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AB6B5D" w:rsidRPr="004B50FB" w14:paraId="51CBB649" w14:textId="77777777" w:rsidTr="00932923">
        <w:trPr>
          <w:trHeight w:hRule="exact" w:val="142"/>
        </w:trPr>
        <w:tc>
          <w:tcPr>
            <w:tcW w:w="709" w:type="dxa"/>
            <w:vMerge w:val="restart"/>
            <w:vAlign w:val="center"/>
          </w:tcPr>
          <w:p w14:paraId="1D44F62F" w14:textId="77777777" w:rsidR="00AB6B5D" w:rsidRPr="004B50FB" w:rsidRDefault="00AB6B5D" w:rsidP="00AB6B5D">
            <w:pPr>
              <w:spacing w:after="0" w:line="240" w:lineRule="auto"/>
              <w:rPr>
                <w:rFonts w:ascii="Times New Roman" w:hAnsi="Times New Roman" w:cs="Times New Roman"/>
                <w:lang w:val="en-GB"/>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4B50FB">
              <w:rPr>
                <w:rFonts w:ascii="Times New Roman" w:hAnsi="Times New Roman" w:cs="Times New Roman"/>
                <w:noProof/>
                <w:lang w:val="en-GB" w:eastAsia="pl-PL"/>
              </w:rPr>
              <w:drawing>
                <wp:anchor distT="0" distB="0" distL="114300" distR="114300" simplePos="0" relativeHeight="251658240" behindDoc="0" locked="0" layoutInCell="1" allowOverlap="1" wp14:anchorId="60FFBDA9" wp14:editId="4E1BDBDA">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anchor>
              </w:drawing>
            </w:r>
          </w:p>
        </w:tc>
        <w:tc>
          <w:tcPr>
            <w:tcW w:w="8930" w:type="dxa"/>
            <w:gridSpan w:val="3"/>
            <w:vAlign w:val="center"/>
          </w:tcPr>
          <w:p w14:paraId="79A53413" w14:textId="77777777" w:rsidR="00AB6B5D" w:rsidRPr="004B50FB" w:rsidRDefault="00AB6B5D" w:rsidP="00AB6B5D">
            <w:pPr>
              <w:spacing w:after="0" w:line="240" w:lineRule="auto"/>
              <w:jc w:val="center"/>
              <w:rPr>
                <w:rFonts w:ascii="Times New Roman" w:hAnsi="Times New Roman" w:cs="Times New Roman"/>
                <w:lang w:val="en-GB"/>
              </w:rPr>
            </w:pPr>
          </w:p>
        </w:tc>
      </w:tr>
      <w:tr w:rsidR="00AB6B5D" w:rsidRPr="004B50FB" w14:paraId="100582AE" w14:textId="77777777" w:rsidTr="00932923">
        <w:trPr>
          <w:trHeight w:hRule="exact" w:val="283"/>
        </w:trPr>
        <w:tc>
          <w:tcPr>
            <w:tcW w:w="709" w:type="dxa"/>
            <w:vMerge/>
          </w:tcPr>
          <w:p w14:paraId="0F1CF241" w14:textId="77777777" w:rsidR="00AB6B5D" w:rsidRPr="004B50FB" w:rsidRDefault="00AB6B5D" w:rsidP="00AB6B5D">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vAlign w:val="center"/>
          </w:tcPr>
          <w:p w14:paraId="64865205" w14:textId="77777777" w:rsidR="00AB6B5D" w:rsidRPr="004B50FB" w:rsidRDefault="00AB6B5D" w:rsidP="00AB6B5D">
            <w:pPr>
              <w:spacing w:after="0" w:line="240" w:lineRule="auto"/>
              <w:jc w:val="center"/>
              <w:rPr>
                <w:rFonts w:ascii="Times New Roman" w:hAnsi="Times New Roman" w:cs="Times New Roman"/>
                <w:lang w:val="en-GB"/>
              </w:rPr>
            </w:pPr>
            <w:proofErr w:type="spellStart"/>
            <w:r w:rsidRPr="004B50FB">
              <w:rPr>
                <w:rFonts w:ascii="Times New Roman" w:hAnsi="Times New Roman" w:cs="Times New Roman"/>
                <w:b/>
                <w:sz w:val="20"/>
                <w:lang w:val="en-GB"/>
              </w:rPr>
              <w:t>Rocznik</w:t>
            </w:r>
            <w:proofErr w:type="spellEnd"/>
            <w:r w:rsidRPr="004B50FB">
              <w:rPr>
                <w:rFonts w:ascii="Times New Roman" w:hAnsi="Times New Roman" w:cs="Times New Roman"/>
                <w:b/>
                <w:sz w:val="20"/>
                <w:lang w:val="en-GB"/>
              </w:rPr>
              <w:t xml:space="preserve"> </w:t>
            </w:r>
            <w:proofErr w:type="spellStart"/>
            <w:r w:rsidRPr="004B50FB">
              <w:rPr>
                <w:rFonts w:ascii="Times New Roman" w:hAnsi="Times New Roman" w:cs="Times New Roman"/>
                <w:b/>
                <w:sz w:val="20"/>
                <w:lang w:val="en-GB"/>
              </w:rPr>
              <w:t>Ochrona</w:t>
            </w:r>
            <w:proofErr w:type="spellEnd"/>
            <w:r w:rsidRPr="004B50FB">
              <w:rPr>
                <w:rFonts w:ascii="Times New Roman" w:hAnsi="Times New Roman" w:cs="Times New Roman"/>
                <w:b/>
                <w:sz w:val="20"/>
                <w:lang w:val="en-GB"/>
              </w:rPr>
              <w:t xml:space="preserve"> </w:t>
            </w:r>
            <w:proofErr w:type="spellStart"/>
            <w:r w:rsidRPr="004B50FB">
              <w:rPr>
                <w:rFonts w:ascii="Times New Roman" w:hAnsi="Times New Roman" w:cs="Times New Roman"/>
                <w:b/>
                <w:sz w:val="20"/>
                <w:lang w:val="en-GB"/>
              </w:rPr>
              <w:t>Środowiska</w:t>
            </w:r>
            <w:proofErr w:type="spellEnd"/>
          </w:p>
        </w:tc>
      </w:tr>
      <w:tr w:rsidR="00AB6B5D" w:rsidRPr="004B50FB" w14:paraId="2118CACE" w14:textId="77777777" w:rsidTr="00932923">
        <w:trPr>
          <w:trHeight w:hRule="exact" w:val="283"/>
        </w:trPr>
        <w:tc>
          <w:tcPr>
            <w:tcW w:w="709" w:type="dxa"/>
            <w:vMerge/>
          </w:tcPr>
          <w:p w14:paraId="3E73002A" w14:textId="77777777" w:rsidR="00AB6B5D" w:rsidRPr="004B50FB" w:rsidRDefault="00AB6B5D" w:rsidP="00AB6B5D">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5CDA1283" w14:textId="77777777" w:rsidR="00AB6B5D" w:rsidRPr="004B50FB" w:rsidRDefault="00AB6B5D" w:rsidP="00AB6B5D">
            <w:pPr>
              <w:spacing w:after="0" w:line="240" w:lineRule="auto"/>
              <w:rPr>
                <w:rFonts w:ascii="Times New Roman" w:hAnsi="Times New Roman" w:cs="Times New Roman"/>
                <w:kern w:val="18"/>
                <w:sz w:val="18"/>
                <w:lang w:val="en-GB"/>
              </w:rPr>
            </w:pPr>
            <w:r w:rsidRPr="004B50FB">
              <w:rPr>
                <w:rFonts w:ascii="Times New Roman" w:hAnsi="Times New Roman" w:cs="Times New Roman"/>
                <w:kern w:val="18"/>
                <w:sz w:val="18"/>
                <w:lang w:val="en-GB"/>
              </w:rPr>
              <w:t>Volume 28</w:t>
            </w:r>
          </w:p>
        </w:tc>
        <w:tc>
          <w:tcPr>
            <w:tcW w:w="6304" w:type="dxa"/>
            <w:tcBorders>
              <w:top w:val="single" w:sz="2" w:space="0" w:color="auto"/>
              <w:bottom w:val="single" w:sz="2" w:space="0" w:color="auto"/>
            </w:tcBorders>
            <w:vAlign w:val="center"/>
          </w:tcPr>
          <w:p w14:paraId="350521D4" w14:textId="77777777" w:rsidR="00AB6B5D" w:rsidRPr="004B50FB" w:rsidRDefault="00AB6B5D" w:rsidP="001D58F9">
            <w:pPr>
              <w:tabs>
                <w:tab w:val="left" w:pos="2973"/>
              </w:tabs>
              <w:spacing w:after="0" w:line="240" w:lineRule="auto"/>
              <w:rPr>
                <w:rFonts w:ascii="Times New Roman" w:hAnsi="Times New Roman" w:cs="Times New Roman"/>
                <w:kern w:val="18"/>
                <w:sz w:val="18"/>
                <w:lang w:val="en-GB"/>
              </w:rPr>
            </w:pPr>
            <w:r w:rsidRPr="004B50FB">
              <w:rPr>
                <w:rFonts w:ascii="Times New Roman" w:hAnsi="Times New Roman" w:cs="Times New Roman"/>
                <w:kern w:val="18"/>
                <w:sz w:val="18"/>
                <w:lang w:val="en-GB"/>
              </w:rPr>
              <w:t>Year 2026</w:t>
            </w:r>
            <w:r w:rsidRPr="004B50FB">
              <w:rPr>
                <w:rFonts w:ascii="Times New Roman" w:hAnsi="Times New Roman" w:cs="Times New Roman"/>
                <w:kern w:val="18"/>
                <w:sz w:val="18"/>
                <w:lang w:val="en-GB"/>
              </w:rPr>
              <w:tab/>
              <w:t>ISSN 2720-7501</w:t>
            </w:r>
          </w:p>
        </w:tc>
        <w:tc>
          <w:tcPr>
            <w:tcW w:w="1634" w:type="dxa"/>
            <w:tcBorders>
              <w:top w:val="single" w:sz="2" w:space="0" w:color="auto"/>
              <w:bottom w:val="single" w:sz="2" w:space="0" w:color="auto"/>
            </w:tcBorders>
            <w:vAlign w:val="center"/>
          </w:tcPr>
          <w:p w14:paraId="20EF8D9F" w14:textId="5D77CCFA" w:rsidR="00AB6B5D" w:rsidRPr="004B50FB" w:rsidRDefault="00AB6B5D" w:rsidP="00AB6B5D">
            <w:pPr>
              <w:spacing w:after="0" w:line="240" w:lineRule="auto"/>
              <w:jc w:val="right"/>
              <w:rPr>
                <w:rFonts w:ascii="Times New Roman" w:hAnsi="Times New Roman" w:cs="Times New Roman"/>
                <w:sz w:val="18"/>
                <w:lang w:val="en-GB"/>
              </w:rPr>
            </w:pPr>
            <w:r w:rsidRPr="004B50FB">
              <w:rPr>
                <w:rFonts w:ascii="Times New Roman" w:hAnsi="Times New Roman" w:cs="Times New Roman"/>
                <w:sz w:val="18"/>
                <w:lang w:val="en-GB"/>
              </w:rPr>
              <w:t xml:space="preserve">pp. </w:t>
            </w:r>
            <w:r w:rsidR="00864FD2">
              <w:rPr>
                <w:rFonts w:ascii="Times New Roman" w:hAnsi="Times New Roman" w:cs="Times New Roman"/>
                <w:sz w:val="18"/>
                <w:lang w:val="en-GB"/>
              </w:rPr>
              <w:t>349</w:t>
            </w:r>
            <w:r w:rsidRPr="004B50FB">
              <w:rPr>
                <w:rFonts w:ascii="Times New Roman" w:hAnsi="Times New Roman" w:cs="Times New Roman"/>
                <w:sz w:val="18"/>
                <w:lang w:val="en-GB"/>
              </w:rPr>
              <w:t>-</w:t>
            </w:r>
            <w:r w:rsidR="00864FD2">
              <w:rPr>
                <w:rFonts w:ascii="Times New Roman" w:hAnsi="Times New Roman" w:cs="Times New Roman"/>
                <w:sz w:val="18"/>
                <w:lang w:val="en-GB"/>
              </w:rPr>
              <w:t>373</w:t>
            </w:r>
            <w:r w:rsidRPr="004B50FB">
              <w:rPr>
                <w:rFonts w:ascii="Times New Roman" w:hAnsi="Times New Roman" w:cs="Times New Roman"/>
                <w:sz w:val="18"/>
                <w:lang w:val="en-GB"/>
              </w:rPr>
              <w:t xml:space="preserve"> </w:t>
            </w:r>
          </w:p>
        </w:tc>
      </w:tr>
      <w:tr w:rsidR="00AB6B5D" w:rsidRPr="004B50FB" w14:paraId="7127D161" w14:textId="77777777" w:rsidTr="00932923">
        <w:trPr>
          <w:trHeight w:hRule="exact" w:val="283"/>
        </w:trPr>
        <w:tc>
          <w:tcPr>
            <w:tcW w:w="709" w:type="dxa"/>
          </w:tcPr>
          <w:p w14:paraId="4F290399" w14:textId="77777777" w:rsidR="00AB6B5D" w:rsidRPr="004B50FB" w:rsidRDefault="00AB6B5D" w:rsidP="00AB6B5D">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737BD859" w14:textId="44510C8F" w:rsidR="00AB6B5D" w:rsidRPr="004B50FB" w:rsidRDefault="00AB6B5D" w:rsidP="00AB6B5D">
            <w:pPr>
              <w:tabs>
                <w:tab w:val="right" w:pos="8928"/>
              </w:tabs>
              <w:spacing w:after="0" w:line="240" w:lineRule="auto"/>
              <w:rPr>
                <w:rFonts w:ascii="Times New Roman" w:hAnsi="Times New Roman" w:cs="Times New Roman"/>
                <w:sz w:val="18"/>
                <w:lang w:val="en-GB"/>
              </w:rPr>
            </w:pPr>
            <w:r w:rsidRPr="004B50FB">
              <w:rPr>
                <w:rFonts w:ascii="Times New Roman" w:hAnsi="Times New Roman" w:cs="Times New Roman"/>
                <w:sz w:val="18"/>
                <w:lang w:val="en-GB"/>
              </w:rPr>
              <w:t>https://doi.org/10.54740/ros.2026.0</w:t>
            </w:r>
            <w:r w:rsidR="00864FD2">
              <w:rPr>
                <w:rFonts w:ascii="Times New Roman" w:hAnsi="Times New Roman" w:cs="Times New Roman"/>
                <w:sz w:val="18"/>
                <w:lang w:val="en-GB"/>
              </w:rPr>
              <w:t>24</w:t>
            </w:r>
            <w:r w:rsidRPr="004B50FB">
              <w:rPr>
                <w:rFonts w:ascii="Times New Roman" w:hAnsi="Times New Roman" w:cs="Times New Roman"/>
                <w:sz w:val="18"/>
                <w:lang w:val="en-GB"/>
              </w:rPr>
              <w:tab/>
              <w:t>open access</w:t>
            </w:r>
          </w:p>
        </w:tc>
      </w:tr>
      <w:tr w:rsidR="00AB6B5D" w:rsidRPr="004B50FB" w14:paraId="37D77DBE" w14:textId="77777777" w:rsidTr="00932923">
        <w:trPr>
          <w:trHeight w:hRule="exact" w:val="283"/>
        </w:trPr>
        <w:tc>
          <w:tcPr>
            <w:tcW w:w="709" w:type="dxa"/>
          </w:tcPr>
          <w:p w14:paraId="1F986A9B" w14:textId="77777777" w:rsidR="00AB6B5D" w:rsidRPr="004B50FB" w:rsidRDefault="00AB6B5D" w:rsidP="00AB6B5D">
            <w:pPr>
              <w:spacing w:after="0" w:line="240" w:lineRule="auto"/>
              <w:jc w:val="center"/>
              <w:rPr>
                <w:rFonts w:ascii="Times New Roman" w:hAnsi="Times New Roman" w:cs="Times New Roman"/>
                <w:lang w:val="en-GB"/>
              </w:rPr>
            </w:pPr>
          </w:p>
        </w:tc>
        <w:tc>
          <w:tcPr>
            <w:tcW w:w="8930" w:type="dxa"/>
            <w:gridSpan w:val="3"/>
            <w:tcBorders>
              <w:top w:val="single" w:sz="2" w:space="0" w:color="auto"/>
            </w:tcBorders>
            <w:vAlign w:val="center"/>
          </w:tcPr>
          <w:p w14:paraId="353E733B" w14:textId="788DFA10" w:rsidR="00AB6B5D" w:rsidRPr="004B50FB" w:rsidRDefault="00AB6B5D" w:rsidP="001D58F9">
            <w:pPr>
              <w:tabs>
                <w:tab w:val="left" w:pos="3829"/>
                <w:tab w:val="right" w:pos="8928"/>
              </w:tabs>
              <w:spacing w:after="0" w:line="240" w:lineRule="auto"/>
              <w:rPr>
                <w:rFonts w:ascii="Times New Roman" w:hAnsi="Times New Roman" w:cs="Times New Roman"/>
                <w:sz w:val="18"/>
                <w:lang w:val="en-GB"/>
              </w:rPr>
            </w:pPr>
            <w:r w:rsidRPr="004B50FB">
              <w:rPr>
                <w:rFonts w:ascii="Times New Roman" w:hAnsi="Times New Roman" w:cs="Times New Roman"/>
                <w:sz w:val="18"/>
                <w:lang w:val="en-GB"/>
              </w:rPr>
              <w:t xml:space="preserve">Received: </w:t>
            </w:r>
            <w:r w:rsidR="004B50FB" w:rsidRPr="004B50FB">
              <w:rPr>
                <w:rFonts w:ascii="Times New Roman" w:hAnsi="Times New Roman" w:cs="Times New Roman"/>
                <w:sz w:val="18"/>
                <w:lang w:val="en-GB"/>
              </w:rPr>
              <w:t>April</w:t>
            </w:r>
            <w:r w:rsidRPr="004B50FB">
              <w:rPr>
                <w:rFonts w:ascii="Times New Roman" w:hAnsi="Times New Roman" w:cs="Times New Roman"/>
                <w:sz w:val="18"/>
                <w:lang w:val="en-GB"/>
              </w:rPr>
              <w:t xml:space="preserve"> 2026</w:t>
            </w:r>
            <w:r w:rsidRPr="004B50FB">
              <w:rPr>
                <w:rFonts w:ascii="Times New Roman" w:hAnsi="Times New Roman" w:cs="Times New Roman"/>
                <w:sz w:val="18"/>
                <w:lang w:val="en-GB"/>
              </w:rPr>
              <w:tab/>
              <w:t xml:space="preserve">Accepted: </w:t>
            </w:r>
            <w:r w:rsidR="00D70C2B">
              <w:rPr>
                <w:rFonts w:ascii="Times New Roman" w:hAnsi="Times New Roman" w:cs="Times New Roman"/>
                <w:sz w:val="18"/>
                <w:lang w:val="en-GB"/>
              </w:rPr>
              <w:t>May</w:t>
            </w:r>
            <w:r w:rsidRPr="004B50FB">
              <w:rPr>
                <w:rFonts w:ascii="Times New Roman" w:hAnsi="Times New Roman" w:cs="Times New Roman"/>
                <w:sz w:val="18"/>
                <w:lang w:val="en-GB"/>
              </w:rPr>
              <w:t xml:space="preserve"> 2026</w:t>
            </w:r>
            <w:r w:rsidRPr="004B50FB">
              <w:rPr>
                <w:rFonts w:ascii="Times New Roman" w:hAnsi="Times New Roman" w:cs="Times New Roman"/>
                <w:sz w:val="18"/>
                <w:lang w:val="en-GB"/>
              </w:rPr>
              <w:tab/>
              <w:t xml:space="preserve">Published: </w:t>
            </w:r>
            <w:r w:rsidR="00864FD2">
              <w:rPr>
                <w:rFonts w:ascii="Times New Roman" w:hAnsi="Times New Roman" w:cs="Times New Roman"/>
                <w:sz w:val="18"/>
                <w:lang w:val="en-GB"/>
              </w:rPr>
              <w:t>June</w:t>
            </w:r>
            <w:r w:rsidRPr="004B50FB">
              <w:rPr>
                <w:rFonts w:ascii="Times New Roman" w:hAnsi="Times New Roman" w:cs="Times New Roman"/>
                <w:sz w:val="18"/>
                <w:lang w:val="en-GB"/>
              </w:rPr>
              <w:t xml:space="preserve"> 2026</w:t>
            </w:r>
          </w:p>
        </w:tc>
      </w:tr>
    </w:tbl>
    <w:bookmarkEnd w:id="4"/>
    <w:p w14:paraId="28DB8087" w14:textId="3B32B32A" w:rsidR="00710AB5" w:rsidRPr="004B50FB" w:rsidRDefault="007A2793" w:rsidP="00334967">
      <w:pPr>
        <w:pStyle w:val="Rtytu"/>
        <w:rPr>
          <w:lang w:val="en-GB"/>
        </w:rPr>
      </w:pPr>
      <w:r w:rsidRPr="004B50FB">
        <w:rPr>
          <w:lang w:val="en-GB"/>
        </w:rPr>
        <w:t>Data-Driven Prediction of CO</w:t>
      </w:r>
      <w:r w:rsidR="004B50FB" w:rsidRPr="004B50FB">
        <w:rPr>
          <w:vertAlign w:val="subscript"/>
          <w:lang w:val="en-GB"/>
        </w:rPr>
        <w:t>2</w:t>
      </w:r>
      <w:r w:rsidRPr="004B50FB">
        <w:rPr>
          <w:lang w:val="en-GB"/>
        </w:rPr>
        <w:t xml:space="preserve"> Emissions in </w:t>
      </w:r>
      <w:bookmarkStart w:id="5" w:name="_Hlk223172039"/>
      <w:r w:rsidRPr="004B50FB">
        <w:rPr>
          <w:lang w:val="en-GB"/>
        </w:rPr>
        <w:t xml:space="preserve">Low-Carbon Geopolymer Concrete </w:t>
      </w:r>
      <w:bookmarkEnd w:id="5"/>
      <w:r w:rsidRPr="004B50FB">
        <w:rPr>
          <w:lang w:val="en-GB"/>
        </w:rPr>
        <w:t>Using Integrated Experimental Analysis and Machine Learning Techniques</w:t>
      </w:r>
    </w:p>
    <w:p w14:paraId="463899D5" w14:textId="0F6D287F" w:rsidR="001E1E03" w:rsidRPr="004B50FB" w:rsidRDefault="003A0A95" w:rsidP="00334967">
      <w:pPr>
        <w:pStyle w:val="Rautor"/>
        <w:rPr>
          <w:lang w:val="en-GB"/>
        </w:rPr>
      </w:pPr>
      <w:r w:rsidRPr="004B50FB">
        <w:rPr>
          <w:lang w:val="en-GB"/>
        </w:rPr>
        <w:t xml:space="preserve">Muhannad Riyadh </w:t>
      </w:r>
      <w:proofErr w:type="spellStart"/>
      <w:r w:rsidRPr="004B50FB">
        <w:rPr>
          <w:lang w:val="en-GB"/>
        </w:rPr>
        <w:t>Alasiri</w:t>
      </w:r>
      <w:proofErr w:type="spellEnd"/>
    </w:p>
    <w:p w14:paraId="09D7FB63" w14:textId="35F40C76" w:rsidR="004B50FB" w:rsidRPr="004B50FB" w:rsidRDefault="003A0A95" w:rsidP="00334967">
      <w:pPr>
        <w:pStyle w:val="Rafiliacja"/>
        <w:rPr>
          <w:lang w:val="en-GB"/>
        </w:rPr>
      </w:pPr>
      <w:r w:rsidRPr="004B50FB">
        <w:rPr>
          <w:lang w:val="en-GB"/>
        </w:rPr>
        <w:t>Civil Engineering Department,</w:t>
      </w:r>
      <w:r w:rsidR="00090869" w:rsidRPr="004B50FB">
        <w:rPr>
          <w:lang w:val="en-GB"/>
        </w:rPr>
        <w:t xml:space="preserve"> </w:t>
      </w:r>
      <w:r w:rsidRPr="004B50FB">
        <w:rPr>
          <w:lang w:val="en-GB"/>
        </w:rPr>
        <w:t>College of Engineering, King Khalid University, Abha,</w:t>
      </w:r>
      <w:r w:rsidR="004B50FB" w:rsidRPr="004B50FB">
        <w:rPr>
          <w:lang w:val="en-GB"/>
        </w:rPr>
        <w:t xml:space="preserve"> </w:t>
      </w:r>
      <w:r w:rsidRPr="004B50FB">
        <w:rPr>
          <w:lang w:val="en-GB"/>
        </w:rPr>
        <w:t>Saudi Arabia</w:t>
      </w:r>
      <w:r w:rsidR="008D4353">
        <w:rPr>
          <w:lang w:val="en-GB"/>
        </w:rPr>
        <w:br/>
      </w:r>
      <w:r w:rsidR="008D4353" w:rsidRPr="001F0E57">
        <w:rPr>
          <w:lang w:val="en-GB"/>
        </w:rPr>
        <w:t>https://orcid.org/</w:t>
      </w:r>
      <w:r w:rsidR="008D4353" w:rsidRPr="008D4353">
        <w:rPr>
          <w:lang w:val="en-GB"/>
        </w:rPr>
        <w:t>0009-0007-4464-3680</w:t>
      </w:r>
    </w:p>
    <w:p w14:paraId="4874B8A4" w14:textId="772DF1F1" w:rsidR="003A0A95" w:rsidRPr="004B50FB" w:rsidRDefault="004B50FB" w:rsidP="004B50FB">
      <w:pPr>
        <w:pStyle w:val="Rauco"/>
      </w:pPr>
      <w:r w:rsidRPr="004B50FB">
        <w:t xml:space="preserve">corresponding author's e-mail: </w:t>
      </w:r>
      <w:r w:rsidR="0079189D" w:rsidRPr="004B50FB">
        <w:t>muhannadriyadhalasiri@gmail.com</w:t>
      </w:r>
    </w:p>
    <w:p w14:paraId="727E115D" w14:textId="2D907335" w:rsidR="007546E5" w:rsidRPr="004B50FB" w:rsidRDefault="007A2793" w:rsidP="00334967">
      <w:pPr>
        <w:pStyle w:val="Rab1"/>
      </w:pPr>
      <w:r w:rsidRPr="004B50FB">
        <w:rPr>
          <w:b/>
          <w:bCs/>
        </w:rPr>
        <w:t>Abstract</w:t>
      </w:r>
      <w:r w:rsidR="00A16B96" w:rsidRPr="004B50FB">
        <w:rPr>
          <w:b/>
          <w:bCs/>
        </w:rPr>
        <w:t>:</w:t>
      </w:r>
      <w:r w:rsidR="00A16B96" w:rsidRPr="004B50FB">
        <w:t xml:space="preserve"> </w:t>
      </w:r>
      <w:r w:rsidR="007546E5" w:rsidRPr="004B50FB">
        <w:t>The construction sector is a huge contributor to carbon emission</w:t>
      </w:r>
      <w:r w:rsidR="000719BD">
        <w:t>s</w:t>
      </w:r>
      <w:r w:rsidR="007546E5" w:rsidRPr="004B50FB">
        <w:t xml:space="preserve"> in the world, mostly because of the heavy applications of Ordinary Portland Cement (OPC). Geopolymer concrete with low carbon content has become a</w:t>
      </w:r>
      <w:r w:rsidR="007F1D6C">
        <w:t> </w:t>
      </w:r>
      <w:r w:rsidR="007546E5" w:rsidRPr="004B50FB">
        <w:t xml:space="preserve">viable alternative to concrete; nevertheless, </w:t>
      </w:r>
      <w:r w:rsidR="000719BD">
        <w:t>accurate prediction and evaluation of its CO</w:t>
      </w:r>
      <w:r w:rsidR="000719BD" w:rsidRPr="000719BD">
        <w:rPr>
          <w:vertAlign w:val="subscript"/>
        </w:rPr>
        <w:t>2</w:t>
      </w:r>
      <w:r w:rsidR="000719BD">
        <w:t xml:space="preserve"> emissions have not been fully achieved,</w:t>
      </w:r>
      <w:r w:rsidR="007546E5" w:rsidRPr="004B50FB">
        <w:t xml:space="preserve"> especially through combined experimental and data analysis. The literature on this study </w:t>
      </w:r>
      <w:r w:rsidR="000719BD">
        <w:t>focuses mainly on mechanical performance, and there is limited</w:t>
      </w:r>
      <w:r w:rsidR="007546E5" w:rsidRPr="004B50FB">
        <w:t xml:space="preserve"> understanding of environmental emission </w:t>
      </w:r>
      <w:proofErr w:type="spellStart"/>
      <w:r w:rsidR="007546E5" w:rsidRPr="004B50FB">
        <w:t>modeling</w:t>
      </w:r>
      <w:proofErr w:type="spellEnd"/>
      <w:r w:rsidR="007546E5" w:rsidRPr="004B50FB">
        <w:t xml:space="preserve">. To measure and forecast </w:t>
      </w:r>
      <w:bookmarkStart w:id="6" w:name="_Hlk224680329"/>
      <w:r w:rsidR="009F6522" w:rsidRPr="004B50FB">
        <w:t>CO</w:t>
      </w:r>
      <w:bookmarkEnd w:id="6"/>
      <w:r w:rsidR="004B50FB" w:rsidRPr="004B50FB">
        <w:rPr>
          <w:vertAlign w:val="subscript"/>
        </w:rPr>
        <w:t>2</w:t>
      </w:r>
      <w:r w:rsidR="007546E5" w:rsidRPr="004B50FB">
        <w:t xml:space="preserve"> emission</w:t>
      </w:r>
      <w:r w:rsidR="000719BD">
        <w:t>s from low-carbon geopolymer concrete, this paper develops an experimental and machine-</w:t>
      </w:r>
      <w:r w:rsidR="007546E5" w:rsidRPr="004B50FB">
        <w:t>learning system. An array of geopolymer blends comprising fly ash and ground granulated blast furnace slag (GGBS) w</w:t>
      </w:r>
      <w:r w:rsidR="000719BD">
        <w:t>as developed at different binder proportions, alkaline activator ratios,</w:t>
      </w:r>
      <w:r w:rsidR="007546E5" w:rsidRPr="004B50FB">
        <w:t xml:space="preserve"> and curing conditions. The amount of </w:t>
      </w:r>
      <w:r w:rsidR="009F6522" w:rsidRPr="004B50FB">
        <w:t>CO</w:t>
      </w:r>
      <w:r w:rsidR="004B50FB" w:rsidRPr="004B50FB">
        <w:rPr>
          <w:vertAlign w:val="subscript"/>
        </w:rPr>
        <w:t>2</w:t>
      </w:r>
      <w:r w:rsidR="007546E5" w:rsidRPr="004B50FB">
        <w:t xml:space="preserve"> was determined </w:t>
      </w:r>
      <w:r w:rsidR="000719BD">
        <w:t>using a cradle-to-</w:t>
      </w:r>
      <w:r w:rsidR="007546E5" w:rsidRPr="004B50FB">
        <w:t xml:space="preserve">gate evaluation method (kg </w:t>
      </w:r>
      <w:r w:rsidR="009F6522" w:rsidRPr="004B50FB">
        <w:t>CO</w:t>
      </w:r>
      <w:r w:rsidR="004B50FB" w:rsidRPr="004B50FB">
        <w:rPr>
          <w:vertAlign w:val="subscript"/>
        </w:rPr>
        <w:t>2</w:t>
      </w:r>
      <w:r w:rsidR="007546E5" w:rsidRPr="004B50FB">
        <w:t>/m</w:t>
      </w:r>
      <w:r w:rsidR="007546E5" w:rsidRPr="004B50FB">
        <w:rPr>
          <w:vertAlign w:val="superscript"/>
        </w:rPr>
        <w:t>3</w:t>
      </w:r>
      <w:r w:rsidR="007546E5" w:rsidRPr="004B50FB">
        <w:t>). Data were subsequently trained on and tested on machine learning models, such as Artificial Neural Networks (ANN), Random Forest (RF), and Extreme Gradient Boosting (</w:t>
      </w:r>
      <w:proofErr w:type="spellStart"/>
      <w:r w:rsidR="007546E5" w:rsidRPr="004B50FB">
        <w:t>XGBoost</w:t>
      </w:r>
      <w:proofErr w:type="spellEnd"/>
      <w:r w:rsidR="007546E5" w:rsidRPr="004B50FB">
        <w:t xml:space="preserve">) using experimental data. The </w:t>
      </w:r>
      <w:r w:rsidR="009F6522" w:rsidRPr="004B50FB">
        <w:t>R²</w:t>
      </w:r>
      <w:r w:rsidR="007546E5" w:rsidRPr="004B50FB">
        <w:t>, RMSE</w:t>
      </w:r>
      <w:r w:rsidR="000719BD">
        <w:t>,</w:t>
      </w:r>
      <w:r w:rsidR="007546E5" w:rsidRPr="004B50FB">
        <w:t xml:space="preserve"> and MAE measures were used to assess model performance. Findings show that the </w:t>
      </w:r>
      <w:proofErr w:type="spellStart"/>
      <w:r w:rsidR="007546E5" w:rsidRPr="004B50FB">
        <w:t>XGBoost</w:t>
      </w:r>
      <w:proofErr w:type="spellEnd"/>
      <w:r w:rsidR="007546E5" w:rsidRPr="004B50FB">
        <w:t xml:space="preserve"> model has the best prediction accuracy (</w:t>
      </w:r>
      <w:r w:rsidR="009F6522" w:rsidRPr="004B50FB">
        <w:t>R²</w:t>
      </w:r>
      <w:r w:rsidR="007546E5" w:rsidRPr="004B50FB">
        <w:t xml:space="preserve"> &gt;</w:t>
      </w:r>
      <w:r w:rsidR="000719BD">
        <w:t xml:space="preserve"> 0.95), indicating</w:t>
      </w:r>
      <w:r w:rsidR="007546E5" w:rsidRPr="004B50FB">
        <w:t xml:space="preserve"> good generalization ability. The highest </w:t>
      </w:r>
      <w:r w:rsidR="000719BD">
        <w:t>CO</w:t>
      </w:r>
      <w:r w:rsidR="000719BD" w:rsidRPr="000719BD">
        <w:rPr>
          <w:vertAlign w:val="subscript"/>
        </w:rPr>
        <w:t>2</w:t>
      </w:r>
      <w:r w:rsidR="000719BD">
        <w:t xml:space="preserve"> emission reduction was 45</w:t>
      </w:r>
      <w:r w:rsidR="00157156">
        <w:t>–</w:t>
      </w:r>
      <w:r w:rsidR="000719BD">
        <w:t>65 percent for geopolymer mixtures compared to</w:t>
      </w:r>
      <w:r w:rsidR="007546E5" w:rsidRPr="004B50FB">
        <w:t xml:space="preserve"> traditional OPC concrete. The construct can offer a trustworthy decision support system in geopolymer concrete design that is environmentally friendly and further sustainability in construction methods with predictive </w:t>
      </w:r>
      <w:proofErr w:type="spellStart"/>
      <w:r w:rsidR="007546E5" w:rsidRPr="004B50FB">
        <w:t>modeling</w:t>
      </w:r>
      <w:proofErr w:type="spellEnd"/>
      <w:r w:rsidR="007546E5" w:rsidRPr="004B50FB">
        <w:t xml:space="preserve"> of emissions.</w:t>
      </w:r>
    </w:p>
    <w:p w14:paraId="4CAAE48B" w14:textId="145C60F3" w:rsidR="007A2793" w:rsidRPr="004B50FB" w:rsidRDefault="005B65E2" w:rsidP="007F1D6C">
      <w:pPr>
        <w:pStyle w:val="Rab2"/>
        <w:jc w:val="both"/>
      </w:pPr>
      <w:r w:rsidRPr="004B50FB">
        <w:rPr>
          <w:b/>
          <w:bCs/>
        </w:rPr>
        <w:t>Keywords</w:t>
      </w:r>
      <w:r w:rsidR="00A16B96" w:rsidRPr="004B50FB">
        <w:rPr>
          <w:b/>
          <w:bCs/>
        </w:rPr>
        <w:t>:</w:t>
      </w:r>
      <w:r w:rsidR="00A16B96" w:rsidRPr="004B50FB">
        <w:t xml:space="preserve"> </w:t>
      </w:r>
      <w:r w:rsidR="00A16B96" w:rsidRPr="007F1D6C">
        <w:rPr>
          <w:spacing w:val="-4"/>
        </w:rPr>
        <w:t>g</w:t>
      </w:r>
      <w:r w:rsidRPr="007F1D6C">
        <w:rPr>
          <w:spacing w:val="-4"/>
        </w:rPr>
        <w:t>eopolymer concrete</w:t>
      </w:r>
      <w:r w:rsidR="00A16B96" w:rsidRPr="007F1D6C">
        <w:rPr>
          <w:spacing w:val="-4"/>
        </w:rPr>
        <w:t>,</w:t>
      </w:r>
      <w:r w:rsidRPr="007F1D6C">
        <w:rPr>
          <w:spacing w:val="-4"/>
        </w:rPr>
        <w:t xml:space="preserve"> CO</w:t>
      </w:r>
      <w:r w:rsidR="004B50FB" w:rsidRPr="007F1D6C">
        <w:rPr>
          <w:spacing w:val="-4"/>
          <w:vertAlign w:val="subscript"/>
        </w:rPr>
        <w:t>2</w:t>
      </w:r>
      <w:r w:rsidRPr="007F1D6C">
        <w:rPr>
          <w:spacing w:val="-4"/>
        </w:rPr>
        <w:t xml:space="preserve"> emission</w:t>
      </w:r>
      <w:r w:rsidR="00A16B96" w:rsidRPr="007F1D6C">
        <w:rPr>
          <w:spacing w:val="-4"/>
        </w:rPr>
        <w:t>,</w:t>
      </w:r>
      <w:r w:rsidRPr="007F1D6C">
        <w:rPr>
          <w:spacing w:val="-4"/>
        </w:rPr>
        <w:t xml:space="preserve"> </w:t>
      </w:r>
      <w:r w:rsidR="00A16B96" w:rsidRPr="007F1D6C">
        <w:rPr>
          <w:spacing w:val="-4"/>
        </w:rPr>
        <w:t>l</w:t>
      </w:r>
      <w:r w:rsidRPr="007F1D6C">
        <w:rPr>
          <w:spacing w:val="-4"/>
        </w:rPr>
        <w:t>ow-carbon materials</w:t>
      </w:r>
      <w:r w:rsidR="00A16B96" w:rsidRPr="007F1D6C">
        <w:rPr>
          <w:spacing w:val="-4"/>
        </w:rPr>
        <w:t>,</w:t>
      </w:r>
      <w:r w:rsidRPr="007F1D6C">
        <w:rPr>
          <w:spacing w:val="-4"/>
        </w:rPr>
        <w:t xml:space="preserve"> Life Cycle Assessment</w:t>
      </w:r>
      <w:r w:rsidR="00A16B96" w:rsidRPr="007F1D6C">
        <w:rPr>
          <w:spacing w:val="-4"/>
        </w:rPr>
        <w:t xml:space="preserve"> (LCA),</w:t>
      </w:r>
      <w:r w:rsidRPr="007F1D6C">
        <w:rPr>
          <w:spacing w:val="-4"/>
        </w:rPr>
        <w:t xml:space="preserve"> </w:t>
      </w:r>
      <w:r w:rsidR="00A16B96" w:rsidRPr="007F1D6C">
        <w:rPr>
          <w:spacing w:val="-4"/>
        </w:rPr>
        <w:t>m</w:t>
      </w:r>
      <w:r w:rsidRPr="007F1D6C">
        <w:rPr>
          <w:spacing w:val="-4"/>
        </w:rPr>
        <w:t xml:space="preserve">achine </w:t>
      </w:r>
      <w:r w:rsidR="004B50FB" w:rsidRPr="007F1D6C">
        <w:rPr>
          <w:spacing w:val="-4"/>
        </w:rPr>
        <w:t>l</w:t>
      </w:r>
      <w:r w:rsidRPr="007F1D6C">
        <w:rPr>
          <w:spacing w:val="-4"/>
        </w:rPr>
        <w:t>earning</w:t>
      </w:r>
      <w:r w:rsidR="00A16B96" w:rsidRPr="007F1D6C">
        <w:rPr>
          <w:spacing w:val="-4"/>
        </w:rPr>
        <w:t>,</w:t>
      </w:r>
      <w:r w:rsidRPr="007F1D6C">
        <w:rPr>
          <w:spacing w:val="-4"/>
        </w:rPr>
        <w:t xml:space="preserve"> </w:t>
      </w:r>
      <w:r w:rsidR="00A16B96" w:rsidRPr="007F1D6C">
        <w:rPr>
          <w:spacing w:val="-4"/>
        </w:rPr>
        <w:t>e</w:t>
      </w:r>
      <w:r w:rsidRPr="007F1D6C">
        <w:rPr>
          <w:spacing w:val="-4"/>
        </w:rPr>
        <w:t>nvironmental impact</w:t>
      </w:r>
    </w:p>
    <w:p w14:paraId="1237262A" w14:textId="77777777" w:rsidR="00D24A4D" w:rsidRPr="004B50FB" w:rsidRDefault="00D24A4D" w:rsidP="00334967">
      <w:pPr>
        <w:pStyle w:val="Rn1"/>
        <w:rPr>
          <w:lang w:val="en-GB"/>
        </w:rPr>
      </w:pPr>
      <w:r w:rsidRPr="004B50FB">
        <w:rPr>
          <w:lang w:val="en-GB"/>
        </w:rPr>
        <w:t>1. Introduction</w:t>
      </w:r>
    </w:p>
    <w:p w14:paraId="68BFD5F3" w14:textId="5C9C745C" w:rsidR="00D24A4D" w:rsidRPr="004B50FB" w:rsidRDefault="00D24A4D" w:rsidP="00334967">
      <w:pPr>
        <w:pStyle w:val="Rn2"/>
        <w:rPr>
          <w:lang w:val="en-GB"/>
        </w:rPr>
      </w:pPr>
      <w:r w:rsidRPr="004B50FB">
        <w:rPr>
          <w:lang w:val="en-GB"/>
        </w:rPr>
        <w:t>1.1</w:t>
      </w:r>
      <w:r w:rsidR="00A16B96" w:rsidRPr="004B50FB">
        <w:rPr>
          <w:lang w:val="en-GB"/>
        </w:rPr>
        <w:t>.</w:t>
      </w:r>
      <w:r w:rsidRPr="004B50FB">
        <w:rPr>
          <w:lang w:val="en-GB"/>
        </w:rPr>
        <w:t xml:space="preserve"> Background</w:t>
      </w:r>
    </w:p>
    <w:p w14:paraId="3BBE93C3" w14:textId="1F4EB65E" w:rsidR="00DE2FEE" w:rsidRPr="004B50FB" w:rsidRDefault="00DE2FEE" w:rsidP="00334967">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w:t>
      </w:r>
      <w:r w:rsidR="000719BD">
        <w:rPr>
          <w:rFonts w:ascii="Times New Roman" w:eastAsia="Times New Roman" w:hAnsi="Times New Roman" w:cs="Times New Roman"/>
          <w:color w:val="000000" w:themeColor="text1"/>
          <w:kern w:val="0"/>
          <w:lang w:val="en-GB"/>
          <w14:ligatures w14:val="none"/>
        </w:rPr>
        <w:t>rapid rate of infrastructure development and urbanization has also driven</w:t>
      </w:r>
      <w:r w:rsidRPr="004B50FB">
        <w:rPr>
          <w:rFonts w:ascii="Times New Roman" w:eastAsia="Times New Roman" w:hAnsi="Times New Roman" w:cs="Times New Roman"/>
          <w:color w:val="000000" w:themeColor="text1"/>
          <w:kern w:val="0"/>
          <w:lang w:val="en-GB"/>
          <w14:ligatures w14:val="none"/>
        </w:rPr>
        <w:t xml:space="preserve"> demand </w:t>
      </w:r>
      <w:r w:rsidR="000719BD">
        <w:rPr>
          <w:rFonts w:ascii="Times New Roman" w:eastAsia="Times New Roman" w:hAnsi="Times New Roman" w:cs="Times New Roman"/>
          <w:color w:val="000000" w:themeColor="text1"/>
          <w:kern w:val="0"/>
          <w:lang w:val="en-GB"/>
          <w14:ligatures w14:val="none"/>
        </w:rPr>
        <w:t>for</w:t>
      </w:r>
      <w:r w:rsidRPr="004B50FB">
        <w:rPr>
          <w:rFonts w:ascii="Times New Roman" w:eastAsia="Times New Roman" w:hAnsi="Times New Roman" w:cs="Times New Roman"/>
          <w:color w:val="000000" w:themeColor="text1"/>
          <w:kern w:val="0"/>
          <w:lang w:val="en-GB"/>
          <w14:ligatures w14:val="none"/>
        </w:rPr>
        <w:t xml:space="preserve"> cement-based construction materials. The main binder </w:t>
      </w:r>
      <w:r w:rsidR="000719BD">
        <w:rPr>
          <w:rFonts w:ascii="Times New Roman" w:eastAsia="Times New Roman" w:hAnsi="Times New Roman" w:cs="Times New Roman"/>
          <w:color w:val="000000" w:themeColor="text1"/>
          <w:kern w:val="0"/>
          <w:lang w:val="en-GB"/>
          <w14:ligatures w14:val="none"/>
        </w:rPr>
        <w:t>in traditional concrete, common Portland Cement (OPC), is extremely energy-intensive and pollutes</w:t>
      </w:r>
      <w:r w:rsidRPr="004B50FB">
        <w:rPr>
          <w:rFonts w:ascii="Times New Roman" w:eastAsia="Times New Roman" w:hAnsi="Times New Roman" w:cs="Times New Roman"/>
          <w:color w:val="000000" w:themeColor="text1"/>
          <w:kern w:val="0"/>
          <w:lang w:val="en-GB"/>
          <w14:ligatures w14:val="none"/>
        </w:rPr>
        <w:t xml:space="preserve"> the environment. The manufacture of a ton of OPC emits about 0.8 to 0.9 tons of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which is a combination of the calcification of limestone, as well as the burning of fossil fuels during the process of making the clinker</w:t>
      </w:r>
      <w:r w:rsidR="004B50FB" w:rsidRPr="004B50FB">
        <w:rPr>
          <w:rFonts w:ascii="Times New Roman" w:eastAsia="Times New Roman" w:hAnsi="Times New Roman" w:cs="Times New Roman"/>
          <w:color w:val="000000" w:themeColor="text1"/>
          <w:kern w:val="0"/>
          <w:lang w:val="en-GB"/>
          <w14:ligatures w14:val="none"/>
        </w:rPr>
        <w:t xml:space="preserve"> </w:t>
      </w:r>
      <w:r w:rsidR="00E15CA1"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PEVuZE5vdGU+PENpdGU+PEF1dGhvcj5DYW88L0F1dGhvcj48WWVhcj4yMDE2PC9ZZWFyPjxSZWNO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 </w:instrText>
      </w:r>
      <w:r w:rsidR="00785AD9"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PEVuZE5vdGU+PENpdGU+PEF1dGhvcj5DYW88L0F1dGhvcj48WWVhcj4yMDE2PC9ZZWFyPjxSZWNO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EN.CITE.DATA </w:instrText>
      </w:r>
      <w:r w:rsidR="00785AD9" w:rsidRPr="004B50FB">
        <w:rPr>
          <w:rFonts w:ascii="Times New Roman" w:eastAsia="Times New Roman" w:hAnsi="Times New Roman" w:cs="Times New Roman"/>
          <w:color w:val="000000" w:themeColor="text1"/>
          <w:kern w:val="0"/>
          <w:lang w:val="en-GB"/>
          <w14:ligatures w14:val="none"/>
        </w:rPr>
      </w:r>
      <w:r w:rsidR="00785AD9" w:rsidRPr="004B50FB">
        <w:rPr>
          <w:rFonts w:ascii="Times New Roman" w:eastAsia="Times New Roman" w:hAnsi="Times New Roman" w:cs="Times New Roman"/>
          <w:color w:val="000000" w:themeColor="text1"/>
          <w:kern w:val="0"/>
          <w:lang w:val="en-GB"/>
          <w14:ligatures w14:val="none"/>
        </w:rPr>
        <w:fldChar w:fldCharType="end"/>
      </w:r>
      <w:r w:rsidR="00E15CA1" w:rsidRPr="004B50FB">
        <w:rPr>
          <w:rFonts w:ascii="Times New Roman" w:eastAsia="Times New Roman" w:hAnsi="Times New Roman" w:cs="Times New Roman"/>
          <w:color w:val="000000" w:themeColor="text1"/>
          <w:kern w:val="0"/>
          <w:lang w:val="en-GB"/>
          <w14:ligatures w14:val="none"/>
        </w:rPr>
      </w:r>
      <w:r w:rsidR="00E15CA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(Cao et al., 2016; Kurtis, 2015; Lim et al., 2020)</w:t>
      </w:r>
      <w:r w:rsidR="00E15CA1" w:rsidRPr="004B50FB">
        <w:rPr>
          <w:rFonts w:ascii="Times New Roman" w:eastAsia="Times New Roman" w:hAnsi="Times New Roman" w:cs="Times New Roman"/>
          <w:color w:val="000000" w:themeColor="text1"/>
          <w:kern w:val="0"/>
          <w:lang w:val="en-GB"/>
          <w14:ligatures w14:val="none"/>
        </w:rPr>
        <w:fldChar w:fldCharType="end"/>
      </w:r>
      <w:r w:rsidRPr="004B50FB">
        <w:rPr>
          <w:rFonts w:ascii="Times New Roman" w:eastAsia="Times New Roman" w:hAnsi="Times New Roman" w:cs="Times New Roman"/>
          <w:color w:val="000000" w:themeColor="text1"/>
          <w:kern w:val="0"/>
          <w:lang w:val="en-GB"/>
          <w14:ligatures w14:val="none"/>
        </w:rPr>
        <w:t>. Cement production has been known to contribute almost 7</w:t>
      </w:r>
      <w:r w:rsidR="004B50FB" w:rsidRPr="004B50FB">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8 percent of the total anthropogenic carbon dioxide emission</w:t>
      </w:r>
      <w:r w:rsidR="000719BD">
        <w:rPr>
          <w:rFonts w:ascii="Times New Roman" w:eastAsia="Times New Roman" w:hAnsi="Times New Roman" w:cs="Times New Roman"/>
          <w:color w:val="000000" w:themeColor="text1"/>
          <w:kern w:val="0"/>
          <w:lang w:val="en-GB"/>
          <w14:ligatures w14:val="none"/>
        </w:rPr>
        <w:t>s globally, and therefore, cement production has been identified as one of the largest industrial contributors to</w:t>
      </w:r>
      <w:r w:rsidRPr="004B50FB">
        <w:rPr>
          <w:rFonts w:ascii="Times New Roman" w:eastAsia="Times New Roman" w:hAnsi="Times New Roman" w:cs="Times New Roman"/>
          <w:color w:val="000000" w:themeColor="text1"/>
          <w:kern w:val="0"/>
          <w:lang w:val="en-GB"/>
          <w14:ligatures w14:val="none"/>
        </w:rPr>
        <w:t xml:space="preserve"> climate change</w:t>
      </w:r>
      <w:r w:rsidR="0045470C">
        <w:rPr>
          <w:rFonts w:ascii="Times New Roman" w:eastAsia="Times New Roman" w:hAnsi="Times New Roman" w:cs="Times New Roman"/>
          <w:color w:val="000000" w:themeColor="text1"/>
          <w:kern w:val="0"/>
          <w:lang w:val="en-GB"/>
          <w14:ligatures w14:val="none"/>
        </w:rPr>
        <w:t xml:space="preserve"> </w:t>
      </w:r>
      <w:r w:rsidR="00E15CA1" w:rsidRPr="004B50FB">
        <w:rPr>
          <w:rFonts w:ascii="Times New Roman" w:eastAsia="Times New Roman" w:hAnsi="Times New Roman" w:cs="Times New Roman"/>
          <w:color w:val="000000" w:themeColor="text1"/>
          <w:kern w:val="0"/>
          <w:lang w:val="en-GB"/>
          <w14:ligatures w14:val="none"/>
        </w:rPr>
        <w:fldChar w:fldCharType="begin"/>
      </w:r>
      <w:r w:rsidR="00785AD9" w:rsidRPr="004B50FB">
        <w:rPr>
          <w:rFonts w:ascii="Times New Roman" w:eastAsia="Times New Roman" w:hAnsi="Times New Roman" w:cs="Times New Roman"/>
          <w:color w:val="000000" w:themeColor="text1"/>
          <w:kern w:val="0"/>
          <w:lang w:val="en-GB"/>
          <w14:ligatures w14:val="none"/>
        </w:rPr>
        <w:instrText xml:space="preserve"> ADDIN EN.CITE &lt;EndNote&gt;&lt;Cite&gt;&lt;Author&gt;Shen&lt;/Author&gt;&lt;Year&gt;2021&lt;/Year&gt;&lt;RecNum&gt;5&lt;/RecNum&gt;&lt;DisplayText&gt;(Shen et al., 2021; Wei &amp;amp; Cen, 2019)&lt;/DisplayText&gt;&lt;record&gt;&lt;rec-number&gt;5&lt;/rec-number&gt;&lt;foreign-keys&gt;&lt;key app="EN" db-id="e9t0dezpaf5vs8etrz1pp09zdp2t9twrdr5w" timestamp="1773852065"&gt;5&lt;/key&gt;&lt;/foreign-keys&gt;&lt;ref-type name="Journal Article"&gt;17&lt;/ref-type&gt;&lt;contributors&gt;&lt;authors&gt;&lt;author&gt;Shen, Lei&lt;/author&gt;&lt;author&gt;Zhong, Shuai&lt;/author&gt;&lt;author&gt;Elshkaki, Ayman&lt;/author&gt;&lt;author&gt;Zhang, Hongli&lt;/author&gt;&lt;author&gt;Zhao, Jian’an&lt;/author&gt;&lt;/authors&gt;&lt;/contributors&gt;&lt;titles&gt;&lt;title&gt;Energy-cement-carbon emission nexus and its implications for future urbanization in China&lt;/title&gt;&lt;secondary-title&gt;Journal of Sustainable Development of Energy, Water and Environment Systems&lt;/secondary-title&gt;&lt;/titles&gt;&lt;periodical&gt;&lt;full-title&gt;Journal of Sustainable Development of Energy, Water and Environment Systems&lt;/full-title&gt;&lt;/periodical&gt;&lt;pages&gt;1-15&lt;/pages&gt;&lt;volume&gt;9&lt;/volume&gt;&lt;number&gt;2&lt;/number&gt;&lt;dates&gt;&lt;year&gt;2021&lt;/year&gt;&lt;/dates&gt;&lt;isbn&gt;1848-9257&lt;/isbn&gt;&lt;urls&gt;&lt;/urls&gt;&lt;/record&gt;&lt;/Cite&gt;&lt;Cite&gt;&lt;Author&gt;Wei&lt;/Author&gt;&lt;Year&gt;2019&lt;/Year&gt;&lt;RecNum&gt;4&lt;/RecNum&gt;&lt;record&gt;&lt;rec-number&gt;4&lt;/rec-number&gt;&lt;foreign-keys&gt;&lt;key app="EN" db-id="e9t0dezpaf5vs8etrz1pp09zdp2t9twrdr5w" timestamp="1773852062"&gt;4&lt;/key&gt;&lt;/foreign-keys&gt;&lt;ref-type name="Journal Article"&gt;17&lt;/ref-type&gt;&lt;contributors&gt;&lt;authors&gt;&lt;author&gt;Wei, Junxiao&lt;/author&gt;&lt;author&gt;Cen, Kuang&lt;/author&gt;&lt;/authors&gt;&lt;/contributors&gt;&lt;titles&gt;&lt;title&gt;Empirical assessing cement CO2 emissions based on China&amp;apos;s economic and social development during 2001–2030&lt;/title&gt;&lt;secondary-title&gt;Science of the Total Environment&lt;/secondary-title&gt;&lt;/titles&gt;&lt;periodical&gt;&lt;full-title&gt;Science of the Total Environment&lt;/full-title&gt;&lt;/periodical&gt;&lt;pages&gt;200-211&lt;/pages&gt;&lt;volume&gt;653&lt;/volume&gt;&lt;dates&gt;&lt;year&gt;2019&lt;/year&gt;&lt;/dates&gt;&lt;isbn&gt;0048-9697&lt;/isbn&gt;&lt;urls&gt;&lt;/urls&gt;&lt;/record&gt;&lt;/Cite&gt;&lt;/EndNote&gt;</w:instrText>
      </w:r>
      <w:r w:rsidR="00E15CA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(Shen et al., 2021; Wei &amp; Cen, 2019)</w:t>
      </w:r>
      <w:r w:rsidR="00E15CA1" w:rsidRPr="004B50FB">
        <w:rPr>
          <w:rFonts w:ascii="Times New Roman" w:eastAsia="Times New Roman" w:hAnsi="Times New Roman" w:cs="Times New Roman"/>
          <w:color w:val="000000" w:themeColor="text1"/>
          <w:kern w:val="0"/>
          <w:lang w:val="en-GB"/>
          <w14:ligatures w14:val="none"/>
        </w:rPr>
        <w:fldChar w:fldCharType="end"/>
      </w:r>
      <w:r w:rsidRPr="004B50FB">
        <w:rPr>
          <w:rFonts w:ascii="Times New Roman" w:eastAsia="Times New Roman" w:hAnsi="Times New Roman" w:cs="Times New Roman"/>
          <w:color w:val="000000" w:themeColor="text1"/>
          <w:kern w:val="0"/>
          <w:lang w:val="en-GB"/>
          <w14:ligatures w14:val="none"/>
        </w:rPr>
        <w:t>.</w:t>
      </w:r>
    </w:p>
    <w:p w14:paraId="19376CA5" w14:textId="26A4F6C3" w:rsidR="00DE2FEE" w:rsidRPr="004B50FB" w:rsidRDefault="00DE2FEE" w:rsidP="00334967">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Alternative low-carbon binder systems have </w:t>
      </w:r>
      <w:r w:rsidR="000719BD">
        <w:rPr>
          <w:rFonts w:ascii="Times New Roman" w:eastAsia="Times New Roman" w:hAnsi="Times New Roman" w:cs="Times New Roman"/>
          <w:color w:val="000000" w:themeColor="text1"/>
          <w:kern w:val="0"/>
          <w:lang w:val="en-GB"/>
          <w14:ligatures w14:val="none"/>
        </w:rPr>
        <w:t>attracted significant research interest in response to rising</w:t>
      </w:r>
      <w:r w:rsidRPr="004B50FB">
        <w:rPr>
          <w:rFonts w:ascii="Times New Roman" w:eastAsia="Times New Roman" w:hAnsi="Times New Roman" w:cs="Times New Roman"/>
          <w:color w:val="000000" w:themeColor="text1"/>
          <w:kern w:val="0"/>
          <w:lang w:val="en-GB"/>
          <w14:ligatures w14:val="none"/>
        </w:rPr>
        <w:t xml:space="preserve"> environmental concerns and global decarbonization targets. Geopolymer concrete has been </w:t>
      </w:r>
      <w:r w:rsidR="000719BD">
        <w:rPr>
          <w:rFonts w:ascii="Times New Roman" w:eastAsia="Times New Roman" w:hAnsi="Times New Roman" w:cs="Times New Roman"/>
          <w:color w:val="000000" w:themeColor="text1"/>
          <w:kern w:val="0"/>
          <w:lang w:val="en-GB"/>
          <w14:ligatures w14:val="none"/>
        </w:rPr>
        <w:t>a promising sustainable replacement for</w:t>
      </w:r>
      <w:r w:rsidRPr="004B50FB">
        <w:rPr>
          <w:rFonts w:ascii="Times New Roman" w:eastAsia="Times New Roman" w:hAnsi="Times New Roman" w:cs="Times New Roman"/>
          <w:color w:val="000000" w:themeColor="text1"/>
          <w:kern w:val="0"/>
          <w:lang w:val="en-GB"/>
          <w14:ligatures w14:val="none"/>
        </w:rPr>
        <w:t xml:space="preserve"> OPC-based concrete</w:t>
      </w:r>
      <w:r w:rsidR="004B50FB" w:rsidRPr="004B50FB">
        <w:rPr>
          <w:rFonts w:ascii="Times New Roman" w:eastAsia="Times New Roman" w:hAnsi="Times New Roman" w:cs="Times New Roman"/>
          <w:color w:val="000000" w:themeColor="text1"/>
          <w:kern w:val="0"/>
          <w:lang w:val="en-GB"/>
          <w14:ligatures w14:val="none"/>
        </w:rPr>
        <w:t xml:space="preserve"> </w:t>
      </w:r>
      <w:r w:rsidR="00E15CA1"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PEVuZE5vdGU+PENpdGU+PEF1dGhvcj5EYWVobjwvQXV0aG9yPjxZZWFyPjIwMjI8L1llYXI+PFJl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 </w:instrText>
      </w:r>
      <w:r w:rsidR="00785AD9"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PEVuZE5vdGU+PENpdGU+PEF1dGhvcj5EYWVobjwvQXV0aG9yPjxZZWFyPjIwMjI8L1llYXI+PFJl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EN.CITE.DATA </w:instrText>
      </w:r>
      <w:r w:rsidR="00785AD9" w:rsidRPr="004B50FB">
        <w:rPr>
          <w:rFonts w:ascii="Times New Roman" w:eastAsia="Times New Roman" w:hAnsi="Times New Roman" w:cs="Times New Roman"/>
          <w:color w:val="000000" w:themeColor="text1"/>
          <w:kern w:val="0"/>
          <w:lang w:val="en-GB"/>
          <w14:ligatures w14:val="none"/>
        </w:rPr>
      </w:r>
      <w:r w:rsidR="00785AD9" w:rsidRPr="004B50FB">
        <w:rPr>
          <w:rFonts w:ascii="Times New Roman" w:eastAsia="Times New Roman" w:hAnsi="Times New Roman" w:cs="Times New Roman"/>
          <w:color w:val="000000" w:themeColor="text1"/>
          <w:kern w:val="0"/>
          <w:lang w:val="en-GB"/>
          <w14:ligatures w14:val="none"/>
        </w:rPr>
        <w:fldChar w:fldCharType="end"/>
      </w:r>
      <w:r w:rsidR="00E15CA1" w:rsidRPr="004B50FB">
        <w:rPr>
          <w:rFonts w:ascii="Times New Roman" w:eastAsia="Times New Roman" w:hAnsi="Times New Roman" w:cs="Times New Roman"/>
          <w:color w:val="000000" w:themeColor="text1"/>
          <w:kern w:val="0"/>
          <w:lang w:val="en-GB"/>
          <w14:ligatures w14:val="none"/>
        </w:rPr>
      </w:r>
      <w:r w:rsidR="00E15CA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(Daehn et al., 2022; Habert et al., 2020; Kumar et al., 2025)</w:t>
      </w:r>
      <w:r w:rsidR="00E15CA1" w:rsidRPr="004B50FB">
        <w:rPr>
          <w:rFonts w:ascii="Times New Roman" w:eastAsia="Times New Roman" w:hAnsi="Times New Roman" w:cs="Times New Roman"/>
          <w:color w:val="000000" w:themeColor="text1"/>
          <w:kern w:val="0"/>
          <w:lang w:val="en-GB"/>
          <w14:ligatures w14:val="none"/>
        </w:rPr>
        <w:fldChar w:fldCharType="end"/>
      </w:r>
      <w:r w:rsidRPr="004B50FB">
        <w:rPr>
          <w:rFonts w:ascii="Times New Roman" w:eastAsia="Times New Roman" w:hAnsi="Times New Roman" w:cs="Times New Roman"/>
          <w:color w:val="000000" w:themeColor="text1"/>
          <w:kern w:val="0"/>
          <w:lang w:val="en-GB"/>
          <w14:ligatures w14:val="none"/>
        </w:rPr>
        <w:t>. The production of geopolymers involves the alkali activation of industrial by-products</w:t>
      </w:r>
      <w:r w:rsidR="000719BD">
        <w:rPr>
          <w:rFonts w:ascii="Times New Roman" w:eastAsia="Times New Roman" w:hAnsi="Times New Roman" w:cs="Times New Roman"/>
          <w:color w:val="000000" w:themeColor="text1"/>
          <w:kern w:val="0"/>
          <w:lang w:val="en-GB"/>
          <w14:ligatures w14:val="none"/>
        </w:rPr>
        <w:t>, i.e., fly ash and ground granulated blast furnace slag, which contain aluminosilicates</w:t>
      </w:r>
      <w:r w:rsidRPr="004B50FB">
        <w:rPr>
          <w:rFonts w:ascii="Times New Roman" w:eastAsia="Times New Roman" w:hAnsi="Times New Roman" w:cs="Times New Roman"/>
          <w:color w:val="000000" w:themeColor="text1"/>
          <w:kern w:val="0"/>
          <w:lang w:val="en-GB"/>
          <w14:ligatures w14:val="none"/>
        </w:rPr>
        <w:t xml:space="preserve">. This will </w:t>
      </w:r>
      <w:r w:rsidR="000719BD">
        <w:rPr>
          <w:rFonts w:ascii="Times New Roman" w:eastAsia="Times New Roman" w:hAnsi="Times New Roman" w:cs="Times New Roman"/>
          <w:color w:val="000000" w:themeColor="text1"/>
          <w:kern w:val="0"/>
          <w:lang w:val="en-GB"/>
          <w14:ligatures w14:val="none"/>
        </w:rPr>
        <w:t>eliminate clinker production and significantly reduce th</w:t>
      </w:r>
      <w:r w:rsidRPr="004B50FB">
        <w:rPr>
          <w:rFonts w:ascii="Times New Roman" w:eastAsia="Times New Roman" w:hAnsi="Times New Roman" w:cs="Times New Roman"/>
          <w:color w:val="000000" w:themeColor="text1"/>
          <w:kern w:val="0"/>
          <w:lang w:val="en-GB"/>
          <w14:ligatures w14:val="none"/>
        </w:rPr>
        <w:t>e carbon embodied in the product</w:t>
      </w:r>
      <w:r w:rsidR="004B50FB" w:rsidRPr="004B50FB">
        <w:rPr>
          <w:rFonts w:ascii="Times New Roman" w:eastAsia="Times New Roman" w:hAnsi="Times New Roman" w:cs="Times New Roman"/>
          <w:color w:val="000000" w:themeColor="text1"/>
          <w:kern w:val="0"/>
          <w:lang w:val="en-GB"/>
          <w14:ligatures w14:val="none"/>
        </w:rPr>
        <w:t xml:space="preserve"> </w:t>
      </w:r>
      <w:r w:rsidR="00E15CA1" w:rsidRPr="004B50FB">
        <w:rPr>
          <w:rFonts w:ascii="Times New Roman" w:eastAsia="Times New Roman" w:hAnsi="Times New Roman" w:cs="Times New Roman"/>
          <w:color w:val="000000" w:themeColor="text1"/>
          <w:kern w:val="0"/>
          <w:lang w:val="en-GB"/>
          <w14:ligatures w14:val="none"/>
        </w:rPr>
        <w:fldChar w:fldCharType="begin"/>
      </w:r>
      <w:r w:rsidR="00785AD9" w:rsidRPr="004B50FB">
        <w:rPr>
          <w:rFonts w:ascii="Times New Roman" w:eastAsia="Times New Roman" w:hAnsi="Times New Roman" w:cs="Times New Roman"/>
          <w:color w:val="000000" w:themeColor="text1"/>
          <w:kern w:val="0"/>
          <w:lang w:val="en-GB"/>
          <w14:ligatures w14:val="none"/>
        </w:rPr>
        <w:instrText xml:space="preserve"> ADDIN EN.CITE &lt;EndNote&gt;&lt;Cite&gt;&lt;Author&gt;Barbhuiya&lt;/Author&gt;&lt;Year&gt;2025&lt;/Year&gt;&lt;RecNum&gt;10&lt;/RecNum&gt;&lt;DisplayText&gt;(Barbhuiya et al., 2025; Cao et al., 2016)&lt;/DisplayText&gt;&lt;record&gt;&lt;rec-number&gt;10&lt;/rec-number&gt;&lt;foreign-keys&gt;&lt;key app="EN" db-id="e9t0dezpaf5vs8etrz1pp09zdp2t9twrdr5w" timestamp="1773852153"&gt;10&lt;/key&gt;&lt;/foreign-keys&gt;&lt;ref-type name="Journal Article"&gt;17&lt;/ref-type&gt;&lt;contributors&gt;&lt;authors&gt;&lt;author&gt;Barbhuiya, Salim&lt;/author&gt;&lt;author&gt;Das, Bibhuti Bhusan&lt;/author&gt;&lt;author&gt;Adak, Dibyendu&lt;/author&gt;&lt;author&gt;Kapoor, Kanish&lt;/author&gt;&lt;author&gt;Tabish, Mohammad&lt;/author&gt;&lt;/authors&gt;&lt;/contributors&gt;&lt;titles&gt;&lt;title&gt;Low carbon concrete: Advancements, challenges and future directions in sustainable construction&lt;/title&gt;&lt;secondary-title&gt;Discover Concrete and Cement&lt;/secondary-title&gt;&lt;/titles&gt;&lt;periodical&gt;&lt;full-title&gt;Discover Concrete and Cement&lt;/full-title&gt;&lt;/periodical&gt;&lt;pages&gt;3&lt;/pages&gt;&lt;volume&gt;1&lt;/volume&gt;&lt;number&gt;1&lt;/number&gt;&lt;dates&gt;&lt;year&gt;2025&lt;/year&gt;&lt;/dates&gt;&lt;isbn&gt;3059-2674&lt;/isbn&gt;&lt;urls&gt;&lt;/urls&gt;&lt;/record&gt;&lt;/Cite&gt;&lt;Cite&gt;&lt;Author&gt;Cao&lt;/Author&gt;&lt;Year&gt;2016&lt;/Year&gt;&lt;RecNum&gt;1&lt;/RecNum&gt;&lt;record&gt;&lt;rec-number&gt;1&lt;/rec-number&gt;&lt;foreign-keys&gt;&lt;key app="EN" db-id="e9t0dezpaf5vs8etrz1pp09zdp2t9twrdr5w" timestamp="1773852054"&gt;1&lt;/key&gt;&lt;/foreign-keys&gt;&lt;ref-type name="Journal Article"&gt;17&lt;/ref-type&gt;&lt;contributors&gt;&lt;authors&gt;&lt;author&gt;Cao, Zhi&lt;/author&gt;&lt;author&gt;Shen, Lei&lt;/author&gt;&lt;author&gt;Liu, Litao&lt;/author&gt;&lt;author&gt;Zhong, Shuai&lt;/author&gt;&lt;/authors&gt;&lt;/contributors&gt;&lt;titles&gt;&lt;title&gt;Analysis on major drivers of cement consumption during the urbanization process in China&lt;/title&gt;&lt;secondary-title&gt;Journal of Cleaner Production&lt;/secondary-title&gt;&lt;/titles&gt;&lt;periodical&gt;&lt;full-title&gt;Journal of Cleaner Production&lt;/full-title&gt;&lt;/periodical&gt;&lt;pages&gt;304-313&lt;/pages&gt;&lt;volume&gt;133&lt;/volume&gt;&lt;dates&gt;&lt;year&gt;2016&lt;/year&gt;&lt;/dates&gt;&lt;isbn&gt;0959-6526&lt;/isbn&gt;&lt;urls&gt;&lt;/urls&gt;&lt;/record&gt;&lt;/Cite&gt;&lt;/EndNote&gt;</w:instrText>
      </w:r>
      <w:r w:rsidR="00E15CA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(Barbhuiya et al., 2025; Cao et al., 2016)</w:t>
      </w:r>
      <w:r w:rsidR="00E15CA1" w:rsidRPr="004B50FB">
        <w:rPr>
          <w:rFonts w:ascii="Times New Roman" w:eastAsia="Times New Roman" w:hAnsi="Times New Roman" w:cs="Times New Roman"/>
          <w:color w:val="000000" w:themeColor="text1"/>
          <w:kern w:val="0"/>
          <w:lang w:val="en-GB"/>
          <w14:ligatures w14:val="none"/>
        </w:rPr>
        <w:fldChar w:fldCharType="end"/>
      </w:r>
      <w:r w:rsidRPr="004B50FB">
        <w:rPr>
          <w:rFonts w:ascii="Times New Roman" w:eastAsia="Times New Roman" w:hAnsi="Times New Roman" w:cs="Times New Roman"/>
          <w:color w:val="000000" w:themeColor="text1"/>
          <w:kern w:val="0"/>
          <w:lang w:val="en-GB"/>
          <w14:ligatures w14:val="none"/>
        </w:rPr>
        <w:t>.</w:t>
      </w:r>
    </w:p>
    <w:p w14:paraId="383A4C67" w14:textId="4FCEE094" w:rsidR="00DE2FEE" w:rsidRDefault="00DE2FEE" w:rsidP="00334967">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In addition to environmental advantages, geopolymer concrete has good mechanical strength, chemical resistance, and durability</w:t>
      </w:r>
      <w:r w:rsidR="004B50FB" w:rsidRPr="004B50FB">
        <w:rPr>
          <w:rFonts w:ascii="Times New Roman" w:eastAsia="Times New Roman" w:hAnsi="Times New Roman" w:cs="Times New Roman"/>
          <w:color w:val="000000" w:themeColor="text1"/>
          <w:kern w:val="0"/>
          <w:lang w:val="en-GB"/>
          <w14:ligatures w14:val="none"/>
        </w:rPr>
        <w:t xml:space="preserve"> </w:t>
      </w:r>
      <w:r w:rsidR="00E15CA1"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PEVuZE5vdGU+PENpdGU+PEF1dGhvcj5TaG9iZWlyaTwvQXV0aG9yPjxZZWFyPjIwMjM8L1llYXI+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 </w:instrText>
      </w:r>
      <w:r w:rsidR="00785AD9"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PEVuZE5vdGU+PENpdGU+PEF1dGhvcj5TaG9iZWlyaTwvQXV0aG9yPjxZZWFyPjIwMjM8L1llYXI+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EN.CITE.DATA </w:instrText>
      </w:r>
      <w:r w:rsidR="00785AD9" w:rsidRPr="004B50FB">
        <w:rPr>
          <w:rFonts w:ascii="Times New Roman" w:eastAsia="Times New Roman" w:hAnsi="Times New Roman" w:cs="Times New Roman"/>
          <w:color w:val="000000" w:themeColor="text1"/>
          <w:kern w:val="0"/>
          <w:lang w:val="en-GB"/>
          <w14:ligatures w14:val="none"/>
        </w:rPr>
      </w:r>
      <w:r w:rsidR="00785AD9" w:rsidRPr="004B50FB">
        <w:rPr>
          <w:rFonts w:ascii="Times New Roman" w:eastAsia="Times New Roman" w:hAnsi="Times New Roman" w:cs="Times New Roman"/>
          <w:color w:val="000000" w:themeColor="text1"/>
          <w:kern w:val="0"/>
          <w:lang w:val="en-GB"/>
          <w14:ligatures w14:val="none"/>
        </w:rPr>
        <w:fldChar w:fldCharType="end"/>
      </w:r>
      <w:r w:rsidR="00E15CA1" w:rsidRPr="004B50FB">
        <w:rPr>
          <w:rFonts w:ascii="Times New Roman" w:eastAsia="Times New Roman" w:hAnsi="Times New Roman" w:cs="Times New Roman"/>
          <w:color w:val="000000" w:themeColor="text1"/>
          <w:kern w:val="0"/>
          <w:lang w:val="en-GB"/>
          <w14:ligatures w14:val="none"/>
        </w:rPr>
      </w:r>
      <w:r w:rsidR="00E15CA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(Garces et al., 2022; Mohsin et al., 2025; Shobeiri et al., 2023)</w:t>
      </w:r>
      <w:r w:rsidR="00E15CA1" w:rsidRPr="004B50FB">
        <w:rPr>
          <w:rFonts w:ascii="Times New Roman" w:eastAsia="Times New Roman" w:hAnsi="Times New Roman" w:cs="Times New Roman"/>
          <w:color w:val="000000" w:themeColor="text1"/>
          <w:kern w:val="0"/>
          <w:lang w:val="en-GB"/>
          <w14:ligatures w14:val="none"/>
        </w:rPr>
        <w:fldChar w:fldCharType="end"/>
      </w:r>
      <w:r w:rsidRPr="004B50FB">
        <w:rPr>
          <w:rFonts w:ascii="Times New Roman" w:eastAsia="Times New Roman" w:hAnsi="Times New Roman" w:cs="Times New Roman"/>
          <w:color w:val="000000" w:themeColor="text1"/>
          <w:kern w:val="0"/>
          <w:lang w:val="en-GB"/>
          <w14:ligatures w14:val="none"/>
        </w:rPr>
        <w:t xml:space="preserve">. Nevertheless, </w:t>
      </w:r>
      <w:r w:rsidR="000719BD">
        <w:rPr>
          <w:rFonts w:ascii="Times New Roman" w:eastAsia="Times New Roman" w:hAnsi="Times New Roman" w:cs="Times New Roman"/>
          <w:color w:val="000000" w:themeColor="text1"/>
          <w:kern w:val="0"/>
          <w:lang w:val="en-GB"/>
          <w14:ligatures w14:val="none"/>
        </w:rPr>
        <w:t>the environmental sustainability of geopolymer systems is determined by a number of variables, such as the type of precursor, the composition of alkaline activators, the curing regime, transportation distances, and the</w:t>
      </w:r>
      <w:r w:rsidRPr="004B50FB">
        <w:rPr>
          <w:rFonts w:ascii="Times New Roman" w:eastAsia="Times New Roman" w:hAnsi="Times New Roman" w:cs="Times New Roman"/>
          <w:color w:val="000000" w:themeColor="text1"/>
          <w:kern w:val="0"/>
          <w:lang w:val="en-GB"/>
          <w14:ligatures w14:val="none"/>
        </w:rPr>
        <w:t xml:space="preserve"> energy used during production. Thus, to </w:t>
      </w:r>
      <w:r w:rsidR="000719BD">
        <w:rPr>
          <w:rFonts w:ascii="Times New Roman" w:eastAsia="Times New Roman" w:hAnsi="Times New Roman" w:cs="Times New Roman"/>
          <w:color w:val="000000" w:themeColor="text1"/>
          <w:kern w:val="0"/>
          <w:lang w:val="en-GB"/>
          <w14:ligatures w14:val="none"/>
        </w:rPr>
        <w:t>demonstrate the environmental benefits and to inform sustainable mix design, systematic mitigation and prediction of CO</w:t>
      </w:r>
      <w:r w:rsidR="000719BD" w:rsidRPr="000719BD">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 from geopolymer concrete are</w:t>
      </w:r>
      <w:r w:rsidRPr="004B50FB">
        <w:rPr>
          <w:rFonts w:ascii="Times New Roman" w:eastAsia="Times New Roman" w:hAnsi="Times New Roman" w:cs="Times New Roman"/>
          <w:color w:val="000000" w:themeColor="text1"/>
          <w:kern w:val="0"/>
          <w:lang w:val="en-GB"/>
          <w14:ligatures w14:val="none"/>
        </w:rPr>
        <w:t xml:space="preserve"> necessary</w:t>
      </w:r>
      <w:r w:rsidR="004B50FB" w:rsidRPr="004B50FB">
        <w:rPr>
          <w:rFonts w:ascii="Times New Roman" w:eastAsia="Times New Roman" w:hAnsi="Times New Roman" w:cs="Times New Roman"/>
          <w:color w:val="000000" w:themeColor="text1"/>
          <w:kern w:val="0"/>
          <w:lang w:val="en-GB"/>
          <w14:ligatures w14:val="none"/>
        </w:rPr>
        <w:t xml:space="preserve"> </w:t>
      </w:r>
      <w:r w:rsidR="00E15CA1" w:rsidRPr="004B50FB">
        <w:rPr>
          <w:rFonts w:ascii="Times New Roman" w:eastAsia="Times New Roman" w:hAnsi="Times New Roman" w:cs="Times New Roman"/>
          <w:color w:val="000000" w:themeColor="text1"/>
          <w:kern w:val="0"/>
          <w:lang w:val="en-GB"/>
          <w14:ligatures w14:val="none"/>
        </w:rPr>
        <w:fldChar w:fldCharType="begin"/>
      </w:r>
      <w:r w:rsidR="00785AD9" w:rsidRPr="004B50FB">
        <w:rPr>
          <w:rFonts w:ascii="Times New Roman" w:eastAsia="Times New Roman" w:hAnsi="Times New Roman" w:cs="Times New Roman"/>
          <w:color w:val="000000" w:themeColor="text1"/>
          <w:kern w:val="0"/>
          <w:lang w:val="en-GB"/>
          <w14:ligatures w14:val="none"/>
        </w:rPr>
        <w:instrText xml:space="preserve"> ADDIN EN.CITE &lt;EndNote&gt;&lt;Cite&gt;&lt;Author&gt;Zhang&lt;/Author&gt;&lt;Year&gt;2025&lt;/Year&gt;&lt;RecNum&gt;14&lt;/RecNum&gt;&lt;DisplayText&gt;(Sandanayake et al., 2020; Y. Zhang et al., 2025)&lt;/DisplayText&gt;&lt;record&gt;&lt;rec-number&gt;14&lt;/rec-number&gt;&lt;foreign-keys&gt;&lt;key app="EN" db-id="e9t0dezpaf5vs8etrz1pp09zdp2t9twrdr5w" timestamp="1773852235"&gt;14&lt;/key&gt;&lt;/foreign-keys&gt;&lt;ref-type name="Journal Article"&gt;17&lt;/ref-type&gt;&lt;contributors&gt;&lt;authors&gt;&lt;author&gt;Zhang, Yuzhuo&lt;/author&gt;&lt;author&gt;Peng, Jiale&lt;/author&gt;&lt;author&gt;Wang, Zi&lt;/author&gt;&lt;author&gt;Xi, Meng&lt;/author&gt;&lt;author&gt;Liu, Jinlong&lt;/author&gt;&lt;author&gt;Xu, Lei&lt;/author&gt;&lt;/authors&gt;&lt;/contributors&gt;&lt;titles&gt;&lt;title&gt;Machine learning-assisted sustainable mix design of waste glass powder concrete with strength–cost–CO2 emissions trade-offs&lt;/title&gt;&lt;secondary-title&gt;Buildings&lt;/secondary-title&gt;&lt;/titles&gt;&lt;periodical&gt;&lt;full-title&gt;Buildings&lt;/full-title&gt;&lt;/periodical&gt;&lt;pages&gt;2640&lt;/pages&gt;&lt;volume&gt;15&lt;/volume&gt;&lt;number&gt;15&lt;/number&gt;&lt;dates&gt;&lt;year&gt;2025&lt;/year&gt;&lt;/dates&gt;&lt;isbn&gt;2075-5309&lt;/isbn&gt;&lt;urls&gt;&lt;/urls&gt;&lt;/record&gt;&lt;/Cite&gt;&lt;Cite&gt;&lt;Author&gt;Sandanayake&lt;/Author&gt;&lt;Year&gt;2020&lt;/Year&gt;&lt;RecNum&gt;15&lt;/RecNum&gt;&lt;record&gt;&lt;rec-number&gt;15&lt;/rec-number&gt;&lt;foreign-keys&gt;&lt;key app="EN" db-id="e9t0dezpaf5vs8etrz1pp09zdp2t9twrdr5w" timestamp="1773852238"&gt;15&lt;/key&gt;&lt;/foreign-keys&gt;&lt;ref-type name="Journal Article"&gt;17&lt;/ref-type&gt;&lt;contributors&gt;&lt;authors&gt;&lt;author&gt;Sandanayake, Malindu&lt;/author&gt;&lt;author&gt;Gunasekara, Chamila&lt;/author&gt;&lt;author&gt;Law, David&lt;/author&gt;&lt;author&gt;Zhang, Guomin&lt;/author&gt;&lt;author&gt;Setunge, Sujeeva&lt;/author&gt;&lt;author&gt;Wanijuru, Dennis&lt;/author&gt;&lt;/authors&gt;&lt;/contributors&gt;&lt;titles&gt;&lt;title&gt;Sustainable criterion selection framework for green building materials–An optimisation based study of fly-ash Geopolymer concrete&lt;/title&gt;&lt;secondary-title&gt;Sustainable Materials and Technologies&lt;/secondary-title&gt;&lt;/titles&gt;&lt;periodical&gt;&lt;full-title&gt;Sustainable Materials and Technologies&lt;/full-title&gt;&lt;/periodical&gt;&lt;pages&gt;e00178&lt;/pages&gt;&lt;volume&gt;25&lt;/volume&gt;&lt;dates&gt;&lt;year&gt;2020&lt;/year&gt;&lt;/dates&gt;&lt;isbn&gt;2214-9937&lt;/isbn&gt;&lt;urls&gt;&lt;/urls&gt;&lt;/record&gt;&lt;/Cite&gt;&lt;/EndNote&gt;</w:instrText>
      </w:r>
      <w:r w:rsidR="00E15CA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(Sandanayake et al., 2020; Y. Zhang et al., 2025)</w:t>
      </w:r>
      <w:r w:rsidR="00E15CA1" w:rsidRPr="004B50FB">
        <w:rPr>
          <w:rFonts w:ascii="Times New Roman" w:eastAsia="Times New Roman" w:hAnsi="Times New Roman" w:cs="Times New Roman"/>
          <w:color w:val="000000" w:themeColor="text1"/>
          <w:kern w:val="0"/>
          <w:lang w:val="en-GB"/>
          <w14:ligatures w14:val="none"/>
        </w:rPr>
        <w:fldChar w:fldCharType="end"/>
      </w:r>
      <w:r w:rsidRPr="004B50FB">
        <w:rPr>
          <w:rFonts w:ascii="Times New Roman" w:eastAsia="Times New Roman" w:hAnsi="Times New Roman" w:cs="Times New Roman"/>
          <w:color w:val="000000" w:themeColor="text1"/>
          <w:kern w:val="0"/>
          <w:lang w:val="en-GB"/>
          <w14:ligatures w14:val="none"/>
        </w:rPr>
        <w:t>.</w:t>
      </w:r>
    </w:p>
    <w:p w14:paraId="747413DF" w14:textId="77777777" w:rsidR="00157156" w:rsidRDefault="00157156">
      <w:pPr>
        <w:rPr>
          <w:rFonts w:ascii="Times New Roman" w:hAnsi="Times New Roman"/>
          <w:b/>
          <w:lang w:val="en-GB"/>
        </w:rPr>
      </w:pPr>
      <w:r>
        <w:rPr>
          <w:lang w:val="en-GB"/>
        </w:rPr>
        <w:br w:type="page"/>
      </w:r>
    </w:p>
    <w:p w14:paraId="5E30B48B" w14:textId="1403E4FA" w:rsidR="00D24A4D" w:rsidRPr="004B50FB" w:rsidRDefault="00D24A4D" w:rsidP="00012D0E">
      <w:pPr>
        <w:pStyle w:val="Rn2"/>
        <w:rPr>
          <w:lang w:val="en-GB"/>
        </w:rPr>
      </w:pPr>
      <w:r w:rsidRPr="004B50FB">
        <w:rPr>
          <w:lang w:val="en-GB"/>
        </w:rPr>
        <w:lastRenderedPageBreak/>
        <w:t>1.2</w:t>
      </w:r>
      <w:r w:rsidR="00A16B96" w:rsidRPr="004B50FB">
        <w:rPr>
          <w:lang w:val="en-GB"/>
        </w:rPr>
        <w:t>.</w:t>
      </w:r>
      <w:r w:rsidRPr="004B50FB">
        <w:rPr>
          <w:lang w:val="en-GB"/>
        </w:rPr>
        <w:t xml:space="preserve"> Research Gap</w:t>
      </w:r>
    </w:p>
    <w:p w14:paraId="759A0F07" w14:textId="5A810BEA" w:rsidR="00EA467E" w:rsidRPr="004B50FB" w:rsidRDefault="00EA467E"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Although a considerable number of studies have been </w:t>
      </w:r>
      <w:r w:rsidR="000719BD">
        <w:rPr>
          <w:rFonts w:ascii="Times New Roman" w:eastAsia="Times New Roman" w:hAnsi="Times New Roman" w:cs="Times New Roman"/>
          <w:color w:val="000000" w:themeColor="text1"/>
          <w:kern w:val="0"/>
          <w:lang w:val="en-GB"/>
          <w14:ligatures w14:val="none"/>
        </w:rPr>
        <w:t xml:space="preserve">conducted on the mechanical and durability </w:t>
      </w:r>
      <w:proofErr w:type="spellStart"/>
      <w:r w:rsidR="000719BD">
        <w:rPr>
          <w:rFonts w:ascii="Times New Roman" w:eastAsia="Times New Roman" w:hAnsi="Times New Roman" w:cs="Times New Roman"/>
          <w:color w:val="000000" w:themeColor="text1"/>
          <w:kern w:val="0"/>
          <w:lang w:val="en-GB"/>
          <w14:ligatures w14:val="none"/>
        </w:rPr>
        <w:t>behavior</w:t>
      </w:r>
      <w:proofErr w:type="spellEnd"/>
      <w:r w:rsidR="000719BD">
        <w:rPr>
          <w:rFonts w:ascii="Times New Roman" w:eastAsia="Times New Roman" w:hAnsi="Times New Roman" w:cs="Times New Roman"/>
          <w:color w:val="000000" w:themeColor="text1"/>
          <w:kern w:val="0"/>
          <w:lang w:val="en-GB"/>
          <w14:ligatures w14:val="none"/>
        </w:rPr>
        <w:t xml:space="preserve"> of geopolymer concrete, most</w:t>
      </w:r>
      <w:r w:rsidRPr="004B50FB">
        <w:rPr>
          <w:rFonts w:ascii="Times New Roman" w:eastAsia="Times New Roman" w:hAnsi="Times New Roman" w:cs="Times New Roman"/>
          <w:color w:val="000000" w:themeColor="text1"/>
          <w:kern w:val="0"/>
          <w:lang w:val="en-GB"/>
          <w14:ligatures w14:val="none"/>
        </w:rPr>
        <w:t xml:space="preserve"> have focused on compressive strength, workability, and microstructural properties. There </w:t>
      </w:r>
      <w:r w:rsidR="000719BD">
        <w:rPr>
          <w:rFonts w:ascii="Times New Roman" w:eastAsia="Times New Roman" w:hAnsi="Times New Roman" w:cs="Times New Roman"/>
          <w:color w:val="000000" w:themeColor="text1"/>
          <w:kern w:val="0"/>
          <w:lang w:val="en-GB"/>
          <w14:ligatures w14:val="none"/>
        </w:rPr>
        <w:t>have been many successful applications of machine learning (ML) algorithms, such as Artificial Neural Networks (ANN), Support Vector Machines (SVM), Random Forests (RF), and Extreme Gradient Boosting (</w:t>
      </w:r>
      <w:proofErr w:type="spellStart"/>
      <w:r w:rsidR="000719BD">
        <w:rPr>
          <w:rFonts w:ascii="Times New Roman" w:eastAsia="Times New Roman" w:hAnsi="Times New Roman" w:cs="Times New Roman"/>
          <w:color w:val="000000" w:themeColor="text1"/>
          <w:kern w:val="0"/>
          <w:lang w:val="en-GB"/>
          <w14:ligatures w14:val="none"/>
        </w:rPr>
        <w:t>XGBoost</w:t>
      </w:r>
      <w:proofErr w:type="spellEnd"/>
      <w:r w:rsidR="000719BD">
        <w:rPr>
          <w:rFonts w:ascii="Times New Roman" w:eastAsia="Times New Roman" w:hAnsi="Times New Roman" w:cs="Times New Roman"/>
          <w:color w:val="000000" w:themeColor="text1"/>
          <w:kern w:val="0"/>
          <w:lang w:val="en-GB"/>
          <w14:ligatures w14:val="none"/>
        </w:rPr>
        <w:t>), to predict</w:t>
      </w:r>
      <w:r w:rsidRPr="004B50FB">
        <w:rPr>
          <w:rFonts w:ascii="Times New Roman" w:eastAsia="Times New Roman" w:hAnsi="Times New Roman" w:cs="Times New Roman"/>
          <w:color w:val="000000" w:themeColor="text1"/>
          <w:kern w:val="0"/>
          <w:lang w:val="en-GB"/>
          <w14:ligatures w14:val="none"/>
        </w:rPr>
        <w:t xml:space="preserve"> the strength and durability-related characteristics of geopolymer systems in recent years.</w:t>
      </w:r>
    </w:p>
    <w:p w14:paraId="323F69DE" w14:textId="3E862416" w:rsidR="00EA467E" w:rsidRDefault="00EA467E"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Nevertheless, </w:t>
      </w:r>
      <w:r w:rsidR="000719BD">
        <w:rPr>
          <w:rFonts w:ascii="Times New Roman" w:eastAsia="Times New Roman" w:hAnsi="Times New Roman" w:cs="Times New Roman"/>
          <w:color w:val="000000" w:themeColor="text1"/>
          <w:kern w:val="0"/>
          <w:lang w:val="en-GB"/>
          <w14:ligatures w14:val="none"/>
        </w:rPr>
        <w:t xml:space="preserve">relatively little research has been dedicated to the prediction </w:t>
      </w:r>
      <w:proofErr w:type="spellStart"/>
      <w:r w:rsidR="000719BD">
        <w:rPr>
          <w:rFonts w:ascii="Times New Roman" w:eastAsia="Times New Roman" w:hAnsi="Times New Roman" w:cs="Times New Roman"/>
          <w:color w:val="000000" w:themeColor="text1"/>
          <w:kern w:val="0"/>
          <w:lang w:val="en-GB"/>
          <w14:ligatures w14:val="none"/>
        </w:rPr>
        <w:t>modeling</w:t>
      </w:r>
      <w:proofErr w:type="spellEnd"/>
      <w:r w:rsidR="000719BD">
        <w:rPr>
          <w:rFonts w:ascii="Times New Roman" w:eastAsia="Times New Roman" w:hAnsi="Times New Roman" w:cs="Times New Roman"/>
          <w:color w:val="000000" w:themeColor="text1"/>
          <w:kern w:val="0"/>
          <w:lang w:val="en-GB"/>
          <w14:ligatures w14:val="none"/>
        </w:rPr>
        <w:t xml:space="preserve"> of environmental indicators, especially CO</w:t>
      </w:r>
      <w:r w:rsidR="000719BD" w:rsidRPr="000719BD">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 using</w:t>
      </w:r>
      <w:r w:rsidRPr="004B50FB">
        <w:rPr>
          <w:rFonts w:ascii="Times New Roman" w:eastAsia="Times New Roman" w:hAnsi="Times New Roman" w:cs="Times New Roman"/>
          <w:color w:val="000000" w:themeColor="text1"/>
          <w:kern w:val="0"/>
          <w:lang w:val="en-GB"/>
          <w14:ligatures w14:val="none"/>
        </w:rPr>
        <w:t xml:space="preserve"> machine learning methods</w:t>
      </w:r>
      <w:r w:rsidR="0045470C">
        <w:rPr>
          <w:rFonts w:ascii="Times New Roman" w:eastAsia="Times New Roman" w:hAnsi="Times New Roman" w:cs="Times New Roman"/>
          <w:color w:val="000000" w:themeColor="text1"/>
          <w:kern w:val="0"/>
          <w:lang w:val="en-GB"/>
          <w14:ligatures w14:val="none"/>
        </w:rPr>
        <w:t xml:space="preserve"> </w:t>
      </w:r>
      <w:r w:rsidR="00E15CA1"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PEVuZE5vdGU+PENpdGU+PEF1dGhvcj5UYW08L0F1dGhvcj48WWVhcj4yMDIyPC9ZZWFyPjxSZWNO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 </w:instrText>
      </w:r>
      <w:r w:rsidR="00785AD9"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PEVuZE5vdGU+PENpdGU+PEF1dGhvcj5UYW08L0F1dGhvcj48WWVhcj4yMDIyPC9ZZWFyPjxSZWNO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EN.CITE.DATA </w:instrText>
      </w:r>
      <w:r w:rsidR="00785AD9" w:rsidRPr="004B50FB">
        <w:rPr>
          <w:rFonts w:ascii="Times New Roman" w:eastAsia="Times New Roman" w:hAnsi="Times New Roman" w:cs="Times New Roman"/>
          <w:color w:val="000000" w:themeColor="text1"/>
          <w:kern w:val="0"/>
          <w:lang w:val="en-GB"/>
          <w14:ligatures w14:val="none"/>
        </w:rPr>
      </w:r>
      <w:r w:rsidR="00785AD9" w:rsidRPr="004B50FB">
        <w:rPr>
          <w:rFonts w:ascii="Times New Roman" w:eastAsia="Times New Roman" w:hAnsi="Times New Roman" w:cs="Times New Roman"/>
          <w:color w:val="000000" w:themeColor="text1"/>
          <w:kern w:val="0"/>
          <w:lang w:val="en-GB"/>
          <w14:ligatures w14:val="none"/>
        </w:rPr>
        <w:fldChar w:fldCharType="end"/>
      </w:r>
      <w:r w:rsidR="00E15CA1" w:rsidRPr="004B50FB">
        <w:rPr>
          <w:rFonts w:ascii="Times New Roman" w:eastAsia="Times New Roman" w:hAnsi="Times New Roman" w:cs="Times New Roman"/>
          <w:color w:val="000000" w:themeColor="text1"/>
          <w:kern w:val="0"/>
          <w:lang w:val="en-GB"/>
          <w14:ligatures w14:val="none"/>
        </w:rPr>
      </w:r>
      <w:r w:rsidR="00E15CA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(Gao et al., 2023; Latawiec et al., 2018; Tam et al., 2022)</w:t>
      </w:r>
      <w:r w:rsidR="00E15CA1" w:rsidRPr="004B50FB">
        <w:rPr>
          <w:rFonts w:ascii="Times New Roman" w:eastAsia="Times New Roman" w:hAnsi="Times New Roman" w:cs="Times New Roman"/>
          <w:color w:val="000000" w:themeColor="text1"/>
          <w:kern w:val="0"/>
          <w:lang w:val="en-GB"/>
          <w14:ligatures w14:val="none"/>
        </w:rPr>
        <w:fldChar w:fldCharType="end"/>
      </w:r>
      <w:r w:rsidRPr="004B50FB">
        <w:rPr>
          <w:rFonts w:ascii="Times New Roman" w:eastAsia="Times New Roman" w:hAnsi="Times New Roman" w:cs="Times New Roman"/>
          <w:color w:val="000000" w:themeColor="text1"/>
          <w:kern w:val="0"/>
          <w:lang w:val="en-GB"/>
          <w14:ligatures w14:val="none"/>
        </w:rPr>
        <w:t xml:space="preserve">. </w:t>
      </w:r>
      <w:r w:rsidR="000719BD">
        <w:rPr>
          <w:rFonts w:ascii="Times New Roman" w:eastAsia="Times New Roman" w:hAnsi="Times New Roman" w:cs="Times New Roman"/>
          <w:color w:val="000000" w:themeColor="text1"/>
          <w:kern w:val="0"/>
          <w:lang w:val="en-GB"/>
          <w14:ligatures w14:val="none"/>
        </w:rPr>
        <w:t>The m</w:t>
      </w:r>
      <w:r w:rsidRPr="004B50FB">
        <w:rPr>
          <w:rFonts w:ascii="Times New Roman" w:eastAsia="Times New Roman" w:hAnsi="Times New Roman" w:cs="Times New Roman"/>
          <w:color w:val="000000" w:themeColor="text1"/>
          <w:kern w:val="0"/>
          <w:lang w:val="en-GB"/>
          <w14:ligatures w14:val="none"/>
        </w:rPr>
        <w:t xml:space="preserve">ajority of environmental analysis is based on </w:t>
      </w:r>
      <w:r w:rsidR="000719BD">
        <w:rPr>
          <w:rFonts w:ascii="Times New Roman" w:eastAsia="Times New Roman" w:hAnsi="Times New Roman" w:cs="Times New Roman"/>
          <w:color w:val="000000" w:themeColor="text1"/>
          <w:kern w:val="0"/>
          <w:lang w:val="en-GB"/>
          <w14:ligatures w14:val="none"/>
        </w:rPr>
        <w:t>conventional Life Cycle Assessment (LCA) approaches that provide fixed emission estimates based on</w:t>
      </w:r>
      <w:r w:rsidRPr="004B50FB">
        <w:rPr>
          <w:rFonts w:ascii="Times New Roman" w:eastAsia="Times New Roman" w:hAnsi="Times New Roman" w:cs="Times New Roman"/>
          <w:color w:val="000000" w:themeColor="text1"/>
          <w:kern w:val="0"/>
          <w:lang w:val="en-GB"/>
          <w14:ligatures w14:val="none"/>
        </w:rPr>
        <w:t xml:space="preserve"> given mix proportions. The methods are not flexible and predictive where </w:t>
      </w:r>
      <w:r w:rsidR="000719BD">
        <w:rPr>
          <w:rFonts w:ascii="Times New Roman" w:eastAsia="Times New Roman" w:hAnsi="Times New Roman" w:cs="Times New Roman"/>
          <w:color w:val="000000" w:themeColor="text1"/>
          <w:kern w:val="0"/>
          <w:lang w:val="en-GB"/>
          <w14:ligatures w14:val="none"/>
        </w:rPr>
        <w:t xml:space="preserve">the </w:t>
      </w:r>
      <w:r w:rsidRPr="004B50FB">
        <w:rPr>
          <w:rFonts w:ascii="Times New Roman" w:eastAsia="Times New Roman" w:hAnsi="Times New Roman" w:cs="Times New Roman"/>
          <w:color w:val="000000" w:themeColor="text1"/>
          <w:kern w:val="0"/>
          <w:lang w:val="en-GB"/>
          <w14:ligatures w14:val="none"/>
        </w:rPr>
        <w:t>mix parameters change</w:t>
      </w:r>
      <w:r w:rsidR="0045470C">
        <w:rPr>
          <w:rFonts w:ascii="Times New Roman" w:eastAsia="Times New Roman" w:hAnsi="Times New Roman" w:cs="Times New Roman"/>
          <w:color w:val="000000" w:themeColor="text1"/>
          <w:kern w:val="0"/>
          <w:lang w:val="en-GB"/>
          <w14:ligatures w14:val="none"/>
        </w:rPr>
        <w:t xml:space="preserve"> </w:t>
      </w:r>
      <w:r w:rsidR="00E15CA1" w:rsidRPr="004B50FB">
        <w:rPr>
          <w:rFonts w:ascii="Times New Roman" w:eastAsia="Times New Roman" w:hAnsi="Times New Roman" w:cs="Times New Roman"/>
          <w:color w:val="000000" w:themeColor="text1"/>
          <w:kern w:val="0"/>
          <w:lang w:val="en-GB"/>
          <w14:ligatures w14:val="none"/>
        </w:rPr>
        <w:fldChar w:fldCharType="begin"/>
      </w:r>
      <w:r w:rsidR="00785AD9" w:rsidRPr="004B50FB">
        <w:rPr>
          <w:rFonts w:ascii="Times New Roman" w:eastAsia="Times New Roman" w:hAnsi="Times New Roman" w:cs="Times New Roman"/>
          <w:color w:val="000000" w:themeColor="text1"/>
          <w:kern w:val="0"/>
          <w:lang w:val="en-GB"/>
          <w14:ligatures w14:val="none"/>
        </w:rPr>
        <w:instrText xml:space="preserve"> ADDIN EN.CITE &lt;EndNote&gt;&lt;Cite&gt;&lt;Author&gt;Nassef&lt;/Author&gt;&lt;Year&gt;2023&lt;/Year&gt;&lt;RecNum&gt;19&lt;/RecNum&gt;&lt;DisplayText&gt;(Nassef et al., 2023; B. Zhang et al., 2025)&lt;/DisplayText&gt;&lt;record&gt;&lt;rec-number&gt;19&lt;/rec-number&gt;&lt;foreign-keys&gt;&lt;key app="EN" db-id="e9t0dezpaf5vs8etrz1pp09zdp2t9twrdr5w" timestamp="1773852341"&gt;19&lt;/key&gt;&lt;/foreign-keys&gt;&lt;ref-type name="Journal Article"&gt;17&lt;/ref-type&gt;&lt;contributors&gt;&lt;authors&gt;&lt;author&gt;Nassef, Ahmed M&lt;/author&gt;&lt;author&gt;Olabi, Abdul Ghani&lt;/author&gt;&lt;author&gt;Rezk, Hegazy&lt;/author&gt;&lt;author&gt;Abdelkareem, Mohammad Ali&lt;/author&gt;&lt;/authors&gt;&lt;/contributors&gt;&lt;titles&gt;&lt;title&gt;Application of artificial intelligence to predict CO2 emissions: Critical step towards sustainable environment&lt;/title&gt;&lt;secondary-title&gt;Sustainability&lt;/secondary-title&gt;&lt;/titles&gt;&lt;periodical&gt;&lt;full-title&gt;Sustainability&lt;/full-title&gt;&lt;/periodical&gt;&lt;pages&gt;7648&lt;/pages&gt;&lt;volume&gt;15&lt;/volume&gt;&lt;number&gt;9&lt;/number&gt;&lt;dates&gt;&lt;year&gt;2023&lt;/year&gt;&lt;/dates&gt;&lt;isbn&gt;2071-1050&lt;/isbn&gt;&lt;urls&gt;&lt;/urls&gt;&lt;/record&gt;&lt;/Cite&gt;&lt;Cite&gt;&lt;Author&gt;Zhang&lt;/Author&gt;&lt;Year&gt;2025&lt;/Year&gt;&lt;RecNum&gt;20&lt;/RecNum&gt;&lt;record&gt;&lt;rec-number&gt;20&lt;/rec-number&gt;&lt;foreign-keys&gt;&lt;key app="EN" db-id="e9t0dezpaf5vs8etrz1pp09zdp2t9twrdr5w" timestamp="1773852343"&gt;20&lt;/key&gt;&lt;/foreign-keys&gt;&lt;ref-type name="Journal Article"&gt;17&lt;/ref-type&gt;&lt;contributors&gt;&lt;authors&gt;&lt;author&gt;Zhang, Boqun&lt;/author&gt;&lt;author&gt;Pan, Lei&lt;/author&gt;&lt;author&gt;Chang, Xinlei&lt;/author&gt;&lt;author&gt;Wang, Yuanfeng&lt;/author&gt;&lt;author&gt;Liu, Yinshan&lt;/author&gt;&lt;author&gt;Jie, Zhenyu&lt;/author&gt;&lt;author&gt;Ma, Hongjie&lt;/author&gt;&lt;author&gt;Shi, Chengcheng&lt;/author&gt;&lt;author&gt;Guo, Xiaohui&lt;/author&gt;&lt;author&gt;Xue, Shaoqin&lt;/author&gt;&lt;/authors&gt;&lt;/contributors&gt;&lt;titles&gt;&lt;title&gt;Sustainable mix design and carbon emission analysis of recycled aggregate concrete based on machine learning and big data methods&lt;/title&gt;&lt;secondary-title&gt;Journal of Cleaner Production&lt;/secondary-title&gt;&lt;/titles&gt;&lt;periodical&gt;&lt;full-title&gt;Journal of Cleaner Production&lt;/full-title&gt;&lt;/periodical&gt;&lt;pages&gt;144734&lt;/pages&gt;&lt;volume&gt;489&lt;/volume&gt;&lt;dates&gt;&lt;year&gt;2025&lt;/year&gt;&lt;/dates&gt;&lt;isbn&gt;0959-6526&lt;/isbn&gt;&lt;urls&gt;&lt;/urls&gt;&lt;/record&gt;&lt;/Cite&gt;&lt;/EndNote&gt;</w:instrText>
      </w:r>
      <w:r w:rsidR="00E15CA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(Nassef et al., 2023; B. Zhang et al., 2025)</w:t>
      </w:r>
      <w:r w:rsidR="00E15CA1" w:rsidRPr="004B50FB">
        <w:rPr>
          <w:rFonts w:ascii="Times New Roman" w:eastAsia="Times New Roman" w:hAnsi="Times New Roman" w:cs="Times New Roman"/>
          <w:color w:val="000000" w:themeColor="text1"/>
          <w:kern w:val="0"/>
          <w:lang w:val="en-GB"/>
          <w14:ligatures w14:val="none"/>
        </w:rPr>
        <w:fldChar w:fldCharType="end"/>
      </w:r>
      <w:r w:rsidRPr="004B50FB">
        <w:rPr>
          <w:rFonts w:ascii="Times New Roman" w:eastAsia="Times New Roman" w:hAnsi="Times New Roman" w:cs="Times New Roman"/>
          <w:color w:val="000000" w:themeColor="text1"/>
          <w:kern w:val="0"/>
          <w:lang w:val="en-GB"/>
          <w14:ligatures w14:val="none"/>
        </w:rPr>
        <w:t>.</w:t>
      </w:r>
    </w:p>
    <w:p w14:paraId="711BC14F" w14:textId="70743A28" w:rsidR="0045470C" w:rsidRPr="004B50FB" w:rsidRDefault="0045470C"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5470C">
        <w:rPr>
          <w:rFonts w:ascii="Times New Roman" w:eastAsia="Times New Roman" w:hAnsi="Times New Roman" w:cs="Times New Roman"/>
          <w:color w:val="000000" w:themeColor="text1"/>
          <w:kern w:val="0"/>
          <w:lang w:val="en-GB"/>
          <w14:ligatures w14:val="none"/>
        </w:rPr>
        <w:t xml:space="preserve">In addition, the available research </w:t>
      </w:r>
      <w:r w:rsidR="000719BD">
        <w:rPr>
          <w:rFonts w:ascii="Times New Roman" w:eastAsia="Times New Roman" w:hAnsi="Times New Roman" w:cs="Times New Roman"/>
          <w:color w:val="000000" w:themeColor="text1"/>
          <w:kern w:val="0"/>
          <w:lang w:val="en-GB"/>
          <w14:ligatures w14:val="none"/>
        </w:rPr>
        <w:t>rarely combines experimental measurements of CO</w:t>
      </w:r>
      <w:r w:rsidR="000719BD" w:rsidRPr="000719BD">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 with sophisticated machine learning algorithms with</w:t>
      </w:r>
      <w:r w:rsidRPr="0045470C">
        <w:rPr>
          <w:rFonts w:ascii="Times New Roman" w:eastAsia="Times New Roman" w:hAnsi="Times New Roman" w:cs="Times New Roman"/>
          <w:color w:val="000000" w:themeColor="text1"/>
          <w:kern w:val="0"/>
          <w:lang w:val="en-GB"/>
          <w14:ligatures w14:val="none"/>
        </w:rPr>
        <w:t>in a single framework</w:t>
      </w:r>
      <w:r>
        <w:rPr>
          <w:rFonts w:ascii="Times New Roman" w:eastAsia="Times New Roman" w:hAnsi="Times New Roman" w:cs="Times New Roman"/>
          <w:color w:val="000000" w:themeColor="text1"/>
          <w:kern w:val="0"/>
          <w:lang w:val="en-GB"/>
          <w14:ligatures w14:val="none"/>
        </w:rPr>
        <w:t xml:space="preserve"> </w:t>
      </w:r>
      <w:r w:rsidRPr="0045470C">
        <w:rPr>
          <w:rFonts w:ascii="Times New Roman" w:eastAsia="Times New Roman" w:hAnsi="Times New Roman" w:cs="Times New Roman"/>
          <w:color w:val="000000" w:themeColor="text1"/>
          <w:kern w:val="0"/>
          <w:lang w:val="en-GB"/>
          <w14:ligatures w14:val="none"/>
        </w:rPr>
        <w:t>(Hasan et al., 2025; Mardani et al., 2020; Nguyen et al., 2023). Such a lack of an integrated</w:t>
      </w:r>
      <w:r w:rsidR="000719BD">
        <w:rPr>
          <w:rFonts w:ascii="Times New Roman" w:eastAsia="Times New Roman" w:hAnsi="Times New Roman" w:cs="Times New Roman"/>
          <w:color w:val="000000" w:themeColor="text1"/>
          <w:kern w:val="0"/>
          <w:lang w:val="en-GB"/>
          <w14:ligatures w14:val="none"/>
        </w:rPr>
        <w:t>, experimental-data-based approach limits the development of smart tools</w:t>
      </w:r>
      <w:r w:rsidRPr="0045470C">
        <w:rPr>
          <w:rFonts w:ascii="Times New Roman" w:eastAsia="Times New Roman" w:hAnsi="Times New Roman" w:cs="Times New Roman"/>
          <w:color w:val="000000" w:themeColor="text1"/>
          <w:kern w:val="0"/>
          <w:lang w:val="en-GB"/>
          <w14:ligatures w14:val="none"/>
        </w:rPr>
        <w:t xml:space="preserve"> to inform the design of environmentally optimized geopolymer concrete</w:t>
      </w:r>
      <w:r>
        <w:rPr>
          <w:rFonts w:ascii="Times New Roman" w:eastAsia="Times New Roman" w:hAnsi="Times New Roman" w:cs="Times New Roman"/>
          <w:color w:val="000000" w:themeColor="text1"/>
          <w:kern w:val="0"/>
          <w:lang w:val="en-GB"/>
          <w14:ligatures w14:val="none"/>
        </w:rPr>
        <w:t xml:space="preserve"> </w:t>
      </w:r>
      <w:r w:rsidRPr="0045470C">
        <w:rPr>
          <w:rFonts w:ascii="Times New Roman" w:eastAsia="Times New Roman" w:hAnsi="Times New Roman" w:cs="Times New Roman"/>
          <w:color w:val="000000" w:themeColor="text1"/>
          <w:kern w:val="0"/>
          <w:lang w:val="en-GB"/>
          <w14:ligatures w14:val="none"/>
        </w:rPr>
        <w:t>(Martiny, 2023; Tian et al., 2025).</w:t>
      </w:r>
    </w:p>
    <w:p w14:paraId="25042AF3" w14:textId="77777777" w:rsidR="00D24A4D" w:rsidRPr="004B50FB" w:rsidRDefault="00D24A4D" w:rsidP="00012D0E">
      <w:pPr>
        <w:spacing w:after="0" w:line="240" w:lineRule="auto"/>
        <w:ind w:firstLine="284"/>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There is therefore a critical need for a comprehensive framework that:</w:t>
      </w:r>
    </w:p>
    <w:p w14:paraId="69D6F7BC" w14:textId="3BB2A378" w:rsidR="005E2831" w:rsidRPr="004B50FB" w:rsidRDefault="005E2831" w:rsidP="00A16B96">
      <w:pPr>
        <w:numPr>
          <w:ilvl w:val="0"/>
          <w:numId w:val="16"/>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Measurement of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of geopolymer mixtures experimentally,</w:t>
      </w:r>
    </w:p>
    <w:p w14:paraId="274987BB" w14:textId="3A0743E2" w:rsidR="005E2831" w:rsidRPr="004B50FB" w:rsidRDefault="005E2831" w:rsidP="00A16B96">
      <w:pPr>
        <w:numPr>
          <w:ilvl w:val="0"/>
          <w:numId w:val="16"/>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Strong machine learning techniques with predictive </w:t>
      </w:r>
      <w:proofErr w:type="spellStart"/>
      <w:r w:rsidRPr="004B50FB">
        <w:rPr>
          <w:rFonts w:ascii="Times New Roman" w:eastAsia="Times New Roman" w:hAnsi="Times New Roman" w:cs="Times New Roman"/>
          <w:color w:val="000000" w:themeColor="text1"/>
          <w:kern w:val="0"/>
          <w:lang w:val="en-GB"/>
          <w14:ligatures w14:val="none"/>
        </w:rPr>
        <w:t>modeling</w:t>
      </w:r>
      <w:proofErr w:type="spellEnd"/>
      <w:r w:rsidRPr="004B50FB">
        <w:rPr>
          <w:rFonts w:ascii="Times New Roman" w:eastAsia="Times New Roman" w:hAnsi="Times New Roman" w:cs="Times New Roman"/>
          <w:color w:val="000000" w:themeColor="text1"/>
          <w:kern w:val="0"/>
          <w:lang w:val="en-GB"/>
          <w14:ligatures w14:val="none"/>
        </w:rPr>
        <w:t xml:space="preserve"> </w:t>
      </w:r>
      <w:r w:rsidR="000719BD">
        <w:rPr>
          <w:rFonts w:ascii="Times New Roman" w:eastAsia="Times New Roman" w:hAnsi="Times New Roman" w:cs="Times New Roman"/>
          <w:color w:val="000000" w:themeColor="text1"/>
          <w:kern w:val="0"/>
          <w:lang w:val="en-GB"/>
          <w14:ligatures w14:val="none"/>
        </w:rPr>
        <w:t>are</w:t>
      </w:r>
      <w:r w:rsidRPr="004B50FB">
        <w:rPr>
          <w:rFonts w:ascii="Times New Roman" w:eastAsia="Times New Roman" w:hAnsi="Times New Roman" w:cs="Times New Roman"/>
          <w:color w:val="000000" w:themeColor="text1"/>
          <w:kern w:val="0"/>
          <w:lang w:val="en-GB"/>
          <w14:ligatures w14:val="none"/>
        </w:rPr>
        <w:t xml:space="preserve"> applied</w:t>
      </w:r>
      <w:r w:rsidR="004B50FB">
        <w:rPr>
          <w:rFonts w:ascii="Times New Roman" w:eastAsia="Times New Roman" w:hAnsi="Times New Roman" w:cs="Times New Roman"/>
          <w:color w:val="000000" w:themeColor="text1"/>
          <w:kern w:val="0"/>
          <w:lang w:val="en-GB"/>
          <w14:ligatures w14:val="none"/>
        </w:rPr>
        <w:t>,</w:t>
      </w:r>
    </w:p>
    <w:p w14:paraId="278FE6EC" w14:textId="7A789211" w:rsidR="005E2831" w:rsidRPr="004B50FB" w:rsidRDefault="000719BD" w:rsidP="00A16B96">
      <w:pPr>
        <w:numPr>
          <w:ilvl w:val="0"/>
          <w:numId w:val="16"/>
        </w:numPr>
        <w:spacing w:after="0" w:line="240" w:lineRule="auto"/>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t>F</w:t>
      </w:r>
      <w:r w:rsidR="005E2831" w:rsidRPr="004B50FB">
        <w:rPr>
          <w:rFonts w:ascii="Times New Roman" w:eastAsia="Times New Roman" w:hAnsi="Times New Roman" w:cs="Times New Roman"/>
          <w:color w:val="000000" w:themeColor="text1"/>
          <w:kern w:val="0"/>
          <w:lang w:val="en-GB"/>
          <w14:ligatures w14:val="none"/>
        </w:rPr>
        <w:t xml:space="preserve">eatures importance analysis identifies important parameters </w:t>
      </w:r>
      <w:r>
        <w:rPr>
          <w:rFonts w:ascii="Times New Roman" w:eastAsia="Times New Roman" w:hAnsi="Times New Roman" w:cs="Times New Roman"/>
          <w:color w:val="000000" w:themeColor="text1"/>
          <w:kern w:val="0"/>
          <w:lang w:val="en-GB"/>
          <w14:ligatures w14:val="none"/>
        </w:rPr>
        <w:t>that</w:t>
      </w:r>
      <w:r w:rsidR="005E2831" w:rsidRPr="004B50FB">
        <w:rPr>
          <w:rFonts w:ascii="Times New Roman" w:eastAsia="Times New Roman" w:hAnsi="Times New Roman" w:cs="Times New Roman"/>
          <w:color w:val="000000" w:themeColor="text1"/>
          <w:kern w:val="0"/>
          <w:lang w:val="en-GB"/>
          <w14:ligatures w14:val="none"/>
        </w:rPr>
        <w:t xml:space="preserve"> affect the result, and</w:t>
      </w:r>
    </w:p>
    <w:p w14:paraId="4CDAEDFC" w14:textId="59D84F28" w:rsidR="00D24A4D" w:rsidRPr="004B50FB" w:rsidRDefault="005E2831" w:rsidP="00A16B96">
      <w:pPr>
        <w:numPr>
          <w:ilvl w:val="0"/>
          <w:numId w:val="16"/>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Favors mix </w:t>
      </w:r>
      <w:r w:rsidR="000719BD">
        <w:rPr>
          <w:rFonts w:ascii="Times New Roman" w:eastAsia="Times New Roman" w:hAnsi="Times New Roman" w:cs="Times New Roman"/>
          <w:color w:val="000000" w:themeColor="text1"/>
          <w:kern w:val="0"/>
          <w:lang w:val="en-GB"/>
          <w14:ligatures w14:val="none"/>
        </w:rPr>
        <w:t>ecologically friendly design strategies</w:t>
      </w:r>
      <w:r w:rsidRPr="004B50FB">
        <w:rPr>
          <w:rFonts w:ascii="Times New Roman" w:eastAsia="Times New Roman" w:hAnsi="Times New Roman" w:cs="Times New Roman"/>
          <w:color w:val="000000" w:themeColor="text1"/>
          <w:kern w:val="0"/>
          <w:lang w:val="en-GB"/>
          <w14:ligatures w14:val="none"/>
        </w:rPr>
        <w:t>.</w:t>
      </w:r>
    </w:p>
    <w:p w14:paraId="6F8C2693" w14:textId="6ACFF875" w:rsidR="001458B3" w:rsidRPr="004B50FB" w:rsidRDefault="001458B3" w:rsidP="00012D0E">
      <w:pPr>
        <w:pStyle w:val="Rn2"/>
        <w:rPr>
          <w:lang w:val="en-GB"/>
        </w:rPr>
      </w:pPr>
      <w:r w:rsidRPr="004B50FB">
        <w:rPr>
          <w:lang w:val="en-GB"/>
        </w:rPr>
        <w:t>1.3</w:t>
      </w:r>
      <w:r w:rsidR="00A16B96" w:rsidRPr="004B50FB">
        <w:rPr>
          <w:lang w:val="en-GB"/>
        </w:rPr>
        <w:t>.</w:t>
      </w:r>
      <w:r w:rsidRPr="004B50FB">
        <w:rPr>
          <w:lang w:val="en-GB"/>
        </w:rPr>
        <w:t xml:space="preserve"> Research Objectives</w:t>
      </w:r>
    </w:p>
    <w:p w14:paraId="17213743" w14:textId="2F756D58" w:rsidR="00D17A4F" w:rsidRPr="004B50FB" w:rsidRDefault="00D17A4F" w:rsidP="007F1D6C">
      <w:pPr>
        <w:spacing w:after="0" w:line="240" w:lineRule="auto"/>
        <w:ind w:firstLine="284"/>
        <w:jc w:val="both"/>
        <w:outlineLvl w:val="1"/>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main objective of the study is to </w:t>
      </w:r>
      <w:r w:rsidR="000719BD">
        <w:rPr>
          <w:rFonts w:ascii="Times New Roman" w:eastAsia="Times New Roman" w:hAnsi="Times New Roman" w:cs="Times New Roman"/>
          <w:color w:val="000000" w:themeColor="text1"/>
          <w:kern w:val="0"/>
          <w:lang w:val="en-GB"/>
          <w14:ligatures w14:val="none"/>
        </w:rPr>
        <w:t>develop a unified, data-driven, experimental model for the precise prediction of CO</w:t>
      </w:r>
      <w:r w:rsidR="000719BD" w:rsidRPr="000719BD">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 from low-carbon geopolymer concrete</w:t>
      </w:r>
      <w:r w:rsidRPr="004B50FB">
        <w:rPr>
          <w:rFonts w:ascii="Times New Roman" w:eastAsia="Times New Roman" w:hAnsi="Times New Roman" w:cs="Times New Roman"/>
          <w:color w:val="000000" w:themeColor="text1"/>
          <w:kern w:val="0"/>
          <w:lang w:val="en-GB"/>
          <w14:ligatures w14:val="none"/>
        </w:rPr>
        <w:t xml:space="preserve">. </w:t>
      </w:r>
      <w:r w:rsidR="000719BD">
        <w:rPr>
          <w:rFonts w:ascii="Times New Roman" w:eastAsia="Times New Roman" w:hAnsi="Times New Roman" w:cs="Times New Roman"/>
          <w:color w:val="000000" w:themeColor="text1"/>
          <w:kern w:val="0"/>
          <w:lang w:val="en-GB"/>
          <w14:ligatures w14:val="none"/>
        </w:rPr>
        <w:t>T</w:t>
      </w:r>
      <w:r w:rsidRPr="004B50FB">
        <w:rPr>
          <w:rFonts w:ascii="Times New Roman" w:eastAsia="Times New Roman" w:hAnsi="Times New Roman" w:cs="Times New Roman"/>
          <w:color w:val="000000" w:themeColor="text1"/>
          <w:kern w:val="0"/>
          <w:lang w:val="en-GB"/>
          <w14:ligatures w14:val="none"/>
        </w:rPr>
        <w:t>o attain this objective, the following are the specific research objectives:</w:t>
      </w:r>
    </w:p>
    <w:p w14:paraId="7051B55E" w14:textId="4B0E8C00" w:rsidR="00D17A4F" w:rsidRPr="004B50FB" w:rsidRDefault="00D17A4F" w:rsidP="00A16B96">
      <w:pPr>
        <w:spacing w:after="0" w:line="240" w:lineRule="auto"/>
        <w:ind w:left="284" w:hanging="284"/>
        <w:jc w:val="both"/>
        <w:outlineLvl w:val="1"/>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1.</w:t>
      </w:r>
      <w:r w:rsidRPr="004B50FB">
        <w:rPr>
          <w:rFonts w:ascii="Times New Roman" w:eastAsia="Times New Roman" w:hAnsi="Times New Roman" w:cs="Times New Roman"/>
          <w:color w:val="000000" w:themeColor="text1"/>
          <w:kern w:val="0"/>
          <w:lang w:val="en-GB"/>
          <w14:ligatures w14:val="none"/>
        </w:rPr>
        <w:tab/>
        <w:t>To experimentally determine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of low-carbon geopolymer concrete mixtures according to a</w:t>
      </w:r>
      <w:r w:rsidR="007F1D6C">
        <w:rPr>
          <w:rFonts w:ascii="Times New Roman" w:eastAsia="Times New Roman" w:hAnsi="Times New Roman" w:cs="Times New Roman"/>
          <w:color w:val="000000" w:themeColor="text1"/>
          <w:kern w:val="0"/>
          <w:lang w:val="en-GB"/>
          <w14:ligatures w14:val="none"/>
        </w:rPr>
        <w:t> </w:t>
      </w:r>
      <w:r w:rsidRPr="004B50FB">
        <w:rPr>
          <w:rFonts w:ascii="Times New Roman" w:eastAsia="Times New Roman" w:hAnsi="Times New Roman" w:cs="Times New Roman"/>
          <w:color w:val="000000" w:themeColor="text1"/>
          <w:kern w:val="0"/>
          <w:lang w:val="en-GB"/>
          <w14:ligatures w14:val="none"/>
        </w:rPr>
        <w:t>cradle-to-gate evaluation model (kg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/m</w:t>
      </w:r>
      <w:r w:rsidRPr="004B50FB">
        <w:rPr>
          <w:rFonts w:ascii="Times New Roman" w:eastAsia="Times New Roman" w:hAnsi="Times New Roman" w:cs="Times New Roman"/>
          <w:color w:val="000000" w:themeColor="text1"/>
          <w:kern w:val="0"/>
          <w:vertAlign w:val="superscript"/>
          <w:lang w:val="en-GB"/>
          <w14:ligatures w14:val="none"/>
        </w:rPr>
        <w:t>3</w:t>
      </w:r>
      <w:r w:rsidRPr="004B50FB">
        <w:rPr>
          <w:rFonts w:ascii="Times New Roman" w:eastAsia="Times New Roman" w:hAnsi="Times New Roman" w:cs="Times New Roman"/>
          <w:color w:val="000000" w:themeColor="text1"/>
          <w:kern w:val="0"/>
          <w:lang w:val="en-GB"/>
          <w14:ligatures w14:val="none"/>
        </w:rPr>
        <w:t>) with factoring in precursor materials, alkaline activators, aggregates, curing conditions, and energy utilization.</w:t>
      </w:r>
    </w:p>
    <w:p w14:paraId="09A7C18D" w14:textId="5035F094" w:rsidR="00D17A4F" w:rsidRPr="004B50FB" w:rsidRDefault="00D17A4F" w:rsidP="00A16B96">
      <w:pPr>
        <w:spacing w:after="0" w:line="240" w:lineRule="auto"/>
        <w:ind w:left="284" w:hanging="284"/>
        <w:jc w:val="both"/>
        <w:outlineLvl w:val="1"/>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2.</w:t>
      </w:r>
      <w:r w:rsidRPr="004B50FB">
        <w:rPr>
          <w:rFonts w:ascii="Times New Roman" w:eastAsia="Times New Roman" w:hAnsi="Times New Roman" w:cs="Times New Roman"/>
          <w:color w:val="000000" w:themeColor="text1"/>
          <w:kern w:val="0"/>
          <w:lang w:val="en-GB"/>
          <w14:ligatures w14:val="none"/>
        </w:rPr>
        <w:tab/>
        <w:t>To create and test machine learning (ML) models that can predict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based on the composition of the mixture and processing parameters, with accurate prediction. Statistical performance measures (R</w:t>
      </w:r>
      <w:r w:rsidRPr="00AA2E3F">
        <w:rPr>
          <w:rFonts w:ascii="Times New Roman" w:eastAsia="Times New Roman" w:hAnsi="Times New Roman" w:cs="Times New Roman"/>
          <w:color w:val="000000" w:themeColor="text1"/>
          <w:kern w:val="0"/>
          <w:vertAlign w:val="super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RMSE, MAE) will be used to compare and </w:t>
      </w:r>
      <w:r w:rsidR="000719BD">
        <w:rPr>
          <w:rFonts w:ascii="Times New Roman" w:eastAsia="Times New Roman" w:hAnsi="Times New Roman" w:cs="Times New Roman"/>
          <w:color w:val="000000" w:themeColor="text1"/>
          <w:kern w:val="0"/>
          <w:lang w:val="en-GB"/>
          <w14:ligatures w14:val="none"/>
        </w:rPr>
        <w:t>evaluate multiple ML algorithms (Artificial Neural Networks (ANN), Random Forest (RF), and Extreme Gradient Boosting (</w:t>
      </w:r>
      <w:proofErr w:type="spellStart"/>
      <w:r w:rsidR="000719BD">
        <w:rPr>
          <w:rFonts w:ascii="Times New Roman" w:eastAsia="Times New Roman" w:hAnsi="Times New Roman" w:cs="Times New Roman"/>
          <w:color w:val="000000" w:themeColor="text1"/>
          <w:kern w:val="0"/>
          <w:lang w:val="en-GB"/>
          <w14:ligatures w14:val="none"/>
        </w:rPr>
        <w:t>XGBoost</w:t>
      </w:r>
      <w:proofErr w:type="spellEnd"/>
      <w:r w:rsidR="000719BD">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w:t>
      </w:r>
    </w:p>
    <w:p w14:paraId="03B8EF01" w14:textId="1D313444" w:rsidR="00D17A4F" w:rsidRPr="004B50FB" w:rsidRDefault="00D17A4F" w:rsidP="00A16B96">
      <w:pPr>
        <w:spacing w:after="0" w:line="240" w:lineRule="auto"/>
        <w:ind w:left="284" w:hanging="284"/>
        <w:jc w:val="both"/>
        <w:outlineLvl w:val="1"/>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3.</w:t>
      </w:r>
      <w:r w:rsidRPr="004B50FB">
        <w:rPr>
          <w:rFonts w:ascii="Times New Roman" w:eastAsia="Times New Roman" w:hAnsi="Times New Roman" w:cs="Times New Roman"/>
          <w:color w:val="000000" w:themeColor="text1"/>
          <w:kern w:val="0"/>
          <w:lang w:val="en-GB"/>
          <w14:ligatures w14:val="none"/>
        </w:rPr>
        <w:tab/>
        <w:t>To find out the most influential parameters influencing the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using feature importance analysis and sensitivity analysis, thus defining the relative contribution of the binder content, activator ratio, liquid to binder ratio, and other important variables.</w:t>
      </w:r>
    </w:p>
    <w:p w14:paraId="68B5B65A" w14:textId="77527842" w:rsidR="00D17A4F" w:rsidRPr="004B50FB" w:rsidRDefault="00D17A4F" w:rsidP="00A16B96">
      <w:pPr>
        <w:spacing w:after="0" w:line="240" w:lineRule="auto"/>
        <w:ind w:left="284" w:hanging="284"/>
        <w:jc w:val="both"/>
        <w:outlineLvl w:val="1"/>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4.</w:t>
      </w:r>
      <w:r w:rsidRPr="004B50FB">
        <w:rPr>
          <w:rFonts w:ascii="Times New Roman" w:eastAsia="Times New Roman" w:hAnsi="Times New Roman" w:cs="Times New Roman"/>
          <w:color w:val="000000" w:themeColor="text1"/>
          <w:kern w:val="0"/>
          <w:lang w:val="en-GB"/>
          <w14:ligatures w14:val="none"/>
        </w:rPr>
        <w:tab/>
        <w:t xml:space="preserve">To implement </w:t>
      </w:r>
      <w:r w:rsidR="000719BD">
        <w:rPr>
          <w:rFonts w:ascii="Times New Roman" w:eastAsia="Times New Roman" w:hAnsi="Times New Roman" w:cs="Times New Roman"/>
          <w:color w:val="000000" w:themeColor="text1"/>
          <w:kern w:val="0"/>
          <w:lang w:val="en-GB"/>
          <w14:ligatures w14:val="none"/>
        </w:rPr>
        <w:t xml:space="preserve">a </w:t>
      </w:r>
      <w:r w:rsidRPr="004B50FB">
        <w:rPr>
          <w:rFonts w:ascii="Times New Roman" w:eastAsia="Times New Roman" w:hAnsi="Times New Roman" w:cs="Times New Roman"/>
          <w:color w:val="000000" w:themeColor="text1"/>
          <w:kern w:val="0"/>
          <w:lang w:val="en-GB"/>
          <w14:ligatures w14:val="none"/>
        </w:rPr>
        <w:t xml:space="preserve">predictive decision-support framework to empower </w:t>
      </w:r>
      <w:r w:rsidR="000719BD">
        <w:rPr>
          <w:rFonts w:ascii="Times New Roman" w:eastAsia="Times New Roman" w:hAnsi="Times New Roman" w:cs="Times New Roman"/>
          <w:color w:val="000000" w:themeColor="text1"/>
          <w:kern w:val="0"/>
          <w:lang w:val="en-GB"/>
          <w14:ligatures w14:val="none"/>
        </w:rPr>
        <w:t xml:space="preserve">the </w:t>
      </w:r>
      <w:r w:rsidRPr="004B50FB">
        <w:rPr>
          <w:rFonts w:ascii="Times New Roman" w:eastAsia="Times New Roman" w:hAnsi="Times New Roman" w:cs="Times New Roman"/>
          <w:color w:val="000000" w:themeColor="text1"/>
          <w:kern w:val="0"/>
          <w:lang w:val="en-GB"/>
          <w14:ligatures w14:val="none"/>
        </w:rPr>
        <w:t>design of environmentally optimized geopolymer concrete mix depending on performance at emissions.</w:t>
      </w:r>
    </w:p>
    <w:p w14:paraId="4D58E0F2" w14:textId="75A90592" w:rsidR="001458B3" w:rsidRPr="004B50FB" w:rsidRDefault="001458B3" w:rsidP="00012D0E">
      <w:pPr>
        <w:pStyle w:val="Rn2"/>
        <w:rPr>
          <w:lang w:val="en-GB"/>
        </w:rPr>
      </w:pPr>
      <w:r w:rsidRPr="004B50FB">
        <w:rPr>
          <w:lang w:val="en-GB"/>
        </w:rPr>
        <w:t>1.4</w:t>
      </w:r>
      <w:r w:rsidR="00A16B96" w:rsidRPr="004B50FB">
        <w:rPr>
          <w:lang w:val="en-GB"/>
        </w:rPr>
        <w:t>.</w:t>
      </w:r>
      <w:r w:rsidRPr="004B50FB">
        <w:rPr>
          <w:lang w:val="en-GB"/>
        </w:rPr>
        <w:t xml:space="preserve"> Novelty and Scientific Contribution</w:t>
      </w:r>
    </w:p>
    <w:p w14:paraId="2A805A1D" w14:textId="6F808DD4" w:rsidR="00D17A4F" w:rsidRPr="004B50FB" w:rsidRDefault="00D17A4F"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This study presents an original and holistic approach to </w:t>
      </w:r>
      <w:r w:rsidR="000719BD">
        <w:rPr>
          <w:rFonts w:ascii="Times New Roman" w:eastAsia="Times New Roman" w:hAnsi="Times New Roman" w:cs="Times New Roman"/>
          <w:color w:val="000000" w:themeColor="text1"/>
          <w:kern w:val="0"/>
          <w:lang w:val="en-GB"/>
          <w14:ligatures w14:val="none"/>
        </w:rPr>
        <w:t>predicting environmental emissions in geopolymer concrete by combining experimental quantification with</w:t>
      </w:r>
      <w:r w:rsidRPr="004B50FB">
        <w:rPr>
          <w:rFonts w:ascii="Times New Roman" w:eastAsia="Times New Roman" w:hAnsi="Times New Roman" w:cs="Times New Roman"/>
          <w:color w:val="000000" w:themeColor="text1"/>
          <w:kern w:val="0"/>
          <w:lang w:val="en-GB"/>
          <w14:ligatures w14:val="none"/>
        </w:rPr>
        <w:t xml:space="preserve"> modern machine learning </w:t>
      </w:r>
      <w:proofErr w:type="spellStart"/>
      <w:r w:rsidRPr="004B50FB">
        <w:rPr>
          <w:rFonts w:ascii="Times New Roman" w:eastAsia="Times New Roman" w:hAnsi="Times New Roman" w:cs="Times New Roman"/>
          <w:color w:val="000000" w:themeColor="text1"/>
          <w:kern w:val="0"/>
          <w:lang w:val="en-GB"/>
          <w14:ligatures w14:val="none"/>
        </w:rPr>
        <w:t>modeling</w:t>
      </w:r>
      <w:proofErr w:type="spellEnd"/>
      <w:r w:rsidRPr="004B50FB">
        <w:rPr>
          <w:rFonts w:ascii="Times New Roman" w:eastAsia="Times New Roman" w:hAnsi="Times New Roman" w:cs="Times New Roman"/>
          <w:color w:val="000000" w:themeColor="text1"/>
          <w:kern w:val="0"/>
          <w:lang w:val="en-GB"/>
          <w14:ligatures w14:val="none"/>
        </w:rPr>
        <w:t xml:space="preserve">. The general research methodology </w:t>
      </w:r>
      <w:r w:rsidR="000719BD">
        <w:rPr>
          <w:rFonts w:ascii="Times New Roman" w:eastAsia="Times New Roman" w:hAnsi="Times New Roman" w:cs="Times New Roman"/>
          <w:color w:val="000000" w:themeColor="text1"/>
          <w:kern w:val="0"/>
          <w:lang w:val="en-GB"/>
          <w14:ligatures w14:val="none"/>
        </w:rPr>
        <w:t>assumed in this research is shown in</w:t>
      </w:r>
      <w:r w:rsidRPr="004B50FB">
        <w:rPr>
          <w:rFonts w:ascii="Times New Roman" w:eastAsia="Times New Roman" w:hAnsi="Times New Roman" w:cs="Times New Roman"/>
          <w:color w:val="000000" w:themeColor="text1"/>
          <w:kern w:val="0"/>
          <w:lang w:val="en-GB"/>
          <w14:ligatures w14:val="none"/>
        </w:rPr>
        <w:t xml:space="preserve"> Figure 1. It combines experimental research, life-cycle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analysis, and </w:t>
      </w:r>
      <w:r w:rsidR="000719BD">
        <w:rPr>
          <w:rFonts w:ascii="Times New Roman" w:eastAsia="Times New Roman" w:hAnsi="Times New Roman" w:cs="Times New Roman"/>
          <w:color w:val="000000" w:themeColor="text1"/>
          <w:kern w:val="0"/>
          <w:lang w:val="en-GB"/>
          <w14:ligatures w14:val="none"/>
        </w:rPr>
        <w:t xml:space="preserve">a </w:t>
      </w:r>
      <w:r w:rsidRPr="004B50FB">
        <w:rPr>
          <w:rFonts w:ascii="Times New Roman" w:eastAsia="Times New Roman" w:hAnsi="Times New Roman" w:cs="Times New Roman"/>
          <w:color w:val="000000" w:themeColor="text1"/>
          <w:kern w:val="0"/>
          <w:lang w:val="en-GB"/>
          <w14:ligatures w14:val="none"/>
        </w:rPr>
        <w:t>machine</w:t>
      </w:r>
      <w:r w:rsidR="000719BD">
        <w:rPr>
          <w:rFonts w:ascii="Times New Roman" w:eastAsia="Times New Roman" w:hAnsi="Times New Roman" w:cs="Times New Roman"/>
          <w:color w:val="000000" w:themeColor="text1"/>
          <w:kern w:val="0"/>
          <w:lang w:val="en-GB"/>
          <w14:ligatures w14:val="none"/>
        </w:rPr>
        <w:t>-learning model to assess</w:t>
      </w:r>
      <w:r w:rsidRPr="004B50FB">
        <w:rPr>
          <w:rFonts w:ascii="Times New Roman" w:eastAsia="Times New Roman" w:hAnsi="Times New Roman" w:cs="Times New Roman"/>
          <w:color w:val="000000" w:themeColor="text1"/>
          <w:kern w:val="0"/>
          <w:lang w:val="en-GB"/>
          <w14:ligatures w14:val="none"/>
        </w:rPr>
        <w:t xml:space="preserve"> the environmental performance of low-carbon geopolymer concrete. The framework can be used to predict and optimize mix design parameters </w:t>
      </w:r>
      <w:r w:rsidR="000719BD">
        <w:rPr>
          <w:rFonts w:ascii="Times New Roman" w:eastAsia="Times New Roman" w:hAnsi="Times New Roman" w:cs="Times New Roman"/>
          <w:color w:val="000000" w:themeColor="text1"/>
          <w:kern w:val="0"/>
          <w:lang w:val="en-GB"/>
          <w14:ligatures w14:val="none"/>
        </w:rPr>
        <w:t>through data analysis, ensuring</w:t>
      </w:r>
      <w:r w:rsidRPr="004B50FB">
        <w:rPr>
          <w:rFonts w:ascii="Times New Roman" w:eastAsia="Times New Roman" w:hAnsi="Times New Roman" w:cs="Times New Roman"/>
          <w:color w:val="000000" w:themeColor="text1"/>
          <w:kern w:val="0"/>
          <w:lang w:val="en-GB"/>
          <w14:ligatures w14:val="none"/>
        </w:rPr>
        <w:t xml:space="preserve"> carbon emissions are minimized.</w:t>
      </w:r>
    </w:p>
    <w:p w14:paraId="65BA71C3" w14:textId="326D7221" w:rsidR="001458B3" w:rsidRPr="004B50FB" w:rsidRDefault="001458B3" w:rsidP="00012D0E">
      <w:pPr>
        <w:spacing w:after="0" w:line="240" w:lineRule="auto"/>
        <w:ind w:firstLine="284"/>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key contributions of this study are summarized as follows:</w:t>
      </w:r>
    </w:p>
    <w:p w14:paraId="27101556" w14:textId="4759539C" w:rsidR="00D17A4F" w:rsidRPr="004B50FB" w:rsidRDefault="00D17A4F" w:rsidP="00A16B96">
      <w:pPr>
        <w:numPr>
          <w:ilvl w:val="0"/>
          <w:numId w:val="17"/>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It also suggests one of the first unified</w:t>
      </w:r>
      <w:r w:rsidR="000719BD">
        <w:rPr>
          <w:rFonts w:ascii="Times New Roman" w:eastAsia="Times New Roman" w:hAnsi="Times New Roman" w:cs="Times New Roman"/>
          <w:color w:val="000000" w:themeColor="text1"/>
          <w:kern w:val="0"/>
          <w:lang w:val="en-GB"/>
          <w14:ligatures w14:val="none"/>
        </w:rPr>
        <w:t>, machine-learning-based models</w:t>
      </w:r>
      <w:r w:rsidRPr="004B50FB">
        <w:rPr>
          <w:rFonts w:ascii="Times New Roman" w:eastAsia="Times New Roman" w:hAnsi="Times New Roman" w:cs="Times New Roman"/>
          <w:color w:val="000000" w:themeColor="text1"/>
          <w:kern w:val="0"/>
          <w:lang w:val="en-GB"/>
          <w14:ligatures w14:val="none"/>
        </w:rPr>
        <w:t xml:space="preserve"> specifically aimed at predicting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in geopolymer concrete systems.</w:t>
      </w:r>
    </w:p>
    <w:p w14:paraId="2F0F4728" w14:textId="3C574FE0" w:rsidR="00D17A4F" w:rsidRPr="004B50FB" w:rsidRDefault="00D17A4F" w:rsidP="00A16B96">
      <w:pPr>
        <w:numPr>
          <w:ilvl w:val="1"/>
          <w:numId w:val="19"/>
        </w:num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In contrast to traditional research</w:t>
      </w:r>
      <w:r w:rsidR="000719BD">
        <w:rPr>
          <w:rFonts w:ascii="Times New Roman" w:eastAsia="Times New Roman" w:hAnsi="Times New Roman" w:cs="Times New Roman"/>
          <w:color w:val="000000" w:themeColor="text1"/>
          <w:kern w:val="0"/>
          <w:lang w:val="en-GB"/>
          <w14:ligatures w14:val="none"/>
        </w:rPr>
        <w:t>, which generally focuses on mechanical properties, this study takes a more environmentally oriented, data-driven perspective, with CO</w:t>
      </w:r>
      <w:r w:rsidR="000719BD" w:rsidRPr="007F1D6C">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 a</w:t>
      </w:r>
      <w:r w:rsidRPr="004B50FB">
        <w:rPr>
          <w:rFonts w:ascii="Times New Roman" w:eastAsia="Times New Roman" w:hAnsi="Times New Roman" w:cs="Times New Roman"/>
          <w:color w:val="000000" w:themeColor="text1"/>
          <w:kern w:val="0"/>
          <w:lang w:val="en-GB"/>
          <w14:ligatures w14:val="none"/>
        </w:rPr>
        <w:t>s the main performance metric.</w:t>
      </w:r>
    </w:p>
    <w:p w14:paraId="782984DF" w14:textId="23C86BC5" w:rsidR="00D17A4F" w:rsidRPr="004B50FB" w:rsidRDefault="00D17A4F" w:rsidP="00A16B96">
      <w:pPr>
        <w:numPr>
          <w:ilvl w:val="1"/>
          <w:numId w:val="19"/>
        </w:num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It fills the research gap between a conventional life</w:t>
      </w:r>
      <w:r w:rsidR="000719BD">
        <w:rPr>
          <w:rFonts w:ascii="Times New Roman" w:eastAsia="Times New Roman" w:hAnsi="Times New Roman" w:cs="Times New Roman"/>
          <w:color w:val="000000" w:themeColor="text1"/>
          <w:kern w:val="0"/>
          <w:lang w:val="en-GB"/>
          <w14:ligatures w14:val="none"/>
        </w:rPr>
        <w:t>-cycle emission assessment and a predictive artificial intelligence model, enabling dynamic estimation of emissions for</w:t>
      </w:r>
      <w:r w:rsidRPr="004B50FB">
        <w:rPr>
          <w:rFonts w:ascii="Times New Roman" w:eastAsia="Times New Roman" w:hAnsi="Times New Roman" w:cs="Times New Roman"/>
          <w:color w:val="000000" w:themeColor="text1"/>
          <w:kern w:val="0"/>
          <w:lang w:val="en-GB"/>
          <w14:ligatures w14:val="none"/>
        </w:rPr>
        <w:t xml:space="preserve"> different mix compositions.</w:t>
      </w:r>
    </w:p>
    <w:p w14:paraId="305869FA" w14:textId="77777777" w:rsidR="000A62A5" w:rsidRDefault="000A62A5">
      <w:pPr>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br w:type="page"/>
      </w:r>
    </w:p>
    <w:p w14:paraId="6BDB59D1" w14:textId="1C602AD8" w:rsidR="00D17A4F" w:rsidRPr="004B50FB" w:rsidRDefault="00D17A4F" w:rsidP="00A16B96">
      <w:pPr>
        <w:numPr>
          <w:ilvl w:val="1"/>
          <w:numId w:val="19"/>
        </w:num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lastRenderedPageBreak/>
        <w:t xml:space="preserve">The research </w:t>
      </w:r>
      <w:r w:rsidR="000719BD">
        <w:rPr>
          <w:rFonts w:ascii="Times New Roman" w:eastAsia="Times New Roman" w:hAnsi="Times New Roman" w:cs="Times New Roman"/>
          <w:color w:val="000000" w:themeColor="text1"/>
          <w:kern w:val="0"/>
          <w:lang w:val="en-GB"/>
          <w14:ligatures w14:val="none"/>
        </w:rPr>
        <w:t>provides a quantitative understanding of the relative environmental impacts of precursor materials and alkaline activators, enabling</w:t>
      </w:r>
      <w:r w:rsidRPr="004B50FB">
        <w:rPr>
          <w:rFonts w:ascii="Times New Roman" w:eastAsia="Times New Roman" w:hAnsi="Times New Roman" w:cs="Times New Roman"/>
          <w:color w:val="000000" w:themeColor="text1"/>
          <w:kern w:val="0"/>
          <w:lang w:val="en-GB"/>
          <w14:ligatures w14:val="none"/>
        </w:rPr>
        <w:t xml:space="preserve"> informed material choice and sustainable construction.</w:t>
      </w:r>
    </w:p>
    <w:p w14:paraId="59119C0A" w14:textId="7B27F11F" w:rsidR="00D17A4F" w:rsidRPr="004B50FB" w:rsidRDefault="00D17A4F" w:rsidP="00A16B96">
      <w:pPr>
        <w:numPr>
          <w:ilvl w:val="1"/>
          <w:numId w:val="19"/>
        </w:num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framework has been developed to </w:t>
      </w:r>
      <w:r w:rsidR="000719BD">
        <w:rPr>
          <w:rFonts w:ascii="Times New Roman" w:eastAsia="Times New Roman" w:hAnsi="Times New Roman" w:cs="Times New Roman"/>
          <w:color w:val="000000" w:themeColor="text1"/>
          <w:kern w:val="0"/>
          <w:lang w:val="en-GB"/>
          <w14:ligatures w14:val="none"/>
        </w:rPr>
        <w:t>support the development of smart, low-carbon material design in line with global climate mitigation</w:t>
      </w:r>
      <w:r w:rsidRPr="004B50FB">
        <w:rPr>
          <w:rFonts w:ascii="Times New Roman" w:eastAsia="Times New Roman" w:hAnsi="Times New Roman" w:cs="Times New Roman"/>
          <w:color w:val="000000" w:themeColor="text1"/>
          <w:kern w:val="0"/>
          <w:lang w:val="en-GB"/>
          <w14:ligatures w14:val="none"/>
        </w:rPr>
        <w:t>.</w:t>
      </w:r>
    </w:p>
    <w:p w14:paraId="4C871BAE" w14:textId="77777777" w:rsidR="00D24A4D" w:rsidRPr="004B50FB" w:rsidRDefault="00D24A4D" w:rsidP="00A16B96">
      <w:pPr>
        <w:spacing w:after="0" w:line="240" w:lineRule="auto"/>
        <w:rPr>
          <w:rFonts w:ascii="Times New Roman" w:eastAsia="Times New Roman" w:hAnsi="Times New Roman" w:cs="Times New Roman"/>
          <w:color w:val="000000" w:themeColor="text1"/>
          <w:kern w:val="0"/>
          <w:lang w:val="en-GB"/>
          <w14:ligatures w14:val="none"/>
        </w:rPr>
      </w:pPr>
    </w:p>
    <w:p w14:paraId="555D07CC" w14:textId="77777777" w:rsidR="000501DC" w:rsidRPr="004B50FB" w:rsidRDefault="000501DC" w:rsidP="00012D0E">
      <w:pPr>
        <w:spacing w:after="0" w:line="240" w:lineRule="auto"/>
        <w:jc w:val="center"/>
        <w:rPr>
          <w:color w:val="000000" w:themeColor="text1"/>
          <w:lang w:val="en-GB"/>
        </w:rPr>
      </w:pPr>
      <w:r w:rsidRPr="004B50FB">
        <w:rPr>
          <w:noProof/>
          <w:color w:val="000000" w:themeColor="text1"/>
          <w:lang w:val="en-GB"/>
        </w:rPr>
        <w:drawing>
          <wp:inline distT="0" distB="0" distL="0" distR="0" wp14:anchorId="6D010A81" wp14:editId="6F8B79ED">
            <wp:extent cx="2767899" cy="719847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3233" r="23667" b="7934"/>
                    <a:stretch>
                      <a:fillRect/>
                    </a:stretch>
                  </pic:blipFill>
                  <pic:spPr bwMode="auto">
                    <a:xfrm>
                      <a:off x="0" y="0"/>
                      <a:ext cx="2774786" cy="7216390"/>
                    </a:xfrm>
                    <a:prstGeom prst="rect">
                      <a:avLst/>
                    </a:prstGeom>
                    <a:noFill/>
                    <a:ln>
                      <a:noFill/>
                    </a:ln>
                    <a:extLst>
                      <a:ext uri="{53640926-AAD7-44D8-BBD7-CCE9431645EC}">
                        <a14:shadowObscured xmlns:a14="http://schemas.microsoft.com/office/drawing/2010/main"/>
                      </a:ext>
                    </a:extLst>
                  </pic:spPr>
                </pic:pic>
              </a:graphicData>
            </a:graphic>
          </wp:inline>
        </w:drawing>
      </w:r>
    </w:p>
    <w:p w14:paraId="7CDA2B55" w14:textId="75971A24" w:rsidR="000501DC" w:rsidRPr="004B50FB" w:rsidRDefault="000501DC" w:rsidP="00012D0E">
      <w:pPr>
        <w:pStyle w:val="Rrys"/>
        <w:rPr>
          <w:lang w:val="en-GB"/>
        </w:rPr>
      </w:pPr>
      <w:r w:rsidRPr="004B50FB">
        <w:rPr>
          <w:b/>
          <w:bCs/>
          <w:lang w:val="en-GB"/>
        </w:rPr>
        <w:t>Fig</w:t>
      </w:r>
      <w:r w:rsidR="00A16B96" w:rsidRPr="004B50FB">
        <w:rPr>
          <w:b/>
          <w:bCs/>
          <w:lang w:val="en-GB"/>
        </w:rPr>
        <w:t>.</w:t>
      </w:r>
      <w:r w:rsidRPr="004B50FB">
        <w:rPr>
          <w:b/>
          <w:bCs/>
          <w:lang w:val="en-GB"/>
        </w:rPr>
        <w:t xml:space="preserve"> 1.</w:t>
      </w:r>
      <w:r w:rsidRPr="004B50FB">
        <w:rPr>
          <w:lang w:val="en-GB"/>
        </w:rPr>
        <w:t xml:space="preserve"> Flowchart illustrating the integrated experimental and machine learning framework developed to quantify and predict CO</w:t>
      </w:r>
      <w:r w:rsidR="004B50FB" w:rsidRPr="004B50FB">
        <w:rPr>
          <w:vertAlign w:val="subscript"/>
          <w:lang w:val="en-GB"/>
        </w:rPr>
        <w:t>2</w:t>
      </w:r>
      <w:r w:rsidRPr="004B50FB">
        <w:rPr>
          <w:lang w:val="en-GB"/>
        </w:rPr>
        <w:t xml:space="preserve"> emissions of low-carbon geopolymer concrete based on mix design parameters and life-cycle emission assessment</w:t>
      </w:r>
    </w:p>
    <w:p w14:paraId="3F569CCC" w14:textId="77777777" w:rsidR="00157156" w:rsidRDefault="00157156">
      <w:pPr>
        <w:rPr>
          <w:rFonts w:ascii="Times New Roman" w:hAnsi="Times New Roman"/>
          <w:b/>
          <w:sz w:val="24"/>
          <w:lang w:val="en-GB"/>
        </w:rPr>
      </w:pPr>
      <w:r>
        <w:rPr>
          <w:lang w:val="en-GB"/>
        </w:rPr>
        <w:br w:type="page"/>
      </w:r>
    </w:p>
    <w:p w14:paraId="6D629BC8" w14:textId="19A08D3A" w:rsidR="0099382E" w:rsidRPr="004B50FB" w:rsidRDefault="0099382E" w:rsidP="00012D0E">
      <w:pPr>
        <w:pStyle w:val="Rn1"/>
        <w:rPr>
          <w:lang w:val="en-GB"/>
        </w:rPr>
      </w:pPr>
      <w:r w:rsidRPr="004B50FB">
        <w:rPr>
          <w:lang w:val="en-GB"/>
        </w:rPr>
        <w:lastRenderedPageBreak/>
        <w:t>2. Materials and Methods</w:t>
      </w:r>
    </w:p>
    <w:p w14:paraId="7AFF3F17" w14:textId="7770DE30" w:rsidR="0099382E" w:rsidRPr="004B50FB" w:rsidRDefault="0099382E" w:rsidP="00012D0E">
      <w:pPr>
        <w:pStyle w:val="Rn2"/>
        <w:rPr>
          <w:lang w:val="en-GB"/>
        </w:rPr>
      </w:pPr>
      <w:r w:rsidRPr="004B50FB">
        <w:rPr>
          <w:lang w:val="en-GB"/>
        </w:rPr>
        <w:t>2.1</w:t>
      </w:r>
      <w:r w:rsidR="00A16B96" w:rsidRPr="004B50FB">
        <w:rPr>
          <w:lang w:val="en-GB"/>
        </w:rPr>
        <w:t>.</w:t>
      </w:r>
      <w:r w:rsidRPr="004B50FB">
        <w:rPr>
          <w:lang w:val="en-GB"/>
        </w:rPr>
        <w:t xml:space="preserve"> Materials</w:t>
      </w:r>
    </w:p>
    <w:p w14:paraId="2D2443E0" w14:textId="4008CD86" w:rsidR="0099382E" w:rsidRPr="004B50FB" w:rsidRDefault="0099382E" w:rsidP="00012D0E">
      <w:pPr>
        <w:pStyle w:val="Rn3"/>
        <w:rPr>
          <w:lang w:val="en-GB"/>
        </w:rPr>
      </w:pPr>
      <w:r w:rsidRPr="004B50FB">
        <w:rPr>
          <w:lang w:val="en-GB"/>
        </w:rPr>
        <w:t>2.1.1</w:t>
      </w:r>
      <w:r w:rsidR="00A16B96" w:rsidRPr="004B50FB">
        <w:rPr>
          <w:lang w:val="en-GB"/>
        </w:rPr>
        <w:t>.</w:t>
      </w:r>
      <w:r w:rsidRPr="004B50FB">
        <w:rPr>
          <w:lang w:val="en-GB"/>
        </w:rPr>
        <w:t xml:space="preserve"> Ground Granulated Blast Furnace Slag (GGBS)</w:t>
      </w:r>
    </w:p>
    <w:p w14:paraId="5A2D1328" w14:textId="0BD3620D" w:rsidR="0064558C" w:rsidRPr="004B50FB" w:rsidRDefault="0064558C"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only binder applied in the manufacture of low-carbon geopolymer concrete was Ground Granulated Blast Furnace Slag (GGBS). The GGBS was sourced in a steel production plant and used as one of the environmentally friendly alternatives to Ordinary Portland Cement. </w:t>
      </w:r>
      <w:r w:rsidR="000719BD">
        <w:rPr>
          <w:rFonts w:ascii="Times New Roman" w:eastAsia="Times New Roman" w:hAnsi="Times New Roman" w:cs="Times New Roman"/>
          <w:color w:val="000000" w:themeColor="text1"/>
          <w:kern w:val="0"/>
          <w:lang w:val="en-GB"/>
          <w14:ligatures w14:val="none"/>
        </w:rPr>
        <w:t>As an industrial by-product, GGBS produces substantially lower embodied CO</w:t>
      </w:r>
      <w:r w:rsidR="000719BD" w:rsidRPr="000719BD">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 than clinker-based cement systems, enabling</w:t>
      </w:r>
      <w:r w:rsidRPr="004B50FB">
        <w:rPr>
          <w:rFonts w:ascii="Times New Roman" w:eastAsia="Times New Roman" w:hAnsi="Times New Roman" w:cs="Times New Roman"/>
          <w:color w:val="000000" w:themeColor="text1"/>
          <w:kern w:val="0"/>
          <w:lang w:val="en-GB"/>
          <w14:ligatures w14:val="none"/>
        </w:rPr>
        <w:t xml:space="preserve"> its use in low-carbon construction.</w:t>
      </w:r>
    </w:p>
    <w:p w14:paraId="3784196F" w14:textId="145F3F0E" w:rsidR="0099382E" w:rsidRPr="004B50FB" w:rsidRDefault="0064558C"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choice of GGBS as the sole precursor allows </w:t>
      </w:r>
      <w:r w:rsidR="000719BD">
        <w:rPr>
          <w:rFonts w:ascii="Times New Roman" w:eastAsia="Times New Roman" w:hAnsi="Times New Roman" w:cs="Times New Roman"/>
          <w:color w:val="000000" w:themeColor="text1"/>
          <w:kern w:val="0"/>
          <w:lang w:val="en-GB"/>
          <w14:ligatures w14:val="none"/>
        </w:rPr>
        <w:t>for the obvious determination of GGBS's contribution</w:t>
      </w:r>
      <w:r w:rsidRPr="004B50FB">
        <w:rPr>
          <w:rFonts w:ascii="Times New Roman" w:eastAsia="Times New Roman" w:hAnsi="Times New Roman" w:cs="Times New Roman"/>
          <w:color w:val="000000" w:themeColor="text1"/>
          <w:kern w:val="0"/>
          <w:lang w:val="en-GB"/>
          <w14:ligatures w14:val="none"/>
        </w:rPr>
        <w:t xml:space="preserve"> to the total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in the geopolymer system.</w:t>
      </w:r>
    </w:p>
    <w:p w14:paraId="61D07690" w14:textId="2CC171B6" w:rsidR="0099382E" w:rsidRPr="004B50FB" w:rsidRDefault="0099382E" w:rsidP="00012D0E">
      <w:pPr>
        <w:pStyle w:val="Rn3"/>
        <w:rPr>
          <w:lang w:val="en-GB"/>
        </w:rPr>
      </w:pPr>
      <w:r w:rsidRPr="004B50FB">
        <w:rPr>
          <w:lang w:val="en-GB"/>
        </w:rPr>
        <w:t>2.1.2</w:t>
      </w:r>
      <w:r w:rsidR="00A16B96" w:rsidRPr="004B50FB">
        <w:rPr>
          <w:lang w:val="en-GB"/>
        </w:rPr>
        <w:t>.</w:t>
      </w:r>
      <w:r w:rsidRPr="004B50FB">
        <w:rPr>
          <w:lang w:val="en-GB"/>
        </w:rPr>
        <w:t xml:space="preserve"> Alkaline Activators</w:t>
      </w:r>
    </w:p>
    <w:p w14:paraId="5200C3CE" w14:textId="71B468E4" w:rsidR="000C1B6D" w:rsidRPr="004B50FB" w:rsidRDefault="000C1B6D"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A mixture of sodium hydroxide (NaOH) and sodium silicate (Na</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SiO₃) solutions started the </w:t>
      </w:r>
      <w:proofErr w:type="spellStart"/>
      <w:r w:rsidRPr="004B50FB">
        <w:rPr>
          <w:rFonts w:ascii="Times New Roman" w:eastAsia="Times New Roman" w:hAnsi="Times New Roman" w:cs="Times New Roman"/>
          <w:color w:val="000000" w:themeColor="text1"/>
          <w:kern w:val="0"/>
          <w:lang w:val="en-GB"/>
          <w14:ligatures w14:val="none"/>
        </w:rPr>
        <w:t>geopolymerization</w:t>
      </w:r>
      <w:proofErr w:type="spellEnd"/>
      <w:r w:rsidRPr="004B50FB">
        <w:rPr>
          <w:rFonts w:ascii="Times New Roman" w:eastAsia="Times New Roman" w:hAnsi="Times New Roman" w:cs="Times New Roman"/>
          <w:color w:val="000000" w:themeColor="text1"/>
          <w:kern w:val="0"/>
          <w:lang w:val="en-GB"/>
          <w14:ligatures w14:val="none"/>
        </w:rPr>
        <w:t xml:space="preserve"> process. The molarity required was achieved by dissolving sodium hydroxide pellets in distilled water. To increase the availability of silica, </w:t>
      </w:r>
      <w:r w:rsidR="000719BD">
        <w:rPr>
          <w:rFonts w:ascii="Times New Roman" w:eastAsia="Times New Roman" w:hAnsi="Times New Roman" w:cs="Times New Roman"/>
          <w:color w:val="000000" w:themeColor="text1"/>
          <w:kern w:val="0"/>
          <w:lang w:val="en-GB"/>
          <w14:ligatures w14:val="none"/>
        </w:rPr>
        <w:t>a sodium silicate solution was added</w:t>
      </w:r>
      <w:r w:rsidRPr="004B50FB">
        <w:rPr>
          <w:rFonts w:ascii="Times New Roman" w:eastAsia="Times New Roman" w:hAnsi="Times New Roman" w:cs="Times New Roman"/>
          <w:color w:val="000000" w:themeColor="text1"/>
          <w:kern w:val="0"/>
          <w:lang w:val="en-GB"/>
          <w14:ligatures w14:val="none"/>
        </w:rPr>
        <w:t xml:space="preserve"> to promote the development of the </w:t>
      </w:r>
      <w:proofErr w:type="spellStart"/>
      <w:r w:rsidRPr="004B50FB">
        <w:rPr>
          <w:rFonts w:ascii="Times New Roman" w:eastAsia="Times New Roman" w:hAnsi="Times New Roman" w:cs="Times New Roman"/>
          <w:color w:val="000000" w:themeColor="text1"/>
          <w:kern w:val="0"/>
          <w:lang w:val="en-GB"/>
          <w14:ligatures w14:val="none"/>
        </w:rPr>
        <w:t>geopolymeric</w:t>
      </w:r>
      <w:proofErr w:type="spellEnd"/>
      <w:r w:rsidRPr="004B50FB">
        <w:rPr>
          <w:rFonts w:ascii="Times New Roman" w:eastAsia="Times New Roman" w:hAnsi="Times New Roman" w:cs="Times New Roman"/>
          <w:color w:val="000000" w:themeColor="text1"/>
          <w:kern w:val="0"/>
          <w:lang w:val="en-GB"/>
          <w14:ligatures w14:val="none"/>
        </w:rPr>
        <w:t xml:space="preserve"> gel.</w:t>
      </w:r>
    </w:p>
    <w:p w14:paraId="02648FE7" w14:textId="1110EB9C" w:rsidR="000C1B6D" w:rsidRPr="004B50FB" w:rsidRDefault="000C1B6D"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w:t>
      </w:r>
      <w:r w:rsidR="000719BD">
        <w:rPr>
          <w:rFonts w:ascii="Times New Roman" w:eastAsia="Times New Roman" w:hAnsi="Times New Roman" w:cs="Times New Roman"/>
          <w:color w:val="000000" w:themeColor="text1"/>
          <w:kern w:val="0"/>
          <w:lang w:val="en-GB"/>
          <w14:ligatures w14:val="none"/>
        </w:rPr>
        <w:t>alkali solutions were combined and allowed to stabilize before use</w:t>
      </w:r>
      <w:r w:rsidRPr="004B50FB">
        <w:rPr>
          <w:rFonts w:ascii="Times New Roman" w:eastAsia="Times New Roman" w:hAnsi="Times New Roman" w:cs="Times New Roman"/>
          <w:color w:val="000000" w:themeColor="text1"/>
          <w:kern w:val="0"/>
          <w:lang w:val="en-GB"/>
          <w14:ligatures w14:val="none"/>
        </w:rPr>
        <w:t xml:space="preserve">. The ratios of sodium silicate to sodium hydroxide and </w:t>
      </w:r>
      <w:r w:rsidR="000719BD">
        <w:rPr>
          <w:rFonts w:ascii="Times New Roman" w:eastAsia="Times New Roman" w:hAnsi="Times New Roman" w:cs="Times New Roman"/>
          <w:color w:val="000000" w:themeColor="text1"/>
          <w:kern w:val="0"/>
          <w:lang w:val="en-GB"/>
          <w14:ligatures w14:val="none"/>
        </w:rPr>
        <w:t>of activator to binder were considered</w:t>
      </w:r>
      <w:r w:rsidRPr="004B50FB">
        <w:rPr>
          <w:rFonts w:ascii="Times New Roman" w:eastAsia="Times New Roman" w:hAnsi="Times New Roman" w:cs="Times New Roman"/>
          <w:color w:val="000000" w:themeColor="text1"/>
          <w:kern w:val="0"/>
          <w:lang w:val="en-GB"/>
          <w14:ligatures w14:val="none"/>
        </w:rPr>
        <w:t xml:space="preserve"> important experimental variables in determining </w:t>
      </w:r>
      <w:bookmarkStart w:id="7" w:name="_Hlk224681145"/>
      <w:r w:rsidRPr="004B50FB">
        <w:rPr>
          <w:rFonts w:ascii="Times New Roman" w:eastAsia="Times New Roman" w:hAnsi="Times New Roman" w:cs="Times New Roman"/>
          <w:color w:val="000000" w:themeColor="text1"/>
          <w:kern w:val="0"/>
          <w:lang w:val="en-GB"/>
          <w14:ligatures w14:val="none"/>
        </w:rPr>
        <w:t>CO</w:t>
      </w:r>
      <w:r w:rsidR="004B50FB" w:rsidRPr="004B50FB">
        <w:rPr>
          <w:rFonts w:ascii="Times New Roman" w:eastAsia="Times New Roman" w:hAnsi="Times New Roman" w:cs="Times New Roman"/>
          <w:color w:val="000000" w:themeColor="text1"/>
          <w:kern w:val="0"/>
          <w:vertAlign w:val="subscript"/>
          <w:lang w:val="en-GB"/>
          <w14:ligatures w14:val="none"/>
        </w:rPr>
        <w:t>2</w:t>
      </w:r>
      <w:bookmarkEnd w:id="7"/>
      <w:r w:rsidRPr="004B50FB">
        <w:rPr>
          <w:rFonts w:ascii="Times New Roman" w:eastAsia="Times New Roman" w:hAnsi="Times New Roman" w:cs="Times New Roman"/>
          <w:color w:val="000000" w:themeColor="text1"/>
          <w:kern w:val="0"/>
          <w:lang w:val="en-GB"/>
          <w14:ligatures w14:val="none"/>
        </w:rPr>
        <w:t xml:space="preserve"> emissions.</w:t>
      </w:r>
    </w:p>
    <w:p w14:paraId="5F380FFE" w14:textId="14341967" w:rsidR="0099382E" w:rsidRPr="004B50FB" w:rsidRDefault="0099382E" w:rsidP="00012D0E">
      <w:pPr>
        <w:pStyle w:val="Rn3"/>
        <w:rPr>
          <w:lang w:val="en-GB"/>
        </w:rPr>
      </w:pPr>
      <w:r w:rsidRPr="004B50FB">
        <w:rPr>
          <w:lang w:val="en-GB"/>
        </w:rPr>
        <w:t>2.1.3</w:t>
      </w:r>
      <w:r w:rsidR="00A16B96" w:rsidRPr="004B50FB">
        <w:rPr>
          <w:lang w:val="en-GB"/>
        </w:rPr>
        <w:t>.</w:t>
      </w:r>
      <w:r w:rsidRPr="004B50FB">
        <w:rPr>
          <w:lang w:val="en-GB"/>
        </w:rPr>
        <w:t xml:space="preserve"> Aggregates</w:t>
      </w:r>
    </w:p>
    <w:p w14:paraId="642EDE83" w14:textId="5EB62006" w:rsidR="0099382E" w:rsidRPr="004B50FB" w:rsidRDefault="000C1B6D"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Fine a</w:t>
      </w:r>
      <w:r w:rsidR="000719BD">
        <w:rPr>
          <w:rFonts w:ascii="Times New Roman" w:eastAsia="Times New Roman" w:hAnsi="Times New Roman" w:cs="Times New Roman"/>
          <w:color w:val="000000" w:themeColor="text1"/>
          <w:kern w:val="0"/>
          <w:lang w:val="en-GB"/>
          <w14:ligatures w14:val="none"/>
        </w:rPr>
        <w:t>nd coarse aggregates were natural river sand and crushed granite,</w:t>
      </w:r>
      <w:r w:rsidRPr="004B50FB">
        <w:rPr>
          <w:rFonts w:ascii="Times New Roman" w:eastAsia="Times New Roman" w:hAnsi="Times New Roman" w:cs="Times New Roman"/>
          <w:color w:val="000000" w:themeColor="text1"/>
          <w:kern w:val="0"/>
          <w:lang w:val="en-GB"/>
          <w14:ligatures w14:val="none"/>
        </w:rPr>
        <w:t xml:space="preserve"> respectively. The aggregates were chosen to </w:t>
      </w:r>
      <w:r w:rsidR="000719BD">
        <w:rPr>
          <w:rFonts w:ascii="Times New Roman" w:eastAsia="Times New Roman" w:hAnsi="Times New Roman" w:cs="Times New Roman"/>
          <w:color w:val="000000" w:themeColor="text1"/>
          <w:kern w:val="0"/>
          <w:lang w:val="en-GB"/>
          <w14:ligatures w14:val="none"/>
        </w:rPr>
        <w:t>meet the normal needs of concrete production and were mixed in a</w:t>
      </w:r>
      <w:r w:rsidRPr="004B50FB">
        <w:rPr>
          <w:rFonts w:ascii="Times New Roman" w:eastAsia="Times New Roman" w:hAnsi="Times New Roman" w:cs="Times New Roman"/>
          <w:color w:val="000000" w:themeColor="text1"/>
          <w:kern w:val="0"/>
          <w:lang w:val="en-GB"/>
          <w14:ligatures w14:val="none"/>
        </w:rPr>
        <w:t xml:space="preserve"> wet condition on the surface.</w:t>
      </w:r>
    </w:p>
    <w:p w14:paraId="751B4026" w14:textId="2DBF466E" w:rsidR="0099382E" w:rsidRPr="004B50FB" w:rsidRDefault="0099382E" w:rsidP="00012D0E">
      <w:pPr>
        <w:pStyle w:val="Rn3"/>
        <w:rPr>
          <w:lang w:val="en-GB"/>
        </w:rPr>
      </w:pPr>
      <w:r w:rsidRPr="004B50FB">
        <w:rPr>
          <w:lang w:val="en-GB"/>
        </w:rPr>
        <w:t>2.1.4</w:t>
      </w:r>
      <w:r w:rsidR="00A16B96" w:rsidRPr="004B50FB">
        <w:rPr>
          <w:lang w:val="en-GB"/>
        </w:rPr>
        <w:t>.</w:t>
      </w:r>
      <w:r w:rsidRPr="004B50FB">
        <w:rPr>
          <w:lang w:val="en-GB"/>
        </w:rPr>
        <w:t xml:space="preserve"> Chemical Admixture</w:t>
      </w:r>
    </w:p>
    <w:p w14:paraId="21722E18" w14:textId="2B6996CD" w:rsidR="007A2793" w:rsidRPr="004B50FB" w:rsidRDefault="000C1B6D"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A polycarboxylate-based superplasticizer that </w:t>
      </w:r>
      <w:r w:rsidR="000719BD">
        <w:rPr>
          <w:rFonts w:ascii="Times New Roman" w:eastAsia="Times New Roman" w:hAnsi="Times New Roman" w:cs="Times New Roman"/>
          <w:color w:val="000000" w:themeColor="text1"/>
          <w:kern w:val="0"/>
          <w:lang w:val="en-GB"/>
          <w14:ligatures w14:val="none"/>
        </w:rPr>
        <w:t>did not increase water content but enhanced uniform mixing was added to alkaline systems to improv</w:t>
      </w:r>
      <w:r w:rsidRPr="004B50FB">
        <w:rPr>
          <w:rFonts w:ascii="Times New Roman" w:eastAsia="Times New Roman" w:hAnsi="Times New Roman" w:cs="Times New Roman"/>
          <w:color w:val="000000" w:themeColor="text1"/>
          <w:kern w:val="0"/>
          <w:lang w:val="en-GB"/>
          <w14:ligatures w14:val="none"/>
        </w:rPr>
        <w:t>e workability.</w:t>
      </w:r>
    </w:p>
    <w:p w14:paraId="53968056" w14:textId="1DFDC4C7" w:rsidR="00C449A9" w:rsidRPr="004B50FB" w:rsidRDefault="00C449A9" w:rsidP="00012D0E">
      <w:pPr>
        <w:pStyle w:val="Rn3"/>
        <w:rPr>
          <w:lang w:val="en-GB"/>
        </w:rPr>
      </w:pPr>
      <w:r w:rsidRPr="004B50FB">
        <w:rPr>
          <w:lang w:val="en-GB"/>
        </w:rPr>
        <w:t>2.2</w:t>
      </w:r>
      <w:r w:rsidR="00A16B96" w:rsidRPr="004B50FB">
        <w:rPr>
          <w:lang w:val="en-GB"/>
        </w:rPr>
        <w:t>.</w:t>
      </w:r>
      <w:r w:rsidRPr="004B50FB">
        <w:rPr>
          <w:lang w:val="en-GB"/>
        </w:rPr>
        <w:t xml:space="preserve"> Mix Design</w:t>
      </w:r>
    </w:p>
    <w:p w14:paraId="77BEB612" w14:textId="064B904D" w:rsidR="000C1B6D" w:rsidRPr="004B50FB" w:rsidRDefault="000C1B6D" w:rsidP="0080199F">
      <w:pPr>
        <w:spacing w:after="0" w:line="240" w:lineRule="auto"/>
        <w:ind w:firstLine="284"/>
        <w:jc w:val="both"/>
        <w:outlineLvl w:val="2"/>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low-carbon geopolymer concrete mix design was </w:t>
      </w:r>
      <w:r w:rsidR="000719BD">
        <w:rPr>
          <w:rFonts w:ascii="Times New Roman" w:eastAsia="Times New Roman" w:hAnsi="Times New Roman" w:cs="Times New Roman"/>
          <w:color w:val="000000" w:themeColor="text1"/>
          <w:kern w:val="0"/>
          <w:lang w:val="en-GB"/>
          <w14:ligatures w14:val="none"/>
        </w:rPr>
        <w:t>developed to examine how the alkaline activator parameters and binder content affect CO</w:t>
      </w:r>
      <w:r w:rsidR="000719BD" w:rsidRPr="000719BD">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w:t>
      </w:r>
      <w:r w:rsidRPr="004B50FB">
        <w:rPr>
          <w:rFonts w:ascii="Times New Roman" w:eastAsia="Times New Roman" w:hAnsi="Times New Roman" w:cs="Times New Roman"/>
          <w:color w:val="000000" w:themeColor="text1"/>
          <w:kern w:val="0"/>
          <w:lang w:val="en-GB"/>
          <w14:ligatures w14:val="none"/>
        </w:rPr>
        <w:t xml:space="preserve">. The GGBS served as the only binder, whereas the </w:t>
      </w:r>
      <w:r w:rsidR="000719BD">
        <w:rPr>
          <w:rFonts w:ascii="Times New Roman" w:eastAsia="Times New Roman" w:hAnsi="Times New Roman" w:cs="Times New Roman"/>
          <w:color w:val="000000" w:themeColor="text1"/>
          <w:kern w:val="0"/>
          <w:lang w:val="en-GB"/>
          <w14:ligatures w14:val="none"/>
        </w:rPr>
        <w:t>alkaline activator and liquid-to-binder ratios</w:t>
      </w:r>
      <w:r w:rsidRPr="004B50FB">
        <w:rPr>
          <w:rFonts w:ascii="Times New Roman" w:eastAsia="Times New Roman" w:hAnsi="Times New Roman" w:cs="Times New Roman"/>
          <w:color w:val="000000" w:themeColor="text1"/>
          <w:kern w:val="0"/>
          <w:lang w:val="en-GB"/>
          <w14:ligatures w14:val="none"/>
        </w:rPr>
        <w:t xml:space="preserve"> were controlled as the main experimental factors.</w:t>
      </w:r>
    </w:p>
    <w:p w14:paraId="0316A0D2" w14:textId="2B72BF77" w:rsidR="00C449A9" w:rsidRPr="004B50FB" w:rsidRDefault="00C449A9" w:rsidP="00012D0E">
      <w:pPr>
        <w:pStyle w:val="Rn3"/>
        <w:rPr>
          <w:lang w:val="en-GB"/>
        </w:rPr>
      </w:pPr>
      <w:r w:rsidRPr="004B50FB">
        <w:rPr>
          <w:lang w:val="en-GB"/>
        </w:rPr>
        <w:t>2.2.1</w:t>
      </w:r>
      <w:r w:rsidR="00A16B96" w:rsidRPr="004B50FB">
        <w:rPr>
          <w:lang w:val="en-GB"/>
        </w:rPr>
        <w:t>.</w:t>
      </w:r>
      <w:r w:rsidRPr="004B50FB">
        <w:rPr>
          <w:lang w:val="en-GB"/>
        </w:rPr>
        <w:t xml:space="preserve"> Binder Proportions</w:t>
      </w:r>
    </w:p>
    <w:p w14:paraId="771AF610" w14:textId="71F9BA12" w:rsidR="000C1B6D" w:rsidRPr="004B50FB" w:rsidRDefault="000C1B6D"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In all mixtures</w:t>
      </w:r>
      <w:r w:rsidR="000719BD">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 xml:space="preserve"> only GGBS was the precursor material. The content of the binders was adjusted </w:t>
      </w:r>
      <w:r w:rsidR="000719BD">
        <w:rPr>
          <w:rFonts w:ascii="Times New Roman" w:eastAsia="Times New Roman" w:hAnsi="Times New Roman" w:cs="Times New Roman"/>
          <w:color w:val="000000" w:themeColor="text1"/>
          <w:kern w:val="0"/>
          <w:lang w:val="en-GB"/>
          <w14:ligatures w14:val="none"/>
        </w:rPr>
        <w:t>within a</w:t>
      </w:r>
      <w:r w:rsidR="000830A7">
        <w:rPr>
          <w:rFonts w:ascii="Times New Roman" w:eastAsia="Times New Roman" w:hAnsi="Times New Roman" w:cs="Times New Roman"/>
          <w:color w:val="000000" w:themeColor="text1"/>
          <w:kern w:val="0"/>
          <w:lang w:val="en-GB"/>
          <w14:ligatures w14:val="none"/>
        </w:rPr>
        <w:t> </w:t>
      </w:r>
      <w:r w:rsidR="000719BD">
        <w:rPr>
          <w:rFonts w:ascii="Times New Roman" w:eastAsia="Times New Roman" w:hAnsi="Times New Roman" w:cs="Times New Roman"/>
          <w:color w:val="000000" w:themeColor="text1"/>
          <w:kern w:val="0"/>
          <w:lang w:val="en-GB"/>
          <w14:ligatures w14:val="none"/>
        </w:rPr>
        <w:t>predetermined range (e.g.,</w:t>
      </w:r>
      <w:r w:rsidRPr="004B50FB">
        <w:rPr>
          <w:rFonts w:ascii="Times New Roman" w:eastAsia="Times New Roman" w:hAnsi="Times New Roman" w:cs="Times New Roman"/>
          <w:color w:val="000000" w:themeColor="text1"/>
          <w:kern w:val="0"/>
          <w:lang w:val="en-GB"/>
          <w14:ligatures w14:val="none"/>
        </w:rPr>
        <w:t xml:space="preserve"> 350</w:t>
      </w:r>
      <w:r w:rsidR="00537C51">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500 kg/m</w:t>
      </w:r>
      <w:r w:rsidRPr="004B50FB">
        <w:rPr>
          <w:rFonts w:ascii="Times New Roman" w:eastAsia="Times New Roman" w:hAnsi="Times New Roman" w:cs="Times New Roman"/>
          <w:color w:val="000000" w:themeColor="text1"/>
          <w:kern w:val="0"/>
          <w:vertAlign w:val="superscript"/>
          <w:lang w:val="en-GB"/>
          <w14:ligatures w14:val="none"/>
        </w:rPr>
        <w:t>3</w:t>
      </w:r>
      <w:r w:rsidRPr="004B50FB">
        <w:rPr>
          <w:rFonts w:ascii="Times New Roman" w:eastAsia="Times New Roman" w:hAnsi="Times New Roman" w:cs="Times New Roman"/>
          <w:color w:val="000000" w:themeColor="text1"/>
          <w:kern w:val="0"/>
          <w:lang w:val="en-GB"/>
          <w14:ligatures w14:val="none"/>
        </w:rPr>
        <w:t>) to investigate its impact on environmental emissions. Because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w:t>
      </w:r>
      <w:r w:rsidR="000719BD">
        <w:rPr>
          <w:rFonts w:ascii="Times New Roman" w:eastAsia="Times New Roman" w:hAnsi="Times New Roman" w:cs="Times New Roman"/>
          <w:color w:val="000000" w:themeColor="text1"/>
          <w:kern w:val="0"/>
          <w:lang w:val="en-GB"/>
          <w14:ligatures w14:val="none"/>
        </w:rPr>
        <w:t>s directly depend on the amount of material, the sensitivity of emissions to binder dosage can be determined by varying the binder dosage</w:t>
      </w:r>
      <w:r w:rsidRPr="004B50FB">
        <w:rPr>
          <w:rFonts w:ascii="Times New Roman" w:eastAsia="Times New Roman" w:hAnsi="Times New Roman" w:cs="Times New Roman"/>
          <w:color w:val="000000" w:themeColor="text1"/>
          <w:kern w:val="0"/>
          <w:lang w:val="en-GB"/>
          <w14:ligatures w14:val="none"/>
        </w:rPr>
        <w:t>.</w:t>
      </w:r>
    </w:p>
    <w:p w14:paraId="0E5C595F" w14:textId="7698829D" w:rsidR="00C449A9" w:rsidRPr="004B50FB" w:rsidRDefault="000C1B6D"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To </w:t>
      </w:r>
      <w:r w:rsidR="000719BD">
        <w:rPr>
          <w:rFonts w:ascii="Times New Roman" w:eastAsia="Times New Roman" w:hAnsi="Times New Roman" w:cs="Times New Roman"/>
          <w:color w:val="000000" w:themeColor="text1"/>
          <w:kern w:val="0"/>
          <w:lang w:val="en-GB"/>
          <w14:ligatures w14:val="none"/>
        </w:rPr>
        <w:t>ensure the application is feasible, the aggregate-to-</w:t>
      </w:r>
      <w:r w:rsidRPr="004B50FB">
        <w:rPr>
          <w:rFonts w:ascii="Times New Roman" w:eastAsia="Times New Roman" w:hAnsi="Times New Roman" w:cs="Times New Roman"/>
          <w:color w:val="000000" w:themeColor="text1"/>
          <w:kern w:val="0"/>
          <w:lang w:val="en-GB"/>
          <w14:ligatures w14:val="none"/>
        </w:rPr>
        <w:t>binder ratio was kept within the range of common structural concrete parameters.</w:t>
      </w:r>
    </w:p>
    <w:p w14:paraId="07DD5A1F" w14:textId="6C280268" w:rsidR="00C449A9" w:rsidRPr="004B50FB" w:rsidRDefault="00C449A9" w:rsidP="00012D0E">
      <w:pPr>
        <w:pStyle w:val="Rn3"/>
        <w:rPr>
          <w:lang w:val="en-GB"/>
        </w:rPr>
      </w:pPr>
      <w:r w:rsidRPr="004B50FB">
        <w:rPr>
          <w:lang w:val="en-GB"/>
        </w:rPr>
        <w:t>2.2.2</w:t>
      </w:r>
      <w:r w:rsidR="00A16B96" w:rsidRPr="004B50FB">
        <w:rPr>
          <w:lang w:val="en-GB"/>
        </w:rPr>
        <w:t>.</w:t>
      </w:r>
      <w:r w:rsidRPr="004B50FB">
        <w:rPr>
          <w:lang w:val="en-GB"/>
        </w:rPr>
        <w:t xml:space="preserve"> Alkaline Activator Ratios</w:t>
      </w:r>
    </w:p>
    <w:p w14:paraId="6D6A5B8E" w14:textId="17876E0D" w:rsidR="00060A81" w:rsidRPr="004B50FB" w:rsidRDefault="00060A81" w:rsidP="0080199F">
      <w:pPr>
        <w:spacing w:after="0" w:line="240" w:lineRule="auto"/>
        <w:ind w:firstLine="360"/>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alkaline activator was made of sodium hydroxide (NaOH) and sodium silicate (Na</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SiO</w:t>
      </w:r>
      <w:r w:rsidRPr="004B50FB">
        <w:rPr>
          <w:rFonts w:ascii="Times New Roman" w:eastAsia="Times New Roman" w:hAnsi="Times New Roman" w:cs="Times New Roman"/>
          <w:color w:val="000000" w:themeColor="text1"/>
          <w:kern w:val="0"/>
          <w:vertAlign w:val="subscript"/>
          <w:lang w:val="en-GB"/>
          <w14:ligatures w14:val="none"/>
        </w:rPr>
        <w:t>3</w:t>
      </w:r>
      <w:r w:rsidRPr="004B50FB">
        <w:rPr>
          <w:rFonts w:ascii="Times New Roman" w:eastAsia="Times New Roman" w:hAnsi="Times New Roman" w:cs="Times New Roman"/>
          <w:color w:val="000000" w:themeColor="text1"/>
          <w:kern w:val="0"/>
          <w:lang w:val="en-GB"/>
          <w14:ligatures w14:val="none"/>
        </w:rPr>
        <w:t>). T</w:t>
      </w:r>
      <w:r w:rsidR="000719BD">
        <w:rPr>
          <w:rFonts w:ascii="Times New Roman" w:eastAsia="Times New Roman" w:hAnsi="Times New Roman" w:cs="Times New Roman"/>
          <w:color w:val="000000" w:themeColor="text1"/>
          <w:kern w:val="0"/>
          <w:lang w:val="en-GB"/>
          <w14:ligatures w14:val="none"/>
        </w:rPr>
        <w:t>wo significant ratios</w:t>
      </w:r>
      <w:r w:rsidRPr="004B50FB">
        <w:rPr>
          <w:rFonts w:ascii="Times New Roman" w:eastAsia="Times New Roman" w:hAnsi="Times New Roman" w:cs="Times New Roman"/>
          <w:color w:val="000000" w:themeColor="text1"/>
          <w:kern w:val="0"/>
          <w:lang w:val="en-GB"/>
          <w14:ligatures w14:val="none"/>
        </w:rPr>
        <w:t xml:space="preserve"> were looked at:</w:t>
      </w:r>
    </w:p>
    <w:p w14:paraId="091E84B6" w14:textId="23AA414C" w:rsidR="00E74EC2" w:rsidRPr="004B50FB" w:rsidRDefault="00E74EC2" w:rsidP="0080199F">
      <w:p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Sodium silicate-sodium hydroxide percentage (SS/SH). The value of this ratio was adjusted (e.g., 1.5</w:t>
      </w:r>
      <w:r w:rsidR="00537C51">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 xml:space="preserve">3.0) to </w:t>
      </w:r>
      <w:r w:rsidR="000719BD">
        <w:rPr>
          <w:rFonts w:ascii="Times New Roman" w:eastAsia="Times New Roman" w:hAnsi="Times New Roman" w:cs="Times New Roman"/>
          <w:color w:val="000000" w:themeColor="text1"/>
          <w:kern w:val="0"/>
          <w:lang w:val="en-GB"/>
          <w14:ligatures w14:val="none"/>
        </w:rPr>
        <w:t xml:space="preserve">assess its effect on </w:t>
      </w:r>
      <w:proofErr w:type="spellStart"/>
      <w:r w:rsidR="000719BD">
        <w:rPr>
          <w:rFonts w:ascii="Times New Roman" w:eastAsia="Times New Roman" w:hAnsi="Times New Roman" w:cs="Times New Roman"/>
          <w:color w:val="000000" w:themeColor="text1"/>
          <w:kern w:val="0"/>
          <w:lang w:val="en-GB"/>
          <w14:ligatures w14:val="none"/>
        </w:rPr>
        <w:t>geopolymerization</w:t>
      </w:r>
      <w:proofErr w:type="spellEnd"/>
      <w:r w:rsidR="000719BD">
        <w:rPr>
          <w:rFonts w:ascii="Times New Roman" w:eastAsia="Times New Roman" w:hAnsi="Times New Roman" w:cs="Times New Roman"/>
          <w:color w:val="000000" w:themeColor="text1"/>
          <w:kern w:val="0"/>
          <w:lang w:val="en-GB"/>
          <w14:ligatures w14:val="none"/>
        </w:rPr>
        <w:t xml:space="preserve"> and CO</w:t>
      </w:r>
      <w:r w:rsidR="000719BD" w:rsidRPr="000719BD">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 given that sodium silicate typically has higher embodied carbon than</w:t>
      </w:r>
      <w:r w:rsidRPr="004B50FB">
        <w:rPr>
          <w:rFonts w:ascii="Times New Roman" w:eastAsia="Times New Roman" w:hAnsi="Times New Roman" w:cs="Times New Roman"/>
          <w:color w:val="000000" w:themeColor="text1"/>
          <w:kern w:val="0"/>
          <w:lang w:val="en-GB"/>
          <w14:ligatures w14:val="none"/>
        </w:rPr>
        <w:t xml:space="preserve"> sodium hydroxide.</w:t>
      </w:r>
    </w:p>
    <w:p w14:paraId="72D5EE7D" w14:textId="5EAA5C00" w:rsidR="00E74EC2" w:rsidRPr="004B50FB" w:rsidRDefault="00E74EC2" w:rsidP="009D6D2C">
      <w:pPr>
        <w:spacing w:before="120" w:after="6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Activator-to-binder ratio (A/B)</w:t>
      </w:r>
    </w:p>
    <w:p w14:paraId="412FDA11" w14:textId="39405204" w:rsidR="00E74EC2" w:rsidRPr="004B50FB" w:rsidRDefault="00E74EC2"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percent content of the alkaline liquid </w:t>
      </w:r>
      <w:r w:rsidR="000719BD">
        <w:rPr>
          <w:rFonts w:ascii="Times New Roman" w:eastAsia="Times New Roman" w:hAnsi="Times New Roman" w:cs="Times New Roman"/>
          <w:color w:val="000000" w:themeColor="text1"/>
          <w:kern w:val="0"/>
          <w:lang w:val="en-GB"/>
          <w14:ligatures w14:val="none"/>
        </w:rPr>
        <w:t>relative to the binder was also varied (i.e., 0.35–0.50)</w:t>
      </w:r>
      <w:r w:rsidRPr="004B50FB">
        <w:rPr>
          <w:rFonts w:ascii="Times New Roman" w:eastAsia="Times New Roman" w:hAnsi="Times New Roman" w:cs="Times New Roman"/>
          <w:color w:val="000000" w:themeColor="text1"/>
          <w:kern w:val="0"/>
          <w:lang w:val="en-GB"/>
          <w14:ligatures w14:val="none"/>
        </w:rPr>
        <w:t xml:space="preserve"> to test its effect on the degree of emissions.</w:t>
      </w:r>
    </w:p>
    <w:p w14:paraId="63CD97A4" w14:textId="0C08D891" w:rsidR="00E74EC2" w:rsidRDefault="00E74EC2"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These parameters were chosen because they have a </w:t>
      </w:r>
      <w:r w:rsidR="000719BD">
        <w:rPr>
          <w:rFonts w:ascii="Times New Roman" w:eastAsia="Times New Roman" w:hAnsi="Times New Roman" w:cs="Times New Roman"/>
          <w:color w:val="000000" w:themeColor="text1"/>
          <w:kern w:val="0"/>
          <w:lang w:val="en-GB"/>
          <w14:ligatures w14:val="none"/>
        </w:rPr>
        <w:t>significant impact on reaction efficiency and</w:t>
      </w:r>
      <w:r w:rsidRPr="004B50FB">
        <w:rPr>
          <w:rFonts w:ascii="Times New Roman" w:eastAsia="Times New Roman" w:hAnsi="Times New Roman" w:cs="Times New Roman"/>
          <w:color w:val="000000" w:themeColor="text1"/>
          <w:kern w:val="0"/>
          <w:lang w:val="en-GB"/>
          <w14:ligatures w14:val="none"/>
        </w:rPr>
        <w:t xml:space="preserve"> the environment.</w:t>
      </w:r>
    </w:p>
    <w:p w14:paraId="7BDA78E3" w14:textId="77777777" w:rsidR="00157156" w:rsidRDefault="00157156">
      <w:pPr>
        <w:rPr>
          <w:rFonts w:ascii="Times New Roman" w:hAnsi="Times New Roman"/>
          <w:i/>
          <w:lang w:val="en-GB"/>
        </w:rPr>
      </w:pPr>
      <w:r>
        <w:rPr>
          <w:lang w:val="en-GB"/>
        </w:rPr>
        <w:br w:type="page"/>
      </w:r>
    </w:p>
    <w:p w14:paraId="40C90083" w14:textId="78CA16D2" w:rsidR="00C449A9" w:rsidRPr="004B50FB" w:rsidRDefault="00C449A9" w:rsidP="00012D0E">
      <w:pPr>
        <w:pStyle w:val="Rn3"/>
        <w:rPr>
          <w:lang w:val="en-GB"/>
        </w:rPr>
      </w:pPr>
      <w:r w:rsidRPr="004B50FB">
        <w:rPr>
          <w:lang w:val="en-GB"/>
        </w:rPr>
        <w:lastRenderedPageBreak/>
        <w:t>2.2.3</w:t>
      </w:r>
      <w:r w:rsidR="00A16B96" w:rsidRPr="004B50FB">
        <w:rPr>
          <w:lang w:val="en-GB"/>
        </w:rPr>
        <w:t>.</w:t>
      </w:r>
      <w:r w:rsidRPr="004B50FB">
        <w:rPr>
          <w:lang w:val="en-GB"/>
        </w:rPr>
        <w:t xml:space="preserve"> Liquid-to-Binder Ratio</w:t>
      </w:r>
    </w:p>
    <w:p w14:paraId="5666C40F" w14:textId="3EA9C91C" w:rsidR="0035118E" w:rsidRPr="004B50FB" w:rsidRDefault="0035118E"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w:t>
      </w:r>
      <w:r w:rsidR="000719BD">
        <w:rPr>
          <w:rFonts w:ascii="Times New Roman" w:eastAsia="Times New Roman" w:hAnsi="Times New Roman" w:cs="Times New Roman"/>
          <w:color w:val="000000" w:themeColor="text1"/>
          <w:kern w:val="0"/>
          <w:lang w:val="en-GB"/>
          <w14:ligatures w14:val="none"/>
        </w:rPr>
        <w:t>liquid-to-binder (L/B) ratio was determined as the total alkaline solution (activators containing water) per unit</w:t>
      </w:r>
      <w:r w:rsidRPr="004B50FB">
        <w:rPr>
          <w:rFonts w:ascii="Times New Roman" w:eastAsia="Times New Roman" w:hAnsi="Times New Roman" w:cs="Times New Roman"/>
          <w:color w:val="000000" w:themeColor="text1"/>
          <w:kern w:val="0"/>
          <w:lang w:val="en-GB"/>
          <w14:ligatures w14:val="none"/>
        </w:rPr>
        <w:t xml:space="preserve"> mass of GGBS. The L/B ratio was kept </w:t>
      </w:r>
      <w:r w:rsidR="000719BD">
        <w:rPr>
          <w:rFonts w:ascii="Times New Roman" w:eastAsia="Times New Roman" w:hAnsi="Times New Roman" w:cs="Times New Roman"/>
          <w:color w:val="000000" w:themeColor="text1"/>
          <w:kern w:val="0"/>
          <w:lang w:val="en-GB"/>
          <w14:ligatures w14:val="none"/>
        </w:rPr>
        <w:t>within a controlled range to achieve</w:t>
      </w:r>
      <w:r w:rsidRPr="004B50FB">
        <w:rPr>
          <w:rFonts w:ascii="Times New Roman" w:eastAsia="Times New Roman" w:hAnsi="Times New Roman" w:cs="Times New Roman"/>
          <w:color w:val="000000" w:themeColor="text1"/>
          <w:kern w:val="0"/>
          <w:lang w:val="en-GB"/>
          <w14:ligatures w14:val="none"/>
        </w:rPr>
        <w:t xml:space="preserve"> sufficient workability and uniformity between mixtures.</w:t>
      </w:r>
    </w:p>
    <w:p w14:paraId="3F7C668A" w14:textId="57321953" w:rsidR="0035118E" w:rsidRPr="004B50FB" w:rsidRDefault="000719BD"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t>Changes in L/B ratio have a direct impact on material consumption and, therefore, on</w:t>
      </w:r>
      <w:r w:rsidR="0035118E" w:rsidRPr="004B50FB">
        <w:rPr>
          <w:rFonts w:ascii="Times New Roman" w:eastAsia="Times New Roman" w:hAnsi="Times New Roman" w:cs="Times New Roman"/>
          <w:color w:val="000000" w:themeColor="text1"/>
          <w:kern w:val="0"/>
          <w:lang w:val="en-GB"/>
          <w14:ligatures w14:val="none"/>
        </w:rPr>
        <w:t xml:space="preserve"> calculated CO</w:t>
      </w:r>
      <w:r w:rsidR="004B50FB" w:rsidRPr="004B50FB">
        <w:rPr>
          <w:rFonts w:ascii="Times New Roman" w:eastAsia="Times New Roman" w:hAnsi="Times New Roman" w:cs="Times New Roman"/>
          <w:color w:val="000000" w:themeColor="text1"/>
          <w:kern w:val="0"/>
          <w:vertAlign w:val="subscript"/>
          <w:lang w:val="en-GB"/>
          <w14:ligatures w14:val="none"/>
        </w:rPr>
        <w:t>2</w:t>
      </w:r>
      <w:r w:rsidR="0035118E" w:rsidRPr="004B50FB">
        <w:rPr>
          <w:rFonts w:ascii="Times New Roman" w:eastAsia="Times New Roman" w:hAnsi="Times New Roman" w:cs="Times New Roman"/>
          <w:color w:val="000000" w:themeColor="text1"/>
          <w:kern w:val="0"/>
          <w:lang w:val="en-GB"/>
          <w14:ligatures w14:val="none"/>
        </w:rPr>
        <w:t xml:space="preserve"> emissions per cubic meter of concrete. Thus, it was considered a</w:t>
      </w:r>
      <w:r>
        <w:rPr>
          <w:rFonts w:ascii="Times New Roman" w:eastAsia="Times New Roman" w:hAnsi="Times New Roman" w:cs="Times New Roman"/>
          <w:color w:val="000000" w:themeColor="text1"/>
          <w:kern w:val="0"/>
          <w:lang w:val="en-GB"/>
          <w14:ligatures w14:val="none"/>
        </w:rPr>
        <w:t>n essential input parameter for the subsequent</w:t>
      </w:r>
      <w:r w:rsidR="0035118E" w:rsidRPr="004B50FB">
        <w:rPr>
          <w:rFonts w:ascii="Times New Roman" w:eastAsia="Times New Roman" w:hAnsi="Times New Roman" w:cs="Times New Roman"/>
          <w:color w:val="000000" w:themeColor="text1"/>
          <w:kern w:val="0"/>
          <w:lang w:val="en-GB"/>
          <w14:ligatures w14:val="none"/>
        </w:rPr>
        <w:t xml:space="preserve"> machine learning model.</w:t>
      </w:r>
    </w:p>
    <w:p w14:paraId="29AA361C" w14:textId="31B7C28C" w:rsidR="00C449A9" w:rsidRPr="004B50FB" w:rsidRDefault="003C1798" w:rsidP="009D6D2C">
      <w:pPr>
        <w:spacing w:before="120" w:after="6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Experimental Program</w:t>
      </w:r>
    </w:p>
    <w:p w14:paraId="440B4CA6" w14:textId="77516537" w:rsidR="007649A9" w:rsidRPr="004B50FB" w:rsidRDefault="007649A9" w:rsidP="008F2145">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The 135 unique geopolymer concrete mix designs were created by a full-factorial combination of the chosen mix parameters, such as binder content (5 levels), sodium silicate-to-sodium hydroxide ratio (SS/SH, 3</w:t>
      </w:r>
      <w:r w:rsidR="007F1D6C">
        <w:rPr>
          <w:rFonts w:ascii="Times New Roman" w:hAnsi="Times New Roman" w:cs="Times New Roman"/>
          <w:color w:val="000000" w:themeColor="text1"/>
          <w:lang w:val="en-GB"/>
        </w:rPr>
        <w:t> </w:t>
      </w:r>
      <w:r w:rsidRPr="004B50FB">
        <w:rPr>
          <w:rFonts w:ascii="Times New Roman" w:hAnsi="Times New Roman" w:cs="Times New Roman"/>
          <w:color w:val="000000" w:themeColor="text1"/>
          <w:lang w:val="en-GB"/>
        </w:rPr>
        <w:t>levels), activator-to-binder ratio (A/B, 3 levels), and liquid-to-binder ratio (L/B, 3 levels)</w:t>
      </w:r>
      <w:r w:rsidR="000719BD">
        <w:rPr>
          <w:rFonts w:ascii="Times New Roman" w:hAnsi="Times New Roman" w:cs="Times New Roman"/>
          <w:color w:val="000000" w:themeColor="text1"/>
          <w:lang w:val="en-GB"/>
        </w:rPr>
        <w:t>,</w:t>
      </w:r>
      <w:r w:rsidRPr="004B50FB">
        <w:rPr>
          <w:rFonts w:ascii="Times New Roman" w:hAnsi="Times New Roman" w:cs="Times New Roman"/>
          <w:color w:val="000000" w:themeColor="text1"/>
          <w:lang w:val="en-GB"/>
        </w:rPr>
        <w:t xml:space="preserve"> which gave 5 × 3 × 3 × 3 = 135 mixtures. </w:t>
      </w:r>
      <w:r w:rsidR="000719BD">
        <w:rPr>
          <w:rFonts w:ascii="Times New Roman" w:hAnsi="Times New Roman" w:cs="Times New Roman"/>
          <w:color w:val="000000" w:themeColor="text1"/>
          <w:lang w:val="en-GB"/>
        </w:rPr>
        <w:t>To establish the repeatability of the experiment and determine batch variability, all mixes were prepared</w:t>
      </w:r>
      <w:r w:rsidRPr="004B50FB">
        <w:rPr>
          <w:rFonts w:ascii="Times New Roman" w:hAnsi="Times New Roman" w:cs="Times New Roman"/>
          <w:color w:val="000000" w:themeColor="text1"/>
          <w:lang w:val="en-GB"/>
        </w:rPr>
        <w:t xml:space="preserve"> in 3 replicates (135 × 3 = 405) to develop the machine-learning data.</w:t>
      </w:r>
    </w:p>
    <w:p w14:paraId="4B6857F8" w14:textId="634360A4" w:rsidR="00601427" w:rsidRPr="004B50FB" w:rsidRDefault="00601427" w:rsidP="009D6D2C">
      <w:pPr>
        <w:spacing w:before="120" w:after="60" w:line="240" w:lineRule="auto"/>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Curing Condition</w:t>
      </w:r>
    </w:p>
    <w:p w14:paraId="2A02A7A4" w14:textId="7814DC4D" w:rsidR="00CE002E" w:rsidRPr="004B50FB" w:rsidRDefault="00CE002E"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Every geopolymer concrete sample was </w:t>
      </w:r>
      <w:proofErr w:type="spellStart"/>
      <w:r w:rsidRPr="004B50FB">
        <w:rPr>
          <w:rFonts w:ascii="Times New Roman" w:eastAsia="Times New Roman" w:hAnsi="Times New Roman" w:cs="Times New Roman"/>
          <w:color w:val="000000" w:themeColor="text1"/>
          <w:kern w:val="0"/>
          <w:lang w:val="en-GB"/>
          <w14:ligatures w14:val="none"/>
        </w:rPr>
        <w:t>demolded</w:t>
      </w:r>
      <w:proofErr w:type="spellEnd"/>
      <w:r w:rsidRPr="004B50FB">
        <w:rPr>
          <w:rFonts w:ascii="Times New Roman" w:eastAsia="Times New Roman" w:hAnsi="Times New Roman" w:cs="Times New Roman"/>
          <w:color w:val="000000" w:themeColor="text1"/>
          <w:kern w:val="0"/>
          <w:lang w:val="en-GB"/>
          <w14:ligatures w14:val="none"/>
        </w:rPr>
        <w:t xml:space="preserve"> about 24 hours </w:t>
      </w:r>
      <w:r w:rsidR="000719BD">
        <w:rPr>
          <w:rFonts w:ascii="Times New Roman" w:eastAsia="Times New Roman" w:hAnsi="Times New Roman" w:cs="Times New Roman"/>
          <w:color w:val="000000" w:themeColor="text1"/>
          <w:kern w:val="0"/>
          <w:lang w:val="en-GB"/>
          <w14:ligatures w14:val="none"/>
        </w:rPr>
        <w:t>after casting and then allowed to cure in the ambient laboratory environment to emulate real-world field conditions and avoid any additional energy requirements associat</w:t>
      </w:r>
      <w:r w:rsidRPr="004B50FB">
        <w:rPr>
          <w:rFonts w:ascii="Times New Roman" w:eastAsia="Times New Roman" w:hAnsi="Times New Roman" w:cs="Times New Roman"/>
          <w:color w:val="000000" w:themeColor="text1"/>
          <w:kern w:val="0"/>
          <w:lang w:val="en-GB"/>
          <w14:ligatures w14:val="none"/>
        </w:rPr>
        <w:t>ed with heat curing. A temperature of 25 ± 2°C was used to cure the food with stable humidity conditions in the laboratory during the experimental time. External thermal curing was avoided, so th</w:t>
      </w:r>
      <w:r w:rsidR="000719BD">
        <w:rPr>
          <w:rFonts w:ascii="Times New Roman" w:eastAsia="Times New Roman" w:hAnsi="Times New Roman" w:cs="Times New Roman"/>
          <w:color w:val="000000" w:themeColor="text1"/>
          <w:kern w:val="0"/>
          <w:lang w:val="en-GB"/>
          <w14:ligatures w14:val="none"/>
        </w:rPr>
        <w:t xml:space="preserve">e calculated </w:t>
      </w:r>
      <w:r w:rsidR="000719BD" w:rsidRPr="007F1D6C">
        <w:rPr>
          <w:rFonts w:ascii="Times New Roman" w:eastAsia="Times New Roman" w:hAnsi="Times New Roman" w:cs="Times New Roman"/>
          <w:color w:val="000000" w:themeColor="text1"/>
          <w:kern w:val="0"/>
          <w:lang w:val="en-GB"/>
          <w14:ligatures w14:val="none"/>
        </w:rPr>
        <w:t>CO</w:t>
      </w:r>
      <w:r w:rsidR="000719BD" w:rsidRPr="007F1D6C">
        <w:rPr>
          <w:rFonts w:ascii="Times New Roman" w:eastAsia="Times New Roman" w:hAnsi="Times New Roman" w:cs="Times New Roman"/>
          <w:color w:val="000000" w:themeColor="text1"/>
          <w:kern w:val="0"/>
          <w:vertAlign w:val="subscript"/>
          <w:lang w:val="en-GB"/>
          <w14:ligatures w14:val="none"/>
        </w:rPr>
        <w:t>2</w:t>
      </w:r>
      <w:r w:rsidR="000719BD" w:rsidRPr="007F1D6C">
        <w:rPr>
          <w:rFonts w:ascii="Times New Roman" w:eastAsia="Times New Roman" w:hAnsi="Times New Roman" w:cs="Times New Roman"/>
          <w:color w:val="000000" w:themeColor="text1"/>
          <w:kern w:val="0"/>
          <w:lang w:val="en-GB"/>
          <w14:ligatures w14:val="none"/>
        </w:rPr>
        <w:t xml:space="preserve"> e</w:t>
      </w:r>
      <w:r w:rsidR="000719BD">
        <w:rPr>
          <w:rFonts w:ascii="Times New Roman" w:eastAsia="Times New Roman" w:hAnsi="Times New Roman" w:cs="Times New Roman"/>
          <w:color w:val="000000" w:themeColor="text1"/>
          <w:kern w:val="0"/>
          <w:lang w:val="en-GB"/>
          <w14:ligatures w14:val="none"/>
        </w:rPr>
        <w:t>missions included contributions from materials but not from additional energy consumption for curing</w:t>
      </w:r>
      <w:r w:rsidRPr="004B50FB">
        <w:rPr>
          <w:rFonts w:ascii="Times New Roman" w:eastAsia="Times New Roman" w:hAnsi="Times New Roman" w:cs="Times New Roman"/>
          <w:color w:val="000000" w:themeColor="text1"/>
          <w:kern w:val="0"/>
          <w:lang w:val="en-GB"/>
          <w14:ligatures w14:val="none"/>
        </w:rPr>
        <w:t xml:space="preserve">. All the specimens were left to cure </w:t>
      </w:r>
      <w:r w:rsidR="000719BD">
        <w:rPr>
          <w:rFonts w:ascii="Times New Roman" w:eastAsia="Times New Roman" w:hAnsi="Times New Roman" w:cs="Times New Roman"/>
          <w:color w:val="000000" w:themeColor="text1"/>
          <w:kern w:val="0"/>
          <w:lang w:val="en-GB"/>
          <w14:ligatures w14:val="none"/>
        </w:rPr>
        <w:t>for 28 days before data collection to ensure</w:t>
      </w:r>
      <w:r w:rsidRPr="004B50FB">
        <w:rPr>
          <w:rFonts w:ascii="Times New Roman" w:eastAsia="Times New Roman" w:hAnsi="Times New Roman" w:cs="Times New Roman"/>
          <w:color w:val="000000" w:themeColor="text1"/>
          <w:kern w:val="0"/>
          <w:lang w:val="en-GB"/>
          <w14:ligatures w14:val="none"/>
        </w:rPr>
        <w:t xml:space="preserve"> consistency in the experimental data.</w:t>
      </w:r>
    </w:p>
    <w:p w14:paraId="5F500AEE" w14:textId="4B8D962B" w:rsidR="001D5F75" w:rsidRPr="004B50FB" w:rsidRDefault="001D5F75" w:rsidP="009D6D2C">
      <w:pPr>
        <w:spacing w:before="120" w:after="60" w:line="240" w:lineRule="auto"/>
        <w:outlineLvl w:val="2"/>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Calculation Method</w:t>
      </w:r>
    </w:p>
    <w:p w14:paraId="73FEFC1C" w14:textId="250EB819" w:rsidR="00A23FA3" w:rsidRPr="004B50FB" w:rsidRDefault="00A23FA3" w:rsidP="00493288">
      <w:pPr>
        <w:spacing w:after="0" w:line="240" w:lineRule="auto"/>
        <w:ind w:firstLine="284"/>
        <w:jc w:val="both"/>
        <w:outlineLvl w:val="2"/>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A cradle-to-gate assessment method was used to determine the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of e</w:t>
      </w:r>
      <w:r w:rsidR="000719BD">
        <w:rPr>
          <w:rFonts w:ascii="Times New Roman" w:eastAsia="Times New Roman" w:hAnsi="Times New Roman" w:cs="Times New Roman"/>
          <w:color w:val="000000" w:themeColor="text1"/>
          <w:kern w:val="0"/>
          <w:lang w:val="en-GB"/>
          <w14:ligatures w14:val="none"/>
        </w:rPr>
        <w:t>ach geopolymer concrete blend</w:t>
      </w:r>
      <w:r w:rsidRPr="004B50FB">
        <w:rPr>
          <w:rFonts w:ascii="Times New Roman" w:eastAsia="Times New Roman" w:hAnsi="Times New Roman" w:cs="Times New Roman"/>
          <w:color w:val="000000" w:themeColor="text1"/>
          <w:kern w:val="0"/>
          <w:lang w:val="en-GB"/>
          <w14:ligatures w14:val="none"/>
        </w:rPr>
        <w:t xml:space="preserve"> (kg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/m³). The system boundary was set to the production of raw materials, the processing of the materials, and the transportation of the materials to the batching site, but not to the</w:t>
      </w:r>
      <w:r w:rsidR="000719BD">
        <w:rPr>
          <w:rFonts w:ascii="Times New Roman" w:eastAsia="Times New Roman" w:hAnsi="Times New Roman" w:cs="Times New Roman"/>
          <w:color w:val="000000" w:themeColor="text1"/>
          <w:kern w:val="0"/>
          <w:lang w:val="en-GB"/>
          <w14:ligatures w14:val="none"/>
        </w:rPr>
        <w:t>ir use or end-of-life, to ensure</w:t>
      </w:r>
      <w:r w:rsidRPr="004B50FB">
        <w:rPr>
          <w:rFonts w:ascii="Times New Roman" w:eastAsia="Times New Roman" w:hAnsi="Times New Roman" w:cs="Times New Roman"/>
          <w:color w:val="000000" w:themeColor="text1"/>
          <w:kern w:val="0"/>
          <w:lang w:val="en-GB"/>
          <w14:ligatures w14:val="none"/>
        </w:rPr>
        <w:t xml:space="preserve"> consistency and comparability.</w:t>
      </w:r>
    </w:p>
    <w:p w14:paraId="12C686EF" w14:textId="1DD8D680" w:rsidR="001D5F75" w:rsidRPr="004B50FB" w:rsidRDefault="001D5F75" w:rsidP="00493288">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total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for each mix was calculated using the material inventory method</w:t>
      </w:r>
      <w:r w:rsidR="00537C51">
        <w:rPr>
          <w:rFonts w:ascii="Times New Roman" w:eastAsia="Times New Roman" w:hAnsi="Times New Roman" w:cs="Times New Roman"/>
          <w:color w:val="000000" w:themeColor="text1"/>
          <w:kern w:val="0"/>
          <w:lang w:val="en-GB"/>
          <w14:ligatures w14:val="none"/>
        </w:rPr>
        <w:t xml:space="preserve"> </w:t>
      </w:r>
      <w:r w:rsidR="00B668A2" w:rsidRPr="004B50FB">
        <w:rPr>
          <w:rFonts w:ascii="Times New Roman" w:eastAsia="Times New Roman" w:hAnsi="Times New Roman" w:cs="Times New Roman"/>
          <w:color w:val="000000" w:themeColor="text1"/>
          <w:kern w:val="0"/>
          <w:lang w:val="en-GB"/>
          <w14:ligatures w14:val="none"/>
        </w:rPr>
        <w:t>(Eq. 1)</w:t>
      </w:r>
      <w:r w:rsidR="00537C51">
        <w:rPr>
          <w:rFonts w:ascii="Times New Roman" w:eastAsia="Times New Roman" w:hAnsi="Times New Roman" w:cs="Times New Roman"/>
          <w:color w:val="000000" w:themeColor="text1"/>
          <w:kern w:val="0"/>
          <w:lang w:val="en-GB"/>
          <w14:ligatures w14:val="none"/>
        </w:rPr>
        <w:t>:</w:t>
      </w:r>
    </w:p>
    <w:p w14:paraId="453B4D7F" w14:textId="4C9F0B72" w:rsidR="000F0A02" w:rsidRPr="004B50FB" w:rsidRDefault="00D43B9E" w:rsidP="00493288">
      <w:pPr>
        <w:tabs>
          <w:tab w:val="right" w:pos="9639"/>
        </w:tabs>
        <w:spacing w:before="120" w:after="120" w:line="240" w:lineRule="auto"/>
        <w:ind w:left="1701"/>
        <w:rPr>
          <w:rFonts w:ascii="Times New Roman" w:eastAsia="Times New Roman" w:hAnsi="Times New Roman" w:cs="Times New Roman"/>
          <w:color w:val="000000" w:themeColor="text1"/>
          <w:kern w:val="0"/>
          <w:lang w:val="en-GB"/>
          <w14:ligatures w14:val="none"/>
        </w:rPr>
      </w:pPr>
      <m:oMath>
        <m:r>
          <w:rPr>
            <w:rFonts w:ascii="Cambria Math" w:eastAsia="Times New Roman" w:hAnsi="Cambria Math" w:cs="Times New Roman"/>
            <w:color w:val="000000" w:themeColor="text1"/>
            <w:kern w:val="0"/>
            <w:lang w:val="en-GB"/>
            <w14:ligatures w14:val="none"/>
          </w:rPr>
          <m:t>C</m:t>
        </m:r>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O</m:t>
            </m:r>
          </m:e>
          <m:sub>
            <m:r>
              <w:rPr>
                <w:rFonts w:ascii="Cambria Math" w:eastAsia="Times New Roman" w:hAnsi="Cambria Math" w:cs="Times New Roman"/>
                <w:color w:val="000000" w:themeColor="text1"/>
                <w:kern w:val="0"/>
                <w:lang w:val="en-GB"/>
                <w14:ligatures w14:val="none"/>
              </w:rPr>
              <m:t>2,total</m:t>
            </m:r>
          </m:sub>
        </m:sSub>
        <m:r>
          <w:rPr>
            <w:rFonts w:ascii="Cambria Math" w:eastAsia="Times New Roman" w:hAnsi="Cambria Math" w:cs="Times New Roman"/>
            <w:color w:val="000000" w:themeColor="text1"/>
            <w:kern w:val="0"/>
            <w:lang w:val="en-GB"/>
            <w14:ligatures w14:val="none"/>
          </w:rPr>
          <m:t>=</m:t>
        </m:r>
        <m:nary>
          <m:naryPr>
            <m:chr m:val="∑"/>
            <m:ctrlPr>
              <w:rPr>
                <w:rFonts w:ascii="Cambria Math" w:eastAsia="Times New Roman" w:hAnsi="Cambria Math" w:cs="Times New Roman"/>
                <w:color w:val="000000" w:themeColor="text1"/>
                <w:kern w:val="0"/>
                <w:lang w:val="en-GB"/>
                <w14:ligatures w14:val="none"/>
              </w:rPr>
            </m:ctrlPr>
          </m:naryPr>
          <m:sub>
            <m:r>
              <w:rPr>
                <w:rFonts w:ascii="Cambria Math" w:eastAsia="Times New Roman" w:hAnsi="Cambria Math" w:cs="Times New Roman"/>
                <w:color w:val="000000" w:themeColor="text1"/>
                <w:kern w:val="0"/>
                <w:lang w:val="en-GB"/>
                <w14:ligatures w14:val="none"/>
              </w:rPr>
              <m:t>i=1</m:t>
            </m:r>
            <m:ctrlPr>
              <w:rPr>
                <w:rFonts w:ascii="Cambria Math" w:eastAsia="Times New Roman" w:hAnsi="Cambria Math" w:cs="Times New Roman"/>
                <w:i/>
                <w:color w:val="000000" w:themeColor="text1"/>
                <w:kern w:val="0"/>
                <w:lang w:val="en-GB"/>
                <w14:ligatures w14:val="none"/>
              </w:rPr>
            </m:ctrlPr>
          </m:sub>
          <m:sup>
            <m:r>
              <w:rPr>
                <w:rFonts w:ascii="Cambria Math" w:eastAsia="Times New Roman" w:hAnsi="Cambria Math" w:cs="Times New Roman"/>
                <w:color w:val="000000" w:themeColor="text1"/>
                <w:kern w:val="0"/>
                <w:lang w:val="en-GB"/>
                <w14:ligatures w14:val="none"/>
              </w:rPr>
              <m:t>n</m:t>
            </m:r>
            <m:ctrlPr>
              <w:rPr>
                <w:rFonts w:ascii="Cambria Math" w:eastAsia="Times New Roman" w:hAnsi="Cambria Math" w:cs="Times New Roman"/>
                <w:i/>
                <w:color w:val="000000" w:themeColor="text1"/>
                <w:kern w:val="0"/>
                <w:lang w:val="en-GB"/>
                <w14:ligatures w14:val="none"/>
              </w:rPr>
            </m:ctrlPr>
          </m:sup>
          <m:e>
            <m:d>
              <m:dPr>
                <m:ctrlPr>
                  <w:rPr>
                    <w:rFonts w:ascii="Cambria Math" w:eastAsia="Times New Roman" w:hAnsi="Cambria Math" w:cs="Times New Roman"/>
                    <w:i/>
                    <w:color w:val="000000" w:themeColor="text1"/>
                    <w:kern w:val="0"/>
                    <w:lang w:val="en-GB"/>
                    <w14:ligatures w14:val="none"/>
                  </w:rPr>
                </m:ctrlPr>
              </m:dPr>
              <m:e>
                <w:bookmarkStart w:id="8" w:name="_Hlk223168745"/>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M</m:t>
                    </m:r>
                  </m:e>
                  <m:sub>
                    <m:r>
                      <w:rPr>
                        <w:rFonts w:ascii="Cambria Math" w:eastAsia="Times New Roman" w:hAnsi="Cambria Math" w:cs="Times New Roman"/>
                        <w:color w:val="000000" w:themeColor="text1"/>
                        <w:kern w:val="0"/>
                        <w:lang w:val="en-GB"/>
                        <w14:ligatures w14:val="none"/>
                      </w:rPr>
                      <m:t>i</m:t>
                    </m:r>
                  </m:sub>
                </m:sSub>
                <w:bookmarkEnd w:id="8"/>
                <m:r>
                  <m:rPr>
                    <m:sty m:val="p"/>
                  </m:rPr>
                  <w:rPr>
                    <w:rFonts w:ascii="Cambria Math" w:eastAsia="Times New Roman" w:hAnsi="Cambria Math" w:cs="Times New Roman"/>
                    <w:color w:val="000000" w:themeColor="text1"/>
                    <w:kern w:val="0"/>
                    <w:lang w:val="en-GB"/>
                    <w14:ligatures w14:val="none"/>
                  </w:rPr>
                  <m:t>×</m:t>
                </m:r>
                <w:bookmarkStart w:id="9" w:name="_Hlk223168758"/>
                <m:r>
                  <w:rPr>
                    <w:rFonts w:ascii="Cambria Math" w:eastAsia="Times New Roman" w:hAnsi="Cambria Math" w:cs="Times New Roman"/>
                    <w:color w:val="000000" w:themeColor="text1"/>
                    <w:kern w:val="0"/>
                    <w:lang w:val="en-GB"/>
                    <w14:ligatures w14:val="none"/>
                  </w:rPr>
                  <m:t>E</m:t>
                </m:r>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F</m:t>
                    </m:r>
                  </m:e>
                  <m:sub>
                    <m:r>
                      <w:rPr>
                        <w:rFonts w:ascii="Cambria Math" w:eastAsia="Times New Roman" w:hAnsi="Cambria Math" w:cs="Times New Roman"/>
                        <w:color w:val="000000" w:themeColor="text1"/>
                        <w:kern w:val="0"/>
                        <w:lang w:val="en-GB"/>
                        <w14:ligatures w14:val="none"/>
                      </w:rPr>
                      <m:t>i</m:t>
                    </m:r>
                  </m:sub>
                </m:sSub>
                <w:bookmarkEnd w:id="9"/>
              </m:e>
            </m:d>
            <m:ctrlPr>
              <w:rPr>
                <w:rFonts w:ascii="Cambria Math" w:eastAsia="Times New Roman" w:hAnsi="Cambria Math" w:cs="Times New Roman"/>
                <w:i/>
                <w:color w:val="000000" w:themeColor="text1"/>
                <w:kern w:val="0"/>
                <w:lang w:val="en-GB"/>
                <w14:ligatures w14:val="none"/>
              </w:rPr>
            </m:ctrlPr>
          </m:e>
        </m:nary>
        <m:r>
          <w:rPr>
            <w:rFonts w:ascii="Cambria Math" w:eastAsia="Times New Roman" w:hAnsi="Cambria Math" w:cs="Times New Roman"/>
            <w:color w:val="000000" w:themeColor="text1"/>
            <w:kern w:val="0"/>
            <w:lang w:val="en-GB"/>
            <w14:ligatures w14:val="none"/>
          </w:rPr>
          <m:t>+</m:t>
        </m:r>
        <m:nary>
          <m:naryPr>
            <m:chr m:val="∑"/>
            <m:ctrlPr>
              <w:rPr>
                <w:rFonts w:ascii="Cambria Math" w:eastAsia="Times New Roman" w:hAnsi="Cambria Math" w:cs="Times New Roman"/>
                <w:color w:val="000000" w:themeColor="text1"/>
                <w:kern w:val="0"/>
                <w:lang w:val="en-GB"/>
                <w14:ligatures w14:val="none"/>
              </w:rPr>
            </m:ctrlPr>
          </m:naryPr>
          <m:sub>
            <m:r>
              <w:rPr>
                <w:rFonts w:ascii="Cambria Math" w:eastAsia="Times New Roman" w:hAnsi="Cambria Math" w:cs="Times New Roman"/>
                <w:color w:val="000000" w:themeColor="text1"/>
                <w:kern w:val="0"/>
                <w:lang w:val="en-GB"/>
                <w14:ligatures w14:val="none"/>
              </w:rPr>
              <m:t>j=1</m:t>
            </m:r>
            <m:ctrlPr>
              <w:rPr>
                <w:rFonts w:ascii="Cambria Math" w:eastAsia="Times New Roman" w:hAnsi="Cambria Math" w:cs="Times New Roman"/>
                <w:i/>
                <w:color w:val="000000" w:themeColor="text1"/>
                <w:kern w:val="0"/>
                <w:lang w:val="en-GB"/>
                <w14:ligatures w14:val="none"/>
              </w:rPr>
            </m:ctrlPr>
          </m:sub>
          <m:sup>
            <m:r>
              <w:rPr>
                <w:rFonts w:ascii="Cambria Math" w:eastAsia="Times New Roman" w:hAnsi="Cambria Math" w:cs="Times New Roman"/>
                <w:color w:val="000000" w:themeColor="text1"/>
                <w:kern w:val="0"/>
                <w:lang w:val="en-GB"/>
                <w14:ligatures w14:val="none"/>
              </w:rPr>
              <m:t>m</m:t>
            </m:r>
            <m:ctrlPr>
              <w:rPr>
                <w:rFonts w:ascii="Cambria Math" w:eastAsia="Times New Roman" w:hAnsi="Cambria Math" w:cs="Times New Roman"/>
                <w:i/>
                <w:color w:val="000000" w:themeColor="text1"/>
                <w:kern w:val="0"/>
                <w:lang w:val="en-GB"/>
                <w14:ligatures w14:val="none"/>
              </w:rPr>
            </m:ctrlPr>
          </m:sup>
          <m:e>
            <m:d>
              <m:dPr>
                <m:ctrlPr>
                  <w:rPr>
                    <w:rFonts w:ascii="Cambria Math" w:eastAsia="Times New Roman" w:hAnsi="Cambria Math" w:cs="Times New Roman"/>
                    <w:i/>
                    <w:color w:val="000000" w:themeColor="text1"/>
                    <w:kern w:val="0"/>
                    <w:lang w:val="en-GB"/>
                    <w14:ligatures w14:val="none"/>
                  </w:rPr>
                </m:ctrlPr>
              </m:dPr>
              <m:e>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D</m:t>
                    </m:r>
                  </m:e>
                  <m:sub>
                    <m:r>
                      <w:rPr>
                        <w:rFonts w:ascii="Cambria Math" w:eastAsia="Times New Roman" w:hAnsi="Cambria Math" w:cs="Times New Roman"/>
                        <w:color w:val="000000" w:themeColor="text1"/>
                        <w:kern w:val="0"/>
                        <w:lang w:val="en-GB"/>
                        <w14:ligatures w14:val="none"/>
                      </w:rPr>
                      <m:t>j</m:t>
                    </m:r>
                  </m:sub>
                </m:sSub>
                <m:r>
                  <m:rPr>
                    <m:sty m:val="p"/>
                  </m:rPr>
                  <w:rPr>
                    <w:rFonts w:ascii="Cambria Math" w:eastAsia="Times New Roman" w:hAnsi="Cambria Math" w:cs="Times New Roman"/>
                    <w:color w:val="000000" w:themeColor="text1"/>
                    <w:kern w:val="0"/>
                    <w:lang w:val="en-GB"/>
                    <w14:ligatures w14:val="none"/>
                  </w:rPr>
                  <m:t>×</m:t>
                </m:r>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T</m:t>
                    </m:r>
                    <m:ctrlPr>
                      <w:rPr>
                        <w:rFonts w:ascii="Cambria Math" w:eastAsia="Times New Roman" w:hAnsi="Cambria Math" w:cs="Times New Roman"/>
                        <w:color w:val="000000" w:themeColor="text1"/>
                        <w:kern w:val="0"/>
                        <w:lang w:val="en-GB"/>
                        <w14:ligatures w14:val="none"/>
                      </w:rPr>
                    </m:ctrlPr>
                  </m:e>
                  <m:sub>
                    <m:r>
                      <w:rPr>
                        <w:rFonts w:ascii="Cambria Math" w:eastAsia="Times New Roman" w:hAnsi="Cambria Math" w:cs="Times New Roman"/>
                        <w:color w:val="000000" w:themeColor="text1"/>
                        <w:kern w:val="0"/>
                        <w:lang w:val="en-GB"/>
                        <w14:ligatures w14:val="none"/>
                      </w:rPr>
                      <m:t>j</m:t>
                    </m:r>
                  </m:sub>
                </m:sSub>
                <m:r>
                  <m:rPr>
                    <m:sty m:val="p"/>
                  </m:rPr>
                  <w:rPr>
                    <w:rFonts w:ascii="Cambria Math" w:eastAsia="Times New Roman" w:hAnsi="Cambria Math" w:cs="Times New Roman"/>
                    <w:color w:val="000000" w:themeColor="text1"/>
                    <w:kern w:val="0"/>
                    <w:lang w:val="en-GB"/>
                    <w14:ligatures w14:val="none"/>
                  </w:rPr>
                  <m:t>×</m:t>
                </m:r>
                <m:r>
                  <w:rPr>
                    <w:rFonts w:ascii="Cambria Math" w:eastAsia="Times New Roman" w:hAnsi="Cambria Math" w:cs="Times New Roman"/>
                    <w:color w:val="000000" w:themeColor="text1"/>
                    <w:kern w:val="0"/>
                    <w:lang w:val="en-GB"/>
                    <w14:ligatures w14:val="none"/>
                  </w:rPr>
                  <m:t>E</m:t>
                </m:r>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F</m:t>
                    </m:r>
                  </m:e>
                  <m:sub>
                    <m:r>
                      <w:rPr>
                        <w:rFonts w:ascii="Cambria Math" w:eastAsia="Times New Roman" w:hAnsi="Cambria Math" w:cs="Times New Roman"/>
                        <w:color w:val="000000" w:themeColor="text1"/>
                        <w:kern w:val="0"/>
                        <w:lang w:val="en-GB"/>
                        <w14:ligatures w14:val="none"/>
                      </w:rPr>
                      <m:t>trans</m:t>
                    </m:r>
                  </m:sub>
                </m:sSub>
              </m:e>
            </m:d>
            <m:ctrlPr>
              <w:rPr>
                <w:rFonts w:ascii="Cambria Math" w:eastAsia="Times New Roman" w:hAnsi="Cambria Math" w:cs="Times New Roman"/>
                <w:i/>
                <w:color w:val="000000" w:themeColor="text1"/>
                <w:kern w:val="0"/>
                <w:lang w:val="en-GB"/>
                <w14:ligatures w14:val="none"/>
              </w:rPr>
            </m:ctrlPr>
          </m:e>
        </m:nary>
      </m:oMath>
      <w:r w:rsidR="00A16B96" w:rsidRPr="004B50FB">
        <w:rPr>
          <w:rFonts w:ascii="Times New Roman" w:eastAsia="Times New Roman" w:hAnsi="Times New Roman" w:cs="Times New Roman"/>
          <w:color w:val="000000" w:themeColor="text1"/>
          <w:kern w:val="0"/>
          <w:lang w:val="en-GB"/>
          <w14:ligatures w14:val="none"/>
        </w:rPr>
        <w:tab/>
      </w:r>
      <w:r w:rsidR="00B668A2" w:rsidRPr="004B50FB">
        <w:rPr>
          <w:rFonts w:ascii="Times New Roman" w:eastAsia="Times New Roman" w:hAnsi="Times New Roman" w:cs="Times New Roman"/>
          <w:color w:val="000000" w:themeColor="text1"/>
          <w:kern w:val="0"/>
          <w:lang w:val="en-GB"/>
          <w14:ligatures w14:val="none"/>
        </w:rPr>
        <w:t>(1)</w:t>
      </w:r>
    </w:p>
    <w:p w14:paraId="7693B75C" w14:textId="0897FA92" w:rsidR="001D5F75" w:rsidRPr="004B50FB" w:rsidRDefault="001D5F75" w:rsidP="00A16B96">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where:</w:t>
      </w:r>
    </w:p>
    <w:p w14:paraId="1BEE3950" w14:textId="464572C6" w:rsidR="001D5F75" w:rsidRPr="004B50FB" w:rsidRDefault="00000000" w:rsidP="00A16B96">
      <w:pPr>
        <w:spacing w:after="0" w:line="240" w:lineRule="auto"/>
        <w:rPr>
          <w:rFonts w:ascii="Times New Roman" w:eastAsia="Times New Roman" w:hAnsi="Times New Roman" w:cs="Times New Roman"/>
          <w:color w:val="000000" w:themeColor="text1"/>
          <w:kern w:val="0"/>
          <w:lang w:val="en-GB"/>
          <w14:ligatures w14:val="none"/>
        </w:rPr>
      </w:pPr>
      <m:oMath>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M</m:t>
            </m:r>
          </m:e>
          <m:sub>
            <m:r>
              <w:rPr>
                <w:rFonts w:ascii="Cambria Math" w:eastAsia="Times New Roman" w:hAnsi="Cambria Math" w:cs="Times New Roman"/>
                <w:color w:val="000000" w:themeColor="text1"/>
                <w:kern w:val="0"/>
                <w:lang w:val="en-GB"/>
                <w14:ligatures w14:val="none"/>
              </w:rPr>
              <m:t>i</m:t>
            </m:r>
          </m:sub>
        </m:sSub>
      </m:oMath>
      <w:r w:rsidR="001D5F75" w:rsidRPr="004B50FB">
        <w:rPr>
          <w:rFonts w:ascii="Times New Roman" w:eastAsia="Times New Roman" w:hAnsi="Times New Roman" w:cs="Times New Roman"/>
          <w:color w:val="000000" w:themeColor="text1"/>
          <w:kern w:val="0"/>
          <w:lang w:val="en-GB"/>
          <w14:ligatures w14:val="none"/>
        </w:rPr>
        <w:t xml:space="preserve"> </w:t>
      </w:r>
      <w:r w:rsidR="00A16B96" w:rsidRPr="004B50FB">
        <w:rPr>
          <w:rFonts w:ascii="Times New Roman" w:eastAsia="Times New Roman" w:hAnsi="Times New Roman" w:cs="Times New Roman"/>
          <w:color w:val="000000" w:themeColor="text1"/>
          <w:kern w:val="0"/>
          <w:lang w:val="en-GB"/>
          <w14:ligatures w14:val="none"/>
        </w:rPr>
        <w:t>–</w:t>
      </w:r>
      <w:r w:rsidR="001D5F75" w:rsidRPr="004B50FB">
        <w:rPr>
          <w:rFonts w:ascii="Times New Roman" w:eastAsia="Times New Roman" w:hAnsi="Times New Roman" w:cs="Times New Roman"/>
          <w:color w:val="000000" w:themeColor="text1"/>
          <w:kern w:val="0"/>
          <w:lang w:val="en-GB"/>
          <w14:ligatures w14:val="none"/>
        </w:rPr>
        <w:t xml:space="preserve"> mass of material component </w:t>
      </w:r>
      <w:proofErr w:type="spellStart"/>
      <w:r w:rsidR="001D5F75" w:rsidRPr="004B50FB">
        <w:rPr>
          <w:rFonts w:ascii="Times New Roman" w:eastAsia="Times New Roman" w:hAnsi="Times New Roman" w:cs="Times New Roman"/>
          <w:i/>
          <w:iCs/>
          <w:color w:val="000000" w:themeColor="text1"/>
          <w:kern w:val="0"/>
          <w:lang w:val="en-GB"/>
          <w14:ligatures w14:val="none"/>
        </w:rPr>
        <w:t>i</w:t>
      </w:r>
      <w:proofErr w:type="spellEnd"/>
      <w:r w:rsidR="001D5F75" w:rsidRPr="004B50FB">
        <w:rPr>
          <w:rFonts w:ascii="Times New Roman" w:eastAsia="Times New Roman" w:hAnsi="Times New Roman" w:cs="Times New Roman"/>
          <w:color w:val="000000" w:themeColor="text1"/>
          <w:kern w:val="0"/>
          <w:lang w:val="en-GB"/>
          <w14:ligatures w14:val="none"/>
        </w:rPr>
        <w:t xml:space="preserve"> (kg/m³),</w:t>
      </w:r>
    </w:p>
    <w:p w14:paraId="1D197354" w14:textId="4FBEEE6B" w:rsidR="001D5F75" w:rsidRPr="004B50FB" w:rsidRDefault="00D43B9E" w:rsidP="00A16B96">
      <w:pPr>
        <w:spacing w:after="0" w:line="240" w:lineRule="auto"/>
        <w:rPr>
          <w:rFonts w:ascii="Times New Roman" w:eastAsia="Times New Roman" w:hAnsi="Times New Roman" w:cs="Times New Roman"/>
          <w:color w:val="000000" w:themeColor="text1"/>
          <w:kern w:val="0"/>
          <w:lang w:val="en-GB"/>
          <w14:ligatures w14:val="none"/>
        </w:rPr>
      </w:pPr>
      <m:oMath>
        <m:r>
          <w:rPr>
            <w:rFonts w:ascii="Cambria Math" w:eastAsia="Times New Roman" w:hAnsi="Cambria Math" w:cs="Times New Roman"/>
            <w:color w:val="000000" w:themeColor="text1"/>
            <w:kern w:val="0"/>
            <w:lang w:val="en-GB"/>
            <w14:ligatures w14:val="none"/>
          </w:rPr>
          <m:t>E</m:t>
        </m:r>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F</m:t>
            </m:r>
          </m:e>
          <m:sub>
            <m:r>
              <w:rPr>
                <w:rFonts w:ascii="Cambria Math" w:eastAsia="Times New Roman" w:hAnsi="Cambria Math" w:cs="Times New Roman"/>
                <w:color w:val="000000" w:themeColor="text1"/>
                <w:kern w:val="0"/>
                <w:lang w:val="en-GB"/>
                <w14:ligatures w14:val="none"/>
              </w:rPr>
              <m:t>i</m:t>
            </m:r>
          </m:sub>
        </m:sSub>
      </m:oMath>
      <w:r w:rsidR="00A16B96" w:rsidRPr="004B50FB">
        <w:rPr>
          <w:rFonts w:ascii="Times New Roman" w:eastAsia="Times New Roman" w:hAnsi="Times New Roman" w:cs="Times New Roman"/>
          <w:color w:val="000000" w:themeColor="text1"/>
          <w:kern w:val="0"/>
          <w:lang w:val="en-GB"/>
          <w14:ligatures w14:val="none"/>
        </w:rPr>
        <w:t xml:space="preserve"> –</w:t>
      </w:r>
      <w:r w:rsidR="001D5F75" w:rsidRPr="004B50FB">
        <w:rPr>
          <w:rFonts w:ascii="Times New Roman" w:eastAsia="Times New Roman" w:hAnsi="Times New Roman" w:cs="Times New Roman"/>
          <w:color w:val="000000" w:themeColor="text1"/>
          <w:kern w:val="0"/>
          <w:lang w:val="en-GB"/>
          <w14:ligatures w14:val="none"/>
        </w:rPr>
        <w:t xml:space="preserve"> emission factor of material component </w:t>
      </w:r>
      <w:proofErr w:type="spellStart"/>
      <w:r w:rsidR="001D5F75" w:rsidRPr="004B50FB">
        <w:rPr>
          <w:rFonts w:ascii="Times New Roman" w:eastAsia="Times New Roman" w:hAnsi="Times New Roman" w:cs="Times New Roman"/>
          <w:i/>
          <w:iCs/>
          <w:color w:val="000000" w:themeColor="text1"/>
          <w:kern w:val="0"/>
          <w:lang w:val="en-GB"/>
          <w14:ligatures w14:val="none"/>
        </w:rPr>
        <w:t>i</w:t>
      </w:r>
      <w:proofErr w:type="spellEnd"/>
      <w:r w:rsidR="001D5F75" w:rsidRPr="004B50FB">
        <w:rPr>
          <w:rFonts w:ascii="Times New Roman" w:eastAsia="Times New Roman" w:hAnsi="Times New Roman" w:cs="Times New Roman"/>
          <w:color w:val="000000" w:themeColor="text1"/>
          <w:kern w:val="0"/>
          <w:lang w:val="en-GB"/>
          <w14:ligatures w14:val="none"/>
        </w:rPr>
        <w:t xml:space="preserve"> (kg CO</w:t>
      </w:r>
      <w:r w:rsidR="004B50FB" w:rsidRPr="004B50FB">
        <w:rPr>
          <w:rFonts w:ascii="Times New Roman" w:eastAsia="Times New Roman" w:hAnsi="Times New Roman" w:cs="Times New Roman"/>
          <w:color w:val="000000" w:themeColor="text1"/>
          <w:kern w:val="0"/>
          <w:vertAlign w:val="subscript"/>
          <w:lang w:val="en-GB"/>
          <w14:ligatures w14:val="none"/>
        </w:rPr>
        <w:t>2</w:t>
      </w:r>
      <w:r w:rsidR="001D5F75" w:rsidRPr="004B50FB">
        <w:rPr>
          <w:rFonts w:ascii="Times New Roman" w:eastAsia="Times New Roman" w:hAnsi="Times New Roman" w:cs="Times New Roman"/>
          <w:color w:val="000000" w:themeColor="text1"/>
          <w:kern w:val="0"/>
          <w:lang w:val="en-GB"/>
          <w14:ligatures w14:val="none"/>
        </w:rPr>
        <w:t>/kg),</w:t>
      </w:r>
    </w:p>
    <w:p w14:paraId="746A1901" w14:textId="463C2210" w:rsidR="001D5F75" w:rsidRPr="004B50FB" w:rsidRDefault="000F0A02" w:rsidP="00A16B96">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hAnsi="Times New Roman" w:cs="Times New Roman"/>
          <w:color w:val="000000" w:themeColor="text1"/>
          <w:lang w:val="en-GB"/>
        </w:rPr>
        <w:t>n</w:t>
      </w:r>
      <w:r w:rsidR="001D5F75" w:rsidRPr="004B50FB">
        <w:rPr>
          <w:rFonts w:ascii="Times New Roman" w:eastAsia="Times New Roman" w:hAnsi="Times New Roman" w:cs="Times New Roman"/>
          <w:color w:val="000000" w:themeColor="text1"/>
          <w:kern w:val="0"/>
          <w:lang w:val="en-GB"/>
          <w14:ligatures w14:val="none"/>
        </w:rPr>
        <w:t xml:space="preserve"> </w:t>
      </w:r>
      <w:r w:rsidR="00A16B96" w:rsidRPr="004B50FB">
        <w:rPr>
          <w:rFonts w:ascii="Times New Roman" w:eastAsia="Times New Roman" w:hAnsi="Times New Roman" w:cs="Times New Roman"/>
          <w:color w:val="000000" w:themeColor="text1"/>
          <w:kern w:val="0"/>
          <w:lang w:val="en-GB"/>
          <w14:ligatures w14:val="none"/>
        </w:rPr>
        <w:t>–</w:t>
      </w:r>
      <w:r w:rsidR="001D5F75" w:rsidRPr="004B50FB">
        <w:rPr>
          <w:rFonts w:ascii="Times New Roman" w:eastAsia="Times New Roman" w:hAnsi="Times New Roman" w:cs="Times New Roman"/>
          <w:color w:val="000000" w:themeColor="text1"/>
          <w:kern w:val="0"/>
          <w:lang w:val="en-GB"/>
          <w14:ligatures w14:val="none"/>
        </w:rPr>
        <w:t xml:space="preserve"> total number of material components.</w:t>
      </w:r>
    </w:p>
    <w:p w14:paraId="1438C390" w14:textId="77777777" w:rsidR="00A16B96" w:rsidRPr="004B50FB" w:rsidRDefault="00A16B96" w:rsidP="00A16B96">
      <w:pPr>
        <w:spacing w:after="0" w:line="240" w:lineRule="auto"/>
        <w:jc w:val="both"/>
        <w:rPr>
          <w:rFonts w:ascii="Times New Roman" w:eastAsia="Times New Roman" w:hAnsi="Times New Roman" w:cs="Times New Roman"/>
          <w:color w:val="000000" w:themeColor="text1"/>
          <w:kern w:val="0"/>
          <w:lang w:val="en-GB"/>
          <w14:ligatures w14:val="none"/>
        </w:rPr>
      </w:pPr>
    </w:p>
    <w:p w14:paraId="32D90B75" w14:textId="74800E87" w:rsidR="00D14F02" w:rsidRPr="004B50FB" w:rsidRDefault="00D14F02"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evaluation considered the emissions </w:t>
      </w:r>
      <w:r w:rsidR="000719BD">
        <w:rPr>
          <w:rFonts w:ascii="Times New Roman" w:eastAsia="Times New Roman" w:hAnsi="Times New Roman" w:cs="Times New Roman"/>
          <w:color w:val="000000" w:themeColor="text1"/>
          <w:kern w:val="0"/>
          <w:lang w:val="en-GB"/>
          <w14:ligatures w14:val="none"/>
        </w:rPr>
        <w:t>from the following: GGBS, sodium hydroxide (NaOH), sodium silicate (Na</w:t>
      </w:r>
      <w:r w:rsidR="000719BD" w:rsidRPr="007F1D6C">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SiO₃), aggregates, chemical admixtures, and, where appropriate, transportation emissions</w:t>
      </w:r>
      <w:r w:rsidRPr="004B50FB">
        <w:rPr>
          <w:rFonts w:ascii="Times New Roman" w:eastAsia="Times New Roman" w:hAnsi="Times New Roman" w:cs="Times New Roman"/>
          <w:color w:val="000000" w:themeColor="text1"/>
          <w:kern w:val="0"/>
          <w:lang w:val="en-GB"/>
          <w14:ligatures w14:val="none"/>
        </w:rPr>
        <w:t xml:space="preserve">. To </w:t>
      </w:r>
      <w:r w:rsidR="000719BD">
        <w:rPr>
          <w:rFonts w:ascii="Times New Roman" w:eastAsia="Times New Roman" w:hAnsi="Times New Roman" w:cs="Times New Roman"/>
          <w:color w:val="000000" w:themeColor="text1"/>
          <w:kern w:val="0"/>
          <w:lang w:val="en-GB"/>
          <w14:ligatures w14:val="none"/>
        </w:rPr>
        <w:t>ensure reliability and consistency of the results, emission factors were obtained from</w:t>
      </w:r>
      <w:r w:rsidRPr="004B50FB">
        <w:rPr>
          <w:rFonts w:ascii="Times New Roman" w:eastAsia="Times New Roman" w:hAnsi="Times New Roman" w:cs="Times New Roman"/>
          <w:color w:val="000000" w:themeColor="text1"/>
          <w:kern w:val="0"/>
          <w:lang w:val="en-GB"/>
          <w14:ligatures w14:val="none"/>
        </w:rPr>
        <w:t xml:space="preserve"> existing environmental databases and peer-reviewed literature.</w:t>
      </w:r>
    </w:p>
    <w:p w14:paraId="4B995847" w14:textId="2B8E7A42" w:rsidR="00D14F02" w:rsidRPr="004B50FB" w:rsidRDefault="00D14F02"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were calculated </w:t>
      </w:r>
      <w:r w:rsidR="000719BD">
        <w:rPr>
          <w:rFonts w:ascii="Times New Roman" w:eastAsia="Times New Roman" w:hAnsi="Times New Roman" w:cs="Times New Roman"/>
          <w:color w:val="000000" w:themeColor="text1"/>
          <w:kern w:val="0"/>
          <w:lang w:val="en-GB"/>
          <w14:ligatures w14:val="none"/>
        </w:rPr>
        <w:t>based on the precise amounts of materials used in the batching exercise for</w:t>
      </w:r>
      <w:r w:rsidRPr="004B50FB">
        <w:rPr>
          <w:rFonts w:ascii="Times New Roman" w:eastAsia="Times New Roman" w:hAnsi="Times New Roman" w:cs="Times New Roman"/>
          <w:color w:val="000000" w:themeColor="text1"/>
          <w:kern w:val="0"/>
          <w:lang w:val="en-GB"/>
          <w14:ligatures w14:val="none"/>
        </w:rPr>
        <w:t xml:space="preserve"> each mix. The computed values were the sole output parameter </w:t>
      </w:r>
      <w:r w:rsidR="000719BD">
        <w:rPr>
          <w:rFonts w:ascii="Times New Roman" w:eastAsia="Times New Roman" w:hAnsi="Times New Roman" w:cs="Times New Roman"/>
          <w:color w:val="000000" w:themeColor="text1"/>
          <w:kern w:val="0"/>
          <w:lang w:val="en-GB"/>
          <w14:ligatures w14:val="none"/>
        </w:rPr>
        <w:t>used to develop and validate the machine learning model</w:t>
      </w:r>
      <w:r w:rsidRPr="004B50FB">
        <w:rPr>
          <w:rFonts w:ascii="Times New Roman" w:eastAsia="Times New Roman" w:hAnsi="Times New Roman" w:cs="Times New Roman"/>
          <w:color w:val="000000" w:themeColor="text1"/>
          <w:kern w:val="0"/>
          <w:lang w:val="en-GB"/>
          <w14:ligatures w14:val="none"/>
        </w:rPr>
        <w:t>.</w:t>
      </w:r>
    </w:p>
    <w:p w14:paraId="678C71CE" w14:textId="5F9B8C03" w:rsidR="003D6C82" w:rsidRPr="004B50FB" w:rsidRDefault="003D6C82" w:rsidP="00012D0E">
      <w:pPr>
        <w:pStyle w:val="Rn2"/>
        <w:rPr>
          <w:lang w:val="en-GB"/>
        </w:rPr>
      </w:pPr>
      <w:r w:rsidRPr="004B50FB">
        <w:rPr>
          <w:lang w:val="en-GB"/>
        </w:rPr>
        <w:t>2.</w:t>
      </w:r>
      <w:r w:rsidR="00577731" w:rsidRPr="004B50FB">
        <w:rPr>
          <w:lang w:val="en-GB"/>
        </w:rPr>
        <w:t>3.</w:t>
      </w:r>
      <w:r w:rsidRPr="004B50FB">
        <w:rPr>
          <w:lang w:val="en-GB"/>
        </w:rPr>
        <w:t xml:space="preserve"> CO</w:t>
      </w:r>
      <w:r w:rsidR="004B50FB" w:rsidRPr="004B50FB">
        <w:rPr>
          <w:vertAlign w:val="subscript"/>
          <w:lang w:val="en-GB"/>
        </w:rPr>
        <w:t>2</w:t>
      </w:r>
      <w:r w:rsidRPr="004B50FB">
        <w:rPr>
          <w:lang w:val="en-GB"/>
        </w:rPr>
        <w:t xml:space="preserve"> Emission Assessment</w:t>
      </w:r>
    </w:p>
    <w:p w14:paraId="11F6D02B" w14:textId="46FD3F46" w:rsidR="003D6C82" w:rsidRPr="004B50FB" w:rsidRDefault="003D6C82" w:rsidP="009D6D2C">
      <w:pPr>
        <w:spacing w:before="120" w:after="60" w:line="240" w:lineRule="auto"/>
        <w:outlineLvl w:val="2"/>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Emission Factors (kg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/kg material)</w:t>
      </w:r>
    </w:p>
    <w:p w14:paraId="22A140EE" w14:textId="713699F1" w:rsidR="00F94803" w:rsidRPr="004B50FB" w:rsidRDefault="00F94803" w:rsidP="00493288">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of each </w:t>
      </w:r>
      <w:r w:rsidR="000719BD">
        <w:rPr>
          <w:rFonts w:ascii="Times New Roman" w:eastAsia="Times New Roman" w:hAnsi="Times New Roman" w:cs="Times New Roman"/>
          <w:color w:val="000000" w:themeColor="text1"/>
          <w:kern w:val="0"/>
          <w:lang w:val="en-GB"/>
          <w14:ligatures w14:val="none"/>
        </w:rPr>
        <w:t>geopolymer concrete mixture were calculated using material-specific emission factors</w:t>
      </w:r>
      <w:r w:rsidRPr="004B50FB">
        <w:rPr>
          <w:rFonts w:ascii="Times New Roman" w:eastAsia="Times New Roman" w:hAnsi="Times New Roman" w:cs="Times New Roman"/>
          <w:color w:val="000000" w:themeColor="text1"/>
          <w:kern w:val="0"/>
          <w:lang w:val="en-GB"/>
          <w14:ligatures w14:val="none"/>
        </w:rPr>
        <w:t xml:space="preserve"> expressed in kg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/kg material. These emission facets indicate the embodied carbon emitted </w:t>
      </w:r>
      <w:r w:rsidR="000719BD">
        <w:rPr>
          <w:rFonts w:ascii="Times New Roman" w:eastAsia="Times New Roman" w:hAnsi="Times New Roman" w:cs="Times New Roman"/>
          <w:color w:val="000000" w:themeColor="text1"/>
          <w:kern w:val="0"/>
          <w:lang w:val="en-GB"/>
          <w14:ligatures w14:val="none"/>
        </w:rPr>
        <w:t>during extraction, processing of raw materials, and manufacturing with</w:t>
      </w:r>
      <w:r w:rsidRPr="004B50FB">
        <w:rPr>
          <w:rFonts w:ascii="Times New Roman" w:eastAsia="Times New Roman" w:hAnsi="Times New Roman" w:cs="Times New Roman"/>
          <w:color w:val="000000" w:themeColor="text1"/>
          <w:kern w:val="0"/>
          <w:lang w:val="en-GB"/>
          <w14:ligatures w14:val="none"/>
        </w:rPr>
        <w:t>in the specified cradle-to-gate system boundary.</w:t>
      </w:r>
    </w:p>
    <w:p w14:paraId="4C1B6366" w14:textId="77777777" w:rsidR="003D6C82" w:rsidRPr="004B50FB" w:rsidRDefault="003D6C82" w:rsidP="008F2145">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Emission factors were assigned to each constituent material, including:</w:t>
      </w:r>
    </w:p>
    <w:p w14:paraId="51C11C5E" w14:textId="756AC35A" w:rsidR="003D6C82" w:rsidRPr="004B50FB" w:rsidRDefault="003D6C82" w:rsidP="00A16B96">
      <w:pPr>
        <w:numPr>
          <w:ilvl w:val="0"/>
          <w:numId w:val="6"/>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Ground Granulated Blast Furnace Slag (GGBS)</w:t>
      </w:r>
      <w:r w:rsidR="009D6D2C">
        <w:rPr>
          <w:rFonts w:ascii="Times New Roman" w:eastAsia="Times New Roman" w:hAnsi="Times New Roman" w:cs="Times New Roman"/>
          <w:color w:val="000000" w:themeColor="text1"/>
          <w:kern w:val="0"/>
          <w:lang w:val="en-GB"/>
          <w14:ligatures w14:val="none"/>
        </w:rPr>
        <w:t>,</w:t>
      </w:r>
    </w:p>
    <w:p w14:paraId="786A1398" w14:textId="1BD54943" w:rsidR="003D6C82" w:rsidRPr="004B50FB" w:rsidRDefault="003D6C82" w:rsidP="00A16B96">
      <w:pPr>
        <w:numPr>
          <w:ilvl w:val="0"/>
          <w:numId w:val="6"/>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Sodium hydroxide (NaOH)</w:t>
      </w:r>
      <w:r w:rsidR="009D6D2C">
        <w:rPr>
          <w:rFonts w:ascii="Times New Roman" w:eastAsia="Times New Roman" w:hAnsi="Times New Roman" w:cs="Times New Roman"/>
          <w:color w:val="000000" w:themeColor="text1"/>
          <w:kern w:val="0"/>
          <w:lang w:val="en-GB"/>
          <w14:ligatures w14:val="none"/>
        </w:rPr>
        <w:t>,</w:t>
      </w:r>
    </w:p>
    <w:p w14:paraId="187E9912" w14:textId="606842AA" w:rsidR="003D6C82" w:rsidRPr="004B50FB" w:rsidRDefault="003D6C82" w:rsidP="00A16B96">
      <w:pPr>
        <w:numPr>
          <w:ilvl w:val="0"/>
          <w:numId w:val="6"/>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Sodium silicate (Na</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SiO₃)</w:t>
      </w:r>
      <w:r w:rsidR="009D6D2C">
        <w:rPr>
          <w:rFonts w:ascii="Times New Roman" w:eastAsia="Times New Roman" w:hAnsi="Times New Roman" w:cs="Times New Roman"/>
          <w:color w:val="000000" w:themeColor="text1"/>
          <w:kern w:val="0"/>
          <w:lang w:val="en-GB"/>
          <w14:ligatures w14:val="none"/>
        </w:rPr>
        <w:t>,</w:t>
      </w:r>
    </w:p>
    <w:p w14:paraId="4BC2FBEA" w14:textId="1AD25DDC" w:rsidR="003D6C82" w:rsidRPr="004B50FB" w:rsidRDefault="003D6C82" w:rsidP="00A16B96">
      <w:pPr>
        <w:numPr>
          <w:ilvl w:val="0"/>
          <w:numId w:val="6"/>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Fine and coarse aggregates</w:t>
      </w:r>
      <w:r w:rsidR="009D6D2C">
        <w:rPr>
          <w:rFonts w:ascii="Times New Roman" w:eastAsia="Times New Roman" w:hAnsi="Times New Roman" w:cs="Times New Roman"/>
          <w:color w:val="000000" w:themeColor="text1"/>
          <w:kern w:val="0"/>
          <w:lang w:val="en-GB"/>
          <w14:ligatures w14:val="none"/>
        </w:rPr>
        <w:t>,</w:t>
      </w:r>
    </w:p>
    <w:p w14:paraId="12471893" w14:textId="13677C31" w:rsidR="003D6C82" w:rsidRPr="004B50FB" w:rsidRDefault="003D6C82" w:rsidP="00A16B96">
      <w:pPr>
        <w:numPr>
          <w:ilvl w:val="0"/>
          <w:numId w:val="6"/>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Chemical admixtures</w:t>
      </w:r>
      <w:r w:rsidR="009D6D2C">
        <w:rPr>
          <w:rFonts w:ascii="Times New Roman" w:eastAsia="Times New Roman" w:hAnsi="Times New Roman" w:cs="Times New Roman"/>
          <w:color w:val="000000" w:themeColor="text1"/>
          <w:kern w:val="0"/>
          <w:lang w:val="en-GB"/>
          <w14:ligatures w14:val="none"/>
        </w:rPr>
        <w:t>.</w:t>
      </w:r>
    </w:p>
    <w:p w14:paraId="7069CD9C" w14:textId="08A4D6FC" w:rsidR="00F94803" w:rsidRPr="004B50FB" w:rsidRDefault="00F94803"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lastRenderedPageBreak/>
        <w:t xml:space="preserve">The emission factors were retrieved </w:t>
      </w:r>
      <w:r w:rsidR="000719BD">
        <w:rPr>
          <w:rFonts w:ascii="Times New Roman" w:eastAsia="Times New Roman" w:hAnsi="Times New Roman" w:cs="Times New Roman"/>
          <w:color w:val="000000" w:themeColor="text1"/>
          <w:kern w:val="0"/>
          <w:lang w:val="en-GB"/>
          <w14:ligatures w14:val="none"/>
        </w:rPr>
        <w:t>from existing environmental databases and peer-reviewed literature to ensure consistency and reliability</w:t>
      </w:r>
      <w:r w:rsidRPr="004B50FB">
        <w:rPr>
          <w:rFonts w:ascii="Times New Roman" w:eastAsia="Times New Roman" w:hAnsi="Times New Roman" w:cs="Times New Roman"/>
          <w:color w:val="000000" w:themeColor="text1"/>
          <w:kern w:val="0"/>
          <w:lang w:val="en-GB"/>
          <w14:ligatures w14:val="none"/>
        </w:rPr>
        <w:t>. The embodied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contribution of every material was determined by obtaining the product of its mass (kg/m³) and the corresponding emission factor (kg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/kg), and the overall contribution was obtained by adding all the contributions.</w:t>
      </w:r>
    </w:p>
    <w:p w14:paraId="7F8BF163" w14:textId="20237118" w:rsidR="003D6C82" w:rsidRPr="004B50FB" w:rsidRDefault="003D6C82" w:rsidP="009D6D2C">
      <w:pPr>
        <w:spacing w:before="120" w:after="60" w:line="240" w:lineRule="auto"/>
        <w:outlineLvl w:val="2"/>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Functional Unit</w:t>
      </w:r>
    </w:p>
    <w:p w14:paraId="5BDDCDA3" w14:textId="6BF8C06C" w:rsidR="003D6C82" w:rsidRPr="004B50FB" w:rsidRDefault="003D6C82" w:rsidP="00493288">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functional unit adopted in this study was defined as:</w:t>
      </w:r>
      <w:r w:rsidR="00ED39FA">
        <w:rPr>
          <w:rFonts w:ascii="Times New Roman" w:eastAsia="Times New Roman" w:hAnsi="Times New Roman" w:cs="Times New Roman"/>
          <w:color w:val="000000" w:themeColor="text1"/>
          <w:kern w:val="0"/>
          <w:lang w:val="en-GB"/>
          <w14:ligatures w14:val="none"/>
        </w:rPr>
        <w:t xml:space="preserve"> </w:t>
      </w:r>
      <w:r w:rsidRPr="004B50FB">
        <w:rPr>
          <w:rFonts w:ascii="Times New Roman" w:eastAsia="Times New Roman" w:hAnsi="Times New Roman" w:cs="Times New Roman"/>
          <w:color w:val="000000" w:themeColor="text1"/>
          <w:kern w:val="0"/>
          <w:lang w:val="en-GB"/>
          <w14:ligatures w14:val="none"/>
        </w:rPr>
        <w:t>1</w:t>
      </w:r>
      <w:r w:rsidR="00157156">
        <w:rPr>
          <w:rFonts w:ascii="Times New Roman" w:eastAsia="Times New Roman" w:hAnsi="Times New Roman" w:cs="Times New Roman"/>
          <w:color w:val="000000" w:themeColor="text1"/>
          <w:kern w:val="0"/>
          <w:lang w:val="en-GB"/>
          <w14:ligatures w14:val="none"/>
        </w:rPr>
        <w:t xml:space="preserve"> </w:t>
      </w:r>
      <w:r w:rsidRPr="004B50FB">
        <w:rPr>
          <w:rFonts w:ascii="Times New Roman" w:eastAsia="Times New Roman" w:hAnsi="Times New Roman" w:cs="Times New Roman"/>
          <w:color w:val="000000" w:themeColor="text1"/>
          <w:kern w:val="0"/>
          <w:lang w:val="en-GB"/>
          <w14:ligatures w14:val="none"/>
        </w:rPr>
        <w:t> m</w:t>
      </w:r>
      <w:r w:rsidRPr="004B50FB">
        <w:rPr>
          <w:rFonts w:ascii="Times New Roman" w:eastAsia="Times New Roman" w:hAnsi="Times New Roman" w:cs="Times New Roman"/>
          <w:color w:val="000000" w:themeColor="text1"/>
          <w:kern w:val="0"/>
          <w:vertAlign w:val="superscript"/>
          <w:lang w:val="en-GB"/>
          <w14:ligatures w14:val="none"/>
        </w:rPr>
        <w:t>3</w:t>
      </w:r>
      <w:r w:rsidR="00157156">
        <w:rPr>
          <w:rFonts w:ascii="Times New Roman" w:eastAsia="Times New Roman" w:hAnsi="Times New Roman" w:cs="Times New Roman"/>
          <w:color w:val="000000" w:themeColor="text1"/>
          <w:kern w:val="0"/>
          <w:lang w:val="en-GB"/>
          <w14:ligatures w14:val="none"/>
        </w:rPr>
        <w:t xml:space="preserve"> </w:t>
      </w:r>
      <w:r w:rsidRPr="004B50FB">
        <w:rPr>
          <w:rFonts w:ascii="Times New Roman" w:eastAsia="Times New Roman" w:hAnsi="Times New Roman" w:cs="Times New Roman"/>
          <w:color w:val="000000" w:themeColor="text1"/>
          <w:kern w:val="0"/>
          <w:lang w:val="en-GB"/>
          <w14:ligatures w14:val="none"/>
        </w:rPr>
        <w:t> of</w:t>
      </w:r>
      <w:r w:rsidR="00157156">
        <w:rPr>
          <w:rFonts w:ascii="Times New Roman" w:eastAsia="Times New Roman" w:hAnsi="Times New Roman" w:cs="Times New Roman"/>
          <w:color w:val="000000" w:themeColor="text1"/>
          <w:kern w:val="0"/>
          <w:lang w:val="en-GB"/>
          <w14:ligatures w14:val="none"/>
        </w:rPr>
        <w:t xml:space="preserve"> </w:t>
      </w:r>
      <w:r w:rsidRPr="004B50FB">
        <w:rPr>
          <w:rFonts w:ascii="Times New Roman" w:eastAsia="Times New Roman" w:hAnsi="Times New Roman" w:cs="Times New Roman"/>
          <w:color w:val="000000" w:themeColor="text1"/>
          <w:kern w:val="0"/>
          <w:lang w:val="en-GB"/>
          <w14:ligatures w14:val="none"/>
        </w:rPr>
        <w:t>geopolymer</w:t>
      </w:r>
      <w:r w:rsidR="00157156">
        <w:rPr>
          <w:rFonts w:ascii="Times New Roman" w:eastAsia="Times New Roman" w:hAnsi="Times New Roman" w:cs="Times New Roman"/>
          <w:color w:val="000000" w:themeColor="text1"/>
          <w:kern w:val="0"/>
          <w:lang w:val="en-GB"/>
          <w14:ligatures w14:val="none"/>
        </w:rPr>
        <w:t xml:space="preserve"> </w:t>
      </w:r>
      <w:r w:rsidRPr="004B50FB">
        <w:rPr>
          <w:rFonts w:ascii="Times New Roman" w:eastAsia="Times New Roman" w:hAnsi="Times New Roman" w:cs="Times New Roman"/>
          <w:color w:val="000000" w:themeColor="text1"/>
          <w:kern w:val="0"/>
          <w:lang w:val="en-GB"/>
          <w14:ligatures w14:val="none"/>
        </w:rPr>
        <w:t>concrete</w:t>
      </w:r>
      <w:r w:rsidR="00CC32E0">
        <w:rPr>
          <w:rFonts w:ascii="Times New Roman" w:eastAsia="Times New Roman" w:hAnsi="Times New Roman" w:cs="Times New Roman"/>
          <w:color w:val="000000" w:themeColor="text1"/>
          <w:kern w:val="0"/>
          <w:lang w:val="en-GB"/>
          <w14:ligatures w14:val="none"/>
        </w:rPr>
        <w:t>.</w:t>
      </w:r>
    </w:p>
    <w:p w14:paraId="6726DB8D" w14:textId="65962DA1" w:rsidR="003D6C82" w:rsidRPr="004B50FB" w:rsidRDefault="003D6C82" w:rsidP="00493288">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Accordingly, total emissions were expressed as:</w:t>
      </w:r>
      <w:r w:rsidR="001A7ADC" w:rsidRPr="004B50FB">
        <w:rPr>
          <w:rFonts w:ascii="Times New Roman" w:hAnsi="Times New Roman" w:cs="Times New Roman"/>
          <w:color w:val="000000" w:themeColor="text1"/>
          <w:lang w:val="en-GB"/>
        </w:rPr>
        <w:t xml:space="preserve"> </w:t>
      </w:r>
      <w:bookmarkStart w:id="10" w:name="_Hlk223169964"/>
      <m:oMath>
        <m:r>
          <m:rPr>
            <m:nor/>
          </m:rPr>
          <w:rPr>
            <w:rFonts w:ascii="Times New Roman" w:eastAsia="Times New Roman" w:hAnsi="Times New Roman" w:cs="Times New Roman"/>
            <w:color w:val="000000" w:themeColor="text1"/>
            <w:kern w:val="0"/>
            <w:lang w:val="en-GB"/>
            <w14:ligatures w14:val="none"/>
          </w:rPr>
          <m:t>kg</m:t>
        </m:r>
        <w:bookmarkStart w:id="11" w:name="_Hlk224681809"/>
        <m:r>
          <m:rPr>
            <m:nor/>
          </m:rPr>
          <w:rPr>
            <w:rFonts w:ascii="Times New Roman" w:eastAsia="Times New Roman" w:hAnsi="Times New Roman" w:cs="Times New Roman"/>
            <w:color w:val="000000" w:themeColor="text1"/>
            <w:kern w:val="0"/>
            <w:lang w:val="en-GB"/>
            <w14:ligatures w14:val="none"/>
          </w:rPr>
          <m:t> C</m:t>
        </m:r>
        <m:sSub>
          <m:sSubPr>
            <m:ctrlPr>
              <w:rPr>
                <w:rFonts w:ascii="Cambria Math" w:eastAsia="Times New Roman" w:hAnsi="Cambria Math" w:cs="Times New Roman"/>
                <w:color w:val="000000" w:themeColor="text1"/>
                <w:kern w:val="0"/>
                <w:lang w:val="en-GB"/>
                <w14:ligatures w14:val="none"/>
              </w:rPr>
            </m:ctrlPr>
          </m:sSubPr>
          <m:e>
            <m:r>
              <m:rPr>
                <m:nor/>
              </m:rPr>
              <w:rPr>
                <w:rFonts w:ascii="Times New Roman" w:eastAsia="Times New Roman" w:hAnsi="Times New Roman" w:cs="Times New Roman"/>
                <w:color w:val="000000" w:themeColor="text1"/>
                <w:kern w:val="0"/>
                <w:lang w:val="en-GB"/>
                <w14:ligatures w14:val="none"/>
              </w:rPr>
              <m:t>O</m:t>
            </m:r>
          </m:e>
          <m:sub>
            <m:r>
              <m:rPr>
                <m:nor/>
              </m:rPr>
              <w:rPr>
                <w:rFonts w:ascii="Times New Roman" w:eastAsia="Times New Roman" w:hAnsi="Times New Roman" w:cs="Times New Roman"/>
                <w:color w:val="000000" w:themeColor="text1"/>
                <w:kern w:val="0"/>
                <w:lang w:val="en-GB"/>
                <w14:ligatures w14:val="none"/>
              </w:rPr>
              <m:t>2</m:t>
            </m:r>
          </m:sub>
        </m:sSub>
        <w:bookmarkEnd w:id="11"/>
        <m:r>
          <m:rPr>
            <m:lit/>
            <m:nor/>
          </m:rPr>
          <w:rPr>
            <w:rFonts w:ascii="Times New Roman" w:eastAsia="Times New Roman" w:hAnsi="Times New Roman" w:cs="Times New Roman"/>
            <w:color w:val="000000" w:themeColor="text1"/>
            <w:kern w:val="0"/>
            <w:lang w:val="en-GB"/>
            <w14:ligatures w14:val="none"/>
          </w:rPr>
          <m:t>/</m:t>
        </m:r>
        <m:sSup>
          <m:sSupPr>
            <m:ctrlPr>
              <w:rPr>
                <w:rFonts w:ascii="Cambria Math" w:eastAsia="Times New Roman" w:hAnsi="Cambria Math" w:cs="Times New Roman"/>
                <w:color w:val="000000" w:themeColor="text1"/>
                <w:kern w:val="0"/>
                <w:lang w:val="en-GB"/>
                <w14:ligatures w14:val="none"/>
              </w:rPr>
            </m:ctrlPr>
          </m:sSupPr>
          <m:e>
            <m:r>
              <m:rPr>
                <m:nor/>
              </m:rPr>
              <w:rPr>
                <w:rFonts w:ascii="Times New Roman" w:eastAsia="Times New Roman" w:hAnsi="Times New Roman" w:cs="Times New Roman"/>
                <w:color w:val="000000" w:themeColor="text1"/>
                <w:kern w:val="0"/>
                <w:lang w:val="en-GB"/>
                <w14:ligatures w14:val="none"/>
              </w:rPr>
              <m:t>m</m:t>
            </m:r>
          </m:e>
          <m:sup>
            <m:r>
              <m:rPr>
                <m:nor/>
              </m:rPr>
              <w:rPr>
                <w:rFonts w:ascii="Times New Roman" w:eastAsia="Times New Roman" w:hAnsi="Times New Roman" w:cs="Times New Roman"/>
                <w:color w:val="000000" w:themeColor="text1"/>
                <w:kern w:val="0"/>
                <w:lang w:val="en-GB"/>
                <w14:ligatures w14:val="none"/>
              </w:rPr>
              <m:t>3</m:t>
            </m:r>
          </m:sup>
        </m:sSup>
      </m:oMath>
    </w:p>
    <w:bookmarkEnd w:id="10"/>
    <w:p w14:paraId="1103E3A6" w14:textId="0F3002CB" w:rsidR="00ED59B8" w:rsidRPr="004B50FB" w:rsidRDefault="00ED59B8" w:rsidP="00493288">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This is a practical unit </w:t>
      </w:r>
      <w:r w:rsidR="000719BD">
        <w:rPr>
          <w:rFonts w:ascii="Times New Roman" w:eastAsia="Times New Roman" w:hAnsi="Times New Roman" w:cs="Times New Roman"/>
          <w:color w:val="000000" w:themeColor="text1"/>
          <w:kern w:val="0"/>
          <w:lang w:val="en-GB"/>
          <w14:ligatures w14:val="none"/>
        </w:rPr>
        <w:t>that allows uniform comparison of various geopolymer mix designs and, at the same time, conforms to the standard course of action in life-cycle assessment (LCA) research on</w:t>
      </w:r>
      <w:r w:rsidRPr="004B50FB">
        <w:rPr>
          <w:rFonts w:ascii="Times New Roman" w:eastAsia="Times New Roman" w:hAnsi="Times New Roman" w:cs="Times New Roman"/>
          <w:color w:val="000000" w:themeColor="text1"/>
          <w:kern w:val="0"/>
          <w:lang w:val="en-GB"/>
          <w14:ligatures w14:val="none"/>
        </w:rPr>
        <w:t xml:space="preserve"> construction materials. </w:t>
      </w:r>
      <w:r w:rsidR="000719BD">
        <w:rPr>
          <w:rFonts w:ascii="Times New Roman" w:eastAsia="Times New Roman" w:hAnsi="Times New Roman" w:cs="Times New Roman"/>
          <w:color w:val="000000" w:themeColor="text1"/>
          <w:kern w:val="0"/>
          <w:lang w:val="en-GB"/>
          <w14:ligatures w14:val="none"/>
        </w:rPr>
        <w:t>All emissions were calculated in normalized values per cubic meter of concrete to make them comparable and suitable for developing</w:t>
      </w:r>
      <w:r w:rsidRPr="004B50FB">
        <w:rPr>
          <w:rFonts w:ascii="Times New Roman" w:eastAsia="Times New Roman" w:hAnsi="Times New Roman" w:cs="Times New Roman"/>
          <w:color w:val="000000" w:themeColor="text1"/>
          <w:kern w:val="0"/>
          <w:lang w:val="en-GB"/>
          <w14:ligatures w14:val="none"/>
        </w:rPr>
        <w:t xml:space="preserve"> machine learning models.</w:t>
      </w:r>
      <w:r w:rsidR="00E45F98" w:rsidRPr="004B50FB">
        <w:rPr>
          <w:lang w:val="en-GB"/>
        </w:rPr>
        <w:t xml:space="preserve"> </w:t>
      </w:r>
      <w:r w:rsidR="00E45F98" w:rsidRPr="004B50FB">
        <w:rPr>
          <w:rFonts w:ascii="Times New Roman" w:eastAsia="Times New Roman" w:hAnsi="Times New Roman" w:cs="Times New Roman"/>
          <w:color w:val="000000" w:themeColor="text1"/>
          <w:kern w:val="0"/>
          <w:lang w:val="en-GB"/>
          <w14:ligatures w14:val="none"/>
        </w:rPr>
        <w:t xml:space="preserve">Table </w:t>
      </w:r>
      <w:r w:rsidR="001A6531" w:rsidRPr="004B50FB">
        <w:rPr>
          <w:rFonts w:ascii="Times New Roman" w:eastAsia="Times New Roman" w:hAnsi="Times New Roman" w:cs="Times New Roman"/>
          <w:color w:val="000000" w:themeColor="text1"/>
          <w:kern w:val="0"/>
          <w:lang w:val="en-GB"/>
          <w14:ligatures w14:val="none"/>
        </w:rPr>
        <w:t>1</w:t>
      </w:r>
      <w:r w:rsidR="00E45F98" w:rsidRPr="004B50FB">
        <w:rPr>
          <w:rFonts w:ascii="Times New Roman" w:eastAsia="Times New Roman" w:hAnsi="Times New Roman" w:cs="Times New Roman"/>
          <w:color w:val="000000" w:themeColor="text1"/>
          <w:kern w:val="0"/>
          <w:lang w:val="en-GB"/>
          <w14:ligatures w14:val="none"/>
        </w:rPr>
        <w:t xml:space="preserve"> </w:t>
      </w:r>
      <w:r w:rsidR="00ED39FA">
        <w:rPr>
          <w:rFonts w:ascii="Times New Roman" w:eastAsia="Times New Roman" w:hAnsi="Times New Roman" w:cs="Times New Roman"/>
          <w:color w:val="000000" w:themeColor="text1"/>
          <w:kern w:val="0"/>
          <w:lang w:val="en-GB"/>
          <w14:ligatures w14:val="none"/>
        </w:rPr>
        <w:t>s</w:t>
      </w:r>
      <w:r w:rsidR="007225AF" w:rsidRPr="004B50FB">
        <w:rPr>
          <w:rFonts w:ascii="Times New Roman" w:eastAsia="Times New Roman" w:hAnsi="Times New Roman" w:cs="Times New Roman"/>
          <w:color w:val="000000" w:themeColor="text1"/>
          <w:kern w:val="0"/>
          <w:lang w:val="en-GB"/>
          <w14:ligatures w14:val="none"/>
        </w:rPr>
        <w:t>h</w:t>
      </w:r>
      <w:r w:rsidR="00E45F98" w:rsidRPr="004B50FB">
        <w:rPr>
          <w:rFonts w:ascii="Times New Roman" w:eastAsia="Times New Roman" w:hAnsi="Times New Roman" w:cs="Times New Roman"/>
          <w:color w:val="000000" w:themeColor="text1"/>
          <w:kern w:val="0"/>
          <w:lang w:val="en-GB"/>
          <w14:ligatures w14:val="none"/>
        </w:rPr>
        <w:t>ows the Emission Factors for Materials (kg CO</w:t>
      </w:r>
      <w:r w:rsidR="004B50FB" w:rsidRPr="004B50FB">
        <w:rPr>
          <w:rFonts w:ascii="Times New Roman" w:eastAsia="Times New Roman" w:hAnsi="Times New Roman" w:cs="Times New Roman"/>
          <w:color w:val="000000" w:themeColor="text1"/>
          <w:kern w:val="0"/>
          <w:vertAlign w:val="subscript"/>
          <w:lang w:val="en-GB"/>
          <w14:ligatures w14:val="none"/>
        </w:rPr>
        <w:t>2</w:t>
      </w:r>
      <w:r w:rsidR="00E45F98" w:rsidRPr="004B50FB">
        <w:rPr>
          <w:rFonts w:ascii="Times New Roman" w:eastAsia="Times New Roman" w:hAnsi="Times New Roman" w:cs="Times New Roman"/>
          <w:color w:val="000000" w:themeColor="text1"/>
          <w:kern w:val="0"/>
          <w:lang w:val="en-GB"/>
          <w14:ligatures w14:val="none"/>
        </w:rPr>
        <w:t>/kg).</w:t>
      </w:r>
    </w:p>
    <w:p w14:paraId="76DDAC5C" w14:textId="77777777" w:rsidR="00E45F98" w:rsidRPr="004B50FB" w:rsidRDefault="00E45F98" w:rsidP="00A16B96">
      <w:pPr>
        <w:spacing w:after="0" w:line="240" w:lineRule="auto"/>
        <w:rPr>
          <w:rFonts w:ascii="Times New Roman" w:eastAsia="Times New Roman" w:hAnsi="Times New Roman" w:cs="Times New Roman"/>
          <w:color w:val="000000" w:themeColor="text1"/>
          <w:kern w:val="0"/>
          <w:lang w:val="en-GB"/>
          <w14:ligatures w14:val="none"/>
        </w:rPr>
      </w:pPr>
    </w:p>
    <w:p w14:paraId="4C50E947" w14:textId="71271123" w:rsidR="00E45F98" w:rsidRPr="004B50FB" w:rsidRDefault="00E45F98" w:rsidP="00012D0E">
      <w:pPr>
        <w:pStyle w:val="Rtab"/>
        <w:rPr>
          <w:lang w:val="en-GB"/>
        </w:rPr>
      </w:pPr>
      <w:bookmarkStart w:id="12" w:name="_Hlk228446109"/>
      <w:r w:rsidRPr="004B50FB">
        <w:rPr>
          <w:b/>
          <w:bCs/>
          <w:lang w:val="en-GB"/>
        </w:rPr>
        <w:t>Table</w:t>
      </w:r>
      <w:r w:rsidR="00012D0E" w:rsidRPr="004B50FB">
        <w:rPr>
          <w:b/>
          <w:bCs/>
          <w:lang w:val="en-GB"/>
        </w:rPr>
        <w:t xml:space="preserve"> </w:t>
      </w:r>
      <w:r w:rsidR="001A6531" w:rsidRPr="004B50FB">
        <w:rPr>
          <w:b/>
          <w:bCs/>
          <w:lang w:val="en-GB"/>
        </w:rPr>
        <w:t>1</w:t>
      </w:r>
      <w:r w:rsidRPr="004B50FB">
        <w:rPr>
          <w:b/>
          <w:bCs/>
          <w:lang w:val="en-GB"/>
        </w:rPr>
        <w:t>.</w:t>
      </w:r>
      <w:r w:rsidRPr="004B50FB">
        <w:rPr>
          <w:lang w:val="en-GB"/>
        </w:rPr>
        <w:t xml:space="preserve"> Emission Factors for Materials (kg CO</w:t>
      </w:r>
      <w:r w:rsidR="004B50FB" w:rsidRPr="004B50FB">
        <w:rPr>
          <w:vertAlign w:val="subscript"/>
          <w:lang w:val="en-GB"/>
        </w:rPr>
        <w:t>2</w:t>
      </w:r>
      <w:r w:rsidRPr="004B50FB">
        <w:rPr>
          <w:lang w:val="en-GB"/>
        </w:rPr>
        <w:t>/kg)</w:t>
      </w:r>
    </w:p>
    <w:tbl>
      <w:tblPr>
        <w:tblW w:w="5000" w:type="pct"/>
        <w:tblBorders>
          <w:top w:val="single" w:sz="4" w:space="0" w:color="auto"/>
          <w:bottom w:val="single" w:sz="4" w:space="0" w:color="auto"/>
          <w:insideH w:val="single" w:sz="4" w:space="0" w:color="auto"/>
        </w:tblBorders>
        <w:tblCellMar>
          <w:left w:w="10" w:type="dxa"/>
          <w:right w:w="10" w:type="dxa"/>
        </w:tblCellMar>
        <w:tblLook w:val="0000" w:firstRow="0" w:lastRow="0" w:firstColumn="0" w:lastColumn="0" w:noHBand="0" w:noVBand="0"/>
      </w:tblPr>
      <w:tblGrid>
        <w:gridCol w:w="2319"/>
        <w:gridCol w:w="1513"/>
        <w:gridCol w:w="2842"/>
        <w:gridCol w:w="2985"/>
      </w:tblGrid>
      <w:tr w:rsidR="00E45F98" w:rsidRPr="004B50FB" w14:paraId="4A83BF7D" w14:textId="77777777" w:rsidTr="007F1D6C">
        <w:trPr>
          <w:trHeight w:val="664"/>
        </w:trPr>
        <w:tc>
          <w:tcPr>
            <w:tcW w:w="1200" w:type="pct"/>
            <w:vAlign w:val="center"/>
          </w:tcPr>
          <w:bookmarkEnd w:id="12"/>
          <w:p w14:paraId="571226D4" w14:textId="77777777"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Material</w:t>
            </w:r>
          </w:p>
        </w:tc>
        <w:tc>
          <w:tcPr>
            <w:tcW w:w="783" w:type="pct"/>
            <w:vAlign w:val="center"/>
          </w:tcPr>
          <w:p w14:paraId="6E686B47" w14:textId="0526BD92" w:rsidR="00E45F98" w:rsidRPr="004B50FB" w:rsidRDefault="00E45F98" w:rsidP="00012D0E">
            <w:pPr>
              <w:spacing w:after="0" w:line="240" w:lineRule="auto"/>
              <w:jc w:val="center"/>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 xml:space="preserve">Emission Factor </w:t>
            </w:r>
            <w:r w:rsidR="00012D0E" w:rsidRPr="004B50FB">
              <w:rPr>
                <w:rFonts w:ascii="Times New Roman" w:eastAsia="Times New Roman" w:hAnsi="Times New Roman" w:cs="Times New Roman"/>
                <w:kern w:val="0"/>
                <w:lang w:val="en-GB"/>
                <w14:ligatures w14:val="none"/>
              </w:rPr>
              <w:br/>
            </w:r>
            <w:r w:rsidRPr="004B50FB">
              <w:rPr>
                <w:rFonts w:ascii="Times New Roman" w:eastAsia="Times New Roman" w:hAnsi="Times New Roman" w:cs="Times New Roman"/>
                <w:kern w:val="0"/>
                <w:lang w:val="en-GB"/>
                <w14:ligatures w14:val="none"/>
              </w:rPr>
              <w:t>(kg CO</w:t>
            </w:r>
            <w:r w:rsidR="004B50FB" w:rsidRPr="004B50FB">
              <w:rPr>
                <w:rFonts w:ascii="Times New Roman" w:eastAsia="Times New Roman" w:hAnsi="Times New Roman" w:cs="Times New Roman"/>
                <w:kern w:val="0"/>
                <w:vertAlign w:val="subscript"/>
                <w:lang w:val="en-GB"/>
                <w14:ligatures w14:val="none"/>
              </w:rPr>
              <w:t>2</w:t>
            </w:r>
            <w:r w:rsidRPr="004B50FB">
              <w:rPr>
                <w:rFonts w:ascii="Times New Roman" w:eastAsia="Times New Roman" w:hAnsi="Times New Roman" w:cs="Times New Roman"/>
                <w:kern w:val="0"/>
                <w:lang w:val="en-GB"/>
                <w14:ligatures w14:val="none"/>
              </w:rPr>
              <w:t>/kg)</w:t>
            </w:r>
          </w:p>
        </w:tc>
        <w:tc>
          <w:tcPr>
            <w:tcW w:w="1471" w:type="pct"/>
            <w:vAlign w:val="center"/>
          </w:tcPr>
          <w:p w14:paraId="36E881F2" w14:textId="77777777" w:rsidR="00E45F98" w:rsidRPr="004B50FB" w:rsidRDefault="00E45F98" w:rsidP="00012D0E">
            <w:pPr>
              <w:spacing w:after="0" w:line="240" w:lineRule="auto"/>
              <w:jc w:val="center"/>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Source / Database</w:t>
            </w:r>
          </w:p>
        </w:tc>
        <w:tc>
          <w:tcPr>
            <w:tcW w:w="1545" w:type="pct"/>
            <w:vAlign w:val="center"/>
          </w:tcPr>
          <w:p w14:paraId="10CE0432" w14:textId="77777777" w:rsidR="00E45F98" w:rsidRPr="004B50FB" w:rsidRDefault="00E45F98" w:rsidP="00012D0E">
            <w:pPr>
              <w:spacing w:after="0" w:line="240" w:lineRule="auto"/>
              <w:jc w:val="center"/>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Notes</w:t>
            </w:r>
          </w:p>
        </w:tc>
      </w:tr>
      <w:tr w:rsidR="005B26EC" w:rsidRPr="004B50FB" w14:paraId="522BC86D" w14:textId="77777777" w:rsidTr="007F1D6C">
        <w:trPr>
          <w:trHeight w:val="794"/>
        </w:trPr>
        <w:tc>
          <w:tcPr>
            <w:tcW w:w="1200" w:type="pct"/>
            <w:shd w:val="clear" w:color="auto" w:fill="E7E6E6"/>
            <w:vAlign w:val="center"/>
          </w:tcPr>
          <w:p w14:paraId="3B5609A2" w14:textId="77777777"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Ground Granulated Blast Furnace Slag (GGBS)</w:t>
            </w:r>
          </w:p>
        </w:tc>
        <w:tc>
          <w:tcPr>
            <w:tcW w:w="783" w:type="pct"/>
            <w:shd w:val="clear" w:color="auto" w:fill="E7E6E6"/>
            <w:vAlign w:val="center"/>
          </w:tcPr>
          <w:p w14:paraId="6EBC62EA" w14:textId="77777777" w:rsidR="00E45F98" w:rsidRPr="004B50FB" w:rsidRDefault="00E45F98" w:rsidP="00012D0E">
            <w:pPr>
              <w:spacing w:after="0" w:line="240" w:lineRule="auto"/>
              <w:ind w:left="558"/>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0.065</w:t>
            </w:r>
          </w:p>
        </w:tc>
        <w:tc>
          <w:tcPr>
            <w:tcW w:w="1471" w:type="pct"/>
            <w:shd w:val="clear" w:color="auto" w:fill="E7E6E6"/>
            <w:vAlign w:val="center"/>
          </w:tcPr>
          <w:p w14:paraId="4C2BADC2" w14:textId="13A7C0E3" w:rsidR="00E45F98" w:rsidRPr="004B50FB" w:rsidRDefault="00E45F98" w:rsidP="00012D0E">
            <w:pPr>
              <w:spacing w:after="0" w:line="240" w:lineRule="auto"/>
              <w:jc w:val="center"/>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 xml:space="preserve">EN 15804:2012+A2:2019 </w:t>
            </w:r>
            <w:r w:rsidR="007F1D6C">
              <w:rPr>
                <w:rFonts w:ascii="Times New Roman" w:eastAsia="Times New Roman" w:hAnsi="Times New Roman" w:cs="Times New Roman"/>
                <w:kern w:val="0"/>
                <w:lang w:val="en-GB"/>
                <w14:ligatures w14:val="none"/>
              </w:rPr>
              <w:br/>
            </w:r>
            <w:r w:rsidRPr="004B50FB">
              <w:rPr>
                <w:rFonts w:ascii="Times New Roman" w:eastAsia="Times New Roman" w:hAnsi="Times New Roman" w:cs="Times New Roman"/>
                <w:kern w:val="0"/>
                <w:lang w:val="en-GB"/>
                <w14:ligatures w14:val="none"/>
              </w:rPr>
              <w:t xml:space="preserve">(Environmental Product </w:t>
            </w:r>
            <w:r w:rsidR="00ED39FA">
              <w:rPr>
                <w:rFonts w:ascii="Times New Roman" w:eastAsia="Times New Roman" w:hAnsi="Times New Roman" w:cs="Times New Roman"/>
                <w:kern w:val="0"/>
                <w:lang w:val="en-GB"/>
                <w14:ligatures w14:val="none"/>
              </w:rPr>
              <w:br/>
            </w:r>
            <w:r w:rsidRPr="004B50FB">
              <w:rPr>
                <w:rFonts w:ascii="Times New Roman" w:eastAsia="Times New Roman" w:hAnsi="Times New Roman" w:cs="Times New Roman"/>
                <w:kern w:val="0"/>
                <w:lang w:val="en-GB"/>
                <w14:ligatures w14:val="none"/>
              </w:rPr>
              <w:t>Declaration)</w:t>
            </w:r>
          </w:p>
        </w:tc>
        <w:tc>
          <w:tcPr>
            <w:tcW w:w="1545" w:type="pct"/>
            <w:shd w:val="clear" w:color="auto" w:fill="E7E6E6"/>
            <w:vAlign w:val="center"/>
          </w:tcPr>
          <w:p w14:paraId="42B5C3F8" w14:textId="343FE9E1"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Industrial by-product; 30% avoided allocation credit vs</w:t>
            </w:r>
            <w:r w:rsidR="00012D0E" w:rsidRPr="004B50FB">
              <w:rPr>
                <w:rFonts w:ascii="Times New Roman" w:eastAsia="Times New Roman" w:hAnsi="Times New Roman" w:cs="Times New Roman"/>
                <w:kern w:val="0"/>
                <w:lang w:val="en-GB"/>
                <w14:ligatures w14:val="none"/>
              </w:rPr>
              <w:t> </w:t>
            </w:r>
            <w:r w:rsidRPr="004B50FB">
              <w:rPr>
                <w:rFonts w:ascii="Times New Roman" w:eastAsia="Times New Roman" w:hAnsi="Times New Roman" w:cs="Times New Roman"/>
                <w:kern w:val="0"/>
                <w:lang w:val="en-GB"/>
                <w14:ligatures w14:val="none"/>
              </w:rPr>
              <w:t>cement</w:t>
            </w:r>
          </w:p>
        </w:tc>
      </w:tr>
      <w:tr w:rsidR="005B26EC" w:rsidRPr="004B50FB" w14:paraId="24116E29" w14:textId="77777777" w:rsidTr="007F1D6C">
        <w:trPr>
          <w:trHeight w:val="794"/>
        </w:trPr>
        <w:tc>
          <w:tcPr>
            <w:tcW w:w="1200" w:type="pct"/>
            <w:vAlign w:val="center"/>
          </w:tcPr>
          <w:p w14:paraId="74B4D470" w14:textId="59A5A283"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 xml:space="preserve">Sodium Hydroxide </w:t>
            </w:r>
            <w:r w:rsidR="00ED39FA">
              <w:rPr>
                <w:rFonts w:ascii="Times New Roman" w:eastAsia="Times New Roman" w:hAnsi="Times New Roman" w:cs="Times New Roman"/>
                <w:kern w:val="0"/>
                <w:lang w:val="en-GB"/>
                <w14:ligatures w14:val="none"/>
              </w:rPr>
              <w:br/>
            </w:r>
            <w:r w:rsidRPr="004B50FB">
              <w:rPr>
                <w:rFonts w:ascii="Times New Roman" w:eastAsia="Times New Roman" w:hAnsi="Times New Roman" w:cs="Times New Roman"/>
                <w:kern w:val="0"/>
                <w:lang w:val="en-GB"/>
                <w14:ligatures w14:val="none"/>
              </w:rPr>
              <w:t>(NaOH)</w:t>
            </w:r>
          </w:p>
        </w:tc>
        <w:tc>
          <w:tcPr>
            <w:tcW w:w="783" w:type="pct"/>
            <w:vAlign w:val="center"/>
          </w:tcPr>
          <w:p w14:paraId="5846BA88" w14:textId="5AEE94E1" w:rsidR="00E45F98" w:rsidRPr="004B50FB" w:rsidRDefault="00E45F98" w:rsidP="00012D0E">
            <w:pPr>
              <w:spacing w:after="0" w:line="240" w:lineRule="auto"/>
              <w:ind w:left="558"/>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1.50</w:t>
            </w:r>
          </w:p>
        </w:tc>
        <w:tc>
          <w:tcPr>
            <w:tcW w:w="1471" w:type="pct"/>
            <w:vAlign w:val="center"/>
          </w:tcPr>
          <w:p w14:paraId="2C6ED856" w14:textId="77777777" w:rsidR="00E45F98" w:rsidRPr="004B50FB" w:rsidRDefault="00E45F98" w:rsidP="00012D0E">
            <w:pPr>
              <w:spacing w:after="0" w:line="240" w:lineRule="auto"/>
              <w:jc w:val="center"/>
              <w:rPr>
                <w:rFonts w:ascii="Times New Roman" w:eastAsia="Times New Roman" w:hAnsi="Times New Roman" w:cs="Times New Roman"/>
                <w:kern w:val="0"/>
                <w:lang w:val="en-GB"/>
                <w14:ligatures w14:val="none"/>
              </w:rPr>
            </w:pPr>
            <w:proofErr w:type="spellStart"/>
            <w:r w:rsidRPr="004B50FB">
              <w:rPr>
                <w:rFonts w:ascii="Times New Roman" w:eastAsia="Times New Roman" w:hAnsi="Times New Roman" w:cs="Times New Roman"/>
                <w:kern w:val="0"/>
                <w:lang w:val="en-GB"/>
                <w14:ligatures w14:val="none"/>
              </w:rPr>
              <w:t>Ecoinvent</w:t>
            </w:r>
            <w:proofErr w:type="spellEnd"/>
            <w:r w:rsidRPr="004B50FB">
              <w:rPr>
                <w:rFonts w:ascii="Times New Roman" w:eastAsia="Times New Roman" w:hAnsi="Times New Roman" w:cs="Times New Roman"/>
                <w:kern w:val="0"/>
                <w:lang w:val="en-GB"/>
                <w14:ligatures w14:val="none"/>
              </w:rPr>
              <w:t xml:space="preserve"> 3.6 Database</w:t>
            </w:r>
          </w:p>
        </w:tc>
        <w:tc>
          <w:tcPr>
            <w:tcW w:w="1545" w:type="pct"/>
            <w:vAlign w:val="center"/>
          </w:tcPr>
          <w:p w14:paraId="336E286B" w14:textId="77777777"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 xml:space="preserve">Chemical production; includes manufacturing &amp; transportation (150 km </w:t>
            </w:r>
            <w:proofErr w:type="spellStart"/>
            <w:r w:rsidRPr="004B50FB">
              <w:rPr>
                <w:rFonts w:ascii="Times New Roman" w:eastAsia="Times New Roman" w:hAnsi="Times New Roman" w:cs="Times New Roman"/>
                <w:kern w:val="0"/>
                <w:lang w:val="en-GB"/>
                <w14:ligatures w14:val="none"/>
              </w:rPr>
              <w:t>avg</w:t>
            </w:r>
            <w:proofErr w:type="spellEnd"/>
            <w:r w:rsidRPr="004B50FB">
              <w:rPr>
                <w:rFonts w:ascii="Times New Roman" w:eastAsia="Times New Roman" w:hAnsi="Times New Roman" w:cs="Times New Roman"/>
                <w:kern w:val="0"/>
                <w:lang w:val="en-GB"/>
                <w14:ligatures w14:val="none"/>
              </w:rPr>
              <w:t>)</w:t>
            </w:r>
          </w:p>
        </w:tc>
      </w:tr>
      <w:tr w:rsidR="005B26EC" w:rsidRPr="004B50FB" w14:paraId="4BF32CEF" w14:textId="77777777" w:rsidTr="007F1D6C">
        <w:trPr>
          <w:trHeight w:val="794"/>
        </w:trPr>
        <w:tc>
          <w:tcPr>
            <w:tcW w:w="1200" w:type="pct"/>
            <w:shd w:val="clear" w:color="auto" w:fill="E7E6E6"/>
            <w:vAlign w:val="center"/>
          </w:tcPr>
          <w:p w14:paraId="4BBBD3D7" w14:textId="2D02A5F6"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 xml:space="preserve">Sodium Silicate </w:t>
            </w:r>
            <w:r w:rsidR="00ED39FA">
              <w:rPr>
                <w:rFonts w:ascii="Times New Roman" w:eastAsia="Times New Roman" w:hAnsi="Times New Roman" w:cs="Times New Roman"/>
                <w:kern w:val="0"/>
                <w:lang w:val="en-GB"/>
                <w14:ligatures w14:val="none"/>
              </w:rPr>
              <w:br/>
            </w:r>
            <w:r w:rsidRPr="004B50FB">
              <w:rPr>
                <w:rFonts w:ascii="Times New Roman" w:eastAsia="Times New Roman" w:hAnsi="Times New Roman" w:cs="Times New Roman"/>
                <w:kern w:val="0"/>
                <w:lang w:val="en-GB"/>
                <w14:ligatures w14:val="none"/>
              </w:rPr>
              <w:t>(Na</w:t>
            </w:r>
            <w:r w:rsidR="004B50FB" w:rsidRPr="004B50FB">
              <w:rPr>
                <w:rFonts w:ascii="Times New Roman" w:eastAsia="Times New Roman" w:hAnsi="Times New Roman" w:cs="Times New Roman"/>
                <w:kern w:val="0"/>
                <w:vertAlign w:val="subscript"/>
                <w:lang w:val="en-GB"/>
                <w14:ligatures w14:val="none"/>
              </w:rPr>
              <w:t>2</w:t>
            </w:r>
            <w:r w:rsidRPr="004B50FB">
              <w:rPr>
                <w:rFonts w:ascii="Times New Roman" w:eastAsia="Times New Roman" w:hAnsi="Times New Roman" w:cs="Times New Roman"/>
                <w:kern w:val="0"/>
                <w:lang w:val="en-GB"/>
                <w14:ligatures w14:val="none"/>
              </w:rPr>
              <w:t>SiO₃)</w:t>
            </w:r>
          </w:p>
        </w:tc>
        <w:tc>
          <w:tcPr>
            <w:tcW w:w="783" w:type="pct"/>
            <w:shd w:val="clear" w:color="auto" w:fill="E7E6E6"/>
            <w:vAlign w:val="center"/>
          </w:tcPr>
          <w:p w14:paraId="7FBABABD" w14:textId="77777777" w:rsidR="00E45F98" w:rsidRPr="004B50FB" w:rsidRDefault="00E45F98" w:rsidP="00012D0E">
            <w:pPr>
              <w:spacing w:after="0" w:line="240" w:lineRule="auto"/>
              <w:ind w:left="558"/>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2.10</w:t>
            </w:r>
          </w:p>
        </w:tc>
        <w:tc>
          <w:tcPr>
            <w:tcW w:w="1471" w:type="pct"/>
            <w:shd w:val="clear" w:color="auto" w:fill="E7E6E6"/>
            <w:vAlign w:val="center"/>
          </w:tcPr>
          <w:p w14:paraId="399AEA7C" w14:textId="37964CF4" w:rsidR="00E45F98" w:rsidRPr="004B50FB" w:rsidRDefault="00E45F98" w:rsidP="00012D0E">
            <w:pPr>
              <w:spacing w:after="0" w:line="240" w:lineRule="auto"/>
              <w:jc w:val="center"/>
              <w:rPr>
                <w:rFonts w:ascii="Times New Roman" w:eastAsia="Times New Roman" w:hAnsi="Times New Roman" w:cs="Times New Roman"/>
                <w:kern w:val="0"/>
                <w:lang w:val="en-GB"/>
                <w14:ligatures w14:val="none"/>
              </w:rPr>
            </w:pPr>
            <w:proofErr w:type="spellStart"/>
            <w:r w:rsidRPr="004B50FB">
              <w:rPr>
                <w:rFonts w:ascii="Times New Roman" w:eastAsia="Times New Roman" w:hAnsi="Times New Roman" w:cs="Times New Roman"/>
                <w:kern w:val="0"/>
                <w:lang w:val="en-GB"/>
                <w14:ligatures w14:val="none"/>
              </w:rPr>
              <w:t>Ecoinvent</w:t>
            </w:r>
            <w:proofErr w:type="spellEnd"/>
            <w:r w:rsidRPr="004B50FB">
              <w:rPr>
                <w:rFonts w:ascii="Times New Roman" w:eastAsia="Times New Roman" w:hAnsi="Times New Roman" w:cs="Times New Roman"/>
                <w:kern w:val="0"/>
                <w:lang w:val="en-GB"/>
                <w14:ligatures w14:val="none"/>
              </w:rPr>
              <w:t xml:space="preserve"> 3.6 </w:t>
            </w:r>
            <w:r w:rsidR="00012D0E" w:rsidRPr="004B50FB">
              <w:rPr>
                <w:rFonts w:ascii="Times New Roman" w:eastAsia="Times New Roman" w:hAnsi="Times New Roman" w:cs="Times New Roman"/>
                <w:kern w:val="0"/>
                <w:lang w:val="en-GB"/>
                <w14:ligatures w14:val="none"/>
              </w:rPr>
              <w:br/>
            </w:r>
            <w:r w:rsidRPr="004B50FB">
              <w:rPr>
                <w:rFonts w:ascii="Times New Roman" w:eastAsia="Times New Roman" w:hAnsi="Times New Roman" w:cs="Times New Roman"/>
                <w:kern w:val="0"/>
                <w:lang w:val="en-GB"/>
                <w14:ligatures w14:val="none"/>
              </w:rPr>
              <w:t xml:space="preserve">&amp; </w:t>
            </w:r>
            <w:proofErr w:type="spellStart"/>
            <w:r w:rsidRPr="004B50FB">
              <w:rPr>
                <w:rFonts w:ascii="Times New Roman" w:eastAsia="Times New Roman" w:hAnsi="Times New Roman" w:cs="Times New Roman"/>
                <w:kern w:val="0"/>
                <w:lang w:val="en-GB"/>
                <w14:ligatures w14:val="none"/>
              </w:rPr>
              <w:t>GaBi</w:t>
            </w:r>
            <w:proofErr w:type="spellEnd"/>
            <w:r w:rsidRPr="004B50FB">
              <w:rPr>
                <w:rFonts w:ascii="Times New Roman" w:eastAsia="Times New Roman" w:hAnsi="Times New Roman" w:cs="Times New Roman"/>
                <w:kern w:val="0"/>
                <w:lang w:val="en-GB"/>
                <w14:ligatures w14:val="none"/>
              </w:rPr>
              <w:t xml:space="preserve"> Database</w:t>
            </w:r>
          </w:p>
        </w:tc>
        <w:tc>
          <w:tcPr>
            <w:tcW w:w="1545" w:type="pct"/>
            <w:shd w:val="clear" w:color="auto" w:fill="E7E6E6"/>
            <w:vAlign w:val="center"/>
          </w:tcPr>
          <w:p w14:paraId="07225A69" w14:textId="77777777"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Highest embodied carbon among activators; energy-intensive production</w:t>
            </w:r>
          </w:p>
        </w:tc>
      </w:tr>
      <w:tr w:rsidR="005B26EC" w:rsidRPr="004B50FB" w14:paraId="27865014" w14:textId="77777777" w:rsidTr="007F1D6C">
        <w:trPr>
          <w:trHeight w:val="567"/>
        </w:trPr>
        <w:tc>
          <w:tcPr>
            <w:tcW w:w="1200" w:type="pct"/>
            <w:vAlign w:val="center"/>
          </w:tcPr>
          <w:p w14:paraId="4B0FAEE8" w14:textId="1C12F7A5"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 xml:space="preserve">Fine Aggregate </w:t>
            </w:r>
            <w:r w:rsidR="00012D0E" w:rsidRPr="004B50FB">
              <w:rPr>
                <w:rFonts w:ascii="Times New Roman" w:eastAsia="Times New Roman" w:hAnsi="Times New Roman" w:cs="Times New Roman"/>
                <w:kern w:val="0"/>
                <w:lang w:val="en-GB"/>
                <w14:ligatures w14:val="none"/>
              </w:rPr>
              <w:br/>
            </w:r>
            <w:r w:rsidRPr="004B50FB">
              <w:rPr>
                <w:rFonts w:ascii="Times New Roman" w:eastAsia="Times New Roman" w:hAnsi="Times New Roman" w:cs="Times New Roman"/>
                <w:kern w:val="0"/>
                <w:lang w:val="en-GB"/>
                <w14:ligatures w14:val="none"/>
              </w:rPr>
              <w:t>(River Sand)</w:t>
            </w:r>
          </w:p>
        </w:tc>
        <w:tc>
          <w:tcPr>
            <w:tcW w:w="783" w:type="pct"/>
            <w:vAlign w:val="center"/>
          </w:tcPr>
          <w:p w14:paraId="33B5CB34" w14:textId="77777777" w:rsidR="00E45F98" w:rsidRPr="004B50FB" w:rsidRDefault="00E45F98" w:rsidP="00012D0E">
            <w:pPr>
              <w:spacing w:after="0" w:line="240" w:lineRule="auto"/>
              <w:ind w:left="558"/>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0.004</w:t>
            </w:r>
          </w:p>
        </w:tc>
        <w:tc>
          <w:tcPr>
            <w:tcW w:w="1471" w:type="pct"/>
            <w:vAlign w:val="center"/>
          </w:tcPr>
          <w:p w14:paraId="60416A52" w14:textId="77777777" w:rsidR="00E45F98" w:rsidRPr="004B50FB" w:rsidRDefault="00E45F98" w:rsidP="00012D0E">
            <w:pPr>
              <w:spacing w:after="0" w:line="240" w:lineRule="auto"/>
              <w:jc w:val="center"/>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EN 15804:2012+A2:2019</w:t>
            </w:r>
          </w:p>
        </w:tc>
        <w:tc>
          <w:tcPr>
            <w:tcW w:w="1545" w:type="pct"/>
            <w:vAlign w:val="center"/>
          </w:tcPr>
          <w:p w14:paraId="4898C339" w14:textId="77777777"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Minimal processing; local sourcing (≤50 km transportation)</w:t>
            </w:r>
          </w:p>
        </w:tc>
      </w:tr>
      <w:tr w:rsidR="005B26EC" w:rsidRPr="004B50FB" w14:paraId="0AF781FB" w14:textId="77777777" w:rsidTr="007F1D6C">
        <w:trPr>
          <w:trHeight w:val="794"/>
        </w:trPr>
        <w:tc>
          <w:tcPr>
            <w:tcW w:w="1200" w:type="pct"/>
            <w:shd w:val="clear" w:color="auto" w:fill="E7E6E6"/>
            <w:vAlign w:val="center"/>
          </w:tcPr>
          <w:p w14:paraId="66BAD818" w14:textId="5E1A2B79"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 xml:space="preserve">Coarse Aggregate </w:t>
            </w:r>
            <w:r w:rsidR="00ED39FA">
              <w:rPr>
                <w:rFonts w:ascii="Times New Roman" w:eastAsia="Times New Roman" w:hAnsi="Times New Roman" w:cs="Times New Roman"/>
                <w:kern w:val="0"/>
                <w:lang w:val="en-GB"/>
                <w14:ligatures w14:val="none"/>
              </w:rPr>
              <w:br/>
            </w:r>
            <w:r w:rsidRPr="004B50FB">
              <w:rPr>
                <w:rFonts w:ascii="Times New Roman" w:eastAsia="Times New Roman" w:hAnsi="Times New Roman" w:cs="Times New Roman"/>
                <w:kern w:val="0"/>
                <w:lang w:val="en-GB"/>
                <w14:ligatures w14:val="none"/>
              </w:rPr>
              <w:t>(Crushed Granite)</w:t>
            </w:r>
          </w:p>
        </w:tc>
        <w:tc>
          <w:tcPr>
            <w:tcW w:w="783" w:type="pct"/>
            <w:shd w:val="clear" w:color="auto" w:fill="E7E6E6"/>
            <w:vAlign w:val="center"/>
          </w:tcPr>
          <w:p w14:paraId="2900FFD7" w14:textId="77777777" w:rsidR="00E45F98" w:rsidRPr="004B50FB" w:rsidRDefault="00E45F98" w:rsidP="00012D0E">
            <w:pPr>
              <w:spacing w:after="0" w:line="240" w:lineRule="auto"/>
              <w:ind w:left="558"/>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0.003</w:t>
            </w:r>
          </w:p>
        </w:tc>
        <w:tc>
          <w:tcPr>
            <w:tcW w:w="1471" w:type="pct"/>
            <w:shd w:val="clear" w:color="auto" w:fill="E7E6E6"/>
            <w:vAlign w:val="center"/>
          </w:tcPr>
          <w:p w14:paraId="26639CE5" w14:textId="77777777" w:rsidR="00E45F98" w:rsidRPr="004B50FB" w:rsidRDefault="00E45F98" w:rsidP="00012D0E">
            <w:pPr>
              <w:spacing w:after="0" w:line="240" w:lineRule="auto"/>
              <w:jc w:val="center"/>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EN 15804:2012+A2:2019</w:t>
            </w:r>
          </w:p>
        </w:tc>
        <w:tc>
          <w:tcPr>
            <w:tcW w:w="1545" w:type="pct"/>
            <w:shd w:val="clear" w:color="auto" w:fill="E7E6E6"/>
            <w:vAlign w:val="center"/>
          </w:tcPr>
          <w:p w14:paraId="5686C319" w14:textId="77777777"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Quarrying and mechanical crushing; minimal further processing</w:t>
            </w:r>
          </w:p>
        </w:tc>
      </w:tr>
      <w:tr w:rsidR="005B26EC" w:rsidRPr="004B50FB" w14:paraId="614CDEF1" w14:textId="77777777" w:rsidTr="007F1D6C">
        <w:trPr>
          <w:trHeight w:val="794"/>
        </w:trPr>
        <w:tc>
          <w:tcPr>
            <w:tcW w:w="1200" w:type="pct"/>
            <w:vAlign w:val="center"/>
          </w:tcPr>
          <w:p w14:paraId="5442433D" w14:textId="60DECAE2"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 xml:space="preserve">Superplasticizer </w:t>
            </w:r>
            <w:r w:rsidR="00ED39FA">
              <w:rPr>
                <w:rFonts w:ascii="Times New Roman" w:eastAsia="Times New Roman" w:hAnsi="Times New Roman" w:cs="Times New Roman"/>
                <w:kern w:val="0"/>
                <w:lang w:val="en-GB"/>
                <w14:ligatures w14:val="none"/>
              </w:rPr>
              <w:br/>
            </w:r>
            <w:r w:rsidRPr="004B50FB">
              <w:rPr>
                <w:rFonts w:ascii="Times New Roman" w:eastAsia="Times New Roman" w:hAnsi="Times New Roman" w:cs="Times New Roman"/>
                <w:kern w:val="0"/>
                <w:lang w:val="en-GB"/>
                <w14:ligatures w14:val="none"/>
              </w:rPr>
              <w:t>(Polycarboxylate-based)</w:t>
            </w:r>
          </w:p>
        </w:tc>
        <w:tc>
          <w:tcPr>
            <w:tcW w:w="783" w:type="pct"/>
            <w:vAlign w:val="center"/>
          </w:tcPr>
          <w:p w14:paraId="0D1A58D3" w14:textId="77777777" w:rsidR="00E45F98" w:rsidRPr="004B50FB" w:rsidRDefault="00E45F98" w:rsidP="00012D0E">
            <w:pPr>
              <w:spacing w:after="0" w:line="240" w:lineRule="auto"/>
              <w:ind w:left="558"/>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1.80</w:t>
            </w:r>
          </w:p>
        </w:tc>
        <w:tc>
          <w:tcPr>
            <w:tcW w:w="1471" w:type="pct"/>
            <w:vAlign w:val="center"/>
          </w:tcPr>
          <w:p w14:paraId="46CE4C13" w14:textId="77777777" w:rsidR="00E45F98" w:rsidRPr="004B50FB" w:rsidRDefault="00E45F98" w:rsidP="00012D0E">
            <w:pPr>
              <w:spacing w:after="0" w:line="240" w:lineRule="auto"/>
              <w:jc w:val="center"/>
              <w:rPr>
                <w:rFonts w:ascii="Times New Roman" w:eastAsia="Times New Roman" w:hAnsi="Times New Roman" w:cs="Times New Roman"/>
                <w:kern w:val="0"/>
                <w:lang w:val="en-GB"/>
                <w14:ligatures w14:val="none"/>
              </w:rPr>
            </w:pPr>
            <w:proofErr w:type="spellStart"/>
            <w:r w:rsidRPr="004B50FB">
              <w:rPr>
                <w:rFonts w:ascii="Times New Roman" w:eastAsia="Times New Roman" w:hAnsi="Times New Roman" w:cs="Times New Roman"/>
                <w:kern w:val="0"/>
                <w:lang w:val="en-GB"/>
                <w14:ligatures w14:val="none"/>
              </w:rPr>
              <w:t>Ecoinvent</w:t>
            </w:r>
            <w:proofErr w:type="spellEnd"/>
            <w:r w:rsidRPr="004B50FB">
              <w:rPr>
                <w:rFonts w:ascii="Times New Roman" w:eastAsia="Times New Roman" w:hAnsi="Times New Roman" w:cs="Times New Roman"/>
                <w:kern w:val="0"/>
                <w:lang w:val="en-GB"/>
                <w14:ligatures w14:val="none"/>
              </w:rPr>
              <w:t xml:space="preserve"> 3.6 Database</w:t>
            </w:r>
          </w:p>
        </w:tc>
        <w:tc>
          <w:tcPr>
            <w:tcW w:w="1545" w:type="pct"/>
            <w:vAlign w:val="center"/>
          </w:tcPr>
          <w:p w14:paraId="7349624B" w14:textId="18DE476D"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Chemical admixture; based on</w:t>
            </w:r>
            <w:r w:rsidR="00012D0E" w:rsidRPr="004B50FB">
              <w:rPr>
                <w:rFonts w:ascii="Times New Roman" w:eastAsia="Times New Roman" w:hAnsi="Times New Roman" w:cs="Times New Roman"/>
                <w:kern w:val="0"/>
                <w:lang w:val="en-GB"/>
                <w14:ligatures w14:val="none"/>
              </w:rPr>
              <w:t> </w:t>
            </w:r>
            <w:r w:rsidRPr="004B50FB">
              <w:rPr>
                <w:rFonts w:ascii="Times New Roman" w:eastAsia="Times New Roman" w:hAnsi="Times New Roman" w:cs="Times New Roman"/>
                <w:kern w:val="0"/>
                <w:lang w:val="en-GB"/>
                <w14:ligatures w14:val="none"/>
              </w:rPr>
              <w:t>typical dosage (0.5</w:t>
            </w:r>
            <w:r w:rsidR="00537C51">
              <w:rPr>
                <w:rFonts w:ascii="Times New Roman" w:eastAsia="Times New Roman" w:hAnsi="Times New Roman" w:cs="Times New Roman"/>
                <w:kern w:val="0"/>
                <w:lang w:val="en-GB"/>
                <w14:ligatures w14:val="none"/>
              </w:rPr>
              <w:t>–</w:t>
            </w:r>
            <w:r w:rsidRPr="004B50FB">
              <w:rPr>
                <w:rFonts w:ascii="Times New Roman" w:eastAsia="Times New Roman" w:hAnsi="Times New Roman" w:cs="Times New Roman"/>
                <w:kern w:val="0"/>
                <w:lang w:val="en-GB"/>
                <w14:ligatures w14:val="none"/>
              </w:rPr>
              <w:t>1.5% by</w:t>
            </w:r>
            <w:r w:rsidR="00012D0E" w:rsidRPr="004B50FB">
              <w:rPr>
                <w:rFonts w:ascii="Times New Roman" w:eastAsia="Times New Roman" w:hAnsi="Times New Roman" w:cs="Times New Roman"/>
                <w:kern w:val="0"/>
                <w:lang w:val="en-GB"/>
                <w14:ligatures w14:val="none"/>
              </w:rPr>
              <w:t> </w:t>
            </w:r>
            <w:r w:rsidRPr="004B50FB">
              <w:rPr>
                <w:rFonts w:ascii="Times New Roman" w:eastAsia="Times New Roman" w:hAnsi="Times New Roman" w:cs="Times New Roman"/>
                <w:kern w:val="0"/>
                <w:lang w:val="en-GB"/>
                <w14:ligatures w14:val="none"/>
              </w:rPr>
              <w:t>weight)</w:t>
            </w:r>
          </w:p>
        </w:tc>
      </w:tr>
      <w:tr w:rsidR="005B26EC" w:rsidRPr="004B50FB" w14:paraId="5174D87B" w14:textId="77777777" w:rsidTr="007F1D6C">
        <w:trPr>
          <w:trHeight w:val="567"/>
        </w:trPr>
        <w:tc>
          <w:tcPr>
            <w:tcW w:w="1200" w:type="pct"/>
            <w:shd w:val="clear" w:color="auto" w:fill="E7E6E6"/>
            <w:vAlign w:val="center"/>
          </w:tcPr>
          <w:p w14:paraId="5D119B97" w14:textId="77777777"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Water</w:t>
            </w:r>
          </w:p>
        </w:tc>
        <w:tc>
          <w:tcPr>
            <w:tcW w:w="783" w:type="pct"/>
            <w:shd w:val="clear" w:color="auto" w:fill="E7E6E6"/>
            <w:vAlign w:val="center"/>
          </w:tcPr>
          <w:p w14:paraId="078ADA1C" w14:textId="77777777" w:rsidR="00E45F98" w:rsidRPr="004B50FB" w:rsidRDefault="00E45F98" w:rsidP="00012D0E">
            <w:pPr>
              <w:spacing w:after="0" w:line="240" w:lineRule="auto"/>
              <w:ind w:left="558"/>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0.0</w:t>
            </w:r>
          </w:p>
        </w:tc>
        <w:tc>
          <w:tcPr>
            <w:tcW w:w="1471" w:type="pct"/>
            <w:shd w:val="clear" w:color="auto" w:fill="E7E6E6"/>
            <w:vAlign w:val="center"/>
          </w:tcPr>
          <w:p w14:paraId="74DE0703" w14:textId="77777777" w:rsidR="00E45F98" w:rsidRPr="004B50FB" w:rsidRDefault="00E45F98" w:rsidP="00012D0E">
            <w:pPr>
              <w:spacing w:after="0" w:line="240" w:lineRule="auto"/>
              <w:jc w:val="center"/>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Standard assumption</w:t>
            </w:r>
          </w:p>
        </w:tc>
        <w:tc>
          <w:tcPr>
            <w:tcW w:w="1545" w:type="pct"/>
            <w:shd w:val="clear" w:color="auto" w:fill="E7E6E6"/>
            <w:vAlign w:val="center"/>
          </w:tcPr>
          <w:p w14:paraId="04BFE9B1" w14:textId="77777777" w:rsidR="00E45F98" w:rsidRPr="004B50FB" w:rsidRDefault="00E45F98" w:rsidP="00012D0E">
            <w:pPr>
              <w:spacing w:after="0" w:line="240" w:lineRule="auto"/>
              <w:rPr>
                <w:rFonts w:ascii="Times New Roman" w:eastAsia="Times New Roman" w:hAnsi="Times New Roman" w:cs="Times New Roman"/>
                <w:kern w:val="0"/>
                <w:lang w:val="en-GB"/>
                <w14:ligatures w14:val="none"/>
              </w:rPr>
            </w:pPr>
            <w:r w:rsidRPr="004B50FB">
              <w:rPr>
                <w:rFonts w:ascii="Times New Roman" w:eastAsia="Times New Roman" w:hAnsi="Times New Roman" w:cs="Times New Roman"/>
                <w:kern w:val="0"/>
                <w:lang w:val="en-GB"/>
                <w14:ligatures w14:val="none"/>
              </w:rPr>
              <w:t>Included in activator solutions; negligible direct emissions</w:t>
            </w:r>
          </w:p>
        </w:tc>
      </w:tr>
    </w:tbl>
    <w:p w14:paraId="3D7E9FB8" w14:textId="77777777" w:rsidR="00E45F98" w:rsidRPr="004B50FB" w:rsidRDefault="00E45F98" w:rsidP="00A16B96">
      <w:pPr>
        <w:spacing w:after="0" w:line="240" w:lineRule="auto"/>
        <w:rPr>
          <w:rFonts w:ascii="Times New Roman" w:eastAsia="Times New Roman" w:hAnsi="Times New Roman" w:cs="Times New Roman"/>
          <w:color w:val="000000" w:themeColor="text1"/>
          <w:kern w:val="0"/>
          <w:lang w:val="en-GB"/>
          <w14:ligatures w14:val="none"/>
        </w:rPr>
      </w:pPr>
    </w:p>
    <w:p w14:paraId="44406805" w14:textId="3742DA03" w:rsidR="001A7ADC" w:rsidRPr="004B50FB" w:rsidRDefault="00E67078" w:rsidP="00A16B96">
      <w:pPr>
        <w:spacing w:after="0" w:line="240" w:lineRule="auto"/>
        <w:rPr>
          <w:rFonts w:ascii="Times New Roman" w:eastAsia="Times New Roman" w:hAnsi="Times New Roman" w:cs="Times New Roman"/>
          <w:b/>
          <w:bCs/>
          <w:color w:val="000000" w:themeColor="text1"/>
          <w:kern w:val="0"/>
          <w:lang w:val="en-GB"/>
          <w14:ligatures w14:val="none"/>
        </w:rPr>
      </w:pPr>
      <w:r w:rsidRPr="004B50FB">
        <w:rPr>
          <w:rFonts w:ascii="Times New Roman" w:eastAsia="Times New Roman" w:hAnsi="Times New Roman" w:cs="Times New Roman"/>
          <w:b/>
          <w:bCs/>
          <w:color w:val="000000" w:themeColor="text1"/>
          <w:kern w:val="0"/>
          <w:lang w:val="en-GB"/>
          <w14:ligatures w14:val="none"/>
        </w:rPr>
        <w:t>2.4</w:t>
      </w:r>
      <w:r w:rsidR="00891696" w:rsidRPr="004B50FB">
        <w:rPr>
          <w:rFonts w:ascii="Times New Roman" w:eastAsia="Times New Roman" w:hAnsi="Times New Roman" w:cs="Times New Roman"/>
          <w:b/>
          <w:bCs/>
          <w:color w:val="000000" w:themeColor="text1"/>
          <w:kern w:val="0"/>
          <w:lang w:val="en-GB"/>
          <w14:ligatures w14:val="none"/>
        </w:rPr>
        <w:t>.</w:t>
      </w:r>
      <w:r w:rsidR="00A15BCB" w:rsidRPr="004B50FB">
        <w:rPr>
          <w:rFonts w:ascii="Times New Roman" w:eastAsia="Times New Roman" w:hAnsi="Times New Roman" w:cs="Times New Roman"/>
          <w:b/>
          <w:bCs/>
          <w:color w:val="000000" w:themeColor="text1"/>
          <w:kern w:val="0"/>
          <w:lang w:val="en-GB"/>
          <w14:ligatures w14:val="none"/>
        </w:rPr>
        <w:t xml:space="preserve"> Machine Learning Methodology</w:t>
      </w:r>
    </w:p>
    <w:p w14:paraId="105FA499" w14:textId="3EC06F3E" w:rsidR="00966EED" w:rsidRPr="004B50FB" w:rsidRDefault="00E67078" w:rsidP="00012D0E">
      <w:pPr>
        <w:pStyle w:val="Rn3"/>
        <w:rPr>
          <w:lang w:val="en-GB"/>
        </w:rPr>
      </w:pPr>
      <w:r w:rsidRPr="004B50FB">
        <w:rPr>
          <w:lang w:val="en-GB"/>
        </w:rPr>
        <w:t xml:space="preserve">2.4.1. </w:t>
      </w:r>
      <w:r w:rsidR="00966EED" w:rsidRPr="004B50FB">
        <w:rPr>
          <w:lang w:val="en-GB"/>
        </w:rPr>
        <w:t>Input and Output Parameters</w:t>
      </w:r>
    </w:p>
    <w:p w14:paraId="5E47DCB1" w14:textId="3FC6CBE0" w:rsidR="00ED59B8" w:rsidRPr="009D6D2C" w:rsidRDefault="00ED59B8" w:rsidP="00493288">
      <w:pPr>
        <w:spacing w:after="0" w:line="240" w:lineRule="auto"/>
        <w:ind w:firstLine="284"/>
        <w:jc w:val="both"/>
        <w:rPr>
          <w:rFonts w:ascii="Times New Roman" w:eastAsia="Times New Roman" w:hAnsi="Times New Roman" w:cs="Times New Roman"/>
          <w:color w:val="000000" w:themeColor="text1"/>
          <w:spacing w:val="-2"/>
          <w:kern w:val="0"/>
          <w:lang w:val="en-GB"/>
          <w14:ligatures w14:val="none"/>
        </w:rPr>
      </w:pPr>
      <w:r w:rsidRPr="009D6D2C">
        <w:rPr>
          <w:rFonts w:ascii="Times New Roman" w:eastAsia="Times New Roman" w:hAnsi="Times New Roman" w:cs="Times New Roman"/>
          <w:color w:val="000000" w:themeColor="text1"/>
          <w:spacing w:val="-2"/>
          <w:kern w:val="0"/>
          <w:lang w:val="en-GB"/>
          <w14:ligatures w14:val="none"/>
        </w:rPr>
        <w:t xml:space="preserve">The machine learning (ML) model was created to forecast the environmental performance of low-carbon geopolymer concrete </w:t>
      </w:r>
      <w:r w:rsidR="000719BD">
        <w:rPr>
          <w:rFonts w:ascii="Times New Roman" w:eastAsia="Times New Roman" w:hAnsi="Times New Roman" w:cs="Times New Roman"/>
          <w:color w:val="000000" w:themeColor="text1"/>
          <w:spacing w:val="-2"/>
          <w:kern w:val="0"/>
          <w:lang w:val="en-GB"/>
          <w14:ligatures w14:val="none"/>
        </w:rPr>
        <w:t>using mix design variables as input and CO</w:t>
      </w:r>
      <w:r w:rsidR="000719BD" w:rsidRPr="000719BD">
        <w:rPr>
          <w:rFonts w:ascii="Times New Roman" w:eastAsia="Times New Roman" w:hAnsi="Times New Roman" w:cs="Times New Roman"/>
          <w:color w:val="000000" w:themeColor="text1"/>
          <w:spacing w:val="-2"/>
          <w:kern w:val="0"/>
          <w:vertAlign w:val="subscript"/>
          <w:lang w:val="en-GB"/>
          <w14:ligatures w14:val="none"/>
        </w:rPr>
        <w:t>2</w:t>
      </w:r>
      <w:r w:rsidR="000719BD">
        <w:rPr>
          <w:rFonts w:ascii="Times New Roman" w:eastAsia="Times New Roman" w:hAnsi="Times New Roman" w:cs="Times New Roman"/>
          <w:color w:val="000000" w:themeColor="text1"/>
          <w:spacing w:val="-2"/>
          <w:kern w:val="0"/>
          <w:lang w:val="en-GB"/>
          <w14:ligatures w14:val="none"/>
        </w:rPr>
        <w:t xml:space="preserve"> emissions as the output</w:t>
      </w:r>
      <w:r w:rsidRPr="009D6D2C">
        <w:rPr>
          <w:rFonts w:ascii="Times New Roman" w:eastAsia="Times New Roman" w:hAnsi="Times New Roman" w:cs="Times New Roman"/>
          <w:color w:val="000000" w:themeColor="text1"/>
          <w:spacing w:val="-2"/>
          <w:kern w:val="0"/>
          <w:lang w:val="en-GB"/>
          <w14:ligatures w14:val="none"/>
        </w:rPr>
        <w:t>.</w:t>
      </w:r>
    </w:p>
    <w:p w14:paraId="12C7C0FF" w14:textId="77777777" w:rsidR="00966EED" w:rsidRPr="004B50FB" w:rsidRDefault="00966EED" w:rsidP="009D6D2C">
      <w:pPr>
        <w:spacing w:before="120" w:after="60" w:line="240" w:lineRule="auto"/>
        <w:outlineLvl w:val="2"/>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Input Parameters</w:t>
      </w:r>
    </w:p>
    <w:p w14:paraId="1443B73A" w14:textId="77777777" w:rsidR="00966EED" w:rsidRPr="004B50FB" w:rsidRDefault="00966EED" w:rsidP="00493288">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selected input variables represent the primary mix design parameters influencing embodied carbon. These include:</w:t>
      </w:r>
    </w:p>
    <w:p w14:paraId="04D8F594" w14:textId="32293FF9" w:rsidR="00966EED" w:rsidRPr="004B50FB" w:rsidRDefault="00966EED" w:rsidP="00A16B96">
      <w:pPr>
        <w:numPr>
          <w:ilvl w:val="0"/>
          <w:numId w:val="7"/>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Binder content (kg/m³)</w:t>
      </w:r>
      <w:r w:rsidR="007F1D6C">
        <w:rPr>
          <w:rFonts w:ascii="Times New Roman" w:eastAsia="Times New Roman" w:hAnsi="Times New Roman" w:cs="Times New Roman"/>
          <w:color w:val="000000" w:themeColor="text1"/>
          <w:kern w:val="0"/>
          <w:lang w:val="en-GB"/>
          <w14:ligatures w14:val="none"/>
        </w:rPr>
        <w:t>,</w:t>
      </w:r>
    </w:p>
    <w:p w14:paraId="1251E983" w14:textId="738812B0" w:rsidR="00966EED" w:rsidRPr="004B50FB" w:rsidRDefault="00966EED" w:rsidP="00A16B96">
      <w:pPr>
        <w:numPr>
          <w:ilvl w:val="0"/>
          <w:numId w:val="7"/>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Sodium silicate-to-sodium hydroxide ratio (SS/SH)</w:t>
      </w:r>
      <w:r w:rsidR="007F1D6C">
        <w:rPr>
          <w:rFonts w:ascii="Times New Roman" w:eastAsia="Times New Roman" w:hAnsi="Times New Roman" w:cs="Times New Roman"/>
          <w:color w:val="000000" w:themeColor="text1"/>
          <w:kern w:val="0"/>
          <w:lang w:val="en-GB"/>
          <w14:ligatures w14:val="none"/>
        </w:rPr>
        <w:t>,</w:t>
      </w:r>
    </w:p>
    <w:p w14:paraId="6B7809A6" w14:textId="4641E4F8" w:rsidR="00966EED" w:rsidRPr="004B50FB" w:rsidRDefault="00966EED" w:rsidP="00A16B96">
      <w:pPr>
        <w:numPr>
          <w:ilvl w:val="0"/>
          <w:numId w:val="7"/>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Activator-to-binder ratio (A/B)</w:t>
      </w:r>
      <w:r w:rsidR="007F1D6C">
        <w:rPr>
          <w:rFonts w:ascii="Times New Roman" w:eastAsia="Times New Roman" w:hAnsi="Times New Roman" w:cs="Times New Roman"/>
          <w:color w:val="000000" w:themeColor="text1"/>
          <w:kern w:val="0"/>
          <w:lang w:val="en-GB"/>
          <w14:ligatures w14:val="none"/>
        </w:rPr>
        <w:t>,</w:t>
      </w:r>
    </w:p>
    <w:p w14:paraId="771714F2" w14:textId="68F9E1D2" w:rsidR="00966EED" w:rsidRPr="004B50FB" w:rsidRDefault="00966EED" w:rsidP="00A16B96">
      <w:pPr>
        <w:numPr>
          <w:ilvl w:val="0"/>
          <w:numId w:val="7"/>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Liquid-to-binder ratio (L/B)</w:t>
      </w:r>
      <w:r w:rsidR="007F1D6C">
        <w:rPr>
          <w:rFonts w:ascii="Times New Roman" w:eastAsia="Times New Roman" w:hAnsi="Times New Roman" w:cs="Times New Roman"/>
          <w:color w:val="000000" w:themeColor="text1"/>
          <w:kern w:val="0"/>
          <w:lang w:val="en-GB"/>
          <w14:ligatures w14:val="none"/>
        </w:rPr>
        <w:t>,</w:t>
      </w:r>
    </w:p>
    <w:p w14:paraId="4B8B7AA1" w14:textId="55592C6D" w:rsidR="00966EED" w:rsidRPr="004B50FB" w:rsidRDefault="00966EED" w:rsidP="00A16B96">
      <w:pPr>
        <w:numPr>
          <w:ilvl w:val="0"/>
          <w:numId w:val="7"/>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Sodium hydroxide content (kg/m³)</w:t>
      </w:r>
      <w:r w:rsidR="007F1D6C">
        <w:rPr>
          <w:rFonts w:ascii="Times New Roman" w:eastAsia="Times New Roman" w:hAnsi="Times New Roman" w:cs="Times New Roman"/>
          <w:color w:val="000000" w:themeColor="text1"/>
          <w:kern w:val="0"/>
          <w:lang w:val="en-GB"/>
          <w14:ligatures w14:val="none"/>
        </w:rPr>
        <w:t>,</w:t>
      </w:r>
    </w:p>
    <w:p w14:paraId="40EC4FED" w14:textId="590A2418" w:rsidR="00966EED" w:rsidRPr="004B50FB" w:rsidRDefault="00966EED" w:rsidP="00A16B96">
      <w:pPr>
        <w:numPr>
          <w:ilvl w:val="0"/>
          <w:numId w:val="7"/>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Sodium silicate content (kg/m³)</w:t>
      </w:r>
      <w:r w:rsidR="007F1D6C">
        <w:rPr>
          <w:rFonts w:ascii="Times New Roman" w:eastAsia="Times New Roman" w:hAnsi="Times New Roman" w:cs="Times New Roman"/>
          <w:color w:val="000000" w:themeColor="text1"/>
          <w:kern w:val="0"/>
          <w:lang w:val="en-GB"/>
          <w14:ligatures w14:val="none"/>
        </w:rPr>
        <w:t>.</w:t>
      </w:r>
    </w:p>
    <w:p w14:paraId="69BFBB36" w14:textId="77777777" w:rsidR="005222A8" w:rsidRDefault="005222A8" w:rsidP="00A16B96">
      <w:pPr>
        <w:spacing w:after="0" w:line="240" w:lineRule="auto"/>
        <w:ind w:firstLine="284"/>
        <w:rPr>
          <w:rFonts w:ascii="Times New Roman" w:eastAsia="Times New Roman" w:hAnsi="Times New Roman" w:cs="Times New Roman"/>
          <w:color w:val="000000" w:themeColor="text1"/>
          <w:kern w:val="0"/>
          <w:lang w:val="en-GB"/>
          <w14:ligatures w14:val="none"/>
        </w:rPr>
      </w:pPr>
    </w:p>
    <w:p w14:paraId="44C2FDFB" w14:textId="4332AA97" w:rsidR="00966EED" w:rsidRPr="004B50FB" w:rsidRDefault="00966EED" w:rsidP="00493288">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Since the system is cement-free, GGBS serves as the sole binder. These variables were chosen because they directly affect material consumption and</w:t>
      </w:r>
      <w:r w:rsidR="000719BD">
        <w:rPr>
          <w:rFonts w:ascii="Times New Roman" w:eastAsia="Times New Roman" w:hAnsi="Times New Roman" w:cs="Times New Roman"/>
          <w:color w:val="000000" w:themeColor="text1"/>
          <w:kern w:val="0"/>
          <w:lang w:val="en-GB"/>
          <w14:ligatures w14:val="none"/>
        </w:rPr>
        <w:t>, consequently,</w:t>
      </w:r>
      <w:r w:rsidRPr="004B50FB">
        <w:rPr>
          <w:rFonts w:ascii="Times New Roman" w:eastAsia="Times New Roman" w:hAnsi="Times New Roman" w:cs="Times New Roman"/>
          <w:color w:val="000000" w:themeColor="text1"/>
          <w:kern w:val="0"/>
          <w:lang w:val="en-GB"/>
          <w14:ligatures w14:val="none"/>
        </w:rPr>
        <w:t xml:space="preserv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w:t>
      </w:r>
    </w:p>
    <w:p w14:paraId="07965995" w14:textId="77777777" w:rsidR="00966EED" w:rsidRPr="004B50FB" w:rsidRDefault="00966EED" w:rsidP="009D6D2C">
      <w:pPr>
        <w:spacing w:before="120" w:after="60" w:line="240" w:lineRule="auto"/>
        <w:outlineLvl w:val="2"/>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lastRenderedPageBreak/>
        <w:t>Output Parameter</w:t>
      </w:r>
    </w:p>
    <w:p w14:paraId="4870DA47" w14:textId="766B33AE" w:rsidR="00966EED" w:rsidRPr="004B50FB" w:rsidRDefault="00966EED" w:rsidP="00493288">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single output variable for the ML models was:</w:t>
      </w:r>
      <w:r w:rsidR="005222A8">
        <w:rPr>
          <w:rFonts w:ascii="Times New Roman" w:eastAsia="Times New Roman" w:hAnsi="Times New Roman" w:cs="Times New Roman"/>
          <w:color w:val="000000" w:themeColor="text1"/>
          <w:kern w:val="0"/>
          <w:lang w:val="en-GB"/>
          <w14:ligatures w14:val="none"/>
        </w:rPr>
        <w:t xml:space="preserve"> </w:t>
      </w:r>
      <w:bookmarkStart w:id="13" w:name="_Hlk223173555"/>
      <m:oMath>
        <m:r>
          <m:rPr>
            <m:nor/>
          </m:rPr>
          <w:rPr>
            <w:rFonts w:ascii="Times New Roman" w:eastAsia="Times New Roman" w:hAnsi="Times New Roman" w:cs="Times New Roman"/>
            <w:color w:val="000000" w:themeColor="text1"/>
            <w:kern w:val="0"/>
            <w:lang w:val="en-GB"/>
            <w14:ligatures w14:val="none"/>
          </w:rPr>
          <m:t>kg C</m:t>
        </m:r>
        <m:sSub>
          <m:sSubPr>
            <m:ctrlPr>
              <w:rPr>
                <w:rFonts w:ascii="Cambria Math" w:eastAsia="Times New Roman" w:hAnsi="Cambria Math" w:cs="Times New Roman"/>
                <w:color w:val="000000" w:themeColor="text1"/>
                <w:kern w:val="0"/>
                <w:lang w:val="en-GB"/>
                <w14:ligatures w14:val="none"/>
              </w:rPr>
            </m:ctrlPr>
          </m:sSubPr>
          <m:e>
            <m:r>
              <m:rPr>
                <m:nor/>
              </m:rPr>
              <w:rPr>
                <w:rFonts w:ascii="Times New Roman" w:eastAsia="Times New Roman" w:hAnsi="Times New Roman" w:cs="Times New Roman"/>
                <w:color w:val="000000" w:themeColor="text1"/>
                <w:kern w:val="0"/>
                <w:lang w:val="en-GB"/>
                <w14:ligatures w14:val="none"/>
              </w:rPr>
              <m:t>O</m:t>
            </m:r>
          </m:e>
          <m:sub>
            <m:r>
              <m:rPr>
                <m:nor/>
              </m:rPr>
              <w:rPr>
                <w:rFonts w:ascii="Times New Roman" w:eastAsia="Times New Roman" w:hAnsi="Times New Roman" w:cs="Times New Roman"/>
                <w:color w:val="000000" w:themeColor="text1"/>
                <w:kern w:val="0"/>
                <w:lang w:val="en-GB"/>
                <w14:ligatures w14:val="none"/>
              </w:rPr>
              <m:t>2</m:t>
            </m:r>
          </m:sub>
        </m:sSub>
        <m:r>
          <m:rPr>
            <m:lit/>
            <m:nor/>
          </m:rPr>
          <w:rPr>
            <w:rFonts w:ascii="Times New Roman" w:eastAsia="Times New Roman" w:hAnsi="Times New Roman" w:cs="Times New Roman"/>
            <w:color w:val="000000" w:themeColor="text1"/>
            <w:kern w:val="0"/>
            <w:lang w:val="en-GB"/>
            <w14:ligatures w14:val="none"/>
          </w:rPr>
          <m:t>/</m:t>
        </m:r>
        <m:sSup>
          <m:sSupPr>
            <m:ctrlPr>
              <w:rPr>
                <w:rFonts w:ascii="Cambria Math" w:eastAsia="Times New Roman" w:hAnsi="Cambria Math" w:cs="Times New Roman"/>
                <w:color w:val="000000" w:themeColor="text1"/>
                <w:kern w:val="0"/>
                <w:lang w:val="en-GB"/>
                <w14:ligatures w14:val="none"/>
              </w:rPr>
            </m:ctrlPr>
          </m:sSupPr>
          <m:e>
            <m:r>
              <m:rPr>
                <m:nor/>
              </m:rPr>
              <w:rPr>
                <w:rFonts w:ascii="Times New Roman" w:eastAsia="Times New Roman" w:hAnsi="Times New Roman" w:cs="Times New Roman"/>
                <w:color w:val="000000" w:themeColor="text1"/>
                <w:kern w:val="0"/>
                <w:lang w:val="en-GB"/>
                <w14:ligatures w14:val="none"/>
              </w:rPr>
              <m:t>m</m:t>
            </m:r>
          </m:e>
          <m:sup>
            <m:r>
              <m:rPr>
                <m:nor/>
              </m:rPr>
              <w:rPr>
                <w:rFonts w:ascii="Times New Roman" w:eastAsia="Times New Roman" w:hAnsi="Times New Roman" w:cs="Times New Roman"/>
                <w:color w:val="000000" w:themeColor="text1"/>
                <w:kern w:val="0"/>
                <w:lang w:val="en-GB"/>
                <w14:ligatures w14:val="none"/>
              </w:rPr>
              <m:t>3</m:t>
            </m:r>
          </m:sup>
        </m:sSup>
      </m:oMath>
      <w:r w:rsidR="005222A8">
        <w:rPr>
          <w:rFonts w:ascii="Times New Roman" w:eastAsia="Times New Roman" w:hAnsi="Times New Roman" w:cs="Times New Roman"/>
          <w:color w:val="000000" w:themeColor="text1"/>
          <w:kern w:val="0"/>
          <w:lang w:val="en-GB"/>
          <w14:ligatures w14:val="none"/>
        </w:rPr>
        <w:t xml:space="preserve">, </w:t>
      </w:r>
      <w:bookmarkEnd w:id="13"/>
      <w:r w:rsidRPr="004B50FB">
        <w:rPr>
          <w:rFonts w:ascii="Times New Roman" w:eastAsia="Times New Roman" w:hAnsi="Times New Roman" w:cs="Times New Roman"/>
          <w:color w:val="000000" w:themeColor="text1"/>
          <w:kern w:val="0"/>
          <w:lang w:val="en-GB"/>
          <w14:ligatures w14:val="none"/>
        </w:rPr>
        <w:t xml:space="preserve">representing the cradle-to-gate </w:t>
      </w:r>
      <w:bookmarkStart w:id="14" w:name="_Hlk223172022"/>
      <w:r w:rsidRPr="004B50FB">
        <w:rPr>
          <w:rFonts w:ascii="Times New Roman" w:eastAsia="Times New Roman" w:hAnsi="Times New Roman" w:cs="Times New Roman"/>
          <w:color w:val="000000" w:themeColor="text1"/>
          <w:kern w:val="0"/>
          <w:lang w:val="en-GB"/>
          <w14:ligatures w14:val="none"/>
        </w:rPr>
        <w:t>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w:t>
      </w:r>
      <w:bookmarkEnd w:id="14"/>
      <w:r w:rsidRPr="004B50FB">
        <w:rPr>
          <w:rFonts w:ascii="Times New Roman" w:eastAsia="Times New Roman" w:hAnsi="Times New Roman" w:cs="Times New Roman"/>
          <w:color w:val="000000" w:themeColor="text1"/>
          <w:kern w:val="0"/>
          <w:lang w:val="en-GB"/>
          <w14:ligatures w14:val="none"/>
        </w:rPr>
        <w:t>per cubic meter of geopolymer concrete. This value was calculated using the material inventory-based emission assessment described earlier.</w:t>
      </w:r>
    </w:p>
    <w:p w14:paraId="22166831" w14:textId="77786141" w:rsidR="00197973" w:rsidRPr="004B50FB" w:rsidRDefault="00364535" w:rsidP="00012D0E">
      <w:pPr>
        <w:pStyle w:val="Rn3"/>
        <w:rPr>
          <w:lang w:val="en-GB"/>
        </w:rPr>
      </w:pPr>
      <w:r w:rsidRPr="004B50FB">
        <w:rPr>
          <w:lang w:val="en-GB"/>
        </w:rPr>
        <w:t>2.4.2.</w:t>
      </w:r>
      <w:r w:rsidR="00197973" w:rsidRPr="004B50FB">
        <w:rPr>
          <w:lang w:val="en-GB"/>
        </w:rPr>
        <w:t xml:space="preserve"> Data Preprocessing</w:t>
      </w:r>
    </w:p>
    <w:p w14:paraId="58C562B4" w14:textId="3CE5727D" w:rsidR="00ED59B8" w:rsidRPr="004B50FB" w:rsidRDefault="00ED59B8"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Before the development of machine learning models, </w:t>
      </w:r>
      <w:r w:rsidR="000719BD">
        <w:rPr>
          <w:rFonts w:ascii="Times New Roman" w:eastAsia="Times New Roman" w:hAnsi="Times New Roman" w:cs="Times New Roman"/>
          <w:color w:val="000000" w:themeColor="text1"/>
          <w:kern w:val="0"/>
          <w:lang w:val="en-GB"/>
          <w14:ligatures w14:val="none"/>
        </w:rPr>
        <w:t>the entire experimental data set (n = 405) underwent systematic preprocessing to ensure data reliability and consistency, and to improve</w:t>
      </w:r>
      <w:r w:rsidRPr="004B50FB">
        <w:rPr>
          <w:rFonts w:ascii="Times New Roman" w:eastAsia="Times New Roman" w:hAnsi="Times New Roman" w:cs="Times New Roman"/>
          <w:color w:val="000000" w:themeColor="text1"/>
          <w:kern w:val="0"/>
          <w:lang w:val="en-GB"/>
          <w14:ligatures w14:val="none"/>
        </w:rPr>
        <w:t xml:space="preserve"> predictive modelling suitability. All records in batching were initially checked </w:t>
      </w:r>
      <w:r w:rsidR="000719BD">
        <w:rPr>
          <w:rFonts w:ascii="Times New Roman" w:eastAsia="Times New Roman" w:hAnsi="Times New Roman" w:cs="Times New Roman"/>
          <w:color w:val="000000" w:themeColor="text1"/>
          <w:kern w:val="0"/>
          <w:lang w:val="en-GB"/>
          <w14:ligatures w14:val="none"/>
        </w:rPr>
        <w:t>to verify the accuracy of material quantities and calculated</w:t>
      </w:r>
      <w:r w:rsidRPr="004B50FB">
        <w:rPr>
          <w:rFonts w:ascii="Times New Roman" w:eastAsia="Times New Roman" w:hAnsi="Times New Roman" w:cs="Times New Roman"/>
          <w:color w:val="000000" w:themeColor="text1"/>
          <w:kern w:val="0"/>
          <w:lang w:val="en-GB"/>
          <w14:ligatures w14:val="none"/>
        </w:rPr>
        <w:t xml:space="preserve"> </w:t>
      </w:r>
      <w:r w:rsidR="00CC32E0">
        <w:rPr>
          <w:rFonts w:ascii="Times New Roman" w:eastAsia="Times New Roman" w:hAnsi="Times New Roman" w:cs="Times New Roman"/>
          <w:color w:val="000000" w:themeColor="text1"/>
          <w:kern w:val="0"/>
          <w:lang w:val="en-GB"/>
          <w14:ligatures w14:val="none"/>
        </w:rPr>
        <w:t>CO</w:t>
      </w:r>
      <w:r w:rsidR="00CC32E0" w:rsidRPr="00CC32E0">
        <w:rPr>
          <w:rFonts w:ascii="Times New Roman" w:eastAsia="Times New Roman" w:hAnsi="Times New Roman" w:cs="Times New Roman"/>
          <w:color w:val="000000" w:themeColor="text1"/>
          <w:kern w:val="0"/>
          <w:vertAlign w:val="subscript"/>
          <w:lang w:val="en-GB"/>
          <w14:ligatures w14:val="none"/>
        </w:rPr>
        <w:t>2</w:t>
      </w:r>
      <w:r w:rsidR="00CC32E0">
        <w:rPr>
          <w:rFonts w:ascii="Times New Roman" w:eastAsia="Times New Roman" w:hAnsi="Times New Roman" w:cs="Times New Roman"/>
          <w:color w:val="000000" w:themeColor="text1"/>
          <w:kern w:val="0"/>
          <w:lang w:val="en-GB"/>
          <w14:ligatures w14:val="none"/>
        </w:rPr>
        <w:t xml:space="preserve"> </w:t>
      </w:r>
      <w:r w:rsidRPr="004B50FB">
        <w:rPr>
          <w:rFonts w:ascii="Times New Roman" w:eastAsia="Times New Roman" w:hAnsi="Times New Roman" w:cs="Times New Roman"/>
          <w:color w:val="000000" w:themeColor="text1"/>
          <w:kern w:val="0"/>
          <w:lang w:val="en-GB"/>
          <w14:ligatures w14:val="none"/>
        </w:rPr>
        <w:t xml:space="preserve">emissions. Missing </w:t>
      </w:r>
      <w:r w:rsidR="000719BD">
        <w:rPr>
          <w:rFonts w:ascii="Times New Roman" w:eastAsia="Times New Roman" w:hAnsi="Times New Roman" w:cs="Times New Roman"/>
          <w:color w:val="000000" w:themeColor="text1"/>
          <w:kern w:val="0"/>
          <w:lang w:val="en-GB"/>
          <w14:ligatures w14:val="none"/>
        </w:rPr>
        <w:t>and erroneous entries were identified and correct</w:t>
      </w:r>
      <w:r w:rsidRPr="004B50FB">
        <w:rPr>
          <w:rFonts w:ascii="Times New Roman" w:eastAsia="Times New Roman" w:hAnsi="Times New Roman" w:cs="Times New Roman"/>
          <w:color w:val="000000" w:themeColor="text1"/>
          <w:kern w:val="0"/>
          <w:lang w:val="en-GB"/>
          <w14:ligatures w14:val="none"/>
        </w:rPr>
        <w:t xml:space="preserve">ed. Statistical screening was </w:t>
      </w:r>
      <w:r w:rsidR="000719BD">
        <w:rPr>
          <w:rFonts w:ascii="Times New Roman" w:eastAsia="Times New Roman" w:hAnsi="Times New Roman" w:cs="Times New Roman"/>
          <w:color w:val="000000" w:themeColor="text1"/>
          <w:kern w:val="0"/>
          <w:lang w:val="en-GB"/>
          <w14:ligatures w14:val="none"/>
        </w:rPr>
        <w:t>performed to detect outliers, including IQR analysis and Z-score evaluation, which identified abnormal data points that might negatively affect model training</w:t>
      </w:r>
      <w:r w:rsidRPr="004B50FB">
        <w:rPr>
          <w:rFonts w:ascii="Times New Roman" w:eastAsia="Times New Roman" w:hAnsi="Times New Roman" w:cs="Times New Roman"/>
          <w:color w:val="000000" w:themeColor="text1"/>
          <w:kern w:val="0"/>
          <w:lang w:val="en-GB"/>
          <w14:ligatures w14:val="none"/>
        </w:rPr>
        <w:t xml:space="preserve">. </w:t>
      </w:r>
      <w:r w:rsidR="000719BD">
        <w:rPr>
          <w:rFonts w:ascii="Times New Roman" w:eastAsia="Times New Roman" w:hAnsi="Times New Roman" w:cs="Times New Roman"/>
          <w:color w:val="000000" w:themeColor="text1"/>
          <w:kern w:val="0"/>
          <w:lang w:val="en-GB"/>
          <w14:ligatures w14:val="none"/>
        </w:rPr>
        <w:t>No extreme values were removed to the point of preventing genuine experimental</w:t>
      </w:r>
      <w:r w:rsidRPr="004B50FB">
        <w:rPr>
          <w:rFonts w:ascii="Times New Roman" w:eastAsia="Times New Roman" w:hAnsi="Times New Roman" w:cs="Times New Roman"/>
          <w:color w:val="000000" w:themeColor="text1"/>
          <w:kern w:val="0"/>
          <w:lang w:val="en-GB"/>
          <w14:ligatures w14:val="none"/>
        </w:rPr>
        <w:t xml:space="preserve"> variation.</w:t>
      </w:r>
    </w:p>
    <w:p w14:paraId="3A1442FB" w14:textId="387A3A3F" w:rsidR="00AB7D9D" w:rsidRPr="004B50FB" w:rsidRDefault="000719BD" w:rsidP="008F2145">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t>Replicate considerations were needed because the 135 unique mix designs were run</w:t>
      </w:r>
      <w:r w:rsidR="00AB7D9D" w:rsidRPr="004B50FB">
        <w:rPr>
          <w:rFonts w:ascii="Times New Roman" w:eastAsia="Times New Roman" w:hAnsi="Times New Roman" w:cs="Times New Roman"/>
          <w:color w:val="000000" w:themeColor="text1"/>
          <w:kern w:val="0"/>
          <w:lang w:val="en-GB"/>
          <w14:ligatures w14:val="none"/>
        </w:rPr>
        <w:t xml:space="preserve"> in three replicates. The duplicate values were kept as independent dat</w:t>
      </w:r>
      <w:r>
        <w:rPr>
          <w:rFonts w:ascii="Times New Roman" w:eastAsia="Times New Roman" w:hAnsi="Times New Roman" w:cs="Times New Roman"/>
          <w:color w:val="000000" w:themeColor="text1"/>
          <w:kern w:val="0"/>
          <w:lang w:val="en-GB"/>
          <w14:ligatures w14:val="none"/>
        </w:rPr>
        <w:t>a points to represent the variability of natural experiments and to increase the size of the datasets for machine learning trai</w:t>
      </w:r>
      <w:r w:rsidR="00AB7D9D" w:rsidRPr="004B50FB">
        <w:rPr>
          <w:rFonts w:ascii="Times New Roman" w:eastAsia="Times New Roman" w:hAnsi="Times New Roman" w:cs="Times New Roman"/>
          <w:color w:val="000000" w:themeColor="text1"/>
          <w:kern w:val="0"/>
          <w:lang w:val="en-GB"/>
          <w14:ligatures w14:val="none"/>
        </w:rPr>
        <w:t xml:space="preserve">ning. Nevertheless, the consistency </w:t>
      </w:r>
      <w:r>
        <w:rPr>
          <w:rFonts w:ascii="Times New Roman" w:eastAsia="Times New Roman" w:hAnsi="Times New Roman" w:cs="Times New Roman"/>
          <w:color w:val="000000" w:themeColor="text1"/>
          <w:kern w:val="0"/>
          <w:lang w:val="en-GB"/>
          <w14:ligatures w14:val="none"/>
        </w:rPr>
        <w:t>of replicate statistics was confirmed to allow replication</w:t>
      </w:r>
      <w:r w:rsidR="00AB7D9D" w:rsidRPr="004B50FB">
        <w:rPr>
          <w:rFonts w:ascii="Times New Roman" w:eastAsia="Times New Roman" w:hAnsi="Times New Roman" w:cs="Times New Roman"/>
          <w:color w:val="000000" w:themeColor="text1"/>
          <w:kern w:val="0"/>
          <w:lang w:val="en-GB"/>
          <w14:ligatures w14:val="none"/>
        </w:rPr>
        <w:t>. This helped in enhancing model robustness by subjecting algorithms to realistic experimental dispersion.</w:t>
      </w:r>
    </w:p>
    <w:p w14:paraId="365A778B" w14:textId="52A2580B" w:rsidR="00AB7D9D" w:rsidRPr="004B50FB" w:rsidRDefault="00AB7D9D" w:rsidP="008F2145">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Since the input variables (e.g., binder content in kg/m </w:t>
      </w:r>
      <w:r w:rsidRPr="004B50FB">
        <w:rPr>
          <w:rFonts w:ascii="Times New Roman" w:eastAsia="Times New Roman" w:hAnsi="Times New Roman" w:cs="Times New Roman"/>
          <w:color w:val="000000" w:themeColor="text1"/>
          <w:kern w:val="0"/>
          <w:vertAlign w:val="superscript"/>
          <w:lang w:val="en-GB"/>
          <w14:ligatures w14:val="none"/>
        </w:rPr>
        <w:t>3</w:t>
      </w:r>
      <w:r w:rsidRPr="004B50FB">
        <w:rPr>
          <w:rFonts w:ascii="Times New Roman" w:eastAsia="Times New Roman" w:hAnsi="Times New Roman" w:cs="Times New Roman"/>
          <w:color w:val="000000" w:themeColor="text1"/>
          <w:kern w:val="0"/>
          <w:lang w:val="en-GB"/>
          <w14:ligatures w14:val="none"/>
        </w:rPr>
        <w:t xml:space="preserve"> and mix ratios </w:t>
      </w:r>
      <w:r w:rsidR="000719BD">
        <w:rPr>
          <w:rFonts w:ascii="Times New Roman" w:eastAsia="Times New Roman" w:hAnsi="Times New Roman" w:cs="Times New Roman"/>
          <w:color w:val="000000" w:themeColor="text1"/>
          <w:kern w:val="0"/>
          <w:lang w:val="en-GB"/>
          <w14:ligatures w14:val="none"/>
        </w:rPr>
        <w:t>such as SS/SH, A/B, and L/B) are represented by different numerical values, feature scaling was applied before training</w:t>
      </w:r>
      <w:r w:rsidRPr="004B50FB">
        <w:rPr>
          <w:rFonts w:ascii="Times New Roman" w:eastAsia="Times New Roman" w:hAnsi="Times New Roman" w:cs="Times New Roman"/>
          <w:color w:val="000000" w:themeColor="text1"/>
          <w:kern w:val="0"/>
          <w:lang w:val="en-GB"/>
          <w14:ligatures w14:val="none"/>
        </w:rPr>
        <w:t>. The method used was normalization or standardization to bring similar contribution</w:t>
      </w:r>
      <w:r w:rsidR="000719BD">
        <w:rPr>
          <w:rFonts w:ascii="Times New Roman" w:eastAsia="Times New Roman" w:hAnsi="Times New Roman" w:cs="Times New Roman"/>
          <w:color w:val="000000" w:themeColor="text1"/>
          <w:kern w:val="0"/>
          <w:lang w:val="en-GB"/>
          <w14:ligatures w14:val="none"/>
        </w:rPr>
        <w:t>s</w:t>
      </w:r>
      <w:r w:rsidRPr="004B50FB">
        <w:rPr>
          <w:rFonts w:ascii="Times New Roman" w:eastAsia="Times New Roman" w:hAnsi="Times New Roman" w:cs="Times New Roman"/>
          <w:color w:val="000000" w:themeColor="text1"/>
          <w:kern w:val="0"/>
          <w:lang w:val="en-GB"/>
          <w14:ligatures w14:val="none"/>
        </w:rPr>
        <w:t xml:space="preserve"> to the features and avoid giving weight to variables with higher magnitudes. Lastly, the data was randomly mixed and divided into training and testing data sets to facilitate the unbiased model validation and performance assessment.</w:t>
      </w:r>
    </w:p>
    <w:p w14:paraId="1F6C11C2" w14:textId="35232B1B" w:rsidR="00942ED9" w:rsidRPr="004B50FB" w:rsidRDefault="00942ED9" w:rsidP="00012D0E">
      <w:pPr>
        <w:pStyle w:val="Rn3"/>
        <w:rPr>
          <w:lang w:val="en-GB"/>
        </w:rPr>
      </w:pPr>
      <w:r w:rsidRPr="004B50FB">
        <w:rPr>
          <w:lang w:val="en-GB"/>
        </w:rPr>
        <w:t>2.4.2.a. Hyperparameter Tuning and Model Configuration</w:t>
      </w:r>
    </w:p>
    <w:p w14:paraId="5E041B1E" w14:textId="57A7073F" w:rsidR="00942ED9" w:rsidRPr="004B50FB" w:rsidRDefault="00942ED9"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Data Splitting &amp; Cross-Validation: • Train-test split: 80</w:t>
      </w:r>
      <w:r w:rsidR="00537C51">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 xml:space="preserve">20% (324 training, 81 testing samples) • k-Fold cross-validation: k = 5 folds • Random seed: 42 (for reproducibility) ANN Configuration: • 2 hidden layers (64 and 32 neurons) • Activation: </w:t>
      </w:r>
      <w:proofErr w:type="spellStart"/>
      <w:r w:rsidRPr="004B50FB">
        <w:rPr>
          <w:rFonts w:ascii="Times New Roman" w:eastAsia="Times New Roman" w:hAnsi="Times New Roman" w:cs="Times New Roman"/>
          <w:color w:val="000000" w:themeColor="text1"/>
          <w:kern w:val="0"/>
          <w:lang w:val="en-GB"/>
          <w14:ligatures w14:val="none"/>
        </w:rPr>
        <w:t>ReLU</w:t>
      </w:r>
      <w:proofErr w:type="spellEnd"/>
      <w:r w:rsidRPr="004B50FB">
        <w:rPr>
          <w:rFonts w:ascii="Times New Roman" w:eastAsia="Times New Roman" w:hAnsi="Times New Roman" w:cs="Times New Roman"/>
          <w:color w:val="000000" w:themeColor="text1"/>
          <w:kern w:val="0"/>
          <w:lang w:val="en-GB"/>
          <w14:ligatures w14:val="none"/>
        </w:rPr>
        <w:t xml:space="preserve"> (hidden), Linear (output) • Optimizer: Adam, learning rate = 0.001 •</w:t>
      </w:r>
      <w:r w:rsidR="007F1D6C">
        <w:rPr>
          <w:rFonts w:ascii="Times New Roman" w:eastAsia="Times New Roman" w:hAnsi="Times New Roman" w:cs="Times New Roman"/>
          <w:color w:val="000000" w:themeColor="text1"/>
          <w:kern w:val="0"/>
          <w:lang w:val="en-GB"/>
          <w14:ligatures w14:val="none"/>
        </w:rPr>
        <w:t> </w:t>
      </w:r>
      <w:r w:rsidRPr="004B50FB">
        <w:rPr>
          <w:rFonts w:ascii="Times New Roman" w:eastAsia="Times New Roman" w:hAnsi="Times New Roman" w:cs="Times New Roman"/>
          <w:color w:val="000000" w:themeColor="text1"/>
          <w:kern w:val="0"/>
          <w:lang w:val="en-GB"/>
          <w14:ligatures w14:val="none"/>
        </w:rPr>
        <w:t>Regularization: L2 = 0.0001, Dropout = 0.2 • Loss: Mean Squared Error Random Forest Configuration: •</w:t>
      </w:r>
      <w:r w:rsidR="007F1D6C">
        <w:rPr>
          <w:rFonts w:ascii="Times New Roman" w:eastAsia="Times New Roman" w:hAnsi="Times New Roman" w:cs="Times New Roman"/>
          <w:color w:val="000000" w:themeColor="text1"/>
          <w:kern w:val="0"/>
          <w:lang w:val="en-GB"/>
          <w14:ligatures w14:val="none"/>
        </w:rPr>
        <w:t> </w:t>
      </w:r>
      <w:r w:rsidRPr="004B50FB">
        <w:rPr>
          <w:rFonts w:ascii="Times New Roman" w:eastAsia="Times New Roman" w:hAnsi="Times New Roman" w:cs="Times New Roman"/>
          <w:color w:val="000000" w:themeColor="text1"/>
          <w:kern w:val="0"/>
          <w:lang w:val="en-GB"/>
          <w14:ligatures w14:val="none"/>
        </w:rPr>
        <w:t xml:space="preserve">Number of trees: 200 • Max depth: 15 • Max features: √6 (square root) • Criterion: Mean Squared Error. </w:t>
      </w:r>
      <w:proofErr w:type="spellStart"/>
      <w:r w:rsidRPr="004B50FB">
        <w:rPr>
          <w:rFonts w:ascii="Times New Roman" w:eastAsia="Times New Roman" w:hAnsi="Times New Roman" w:cs="Times New Roman"/>
          <w:color w:val="000000" w:themeColor="text1"/>
          <w:kern w:val="0"/>
          <w:lang w:val="en-GB"/>
          <w14:ligatures w14:val="none"/>
        </w:rPr>
        <w:t>XGBoost</w:t>
      </w:r>
      <w:proofErr w:type="spellEnd"/>
      <w:r w:rsidRPr="004B50FB">
        <w:rPr>
          <w:rFonts w:ascii="Times New Roman" w:eastAsia="Times New Roman" w:hAnsi="Times New Roman" w:cs="Times New Roman"/>
          <w:color w:val="000000" w:themeColor="text1"/>
          <w:kern w:val="0"/>
          <w:lang w:val="en-GB"/>
          <w14:ligatures w14:val="none"/>
        </w:rPr>
        <w:t xml:space="preserve"> Configuration: • Boosting rounds: 500 • Learning rate (eta): 0.05 • Max depth: 6 • Subsample: 0.8 •</w:t>
      </w:r>
      <w:r w:rsidR="007F1D6C">
        <w:rPr>
          <w:rFonts w:ascii="Times New Roman" w:eastAsia="Times New Roman" w:hAnsi="Times New Roman" w:cs="Times New Roman"/>
          <w:color w:val="000000" w:themeColor="text1"/>
          <w:kern w:val="0"/>
          <w:lang w:val="en-GB"/>
          <w14:ligatures w14:val="none"/>
        </w:rPr>
        <w:t> </w:t>
      </w:r>
      <w:proofErr w:type="spellStart"/>
      <w:r w:rsidRPr="004B50FB">
        <w:rPr>
          <w:rFonts w:ascii="Times New Roman" w:eastAsia="Times New Roman" w:hAnsi="Times New Roman" w:cs="Times New Roman"/>
          <w:color w:val="000000" w:themeColor="text1"/>
          <w:kern w:val="0"/>
          <w:lang w:val="en-GB"/>
          <w14:ligatures w14:val="none"/>
        </w:rPr>
        <w:t>Colsample_bytree</w:t>
      </w:r>
      <w:proofErr w:type="spellEnd"/>
      <w:r w:rsidRPr="004B50FB">
        <w:rPr>
          <w:rFonts w:ascii="Times New Roman" w:eastAsia="Times New Roman" w:hAnsi="Times New Roman" w:cs="Times New Roman"/>
          <w:color w:val="000000" w:themeColor="text1"/>
          <w:kern w:val="0"/>
          <w:lang w:val="en-GB"/>
          <w14:ligatures w14:val="none"/>
        </w:rPr>
        <w:t xml:space="preserve">: 0.8 • L2 Regularization (Lambda): 1.0. All hyperparameters were optimized using grid search with 5-fold cross-validation. Software versions (Python 3.9+, scikit-learn ≥1.0, </w:t>
      </w:r>
      <w:proofErr w:type="spellStart"/>
      <w:r w:rsidRPr="004B50FB">
        <w:rPr>
          <w:rFonts w:ascii="Times New Roman" w:eastAsia="Times New Roman" w:hAnsi="Times New Roman" w:cs="Times New Roman"/>
          <w:color w:val="000000" w:themeColor="text1"/>
          <w:kern w:val="0"/>
          <w:lang w:val="en-GB"/>
          <w14:ligatures w14:val="none"/>
        </w:rPr>
        <w:t>XGBoost</w:t>
      </w:r>
      <w:proofErr w:type="spellEnd"/>
      <w:r w:rsidRPr="004B50FB">
        <w:rPr>
          <w:rFonts w:ascii="Times New Roman" w:eastAsia="Times New Roman" w:hAnsi="Times New Roman" w:cs="Times New Roman"/>
          <w:color w:val="000000" w:themeColor="text1"/>
          <w:kern w:val="0"/>
          <w:lang w:val="en-GB"/>
          <w14:ligatures w14:val="none"/>
        </w:rPr>
        <w:t xml:space="preserve"> ≥1.7, TensorFlow ≥2.12) and complete reproducibility details are documented. These specifications enable </w:t>
      </w:r>
      <w:r w:rsidR="000719BD">
        <w:rPr>
          <w:rFonts w:ascii="Times New Roman" w:eastAsia="Times New Roman" w:hAnsi="Times New Roman" w:cs="Times New Roman"/>
          <w:color w:val="000000" w:themeColor="text1"/>
          <w:kern w:val="0"/>
          <w:lang w:val="en-GB"/>
          <w14:ligatures w14:val="none"/>
        </w:rPr>
        <w:t>other researchers to reproduce the ML analysis fully</w:t>
      </w:r>
      <w:r w:rsidRPr="004B50FB">
        <w:rPr>
          <w:rFonts w:ascii="Times New Roman" w:eastAsia="Times New Roman" w:hAnsi="Times New Roman" w:cs="Times New Roman"/>
          <w:color w:val="000000" w:themeColor="text1"/>
          <w:kern w:val="0"/>
          <w:lang w:val="en-GB"/>
          <w14:ligatures w14:val="none"/>
        </w:rPr>
        <w:t>.</w:t>
      </w:r>
    </w:p>
    <w:p w14:paraId="3572EAF2" w14:textId="6038029B" w:rsidR="006451AF" w:rsidRPr="004B50FB" w:rsidRDefault="00503066" w:rsidP="00012D0E">
      <w:pPr>
        <w:pStyle w:val="Rn3"/>
        <w:rPr>
          <w:lang w:val="en-GB"/>
        </w:rPr>
      </w:pPr>
      <w:r w:rsidRPr="004B50FB">
        <w:rPr>
          <w:lang w:val="en-GB"/>
        </w:rPr>
        <w:t>2.4</w:t>
      </w:r>
      <w:r w:rsidR="006451AF" w:rsidRPr="004B50FB">
        <w:rPr>
          <w:lang w:val="en-GB"/>
        </w:rPr>
        <w:t>.</w:t>
      </w:r>
      <w:r w:rsidR="00891696" w:rsidRPr="004B50FB">
        <w:rPr>
          <w:lang w:val="en-GB"/>
        </w:rPr>
        <w:t>3</w:t>
      </w:r>
      <w:r w:rsidR="00A16B96" w:rsidRPr="004B50FB">
        <w:rPr>
          <w:lang w:val="en-GB"/>
        </w:rPr>
        <w:t>.</w:t>
      </w:r>
      <w:r w:rsidR="006451AF" w:rsidRPr="004B50FB">
        <w:rPr>
          <w:lang w:val="en-GB"/>
        </w:rPr>
        <w:t xml:space="preserve"> Model Development</w:t>
      </w:r>
    </w:p>
    <w:p w14:paraId="46C77E73" w14:textId="0C934903" w:rsidR="007C3A91" w:rsidRPr="004B50FB" w:rsidRDefault="007C3A91"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Three machine learning algorithms, which are Artificial Neural Network (ANN), Random Forest (RF), and Extreme Gradient Boosting (</w:t>
      </w:r>
      <w:proofErr w:type="spellStart"/>
      <w:r w:rsidRPr="004B50FB">
        <w:rPr>
          <w:rFonts w:ascii="Times New Roman" w:eastAsia="Times New Roman" w:hAnsi="Times New Roman" w:cs="Times New Roman"/>
          <w:color w:val="000000" w:themeColor="text1"/>
          <w:kern w:val="0"/>
          <w:lang w:val="en-GB"/>
          <w14:ligatures w14:val="none"/>
        </w:rPr>
        <w:t>XGBoost</w:t>
      </w:r>
      <w:proofErr w:type="spellEnd"/>
      <w:r w:rsidRPr="004B50FB">
        <w:rPr>
          <w:rFonts w:ascii="Times New Roman" w:eastAsia="Times New Roman" w:hAnsi="Times New Roman" w:cs="Times New Roman"/>
          <w:color w:val="000000" w:themeColor="text1"/>
          <w:kern w:val="0"/>
          <w:lang w:val="en-GB"/>
          <w14:ligatures w14:val="none"/>
        </w:rPr>
        <w:t>), were used to predict the rutting parameter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of Low-Carbon Geopolymer Concrete. These types of models were chosen because of their high level of managing non-linear relationships and complicated interactions of the input variables.</w:t>
      </w:r>
    </w:p>
    <w:p w14:paraId="6E4AD65E" w14:textId="30A28443" w:rsidR="007C3A91" w:rsidRPr="004B50FB" w:rsidRDefault="000719BD"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t xml:space="preserve">An </w:t>
      </w:r>
      <w:r w:rsidR="007C3A91" w:rsidRPr="004B50FB">
        <w:rPr>
          <w:rFonts w:ascii="Times New Roman" w:eastAsia="Times New Roman" w:hAnsi="Times New Roman" w:cs="Times New Roman"/>
          <w:color w:val="000000" w:themeColor="text1"/>
          <w:kern w:val="0"/>
          <w:lang w:val="en-GB"/>
          <w14:ligatures w14:val="none"/>
        </w:rPr>
        <w:t>Artificial Neural Network (ANN) model was used to represent non</w:t>
      </w:r>
      <w:r>
        <w:rPr>
          <w:rFonts w:ascii="Times New Roman" w:eastAsia="Times New Roman" w:hAnsi="Times New Roman" w:cs="Times New Roman"/>
          <w:color w:val="000000" w:themeColor="text1"/>
          <w:kern w:val="0"/>
          <w:lang w:val="en-GB"/>
          <w14:ligatures w14:val="none"/>
        </w:rPr>
        <w:t>-litter dependencies among input features and the target variable through</w:t>
      </w:r>
      <w:r w:rsidR="007C3A91" w:rsidRPr="004B50FB">
        <w:rPr>
          <w:rFonts w:ascii="Times New Roman" w:eastAsia="Times New Roman" w:hAnsi="Times New Roman" w:cs="Times New Roman"/>
          <w:color w:val="000000" w:themeColor="text1"/>
          <w:kern w:val="0"/>
          <w:lang w:val="en-GB"/>
          <w14:ligatures w14:val="none"/>
        </w:rPr>
        <w:t xml:space="preserve"> interconnecting hidden layers</w:t>
      </w:r>
      <w:r w:rsidR="00537C51">
        <w:rPr>
          <w:rFonts w:ascii="Times New Roman" w:eastAsia="Times New Roman" w:hAnsi="Times New Roman" w:cs="Times New Roman"/>
          <w:color w:val="000000" w:themeColor="text1"/>
          <w:kern w:val="0"/>
          <w:lang w:val="en-GB"/>
          <w14:ligatures w14:val="none"/>
        </w:rPr>
        <w:t xml:space="preserve"> </w:t>
      </w:r>
      <w:r w:rsidR="002B2741"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PEVuZE5vdGU+PENpdGU+PEF1dGhvcj5MZWU8L0F1dGhvcj48WWVhcj4yMDAzPC9ZZWFyPjxSZWNO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 </w:instrText>
      </w:r>
      <w:r w:rsidR="00785AD9"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PEVuZE5vdGU+PENpdGU+PEF1dGhvcj5MZWU8L0F1dGhvcj48WWVhcj4yMDAzPC9ZZWFyPjxSZWNO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EN.CITE.DATA </w:instrText>
      </w:r>
      <w:r w:rsidR="00785AD9" w:rsidRPr="004B50FB">
        <w:rPr>
          <w:rFonts w:ascii="Times New Roman" w:eastAsia="Times New Roman" w:hAnsi="Times New Roman" w:cs="Times New Roman"/>
          <w:color w:val="000000" w:themeColor="text1"/>
          <w:kern w:val="0"/>
          <w:lang w:val="en-GB"/>
          <w14:ligatures w14:val="none"/>
        </w:rPr>
      </w:r>
      <w:r w:rsidR="00785AD9" w:rsidRPr="004B50FB">
        <w:rPr>
          <w:rFonts w:ascii="Times New Roman" w:eastAsia="Times New Roman" w:hAnsi="Times New Roman" w:cs="Times New Roman"/>
          <w:color w:val="000000" w:themeColor="text1"/>
          <w:kern w:val="0"/>
          <w:lang w:val="en-GB"/>
          <w14:ligatures w14:val="none"/>
        </w:rPr>
        <w:fldChar w:fldCharType="end"/>
      </w:r>
      <w:r w:rsidR="002B2741" w:rsidRPr="004B50FB">
        <w:rPr>
          <w:rFonts w:ascii="Times New Roman" w:eastAsia="Times New Roman" w:hAnsi="Times New Roman" w:cs="Times New Roman"/>
          <w:color w:val="000000" w:themeColor="text1"/>
          <w:kern w:val="0"/>
          <w:lang w:val="en-GB"/>
          <w14:ligatures w14:val="none"/>
        </w:rPr>
      </w:r>
      <w:r w:rsidR="002B274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(Asteris &amp; Mokos, 2020; Duan et al., 2013; Lee, 2003; Lin &amp; Wu, 2021)</w:t>
      </w:r>
      <w:r w:rsidR="002B2741" w:rsidRPr="004B50FB">
        <w:rPr>
          <w:rFonts w:ascii="Times New Roman" w:eastAsia="Times New Roman" w:hAnsi="Times New Roman" w:cs="Times New Roman"/>
          <w:color w:val="000000" w:themeColor="text1"/>
          <w:kern w:val="0"/>
          <w:lang w:val="en-GB"/>
          <w14:ligatures w14:val="none"/>
        </w:rPr>
        <w:fldChar w:fldCharType="end"/>
      </w:r>
      <w:r w:rsidR="007C3A91" w:rsidRPr="004B50FB">
        <w:rPr>
          <w:rFonts w:ascii="Times New Roman" w:eastAsia="Times New Roman" w:hAnsi="Times New Roman" w:cs="Times New Roman"/>
          <w:color w:val="000000" w:themeColor="text1"/>
          <w:kern w:val="0"/>
          <w:lang w:val="en-GB"/>
          <w14:ligatures w14:val="none"/>
        </w:rPr>
        <w:t>. The ensemble learning approach, which was applied in this study in the form of random Forest</w:t>
      </w:r>
      <w:r>
        <w:rPr>
          <w:rFonts w:ascii="Times New Roman" w:eastAsia="Times New Roman" w:hAnsi="Times New Roman" w:cs="Times New Roman"/>
          <w:color w:val="000000" w:themeColor="text1"/>
          <w:kern w:val="0"/>
          <w:lang w:val="en-GB"/>
          <w14:ligatures w14:val="none"/>
        </w:rPr>
        <w:t>s (RF), was resistant to overfitting and capable of handling</w:t>
      </w:r>
      <w:r w:rsidR="007C3A91" w:rsidRPr="004B50FB">
        <w:rPr>
          <w:rFonts w:ascii="Times New Roman" w:eastAsia="Times New Roman" w:hAnsi="Times New Roman" w:cs="Times New Roman"/>
          <w:color w:val="000000" w:themeColor="text1"/>
          <w:kern w:val="0"/>
          <w:lang w:val="en-GB"/>
          <w14:ligatures w14:val="none"/>
        </w:rPr>
        <w:t xml:space="preserve"> multivariate data</w:t>
      </w:r>
      <w:r w:rsidR="00537C51">
        <w:rPr>
          <w:rFonts w:ascii="Times New Roman" w:eastAsia="Times New Roman" w:hAnsi="Times New Roman" w:cs="Times New Roman"/>
          <w:color w:val="000000" w:themeColor="text1"/>
          <w:kern w:val="0"/>
          <w:lang w:val="en-GB"/>
          <w14:ligatures w14:val="none"/>
        </w:rPr>
        <w:t xml:space="preserve"> </w:t>
      </w:r>
      <w:r w:rsidR="002B2741"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PEVuZE5vdGU+PENpdGU+PEF1dGhvcj5TdW48L0F1dGhvcj48WWVhcj4yMDE5PC9ZZWFyPjxSZWNO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 </w:instrText>
      </w:r>
      <w:r w:rsidR="00785AD9"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PEVuZE5vdGU+PENpdGU+PEF1dGhvcj5TdW48L0F1dGhvcj48WWVhcj4yMDE5PC9ZZWFyPjxSZWNO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EN.CITE.DATA </w:instrText>
      </w:r>
      <w:r w:rsidR="00785AD9" w:rsidRPr="004B50FB">
        <w:rPr>
          <w:rFonts w:ascii="Times New Roman" w:eastAsia="Times New Roman" w:hAnsi="Times New Roman" w:cs="Times New Roman"/>
          <w:color w:val="000000" w:themeColor="text1"/>
          <w:kern w:val="0"/>
          <w:lang w:val="en-GB"/>
          <w14:ligatures w14:val="none"/>
        </w:rPr>
      </w:r>
      <w:r w:rsidR="00785AD9" w:rsidRPr="004B50FB">
        <w:rPr>
          <w:rFonts w:ascii="Times New Roman" w:eastAsia="Times New Roman" w:hAnsi="Times New Roman" w:cs="Times New Roman"/>
          <w:color w:val="000000" w:themeColor="text1"/>
          <w:kern w:val="0"/>
          <w:lang w:val="en-GB"/>
          <w14:ligatures w14:val="none"/>
        </w:rPr>
        <w:fldChar w:fldCharType="end"/>
      </w:r>
      <w:r w:rsidR="002B2741" w:rsidRPr="004B50FB">
        <w:rPr>
          <w:rFonts w:ascii="Times New Roman" w:eastAsia="Times New Roman" w:hAnsi="Times New Roman" w:cs="Times New Roman"/>
          <w:color w:val="000000" w:themeColor="text1"/>
          <w:kern w:val="0"/>
          <w:lang w:val="en-GB"/>
          <w14:ligatures w14:val="none"/>
        </w:rPr>
      </w:r>
      <w:r w:rsidR="002B274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(Khodaparasti et al., 2023; Mai et al., 2021; Sun et al., 2019)</w:t>
      </w:r>
      <w:r w:rsidR="002B2741" w:rsidRPr="004B50FB">
        <w:rPr>
          <w:rFonts w:ascii="Times New Roman" w:eastAsia="Times New Roman" w:hAnsi="Times New Roman" w:cs="Times New Roman"/>
          <w:color w:val="000000" w:themeColor="text1"/>
          <w:kern w:val="0"/>
          <w:lang w:val="en-GB"/>
          <w14:ligatures w14:val="none"/>
        </w:rPr>
        <w:fldChar w:fldCharType="end"/>
      </w:r>
      <w:r w:rsidR="007C3A91" w:rsidRPr="004B50FB">
        <w:rPr>
          <w:rFonts w:ascii="Times New Roman" w:eastAsia="Times New Roman" w:hAnsi="Times New Roman" w:cs="Times New Roman"/>
          <w:color w:val="000000" w:themeColor="text1"/>
          <w:kern w:val="0"/>
          <w:lang w:val="en-GB"/>
          <w14:ligatures w14:val="none"/>
        </w:rPr>
        <w:t xml:space="preserve">. The </w:t>
      </w:r>
      <w:proofErr w:type="spellStart"/>
      <w:r w:rsidR="007C3A91" w:rsidRPr="004B50FB">
        <w:rPr>
          <w:rFonts w:ascii="Times New Roman" w:eastAsia="Times New Roman" w:hAnsi="Times New Roman" w:cs="Times New Roman"/>
          <w:color w:val="000000" w:themeColor="text1"/>
          <w:kern w:val="0"/>
          <w:lang w:val="en-GB"/>
          <w14:ligatures w14:val="none"/>
        </w:rPr>
        <w:t>XGBoost</w:t>
      </w:r>
      <w:proofErr w:type="spellEnd"/>
      <w:r w:rsidR="007C3A91" w:rsidRPr="004B50FB">
        <w:rPr>
          <w:rFonts w:ascii="Times New Roman" w:eastAsia="Times New Roman" w:hAnsi="Times New Roman" w:cs="Times New Roman"/>
          <w:color w:val="000000" w:themeColor="text1"/>
          <w:kern w:val="0"/>
          <w:lang w:val="en-GB"/>
          <w14:ligatures w14:val="none"/>
        </w:rPr>
        <w:t xml:space="preserve"> algorithm is a gradient boosting algorithm, a</w:t>
      </w:r>
      <w:r>
        <w:rPr>
          <w:rFonts w:ascii="Times New Roman" w:eastAsia="Times New Roman" w:hAnsi="Times New Roman" w:cs="Times New Roman"/>
          <w:color w:val="000000" w:themeColor="text1"/>
          <w:kern w:val="0"/>
          <w:lang w:val="en-GB"/>
          <w14:ligatures w14:val="none"/>
        </w:rPr>
        <w:t xml:space="preserve"> powerful predictive model that offers regularization and supports structured regression</w:t>
      </w:r>
      <w:r w:rsidR="00537C51">
        <w:rPr>
          <w:rFonts w:ascii="Times New Roman" w:eastAsia="Times New Roman" w:hAnsi="Times New Roman" w:cs="Times New Roman"/>
          <w:color w:val="000000" w:themeColor="text1"/>
          <w:kern w:val="0"/>
          <w:lang w:val="en-GB"/>
          <w14:ligatures w14:val="none"/>
        </w:rPr>
        <w:t xml:space="preserve"> </w:t>
      </w:r>
      <w:r w:rsidR="002B2741"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PEVuZE5vdGU+PENpdGU+PEF1dGhvcj5TdW48L0F1dGhvcj48WWVhcj4yMDI0PC9ZZWFyPjxSZWNO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 </w:instrText>
      </w:r>
      <w:r w:rsidR="00785AD9"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PEVuZE5vdGU+PENpdGU+PEF1dGhvcj5TdW48L0F1dGhvcj48WWVhcj4yMDI0PC9ZZWFyPjxSZWNO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EN.CITE.DATA </w:instrText>
      </w:r>
      <w:r w:rsidR="00785AD9" w:rsidRPr="004B50FB">
        <w:rPr>
          <w:rFonts w:ascii="Times New Roman" w:eastAsia="Times New Roman" w:hAnsi="Times New Roman" w:cs="Times New Roman"/>
          <w:color w:val="000000" w:themeColor="text1"/>
          <w:kern w:val="0"/>
          <w:lang w:val="en-GB"/>
          <w14:ligatures w14:val="none"/>
        </w:rPr>
      </w:r>
      <w:r w:rsidR="00785AD9" w:rsidRPr="004B50FB">
        <w:rPr>
          <w:rFonts w:ascii="Times New Roman" w:eastAsia="Times New Roman" w:hAnsi="Times New Roman" w:cs="Times New Roman"/>
          <w:color w:val="000000" w:themeColor="text1"/>
          <w:kern w:val="0"/>
          <w:lang w:val="en-GB"/>
          <w14:ligatures w14:val="none"/>
        </w:rPr>
        <w:fldChar w:fldCharType="end"/>
      </w:r>
      <w:r w:rsidR="002B2741" w:rsidRPr="004B50FB">
        <w:rPr>
          <w:rFonts w:ascii="Times New Roman" w:eastAsia="Times New Roman" w:hAnsi="Times New Roman" w:cs="Times New Roman"/>
          <w:color w:val="000000" w:themeColor="text1"/>
          <w:kern w:val="0"/>
          <w:lang w:val="en-GB"/>
          <w14:ligatures w14:val="none"/>
        </w:rPr>
      </w:r>
      <w:r w:rsidR="002B2741"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(Alabdullah et al., 2022; Duan et al., 2021; Mustapha et al., 2024; Sun, Li, Yang, et al., 2024)</w:t>
      </w:r>
      <w:r w:rsidR="002B2741" w:rsidRPr="004B50FB">
        <w:rPr>
          <w:rFonts w:ascii="Times New Roman" w:eastAsia="Times New Roman" w:hAnsi="Times New Roman" w:cs="Times New Roman"/>
          <w:color w:val="000000" w:themeColor="text1"/>
          <w:kern w:val="0"/>
          <w:lang w:val="en-GB"/>
          <w14:ligatures w14:val="none"/>
        </w:rPr>
        <w:fldChar w:fldCharType="end"/>
      </w:r>
      <w:r w:rsidR="007C3A91" w:rsidRPr="004B50FB">
        <w:rPr>
          <w:rFonts w:ascii="Times New Roman" w:eastAsia="Times New Roman" w:hAnsi="Times New Roman" w:cs="Times New Roman"/>
          <w:color w:val="000000" w:themeColor="text1"/>
          <w:kern w:val="0"/>
          <w:lang w:val="en-GB"/>
          <w14:ligatures w14:val="none"/>
        </w:rPr>
        <w:t>.</w:t>
      </w:r>
    </w:p>
    <w:p w14:paraId="480ED71F" w14:textId="7B5C1BA5" w:rsidR="007C3A91" w:rsidRPr="004B50FB" w:rsidRDefault="000719BD"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t>Statistical measures, such as the coefficient of determination (R</w:t>
      </w:r>
      <w:r w:rsidRPr="000E270B">
        <w:rPr>
          <w:rFonts w:ascii="Times New Roman" w:eastAsia="Times New Roman" w:hAnsi="Times New Roman" w:cs="Times New Roman"/>
          <w:color w:val="000000" w:themeColor="text1"/>
          <w:kern w:val="0"/>
          <w:vertAlign w:val="superscript"/>
          <w:lang w:val="en-GB"/>
          <w14:ligatures w14:val="none"/>
        </w:rPr>
        <w:t>2</w:t>
      </w:r>
      <w:r>
        <w:rPr>
          <w:rFonts w:ascii="Times New Roman" w:eastAsia="Times New Roman" w:hAnsi="Times New Roman" w:cs="Times New Roman"/>
          <w:color w:val="000000" w:themeColor="text1"/>
          <w:kern w:val="0"/>
          <w:lang w:val="en-GB"/>
          <w14:ligatures w14:val="none"/>
        </w:rPr>
        <w:t>), root mean square error (RMSE), and mean absolute error (MAE),</w:t>
      </w:r>
      <w:r w:rsidR="007C3A91" w:rsidRPr="004B50FB">
        <w:rPr>
          <w:rFonts w:ascii="Times New Roman" w:eastAsia="Times New Roman" w:hAnsi="Times New Roman" w:cs="Times New Roman"/>
          <w:color w:val="000000" w:themeColor="text1"/>
          <w:kern w:val="0"/>
          <w:lang w:val="en-GB"/>
          <w14:ligatures w14:val="none"/>
        </w:rPr>
        <w:t xml:space="preserve"> were used to assess the performance of the developed models. As a comparative analysis, the most appropriate algorithm in predicting binder performance was identified.</w:t>
      </w:r>
    </w:p>
    <w:p w14:paraId="1D55B707" w14:textId="5FC8E839" w:rsidR="006451AF" w:rsidRPr="004B50FB" w:rsidRDefault="00437110" w:rsidP="00012D0E">
      <w:pPr>
        <w:pStyle w:val="Rn3"/>
        <w:rPr>
          <w:lang w:val="en-GB"/>
        </w:rPr>
      </w:pPr>
      <w:r w:rsidRPr="004B50FB">
        <w:rPr>
          <w:lang w:val="en-GB"/>
        </w:rPr>
        <w:t>2</w:t>
      </w:r>
      <w:r w:rsidR="00891696" w:rsidRPr="004B50FB">
        <w:rPr>
          <w:lang w:val="en-GB"/>
        </w:rPr>
        <w:t>.4.</w:t>
      </w:r>
      <w:r w:rsidRPr="004B50FB">
        <w:rPr>
          <w:lang w:val="en-GB"/>
        </w:rPr>
        <w:t xml:space="preserve">4. </w:t>
      </w:r>
      <w:r w:rsidR="006451AF" w:rsidRPr="004B50FB">
        <w:rPr>
          <w:lang w:val="en-GB"/>
        </w:rPr>
        <w:t>Model Training and Evaluation Metrics</w:t>
      </w:r>
    </w:p>
    <w:p w14:paraId="68B3C907" w14:textId="59219929" w:rsidR="007C3A91" w:rsidRPr="004B50FB" w:rsidRDefault="007C3A91" w:rsidP="00012D0E">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machine learning models were tested </w:t>
      </w:r>
      <w:r w:rsidR="000719BD">
        <w:rPr>
          <w:rFonts w:ascii="Times New Roman" w:eastAsia="Times New Roman" w:hAnsi="Times New Roman" w:cs="Times New Roman"/>
          <w:color w:val="000000" w:themeColor="text1"/>
          <w:kern w:val="0"/>
          <w:lang w:val="en-GB"/>
          <w14:ligatures w14:val="none"/>
        </w:rPr>
        <w:t>using a combination of statistical measures to ensure a thorough assessment of predictive power, strength, and generalization</w:t>
      </w:r>
      <w:r w:rsidRPr="004B50FB">
        <w:rPr>
          <w:rFonts w:ascii="Times New Roman" w:eastAsia="Times New Roman" w:hAnsi="Times New Roman" w:cs="Times New Roman"/>
          <w:color w:val="000000" w:themeColor="text1"/>
          <w:kern w:val="0"/>
          <w:lang w:val="en-GB"/>
          <w14:ligatures w14:val="none"/>
        </w:rPr>
        <w:t xml:space="preserve">. These measures are the concurrence </w:t>
      </w:r>
      <w:r w:rsidR="000719BD">
        <w:rPr>
          <w:rFonts w:ascii="Times New Roman" w:eastAsia="Times New Roman" w:hAnsi="Times New Roman" w:cs="Times New Roman"/>
          <w:color w:val="000000" w:themeColor="text1"/>
          <w:kern w:val="0"/>
          <w:lang w:val="en-GB"/>
          <w14:ligatures w14:val="none"/>
        </w:rPr>
        <w:t>between experimentally obtained and model-projected CO</w:t>
      </w:r>
      <w:r w:rsidR="000719BD" w:rsidRPr="000719BD">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 and are commonly used in regression-</w:t>
      </w:r>
      <w:r w:rsidRPr="004B50FB">
        <w:rPr>
          <w:rFonts w:ascii="Times New Roman" w:eastAsia="Times New Roman" w:hAnsi="Times New Roman" w:cs="Times New Roman"/>
          <w:color w:val="000000" w:themeColor="text1"/>
          <w:kern w:val="0"/>
          <w:lang w:val="en-GB"/>
          <w14:ligatures w14:val="none"/>
        </w:rPr>
        <w:t xml:space="preserve">based concrete </w:t>
      </w:r>
      <w:proofErr w:type="spellStart"/>
      <w:r w:rsidRPr="004B50FB">
        <w:rPr>
          <w:rFonts w:ascii="Times New Roman" w:eastAsia="Times New Roman" w:hAnsi="Times New Roman" w:cs="Times New Roman"/>
          <w:color w:val="000000" w:themeColor="text1"/>
          <w:kern w:val="0"/>
          <w:lang w:val="en-GB"/>
          <w14:ligatures w14:val="none"/>
        </w:rPr>
        <w:t>modeling</w:t>
      </w:r>
      <w:proofErr w:type="spellEnd"/>
      <w:r w:rsidRPr="004B50FB">
        <w:rPr>
          <w:rFonts w:ascii="Times New Roman" w:eastAsia="Times New Roman" w:hAnsi="Times New Roman" w:cs="Times New Roman"/>
          <w:color w:val="000000" w:themeColor="text1"/>
          <w:kern w:val="0"/>
          <w:lang w:val="en-GB"/>
          <w14:ligatures w14:val="none"/>
        </w:rPr>
        <w:t xml:space="preserve"> research. To </w:t>
      </w:r>
      <w:r w:rsidR="000719BD">
        <w:rPr>
          <w:rFonts w:ascii="Times New Roman" w:eastAsia="Times New Roman" w:hAnsi="Times New Roman" w:cs="Times New Roman"/>
          <w:color w:val="000000" w:themeColor="text1"/>
          <w:kern w:val="0"/>
          <w:lang w:val="en-GB"/>
          <w14:ligatures w14:val="none"/>
        </w:rPr>
        <w:t xml:space="preserve">ensure the accuracy and robustness of the machine learning models were </w:t>
      </w:r>
      <w:r w:rsidR="000719BD">
        <w:rPr>
          <w:rFonts w:ascii="Times New Roman" w:eastAsia="Times New Roman" w:hAnsi="Times New Roman" w:cs="Times New Roman"/>
          <w:color w:val="000000" w:themeColor="text1"/>
          <w:kern w:val="0"/>
          <w:lang w:val="en-GB"/>
          <w14:ligatures w14:val="none"/>
        </w:rPr>
        <w:lastRenderedPageBreak/>
        <w:t>fully assessed, several error- and variance-based statistical indicators were used to evaluate their predictive performance</w:t>
      </w:r>
      <w:r w:rsidRPr="004B50FB">
        <w:rPr>
          <w:rFonts w:ascii="Times New Roman" w:eastAsia="Times New Roman" w:hAnsi="Times New Roman" w:cs="Times New Roman"/>
          <w:color w:val="000000" w:themeColor="text1"/>
          <w:kern w:val="0"/>
          <w:lang w:val="en-GB"/>
          <w14:ligatures w14:val="none"/>
        </w:rPr>
        <w:t>. The coefficient of determination (R</w:t>
      </w:r>
      <w:r w:rsidRPr="004B50FB">
        <w:rPr>
          <w:rFonts w:ascii="Times New Roman" w:eastAsia="Times New Roman" w:hAnsi="Times New Roman" w:cs="Times New Roman"/>
          <w:color w:val="000000" w:themeColor="text1"/>
          <w:kern w:val="0"/>
          <w:vertAlign w:val="superscript"/>
          <w:lang w:val="en-GB"/>
          <w14:ligatures w14:val="none"/>
        </w:rPr>
        <w:t>2</w:t>
      </w:r>
      <w:r w:rsidRPr="004B50FB">
        <w:rPr>
          <w:rFonts w:ascii="Times New Roman" w:eastAsia="Times New Roman" w:hAnsi="Times New Roman" w:cs="Times New Roman"/>
          <w:color w:val="000000" w:themeColor="text1"/>
          <w:kern w:val="0"/>
          <w:lang w:val="en-GB"/>
          <w14:ligatures w14:val="none"/>
        </w:rPr>
        <w:t>) is used to measure the percentage of variability in the experimental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w:t>
      </w:r>
      <w:r w:rsidR="000719BD">
        <w:rPr>
          <w:rFonts w:ascii="Times New Roman" w:eastAsia="Times New Roman" w:hAnsi="Times New Roman" w:cs="Times New Roman"/>
          <w:color w:val="000000" w:themeColor="text1"/>
          <w:kern w:val="0"/>
          <w:lang w:val="en-GB"/>
          <w14:ligatures w14:val="none"/>
        </w:rPr>
        <w:t>s of Low-Carbon Geopolymer Concrete described by the model, which represents the strength of the correlation between the predicted and</w:t>
      </w:r>
      <w:r w:rsidRPr="004B50FB">
        <w:rPr>
          <w:rFonts w:ascii="Times New Roman" w:eastAsia="Times New Roman" w:hAnsi="Times New Roman" w:cs="Times New Roman"/>
          <w:color w:val="000000" w:themeColor="text1"/>
          <w:kern w:val="0"/>
          <w:lang w:val="en-GB"/>
          <w14:ligatures w14:val="none"/>
        </w:rPr>
        <w:t xml:space="preserve"> observed values. Root Mean Square error (RMSE) measures the </w:t>
      </w:r>
      <w:r w:rsidR="000719BD">
        <w:rPr>
          <w:rFonts w:ascii="Times New Roman" w:eastAsia="Times New Roman" w:hAnsi="Times New Roman" w:cs="Times New Roman"/>
          <w:color w:val="000000" w:themeColor="text1"/>
          <w:kern w:val="0"/>
          <w:lang w:val="en-GB"/>
          <w14:ligatures w14:val="none"/>
        </w:rPr>
        <w:t>average size of the prediction error and weights large deviations more, making it</w:t>
      </w:r>
      <w:r w:rsidRPr="004B50FB">
        <w:rPr>
          <w:rFonts w:ascii="Times New Roman" w:eastAsia="Times New Roman" w:hAnsi="Times New Roman" w:cs="Times New Roman"/>
          <w:color w:val="000000" w:themeColor="text1"/>
          <w:kern w:val="0"/>
          <w:lang w:val="en-GB"/>
          <w14:ligatures w14:val="none"/>
        </w:rPr>
        <w:t xml:space="preserve"> sensitive to large mispredictions. Mean Absolute Error (MAE) is a measure of the average difference between </w:t>
      </w:r>
      <w:r w:rsidR="000719BD">
        <w:rPr>
          <w:rFonts w:ascii="Times New Roman" w:eastAsia="Times New Roman" w:hAnsi="Times New Roman" w:cs="Times New Roman"/>
          <w:color w:val="000000" w:themeColor="text1"/>
          <w:kern w:val="0"/>
          <w:lang w:val="en-GB"/>
          <w14:ligatures w14:val="none"/>
        </w:rPr>
        <w:t>predicted and experimental values, expressed in absolute terms, and is a more rigorous measure of</w:t>
      </w:r>
      <w:r w:rsidRPr="004B50FB">
        <w:rPr>
          <w:rFonts w:ascii="Times New Roman" w:eastAsia="Times New Roman" w:hAnsi="Times New Roman" w:cs="Times New Roman"/>
          <w:color w:val="000000" w:themeColor="text1"/>
          <w:kern w:val="0"/>
          <w:lang w:val="en-GB"/>
          <w14:ligatures w14:val="none"/>
        </w:rPr>
        <w:t xml:space="preserve"> average error since all deviations are equalized. </w:t>
      </w:r>
      <w:r w:rsidR="000719BD">
        <w:rPr>
          <w:rFonts w:ascii="Times New Roman" w:eastAsia="Times New Roman" w:hAnsi="Times New Roman" w:cs="Times New Roman"/>
          <w:color w:val="000000" w:themeColor="text1"/>
          <w:kern w:val="0"/>
          <w:lang w:val="en-GB"/>
          <w14:ligatures w14:val="none"/>
        </w:rPr>
        <w:t>The Mean Absolute Percentage Error (MAPE) represents the error in prediction as a percentage, allowing</w:t>
      </w:r>
      <w:r w:rsidRPr="004B50FB">
        <w:rPr>
          <w:rFonts w:ascii="Times New Roman" w:eastAsia="Times New Roman" w:hAnsi="Times New Roman" w:cs="Times New Roman"/>
          <w:color w:val="000000" w:themeColor="text1"/>
          <w:kern w:val="0"/>
          <w:lang w:val="en-GB"/>
          <w14:ligatures w14:val="none"/>
        </w:rPr>
        <w:t xml:space="preserve"> the relative comparison of model performance across datasets. Also, model generalization was evaluated </w:t>
      </w:r>
      <w:r w:rsidR="000719BD">
        <w:rPr>
          <w:rFonts w:ascii="Times New Roman" w:eastAsia="Times New Roman" w:hAnsi="Times New Roman" w:cs="Times New Roman"/>
          <w:color w:val="000000" w:themeColor="text1"/>
          <w:kern w:val="0"/>
          <w:lang w:val="en-GB"/>
          <w14:ligatures w14:val="none"/>
        </w:rPr>
        <w:t>using k-fold cross-validation scores that assess predictive stability across many data partitions, minimizing bias induced by a single train-</w:t>
      </w:r>
      <w:r w:rsidRPr="004B50FB">
        <w:rPr>
          <w:rFonts w:ascii="Times New Roman" w:eastAsia="Times New Roman" w:hAnsi="Times New Roman" w:cs="Times New Roman"/>
          <w:color w:val="000000" w:themeColor="text1"/>
          <w:kern w:val="0"/>
          <w:lang w:val="en-GB"/>
          <w14:ligatures w14:val="none"/>
        </w:rPr>
        <w:t>test split.</w:t>
      </w:r>
    </w:p>
    <w:p w14:paraId="419387C0" w14:textId="03BBDC7F" w:rsidR="006451AF" w:rsidRPr="004B50FB" w:rsidRDefault="006451AF" w:rsidP="009D6D2C">
      <w:pPr>
        <w:spacing w:before="120" w:after="6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Coefficient of Determination (</w:t>
      </w:r>
      <w:bookmarkStart w:id="15" w:name="_Hlk218095844"/>
      <m:oMath>
        <m:sSup>
          <m:sSupPr>
            <m:ctrlPr>
              <w:rPr>
                <w:rFonts w:ascii="Cambria Math" w:eastAsia="Times New Roman" w:hAnsi="Cambria Math" w:cs="Times New Roman"/>
                <w:i/>
                <w:color w:val="000000" w:themeColor="text1"/>
                <w:kern w:val="0"/>
                <w:lang w:val="en-GB"/>
                <w14:ligatures w14:val="none"/>
              </w:rPr>
            </m:ctrlPr>
          </m:sSupPr>
          <m:e>
            <m:r>
              <w:rPr>
                <w:rFonts w:ascii="Cambria Math" w:eastAsia="Times New Roman" w:hAnsi="Cambria Math" w:cs="Times New Roman"/>
                <w:color w:val="000000" w:themeColor="text1"/>
                <w:kern w:val="0"/>
                <w:lang w:val="en-GB"/>
                <w14:ligatures w14:val="none"/>
              </w:rPr>
              <m:t>R</m:t>
            </m:r>
          </m:e>
          <m:sup>
            <m:r>
              <w:rPr>
                <w:rFonts w:ascii="Cambria Math" w:eastAsia="Times New Roman" w:hAnsi="Cambria Math" w:cs="Times New Roman"/>
                <w:color w:val="000000" w:themeColor="text1"/>
                <w:kern w:val="0"/>
                <w:lang w:val="en-GB"/>
                <w14:ligatures w14:val="none"/>
              </w:rPr>
              <m:t>2</m:t>
            </m:r>
          </m:sup>
        </m:sSup>
      </m:oMath>
      <w:bookmarkEnd w:id="15"/>
      <w:r w:rsidRPr="004B50FB">
        <w:rPr>
          <w:rFonts w:ascii="Times New Roman" w:eastAsia="Times New Roman" w:hAnsi="Times New Roman" w:cs="Times New Roman"/>
          <w:color w:val="000000" w:themeColor="text1"/>
          <w:kern w:val="0"/>
          <w:lang w:val="en-GB"/>
          <w14:ligatures w14:val="none"/>
        </w:rPr>
        <w:t>)</w:t>
      </w:r>
    </w:p>
    <w:p w14:paraId="091E60EE" w14:textId="79E4E8FB" w:rsidR="00AD0813" w:rsidRPr="004B50FB" w:rsidRDefault="00AD0813"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bookmarkStart w:id="16" w:name="_Hlk218095262"/>
      <w:r w:rsidRPr="004B50FB">
        <w:rPr>
          <w:rFonts w:ascii="Times New Roman" w:eastAsia="Times New Roman" w:hAnsi="Times New Roman" w:cs="Times New Roman"/>
          <w:color w:val="000000" w:themeColor="text1"/>
          <w:kern w:val="0"/>
          <w:lang w:val="en-GB"/>
          <w14:ligatures w14:val="none"/>
        </w:rPr>
        <w:t>The coefficient of determination (R</w:t>
      </w:r>
      <w:r w:rsidRPr="004B50FB">
        <w:rPr>
          <w:rFonts w:ascii="Times New Roman" w:eastAsia="Times New Roman" w:hAnsi="Times New Roman" w:cs="Times New Roman"/>
          <w:color w:val="000000" w:themeColor="text1"/>
          <w:kern w:val="0"/>
          <w:vertAlign w:val="superscript"/>
          <w:lang w:val="en-GB"/>
          <w14:ligatures w14:val="none"/>
        </w:rPr>
        <w:t>2</w:t>
      </w:r>
      <w:r w:rsidRPr="004B50FB">
        <w:rPr>
          <w:rFonts w:ascii="Times New Roman" w:eastAsia="Times New Roman" w:hAnsi="Times New Roman" w:cs="Times New Roman"/>
          <w:color w:val="000000" w:themeColor="text1"/>
          <w:kern w:val="0"/>
          <w:lang w:val="en-GB"/>
          <w14:ligatures w14:val="none"/>
        </w:rPr>
        <w:t>) is a measure of the percentage of variance in the observed Measured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that the model predictions would explain. The larger the value of R</w:t>
      </w:r>
      <w:r w:rsidRPr="004B50FB">
        <w:rPr>
          <w:rFonts w:ascii="Times New Roman" w:eastAsia="Times New Roman" w:hAnsi="Times New Roman" w:cs="Times New Roman"/>
          <w:color w:val="000000" w:themeColor="text1"/>
          <w:kern w:val="0"/>
          <w:vertAlign w:val="super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the </w:t>
      </w:r>
      <w:r w:rsidR="000719BD">
        <w:rPr>
          <w:rFonts w:ascii="Times New Roman" w:eastAsia="Times New Roman" w:hAnsi="Times New Roman" w:cs="Times New Roman"/>
          <w:color w:val="000000" w:themeColor="text1"/>
          <w:kern w:val="0"/>
          <w:lang w:val="en-GB"/>
          <w14:ligatures w14:val="none"/>
        </w:rPr>
        <w:t>better the predictive performance and the stronger the correlation between predicted results and experimental outcomes (Eq. 2)</w:t>
      </w:r>
      <w:r w:rsidRPr="004B50FB">
        <w:rPr>
          <w:rFonts w:ascii="Times New Roman" w:eastAsia="Times New Roman" w:hAnsi="Times New Roman" w:cs="Times New Roman"/>
          <w:color w:val="000000" w:themeColor="text1"/>
          <w:kern w:val="0"/>
          <w:lang w:val="en-GB"/>
          <w14:ligatures w14:val="none"/>
        </w:rPr>
        <w:t>.</w:t>
      </w:r>
    </w:p>
    <w:p w14:paraId="44D8517F" w14:textId="3EC268A9" w:rsidR="006451AF" w:rsidRPr="004B50FB" w:rsidRDefault="00000000" w:rsidP="00493288">
      <w:pPr>
        <w:tabs>
          <w:tab w:val="right" w:pos="9639"/>
        </w:tabs>
        <w:spacing w:before="120" w:after="120" w:line="240" w:lineRule="auto"/>
        <w:ind w:left="3544"/>
        <w:rPr>
          <w:rFonts w:ascii="Times New Roman" w:eastAsia="Times New Roman" w:hAnsi="Times New Roman" w:cs="Times New Roman"/>
          <w:color w:val="000000" w:themeColor="text1"/>
          <w:kern w:val="0"/>
          <w:lang w:val="en-GB"/>
          <w14:ligatures w14:val="none"/>
        </w:rPr>
      </w:pPr>
      <m:oMath>
        <m:sSup>
          <m:sSupPr>
            <m:ctrlPr>
              <w:rPr>
                <w:rFonts w:ascii="Cambria Math" w:eastAsia="Times New Roman" w:hAnsi="Cambria Math" w:cs="Times New Roman"/>
                <w:i/>
                <w:color w:val="000000" w:themeColor="text1"/>
                <w:kern w:val="0"/>
                <w:lang w:val="en-GB"/>
                <w14:ligatures w14:val="none"/>
              </w:rPr>
            </m:ctrlPr>
          </m:sSupPr>
          <m:e>
            <m:r>
              <w:rPr>
                <w:rFonts w:ascii="Cambria Math" w:eastAsia="Times New Roman" w:hAnsi="Cambria Math" w:cs="Times New Roman"/>
                <w:color w:val="000000" w:themeColor="text1"/>
                <w:kern w:val="0"/>
                <w:lang w:val="en-GB"/>
                <w14:ligatures w14:val="none"/>
              </w:rPr>
              <m:t>R</m:t>
            </m:r>
          </m:e>
          <m:sup>
            <m:r>
              <w:rPr>
                <w:rFonts w:ascii="Cambria Math" w:eastAsia="Times New Roman" w:hAnsi="Cambria Math" w:cs="Times New Roman"/>
                <w:color w:val="000000" w:themeColor="text1"/>
                <w:kern w:val="0"/>
                <w:lang w:val="en-GB"/>
                <w14:ligatures w14:val="none"/>
              </w:rPr>
              <m:t>2</m:t>
            </m:r>
          </m:sup>
        </m:sSup>
        <w:bookmarkEnd w:id="16"/>
        <m:r>
          <w:rPr>
            <w:rFonts w:ascii="Cambria Math" w:eastAsia="Times New Roman" w:hAnsi="Cambria Math" w:cs="Times New Roman"/>
            <w:color w:val="000000" w:themeColor="text1"/>
            <w:kern w:val="0"/>
            <w:lang w:val="en-GB"/>
            <w14:ligatures w14:val="none"/>
          </w:rPr>
          <m:t>=1-</m:t>
        </m:r>
        <m:f>
          <m:fPr>
            <m:ctrlPr>
              <w:rPr>
                <w:rFonts w:ascii="Cambria Math" w:eastAsia="Times New Roman" w:hAnsi="Cambria Math" w:cs="Times New Roman"/>
                <w:color w:val="000000" w:themeColor="text1"/>
                <w:kern w:val="0"/>
                <w:lang w:val="en-GB"/>
                <w14:ligatures w14:val="none"/>
              </w:rPr>
            </m:ctrlPr>
          </m:fPr>
          <m:num>
            <m:nary>
              <m:naryPr>
                <m:chr m:val="∑"/>
                <m:ctrlPr>
                  <w:rPr>
                    <w:rFonts w:ascii="Cambria Math" w:eastAsia="Times New Roman" w:hAnsi="Cambria Math" w:cs="Times New Roman"/>
                    <w:color w:val="000000" w:themeColor="text1"/>
                    <w:kern w:val="0"/>
                    <w:lang w:val="en-GB"/>
                    <w14:ligatures w14:val="none"/>
                  </w:rPr>
                </m:ctrlPr>
              </m:naryPr>
              <m:sub>
                <m:r>
                  <w:rPr>
                    <w:rFonts w:ascii="Cambria Math" w:eastAsia="Times New Roman" w:hAnsi="Cambria Math" w:cs="Times New Roman"/>
                    <w:color w:val="000000" w:themeColor="text1"/>
                    <w:kern w:val="0"/>
                    <w:lang w:val="en-GB"/>
                    <w14:ligatures w14:val="none"/>
                  </w:rPr>
                  <m:t>i=1</m:t>
                </m:r>
                <m:ctrlPr>
                  <w:rPr>
                    <w:rFonts w:ascii="Cambria Math" w:eastAsia="Times New Roman" w:hAnsi="Cambria Math" w:cs="Times New Roman"/>
                    <w:i/>
                    <w:color w:val="000000" w:themeColor="text1"/>
                    <w:kern w:val="0"/>
                    <w:lang w:val="en-GB"/>
                    <w14:ligatures w14:val="none"/>
                  </w:rPr>
                </m:ctrlPr>
              </m:sub>
              <m:sup>
                <m:r>
                  <w:rPr>
                    <w:rFonts w:ascii="Cambria Math" w:eastAsia="Times New Roman" w:hAnsi="Cambria Math" w:cs="Times New Roman"/>
                    <w:color w:val="000000" w:themeColor="text1"/>
                    <w:kern w:val="0"/>
                    <w:lang w:val="en-GB"/>
                    <w14:ligatures w14:val="none"/>
                  </w:rPr>
                  <m:t>n</m:t>
                </m:r>
                <m:ctrlPr>
                  <w:rPr>
                    <w:rFonts w:ascii="Cambria Math" w:eastAsia="Times New Roman" w:hAnsi="Cambria Math" w:cs="Times New Roman"/>
                    <w:i/>
                    <w:color w:val="000000" w:themeColor="text1"/>
                    <w:kern w:val="0"/>
                    <w:lang w:val="en-GB"/>
                    <w14:ligatures w14:val="none"/>
                  </w:rPr>
                </m:ctrlPr>
              </m:sup>
              <m:e>
                <m:sSup>
                  <m:sSupPr>
                    <m:ctrlPr>
                      <w:rPr>
                        <w:rFonts w:ascii="Cambria Math" w:eastAsia="Times New Roman" w:hAnsi="Cambria Math" w:cs="Times New Roman"/>
                        <w:i/>
                        <w:color w:val="000000" w:themeColor="text1"/>
                        <w:kern w:val="0"/>
                        <w:lang w:val="en-GB"/>
                        <w14:ligatures w14:val="none"/>
                      </w:rPr>
                    </m:ctrlPr>
                  </m:sSupPr>
                  <m:e>
                    <m:d>
                      <m:dPr>
                        <m:ctrlPr>
                          <w:rPr>
                            <w:rFonts w:ascii="Cambria Math" w:eastAsia="Times New Roman" w:hAnsi="Cambria Math" w:cs="Times New Roman"/>
                            <w:i/>
                            <w:color w:val="000000" w:themeColor="text1"/>
                            <w:kern w:val="0"/>
                            <w:lang w:val="en-GB"/>
                            <w14:ligatures w14:val="none"/>
                          </w:rPr>
                        </m:ctrlPr>
                      </m:dPr>
                      <m:e>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e>
                          <m:sub>
                            <m:r>
                              <w:rPr>
                                <w:rFonts w:ascii="Cambria Math" w:eastAsia="Times New Roman" w:hAnsi="Cambria Math" w:cs="Times New Roman"/>
                                <w:color w:val="000000" w:themeColor="text1"/>
                                <w:kern w:val="0"/>
                                <w:lang w:val="en-GB"/>
                                <w14:ligatures w14:val="none"/>
                              </w:rPr>
                              <m:t>i</m:t>
                            </m:r>
                          </m:sub>
                        </m:sSub>
                        <m:r>
                          <w:rPr>
                            <w:rFonts w:ascii="Cambria Math" w:eastAsia="Times New Roman" w:hAnsi="Cambria Math" w:cs="Times New Roman"/>
                            <w:color w:val="000000" w:themeColor="text1"/>
                            <w:kern w:val="0"/>
                            <w:lang w:val="en-GB"/>
                            <w14:ligatures w14:val="none"/>
                          </w:rPr>
                          <m:t>-</m:t>
                        </m:r>
                        <m:acc>
                          <m:accPr>
                            <m:chr m:val="̅"/>
                            <m:ctrlPr>
                              <w:rPr>
                                <w:rFonts w:ascii="Cambria Math" w:eastAsia="Times New Roman" w:hAnsi="Cambria Math" w:cs="Times New Roman"/>
                                <w:color w:val="000000" w:themeColor="text1"/>
                                <w:kern w:val="0"/>
                                <w:lang w:val="en-GB"/>
                                <w14:ligatures w14:val="none"/>
                              </w:rPr>
                            </m:ctrlPr>
                          </m:accPr>
                          <m:e>
                            <m:r>
                              <m:rPr>
                                <m:sty m:val="p"/>
                              </m:rPr>
                              <w:rPr>
                                <w:rFonts w:ascii="Cambria Math" w:eastAsia="Times New Roman" w:hAnsi="Cambria Math" w:cs="Times New Roman"/>
                                <w:color w:val="000000" w:themeColor="text1"/>
                                <w:kern w:val="0"/>
                                <w:lang w:val="en-GB"/>
                                <w14:ligatures w14:val="none"/>
                              </w:rPr>
                              <m:t>y</m:t>
                            </m:r>
                          </m:e>
                        </m:acc>
                      </m:e>
                    </m:d>
                  </m:e>
                  <m:sup>
                    <m:r>
                      <w:rPr>
                        <w:rFonts w:ascii="Cambria Math" w:eastAsia="Times New Roman" w:hAnsi="Cambria Math" w:cs="Times New Roman"/>
                        <w:color w:val="000000" w:themeColor="text1"/>
                        <w:kern w:val="0"/>
                        <w:lang w:val="en-GB"/>
                        <w14:ligatures w14:val="none"/>
                      </w:rPr>
                      <m:t>2</m:t>
                    </m:r>
                  </m:sup>
                </m:sSup>
                <m:ctrlPr>
                  <w:rPr>
                    <w:rFonts w:ascii="Cambria Math" w:eastAsia="Times New Roman" w:hAnsi="Cambria Math" w:cs="Times New Roman"/>
                    <w:i/>
                    <w:color w:val="000000" w:themeColor="text1"/>
                    <w:kern w:val="0"/>
                    <w:lang w:val="en-GB"/>
                    <w14:ligatures w14:val="none"/>
                  </w:rPr>
                </m:ctrlPr>
              </m:e>
            </m:nary>
          </m:num>
          <m:den>
            <m:nary>
              <m:naryPr>
                <m:chr m:val="∑"/>
                <m:ctrlPr>
                  <w:rPr>
                    <w:rFonts w:ascii="Cambria Math" w:eastAsia="Times New Roman" w:hAnsi="Cambria Math" w:cs="Times New Roman"/>
                    <w:color w:val="000000" w:themeColor="text1"/>
                    <w:kern w:val="0"/>
                    <w:lang w:val="en-GB"/>
                    <w14:ligatures w14:val="none"/>
                  </w:rPr>
                </m:ctrlPr>
              </m:naryPr>
              <m:sub>
                <m:r>
                  <w:rPr>
                    <w:rFonts w:ascii="Cambria Math" w:eastAsia="Times New Roman" w:hAnsi="Cambria Math" w:cs="Times New Roman"/>
                    <w:color w:val="000000" w:themeColor="text1"/>
                    <w:kern w:val="0"/>
                    <w:lang w:val="en-GB"/>
                    <w14:ligatures w14:val="none"/>
                  </w:rPr>
                  <m:t>i=1</m:t>
                </m:r>
                <m:ctrlPr>
                  <w:rPr>
                    <w:rFonts w:ascii="Cambria Math" w:eastAsia="Times New Roman" w:hAnsi="Cambria Math" w:cs="Times New Roman"/>
                    <w:i/>
                    <w:color w:val="000000" w:themeColor="text1"/>
                    <w:kern w:val="0"/>
                    <w:lang w:val="en-GB"/>
                    <w14:ligatures w14:val="none"/>
                  </w:rPr>
                </m:ctrlPr>
              </m:sub>
              <m:sup>
                <m:r>
                  <w:rPr>
                    <w:rFonts w:ascii="Cambria Math" w:eastAsia="Times New Roman" w:hAnsi="Cambria Math" w:cs="Times New Roman"/>
                    <w:color w:val="000000" w:themeColor="text1"/>
                    <w:kern w:val="0"/>
                    <w:lang w:val="en-GB"/>
                    <w14:ligatures w14:val="none"/>
                  </w:rPr>
                  <m:t>n</m:t>
                </m:r>
                <m:ctrlPr>
                  <w:rPr>
                    <w:rFonts w:ascii="Cambria Math" w:eastAsia="Times New Roman" w:hAnsi="Cambria Math" w:cs="Times New Roman"/>
                    <w:i/>
                    <w:color w:val="000000" w:themeColor="text1"/>
                    <w:kern w:val="0"/>
                    <w:lang w:val="en-GB"/>
                    <w14:ligatures w14:val="none"/>
                  </w:rPr>
                </m:ctrlPr>
              </m:sup>
              <m:e>
                <m:sSup>
                  <m:sSupPr>
                    <m:ctrlPr>
                      <w:rPr>
                        <w:rFonts w:ascii="Cambria Math" w:eastAsia="Times New Roman" w:hAnsi="Cambria Math" w:cs="Times New Roman"/>
                        <w:i/>
                        <w:color w:val="000000" w:themeColor="text1"/>
                        <w:kern w:val="0"/>
                        <w:lang w:val="en-GB"/>
                        <w14:ligatures w14:val="none"/>
                      </w:rPr>
                    </m:ctrlPr>
                  </m:sSupPr>
                  <m:e>
                    <m:d>
                      <m:dPr>
                        <m:ctrlPr>
                          <w:rPr>
                            <w:rFonts w:ascii="Cambria Math" w:eastAsia="Times New Roman" w:hAnsi="Cambria Math" w:cs="Times New Roman"/>
                            <w:i/>
                            <w:color w:val="000000" w:themeColor="text1"/>
                            <w:kern w:val="0"/>
                            <w:lang w:val="en-GB"/>
                            <w14:ligatures w14:val="none"/>
                          </w:rPr>
                        </m:ctrlPr>
                      </m:dPr>
                      <m:e>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e>
                          <m:sub>
                            <m:r>
                              <w:rPr>
                                <w:rFonts w:ascii="Cambria Math" w:eastAsia="Times New Roman" w:hAnsi="Cambria Math" w:cs="Times New Roman"/>
                                <w:color w:val="000000" w:themeColor="text1"/>
                                <w:kern w:val="0"/>
                                <w:lang w:val="en-GB"/>
                                <w14:ligatures w14:val="none"/>
                              </w:rPr>
                              <m:t>i</m:t>
                            </m:r>
                          </m:sub>
                        </m:sSub>
                        <m:r>
                          <w:rPr>
                            <w:rFonts w:ascii="Cambria Math" w:eastAsia="Times New Roman" w:hAnsi="Cambria Math" w:cs="Times New Roman"/>
                            <w:color w:val="000000" w:themeColor="text1"/>
                            <w:kern w:val="0"/>
                            <w:lang w:val="en-GB"/>
                            <w14:ligatures w14:val="none"/>
                          </w:rPr>
                          <m:t>-</m:t>
                        </m:r>
                        <m:acc>
                          <m:accPr>
                            <m:ctrlPr>
                              <w:rPr>
                                <w:rFonts w:ascii="Cambria Math" w:eastAsia="Times New Roman" w:hAnsi="Cambria Math" w:cs="Times New Roman"/>
                                <w:color w:val="000000" w:themeColor="text1"/>
                                <w:kern w:val="0"/>
                                <w:lang w:val="en-GB"/>
                                <w14:ligatures w14:val="none"/>
                              </w:rPr>
                            </m:ctrlPr>
                          </m:accPr>
                          <m:e>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ctrlPr>
                                  <w:rPr>
                                    <w:rFonts w:ascii="Cambria Math" w:eastAsia="Times New Roman" w:hAnsi="Cambria Math" w:cs="Times New Roman"/>
                                    <w:color w:val="000000" w:themeColor="text1"/>
                                    <w:kern w:val="0"/>
                                    <w:lang w:val="en-GB"/>
                                    <w14:ligatures w14:val="none"/>
                                  </w:rPr>
                                </m:ctrlPr>
                              </m:e>
                              <m:sub>
                                <m:r>
                                  <w:rPr>
                                    <w:rFonts w:ascii="Cambria Math" w:eastAsia="Times New Roman" w:hAnsi="Cambria Math" w:cs="Times New Roman"/>
                                    <w:color w:val="000000" w:themeColor="text1"/>
                                    <w:kern w:val="0"/>
                                    <w:lang w:val="en-GB"/>
                                    <w14:ligatures w14:val="none"/>
                                  </w:rPr>
                                  <m:t>i</m:t>
                                </m:r>
                              </m:sub>
                            </m:sSub>
                          </m:e>
                        </m:acc>
                      </m:e>
                    </m:d>
                  </m:e>
                  <m:sup>
                    <m:r>
                      <w:rPr>
                        <w:rFonts w:ascii="Cambria Math" w:eastAsia="Times New Roman" w:hAnsi="Cambria Math" w:cs="Times New Roman"/>
                        <w:color w:val="000000" w:themeColor="text1"/>
                        <w:kern w:val="0"/>
                        <w:lang w:val="en-GB"/>
                        <w14:ligatures w14:val="none"/>
                      </w:rPr>
                      <m:t>2</m:t>
                    </m:r>
                  </m:sup>
                </m:sSup>
                <m:ctrlPr>
                  <w:rPr>
                    <w:rFonts w:ascii="Cambria Math" w:eastAsia="Times New Roman" w:hAnsi="Cambria Math" w:cs="Times New Roman"/>
                    <w:i/>
                    <w:color w:val="000000" w:themeColor="text1"/>
                    <w:kern w:val="0"/>
                    <w:lang w:val="en-GB"/>
                    <w14:ligatures w14:val="none"/>
                  </w:rPr>
                </m:ctrlPr>
              </m:e>
            </m:nary>
            <m:ctrlPr>
              <w:rPr>
                <w:rFonts w:ascii="Cambria Math" w:eastAsia="Times New Roman" w:hAnsi="Cambria Math" w:cs="Times New Roman"/>
                <w:i/>
                <w:color w:val="000000" w:themeColor="text1"/>
                <w:kern w:val="0"/>
                <w:lang w:val="en-GB"/>
                <w14:ligatures w14:val="none"/>
              </w:rPr>
            </m:ctrlPr>
          </m:den>
        </m:f>
      </m:oMath>
      <w:r w:rsidR="00B668A2" w:rsidRPr="004B50FB">
        <w:rPr>
          <w:rFonts w:ascii="Times New Roman" w:eastAsia="Times New Roman" w:hAnsi="Times New Roman" w:cs="Times New Roman"/>
          <w:color w:val="000000" w:themeColor="text1"/>
          <w:kern w:val="0"/>
          <w:lang w:val="en-GB"/>
          <w14:ligatures w14:val="none"/>
        </w:rPr>
        <w:t xml:space="preserve"> </w:t>
      </w:r>
      <w:r w:rsidR="00A16B96" w:rsidRPr="004B50FB">
        <w:rPr>
          <w:rFonts w:ascii="Times New Roman" w:eastAsia="Times New Roman" w:hAnsi="Times New Roman" w:cs="Times New Roman"/>
          <w:color w:val="000000" w:themeColor="text1"/>
          <w:kern w:val="0"/>
          <w:lang w:val="en-GB"/>
          <w14:ligatures w14:val="none"/>
        </w:rPr>
        <w:tab/>
      </w:r>
      <w:r w:rsidR="00025917" w:rsidRPr="004B50FB">
        <w:rPr>
          <w:rFonts w:ascii="Times New Roman" w:eastAsia="Times New Roman" w:hAnsi="Times New Roman" w:cs="Times New Roman"/>
          <w:color w:val="000000" w:themeColor="text1"/>
          <w:kern w:val="0"/>
          <w:lang w:val="en-GB"/>
          <w14:ligatures w14:val="none"/>
        </w:rPr>
        <w:t>(2)</w:t>
      </w:r>
    </w:p>
    <w:p w14:paraId="746A91C4" w14:textId="77777777" w:rsidR="000719BD" w:rsidRPr="004B50FB" w:rsidRDefault="00000000" w:rsidP="000719BD">
      <w:pPr>
        <w:spacing w:before="120" w:after="120" w:line="240" w:lineRule="auto"/>
        <w:jc w:val="both"/>
        <w:rPr>
          <w:rFonts w:ascii="Times New Roman" w:eastAsia="Times New Roman" w:hAnsi="Times New Roman" w:cs="Times New Roman"/>
          <w:color w:val="000000" w:themeColor="text1"/>
          <w:kern w:val="0"/>
          <w:lang w:val="en-GB"/>
          <w14:ligatures w14:val="none"/>
        </w:rPr>
      </w:pPr>
      <m:oMath>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e>
          <m:sub>
            <m:r>
              <w:rPr>
                <w:rFonts w:ascii="Cambria Math" w:eastAsia="Times New Roman" w:hAnsi="Cambria Math" w:cs="Times New Roman"/>
                <w:color w:val="000000" w:themeColor="text1"/>
                <w:kern w:val="0"/>
                <w:lang w:val="en-GB"/>
                <w14:ligatures w14:val="none"/>
              </w:rPr>
              <m:t>i</m:t>
            </m:r>
          </m:sub>
        </m:sSub>
      </m:oMath>
      <w:r w:rsidR="000719BD" w:rsidRPr="004B50FB">
        <w:rPr>
          <w:rFonts w:ascii="Times New Roman" w:eastAsia="Times New Roman" w:hAnsi="Times New Roman" w:cs="Times New Roman"/>
          <w:color w:val="000000" w:themeColor="text1"/>
          <w:kern w:val="0"/>
          <w:lang w:val="en-GB"/>
          <w14:ligatures w14:val="none"/>
        </w:rPr>
        <w:t xml:space="preserve"> : </w:t>
      </w:r>
      <w:bookmarkStart w:id="17" w:name="_Hlk223116597"/>
      <w:r w:rsidR="000719BD" w:rsidRPr="004B50FB">
        <w:rPr>
          <w:rFonts w:ascii="Times New Roman" w:eastAsia="Times New Roman" w:hAnsi="Times New Roman" w:cs="Times New Roman"/>
          <w:color w:val="000000" w:themeColor="text1"/>
          <w:kern w:val="0"/>
          <w:lang w:val="en-GB"/>
          <w14:ligatures w14:val="none"/>
        </w:rPr>
        <w:t xml:space="preserve">Measured </w:t>
      </w:r>
      <w:bookmarkEnd w:id="17"/>
      <w:r w:rsidR="000719BD" w:rsidRPr="004B50FB">
        <w:rPr>
          <w:rFonts w:ascii="Times New Roman" w:eastAsia="Times New Roman" w:hAnsi="Times New Roman" w:cs="Times New Roman"/>
          <w:color w:val="000000" w:themeColor="text1"/>
          <w:kern w:val="0"/>
          <w:lang w:val="en-GB"/>
          <w14:ligatures w14:val="none"/>
        </w:rPr>
        <w:t>CO</w:t>
      </w:r>
      <w:r w:rsidR="000719BD" w:rsidRPr="004B50FB">
        <w:rPr>
          <w:rFonts w:ascii="Times New Roman" w:eastAsia="Times New Roman" w:hAnsi="Times New Roman" w:cs="Times New Roman"/>
          <w:color w:val="000000" w:themeColor="text1"/>
          <w:kern w:val="0"/>
          <w:vertAlign w:val="subscript"/>
          <w:lang w:val="en-GB"/>
          <w14:ligatures w14:val="none"/>
        </w:rPr>
        <w:t>2</w:t>
      </w:r>
      <w:r w:rsidR="000719BD" w:rsidRPr="004B50FB">
        <w:rPr>
          <w:rFonts w:ascii="Times New Roman" w:eastAsia="Times New Roman" w:hAnsi="Times New Roman" w:cs="Times New Roman"/>
          <w:color w:val="000000" w:themeColor="text1"/>
          <w:kern w:val="0"/>
          <w:lang w:val="en-GB"/>
          <w14:ligatures w14:val="none"/>
        </w:rPr>
        <w:t xml:space="preserve"> emission, </w:t>
      </w:r>
      <m:oMath>
        <m:acc>
          <m:accPr>
            <m:ctrlPr>
              <w:rPr>
                <w:rFonts w:ascii="Cambria Math" w:eastAsia="Times New Roman" w:hAnsi="Cambria Math" w:cs="Times New Roman"/>
                <w:color w:val="000000" w:themeColor="text1"/>
                <w:kern w:val="0"/>
                <w:lang w:val="en-GB"/>
                <w14:ligatures w14:val="none"/>
              </w:rPr>
            </m:ctrlPr>
          </m:accPr>
          <m:e>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ctrlPr>
                  <w:rPr>
                    <w:rFonts w:ascii="Cambria Math" w:eastAsia="Times New Roman" w:hAnsi="Cambria Math" w:cs="Times New Roman"/>
                    <w:color w:val="000000" w:themeColor="text1"/>
                    <w:kern w:val="0"/>
                    <w:lang w:val="en-GB"/>
                    <w14:ligatures w14:val="none"/>
                  </w:rPr>
                </m:ctrlPr>
              </m:e>
              <m:sub>
                <m:r>
                  <w:rPr>
                    <w:rFonts w:ascii="Cambria Math" w:eastAsia="Times New Roman" w:hAnsi="Cambria Math" w:cs="Times New Roman"/>
                    <w:color w:val="000000" w:themeColor="text1"/>
                    <w:kern w:val="0"/>
                    <w:lang w:val="en-GB"/>
                    <w14:ligatures w14:val="none"/>
                  </w:rPr>
                  <m:t>i</m:t>
                </m:r>
              </m:sub>
            </m:sSub>
          </m:e>
        </m:acc>
      </m:oMath>
      <w:r w:rsidR="000719BD" w:rsidRPr="004B50FB">
        <w:rPr>
          <w:rFonts w:ascii="Times New Roman" w:eastAsia="Times New Roman" w:hAnsi="Times New Roman" w:cs="Times New Roman"/>
          <w:color w:val="000000" w:themeColor="text1"/>
          <w:kern w:val="0"/>
          <w:lang w:val="en-GB"/>
          <w14:ligatures w14:val="none"/>
        </w:rPr>
        <w:t xml:space="preserve"> : Predicted CO</w:t>
      </w:r>
      <w:r w:rsidR="000719BD" w:rsidRPr="004B50FB">
        <w:rPr>
          <w:rFonts w:ascii="Times New Roman" w:eastAsia="Times New Roman" w:hAnsi="Times New Roman" w:cs="Times New Roman"/>
          <w:color w:val="000000" w:themeColor="text1"/>
          <w:kern w:val="0"/>
          <w:vertAlign w:val="subscript"/>
          <w:lang w:val="en-GB"/>
          <w14:ligatures w14:val="none"/>
        </w:rPr>
        <w:t>2</w:t>
      </w:r>
      <w:r w:rsidR="000719BD" w:rsidRPr="004B50FB">
        <w:rPr>
          <w:rFonts w:ascii="Times New Roman" w:eastAsia="Times New Roman" w:hAnsi="Times New Roman" w:cs="Times New Roman"/>
          <w:color w:val="000000" w:themeColor="text1"/>
          <w:kern w:val="0"/>
          <w:lang w:val="en-GB"/>
          <w14:ligatures w14:val="none"/>
        </w:rPr>
        <w:t xml:space="preserve"> emission, n is </w:t>
      </w:r>
      <w:r w:rsidR="000719BD">
        <w:rPr>
          <w:rFonts w:ascii="Times New Roman" w:eastAsia="Times New Roman" w:hAnsi="Times New Roman" w:cs="Times New Roman"/>
          <w:color w:val="000000" w:themeColor="text1"/>
          <w:kern w:val="0"/>
          <w:lang w:val="en-GB"/>
          <w14:ligatures w14:val="none"/>
        </w:rPr>
        <w:t xml:space="preserve">the </w:t>
      </w:r>
      <w:r w:rsidR="000719BD" w:rsidRPr="004B50FB">
        <w:rPr>
          <w:rFonts w:ascii="Times New Roman" w:eastAsia="Times New Roman" w:hAnsi="Times New Roman" w:cs="Times New Roman"/>
          <w:color w:val="000000" w:themeColor="text1"/>
          <w:kern w:val="0"/>
          <w:lang w:val="en-GB"/>
          <w14:ligatures w14:val="none"/>
        </w:rPr>
        <w:t>number of samples.</w:t>
      </w:r>
    </w:p>
    <w:p w14:paraId="39BB50ED" w14:textId="77777777" w:rsidR="006451AF" w:rsidRPr="004B50FB" w:rsidRDefault="006451AF" w:rsidP="009D6D2C">
      <w:pPr>
        <w:spacing w:before="120" w:after="6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Root Mean Square Error (RMSE)</w:t>
      </w:r>
    </w:p>
    <w:p w14:paraId="5554F6F3" w14:textId="47A0287F" w:rsidR="00664734" w:rsidRPr="004B50FB" w:rsidRDefault="00664734" w:rsidP="00447799">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RMSE is the square root of the mean squared error in </w:t>
      </w:r>
      <w:r w:rsidR="000719BD">
        <w:rPr>
          <w:rFonts w:ascii="Times New Roman" w:eastAsia="Times New Roman" w:hAnsi="Times New Roman" w:cs="Times New Roman"/>
          <w:color w:val="000000" w:themeColor="text1"/>
          <w:kern w:val="0"/>
          <w:lang w:val="en-GB"/>
          <w14:ligatures w14:val="none"/>
        </w:rPr>
        <w:t xml:space="preserve">the </w:t>
      </w:r>
      <w:r w:rsidRPr="004B50FB">
        <w:rPr>
          <w:rFonts w:ascii="Times New Roman" w:eastAsia="Times New Roman" w:hAnsi="Times New Roman" w:cs="Times New Roman"/>
          <w:color w:val="000000" w:themeColor="text1"/>
          <w:kern w:val="0"/>
          <w:lang w:val="en-GB"/>
          <w14:ligatures w14:val="none"/>
        </w:rPr>
        <w:t>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values of prediction and measurements. It p</w:t>
      </w:r>
      <w:r w:rsidR="000719BD">
        <w:rPr>
          <w:rFonts w:ascii="Times New Roman" w:eastAsia="Times New Roman" w:hAnsi="Times New Roman" w:cs="Times New Roman"/>
          <w:color w:val="000000" w:themeColor="text1"/>
          <w:kern w:val="0"/>
          <w:lang w:val="en-GB"/>
          <w14:ligatures w14:val="none"/>
        </w:rPr>
        <w:t>laces greater weight on large prediction errors and provides information on the overall model accuracy (Eq. 3)</w:t>
      </w:r>
      <w:r w:rsidRPr="004B50FB">
        <w:rPr>
          <w:rFonts w:ascii="Times New Roman" w:eastAsia="Times New Roman" w:hAnsi="Times New Roman" w:cs="Times New Roman"/>
          <w:color w:val="000000" w:themeColor="text1"/>
          <w:kern w:val="0"/>
          <w:lang w:val="en-GB"/>
          <w14:ligatures w14:val="none"/>
        </w:rPr>
        <w:t>.</w:t>
      </w:r>
    </w:p>
    <w:p w14:paraId="74E0E251" w14:textId="45708759" w:rsidR="006451AF" w:rsidRPr="004B50FB" w:rsidRDefault="006451AF" w:rsidP="00493288">
      <w:pPr>
        <w:tabs>
          <w:tab w:val="right" w:pos="9639"/>
        </w:tabs>
        <w:spacing w:before="120" w:after="120" w:line="240" w:lineRule="auto"/>
        <w:ind w:left="3260"/>
        <w:rPr>
          <w:rFonts w:ascii="Times New Roman" w:eastAsia="Times New Roman" w:hAnsi="Times New Roman" w:cs="Times New Roman"/>
          <w:color w:val="000000" w:themeColor="text1"/>
          <w:kern w:val="0"/>
          <w:lang w:val="en-GB"/>
          <w14:ligatures w14:val="none"/>
        </w:rPr>
      </w:pPr>
      <m:oMath>
        <m:r>
          <m:rPr>
            <m:nor/>
          </m:rPr>
          <w:rPr>
            <w:rFonts w:ascii="Times New Roman" w:eastAsia="Times New Roman" w:hAnsi="Times New Roman" w:cs="Times New Roman"/>
            <w:color w:val="000000" w:themeColor="text1"/>
            <w:kern w:val="0"/>
            <w:lang w:val="en-GB"/>
            <w14:ligatures w14:val="none"/>
          </w:rPr>
          <m:t>RMSE</m:t>
        </m:r>
        <m:r>
          <w:rPr>
            <w:rFonts w:ascii="Cambria Math" w:eastAsia="Times New Roman" w:hAnsi="Cambria Math" w:cs="Times New Roman"/>
            <w:color w:val="000000" w:themeColor="text1"/>
            <w:kern w:val="0"/>
            <w:lang w:val="en-GB"/>
            <w14:ligatures w14:val="none"/>
          </w:rPr>
          <m:t>=</m:t>
        </m:r>
        <m:rad>
          <m:radPr>
            <m:degHide m:val="1"/>
            <m:ctrlPr>
              <w:rPr>
                <w:rFonts w:ascii="Cambria Math" w:eastAsia="Times New Roman" w:hAnsi="Cambria Math" w:cs="Times New Roman"/>
                <w:color w:val="000000" w:themeColor="text1"/>
                <w:kern w:val="0"/>
                <w:lang w:val="en-GB"/>
                <w14:ligatures w14:val="none"/>
              </w:rPr>
            </m:ctrlPr>
          </m:radPr>
          <m:deg>
            <m:ctrlPr>
              <w:rPr>
                <w:rFonts w:ascii="Cambria Math" w:eastAsia="Times New Roman" w:hAnsi="Cambria Math" w:cs="Times New Roman"/>
                <w:i/>
                <w:color w:val="000000" w:themeColor="text1"/>
                <w:kern w:val="0"/>
                <w:lang w:val="en-GB"/>
                <w14:ligatures w14:val="none"/>
              </w:rPr>
            </m:ctrlPr>
          </m:deg>
          <m:e>
            <m:f>
              <m:fPr>
                <m:ctrlPr>
                  <w:rPr>
                    <w:rFonts w:ascii="Cambria Math" w:eastAsia="Times New Roman" w:hAnsi="Cambria Math" w:cs="Times New Roman"/>
                    <w:color w:val="000000" w:themeColor="text1"/>
                    <w:kern w:val="0"/>
                    <w:lang w:val="en-GB"/>
                    <w14:ligatures w14:val="none"/>
                  </w:rPr>
                </m:ctrlPr>
              </m:fPr>
              <m:num>
                <m:r>
                  <w:rPr>
                    <w:rFonts w:ascii="Cambria Math" w:eastAsia="Times New Roman" w:hAnsi="Cambria Math" w:cs="Times New Roman"/>
                    <w:color w:val="000000" w:themeColor="text1"/>
                    <w:kern w:val="0"/>
                    <w:lang w:val="en-GB"/>
                    <w14:ligatures w14:val="none"/>
                  </w:rPr>
                  <m:t>1</m:t>
                </m:r>
                <m:ctrlPr>
                  <w:rPr>
                    <w:rFonts w:ascii="Cambria Math" w:eastAsia="Times New Roman" w:hAnsi="Cambria Math" w:cs="Times New Roman"/>
                    <w:i/>
                    <w:color w:val="000000" w:themeColor="text1"/>
                    <w:kern w:val="0"/>
                    <w:lang w:val="en-GB"/>
                    <w14:ligatures w14:val="none"/>
                  </w:rPr>
                </m:ctrlPr>
              </m:num>
              <m:den>
                <m:r>
                  <w:rPr>
                    <w:rFonts w:ascii="Cambria Math" w:eastAsia="Times New Roman" w:hAnsi="Cambria Math" w:cs="Times New Roman"/>
                    <w:color w:val="000000" w:themeColor="text1"/>
                    <w:kern w:val="0"/>
                    <w:lang w:val="en-GB"/>
                    <w14:ligatures w14:val="none"/>
                  </w:rPr>
                  <m:t>n</m:t>
                </m:r>
                <m:ctrlPr>
                  <w:rPr>
                    <w:rFonts w:ascii="Cambria Math" w:eastAsia="Times New Roman" w:hAnsi="Cambria Math" w:cs="Times New Roman"/>
                    <w:i/>
                    <w:color w:val="000000" w:themeColor="text1"/>
                    <w:kern w:val="0"/>
                    <w:lang w:val="en-GB"/>
                    <w14:ligatures w14:val="none"/>
                  </w:rPr>
                </m:ctrlPr>
              </m:den>
            </m:f>
            <m:nary>
              <m:naryPr>
                <m:chr m:val="∑"/>
                <m:ctrlPr>
                  <w:rPr>
                    <w:rFonts w:ascii="Cambria Math" w:eastAsia="Times New Roman" w:hAnsi="Cambria Math" w:cs="Times New Roman"/>
                    <w:color w:val="000000" w:themeColor="text1"/>
                    <w:kern w:val="0"/>
                    <w:lang w:val="en-GB"/>
                    <w14:ligatures w14:val="none"/>
                  </w:rPr>
                </m:ctrlPr>
              </m:naryPr>
              <m:sub>
                <m:r>
                  <w:rPr>
                    <w:rFonts w:ascii="Cambria Math" w:eastAsia="Times New Roman" w:hAnsi="Cambria Math" w:cs="Times New Roman"/>
                    <w:color w:val="000000" w:themeColor="text1"/>
                    <w:kern w:val="0"/>
                    <w:lang w:val="en-GB"/>
                    <w14:ligatures w14:val="none"/>
                  </w:rPr>
                  <m:t>i=1</m:t>
                </m:r>
                <m:ctrlPr>
                  <w:rPr>
                    <w:rFonts w:ascii="Cambria Math" w:eastAsia="Times New Roman" w:hAnsi="Cambria Math" w:cs="Times New Roman"/>
                    <w:i/>
                    <w:color w:val="000000" w:themeColor="text1"/>
                    <w:kern w:val="0"/>
                    <w:lang w:val="en-GB"/>
                    <w14:ligatures w14:val="none"/>
                  </w:rPr>
                </m:ctrlPr>
              </m:sub>
              <m:sup>
                <m:r>
                  <w:rPr>
                    <w:rFonts w:ascii="Cambria Math" w:eastAsia="Times New Roman" w:hAnsi="Cambria Math" w:cs="Times New Roman"/>
                    <w:color w:val="000000" w:themeColor="text1"/>
                    <w:kern w:val="0"/>
                    <w:lang w:val="en-GB"/>
                    <w14:ligatures w14:val="none"/>
                  </w:rPr>
                  <m:t>n</m:t>
                </m:r>
                <m:ctrlPr>
                  <w:rPr>
                    <w:rFonts w:ascii="Cambria Math" w:eastAsia="Times New Roman" w:hAnsi="Cambria Math" w:cs="Times New Roman"/>
                    <w:i/>
                    <w:color w:val="000000" w:themeColor="text1"/>
                    <w:kern w:val="0"/>
                    <w:lang w:val="en-GB"/>
                    <w14:ligatures w14:val="none"/>
                  </w:rPr>
                </m:ctrlPr>
              </m:sup>
              <m:e>
                <m:sSup>
                  <m:sSupPr>
                    <m:ctrlPr>
                      <w:rPr>
                        <w:rFonts w:ascii="Cambria Math" w:eastAsia="Times New Roman" w:hAnsi="Cambria Math" w:cs="Times New Roman"/>
                        <w:i/>
                        <w:color w:val="000000" w:themeColor="text1"/>
                        <w:kern w:val="0"/>
                        <w:lang w:val="en-GB"/>
                        <w14:ligatures w14:val="none"/>
                      </w:rPr>
                    </m:ctrlPr>
                  </m:sSupPr>
                  <m:e>
                    <m:d>
                      <m:dPr>
                        <m:ctrlPr>
                          <w:rPr>
                            <w:rFonts w:ascii="Cambria Math" w:eastAsia="Times New Roman" w:hAnsi="Cambria Math" w:cs="Times New Roman"/>
                            <w:color w:val="000000" w:themeColor="text1"/>
                            <w:kern w:val="0"/>
                            <w:lang w:val="en-GB"/>
                            <w14:ligatures w14:val="none"/>
                          </w:rPr>
                        </m:ctrlPr>
                      </m:dPr>
                      <m:e>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e>
                          <m:sub>
                            <m:r>
                              <w:rPr>
                                <w:rFonts w:ascii="Cambria Math" w:eastAsia="Times New Roman" w:hAnsi="Cambria Math" w:cs="Times New Roman"/>
                                <w:color w:val="000000" w:themeColor="text1"/>
                                <w:kern w:val="0"/>
                                <w:lang w:val="en-GB"/>
                                <w14:ligatures w14:val="none"/>
                              </w:rPr>
                              <m:t>i</m:t>
                            </m:r>
                          </m:sub>
                        </m:sSub>
                        <m:r>
                          <w:rPr>
                            <w:rFonts w:ascii="Cambria Math" w:eastAsia="Times New Roman" w:hAnsi="Cambria Math" w:cs="Times New Roman"/>
                            <w:color w:val="000000" w:themeColor="text1"/>
                            <w:kern w:val="0"/>
                            <w:lang w:val="en-GB"/>
                            <w14:ligatures w14:val="none"/>
                          </w:rPr>
                          <m:t>-</m:t>
                        </m:r>
                        <m:acc>
                          <m:accPr>
                            <m:ctrlPr>
                              <w:rPr>
                                <w:rFonts w:ascii="Cambria Math" w:eastAsia="Times New Roman" w:hAnsi="Cambria Math" w:cs="Times New Roman"/>
                                <w:color w:val="000000" w:themeColor="text1"/>
                                <w:kern w:val="0"/>
                                <w:lang w:val="en-GB"/>
                                <w14:ligatures w14:val="none"/>
                              </w:rPr>
                            </m:ctrlPr>
                          </m:accPr>
                          <m:e>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ctrlPr>
                                  <w:rPr>
                                    <w:rFonts w:ascii="Cambria Math" w:eastAsia="Times New Roman" w:hAnsi="Cambria Math" w:cs="Times New Roman"/>
                                    <w:color w:val="000000" w:themeColor="text1"/>
                                    <w:kern w:val="0"/>
                                    <w:lang w:val="en-GB"/>
                                    <w14:ligatures w14:val="none"/>
                                  </w:rPr>
                                </m:ctrlPr>
                              </m:e>
                              <m:sub>
                                <m:r>
                                  <w:rPr>
                                    <w:rFonts w:ascii="Cambria Math" w:eastAsia="Times New Roman" w:hAnsi="Cambria Math" w:cs="Times New Roman"/>
                                    <w:color w:val="000000" w:themeColor="text1"/>
                                    <w:kern w:val="0"/>
                                    <w:lang w:val="en-GB"/>
                                    <w14:ligatures w14:val="none"/>
                                  </w:rPr>
                                  <m:t>i</m:t>
                                </m:r>
                              </m:sub>
                            </m:sSub>
                          </m:e>
                        </m:acc>
                        <m:ctrlPr>
                          <w:rPr>
                            <w:rFonts w:ascii="Cambria Math" w:eastAsia="Times New Roman" w:hAnsi="Cambria Math" w:cs="Times New Roman"/>
                            <w:i/>
                            <w:color w:val="000000" w:themeColor="text1"/>
                            <w:kern w:val="0"/>
                            <w:lang w:val="en-GB"/>
                            <w14:ligatures w14:val="none"/>
                          </w:rPr>
                        </m:ctrlPr>
                      </m:e>
                    </m:d>
                  </m:e>
                  <m:sup>
                    <m:r>
                      <w:rPr>
                        <w:rFonts w:ascii="Cambria Math" w:eastAsia="Times New Roman" w:hAnsi="Cambria Math" w:cs="Times New Roman"/>
                        <w:color w:val="000000" w:themeColor="text1"/>
                        <w:kern w:val="0"/>
                        <w:lang w:val="en-GB"/>
                        <w14:ligatures w14:val="none"/>
                      </w:rPr>
                      <m:t>2</m:t>
                    </m:r>
                  </m:sup>
                </m:sSup>
                <m:ctrlPr>
                  <w:rPr>
                    <w:rFonts w:ascii="Cambria Math" w:eastAsia="Times New Roman" w:hAnsi="Cambria Math" w:cs="Times New Roman"/>
                    <w:i/>
                    <w:color w:val="000000" w:themeColor="text1"/>
                    <w:kern w:val="0"/>
                    <w:lang w:val="en-GB"/>
                    <w14:ligatures w14:val="none"/>
                  </w:rPr>
                </m:ctrlPr>
              </m:e>
            </m:nary>
          </m:e>
        </m:rad>
      </m:oMath>
      <w:r w:rsidR="00025917" w:rsidRPr="004B50FB">
        <w:rPr>
          <w:rFonts w:ascii="Times New Roman" w:eastAsia="Times New Roman" w:hAnsi="Times New Roman" w:cs="Times New Roman"/>
          <w:color w:val="000000" w:themeColor="text1"/>
          <w:kern w:val="0"/>
          <w:lang w:val="en-GB"/>
          <w14:ligatures w14:val="none"/>
        </w:rPr>
        <w:t xml:space="preserve"> </w:t>
      </w:r>
      <w:r w:rsidR="00A16B96" w:rsidRPr="004B50FB">
        <w:rPr>
          <w:rFonts w:ascii="Times New Roman" w:eastAsia="Times New Roman" w:hAnsi="Times New Roman" w:cs="Times New Roman"/>
          <w:color w:val="000000" w:themeColor="text1"/>
          <w:kern w:val="0"/>
          <w:lang w:val="en-GB"/>
          <w14:ligatures w14:val="none"/>
        </w:rPr>
        <w:tab/>
      </w:r>
      <w:r w:rsidR="00025917" w:rsidRPr="004B50FB">
        <w:rPr>
          <w:rFonts w:ascii="Times New Roman" w:eastAsia="Times New Roman" w:hAnsi="Times New Roman" w:cs="Times New Roman"/>
          <w:color w:val="000000" w:themeColor="text1"/>
          <w:kern w:val="0"/>
          <w:lang w:val="en-GB"/>
          <w14:ligatures w14:val="none"/>
        </w:rPr>
        <w:t>(3)</w:t>
      </w:r>
    </w:p>
    <w:p w14:paraId="72573BC1" w14:textId="77777777" w:rsidR="006451AF" w:rsidRPr="004B50FB" w:rsidRDefault="006451AF" w:rsidP="009D6D2C">
      <w:pPr>
        <w:spacing w:before="120" w:after="6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Mean Absolute Error (MAE)</w:t>
      </w:r>
    </w:p>
    <w:p w14:paraId="179C3E8C" w14:textId="0DE1170D" w:rsidR="006451AF" w:rsidRPr="004B50FB" w:rsidRDefault="00AE1710" w:rsidP="00447799">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MAE computes the average ab</w:t>
      </w:r>
      <w:r w:rsidR="000719BD">
        <w:rPr>
          <w:rFonts w:ascii="Times New Roman" w:eastAsia="Times New Roman" w:hAnsi="Times New Roman" w:cs="Times New Roman"/>
          <w:color w:val="000000" w:themeColor="text1"/>
          <w:kern w:val="0"/>
          <w:lang w:val="en-GB"/>
          <w14:ligatures w14:val="none"/>
        </w:rPr>
        <w:t>solute difference between the estimated and experimental CO</w:t>
      </w:r>
      <w:r w:rsidR="000719BD" w:rsidRPr="00C00170">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w:t>
      </w:r>
      <w:r w:rsidRPr="004B50FB">
        <w:rPr>
          <w:rFonts w:ascii="Times New Roman" w:eastAsia="Times New Roman" w:hAnsi="Times New Roman" w:cs="Times New Roman"/>
          <w:color w:val="000000" w:themeColor="text1"/>
          <w:kern w:val="0"/>
          <w:lang w:val="en-GB"/>
          <w14:ligatures w14:val="none"/>
        </w:rPr>
        <w:t xml:space="preserve">. </w:t>
      </w:r>
      <w:r w:rsidR="000719BD">
        <w:rPr>
          <w:rFonts w:ascii="Times New Roman" w:eastAsia="Times New Roman" w:hAnsi="Times New Roman" w:cs="Times New Roman"/>
          <w:color w:val="000000" w:themeColor="text1"/>
          <w:kern w:val="0"/>
          <w:lang w:val="en-GB"/>
          <w14:ligatures w14:val="none"/>
        </w:rPr>
        <w:t>Unlike RMSE, it is not sensitive to outliers, since all errors are treated equally</w:t>
      </w:r>
      <w:r w:rsidRPr="004B50FB">
        <w:rPr>
          <w:rFonts w:ascii="Times New Roman" w:eastAsia="Times New Roman" w:hAnsi="Times New Roman" w:cs="Times New Roman"/>
          <w:color w:val="000000" w:themeColor="text1"/>
          <w:kern w:val="0"/>
          <w:lang w:val="en-GB"/>
          <w14:ligatures w14:val="none"/>
        </w:rPr>
        <w:t xml:space="preserve"> </w:t>
      </w:r>
      <w:r w:rsidR="00CC32E0">
        <w:rPr>
          <w:rFonts w:ascii="Times New Roman" w:eastAsia="Times New Roman" w:hAnsi="Times New Roman" w:cs="Times New Roman"/>
          <w:color w:val="000000" w:themeColor="text1"/>
          <w:kern w:val="0"/>
          <w:lang w:val="en-GB"/>
          <w14:ligatures w14:val="none"/>
        </w:rPr>
        <w:t>(</w:t>
      </w:r>
      <w:r w:rsidR="00025917" w:rsidRPr="004B50FB">
        <w:rPr>
          <w:rFonts w:ascii="Times New Roman" w:eastAsia="Times New Roman" w:hAnsi="Times New Roman" w:cs="Times New Roman"/>
          <w:color w:val="000000" w:themeColor="text1"/>
          <w:kern w:val="0"/>
          <w:lang w:val="en-GB"/>
          <w14:ligatures w14:val="none"/>
        </w:rPr>
        <w:t>Eq. 4</w:t>
      </w:r>
      <w:r w:rsidR="00CC32E0">
        <w:rPr>
          <w:rFonts w:ascii="Times New Roman" w:eastAsia="Times New Roman" w:hAnsi="Times New Roman" w:cs="Times New Roman"/>
          <w:color w:val="000000" w:themeColor="text1"/>
          <w:kern w:val="0"/>
          <w:lang w:val="en-GB"/>
          <w14:ligatures w14:val="none"/>
        </w:rPr>
        <w:t>)</w:t>
      </w:r>
      <w:r w:rsidR="006451AF" w:rsidRPr="004B50FB">
        <w:rPr>
          <w:rFonts w:ascii="Times New Roman" w:eastAsia="Times New Roman" w:hAnsi="Times New Roman" w:cs="Times New Roman"/>
          <w:color w:val="000000" w:themeColor="text1"/>
          <w:kern w:val="0"/>
          <w:lang w:val="en-GB"/>
          <w14:ligatures w14:val="none"/>
        </w:rPr>
        <w:t>.</w:t>
      </w:r>
    </w:p>
    <w:p w14:paraId="601835D5" w14:textId="62A9115D" w:rsidR="006451AF" w:rsidRPr="004B50FB" w:rsidRDefault="00D43B9E" w:rsidP="00493288">
      <w:pPr>
        <w:tabs>
          <w:tab w:val="right" w:pos="9639"/>
        </w:tabs>
        <w:spacing w:before="120" w:after="120" w:line="240" w:lineRule="auto"/>
        <w:ind w:left="3544"/>
        <w:rPr>
          <w:rFonts w:ascii="Times New Roman" w:eastAsia="Times New Roman" w:hAnsi="Times New Roman" w:cs="Times New Roman"/>
          <w:color w:val="000000" w:themeColor="text1"/>
          <w:kern w:val="0"/>
          <w:lang w:val="en-GB"/>
          <w14:ligatures w14:val="none"/>
        </w:rPr>
      </w:pPr>
      <m:oMath>
        <m:r>
          <w:rPr>
            <w:rFonts w:ascii="Cambria Math" w:eastAsia="Times New Roman" w:hAnsi="Cambria Math" w:cs="Times New Roman"/>
            <w:color w:val="000000" w:themeColor="text1"/>
            <w:kern w:val="0"/>
            <w:lang w:val="en-GB"/>
            <w14:ligatures w14:val="none"/>
          </w:rPr>
          <m:t>MAE=</m:t>
        </m:r>
        <m:f>
          <m:fPr>
            <m:ctrlPr>
              <w:rPr>
                <w:rFonts w:ascii="Cambria Math" w:eastAsia="Times New Roman" w:hAnsi="Cambria Math" w:cs="Times New Roman"/>
                <w:color w:val="000000" w:themeColor="text1"/>
                <w:kern w:val="0"/>
                <w:lang w:val="en-GB"/>
                <w14:ligatures w14:val="none"/>
              </w:rPr>
            </m:ctrlPr>
          </m:fPr>
          <m:num>
            <m:r>
              <w:rPr>
                <w:rFonts w:ascii="Cambria Math" w:eastAsia="Times New Roman" w:hAnsi="Cambria Math" w:cs="Times New Roman"/>
                <w:color w:val="000000" w:themeColor="text1"/>
                <w:kern w:val="0"/>
                <w:lang w:val="en-GB"/>
                <w14:ligatures w14:val="none"/>
              </w:rPr>
              <m:t>1</m:t>
            </m:r>
            <m:ctrlPr>
              <w:rPr>
                <w:rFonts w:ascii="Cambria Math" w:eastAsia="Times New Roman" w:hAnsi="Cambria Math" w:cs="Times New Roman"/>
                <w:i/>
                <w:color w:val="000000" w:themeColor="text1"/>
                <w:kern w:val="0"/>
                <w:lang w:val="en-GB"/>
                <w14:ligatures w14:val="none"/>
              </w:rPr>
            </m:ctrlPr>
          </m:num>
          <m:den>
            <m:r>
              <w:rPr>
                <w:rFonts w:ascii="Cambria Math" w:eastAsia="Times New Roman" w:hAnsi="Cambria Math" w:cs="Times New Roman"/>
                <w:color w:val="000000" w:themeColor="text1"/>
                <w:kern w:val="0"/>
                <w:lang w:val="en-GB"/>
                <w14:ligatures w14:val="none"/>
              </w:rPr>
              <m:t>n</m:t>
            </m:r>
            <m:ctrlPr>
              <w:rPr>
                <w:rFonts w:ascii="Cambria Math" w:eastAsia="Times New Roman" w:hAnsi="Cambria Math" w:cs="Times New Roman"/>
                <w:i/>
                <w:color w:val="000000" w:themeColor="text1"/>
                <w:kern w:val="0"/>
                <w:lang w:val="en-GB"/>
                <w14:ligatures w14:val="none"/>
              </w:rPr>
            </m:ctrlPr>
          </m:den>
        </m:f>
        <m:nary>
          <m:naryPr>
            <m:chr m:val="∑"/>
            <m:ctrlPr>
              <w:rPr>
                <w:rFonts w:ascii="Cambria Math" w:eastAsia="Times New Roman" w:hAnsi="Cambria Math" w:cs="Times New Roman"/>
                <w:color w:val="000000" w:themeColor="text1"/>
                <w:kern w:val="0"/>
                <w:lang w:val="en-GB"/>
                <w14:ligatures w14:val="none"/>
              </w:rPr>
            </m:ctrlPr>
          </m:naryPr>
          <m:sub>
            <m:r>
              <w:rPr>
                <w:rFonts w:ascii="Cambria Math" w:eastAsia="Times New Roman" w:hAnsi="Cambria Math" w:cs="Times New Roman"/>
                <w:color w:val="000000" w:themeColor="text1"/>
                <w:kern w:val="0"/>
                <w:lang w:val="en-GB"/>
                <w14:ligatures w14:val="none"/>
              </w:rPr>
              <m:t>i=1</m:t>
            </m:r>
            <m:ctrlPr>
              <w:rPr>
                <w:rFonts w:ascii="Cambria Math" w:eastAsia="Times New Roman" w:hAnsi="Cambria Math" w:cs="Times New Roman"/>
                <w:i/>
                <w:color w:val="000000" w:themeColor="text1"/>
                <w:kern w:val="0"/>
                <w:lang w:val="en-GB"/>
                <w14:ligatures w14:val="none"/>
              </w:rPr>
            </m:ctrlPr>
          </m:sub>
          <m:sup>
            <m:r>
              <w:rPr>
                <w:rFonts w:ascii="Cambria Math" w:eastAsia="Times New Roman" w:hAnsi="Cambria Math" w:cs="Times New Roman"/>
                <w:color w:val="000000" w:themeColor="text1"/>
                <w:kern w:val="0"/>
                <w:lang w:val="en-GB"/>
                <w14:ligatures w14:val="none"/>
              </w:rPr>
              <m:t>n</m:t>
            </m:r>
            <m:ctrlPr>
              <w:rPr>
                <w:rFonts w:ascii="Cambria Math" w:eastAsia="Times New Roman" w:hAnsi="Cambria Math" w:cs="Times New Roman"/>
                <w:i/>
                <w:color w:val="000000" w:themeColor="text1"/>
                <w:kern w:val="0"/>
                <w:lang w:val="en-GB"/>
                <w14:ligatures w14:val="none"/>
              </w:rPr>
            </m:ctrlPr>
          </m:sup>
          <m:e>
            <m:d>
              <m:dPr>
                <m:begChr m:val="|"/>
                <m:endChr m:val="|"/>
                <m:ctrlPr>
                  <w:rPr>
                    <w:rFonts w:ascii="Cambria Math" w:eastAsia="Times New Roman" w:hAnsi="Cambria Math" w:cs="Times New Roman"/>
                    <w:i/>
                    <w:color w:val="000000" w:themeColor="text1"/>
                    <w:kern w:val="0"/>
                    <w:lang w:val="en-GB"/>
                    <w14:ligatures w14:val="none"/>
                  </w:rPr>
                </m:ctrlPr>
              </m:dPr>
              <m:e>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e>
                  <m:sub>
                    <m:r>
                      <w:rPr>
                        <w:rFonts w:ascii="Cambria Math" w:eastAsia="Times New Roman" w:hAnsi="Cambria Math" w:cs="Times New Roman"/>
                        <w:color w:val="000000" w:themeColor="text1"/>
                        <w:kern w:val="0"/>
                        <w:lang w:val="en-GB"/>
                        <w14:ligatures w14:val="none"/>
                      </w:rPr>
                      <m:t>i</m:t>
                    </m:r>
                  </m:sub>
                </m:sSub>
                <m:r>
                  <w:rPr>
                    <w:rFonts w:ascii="Cambria Math" w:eastAsia="Times New Roman" w:hAnsi="Cambria Math" w:cs="Times New Roman"/>
                    <w:color w:val="000000" w:themeColor="text1"/>
                    <w:kern w:val="0"/>
                    <w:lang w:val="en-GB"/>
                    <w14:ligatures w14:val="none"/>
                  </w:rPr>
                  <m:t>-</m:t>
                </m:r>
                <m:acc>
                  <m:accPr>
                    <m:ctrlPr>
                      <w:rPr>
                        <w:rFonts w:ascii="Cambria Math" w:eastAsia="Times New Roman" w:hAnsi="Cambria Math" w:cs="Times New Roman"/>
                        <w:color w:val="000000" w:themeColor="text1"/>
                        <w:kern w:val="0"/>
                        <w:lang w:val="en-GB"/>
                        <w14:ligatures w14:val="none"/>
                      </w:rPr>
                    </m:ctrlPr>
                  </m:accPr>
                  <m:e>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ctrlPr>
                          <w:rPr>
                            <w:rFonts w:ascii="Cambria Math" w:eastAsia="Times New Roman" w:hAnsi="Cambria Math" w:cs="Times New Roman"/>
                            <w:color w:val="000000" w:themeColor="text1"/>
                            <w:kern w:val="0"/>
                            <w:lang w:val="en-GB"/>
                            <w14:ligatures w14:val="none"/>
                          </w:rPr>
                        </m:ctrlPr>
                      </m:e>
                      <m:sub>
                        <m:r>
                          <w:rPr>
                            <w:rFonts w:ascii="Cambria Math" w:eastAsia="Times New Roman" w:hAnsi="Cambria Math" w:cs="Times New Roman"/>
                            <w:color w:val="000000" w:themeColor="text1"/>
                            <w:kern w:val="0"/>
                            <w:lang w:val="en-GB"/>
                            <w14:ligatures w14:val="none"/>
                          </w:rPr>
                          <m:t>i</m:t>
                        </m:r>
                      </m:sub>
                    </m:sSub>
                  </m:e>
                </m:acc>
              </m:e>
            </m:d>
            <m:ctrlPr>
              <w:rPr>
                <w:rFonts w:ascii="Cambria Math" w:eastAsia="Times New Roman" w:hAnsi="Cambria Math" w:cs="Times New Roman"/>
                <w:i/>
                <w:color w:val="000000" w:themeColor="text1"/>
                <w:kern w:val="0"/>
                <w:lang w:val="en-GB"/>
                <w14:ligatures w14:val="none"/>
              </w:rPr>
            </m:ctrlPr>
          </m:e>
        </m:nary>
      </m:oMath>
      <w:r w:rsidR="00025917" w:rsidRPr="004B50FB">
        <w:rPr>
          <w:rFonts w:ascii="Times New Roman" w:eastAsia="Times New Roman" w:hAnsi="Times New Roman" w:cs="Times New Roman"/>
          <w:color w:val="000000" w:themeColor="text1"/>
          <w:kern w:val="0"/>
          <w:lang w:val="en-GB"/>
          <w14:ligatures w14:val="none"/>
        </w:rPr>
        <w:t xml:space="preserve"> </w:t>
      </w:r>
      <w:r w:rsidR="00A16B96" w:rsidRPr="004B50FB">
        <w:rPr>
          <w:rFonts w:ascii="Times New Roman" w:eastAsia="Times New Roman" w:hAnsi="Times New Roman" w:cs="Times New Roman"/>
          <w:color w:val="000000" w:themeColor="text1"/>
          <w:kern w:val="0"/>
          <w:lang w:val="en-GB"/>
          <w14:ligatures w14:val="none"/>
        </w:rPr>
        <w:tab/>
      </w:r>
      <w:r w:rsidR="00025917" w:rsidRPr="004B50FB">
        <w:rPr>
          <w:rFonts w:ascii="Times New Roman" w:eastAsia="Times New Roman" w:hAnsi="Times New Roman" w:cs="Times New Roman"/>
          <w:color w:val="000000" w:themeColor="text1"/>
          <w:kern w:val="0"/>
          <w:lang w:val="en-GB"/>
          <w14:ligatures w14:val="none"/>
        </w:rPr>
        <w:t>(4)</w:t>
      </w:r>
    </w:p>
    <w:p w14:paraId="1BD61654" w14:textId="77777777" w:rsidR="006451AF" w:rsidRPr="004B50FB" w:rsidRDefault="006451AF" w:rsidP="009D6D2C">
      <w:pPr>
        <w:spacing w:before="120" w:after="6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Mean Absolute Percentage Error (MAPE)</w:t>
      </w:r>
    </w:p>
    <w:p w14:paraId="04157B95" w14:textId="57A71FDF" w:rsidR="003B76AF" w:rsidRPr="004B50FB" w:rsidRDefault="003B76AF" w:rsidP="00447799">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MAPE is an expression of the prediction error</w:t>
      </w:r>
      <w:r w:rsidR="000719BD">
        <w:rPr>
          <w:rFonts w:ascii="Times New Roman" w:eastAsia="Times New Roman" w:hAnsi="Times New Roman" w:cs="Times New Roman"/>
          <w:color w:val="000000" w:themeColor="text1"/>
          <w:kern w:val="0"/>
          <w:lang w:val="en-GB"/>
          <w14:ligatures w14:val="none"/>
        </w:rPr>
        <w:t xml:space="preserve"> as a percentage of the known CO</w:t>
      </w:r>
      <w:r w:rsidR="000719BD" w:rsidRPr="00C00170">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 and makes it easy to compare the relative prediction accuracy of models (Eq. 5)</w:t>
      </w:r>
      <w:r w:rsidRPr="004B50FB">
        <w:rPr>
          <w:rFonts w:ascii="Times New Roman" w:eastAsia="Times New Roman" w:hAnsi="Times New Roman" w:cs="Times New Roman"/>
          <w:color w:val="000000" w:themeColor="text1"/>
          <w:kern w:val="0"/>
          <w:lang w:val="en-GB"/>
          <w14:ligatures w14:val="none"/>
        </w:rPr>
        <w:t>.</w:t>
      </w:r>
    </w:p>
    <w:p w14:paraId="0C61B557" w14:textId="4A4E22D1" w:rsidR="006451AF" w:rsidRPr="004B50FB" w:rsidRDefault="00D43B9E" w:rsidP="00493288">
      <w:pPr>
        <w:tabs>
          <w:tab w:val="right" w:pos="9639"/>
        </w:tabs>
        <w:spacing w:before="120" w:after="120" w:line="240" w:lineRule="auto"/>
        <w:ind w:left="3402"/>
        <w:rPr>
          <w:rFonts w:ascii="Times New Roman" w:eastAsia="Times New Roman" w:hAnsi="Times New Roman" w:cs="Times New Roman"/>
          <w:color w:val="000000" w:themeColor="text1"/>
          <w:kern w:val="0"/>
          <w:lang w:val="en-GB"/>
          <w14:ligatures w14:val="none"/>
        </w:rPr>
      </w:pPr>
      <m:oMath>
        <m:r>
          <w:rPr>
            <w:rFonts w:ascii="Cambria Math" w:eastAsia="Times New Roman" w:hAnsi="Cambria Math" w:cs="Times New Roman"/>
            <w:color w:val="000000" w:themeColor="text1"/>
            <w:kern w:val="0"/>
            <w:lang w:val="en-GB"/>
            <w14:ligatures w14:val="none"/>
          </w:rPr>
          <m:t>MAPE=</m:t>
        </m:r>
        <m:f>
          <m:fPr>
            <m:ctrlPr>
              <w:rPr>
                <w:rFonts w:ascii="Cambria Math" w:eastAsia="Times New Roman" w:hAnsi="Cambria Math" w:cs="Times New Roman"/>
                <w:color w:val="000000" w:themeColor="text1"/>
                <w:kern w:val="0"/>
                <w:lang w:val="en-GB"/>
                <w14:ligatures w14:val="none"/>
              </w:rPr>
            </m:ctrlPr>
          </m:fPr>
          <m:num>
            <m:r>
              <w:rPr>
                <w:rFonts w:ascii="Cambria Math" w:eastAsia="Times New Roman" w:hAnsi="Cambria Math" w:cs="Times New Roman"/>
                <w:color w:val="000000" w:themeColor="text1"/>
                <w:kern w:val="0"/>
                <w:lang w:val="en-GB"/>
                <w14:ligatures w14:val="none"/>
              </w:rPr>
              <m:t>100</m:t>
            </m:r>
            <m:ctrlPr>
              <w:rPr>
                <w:rFonts w:ascii="Cambria Math" w:eastAsia="Times New Roman" w:hAnsi="Cambria Math" w:cs="Times New Roman"/>
                <w:i/>
                <w:color w:val="000000" w:themeColor="text1"/>
                <w:kern w:val="0"/>
                <w:lang w:val="en-GB"/>
                <w14:ligatures w14:val="none"/>
              </w:rPr>
            </m:ctrlPr>
          </m:num>
          <m:den>
            <m:r>
              <w:rPr>
                <w:rFonts w:ascii="Cambria Math" w:eastAsia="Times New Roman" w:hAnsi="Cambria Math" w:cs="Times New Roman"/>
                <w:color w:val="000000" w:themeColor="text1"/>
                <w:kern w:val="0"/>
                <w:lang w:val="en-GB"/>
                <w14:ligatures w14:val="none"/>
              </w:rPr>
              <m:t>n</m:t>
            </m:r>
            <m:ctrlPr>
              <w:rPr>
                <w:rFonts w:ascii="Cambria Math" w:eastAsia="Times New Roman" w:hAnsi="Cambria Math" w:cs="Times New Roman"/>
                <w:i/>
                <w:color w:val="000000" w:themeColor="text1"/>
                <w:kern w:val="0"/>
                <w:lang w:val="en-GB"/>
                <w14:ligatures w14:val="none"/>
              </w:rPr>
            </m:ctrlPr>
          </m:den>
        </m:f>
        <m:nary>
          <m:naryPr>
            <m:chr m:val="∑"/>
            <m:ctrlPr>
              <w:rPr>
                <w:rFonts w:ascii="Cambria Math" w:eastAsia="Times New Roman" w:hAnsi="Cambria Math" w:cs="Times New Roman"/>
                <w:color w:val="000000" w:themeColor="text1"/>
                <w:kern w:val="0"/>
                <w:lang w:val="en-GB"/>
                <w14:ligatures w14:val="none"/>
              </w:rPr>
            </m:ctrlPr>
          </m:naryPr>
          <m:sub>
            <m:r>
              <w:rPr>
                <w:rFonts w:ascii="Cambria Math" w:eastAsia="Times New Roman" w:hAnsi="Cambria Math" w:cs="Times New Roman"/>
                <w:color w:val="000000" w:themeColor="text1"/>
                <w:kern w:val="0"/>
                <w:lang w:val="en-GB"/>
                <w14:ligatures w14:val="none"/>
              </w:rPr>
              <m:t>i=1</m:t>
            </m:r>
            <m:ctrlPr>
              <w:rPr>
                <w:rFonts w:ascii="Cambria Math" w:eastAsia="Times New Roman" w:hAnsi="Cambria Math" w:cs="Times New Roman"/>
                <w:i/>
                <w:color w:val="000000" w:themeColor="text1"/>
                <w:kern w:val="0"/>
                <w:lang w:val="en-GB"/>
                <w14:ligatures w14:val="none"/>
              </w:rPr>
            </m:ctrlPr>
          </m:sub>
          <m:sup>
            <m:r>
              <w:rPr>
                <w:rFonts w:ascii="Cambria Math" w:eastAsia="Times New Roman" w:hAnsi="Cambria Math" w:cs="Times New Roman"/>
                <w:color w:val="000000" w:themeColor="text1"/>
                <w:kern w:val="0"/>
                <w:lang w:val="en-GB"/>
                <w14:ligatures w14:val="none"/>
              </w:rPr>
              <m:t>n</m:t>
            </m:r>
            <m:ctrlPr>
              <w:rPr>
                <w:rFonts w:ascii="Cambria Math" w:eastAsia="Times New Roman" w:hAnsi="Cambria Math" w:cs="Times New Roman"/>
                <w:i/>
                <w:color w:val="000000" w:themeColor="text1"/>
                <w:kern w:val="0"/>
                <w:lang w:val="en-GB"/>
                <w14:ligatures w14:val="none"/>
              </w:rPr>
            </m:ctrlPr>
          </m:sup>
          <m:e>
            <m:d>
              <m:dPr>
                <m:begChr m:val="|"/>
                <m:endChr m:val="|"/>
                <m:ctrlPr>
                  <w:rPr>
                    <w:rFonts w:ascii="Cambria Math" w:eastAsia="Times New Roman" w:hAnsi="Cambria Math" w:cs="Times New Roman"/>
                    <w:i/>
                    <w:color w:val="000000" w:themeColor="text1"/>
                    <w:kern w:val="0"/>
                    <w:lang w:val="en-GB"/>
                    <w14:ligatures w14:val="none"/>
                  </w:rPr>
                </m:ctrlPr>
              </m:dPr>
              <m:e>
                <m:f>
                  <m:fPr>
                    <m:ctrlPr>
                      <w:rPr>
                        <w:rFonts w:ascii="Cambria Math" w:eastAsia="Times New Roman" w:hAnsi="Cambria Math" w:cs="Times New Roman"/>
                        <w:i/>
                        <w:color w:val="000000" w:themeColor="text1"/>
                        <w:kern w:val="0"/>
                        <w:lang w:val="en-GB"/>
                        <w14:ligatures w14:val="none"/>
                      </w:rPr>
                    </m:ctrlPr>
                  </m:fPr>
                  <m:num>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e>
                      <m:sub>
                        <m:r>
                          <w:rPr>
                            <w:rFonts w:ascii="Cambria Math" w:eastAsia="Times New Roman" w:hAnsi="Cambria Math" w:cs="Times New Roman"/>
                            <w:color w:val="000000" w:themeColor="text1"/>
                            <w:kern w:val="0"/>
                            <w:lang w:val="en-GB"/>
                            <w14:ligatures w14:val="none"/>
                          </w:rPr>
                          <m:t>i</m:t>
                        </m:r>
                      </m:sub>
                    </m:sSub>
                    <m:r>
                      <w:rPr>
                        <w:rFonts w:ascii="Cambria Math" w:eastAsia="Times New Roman" w:hAnsi="Cambria Math" w:cs="Times New Roman"/>
                        <w:color w:val="000000" w:themeColor="text1"/>
                        <w:kern w:val="0"/>
                        <w:lang w:val="en-GB"/>
                        <w14:ligatures w14:val="none"/>
                      </w:rPr>
                      <m:t> - </m:t>
                    </m:r>
                    <m:acc>
                      <m:accPr>
                        <m:ctrlPr>
                          <w:rPr>
                            <w:rFonts w:ascii="Cambria Math" w:eastAsia="Times New Roman" w:hAnsi="Cambria Math" w:cs="Times New Roman"/>
                            <w:color w:val="000000" w:themeColor="text1"/>
                            <w:kern w:val="0"/>
                            <w:lang w:val="en-GB"/>
                            <w14:ligatures w14:val="none"/>
                          </w:rPr>
                        </m:ctrlPr>
                      </m:accPr>
                      <m:e>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ctrlPr>
                              <w:rPr>
                                <w:rFonts w:ascii="Cambria Math" w:eastAsia="Times New Roman" w:hAnsi="Cambria Math" w:cs="Times New Roman"/>
                                <w:color w:val="000000" w:themeColor="text1"/>
                                <w:kern w:val="0"/>
                                <w:lang w:val="en-GB"/>
                                <w14:ligatures w14:val="none"/>
                              </w:rPr>
                            </m:ctrlPr>
                          </m:e>
                          <m:sub>
                            <m:r>
                              <w:rPr>
                                <w:rFonts w:ascii="Cambria Math" w:eastAsia="Times New Roman" w:hAnsi="Cambria Math" w:cs="Times New Roman"/>
                                <w:color w:val="000000" w:themeColor="text1"/>
                                <w:kern w:val="0"/>
                                <w:lang w:val="en-GB"/>
                                <w14:ligatures w14:val="none"/>
                              </w:rPr>
                              <m:t>i</m:t>
                            </m:r>
                          </m:sub>
                        </m:sSub>
                      </m:e>
                    </m:acc>
                  </m:num>
                  <m:den>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y</m:t>
                        </m:r>
                      </m:e>
                      <m:sub>
                        <m:r>
                          <w:rPr>
                            <w:rFonts w:ascii="Cambria Math" w:eastAsia="Times New Roman" w:hAnsi="Cambria Math" w:cs="Times New Roman"/>
                            <w:color w:val="000000" w:themeColor="text1"/>
                            <w:kern w:val="0"/>
                            <w:lang w:val="en-GB"/>
                            <w14:ligatures w14:val="none"/>
                          </w:rPr>
                          <m:t>i</m:t>
                        </m:r>
                      </m:sub>
                    </m:sSub>
                  </m:den>
                </m:f>
              </m:e>
            </m:d>
            <m:ctrlPr>
              <w:rPr>
                <w:rFonts w:ascii="Cambria Math" w:eastAsia="Times New Roman" w:hAnsi="Cambria Math" w:cs="Times New Roman"/>
                <w:i/>
                <w:color w:val="000000" w:themeColor="text1"/>
                <w:kern w:val="0"/>
                <w:lang w:val="en-GB"/>
                <w14:ligatures w14:val="none"/>
              </w:rPr>
            </m:ctrlPr>
          </m:e>
        </m:nary>
      </m:oMath>
      <w:r w:rsidR="00025917" w:rsidRPr="004B50FB">
        <w:rPr>
          <w:rFonts w:ascii="Times New Roman" w:eastAsia="Times New Roman" w:hAnsi="Times New Roman" w:cs="Times New Roman"/>
          <w:color w:val="000000" w:themeColor="text1"/>
          <w:kern w:val="0"/>
          <w:lang w:val="en-GB"/>
          <w14:ligatures w14:val="none"/>
        </w:rPr>
        <w:t xml:space="preserve"> </w:t>
      </w:r>
      <w:r w:rsidR="00A16B96" w:rsidRPr="004B50FB">
        <w:rPr>
          <w:rFonts w:ascii="Times New Roman" w:eastAsia="Times New Roman" w:hAnsi="Times New Roman" w:cs="Times New Roman"/>
          <w:color w:val="000000" w:themeColor="text1"/>
          <w:kern w:val="0"/>
          <w:lang w:val="en-GB"/>
          <w14:ligatures w14:val="none"/>
        </w:rPr>
        <w:tab/>
      </w:r>
      <w:r w:rsidR="00025917" w:rsidRPr="004B50FB">
        <w:rPr>
          <w:rFonts w:ascii="Times New Roman" w:eastAsia="Times New Roman" w:hAnsi="Times New Roman" w:cs="Times New Roman"/>
          <w:color w:val="000000" w:themeColor="text1"/>
          <w:kern w:val="0"/>
          <w:lang w:val="en-GB"/>
          <w14:ligatures w14:val="none"/>
        </w:rPr>
        <w:t>(5)</w:t>
      </w:r>
    </w:p>
    <w:p w14:paraId="2AA4CAC1" w14:textId="77777777" w:rsidR="006451AF" w:rsidRPr="004B50FB" w:rsidRDefault="006451AF" w:rsidP="009D6D2C">
      <w:pPr>
        <w:spacing w:before="120" w:after="6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k-Fold Cross-Validation Score</w:t>
      </w:r>
    </w:p>
    <w:p w14:paraId="04F76DE0" w14:textId="2F680718" w:rsidR="00723117" w:rsidRPr="004B50FB" w:rsidRDefault="00723117" w:rsidP="009B7320">
      <w:pPr>
        <w:spacing w:after="0" w:line="240" w:lineRule="auto"/>
        <w:ind w:firstLine="284"/>
        <w:jc w:val="both"/>
        <w:rPr>
          <w:rFonts w:ascii="Times New Roman" w:eastAsia="Times New Roman" w:hAnsi="Times New Roman" w:cs="Times New Roman"/>
          <w:color w:val="000000" w:themeColor="text1"/>
          <w:kern w:val="0"/>
          <w:lang w:val="en-GB"/>
          <w14:ligatures w14:val="none"/>
        </w:rPr>
      </w:pPr>
      <w:bookmarkStart w:id="18" w:name="_Hlk218095923"/>
      <w:r w:rsidRPr="004B50FB">
        <w:rPr>
          <w:rFonts w:ascii="Times New Roman" w:eastAsia="Times New Roman" w:hAnsi="Times New Roman" w:cs="Times New Roman"/>
          <w:color w:val="000000" w:themeColor="text1"/>
          <w:kern w:val="0"/>
          <w:lang w:val="en-GB"/>
          <w14:ligatures w14:val="none"/>
        </w:rPr>
        <w:t xml:space="preserve">K-fold cross-validation was used </w:t>
      </w:r>
      <w:r w:rsidR="000719BD">
        <w:rPr>
          <w:rFonts w:ascii="Times New Roman" w:eastAsia="Times New Roman" w:hAnsi="Times New Roman" w:cs="Times New Roman"/>
          <w:color w:val="000000" w:themeColor="text1"/>
          <w:kern w:val="0"/>
          <w:lang w:val="en-GB"/>
          <w14:ligatures w14:val="none"/>
        </w:rPr>
        <w:t>to evaluate the model's generalization and to eliminate bias introduced by</w:t>
      </w:r>
      <w:r w:rsidRPr="004B50FB">
        <w:rPr>
          <w:rFonts w:ascii="Times New Roman" w:eastAsia="Times New Roman" w:hAnsi="Times New Roman" w:cs="Times New Roman"/>
          <w:color w:val="000000" w:themeColor="text1"/>
          <w:kern w:val="0"/>
          <w:lang w:val="en-GB"/>
          <w14:ligatures w14:val="none"/>
        </w:rPr>
        <w:t xml:space="preserve"> a single train-test split</w:t>
      </w:r>
      <w:r w:rsidR="00537C51">
        <w:rPr>
          <w:rFonts w:ascii="Times New Roman" w:eastAsia="Times New Roman" w:hAnsi="Times New Roman" w:cs="Times New Roman"/>
          <w:color w:val="000000" w:themeColor="text1"/>
          <w:kern w:val="0"/>
          <w:lang w:val="en-GB"/>
          <w14:ligatures w14:val="none"/>
        </w:rPr>
        <w:t xml:space="preserve"> </w:t>
      </w:r>
      <w:r w:rsidR="007D123A"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PEVuZE5vdGU+PENpdGU+PEF1dGhvcj5BYmVsbMOhbi1HYXJjw61hPC9BdXRob3I+PFllYXI+MjAy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 </w:instrText>
      </w:r>
      <w:r w:rsidR="00785AD9"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PEVuZE5vdGU+PENpdGU+PEF1dGhvcj5BYmVsbMOhbi1HYXJjw61hPC9BdXRob3I+PFllYXI+MjAy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EN.CITE.DATA </w:instrText>
      </w:r>
      <w:r w:rsidR="00785AD9" w:rsidRPr="004B50FB">
        <w:rPr>
          <w:rFonts w:ascii="Times New Roman" w:eastAsia="Times New Roman" w:hAnsi="Times New Roman" w:cs="Times New Roman"/>
          <w:color w:val="000000" w:themeColor="text1"/>
          <w:kern w:val="0"/>
          <w:lang w:val="en-GB"/>
          <w14:ligatures w14:val="none"/>
        </w:rPr>
      </w:r>
      <w:r w:rsidR="00785AD9" w:rsidRPr="004B50FB">
        <w:rPr>
          <w:rFonts w:ascii="Times New Roman" w:eastAsia="Times New Roman" w:hAnsi="Times New Roman" w:cs="Times New Roman"/>
          <w:color w:val="000000" w:themeColor="text1"/>
          <w:kern w:val="0"/>
          <w:lang w:val="en-GB"/>
          <w14:ligatures w14:val="none"/>
        </w:rPr>
        <w:fldChar w:fldCharType="end"/>
      </w:r>
      <w:r w:rsidR="007D123A" w:rsidRPr="004B50FB">
        <w:rPr>
          <w:rFonts w:ascii="Times New Roman" w:eastAsia="Times New Roman" w:hAnsi="Times New Roman" w:cs="Times New Roman"/>
          <w:color w:val="000000" w:themeColor="text1"/>
          <w:kern w:val="0"/>
          <w:lang w:val="en-GB"/>
          <w14:ligatures w14:val="none"/>
        </w:rPr>
      </w:r>
      <w:r w:rsidR="007D123A"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(Abellán-García, 2021; Al-Abdaly et al., 2021; Ling et al., 2019; Lyu et al., 2022)</w:t>
      </w:r>
      <w:r w:rsidR="007D123A" w:rsidRPr="004B50FB">
        <w:rPr>
          <w:rFonts w:ascii="Times New Roman" w:eastAsia="Times New Roman" w:hAnsi="Times New Roman" w:cs="Times New Roman"/>
          <w:color w:val="000000" w:themeColor="text1"/>
          <w:kern w:val="0"/>
          <w:lang w:val="en-GB"/>
          <w14:ligatures w14:val="none"/>
        </w:rPr>
        <w:fldChar w:fldCharType="end"/>
      </w:r>
      <w:r w:rsidRPr="004B50FB">
        <w:rPr>
          <w:rFonts w:ascii="Times New Roman" w:eastAsia="Times New Roman" w:hAnsi="Times New Roman" w:cs="Times New Roman"/>
          <w:color w:val="000000" w:themeColor="text1"/>
          <w:kern w:val="0"/>
          <w:lang w:val="en-GB"/>
          <w14:ligatures w14:val="none"/>
        </w:rPr>
        <w:t>. Each dataset was subdivided into k equal subsets</w:t>
      </w:r>
      <w:r w:rsidR="000719BD">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 xml:space="preserve"> and the model was trained on k -1 folds and tested on the remaining fold. This was repeated k times</w:t>
      </w:r>
      <w:r w:rsidR="000719BD">
        <w:rPr>
          <w:rFonts w:ascii="Times New Roman" w:eastAsia="Times New Roman" w:hAnsi="Times New Roman" w:cs="Times New Roman"/>
          <w:color w:val="000000" w:themeColor="text1"/>
          <w:kern w:val="0"/>
          <w:lang w:val="en-GB"/>
          <w14:ligatures w14:val="none"/>
        </w:rPr>
        <w:t>, and the mean performance measur</w:t>
      </w:r>
      <w:r w:rsidRPr="004B50FB">
        <w:rPr>
          <w:rFonts w:ascii="Times New Roman" w:eastAsia="Times New Roman" w:hAnsi="Times New Roman" w:cs="Times New Roman"/>
          <w:color w:val="000000" w:themeColor="text1"/>
          <w:kern w:val="0"/>
          <w:lang w:val="en-GB"/>
          <w14:ligatures w14:val="none"/>
        </w:rPr>
        <w:t>e was reported as the cross-validation score (Eq. 6).</w:t>
      </w:r>
    </w:p>
    <w:p w14:paraId="024C84ED" w14:textId="163E1D4B" w:rsidR="006451AF" w:rsidRPr="004B50FB" w:rsidRDefault="00D43B9E" w:rsidP="00CC32E0">
      <w:pPr>
        <w:tabs>
          <w:tab w:val="right" w:pos="9639"/>
        </w:tabs>
        <w:spacing w:before="120" w:after="120" w:line="240" w:lineRule="auto"/>
        <w:ind w:left="3686"/>
        <w:jc w:val="both"/>
        <w:rPr>
          <w:rFonts w:ascii="Times New Roman" w:eastAsia="Times New Roman" w:hAnsi="Times New Roman" w:cs="Times New Roman"/>
          <w:color w:val="000000" w:themeColor="text1"/>
          <w:kern w:val="0"/>
          <w:lang w:val="en-GB"/>
          <w14:ligatures w14:val="none"/>
        </w:rPr>
      </w:pPr>
      <m:oMath>
        <m:r>
          <w:rPr>
            <w:rFonts w:ascii="Cambria Math" w:eastAsia="Times New Roman" w:hAnsi="Cambria Math" w:cs="Times New Roman"/>
            <w:color w:val="000000" w:themeColor="text1"/>
            <w:kern w:val="0"/>
            <w:lang w:val="en-GB"/>
            <w14:ligatures w14:val="none"/>
          </w:rPr>
          <m:t>C</m:t>
        </m:r>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V</m:t>
            </m:r>
          </m:e>
          <m:sub>
            <m:r>
              <w:rPr>
                <w:rFonts w:ascii="Cambria Math" w:eastAsia="Times New Roman" w:hAnsi="Cambria Math" w:cs="Times New Roman"/>
                <w:color w:val="000000" w:themeColor="text1"/>
                <w:kern w:val="0"/>
                <w:lang w:val="en-GB"/>
                <w14:ligatures w14:val="none"/>
              </w:rPr>
              <m:t>score</m:t>
            </m:r>
          </m:sub>
        </m:sSub>
        <w:bookmarkEnd w:id="18"/>
        <m:r>
          <w:rPr>
            <w:rFonts w:ascii="Cambria Math" w:eastAsia="Times New Roman" w:hAnsi="Cambria Math" w:cs="Times New Roman"/>
            <w:color w:val="000000" w:themeColor="text1"/>
            <w:kern w:val="0"/>
            <w:lang w:val="en-GB"/>
            <w14:ligatures w14:val="none"/>
          </w:rPr>
          <m:t>=</m:t>
        </m:r>
        <m:f>
          <m:fPr>
            <m:ctrlPr>
              <w:rPr>
                <w:rFonts w:ascii="Cambria Math" w:eastAsia="Times New Roman" w:hAnsi="Cambria Math" w:cs="Times New Roman"/>
                <w:color w:val="000000" w:themeColor="text1"/>
                <w:kern w:val="0"/>
                <w:lang w:val="en-GB"/>
                <w14:ligatures w14:val="none"/>
              </w:rPr>
            </m:ctrlPr>
          </m:fPr>
          <m:num>
            <m:r>
              <w:rPr>
                <w:rFonts w:ascii="Cambria Math" w:eastAsia="Times New Roman" w:hAnsi="Cambria Math" w:cs="Times New Roman"/>
                <w:color w:val="000000" w:themeColor="text1"/>
                <w:kern w:val="0"/>
                <w:lang w:val="en-GB"/>
                <w14:ligatures w14:val="none"/>
              </w:rPr>
              <m:t>1</m:t>
            </m:r>
            <m:ctrlPr>
              <w:rPr>
                <w:rFonts w:ascii="Cambria Math" w:eastAsia="Times New Roman" w:hAnsi="Cambria Math" w:cs="Times New Roman"/>
                <w:i/>
                <w:color w:val="000000" w:themeColor="text1"/>
                <w:kern w:val="0"/>
                <w:lang w:val="en-GB"/>
                <w14:ligatures w14:val="none"/>
              </w:rPr>
            </m:ctrlPr>
          </m:num>
          <m:den>
            <m:r>
              <w:rPr>
                <w:rFonts w:ascii="Cambria Math" w:eastAsia="Times New Roman" w:hAnsi="Cambria Math" w:cs="Times New Roman"/>
                <w:color w:val="000000" w:themeColor="text1"/>
                <w:kern w:val="0"/>
                <w:lang w:val="en-GB"/>
                <w14:ligatures w14:val="none"/>
              </w:rPr>
              <m:t>k</m:t>
            </m:r>
            <m:ctrlPr>
              <w:rPr>
                <w:rFonts w:ascii="Cambria Math" w:eastAsia="Times New Roman" w:hAnsi="Cambria Math" w:cs="Times New Roman"/>
                <w:i/>
                <w:color w:val="000000" w:themeColor="text1"/>
                <w:kern w:val="0"/>
                <w:lang w:val="en-GB"/>
                <w14:ligatures w14:val="none"/>
              </w:rPr>
            </m:ctrlPr>
          </m:den>
        </m:f>
        <w:bookmarkStart w:id="19" w:name="_Hlk218096017"/>
        <m:nary>
          <m:naryPr>
            <m:chr m:val="∑"/>
            <m:ctrlPr>
              <w:rPr>
                <w:rFonts w:ascii="Cambria Math" w:eastAsia="Times New Roman" w:hAnsi="Cambria Math" w:cs="Times New Roman"/>
                <w:color w:val="000000" w:themeColor="text1"/>
                <w:kern w:val="0"/>
                <w:lang w:val="en-GB"/>
                <w14:ligatures w14:val="none"/>
              </w:rPr>
            </m:ctrlPr>
          </m:naryPr>
          <m:sub>
            <m:r>
              <w:rPr>
                <w:rFonts w:ascii="Cambria Math" w:eastAsia="Times New Roman" w:hAnsi="Cambria Math" w:cs="Times New Roman"/>
                <w:color w:val="000000" w:themeColor="text1"/>
                <w:kern w:val="0"/>
                <w:lang w:val="en-GB"/>
                <w14:ligatures w14:val="none"/>
              </w:rPr>
              <m:t>j=1</m:t>
            </m:r>
            <m:ctrlPr>
              <w:rPr>
                <w:rFonts w:ascii="Cambria Math" w:eastAsia="Times New Roman" w:hAnsi="Cambria Math" w:cs="Times New Roman"/>
                <w:i/>
                <w:color w:val="000000" w:themeColor="text1"/>
                <w:kern w:val="0"/>
                <w:lang w:val="en-GB"/>
                <w14:ligatures w14:val="none"/>
              </w:rPr>
            </m:ctrlPr>
          </m:sub>
          <m:sup>
            <m:r>
              <w:rPr>
                <w:rFonts w:ascii="Cambria Math" w:eastAsia="Times New Roman" w:hAnsi="Cambria Math" w:cs="Times New Roman"/>
                <w:color w:val="000000" w:themeColor="text1"/>
                <w:kern w:val="0"/>
                <w:lang w:val="en-GB"/>
                <w14:ligatures w14:val="none"/>
              </w:rPr>
              <m:t>k</m:t>
            </m:r>
            <m:ctrlPr>
              <w:rPr>
                <w:rFonts w:ascii="Cambria Math" w:eastAsia="Times New Roman" w:hAnsi="Cambria Math" w:cs="Times New Roman"/>
                <w:i/>
                <w:color w:val="000000" w:themeColor="text1"/>
                <w:kern w:val="0"/>
                <w:lang w:val="en-GB"/>
                <w14:ligatures w14:val="none"/>
              </w:rPr>
            </m:ctrlPr>
          </m:sup>
          <m:e>
            <w:bookmarkStart w:id="20" w:name="_Hlk218095976"/>
            <m:r>
              <w:rPr>
                <w:rFonts w:ascii="Cambria Math" w:eastAsia="Times New Roman" w:hAnsi="Cambria Math" w:cs="Times New Roman"/>
                <w:color w:val="000000" w:themeColor="text1"/>
                <w:kern w:val="0"/>
                <w:lang w:val="en-GB"/>
                <w14:ligatures w14:val="none"/>
              </w:rPr>
              <m:t>Scor</m:t>
            </m:r>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e</m:t>
                </m:r>
              </m:e>
              <m:sub>
                <m:r>
                  <w:rPr>
                    <w:rFonts w:ascii="Cambria Math" w:eastAsia="Times New Roman" w:hAnsi="Cambria Math" w:cs="Times New Roman"/>
                    <w:color w:val="000000" w:themeColor="text1"/>
                    <w:kern w:val="0"/>
                    <w:lang w:val="en-GB"/>
                    <w14:ligatures w14:val="none"/>
                  </w:rPr>
                  <m:t>j</m:t>
                </m:r>
              </m:sub>
            </m:sSub>
            <w:bookmarkEnd w:id="20"/>
            <m:ctrlPr>
              <w:rPr>
                <w:rFonts w:ascii="Cambria Math" w:eastAsia="Times New Roman" w:hAnsi="Cambria Math" w:cs="Times New Roman"/>
                <w:i/>
                <w:color w:val="000000" w:themeColor="text1"/>
                <w:kern w:val="0"/>
                <w:lang w:val="en-GB"/>
                <w14:ligatures w14:val="none"/>
              </w:rPr>
            </m:ctrlPr>
          </m:e>
        </m:nary>
      </m:oMath>
      <w:bookmarkEnd w:id="19"/>
      <w:r w:rsidR="00025917" w:rsidRPr="004B50FB">
        <w:rPr>
          <w:rFonts w:ascii="Times New Roman" w:eastAsia="Times New Roman" w:hAnsi="Times New Roman" w:cs="Times New Roman"/>
          <w:color w:val="000000" w:themeColor="text1"/>
          <w:kern w:val="0"/>
          <w:lang w:val="en-GB"/>
          <w14:ligatures w14:val="none"/>
        </w:rPr>
        <w:t xml:space="preserve"> </w:t>
      </w:r>
      <w:r w:rsidR="00A16B96" w:rsidRPr="004B50FB">
        <w:rPr>
          <w:rFonts w:ascii="Times New Roman" w:eastAsia="Times New Roman" w:hAnsi="Times New Roman" w:cs="Times New Roman"/>
          <w:color w:val="000000" w:themeColor="text1"/>
          <w:kern w:val="0"/>
          <w:lang w:val="en-GB"/>
          <w14:ligatures w14:val="none"/>
        </w:rPr>
        <w:tab/>
      </w:r>
      <w:r w:rsidR="00025917" w:rsidRPr="004B50FB">
        <w:rPr>
          <w:rFonts w:ascii="Times New Roman" w:eastAsia="Times New Roman" w:hAnsi="Times New Roman" w:cs="Times New Roman"/>
          <w:color w:val="000000" w:themeColor="text1"/>
          <w:kern w:val="0"/>
          <w:lang w:val="en-GB"/>
          <w14:ligatures w14:val="none"/>
        </w:rPr>
        <w:t>(6)</w:t>
      </w:r>
    </w:p>
    <w:p w14:paraId="268EA955" w14:textId="764CBD2A" w:rsidR="00691EDE" w:rsidRPr="004B50FB" w:rsidRDefault="00B6351B" w:rsidP="009B7320">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Under the cross-validation expression in k-fold, </w:t>
      </w:r>
      <m:oMath>
        <m:r>
          <w:rPr>
            <w:rFonts w:ascii="Cambria Math" w:eastAsia="Times New Roman" w:hAnsi="Cambria Math" w:cs="Times New Roman"/>
            <w:color w:val="000000" w:themeColor="text1"/>
            <w:kern w:val="0"/>
            <w:lang w:val="en-GB"/>
            <w14:ligatures w14:val="none"/>
          </w:rPr>
          <m:t>C</m:t>
        </m:r>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V</m:t>
            </m:r>
          </m:e>
          <m:sub>
            <m:r>
              <w:rPr>
                <w:rFonts w:ascii="Cambria Math" w:eastAsia="Times New Roman" w:hAnsi="Cambria Math" w:cs="Times New Roman"/>
                <w:color w:val="000000" w:themeColor="text1"/>
                <w:kern w:val="0"/>
                <w:lang w:val="en-GB"/>
                <w14:ligatures w14:val="none"/>
              </w:rPr>
              <m:t>score</m:t>
            </m:r>
          </m:sub>
        </m:sSub>
      </m:oMath>
      <w:r w:rsidRPr="004B50FB">
        <w:rPr>
          <w:rFonts w:ascii="Times New Roman" w:eastAsia="Times New Roman" w:hAnsi="Times New Roman" w:cs="Times New Roman"/>
          <w:color w:val="000000" w:themeColor="text1"/>
          <w:kern w:val="0"/>
          <w:lang w:val="en-GB"/>
          <w14:ligatures w14:val="none"/>
        </w:rPr>
        <w:t xml:space="preserve"> is the aggregate cross-validation results of the machine learning model. The parameter k is the number of folds </w:t>
      </w:r>
      <w:r w:rsidR="00B8351B">
        <w:rPr>
          <w:rFonts w:ascii="Times New Roman" w:eastAsia="Times New Roman" w:hAnsi="Times New Roman" w:cs="Times New Roman"/>
          <w:color w:val="000000" w:themeColor="text1"/>
          <w:kern w:val="0"/>
          <w:lang w:val="en-GB"/>
          <w14:ligatures w14:val="none"/>
        </w:rPr>
        <w:t>used to divide the dataset</w:t>
      </w:r>
      <w:r w:rsidRPr="004B50FB">
        <w:rPr>
          <w:rFonts w:ascii="Times New Roman" w:eastAsia="Times New Roman" w:hAnsi="Times New Roman" w:cs="Times New Roman"/>
          <w:color w:val="000000" w:themeColor="text1"/>
          <w:kern w:val="0"/>
          <w:lang w:val="en-GB"/>
          <w14:ligatures w14:val="none"/>
        </w:rPr>
        <w:t xml:space="preserve">. In the validation process, the dataset is subdivided into k </w:t>
      </w:r>
      <w:r w:rsidR="000719BD">
        <w:rPr>
          <w:rFonts w:ascii="Times New Roman" w:eastAsia="Times New Roman" w:hAnsi="Times New Roman" w:cs="Times New Roman"/>
          <w:color w:val="000000" w:themeColor="text1"/>
          <w:kern w:val="0"/>
          <w:lang w:val="en-GB"/>
          <w14:ligatures w14:val="none"/>
        </w:rPr>
        <w:t>subsets that are approximately equal,</w:t>
      </w:r>
      <w:r w:rsidRPr="004B50FB">
        <w:rPr>
          <w:rFonts w:ascii="Times New Roman" w:eastAsia="Times New Roman" w:hAnsi="Times New Roman" w:cs="Times New Roman"/>
          <w:color w:val="000000" w:themeColor="text1"/>
          <w:kern w:val="0"/>
          <w:lang w:val="en-GB"/>
          <w14:ligatures w14:val="none"/>
        </w:rPr>
        <w:t xml:space="preserve"> and, in every iteration, k-1 subsets are utilized to train the model</w:t>
      </w:r>
      <w:r w:rsidR="000719BD">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 xml:space="preserve"> and the rest remains to be used as a validation set.</w:t>
      </w:r>
    </w:p>
    <w:p w14:paraId="3146AF2C" w14:textId="37ED292E" w:rsidR="004A7E9D" w:rsidRPr="004B50FB" w:rsidRDefault="004A7E9D" w:rsidP="009B7320">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w:t>
      </w:r>
      <m:oMath>
        <m:r>
          <w:rPr>
            <w:rFonts w:ascii="Cambria Math" w:eastAsia="Times New Roman" w:hAnsi="Cambria Math" w:cs="Times New Roman"/>
            <w:color w:val="000000" w:themeColor="text1"/>
            <w:kern w:val="0"/>
            <w:lang w:val="en-GB"/>
            <w14:ligatures w14:val="none"/>
          </w:rPr>
          <m:t>Scor</m:t>
        </m:r>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e</m:t>
            </m:r>
          </m:e>
          <m:sub>
            <m:r>
              <w:rPr>
                <w:rFonts w:ascii="Cambria Math" w:eastAsia="Times New Roman" w:hAnsi="Cambria Math" w:cs="Times New Roman"/>
                <w:color w:val="000000" w:themeColor="text1"/>
                <w:kern w:val="0"/>
                <w:lang w:val="en-GB"/>
                <w14:ligatures w14:val="none"/>
              </w:rPr>
              <m:t>j</m:t>
            </m:r>
          </m:sub>
        </m:sSub>
      </m:oMath>
      <w:r w:rsidRPr="004B50FB">
        <w:rPr>
          <w:rFonts w:ascii="Times New Roman" w:eastAsia="Times New Roman" w:hAnsi="Times New Roman" w:cs="Times New Roman"/>
          <w:color w:val="000000" w:themeColor="text1"/>
          <w:kern w:val="0"/>
          <w:lang w:val="en-GB"/>
          <w14:ligatures w14:val="none"/>
        </w:rPr>
        <w:t xml:space="preserve"> is defined as the performance measure (the R</w:t>
      </w:r>
      <w:r w:rsidRPr="004B50FB">
        <w:rPr>
          <w:rFonts w:ascii="Times New Roman" w:eastAsia="Times New Roman" w:hAnsi="Times New Roman" w:cs="Times New Roman"/>
          <w:color w:val="000000" w:themeColor="text1"/>
          <w:kern w:val="0"/>
          <w:vertAlign w:val="super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RMSE, or MAE) of the validation fold number j. The folds provide individual estimates of the </w:t>
      </w:r>
      <w:r w:rsidR="000719BD">
        <w:rPr>
          <w:rFonts w:ascii="Times New Roman" w:eastAsia="Times New Roman" w:hAnsi="Times New Roman" w:cs="Times New Roman"/>
          <w:color w:val="000000" w:themeColor="text1"/>
          <w:kern w:val="0"/>
          <w:lang w:val="en-GB"/>
          <w14:ligatures w14:val="none"/>
        </w:rPr>
        <w:t>models' performance using a separate</w:t>
      </w:r>
      <w:r w:rsidRPr="004B50FB">
        <w:rPr>
          <w:rFonts w:ascii="Times New Roman" w:eastAsia="Times New Roman" w:hAnsi="Times New Roman" w:cs="Times New Roman"/>
          <w:color w:val="000000" w:themeColor="text1"/>
          <w:kern w:val="0"/>
          <w:lang w:val="en-GB"/>
          <w14:ligatures w14:val="none"/>
        </w:rPr>
        <w:t xml:space="preserve"> training-validation split. The performance values are summed up </w:t>
      </w:r>
      <m:oMath>
        <m:nary>
          <m:naryPr>
            <m:chr m:val="∑"/>
            <m:ctrlPr>
              <w:rPr>
                <w:rFonts w:ascii="Cambria Math" w:eastAsia="Times New Roman" w:hAnsi="Cambria Math" w:cs="Times New Roman"/>
                <w:color w:val="000000" w:themeColor="text1"/>
                <w:kern w:val="0"/>
                <w:lang w:val="en-GB"/>
                <w14:ligatures w14:val="none"/>
              </w:rPr>
            </m:ctrlPr>
          </m:naryPr>
          <m:sub>
            <m:r>
              <w:rPr>
                <w:rFonts w:ascii="Cambria Math" w:eastAsia="Times New Roman" w:hAnsi="Cambria Math" w:cs="Times New Roman"/>
                <w:color w:val="000000" w:themeColor="text1"/>
                <w:kern w:val="0"/>
                <w:lang w:val="en-GB"/>
                <w14:ligatures w14:val="none"/>
              </w:rPr>
              <m:t>j=1</m:t>
            </m:r>
            <m:ctrlPr>
              <w:rPr>
                <w:rFonts w:ascii="Cambria Math" w:eastAsia="Times New Roman" w:hAnsi="Cambria Math" w:cs="Times New Roman"/>
                <w:i/>
                <w:color w:val="000000" w:themeColor="text1"/>
                <w:kern w:val="0"/>
                <w:lang w:val="en-GB"/>
                <w14:ligatures w14:val="none"/>
              </w:rPr>
            </m:ctrlPr>
          </m:sub>
          <m:sup>
            <m:r>
              <w:rPr>
                <w:rFonts w:ascii="Cambria Math" w:eastAsia="Times New Roman" w:hAnsi="Cambria Math" w:cs="Times New Roman"/>
                <w:color w:val="000000" w:themeColor="text1"/>
                <w:kern w:val="0"/>
                <w:lang w:val="en-GB"/>
                <w14:ligatures w14:val="none"/>
              </w:rPr>
              <m:t>k</m:t>
            </m:r>
            <m:ctrlPr>
              <w:rPr>
                <w:rFonts w:ascii="Cambria Math" w:eastAsia="Times New Roman" w:hAnsi="Cambria Math" w:cs="Times New Roman"/>
                <w:i/>
                <w:color w:val="000000" w:themeColor="text1"/>
                <w:kern w:val="0"/>
                <w:lang w:val="en-GB"/>
                <w14:ligatures w14:val="none"/>
              </w:rPr>
            </m:ctrlPr>
          </m:sup>
          <m:e>
            <m:r>
              <w:rPr>
                <w:rFonts w:ascii="Cambria Math" w:eastAsia="Times New Roman" w:hAnsi="Cambria Math" w:cs="Times New Roman"/>
                <w:color w:val="000000" w:themeColor="text1"/>
                <w:kern w:val="0"/>
                <w:lang w:val="en-GB"/>
                <w14:ligatures w14:val="none"/>
              </w:rPr>
              <m:t>Scor</m:t>
            </m:r>
            <m:sSub>
              <m:sSubPr>
                <m:ctrlPr>
                  <w:rPr>
                    <w:rFonts w:ascii="Cambria Math" w:eastAsia="Times New Roman" w:hAnsi="Cambria Math" w:cs="Times New Roman"/>
                    <w:i/>
                    <w:color w:val="000000" w:themeColor="text1"/>
                    <w:kern w:val="0"/>
                    <w:lang w:val="en-GB"/>
                    <w14:ligatures w14:val="none"/>
                  </w:rPr>
                </m:ctrlPr>
              </m:sSubPr>
              <m:e>
                <m:r>
                  <w:rPr>
                    <w:rFonts w:ascii="Cambria Math" w:eastAsia="Times New Roman" w:hAnsi="Cambria Math" w:cs="Times New Roman"/>
                    <w:color w:val="000000" w:themeColor="text1"/>
                    <w:kern w:val="0"/>
                    <w:lang w:val="en-GB"/>
                    <w14:ligatures w14:val="none"/>
                  </w:rPr>
                  <m:t>e</m:t>
                </m:r>
              </m:e>
              <m:sub>
                <m:r>
                  <w:rPr>
                    <w:rFonts w:ascii="Cambria Math" w:eastAsia="Times New Roman" w:hAnsi="Cambria Math" w:cs="Times New Roman"/>
                    <w:color w:val="000000" w:themeColor="text1"/>
                    <w:kern w:val="0"/>
                    <w:lang w:val="en-GB"/>
                    <w14:ligatures w14:val="none"/>
                  </w:rPr>
                  <m:t>j</m:t>
                </m:r>
              </m:sub>
            </m:sSub>
            <m:ctrlPr>
              <w:rPr>
                <w:rFonts w:ascii="Cambria Math" w:eastAsia="Times New Roman" w:hAnsi="Cambria Math" w:cs="Times New Roman"/>
                <w:i/>
                <w:color w:val="000000" w:themeColor="text1"/>
                <w:kern w:val="0"/>
                <w:lang w:val="en-GB"/>
                <w14:ligatures w14:val="none"/>
              </w:rPr>
            </m:ctrlPr>
          </m:e>
        </m:nary>
      </m:oMath>
      <w:r w:rsidRPr="004B50FB">
        <w:rPr>
          <w:rFonts w:ascii="Times New Roman" w:eastAsia="Times New Roman" w:hAnsi="Times New Roman" w:cs="Times New Roman"/>
          <w:color w:val="000000" w:themeColor="text1"/>
          <w:kern w:val="0"/>
          <w:lang w:val="en-GB"/>
          <w14:ligatures w14:val="none"/>
        </w:rPr>
        <w:t xml:space="preserve"> and then divided by k to get an average of the performance values of all folds. Such an average score is an effective estimate of the </w:t>
      </w:r>
      <w:r w:rsidR="000719BD">
        <w:rPr>
          <w:rFonts w:ascii="Times New Roman" w:eastAsia="Times New Roman" w:hAnsi="Times New Roman" w:cs="Times New Roman"/>
          <w:color w:val="000000" w:themeColor="text1"/>
          <w:kern w:val="0"/>
          <w:lang w:val="en-GB"/>
          <w14:ligatures w14:val="none"/>
        </w:rPr>
        <w:t>model's generalization ability, as it mitigates the effects of random data partitioning and reduces overfitting</w:t>
      </w:r>
      <w:r w:rsidRPr="004B50FB">
        <w:rPr>
          <w:rFonts w:ascii="Times New Roman" w:eastAsia="Times New Roman" w:hAnsi="Times New Roman" w:cs="Times New Roman"/>
          <w:color w:val="000000" w:themeColor="text1"/>
          <w:kern w:val="0"/>
          <w:lang w:val="en-GB"/>
          <w14:ligatures w14:val="none"/>
        </w:rPr>
        <w:t>.</w:t>
      </w:r>
    </w:p>
    <w:p w14:paraId="3550F8EC" w14:textId="613D5A4D" w:rsidR="00956049" w:rsidRPr="004B50FB" w:rsidRDefault="00A30ED8" w:rsidP="009B7320">
      <w:pPr>
        <w:pStyle w:val="Rn1"/>
        <w:rPr>
          <w:lang w:val="en-GB"/>
        </w:rPr>
      </w:pPr>
      <w:r w:rsidRPr="004B50FB">
        <w:rPr>
          <w:lang w:val="en-GB"/>
        </w:rPr>
        <w:lastRenderedPageBreak/>
        <w:t>3.</w:t>
      </w:r>
      <w:r w:rsidR="00956049" w:rsidRPr="004B50FB">
        <w:rPr>
          <w:lang w:val="en-GB"/>
        </w:rPr>
        <w:t xml:space="preserve"> Experimental CO</w:t>
      </w:r>
      <w:r w:rsidR="004B50FB" w:rsidRPr="004B50FB">
        <w:rPr>
          <w:vertAlign w:val="subscript"/>
          <w:lang w:val="en-GB"/>
        </w:rPr>
        <w:t>2</w:t>
      </w:r>
      <w:r w:rsidR="00956049" w:rsidRPr="004B50FB">
        <w:rPr>
          <w:lang w:val="en-GB"/>
        </w:rPr>
        <w:t xml:space="preserve"> Emission Results</w:t>
      </w:r>
    </w:p>
    <w:p w14:paraId="314F5644" w14:textId="4B295FEF" w:rsidR="00E339C1" w:rsidRPr="004B50FB" w:rsidRDefault="00E339C1" w:rsidP="00447799">
      <w:pPr>
        <w:spacing w:after="0" w:line="240" w:lineRule="auto"/>
        <w:ind w:firstLine="284"/>
        <w:jc w:val="both"/>
        <w:outlineLvl w:val="0"/>
        <w:rPr>
          <w:rFonts w:ascii="Times New Roman" w:eastAsia="Times New Roman" w:hAnsi="Times New Roman" w:cs="Times New Roman"/>
          <w:color w:val="000000" w:themeColor="text1"/>
          <w:kern w:val="36"/>
          <w:lang w:val="en-GB"/>
          <w14:ligatures w14:val="none"/>
        </w:rPr>
      </w:pPr>
      <w:r w:rsidRPr="004B50FB">
        <w:rPr>
          <w:rFonts w:ascii="Times New Roman" w:eastAsia="Times New Roman" w:hAnsi="Times New Roman" w:cs="Times New Roman"/>
          <w:color w:val="000000" w:themeColor="text1"/>
          <w:kern w:val="36"/>
          <w:lang w:val="en-GB"/>
          <w14:ligatures w14:val="none"/>
        </w:rPr>
        <w:t>The cradle</w:t>
      </w:r>
      <w:r w:rsidR="000719BD">
        <w:rPr>
          <w:rFonts w:ascii="Times New Roman" w:eastAsia="Times New Roman" w:hAnsi="Times New Roman" w:cs="Times New Roman"/>
          <w:color w:val="000000" w:themeColor="text1"/>
          <w:kern w:val="36"/>
          <w:lang w:val="en-GB"/>
          <w14:ligatures w14:val="none"/>
        </w:rPr>
        <w:t>-to-</w:t>
      </w:r>
      <w:r w:rsidRPr="004B50FB">
        <w:rPr>
          <w:rFonts w:ascii="Times New Roman" w:eastAsia="Times New Roman" w:hAnsi="Times New Roman" w:cs="Times New Roman"/>
          <w:color w:val="000000" w:themeColor="text1"/>
          <w:kern w:val="36"/>
          <w:lang w:val="en-GB"/>
          <w14:ligatures w14:val="none"/>
        </w:rPr>
        <w:t xml:space="preserve">gate </w:t>
      </w:r>
      <w:r w:rsidRPr="004B50FB">
        <w:rPr>
          <w:rFonts w:ascii="Times New Roman" w:eastAsia="Times New Roman" w:hAnsi="Times New Roman" w:cs="Times New Roman"/>
          <w:color w:val="000000" w:themeColor="text1"/>
          <w:kern w:val="0"/>
          <w:lang w:val="en-GB"/>
          <w14:ligatures w14:val="none"/>
        </w:rPr>
        <w:t>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36"/>
          <w:lang w:val="en-GB"/>
          <w14:ligatures w14:val="none"/>
        </w:rPr>
        <w:t xml:space="preserve"> emissions of the 135 geopolymer concrete mixtures were measured and quantified in </w:t>
      </w:r>
      <w:r w:rsidRPr="004B50FB">
        <w:rPr>
          <w:rFonts w:ascii="Times New Roman" w:eastAsia="Times New Roman" w:hAnsi="Times New Roman" w:cs="Times New Roman"/>
          <w:color w:val="000000" w:themeColor="text1"/>
          <w:kern w:val="0"/>
          <w:lang w:val="en-GB"/>
          <w14:ligatures w14:val="none"/>
        </w:rPr>
        <w:t>kg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/m³</w:t>
      </w:r>
      <w:r w:rsidRPr="004B50FB">
        <w:rPr>
          <w:rFonts w:ascii="Times New Roman" w:eastAsia="Times New Roman" w:hAnsi="Times New Roman" w:cs="Times New Roman"/>
          <w:color w:val="000000" w:themeColor="text1"/>
          <w:kern w:val="36"/>
          <w:lang w:val="en-GB"/>
          <w14:ligatures w14:val="none"/>
        </w:rPr>
        <w:t xml:space="preserve">. The findings revealed </w:t>
      </w:r>
      <w:r w:rsidR="000719BD">
        <w:rPr>
          <w:rFonts w:ascii="Times New Roman" w:eastAsia="Times New Roman" w:hAnsi="Times New Roman" w:cs="Times New Roman"/>
          <w:color w:val="000000" w:themeColor="text1"/>
          <w:kern w:val="36"/>
          <w:lang w:val="en-GB"/>
          <w14:ligatures w14:val="none"/>
        </w:rPr>
        <w:t>a significant difference in the mixes across varying combinations, resulting from variations in binder content and alkaline activator dosage</w:t>
      </w:r>
      <w:r w:rsidRPr="004B50FB">
        <w:rPr>
          <w:rFonts w:ascii="Times New Roman" w:eastAsia="Times New Roman" w:hAnsi="Times New Roman" w:cs="Times New Roman"/>
          <w:color w:val="000000" w:themeColor="text1"/>
          <w:kern w:val="36"/>
          <w:lang w:val="en-GB"/>
          <w14:ligatures w14:val="none"/>
        </w:rPr>
        <w:t>.</w:t>
      </w:r>
    </w:p>
    <w:p w14:paraId="4DB224A9" w14:textId="11F62E79" w:rsidR="00956049" w:rsidRPr="004B50FB" w:rsidRDefault="00956049" w:rsidP="009B7320">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total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ranged from approximately:</w:t>
      </w:r>
    </w:p>
    <w:p w14:paraId="6ABA1A94" w14:textId="2E1345AA" w:rsidR="00956049" w:rsidRPr="004B50FB" w:rsidRDefault="00956049" w:rsidP="009B7320">
      <w:pPr>
        <w:spacing w:after="0" w:line="240" w:lineRule="auto"/>
        <w:ind w:firstLine="284"/>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180  to  420  </w:t>
      </w:r>
      <w:bookmarkStart w:id="21" w:name="_Hlk223173596"/>
      <m:oMath>
        <m:r>
          <m:rPr>
            <m:nor/>
          </m:rPr>
          <w:rPr>
            <w:rFonts w:ascii="Times New Roman" w:eastAsia="Times New Roman" w:hAnsi="Times New Roman" w:cs="Times New Roman"/>
            <w:color w:val="000000" w:themeColor="text1"/>
            <w:kern w:val="0"/>
            <w:lang w:val="en-GB"/>
            <w14:ligatures w14:val="none"/>
          </w:rPr>
          <m:t>kg C</m:t>
        </m:r>
        <m:sSub>
          <m:sSubPr>
            <m:ctrlPr>
              <w:rPr>
                <w:rFonts w:ascii="Cambria Math" w:eastAsia="Times New Roman" w:hAnsi="Cambria Math" w:cs="Times New Roman"/>
                <w:color w:val="000000" w:themeColor="text1"/>
                <w:kern w:val="0"/>
                <w:lang w:val="en-GB"/>
                <w14:ligatures w14:val="none"/>
              </w:rPr>
            </m:ctrlPr>
          </m:sSubPr>
          <m:e>
            <m:r>
              <m:rPr>
                <m:nor/>
              </m:rPr>
              <w:rPr>
                <w:rFonts w:ascii="Times New Roman" w:eastAsia="Times New Roman" w:hAnsi="Times New Roman" w:cs="Times New Roman"/>
                <w:color w:val="000000" w:themeColor="text1"/>
                <w:kern w:val="0"/>
                <w:lang w:val="en-GB"/>
                <w14:ligatures w14:val="none"/>
              </w:rPr>
              <m:t>O</m:t>
            </m:r>
          </m:e>
          <m:sub>
            <m:r>
              <m:rPr>
                <m:nor/>
              </m:rPr>
              <w:rPr>
                <w:rFonts w:ascii="Times New Roman" w:eastAsia="Times New Roman" w:hAnsi="Times New Roman" w:cs="Times New Roman"/>
                <w:color w:val="000000" w:themeColor="text1"/>
                <w:kern w:val="0"/>
                <w:lang w:val="en-GB"/>
                <w14:ligatures w14:val="none"/>
              </w:rPr>
              <m:t>2</m:t>
            </m:r>
          </m:sub>
        </m:sSub>
        <m:r>
          <m:rPr>
            <m:lit/>
            <m:nor/>
          </m:rPr>
          <w:rPr>
            <w:rFonts w:ascii="Times New Roman" w:eastAsia="Times New Roman" w:hAnsi="Times New Roman" w:cs="Times New Roman"/>
            <w:color w:val="000000" w:themeColor="text1"/>
            <w:kern w:val="0"/>
            <w:lang w:val="en-GB"/>
            <w14:ligatures w14:val="none"/>
          </w:rPr>
          <m:t>/</m:t>
        </m:r>
        <m:sSup>
          <m:sSupPr>
            <m:ctrlPr>
              <w:rPr>
                <w:rFonts w:ascii="Cambria Math" w:eastAsia="Times New Roman" w:hAnsi="Cambria Math" w:cs="Times New Roman"/>
                <w:color w:val="000000" w:themeColor="text1"/>
                <w:kern w:val="0"/>
                <w:lang w:val="en-GB"/>
                <w14:ligatures w14:val="none"/>
              </w:rPr>
            </m:ctrlPr>
          </m:sSupPr>
          <m:e>
            <m:r>
              <m:rPr>
                <m:nor/>
              </m:rPr>
              <w:rPr>
                <w:rFonts w:ascii="Times New Roman" w:eastAsia="Times New Roman" w:hAnsi="Times New Roman" w:cs="Times New Roman"/>
                <w:color w:val="000000" w:themeColor="text1"/>
                <w:kern w:val="0"/>
                <w:lang w:val="en-GB"/>
                <w14:ligatures w14:val="none"/>
              </w:rPr>
              <m:t>m</m:t>
            </m:r>
          </m:e>
          <m:sup>
            <m:r>
              <m:rPr>
                <m:nor/>
              </m:rPr>
              <w:rPr>
                <w:rFonts w:ascii="Times New Roman" w:eastAsia="Times New Roman" w:hAnsi="Times New Roman" w:cs="Times New Roman"/>
                <w:color w:val="000000" w:themeColor="text1"/>
                <w:kern w:val="0"/>
                <w:lang w:val="en-GB"/>
                <w14:ligatures w14:val="none"/>
              </w:rPr>
              <m:t>3</m:t>
            </m:r>
          </m:sup>
        </m:sSup>
      </m:oMath>
      <w:bookmarkEnd w:id="21"/>
    </w:p>
    <w:p w14:paraId="078F8462" w14:textId="116F140A" w:rsidR="00956049" w:rsidRPr="004B50FB" w:rsidRDefault="00956049" w:rsidP="00AB6D35">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Lower emission values (≈180–220 </w:t>
      </w:r>
      <m:oMath>
        <m:r>
          <m:rPr>
            <m:nor/>
          </m:rPr>
          <w:rPr>
            <w:rFonts w:ascii="Times New Roman" w:eastAsia="Times New Roman" w:hAnsi="Times New Roman" w:cs="Times New Roman"/>
            <w:color w:val="000000" w:themeColor="text1"/>
            <w:kern w:val="0"/>
            <w:lang w:val="en-GB"/>
            <w14:ligatures w14:val="none"/>
          </w:rPr>
          <m:t>kg C</m:t>
        </m:r>
        <m:sSub>
          <m:sSubPr>
            <m:ctrlPr>
              <w:rPr>
                <w:rFonts w:ascii="Cambria Math" w:eastAsia="Times New Roman" w:hAnsi="Cambria Math" w:cs="Times New Roman"/>
                <w:color w:val="000000" w:themeColor="text1"/>
                <w:kern w:val="0"/>
                <w:lang w:val="en-GB"/>
                <w14:ligatures w14:val="none"/>
              </w:rPr>
            </m:ctrlPr>
          </m:sSubPr>
          <m:e>
            <m:r>
              <m:rPr>
                <m:nor/>
              </m:rPr>
              <w:rPr>
                <w:rFonts w:ascii="Times New Roman" w:eastAsia="Times New Roman" w:hAnsi="Times New Roman" w:cs="Times New Roman"/>
                <w:color w:val="000000" w:themeColor="text1"/>
                <w:kern w:val="0"/>
                <w:lang w:val="en-GB"/>
                <w14:ligatures w14:val="none"/>
              </w:rPr>
              <m:t>O</m:t>
            </m:r>
          </m:e>
          <m:sub>
            <m:r>
              <m:rPr>
                <m:nor/>
              </m:rPr>
              <w:rPr>
                <w:rFonts w:ascii="Times New Roman" w:eastAsia="Times New Roman" w:hAnsi="Times New Roman" w:cs="Times New Roman"/>
                <w:color w:val="000000" w:themeColor="text1"/>
                <w:kern w:val="0"/>
                <w:lang w:val="en-GB"/>
                <w14:ligatures w14:val="none"/>
              </w:rPr>
              <m:t>2</m:t>
            </m:r>
          </m:sub>
        </m:sSub>
        <m:r>
          <m:rPr>
            <m:lit/>
            <m:nor/>
          </m:rPr>
          <w:rPr>
            <w:rFonts w:ascii="Times New Roman" w:eastAsia="Times New Roman" w:hAnsi="Times New Roman" w:cs="Times New Roman"/>
            <w:color w:val="000000" w:themeColor="text1"/>
            <w:kern w:val="0"/>
            <w:lang w:val="en-GB"/>
            <w14:ligatures w14:val="none"/>
          </w:rPr>
          <m:t>/</m:t>
        </m:r>
        <m:sSup>
          <m:sSupPr>
            <m:ctrlPr>
              <w:rPr>
                <w:rFonts w:ascii="Cambria Math" w:eastAsia="Times New Roman" w:hAnsi="Cambria Math" w:cs="Times New Roman"/>
                <w:color w:val="000000" w:themeColor="text1"/>
                <w:kern w:val="0"/>
                <w:lang w:val="en-GB"/>
                <w14:ligatures w14:val="none"/>
              </w:rPr>
            </m:ctrlPr>
          </m:sSupPr>
          <m:e>
            <m:r>
              <m:rPr>
                <m:nor/>
              </m:rPr>
              <w:rPr>
                <w:rFonts w:ascii="Times New Roman" w:eastAsia="Times New Roman" w:hAnsi="Times New Roman" w:cs="Times New Roman"/>
                <w:color w:val="000000" w:themeColor="text1"/>
                <w:kern w:val="0"/>
                <w:lang w:val="en-GB"/>
                <w14:ligatures w14:val="none"/>
              </w:rPr>
              <m:t>m</m:t>
            </m:r>
          </m:e>
          <m:sup>
            <m:r>
              <m:rPr>
                <m:nor/>
              </m:rPr>
              <w:rPr>
                <w:rFonts w:ascii="Times New Roman" w:eastAsia="Times New Roman" w:hAnsi="Times New Roman" w:cs="Times New Roman"/>
                <w:color w:val="000000" w:themeColor="text1"/>
                <w:kern w:val="0"/>
                <w:lang w:val="en-GB"/>
                <w14:ligatures w14:val="none"/>
              </w:rPr>
              <m:t>3</m:t>
            </m:r>
          </m:sup>
        </m:sSup>
      </m:oMath>
      <w:r w:rsidRPr="004B50FB">
        <w:rPr>
          <w:rFonts w:ascii="Times New Roman" w:eastAsia="Times New Roman" w:hAnsi="Times New Roman" w:cs="Times New Roman"/>
          <w:color w:val="000000" w:themeColor="text1"/>
          <w:kern w:val="0"/>
          <w:lang w:val="en-GB"/>
          <w14:ligatures w14:val="none"/>
        </w:rPr>
        <w:t>) were observed in mixtures with:</w:t>
      </w:r>
    </w:p>
    <w:p w14:paraId="27D64B17" w14:textId="77777777" w:rsidR="00956049" w:rsidRPr="004B50FB" w:rsidRDefault="00956049" w:rsidP="00A16B96">
      <w:pPr>
        <w:numPr>
          <w:ilvl w:val="0"/>
          <w:numId w:val="8"/>
        </w:num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Reduced binder content</w:t>
      </w:r>
    </w:p>
    <w:p w14:paraId="630B80A1" w14:textId="77777777" w:rsidR="00956049" w:rsidRPr="004B50FB" w:rsidRDefault="00956049" w:rsidP="00A16B96">
      <w:pPr>
        <w:numPr>
          <w:ilvl w:val="0"/>
          <w:numId w:val="8"/>
        </w:num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Lower sodium silicate dosage</w:t>
      </w:r>
    </w:p>
    <w:p w14:paraId="4B528112" w14:textId="77777777" w:rsidR="00956049" w:rsidRPr="004B50FB" w:rsidRDefault="00956049" w:rsidP="00A16B96">
      <w:pPr>
        <w:numPr>
          <w:ilvl w:val="0"/>
          <w:numId w:val="8"/>
        </w:num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Moderate activator-to-binder ratios</w:t>
      </w:r>
    </w:p>
    <w:p w14:paraId="372E6E8D" w14:textId="206F3DD9" w:rsidR="00956049" w:rsidRPr="004B50FB" w:rsidRDefault="00956049" w:rsidP="009B7320">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Higher emission values (≈380–420 </w:t>
      </w:r>
      <m:oMath>
        <m:r>
          <m:rPr>
            <m:nor/>
          </m:rPr>
          <w:rPr>
            <w:rFonts w:ascii="Times New Roman" w:eastAsia="Times New Roman" w:hAnsi="Times New Roman" w:cs="Times New Roman"/>
            <w:color w:val="000000" w:themeColor="text1"/>
            <w:kern w:val="0"/>
            <w:lang w:val="en-GB"/>
            <w14:ligatures w14:val="none"/>
          </w:rPr>
          <m:t>kg C</m:t>
        </m:r>
        <m:sSub>
          <m:sSubPr>
            <m:ctrlPr>
              <w:rPr>
                <w:rFonts w:ascii="Cambria Math" w:eastAsia="Times New Roman" w:hAnsi="Cambria Math" w:cs="Times New Roman"/>
                <w:color w:val="000000" w:themeColor="text1"/>
                <w:kern w:val="0"/>
                <w:lang w:val="en-GB"/>
                <w14:ligatures w14:val="none"/>
              </w:rPr>
            </m:ctrlPr>
          </m:sSubPr>
          <m:e>
            <m:r>
              <m:rPr>
                <m:nor/>
              </m:rPr>
              <w:rPr>
                <w:rFonts w:ascii="Times New Roman" w:eastAsia="Times New Roman" w:hAnsi="Times New Roman" w:cs="Times New Roman"/>
                <w:color w:val="000000" w:themeColor="text1"/>
                <w:kern w:val="0"/>
                <w:lang w:val="en-GB"/>
                <w14:ligatures w14:val="none"/>
              </w:rPr>
              <m:t>O</m:t>
            </m:r>
          </m:e>
          <m:sub>
            <m:r>
              <m:rPr>
                <m:nor/>
              </m:rPr>
              <w:rPr>
                <w:rFonts w:ascii="Times New Roman" w:eastAsia="Times New Roman" w:hAnsi="Times New Roman" w:cs="Times New Roman"/>
                <w:color w:val="000000" w:themeColor="text1"/>
                <w:kern w:val="0"/>
                <w:lang w:val="en-GB"/>
                <w14:ligatures w14:val="none"/>
              </w:rPr>
              <m:t>2</m:t>
            </m:r>
          </m:sub>
        </m:sSub>
        <m:r>
          <m:rPr>
            <m:lit/>
            <m:nor/>
          </m:rPr>
          <w:rPr>
            <w:rFonts w:ascii="Times New Roman" w:eastAsia="Times New Roman" w:hAnsi="Times New Roman" w:cs="Times New Roman"/>
            <w:color w:val="000000" w:themeColor="text1"/>
            <w:kern w:val="0"/>
            <w:lang w:val="en-GB"/>
            <w14:ligatures w14:val="none"/>
          </w:rPr>
          <m:t>/</m:t>
        </m:r>
        <m:sSup>
          <m:sSupPr>
            <m:ctrlPr>
              <w:rPr>
                <w:rFonts w:ascii="Cambria Math" w:eastAsia="Times New Roman" w:hAnsi="Cambria Math" w:cs="Times New Roman"/>
                <w:color w:val="000000" w:themeColor="text1"/>
                <w:kern w:val="0"/>
                <w:lang w:val="en-GB"/>
                <w14:ligatures w14:val="none"/>
              </w:rPr>
            </m:ctrlPr>
          </m:sSupPr>
          <m:e>
            <m:r>
              <m:rPr>
                <m:nor/>
              </m:rPr>
              <w:rPr>
                <w:rFonts w:ascii="Times New Roman" w:eastAsia="Times New Roman" w:hAnsi="Times New Roman" w:cs="Times New Roman"/>
                <w:color w:val="000000" w:themeColor="text1"/>
                <w:kern w:val="0"/>
                <w:lang w:val="en-GB"/>
                <w14:ligatures w14:val="none"/>
              </w:rPr>
              <m:t>m</m:t>
            </m:r>
          </m:e>
          <m:sup>
            <m:r>
              <m:rPr>
                <m:nor/>
              </m:rPr>
              <w:rPr>
                <w:rFonts w:ascii="Times New Roman" w:eastAsia="Times New Roman" w:hAnsi="Times New Roman" w:cs="Times New Roman"/>
                <w:color w:val="000000" w:themeColor="text1"/>
                <w:kern w:val="0"/>
                <w:lang w:val="en-GB"/>
                <w14:ligatures w14:val="none"/>
              </w:rPr>
              <m:t>3</m:t>
            </m:r>
          </m:sup>
        </m:sSup>
      </m:oMath>
      <w:r w:rsidRPr="004B50FB">
        <w:rPr>
          <w:rFonts w:ascii="Times New Roman" w:eastAsia="Times New Roman" w:hAnsi="Times New Roman" w:cs="Times New Roman"/>
          <w:color w:val="000000" w:themeColor="text1"/>
          <w:kern w:val="0"/>
          <w:lang w:val="en-GB"/>
          <w14:ligatures w14:val="none"/>
        </w:rPr>
        <w:t>) were associated with:</w:t>
      </w:r>
    </w:p>
    <w:p w14:paraId="0B53D6FD" w14:textId="77777777" w:rsidR="00956049" w:rsidRPr="004B50FB" w:rsidRDefault="00956049" w:rsidP="00A16B96">
      <w:pPr>
        <w:numPr>
          <w:ilvl w:val="0"/>
          <w:numId w:val="9"/>
        </w:num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Increased binder content</w:t>
      </w:r>
    </w:p>
    <w:p w14:paraId="2A6B717E" w14:textId="77777777" w:rsidR="00956049" w:rsidRPr="004B50FB" w:rsidRDefault="00956049" w:rsidP="00A16B96">
      <w:pPr>
        <w:numPr>
          <w:ilvl w:val="0"/>
          <w:numId w:val="9"/>
        </w:num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Higher sodium silicate-to-sodium hydroxide ratios</w:t>
      </w:r>
    </w:p>
    <w:p w14:paraId="76EDB07C" w14:textId="77777777" w:rsidR="00956049" w:rsidRPr="004B50FB" w:rsidRDefault="00956049" w:rsidP="00A16B96">
      <w:pPr>
        <w:numPr>
          <w:ilvl w:val="0"/>
          <w:numId w:val="9"/>
        </w:num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Elevated activator content</w:t>
      </w:r>
    </w:p>
    <w:p w14:paraId="4D34C859" w14:textId="0D524292" w:rsidR="00956049" w:rsidRPr="004B50FB" w:rsidRDefault="00956049" w:rsidP="009D6D2C">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variation between the lowest and highest emission mixes was approximately 57%</w:t>
      </w:r>
      <w:r w:rsidR="00AB6D35" w:rsidRPr="004B50FB">
        <w:rPr>
          <w:rFonts w:ascii="Times New Roman" w:eastAsia="Times New Roman" w:hAnsi="Times New Roman" w:cs="Times New Roman"/>
          <w:color w:val="000000" w:themeColor="text1"/>
          <w:kern w:val="0"/>
          <w:lang w:val="en-GB"/>
          <w14:ligatures w14:val="none"/>
        </w:rPr>
        <w:t>.</w:t>
      </w:r>
    </w:p>
    <w:p w14:paraId="3DC37809" w14:textId="77777777" w:rsidR="006B2B81" w:rsidRPr="004B50FB" w:rsidRDefault="006B2B81" w:rsidP="009D6D2C">
      <w:pPr>
        <w:spacing w:before="120" w:after="60" w:line="240" w:lineRule="auto"/>
        <w:outlineLvl w:val="2"/>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Emission Comparison Between Mixes</w:t>
      </w:r>
    </w:p>
    <w:p w14:paraId="5D510358" w14:textId="5A17CFAE" w:rsidR="00921EC1" w:rsidRPr="004B50FB" w:rsidRDefault="00921EC1" w:rsidP="00AB6D35">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Table </w:t>
      </w:r>
      <w:r w:rsidR="001A6531" w:rsidRPr="004B50FB">
        <w:rPr>
          <w:rFonts w:ascii="Times New Roman" w:eastAsia="Times New Roman" w:hAnsi="Times New Roman" w:cs="Times New Roman"/>
          <w:color w:val="000000" w:themeColor="text1"/>
          <w:kern w:val="0"/>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w:t>
      </w:r>
      <w:r w:rsidR="000719BD">
        <w:rPr>
          <w:rFonts w:ascii="Times New Roman" w:eastAsia="Times New Roman" w:hAnsi="Times New Roman" w:cs="Times New Roman"/>
          <w:color w:val="000000" w:themeColor="text1"/>
          <w:kern w:val="0"/>
          <w:lang w:val="en-GB"/>
          <w14:ligatures w14:val="none"/>
        </w:rPr>
        <w:t>presents representative geopolymer concrete mixtures from the total of 135 mix designs to illustrat</w:t>
      </w:r>
      <w:r w:rsidRPr="004B50FB">
        <w:rPr>
          <w:rFonts w:ascii="Times New Roman" w:eastAsia="Times New Roman" w:hAnsi="Times New Roman" w:cs="Times New Roman"/>
          <w:color w:val="000000" w:themeColor="text1"/>
          <w:kern w:val="0"/>
          <w:lang w:val="en-GB"/>
          <w14:ligatures w14:val="none"/>
        </w:rPr>
        <w:t>e the variation in cradle-to-gate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The comparison also </w:t>
      </w:r>
      <w:r w:rsidR="00B8351B">
        <w:rPr>
          <w:rFonts w:ascii="Times New Roman" w:eastAsia="Times New Roman" w:hAnsi="Times New Roman" w:cs="Times New Roman"/>
          <w:color w:val="000000" w:themeColor="text1"/>
          <w:kern w:val="0"/>
          <w:lang w:val="en-GB"/>
          <w14:ligatures w14:val="none"/>
        </w:rPr>
        <w:t>clearly shows that the level of emissions is highly depende</w:t>
      </w:r>
      <w:r w:rsidR="000719BD">
        <w:rPr>
          <w:rFonts w:ascii="Times New Roman" w:eastAsia="Times New Roman" w:hAnsi="Times New Roman" w:cs="Times New Roman"/>
          <w:color w:val="000000" w:themeColor="text1"/>
          <w:kern w:val="0"/>
          <w:lang w:val="en-GB"/>
          <w14:ligatures w14:val="none"/>
        </w:rPr>
        <w:t>nt on the binder content and the alkaline activator</w:t>
      </w:r>
      <w:r w:rsidRPr="004B50FB">
        <w:rPr>
          <w:rFonts w:ascii="Times New Roman" w:eastAsia="Times New Roman" w:hAnsi="Times New Roman" w:cs="Times New Roman"/>
          <w:color w:val="000000" w:themeColor="text1"/>
          <w:kern w:val="0"/>
          <w:lang w:val="en-GB"/>
          <w14:ligatures w14:val="none"/>
        </w:rPr>
        <w:t>.</w:t>
      </w:r>
    </w:p>
    <w:p w14:paraId="07FA3F62" w14:textId="6543A3A1" w:rsidR="00921EC1" w:rsidRPr="004B50FB" w:rsidRDefault="00921EC1"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minimum value of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(around 182 </w:t>
      </w:r>
      <m:oMath>
        <m:r>
          <m:rPr>
            <m:nor/>
          </m:rPr>
          <w:rPr>
            <w:rFonts w:ascii="Times New Roman" w:eastAsia="Times New Roman" w:hAnsi="Times New Roman" w:cs="Times New Roman"/>
            <w:color w:val="000000" w:themeColor="text1"/>
            <w:kern w:val="0"/>
            <w:lang w:val="en-GB"/>
            <w14:ligatures w14:val="none"/>
          </w:rPr>
          <m:t>kg C</m:t>
        </m:r>
        <m:sSub>
          <m:sSubPr>
            <m:ctrlPr>
              <w:rPr>
                <w:rFonts w:ascii="Cambria Math" w:eastAsia="Times New Roman" w:hAnsi="Cambria Math" w:cs="Times New Roman"/>
                <w:color w:val="000000" w:themeColor="text1"/>
                <w:kern w:val="0"/>
                <w:lang w:val="en-GB"/>
                <w14:ligatures w14:val="none"/>
              </w:rPr>
            </m:ctrlPr>
          </m:sSubPr>
          <m:e>
            <m:r>
              <m:rPr>
                <m:nor/>
              </m:rPr>
              <w:rPr>
                <w:rFonts w:ascii="Times New Roman" w:eastAsia="Times New Roman" w:hAnsi="Times New Roman" w:cs="Times New Roman"/>
                <w:color w:val="000000" w:themeColor="text1"/>
                <w:kern w:val="0"/>
                <w:lang w:val="en-GB"/>
                <w14:ligatures w14:val="none"/>
              </w:rPr>
              <m:t>O</m:t>
            </m:r>
          </m:e>
          <m:sub>
            <m:r>
              <m:rPr>
                <m:nor/>
              </m:rPr>
              <w:rPr>
                <w:rFonts w:ascii="Times New Roman" w:eastAsia="Times New Roman" w:hAnsi="Times New Roman" w:cs="Times New Roman"/>
                <w:color w:val="000000" w:themeColor="text1"/>
                <w:kern w:val="0"/>
                <w:lang w:val="en-GB"/>
                <w14:ligatures w14:val="none"/>
              </w:rPr>
              <m:t>2</m:t>
            </m:r>
          </m:sub>
        </m:sSub>
        <m:r>
          <m:rPr>
            <m:lit/>
            <m:nor/>
          </m:rPr>
          <w:rPr>
            <w:rFonts w:ascii="Times New Roman" w:eastAsia="Times New Roman" w:hAnsi="Times New Roman" w:cs="Times New Roman"/>
            <w:color w:val="000000" w:themeColor="text1"/>
            <w:kern w:val="0"/>
            <w:lang w:val="en-GB"/>
            <w14:ligatures w14:val="none"/>
          </w:rPr>
          <m:t>/</m:t>
        </m:r>
        <m:sSup>
          <m:sSupPr>
            <m:ctrlPr>
              <w:rPr>
                <w:rFonts w:ascii="Cambria Math" w:eastAsia="Times New Roman" w:hAnsi="Cambria Math" w:cs="Times New Roman"/>
                <w:color w:val="000000" w:themeColor="text1"/>
                <w:kern w:val="0"/>
                <w:lang w:val="en-GB"/>
                <w14:ligatures w14:val="none"/>
              </w:rPr>
            </m:ctrlPr>
          </m:sSupPr>
          <m:e>
            <m:r>
              <m:rPr>
                <m:nor/>
              </m:rPr>
              <w:rPr>
                <w:rFonts w:ascii="Times New Roman" w:eastAsia="Times New Roman" w:hAnsi="Times New Roman" w:cs="Times New Roman"/>
                <w:color w:val="000000" w:themeColor="text1"/>
                <w:kern w:val="0"/>
                <w:lang w:val="en-GB"/>
                <w14:ligatures w14:val="none"/>
              </w:rPr>
              <m:t>m</m:t>
            </m:r>
          </m:e>
          <m:sup>
            <m:r>
              <m:rPr>
                <m:nor/>
              </m:rPr>
              <w:rPr>
                <w:rFonts w:ascii="Times New Roman" w:eastAsia="Times New Roman" w:hAnsi="Times New Roman" w:cs="Times New Roman"/>
                <w:color w:val="000000" w:themeColor="text1"/>
                <w:kern w:val="0"/>
                <w:lang w:val="en-GB"/>
                <w14:ligatures w14:val="none"/>
              </w:rPr>
              <m:t>3</m:t>
            </m:r>
          </m:sup>
        </m:sSup>
      </m:oMath>
      <w:r w:rsidRPr="004B50FB">
        <w:rPr>
          <w:rFonts w:ascii="Times New Roman" w:eastAsia="Times New Roman" w:hAnsi="Times New Roman" w:cs="Times New Roman"/>
          <w:color w:val="000000" w:themeColor="text1"/>
          <w:kern w:val="0"/>
          <w:lang w:val="en-GB"/>
          <w14:ligatures w14:val="none"/>
        </w:rPr>
        <w:t xml:space="preserve">) was found in mixtures that had low binder content (350 kg/m³) and low sodium silicate-sodium hydroxide (SS/SH) ratios. This decrease is mainly explained by </w:t>
      </w:r>
      <w:r w:rsidR="000719BD">
        <w:rPr>
          <w:rFonts w:ascii="Times New Roman" w:eastAsia="Times New Roman" w:hAnsi="Times New Roman" w:cs="Times New Roman"/>
          <w:color w:val="000000" w:themeColor="text1"/>
          <w:kern w:val="0"/>
          <w:lang w:val="en-GB"/>
          <w14:ligatures w14:val="none"/>
        </w:rPr>
        <w:t xml:space="preserve">reduced material </w:t>
      </w:r>
      <w:r w:rsidR="00B8351B">
        <w:rPr>
          <w:rFonts w:ascii="Times New Roman" w:eastAsia="Times New Roman" w:hAnsi="Times New Roman" w:cs="Times New Roman"/>
          <w:color w:val="000000" w:themeColor="text1"/>
          <w:kern w:val="0"/>
          <w:lang w:val="en-GB"/>
          <w14:ligatures w14:val="none"/>
        </w:rPr>
        <w:t>and sodium silicate use, which typically have</w:t>
      </w:r>
      <w:r w:rsidR="000719BD">
        <w:rPr>
          <w:rFonts w:ascii="Times New Roman" w:eastAsia="Times New Roman" w:hAnsi="Times New Roman" w:cs="Times New Roman"/>
          <w:color w:val="000000" w:themeColor="text1"/>
          <w:kern w:val="0"/>
          <w:lang w:val="en-GB"/>
          <w14:ligatures w14:val="none"/>
        </w:rPr>
        <w:t xml:space="preserve"> higher embodied carbon than</w:t>
      </w:r>
      <w:r w:rsidRPr="004B50FB">
        <w:rPr>
          <w:rFonts w:ascii="Times New Roman" w:eastAsia="Times New Roman" w:hAnsi="Times New Roman" w:cs="Times New Roman"/>
          <w:color w:val="000000" w:themeColor="text1"/>
          <w:kern w:val="0"/>
          <w:lang w:val="en-GB"/>
          <w14:ligatures w14:val="none"/>
        </w:rPr>
        <w:t xml:space="preserve"> the</w:t>
      </w:r>
      <w:r w:rsidR="000830A7">
        <w:rPr>
          <w:rFonts w:ascii="Times New Roman" w:eastAsia="Times New Roman" w:hAnsi="Times New Roman" w:cs="Times New Roman"/>
          <w:color w:val="000000" w:themeColor="text1"/>
          <w:kern w:val="0"/>
          <w:lang w:val="en-GB"/>
          <w14:ligatures w14:val="none"/>
        </w:rPr>
        <w:t> </w:t>
      </w:r>
      <w:r w:rsidRPr="004B50FB">
        <w:rPr>
          <w:rFonts w:ascii="Times New Roman" w:eastAsia="Times New Roman" w:hAnsi="Times New Roman" w:cs="Times New Roman"/>
          <w:color w:val="000000" w:themeColor="text1"/>
          <w:kern w:val="0"/>
          <w:lang w:val="en-GB"/>
          <w14:ligatures w14:val="none"/>
        </w:rPr>
        <w:t>other constituents.</w:t>
      </w:r>
    </w:p>
    <w:p w14:paraId="14B4EAF2" w14:textId="787FB623" w:rsidR="00921EC1" w:rsidRPr="004B50FB" w:rsidRDefault="00921EC1"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0830A7">
        <w:rPr>
          <w:rFonts w:ascii="Times New Roman" w:eastAsia="Times New Roman" w:hAnsi="Times New Roman" w:cs="Times New Roman"/>
          <w:color w:val="000000" w:themeColor="text1"/>
          <w:spacing w:val="-2"/>
          <w:kern w:val="0"/>
          <w:lang w:val="en-GB"/>
          <w14:ligatures w14:val="none"/>
        </w:rPr>
        <w:t xml:space="preserve">The </w:t>
      </w:r>
      <w:r w:rsidR="000719BD" w:rsidRPr="000830A7">
        <w:rPr>
          <w:rFonts w:ascii="Times New Roman" w:eastAsia="Times New Roman" w:hAnsi="Times New Roman" w:cs="Times New Roman"/>
          <w:color w:val="000000" w:themeColor="text1"/>
          <w:spacing w:val="-2"/>
          <w:kern w:val="0"/>
          <w:lang w:val="en-GB"/>
          <w14:ligatures w14:val="none"/>
        </w:rPr>
        <w:t>binder content steadily increased with increasing CO</w:t>
      </w:r>
      <w:r w:rsidR="000719BD" w:rsidRPr="000830A7">
        <w:rPr>
          <w:rFonts w:ascii="Times New Roman" w:eastAsia="Times New Roman" w:hAnsi="Times New Roman" w:cs="Times New Roman"/>
          <w:color w:val="000000" w:themeColor="text1"/>
          <w:spacing w:val="-2"/>
          <w:kern w:val="0"/>
          <w:vertAlign w:val="subscript"/>
          <w:lang w:val="en-GB"/>
          <w14:ligatures w14:val="none"/>
        </w:rPr>
        <w:t>2</w:t>
      </w:r>
      <w:r w:rsidR="000719BD" w:rsidRPr="000830A7">
        <w:rPr>
          <w:rFonts w:ascii="Times New Roman" w:eastAsia="Times New Roman" w:hAnsi="Times New Roman" w:cs="Times New Roman"/>
          <w:color w:val="000000" w:themeColor="text1"/>
          <w:spacing w:val="-2"/>
          <w:kern w:val="0"/>
          <w:lang w:val="en-GB"/>
          <w14:ligatures w14:val="none"/>
        </w:rPr>
        <w:t xml:space="preserve"> emissions, ranging from</w:t>
      </w:r>
      <w:r w:rsidRPr="000830A7">
        <w:rPr>
          <w:rFonts w:ascii="Times New Roman" w:eastAsia="Times New Roman" w:hAnsi="Times New Roman" w:cs="Times New Roman"/>
          <w:color w:val="000000" w:themeColor="text1"/>
          <w:spacing w:val="-2"/>
          <w:kern w:val="0"/>
          <w:lang w:val="en-GB"/>
          <w14:ligatures w14:val="none"/>
        </w:rPr>
        <w:t xml:space="preserve"> 350 kg/m³ to 500 kg/m³.</w:t>
      </w:r>
      <w:r w:rsidRPr="004B50FB">
        <w:rPr>
          <w:rFonts w:ascii="Times New Roman" w:eastAsia="Times New Roman" w:hAnsi="Times New Roman" w:cs="Times New Roman"/>
          <w:color w:val="000000" w:themeColor="text1"/>
          <w:kern w:val="0"/>
          <w:lang w:val="en-GB"/>
          <w14:ligatures w14:val="none"/>
        </w:rPr>
        <w:t xml:space="preserve"> This is a natural trend</w:t>
      </w:r>
      <w:r w:rsidR="000719BD">
        <w:rPr>
          <w:rFonts w:ascii="Times New Roman" w:eastAsia="Times New Roman" w:hAnsi="Times New Roman" w:cs="Times New Roman"/>
          <w:color w:val="000000" w:themeColor="text1"/>
          <w:kern w:val="0"/>
          <w:lang w:val="en-GB"/>
          <w14:ligatures w14:val="none"/>
        </w:rPr>
        <w:t>, as</w:t>
      </w:r>
      <w:r w:rsidRPr="004B50FB">
        <w:rPr>
          <w:rFonts w:ascii="Times New Roman" w:eastAsia="Times New Roman" w:hAnsi="Times New Roman" w:cs="Times New Roman"/>
          <w:color w:val="000000" w:themeColor="text1"/>
          <w:kern w:val="0"/>
          <w:lang w:val="en-GB"/>
          <w14:ligatures w14:val="none"/>
        </w:rPr>
        <w:t xml:space="preserve"> embodied carbon is directly proportional to the mass of materials per cubic meter. Also, </w:t>
      </w:r>
      <w:r w:rsidR="00B8351B">
        <w:rPr>
          <w:rFonts w:ascii="Times New Roman" w:eastAsia="Times New Roman" w:hAnsi="Times New Roman" w:cs="Times New Roman"/>
          <w:color w:val="000000" w:themeColor="text1"/>
          <w:kern w:val="0"/>
          <w:lang w:val="en-GB"/>
          <w14:ligatures w14:val="none"/>
        </w:rPr>
        <w:t>emissions increased with the further addition of the activator to the binder (A/B) ratio</w:t>
      </w:r>
      <w:r w:rsidR="000719BD">
        <w:rPr>
          <w:rFonts w:ascii="Times New Roman" w:eastAsia="Times New Roman" w:hAnsi="Times New Roman" w:cs="Times New Roman"/>
          <w:color w:val="000000" w:themeColor="text1"/>
          <w:kern w:val="0"/>
          <w:lang w:val="en-GB"/>
          <w14:ligatures w14:val="none"/>
        </w:rPr>
        <w:t xml:space="preserve"> as the dosage of the alkaline solutions increased</w:t>
      </w:r>
      <w:r w:rsidRPr="004B50FB">
        <w:rPr>
          <w:rFonts w:ascii="Times New Roman" w:eastAsia="Times New Roman" w:hAnsi="Times New Roman" w:cs="Times New Roman"/>
          <w:color w:val="000000" w:themeColor="text1"/>
          <w:kern w:val="0"/>
          <w:lang w:val="en-GB"/>
          <w14:ligatures w14:val="none"/>
        </w:rPr>
        <w:t>.</w:t>
      </w:r>
    </w:p>
    <w:p w14:paraId="3BB1910B" w14:textId="54E4FDE9" w:rsidR="00E73BDA" w:rsidRPr="004B50FB" w:rsidRDefault="00E73BDA"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One of the most notable </w:t>
      </w:r>
      <w:r w:rsidR="000719BD">
        <w:rPr>
          <w:rFonts w:ascii="Times New Roman" w:eastAsia="Times New Roman" w:hAnsi="Times New Roman" w:cs="Times New Roman"/>
          <w:color w:val="000000" w:themeColor="text1"/>
          <w:kern w:val="0"/>
          <w:lang w:val="en-GB"/>
          <w14:ligatures w14:val="none"/>
        </w:rPr>
        <w:t>effects is</w:t>
      </w:r>
      <w:r w:rsidRPr="004B50FB">
        <w:rPr>
          <w:rFonts w:ascii="Times New Roman" w:eastAsia="Times New Roman" w:hAnsi="Times New Roman" w:cs="Times New Roman"/>
          <w:color w:val="000000" w:themeColor="text1"/>
          <w:kern w:val="0"/>
          <w:lang w:val="en-GB"/>
          <w14:ligatures w14:val="none"/>
        </w:rPr>
        <w:t xml:space="preserve"> the SS/SH ratio. Blends with more SS/SH values (e.g.</w:t>
      </w:r>
      <w:r w:rsidR="000719BD">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 xml:space="preserve"> 3.0) had significantly higher emissions than those with lower ratios. It is largely </w:t>
      </w:r>
      <w:r w:rsidR="00B8351B">
        <w:rPr>
          <w:rFonts w:ascii="Times New Roman" w:eastAsia="Times New Roman" w:hAnsi="Times New Roman" w:cs="Times New Roman"/>
          <w:color w:val="000000" w:themeColor="text1"/>
          <w:kern w:val="0"/>
          <w:lang w:val="en-GB"/>
          <w14:ligatures w14:val="none"/>
        </w:rPr>
        <w:t>because the production of sodium silicate is highly energy-intensive and</w:t>
      </w:r>
      <w:r w:rsidRPr="004B50FB">
        <w:rPr>
          <w:rFonts w:ascii="Times New Roman" w:eastAsia="Times New Roman" w:hAnsi="Times New Roman" w:cs="Times New Roman"/>
          <w:color w:val="000000" w:themeColor="text1"/>
          <w:kern w:val="0"/>
          <w:lang w:val="en-GB"/>
          <w14:ligatures w14:val="none"/>
        </w:rPr>
        <w:t xml:space="preserve"> contributes significantly to the overall emission inventory.</w:t>
      </w:r>
    </w:p>
    <w:p w14:paraId="26162904" w14:textId="2F25D510" w:rsidR="00E73BDA" w:rsidRPr="004B50FB" w:rsidRDefault="00E73BDA"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In general, the range of emission (about 182–420 </w:t>
      </w:r>
      <m:oMath>
        <m:r>
          <m:rPr>
            <m:nor/>
          </m:rPr>
          <w:rPr>
            <w:rFonts w:ascii="Times New Roman" w:eastAsia="Times New Roman" w:hAnsi="Times New Roman" w:cs="Times New Roman"/>
            <w:color w:val="000000" w:themeColor="text1"/>
            <w:kern w:val="0"/>
            <w:lang w:val="en-GB"/>
            <w14:ligatures w14:val="none"/>
          </w:rPr>
          <m:t>kg C</m:t>
        </m:r>
        <m:sSub>
          <m:sSubPr>
            <m:ctrlPr>
              <w:rPr>
                <w:rFonts w:ascii="Cambria Math" w:eastAsia="Times New Roman" w:hAnsi="Cambria Math" w:cs="Times New Roman"/>
                <w:color w:val="000000" w:themeColor="text1"/>
                <w:kern w:val="0"/>
                <w:lang w:val="en-GB"/>
                <w14:ligatures w14:val="none"/>
              </w:rPr>
            </m:ctrlPr>
          </m:sSubPr>
          <m:e>
            <m:r>
              <m:rPr>
                <m:nor/>
              </m:rPr>
              <w:rPr>
                <w:rFonts w:ascii="Times New Roman" w:eastAsia="Times New Roman" w:hAnsi="Times New Roman" w:cs="Times New Roman"/>
                <w:color w:val="000000" w:themeColor="text1"/>
                <w:kern w:val="0"/>
                <w:lang w:val="en-GB"/>
                <w14:ligatures w14:val="none"/>
              </w:rPr>
              <m:t>O</m:t>
            </m:r>
          </m:e>
          <m:sub>
            <m:r>
              <m:rPr>
                <m:nor/>
              </m:rPr>
              <w:rPr>
                <w:rFonts w:ascii="Times New Roman" w:eastAsia="Times New Roman" w:hAnsi="Times New Roman" w:cs="Times New Roman"/>
                <w:color w:val="000000" w:themeColor="text1"/>
                <w:kern w:val="0"/>
                <w:lang w:val="en-GB"/>
                <w14:ligatures w14:val="none"/>
              </w:rPr>
              <m:t>2</m:t>
            </m:r>
          </m:sub>
        </m:sSub>
        <m:r>
          <m:rPr>
            <m:lit/>
            <m:nor/>
          </m:rPr>
          <w:rPr>
            <w:rFonts w:ascii="Times New Roman" w:eastAsia="Times New Roman" w:hAnsi="Times New Roman" w:cs="Times New Roman"/>
            <w:color w:val="000000" w:themeColor="text1"/>
            <w:kern w:val="0"/>
            <w:lang w:val="en-GB"/>
            <w14:ligatures w14:val="none"/>
          </w:rPr>
          <m:t>/</m:t>
        </m:r>
        <m:sSup>
          <m:sSupPr>
            <m:ctrlPr>
              <w:rPr>
                <w:rFonts w:ascii="Cambria Math" w:eastAsia="Times New Roman" w:hAnsi="Cambria Math" w:cs="Times New Roman"/>
                <w:color w:val="000000" w:themeColor="text1"/>
                <w:kern w:val="0"/>
                <w:lang w:val="en-GB"/>
                <w14:ligatures w14:val="none"/>
              </w:rPr>
            </m:ctrlPr>
          </m:sSupPr>
          <m:e>
            <m:r>
              <m:rPr>
                <m:nor/>
              </m:rPr>
              <w:rPr>
                <w:rFonts w:ascii="Times New Roman" w:eastAsia="Times New Roman" w:hAnsi="Times New Roman" w:cs="Times New Roman"/>
                <w:color w:val="000000" w:themeColor="text1"/>
                <w:kern w:val="0"/>
                <w:lang w:val="en-GB"/>
                <w14:ligatures w14:val="none"/>
              </w:rPr>
              <m:t>m</m:t>
            </m:r>
          </m:e>
          <m:sup>
            <m:r>
              <m:rPr>
                <m:nor/>
              </m:rPr>
              <w:rPr>
                <w:rFonts w:ascii="Times New Roman" w:eastAsia="Times New Roman" w:hAnsi="Times New Roman" w:cs="Times New Roman"/>
                <w:color w:val="000000" w:themeColor="text1"/>
                <w:kern w:val="0"/>
                <w:lang w:val="en-GB"/>
                <w14:ligatures w14:val="none"/>
              </w:rPr>
              <m:t>3</m:t>
            </m:r>
          </m:sup>
        </m:sSup>
      </m:oMath>
      <w:r w:rsidRPr="004B50FB">
        <w:rPr>
          <w:rFonts w:ascii="Times New Roman" w:eastAsia="Times New Roman" w:hAnsi="Times New Roman" w:cs="Times New Roman"/>
          <w:color w:val="000000" w:themeColor="text1"/>
          <w:kern w:val="0"/>
          <w:lang w:val="en-GB"/>
          <w14:ligatures w14:val="none"/>
        </w:rPr>
        <w:t xml:space="preserve">) is seen to </w:t>
      </w:r>
      <w:r w:rsidR="000719BD">
        <w:rPr>
          <w:rFonts w:ascii="Times New Roman" w:eastAsia="Times New Roman" w:hAnsi="Times New Roman" w:cs="Times New Roman"/>
          <w:color w:val="000000" w:themeColor="text1"/>
          <w:kern w:val="0"/>
          <w:lang w:val="en-GB"/>
          <w14:ligatures w14:val="none"/>
        </w:rPr>
        <w:t>vary by approximately 57 percent between</w:t>
      </w:r>
      <w:r w:rsidRPr="004B50FB">
        <w:rPr>
          <w:rFonts w:ascii="Times New Roman" w:eastAsia="Times New Roman" w:hAnsi="Times New Roman" w:cs="Times New Roman"/>
          <w:color w:val="000000" w:themeColor="text1"/>
          <w:kern w:val="0"/>
          <w:lang w:val="en-GB"/>
          <w14:ligatures w14:val="none"/>
        </w:rPr>
        <w:t xml:space="preserve"> the lowest and highest mixes of emissions. This significant dispersion validates the fact that mix proportioning is a crucial component of performance</w:t>
      </w:r>
      <w:r w:rsidR="000719BD">
        <w:rPr>
          <w:rFonts w:ascii="Times New Roman" w:eastAsia="Times New Roman" w:hAnsi="Times New Roman" w:cs="Times New Roman"/>
          <w:color w:val="000000" w:themeColor="text1"/>
          <w:kern w:val="0"/>
          <w:lang w:val="en-GB"/>
          <w14:ligatures w14:val="none"/>
        </w:rPr>
        <w:t xml:space="preserve"> in this environment,</w:t>
      </w:r>
      <w:r w:rsidRPr="004B50FB">
        <w:rPr>
          <w:rFonts w:ascii="Times New Roman" w:eastAsia="Times New Roman" w:hAnsi="Times New Roman" w:cs="Times New Roman"/>
          <w:color w:val="000000" w:themeColor="text1"/>
          <w:kern w:val="0"/>
          <w:lang w:val="en-GB"/>
          <w14:ligatures w14:val="none"/>
        </w:rPr>
        <w:t xml:space="preserve"> despite the absence of cement in the geopolymer.</w:t>
      </w:r>
    </w:p>
    <w:p w14:paraId="2E06AFAE" w14:textId="0FFF23DA" w:rsidR="00025917" w:rsidRPr="004B50FB" w:rsidRDefault="00E73BDA"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findings indicate the need </w:t>
      </w:r>
      <w:r w:rsidR="000719BD">
        <w:rPr>
          <w:rFonts w:ascii="Times New Roman" w:eastAsia="Times New Roman" w:hAnsi="Times New Roman" w:cs="Times New Roman"/>
          <w:color w:val="000000" w:themeColor="text1"/>
          <w:kern w:val="0"/>
          <w:lang w:val="en-GB"/>
          <w14:ligatures w14:val="none"/>
        </w:rPr>
        <w:t xml:space="preserve">for predictive </w:t>
      </w:r>
      <w:proofErr w:type="spellStart"/>
      <w:r w:rsidR="000719BD">
        <w:rPr>
          <w:rFonts w:ascii="Times New Roman" w:eastAsia="Times New Roman" w:hAnsi="Times New Roman" w:cs="Times New Roman"/>
          <w:color w:val="000000" w:themeColor="text1"/>
          <w:kern w:val="0"/>
          <w:lang w:val="en-GB"/>
          <w14:ligatures w14:val="none"/>
        </w:rPr>
        <w:t>modeling</w:t>
      </w:r>
      <w:proofErr w:type="spellEnd"/>
      <w:r w:rsidR="000719BD">
        <w:rPr>
          <w:rFonts w:ascii="Times New Roman" w:eastAsia="Times New Roman" w:hAnsi="Times New Roman" w:cs="Times New Roman"/>
          <w:color w:val="000000" w:themeColor="text1"/>
          <w:kern w:val="0"/>
          <w:lang w:val="en-GB"/>
          <w14:ligatures w14:val="none"/>
        </w:rPr>
        <w:t xml:space="preserve"> tools to control mix design parameters to achieve the lowest CO</w:t>
      </w:r>
      <w:r w:rsidR="000719BD" w:rsidRPr="000719BD">
        <w:rPr>
          <w:rFonts w:ascii="Times New Roman" w:eastAsia="Times New Roman" w:hAnsi="Times New Roman" w:cs="Times New Roman"/>
          <w:color w:val="000000" w:themeColor="text1"/>
          <w:kern w:val="0"/>
          <w:vertAlign w:val="subscript"/>
          <w:lang w:val="en-GB"/>
          <w14:ligatures w14:val="none"/>
        </w:rPr>
        <w:t>2</w:t>
      </w:r>
      <w:r w:rsidR="000719BD">
        <w:rPr>
          <w:rFonts w:ascii="Times New Roman" w:eastAsia="Times New Roman" w:hAnsi="Times New Roman" w:cs="Times New Roman"/>
          <w:color w:val="000000" w:themeColor="text1"/>
          <w:kern w:val="0"/>
          <w:lang w:val="en-GB"/>
          <w14:ligatures w14:val="none"/>
        </w:rPr>
        <w:t xml:space="preserve"> emissions while</w:t>
      </w:r>
      <w:r w:rsidRPr="004B50FB">
        <w:rPr>
          <w:rFonts w:ascii="Times New Roman" w:eastAsia="Times New Roman" w:hAnsi="Times New Roman" w:cs="Times New Roman"/>
          <w:color w:val="000000" w:themeColor="text1"/>
          <w:kern w:val="0"/>
          <w:lang w:val="en-GB"/>
          <w14:ligatures w14:val="none"/>
        </w:rPr>
        <w:t xml:space="preserve"> preserving functional characteristics.</w:t>
      </w:r>
    </w:p>
    <w:p w14:paraId="328B0DF3" w14:textId="77777777" w:rsidR="00A16B96" w:rsidRPr="004B50FB" w:rsidRDefault="00A16B96"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5E9854B8" w14:textId="62611B82" w:rsidR="006B2B81" w:rsidRPr="004B50FB" w:rsidRDefault="006B2B81" w:rsidP="00AB6D35">
      <w:pPr>
        <w:pStyle w:val="Rtab"/>
        <w:rPr>
          <w:lang w:val="en-GB"/>
        </w:rPr>
      </w:pPr>
      <w:r w:rsidRPr="004B50FB">
        <w:rPr>
          <w:b/>
          <w:bCs/>
          <w:lang w:val="en-GB"/>
        </w:rPr>
        <w:t xml:space="preserve">Table </w:t>
      </w:r>
      <w:r w:rsidR="001A6531" w:rsidRPr="004B50FB">
        <w:rPr>
          <w:b/>
          <w:bCs/>
          <w:lang w:val="en-GB"/>
        </w:rPr>
        <w:t>2</w:t>
      </w:r>
      <w:r w:rsidRPr="004B50FB">
        <w:rPr>
          <w:b/>
          <w:bCs/>
          <w:lang w:val="en-GB"/>
        </w:rPr>
        <w:t>.</w:t>
      </w:r>
      <w:r w:rsidRPr="004B50FB">
        <w:rPr>
          <w:lang w:val="en-GB"/>
        </w:rPr>
        <w:t xml:space="preserve"> Comparison of CO</w:t>
      </w:r>
      <w:r w:rsidR="004B50FB" w:rsidRPr="004B50FB">
        <w:rPr>
          <w:vertAlign w:val="subscript"/>
          <w:lang w:val="en-GB"/>
        </w:rPr>
        <w:t>2</w:t>
      </w:r>
      <w:r w:rsidRPr="004B50FB">
        <w:rPr>
          <w:lang w:val="en-GB"/>
        </w:rPr>
        <w:t xml:space="preserve"> Emissions for Selected Geopolymer Mixes</w:t>
      </w:r>
    </w:p>
    <w:tbl>
      <w:tblPr>
        <w:tblW w:w="9634" w:type="dxa"/>
        <w:tblInd w:w="11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2"/>
        <w:gridCol w:w="1842"/>
        <w:gridCol w:w="1087"/>
        <w:gridCol w:w="1087"/>
        <w:gridCol w:w="1087"/>
        <w:gridCol w:w="2409"/>
      </w:tblGrid>
      <w:tr w:rsidR="00B24274" w:rsidRPr="004B50FB" w14:paraId="7630DC07" w14:textId="77777777" w:rsidTr="00AB6D35">
        <w:trPr>
          <w:trHeight w:val="645"/>
        </w:trPr>
        <w:tc>
          <w:tcPr>
            <w:tcW w:w="2122" w:type="dxa"/>
            <w:noWrap/>
            <w:vAlign w:val="center"/>
            <w:hideMark/>
          </w:tcPr>
          <w:p w14:paraId="1EE26548" w14:textId="77777777" w:rsidR="004C22B7" w:rsidRPr="004B50FB" w:rsidRDefault="004C22B7" w:rsidP="00AB6D35">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Mix ID</w:t>
            </w:r>
          </w:p>
        </w:tc>
        <w:tc>
          <w:tcPr>
            <w:tcW w:w="1842" w:type="dxa"/>
            <w:noWrap/>
            <w:vAlign w:val="center"/>
            <w:hideMark/>
          </w:tcPr>
          <w:p w14:paraId="6E54361F" w14:textId="3B484BF1"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Binder </w:t>
            </w:r>
            <w:r w:rsidR="00AB6D35" w:rsidRPr="004B50FB">
              <w:rPr>
                <w:rFonts w:ascii="Times New Roman" w:eastAsia="Times New Roman" w:hAnsi="Times New Roman" w:cs="Times New Roman"/>
                <w:color w:val="000000" w:themeColor="text1"/>
                <w:kern w:val="0"/>
                <w:lang w:val="en-GB"/>
                <w14:ligatures w14:val="none"/>
              </w:rPr>
              <w:br/>
            </w:r>
            <w:r w:rsidRPr="004B50FB">
              <w:rPr>
                <w:rFonts w:ascii="Times New Roman" w:eastAsia="Times New Roman" w:hAnsi="Times New Roman" w:cs="Times New Roman"/>
                <w:color w:val="000000" w:themeColor="text1"/>
                <w:kern w:val="0"/>
                <w:lang w:val="en-GB"/>
                <w14:ligatures w14:val="none"/>
              </w:rPr>
              <w:t>(kg/m³)</w:t>
            </w:r>
          </w:p>
        </w:tc>
        <w:tc>
          <w:tcPr>
            <w:tcW w:w="1087" w:type="dxa"/>
            <w:noWrap/>
            <w:vAlign w:val="center"/>
            <w:hideMark/>
          </w:tcPr>
          <w:p w14:paraId="2FAD4198"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SS/SH</w:t>
            </w:r>
          </w:p>
        </w:tc>
        <w:tc>
          <w:tcPr>
            <w:tcW w:w="1087" w:type="dxa"/>
            <w:noWrap/>
            <w:vAlign w:val="center"/>
            <w:hideMark/>
          </w:tcPr>
          <w:p w14:paraId="24BA214A"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A/B</w:t>
            </w:r>
          </w:p>
        </w:tc>
        <w:tc>
          <w:tcPr>
            <w:tcW w:w="1087" w:type="dxa"/>
            <w:noWrap/>
            <w:vAlign w:val="center"/>
            <w:hideMark/>
          </w:tcPr>
          <w:p w14:paraId="139BC8C9"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L/B</w:t>
            </w:r>
          </w:p>
        </w:tc>
        <w:tc>
          <w:tcPr>
            <w:tcW w:w="2409" w:type="dxa"/>
            <w:noWrap/>
            <w:vAlign w:val="center"/>
            <w:hideMark/>
          </w:tcPr>
          <w:p w14:paraId="5A7283A3" w14:textId="2DC38784"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w:t>
            </w:r>
            <w:r w:rsidR="00AB6D35" w:rsidRPr="004B50FB">
              <w:rPr>
                <w:rFonts w:ascii="Times New Roman" w:eastAsia="Times New Roman" w:hAnsi="Times New Roman" w:cs="Times New Roman"/>
                <w:color w:val="000000" w:themeColor="text1"/>
                <w:kern w:val="0"/>
                <w:lang w:val="en-GB"/>
                <w14:ligatures w14:val="none"/>
              </w:rPr>
              <w:br/>
            </w:r>
            <w:r w:rsidRPr="004B50FB">
              <w:rPr>
                <w:rFonts w:ascii="Times New Roman" w:eastAsia="Times New Roman" w:hAnsi="Times New Roman" w:cs="Times New Roman"/>
                <w:color w:val="000000" w:themeColor="text1"/>
                <w:kern w:val="0"/>
                <w:lang w:val="en-GB"/>
                <w14:ligatures w14:val="none"/>
              </w:rPr>
              <w:t>Emission (kg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/m³)</w:t>
            </w:r>
          </w:p>
        </w:tc>
      </w:tr>
      <w:tr w:rsidR="00B24274" w:rsidRPr="004B50FB" w14:paraId="4337BC89" w14:textId="77777777" w:rsidTr="00AB6D35">
        <w:trPr>
          <w:trHeight w:val="288"/>
        </w:trPr>
        <w:tc>
          <w:tcPr>
            <w:tcW w:w="2122" w:type="dxa"/>
            <w:noWrap/>
            <w:vAlign w:val="center"/>
            <w:hideMark/>
          </w:tcPr>
          <w:p w14:paraId="4B75F440" w14:textId="77777777" w:rsidR="004C22B7" w:rsidRPr="004B50FB" w:rsidRDefault="004C22B7" w:rsidP="00AB6D35">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M01 (Low binder)</w:t>
            </w:r>
          </w:p>
        </w:tc>
        <w:tc>
          <w:tcPr>
            <w:tcW w:w="1842" w:type="dxa"/>
            <w:noWrap/>
            <w:vAlign w:val="center"/>
            <w:hideMark/>
          </w:tcPr>
          <w:p w14:paraId="072810E6"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350</w:t>
            </w:r>
          </w:p>
        </w:tc>
        <w:tc>
          <w:tcPr>
            <w:tcW w:w="1087" w:type="dxa"/>
            <w:noWrap/>
            <w:vAlign w:val="center"/>
            <w:hideMark/>
          </w:tcPr>
          <w:p w14:paraId="271CEC45"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1.5</w:t>
            </w:r>
          </w:p>
        </w:tc>
        <w:tc>
          <w:tcPr>
            <w:tcW w:w="1087" w:type="dxa"/>
            <w:noWrap/>
            <w:vAlign w:val="center"/>
            <w:hideMark/>
          </w:tcPr>
          <w:p w14:paraId="1BA0ED0F"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0.35</w:t>
            </w:r>
          </w:p>
        </w:tc>
        <w:tc>
          <w:tcPr>
            <w:tcW w:w="1087" w:type="dxa"/>
            <w:noWrap/>
            <w:vAlign w:val="center"/>
            <w:hideMark/>
          </w:tcPr>
          <w:p w14:paraId="07B311B3" w14:textId="60F1B38C"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0.3</w:t>
            </w:r>
            <w:r w:rsidR="00AB6D35" w:rsidRPr="004B50FB">
              <w:rPr>
                <w:rFonts w:ascii="Times New Roman" w:eastAsia="Times New Roman" w:hAnsi="Times New Roman" w:cs="Times New Roman"/>
                <w:color w:val="000000" w:themeColor="text1"/>
                <w:kern w:val="0"/>
                <w:lang w:val="en-GB"/>
                <w14:ligatures w14:val="none"/>
              </w:rPr>
              <w:t>0</w:t>
            </w:r>
          </w:p>
        </w:tc>
        <w:tc>
          <w:tcPr>
            <w:tcW w:w="2409" w:type="dxa"/>
            <w:noWrap/>
            <w:vAlign w:val="center"/>
            <w:hideMark/>
          </w:tcPr>
          <w:p w14:paraId="7BBAAACF"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182</w:t>
            </w:r>
          </w:p>
        </w:tc>
      </w:tr>
      <w:tr w:rsidR="00B24274" w:rsidRPr="004B50FB" w14:paraId="38D7C02F" w14:textId="77777777" w:rsidTr="00AB6D35">
        <w:trPr>
          <w:trHeight w:val="288"/>
        </w:trPr>
        <w:tc>
          <w:tcPr>
            <w:tcW w:w="2122" w:type="dxa"/>
            <w:noWrap/>
            <w:vAlign w:val="center"/>
            <w:hideMark/>
          </w:tcPr>
          <w:p w14:paraId="4C48BEFE" w14:textId="77777777" w:rsidR="004C22B7" w:rsidRPr="004B50FB" w:rsidRDefault="004C22B7" w:rsidP="00AB6D35">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M12</w:t>
            </w:r>
          </w:p>
        </w:tc>
        <w:tc>
          <w:tcPr>
            <w:tcW w:w="1842" w:type="dxa"/>
            <w:noWrap/>
            <w:vAlign w:val="center"/>
            <w:hideMark/>
          </w:tcPr>
          <w:p w14:paraId="1DD3ED58"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350</w:t>
            </w:r>
          </w:p>
        </w:tc>
        <w:tc>
          <w:tcPr>
            <w:tcW w:w="1087" w:type="dxa"/>
            <w:noWrap/>
            <w:vAlign w:val="center"/>
            <w:hideMark/>
          </w:tcPr>
          <w:p w14:paraId="6644FEFD" w14:textId="57504395"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2</w:t>
            </w:r>
            <w:r w:rsidR="00AB6D35" w:rsidRPr="004B50FB">
              <w:rPr>
                <w:rFonts w:ascii="Times New Roman" w:eastAsia="Times New Roman" w:hAnsi="Times New Roman" w:cs="Times New Roman"/>
                <w:color w:val="000000" w:themeColor="text1"/>
                <w:kern w:val="0"/>
                <w:lang w:val="en-GB"/>
                <w14:ligatures w14:val="none"/>
              </w:rPr>
              <w:t>.0</w:t>
            </w:r>
          </w:p>
        </w:tc>
        <w:tc>
          <w:tcPr>
            <w:tcW w:w="1087" w:type="dxa"/>
            <w:noWrap/>
            <w:vAlign w:val="center"/>
            <w:hideMark/>
          </w:tcPr>
          <w:p w14:paraId="7FF72EAF" w14:textId="28F402AF"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0.4</w:t>
            </w:r>
            <w:r w:rsidR="00AB6D35" w:rsidRPr="004B50FB">
              <w:rPr>
                <w:rFonts w:ascii="Times New Roman" w:eastAsia="Times New Roman" w:hAnsi="Times New Roman" w:cs="Times New Roman"/>
                <w:color w:val="000000" w:themeColor="text1"/>
                <w:kern w:val="0"/>
                <w:lang w:val="en-GB"/>
                <w14:ligatures w14:val="none"/>
              </w:rPr>
              <w:t>0</w:t>
            </w:r>
          </w:p>
        </w:tc>
        <w:tc>
          <w:tcPr>
            <w:tcW w:w="1087" w:type="dxa"/>
            <w:noWrap/>
            <w:vAlign w:val="center"/>
            <w:hideMark/>
          </w:tcPr>
          <w:p w14:paraId="48C6FCAA"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0.35</w:t>
            </w:r>
          </w:p>
        </w:tc>
        <w:tc>
          <w:tcPr>
            <w:tcW w:w="2409" w:type="dxa"/>
            <w:noWrap/>
            <w:vAlign w:val="center"/>
            <w:hideMark/>
          </w:tcPr>
          <w:p w14:paraId="14D7E0CC"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215</w:t>
            </w:r>
          </w:p>
        </w:tc>
      </w:tr>
      <w:tr w:rsidR="00B24274" w:rsidRPr="004B50FB" w14:paraId="79301485" w14:textId="77777777" w:rsidTr="00AB6D35">
        <w:trPr>
          <w:trHeight w:val="288"/>
        </w:trPr>
        <w:tc>
          <w:tcPr>
            <w:tcW w:w="2122" w:type="dxa"/>
            <w:noWrap/>
            <w:vAlign w:val="center"/>
            <w:hideMark/>
          </w:tcPr>
          <w:p w14:paraId="47F4AF41" w14:textId="77777777" w:rsidR="004C22B7" w:rsidRPr="004B50FB" w:rsidRDefault="004C22B7" w:rsidP="00AB6D35">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M28</w:t>
            </w:r>
          </w:p>
        </w:tc>
        <w:tc>
          <w:tcPr>
            <w:tcW w:w="1842" w:type="dxa"/>
            <w:noWrap/>
            <w:vAlign w:val="center"/>
            <w:hideMark/>
          </w:tcPr>
          <w:p w14:paraId="10F424D6"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400</w:t>
            </w:r>
          </w:p>
        </w:tc>
        <w:tc>
          <w:tcPr>
            <w:tcW w:w="1087" w:type="dxa"/>
            <w:noWrap/>
            <w:vAlign w:val="center"/>
            <w:hideMark/>
          </w:tcPr>
          <w:p w14:paraId="0135DF84" w14:textId="7E4DB6CD"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2</w:t>
            </w:r>
            <w:r w:rsidR="00AB6D35" w:rsidRPr="004B50FB">
              <w:rPr>
                <w:rFonts w:ascii="Times New Roman" w:eastAsia="Times New Roman" w:hAnsi="Times New Roman" w:cs="Times New Roman"/>
                <w:color w:val="000000" w:themeColor="text1"/>
                <w:kern w:val="0"/>
                <w:lang w:val="en-GB"/>
                <w14:ligatures w14:val="none"/>
              </w:rPr>
              <w:t>.0</w:t>
            </w:r>
          </w:p>
        </w:tc>
        <w:tc>
          <w:tcPr>
            <w:tcW w:w="1087" w:type="dxa"/>
            <w:noWrap/>
            <w:vAlign w:val="center"/>
            <w:hideMark/>
          </w:tcPr>
          <w:p w14:paraId="0ACC8028" w14:textId="3417AAA6"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0.4</w:t>
            </w:r>
            <w:r w:rsidR="00AB6D35" w:rsidRPr="004B50FB">
              <w:rPr>
                <w:rFonts w:ascii="Times New Roman" w:eastAsia="Times New Roman" w:hAnsi="Times New Roman" w:cs="Times New Roman"/>
                <w:color w:val="000000" w:themeColor="text1"/>
                <w:kern w:val="0"/>
                <w:lang w:val="en-GB"/>
                <w14:ligatures w14:val="none"/>
              </w:rPr>
              <w:t>0</w:t>
            </w:r>
          </w:p>
        </w:tc>
        <w:tc>
          <w:tcPr>
            <w:tcW w:w="1087" w:type="dxa"/>
            <w:noWrap/>
            <w:vAlign w:val="center"/>
            <w:hideMark/>
          </w:tcPr>
          <w:p w14:paraId="625D30A8"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0.35</w:t>
            </w:r>
          </w:p>
        </w:tc>
        <w:tc>
          <w:tcPr>
            <w:tcW w:w="2409" w:type="dxa"/>
            <w:noWrap/>
            <w:vAlign w:val="center"/>
            <w:hideMark/>
          </w:tcPr>
          <w:p w14:paraId="2C20963B"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248</w:t>
            </w:r>
          </w:p>
        </w:tc>
      </w:tr>
      <w:tr w:rsidR="00B24274" w:rsidRPr="004B50FB" w14:paraId="0C4B2F67" w14:textId="77777777" w:rsidTr="00AB6D35">
        <w:trPr>
          <w:trHeight w:val="288"/>
        </w:trPr>
        <w:tc>
          <w:tcPr>
            <w:tcW w:w="2122" w:type="dxa"/>
            <w:noWrap/>
            <w:vAlign w:val="center"/>
            <w:hideMark/>
          </w:tcPr>
          <w:p w14:paraId="44903045" w14:textId="77777777" w:rsidR="004C22B7" w:rsidRPr="004B50FB" w:rsidRDefault="004C22B7" w:rsidP="00AB6D35">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M45</w:t>
            </w:r>
          </w:p>
        </w:tc>
        <w:tc>
          <w:tcPr>
            <w:tcW w:w="1842" w:type="dxa"/>
            <w:noWrap/>
            <w:vAlign w:val="center"/>
            <w:hideMark/>
          </w:tcPr>
          <w:p w14:paraId="6A98ADF1"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400</w:t>
            </w:r>
          </w:p>
        </w:tc>
        <w:tc>
          <w:tcPr>
            <w:tcW w:w="1087" w:type="dxa"/>
            <w:noWrap/>
            <w:vAlign w:val="center"/>
            <w:hideMark/>
          </w:tcPr>
          <w:p w14:paraId="7E55DF72"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2.5</w:t>
            </w:r>
          </w:p>
        </w:tc>
        <w:tc>
          <w:tcPr>
            <w:tcW w:w="1087" w:type="dxa"/>
            <w:noWrap/>
            <w:vAlign w:val="center"/>
            <w:hideMark/>
          </w:tcPr>
          <w:p w14:paraId="3F6A2401"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0.45</w:t>
            </w:r>
          </w:p>
        </w:tc>
        <w:tc>
          <w:tcPr>
            <w:tcW w:w="1087" w:type="dxa"/>
            <w:noWrap/>
            <w:vAlign w:val="center"/>
            <w:hideMark/>
          </w:tcPr>
          <w:p w14:paraId="65F4237C" w14:textId="3F2BB096"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0.4</w:t>
            </w:r>
            <w:r w:rsidR="00AB6D35" w:rsidRPr="004B50FB">
              <w:rPr>
                <w:rFonts w:ascii="Times New Roman" w:eastAsia="Times New Roman" w:hAnsi="Times New Roman" w:cs="Times New Roman"/>
                <w:color w:val="000000" w:themeColor="text1"/>
                <w:kern w:val="0"/>
                <w:lang w:val="en-GB"/>
                <w14:ligatures w14:val="none"/>
              </w:rPr>
              <w:t>0</w:t>
            </w:r>
          </w:p>
        </w:tc>
        <w:tc>
          <w:tcPr>
            <w:tcW w:w="2409" w:type="dxa"/>
            <w:noWrap/>
            <w:vAlign w:val="center"/>
            <w:hideMark/>
          </w:tcPr>
          <w:p w14:paraId="6202462E"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298</w:t>
            </w:r>
          </w:p>
        </w:tc>
      </w:tr>
      <w:tr w:rsidR="00B24274" w:rsidRPr="004B50FB" w14:paraId="0EAE030E" w14:textId="77777777" w:rsidTr="00AB6D35">
        <w:trPr>
          <w:trHeight w:val="288"/>
        </w:trPr>
        <w:tc>
          <w:tcPr>
            <w:tcW w:w="2122" w:type="dxa"/>
            <w:noWrap/>
            <w:vAlign w:val="center"/>
            <w:hideMark/>
          </w:tcPr>
          <w:p w14:paraId="3B6629FB" w14:textId="77777777" w:rsidR="004C22B7" w:rsidRPr="004B50FB" w:rsidRDefault="004C22B7" w:rsidP="00AB6D35">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M67</w:t>
            </w:r>
          </w:p>
        </w:tc>
        <w:tc>
          <w:tcPr>
            <w:tcW w:w="1842" w:type="dxa"/>
            <w:noWrap/>
            <w:vAlign w:val="center"/>
            <w:hideMark/>
          </w:tcPr>
          <w:p w14:paraId="5965586D"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450</w:t>
            </w:r>
          </w:p>
        </w:tc>
        <w:tc>
          <w:tcPr>
            <w:tcW w:w="1087" w:type="dxa"/>
            <w:noWrap/>
            <w:vAlign w:val="center"/>
            <w:hideMark/>
          </w:tcPr>
          <w:p w14:paraId="1FFE2A10"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2.5</w:t>
            </w:r>
          </w:p>
        </w:tc>
        <w:tc>
          <w:tcPr>
            <w:tcW w:w="1087" w:type="dxa"/>
            <w:noWrap/>
            <w:vAlign w:val="center"/>
            <w:hideMark/>
          </w:tcPr>
          <w:p w14:paraId="74A060D4"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0.45</w:t>
            </w:r>
          </w:p>
        </w:tc>
        <w:tc>
          <w:tcPr>
            <w:tcW w:w="1087" w:type="dxa"/>
            <w:noWrap/>
            <w:vAlign w:val="center"/>
            <w:hideMark/>
          </w:tcPr>
          <w:p w14:paraId="47AFADFC" w14:textId="0A224D0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0.4</w:t>
            </w:r>
            <w:r w:rsidR="00AB6D35" w:rsidRPr="004B50FB">
              <w:rPr>
                <w:rFonts w:ascii="Times New Roman" w:eastAsia="Times New Roman" w:hAnsi="Times New Roman" w:cs="Times New Roman"/>
                <w:color w:val="000000" w:themeColor="text1"/>
                <w:kern w:val="0"/>
                <w:lang w:val="en-GB"/>
                <w14:ligatures w14:val="none"/>
              </w:rPr>
              <w:t>0</w:t>
            </w:r>
          </w:p>
        </w:tc>
        <w:tc>
          <w:tcPr>
            <w:tcW w:w="2409" w:type="dxa"/>
            <w:noWrap/>
            <w:vAlign w:val="center"/>
            <w:hideMark/>
          </w:tcPr>
          <w:p w14:paraId="39B277E3"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335</w:t>
            </w:r>
          </w:p>
        </w:tc>
      </w:tr>
      <w:tr w:rsidR="00B24274" w:rsidRPr="004B50FB" w14:paraId="57D7B4A4" w14:textId="77777777" w:rsidTr="00AB6D35">
        <w:trPr>
          <w:trHeight w:val="288"/>
        </w:trPr>
        <w:tc>
          <w:tcPr>
            <w:tcW w:w="2122" w:type="dxa"/>
            <w:noWrap/>
            <w:vAlign w:val="center"/>
            <w:hideMark/>
          </w:tcPr>
          <w:p w14:paraId="44B7DD6B" w14:textId="77777777" w:rsidR="004C22B7" w:rsidRPr="004B50FB" w:rsidRDefault="004C22B7" w:rsidP="00AB6D35">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M89</w:t>
            </w:r>
          </w:p>
        </w:tc>
        <w:tc>
          <w:tcPr>
            <w:tcW w:w="1842" w:type="dxa"/>
            <w:noWrap/>
            <w:vAlign w:val="center"/>
            <w:hideMark/>
          </w:tcPr>
          <w:p w14:paraId="5CB62796"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450</w:t>
            </w:r>
          </w:p>
        </w:tc>
        <w:tc>
          <w:tcPr>
            <w:tcW w:w="1087" w:type="dxa"/>
            <w:noWrap/>
            <w:vAlign w:val="center"/>
            <w:hideMark/>
          </w:tcPr>
          <w:p w14:paraId="53199DE7" w14:textId="4D330BBA"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3</w:t>
            </w:r>
            <w:r w:rsidR="00AB6D35" w:rsidRPr="004B50FB">
              <w:rPr>
                <w:rFonts w:ascii="Times New Roman" w:eastAsia="Times New Roman" w:hAnsi="Times New Roman" w:cs="Times New Roman"/>
                <w:color w:val="000000" w:themeColor="text1"/>
                <w:kern w:val="0"/>
                <w:lang w:val="en-GB"/>
                <w14:ligatures w14:val="none"/>
              </w:rPr>
              <w:t>.0</w:t>
            </w:r>
          </w:p>
        </w:tc>
        <w:tc>
          <w:tcPr>
            <w:tcW w:w="1087" w:type="dxa"/>
            <w:noWrap/>
            <w:vAlign w:val="center"/>
            <w:hideMark/>
          </w:tcPr>
          <w:p w14:paraId="18CB7CCA" w14:textId="0AFA6931"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0.5</w:t>
            </w:r>
            <w:r w:rsidR="00AB6D35" w:rsidRPr="004B50FB">
              <w:rPr>
                <w:rFonts w:ascii="Times New Roman" w:eastAsia="Times New Roman" w:hAnsi="Times New Roman" w:cs="Times New Roman"/>
                <w:color w:val="000000" w:themeColor="text1"/>
                <w:kern w:val="0"/>
                <w:lang w:val="en-GB"/>
                <w14:ligatures w14:val="none"/>
              </w:rPr>
              <w:t>0</w:t>
            </w:r>
          </w:p>
        </w:tc>
        <w:tc>
          <w:tcPr>
            <w:tcW w:w="1087" w:type="dxa"/>
            <w:noWrap/>
            <w:vAlign w:val="center"/>
            <w:hideMark/>
          </w:tcPr>
          <w:p w14:paraId="517F0B00"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0.45</w:t>
            </w:r>
          </w:p>
        </w:tc>
        <w:tc>
          <w:tcPr>
            <w:tcW w:w="2409" w:type="dxa"/>
            <w:noWrap/>
            <w:vAlign w:val="center"/>
            <w:hideMark/>
          </w:tcPr>
          <w:p w14:paraId="11D5F2FE"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372</w:t>
            </w:r>
          </w:p>
        </w:tc>
      </w:tr>
      <w:tr w:rsidR="00B24274" w:rsidRPr="004B50FB" w14:paraId="25283D20" w14:textId="77777777" w:rsidTr="00AB6D35">
        <w:trPr>
          <w:trHeight w:val="288"/>
        </w:trPr>
        <w:tc>
          <w:tcPr>
            <w:tcW w:w="2122" w:type="dxa"/>
            <w:noWrap/>
            <w:vAlign w:val="center"/>
            <w:hideMark/>
          </w:tcPr>
          <w:p w14:paraId="0939E487" w14:textId="77777777" w:rsidR="004C22B7" w:rsidRPr="004B50FB" w:rsidRDefault="004C22B7" w:rsidP="00AB6D35">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M110</w:t>
            </w:r>
          </w:p>
        </w:tc>
        <w:tc>
          <w:tcPr>
            <w:tcW w:w="1842" w:type="dxa"/>
            <w:noWrap/>
            <w:vAlign w:val="center"/>
            <w:hideMark/>
          </w:tcPr>
          <w:p w14:paraId="0D00C691"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500</w:t>
            </w:r>
          </w:p>
        </w:tc>
        <w:tc>
          <w:tcPr>
            <w:tcW w:w="1087" w:type="dxa"/>
            <w:noWrap/>
            <w:vAlign w:val="center"/>
            <w:hideMark/>
          </w:tcPr>
          <w:p w14:paraId="71CE7300"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2.5</w:t>
            </w:r>
          </w:p>
        </w:tc>
        <w:tc>
          <w:tcPr>
            <w:tcW w:w="1087" w:type="dxa"/>
            <w:noWrap/>
            <w:vAlign w:val="center"/>
            <w:hideMark/>
          </w:tcPr>
          <w:p w14:paraId="181ECE66" w14:textId="43A229D5"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0.5</w:t>
            </w:r>
            <w:r w:rsidR="00AB6D35" w:rsidRPr="004B50FB">
              <w:rPr>
                <w:rFonts w:ascii="Times New Roman" w:eastAsia="Times New Roman" w:hAnsi="Times New Roman" w:cs="Times New Roman"/>
                <w:color w:val="000000" w:themeColor="text1"/>
                <w:kern w:val="0"/>
                <w:lang w:val="en-GB"/>
                <w14:ligatures w14:val="none"/>
              </w:rPr>
              <w:t>0</w:t>
            </w:r>
          </w:p>
        </w:tc>
        <w:tc>
          <w:tcPr>
            <w:tcW w:w="1087" w:type="dxa"/>
            <w:noWrap/>
            <w:vAlign w:val="center"/>
            <w:hideMark/>
          </w:tcPr>
          <w:p w14:paraId="70E0DB38"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0.45</w:t>
            </w:r>
          </w:p>
        </w:tc>
        <w:tc>
          <w:tcPr>
            <w:tcW w:w="2409" w:type="dxa"/>
            <w:noWrap/>
            <w:vAlign w:val="center"/>
            <w:hideMark/>
          </w:tcPr>
          <w:p w14:paraId="7D46EE13"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398</w:t>
            </w:r>
          </w:p>
        </w:tc>
      </w:tr>
      <w:tr w:rsidR="00B24274" w:rsidRPr="004B50FB" w14:paraId="56D6F26F" w14:textId="77777777" w:rsidTr="00AB6D35">
        <w:trPr>
          <w:trHeight w:val="288"/>
        </w:trPr>
        <w:tc>
          <w:tcPr>
            <w:tcW w:w="2122" w:type="dxa"/>
            <w:noWrap/>
            <w:vAlign w:val="center"/>
            <w:hideMark/>
          </w:tcPr>
          <w:p w14:paraId="13BDAF99" w14:textId="77777777" w:rsidR="004C22B7" w:rsidRPr="004B50FB" w:rsidRDefault="004C22B7" w:rsidP="00AB6D35">
            <w:p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M135 (High binder)</w:t>
            </w:r>
          </w:p>
        </w:tc>
        <w:tc>
          <w:tcPr>
            <w:tcW w:w="1842" w:type="dxa"/>
            <w:noWrap/>
            <w:vAlign w:val="center"/>
            <w:hideMark/>
          </w:tcPr>
          <w:p w14:paraId="6F06322F"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500</w:t>
            </w:r>
          </w:p>
        </w:tc>
        <w:tc>
          <w:tcPr>
            <w:tcW w:w="1087" w:type="dxa"/>
            <w:noWrap/>
            <w:vAlign w:val="center"/>
            <w:hideMark/>
          </w:tcPr>
          <w:p w14:paraId="5BC0185A" w14:textId="072B7354"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3</w:t>
            </w:r>
            <w:r w:rsidR="00AB6D35" w:rsidRPr="004B50FB">
              <w:rPr>
                <w:rFonts w:ascii="Times New Roman" w:eastAsia="Times New Roman" w:hAnsi="Times New Roman" w:cs="Times New Roman"/>
                <w:color w:val="000000" w:themeColor="text1"/>
                <w:kern w:val="0"/>
                <w:lang w:val="en-GB"/>
                <w14:ligatures w14:val="none"/>
              </w:rPr>
              <w:t>.0</w:t>
            </w:r>
          </w:p>
        </w:tc>
        <w:tc>
          <w:tcPr>
            <w:tcW w:w="1087" w:type="dxa"/>
            <w:noWrap/>
            <w:vAlign w:val="center"/>
            <w:hideMark/>
          </w:tcPr>
          <w:p w14:paraId="73732875"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0.55</w:t>
            </w:r>
          </w:p>
        </w:tc>
        <w:tc>
          <w:tcPr>
            <w:tcW w:w="1087" w:type="dxa"/>
            <w:noWrap/>
            <w:vAlign w:val="center"/>
            <w:hideMark/>
          </w:tcPr>
          <w:p w14:paraId="23E402B2"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0.45</w:t>
            </w:r>
          </w:p>
        </w:tc>
        <w:tc>
          <w:tcPr>
            <w:tcW w:w="2409" w:type="dxa"/>
            <w:noWrap/>
            <w:vAlign w:val="center"/>
            <w:hideMark/>
          </w:tcPr>
          <w:p w14:paraId="7D48399B" w14:textId="77777777" w:rsidR="004C22B7" w:rsidRPr="004B50FB" w:rsidRDefault="004C22B7" w:rsidP="00AB6D35">
            <w:pPr>
              <w:spacing w:after="0" w:line="240" w:lineRule="auto"/>
              <w:jc w:val="center"/>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420</w:t>
            </w:r>
          </w:p>
        </w:tc>
      </w:tr>
    </w:tbl>
    <w:p w14:paraId="4FE98044" w14:textId="4BA96CA1" w:rsidR="00D31ABB" w:rsidRPr="004B50FB" w:rsidRDefault="002846D8" w:rsidP="00AB6D35">
      <w:pPr>
        <w:pStyle w:val="Rn2"/>
        <w:rPr>
          <w:lang w:val="en-GB"/>
        </w:rPr>
      </w:pPr>
      <w:r w:rsidRPr="004B50FB">
        <w:rPr>
          <w:lang w:val="en-GB"/>
        </w:rPr>
        <w:t xml:space="preserve">3.1. </w:t>
      </w:r>
      <w:r w:rsidR="00D31ABB" w:rsidRPr="004B50FB">
        <w:rPr>
          <w:lang w:val="en-GB"/>
        </w:rPr>
        <w:t>Box Plot for CO</w:t>
      </w:r>
      <w:r w:rsidR="004B50FB" w:rsidRPr="004B50FB">
        <w:rPr>
          <w:vertAlign w:val="subscript"/>
          <w:lang w:val="en-GB"/>
        </w:rPr>
        <w:t>2</w:t>
      </w:r>
      <w:r w:rsidR="00D31ABB" w:rsidRPr="004B50FB">
        <w:rPr>
          <w:lang w:val="en-GB"/>
        </w:rPr>
        <w:t xml:space="preserve"> Emissions Across Binder Contents</w:t>
      </w:r>
    </w:p>
    <w:p w14:paraId="747A3F6F" w14:textId="689EAD7D" w:rsidR="006F5EA5" w:rsidRPr="004B50FB" w:rsidRDefault="006F5EA5" w:rsidP="00AB6D35">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box plot provides the statistical description of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of geopolymer concrete mixtures with various content</w:t>
      </w:r>
      <w:r w:rsidR="00B8351B">
        <w:rPr>
          <w:rFonts w:ascii="Times New Roman" w:eastAsia="Times New Roman" w:hAnsi="Times New Roman" w:cs="Times New Roman"/>
          <w:color w:val="000000" w:themeColor="text1"/>
          <w:kern w:val="0"/>
          <w:lang w:val="en-GB"/>
          <w14:ligatures w14:val="none"/>
        </w:rPr>
        <w:t>s</w:t>
      </w:r>
      <w:r w:rsidRPr="004B50FB">
        <w:rPr>
          <w:rFonts w:ascii="Times New Roman" w:eastAsia="Times New Roman" w:hAnsi="Times New Roman" w:cs="Times New Roman"/>
          <w:color w:val="000000" w:themeColor="text1"/>
          <w:kern w:val="0"/>
          <w:lang w:val="en-GB"/>
          <w14:ligatures w14:val="none"/>
        </w:rPr>
        <w:t xml:space="preserve"> of binder (350, 400, 450, 500, and 550 kg/m³) (Figure 2). The boxes each depict the interquartile range (IQR)</w:t>
      </w:r>
      <w:r w:rsidR="00B8351B">
        <w:rPr>
          <w:rFonts w:ascii="Times New Roman" w:eastAsia="Times New Roman" w:hAnsi="Times New Roman" w:cs="Times New Roman"/>
          <w:color w:val="000000" w:themeColor="text1"/>
          <w:kern w:val="0"/>
          <w:lang w:val="en-GB"/>
          <w14:ligatures w14:val="none"/>
        </w:rPr>
        <w:t xml:space="preserve">, which comprises the 50% range of emission values, with the horizontal line within </w:t>
      </w:r>
      <w:r w:rsidR="00B8351B">
        <w:rPr>
          <w:rFonts w:ascii="Times New Roman" w:eastAsia="Times New Roman" w:hAnsi="Times New Roman" w:cs="Times New Roman"/>
          <w:color w:val="000000" w:themeColor="text1"/>
          <w:kern w:val="0"/>
          <w:lang w:val="en-GB"/>
          <w14:ligatures w14:val="none"/>
        </w:rPr>
        <w:lastRenderedPageBreak/>
        <w:t>each box depicting the median of the emission values</w:t>
      </w:r>
      <w:r w:rsidRPr="004B50FB">
        <w:rPr>
          <w:rFonts w:ascii="Times New Roman" w:eastAsia="Times New Roman" w:hAnsi="Times New Roman" w:cs="Times New Roman"/>
          <w:color w:val="000000" w:themeColor="text1"/>
          <w:kern w:val="0"/>
          <w:lang w:val="en-GB"/>
          <w14:ligatures w14:val="none"/>
        </w:rPr>
        <w:t xml:space="preserve">. The whiskers </w:t>
      </w:r>
      <w:r w:rsidR="00B8351B">
        <w:rPr>
          <w:rFonts w:ascii="Times New Roman" w:eastAsia="Times New Roman" w:hAnsi="Times New Roman" w:cs="Times New Roman"/>
          <w:color w:val="000000" w:themeColor="text1"/>
          <w:kern w:val="0"/>
          <w:lang w:val="en-GB"/>
          <w14:ligatures w14:val="none"/>
        </w:rPr>
        <w:t>extend to the minimum and maximum values in the data set, and any extreme values are represented as outliers</w:t>
      </w:r>
      <w:r w:rsidRPr="004B50FB">
        <w:rPr>
          <w:rFonts w:ascii="Times New Roman" w:eastAsia="Times New Roman" w:hAnsi="Times New Roman" w:cs="Times New Roman"/>
          <w:color w:val="000000" w:themeColor="text1"/>
          <w:kern w:val="0"/>
          <w:lang w:val="en-GB"/>
          <w14:ligatures w14:val="none"/>
        </w:rPr>
        <w:t>.</w:t>
      </w:r>
    </w:p>
    <w:p w14:paraId="10E070ED" w14:textId="6BE21FFF" w:rsidR="006F5EA5" w:rsidRPr="004B50FB" w:rsidRDefault="006F5EA5" w:rsidP="00AB6D35">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Based on the plot, one can </w:t>
      </w:r>
      <w:r w:rsidR="00B8351B">
        <w:rPr>
          <w:rFonts w:ascii="Times New Roman" w:eastAsia="Times New Roman" w:hAnsi="Times New Roman" w:cs="Times New Roman"/>
          <w:color w:val="000000" w:themeColor="text1"/>
          <w:kern w:val="0"/>
          <w:lang w:val="en-GB"/>
          <w14:ligatures w14:val="none"/>
        </w:rPr>
        <w:t>observe an evident incremental pattern in CO</w:t>
      </w:r>
      <w:r w:rsidR="00B8351B" w:rsidRPr="00B8351B">
        <w:rPr>
          <w:rFonts w:ascii="Times New Roman" w:eastAsia="Times New Roman" w:hAnsi="Times New Roman" w:cs="Times New Roman"/>
          <w:color w:val="000000" w:themeColor="text1"/>
          <w:kern w:val="0"/>
          <w:vertAlign w:val="subscript"/>
          <w:lang w:val="en-GB"/>
          <w14:ligatures w14:val="none"/>
        </w:rPr>
        <w:t>2</w:t>
      </w:r>
      <w:r w:rsidR="00B8351B">
        <w:rPr>
          <w:rFonts w:ascii="Times New Roman" w:eastAsia="Times New Roman" w:hAnsi="Times New Roman" w:cs="Times New Roman"/>
          <w:color w:val="000000" w:themeColor="text1"/>
          <w:kern w:val="0"/>
          <w:lang w:val="en-GB"/>
          <w14:ligatures w14:val="none"/>
        </w:rPr>
        <w:t xml:space="preserve"> emissions with increasing binder content</w:t>
      </w:r>
      <w:r w:rsidRPr="004B50FB">
        <w:rPr>
          <w:rFonts w:ascii="Times New Roman" w:eastAsia="Times New Roman" w:hAnsi="Times New Roman" w:cs="Times New Roman"/>
          <w:color w:val="000000" w:themeColor="text1"/>
          <w:kern w:val="0"/>
          <w:lang w:val="en-GB"/>
          <w14:ligatures w14:val="none"/>
        </w:rPr>
        <w:t xml:space="preserve">. The blends </w:t>
      </w:r>
      <w:r w:rsidR="00B8351B">
        <w:rPr>
          <w:rFonts w:ascii="Times New Roman" w:eastAsia="Times New Roman" w:hAnsi="Times New Roman" w:cs="Times New Roman"/>
          <w:color w:val="000000" w:themeColor="text1"/>
          <w:kern w:val="0"/>
          <w:lang w:val="en-GB"/>
          <w14:ligatures w14:val="none"/>
        </w:rPr>
        <w:t>with 350 kg/m³ binder have the smallest median, and the distribution is the narrowest, meaning</w:t>
      </w:r>
      <w:r w:rsidRPr="004B50FB">
        <w:rPr>
          <w:rFonts w:ascii="Times New Roman" w:eastAsia="Times New Roman" w:hAnsi="Times New Roman" w:cs="Times New Roman"/>
          <w:color w:val="000000" w:themeColor="text1"/>
          <w:kern w:val="0"/>
          <w:lang w:val="en-GB"/>
          <w14:ligatures w14:val="none"/>
        </w:rPr>
        <w:t xml:space="preserve"> the carbon footprint is more consistent and smaller. With 400 and 450 </w:t>
      </w:r>
      <w:bookmarkStart w:id="22" w:name="_Hlk224682764"/>
      <w:r w:rsidRPr="004B50FB">
        <w:rPr>
          <w:rFonts w:ascii="Times New Roman" w:eastAsia="Times New Roman" w:hAnsi="Times New Roman" w:cs="Times New Roman"/>
          <w:color w:val="000000" w:themeColor="text1"/>
          <w:kern w:val="0"/>
          <w:lang w:val="en-GB"/>
          <w14:ligatures w14:val="none"/>
        </w:rPr>
        <w:t xml:space="preserve">kg/m³ </w:t>
      </w:r>
      <w:bookmarkEnd w:id="22"/>
      <w:r w:rsidRPr="004B50FB">
        <w:rPr>
          <w:rFonts w:ascii="Times New Roman" w:eastAsia="Times New Roman" w:hAnsi="Times New Roman" w:cs="Times New Roman"/>
          <w:color w:val="000000" w:themeColor="text1"/>
          <w:kern w:val="0"/>
          <w:lang w:val="en-GB"/>
          <w14:ligatures w14:val="none"/>
        </w:rPr>
        <w:t>of binder content, the</w:t>
      </w:r>
      <w:r w:rsidR="000830A7">
        <w:rPr>
          <w:rFonts w:ascii="Times New Roman" w:eastAsia="Times New Roman" w:hAnsi="Times New Roman" w:cs="Times New Roman"/>
          <w:color w:val="000000" w:themeColor="text1"/>
          <w:kern w:val="0"/>
          <w:lang w:val="en-GB"/>
          <w14:ligatures w14:val="none"/>
        </w:rPr>
        <w:t> </w:t>
      </w:r>
      <w:r w:rsidRPr="004B50FB">
        <w:rPr>
          <w:rFonts w:ascii="Times New Roman" w:eastAsia="Times New Roman" w:hAnsi="Times New Roman" w:cs="Times New Roman"/>
          <w:color w:val="000000" w:themeColor="text1"/>
          <w:kern w:val="0"/>
          <w:lang w:val="en-GB"/>
          <w14:ligatures w14:val="none"/>
        </w:rPr>
        <w:t xml:space="preserve">median value of the emissions </w:t>
      </w:r>
      <w:r w:rsidR="00B8351B">
        <w:rPr>
          <w:rFonts w:ascii="Times New Roman" w:eastAsia="Times New Roman" w:hAnsi="Times New Roman" w:cs="Times New Roman"/>
          <w:color w:val="000000" w:themeColor="text1"/>
          <w:kern w:val="0"/>
          <w:lang w:val="en-GB"/>
          <w14:ligatures w14:val="none"/>
        </w:rPr>
        <w:t>shifts to the right, and the dispersion of the values changes slightly, reflecting greater variability due to varying activator ratios and liquid-to-</w:t>
      </w:r>
      <w:r w:rsidRPr="004B50FB">
        <w:rPr>
          <w:rFonts w:ascii="Times New Roman" w:eastAsia="Times New Roman" w:hAnsi="Times New Roman" w:cs="Times New Roman"/>
          <w:color w:val="000000" w:themeColor="text1"/>
          <w:kern w:val="0"/>
          <w:lang w:val="en-GB"/>
          <w14:ligatures w14:val="none"/>
        </w:rPr>
        <w:t>binder proportions.</w:t>
      </w:r>
    </w:p>
    <w:p w14:paraId="0D58E148" w14:textId="09AEFA48" w:rsidR="006F5EA5" w:rsidRPr="004B50FB" w:rsidRDefault="006F5EA5" w:rsidP="00AB6D35">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box plots indicate </w:t>
      </w:r>
      <w:r w:rsidR="00B8351B">
        <w:rPr>
          <w:rFonts w:ascii="Times New Roman" w:eastAsia="Times New Roman" w:hAnsi="Times New Roman" w:cs="Times New Roman"/>
          <w:color w:val="000000" w:themeColor="text1"/>
          <w:kern w:val="0"/>
          <w:lang w:val="en-GB"/>
          <w14:ligatures w14:val="none"/>
        </w:rPr>
        <w:t>higher median emissions and wider value ranges at the</w:t>
      </w:r>
      <w:r w:rsidRPr="004B50FB">
        <w:rPr>
          <w:rFonts w:ascii="Times New Roman" w:eastAsia="Times New Roman" w:hAnsi="Times New Roman" w:cs="Times New Roman"/>
          <w:color w:val="000000" w:themeColor="text1"/>
          <w:kern w:val="0"/>
          <w:lang w:val="en-GB"/>
          <w14:ligatures w14:val="none"/>
        </w:rPr>
        <w:t xml:space="preserve"> 500 and 550 kg/m³ levels of binder. This shows that increasing </w:t>
      </w:r>
      <w:r w:rsidR="00B8351B">
        <w:rPr>
          <w:rFonts w:ascii="Times New Roman" w:eastAsia="Times New Roman" w:hAnsi="Times New Roman" w:cs="Times New Roman"/>
          <w:color w:val="000000" w:themeColor="text1"/>
          <w:kern w:val="0"/>
          <w:lang w:val="en-GB"/>
          <w14:ligatures w14:val="none"/>
        </w:rPr>
        <w:t>the binder dosage has a significant positive impact on embodied carbon, while also increasing variability in</w:t>
      </w:r>
      <w:r w:rsidRPr="004B50FB">
        <w:rPr>
          <w:rFonts w:ascii="Times New Roman" w:eastAsia="Times New Roman" w:hAnsi="Times New Roman" w:cs="Times New Roman"/>
          <w:color w:val="000000" w:themeColor="text1"/>
          <w:kern w:val="0"/>
          <w:lang w:val="en-GB"/>
          <w14:ligatures w14:val="none"/>
        </w:rPr>
        <w:t xml:space="preserve"> emissions with respect to the mix design parameters. </w:t>
      </w:r>
      <w:r w:rsidR="00B8351B">
        <w:rPr>
          <w:rFonts w:ascii="Times New Roman" w:eastAsia="Times New Roman" w:hAnsi="Times New Roman" w:cs="Times New Roman"/>
          <w:color w:val="000000" w:themeColor="text1"/>
          <w:kern w:val="0"/>
          <w:lang w:val="en-GB"/>
          <w14:ligatures w14:val="none"/>
        </w:rPr>
        <w:t>Higher emissions are observed closer to the upper whiskers, implying that certain binder-to-activator ratios result in a</w:t>
      </w:r>
      <w:r w:rsidRPr="004B50FB">
        <w:rPr>
          <w:rFonts w:ascii="Times New Roman" w:eastAsia="Times New Roman" w:hAnsi="Times New Roman" w:cs="Times New Roman"/>
          <w:color w:val="000000" w:themeColor="text1"/>
          <w:kern w:val="0"/>
          <w:lang w:val="en-GB"/>
          <w14:ligatures w14:val="none"/>
        </w:rPr>
        <w:t xml:space="preserve"> relatively high carbon footprint.</w:t>
      </w:r>
    </w:p>
    <w:p w14:paraId="6775DF44" w14:textId="34646845" w:rsidR="0008373A" w:rsidRPr="004B50FB" w:rsidRDefault="0008373A" w:rsidP="00AB6D35">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In general, the box plot </w:t>
      </w:r>
      <w:r w:rsidR="00B8351B">
        <w:rPr>
          <w:rFonts w:ascii="Times New Roman" w:eastAsia="Times New Roman" w:hAnsi="Times New Roman" w:cs="Times New Roman"/>
          <w:color w:val="000000" w:themeColor="text1"/>
          <w:kern w:val="0"/>
          <w:lang w:val="en-GB"/>
          <w14:ligatures w14:val="none"/>
        </w:rPr>
        <w:t>clearly shows that the binder content is the most significant factor in determining CO</w:t>
      </w:r>
      <w:r w:rsidR="00B8351B" w:rsidRPr="00B8351B">
        <w:rPr>
          <w:rFonts w:ascii="Times New Roman" w:eastAsia="Times New Roman" w:hAnsi="Times New Roman" w:cs="Times New Roman"/>
          <w:color w:val="000000" w:themeColor="text1"/>
          <w:kern w:val="0"/>
          <w:vertAlign w:val="subscript"/>
          <w:lang w:val="en-GB"/>
          <w14:ligatures w14:val="none"/>
        </w:rPr>
        <w:t>2</w:t>
      </w:r>
      <w:r w:rsidR="00B8351B">
        <w:rPr>
          <w:rFonts w:ascii="Times New Roman" w:eastAsia="Times New Roman" w:hAnsi="Times New Roman" w:cs="Times New Roman"/>
          <w:color w:val="000000" w:themeColor="text1"/>
          <w:kern w:val="0"/>
          <w:lang w:val="en-GB"/>
          <w14:ligatures w14:val="none"/>
        </w:rPr>
        <w:t xml:space="preserve"> emissions, and that</w:t>
      </w:r>
      <w:r w:rsidRPr="004B50FB">
        <w:rPr>
          <w:rFonts w:ascii="Times New Roman" w:eastAsia="Times New Roman" w:hAnsi="Times New Roman" w:cs="Times New Roman"/>
          <w:color w:val="000000" w:themeColor="text1"/>
          <w:kern w:val="0"/>
          <w:lang w:val="en-GB"/>
          <w14:ligatures w14:val="none"/>
        </w:rPr>
        <w:t xml:space="preserve"> emissions are gradually rising between 350 and 550 kg/m</w:t>
      </w:r>
      <w:r w:rsidRPr="004B50FB">
        <w:rPr>
          <w:rFonts w:ascii="Times New Roman" w:eastAsia="Times New Roman" w:hAnsi="Times New Roman" w:cs="Times New Roman"/>
          <w:color w:val="000000" w:themeColor="text1"/>
          <w:kern w:val="0"/>
          <w:vertAlign w:val="superscript"/>
          <w:lang w:val="en-GB"/>
          <w14:ligatures w14:val="none"/>
        </w:rPr>
        <w:t>3</w:t>
      </w:r>
      <w:r w:rsidRPr="004B50FB">
        <w:rPr>
          <w:rFonts w:ascii="Times New Roman" w:eastAsia="Times New Roman" w:hAnsi="Times New Roman" w:cs="Times New Roman"/>
          <w:color w:val="000000" w:themeColor="text1"/>
          <w:kern w:val="0"/>
          <w:lang w:val="en-GB"/>
          <w14:ligatures w14:val="none"/>
        </w:rPr>
        <w:t xml:space="preserve">. This statistical graph </w:t>
      </w:r>
      <w:r w:rsidR="00B8351B">
        <w:rPr>
          <w:rFonts w:ascii="Times New Roman" w:eastAsia="Times New Roman" w:hAnsi="Times New Roman" w:cs="Times New Roman"/>
          <w:color w:val="000000" w:themeColor="text1"/>
          <w:kern w:val="0"/>
          <w:lang w:val="en-GB"/>
          <w14:ligatures w14:val="none"/>
        </w:rPr>
        <w:t>aligns with the results of the correlation analysis and machine learning feature importance analysis, demonstrating that minimizing the binder dosage is one of the most effective ways to reduce</w:t>
      </w:r>
      <w:r w:rsidRPr="004B50FB">
        <w:rPr>
          <w:rFonts w:ascii="Times New Roman" w:eastAsia="Times New Roman" w:hAnsi="Times New Roman" w:cs="Times New Roman"/>
          <w:color w:val="000000" w:themeColor="text1"/>
          <w:kern w:val="0"/>
          <w:lang w:val="en-GB"/>
          <w14:ligatures w14:val="none"/>
        </w:rPr>
        <w:t xml:space="preserve"> the environmental impact of geopolymer concrete.</w:t>
      </w:r>
    </w:p>
    <w:p w14:paraId="53821893" w14:textId="30031F87" w:rsidR="00D31ABB" w:rsidRPr="004B50FB" w:rsidRDefault="00D31ABB" w:rsidP="00AB6D35">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06EDBE03" w14:textId="77777777" w:rsidR="00CE4003" w:rsidRPr="004B50FB" w:rsidRDefault="00CE4003" w:rsidP="009D6D2C">
      <w:pPr>
        <w:spacing w:after="0" w:line="240" w:lineRule="auto"/>
        <w:jc w:val="center"/>
        <w:rPr>
          <w:color w:val="000000" w:themeColor="text1"/>
          <w:lang w:val="en-GB"/>
        </w:rPr>
      </w:pPr>
      <w:r w:rsidRPr="004B50FB">
        <w:rPr>
          <w:noProof/>
          <w:color w:val="000000" w:themeColor="text1"/>
          <w:lang w:val="en-GB"/>
        </w:rPr>
        <w:drawing>
          <wp:inline distT="0" distB="0" distL="0" distR="0" wp14:anchorId="699F3422" wp14:editId="137FC3B7">
            <wp:extent cx="5931725" cy="3973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521"/>
                    <a:stretch>
                      <a:fillRect/>
                    </a:stretch>
                  </pic:blipFill>
                  <pic:spPr bwMode="auto">
                    <a:xfrm>
                      <a:off x="0" y="0"/>
                      <a:ext cx="5952759" cy="3987249"/>
                    </a:xfrm>
                    <a:prstGeom prst="rect">
                      <a:avLst/>
                    </a:prstGeom>
                    <a:noFill/>
                    <a:ln>
                      <a:noFill/>
                    </a:ln>
                    <a:extLst>
                      <a:ext uri="{53640926-AAD7-44D8-BBD7-CCE9431645EC}">
                        <a14:shadowObscured xmlns:a14="http://schemas.microsoft.com/office/drawing/2010/main"/>
                      </a:ext>
                    </a:extLst>
                  </pic:spPr>
                </pic:pic>
              </a:graphicData>
            </a:graphic>
          </wp:inline>
        </w:drawing>
      </w:r>
    </w:p>
    <w:p w14:paraId="76DDBF78" w14:textId="22AB8196" w:rsidR="004F0246" w:rsidRPr="004B50FB" w:rsidRDefault="004F0246" w:rsidP="00AB6D35">
      <w:pPr>
        <w:pStyle w:val="Rrys"/>
        <w:rPr>
          <w:lang w:val="en-GB"/>
        </w:rPr>
      </w:pPr>
      <w:r w:rsidRPr="004B50FB">
        <w:rPr>
          <w:b/>
          <w:bCs/>
          <w:lang w:val="en-GB"/>
        </w:rPr>
        <w:t>Fig</w:t>
      </w:r>
      <w:r w:rsidR="00A16B96" w:rsidRPr="004B50FB">
        <w:rPr>
          <w:b/>
          <w:bCs/>
          <w:lang w:val="en-GB"/>
        </w:rPr>
        <w:t>.</w:t>
      </w:r>
      <w:r w:rsidRPr="004B50FB">
        <w:rPr>
          <w:b/>
          <w:bCs/>
          <w:lang w:val="en-GB"/>
        </w:rPr>
        <w:t xml:space="preserve"> </w:t>
      </w:r>
      <w:r w:rsidR="00C9526C" w:rsidRPr="004B50FB">
        <w:rPr>
          <w:b/>
          <w:bCs/>
          <w:lang w:val="en-GB"/>
        </w:rPr>
        <w:t>2</w:t>
      </w:r>
      <w:r w:rsidRPr="004B50FB">
        <w:rPr>
          <w:b/>
          <w:bCs/>
          <w:lang w:val="en-GB"/>
        </w:rPr>
        <w:t>.</w:t>
      </w:r>
      <w:r w:rsidRPr="004B50FB">
        <w:rPr>
          <w:lang w:val="en-GB"/>
        </w:rPr>
        <w:t xml:space="preserve"> Box Plot Showing Variation of CO</w:t>
      </w:r>
      <w:r w:rsidR="004B50FB" w:rsidRPr="004B50FB">
        <w:rPr>
          <w:vertAlign w:val="subscript"/>
          <w:lang w:val="en-GB"/>
        </w:rPr>
        <w:t>2</w:t>
      </w:r>
      <w:r w:rsidRPr="004B50FB">
        <w:rPr>
          <w:lang w:val="en-GB"/>
        </w:rPr>
        <w:t xml:space="preserve"> Emissions Across Different Binder Contents</w:t>
      </w:r>
    </w:p>
    <w:p w14:paraId="3D02D28C" w14:textId="48B4596D" w:rsidR="000D17AE" w:rsidRPr="004B50FB" w:rsidRDefault="002846D8" w:rsidP="00AB6D35">
      <w:pPr>
        <w:pStyle w:val="Rn2"/>
        <w:rPr>
          <w:lang w:val="en-GB"/>
        </w:rPr>
      </w:pPr>
      <w:r w:rsidRPr="004B50FB">
        <w:rPr>
          <w:lang w:val="en-GB"/>
        </w:rPr>
        <w:t>3.2.</w:t>
      </w:r>
      <w:r w:rsidR="007E065E" w:rsidRPr="004B50FB">
        <w:rPr>
          <w:lang w:val="en-GB"/>
        </w:rPr>
        <w:t xml:space="preserve"> Correlation Analysis Between Input Parameters and CO</w:t>
      </w:r>
      <w:r w:rsidR="004B50FB" w:rsidRPr="004B50FB">
        <w:rPr>
          <w:vertAlign w:val="subscript"/>
          <w:lang w:val="en-GB"/>
        </w:rPr>
        <w:t>2</w:t>
      </w:r>
      <w:r w:rsidR="007E065E" w:rsidRPr="004B50FB">
        <w:rPr>
          <w:lang w:val="en-GB"/>
        </w:rPr>
        <w:t xml:space="preserve"> Emissions</w:t>
      </w:r>
    </w:p>
    <w:p w14:paraId="4745C64A" w14:textId="7A6ED392" w:rsidR="002A4E3E" w:rsidRPr="004B50FB" w:rsidRDefault="002A4E3E" w:rsidP="00A16B96">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A correlation analysis was done to identify the relationship between mix design variables and CO</w:t>
      </w:r>
      <w:r w:rsidR="004B50FB"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emissions using </w:t>
      </w:r>
      <w:r w:rsidR="00B8351B">
        <w:rPr>
          <w:rFonts w:ascii="Times New Roman" w:hAnsi="Times New Roman" w:cs="Times New Roman"/>
          <w:color w:val="000000" w:themeColor="text1"/>
          <w:lang w:val="en-GB"/>
        </w:rPr>
        <w:t xml:space="preserve">the </w:t>
      </w:r>
      <w:r w:rsidRPr="004B50FB">
        <w:rPr>
          <w:rFonts w:ascii="Times New Roman" w:hAnsi="Times New Roman" w:cs="Times New Roman"/>
          <w:color w:val="000000" w:themeColor="text1"/>
          <w:lang w:val="en-GB"/>
        </w:rPr>
        <w:t>Pearson correlation coefficient to understand the relationship between them</w:t>
      </w:r>
      <w:r w:rsidR="00537C51">
        <w:rPr>
          <w:rFonts w:ascii="Times New Roman" w:hAnsi="Times New Roman" w:cs="Times New Roman"/>
          <w:color w:val="000000" w:themeColor="text1"/>
          <w:lang w:val="en-GB"/>
        </w:rPr>
        <w:t xml:space="preserve"> </w:t>
      </w:r>
      <w:r w:rsidR="00413975" w:rsidRPr="004B50FB">
        <w:rPr>
          <w:rFonts w:ascii="Times New Roman" w:hAnsi="Times New Roman" w:cs="Times New Roman"/>
          <w:color w:val="000000" w:themeColor="text1"/>
          <w:lang w:val="en-GB"/>
        </w:rPr>
        <w:fldChar w:fldCharType="begin">
          <w:fldData xml:space="preserve">PEVuZE5vdGU+PENpdGU+PEF1dGhvcj5aaHU8L0F1dGhvcj48WWVhcj4yMDIxPC9ZZWFyPjxSZWNO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</w:fldData>
        </w:fldChar>
      </w:r>
      <w:r w:rsidR="00785AD9" w:rsidRPr="004B50FB">
        <w:rPr>
          <w:rFonts w:ascii="Times New Roman" w:hAnsi="Times New Roman" w:cs="Times New Roman"/>
          <w:color w:val="000000" w:themeColor="text1"/>
          <w:lang w:val="en-GB"/>
        </w:rPr>
        <w:instrText xml:space="preserve"> ADDIN EN.CITE </w:instrText>
      </w:r>
      <w:r w:rsidR="00785AD9" w:rsidRPr="004B50FB">
        <w:rPr>
          <w:rFonts w:ascii="Times New Roman" w:hAnsi="Times New Roman" w:cs="Times New Roman"/>
          <w:color w:val="000000" w:themeColor="text1"/>
          <w:lang w:val="en-GB"/>
        </w:rPr>
        <w:fldChar w:fldCharType="begin">
          <w:fldData xml:space="preserve">PEVuZE5vdGU+PENpdGU+PEF1dGhvcj5aaHU8L0F1dGhvcj48WWVhcj4yMDIxPC9ZZWFyPjxSZWNO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</w:fldData>
        </w:fldChar>
      </w:r>
      <w:r w:rsidR="00785AD9" w:rsidRPr="004B50FB">
        <w:rPr>
          <w:rFonts w:ascii="Times New Roman" w:hAnsi="Times New Roman" w:cs="Times New Roman"/>
          <w:color w:val="000000" w:themeColor="text1"/>
          <w:lang w:val="en-GB"/>
        </w:rPr>
        <w:instrText xml:space="preserve"> ADDIN EN.CITE.DATA </w:instrText>
      </w:r>
      <w:r w:rsidR="00785AD9" w:rsidRPr="004B50FB">
        <w:rPr>
          <w:rFonts w:ascii="Times New Roman" w:hAnsi="Times New Roman" w:cs="Times New Roman"/>
          <w:color w:val="000000" w:themeColor="text1"/>
          <w:lang w:val="en-GB"/>
        </w:rPr>
      </w:r>
      <w:r w:rsidR="00785AD9" w:rsidRPr="004B50FB">
        <w:rPr>
          <w:rFonts w:ascii="Times New Roman" w:hAnsi="Times New Roman" w:cs="Times New Roman"/>
          <w:color w:val="000000" w:themeColor="text1"/>
          <w:lang w:val="en-GB"/>
        </w:rPr>
        <w:fldChar w:fldCharType="end"/>
      </w:r>
      <w:r w:rsidR="00413975" w:rsidRPr="004B50FB">
        <w:rPr>
          <w:rFonts w:ascii="Times New Roman" w:hAnsi="Times New Roman" w:cs="Times New Roman"/>
          <w:color w:val="000000" w:themeColor="text1"/>
          <w:lang w:val="en-GB"/>
        </w:rPr>
      </w:r>
      <w:r w:rsidR="00413975" w:rsidRPr="004B50FB">
        <w:rPr>
          <w:rFonts w:ascii="Times New Roman" w:hAnsi="Times New Roman" w:cs="Times New Roman"/>
          <w:color w:val="000000" w:themeColor="text1"/>
          <w:lang w:val="en-GB"/>
        </w:rPr>
        <w:fldChar w:fldCharType="separate"/>
      </w:r>
      <w:r w:rsidR="00785AD9" w:rsidRPr="004B50FB">
        <w:rPr>
          <w:rFonts w:ascii="Times New Roman" w:hAnsi="Times New Roman" w:cs="Times New Roman"/>
          <w:noProof/>
          <w:color w:val="000000" w:themeColor="text1"/>
          <w:lang w:val="en-GB"/>
        </w:rPr>
        <w:t>(Smith &amp; Sam, 2020; Song et al., 2024; Zhu et al., 2021)</w:t>
      </w:r>
      <w:r w:rsidR="00413975" w:rsidRPr="004B50FB">
        <w:rPr>
          <w:rFonts w:ascii="Times New Roman" w:hAnsi="Times New Roman" w:cs="Times New Roman"/>
          <w:color w:val="000000" w:themeColor="text1"/>
          <w:lang w:val="en-GB"/>
        </w:rPr>
        <w:fldChar w:fldCharType="end"/>
      </w:r>
      <w:r w:rsidRPr="004B50FB">
        <w:rPr>
          <w:rFonts w:ascii="Times New Roman" w:hAnsi="Times New Roman" w:cs="Times New Roman"/>
          <w:color w:val="000000" w:themeColor="text1"/>
          <w:lang w:val="en-GB"/>
        </w:rPr>
        <w:t xml:space="preserve"> (Figure 3). The </w:t>
      </w:r>
      <w:r w:rsidR="00B8351B">
        <w:rPr>
          <w:rFonts w:ascii="Times New Roman" w:hAnsi="Times New Roman" w:cs="Times New Roman"/>
          <w:color w:val="000000" w:themeColor="text1"/>
          <w:lang w:val="en-GB"/>
        </w:rPr>
        <w:t>results are presented as a heat map that visually displays the strength and direction of the linear association between the input parameters (binder content, SS/SH ratio, activator-to-binder ratio, and liquid-to-binder ratio) and the</w:t>
      </w:r>
      <w:r w:rsidRPr="004B50FB">
        <w:rPr>
          <w:rFonts w:ascii="Times New Roman" w:hAnsi="Times New Roman" w:cs="Times New Roman"/>
          <w:color w:val="000000" w:themeColor="text1"/>
          <w:lang w:val="en-GB"/>
        </w:rPr>
        <w:t xml:space="preserve"> output variable (CO</w:t>
      </w:r>
      <w:r w:rsidR="004B50FB"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w:t>
      </w:r>
    </w:p>
    <w:p w14:paraId="5AD4DA73" w14:textId="3FF6DD33" w:rsidR="002A4E3E" w:rsidRPr="004B50FB" w:rsidRDefault="002A4E3E" w:rsidP="00A16B96">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 xml:space="preserve">The heat map </w:t>
      </w:r>
      <w:r w:rsidR="00B8351B">
        <w:rPr>
          <w:rFonts w:ascii="Times New Roman" w:hAnsi="Times New Roman" w:cs="Times New Roman"/>
          <w:color w:val="000000" w:themeColor="text1"/>
          <w:lang w:val="en-GB"/>
        </w:rPr>
        <w:t>provides a graphical display of parameter interactions and shows the importance of each input variable for</w:t>
      </w:r>
      <w:r w:rsidRPr="004B50FB">
        <w:rPr>
          <w:rFonts w:ascii="Times New Roman" w:hAnsi="Times New Roman" w:cs="Times New Roman"/>
          <w:color w:val="000000" w:themeColor="text1"/>
          <w:lang w:val="en-GB"/>
        </w:rPr>
        <w:t xml:space="preserve"> embodied carbon. </w:t>
      </w:r>
      <w:r w:rsidRPr="00E839DD">
        <w:rPr>
          <w:rFonts w:ascii="Times New Roman" w:hAnsi="Times New Roman" w:cs="Times New Roman"/>
          <w:color w:val="000000" w:themeColor="text1"/>
          <w:spacing w:val="-2"/>
          <w:lang w:val="en-GB"/>
        </w:rPr>
        <w:t xml:space="preserve">The positive correlation values </w:t>
      </w:r>
      <w:r w:rsidR="00B8351B" w:rsidRPr="00E839DD">
        <w:rPr>
          <w:rFonts w:ascii="Times New Roman" w:hAnsi="Times New Roman" w:cs="Times New Roman"/>
          <w:color w:val="000000" w:themeColor="text1"/>
          <w:spacing w:val="-2"/>
          <w:lang w:val="en-GB"/>
        </w:rPr>
        <w:t>indicate that the higher the level of a given parameter,</w:t>
      </w:r>
      <w:r w:rsidR="00B8351B">
        <w:rPr>
          <w:rFonts w:ascii="Times New Roman" w:hAnsi="Times New Roman" w:cs="Times New Roman"/>
          <w:color w:val="000000" w:themeColor="text1"/>
          <w:lang w:val="en-GB"/>
        </w:rPr>
        <w:t xml:space="preserve"> the greater the CO</w:t>
      </w:r>
      <w:r w:rsidR="00B8351B" w:rsidRPr="00B8351B">
        <w:rPr>
          <w:rFonts w:ascii="Times New Roman" w:hAnsi="Times New Roman" w:cs="Times New Roman"/>
          <w:color w:val="000000" w:themeColor="text1"/>
          <w:vertAlign w:val="subscript"/>
          <w:lang w:val="en-GB"/>
        </w:rPr>
        <w:t>2</w:t>
      </w:r>
      <w:r w:rsidR="00B8351B">
        <w:rPr>
          <w:rFonts w:ascii="Times New Roman" w:hAnsi="Times New Roman" w:cs="Times New Roman"/>
          <w:color w:val="000000" w:themeColor="text1"/>
          <w:lang w:val="en-GB"/>
        </w:rPr>
        <w:t xml:space="preserve"> emissions, and the stronger the correlation,</w:t>
      </w:r>
      <w:r w:rsidRPr="004B50FB">
        <w:rPr>
          <w:rFonts w:ascii="Times New Roman" w:hAnsi="Times New Roman" w:cs="Times New Roman"/>
          <w:color w:val="000000" w:themeColor="text1"/>
          <w:lang w:val="en-GB"/>
        </w:rPr>
        <w:t xml:space="preserve"> the weaker the impact. The analysis can be considered an initial statistical evaluation before machine learning </w:t>
      </w:r>
      <w:proofErr w:type="spellStart"/>
      <w:r w:rsidRPr="004B50FB">
        <w:rPr>
          <w:rFonts w:ascii="Times New Roman" w:hAnsi="Times New Roman" w:cs="Times New Roman"/>
          <w:color w:val="000000" w:themeColor="text1"/>
          <w:lang w:val="en-GB"/>
        </w:rPr>
        <w:t>modeling</w:t>
      </w:r>
      <w:proofErr w:type="spellEnd"/>
      <w:r w:rsidR="00B8351B">
        <w:rPr>
          <w:rFonts w:ascii="Times New Roman" w:hAnsi="Times New Roman" w:cs="Times New Roman"/>
          <w:color w:val="000000" w:themeColor="text1"/>
          <w:lang w:val="en-GB"/>
        </w:rPr>
        <w:t>,</w:t>
      </w:r>
      <w:r w:rsidRPr="004B50FB">
        <w:rPr>
          <w:rFonts w:ascii="Times New Roman" w:hAnsi="Times New Roman" w:cs="Times New Roman"/>
          <w:color w:val="000000" w:themeColor="text1"/>
          <w:lang w:val="en-GB"/>
        </w:rPr>
        <w:t xml:space="preserve"> and proves the prevalence of influential variables in environmental performance.</w:t>
      </w:r>
    </w:p>
    <w:p w14:paraId="158D73C3" w14:textId="77777777" w:rsidR="002A4E3E" w:rsidRPr="004B50FB" w:rsidRDefault="002A4E3E" w:rsidP="00A16B96">
      <w:pPr>
        <w:spacing w:after="0" w:line="240" w:lineRule="auto"/>
        <w:ind w:firstLine="284"/>
        <w:jc w:val="both"/>
        <w:rPr>
          <w:rFonts w:ascii="Times New Roman" w:hAnsi="Times New Roman" w:cs="Times New Roman"/>
          <w:color w:val="000000" w:themeColor="text1"/>
          <w:lang w:val="en-GB"/>
        </w:rPr>
      </w:pPr>
    </w:p>
    <w:p w14:paraId="3E512C03" w14:textId="77777777" w:rsidR="00184B1E" w:rsidRPr="004B50FB" w:rsidRDefault="00184B1E" w:rsidP="00A16B96">
      <w:pPr>
        <w:spacing w:after="0" w:line="240" w:lineRule="auto"/>
        <w:rPr>
          <w:rFonts w:ascii="Times New Roman" w:hAnsi="Times New Roman" w:cs="Times New Roman"/>
          <w:color w:val="000000" w:themeColor="text1"/>
          <w:lang w:val="en-GB"/>
        </w:rPr>
      </w:pPr>
      <w:r w:rsidRPr="004B50FB">
        <w:rPr>
          <w:rFonts w:ascii="Times New Roman" w:hAnsi="Times New Roman" w:cs="Times New Roman"/>
          <w:noProof/>
          <w:color w:val="000000" w:themeColor="text1"/>
          <w:lang w:val="en-GB"/>
        </w:rPr>
        <w:lastRenderedPageBreak/>
        <w:drawing>
          <wp:inline distT="0" distB="0" distL="0" distR="0" wp14:anchorId="4B12373F" wp14:editId="79A6EA84">
            <wp:extent cx="6093550" cy="399010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86" b="3488"/>
                    <a:stretch>
                      <a:fillRect/>
                    </a:stretch>
                  </pic:blipFill>
                  <pic:spPr bwMode="auto">
                    <a:xfrm>
                      <a:off x="0" y="0"/>
                      <a:ext cx="6112116" cy="4002266"/>
                    </a:xfrm>
                    <a:prstGeom prst="rect">
                      <a:avLst/>
                    </a:prstGeom>
                    <a:noFill/>
                    <a:ln>
                      <a:noFill/>
                    </a:ln>
                    <a:extLst>
                      <a:ext uri="{53640926-AAD7-44D8-BBD7-CCE9431645EC}">
                        <a14:shadowObscured xmlns:a14="http://schemas.microsoft.com/office/drawing/2010/main"/>
                      </a:ext>
                    </a:extLst>
                  </pic:spPr>
                </pic:pic>
              </a:graphicData>
            </a:graphic>
          </wp:inline>
        </w:drawing>
      </w:r>
    </w:p>
    <w:p w14:paraId="0E1FF9D6" w14:textId="754D615B" w:rsidR="007E065E" w:rsidRPr="004B50FB" w:rsidRDefault="007E065E" w:rsidP="00AB6D35">
      <w:pPr>
        <w:pStyle w:val="Rrys"/>
        <w:rPr>
          <w:lang w:val="en-GB"/>
        </w:rPr>
      </w:pPr>
      <w:r w:rsidRPr="004B50FB">
        <w:rPr>
          <w:b/>
          <w:bCs/>
          <w:lang w:val="en-GB"/>
        </w:rPr>
        <w:t>Fig</w:t>
      </w:r>
      <w:r w:rsidR="00A16B96" w:rsidRPr="004B50FB">
        <w:rPr>
          <w:b/>
          <w:bCs/>
          <w:lang w:val="en-GB"/>
        </w:rPr>
        <w:t>.</w:t>
      </w:r>
      <w:r w:rsidRPr="004B50FB">
        <w:rPr>
          <w:b/>
          <w:bCs/>
          <w:lang w:val="en-GB"/>
        </w:rPr>
        <w:t xml:space="preserve"> </w:t>
      </w:r>
      <w:r w:rsidR="00AD093E" w:rsidRPr="004B50FB">
        <w:rPr>
          <w:b/>
          <w:bCs/>
          <w:lang w:val="en-GB"/>
        </w:rPr>
        <w:t>3</w:t>
      </w:r>
      <w:r w:rsidRPr="004B50FB">
        <w:rPr>
          <w:b/>
          <w:bCs/>
          <w:lang w:val="en-GB"/>
        </w:rPr>
        <w:t>.</w:t>
      </w:r>
      <w:r w:rsidRPr="004B50FB">
        <w:rPr>
          <w:lang w:val="en-GB"/>
        </w:rPr>
        <w:t xml:space="preserve"> Correlation heat map illustrating the relationship between input mix design parameters (binder content, SS/SH ratio, activator-to-binder ratio, and liquid-to-binder ratio) and CO</w:t>
      </w:r>
      <w:r w:rsidR="004B50FB" w:rsidRPr="004B50FB">
        <w:rPr>
          <w:vertAlign w:val="subscript"/>
          <w:lang w:val="en-GB"/>
        </w:rPr>
        <w:t>2</w:t>
      </w:r>
      <w:r w:rsidRPr="004B50FB">
        <w:rPr>
          <w:lang w:val="en-GB"/>
        </w:rPr>
        <w:t xml:space="preserve"> emissions</w:t>
      </w:r>
    </w:p>
    <w:p w14:paraId="50DB3451" w14:textId="77777777" w:rsidR="00A16B96" w:rsidRPr="004B50FB" w:rsidRDefault="00A16B96" w:rsidP="00A16B96">
      <w:pPr>
        <w:spacing w:after="0" w:line="240" w:lineRule="auto"/>
        <w:rPr>
          <w:rFonts w:ascii="Times New Roman" w:hAnsi="Times New Roman" w:cs="Times New Roman"/>
          <w:color w:val="000000" w:themeColor="text1"/>
          <w:lang w:val="en-GB"/>
        </w:rPr>
      </w:pPr>
    </w:p>
    <w:p w14:paraId="5DFC19B4" w14:textId="50461D27" w:rsidR="00F31522" w:rsidRPr="004B50FB" w:rsidRDefault="00F31522" w:rsidP="00AB6D35">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The analysis of Pearson correlation demonstrated that strong correlations exist between the input parameters and the CO</w:t>
      </w:r>
      <w:r w:rsidR="004B50FB"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emissions. The greatest positive correlation was observed between binder content and CO</w:t>
      </w:r>
      <w:r w:rsidR="004B50FB"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emissions (r = 0.87) which implies that an increase in the dosage of binder correlates with a large increase in embodied carbon as the material consumed is more. There was also a positive correlation with the activator to binder ratio (A/B) of moderate-strong positive correlation (r = 0.68) indicating the effect of increased use of alkaline activators on total emissions. Likewise, the correlation between the liquid-binder ratio (L/B) and the liquid content was also moderate and positive (r = 0.61) indicating that increased liquid content leads to increased emissions due to related activator elements. Sodium silicate/ sodium hydroxide (SS/SH) ratio was similarly positively correlated with CO</w:t>
      </w:r>
      <w:r w:rsidR="004B50FB"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 (r = 0.56), a phenomenon that can be explained by the fact that sodium silicate embodied carbon rate was relatively high when it was used to activate geopolymers. All in all, the correlation findings validate the fact that binder content is the strongest factor that determines CO</w:t>
      </w:r>
      <w:r w:rsidR="004B50FB"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 and then the activator related parameters, which confirms the results of the feature importance analysis and machine learning </w:t>
      </w:r>
      <w:proofErr w:type="spellStart"/>
      <w:r w:rsidRPr="004B50FB">
        <w:rPr>
          <w:rFonts w:ascii="Times New Roman" w:hAnsi="Times New Roman" w:cs="Times New Roman"/>
          <w:color w:val="000000" w:themeColor="text1"/>
          <w:lang w:val="en-GB"/>
        </w:rPr>
        <w:t>modeling</w:t>
      </w:r>
      <w:proofErr w:type="spellEnd"/>
      <w:r w:rsidRPr="004B50FB">
        <w:rPr>
          <w:rFonts w:ascii="Times New Roman" w:hAnsi="Times New Roman" w:cs="Times New Roman"/>
          <w:color w:val="000000" w:themeColor="text1"/>
          <w:lang w:val="en-GB"/>
        </w:rPr>
        <w:t>.</w:t>
      </w:r>
    </w:p>
    <w:p w14:paraId="20D3043D" w14:textId="4C7080EF" w:rsidR="002338E4" w:rsidRPr="004B50FB" w:rsidRDefault="00C23233" w:rsidP="00B41063">
      <w:pPr>
        <w:pStyle w:val="Rn1"/>
        <w:rPr>
          <w:lang w:val="en-GB"/>
        </w:rPr>
      </w:pPr>
      <w:r w:rsidRPr="004B50FB">
        <w:rPr>
          <w:lang w:val="en-GB"/>
        </w:rPr>
        <w:t xml:space="preserve">4. </w:t>
      </w:r>
      <w:r w:rsidR="002338E4" w:rsidRPr="004B50FB">
        <w:rPr>
          <w:lang w:val="en-GB"/>
        </w:rPr>
        <w:t>Machine Learning Model Performance</w:t>
      </w:r>
    </w:p>
    <w:p w14:paraId="5A566C61" w14:textId="130F219A" w:rsidR="002338E4" w:rsidRPr="004B50FB" w:rsidRDefault="00C23233" w:rsidP="00B41063">
      <w:pPr>
        <w:pStyle w:val="Rn2"/>
        <w:rPr>
          <w:lang w:val="en-GB"/>
        </w:rPr>
      </w:pPr>
      <w:r w:rsidRPr="004B50FB">
        <w:rPr>
          <w:lang w:val="en-GB"/>
        </w:rPr>
        <w:t xml:space="preserve">4.1. </w:t>
      </w:r>
      <w:r w:rsidR="002338E4" w:rsidRPr="004B50FB">
        <w:rPr>
          <w:lang w:val="en-GB"/>
        </w:rPr>
        <w:t>Accuracy Comparison of Models</w:t>
      </w:r>
    </w:p>
    <w:p w14:paraId="4088A55F" w14:textId="77777777" w:rsidR="002338E4" w:rsidRPr="004B50FB" w:rsidRDefault="002338E4"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To evaluate predictive performance, the developed machine learning models were assessed using four statistical indicators:</w:t>
      </w:r>
    </w:p>
    <w:p w14:paraId="553D0913" w14:textId="0B00ECEC" w:rsidR="002338E4" w:rsidRPr="004B50FB" w:rsidRDefault="002338E4" w:rsidP="00A16B96">
      <w:pPr>
        <w:numPr>
          <w:ilvl w:val="0"/>
          <w:numId w:val="10"/>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Coefficient of determination (</w:t>
      </w:r>
      <w:r w:rsidR="00F16034" w:rsidRPr="004B50FB">
        <w:rPr>
          <w:rFonts w:ascii="Times New Roman" w:eastAsia="Times New Roman" w:hAnsi="Times New Roman" w:cs="Times New Roman"/>
          <w:color w:val="000000" w:themeColor="text1"/>
          <w:kern w:val="0"/>
          <w:lang w:val="en-GB"/>
          <w14:ligatures w14:val="none"/>
        </w:rPr>
        <w:t>R²</w:t>
      </w:r>
      <w:r w:rsidRPr="004B50FB">
        <w:rPr>
          <w:rFonts w:ascii="Times New Roman" w:eastAsia="Times New Roman" w:hAnsi="Times New Roman" w:cs="Times New Roman"/>
          <w:color w:val="000000" w:themeColor="text1"/>
          <w:kern w:val="0"/>
          <w:lang w:val="en-GB"/>
          <w14:ligatures w14:val="none"/>
        </w:rPr>
        <w:t>)</w:t>
      </w:r>
      <w:r w:rsidR="00E839DD">
        <w:rPr>
          <w:rFonts w:ascii="Times New Roman" w:eastAsia="Times New Roman" w:hAnsi="Times New Roman" w:cs="Times New Roman"/>
          <w:color w:val="000000" w:themeColor="text1"/>
          <w:kern w:val="0"/>
          <w:lang w:val="en-GB"/>
          <w14:ligatures w14:val="none"/>
        </w:rPr>
        <w:t>,</w:t>
      </w:r>
    </w:p>
    <w:p w14:paraId="2191F665" w14:textId="3D8DC2A5" w:rsidR="002338E4" w:rsidRPr="004B50FB" w:rsidRDefault="002338E4" w:rsidP="00A16B96">
      <w:pPr>
        <w:numPr>
          <w:ilvl w:val="0"/>
          <w:numId w:val="10"/>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Root Mean Square Error (RMSE)</w:t>
      </w:r>
      <w:r w:rsidR="00E839DD">
        <w:rPr>
          <w:rFonts w:ascii="Times New Roman" w:eastAsia="Times New Roman" w:hAnsi="Times New Roman" w:cs="Times New Roman"/>
          <w:color w:val="000000" w:themeColor="text1"/>
          <w:kern w:val="0"/>
          <w:lang w:val="en-GB"/>
          <w14:ligatures w14:val="none"/>
        </w:rPr>
        <w:t>,</w:t>
      </w:r>
    </w:p>
    <w:p w14:paraId="77A64805" w14:textId="02711487" w:rsidR="002338E4" w:rsidRPr="004B50FB" w:rsidRDefault="002338E4" w:rsidP="00A16B96">
      <w:pPr>
        <w:numPr>
          <w:ilvl w:val="0"/>
          <w:numId w:val="10"/>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Mean Absolute Error (MAE)</w:t>
      </w:r>
      <w:r w:rsidR="00E839DD">
        <w:rPr>
          <w:rFonts w:ascii="Times New Roman" w:eastAsia="Times New Roman" w:hAnsi="Times New Roman" w:cs="Times New Roman"/>
          <w:color w:val="000000" w:themeColor="text1"/>
          <w:kern w:val="0"/>
          <w:lang w:val="en-GB"/>
          <w14:ligatures w14:val="none"/>
        </w:rPr>
        <w:t>,</w:t>
      </w:r>
    </w:p>
    <w:p w14:paraId="4125E506" w14:textId="472D37B0" w:rsidR="002338E4" w:rsidRPr="004B50FB" w:rsidRDefault="002338E4" w:rsidP="00A16B96">
      <w:pPr>
        <w:numPr>
          <w:ilvl w:val="0"/>
          <w:numId w:val="10"/>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Mean Absolute Percentage Error (MAPE)</w:t>
      </w:r>
      <w:r w:rsidR="00E839DD">
        <w:rPr>
          <w:rFonts w:ascii="Times New Roman" w:eastAsia="Times New Roman" w:hAnsi="Times New Roman" w:cs="Times New Roman"/>
          <w:color w:val="000000" w:themeColor="text1"/>
          <w:kern w:val="0"/>
          <w:lang w:val="en-GB"/>
          <w14:ligatures w14:val="none"/>
        </w:rPr>
        <w:t>.</w:t>
      </w:r>
    </w:p>
    <w:p w14:paraId="59B150BC" w14:textId="23A879B0" w:rsidR="002338E4" w:rsidRPr="004B50FB" w:rsidRDefault="00C23233" w:rsidP="00B41063">
      <w:pPr>
        <w:pStyle w:val="Rn2"/>
        <w:rPr>
          <w:lang w:val="en-GB"/>
        </w:rPr>
      </w:pPr>
      <w:r w:rsidRPr="004B50FB">
        <w:rPr>
          <w:lang w:val="en-GB"/>
        </w:rPr>
        <w:t xml:space="preserve">4.2. </w:t>
      </w:r>
      <w:r w:rsidR="00226C33" w:rsidRPr="004B50FB">
        <w:rPr>
          <w:lang w:val="en-GB"/>
        </w:rPr>
        <w:t>Observed vs. Predicted CO</w:t>
      </w:r>
      <w:r w:rsidR="004B50FB" w:rsidRPr="004B50FB">
        <w:rPr>
          <w:vertAlign w:val="subscript"/>
          <w:lang w:val="en-GB"/>
        </w:rPr>
        <w:t>2</w:t>
      </w:r>
      <w:r w:rsidR="00226C33" w:rsidRPr="004B50FB">
        <w:rPr>
          <w:lang w:val="en-GB"/>
        </w:rPr>
        <w:t xml:space="preserve"> Emissions</w:t>
      </w:r>
    </w:p>
    <w:p w14:paraId="6F3A0334" w14:textId="00EAC7FA" w:rsidR="00F31522" w:rsidRPr="004B50FB" w:rsidRDefault="00F31522" w:rsidP="00A16B96">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 xml:space="preserve">The training and testing dataset predictive agreement of the </w:t>
      </w:r>
      <w:proofErr w:type="spellStart"/>
      <w:r w:rsidRPr="004B50FB">
        <w:rPr>
          <w:rFonts w:ascii="Times New Roman" w:hAnsi="Times New Roman" w:cs="Times New Roman"/>
          <w:color w:val="000000" w:themeColor="text1"/>
          <w:lang w:val="en-GB"/>
        </w:rPr>
        <w:t>XGBoost</w:t>
      </w:r>
      <w:proofErr w:type="spellEnd"/>
      <w:r w:rsidRPr="004B50FB">
        <w:rPr>
          <w:rFonts w:ascii="Times New Roman" w:hAnsi="Times New Roman" w:cs="Times New Roman"/>
          <w:color w:val="000000" w:themeColor="text1"/>
          <w:lang w:val="en-GB"/>
        </w:rPr>
        <w:t xml:space="preserve"> model </w:t>
      </w:r>
      <w:r w:rsidR="00B8351B">
        <w:rPr>
          <w:rFonts w:ascii="Times New Roman" w:hAnsi="Times New Roman" w:cs="Times New Roman"/>
          <w:color w:val="000000" w:themeColor="text1"/>
          <w:lang w:val="en-GB"/>
        </w:rPr>
        <w:t>is</w:t>
      </w:r>
      <w:r w:rsidRPr="004B50FB">
        <w:rPr>
          <w:rFonts w:ascii="Times New Roman" w:hAnsi="Times New Roman" w:cs="Times New Roman"/>
          <w:color w:val="000000" w:themeColor="text1"/>
          <w:lang w:val="en-GB"/>
        </w:rPr>
        <w:t xml:space="preserve"> indicated by the observed and predicted plots (Figure 4). The patterns of data points in the training set are well cluster</w:t>
      </w:r>
      <w:r w:rsidR="00B8351B">
        <w:rPr>
          <w:rFonts w:ascii="Times New Roman" w:hAnsi="Times New Roman" w:cs="Times New Roman"/>
          <w:color w:val="000000" w:themeColor="text1"/>
          <w:lang w:val="en-GB"/>
        </w:rPr>
        <w:t>ed around the 45° reference line, indicating</w:t>
      </w:r>
      <w:r w:rsidRPr="004B50FB">
        <w:rPr>
          <w:rFonts w:ascii="Times New Roman" w:hAnsi="Times New Roman" w:cs="Times New Roman"/>
          <w:color w:val="000000" w:themeColor="text1"/>
          <w:lang w:val="en-GB"/>
        </w:rPr>
        <w:t xml:space="preserve"> perfect model fitting. The predictions within the </w:t>
      </w:r>
      <w:r w:rsidR="00B8351B">
        <w:rPr>
          <w:rFonts w:ascii="Times New Roman" w:hAnsi="Times New Roman" w:cs="Times New Roman"/>
          <w:color w:val="000000" w:themeColor="text1"/>
          <w:lang w:val="en-GB"/>
        </w:rPr>
        <w:t>test set are close to the experi</w:t>
      </w:r>
      <w:r w:rsidR="00B8351B">
        <w:rPr>
          <w:rFonts w:ascii="Times New Roman" w:hAnsi="Times New Roman" w:cs="Times New Roman"/>
          <w:color w:val="000000" w:themeColor="text1"/>
          <w:lang w:val="en-GB"/>
        </w:rPr>
        <w:lastRenderedPageBreak/>
        <w:t>mental values as well, which shows that it has strong generalization</w:t>
      </w:r>
      <w:r w:rsidRPr="004B50FB">
        <w:rPr>
          <w:rFonts w:ascii="Times New Roman" w:hAnsi="Times New Roman" w:cs="Times New Roman"/>
          <w:color w:val="000000" w:themeColor="text1"/>
          <w:lang w:val="en-GB"/>
        </w:rPr>
        <w:t xml:space="preserve"> and low overfitting. The minor change in the dispersion of the testing data is normal and indicates realistic prediction uncertainty.</w:t>
      </w:r>
    </w:p>
    <w:p w14:paraId="68C67B0A" w14:textId="1A32FEA3" w:rsidR="00F31522" w:rsidRPr="004B50FB" w:rsidRDefault="00F31522" w:rsidP="00A16B96">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 xml:space="preserve">The experimental and </w:t>
      </w:r>
      <w:proofErr w:type="spellStart"/>
      <w:r w:rsidRPr="004B50FB">
        <w:rPr>
          <w:rFonts w:ascii="Times New Roman" w:hAnsi="Times New Roman" w:cs="Times New Roman"/>
          <w:color w:val="000000" w:themeColor="text1"/>
          <w:lang w:val="en-GB"/>
        </w:rPr>
        <w:t>modeled</w:t>
      </w:r>
      <w:proofErr w:type="spellEnd"/>
      <w:r w:rsidRPr="004B50FB">
        <w:rPr>
          <w:rFonts w:ascii="Times New Roman" w:hAnsi="Times New Roman" w:cs="Times New Roman"/>
          <w:color w:val="000000" w:themeColor="text1"/>
          <w:lang w:val="en-GB"/>
        </w:rPr>
        <w:t xml:space="preserve"> </w:t>
      </w:r>
      <w:bookmarkStart w:id="23" w:name="_Hlk224683106"/>
      <w:r w:rsidRPr="004B50FB">
        <w:rPr>
          <w:rFonts w:ascii="Times New Roman" w:hAnsi="Times New Roman" w:cs="Times New Roman"/>
          <w:color w:val="000000" w:themeColor="text1"/>
          <w:lang w:val="en-GB"/>
        </w:rPr>
        <w:t>CO</w:t>
      </w:r>
      <w:r w:rsidR="004B50FB" w:rsidRPr="004B50FB">
        <w:rPr>
          <w:rFonts w:ascii="Times New Roman" w:hAnsi="Times New Roman" w:cs="Times New Roman"/>
          <w:color w:val="000000" w:themeColor="text1"/>
          <w:vertAlign w:val="subscript"/>
          <w:lang w:val="en-GB"/>
        </w:rPr>
        <w:t>2</w:t>
      </w:r>
      <w:bookmarkEnd w:id="23"/>
      <w:r w:rsidRPr="004B50FB">
        <w:rPr>
          <w:rFonts w:ascii="Times New Roman" w:hAnsi="Times New Roman" w:cs="Times New Roman"/>
          <w:color w:val="000000" w:themeColor="text1"/>
          <w:lang w:val="en-GB"/>
        </w:rPr>
        <w:t xml:space="preserve"> emissions are compared </w:t>
      </w:r>
      <w:r w:rsidR="00B8351B">
        <w:rPr>
          <w:rFonts w:ascii="Times New Roman" w:hAnsi="Times New Roman" w:cs="Times New Roman"/>
          <w:color w:val="000000" w:themeColor="text1"/>
          <w:lang w:val="en-GB"/>
        </w:rPr>
        <w:t>with the predictive versus observed plots of the Random Forest (RF) model, shown for</w:t>
      </w:r>
      <w:r w:rsidRPr="004B50FB">
        <w:rPr>
          <w:rFonts w:ascii="Times New Roman" w:hAnsi="Times New Roman" w:cs="Times New Roman"/>
          <w:color w:val="000000" w:themeColor="text1"/>
          <w:lang w:val="en-GB"/>
        </w:rPr>
        <w:t xml:space="preserve"> both training and testing data (Figure 5). The mix parameters and emissions non</w:t>
      </w:r>
      <w:r w:rsidR="000719BD">
        <w:rPr>
          <w:rFonts w:ascii="Times New Roman" w:hAnsi="Times New Roman" w:cs="Times New Roman"/>
          <w:color w:val="000000" w:themeColor="text1"/>
          <w:lang w:val="en-GB"/>
        </w:rPr>
        <w:t>-</w:t>
      </w:r>
      <w:r w:rsidRPr="004B50FB">
        <w:rPr>
          <w:rFonts w:ascii="Times New Roman" w:hAnsi="Times New Roman" w:cs="Times New Roman"/>
          <w:color w:val="000000" w:themeColor="text1"/>
          <w:lang w:val="en-GB"/>
        </w:rPr>
        <w:t>linear relationships are well learned</w:t>
      </w:r>
      <w:r w:rsidR="00B8351B">
        <w:rPr>
          <w:rFonts w:ascii="Times New Roman" w:hAnsi="Times New Roman" w:cs="Times New Roman"/>
          <w:color w:val="000000" w:themeColor="text1"/>
          <w:lang w:val="en-GB"/>
        </w:rPr>
        <w:t>, and the data points are well clustered around the 45° reference line in the training dataset, indicating that the model can be well fitted and can</w:t>
      </w:r>
      <w:r w:rsidRPr="004B50FB">
        <w:rPr>
          <w:rFonts w:ascii="Times New Roman" w:hAnsi="Times New Roman" w:cs="Times New Roman"/>
          <w:color w:val="000000" w:themeColor="text1"/>
          <w:lang w:val="en-GB"/>
        </w:rPr>
        <w:t xml:space="preserve"> learn non</w:t>
      </w:r>
      <w:r w:rsidR="000719BD">
        <w:rPr>
          <w:rFonts w:ascii="Times New Roman" w:hAnsi="Times New Roman" w:cs="Times New Roman"/>
          <w:color w:val="000000" w:themeColor="text1"/>
          <w:lang w:val="en-GB"/>
        </w:rPr>
        <w:t>-</w:t>
      </w:r>
      <w:r w:rsidRPr="004B50FB">
        <w:rPr>
          <w:rFonts w:ascii="Times New Roman" w:hAnsi="Times New Roman" w:cs="Times New Roman"/>
          <w:color w:val="000000" w:themeColor="text1"/>
          <w:lang w:val="en-GB"/>
        </w:rPr>
        <w:t xml:space="preserve">linear relationships between mix parameters and emissions. In the </w:t>
      </w:r>
      <w:r w:rsidR="00B8351B">
        <w:rPr>
          <w:rFonts w:ascii="Times New Roman" w:hAnsi="Times New Roman" w:cs="Times New Roman"/>
          <w:color w:val="000000" w:themeColor="text1"/>
          <w:lang w:val="en-GB"/>
        </w:rPr>
        <w:t>test data, the dispersion of data points is slightly greater than in</w:t>
      </w:r>
      <w:r w:rsidRPr="004B50FB">
        <w:rPr>
          <w:rFonts w:ascii="Times New Roman" w:hAnsi="Times New Roman" w:cs="Times New Roman"/>
          <w:color w:val="000000" w:themeColor="text1"/>
          <w:lang w:val="en-GB"/>
        </w:rPr>
        <w:t xml:space="preserve"> the training set. This is a natural </w:t>
      </w:r>
      <w:r w:rsidR="00B8351B">
        <w:rPr>
          <w:rFonts w:ascii="Times New Roman" w:hAnsi="Times New Roman" w:cs="Times New Roman"/>
          <w:color w:val="000000" w:themeColor="text1"/>
          <w:lang w:val="en-GB"/>
        </w:rPr>
        <w:t>phenomenon that demonstrates realistic generalization performance when the model is exposed to unseen</w:t>
      </w:r>
      <w:r w:rsidRPr="004B50FB">
        <w:rPr>
          <w:rFonts w:ascii="Times New Roman" w:hAnsi="Times New Roman" w:cs="Times New Roman"/>
          <w:color w:val="000000" w:themeColor="text1"/>
          <w:lang w:val="en-GB"/>
        </w:rPr>
        <w:t xml:space="preserve"> data. </w:t>
      </w:r>
      <w:r w:rsidR="00B8351B">
        <w:rPr>
          <w:rFonts w:ascii="Times New Roman" w:hAnsi="Times New Roman" w:cs="Times New Roman"/>
          <w:color w:val="000000" w:themeColor="text1"/>
          <w:lang w:val="en-GB"/>
        </w:rPr>
        <w:t>Despite the small outbreak, most predictions are near the ideal agreement line, indicating</w:t>
      </w:r>
      <w:r w:rsidRPr="004B50FB">
        <w:rPr>
          <w:rFonts w:ascii="Times New Roman" w:hAnsi="Times New Roman" w:cs="Times New Roman"/>
          <w:color w:val="000000" w:themeColor="text1"/>
          <w:lang w:val="en-GB"/>
        </w:rPr>
        <w:t xml:space="preserve"> the effectiveness of the Random Forest algorithm. The quality of the testing performance indicates that </w:t>
      </w:r>
      <w:r w:rsidR="00B8351B">
        <w:rPr>
          <w:rFonts w:ascii="Times New Roman" w:hAnsi="Times New Roman" w:cs="Times New Roman"/>
          <w:color w:val="000000" w:themeColor="text1"/>
          <w:lang w:val="en-GB"/>
        </w:rPr>
        <w:t>the RF model can capture the complex interactions among binder content, ratios of activators, and liquid-to-binder ratios, but the predictive stability is still good</w:t>
      </w:r>
      <w:r w:rsidRPr="004B50FB">
        <w:rPr>
          <w:rFonts w:ascii="Times New Roman" w:hAnsi="Times New Roman" w:cs="Times New Roman"/>
          <w:color w:val="000000" w:themeColor="text1"/>
          <w:lang w:val="en-GB"/>
        </w:rPr>
        <w:t xml:space="preserve">. But </w:t>
      </w:r>
      <w:r w:rsidR="00B8351B">
        <w:rPr>
          <w:rFonts w:ascii="Times New Roman" w:hAnsi="Times New Roman" w:cs="Times New Roman"/>
          <w:color w:val="000000" w:themeColor="text1"/>
          <w:lang w:val="en-GB"/>
        </w:rPr>
        <w:t xml:space="preserve">compared to the </w:t>
      </w:r>
      <w:proofErr w:type="spellStart"/>
      <w:r w:rsidR="00B8351B">
        <w:rPr>
          <w:rFonts w:ascii="Times New Roman" w:hAnsi="Times New Roman" w:cs="Times New Roman"/>
          <w:color w:val="000000" w:themeColor="text1"/>
          <w:lang w:val="en-GB"/>
        </w:rPr>
        <w:t>XGBoost</w:t>
      </w:r>
      <w:proofErr w:type="spellEnd"/>
      <w:r w:rsidR="00B8351B">
        <w:rPr>
          <w:rFonts w:ascii="Times New Roman" w:hAnsi="Times New Roman" w:cs="Times New Roman"/>
          <w:color w:val="000000" w:themeColor="text1"/>
          <w:lang w:val="en-GB"/>
        </w:rPr>
        <w:t xml:space="preserve"> model, the spread in the RF test plot is slightly greater, indicat</w:t>
      </w:r>
      <w:r w:rsidRPr="004B50FB">
        <w:rPr>
          <w:rFonts w:ascii="Times New Roman" w:hAnsi="Times New Roman" w:cs="Times New Roman"/>
          <w:color w:val="000000" w:themeColor="text1"/>
          <w:lang w:val="en-GB"/>
        </w:rPr>
        <w:t>ing slightly reduced predictive power. In general, the Random Forest model can be considered a</w:t>
      </w:r>
      <w:r w:rsidR="00B8351B">
        <w:rPr>
          <w:rFonts w:ascii="Times New Roman" w:hAnsi="Times New Roman" w:cs="Times New Roman"/>
          <w:color w:val="000000" w:themeColor="text1"/>
          <w:lang w:val="en-GB"/>
        </w:rPr>
        <w:t xml:space="preserve"> reliable source of CO</w:t>
      </w:r>
      <w:r w:rsidR="00B8351B" w:rsidRPr="00B8351B">
        <w:rPr>
          <w:rFonts w:ascii="Times New Roman" w:hAnsi="Times New Roman" w:cs="Times New Roman"/>
          <w:color w:val="000000" w:themeColor="text1"/>
          <w:vertAlign w:val="subscript"/>
          <w:lang w:val="en-GB"/>
        </w:rPr>
        <w:t>2</w:t>
      </w:r>
      <w:r w:rsidR="00B8351B">
        <w:rPr>
          <w:rFonts w:ascii="Times New Roman" w:hAnsi="Times New Roman" w:cs="Times New Roman"/>
          <w:color w:val="000000" w:themeColor="text1"/>
          <w:lang w:val="en-GB"/>
        </w:rPr>
        <w:t xml:space="preserve"> emissions predictions and a good benchmark for comparing</w:t>
      </w:r>
      <w:r w:rsidRPr="004B50FB">
        <w:rPr>
          <w:rFonts w:ascii="Times New Roman" w:hAnsi="Times New Roman" w:cs="Times New Roman"/>
          <w:color w:val="000000" w:themeColor="text1"/>
          <w:lang w:val="en-GB"/>
        </w:rPr>
        <w:t xml:space="preserve"> results with other ensemble-based learning algorithms.</w:t>
      </w:r>
    </w:p>
    <w:p w14:paraId="382292B2" w14:textId="3B701C6C" w:rsidR="009D6D2C" w:rsidRPr="004B50FB" w:rsidRDefault="009D6D2C" w:rsidP="009D6D2C">
      <w:pPr>
        <w:spacing w:after="0" w:line="240" w:lineRule="auto"/>
        <w:ind w:firstLine="284"/>
        <w:jc w:val="both"/>
        <w:outlineLvl w:val="0"/>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plots of </w:t>
      </w:r>
      <w:r w:rsidR="00B8351B">
        <w:rPr>
          <w:rFonts w:ascii="Times New Roman" w:eastAsia="Times New Roman" w:hAnsi="Times New Roman" w:cs="Times New Roman"/>
          <w:color w:val="000000" w:themeColor="text1"/>
          <w:kern w:val="0"/>
          <w:lang w:val="en-GB"/>
          <w14:ligatures w14:val="none"/>
        </w:rPr>
        <w:t>the observed and predicted values of the Artificial Neural Network (ANN) model show that the neural network architecture developed can predict both the training and testing datasets</w:t>
      </w:r>
      <w:r w:rsidRPr="004B50FB">
        <w:rPr>
          <w:rFonts w:ascii="Times New Roman" w:eastAsia="Times New Roman" w:hAnsi="Times New Roman" w:cs="Times New Roman"/>
          <w:color w:val="000000" w:themeColor="text1"/>
          <w:kern w:val="0"/>
          <w:lang w:val="en-GB"/>
          <w14:ligatures w14:val="none"/>
        </w:rPr>
        <w:t>. The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values predicted in the training dataset tend to follow the 45</w:t>
      </w:r>
      <w:r w:rsidR="00B8351B">
        <w:rPr>
          <w:rFonts w:ascii="Times New Roman" w:eastAsia="Times New Roman" w:hAnsi="Times New Roman" w:cs="Times New Roman"/>
          <w:color w:val="000000" w:themeColor="text1"/>
          <w:kern w:val="0"/>
          <w:lang w:val="en-GB"/>
          <w14:ligatures w14:val="none"/>
        </w:rPr>
        <w:t>°</w:t>
      </w:r>
      <w:r w:rsidR="00B8351B" w:rsidRPr="00B8351B">
        <w:rPr>
          <w:rFonts w:ascii="Times New Roman" w:eastAsia="Times New Roman" w:hAnsi="Times New Roman" w:cs="Times New Roman"/>
          <w:color w:val="000000" w:themeColor="text1"/>
          <w:kern w:val="0"/>
          <w:lang w:val="en-GB"/>
          <w14:ligatures w14:val="none"/>
        </w:rPr>
        <w:t xml:space="preserve"> reference line, indicating that the ANN model identified</w:t>
      </w:r>
      <w:r w:rsidRPr="004B50FB">
        <w:rPr>
          <w:rFonts w:ascii="Times New Roman" w:eastAsia="Times New Roman" w:hAnsi="Times New Roman" w:cs="Times New Roman"/>
          <w:color w:val="000000" w:themeColor="text1"/>
          <w:kern w:val="0"/>
          <w:lang w:val="en-GB"/>
          <w14:ligatures w14:val="none"/>
        </w:rPr>
        <w:t xml:space="preserve"> non</w:t>
      </w:r>
      <w:r w:rsidR="000719BD">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linear relationships among mix design variables and embodied carbon emissions (Figure 6).</w:t>
      </w:r>
    </w:p>
    <w:p w14:paraId="2162765B" w14:textId="75677AFA" w:rsidR="009D6D2C" w:rsidRPr="004B50FB" w:rsidRDefault="009D6D2C" w:rsidP="009D6D2C">
      <w:pPr>
        <w:spacing w:after="0" w:line="240" w:lineRule="auto"/>
        <w:ind w:firstLine="284"/>
        <w:jc w:val="both"/>
        <w:outlineLvl w:val="0"/>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A somewhat larger scatter </w:t>
      </w:r>
      <w:r w:rsidR="00B8351B">
        <w:rPr>
          <w:rFonts w:ascii="Times New Roman" w:eastAsia="Times New Roman" w:hAnsi="Times New Roman" w:cs="Times New Roman"/>
          <w:color w:val="000000" w:themeColor="text1"/>
          <w:kern w:val="0"/>
          <w:lang w:val="en-GB"/>
          <w14:ligatures w14:val="none"/>
        </w:rPr>
        <w:t>in the data about the optimal prediction line, however, is observed</w:t>
      </w:r>
      <w:r w:rsidRPr="004B50FB">
        <w:rPr>
          <w:rFonts w:ascii="Times New Roman" w:eastAsia="Times New Roman" w:hAnsi="Times New Roman" w:cs="Times New Roman"/>
          <w:color w:val="000000" w:themeColor="text1"/>
          <w:kern w:val="0"/>
          <w:lang w:val="en-GB"/>
          <w14:ligatures w14:val="none"/>
        </w:rPr>
        <w:t xml:space="preserve"> compared to ensemble-based models. This indicates </w:t>
      </w:r>
      <w:r w:rsidR="00B8351B">
        <w:rPr>
          <w:rFonts w:ascii="Times New Roman" w:eastAsia="Times New Roman" w:hAnsi="Times New Roman" w:cs="Times New Roman"/>
          <w:color w:val="000000" w:themeColor="text1"/>
          <w:kern w:val="0"/>
          <w:lang w:val="en-GB"/>
          <w14:ligatures w14:val="none"/>
        </w:rPr>
        <w:t>the average prediction error, given the sensitivity of ANN models to hyperparameter choice, network structure,</w:t>
      </w:r>
      <w:r w:rsidRPr="004B50FB">
        <w:rPr>
          <w:rFonts w:ascii="Times New Roman" w:eastAsia="Times New Roman" w:hAnsi="Times New Roman" w:cs="Times New Roman"/>
          <w:color w:val="000000" w:themeColor="text1"/>
          <w:kern w:val="0"/>
          <w:lang w:val="en-GB"/>
          <w14:ligatures w14:val="none"/>
        </w:rPr>
        <w:t xml:space="preserve"> and training </w:t>
      </w:r>
      <w:proofErr w:type="spellStart"/>
      <w:r w:rsidRPr="004B50FB">
        <w:rPr>
          <w:rFonts w:ascii="Times New Roman" w:eastAsia="Times New Roman" w:hAnsi="Times New Roman" w:cs="Times New Roman"/>
          <w:color w:val="000000" w:themeColor="text1"/>
          <w:kern w:val="0"/>
          <w:lang w:val="en-GB"/>
          <w14:ligatures w14:val="none"/>
        </w:rPr>
        <w:t>behavior</w:t>
      </w:r>
      <w:proofErr w:type="spellEnd"/>
      <w:r w:rsidRPr="004B50FB">
        <w:rPr>
          <w:rFonts w:ascii="Times New Roman" w:eastAsia="Times New Roman" w:hAnsi="Times New Roman" w:cs="Times New Roman"/>
          <w:color w:val="000000" w:themeColor="text1"/>
          <w:kern w:val="0"/>
          <w:lang w:val="en-GB"/>
          <w14:ligatures w14:val="none"/>
        </w:rPr>
        <w:t>.</w:t>
      </w:r>
    </w:p>
    <w:p w14:paraId="2FD2AB9B" w14:textId="2616C77A" w:rsidR="009D6D2C" w:rsidRPr="004B50FB" w:rsidRDefault="009D6D2C" w:rsidP="009D6D2C">
      <w:pPr>
        <w:spacing w:after="0" w:line="240" w:lineRule="auto"/>
        <w:ind w:firstLine="284"/>
        <w:jc w:val="both"/>
        <w:outlineLvl w:val="0"/>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dispersion is slightly </w:t>
      </w:r>
      <w:r w:rsidR="00B8351B">
        <w:rPr>
          <w:rFonts w:ascii="Times New Roman" w:eastAsia="Times New Roman" w:hAnsi="Times New Roman" w:cs="Times New Roman"/>
          <w:color w:val="000000" w:themeColor="text1"/>
          <w:kern w:val="0"/>
          <w:lang w:val="en-GB"/>
          <w14:ligatures w14:val="none"/>
        </w:rPr>
        <w:t>higher in the test dataset, which indicates generalization performance when</w:t>
      </w:r>
      <w:r w:rsidRPr="004B50FB">
        <w:rPr>
          <w:rFonts w:ascii="Times New Roman" w:eastAsia="Times New Roman" w:hAnsi="Times New Roman" w:cs="Times New Roman"/>
          <w:color w:val="000000" w:themeColor="text1"/>
          <w:kern w:val="0"/>
          <w:lang w:val="en-GB"/>
          <w14:ligatures w14:val="none"/>
        </w:rPr>
        <w:t xml:space="preserve"> applied to unknown data. Although this variability </w:t>
      </w:r>
      <w:r w:rsidR="00B8351B">
        <w:rPr>
          <w:rFonts w:ascii="Times New Roman" w:eastAsia="Times New Roman" w:hAnsi="Times New Roman" w:cs="Times New Roman"/>
          <w:color w:val="000000" w:themeColor="text1"/>
          <w:kern w:val="0"/>
          <w:lang w:val="en-GB"/>
          <w14:ligatures w14:val="none"/>
        </w:rPr>
        <w:t>is present, the ANN model can still exhibit reasonable predictive ability, indicating that it is adequate for predicting</w:t>
      </w:r>
      <w:r w:rsidRPr="004B50FB">
        <w:rPr>
          <w:rFonts w:ascii="Times New Roman" w:eastAsia="Times New Roman" w:hAnsi="Times New Roman" w:cs="Times New Roman"/>
          <w:color w:val="000000" w:themeColor="text1"/>
          <w:kern w:val="0"/>
          <w:lang w:val="en-GB"/>
          <w14:ligatures w14:val="none"/>
        </w:rPr>
        <w:t xml:space="preserve"> environmental emissions.</w:t>
      </w:r>
    </w:p>
    <w:p w14:paraId="400E1D45" w14:textId="77777777" w:rsidR="009D6D2C" w:rsidRPr="004B50FB" w:rsidRDefault="009D6D2C" w:rsidP="009D6D2C">
      <w:pPr>
        <w:pStyle w:val="Rn2"/>
        <w:rPr>
          <w:lang w:val="en-GB"/>
        </w:rPr>
      </w:pPr>
      <w:r w:rsidRPr="004B50FB">
        <w:rPr>
          <w:lang w:val="en-GB"/>
        </w:rPr>
        <w:t xml:space="preserve">4.3. Comparative Performance Analysis of ANN, Random Forest, and </w:t>
      </w:r>
      <w:proofErr w:type="spellStart"/>
      <w:r w:rsidRPr="004B50FB">
        <w:rPr>
          <w:lang w:val="en-GB"/>
        </w:rPr>
        <w:t>XGBoost</w:t>
      </w:r>
      <w:proofErr w:type="spellEnd"/>
      <w:r w:rsidRPr="004B50FB">
        <w:rPr>
          <w:lang w:val="en-GB"/>
        </w:rPr>
        <w:t xml:space="preserve"> Models</w:t>
      </w:r>
    </w:p>
    <w:p w14:paraId="7885B03D" w14:textId="550ED072" w:rsidR="009D6D2C" w:rsidRPr="004B50FB" w:rsidRDefault="009D6D2C" w:rsidP="009D6D2C">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An analysis of the three machine learning models, namely, Artificial Neural Network (ANN), Random Forest (RF), and Extreme Gradient Boosting (</w:t>
      </w:r>
      <w:proofErr w:type="spellStart"/>
      <w:r w:rsidRPr="004B50FB">
        <w:rPr>
          <w:rFonts w:ascii="Times New Roman" w:eastAsia="Times New Roman" w:hAnsi="Times New Roman" w:cs="Times New Roman"/>
          <w:color w:val="000000" w:themeColor="text1"/>
          <w:kern w:val="0"/>
          <w:lang w:val="en-GB"/>
          <w14:ligatures w14:val="none"/>
        </w:rPr>
        <w:t>XGBoost</w:t>
      </w:r>
      <w:proofErr w:type="spellEnd"/>
      <w:r w:rsidRPr="004B50FB">
        <w:rPr>
          <w:rFonts w:ascii="Times New Roman" w:eastAsia="Times New Roman" w:hAnsi="Times New Roman" w:cs="Times New Roman"/>
          <w:color w:val="000000" w:themeColor="text1"/>
          <w:kern w:val="0"/>
          <w:lang w:val="en-GB"/>
          <w14:ligatures w14:val="none"/>
        </w:rPr>
        <w:t>)</w:t>
      </w:r>
      <w:r w:rsidR="00B8351B">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 xml:space="preserve"> was performed to identify the most appropriate algorithm to predict the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of low-carbon geopolymer concrete. Statistical measures such as R</w:t>
      </w:r>
      <w:r w:rsidRPr="004B50FB">
        <w:rPr>
          <w:rFonts w:ascii="Times New Roman" w:eastAsia="Times New Roman" w:hAnsi="Times New Roman" w:cs="Times New Roman"/>
          <w:color w:val="000000" w:themeColor="text1"/>
          <w:kern w:val="0"/>
          <w:vertAlign w:val="superscript"/>
          <w:lang w:val="en-GB"/>
          <w14:ligatures w14:val="none"/>
        </w:rPr>
        <w:t>2</w:t>
      </w:r>
      <w:r w:rsidRPr="004B50FB">
        <w:rPr>
          <w:rFonts w:ascii="Times New Roman" w:eastAsia="Times New Roman" w:hAnsi="Times New Roman" w:cs="Times New Roman"/>
          <w:color w:val="000000" w:themeColor="text1"/>
          <w:kern w:val="0"/>
          <w:lang w:val="en-GB"/>
          <w14:ligatures w14:val="none"/>
        </w:rPr>
        <w:t>, RMSE, MAE</w:t>
      </w:r>
      <w:r w:rsidR="00B8351B">
        <w:rPr>
          <w:rFonts w:ascii="Times New Roman" w:eastAsia="Times New Roman" w:hAnsi="Times New Roman" w:cs="Times New Roman"/>
          <w:color w:val="000000" w:themeColor="text1"/>
          <w:kern w:val="0"/>
          <w:lang w:val="en-GB"/>
          <w14:ligatures w14:val="none"/>
        </w:rPr>
        <w:t>, and MAPE were used to evaluate model performance on both the training and test sets</w:t>
      </w:r>
      <w:r w:rsidRPr="004B50FB">
        <w:rPr>
          <w:rFonts w:ascii="Times New Roman" w:eastAsia="Times New Roman" w:hAnsi="Times New Roman" w:cs="Times New Roman"/>
          <w:color w:val="000000" w:themeColor="text1"/>
          <w:kern w:val="0"/>
          <w:lang w:val="en-GB"/>
          <w14:ligatures w14:val="none"/>
        </w:rPr>
        <w:t>.</w:t>
      </w:r>
    </w:p>
    <w:p w14:paraId="3BC6FBA3" w14:textId="7EC34082" w:rsidR="009D6D2C" w:rsidRPr="004B50FB" w:rsidRDefault="009D6D2C" w:rsidP="009D6D2C">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w:t>
      </w:r>
      <w:proofErr w:type="spellStart"/>
      <w:r w:rsidRPr="004B50FB">
        <w:rPr>
          <w:rFonts w:ascii="Times New Roman" w:eastAsia="Times New Roman" w:hAnsi="Times New Roman" w:cs="Times New Roman"/>
          <w:color w:val="000000" w:themeColor="text1"/>
          <w:kern w:val="0"/>
          <w:lang w:val="en-GB"/>
          <w14:ligatures w14:val="none"/>
        </w:rPr>
        <w:t>XGBoost</w:t>
      </w:r>
      <w:proofErr w:type="spellEnd"/>
      <w:r w:rsidRPr="004B50FB">
        <w:rPr>
          <w:rFonts w:ascii="Times New Roman" w:eastAsia="Times New Roman" w:hAnsi="Times New Roman" w:cs="Times New Roman"/>
          <w:color w:val="000000" w:themeColor="text1"/>
          <w:kern w:val="0"/>
          <w:lang w:val="en-GB"/>
          <w14:ligatures w14:val="none"/>
        </w:rPr>
        <w:t xml:space="preserve"> model was found to have the best predictive performance among the examined models</w:t>
      </w:r>
      <w:r w:rsidR="00B8351B">
        <w:rPr>
          <w:rFonts w:ascii="Times New Roman" w:eastAsia="Times New Roman" w:hAnsi="Times New Roman" w:cs="Times New Roman"/>
          <w:color w:val="000000" w:themeColor="text1"/>
          <w:kern w:val="0"/>
          <w:lang w:val="en-GB"/>
          <w14:ligatures w14:val="none"/>
        </w:rPr>
        <w:t>, as</w:t>
      </w:r>
      <w:r w:rsidR="00555A1D">
        <w:rPr>
          <w:rFonts w:ascii="Times New Roman" w:eastAsia="Times New Roman" w:hAnsi="Times New Roman" w:cs="Times New Roman"/>
          <w:color w:val="000000" w:themeColor="text1"/>
          <w:kern w:val="0"/>
          <w:lang w:val="en-GB"/>
          <w14:ligatures w14:val="none"/>
        </w:rPr>
        <w:t> </w:t>
      </w:r>
      <w:r w:rsidR="00B8351B">
        <w:rPr>
          <w:rFonts w:ascii="Times New Roman" w:eastAsia="Times New Roman" w:hAnsi="Times New Roman" w:cs="Times New Roman"/>
          <w:color w:val="000000" w:themeColor="text1"/>
          <w:kern w:val="0"/>
          <w:lang w:val="en-GB"/>
          <w14:ligatures w14:val="none"/>
        </w:rPr>
        <w:t>it had</w:t>
      </w:r>
      <w:r w:rsidRPr="004B50FB">
        <w:rPr>
          <w:rFonts w:ascii="Times New Roman" w:eastAsia="Times New Roman" w:hAnsi="Times New Roman" w:cs="Times New Roman"/>
          <w:color w:val="000000" w:themeColor="text1"/>
          <w:kern w:val="0"/>
          <w:lang w:val="en-GB"/>
          <w14:ligatures w14:val="none"/>
        </w:rPr>
        <w:t xml:space="preserve"> the highest coefficient of determination and the lowest error measures. In both the observed and predicted plots, the data values fell within the 45</w:t>
      </w:r>
      <w:r w:rsidR="00B8351B">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 xml:space="preserve"> reference line</w:t>
      </w:r>
      <w:r w:rsidR="00B8351B">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 xml:space="preserve"> strongly indicating the ability to fit and high generalization. The low </w:t>
      </w:r>
      <w:r w:rsidR="00B8351B">
        <w:rPr>
          <w:rFonts w:ascii="Times New Roman" w:eastAsia="Times New Roman" w:hAnsi="Times New Roman" w:cs="Times New Roman"/>
          <w:color w:val="000000" w:themeColor="text1"/>
          <w:kern w:val="0"/>
          <w:lang w:val="en-GB"/>
          <w14:ligatures w14:val="none"/>
        </w:rPr>
        <w:t>MAPE value also indicates</w:t>
      </w:r>
      <w:r w:rsidRPr="004B50FB">
        <w:rPr>
          <w:rFonts w:ascii="Times New Roman" w:eastAsia="Times New Roman" w:hAnsi="Times New Roman" w:cs="Times New Roman"/>
          <w:color w:val="000000" w:themeColor="text1"/>
          <w:kern w:val="0"/>
          <w:lang w:val="en-GB"/>
          <w14:ligatures w14:val="none"/>
        </w:rPr>
        <w:t xml:space="preserve"> high predictive reliability.</w:t>
      </w:r>
    </w:p>
    <w:p w14:paraId="5BB07035" w14:textId="7A3B539C" w:rsidR="009D6D2C" w:rsidRPr="004B50FB" w:rsidRDefault="009D6D2C" w:rsidP="009D6D2C">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second model was the Random Forest</w:t>
      </w:r>
      <w:r w:rsidR="00B8351B">
        <w:rPr>
          <w:rFonts w:ascii="Times New Roman" w:eastAsia="Times New Roman" w:hAnsi="Times New Roman" w:cs="Times New Roman"/>
          <w:color w:val="000000" w:themeColor="text1"/>
          <w:kern w:val="0"/>
          <w:lang w:val="en-GB"/>
          <w14:ligatures w14:val="none"/>
        </w:rPr>
        <w:t>, which demonstrated strong non-linear modelling and predictive performance</w:t>
      </w:r>
      <w:r w:rsidRPr="004B50FB">
        <w:rPr>
          <w:rFonts w:ascii="Times New Roman" w:eastAsia="Times New Roman" w:hAnsi="Times New Roman" w:cs="Times New Roman"/>
          <w:color w:val="000000" w:themeColor="text1"/>
          <w:kern w:val="0"/>
          <w:lang w:val="en-GB"/>
          <w14:ligatures w14:val="none"/>
        </w:rPr>
        <w:t xml:space="preserve">. Although its </w:t>
      </w:r>
      <w:r w:rsidR="00B8351B">
        <w:rPr>
          <w:rFonts w:ascii="Times New Roman" w:eastAsia="Times New Roman" w:hAnsi="Times New Roman" w:cs="Times New Roman"/>
          <w:color w:val="000000" w:themeColor="text1"/>
          <w:kern w:val="0"/>
          <w:lang w:val="en-GB"/>
          <w14:ligatures w14:val="none"/>
        </w:rPr>
        <w:t xml:space="preserve">results were slightly worse than </w:t>
      </w:r>
      <w:proofErr w:type="spellStart"/>
      <w:r w:rsidR="00B8351B">
        <w:rPr>
          <w:rFonts w:ascii="Times New Roman" w:eastAsia="Times New Roman" w:hAnsi="Times New Roman" w:cs="Times New Roman"/>
          <w:color w:val="000000" w:themeColor="text1"/>
          <w:kern w:val="0"/>
          <w:lang w:val="en-GB"/>
          <w14:ligatures w14:val="none"/>
        </w:rPr>
        <w:t>XGBoost</w:t>
      </w:r>
      <w:proofErr w:type="spellEnd"/>
      <w:r w:rsidR="00B8351B">
        <w:rPr>
          <w:rFonts w:ascii="Times New Roman" w:eastAsia="Times New Roman" w:hAnsi="Times New Roman" w:cs="Times New Roman"/>
          <w:color w:val="000000" w:themeColor="text1"/>
          <w:kern w:val="0"/>
          <w:lang w:val="en-GB"/>
          <w14:ligatures w14:val="none"/>
        </w:rPr>
        <w:t>, the RF model demonstrated low dispersion on both the training and test data,</w:t>
      </w:r>
      <w:r w:rsidRPr="004B50FB">
        <w:rPr>
          <w:rFonts w:ascii="Times New Roman" w:eastAsia="Times New Roman" w:hAnsi="Times New Roman" w:cs="Times New Roman"/>
          <w:color w:val="000000" w:themeColor="text1"/>
          <w:kern w:val="0"/>
          <w:lang w:val="en-GB"/>
          <w14:ligatures w14:val="none"/>
        </w:rPr>
        <w:t xml:space="preserve"> which proves its strength and ability to prevent overfitting.</w:t>
      </w:r>
    </w:p>
    <w:p w14:paraId="1ACD92D9" w14:textId="34AF6B8C" w:rsidR="009D6D2C" w:rsidRPr="004B50FB" w:rsidRDefault="00B8351B" w:rsidP="009D6D2C">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t xml:space="preserve">The </w:t>
      </w:r>
      <w:r w:rsidR="009D6D2C" w:rsidRPr="004B50FB">
        <w:rPr>
          <w:rFonts w:ascii="Times New Roman" w:eastAsia="Times New Roman" w:hAnsi="Times New Roman" w:cs="Times New Roman"/>
          <w:color w:val="000000" w:themeColor="text1"/>
          <w:kern w:val="0"/>
          <w:lang w:val="en-GB"/>
          <w14:ligatures w14:val="none"/>
        </w:rPr>
        <w:t xml:space="preserve">Artificial Neural Network (ANN) model was the third model. Though </w:t>
      </w:r>
      <w:r>
        <w:rPr>
          <w:rFonts w:ascii="Times New Roman" w:eastAsia="Times New Roman" w:hAnsi="Times New Roman" w:cs="Times New Roman"/>
          <w:color w:val="000000" w:themeColor="text1"/>
          <w:kern w:val="0"/>
          <w:lang w:val="en-GB"/>
          <w14:ligatures w14:val="none"/>
        </w:rPr>
        <w:t>the ANN identified non-linear relationships in the dataset, the dispersion was relatively high in the test</w:t>
      </w:r>
      <w:r w:rsidR="009D6D2C" w:rsidRPr="004B50FB">
        <w:rPr>
          <w:rFonts w:ascii="Times New Roman" w:eastAsia="Times New Roman" w:hAnsi="Times New Roman" w:cs="Times New Roman"/>
          <w:color w:val="000000" w:themeColor="text1"/>
          <w:kern w:val="0"/>
          <w:lang w:val="en-GB"/>
          <w14:ligatures w14:val="none"/>
        </w:rPr>
        <w:t xml:space="preserve"> set. This means th</w:t>
      </w:r>
      <w:r>
        <w:rPr>
          <w:rFonts w:ascii="Times New Roman" w:eastAsia="Times New Roman" w:hAnsi="Times New Roman" w:cs="Times New Roman"/>
          <w:color w:val="000000" w:themeColor="text1"/>
          <w:kern w:val="0"/>
          <w:lang w:val="en-GB"/>
          <w14:ligatures w14:val="none"/>
        </w:rPr>
        <w:t>ere are slightly more prediction errors and generalization errors</w:t>
      </w:r>
      <w:r w:rsidR="009D6D2C" w:rsidRPr="004B50FB">
        <w:rPr>
          <w:rFonts w:ascii="Times New Roman" w:eastAsia="Times New Roman" w:hAnsi="Times New Roman" w:cs="Times New Roman"/>
          <w:color w:val="000000" w:themeColor="text1"/>
          <w:kern w:val="0"/>
          <w:lang w:val="en-GB"/>
          <w14:ligatures w14:val="none"/>
        </w:rPr>
        <w:t xml:space="preserve"> than in the case of ensemble-based models.</w:t>
      </w:r>
    </w:p>
    <w:p w14:paraId="5B875065" w14:textId="77777777" w:rsidR="009D6D2C" w:rsidRPr="004B50FB" w:rsidRDefault="009D6D2C" w:rsidP="009D6D2C">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general performance of the models is thus:</w:t>
      </w:r>
    </w:p>
    <w:p w14:paraId="71240A0E" w14:textId="77777777" w:rsidR="009D6D2C" w:rsidRPr="004B50FB" w:rsidRDefault="009D6D2C" w:rsidP="00E839DD">
      <w:pPr>
        <w:spacing w:before="60" w:after="60" w:line="240" w:lineRule="auto"/>
        <w:jc w:val="center"/>
        <w:rPr>
          <w:rFonts w:ascii="Times New Roman" w:eastAsia="Times New Roman" w:hAnsi="Times New Roman" w:cs="Times New Roman"/>
          <w:color w:val="000000" w:themeColor="text1"/>
          <w:kern w:val="0"/>
          <w:lang w:val="en-GB"/>
          <w14:ligatures w14:val="none"/>
        </w:rPr>
      </w:pPr>
      <w:proofErr w:type="spellStart"/>
      <w:r w:rsidRPr="004B50FB">
        <w:rPr>
          <w:rFonts w:ascii="Times New Roman" w:eastAsia="Times New Roman" w:hAnsi="Times New Roman" w:cs="Times New Roman"/>
          <w:color w:val="000000" w:themeColor="text1"/>
          <w:kern w:val="0"/>
          <w:lang w:val="en-GB"/>
          <w14:ligatures w14:val="none"/>
        </w:rPr>
        <w:t>XGBoost</w:t>
      </w:r>
      <w:proofErr w:type="spellEnd"/>
      <w:r w:rsidRPr="004B50FB">
        <w:rPr>
          <w:rFonts w:ascii="Times New Roman" w:eastAsia="Times New Roman" w:hAnsi="Times New Roman" w:cs="Times New Roman"/>
          <w:color w:val="000000" w:themeColor="text1"/>
          <w:kern w:val="0"/>
          <w:lang w:val="en-GB"/>
          <w14:ligatures w14:val="none"/>
        </w:rPr>
        <w:t>&gt;Random Forest&gt;ANN</w:t>
      </w:r>
    </w:p>
    <w:p w14:paraId="0EA2B359" w14:textId="7F9E4F8C" w:rsidR="009D6D2C" w:rsidRPr="004B50FB" w:rsidRDefault="00B8351B" w:rsidP="009D6D2C">
      <w:pPr>
        <w:spacing w:after="0" w:line="240" w:lineRule="auto"/>
        <w:ind w:firstLine="284"/>
        <w:jc w:val="both"/>
        <w:outlineLvl w:val="0"/>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t xml:space="preserve">The high performance of </w:t>
      </w:r>
      <w:proofErr w:type="spellStart"/>
      <w:r>
        <w:rPr>
          <w:rFonts w:ascii="Times New Roman" w:eastAsia="Times New Roman" w:hAnsi="Times New Roman" w:cs="Times New Roman"/>
          <w:color w:val="000000" w:themeColor="text1"/>
          <w:kern w:val="0"/>
          <w:lang w:val="en-GB"/>
          <w14:ligatures w14:val="none"/>
        </w:rPr>
        <w:t>XGBoost</w:t>
      </w:r>
      <w:proofErr w:type="spellEnd"/>
      <w:r>
        <w:rPr>
          <w:rFonts w:ascii="Times New Roman" w:eastAsia="Times New Roman" w:hAnsi="Times New Roman" w:cs="Times New Roman"/>
          <w:color w:val="000000" w:themeColor="text1"/>
          <w:kern w:val="0"/>
          <w:lang w:val="en-GB"/>
          <w14:ligatures w14:val="none"/>
        </w:rPr>
        <w:t xml:space="preserve"> is explained by the gradient boosting mechanism, which continuously reduces prediction error and efficiently captures complex interactions among binder content, activator ratios, and liquid-to-</w:t>
      </w:r>
      <w:r w:rsidR="009D6D2C" w:rsidRPr="004B50FB">
        <w:rPr>
          <w:rFonts w:ascii="Times New Roman" w:eastAsia="Times New Roman" w:hAnsi="Times New Roman" w:cs="Times New Roman"/>
          <w:color w:val="000000" w:themeColor="text1"/>
          <w:kern w:val="0"/>
          <w:lang w:val="en-GB"/>
          <w14:ligatures w14:val="none"/>
        </w:rPr>
        <w:t xml:space="preserve">binder ratios. The findings verify that </w:t>
      </w:r>
      <w:r>
        <w:rPr>
          <w:rFonts w:ascii="Times New Roman" w:eastAsia="Times New Roman" w:hAnsi="Times New Roman" w:cs="Times New Roman"/>
          <w:color w:val="000000" w:themeColor="text1"/>
          <w:kern w:val="0"/>
          <w:lang w:val="en-GB"/>
          <w14:ligatures w14:val="none"/>
        </w:rPr>
        <w:t>ensemble learning is particularly appropriate for predicting</w:t>
      </w:r>
      <w:r w:rsidR="009D6D2C" w:rsidRPr="004B50FB">
        <w:rPr>
          <w:rFonts w:ascii="Times New Roman" w:eastAsia="Times New Roman" w:hAnsi="Times New Roman" w:cs="Times New Roman"/>
          <w:color w:val="000000" w:themeColor="text1"/>
          <w:kern w:val="0"/>
          <w:lang w:val="en-GB"/>
          <w14:ligatures w14:val="none"/>
        </w:rPr>
        <w:t xml:space="preserve"> environmental emissions in geopolymer concrete systems.</w:t>
      </w:r>
    </w:p>
    <w:p w14:paraId="797E4F1D" w14:textId="2857E872" w:rsidR="009D6D2C" w:rsidRDefault="009D6D2C">
      <w:pPr>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br w:type="page"/>
      </w:r>
    </w:p>
    <w:p w14:paraId="4F7D1F47" w14:textId="77777777" w:rsidR="003F09C2" w:rsidRDefault="003F09C2"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576A8EE5" w14:textId="77777777" w:rsidR="009D6D2C" w:rsidRPr="004B50FB" w:rsidRDefault="009D6D2C"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1A87F433" w14:textId="77777777" w:rsidR="003F09C2" w:rsidRPr="004B50FB" w:rsidRDefault="003F09C2" w:rsidP="00B41063">
      <w:pPr>
        <w:spacing w:after="0" w:line="240" w:lineRule="auto"/>
        <w:jc w:val="center"/>
        <w:rPr>
          <w:color w:val="000000" w:themeColor="text1"/>
          <w:lang w:val="en-GB"/>
        </w:rPr>
      </w:pPr>
      <w:r w:rsidRPr="004B50FB">
        <w:rPr>
          <w:noProof/>
          <w:color w:val="000000" w:themeColor="text1"/>
          <w:lang w:val="en-GB"/>
        </w:rPr>
        <w:drawing>
          <wp:inline distT="0" distB="0" distL="0" distR="0" wp14:anchorId="6CB00E6F" wp14:editId="777D2835">
            <wp:extent cx="5159141" cy="73152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9141" cy="7315200"/>
                    </a:xfrm>
                    <a:prstGeom prst="rect">
                      <a:avLst/>
                    </a:prstGeom>
                    <a:noFill/>
                    <a:ln>
                      <a:noFill/>
                    </a:ln>
                  </pic:spPr>
                </pic:pic>
              </a:graphicData>
            </a:graphic>
          </wp:inline>
        </w:drawing>
      </w:r>
    </w:p>
    <w:p w14:paraId="47A54880" w14:textId="50D60B4B" w:rsidR="009D6D2C" w:rsidRDefault="003F09C2" w:rsidP="00B41063">
      <w:pPr>
        <w:pStyle w:val="Rrys"/>
        <w:rPr>
          <w:lang w:val="en-GB"/>
        </w:rPr>
      </w:pPr>
      <w:r w:rsidRPr="004B50FB">
        <w:rPr>
          <w:b/>
          <w:bCs/>
          <w:lang w:val="en-GB"/>
        </w:rPr>
        <w:t>Fig</w:t>
      </w:r>
      <w:r w:rsidR="00A16B96" w:rsidRPr="004B50FB">
        <w:rPr>
          <w:b/>
          <w:bCs/>
          <w:lang w:val="en-GB"/>
        </w:rPr>
        <w:t>.</w:t>
      </w:r>
      <w:r w:rsidRPr="004B50FB">
        <w:rPr>
          <w:b/>
          <w:bCs/>
          <w:lang w:val="en-GB"/>
        </w:rPr>
        <w:t xml:space="preserve"> </w:t>
      </w:r>
      <w:r w:rsidR="00A441B9" w:rsidRPr="004B50FB">
        <w:rPr>
          <w:b/>
          <w:bCs/>
          <w:lang w:val="en-GB"/>
        </w:rPr>
        <w:t>4</w:t>
      </w:r>
      <w:r w:rsidRPr="004B50FB">
        <w:rPr>
          <w:b/>
          <w:bCs/>
          <w:lang w:val="en-GB"/>
        </w:rPr>
        <w:t>.</w:t>
      </w:r>
      <w:r w:rsidRPr="004B50FB">
        <w:rPr>
          <w:lang w:val="en-GB"/>
        </w:rPr>
        <w:t xml:space="preserve"> Observed versus predicted CO</w:t>
      </w:r>
      <w:r w:rsidR="004B50FB" w:rsidRPr="004B50FB">
        <w:rPr>
          <w:vertAlign w:val="subscript"/>
          <w:lang w:val="en-GB"/>
        </w:rPr>
        <w:t>2</w:t>
      </w:r>
      <w:r w:rsidRPr="004B50FB">
        <w:rPr>
          <w:lang w:val="en-GB"/>
        </w:rPr>
        <w:t xml:space="preserve"> emissions for the </w:t>
      </w:r>
      <w:proofErr w:type="spellStart"/>
      <w:r w:rsidRPr="004B50FB">
        <w:rPr>
          <w:lang w:val="en-GB"/>
        </w:rPr>
        <w:t>XGBoost</w:t>
      </w:r>
      <w:proofErr w:type="spellEnd"/>
      <w:r w:rsidRPr="004B50FB">
        <w:rPr>
          <w:lang w:val="en-GB"/>
        </w:rPr>
        <w:t xml:space="preserve"> model</w:t>
      </w:r>
      <w:r w:rsidR="00B8351B">
        <w:rPr>
          <w:lang w:val="en-GB"/>
        </w:rPr>
        <w:t>:</w:t>
      </w:r>
      <w:r w:rsidRPr="004B50FB">
        <w:rPr>
          <w:lang w:val="en-GB"/>
        </w:rPr>
        <w:t xml:space="preserve"> a) </w:t>
      </w:r>
      <w:r w:rsidR="00B8351B">
        <w:rPr>
          <w:lang w:val="en-GB"/>
        </w:rPr>
        <w:t>t</w:t>
      </w:r>
      <w:r w:rsidRPr="004B50FB">
        <w:rPr>
          <w:lang w:val="en-GB"/>
        </w:rPr>
        <w:t xml:space="preserve">raining dataset, b) </w:t>
      </w:r>
      <w:r w:rsidR="00B8351B">
        <w:rPr>
          <w:lang w:val="en-GB"/>
        </w:rPr>
        <w:t>t</w:t>
      </w:r>
      <w:r w:rsidRPr="004B50FB">
        <w:rPr>
          <w:lang w:val="en-GB"/>
        </w:rPr>
        <w:t xml:space="preserve">esting </w:t>
      </w:r>
      <w:r w:rsidR="00B8351B">
        <w:rPr>
          <w:lang w:val="en-GB"/>
        </w:rPr>
        <w:t>d</w:t>
      </w:r>
      <w:r w:rsidRPr="004B50FB">
        <w:rPr>
          <w:lang w:val="en-GB"/>
        </w:rPr>
        <w:t>ataset</w:t>
      </w:r>
    </w:p>
    <w:p w14:paraId="52C70C2B" w14:textId="77777777" w:rsidR="009D6D2C" w:rsidRDefault="009D6D2C">
      <w:pPr>
        <w:rPr>
          <w:rFonts w:ascii="Times New Roman" w:hAnsi="Times New Roman" w:cs="Times New Roman"/>
          <w:sz w:val="20"/>
          <w:szCs w:val="28"/>
          <w:lang w:val="en-GB"/>
        </w:rPr>
      </w:pPr>
      <w:r>
        <w:rPr>
          <w:lang w:val="en-GB"/>
        </w:rPr>
        <w:br w:type="page"/>
      </w:r>
    </w:p>
    <w:p w14:paraId="3E5C5BB0" w14:textId="77777777" w:rsidR="003F09C2" w:rsidRPr="009D6D2C" w:rsidRDefault="003F09C2" w:rsidP="009D6D2C">
      <w:pPr>
        <w:pStyle w:val="Rrys"/>
        <w:spacing w:before="0"/>
        <w:jc w:val="both"/>
        <w:rPr>
          <w:sz w:val="22"/>
          <w:szCs w:val="22"/>
          <w:lang w:val="en-GB"/>
        </w:rPr>
      </w:pPr>
    </w:p>
    <w:p w14:paraId="32E5FCDF" w14:textId="77777777" w:rsidR="009D6D2C" w:rsidRPr="009D6D2C" w:rsidRDefault="009D6D2C" w:rsidP="009D6D2C">
      <w:pPr>
        <w:pStyle w:val="Rrys"/>
        <w:spacing w:before="0"/>
        <w:jc w:val="both"/>
        <w:rPr>
          <w:sz w:val="22"/>
          <w:szCs w:val="22"/>
          <w:lang w:val="en-GB"/>
        </w:rPr>
      </w:pPr>
    </w:p>
    <w:p w14:paraId="46075E0C" w14:textId="77777777" w:rsidR="003F09C2" w:rsidRPr="004B50FB" w:rsidRDefault="003F09C2" w:rsidP="00B41063">
      <w:pPr>
        <w:spacing w:after="0" w:line="240" w:lineRule="auto"/>
        <w:jc w:val="center"/>
        <w:rPr>
          <w:color w:val="000000" w:themeColor="text1"/>
          <w:lang w:val="en-GB"/>
        </w:rPr>
      </w:pPr>
      <w:r w:rsidRPr="004B50FB">
        <w:rPr>
          <w:noProof/>
          <w:color w:val="000000" w:themeColor="text1"/>
          <w:lang w:val="en-GB"/>
        </w:rPr>
        <w:drawing>
          <wp:inline distT="0" distB="0" distL="0" distR="0" wp14:anchorId="23AFCB27" wp14:editId="69D04F40">
            <wp:extent cx="5159141" cy="7315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9141" cy="7315200"/>
                    </a:xfrm>
                    <a:prstGeom prst="rect">
                      <a:avLst/>
                    </a:prstGeom>
                    <a:noFill/>
                    <a:ln>
                      <a:noFill/>
                    </a:ln>
                  </pic:spPr>
                </pic:pic>
              </a:graphicData>
            </a:graphic>
          </wp:inline>
        </w:drawing>
      </w:r>
    </w:p>
    <w:p w14:paraId="3EC05AE2" w14:textId="043BB22B" w:rsidR="009D6D2C" w:rsidRDefault="003F09C2" w:rsidP="00B41063">
      <w:pPr>
        <w:pStyle w:val="Rrys"/>
        <w:rPr>
          <w:lang w:val="en-GB"/>
        </w:rPr>
      </w:pPr>
      <w:r w:rsidRPr="004B50FB">
        <w:rPr>
          <w:b/>
          <w:bCs/>
          <w:lang w:val="en-GB"/>
        </w:rPr>
        <w:t>Fig</w:t>
      </w:r>
      <w:r w:rsidR="00EF7C5C" w:rsidRPr="004B50FB">
        <w:rPr>
          <w:b/>
          <w:bCs/>
          <w:lang w:val="en-GB"/>
        </w:rPr>
        <w:t>.</w:t>
      </w:r>
      <w:r w:rsidRPr="004B50FB">
        <w:rPr>
          <w:b/>
          <w:bCs/>
          <w:lang w:val="en-GB"/>
        </w:rPr>
        <w:t xml:space="preserve"> </w:t>
      </w:r>
      <w:r w:rsidR="00B13188" w:rsidRPr="004B50FB">
        <w:rPr>
          <w:b/>
          <w:bCs/>
          <w:lang w:val="en-GB"/>
        </w:rPr>
        <w:t>5</w:t>
      </w:r>
      <w:r w:rsidRPr="004B50FB">
        <w:rPr>
          <w:b/>
          <w:bCs/>
          <w:lang w:val="en-GB"/>
        </w:rPr>
        <w:t>.</w:t>
      </w:r>
      <w:r w:rsidRPr="004B50FB">
        <w:rPr>
          <w:lang w:val="en-GB"/>
        </w:rPr>
        <w:t xml:space="preserve"> Observed versus predicted CO</w:t>
      </w:r>
      <w:r w:rsidR="004B50FB" w:rsidRPr="004B50FB">
        <w:rPr>
          <w:vertAlign w:val="subscript"/>
          <w:lang w:val="en-GB"/>
        </w:rPr>
        <w:t>2</w:t>
      </w:r>
      <w:r w:rsidRPr="004B50FB">
        <w:rPr>
          <w:lang w:val="en-GB"/>
        </w:rPr>
        <w:t xml:space="preserve"> emissions for the Random Forest model</w:t>
      </w:r>
      <w:r w:rsidR="00B8351B">
        <w:rPr>
          <w:lang w:val="en-GB"/>
        </w:rPr>
        <w:t>:</w:t>
      </w:r>
      <w:r w:rsidRPr="004B50FB">
        <w:rPr>
          <w:lang w:val="en-GB"/>
        </w:rPr>
        <w:t xml:space="preserve"> a) </w:t>
      </w:r>
      <w:r w:rsidR="00B8351B">
        <w:rPr>
          <w:lang w:val="en-GB"/>
        </w:rPr>
        <w:t>t</w:t>
      </w:r>
      <w:r w:rsidRPr="004B50FB">
        <w:rPr>
          <w:lang w:val="en-GB"/>
        </w:rPr>
        <w:t xml:space="preserve">raining dataset, b) </w:t>
      </w:r>
      <w:r w:rsidR="00B8351B">
        <w:rPr>
          <w:lang w:val="en-GB"/>
        </w:rPr>
        <w:t>t</w:t>
      </w:r>
      <w:r w:rsidRPr="004B50FB">
        <w:rPr>
          <w:lang w:val="en-GB"/>
        </w:rPr>
        <w:t xml:space="preserve">esting </w:t>
      </w:r>
      <w:r w:rsidR="00B8351B">
        <w:rPr>
          <w:lang w:val="en-GB"/>
        </w:rPr>
        <w:t>d</w:t>
      </w:r>
      <w:r w:rsidRPr="004B50FB">
        <w:rPr>
          <w:lang w:val="en-GB"/>
        </w:rPr>
        <w:t>ataset</w:t>
      </w:r>
    </w:p>
    <w:p w14:paraId="2CFB6307" w14:textId="77777777" w:rsidR="009D6D2C" w:rsidRDefault="009D6D2C">
      <w:pPr>
        <w:rPr>
          <w:rFonts w:ascii="Times New Roman" w:hAnsi="Times New Roman" w:cs="Times New Roman"/>
          <w:sz w:val="20"/>
          <w:szCs w:val="28"/>
          <w:lang w:val="en-GB"/>
        </w:rPr>
      </w:pPr>
      <w:r>
        <w:rPr>
          <w:lang w:val="en-GB"/>
        </w:rPr>
        <w:br w:type="page"/>
      </w:r>
    </w:p>
    <w:p w14:paraId="4312D25E" w14:textId="77777777" w:rsidR="009D6D2C" w:rsidRDefault="009D6D2C" w:rsidP="009D6D2C">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441D48C9" w14:textId="77777777" w:rsidR="009D6D2C" w:rsidRPr="004B50FB" w:rsidRDefault="009D6D2C" w:rsidP="009D6D2C">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3276E69C" w14:textId="77777777" w:rsidR="003F09C2" w:rsidRPr="004B50FB" w:rsidRDefault="003F09C2" w:rsidP="00B41063">
      <w:pPr>
        <w:spacing w:after="0" w:line="240" w:lineRule="auto"/>
        <w:jc w:val="center"/>
        <w:rPr>
          <w:color w:val="000000" w:themeColor="text1"/>
          <w:lang w:val="en-GB"/>
        </w:rPr>
      </w:pPr>
      <w:r w:rsidRPr="004B50FB">
        <w:rPr>
          <w:noProof/>
          <w:color w:val="000000" w:themeColor="text1"/>
          <w:lang w:val="en-GB"/>
        </w:rPr>
        <w:drawing>
          <wp:inline distT="0" distB="0" distL="0" distR="0" wp14:anchorId="1679CBE3" wp14:editId="60925B95">
            <wp:extent cx="5159141" cy="73152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9141" cy="7315200"/>
                    </a:xfrm>
                    <a:prstGeom prst="rect">
                      <a:avLst/>
                    </a:prstGeom>
                    <a:noFill/>
                    <a:ln>
                      <a:noFill/>
                    </a:ln>
                  </pic:spPr>
                </pic:pic>
              </a:graphicData>
            </a:graphic>
          </wp:inline>
        </w:drawing>
      </w:r>
    </w:p>
    <w:p w14:paraId="59478327" w14:textId="29DEE590" w:rsidR="003F09C2" w:rsidRPr="004B50FB" w:rsidRDefault="003F09C2" w:rsidP="00B41063">
      <w:pPr>
        <w:pStyle w:val="Rrys"/>
        <w:rPr>
          <w:lang w:val="en-GB"/>
        </w:rPr>
      </w:pPr>
      <w:r w:rsidRPr="004B50FB">
        <w:rPr>
          <w:b/>
          <w:bCs/>
          <w:lang w:val="en-GB"/>
        </w:rPr>
        <w:t>Fig</w:t>
      </w:r>
      <w:r w:rsidR="00EF7C5C" w:rsidRPr="004B50FB">
        <w:rPr>
          <w:b/>
          <w:bCs/>
          <w:lang w:val="en-GB"/>
        </w:rPr>
        <w:t>.</w:t>
      </w:r>
      <w:r w:rsidRPr="004B50FB">
        <w:rPr>
          <w:b/>
          <w:bCs/>
          <w:lang w:val="en-GB"/>
        </w:rPr>
        <w:t xml:space="preserve"> </w:t>
      </w:r>
      <w:r w:rsidR="00B13188" w:rsidRPr="004B50FB">
        <w:rPr>
          <w:b/>
          <w:bCs/>
          <w:lang w:val="en-GB"/>
        </w:rPr>
        <w:t>6</w:t>
      </w:r>
      <w:r w:rsidRPr="004B50FB">
        <w:rPr>
          <w:b/>
          <w:bCs/>
          <w:lang w:val="en-GB"/>
        </w:rPr>
        <w:t>.</w:t>
      </w:r>
      <w:r w:rsidRPr="004B50FB">
        <w:rPr>
          <w:lang w:val="en-GB"/>
        </w:rPr>
        <w:t xml:space="preserve"> Observed versus predicted CO</w:t>
      </w:r>
      <w:r w:rsidR="004B50FB" w:rsidRPr="004B50FB">
        <w:rPr>
          <w:vertAlign w:val="subscript"/>
          <w:lang w:val="en-GB"/>
        </w:rPr>
        <w:t>2</w:t>
      </w:r>
      <w:r w:rsidRPr="004B50FB">
        <w:rPr>
          <w:lang w:val="en-GB"/>
        </w:rPr>
        <w:t xml:space="preserve"> emissions for the Random Forest model</w:t>
      </w:r>
      <w:r w:rsidR="00B8351B">
        <w:rPr>
          <w:lang w:val="en-GB"/>
        </w:rPr>
        <w:t>:</w:t>
      </w:r>
      <w:r w:rsidRPr="004B50FB">
        <w:rPr>
          <w:lang w:val="en-GB"/>
        </w:rPr>
        <w:t xml:space="preserve"> a) </w:t>
      </w:r>
      <w:r w:rsidR="00B8351B">
        <w:rPr>
          <w:lang w:val="en-GB"/>
        </w:rPr>
        <w:t>t</w:t>
      </w:r>
      <w:r w:rsidRPr="004B50FB">
        <w:rPr>
          <w:lang w:val="en-GB"/>
        </w:rPr>
        <w:t xml:space="preserve">raining dataset, b) </w:t>
      </w:r>
      <w:r w:rsidR="00B8351B">
        <w:rPr>
          <w:lang w:val="en-GB"/>
        </w:rPr>
        <w:t>t</w:t>
      </w:r>
      <w:r w:rsidRPr="004B50FB">
        <w:rPr>
          <w:lang w:val="en-GB"/>
        </w:rPr>
        <w:t xml:space="preserve">esting </w:t>
      </w:r>
      <w:r w:rsidR="00B8351B">
        <w:rPr>
          <w:lang w:val="en-GB"/>
        </w:rPr>
        <w:t>d</w:t>
      </w:r>
      <w:r w:rsidRPr="004B50FB">
        <w:rPr>
          <w:lang w:val="en-GB"/>
        </w:rPr>
        <w:t>ataset</w:t>
      </w:r>
    </w:p>
    <w:p w14:paraId="580CAFD0" w14:textId="77777777" w:rsidR="003F09C2" w:rsidRPr="004B50FB" w:rsidRDefault="003F09C2"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7CF0436F" w14:textId="77777777" w:rsidR="009D6D2C" w:rsidRDefault="009D6D2C">
      <w:pPr>
        <w:rPr>
          <w:rFonts w:ascii="Times New Roman" w:hAnsi="Times New Roman"/>
          <w:b/>
          <w:lang w:val="en-GB"/>
        </w:rPr>
      </w:pPr>
      <w:r>
        <w:rPr>
          <w:lang w:val="en-GB"/>
        </w:rPr>
        <w:br w:type="page"/>
      </w:r>
    </w:p>
    <w:p w14:paraId="2A59F848" w14:textId="12C72557" w:rsidR="004948ED" w:rsidRPr="004B50FB" w:rsidRDefault="002B2F86" w:rsidP="00B41063">
      <w:pPr>
        <w:pStyle w:val="Rn2"/>
        <w:rPr>
          <w:lang w:val="en-GB"/>
        </w:rPr>
      </w:pPr>
      <w:r w:rsidRPr="004B50FB">
        <w:rPr>
          <w:lang w:val="en-GB"/>
        </w:rPr>
        <w:lastRenderedPageBreak/>
        <w:t xml:space="preserve">4.4. </w:t>
      </w:r>
      <w:r w:rsidR="004948ED" w:rsidRPr="004B50FB">
        <w:rPr>
          <w:lang w:val="en-GB"/>
        </w:rPr>
        <w:t>Error Distribution Analysis of Machine Learning Models</w:t>
      </w:r>
    </w:p>
    <w:p w14:paraId="34843498" w14:textId="4268AF4A" w:rsidR="00EA1447" w:rsidRPr="004B50FB" w:rsidRDefault="00EA1447" w:rsidP="0080199F">
      <w:pPr>
        <w:spacing w:after="0" w:line="240" w:lineRule="auto"/>
        <w:ind w:firstLine="284"/>
        <w:jc w:val="both"/>
        <w:outlineLvl w:val="0"/>
        <w:rPr>
          <w:rFonts w:ascii="Times New Roman" w:eastAsia="Times New Roman" w:hAnsi="Times New Roman" w:cs="Times New Roman"/>
          <w:color w:val="000000" w:themeColor="text1"/>
          <w:kern w:val="36"/>
          <w:lang w:val="en-GB"/>
          <w14:ligatures w14:val="none"/>
        </w:rPr>
      </w:pPr>
      <w:r w:rsidRPr="004B50FB">
        <w:rPr>
          <w:rFonts w:ascii="Times New Roman" w:eastAsia="Times New Roman" w:hAnsi="Times New Roman" w:cs="Times New Roman"/>
          <w:color w:val="000000" w:themeColor="text1"/>
          <w:kern w:val="36"/>
          <w:lang w:val="en-GB"/>
          <w14:ligatures w14:val="none"/>
        </w:rPr>
        <w:t>Besides observed</w:t>
      </w:r>
      <w:r w:rsidR="00B8351B">
        <w:rPr>
          <w:rFonts w:ascii="Times New Roman" w:eastAsia="Times New Roman" w:hAnsi="Times New Roman" w:cs="Times New Roman"/>
          <w:color w:val="000000" w:themeColor="text1"/>
          <w:kern w:val="36"/>
          <w:lang w:val="en-GB"/>
          <w14:ligatures w14:val="none"/>
        </w:rPr>
        <w:t xml:space="preserve">-versus-predicted plots, the error distribution was </w:t>
      </w:r>
      <w:proofErr w:type="spellStart"/>
      <w:r w:rsidR="00B8351B">
        <w:rPr>
          <w:rFonts w:ascii="Times New Roman" w:eastAsia="Times New Roman" w:hAnsi="Times New Roman" w:cs="Times New Roman"/>
          <w:color w:val="000000" w:themeColor="text1"/>
          <w:kern w:val="36"/>
          <w:lang w:val="en-GB"/>
          <w14:ligatures w14:val="none"/>
        </w:rPr>
        <w:t>analyzed</w:t>
      </w:r>
      <w:proofErr w:type="spellEnd"/>
      <w:r w:rsidR="00B8351B">
        <w:rPr>
          <w:rFonts w:ascii="Times New Roman" w:eastAsia="Times New Roman" w:hAnsi="Times New Roman" w:cs="Times New Roman"/>
          <w:color w:val="000000" w:themeColor="text1"/>
          <w:kern w:val="36"/>
          <w:lang w:val="en-GB"/>
          <w14:ligatures w14:val="none"/>
        </w:rPr>
        <w:t xml:space="preserve"> to assess the reliability and stability of the predictions from</w:t>
      </w:r>
      <w:r w:rsidRPr="004B50FB">
        <w:rPr>
          <w:rFonts w:ascii="Times New Roman" w:eastAsia="Times New Roman" w:hAnsi="Times New Roman" w:cs="Times New Roman"/>
          <w:color w:val="000000" w:themeColor="text1"/>
          <w:kern w:val="36"/>
          <w:lang w:val="en-GB"/>
          <w14:ligatures w14:val="none"/>
        </w:rPr>
        <w:t xml:space="preserve"> the developed machine learning models</w:t>
      </w:r>
      <w:r w:rsidR="00537C51">
        <w:rPr>
          <w:rFonts w:ascii="Times New Roman" w:eastAsia="Times New Roman" w:hAnsi="Times New Roman" w:cs="Times New Roman"/>
          <w:color w:val="000000" w:themeColor="text1"/>
          <w:kern w:val="36"/>
          <w:lang w:val="en-GB"/>
          <w14:ligatures w14:val="none"/>
        </w:rPr>
        <w:t xml:space="preserve"> </w:t>
      </w:r>
      <w:r w:rsidR="007C2B94" w:rsidRPr="004B50FB">
        <w:rPr>
          <w:rFonts w:ascii="Times New Roman" w:eastAsia="Times New Roman" w:hAnsi="Times New Roman" w:cs="Times New Roman"/>
          <w:color w:val="000000" w:themeColor="text1"/>
          <w:kern w:val="36"/>
          <w:lang w:val="en-GB"/>
          <w14:ligatures w14:val="none"/>
        </w:rPr>
        <w:fldChar w:fldCharType="begin"/>
      </w:r>
      <w:r w:rsidR="00785AD9" w:rsidRPr="004B50FB">
        <w:rPr>
          <w:rFonts w:ascii="Times New Roman" w:eastAsia="Times New Roman" w:hAnsi="Times New Roman" w:cs="Times New Roman"/>
          <w:color w:val="000000" w:themeColor="text1"/>
          <w:kern w:val="36"/>
          <w:lang w:val="en-GB"/>
          <w14:ligatures w14:val="none"/>
        </w:rPr>
        <w:instrText xml:space="preserve"> ADDIN EN.CITE &lt;EndNote&gt;&lt;Cite&gt;&lt;Author&gt;Nafees&lt;/Author&gt;&lt;Year&gt;2021&lt;/Year&gt;&lt;RecNum&gt;49&lt;/RecNum&gt;&lt;DisplayText&gt;(Nafees et al., 2021; Sun, Li, Li, et al., 2024)&lt;/DisplayText&gt;&lt;record&gt;&lt;rec-number&gt;49&lt;/rec-number&gt;&lt;foreign-keys&gt;&lt;key app="EN" db-id="e9t0dezpaf5vs8etrz1pp09zdp2t9twrdr5w" timestamp="1773853353"&gt;49&lt;/key&gt;&lt;/foreign-keys&gt;&lt;ref-type name="Journal Article"&gt;17&lt;/ref-type&gt;&lt;contributors&gt;&lt;authors&gt;&lt;author&gt;Nafees, Afnan&lt;/author&gt;&lt;author&gt;Amin, Muhammad Nasir&lt;/author&gt;&lt;author&gt;Khan, Kaffayatullah&lt;/author&gt;&lt;author&gt;Nazir, Kashif&lt;/author&gt;&lt;author&gt;Ali, Mujahid&lt;/author&gt;&lt;author&gt;Javed, Muhammad Faisal&lt;/author&gt;&lt;author&gt;Aslam, Fahid&lt;/author&gt;&lt;author&gt;Musarat, Muhammad Ali&lt;/author&gt;&lt;author&gt;Vatin, Nikolai Ivanovich&lt;/author&gt;&lt;/authors&gt;&lt;/contributors&gt;&lt;titles&gt;&lt;title&gt;Modeling of mechanical properties of silica fume-based green concrete using machine learning techniques&lt;/title&gt;&lt;secondary-title&gt;Polymers&lt;/secondary-title&gt;&lt;/titles&gt;&lt;periodical&gt;&lt;full-title&gt;Polymers&lt;/full-title&gt;&lt;/periodical&gt;&lt;pages&gt;30&lt;/pages&gt;&lt;volume&gt;14&lt;/volume&gt;&lt;number&gt;1&lt;/number&gt;&lt;dates&gt;&lt;year&gt;2021&lt;/year&gt;&lt;/dates&gt;&lt;isbn&gt;2073-4360&lt;/isbn&gt;&lt;urls&gt;&lt;/urls&gt;&lt;/record&gt;&lt;/Cite&gt;&lt;Cite&gt;&lt;Author&gt;Sun&lt;/Author&gt;&lt;Year&gt;2024&lt;/Year&gt;&lt;RecNum&gt;50&lt;/RecNum&gt;&lt;record&gt;&lt;rec-number&gt;50&lt;/rec-number&gt;&lt;foreign-keys&gt;&lt;key app="EN" db-id="e9t0dezpaf5vs8etrz1pp09zdp2t9twrdr5w" timestamp="1773853359"&gt;50&lt;/key&gt;&lt;/foreign-keys&gt;&lt;ref-type name="Journal Article"&gt;17&lt;/ref-type&gt;&lt;contributors&gt;&lt;authors&gt;&lt;author&gt;Sun, Zhen&lt;/author&gt;&lt;author&gt;Li, Yalin&lt;/author&gt;&lt;author&gt;Li, Yaqi&lt;/author&gt;&lt;author&gt;Su, Li&lt;/author&gt;&lt;author&gt;He, Weidong&lt;/author&gt;&lt;/authors&gt;&lt;/contributors&gt;&lt;titles&gt;&lt;title&gt;Investigation on compressive strength of coral aggregate concrete: hybrid machine learning models and experimental validation&lt;/title&gt;&lt;secondary-title&gt;Journal of Building Engineering&lt;/secondary-title&gt;&lt;/titles&gt;&lt;periodical&gt;&lt;full-title&gt;Journal of Building Engineering&lt;/full-title&gt;&lt;/periodical&gt;&lt;pages&gt;108220&lt;/pages&gt;&lt;volume&gt;82&lt;/volume&gt;&lt;dates&gt;&lt;year&gt;2024&lt;/year&gt;&lt;/dates&gt;&lt;isbn&gt;2352-7102&lt;/isbn&gt;&lt;urls&gt;&lt;/urls&gt;&lt;/record&gt;&lt;/Cite&gt;&lt;/EndNote&gt;</w:instrText>
      </w:r>
      <w:r w:rsidR="007C2B94" w:rsidRPr="004B50FB">
        <w:rPr>
          <w:rFonts w:ascii="Times New Roman" w:eastAsia="Times New Roman" w:hAnsi="Times New Roman" w:cs="Times New Roman"/>
          <w:color w:val="000000" w:themeColor="text1"/>
          <w:kern w:val="36"/>
          <w:lang w:val="en-GB"/>
          <w14:ligatures w14:val="none"/>
        </w:rPr>
        <w:fldChar w:fldCharType="separate"/>
      </w:r>
      <w:r w:rsidR="00785AD9" w:rsidRPr="004B50FB">
        <w:rPr>
          <w:rFonts w:ascii="Times New Roman" w:eastAsia="Times New Roman" w:hAnsi="Times New Roman" w:cs="Times New Roman"/>
          <w:noProof/>
          <w:color w:val="000000" w:themeColor="text1"/>
          <w:kern w:val="36"/>
          <w:lang w:val="en-GB"/>
          <w14:ligatures w14:val="none"/>
        </w:rPr>
        <w:t>(Nafees et al., 2021; Sun, Li, Li, et</w:t>
      </w:r>
      <w:r w:rsidR="00E839DD">
        <w:rPr>
          <w:rFonts w:ascii="Times New Roman" w:eastAsia="Times New Roman" w:hAnsi="Times New Roman" w:cs="Times New Roman"/>
          <w:noProof/>
          <w:color w:val="000000" w:themeColor="text1"/>
          <w:kern w:val="36"/>
          <w:lang w:val="en-GB"/>
          <w14:ligatures w14:val="none"/>
        </w:rPr>
        <w:t> </w:t>
      </w:r>
      <w:r w:rsidR="00785AD9" w:rsidRPr="004B50FB">
        <w:rPr>
          <w:rFonts w:ascii="Times New Roman" w:eastAsia="Times New Roman" w:hAnsi="Times New Roman" w:cs="Times New Roman"/>
          <w:noProof/>
          <w:color w:val="000000" w:themeColor="text1"/>
          <w:kern w:val="36"/>
          <w:lang w:val="en-GB"/>
          <w14:ligatures w14:val="none"/>
        </w:rPr>
        <w:t>al., 2024)</w:t>
      </w:r>
      <w:r w:rsidR="007C2B94" w:rsidRPr="004B50FB">
        <w:rPr>
          <w:rFonts w:ascii="Times New Roman" w:eastAsia="Times New Roman" w:hAnsi="Times New Roman" w:cs="Times New Roman"/>
          <w:color w:val="000000" w:themeColor="text1"/>
          <w:kern w:val="36"/>
          <w:lang w:val="en-GB"/>
          <w14:ligatures w14:val="none"/>
        </w:rPr>
        <w:fldChar w:fldCharType="end"/>
      </w:r>
      <w:r w:rsidRPr="004B50FB">
        <w:rPr>
          <w:rFonts w:ascii="Times New Roman" w:eastAsia="Times New Roman" w:hAnsi="Times New Roman" w:cs="Times New Roman"/>
          <w:color w:val="000000" w:themeColor="text1"/>
          <w:kern w:val="36"/>
          <w:lang w:val="en-GB"/>
          <w14:ligatures w14:val="none"/>
        </w:rPr>
        <w:t xml:space="preserve">. The error histogram is a statistical representation of the residuals, which </w:t>
      </w:r>
      <w:r w:rsidR="00B8351B">
        <w:rPr>
          <w:rFonts w:ascii="Times New Roman" w:eastAsia="Times New Roman" w:hAnsi="Times New Roman" w:cs="Times New Roman"/>
          <w:color w:val="000000" w:themeColor="text1"/>
          <w:kern w:val="36"/>
          <w:lang w:val="en-GB"/>
          <w14:ligatures w14:val="none"/>
        </w:rPr>
        <w:t>are</w:t>
      </w:r>
      <w:r w:rsidRPr="004B50FB">
        <w:rPr>
          <w:rFonts w:ascii="Times New Roman" w:eastAsia="Times New Roman" w:hAnsi="Times New Roman" w:cs="Times New Roman"/>
          <w:color w:val="000000" w:themeColor="text1"/>
          <w:kern w:val="36"/>
          <w:lang w:val="en-GB"/>
          <w14:ligatures w14:val="none"/>
        </w:rPr>
        <w:t xml:space="preserve"> the difference between the observed and the predicted values of </w:t>
      </w:r>
      <w:r w:rsidRPr="004B50FB">
        <w:rPr>
          <w:rFonts w:ascii="Times New Roman" w:eastAsia="Times New Roman" w:hAnsi="Times New Roman" w:cs="Times New Roman"/>
          <w:color w:val="000000" w:themeColor="text1"/>
          <w:kern w:val="0"/>
          <w:lang w:val="en-GB"/>
          <w14:ligatures w14:val="none"/>
        </w:rPr>
        <w:t>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36"/>
          <w:lang w:val="en-GB"/>
          <w14:ligatures w14:val="none"/>
        </w:rPr>
        <w:t xml:space="preserve"> emissions. This analysis </w:t>
      </w:r>
      <w:r w:rsidR="00B8351B">
        <w:rPr>
          <w:rFonts w:ascii="Times New Roman" w:eastAsia="Times New Roman" w:hAnsi="Times New Roman" w:cs="Times New Roman"/>
          <w:color w:val="000000" w:themeColor="text1"/>
          <w:kern w:val="36"/>
          <w:lang w:val="en-GB"/>
          <w14:ligatures w14:val="none"/>
        </w:rPr>
        <w:t>helps determine whether the prediction errors are randomly distributed, normally distributed, or skewed toward</w:t>
      </w:r>
      <w:r w:rsidRPr="004B50FB">
        <w:rPr>
          <w:rFonts w:ascii="Times New Roman" w:eastAsia="Times New Roman" w:hAnsi="Times New Roman" w:cs="Times New Roman"/>
          <w:color w:val="000000" w:themeColor="text1"/>
          <w:kern w:val="36"/>
          <w:lang w:val="en-GB"/>
          <w14:ligatures w14:val="none"/>
        </w:rPr>
        <w:t xml:space="preserve"> overestimation or underestimation. The error histogram depicts the frequencies of residual errors of the machine learning models assessed. An excellent model should have a symmetric distribution around zero, </w:t>
      </w:r>
      <w:r w:rsidR="00B8351B">
        <w:rPr>
          <w:rFonts w:ascii="Times New Roman" w:eastAsia="Times New Roman" w:hAnsi="Times New Roman" w:cs="Times New Roman"/>
          <w:color w:val="000000" w:themeColor="text1"/>
          <w:kern w:val="36"/>
          <w:lang w:val="en-GB"/>
          <w14:ligatures w14:val="none"/>
        </w:rPr>
        <w:t>indicating the least systematic bias in predictions</w:t>
      </w:r>
      <w:r w:rsidRPr="004B50FB">
        <w:rPr>
          <w:rFonts w:ascii="Times New Roman" w:eastAsia="Times New Roman" w:hAnsi="Times New Roman" w:cs="Times New Roman"/>
          <w:color w:val="000000" w:themeColor="text1"/>
          <w:kern w:val="36"/>
          <w:lang w:val="en-GB"/>
          <w14:ligatures w14:val="none"/>
        </w:rPr>
        <w:t>.</w:t>
      </w:r>
    </w:p>
    <w:p w14:paraId="4EE27061" w14:textId="7C3D7160" w:rsidR="00EA1447" w:rsidRPr="004B50FB" w:rsidRDefault="00EA1447" w:rsidP="0080199F">
      <w:pPr>
        <w:spacing w:after="0" w:line="240" w:lineRule="auto"/>
        <w:ind w:firstLine="284"/>
        <w:jc w:val="both"/>
        <w:outlineLvl w:val="0"/>
        <w:rPr>
          <w:rFonts w:ascii="Times New Roman" w:eastAsia="Times New Roman" w:hAnsi="Times New Roman" w:cs="Times New Roman"/>
          <w:color w:val="000000" w:themeColor="text1"/>
          <w:kern w:val="36"/>
          <w:lang w:val="en-GB"/>
          <w14:ligatures w14:val="none"/>
        </w:rPr>
      </w:pPr>
      <w:proofErr w:type="spellStart"/>
      <w:r w:rsidRPr="004B50FB">
        <w:rPr>
          <w:rFonts w:ascii="Times New Roman" w:eastAsia="Times New Roman" w:hAnsi="Times New Roman" w:cs="Times New Roman"/>
          <w:color w:val="000000" w:themeColor="text1"/>
          <w:kern w:val="36"/>
          <w:lang w:val="en-GB"/>
          <w14:ligatures w14:val="none"/>
        </w:rPr>
        <w:t>XGBoost</w:t>
      </w:r>
      <w:proofErr w:type="spellEnd"/>
      <w:r w:rsidRPr="004B50FB">
        <w:rPr>
          <w:rFonts w:ascii="Times New Roman" w:eastAsia="Times New Roman" w:hAnsi="Times New Roman" w:cs="Times New Roman"/>
          <w:color w:val="000000" w:themeColor="text1"/>
          <w:kern w:val="36"/>
          <w:lang w:val="en-GB"/>
          <w14:ligatures w14:val="none"/>
        </w:rPr>
        <w:t xml:space="preserve"> model error histograms </w:t>
      </w:r>
      <w:r w:rsidR="00B8351B">
        <w:rPr>
          <w:rFonts w:ascii="Times New Roman" w:eastAsia="Times New Roman" w:hAnsi="Times New Roman" w:cs="Times New Roman"/>
          <w:color w:val="000000" w:themeColor="text1"/>
          <w:kern w:val="36"/>
          <w:lang w:val="en-GB"/>
          <w14:ligatures w14:val="none"/>
        </w:rPr>
        <w:t>provide insights into the distribution and values of the residual errors, i.e., the difference between the observed and predict</w:t>
      </w:r>
      <w:r w:rsidRPr="004B50FB">
        <w:rPr>
          <w:rFonts w:ascii="Times New Roman" w:eastAsia="Times New Roman" w:hAnsi="Times New Roman" w:cs="Times New Roman"/>
          <w:color w:val="000000" w:themeColor="text1"/>
          <w:kern w:val="36"/>
          <w:lang w:val="en-GB"/>
          <w14:ligatures w14:val="none"/>
        </w:rPr>
        <w:t xml:space="preserve">ed </w:t>
      </w:r>
      <w:r w:rsidRPr="004B50FB">
        <w:rPr>
          <w:rFonts w:ascii="Times New Roman" w:eastAsia="Times New Roman" w:hAnsi="Times New Roman" w:cs="Times New Roman"/>
          <w:color w:val="000000" w:themeColor="text1"/>
          <w:kern w:val="0"/>
          <w:lang w:val="en-GB"/>
          <w14:ligatures w14:val="none"/>
        </w:rPr>
        <w:t>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36"/>
          <w:lang w:val="en-GB"/>
          <w14:ligatures w14:val="none"/>
        </w:rPr>
        <w:t xml:space="preserve"> emissions </w:t>
      </w:r>
      <w:r w:rsidR="00B24274" w:rsidRPr="004B50FB">
        <w:rPr>
          <w:rFonts w:ascii="Times New Roman" w:eastAsia="Times New Roman" w:hAnsi="Times New Roman" w:cs="Times New Roman"/>
          <w:color w:val="000000" w:themeColor="text1"/>
          <w:kern w:val="36"/>
          <w:lang w:val="en-GB"/>
          <w14:ligatures w14:val="none"/>
        </w:rPr>
        <w:t>(Observed</w:t>
      </w:r>
      <w:r w:rsidR="00537C51">
        <w:rPr>
          <w:rFonts w:ascii="Times New Roman" w:eastAsia="Times New Roman" w:hAnsi="Times New Roman" w:cs="Times New Roman"/>
          <w:color w:val="000000" w:themeColor="text1"/>
          <w:kern w:val="36"/>
          <w:lang w:val="en-GB"/>
          <w14:ligatures w14:val="none"/>
        </w:rPr>
        <w:t>–</w:t>
      </w:r>
      <w:r w:rsidRPr="004B50FB">
        <w:rPr>
          <w:rFonts w:ascii="Times New Roman" w:eastAsia="Times New Roman" w:hAnsi="Times New Roman" w:cs="Times New Roman"/>
          <w:color w:val="000000" w:themeColor="text1"/>
          <w:kern w:val="36"/>
          <w:lang w:val="en-GB"/>
          <w14:ligatures w14:val="none"/>
        </w:rPr>
        <w:t xml:space="preserve">Predicted). A perfect prediction model must </w:t>
      </w:r>
      <w:r w:rsidR="00B8351B">
        <w:rPr>
          <w:rFonts w:ascii="Times New Roman" w:eastAsia="Times New Roman" w:hAnsi="Times New Roman" w:cs="Times New Roman"/>
          <w:color w:val="000000" w:themeColor="text1"/>
          <w:kern w:val="36"/>
          <w:lang w:val="en-GB"/>
          <w14:ligatures w14:val="none"/>
        </w:rPr>
        <w:t>yield symmetrically distributed residuals around 0.0, indicating</w:t>
      </w:r>
      <w:r w:rsidRPr="004B50FB">
        <w:rPr>
          <w:rFonts w:ascii="Times New Roman" w:eastAsia="Times New Roman" w:hAnsi="Times New Roman" w:cs="Times New Roman"/>
          <w:color w:val="000000" w:themeColor="text1"/>
          <w:kern w:val="36"/>
          <w:lang w:val="en-GB"/>
          <w14:ligatures w14:val="none"/>
        </w:rPr>
        <w:t xml:space="preserve"> no systematic overestimation or underestimation. The residual errors in the training dataset are concentrated around </w:t>
      </w:r>
      <w:r w:rsidR="00B8351B">
        <w:rPr>
          <w:rFonts w:ascii="Times New Roman" w:eastAsia="Times New Roman" w:hAnsi="Times New Roman" w:cs="Times New Roman"/>
          <w:color w:val="000000" w:themeColor="text1"/>
          <w:kern w:val="36"/>
          <w:lang w:val="en-GB"/>
          <w14:ligatures w14:val="none"/>
        </w:rPr>
        <w:t>zero, with the majority of values</w:t>
      </w:r>
      <w:r w:rsidRPr="004B50FB">
        <w:rPr>
          <w:rFonts w:ascii="Times New Roman" w:eastAsia="Times New Roman" w:hAnsi="Times New Roman" w:cs="Times New Roman"/>
          <w:color w:val="000000" w:themeColor="text1"/>
          <w:kern w:val="36"/>
          <w:lang w:val="en-GB"/>
          <w14:ligatures w14:val="none"/>
        </w:rPr>
        <w:t xml:space="preserve"> within a narrow range (Figure 7a). This implies a good fitting performance and good learning of the inherent nonlinearities between mix design parameters and </w:t>
      </w:r>
      <w:r w:rsidRPr="004B50FB">
        <w:rPr>
          <w:rFonts w:ascii="Times New Roman" w:eastAsia="Times New Roman" w:hAnsi="Times New Roman" w:cs="Times New Roman"/>
          <w:color w:val="000000" w:themeColor="text1"/>
          <w:kern w:val="0"/>
          <w:lang w:val="en-GB"/>
          <w14:ligatures w14:val="none"/>
        </w:rPr>
        <w:t>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36"/>
          <w:lang w:val="en-GB"/>
          <w14:ligatures w14:val="none"/>
        </w:rPr>
        <w:t xml:space="preserve"> emissions. The histogram is symmetric</w:t>
      </w:r>
      <w:r w:rsidR="00B8351B">
        <w:rPr>
          <w:rFonts w:ascii="Times New Roman" w:eastAsia="Times New Roman" w:hAnsi="Times New Roman" w:cs="Times New Roman"/>
          <w:color w:val="000000" w:themeColor="text1"/>
          <w:kern w:val="36"/>
          <w:lang w:val="en-GB"/>
          <w14:ligatures w14:val="none"/>
        </w:rPr>
        <w:t>, indicating</w:t>
      </w:r>
      <w:r w:rsidRPr="004B50FB">
        <w:rPr>
          <w:rFonts w:ascii="Times New Roman" w:eastAsia="Times New Roman" w:hAnsi="Times New Roman" w:cs="Times New Roman"/>
          <w:color w:val="000000" w:themeColor="text1"/>
          <w:kern w:val="36"/>
          <w:lang w:val="en-GB"/>
          <w14:ligatures w14:val="none"/>
        </w:rPr>
        <w:t xml:space="preserve"> that the model is not characterized by visible bias. In the </w:t>
      </w:r>
      <w:r w:rsidR="00B8351B">
        <w:rPr>
          <w:rFonts w:ascii="Times New Roman" w:eastAsia="Times New Roman" w:hAnsi="Times New Roman" w:cs="Times New Roman"/>
          <w:color w:val="000000" w:themeColor="text1"/>
          <w:kern w:val="36"/>
          <w:lang w:val="en-GB"/>
          <w14:ligatures w14:val="none"/>
        </w:rPr>
        <w:t>testing set, the distribution of the residuals was concentrated around zero, though it was slightly wider than that of</w:t>
      </w:r>
      <w:r w:rsidRPr="004B50FB">
        <w:rPr>
          <w:rFonts w:ascii="Times New Roman" w:eastAsia="Times New Roman" w:hAnsi="Times New Roman" w:cs="Times New Roman"/>
          <w:color w:val="000000" w:themeColor="text1"/>
          <w:kern w:val="36"/>
          <w:lang w:val="en-GB"/>
          <w14:ligatures w14:val="none"/>
        </w:rPr>
        <w:t xml:space="preserve"> the training variables. This is likely when the model is tested on unknown data and indicates </w:t>
      </w:r>
      <w:r w:rsidR="00B8351B">
        <w:rPr>
          <w:rFonts w:ascii="Times New Roman" w:eastAsia="Times New Roman" w:hAnsi="Times New Roman" w:cs="Times New Roman"/>
          <w:color w:val="000000" w:themeColor="text1"/>
          <w:kern w:val="36"/>
          <w:lang w:val="en-GB"/>
          <w14:ligatures w14:val="none"/>
        </w:rPr>
        <w:t>the realism of the variation in predictions</w:t>
      </w:r>
      <w:r w:rsidRPr="004B50FB">
        <w:rPr>
          <w:rFonts w:ascii="Times New Roman" w:eastAsia="Times New Roman" w:hAnsi="Times New Roman" w:cs="Times New Roman"/>
          <w:color w:val="000000" w:themeColor="text1"/>
          <w:kern w:val="36"/>
          <w:lang w:val="en-GB"/>
          <w14:ligatures w14:val="none"/>
        </w:rPr>
        <w:t xml:space="preserve">. Notably, the </w:t>
      </w:r>
      <w:r w:rsidR="00B8351B">
        <w:rPr>
          <w:rFonts w:ascii="Times New Roman" w:eastAsia="Times New Roman" w:hAnsi="Times New Roman" w:cs="Times New Roman"/>
          <w:color w:val="000000" w:themeColor="text1"/>
          <w:kern w:val="36"/>
          <w:lang w:val="en-GB"/>
          <w14:ligatures w14:val="none"/>
        </w:rPr>
        <w:t>skewness mean is not large, and there are no extreme skewness values, indicating</w:t>
      </w:r>
      <w:r w:rsidRPr="004B50FB">
        <w:rPr>
          <w:rFonts w:ascii="Times New Roman" w:eastAsia="Times New Roman" w:hAnsi="Times New Roman" w:cs="Times New Roman"/>
          <w:color w:val="000000" w:themeColor="text1"/>
          <w:kern w:val="36"/>
          <w:lang w:val="en-GB"/>
          <w14:ligatures w14:val="none"/>
        </w:rPr>
        <w:t xml:space="preserve"> that the </w:t>
      </w:r>
      <w:proofErr w:type="spellStart"/>
      <w:r w:rsidRPr="004B50FB">
        <w:rPr>
          <w:rFonts w:ascii="Times New Roman" w:eastAsia="Times New Roman" w:hAnsi="Times New Roman" w:cs="Times New Roman"/>
          <w:color w:val="000000" w:themeColor="text1"/>
          <w:kern w:val="36"/>
          <w:lang w:val="en-GB"/>
          <w14:ligatures w14:val="none"/>
        </w:rPr>
        <w:t>XGBoost</w:t>
      </w:r>
      <w:proofErr w:type="spellEnd"/>
      <w:r w:rsidRPr="004B50FB">
        <w:rPr>
          <w:rFonts w:ascii="Times New Roman" w:eastAsia="Times New Roman" w:hAnsi="Times New Roman" w:cs="Times New Roman"/>
          <w:color w:val="000000" w:themeColor="text1"/>
          <w:kern w:val="36"/>
          <w:lang w:val="en-GB"/>
          <w14:ligatures w14:val="none"/>
        </w:rPr>
        <w:t xml:space="preserve"> model does not deteriorate generalization performance (Figure 7b).</w:t>
      </w:r>
    </w:p>
    <w:p w14:paraId="5FFE05D0" w14:textId="3E67C988" w:rsidR="00EA1447" w:rsidRPr="004B50FB" w:rsidRDefault="00EA1447" w:rsidP="0080199F">
      <w:pPr>
        <w:spacing w:after="0" w:line="240" w:lineRule="auto"/>
        <w:ind w:firstLine="284"/>
        <w:jc w:val="both"/>
        <w:outlineLvl w:val="0"/>
        <w:rPr>
          <w:rFonts w:ascii="Times New Roman" w:eastAsia="Times New Roman" w:hAnsi="Times New Roman" w:cs="Times New Roman"/>
          <w:color w:val="000000" w:themeColor="text1"/>
          <w:kern w:val="36"/>
          <w:lang w:val="en-GB"/>
          <w14:ligatures w14:val="none"/>
        </w:rPr>
      </w:pPr>
      <w:r w:rsidRPr="004B50FB">
        <w:rPr>
          <w:rFonts w:ascii="Times New Roman" w:eastAsia="Times New Roman" w:hAnsi="Times New Roman" w:cs="Times New Roman"/>
          <w:color w:val="000000" w:themeColor="text1"/>
          <w:kern w:val="36"/>
          <w:lang w:val="en-GB"/>
          <w14:ligatures w14:val="none"/>
        </w:rPr>
        <w:t xml:space="preserve">On the whole, the small error distribution and clustering near </w:t>
      </w:r>
      <w:r w:rsidR="00B8351B">
        <w:rPr>
          <w:rFonts w:ascii="Times New Roman" w:eastAsia="Times New Roman" w:hAnsi="Times New Roman" w:cs="Times New Roman"/>
          <w:color w:val="000000" w:themeColor="text1"/>
          <w:kern w:val="36"/>
          <w:lang w:val="en-GB"/>
          <w14:ligatures w14:val="none"/>
        </w:rPr>
        <w:t xml:space="preserve">zero confirm the high predictive power of the </w:t>
      </w:r>
      <w:proofErr w:type="spellStart"/>
      <w:r w:rsidR="00B8351B">
        <w:rPr>
          <w:rFonts w:ascii="Times New Roman" w:eastAsia="Times New Roman" w:hAnsi="Times New Roman" w:cs="Times New Roman"/>
          <w:color w:val="000000" w:themeColor="text1"/>
          <w:kern w:val="36"/>
          <w:lang w:val="en-GB"/>
          <w14:ligatures w14:val="none"/>
        </w:rPr>
        <w:t>XGBoost</w:t>
      </w:r>
      <w:proofErr w:type="spellEnd"/>
      <w:r w:rsidR="00B8351B">
        <w:rPr>
          <w:rFonts w:ascii="Times New Roman" w:eastAsia="Times New Roman" w:hAnsi="Times New Roman" w:cs="Times New Roman"/>
          <w:color w:val="000000" w:themeColor="text1"/>
          <w:kern w:val="36"/>
          <w:lang w:val="en-GB"/>
          <w14:ligatures w14:val="none"/>
        </w:rPr>
        <w:t xml:space="preserve"> model, and the second fact supports the high ranking of this model among random Forest</w:t>
      </w:r>
      <w:r w:rsidRPr="004B50FB">
        <w:rPr>
          <w:rFonts w:ascii="Times New Roman" w:eastAsia="Times New Roman" w:hAnsi="Times New Roman" w:cs="Times New Roman"/>
          <w:color w:val="000000" w:themeColor="text1"/>
          <w:kern w:val="36"/>
          <w:lang w:val="en-GB"/>
          <w14:ligatures w14:val="none"/>
        </w:rPr>
        <w:t xml:space="preserve"> and ANN models.</w:t>
      </w:r>
    </w:p>
    <w:p w14:paraId="5361C0BA" w14:textId="0E9B5EF4" w:rsidR="009D6D2C" w:rsidRPr="004B50FB" w:rsidRDefault="009D6D2C" w:rsidP="009D6D2C">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Besides observed vs</w:t>
      </w:r>
      <w:r w:rsidR="00B8351B">
        <w:rPr>
          <w:rFonts w:ascii="Times New Roman" w:hAnsi="Times New Roman" w:cs="Times New Roman"/>
          <w:color w:val="000000" w:themeColor="text1"/>
          <w:lang w:val="en-GB"/>
        </w:rPr>
        <w:t xml:space="preserve">. predicted plots, the error distribution was also </w:t>
      </w:r>
      <w:proofErr w:type="spellStart"/>
      <w:r w:rsidR="00B8351B">
        <w:rPr>
          <w:rFonts w:ascii="Times New Roman" w:hAnsi="Times New Roman" w:cs="Times New Roman"/>
          <w:color w:val="000000" w:themeColor="text1"/>
          <w:lang w:val="en-GB"/>
        </w:rPr>
        <w:t>analyzed</w:t>
      </w:r>
      <w:proofErr w:type="spellEnd"/>
      <w:r w:rsidR="00B8351B">
        <w:rPr>
          <w:rFonts w:ascii="Times New Roman" w:hAnsi="Times New Roman" w:cs="Times New Roman"/>
          <w:color w:val="000000" w:themeColor="text1"/>
          <w:lang w:val="en-GB"/>
        </w:rPr>
        <w:t xml:space="preserve"> to assess the precision and consistency of the predictions from the</w:t>
      </w:r>
      <w:r w:rsidRPr="004B50FB">
        <w:rPr>
          <w:rFonts w:ascii="Times New Roman" w:hAnsi="Times New Roman" w:cs="Times New Roman"/>
          <w:color w:val="000000" w:themeColor="text1"/>
          <w:lang w:val="en-GB"/>
        </w:rPr>
        <w:t xml:space="preserve"> developed machine learning models. The error histogram is a statistical measure of the residuals</w:t>
      </w:r>
      <w:r w:rsidR="00B8351B">
        <w:rPr>
          <w:rFonts w:ascii="Times New Roman" w:hAnsi="Times New Roman" w:cs="Times New Roman"/>
          <w:color w:val="000000" w:themeColor="text1"/>
          <w:lang w:val="en-GB"/>
        </w:rPr>
        <w:t>,</w:t>
      </w:r>
      <w:r w:rsidRPr="004B50FB">
        <w:rPr>
          <w:rFonts w:ascii="Times New Roman" w:hAnsi="Times New Roman" w:cs="Times New Roman"/>
          <w:color w:val="000000" w:themeColor="text1"/>
          <w:lang w:val="en-GB"/>
        </w:rPr>
        <w:t xml:space="preserve"> which </w:t>
      </w:r>
      <w:r w:rsidR="00B8351B">
        <w:rPr>
          <w:rFonts w:ascii="Times New Roman" w:hAnsi="Times New Roman" w:cs="Times New Roman"/>
          <w:color w:val="000000" w:themeColor="text1"/>
          <w:lang w:val="en-GB"/>
        </w:rPr>
        <w:t>are</w:t>
      </w:r>
      <w:r w:rsidRPr="004B50FB">
        <w:rPr>
          <w:rFonts w:ascii="Times New Roman" w:hAnsi="Times New Roman" w:cs="Times New Roman"/>
          <w:color w:val="000000" w:themeColor="text1"/>
          <w:lang w:val="en-GB"/>
        </w:rPr>
        <w:t xml:space="preserve"> the difference between the observed and predicted values of CO</w:t>
      </w:r>
      <w:r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emissions. This analysis </w:t>
      </w:r>
      <w:r w:rsidR="00B8351B">
        <w:rPr>
          <w:rFonts w:ascii="Times New Roman" w:hAnsi="Times New Roman" w:cs="Times New Roman"/>
          <w:color w:val="000000" w:themeColor="text1"/>
          <w:lang w:val="en-GB"/>
        </w:rPr>
        <w:t>helps determine the distribution of prediction errors: whether they are randomly distributed, normally distributed, or biased toward overestimation or underestimation</w:t>
      </w:r>
      <w:r w:rsidRPr="004B50FB">
        <w:rPr>
          <w:rFonts w:ascii="Times New Roman" w:hAnsi="Times New Roman" w:cs="Times New Roman"/>
          <w:color w:val="000000" w:themeColor="text1"/>
          <w:lang w:val="en-GB"/>
        </w:rPr>
        <w:t xml:space="preserve">. The error histogram shows the </w:t>
      </w:r>
      <w:r w:rsidR="00B8351B">
        <w:rPr>
          <w:rFonts w:ascii="Times New Roman" w:hAnsi="Times New Roman" w:cs="Times New Roman"/>
          <w:color w:val="000000" w:themeColor="text1"/>
          <w:lang w:val="en-GB"/>
        </w:rPr>
        <w:t>frequency distribution of errors for</w:t>
      </w:r>
      <w:r w:rsidRPr="004B50FB">
        <w:rPr>
          <w:rFonts w:ascii="Times New Roman" w:hAnsi="Times New Roman" w:cs="Times New Roman"/>
          <w:color w:val="000000" w:themeColor="text1"/>
          <w:lang w:val="en-GB"/>
        </w:rPr>
        <w:t xml:space="preserve"> the evaluated machine learning models. </w:t>
      </w:r>
      <w:r w:rsidR="00B8351B">
        <w:rPr>
          <w:rFonts w:ascii="Times New Roman" w:hAnsi="Times New Roman" w:cs="Times New Roman"/>
          <w:color w:val="000000" w:themeColor="text1"/>
          <w:lang w:val="en-GB"/>
        </w:rPr>
        <w:t>A highly functioning model is symmetrically distributed about zero, which means there would be very little systematic bias in predictions</w:t>
      </w:r>
      <w:r w:rsidRPr="004B50FB">
        <w:rPr>
          <w:rFonts w:ascii="Times New Roman" w:hAnsi="Times New Roman" w:cs="Times New Roman"/>
          <w:color w:val="000000" w:themeColor="text1"/>
          <w:lang w:val="en-GB"/>
        </w:rPr>
        <w:t>.</w:t>
      </w:r>
    </w:p>
    <w:p w14:paraId="45D2037E" w14:textId="0A38FC65" w:rsidR="004948ED" w:rsidRDefault="009D6D2C" w:rsidP="009D6D2C">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 xml:space="preserve">The error histograms of the </w:t>
      </w:r>
      <w:bookmarkStart w:id="24" w:name="_Hlk224683701"/>
      <w:r w:rsidRPr="004B50FB">
        <w:rPr>
          <w:rFonts w:ascii="Times New Roman" w:hAnsi="Times New Roman" w:cs="Times New Roman"/>
          <w:color w:val="000000" w:themeColor="text1"/>
          <w:lang w:val="en-GB"/>
        </w:rPr>
        <w:t xml:space="preserve">Random Forest </w:t>
      </w:r>
      <w:bookmarkEnd w:id="24"/>
      <w:r w:rsidRPr="004B50FB">
        <w:rPr>
          <w:rFonts w:ascii="Times New Roman" w:hAnsi="Times New Roman" w:cs="Times New Roman"/>
          <w:color w:val="000000" w:themeColor="text1"/>
          <w:lang w:val="en-GB"/>
        </w:rPr>
        <w:t>model offer an insight into the distribution and the size of residual errors, which are errors observed and predicted CO</w:t>
      </w:r>
      <w:r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emissions (Observed</w:t>
      </w:r>
      <w:r>
        <w:rPr>
          <w:rFonts w:ascii="Times New Roman" w:hAnsi="Times New Roman" w:cs="Times New Roman"/>
          <w:color w:val="000000" w:themeColor="text1"/>
          <w:lang w:val="en-GB"/>
        </w:rPr>
        <w:t>–</w:t>
      </w:r>
      <w:r w:rsidRPr="004B50FB">
        <w:rPr>
          <w:rFonts w:ascii="Times New Roman" w:hAnsi="Times New Roman" w:cs="Times New Roman"/>
          <w:color w:val="000000" w:themeColor="text1"/>
          <w:lang w:val="en-GB"/>
        </w:rPr>
        <w:t xml:space="preserve">Predicted). The best prediction model would have symmetrically distributed residuals around </w:t>
      </w:r>
      <w:r w:rsidR="00B8351B">
        <w:rPr>
          <w:rFonts w:ascii="Times New Roman" w:hAnsi="Times New Roman" w:cs="Times New Roman"/>
          <w:color w:val="000000" w:themeColor="text1"/>
          <w:lang w:val="en-GB"/>
        </w:rPr>
        <w:t xml:space="preserve">zero, </w:t>
      </w:r>
      <w:r w:rsidR="00B8351B" w:rsidRPr="00555A1D">
        <w:rPr>
          <w:rFonts w:ascii="Times New Roman" w:hAnsi="Times New Roman" w:cs="Times New Roman"/>
          <w:color w:val="000000" w:themeColor="text1"/>
          <w:spacing w:val="-2"/>
          <w:lang w:val="en-GB"/>
        </w:rPr>
        <w:t>indicating that it is neither overestimated n</w:t>
      </w:r>
      <w:r w:rsidRPr="00555A1D">
        <w:rPr>
          <w:rFonts w:ascii="Times New Roman" w:hAnsi="Times New Roman" w:cs="Times New Roman"/>
          <w:color w:val="000000" w:themeColor="text1"/>
          <w:spacing w:val="-2"/>
          <w:lang w:val="en-GB"/>
        </w:rPr>
        <w:t>or underestimated systematically.</w:t>
      </w:r>
      <w:r w:rsidRPr="004B50FB">
        <w:rPr>
          <w:rFonts w:ascii="Times New Roman" w:hAnsi="Times New Roman" w:cs="Times New Roman"/>
          <w:color w:val="000000" w:themeColor="text1"/>
          <w:lang w:val="en-GB"/>
        </w:rPr>
        <w:t xml:space="preserve"> The residual errors in the training dataset are also very concentrated a</w:t>
      </w:r>
      <w:r w:rsidR="00B8351B">
        <w:rPr>
          <w:rFonts w:ascii="Times New Roman" w:hAnsi="Times New Roman" w:cs="Times New Roman"/>
          <w:color w:val="000000" w:themeColor="text1"/>
          <w:lang w:val="en-GB"/>
        </w:rPr>
        <w:t>round zero, with most values</w:t>
      </w:r>
      <w:r w:rsidRPr="004B50FB">
        <w:rPr>
          <w:rFonts w:ascii="Times New Roman" w:hAnsi="Times New Roman" w:cs="Times New Roman"/>
          <w:color w:val="000000" w:themeColor="text1"/>
          <w:lang w:val="en-GB"/>
        </w:rPr>
        <w:t xml:space="preserve"> within a small range (Figure 8a). This means that there ha</w:t>
      </w:r>
      <w:r w:rsidR="00B8351B">
        <w:rPr>
          <w:rFonts w:ascii="Times New Roman" w:hAnsi="Times New Roman" w:cs="Times New Roman"/>
          <w:color w:val="000000" w:themeColor="text1"/>
          <w:lang w:val="en-GB"/>
        </w:rPr>
        <w:t>s</w:t>
      </w:r>
      <w:r w:rsidRPr="004B50FB">
        <w:rPr>
          <w:rFonts w:ascii="Times New Roman" w:hAnsi="Times New Roman" w:cs="Times New Roman"/>
          <w:color w:val="000000" w:themeColor="text1"/>
          <w:lang w:val="en-GB"/>
        </w:rPr>
        <w:t xml:space="preserve"> been high fitting performance and good learning of the underlying non</w:t>
      </w:r>
      <w:r w:rsidR="000719BD">
        <w:rPr>
          <w:rFonts w:ascii="Times New Roman" w:hAnsi="Times New Roman" w:cs="Times New Roman"/>
          <w:color w:val="000000" w:themeColor="text1"/>
          <w:lang w:val="en-GB"/>
        </w:rPr>
        <w:t>-</w:t>
      </w:r>
      <w:r w:rsidRPr="004B50FB">
        <w:rPr>
          <w:rFonts w:ascii="Times New Roman" w:hAnsi="Times New Roman" w:cs="Times New Roman"/>
          <w:color w:val="000000" w:themeColor="text1"/>
          <w:lang w:val="en-GB"/>
        </w:rPr>
        <w:t>linear relationships between mix design parameters and CO</w:t>
      </w:r>
      <w:r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emissions. The histogram is symmetrical</w:t>
      </w:r>
      <w:r w:rsidR="00B8351B">
        <w:rPr>
          <w:rFonts w:ascii="Times New Roman" w:hAnsi="Times New Roman" w:cs="Times New Roman"/>
          <w:color w:val="000000" w:themeColor="text1"/>
          <w:lang w:val="en-GB"/>
        </w:rPr>
        <w:t>, indicating</w:t>
      </w:r>
      <w:r w:rsidRPr="004B50FB">
        <w:rPr>
          <w:rFonts w:ascii="Times New Roman" w:hAnsi="Times New Roman" w:cs="Times New Roman"/>
          <w:color w:val="000000" w:themeColor="text1"/>
          <w:lang w:val="en-GB"/>
        </w:rPr>
        <w:t xml:space="preserve"> that there is no conspicuous bias in the model. In the </w:t>
      </w:r>
      <w:r w:rsidR="00B8351B">
        <w:rPr>
          <w:rFonts w:ascii="Times New Roman" w:hAnsi="Times New Roman" w:cs="Times New Roman"/>
          <w:color w:val="000000" w:themeColor="text1"/>
          <w:lang w:val="en-GB"/>
        </w:rPr>
        <w:t xml:space="preserve">testing dataset, the residual distribution is still </w:t>
      </w:r>
      <w:proofErr w:type="spellStart"/>
      <w:r w:rsidR="00B8351B">
        <w:rPr>
          <w:rFonts w:ascii="Times New Roman" w:hAnsi="Times New Roman" w:cs="Times New Roman"/>
          <w:color w:val="000000" w:themeColor="text1"/>
          <w:lang w:val="en-GB"/>
        </w:rPr>
        <w:t>centered</w:t>
      </w:r>
      <w:proofErr w:type="spellEnd"/>
      <w:r w:rsidR="00B8351B">
        <w:rPr>
          <w:rFonts w:ascii="Times New Roman" w:hAnsi="Times New Roman" w:cs="Times New Roman"/>
          <w:color w:val="000000" w:themeColor="text1"/>
          <w:lang w:val="en-GB"/>
        </w:rPr>
        <w:t xml:space="preserve"> around zero, but it has a slightly wider spread than in</w:t>
      </w:r>
      <w:r w:rsidRPr="004B50FB">
        <w:rPr>
          <w:rFonts w:ascii="Times New Roman" w:hAnsi="Times New Roman" w:cs="Times New Roman"/>
          <w:color w:val="000000" w:themeColor="text1"/>
          <w:lang w:val="en-GB"/>
        </w:rPr>
        <w:t xml:space="preserve"> the training dataset. This is likely to occur when the model is tested </w:t>
      </w:r>
      <w:r w:rsidR="00B8351B">
        <w:rPr>
          <w:rFonts w:ascii="Times New Roman" w:hAnsi="Times New Roman" w:cs="Times New Roman"/>
          <w:color w:val="000000" w:themeColor="text1"/>
          <w:lang w:val="en-GB"/>
        </w:rPr>
        <w:t>on unknown data and reflec</w:t>
      </w:r>
      <w:r w:rsidRPr="004B50FB">
        <w:rPr>
          <w:rFonts w:ascii="Times New Roman" w:hAnsi="Times New Roman" w:cs="Times New Roman"/>
          <w:color w:val="000000" w:themeColor="text1"/>
          <w:lang w:val="en-GB"/>
        </w:rPr>
        <w:t xml:space="preserve">ts real prediction uncertainty. Notably, the lack of strong skewness or extreme outliers </w:t>
      </w:r>
      <w:r w:rsidR="00B8351B">
        <w:rPr>
          <w:rFonts w:ascii="Times New Roman" w:hAnsi="Times New Roman" w:cs="Times New Roman"/>
          <w:color w:val="000000" w:themeColor="text1"/>
          <w:lang w:val="en-GB"/>
        </w:rPr>
        <w:t>indicates that the Random Forest model does not exhibit significant</w:t>
      </w:r>
      <w:r w:rsidRPr="004B50FB">
        <w:rPr>
          <w:rFonts w:ascii="Times New Roman" w:hAnsi="Times New Roman" w:cs="Times New Roman"/>
          <w:color w:val="000000" w:themeColor="text1"/>
          <w:lang w:val="en-GB"/>
        </w:rPr>
        <w:t xml:space="preserve"> changes in generalization (Figure 8b).</w:t>
      </w:r>
    </w:p>
    <w:p w14:paraId="62E6447B" w14:textId="67D7FE6B" w:rsidR="009D6D2C" w:rsidRPr="004B50FB" w:rsidRDefault="009D6D2C" w:rsidP="009D6D2C">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 xml:space="preserve">ANN residuals. The overall average of ANN residuals </w:t>
      </w:r>
      <w:r w:rsidR="00B8351B">
        <w:rPr>
          <w:rFonts w:ascii="Times New Roman" w:hAnsi="Times New Roman" w:cs="Times New Roman"/>
          <w:color w:val="000000" w:themeColor="text1"/>
          <w:lang w:val="en-GB"/>
        </w:rPr>
        <w:t>on the training data is zero, indicating that the model has learned the underlying non-linear dependence between the contents of the binder and the</w:t>
      </w:r>
      <w:r w:rsidRPr="004B50FB">
        <w:rPr>
          <w:rFonts w:ascii="Times New Roman" w:hAnsi="Times New Roman" w:cs="Times New Roman"/>
          <w:color w:val="000000" w:themeColor="text1"/>
          <w:lang w:val="en-GB"/>
        </w:rPr>
        <w:t xml:space="preserve"> activators/CO</w:t>
      </w:r>
      <w:r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 ratio. However, the distribution of residuals is </w:t>
      </w:r>
      <w:r w:rsidR="00B8351B">
        <w:rPr>
          <w:rFonts w:ascii="Times New Roman" w:hAnsi="Times New Roman" w:cs="Times New Roman"/>
          <w:color w:val="000000" w:themeColor="text1"/>
          <w:lang w:val="en-GB"/>
        </w:rPr>
        <w:t>slightly wider than with ensemble-based techniques, suggesting</w:t>
      </w:r>
      <w:r w:rsidRPr="004B50FB">
        <w:rPr>
          <w:rFonts w:ascii="Times New Roman" w:hAnsi="Times New Roman" w:cs="Times New Roman"/>
          <w:color w:val="000000" w:themeColor="text1"/>
          <w:lang w:val="en-GB"/>
        </w:rPr>
        <w:t xml:space="preserve"> that the variability in predictions is moderate (Figure 9a).</w:t>
      </w:r>
    </w:p>
    <w:p w14:paraId="36DE000C" w14:textId="17702303" w:rsidR="009D6D2C" w:rsidRPr="004B50FB" w:rsidRDefault="009D6D2C" w:rsidP="009D6D2C">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The variance of the residuals in the situation involving the testing data is slightly increased</w:t>
      </w:r>
      <w:r w:rsidR="00B8351B">
        <w:rPr>
          <w:rFonts w:ascii="Times New Roman" w:hAnsi="Times New Roman" w:cs="Times New Roman"/>
          <w:color w:val="000000" w:themeColor="text1"/>
          <w:lang w:val="en-GB"/>
        </w:rPr>
        <w:t>,</w:t>
      </w:r>
      <w:r w:rsidRPr="004B50FB">
        <w:rPr>
          <w:rFonts w:ascii="Times New Roman" w:hAnsi="Times New Roman" w:cs="Times New Roman"/>
          <w:color w:val="000000" w:themeColor="text1"/>
          <w:lang w:val="en-GB"/>
        </w:rPr>
        <w:t xml:space="preserve"> which is realistic as a generalization </w:t>
      </w:r>
      <w:r w:rsidR="00B8351B">
        <w:rPr>
          <w:rFonts w:ascii="Times New Roman" w:hAnsi="Times New Roman" w:cs="Times New Roman"/>
          <w:color w:val="000000" w:themeColor="text1"/>
          <w:lang w:val="en-GB"/>
        </w:rPr>
        <w:t xml:space="preserve">of </w:t>
      </w:r>
      <w:proofErr w:type="spellStart"/>
      <w:r w:rsidRPr="004B50FB">
        <w:rPr>
          <w:rFonts w:ascii="Times New Roman" w:hAnsi="Times New Roman" w:cs="Times New Roman"/>
          <w:color w:val="000000" w:themeColor="text1"/>
          <w:lang w:val="en-GB"/>
        </w:rPr>
        <w:t>behavior</w:t>
      </w:r>
      <w:proofErr w:type="spellEnd"/>
      <w:r w:rsidRPr="004B50FB">
        <w:rPr>
          <w:rFonts w:ascii="Times New Roman" w:hAnsi="Times New Roman" w:cs="Times New Roman"/>
          <w:color w:val="000000" w:themeColor="text1"/>
          <w:lang w:val="en-GB"/>
        </w:rPr>
        <w:t xml:space="preserve">. The larger error spread suggests that the error in predictions is larger than in </w:t>
      </w:r>
      <w:proofErr w:type="spellStart"/>
      <w:r w:rsidRPr="004B50FB">
        <w:rPr>
          <w:rFonts w:ascii="Times New Roman" w:hAnsi="Times New Roman" w:cs="Times New Roman"/>
          <w:color w:val="000000" w:themeColor="text1"/>
          <w:lang w:val="en-GB"/>
        </w:rPr>
        <w:t>XGBoost</w:t>
      </w:r>
      <w:proofErr w:type="spellEnd"/>
      <w:r w:rsidRPr="004B50FB">
        <w:rPr>
          <w:rFonts w:ascii="Times New Roman" w:hAnsi="Times New Roman" w:cs="Times New Roman"/>
          <w:color w:val="000000" w:themeColor="text1"/>
          <w:lang w:val="en-GB"/>
        </w:rPr>
        <w:t xml:space="preserve"> and Random Forest models. The residuals, however, are primarily concentrated around zero</w:t>
      </w:r>
      <w:r w:rsidR="00B8351B">
        <w:rPr>
          <w:rFonts w:ascii="Times New Roman" w:hAnsi="Times New Roman" w:cs="Times New Roman"/>
          <w:color w:val="000000" w:themeColor="text1"/>
          <w:lang w:val="en-GB"/>
        </w:rPr>
        <w:t>, which implies that neither high overestimation nor underestimation bias is present</w:t>
      </w:r>
      <w:r w:rsidRPr="004B50FB">
        <w:rPr>
          <w:rFonts w:ascii="Times New Roman" w:hAnsi="Times New Roman" w:cs="Times New Roman"/>
          <w:color w:val="000000" w:themeColor="text1"/>
          <w:lang w:val="en-GB"/>
        </w:rPr>
        <w:t xml:space="preserve"> (Figure 9b).</w:t>
      </w:r>
    </w:p>
    <w:p w14:paraId="7DB48C45" w14:textId="2C28AC81" w:rsidR="009D6D2C" w:rsidRPr="004B50FB" w:rsidRDefault="009D6D2C" w:rsidP="009D6D2C">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 xml:space="preserve">Overall, even though </w:t>
      </w:r>
      <w:r w:rsidR="00B8351B">
        <w:rPr>
          <w:rFonts w:ascii="Times New Roman" w:hAnsi="Times New Roman" w:cs="Times New Roman"/>
          <w:color w:val="000000" w:themeColor="text1"/>
          <w:lang w:val="en-GB"/>
        </w:rPr>
        <w:t xml:space="preserve">the ANN model demonstrates decent predictive ability, its residual distribution is larger than that of </w:t>
      </w:r>
      <w:proofErr w:type="spellStart"/>
      <w:r w:rsidR="00B8351B">
        <w:rPr>
          <w:rFonts w:ascii="Times New Roman" w:hAnsi="Times New Roman" w:cs="Times New Roman"/>
          <w:color w:val="000000" w:themeColor="text1"/>
          <w:lang w:val="en-GB"/>
        </w:rPr>
        <w:t>XGBoost</w:t>
      </w:r>
      <w:proofErr w:type="spellEnd"/>
      <w:r w:rsidR="00B8351B">
        <w:rPr>
          <w:rFonts w:ascii="Times New Roman" w:hAnsi="Times New Roman" w:cs="Times New Roman"/>
          <w:color w:val="000000" w:themeColor="text1"/>
          <w:lang w:val="en-GB"/>
        </w:rPr>
        <w:t xml:space="preserve"> and Random Forest, because it is fairly accurate at estimating</w:t>
      </w:r>
      <w:r w:rsidRPr="004B50FB">
        <w:rPr>
          <w:rFonts w:ascii="Times New Roman" w:hAnsi="Times New Roman" w:cs="Times New Roman"/>
          <w:color w:val="000000" w:themeColor="text1"/>
          <w:lang w:val="en-GB"/>
        </w:rPr>
        <w:t xml:space="preserve"> CO</w:t>
      </w:r>
      <w:r w:rsidRPr="004B50FB">
        <w:rPr>
          <w:rFonts w:ascii="Times New Roman" w:hAnsi="Times New Roman" w:cs="Times New Roman"/>
          <w:color w:val="000000" w:themeColor="text1"/>
          <w:vertAlign w:val="subscript"/>
          <w:lang w:val="en-GB"/>
        </w:rPr>
        <w:t xml:space="preserve">2 </w:t>
      </w:r>
      <w:r w:rsidRPr="004B50FB">
        <w:rPr>
          <w:rFonts w:ascii="Times New Roman" w:hAnsi="Times New Roman" w:cs="Times New Roman"/>
          <w:color w:val="000000" w:themeColor="text1"/>
          <w:lang w:val="en-GB"/>
        </w:rPr>
        <w:t>emissions.</w:t>
      </w:r>
    </w:p>
    <w:p w14:paraId="47D57495" w14:textId="127630F3" w:rsidR="009D6D2C" w:rsidRDefault="009D6D2C">
      <w:pPr>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br w:type="page"/>
      </w:r>
    </w:p>
    <w:p w14:paraId="5B4093BF" w14:textId="77777777" w:rsidR="009D6D2C" w:rsidRDefault="009D6D2C" w:rsidP="009D6D2C">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28FEFF28" w14:textId="77777777" w:rsidR="009D6D2C" w:rsidRPr="004B50FB" w:rsidRDefault="009D6D2C" w:rsidP="009D6D2C">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6E995AE9" w14:textId="45955EF7" w:rsidR="003F09C2" w:rsidRPr="004B50FB" w:rsidRDefault="00D1300A" w:rsidP="00B41063">
      <w:pPr>
        <w:spacing w:after="0" w:line="240" w:lineRule="auto"/>
        <w:jc w:val="center"/>
        <w:rPr>
          <w:color w:val="000000" w:themeColor="text1"/>
          <w:lang w:val="en-GB"/>
        </w:rPr>
      </w:pPr>
      <w:r w:rsidRPr="004B50FB">
        <w:rPr>
          <w:noProof/>
          <w:color w:val="000000" w:themeColor="text1"/>
          <w:lang w:val="en-GB"/>
        </w:rPr>
        <w:drawing>
          <wp:inline distT="0" distB="0" distL="0" distR="0" wp14:anchorId="4B6229D5" wp14:editId="4C9237A5">
            <wp:extent cx="5159141" cy="73152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9141" cy="7315200"/>
                    </a:xfrm>
                    <a:prstGeom prst="rect">
                      <a:avLst/>
                    </a:prstGeom>
                    <a:noFill/>
                    <a:ln>
                      <a:noFill/>
                    </a:ln>
                  </pic:spPr>
                </pic:pic>
              </a:graphicData>
            </a:graphic>
          </wp:inline>
        </w:drawing>
      </w:r>
    </w:p>
    <w:p w14:paraId="4900670C" w14:textId="2F6E914E" w:rsidR="003F09C2" w:rsidRPr="004B50FB" w:rsidRDefault="00D1300A" w:rsidP="00B41063">
      <w:pPr>
        <w:pStyle w:val="Rrys"/>
        <w:rPr>
          <w:lang w:val="en-GB"/>
        </w:rPr>
      </w:pPr>
      <w:r w:rsidRPr="004B50FB">
        <w:rPr>
          <w:b/>
          <w:bCs/>
          <w:lang w:val="en-GB"/>
        </w:rPr>
        <w:t>Fig</w:t>
      </w:r>
      <w:r w:rsidR="00EF7C5C" w:rsidRPr="004B50FB">
        <w:rPr>
          <w:b/>
          <w:bCs/>
          <w:lang w:val="en-GB"/>
        </w:rPr>
        <w:t>.</w:t>
      </w:r>
      <w:r w:rsidRPr="004B50FB">
        <w:rPr>
          <w:b/>
          <w:bCs/>
          <w:lang w:val="en-GB"/>
        </w:rPr>
        <w:t xml:space="preserve"> </w:t>
      </w:r>
      <w:r w:rsidR="009120D4" w:rsidRPr="004B50FB">
        <w:rPr>
          <w:b/>
          <w:bCs/>
          <w:lang w:val="en-GB"/>
        </w:rPr>
        <w:t>7</w:t>
      </w:r>
      <w:r w:rsidRPr="004B50FB">
        <w:rPr>
          <w:b/>
          <w:bCs/>
          <w:lang w:val="en-GB"/>
        </w:rPr>
        <w:t>.</w:t>
      </w:r>
      <w:r w:rsidRPr="004B50FB">
        <w:rPr>
          <w:lang w:val="en-GB"/>
        </w:rPr>
        <w:t xml:space="preserve"> Error histogram of residuals for the </w:t>
      </w:r>
      <w:proofErr w:type="spellStart"/>
      <w:r w:rsidRPr="004B50FB">
        <w:rPr>
          <w:lang w:val="en-GB"/>
        </w:rPr>
        <w:t>XGboost</w:t>
      </w:r>
      <w:proofErr w:type="spellEnd"/>
      <w:r w:rsidRPr="004B50FB">
        <w:rPr>
          <w:lang w:val="en-GB"/>
        </w:rPr>
        <w:t xml:space="preserve"> model</w:t>
      </w:r>
      <w:r w:rsidR="00B8351B">
        <w:rPr>
          <w:lang w:val="en-GB"/>
        </w:rPr>
        <w:t>:</w:t>
      </w:r>
      <w:r w:rsidRPr="004B50FB">
        <w:rPr>
          <w:lang w:val="en-GB"/>
        </w:rPr>
        <w:t xml:space="preserve"> a) training dataset, b) testing dataset</w:t>
      </w:r>
    </w:p>
    <w:p w14:paraId="162CDE74" w14:textId="77777777" w:rsidR="00EF7C5C" w:rsidRPr="004B50FB" w:rsidRDefault="00EF7C5C" w:rsidP="0080199F">
      <w:pPr>
        <w:spacing w:after="0"/>
        <w:ind w:firstLine="284"/>
        <w:jc w:val="both"/>
        <w:rPr>
          <w:rFonts w:ascii="Times New Roman" w:hAnsi="Times New Roman" w:cs="Times New Roman"/>
          <w:color w:val="000000" w:themeColor="text1"/>
          <w:lang w:val="en-GB"/>
        </w:rPr>
      </w:pPr>
    </w:p>
    <w:p w14:paraId="630B1108" w14:textId="23F1BC07" w:rsidR="009D6D2C" w:rsidRDefault="009D6D2C">
      <w:pPr>
        <w:rPr>
          <w:rFonts w:ascii="Times New Roman" w:hAnsi="Times New Roman" w:cs="Times New Roman"/>
          <w:color w:val="000000" w:themeColor="text1"/>
          <w:lang w:val="en-GB"/>
        </w:rPr>
      </w:pPr>
      <w:r>
        <w:rPr>
          <w:rFonts w:ascii="Times New Roman" w:hAnsi="Times New Roman" w:cs="Times New Roman"/>
          <w:color w:val="000000" w:themeColor="text1"/>
          <w:lang w:val="en-GB"/>
        </w:rPr>
        <w:br w:type="page"/>
      </w:r>
    </w:p>
    <w:p w14:paraId="0BC7105E" w14:textId="77777777" w:rsidR="00EA1447" w:rsidRPr="004B50FB" w:rsidRDefault="00EA1447" w:rsidP="0080199F">
      <w:pPr>
        <w:spacing w:after="0" w:line="240" w:lineRule="auto"/>
        <w:ind w:firstLine="284"/>
        <w:jc w:val="both"/>
        <w:rPr>
          <w:rFonts w:ascii="Times New Roman" w:hAnsi="Times New Roman" w:cs="Times New Roman"/>
          <w:color w:val="000000" w:themeColor="text1"/>
          <w:lang w:val="en-GB"/>
        </w:rPr>
      </w:pPr>
    </w:p>
    <w:p w14:paraId="7BE28A91" w14:textId="77777777" w:rsidR="00D1300A" w:rsidRPr="004B50FB" w:rsidRDefault="00D1300A" w:rsidP="00B41063">
      <w:pPr>
        <w:spacing w:after="0" w:line="240" w:lineRule="auto"/>
        <w:ind w:firstLine="284"/>
        <w:rPr>
          <w:rFonts w:ascii="Times New Roman" w:hAnsi="Times New Roman" w:cs="Times New Roman"/>
          <w:color w:val="000000" w:themeColor="text1"/>
          <w:lang w:val="en-GB"/>
        </w:rPr>
      </w:pPr>
    </w:p>
    <w:p w14:paraId="6E765AF9" w14:textId="77777777" w:rsidR="00563773" w:rsidRPr="004B50FB" w:rsidRDefault="00563773" w:rsidP="00B41063">
      <w:pPr>
        <w:spacing w:after="0" w:line="240" w:lineRule="auto"/>
        <w:jc w:val="center"/>
        <w:rPr>
          <w:rFonts w:ascii="Times New Roman" w:hAnsi="Times New Roman" w:cs="Times New Roman"/>
          <w:color w:val="000000" w:themeColor="text1"/>
          <w:lang w:val="en-GB"/>
        </w:rPr>
      </w:pPr>
      <w:r w:rsidRPr="004B50FB">
        <w:rPr>
          <w:rFonts w:ascii="Times New Roman" w:hAnsi="Times New Roman" w:cs="Times New Roman"/>
          <w:noProof/>
          <w:color w:val="000000" w:themeColor="text1"/>
          <w:lang w:val="en-GB"/>
        </w:rPr>
        <w:drawing>
          <wp:inline distT="0" distB="0" distL="0" distR="0" wp14:anchorId="4D8CF433" wp14:editId="57948099">
            <wp:extent cx="5159141" cy="73152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9141" cy="7315200"/>
                    </a:xfrm>
                    <a:prstGeom prst="rect">
                      <a:avLst/>
                    </a:prstGeom>
                    <a:noFill/>
                    <a:ln>
                      <a:noFill/>
                    </a:ln>
                  </pic:spPr>
                </pic:pic>
              </a:graphicData>
            </a:graphic>
          </wp:inline>
        </w:drawing>
      </w:r>
    </w:p>
    <w:p w14:paraId="15BE9CCE" w14:textId="3E7C0D05" w:rsidR="00D1300A" w:rsidRPr="004B50FB" w:rsidRDefault="00563773" w:rsidP="00B41063">
      <w:pPr>
        <w:pStyle w:val="Rrys"/>
        <w:rPr>
          <w:lang w:val="en-GB"/>
        </w:rPr>
      </w:pPr>
      <w:bookmarkStart w:id="25" w:name="_Hlk224658379"/>
      <w:r w:rsidRPr="004B50FB">
        <w:rPr>
          <w:b/>
          <w:bCs/>
          <w:lang w:val="en-GB"/>
        </w:rPr>
        <w:t>Fig</w:t>
      </w:r>
      <w:r w:rsidR="00EF7C5C" w:rsidRPr="004B50FB">
        <w:rPr>
          <w:b/>
          <w:bCs/>
          <w:lang w:val="en-GB"/>
        </w:rPr>
        <w:t>.</w:t>
      </w:r>
      <w:r w:rsidRPr="004B50FB">
        <w:rPr>
          <w:b/>
          <w:bCs/>
          <w:lang w:val="en-GB"/>
        </w:rPr>
        <w:t xml:space="preserve"> </w:t>
      </w:r>
      <w:r w:rsidR="009120D4" w:rsidRPr="004B50FB">
        <w:rPr>
          <w:b/>
          <w:bCs/>
          <w:lang w:val="en-GB"/>
        </w:rPr>
        <w:t>8</w:t>
      </w:r>
      <w:r w:rsidRPr="004B50FB">
        <w:rPr>
          <w:b/>
          <w:bCs/>
          <w:lang w:val="en-GB"/>
        </w:rPr>
        <w:t>.</w:t>
      </w:r>
      <w:r w:rsidRPr="004B50FB">
        <w:rPr>
          <w:lang w:val="en-GB"/>
        </w:rPr>
        <w:t xml:space="preserve"> Error histogram of residuals for the Random Forest Model</w:t>
      </w:r>
      <w:r w:rsidR="00B8351B">
        <w:rPr>
          <w:lang w:val="en-GB"/>
        </w:rPr>
        <w:t>:</w:t>
      </w:r>
      <w:r w:rsidRPr="004B50FB">
        <w:rPr>
          <w:lang w:val="en-GB"/>
        </w:rPr>
        <w:t xml:space="preserve"> a) training dataset, b) testing dataset</w:t>
      </w:r>
    </w:p>
    <w:bookmarkEnd w:id="25"/>
    <w:p w14:paraId="006C6AF7" w14:textId="6ECBA5FC" w:rsidR="009D6D2C" w:rsidRDefault="009D6D2C">
      <w:pPr>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br w:type="page"/>
      </w:r>
    </w:p>
    <w:p w14:paraId="15ABAB76" w14:textId="77777777" w:rsidR="005F6D18" w:rsidRDefault="005F6D18" w:rsidP="00A16B96">
      <w:pPr>
        <w:spacing w:after="0" w:line="240" w:lineRule="auto"/>
        <w:jc w:val="both"/>
        <w:rPr>
          <w:rFonts w:ascii="Times New Roman" w:eastAsia="Times New Roman" w:hAnsi="Times New Roman" w:cs="Times New Roman"/>
          <w:color w:val="000000" w:themeColor="text1"/>
          <w:kern w:val="0"/>
          <w:lang w:val="en-GB"/>
          <w14:ligatures w14:val="none"/>
        </w:rPr>
      </w:pPr>
    </w:p>
    <w:p w14:paraId="4F3ECD0D" w14:textId="77777777" w:rsidR="009D6D2C" w:rsidRPr="004B50FB" w:rsidRDefault="009D6D2C" w:rsidP="00A16B96">
      <w:pPr>
        <w:spacing w:after="0" w:line="240" w:lineRule="auto"/>
        <w:jc w:val="both"/>
        <w:rPr>
          <w:rFonts w:ascii="Times New Roman" w:eastAsia="Times New Roman" w:hAnsi="Times New Roman" w:cs="Times New Roman"/>
          <w:color w:val="000000" w:themeColor="text1"/>
          <w:kern w:val="0"/>
          <w:lang w:val="en-GB"/>
          <w14:ligatures w14:val="none"/>
        </w:rPr>
      </w:pPr>
    </w:p>
    <w:p w14:paraId="04A01C7F" w14:textId="77777777" w:rsidR="00E62916" w:rsidRPr="004B50FB" w:rsidRDefault="00E62916" w:rsidP="00B41063">
      <w:pPr>
        <w:spacing w:after="0" w:line="240" w:lineRule="auto"/>
        <w:jc w:val="center"/>
        <w:rPr>
          <w:rFonts w:ascii="Times New Roman" w:hAnsi="Times New Roman" w:cs="Times New Roman"/>
          <w:color w:val="000000" w:themeColor="text1"/>
          <w:lang w:val="en-GB"/>
        </w:rPr>
      </w:pPr>
      <w:r w:rsidRPr="004B50FB">
        <w:rPr>
          <w:rFonts w:ascii="Times New Roman" w:hAnsi="Times New Roman" w:cs="Times New Roman"/>
          <w:noProof/>
          <w:color w:val="000000" w:themeColor="text1"/>
          <w:lang w:val="en-GB"/>
        </w:rPr>
        <w:drawing>
          <wp:inline distT="0" distB="0" distL="0" distR="0" wp14:anchorId="0D71DAE1" wp14:editId="2B64A472">
            <wp:extent cx="5159143" cy="7315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9143" cy="7315200"/>
                    </a:xfrm>
                    <a:prstGeom prst="rect">
                      <a:avLst/>
                    </a:prstGeom>
                    <a:noFill/>
                    <a:ln>
                      <a:noFill/>
                    </a:ln>
                  </pic:spPr>
                </pic:pic>
              </a:graphicData>
            </a:graphic>
          </wp:inline>
        </w:drawing>
      </w:r>
    </w:p>
    <w:p w14:paraId="6E5FF184" w14:textId="380C4B50" w:rsidR="00E62916" w:rsidRPr="004B50FB" w:rsidRDefault="00E62916" w:rsidP="00B41063">
      <w:pPr>
        <w:pStyle w:val="Rrys"/>
        <w:rPr>
          <w:lang w:val="en-GB"/>
        </w:rPr>
      </w:pPr>
      <w:r w:rsidRPr="004B50FB">
        <w:rPr>
          <w:b/>
          <w:bCs/>
          <w:lang w:val="en-GB"/>
        </w:rPr>
        <w:t>Fig</w:t>
      </w:r>
      <w:r w:rsidR="00EF7C5C" w:rsidRPr="004B50FB">
        <w:rPr>
          <w:b/>
          <w:bCs/>
          <w:lang w:val="en-GB"/>
        </w:rPr>
        <w:t>.</w:t>
      </w:r>
      <w:r w:rsidRPr="004B50FB">
        <w:rPr>
          <w:b/>
          <w:bCs/>
          <w:lang w:val="en-GB"/>
        </w:rPr>
        <w:t xml:space="preserve"> 9.</w:t>
      </w:r>
      <w:r w:rsidRPr="004B50FB">
        <w:rPr>
          <w:lang w:val="en-GB"/>
        </w:rPr>
        <w:t xml:space="preserve"> Error histogram of residuals for the ANN Model</w:t>
      </w:r>
      <w:r w:rsidR="00B8351B">
        <w:rPr>
          <w:lang w:val="en-GB"/>
        </w:rPr>
        <w:t>:</w:t>
      </w:r>
      <w:r w:rsidRPr="004B50FB">
        <w:rPr>
          <w:lang w:val="en-GB"/>
        </w:rPr>
        <w:t xml:space="preserve"> a) training dataset, b) testing dataset</w:t>
      </w:r>
    </w:p>
    <w:p w14:paraId="27FE4737" w14:textId="77777777" w:rsidR="00E62916" w:rsidRPr="004B50FB" w:rsidRDefault="00E62916" w:rsidP="00A16B96">
      <w:pPr>
        <w:spacing w:after="0" w:line="240" w:lineRule="auto"/>
        <w:outlineLvl w:val="0"/>
        <w:rPr>
          <w:rFonts w:ascii="Times New Roman" w:eastAsia="Times New Roman" w:hAnsi="Times New Roman" w:cs="Times New Roman"/>
          <w:color w:val="000000" w:themeColor="text1"/>
          <w:kern w:val="36"/>
          <w:lang w:val="en-GB"/>
          <w14:ligatures w14:val="none"/>
        </w:rPr>
      </w:pPr>
    </w:p>
    <w:p w14:paraId="2CA5DDA3" w14:textId="77777777" w:rsidR="009D6D2C" w:rsidRDefault="009D6D2C">
      <w:pPr>
        <w:rPr>
          <w:rFonts w:ascii="Times New Roman" w:hAnsi="Times New Roman"/>
          <w:b/>
          <w:sz w:val="24"/>
          <w:lang w:val="en-GB"/>
        </w:rPr>
      </w:pPr>
      <w:r>
        <w:rPr>
          <w:lang w:val="en-GB"/>
        </w:rPr>
        <w:br w:type="page"/>
      </w:r>
    </w:p>
    <w:p w14:paraId="74CE1B41" w14:textId="374D5440" w:rsidR="006F30A6" w:rsidRPr="004B50FB" w:rsidRDefault="002B2F86" w:rsidP="00B41063">
      <w:pPr>
        <w:pStyle w:val="Rn1"/>
        <w:rPr>
          <w:lang w:val="en-GB"/>
        </w:rPr>
      </w:pPr>
      <w:r w:rsidRPr="004B50FB">
        <w:rPr>
          <w:lang w:val="en-GB"/>
        </w:rPr>
        <w:lastRenderedPageBreak/>
        <w:t xml:space="preserve">5. </w:t>
      </w:r>
      <w:r w:rsidR="006F30A6" w:rsidRPr="004B50FB">
        <w:rPr>
          <w:lang w:val="en-GB"/>
        </w:rPr>
        <w:t>Feature Importance Analysis</w:t>
      </w:r>
    </w:p>
    <w:p w14:paraId="304B8911" w14:textId="4AEAD780" w:rsidR="008A298C" w:rsidRPr="004B50FB" w:rsidRDefault="008A298C" w:rsidP="00B41063">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After the predictive performance analysis, the feature importance analysis was c</w:t>
      </w:r>
      <w:r w:rsidR="00B93D99">
        <w:rPr>
          <w:rFonts w:ascii="Times New Roman" w:hAnsi="Times New Roman" w:cs="Times New Roman"/>
          <w:color w:val="000000" w:themeColor="text1"/>
          <w:lang w:val="en-GB"/>
        </w:rPr>
        <w:t>onducted to determine the relative effects of input parameters on CO</w:t>
      </w:r>
      <w:r w:rsidR="00B93D99" w:rsidRPr="00B93D99">
        <w:rPr>
          <w:rFonts w:ascii="Times New Roman" w:hAnsi="Times New Roman" w:cs="Times New Roman"/>
          <w:color w:val="000000" w:themeColor="text1"/>
          <w:vertAlign w:val="subscript"/>
          <w:lang w:val="en-GB"/>
        </w:rPr>
        <w:t>2</w:t>
      </w:r>
      <w:r w:rsidR="00B93D99">
        <w:rPr>
          <w:rFonts w:ascii="Times New Roman" w:hAnsi="Times New Roman" w:cs="Times New Roman"/>
          <w:color w:val="000000" w:themeColor="text1"/>
          <w:lang w:val="en-GB"/>
        </w:rPr>
        <w:t xml:space="preserve"> emissions prediction</w:t>
      </w:r>
      <w:r w:rsidR="00537C51">
        <w:rPr>
          <w:rFonts w:ascii="Times New Roman" w:hAnsi="Times New Roman" w:cs="Times New Roman"/>
          <w:color w:val="000000" w:themeColor="text1"/>
          <w:lang w:val="en-GB"/>
        </w:rPr>
        <w:t xml:space="preserve"> </w:t>
      </w:r>
      <w:r w:rsidR="00CB3303" w:rsidRPr="004B50FB">
        <w:rPr>
          <w:rFonts w:ascii="Times New Roman" w:hAnsi="Times New Roman" w:cs="Times New Roman"/>
          <w:color w:val="000000" w:themeColor="text1"/>
          <w:lang w:val="en-GB"/>
        </w:rPr>
        <w:fldChar w:fldCharType="begin">
          <w:fldData xml:space="preserve">PEVuZE5vdGU+PENpdGU+PEF1dGhvcj5EaW5nPC9BdXRob3I+PFllYXI+MjAyMzwvWWVhcj48UmVj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</w:fldData>
        </w:fldChar>
      </w:r>
      <w:r w:rsidR="00785AD9" w:rsidRPr="004B50FB">
        <w:rPr>
          <w:rFonts w:ascii="Times New Roman" w:hAnsi="Times New Roman" w:cs="Times New Roman"/>
          <w:color w:val="000000" w:themeColor="text1"/>
          <w:lang w:val="en-GB"/>
        </w:rPr>
        <w:instrText xml:space="preserve"> ADDIN EN.CITE </w:instrText>
      </w:r>
      <w:r w:rsidR="00785AD9" w:rsidRPr="004B50FB">
        <w:rPr>
          <w:rFonts w:ascii="Times New Roman" w:hAnsi="Times New Roman" w:cs="Times New Roman"/>
          <w:color w:val="000000" w:themeColor="text1"/>
          <w:lang w:val="en-GB"/>
        </w:rPr>
        <w:fldChar w:fldCharType="begin">
          <w:fldData xml:space="preserve">PEVuZE5vdGU+PENpdGU+PEF1dGhvcj5EaW5nPC9BdXRob3I+PFllYXI+MjAyMzwvWWVhcj48UmVj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</w:fldData>
        </w:fldChar>
      </w:r>
      <w:r w:rsidR="00785AD9" w:rsidRPr="004B50FB">
        <w:rPr>
          <w:rFonts w:ascii="Times New Roman" w:hAnsi="Times New Roman" w:cs="Times New Roman"/>
          <w:color w:val="000000" w:themeColor="text1"/>
          <w:lang w:val="en-GB"/>
        </w:rPr>
        <w:instrText xml:space="preserve"> ADDIN EN.CITE.DATA </w:instrText>
      </w:r>
      <w:r w:rsidR="00785AD9" w:rsidRPr="004B50FB">
        <w:rPr>
          <w:rFonts w:ascii="Times New Roman" w:hAnsi="Times New Roman" w:cs="Times New Roman"/>
          <w:color w:val="000000" w:themeColor="text1"/>
          <w:lang w:val="en-GB"/>
        </w:rPr>
      </w:r>
      <w:r w:rsidR="00785AD9" w:rsidRPr="004B50FB">
        <w:rPr>
          <w:rFonts w:ascii="Times New Roman" w:hAnsi="Times New Roman" w:cs="Times New Roman"/>
          <w:color w:val="000000" w:themeColor="text1"/>
          <w:lang w:val="en-GB"/>
        </w:rPr>
        <w:fldChar w:fldCharType="end"/>
      </w:r>
      <w:r w:rsidR="00CB3303" w:rsidRPr="004B50FB">
        <w:rPr>
          <w:rFonts w:ascii="Times New Roman" w:hAnsi="Times New Roman" w:cs="Times New Roman"/>
          <w:color w:val="000000" w:themeColor="text1"/>
          <w:lang w:val="en-GB"/>
        </w:rPr>
      </w:r>
      <w:r w:rsidR="00CB3303" w:rsidRPr="004B50FB">
        <w:rPr>
          <w:rFonts w:ascii="Times New Roman" w:hAnsi="Times New Roman" w:cs="Times New Roman"/>
          <w:color w:val="000000" w:themeColor="text1"/>
          <w:lang w:val="en-GB"/>
        </w:rPr>
        <w:fldChar w:fldCharType="separate"/>
      </w:r>
      <w:r w:rsidR="00785AD9" w:rsidRPr="004B50FB">
        <w:rPr>
          <w:rFonts w:ascii="Times New Roman" w:hAnsi="Times New Roman" w:cs="Times New Roman"/>
          <w:noProof/>
          <w:color w:val="000000" w:themeColor="text1"/>
          <w:lang w:val="en-GB"/>
        </w:rPr>
        <w:t>(Ding et al., 2023; Dong et al., 2025; Hasanipanah et al., 2023)</w:t>
      </w:r>
      <w:r w:rsidR="00CB3303" w:rsidRPr="004B50FB">
        <w:rPr>
          <w:rFonts w:ascii="Times New Roman" w:hAnsi="Times New Roman" w:cs="Times New Roman"/>
          <w:color w:val="000000" w:themeColor="text1"/>
          <w:lang w:val="en-GB"/>
        </w:rPr>
        <w:fldChar w:fldCharType="end"/>
      </w:r>
      <w:r w:rsidRPr="004B50FB">
        <w:rPr>
          <w:rFonts w:ascii="Times New Roman" w:hAnsi="Times New Roman" w:cs="Times New Roman"/>
          <w:color w:val="000000" w:themeColor="text1"/>
          <w:lang w:val="en-GB"/>
        </w:rPr>
        <w:t xml:space="preserve">. Although </w:t>
      </w:r>
      <w:r w:rsidR="00B93D99">
        <w:rPr>
          <w:rFonts w:ascii="Times New Roman" w:hAnsi="Times New Roman" w:cs="Times New Roman"/>
          <w:color w:val="000000" w:themeColor="text1"/>
          <w:lang w:val="en-GB"/>
        </w:rPr>
        <w:t>high model accuracy indicates strong predictive power, it does not necessarily provide insight into how individual mix design variables contribute to</w:t>
      </w:r>
      <w:r w:rsidRPr="004B50FB">
        <w:rPr>
          <w:rFonts w:ascii="Times New Roman" w:hAnsi="Times New Roman" w:cs="Times New Roman"/>
          <w:color w:val="000000" w:themeColor="text1"/>
          <w:lang w:val="en-GB"/>
        </w:rPr>
        <w:t xml:space="preserve"> the output. Thus, </w:t>
      </w:r>
      <w:r w:rsidR="00B93D99">
        <w:rPr>
          <w:rFonts w:ascii="Times New Roman" w:hAnsi="Times New Roman" w:cs="Times New Roman"/>
          <w:color w:val="000000" w:themeColor="text1"/>
          <w:lang w:val="en-GB"/>
        </w:rPr>
        <w:t xml:space="preserve">evaluating feature importance in the context of interpreting model </w:t>
      </w:r>
      <w:proofErr w:type="spellStart"/>
      <w:r w:rsidR="00B93D99">
        <w:rPr>
          <w:rFonts w:ascii="Times New Roman" w:hAnsi="Times New Roman" w:cs="Times New Roman"/>
          <w:color w:val="000000" w:themeColor="text1"/>
          <w:lang w:val="en-GB"/>
        </w:rPr>
        <w:t>behavior</w:t>
      </w:r>
      <w:proofErr w:type="spellEnd"/>
      <w:r w:rsidR="00B93D99">
        <w:rPr>
          <w:rFonts w:ascii="Times New Roman" w:hAnsi="Times New Roman" w:cs="Times New Roman"/>
          <w:color w:val="000000" w:themeColor="text1"/>
          <w:lang w:val="en-GB"/>
        </w:rPr>
        <w:t xml:space="preserve"> is necessary better to understand</w:t>
      </w:r>
      <w:r w:rsidRPr="004B50FB">
        <w:rPr>
          <w:rFonts w:ascii="Times New Roman" w:hAnsi="Times New Roman" w:cs="Times New Roman"/>
          <w:color w:val="000000" w:themeColor="text1"/>
          <w:lang w:val="en-GB"/>
        </w:rPr>
        <w:t xml:space="preserve"> environmental sources of embodied carbon in geopolymer concrete.</w:t>
      </w:r>
    </w:p>
    <w:p w14:paraId="0B3E89AD" w14:textId="556916FD" w:rsidR="008A298C" w:rsidRPr="004B50FB" w:rsidRDefault="008A298C" w:rsidP="00B41063">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The feature importance analysis examines the estimation of the influence of each input variable, including binder content, the ratio of sodium silicate to sodium hydroxide (SS/SH), the ratio of activator to binder (A/B), and the ratio of liquid and binder (L/B) in predicting CO</w:t>
      </w:r>
      <w:r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emissions. Besides </w:t>
      </w:r>
      <w:r w:rsidR="00B93D99">
        <w:rPr>
          <w:rFonts w:ascii="Times New Roman" w:hAnsi="Times New Roman" w:cs="Times New Roman"/>
          <w:color w:val="000000" w:themeColor="text1"/>
          <w:lang w:val="en-GB"/>
        </w:rPr>
        <w:t>improving transparency in models, this analysis offers engineers a helpful insight into which</w:t>
      </w:r>
      <w:r w:rsidRPr="004B50FB">
        <w:rPr>
          <w:rFonts w:ascii="Times New Roman" w:hAnsi="Times New Roman" w:cs="Times New Roman"/>
          <w:color w:val="000000" w:themeColor="text1"/>
          <w:lang w:val="en-GB"/>
        </w:rPr>
        <w:t xml:space="preserve"> parameters have the greatest impact on environmental performance.</w:t>
      </w:r>
    </w:p>
    <w:p w14:paraId="61A0A567" w14:textId="77777777" w:rsidR="00EF7C5C" w:rsidRPr="004B50FB" w:rsidRDefault="00EF7C5C" w:rsidP="00B41063">
      <w:pPr>
        <w:spacing w:after="0" w:line="240" w:lineRule="auto"/>
        <w:ind w:firstLine="284"/>
        <w:jc w:val="both"/>
        <w:rPr>
          <w:rFonts w:ascii="Times New Roman" w:hAnsi="Times New Roman" w:cs="Times New Roman"/>
          <w:color w:val="000000" w:themeColor="text1"/>
          <w:lang w:val="en-GB"/>
        </w:rPr>
      </w:pPr>
    </w:p>
    <w:p w14:paraId="3659C4AE" w14:textId="77777777" w:rsidR="00563773" w:rsidRPr="004B50FB" w:rsidRDefault="00563773" w:rsidP="00B41063">
      <w:pPr>
        <w:spacing w:after="0" w:line="240" w:lineRule="auto"/>
        <w:jc w:val="center"/>
        <w:rPr>
          <w:rFonts w:ascii="Times New Roman" w:hAnsi="Times New Roman" w:cs="Times New Roman"/>
          <w:color w:val="000000" w:themeColor="text1"/>
          <w:lang w:val="en-GB"/>
        </w:rPr>
      </w:pPr>
      <w:r w:rsidRPr="004B50FB">
        <w:rPr>
          <w:rFonts w:ascii="Times New Roman" w:hAnsi="Times New Roman" w:cs="Times New Roman"/>
          <w:noProof/>
          <w:color w:val="000000" w:themeColor="text1"/>
          <w:lang w:val="en-GB"/>
        </w:rPr>
        <w:drawing>
          <wp:inline distT="0" distB="0" distL="0" distR="0" wp14:anchorId="2CDB28FE" wp14:editId="458AD1FF">
            <wp:extent cx="5863090" cy="3950898"/>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50"/>
                    <a:stretch>
                      <a:fillRect/>
                    </a:stretch>
                  </pic:blipFill>
                  <pic:spPr bwMode="auto">
                    <a:xfrm>
                      <a:off x="0" y="0"/>
                      <a:ext cx="5877776" cy="3960794"/>
                    </a:xfrm>
                    <a:prstGeom prst="rect">
                      <a:avLst/>
                    </a:prstGeom>
                    <a:noFill/>
                    <a:ln>
                      <a:noFill/>
                    </a:ln>
                    <a:extLst>
                      <a:ext uri="{53640926-AAD7-44D8-BBD7-CCE9431645EC}">
                        <a14:shadowObscured xmlns:a14="http://schemas.microsoft.com/office/drawing/2010/main"/>
                      </a:ext>
                    </a:extLst>
                  </pic:spPr>
                </pic:pic>
              </a:graphicData>
            </a:graphic>
          </wp:inline>
        </w:drawing>
      </w:r>
    </w:p>
    <w:p w14:paraId="6B44B876" w14:textId="62055665" w:rsidR="007069AA" w:rsidRPr="004B50FB" w:rsidRDefault="00563773" w:rsidP="00B41063">
      <w:pPr>
        <w:pStyle w:val="Rrys"/>
        <w:rPr>
          <w:lang w:val="en-GB"/>
        </w:rPr>
      </w:pPr>
      <w:r w:rsidRPr="004B50FB">
        <w:rPr>
          <w:b/>
          <w:bCs/>
          <w:lang w:val="en-GB"/>
        </w:rPr>
        <w:t>Fig</w:t>
      </w:r>
      <w:r w:rsidR="00EF7C5C" w:rsidRPr="004B50FB">
        <w:rPr>
          <w:b/>
          <w:bCs/>
          <w:lang w:val="en-GB"/>
        </w:rPr>
        <w:t>.</w:t>
      </w:r>
      <w:r w:rsidRPr="004B50FB">
        <w:rPr>
          <w:b/>
          <w:bCs/>
          <w:lang w:val="en-GB"/>
        </w:rPr>
        <w:t xml:space="preserve"> </w:t>
      </w:r>
      <w:r w:rsidR="00B74319" w:rsidRPr="004B50FB">
        <w:rPr>
          <w:b/>
          <w:bCs/>
          <w:lang w:val="en-GB"/>
        </w:rPr>
        <w:t>10</w:t>
      </w:r>
      <w:r w:rsidRPr="004B50FB">
        <w:rPr>
          <w:b/>
          <w:bCs/>
          <w:lang w:val="en-GB"/>
        </w:rPr>
        <w:t>.</w:t>
      </w:r>
      <w:r w:rsidRPr="004B50FB">
        <w:rPr>
          <w:lang w:val="en-GB"/>
        </w:rPr>
        <w:t xml:space="preserve"> Feature importance ranking of input parameters for CO</w:t>
      </w:r>
      <w:r w:rsidR="004B50FB" w:rsidRPr="004B50FB">
        <w:rPr>
          <w:vertAlign w:val="subscript"/>
          <w:lang w:val="en-GB"/>
        </w:rPr>
        <w:t>2</w:t>
      </w:r>
      <w:r w:rsidRPr="004B50FB">
        <w:rPr>
          <w:lang w:val="en-GB"/>
        </w:rPr>
        <w:t xml:space="preserve"> emission prediction based on the </w:t>
      </w:r>
      <w:proofErr w:type="spellStart"/>
      <w:r w:rsidRPr="004B50FB">
        <w:rPr>
          <w:lang w:val="en-GB"/>
        </w:rPr>
        <w:t>XGBoost</w:t>
      </w:r>
      <w:proofErr w:type="spellEnd"/>
      <w:r w:rsidRPr="004B50FB">
        <w:rPr>
          <w:lang w:val="en-GB"/>
        </w:rPr>
        <w:t xml:space="preserve"> model</w:t>
      </w:r>
    </w:p>
    <w:p w14:paraId="067B8FA1" w14:textId="77777777" w:rsidR="00EF7C5C" w:rsidRPr="004B50FB" w:rsidRDefault="00EF7C5C"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3404D416" w14:textId="70BC51AF" w:rsidR="00420661" w:rsidRPr="004B50FB" w:rsidRDefault="00420661"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w:t>
      </w:r>
      <w:proofErr w:type="spellStart"/>
      <w:r w:rsidRPr="004B50FB">
        <w:rPr>
          <w:rFonts w:ascii="Times New Roman" w:eastAsia="Times New Roman" w:hAnsi="Times New Roman" w:cs="Times New Roman"/>
          <w:color w:val="000000" w:themeColor="text1"/>
          <w:kern w:val="0"/>
          <w:lang w:val="en-GB"/>
          <w14:ligatures w14:val="none"/>
        </w:rPr>
        <w:t>XGBoost</w:t>
      </w:r>
      <w:proofErr w:type="spellEnd"/>
      <w:r w:rsidRPr="004B50FB">
        <w:rPr>
          <w:rFonts w:ascii="Times New Roman" w:eastAsia="Times New Roman" w:hAnsi="Times New Roman" w:cs="Times New Roman"/>
          <w:color w:val="000000" w:themeColor="text1"/>
          <w:kern w:val="0"/>
          <w:lang w:val="en-GB"/>
          <w14:ligatures w14:val="none"/>
        </w:rPr>
        <w:t xml:space="preserve"> model can </w:t>
      </w:r>
      <w:r w:rsidR="00B93D99">
        <w:rPr>
          <w:rFonts w:ascii="Times New Roman" w:eastAsia="Times New Roman" w:hAnsi="Times New Roman" w:cs="Times New Roman"/>
          <w:color w:val="000000" w:themeColor="text1"/>
          <w:kern w:val="0"/>
          <w:lang w:val="en-GB"/>
          <w14:ligatures w14:val="none"/>
        </w:rPr>
        <w:t>provide</w:t>
      </w:r>
      <w:r w:rsidRPr="004B50FB">
        <w:rPr>
          <w:rFonts w:ascii="Times New Roman" w:eastAsia="Times New Roman" w:hAnsi="Times New Roman" w:cs="Times New Roman"/>
          <w:color w:val="000000" w:themeColor="text1"/>
          <w:kern w:val="0"/>
          <w:lang w:val="en-GB"/>
          <w14:ligatures w14:val="none"/>
        </w:rPr>
        <w:t xml:space="preserve"> the feature importance analysis of how each input parameter contributes to the prediction of </w:t>
      </w:r>
      <w:r w:rsidRPr="004B50FB">
        <w:rPr>
          <w:rFonts w:ascii="Times New Roman" w:hAnsi="Times New Roman" w:cs="Times New Roman"/>
          <w:color w:val="000000" w:themeColor="text1"/>
          <w:lang w:val="en-GB"/>
        </w:rPr>
        <w:t>CO</w:t>
      </w:r>
      <w:r w:rsidR="004B50FB" w:rsidRPr="004B50FB">
        <w:rPr>
          <w:rFonts w:ascii="Times New Roman" w:hAnsi="Times New Roman" w:cs="Times New Roman"/>
          <w:color w:val="000000" w:themeColor="text1"/>
          <w:vertAlign w:val="subscript"/>
          <w:lang w:val="en-GB"/>
        </w:rPr>
        <w:t>2</w:t>
      </w:r>
      <w:r w:rsidRPr="004B50FB">
        <w:rPr>
          <w:rFonts w:ascii="Times New Roman" w:eastAsia="Times New Roman" w:hAnsi="Times New Roman" w:cs="Times New Roman"/>
          <w:color w:val="000000" w:themeColor="text1"/>
          <w:kern w:val="0"/>
          <w:lang w:val="en-GB"/>
          <w14:ligatures w14:val="none"/>
        </w:rPr>
        <w:t xml:space="preserve"> emissions in a relative manner. Binder content was the most prominent parameter</w:t>
      </w:r>
      <w:r w:rsidR="00B93D99">
        <w:rPr>
          <w:rFonts w:ascii="Times New Roman" w:eastAsia="Times New Roman" w:hAnsi="Times New Roman" w:cs="Times New Roman"/>
          <w:color w:val="000000" w:themeColor="text1"/>
          <w:kern w:val="0"/>
          <w:lang w:val="en-GB"/>
          <w14:ligatures w14:val="none"/>
        </w:rPr>
        <w:t>, as shown in Figure 10, contributing</w:t>
      </w:r>
      <w:r w:rsidRPr="004B50FB">
        <w:rPr>
          <w:rFonts w:ascii="Times New Roman" w:eastAsia="Times New Roman" w:hAnsi="Times New Roman" w:cs="Times New Roman"/>
          <w:color w:val="000000" w:themeColor="text1"/>
          <w:kern w:val="0"/>
          <w:lang w:val="en-GB"/>
          <w14:ligatures w14:val="none"/>
        </w:rPr>
        <w:t xml:space="preserve"> about </w:t>
      </w:r>
      <w:r w:rsidRPr="004B50FB">
        <w:rPr>
          <w:rFonts w:ascii="Times New Roman" w:hAnsi="Times New Roman" w:cs="Times New Roman"/>
          <w:color w:val="000000" w:themeColor="text1"/>
          <w:lang w:val="en-GB"/>
        </w:rPr>
        <w:t xml:space="preserve">48% </w:t>
      </w:r>
      <w:r w:rsidRPr="004B50FB">
        <w:rPr>
          <w:rFonts w:ascii="Times New Roman" w:eastAsia="Times New Roman" w:hAnsi="Times New Roman" w:cs="Times New Roman"/>
          <w:color w:val="000000" w:themeColor="text1"/>
          <w:kern w:val="0"/>
          <w:lang w:val="en-GB"/>
          <w14:ligatures w14:val="none"/>
        </w:rPr>
        <w:t xml:space="preserve">to the prediction model. This finding supports the thesis that the amount of material used </w:t>
      </w:r>
      <w:r w:rsidR="00B93D99">
        <w:rPr>
          <w:rFonts w:ascii="Times New Roman" w:eastAsia="Times New Roman" w:hAnsi="Times New Roman" w:cs="Times New Roman"/>
          <w:color w:val="000000" w:themeColor="text1"/>
          <w:kern w:val="0"/>
          <w:lang w:val="en-GB"/>
          <w14:ligatures w14:val="none"/>
        </w:rPr>
        <w:t>per cubic meter is the primary driver of</w:t>
      </w:r>
      <w:r w:rsidRPr="004B50FB">
        <w:rPr>
          <w:rFonts w:ascii="Times New Roman" w:eastAsia="Times New Roman" w:hAnsi="Times New Roman" w:cs="Times New Roman"/>
          <w:color w:val="000000" w:themeColor="text1"/>
          <w:kern w:val="0"/>
          <w:lang w:val="en-GB"/>
          <w14:ligatures w14:val="none"/>
        </w:rPr>
        <w:t xml:space="preserve"> embodied carbon in geopolymer concrete systems.</w:t>
      </w:r>
    </w:p>
    <w:p w14:paraId="38492C28" w14:textId="05AFDCE3" w:rsidR="00420661" w:rsidRPr="004B50FB" w:rsidRDefault="00420661"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SS/SH ratio was second, </w:t>
      </w:r>
      <w:r w:rsidR="00B93D99">
        <w:rPr>
          <w:rFonts w:ascii="Times New Roman" w:eastAsia="Times New Roman" w:hAnsi="Times New Roman" w:cs="Times New Roman"/>
          <w:color w:val="000000" w:themeColor="text1"/>
          <w:kern w:val="0"/>
          <w:lang w:val="en-GB"/>
          <w14:ligatures w14:val="none"/>
        </w:rPr>
        <w:t>demonstrating the strong influence of sodium silicate dosage on overall emissions,</w:t>
      </w:r>
      <w:r w:rsidRPr="004B50FB">
        <w:rPr>
          <w:rFonts w:ascii="Times New Roman" w:eastAsia="Times New Roman" w:hAnsi="Times New Roman" w:cs="Times New Roman"/>
          <w:color w:val="000000" w:themeColor="text1"/>
          <w:kern w:val="0"/>
          <w:lang w:val="en-GB"/>
          <w14:ligatures w14:val="none"/>
        </w:rPr>
        <w:t xml:space="preserve"> as it has a relatively high embodied carbon. The </w:t>
      </w:r>
      <w:r w:rsidR="00B93D99">
        <w:rPr>
          <w:rFonts w:ascii="Times New Roman" w:eastAsia="Times New Roman" w:hAnsi="Times New Roman" w:cs="Times New Roman"/>
          <w:color w:val="000000" w:themeColor="text1"/>
          <w:kern w:val="0"/>
          <w:lang w:val="en-GB"/>
          <w14:ligatures w14:val="none"/>
        </w:rPr>
        <w:t>activator-to-binder (A/B) ratio was moderate, indicating that it regulated overall activator consumption</w:t>
      </w:r>
      <w:r w:rsidRPr="004B50FB">
        <w:rPr>
          <w:rFonts w:ascii="Times New Roman" w:eastAsia="Times New Roman" w:hAnsi="Times New Roman" w:cs="Times New Roman"/>
          <w:color w:val="000000" w:themeColor="text1"/>
          <w:kern w:val="0"/>
          <w:lang w:val="en-GB"/>
          <w14:ligatures w14:val="none"/>
        </w:rPr>
        <w:t xml:space="preserve">. Meanwhile, the coefficient of </w:t>
      </w:r>
      <w:r w:rsidR="00B93D99">
        <w:rPr>
          <w:rFonts w:ascii="Times New Roman" w:eastAsia="Times New Roman" w:hAnsi="Times New Roman" w:cs="Times New Roman"/>
          <w:color w:val="000000" w:themeColor="text1"/>
          <w:kern w:val="0"/>
          <w:lang w:val="en-GB"/>
          <w14:ligatures w14:val="none"/>
        </w:rPr>
        <w:t>the liquid-to-binder (L/B) ratio showed the lowest relative values, indicating a relatively low direct effect on CO</w:t>
      </w:r>
      <w:r w:rsidR="00B93D99" w:rsidRPr="00B93D99">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 xml:space="preserve"> emissions with</w:t>
      </w:r>
      <w:r w:rsidRPr="004B50FB">
        <w:rPr>
          <w:rFonts w:ascii="Times New Roman" w:eastAsia="Times New Roman" w:hAnsi="Times New Roman" w:cs="Times New Roman"/>
          <w:color w:val="000000" w:themeColor="text1"/>
          <w:kern w:val="0"/>
          <w:lang w:val="en-GB"/>
          <w14:ligatures w14:val="none"/>
        </w:rPr>
        <w:t>in the parameter space of the present study.</w:t>
      </w:r>
    </w:p>
    <w:p w14:paraId="6A2FBE0A" w14:textId="2978D6EC" w:rsidR="00420661" w:rsidRDefault="00420661"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preponderance of the binder content and </w:t>
      </w:r>
      <w:r w:rsidR="00B93D99">
        <w:rPr>
          <w:rFonts w:ascii="Times New Roman" w:eastAsia="Times New Roman" w:hAnsi="Times New Roman" w:cs="Times New Roman"/>
          <w:color w:val="000000" w:themeColor="text1"/>
          <w:kern w:val="0"/>
          <w:lang w:val="en-GB"/>
          <w14:ligatures w14:val="none"/>
        </w:rPr>
        <w:t>the activator composition indicates that optimizing these factors is critical to minimizing environmental impac</w:t>
      </w:r>
      <w:r w:rsidRPr="004B50FB">
        <w:rPr>
          <w:rFonts w:ascii="Times New Roman" w:eastAsia="Times New Roman" w:hAnsi="Times New Roman" w:cs="Times New Roman"/>
          <w:color w:val="000000" w:themeColor="text1"/>
          <w:kern w:val="0"/>
          <w:lang w:val="en-GB"/>
          <w14:ligatures w14:val="none"/>
        </w:rPr>
        <w:t xml:space="preserve">t. The findings are consistent with the experimental outcomes and </w:t>
      </w:r>
      <w:r w:rsidR="00B93D99">
        <w:rPr>
          <w:rFonts w:ascii="Times New Roman" w:eastAsia="Times New Roman" w:hAnsi="Times New Roman" w:cs="Times New Roman"/>
          <w:color w:val="000000" w:themeColor="text1"/>
          <w:kern w:val="0"/>
          <w:lang w:val="en-GB"/>
          <w14:ligatures w14:val="none"/>
        </w:rPr>
        <w:t>support the machine learning framework's ability to determine environmentally</w:t>
      </w:r>
      <w:r w:rsidRPr="004B50FB">
        <w:rPr>
          <w:rFonts w:ascii="Times New Roman" w:eastAsia="Times New Roman" w:hAnsi="Times New Roman" w:cs="Times New Roman"/>
          <w:color w:val="000000" w:themeColor="text1"/>
          <w:kern w:val="0"/>
          <w:lang w:val="en-GB"/>
          <w14:ligatures w14:val="none"/>
        </w:rPr>
        <w:t xml:space="preserve"> sensitive design variables.</w:t>
      </w:r>
    </w:p>
    <w:p w14:paraId="3BFB0777" w14:textId="77777777" w:rsidR="00276C7A" w:rsidRDefault="00276C7A"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26FFC6E5" w14:textId="77777777" w:rsidR="00276C7A" w:rsidRPr="004B50FB" w:rsidRDefault="00276C7A" w:rsidP="00A16B96">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76781EFA" w14:textId="77777777" w:rsidR="009E718D" w:rsidRPr="004B50FB" w:rsidRDefault="009E718D" w:rsidP="00B41063">
      <w:pPr>
        <w:pStyle w:val="Rn1"/>
        <w:rPr>
          <w:lang w:val="en-GB"/>
        </w:rPr>
      </w:pPr>
      <w:r w:rsidRPr="004B50FB">
        <w:rPr>
          <w:lang w:val="en-GB"/>
        </w:rPr>
        <w:lastRenderedPageBreak/>
        <w:t>6. Environmental Implications</w:t>
      </w:r>
    </w:p>
    <w:p w14:paraId="7949639D" w14:textId="3C98BE70" w:rsidR="009E718D" w:rsidRPr="004B50FB" w:rsidRDefault="009E718D" w:rsidP="00B41063">
      <w:pPr>
        <w:pStyle w:val="Rn2"/>
        <w:rPr>
          <w:lang w:val="en-GB"/>
        </w:rPr>
      </w:pPr>
      <w:r w:rsidRPr="004B50FB">
        <w:rPr>
          <w:lang w:val="en-GB"/>
        </w:rPr>
        <w:t>6.1</w:t>
      </w:r>
      <w:r w:rsidR="00EF7C5C" w:rsidRPr="004B50FB">
        <w:rPr>
          <w:lang w:val="en-GB"/>
        </w:rPr>
        <w:t>.</w:t>
      </w:r>
      <w:r w:rsidRPr="004B50FB">
        <w:rPr>
          <w:lang w:val="en-GB"/>
        </w:rPr>
        <w:t xml:space="preserve"> CO</w:t>
      </w:r>
      <w:r w:rsidR="004B50FB" w:rsidRPr="004B50FB">
        <w:rPr>
          <w:vertAlign w:val="subscript"/>
          <w:lang w:val="en-GB"/>
        </w:rPr>
        <w:t>2</w:t>
      </w:r>
      <w:r w:rsidRPr="004B50FB">
        <w:rPr>
          <w:lang w:val="en-GB"/>
        </w:rPr>
        <w:t xml:space="preserve"> Reduction Compared to OPC Concrete</w:t>
      </w:r>
    </w:p>
    <w:p w14:paraId="76D9625B" w14:textId="458BEC20" w:rsidR="0092779B" w:rsidRPr="004B50FB" w:rsidRDefault="0092779B" w:rsidP="00474B72">
      <w:pPr>
        <w:spacing w:after="0" w:line="240" w:lineRule="auto"/>
        <w:ind w:firstLine="284"/>
        <w:jc w:val="both"/>
        <w:outlineLvl w:val="1"/>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ecological </w:t>
      </w:r>
      <w:proofErr w:type="spellStart"/>
      <w:r w:rsidRPr="004B50FB">
        <w:rPr>
          <w:rFonts w:ascii="Times New Roman" w:eastAsia="Times New Roman" w:hAnsi="Times New Roman" w:cs="Times New Roman"/>
          <w:color w:val="000000" w:themeColor="text1"/>
          <w:kern w:val="0"/>
          <w:lang w:val="en-GB"/>
          <w14:ligatures w14:val="none"/>
        </w:rPr>
        <w:t>behavior</w:t>
      </w:r>
      <w:proofErr w:type="spellEnd"/>
      <w:r w:rsidRPr="004B50FB">
        <w:rPr>
          <w:rFonts w:ascii="Times New Roman" w:eastAsia="Times New Roman" w:hAnsi="Times New Roman" w:cs="Times New Roman"/>
          <w:color w:val="000000" w:themeColor="text1"/>
          <w:kern w:val="0"/>
          <w:lang w:val="en-GB"/>
          <w14:ligatures w14:val="none"/>
        </w:rPr>
        <w:t xml:space="preserve"> of the generated GGBS-based geopolymer concrete mixtures was measured against </w:t>
      </w:r>
      <w:r w:rsidR="00B93D99">
        <w:rPr>
          <w:rFonts w:ascii="Times New Roman" w:eastAsia="Times New Roman" w:hAnsi="Times New Roman" w:cs="Times New Roman"/>
          <w:color w:val="000000" w:themeColor="text1"/>
          <w:kern w:val="0"/>
          <w:lang w:val="en-GB"/>
          <w14:ligatures w14:val="none"/>
        </w:rPr>
        <w:t xml:space="preserve">the </w:t>
      </w:r>
      <w:r w:rsidRPr="004B50FB">
        <w:rPr>
          <w:rFonts w:ascii="Times New Roman" w:eastAsia="Times New Roman" w:hAnsi="Times New Roman" w:cs="Times New Roman"/>
          <w:color w:val="000000" w:themeColor="text1"/>
          <w:kern w:val="0"/>
          <w:lang w:val="en-GB"/>
          <w14:ligatures w14:val="none"/>
        </w:rPr>
        <w:t>cradle-to-gate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of the conventional Ordinary Portland Cement (OPC) concrete. The</w:t>
      </w:r>
      <w:r w:rsidR="00621BCD">
        <w:rPr>
          <w:rFonts w:ascii="Times New Roman" w:eastAsia="Times New Roman" w:hAnsi="Times New Roman" w:cs="Times New Roman"/>
          <w:color w:val="000000" w:themeColor="text1"/>
          <w:kern w:val="0"/>
          <w:lang w:val="en-GB"/>
          <w14:ligatures w14:val="none"/>
        </w:rPr>
        <w:t> </w:t>
      </w:r>
      <w:r w:rsidRPr="004B50FB">
        <w:rPr>
          <w:rFonts w:ascii="Times New Roman" w:eastAsia="Times New Roman" w:hAnsi="Times New Roman" w:cs="Times New Roman"/>
          <w:color w:val="000000" w:themeColor="text1"/>
          <w:kern w:val="0"/>
          <w:lang w:val="en-GB"/>
          <w14:ligatures w14:val="none"/>
        </w:rPr>
        <w:t>mean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of the geopolymer mixtures was around 290 kg CO</w:t>
      </w:r>
      <w:r w:rsidRPr="00474B72">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/m</w:t>
      </w:r>
      <w:r w:rsidRPr="004B50FB">
        <w:rPr>
          <w:rFonts w:ascii="Times New Roman" w:eastAsia="Times New Roman" w:hAnsi="Times New Roman" w:cs="Times New Roman"/>
          <w:color w:val="000000" w:themeColor="text1"/>
          <w:kern w:val="0"/>
          <w:vertAlign w:val="superscript"/>
          <w:lang w:val="en-GB"/>
          <w14:ligatures w14:val="none"/>
        </w:rPr>
        <w:t>3</w:t>
      </w:r>
      <w:r w:rsidR="00B93D99">
        <w:rPr>
          <w:rFonts w:ascii="Times New Roman" w:eastAsia="Times New Roman" w:hAnsi="Times New Roman" w:cs="Times New Roman"/>
          <w:color w:val="000000" w:themeColor="text1"/>
          <w:kern w:val="0"/>
          <w:lang w:val="en-GB"/>
          <w14:ligatures w14:val="none"/>
        </w:rPr>
        <w:t>, whereas the normal OPC concrete has a CO</w:t>
      </w:r>
      <w:r w:rsidR="00B93D99" w:rsidRPr="00E839DD">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 xml:space="preserve"> emission of 500–550 kg CO</w:t>
      </w:r>
      <w:r w:rsidR="00B93D99" w:rsidRPr="00E839DD">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/m</w:t>
      </w:r>
      <w:r w:rsidR="00B93D99" w:rsidRPr="00E839DD">
        <w:rPr>
          <w:rFonts w:ascii="Times New Roman" w:eastAsia="Times New Roman" w:hAnsi="Times New Roman" w:cs="Times New Roman"/>
          <w:color w:val="000000" w:themeColor="text1"/>
          <w:kern w:val="0"/>
          <w:vertAlign w:val="superscript"/>
          <w:lang w:val="en-GB"/>
          <w14:ligatures w14:val="none"/>
        </w:rPr>
        <w:t>3</w:t>
      </w:r>
      <w:r w:rsidR="00B93D99">
        <w:rPr>
          <w:rFonts w:ascii="Times New Roman" w:eastAsia="Times New Roman" w:hAnsi="Times New Roman" w:cs="Times New Roman"/>
          <w:color w:val="000000" w:themeColor="text1"/>
          <w:kern w:val="0"/>
          <w:lang w:val="en-GB"/>
          <w14:ligatures w14:val="none"/>
        </w:rPr>
        <w:t>, depending on</w:t>
      </w:r>
      <w:r w:rsidRPr="004B50FB">
        <w:rPr>
          <w:rFonts w:ascii="Times New Roman" w:eastAsia="Times New Roman" w:hAnsi="Times New Roman" w:cs="Times New Roman"/>
          <w:color w:val="000000" w:themeColor="text1"/>
          <w:kern w:val="0"/>
          <w:lang w:val="en-GB"/>
          <w14:ligatures w14:val="none"/>
        </w:rPr>
        <w:t xml:space="preserve"> cement content and production factors.</w:t>
      </w:r>
    </w:p>
    <w:p w14:paraId="16436D2A" w14:textId="57720D9C" w:rsidR="009E718D" w:rsidRPr="004B50FB" w:rsidRDefault="009E718D" w:rsidP="00B93D99">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Based on these values, the geopolymer concrete demonstrated an approximate</w:t>
      </w:r>
      <w:r w:rsidR="00B93D99">
        <w:rPr>
          <w:rFonts w:ascii="Times New Roman" w:eastAsia="Times New Roman" w:hAnsi="Times New Roman" w:cs="Times New Roman"/>
          <w:color w:val="000000" w:themeColor="text1"/>
          <w:kern w:val="0"/>
          <w:lang w:val="en-GB"/>
          <w14:ligatures w14:val="none"/>
        </w:rPr>
        <w:t xml:space="preserve"> </w:t>
      </w:r>
      <w:r w:rsidRPr="004B50FB">
        <w:rPr>
          <w:rFonts w:ascii="Times New Roman" w:eastAsia="Times New Roman" w:hAnsi="Times New Roman" w:cs="Times New Roman"/>
          <w:color w:val="000000" w:themeColor="text1"/>
          <w:kern w:val="0"/>
          <w:lang w:val="en-GB"/>
          <w14:ligatures w14:val="none"/>
        </w:rPr>
        <w:t>40–45%</w:t>
      </w:r>
      <w:r w:rsidR="00750FCD" w:rsidRPr="004B50FB">
        <w:rPr>
          <w:rFonts w:ascii="Times New Roman" w:eastAsia="Times New Roman" w:hAnsi="Times New Roman" w:cs="Times New Roman"/>
          <w:color w:val="000000" w:themeColor="text1"/>
          <w:kern w:val="0"/>
          <w:lang w:val="en-GB"/>
          <w14:ligatures w14:val="none"/>
        </w:rPr>
        <w:t xml:space="preserve"> </w:t>
      </w:r>
      <w:r w:rsidRPr="004B50FB">
        <w:rPr>
          <w:rFonts w:ascii="Times New Roman" w:eastAsia="Times New Roman" w:hAnsi="Times New Roman" w:cs="Times New Roman"/>
          <w:color w:val="000000" w:themeColor="text1"/>
          <w:kern w:val="0"/>
          <w:lang w:val="en-GB"/>
          <w14:ligatures w14:val="none"/>
        </w:rPr>
        <w:t>reduction in embodied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relative to OPC concrete. In optimized low-binder mixtures, emission reductions exceeded 50%, highlighting the substantial environmental advantage of clinker-free systems.</w:t>
      </w:r>
    </w:p>
    <w:p w14:paraId="33BFA2E6" w14:textId="77777777" w:rsidR="009E718D" w:rsidRPr="004B50FB" w:rsidRDefault="009E718D" w:rsidP="00B41063">
      <w:pPr>
        <w:spacing w:after="0" w:line="240" w:lineRule="auto"/>
        <w:ind w:firstLine="284"/>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reduction is primarily attributed to:</w:t>
      </w:r>
    </w:p>
    <w:p w14:paraId="59D925B3" w14:textId="77777777" w:rsidR="009E718D" w:rsidRPr="004B50FB" w:rsidRDefault="009E718D" w:rsidP="00A16B96">
      <w:pPr>
        <w:numPr>
          <w:ilvl w:val="0"/>
          <w:numId w:val="11"/>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Elimination of cement clinker production</w:t>
      </w:r>
    </w:p>
    <w:p w14:paraId="7A881D30" w14:textId="77777777" w:rsidR="009E718D" w:rsidRPr="004B50FB" w:rsidRDefault="009E718D" w:rsidP="00A16B96">
      <w:pPr>
        <w:numPr>
          <w:ilvl w:val="0"/>
          <w:numId w:val="11"/>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Lower limestone calcination emissions</w:t>
      </w:r>
    </w:p>
    <w:p w14:paraId="52D4C07C" w14:textId="77777777" w:rsidR="009E718D" w:rsidRPr="004B50FB" w:rsidRDefault="009E718D" w:rsidP="00A16B96">
      <w:pPr>
        <w:numPr>
          <w:ilvl w:val="0"/>
          <w:numId w:val="11"/>
        </w:numPr>
        <w:spacing w:after="0" w:line="240" w:lineRule="auto"/>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Reduced fossil fuel consumption during manufacturing</w:t>
      </w:r>
    </w:p>
    <w:p w14:paraId="7A794EFB" w14:textId="40E8737B" w:rsidR="009E718D" w:rsidRPr="004B50FB" w:rsidRDefault="009E718D" w:rsidP="00B41063">
      <w:pPr>
        <w:pStyle w:val="Rn2"/>
        <w:rPr>
          <w:lang w:val="en-GB"/>
        </w:rPr>
      </w:pPr>
      <w:r w:rsidRPr="004B50FB">
        <w:rPr>
          <w:lang w:val="en-GB"/>
        </w:rPr>
        <w:t>6.2</w:t>
      </w:r>
      <w:r w:rsidR="00EF7C5C" w:rsidRPr="004B50FB">
        <w:rPr>
          <w:lang w:val="en-GB"/>
        </w:rPr>
        <w:t>.</w:t>
      </w:r>
      <w:r w:rsidRPr="004B50FB">
        <w:rPr>
          <w:lang w:val="en-GB"/>
        </w:rPr>
        <w:t xml:space="preserve"> Sustainability Interpretation</w:t>
      </w:r>
    </w:p>
    <w:p w14:paraId="246B2C83" w14:textId="045CC521" w:rsidR="008F6BCB" w:rsidRPr="004B50FB" w:rsidRDefault="008F6BCB"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high promise of geopolymer concrete as a green alternative to </w:t>
      </w:r>
      <w:r w:rsidR="00B93D99">
        <w:rPr>
          <w:rFonts w:ascii="Times New Roman" w:eastAsia="Times New Roman" w:hAnsi="Times New Roman" w:cs="Times New Roman"/>
          <w:color w:val="000000" w:themeColor="text1"/>
          <w:kern w:val="0"/>
          <w:lang w:val="en-GB"/>
          <w14:ligatures w14:val="none"/>
        </w:rPr>
        <w:t>standard cement-based materials is validated by the significant drop in CO</w:t>
      </w:r>
      <w:r w:rsidR="00B93D99" w:rsidRPr="00B93D99">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 xml:space="preserve"> emissions</w:t>
      </w:r>
      <w:r w:rsidRPr="004B50FB">
        <w:rPr>
          <w:rFonts w:ascii="Times New Roman" w:eastAsia="Times New Roman" w:hAnsi="Times New Roman" w:cs="Times New Roman"/>
          <w:color w:val="000000" w:themeColor="text1"/>
          <w:kern w:val="0"/>
          <w:lang w:val="en-GB"/>
          <w14:ligatures w14:val="none"/>
        </w:rPr>
        <w:t xml:space="preserve">. Cement manufacturing itself </w:t>
      </w:r>
      <w:r w:rsidR="00B93D99">
        <w:rPr>
          <w:rFonts w:ascii="Times New Roman" w:eastAsia="Times New Roman" w:hAnsi="Times New Roman" w:cs="Times New Roman"/>
          <w:color w:val="000000" w:themeColor="text1"/>
          <w:kern w:val="0"/>
          <w:lang w:val="en-GB"/>
          <w14:ligatures w14:val="none"/>
        </w:rPr>
        <w:t>accounts for about 7–8% of global anthropogenic CO</w:t>
      </w:r>
      <w:r w:rsidR="00B93D99" w:rsidRPr="00A71439">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 xml:space="preserve"> emissions, which is why substituting</w:t>
      </w:r>
      <w:r w:rsidRPr="004B50FB">
        <w:rPr>
          <w:rFonts w:ascii="Times New Roman" w:eastAsia="Times New Roman" w:hAnsi="Times New Roman" w:cs="Times New Roman"/>
          <w:color w:val="000000" w:themeColor="text1"/>
          <w:kern w:val="0"/>
          <w:lang w:val="en-GB"/>
          <w14:ligatures w14:val="none"/>
        </w:rPr>
        <w:t xml:space="preserve"> OPC with low-carbon binders like geopolymer systems based on GGBS can make a significant contribution to the decarbonization of the construction industry.</w:t>
      </w:r>
    </w:p>
    <w:p w14:paraId="3E97703C" w14:textId="760328E6" w:rsidR="008F6BCB" w:rsidRPr="004B50FB" w:rsidRDefault="008F6BCB"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Moreover, machine learning incorporated in </w:t>
      </w:r>
      <w:r w:rsidR="00B93D99">
        <w:rPr>
          <w:rFonts w:ascii="Times New Roman" w:eastAsia="Times New Roman" w:hAnsi="Times New Roman" w:cs="Times New Roman"/>
          <w:color w:val="000000" w:themeColor="text1"/>
          <w:kern w:val="0"/>
          <w:lang w:val="en-GB"/>
          <w14:ligatures w14:val="none"/>
        </w:rPr>
        <w:t xml:space="preserve">the </w:t>
      </w:r>
      <w:r w:rsidRPr="004B50FB">
        <w:rPr>
          <w:rFonts w:ascii="Times New Roman" w:eastAsia="Times New Roman" w:hAnsi="Times New Roman" w:cs="Times New Roman"/>
          <w:color w:val="000000" w:themeColor="text1"/>
          <w:kern w:val="0"/>
          <w:lang w:val="en-GB"/>
          <w14:ligatures w14:val="none"/>
        </w:rPr>
        <w:t>optimization of mix designs increases sustainability as it allows:</w:t>
      </w:r>
    </w:p>
    <w:p w14:paraId="52B9950C" w14:textId="77777777" w:rsidR="008F6BCB" w:rsidRPr="004B50FB" w:rsidRDefault="008F6BCB" w:rsidP="009429BA">
      <w:pPr>
        <w:spacing w:after="0" w:line="240" w:lineRule="auto"/>
        <w:ind w:left="567" w:hanging="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ab/>
        <w:t>Quick filtering of low-emission mix designs.</w:t>
      </w:r>
    </w:p>
    <w:p w14:paraId="3497D2BD" w14:textId="77777777" w:rsidR="008F6BCB" w:rsidRPr="004B50FB" w:rsidRDefault="008F6BCB" w:rsidP="009429BA">
      <w:pPr>
        <w:spacing w:after="0" w:line="240" w:lineRule="auto"/>
        <w:ind w:left="567" w:hanging="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ab/>
        <w:t>Determination of strong parameters of emission driving.</w:t>
      </w:r>
    </w:p>
    <w:p w14:paraId="3F7C6D49" w14:textId="6AB027A7" w:rsidR="008F6BCB" w:rsidRPr="004B50FB" w:rsidRDefault="008F6BCB" w:rsidP="009429BA">
      <w:pPr>
        <w:spacing w:after="0" w:line="240" w:lineRule="auto"/>
        <w:ind w:left="567" w:hanging="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ab/>
        <w:t xml:space="preserve">Lessening of </w:t>
      </w:r>
      <w:r w:rsidR="00B24274" w:rsidRPr="004B50FB">
        <w:rPr>
          <w:rFonts w:ascii="Times New Roman" w:eastAsia="Times New Roman" w:hAnsi="Times New Roman" w:cs="Times New Roman"/>
          <w:color w:val="000000" w:themeColor="text1"/>
          <w:kern w:val="0"/>
          <w:lang w:val="en-GB"/>
          <w14:ligatures w14:val="none"/>
        </w:rPr>
        <w:t>trial-and-error</w:t>
      </w:r>
      <w:r w:rsidRPr="004B50FB">
        <w:rPr>
          <w:rFonts w:ascii="Times New Roman" w:eastAsia="Times New Roman" w:hAnsi="Times New Roman" w:cs="Times New Roman"/>
          <w:color w:val="000000" w:themeColor="text1"/>
          <w:kern w:val="0"/>
          <w:lang w:val="en-GB"/>
          <w14:ligatures w14:val="none"/>
        </w:rPr>
        <w:t xml:space="preserve"> experimentation methods.</w:t>
      </w:r>
    </w:p>
    <w:p w14:paraId="23794E15" w14:textId="77777777" w:rsidR="008F6BCB" w:rsidRPr="004B50FB" w:rsidRDefault="008F6BCB" w:rsidP="009429BA">
      <w:pPr>
        <w:spacing w:after="0" w:line="240" w:lineRule="auto"/>
        <w:ind w:left="567" w:hanging="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w:t>
      </w:r>
      <w:r w:rsidRPr="004B50FB">
        <w:rPr>
          <w:rFonts w:ascii="Times New Roman" w:eastAsia="Times New Roman" w:hAnsi="Times New Roman" w:cs="Times New Roman"/>
          <w:color w:val="000000" w:themeColor="text1"/>
          <w:kern w:val="0"/>
          <w:lang w:val="en-GB"/>
          <w14:ligatures w14:val="none"/>
        </w:rPr>
        <w:tab/>
        <w:t>The decision-making of environmental decisions based on data.</w:t>
      </w:r>
    </w:p>
    <w:p w14:paraId="7A4C9CB6" w14:textId="77777777" w:rsidR="00EF7C5C" w:rsidRPr="004B50FB" w:rsidRDefault="00EF7C5C"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7FB536D2" w14:textId="34CEAAD3" w:rsidR="008F6BCB" w:rsidRPr="004B50FB" w:rsidRDefault="008F6BCB"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experimental and machine learning system </w:t>
      </w:r>
      <w:r w:rsidR="00B93D99">
        <w:rPr>
          <w:rFonts w:ascii="Times New Roman" w:eastAsia="Times New Roman" w:hAnsi="Times New Roman" w:cs="Times New Roman"/>
          <w:color w:val="000000" w:themeColor="text1"/>
          <w:kern w:val="0"/>
          <w:lang w:val="en-GB"/>
          <w14:ligatures w14:val="none"/>
        </w:rPr>
        <w:t>integrated into this research offers a scalable design approach</w:t>
      </w:r>
      <w:r w:rsidRPr="004B50FB">
        <w:rPr>
          <w:rFonts w:ascii="Times New Roman" w:eastAsia="Times New Roman" w:hAnsi="Times New Roman" w:cs="Times New Roman"/>
          <w:color w:val="000000" w:themeColor="text1"/>
          <w:kern w:val="0"/>
          <w:lang w:val="en-GB"/>
          <w14:ligatures w14:val="none"/>
        </w:rPr>
        <w:t xml:space="preserve"> to the realization of environmentally optimized concrete systems. With the aim </w:t>
      </w:r>
      <w:r w:rsidR="00B93D99">
        <w:rPr>
          <w:rFonts w:ascii="Times New Roman" w:eastAsia="Times New Roman" w:hAnsi="Times New Roman" w:cs="Times New Roman"/>
          <w:color w:val="000000" w:themeColor="text1"/>
          <w:kern w:val="0"/>
          <w:lang w:val="en-GB"/>
          <w14:ligatures w14:val="none"/>
        </w:rPr>
        <w:t>of reducing the number of binders and optimizing activators, it is possible to save a lot of carbon without sacrificing material performance</w:t>
      </w:r>
      <w:r w:rsidRPr="004B50FB">
        <w:rPr>
          <w:rFonts w:ascii="Times New Roman" w:eastAsia="Times New Roman" w:hAnsi="Times New Roman" w:cs="Times New Roman"/>
          <w:color w:val="000000" w:themeColor="text1"/>
          <w:kern w:val="0"/>
          <w:lang w:val="en-GB"/>
          <w14:ligatures w14:val="none"/>
        </w:rPr>
        <w:t>.</w:t>
      </w:r>
    </w:p>
    <w:p w14:paraId="66050328" w14:textId="2DB02377" w:rsidR="008F6BCB" w:rsidRPr="004B50FB" w:rsidRDefault="00B93D99"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t xml:space="preserve">In summary, the results indicate that an environmentally conscious, mix-proportion combination facilitated by predictive </w:t>
      </w:r>
      <w:proofErr w:type="spellStart"/>
      <w:r>
        <w:rPr>
          <w:rFonts w:ascii="Times New Roman" w:eastAsia="Times New Roman" w:hAnsi="Times New Roman" w:cs="Times New Roman"/>
          <w:color w:val="000000" w:themeColor="text1"/>
          <w:kern w:val="0"/>
          <w:lang w:val="en-GB"/>
          <w14:ligatures w14:val="none"/>
        </w:rPr>
        <w:t>modeling</w:t>
      </w:r>
      <w:proofErr w:type="spellEnd"/>
      <w:r>
        <w:rPr>
          <w:rFonts w:ascii="Times New Roman" w:eastAsia="Times New Roman" w:hAnsi="Times New Roman" w:cs="Times New Roman"/>
          <w:color w:val="000000" w:themeColor="text1"/>
          <w:kern w:val="0"/>
          <w:lang w:val="en-GB"/>
          <w14:ligatures w14:val="none"/>
        </w:rPr>
        <w:t xml:space="preserve"> is a feasible and viable approach to developing</w:t>
      </w:r>
      <w:r w:rsidR="008F6BCB" w:rsidRPr="004B50FB">
        <w:rPr>
          <w:rFonts w:ascii="Times New Roman" w:eastAsia="Times New Roman" w:hAnsi="Times New Roman" w:cs="Times New Roman"/>
          <w:color w:val="000000" w:themeColor="text1"/>
          <w:kern w:val="0"/>
          <w:lang w:val="en-GB"/>
          <w14:ligatures w14:val="none"/>
        </w:rPr>
        <w:t xml:space="preserve"> sustainable construction practices.</w:t>
      </w:r>
    </w:p>
    <w:p w14:paraId="42F207FC" w14:textId="3310F5E4" w:rsidR="000C601F" w:rsidRPr="004B50FB" w:rsidRDefault="000C601F" w:rsidP="00B41063">
      <w:pPr>
        <w:pStyle w:val="Rn2"/>
        <w:rPr>
          <w:lang w:val="en-GB"/>
        </w:rPr>
      </w:pPr>
      <w:r w:rsidRPr="004B50FB">
        <w:rPr>
          <w:lang w:val="en-GB"/>
        </w:rPr>
        <w:t>6.3</w:t>
      </w:r>
      <w:r w:rsidR="00EF7C5C" w:rsidRPr="004B50FB">
        <w:rPr>
          <w:lang w:val="en-GB"/>
        </w:rPr>
        <w:t>.</w:t>
      </w:r>
      <w:r w:rsidRPr="004B50FB">
        <w:rPr>
          <w:lang w:val="en-GB"/>
        </w:rPr>
        <w:t xml:space="preserve"> Sensitivity Analysis</w:t>
      </w:r>
    </w:p>
    <w:p w14:paraId="4AEAA2C7" w14:textId="67F14983" w:rsidR="009E718D" w:rsidRPr="004B50FB" w:rsidRDefault="000C601F" w:rsidP="00474B72">
      <w:pPr>
        <w:spacing w:before="120" w:after="120" w:line="240" w:lineRule="auto"/>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Effect of Activator-to-Binder Ratio on CO</w:t>
      </w:r>
      <w:r w:rsidR="004B50FB" w:rsidRPr="004B50FB">
        <w:rPr>
          <w:rFonts w:ascii="Times New Roman" w:hAnsi="Times New Roman" w:cs="Times New Roman"/>
          <w:color w:val="000000" w:themeColor="text1"/>
          <w:vertAlign w:val="subscript"/>
          <w:lang w:val="en-GB"/>
        </w:rPr>
        <w:t>2</w:t>
      </w:r>
      <w:r w:rsidRPr="004B50FB">
        <w:rPr>
          <w:rFonts w:ascii="Times New Roman" w:hAnsi="Times New Roman" w:cs="Times New Roman"/>
          <w:color w:val="000000" w:themeColor="text1"/>
          <w:lang w:val="en-GB"/>
        </w:rPr>
        <w:t xml:space="preserve"> Emissions</w:t>
      </w:r>
    </w:p>
    <w:p w14:paraId="39C4E63E" w14:textId="15D73E5A" w:rsidR="00D04F06" w:rsidRPr="004B50FB" w:rsidRDefault="00D04F06" w:rsidP="00474B72">
      <w:pPr>
        <w:spacing w:after="0" w:line="240" w:lineRule="auto"/>
        <w:ind w:firstLine="284"/>
        <w:jc w:val="both"/>
        <w:rPr>
          <w:rFonts w:ascii="Times New Roman" w:hAnsi="Times New Roman" w:cs="Times New Roman"/>
          <w:color w:val="000000" w:themeColor="text1"/>
          <w:lang w:val="en-GB"/>
        </w:rPr>
      </w:pPr>
      <w:r w:rsidRPr="004B50FB">
        <w:rPr>
          <w:rFonts w:ascii="Times New Roman" w:hAnsi="Times New Roman" w:cs="Times New Roman"/>
          <w:color w:val="000000" w:themeColor="text1"/>
          <w:lang w:val="en-GB"/>
        </w:rPr>
        <w:t xml:space="preserve">The multi-line sensitivity plot </w:t>
      </w:r>
      <w:r w:rsidR="00B93D99">
        <w:rPr>
          <w:rFonts w:ascii="Times New Roman" w:hAnsi="Times New Roman" w:cs="Times New Roman"/>
          <w:color w:val="000000" w:themeColor="text1"/>
          <w:lang w:val="en-GB"/>
        </w:rPr>
        <w:t>shows how the ratio of activators to binder affects CO</w:t>
      </w:r>
      <w:r w:rsidR="00B93D99" w:rsidRPr="00B93D99">
        <w:rPr>
          <w:rFonts w:ascii="Times New Roman" w:hAnsi="Times New Roman" w:cs="Times New Roman"/>
          <w:color w:val="000000" w:themeColor="text1"/>
          <w:vertAlign w:val="subscript"/>
          <w:lang w:val="en-GB"/>
        </w:rPr>
        <w:t>2</w:t>
      </w:r>
      <w:r w:rsidR="00B93D99">
        <w:rPr>
          <w:rFonts w:ascii="Times New Roman" w:hAnsi="Times New Roman" w:cs="Times New Roman"/>
          <w:color w:val="000000" w:themeColor="text1"/>
          <w:lang w:val="en-GB"/>
        </w:rPr>
        <w:t xml:space="preserve"> emissions across</w:t>
      </w:r>
      <w:r w:rsidRPr="004B50FB">
        <w:rPr>
          <w:rFonts w:ascii="Times New Roman" w:hAnsi="Times New Roman" w:cs="Times New Roman"/>
          <w:color w:val="000000" w:themeColor="text1"/>
          <w:lang w:val="en-GB"/>
        </w:rPr>
        <w:t xml:space="preserve"> varying binder contents. A steady </w:t>
      </w:r>
      <w:r w:rsidR="00B93D99">
        <w:rPr>
          <w:rFonts w:ascii="Times New Roman" w:hAnsi="Times New Roman" w:cs="Times New Roman"/>
          <w:color w:val="000000" w:themeColor="text1"/>
          <w:lang w:val="en-GB"/>
        </w:rPr>
        <w:t>upward trend is observed across all binder levels, indicating that the higher the activator dosage</w:t>
      </w:r>
      <w:r w:rsidRPr="004B50FB">
        <w:rPr>
          <w:rFonts w:ascii="Times New Roman" w:hAnsi="Times New Roman" w:cs="Times New Roman"/>
          <w:color w:val="000000" w:themeColor="text1"/>
          <w:lang w:val="en-GB"/>
        </w:rPr>
        <w:t xml:space="preserve">, the higher the embodied carbon. Also, the percentage of binder </w:t>
      </w:r>
      <w:r w:rsidR="00B93D99">
        <w:rPr>
          <w:rFonts w:ascii="Times New Roman" w:hAnsi="Times New Roman" w:cs="Times New Roman"/>
          <w:color w:val="000000" w:themeColor="text1"/>
          <w:lang w:val="en-GB"/>
        </w:rPr>
        <w:t>shifts the emission curves upward, which proves the synergistic effect of the quantity of materials and the structure of the activators on</w:t>
      </w:r>
      <w:r w:rsidRPr="004B50FB">
        <w:rPr>
          <w:rFonts w:ascii="Times New Roman" w:hAnsi="Times New Roman" w:cs="Times New Roman"/>
          <w:color w:val="000000" w:themeColor="text1"/>
          <w:lang w:val="en-GB"/>
        </w:rPr>
        <w:t xml:space="preserve"> the environmental performance (Figure 11).</w:t>
      </w:r>
    </w:p>
    <w:p w14:paraId="4EF81AB4" w14:textId="77777777" w:rsidR="00CA7E3B" w:rsidRPr="004B50FB" w:rsidRDefault="00CA7E3B" w:rsidP="00A16B96">
      <w:pPr>
        <w:spacing w:after="0" w:line="240" w:lineRule="auto"/>
        <w:rPr>
          <w:rFonts w:ascii="Times New Roman" w:hAnsi="Times New Roman" w:cs="Times New Roman"/>
          <w:color w:val="000000" w:themeColor="text1"/>
          <w:lang w:val="en-GB"/>
        </w:rPr>
      </w:pPr>
    </w:p>
    <w:p w14:paraId="6BCD22E1" w14:textId="77777777" w:rsidR="00E03CDF" w:rsidRPr="004B50FB" w:rsidRDefault="00E03CDF" w:rsidP="00B41063">
      <w:pPr>
        <w:spacing w:after="0" w:line="240" w:lineRule="auto"/>
        <w:jc w:val="center"/>
        <w:rPr>
          <w:rFonts w:ascii="Times New Roman" w:hAnsi="Times New Roman" w:cs="Times New Roman"/>
          <w:color w:val="000000" w:themeColor="text1"/>
          <w:lang w:val="en-GB"/>
        </w:rPr>
      </w:pPr>
      <w:r w:rsidRPr="004B50FB">
        <w:rPr>
          <w:rFonts w:ascii="Times New Roman" w:hAnsi="Times New Roman" w:cs="Times New Roman"/>
          <w:noProof/>
          <w:color w:val="000000" w:themeColor="text1"/>
          <w:lang w:val="en-GB"/>
        </w:rPr>
        <w:lastRenderedPageBreak/>
        <w:drawing>
          <wp:inline distT="0" distB="0" distL="0" distR="0" wp14:anchorId="37BFF671" wp14:editId="35597FDB">
            <wp:extent cx="5911542" cy="39854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906"/>
                    <a:stretch>
                      <a:fillRect/>
                    </a:stretch>
                  </pic:blipFill>
                  <pic:spPr bwMode="auto">
                    <a:xfrm>
                      <a:off x="0" y="0"/>
                      <a:ext cx="5918847" cy="3990329"/>
                    </a:xfrm>
                    <a:prstGeom prst="rect">
                      <a:avLst/>
                    </a:prstGeom>
                    <a:noFill/>
                    <a:ln>
                      <a:noFill/>
                    </a:ln>
                    <a:extLst>
                      <a:ext uri="{53640926-AAD7-44D8-BBD7-CCE9431645EC}">
                        <a14:shadowObscured xmlns:a14="http://schemas.microsoft.com/office/drawing/2010/main"/>
                      </a:ext>
                    </a:extLst>
                  </pic:spPr>
                </pic:pic>
              </a:graphicData>
            </a:graphic>
          </wp:inline>
        </w:drawing>
      </w:r>
    </w:p>
    <w:p w14:paraId="77867511" w14:textId="02625914" w:rsidR="000C601F" w:rsidRPr="004B50FB" w:rsidRDefault="000C601F" w:rsidP="0030529F">
      <w:pPr>
        <w:pStyle w:val="Rrys"/>
        <w:jc w:val="both"/>
        <w:rPr>
          <w:lang w:val="en-GB"/>
        </w:rPr>
      </w:pPr>
      <w:r w:rsidRPr="004B50FB">
        <w:rPr>
          <w:b/>
          <w:bCs/>
          <w:lang w:val="en-GB"/>
        </w:rPr>
        <w:t>Fig</w:t>
      </w:r>
      <w:r w:rsidR="00EF7C5C" w:rsidRPr="004B50FB">
        <w:rPr>
          <w:b/>
          <w:bCs/>
          <w:lang w:val="en-GB"/>
        </w:rPr>
        <w:t>.</w:t>
      </w:r>
      <w:r w:rsidRPr="004B50FB">
        <w:rPr>
          <w:b/>
          <w:bCs/>
          <w:lang w:val="en-GB"/>
        </w:rPr>
        <w:t xml:space="preserve"> </w:t>
      </w:r>
      <w:r w:rsidR="00AE59DD" w:rsidRPr="004B50FB">
        <w:rPr>
          <w:b/>
          <w:bCs/>
          <w:lang w:val="en-GB"/>
        </w:rPr>
        <w:t>11</w:t>
      </w:r>
      <w:r w:rsidRPr="004B50FB">
        <w:rPr>
          <w:b/>
          <w:bCs/>
          <w:lang w:val="en-GB"/>
        </w:rPr>
        <w:t>.</w:t>
      </w:r>
      <w:r w:rsidRPr="004B50FB">
        <w:rPr>
          <w:lang w:val="en-GB"/>
        </w:rPr>
        <w:t xml:space="preserve"> Sensitivity analysis showing the variation of predicted CO</w:t>
      </w:r>
      <w:r w:rsidR="004B50FB" w:rsidRPr="004B50FB">
        <w:rPr>
          <w:vertAlign w:val="subscript"/>
          <w:lang w:val="en-GB"/>
        </w:rPr>
        <w:t>2</w:t>
      </w:r>
      <w:r w:rsidRPr="004B50FB">
        <w:rPr>
          <w:lang w:val="en-GB"/>
        </w:rPr>
        <w:t xml:space="preserve"> emissions with activator-to-binder (A/B) ratio at</w:t>
      </w:r>
      <w:r w:rsidR="0030529F">
        <w:rPr>
          <w:lang w:val="en-GB"/>
        </w:rPr>
        <w:t> </w:t>
      </w:r>
      <w:r w:rsidRPr="004B50FB">
        <w:rPr>
          <w:lang w:val="en-GB"/>
        </w:rPr>
        <w:t>different binder content levels</w:t>
      </w:r>
    </w:p>
    <w:p w14:paraId="47AFA20E" w14:textId="77777777" w:rsidR="006A1630" w:rsidRPr="004B50FB" w:rsidRDefault="006A1630" w:rsidP="00A16B96">
      <w:pPr>
        <w:spacing w:after="0" w:line="240" w:lineRule="auto"/>
        <w:jc w:val="both"/>
        <w:rPr>
          <w:rFonts w:ascii="Times New Roman" w:hAnsi="Times New Roman" w:cs="Times New Roman"/>
          <w:color w:val="000000" w:themeColor="text1"/>
          <w:lang w:val="en-GB"/>
        </w:rPr>
      </w:pPr>
    </w:p>
    <w:p w14:paraId="7913212D" w14:textId="18412E5D" w:rsidR="004948ED" w:rsidRPr="004B50FB" w:rsidRDefault="00465DB0" w:rsidP="00B41063">
      <w:pPr>
        <w:pStyle w:val="Rn2"/>
        <w:rPr>
          <w:lang w:val="en-GB"/>
        </w:rPr>
      </w:pPr>
      <w:r w:rsidRPr="004B50FB">
        <w:rPr>
          <w:lang w:val="en-GB"/>
        </w:rPr>
        <w:t xml:space="preserve">6.4. </w:t>
      </w:r>
      <w:r w:rsidR="003D1677" w:rsidRPr="004B50FB">
        <w:rPr>
          <w:lang w:val="en-GB"/>
        </w:rPr>
        <w:t>Pareto analysis</w:t>
      </w:r>
    </w:p>
    <w:p w14:paraId="65F0EC44" w14:textId="287F3C05" w:rsidR="00D04F06" w:rsidRPr="004B50FB" w:rsidRDefault="00D04F06"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Pareto front is the </w:t>
      </w:r>
      <w:r w:rsidR="00B93D99">
        <w:rPr>
          <w:rFonts w:ascii="Times New Roman" w:eastAsia="Times New Roman" w:hAnsi="Times New Roman" w:cs="Times New Roman"/>
          <w:color w:val="000000" w:themeColor="text1"/>
          <w:kern w:val="0"/>
          <w:lang w:val="en-GB"/>
          <w14:ligatures w14:val="none"/>
        </w:rPr>
        <w:t>set of non-dominated solutions that achieve the lowest achievable CO</w:t>
      </w:r>
      <w:r w:rsidR="00B93D99" w:rsidRPr="0030529F">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 xml:space="preserve"> emissions at a given binder content, and thus represents the environmental optimal limit within the mix design space</w:t>
      </w:r>
      <w:r w:rsidRPr="004B50FB">
        <w:rPr>
          <w:rFonts w:ascii="Times New Roman" w:eastAsia="Times New Roman" w:hAnsi="Times New Roman" w:cs="Times New Roman"/>
          <w:color w:val="000000" w:themeColor="text1"/>
          <w:kern w:val="0"/>
          <w:lang w:val="en-GB"/>
          <w14:ligatures w14:val="none"/>
        </w:rPr>
        <w:t xml:space="preserve"> explored (Figure 12).</w:t>
      </w:r>
    </w:p>
    <w:p w14:paraId="66A4E5B6" w14:textId="6F165CB5" w:rsidR="00D04F06" w:rsidRPr="004B50FB" w:rsidRDefault="00D04F06"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Pareto scatter plot shows the distribution of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w:t>
      </w:r>
      <w:r w:rsidR="00B93D99">
        <w:rPr>
          <w:rFonts w:ascii="Times New Roman" w:eastAsia="Times New Roman" w:hAnsi="Times New Roman" w:cs="Times New Roman"/>
          <w:color w:val="000000" w:themeColor="text1"/>
          <w:kern w:val="0"/>
          <w:lang w:val="en-GB"/>
          <w14:ligatures w14:val="none"/>
        </w:rPr>
        <w:t>across all geopolymer concrete mixtures being evaluated, with varying binder contents</w:t>
      </w:r>
      <w:r w:rsidRPr="004B50FB">
        <w:rPr>
          <w:rFonts w:ascii="Times New Roman" w:eastAsia="Times New Roman" w:hAnsi="Times New Roman" w:cs="Times New Roman"/>
          <w:color w:val="000000" w:themeColor="text1"/>
          <w:kern w:val="0"/>
          <w:lang w:val="en-GB"/>
          <w14:ligatures w14:val="none"/>
        </w:rPr>
        <w:t>. The red dots indicate a distinct mix design, and the red circles indicate the Pareto frontal of the minimum possible CO</w:t>
      </w:r>
      <w:r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developed at every stage of the binder.</w:t>
      </w:r>
    </w:p>
    <w:p w14:paraId="5F0D5E5E" w14:textId="2C6F2252" w:rsidR="00D04F06" w:rsidRPr="004B50FB" w:rsidRDefault="00D04F06"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Pareto front </w:t>
      </w:r>
      <w:r w:rsidR="00B93D99">
        <w:rPr>
          <w:rFonts w:ascii="Times New Roman" w:eastAsia="Times New Roman" w:hAnsi="Times New Roman" w:cs="Times New Roman"/>
          <w:color w:val="000000" w:themeColor="text1"/>
          <w:kern w:val="0"/>
          <w:lang w:val="en-GB"/>
          <w14:ligatures w14:val="none"/>
        </w:rPr>
        <w:t>identifies the environmental optimum in the design space</w:t>
      </w:r>
      <w:r w:rsidRPr="004B50FB">
        <w:rPr>
          <w:rFonts w:ascii="Times New Roman" w:eastAsia="Times New Roman" w:hAnsi="Times New Roman" w:cs="Times New Roman"/>
          <w:color w:val="000000" w:themeColor="text1"/>
          <w:kern w:val="0"/>
          <w:lang w:val="en-GB"/>
          <w14:ligatures w14:val="none"/>
        </w:rPr>
        <w:t xml:space="preserve"> explored. Combinations on this front will consist of </w:t>
      </w:r>
      <w:r w:rsidR="00B93D99">
        <w:rPr>
          <w:rFonts w:ascii="Times New Roman" w:eastAsia="Times New Roman" w:hAnsi="Times New Roman" w:cs="Times New Roman"/>
          <w:color w:val="000000" w:themeColor="text1"/>
          <w:kern w:val="0"/>
          <w:lang w:val="en-GB"/>
          <w14:ligatures w14:val="none"/>
        </w:rPr>
        <w:t>the best activator-to-liquid ratios that result in the</w:t>
      </w:r>
      <w:r w:rsidRPr="004B50FB">
        <w:rPr>
          <w:rFonts w:ascii="Times New Roman" w:eastAsia="Times New Roman" w:hAnsi="Times New Roman" w:cs="Times New Roman"/>
          <w:color w:val="000000" w:themeColor="text1"/>
          <w:kern w:val="0"/>
          <w:lang w:val="en-GB"/>
          <w14:ligatures w14:val="none"/>
        </w:rPr>
        <w:t xml:space="preserve"> minimum embodied carbon at a given binder content. As not</w:t>
      </w:r>
      <w:r w:rsidR="00B93D99">
        <w:rPr>
          <w:rFonts w:ascii="Times New Roman" w:eastAsia="Times New Roman" w:hAnsi="Times New Roman" w:cs="Times New Roman"/>
          <w:color w:val="000000" w:themeColor="text1"/>
          <w:kern w:val="0"/>
          <w:lang w:val="en-GB"/>
          <w14:ligatures w14:val="none"/>
        </w:rPr>
        <w:t>ed, the lowest CO</w:t>
      </w:r>
      <w:r w:rsidR="00B93D99" w:rsidRPr="00B93D99">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 xml:space="preserve"> emissions increase monotonically with binder content, indicating that binder dosage is the primary driver of</w:t>
      </w:r>
      <w:r w:rsidRPr="004B50FB">
        <w:rPr>
          <w:rFonts w:ascii="Times New Roman" w:eastAsia="Times New Roman" w:hAnsi="Times New Roman" w:cs="Times New Roman"/>
          <w:color w:val="000000" w:themeColor="text1"/>
          <w:kern w:val="0"/>
          <w:lang w:val="en-GB"/>
          <w14:ligatures w14:val="none"/>
        </w:rPr>
        <w:t xml:space="preserve"> environmental impact.</w:t>
      </w:r>
    </w:p>
    <w:p w14:paraId="1EEA2187" w14:textId="7916FAB6" w:rsidR="00D04F06" w:rsidRPr="004B50FB" w:rsidRDefault="00D04F06"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The most environmentally friendly design area can be determined by the leftmost area of the Pareto front (around 350</w:t>
      </w:r>
      <w:r w:rsidR="00B41063" w:rsidRPr="004B50FB">
        <w:rPr>
          <w:rFonts w:ascii="Times New Roman" w:eastAsia="Times New Roman" w:hAnsi="Times New Roman" w:cs="Times New Roman"/>
          <w:color w:val="000000" w:themeColor="text1"/>
          <w:kern w:val="0"/>
          <w:lang w:val="en-GB"/>
          <w14:ligatures w14:val="none"/>
        </w:rPr>
        <w:t xml:space="preserve"> </w:t>
      </w:r>
      <w:r w:rsidRPr="004B50FB">
        <w:rPr>
          <w:rFonts w:ascii="Times New Roman" w:eastAsia="Times New Roman" w:hAnsi="Times New Roman" w:cs="Times New Roman"/>
          <w:color w:val="000000" w:themeColor="text1"/>
          <w:kern w:val="0"/>
          <w:lang w:val="en-GB"/>
          <w14:ligatures w14:val="none"/>
        </w:rPr>
        <w:t>kg/m</w:t>
      </w:r>
      <w:r w:rsidRPr="004B50FB">
        <w:rPr>
          <w:rFonts w:ascii="Times New Roman" w:eastAsia="Times New Roman" w:hAnsi="Times New Roman" w:cs="Times New Roman"/>
          <w:color w:val="000000" w:themeColor="text1"/>
          <w:kern w:val="0"/>
          <w:vertAlign w:val="superscript"/>
          <w:lang w:val="en-GB"/>
          <w14:ligatures w14:val="none"/>
        </w:rPr>
        <w:t>3</w:t>
      </w:r>
      <w:r w:rsidRPr="004B50FB">
        <w:rPr>
          <w:rFonts w:ascii="Times New Roman" w:eastAsia="Times New Roman" w:hAnsi="Times New Roman" w:cs="Times New Roman"/>
          <w:color w:val="000000" w:themeColor="text1"/>
          <w:kern w:val="0"/>
          <w:lang w:val="en-GB"/>
          <w14:ligatures w14:val="none"/>
        </w:rPr>
        <w:t xml:space="preserve"> binder). Recipes </w:t>
      </w:r>
      <w:r w:rsidR="00B93D99">
        <w:rPr>
          <w:rFonts w:ascii="Times New Roman" w:eastAsia="Times New Roman" w:hAnsi="Times New Roman" w:cs="Times New Roman"/>
          <w:color w:val="000000" w:themeColor="text1"/>
          <w:kern w:val="0"/>
          <w:lang w:val="en-GB"/>
          <w14:ligatures w14:val="none"/>
        </w:rPr>
        <w:t>above the Pareto front are considered sub-optimal in terms of emissions, since lower CO</w:t>
      </w:r>
      <w:r w:rsidR="00B93D99" w:rsidRPr="00B93D99">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 xml:space="preserve"> alternatives exist within the same binder type</w:t>
      </w:r>
      <w:r w:rsidRPr="004B50FB">
        <w:rPr>
          <w:rFonts w:ascii="Times New Roman" w:eastAsia="Times New Roman" w:hAnsi="Times New Roman" w:cs="Times New Roman"/>
          <w:color w:val="000000" w:themeColor="text1"/>
          <w:kern w:val="0"/>
          <w:lang w:val="en-GB"/>
          <w14:ligatures w14:val="none"/>
        </w:rPr>
        <w:t>.</w:t>
      </w:r>
    </w:p>
    <w:p w14:paraId="171508AB" w14:textId="03E00659" w:rsidR="00D04F06" w:rsidRPr="004B50FB" w:rsidRDefault="00D04F06" w:rsidP="0080199F">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This discussion shows that the integrated experimental and machine learning model can be effective in </w:t>
      </w:r>
      <w:r w:rsidR="00B93D99">
        <w:rPr>
          <w:rFonts w:ascii="Times New Roman" w:eastAsia="Times New Roman" w:hAnsi="Times New Roman" w:cs="Times New Roman"/>
          <w:color w:val="000000" w:themeColor="text1"/>
          <w:kern w:val="0"/>
          <w:lang w:val="en-GB"/>
          <w14:ligatures w14:val="none"/>
        </w:rPr>
        <w:t>identifying som</w:t>
      </w:r>
      <w:r w:rsidRPr="004B50FB">
        <w:rPr>
          <w:rFonts w:ascii="Times New Roman" w:eastAsia="Times New Roman" w:hAnsi="Times New Roman" w:cs="Times New Roman"/>
          <w:color w:val="000000" w:themeColor="text1"/>
          <w:kern w:val="0"/>
          <w:lang w:val="en-GB"/>
          <w14:ligatures w14:val="none"/>
        </w:rPr>
        <w:t>e environmentally optimized geopolymer concrete formulations.</w:t>
      </w:r>
    </w:p>
    <w:p w14:paraId="5C1C31EE" w14:textId="77777777" w:rsidR="00D04F06" w:rsidRPr="004B50FB" w:rsidRDefault="00D04F06"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72281F40" w14:textId="77777777" w:rsidR="00E03CDF" w:rsidRPr="004B50FB" w:rsidRDefault="00E03CDF" w:rsidP="00B41063">
      <w:pPr>
        <w:spacing w:after="0" w:line="240" w:lineRule="auto"/>
        <w:jc w:val="center"/>
        <w:rPr>
          <w:rFonts w:ascii="Times New Roman" w:hAnsi="Times New Roman" w:cs="Times New Roman"/>
          <w:color w:val="000000" w:themeColor="text1"/>
          <w:lang w:val="en-GB"/>
        </w:rPr>
      </w:pPr>
      <w:r w:rsidRPr="004B50FB">
        <w:rPr>
          <w:rFonts w:ascii="Times New Roman" w:hAnsi="Times New Roman" w:cs="Times New Roman"/>
          <w:noProof/>
          <w:color w:val="000000" w:themeColor="text1"/>
          <w:lang w:val="en-GB"/>
        </w:rPr>
        <w:lastRenderedPageBreak/>
        <w:drawing>
          <wp:inline distT="0" distB="0" distL="0" distR="0" wp14:anchorId="0843DAAE" wp14:editId="79BF2774">
            <wp:extent cx="5922248" cy="3976777"/>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283"/>
                    <a:stretch>
                      <a:fillRect/>
                    </a:stretch>
                  </pic:blipFill>
                  <pic:spPr bwMode="auto">
                    <a:xfrm>
                      <a:off x="0" y="0"/>
                      <a:ext cx="5925341" cy="3978854"/>
                    </a:xfrm>
                    <a:prstGeom prst="rect">
                      <a:avLst/>
                    </a:prstGeom>
                    <a:noFill/>
                    <a:ln>
                      <a:noFill/>
                    </a:ln>
                    <a:extLst>
                      <a:ext uri="{53640926-AAD7-44D8-BBD7-CCE9431645EC}">
                        <a14:shadowObscured xmlns:a14="http://schemas.microsoft.com/office/drawing/2010/main"/>
                      </a:ext>
                    </a:extLst>
                  </pic:spPr>
                </pic:pic>
              </a:graphicData>
            </a:graphic>
          </wp:inline>
        </w:drawing>
      </w:r>
    </w:p>
    <w:p w14:paraId="0EBFF841" w14:textId="33A00651" w:rsidR="002F6050" w:rsidRPr="004B50FB" w:rsidRDefault="002F6050" w:rsidP="00B41063">
      <w:pPr>
        <w:pStyle w:val="Rrys"/>
        <w:rPr>
          <w:lang w:val="en-GB"/>
        </w:rPr>
      </w:pPr>
      <w:r w:rsidRPr="004B50FB">
        <w:rPr>
          <w:b/>
          <w:bCs/>
          <w:lang w:val="en-GB"/>
        </w:rPr>
        <w:t>Fig</w:t>
      </w:r>
      <w:r w:rsidR="00EF7C5C" w:rsidRPr="004B50FB">
        <w:rPr>
          <w:b/>
          <w:bCs/>
          <w:lang w:val="en-GB"/>
        </w:rPr>
        <w:t>.</w:t>
      </w:r>
      <w:r w:rsidRPr="004B50FB">
        <w:rPr>
          <w:b/>
          <w:bCs/>
          <w:lang w:val="en-GB"/>
        </w:rPr>
        <w:t xml:space="preserve"> </w:t>
      </w:r>
      <w:r w:rsidR="00055850" w:rsidRPr="004B50FB">
        <w:rPr>
          <w:b/>
          <w:bCs/>
          <w:lang w:val="en-GB"/>
        </w:rPr>
        <w:t>12</w:t>
      </w:r>
      <w:r w:rsidRPr="004B50FB">
        <w:rPr>
          <w:b/>
          <w:bCs/>
          <w:lang w:val="en-GB"/>
        </w:rPr>
        <w:t>.</w:t>
      </w:r>
      <w:r w:rsidRPr="004B50FB">
        <w:rPr>
          <w:lang w:val="en-GB"/>
        </w:rPr>
        <w:t xml:space="preserve"> </w:t>
      </w:r>
      <w:r w:rsidRPr="009429BA">
        <w:rPr>
          <w:lang w:val="en-GB"/>
        </w:rPr>
        <w:t>Pareto scatter plot illustrating CO</w:t>
      </w:r>
      <w:r w:rsidR="004B50FB" w:rsidRPr="009429BA">
        <w:rPr>
          <w:vertAlign w:val="subscript"/>
          <w:lang w:val="en-GB"/>
        </w:rPr>
        <w:t>2</w:t>
      </w:r>
      <w:r w:rsidRPr="009429BA">
        <w:rPr>
          <w:lang w:val="en-GB"/>
        </w:rPr>
        <w:t xml:space="preserve"> emissions of all geopolymer mixes as a function of binder content, with the</w:t>
      </w:r>
      <w:r w:rsidR="009429BA">
        <w:rPr>
          <w:lang w:val="en-GB"/>
        </w:rPr>
        <w:t> </w:t>
      </w:r>
      <w:r w:rsidRPr="009429BA">
        <w:rPr>
          <w:lang w:val="en-GB"/>
        </w:rPr>
        <w:t>Pareto front (minimum achievable CO</w:t>
      </w:r>
      <w:r w:rsidR="004B50FB" w:rsidRPr="009429BA">
        <w:rPr>
          <w:vertAlign w:val="subscript"/>
          <w:lang w:val="en-GB"/>
        </w:rPr>
        <w:t>2</w:t>
      </w:r>
      <w:r w:rsidRPr="009429BA">
        <w:rPr>
          <w:lang w:val="en-GB"/>
        </w:rPr>
        <w:t xml:space="preserve"> at each binder level) highlighted</w:t>
      </w:r>
    </w:p>
    <w:p w14:paraId="0CC7DF00" w14:textId="77777777" w:rsidR="00DB6F59" w:rsidRPr="004B50FB" w:rsidRDefault="00DB6F59" w:rsidP="00B41063">
      <w:pPr>
        <w:pStyle w:val="Rn1"/>
        <w:rPr>
          <w:lang w:val="en-GB"/>
        </w:rPr>
      </w:pPr>
      <w:r w:rsidRPr="004B50FB">
        <w:rPr>
          <w:lang w:val="en-GB"/>
        </w:rPr>
        <w:t>7. Conclusions</w:t>
      </w:r>
    </w:p>
    <w:p w14:paraId="3C05890D" w14:textId="771A239C" w:rsidR="00D04F06" w:rsidRPr="004B50FB" w:rsidRDefault="00D04F06"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This paper constructed a hybrid experimental and machine learning model to forecast and optimize cradle-to-gate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 in low-carbon GGBS-based geopolymer concrete. An extensive experimental data</w:t>
      </w:r>
      <w:r w:rsidR="00B93D99">
        <w:rPr>
          <w:rFonts w:ascii="Times New Roman" w:eastAsia="Times New Roman" w:hAnsi="Times New Roman" w:cs="Times New Roman"/>
          <w:color w:val="000000" w:themeColor="text1"/>
          <w:kern w:val="0"/>
          <w:lang w:val="en-GB"/>
          <w14:ligatures w14:val="none"/>
        </w:rPr>
        <w:t>set consisting of 135 distinct mix designs (405 total mixes, including duplicates) was generated using a full factorial design</w:t>
      </w:r>
      <w:r w:rsidRPr="004B50FB">
        <w:rPr>
          <w:rFonts w:ascii="Times New Roman" w:eastAsia="Times New Roman" w:hAnsi="Times New Roman" w:cs="Times New Roman"/>
          <w:color w:val="000000" w:themeColor="text1"/>
          <w:kern w:val="0"/>
          <w:lang w:val="en-GB"/>
          <w14:ligatures w14:val="none"/>
        </w:rPr>
        <w:t xml:space="preserve">. The </w:t>
      </w:r>
      <w:r w:rsidR="00B93D99">
        <w:rPr>
          <w:rFonts w:ascii="Times New Roman" w:eastAsia="Times New Roman" w:hAnsi="Times New Roman" w:cs="Times New Roman"/>
          <w:color w:val="000000" w:themeColor="text1"/>
          <w:kern w:val="0"/>
          <w:lang w:val="en-GB"/>
          <w14:ligatures w14:val="none"/>
        </w:rPr>
        <w:t>calculated CO</w:t>
      </w:r>
      <w:r w:rsidR="00B93D99" w:rsidRPr="00B93D99">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 xml:space="preserve"> emissions ranged from 180 to 420 kg CO</w:t>
      </w:r>
      <w:r w:rsidR="00B93D99" w:rsidRPr="00B93D99">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/m</w:t>
      </w:r>
      <w:r w:rsidR="00B93D99" w:rsidRPr="00B93D99">
        <w:rPr>
          <w:rFonts w:ascii="Times New Roman" w:eastAsia="Times New Roman" w:hAnsi="Times New Roman" w:cs="Times New Roman"/>
          <w:color w:val="000000" w:themeColor="text1"/>
          <w:kern w:val="0"/>
          <w:vertAlign w:val="superscript"/>
          <w:lang w:val="en-GB"/>
          <w14:ligatures w14:val="none"/>
        </w:rPr>
        <w:t>3</w:t>
      </w:r>
      <w:r w:rsidR="00B93D99">
        <w:rPr>
          <w:rFonts w:ascii="Times New Roman" w:eastAsia="Times New Roman" w:hAnsi="Times New Roman" w:cs="Times New Roman"/>
          <w:color w:val="000000" w:themeColor="text1"/>
          <w:kern w:val="0"/>
          <w:lang w:val="en-GB"/>
          <w14:ligatures w14:val="none"/>
        </w:rPr>
        <w:t>, indicating a large variation with changes in binder content and activator composition</w:t>
      </w:r>
      <w:r w:rsidRPr="004B50FB">
        <w:rPr>
          <w:rFonts w:ascii="Times New Roman" w:eastAsia="Times New Roman" w:hAnsi="Times New Roman" w:cs="Times New Roman"/>
          <w:color w:val="000000" w:themeColor="text1"/>
          <w:kern w:val="0"/>
          <w:lang w:val="en-GB"/>
          <w14:ligatures w14:val="none"/>
        </w:rPr>
        <w:t xml:space="preserve">. </w:t>
      </w:r>
      <w:r w:rsidR="00B93D99">
        <w:rPr>
          <w:rFonts w:ascii="Times New Roman" w:eastAsia="Times New Roman" w:hAnsi="Times New Roman" w:cs="Times New Roman"/>
          <w:color w:val="000000" w:themeColor="text1"/>
          <w:kern w:val="0"/>
          <w:lang w:val="en-GB"/>
          <w14:ligatures w14:val="none"/>
        </w:rPr>
        <w:t>Among the parameters investigated, binder content was determined to be the most important factor influencing embodied carbon, followed by the ratios of sodium silicate to sodium hydroxide and</w:t>
      </w:r>
      <w:r w:rsidRPr="004B50FB">
        <w:rPr>
          <w:rFonts w:ascii="Times New Roman" w:eastAsia="Times New Roman" w:hAnsi="Times New Roman" w:cs="Times New Roman"/>
          <w:color w:val="000000" w:themeColor="text1"/>
          <w:kern w:val="0"/>
          <w:lang w:val="en-GB"/>
          <w14:ligatures w14:val="none"/>
        </w:rPr>
        <w:t xml:space="preserve"> of activator to binder. Further Sensitivity and Pareto analyses </w:t>
      </w:r>
      <w:r w:rsidR="00B93D99">
        <w:rPr>
          <w:rFonts w:ascii="Times New Roman" w:eastAsia="Times New Roman" w:hAnsi="Times New Roman" w:cs="Times New Roman"/>
          <w:color w:val="000000" w:themeColor="text1"/>
          <w:kern w:val="0"/>
          <w:lang w:val="en-GB"/>
          <w14:ligatures w14:val="none"/>
        </w:rPr>
        <w:t>showed that reducing the binder dosage is the most efficient approach to reducing</w:t>
      </w:r>
      <w:r w:rsidRPr="004B50FB">
        <w:rPr>
          <w:rFonts w:ascii="Times New Roman" w:eastAsia="Times New Roman" w:hAnsi="Times New Roman" w:cs="Times New Roman"/>
          <w:color w:val="000000" w:themeColor="text1"/>
          <w:kern w:val="0"/>
          <w:lang w:val="en-GB"/>
          <w14:ligatures w14:val="none"/>
        </w:rPr>
        <w:t xml:space="preserve"> CO</w:t>
      </w:r>
      <w:r w:rsidR="004B50FB" w:rsidRPr="004B50FB">
        <w:rPr>
          <w:rFonts w:ascii="Times New Roman" w:eastAsia="Times New Roman" w:hAnsi="Times New Roman" w:cs="Times New Roman"/>
          <w:color w:val="000000" w:themeColor="text1"/>
          <w:kern w:val="0"/>
          <w:vertAlign w:val="subscript"/>
          <w:lang w:val="en-GB"/>
          <w14:ligatures w14:val="none"/>
        </w:rPr>
        <w:t>2</w:t>
      </w:r>
      <w:r w:rsidRPr="004B50FB">
        <w:rPr>
          <w:rFonts w:ascii="Times New Roman" w:eastAsia="Times New Roman" w:hAnsi="Times New Roman" w:cs="Times New Roman"/>
          <w:color w:val="000000" w:themeColor="text1"/>
          <w:kern w:val="0"/>
          <w:lang w:val="en-GB"/>
          <w14:ligatures w14:val="none"/>
        </w:rPr>
        <w:t xml:space="preserve"> emissions in the studied design space</w:t>
      </w:r>
      <w:r w:rsidR="00390D14">
        <w:rPr>
          <w:rFonts w:ascii="Times New Roman" w:eastAsia="Times New Roman" w:hAnsi="Times New Roman" w:cs="Times New Roman"/>
          <w:color w:val="000000" w:themeColor="text1"/>
          <w:kern w:val="0"/>
          <w:lang w:val="en-GB"/>
          <w14:ligatures w14:val="none"/>
        </w:rPr>
        <w:t xml:space="preserve"> </w:t>
      </w:r>
      <w:r w:rsidR="00053E68"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PEVuZE5vdGU+PENpdGU+PEF1dGhvcj5IYWlnaDwvQXV0aG9yPjxZZWFyPjIwMjY8L1llYXI+PFJl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 </w:instrText>
      </w:r>
      <w:r w:rsidR="00785AD9" w:rsidRPr="004B50FB">
        <w:rPr>
          <w:rFonts w:ascii="Times New Roman" w:eastAsia="Times New Roman" w:hAnsi="Times New Roman" w:cs="Times New Roman"/>
          <w:color w:val="000000" w:themeColor="text1"/>
          <w:kern w:val="0"/>
          <w:lang w:val="en-GB"/>
          <w14:ligatures w14:val="none"/>
        </w:rPr>
        <w:fldChar w:fldCharType="begin">
          <w:fldData xml:space="preserve">PEVuZE5vdGU+PENpdGU+PEF1dGhvcj5IYWlnaDwvQXV0aG9yPjxZZWFyPjIwMjY8L1llYXI+PFJl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</w:fldData>
        </w:fldChar>
      </w:r>
      <w:r w:rsidR="00785AD9" w:rsidRPr="004B50FB">
        <w:rPr>
          <w:rFonts w:ascii="Times New Roman" w:eastAsia="Times New Roman" w:hAnsi="Times New Roman" w:cs="Times New Roman"/>
          <w:color w:val="000000" w:themeColor="text1"/>
          <w:kern w:val="0"/>
          <w:lang w:val="en-GB"/>
          <w14:ligatures w14:val="none"/>
        </w:rPr>
        <w:instrText xml:space="preserve"> ADDIN EN.CITE.DATA </w:instrText>
      </w:r>
      <w:r w:rsidR="00785AD9" w:rsidRPr="004B50FB">
        <w:rPr>
          <w:rFonts w:ascii="Times New Roman" w:eastAsia="Times New Roman" w:hAnsi="Times New Roman" w:cs="Times New Roman"/>
          <w:color w:val="000000" w:themeColor="text1"/>
          <w:kern w:val="0"/>
          <w:lang w:val="en-GB"/>
          <w14:ligatures w14:val="none"/>
        </w:rPr>
      </w:r>
      <w:r w:rsidR="00785AD9" w:rsidRPr="004B50FB">
        <w:rPr>
          <w:rFonts w:ascii="Times New Roman" w:eastAsia="Times New Roman" w:hAnsi="Times New Roman" w:cs="Times New Roman"/>
          <w:color w:val="000000" w:themeColor="text1"/>
          <w:kern w:val="0"/>
          <w:lang w:val="en-GB"/>
          <w14:ligatures w14:val="none"/>
        </w:rPr>
        <w:fldChar w:fldCharType="end"/>
      </w:r>
      <w:r w:rsidR="00053E68" w:rsidRPr="004B50FB">
        <w:rPr>
          <w:rFonts w:ascii="Times New Roman" w:eastAsia="Times New Roman" w:hAnsi="Times New Roman" w:cs="Times New Roman"/>
          <w:color w:val="000000" w:themeColor="text1"/>
          <w:kern w:val="0"/>
          <w:lang w:val="en-GB"/>
          <w14:ligatures w14:val="none"/>
        </w:rPr>
      </w:r>
      <w:r w:rsidR="00053E68" w:rsidRPr="004B50FB">
        <w:rPr>
          <w:rFonts w:ascii="Times New Roman" w:eastAsia="Times New Roman" w:hAnsi="Times New Roman" w:cs="Times New Roman"/>
          <w:color w:val="000000" w:themeColor="text1"/>
          <w:kern w:val="0"/>
          <w:lang w:val="en-GB"/>
          <w14:ligatures w14:val="none"/>
        </w:rPr>
        <w:fldChar w:fldCharType="separate"/>
      </w:r>
      <w:r w:rsidR="00785AD9" w:rsidRPr="004B50FB">
        <w:rPr>
          <w:rFonts w:ascii="Times New Roman" w:eastAsia="Times New Roman" w:hAnsi="Times New Roman" w:cs="Times New Roman"/>
          <w:noProof/>
          <w:color w:val="000000" w:themeColor="text1"/>
          <w:kern w:val="0"/>
          <w:lang w:val="en-GB"/>
          <w14:ligatures w14:val="none"/>
        </w:rPr>
        <w:t>(Haigh, 2026; Pouraminian &amp; Pourbakhshian, 2019; Pujadas-Gispert et al., 2021)</w:t>
      </w:r>
      <w:r w:rsidR="00053E68" w:rsidRPr="004B50FB">
        <w:rPr>
          <w:rFonts w:ascii="Times New Roman" w:eastAsia="Times New Roman" w:hAnsi="Times New Roman" w:cs="Times New Roman"/>
          <w:color w:val="000000" w:themeColor="text1"/>
          <w:kern w:val="0"/>
          <w:lang w:val="en-GB"/>
          <w14:ligatures w14:val="none"/>
        </w:rPr>
        <w:fldChar w:fldCharType="end"/>
      </w:r>
      <w:r w:rsidRPr="004B50FB">
        <w:rPr>
          <w:rFonts w:ascii="Times New Roman" w:eastAsia="Times New Roman" w:hAnsi="Times New Roman" w:cs="Times New Roman"/>
          <w:color w:val="000000" w:themeColor="text1"/>
          <w:kern w:val="0"/>
          <w:lang w:val="en-GB"/>
          <w14:ligatures w14:val="none"/>
        </w:rPr>
        <w:t>.</w:t>
      </w:r>
    </w:p>
    <w:p w14:paraId="1E67031F" w14:textId="2DBE92D1" w:rsidR="00D04F06" w:rsidRPr="004B50FB" w:rsidRDefault="00D04F06"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Regarding predictive </w:t>
      </w:r>
      <w:proofErr w:type="spellStart"/>
      <w:r w:rsidRPr="004B50FB">
        <w:rPr>
          <w:rFonts w:ascii="Times New Roman" w:eastAsia="Times New Roman" w:hAnsi="Times New Roman" w:cs="Times New Roman"/>
          <w:color w:val="000000" w:themeColor="text1"/>
          <w:kern w:val="0"/>
          <w:lang w:val="en-GB"/>
          <w14:ligatures w14:val="none"/>
        </w:rPr>
        <w:t>modeling</w:t>
      </w:r>
      <w:proofErr w:type="spellEnd"/>
      <w:r w:rsidRPr="004B50FB">
        <w:rPr>
          <w:rFonts w:ascii="Times New Roman" w:eastAsia="Times New Roman" w:hAnsi="Times New Roman" w:cs="Times New Roman"/>
          <w:color w:val="000000" w:themeColor="text1"/>
          <w:kern w:val="0"/>
          <w:lang w:val="en-GB"/>
          <w14:ligatures w14:val="none"/>
        </w:rPr>
        <w:t xml:space="preserve">, the </w:t>
      </w:r>
      <w:proofErr w:type="spellStart"/>
      <w:r w:rsidRPr="004B50FB">
        <w:rPr>
          <w:rFonts w:ascii="Times New Roman" w:eastAsia="Times New Roman" w:hAnsi="Times New Roman" w:cs="Times New Roman"/>
          <w:color w:val="000000" w:themeColor="text1"/>
          <w:kern w:val="0"/>
          <w:lang w:val="en-GB"/>
          <w14:ligatures w14:val="none"/>
        </w:rPr>
        <w:t>XGBoost</w:t>
      </w:r>
      <w:proofErr w:type="spellEnd"/>
      <w:r w:rsidRPr="004B50FB">
        <w:rPr>
          <w:rFonts w:ascii="Times New Roman" w:eastAsia="Times New Roman" w:hAnsi="Times New Roman" w:cs="Times New Roman"/>
          <w:color w:val="000000" w:themeColor="text1"/>
          <w:kern w:val="0"/>
          <w:lang w:val="en-GB"/>
          <w14:ligatures w14:val="none"/>
        </w:rPr>
        <w:t xml:space="preserve"> algorithm outperformed the </w:t>
      </w:r>
      <w:r w:rsidR="00B93D99">
        <w:rPr>
          <w:rFonts w:ascii="Times New Roman" w:eastAsia="Times New Roman" w:hAnsi="Times New Roman" w:cs="Times New Roman"/>
          <w:color w:val="000000" w:themeColor="text1"/>
          <w:kern w:val="0"/>
          <w:lang w:val="en-GB"/>
          <w14:ligatures w14:val="none"/>
        </w:rPr>
        <w:t>Random Forest and Artificial Neural Network models</w:t>
      </w:r>
      <w:r w:rsidRPr="004B50FB">
        <w:rPr>
          <w:rFonts w:ascii="Times New Roman" w:eastAsia="Times New Roman" w:hAnsi="Times New Roman" w:cs="Times New Roman"/>
          <w:color w:val="000000" w:themeColor="text1"/>
          <w:kern w:val="0"/>
          <w:lang w:val="en-GB"/>
          <w14:ligatures w14:val="none"/>
        </w:rPr>
        <w:t>. It had the best coefficient of determination</w:t>
      </w:r>
      <w:r w:rsidR="00B93D99">
        <w:rPr>
          <w:rFonts w:ascii="Times New Roman" w:eastAsia="Times New Roman" w:hAnsi="Times New Roman" w:cs="Times New Roman"/>
          <w:color w:val="000000" w:themeColor="text1"/>
          <w:kern w:val="0"/>
          <w:lang w:val="en-GB"/>
          <w14:ligatures w14:val="none"/>
        </w:rPr>
        <w:t xml:space="preserve"> and the lowest values of error (RMSE, MAE, and MAPE). The examination against observed and predicted value</w:t>
      </w:r>
      <w:r w:rsidRPr="004B50FB">
        <w:rPr>
          <w:rFonts w:ascii="Times New Roman" w:eastAsia="Times New Roman" w:hAnsi="Times New Roman" w:cs="Times New Roman"/>
          <w:color w:val="000000" w:themeColor="text1"/>
          <w:kern w:val="0"/>
          <w:lang w:val="en-GB"/>
          <w14:ligatures w14:val="none"/>
        </w:rPr>
        <w:t xml:space="preserve">s showed that it has a good ability to generalize and is less biased compared to other models. The general model performance ranking was set as </w:t>
      </w:r>
      <w:proofErr w:type="spellStart"/>
      <w:r w:rsidRPr="004B50FB">
        <w:rPr>
          <w:rFonts w:ascii="Times New Roman" w:eastAsia="Times New Roman" w:hAnsi="Times New Roman" w:cs="Times New Roman"/>
          <w:color w:val="000000" w:themeColor="text1"/>
          <w:kern w:val="0"/>
          <w:lang w:val="en-GB"/>
          <w14:ligatures w14:val="none"/>
        </w:rPr>
        <w:t>XGBoost</w:t>
      </w:r>
      <w:proofErr w:type="spellEnd"/>
      <w:r w:rsidRPr="004B50FB">
        <w:rPr>
          <w:rFonts w:ascii="Times New Roman" w:eastAsia="Times New Roman" w:hAnsi="Times New Roman" w:cs="Times New Roman"/>
          <w:color w:val="000000" w:themeColor="text1"/>
          <w:kern w:val="0"/>
          <w:lang w:val="en-GB"/>
          <w14:ligatures w14:val="none"/>
        </w:rPr>
        <w:t xml:space="preserve"> &gt; Random Forest &gt; ANN, </w:t>
      </w:r>
      <w:r w:rsidR="00B93D99">
        <w:rPr>
          <w:rFonts w:ascii="Times New Roman" w:eastAsia="Times New Roman" w:hAnsi="Times New Roman" w:cs="Times New Roman"/>
          <w:color w:val="000000" w:themeColor="text1"/>
          <w:kern w:val="0"/>
          <w:lang w:val="en-GB"/>
          <w14:ligatures w14:val="none"/>
        </w:rPr>
        <w:t>indicating the strength of ensemble-based approaches for</w:t>
      </w:r>
      <w:r w:rsidRPr="004B50FB">
        <w:rPr>
          <w:rFonts w:ascii="Times New Roman" w:eastAsia="Times New Roman" w:hAnsi="Times New Roman" w:cs="Times New Roman"/>
          <w:color w:val="000000" w:themeColor="text1"/>
          <w:kern w:val="0"/>
          <w:lang w:val="en-GB"/>
          <w14:ligatures w14:val="none"/>
        </w:rPr>
        <w:t xml:space="preserve"> environmental emission prediction.</w:t>
      </w:r>
    </w:p>
    <w:p w14:paraId="3C99CC9B" w14:textId="5F61BD26" w:rsidR="00F55EB4" w:rsidRPr="004B50FB" w:rsidRDefault="00F55EB4"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Environmentally, the advanced geopolymer concrete mixtures recorded</w:t>
      </w:r>
      <w:r w:rsidR="00B93D99">
        <w:rPr>
          <w:rFonts w:ascii="Times New Roman" w:eastAsia="Times New Roman" w:hAnsi="Times New Roman" w:cs="Times New Roman"/>
          <w:color w:val="000000" w:themeColor="text1"/>
          <w:kern w:val="0"/>
          <w:lang w:val="en-GB"/>
          <w14:ligatures w14:val="none"/>
        </w:rPr>
        <w:t>, on average, a reduction of around 40–45 percent in CO</w:t>
      </w:r>
      <w:r w:rsidR="00B93D99" w:rsidRPr="00B93D99">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 xml:space="preserve"> emissions compared with</w:t>
      </w:r>
      <w:r w:rsidRPr="004B50FB">
        <w:rPr>
          <w:rFonts w:ascii="Times New Roman" w:eastAsia="Times New Roman" w:hAnsi="Times New Roman" w:cs="Times New Roman"/>
          <w:color w:val="000000" w:themeColor="text1"/>
          <w:kern w:val="0"/>
          <w:lang w:val="en-GB"/>
          <w14:ligatures w14:val="none"/>
        </w:rPr>
        <w:t xml:space="preserve"> conventional OPC concrete, and optimized low-binder mixes were more than 50 percent. This is largely associated with the loss of clinker production and </w:t>
      </w:r>
      <w:r w:rsidR="00B93D99">
        <w:rPr>
          <w:rFonts w:ascii="Times New Roman" w:eastAsia="Times New Roman" w:hAnsi="Times New Roman" w:cs="Times New Roman"/>
          <w:color w:val="000000" w:themeColor="text1"/>
          <w:kern w:val="0"/>
          <w:lang w:val="en-GB"/>
          <w14:ligatures w14:val="none"/>
        </w:rPr>
        <w:t>with the optimization of activator use</w:t>
      </w:r>
      <w:r w:rsidRPr="004B50FB">
        <w:rPr>
          <w:rFonts w:ascii="Times New Roman" w:eastAsia="Times New Roman" w:hAnsi="Times New Roman" w:cs="Times New Roman"/>
          <w:color w:val="000000" w:themeColor="text1"/>
          <w:kern w:val="0"/>
          <w:lang w:val="en-GB"/>
          <w14:ligatures w14:val="none"/>
        </w:rPr>
        <w:t>. The results indicate that, when geopolymer concrete is used along</w:t>
      </w:r>
      <w:r w:rsidR="00B93D99">
        <w:rPr>
          <w:rFonts w:ascii="Times New Roman" w:eastAsia="Times New Roman" w:hAnsi="Times New Roman" w:cs="Times New Roman"/>
          <w:color w:val="000000" w:themeColor="text1"/>
          <w:kern w:val="0"/>
          <w:lang w:val="en-GB"/>
          <w14:ligatures w14:val="none"/>
        </w:rPr>
        <w:t>side data-driven optimization methods, the construction industry can take a viable,</w:t>
      </w:r>
      <w:r w:rsidRPr="004B50FB">
        <w:rPr>
          <w:rFonts w:ascii="Times New Roman" w:eastAsia="Times New Roman" w:hAnsi="Times New Roman" w:cs="Times New Roman"/>
          <w:color w:val="000000" w:themeColor="text1"/>
          <w:kern w:val="0"/>
          <w:lang w:val="en-GB"/>
          <w14:ligatures w14:val="none"/>
        </w:rPr>
        <w:t xml:space="preserve"> scalable route to minimize its carbon footprint.</w:t>
      </w:r>
    </w:p>
    <w:p w14:paraId="3B1818B7" w14:textId="48940705" w:rsidR="00F55EB4" w:rsidRPr="004B50FB" w:rsidRDefault="00F55EB4"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Multi-objective optimization </w:t>
      </w:r>
      <w:r w:rsidR="00B93D99">
        <w:rPr>
          <w:rFonts w:ascii="Times New Roman" w:eastAsia="Times New Roman" w:hAnsi="Times New Roman" w:cs="Times New Roman"/>
          <w:color w:val="000000" w:themeColor="text1"/>
          <w:kern w:val="0"/>
          <w:lang w:val="en-GB"/>
          <w14:ligatures w14:val="none"/>
        </w:rPr>
        <w:t>should be included in future research to account for mechanical performance variables, including compressive strength and CO</w:t>
      </w:r>
      <w:r w:rsidR="00B93D99" w:rsidRPr="00B93D99">
        <w:rPr>
          <w:rFonts w:ascii="Times New Roman" w:eastAsia="Times New Roman" w:hAnsi="Times New Roman" w:cs="Times New Roman"/>
          <w:color w:val="000000" w:themeColor="text1"/>
          <w:kern w:val="0"/>
          <w:vertAlign w:val="subscript"/>
          <w:lang w:val="en-GB"/>
          <w14:ligatures w14:val="none"/>
        </w:rPr>
        <w:t>2</w:t>
      </w:r>
      <w:r w:rsidR="00B93D99">
        <w:rPr>
          <w:rFonts w:ascii="Times New Roman" w:eastAsia="Times New Roman" w:hAnsi="Times New Roman" w:cs="Times New Roman"/>
          <w:color w:val="000000" w:themeColor="text1"/>
          <w:kern w:val="0"/>
          <w:lang w:val="en-GB"/>
          <w14:ligatures w14:val="none"/>
        </w:rPr>
        <w:t xml:space="preserve"> emissions</w:t>
      </w:r>
      <w:r w:rsidRPr="004B50FB">
        <w:rPr>
          <w:rFonts w:ascii="Times New Roman" w:eastAsia="Times New Roman" w:hAnsi="Times New Roman" w:cs="Times New Roman"/>
          <w:color w:val="000000" w:themeColor="text1"/>
          <w:kern w:val="0"/>
          <w:lang w:val="en-GB"/>
          <w14:ligatures w14:val="none"/>
        </w:rPr>
        <w:t xml:space="preserve">. More sophisticated interpretability </w:t>
      </w:r>
      <w:r w:rsidR="00B93D99">
        <w:rPr>
          <w:rFonts w:ascii="Times New Roman" w:eastAsia="Times New Roman" w:hAnsi="Times New Roman" w:cs="Times New Roman"/>
          <w:color w:val="000000" w:themeColor="text1"/>
          <w:kern w:val="0"/>
          <w:lang w:val="en-GB"/>
          <w14:ligatures w14:val="none"/>
        </w:rPr>
        <w:t>methods (such as SHAP analysis) can be used to better understand</w:t>
      </w:r>
      <w:r w:rsidRPr="004B50FB">
        <w:rPr>
          <w:rFonts w:ascii="Times New Roman" w:eastAsia="Times New Roman" w:hAnsi="Times New Roman" w:cs="Times New Roman"/>
          <w:color w:val="000000" w:themeColor="text1"/>
          <w:kern w:val="0"/>
          <w:lang w:val="en-GB"/>
          <w14:ligatures w14:val="none"/>
        </w:rPr>
        <w:t xml:space="preserve"> how models make decisions. Also, by incorporating alternative supplementary materials and different curing regimes into the dataset, better model generalizability and </w:t>
      </w:r>
      <w:r w:rsidR="00B93D99">
        <w:rPr>
          <w:rFonts w:ascii="Times New Roman" w:eastAsia="Times New Roman" w:hAnsi="Times New Roman" w:cs="Times New Roman"/>
          <w:color w:val="000000" w:themeColor="text1"/>
          <w:kern w:val="0"/>
          <w:lang w:val="en-GB"/>
          <w14:ligatures w14:val="none"/>
        </w:rPr>
        <w:t>the ability</w:t>
      </w:r>
      <w:r w:rsidRPr="004B50FB">
        <w:rPr>
          <w:rFonts w:ascii="Times New Roman" w:eastAsia="Times New Roman" w:hAnsi="Times New Roman" w:cs="Times New Roman"/>
          <w:color w:val="000000" w:themeColor="text1"/>
          <w:kern w:val="0"/>
          <w:lang w:val="en-GB"/>
          <w14:ligatures w14:val="none"/>
        </w:rPr>
        <w:t xml:space="preserve"> to design real-time sustainable mix design tools would be enhanced.</w:t>
      </w:r>
    </w:p>
    <w:p w14:paraId="2678ED50" w14:textId="77777777" w:rsidR="00F55EB4" w:rsidRPr="004B50FB" w:rsidRDefault="00F55EB4" w:rsidP="00B41063">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08B6DB02" w14:textId="234E0F54" w:rsidR="00C62BF0" w:rsidRPr="004B50FB" w:rsidRDefault="00C62BF0" w:rsidP="00B41063">
      <w:pPr>
        <w:pStyle w:val="Rn2"/>
        <w:rPr>
          <w:lang w:val="en-GB"/>
        </w:rPr>
      </w:pPr>
      <w:r w:rsidRPr="004B50FB">
        <w:rPr>
          <w:lang w:val="en-GB"/>
        </w:rPr>
        <w:lastRenderedPageBreak/>
        <w:t>Acknowledgement</w:t>
      </w:r>
    </w:p>
    <w:p w14:paraId="0834DED2" w14:textId="71DE3570" w:rsidR="00F55EB4" w:rsidRPr="004B50FB" w:rsidRDefault="00C62BF0" w:rsidP="00A16B96">
      <w:pPr>
        <w:spacing w:after="0" w:line="240" w:lineRule="auto"/>
        <w:jc w:val="both"/>
        <w:rPr>
          <w:rFonts w:ascii="Times New Roman" w:eastAsia="Times New Roman" w:hAnsi="Times New Roman" w:cs="Times New Roman"/>
          <w:color w:val="000000" w:themeColor="text1"/>
          <w:kern w:val="0"/>
          <w:lang w:val="en-GB"/>
          <w14:ligatures w14:val="none"/>
        </w:rPr>
      </w:pPr>
      <w:r w:rsidRPr="004B50FB">
        <w:rPr>
          <w:rFonts w:ascii="Times New Roman" w:eastAsia="Times New Roman" w:hAnsi="Times New Roman" w:cs="Times New Roman"/>
          <w:color w:val="000000" w:themeColor="text1"/>
          <w:kern w:val="0"/>
          <w:lang w:val="en-GB"/>
          <w14:ligatures w14:val="none"/>
        </w:rPr>
        <w:t xml:space="preserve">The authors extend their appreciation to the Deanship of Research and Graduate Studies at King Khalid University for funding this work through </w:t>
      </w:r>
      <w:r w:rsidR="00B93D99">
        <w:rPr>
          <w:rFonts w:ascii="Times New Roman" w:eastAsia="Times New Roman" w:hAnsi="Times New Roman" w:cs="Times New Roman"/>
          <w:color w:val="000000" w:themeColor="text1"/>
          <w:kern w:val="0"/>
          <w:lang w:val="en-GB"/>
          <w14:ligatures w14:val="none"/>
        </w:rPr>
        <w:t xml:space="preserve">the </w:t>
      </w:r>
      <w:r w:rsidRPr="004B50FB">
        <w:rPr>
          <w:rFonts w:ascii="Times New Roman" w:eastAsia="Times New Roman" w:hAnsi="Times New Roman" w:cs="Times New Roman"/>
          <w:color w:val="000000" w:themeColor="text1"/>
          <w:kern w:val="0"/>
          <w:lang w:val="en-GB"/>
          <w14:ligatures w14:val="none"/>
        </w:rPr>
        <w:t>Large Research Project under grant number RGP2/451/46.</w:t>
      </w:r>
    </w:p>
    <w:p w14:paraId="289D43C1" w14:textId="61D99014" w:rsidR="00E15CA1" w:rsidRPr="004B50FB" w:rsidRDefault="00053E68" w:rsidP="00B41063">
      <w:pPr>
        <w:pStyle w:val="Rn2"/>
        <w:rPr>
          <w:lang w:val="en-GB"/>
        </w:rPr>
      </w:pPr>
      <w:r w:rsidRPr="004B50FB">
        <w:rPr>
          <w:lang w:val="en-GB"/>
        </w:rPr>
        <w:t>References</w:t>
      </w:r>
    </w:p>
    <w:p w14:paraId="22334A1A" w14:textId="5921F832" w:rsidR="00785AD9" w:rsidRPr="004B50FB" w:rsidRDefault="00E15CA1" w:rsidP="00B41063">
      <w:pPr>
        <w:pStyle w:val="Rlit"/>
        <w:rPr>
          <w:lang w:val="en-GB"/>
        </w:rPr>
      </w:pPr>
      <w:r w:rsidRPr="004B50FB">
        <w:rPr>
          <w:noProof/>
          <w:color w:val="000000" w:themeColor="text1"/>
          <w:kern w:val="0"/>
          <w:lang w:val="en-GB"/>
          <w14:ligatures w14:val="none"/>
        </w:rPr>
        <w:fldChar w:fldCharType="begin"/>
      </w:r>
      <w:r w:rsidRPr="004B50FB">
        <w:rPr>
          <w:color w:val="000000" w:themeColor="text1"/>
          <w:kern w:val="0"/>
          <w:lang w:val="en-GB"/>
          <w14:ligatures w14:val="none"/>
        </w:rPr>
        <w:instrText xml:space="preserve"> ADDIN EN.REFLIST </w:instrText>
      </w:r>
      <w:r w:rsidRPr="004B50FB">
        <w:rPr>
          <w:noProof/>
          <w:color w:val="000000" w:themeColor="text1"/>
          <w:kern w:val="0"/>
          <w:lang w:val="en-GB"/>
          <w14:ligatures w14:val="none"/>
        </w:rPr>
        <w:fldChar w:fldCharType="separate"/>
      </w:r>
      <w:r w:rsidR="00785AD9" w:rsidRPr="004B50FB">
        <w:rPr>
          <w:lang w:val="en-GB"/>
        </w:rPr>
        <w:t xml:space="preserve">Abellán-García, J. (2021). K-fold validation neural network approach for predicting the one-day compressive strength of UHPC. </w:t>
      </w:r>
      <w:r w:rsidR="00785AD9" w:rsidRPr="004B50FB">
        <w:rPr>
          <w:i/>
          <w:lang w:val="en-GB"/>
        </w:rPr>
        <w:t>Advances in Civil Engineering Materials</w:t>
      </w:r>
      <w:r w:rsidR="00785AD9" w:rsidRPr="004B50FB">
        <w:rPr>
          <w:lang w:val="en-GB"/>
        </w:rPr>
        <w:t>,</w:t>
      </w:r>
      <w:r w:rsidR="00785AD9" w:rsidRPr="004B50FB">
        <w:rPr>
          <w:i/>
          <w:lang w:val="en-GB"/>
        </w:rPr>
        <w:t xml:space="preserve"> 10</w:t>
      </w:r>
      <w:r w:rsidR="00785AD9" w:rsidRPr="004B50FB">
        <w:rPr>
          <w:lang w:val="en-GB"/>
        </w:rPr>
        <w:t>(1), 223</w:t>
      </w:r>
      <w:r w:rsidR="00C475F1">
        <w:rPr>
          <w:lang w:val="en-GB"/>
        </w:rPr>
        <w:t>–</w:t>
      </w:r>
      <w:r w:rsidR="00785AD9" w:rsidRPr="004B50FB">
        <w:rPr>
          <w:lang w:val="en-GB"/>
        </w:rPr>
        <w:t xml:space="preserve">243. </w:t>
      </w:r>
    </w:p>
    <w:p w14:paraId="3B6A2936" w14:textId="77777777" w:rsidR="00785AD9" w:rsidRPr="004B50FB" w:rsidRDefault="00785AD9" w:rsidP="00B41063">
      <w:pPr>
        <w:pStyle w:val="Rlit"/>
        <w:rPr>
          <w:lang w:val="en-GB"/>
        </w:rPr>
      </w:pPr>
      <w:r w:rsidRPr="004B50FB">
        <w:rPr>
          <w:lang w:val="en-GB"/>
        </w:rPr>
        <w:t xml:space="preserve">Al-Abdaly, N. M., Al-Taai, S. R., Imran, H., &amp; Ibrahim, M. (2021). Development of prediction model of steel fiber-reinforced concrete compressive strength using random forest algorithm combined with hyperparameter tuning and k-fold cross-validation. </w:t>
      </w:r>
      <w:r w:rsidRPr="004B50FB">
        <w:rPr>
          <w:i/>
          <w:lang w:val="en-GB"/>
        </w:rPr>
        <w:t>Eastern-European Journal of Enterprise Technologies</w:t>
      </w:r>
      <w:r w:rsidRPr="004B50FB">
        <w:rPr>
          <w:lang w:val="en-GB"/>
        </w:rPr>
        <w:t>,</w:t>
      </w:r>
      <w:r w:rsidRPr="004B50FB">
        <w:rPr>
          <w:i/>
          <w:lang w:val="en-GB"/>
        </w:rPr>
        <w:t xml:space="preserve"> 5</w:t>
      </w:r>
      <w:r w:rsidRPr="004B50FB">
        <w:rPr>
          <w:lang w:val="en-GB"/>
        </w:rPr>
        <w:t xml:space="preserve">(7), 113. </w:t>
      </w:r>
    </w:p>
    <w:p w14:paraId="68614999" w14:textId="45DDF084" w:rsidR="00785AD9" w:rsidRPr="004B50FB" w:rsidRDefault="00785AD9" w:rsidP="00B41063">
      <w:pPr>
        <w:pStyle w:val="Rlit"/>
        <w:rPr>
          <w:lang w:val="en-GB"/>
        </w:rPr>
      </w:pPr>
      <w:r w:rsidRPr="004B50FB">
        <w:rPr>
          <w:lang w:val="en-GB"/>
        </w:rPr>
        <w:t xml:space="preserve">Alabdullah, A.A., Iqbal, M., Zahid, M., Khan, K., Amin, M.N., &amp; Jalal, F.E. (2022). Prediction of rapid chloride penetration resistance of metakaolin based high strength concrete using light GBM and XGBoost models by incorporating SHAP analysis. </w:t>
      </w:r>
      <w:r w:rsidRPr="004B50FB">
        <w:rPr>
          <w:i/>
          <w:lang w:val="en-GB"/>
        </w:rPr>
        <w:t>Construction and Building Materials</w:t>
      </w:r>
      <w:r w:rsidRPr="004B50FB">
        <w:rPr>
          <w:lang w:val="en-GB"/>
        </w:rPr>
        <w:t>,</w:t>
      </w:r>
      <w:r w:rsidRPr="004B50FB">
        <w:rPr>
          <w:i/>
          <w:lang w:val="en-GB"/>
        </w:rPr>
        <w:t xml:space="preserve"> 345</w:t>
      </w:r>
      <w:r w:rsidRPr="004B50FB">
        <w:rPr>
          <w:lang w:val="en-GB"/>
        </w:rPr>
        <w:t xml:space="preserve">, 128296. </w:t>
      </w:r>
    </w:p>
    <w:p w14:paraId="070A0499" w14:textId="0F1C3E57" w:rsidR="00785AD9" w:rsidRPr="004B50FB" w:rsidRDefault="00785AD9" w:rsidP="00B41063">
      <w:pPr>
        <w:pStyle w:val="Rlit"/>
        <w:rPr>
          <w:lang w:val="en-GB"/>
        </w:rPr>
      </w:pPr>
      <w:r w:rsidRPr="004B50FB">
        <w:rPr>
          <w:lang w:val="en-GB"/>
        </w:rPr>
        <w:t xml:space="preserve">Asteris, P.G., &amp; Mokos, V.G. (2020). Concrete compressive strength using artificial neural networks. </w:t>
      </w:r>
      <w:r w:rsidRPr="004B50FB">
        <w:rPr>
          <w:i/>
          <w:lang w:val="en-GB"/>
        </w:rPr>
        <w:t>Neural Computing and Applications</w:t>
      </w:r>
      <w:r w:rsidRPr="004B50FB">
        <w:rPr>
          <w:lang w:val="en-GB"/>
        </w:rPr>
        <w:t>,</w:t>
      </w:r>
      <w:r w:rsidRPr="004B50FB">
        <w:rPr>
          <w:i/>
          <w:lang w:val="en-GB"/>
        </w:rPr>
        <w:t xml:space="preserve"> 32</w:t>
      </w:r>
      <w:r w:rsidRPr="004B50FB">
        <w:rPr>
          <w:lang w:val="en-GB"/>
        </w:rPr>
        <w:t>(15), 11807</w:t>
      </w:r>
      <w:r w:rsidR="00C475F1">
        <w:rPr>
          <w:lang w:val="en-GB"/>
        </w:rPr>
        <w:t>–</w:t>
      </w:r>
      <w:r w:rsidRPr="004B50FB">
        <w:rPr>
          <w:lang w:val="en-GB"/>
        </w:rPr>
        <w:t xml:space="preserve">11826. </w:t>
      </w:r>
    </w:p>
    <w:p w14:paraId="5D9E2405" w14:textId="2507A7C5" w:rsidR="00785AD9" w:rsidRPr="004B50FB" w:rsidRDefault="00785AD9" w:rsidP="00B41063">
      <w:pPr>
        <w:pStyle w:val="Rlit"/>
        <w:rPr>
          <w:lang w:val="en-GB"/>
        </w:rPr>
      </w:pPr>
      <w:r w:rsidRPr="004B50FB">
        <w:rPr>
          <w:lang w:val="en-GB"/>
        </w:rPr>
        <w:t xml:space="preserve">Barbhuiya, S., Das, B.B., Adak, D., Kapoor, K., &amp; Tabish, M. (2025). Low carbon concrete: Advancements, challenges and future directions in sustainable construction. </w:t>
      </w:r>
      <w:r w:rsidRPr="004B50FB">
        <w:rPr>
          <w:i/>
          <w:lang w:val="en-GB"/>
        </w:rPr>
        <w:t>Discover Concrete and Cement</w:t>
      </w:r>
      <w:r w:rsidRPr="004B50FB">
        <w:rPr>
          <w:lang w:val="en-GB"/>
        </w:rPr>
        <w:t>,</w:t>
      </w:r>
      <w:r w:rsidRPr="004B50FB">
        <w:rPr>
          <w:i/>
          <w:lang w:val="en-GB"/>
        </w:rPr>
        <w:t xml:space="preserve"> 1</w:t>
      </w:r>
      <w:r w:rsidRPr="004B50FB">
        <w:rPr>
          <w:lang w:val="en-GB"/>
        </w:rPr>
        <w:t xml:space="preserve">(1), 3. </w:t>
      </w:r>
    </w:p>
    <w:p w14:paraId="6C80499E" w14:textId="3E05B2D4" w:rsidR="00785AD9" w:rsidRPr="004B50FB" w:rsidRDefault="00785AD9" w:rsidP="00B41063">
      <w:pPr>
        <w:pStyle w:val="Rlit"/>
        <w:rPr>
          <w:lang w:val="en-GB"/>
        </w:rPr>
      </w:pPr>
      <w:r w:rsidRPr="004B50FB">
        <w:rPr>
          <w:lang w:val="en-GB"/>
        </w:rPr>
        <w:t xml:space="preserve">Cao, Z., Shen, L., Liu, L., &amp; Zhong, S. (2016). Analysis on major drivers of cement consumption during the urbanization process in China. </w:t>
      </w:r>
      <w:r w:rsidRPr="004B50FB">
        <w:rPr>
          <w:i/>
          <w:lang w:val="en-GB"/>
        </w:rPr>
        <w:t>Journal of Cleaner Production</w:t>
      </w:r>
      <w:r w:rsidRPr="004B50FB">
        <w:rPr>
          <w:lang w:val="en-GB"/>
        </w:rPr>
        <w:t>,</w:t>
      </w:r>
      <w:r w:rsidRPr="004B50FB">
        <w:rPr>
          <w:i/>
          <w:lang w:val="en-GB"/>
        </w:rPr>
        <w:t xml:space="preserve"> 133</w:t>
      </w:r>
      <w:r w:rsidRPr="004B50FB">
        <w:rPr>
          <w:lang w:val="en-GB"/>
        </w:rPr>
        <w:t>, 304</w:t>
      </w:r>
      <w:r w:rsidR="00C475F1">
        <w:rPr>
          <w:lang w:val="en-GB"/>
        </w:rPr>
        <w:t>–</w:t>
      </w:r>
      <w:r w:rsidRPr="004B50FB">
        <w:rPr>
          <w:lang w:val="en-GB"/>
        </w:rPr>
        <w:t xml:space="preserve">313. </w:t>
      </w:r>
    </w:p>
    <w:p w14:paraId="475E48B5" w14:textId="4D46FBEA" w:rsidR="00785AD9" w:rsidRPr="004B50FB" w:rsidRDefault="00785AD9" w:rsidP="00B41063">
      <w:pPr>
        <w:pStyle w:val="Rlit"/>
        <w:rPr>
          <w:lang w:val="en-GB"/>
        </w:rPr>
      </w:pPr>
      <w:r w:rsidRPr="004B50FB">
        <w:rPr>
          <w:lang w:val="en-GB"/>
        </w:rPr>
        <w:t xml:space="preserve">Daehn, K., Basuhi, R., Gregory, J., Berlinger, M., Somjit, V., &amp; Olivetti, E.A. (2022). Innovations to decarbonize materials industries. </w:t>
      </w:r>
      <w:r w:rsidRPr="004B50FB">
        <w:rPr>
          <w:i/>
          <w:lang w:val="en-GB"/>
        </w:rPr>
        <w:t>Nature Reviews Materials</w:t>
      </w:r>
      <w:r w:rsidRPr="004B50FB">
        <w:rPr>
          <w:lang w:val="en-GB"/>
        </w:rPr>
        <w:t>,</w:t>
      </w:r>
      <w:r w:rsidRPr="004B50FB">
        <w:rPr>
          <w:i/>
          <w:lang w:val="en-GB"/>
        </w:rPr>
        <w:t xml:space="preserve"> 7</w:t>
      </w:r>
      <w:r w:rsidRPr="004B50FB">
        <w:rPr>
          <w:lang w:val="en-GB"/>
        </w:rPr>
        <w:t>(4), 275</w:t>
      </w:r>
      <w:r w:rsidR="00C475F1">
        <w:rPr>
          <w:lang w:val="en-GB"/>
        </w:rPr>
        <w:t>–</w:t>
      </w:r>
      <w:r w:rsidRPr="004B50FB">
        <w:rPr>
          <w:lang w:val="en-GB"/>
        </w:rPr>
        <w:t>294.</w:t>
      </w:r>
    </w:p>
    <w:p w14:paraId="2AF8528E" w14:textId="77777777" w:rsidR="00785AD9" w:rsidRPr="004B50FB" w:rsidRDefault="00785AD9" w:rsidP="00B41063">
      <w:pPr>
        <w:pStyle w:val="Rlit"/>
        <w:rPr>
          <w:lang w:val="en-GB"/>
        </w:rPr>
      </w:pPr>
      <w:r w:rsidRPr="004B50FB">
        <w:rPr>
          <w:lang w:val="en-GB"/>
        </w:rPr>
        <w:t xml:space="preserve">Ding, Y., Wei, W., Wang, J., Wang, Y., Shi, Y., &amp; Mei, Z. (2023). Prediction of compressive strength and feature importance analysis of solid waste alkali-activated cementitious materials based on machine learning. </w:t>
      </w:r>
      <w:r w:rsidRPr="004B50FB">
        <w:rPr>
          <w:i/>
          <w:lang w:val="en-GB"/>
        </w:rPr>
        <w:t>Construction and Building Materials</w:t>
      </w:r>
      <w:r w:rsidRPr="004B50FB">
        <w:rPr>
          <w:lang w:val="en-GB"/>
        </w:rPr>
        <w:t>,</w:t>
      </w:r>
      <w:r w:rsidRPr="004B50FB">
        <w:rPr>
          <w:i/>
          <w:lang w:val="en-GB"/>
        </w:rPr>
        <w:t xml:space="preserve"> 407</w:t>
      </w:r>
      <w:r w:rsidRPr="004B50FB">
        <w:rPr>
          <w:lang w:val="en-GB"/>
        </w:rPr>
        <w:t xml:space="preserve">, 133545. </w:t>
      </w:r>
    </w:p>
    <w:p w14:paraId="444AE488" w14:textId="4FF427AD" w:rsidR="00785AD9" w:rsidRPr="004B50FB" w:rsidRDefault="00785AD9" w:rsidP="00B41063">
      <w:pPr>
        <w:pStyle w:val="Rlit"/>
        <w:rPr>
          <w:lang w:val="en-GB"/>
        </w:rPr>
      </w:pPr>
      <w:r w:rsidRPr="004B50FB">
        <w:rPr>
          <w:lang w:val="en-GB"/>
        </w:rPr>
        <w:t xml:space="preserve">Dong, Y., Tang, J., Xu, X., Li, W., Feng, X., Lu, C., Hu, Z., &amp; Liu, J. (2025). A new method to evaluate features importance in machine-learning based prediction of concrete compressive strength. </w:t>
      </w:r>
      <w:r w:rsidRPr="004B50FB">
        <w:rPr>
          <w:i/>
          <w:lang w:val="en-GB"/>
        </w:rPr>
        <w:t>Journal of Building Engineering</w:t>
      </w:r>
      <w:r w:rsidRPr="004B50FB">
        <w:rPr>
          <w:lang w:val="en-GB"/>
        </w:rPr>
        <w:t>,</w:t>
      </w:r>
      <w:r w:rsidRPr="004B50FB">
        <w:rPr>
          <w:i/>
          <w:lang w:val="en-GB"/>
        </w:rPr>
        <w:t xml:space="preserve"> 102</w:t>
      </w:r>
      <w:r w:rsidRPr="004B50FB">
        <w:rPr>
          <w:lang w:val="en-GB"/>
        </w:rPr>
        <w:t>, 111874.</w:t>
      </w:r>
    </w:p>
    <w:p w14:paraId="6FDB8157" w14:textId="707B3597" w:rsidR="00785AD9" w:rsidRPr="004B50FB" w:rsidRDefault="00785AD9" w:rsidP="00B41063">
      <w:pPr>
        <w:pStyle w:val="Rlit"/>
        <w:rPr>
          <w:lang w:val="en-GB"/>
        </w:rPr>
      </w:pPr>
      <w:r w:rsidRPr="004B50FB">
        <w:rPr>
          <w:lang w:val="en-GB"/>
        </w:rPr>
        <w:t xml:space="preserve">Duan, J., Asteris, P.G., Nguyen, H., Bui, X.-N., &amp; Moayedi, H. (2021). A novel artificial intelligence technique to predict compressive strength of recycled aggregate concrete using ICA-XGBoost model. </w:t>
      </w:r>
      <w:r w:rsidRPr="004B50FB">
        <w:rPr>
          <w:i/>
          <w:lang w:val="en-GB"/>
        </w:rPr>
        <w:t>Engineering with Computers</w:t>
      </w:r>
      <w:r w:rsidRPr="004B50FB">
        <w:rPr>
          <w:lang w:val="en-GB"/>
        </w:rPr>
        <w:t>,</w:t>
      </w:r>
      <w:r w:rsidRPr="004B50FB">
        <w:rPr>
          <w:i/>
          <w:lang w:val="en-GB"/>
        </w:rPr>
        <w:t xml:space="preserve"> 37</w:t>
      </w:r>
      <w:r w:rsidRPr="004B50FB">
        <w:rPr>
          <w:lang w:val="en-GB"/>
        </w:rPr>
        <w:t>(4), 3329</w:t>
      </w:r>
      <w:r w:rsidR="00C475F1">
        <w:rPr>
          <w:lang w:val="en-GB"/>
        </w:rPr>
        <w:t>–</w:t>
      </w:r>
      <w:r w:rsidRPr="004B50FB">
        <w:rPr>
          <w:lang w:val="en-GB"/>
        </w:rPr>
        <w:t>3346.</w:t>
      </w:r>
    </w:p>
    <w:p w14:paraId="38951058" w14:textId="0F20D51A" w:rsidR="00785AD9" w:rsidRPr="004B50FB" w:rsidRDefault="00785AD9" w:rsidP="00B41063">
      <w:pPr>
        <w:pStyle w:val="Rlit"/>
        <w:rPr>
          <w:lang w:val="en-GB"/>
        </w:rPr>
      </w:pPr>
      <w:r w:rsidRPr="004B50FB">
        <w:rPr>
          <w:lang w:val="en-GB"/>
        </w:rPr>
        <w:t xml:space="preserve">Duan, Z.-H., Kou, S.-C., &amp; Poon, C.-S. (2013). Prediction of compressive strength of recycled aggregate concrete using artificial neural networks. </w:t>
      </w:r>
      <w:r w:rsidRPr="004B50FB">
        <w:rPr>
          <w:i/>
          <w:lang w:val="en-GB"/>
        </w:rPr>
        <w:t>Construction and Building Materials</w:t>
      </w:r>
      <w:r w:rsidRPr="004B50FB">
        <w:rPr>
          <w:lang w:val="en-GB"/>
        </w:rPr>
        <w:t>,</w:t>
      </w:r>
      <w:r w:rsidRPr="004B50FB">
        <w:rPr>
          <w:i/>
          <w:lang w:val="en-GB"/>
        </w:rPr>
        <w:t xml:space="preserve"> 40</w:t>
      </w:r>
      <w:r w:rsidRPr="004B50FB">
        <w:rPr>
          <w:lang w:val="en-GB"/>
        </w:rPr>
        <w:t>, 1200</w:t>
      </w:r>
      <w:r w:rsidR="00C475F1">
        <w:rPr>
          <w:lang w:val="en-GB"/>
        </w:rPr>
        <w:t>–</w:t>
      </w:r>
      <w:r w:rsidRPr="004B50FB">
        <w:rPr>
          <w:lang w:val="en-GB"/>
        </w:rPr>
        <w:t xml:space="preserve">1206. </w:t>
      </w:r>
    </w:p>
    <w:p w14:paraId="518CC9E3" w14:textId="77777777" w:rsidR="00785AD9" w:rsidRPr="004B50FB" w:rsidRDefault="00785AD9" w:rsidP="00B41063">
      <w:pPr>
        <w:pStyle w:val="Rlit"/>
        <w:rPr>
          <w:lang w:val="en-GB"/>
        </w:rPr>
      </w:pPr>
      <w:r w:rsidRPr="004B50FB">
        <w:rPr>
          <w:lang w:val="en-GB"/>
        </w:rPr>
        <w:t xml:space="preserve">Gao, H., Wang, X., Wu, K., Zheng, Y., Wang, Q., Shi, W., &amp; He, M. (2023). A review of building carbon emission accounting and prediction models. </w:t>
      </w:r>
      <w:r w:rsidRPr="004B50FB">
        <w:rPr>
          <w:i/>
          <w:lang w:val="en-GB"/>
        </w:rPr>
        <w:t>Buildings</w:t>
      </w:r>
      <w:r w:rsidRPr="004B50FB">
        <w:rPr>
          <w:lang w:val="en-GB"/>
        </w:rPr>
        <w:t>,</w:t>
      </w:r>
      <w:r w:rsidRPr="004B50FB">
        <w:rPr>
          <w:i/>
          <w:lang w:val="en-GB"/>
        </w:rPr>
        <w:t xml:space="preserve"> 13</w:t>
      </w:r>
      <w:r w:rsidRPr="004B50FB">
        <w:rPr>
          <w:lang w:val="en-GB"/>
        </w:rPr>
        <w:t xml:space="preserve">(7), 1617. </w:t>
      </w:r>
    </w:p>
    <w:p w14:paraId="344F9E93" w14:textId="3D80BACF" w:rsidR="00785AD9" w:rsidRPr="004B50FB" w:rsidRDefault="00785AD9" w:rsidP="00B41063">
      <w:pPr>
        <w:pStyle w:val="Rlit"/>
        <w:rPr>
          <w:lang w:val="en-GB"/>
        </w:rPr>
      </w:pPr>
      <w:r w:rsidRPr="004B50FB">
        <w:rPr>
          <w:lang w:val="en-GB"/>
        </w:rPr>
        <w:t xml:space="preserve">Garces, J.I.T., Beltran, A.B., Tan, R.R., Ongpeng, J.M.C., &amp; Promentilla, M.A.B. (2022). Carbon footprint of self-healing geopolymer concrete with variable mix model. </w:t>
      </w:r>
      <w:r w:rsidRPr="004B50FB">
        <w:rPr>
          <w:i/>
          <w:lang w:val="en-GB"/>
        </w:rPr>
        <w:t>Cleaner Chemical Engineering</w:t>
      </w:r>
      <w:r w:rsidRPr="004B50FB">
        <w:rPr>
          <w:lang w:val="en-GB"/>
        </w:rPr>
        <w:t>,</w:t>
      </w:r>
      <w:r w:rsidRPr="004B50FB">
        <w:rPr>
          <w:i/>
          <w:lang w:val="en-GB"/>
        </w:rPr>
        <w:t xml:space="preserve"> 2</w:t>
      </w:r>
      <w:r w:rsidRPr="004B50FB">
        <w:rPr>
          <w:lang w:val="en-GB"/>
        </w:rPr>
        <w:t xml:space="preserve">, 100027. </w:t>
      </w:r>
    </w:p>
    <w:p w14:paraId="3E356EC6" w14:textId="6FAA4616" w:rsidR="00785AD9" w:rsidRPr="004B50FB" w:rsidRDefault="00785AD9" w:rsidP="00B41063">
      <w:pPr>
        <w:pStyle w:val="Rlit"/>
        <w:rPr>
          <w:lang w:val="en-GB"/>
        </w:rPr>
      </w:pPr>
      <w:r w:rsidRPr="004B50FB">
        <w:rPr>
          <w:lang w:val="en-GB"/>
        </w:rPr>
        <w:t xml:space="preserve">Habert, G., Miller, S.A., John, V.M., Provis, J.L., Favier, A., Horvath, A., &amp; Scrivener, K.L. (2020). Environmental </w:t>
      </w:r>
      <w:r w:rsidRPr="004B50FB">
        <w:rPr>
          <w:spacing w:val="-2"/>
          <w:lang w:val="en-GB"/>
        </w:rPr>
        <w:t xml:space="preserve">impacts and decarbonization strategies in the cement and concrete industries. </w:t>
      </w:r>
      <w:r w:rsidRPr="004B50FB">
        <w:rPr>
          <w:i/>
          <w:spacing w:val="-2"/>
          <w:lang w:val="en-GB"/>
        </w:rPr>
        <w:t>Nature Reviews Earth &amp; Environment</w:t>
      </w:r>
      <w:r w:rsidRPr="004B50FB">
        <w:rPr>
          <w:spacing w:val="-2"/>
          <w:lang w:val="en-GB"/>
        </w:rPr>
        <w:t>,</w:t>
      </w:r>
      <w:r w:rsidRPr="004B50FB">
        <w:rPr>
          <w:i/>
          <w:spacing w:val="-2"/>
          <w:lang w:val="en-GB"/>
        </w:rPr>
        <w:t xml:space="preserve"> 1</w:t>
      </w:r>
      <w:r w:rsidRPr="004B50FB">
        <w:rPr>
          <w:spacing w:val="-2"/>
          <w:lang w:val="en-GB"/>
        </w:rPr>
        <w:t>(11), 559</w:t>
      </w:r>
      <w:r w:rsidR="00C475F1">
        <w:rPr>
          <w:spacing w:val="-2"/>
          <w:lang w:val="en-GB"/>
        </w:rPr>
        <w:t>–</w:t>
      </w:r>
      <w:r w:rsidRPr="004B50FB">
        <w:rPr>
          <w:spacing w:val="-2"/>
          <w:lang w:val="en-GB"/>
        </w:rPr>
        <w:t xml:space="preserve">573. </w:t>
      </w:r>
    </w:p>
    <w:p w14:paraId="23A9BB94" w14:textId="77777777" w:rsidR="00785AD9" w:rsidRPr="004B50FB" w:rsidRDefault="00785AD9" w:rsidP="00B41063">
      <w:pPr>
        <w:pStyle w:val="Rlit"/>
        <w:rPr>
          <w:lang w:val="en-GB"/>
        </w:rPr>
      </w:pPr>
      <w:r w:rsidRPr="004B50FB">
        <w:rPr>
          <w:lang w:val="en-GB"/>
        </w:rPr>
        <w:t xml:space="preserve">Haigh, R. (2026). Environmental and Mechanical Trade-Off Optimization of Waste-Derived Concrete Using Surrogate Modeling and Pareto Analysis. </w:t>
      </w:r>
      <w:r w:rsidRPr="004B50FB">
        <w:rPr>
          <w:i/>
          <w:lang w:val="en-GB"/>
        </w:rPr>
        <w:t>Sustainability</w:t>
      </w:r>
      <w:r w:rsidRPr="004B50FB">
        <w:rPr>
          <w:lang w:val="en-GB"/>
        </w:rPr>
        <w:t>,</w:t>
      </w:r>
      <w:r w:rsidRPr="004B50FB">
        <w:rPr>
          <w:i/>
          <w:lang w:val="en-GB"/>
        </w:rPr>
        <w:t xml:space="preserve"> 18</w:t>
      </w:r>
      <w:r w:rsidRPr="004B50FB">
        <w:rPr>
          <w:lang w:val="en-GB"/>
        </w:rPr>
        <w:t xml:space="preserve">(2), 1119. </w:t>
      </w:r>
    </w:p>
    <w:p w14:paraId="4F91CDA5" w14:textId="2E0A7919" w:rsidR="00785AD9" w:rsidRPr="004B50FB" w:rsidRDefault="00785AD9" w:rsidP="00B41063">
      <w:pPr>
        <w:pStyle w:val="Rlit"/>
        <w:rPr>
          <w:lang w:val="en-GB"/>
        </w:rPr>
      </w:pPr>
      <w:r w:rsidRPr="004B50FB">
        <w:rPr>
          <w:lang w:val="en-GB"/>
        </w:rPr>
        <w:t xml:space="preserve">Hasan, S.M., Islam, T., Saifuzzaman, M., Ahmed, K.R., Huang, C.-H., &amp; Shahid, A.R. (2025). Carbon emission quantification of machine learning: A review. </w:t>
      </w:r>
      <w:r w:rsidRPr="004B50FB">
        <w:rPr>
          <w:i/>
          <w:lang w:val="en-GB"/>
        </w:rPr>
        <w:t>IEEE Transactions on Sustainable Computing</w:t>
      </w:r>
      <w:r w:rsidRPr="004B50FB">
        <w:rPr>
          <w:lang w:val="en-GB"/>
        </w:rPr>
        <w:t xml:space="preserve">. </w:t>
      </w:r>
    </w:p>
    <w:p w14:paraId="11117F0A" w14:textId="0FC2A37F" w:rsidR="00785AD9" w:rsidRPr="004B50FB" w:rsidRDefault="00785AD9" w:rsidP="00B41063">
      <w:pPr>
        <w:pStyle w:val="Rlit"/>
        <w:rPr>
          <w:lang w:val="en-GB"/>
        </w:rPr>
      </w:pPr>
      <w:r w:rsidRPr="004B50FB">
        <w:rPr>
          <w:lang w:val="en-GB"/>
        </w:rPr>
        <w:t xml:space="preserve">Hasanipanah, M., Abdullah, R. A., Iqbal, M., &amp; Ly, H.-B. (2023). Predicting rubberized concrete compressive strength using machine learning: a feature importance and partial dependence analysis. </w:t>
      </w:r>
      <w:r w:rsidRPr="004B50FB">
        <w:rPr>
          <w:i/>
          <w:lang w:val="en-GB"/>
        </w:rPr>
        <w:t>Journal of Science and Transport Technology</w:t>
      </w:r>
      <w:r w:rsidRPr="004B50FB">
        <w:rPr>
          <w:lang w:val="en-GB"/>
        </w:rPr>
        <w:t>,</w:t>
      </w:r>
      <w:r w:rsidRPr="004B50FB">
        <w:rPr>
          <w:i/>
          <w:lang w:val="en-GB"/>
        </w:rPr>
        <w:t xml:space="preserve"> 3</w:t>
      </w:r>
      <w:r w:rsidRPr="004B50FB">
        <w:rPr>
          <w:lang w:val="en-GB"/>
        </w:rPr>
        <w:t>(1), 26</w:t>
      </w:r>
      <w:r w:rsidR="007062D1" w:rsidRPr="004B50FB">
        <w:rPr>
          <w:lang w:val="en-GB"/>
        </w:rPr>
        <w:t>–</w:t>
      </w:r>
      <w:r w:rsidRPr="004B50FB">
        <w:rPr>
          <w:lang w:val="en-GB"/>
        </w:rPr>
        <w:t xml:space="preserve">43. </w:t>
      </w:r>
    </w:p>
    <w:p w14:paraId="04BD3571" w14:textId="77777777" w:rsidR="00785AD9" w:rsidRPr="004B50FB" w:rsidRDefault="00785AD9" w:rsidP="00B41063">
      <w:pPr>
        <w:pStyle w:val="Rlit"/>
        <w:rPr>
          <w:lang w:val="en-GB"/>
        </w:rPr>
      </w:pPr>
      <w:r w:rsidRPr="004B50FB">
        <w:rPr>
          <w:lang w:val="en-GB"/>
        </w:rPr>
        <w:t xml:space="preserve">Khodaparasti, M., Alijamaat, A., &amp; Pouraminian, M. (2023). Prediction of the concrete compressive strength using improved random forest algorithm. </w:t>
      </w:r>
      <w:r w:rsidRPr="004B50FB">
        <w:rPr>
          <w:i/>
          <w:lang w:val="en-GB"/>
        </w:rPr>
        <w:t>Journal of Building Pathology and Rehabilitation</w:t>
      </w:r>
      <w:r w:rsidRPr="004B50FB">
        <w:rPr>
          <w:lang w:val="en-GB"/>
        </w:rPr>
        <w:t>,</w:t>
      </w:r>
      <w:r w:rsidRPr="004B50FB">
        <w:rPr>
          <w:i/>
          <w:lang w:val="en-GB"/>
        </w:rPr>
        <w:t xml:space="preserve"> 8</w:t>
      </w:r>
      <w:r w:rsidRPr="004B50FB">
        <w:rPr>
          <w:lang w:val="en-GB"/>
        </w:rPr>
        <w:t xml:space="preserve">(2), 92. </w:t>
      </w:r>
    </w:p>
    <w:p w14:paraId="3A28A2B6" w14:textId="77777777" w:rsidR="00785AD9" w:rsidRPr="004B50FB" w:rsidRDefault="00785AD9" w:rsidP="00B41063">
      <w:pPr>
        <w:pStyle w:val="Rlit"/>
        <w:rPr>
          <w:lang w:val="en-GB"/>
        </w:rPr>
      </w:pPr>
      <w:r w:rsidRPr="004B50FB">
        <w:rPr>
          <w:lang w:val="en-GB"/>
        </w:rPr>
        <w:t xml:space="preserve">Kumar, S., Gangotra, A., &amp; Barnard, M. (2025). Towards a net zero cement: strategic policies and systems thinking for a low-carbon future. </w:t>
      </w:r>
      <w:r w:rsidRPr="004B50FB">
        <w:rPr>
          <w:i/>
          <w:lang w:val="en-GB"/>
        </w:rPr>
        <w:t>Current Sustainable/Renewable Energy Reports</w:t>
      </w:r>
      <w:r w:rsidRPr="004B50FB">
        <w:rPr>
          <w:lang w:val="en-GB"/>
        </w:rPr>
        <w:t>,</w:t>
      </w:r>
      <w:r w:rsidRPr="004B50FB">
        <w:rPr>
          <w:i/>
          <w:lang w:val="en-GB"/>
        </w:rPr>
        <w:t xml:space="preserve"> 12</w:t>
      </w:r>
      <w:r w:rsidRPr="004B50FB">
        <w:rPr>
          <w:lang w:val="en-GB"/>
        </w:rPr>
        <w:t xml:space="preserve">(1), 5. </w:t>
      </w:r>
    </w:p>
    <w:p w14:paraId="73D4A9B3" w14:textId="15F296F0" w:rsidR="00785AD9" w:rsidRPr="004B50FB" w:rsidRDefault="00785AD9" w:rsidP="00B41063">
      <w:pPr>
        <w:pStyle w:val="Rlit"/>
        <w:rPr>
          <w:lang w:val="en-GB"/>
        </w:rPr>
      </w:pPr>
      <w:r w:rsidRPr="004B50FB">
        <w:rPr>
          <w:lang w:val="en-GB"/>
        </w:rPr>
        <w:t xml:space="preserve">Kurtis, K.E. (2015). Innovations in cement-based materials: Addressing sustainability in structural and infrastructure applications. </w:t>
      </w:r>
      <w:r w:rsidRPr="004B50FB">
        <w:rPr>
          <w:i/>
          <w:lang w:val="en-GB"/>
        </w:rPr>
        <w:t>Mrs Bulletin</w:t>
      </w:r>
      <w:r w:rsidRPr="004B50FB">
        <w:rPr>
          <w:lang w:val="en-GB"/>
        </w:rPr>
        <w:t>,</w:t>
      </w:r>
      <w:r w:rsidRPr="004B50FB">
        <w:rPr>
          <w:i/>
          <w:lang w:val="en-GB"/>
        </w:rPr>
        <w:t xml:space="preserve"> 40</w:t>
      </w:r>
      <w:r w:rsidRPr="004B50FB">
        <w:rPr>
          <w:lang w:val="en-GB"/>
        </w:rPr>
        <w:t>(12), 1102</w:t>
      </w:r>
      <w:r w:rsidR="007062D1" w:rsidRPr="004B50FB">
        <w:rPr>
          <w:lang w:val="en-GB"/>
        </w:rPr>
        <w:t>–</w:t>
      </w:r>
      <w:r w:rsidRPr="004B50FB">
        <w:rPr>
          <w:lang w:val="en-GB"/>
        </w:rPr>
        <w:t>1109.</w:t>
      </w:r>
    </w:p>
    <w:p w14:paraId="4439B567" w14:textId="16952A2A" w:rsidR="00785AD9" w:rsidRPr="004B50FB" w:rsidRDefault="00785AD9" w:rsidP="00B41063">
      <w:pPr>
        <w:pStyle w:val="Rlit"/>
        <w:rPr>
          <w:lang w:val="en-GB"/>
        </w:rPr>
      </w:pPr>
      <w:r w:rsidRPr="004B50FB">
        <w:rPr>
          <w:lang w:val="en-GB"/>
        </w:rPr>
        <w:t>Latawiec, R., Woyciechowski, P., &amp; Kowalski, K.J. (2018). Sustainable concrete performance—CO</w:t>
      </w:r>
      <w:r w:rsidRPr="004B50FB">
        <w:rPr>
          <w:vertAlign w:val="subscript"/>
          <w:lang w:val="en-GB"/>
        </w:rPr>
        <w:t>2</w:t>
      </w:r>
      <w:r w:rsidRPr="004B50FB">
        <w:rPr>
          <w:lang w:val="en-GB"/>
        </w:rPr>
        <w:t xml:space="preserve">-emission. </w:t>
      </w:r>
      <w:r w:rsidRPr="004B50FB">
        <w:rPr>
          <w:i/>
          <w:lang w:val="en-GB"/>
        </w:rPr>
        <w:t>Environments</w:t>
      </w:r>
      <w:r w:rsidRPr="004B50FB">
        <w:rPr>
          <w:lang w:val="en-GB"/>
        </w:rPr>
        <w:t>,</w:t>
      </w:r>
      <w:r w:rsidRPr="004B50FB">
        <w:rPr>
          <w:i/>
          <w:lang w:val="en-GB"/>
        </w:rPr>
        <w:t xml:space="preserve"> 5</w:t>
      </w:r>
      <w:r w:rsidRPr="004B50FB">
        <w:rPr>
          <w:lang w:val="en-GB"/>
        </w:rPr>
        <w:t xml:space="preserve">(2), 27. </w:t>
      </w:r>
    </w:p>
    <w:p w14:paraId="5BCD728C" w14:textId="764D4229" w:rsidR="00785AD9" w:rsidRPr="004B50FB" w:rsidRDefault="00785AD9" w:rsidP="00B41063">
      <w:pPr>
        <w:pStyle w:val="Rlit"/>
        <w:rPr>
          <w:spacing w:val="-2"/>
          <w:lang w:val="en-GB"/>
        </w:rPr>
      </w:pPr>
      <w:r w:rsidRPr="004B50FB">
        <w:rPr>
          <w:spacing w:val="-2"/>
          <w:lang w:val="en-GB"/>
        </w:rPr>
        <w:t xml:space="preserve">Lee, S.-C. (2003). Prediction of concrete strength using artificial neural networks. </w:t>
      </w:r>
      <w:r w:rsidRPr="004B50FB">
        <w:rPr>
          <w:i/>
          <w:spacing w:val="-2"/>
          <w:lang w:val="en-GB"/>
        </w:rPr>
        <w:t>Engineering structures</w:t>
      </w:r>
      <w:r w:rsidRPr="004B50FB">
        <w:rPr>
          <w:spacing w:val="-2"/>
          <w:lang w:val="en-GB"/>
        </w:rPr>
        <w:t>,</w:t>
      </w:r>
      <w:r w:rsidRPr="004B50FB">
        <w:rPr>
          <w:i/>
          <w:spacing w:val="-2"/>
          <w:lang w:val="en-GB"/>
        </w:rPr>
        <w:t xml:space="preserve"> 25</w:t>
      </w:r>
      <w:r w:rsidRPr="004B50FB">
        <w:rPr>
          <w:spacing w:val="-2"/>
          <w:lang w:val="en-GB"/>
        </w:rPr>
        <w:t>(7), 849</w:t>
      </w:r>
      <w:r w:rsidR="007062D1" w:rsidRPr="004B50FB">
        <w:rPr>
          <w:spacing w:val="-2"/>
          <w:lang w:val="en-GB"/>
        </w:rPr>
        <w:t>–</w:t>
      </w:r>
      <w:r w:rsidRPr="004B50FB">
        <w:rPr>
          <w:spacing w:val="-2"/>
          <w:lang w:val="en-GB"/>
        </w:rPr>
        <w:t xml:space="preserve">857. </w:t>
      </w:r>
    </w:p>
    <w:p w14:paraId="44EF0B15" w14:textId="4098CA9B" w:rsidR="00785AD9" w:rsidRPr="004B50FB" w:rsidRDefault="00785AD9" w:rsidP="00B41063">
      <w:pPr>
        <w:pStyle w:val="Rlit"/>
        <w:rPr>
          <w:lang w:val="en-GB"/>
        </w:rPr>
      </w:pPr>
      <w:r w:rsidRPr="004B50FB">
        <w:rPr>
          <w:lang w:val="en-GB"/>
        </w:rPr>
        <w:t>Lim, C., Jung, E., Lee, S., Jang, C., Oh, C., &amp; Shin, K.N. (2020). Global trend of cement production and utilization of circular resources.</w:t>
      </w:r>
      <w:r w:rsidRPr="00BA6A57">
        <w:rPr>
          <w:sz w:val="18"/>
          <w:szCs w:val="18"/>
          <w:lang w:val="en-GB"/>
        </w:rPr>
        <w:t xml:space="preserve"> </w:t>
      </w:r>
      <w:r w:rsidRPr="00BA6A57">
        <w:rPr>
          <w:rFonts w:ascii="Malgun Gothic" w:eastAsia="Malgun Gothic" w:hAnsi="Malgun Gothic" w:cs="Malgun Gothic"/>
          <w:i/>
          <w:sz w:val="18"/>
          <w:szCs w:val="18"/>
          <w:lang w:val="en-GB"/>
        </w:rPr>
        <w:t>에너지공학</w:t>
      </w:r>
      <w:r w:rsidRPr="00BA6A57">
        <w:rPr>
          <w:sz w:val="18"/>
          <w:szCs w:val="18"/>
          <w:lang w:val="en-GB"/>
        </w:rPr>
        <w:t>,</w:t>
      </w:r>
      <w:r w:rsidRPr="00BA6A57">
        <w:rPr>
          <w:i/>
          <w:sz w:val="18"/>
          <w:szCs w:val="18"/>
          <w:lang w:val="en-GB"/>
        </w:rPr>
        <w:t xml:space="preserve"> </w:t>
      </w:r>
      <w:r w:rsidRPr="004B50FB">
        <w:rPr>
          <w:i/>
          <w:lang w:val="en-GB"/>
        </w:rPr>
        <w:t>29</w:t>
      </w:r>
      <w:r w:rsidRPr="004B50FB">
        <w:rPr>
          <w:lang w:val="en-GB"/>
        </w:rPr>
        <w:t>(3), 57</w:t>
      </w:r>
      <w:r w:rsidR="007062D1" w:rsidRPr="004B50FB">
        <w:rPr>
          <w:lang w:val="en-GB"/>
        </w:rPr>
        <w:t>–</w:t>
      </w:r>
      <w:r w:rsidRPr="004B50FB">
        <w:rPr>
          <w:lang w:val="en-GB"/>
        </w:rPr>
        <w:t>63.</w:t>
      </w:r>
    </w:p>
    <w:p w14:paraId="3E9343AD" w14:textId="77777777" w:rsidR="00785AD9" w:rsidRPr="004B50FB" w:rsidRDefault="00785AD9" w:rsidP="00B41063">
      <w:pPr>
        <w:pStyle w:val="Rlit"/>
        <w:rPr>
          <w:lang w:val="en-GB"/>
        </w:rPr>
      </w:pPr>
      <w:r w:rsidRPr="004B50FB">
        <w:rPr>
          <w:lang w:val="en-GB"/>
        </w:rPr>
        <w:t xml:space="preserve">Lin, C.-J., &amp; Wu, N.-J. (2021). An ANN model for predicting the compressive strength of concrete. </w:t>
      </w:r>
      <w:r w:rsidRPr="004B50FB">
        <w:rPr>
          <w:i/>
          <w:lang w:val="en-GB"/>
        </w:rPr>
        <w:t>Applied Sciences</w:t>
      </w:r>
      <w:r w:rsidRPr="004B50FB">
        <w:rPr>
          <w:lang w:val="en-GB"/>
        </w:rPr>
        <w:t>,</w:t>
      </w:r>
      <w:r w:rsidRPr="004B50FB">
        <w:rPr>
          <w:i/>
          <w:lang w:val="en-GB"/>
        </w:rPr>
        <w:t xml:space="preserve"> 11</w:t>
      </w:r>
      <w:r w:rsidRPr="004B50FB">
        <w:rPr>
          <w:lang w:val="en-GB"/>
        </w:rPr>
        <w:t xml:space="preserve">(9), 3798. </w:t>
      </w:r>
    </w:p>
    <w:p w14:paraId="51F283E8" w14:textId="31DFA363" w:rsidR="00785AD9" w:rsidRPr="004B50FB" w:rsidRDefault="00785AD9" w:rsidP="00B41063">
      <w:pPr>
        <w:pStyle w:val="Rlit"/>
        <w:rPr>
          <w:lang w:val="en-GB"/>
        </w:rPr>
      </w:pPr>
      <w:r w:rsidRPr="004B50FB">
        <w:rPr>
          <w:lang w:val="en-GB"/>
        </w:rPr>
        <w:t xml:space="preserve">Ling, H., Qian, C., Kang, W., Liang, C., &amp; Chen, H. (2019). Combination of Support Vector Machine and K-Fold cross validation to predict compressive strength of concrete in marine environment. </w:t>
      </w:r>
      <w:r w:rsidRPr="004B50FB">
        <w:rPr>
          <w:i/>
          <w:lang w:val="en-GB"/>
        </w:rPr>
        <w:t>Construction and Building Materials</w:t>
      </w:r>
      <w:r w:rsidRPr="004B50FB">
        <w:rPr>
          <w:lang w:val="en-GB"/>
        </w:rPr>
        <w:t>,</w:t>
      </w:r>
      <w:r w:rsidRPr="004B50FB">
        <w:rPr>
          <w:i/>
          <w:lang w:val="en-GB"/>
        </w:rPr>
        <w:t xml:space="preserve"> 206</w:t>
      </w:r>
      <w:r w:rsidRPr="004B50FB">
        <w:rPr>
          <w:lang w:val="en-GB"/>
        </w:rPr>
        <w:t>, 355</w:t>
      </w:r>
      <w:r w:rsidR="007062D1" w:rsidRPr="004B50FB">
        <w:rPr>
          <w:lang w:val="en-GB"/>
        </w:rPr>
        <w:t>–</w:t>
      </w:r>
      <w:r w:rsidRPr="004B50FB">
        <w:rPr>
          <w:lang w:val="en-GB"/>
        </w:rPr>
        <w:t xml:space="preserve">363. </w:t>
      </w:r>
    </w:p>
    <w:p w14:paraId="06CA9F64" w14:textId="6B8BD591" w:rsidR="00785AD9" w:rsidRPr="007F1D6C" w:rsidRDefault="00785AD9" w:rsidP="00B41063">
      <w:pPr>
        <w:pStyle w:val="Rlit"/>
        <w:rPr>
          <w:lang w:val="de-DE"/>
        </w:rPr>
      </w:pPr>
      <w:r w:rsidRPr="004B50FB">
        <w:rPr>
          <w:lang w:val="en-GB"/>
        </w:rPr>
        <w:lastRenderedPageBreak/>
        <w:t xml:space="preserve">Lyu, Z., Yu, Y., Samali, B., Rashidi, M., Mohammadi, M., Nguyen, T.N., &amp; Nguyen, A. (2022). Back-propagation neural network optimized by K-fold cross-validation for prediction of torsional strength of reinforced Concrete beam. </w:t>
      </w:r>
      <w:r w:rsidRPr="007F1D6C">
        <w:rPr>
          <w:i/>
          <w:lang w:val="de-DE"/>
        </w:rPr>
        <w:t>Materials</w:t>
      </w:r>
      <w:r w:rsidRPr="007F1D6C">
        <w:rPr>
          <w:lang w:val="de-DE"/>
        </w:rPr>
        <w:t>,</w:t>
      </w:r>
      <w:r w:rsidRPr="007F1D6C">
        <w:rPr>
          <w:i/>
          <w:lang w:val="de-DE"/>
        </w:rPr>
        <w:t xml:space="preserve"> 15</w:t>
      </w:r>
      <w:r w:rsidRPr="007F1D6C">
        <w:rPr>
          <w:lang w:val="de-DE"/>
        </w:rPr>
        <w:t xml:space="preserve">(4), 1477. </w:t>
      </w:r>
    </w:p>
    <w:p w14:paraId="1DE797EC" w14:textId="3681B7C4" w:rsidR="00785AD9" w:rsidRPr="004B50FB" w:rsidRDefault="00785AD9" w:rsidP="00B41063">
      <w:pPr>
        <w:pStyle w:val="Rlit"/>
        <w:rPr>
          <w:lang w:val="en-GB"/>
        </w:rPr>
      </w:pPr>
      <w:r w:rsidRPr="007F1D6C">
        <w:rPr>
          <w:lang w:val="de-DE"/>
        </w:rPr>
        <w:t xml:space="preserve">Mai, H.-V.T., Nguyen, T.-A., Ly, H.-B., &amp; Tran, V.Q. (2021). </w:t>
      </w:r>
      <w:r w:rsidRPr="004B50FB">
        <w:rPr>
          <w:lang w:val="en-GB"/>
        </w:rPr>
        <w:t xml:space="preserve">Prediction compressive strength of concrete containing GGBFS using random forest model. </w:t>
      </w:r>
      <w:r w:rsidRPr="004B50FB">
        <w:rPr>
          <w:i/>
          <w:lang w:val="en-GB"/>
        </w:rPr>
        <w:t>Advances in Civil Engineering</w:t>
      </w:r>
      <w:r w:rsidRPr="004B50FB">
        <w:rPr>
          <w:lang w:val="en-GB"/>
        </w:rPr>
        <w:t>,</w:t>
      </w:r>
      <w:r w:rsidRPr="004B50FB">
        <w:rPr>
          <w:i/>
          <w:lang w:val="en-GB"/>
        </w:rPr>
        <w:t xml:space="preserve"> 2021</w:t>
      </w:r>
      <w:r w:rsidRPr="004B50FB">
        <w:rPr>
          <w:lang w:val="en-GB"/>
        </w:rPr>
        <w:t xml:space="preserve">(1), 6671448. </w:t>
      </w:r>
    </w:p>
    <w:p w14:paraId="4354BE42" w14:textId="77777777" w:rsidR="00785AD9" w:rsidRPr="004B50FB" w:rsidRDefault="00785AD9" w:rsidP="00B41063">
      <w:pPr>
        <w:pStyle w:val="Rlit"/>
        <w:rPr>
          <w:lang w:val="en-GB"/>
        </w:rPr>
      </w:pPr>
      <w:r w:rsidRPr="004B50FB">
        <w:rPr>
          <w:lang w:val="en-GB"/>
        </w:rPr>
        <w:t xml:space="preserve">Mardani, A., Liao, H., Nilashi, M., Alrasheedi, M., &amp; Cavallaro, F. (2020). A multi-stage method to predict carbon dioxide emissions using dimensionality reduction, clustering, and machine learning techniques. </w:t>
      </w:r>
      <w:r w:rsidRPr="004B50FB">
        <w:rPr>
          <w:i/>
          <w:lang w:val="en-GB"/>
        </w:rPr>
        <w:t>Journal of Cleaner Production</w:t>
      </w:r>
      <w:r w:rsidRPr="004B50FB">
        <w:rPr>
          <w:lang w:val="en-GB"/>
        </w:rPr>
        <w:t>,</w:t>
      </w:r>
      <w:r w:rsidRPr="004B50FB">
        <w:rPr>
          <w:i/>
          <w:lang w:val="en-GB"/>
        </w:rPr>
        <w:t xml:space="preserve"> 275</w:t>
      </w:r>
      <w:r w:rsidRPr="004B50FB">
        <w:rPr>
          <w:lang w:val="en-GB"/>
        </w:rPr>
        <w:t xml:space="preserve">, 122942. </w:t>
      </w:r>
    </w:p>
    <w:p w14:paraId="6345ACC4" w14:textId="77777777" w:rsidR="00785AD9" w:rsidRPr="004B50FB" w:rsidRDefault="00785AD9" w:rsidP="00B41063">
      <w:pPr>
        <w:pStyle w:val="Rlit"/>
        <w:rPr>
          <w:lang w:val="en-GB"/>
        </w:rPr>
      </w:pPr>
      <w:r w:rsidRPr="004B50FB">
        <w:rPr>
          <w:lang w:val="en-GB"/>
        </w:rPr>
        <w:t xml:space="preserve">Martiny, A. (2023). </w:t>
      </w:r>
      <w:r w:rsidRPr="004B50FB">
        <w:rPr>
          <w:i/>
          <w:lang w:val="en-GB"/>
        </w:rPr>
        <w:t>Towards sustainable ai: Monitoring and analysis of carbon emissions in machine learning algorithms</w:t>
      </w:r>
      <w:r w:rsidRPr="004B50FB">
        <w:rPr>
          <w:lang w:val="en-GB"/>
        </w:rPr>
        <w:t xml:space="preserve"> Politecnico di Torino]. </w:t>
      </w:r>
    </w:p>
    <w:p w14:paraId="63CA57C0" w14:textId="77777777" w:rsidR="00785AD9" w:rsidRPr="004B50FB" w:rsidRDefault="00785AD9" w:rsidP="00B41063">
      <w:pPr>
        <w:pStyle w:val="Rlit"/>
        <w:rPr>
          <w:spacing w:val="-2"/>
          <w:lang w:val="en-GB"/>
        </w:rPr>
      </w:pPr>
      <w:r w:rsidRPr="004B50FB">
        <w:rPr>
          <w:spacing w:val="-2"/>
          <w:lang w:val="en-GB"/>
        </w:rPr>
        <w:t>Mohsin, M., Ghosh, T., &amp; Hoque, N. (2025). Prediction and Optimization of Strength and CO</w:t>
      </w:r>
      <w:r w:rsidRPr="004B50FB">
        <w:rPr>
          <w:spacing w:val="-2"/>
          <w:vertAlign w:val="subscript"/>
          <w:lang w:val="en-GB"/>
        </w:rPr>
        <w:t>2</w:t>
      </w:r>
      <w:r w:rsidRPr="004B50FB">
        <w:rPr>
          <w:spacing w:val="-2"/>
          <w:lang w:val="en-GB"/>
        </w:rPr>
        <w:t xml:space="preserve"> Emission for Geopolymer Concrete Mix Design using Machine Learning. </w:t>
      </w:r>
      <w:r w:rsidRPr="004B50FB">
        <w:rPr>
          <w:i/>
          <w:spacing w:val="-2"/>
          <w:lang w:val="en-GB"/>
        </w:rPr>
        <w:t>Results in Materials</w:t>
      </w:r>
      <w:r w:rsidRPr="004B50FB">
        <w:rPr>
          <w:spacing w:val="-2"/>
          <w:lang w:val="en-GB"/>
        </w:rPr>
        <w:t xml:space="preserve">, 100791. </w:t>
      </w:r>
    </w:p>
    <w:p w14:paraId="63B85C2F" w14:textId="3BCA3720" w:rsidR="00785AD9" w:rsidRPr="004B50FB" w:rsidRDefault="00785AD9" w:rsidP="00B41063">
      <w:pPr>
        <w:pStyle w:val="Rlit"/>
        <w:rPr>
          <w:spacing w:val="-2"/>
          <w:lang w:val="en-GB"/>
        </w:rPr>
      </w:pPr>
      <w:r w:rsidRPr="004B50FB">
        <w:rPr>
          <w:spacing w:val="-2"/>
          <w:lang w:val="en-GB"/>
        </w:rPr>
        <w:t xml:space="preserve">Mustapha, I.B., Abdulkareem, Z., Abdulkareem, M., &amp; Ganiyu, A. (2024). Predictive modeling of physical and mechanical properties of pervious concrete using XGBoost. </w:t>
      </w:r>
      <w:r w:rsidRPr="004B50FB">
        <w:rPr>
          <w:i/>
          <w:spacing w:val="-2"/>
          <w:lang w:val="en-GB"/>
        </w:rPr>
        <w:t>Neural Computing and Applications</w:t>
      </w:r>
      <w:r w:rsidRPr="004B50FB">
        <w:rPr>
          <w:spacing w:val="-2"/>
          <w:lang w:val="en-GB"/>
        </w:rPr>
        <w:t>,</w:t>
      </w:r>
      <w:r w:rsidRPr="004B50FB">
        <w:rPr>
          <w:i/>
          <w:spacing w:val="-2"/>
          <w:lang w:val="en-GB"/>
        </w:rPr>
        <w:t xml:space="preserve"> 36</w:t>
      </w:r>
      <w:r w:rsidRPr="004B50FB">
        <w:rPr>
          <w:spacing w:val="-2"/>
          <w:lang w:val="en-GB"/>
        </w:rPr>
        <w:t>(16), 9245</w:t>
      </w:r>
      <w:r w:rsidR="007062D1" w:rsidRPr="004B50FB">
        <w:rPr>
          <w:spacing w:val="-2"/>
          <w:lang w:val="en-GB"/>
        </w:rPr>
        <w:t>–</w:t>
      </w:r>
      <w:r w:rsidRPr="004B50FB">
        <w:rPr>
          <w:spacing w:val="-2"/>
          <w:lang w:val="en-GB"/>
        </w:rPr>
        <w:t xml:space="preserve">9261. </w:t>
      </w:r>
    </w:p>
    <w:p w14:paraId="68E95C51" w14:textId="696D6212" w:rsidR="00785AD9" w:rsidRPr="004B50FB" w:rsidRDefault="00785AD9" w:rsidP="00B41063">
      <w:pPr>
        <w:pStyle w:val="Rlit"/>
        <w:rPr>
          <w:lang w:val="en-GB"/>
        </w:rPr>
      </w:pPr>
      <w:r w:rsidRPr="004B50FB">
        <w:rPr>
          <w:lang w:val="en-GB"/>
        </w:rPr>
        <w:t xml:space="preserve">Nafees, A., Amin, M.N., Khan, K., Nazir, K., Ali, M., Javed, M.F., Aslam, F., Musarat, M.A., &amp; Vatin, N.I. (2021). Modeling of mechanical properties of silica fume-based green concrete using machine learning techniques. </w:t>
      </w:r>
      <w:r w:rsidRPr="004B50FB">
        <w:rPr>
          <w:i/>
          <w:lang w:val="en-GB"/>
        </w:rPr>
        <w:t>Polymers</w:t>
      </w:r>
      <w:r w:rsidRPr="004B50FB">
        <w:rPr>
          <w:lang w:val="en-GB"/>
        </w:rPr>
        <w:t>,</w:t>
      </w:r>
      <w:r w:rsidRPr="004B50FB">
        <w:rPr>
          <w:i/>
          <w:lang w:val="en-GB"/>
        </w:rPr>
        <w:t xml:space="preserve"> 14</w:t>
      </w:r>
      <w:r w:rsidRPr="004B50FB">
        <w:rPr>
          <w:lang w:val="en-GB"/>
        </w:rPr>
        <w:t xml:space="preserve">(1), 30. </w:t>
      </w:r>
    </w:p>
    <w:p w14:paraId="78A3FBEB" w14:textId="1DD520EF" w:rsidR="00785AD9" w:rsidRPr="004B50FB" w:rsidRDefault="00785AD9" w:rsidP="00B41063">
      <w:pPr>
        <w:pStyle w:val="Rlit"/>
        <w:rPr>
          <w:lang w:val="en-GB"/>
        </w:rPr>
      </w:pPr>
      <w:r w:rsidRPr="004B50FB">
        <w:rPr>
          <w:lang w:val="en-GB"/>
        </w:rPr>
        <w:t>Nassef, A.M., Olabi, A.G., Rezk, H., &amp; Abdelkareem, M.A. (2023). Application of artificial intelligence to predict CO</w:t>
      </w:r>
      <w:r w:rsidRPr="004B50FB">
        <w:rPr>
          <w:vertAlign w:val="subscript"/>
          <w:lang w:val="en-GB"/>
        </w:rPr>
        <w:t>2</w:t>
      </w:r>
      <w:r w:rsidRPr="004B50FB">
        <w:rPr>
          <w:lang w:val="en-GB"/>
        </w:rPr>
        <w:t xml:space="preserve"> emissions: Critical step towards sustainable environment. </w:t>
      </w:r>
      <w:r w:rsidRPr="004B50FB">
        <w:rPr>
          <w:i/>
          <w:lang w:val="en-GB"/>
        </w:rPr>
        <w:t>Sustainability</w:t>
      </w:r>
      <w:r w:rsidRPr="004B50FB">
        <w:rPr>
          <w:lang w:val="en-GB"/>
        </w:rPr>
        <w:t>,</w:t>
      </w:r>
      <w:r w:rsidRPr="004B50FB">
        <w:rPr>
          <w:i/>
          <w:lang w:val="en-GB"/>
        </w:rPr>
        <w:t xml:space="preserve"> 15</w:t>
      </w:r>
      <w:r w:rsidRPr="004B50FB">
        <w:rPr>
          <w:lang w:val="en-GB"/>
        </w:rPr>
        <w:t xml:space="preserve">(9), 7648. </w:t>
      </w:r>
    </w:p>
    <w:p w14:paraId="4FBC9369" w14:textId="77CD2ED8" w:rsidR="00785AD9" w:rsidRPr="004B50FB" w:rsidRDefault="00785AD9" w:rsidP="00B41063">
      <w:pPr>
        <w:pStyle w:val="Rlit"/>
        <w:rPr>
          <w:lang w:val="en-GB"/>
        </w:rPr>
      </w:pPr>
      <w:r w:rsidRPr="004B50FB">
        <w:rPr>
          <w:lang w:val="en-GB"/>
        </w:rPr>
        <w:t>Nguyen, V.G., Duong, X.Q., Nguyen, L.H., Nguyen, P.Q.P., Priya, J.C., Truong, T.H., Le, H.C., Pham, N.D.K., &amp; Nguyen, X.P. (2023). An extensive investigation on leveraging machine learning techniques for high-precision predictive modeling of CO</w:t>
      </w:r>
      <w:r w:rsidRPr="004B50FB">
        <w:rPr>
          <w:vertAlign w:val="subscript"/>
          <w:lang w:val="en-GB"/>
        </w:rPr>
        <w:t>2</w:t>
      </w:r>
      <w:r w:rsidRPr="004B50FB">
        <w:rPr>
          <w:lang w:val="en-GB"/>
        </w:rPr>
        <w:t xml:space="preserve"> emission. </w:t>
      </w:r>
      <w:r w:rsidRPr="004B50FB">
        <w:rPr>
          <w:i/>
          <w:lang w:val="en-GB"/>
        </w:rPr>
        <w:t>Energy Sources, Part A: Recovery, Utilization, and Environmental Effects</w:t>
      </w:r>
      <w:r w:rsidRPr="004B50FB">
        <w:rPr>
          <w:lang w:val="en-GB"/>
        </w:rPr>
        <w:t>,</w:t>
      </w:r>
      <w:r w:rsidRPr="004B50FB">
        <w:rPr>
          <w:i/>
          <w:lang w:val="en-GB"/>
        </w:rPr>
        <w:t xml:space="preserve"> 45</w:t>
      </w:r>
      <w:r w:rsidRPr="004B50FB">
        <w:rPr>
          <w:lang w:val="en-GB"/>
        </w:rPr>
        <w:t>(3), 9149</w:t>
      </w:r>
      <w:r w:rsidR="007062D1" w:rsidRPr="004B50FB">
        <w:rPr>
          <w:lang w:val="en-GB"/>
        </w:rPr>
        <w:t>–</w:t>
      </w:r>
      <w:r w:rsidRPr="004B50FB">
        <w:rPr>
          <w:lang w:val="en-GB"/>
        </w:rPr>
        <w:t xml:space="preserve">9177. </w:t>
      </w:r>
    </w:p>
    <w:p w14:paraId="55FD372A" w14:textId="1545A968" w:rsidR="00785AD9" w:rsidRPr="004B50FB" w:rsidRDefault="00785AD9" w:rsidP="00B41063">
      <w:pPr>
        <w:pStyle w:val="Rlit"/>
        <w:rPr>
          <w:lang w:val="en-GB"/>
        </w:rPr>
      </w:pPr>
      <w:r w:rsidRPr="004B50FB">
        <w:rPr>
          <w:lang w:val="en-GB"/>
        </w:rPr>
        <w:t xml:space="preserve">Pouraminian, M., &amp; Pourbakhshian, S. (2019). Multi-criteria shape optimization of open-spandrel concrete arch bridges: Pareto front development and decision-making. </w:t>
      </w:r>
      <w:r w:rsidRPr="004B50FB">
        <w:rPr>
          <w:i/>
          <w:lang w:val="en-GB"/>
        </w:rPr>
        <w:t>World Journal of Engineering</w:t>
      </w:r>
      <w:r w:rsidRPr="004B50FB">
        <w:rPr>
          <w:lang w:val="en-GB"/>
        </w:rPr>
        <w:t>,</w:t>
      </w:r>
      <w:r w:rsidRPr="004B50FB">
        <w:rPr>
          <w:i/>
          <w:lang w:val="en-GB"/>
        </w:rPr>
        <w:t xml:space="preserve"> 16</w:t>
      </w:r>
      <w:r w:rsidRPr="004B50FB">
        <w:rPr>
          <w:lang w:val="en-GB"/>
        </w:rPr>
        <w:t>(5), 670</w:t>
      </w:r>
      <w:r w:rsidR="007062D1" w:rsidRPr="004B50FB">
        <w:rPr>
          <w:lang w:val="en-GB"/>
        </w:rPr>
        <w:t>–</w:t>
      </w:r>
      <w:r w:rsidRPr="004B50FB">
        <w:rPr>
          <w:lang w:val="en-GB"/>
        </w:rPr>
        <w:t xml:space="preserve">680. </w:t>
      </w:r>
    </w:p>
    <w:p w14:paraId="14BC76BB" w14:textId="2C80BE12" w:rsidR="00785AD9" w:rsidRPr="004B50FB" w:rsidRDefault="00785AD9" w:rsidP="00B41063">
      <w:pPr>
        <w:pStyle w:val="Rlit"/>
        <w:rPr>
          <w:lang w:val="en-GB"/>
        </w:rPr>
      </w:pPr>
      <w:r w:rsidRPr="004B50FB">
        <w:rPr>
          <w:lang w:val="en-GB"/>
        </w:rPr>
        <w:t>Pujadas-Gispert, E., Vogtländer, J.G., &amp; Moonen, S. (2021).</w:t>
      </w:r>
      <w:r w:rsidRPr="004B50FB">
        <w:rPr>
          <w:spacing w:val="-2"/>
          <w:lang w:val="en-GB"/>
        </w:rPr>
        <w:t xml:space="preserve"> Environmental and economic optimization of a conventional concrete building foundation: </w:t>
      </w:r>
      <w:r w:rsidRPr="004B50FB">
        <w:rPr>
          <w:lang w:val="en-GB"/>
        </w:rPr>
        <w:t xml:space="preserve">Selecting the best of 28 alternatives by applying the pareto front. </w:t>
      </w:r>
      <w:r w:rsidRPr="004B50FB">
        <w:rPr>
          <w:i/>
          <w:lang w:val="en-GB"/>
        </w:rPr>
        <w:t>Sustainability</w:t>
      </w:r>
      <w:r w:rsidRPr="004B50FB">
        <w:rPr>
          <w:lang w:val="en-GB"/>
        </w:rPr>
        <w:t>,</w:t>
      </w:r>
      <w:r w:rsidRPr="004B50FB">
        <w:rPr>
          <w:i/>
          <w:lang w:val="en-GB"/>
        </w:rPr>
        <w:t xml:space="preserve"> 13</w:t>
      </w:r>
      <w:r w:rsidRPr="004B50FB">
        <w:rPr>
          <w:lang w:val="en-GB"/>
        </w:rPr>
        <w:t xml:space="preserve">(3), 1496. </w:t>
      </w:r>
    </w:p>
    <w:p w14:paraId="7789B33F" w14:textId="77777777" w:rsidR="00785AD9" w:rsidRPr="004B50FB" w:rsidRDefault="00785AD9" w:rsidP="00B41063">
      <w:pPr>
        <w:pStyle w:val="Rlit"/>
        <w:rPr>
          <w:lang w:val="en-GB"/>
        </w:rPr>
      </w:pPr>
      <w:r w:rsidRPr="004B50FB">
        <w:rPr>
          <w:lang w:val="en-GB"/>
        </w:rPr>
        <w:t xml:space="preserve">Sandanayake, M., Gunasekara, C., Law, D., Zhang, G., Setunge, S., &amp; Wanijuru, D. (2020). Sustainable criterion selection framework for green building materials–An optimisation based study of fly-ash Geopolymer concrete. </w:t>
      </w:r>
      <w:r w:rsidRPr="004B50FB">
        <w:rPr>
          <w:i/>
          <w:lang w:val="en-GB"/>
        </w:rPr>
        <w:t>Sustainable Materials and Technologies</w:t>
      </w:r>
      <w:r w:rsidRPr="004B50FB">
        <w:rPr>
          <w:lang w:val="en-GB"/>
        </w:rPr>
        <w:t>,</w:t>
      </w:r>
      <w:r w:rsidRPr="004B50FB">
        <w:rPr>
          <w:i/>
          <w:lang w:val="en-GB"/>
        </w:rPr>
        <w:t xml:space="preserve"> 25</w:t>
      </w:r>
      <w:r w:rsidRPr="004B50FB">
        <w:rPr>
          <w:lang w:val="en-GB"/>
        </w:rPr>
        <w:t xml:space="preserve">, e00178. </w:t>
      </w:r>
    </w:p>
    <w:p w14:paraId="52BAFC6D" w14:textId="78CB5F9F" w:rsidR="00785AD9" w:rsidRPr="004B50FB" w:rsidRDefault="00785AD9" w:rsidP="00B41063">
      <w:pPr>
        <w:pStyle w:val="Rlit"/>
        <w:rPr>
          <w:spacing w:val="-2"/>
          <w:lang w:val="en-GB"/>
        </w:rPr>
      </w:pPr>
      <w:r w:rsidRPr="004B50FB">
        <w:rPr>
          <w:spacing w:val="-2"/>
          <w:lang w:val="en-GB"/>
        </w:rPr>
        <w:t xml:space="preserve">Shen, L., Zhong, S., Elshkaki, A., Zhang, H., &amp; Zhao, J. a. (2021). Energy-cement-carbon emission nexus and its implications for future urbanization in China. </w:t>
      </w:r>
      <w:r w:rsidRPr="004B50FB">
        <w:rPr>
          <w:i/>
          <w:spacing w:val="-2"/>
          <w:lang w:val="en-GB"/>
        </w:rPr>
        <w:t>Journal of Sustainable Development of Energy, Water and Environment Systems</w:t>
      </w:r>
      <w:r w:rsidRPr="004B50FB">
        <w:rPr>
          <w:spacing w:val="-2"/>
          <w:lang w:val="en-GB"/>
        </w:rPr>
        <w:t>,</w:t>
      </w:r>
      <w:r w:rsidRPr="004B50FB">
        <w:rPr>
          <w:i/>
          <w:spacing w:val="-2"/>
          <w:lang w:val="en-GB"/>
        </w:rPr>
        <w:t xml:space="preserve"> 9</w:t>
      </w:r>
      <w:r w:rsidRPr="004B50FB">
        <w:rPr>
          <w:spacing w:val="-2"/>
          <w:lang w:val="en-GB"/>
        </w:rPr>
        <w:t>(2), 1</w:t>
      </w:r>
      <w:r w:rsidR="007062D1" w:rsidRPr="004B50FB">
        <w:rPr>
          <w:spacing w:val="-2"/>
          <w:lang w:val="en-GB"/>
        </w:rPr>
        <w:t>–</w:t>
      </w:r>
      <w:r w:rsidRPr="004B50FB">
        <w:rPr>
          <w:spacing w:val="-2"/>
          <w:lang w:val="en-GB"/>
        </w:rPr>
        <w:t xml:space="preserve">15. </w:t>
      </w:r>
    </w:p>
    <w:p w14:paraId="527E7BF7" w14:textId="77777777" w:rsidR="00785AD9" w:rsidRPr="004B50FB" w:rsidRDefault="00785AD9" w:rsidP="00B41063">
      <w:pPr>
        <w:pStyle w:val="Rlit"/>
        <w:rPr>
          <w:lang w:val="en-GB"/>
        </w:rPr>
      </w:pPr>
      <w:r w:rsidRPr="004B50FB">
        <w:rPr>
          <w:lang w:val="en-GB"/>
        </w:rPr>
        <w:t xml:space="preserve">Shobeiri, V., Bennett, B., Xie, T., &amp; Visintin, P. (2023). Mix design optimization of concrete containing fly ash and slag for global warming potential and cost reduction. </w:t>
      </w:r>
      <w:r w:rsidRPr="004B50FB">
        <w:rPr>
          <w:i/>
          <w:lang w:val="en-GB"/>
        </w:rPr>
        <w:t>Case Studies in Construction Materials</w:t>
      </w:r>
      <w:r w:rsidRPr="004B50FB">
        <w:rPr>
          <w:lang w:val="en-GB"/>
        </w:rPr>
        <w:t>,</w:t>
      </w:r>
      <w:r w:rsidRPr="004B50FB">
        <w:rPr>
          <w:i/>
          <w:lang w:val="en-GB"/>
        </w:rPr>
        <w:t xml:space="preserve"> 18</w:t>
      </w:r>
      <w:r w:rsidRPr="004B50FB">
        <w:rPr>
          <w:lang w:val="en-GB"/>
        </w:rPr>
        <w:t xml:space="preserve">, e01832. </w:t>
      </w:r>
    </w:p>
    <w:p w14:paraId="6DF0AFA6" w14:textId="4B4E6B26" w:rsidR="00785AD9" w:rsidRPr="004B50FB" w:rsidRDefault="00785AD9" w:rsidP="00B41063">
      <w:pPr>
        <w:pStyle w:val="Rlit"/>
        <w:rPr>
          <w:lang w:val="en-GB"/>
        </w:rPr>
      </w:pPr>
      <w:r w:rsidRPr="004B50FB">
        <w:rPr>
          <w:lang w:val="en-GB"/>
        </w:rPr>
        <w:t xml:space="preserve">Smith, A., &amp; Sam, J. (2020). Use of correlation and regression analyses as statistical tools in green concrete research. </w:t>
      </w:r>
      <w:r w:rsidRPr="004B50FB">
        <w:rPr>
          <w:i/>
          <w:lang w:val="en-GB"/>
        </w:rPr>
        <w:t>GSJ</w:t>
      </w:r>
      <w:r w:rsidRPr="004B50FB">
        <w:rPr>
          <w:lang w:val="en-GB"/>
        </w:rPr>
        <w:t>,</w:t>
      </w:r>
      <w:r w:rsidRPr="004B50FB">
        <w:rPr>
          <w:i/>
          <w:lang w:val="en-GB"/>
        </w:rPr>
        <w:t xml:space="preserve"> 8</w:t>
      </w:r>
      <w:r w:rsidRPr="004B50FB">
        <w:rPr>
          <w:lang w:val="en-GB"/>
        </w:rPr>
        <w:t>(5), 991</w:t>
      </w:r>
      <w:r w:rsidR="00622B3C" w:rsidRPr="004B50FB">
        <w:rPr>
          <w:lang w:val="en-GB"/>
        </w:rPr>
        <w:t>–</w:t>
      </w:r>
      <w:r w:rsidRPr="004B50FB">
        <w:rPr>
          <w:lang w:val="en-GB"/>
        </w:rPr>
        <w:t xml:space="preserve">1004. </w:t>
      </w:r>
    </w:p>
    <w:p w14:paraId="0FB2157A" w14:textId="77777777" w:rsidR="00785AD9" w:rsidRPr="004B50FB" w:rsidRDefault="00785AD9" w:rsidP="00B41063">
      <w:pPr>
        <w:pStyle w:val="Rlit"/>
        <w:rPr>
          <w:lang w:val="en-GB"/>
        </w:rPr>
      </w:pPr>
      <w:r w:rsidRPr="004B50FB">
        <w:rPr>
          <w:lang w:val="en-GB"/>
        </w:rPr>
        <w:t xml:space="preserve">Song, W., Zhang, M., &amp; Wu, H. (2024). Gray correlation analysis between mechanical performance and pore characteristics of permeable concrete. </w:t>
      </w:r>
      <w:r w:rsidRPr="004B50FB">
        <w:rPr>
          <w:i/>
          <w:lang w:val="en-GB"/>
        </w:rPr>
        <w:t>Journal of Building Engineering</w:t>
      </w:r>
      <w:r w:rsidRPr="004B50FB">
        <w:rPr>
          <w:lang w:val="en-GB"/>
        </w:rPr>
        <w:t>,</w:t>
      </w:r>
      <w:r w:rsidRPr="004B50FB">
        <w:rPr>
          <w:i/>
          <w:lang w:val="en-GB"/>
        </w:rPr>
        <w:t xml:space="preserve"> 86</w:t>
      </w:r>
      <w:r w:rsidRPr="004B50FB">
        <w:rPr>
          <w:lang w:val="en-GB"/>
        </w:rPr>
        <w:t xml:space="preserve">, 108793. </w:t>
      </w:r>
    </w:p>
    <w:p w14:paraId="06E80570" w14:textId="77777777" w:rsidR="00785AD9" w:rsidRPr="004B50FB" w:rsidRDefault="00785AD9" w:rsidP="00B41063">
      <w:pPr>
        <w:pStyle w:val="Rlit"/>
        <w:rPr>
          <w:lang w:val="en-GB"/>
        </w:rPr>
      </w:pPr>
      <w:r w:rsidRPr="004B50FB">
        <w:rPr>
          <w:lang w:val="en-GB"/>
        </w:rPr>
        <w:t xml:space="preserve">Sun, Y., Li, G., Zhang, J., &amp; Qian, D. (2019). Prediction of the strength of rubberized concrete by an evolved random forest model. </w:t>
      </w:r>
      <w:r w:rsidRPr="004B50FB">
        <w:rPr>
          <w:i/>
          <w:lang w:val="en-GB"/>
        </w:rPr>
        <w:t>Advances in Civil Engineering</w:t>
      </w:r>
      <w:r w:rsidRPr="004B50FB">
        <w:rPr>
          <w:lang w:val="en-GB"/>
        </w:rPr>
        <w:t>,</w:t>
      </w:r>
      <w:r w:rsidRPr="004B50FB">
        <w:rPr>
          <w:i/>
          <w:lang w:val="en-GB"/>
        </w:rPr>
        <w:t xml:space="preserve"> 2019</w:t>
      </w:r>
      <w:r w:rsidRPr="004B50FB">
        <w:rPr>
          <w:lang w:val="en-GB"/>
        </w:rPr>
        <w:t xml:space="preserve">(1), 5198583. </w:t>
      </w:r>
    </w:p>
    <w:p w14:paraId="62FBB2C3" w14:textId="77777777" w:rsidR="00785AD9" w:rsidRPr="004B50FB" w:rsidRDefault="00785AD9" w:rsidP="00B41063">
      <w:pPr>
        <w:pStyle w:val="Rlit"/>
        <w:rPr>
          <w:lang w:val="en-GB"/>
        </w:rPr>
      </w:pPr>
      <w:r w:rsidRPr="004B50FB">
        <w:rPr>
          <w:lang w:val="en-GB"/>
        </w:rPr>
        <w:t xml:space="preserve">Sun, Z., Li, Y., Li, Y., Su, L., &amp; He, W. (2024). Investigation on compressive strength of coral aggregate concrete: hybrid machine learning models and experimental validation. </w:t>
      </w:r>
      <w:r w:rsidRPr="004B50FB">
        <w:rPr>
          <w:i/>
          <w:lang w:val="en-GB"/>
        </w:rPr>
        <w:t>Journal of Building Engineering</w:t>
      </w:r>
      <w:r w:rsidRPr="004B50FB">
        <w:rPr>
          <w:lang w:val="en-GB"/>
        </w:rPr>
        <w:t>,</w:t>
      </w:r>
      <w:r w:rsidRPr="004B50FB">
        <w:rPr>
          <w:i/>
          <w:lang w:val="en-GB"/>
        </w:rPr>
        <w:t xml:space="preserve"> 82</w:t>
      </w:r>
      <w:r w:rsidRPr="004B50FB">
        <w:rPr>
          <w:lang w:val="en-GB"/>
        </w:rPr>
        <w:t xml:space="preserve">, 108220. </w:t>
      </w:r>
    </w:p>
    <w:p w14:paraId="17CC0811" w14:textId="77777777" w:rsidR="00785AD9" w:rsidRPr="004B50FB" w:rsidRDefault="00785AD9" w:rsidP="00B41063">
      <w:pPr>
        <w:pStyle w:val="Rlit"/>
        <w:rPr>
          <w:lang w:val="en-GB"/>
        </w:rPr>
      </w:pPr>
      <w:r w:rsidRPr="004B50FB">
        <w:rPr>
          <w:lang w:val="en-GB"/>
        </w:rPr>
        <w:t xml:space="preserve">Sun, Z., Li, Y., Yang, Y., Su, L., &amp; Xie, S. (2024). Splitting tensile strength of basalt fiber reinforced coral aggregate concrete: optimized XGBoost models and experimental validation. </w:t>
      </w:r>
      <w:r w:rsidRPr="004B50FB">
        <w:rPr>
          <w:i/>
          <w:lang w:val="en-GB"/>
        </w:rPr>
        <w:t>Construction and Building Materials</w:t>
      </w:r>
      <w:r w:rsidRPr="004B50FB">
        <w:rPr>
          <w:lang w:val="en-GB"/>
        </w:rPr>
        <w:t>,</w:t>
      </w:r>
      <w:r w:rsidRPr="004B50FB">
        <w:rPr>
          <w:i/>
          <w:lang w:val="en-GB"/>
        </w:rPr>
        <w:t xml:space="preserve"> 416</w:t>
      </w:r>
      <w:r w:rsidRPr="004B50FB">
        <w:rPr>
          <w:lang w:val="en-GB"/>
        </w:rPr>
        <w:t xml:space="preserve">, 135133. </w:t>
      </w:r>
    </w:p>
    <w:p w14:paraId="72CF5F33" w14:textId="6A0D7179" w:rsidR="00785AD9" w:rsidRPr="004B50FB" w:rsidRDefault="00785AD9" w:rsidP="00B41063">
      <w:pPr>
        <w:pStyle w:val="Rlit"/>
        <w:rPr>
          <w:lang w:val="en-GB"/>
        </w:rPr>
      </w:pPr>
      <w:r w:rsidRPr="004B50FB">
        <w:rPr>
          <w:lang w:val="en-GB"/>
        </w:rPr>
        <w:t>Tam, V.W., Butera, A., Le, K.N., Da Silva, L.C., &amp; Evangelista, A.C. (2022). A prediction model for compressive strength of CO</w:t>
      </w:r>
      <w:r w:rsidRPr="0030529F">
        <w:rPr>
          <w:vertAlign w:val="subscript"/>
          <w:lang w:val="en-GB"/>
        </w:rPr>
        <w:t>2</w:t>
      </w:r>
      <w:r w:rsidRPr="004B50FB">
        <w:rPr>
          <w:lang w:val="en-GB"/>
        </w:rPr>
        <w:t xml:space="preserve"> concrete using regression analysis and artificial neural networks. </w:t>
      </w:r>
      <w:r w:rsidRPr="004B50FB">
        <w:rPr>
          <w:i/>
          <w:lang w:val="en-GB"/>
        </w:rPr>
        <w:t>Construction and Building Materials</w:t>
      </w:r>
      <w:r w:rsidRPr="004B50FB">
        <w:rPr>
          <w:lang w:val="en-GB"/>
        </w:rPr>
        <w:t>,</w:t>
      </w:r>
      <w:r w:rsidRPr="004B50FB">
        <w:rPr>
          <w:i/>
          <w:lang w:val="en-GB"/>
        </w:rPr>
        <w:t xml:space="preserve"> 324</w:t>
      </w:r>
      <w:r w:rsidRPr="004B50FB">
        <w:rPr>
          <w:lang w:val="en-GB"/>
        </w:rPr>
        <w:t xml:space="preserve">, 126689. </w:t>
      </w:r>
    </w:p>
    <w:p w14:paraId="7C739650" w14:textId="77777777" w:rsidR="00785AD9" w:rsidRPr="004B50FB" w:rsidRDefault="00785AD9" w:rsidP="00B41063">
      <w:pPr>
        <w:pStyle w:val="Rlit"/>
        <w:rPr>
          <w:lang w:val="en-GB"/>
        </w:rPr>
      </w:pPr>
      <w:r w:rsidRPr="004B50FB">
        <w:rPr>
          <w:lang w:val="en-GB"/>
        </w:rPr>
        <w:t xml:space="preserve">Tian, Y., Ren, X., Li, K., &amp; Li, X. (2025). Carbon dioxide emission forecast: A review of existing models and future challenges. </w:t>
      </w:r>
      <w:r w:rsidRPr="004B50FB">
        <w:rPr>
          <w:i/>
          <w:lang w:val="en-GB"/>
        </w:rPr>
        <w:t>Sustainability</w:t>
      </w:r>
      <w:r w:rsidRPr="004B50FB">
        <w:rPr>
          <w:lang w:val="en-GB"/>
        </w:rPr>
        <w:t>,</w:t>
      </w:r>
      <w:r w:rsidRPr="004B50FB">
        <w:rPr>
          <w:i/>
          <w:lang w:val="en-GB"/>
        </w:rPr>
        <w:t xml:space="preserve"> 17</w:t>
      </w:r>
      <w:r w:rsidRPr="004B50FB">
        <w:rPr>
          <w:lang w:val="en-GB"/>
        </w:rPr>
        <w:t xml:space="preserve">(4), 1471. </w:t>
      </w:r>
    </w:p>
    <w:p w14:paraId="7FAADFEC" w14:textId="358BA83F" w:rsidR="00785AD9" w:rsidRPr="004B50FB" w:rsidRDefault="00785AD9" w:rsidP="00B41063">
      <w:pPr>
        <w:pStyle w:val="Rlit"/>
        <w:rPr>
          <w:lang w:val="en-GB"/>
        </w:rPr>
      </w:pPr>
      <w:r w:rsidRPr="004B50FB">
        <w:rPr>
          <w:lang w:val="en-GB"/>
        </w:rPr>
        <w:t>Wei, J., &amp; Cen, K. (2019). Empirical assessing cement CO</w:t>
      </w:r>
      <w:r w:rsidRPr="0030529F">
        <w:rPr>
          <w:vertAlign w:val="subscript"/>
          <w:lang w:val="en-GB"/>
        </w:rPr>
        <w:t>2</w:t>
      </w:r>
      <w:r w:rsidRPr="004B50FB">
        <w:rPr>
          <w:lang w:val="en-GB"/>
        </w:rPr>
        <w:t xml:space="preserve"> emissions based on China's economic and social development during 2001–2030. </w:t>
      </w:r>
      <w:r w:rsidRPr="004B50FB">
        <w:rPr>
          <w:i/>
          <w:lang w:val="en-GB"/>
        </w:rPr>
        <w:t>Science of the Total Environment</w:t>
      </w:r>
      <w:r w:rsidRPr="004B50FB">
        <w:rPr>
          <w:lang w:val="en-GB"/>
        </w:rPr>
        <w:t>,</w:t>
      </w:r>
      <w:r w:rsidRPr="004B50FB">
        <w:rPr>
          <w:i/>
          <w:lang w:val="en-GB"/>
        </w:rPr>
        <w:t xml:space="preserve"> 653</w:t>
      </w:r>
      <w:r w:rsidRPr="004B50FB">
        <w:rPr>
          <w:lang w:val="en-GB"/>
        </w:rPr>
        <w:t>, 200</w:t>
      </w:r>
      <w:r w:rsidR="00622B3C" w:rsidRPr="004B50FB">
        <w:rPr>
          <w:lang w:val="en-GB"/>
        </w:rPr>
        <w:t>–</w:t>
      </w:r>
      <w:r w:rsidRPr="004B50FB">
        <w:rPr>
          <w:lang w:val="en-GB"/>
        </w:rPr>
        <w:t xml:space="preserve">211. </w:t>
      </w:r>
    </w:p>
    <w:p w14:paraId="07A58DB4" w14:textId="77777777" w:rsidR="00785AD9" w:rsidRPr="004B50FB" w:rsidRDefault="00785AD9" w:rsidP="00B41063">
      <w:pPr>
        <w:pStyle w:val="Rlit"/>
        <w:rPr>
          <w:lang w:val="en-GB"/>
        </w:rPr>
      </w:pPr>
      <w:r w:rsidRPr="004B50FB">
        <w:rPr>
          <w:lang w:val="en-GB"/>
        </w:rPr>
        <w:t xml:space="preserve">Zhang, B., Pan, L., Chang, X., Wang, Y., Liu, Y., Jie, Z., Ma, H., Shi, C., Guo, X., &amp; Xue, S. (2025). Sustainable mix design and carbon emission analysis of recycled aggregate concrete based on machine learning and big data methods. </w:t>
      </w:r>
      <w:r w:rsidRPr="004B50FB">
        <w:rPr>
          <w:i/>
          <w:lang w:val="en-GB"/>
        </w:rPr>
        <w:t>Journal of Cleaner Production</w:t>
      </w:r>
      <w:r w:rsidRPr="004B50FB">
        <w:rPr>
          <w:lang w:val="en-GB"/>
        </w:rPr>
        <w:t>,</w:t>
      </w:r>
      <w:r w:rsidRPr="004B50FB">
        <w:rPr>
          <w:i/>
          <w:lang w:val="en-GB"/>
        </w:rPr>
        <w:t xml:space="preserve"> 489</w:t>
      </w:r>
      <w:r w:rsidRPr="004B50FB">
        <w:rPr>
          <w:lang w:val="en-GB"/>
        </w:rPr>
        <w:t xml:space="preserve">, 144734. </w:t>
      </w:r>
    </w:p>
    <w:p w14:paraId="7DB8F302" w14:textId="77777777" w:rsidR="00785AD9" w:rsidRPr="004B50FB" w:rsidRDefault="00785AD9" w:rsidP="00B41063">
      <w:pPr>
        <w:pStyle w:val="Rlit"/>
        <w:rPr>
          <w:lang w:val="en-GB"/>
        </w:rPr>
      </w:pPr>
      <w:r w:rsidRPr="004B50FB">
        <w:rPr>
          <w:lang w:val="en-GB"/>
        </w:rPr>
        <w:t>Zhang, Y., Peng, J., Wang, Z., Xi, M., Liu, J., &amp; Xu, L. (2025). Machine learning-assisted sustainable mix design of waste glass powder concrete with strength–cost–CO</w:t>
      </w:r>
      <w:r w:rsidRPr="004B50FB">
        <w:rPr>
          <w:vertAlign w:val="subscript"/>
          <w:lang w:val="en-GB"/>
        </w:rPr>
        <w:t>2</w:t>
      </w:r>
      <w:r w:rsidRPr="004B50FB">
        <w:rPr>
          <w:lang w:val="en-GB"/>
        </w:rPr>
        <w:t xml:space="preserve"> emissions trade-offs. </w:t>
      </w:r>
      <w:r w:rsidRPr="004B50FB">
        <w:rPr>
          <w:i/>
          <w:lang w:val="en-GB"/>
        </w:rPr>
        <w:t>Buildings</w:t>
      </w:r>
      <w:r w:rsidRPr="004B50FB">
        <w:rPr>
          <w:lang w:val="en-GB"/>
        </w:rPr>
        <w:t>,</w:t>
      </w:r>
      <w:r w:rsidRPr="004B50FB">
        <w:rPr>
          <w:i/>
          <w:lang w:val="en-GB"/>
        </w:rPr>
        <w:t xml:space="preserve"> 15</w:t>
      </w:r>
      <w:r w:rsidRPr="004B50FB">
        <w:rPr>
          <w:lang w:val="en-GB"/>
        </w:rPr>
        <w:t xml:space="preserve">(15), 2640. </w:t>
      </w:r>
    </w:p>
    <w:p w14:paraId="2261458D" w14:textId="3497DA27" w:rsidR="002F6050" w:rsidRPr="004B50FB" w:rsidRDefault="00785AD9" w:rsidP="00B41063">
      <w:pPr>
        <w:pStyle w:val="Rlit"/>
        <w:rPr>
          <w:color w:val="000000" w:themeColor="text1"/>
          <w:kern w:val="0"/>
          <w:lang w:val="en-GB"/>
          <w14:ligatures w14:val="none"/>
        </w:rPr>
      </w:pPr>
      <w:r w:rsidRPr="004B50FB">
        <w:rPr>
          <w:lang w:val="en-GB"/>
        </w:rPr>
        <w:t xml:space="preserve">Zhu, L., Zhao, C., &amp; Dai, J. (2021). Prediction of compressive strength of recycled aggregate concrete based on gray correlation analysis. </w:t>
      </w:r>
      <w:r w:rsidRPr="004B50FB">
        <w:rPr>
          <w:i/>
          <w:lang w:val="en-GB"/>
        </w:rPr>
        <w:t>Construction and Building Materials</w:t>
      </w:r>
      <w:r w:rsidRPr="004B50FB">
        <w:rPr>
          <w:lang w:val="en-GB"/>
        </w:rPr>
        <w:t>,</w:t>
      </w:r>
      <w:r w:rsidRPr="004B50FB">
        <w:rPr>
          <w:i/>
          <w:lang w:val="en-GB"/>
        </w:rPr>
        <w:t xml:space="preserve"> 273</w:t>
      </w:r>
      <w:r w:rsidRPr="004B50FB">
        <w:rPr>
          <w:lang w:val="en-GB"/>
        </w:rPr>
        <w:t xml:space="preserve">, 121750. </w:t>
      </w:r>
      <w:r w:rsidR="00E15CA1" w:rsidRPr="004B50FB">
        <w:rPr>
          <w:color w:val="000000" w:themeColor="text1"/>
          <w:kern w:val="0"/>
          <w:lang w:val="en-GB"/>
          <w14:ligatures w14:val="none"/>
        </w:rPr>
        <w:fldChar w:fldCharType="end"/>
      </w:r>
    </w:p>
    <w:sectPr w:rsidR="002F6050" w:rsidRPr="004B50FB" w:rsidSect="00864FD2">
      <w:headerReference w:type="even" r:id="rId21"/>
      <w:headerReference w:type="default" r:id="rId22"/>
      <w:footerReference w:type="first" r:id="rId23"/>
      <w:pgSz w:w="11907" w:h="16840" w:code="9"/>
      <w:pgMar w:top="1134" w:right="1134" w:bottom="1134" w:left="1134" w:header="567" w:footer="567" w:gutter="0"/>
      <w:pgNumType w:start="34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E6668" w14:textId="77777777" w:rsidR="001B6277" w:rsidRDefault="001B6277" w:rsidP="00E31721">
      <w:pPr>
        <w:spacing w:after="0" w:line="240" w:lineRule="auto"/>
      </w:pPr>
      <w:r>
        <w:separator/>
      </w:r>
    </w:p>
  </w:endnote>
  <w:endnote w:type="continuationSeparator" w:id="0">
    <w:p w14:paraId="58B1F8B5" w14:textId="77777777" w:rsidR="001B6277" w:rsidRDefault="001B6277" w:rsidP="00E31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E31721" w:rsidRPr="00E31721" w14:paraId="57775409" w14:textId="77777777" w:rsidTr="00932923">
      <w:trPr>
        <w:trHeight w:val="198"/>
      </w:trPr>
      <w:tc>
        <w:tcPr>
          <w:tcW w:w="1384" w:type="dxa"/>
          <w:vAlign w:val="center"/>
        </w:tcPr>
        <w:p w14:paraId="78435C61" w14:textId="77777777" w:rsidR="00E31721" w:rsidRPr="00E31721" w:rsidRDefault="00E31721" w:rsidP="00E17A7F">
          <w:pPr>
            <w:rPr>
              <w:rFonts w:ascii="Times New Roman" w:hAnsi="Times New Roman" w:cs="Times New Roman"/>
            </w:rPr>
          </w:pPr>
          <w:bookmarkStart w:id="26" w:name="_Hlk104286226"/>
          <w:bookmarkStart w:id="27" w:name="_Hlk104286227"/>
          <w:bookmarkStart w:id="28" w:name="_Hlk154270864"/>
          <w:bookmarkStart w:id="29" w:name="_Hlk154270865"/>
          <w:r w:rsidRPr="00E31721">
            <w:rPr>
              <w:rFonts w:ascii="Times New Roman" w:hAnsi="Times New Roman" w:cs="Times New Roman"/>
              <w:noProof/>
              <w:lang w:val="pl-PL" w:eastAsia="pl-PL"/>
            </w:rPr>
            <w:drawing>
              <wp:inline distT="0" distB="0" distL="0" distR="0" wp14:anchorId="7BAEA848" wp14:editId="767ACBD6">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4B3BFD75" w14:textId="77777777" w:rsidR="00E31721" w:rsidRPr="00E31721" w:rsidRDefault="00E31721" w:rsidP="00E17A7F">
          <w:pPr>
            <w:suppressAutoHyphens/>
            <w:rPr>
              <w:rFonts w:ascii="Times New Roman" w:hAnsi="Times New Roman" w:cs="Times New Roman"/>
              <w:sz w:val="18"/>
              <w:szCs w:val="18"/>
            </w:rPr>
          </w:pPr>
          <w:r w:rsidRPr="00E31721">
            <w:rPr>
              <w:rFonts w:ascii="Times New Roman" w:hAnsi="Times New Roman" w:cs="Times New Roman"/>
              <w:sz w:val="18"/>
              <w:szCs w:val="18"/>
            </w:rPr>
            <w:t>© 2026. Author(s). This work is licensed under a Creative Commons Attribution 4.0 International License (CC BY-SA)</w:t>
          </w:r>
        </w:p>
      </w:tc>
    </w:tr>
    <w:bookmarkEnd w:id="26"/>
    <w:bookmarkEnd w:id="27"/>
    <w:bookmarkEnd w:id="28"/>
    <w:bookmarkEnd w:id="29"/>
  </w:tbl>
  <w:p w14:paraId="17DFB1A4" w14:textId="77777777" w:rsidR="00E31721" w:rsidRPr="00E31721" w:rsidRDefault="00E31721" w:rsidP="00E17A7F">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01676" w14:textId="77777777" w:rsidR="001B6277" w:rsidRDefault="001B6277" w:rsidP="00E31721">
      <w:pPr>
        <w:spacing w:after="0" w:line="240" w:lineRule="auto"/>
      </w:pPr>
      <w:r>
        <w:separator/>
      </w:r>
    </w:p>
  </w:footnote>
  <w:footnote w:type="continuationSeparator" w:id="0">
    <w:p w14:paraId="06292001" w14:textId="77777777" w:rsidR="001B6277" w:rsidRDefault="001B6277" w:rsidP="00E31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E31721" w:rsidRPr="00E31721" w14:paraId="3D135FCE" w14:textId="77777777" w:rsidTr="00932923">
      <w:trPr>
        <w:trHeight w:hRule="exact" w:val="284"/>
      </w:trPr>
      <w:tc>
        <w:tcPr>
          <w:tcW w:w="397" w:type="dxa"/>
          <w:vAlign w:val="center"/>
        </w:tcPr>
        <w:p w14:paraId="5DA5E265" w14:textId="77777777" w:rsidR="00E31721" w:rsidRPr="00584564" w:rsidRDefault="00E31721" w:rsidP="00E31721">
          <w:pPr>
            <w:pStyle w:val="Nagwek"/>
            <w:rPr>
              <w:rFonts w:ascii="Arial" w:hAnsi="Arial" w:cs="Arial"/>
              <w:i/>
              <w:sz w:val="20"/>
              <w:szCs w:val="20"/>
            </w:rPr>
          </w:pPr>
          <w:r w:rsidRPr="00584564">
            <w:rPr>
              <w:rFonts w:ascii="Arial" w:hAnsi="Arial" w:cs="Arial"/>
              <w:sz w:val="20"/>
              <w:szCs w:val="20"/>
            </w:rPr>
            <w:fldChar w:fldCharType="begin"/>
          </w:r>
          <w:r w:rsidRPr="00584564">
            <w:rPr>
              <w:rFonts w:ascii="Arial" w:hAnsi="Arial" w:cs="Arial"/>
              <w:sz w:val="20"/>
              <w:szCs w:val="20"/>
            </w:rPr>
            <w:instrText xml:space="preserve"> PAGE   \* MERGEFORMAT </w:instrText>
          </w:r>
          <w:r w:rsidRPr="00584564">
            <w:rPr>
              <w:rFonts w:ascii="Arial" w:hAnsi="Arial" w:cs="Arial"/>
              <w:sz w:val="20"/>
              <w:szCs w:val="20"/>
            </w:rPr>
            <w:fldChar w:fldCharType="separate"/>
          </w:r>
          <w:r>
            <w:rPr>
              <w:rFonts w:ascii="Arial" w:hAnsi="Arial" w:cs="Arial"/>
              <w:sz w:val="20"/>
              <w:szCs w:val="20"/>
            </w:rPr>
            <w:t>228</w:t>
          </w:r>
          <w:r w:rsidRPr="00584564">
            <w:rPr>
              <w:rFonts w:ascii="Arial" w:hAnsi="Arial" w:cs="Arial"/>
              <w:sz w:val="20"/>
              <w:szCs w:val="20"/>
            </w:rPr>
            <w:fldChar w:fldCharType="end"/>
          </w:r>
        </w:p>
      </w:tc>
      <w:tc>
        <w:tcPr>
          <w:tcW w:w="9242" w:type="dxa"/>
          <w:vAlign w:val="center"/>
        </w:tcPr>
        <w:p w14:paraId="3FEB3314" w14:textId="2AFD02F8" w:rsidR="00E31721" w:rsidRPr="000E6D4F" w:rsidRDefault="00E17A7F" w:rsidP="00E31721">
          <w:pPr>
            <w:pStyle w:val="Nagwek"/>
            <w:jc w:val="center"/>
            <w:rPr>
              <w:rFonts w:ascii="Arial" w:hAnsi="Arial" w:cs="Arial"/>
              <w:i/>
              <w:sz w:val="20"/>
              <w:szCs w:val="20"/>
              <w:lang w:val="pl-PL"/>
            </w:rPr>
          </w:pPr>
          <w:proofErr w:type="spellStart"/>
          <w:r w:rsidRPr="00E17A7F">
            <w:rPr>
              <w:rFonts w:ascii="Arial" w:hAnsi="Arial" w:cs="Arial"/>
              <w:i/>
              <w:sz w:val="20"/>
              <w:szCs w:val="20"/>
              <w:lang w:val="pl-PL"/>
            </w:rPr>
            <w:t>Muhannad</w:t>
          </w:r>
          <w:proofErr w:type="spellEnd"/>
          <w:r w:rsidRPr="00E17A7F">
            <w:rPr>
              <w:rFonts w:ascii="Arial" w:hAnsi="Arial" w:cs="Arial"/>
              <w:i/>
              <w:sz w:val="20"/>
              <w:szCs w:val="20"/>
              <w:lang w:val="pl-PL"/>
            </w:rPr>
            <w:t xml:space="preserve"> </w:t>
          </w:r>
          <w:proofErr w:type="spellStart"/>
          <w:r w:rsidRPr="00E17A7F">
            <w:rPr>
              <w:rFonts w:ascii="Arial" w:hAnsi="Arial" w:cs="Arial"/>
              <w:i/>
              <w:sz w:val="20"/>
              <w:szCs w:val="20"/>
              <w:lang w:val="pl-PL"/>
            </w:rPr>
            <w:t>Riyadh</w:t>
          </w:r>
          <w:proofErr w:type="spellEnd"/>
          <w:r w:rsidRPr="00E17A7F">
            <w:rPr>
              <w:rFonts w:ascii="Arial" w:hAnsi="Arial" w:cs="Arial"/>
              <w:i/>
              <w:sz w:val="20"/>
              <w:szCs w:val="20"/>
              <w:lang w:val="pl-PL"/>
            </w:rPr>
            <w:t xml:space="preserve"> </w:t>
          </w:r>
          <w:proofErr w:type="spellStart"/>
          <w:r w:rsidRPr="00E17A7F">
            <w:rPr>
              <w:rFonts w:ascii="Arial" w:hAnsi="Arial" w:cs="Arial"/>
              <w:i/>
              <w:sz w:val="20"/>
              <w:szCs w:val="20"/>
              <w:lang w:val="pl-PL"/>
            </w:rPr>
            <w:t>Alasiri</w:t>
          </w:r>
          <w:proofErr w:type="spellEnd"/>
        </w:p>
      </w:tc>
    </w:tr>
  </w:tbl>
  <w:p w14:paraId="2B4F3E00" w14:textId="77777777" w:rsidR="00E31721" w:rsidRPr="000E6D4F" w:rsidRDefault="00E31721" w:rsidP="00E31721">
    <w:pPr>
      <w:pStyle w:val="Nagwek"/>
      <w:rPr>
        <w:sz w:val="6"/>
        <w:szCs w:val="6"/>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E17A7F" w:rsidRPr="00584564" w14:paraId="40FF8799" w14:textId="77777777" w:rsidTr="00932923">
      <w:trPr>
        <w:trHeight w:hRule="exact" w:val="284"/>
        <w:jc w:val="right"/>
      </w:trPr>
      <w:tc>
        <w:tcPr>
          <w:tcW w:w="9243" w:type="dxa"/>
          <w:vAlign w:val="center"/>
        </w:tcPr>
        <w:p w14:paraId="5D1FFD82" w14:textId="7822DD40" w:rsidR="00E17A7F" w:rsidRPr="00584564" w:rsidRDefault="007F1D6C" w:rsidP="00E17A7F">
          <w:pPr>
            <w:pStyle w:val="Nagwek"/>
            <w:jc w:val="center"/>
            <w:rPr>
              <w:rFonts w:ascii="Arial" w:hAnsi="Arial" w:cs="Arial"/>
              <w:i/>
              <w:sz w:val="20"/>
              <w:szCs w:val="16"/>
            </w:rPr>
          </w:pPr>
          <w:r w:rsidRPr="007F1D6C">
            <w:rPr>
              <w:rFonts w:ascii="Arial" w:hAnsi="Arial" w:cs="Arial"/>
              <w:i/>
              <w:sz w:val="20"/>
              <w:szCs w:val="16"/>
            </w:rPr>
            <w:t>Data-Driven Prediction of CO</w:t>
          </w:r>
          <w:r w:rsidRPr="007F1D6C">
            <w:rPr>
              <w:rFonts w:ascii="Arial" w:hAnsi="Arial" w:cs="Arial"/>
              <w:i/>
              <w:sz w:val="20"/>
              <w:szCs w:val="16"/>
              <w:vertAlign w:val="subscript"/>
            </w:rPr>
            <w:t>2</w:t>
          </w:r>
          <w:r w:rsidRPr="007F1D6C">
            <w:rPr>
              <w:rFonts w:ascii="Arial" w:hAnsi="Arial" w:cs="Arial"/>
              <w:i/>
              <w:sz w:val="20"/>
              <w:szCs w:val="16"/>
            </w:rPr>
            <w:t xml:space="preserve"> Emissions in Low-Carbon Geopolymer Concrete</w:t>
          </w:r>
          <w:r w:rsidR="00E17A7F">
            <w:rPr>
              <w:rFonts w:ascii="Arial" w:hAnsi="Arial" w:cs="Arial"/>
              <w:i/>
              <w:sz w:val="20"/>
              <w:szCs w:val="16"/>
            </w:rPr>
            <w:t>…</w:t>
          </w:r>
        </w:p>
      </w:tc>
      <w:tc>
        <w:tcPr>
          <w:tcW w:w="397" w:type="dxa"/>
          <w:vAlign w:val="center"/>
        </w:tcPr>
        <w:p w14:paraId="2F4D3BE5" w14:textId="77777777" w:rsidR="00E17A7F" w:rsidRPr="00584564" w:rsidRDefault="00E17A7F" w:rsidP="00E17A7F">
          <w:pPr>
            <w:pStyle w:val="Nagwek"/>
            <w:jc w:val="right"/>
            <w:rPr>
              <w:rFonts w:ascii="Arial" w:hAnsi="Arial" w:cs="Arial"/>
              <w:i/>
              <w:sz w:val="20"/>
              <w:szCs w:val="16"/>
            </w:rPr>
          </w:pPr>
          <w:r w:rsidRPr="00584564">
            <w:rPr>
              <w:rFonts w:ascii="Arial" w:hAnsi="Arial" w:cs="Arial"/>
              <w:sz w:val="20"/>
              <w:szCs w:val="16"/>
            </w:rPr>
            <w:fldChar w:fldCharType="begin"/>
          </w:r>
          <w:r w:rsidRPr="00584564">
            <w:rPr>
              <w:rFonts w:ascii="Arial" w:hAnsi="Arial" w:cs="Arial"/>
              <w:sz w:val="20"/>
              <w:szCs w:val="16"/>
            </w:rPr>
            <w:instrText xml:space="preserve"> PAGE   \* MERGEFORMAT </w:instrText>
          </w:r>
          <w:r w:rsidRPr="00584564">
            <w:rPr>
              <w:rFonts w:ascii="Arial" w:hAnsi="Arial" w:cs="Arial"/>
              <w:sz w:val="20"/>
              <w:szCs w:val="16"/>
            </w:rPr>
            <w:fldChar w:fldCharType="separate"/>
          </w:r>
          <w:r>
            <w:rPr>
              <w:rFonts w:ascii="Arial" w:hAnsi="Arial" w:cs="Arial"/>
              <w:sz w:val="20"/>
              <w:szCs w:val="16"/>
            </w:rPr>
            <w:t>229</w:t>
          </w:r>
          <w:r w:rsidRPr="00584564">
            <w:rPr>
              <w:rFonts w:ascii="Arial" w:hAnsi="Arial" w:cs="Arial"/>
              <w:sz w:val="20"/>
              <w:szCs w:val="16"/>
            </w:rPr>
            <w:fldChar w:fldCharType="end"/>
          </w:r>
        </w:p>
      </w:tc>
    </w:tr>
  </w:tbl>
  <w:p w14:paraId="2601D665" w14:textId="77777777" w:rsidR="00E17A7F" w:rsidRPr="00584564" w:rsidRDefault="00E17A7F" w:rsidP="00E17A7F">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4EC0"/>
    <w:multiLevelType w:val="multilevel"/>
    <w:tmpl w:val="CB88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30EBA"/>
    <w:multiLevelType w:val="multilevel"/>
    <w:tmpl w:val="39EA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4241D"/>
    <w:multiLevelType w:val="multilevel"/>
    <w:tmpl w:val="49FE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BB1A23"/>
    <w:multiLevelType w:val="hybridMultilevel"/>
    <w:tmpl w:val="318C56EE"/>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D3D1297"/>
    <w:multiLevelType w:val="multilevel"/>
    <w:tmpl w:val="9C18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44060D"/>
    <w:multiLevelType w:val="hybridMultilevel"/>
    <w:tmpl w:val="B15455D4"/>
    <w:lvl w:ilvl="0" w:tplc="0409000B">
      <w:start w:val="1"/>
      <w:numFmt w:val="bullet"/>
      <w:lvlText w:val=""/>
      <w:lvlJc w:val="left"/>
      <w:pPr>
        <w:ind w:left="720" w:hanging="360"/>
      </w:pPr>
      <w:rPr>
        <w:rFonts w:ascii="Wingdings" w:hAnsi="Wingdings" w:hint="default"/>
      </w:rPr>
    </w:lvl>
    <w:lvl w:ilvl="1" w:tplc="38A2EADE">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780314"/>
    <w:multiLevelType w:val="multilevel"/>
    <w:tmpl w:val="740A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576A12"/>
    <w:multiLevelType w:val="multilevel"/>
    <w:tmpl w:val="E4E01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0F5A83"/>
    <w:multiLevelType w:val="multilevel"/>
    <w:tmpl w:val="1522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DA546A"/>
    <w:multiLevelType w:val="hybridMultilevel"/>
    <w:tmpl w:val="7DB27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4B1BA5"/>
    <w:multiLevelType w:val="multilevel"/>
    <w:tmpl w:val="96A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8D1543"/>
    <w:multiLevelType w:val="multilevel"/>
    <w:tmpl w:val="9BE8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4F111D"/>
    <w:multiLevelType w:val="multilevel"/>
    <w:tmpl w:val="59FA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234ED4"/>
    <w:multiLevelType w:val="multilevel"/>
    <w:tmpl w:val="CD90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DA7EE5"/>
    <w:multiLevelType w:val="hybridMultilevel"/>
    <w:tmpl w:val="B8902120"/>
    <w:lvl w:ilvl="0" w:tplc="80F23DC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220EC6"/>
    <w:multiLevelType w:val="hybridMultilevel"/>
    <w:tmpl w:val="CA2A4E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F42A86"/>
    <w:multiLevelType w:val="multilevel"/>
    <w:tmpl w:val="181E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7C144D"/>
    <w:multiLevelType w:val="hybridMultilevel"/>
    <w:tmpl w:val="0F8817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A826E1"/>
    <w:multiLevelType w:val="hybridMultilevel"/>
    <w:tmpl w:val="97F88D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7419005">
    <w:abstractNumId w:val="8"/>
  </w:num>
  <w:num w:numId="2" w16cid:durableId="715860367">
    <w:abstractNumId w:val="7"/>
  </w:num>
  <w:num w:numId="3" w16cid:durableId="1525317370">
    <w:abstractNumId w:val="1"/>
  </w:num>
  <w:num w:numId="4" w16cid:durableId="430398533">
    <w:abstractNumId w:val="16"/>
  </w:num>
  <w:num w:numId="5" w16cid:durableId="1398474834">
    <w:abstractNumId w:val="6"/>
  </w:num>
  <w:num w:numId="6" w16cid:durableId="891890713">
    <w:abstractNumId w:val="4"/>
  </w:num>
  <w:num w:numId="7" w16cid:durableId="778917341">
    <w:abstractNumId w:val="13"/>
  </w:num>
  <w:num w:numId="8" w16cid:durableId="449200881">
    <w:abstractNumId w:val="11"/>
  </w:num>
  <w:num w:numId="9" w16cid:durableId="1351176267">
    <w:abstractNumId w:val="2"/>
  </w:num>
  <w:num w:numId="10" w16cid:durableId="1663661979">
    <w:abstractNumId w:val="0"/>
  </w:num>
  <w:num w:numId="11" w16cid:durableId="396049293">
    <w:abstractNumId w:val="10"/>
  </w:num>
  <w:num w:numId="12" w16cid:durableId="851147105">
    <w:abstractNumId w:val="12"/>
  </w:num>
  <w:num w:numId="13" w16cid:durableId="1339776405">
    <w:abstractNumId w:val="15"/>
  </w:num>
  <w:num w:numId="14" w16cid:durableId="365569603">
    <w:abstractNumId w:val="17"/>
  </w:num>
  <w:num w:numId="15" w16cid:durableId="1976331403">
    <w:abstractNumId w:val="14"/>
  </w:num>
  <w:num w:numId="16" w16cid:durableId="1626622767">
    <w:abstractNumId w:val="9"/>
  </w:num>
  <w:num w:numId="17" w16cid:durableId="482622963">
    <w:abstractNumId w:val="5"/>
  </w:num>
  <w:num w:numId="18" w16cid:durableId="1080642820">
    <w:abstractNumId w:val="18"/>
  </w:num>
  <w:num w:numId="19" w16cid:durableId="1634798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rIwMDAytDQ0MTOxMDVW0lEKTi0uzszPAykwqgUAx53ZQC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t0dezpaf5vs8etrz1pp09zdp2t9twrdr5w&quot;&gt;Data-Driven Prediction of CO&lt;record-ids&gt;&lt;item&gt;1&lt;/item&gt;&lt;item&gt;2&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00DE7FC2"/>
    <w:rsid w:val="00005552"/>
    <w:rsid w:val="00012D0E"/>
    <w:rsid w:val="00025917"/>
    <w:rsid w:val="000501DC"/>
    <w:rsid w:val="00053E68"/>
    <w:rsid w:val="00055850"/>
    <w:rsid w:val="00060A81"/>
    <w:rsid w:val="000719BD"/>
    <w:rsid w:val="000830A7"/>
    <w:rsid w:val="0008373A"/>
    <w:rsid w:val="00090869"/>
    <w:rsid w:val="000A62A5"/>
    <w:rsid w:val="000C1B6D"/>
    <w:rsid w:val="000C42C8"/>
    <w:rsid w:val="000C601F"/>
    <w:rsid w:val="000D17AE"/>
    <w:rsid w:val="000E270B"/>
    <w:rsid w:val="000E3865"/>
    <w:rsid w:val="000F0A02"/>
    <w:rsid w:val="001013C7"/>
    <w:rsid w:val="001458B3"/>
    <w:rsid w:val="00157156"/>
    <w:rsid w:val="00184B1E"/>
    <w:rsid w:val="00197973"/>
    <w:rsid w:val="001A3C3B"/>
    <w:rsid w:val="001A6531"/>
    <w:rsid w:val="001A7ADC"/>
    <w:rsid w:val="001A7B2E"/>
    <w:rsid w:val="001B6277"/>
    <w:rsid w:val="001D58F9"/>
    <w:rsid w:val="001D5F75"/>
    <w:rsid w:val="001D6BEE"/>
    <w:rsid w:val="001E1E03"/>
    <w:rsid w:val="001F083A"/>
    <w:rsid w:val="001F17CD"/>
    <w:rsid w:val="001F6C68"/>
    <w:rsid w:val="00216305"/>
    <w:rsid w:val="00226C33"/>
    <w:rsid w:val="00232B0C"/>
    <w:rsid w:val="002338E4"/>
    <w:rsid w:val="00250ED3"/>
    <w:rsid w:val="00252170"/>
    <w:rsid w:val="00262FA0"/>
    <w:rsid w:val="00276C7A"/>
    <w:rsid w:val="002846D8"/>
    <w:rsid w:val="002A4E3E"/>
    <w:rsid w:val="002B07A4"/>
    <w:rsid w:val="002B2741"/>
    <w:rsid w:val="002B2F86"/>
    <w:rsid w:val="002E736C"/>
    <w:rsid w:val="002F3BFE"/>
    <w:rsid w:val="002F6050"/>
    <w:rsid w:val="002F7B9F"/>
    <w:rsid w:val="0030529F"/>
    <w:rsid w:val="00334967"/>
    <w:rsid w:val="0034208B"/>
    <w:rsid w:val="0035118E"/>
    <w:rsid w:val="00364535"/>
    <w:rsid w:val="00371735"/>
    <w:rsid w:val="0038354F"/>
    <w:rsid w:val="00390D14"/>
    <w:rsid w:val="003957DD"/>
    <w:rsid w:val="003A0A95"/>
    <w:rsid w:val="003B63ED"/>
    <w:rsid w:val="003B76AF"/>
    <w:rsid w:val="003C1798"/>
    <w:rsid w:val="003C445B"/>
    <w:rsid w:val="003D1677"/>
    <w:rsid w:val="003D4019"/>
    <w:rsid w:val="003D6C82"/>
    <w:rsid w:val="003F09C2"/>
    <w:rsid w:val="003F4237"/>
    <w:rsid w:val="003F55B3"/>
    <w:rsid w:val="0041172D"/>
    <w:rsid w:val="00413975"/>
    <w:rsid w:val="00420661"/>
    <w:rsid w:val="00422493"/>
    <w:rsid w:val="00437110"/>
    <w:rsid w:val="00447799"/>
    <w:rsid w:val="0045470C"/>
    <w:rsid w:val="0046178F"/>
    <w:rsid w:val="00465DB0"/>
    <w:rsid w:val="00470430"/>
    <w:rsid w:val="00471553"/>
    <w:rsid w:val="00474B72"/>
    <w:rsid w:val="004812E8"/>
    <w:rsid w:val="00484051"/>
    <w:rsid w:val="00490DDB"/>
    <w:rsid w:val="00493288"/>
    <w:rsid w:val="004948ED"/>
    <w:rsid w:val="004A7E9D"/>
    <w:rsid w:val="004A7F26"/>
    <w:rsid w:val="004B50FB"/>
    <w:rsid w:val="004B7D0E"/>
    <w:rsid w:val="004B7D43"/>
    <w:rsid w:val="004C22B7"/>
    <w:rsid w:val="004D4136"/>
    <w:rsid w:val="004E12C7"/>
    <w:rsid w:val="004E1656"/>
    <w:rsid w:val="004F0246"/>
    <w:rsid w:val="00503066"/>
    <w:rsid w:val="00510B23"/>
    <w:rsid w:val="005222A8"/>
    <w:rsid w:val="00537350"/>
    <w:rsid w:val="00537C51"/>
    <w:rsid w:val="005550E4"/>
    <w:rsid w:val="00555A1D"/>
    <w:rsid w:val="00563773"/>
    <w:rsid w:val="00573E09"/>
    <w:rsid w:val="00577731"/>
    <w:rsid w:val="0059002A"/>
    <w:rsid w:val="005925A6"/>
    <w:rsid w:val="005966B8"/>
    <w:rsid w:val="005B26EC"/>
    <w:rsid w:val="005B65E2"/>
    <w:rsid w:val="005B67BE"/>
    <w:rsid w:val="005D29E9"/>
    <w:rsid w:val="005D3061"/>
    <w:rsid w:val="005E2831"/>
    <w:rsid w:val="005F6D18"/>
    <w:rsid w:val="00601427"/>
    <w:rsid w:val="00621BCD"/>
    <w:rsid w:val="00622B3C"/>
    <w:rsid w:val="006451AF"/>
    <w:rsid w:val="0064558C"/>
    <w:rsid w:val="00651C0A"/>
    <w:rsid w:val="00664734"/>
    <w:rsid w:val="006805BE"/>
    <w:rsid w:val="006808AE"/>
    <w:rsid w:val="00685407"/>
    <w:rsid w:val="00691EDE"/>
    <w:rsid w:val="006922B8"/>
    <w:rsid w:val="00696064"/>
    <w:rsid w:val="006A1630"/>
    <w:rsid w:val="006A1DAC"/>
    <w:rsid w:val="006A3A4C"/>
    <w:rsid w:val="006A411D"/>
    <w:rsid w:val="006A772D"/>
    <w:rsid w:val="006B2B81"/>
    <w:rsid w:val="006C550F"/>
    <w:rsid w:val="006E6EAB"/>
    <w:rsid w:val="006F30A6"/>
    <w:rsid w:val="006F4E14"/>
    <w:rsid w:val="006F5EA5"/>
    <w:rsid w:val="007062D1"/>
    <w:rsid w:val="007069AA"/>
    <w:rsid w:val="00710AB5"/>
    <w:rsid w:val="00710FB2"/>
    <w:rsid w:val="007225AF"/>
    <w:rsid w:val="00723117"/>
    <w:rsid w:val="00750FCD"/>
    <w:rsid w:val="007546E5"/>
    <w:rsid w:val="007649A9"/>
    <w:rsid w:val="00785AD9"/>
    <w:rsid w:val="0078764A"/>
    <w:rsid w:val="0079189D"/>
    <w:rsid w:val="00797293"/>
    <w:rsid w:val="007A2793"/>
    <w:rsid w:val="007B6685"/>
    <w:rsid w:val="007C2B94"/>
    <w:rsid w:val="007C3A91"/>
    <w:rsid w:val="007D123A"/>
    <w:rsid w:val="007E065E"/>
    <w:rsid w:val="007F1D6C"/>
    <w:rsid w:val="0080199F"/>
    <w:rsid w:val="00806705"/>
    <w:rsid w:val="0082087B"/>
    <w:rsid w:val="00864FD2"/>
    <w:rsid w:val="0087039F"/>
    <w:rsid w:val="008765C8"/>
    <w:rsid w:val="00891696"/>
    <w:rsid w:val="008A298C"/>
    <w:rsid w:val="008B54EF"/>
    <w:rsid w:val="008C2AE6"/>
    <w:rsid w:val="008C5C0F"/>
    <w:rsid w:val="008D2DE5"/>
    <w:rsid w:val="008D4353"/>
    <w:rsid w:val="008D51FD"/>
    <w:rsid w:val="008E061E"/>
    <w:rsid w:val="008F2145"/>
    <w:rsid w:val="008F6BCB"/>
    <w:rsid w:val="009120D4"/>
    <w:rsid w:val="0092027C"/>
    <w:rsid w:val="00921EC1"/>
    <w:rsid w:val="00924DCA"/>
    <w:rsid w:val="0092779B"/>
    <w:rsid w:val="009429BA"/>
    <w:rsid w:val="00942ED9"/>
    <w:rsid w:val="00944CF3"/>
    <w:rsid w:val="00956049"/>
    <w:rsid w:val="00966EED"/>
    <w:rsid w:val="00975CD3"/>
    <w:rsid w:val="00977581"/>
    <w:rsid w:val="00984C28"/>
    <w:rsid w:val="0099382E"/>
    <w:rsid w:val="009A6E3C"/>
    <w:rsid w:val="009B7320"/>
    <w:rsid w:val="009C52B7"/>
    <w:rsid w:val="009C61EF"/>
    <w:rsid w:val="009D6D2C"/>
    <w:rsid w:val="009E20CC"/>
    <w:rsid w:val="009E7051"/>
    <w:rsid w:val="009E718D"/>
    <w:rsid w:val="009F01AA"/>
    <w:rsid w:val="009F5369"/>
    <w:rsid w:val="009F6026"/>
    <w:rsid w:val="009F6522"/>
    <w:rsid w:val="009F7999"/>
    <w:rsid w:val="00A15BCB"/>
    <w:rsid w:val="00A16B96"/>
    <w:rsid w:val="00A23FA3"/>
    <w:rsid w:val="00A309FE"/>
    <w:rsid w:val="00A30ED8"/>
    <w:rsid w:val="00A441B9"/>
    <w:rsid w:val="00A71439"/>
    <w:rsid w:val="00A83DE3"/>
    <w:rsid w:val="00AA2E3F"/>
    <w:rsid w:val="00AB6B5D"/>
    <w:rsid w:val="00AB6D35"/>
    <w:rsid w:val="00AB792C"/>
    <w:rsid w:val="00AB7D9D"/>
    <w:rsid w:val="00AC550E"/>
    <w:rsid w:val="00AD0813"/>
    <w:rsid w:val="00AD093E"/>
    <w:rsid w:val="00AD7080"/>
    <w:rsid w:val="00AE1710"/>
    <w:rsid w:val="00AE2C2E"/>
    <w:rsid w:val="00AE59DD"/>
    <w:rsid w:val="00B13188"/>
    <w:rsid w:val="00B24274"/>
    <w:rsid w:val="00B41063"/>
    <w:rsid w:val="00B50D49"/>
    <w:rsid w:val="00B60DB4"/>
    <w:rsid w:val="00B616DF"/>
    <w:rsid w:val="00B625B5"/>
    <w:rsid w:val="00B6351B"/>
    <w:rsid w:val="00B668A2"/>
    <w:rsid w:val="00B74319"/>
    <w:rsid w:val="00B8351B"/>
    <w:rsid w:val="00B85EF9"/>
    <w:rsid w:val="00B87965"/>
    <w:rsid w:val="00B90F34"/>
    <w:rsid w:val="00B93D99"/>
    <w:rsid w:val="00BA6A57"/>
    <w:rsid w:val="00BB0F31"/>
    <w:rsid w:val="00BF6924"/>
    <w:rsid w:val="00BF7689"/>
    <w:rsid w:val="00C00170"/>
    <w:rsid w:val="00C23233"/>
    <w:rsid w:val="00C23C36"/>
    <w:rsid w:val="00C449A9"/>
    <w:rsid w:val="00C475F1"/>
    <w:rsid w:val="00C54109"/>
    <w:rsid w:val="00C612CF"/>
    <w:rsid w:val="00C62BF0"/>
    <w:rsid w:val="00C77AFD"/>
    <w:rsid w:val="00C94F05"/>
    <w:rsid w:val="00C9526C"/>
    <w:rsid w:val="00CA7E3B"/>
    <w:rsid w:val="00CB3303"/>
    <w:rsid w:val="00CC1C96"/>
    <w:rsid w:val="00CC32E0"/>
    <w:rsid w:val="00CE002E"/>
    <w:rsid w:val="00CE4003"/>
    <w:rsid w:val="00CF6872"/>
    <w:rsid w:val="00D04F06"/>
    <w:rsid w:val="00D1300A"/>
    <w:rsid w:val="00D14F02"/>
    <w:rsid w:val="00D17A4F"/>
    <w:rsid w:val="00D23F45"/>
    <w:rsid w:val="00D24A4D"/>
    <w:rsid w:val="00D31ABB"/>
    <w:rsid w:val="00D43B9E"/>
    <w:rsid w:val="00D57D39"/>
    <w:rsid w:val="00D70C2B"/>
    <w:rsid w:val="00D8140A"/>
    <w:rsid w:val="00DA5A8F"/>
    <w:rsid w:val="00DB41E1"/>
    <w:rsid w:val="00DB6F59"/>
    <w:rsid w:val="00DB75FE"/>
    <w:rsid w:val="00DC1FF7"/>
    <w:rsid w:val="00DC4003"/>
    <w:rsid w:val="00DD366E"/>
    <w:rsid w:val="00DE2FEE"/>
    <w:rsid w:val="00DE7FC2"/>
    <w:rsid w:val="00E01F2A"/>
    <w:rsid w:val="00E03CDF"/>
    <w:rsid w:val="00E15CA1"/>
    <w:rsid w:val="00E17A7F"/>
    <w:rsid w:val="00E23353"/>
    <w:rsid w:val="00E31721"/>
    <w:rsid w:val="00E339C1"/>
    <w:rsid w:val="00E41471"/>
    <w:rsid w:val="00E45F98"/>
    <w:rsid w:val="00E62916"/>
    <w:rsid w:val="00E66C45"/>
    <w:rsid w:val="00E67078"/>
    <w:rsid w:val="00E73BDA"/>
    <w:rsid w:val="00E74EC2"/>
    <w:rsid w:val="00E839DD"/>
    <w:rsid w:val="00EA1447"/>
    <w:rsid w:val="00EA467E"/>
    <w:rsid w:val="00EC3D41"/>
    <w:rsid w:val="00ED39FA"/>
    <w:rsid w:val="00ED59B8"/>
    <w:rsid w:val="00EE17E2"/>
    <w:rsid w:val="00EF7C5C"/>
    <w:rsid w:val="00F0185C"/>
    <w:rsid w:val="00F16034"/>
    <w:rsid w:val="00F31522"/>
    <w:rsid w:val="00F41FED"/>
    <w:rsid w:val="00F546AE"/>
    <w:rsid w:val="00F55EB4"/>
    <w:rsid w:val="00F94803"/>
    <w:rsid w:val="00FF41F5"/>
    <w:rsid w:val="00FF6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40ECF"/>
  <w15:chartTrackingRefBased/>
  <w15:docId w15:val="{21A4BB37-DC9E-444D-B097-B50AA083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E7FC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Nagwek2">
    <w:name w:val="heading 2"/>
    <w:basedOn w:val="Normalny"/>
    <w:next w:val="Normalny"/>
    <w:link w:val="Nagwek2Znak"/>
    <w:uiPriority w:val="9"/>
    <w:semiHidden/>
    <w:unhideWhenUsed/>
    <w:qFormat/>
    <w:rsid w:val="00DE7F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uiPriority w:val="9"/>
    <w:unhideWhenUsed/>
    <w:qFormat/>
    <w:rsid w:val="00DE7FC2"/>
    <w:pPr>
      <w:keepNext/>
      <w:keepLines/>
      <w:spacing w:before="160" w:after="80"/>
      <w:outlineLvl w:val="2"/>
    </w:pPr>
    <w:rPr>
      <w:rFonts w:eastAsiaTheme="majorEastAsia" w:cstheme="majorBidi"/>
      <w:color w:val="365F91" w:themeColor="accent1" w:themeShade="BF"/>
      <w:sz w:val="28"/>
      <w:szCs w:val="28"/>
    </w:rPr>
  </w:style>
  <w:style w:type="paragraph" w:styleId="Nagwek4">
    <w:name w:val="heading 4"/>
    <w:basedOn w:val="Normalny"/>
    <w:next w:val="Normalny"/>
    <w:link w:val="Nagwek4Znak"/>
    <w:uiPriority w:val="9"/>
    <w:semiHidden/>
    <w:unhideWhenUsed/>
    <w:qFormat/>
    <w:rsid w:val="00DE7FC2"/>
    <w:pPr>
      <w:keepNext/>
      <w:keepLines/>
      <w:spacing w:before="80" w:after="40"/>
      <w:outlineLvl w:val="3"/>
    </w:pPr>
    <w:rPr>
      <w:rFonts w:eastAsiaTheme="majorEastAsia" w:cstheme="majorBidi"/>
      <w:i/>
      <w:iCs/>
      <w:color w:val="365F91" w:themeColor="accent1" w:themeShade="BF"/>
    </w:rPr>
  </w:style>
  <w:style w:type="paragraph" w:styleId="Nagwek5">
    <w:name w:val="heading 5"/>
    <w:basedOn w:val="Normalny"/>
    <w:next w:val="Normalny"/>
    <w:link w:val="Nagwek5Znak"/>
    <w:uiPriority w:val="9"/>
    <w:semiHidden/>
    <w:unhideWhenUsed/>
    <w:qFormat/>
    <w:rsid w:val="00DE7FC2"/>
    <w:pPr>
      <w:keepNext/>
      <w:keepLines/>
      <w:spacing w:before="80" w:after="40"/>
      <w:outlineLvl w:val="4"/>
    </w:pPr>
    <w:rPr>
      <w:rFonts w:eastAsiaTheme="majorEastAsia" w:cstheme="majorBidi"/>
      <w:color w:val="365F91" w:themeColor="accent1" w:themeShade="BF"/>
    </w:rPr>
  </w:style>
  <w:style w:type="paragraph" w:styleId="Nagwek6">
    <w:name w:val="heading 6"/>
    <w:basedOn w:val="Normalny"/>
    <w:next w:val="Normalny"/>
    <w:link w:val="Nagwek6Znak"/>
    <w:uiPriority w:val="9"/>
    <w:semiHidden/>
    <w:unhideWhenUsed/>
    <w:qFormat/>
    <w:rsid w:val="00DE7FC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E7FC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E7FC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E7FC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E7FC2"/>
    <w:rPr>
      <w:rFonts w:asciiTheme="majorHAnsi" w:eastAsiaTheme="majorEastAsia" w:hAnsiTheme="majorHAnsi" w:cstheme="majorBidi"/>
      <w:color w:val="365F91" w:themeColor="accent1" w:themeShade="BF"/>
      <w:sz w:val="40"/>
      <w:szCs w:val="40"/>
    </w:rPr>
  </w:style>
  <w:style w:type="character" w:customStyle="1" w:styleId="Nagwek2Znak">
    <w:name w:val="Nagłówek 2 Znak"/>
    <w:basedOn w:val="Domylnaczcionkaakapitu"/>
    <w:link w:val="Nagwek2"/>
    <w:uiPriority w:val="9"/>
    <w:semiHidden/>
    <w:rsid w:val="00DE7FC2"/>
    <w:rPr>
      <w:rFonts w:asciiTheme="majorHAnsi" w:eastAsiaTheme="majorEastAsia" w:hAnsiTheme="majorHAnsi" w:cstheme="majorBidi"/>
      <w:color w:val="365F91" w:themeColor="accent1" w:themeShade="BF"/>
      <w:sz w:val="32"/>
      <w:szCs w:val="32"/>
    </w:rPr>
  </w:style>
  <w:style w:type="character" w:customStyle="1" w:styleId="Nagwek3Znak">
    <w:name w:val="Nagłówek 3 Znak"/>
    <w:basedOn w:val="Domylnaczcionkaakapitu"/>
    <w:link w:val="Nagwek3"/>
    <w:uiPriority w:val="9"/>
    <w:rsid w:val="00DE7FC2"/>
    <w:rPr>
      <w:rFonts w:eastAsiaTheme="majorEastAsia" w:cstheme="majorBidi"/>
      <w:color w:val="365F91" w:themeColor="accent1" w:themeShade="BF"/>
      <w:sz w:val="28"/>
      <w:szCs w:val="28"/>
    </w:rPr>
  </w:style>
  <w:style w:type="character" w:customStyle="1" w:styleId="Nagwek4Znak">
    <w:name w:val="Nagłówek 4 Znak"/>
    <w:basedOn w:val="Domylnaczcionkaakapitu"/>
    <w:link w:val="Nagwek4"/>
    <w:uiPriority w:val="9"/>
    <w:semiHidden/>
    <w:rsid w:val="00DE7FC2"/>
    <w:rPr>
      <w:rFonts w:eastAsiaTheme="majorEastAsia" w:cstheme="majorBidi"/>
      <w:i/>
      <w:iCs/>
      <w:color w:val="365F91" w:themeColor="accent1" w:themeShade="BF"/>
    </w:rPr>
  </w:style>
  <w:style w:type="character" w:customStyle="1" w:styleId="Nagwek5Znak">
    <w:name w:val="Nagłówek 5 Znak"/>
    <w:basedOn w:val="Domylnaczcionkaakapitu"/>
    <w:link w:val="Nagwek5"/>
    <w:uiPriority w:val="9"/>
    <w:semiHidden/>
    <w:rsid w:val="00DE7FC2"/>
    <w:rPr>
      <w:rFonts w:eastAsiaTheme="majorEastAsia" w:cstheme="majorBidi"/>
      <w:color w:val="365F91" w:themeColor="accent1" w:themeShade="BF"/>
    </w:rPr>
  </w:style>
  <w:style w:type="character" w:customStyle="1" w:styleId="Nagwek6Znak">
    <w:name w:val="Nagłówek 6 Znak"/>
    <w:basedOn w:val="Domylnaczcionkaakapitu"/>
    <w:link w:val="Nagwek6"/>
    <w:uiPriority w:val="9"/>
    <w:semiHidden/>
    <w:rsid w:val="00DE7FC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E7FC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E7FC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E7FC2"/>
    <w:rPr>
      <w:rFonts w:eastAsiaTheme="majorEastAsia" w:cstheme="majorBidi"/>
      <w:color w:val="272727" w:themeColor="text1" w:themeTint="D8"/>
    </w:rPr>
  </w:style>
  <w:style w:type="paragraph" w:customStyle="1" w:styleId="Rab1">
    <w:name w:val="R_ab1"/>
    <w:next w:val="Normalny"/>
    <w:autoRedefine/>
    <w:qFormat/>
    <w:rsid w:val="00334967"/>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7F1D6C"/>
    <w:pPr>
      <w:spacing w:before="60"/>
      <w:jc w:val="left"/>
    </w:pPr>
  </w:style>
  <w:style w:type="paragraph" w:customStyle="1" w:styleId="Rafiliacja">
    <w:name w:val="R_afiliacja"/>
    <w:basedOn w:val="Normalny"/>
    <w:link w:val="RafiliacjaZnak"/>
    <w:qFormat/>
    <w:rsid w:val="00334967"/>
    <w:pPr>
      <w:suppressAutoHyphens/>
      <w:spacing w:after="0" w:line="240" w:lineRule="auto"/>
      <w:jc w:val="center"/>
    </w:pPr>
    <w:rPr>
      <w:rFonts w:ascii="Times New Roman" w:hAnsi="Times New Roman" w:cs="Times New Roman"/>
      <w:i/>
      <w:sz w:val="20"/>
      <w:szCs w:val="28"/>
      <w:lang w:val="pl-PL"/>
    </w:rPr>
  </w:style>
  <w:style w:type="character" w:customStyle="1" w:styleId="RafiliacjaZnak">
    <w:name w:val="R_afiliacja Znak"/>
    <w:basedOn w:val="Domylnaczcionkaakapitu"/>
    <w:link w:val="Rafiliacja"/>
    <w:rsid w:val="00334967"/>
    <w:rPr>
      <w:rFonts w:ascii="Times New Roman" w:hAnsi="Times New Roman" w:cs="Times New Roman"/>
      <w:i/>
      <w:sz w:val="20"/>
      <w:szCs w:val="28"/>
      <w:lang w:val="pl-PL"/>
    </w:rPr>
  </w:style>
  <w:style w:type="paragraph" w:customStyle="1" w:styleId="Rauco">
    <w:name w:val="R_au_co"/>
    <w:basedOn w:val="Rafiliacja"/>
    <w:autoRedefine/>
    <w:qFormat/>
    <w:rsid w:val="00334967"/>
    <w:pPr>
      <w:spacing w:before="120"/>
    </w:pPr>
    <w:rPr>
      <w:lang w:val="en-GB"/>
    </w:rPr>
  </w:style>
  <w:style w:type="paragraph" w:customStyle="1" w:styleId="Rn1">
    <w:name w:val="R_n1"/>
    <w:basedOn w:val="Normalny"/>
    <w:link w:val="Rn1Znak"/>
    <w:qFormat/>
    <w:rsid w:val="00334967"/>
    <w:pPr>
      <w:suppressAutoHyphens/>
      <w:spacing w:before="240" w:after="120" w:line="240" w:lineRule="auto"/>
      <w:jc w:val="both"/>
    </w:pPr>
    <w:rPr>
      <w:rFonts w:ascii="Times New Roman" w:hAnsi="Times New Roman"/>
      <w:b/>
      <w:sz w:val="24"/>
      <w:lang w:val="pl-PL"/>
    </w:rPr>
  </w:style>
  <w:style w:type="character" w:customStyle="1" w:styleId="Rn1Znak">
    <w:name w:val="R_n1 Znak"/>
    <w:basedOn w:val="Domylnaczcionkaakapitu"/>
    <w:link w:val="Rn1"/>
    <w:rsid w:val="00334967"/>
    <w:rPr>
      <w:rFonts w:ascii="Times New Roman" w:hAnsi="Times New Roman"/>
      <w:b/>
      <w:sz w:val="24"/>
      <w:lang w:val="pl-PL"/>
    </w:rPr>
  </w:style>
  <w:style w:type="paragraph" w:customStyle="1" w:styleId="Rn2">
    <w:name w:val="R_n2"/>
    <w:basedOn w:val="Rn1"/>
    <w:link w:val="Rn2Znak"/>
    <w:qFormat/>
    <w:rsid w:val="00334967"/>
    <w:pPr>
      <w:spacing w:before="120"/>
      <w:jc w:val="left"/>
    </w:pPr>
    <w:rPr>
      <w:sz w:val="22"/>
    </w:rPr>
  </w:style>
  <w:style w:type="character" w:customStyle="1" w:styleId="Rn2Znak">
    <w:name w:val="R_n2 Znak"/>
    <w:link w:val="Rn2"/>
    <w:rsid w:val="00334967"/>
    <w:rPr>
      <w:rFonts w:ascii="Times New Roman" w:hAnsi="Times New Roman"/>
      <w:b/>
      <w:lang w:val="pl-PL"/>
    </w:rPr>
  </w:style>
  <w:style w:type="paragraph" w:customStyle="1" w:styleId="Rtytu">
    <w:name w:val="R_tytuł"/>
    <w:basedOn w:val="Rn2"/>
    <w:link w:val="RtytuZnak"/>
    <w:autoRedefine/>
    <w:qFormat/>
    <w:rsid w:val="00334967"/>
    <w:pPr>
      <w:spacing w:before="240" w:after="0"/>
      <w:jc w:val="center"/>
    </w:pPr>
    <w:rPr>
      <w:sz w:val="24"/>
      <w:szCs w:val="28"/>
    </w:rPr>
  </w:style>
  <w:style w:type="character" w:customStyle="1" w:styleId="RtytuZnak">
    <w:name w:val="R_tytuł Znak"/>
    <w:basedOn w:val="Rn2Znak"/>
    <w:link w:val="Rtytu"/>
    <w:rsid w:val="00334967"/>
    <w:rPr>
      <w:rFonts w:ascii="Times New Roman" w:hAnsi="Times New Roman"/>
      <w:b/>
      <w:sz w:val="24"/>
      <w:szCs w:val="28"/>
      <w:lang w:val="pl-PL"/>
    </w:rPr>
  </w:style>
  <w:style w:type="paragraph" w:customStyle="1" w:styleId="Rautor">
    <w:name w:val="R_autor"/>
    <w:basedOn w:val="Rtytu"/>
    <w:link w:val="RautorZnak"/>
    <w:autoRedefine/>
    <w:qFormat/>
    <w:rsid w:val="00334967"/>
    <w:pPr>
      <w:spacing w:before="120"/>
    </w:pPr>
    <w:rPr>
      <w:rFonts w:eastAsia="Calibri" w:cs="Times New Roman"/>
      <w:b w:val="0"/>
      <w:i/>
    </w:rPr>
  </w:style>
  <w:style w:type="character" w:customStyle="1" w:styleId="RautorZnak">
    <w:name w:val="R_autor Znak"/>
    <w:link w:val="Rautor"/>
    <w:rsid w:val="00334967"/>
    <w:rPr>
      <w:rFonts w:ascii="Times New Roman" w:eastAsia="Calibri" w:hAnsi="Times New Roman" w:cs="Times New Roman"/>
      <w:i/>
      <w:sz w:val="24"/>
      <w:szCs w:val="28"/>
      <w:lang w:val="pl-PL"/>
    </w:rPr>
  </w:style>
  <w:style w:type="paragraph" w:customStyle="1" w:styleId="Rlit">
    <w:name w:val="R_lit"/>
    <w:basedOn w:val="Normalny"/>
    <w:link w:val="RlitZnak"/>
    <w:qFormat/>
    <w:rsid w:val="00334967"/>
    <w:pPr>
      <w:spacing w:after="0" w:line="240" w:lineRule="auto"/>
      <w:ind w:left="425" w:hanging="425"/>
      <w:jc w:val="both"/>
    </w:pPr>
    <w:rPr>
      <w:rFonts w:ascii="Times New Roman" w:eastAsia="Times New Roman" w:hAnsi="Times New Roman" w:cs="Times New Roman"/>
      <w:sz w:val="20"/>
      <w:szCs w:val="20"/>
      <w:lang w:eastAsia="pl-PL"/>
    </w:rPr>
  </w:style>
  <w:style w:type="character" w:customStyle="1" w:styleId="RlitZnak">
    <w:name w:val="R_lit Znak"/>
    <w:basedOn w:val="Domylnaczcionkaakapitu"/>
    <w:link w:val="Rlit"/>
    <w:rsid w:val="00334967"/>
    <w:rPr>
      <w:rFonts w:ascii="Times New Roman" w:eastAsia="Times New Roman" w:hAnsi="Times New Roman" w:cs="Times New Roman"/>
      <w:sz w:val="20"/>
      <w:szCs w:val="20"/>
      <w:lang w:eastAsia="pl-PL"/>
    </w:rPr>
  </w:style>
  <w:style w:type="paragraph" w:customStyle="1" w:styleId="Rtab">
    <w:name w:val="R_tab"/>
    <w:basedOn w:val="Normalny"/>
    <w:link w:val="RtabZnak"/>
    <w:qFormat/>
    <w:rsid w:val="00334967"/>
    <w:pPr>
      <w:suppressAutoHyphens/>
      <w:spacing w:after="120" w:line="240" w:lineRule="auto"/>
    </w:pPr>
    <w:rPr>
      <w:rFonts w:ascii="Times New Roman" w:hAnsi="Times New Roman"/>
      <w:sz w:val="20"/>
      <w:lang w:val="pl-PL"/>
    </w:rPr>
  </w:style>
  <w:style w:type="character" w:customStyle="1" w:styleId="RtabZnak">
    <w:name w:val="R_tab Znak"/>
    <w:basedOn w:val="Domylnaczcionkaakapitu"/>
    <w:link w:val="Rtab"/>
    <w:rsid w:val="00334967"/>
    <w:rPr>
      <w:rFonts w:ascii="Times New Roman" w:hAnsi="Times New Roman"/>
      <w:sz w:val="20"/>
      <w:lang w:val="pl-PL"/>
    </w:rPr>
  </w:style>
  <w:style w:type="paragraph" w:customStyle="1" w:styleId="Rn3">
    <w:name w:val="R_n3"/>
    <w:basedOn w:val="Rtab"/>
    <w:link w:val="Rn3Znak"/>
    <w:autoRedefine/>
    <w:qFormat/>
    <w:rsid w:val="00012D0E"/>
    <w:pPr>
      <w:spacing w:before="120"/>
      <w:jc w:val="both"/>
    </w:pPr>
    <w:rPr>
      <w:i/>
      <w:sz w:val="22"/>
    </w:rPr>
  </w:style>
  <w:style w:type="character" w:customStyle="1" w:styleId="Rn3Znak">
    <w:name w:val="R_n3 Znak"/>
    <w:basedOn w:val="RtabZnak"/>
    <w:link w:val="Rn3"/>
    <w:rsid w:val="00012D0E"/>
    <w:rPr>
      <w:rFonts w:ascii="Times New Roman" w:hAnsi="Times New Roman"/>
      <w:i/>
      <w:sz w:val="20"/>
      <w:lang w:val="pl-PL"/>
    </w:rPr>
  </w:style>
  <w:style w:type="paragraph" w:customStyle="1" w:styleId="Rrys">
    <w:name w:val="R_rys"/>
    <w:basedOn w:val="Rafiliacja"/>
    <w:link w:val="RrysZnak"/>
    <w:qFormat/>
    <w:rsid w:val="00334967"/>
    <w:pPr>
      <w:spacing w:before="120"/>
      <w:jc w:val="left"/>
    </w:pPr>
    <w:rPr>
      <w:i w:val="0"/>
    </w:rPr>
  </w:style>
  <w:style w:type="character" w:customStyle="1" w:styleId="RrysZnak">
    <w:name w:val="R_rys Znak"/>
    <w:basedOn w:val="RafiliacjaZnak"/>
    <w:link w:val="Rrys"/>
    <w:rsid w:val="00334967"/>
    <w:rPr>
      <w:rFonts w:ascii="Times New Roman" w:hAnsi="Times New Roman" w:cs="Times New Roman"/>
      <w:i w:val="0"/>
      <w:sz w:val="20"/>
      <w:szCs w:val="28"/>
      <w:lang w:val="pl-PL"/>
    </w:rPr>
  </w:style>
  <w:style w:type="paragraph" w:styleId="Nagwek">
    <w:name w:val="header"/>
    <w:basedOn w:val="Normalny"/>
    <w:link w:val="NagwekZnak"/>
    <w:uiPriority w:val="99"/>
    <w:unhideWhenUsed/>
    <w:rsid w:val="00E3172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31721"/>
  </w:style>
  <w:style w:type="paragraph" w:styleId="Stopka">
    <w:name w:val="footer"/>
    <w:basedOn w:val="Normalny"/>
    <w:link w:val="StopkaZnak"/>
    <w:uiPriority w:val="99"/>
    <w:unhideWhenUsed/>
    <w:rsid w:val="00E3172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31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3238">
      <w:bodyDiv w:val="1"/>
      <w:marLeft w:val="0"/>
      <w:marRight w:val="0"/>
      <w:marTop w:val="0"/>
      <w:marBottom w:val="0"/>
      <w:divBdr>
        <w:top w:val="none" w:sz="0" w:space="0" w:color="auto"/>
        <w:left w:val="none" w:sz="0" w:space="0" w:color="auto"/>
        <w:bottom w:val="none" w:sz="0" w:space="0" w:color="auto"/>
        <w:right w:val="none" w:sz="0" w:space="0" w:color="auto"/>
      </w:divBdr>
    </w:div>
    <w:div w:id="11810341">
      <w:bodyDiv w:val="1"/>
      <w:marLeft w:val="0"/>
      <w:marRight w:val="0"/>
      <w:marTop w:val="0"/>
      <w:marBottom w:val="0"/>
      <w:divBdr>
        <w:top w:val="none" w:sz="0" w:space="0" w:color="auto"/>
        <w:left w:val="none" w:sz="0" w:space="0" w:color="auto"/>
        <w:bottom w:val="none" w:sz="0" w:space="0" w:color="auto"/>
        <w:right w:val="none" w:sz="0" w:space="0" w:color="auto"/>
      </w:divBdr>
    </w:div>
    <w:div w:id="17322035">
      <w:bodyDiv w:val="1"/>
      <w:marLeft w:val="0"/>
      <w:marRight w:val="0"/>
      <w:marTop w:val="0"/>
      <w:marBottom w:val="0"/>
      <w:divBdr>
        <w:top w:val="none" w:sz="0" w:space="0" w:color="auto"/>
        <w:left w:val="none" w:sz="0" w:space="0" w:color="auto"/>
        <w:bottom w:val="none" w:sz="0" w:space="0" w:color="auto"/>
        <w:right w:val="none" w:sz="0" w:space="0" w:color="auto"/>
      </w:divBdr>
    </w:div>
    <w:div w:id="34233661">
      <w:bodyDiv w:val="1"/>
      <w:marLeft w:val="0"/>
      <w:marRight w:val="0"/>
      <w:marTop w:val="0"/>
      <w:marBottom w:val="0"/>
      <w:divBdr>
        <w:top w:val="none" w:sz="0" w:space="0" w:color="auto"/>
        <w:left w:val="none" w:sz="0" w:space="0" w:color="auto"/>
        <w:bottom w:val="none" w:sz="0" w:space="0" w:color="auto"/>
        <w:right w:val="none" w:sz="0" w:space="0" w:color="auto"/>
      </w:divBdr>
    </w:div>
    <w:div w:id="54209191">
      <w:bodyDiv w:val="1"/>
      <w:marLeft w:val="0"/>
      <w:marRight w:val="0"/>
      <w:marTop w:val="0"/>
      <w:marBottom w:val="0"/>
      <w:divBdr>
        <w:top w:val="none" w:sz="0" w:space="0" w:color="auto"/>
        <w:left w:val="none" w:sz="0" w:space="0" w:color="auto"/>
        <w:bottom w:val="none" w:sz="0" w:space="0" w:color="auto"/>
        <w:right w:val="none" w:sz="0" w:space="0" w:color="auto"/>
      </w:divBdr>
    </w:div>
    <w:div w:id="93324176">
      <w:bodyDiv w:val="1"/>
      <w:marLeft w:val="0"/>
      <w:marRight w:val="0"/>
      <w:marTop w:val="0"/>
      <w:marBottom w:val="0"/>
      <w:divBdr>
        <w:top w:val="none" w:sz="0" w:space="0" w:color="auto"/>
        <w:left w:val="none" w:sz="0" w:space="0" w:color="auto"/>
        <w:bottom w:val="none" w:sz="0" w:space="0" w:color="auto"/>
        <w:right w:val="none" w:sz="0" w:space="0" w:color="auto"/>
      </w:divBdr>
    </w:div>
    <w:div w:id="93870376">
      <w:bodyDiv w:val="1"/>
      <w:marLeft w:val="0"/>
      <w:marRight w:val="0"/>
      <w:marTop w:val="0"/>
      <w:marBottom w:val="0"/>
      <w:divBdr>
        <w:top w:val="none" w:sz="0" w:space="0" w:color="auto"/>
        <w:left w:val="none" w:sz="0" w:space="0" w:color="auto"/>
        <w:bottom w:val="none" w:sz="0" w:space="0" w:color="auto"/>
        <w:right w:val="none" w:sz="0" w:space="0" w:color="auto"/>
      </w:divBdr>
    </w:div>
    <w:div w:id="94908579">
      <w:bodyDiv w:val="1"/>
      <w:marLeft w:val="0"/>
      <w:marRight w:val="0"/>
      <w:marTop w:val="0"/>
      <w:marBottom w:val="0"/>
      <w:divBdr>
        <w:top w:val="none" w:sz="0" w:space="0" w:color="auto"/>
        <w:left w:val="none" w:sz="0" w:space="0" w:color="auto"/>
        <w:bottom w:val="none" w:sz="0" w:space="0" w:color="auto"/>
        <w:right w:val="none" w:sz="0" w:space="0" w:color="auto"/>
      </w:divBdr>
    </w:div>
    <w:div w:id="158036387">
      <w:bodyDiv w:val="1"/>
      <w:marLeft w:val="0"/>
      <w:marRight w:val="0"/>
      <w:marTop w:val="0"/>
      <w:marBottom w:val="0"/>
      <w:divBdr>
        <w:top w:val="none" w:sz="0" w:space="0" w:color="auto"/>
        <w:left w:val="none" w:sz="0" w:space="0" w:color="auto"/>
        <w:bottom w:val="none" w:sz="0" w:space="0" w:color="auto"/>
        <w:right w:val="none" w:sz="0" w:space="0" w:color="auto"/>
      </w:divBdr>
    </w:div>
    <w:div w:id="172959199">
      <w:bodyDiv w:val="1"/>
      <w:marLeft w:val="0"/>
      <w:marRight w:val="0"/>
      <w:marTop w:val="0"/>
      <w:marBottom w:val="0"/>
      <w:divBdr>
        <w:top w:val="none" w:sz="0" w:space="0" w:color="auto"/>
        <w:left w:val="none" w:sz="0" w:space="0" w:color="auto"/>
        <w:bottom w:val="none" w:sz="0" w:space="0" w:color="auto"/>
        <w:right w:val="none" w:sz="0" w:space="0" w:color="auto"/>
      </w:divBdr>
    </w:div>
    <w:div w:id="212356190">
      <w:bodyDiv w:val="1"/>
      <w:marLeft w:val="0"/>
      <w:marRight w:val="0"/>
      <w:marTop w:val="0"/>
      <w:marBottom w:val="0"/>
      <w:divBdr>
        <w:top w:val="none" w:sz="0" w:space="0" w:color="auto"/>
        <w:left w:val="none" w:sz="0" w:space="0" w:color="auto"/>
        <w:bottom w:val="none" w:sz="0" w:space="0" w:color="auto"/>
        <w:right w:val="none" w:sz="0" w:space="0" w:color="auto"/>
      </w:divBdr>
    </w:div>
    <w:div w:id="269511643">
      <w:bodyDiv w:val="1"/>
      <w:marLeft w:val="0"/>
      <w:marRight w:val="0"/>
      <w:marTop w:val="0"/>
      <w:marBottom w:val="0"/>
      <w:divBdr>
        <w:top w:val="none" w:sz="0" w:space="0" w:color="auto"/>
        <w:left w:val="none" w:sz="0" w:space="0" w:color="auto"/>
        <w:bottom w:val="none" w:sz="0" w:space="0" w:color="auto"/>
        <w:right w:val="none" w:sz="0" w:space="0" w:color="auto"/>
      </w:divBdr>
    </w:div>
    <w:div w:id="295187342">
      <w:bodyDiv w:val="1"/>
      <w:marLeft w:val="0"/>
      <w:marRight w:val="0"/>
      <w:marTop w:val="0"/>
      <w:marBottom w:val="0"/>
      <w:divBdr>
        <w:top w:val="none" w:sz="0" w:space="0" w:color="auto"/>
        <w:left w:val="none" w:sz="0" w:space="0" w:color="auto"/>
        <w:bottom w:val="none" w:sz="0" w:space="0" w:color="auto"/>
        <w:right w:val="none" w:sz="0" w:space="0" w:color="auto"/>
      </w:divBdr>
    </w:div>
    <w:div w:id="404844299">
      <w:bodyDiv w:val="1"/>
      <w:marLeft w:val="0"/>
      <w:marRight w:val="0"/>
      <w:marTop w:val="0"/>
      <w:marBottom w:val="0"/>
      <w:divBdr>
        <w:top w:val="none" w:sz="0" w:space="0" w:color="auto"/>
        <w:left w:val="none" w:sz="0" w:space="0" w:color="auto"/>
        <w:bottom w:val="none" w:sz="0" w:space="0" w:color="auto"/>
        <w:right w:val="none" w:sz="0" w:space="0" w:color="auto"/>
      </w:divBdr>
    </w:div>
    <w:div w:id="430122577">
      <w:bodyDiv w:val="1"/>
      <w:marLeft w:val="0"/>
      <w:marRight w:val="0"/>
      <w:marTop w:val="0"/>
      <w:marBottom w:val="0"/>
      <w:divBdr>
        <w:top w:val="none" w:sz="0" w:space="0" w:color="auto"/>
        <w:left w:val="none" w:sz="0" w:space="0" w:color="auto"/>
        <w:bottom w:val="none" w:sz="0" w:space="0" w:color="auto"/>
        <w:right w:val="none" w:sz="0" w:space="0" w:color="auto"/>
      </w:divBdr>
    </w:div>
    <w:div w:id="450704466">
      <w:bodyDiv w:val="1"/>
      <w:marLeft w:val="0"/>
      <w:marRight w:val="0"/>
      <w:marTop w:val="0"/>
      <w:marBottom w:val="0"/>
      <w:divBdr>
        <w:top w:val="none" w:sz="0" w:space="0" w:color="auto"/>
        <w:left w:val="none" w:sz="0" w:space="0" w:color="auto"/>
        <w:bottom w:val="none" w:sz="0" w:space="0" w:color="auto"/>
        <w:right w:val="none" w:sz="0" w:space="0" w:color="auto"/>
      </w:divBdr>
    </w:div>
    <w:div w:id="526648352">
      <w:bodyDiv w:val="1"/>
      <w:marLeft w:val="0"/>
      <w:marRight w:val="0"/>
      <w:marTop w:val="0"/>
      <w:marBottom w:val="0"/>
      <w:divBdr>
        <w:top w:val="none" w:sz="0" w:space="0" w:color="auto"/>
        <w:left w:val="none" w:sz="0" w:space="0" w:color="auto"/>
        <w:bottom w:val="none" w:sz="0" w:space="0" w:color="auto"/>
        <w:right w:val="none" w:sz="0" w:space="0" w:color="auto"/>
      </w:divBdr>
    </w:div>
    <w:div w:id="534512816">
      <w:bodyDiv w:val="1"/>
      <w:marLeft w:val="0"/>
      <w:marRight w:val="0"/>
      <w:marTop w:val="0"/>
      <w:marBottom w:val="0"/>
      <w:divBdr>
        <w:top w:val="none" w:sz="0" w:space="0" w:color="auto"/>
        <w:left w:val="none" w:sz="0" w:space="0" w:color="auto"/>
        <w:bottom w:val="none" w:sz="0" w:space="0" w:color="auto"/>
        <w:right w:val="none" w:sz="0" w:space="0" w:color="auto"/>
      </w:divBdr>
    </w:div>
    <w:div w:id="583875690">
      <w:bodyDiv w:val="1"/>
      <w:marLeft w:val="0"/>
      <w:marRight w:val="0"/>
      <w:marTop w:val="0"/>
      <w:marBottom w:val="0"/>
      <w:divBdr>
        <w:top w:val="none" w:sz="0" w:space="0" w:color="auto"/>
        <w:left w:val="none" w:sz="0" w:space="0" w:color="auto"/>
        <w:bottom w:val="none" w:sz="0" w:space="0" w:color="auto"/>
        <w:right w:val="none" w:sz="0" w:space="0" w:color="auto"/>
      </w:divBdr>
    </w:div>
    <w:div w:id="596400073">
      <w:bodyDiv w:val="1"/>
      <w:marLeft w:val="0"/>
      <w:marRight w:val="0"/>
      <w:marTop w:val="0"/>
      <w:marBottom w:val="0"/>
      <w:divBdr>
        <w:top w:val="none" w:sz="0" w:space="0" w:color="auto"/>
        <w:left w:val="none" w:sz="0" w:space="0" w:color="auto"/>
        <w:bottom w:val="none" w:sz="0" w:space="0" w:color="auto"/>
        <w:right w:val="none" w:sz="0" w:space="0" w:color="auto"/>
      </w:divBdr>
    </w:div>
    <w:div w:id="611127919">
      <w:bodyDiv w:val="1"/>
      <w:marLeft w:val="0"/>
      <w:marRight w:val="0"/>
      <w:marTop w:val="0"/>
      <w:marBottom w:val="0"/>
      <w:divBdr>
        <w:top w:val="none" w:sz="0" w:space="0" w:color="auto"/>
        <w:left w:val="none" w:sz="0" w:space="0" w:color="auto"/>
        <w:bottom w:val="none" w:sz="0" w:space="0" w:color="auto"/>
        <w:right w:val="none" w:sz="0" w:space="0" w:color="auto"/>
      </w:divBdr>
    </w:div>
    <w:div w:id="641814440">
      <w:bodyDiv w:val="1"/>
      <w:marLeft w:val="0"/>
      <w:marRight w:val="0"/>
      <w:marTop w:val="0"/>
      <w:marBottom w:val="0"/>
      <w:divBdr>
        <w:top w:val="none" w:sz="0" w:space="0" w:color="auto"/>
        <w:left w:val="none" w:sz="0" w:space="0" w:color="auto"/>
        <w:bottom w:val="none" w:sz="0" w:space="0" w:color="auto"/>
        <w:right w:val="none" w:sz="0" w:space="0" w:color="auto"/>
      </w:divBdr>
    </w:div>
    <w:div w:id="662661085">
      <w:bodyDiv w:val="1"/>
      <w:marLeft w:val="0"/>
      <w:marRight w:val="0"/>
      <w:marTop w:val="0"/>
      <w:marBottom w:val="0"/>
      <w:divBdr>
        <w:top w:val="none" w:sz="0" w:space="0" w:color="auto"/>
        <w:left w:val="none" w:sz="0" w:space="0" w:color="auto"/>
        <w:bottom w:val="none" w:sz="0" w:space="0" w:color="auto"/>
        <w:right w:val="none" w:sz="0" w:space="0" w:color="auto"/>
      </w:divBdr>
    </w:div>
    <w:div w:id="684284740">
      <w:bodyDiv w:val="1"/>
      <w:marLeft w:val="0"/>
      <w:marRight w:val="0"/>
      <w:marTop w:val="0"/>
      <w:marBottom w:val="0"/>
      <w:divBdr>
        <w:top w:val="none" w:sz="0" w:space="0" w:color="auto"/>
        <w:left w:val="none" w:sz="0" w:space="0" w:color="auto"/>
        <w:bottom w:val="none" w:sz="0" w:space="0" w:color="auto"/>
        <w:right w:val="none" w:sz="0" w:space="0" w:color="auto"/>
      </w:divBdr>
    </w:div>
    <w:div w:id="693652018">
      <w:bodyDiv w:val="1"/>
      <w:marLeft w:val="0"/>
      <w:marRight w:val="0"/>
      <w:marTop w:val="0"/>
      <w:marBottom w:val="0"/>
      <w:divBdr>
        <w:top w:val="none" w:sz="0" w:space="0" w:color="auto"/>
        <w:left w:val="none" w:sz="0" w:space="0" w:color="auto"/>
        <w:bottom w:val="none" w:sz="0" w:space="0" w:color="auto"/>
        <w:right w:val="none" w:sz="0" w:space="0" w:color="auto"/>
      </w:divBdr>
    </w:div>
    <w:div w:id="710154480">
      <w:bodyDiv w:val="1"/>
      <w:marLeft w:val="0"/>
      <w:marRight w:val="0"/>
      <w:marTop w:val="0"/>
      <w:marBottom w:val="0"/>
      <w:divBdr>
        <w:top w:val="none" w:sz="0" w:space="0" w:color="auto"/>
        <w:left w:val="none" w:sz="0" w:space="0" w:color="auto"/>
        <w:bottom w:val="none" w:sz="0" w:space="0" w:color="auto"/>
        <w:right w:val="none" w:sz="0" w:space="0" w:color="auto"/>
      </w:divBdr>
    </w:div>
    <w:div w:id="868837215">
      <w:bodyDiv w:val="1"/>
      <w:marLeft w:val="0"/>
      <w:marRight w:val="0"/>
      <w:marTop w:val="0"/>
      <w:marBottom w:val="0"/>
      <w:divBdr>
        <w:top w:val="none" w:sz="0" w:space="0" w:color="auto"/>
        <w:left w:val="none" w:sz="0" w:space="0" w:color="auto"/>
        <w:bottom w:val="none" w:sz="0" w:space="0" w:color="auto"/>
        <w:right w:val="none" w:sz="0" w:space="0" w:color="auto"/>
      </w:divBdr>
    </w:div>
    <w:div w:id="897784133">
      <w:bodyDiv w:val="1"/>
      <w:marLeft w:val="0"/>
      <w:marRight w:val="0"/>
      <w:marTop w:val="0"/>
      <w:marBottom w:val="0"/>
      <w:divBdr>
        <w:top w:val="none" w:sz="0" w:space="0" w:color="auto"/>
        <w:left w:val="none" w:sz="0" w:space="0" w:color="auto"/>
        <w:bottom w:val="none" w:sz="0" w:space="0" w:color="auto"/>
        <w:right w:val="none" w:sz="0" w:space="0" w:color="auto"/>
      </w:divBdr>
    </w:div>
    <w:div w:id="937060387">
      <w:bodyDiv w:val="1"/>
      <w:marLeft w:val="0"/>
      <w:marRight w:val="0"/>
      <w:marTop w:val="0"/>
      <w:marBottom w:val="0"/>
      <w:divBdr>
        <w:top w:val="none" w:sz="0" w:space="0" w:color="auto"/>
        <w:left w:val="none" w:sz="0" w:space="0" w:color="auto"/>
        <w:bottom w:val="none" w:sz="0" w:space="0" w:color="auto"/>
        <w:right w:val="none" w:sz="0" w:space="0" w:color="auto"/>
      </w:divBdr>
    </w:div>
    <w:div w:id="980841739">
      <w:bodyDiv w:val="1"/>
      <w:marLeft w:val="0"/>
      <w:marRight w:val="0"/>
      <w:marTop w:val="0"/>
      <w:marBottom w:val="0"/>
      <w:divBdr>
        <w:top w:val="none" w:sz="0" w:space="0" w:color="auto"/>
        <w:left w:val="none" w:sz="0" w:space="0" w:color="auto"/>
        <w:bottom w:val="none" w:sz="0" w:space="0" w:color="auto"/>
        <w:right w:val="none" w:sz="0" w:space="0" w:color="auto"/>
      </w:divBdr>
      <w:divsChild>
        <w:div w:id="2124421627">
          <w:marLeft w:val="0"/>
          <w:marRight w:val="0"/>
          <w:marTop w:val="0"/>
          <w:marBottom w:val="0"/>
          <w:divBdr>
            <w:top w:val="none" w:sz="0" w:space="0" w:color="auto"/>
            <w:left w:val="none" w:sz="0" w:space="0" w:color="auto"/>
            <w:bottom w:val="none" w:sz="0" w:space="0" w:color="auto"/>
            <w:right w:val="none" w:sz="0" w:space="0" w:color="auto"/>
          </w:divBdr>
          <w:divsChild>
            <w:div w:id="2338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29291">
      <w:bodyDiv w:val="1"/>
      <w:marLeft w:val="0"/>
      <w:marRight w:val="0"/>
      <w:marTop w:val="0"/>
      <w:marBottom w:val="0"/>
      <w:divBdr>
        <w:top w:val="none" w:sz="0" w:space="0" w:color="auto"/>
        <w:left w:val="none" w:sz="0" w:space="0" w:color="auto"/>
        <w:bottom w:val="none" w:sz="0" w:space="0" w:color="auto"/>
        <w:right w:val="none" w:sz="0" w:space="0" w:color="auto"/>
      </w:divBdr>
    </w:div>
    <w:div w:id="985431556">
      <w:bodyDiv w:val="1"/>
      <w:marLeft w:val="0"/>
      <w:marRight w:val="0"/>
      <w:marTop w:val="0"/>
      <w:marBottom w:val="0"/>
      <w:divBdr>
        <w:top w:val="none" w:sz="0" w:space="0" w:color="auto"/>
        <w:left w:val="none" w:sz="0" w:space="0" w:color="auto"/>
        <w:bottom w:val="none" w:sz="0" w:space="0" w:color="auto"/>
        <w:right w:val="none" w:sz="0" w:space="0" w:color="auto"/>
      </w:divBdr>
    </w:div>
    <w:div w:id="1061638551">
      <w:bodyDiv w:val="1"/>
      <w:marLeft w:val="0"/>
      <w:marRight w:val="0"/>
      <w:marTop w:val="0"/>
      <w:marBottom w:val="0"/>
      <w:divBdr>
        <w:top w:val="none" w:sz="0" w:space="0" w:color="auto"/>
        <w:left w:val="none" w:sz="0" w:space="0" w:color="auto"/>
        <w:bottom w:val="none" w:sz="0" w:space="0" w:color="auto"/>
        <w:right w:val="none" w:sz="0" w:space="0" w:color="auto"/>
      </w:divBdr>
    </w:div>
    <w:div w:id="1085764226">
      <w:bodyDiv w:val="1"/>
      <w:marLeft w:val="0"/>
      <w:marRight w:val="0"/>
      <w:marTop w:val="0"/>
      <w:marBottom w:val="0"/>
      <w:divBdr>
        <w:top w:val="none" w:sz="0" w:space="0" w:color="auto"/>
        <w:left w:val="none" w:sz="0" w:space="0" w:color="auto"/>
        <w:bottom w:val="none" w:sz="0" w:space="0" w:color="auto"/>
        <w:right w:val="none" w:sz="0" w:space="0" w:color="auto"/>
      </w:divBdr>
    </w:div>
    <w:div w:id="1116221552">
      <w:bodyDiv w:val="1"/>
      <w:marLeft w:val="0"/>
      <w:marRight w:val="0"/>
      <w:marTop w:val="0"/>
      <w:marBottom w:val="0"/>
      <w:divBdr>
        <w:top w:val="none" w:sz="0" w:space="0" w:color="auto"/>
        <w:left w:val="none" w:sz="0" w:space="0" w:color="auto"/>
        <w:bottom w:val="none" w:sz="0" w:space="0" w:color="auto"/>
        <w:right w:val="none" w:sz="0" w:space="0" w:color="auto"/>
      </w:divBdr>
    </w:div>
    <w:div w:id="1159618844">
      <w:bodyDiv w:val="1"/>
      <w:marLeft w:val="0"/>
      <w:marRight w:val="0"/>
      <w:marTop w:val="0"/>
      <w:marBottom w:val="0"/>
      <w:divBdr>
        <w:top w:val="none" w:sz="0" w:space="0" w:color="auto"/>
        <w:left w:val="none" w:sz="0" w:space="0" w:color="auto"/>
        <w:bottom w:val="none" w:sz="0" w:space="0" w:color="auto"/>
        <w:right w:val="none" w:sz="0" w:space="0" w:color="auto"/>
      </w:divBdr>
    </w:div>
    <w:div w:id="1171261934">
      <w:bodyDiv w:val="1"/>
      <w:marLeft w:val="0"/>
      <w:marRight w:val="0"/>
      <w:marTop w:val="0"/>
      <w:marBottom w:val="0"/>
      <w:divBdr>
        <w:top w:val="none" w:sz="0" w:space="0" w:color="auto"/>
        <w:left w:val="none" w:sz="0" w:space="0" w:color="auto"/>
        <w:bottom w:val="none" w:sz="0" w:space="0" w:color="auto"/>
        <w:right w:val="none" w:sz="0" w:space="0" w:color="auto"/>
      </w:divBdr>
    </w:div>
    <w:div w:id="1179193641">
      <w:bodyDiv w:val="1"/>
      <w:marLeft w:val="0"/>
      <w:marRight w:val="0"/>
      <w:marTop w:val="0"/>
      <w:marBottom w:val="0"/>
      <w:divBdr>
        <w:top w:val="none" w:sz="0" w:space="0" w:color="auto"/>
        <w:left w:val="none" w:sz="0" w:space="0" w:color="auto"/>
        <w:bottom w:val="none" w:sz="0" w:space="0" w:color="auto"/>
        <w:right w:val="none" w:sz="0" w:space="0" w:color="auto"/>
      </w:divBdr>
    </w:div>
    <w:div w:id="1224683549">
      <w:bodyDiv w:val="1"/>
      <w:marLeft w:val="0"/>
      <w:marRight w:val="0"/>
      <w:marTop w:val="0"/>
      <w:marBottom w:val="0"/>
      <w:divBdr>
        <w:top w:val="none" w:sz="0" w:space="0" w:color="auto"/>
        <w:left w:val="none" w:sz="0" w:space="0" w:color="auto"/>
        <w:bottom w:val="none" w:sz="0" w:space="0" w:color="auto"/>
        <w:right w:val="none" w:sz="0" w:space="0" w:color="auto"/>
      </w:divBdr>
    </w:div>
    <w:div w:id="1256942293">
      <w:bodyDiv w:val="1"/>
      <w:marLeft w:val="0"/>
      <w:marRight w:val="0"/>
      <w:marTop w:val="0"/>
      <w:marBottom w:val="0"/>
      <w:divBdr>
        <w:top w:val="none" w:sz="0" w:space="0" w:color="auto"/>
        <w:left w:val="none" w:sz="0" w:space="0" w:color="auto"/>
        <w:bottom w:val="none" w:sz="0" w:space="0" w:color="auto"/>
        <w:right w:val="none" w:sz="0" w:space="0" w:color="auto"/>
      </w:divBdr>
      <w:divsChild>
        <w:div w:id="1715957142">
          <w:marLeft w:val="0"/>
          <w:marRight w:val="0"/>
          <w:marTop w:val="0"/>
          <w:marBottom w:val="0"/>
          <w:divBdr>
            <w:top w:val="none" w:sz="0" w:space="0" w:color="auto"/>
            <w:left w:val="none" w:sz="0" w:space="0" w:color="auto"/>
            <w:bottom w:val="none" w:sz="0" w:space="0" w:color="auto"/>
            <w:right w:val="none" w:sz="0" w:space="0" w:color="auto"/>
          </w:divBdr>
          <w:divsChild>
            <w:div w:id="9517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8694">
      <w:bodyDiv w:val="1"/>
      <w:marLeft w:val="0"/>
      <w:marRight w:val="0"/>
      <w:marTop w:val="0"/>
      <w:marBottom w:val="0"/>
      <w:divBdr>
        <w:top w:val="none" w:sz="0" w:space="0" w:color="auto"/>
        <w:left w:val="none" w:sz="0" w:space="0" w:color="auto"/>
        <w:bottom w:val="none" w:sz="0" w:space="0" w:color="auto"/>
        <w:right w:val="none" w:sz="0" w:space="0" w:color="auto"/>
      </w:divBdr>
    </w:div>
    <w:div w:id="1385718109">
      <w:bodyDiv w:val="1"/>
      <w:marLeft w:val="0"/>
      <w:marRight w:val="0"/>
      <w:marTop w:val="0"/>
      <w:marBottom w:val="0"/>
      <w:divBdr>
        <w:top w:val="none" w:sz="0" w:space="0" w:color="auto"/>
        <w:left w:val="none" w:sz="0" w:space="0" w:color="auto"/>
        <w:bottom w:val="none" w:sz="0" w:space="0" w:color="auto"/>
        <w:right w:val="none" w:sz="0" w:space="0" w:color="auto"/>
      </w:divBdr>
    </w:div>
    <w:div w:id="1458647195">
      <w:bodyDiv w:val="1"/>
      <w:marLeft w:val="0"/>
      <w:marRight w:val="0"/>
      <w:marTop w:val="0"/>
      <w:marBottom w:val="0"/>
      <w:divBdr>
        <w:top w:val="none" w:sz="0" w:space="0" w:color="auto"/>
        <w:left w:val="none" w:sz="0" w:space="0" w:color="auto"/>
        <w:bottom w:val="none" w:sz="0" w:space="0" w:color="auto"/>
        <w:right w:val="none" w:sz="0" w:space="0" w:color="auto"/>
      </w:divBdr>
    </w:div>
    <w:div w:id="1501431668">
      <w:bodyDiv w:val="1"/>
      <w:marLeft w:val="0"/>
      <w:marRight w:val="0"/>
      <w:marTop w:val="0"/>
      <w:marBottom w:val="0"/>
      <w:divBdr>
        <w:top w:val="none" w:sz="0" w:space="0" w:color="auto"/>
        <w:left w:val="none" w:sz="0" w:space="0" w:color="auto"/>
        <w:bottom w:val="none" w:sz="0" w:space="0" w:color="auto"/>
        <w:right w:val="none" w:sz="0" w:space="0" w:color="auto"/>
      </w:divBdr>
    </w:div>
    <w:div w:id="1526864795">
      <w:bodyDiv w:val="1"/>
      <w:marLeft w:val="0"/>
      <w:marRight w:val="0"/>
      <w:marTop w:val="0"/>
      <w:marBottom w:val="0"/>
      <w:divBdr>
        <w:top w:val="none" w:sz="0" w:space="0" w:color="auto"/>
        <w:left w:val="none" w:sz="0" w:space="0" w:color="auto"/>
        <w:bottom w:val="none" w:sz="0" w:space="0" w:color="auto"/>
        <w:right w:val="none" w:sz="0" w:space="0" w:color="auto"/>
      </w:divBdr>
    </w:div>
    <w:div w:id="1559971725">
      <w:bodyDiv w:val="1"/>
      <w:marLeft w:val="0"/>
      <w:marRight w:val="0"/>
      <w:marTop w:val="0"/>
      <w:marBottom w:val="0"/>
      <w:divBdr>
        <w:top w:val="none" w:sz="0" w:space="0" w:color="auto"/>
        <w:left w:val="none" w:sz="0" w:space="0" w:color="auto"/>
        <w:bottom w:val="none" w:sz="0" w:space="0" w:color="auto"/>
        <w:right w:val="none" w:sz="0" w:space="0" w:color="auto"/>
      </w:divBdr>
    </w:div>
    <w:div w:id="1735471766">
      <w:bodyDiv w:val="1"/>
      <w:marLeft w:val="0"/>
      <w:marRight w:val="0"/>
      <w:marTop w:val="0"/>
      <w:marBottom w:val="0"/>
      <w:divBdr>
        <w:top w:val="none" w:sz="0" w:space="0" w:color="auto"/>
        <w:left w:val="none" w:sz="0" w:space="0" w:color="auto"/>
        <w:bottom w:val="none" w:sz="0" w:space="0" w:color="auto"/>
        <w:right w:val="none" w:sz="0" w:space="0" w:color="auto"/>
      </w:divBdr>
    </w:div>
    <w:div w:id="1750497181">
      <w:bodyDiv w:val="1"/>
      <w:marLeft w:val="0"/>
      <w:marRight w:val="0"/>
      <w:marTop w:val="0"/>
      <w:marBottom w:val="0"/>
      <w:divBdr>
        <w:top w:val="none" w:sz="0" w:space="0" w:color="auto"/>
        <w:left w:val="none" w:sz="0" w:space="0" w:color="auto"/>
        <w:bottom w:val="none" w:sz="0" w:space="0" w:color="auto"/>
        <w:right w:val="none" w:sz="0" w:space="0" w:color="auto"/>
      </w:divBdr>
    </w:div>
    <w:div w:id="1769543027">
      <w:bodyDiv w:val="1"/>
      <w:marLeft w:val="0"/>
      <w:marRight w:val="0"/>
      <w:marTop w:val="0"/>
      <w:marBottom w:val="0"/>
      <w:divBdr>
        <w:top w:val="none" w:sz="0" w:space="0" w:color="auto"/>
        <w:left w:val="none" w:sz="0" w:space="0" w:color="auto"/>
        <w:bottom w:val="none" w:sz="0" w:space="0" w:color="auto"/>
        <w:right w:val="none" w:sz="0" w:space="0" w:color="auto"/>
      </w:divBdr>
    </w:div>
    <w:div w:id="1796827834">
      <w:bodyDiv w:val="1"/>
      <w:marLeft w:val="0"/>
      <w:marRight w:val="0"/>
      <w:marTop w:val="0"/>
      <w:marBottom w:val="0"/>
      <w:divBdr>
        <w:top w:val="none" w:sz="0" w:space="0" w:color="auto"/>
        <w:left w:val="none" w:sz="0" w:space="0" w:color="auto"/>
        <w:bottom w:val="none" w:sz="0" w:space="0" w:color="auto"/>
        <w:right w:val="none" w:sz="0" w:space="0" w:color="auto"/>
      </w:divBdr>
    </w:div>
    <w:div w:id="1828788937">
      <w:bodyDiv w:val="1"/>
      <w:marLeft w:val="0"/>
      <w:marRight w:val="0"/>
      <w:marTop w:val="0"/>
      <w:marBottom w:val="0"/>
      <w:divBdr>
        <w:top w:val="none" w:sz="0" w:space="0" w:color="auto"/>
        <w:left w:val="none" w:sz="0" w:space="0" w:color="auto"/>
        <w:bottom w:val="none" w:sz="0" w:space="0" w:color="auto"/>
        <w:right w:val="none" w:sz="0" w:space="0" w:color="auto"/>
      </w:divBdr>
    </w:div>
    <w:div w:id="1863396026">
      <w:bodyDiv w:val="1"/>
      <w:marLeft w:val="0"/>
      <w:marRight w:val="0"/>
      <w:marTop w:val="0"/>
      <w:marBottom w:val="0"/>
      <w:divBdr>
        <w:top w:val="none" w:sz="0" w:space="0" w:color="auto"/>
        <w:left w:val="none" w:sz="0" w:space="0" w:color="auto"/>
        <w:bottom w:val="none" w:sz="0" w:space="0" w:color="auto"/>
        <w:right w:val="none" w:sz="0" w:space="0" w:color="auto"/>
      </w:divBdr>
    </w:div>
    <w:div w:id="1895460547">
      <w:bodyDiv w:val="1"/>
      <w:marLeft w:val="0"/>
      <w:marRight w:val="0"/>
      <w:marTop w:val="0"/>
      <w:marBottom w:val="0"/>
      <w:divBdr>
        <w:top w:val="none" w:sz="0" w:space="0" w:color="auto"/>
        <w:left w:val="none" w:sz="0" w:space="0" w:color="auto"/>
        <w:bottom w:val="none" w:sz="0" w:space="0" w:color="auto"/>
        <w:right w:val="none" w:sz="0" w:space="0" w:color="auto"/>
      </w:divBdr>
    </w:div>
    <w:div w:id="1907372414">
      <w:bodyDiv w:val="1"/>
      <w:marLeft w:val="0"/>
      <w:marRight w:val="0"/>
      <w:marTop w:val="0"/>
      <w:marBottom w:val="0"/>
      <w:divBdr>
        <w:top w:val="none" w:sz="0" w:space="0" w:color="auto"/>
        <w:left w:val="none" w:sz="0" w:space="0" w:color="auto"/>
        <w:bottom w:val="none" w:sz="0" w:space="0" w:color="auto"/>
        <w:right w:val="none" w:sz="0" w:space="0" w:color="auto"/>
      </w:divBdr>
    </w:div>
    <w:div w:id="1921400287">
      <w:bodyDiv w:val="1"/>
      <w:marLeft w:val="0"/>
      <w:marRight w:val="0"/>
      <w:marTop w:val="0"/>
      <w:marBottom w:val="0"/>
      <w:divBdr>
        <w:top w:val="none" w:sz="0" w:space="0" w:color="auto"/>
        <w:left w:val="none" w:sz="0" w:space="0" w:color="auto"/>
        <w:bottom w:val="none" w:sz="0" w:space="0" w:color="auto"/>
        <w:right w:val="none" w:sz="0" w:space="0" w:color="auto"/>
      </w:divBdr>
    </w:div>
    <w:div w:id="1990599069">
      <w:bodyDiv w:val="1"/>
      <w:marLeft w:val="0"/>
      <w:marRight w:val="0"/>
      <w:marTop w:val="0"/>
      <w:marBottom w:val="0"/>
      <w:divBdr>
        <w:top w:val="none" w:sz="0" w:space="0" w:color="auto"/>
        <w:left w:val="none" w:sz="0" w:space="0" w:color="auto"/>
        <w:bottom w:val="none" w:sz="0" w:space="0" w:color="auto"/>
        <w:right w:val="none" w:sz="0" w:space="0" w:color="auto"/>
      </w:divBdr>
    </w:div>
    <w:div w:id="1997492418">
      <w:bodyDiv w:val="1"/>
      <w:marLeft w:val="0"/>
      <w:marRight w:val="0"/>
      <w:marTop w:val="0"/>
      <w:marBottom w:val="0"/>
      <w:divBdr>
        <w:top w:val="none" w:sz="0" w:space="0" w:color="auto"/>
        <w:left w:val="none" w:sz="0" w:space="0" w:color="auto"/>
        <w:bottom w:val="none" w:sz="0" w:space="0" w:color="auto"/>
        <w:right w:val="none" w:sz="0" w:space="0" w:color="auto"/>
      </w:divBdr>
    </w:div>
    <w:div w:id="2013949649">
      <w:bodyDiv w:val="1"/>
      <w:marLeft w:val="0"/>
      <w:marRight w:val="0"/>
      <w:marTop w:val="0"/>
      <w:marBottom w:val="0"/>
      <w:divBdr>
        <w:top w:val="none" w:sz="0" w:space="0" w:color="auto"/>
        <w:left w:val="none" w:sz="0" w:space="0" w:color="auto"/>
        <w:bottom w:val="none" w:sz="0" w:space="0" w:color="auto"/>
        <w:right w:val="none" w:sz="0" w:space="0" w:color="auto"/>
      </w:divBdr>
    </w:div>
    <w:div w:id="2063365838">
      <w:bodyDiv w:val="1"/>
      <w:marLeft w:val="0"/>
      <w:marRight w:val="0"/>
      <w:marTop w:val="0"/>
      <w:marBottom w:val="0"/>
      <w:divBdr>
        <w:top w:val="none" w:sz="0" w:space="0" w:color="auto"/>
        <w:left w:val="none" w:sz="0" w:space="0" w:color="auto"/>
        <w:bottom w:val="none" w:sz="0" w:space="0" w:color="auto"/>
        <w:right w:val="none" w:sz="0" w:space="0" w:color="auto"/>
      </w:divBdr>
    </w:div>
    <w:div w:id="2109422073">
      <w:bodyDiv w:val="1"/>
      <w:marLeft w:val="0"/>
      <w:marRight w:val="0"/>
      <w:marTop w:val="0"/>
      <w:marBottom w:val="0"/>
      <w:divBdr>
        <w:top w:val="none" w:sz="0" w:space="0" w:color="auto"/>
        <w:left w:val="none" w:sz="0" w:space="0" w:color="auto"/>
        <w:bottom w:val="none" w:sz="0" w:space="0" w:color="auto"/>
        <w:right w:val="none" w:sz="0" w:space="0" w:color="auto"/>
      </w:divBdr>
    </w:div>
    <w:div w:id="2120221111">
      <w:bodyDiv w:val="1"/>
      <w:marLeft w:val="0"/>
      <w:marRight w:val="0"/>
      <w:marTop w:val="0"/>
      <w:marBottom w:val="0"/>
      <w:divBdr>
        <w:top w:val="none" w:sz="0" w:space="0" w:color="auto"/>
        <w:left w:val="none" w:sz="0" w:space="0" w:color="auto"/>
        <w:bottom w:val="none" w:sz="0" w:space="0" w:color="auto"/>
        <w:right w:val="none" w:sz="0" w:space="0" w:color="auto"/>
      </w:divBdr>
    </w:div>
    <w:div w:id="2127656270">
      <w:bodyDiv w:val="1"/>
      <w:marLeft w:val="0"/>
      <w:marRight w:val="0"/>
      <w:marTop w:val="0"/>
      <w:marBottom w:val="0"/>
      <w:divBdr>
        <w:top w:val="none" w:sz="0" w:space="0" w:color="auto"/>
        <w:left w:val="none" w:sz="0" w:space="0" w:color="auto"/>
        <w:bottom w:val="none" w:sz="0" w:space="0" w:color="auto"/>
        <w:right w:val="none" w:sz="0" w:space="0" w:color="auto"/>
      </w:divBdr>
    </w:div>
    <w:div w:id="212920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A0059-F58F-468B-9929-AC7CCAF3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25</Pages>
  <Words>11068</Words>
  <Characters>66413</Characters>
  <Application>Microsoft Office Word</Application>
  <DocSecurity>0</DocSecurity>
  <Lines>553</Lines>
  <Paragraphs>154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Khan</dc:creator>
  <cp:keywords/>
  <dc:description/>
  <cp:lastModifiedBy>Janusz Dabrowski NA</cp:lastModifiedBy>
  <cp:revision>53</cp:revision>
  <cp:lastPrinted>2026-06-05T19:32:00Z</cp:lastPrinted>
  <dcterms:created xsi:type="dcterms:W3CDTF">2026-04-30T08:14:00Z</dcterms:created>
  <dcterms:modified xsi:type="dcterms:W3CDTF">2026-06-08T13:57:00Z</dcterms:modified>
</cp:coreProperties>
</file>