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0E6D4F" w:rsidRPr="007F374E" w14:paraId="6C7E2E23" w14:textId="77777777" w:rsidTr="001452EB">
        <w:trPr>
          <w:trHeight w:hRule="exact" w:val="142"/>
        </w:trPr>
        <w:tc>
          <w:tcPr>
            <w:tcW w:w="709" w:type="dxa"/>
            <w:vMerge w:val="restart"/>
            <w:vAlign w:val="center"/>
          </w:tcPr>
          <w:p w14:paraId="6DFA9CEC" w14:textId="77777777" w:rsidR="000E6D4F" w:rsidRPr="007F374E" w:rsidRDefault="000E6D4F" w:rsidP="001452EB">
            <w:pPr>
              <w:rPr>
                <w:lang w:val="en-GB"/>
              </w:rPr>
            </w:pPr>
            <w:bookmarkStart w:id="0" w:name="_jlde0bfez6jg" w:colFirst="0" w:colLast="0"/>
            <w:bookmarkStart w:id="1" w:name="_Hlk184284483"/>
            <w:bookmarkStart w:id="2" w:name="_Hlk145412337"/>
            <w:bookmarkStart w:id="3" w:name="_Hlk103340665"/>
            <w:bookmarkStart w:id="4" w:name="_Hlk24804592"/>
            <w:bookmarkEnd w:id="0"/>
            <w:bookmarkEnd w:id="1"/>
            <w:bookmarkEnd w:id="2"/>
            <w:bookmarkEnd w:id="3"/>
            <w:r w:rsidRPr="007F374E">
              <w:rPr>
                <w:noProof/>
                <w:lang w:val="pl-PL" w:eastAsia="pl-PL"/>
              </w:rPr>
              <w:drawing>
                <wp:anchor distT="0" distB="0" distL="114300" distR="114300" simplePos="0" relativeHeight="251661312" behindDoc="0" locked="0" layoutInCell="1" allowOverlap="1" wp14:anchorId="24D39569" wp14:editId="6417A898">
                  <wp:simplePos x="0" y="0"/>
                  <wp:positionH relativeFrom="column">
                    <wp:posOffset>0</wp:posOffset>
                  </wp:positionH>
                  <wp:positionV relativeFrom="paragraph">
                    <wp:posOffset>335915</wp:posOffset>
                  </wp:positionV>
                  <wp:extent cx="431800" cy="425450"/>
                  <wp:effectExtent l="0" t="0" r="6350" b="0"/>
                  <wp:wrapNone/>
                  <wp:docPr id="144555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25450"/>
                          </a:xfrm>
                          <a:prstGeom prst="rect">
                            <a:avLst/>
                          </a:prstGeom>
                          <a:noFill/>
                        </pic:spPr>
                      </pic:pic>
                    </a:graphicData>
                  </a:graphic>
                </wp:anchor>
              </w:drawing>
            </w:r>
          </w:p>
        </w:tc>
        <w:tc>
          <w:tcPr>
            <w:tcW w:w="8930" w:type="dxa"/>
            <w:gridSpan w:val="3"/>
            <w:vAlign w:val="center"/>
          </w:tcPr>
          <w:p w14:paraId="426309DD" w14:textId="77777777" w:rsidR="000E6D4F" w:rsidRPr="007F374E" w:rsidRDefault="000E6D4F" w:rsidP="001452EB">
            <w:pPr>
              <w:jc w:val="center"/>
              <w:rPr>
                <w:lang w:val="en-GB"/>
              </w:rPr>
            </w:pPr>
          </w:p>
        </w:tc>
      </w:tr>
      <w:tr w:rsidR="000E6D4F" w:rsidRPr="007F374E" w14:paraId="622C8469" w14:textId="77777777" w:rsidTr="001452EB">
        <w:trPr>
          <w:trHeight w:hRule="exact" w:val="283"/>
        </w:trPr>
        <w:tc>
          <w:tcPr>
            <w:tcW w:w="709" w:type="dxa"/>
            <w:vMerge/>
          </w:tcPr>
          <w:p w14:paraId="3FBCE02A" w14:textId="77777777" w:rsidR="000E6D4F" w:rsidRPr="007F374E" w:rsidRDefault="000E6D4F" w:rsidP="001452EB">
            <w:pPr>
              <w:jc w:val="center"/>
              <w:rPr>
                <w:lang w:val="en-GB"/>
              </w:rPr>
            </w:pPr>
          </w:p>
        </w:tc>
        <w:tc>
          <w:tcPr>
            <w:tcW w:w="8930" w:type="dxa"/>
            <w:gridSpan w:val="3"/>
            <w:tcBorders>
              <w:bottom w:val="single" w:sz="2" w:space="0" w:color="auto"/>
            </w:tcBorders>
            <w:vAlign w:val="center"/>
          </w:tcPr>
          <w:p w14:paraId="4BF07104" w14:textId="77777777" w:rsidR="000E6D4F" w:rsidRPr="007F374E" w:rsidRDefault="000E6D4F" w:rsidP="001452EB">
            <w:pPr>
              <w:jc w:val="center"/>
              <w:rPr>
                <w:lang w:val="en-GB"/>
              </w:rPr>
            </w:pPr>
            <w:proofErr w:type="spellStart"/>
            <w:r w:rsidRPr="007F374E">
              <w:rPr>
                <w:b/>
                <w:sz w:val="20"/>
                <w:lang w:val="en-GB"/>
              </w:rPr>
              <w:t>Rocznik</w:t>
            </w:r>
            <w:proofErr w:type="spellEnd"/>
            <w:r w:rsidRPr="007F374E">
              <w:rPr>
                <w:b/>
                <w:sz w:val="20"/>
                <w:lang w:val="en-GB"/>
              </w:rPr>
              <w:t xml:space="preserve"> </w:t>
            </w:r>
            <w:proofErr w:type="spellStart"/>
            <w:r w:rsidRPr="007F374E">
              <w:rPr>
                <w:b/>
                <w:sz w:val="20"/>
                <w:lang w:val="en-GB"/>
              </w:rPr>
              <w:t>Ochrona</w:t>
            </w:r>
            <w:proofErr w:type="spellEnd"/>
            <w:r w:rsidRPr="007F374E">
              <w:rPr>
                <w:b/>
                <w:sz w:val="20"/>
                <w:lang w:val="en-GB"/>
              </w:rPr>
              <w:t xml:space="preserve"> </w:t>
            </w:r>
            <w:proofErr w:type="spellStart"/>
            <w:r w:rsidRPr="007F374E">
              <w:rPr>
                <w:b/>
                <w:sz w:val="20"/>
                <w:lang w:val="en-GB"/>
              </w:rPr>
              <w:t>Środowiska</w:t>
            </w:r>
            <w:proofErr w:type="spellEnd"/>
          </w:p>
        </w:tc>
      </w:tr>
      <w:tr w:rsidR="000E6D4F" w:rsidRPr="007F374E" w14:paraId="3AB82E71" w14:textId="77777777" w:rsidTr="001452EB">
        <w:trPr>
          <w:trHeight w:hRule="exact" w:val="283"/>
        </w:trPr>
        <w:tc>
          <w:tcPr>
            <w:tcW w:w="709" w:type="dxa"/>
            <w:vMerge/>
          </w:tcPr>
          <w:p w14:paraId="60E0A7CE" w14:textId="77777777" w:rsidR="000E6D4F" w:rsidRPr="007F374E" w:rsidRDefault="000E6D4F" w:rsidP="001452EB">
            <w:pPr>
              <w:jc w:val="center"/>
              <w:rPr>
                <w:lang w:val="en-GB"/>
              </w:rPr>
            </w:pPr>
          </w:p>
        </w:tc>
        <w:tc>
          <w:tcPr>
            <w:tcW w:w="992" w:type="dxa"/>
            <w:tcBorders>
              <w:top w:val="single" w:sz="2" w:space="0" w:color="auto"/>
              <w:bottom w:val="single" w:sz="2" w:space="0" w:color="auto"/>
            </w:tcBorders>
            <w:vAlign w:val="center"/>
          </w:tcPr>
          <w:p w14:paraId="259266C0" w14:textId="77777777" w:rsidR="000E6D4F" w:rsidRPr="007F374E" w:rsidRDefault="000E6D4F" w:rsidP="001452EB">
            <w:pPr>
              <w:rPr>
                <w:kern w:val="18"/>
                <w:sz w:val="18"/>
                <w:lang w:val="en-GB"/>
              </w:rPr>
            </w:pPr>
            <w:r w:rsidRPr="007F374E">
              <w:rPr>
                <w:kern w:val="18"/>
                <w:sz w:val="18"/>
                <w:lang w:val="en-GB"/>
              </w:rPr>
              <w:t>Volume 28</w:t>
            </w:r>
          </w:p>
        </w:tc>
        <w:tc>
          <w:tcPr>
            <w:tcW w:w="6304" w:type="dxa"/>
            <w:tcBorders>
              <w:top w:val="single" w:sz="2" w:space="0" w:color="auto"/>
              <w:bottom w:val="single" w:sz="2" w:space="0" w:color="auto"/>
            </w:tcBorders>
            <w:vAlign w:val="center"/>
          </w:tcPr>
          <w:p w14:paraId="7C7C9037" w14:textId="77777777" w:rsidR="000E6D4F" w:rsidRPr="007F374E" w:rsidRDefault="000E6D4F" w:rsidP="001452EB">
            <w:pPr>
              <w:tabs>
                <w:tab w:val="left" w:pos="3057"/>
              </w:tabs>
              <w:rPr>
                <w:kern w:val="18"/>
                <w:sz w:val="18"/>
                <w:lang w:val="en-GB"/>
              </w:rPr>
            </w:pPr>
            <w:r w:rsidRPr="007F374E">
              <w:rPr>
                <w:kern w:val="18"/>
                <w:sz w:val="18"/>
                <w:lang w:val="en-GB"/>
              </w:rPr>
              <w:t>Year 2026</w:t>
            </w:r>
            <w:r w:rsidRPr="007F374E">
              <w:rPr>
                <w:kern w:val="18"/>
                <w:sz w:val="18"/>
                <w:lang w:val="en-GB"/>
              </w:rPr>
              <w:tab/>
              <w:t>ISSN 2720-7501</w:t>
            </w:r>
          </w:p>
        </w:tc>
        <w:tc>
          <w:tcPr>
            <w:tcW w:w="1634" w:type="dxa"/>
            <w:tcBorders>
              <w:top w:val="single" w:sz="2" w:space="0" w:color="auto"/>
              <w:bottom w:val="single" w:sz="2" w:space="0" w:color="auto"/>
            </w:tcBorders>
            <w:vAlign w:val="center"/>
          </w:tcPr>
          <w:p w14:paraId="51B57E39" w14:textId="362537D3" w:rsidR="000E6D4F" w:rsidRPr="007F374E" w:rsidRDefault="000E6D4F" w:rsidP="001452EB">
            <w:pPr>
              <w:jc w:val="right"/>
              <w:rPr>
                <w:sz w:val="18"/>
                <w:lang w:val="en-GB"/>
              </w:rPr>
            </w:pPr>
            <w:r w:rsidRPr="007F374E">
              <w:rPr>
                <w:sz w:val="18"/>
                <w:lang w:val="en-GB"/>
              </w:rPr>
              <w:t xml:space="preserve">pp. </w:t>
            </w:r>
            <w:r w:rsidR="0031117C">
              <w:rPr>
                <w:sz w:val="18"/>
                <w:lang w:val="en-GB"/>
              </w:rPr>
              <w:t>227</w:t>
            </w:r>
            <w:r w:rsidRPr="007F374E">
              <w:rPr>
                <w:sz w:val="18"/>
                <w:lang w:val="en-GB"/>
              </w:rPr>
              <w:t>-</w:t>
            </w:r>
            <w:r w:rsidR="0031117C">
              <w:rPr>
                <w:sz w:val="18"/>
                <w:lang w:val="en-GB"/>
              </w:rPr>
              <w:t>234</w:t>
            </w:r>
            <w:r w:rsidRPr="007F374E">
              <w:rPr>
                <w:sz w:val="18"/>
                <w:lang w:val="en-GB"/>
              </w:rPr>
              <w:t xml:space="preserve"> </w:t>
            </w:r>
          </w:p>
        </w:tc>
      </w:tr>
      <w:tr w:rsidR="000E6D4F" w:rsidRPr="007F374E" w14:paraId="29E7BAE1" w14:textId="77777777" w:rsidTr="001452EB">
        <w:trPr>
          <w:trHeight w:hRule="exact" w:val="283"/>
        </w:trPr>
        <w:tc>
          <w:tcPr>
            <w:tcW w:w="709" w:type="dxa"/>
          </w:tcPr>
          <w:p w14:paraId="46DA87CE" w14:textId="77777777" w:rsidR="000E6D4F" w:rsidRPr="007F374E" w:rsidRDefault="000E6D4F" w:rsidP="001452EB">
            <w:pPr>
              <w:jc w:val="center"/>
              <w:rPr>
                <w:lang w:val="en-GB"/>
              </w:rPr>
            </w:pPr>
          </w:p>
        </w:tc>
        <w:tc>
          <w:tcPr>
            <w:tcW w:w="8930" w:type="dxa"/>
            <w:gridSpan w:val="3"/>
            <w:tcBorders>
              <w:top w:val="single" w:sz="2" w:space="0" w:color="auto"/>
              <w:bottom w:val="single" w:sz="2" w:space="0" w:color="auto"/>
            </w:tcBorders>
            <w:vAlign w:val="center"/>
          </w:tcPr>
          <w:p w14:paraId="4898D31C" w14:textId="534923B2" w:rsidR="000E6D4F" w:rsidRPr="007F374E" w:rsidRDefault="000E6D4F" w:rsidP="001452EB">
            <w:pPr>
              <w:tabs>
                <w:tab w:val="right" w:pos="8928"/>
              </w:tabs>
              <w:rPr>
                <w:sz w:val="18"/>
                <w:lang w:val="en-GB"/>
              </w:rPr>
            </w:pPr>
            <w:r w:rsidRPr="007F374E">
              <w:rPr>
                <w:sz w:val="18"/>
                <w:lang w:val="en-GB"/>
              </w:rPr>
              <w:t>https://doi.org/10.54740/ros.2026.0</w:t>
            </w:r>
            <w:r w:rsidR="0031117C">
              <w:rPr>
                <w:sz w:val="18"/>
                <w:lang w:val="en-GB"/>
              </w:rPr>
              <w:t>17</w:t>
            </w:r>
            <w:r w:rsidRPr="007F374E">
              <w:rPr>
                <w:sz w:val="18"/>
                <w:lang w:val="en-GB"/>
              </w:rPr>
              <w:tab/>
              <w:t>open access</w:t>
            </w:r>
          </w:p>
        </w:tc>
      </w:tr>
      <w:tr w:rsidR="000E6D4F" w:rsidRPr="007F374E" w14:paraId="3553F7F3" w14:textId="77777777" w:rsidTr="001452EB">
        <w:trPr>
          <w:trHeight w:hRule="exact" w:val="283"/>
        </w:trPr>
        <w:tc>
          <w:tcPr>
            <w:tcW w:w="709" w:type="dxa"/>
          </w:tcPr>
          <w:p w14:paraId="39F91E2F" w14:textId="77777777" w:rsidR="000E6D4F" w:rsidRPr="007F374E" w:rsidRDefault="000E6D4F" w:rsidP="001452EB">
            <w:pPr>
              <w:jc w:val="center"/>
              <w:rPr>
                <w:lang w:val="en-GB"/>
              </w:rPr>
            </w:pPr>
          </w:p>
        </w:tc>
        <w:tc>
          <w:tcPr>
            <w:tcW w:w="8930" w:type="dxa"/>
            <w:gridSpan w:val="3"/>
            <w:tcBorders>
              <w:top w:val="single" w:sz="2" w:space="0" w:color="auto"/>
            </w:tcBorders>
            <w:vAlign w:val="center"/>
          </w:tcPr>
          <w:p w14:paraId="2507BFC0" w14:textId="05E50F87" w:rsidR="000E6D4F" w:rsidRPr="007F374E" w:rsidRDefault="000E6D4F" w:rsidP="001452EB">
            <w:pPr>
              <w:tabs>
                <w:tab w:val="left" w:pos="3869"/>
                <w:tab w:val="right" w:pos="8928"/>
              </w:tabs>
              <w:rPr>
                <w:sz w:val="18"/>
                <w:lang w:val="en-GB"/>
              </w:rPr>
            </w:pPr>
            <w:r w:rsidRPr="007F374E">
              <w:rPr>
                <w:sz w:val="18"/>
                <w:lang w:val="en-GB"/>
              </w:rPr>
              <w:t xml:space="preserve">Received: </w:t>
            </w:r>
            <w:r w:rsidRPr="000E6D4F">
              <w:rPr>
                <w:sz w:val="18"/>
                <w:lang w:val="en-GB"/>
              </w:rPr>
              <w:t>February</w:t>
            </w:r>
            <w:r w:rsidRPr="007F374E">
              <w:rPr>
                <w:sz w:val="18"/>
                <w:lang w:val="en-GB"/>
              </w:rPr>
              <w:t xml:space="preserve"> 2026</w:t>
            </w:r>
            <w:r w:rsidRPr="007F374E">
              <w:rPr>
                <w:sz w:val="18"/>
                <w:lang w:val="en-GB"/>
              </w:rPr>
              <w:tab/>
              <w:t>Accepted: April 2026</w:t>
            </w:r>
            <w:r w:rsidRPr="007F374E">
              <w:rPr>
                <w:sz w:val="18"/>
                <w:lang w:val="en-GB"/>
              </w:rPr>
              <w:tab/>
              <w:t xml:space="preserve">Published: </w:t>
            </w:r>
            <w:r w:rsidR="0031117C">
              <w:rPr>
                <w:sz w:val="18"/>
                <w:lang w:val="en-GB"/>
              </w:rPr>
              <w:t>April</w:t>
            </w:r>
            <w:r w:rsidRPr="007F374E">
              <w:rPr>
                <w:sz w:val="18"/>
                <w:lang w:val="en-GB"/>
              </w:rPr>
              <w:t xml:space="preserve"> 2026</w:t>
            </w:r>
          </w:p>
        </w:tc>
      </w:tr>
    </w:tbl>
    <w:p w14:paraId="715BFEE4" w14:textId="77777777" w:rsidR="00955B8D" w:rsidRPr="0014471C" w:rsidRDefault="00D1411D" w:rsidP="008C24C8">
      <w:pPr>
        <w:pStyle w:val="Rtytu"/>
        <w:rPr>
          <w:lang w:val="en-GB"/>
        </w:rPr>
      </w:pPr>
      <w:bookmarkStart w:id="5" w:name="_Hlk228279002"/>
      <w:bookmarkEnd w:id="4"/>
      <w:r w:rsidRPr="0014471C">
        <w:rPr>
          <w:rFonts w:eastAsiaTheme="majorEastAsia"/>
          <w:lang w:val="en-GB"/>
        </w:rPr>
        <w:t xml:space="preserve">GC-MS </w:t>
      </w:r>
      <w:r w:rsidR="008C24C8" w:rsidRPr="0014471C">
        <w:rPr>
          <w:rFonts w:eastAsiaTheme="majorEastAsia"/>
          <w:lang w:val="en-GB"/>
        </w:rPr>
        <w:t>C</w:t>
      </w:r>
      <w:r w:rsidRPr="0014471C">
        <w:rPr>
          <w:rFonts w:eastAsiaTheme="majorEastAsia"/>
          <w:lang w:val="en-GB"/>
        </w:rPr>
        <w:t xml:space="preserve">haracterization of </w:t>
      </w:r>
      <w:r w:rsidRPr="0014471C">
        <w:rPr>
          <w:lang w:val="en-GB"/>
        </w:rPr>
        <w:t xml:space="preserve">Low-density </w:t>
      </w:r>
      <w:r w:rsidR="008C24C8" w:rsidRPr="0014471C">
        <w:rPr>
          <w:lang w:val="en-GB"/>
        </w:rPr>
        <w:t>P</w:t>
      </w:r>
      <w:r w:rsidRPr="0014471C">
        <w:rPr>
          <w:lang w:val="en-GB"/>
        </w:rPr>
        <w:t xml:space="preserve">olyethylene </w:t>
      </w:r>
      <w:r w:rsidR="008C24C8" w:rsidRPr="0014471C">
        <w:rPr>
          <w:lang w:val="en-GB"/>
        </w:rPr>
        <w:t>D</w:t>
      </w:r>
      <w:r w:rsidR="004251BE" w:rsidRPr="0014471C">
        <w:rPr>
          <w:rFonts w:eastAsiaTheme="majorEastAsia"/>
          <w:lang w:val="en-GB"/>
        </w:rPr>
        <w:t xml:space="preserve">egradation </w:t>
      </w:r>
      <w:r w:rsidR="008C24C8" w:rsidRPr="0014471C">
        <w:rPr>
          <w:rFonts w:eastAsiaTheme="majorEastAsia"/>
          <w:lang w:val="en-GB"/>
        </w:rPr>
        <w:t>P</w:t>
      </w:r>
      <w:r w:rsidR="004251BE" w:rsidRPr="0014471C">
        <w:rPr>
          <w:rFonts w:eastAsiaTheme="majorEastAsia"/>
          <w:lang w:val="en-GB"/>
        </w:rPr>
        <w:t>roducts</w:t>
      </w:r>
      <w:r w:rsidR="006E0E97" w:rsidRPr="0014471C">
        <w:rPr>
          <w:lang w:val="en-GB"/>
        </w:rPr>
        <w:t xml:space="preserve"> </w:t>
      </w:r>
      <w:r w:rsidRPr="0014471C">
        <w:rPr>
          <w:lang w:val="en-GB"/>
        </w:rPr>
        <w:t xml:space="preserve">by </w:t>
      </w:r>
      <w:r w:rsidR="008C24C8" w:rsidRPr="0014471C">
        <w:rPr>
          <w:lang w:val="en-GB"/>
        </w:rPr>
        <w:t>I</w:t>
      </w:r>
      <w:r w:rsidRPr="0014471C">
        <w:rPr>
          <w:lang w:val="en-GB"/>
        </w:rPr>
        <w:t xml:space="preserve">ndigenous </w:t>
      </w:r>
      <w:r w:rsidR="008C24C8" w:rsidRPr="0014471C">
        <w:rPr>
          <w:lang w:val="en-GB"/>
        </w:rPr>
        <w:t>B</w:t>
      </w:r>
      <w:r w:rsidRPr="0014471C">
        <w:rPr>
          <w:lang w:val="en-GB"/>
        </w:rPr>
        <w:t xml:space="preserve">acteria from </w:t>
      </w:r>
      <w:r w:rsidR="008C24C8" w:rsidRPr="0014471C">
        <w:rPr>
          <w:lang w:val="en-GB"/>
        </w:rPr>
        <w:t>L</w:t>
      </w:r>
      <w:r w:rsidR="004B32C5" w:rsidRPr="0014471C">
        <w:rPr>
          <w:lang w:val="en-GB"/>
        </w:rPr>
        <w:t xml:space="preserve">andfill </w:t>
      </w:r>
      <w:r w:rsidR="008C24C8" w:rsidRPr="0014471C">
        <w:rPr>
          <w:lang w:val="en-GB"/>
        </w:rPr>
        <w:t>S</w:t>
      </w:r>
      <w:r w:rsidR="004B32C5" w:rsidRPr="0014471C">
        <w:rPr>
          <w:lang w:val="en-GB"/>
        </w:rPr>
        <w:t>oil</w:t>
      </w:r>
      <w:r w:rsidR="004B32C5" w:rsidRPr="0014471C">
        <w:rPr>
          <w:rtl/>
          <w:lang w:val="en-GB"/>
        </w:rPr>
        <w:t xml:space="preserve"> </w:t>
      </w:r>
      <w:r w:rsidRPr="0014471C">
        <w:rPr>
          <w:lang w:val="en-GB"/>
        </w:rPr>
        <w:t>in Iraq</w:t>
      </w:r>
      <w:bookmarkEnd w:id="5"/>
    </w:p>
    <w:p w14:paraId="714E53F5" w14:textId="77777777" w:rsidR="00276C96" w:rsidRPr="0022265D" w:rsidRDefault="00276C96" w:rsidP="008C24C8">
      <w:pPr>
        <w:pStyle w:val="Rautor"/>
      </w:pPr>
      <w:proofErr w:type="spellStart"/>
      <w:r w:rsidRPr="0022265D">
        <w:t>Maryam</w:t>
      </w:r>
      <w:proofErr w:type="spellEnd"/>
      <w:r w:rsidRPr="0022265D">
        <w:t xml:space="preserve"> </w:t>
      </w:r>
      <w:proofErr w:type="spellStart"/>
      <w:r w:rsidRPr="0022265D">
        <w:t>Saad</w:t>
      </w:r>
      <w:proofErr w:type="spellEnd"/>
      <w:r w:rsidRPr="0022265D">
        <w:t xml:space="preserve"> Naji</w:t>
      </w:r>
      <w:r w:rsidRPr="0022265D">
        <w:rPr>
          <w:vertAlign w:val="superscript"/>
        </w:rPr>
        <w:t>1</w:t>
      </w:r>
      <w:r w:rsidR="008C24C8" w:rsidRPr="0022265D">
        <w:rPr>
          <w:vertAlign w:val="superscript"/>
        </w:rPr>
        <w:t>*</w:t>
      </w:r>
      <w:r w:rsidRPr="0022265D">
        <w:t xml:space="preserve">, </w:t>
      </w:r>
      <w:proofErr w:type="spellStart"/>
      <w:r w:rsidRPr="0022265D">
        <w:t>Aalaa</w:t>
      </w:r>
      <w:proofErr w:type="spellEnd"/>
      <w:r w:rsidRPr="0022265D">
        <w:t xml:space="preserve"> </w:t>
      </w:r>
      <w:proofErr w:type="spellStart"/>
      <w:r w:rsidRPr="0022265D">
        <w:t>Fahim</w:t>
      </w:r>
      <w:proofErr w:type="spellEnd"/>
      <w:r w:rsidRPr="0022265D">
        <w:t xml:space="preserve"> Abbas</w:t>
      </w:r>
      <w:r w:rsidR="008C24C8" w:rsidRPr="0022265D">
        <w:rPr>
          <w:vertAlign w:val="superscript"/>
        </w:rPr>
        <w:t>2</w:t>
      </w:r>
    </w:p>
    <w:p w14:paraId="64F7C3D4" w14:textId="449B6CE5" w:rsidR="00276C96" w:rsidRPr="0014471C" w:rsidRDefault="008C24C8" w:rsidP="008C24C8">
      <w:pPr>
        <w:pStyle w:val="Rafiliacja"/>
        <w:rPr>
          <w:lang w:val="en-GB"/>
        </w:rPr>
      </w:pPr>
      <w:r w:rsidRPr="0014471C">
        <w:rPr>
          <w:vertAlign w:val="superscript"/>
          <w:lang w:val="en-GB"/>
        </w:rPr>
        <w:t>1</w:t>
      </w:r>
      <w:r w:rsidR="00276C96" w:rsidRPr="0014471C">
        <w:rPr>
          <w:lang w:val="en-GB"/>
        </w:rPr>
        <w:t>Department of Ecology, University of Al-</w:t>
      </w:r>
      <w:proofErr w:type="spellStart"/>
      <w:r w:rsidR="00276C96" w:rsidRPr="0014471C">
        <w:rPr>
          <w:lang w:val="en-GB"/>
        </w:rPr>
        <w:t>Qadisiyah</w:t>
      </w:r>
      <w:proofErr w:type="spellEnd"/>
      <w:r w:rsidR="00276C96" w:rsidRPr="0014471C">
        <w:rPr>
          <w:lang w:val="en-GB"/>
        </w:rPr>
        <w:t xml:space="preserve">, </w:t>
      </w:r>
      <w:r w:rsidR="007873AC" w:rsidRPr="0014471C">
        <w:rPr>
          <w:lang w:val="en-GB"/>
        </w:rPr>
        <w:t>Diwaniyah, Iraq</w:t>
      </w:r>
      <w:r w:rsidRPr="0014471C">
        <w:rPr>
          <w:lang w:val="en-GB"/>
        </w:rPr>
        <w:br/>
        <w:t>https://orcid.org/</w:t>
      </w:r>
      <w:r w:rsidR="00CD161D" w:rsidRPr="00CD161D">
        <w:rPr>
          <w:lang w:val="en-GB"/>
        </w:rPr>
        <w:t>0009-0007-5690-3902</w:t>
      </w:r>
    </w:p>
    <w:p w14:paraId="10209687" w14:textId="19AD6B74" w:rsidR="008C24C8" w:rsidRPr="0014471C" w:rsidRDefault="008C24C8" w:rsidP="008C24C8">
      <w:pPr>
        <w:pStyle w:val="Rafiliacja"/>
        <w:rPr>
          <w:lang w:val="en-GB"/>
        </w:rPr>
      </w:pPr>
      <w:r w:rsidRPr="0014471C">
        <w:rPr>
          <w:vertAlign w:val="superscript"/>
          <w:lang w:val="en-GB"/>
        </w:rPr>
        <w:t>2</w:t>
      </w:r>
      <w:r w:rsidRPr="0014471C">
        <w:rPr>
          <w:lang w:val="en-GB"/>
        </w:rPr>
        <w:t>Department of Ecology, University of Al-</w:t>
      </w:r>
      <w:proofErr w:type="spellStart"/>
      <w:r w:rsidRPr="0014471C">
        <w:rPr>
          <w:lang w:val="en-GB"/>
        </w:rPr>
        <w:t>Qadisiyah</w:t>
      </w:r>
      <w:proofErr w:type="spellEnd"/>
      <w:r w:rsidRPr="0014471C">
        <w:rPr>
          <w:lang w:val="en-GB"/>
        </w:rPr>
        <w:t>, Diwaniyah, Iraq</w:t>
      </w:r>
      <w:r w:rsidRPr="0014471C">
        <w:rPr>
          <w:lang w:val="en-GB"/>
        </w:rPr>
        <w:br/>
        <w:t>https://orcid.org/</w:t>
      </w:r>
      <w:r w:rsidR="00CD161D" w:rsidRPr="00CD161D">
        <w:rPr>
          <w:lang w:val="en-GB"/>
        </w:rPr>
        <w:t>0000-0003-1910-1496</w:t>
      </w:r>
    </w:p>
    <w:p w14:paraId="4D3B6BD8" w14:textId="753DC1B4" w:rsidR="008C24C8" w:rsidRPr="0014471C" w:rsidRDefault="008C24C8" w:rsidP="008C24C8">
      <w:pPr>
        <w:pStyle w:val="Rauco"/>
      </w:pPr>
      <w:r w:rsidRPr="0014471C">
        <w:t>*corresponding author</w:t>
      </w:r>
      <w:r w:rsidR="0096693B">
        <w:t>'</w:t>
      </w:r>
      <w:r w:rsidRPr="0014471C">
        <w:t>s e-mail: mm893505@gmail.com</w:t>
      </w:r>
    </w:p>
    <w:p w14:paraId="7BA51D26" w14:textId="3409FAED" w:rsidR="00357ACA" w:rsidRPr="0014471C" w:rsidRDefault="00357ACA" w:rsidP="008C24C8">
      <w:pPr>
        <w:pStyle w:val="Rab1"/>
      </w:pPr>
      <w:r w:rsidRPr="0014471C">
        <w:rPr>
          <w:b/>
          <w:bCs/>
        </w:rPr>
        <w:t>Abstract:</w:t>
      </w:r>
      <w:r w:rsidRPr="0014471C">
        <w:t xml:space="preserve"> </w:t>
      </w:r>
      <w:r w:rsidR="003050E0" w:rsidRPr="0014471C">
        <w:t xml:space="preserve">Low-density polyethylene (LDPE) is considered a widespread environmental pollutant that threatens ecosystems due to its non-biodegradable nature. However, </w:t>
      </w:r>
      <w:r w:rsidR="001C71DD" w:rsidRPr="0014471C">
        <w:t xml:space="preserve">different types of bacteria could help with the </w:t>
      </w:r>
      <w:r w:rsidR="003050E0" w:rsidRPr="0014471C">
        <w:t>biodegradation process</w:t>
      </w:r>
      <w:r w:rsidR="001C71DD" w:rsidRPr="0014471C">
        <w:t xml:space="preserve"> of synthetic LDPE. </w:t>
      </w:r>
      <w:r w:rsidR="000D1D4F" w:rsidRPr="0014471C">
        <w:t>This study aimed to</w:t>
      </w:r>
      <w:r w:rsidR="001F3619" w:rsidRPr="0014471C">
        <w:t xml:space="preserve"> investigate the capacity of local bacteria </w:t>
      </w:r>
      <w:r w:rsidR="0096693B">
        <w:t>to degrade LDPE in</w:t>
      </w:r>
      <w:r w:rsidR="000D1D4F" w:rsidRPr="0014471C">
        <w:t xml:space="preserve"> </w:t>
      </w:r>
      <w:r w:rsidR="00863C83" w:rsidRPr="0014471C">
        <w:t>landfill soil</w:t>
      </w:r>
      <w:r w:rsidR="000D1D4F" w:rsidRPr="0014471C">
        <w:t xml:space="preserve"> and to evaluate their degradation efficiency. Fifty bacterial isolates were </w:t>
      </w:r>
      <w:r w:rsidR="0096693B">
        <w:t>obtained through enrichment in a mineral salt medium supplemented</w:t>
      </w:r>
      <w:r w:rsidR="00151FCD" w:rsidRPr="0014471C">
        <w:t xml:space="preserve"> with </w:t>
      </w:r>
      <w:r w:rsidR="000D1D4F" w:rsidRPr="0014471C">
        <w:t>LDPE as the sole carbon source. Initial screening was performed using the clear</w:t>
      </w:r>
      <w:r w:rsidR="0096693B">
        <w:t>-zone method with polyethylene glycol (PEG), and 7</w:t>
      </w:r>
      <w:r w:rsidR="000D1D4F" w:rsidRPr="0014471C">
        <w:t xml:space="preserve"> isolates showed initial degrading activity. Following characterization, </w:t>
      </w:r>
      <w:r w:rsidR="000D1D4F" w:rsidRPr="0014471C">
        <w:rPr>
          <w:i/>
          <w:iCs/>
        </w:rPr>
        <w:t xml:space="preserve">Staphylococcus </w:t>
      </w:r>
      <w:proofErr w:type="spellStart"/>
      <w:r w:rsidR="000D1D4F" w:rsidRPr="0014471C">
        <w:rPr>
          <w:i/>
          <w:iCs/>
        </w:rPr>
        <w:t>haemolyticus</w:t>
      </w:r>
      <w:proofErr w:type="spellEnd"/>
      <w:r w:rsidR="000D1D4F" w:rsidRPr="0014471C">
        <w:t xml:space="preserve"> and </w:t>
      </w:r>
      <w:r w:rsidR="000D1D4F" w:rsidRPr="0014471C">
        <w:rPr>
          <w:i/>
          <w:iCs/>
        </w:rPr>
        <w:t>Acinetobacter baumannii</w:t>
      </w:r>
      <w:r w:rsidR="000D1D4F" w:rsidRPr="0014471C">
        <w:t xml:space="preserve"> </w:t>
      </w:r>
      <w:r w:rsidR="003B5A08" w:rsidRPr="0014471C">
        <w:t>were</w:t>
      </w:r>
      <w:r w:rsidR="000D1D4F" w:rsidRPr="0014471C">
        <w:t xml:space="preserve"> found to possess the highest </w:t>
      </w:r>
      <w:r w:rsidR="00151FCD" w:rsidRPr="0014471C">
        <w:t xml:space="preserve">potential </w:t>
      </w:r>
      <w:r w:rsidR="000D1D4F" w:rsidRPr="0014471C">
        <w:t>degrading capacity.</w:t>
      </w:r>
      <w:r w:rsidR="00151FCD" w:rsidRPr="0014471C">
        <w:t xml:space="preserve"> After 60 days of incubation, the </w:t>
      </w:r>
      <w:r w:rsidR="000D1D4F" w:rsidRPr="0014471C">
        <w:t xml:space="preserve">degrading capacity was assessed by measuring the weight loss of LDPE sheets. </w:t>
      </w:r>
      <w:r w:rsidR="00C66D52" w:rsidRPr="0014471C">
        <w:rPr>
          <w:i/>
          <w:iCs/>
        </w:rPr>
        <w:t xml:space="preserve">S. </w:t>
      </w:r>
      <w:proofErr w:type="spellStart"/>
      <w:r w:rsidR="00C66D52" w:rsidRPr="0014471C">
        <w:rPr>
          <w:i/>
          <w:iCs/>
        </w:rPr>
        <w:t>haemolyticus</w:t>
      </w:r>
      <w:proofErr w:type="spellEnd"/>
      <w:r w:rsidR="00C66D52" w:rsidRPr="0014471C" w:rsidDel="00C66D52">
        <w:rPr>
          <w:sz w:val="12"/>
          <w:szCs w:val="12"/>
        </w:rPr>
        <w:t xml:space="preserve"> </w:t>
      </w:r>
      <w:r w:rsidR="000D1D4F" w:rsidRPr="0014471C">
        <w:t xml:space="preserve">recorded a 20% </w:t>
      </w:r>
      <w:r w:rsidR="00151FCD" w:rsidRPr="0014471C">
        <w:t xml:space="preserve">potential </w:t>
      </w:r>
      <w:r w:rsidR="000D1D4F" w:rsidRPr="0014471C">
        <w:t xml:space="preserve">weight loss, while </w:t>
      </w:r>
      <w:r w:rsidR="00C66D52" w:rsidRPr="0014471C">
        <w:rPr>
          <w:i/>
          <w:iCs/>
        </w:rPr>
        <w:t xml:space="preserve">A. </w:t>
      </w:r>
      <w:r w:rsidR="000D1D4F" w:rsidRPr="0014471C">
        <w:rPr>
          <w:i/>
          <w:iCs/>
        </w:rPr>
        <w:t>baumannii</w:t>
      </w:r>
      <w:r w:rsidR="000D1D4F" w:rsidRPr="0014471C">
        <w:t xml:space="preserve"> complex achieved the highest weight loss at 27.5%. The control sample showed no significant weight change. To confirm chemical changes in the polymer, GC-MS analysis of the degradation products was performed. The bacterial-treated samples showed a range of organic compounds, including fatty acid derivatives, aromatic acids, and esters, while no peaks were recorded in the control sample. These results indicate oxidation and gradual breakdown of the polyethylene hydrocarbon chains, leading to the formation of low</w:t>
      </w:r>
      <w:r w:rsidR="0096693B">
        <w:t>-molecular-</w:t>
      </w:r>
      <w:r w:rsidR="000D1D4F" w:rsidRPr="0014471C">
        <w:t xml:space="preserve">weight compounds that can enter bacterial metabolic pathways. The correlation between weight loss and the appearance of chemical degradation products also reflects partial biodegradation of the plastic. This study highlights the environmental importance of landfill sites as </w:t>
      </w:r>
      <w:r w:rsidR="0096693B">
        <w:t>natural sources for isolating bacteria that can adapt to and break down plastics, thereby opening prospects for using these microorganisms to develop</w:t>
      </w:r>
      <w:r w:rsidR="000D1D4F" w:rsidRPr="0014471C">
        <w:t xml:space="preserve"> bioremediation technologies to reduce the accumulation of plastic waste in the environment.</w:t>
      </w:r>
    </w:p>
    <w:p w14:paraId="085C394A" w14:textId="77777777" w:rsidR="00AD1E74" w:rsidRPr="0014471C" w:rsidRDefault="00276C96" w:rsidP="008C24C8">
      <w:pPr>
        <w:pStyle w:val="Rab2"/>
      </w:pPr>
      <w:r w:rsidRPr="0014471C">
        <w:rPr>
          <w:b/>
          <w:bCs/>
        </w:rPr>
        <w:t>Keywords:</w:t>
      </w:r>
      <w:r w:rsidRPr="0014471C">
        <w:t xml:space="preserve"> </w:t>
      </w:r>
      <w:r w:rsidR="0055756E" w:rsidRPr="0014471C">
        <w:t>Biodegradation, Dumpsite soils, Low-density polyethylene (LDPE), Indigenous bacteria, GC-MS characterization</w:t>
      </w:r>
    </w:p>
    <w:p w14:paraId="550E705F" w14:textId="77777777" w:rsidR="00372899" w:rsidRPr="0014471C" w:rsidRDefault="0014471C" w:rsidP="0014471C">
      <w:pPr>
        <w:pStyle w:val="Rn1"/>
        <w:rPr>
          <w:lang w:val="en-GB"/>
        </w:rPr>
      </w:pPr>
      <w:r w:rsidRPr="0014471C">
        <w:rPr>
          <w:lang w:val="en-GB"/>
        </w:rPr>
        <w:t xml:space="preserve">1. </w:t>
      </w:r>
      <w:r w:rsidR="00357ACA" w:rsidRPr="0014471C">
        <w:rPr>
          <w:lang w:val="en-GB"/>
        </w:rPr>
        <w:t>Introduction</w:t>
      </w:r>
    </w:p>
    <w:p w14:paraId="25F9D7F6" w14:textId="7C1C6144" w:rsidR="00357ACA" w:rsidRPr="0014471C" w:rsidRDefault="00673ECF" w:rsidP="00B61B80">
      <w:pPr>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 xml:space="preserve">In recent decades, the world has witnessed a tremendous increase in petroleum-derived plastic production, with global production rising from around 1.3 million </w:t>
      </w:r>
      <w:r w:rsidR="004F2EC2" w:rsidRPr="0014471C">
        <w:rPr>
          <w:rFonts w:asciiTheme="majorBidi" w:hAnsiTheme="majorBidi" w:cstheme="majorBidi"/>
          <w:color w:val="000000" w:themeColor="text1"/>
          <w:sz w:val="22"/>
          <w:szCs w:val="22"/>
          <w:lang w:val="en-GB"/>
        </w:rPr>
        <w:t>tons</w:t>
      </w:r>
      <w:r w:rsidRPr="0014471C">
        <w:rPr>
          <w:rFonts w:asciiTheme="majorBidi" w:hAnsiTheme="majorBidi" w:cstheme="majorBidi"/>
          <w:color w:val="000000" w:themeColor="text1"/>
          <w:sz w:val="22"/>
          <w:szCs w:val="22"/>
          <w:lang w:val="en-GB"/>
        </w:rPr>
        <w:t xml:space="preserve"> in 1950</w:t>
      </w:r>
      <w:r w:rsidR="00127E3C" w:rsidRPr="0014471C">
        <w:rPr>
          <w:rFonts w:asciiTheme="majorBidi" w:hAnsiTheme="majorBidi" w:cstheme="majorBidi"/>
          <w:color w:val="000000" w:themeColor="text1"/>
          <w:sz w:val="22"/>
          <w:szCs w:val="22"/>
          <w:lang w:val="en-GB"/>
        </w:rPr>
        <w:t xml:space="preserve"> to more than 400 million tons annually in the last decade</w:t>
      </w:r>
      <w:r w:rsidRPr="0014471C">
        <w:rPr>
          <w:rFonts w:asciiTheme="majorBidi" w:hAnsiTheme="majorBidi" w:cstheme="majorBidi"/>
          <w:color w:val="000000" w:themeColor="text1"/>
          <w:sz w:val="22"/>
          <w:szCs w:val="22"/>
          <w:lang w:val="en-GB"/>
        </w:rPr>
        <w:t xml:space="preserve">, with only </w:t>
      </w:r>
      <w:r w:rsidR="00C90578" w:rsidRPr="0014471C">
        <w:rPr>
          <w:rFonts w:asciiTheme="majorBidi" w:hAnsiTheme="majorBidi" w:cstheme="majorBidi"/>
          <w:color w:val="000000" w:themeColor="text1"/>
          <w:sz w:val="22"/>
          <w:szCs w:val="22"/>
          <w:lang w:val="en-GB"/>
        </w:rPr>
        <w:t xml:space="preserve">21% </w:t>
      </w:r>
      <w:r w:rsidRPr="0014471C">
        <w:rPr>
          <w:rFonts w:asciiTheme="majorBidi" w:hAnsiTheme="majorBidi" w:cstheme="majorBidi"/>
          <w:color w:val="000000" w:themeColor="text1"/>
          <w:sz w:val="22"/>
          <w:szCs w:val="22"/>
          <w:lang w:val="en-GB"/>
        </w:rPr>
        <w:t xml:space="preserve">being recycled, while the majority </w:t>
      </w:r>
      <w:r w:rsidR="00127E3C" w:rsidRPr="0014471C">
        <w:rPr>
          <w:rFonts w:asciiTheme="majorBidi" w:hAnsiTheme="majorBidi" w:cstheme="majorBidi"/>
          <w:color w:val="000000" w:themeColor="text1"/>
          <w:sz w:val="22"/>
          <w:szCs w:val="22"/>
          <w:lang w:val="en-GB"/>
        </w:rPr>
        <w:t>is dumped</w:t>
      </w:r>
      <w:r w:rsidRPr="0014471C">
        <w:rPr>
          <w:rFonts w:asciiTheme="majorBidi" w:hAnsiTheme="majorBidi" w:cstheme="majorBidi"/>
          <w:color w:val="000000" w:themeColor="text1"/>
          <w:sz w:val="22"/>
          <w:szCs w:val="22"/>
          <w:lang w:val="en-GB"/>
        </w:rPr>
        <w:t xml:space="preserve"> </w:t>
      </w:r>
      <w:r w:rsidR="00127E3C" w:rsidRPr="0014471C">
        <w:rPr>
          <w:rFonts w:asciiTheme="majorBidi" w:hAnsiTheme="majorBidi" w:cstheme="majorBidi"/>
          <w:color w:val="000000" w:themeColor="text1"/>
          <w:sz w:val="22"/>
          <w:szCs w:val="22"/>
          <w:lang w:val="en-GB"/>
        </w:rPr>
        <w:t>in landfills or the natural environment, leading to the accumulation of huge amounts of plastic in soil, water, and air</w:t>
      </w:r>
      <w:r w:rsidR="00DD5ABC" w:rsidRPr="0014471C">
        <w:rPr>
          <w:rFonts w:asciiTheme="majorBidi" w:hAnsiTheme="majorBidi" w:cstheme="majorBidi"/>
          <w:color w:val="000000" w:themeColor="text1"/>
          <w:sz w:val="22"/>
          <w:szCs w:val="22"/>
          <w:lang w:val="en-GB"/>
        </w:rPr>
        <w:t xml:space="preserve"> (</w:t>
      </w:r>
      <w:r w:rsidR="00DD5ABC" w:rsidRPr="0014471C">
        <w:rPr>
          <w:rFonts w:asciiTheme="majorBidi" w:hAnsiTheme="majorBidi" w:cstheme="majorBidi"/>
          <w:color w:val="000000" w:themeColor="text1"/>
          <w:sz w:val="22"/>
          <w:szCs w:val="22"/>
          <w:lang w:val="en-GB" w:bidi="ar-IQ"/>
        </w:rPr>
        <w:t>Geyer</w:t>
      </w:r>
      <w:r w:rsidR="00287C77" w:rsidRPr="0014471C">
        <w:rPr>
          <w:rFonts w:asciiTheme="majorBidi" w:hAnsiTheme="majorBidi" w:cstheme="majorBidi"/>
          <w:color w:val="000000" w:themeColor="text1"/>
          <w:sz w:val="22"/>
          <w:szCs w:val="22"/>
          <w:lang w:val="en-GB" w:bidi="ar-IQ"/>
        </w:rPr>
        <w:t xml:space="preserve"> et al.</w:t>
      </w:r>
      <w:r w:rsidR="0022265D">
        <w:rPr>
          <w:rFonts w:asciiTheme="majorBidi" w:hAnsiTheme="majorBidi" w:cstheme="majorBidi"/>
          <w:color w:val="000000" w:themeColor="text1"/>
          <w:sz w:val="22"/>
          <w:szCs w:val="22"/>
          <w:lang w:val="en-GB" w:bidi="ar-IQ"/>
        </w:rPr>
        <w:t>,</w:t>
      </w:r>
      <w:r w:rsidR="00DD5ABC" w:rsidRPr="0014471C">
        <w:rPr>
          <w:rFonts w:asciiTheme="majorBidi" w:hAnsiTheme="majorBidi" w:cstheme="majorBidi"/>
          <w:color w:val="000000" w:themeColor="text1"/>
          <w:sz w:val="22"/>
          <w:szCs w:val="22"/>
          <w:lang w:val="en-GB" w:bidi="ar-IQ"/>
        </w:rPr>
        <w:t xml:space="preserve"> 2017; Yuan</w:t>
      </w:r>
      <w:r w:rsidR="00287C77" w:rsidRPr="0014471C">
        <w:rPr>
          <w:rFonts w:asciiTheme="majorBidi" w:hAnsiTheme="majorBidi" w:cstheme="majorBidi"/>
          <w:color w:val="000000" w:themeColor="text1"/>
          <w:sz w:val="22"/>
          <w:szCs w:val="22"/>
          <w:lang w:val="en-GB" w:bidi="ar-IQ"/>
        </w:rPr>
        <w:t xml:space="preserve"> et al.</w:t>
      </w:r>
      <w:r w:rsidR="0022265D">
        <w:rPr>
          <w:rFonts w:asciiTheme="majorBidi" w:hAnsiTheme="majorBidi" w:cstheme="majorBidi"/>
          <w:color w:val="000000" w:themeColor="text1"/>
          <w:sz w:val="22"/>
          <w:szCs w:val="22"/>
          <w:lang w:val="en-GB" w:bidi="ar-IQ"/>
        </w:rPr>
        <w:t>,</w:t>
      </w:r>
      <w:r w:rsidR="00DD5ABC" w:rsidRPr="0014471C">
        <w:rPr>
          <w:rFonts w:asciiTheme="majorBidi" w:hAnsiTheme="majorBidi" w:cstheme="majorBidi"/>
          <w:color w:val="000000" w:themeColor="text1"/>
          <w:sz w:val="22"/>
          <w:szCs w:val="22"/>
          <w:lang w:val="en-GB" w:bidi="ar-IQ"/>
        </w:rPr>
        <w:t xml:space="preserve"> 2020</w:t>
      </w:r>
      <w:r w:rsidR="00DD5ABC" w:rsidRPr="0014471C">
        <w:rPr>
          <w:rFonts w:asciiTheme="majorBidi" w:hAnsiTheme="majorBidi" w:cstheme="majorBidi"/>
          <w:color w:val="000000" w:themeColor="text1"/>
          <w:sz w:val="22"/>
          <w:szCs w:val="22"/>
          <w:lang w:val="en-GB"/>
        </w:rPr>
        <w:t>;</w:t>
      </w:r>
      <w:r w:rsidR="00DD5ABC" w:rsidRPr="0014471C">
        <w:rPr>
          <w:rFonts w:asciiTheme="majorBidi" w:hAnsiTheme="majorBidi" w:cstheme="majorBidi"/>
          <w:color w:val="000000" w:themeColor="text1"/>
          <w:sz w:val="22"/>
          <w:szCs w:val="22"/>
          <w:lang w:val="en-GB" w:bidi="ar-IQ"/>
        </w:rPr>
        <w:t xml:space="preserve"> Ramos</w:t>
      </w:r>
      <w:r w:rsidR="00287C77" w:rsidRPr="0014471C">
        <w:rPr>
          <w:rFonts w:asciiTheme="majorBidi" w:hAnsiTheme="majorBidi" w:cstheme="majorBidi"/>
          <w:color w:val="000000" w:themeColor="text1"/>
          <w:sz w:val="22"/>
          <w:szCs w:val="22"/>
          <w:lang w:val="en-GB" w:bidi="ar-IQ"/>
        </w:rPr>
        <w:t xml:space="preserve"> </w:t>
      </w:r>
      <w:r w:rsidR="00DD5ABC" w:rsidRPr="0014471C">
        <w:rPr>
          <w:rFonts w:asciiTheme="majorBidi" w:hAnsiTheme="majorBidi" w:cstheme="majorBidi"/>
          <w:color w:val="000000" w:themeColor="text1"/>
          <w:sz w:val="22"/>
          <w:szCs w:val="22"/>
          <w:lang w:val="en-GB" w:bidi="ar-IQ"/>
        </w:rPr>
        <w:t>et al</w:t>
      </w:r>
      <w:r w:rsidR="00287C77" w:rsidRPr="0014471C">
        <w:rPr>
          <w:rFonts w:asciiTheme="majorBidi" w:hAnsiTheme="majorBidi" w:cstheme="majorBidi"/>
          <w:color w:val="000000" w:themeColor="text1"/>
          <w:sz w:val="22"/>
          <w:szCs w:val="22"/>
          <w:lang w:val="en-GB"/>
        </w:rPr>
        <w:t>.</w:t>
      </w:r>
      <w:r w:rsidR="0022265D">
        <w:rPr>
          <w:rFonts w:asciiTheme="majorBidi" w:hAnsiTheme="majorBidi" w:cstheme="majorBidi"/>
          <w:color w:val="000000" w:themeColor="text1"/>
          <w:sz w:val="22"/>
          <w:szCs w:val="22"/>
          <w:lang w:val="en-GB"/>
        </w:rPr>
        <w:t>,</w:t>
      </w:r>
      <w:r w:rsidR="00DD5ABC" w:rsidRPr="0014471C">
        <w:rPr>
          <w:rFonts w:asciiTheme="majorBidi" w:hAnsiTheme="majorBidi" w:cstheme="majorBidi"/>
          <w:color w:val="000000" w:themeColor="text1"/>
          <w:sz w:val="22"/>
          <w:szCs w:val="22"/>
          <w:lang w:val="en-GB"/>
        </w:rPr>
        <w:t xml:space="preserve"> </w:t>
      </w:r>
      <w:r w:rsidR="00DD5ABC" w:rsidRPr="0014471C">
        <w:rPr>
          <w:rFonts w:asciiTheme="majorBidi" w:hAnsiTheme="majorBidi" w:cstheme="majorBidi"/>
          <w:color w:val="000000" w:themeColor="text1"/>
          <w:sz w:val="22"/>
          <w:szCs w:val="22"/>
          <w:lang w:val="en-GB" w:bidi="ar-IQ"/>
        </w:rPr>
        <w:t>2024)</w:t>
      </w:r>
      <w:r w:rsidR="00DD5ABC" w:rsidRPr="0014471C">
        <w:rPr>
          <w:rFonts w:asciiTheme="majorBidi" w:hAnsiTheme="majorBidi" w:cstheme="majorBidi"/>
          <w:color w:val="000000" w:themeColor="text1"/>
          <w:sz w:val="22"/>
          <w:szCs w:val="22"/>
          <w:lang w:val="en-GB"/>
        </w:rPr>
        <w:t xml:space="preserve">. </w:t>
      </w:r>
      <w:r w:rsidR="00127E3C" w:rsidRPr="0014471C">
        <w:rPr>
          <w:rFonts w:asciiTheme="majorBidi" w:hAnsiTheme="majorBidi" w:cstheme="majorBidi"/>
          <w:color w:val="000000" w:themeColor="text1"/>
          <w:sz w:val="22"/>
          <w:szCs w:val="22"/>
          <w:lang w:val="en-GB"/>
        </w:rPr>
        <w:t>One of the most widely used plastics in the world is polyethylene (PE)</w:t>
      </w:r>
      <w:r w:rsidR="0096693B">
        <w:rPr>
          <w:rFonts w:asciiTheme="majorBidi" w:hAnsiTheme="majorBidi" w:cstheme="majorBidi"/>
          <w:color w:val="000000" w:themeColor="text1"/>
          <w:sz w:val="22"/>
          <w:szCs w:val="22"/>
          <w:lang w:val="en-GB"/>
        </w:rPr>
        <w:t>,</w:t>
      </w:r>
      <w:r w:rsidR="00127E3C" w:rsidRPr="0014471C">
        <w:rPr>
          <w:rFonts w:asciiTheme="majorBidi" w:hAnsiTheme="majorBidi" w:cstheme="majorBidi"/>
          <w:color w:val="000000" w:themeColor="text1"/>
          <w:sz w:val="22"/>
          <w:szCs w:val="22"/>
          <w:lang w:val="en-GB"/>
        </w:rPr>
        <w:t xml:space="preserve"> which </w:t>
      </w:r>
      <w:r w:rsidR="0096693B">
        <w:rPr>
          <w:rFonts w:asciiTheme="majorBidi" w:hAnsiTheme="majorBidi" w:cstheme="majorBidi"/>
          <w:color w:val="000000" w:themeColor="text1"/>
          <w:sz w:val="22"/>
          <w:szCs w:val="22"/>
          <w:lang w:val="en-GB"/>
        </w:rPr>
        <w:t xml:space="preserve">has been </w:t>
      </w:r>
      <w:r w:rsidR="00127E3C" w:rsidRPr="0014471C">
        <w:rPr>
          <w:rFonts w:asciiTheme="majorBidi" w:hAnsiTheme="majorBidi" w:cstheme="majorBidi"/>
          <w:color w:val="000000" w:themeColor="text1"/>
          <w:sz w:val="22"/>
          <w:szCs w:val="22"/>
          <w:lang w:val="en-GB"/>
        </w:rPr>
        <w:t>considered non-degradable for decades and account</w:t>
      </w:r>
      <w:r w:rsidR="0096693B">
        <w:rPr>
          <w:rFonts w:asciiTheme="majorBidi" w:hAnsiTheme="majorBidi" w:cstheme="majorBidi"/>
          <w:color w:val="000000" w:themeColor="text1"/>
          <w:sz w:val="22"/>
          <w:szCs w:val="22"/>
          <w:lang w:val="en-GB"/>
        </w:rPr>
        <w:t>s</w:t>
      </w:r>
      <w:r w:rsidR="00127E3C" w:rsidRPr="0014471C">
        <w:rPr>
          <w:rFonts w:asciiTheme="majorBidi" w:hAnsiTheme="majorBidi" w:cstheme="majorBidi"/>
          <w:color w:val="000000" w:themeColor="text1"/>
          <w:sz w:val="22"/>
          <w:szCs w:val="22"/>
          <w:lang w:val="en-GB"/>
        </w:rPr>
        <w:t xml:space="preserve"> for approximately 96% of all plastics on the market</w:t>
      </w:r>
      <w:r w:rsidR="00DD5ABC" w:rsidRPr="0014471C">
        <w:rPr>
          <w:rFonts w:asciiTheme="majorBidi" w:hAnsiTheme="majorBidi" w:cstheme="majorBidi"/>
          <w:color w:val="000000" w:themeColor="text1"/>
          <w:sz w:val="22"/>
          <w:szCs w:val="22"/>
          <w:lang w:val="en-GB"/>
        </w:rPr>
        <w:t xml:space="preserve"> (</w:t>
      </w:r>
      <w:r w:rsidR="00287C77" w:rsidRPr="0014471C">
        <w:rPr>
          <w:rFonts w:asciiTheme="majorBidi" w:hAnsiTheme="majorBidi" w:cstheme="majorBidi"/>
          <w:color w:val="000000" w:themeColor="text1"/>
          <w:sz w:val="22"/>
          <w:szCs w:val="22"/>
          <w:lang w:val="en-GB" w:bidi="ar-IQ"/>
        </w:rPr>
        <w:t xml:space="preserve">Khandare </w:t>
      </w:r>
      <w:r w:rsidR="00287C77"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287C77" w:rsidRPr="0014471C">
        <w:rPr>
          <w:rFonts w:asciiTheme="majorBidi" w:hAnsiTheme="majorBidi" w:cstheme="majorBidi"/>
          <w:color w:val="000000" w:themeColor="text1"/>
          <w:sz w:val="22"/>
          <w:szCs w:val="22"/>
          <w:lang w:val="en-GB"/>
        </w:rPr>
        <w:t xml:space="preserve"> </w:t>
      </w:r>
      <w:r w:rsidR="00DD5ABC" w:rsidRPr="0014471C">
        <w:rPr>
          <w:rFonts w:asciiTheme="majorBidi" w:hAnsiTheme="majorBidi" w:cstheme="majorBidi"/>
          <w:color w:val="000000" w:themeColor="text1"/>
          <w:sz w:val="22"/>
          <w:szCs w:val="22"/>
          <w:lang w:val="en-GB" w:bidi="ar-IQ"/>
        </w:rPr>
        <w:t>2021</w:t>
      </w:r>
      <w:r w:rsidR="00DD5ABC" w:rsidRPr="0014471C">
        <w:rPr>
          <w:rFonts w:asciiTheme="majorBidi" w:hAnsiTheme="majorBidi" w:cstheme="majorBidi"/>
          <w:color w:val="000000" w:themeColor="text1"/>
          <w:sz w:val="22"/>
          <w:szCs w:val="22"/>
          <w:lang w:val="en-GB"/>
        </w:rPr>
        <w:t>)</w:t>
      </w:r>
      <w:r w:rsidR="00127E3C" w:rsidRPr="0014471C">
        <w:rPr>
          <w:rFonts w:asciiTheme="majorBidi" w:hAnsiTheme="majorBidi" w:cstheme="majorBidi"/>
          <w:color w:val="000000" w:themeColor="text1"/>
          <w:sz w:val="22"/>
          <w:szCs w:val="22"/>
          <w:lang w:val="en-GB"/>
        </w:rPr>
        <w:t xml:space="preserve">. Among the different types of polyethylene, low-density polyethylene (LDPE) is one of the most common plastics used in packaging, bags, and single-use items due to its low cost, flexibility, and chemical stability. Approximately 69% of all plastic waste in landfills </w:t>
      </w:r>
      <w:r w:rsidR="0096693B">
        <w:rPr>
          <w:rFonts w:asciiTheme="majorBidi" w:hAnsiTheme="majorBidi" w:cstheme="majorBidi"/>
          <w:color w:val="000000" w:themeColor="text1"/>
          <w:sz w:val="22"/>
          <w:szCs w:val="22"/>
          <w:lang w:val="en-GB"/>
        </w:rPr>
        <w:t>consists</w:t>
      </w:r>
      <w:r w:rsidR="00127E3C" w:rsidRPr="0014471C">
        <w:rPr>
          <w:rFonts w:asciiTheme="majorBidi" w:hAnsiTheme="majorBidi" w:cstheme="majorBidi"/>
          <w:color w:val="000000" w:themeColor="text1"/>
          <w:sz w:val="22"/>
          <w:szCs w:val="22"/>
          <w:lang w:val="en-GB"/>
        </w:rPr>
        <w:t xml:space="preserve"> of LDPE bags</w:t>
      </w:r>
      <w:r w:rsidR="00DD5ABC" w:rsidRPr="0014471C">
        <w:rPr>
          <w:rFonts w:asciiTheme="majorBidi" w:hAnsiTheme="majorBidi" w:cstheme="majorBidi"/>
          <w:color w:val="000000" w:themeColor="text1"/>
          <w:sz w:val="22"/>
          <w:szCs w:val="22"/>
          <w:lang w:val="en-GB"/>
        </w:rPr>
        <w:t xml:space="preserve"> (</w:t>
      </w:r>
      <w:proofErr w:type="spellStart"/>
      <w:r w:rsidR="00DD5ABC" w:rsidRPr="0014471C">
        <w:rPr>
          <w:rFonts w:asciiTheme="majorBidi" w:hAnsiTheme="majorBidi" w:cstheme="majorBidi"/>
          <w:color w:val="000000" w:themeColor="text1"/>
          <w:sz w:val="22"/>
          <w:szCs w:val="22"/>
          <w:lang w:val="en-GB" w:bidi="ar-IQ"/>
        </w:rPr>
        <w:t>Khampratueng</w:t>
      </w:r>
      <w:proofErr w:type="spellEnd"/>
      <w:r w:rsidR="00287C77" w:rsidRPr="0014471C">
        <w:rPr>
          <w:rFonts w:asciiTheme="majorBidi" w:hAnsiTheme="majorBidi" w:cstheme="majorBidi"/>
          <w:color w:val="000000" w:themeColor="text1"/>
          <w:sz w:val="22"/>
          <w:szCs w:val="22"/>
          <w:lang w:val="en-GB" w:bidi="ar-IQ"/>
        </w:rPr>
        <w:t xml:space="preserve"> et al.</w:t>
      </w:r>
      <w:r w:rsidR="0022265D">
        <w:rPr>
          <w:rFonts w:asciiTheme="majorBidi" w:hAnsiTheme="majorBidi" w:cstheme="majorBidi"/>
          <w:color w:val="000000" w:themeColor="text1"/>
          <w:sz w:val="22"/>
          <w:szCs w:val="22"/>
          <w:lang w:val="en-GB" w:bidi="ar-IQ"/>
        </w:rPr>
        <w:t>,</w:t>
      </w:r>
      <w:r w:rsidR="00DD5ABC" w:rsidRPr="0014471C">
        <w:rPr>
          <w:rFonts w:asciiTheme="majorBidi" w:hAnsiTheme="majorBidi" w:cstheme="majorBidi"/>
          <w:color w:val="000000" w:themeColor="text1"/>
          <w:sz w:val="22"/>
          <w:szCs w:val="22"/>
          <w:lang w:val="en-GB" w:bidi="ar-IQ"/>
        </w:rPr>
        <w:t xml:space="preserve"> 2024; Selvaraj</w:t>
      </w:r>
      <w:r w:rsidR="00287C77" w:rsidRPr="0014471C">
        <w:rPr>
          <w:rFonts w:asciiTheme="majorBidi" w:hAnsiTheme="majorBidi" w:cstheme="majorBidi"/>
          <w:color w:val="000000" w:themeColor="text1"/>
          <w:sz w:val="22"/>
          <w:szCs w:val="22"/>
          <w:lang w:val="en-GB" w:bidi="ar-IQ"/>
        </w:rPr>
        <w:t xml:space="preserve"> et al.</w:t>
      </w:r>
      <w:r w:rsidR="0022265D">
        <w:rPr>
          <w:rFonts w:asciiTheme="majorBidi" w:hAnsiTheme="majorBidi" w:cstheme="majorBidi"/>
          <w:color w:val="000000" w:themeColor="text1"/>
          <w:sz w:val="22"/>
          <w:szCs w:val="22"/>
          <w:lang w:val="en-GB" w:bidi="ar-IQ"/>
        </w:rPr>
        <w:t>,</w:t>
      </w:r>
      <w:r w:rsidR="00DD5ABC" w:rsidRPr="0014471C">
        <w:rPr>
          <w:rFonts w:asciiTheme="majorBidi" w:hAnsiTheme="majorBidi" w:cstheme="majorBidi"/>
          <w:color w:val="000000" w:themeColor="text1"/>
          <w:sz w:val="22"/>
          <w:szCs w:val="22"/>
          <w:lang w:val="en-GB" w:bidi="ar-IQ"/>
        </w:rPr>
        <w:t xml:space="preserve"> 2025</w:t>
      </w:r>
      <w:r w:rsidR="00DD5ABC" w:rsidRPr="0014471C">
        <w:rPr>
          <w:rFonts w:asciiTheme="majorBidi" w:hAnsiTheme="majorBidi" w:cstheme="majorBidi"/>
          <w:color w:val="000000" w:themeColor="text1"/>
          <w:sz w:val="22"/>
          <w:szCs w:val="22"/>
          <w:lang w:val="en-GB"/>
        </w:rPr>
        <w:t>)</w:t>
      </w:r>
      <w:r w:rsidR="006A71AD" w:rsidRPr="0014471C">
        <w:rPr>
          <w:rFonts w:asciiTheme="majorBidi" w:hAnsiTheme="majorBidi" w:cstheme="majorBidi"/>
          <w:color w:val="000000" w:themeColor="text1"/>
          <w:sz w:val="22"/>
          <w:szCs w:val="22"/>
          <w:lang w:val="en-GB"/>
        </w:rPr>
        <w:t>.</w:t>
      </w:r>
      <w:r w:rsidR="006F1C44">
        <w:rPr>
          <w:rFonts w:asciiTheme="majorBidi" w:hAnsiTheme="majorBidi" w:cstheme="majorBidi"/>
          <w:color w:val="000000" w:themeColor="text1"/>
          <w:sz w:val="22"/>
          <w:szCs w:val="22"/>
          <w:lang w:val="en-GB"/>
        </w:rPr>
        <w:t xml:space="preserve"> </w:t>
      </w:r>
      <w:r w:rsidR="006F48BF" w:rsidRPr="0014471C">
        <w:rPr>
          <w:rFonts w:asciiTheme="majorBidi" w:hAnsiTheme="majorBidi" w:cstheme="majorBidi"/>
          <w:color w:val="000000" w:themeColor="text1"/>
          <w:sz w:val="22"/>
          <w:szCs w:val="22"/>
          <w:lang w:val="en-GB"/>
        </w:rPr>
        <w:t>LDPE is essentially a carbon-chain polymer with C–C b</w:t>
      </w:r>
      <w:r w:rsidR="0007222D" w:rsidRPr="0014471C">
        <w:rPr>
          <w:rFonts w:asciiTheme="majorBidi" w:hAnsiTheme="majorBidi" w:cstheme="majorBidi"/>
          <w:color w:val="000000" w:themeColor="text1"/>
          <w:sz w:val="22"/>
          <w:szCs w:val="22"/>
          <w:lang w:val="en-GB"/>
        </w:rPr>
        <w:t>ackbones joined by sigma bonds,</w:t>
      </w:r>
      <w:r w:rsidR="00127E3C" w:rsidRPr="0014471C">
        <w:rPr>
          <w:rFonts w:asciiTheme="majorBidi" w:hAnsiTheme="majorBidi" w:cstheme="majorBidi"/>
          <w:color w:val="000000" w:themeColor="text1"/>
          <w:sz w:val="22"/>
          <w:szCs w:val="22"/>
          <w:lang w:val="en-GB"/>
        </w:rPr>
        <w:t xml:space="preserve"> making it highly resistant to natural degradation in terrestrial and aquatic environments and prolonging its persistence for decades after disposal</w:t>
      </w:r>
      <w:r w:rsidR="003918BF" w:rsidRPr="0014471C">
        <w:rPr>
          <w:rFonts w:asciiTheme="majorBidi" w:hAnsiTheme="majorBidi" w:cstheme="majorBidi"/>
          <w:color w:val="000000" w:themeColor="text1"/>
          <w:sz w:val="22"/>
          <w:szCs w:val="22"/>
          <w:lang w:val="en-GB"/>
        </w:rPr>
        <w:t xml:space="preserve"> </w:t>
      </w:r>
      <w:r w:rsidR="00DD5ABC" w:rsidRPr="0014471C">
        <w:rPr>
          <w:rFonts w:asciiTheme="majorBidi" w:hAnsiTheme="majorBidi" w:cstheme="majorBidi"/>
          <w:color w:val="000000" w:themeColor="text1"/>
          <w:sz w:val="22"/>
          <w:szCs w:val="22"/>
          <w:lang w:val="en-GB"/>
        </w:rPr>
        <w:t>(</w:t>
      </w:r>
      <w:r w:rsidR="00DD5ABC" w:rsidRPr="0014471C">
        <w:rPr>
          <w:rFonts w:asciiTheme="majorBidi" w:hAnsiTheme="majorBidi" w:cstheme="majorBidi"/>
          <w:color w:val="000000" w:themeColor="text1"/>
          <w:sz w:val="22"/>
          <w:szCs w:val="22"/>
          <w:lang w:val="en-GB" w:bidi="ar-IQ"/>
        </w:rPr>
        <w:t>Yao</w:t>
      </w:r>
      <w:r w:rsidR="00287C77" w:rsidRPr="0014471C">
        <w:rPr>
          <w:rFonts w:asciiTheme="majorBidi" w:hAnsiTheme="majorBidi" w:cstheme="majorBidi"/>
          <w:color w:val="000000" w:themeColor="text1"/>
          <w:sz w:val="22"/>
          <w:szCs w:val="22"/>
          <w:lang w:val="en-GB" w:bidi="ar-IQ"/>
        </w:rPr>
        <w:t xml:space="preserve"> </w:t>
      </w:r>
      <w:r w:rsidR="00287C77"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DD5ABC" w:rsidRPr="0014471C">
        <w:rPr>
          <w:rFonts w:asciiTheme="majorBidi" w:hAnsiTheme="majorBidi" w:cstheme="majorBidi"/>
          <w:color w:val="000000" w:themeColor="text1"/>
          <w:sz w:val="22"/>
          <w:szCs w:val="22"/>
          <w:lang w:val="en-GB"/>
        </w:rPr>
        <w:t xml:space="preserve"> </w:t>
      </w:r>
      <w:r w:rsidR="00DD5ABC" w:rsidRPr="0014471C">
        <w:rPr>
          <w:rFonts w:asciiTheme="majorBidi" w:hAnsiTheme="majorBidi" w:cstheme="majorBidi"/>
          <w:color w:val="000000" w:themeColor="text1"/>
          <w:sz w:val="22"/>
          <w:szCs w:val="22"/>
          <w:lang w:val="en-GB" w:bidi="ar-IQ"/>
        </w:rPr>
        <w:t>2022</w:t>
      </w:r>
      <w:r w:rsidR="00DD5ABC" w:rsidRPr="0014471C">
        <w:rPr>
          <w:rFonts w:asciiTheme="majorBidi" w:hAnsiTheme="majorBidi" w:cstheme="majorBidi"/>
          <w:color w:val="000000" w:themeColor="text1"/>
          <w:sz w:val="22"/>
          <w:szCs w:val="22"/>
          <w:lang w:val="en-GB"/>
        </w:rPr>
        <w:t>)</w:t>
      </w:r>
      <w:r w:rsidR="003918BF" w:rsidRPr="0014471C">
        <w:rPr>
          <w:rFonts w:asciiTheme="majorBidi" w:hAnsiTheme="majorBidi" w:cstheme="majorBidi"/>
          <w:color w:val="000000" w:themeColor="text1"/>
          <w:sz w:val="22"/>
          <w:szCs w:val="22"/>
          <w:lang w:val="en-GB"/>
        </w:rPr>
        <w:t>.</w:t>
      </w:r>
      <w:r w:rsidR="009469BB" w:rsidRPr="0014471C">
        <w:rPr>
          <w:rFonts w:asciiTheme="majorBidi" w:hAnsiTheme="majorBidi" w:cstheme="majorBidi"/>
          <w:color w:val="000000" w:themeColor="text1"/>
          <w:sz w:val="22"/>
          <w:szCs w:val="22"/>
          <w:lang w:val="en-GB"/>
        </w:rPr>
        <w:t xml:space="preserve"> </w:t>
      </w:r>
      <w:r w:rsidR="00127E3C" w:rsidRPr="0014471C">
        <w:rPr>
          <w:rFonts w:asciiTheme="majorBidi" w:hAnsiTheme="majorBidi" w:cstheme="majorBidi"/>
          <w:color w:val="000000" w:themeColor="text1"/>
          <w:sz w:val="22"/>
          <w:szCs w:val="22"/>
          <w:lang w:val="en-GB"/>
        </w:rPr>
        <w:t>Over time, these materials gradually break down into tiny plastic particles, known as microplastics, which can migrate through soil, water, and food</w:t>
      </w:r>
      <w:r w:rsidR="0096693B">
        <w:rPr>
          <w:rFonts w:asciiTheme="majorBidi" w:hAnsiTheme="majorBidi" w:cstheme="majorBidi"/>
          <w:color w:val="000000" w:themeColor="text1"/>
          <w:sz w:val="22"/>
          <w:szCs w:val="22"/>
          <w:lang w:val="en-GB"/>
        </w:rPr>
        <w:t>,</w:t>
      </w:r>
      <w:r w:rsidR="00127E3C" w:rsidRPr="0014471C">
        <w:rPr>
          <w:rFonts w:asciiTheme="majorBidi" w:hAnsiTheme="majorBidi" w:cstheme="majorBidi"/>
          <w:color w:val="000000" w:themeColor="text1"/>
          <w:sz w:val="22"/>
          <w:szCs w:val="22"/>
          <w:lang w:val="en-GB"/>
        </w:rPr>
        <w:t xml:space="preserve"> causing long-term environmental and health effects</w:t>
      </w:r>
      <w:r w:rsidR="00DD5ABC" w:rsidRPr="0014471C">
        <w:rPr>
          <w:rFonts w:asciiTheme="majorBidi" w:hAnsiTheme="majorBidi" w:cstheme="majorBidi"/>
          <w:color w:val="000000" w:themeColor="text1"/>
          <w:sz w:val="22"/>
          <w:szCs w:val="22"/>
          <w:lang w:val="en-GB"/>
        </w:rPr>
        <w:t xml:space="preserve"> (</w:t>
      </w:r>
      <w:r w:rsidR="00DD5ABC" w:rsidRPr="0014471C">
        <w:rPr>
          <w:rFonts w:asciiTheme="majorBidi" w:hAnsiTheme="majorBidi" w:cstheme="majorBidi"/>
          <w:color w:val="000000" w:themeColor="text1"/>
          <w:sz w:val="22"/>
          <w:szCs w:val="22"/>
          <w:lang w:val="en-GB" w:bidi="ar-IQ"/>
        </w:rPr>
        <w:t>Mendoza</w:t>
      </w:r>
      <w:r w:rsidR="00287C77" w:rsidRPr="0014471C">
        <w:rPr>
          <w:rFonts w:asciiTheme="majorBidi" w:hAnsiTheme="majorBidi" w:cstheme="majorBidi"/>
          <w:color w:val="000000" w:themeColor="text1"/>
          <w:sz w:val="22"/>
          <w:szCs w:val="22"/>
          <w:lang w:val="en-GB" w:bidi="ar-IQ"/>
        </w:rPr>
        <w:t xml:space="preserve"> </w:t>
      </w:r>
      <w:r w:rsidR="00DD5ABC" w:rsidRPr="0014471C">
        <w:rPr>
          <w:rFonts w:asciiTheme="majorBidi" w:hAnsiTheme="majorBidi" w:cstheme="majorBidi"/>
          <w:color w:val="000000" w:themeColor="text1"/>
          <w:sz w:val="22"/>
          <w:szCs w:val="22"/>
          <w:lang w:val="en-GB" w:bidi="ar-IQ"/>
        </w:rPr>
        <w:t>et al</w:t>
      </w:r>
      <w:r w:rsidR="00287C77" w:rsidRPr="0014471C">
        <w:rPr>
          <w:rFonts w:asciiTheme="majorBidi" w:hAnsiTheme="majorBidi" w:cstheme="majorBidi"/>
          <w:color w:val="000000" w:themeColor="text1"/>
          <w:sz w:val="22"/>
          <w:szCs w:val="22"/>
          <w:lang w:val="en-GB"/>
        </w:rPr>
        <w:t>.</w:t>
      </w:r>
      <w:r w:rsidR="0022265D">
        <w:rPr>
          <w:rFonts w:asciiTheme="majorBidi" w:hAnsiTheme="majorBidi" w:cstheme="majorBidi"/>
          <w:color w:val="000000" w:themeColor="text1"/>
          <w:sz w:val="22"/>
          <w:szCs w:val="22"/>
          <w:lang w:val="en-GB"/>
        </w:rPr>
        <w:t>,</w:t>
      </w:r>
      <w:r w:rsidR="00DD5ABC" w:rsidRPr="0014471C">
        <w:rPr>
          <w:rFonts w:asciiTheme="majorBidi" w:hAnsiTheme="majorBidi" w:cstheme="majorBidi"/>
          <w:color w:val="000000" w:themeColor="text1"/>
          <w:sz w:val="22"/>
          <w:szCs w:val="22"/>
          <w:lang w:val="en-GB"/>
        </w:rPr>
        <w:t xml:space="preserve"> </w:t>
      </w:r>
      <w:r w:rsidR="00DD5ABC" w:rsidRPr="0014471C">
        <w:rPr>
          <w:rFonts w:asciiTheme="majorBidi" w:hAnsiTheme="majorBidi" w:cstheme="majorBidi"/>
          <w:color w:val="000000" w:themeColor="text1"/>
          <w:sz w:val="22"/>
          <w:szCs w:val="22"/>
          <w:lang w:val="en-GB" w:bidi="ar-IQ"/>
        </w:rPr>
        <w:t>2025</w:t>
      </w:r>
      <w:r w:rsidR="00DD5ABC" w:rsidRPr="0014471C">
        <w:rPr>
          <w:rFonts w:asciiTheme="majorBidi" w:hAnsiTheme="majorBidi" w:cstheme="majorBidi"/>
          <w:color w:val="000000" w:themeColor="text1"/>
          <w:sz w:val="22"/>
          <w:szCs w:val="22"/>
          <w:lang w:val="en-GB"/>
        </w:rPr>
        <w:t>)</w:t>
      </w:r>
      <w:r w:rsidR="003918BF" w:rsidRPr="0014471C">
        <w:rPr>
          <w:rFonts w:asciiTheme="majorBidi" w:hAnsiTheme="majorBidi" w:cstheme="majorBidi"/>
          <w:color w:val="000000" w:themeColor="text1"/>
          <w:sz w:val="22"/>
          <w:szCs w:val="22"/>
          <w:lang w:val="en-GB"/>
        </w:rPr>
        <w:t>.</w:t>
      </w:r>
      <w:r w:rsidR="00127E3C" w:rsidRPr="0014471C">
        <w:rPr>
          <w:rFonts w:asciiTheme="majorBidi" w:hAnsiTheme="majorBidi" w:cstheme="majorBidi"/>
          <w:color w:val="000000" w:themeColor="text1"/>
          <w:sz w:val="22"/>
          <w:szCs w:val="22"/>
          <w:lang w:val="en-GB"/>
        </w:rPr>
        <w:t xml:space="preserve"> These particles were detected in the intestines of fish at rates of up to 73% in some coastal areas, and they have also been observed in drinking water and the air, posing a growing health risk</w:t>
      </w:r>
      <w:r w:rsidR="00DD5ABC" w:rsidRPr="0014471C">
        <w:rPr>
          <w:rFonts w:asciiTheme="majorBidi" w:hAnsiTheme="majorBidi" w:cstheme="majorBidi"/>
          <w:color w:val="000000" w:themeColor="text1"/>
          <w:sz w:val="22"/>
          <w:szCs w:val="22"/>
          <w:lang w:val="en-GB"/>
        </w:rPr>
        <w:t xml:space="preserve"> (</w:t>
      </w:r>
      <w:r w:rsidR="00DD5ABC" w:rsidRPr="0014471C">
        <w:rPr>
          <w:rFonts w:asciiTheme="majorBidi" w:hAnsiTheme="majorBidi" w:cstheme="majorBidi"/>
          <w:color w:val="000000" w:themeColor="text1"/>
          <w:sz w:val="22"/>
          <w:szCs w:val="22"/>
          <w:lang w:val="en-GB" w:bidi="ar-IQ"/>
        </w:rPr>
        <w:t>Smith</w:t>
      </w:r>
      <w:r w:rsidR="00287C77" w:rsidRPr="0014471C">
        <w:rPr>
          <w:rFonts w:asciiTheme="majorBidi" w:hAnsiTheme="majorBidi" w:cstheme="majorBidi"/>
          <w:color w:val="000000" w:themeColor="text1"/>
          <w:sz w:val="22"/>
          <w:szCs w:val="22"/>
          <w:lang w:val="en-GB" w:bidi="ar-IQ"/>
        </w:rPr>
        <w:t xml:space="preserve"> et al.</w:t>
      </w:r>
      <w:r w:rsidR="0022265D">
        <w:rPr>
          <w:rFonts w:asciiTheme="majorBidi" w:hAnsiTheme="majorBidi" w:cstheme="majorBidi"/>
          <w:color w:val="000000" w:themeColor="text1"/>
          <w:sz w:val="22"/>
          <w:szCs w:val="22"/>
          <w:lang w:val="en-GB" w:bidi="ar-IQ"/>
        </w:rPr>
        <w:t>,</w:t>
      </w:r>
      <w:r w:rsidR="00DD5ABC" w:rsidRPr="0014471C">
        <w:rPr>
          <w:rFonts w:asciiTheme="majorBidi" w:hAnsiTheme="majorBidi" w:cstheme="majorBidi"/>
          <w:color w:val="000000" w:themeColor="text1"/>
          <w:sz w:val="22"/>
          <w:szCs w:val="22"/>
          <w:lang w:val="en-GB" w:bidi="ar-IQ"/>
        </w:rPr>
        <w:t xml:space="preserve"> 2018; Rochman et al.</w:t>
      </w:r>
      <w:r w:rsidR="0022265D">
        <w:rPr>
          <w:rFonts w:asciiTheme="majorBidi" w:hAnsiTheme="majorBidi" w:cstheme="majorBidi"/>
          <w:color w:val="000000" w:themeColor="text1"/>
          <w:sz w:val="22"/>
          <w:szCs w:val="22"/>
          <w:lang w:val="en-GB" w:bidi="ar-IQ"/>
        </w:rPr>
        <w:t>,</w:t>
      </w:r>
      <w:r w:rsidR="00DD5ABC" w:rsidRPr="0014471C">
        <w:rPr>
          <w:rFonts w:asciiTheme="majorBidi" w:hAnsiTheme="majorBidi" w:cstheme="majorBidi"/>
          <w:color w:val="000000" w:themeColor="text1"/>
          <w:sz w:val="22"/>
          <w:szCs w:val="22"/>
          <w:lang w:val="en-GB" w:bidi="ar-IQ"/>
        </w:rPr>
        <w:t xml:space="preserve"> 2019</w:t>
      </w:r>
      <w:r w:rsidR="00DD5ABC" w:rsidRPr="0014471C">
        <w:rPr>
          <w:rFonts w:asciiTheme="majorBidi" w:hAnsiTheme="majorBidi" w:cstheme="majorBidi"/>
          <w:color w:val="000000" w:themeColor="text1"/>
          <w:sz w:val="22"/>
          <w:szCs w:val="22"/>
          <w:lang w:val="en-GB"/>
        </w:rPr>
        <w:t>)</w:t>
      </w:r>
      <w:r w:rsidR="001C47EA" w:rsidRPr="0014471C">
        <w:rPr>
          <w:rFonts w:asciiTheme="majorBidi" w:hAnsiTheme="majorBidi" w:cstheme="majorBidi"/>
          <w:color w:val="000000" w:themeColor="text1"/>
          <w:sz w:val="22"/>
          <w:szCs w:val="22"/>
          <w:lang w:val="en-GB"/>
        </w:rPr>
        <w:t>.</w:t>
      </w:r>
      <w:r w:rsidR="00805BB1" w:rsidRPr="0014471C">
        <w:rPr>
          <w:rFonts w:asciiTheme="majorBidi" w:hAnsiTheme="majorBidi" w:cstheme="majorBidi"/>
          <w:color w:val="000000" w:themeColor="text1"/>
          <w:sz w:val="22"/>
          <w:szCs w:val="22"/>
          <w:lang w:val="en-GB"/>
        </w:rPr>
        <w:t xml:space="preserve"> The risks of plastic pollution are not limited to environmental impacts but extend to human health, where continuous exposure to microplastics may be linked to inflammatory disorders, hormonal dysfunction, and cumulative toxic effects on vital organs, making the treatment of this waste an environmental and health challenge</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Wright</w:t>
      </w:r>
      <w:r w:rsidR="00287C77" w:rsidRPr="0014471C">
        <w:rPr>
          <w:rFonts w:asciiTheme="majorBidi" w:hAnsiTheme="majorBidi" w:cstheme="majorBidi"/>
          <w:color w:val="000000" w:themeColor="text1"/>
          <w:sz w:val="22"/>
          <w:szCs w:val="22"/>
          <w:lang w:val="en-GB" w:bidi="ar-IQ"/>
        </w:rPr>
        <w:t xml:space="preserve"> </w:t>
      </w:r>
      <w:r w:rsidR="00287C77"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 xml:space="preserve">2017; </w:t>
      </w:r>
      <w:proofErr w:type="spellStart"/>
      <w:r w:rsidR="00895B9D" w:rsidRPr="0014471C">
        <w:rPr>
          <w:rFonts w:asciiTheme="majorBidi" w:hAnsiTheme="majorBidi" w:cstheme="majorBidi"/>
          <w:color w:val="000000" w:themeColor="text1"/>
          <w:sz w:val="22"/>
          <w:szCs w:val="22"/>
          <w:lang w:val="en-GB" w:bidi="ar-IQ"/>
        </w:rPr>
        <w:t>Campanale</w:t>
      </w:r>
      <w:proofErr w:type="spellEnd"/>
      <w:r w:rsidR="00287C77" w:rsidRPr="0014471C">
        <w:rPr>
          <w:rFonts w:asciiTheme="majorBidi" w:hAnsiTheme="majorBidi" w:cstheme="majorBidi"/>
          <w:color w:val="000000" w:themeColor="text1"/>
          <w:sz w:val="22"/>
          <w:szCs w:val="22"/>
          <w:lang w:val="en-GB" w:bidi="ar-IQ"/>
        </w:rPr>
        <w:t xml:space="preserve"> </w:t>
      </w:r>
      <w:r w:rsidR="00895B9D" w:rsidRPr="0014471C">
        <w:rPr>
          <w:rFonts w:asciiTheme="majorBidi" w:hAnsiTheme="majorBidi" w:cstheme="majorBidi"/>
          <w:color w:val="000000" w:themeColor="text1"/>
          <w:sz w:val="22"/>
          <w:szCs w:val="22"/>
          <w:lang w:val="en-GB" w:bidi="ar-IQ"/>
        </w:rPr>
        <w:t>et al.</w:t>
      </w:r>
      <w:r w:rsidR="0022265D">
        <w:rPr>
          <w:rFonts w:asciiTheme="majorBidi" w:hAnsiTheme="majorBidi" w:cstheme="majorBidi"/>
          <w:color w:val="000000" w:themeColor="text1"/>
          <w:sz w:val="22"/>
          <w:szCs w:val="22"/>
          <w:lang w:val="en-GB" w:bidi="ar-IQ"/>
        </w:rPr>
        <w:t>,</w:t>
      </w:r>
      <w:r w:rsidR="00895B9D" w:rsidRPr="0014471C">
        <w:rPr>
          <w:rFonts w:asciiTheme="majorBidi" w:hAnsiTheme="majorBidi" w:cstheme="majorBidi"/>
          <w:color w:val="000000" w:themeColor="text1"/>
          <w:sz w:val="22"/>
          <w:szCs w:val="22"/>
          <w:lang w:val="en-GB" w:bidi="ar-IQ"/>
        </w:rPr>
        <w:t xml:space="preserve"> 2020</w:t>
      </w:r>
      <w:r w:rsidR="00895B9D" w:rsidRPr="0014471C">
        <w:rPr>
          <w:rFonts w:asciiTheme="majorBidi" w:hAnsiTheme="majorBidi" w:cstheme="majorBidi"/>
          <w:color w:val="000000" w:themeColor="text1"/>
          <w:sz w:val="22"/>
          <w:szCs w:val="22"/>
          <w:lang w:val="en-GB"/>
        </w:rPr>
        <w:t xml:space="preserve">). </w:t>
      </w:r>
      <w:r w:rsidR="0096693B">
        <w:rPr>
          <w:rFonts w:asciiTheme="majorBidi" w:hAnsiTheme="majorBidi" w:cstheme="majorBidi"/>
          <w:color w:val="000000" w:themeColor="text1"/>
          <w:sz w:val="22"/>
          <w:szCs w:val="22"/>
          <w:lang w:val="en-GB"/>
        </w:rPr>
        <w:t>Conventional methods of plastic waste management have not adequately addressed the extent of plastic pollution</w:t>
      </w:r>
      <w:r w:rsidR="008F43E1" w:rsidRPr="0014471C">
        <w:rPr>
          <w:rFonts w:asciiTheme="majorBidi" w:hAnsiTheme="majorBidi" w:cstheme="majorBidi"/>
          <w:color w:val="000000" w:themeColor="text1"/>
          <w:sz w:val="22"/>
          <w:szCs w:val="22"/>
          <w:lang w:val="en-GB"/>
        </w:rPr>
        <w:t xml:space="preserve">. </w:t>
      </w:r>
      <w:r w:rsidR="009469BB" w:rsidRPr="0014471C">
        <w:rPr>
          <w:rFonts w:asciiTheme="majorBidi" w:hAnsiTheme="majorBidi" w:cstheme="majorBidi"/>
          <w:color w:val="000000" w:themeColor="text1"/>
          <w:sz w:val="22"/>
          <w:szCs w:val="22"/>
          <w:lang w:val="en-GB"/>
        </w:rPr>
        <w:t>However,</w:t>
      </w:r>
      <w:r w:rsidR="001D6365" w:rsidRPr="0014471C">
        <w:rPr>
          <w:rFonts w:asciiTheme="majorBidi" w:hAnsiTheme="majorBidi" w:cstheme="majorBidi"/>
          <w:color w:val="000000" w:themeColor="text1"/>
          <w:sz w:val="22"/>
          <w:szCs w:val="22"/>
          <w:lang w:val="en-GB"/>
        </w:rPr>
        <w:t xml:space="preserve"> these methods</w:t>
      </w:r>
      <w:r w:rsidR="0096693B">
        <w:rPr>
          <w:rFonts w:asciiTheme="majorBidi" w:hAnsiTheme="majorBidi" w:cstheme="majorBidi"/>
          <w:color w:val="000000" w:themeColor="text1"/>
          <w:sz w:val="22"/>
          <w:szCs w:val="22"/>
          <w:lang w:val="en-GB"/>
        </w:rPr>
        <w:t>, including landfilling, incineration, and recycling, are failing to offer a long-term, sustainable solution and are</w:t>
      </w:r>
      <w:r w:rsidR="001D6365" w:rsidRPr="0014471C">
        <w:rPr>
          <w:rFonts w:asciiTheme="majorBidi" w:hAnsiTheme="majorBidi" w:cstheme="majorBidi"/>
          <w:color w:val="000000" w:themeColor="text1"/>
          <w:sz w:val="22"/>
          <w:szCs w:val="22"/>
          <w:lang w:val="en-GB"/>
        </w:rPr>
        <w:t xml:space="preserve"> </w:t>
      </w:r>
      <w:r w:rsidR="00351FF0" w:rsidRPr="0014471C">
        <w:rPr>
          <w:rFonts w:asciiTheme="majorBidi" w:hAnsiTheme="majorBidi" w:cstheme="majorBidi"/>
          <w:color w:val="000000" w:themeColor="text1"/>
          <w:sz w:val="22"/>
          <w:szCs w:val="22"/>
          <w:lang w:val="en-GB"/>
        </w:rPr>
        <w:lastRenderedPageBreak/>
        <w:t>contributing</w:t>
      </w:r>
      <w:r w:rsidR="001D6365" w:rsidRPr="0014471C">
        <w:rPr>
          <w:rFonts w:asciiTheme="majorBidi" w:hAnsiTheme="majorBidi" w:cstheme="majorBidi"/>
          <w:color w:val="000000" w:themeColor="text1"/>
          <w:sz w:val="22"/>
          <w:szCs w:val="22"/>
          <w:lang w:val="en-GB"/>
        </w:rPr>
        <w:t xml:space="preserve"> to environmental </w:t>
      </w:r>
      <w:r w:rsidR="003772F1" w:rsidRPr="0014471C">
        <w:rPr>
          <w:rFonts w:asciiTheme="majorBidi" w:hAnsiTheme="majorBidi" w:cstheme="majorBidi"/>
          <w:color w:val="000000" w:themeColor="text1"/>
          <w:sz w:val="22"/>
          <w:szCs w:val="22"/>
          <w:lang w:val="en-GB"/>
        </w:rPr>
        <w:t>degradation</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Wafaa</w:t>
      </w:r>
      <w:r w:rsidR="00287C77" w:rsidRPr="0014471C">
        <w:rPr>
          <w:rFonts w:asciiTheme="majorBidi" w:hAnsiTheme="majorBidi" w:cstheme="majorBidi"/>
          <w:color w:val="000000" w:themeColor="text1"/>
          <w:sz w:val="22"/>
          <w:szCs w:val="22"/>
          <w:lang w:val="en-GB" w:bidi="ar-IQ"/>
        </w:rPr>
        <w:t xml:space="preserve"> et al.</w:t>
      </w:r>
      <w:r w:rsidR="0022265D">
        <w:rPr>
          <w:rFonts w:asciiTheme="majorBidi" w:hAnsiTheme="majorBidi" w:cstheme="majorBidi"/>
          <w:color w:val="000000" w:themeColor="text1"/>
          <w:sz w:val="22"/>
          <w:szCs w:val="22"/>
          <w:lang w:val="en-GB" w:bidi="ar-IQ"/>
        </w:rPr>
        <w:t>,</w:t>
      </w:r>
      <w:r w:rsidR="00287C77" w:rsidRPr="0014471C">
        <w:rPr>
          <w:rFonts w:asciiTheme="majorBidi" w:hAnsiTheme="majorBidi" w:cstheme="majorBidi"/>
          <w:color w:val="000000" w:themeColor="text1"/>
          <w:sz w:val="22"/>
          <w:szCs w:val="22"/>
          <w:lang w:val="en-GB" w:bidi="ar-IQ"/>
        </w:rPr>
        <w:t xml:space="preserve"> </w:t>
      </w:r>
      <w:r w:rsidR="00895B9D" w:rsidRPr="0014471C">
        <w:rPr>
          <w:rFonts w:asciiTheme="majorBidi" w:hAnsiTheme="majorBidi" w:cstheme="majorBidi"/>
          <w:color w:val="000000" w:themeColor="text1"/>
          <w:sz w:val="22"/>
          <w:szCs w:val="22"/>
          <w:lang w:val="en-GB" w:bidi="ar-IQ"/>
        </w:rPr>
        <w:t>2025)</w:t>
      </w:r>
      <w:r w:rsidR="000674BC" w:rsidRPr="0014471C">
        <w:rPr>
          <w:rFonts w:asciiTheme="majorBidi" w:hAnsiTheme="majorBidi" w:cstheme="majorBidi"/>
          <w:color w:val="000000" w:themeColor="text1"/>
          <w:sz w:val="22"/>
          <w:szCs w:val="22"/>
          <w:lang w:val="en-GB"/>
        </w:rPr>
        <w:t>.</w:t>
      </w:r>
      <w:r w:rsidR="00895B9D" w:rsidRPr="0014471C">
        <w:rPr>
          <w:rFonts w:asciiTheme="majorBidi" w:hAnsiTheme="majorBidi" w:cstheme="majorBidi"/>
          <w:color w:val="000000" w:themeColor="text1"/>
          <w:sz w:val="22"/>
          <w:szCs w:val="22"/>
          <w:lang w:val="en-GB"/>
        </w:rPr>
        <w:t xml:space="preserve"> </w:t>
      </w:r>
      <w:r w:rsidR="00257FD9" w:rsidRPr="0014471C">
        <w:rPr>
          <w:rFonts w:asciiTheme="majorBidi" w:hAnsiTheme="majorBidi" w:cstheme="majorBidi"/>
          <w:color w:val="000000" w:themeColor="text1"/>
          <w:sz w:val="22"/>
          <w:szCs w:val="22"/>
          <w:lang w:val="en-GB"/>
        </w:rPr>
        <w:t>B</w:t>
      </w:r>
      <w:r w:rsidR="007B11CF" w:rsidRPr="0014471C">
        <w:rPr>
          <w:rFonts w:asciiTheme="majorBidi" w:hAnsiTheme="majorBidi" w:cstheme="majorBidi"/>
          <w:color w:val="000000" w:themeColor="text1"/>
          <w:sz w:val="22"/>
          <w:szCs w:val="22"/>
          <w:lang w:val="en-GB"/>
        </w:rPr>
        <w:t>iodegradation of plastics by microorganisms has gained attention as an eco</w:t>
      </w:r>
      <w:r w:rsidR="0096693B">
        <w:rPr>
          <w:rFonts w:asciiTheme="majorBidi" w:hAnsiTheme="majorBidi" w:cstheme="majorBidi"/>
          <w:color w:val="000000" w:themeColor="text1"/>
          <w:sz w:val="22"/>
          <w:szCs w:val="22"/>
          <w:lang w:val="en-GB"/>
        </w:rPr>
        <w:t>-</w:t>
      </w:r>
      <w:r w:rsidR="007B11CF" w:rsidRPr="0014471C">
        <w:rPr>
          <w:rFonts w:asciiTheme="majorBidi" w:hAnsiTheme="majorBidi" w:cstheme="majorBidi"/>
          <w:color w:val="000000" w:themeColor="text1"/>
          <w:sz w:val="22"/>
          <w:szCs w:val="22"/>
          <w:lang w:val="en-GB"/>
        </w:rPr>
        <w:t xml:space="preserve">friendly </w:t>
      </w:r>
      <w:r w:rsidR="00257FD9" w:rsidRPr="0014471C">
        <w:rPr>
          <w:rFonts w:asciiTheme="majorBidi" w:hAnsiTheme="majorBidi" w:cstheme="majorBidi"/>
          <w:color w:val="000000" w:themeColor="text1"/>
          <w:sz w:val="22"/>
          <w:szCs w:val="22"/>
          <w:lang w:val="en-GB"/>
        </w:rPr>
        <w:t xml:space="preserve">and effective </w:t>
      </w:r>
      <w:r w:rsidR="00D90B04" w:rsidRPr="0014471C">
        <w:rPr>
          <w:rFonts w:asciiTheme="majorBidi" w:hAnsiTheme="majorBidi" w:cstheme="majorBidi"/>
          <w:color w:val="000000" w:themeColor="text1"/>
          <w:sz w:val="22"/>
          <w:szCs w:val="22"/>
          <w:lang w:val="en-GB"/>
        </w:rPr>
        <w:t>method of disposal</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 xml:space="preserve">Taghavi </w:t>
      </w:r>
      <w:r w:rsidR="00287C77" w:rsidRPr="0014471C">
        <w:rPr>
          <w:rFonts w:asciiTheme="majorBidi" w:hAnsiTheme="majorBidi" w:cstheme="majorBidi"/>
          <w:color w:val="000000" w:themeColor="text1"/>
          <w:sz w:val="22"/>
          <w:szCs w:val="22"/>
          <w:lang w:val="en-GB" w:bidi="ar-IQ"/>
        </w:rPr>
        <w:t>et al.</w:t>
      </w:r>
      <w:r w:rsidR="0022265D">
        <w:rPr>
          <w:rFonts w:asciiTheme="majorBidi" w:hAnsiTheme="majorBidi" w:cstheme="majorBidi"/>
          <w:color w:val="000000" w:themeColor="text1"/>
          <w:sz w:val="22"/>
          <w:szCs w:val="22"/>
          <w:lang w:val="en-GB" w:bidi="ar-IQ"/>
        </w:rPr>
        <w:t>,</w:t>
      </w:r>
      <w:r w:rsidR="00895B9D" w:rsidRPr="0014471C">
        <w:rPr>
          <w:rFonts w:asciiTheme="majorBidi" w:hAnsiTheme="majorBidi" w:cstheme="majorBidi"/>
          <w:color w:val="000000" w:themeColor="text1"/>
          <w:sz w:val="22"/>
          <w:szCs w:val="22"/>
          <w:lang w:val="en-GB" w:bidi="ar-IQ"/>
        </w:rPr>
        <w:t xml:space="preserve"> 2021; </w:t>
      </w:r>
      <w:proofErr w:type="spellStart"/>
      <w:r w:rsidR="00895B9D" w:rsidRPr="0014471C">
        <w:rPr>
          <w:rFonts w:asciiTheme="majorBidi" w:hAnsiTheme="majorBidi" w:cstheme="majorBidi"/>
          <w:color w:val="000000" w:themeColor="text1"/>
          <w:sz w:val="22"/>
          <w:szCs w:val="22"/>
          <w:lang w:val="en-GB" w:bidi="ar-IQ"/>
        </w:rPr>
        <w:t>Asiandu</w:t>
      </w:r>
      <w:proofErr w:type="spellEnd"/>
      <w:r w:rsidR="00895B9D" w:rsidRPr="0014471C">
        <w:rPr>
          <w:rFonts w:asciiTheme="majorBidi" w:hAnsiTheme="majorBidi" w:cstheme="majorBidi"/>
          <w:color w:val="000000" w:themeColor="text1"/>
          <w:sz w:val="22"/>
          <w:szCs w:val="22"/>
          <w:lang w:val="en-GB" w:bidi="ar-IQ"/>
        </w:rPr>
        <w:t xml:space="preserve"> </w:t>
      </w:r>
      <w:r w:rsidR="00121F86"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2021; Maroof</w:t>
      </w:r>
      <w:r w:rsidR="00287C77" w:rsidRPr="0014471C">
        <w:rPr>
          <w:rFonts w:asciiTheme="majorBidi" w:hAnsiTheme="majorBidi" w:cstheme="majorBidi"/>
          <w:color w:val="000000" w:themeColor="text1"/>
          <w:sz w:val="22"/>
          <w:szCs w:val="22"/>
          <w:lang w:val="en-GB" w:bidi="ar-IQ"/>
        </w:rPr>
        <w:t xml:space="preserve"> et al.</w:t>
      </w:r>
      <w:r w:rsidR="0022265D">
        <w:rPr>
          <w:rFonts w:asciiTheme="majorBidi" w:hAnsiTheme="majorBidi" w:cstheme="majorBidi"/>
          <w:color w:val="000000" w:themeColor="text1"/>
          <w:sz w:val="22"/>
          <w:szCs w:val="22"/>
          <w:lang w:val="en-GB" w:bidi="ar-IQ"/>
        </w:rPr>
        <w:t>,</w:t>
      </w:r>
      <w:r w:rsidR="00895B9D" w:rsidRPr="0014471C">
        <w:rPr>
          <w:rFonts w:asciiTheme="majorBidi" w:hAnsiTheme="majorBidi" w:cstheme="majorBidi"/>
          <w:color w:val="000000" w:themeColor="text1"/>
          <w:sz w:val="22"/>
          <w:szCs w:val="22"/>
          <w:lang w:val="en-GB" w:bidi="ar-IQ"/>
        </w:rPr>
        <w:t xml:space="preserve"> 2021)</w:t>
      </w:r>
      <w:r w:rsidR="00895B9D" w:rsidRPr="0014471C">
        <w:rPr>
          <w:rFonts w:asciiTheme="majorBidi" w:hAnsiTheme="majorBidi" w:cstheme="majorBidi"/>
          <w:color w:val="000000" w:themeColor="text1"/>
          <w:sz w:val="22"/>
          <w:szCs w:val="22"/>
          <w:lang w:val="en-GB"/>
        </w:rPr>
        <w:t xml:space="preserve">. </w:t>
      </w:r>
      <w:r w:rsidR="00D90B04" w:rsidRPr="0014471C">
        <w:rPr>
          <w:rFonts w:asciiTheme="majorBidi" w:hAnsiTheme="majorBidi" w:cstheme="majorBidi"/>
          <w:color w:val="000000" w:themeColor="text1"/>
          <w:sz w:val="22"/>
          <w:szCs w:val="22"/>
          <w:lang w:val="en-GB"/>
        </w:rPr>
        <w:t xml:space="preserve">Microorganisms use plastic polymers as a source of carbon and energy, breaking them down via a variety of metabolic </w:t>
      </w:r>
      <w:r w:rsidR="007E4181" w:rsidRPr="0014471C">
        <w:rPr>
          <w:rFonts w:asciiTheme="majorBidi" w:hAnsiTheme="majorBidi" w:cstheme="majorBidi"/>
          <w:color w:val="000000" w:themeColor="text1"/>
          <w:sz w:val="22"/>
          <w:szCs w:val="22"/>
          <w:lang w:val="en-GB"/>
        </w:rPr>
        <w:t>reactions</w:t>
      </w:r>
      <w:r w:rsidR="00C47197" w:rsidRPr="0014471C">
        <w:rPr>
          <w:rFonts w:asciiTheme="majorBidi" w:hAnsiTheme="majorBidi" w:cstheme="majorBidi"/>
          <w:color w:val="000000" w:themeColor="text1"/>
          <w:sz w:val="22"/>
          <w:szCs w:val="22"/>
          <w:lang w:val="en-GB"/>
        </w:rPr>
        <w:t xml:space="preserve"> </w:t>
      </w:r>
      <w:r w:rsidR="00D90B04" w:rsidRPr="0014471C">
        <w:rPr>
          <w:rFonts w:asciiTheme="majorBidi" w:hAnsiTheme="majorBidi" w:cstheme="majorBidi"/>
          <w:color w:val="000000" w:themeColor="text1"/>
          <w:sz w:val="22"/>
          <w:szCs w:val="22"/>
          <w:lang w:val="en-GB"/>
        </w:rPr>
        <w:t xml:space="preserve">to </w:t>
      </w:r>
      <w:r w:rsidR="00C47197" w:rsidRPr="0014471C">
        <w:rPr>
          <w:rFonts w:asciiTheme="majorBidi" w:hAnsiTheme="majorBidi" w:cstheme="majorBidi"/>
          <w:color w:val="000000" w:themeColor="text1"/>
          <w:sz w:val="22"/>
          <w:szCs w:val="22"/>
          <w:lang w:val="en-GB"/>
        </w:rPr>
        <w:t>support</w:t>
      </w:r>
      <w:r w:rsidR="00D90B04" w:rsidRPr="0014471C">
        <w:rPr>
          <w:rFonts w:asciiTheme="majorBidi" w:hAnsiTheme="majorBidi" w:cstheme="majorBidi"/>
          <w:color w:val="000000" w:themeColor="text1"/>
          <w:sz w:val="22"/>
          <w:szCs w:val="22"/>
          <w:lang w:val="en-GB"/>
        </w:rPr>
        <w:t xml:space="preserve"> vital cellular processes. In addition to </w:t>
      </w:r>
      <w:r w:rsidR="0096693B">
        <w:rPr>
          <w:rFonts w:asciiTheme="majorBidi" w:hAnsiTheme="majorBidi" w:cstheme="majorBidi"/>
          <w:color w:val="000000" w:themeColor="text1"/>
          <w:sz w:val="22"/>
          <w:szCs w:val="22"/>
          <w:lang w:val="en-GB"/>
        </w:rPr>
        <w:t>serving as a carbon source, plastic provides microorganisms with</w:t>
      </w:r>
      <w:r w:rsidR="00D90B04" w:rsidRPr="0014471C">
        <w:rPr>
          <w:rFonts w:asciiTheme="majorBidi" w:hAnsiTheme="majorBidi" w:cstheme="majorBidi"/>
          <w:color w:val="000000" w:themeColor="text1"/>
          <w:sz w:val="22"/>
          <w:szCs w:val="22"/>
          <w:lang w:val="en-GB"/>
        </w:rPr>
        <w:t xml:space="preserve"> an ecological niche by supporting their growth and colonization. </w:t>
      </w:r>
      <w:r w:rsidR="00257FD9" w:rsidRPr="0014471C">
        <w:rPr>
          <w:rFonts w:asciiTheme="majorBidi" w:hAnsiTheme="majorBidi" w:cstheme="majorBidi"/>
          <w:color w:val="000000" w:themeColor="text1"/>
          <w:sz w:val="22"/>
          <w:szCs w:val="22"/>
          <w:lang w:val="en-GB"/>
        </w:rPr>
        <w:t>Biodegradation can occur under aerobic and anaerobic conditions, with aerobic bacteria using oxygen to break down polymers into carbon dioxide, water, and biomass</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Tirkey</w:t>
      </w:r>
      <w:r w:rsidR="00287C77" w:rsidRPr="0014471C">
        <w:rPr>
          <w:rFonts w:asciiTheme="majorBidi" w:hAnsiTheme="majorBidi" w:cstheme="majorBidi"/>
          <w:color w:val="000000" w:themeColor="text1"/>
          <w:sz w:val="22"/>
          <w:szCs w:val="22"/>
          <w:lang w:val="en-GB" w:bidi="ar-IQ"/>
        </w:rPr>
        <w:t xml:space="preserve"> &amp; </w:t>
      </w:r>
      <w:r w:rsidR="00895B9D" w:rsidRPr="0014471C">
        <w:rPr>
          <w:rFonts w:asciiTheme="majorBidi" w:hAnsiTheme="majorBidi" w:cstheme="majorBidi"/>
          <w:color w:val="000000" w:themeColor="text1"/>
          <w:sz w:val="22"/>
          <w:szCs w:val="22"/>
          <w:lang w:val="en-GB" w:bidi="ar-IQ"/>
        </w:rPr>
        <w:t>Upadhyay</w:t>
      </w:r>
      <w:r w:rsidR="0022265D">
        <w:rPr>
          <w:rFonts w:asciiTheme="majorBidi" w:hAnsiTheme="majorBidi" w:cstheme="majorBidi"/>
          <w:color w:val="000000" w:themeColor="text1"/>
          <w:sz w:val="22"/>
          <w:szCs w:val="22"/>
          <w:lang w:val="en-GB" w:bidi="ar-IQ"/>
        </w:rPr>
        <w:t>,</w:t>
      </w:r>
      <w:r w:rsidR="00895B9D" w:rsidRPr="0014471C">
        <w:rPr>
          <w:rFonts w:asciiTheme="majorBidi" w:hAnsiTheme="majorBidi" w:cstheme="majorBidi"/>
          <w:color w:val="000000" w:themeColor="text1"/>
          <w:sz w:val="22"/>
          <w:szCs w:val="22"/>
          <w:lang w:val="en-GB" w:bidi="ar-IQ"/>
        </w:rPr>
        <w:t xml:space="preserve"> 2025</w:t>
      </w:r>
      <w:r w:rsidR="00895B9D" w:rsidRPr="0014471C">
        <w:rPr>
          <w:rFonts w:asciiTheme="majorBidi" w:hAnsiTheme="majorBidi" w:cstheme="majorBidi"/>
          <w:color w:val="000000" w:themeColor="text1"/>
          <w:sz w:val="22"/>
          <w:szCs w:val="22"/>
          <w:lang w:val="en-GB"/>
        </w:rPr>
        <w:t>)</w:t>
      </w:r>
      <w:r w:rsidR="003C438F" w:rsidRPr="0014471C">
        <w:rPr>
          <w:rFonts w:asciiTheme="majorBidi" w:hAnsiTheme="majorBidi" w:cstheme="majorBidi"/>
          <w:color w:val="000000" w:themeColor="text1"/>
          <w:sz w:val="22"/>
          <w:szCs w:val="22"/>
          <w:lang w:val="en-GB"/>
        </w:rPr>
        <w:t xml:space="preserve">. </w:t>
      </w:r>
      <w:r w:rsidR="0096693B">
        <w:rPr>
          <w:rFonts w:asciiTheme="majorBidi" w:hAnsiTheme="majorBidi" w:cstheme="majorBidi"/>
          <w:color w:val="000000" w:themeColor="text1"/>
          <w:sz w:val="22"/>
          <w:szCs w:val="22"/>
          <w:lang w:val="en-GB"/>
        </w:rPr>
        <w:t>Enzymes break down plastic polymer</w:t>
      </w:r>
      <w:r w:rsidR="0008738D" w:rsidRPr="0014471C">
        <w:rPr>
          <w:rFonts w:asciiTheme="majorBidi" w:hAnsiTheme="majorBidi" w:cstheme="majorBidi"/>
          <w:color w:val="000000" w:themeColor="text1"/>
          <w:sz w:val="22"/>
          <w:szCs w:val="22"/>
          <w:lang w:val="en-GB"/>
        </w:rPr>
        <w:t>s du</w:t>
      </w:r>
      <w:r w:rsidR="00EA30D5" w:rsidRPr="0014471C">
        <w:rPr>
          <w:rFonts w:asciiTheme="majorBidi" w:hAnsiTheme="majorBidi" w:cstheme="majorBidi"/>
          <w:color w:val="000000" w:themeColor="text1"/>
          <w:sz w:val="22"/>
          <w:szCs w:val="22"/>
          <w:lang w:val="en-GB"/>
        </w:rPr>
        <w:t xml:space="preserve">ring </w:t>
      </w:r>
      <w:r w:rsidR="0096693B">
        <w:rPr>
          <w:rFonts w:asciiTheme="majorBidi" w:hAnsiTheme="majorBidi" w:cstheme="majorBidi"/>
          <w:color w:val="000000" w:themeColor="text1"/>
          <w:sz w:val="22"/>
          <w:szCs w:val="22"/>
          <w:lang w:val="en-GB"/>
        </w:rPr>
        <w:t>biodegradation</w:t>
      </w:r>
      <w:r w:rsidR="0008738D" w:rsidRPr="0014471C">
        <w:rPr>
          <w:rFonts w:asciiTheme="majorBidi" w:hAnsiTheme="majorBidi" w:cstheme="majorBidi"/>
          <w:color w:val="000000" w:themeColor="text1"/>
          <w:sz w:val="22"/>
          <w:szCs w:val="22"/>
          <w:lang w:val="en-GB"/>
        </w:rPr>
        <w:t xml:space="preserve">. This intricate process </w:t>
      </w:r>
      <w:r w:rsidR="0096693B">
        <w:rPr>
          <w:rFonts w:asciiTheme="majorBidi" w:hAnsiTheme="majorBidi" w:cstheme="majorBidi"/>
          <w:color w:val="000000" w:themeColor="text1"/>
          <w:sz w:val="22"/>
          <w:szCs w:val="22"/>
          <w:lang w:val="en-GB"/>
        </w:rPr>
        <w:t>begins with biodeterioration, a stage in which the polymer's structure chemically changes</w:t>
      </w:r>
      <w:r w:rsidR="0008738D" w:rsidRPr="0014471C">
        <w:rPr>
          <w:rFonts w:asciiTheme="majorBidi" w:hAnsiTheme="majorBidi" w:cstheme="majorBidi"/>
          <w:color w:val="000000" w:themeColor="text1"/>
          <w:sz w:val="22"/>
          <w:szCs w:val="22"/>
          <w:lang w:val="en-GB"/>
        </w:rPr>
        <w:t>. The main cause</w:t>
      </w:r>
      <w:r w:rsidR="00EA30D5" w:rsidRPr="0014471C">
        <w:rPr>
          <w:rFonts w:asciiTheme="majorBidi" w:hAnsiTheme="majorBidi" w:cstheme="majorBidi"/>
          <w:color w:val="000000" w:themeColor="text1"/>
          <w:sz w:val="22"/>
          <w:szCs w:val="22"/>
          <w:lang w:val="en-GB"/>
        </w:rPr>
        <w:t xml:space="preserve"> is oxidation,</w:t>
      </w:r>
      <w:r w:rsidR="0008738D" w:rsidRPr="0014471C">
        <w:rPr>
          <w:rFonts w:asciiTheme="majorBidi" w:hAnsiTheme="majorBidi" w:cstheme="majorBidi"/>
          <w:color w:val="000000" w:themeColor="text1"/>
          <w:sz w:val="22"/>
          <w:szCs w:val="22"/>
          <w:lang w:val="en-GB"/>
        </w:rPr>
        <w:t xml:space="preserve"> </w:t>
      </w:r>
      <w:r w:rsidR="0096693B">
        <w:rPr>
          <w:rFonts w:asciiTheme="majorBidi" w:hAnsiTheme="majorBidi" w:cstheme="majorBidi"/>
          <w:color w:val="000000" w:themeColor="text1"/>
          <w:sz w:val="22"/>
          <w:szCs w:val="22"/>
          <w:lang w:val="en-GB"/>
        </w:rPr>
        <w:t>which increases the number of carbonyl (C––O) and</w:t>
      </w:r>
      <w:r w:rsidR="0008738D" w:rsidRPr="0014471C">
        <w:rPr>
          <w:rFonts w:asciiTheme="majorBidi" w:hAnsiTheme="majorBidi" w:cstheme="majorBidi"/>
          <w:color w:val="000000" w:themeColor="text1"/>
          <w:sz w:val="22"/>
          <w:szCs w:val="22"/>
          <w:lang w:val="en-GB"/>
        </w:rPr>
        <w:t xml:space="preserve"> carbon–carbon double bonds (C––C). The enzymatic hydrolysis of the </w:t>
      </w:r>
      <w:r w:rsidR="0096693B">
        <w:rPr>
          <w:rFonts w:asciiTheme="majorBidi" w:hAnsiTheme="majorBidi" w:cstheme="majorBidi"/>
          <w:color w:val="000000" w:themeColor="text1"/>
          <w:sz w:val="22"/>
          <w:szCs w:val="22"/>
          <w:lang w:val="en-GB"/>
        </w:rPr>
        <w:t>altered chemical bonds, known as Bio-fragmentation, is enabled</w:t>
      </w:r>
      <w:r w:rsidR="0008738D" w:rsidRPr="0014471C">
        <w:rPr>
          <w:rFonts w:asciiTheme="majorBidi" w:hAnsiTheme="majorBidi" w:cstheme="majorBidi"/>
          <w:color w:val="000000" w:themeColor="text1"/>
          <w:sz w:val="22"/>
          <w:szCs w:val="22"/>
          <w:lang w:val="en-GB"/>
        </w:rPr>
        <w:t xml:space="preserve"> by this chemical alteration of the polymer chains. During this phase, oligomers such as aldehydes, carboxylic acids, and linear alkanes are released. These more polar oligomers can then be </w:t>
      </w:r>
      <w:r w:rsidR="009469BB" w:rsidRPr="0014471C">
        <w:rPr>
          <w:rFonts w:asciiTheme="majorBidi" w:hAnsiTheme="majorBidi" w:cstheme="majorBidi"/>
          <w:color w:val="000000" w:themeColor="text1"/>
          <w:sz w:val="22"/>
          <w:szCs w:val="22"/>
          <w:lang w:val="en-GB"/>
        </w:rPr>
        <w:t>bio-assimilated</w:t>
      </w:r>
      <w:r w:rsidR="0008738D" w:rsidRPr="0014471C">
        <w:rPr>
          <w:rFonts w:asciiTheme="majorBidi" w:hAnsiTheme="majorBidi" w:cstheme="majorBidi"/>
          <w:color w:val="000000" w:themeColor="text1"/>
          <w:sz w:val="22"/>
          <w:szCs w:val="22"/>
          <w:lang w:val="en-GB"/>
        </w:rPr>
        <w:t xml:space="preserve"> or </w:t>
      </w:r>
      <w:r w:rsidR="00EA30D5" w:rsidRPr="0014471C">
        <w:rPr>
          <w:rFonts w:asciiTheme="majorBidi" w:hAnsiTheme="majorBidi" w:cstheme="majorBidi"/>
          <w:color w:val="000000" w:themeColor="text1"/>
          <w:sz w:val="22"/>
          <w:szCs w:val="22"/>
          <w:lang w:val="en-GB"/>
        </w:rPr>
        <w:t>metabolized</w:t>
      </w:r>
      <w:r w:rsidR="0008738D" w:rsidRPr="0014471C">
        <w:rPr>
          <w:rFonts w:asciiTheme="majorBidi" w:hAnsiTheme="majorBidi" w:cstheme="majorBidi"/>
          <w:color w:val="000000" w:themeColor="text1"/>
          <w:sz w:val="22"/>
          <w:szCs w:val="22"/>
          <w:lang w:val="en-GB"/>
        </w:rPr>
        <w:t xml:space="preserve"> and </w:t>
      </w:r>
      <w:r w:rsidR="00EA30D5" w:rsidRPr="0014471C">
        <w:rPr>
          <w:rFonts w:asciiTheme="majorBidi" w:hAnsiTheme="majorBidi" w:cstheme="majorBidi"/>
          <w:color w:val="000000" w:themeColor="text1"/>
          <w:sz w:val="22"/>
          <w:szCs w:val="22"/>
          <w:lang w:val="en-GB"/>
        </w:rPr>
        <w:t>consumed</w:t>
      </w:r>
      <w:r w:rsidR="0008738D" w:rsidRPr="0014471C">
        <w:rPr>
          <w:rFonts w:asciiTheme="majorBidi" w:hAnsiTheme="majorBidi" w:cstheme="majorBidi"/>
          <w:color w:val="000000" w:themeColor="text1"/>
          <w:sz w:val="22"/>
          <w:szCs w:val="22"/>
          <w:lang w:val="en-GB"/>
        </w:rPr>
        <w:t xml:space="preserve"> by bacteria to </w:t>
      </w:r>
      <w:r w:rsidR="00EA30D5" w:rsidRPr="0014471C">
        <w:rPr>
          <w:rFonts w:asciiTheme="majorBidi" w:hAnsiTheme="majorBidi" w:cstheme="majorBidi"/>
          <w:color w:val="000000" w:themeColor="text1"/>
          <w:sz w:val="22"/>
          <w:szCs w:val="22"/>
          <w:lang w:val="en-GB"/>
        </w:rPr>
        <w:t>support</w:t>
      </w:r>
      <w:r w:rsidR="0008738D" w:rsidRPr="0014471C">
        <w:rPr>
          <w:rFonts w:asciiTheme="majorBidi" w:hAnsiTheme="majorBidi" w:cstheme="majorBidi"/>
          <w:color w:val="000000" w:themeColor="text1"/>
          <w:sz w:val="22"/>
          <w:szCs w:val="22"/>
          <w:lang w:val="en-GB"/>
        </w:rPr>
        <w:t xml:space="preserve"> their growth</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Rong &amp; Wu</w:t>
      </w:r>
      <w:r w:rsidR="0022265D">
        <w:rPr>
          <w:rFonts w:asciiTheme="majorBidi" w:hAnsiTheme="majorBidi" w:cstheme="majorBidi"/>
          <w:color w:val="000000" w:themeColor="text1"/>
          <w:sz w:val="22"/>
          <w:szCs w:val="22"/>
          <w:lang w:val="en-GB" w:bidi="ar-IQ"/>
        </w:rPr>
        <w:t>,</w:t>
      </w:r>
      <w:r w:rsidR="00287C77" w:rsidRPr="0014471C">
        <w:rPr>
          <w:rFonts w:asciiTheme="majorBidi" w:hAnsiTheme="majorBidi" w:cstheme="majorBidi"/>
          <w:color w:val="000000" w:themeColor="text1"/>
          <w:sz w:val="22"/>
          <w:szCs w:val="22"/>
          <w:lang w:val="en-GB" w:bidi="ar-IQ"/>
        </w:rPr>
        <w:t xml:space="preserve"> </w:t>
      </w:r>
      <w:r w:rsidR="00895B9D" w:rsidRPr="0014471C">
        <w:rPr>
          <w:rFonts w:asciiTheme="majorBidi" w:hAnsiTheme="majorBidi" w:cstheme="majorBidi"/>
          <w:color w:val="000000" w:themeColor="text1"/>
          <w:sz w:val="22"/>
          <w:szCs w:val="22"/>
          <w:lang w:val="en-GB" w:bidi="ar-IQ"/>
        </w:rPr>
        <w:t>2024</w:t>
      </w:r>
      <w:r w:rsidR="00895B9D" w:rsidRPr="0014471C">
        <w:rPr>
          <w:rFonts w:asciiTheme="majorBidi" w:hAnsiTheme="majorBidi" w:cstheme="majorBidi"/>
          <w:color w:val="000000" w:themeColor="text1"/>
          <w:sz w:val="22"/>
          <w:szCs w:val="22"/>
          <w:lang w:val="en-GB"/>
        </w:rPr>
        <w:t>).</w:t>
      </w:r>
    </w:p>
    <w:p w14:paraId="7CDEBDF9" w14:textId="284AF2E9" w:rsidR="0022265D" w:rsidRDefault="00823F21" w:rsidP="00B61B80">
      <w:pPr>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 xml:space="preserve">To achieve a holistic understanding of LDPE biodegradation, it is imperative to correlate structural surface alterations with internal chemical transitions </w:t>
      </w:r>
      <w:r w:rsidR="0022265D" w:rsidRPr="0022265D">
        <w:rPr>
          <w:rFonts w:asciiTheme="majorBidi" w:hAnsiTheme="majorBidi" w:cstheme="majorBidi"/>
          <w:color w:val="000000" w:themeColor="text1"/>
          <w:sz w:val="22"/>
          <w:szCs w:val="22"/>
          <w:lang w:val="en-GB"/>
        </w:rPr>
        <w:t>(Restrepo-</w:t>
      </w:r>
      <w:proofErr w:type="spellStart"/>
      <w:r w:rsidR="0022265D" w:rsidRPr="0022265D">
        <w:rPr>
          <w:rFonts w:asciiTheme="majorBidi" w:hAnsiTheme="majorBidi" w:cstheme="majorBidi"/>
          <w:color w:val="000000" w:themeColor="text1"/>
          <w:sz w:val="22"/>
          <w:szCs w:val="22"/>
          <w:lang w:val="en-GB"/>
        </w:rPr>
        <w:t>Flórez</w:t>
      </w:r>
      <w:proofErr w:type="spellEnd"/>
      <w:r w:rsidR="0022265D" w:rsidRPr="0022265D">
        <w:rPr>
          <w:rFonts w:asciiTheme="majorBidi" w:hAnsiTheme="majorBidi" w:cstheme="majorBidi"/>
          <w:color w:val="000000" w:themeColor="text1"/>
          <w:sz w:val="22"/>
          <w:szCs w:val="22"/>
          <w:lang w:val="en-GB"/>
        </w:rPr>
        <w:t xml:space="preserve"> et al., 2014). </w:t>
      </w:r>
      <w:r w:rsidRPr="0014471C">
        <w:rPr>
          <w:rFonts w:asciiTheme="majorBidi" w:hAnsiTheme="majorBidi" w:cstheme="majorBidi"/>
          <w:color w:val="000000" w:themeColor="text1"/>
          <w:sz w:val="22"/>
          <w:szCs w:val="22"/>
          <w:lang w:val="en-GB"/>
        </w:rPr>
        <w:t xml:space="preserve">While microbial colonization typically initiates through surface attachment—leading to observable topographic changes such as pitting and cracking—these physical markers must be substantiated by molecular evidence </w:t>
      </w:r>
      <w:r w:rsidR="0022265D" w:rsidRPr="0022265D">
        <w:rPr>
          <w:rFonts w:asciiTheme="majorBidi" w:hAnsiTheme="majorBidi" w:cstheme="majorBidi"/>
          <w:color w:val="000000" w:themeColor="text1"/>
          <w:sz w:val="22"/>
          <w:szCs w:val="22"/>
          <w:lang w:val="en-GB"/>
        </w:rPr>
        <w:t xml:space="preserve">(Arutchelvi et al., 2008). </w:t>
      </w:r>
      <w:r w:rsidRPr="0014471C">
        <w:rPr>
          <w:rFonts w:asciiTheme="majorBidi" w:hAnsiTheme="majorBidi" w:cstheme="majorBidi"/>
          <w:color w:val="000000" w:themeColor="text1"/>
          <w:sz w:val="22"/>
          <w:szCs w:val="22"/>
          <w:lang w:val="en-GB"/>
        </w:rPr>
        <w:t>Consequently, this study integrates GC–MS analysis to identify specific metabolic intermediates arising from the enzymatic cleavage of the polymer</w:t>
      </w:r>
      <w:r w:rsidR="0096693B">
        <w:rPr>
          <w:rFonts w:asciiTheme="majorBidi" w:hAnsiTheme="majorBidi" w:cstheme="majorBidi"/>
          <w:color w:val="000000" w:themeColor="text1"/>
          <w:sz w:val="22"/>
          <w:szCs w:val="22"/>
          <w:lang w:val="en-GB"/>
        </w:rPr>
        <w:t>'</w:t>
      </w:r>
      <w:r w:rsidRPr="0014471C">
        <w:rPr>
          <w:rFonts w:asciiTheme="majorBidi" w:hAnsiTheme="majorBidi" w:cstheme="majorBidi"/>
          <w:color w:val="000000" w:themeColor="text1"/>
          <w:sz w:val="22"/>
          <w:szCs w:val="22"/>
          <w:lang w:val="en-GB"/>
        </w:rPr>
        <w:t xml:space="preserve">s covalent backbone </w:t>
      </w:r>
      <w:r w:rsidR="0022265D" w:rsidRPr="0022265D">
        <w:rPr>
          <w:rFonts w:asciiTheme="majorBidi" w:hAnsiTheme="majorBidi" w:cstheme="majorBidi"/>
          <w:color w:val="000000" w:themeColor="text1"/>
          <w:sz w:val="22"/>
          <w:szCs w:val="22"/>
          <w:lang w:val="en-GB"/>
        </w:rPr>
        <w:t xml:space="preserve">(Kumar et al., 2024). </w:t>
      </w:r>
      <w:r w:rsidRPr="0014471C">
        <w:rPr>
          <w:rFonts w:asciiTheme="majorBidi" w:hAnsiTheme="majorBidi" w:cstheme="majorBidi"/>
          <w:color w:val="000000" w:themeColor="text1"/>
          <w:sz w:val="22"/>
          <w:szCs w:val="22"/>
          <w:lang w:val="en-GB"/>
        </w:rPr>
        <w:t xml:space="preserve">The synergy between topographic profiling and chromatographic identification ensures </w:t>
      </w:r>
      <w:r w:rsidR="0096693B">
        <w:rPr>
          <w:rFonts w:asciiTheme="majorBidi" w:hAnsiTheme="majorBidi" w:cstheme="majorBidi"/>
          <w:color w:val="000000" w:themeColor="text1"/>
          <w:sz w:val="22"/>
          <w:szCs w:val="22"/>
          <w:lang w:val="en-GB"/>
        </w:rPr>
        <w:t>robust differentiation between genuine biotic degradation and abiotic processes, such as environmental weathering or additive leaching</w:t>
      </w:r>
      <w:r w:rsidR="00D27B5B" w:rsidRPr="0014471C">
        <w:rPr>
          <w:rFonts w:asciiTheme="majorBidi" w:hAnsiTheme="majorBidi" w:cstheme="majorBidi"/>
          <w:color w:val="000000" w:themeColor="text1"/>
          <w:sz w:val="22"/>
          <w:szCs w:val="22"/>
          <w:lang w:val="en-GB"/>
        </w:rPr>
        <w:t xml:space="preserve"> </w:t>
      </w:r>
      <w:r w:rsidR="0022265D" w:rsidRPr="0022265D">
        <w:rPr>
          <w:rFonts w:asciiTheme="majorBidi" w:hAnsiTheme="majorBidi" w:cstheme="majorBidi"/>
          <w:color w:val="000000" w:themeColor="text1"/>
          <w:sz w:val="22"/>
          <w:szCs w:val="22"/>
          <w:lang w:val="en-GB"/>
        </w:rPr>
        <w:t>(</w:t>
      </w:r>
      <w:proofErr w:type="spellStart"/>
      <w:r w:rsidR="0022265D" w:rsidRPr="0022265D">
        <w:rPr>
          <w:rFonts w:asciiTheme="majorBidi" w:hAnsiTheme="majorBidi" w:cstheme="majorBidi"/>
          <w:color w:val="000000" w:themeColor="text1"/>
          <w:sz w:val="22"/>
          <w:szCs w:val="22"/>
          <w:lang w:val="en-GB"/>
        </w:rPr>
        <w:t>Gewert</w:t>
      </w:r>
      <w:proofErr w:type="spellEnd"/>
      <w:r w:rsidR="0022265D" w:rsidRPr="0022265D">
        <w:rPr>
          <w:rFonts w:asciiTheme="majorBidi" w:hAnsiTheme="majorBidi" w:cstheme="majorBidi"/>
          <w:color w:val="000000" w:themeColor="text1"/>
          <w:sz w:val="22"/>
          <w:szCs w:val="22"/>
          <w:lang w:val="en-GB"/>
        </w:rPr>
        <w:t xml:space="preserve"> et al., 2015).</w:t>
      </w:r>
    </w:p>
    <w:p w14:paraId="082AEFD9" w14:textId="0D49F780" w:rsidR="00AF0556" w:rsidRPr="0014471C" w:rsidRDefault="007E4181" w:rsidP="00B61B80">
      <w:pPr>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 xml:space="preserve">Numerous studies </w:t>
      </w:r>
      <w:r w:rsidR="0096693B">
        <w:rPr>
          <w:rFonts w:asciiTheme="majorBidi" w:hAnsiTheme="majorBidi" w:cstheme="majorBidi"/>
          <w:color w:val="000000" w:themeColor="text1"/>
          <w:sz w:val="22"/>
          <w:szCs w:val="22"/>
          <w:lang w:val="en-GB"/>
        </w:rPr>
        <w:t>have shown that different bacterial species have distinct capacities to degrade LDPE</w:t>
      </w:r>
      <w:r w:rsidR="00D25496" w:rsidRPr="0014471C">
        <w:rPr>
          <w:rFonts w:asciiTheme="majorBidi" w:hAnsiTheme="majorBidi" w:cstheme="majorBidi"/>
          <w:color w:val="000000" w:themeColor="text1"/>
          <w:sz w:val="22"/>
          <w:szCs w:val="22"/>
          <w:lang w:val="en-GB"/>
        </w:rPr>
        <w:t xml:space="preserve">. </w:t>
      </w:r>
      <w:r w:rsidR="00672D87" w:rsidRPr="0014471C">
        <w:rPr>
          <w:rFonts w:asciiTheme="majorBidi" w:hAnsiTheme="majorBidi" w:cstheme="majorBidi"/>
          <w:color w:val="000000" w:themeColor="text1"/>
          <w:sz w:val="22"/>
          <w:szCs w:val="22"/>
          <w:lang w:val="en-GB"/>
        </w:rPr>
        <w:t>A</w:t>
      </w:r>
      <w:r w:rsidR="00EA7E1C">
        <w:rPr>
          <w:rFonts w:asciiTheme="majorBidi" w:hAnsiTheme="majorBidi" w:cstheme="majorBidi"/>
          <w:color w:val="000000" w:themeColor="text1"/>
          <w:sz w:val="22"/>
          <w:szCs w:val="22"/>
          <w:lang w:val="en-GB"/>
        </w:rPr>
        <w:t> </w:t>
      </w:r>
      <w:r w:rsidR="00672D87" w:rsidRPr="0014471C">
        <w:rPr>
          <w:rFonts w:asciiTheme="majorBidi" w:hAnsiTheme="majorBidi" w:cstheme="majorBidi"/>
          <w:color w:val="000000" w:themeColor="text1"/>
          <w:sz w:val="22"/>
          <w:szCs w:val="22"/>
          <w:lang w:val="en-GB"/>
        </w:rPr>
        <w:t xml:space="preserve">study </w:t>
      </w:r>
      <w:r w:rsidR="0096693B">
        <w:rPr>
          <w:rFonts w:asciiTheme="majorBidi" w:hAnsiTheme="majorBidi" w:cstheme="majorBidi"/>
          <w:color w:val="000000" w:themeColor="text1"/>
          <w:sz w:val="22"/>
          <w:szCs w:val="22"/>
          <w:lang w:val="en-GB"/>
        </w:rPr>
        <w:t>by Das and Kumar reported 16% weight loss in</w:t>
      </w:r>
      <w:r w:rsidR="00123CCD" w:rsidRPr="0014471C">
        <w:rPr>
          <w:rFonts w:asciiTheme="majorBidi" w:hAnsiTheme="majorBidi" w:cstheme="majorBidi"/>
          <w:color w:val="000000" w:themeColor="text1"/>
          <w:sz w:val="22"/>
          <w:szCs w:val="22"/>
          <w:lang w:val="en-GB"/>
        </w:rPr>
        <w:t xml:space="preserve"> LDPE film</w:t>
      </w:r>
      <w:r w:rsidR="00A00E7F" w:rsidRPr="0014471C">
        <w:rPr>
          <w:rFonts w:asciiTheme="majorBidi" w:hAnsiTheme="majorBidi" w:cstheme="majorBidi"/>
          <w:color w:val="000000" w:themeColor="text1"/>
          <w:sz w:val="22"/>
          <w:szCs w:val="22"/>
          <w:lang w:val="en-GB"/>
        </w:rPr>
        <w:t xml:space="preserve"> </w:t>
      </w:r>
      <w:r w:rsidR="00123CCD" w:rsidRPr="0014471C">
        <w:rPr>
          <w:rFonts w:asciiTheme="majorBidi" w:hAnsiTheme="majorBidi" w:cstheme="majorBidi"/>
          <w:color w:val="000000" w:themeColor="text1"/>
          <w:sz w:val="22"/>
          <w:szCs w:val="22"/>
          <w:lang w:val="en-GB"/>
        </w:rPr>
        <w:t>a</w:t>
      </w:r>
      <w:r w:rsidR="00A00E7F" w:rsidRPr="0014471C">
        <w:rPr>
          <w:rFonts w:asciiTheme="majorBidi" w:hAnsiTheme="majorBidi" w:cstheme="majorBidi"/>
          <w:color w:val="000000" w:themeColor="text1"/>
          <w:sz w:val="22"/>
          <w:szCs w:val="22"/>
          <w:lang w:val="en-GB"/>
        </w:rPr>
        <w:t>fter 60 days of incubation with two strain</w:t>
      </w:r>
      <w:r w:rsidR="00123CCD" w:rsidRPr="0014471C">
        <w:rPr>
          <w:rFonts w:asciiTheme="majorBidi" w:hAnsiTheme="majorBidi" w:cstheme="majorBidi"/>
          <w:color w:val="000000" w:themeColor="text1"/>
          <w:sz w:val="22"/>
          <w:szCs w:val="22"/>
          <w:lang w:val="en-GB"/>
        </w:rPr>
        <w:t xml:space="preserve">s of </w:t>
      </w:r>
      <w:r w:rsidR="00123CCD" w:rsidRPr="0014471C">
        <w:rPr>
          <w:rFonts w:asciiTheme="majorBidi" w:hAnsiTheme="majorBidi" w:cstheme="majorBidi"/>
          <w:i/>
          <w:iCs/>
          <w:color w:val="000000" w:themeColor="text1"/>
          <w:sz w:val="22"/>
          <w:szCs w:val="22"/>
          <w:lang w:val="en-GB"/>
        </w:rPr>
        <w:t xml:space="preserve">Bacillus </w:t>
      </w:r>
      <w:proofErr w:type="spellStart"/>
      <w:r w:rsidR="00123CCD" w:rsidRPr="0014471C">
        <w:rPr>
          <w:rFonts w:asciiTheme="majorBidi" w:hAnsiTheme="majorBidi" w:cstheme="majorBidi"/>
          <w:i/>
          <w:iCs/>
          <w:color w:val="000000" w:themeColor="text1"/>
          <w:sz w:val="22"/>
          <w:szCs w:val="22"/>
          <w:lang w:val="en-GB"/>
        </w:rPr>
        <w:t>amyloliquefaciens</w:t>
      </w:r>
      <w:proofErr w:type="spellEnd"/>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Devi</w:t>
      </w:r>
      <w:r w:rsidR="00287C77" w:rsidRPr="0014471C">
        <w:rPr>
          <w:rFonts w:asciiTheme="majorBidi" w:hAnsiTheme="majorBidi" w:cstheme="majorBidi"/>
          <w:color w:val="000000" w:themeColor="text1"/>
          <w:sz w:val="22"/>
          <w:szCs w:val="22"/>
          <w:lang w:val="en-GB" w:bidi="ar-IQ"/>
        </w:rPr>
        <w:t xml:space="preserve"> </w:t>
      </w:r>
      <w:r w:rsidR="00121F86"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2019</w:t>
      </w:r>
      <w:r w:rsidR="00895B9D" w:rsidRPr="0014471C">
        <w:rPr>
          <w:rFonts w:asciiTheme="majorBidi" w:hAnsiTheme="majorBidi" w:cstheme="majorBidi"/>
          <w:color w:val="000000" w:themeColor="text1"/>
          <w:sz w:val="22"/>
          <w:szCs w:val="22"/>
          <w:lang w:val="en-GB"/>
        </w:rPr>
        <w:t>)</w:t>
      </w:r>
      <w:r w:rsidR="00424501" w:rsidRPr="0014471C">
        <w:rPr>
          <w:rFonts w:asciiTheme="majorBidi" w:hAnsiTheme="majorBidi" w:cstheme="majorBidi"/>
          <w:color w:val="000000" w:themeColor="text1"/>
          <w:sz w:val="22"/>
          <w:szCs w:val="22"/>
          <w:lang w:val="en-GB"/>
        </w:rPr>
        <w:t>.</w:t>
      </w:r>
      <w:r w:rsidR="00672D87" w:rsidRPr="0014471C">
        <w:rPr>
          <w:rFonts w:asciiTheme="majorBidi" w:hAnsiTheme="majorBidi" w:cstheme="majorBidi"/>
          <w:color w:val="000000" w:themeColor="text1"/>
          <w:sz w:val="22"/>
          <w:szCs w:val="22"/>
          <w:lang w:val="en-GB"/>
        </w:rPr>
        <w:t xml:space="preserve"> A study </w:t>
      </w:r>
      <w:r w:rsidR="0096693B">
        <w:rPr>
          <w:rFonts w:asciiTheme="majorBidi" w:hAnsiTheme="majorBidi" w:cstheme="majorBidi"/>
          <w:color w:val="000000" w:themeColor="text1"/>
          <w:sz w:val="22"/>
          <w:szCs w:val="22"/>
          <w:lang w:val="en-GB"/>
        </w:rPr>
        <w:t xml:space="preserve">by Devi et al. reported that three marine bacterial isolates, </w:t>
      </w:r>
      <w:proofErr w:type="spellStart"/>
      <w:r w:rsidR="0096693B">
        <w:rPr>
          <w:rFonts w:asciiTheme="majorBidi" w:hAnsiTheme="majorBidi" w:cstheme="majorBidi"/>
          <w:color w:val="000000" w:themeColor="text1"/>
          <w:sz w:val="22"/>
          <w:szCs w:val="22"/>
          <w:lang w:val="en-GB"/>
        </w:rPr>
        <w:t>Kocuria</w:t>
      </w:r>
      <w:proofErr w:type="spellEnd"/>
      <w:r w:rsidR="0096693B">
        <w:rPr>
          <w:rFonts w:asciiTheme="majorBidi" w:hAnsiTheme="majorBidi" w:cstheme="majorBidi"/>
          <w:color w:val="000000" w:themeColor="text1"/>
          <w:sz w:val="22"/>
          <w:szCs w:val="22"/>
          <w:lang w:val="en-GB"/>
        </w:rPr>
        <w:t xml:space="preserve"> palustris M16, Bacillus pumilus M27, and Bacillus subtilis H1584, were able to degrade LDPE film after 30 days of incubation, with weight losses of 1%, 1.5%, and 1.75%,</w:t>
      </w:r>
      <w:r w:rsidR="004B30CD" w:rsidRPr="0014471C">
        <w:rPr>
          <w:rFonts w:asciiTheme="majorBidi" w:hAnsiTheme="majorBidi" w:cstheme="majorBidi"/>
          <w:color w:val="000000" w:themeColor="text1"/>
          <w:sz w:val="22"/>
          <w:szCs w:val="22"/>
          <w:lang w:val="en-GB"/>
        </w:rPr>
        <w:t xml:space="preserve"> respectively</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Khandare</w:t>
      </w:r>
      <w:r w:rsidR="00121F86" w:rsidRPr="0014471C">
        <w:rPr>
          <w:rFonts w:asciiTheme="majorBidi" w:hAnsiTheme="majorBidi" w:cstheme="majorBidi"/>
          <w:color w:val="000000" w:themeColor="text1"/>
          <w:sz w:val="22"/>
          <w:szCs w:val="22"/>
          <w:lang w:val="en-GB"/>
        </w:rPr>
        <w:t xml:space="preserve"> et al.</w:t>
      </w:r>
      <w:r w:rsidR="0022265D">
        <w:rPr>
          <w:rFonts w:asciiTheme="majorBidi" w:hAnsiTheme="majorBidi" w:cstheme="majorBidi"/>
          <w:color w:val="000000" w:themeColor="text1"/>
          <w:sz w:val="22"/>
          <w:szCs w:val="22"/>
          <w:lang w:val="en-GB"/>
        </w:rPr>
        <w:t>,</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2022</w:t>
      </w:r>
      <w:r w:rsidR="00895B9D" w:rsidRPr="0014471C">
        <w:rPr>
          <w:rFonts w:asciiTheme="majorBidi" w:hAnsiTheme="majorBidi" w:cstheme="majorBidi"/>
          <w:color w:val="000000" w:themeColor="text1"/>
          <w:sz w:val="22"/>
          <w:szCs w:val="22"/>
          <w:lang w:val="en-GB"/>
        </w:rPr>
        <w:t>)</w:t>
      </w:r>
      <w:r w:rsidR="00424501" w:rsidRPr="0014471C">
        <w:rPr>
          <w:rFonts w:asciiTheme="majorBidi" w:hAnsiTheme="majorBidi" w:cstheme="majorBidi"/>
          <w:color w:val="000000" w:themeColor="text1"/>
          <w:sz w:val="22"/>
          <w:szCs w:val="22"/>
          <w:lang w:val="en-GB"/>
        </w:rPr>
        <w:t>.</w:t>
      </w:r>
      <w:r w:rsidR="00672D87" w:rsidRPr="0014471C">
        <w:rPr>
          <w:rFonts w:asciiTheme="majorBidi" w:hAnsiTheme="majorBidi" w:cstheme="majorBidi"/>
          <w:color w:val="000000" w:themeColor="text1"/>
          <w:sz w:val="22"/>
          <w:szCs w:val="22"/>
          <w:lang w:val="en-GB"/>
        </w:rPr>
        <w:t xml:space="preserve"> </w:t>
      </w:r>
      <w:r w:rsidR="00E076BE" w:rsidRPr="0014471C">
        <w:rPr>
          <w:rFonts w:asciiTheme="majorBidi" w:hAnsiTheme="majorBidi" w:cstheme="majorBidi"/>
          <w:color w:val="000000" w:themeColor="text1"/>
          <w:sz w:val="22"/>
          <w:szCs w:val="22"/>
          <w:lang w:val="en-GB"/>
        </w:rPr>
        <w:t>A stud</w:t>
      </w:r>
      <w:r w:rsidR="00A65356" w:rsidRPr="0014471C">
        <w:rPr>
          <w:rFonts w:asciiTheme="majorBidi" w:hAnsiTheme="majorBidi" w:cstheme="majorBidi"/>
          <w:color w:val="000000" w:themeColor="text1"/>
          <w:sz w:val="22"/>
          <w:szCs w:val="22"/>
          <w:lang w:val="en-GB"/>
        </w:rPr>
        <w:t>y</w:t>
      </w:r>
      <w:r w:rsidR="00E076BE" w:rsidRPr="0014471C">
        <w:rPr>
          <w:rFonts w:asciiTheme="majorBidi" w:hAnsiTheme="majorBidi" w:cstheme="majorBidi"/>
          <w:color w:val="000000" w:themeColor="text1"/>
          <w:sz w:val="22"/>
          <w:szCs w:val="22"/>
          <w:lang w:val="en-GB"/>
        </w:rPr>
        <w:t xml:space="preserve"> </w:t>
      </w:r>
      <w:r w:rsidR="0096693B">
        <w:rPr>
          <w:rFonts w:asciiTheme="majorBidi" w:hAnsiTheme="majorBidi" w:cstheme="majorBidi"/>
          <w:color w:val="000000" w:themeColor="text1"/>
          <w:sz w:val="22"/>
          <w:szCs w:val="22"/>
          <w:lang w:val="en-GB"/>
        </w:rPr>
        <w:t xml:space="preserve">by Khandare et al. observed a weight loss of up to 1.68 within 90 days of degradation by the marine bacterium </w:t>
      </w:r>
      <w:proofErr w:type="spellStart"/>
      <w:r w:rsidR="0096693B">
        <w:rPr>
          <w:rFonts w:asciiTheme="majorBidi" w:hAnsiTheme="majorBidi" w:cstheme="majorBidi"/>
          <w:color w:val="000000" w:themeColor="text1"/>
          <w:sz w:val="22"/>
          <w:szCs w:val="22"/>
          <w:lang w:val="en-GB"/>
        </w:rPr>
        <w:t>Marinobacter</w:t>
      </w:r>
      <w:proofErr w:type="spellEnd"/>
      <w:r w:rsidR="0096693B">
        <w:rPr>
          <w:rFonts w:asciiTheme="majorBidi" w:hAnsiTheme="majorBidi" w:cstheme="majorBidi"/>
          <w:color w:val="000000" w:themeColor="text1"/>
          <w:sz w:val="22"/>
          <w:szCs w:val="22"/>
          <w:lang w:val="en-GB"/>
        </w:rPr>
        <w:t xml:space="preserve"> sp.</w:t>
      </w:r>
      <w:r w:rsidR="004B30CD" w:rsidRPr="0014471C">
        <w:rPr>
          <w:rFonts w:asciiTheme="majorBidi" w:hAnsiTheme="majorBidi" w:cstheme="majorBidi"/>
          <w:color w:val="000000" w:themeColor="text1"/>
          <w:sz w:val="22"/>
          <w:szCs w:val="22"/>
          <w:lang w:val="en-GB"/>
        </w:rPr>
        <w:t xml:space="preserve"> H-246</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Jayan</w:t>
      </w:r>
      <w:r w:rsidR="00287C77" w:rsidRPr="0014471C">
        <w:rPr>
          <w:rFonts w:asciiTheme="majorBidi" w:hAnsiTheme="majorBidi" w:cstheme="majorBidi"/>
          <w:color w:val="000000" w:themeColor="text1"/>
          <w:sz w:val="22"/>
          <w:szCs w:val="22"/>
          <w:lang w:val="en-GB" w:bidi="ar-IQ"/>
        </w:rPr>
        <w:t xml:space="preserve"> </w:t>
      </w:r>
      <w:r w:rsidR="00121F86"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2023</w:t>
      </w:r>
      <w:r w:rsidR="00895B9D" w:rsidRPr="0014471C">
        <w:rPr>
          <w:rFonts w:asciiTheme="majorBidi" w:hAnsiTheme="majorBidi" w:cstheme="majorBidi"/>
          <w:color w:val="000000" w:themeColor="text1"/>
          <w:sz w:val="22"/>
          <w:szCs w:val="22"/>
          <w:lang w:val="en-GB"/>
        </w:rPr>
        <w:t>)</w:t>
      </w:r>
      <w:r w:rsidR="00424501" w:rsidRPr="0014471C">
        <w:rPr>
          <w:rFonts w:asciiTheme="majorBidi" w:hAnsiTheme="majorBidi" w:cstheme="majorBidi"/>
          <w:color w:val="000000" w:themeColor="text1"/>
          <w:sz w:val="22"/>
          <w:szCs w:val="22"/>
          <w:lang w:val="en-GB"/>
        </w:rPr>
        <w:t xml:space="preserve">. </w:t>
      </w:r>
      <w:r w:rsidR="00A65356" w:rsidRPr="0014471C">
        <w:rPr>
          <w:rFonts w:asciiTheme="majorBidi" w:hAnsiTheme="majorBidi" w:cstheme="majorBidi"/>
          <w:color w:val="000000" w:themeColor="text1"/>
          <w:sz w:val="22"/>
          <w:szCs w:val="22"/>
          <w:lang w:val="en-GB"/>
        </w:rPr>
        <w:t xml:space="preserve">A study </w:t>
      </w:r>
      <w:r w:rsidR="0096693B">
        <w:rPr>
          <w:rFonts w:asciiTheme="majorBidi" w:hAnsiTheme="majorBidi" w:cstheme="majorBidi"/>
          <w:color w:val="000000" w:themeColor="text1"/>
          <w:sz w:val="22"/>
          <w:szCs w:val="22"/>
          <w:lang w:val="en-GB"/>
        </w:rPr>
        <w:t>by Jayan et al. reported a 43% weight loss over 120 days with</w:t>
      </w:r>
      <w:r w:rsidR="00A920A1" w:rsidRPr="0014471C">
        <w:rPr>
          <w:rFonts w:asciiTheme="majorBidi" w:hAnsiTheme="majorBidi" w:cstheme="majorBidi"/>
          <w:color w:val="000000" w:themeColor="text1"/>
          <w:sz w:val="22"/>
          <w:szCs w:val="22"/>
          <w:lang w:val="en-GB"/>
        </w:rPr>
        <w:t xml:space="preserve"> </w:t>
      </w:r>
      <w:r w:rsidR="00A920A1" w:rsidRPr="0014471C">
        <w:rPr>
          <w:rFonts w:asciiTheme="majorBidi" w:hAnsiTheme="majorBidi" w:cstheme="majorBidi"/>
          <w:i/>
          <w:iCs/>
          <w:color w:val="000000" w:themeColor="text1"/>
          <w:sz w:val="22"/>
          <w:szCs w:val="22"/>
          <w:lang w:val="en-GB"/>
        </w:rPr>
        <w:t>Bacillus cereus</w:t>
      </w:r>
      <w:r w:rsidR="00A920A1" w:rsidRPr="0014471C">
        <w:rPr>
          <w:rFonts w:asciiTheme="majorBidi" w:hAnsiTheme="majorBidi" w:cstheme="majorBidi"/>
          <w:color w:val="000000" w:themeColor="text1"/>
          <w:sz w:val="22"/>
          <w:szCs w:val="22"/>
          <w:lang w:val="en-GB"/>
        </w:rPr>
        <w:t xml:space="preserve"> NJD 1 isolated from landfills</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Jayan</w:t>
      </w:r>
      <w:r w:rsidR="00287C77" w:rsidRPr="0014471C">
        <w:rPr>
          <w:rFonts w:asciiTheme="majorBidi" w:hAnsiTheme="majorBidi" w:cstheme="majorBidi"/>
          <w:color w:val="000000" w:themeColor="text1"/>
          <w:sz w:val="22"/>
          <w:szCs w:val="22"/>
          <w:lang w:val="en-GB" w:bidi="ar-IQ"/>
        </w:rPr>
        <w:t xml:space="preserve"> </w:t>
      </w:r>
      <w:r w:rsidR="00121F86"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2023</w:t>
      </w:r>
      <w:r w:rsidR="00895B9D" w:rsidRPr="0014471C">
        <w:rPr>
          <w:rFonts w:asciiTheme="majorBidi" w:hAnsiTheme="majorBidi" w:cstheme="majorBidi"/>
          <w:color w:val="000000" w:themeColor="text1"/>
          <w:sz w:val="22"/>
          <w:szCs w:val="22"/>
          <w:lang w:val="en-GB"/>
        </w:rPr>
        <w:t>)</w:t>
      </w:r>
      <w:r w:rsidR="00A920A1" w:rsidRPr="0014471C">
        <w:rPr>
          <w:rFonts w:asciiTheme="majorBidi" w:hAnsiTheme="majorBidi" w:cstheme="majorBidi"/>
          <w:color w:val="000000" w:themeColor="text1"/>
          <w:sz w:val="22"/>
          <w:szCs w:val="22"/>
          <w:lang w:val="en-GB"/>
        </w:rPr>
        <w:t xml:space="preserve">. </w:t>
      </w:r>
      <w:r w:rsidR="00AF0556" w:rsidRPr="0014471C">
        <w:rPr>
          <w:rFonts w:asciiTheme="majorBidi" w:hAnsiTheme="majorBidi" w:cstheme="majorBidi"/>
          <w:color w:val="000000" w:themeColor="text1"/>
          <w:sz w:val="22"/>
          <w:szCs w:val="22"/>
          <w:lang w:val="en-GB"/>
        </w:rPr>
        <w:t xml:space="preserve">Although </w:t>
      </w:r>
      <w:r w:rsidR="0096693B">
        <w:rPr>
          <w:rFonts w:asciiTheme="majorBidi" w:hAnsiTheme="majorBidi" w:cstheme="majorBidi"/>
          <w:color w:val="000000" w:themeColor="text1"/>
          <w:sz w:val="22"/>
          <w:szCs w:val="22"/>
          <w:lang w:val="en-GB"/>
        </w:rPr>
        <w:t>numerous researchers have demonstrated bacterial and fungal degradation of LDPE, substantial degradation of LDPE waste for environmental applications has yet to be achiev</w:t>
      </w:r>
      <w:r w:rsidR="00AF0556" w:rsidRPr="0014471C">
        <w:rPr>
          <w:rFonts w:asciiTheme="majorBidi" w:hAnsiTheme="majorBidi" w:cstheme="majorBidi"/>
          <w:color w:val="000000" w:themeColor="text1"/>
          <w:sz w:val="22"/>
          <w:szCs w:val="22"/>
          <w:lang w:val="en-GB"/>
        </w:rPr>
        <w:t>ed</w:t>
      </w:r>
      <w:r w:rsidR="00895B9D" w:rsidRPr="0014471C">
        <w:rPr>
          <w:rFonts w:asciiTheme="majorBidi" w:hAnsiTheme="majorBidi" w:cstheme="majorBidi"/>
          <w:color w:val="000000" w:themeColor="text1"/>
          <w:sz w:val="22"/>
          <w:szCs w:val="22"/>
          <w:lang w:val="en-GB"/>
        </w:rPr>
        <w:t xml:space="preserve"> (</w:t>
      </w:r>
      <w:proofErr w:type="spellStart"/>
      <w:r w:rsidR="00895B9D" w:rsidRPr="0014471C">
        <w:rPr>
          <w:rFonts w:asciiTheme="majorBidi" w:hAnsiTheme="majorBidi" w:cstheme="majorBidi"/>
          <w:color w:val="000000" w:themeColor="text1"/>
          <w:sz w:val="22"/>
          <w:szCs w:val="22"/>
          <w:lang w:val="en-GB" w:bidi="ar-IQ"/>
        </w:rPr>
        <w:t>Montazer</w:t>
      </w:r>
      <w:proofErr w:type="spellEnd"/>
      <w:r w:rsidR="00121F86" w:rsidRPr="0014471C">
        <w:rPr>
          <w:rFonts w:asciiTheme="majorBidi" w:hAnsiTheme="majorBidi" w:cstheme="majorBidi"/>
          <w:color w:val="000000" w:themeColor="text1"/>
          <w:sz w:val="22"/>
          <w:szCs w:val="22"/>
          <w:lang w:val="en-GB"/>
        </w:rPr>
        <w:t xml:space="preserve"> et al.</w:t>
      </w:r>
      <w:r w:rsidR="0022265D">
        <w:rPr>
          <w:rFonts w:asciiTheme="majorBidi" w:hAnsiTheme="majorBidi" w:cstheme="majorBidi"/>
          <w:color w:val="000000" w:themeColor="text1"/>
          <w:sz w:val="22"/>
          <w:szCs w:val="22"/>
          <w:lang w:val="en-GB"/>
        </w:rPr>
        <w:t>,</w:t>
      </w:r>
      <w:r w:rsidR="00895B9D" w:rsidRPr="0014471C">
        <w:rPr>
          <w:rFonts w:asciiTheme="majorBidi" w:hAnsiTheme="majorBidi" w:cstheme="majorBidi"/>
          <w:color w:val="000000" w:themeColor="text1"/>
          <w:sz w:val="22"/>
          <w:szCs w:val="22"/>
          <w:lang w:val="en-GB"/>
        </w:rPr>
        <w:t xml:space="preserve"> </w:t>
      </w:r>
      <w:r w:rsidR="00895B9D" w:rsidRPr="0014471C">
        <w:rPr>
          <w:rFonts w:asciiTheme="majorBidi" w:hAnsiTheme="majorBidi" w:cstheme="majorBidi"/>
          <w:color w:val="000000" w:themeColor="text1"/>
          <w:sz w:val="22"/>
          <w:szCs w:val="22"/>
          <w:lang w:val="en-GB" w:bidi="ar-IQ"/>
        </w:rPr>
        <w:t>2021</w:t>
      </w:r>
      <w:r w:rsidR="00895B9D" w:rsidRPr="0014471C">
        <w:rPr>
          <w:rFonts w:asciiTheme="majorBidi" w:hAnsiTheme="majorBidi" w:cstheme="majorBidi"/>
          <w:color w:val="000000" w:themeColor="text1"/>
          <w:sz w:val="22"/>
          <w:szCs w:val="22"/>
          <w:lang w:val="en-GB"/>
        </w:rPr>
        <w:t>)</w:t>
      </w:r>
      <w:r w:rsidR="006C545E" w:rsidRPr="0014471C">
        <w:rPr>
          <w:rFonts w:asciiTheme="majorBidi" w:hAnsiTheme="majorBidi" w:cstheme="majorBidi"/>
          <w:color w:val="000000" w:themeColor="text1"/>
          <w:sz w:val="22"/>
          <w:szCs w:val="22"/>
          <w:lang w:val="en-GB"/>
        </w:rPr>
        <w:t xml:space="preserve">. </w:t>
      </w:r>
      <w:r w:rsidR="00AF0556" w:rsidRPr="0014471C">
        <w:rPr>
          <w:rFonts w:asciiTheme="majorBidi" w:hAnsiTheme="majorBidi" w:cstheme="majorBidi"/>
          <w:color w:val="000000" w:themeColor="text1"/>
          <w:sz w:val="22"/>
          <w:szCs w:val="22"/>
          <w:lang w:val="en-GB"/>
        </w:rPr>
        <w:t xml:space="preserve">The goal of this study was to identify native bacterial isolates </w:t>
      </w:r>
      <w:r w:rsidR="0096693B">
        <w:rPr>
          <w:rFonts w:asciiTheme="majorBidi" w:hAnsiTheme="majorBidi" w:cstheme="majorBidi"/>
          <w:color w:val="000000" w:themeColor="text1"/>
          <w:sz w:val="22"/>
          <w:szCs w:val="22"/>
          <w:lang w:val="en-GB"/>
        </w:rPr>
        <w:t>capable of degrading LDPE plastic from soil samples containing municipal plastic waste and to identify the biodegradation intermediate</w:t>
      </w:r>
      <w:r w:rsidR="00AF0556" w:rsidRPr="0014471C">
        <w:rPr>
          <w:rFonts w:asciiTheme="majorBidi" w:hAnsiTheme="majorBidi" w:cstheme="majorBidi"/>
          <w:color w:val="000000" w:themeColor="text1"/>
          <w:sz w:val="22"/>
          <w:szCs w:val="22"/>
          <w:lang w:val="en-GB"/>
        </w:rPr>
        <w:t>s.</w:t>
      </w:r>
    </w:p>
    <w:p w14:paraId="72400B01" w14:textId="77777777" w:rsidR="00276C96" w:rsidRPr="0014471C" w:rsidRDefault="0014471C" w:rsidP="0014471C">
      <w:pPr>
        <w:pStyle w:val="Rn1"/>
        <w:rPr>
          <w:lang w:val="en-GB"/>
        </w:rPr>
      </w:pPr>
      <w:r w:rsidRPr="0014471C">
        <w:rPr>
          <w:lang w:val="en-GB"/>
        </w:rPr>
        <w:t xml:space="preserve">2. </w:t>
      </w:r>
      <w:r w:rsidR="00357ACA" w:rsidRPr="0014471C">
        <w:rPr>
          <w:lang w:val="en-GB"/>
        </w:rPr>
        <w:t>Materials and Methods</w:t>
      </w:r>
    </w:p>
    <w:p w14:paraId="1DF327E4" w14:textId="77777777" w:rsidR="00276C96" w:rsidRPr="0014471C" w:rsidRDefault="0014471C" w:rsidP="0014471C">
      <w:pPr>
        <w:pStyle w:val="Rn2"/>
        <w:rPr>
          <w:lang w:val="en-GB"/>
        </w:rPr>
      </w:pPr>
      <w:r w:rsidRPr="0014471C">
        <w:rPr>
          <w:lang w:val="en-GB"/>
        </w:rPr>
        <w:t xml:space="preserve">2.1. </w:t>
      </w:r>
      <w:r w:rsidR="00276C96" w:rsidRPr="0014471C">
        <w:rPr>
          <w:lang w:val="en-GB"/>
        </w:rPr>
        <w:t xml:space="preserve">LDPE </w:t>
      </w:r>
      <w:r w:rsidR="006D43A4">
        <w:rPr>
          <w:lang w:val="en-GB"/>
        </w:rPr>
        <w:t>P</w:t>
      </w:r>
      <w:r w:rsidR="00276C96" w:rsidRPr="0014471C">
        <w:rPr>
          <w:lang w:val="en-GB"/>
        </w:rPr>
        <w:t>owder</w:t>
      </w:r>
      <w:r w:rsidR="00A14586" w:rsidRPr="0014471C">
        <w:rPr>
          <w:lang w:val="en-GB"/>
        </w:rPr>
        <w:t xml:space="preserve"> and </w:t>
      </w:r>
      <w:r w:rsidR="006D43A4">
        <w:rPr>
          <w:lang w:val="en-GB"/>
        </w:rPr>
        <w:t>S</w:t>
      </w:r>
      <w:r w:rsidR="00E2710B" w:rsidRPr="0014471C">
        <w:rPr>
          <w:lang w:val="en-GB"/>
        </w:rPr>
        <w:t>heet</w:t>
      </w:r>
    </w:p>
    <w:p w14:paraId="144E197E" w14:textId="36D38C8A" w:rsidR="00424501" w:rsidRPr="0014471C" w:rsidRDefault="00A14586" w:rsidP="0014471C">
      <w:pPr>
        <w:autoSpaceDE w:val="0"/>
        <w:autoSpaceDN w:val="0"/>
        <w:adjustRightInd w:val="0"/>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LDPE powder w</w:t>
      </w:r>
      <w:r w:rsidR="00276C96" w:rsidRPr="0014471C">
        <w:rPr>
          <w:rFonts w:asciiTheme="majorBidi" w:hAnsiTheme="majorBidi" w:cstheme="majorBidi"/>
          <w:color w:val="000000" w:themeColor="text1"/>
          <w:sz w:val="22"/>
          <w:szCs w:val="22"/>
          <w:lang w:val="en-GB"/>
        </w:rPr>
        <w:t xml:space="preserve">ith a molar mass range from 20,000 to 150,000 g/mol and a particle size of 400 </w:t>
      </w:r>
      <w:r w:rsidR="00275EC9" w:rsidRPr="0014471C">
        <w:rPr>
          <w:rFonts w:asciiTheme="majorBidi" w:hAnsiTheme="majorBidi" w:cstheme="majorBidi"/>
          <w:color w:val="000000" w:themeColor="text1"/>
          <w:sz w:val="22"/>
          <w:szCs w:val="22"/>
          <w:lang w:val="en-GB"/>
        </w:rPr>
        <w:t>µ</w:t>
      </w:r>
      <w:r w:rsidR="00276C96" w:rsidRPr="0014471C">
        <w:rPr>
          <w:rFonts w:asciiTheme="majorBidi" w:hAnsiTheme="majorBidi" w:cstheme="majorBidi"/>
          <w:color w:val="000000" w:themeColor="text1"/>
          <w:sz w:val="22"/>
          <w:szCs w:val="22"/>
          <w:lang w:val="en-GB"/>
        </w:rPr>
        <w:t>m or</w:t>
      </w:r>
      <w:r w:rsidR="00EA7E1C">
        <w:rPr>
          <w:rFonts w:asciiTheme="majorBidi" w:hAnsiTheme="majorBidi" w:cstheme="majorBidi"/>
          <w:color w:val="000000" w:themeColor="text1"/>
          <w:sz w:val="22"/>
          <w:szCs w:val="22"/>
          <w:lang w:val="en-GB"/>
        </w:rPr>
        <w:t> </w:t>
      </w:r>
      <w:r w:rsidR="00276C96" w:rsidRPr="0014471C">
        <w:rPr>
          <w:rFonts w:asciiTheme="majorBidi" w:hAnsiTheme="majorBidi" w:cstheme="majorBidi"/>
          <w:color w:val="000000" w:themeColor="text1"/>
          <w:sz w:val="22"/>
          <w:szCs w:val="22"/>
          <w:lang w:val="en-GB"/>
        </w:rPr>
        <w:t xml:space="preserve">smaller </w:t>
      </w:r>
      <w:r w:rsidR="00275EC9" w:rsidRPr="0014471C">
        <w:rPr>
          <w:rFonts w:asciiTheme="majorBidi" w:hAnsiTheme="majorBidi" w:cstheme="majorBidi"/>
          <w:color w:val="000000" w:themeColor="text1"/>
          <w:sz w:val="22"/>
          <w:szCs w:val="22"/>
          <w:lang w:val="en-GB"/>
        </w:rPr>
        <w:t xml:space="preserve">(screen retention of 50 mesh is 4.4%) </w:t>
      </w:r>
      <w:r w:rsidRPr="0014471C">
        <w:rPr>
          <w:rFonts w:asciiTheme="majorBidi" w:hAnsiTheme="majorBidi" w:cstheme="majorBidi"/>
          <w:color w:val="000000" w:themeColor="text1"/>
          <w:sz w:val="22"/>
          <w:szCs w:val="22"/>
          <w:lang w:val="en-GB"/>
        </w:rPr>
        <w:t>was used</w:t>
      </w:r>
      <w:r w:rsidR="00275EC9" w:rsidRPr="0014471C">
        <w:rPr>
          <w:rFonts w:asciiTheme="majorBidi" w:hAnsiTheme="majorBidi" w:cstheme="majorBidi"/>
          <w:color w:val="000000" w:themeColor="text1"/>
          <w:sz w:val="22"/>
          <w:szCs w:val="22"/>
          <w:lang w:val="en-GB"/>
        </w:rPr>
        <w:t xml:space="preserve"> in primary isolation</w:t>
      </w:r>
      <w:r w:rsidR="006C545E" w:rsidRPr="0014471C">
        <w:rPr>
          <w:rFonts w:asciiTheme="majorBidi" w:hAnsiTheme="majorBidi" w:cstheme="majorBidi"/>
          <w:color w:val="000000" w:themeColor="text1"/>
          <w:sz w:val="22"/>
          <w:szCs w:val="22"/>
          <w:lang w:val="en-GB"/>
        </w:rPr>
        <w:t xml:space="preserve"> (</w:t>
      </w:r>
      <w:proofErr w:type="spellStart"/>
      <w:r w:rsidR="006C545E" w:rsidRPr="0014471C">
        <w:rPr>
          <w:rFonts w:asciiTheme="majorBidi" w:hAnsiTheme="majorBidi" w:cstheme="majorBidi"/>
          <w:color w:val="000000" w:themeColor="text1"/>
          <w:sz w:val="22"/>
          <w:szCs w:val="22"/>
          <w:lang w:val="en-GB" w:bidi="ar-IQ"/>
        </w:rPr>
        <w:t>Montazer</w:t>
      </w:r>
      <w:proofErr w:type="spellEnd"/>
      <w:r w:rsidR="00121F86" w:rsidRPr="0014471C">
        <w:rPr>
          <w:rFonts w:asciiTheme="majorBidi" w:hAnsiTheme="majorBidi" w:cstheme="majorBidi"/>
          <w:color w:val="000000" w:themeColor="text1"/>
          <w:sz w:val="22"/>
          <w:szCs w:val="22"/>
          <w:lang w:val="en-GB"/>
        </w:rPr>
        <w:t xml:space="preserve"> et al.</w:t>
      </w:r>
      <w:r w:rsidR="0022265D">
        <w:rPr>
          <w:rFonts w:asciiTheme="majorBidi" w:hAnsiTheme="majorBidi" w:cstheme="majorBidi"/>
          <w:color w:val="000000" w:themeColor="text1"/>
          <w:sz w:val="22"/>
          <w:szCs w:val="22"/>
          <w:lang w:val="en-GB"/>
        </w:rPr>
        <w:t>,</w:t>
      </w:r>
      <w:r w:rsidR="006C545E" w:rsidRPr="0014471C">
        <w:rPr>
          <w:rFonts w:asciiTheme="majorBidi" w:hAnsiTheme="majorBidi" w:cstheme="majorBidi"/>
          <w:color w:val="000000" w:themeColor="text1"/>
          <w:sz w:val="22"/>
          <w:szCs w:val="22"/>
          <w:lang w:val="en-GB"/>
        </w:rPr>
        <w:t xml:space="preserve"> </w:t>
      </w:r>
      <w:r w:rsidR="006C545E" w:rsidRPr="0014471C">
        <w:rPr>
          <w:rFonts w:asciiTheme="majorBidi" w:hAnsiTheme="majorBidi" w:cstheme="majorBidi"/>
          <w:color w:val="000000" w:themeColor="text1"/>
          <w:sz w:val="22"/>
          <w:szCs w:val="22"/>
          <w:lang w:val="en-GB" w:bidi="ar-IQ"/>
        </w:rPr>
        <w:t>2021</w:t>
      </w:r>
      <w:r w:rsidR="00D27B5B" w:rsidRPr="0014471C">
        <w:rPr>
          <w:rFonts w:asciiTheme="majorBidi" w:hAnsiTheme="majorBidi" w:cstheme="majorBidi"/>
          <w:color w:val="000000" w:themeColor="text1"/>
          <w:sz w:val="22"/>
          <w:szCs w:val="22"/>
          <w:lang w:val="en-GB"/>
        </w:rPr>
        <w:t>). The</w:t>
      </w:r>
      <w:r w:rsidR="00EA7E1C">
        <w:rPr>
          <w:rFonts w:asciiTheme="majorBidi" w:hAnsiTheme="majorBidi" w:cstheme="majorBidi"/>
          <w:color w:val="000000" w:themeColor="text1"/>
          <w:sz w:val="22"/>
          <w:szCs w:val="22"/>
          <w:lang w:val="en-GB"/>
        </w:rPr>
        <w:t> </w:t>
      </w:r>
      <w:r w:rsidR="00276C96" w:rsidRPr="0014471C">
        <w:rPr>
          <w:rFonts w:asciiTheme="majorBidi" w:hAnsiTheme="majorBidi" w:cstheme="majorBidi"/>
          <w:color w:val="000000" w:themeColor="text1"/>
          <w:sz w:val="22"/>
          <w:szCs w:val="22"/>
          <w:lang w:val="en-GB"/>
        </w:rPr>
        <w:t>powder was rinsed with 95% ethanol, dried in a hot</w:t>
      </w:r>
      <w:r w:rsidR="0096693B">
        <w:rPr>
          <w:rFonts w:asciiTheme="majorBidi" w:hAnsiTheme="majorBidi" w:cstheme="majorBidi"/>
          <w:color w:val="000000" w:themeColor="text1"/>
          <w:sz w:val="22"/>
          <w:szCs w:val="22"/>
          <w:lang w:val="en-GB"/>
        </w:rPr>
        <w:t>-air oven at 50°C overnight, and then stored</w:t>
      </w:r>
      <w:r w:rsidR="00276C96" w:rsidRPr="0014471C">
        <w:rPr>
          <w:rFonts w:asciiTheme="majorBidi" w:hAnsiTheme="majorBidi" w:cstheme="majorBidi"/>
          <w:color w:val="000000" w:themeColor="text1"/>
          <w:sz w:val="22"/>
          <w:szCs w:val="22"/>
          <w:lang w:val="en-GB"/>
        </w:rPr>
        <w:t xml:space="preserve"> at room temperature for later use</w:t>
      </w:r>
      <w:r w:rsidRPr="0014471C">
        <w:rPr>
          <w:rFonts w:asciiTheme="majorBidi" w:hAnsiTheme="majorBidi" w:cstheme="majorBidi"/>
          <w:color w:val="000000" w:themeColor="text1"/>
          <w:sz w:val="22"/>
          <w:szCs w:val="22"/>
          <w:lang w:val="en-GB"/>
        </w:rPr>
        <w:t xml:space="preserve">. </w:t>
      </w:r>
      <w:r w:rsidR="0055167F" w:rsidRPr="0014471C">
        <w:rPr>
          <w:rFonts w:asciiTheme="majorBidi" w:hAnsiTheme="majorBidi" w:cstheme="majorBidi"/>
          <w:color w:val="000000" w:themeColor="text1"/>
          <w:sz w:val="22"/>
          <w:szCs w:val="22"/>
          <w:lang w:val="en-GB"/>
        </w:rPr>
        <w:t xml:space="preserve">The required </w:t>
      </w:r>
      <w:r w:rsidRPr="0014471C">
        <w:rPr>
          <w:rFonts w:asciiTheme="majorBidi" w:hAnsiTheme="majorBidi" w:cstheme="majorBidi"/>
          <w:color w:val="000000" w:themeColor="text1"/>
          <w:sz w:val="22"/>
          <w:szCs w:val="22"/>
          <w:lang w:val="en-GB"/>
        </w:rPr>
        <w:t>LDPE</w:t>
      </w:r>
      <w:r w:rsidR="0055167F" w:rsidRPr="0014471C">
        <w:rPr>
          <w:rFonts w:asciiTheme="majorBidi" w:hAnsiTheme="majorBidi" w:cstheme="majorBidi"/>
          <w:color w:val="000000" w:themeColor="text1"/>
          <w:sz w:val="22"/>
          <w:szCs w:val="22"/>
          <w:lang w:val="en-GB"/>
        </w:rPr>
        <w:t xml:space="preserve"> </w:t>
      </w:r>
      <w:r w:rsidR="00D91D43" w:rsidRPr="0014471C">
        <w:rPr>
          <w:rFonts w:asciiTheme="majorBidi" w:hAnsiTheme="majorBidi" w:cstheme="majorBidi"/>
          <w:color w:val="000000" w:themeColor="text1"/>
          <w:sz w:val="22"/>
          <w:szCs w:val="22"/>
          <w:lang w:val="en-GB"/>
        </w:rPr>
        <w:t xml:space="preserve">sheets for </w:t>
      </w:r>
      <w:r w:rsidR="0096693B">
        <w:rPr>
          <w:rFonts w:asciiTheme="majorBidi" w:hAnsiTheme="majorBidi" w:cstheme="majorBidi"/>
          <w:color w:val="000000" w:themeColor="text1"/>
          <w:sz w:val="22"/>
          <w:szCs w:val="22"/>
          <w:lang w:val="en-GB"/>
        </w:rPr>
        <w:t xml:space="preserve">the </w:t>
      </w:r>
      <w:r w:rsidR="00D91D43" w:rsidRPr="0014471C">
        <w:rPr>
          <w:rFonts w:asciiTheme="majorBidi" w:hAnsiTheme="majorBidi" w:cstheme="majorBidi"/>
          <w:color w:val="000000" w:themeColor="text1"/>
          <w:sz w:val="22"/>
          <w:szCs w:val="22"/>
          <w:lang w:val="en-GB"/>
        </w:rPr>
        <w:t>biodegradation experiment were</w:t>
      </w:r>
      <w:r w:rsidRPr="0014471C">
        <w:rPr>
          <w:rFonts w:asciiTheme="majorBidi" w:hAnsiTheme="majorBidi" w:cstheme="majorBidi"/>
          <w:color w:val="000000" w:themeColor="text1"/>
          <w:sz w:val="22"/>
          <w:szCs w:val="22"/>
          <w:lang w:val="en-GB"/>
        </w:rPr>
        <w:t xml:space="preserve"> obtained from </w:t>
      </w:r>
      <w:r w:rsidR="0055167F" w:rsidRPr="0014471C">
        <w:rPr>
          <w:rFonts w:asciiTheme="majorBidi" w:hAnsiTheme="majorBidi" w:cstheme="majorBidi"/>
          <w:color w:val="000000" w:themeColor="text1"/>
          <w:sz w:val="22"/>
          <w:szCs w:val="22"/>
          <w:lang w:val="en-GB"/>
        </w:rPr>
        <w:t>a</w:t>
      </w:r>
      <w:r w:rsidR="00EA7E1C">
        <w:rPr>
          <w:rFonts w:asciiTheme="majorBidi" w:hAnsiTheme="majorBidi" w:cstheme="majorBidi"/>
          <w:color w:val="000000" w:themeColor="text1"/>
          <w:sz w:val="22"/>
          <w:szCs w:val="22"/>
          <w:lang w:val="en-GB"/>
        </w:rPr>
        <w:t> </w:t>
      </w:r>
      <w:r w:rsidR="0055167F" w:rsidRPr="0014471C">
        <w:rPr>
          <w:rFonts w:asciiTheme="majorBidi" w:hAnsiTheme="majorBidi" w:cstheme="majorBidi"/>
          <w:color w:val="000000" w:themeColor="text1"/>
          <w:sz w:val="22"/>
          <w:szCs w:val="22"/>
          <w:lang w:val="en-GB"/>
        </w:rPr>
        <w:t xml:space="preserve">local </w:t>
      </w:r>
      <w:r w:rsidRPr="0014471C">
        <w:rPr>
          <w:rFonts w:asciiTheme="majorBidi" w:hAnsiTheme="majorBidi" w:cstheme="majorBidi"/>
          <w:color w:val="000000" w:themeColor="text1"/>
          <w:sz w:val="22"/>
          <w:szCs w:val="22"/>
          <w:lang w:val="en-GB"/>
        </w:rPr>
        <w:t xml:space="preserve">market. The </w:t>
      </w:r>
      <w:r w:rsidR="00E2710B" w:rsidRPr="0014471C">
        <w:rPr>
          <w:rFonts w:asciiTheme="majorBidi" w:hAnsiTheme="majorBidi" w:cstheme="majorBidi"/>
          <w:color w:val="000000" w:themeColor="text1"/>
          <w:sz w:val="22"/>
          <w:szCs w:val="22"/>
          <w:lang w:val="en-GB"/>
        </w:rPr>
        <w:t>sheet</w:t>
      </w:r>
      <w:r w:rsidRPr="0014471C">
        <w:rPr>
          <w:rFonts w:asciiTheme="majorBidi" w:hAnsiTheme="majorBidi" w:cstheme="majorBidi"/>
          <w:color w:val="000000" w:themeColor="text1"/>
          <w:sz w:val="22"/>
          <w:szCs w:val="22"/>
          <w:lang w:val="en-GB"/>
        </w:rPr>
        <w:t xml:space="preserve"> </w:t>
      </w:r>
      <w:r w:rsidR="00424501" w:rsidRPr="0014471C">
        <w:rPr>
          <w:rFonts w:asciiTheme="majorBidi" w:hAnsiTheme="majorBidi" w:cstheme="majorBidi"/>
          <w:color w:val="000000" w:themeColor="text1"/>
          <w:sz w:val="22"/>
          <w:szCs w:val="22"/>
          <w:lang w:val="en-GB"/>
        </w:rPr>
        <w:t>was</w:t>
      </w:r>
      <w:r w:rsidRPr="0014471C">
        <w:rPr>
          <w:rFonts w:asciiTheme="majorBidi" w:hAnsiTheme="majorBidi" w:cstheme="majorBidi"/>
          <w:color w:val="000000" w:themeColor="text1"/>
          <w:sz w:val="22"/>
          <w:szCs w:val="22"/>
          <w:lang w:val="en-GB"/>
        </w:rPr>
        <w:t xml:space="preserve"> washed with distilled water</w:t>
      </w:r>
      <w:r w:rsidR="0096693B">
        <w:rPr>
          <w:rFonts w:asciiTheme="majorBidi" w:hAnsiTheme="majorBidi" w:cstheme="majorBidi"/>
          <w:color w:val="000000" w:themeColor="text1"/>
          <w:sz w:val="22"/>
          <w:szCs w:val="22"/>
          <w:lang w:val="en-GB"/>
        </w:rPr>
        <w:t xml:space="preserve"> and cut into uniform (2 cm × 2 cm)</w:t>
      </w:r>
      <w:r w:rsidR="0055167F" w:rsidRPr="0014471C">
        <w:rPr>
          <w:rFonts w:asciiTheme="majorBidi" w:hAnsiTheme="majorBidi" w:cstheme="majorBidi"/>
          <w:color w:val="000000" w:themeColor="text1"/>
          <w:sz w:val="22"/>
          <w:szCs w:val="22"/>
          <w:lang w:val="en-GB"/>
        </w:rPr>
        <w:t xml:space="preserve"> </w:t>
      </w:r>
      <w:r w:rsidR="00E2710B" w:rsidRPr="0014471C">
        <w:rPr>
          <w:rFonts w:asciiTheme="majorBidi" w:hAnsiTheme="majorBidi" w:cstheme="majorBidi"/>
          <w:color w:val="000000" w:themeColor="text1"/>
          <w:sz w:val="22"/>
          <w:szCs w:val="22"/>
          <w:lang w:val="en-GB"/>
        </w:rPr>
        <w:t>p</w:t>
      </w:r>
      <w:r w:rsidR="0096693B">
        <w:rPr>
          <w:rFonts w:asciiTheme="majorBidi" w:hAnsiTheme="majorBidi" w:cstheme="majorBidi"/>
          <w:color w:val="000000" w:themeColor="text1"/>
          <w:sz w:val="22"/>
          <w:szCs w:val="22"/>
          <w:lang w:val="en-GB"/>
        </w:rPr>
        <w:t>ie</w:t>
      </w:r>
      <w:r w:rsidR="00E2710B" w:rsidRPr="0014471C">
        <w:rPr>
          <w:rFonts w:asciiTheme="majorBidi" w:hAnsiTheme="majorBidi" w:cstheme="majorBidi"/>
          <w:color w:val="000000" w:themeColor="text1"/>
          <w:sz w:val="22"/>
          <w:szCs w:val="22"/>
          <w:lang w:val="en-GB"/>
        </w:rPr>
        <w:t>ces</w:t>
      </w:r>
      <w:r w:rsidR="0055167F" w:rsidRPr="0014471C">
        <w:rPr>
          <w:rFonts w:asciiTheme="majorBidi" w:hAnsiTheme="majorBidi" w:cstheme="majorBidi"/>
          <w:color w:val="000000" w:themeColor="text1"/>
          <w:sz w:val="22"/>
          <w:szCs w:val="22"/>
          <w:lang w:val="en-GB"/>
        </w:rPr>
        <w:t xml:space="preserve"> with </w:t>
      </w:r>
      <w:r w:rsidRPr="0014471C">
        <w:rPr>
          <w:rFonts w:asciiTheme="majorBidi" w:hAnsiTheme="majorBidi" w:cstheme="majorBidi"/>
          <w:color w:val="000000" w:themeColor="text1"/>
          <w:sz w:val="22"/>
          <w:szCs w:val="22"/>
          <w:lang w:val="en-GB"/>
        </w:rPr>
        <w:t>a</w:t>
      </w:r>
      <w:r w:rsidR="00EA7E1C">
        <w:rPr>
          <w:rFonts w:asciiTheme="majorBidi" w:hAnsiTheme="majorBidi" w:cstheme="majorBidi"/>
          <w:color w:val="000000" w:themeColor="text1"/>
          <w:sz w:val="22"/>
          <w:szCs w:val="22"/>
          <w:lang w:val="en-GB"/>
        </w:rPr>
        <w:t> </w:t>
      </w:r>
      <w:r w:rsidRPr="0014471C">
        <w:rPr>
          <w:rFonts w:asciiTheme="majorBidi" w:hAnsiTheme="majorBidi" w:cstheme="majorBidi"/>
          <w:color w:val="000000" w:themeColor="text1"/>
          <w:sz w:val="22"/>
          <w:szCs w:val="22"/>
          <w:lang w:val="en-GB"/>
        </w:rPr>
        <w:t>thickness of 40–80 µm.</w:t>
      </w:r>
      <w:r w:rsidR="0055167F" w:rsidRPr="0014471C">
        <w:rPr>
          <w:rFonts w:asciiTheme="majorBidi" w:hAnsiTheme="majorBidi" w:cstheme="majorBidi"/>
          <w:color w:val="000000" w:themeColor="text1"/>
          <w:sz w:val="22"/>
          <w:szCs w:val="22"/>
          <w:lang w:val="en-GB"/>
        </w:rPr>
        <w:t xml:space="preserve"> </w:t>
      </w:r>
      <w:r w:rsidRPr="0014471C">
        <w:rPr>
          <w:rFonts w:asciiTheme="majorBidi" w:hAnsiTheme="majorBidi" w:cstheme="majorBidi"/>
          <w:color w:val="000000" w:themeColor="text1"/>
          <w:sz w:val="22"/>
          <w:szCs w:val="22"/>
          <w:lang w:val="en-GB"/>
        </w:rPr>
        <w:t xml:space="preserve">The </w:t>
      </w:r>
      <w:r w:rsidR="00A6152E" w:rsidRPr="0014471C">
        <w:rPr>
          <w:rFonts w:asciiTheme="majorBidi" w:hAnsiTheme="majorBidi" w:cstheme="majorBidi"/>
          <w:color w:val="000000" w:themeColor="text1"/>
          <w:sz w:val="22"/>
          <w:szCs w:val="22"/>
          <w:lang w:val="en-GB"/>
        </w:rPr>
        <w:t>p</w:t>
      </w:r>
      <w:r w:rsidR="0096693B">
        <w:rPr>
          <w:rFonts w:asciiTheme="majorBidi" w:hAnsiTheme="majorBidi" w:cstheme="majorBidi"/>
          <w:color w:val="000000" w:themeColor="text1"/>
          <w:sz w:val="22"/>
          <w:szCs w:val="22"/>
          <w:lang w:val="en-GB"/>
        </w:rPr>
        <w:t>ieces were sterilized using 70% ethanol for 30 minutes, then dried overnight in a hot-air oven at 50°C, followed by UV treatment for 15 minutes to sterilize</w:t>
      </w:r>
      <w:r w:rsidR="006C545E" w:rsidRPr="0014471C">
        <w:rPr>
          <w:rFonts w:asciiTheme="majorBidi" w:hAnsiTheme="majorBidi" w:cstheme="majorBidi"/>
          <w:color w:val="000000" w:themeColor="text1"/>
          <w:sz w:val="22"/>
          <w:szCs w:val="22"/>
          <w:lang w:val="en-GB"/>
        </w:rPr>
        <w:t xml:space="preserve"> (</w:t>
      </w:r>
      <w:proofErr w:type="spellStart"/>
      <w:r w:rsidR="006C545E" w:rsidRPr="0014471C">
        <w:rPr>
          <w:rFonts w:asciiTheme="majorBidi" w:hAnsiTheme="majorBidi" w:cstheme="majorBidi"/>
          <w:color w:val="000000" w:themeColor="text1"/>
          <w:sz w:val="22"/>
          <w:szCs w:val="22"/>
          <w:lang w:val="en-GB" w:bidi="ar-IQ"/>
        </w:rPr>
        <w:t>Nademo</w:t>
      </w:r>
      <w:proofErr w:type="spellEnd"/>
      <w:r w:rsidR="00287C77" w:rsidRPr="0014471C">
        <w:rPr>
          <w:rFonts w:asciiTheme="majorBidi" w:hAnsiTheme="majorBidi" w:cstheme="majorBidi"/>
          <w:color w:val="000000" w:themeColor="text1"/>
          <w:sz w:val="22"/>
          <w:szCs w:val="22"/>
          <w:lang w:val="en-GB" w:bidi="ar-IQ"/>
        </w:rPr>
        <w:t xml:space="preserve"> </w:t>
      </w:r>
      <w:r w:rsidR="00121F86" w:rsidRPr="0014471C">
        <w:rPr>
          <w:rFonts w:asciiTheme="majorBidi" w:hAnsiTheme="majorBidi" w:cstheme="majorBidi"/>
          <w:color w:val="000000" w:themeColor="text1"/>
          <w:sz w:val="22"/>
          <w:szCs w:val="22"/>
          <w:lang w:val="en-GB" w:bidi="ar-IQ"/>
        </w:rPr>
        <w:t>et al.</w:t>
      </w:r>
      <w:r w:rsidR="0022265D">
        <w:rPr>
          <w:rFonts w:asciiTheme="majorBidi" w:hAnsiTheme="majorBidi" w:cstheme="majorBidi"/>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 xml:space="preserve"> 2023)</w:t>
      </w:r>
      <w:r w:rsidR="006C545E" w:rsidRPr="0014471C">
        <w:rPr>
          <w:rFonts w:asciiTheme="majorBidi" w:hAnsiTheme="majorBidi" w:cstheme="majorBidi"/>
          <w:color w:val="000000" w:themeColor="text1"/>
          <w:sz w:val="22"/>
          <w:szCs w:val="22"/>
          <w:lang w:val="en-GB"/>
        </w:rPr>
        <w:t>.</w:t>
      </w:r>
    </w:p>
    <w:p w14:paraId="1334AB14" w14:textId="77777777" w:rsidR="00276C96" w:rsidRPr="0014471C" w:rsidRDefault="0014471C" w:rsidP="0014471C">
      <w:pPr>
        <w:pStyle w:val="Rn2"/>
        <w:rPr>
          <w:lang w:val="en-GB"/>
        </w:rPr>
      </w:pPr>
      <w:r w:rsidRPr="0014471C">
        <w:rPr>
          <w:lang w:val="en-GB"/>
        </w:rPr>
        <w:t xml:space="preserve">2.2. </w:t>
      </w:r>
      <w:r w:rsidR="00276C96" w:rsidRPr="0014471C">
        <w:rPr>
          <w:lang w:val="en-GB"/>
        </w:rPr>
        <w:t xml:space="preserve">Sample </w:t>
      </w:r>
      <w:r w:rsidR="006D43A4">
        <w:rPr>
          <w:lang w:val="en-GB"/>
        </w:rPr>
        <w:t>C</w:t>
      </w:r>
      <w:r w:rsidR="00276C96" w:rsidRPr="0014471C">
        <w:rPr>
          <w:lang w:val="en-GB"/>
        </w:rPr>
        <w:t>ollection</w:t>
      </w:r>
    </w:p>
    <w:p w14:paraId="6693C97F" w14:textId="3B011B20" w:rsidR="006C545E" w:rsidRPr="0014471C" w:rsidRDefault="00D10ADB" w:rsidP="0014471C">
      <w:pPr>
        <w:autoSpaceDE w:val="0"/>
        <w:autoSpaceDN w:val="0"/>
        <w:adjustRightInd w:val="0"/>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 xml:space="preserve">From </w:t>
      </w:r>
      <w:r w:rsidR="00B12AD8" w:rsidRPr="0014471C">
        <w:rPr>
          <w:rFonts w:asciiTheme="majorBidi" w:hAnsiTheme="majorBidi" w:cstheme="majorBidi"/>
          <w:color w:val="000000" w:themeColor="text1"/>
          <w:sz w:val="22"/>
          <w:szCs w:val="22"/>
          <w:lang w:val="en-GB"/>
        </w:rPr>
        <w:t xml:space="preserve">solid </w:t>
      </w:r>
      <w:r w:rsidR="00722DB3" w:rsidRPr="0014471C">
        <w:rPr>
          <w:rFonts w:asciiTheme="majorBidi" w:hAnsiTheme="majorBidi" w:cstheme="majorBidi"/>
          <w:color w:val="000000" w:themeColor="text1"/>
          <w:sz w:val="22"/>
          <w:szCs w:val="22"/>
          <w:lang w:val="en-GB"/>
        </w:rPr>
        <w:t xml:space="preserve">waste </w:t>
      </w:r>
      <w:r w:rsidR="00B12AD8" w:rsidRPr="0014471C">
        <w:rPr>
          <w:rFonts w:asciiTheme="majorBidi" w:hAnsiTheme="majorBidi" w:cstheme="majorBidi"/>
          <w:color w:val="000000" w:themeColor="text1"/>
          <w:sz w:val="22"/>
          <w:szCs w:val="22"/>
          <w:lang w:val="en-GB"/>
        </w:rPr>
        <w:t>landfills</w:t>
      </w:r>
      <w:r w:rsidR="00722DB3" w:rsidRPr="0014471C">
        <w:rPr>
          <w:rFonts w:asciiTheme="majorBidi" w:hAnsiTheme="majorBidi" w:cstheme="majorBidi"/>
          <w:color w:val="000000" w:themeColor="text1"/>
          <w:sz w:val="22"/>
          <w:szCs w:val="22"/>
          <w:lang w:val="en-GB"/>
        </w:rPr>
        <w:t xml:space="preserve"> located in Al-</w:t>
      </w:r>
      <w:proofErr w:type="spellStart"/>
      <w:r w:rsidR="00722DB3" w:rsidRPr="0014471C">
        <w:rPr>
          <w:rFonts w:asciiTheme="majorBidi" w:hAnsiTheme="majorBidi" w:cstheme="majorBidi"/>
          <w:color w:val="000000" w:themeColor="text1"/>
          <w:sz w:val="22"/>
          <w:szCs w:val="22"/>
          <w:lang w:val="en-GB"/>
        </w:rPr>
        <w:t>Shnafiya</w:t>
      </w:r>
      <w:proofErr w:type="spellEnd"/>
      <w:r w:rsidR="00722DB3" w:rsidRPr="0014471C">
        <w:rPr>
          <w:rFonts w:asciiTheme="majorBidi" w:hAnsiTheme="majorBidi" w:cstheme="majorBidi"/>
          <w:color w:val="000000" w:themeColor="text1"/>
          <w:sz w:val="22"/>
          <w:szCs w:val="22"/>
          <w:lang w:val="en-GB"/>
        </w:rPr>
        <w:t xml:space="preserve"> </w:t>
      </w:r>
      <w:r w:rsidR="00A6150F" w:rsidRPr="0014471C">
        <w:rPr>
          <w:rFonts w:asciiTheme="majorBidi" w:hAnsiTheme="majorBidi" w:cstheme="majorBidi"/>
          <w:color w:val="000000" w:themeColor="text1"/>
          <w:sz w:val="22"/>
          <w:szCs w:val="22"/>
          <w:lang w:val="en-GB"/>
        </w:rPr>
        <w:t>and Afak</w:t>
      </w:r>
      <w:r w:rsidR="00722DB3" w:rsidRPr="0014471C">
        <w:rPr>
          <w:rFonts w:asciiTheme="majorBidi" w:hAnsiTheme="majorBidi" w:cstheme="majorBidi"/>
          <w:color w:val="000000" w:themeColor="text1"/>
          <w:sz w:val="22"/>
          <w:szCs w:val="22"/>
          <w:lang w:val="en-GB"/>
        </w:rPr>
        <w:t xml:space="preserve">, </w:t>
      </w:r>
      <w:r w:rsidR="007E66E8" w:rsidRPr="0014471C">
        <w:rPr>
          <w:rFonts w:asciiTheme="majorBidi" w:hAnsiTheme="majorBidi" w:cstheme="majorBidi"/>
          <w:color w:val="000000" w:themeColor="text1"/>
          <w:sz w:val="22"/>
          <w:szCs w:val="22"/>
          <w:lang w:val="en-GB"/>
        </w:rPr>
        <w:t xml:space="preserve">Diwaniyah, </w:t>
      </w:r>
      <w:r w:rsidR="00722DB3" w:rsidRPr="0014471C">
        <w:rPr>
          <w:rFonts w:asciiTheme="majorBidi" w:hAnsiTheme="majorBidi" w:cstheme="majorBidi"/>
          <w:color w:val="000000" w:themeColor="text1"/>
          <w:sz w:val="22"/>
          <w:szCs w:val="22"/>
          <w:lang w:val="en-GB"/>
        </w:rPr>
        <w:t>Al-</w:t>
      </w:r>
      <w:proofErr w:type="spellStart"/>
      <w:r w:rsidR="00722DB3" w:rsidRPr="0014471C">
        <w:rPr>
          <w:rFonts w:asciiTheme="majorBidi" w:hAnsiTheme="majorBidi" w:cstheme="majorBidi"/>
          <w:color w:val="000000" w:themeColor="text1"/>
          <w:sz w:val="22"/>
          <w:szCs w:val="22"/>
          <w:lang w:val="en-GB"/>
        </w:rPr>
        <w:t>Qadisiyah</w:t>
      </w:r>
      <w:proofErr w:type="spellEnd"/>
      <w:r w:rsidR="00722DB3" w:rsidRPr="0014471C">
        <w:rPr>
          <w:rFonts w:asciiTheme="majorBidi" w:hAnsiTheme="majorBidi" w:cstheme="majorBidi"/>
          <w:color w:val="000000" w:themeColor="text1"/>
          <w:sz w:val="22"/>
          <w:szCs w:val="22"/>
          <w:lang w:val="en-GB"/>
        </w:rPr>
        <w:t xml:space="preserve"> Province, Iraq</w:t>
      </w:r>
      <w:r w:rsidRPr="0014471C">
        <w:rPr>
          <w:rFonts w:asciiTheme="majorBidi" w:hAnsiTheme="majorBidi" w:cstheme="majorBidi"/>
          <w:color w:val="000000" w:themeColor="text1"/>
          <w:sz w:val="22"/>
          <w:szCs w:val="22"/>
          <w:lang w:val="en-GB"/>
        </w:rPr>
        <w:t xml:space="preserve">, soil samples were </w:t>
      </w:r>
      <w:r w:rsidR="00722DB3" w:rsidRPr="0014471C">
        <w:rPr>
          <w:rFonts w:asciiTheme="majorBidi" w:hAnsiTheme="majorBidi" w:cstheme="majorBidi"/>
          <w:color w:val="000000" w:themeColor="text1"/>
          <w:sz w:val="22"/>
          <w:szCs w:val="22"/>
          <w:lang w:val="en-GB"/>
        </w:rPr>
        <w:t>collected</w:t>
      </w:r>
      <w:r w:rsidRPr="0014471C">
        <w:rPr>
          <w:rFonts w:asciiTheme="majorBidi" w:hAnsiTheme="majorBidi" w:cstheme="majorBidi"/>
          <w:color w:val="000000" w:themeColor="text1"/>
          <w:sz w:val="22"/>
          <w:szCs w:val="22"/>
          <w:lang w:val="en-GB"/>
        </w:rPr>
        <w:t xml:space="preserve">. Using closed, sterile containers, </w:t>
      </w:r>
      <w:r w:rsidR="008A316B" w:rsidRPr="0014471C">
        <w:rPr>
          <w:rFonts w:asciiTheme="majorBidi" w:hAnsiTheme="majorBidi" w:cstheme="majorBidi"/>
          <w:color w:val="000000" w:themeColor="text1"/>
          <w:sz w:val="22"/>
          <w:szCs w:val="22"/>
          <w:lang w:val="en-GB"/>
        </w:rPr>
        <w:t>1</w:t>
      </w:r>
      <w:r w:rsidR="0055167F" w:rsidRPr="0014471C">
        <w:rPr>
          <w:rFonts w:asciiTheme="majorBidi" w:hAnsiTheme="majorBidi" w:cstheme="majorBidi"/>
          <w:color w:val="000000" w:themeColor="text1"/>
          <w:sz w:val="22"/>
          <w:szCs w:val="22"/>
          <w:rtl/>
          <w:lang w:val="en-GB"/>
        </w:rPr>
        <w:t>0</w:t>
      </w:r>
      <w:r w:rsidRPr="0014471C">
        <w:rPr>
          <w:rFonts w:asciiTheme="majorBidi" w:hAnsiTheme="majorBidi" w:cstheme="majorBidi"/>
          <w:color w:val="000000" w:themeColor="text1"/>
          <w:sz w:val="22"/>
          <w:szCs w:val="22"/>
          <w:lang w:val="en-GB"/>
        </w:rPr>
        <w:t xml:space="preserve"> samples were randomly selected from various locations and brought to the lab in an ice box. Before </w:t>
      </w:r>
      <w:r w:rsidR="0096693B">
        <w:rPr>
          <w:rFonts w:asciiTheme="majorBidi" w:hAnsiTheme="majorBidi" w:cstheme="majorBidi"/>
          <w:color w:val="000000" w:themeColor="text1"/>
          <w:sz w:val="22"/>
          <w:szCs w:val="22"/>
          <w:lang w:val="en-GB"/>
        </w:rPr>
        <w:t>use, the samples were homogenized and stored</w:t>
      </w:r>
      <w:r w:rsidRPr="0014471C">
        <w:rPr>
          <w:rFonts w:asciiTheme="majorBidi" w:hAnsiTheme="majorBidi" w:cstheme="majorBidi"/>
          <w:color w:val="000000" w:themeColor="text1"/>
          <w:sz w:val="22"/>
          <w:szCs w:val="22"/>
          <w:lang w:val="en-GB"/>
        </w:rPr>
        <w:t xml:space="preserve"> at 4°C</w:t>
      </w:r>
      <w:r w:rsidR="00AA003B" w:rsidRPr="0014471C">
        <w:rPr>
          <w:rFonts w:asciiTheme="majorBidi" w:hAnsiTheme="majorBidi" w:cstheme="majorBidi"/>
          <w:color w:val="000000" w:themeColor="text1"/>
          <w:sz w:val="22"/>
          <w:szCs w:val="22"/>
          <w:lang w:val="en-GB"/>
        </w:rPr>
        <w:t xml:space="preserve"> </w:t>
      </w:r>
      <w:r w:rsidR="006C545E" w:rsidRPr="0014471C">
        <w:rPr>
          <w:rFonts w:asciiTheme="majorBidi" w:hAnsiTheme="majorBidi" w:cstheme="majorBidi"/>
          <w:color w:val="000000" w:themeColor="text1"/>
          <w:sz w:val="22"/>
          <w:szCs w:val="22"/>
          <w:lang w:val="en-GB"/>
        </w:rPr>
        <w:t>(</w:t>
      </w:r>
      <w:r w:rsidR="006C545E" w:rsidRPr="0014471C">
        <w:rPr>
          <w:rFonts w:asciiTheme="majorBidi" w:hAnsiTheme="majorBidi" w:cstheme="majorBidi"/>
          <w:color w:val="000000" w:themeColor="text1"/>
          <w:sz w:val="22"/>
          <w:szCs w:val="22"/>
          <w:lang w:val="en-GB" w:bidi="ar-IQ"/>
        </w:rPr>
        <w:t>Maroof</w:t>
      </w:r>
      <w:r w:rsidR="00287C77" w:rsidRPr="0014471C">
        <w:rPr>
          <w:rFonts w:asciiTheme="majorBidi" w:hAnsiTheme="majorBidi" w:cstheme="majorBidi"/>
          <w:color w:val="000000" w:themeColor="text1"/>
          <w:sz w:val="22"/>
          <w:szCs w:val="22"/>
          <w:lang w:val="en-GB" w:bidi="ar-IQ"/>
        </w:rPr>
        <w:t xml:space="preserve"> </w:t>
      </w:r>
      <w:r w:rsidR="006C545E" w:rsidRPr="0014471C">
        <w:rPr>
          <w:rFonts w:asciiTheme="majorBidi" w:hAnsiTheme="majorBidi" w:cstheme="majorBidi"/>
          <w:color w:val="000000" w:themeColor="text1"/>
          <w:sz w:val="22"/>
          <w:szCs w:val="22"/>
          <w:lang w:val="en-GB" w:bidi="ar-IQ"/>
        </w:rPr>
        <w:t>et al.</w:t>
      </w:r>
      <w:r w:rsidR="0022265D">
        <w:rPr>
          <w:rFonts w:asciiTheme="majorBidi" w:hAnsiTheme="majorBidi" w:cstheme="majorBidi"/>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 xml:space="preserve"> 2021; </w:t>
      </w:r>
      <w:proofErr w:type="spellStart"/>
      <w:r w:rsidR="006C545E" w:rsidRPr="0014471C">
        <w:rPr>
          <w:rFonts w:asciiTheme="majorBidi" w:hAnsiTheme="majorBidi" w:cstheme="majorBidi"/>
          <w:color w:val="000000" w:themeColor="text1"/>
          <w:sz w:val="22"/>
          <w:szCs w:val="22"/>
          <w:lang w:val="en-GB" w:bidi="ar-IQ"/>
        </w:rPr>
        <w:t>Nademo</w:t>
      </w:r>
      <w:proofErr w:type="spellEnd"/>
      <w:r w:rsidR="006C545E" w:rsidRPr="0014471C">
        <w:rPr>
          <w:rFonts w:asciiTheme="majorBidi" w:hAnsiTheme="majorBidi" w:cstheme="majorBidi"/>
          <w:color w:val="000000" w:themeColor="text1"/>
          <w:sz w:val="22"/>
          <w:szCs w:val="22"/>
          <w:lang w:val="en-GB" w:bidi="ar-IQ"/>
        </w:rPr>
        <w:t xml:space="preserve"> </w:t>
      </w:r>
      <w:r w:rsidR="00121F86" w:rsidRPr="0014471C">
        <w:rPr>
          <w:rFonts w:asciiTheme="majorBidi" w:hAnsiTheme="majorBidi" w:cstheme="majorBidi"/>
          <w:color w:val="000000" w:themeColor="text1"/>
          <w:sz w:val="22"/>
          <w:szCs w:val="22"/>
          <w:lang w:val="en-GB" w:bidi="ar-IQ"/>
        </w:rPr>
        <w:t>et al.</w:t>
      </w:r>
      <w:r w:rsidR="0022265D">
        <w:rPr>
          <w:rFonts w:asciiTheme="majorBidi" w:hAnsiTheme="majorBidi" w:cstheme="majorBidi"/>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 xml:space="preserve"> 2023)</w:t>
      </w:r>
      <w:r w:rsidR="006C545E" w:rsidRPr="0014471C">
        <w:rPr>
          <w:rFonts w:asciiTheme="majorBidi" w:hAnsiTheme="majorBidi" w:cstheme="majorBidi"/>
          <w:color w:val="000000" w:themeColor="text1"/>
          <w:sz w:val="22"/>
          <w:szCs w:val="22"/>
          <w:lang w:val="en-GB"/>
        </w:rPr>
        <w:t>.</w:t>
      </w:r>
    </w:p>
    <w:p w14:paraId="4EA605EC" w14:textId="77777777" w:rsidR="00276C96" w:rsidRPr="0014471C" w:rsidRDefault="0014471C" w:rsidP="0014471C">
      <w:pPr>
        <w:pStyle w:val="Rn2"/>
        <w:rPr>
          <w:lang w:val="en-GB"/>
        </w:rPr>
      </w:pPr>
      <w:r w:rsidRPr="0014471C">
        <w:rPr>
          <w:lang w:val="en-GB"/>
        </w:rPr>
        <w:t xml:space="preserve">2.3. </w:t>
      </w:r>
      <w:r w:rsidR="00276C96" w:rsidRPr="0014471C">
        <w:rPr>
          <w:lang w:val="en-GB"/>
        </w:rPr>
        <w:t xml:space="preserve">Sample </w:t>
      </w:r>
      <w:r w:rsidR="006D43A4">
        <w:rPr>
          <w:lang w:val="en-GB"/>
        </w:rPr>
        <w:t>P</w:t>
      </w:r>
      <w:r w:rsidR="00276C96" w:rsidRPr="0014471C">
        <w:rPr>
          <w:lang w:val="en-GB"/>
        </w:rPr>
        <w:t xml:space="preserve">rocessing and </w:t>
      </w:r>
      <w:r w:rsidR="006D43A4">
        <w:rPr>
          <w:lang w:val="en-GB"/>
        </w:rPr>
        <w:t>B</w:t>
      </w:r>
      <w:r w:rsidR="00276C96" w:rsidRPr="0014471C">
        <w:rPr>
          <w:lang w:val="en-GB"/>
        </w:rPr>
        <w:t xml:space="preserve">acterial </w:t>
      </w:r>
      <w:r w:rsidR="006D43A4">
        <w:rPr>
          <w:lang w:val="en-GB"/>
        </w:rPr>
        <w:t>I</w:t>
      </w:r>
      <w:r w:rsidR="00276C96" w:rsidRPr="0014471C">
        <w:rPr>
          <w:lang w:val="en-GB"/>
        </w:rPr>
        <w:t>solation</w:t>
      </w:r>
    </w:p>
    <w:p w14:paraId="523E0114" w14:textId="55C675C4" w:rsidR="006C545E" w:rsidRPr="0014471C" w:rsidRDefault="00EF628F" w:rsidP="0014471C">
      <w:pPr>
        <w:autoSpaceDE w:val="0"/>
        <w:autoSpaceDN w:val="0"/>
        <w:adjustRightInd w:val="0"/>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 xml:space="preserve">Bacteria capable of utilizing </w:t>
      </w:r>
      <w:r w:rsidR="00200C27" w:rsidRPr="0014471C">
        <w:rPr>
          <w:rFonts w:asciiTheme="majorBidi" w:hAnsiTheme="majorBidi" w:cstheme="majorBidi"/>
          <w:color w:val="000000" w:themeColor="text1"/>
          <w:sz w:val="22"/>
          <w:szCs w:val="22"/>
          <w:lang w:val="en-GB"/>
        </w:rPr>
        <w:t>LDPE</w:t>
      </w:r>
      <w:r w:rsidRPr="0014471C">
        <w:rPr>
          <w:rFonts w:asciiTheme="majorBidi" w:hAnsiTheme="majorBidi" w:cstheme="majorBidi"/>
          <w:color w:val="000000" w:themeColor="text1"/>
          <w:sz w:val="22"/>
          <w:szCs w:val="22"/>
          <w:lang w:val="en-GB"/>
        </w:rPr>
        <w:t xml:space="preserve"> as their sole carbon source were isolated through culture enrichment. </w:t>
      </w:r>
      <w:r w:rsidR="00FC7F27" w:rsidRPr="0014471C">
        <w:rPr>
          <w:rFonts w:asciiTheme="majorBidi" w:hAnsiTheme="majorBidi" w:cstheme="majorBidi"/>
          <w:color w:val="000000" w:themeColor="text1"/>
          <w:sz w:val="22"/>
          <w:szCs w:val="22"/>
          <w:lang w:val="en-GB"/>
        </w:rPr>
        <w:t xml:space="preserve">The process began by suspending 1 g of </w:t>
      </w:r>
      <w:r w:rsidR="0096693B">
        <w:rPr>
          <w:rFonts w:asciiTheme="majorBidi" w:hAnsiTheme="majorBidi" w:cstheme="majorBidi"/>
          <w:color w:val="000000" w:themeColor="text1"/>
          <w:sz w:val="22"/>
          <w:szCs w:val="22"/>
          <w:lang w:val="en-GB"/>
        </w:rPr>
        <w:t xml:space="preserve">the </w:t>
      </w:r>
      <w:r w:rsidR="00FC7F27" w:rsidRPr="0014471C">
        <w:rPr>
          <w:rFonts w:asciiTheme="majorBidi" w:hAnsiTheme="majorBidi" w:cstheme="majorBidi"/>
          <w:color w:val="000000" w:themeColor="text1"/>
          <w:sz w:val="22"/>
          <w:szCs w:val="22"/>
          <w:lang w:val="en-GB"/>
        </w:rPr>
        <w:t>soil sample in 50 m</w:t>
      </w:r>
      <w:r w:rsidR="00934EFD">
        <w:rPr>
          <w:rFonts w:asciiTheme="majorBidi" w:hAnsiTheme="majorBidi" w:cstheme="majorBidi"/>
          <w:color w:val="000000" w:themeColor="text1"/>
          <w:sz w:val="22"/>
          <w:szCs w:val="22"/>
          <w:lang w:val="en-GB"/>
        </w:rPr>
        <w:t>L</w:t>
      </w:r>
      <w:r w:rsidR="00FC7F27" w:rsidRPr="0014471C">
        <w:rPr>
          <w:rFonts w:asciiTheme="majorBidi" w:hAnsiTheme="majorBidi" w:cstheme="majorBidi"/>
          <w:color w:val="000000" w:themeColor="text1"/>
          <w:sz w:val="22"/>
          <w:szCs w:val="22"/>
          <w:lang w:val="en-GB"/>
        </w:rPr>
        <w:t xml:space="preserve"> of sterile saline water, followed by incubation on a rotary shaker at 120 rpm for 4 hours.</w:t>
      </w:r>
      <w:r w:rsidR="00F86CD9" w:rsidRPr="0014471C">
        <w:rPr>
          <w:rFonts w:asciiTheme="majorBidi" w:hAnsiTheme="majorBidi" w:cstheme="majorBidi"/>
          <w:color w:val="000000" w:themeColor="text1"/>
          <w:sz w:val="22"/>
          <w:szCs w:val="22"/>
          <w:lang w:val="en-GB"/>
        </w:rPr>
        <w:t xml:space="preserve"> Subsequently, 5 m</w:t>
      </w:r>
      <w:r w:rsidR="00934EFD">
        <w:rPr>
          <w:rFonts w:asciiTheme="majorBidi" w:hAnsiTheme="majorBidi" w:cstheme="majorBidi"/>
          <w:color w:val="000000" w:themeColor="text1"/>
          <w:sz w:val="22"/>
          <w:szCs w:val="22"/>
          <w:lang w:val="en-GB"/>
        </w:rPr>
        <w:t>L</w:t>
      </w:r>
      <w:r w:rsidR="00F86CD9" w:rsidRPr="0014471C">
        <w:rPr>
          <w:rFonts w:asciiTheme="majorBidi" w:hAnsiTheme="majorBidi" w:cstheme="majorBidi"/>
          <w:color w:val="000000" w:themeColor="text1"/>
          <w:sz w:val="22"/>
          <w:szCs w:val="22"/>
          <w:lang w:val="en-GB"/>
        </w:rPr>
        <w:t xml:space="preserve"> of the soil suspension was inoculated into </w:t>
      </w:r>
      <w:r w:rsidR="00F86CD9" w:rsidRPr="0014471C">
        <w:rPr>
          <w:rFonts w:asciiTheme="majorBidi" w:hAnsiTheme="majorBidi" w:cstheme="majorBidi"/>
          <w:color w:val="000000" w:themeColor="text1"/>
          <w:sz w:val="22"/>
          <w:szCs w:val="22"/>
          <w:lang w:val="en-GB"/>
        </w:rPr>
        <w:lastRenderedPageBreak/>
        <w:t>a 250 m</w:t>
      </w:r>
      <w:r w:rsidR="00934EFD">
        <w:rPr>
          <w:rFonts w:asciiTheme="majorBidi" w:hAnsiTheme="majorBidi" w:cstheme="majorBidi"/>
          <w:color w:val="000000" w:themeColor="text1"/>
          <w:sz w:val="22"/>
          <w:szCs w:val="22"/>
          <w:lang w:val="en-GB"/>
        </w:rPr>
        <w:t>L</w:t>
      </w:r>
      <w:r w:rsidR="00F86CD9" w:rsidRPr="0014471C">
        <w:rPr>
          <w:rFonts w:asciiTheme="majorBidi" w:hAnsiTheme="majorBidi" w:cstheme="majorBidi"/>
          <w:color w:val="000000" w:themeColor="text1"/>
          <w:sz w:val="22"/>
          <w:szCs w:val="22"/>
          <w:lang w:val="en-GB"/>
        </w:rPr>
        <w:t xml:space="preserve"> Erlenmeyer flask containing 100 m</w:t>
      </w:r>
      <w:r w:rsidR="00934EFD">
        <w:rPr>
          <w:rFonts w:asciiTheme="majorBidi" w:hAnsiTheme="majorBidi" w:cstheme="majorBidi"/>
          <w:color w:val="000000" w:themeColor="text1"/>
          <w:sz w:val="22"/>
          <w:szCs w:val="22"/>
          <w:lang w:val="en-GB"/>
        </w:rPr>
        <w:t>L</w:t>
      </w:r>
      <w:r w:rsidR="00F86CD9" w:rsidRPr="0014471C">
        <w:rPr>
          <w:rFonts w:asciiTheme="majorBidi" w:hAnsiTheme="majorBidi" w:cstheme="majorBidi"/>
          <w:color w:val="000000" w:themeColor="text1"/>
          <w:sz w:val="22"/>
          <w:szCs w:val="22"/>
          <w:lang w:val="en-GB"/>
        </w:rPr>
        <w:t xml:space="preserve"> of sterile mineral salts broth (1</w:t>
      </w:r>
      <w:r w:rsidR="0022265D">
        <w:rPr>
          <w:rFonts w:asciiTheme="majorBidi" w:hAnsiTheme="majorBidi" w:cstheme="majorBidi"/>
          <w:color w:val="000000" w:themeColor="text1"/>
          <w:sz w:val="22"/>
          <w:szCs w:val="22"/>
          <w:lang w:val="en-GB"/>
        </w:rPr>
        <w:t xml:space="preserve"> </w:t>
      </w:r>
      <w:r w:rsidR="00F86CD9" w:rsidRPr="0014471C">
        <w:rPr>
          <w:rFonts w:asciiTheme="majorBidi" w:hAnsiTheme="majorBidi" w:cstheme="majorBidi"/>
          <w:color w:val="000000" w:themeColor="text1"/>
          <w:sz w:val="22"/>
          <w:szCs w:val="22"/>
          <w:lang w:val="en-GB"/>
        </w:rPr>
        <w:t>g/L K</w:t>
      </w:r>
      <w:r w:rsidR="00F86CD9" w:rsidRPr="000E6D4F">
        <w:rPr>
          <w:rFonts w:asciiTheme="majorBidi" w:hAnsiTheme="majorBidi" w:cstheme="majorBidi"/>
          <w:color w:val="000000" w:themeColor="text1"/>
          <w:sz w:val="22"/>
          <w:szCs w:val="22"/>
          <w:vertAlign w:val="subscript"/>
          <w:lang w:val="en-GB"/>
        </w:rPr>
        <w:t>2</w:t>
      </w:r>
      <w:r w:rsidR="00F86CD9" w:rsidRPr="0014471C">
        <w:rPr>
          <w:rFonts w:asciiTheme="majorBidi" w:hAnsiTheme="majorBidi" w:cstheme="majorBidi"/>
          <w:color w:val="000000" w:themeColor="text1"/>
          <w:sz w:val="22"/>
          <w:szCs w:val="22"/>
          <w:lang w:val="en-GB"/>
        </w:rPr>
        <w:t>HPO</w:t>
      </w:r>
      <w:r w:rsidR="00F86CD9" w:rsidRPr="000E6D4F">
        <w:rPr>
          <w:rFonts w:asciiTheme="majorBidi" w:hAnsiTheme="majorBidi" w:cstheme="majorBidi"/>
          <w:color w:val="000000" w:themeColor="text1"/>
          <w:sz w:val="22"/>
          <w:szCs w:val="22"/>
          <w:vertAlign w:val="subscript"/>
          <w:lang w:val="en-GB"/>
        </w:rPr>
        <w:t>4</w:t>
      </w:r>
      <w:r w:rsidR="00F86CD9" w:rsidRPr="0014471C">
        <w:rPr>
          <w:rFonts w:asciiTheme="majorBidi" w:hAnsiTheme="majorBidi" w:cstheme="majorBidi"/>
          <w:color w:val="000000" w:themeColor="text1"/>
          <w:sz w:val="22"/>
          <w:szCs w:val="22"/>
          <w:lang w:val="en-GB"/>
        </w:rPr>
        <w:t>, 0.2 g/L KH</w:t>
      </w:r>
      <w:r w:rsidR="00F86CD9" w:rsidRPr="000E6D4F">
        <w:rPr>
          <w:rFonts w:asciiTheme="majorBidi" w:hAnsiTheme="majorBidi" w:cstheme="majorBidi"/>
          <w:color w:val="000000" w:themeColor="text1"/>
          <w:sz w:val="22"/>
          <w:szCs w:val="22"/>
          <w:vertAlign w:val="subscript"/>
          <w:lang w:val="en-GB"/>
        </w:rPr>
        <w:t>2</w:t>
      </w:r>
      <w:r w:rsidR="00F86CD9" w:rsidRPr="0014471C">
        <w:rPr>
          <w:rFonts w:asciiTheme="majorBidi" w:hAnsiTheme="majorBidi" w:cstheme="majorBidi"/>
          <w:color w:val="000000" w:themeColor="text1"/>
          <w:sz w:val="22"/>
          <w:szCs w:val="22"/>
          <w:lang w:val="en-GB"/>
        </w:rPr>
        <w:t>PO</w:t>
      </w:r>
      <w:r w:rsidR="00F86CD9" w:rsidRPr="000E6D4F">
        <w:rPr>
          <w:rFonts w:asciiTheme="majorBidi" w:hAnsiTheme="majorBidi" w:cstheme="majorBidi"/>
          <w:color w:val="000000" w:themeColor="text1"/>
          <w:sz w:val="22"/>
          <w:szCs w:val="22"/>
          <w:vertAlign w:val="subscript"/>
          <w:lang w:val="en-GB"/>
        </w:rPr>
        <w:t>4</w:t>
      </w:r>
      <w:r w:rsidR="00F86CD9" w:rsidRPr="0014471C">
        <w:rPr>
          <w:rFonts w:asciiTheme="majorBidi" w:hAnsiTheme="majorBidi" w:cstheme="majorBidi"/>
          <w:color w:val="000000" w:themeColor="text1"/>
          <w:sz w:val="22"/>
          <w:szCs w:val="22"/>
          <w:lang w:val="en-GB"/>
        </w:rPr>
        <w:t>, 1</w:t>
      </w:r>
      <w:r w:rsidR="006F1C44">
        <w:rPr>
          <w:rFonts w:asciiTheme="majorBidi" w:hAnsiTheme="majorBidi" w:cstheme="majorBidi"/>
          <w:color w:val="000000" w:themeColor="text1"/>
          <w:sz w:val="22"/>
          <w:szCs w:val="22"/>
          <w:lang w:val="en-GB"/>
        </w:rPr>
        <w:t> </w:t>
      </w:r>
      <w:r w:rsidR="00F86CD9" w:rsidRPr="0014471C">
        <w:rPr>
          <w:rFonts w:asciiTheme="majorBidi" w:hAnsiTheme="majorBidi" w:cstheme="majorBidi"/>
          <w:color w:val="000000" w:themeColor="text1"/>
          <w:sz w:val="22"/>
          <w:szCs w:val="22"/>
          <w:lang w:val="en-GB"/>
        </w:rPr>
        <w:t>g/L</w:t>
      </w:r>
      <w:r w:rsidR="000E6D4F">
        <w:rPr>
          <w:rFonts w:asciiTheme="majorBidi" w:hAnsiTheme="majorBidi" w:cstheme="majorBidi"/>
          <w:color w:val="000000" w:themeColor="text1"/>
          <w:sz w:val="22"/>
          <w:szCs w:val="22"/>
          <w:lang w:val="en-GB"/>
        </w:rPr>
        <w:t xml:space="preserve"> </w:t>
      </w:r>
      <w:r w:rsidR="00F86CD9" w:rsidRPr="0014471C">
        <w:rPr>
          <w:rFonts w:asciiTheme="majorBidi" w:hAnsiTheme="majorBidi" w:cstheme="majorBidi"/>
          <w:color w:val="000000" w:themeColor="text1"/>
          <w:sz w:val="22"/>
          <w:szCs w:val="22"/>
          <w:lang w:val="en-GB"/>
        </w:rPr>
        <w:t>(NH</w:t>
      </w:r>
      <w:r w:rsidR="00F86CD9" w:rsidRPr="000E6D4F">
        <w:rPr>
          <w:rFonts w:asciiTheme="majorBidi" w:hAnsiTheme="majorBidi" w:cstheme="majorBidi"/>
          <w:color w:val="000000" w:themeColor="text1"/>
          <w:sz w:val="22"/>
          <w:szCs w:val="22"/>
          <w:vertAlign w:val="subscript"/>
          <w:lang w:val="en-GB"/>
        </w:rPr>
        <w:t>4</w:t>
      </w:r>
      <w:r w:rsidR="00F86CD9" w:rsidRPr="0014471C">
        <w:rPr>
          <w:rFonts w:asciiTheme="majorBidi" w:hAnsiTheme="majorBidi" w:cstheme="majorBidi"/>
          <w:color w:val="000000" w:themeColor="text1"/>
          <w:sz w:val="22"/>
          <w:szCs w:val="22"/>
          <w:lang w:val="en-GB"/>
        </w:rPr>
        <w:t>)</w:t>
      </w:r>
      <w:r w:rsidR="00F86CD9" w:rsidRPr="000E6D4F">
        <w:rPr>
          <w:rFonts w:asciiTheme="majorBidi" w:hAnsiTheme="majorBidi" w:cstheme="majorBidi"/>
          <w:color w:val="000000" w:themeColor="text1"/>
          <w:sz w:val="22"/>
          <w:szCs w:val="22"/>
          <w:vertAlign w:val="subscript"/>
          <w:lang w:val="en-GB"/>
        </w:rPr>
        <w:t>2</w:t>
      </w:r>
      <w:r w:rsidR="00F86CD9" w:rsidRPr="0014471C">
        <w:rPr>
          <w:rFonts w:asciiTheme="majorBidi" w:hAnsiTheme="majorBidi" w:cstheme="majorBidi"/>
          <w:color w:val="000000" w:themeColor="text1"/>
          <w:sz w:val="22"/>
          <w:szCs w:val="22"/>
          <w:lang w:val="en-GB"/>
        </w:rPr>
        <w:t>SO</w:t>
      </w:r>
      <w:r w:rsidR="00F86CD9" w:rsidRPr="000E6D4F">
        <w:rPr>
          <w:rFonts w:asciiTheme="majorBidi" w:hAnsiTheme="majorBidi" w:cstheme="majorBidi"/>
          <w:color w:val="000000" w:themeColor="text1"/>
          <w:sz w:val="22"/>
          <w:szCs w:val="22"/>
          <w:vertAlign w:val="subscript"/>
          <w:lang w:val="en-GB"/>
        </w:rPr>
        <w:t>4</w:t>
      </w:r>
      <w:r w:rsidR="00F86CD9" w:rsidRPr="0014471C">
        <w:rPr>
          <w:rFonts w:asciiTheme="majorBidi" w:hAnsiTheme="majorBidi" w:cstheme="majorBidi"/>
          <w:color w:val="000000" w:themeColor="text1"/>
          <w:sz w:val="22"/>
          <w:szCs w:val="22"/>
          <w:lang w:val="en-GB"/>
        </w:rPr>
        <w:t>, 0.5 g/L MgSO</w:t>
      </w:r>
      <w:r w:rsidR="00F86CD9" w:rsidRPr="000E6D4F">
        <w:rPr>
          <w:rFonts w:asciiTheme="majorBidi" w:hAnsiTheme="majorBidi" w:cstheme="majorBidi"/>
          <w:color w:val="000000" w:themeColor="text1"/>
          <w:sz w:val="22"/>
          <w:szCs w:val="22"/>
          <w:vertAlign w:val="subscript"/>
          <w:lang w:val="en-GB"/>
        </w:rPr>
        <w:t>4</w:t>
      </w:r>
      <w:r w:rsidR="000E6D4F">
        <w:rPr>
          <w:rFonts w:asciiTheme="majorBidi" w:hAnsiTheme="majorBidi" w:cstheme="majorBidi"/>
          <w:color w:val="000000" w:themeColor="text1"/>
          <w:sz w:val="22"/>
          <w:szCs w:val="22"/>
          <w:lang w:val="en-GB"/>
        </w:rPr>
        <w:t>∙</w:t>
      </w:r>
      <w:r w:rsidR="00F86CD9" w:rsidRPr="0014471C">
        <w:rPr>
          <w:rFonts w:asciiTheme="majorBidi" w:hAnsiTheme="majorBidi" w:cstheme="majorBidi"/>
          <w:color w:val="000000" w:themeColor="text1"/>
          <w:sz w:val="22"/>
          <w:szCs w:val="22"/>
          <w:lang w:val="en-GB"/>
        </w:rPr>
        <w:t>7H</w:t>
      </w:r>
      <w:r w:rsidR="00F86CD9" w:rsidRPr="000E6D4F">
        <w:rPr>
          <w:rFonts w:asciiTheme="majorBidi" w:hAnsiTheme="majorBidi" w:cstheme="majorBidi"/>
          <w:color w:val="000000" w:themeColor="text1"/>
          <w:sz w:val="22"/>
          <w:szCs w:val="22"/>
          <w:vertAlign w:val="subscript"/>
          <w:lang w:val="en-GB"/>
        </w:rPr>
        <w:t>2</w:t>
      </w:r>
      <w:r w:rsidR="00F86CD9" w:rsidRPr="0014471C">
        <w:rPr>
          <w:rFonts w:asciiTheme="majorBidi" w:hAnsiTheme="majorBidi" w:cstheme="majorBidi"/>
          <w:color w:val="000000" w:themeColor="text1"/>
          <w:sz w:val="22"/>
          <w:szCs w:val="22"/>
          <w:lang w:val="en-GB"/>
        </w:rPr>
        <w:t>O, 1 g/L NaCl, 0.01 g/L FeSO</w:t>
      </w:r>
      <w:r w:rsidR="000E6D4F" w:rsidRPr="000E6D4F">
        <w:rPr>
          <w:rFonts w:asciiTheme="majorBidi" w:hAnsiTheme="majorBidi" w:cstheme="majorBidi"/>
          <w:color w:val="000000" w:themeColor="text1"/>
          <w:sz w:val="22"/>
          <w:szCs w:val="22"/>
          <w:vertAlign w:val="subscript"/>
          <w:lang w:val="en-GB"/>
        </w:rPr>
        <w:t>4</w:t>
      </w:r>
      <w:r w:rsidR="000E6D4F">
        <w:rPr>
          <w:rFonts w:asciiTheme="majorBidi" w:hAnsiTheme="majorBidi" w:cstheme="majorBidi"/>
          <w:color w:val="000000" w:themeColor="text1"/>
          <w:sz w:val="22"/>
          <w:szCs w:val="22"/>
          <w:lang w:val="en-GB"/>
        </w:rPr>
        <w:t>∙</w:t>
      </w:r>
      <w:r w:rsidR="000E6D4F" w:rsidRPr="0014471C">
        <w:rPr>
          <w:rFonts w:asciiTheme="majorBidi" w:hAnsiTheme="majorBidi" w:cstheme="majorBidi"/>
          <w:color w:val="000000" w:themeColor="text1"/>
          <w:sz w:val="22"/>
          <w:szCs w:val="22"/>
          <w:lang w:val="en-GB"/>
        </w:rPr>
        <w:t>7H</w:t>
      </w:r>
      <w:r w:rsidR="000E6D4F" w:rsidRPr="000E6D4F">
        <w:rPr>
          <w:rFonts w:asciiTheme="majorBidi" w:hAnsiTheme="majorBidi" w:cstheme="majorBidi"/>
          <w:color w:val="000000" w:themeColor="text1"/>
          <w:sz w:val="22"/>
          <w:szCs w:val="22"/>
          <w:vertAlign w:val="subscript"/>
          <w:lang w:val="en-GB"/>
        </w:rPr>
        <w:t>2</w:t>
      </w:r>
      <w:r w:rsidR="00F86CD9" w:rsidRPr="0014471C">
        <w:rPr>
          <w:rFonts w:asciiTheme="majorBidi" w:hAnsiTheme="majorBidi" w:cstheme="majorBidi"/>
          <w:color w:val="000000" w:themeColor="text1"/>
          <w:sz w:val="22"/>
          <w:szCs w:val="22"/>
          <w:lang w:val="en-GB"/>
        </w:rPr>
        <w:t>O, 0.002 g/L CaCl</w:t>
      </w:r>
      <w:r w:rsidR="00F86CD9" w:rsidRPr="000E6D4F">
        <w:rPr>
          <w:rFonts w:asciiTheme="majorBidi" w:hAnsiTheme="majorBidi" w:cstheme="majorBidi"/>
          <w:color w:val="000000" w:themeColor="text1"/>
          <w:sz w:val="22"/>
          <w:szCs w:val="22"/>
          <w:vertAlign w:val="subscript"/>
          <w:lang w:val="en-GB"/>
        </w:rPr>
        <w:t>2</w:t>
      </w:r>
      <w:r w:rsidR="000E6D4F">
        <w:rPr>
          <w:rFonts w:asciiTheme="majorBidi" w:hAnsiTheme="majorBidi" w:cstheme="majorBidi"/>
          <w:color w:val="000000" w:themeColor="text1"/>
          <w:sz w:val="22"/>
          <w:szCs w:val="22"/>
          <w:lang w:val="en-GB"/>
        </w:rPr>
        <w:t>∙</w:t>
      </w:r>
      <w:r w:rsidR="00F86CD9" w:rsidRPr="0014471C">
        <w:rPr>
          <w:rFonts w:asciiTheme="majorBidi" w:hAnsiTheme="majorBidi" w:cstheme="majorBidi"/>
          <w:color w:val="000000" w:themeColor="text1"/>
          <w:sz w:val="22"/>
          <w:szCs w:val="22"/>
          <w:lang w:val="en-GB"/>
        </w:rPr>
        <w:t>2H</w:t>
      </w:r>
      <w:r w:rsidR="00F86CD9" w:rsidRPr="000E6D4F">
        <w:rPr>
          <w:rFonts w:asciiTheme="majorBidi" w:hAnsiTheme="majorBidi" w:cstheme="majorBidi"/>
          <w:color w:val="000000" w:themeColor="text1"/>
          <w:sz w:val="22"/>
          <w:szCs w:val="22"/>
          <w:vertAlign w:val="subscript"/>
          <w:lang w:val="en-GB"/>
        </w:rPr>
        <w:t>2</w:t>
      </w:r>
      <w:r w:rsidR="00F86CD9" w:rsidRPr="0014471C">
        <w:rPr>
          <w:rFonts w:asciiTheme="majorBidi" w:hAnsiTheme="majorBidi" w:cstheme="majorBidi"/>
          <w:color w:val="000000" w:themeColor="text1"/>
          <w:sz w:val="22"/>
          <w:szCs w:val="22"/>
          <w:lang w:val="en-GB"/>
        </w:rPr>
        <w:t>O, 0.001 g/L MnSO</w:t>
      </w:r>
      <w:r w:rsidR="000E6D4F" w:rsidRPr="000E6D4F">
        <w:rPr>
          <w:rFonts w:asciiTheme="majorBidi" w:hAnsiTheme="majorBidi" w:cstheme="majorBidi"/>
          <w:color w:val="000000" w:themeColor="text1"/>
          <w:sz w:val="22"/>
          <w:szCs w:val="22"/>
          <w:vertAlign w:val="subscript"/>
          <w:lang w:val="en-GB"/>
        </w:rPr>
        <w:t>4</w:t>
      </w:r>
      <w:r w:rsidR="000E6D4F">
        <w:rPr>
          <w:rFonts w:asciiTheme="majorBidi" w:hAnsiTheme="majorBidi" w:cstheme="majorBidi"/>
          <w:color w:val="000000" w:themeColor="text1"/>
          <w:sz w:val="22"/>
          <w:szCs w:val="22"/>
          <w:lang w:val="en-GB"/>
        </w:rPr>
        <w:t>∙</w:t>
      </w:r>
      <w:r w:rsidR="000E6D4F" w:rsidRPr="0014471C">
        <w:rPr>
          <w:rFonts w:asciiTheme="majorBidi" w:hAnsiTheme="majorBidi" w:cstheme="majorBidi"/>
          <w:color w:val="000000" w:themeColor="text1"/>
          <w:sz w:val="22"/>
          <w:szCs w:val="22"/>
          <w:lang w:val="en-GB"/>
        </w:rPr>
        <w:t>7H</w:t>
      </w:r>
      <w:r w:rsidR="000E6D4F" w:rsidRPr="000E6D4F">
        <w:rPr>
          <w:rFonts w:asciiTheme="majorBidi" w:hAnsiTheme="majorBidi" w:cstheme="majorBidi"/>
          <w:color w:val="000000" w:themeColor="text1"/>
          <w:sz w:val="22"/>
          <w:szCs w:val="22"/>
          <w:vertAlign w:val="subscript"/>
          <w:lang w:val="en-GB"/>
        </w:rPr>
        <w:t>2</w:t>
      </w:r>
      <w:r w:rsidR="00F86CD9" w:rsidRPr="0014471C">
        <w:rPr>
          <w:rFonts w:asciiTheme="majorBidi" w:hAnsiTheme="majorBidi" w:cstheme="majorBidi"/>
          <w:color w:val="000000" w:themeColor="text1"/>
          <w:sz w:val="22"/>
          <w:szCs w:val="22"/>
          <w:lang w:val="en-GB"/>
        </w:rPr>
        <w:t>O, 0.001 g/L CuSO</w:t>
      </w:r>
      <w:r w:rsidR="000E6D4F" w:rsidRPr="000E6D4F">
        <w:rPr>
          <w:rFonts w:asciiTheme="majorBidi" w:hAnsiTheme="majorBidi" w:cstheme="majorBidi"/>
          <w:color w:val="000000" w:themeColor="text1"/>
          <w:sz w:val="22"/>
          <w:szCs w:val="22"/>
          <w:vertAlign w:val="subscript"/>
          <w:lang w:val="en-GB"/>
        </w:rPr>
        <w:t>4</w:t>
      </w:r>
      <w:r w:rsidR="000E6D4F">
        <w:rPr>
          <w:rFonts w:asciiTheme="majorBidi" w:hAnsiTheme="majorBidi" w:cstheme="majorBidi"/>
          <w:color w:val="000000" w:themeColor="text1"/>
          <w:sz w:val="22"/>
          <w:szCs w:val="22"/>
          <w:lang w:val="en-GB"/>
        </w:rPr>
        <w:t>∙5</w:t>
      </w:r>
      <w:r w:rsidR="000E6D4F" w:rsidRPr="0014471C">
        <w:rPr>
          <w:rFonts w:asciiTheme="majorBidi" w:hAnsiTheme="majorBidi" w:cstheme="majorBidi"/>
          <w:color w:val="000000" w:themeColor="text1"/>
          <w:sz w:val="22"/>
          <w:szCs w:val="22"/>
          <w:lang w:val="en-GB"/>
        </w:rPr>
        <w:t>H</w:t>
      </w:r>
      <w:r w:rsidR="000E6D4F" w:rsidRPr="000E6D4F">
        <w:rPr>
          <w:rFonts w:asciiTheme="majorBidi" w:hAnsiTheme="majorBidi" w:cstheme="majorBidi"/>
          <w:color w:val="000000" w:themeColor="text1"/>
          <w:sz w:val="22"/>
          <w:szCs w:val="22"/>
          <w:vertAlign w:val="subscript"/>
          <w:lang w:val="en-GB"/>
        </w:rPr>
        <w:t>2</w:t>
      </w:r>
      <w:r w:rsidR="00F86CD9" w:rsidRPr="0014471C">
        <w:rPr>
          <w:rFonts w:asciiTheme="majorBidi" w:hAnsiTheme="majorBidi" w:cstheme="majorBidi"/>
          <w:color w:val="000000" w:themeColor="text1"/>
          <w:sz w:val="22"/>
          <w:szCs w:val="22"/>
          <w:lang w:val="en-GB"/>
        </w:rPr>
        <w:t>O, 0.001 g/L ZnSO</w:t>
      </w:r>
      <w:r w:rsidR="000E6D4F" w:rsidRPr="000E6D4F">
        <w:rPr>
          <w:rFonts w:asciiTheme="majorBidi" w:hAnsiTheme="majorBidi" w:cstheme="majorBidi"/>
          <w:color w:val="000000" w:themeColor="text1"/>
          <w:sz w:val="22"/>
          <w:szCs w:val="22"/>
          <w:vertAlign w:val="subscript"/>
          <w:lang w:val="en-GB"/>
        </w:rPr>
        <w:t>4</w:t>
      </w:r>
      <w:r w:rsidR="000E6D4F">
        <w:rPr>
          <w:rFonts w:asciiTheme="majorBidi" w:hAnsiTheme="majorBidi" w:cstheme="majorBidi"/>
          <w:color w:val="000000" w:themeColor="text1"/>
          <w:sz w:val="22"/>
          <w:szCs w:val="22"/>
          <w:lang w:val="en-GB"/>
        </w:rPr>
        <w:t>∙</w:t>
      </w:r>
      <w:r w:rsidR="000E6D4F" w:rsidRPr="0014471C">
        <w:rPr>
          <w:rFonts w:asciiTheme="majorBidi" w:hAnsiTheme="majorBidi" w:cstheme="majorBidi"/>
          <w:color w:val="000000" w:themeColor="text1"/>
          <w:sz w:val="22"/>
          <w:szCs w:val="22"/>
          <w:lang w:val="en-GB"/>
        </w:rPr>
        <w:t>7H</w:t>
      </w:r>
      <w:r w:rsidR="000E6D4F" w:rsidRPr="000E6D4F">
        <w:rPr>
          <w:rFonts w:asciiTheme="majorBidi" w:hAnsiTheme="majorBidi" w:cstheme="majorBidi"/>
          <w:color w:val="000000" w:themeColor="text1"/>
          <w:sz w:val="22"/>
          <w:szCs w:val="22"/>
          <w:vertAlign w:val="subscript"/>
          <w:lang w:val="en-GB"/>
        </w:rPr>
        <w:t>2</w:t>
      </w:r>
      <w:r w:rsidR="00F86CD9" w:rsidRPr="0014471C">
        <w:rPr>
          <w:rFonts w:asciiTheme="majorBidi" w:hAnsiTheme="majorBidi" w:cstheme="majorBidi"/>
          <w:color w:val="000000" w:themeColor="text1"/>
          <w:sz w:val="22"/>
          <w:szCs w:val="22"/>
          <w:lang w:val="en-GB"/>
        </w:rPr>
        <w:t xml:space="preserve">O and pH 7.0) and 0.2% (w/v) </w:t>
      </w:r>
      <w:r w:rsidR="00DF7A25" w:rsidRPr="0014471C">
        <w:rPr>
          <w:rFonts w:asciiTheme="majorBidi" w:hAnsiTheme="majorBidi" w:cstheme="majorBidi"/>
          <w:color w:val="000000" w:themeColor="text1"/>
          <w:sz w:val="22"/>
          <w:szCs w:val="22"/>
          <w:lang w:val="en-GB"/>
        </w:rPr>
        <w:t xml:space="preserve">sterilize </w:t>
      </w:r>
      <w:r w:rsidR="00F86CD9" w:rsidRPr="0014471C">
        <w:rPr>
          <w:rFonts w:asciiTheme="majorBidi" w:hAnsiTheme="majorBidi" w:cstheme="majorBidi"/>
          <w:color w:val="000000" w:themeColor="text1"/>
          <w:sz w:val="22"/>
          <w:szCs w:val="22"/>
          <w:lang w:val="en-GB"/>
        </w:rPr>
        <w:t>LDPE powder. All Erlenmeyer flasks were incubated in a shaker incubator at 35°C and 120 rpm. After one week of growth, 5 m</w:t>
      </w:r>
      <w:r w:rsidR="00934EFD">
        <w:rPr>
          <w:rFonts w:asciiTheme="majorBidi" w:hAnsiTheme="majorBidi" w:cstheme="majorBidi"/>
          <w:color w:val="000000" w:themeColor="text1"/>
          <w:sz w:val="22"/>
          <w:szCs w:val="22"/>
          <w:lang w:val="en-GB"/>
        </w:rPr>
        <w:t>L</w:t>
      </w:r>
      <w:r w:rsidR="00F86CD9" w:rsidRPr="0014471C">
        <w:rPr>
          <w:rFonts w:asciiTheme="majorBidi" w:hAnsiTheme="majorBidi" w:cstheme="majorBidi"/>
          <w:color w:val="000000" w:themeColor="text1"/>
          <w:sz w:val="22"/>
          <w:szCs w:val="22"/>
          <w:lang w:val="en-GB"/>
        </w:rPr>
        <w:t xml:space="preserve"> of the enriched culture was transferred to 100 m</w:t>
      </w:r>
      <w:r w:rsidR="00934EFD">
        <w:rPr>
          <w:rFonts w:asciiTheme="majorBidi" w:hAnsiTheme="majorBidi" w:cstheme="majorBidi"/>
          <w:color w:val="000000" w:themeColor="text1"/>
          <w:sz w:val="22"/>
          <w:szCs w:val="22"/>
          <w:lang w:val="en-GB"/>
        </w:rPr>
        <w:t>L</w:t>
      </w:r>
      <w:r w:rsidR="00F86CD9" w:rsidRPr="0014471C">
        <w:rPr>
          <w:rFonts w:asciiTheme="majorBidi" w:hAnsiTheme="majorBidi" w:cstheme="majorBidi"/>
          <w:color w:val="000000" w:themeColor="text1"/>
          <w:sz w:val="22"/>
          <w:szCs w:val="22"/>
          <w:lang w:val="en-GB"/>
        </w:rPr>
        <w:t xml:space="preserve"> of fresh mineral salts </w:t>
      </w:r>
      <w:r w:rsidR="00DF7A25" w:rsidRPr="0014471C">
        <w:rPr>
          <w:rFonts w:asciiTheme="majorBidi" w:hAnsiTheme="majorBidi" w:cstheme="majorBidi"/>
          <w:color w:val="000000" w:themeColor="text1"/>
          <w:sz w:val="22"/>
          <w:szCs w:val="22"/>
          <w:lang w:val="en-GB"/>
        </w:rPr>
        <w:t xml:space="preserve">broth </w:t>
      </w:r>
      <w:r w:rsidR="00F86CD9" w:rsidRPr="0014471C">
        <w:rPr>
          <w:rFonts w:asciiTheme="majorBidi" w:hAnsiTheme="majorBidi" w:cstheme="majorBidi"/>
          <w:color w:val="000000" w:themeColor="text1"/>
          <w:sz w:val="22"/>
          <w:szCs w:val="22"/>
          <w:lang w:val="en-GB"/>
        </w:rPr>
        <w:t xml:space="preserve">medium supplemented with 0.2% (w/v) LDPE powder. The third and fourth transfers followed under identical conditions. </w:t>
      </w:r>
      <w:r w:rsidR="0096693B">
        <w:rPr>
          <w:rFonts w:asciiTheme="majorBidi" w:hAnsiTheme="majorBidi" w:cstheme="majorBidi"/>
          <w:color w:val="000000" w:themeColor="text1"/>
          <w:sz w:val="22"/>
          <w:szCs w:val="22"/>
          <w:lang w:val="en-GB"/>
        </w:rPr>
        <w:t>After four enrichment cycles, 0.1 m</w:t>
      </w:r>
      <w:r w:rsidR="00934EFD">
        <w:rPr>
          <w:rFonts w:asciiTheme="majorBidi" w:hAnsiTheme="majorBidi" w:cstheme="majorBidi"/>
          <w:color w:val="000000" w:themeColor="text1"/>
          <w:sz w:val="22"/>
          <w:szCs w:val="22"/>
          <w:lang w:val="en-GB"/>
        </w:rPr>
        <w:t>L</w:t>
      </w:r>
      <w:r w:rsidR="0096693B">
        <w:rPr>
          <w:rFonts w:asciiTheme="majorBidi" w:hAnsiTheme="majorBidi" w:cstheme="majorBidi"/>
          <w:color w:val="000000" w:themeColor="text1"/>
          <w:sz w:val="22"/>
          <w:szCs w:val="22"/>
          <w:lang w:val="en-GB"/>
        </w:rPr>
        <w:t xml:space="preserve"> of the</w:t>
      </w:r>
      <w:r w:rsidR="00F86CD9" w:rsidRPr="0014471C">
        <w:rPr>
          <w:rFonts w:asciiTheme="majorBidi" w:hAnsiTheme="majorBidi" w:cstheme="majorBidi"/>
          <w:color w:val="000000" w:themeColor="text1"/>
          <w:sz w:val="22"/>
          <w:szCs w:val="22"/>
          <w:lang w:val="en-GB"/>
        </w:rPr>
        <w:t xml:space="preserve"> </w:t>
      </w:r>
      <w:r w:rsidR="00E95AD8" w:rsidRPr="0014471C">
        <w:rPr>
          <w:rFonts w:asciiTheme="majorBidi" w:hAnsiTheme="majorBidi" w:cstheme="majorBidi"/>
          <w:color w:val="000000" w:themeColor="text1"/>
          <w:sz w:val="22"/>
          <w:szCs w:val="22"/>
          <w:lang w:val="en-GB"/>
        </w:rPr>
        <w:t xml:space="preserve">diluted </w:t>
      </w:r>
      <w:r w:rsidR="00F86CD9" w:rsidRPr="0014471C">
        <w:rPr>
          <w:rFonts w:asciiTheme="majorBidi" w:hAnsiTheme="majorBidi" w:cstheme="majorBidi"/>
          <w:color w:val="000000" w:themeColor="text1"/>
          <w:sz w:val="22"/>
          <w:szCs w:val="22"/>
          <w:lang w:val="en-GB"/>
        </w:rPr>
        <w:t>sample was spread onto nutrient agar plates</w:t>
      </w:r>
      <w:r w:rsidR="005A0B92" w:rsidRPr="0014471C">
        <w:rPr>
          <w:rFonts w:asciiTheme="majorBidi" w:hAnsiTheme="majorBidi" w:cstheme="majorBidi"/>
          <w:color w:val="000000" w:themeColor="text1"/>
          <w:sz w:val="22"/>
          <w:szCs w:val="22"/>
          <w:lang w:val="en-GB"/>
        </w:rPr>
        <w:t xml:space="preserve"> and incubated at 35°C for 72 hours</w:t>
      </w:r>
      <w:r w:rsidR="00424501" w:rsidRPr="0014471C">
        <w:rPr>
          <w:rFonts w:asciiTheme="majorBidi" w:hAnsiTheme="majorBidi" w:cstheme="majorBidi"/>
          <w:color w:val="000000" w:themeColor="text1"/>
          <w:sz w:val="22"/>
          <w:szCs w:val="22"/>
          <w:lang w:val="en-GB"/>
        </w:rPr>
        <w:t xml:space="preserve"> </w:t>
      </w:r>
      <w:r w:rsidR="006C545E" w:rsidRPr="0014471C">
        <w:rPr>
          <w:rFonts w:asciiTheme="majorBidi" w:hAnsiTheme="majorBidi" w:cstheme="majorBidi"/>
          <w:color w:val="000000" w:themeColor="text1"/>
          <w:sz w:val="22"/>
          <w:szCs w:val="22"/>
          <w:lang w:val="en-GB"/>
        </w:rPr>
        <w:t>(</w:t>
      </w:r>
      <w:proofErr w:type="spellStart"/>
      <w:r w:rsidR="006C545E" w:rsidRPr="0014471C">
        <w:rPr>
          <w:rFonts w:asciiTheme="majorBidi" w:hAnsiTheme="majorBidi" w:cstheme="majorBidi"/>
          <w:color w:val="000000" w:themeColor="text1"/>
          <w:sz w:val="22"/>
          <w:szCs w:val="22"/>
          <w:lang w:val="en-GB" w:bidi="ar-IQ"/>
        </w:rPr>
        <w:t>Nademo</w:t>
      </w:r>
      <w:proofErr w:type="spellEnd"/>
      <w:r w:rsidR="006C545E" w:rsidRPr="0014471C">
        <w:rPr>
          <w:rFonts w:asciiTheme="majorBidi" w:hAnsiTheme="majorBidi" w:cstheme="majorBidi"/>
          <w:color w:val="000000" w:themeColor="text1"/>
          <w:sz w:val="22"/>
          <w:szCs w:val="22"/>
          <w:lang w:val="en-GB" w:bidi="ar-IQ"/>
        </w:rPr>
        <w:t xml:space="preserve"> et al., 2023)</w:t>
      </w:r>
      <w:r w:rsidR="006C545E" w:rsidRPr="0014471C">
        <w:rPr>
          <w:rFonts w:asciiTheme="majorBidi" w:hAnsiTheme="majorBidi" w:cstheme="majorBidi"/>
          <w:color w:val="000000" w:themeColor="text1"/>
          <w:sz w:val="22"/>
          <w:szCs w:val="22"/>
          <w:lang w:val="en-GB"/>
        </w:rPr>
        <w:t>.</w:t>
      </w:r>
    </w:p>
    <w:p w14:paraId="2FBC4E02" w14:textId="54F3D9CB" w:rsidR="00F86CD9" w:rsidRPr="0014471C" w:rsidRDefault="0014471C" w:rsidP="0014471C">
      <w:pPr>
        <w:pStyle w:val="Rn2"/>
        <w:rPr>
          <w:lang w:val="en-GB"/>
        </w:rPr>
      </w:pPr>
      <w:r w:rsidRPr="0014471C">
        <w:rPr>
          <w:lang w:val="en-GB"/>
        </w:rPr>
        <w:t xml:space="preserve">2.4. </w:t>
      </w:r>
      <w:r w:rsidR="00F86CD9" w:rsidRPr="0014471C">
        <w:rPr>
          <w:lang w:val="en-GB"/>
        </w:rPr>
        <w:t xml:space="preserve">Screening of </w:t>
      </w:r>
      <w:r w:rsidR="00216B7E" w:rsidRPr="0014471C">
        <w:rPr>
          <w:lang w:val="en-GB"/>
        </w:rPr>
        <w:t xml:space="preserve">LDPE </w:t>
      </w:r>
      <w:r w:rsidR="006D43A4">
        <w:rPr>
          <w:lang w:val="en-GB"/>
        </w:rPr>
        <w:t>D</w:t>
      </w:r>
      <w:r w:rsidR="00216B7E" w:rsidRPr="0014471C">
        <w:rPr>
          <w:lang w:val="en-GB"/>
        </w:rPr>
        <w:t xml:space="preserve">egrading </w:t>
      </w:r>
      <w:r w:rsidR="006D43A4">
        <w:rPr>
          <w:lang w:val="en-GB"/>
        </w:rPr>
        <w:t>B</w:t>
      </w:r>
      <w:r w:rsidR="00654DA9" w:rsidRPr="0014471C">
        <w:rPr>
          <w:lang w:val="en-GB"/>
        </w:rPr>
        <w:t xml:space="preserve">acterial </w:t>
      </w:r>
      <w:r w:rsidR="006D43A4">
        <w:rPr>
          <w:lang w:val="en-GB"/>
        </w:rPr>
        <w:t>I</w:t>
      </w:r>
      <w:r w:rsidR="00216B7E" w:rsidRPr="0014471C">
        <w:rPr>
          <w:lang w:val="en-GB"/>
        </w:rPr>
        <w:t>solates</w:t>
      </w:r>
      <w:r w:rsidR="00D94259" w:rsidRPr="0014471C">
        <w:rPr>
          <w:lang w:val="en-GB"/>
        </w:rPr>
        <w:t xml:space="preserve"> by </w:t>
      </w:r>
      <w:r w:rsidR="0096693B">
        <w:rPr>
          <w:lang w:val="en-GB"/>
        </w:rPr>
        <w:t xml:space="preserve">the </w:t>
      </w:r>
      <w:r w:rsidR="006D43A4">
        <w:rPr>
          <w:lang w:val="en-GB"/>
        </w:rPr>
        <w:t>C</w:t>
      </w:r>
      <w:r w:rsidR="00D94259" w:rsidRPr="0014471C">
        <w:rPr>
          <w:lang w:val="en-GB"/>
        </w:rPr>
        <w:t xml:space="preserve">lear </w:t>
      </w:r>
      <w:r w:rsidR="006D43A4">
        <w:rPr>
          <w:lang w:val="en-GB"/>
        </w:rPr>
        <w:t>Z</w:t>
      </w:r>
      <w:r w:rsidR="00D94259" w:rsidRPr="0014471C">
        <w:rPr>
          <w:lang w:val="en-GB"/>
        </w:rPr>
        <w:t xml:space="preserve">one </w:t>
      </w:r>
      <w:r w:rsidR="006D43A4">
        <w:rPr>
          <w:lang w:val="en-GB"/>
        </w:rPr>
        <w:t>M</w:t>
      </w:r>
      <w:r w:rsidR="00D94259" w:rsidRPr="0014471C">
        <w:rPr>
          <w:lang w:val="en-GB"/>
        </w:rPr>
        <w:t>ethod</w:t>
      </w:r>
    </w:p>
    <w:p w14:paraId="66097239" w14:textId="1AB5F737" w:rsidR="00811F91" w:rsidRPr="0014471C" w:rsidRDefault="00F86CD9" w:rsidP="0014471C">
      <w:pPr>
        <w:autoSpaceDE w:val="0"/>
        <w:autoSpaceDN w:val="0"/>
        <w:adjustRightInd w:val="0"/>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Bacterial isolates were screened for LDPE</w:t>
      </w:r>
      <w:r w:rsidR="0096693B">
        <w:rPr>
          <w:rFonts w:asciiTheme="majorBidi" w:hAnsiTheme="majorBidi" w:cstheme="majorBidi"/>
          <w:color w:val="000000" w:themeColor="text1"/>
          <w:sz w:val="22"/>
          <w:szCs w:val="22"/>
          <w:lang w:val="en-GB"/>
        </w:rPr>
        <w:t xml:space="preserve">-degradation potential using the clear </w:t>
      </w:r>
      <w:r w:rsidRPr="0014471C">
        <w:rPr>
          <w:rFonts w:asciiTheme="majorBidi" w:hAnsiTheme="majorBidi" w:cstheme="majorBidi"/>
          <w:color w:val="000000" w:themeColor="text1"/>
          <w:sz w:val="22"/>
          <w:szCs w:val="22"/>
          <w:lang w:val="en-GB"/>
        </w:rPr>
        <w:t xml:space="preserve">zone method. The synthetic medium for detecting clear zones around colonies was prepared by incorporating polyethylene glycol (a soluble polyethylene </w:t>
      </w:r>
      <w:proofErr w:type="spellStart"/>
      <w:r w:rsidRPr="0014471C">
        <w:rPr>
          <w:rFonts w:asciiTheme="majorBidi" w:hAnsiTheme="majorBidi" w:cstheme="majorBidi"/>
          <w:color w:val="000000" w:themeColor="text1"/>
          <w:sz w:val="22"/>
          <w:szCs w:val="22"/>
          <w:lang w:val="en-GB"/>
        </w:rPr>
        <w:t>analog</w:t>
      </w:r>
      <w:proofErr w:type="spellEnd"/>
      <w:r w:rsidRPr="0014471C">
        <w:rPr>
          <w:rFonts w:asciiTheme="majorBidi" w:hAnsiTheme="majorBidi" w:cstheme="majorBidi"/>
          <w:color w:val="000000" w:themeColor="text1"/>
          <w:sz w:val="22"/>
          <w:szCs w:val="22"/>
          <w:lang w:val="en-GB"/>
        </w:rPr>
        <w:t>) into mineral salts medium at 0.2% (w/v), solidified</w:t>
      </w:r>
      <w:r w:rsidR="00C90201" w:rsidRPr="0014471C">
        <w:rPr>
          <w:rFonts w:asciiTheme="majorBidi" w:hAnsiTheme="majorBidi" w:cstheme="majorBidi"/>
          <w:color w:val="000000" w:themeColor="text1"/>
          <w:sz w:val="22"/>
          <w:szCs w:val="22"/>
          <w:lang w:val="en-GB"/>
        </w:rPr>
        <w:t xml:space="preserve"> with 15% (w/v) agar</w:t>
      </w:r>
      <w:r w:rsidRPr="0014471C">
        <w:rPr>
          <w:rFonts w:asciiTheme="majorBidi" w:hAnsiTheme="majorBidi" w:cstheme="majorBidi"/>
          <w:color w:val="000000" w:themeColor="text1"/>
          <w:sz w:val="22"/>
          <w:szCs w:val="22"/>
          <w:lang w:val="en-GB"/>
        </w:rPr>
        <w:t>.</w:t>
      </w:r>
      <w:r w:rsidR="00D80DBB" w:rsidRPr="0014471C">
        <w:rPr>
          <w:rFonts w:asciiTheme="majorBidi" w:hAnsiTheme="majorBidi" w:cstheme="majorBidi"/>
          <w:color w:val="000000" w:themeColor="text1"/>
          <w:sz w:val="22"/>
          <w:szCs w:val="22"/>
          <w:lang w:val="en-GB"/>
        </w:rPr>
        <w:t xml:space="preserve"> </w:t>
      </w:r>
      <w:r w:rsidRPr="0014471C">
        <w:rPr>
          <w:rFonts w:asciiTheme="majorBidi" w:hAnsiTheme="majorBidi" w:cstheme="majorBidi"/>
          <w:color w:val="000000" w:themeColor="text1"/>
          <w:sz w:val="22"/>
          <w:szCs w:val="22"/>
          <w:lang w:val="en-GB"/>
        </w:rPr>
        <w:t xml:space="preserve">The medium was autoclaved at 121°C under 15 psi for 15 min, cooled to 45°C, and poured into sterile Petri dishes. After solidification, isolated colonies from </w:t>
      </w:r>
      <w:r w:rsidR="0096693B">
        <w:rPr>
          <w:rFonts w:asciiTheme="majorBidi" w:hAnsiTheme="majorBidi" w:cstheme="majorBidi"/>
          <w:color w:val="000000" w:themeColor="text1"/>
          <w:sz w:val="22"/>
          <w:szCs w:val="22"/>
          <w:lang w:val="en-GB"/>
        </w:rPr>
        <w:t xml:space="preserve">the </w:t>
      </w:r>
      <w:r w:rsidRPr="0014471C">
        <w:rPr>
          <w:rFonts w:asciiTheme="majorBidi" w:hAnsiTheme="majorBidi" w:cstheme="majorBidi"/>
          <w:color w:val="000000" w:themeColor="text1"/>
          <w:sz w:val="22"/>
          <w:szCs w:val="22"/>
          <w:lang w:val="en-GB"/>
        </w:rPr>
        <w:t xml:space="preserve">nutrient agar were </w:t>
      </w:r>
      <w:r w:rsidR="000D74D2" w:rsidRPr="0014471C">
        <w:rPr>
          <w:rFonts w:asciiTheme="majorBidi" w:hAnsiTheme="majorBidi" w:cstheme="majorBidi"/>
          <w:color w:val="000000" w:themeColor="text1"/>
          <w:sz w:val="22"/>
          <w:szCs w:val="22"/>
          <w:lang w:val="en-GB"/>
        </w:rPr>
        <w:t>cultured</w:t>
      </w:r>
      <w:r w:rsidRPr="0014471C">
        <w:rPr>
          <w:rFonts w:asciiTheme="majorBidi" w:hAnsiTheme="majorBidi" w:cstheme="majorBidi"/>
          <w:color w:val="000000" w:themeColor="text1"/>
          <w:sz w:val="22"/>
          <w:szCs w:val="22"/>
          <w:lang w:val="en-GB"/>
        </w:rPr>
        <w:t xml:space="preserve"> using a sterile loop and incubated at 3</w:t>
      </w:r>
      <w:r w:rsidR="00200C27" w:rsidRPr="0014471C">
        <w:rPr>
          <w:rFonts w:asciiTheme="majorBidi" w:hAnsiTheme="majorBidi" w:cstheme="majorBidi"/>
          <w:color w:val="000000" w:themeColor="text1"/>
          <w:sz w:val="22"/>
          <w:szCs w:val="22"/>
          <w:lang w:val="en-GB"/>
        </w:rPr>
        <w:t>5</w:t>
      </w:r>
      <w:r w:rsidRPr="0014471C">
        <w:rPr>
          <w:rFonts w:asciiTheme="majorBidi" w:hAnsiTheme="majorBidi" w:cstheme="majorBidi"/>
          <w:color w:val="000000" w:themeColor="text1"/>
          <w:sz w:val="22"/>
          <w:szCs w:val="22"/>
          <w:lang w:val="en-GB"/>
        </w:rPr>
        <w:t xml:space="preserve">°C for </w:t>
      </w:r>
      <w:r w:rsidR="00A07C06" w:rsidRPr="0014471C">
        <w:rPr>
          <w:rFonts w:asciiTheme="majorBidi" w:hAnsiTheme="majorBidi" w:cstheme="majorBidi"/>
          <w:color w:val="000000" w:themeColor="text1"/>
          <w:sz w:val="22"/>
          <w:szCs w:val="22"/>
          <w:lang w:val="en-GB"/>
        </w:rPr>
        <w:t>two</w:t>
      </w:r>
      <w:r w:rsidRPr="0014471C">
        <w:rPr>
          <w:rFonts w:asciiTheme="majorBidi" w:hAnsiTheme="majorBidi" w:cstheme="majorBidi"/>
          <w:color w:val="000000" w:themeColor="text1"/>
          <w:sz w:val="22"/>
          <w:szCs w:val="22"/>
          <w:lang w:val="en-GB"/>
        </w:rPr>
        <w:t xml:space="preserve"> weeks.</w:t>
      </w:r>
      <w:r w:rsidR="00200C27" w:rsidRPr="0014471C">
        <w:rPr>
          <w:rFonts w:asciiTheme="majorBidi" w:hAnsiTheme="majorBidi" w:cstheme="majorBidi"/>
          <w:color w:val="000000" w:themeColor="text1"/>
          <w:sz w:val="22"/>
          <w:szCs w:val="22"/>
          <w:lang w:val="en-GB"/>
        </w:rPr>
        <w:t xml:space="preserve"> </w:t>
      </w:r>
      <w:r w:rsidRPr="0014471C">
        <w:rPr>
          <w:rFonts w:asciiTheme="majorBidi" w:hAnsiTheme="majorBidi" w:cstheme="majorBidi"/>
          <w:color w:val="000000" w:themeColor="text1"/>
          <w:sz w:val="22"/>
          <w:szCs w:val="22"/>
          <w:lang w:val="en-GB"/>
        </w:rPr>
        <w:t>Following incubation, plates were stained with 0.1% (w/v) Coomassie Brilliant Blue R-250 solution—prepared by dissolving the dye in 40% (v/v) methanol and 10% (v/v) acetic acid—for 20 min. Excess stain was decanted, and plates were destained by flooding with a solution of 40% (v/v) methanol in 10% (v/v) acetic acid for 20 min. Isolates exhibiting clear zones against a blue background were identified as polyethylene degraders</w:t>
      </w:r>
      <w:r w:rsidR="00811F91" w:rsidRPr="0014471C">
        <w:rPr>
          <w:rFonts w:asciiTheme="majorBidi" w:hAnsiTheme="majorBidi" w:cstheme="majorBidi"/>
          <w:color w:val="000000" w:themeColor="text1"/>
          <w:sz w:val="22"/>
          <w:szCs w:val="22"/>
          <w:lang w:val="en-GB"/>
        </w:rPr>
        <w:t xml:space="preserve"> </w:t>
      </w:r>
      <w:r w:rsidR="006C545E" w:rsidRPr="0014471C">
        <w:rPr>
          <w:rFonts w:asciiTheme="majorBidi" w:hAnsiTheme="majorBidi" w:cstheme="majorBidi"/>
          <w:color w:val="000000" w:themeColor="text1"/>
          <w:sz w:val="22"/>
          <w:szCs w:val="22"/>
          <w:lang w:val="en-GB"/>
        </w:rPr>
        <w:t>(</w:t>
      </w:r>
      <w:proofErr w:type="spellStart"/>
      <w:r w:rsidR="006C545E" w:rsidRPr="0014471C">
        <w:rPr>
          <w:rFonts w:asciiTheme="majorBidi" w:hAnsiTheme="majorBidi" w:cstheme="majorBidi"/>
          <w:color w:val="000000" w:themeColor="text1"/>
          <w:sz w:val="22"/>
          <w:szCs w:val="22"/>
          <w:lang w:val="en-GB" w:bidi="ar-IQ"/>
        </w:rPr>
        <w:t>Nademo</w:t>
      </w:r>
      <w:proofErr w:type="spellEnd"/>
      <w:r w:rsidR="006C545E" w:rsidRPr="0014471C">
        <w:rPr>
          <w:rFonts w:asciiTheme="majorBidi" w:hAnsiTheme="majorBidi" w:cstheme="majorBidi"/>
          <w:color w:val="000000" w:themeColor="text1"/>
          <w:sz w:val="22"/>
          <w:szCs w:val="22"/>
          <w:lang w:val="en-GB" w:bidi="ar-IQ"/>
        </w:rPr>
        <w:t xml:space="preserve"> </w:t>
      </w:r>
      <w:r w:rsidR="00287C77" w:rsidRPr="0014471C">
        <w:rPr>
          <w:rFonts w:asciiTheme="majorBidi" w:hAnsiTheme="majorBidi" w:cstheme="majorBidi"/>
          <w:color w:val="000000" w:themeColor="text1"/>
          <w:sz w:val="22"/>
          <w:szCs w:val="22"/>
          <w:lang w:val="en-GB" w:bidi="ar-IQ"/>
        </w:rPr>
        <w:t>et al.</w:t>
      </w:r>
      <w:r w:rsidR="0022265D">
        <w:rPr>
          <w:rFonts w:asciiTheme="majorBidi" w:hAnsiTheme="majorBidi" w:cstheme="majorBidi"/>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 xml:space="preserve"> 2023)</w:t>
      </w:r>
      <w:r w:rsidR="006C545E" w:rsidRPr="0014471C">
        <w:rPr>
          <w:rFonts w:asciiTheme="majorBidi" w:hAnsiTheme="majorBidi" w:cstheme="majorBidi"/>
          <w:color w:val="000000" w:themeColor="text1"/>
          <w:sz w:val="22"/>
          <w:szCs w:val="22"/>
          <w:lang w:val="en-GB"/>
        </w:rPr>
        <w:t>.</w:t>
      </w:r>
    </w:p>
    <w:p w14:paraId="136FEA33" w14:textId="77777777" w:rsidR="003D16F2" w:rsidRPr="0014471C" w:rsidRDefault="0014471C" w:rsidP="0014471C">
      <w:pPr>
        <w:pStyle w:val="Rn2"/>
        <w:rPr>
          <w:lang w:val="en-GB"/>
        </w:rPr>
      </w:pPr>
      <w:r w:rsidRPr="0014471C">
        <w:rPr>
          <w:lang w:val="en-GB"/>
        </w:rPr>
        <w:t xml:space="preserve">2.5. </w:t>
      </w:r>
      <w:r w:rsidR="00811F91" w:rsidRPr="0014471C">
        <w:rPr>
          <w:lang w:val="en-GB"/>
        </w:rPr>
        <w:t>Biodegradation</w:t>
      </w:r>
      <w:r w:rsidR="003D16F2" w:rsidRPr="0014471C">
        <w:rPr>
          <w:lang w:val="en-GB"/>
        </w:rPr>
        <w:t xml:space="preserve"> Studies</w:t>
      </w:r>
    </w:p>
    <w:p w14:paraId="477852CF" w14:textId="730CCE2A" w:rsidR="006C545E" w:rsidRPr="0014471C" w:rsidRDefault="00484134" w:rsidP="0014471C">
      <w:pPr>
        <w:autoSpaceDE w:val="0"/>
        <w:autoSpaceDN w:val="0"/>
        <w:adjustRightInd w:val="0"/>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To</w:t>
      </w:r>
      <w:r w:rsidR="000040A6" w:rsidRPr="0014471C">
        <w:rPr>
          <w:rFonts w:asciiTheme="majorBidi" w:hAnsiTheme="majorBidi" w:cstheme="majorBidi"/>
          <w:color w:val="000000" w:themeColor="text1"/>
          <w:sz w:val="22"/>
          <w:szCs w:val="22"/>
          <w:lang w:val="en-GB"/>
        </w:rPr>
        <w:t xml:space="preserve"> </w:t>
      </w:r>
      <w:r w:rsidR="00807F96" w:rsidRPr="0014471C">
        <w:rPr>
          <w:rFonts w:asciiTheme="majorBidi" w:hAnsiTheme="majorBidi" w:cstheme="majorBidi"/>
          <w:color w:val="000000" w:themeColor="text1"/>
          <w:sz w:val="22"/>
          <w:szCs w:val="22"/>
          <w:lang w:val="en-GB"/>
        </w:rPr>
        <w:t>conical</w:t>
      </w:r>
      <w:r w:rsidR="000040A6" w:rsidRPr="0014471C">
        <w:rPr>
          <w:rFonts w:asciiTheme="majorBidi" w:hAnsiTheme="majorBidi" w:cstheme="majorBidi"/>
          <w:color w:val="000000" w:themeColor="text1"/>
          <w:sz w:val="22"/>
          <w:szCs w:val="22"/>
          <w:lang w:val="en-GB"/>
        </w:rPr>
        <w:t xml:space="preserve"> flasks </w:t>
      </w:r>
      <w:r w:rsidR="0096693B">
        <w:rPr>
          <w:rFonts w:asciiTheme="majorBidi" w:hAnsiTheme="majorBidi" w:cstheme="majorBidi"/>
          <w:color w:val="000000" w:themeColor="text1"/>
          <w:sz w:val="22"/>
          <w:szCs w:val="22"/>
          <w:lang w:val="en-GB"/>
        </w:rPr>
        <w:t>containing 50 m</w:t>
      </w:r>
      <w:r w:rsidR="00934EFD">
        <w:rPr>
          <w:rFonts w:asciiTheme="majorBidi" w:hAnsiTheme="majorBidi" w:cstheme="majorBidi"/>
          <w:color w:val="000000" w:themeColor="text1"/>
          <w:sz w:val="22"/>
          <w:szCs w:val="22"/>
          <w:lang w:val="en-GB"/>
        </w:rPr>
        <w:t>L</w:t>
      </w:r>
      <w:r w:rsidR="0096693B">
        <w:rPr>
          <w:rFonts w:asciiTheme="majorBidi" w:hAnsiTheme="majorBidi" w:cstheme="majorBidi"/>
          <w:color w:val="000000" w:themeColor="text1"/>
          <w:sz w:val="22"/>
          <w:szCs w:val="22"/>
          <w:lang w:val="en-GB"/>
        </w:rPr>
        <w:t xml:space="preserve"> of sterile mineral salt medium, sterilized LDPE pieces (2 cm x 2 cm) were </w:t>
      </w:r>
      <w:proofErr w:type="spellStart"/>
      <w:r w:rsidR="0096693B">
        <w:rPr>
          <w:rFonts w:asciiTheme="majorBidi" w:hAnsiTheme="majorBidi" w:cstheme="majorBidi"/>
          <w:color w:val="000000" w:themeColor="text1"/>
          <w:sz w:val="22"/>
          <w:szCs w:val="22"/>
          <w:lang w:val="en-GB"/>
        </w:rPr>
        <w:t>preweighted</w:t>
      </w:r>
      <w:proofErr w:type="spellEnd"/>
      <w:r w:rsidR="0096693B">
        <w:rPr>
          <w:rFonts w:asciiTheme="majorBidi" w:hAnsiTheme="majorBidi" w:cstheme="majorBidi"/>
          <w:color w:val="000000" w:themeColor="text1"/>
          <w:sz w:val="22"/>
          <w:szCs w:val="22"/>
          <w:lang w:val="en-GB"/>
        </w:rPr>
        <w:t xml:space="preserve"> and aseptically introduced as the</w:t>
      </w:r>
      <w:r w:rsidR="00807F96" w:rsidRPr="0014471C">
        <w:rPr>
          <w:rFonts w:asciiTheme="majorBidi" w:hAnsiTheme="majorBidi" w:cstheme="majorBidi"/>
          <w:color w:val="000000" w:themeColor="text1"/>
          <w:sz w:val="22"/>
          <w:szCs w:val="22"/>
          <w:lang w:val="en-GB"/>
        </w:rPr>
        <w:t xml:space="preserve"> sole source of carbon</w:t>
      </w:r>
      <w:r w:rsidR="00C90201" w:rsidRPr="0014471C">
        <w:rPr>
          <w:rFonts w:asciiTheme="majorBidi" w:hAnsiTheme="majorBidi" w:cstheme="majorBidi"/>
          <w:color w:val="000000" w:themeColor="text1"/>
          <w:sz w:val="22"/>
          <w:szCs w:val="22"/>
          <w:lang w:val="en-GB"/>
        </w:rPr>
        <w:t>, and</w:t>
      </w:r>
      <w:r w:rsidR="000040A6" w:rsidRPr="0014471C">
        <w:rPr>
          <w:rFonts w:asciiTheme="majorBidi" w:hAnsiTheme="majorBidi" w:cstheme="majorBidi"/>
          <w:color w:val="000000" w:themeColor="text1"/>
          <w:sz w:val="22"/>
          <w:szCs w:val="22"/>
          <w:lang w:val="en-GB"/>
        </w:rPr>
        <w:t xml:space="preserve"> </w:t>
      </w:r>
      <w:r w:rsidR="00C90201" w:rsidRPr="0014471C">
        <w:rPr>
          <w:rFonts w:asciiTheme="majorBidi" w:hAnsiTheme="majorBidi" w:cstheme="majorBidi"/>
          <w:color w:val="000000" w:themeColor="text1"/>
          <w:sz w:val="22"/>
          <w:szCs w:val="22"/>
          <w:lang w:val="en-GB"/>
        </w:rPr>
        <w:t xml:space="preserve">then </w:t>
      </w:r>
      <w:r w:rsidR="00807F96" w:rsidRPr="0014471C">
        <w:rPr>
          <w:rFonts w:asciiTheme="majorBidi" w:hAnsiTheme="majorBidi" w:cstheme="majorBidi"/>
          <w:color w:val="000000" w:themeColor="text1"/>
          <w:sz w:val="22"/>
          <w:szCs w:val="22"/>
          <w:lang w:val="en-GB"/>
        </w:rPr>
        <w:t>2.5</w:t>
      </w:r>
      <w:r w:rsidR="000040A6" w:rsidRPr="0014471C">
        <w:rPr>
          <w:rFonts w:asciiTheme="majorBidi" w:hAnsiTheme="majorBidi" w:cstheme="majorBidi"/>
          <w:color w:val="000000" w:themeColor="text1"/>
          <w:sz w:val="22"/>
          <w:szCs w:val="22"/>
          <w:lang w:val="en-GB"/>
        </w:rPr>
        <w:t xml:space="preserve"> m</w:t>
      </w:r>
      <w:r w:rsidR="00934EFD">
        <w:rPr>
          <w:rFonts w:asciiTheme="majorBidi" w:hAnsiTheme="majorBidi" w:cstheme="majorBidi"/>
          <w:color w:val="000000" w:themeColor="text1"/>
          <w:sz w:val="22"/>
          <w:szCs w:val="22"/>
          <w:lang w:val="en-GB"/>
        </w:rPr>
        <w:t>L</w:t>
      </w:r>
      <w:r w:rsidR="000040A6" w:rsidRPr="0014471C">
        <w:rPr>
          <w:rFonts w:asciiTheme="majorBidi" w:hAnsiTheme="majorBidi" w:cstheme="majorBidi"/>
          <w:color w:val="000000" w:themeColor="text1"/>
          <w:sz w:val="22"/>
          <w:szCs w:val="22"/>
          <w:lang w:val="en-GB"/>
        </w:rPr>
        <w:t xml:space="preserve"> of </w:t>
      </w:r>
      <w:r w:rsidR="00807F96" w:rsidRPr="0014471C">
        <w:rPr>
          <w:rFonts w:asciiTheme="majorBidi" w:hAnsiTheme="majorBidi" w:cstheme="majorBidi"/>
          <w:color w:val="000000" w:themeColor="text1"/>
          <w:sz w:val="22"/>
          <w:szCs w:val="22"/>
          <w:lang w:val="en-GB"/>
        </w:rPr>
        <w:t>washed suspension (approximately 10</w:t>
      </w:r>
      <w:r w:rsidR="00807F96" w:rsidRPr="0014471C">
        <w:rPr>
          <w:rFonts w:asciiTheme="majorBidi" w:hAnsiTheme="majorBidi" w:cstheme="majorBidi"/>
          <w:color w:val="000000" w:themeColor="text1"/>
          <w:sz w:val="22"/>
          <w:szCs w:val="22"/>
          <w:vertAlign w:val="superscript"/>
          <w:lang w:val="en-GB"/>
        </w:rPr>
        <w:t>8</w:t>
      </w:r>
      <w:r w:rsidRPr="0014471C">
        <w:rPr>
          <w:rFonts w:asciiTheme="majorBidi" w:hAnsiTheme="majorBidi" w:cstheme="majorBidi"/>
          <w:color w:val="000000" w:themeColor="text1"/>
          <w:sz w:val="22"/>
          <w:szCs w:val="22"/>
          <w:lang w:val="en-GB"/>
        </w:rPr>
        <w:t xml:space="preserve"> </w:t>
      </w:r>
      <w:r w:rsidR="00807F96" w:rsidRPr="0014471C">
        <w:rPr>
          <w:rFonts w:asciiTheme="majorBidi" w:hAnsiTheme="majorBidi" w:cstheme="majorBidi"/>
          <w:color w:val="000000" w:themeColor="text1"/>
          <w:sz w:val="22"/>
          <w:szCs w:val="22"/>
          <w:lang w:val="en-GB"/>
        </w:rPr>
        <w:t>cells per mL) w</w:t>
      </w:r>
      <w:r w:rsidR="0096693B">
        <w:rPr>
          <w:rFonts w:asciiTheme="majorBidi" w:hAnsiTheme="majorBidi" w:cstheme="majorBidi"/>
          <w:color w:val="000000" w:themeColor="text1"/>
          <w:sz w:val="22"/>
          <w:szCs w:val="22"/>
          <w:lang w:val="en-GB"/>
        </w:rPr>
        <w:t>as</w:t>
      </w:r>
      <w:r w:rsidR="00807F96" w:rsidRPr="0014471C">
        <w:rPr>
          <w:rFonts w:asciiTheme="majorBidi" w:hAnsiTheme="majorBidi" w:cstheme="majorBidi"/>
          <w:color w:val="000000" w:themeColor="text1"/>
          <w:sz w:val="22"/>
          <w:szCs w:val="22"/>
          <w:lang w:val="en-GB"/>
        </w:rPr>
        <w:t xml:space="preserve"> added</w:t>
      </w:r>
      <w:r w:rsidRPr="0014471C">
        <w:rPr>
          <w:rFonts w:asciiTheme="majorBidi" w:hAnsiTheme="majorBidi" w:cstheme="majorBidi"/>
          <w:color w:val="000000" w:themeColor="text1"/>
          <w:sz w:val="22"/>
          <w:szCs w:val="22"/>
          <w:lang w:val="en-GB"/>
        </w:rPr>
        <w:t xml:space="preserve">. An uninoculated flask containing sterilized LDPE </w:t>
      </w:r>
      <w:r w:rsidR="00E2710B" w:rsidRPr="0014471C">
        <w:rPr>
          <w:rFonts w:asciiTheme="majorBidi" w:hAnsiTheme="majorBidi" w:cstheme="majorBidi"/>
          <w:color w:val="000000" w:themeColor="text1"/>
          <w:sz w:val="22"/>
          <w:szCs w:val="22"/>
          <w:lang w:val="en-GB"/>
        </w:rPr>
        <w:t>sheets</w:t>
      </w:r>
      <w:r w:rsidRPr="0014471C">
        <w:rPr>
          <w:rFonts w:asciiTheme="majorBidi" w:hAnsiTheme="majorBidi" w:cstheme="majorBidi"/>
          <w:color w:val="000000" w:themeColor="text1"/>
          <w:sz w:val="22"/>
          <w:szCs w:val="22"/>
          <w:lang w:val="en-GB"/>
        </w:rPr>
        <w:t xml:space="preserve"> in medium </w:t>
      </w:r>
      <w:r w:rsidR="0096693B">
        <w:rPr>
          <w:rFonts w:asciiTheme="majorBidi" w:hAnsiTheme="majorBidi" w:cstheme="majorBidi"/>
          <w:color w:val="000000" w:themeColor="text1"/>
          <w:sz w:val="22"/>
          <w:szCs w:val="22"/>
          <w:lang w:val="en-GB"/>
        </w:rPr>
        <w:t>served as the</w:t>
      </w:r>
      <w:r w:rsidRPr="0014471C">
        <w:rPr>
          <w:rFonts w:asciiTheme="majorBidi" w:hAnsiTheme="majorBidi" w:cstheme="majorBidi"/>
          <w:color w:val="000000" w:themeColor="text1"/>
          <w:sz w:val="22"/>
          <w:szCs w:val="22"/>
          <w:lang w:val="en-GB"/>
        </w:rPr>
        <w:t xml:space="preserve"> negative control. The f</w:t>
      </w:r>
      <w:r w:rsidR="00C90201" w:rsidRPr="0014471C">
        <w:rPr>
          <w:rFonts w:asciiTheme="majorBidi" w:hAnsiTheme="majorBidi" w:cstheme="majorBidi"/>
          <w:color w:val="000000" w:themeColor="text1"/>
          <w:sz w:val="22"/>
          <w:szCs w:val="22"/>
          <w:lang w:val="en-GB"/>
        </w:rPr>
        <w:t xml:space="preserve">lasks </w:t>
      </w:r>
      <w:r w:rsidR="000040A6" w:rsidRPr="0014471C">
        <w:rPr>
          <w:rFonts w:asciiTheme="majorBidi" w:hAnsiTheme="majorBidi" w:cstheme="majorBidi"/>
          <w:color w:val="000000" w:themeColor="text1"/>
          <w:sz w:val="22"/>
          <w:szCs w:val="22"/>
          <w:lang w:val="en-GB"/>
        </w:rPr>
        <w:t xml:space="preserve">were </w:t>
      </w:r>
      <w:r w:rsidR="00C90201" w:rsidRPr="0014471C">
        <w:rPr>
          <w:rFonts w:asciiTheme="majorBidi" w:hAnsiTheme="majorBidi" w:cstheme="majorBidi"/>
          <w:color w:val="000000" w:themeColor="text1"/>
          <w:sz w:val="22"/>
          <w:szCs w:val="22"/>
          <w:lang w:val="en-GB"/>
        </w:rPr>
        <w:t xml:space="preserve">incubated </w:t>
      </w:r>
      <w:r w:rsidR="000040A6" w:rsidRPr="0014471C">
        <w:rPr>
          <w:rFonts w:asciiTheme="majorBidi" w:hAnsiTheme="majorBidi" w:cstheme="majorBidi"/>
          <w:color w:val="000000" w:themeColor="text1"/>
          <w:sz w:val="22"/>
          <w:szCs w:val="22"/>
          <w:lang w:val="en-GB"/>
        </w:rPr>
        <w:t xml:space="preserve">for 60 days at 35°C and 120 rpm on a rotary shaker. </w:t>
      </w:r>
      <w:r w:rsidR="00C90201" w:rsidRPr="0014471C">
        <w:rPr>
          <w:rFonts w:asciiTheme="majorBidi" w:hAnsiTheme="majorBidi" w:cstheme="majorBidi"/>
          <w:color w:val="000000" w:themeColor="text1"/>
          <w:sz w:val="22"/>
          <w:szCs w:val="22"/>
          <w:lang w:val="en-GB"/>
        </w:rPr>
        <w:t>T</w:t>
      </w:r>
      <w:r w:rsidR="000040A6" w:rsidRPr="0014471C">
        <w:rPr>
          <w:rFonts w:asciiTheme="majorBidi" w:hAnsiTheme="majorBidi" w:cstheme="majorBidi"/>
          <w:color w:val="000000" w:themeColor="text1"/>
          <w:sz w:val="22"/>
          <w:szCs w:val="22"/>
          <w:lang w:val="en-GB"/>
        </w:rPr>
        <w:t>he weight</w:t>
      </w:r>
      <w:r w:rsidR="0096693B">
        <w:rPr>
          <w:rFonts w:asciiTheme="majorBidi" w:hAnsiTheme="majorBidi" w:cstheme="majorBidi"/>
          <w:color w:val="000000" w:themeColor="text1"/>
          <w:sz w:val="22"/>
          <w:szCs w:val="22"/>
          <w:lang w:val="en-GB"/>
        </w:rPr>
        <w:t>-loss method was used to assess the degree of biodegradation of the</w:t>
      </w:r>
      <w:r w:rsidR="000040A6" w:rsidRPr="0014471C">
        <w:rPr>
          <w:rFonts w:asciiTheme="majorBidi" w:hAnsiTheme="majorBidi" w:cstheme="majorBidi"/>
          <w:color w:val="000000" w:themeColor="text1"/>
          <w:sz w:val="22"/>
          <w:szCs w:val="22"/>
          <w:lang w:val="en-GB"/>
        </w:rPr>
        <w:t xml:space="preserve"> LDPE </w:t>
      </w:r>
      <w:r w:rsidR="00EB5FA1" w:rsidRPr="0014471C">
        <w:rPr>
          <w:rFonts w:asciiTheme="majorBidi" w:hAnsiTheme="majorBidi" w:cstheme="majorBidi"/>
          <w:color w:val="000000" w:themeColor="text1"/>
          <w:sz w:val="22"/>
          <w:szCs w:val="22"/>
          <w:lang w:val="en-GB"/>
        </w:rPr>
        <w:t>sheet</w:t>
      </w:r>
      <w:r w:rsidR="000040A6" w:rsidRPr="0014471C">
        <w:rPr>
          <w:rFonts w:asciiTheme="majorBidi" w:hAnsiTheme="majorBidi" w:cstheme="majorBidi"/>
          <w:color w:val="000000" w:themeColor="text1"/>
          <w:sz w:val="22"/>
          <w:szCs w:val="22"/>
          <w:lang w:val="en-GB"/>
        </w:rPr>
        <w:t xml:space="preserve"> following a 60-day incubation period</w:t>
      </w:r>
      <w:r w:rsidRPr="0014471C">
        <w:rPr>
          <w:rFonts w:asciiTheme="majorBidi" w:hAnsiTheme="majorBidi" w:cstheme="majorBidi"/>
          <w:color w:val="000000" w:themeColor="text1"/>
          <w:sz w:val="22"/>
          <w:szCs w:val="22"/>
          <w:lang w:val="en-GB"/>
        </w:rPr>
        <w:t xml:space="preserve"> </w:t>
      </w:r>
      <w:r w:rsidR="006C545E" w:rsidRPr="0014471C">
        <w:rPr>
          <w:rFonts w:asciiTheme="majorBidi" w:hAnsiTheme="majorBidi" w:cstheme="majorBidi"/>
          <w:color w:val="000000" w:themeColor="text1"/>
          <w:sz w:val="22"/>
          <w:szCs w:val="22"/>
          <w:lang w:val="en-GB"/>
        </w:rPr>
        <w:t>(</w:t>
      </w:r>
      <w:r w:rsidR="006C545E" w:rsidRPr="0014471C">
        <w:rPr>
          <w:rFonts w:asciiTheme="majorBidi" w:hAnsiTheme="majorBidi" w:cstheme="majorBidi"/>
          <w:color w:val="000000" w:themeColor="text1"/>
          <w:sz w:val="22"/>
          <w:szCs w:val="22"/>
          <w:lang w:val="en-GB" w:bidi="ar-IQ"/>
        </w:rPr>
        <w:t>Maroof</w:t>
      </w:r>
      <w:r w:rsidR="00287C77" w:rsidRPr="0014471C">
        <w:rPr>
          <w:rFonts w:asciiTheme="majorBidi" w:hAnsiTheme="majorBidi" w:cstheme="majorBidi"/>
          <w:color w:val="000000" w:themeColor="text1"/>
          <w:sz w:val="22"/>
          <w:szCs w:val="22"/>
          <w:lang w:val="en-GB" w:bidi="ar-IQ"/>
        </w:rPr>
        <w:t xml:space="preserve"> </w:t>
      </w:r>
      <w:r w:rsidR="006C545E" w:rsidRPr="0014471C">
        <w:rPr>
          <w:rFonts w:asciiTheme="majorBidi" w:hAnsiTheme="majorBidi" w:cstheme="majorBidi"/>
          <w:color w:val="000000" w:themeColor="text1"/>
          <w:sz w:val="22"/>
          <w:szCs w:val="22"/>
          <w:lang w:val="en-GB" w:bidi="ar-IQ"/>
        </w:rPr>
        <w:t>et al.</w:t>
      </w:r>
      <w:r w:rsidR="0022265D">
        <w:rPr>
          <w:rFonts w:asciiTheme="majorBidi" w:hAnsiTheme="majorBidi" w:cstheme="majorBidi"/>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 xml:space="preserve"> 2021; </w:t>
      </w:r>
      <w:proofErr w:type="spellStart"/>
      <w:r w:rsidR="006C545E" w:rsidRPr="0014471C">
        <w:rPr>
          <w:rFonts w:asciiTheme="majorBidi" w:hAnsiTheme="majorBidi" w:cstheme="majorBidi"/>
          <w:color w:val="000000" w:themeColor="text1"/>
          <w:sz w:val="22"/>
          <w:szCs w:val="22"/>
          <w:lang w:val="en-GB" w:bidi="ar-IQ"/>
        </w:rPr>
        <w:t>Nademo</w:t>
      </w:r>
      <w:proofErr w:type="spellEnd"/>
      <w:r w:rsidR="006C545E" w:rsidRPr="0014471C">
        <w:rPr>
          <w:rFonts w:asciiTheme="majorBidi" w:hAnsiTheme="majorBidi" w:cstheme="majorBidi"/>
          <w:color w:val="000000" w:themeColor="text1"/>
          <w:sz w:val="22"/>
          <w:szCs w:val="22"/>
          <w:lang w:val="en-GB" w:bidi="ar-IQ"/>
        </w:rPr>
        <w:t xml:space="preserve"> </w:t>
      </w:r>
      <w:r w:rsidR="00287C77" w:rsidRPr="0014471C">
        <w:rPr>
          <w:rFonts w:asciiTheme="majorBidi" w:hAnsiTheme="majorBidi" w:cstheme="majorBidi"/>
          <w:color w:val="000000" w:themeColor="text1"/>
          <w:sz w:val="22"/>
          <w:szCs w:val="22"/>
          <w:lang w:val="en-GB" w:bidi="ar-IQ"/>
        </w:rPr>
        <w:t>et al.</w:t>
      </w:r>
      <w:r w:rsidR="0022265D">
        <w:rPr>
          <w:rFonts w:asciiTheme="majorBidi" w:hAnsiTheme="majorBidi" w:cstheme="majorBidi"/>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 xml:space="preserve"> 2023)</w:t>
      </w:r>
      <w:r w:rsidR="006C545E" w:rsidRPr="0014471C">
        <w:rPr>
          <w:rFonts w:asciiTheme="majorBidi" w:hAnsiTheme="majorBidi" w:cstheme="majorBidi"/>
          <w:color w:val="000000" w:themeColor="text1"/>
          <w:sz w:val="22"/>
          <w:szCs w:val="22"/>
          <w:lang w:val="en-GB"/>
        </w:rPr>
        <w:t>.</w:t>
      </w:r>
    </w:p>
    <w:p w14:paraId="6E0DB673" w14:textId="6207DCD8" w:rsidR="00484134" w:rsidRPr="0014471C" w:rsidRDefault="0014471C" w:rsidP="0014471C">
      <w:pPr>
        <w:pStyle w:val="Rn2"/>
        <w:rPr>
          <w:lang w:val="en-GB"/>
        </w:rPr>
      </w:pPr>
      <w:r w:rsidRPr="0014471C">
        <w:rPr>
          <w:lang w:val="en-GB"/>
        </w:rPr>
        <w:t xml:space="preserve">2.6. </w:t>
      </w:r>
      <w:r w:rsidR="00811F91" w:rsidRPr="0014471C">
        <w:rPr>
          <w:lang w:val="en-GB"/>
        </w:rPr>
        <w:t>Determination</w:t>
      </w:r>
      <w:r w:rsidR="00B549B9" w:rsidRPr="0014471C">
        <w:rPr>
          <w:lang w:val="en-GB"/>
        </w:rPr>
        <w:t xml:space="preserve"> </w:t>
      </w:r>
      <w:r w:rsidR="0096693B">
        <w:rPr>
          <w:lang w:val="en-GB"/>
        </w:rPr>
        <w:t xml:space="preserve">of </w:t>
      </w:r>
      <w:r w:rsidR="00B549B9" w:rsidRPr="0014471C">
        <w:rPr>
          <w:lang w:val="en-GB"/>
        </w:rPr>
        <w:t>th</w:t>
      </w:r>
      <w:r w:rsidR="00E853E2" w:rsidRPr="0014471C">
        <w:rPr>
          <w:lang w:val="en-GB"/>
        </w:rPr>
        <w:t xml:space="preserve">e </w:t>
      </w:r>
      <w:r w:rsidR="006D43A4">
        <w:rPr>
          <w:lang w:val="en-GB"/>
        </w:rPr>
        <w:t>D</w:t>
      </w:r>
      <w:r w:rsidR="00E853E2" w:rsidRPr="0014471C">
        <w:rPr>
          <w:lang w:val="en-GB"/>
        </w:rPr>
        <w:t xml:space="preserve">ry </w:t>
      </w:r>
      <w:r w:rsidR="006D43A4">
        <w:rPr>
          <w:lang w:val="en-GB"/>
        </w:rPr>
        <w:t>W</w:t>
      </w:r>
      <w:r w:rsidR="00E853E2" w:rsidRPr="0014471C">
        <w:rPr>
          <w:lang w:val="en-GB"/>
        </w:rPr>
        <w:t xml:space="preserve">eight of the </w:t>
      </w:r>
      <w:r w:rsidR="006D43A4">
        <w:rPr>
          <w:lang w:val="en-GB"/>
        </w:rPr>
        <w:t>R</w:t>
      </w:r>
      <w:r w:rsidR="00B549B9" w:rsidRPr="0014471C">
        <w:rPr>
          <w:lang w:val="en-GB"/>
        </w:rPr>
        <w:t>esidual LDPE</w:t>
      </w:r>
    </w:p>
    <w:p w14:paraId="1F1D3F28" w14:textId="1C9E4328" w:rsidR="00E853E2" w:rsidRPr="0014471C" w:rsidRDefault="00B549B9" w:rsidP="0014471C">
      <w:pPr>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 xml:space="preserve">The </w:t>
      </w:r>
      <w:r w:rsidR="00B25F54" w:rsidRPr="0014471C">
        <w:rPr>
          <w:rFonts w:asciiTheme="majorBidi" w:hAnsiTheme="majorBidi" w:cstheme="majorBidi"/>
          <w:color w:val="000000" w:themeColor="text1"/>
          <w:sz w:val="22"/>
          <w:szCs w:val="22"/>
          <w:lang w:val="en-GB"/>
        </w:rPr>
        <w:t xml:space="preserve">LDPE </w:t>
      </w:r>
      <w:r w:rsidR="00E2710B" w:rsidRPr="0014471C">
        <w:rPr>
          <w:rFonts w:asciiTheme="majorBidi" w:hAnsiTheme="majorBidi" w:cstheme="majorBidi"/>
          <w:color w:val="000000" w:themeColor="text1"/>
          <w:sz w:val="22"/>
          <w:szCs w:val="22"/>
          <w:lang w:val="en-GB"/>
        </w:rPr>
        <w:t>sheets</w:t>
      </w:r>
      <w:r w:rsidR="00E853E2" w:rsidRPr="0014471C">
        <w:rPr>
          <w:rFonts w:asciiTheme="majorBidi" w:hAnsiTheme="majorBidi" w:cstheme="majorBidi"/>
          <w:color w:val="000000" w:themeColor="text1"/>
          <w:sz w:val="22"/>
          <w:szCs w:val="22"/>
          <w:lang w:val="en-GB"/>
        </w:rPr>
        <w:t xml:space="preserve"> were gathered and combined with 2% (w/v) aqueous sodium dodecyl </w:t>
      </w:r>
      <w:proofErr w:type="spellStart"/>
      <w:r w:rsidR="00E853E2" w:rsidRPr="0014471C">
        <w:rPr>
          <w:rFonts w:asciiTheme="majorBidi" w:hAnsiTheme="majorBidi" w:cstheme="majorBidi"/>
          <w:color w:val="000000" w:themeColor="text1"/>
          <w:sz w:val="22"/>
          <w:szCs w:val="22"/>
          <w:lang w:val="en-GB"/>
        </w:rPr>
        <w:t>sulfate</w:t>
      </w:r>
      <w:proofErr w:type="spellEnd"/>
      <w:r w:rsidR="00E853E2" w:rsidRPr="0014471C">
        <w:rPr>
          <w:rFonts w:asciiTheme="majorBidi" w:hAnsiTheme="majorBidi" w:cstheme="majorBidi"/>
          <w:color w:val="000000" w:themeColor="text1"/>
          <w:sz w:val="22"/>
          <w:szCs w:val="22"/>
          <w:lang w:val="en-GB"/>
        </w:rPr>
        <w:t xml:space="preserve"> (SDS). To </w:t>
      </w:r>
      <w:r w:rsidRPr="0014471C">
        <w:rPr>
          <w:rFonts w:asciiTheme="majorBidi" w:hAnsiTheme="majorBidi" w:cstheme="majorBidi"/>
          <w:color w:val="000000" w:themeColor="text1"/>
          <w:sz w:val="22"/>
          <w:szCs w:val="22"/>
          <w:lang w:val="en-GB"/>
        </w:rPr>
        <w:t>remove bacterial</w:t>
      </w:r>
      <w:r w:rsidR="00E853E2" w:rsidRPr="0014471C">
        <w:rPr>
          <w:rFonts w:asciiTheme="majorBidi" w:hAnsiTheme="majorBidi" w:cstheme="majorBidi"/>
          <w:color w:val="000000" w:themeColor="text1"/>
          <w:sz w:val="22"/>
          <w:szCs w:val="22"/>
          <w:lang w:val="en-GB"/>
        </w:rPr>
        <w:t xml:space="preserve"> film and </w:t>
      </w:r>
      <w:r w:rsidRPr="0014471C">
        <w:rPr>
          <w:rFonts w:asciiTheme="majorBidi" w:hAnsiTheme="majorBidi" w:cstheme="majorBidi"/>
          <w:color w:val="000000" w:themeColor="text1"/>
          <w:sz w:val="22"/>
          <w:szCs w:val="22"/>
          <w:lang w:val="en-GB"/>
        </w:rPr>
        <w:t>residual</w:t>
      </w:r>
      <w:r w:rsidR="00E853E2" w:rsidRPr="0014471C">
        <w:rPr>
          <w:rFonts w:asciiTheme="majorBidi" w:hAnsiTheme="majorBidi" w:cstheme="majorBidi"/>
          <w:color w:val="000000" w:themeColor="text1"/>
          <w:sz w:val="22"/>
          <w:szCs w:val="22"/>
          <w:lang w:val="en-GB"/>
        </w:rPr>
        <w:t xml:space="preserve"> medium, the mixture was washed with distilled water after </w:t>
      </w:r>
      <w:r w:rsidR="0096693B">
        <w:rPr>
          <w:rFonts w:asciiTheme="majorBidi" w:hAnsiTheme="majorBidi" w:cstheme="majorBidi"/>
          <w:color w:val="000000" w:themeColor="text1"/>
          <w:sz w:val="22"/>
          <w:szCs w:val="22"/>
          <w:lang w:val="en-GB"/>
        </w:rPr>
        <w:t>incubation for 4</w:t>
      </w:r>
      <w:r w:rsidR="00E853E2" w:rsidRPr="0014471C">
        <w:rPr>
          <w:rFonts w:asciiTheme="majorBidi" w:hAnsiTheme="majorBidi" w:cstheme="majorBidi"/>
          <w:color w:val="000000" w:themeColor="text1"/>
          <w:sz w:val="22"/>
          <w:szCs w:val="22"/>
          <w:lang w:val="en-GB"/>
        </w:rPr>
        <w:t xml:space="preserve"> hours at 120 rpm in a shaker i</w:t>
      </w:r>
      <w:r w:rsidRPr="0014471C">
        <w:rPr>
          <w:rFonts w:asciiTheme="majorBidi" w:hAnsiTheme="majorBidi" w:cstheme="majorBidi"/>
          <w:color w:val="000000" w:themeColor="text1"/>
          <w:sz w:val="22"/>
          <w:szCs w:val="22"/>
          <w:lang w:val="en-GB"/>
        </w:rPr>
        <w:t>ncubator. T</w:t>
      </w:r>
      <w:r w:rsidR="00E853E2" w:rsidRPr="0014471C">
        <w:rPr>
          <w:rFonts w:asciiTheme="majorBidi" w:hAnsiTheme="majorBidi" w:cstheme="majorBidi"/>
          <w:color w:val="000000" w:themeColor="text1"/>
          <w:sz w:val="22"/>
          <w:szCs w:val="22"/>
          <w:lang w:val="en-GB"/>
        </w:rPr>
        <w:t xml:space="preserve">he remaining LDPE </w:t>
      </w:r>
      <w:r w:rsidR="00E2710B" w:rsidRPr="0014471C">
        <w:rPr>
          <w:rFonts w:asciiTheme="majorBidi" w:hAnsiTheme="majorBidi" w:cstheme="majorBidi"/>
          <w:color w:val="000000" w:themeColor="text1"/>
          <w:sz w:val="22"/>
          <w:szCs w:val="22"/>
          <w:lang w:val="en-GB"/>
        </w:rPr>
        <w:t>sheets</w:t>
      </w:r>
      <w:r w:rsidR="00E853E2" w:rsidRPr="0014471C">
        <w:rPr>
          <w:rFonts w:asciiTheme="majorBidi" w:hAnsiTheme="majorBidi" w:cstheme="majorBidi"/>
          <w:color w:val="000000" w:themeColor="text1"/>
          <w:sz w:val="22"/>
          <w:szCs w:val="22"/>
          <w:lang w:val="en-GB"/>
        </w:rPr>
        <w:t xml:space="preserve"> were </w:t>
      </w:r>
      <w:r w:rsidRPr="0014471C">
        <w:rPr>
          <w:rFonts w:asciiTheme="majorBidi" w:hAnsiTheme="majorBidi" w:cstheme="majorBidi"/>
          <w:color w:val="000000" w:themeColor="text1"/>
          <w:sz w:val="22"/>
          <w:szCs w:val="22"/>
          <w:lang w:val="en-GB"/>
        </w:rPr>
        <w:t>collected</w:t>
      </w:r>
      <w:r w:rsidR="00E853E2" w:rsidRPr="0014471C">
        <w:rPr>
          <w:rFonts w:asciiTheme="majorBidi" w:hAnsiTheme="majorBidi" w:cstheme="majorBidi"/>
          <w:color w:val="000000" w:themeColor="text1"/>
          <w:sz w:val="22"/>
          <w:szCs w:val="22"/>
          <w:lang w:val="en-GB"/>
        </w:rPr>
        <w:t xml:space="preserve"> on filter paper and </w:t>
      </w:r>
      <w:r w:rsidR="00B25F54" w:rsidRPr="0014471C">
        <w:rPr>
          <w:rFonts w:asciiTheme="majorBidi" w:hAnsiTheme="majorBidi" w:cstheme="majorBidi"/>
          <w:color w:val="000000" w:themeColor="text1"/>
          <w:sz w:val="22"/>
          <w:szCs w:val="22"/>
          <w:lang w:val="en-GB"/>
        </w:rPr>
        <w:t>dried</w:t>
      </w:r>
      <w:r w:rsidR="00E853E2" w:rsidRPr="0014471C">
        <w:rPr>
          <w:rFonts w:asciiTheme="majorBidi" w:hAnsiTheme="majorBidi" w:cstheme="majorBidi"/>
          <w:color w:val="000000" w:themeColor="text1"/>
          <w:sz w:val="22"/>
          <w:szCs w:val="22"/>
          <w:lang w:val="en-GB"/>
        </w:rPr>
        <w:t xml:space="preserve"> </w:t>
      </w:r>
      <w:r w:rsidR="00B25F54" w:rsidRPr="0014471C">
        <w:rPr>
          <w:rFonts w:asciiTheme="majorBidi" w:hAnsiTheme="majorBidi" w:cstheme="majorBidi"/>
          <w:color w:val="000000" w:themeColor="text1"/>
          <w:sz w:val="22"/>
          <w:szCs w:val="22"/>
          <w:lang w:val="en-GB"/>
        </w:rPr>
        <w:t>for 24 hours at 60</w:t>
      </w:r>
      <w:r w:rsidR="00E853E2" w:rsidRPr="0014471C">
        <w:rPr>
          <w:rFonts w:asciiTheme="majorBidi" w:hAnsiTheme="majorBidi" w:cstheme="majorBidi"/>
          <w:color w:val="000000" w:themeColor="text1"/>
          <w:sz w:val="22"/>
          <w:szCs w:val="22"/>
          <w:lang w:val="en-GB"/>
        </w:rPr>
        <w:t>°C. The following formula</w:t>
      </w:r>
      <w:r w:rsidR="00811F91" w:rsidRPr="0014471C">
        <w:rPr>
          <w:rFonts w:asciiTheme="majorBidi" w:hAnsiTheme="majorBidi" w:cstheme="majorBidi"/>
          <w:color w:val="000000" w:themeColor="text1"/>
          <w:sz w:val="22"/>
          <w:szCs w:val="22"/>
          <w:lang w:val="en-GB"/>
        </w:rPr>
        <w:t xml:space="preserve"> </w:t>
      </w:r>
      <w:r w:rsidR="00E853E2" w:rsidRPr="0014471C">
        <w:rPr>
          <w:rFonts w:asciiTheme="majorBidi" w:hAnsiTheme="majorBidi" w:cstheme="majorBidi"/>
          <w:color w:val="000000" w:themeColor="text1"/>
          <w:sz w:val="22"/>
          <w:szCs w:val="22"/>
          <w:lang w:val="en-GB"/>
        </w:rPr>
        <w:t>was used to compute and compare the weight loss</w:t>
      </w:r>
      <w:r w:rsidR="006C545E" w:rsidRPr="0014471C">
        <w:rPr>
          <w:rFonts w:asciiTheme="majorBidi" w:hAnsiTheme="majorBidi" w:cstheme="majorBidi"/>
          <w:color w:val="000000" w:themeColor="text1"/>
          <w:sz w:val="22"/>
          <w:szCs w:val="22"/>
          <w:lang w:val="en-GB"/>
        </w:rPr>
        <w:t xml:space="preserve"> (</w:t>
      </w:r>
      <w:proofErr w:type="spellStart"/>
      <w:r w:rsidR="006C545E" w:rsidRPr="0014471C">
        <w:rPr>
          <w:rFonts w:asciiTheme="majorBidi" w:hAnsiTheme="majorBidi" w:cstheme="majorBidi"/>
          <w:color w:val="000000" w:themeColor="text1"/>
          <w:sz w:val="22"/>
          <w:szCs w:val="22"/>
          <w:lang w:val="en-GB" w:bidi="ar-IQ"/>
        </w:rPr>
        <w:t>Montazer</w:t>
      </w:r>
      <w:proofErr w:type="spellEnd"/>
      <w:r w:rsidR="00287C77" w:rsidRPr="0014471C">
        <w:rPr>
          <w:rFonts w:asciiTheme="majorBidi" w:hAnsiTheme="majorBidi" w:cstheme="majorBidi"/>
          <w:color w:val="000000" w:themeColor="text1"/>
          <w:sz w:val="22"/>
          <w:szCs w:val="22"/>
          <w:lang w:val="en-GB" w:bidi="ar-IQ"/>
        </w:rPr>
        <w:t xml:space="preserve"> </w:t>
      </w:r>
      <w:r w:rsidR="00287C77"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6C545E" w:rsidRPr="0014471C">
        <w:rPr>
          <w:rFonts w:asciiTheme="majorBidi" w:hAnsiTheme="majorBidi" w:cstheme="majorBidi"/>
          <w:color w:val="000000" w:themeColor="text1"/>
          <w:sz w:val="22"/>
          <w:szCs w:val="22"/>
          <w:lang w:val="en-GB"/>
        </w:rPr>
        <w:t xml:space="preserve"> </w:t>
      </w:r>
      <w:r w:rsidR="006C545E" w:rsidRPr="0014471C">
        <w:rPr>
          <w:rFonts w:asciiTheme="majorBidi" w:hAnsiTheme="majorBidi" w:cstheme="majorBidi"/>
          <w:color w:val="000000" w:themeColor="text1"/>
          <w:sz w:val="22"/>
          <w:szCs w:val="22"/>
          <w:lang w:val="en-GB" w:bidi="ar-IQ"/>
        </w:rPr>
        <w:t>2019</w:t>
      </w:r>
      <w:r w:rsidR="006C545E" w:rsidRPr="0014471C">
        <w:rPr>
          <w:rFonts w:asciiTheme="majorBidi" w:hAnsiTheme="majorBidi" w:cstheme="majorBidi"/>
          <w:color w:val="000000" w:themeColor="text1"/>
          <w:sz w:val="22"/>
          <w:szCs w:val="22"/>
          <w:lang w:val="en-GB"/>
        </w:rPr>
        <w:t>):</w:t>
      </w:r>
    </w:p>
    <w:p w14:paraId="400CB23B" w14:textId="77777777" w:rsidR="00E853E2" w:rsidRPr="0014471C" w:rsidRDefault="00B549B9" w:rsidP="0022265D">
      <w:pPr>
        <w:spacing w:before="120"/>
        <w:jc w:val="center"/>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Weight loss</w:t>
      </w:r>
      <w:r w:rsidR="00B734F6" w:rsidRPr="0014471C">
        <w:rPr>
          <w:rFonts w:asciiTheme="majorBidi" w:hAnsiTheme="majorBidi" w:cstheme="majorBidi"/>
          <w:color w:val="000000" w:themeColor="text1"/>
          <w:sz w:val="22"/>
          <w:szCs w:val="22"/>
          <w:lang w:val="en-GB"/>
        </w:rPr>
        <w:t xml:space="preserve"> percentage </w:t>
      </w:r>
      <w:r w:rsidRPr="0014471C">
        <w:rPr>
          <w:rFonts w:asciiTheme="majorBidi" w:hAnsiTheme="majorBidi" w:cstheme="majorBidi"/>
          <w:color w:val="000000" w:themeColor="text1"/>
          <w:sz w:val="22"/>
          <w:szCs w:val="22"/>
          <w:lang w:val="en-GB"/>
        </w:rPr>
        <w:t>(%)</w:t>
      </w:r>
      <w:r w:rsidR="00F5401A" w:rsidRPr="0014471C">
        <w:rPr>
          <w:rFonts w:asciiTheme="majorBidi" w:hAnsiTheme="majorBidi" w:cstheme="majorBidi"/>
          <w:color w:val="000000" w:themeColor="text1"/>
          <w:sz w:val="22"/>
          <w:szCs w:val="22"/>
          <w:lang w:val="en-GB"/>
        </w:rPr>
        <w:t xml:space="preserve"> </w:t>
      </w:r>
      <w:r w:rsidRPr="0014471C">
        <w:rPr>
          <w:rFonts w:asciiTheme="majorBidi" w:hAnsiTheme="majorBidi" w:cstheme="majorBidi"/>
          <w:color w:val="000000" w:themeColor="text1"/>
          <w:sz w:val="22"/>
          <w:szCs w:val="22"/>
          <w:lang w:val="en-GB"/>
        </w:rPr>
        <w:t>= Initial weight</w:t>
      </w:r>
      <w:r w:rsidR="006D43A4">
        <w:rPr>
          <w:rFonts w:asciiTheme="majorBidi" w:hAnsiTheme="majorBidi" w:cstheme="majorBidi"/>
          <w:color w:val="000000" w:themeColor="text1"/>
          <w:sz w:val="22"/>
          <w:szCs w:val="22"/>
          <w:lang w:val="en-GB"/>
        </w:rPr>
        <w:t xml:space="preserve"> </w:t>
      </w:r>
      <w:r w:rsidRPr="0014471C">
        <w:rPr>
          <w:rFonts w:asciiTheme="majorBidi" w:hAnsiTheme="majorBidi" w:cstheme="majorBidi"/>
          <w:color w:val="000000" w:themeColor="text1"/>
          <w:sz w:val="22"/>
          <w:szCs w:val="22"/>
          <w:lang w:val="en-GB"/>
        </w:rPr>
        <w:t>- Final weight/Initial weight</w:t>
      </w:r>
      <w:r w:rsidR="006D43A4">
        <w:rPr>
          <w:rFonts w:asciiTheme="majorBidi" w:hAnsiTheme="majorBidi" w:cstheme="majorBidi"/>
          <w:color w:val="000000" w:themeColor="text1"/>
          <w:sz w:val="22"/>
          <w:szCs w:val="22"/>
          <w:lang w:val="en-GB"/>
        </w:rPr>
        <w:t xml:space="preserve"> </w:t>
      </w:r>
      <w:r w:rsidRPr="0014471C">
        <w:rPr>
          <w:rFonts w:asciiTheme="majorBidi" w:hAnsiTheme="majorBidi" w:cstheme="majorBidi"/>
          <w:color w:val="000000" w:themeColor="text1"/>
          <w:sz w:val="22"/>
          <w:szCs w:val="22"/>
          <w:lang w:val="en-GB"/>
        </w:rPr>
        <w:t>×</w:t>
      </w:r>
      <w:r w:rsidR="006D43A4">
        <w:rPr>
          <w:rFonts w:asciiTheme="majorBidi" w:hAnsiTheme="majorBidi" w:cstheme="majorBidi"/>
          <w:color w:val="000000" w:themeColor="text1"/>
          <w:sz w:val="22"/>
          <w:szCs w:val="22"/>
          <w:lang w:val="en-GB"/>
        </w:rPr>
        <w:t xml:space="preserve"> </w:t>
      </w:r>
      <w:r w:rsidRPr="0014471C">
        <w:rPr>
          <w:rFonts w:asciiTheme="majorBidi" w:hAnsiTheme="majorBidi" w:cstheme="majorBidi"/>
          <w:color w:val="000000" w:themeColor="text1"/>
          <w:sz w:val="22"/>
          <w:szCs w:val="22"/>
          <w:lang w:val="en-GB"/>
        </w:rPr>
        <w:t>100</w:t>
      </w:r>
    </w:p>
    <w:p w14:paraId="421E4CF6" w14:textId="77777777" w:rsidR="007873AC" w:rsidRPr="0014471C" w:rsidRDefault="0014471C" w:rsidP="0014471C">
      <w:pPr>
        <w:pStyle w:val="Rn2"/>
        <w:rPr>
          <w:lang w:val="en-GB"/>
        </w:rPr>
      </w:pPr>
      <w:r w:rsidRPr="0014471C">
        <w:rPr>
          <w:lang w:val="en-GB"/>
        </w:rPr>
        <w:t xml:space="preserve">2.7. </w:t>
      </w:r>
      <w:r w:rsidR="007873AC" w:rsidRPr="0014471C">
        <w:rPr>
          <w:lang w:val="en-GB"/>
        </w:rPr>
        <w:t xml:space="preserve">Identification of LDPE </w:t>
      </w:r>
      <w:r w:rsidR="006D43A4">
        <w:rPr>
          <w:lang w:val="en-GB"/>
        </w:rPr>
        <w:t>D</w:t>
      </w:r>
      <w:r w:rsidR="007873AC" w:rsidRPr="0014471C">
        <w:rPr>
          <w:lang w:val="en-GB"/>
        </w:rPr>
        <w:t xml:space="preserve">egrading </w:t>
      </w:r>
      <w:r w:rsidR="006D43A4">
        <w:rPr>
          <w:lang w:val="en-GB"/>
        </w:rPr>
        <w:t>B</w:t>
      </w:r>
      <w:r w:rsidR="007873AC" w:rsidRPr="0014471C">
        <w:rPr>
          <w:lang w:val="en-GB"/>
        </w:rPr>
        <w:t xml:space="preserve">acterial </w:t>
      </w:r>
      <w:r w:rsidR="006D43A4">
        <w:rPr>
          <w:lang w:val="en-GB"/>
        </w:rPr>
        <w:t>I</w:t>
      </w:r>
      <w:r w:rsidR="007873AC" w:rsidRPr="0014471C">
        <w:rPr>
          <w:lang w:val="en-GB"/>
        </w:rPr>
        <w:t>solates</w:t>
      </w:r>
    </w:p>
    <w:p w14:paraId="1F7B56CE" w14:textId="6CC35030" w:rsidR="00B1088C" w:rsidRPr="0014471C" w:rsidRDefault="007873AC" w:rsidP="0014471C">
      <w:pPr>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 xml:space="preserve">Following standard procedures </w:t>
      </w:r>
      <w:r w:rsidR="0096693B">
        <w:rPr>
          <w:rFonts w:asciiTheme="majorBidi" w:hAnsiTheme="majorBidi" w:cstheme="majorBidi"/>
          <w:color w:val="000000" w:themeColor="text1"/>
          <w:sz w:val="22"/>
          <w:szCs w:val="22"/>
          <w:lang w:val="en-GB"/>
        </w:rPr>
        <w:t>outlined in Bergey's Manual of Determinative Bacteriology, colony morphological criteria on agar plates and microscopic characteristics using Gram staining were used for the initial identification of LDPE-</w:t>
      </w:r>
      <w:r w:rsidRPr="0014471C">
        <w:rPr>
          <w:rFonts w:asciiTheme="majorBidi" w:hAnsiTheme="majorBidi" w:cstheme="majorBidi"/>
          <w:color w:val="000000" w:themeColor="text1"/>
          <w:sz w:val="22"/>
          <w:szCs w:val="22"/>
          <w:lang w:val="en-GB"/>
        </w:rPr>
        <w:t>degrading bacterial isolates</w:t>
      </w:r>
      <w:r w:rsidR="006C545E" w:rsidRPr="0014471C">
        <w:rPr>
          <w:rFonts w:asciiTheme="majorBidi" w:hAnsiTheme="majorBidi" w:cstheme="majorBidi"/>
          <w:color w:val="000000" w:themeColor="text1"/>
          <w:sz w:val="22"/>
          <w:szCs w:val="22"/>
          <w:lang w:val="en-GB"/>
        </w:rPr>
        <w:t xml:space="preserve"> (</w:t>
      </w:r>
      <w:r w:rsidR="006C545E" w:rsidRPr="0014471C">
        <w:rPr>
          <w:rFonts w:asciiTheme="majorBidi" w:hAnsiTheme="majorBidi" w:cstheme="majorBidi"/>
          <w:color w:val="000000" w:themeColor="text1"/>
          <w:sz w:val="22"/>
          <w:szCs w:val="22"/>
          <w:lang w:val="en-GB" w:bidi="ar-IQ"/>
        </w:rPr>
        <w:t>Pincus</w:t>
      </w:r>
      <w:r w:rsidR="0022265D">
        <w:rPr>
          <w:rFonts w:asciiTheme="majorBidi" w:hAnsiTheme="majorBidi" w:cstheme="majorBidi"/>
          <w:color w:val="000000" w:themeColor="text1"/>
          <w:sz w:val="22"/>
          <w:szCs w:val="22"/>
          <w:lang w:val="en-GB" w:bidi="ar-IQ"/>
        </w:rPr>
        <w:t>,</w:t>
      </w:r>
      <w:r w:rsidR="00287C77" w:rsidRPr="0014471C">
        <w:rPr>
          <w:rFonts w:asciiTheme="majorBidi" w:hAnsiTheme="majorBidi" w:cstheme="majorBidi"/>
          <w:color w:val="000000" w:themeColor="text1"/>
          <w:sz w:val="22"/>
          <w:szCs w:val="22"/>
          <w:lang w:val="en-GB" w:bidi="ar-IQ"/>
        </w:rPr>
        <w:t xml:space="preserve"> </w:t>
      </w:r>
      <w:r w:rsidR="006C545E" w:rsidRPr="0014471C">
        <w:rPr>
          <w:rFonts w:asciiTheme="majorBidi" w:hAnsiTheme="majorBidi" w:cstheme="majorBidi"/>
          <w:color w:val="000000" w:themeColor="text1"/>
          <w:sz w:val="22"/>
          <w:szCs w:val="22"/>
          <w:lang w:val="en-GB" w:bidi="ar-IQ"/>
        </w:rPr>
        <w:t>2006</w:t>
      </w:r>
      <w:r w:rsidR="006C545E" w:rsidRPr="0014471C">
        <w:rPr>
          <w:rFonts w:asciiTheme="majorBidi" w:hAnsiTheme="majorBidi" w:cstheme="majorBidi"/>
          <w:color w:val="000000" w:themeColor="text1"/>
          <w:sz w:val="22"/>
          <w:szCs w:val="22"/>
          <w:lang w:val="en-GB"/>
        </w:rPr>
        <w:t>)</w:t>
      </w:r>
      <w:r w:rsidRPr="0014471C">
        <w:rPr>
          <w:rFonts w:asciiTheme="majorBidi" w:hAnsiTheme="majorBidi" w:cstheme="majorBidi"/>
          <w:color w:val="000000" w:themeColor="text1"/>
          <w:sz w:val="22"/>
          <w:szCs w:val="22"/>
          <w:lang w:val="en-GB"/>
        </w:rPr>
        <w:t xml:space="preserve">. Further identification </w:t>
      </w:r>
      <w:bookmarkStart w:id="6" w:name="_Hlk222046011"/>
      <w:r w:rsidR="0096693B">
        <w:rPr>
          <w:rFonts w:asciiTheme="majorBidi" w:hAnsiTheme="majorBidi" w:cstheme="majorBidi"/>
          <w:color w:val="000000" w:themeColor="text1"/>
          <w:sz w:val="22"/>
          <w:szCs w:val="22"/>
          <w:lang w:val="en-GB"/>
        </w:rPr>
        <w:t xml:space="preserve">was performed </w:t>
      </w:r>
      <w:r w:rsidR="0096693B" w:rsidRPr="00EA7E1C">
        <w:rPr>
          <w:rFonts w:asciiTheme="majorBidi" w:hAnsiTheme="majorBidi" w:cstheme="majorBidi"/>
          <w:color w:val="000000" w:themeColor="text1"/>
          <w:spacing w:val="-2"/>
          <w:sz w:val="22"/>
          <w:szCs w:val="22"/>
          <w:lang w:val="en-GB"/>
        </w:rPr>
        <w:t>using the VITEK®2 automated compact system</w:t>
      </w:r>
      <w:r w:rsidRPr="00EA7E1C">
        <w:rPr>
          <w:rFonts w:asciiTheme="majorBidi" w:hAnsiTheme="majorBidi" w:cstheme="majorBidi"/>
          <w:color w:val="000000" w:themeColor="text1"/>
          <w:spacing w:val="-2"/>
          <w:sz w:val="22"/>
          <w:szCs w:val="22"/>
          <w:lang w:val="en-GB"/>
        </w:rPr>
        <w:t xml:space="preserve"> </w:t>
      </w:r>
      <w:r w:rsidR="006C545E" w:rsidRPr="00EA7E1C">
        <w:rPr>
          <w:rFonts w:asciiTheme="majorBidi" w:hAnsiTheme="majorBidi" w:cstheme="majorBidi"/>
          <w:color w:val="000000" w:themeColor="text1"/>
          <w:spacing w:val="-2"/>
          <w:sz w:val="22"/>
          <w:szCs w:val="22"/>
          <w:lang w:val="en-GB"/>
        </w:rPr>
        <w:t>(</w:t>
      </w:r>
      <w:r w:rsidR="006C545E" w:rsidRPr="00EA7E1C">
        <w:rPr>
          <w:rFonts w:asciiTheme="majorBidi" w:hAnsiTheme="majorBidi" w:cstheme="majorBidi"/>
          <w:color w:val="000000" w:themeColor="text1"/>
          <w:spacing w:val="-2"/>
          <w:sz w:val="22"/>
          <w:szCs w:val="22"/>
          <w:lang w:val="en-GB" w:bidi="ar-IQ"/>
        </w:rPr>
        <w:t>Pincus</w:t>
      </w:r>
      <w:r w:rsidR="0022265D" w:rsidRPr="00EA7E1C">
        <w:rPr>
          <w:rFonts w:asciiTheme="majorBidi" w:hAnsiTheme="majorBidi" w:cstheme="majorBidi"/>
          <w:color w:val="000000" w:themeColor="text1"/>
          <w:spacing w:val="-2"/>
          <w:sz w:val="22"/>
          <w:szCs w:val="22"/>
          <w:lang w:val="en-GB" w:bidi="ar-IQ"/>
        </w:rPr>
        <w:t>,</w:t>
      </w:r>
      <w:r w:rsidR="006C545E" w:rsidRPr="00EA7E1C">
        <w:rPr>
          <w:rFonts w:asciiTheme="majorBidi" w:hAnsiTheme="majorBidi" w:cstheme="majorBidi"/>
          <w:color w:val="000000" w:themeColor="text1"/>
          <w:spacing w:val="-2"/>
          <w:sz w:val="22"/>
          <w:szCs w:val="22"/>
          <w:lang w:val="en-GB" w:bidi="ar-IQ"/>
        </w:rPr>
        <w:t xml:space="preserve"> 2006</w:t>
      </w:r>
      <w:r w:rsidR="006C545E" w:rsidRPr="00EA7E1C">
        <w:rPr>
          <w:rFonts w:asciiTheme="majorBidi" w:hAnsiTheme="majorBidi" w:cstheme="majorBidi"/>
          <w:color w:val="000000" w:themeColor="text1"/>
          <w:spacing w:val="-2"/>
          <w:sz w:val="22"/>
          <w:szCs w:val="22"/>
          <w:lang w:val="en-GB"/>
        </w:rPr>
        <w:t>).</w:t>
      </w:r>
      <w:r w:rsidR="00B1088C" w:rsidRPr="00EA7E1C">
        <w:rPr>
          <w:rFonts w:asciiTheme="majorBidi" w:hAnsiTheme="majorBidi" w:cstheme="majorBidi"/>
          <w:color w:val="000000" w:themeColor="text1"/>
          <w:spacing w:val="-2"/>
          <w:sz w:val="22"/>
          <w:szCs w:val="22"/>
          <w:lang w:val="en-GB"/>
        </w:rPr>
        <w:t xml:space="preserve"> </w:t>
      </w:r>
      <w:r w:rsidR="00B1088C" w:rsidRPr="00EA7E1C">
        <w:rPr>
          <w:rFonts w:asciiTheme="majorBidi" w:eastAsiaTheme="majorEastAsia" w:hAnsiTheme="majorBidi" w:cstheme="majorBidi"/>
          <w:color w:val="000000" w:themeColor="text1"/>
          <w:spacing w:val="-2"/>
          <w:sz w:val="22"/>
          <w:szCs w:val="22"/>
          <w:lang w:val="en-GB"/>
        </w:rPr>
        <w:t>However</w:t>
      </w:r>
      <w:r w:rsidR="00B1088C" w:rsidRPr="00EA7E1C">
        <w:rPr>
          <w:rFonts w:asciiTheme="majorBidi" w:hAnsiTheme="majorBidi" w:cstheme="majorBidi"/>
          <w:color w:val="000000" w:themeColor="text1"/>
          <w:spacing w:val="-2"/>
          <w:sz w:val="22"/>
          <w:szCs w:val="22"/>
          <w:lang w:val="en-GB"/>
        </w:rPr>
        <w:t xml:space="preserve">, for definitive diagnosis, 16S rRNA gene sequencing is considered </w:t>
      </w:r>
      <w:r w:rsidR="0096693B" w:rsidRPr="00EA7E1C">
        <w:rPr>
          <w:rFonts w:asciiTheme="majorBidi" w:hAnsiTheme="majorBidi" w:cstheme="majorBidi"/>
          <w:color w:val="000000" w:themeColor="text1"/>
          <w:spacing w:val="-2"/>
          <w:sz w:val="22"/>
          <w:szCs w:val="22"/>
          <w:lang w:val="en-GB"/>
        </w:rPr>
        <w:t>the gold standard for identification</w:t>
      </w:r>
      <w:r w:rsidR="00B1088C" w:rsidRPr="00EA7E1C">
        <w:rPr>
          <w:rFonts w:asciiTheme="majorBidi" w:hAnsiTheme="majorBidi" w:cstheme="majorBidi"/>
          <w:color w:val="000000" w:themeColor="text1"/>
          <w:spacing w:val="-2"/>
          <w:sz w:val="22"/>
          <w:szCs w:val="22"/>
          <w:lang w:val="en-GB"/>
        </w:rPr>
        <w:t>.</w:t>
      </w:r>
      <w:r w:rsidR="00B1088C" w:rsidRPr="0014471C">
        <w:rPr>
          <w:rFonts w:asciiTheme="majorBidi" w:hAnsiTheme="majorBidi" w:cstheme="majorBidi"/>
          <w:color w:val="000000" w:themeColor="text1"/>
          <w:sz w:val="22"/>
          <w:szCs w:val="22"/>
          <w:lang w:val="en-GB"/>
        </w:rPr>
        <w:t xml:space="preserve"> Therefore, </w:t>
      </w:r>
      <w:r w:rsidR="0096693B">
        <w:rPr>
          <w:rFonts w:asciiTheme="majorBidi" w:hAnsiTheme="majorBidi" w:cstheme="majorBidi"/>
          <w:color w:val="000000" w:themeColor="text1"/>
          <w:sz w:val="22"/>
          <w:szCs w:val="22"/>
          <w:lang w:val="en-GB"/>
        </w:rPr>
        <w:t xml:space="preserve">the </w:t>
      </w:r>
      <w:r w:rsidR="00B1088C" w:rsidRPr="0014471C">
        <w:rPr>
          <w:rFonts w:asciiTheme="majorBidi" w:hAnsiTheme="majorBidi" w:cstheme="majorBidi"/>
          <w:color w:val="000000" w:themeColor="text1"/>
          <w:sz w:val="22"/>
          <w:szCs w:val="22"/>
          <w:lang w:val="en-GB"/>
        </w:rPr>
        <w:t>VITEK 2 System is considered less specific as its database may lack some environmental bacteria.</w:t>
      </w:r>
    </w:p>
    <w:bookmarkEnd w:id="6"/>
    <w:p w14:paraId="59BDE3B8" w14:textId="77777777" w:rsidR="00BC668F" w:rsidRPr="0014471C" w:rsidRDefault="0014471C" w:rsidP="0014471C">
      <w:pPr>
        <w:pStyle w:val="Rn2"/>
        <w:rPr>
          <w:lang w:val="en-GB"/>
        </w:rPr>
      </w:pPr>
      <w:r w:rsidRPr="0014471C">
        <w:rPr>
          <w:lang w:val="en-GB"/>
        </w:rPr>
        <w:t xml:space="preserve">2.8. </w:t>
      </w:r>
      <w:r w:rsidR="00145ECE" w:rsidRPr="0014471C">
        <w:rPr>
          <w:lang w:val="en-GB"/>
        </w:rPr>
        <w:t xml:space="preserve">GCMS </w:t>
      </w:r>
      <w:r w:rsidR="006D43A4">
        <w:rPr>
          <w:lang w:val="en-GB"/>
        </w:rPr>
        <w:t>A</w:t>
      </w:r>
      <w:r w:rsidR="00145ECE" w:rsidRPr="0014471C">
        <w:rPr>
          <w:lang w:val="en-GB"/>
        </w:rPr>
        <w:t xml:space="preserve">nalysis of the </w:t>
      </w:r>
      <w:r w:rsidR="006D43A4">
        <w:rPr>
          <w:lang w:val="en-GB"/>
        </w:rPr>
        <w:t>D</w:t>
      </w:r>
      <w:r w:rsidR="00145ECE" w:rsidRPr="0014471C">
        <w:rPr>
          <w:lang w:val="en-GB"/>
        </w:rPr>
        <w:t>egraded LDPE</w:t>
      </w:r>
    </w:p>
    <w:p w14:paraId="64D5DD3D" w14:textId="3CC5D4CE" w:rsidR="00025EAE" w:rsidRPr="0014471C" w:rsidRDefault="00145ECE" w:rsidP="0014471C">
      <w:pPr>
        <w:ind w:firstLine="284"/>
        <w:jc w:val="both"/>
        <w:rPr>
          <w:color w:val="000000" w:themeColor="text1"/>
          <w:sz w:val="22"/>
          <w:szCs w:val="22"/>
          <w:lang w:val="en-GB" w:bidi="ar-IQ"/>
        </w:rPr>
      </w:pPr>
      <w:r w:rsidRPr="0014471C">
        <w:rPr>
          <w:rFonts w:asciiTheme="majorBidi" w:hAnsiTheme="majorBidi" w:cstheme="majorBidi"/>
          <w:color w:val="000000" w:themeColor="text1"/>
          <w:sz w:val="22"/>
          <w:szCs w:val="22"/>
          <w:lang w:val="en-GB"/>
        </w:rPr>
        <w:t xml:space="preserve">GC-MS was used to evaluate the </w:t>
      </w:r>
      <w:r w:rsidR="00D91D43" w:rsidRPr="0014471C">
        <w:rPr>
          <w:rFonts w:asciiTheme="majorBidi" w:hAnsiTheme="majorBidi" w:cstheme="majorBidi"/>
          <w:color w:val="000000" w:themeColor="text1"/>
          <w:sz w:val="22"/>
          <w:szCs w:val="22"/>
          <w:lang w:val="en-GB"/>
        </w:rPr>
        <w:t>LDPE degradation</w:t>
      </w:r>
      <w:r w:rsidRPr="0014471C">
        <w:rPr>
          <w:rFonts w:asciiTheme="majorBidi" w:hAnsiTheme="majorBidi" w:cstheme="majorBidi"/>
          <w:color w:val="000000" w:themeColor="text1"/>
          <w:sz w:val="22"/>
          <w:szCs w:val="22"/>
          <w:lang w:val="en-GB"/>
        </w:rPr>
        <w:t xml:space="preserve"> products from bacterial breakdown. After 60 days </w:t>
      </w:r>
      <w:r w:rsidR="0096693B">
        <w:rPr>
          <w:rFonts w:asciiTheme="majorBidi" w:hAnsiTheme="majorBidi" w:cstheme="majorBidi"/>
          <w:color w:val="000000" w:themeColor="text1"/>
          <w:sz w:val="22"/>
          <w:szCs w:val="22"/>
          <w:lang w:val="en-GB"/>
        </w:rPr>
        <w:t xml:space="preserve">of </w:t>
      </w:r>
      <w:r w:rsidRPr="0014471C">
        <w:rPr>
          <w:rFonts w:asciiTheme="majorBidi" w:hAnsiTheme="majorBidi" w:cstheme="majorBidi"/>
          <w:color w:val="000000" w:themeColor="text1"/>
          <w:sz w:val="22"/>
          <w:szCs w:val="22"/>
          <w:lang w:val="en-GB"/>
        </w:rPr>
        <w:t xml:space="preserve">incubation, 10 mL of the inoculated culture </w:t>
      </w:r>
      <w:r w:rsidR="00025EAE" w:rsidRPr="0014471C">
        <w:rPr>
          <w:rFonts w:asciiTheme="majorBidi" w:hAnsiTheme="majorBidi" w:cstheme="majorBidi"/>
          <w:color w:val="000000" w:themeColor="text1"/>
          <w:sz w:val="22"/>
          <w:szCs w:val="22"/>
          <w:lang w:val="en-GB"/>
        </w:rPr>
        <w:t>and</w:t>
      </w:r>
      <w:r w:rsidRPr="0014471C">
        <w:rPr>
          <w:rFonts w:asciiTheme="majorBidi" w:hAnsiTheme="majorBidi" w:cstheme="majorBidi"/>
          <w:color w:val="000000" w:themeColor="text1"/>
          <w:sz w:val="22"/>
          <w:szCs w:val="22"/>
          <w:lang w:val="en-GB"/>
        </w:rPr>
        <w:t xml:space="preserve"> 10 m</w:t>
      </w:r>
      <w:r w:rsidR="0096693B">
        <w:rPr>
          <w:rFonts w:asciiTheme="majorBidi" w:hAnsiTheme="majorBidi" w:cstheme="majorBidi"/>
          <w:color w:val="000000" w:themeColor="text1"/>
          <w:sz w:val="22"/>
          <w:szCs w:val="22"/>
          <w:lang w:val="en-GB"/>
        </w:rPr>
        <w:t>L</w:t>
      </w:r>
      <w:r w:rsidRPr="0014471C">
        <w:rPr>
          <w:rFonts w:asciiTheme="majorBidi" w:hAnsiTheme="majorBidi" w:cstheme="majorBidi"/>
          <w:color w:val="000000" w:themeColor="text1"/>
          <w:sz w:val="22"/>
          <w:szCs w:val="22"/>
          <w:lang w:val="en-GB"/>
        </w:rPr>
        <w:t xml:space="preserve"> of </w:t>
      </w:r>
      <w:r w:rsidR="0096693B">
        <w:rPr>
          <w:rFonts w:asciiTheme="majorBidi" w:hAnsiTheme="majorBidi" w:cstheme="majorBidi"/>
          <w:color w:val="000000" w:themeColor="text1"/>
          <w:sz w:val="22"/>
          <w:szCs w:val="22"/>
          <w:lang w:val="en-GB"/>
        </w:rPr>
        <w:t xml:space="preserve">the </w:t>
      </w:r>
      <w:r w:rsidRPr="0014471C">
        <w:rPr>
          <w:rFonts w:asciiTheme="majorBidi" w:hAnsiTheme="majorBidi" w:cstheme="majorBidi"/>
          <w:color w:val="000000" w:themeColor="text1"/>
          <w:sz w:val="22"/>
          <w:szCs w:val="22"/>
          <w:lang w:val="en-GB"/>
        </w:rPr>
        <w:t xml:space="preserve">negative control were centrifuged at 10,000 × g and 4°C for 30 min to collect the supernatant. </w:t>
      </w:r>
      <w:r w:rsidR="00025EAE" w:rsidRPr="0014471C">
        <w:rPr>
          <w:color w:val="000000" w:themeColor="text1"/>
          <w:sz w:val="22"/>
          <w:szCs w:val="22"/>
          <w:lang w:val="en-GB" w:bidi="ar-IQ"/>
        </w:rPr>
        <w:t>Degradation products were extracted twice: (1) Introduced an equivalent volume of ethyl acetate, sonicated for 20 minutes, let to rest for 2 hours, and collected the upper extraction layer; (2) Introduced an equivalent volume of dichloromethane to the liquid sample, sonicated for 20 minutes, allowed to rest for 2 hours, and collected the lower extraction layer. All extracts were dehydrated utilizing a nitrogen blow apparatus and subsequently dissolved in a 1 mL mixture of dichloromethane and methanol (1:1), employing glass containers and pipettes during the procedure. A TG-5 ms column was u</w:t>
      </w:r>
      <w:r w:rsidR="008C1F90">
        <w:rPr>
          <w:color w:val="000000" w:themeColor="text1"/>
          <w:sz w:val="22"/>
          <w:szCs w:val="22"/>
          <w:lang w:val="en-GB" w:bidi="ar-IQ"/>
        </w:rPr>
        <w:t>sed for analysis on a Focus DSQ II GC-MS system, with the injection port temperature set to</w:t>
      </w:r>
      <w:r w:rsidR="00025EAE" w:rsidRPr="0014471C">
        <w:rPr>
          <w:color w:val="000000" w:themeColor="text1"/>
          <w:sz w:val="22"/>
          <w:szCs w:val="22"/>
          <w:lang w:val="en-GB" w:bidi="ar-IQ"/>
        </w:rPr>
        <w:t xml:space="preserve"> 270°C. The column temperature was maintained at 50°C for 4 minutes, the</w:t>
      </w:r>
      <w:r w:rsidR="008C1F90">
        <w:rPr>
          <w:color w:val="000000" w:themeColor="text1"/>
          <w:sz w:val="22"/>
          <w:szCs w:val="22"/>
          <w:lang w:val="en-GB" w:bidi="ar-IQ"/>
        </w:rPr>
        <w:t>n elevated to 270°C at 20°C/min, and ultimately hel</w:t>
      </w:r>
      <w:r w:rsidR="00025EAE" w:rsidRPr="0014471C">
        <w:rPr>
          <w:color w:val="000000" w:themeColor="text1"/>
          <w:sz w:val="22"/>
          <w:szCs w:val="22"/>
          <w:lang w:val="en-GB" w:bidi="ar-IQ"/>
        </w:rPr>
        <w:t xml:space="preserve">d at 270°C for 15 minutes </w:t>
      </w:r>
      <w:r w:rsidR="008C1F90">
        <w:rPr>
          <w:color w:val="000000" w:themeColor="text1"/>
          <w:sz w:val="22"/>
          <w:szCs w:val="22"/>
          <w:lang w:val="en-GB" w:bidi="ar-IQ"/>
        </w:rPr>
        <w:t>before</w:t>
      </w:r>
      <w:r w:rsidR="00025EAE" w:rsidRPr="0014471C">
        <w:rPr>
          <w:color w:val="000000" w:themeColor="text1"/>
          <w:sz w:val="22"/>
          <w:szCs w:val="22"/>
          <w:lang w:val="en-GB" w:bidi="ar-IQ"/>
        </w:rPr>
        <w:t xml:space="preserve"> injection. The flow rate was established at 1 mL/min with helium as the car</w:t>
      </w:r>
      <w:r w:rsidR="00025EAE" w:rsidRPr="0014471C">
        <w:rPr>
          <w:color w:val="000000" w:themeColor="text1"/>
          <w:sz w:val="22"/>
          <w:szCs w:val="22"/>
          <w:lang w:val="en-GB" w:bidi="ar-IQ"/>
        </w:rPr>
        <w:lastRenderedPageBreak/>
        <w:t>rier gas, while scanning for ion/fragment signals within the range of 40</w:t>
      </w:r>
      <w:r w:rsidR="000E6D4F">
        <w:rPr>
          <w:color w:val="000000" w:themeColor="text1"/>
          <w:sz w:val="22"/>
          <w:szCs w:val="22"/>
          <w:lang w:val="en-GB" w:bidi="ar-IQ"/>
        </w:rPr>
        <w:t>–</w:t>
      </w:r>
      <w:r w:rsidR="00025EAE" w:rsidRPr="0014471C">
        <w:rPr>
          <w:color w:val="000000" w:themeColor="text1"/>
          <w:sz w:val="22"/>
          <w:szCs w:val="22"/>
          <w:lang w:val="en-GB" w:bidi="ar-IQ"/>
        </w:rPr>
        <w:t>600 Amu</w:t>
      </w:r>
      <w:r w:rsidR="00D10AFF" w:rsidRPr="0014471C">
        <w:rPr>
          <w:color w:val="000000" w:themeColor="text1"/>
          <w:sz w:val="22"/>
          <w:szCs w:val="22"/>
          <w:lang w:val="en-GB" w:bidi="ar-IQ"/>
        </w:rPr>
        <w:t xml:space="preserve"> </w:t>
      </w:r>
      <w:r w:rsidR="006C545E" w:rsidRPr="0014471C">
        <w:rPr>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Zhang</w:t>
      </w:r>
      <w:r w:rsidR="00287C77" w:rsidRPr="0014471C">
        <w:rPr>
          <w:color w:val="000000" w:themeColor="text1"/>
          <w:sz w:val="22"/>
          <w:szCs w:val="22"/>
          <w:lang w:val="en-GB" w:bidi="ar-IQ"/>
        </w:rPr>
        <w:t xml:space="preserve"> et al.</w:t>
      </w:r>
      <w:r w:rsidR="0022265D">
        <w:rPr>
          <w:color w:val="000000" w:themeColor="text1"/>
          <w:sz w:val="22"/>
          <w:szCs w:val="22"/>
          <w:lang w:val="en-GB" w:bidi="ar-IQ"/>
        </w:rPr>
        <w:t>,</w:t>
      </w:r>
      <w:r w:rsidR="006C545E" w:rsidRPr="0014471C">
        <w:rPr>
          <w:color w:val="000000" w:themeColor="text1"/>
          <w:sz w:val="22"/>
          <w:szCs w:val="22"/>
          <w:lang w:val="en-GB" w:bidi="ar-IQ"/>
        </w:rPr>
        <w:t xml:space="preserve"> </w:t>
      </w:r>
      <w:r w:rsidR="006C545E" w:rsidRPr="0014471C">
        <w:rPr>
          <w:rFonts w:asciiTheme="majorBidi" w:hAnsiTheme="majorBidi" w:cstheme="majorBidi"/>
          <w:color w:val="000000" w:themeColor="text1"/>
          <w:sz w:val="22"/>
          <w:szCs w:val="22"/>
          <w:lang w:val="en-GB" w:bidi="ar-IQ"/>
        </w:rPr>
        <w:t>2023</w:t>
      </w:r>
      <w:r w:rsidR="006C545E" w:rsidRPr="0014471C">
        <w:rPr>
          <w:color w:val="000000" w:themeColor="text1"/>
          <w:sz w:val="22"/>
          <w:szCs w:val="22"/>
          <w:lang w:val="en-GB" w:bidi="ar-IQ"/>
        </w:rPr>
        <w:t xml:space="preserve">). </w:t>
      </w:r>
      <w:r w:rsidR="00025EAE" w:rsidRPr="0014471C">
        <w:rPr>
          <w:color w:val="000000" w:themeColor="text1"/>
          <w:sz w:val="22"/>
          <w:szCs w:val="22"/>
          <w:lang w:val="en-GB" w:bidi="ar-IQ"/>
        </w:rPr>
        <w:t>The final mass spectra were compared with chemicals in the NIST collection to identif</w:t>
      </w:r>
      <w:r w:rsidR="006C545E" w:rsidRPr="0014471C">
        <w:rPr>
          <w:color w:val="000000" w:themeColor="text1"/>
          <w:sz w:val="22"/>
          <w:szCs w:val="22"/>
          <w:lang w:val="en-GB" w:bidi="ar-IQ"/>
        </w:rPr>
        <w:t>y possible degradation products (</w:t>
      </w:r>
      <w:r w:rsidR="006C545E" w:rsidRPr="0014471C">
        <w:rPr>
          <w:rFonts w:asciiTheme="majorBidi" w:hAnsiTheme="majorBidi" w:cstheme="majorBidi"/>
          <w:color w:val="000000" w:themeColor="text1"/>
          <w:sz w:val="22"/>
          <w:szCs w:val="22"/>
          <w:lang w:val="en-GB" w:bidi="ar-IQ"/>
        </w:rPr>
        <w:t>Restrepo-</w:t>
      </w:r>
      <w:proofErr w:type="spellStart"/>
      <w:r w:rsidR="006C545E" w:rsidRPr="0014471C">
        <w:rPr>
          <w:rFonts w:asciiTheme="majorBidi" w:hAnsiTheme="majorBidi" w:cstheme="majorBidi"/>
          <w:color w:val="000000" w:themeColor="text1"/>
          <w:sz w:val="22"/>
          <w:szCs w:val="22"/>
          <w:lang w:val="en-GB" w:bidi="ar-IQ"/>
        </w:rPr>
        <w:t>Flórez</w:t>
      </w:r>
      <w:proofErr w:type="spellEnd"/>
      <w:r w:rsidR="00287C77" w:rsidRPr="0014471C">
        <w:rPr>
          <w:rFonts w:asciiTheme="majorBidi" w:hAnsiTheme="majorBidi" w:cstheme="majorBidi"/>
          <w:color w:val="000000" w:themeColor="text1"/>
          <w:sz w:val="22"/>
          <w:szCs w:val="22"/>
          <w:lang w:val="en-GB" w:bidi="ar-IQ"/>
        </w:rPr>
        <w:t xml:space="preserve"> et al.</w:t>
      </w:r>
      <w:r w:rsidR="000E6D4F">
        <w:rPr>
          <w:rFonts w:asciiTheme="majorBidi" w:hAnsiTheme="majorBidi" w:cstheme="majorBidi"/>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 xml:space="preserve"> 2014).</w:t>
      </w:r>
    </w:p>
    <w:p w14:paraId="7B954D5D" w14:textId="77777777" w:rsidR="00774DA8" w:rsidRPr="0014471C" w:rsidRDefault="0014471C" w:rsidP="0014471C">
      <w:pPr>
        <w:pStyle w:val="Rn1"/>
        <w:rPr>
          <w:lang w:val="en-GB"/>
        </w:rPr>
      </w:pPr>
      <w:r w:rsidRPr="0014471C">
        <w:rPr>
          <w:lang w:val="en-GB"/>
        </w:rPr>
        <w:t xml:space="preserve">3. </w:t>
      </w:r>
      <w:r w:rsidR="00357ACA" w:rsidRPr="0014471C">
        <w:rPr>
          <w:lang w:val="en-GB"/>
        </w:rPr>
        <w:t>Results</w:t>
      </w:r>
    </w:p>
    <w:p w14:paraId="29C5F1AE" w14:textId="77777777" w:rsidR="00774DA8" w:rsidRPr="0014471C" w:rsidRDefault="0014471C" w:rsidP="0014471C">
      <w:pPr>
        <w:pStyle w:val="Rn2"/>
        <w:rPr>
          <w:lang w:val="en-GB"/>
        </w:rPr>
      </w:pPr>
      <w:r w:rsidRPr="0014471C">
        <w:rPr>
          <w:lang w:val="en-GB"/>
        </w:rPr>
        <w:t xml:space="preserve">3.1. </w:t>
      </w:r>
      <w:r w:rsidR="002F4032" w:rsidRPr="0014471C">
        <w:rPr>
          <w:lang w:val="en-GB"/>
        </w:rPr>
        <w:t>I</w:t>
      </w:r>
      <w:r w:rsidR="00A35ED5" w:rsidRPr="0014471C">
        <w:rPr>
          <w:lang w:val="en-GB"/>
        </w:rPr>
        <w:t xml:space="preserve">solation of </w:t>
      </w:r>
      <w:r w:rsidR="00255E37" w:rsidRPr="0014471C">
        <w:rPr>
          <w:lang w:val="en-GB"/>
        </w:rPr>
        <w:t>LD</w:t>
      </w:r>
      <w:r w:rsidR="00A35ED5" w:rsidRPr="0014471C">
        <w:rPr>
          <w:lang w:val="en-GB"/>
        </w:rPr>
        <w:t xml:space="preserve">PE </w:t>
      </w:r>
      <w:r w:rsidR="006D43A4">
        <w:rPr>
          <w:lang w:val="en-GB"/>
        </w:rPr>
        <w:t>D</w:t>
      </w:r>
      <w:r w:rsidR="00A35ED5" w:rsidRPr="0014471C">
        <w:rPr>
          <w:lang w:val="en-GB"/>
        </w:rPr>
        <w:t xml:space="preserve">egrading </w:t>
      </w:r>
      <w:r w:rsidR="006D43A4">
        <w:rPr>
          <w:lang w:val="en-GB"/>
        </w:rPr>
        <w:t>B</w:t>
      </w:r>
      <w:r w:rsidR="00A35ED5" w:rsidRPr="0014471C">
        <w:rPr>
          <w:lang w:val="en-GB"/>
        </w:rPr>
        <w:t>acteria</w:t>
      </w:r>
    </w:p>
    <w:p w14:paraId="29D574A8" w14:textId="6A3B32FB" w:rsidR="005D144C" w:rsidRPr="0014471C" w:rsidRDefault="00A80705" w:rsidP="0014471C">
      <w:pPr>
        <w:autoSpaceDE w:val="0"/>
        <w:autoSpaceDN w:val="0"/>
        <w:adjustRightInd w:val="0"/>
        <w:ind w:firstLine="284"/>
        <w:jc w:val="both"/>
        <w:rPr>
          <w:color w:val="000000" w:themeColor="text1"/>
          <w:sz w:val="22"/>
          <w:szCs w:val="22"/>
          <w:lang w:val="en-GB" w:bidi="ar-IQ"/>
        </w:rPr>
      </w:pPr>
      <w:r w:rsidRPr="0014471C">
        <w:rPr>
          <w:color w:val="000000" w:themeColor="text1"/>
          <w:sz w:val="22"/>
          <w:szCs w:val="22"/>
          <w:lang w:val="en-GB" w:bidi="ar-IQ"/>
        </w:rPr>
        <w:t xml:space="preserve">Following </w:t>
      </w:r>
      <w:r w:rsidR="002F4032" w:rsidRPr="0014471C">
        <w:rPr>
          <w:color w:val="000000" w:themeColor="text1"/>
          <w:sz w:val="22"/>
          <w:szCs w:val="22"/>
          <w:lang w:val="en-GB" w:bidi="ar-IQ"/>
        </w:rPr>
        <w:t>a series of culture enrichments u</w:t>
      </w:r>
      <w:r w:rsidR="008C1F90">
        <w:rPr>
          <w:color w:val="000000" w:themeColor="text1"/>
          <w:sz w:val="22"/>
          <w:szCs w:val="22"/>
          <w:lang w:val="en-GB" w:bidi="ar-IQ"/>
        </w:rPr>
        <w:t>sing mineral salt broth supplemented with 0.2% LDPE powder, a total of 50 bacterial isolates that thrived on LDPE as their sole carbon source</w:t>
      </w:r>
      <w:r w:rsidRPr="0014471C">
        <w:rPr>
          <w:color w:val="000000" w:themeColor="text1"/>
          <w:sz w:val="22"/>
          <w:szCs w:val="22"/>
          <w:lang w:val="en-GB" w:bidi="ar-IQ"/>
        </w:rPr>
        <w:t xml:space="preserve"> were isolated on nutrient agar</w:t>
      </w:r>
      <w:r w:rsidR="00C74050" w:rsidRPr="0014471C">
        <w:rPr>
          <w:color w:val="000000" w:themeColor="text1"/>
          <w:sz w:val="22"/>
          <w:szCs w:val="22"/>
          <w:lang w:val="en-GB" w:bidi="ar-IQ"/>
        </w:rPr>
        <w:t xml:space="preserve"> (Figure</w:t>
      </w:r>
      <w:r w:rsidR="0022265D">
        <w:rPr>
          <w:color w:val="000000" w:themeColor="text1"/>
          <w:sz w:val="22"/>
          <w:szCs w:val="22"/>
          <w:lang w:val="en-GB" w:bidi="ar-IQ"/>
        </w:rPr>
        <w:t xml:space="preserve"> </w:t>
      </w:r>
      <w:r w:rsidR="00C74050" w:rsidRPr="0014471C">
        <w:rPr>
          <w:color w:val="000000" w:themeColor="text1"/>
          <w:sz w:val="22"/>
          <w:szCs w:val="22"/>
          <w:lang w:val="en-GB" w:bidi="ar-IQ"/>
        </w:rPr>
        <w:t>1).</w:t>
      </w:r>
    </w:p>
    <w:p w14:paraId="7CE91FB4" w14:textId="77777777" w:rsidR="00774DA8" w:rsidRPr="0014471C" w:rsidRDefault="00950E27" w:rsidP="00F5401A">
      <w:pPr>
        <w:jc w:val="center"/>
        <w:rPr>
          <w:rFonts w:asciiTheme="majorBidi" w:hAnsiTheme="majorBidi" w:cstheme="majorBidi"/>
          <w:color w:val="000000" w:themeColor="text1"/>
          <w:lang w:val="en-GB"/>
        </w:rPr>
      </w:pPr>
      <w:r w:rsidRPr="0014471C">
        <w:rPr>
          <w:rFonts w:asciiTheme="majorBidi" w:hAnsiTheme="majorBidi" w:cstheme="majorBidi"/>
          <w:noProof/>
          <w:color w:val="000000" w:themeColor="text1"/>
          <w:lang w:val="pl-PL" w:eastAsia="pl-PL"/>
        </w:rPr>
        <w:drawing>
          <wp:inline distT="0" distB="0" distL="0" distR="0" wp14:anchorId="7AABCC0C" wp14:editId="2BBFD9BA">
            <wp:extent cx="5402580" cy="2521875"/>
            <wp:effectExtent l="0" t="0" r="7620" b="0"/>
            <wp:docPr id="60234214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42147" name=""/>
                    <pic:cNvPicPr/>
                  </pic:nvPicPr>
                  <pic:blipFill rotWithShape="1">
                    <a:blip r:embed="rId9" cstate="print"/>
                    <a:srcRect l="21701" t="32730" r="20660" b="17250"/>
                    <a:stretch>
                      <a:fillRect/>
                    </a:stretch>
                  </pic:blipFill>
                  <pic:spPr bwMode="auto">
                    <a:xfrm>
                      <a:off x="0" y="0"/>
                      <a:ext cx="5419497" cy="2529772"/>
                    </a:xfrm>
                    <a:prstGeom prst="rect">
                      <a:avLst/>
                    </a:prstGeom>
                    <a:ln>
                      <a:noFill/>
                    </a:ln>
                    <a:extLst>
                      <a:ext uri="{53640926-AAD7-44D8-BBD7-CCE9431645EC}">
                        <a14:shadowObscured xmlns:a14="http://schemas.microsoft.com/office/drawing/2010/main"/>
                      </a:ext>
                    </a:extLst>
                  </pic:spPr>
                </pic:pic>
              </a:graphicData>
            </a:graphic>
          </wp:inline>
        </w:drawing>
      </w:r>
    </w:p>
    <w:p w14:paraId="167231F5" w14:textId="1754A6B6" w:rsidR="005D144C" w:rsidRPr="00C02C8E" w:rsidRDefault="00F5401A" w:rsidP="00BF20FF">
      <w:pPr>
        <w:pStyle w:val="Rrys"/>
        <w:rPr>
          <w:lang w:val="en-GB"/>
        </w:rPr>
      </w:pPr>
      <w:r w:rsidRPr="0014471C">
        <w:rPr>
          <w:b/>
          <w:bCs/>
          <w:lang w:val="en-GB"/>
        </w:rPr>
        <w:t>Fig.</w:t>
      </w:r>
      <w:r w:rsidR="00774DA8" w:rsidRPr="0014471C">
        <w:rPr>
          <w:b/>
          <w:bCs/>
          <w:lang w:val="en-GB"/>
        </w:rPr>
        <w:t xml:space="preserve"> 1. </w:t>
      </w:r>
      <w:r w:rsidR="005D144C" w:rsidRPr="0014471C">
        <w:rPr>
          <w:lang w:val="en-GB"/>
        </w:rPr>
        <w:t>Growth of bacterial colonies on nutrient agar following enrichment in MSM supplemented with LDPE</w:t>
      </w:r>
    </w:p>
    <w:p w14:paraId="35F33755" w14:textId="5B55FDE1" w:rsidR="00774DA8" w:rsidRPr="0014471C" w:rsidRDefault="00BF20FF" w:rsidP="00BF20FF">
      <w:pPr>
        <w:pStyle w:val="Rn2"/>
        <w:rPr>
          <w:lang w:val="en-GB"/>
        </w:rPr>
      </w:pPr>
      <w:r w:rsidRPr="0014471C">
        <w:rPr>
          <w:lang w:val="en-GB"/>
        </w:rPr>
        <w:t xml:space="preserve">3.2. </w:t>
      </w:r>
      <w:r w:rsidR="00463658" w:rsidRPr="0014471C">
        <w:rPr>
          <w:lang w:val="en-GB"/>
        </w:rPr>
        <w:t xml:space="preserve">Screening of LDPE </w:t>
      </w:r>
      <w:r w:rsidR="006D43A4">
        <w:rPr>
          <w:lang w:val="en-GB"/>
        </w:rPr>
        <w:t>D</w:t>
      </w:r>
      <w:r w:rsidR="00463658" w:rsidRPr="0014471C">
        <w:rPr>
          <w:lang w:val="en-GB"/>
        </w:rPr>
        <w:t xml:space="preserve">egrading </w:t>
      </w:r>
      <w:r w:rsidR="006D43A4">
        <w:rPr>
          <w:lang w:val="en-GB"/>
        </w:rPr>
        <w:t>B</w:t>
      </w:r>
      <w:r w:rsidR="00463658" w:rsidRPr="0014471C">
        <w:rPr>
          <w:lang w:val="en-GB"/>
        </w:rPr>
        <w:t xml:space="preserve">acterial </w:t>
      </w:r>
      <w:r w:rsidR="006D43A4">
        <w:rPr>
          <w:lang w:val="en-GB"/>
        </w:rPr>
        <w:t>I</w:t>
      </w:r>
      <w:r w:rsidR="00463658" w:rsidRPr="0014471C">
        <w:rPr>
          <w:lang w:val="en-GB"/>
        </w:rPr>
        <w:t xml:space="preserve">solates </w:t>
      </w:r>
      <w:r w:rsidR="00774DA8" w:rsidRPr="0014471C">
        <w:rPr>
          <w:lang w:val="en-GB"/>
        </w:rPr>
        <w:t xml:space="preserve">by </w:t>
      </w:r>
      <w:r w:rsidR="008C1F90">
        <w:rPr>
          <w:lang w:val="en-GB"/>
        </w:rPr>
        <w:t xml:space="preserve">the </w:t>
      </w:r>
      <w:r w:rsidR="006D43A4">
        <w:rPr>
          <w:lang w:val="en-GB"/>
        </w:rPr>
        <w:t>C</w:t>
      </w:r>
      <w:r w:rsidR="00D94259" w:rsidRPr="0014471C">
        <w:rPr>
          <w:lang w:val="en-GB"/>
        </w:rPr>
        <w:t xml:space="preserve">lear </w:t>
      </w:r>
      <w:r w:rsidR="006D43A4">
        <w:rPr>
          <w:lang w:val="en-GB"/>
        </w:rPr>
        <w:t>Z</w:t>
      </w:r>
      <w:r w:rsidR="00D94259" w:rsidRPr="0014471C">
        <w:rPr>
          <w:lang w:val="en-GB"/>
        </w:rPr>
        <w:t xml:space="preserve">one </w:t>
      </w:r>
      <w:r w:rsidR="006D43A4">
        <w:rPr>
          <w:lang w:val="en-GB"/>
        </w:rPr>
        <w:t>M</w:t>
      </w:r>
      <w:r w:rsidR="00D94259" w:rsidRPr="0014471C">
        <w:rPr>
          <w:lang w:val="en-GB"/>
        </w:rPr>
        <w:t>ethod</w:t>
      </w:r>
    </w:p>
    <w:p w14:paraId="4E9E7B9D" w14:textId="2D46732B" w:rsidR="003E3B02" w:rsidRPr="0014471C" w:rsidRDefault="00C74050" w:rsidP="0014471C">
      <w:pPr>
        <w:ind w:firstLine="284"/>
        <w:jc w:val="both"/>
        <w:rPr>
          <w:color w:val="000000" w:themeColor="text1"/>
          <w:sz w:val="22"/>
          <w:szCs w:val="22"/>
          <w:lang w:val="en-GB" w:bidi="ar-IQ"/>
        </w:rPr>
      </w:pPr>
      <w:r w:rsidRPr="0014471C">
        <w:rPr>
          <w:color w:val="000000" w:themeColor="text1"/>
          <w:sz w:val="22"/>
          <w:szCs w:val="22"/>
          <w:lang w:val="en-GB" w:bidi="ar-IQ"/>
        </w:rPr>
        <w:t xml:space="preserve">The clear zone </w:t>
      </w:r>
      <w:r w:rsidR="00D91D43" w:rsidRPr="0014471C">
        <w:rPr>
          <w:color w:val="000000" w:themeColor="text1"/>
          <w:sz w:val="22"/>
          <w:szCs w:val="22"/>
          <w:lang w:val="en-GB" w:bidi="ar-IQ"/>
        </w:rPr>
        <w:t xml:space="preserve">method was used </w:t>
      </w:r>
      <w:r w:rsidR="008C1F90">
        <w:rPr>
          <w:color w:val="000000" w:themeColor="text1"/>
          <w:sz w:val="22"/>
          <w:szCs w:val="22"/>
          <w:lang w:val="en-GB" w:bidi="ar-IQ"/>
        </w:rPr>
        <w:t>for the</w:t>
      </w:r>
      <w:r w:rsidR="00D91D43" w:rsidRPr="0014471C">
        <w:rPr>
          <w:color w:val="000000" w:themeColor="text1"/>
          <w:sz w:val="22"/>
          <w:szCs w:val="22"/>
          <w:lang w:val="en-GB" w:bidi="ar-IQ"/>
        </w:rPr>
        <w:t xml:space="preserve"> initial screening of the bacterial isolates for LDPE degradation, where only seven of the fifty bacterial isolates showed a discernible clear zone surrounding their growth and were</w:t>
      </w:r>
      <w:r w:rsidR="006B5682" w:rsidRPr="0014471C">
        <w:rPr>
          <w:color w:val="000000" w:themeColor="text1"/>
          <w:sz w:val="22"/>
          <w:szCs w:val="22"/>
          <w:lang w:val="en-GB" w:bidi="ar-IQ"/>
        </w:rPr>
        <w:t xml:space="preserve"> selected for further study</w:t>
      </w:r>
      <w:r w:rsidRPr="0014471C">
        <w:rPr>
          <w:color w:val="000000" w:themeColor="text1"/>
          <w:sz w:val="22"/>
          <w:szCs w:val="22"/>
          <w:lang w:val="en-GB" w:bidi="ar-IQ"/>
        </w:rPr>
        <w:t xml:space="preserve"> (Figure 2).</w:t>
      </w:r>
    </w:p>
    <w:p w14:paraId="30F917AB" w14:textId="77777777" w:rsidR="00CD2EBE" w:rsidRPr="0014471C" w:rsidRDefault="00CD2EBE" w:rsidP="00007FF2">
      <w:pPr>
        <w:jc w:val="center"/>
        <w:rPr>
          <w:color w:val="000000" w:themeColor="text1"/>
          <w:lang w:val="en-GB"/>
        </w:rPr>
      </w:pPr>
      <w:r w:rsidRPr="0014471C">
        <w:rPr>
          <w:noProof/>
          <w:color w:val="000000" w:themeColor="text1"/>
          <w:lang w:val="pl-PL" w:eastAsia="pl-PL"/>
        </w:rPr>
        <w:drawing>
          <wp:inline distT="0" distB="0" distL="0" distR="0" wp14:anchorId="7A1087AA" wp14:editId="67316F74">
            <wp:extent cx="4276650" cy="2286000"/>
            <wp:effectExtent l="0" t="0" r="0" b="0"/>
            <wp:docPr id="3" name="صورة 3" descr="C:\Users\DELL\Deskto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W.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0167" t="23445" r="19500" b="33556"/>
                    <a:stretch/>
                  </pic:blipFill>
                  <pic:spPr bwMode="auto">
                    <a:xfrm>
                      <a:off x="0" y="0"/>
                      <a:ext cx="4276650" cy="2286000"/>
                    </a:xfrm>
                    <a:prstGeom prst="rect">
                      <a:avLst/>
                    </a:prstGeom>
                    <a:noFill/>
                    <a:ln>
                      <a:noFill/>
                    </a:ln>
                    <a:extLst>
                      <a:ext uri="{53640926-AAD7-44D8-BBD7-CCE9431645EC}">
                        <a14:shadowObscured xmlns:a14="http://schemas.microsoft.com/office/drawing/2010/main"/>
                      </a:ext>
                    </a:extLst>
                  </pic:spPr>
                </pic:pic>
              </a:graphicData>
            </a:graphic>
          </wp:inline>
        </w:drawing>
      </w:r>
    </w:p>
    <w:p w14:paraId="5F0DC898" w14:textId="0D5FC8F3" w:rsidR="005D144C" w:rsidRPr="0014471C" w:rsidRDefault="00F5401A" w:rsidP="00BF20FF">
      <w:pPr>
        <w:pStyle w:val="Rrys"/>
        <w:rPr>
          <w:lang w:val="en-GB"/>
        </w:rPr>
      </w:pPr>
      <w:r w:rsidRPr="0014471C">
        <w:rPr>
          <w:b/>
          <w:bCs/>
          <w:lang w:val="en-GB"/>
        </w:rPr>
        <w:t>Fig</w:t>
      </w:r>
      <w:r w:rsidR="00BF20FF" w:rsidRPr="0014471C">
        <w:rPr>
          <w:b/>
          <w:bCs/>
          <w:lang w:val="en-GB"/>
        </w:rPr>
        <w:t>.</w:t>
      </w:r>
      <w:r w:rsidR="00774DA8" w:rsidRPr="0014471C">
        <w:rPr>
          <w:b/>
          <w:bCs/>
          <w:lang w:val="en-GB"/>
        </w:rPr>
        <w:t xml:space="preserve"> 2</w:t>
      </w:r>
      <w:r w:rsidR="005D144C" w:rsidRPr="0014471C">
        <w:rPr>
          <w:b/>
          <w:bCs/>
          <w:lang w:val="en-GB"/>
        </w:rPr>
        <w:t>.</w:t>
      </w:r>
      <w:r w:rsidR="005D144C" w:rsidRPr="0014471C">
        <w:rPr>
          <w:lang w:val="en-GB"/>
        </w:rPr>
        <w:t xml:space="preserve"> Initial </w:t>
      </w:r>
      <w:r w:rsidR="00664FCE" w:rsidRPr="0014471C">
        <w:rPr>
          <w:lang w:val="en-GB"/>
        </w:rPr>
        <w:t xml:space="preserve">screening </w:t>
      </w:r>
      <w:r w:rsidR="005D144C" w:rsidRPr="0014471C">
        <w:rPr>
          <w:lang w:val="en-GB"/>
        </w:rPr>
        <w:t xml:space="preserve">of bacterial isolates on </w:t>
      </w:r>
      <w:r w:rsidR="00664FCE" w:rsidRPr="0014471C">
        <w:rPr>
          <w:lang w:val="en-GB"/>
        </w:rPr>
        <w:t>MSM</w:t>
      </w:r>
      <w:r w:rsidR="005D144C" w:rsidRPr="0014471C">
        <w:rPr>
          <w:lang w:val="en-GB"/>
        </w:rPr>
        <w:t xml:space="preserve"> </w:t>
      </w:r>
      <w:r w:rsidR="00CD68D1" w:rsidRPr="0014471C">
        <w:rPr>
          <w:lang w:val="en-GB"/>
        </w:rPr>
        <w:t xml:space="preserve">agar </w:t>
      </w:r>
      <w:r w:rsidR="005D144C" w:rsidRPr="0014471C">
        <w:rPr>
          <w:lang w:val="en-GB"/>
        </w:rPr>
        <w:t>supplemented wi</w:t>
      </w:r>
      <w:r w:rsidR="002B6C4E" w:rsidRPr="0014471C">
        <w:rPr>
          <w:lang w:val="en-GB"/>
        </w:rPr>
        <w:t xml:space="preserve">th </w:t>
      </w:r>
      <w:r w:rsidR="005D144C" w:rsidRPr="0014471C">
        <w:rPr>
          <w:lang w:val="en-GB"/>
        </w:rPr>
        <w:t>PE</w:t>
      </w:r>
      <w:r w:rsidR="002B6C4E" w:rsidRPr="0014471C">
        <w:rPr>
          <w:lang w:val="en-GB"/>
        </w:rPr>
        <w:t>G</w:t>
      </w:r>
      <w:r w:rsidR="005D144C" w:rsidRPr="0014471C">
        <w:rPr>
          <w:lang w:val="en-GB"/>
        </w:rPr>
        <w:t xml:space="preserve">, showing </w:t>
      </w:r>
      <w:r w:rsidR="008C0825" w:rsidRPr="0014471C">
        <w:rPr>
          <w:lang w:val="en-GB"/>
        </w:rPr>
        <w:t>(A)</w:t>
      </w:r>
      <w:r w:rsidR="00CD2EBE" w:rsidRPr="0014471C">
        <w:rPr>
          <w:lang w:val="en-GB"/>
        </w:rPr>
        <w:t xml:space="preserve"> </w:t>
      </w:r>
      <w:r w:rsidR="008C1F90">
        <w:rPr>
          <w:lang w:val="en-GB"/>
        </w:rPr>
        <w:t>a p</w:t>
      </w:r>
      <w:r w:rsidR="002B6C4E" w:rsidRPr="0014471C">
        <w:rPr>
          <w:lang w:val="en-GB"/>
        </w:rPr>
        <w:t xml:space="preserve">ositive isolate with </w:t>
      </w:r>
      <w:r w:rsidR="005D144C" w:rsidRPr="0014471C">
        <w:rPr>
          <w:lang w:val="en-GB"/>
        </w:rPr>
        <w:t xml:space="preserve">transparent areas around </w:t>
      </w:r>
      <w:r w:rsidR="005115A9" w:rsidRPr="0014471C">
        <w:rPr>
          <w:lang w:val="en-GB"/>
        </w:rPr>
        <w:t>growth</w:t>
      </w:r>
      <w:r w:rsidR="008C1F90">
        <w:rPr>
          <w:lang w:val="en-GB"/>
        </w:rPr>
        <w:t>;</w:t>
      </w:r>
      <w:r w:rsidR="005D144C" w:rsidRPr="0014471C">
        <w:rPr>
          <w:lang w:val="en-GB"/>
        </w:rPr>
        <w:t xml:space="preserve"> </w:t>
      </w:r>
      <w:r w:rsidR="008C0825" w:rsidRPr="0014471C">
        <w:rPr>
          <w:lang w:val="en-GB"/>
        </w:rPr>
        <w:t>(B)</w:t>
      </w:r>
      <w:r w:rsidR="00CD2EBE" w:rsidRPr="0014471C">
        <w:rPr>
          <w:lang w:val="en-GB"/>
        </w:rPr>
        <w:t xml:space="preserve"> </w:t>
      </w:r>
      <w:r w:rsidR="00E3566A" w:rsidRPr="0014471C">
        <w:rPr>
          <w:lang w:val="en-GB"/>
        </w:rPr>
        <w:t>no</w:t>
      </w:r>
      <w:r w:rsidR="00CD2EBE" w:rsidRPr="0014471C">
        <w:rPr>
          <w:lang w:val="en-GB"/>
        </w:rPr>
        <w:t xml:space="preserve"> transparent areas around </w:t>
      </w:r>
      <w:r w:rsidR="005115A9" w:rsidRPr="0014471C">
        <w:rPr>
          <w:lang w:val="en-GB"/>
        </w:rPr>
        <w:t>growth</w:t>
      </w:r>
    </w:p>
    <w:p w14:paraId="2ED56861" w14:textId="77777777" w:rsidR="009062BC" w:rsidRPr="0014471C" w:rsidRDefault="00BF20FF" w:rsidP="00BF20FF">
      <w:pPr>
        <w:pStyle w:val="Rn2"/>
        <w:rPr>
          <w:lang w:val="en-GB"/>
        </w:rPr>
      </w:pPr>
      <w:r w:rsidRPr="0014471C">
        <w:rPr>
          <w:lang w:val="en-GB"/>
        </w:rPr>
        <w:t xml:space="preserve">3.3. </w:t>
      </w:r>
      <w:r w:rsidR="00D63C09" w:rsidRPr="0014471C">
        <w:rPr>
          <w:lang w:val="en-GB"/>
        </w:rPr>
        <w:t xml:space="preserve">LDPE </w:t>
      </w:r>
      <w:r w:rsidR="006D43A4">
        <w:rPr>
          <w:lang w:val="en-GB"/>
        </w:rPr>
        <w:t>D</w:t>
      </w:r>
      <w:r w:rsidR="00D63C09" w:rsidRPr="0014471C">
        <w:rPr>
          <w:lang w:val="en-GB"/>
        </w:rPr>
        <w:t xml:space="preserve">egradation </w:t>
      </w:r>
      <w:r w:rsidR="006D43A4">
        <w:rPr>
          <w:lang w:val="en-GB"/>
        </w:rPr>
        <w:t>A</w:t>
      </w:r>
      <w:r w:rsidR="00D63C09" w:rsidRPr="0014471C">
        <w:rPr>
          <w:lang w:val="en-GB"/>
        </w:rPr>
        <w:t xml:space="preserve">ssay and </w:t>
      </w:r>
      <w:r w:rsidR="006D43A4">
        <w:rPr>
          <w:lang w:val="en-GB"/>
        </w:rPr>
        <w:t>C</w:t>
      </w:r>
      <w:r w:rsidR="00D63C09" w:rsidRPr="0014471C">
        <w:rPr>
          <w:lang w:val="en-GB"/>
        </w:rPr>
        <w:t xml:space="preserve">hange in the </w:t>
      </w:r>
      <w:r w:rsidR="006D43A4">
        <w:rPr>
          <w:lang w:val="en-GB"/>
        </w:rPr>
        <w:t>W</w:t>
      </w:r>
      <w:r w:rsidR="00D63C09" w:rsidRPr="0014471C">
        <w:rPr>
          <w:lang w:val="en-GB"/>
        </w:rPr>
        <w:t>eight of LDPE</w:t>
      </w:r>
    </w:p>
    <w:p w14:paraId="4C122010" w14:textId="3D951DCB" w:rsidR="00E3566A" w:rsidRDefault="00761F68" w:rsidP="006D43A4">
      <w:pPr>
        <w:ind w:firstLine="284"/>
        <w:jc w:val="both"/>
        <w:rPr>
          <w:rFonts w:asciiTheme="majorBidi" w:hAnsiTheme="majorBidi" w:cstheme="majorBidi"/>
          <w:color w:val="000000" w:themeColor="text1"/>
          <w:sz w:val="22"/>
          <w:szCs w:val="22"/>
          <w:lang w:val="en-GB"/>
        </w:rPr>
      </w:pPr>
      <w:r w:rsidRPr="0014471C">
        <w:rPr>
          <w:color w:val="000000" w:themeColor="text1"/>
          <w:sz w:val="22"/>
          <w:szCs w:val="22"/>
          <w:lang w:val="en-GB"/>
        </w:rPr>
        <w:t xml:space="preserve">The degradation of LDPE </w:t>
      </w:r>
      <w:r w:rsidR="00E2710B" w:rsidRPr="0014471C">
        <w:rPr>
          <w:color w:val="000000" w:themeColor="text1"/>
          <w:sz w:val="22"/>
          <w:szCs w:val="22"/>
          <w:lang w:val="en-GB"/>
        </w:rPr>
        <w:t>sheets</w:t>
      </w:r>
      <w:r w:rsidRPr="0014471C">
        <w:rPr>
          <w:color w:val="000000" w:themeColor="text1"/>
          <w:sz w:val="22"/>
          <w:szCs w:val="22"/>
          <w:lang w:val="en-GB"/>
        </w:rPr>
        <w:t xml:space="preserve"> was assessed after 60 days of incubation by weighing them before and after the experiment. The results in Table 1 showed the degree of degradation for each strain tested along with the control. The control sample maintained a stable weight</w:t>
      </w:r>
      <w:r w:rsidR="008C1F90">
        <w:rPr>
          <w:color w:val="000000" w:themeColor="text1"/>
          <w:sz w:val="22"/>
          <w:szCs w:val="22"/>
          <w:lang w:val="en-GB"/>
        </w:rPr>
        <w:t>, with no loss, and the initial and final weights remained</w:t>
      </w:r>
      <w:r w:rsidRPr="0014471C">
        <w:rPr>
          <w:color w:val="000000" w:themeColor="text1"/>
          <w:sz w:val="22"/>
          <w:szCs w:val="22"/>
          <w:lang w:val="en-GB"/>
        </w:rPr>
        <w:t xml:space="preserve"> at 0.040 g, indicating no degradation in the absence of bacterial activity. O</w:t>
      </w:r>
      <w:r w:rsidR="008C1F90">
        <w:rPr>
          <w:color w:val="000000" w:themeColor="text1"/>
          <w:sz w:val="22"/>
          <w:szCs w:val="22"/>
          <w:lang w:val="en-GB"/>
        </w:rPr>
        <w:t>f the seven bacterial isolates that showed a clear zone around their colonies, only two caused weight loss in</w:t>
      </w:r>
      <w:r w:rsidRPr="0014471C">
        <w:rPr>
          <w:color w:val="000000" w:themeColor="text1"/>
          <w:sz w:val="22"/>
          <w:szCs w:val="22"/>
          <w:lang w:val="en-GB"/>
        </w:rPr>
        <w:t xml:space="preserve"> LDPE </w:t>
      </w:r>
      <w:r w:rsidR="00E2710B" w:rsidRPr="0014471C">
        <w:rPr>
          <w:color w:val="000000" w:themeColor="text1"/>
          <w:sz w:val="22"/>
          <w:szCs w:val="22"/>
          <w:lang w:val="en-GB"/>
        </w:rPr>
        <w:t>sheets</w:t>
      </w:r>
      <w:r w:rsidRPr="0014471C">
        <w:rPr>
          <w:color w:val="000000" w:themeColor="text1"/>
          <w:sz w:val="22"/>
          <w:szCs w:val="22"/>
          <w:lang w:val="en-GB"/>
        </w:rPr>
        <w:t>. B5</w:t>
      </w:r>
      <w:r w:rsidR="0022265D">
        <w:rPr>
          <w:color w:val="000000" w:themeColor="text1"/>
          <w:sz w:val="22"/>
          <w:szCs w:val="22"/>
          <w:lang w:val="en-GB"/>
        </w:rPr>
        <w:t xml:space="preserve"> </w:t>
      </w:r>
      <w:r w:rsidRPr="0014471C">
        <w:rPr>
          <w:color w:val="000000" w:themeColor="text1"/>
          <w:sz w:val="22"/>
          <w:szCs w:val="22"/>
          <w:lang w:val="en-GB"/>
        </w:rPr>
        <w:t xml:space="preserve">(1) </w:t>
      </w:r>
      <w:r w:rsidR="00081245" w:rsidRPr="0014471C">
        <w:rPr>
          <w:color w:val="000000" w:themeColor="text1"/>
          <w:sz w:val="22"/>
          <w:szCs w:val="22"/>
          <w:lang w:val="en-GB"/>
        </w:rPr>
        <w:t xml:space="preserve">isolate </w:t>
      </w:r>
      <w:r w:rsidRPr="0014471C">
        <w:rPr>
          <w:color w:val="000000" w:themeColor="text1"/>
          <w:sz w:val="22"/>
          <w:szCs w:val="22"/>
          <w:lang w:val="en-GB"/>
        </w:rPr>
        <w:t>showed a 20% weight loss, decreasing from 0.040 to 0.032 g. B5</w:t>
      </w:r>
      <w:r w:rsidR="0022265D">
        <w:rPr>
          <w:color w:val="000000" w:themeColor="text1"/>
          <w:sz w:val="22"/>
          <w:szCs w:val="22"/>
          <w:lang w:val="en-GB"/>
        </w:rPr>
        <w:t xml:space="preserve"> </w:t>
      </w:r>
      <w:r w:rsidRPr="0014471C">
        <w:rPr>
          <w:color w:val="000000" w:themeColor="text1"/>
          <w:sz w:val="22"/>
          <w:szCs w:val="22"/>
          <w:lang w:val="en-GB"/>
        </w:rPr>
        <w:t xml:space="preserve">(2) </w:t>
      </w:r>
      <w:r w:rsidR="00081245" w:rsidRPr="0014471C">
        <w:rPr>
          <w:color w:val="000000" w:themeColor="text1"/>
          <w:sz w:val="22"/>
          <w:szCs w:val="22"/>
          <w:lang w:val="en-GB"/>
        </w:rPr>
        <w:t xml:space="preserve">isolate </w:t>
      </w:r>
      <w:r w:rsidRPr="0014471C">
        <w:rPr>
          <w:color w:val="000000" w:themeColor="text1"/>
          <w:sz w:val="22"/>
          <w:szCs w:val="22"/>
          <w:lang w:val="en-GB"/>
        </w:rPr>
        <w:t>exhibited the highest degradation rate, with a weight loss of 27.5%, decreasing from 0.040 to 0.029 g. These results indi</w:t>
      </w:r>
      <w:r w:rsidRPr="0014471C">
        <w:rPr>
          <w:color w:val="000000" w:themeColor="text1"/>
          <w:sz w:val="22"/>
          <w:szCs w:val="22"/>
          <w:lang w:val="en-GB"/>
        </w:rPr>
        <w:lastRenderedPageBreak/>
        <w:t xml:space="preserve">cated a change in the </w:t>
      </w:r>
      <w:r w:rsidR="008C1F90">
        <w:rPr>
          <w:color w:val="000000" w:themeColor="text1"/>
          <w:sz w:val="22"/>
          <w:szCs w:val="22"/>
          <w:lang w:val="en-GB"/>
        </w:rPr>
        <w:t>LDPE structure</w:t>
      </w:r>
      <w:r w:rsidRPr="0014471C">
        <w:rPr>
          <w:color w:val="000000" w:themeColor="text1"/>
          <w:sz w:val="22"/>
          <w:szCs w:val="22"/>
          <w:lang w:val="en-GB"/>
        </w:rPr>
        <w:t xml:space="preserve"> following bacterial treatment. </w:t>
      </w:r>
      <w:r w:rsidR="00E3566A" w:rsidRPr="0014471C">
        <w:rPr>
          <w:rFonts w:asciiTheme="majorBidi" w:hAnsiTheme="majorBidi" w:cstheme="majorBidi"/>
          <w:color w:val="000000" w:themeColor="text1"/>
          <w:sz w:val="22"/>
          <w:szCs w:val="22"/>
          <w:lang w:val="en-GB"/>
        </w:rPr>
        <w:t>The two LDPE</w:t>
      </w:r>
      <w:r w:rsidR="008C1F90">
        <w:rPr>
          <w:rFonts w:asciiTheme="majorBidi" w:hAnsiTheme="majorBidi" w:cstheme="majorBidi"/>
          <w:color w:val="000000" w:themeColor="text1"/>
          <w:sz w:val="22"/>
          <w:szCs w:val="22"/>
          <w:lang w:val="en-GB"/>
        </w:rPr>
        <w:t>-</w:t>
      </w:r>
      <w:r w:rsidR="00E3566A" w:rsidRPr="0014471C">
        <w:rPr>
          <w:rFonts w:asciiTheme="majorBidi" w:hAnsiTheme="majorBidi" w:cstheme="majorBidi"/>
          <w:color w:val="000000" w:themeColor="text1"/>
          <w:sz w:val="22"/>
          <w:szCs w:val="22"/>
          <w:lang w:val="en-GB"/>
        </w:rPr>
        <w:t xml:space="preserve">degrading bacterial isolates </w:t>
      </w:r>
      <w:r w:rsidR="00834493" w:rsidRPr="0014471C">
        <w:rPr>
          <w:rFonts w:asciiTheme="majorBidi" w:hAnsiTheme="majorBidi" w:cstheme="majorBidi"/>
          <w:color w:val="000000" w:themeColor="text1"/>
          <w:sz w:val="22"/>
          <w:szCs w:val="22"/>
          <w:lang w:val="en-GB"/>
        </w:rPr>
        <w:t xml:space="preserve">were </w:t>
      </w:r>
      <w:r w:rsidR="008C1F90">
        <w:rPr>
          <w:rFonts w:asciiTheme="majorBidi" w:hAnsiTheme="majorBidi" w:cstheme="majorBidi"/>
          <w:color w:val="000000" w:themeColor="text1"/>
          <w:sz w:val="22"/>
          <w:szCs w:val="22"/>
          <w:lang w:val="en-GB"/>
        </w:rPr>
        <w:t xml:space="preserve">identified using VITEK 2, where B1 (2) was identified as S. </w:t>
      </w:r>
      <w:proofErr w:type="spellStart"/>
      <w:r w:rsidR="008C1F90">
        <w:rPr>
          <w:rFonts w:asciiTheme="majorBidi" w:hAnsiTheme="majorBidi" w:cstheme="majorBidi"/>
          <w:color w:val="000000" w:themeColor="text1"/>
          <w:sz w:val="22"/>
          <w:szCs w:val="22"/>
          <w:lang w:val="en-GB"/>
        </w:rPr>
        <w:t>haemolyticus</w:t>
      </w:r>
      <w:proofErr w:type="spellEnd"/>
      <w:r w:rsidR="008C1F90">
        <w:rPr>
          <w:rFonts w:asciiTheme="majorBidi" w:hAnsiTheme="majorBidi" w:cstheme="majorBidi"/>
          <w:color w:val="000000" w:themeColor="text1"/>
          <w:sz w:val="22"/>
          <w:szCs w:val="22"/>
          <w:lang w:val="en-GB"/>
        </w:rPr>
        <w:t xml:space="preserve"> with a reliability rate of</w:t>
      </w:r>
      <w:r w:rsidR="00E3566A" w:rsidRPr="0014471C">
        <w:rPr>
          <w:rFonts w:asciiTheme="majorBidi" w:hAnsiTheme="majorBidi" w:cstheme="majorBidi"/>
          <w:color w:val="000000" w:themeColor="text1"/>
          <w:sz w:val="22"/>
          <w:szCs w:val="22"/>
          <w:lang w:val="en-GB"/>
        </w:rPr>
        <w:t xml:space="preserve"> 94% and B5 as </w:t>
      </w:r>
      <w:r w:rsidR="00834493" w:rsidRPr="0014471C">
        <w:rPr>
          <w:rFonts w:asciiTheme="majorBidi" w:hAnsiTheme="majorBidi" w:cstheme="majorBidi"/>
          <w:i/>
          <w:iCs/>
          <w:color w:val="000000" w:themeColor="text1"/>
          <w:sz w:val="22"/>
          <w:szCs w:val="22"/>
          <w:lang w:val="en-GB"/>
        </w:rPr>
        <w:t xml:space="preserve">A. </w:t>
      </w:r>
      <w:r w:rsidR="00E3566A" w:rsidRPr="0014471C">
        <w:rPr>
          <w:rFonts w:asciiTheme="majorBidi" w:hAnsiTheme="majorBidi" w:cstheme="majorBidi"/>
          <w:i/>
          <w:iCs/>
          <w:color w:val="000000" w:themeColor="text1"/>
          <w:sz w:val="22"/>
          <w:szCs w:val="22"/>
          <w:lang w:val="en-GB"/>
        </w:rPr>
        <w:t>baumannii</w:t>
      </w:r>
      <w:r w:rsidR="00E3566A" w:rsidRPr="0014471C">
        <w:rPr>
          <w:rFonts w:asciiTheme="majorBidi" w:hAnsiTheme="majorBidi" w:cstheme="majorBidi"/>
          <w:color w:val="000000" w:themeColor="text1"/>
          <w:sz w:val="22"/>
          <w:szCs w:val="22"/>
          <w:lang w:val="en-GB"/>
        </w:rPr>
        <w:t xml:space="preserve"> complex with a confidence level of 99%.</w:t>
      </w:r>
    </w:p>
    <w:p w14:paraId="6E64E2F2" w14:textId="77777777" w:rsidR="006D43A4" w:rsidRPr="0014471C" w:rsidRDefault="006D43A4" w:rsidP="006D43A4">
      <w:pPr>
        <w:ind w:firstLine="284"/>
        <w:jc w:val="both"/>
        <w:rPr>
          <w:rFonts w:asciiTheme="majorBidi" w:hAnsiTheme="majorBidi" w:cstheme="majorBidi"/>
          <w:color w:val="000000" w:themeColor="text1"/>
          <w:sz w:val="22"/>
          <w:szCs w:val="22"/>
          <w:lang w:val="en-GB"/>
        </w:rPr>
      </w:pPr>
    </w:p>
    <w:p w14:paraId="2F6355A7" w14:textId="77777777" w:rsidR="001F265B" w:rsidRPr="006D43A4" w:rsidRDefault="00C64903" w:rsidP="006D43A4">
      <w:pPr>
        <w:pStyle w:val="Rtab"/>
        <w:rPr>
          <w:rFonts w:cs="Times New Roman"/>
          <w:rtl/>
        </w:rPr>
      </w:pPr>
      <w:r w:rsidRPr="0022265D">
        <w:rPr>
          <w:b/>
          <w:bCs/>
          <w:lang w:val="en-GB"/>
        </w:rPr>
        <w:t>Table 1</w:t>
      </w:r>
      <w:r w:rsidR="008C0825" w:rsidRPr="0022265D">
        <w:rPr>
          <w:b/>
          <w:bCs/>
          <w:lang w:val="en-GB"/>
        </w:rPr>
        <w:t>.</w:t>
      </w:r>
      <w:r w:rsidR="008C0825" w:rsidRPr="0022265D">
        <w:rPr>
          <w:lang w:val="en-GB"/>
        </w:rPr>
        <w:t xml:space="preserve"> </w:t>
      </w:r>
      <w:r w:rsidR="003B5A08" w:rsidRPr="0022265D">
        <w:rPr>
          <w:lang w:val="en-GB"/>
        </w:rPr>
        <w:t>Comparative Effect of Selected Bacterial Species on Weight Loss Percentage After 60 Days</w:t>
      </w:r>
    </w:p>
    <w:tbl>
      <w:tblPr>
        <w:tblW w:w="963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72"/>
        <w:gridCol w:w="2268"/>
        <w:gridCol w:w="1540"/>
        <w:gridCol w:w="2071"/>
        <w:gridCol w:w="2388"/>
      </w:tblGrid>
      <w:tr w:rsidR="00C64903" w:rsidRPr="0014471C" w14:paraId="13394D8A" w14:textId="77777777" w:rsidTr="006D43A4">
        <w:trPr>
          <w:trHeight w:val="576"/>
          <w:jc w:val="center"/>
        </w:trPr>
        <w:tc>
          <w:tcPr>
            <w:tcW w:w="1372" w:type="dxa"/>
            <w:vAlign w:val="center"/>
          </w:tcPr>
          <w:p w14:paraId="10D9A556" w14:textId="77777777" w:rsidR="00C92718" w:rsidRPr="0014471C" w:rsidRDefault="00C92718" w:rsidP="006D43A4">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 xml:space="preserve">Bacterial </w:t>
            </w:r>
            <w:r w:rsidR="007873AC" w:rsidRPr="0014471C">
              <w:rPr>
                <w:rFonts w:asciiTheme="majorBidi" w:hAnsiTheme="majorBidi" w:cstheme="majorBidi"/>
                <w:color w:val="000000" w:themeColor="text1"/>
                <w:sz w:val="20"/>
                <w:szCs w:val="20"/>
                <w:lang w:val="en-GB"/>
              </w:rPr>
              <w:t>code</w:t>
            </w:r>
          </w:p>
        </w:tc>
        <w:tc>
          <w:tcPr>
            <w:tcW w:w="2268" w:type="dxa"/>
            <w:vAlign w:val="center"/>
          </w:tcPr>
          <w:p w14:paraId="08A89A87" w14:textId="77777777" w:rsidR="00C92718" w:rsidRPr="0014471C" w:rsidRDefault="00C92718" w:rsidP="006D43A4">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Bacterial species</w:t>
            </w:r>
          </w:p>
        </w:tc>
        <w:tc>
          <w:tcPr>
            <w:tcW w:w="1540" w:type="dxa"/>
            <w:vAlign w:val="center"/>
          </w:tcPr>
          <w:p w14:paraId="473CEF0E" w14:textId="77777777" w:rsidR="00C92718" w:rsidRPr="0014471C" w:rsidRDefault="00C92718" w:rsidP="006D43A4">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Initial weight (g)</w:t>
            </w:r>
          </w:p>
        </w:tc>
        <w:tc>
          <w:tcPr>
            <w:tcW w:w="2071" w:type="dxa"/>
            <w:vAlign w:val="center"/>
          </w:tcPr>
          <w:p w14:paraId="07ABC6E7" w14:textId="77777777" w:rsidR="00C92718" w:rsidRPr="0014471C" w:rsidRDefault="00C92718" w:rsidP="006D43A4">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Weight after 60 days (g)</w:t>
            </w:r>
          </w:p>
        </w:tc>
        <w:tc>
          <w:tcPr>
            <w:tcW w:w="2388" w:type="dxa"/>
            <w:vAlign w:val="center"/>
          </w:tcPr>
          <w:p w14:paraId="63FA4516" w14:textId="77777777" w:rsidR="00C92718" w:rsidRPr="0014471C" w:rsidRDefault="00C92718" w:rsidP="006D43A4">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Weight loss percentage (%)</w:t>
            </w:r>
          </w:p>
        </w:tc>
      </w:tr>
      <w:tr w:rsidR="00C64903" w:rsidRPr="0014471C" w14:paraId="6F34A1A9" w14:textId="77777777" w:rsidTr="006D43A4">
        <w:trPr>
          <w:trHeight w:val="340"/>
          <w:jc w:val="center"/>
        </w:trPr>
        <w:tc>
          <w:tcPr>
            <w:tcW w:w="1372" w:type="dxa"/>
            <w:vAlign w:val="center"/>
          </w:tcPr>
          <w:p w14:paraId="186053DE" w14:textId="77777777" w:rsidR="00C92718" w:rsidRPr="0014471C" w:rsidRDefault="00C92718"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Control</w:t>
            </w:r>
          </w:p>
        </w:tc>
        <w:tc>
          <w:tcPr>
            <w:tcW w:w="2268" w:type="dxa"/>
            <w:vAlign w:val="center"/>
          </w:tcPr>
          <w:p w14:paraId="427E2FFC" w14:textId="77777777" w:rsidR="00C92718" w:rsidRPr="0014471C" w:rsidRDefault="00BA201A" w:rsidP="00BA201A">
            <w:pP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 xml:space="preserve">No bacteria </w:t>
            </w:r>
          </w:p>
        </w:tc>
        <w:tc>
          <w:tcPr>
            <w:tcW w:w="1540" w:type="dxa"/>
            <w:vAlign w:val="center"/>
          </w:tcPr>
          <w:p w14:paraId="7E03A332" w14:textId="77777777" w:rsidR="00C92718" w:rsidRPr="0014471C" w:rsidRDefault="001D3DFA"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 xml:space="preserve">0.040 </w:t>
            </w:r>
            <w:r w:rsidRPr="0014471C">
              <w:rPr>
                <w:color w:val="000000" w:themeColor="text1"/>
                <w:sz w:val="20"/>
                <w:szCs w:val="20"/>
                <w:lang w:val="en-GB"/>
              </w:rPr>
              <w:t>±</w:t>
            </w:r>
            <w:r w:rsidRPr="0014471C">
              <w:rPr>
                <w:rFonts w:asciiTheme="majorBidi" w:hAnsiTheme="majorBidi" w:cstheme="majorBidi"/>
                <w:color w:val="000000" w:themeColor="text1"/>
                <w:sz w:val="20"/>
                <w:szCs w:val="20"/>
                <w:lang w:val="en-GB"/>
              </w:rPr>
              <w:t xml:space="preserve"> 0.00</w:t>
            </w:r>
          </w:p>
        </w:tc>
        <w:tc>
          <w:tcPr>
            <w:tcW w:w="2071" w:type="dxa"/>
            <w:vAlign w:val="center"/>
          </w:tcPr>
          <w:p w14:paraId="6C98AE65" w14:textId="77777777" w:rsidR="00C92718" w:rsidRPr="0014471C" w:rsidRDefault="00C92718"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0.040</w:t>
            </w:r>
            <w:r w:rsidR="000B29BC" w:rsidRPr="0014471C">
              <w:rPr>
                <w:color w:val="000000" w:themeColor="text1"/>
                <w:sz w:val="20"/>
                <w:szCs w:val="20"/>
                <w:lang w:val="en-GB"/>
              </w:rPr>
              <w:t>±</w:t>
            </w:r>
            <w:r w:rsidR="000B29BC" w:rsidRPr="0014471C">
              <w:rPr>
                <w:rFonts w:asciiTheme="majorBidi" w:hAnsiTheme="majorBidi" w:cstheme="majorBidi"/>
                <w:color w:val="000000" w:themeColor="text1"/>
                <w:sz w:val="20"/>
                <w:szCs w:val="20"/>
                <w:lang w:val="en-GB"/>
              </w:rPr>
              <w:t>0.00</w:t>
            </w:r>
          </w:p>
        </w:tc>
        <w:tc>
          <w:tcPr>
            <w:tcW w:w="2388" w:type="dxa"/>
            <w:vAlign w:val="center"/>
          </w:tcPr>
          <w:p w14:paraId="38675500" w14:textId="77777777" w:rsidR="00C92718" w:rsidRPr="0014471C" w:rsidRDefault="00C92718"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0 %</w:t>
            </w:r>
          </w:p>
        </w:tc>
      </w:tr>
      <w:tr w:rsidR="00C64903" w:rsidRPr="0014471C" w14:paraId="241025BC" w14:textId="77777777" w:rsidTr="006D43A4">
        <w:trPr>
          <w:trHeight w:val="340"/>
          <w:jc w:val="center"/>
        </w:trPr>
        <w:tc>
          <w:tcPr>
            <w:tcW w:w="1372" w:type="dxa"/>
            <w:vAlign w:val="center"/>
          </w:tcPr>
          <w:p w14:paraId="512AC73B" w14:textId="77777777" w:rsidR="00C92718" w:rsidRPr="0014471C" w:rsidRDefault="00C92718"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B5</w:t>
            </w:r>
            <w:r w:rsidR="001D3DFA" w:rsidRPr="0014471C">
              <w:rPr>
                <w:rFonts w:asciiTheme="majorBidi" w:hAnsiTheme="majorBidi" w:cstheme="majorBidi"/>
                <w:color w:val="000000" w:themeColor="text1"/>
                <w:sz w:val="20"/>
                <w:szCs w:val="20"/>
                <w:lang w:val="en-GB"/>
              </w:rPr>
              <w:t xml:space="preserve"> </w:t>
            </w:r>
            <w:r w:rsidRPr="0014471C">
              <w:rPr>
                <w:rFonts w:asciiTheme="majorBidi" w:hAnsiTheme="majorBidi" w:cstheme="majorBidi"/>
                <w:color w:val="000000" w:themeColor="text1"/>
                <w:sz w:val="20"/>
                <w:szCs w:val="20"/>
                <w:lang w:val="en-GB"/>
              </w:rPr>
              <w:t>(1)</w:t>
            </w:r>
          </w:p>
        </w:tc>
        <w:tc>
          <w:tcPr>
            <w:tcW w:w="2268" w:type="dxa"/>
            <w:vAlign w:val="center"/>
          </w:tcPr>
          <w:p w14:paraId="7129FF91" w14:textId="77777777" w:rsidR="00C92718" w:rsidRPr="0014471C" w:rsidRDefault="00BA201A" w:rsidP="008C0825">
            <w:pPr>
              <w:rPr>
                <w:rFonts w:asciiTheme="majorBidi" w:hAnsiTheme="majorBidi" w:cstheme="majorBidi"/>
                <w:i/>
                <w:iCs/>
                <w:color w:val="000000" w:themeColor="text1"/>
                <w:sz w:val="20"/>
                <w:szCs w:val="20"/>
                <w:rtl/>
                <w:lang w:val="en-GB" w:bidi="ar-IQ"/>
              </w:rPr>
            </w:pPr>
            <w:r w:rsidRPr="0014471C">
              <w:rPr>
                <w:rFonts w:asciiTheme="majorBidi" w:hAnsiTheme="majorBidi" w:cstheme="majorBidi"/>
                <w:i/>
                <w:iCs/>
                <w:color w:val="000000" w:themeColor="text1"/>
                <w:sz w:val="20"/>
                <w:szCs w:val="20"/>
                <w:lang w:val="en-GB" w:bidi="ar-IQ"/>
              </w:rPr>
              <w:t xml:space="preserve">S. </w:t>
            </w:r>
            <w:proofErr w:type="spellStart"/>
            <w:r w:rsidR="00C92718" w:rsidRPr="0014471C">
              <w:rPr>
                <w:rFonts w:asciiTheme="majorBidi" w:hAnsiTheme="majorBidi" w:cstheme="majorBidi"/>
                <w:i/>
                <w:iCs/>
                <w:color w:val="000000" w:themeColor="text1"/>
                <w:sz w:val="20"/>
                <w:szCs w:val="20"/>
                <w:lang w:val="en-GB" w:bidi="ar-IQ"/>
              </w:rPr>
              <w:t>haemolyticus</w:t>
            </w:r>
            <w:proofErr w:type="spellEnd"/>
          </w:p>
        </w:tc>
        <w:tc>
          <w:tcPr>
            <w:tcW w:w="1540" w:type="dxa"/>
            <w:vAlign w:val="center"/>
          </w:tcPr>
          <w:p w14:paraId="733E5569" w14:textId="77777777" w:rsidR="00C92718" w:rsidRPr="0014471C" w:rsidRDefault="00C92718"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0.040</w:t>
            </w:r>
            <w:r w:rsidR="000B29BC" w:rsidRPr="0014471C">
              <w:rPr>
                <w:color w:val="000000" w:themeColor="text1"/>
                <w:sz w:val="20"/>
                <w:szCs w:val="20"/>
                <w:lang w:val="en-GB"/>
              </w:rPr>
              <w:t>±</w:t>
            </w:r>
            <w:r w:rsidR="000B29BC" w:rsidRPr="0014471C">
              <w:rPr>
                <w:rFonts w:asciiTheme="majorBidi" w:hAnsiTheme="majorBidi" w:cstheme="majorBidi"/>
                <w:color w:val="000000" w:themeColor="text1"/>
                <w:sz w:val="20"/>
                <w:szCs w:val="20"/>
                <w:lang w:val="en-GB"/>
              </w:rPr>
              <w:t>0.00</w:t>
            </w:r>
          </w:p>
        </w:tc>
        <w:tc>
          <w:tcPr>
            <w:tcW w:w="2071" w:type="dxa"/>
            <w:vAlign w:val="center"/>
          </w:tcPr>
          <w:p w14:paraId="395F812D" w14:textId="77777777" w:rsidR="00C92718" w:rsidRPr="0014471C" w:rsidRDefault="00C92718"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0.032</w:t>
            </w:r>
            <w:r w:rsidR="001D3DFA" w:rsidRPr="0014471C">
              <w:rPr>
                <w:color w:val="000000" w:themeColor="text1"/>
                <w:sz w:val="20"/>
                <w:szCs w:val="20"/>
                <w:lang w:val="en-GB"/>
              </w:rPr>
              <w:t>±</w:t>
            </w:r>
            <w:r w:rsidR="000B29BC" w:rsidRPr="0014471C">
              <w:rPr>
                <w:rFonts w:asciiTheme="majorBidi" w:hAnsiTheme="majorBidi" w:cstheme="majorBidi"/>
                <w:color w:val="000000" w:themeColor="text1"/>
                <w:sz w:val="20"/>
                <w:szCs w:val="20"/>
                <w:lang w:val="en-GB"/>
              </w:rPr>
              <w:t>0.01</w:t>
            </w:r>
          </w:p>
        </w:tc>
        <w:tc>
          <w:tcPr>
            <w:tcW w:w="2388" w:type="dxa"/>
            <w:vAlign w:val="center"/>
          </w:tcPr>
          <w:p w14:paraId="1FEB61B5" w14:textId="77777777" w:rsidR="00C92718" w:rsidRPr="0014471C" w:rsidRDefault="00C92718" w:rsidP="008C0825">
            <w:pPr>
              <w:jc w:val="center"/>
              <w:rPr>
                <w:rFonts w:asciiTheme="majorBidi" w:hAnsiTheme="majorBidi" w:cstheme="majorBidi"/>
                <w:color w:val="000000" w:themeColor="text1"/>
                <w:sz w:val="20"/>
                <w:szCs w:val="20"/>
                <w:rtl/>
                <w:lang w:val="en-GB" w:bidi="ar-IQ"/>
              </w:rPr>
            </w:pPr>
            <w:r w:rsidRPr="0014471C">
              <w:rPr>
                <w:rFonts w:asciiTheme="majorBidi" w:hAnsiTheme="majorBidi" w:cstheme="majorBidi"/>
                <w:color w:val="000000" w:themeColor="text1"/>
                <w:sz w:val="20"/>
                <w:szCs w:val="20"/>
                <w:lang w:val="en-GB"/>
              </w:rPr>
              <w:t>20%</w:t>
            </w:r>
            <w:r w:rsidR="000B29BC" w:rsidRPr="0014471C">
              <w:rPr>
                <w:rFonts w:asciiTheme="majorBidi" w:hAnsiTheme="majorBidi" w:cstheme="majorBidi"/>
                <w:color w:val="000000" w:themeColor="text1"/>
                <w:sz w:val="20"/>
                <w:szCs w:val="20"/>
                <w:lang w:val="en-GB"/>
              </w:rPr>
              <w:t xml:space="preserve"> </w:t>
            </w:r>
            <w:r w:rsidR="000B29BC" w:rsidRPr="0014471C">
              <w:rPr>
                <w:color w:val="000000" w:themeColor="text1"/>
                <w:sz w:val="20"/>
                <w:szCs w:val="20"/>
                <w:rtl/>
                <w:lang w:val="en-GB"/>
              </w:rPr>
              <w:t>٭</w:t>
            </w:r>
          </w:p>
        </w:tc>
      </w:tr>
      <w:tr w:rsidR="00C64903" w:rsidRPr="0014471C" w14:paraId="2D84BA14" w14:textId="77777777" w:rsidTr="006D43A4">
        <w:trPr>
          <w:trHeight w:val="340"/>
          <w:jc w:val="center"/>
        </w:trPr>
        <w:tc>
          <w:tcPr>
            <w:tcW w:w="1372" w:type="dxa"/>
            <w:vAlign w:val="center"/>
          </w:tcPr>
          <w:p w14:paraId="1A8473FE" w14:textId="77777777" w:rsidR="00C92718" w:rsidRPr="0014471C" w:rsidRDefault="00C92718"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B5</w:t>
            </w:r>
            <w:r w:rsidR="001D3DFA" w:rsidRPr="0014471C">
              <w:rPr>
                <w:rFonts w:asciiTheme="majorBidi" w:hAnsiTheme="majorBidi" w:cstheme="majorBidi"/>
                <w:color w:val="000000" w:themeColor="text1"/>
                <w:sz w:val="20"/>
                <w:szCs w:val="20"/>
                <w:lang w:val="en-GB"/>
              </w:rPr>
              <w:t xml:space="preserve"> </w:t>
            </w:r>
            <w:r w:rsidRPr="0014471C">
              <w:rPr>
                <w:rFonts w:asciiTheme="majorBidi" w:hAnsiTheme="majorBidi" w:cstheme="majorBidi"/>
                <w:color w:val="000000" w:themeColor="text1"/>
                <w:sz w:val="20"/>
                <w:szCs w:val="20"/>
                <w:lang w:val="en-GB"/>
              </w:rPr>
              <w:t>(2)</w:t>
            </w:r>
          </w:p>
        </w:tc>
        <w:tc>
          <w:tcPr>
            <w:tcW w:w="2268" w:type="dxa"/>
            <w:vAlign w:val="center"/>
          </w:tcPr>
          <w:p w14:paraId="666290D1" w14:textId="77777777" w:rsidR="00C92718" w:rsidRPr="0014471C" w:rsidRDefault="00C92718" w:rsidP="00BA201A">
            <w:pPr>
              <w:rPr>
                <w:rFonts w:asciiTheme="majorBidi" w:hAnsiTheme="majorBidi" w:cstheme="majorBidi"/>
                <w:color w:val="000000" w:themeColor="text1"/>
                <w:sz w:val="20"/>
                <w:szCs w:val="20"/>
                <w:lang w:val="en-GB"/>
              </w:rPr>
            </w:pPr>
            <w:r w:rsidRPr="0014471C">
              <w:rPr>
                <w:rFonts w:asciiTheme="majorBidi" w:hAnsiTheme="majorBidi" w:cstheme="majorBidi"/>
                <w:i/>
                <w:iCs/>
                <w:color w:val="000000" w:themeColor="text1"/>
                <w:sz w:val="20"/>
                <w:szCs w:val="20"/>
                <w:lang w:val="en-GB"/>
              </w:rPr>
              <w:t>A</w:t>
            </w:r>
            <w:r w:rsidR="00BA201A" w:rsidRPr="0014471C">
              <w:rPr>
                <w:rFonts w:asciiTheme="majorBidi" w:hAnsiTheme="majorBidi" w:cstheme="majorBidi"/>
                <w:i/>
                <w:iCs/>
                <w:color w:val="000000" w:themeColor="text1"/>
                <w:sz w:val="20"/>
                <w:szCs w:val="20"/>
                <w:lang w:val="en-GB"/>
              </w:rPr>
              <w:t>.</w:t>
            </w:r>
            <w:r w:rsidRPr="0014471C">
              <w:rPr>
                <w:rFonts w:asciiTheme="majorBidi" w:hAnsiTheme="majorBidi" w:cstheme="majorBidi"/>
                <w:i/>
                <w:iCs/>
                <w:color w:val="000000" w:themeColor="text1"/>
                <w:sz w:val="20"/>
                <w:szCs w:val="20"/>
                <w:lang w:val="en-GB"/>
              </w:rPr>
              <w:t xml:space="preserve"> baumannii</w:t>
            </w:r>
            <w:r w:rsidRPr="0014471C">
              <w:rPr>
                <w:rFonts w:asciiTheme="majorBidi" w:hAnsiTheme="majorBidi" w:cstheme="majorBidi"/>
                <w:color w:val="000000" w:themeColor="text1"/>
                <w:sz w:val="20"/>
                <w:szCs w:val="20"/>
                <w:lang w:val="en-GB"/>
              </w:rPr>
              <w:t xml:space="preserve"> complex</w:t>
            </w:r>
          </w:p>
        </w:tc>
        <w:tc>
          <w:tcPr>
            <w:tcW w:w="1540" w:type="dxa"/>
            <w:vAlign w:val="center"/>
          </w:tcPr>
          <w:p w14:paraId="6E5A8EF2" w14:textId="77777777" w:rsidR="00C92718" w:rsidRPr="0014471C" w:rsidRDefault="00C92718"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0.040</w:t>
            </w:r>
            <w:r w:rsidR="000B29BC" w:rsidRPr="0014471C">
              <w:rPr>
                <w:color w:val="000000" w:themeColor="text1"/>
                <w:sz w:val="20"/>
                <w:szCs w:val="20"/>
                <w:lang w:val="en-GB"/>
              </w:rPr>
              <w:t>±</w:t>
            </w:r>
            <w:r w:rsidR="000B29BC" w:rsidRPr="0014471C">
              <w:rPr>
                <w:rFonts w:asciiTheme="majorBidi" w:hAnsiTheme="majorBidi" w:cstheme="majorBidi"/>
                <w:color w:val="000000" w:themeColor="text1"/>
                <w:sz w:val="20"/>
                <w:szCs w:val="20"/>
                <w:lang w:val="en-GB"/>
              </w:rPr>
              <w:t>0.00</w:t>
            </w:r>
          </w:p>
        </w:tc>
        <w:tc>
          <w:tcPr>
            <w:tcW w:w="2071" w:type="dxa"/>
            <w:vAlign w:val="center"/>
          </w:tcPr>
          <w:p w14:paraId="232ABEC5" w14:textId="77777777" w:rsidR="00C92718" w:rsidRPr="0014471C" w:rsidRDefault="00C92718"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0.029</w:t>
            </w:r>
            <w:r w:rsidR="000B29BC" w:rsidRPr="0014471C">
              <w:rPr>
                <w:color w:val="000000" w:themeColor="text1"/>
                <w:sz w:val="20"/>
                <w:szCs w:val="20"/>
                <w:lang w:val="en-GB"/>
              </w:rPr>
              <w:t>±</w:t>
            </w:r>
            <w:r w:rsidR="000B29BC" w:rsidRPr="0014471C">
              <w:rPr>
                <w:rFonts w:asciiTheme="majorBidi" w:hAnsiTheme="majorBidi" w:cstheme="majorBidi"/>
                <w:color w:val="000000" w:themeColor="text1"/>
                <w:sz w:val="20"/>
                <w:szCs w:val="20"/>
                <w:lang w:val="en-GB"/>
              </w:rPr>
              <w:t>0.01</w:t>
            </w:r>
          </w:p>
        </w:tc>
        <w:tc>
          <w:tcPr>
            <w:tcW w:w="2388" w:type="dxa"/>
            <w:vAlign w:val="center"/>
          </w:tcPr>
          <w:p w14:paraId="39E551ED" w14:textId="77777777" w:rsidR="00C92718" w:rsidRPr="0014471C" w:rsidRDefault="00C92718" w:rsidP="008C0825">
            <w:pPr>
              <w:jc w:val="center"/>
              <w:rPr>
                <w:rFonts w:asciiTheme="majorBidi" w:hAnsiTheme="majorBidi" w:cstheme="majorBidi"/>
                <w:color w:val="000000" w:themeColor="text1"/>
                <w:sz w:val="20"/>
                <w:szCs w:val="20"/>
                <w:lang w:val="en-GB"/>
              </w:rPr>
            </w:pPr>
            <w:r w:rsidRPr="0014471C">
              <w:rPr>
                <w:rFonts w:asciiTheme="majorBidi" w:hAnsiTheme="majorBidi" w:cstheme="majorBidi"/>
                <w:color w:val="000000" w:themeColor="text1"/>
                <w:sz w:val="20"/>
                <w:szCs w:val="20"/>
                <w:lang w:val="en-GB"/>
              </w:rPr>
              <w:t>27.5%</w:t>
            </w:r>
            <w:r w:rsidR="000B29BC" w:rsidRPr="0014471C">
              <w:rPr>
                <w:rFonts w:asciiTheme="majorBidi" w:hAnsiTheme="majorBidi" w:cstheme="majorBidi"/>
                <w:color w:val="000000" w:themeColor="text1"/>
                <w:sz w:val="20"/>
                <w:szCs w:val="20"/>
                <w:rtl/>
                <w:lang w:val="en-GB"/>
              </w:rPr>
              <w:t>٭</w:t>
            </w:r>
          </w:p>
        </w:tc>
      </w:tr>
    </w:tbl>
    <w:p w14:paraId="57E367F5" w14:textId="6E29053D" w:rsidR="000B29BC" w:rsidRPr="00007FF2" w:rsidRDefault="000B29BC" w:rsidP="00D27B5B">
      <w:pPr>
        <w:autoSpaceDE w:val="0"/>
        <w:autoSpaceDN w:val="0"/>
        <w:adjustRightInd w:val="0"/>
        <w:spacing w:before="120" w:after="120"/>
        <w:ind w:left="357"/>
        <w:rPr>
          <w:rFonts w:asciiTheme="majorBidi" w:hAnsiTheme="majorBidi" w:cstheme="majorBidi"/>
          <w:color w:val="000000" w:themeColor="text1"/>
          <w:sz w:val="20"/>
          <w:szCs w:val="20"/>
          <w:lang w:val="pl-PL"/>
        </w:rPr>
      </w:pPr>
      <w:r w:rsidRPr="00007FF2">
        <w:rPr>
          <w:rFonts w:asciiTheme="majorBidi" w:hAnsiTheme="majorBidi" w:cstheme="majorBidi"/>
          <w:color w:val="000000" w:themeColor="text1"/>
          <w:sz w:val="20"/>
          <w:szCs w:val="20"/>
          <w:lang w:val="en-GB"/>
        </w:rPr>
        <w:t>(P &lt; 0.05)</w:t>
      </w:r>
      <w:r w:rsidR="00D27B5B" w:rsidRPr="00007FF2">
        <w:rPr>
          <w:rFonts w:asciiTheme="majorBidi" w:hAnsiTheme="majorBidi" w:cstheme="majorBidi"/>
          <w:color w:val="000000" w:themeColor="text1"/>
          <w:sz w:val="20"/>
          <w:szCs w:val="20"/>
          <w:lang w:val="en-GB"/>
        </w:rPr>
        <w:t xml:space="preserve"> </w:t>
      </w:r>
      <w:r w:rsidRPr="00007FF2">
        <w:rPr>
          <w:rFonts w:asciiTheme="majorBidi" w:hAnsiTheme="majorBidi" w:cstheme="majorBidi"/>
          <w:color w:val="000000" w:themeColor="text1"/>
          <w:sz w:val="20"/>
          <w:szCs w:val="20"/>
          <w:lang w:val="en-GB"/>
        </w:rPr>
        <w:t>=</w:t>
      </w:r>
      <w:r w:rsidR="00D27B5B" w:rsidRPr="00007FF2">
        <w:rPr>
          <w:rFonts w:asciiTheme="majorBidi" w:hAnsiTheme="majorBidi" w:cstheme="majorBidi"/>
          <w:color w:val="000000" w:themeColor="text1"/>
          <w:sz w:val="20"/>
          <w:szCs w:val="20"/>
          <w:rtl/>
          <w:lang w:val="en-GB"/>
        </w:rPr>
        <w:t xml:space="preserve">         </w:t>
      </w:r>
      <w:r w:rsidRPr="00007FF2">
        <w:rPr>
          <w:rFonts w:asciiTheme="majorBidi" w:hAnsiTheme="majorBidi" w:cstheme="majorBidi"/>
          <w:color w:val="000000" w:themeColor="text1"/>
          <w:sz w:val="20"/>
          <w:szCs w:val="20"/>
          <w:rtl/>
          <w:lang w:val="en-GB"/>
        </w:rPr>
        <w:t>٭</w:t>
      </w:r>
    </w:p>
    <w:p w14:paraId="4A1801E9" w14:textId="77777777" w:rsidR="008B40C2" w:rsidRPr="0014471C" w:rsidRDefault="0053495F" w:rsidP="0053495F">
      <w:pPr>
        <w:pStyle w:val="Rn2"/>
        <w:rPr>
          <w:lang w:val="en-GB"/>
        </w:rPr>
      </w:pPr>
      <w:r w:rsidRPr="0014471C">
        <w:rPr>
          <w:lang w:val="en-GB"/>
        </w:rPr>
        <w:t xml:space="preserve">3.4. </w:t>
      </w:r>
      <w:r w:rsidR="008B40C2" w:rsidRPr="0014471C">
        <w:rPr>
          <w:lang w:val="en-GB"/>
        </w:rPr>
        <w:t>GC-MS Analysis of Degradation Products</w:t>
      </w:r>
    </w:p>
    <w:p w14:paraId="160E34AB" w14:textId="54E72D3C" w:rsidR="00EC5413" w:rsidRDefault="00E2710B" w:rsidP="0053495F">
      <w:pPr>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GC-MS analysis of LDPE sheets after 60 days</w:t>
      </w:r>
      <w:r w:rsidR="008478CE" w:rsidRPr="0014471C">
        <w:rPr>
          <w:rFonts w:asciiTheme="majorBidi" w:hAnsiTheme="majorBidi" w:cstheme="majorBidi"/>
          <w:color w:val="000000" w:themeColor="text1"/>
          <w:sz w:val="22"/>
          <w:szCs w:val="22"/>
          <w:lang w:val="en-GB"/>
        </w:rPr>
        <w:t xml:space="preserve"> of incubation</w:t>
      </w:r>
      <w:r w:rsidRPr="0014471C">
        <w:rPr>
          <w:rFonts w:asciiTheme="majorBidi" w:hAnsiTheme="majorBidi" w:cstheme="majorBidi"/>
          <w:color w:val="000000" w:themeColor="text1"/>
          <w:sz w:val="22"/>
          <w:szCs w:val="22"/>
          <w:lang w:val="en-GB"/>
        </w:rPr>
        <w:t xml:space="preserve"> revealed a clear difference between the control and bacterially treated samples. The control sample showed no detectable peaks </w:t>
      </w:r>
      <w:r w:rsidR="00882170" w:rsidRPr="0014471C">
        <w:rPr>
          <w:rFonts w:asciiTheme="majorBidi" w:hAnsiTheme="majorBidi" w:cstheme="majorBidi"/>
          <w:color w:val="000000" w:themeColor="text1"/>
          <w:sz w:val="22"/>
          <w:szCs w:val="22"/>
          <w:lang w:val="en-GB"/>
        </w:rPr>
        <w:t>in the chromatogram</w:t>
      </w:r>
      <w:r w:rsidRPr="0014471C">
        <w:rPr>
          <w:rFonts w:asciiTheme="majorBidi" w:hAnsiTheme="majorBidi" w:cstheme="majorBidi"/>
          <w:color w:val="000000" w:themeColor="text1"/>
          <w:sz w:val="22"/>
          <w:szCs w:val="22"/>
          <w:lang w:val="en-GB"/>
        </w:rPr>
        <w:t xml:space="preserve">. In contrast, the samples treated with the two bacterial isolates showed the appearance of several chemical peaks at different retention times, and a range of new organic compounds were identified, including fatty acid derivatives such as </w:t>
      </w:r>
      <w:proofErr w:type="spellStart"/>
      <w:r w:rsidRPr="0014471C">
        <w:rPr>
          <w:rFonts w:asciiTheme="majorBidi" w:hAnsiTheme="majorBidi" w:cstheme="majorBidi"/>
          <w:color w:val="000000" w:themeColor="text1"/>
          <w:sz w:val="22"/>
          <w:szCs w:val="22"/>
          <w:lang w:val="en-GB"/>
        </w:rPr>
        <w:t>hexadecanoic</w:t>
      </w:r>
      <w:proofErr w:type="spellEnd"/>
      <w:r w:rsidRPr="0014471C">
        <w:rPr>
          <w:rFonts w:asciiTheme="majorBidi" w:hAnsiTheme="majorBidi" w:cstheme="majorBidi"/>
          <w:color w:val="000000" w:themeColor="text1"/>
          <w:sz w:val="22"/>
          <w:szCs w:val="22"/>
          <w:lang w:val="en-GB"/>
        </w:rPr>
        <w:t xml:space="preserve"> acid, aromatic acid derivatives such as benzoic acid and </w:t>
      </w:r>
      <w:proofErr w:type="spellStart"/>
      <w:r w:rsidRPr="0014471C">
        <w:rPr>
          <w:rFonts w:asciiTheme="majorBidi" w:hAnsiTheme="majorBidi" w:cstheme="majorBidi"/>
          <w:color w:val="000000" w:themeColor="text1"/>
          <w:sz w:val="22"/>
          <w:szCs w:val="22"/>
          <w:lang w:val="en-GB"/>
        </w:rPr>
        <w:t>mandelic</w:t>
      </w:r>
      <w:proofErr w:type="spellEnd"/>
      <w:r w:rsidRPr="0014471C">
        <w:rPr>
          <w:rFonts w:asciiTheme="majorBidi" w:hAnsiTheme="majorBidi" w:cstheme="majorBidi"/>
          <w:color w:val="000000" w:themeColor="text1"/>
          <w:sz w:val="22"/>
          <w:szCs w:val="22"/>
          <w:lang w:val="en-GB"/>
        </w:rPr>
        <w:t xml:space="preserve"> acid, as well as some organic acids and esters. </w:t>
      </w:r>
      <w:r w:rsidR="008C1F90">
        <w:rPr>
          <w:rFonts w:asciiTheme="majorBidi" w:hAnsiTheme="majorBidi" w:cstheme="majorBidi"/>
          <w:color w:val="000000" w:themeColor="text1"/>
          <w:sz w:val="22"/>
          <w:szCs w:val="22"/>
          <w:lang w:val="en-GB"/>
        </w:rPr>
        <w:t xml:space="preserve">The </w:t>
      </w:r>
      <w:r w:rsidRPr="008C1F90">
        <w:rPr>
          <w:rFonts w:asciiTheme="majorBidi" w:hAnsiTheme="majorBidi" w:cstheme="majorBidi"/>
          <w:i/>
          <w:color w:val="000000" w:themeColor="text1"/>
          <w:sz w:val="22"/>
          <w:szCs w:val="22"/>
          <w:lang w:val="en-GB"/>
        </w:rPr>
        <w:t>Acinetobacter baumannii</w:t>
      </w:r>
      <w:r w:rsidRPr="0014471C">
        <w:rPr>
          <w:rFonts w:asciiTheme="majorBidi" w:hAnsiTheme="majorBidi" w:cstheme="majorBidi"/>
          <w:color w:val="000000" w:themeColor="text1"/>
          <w:sz w:val="22"/>
          <w:szCs w:val="22"/>
          <w:lang w:val="en-GB"/>
        </w:rPr>
        <w:t xml:space="preserve"> complex was characterized by the appearance of a greater number of compounds compared to </w:t>
      </w:r>
      <w:r w:rsidRPr="008C1F90">
        <w:rPr>
          <w:rFonts w:asciiTheme="majorBidi" w:hAnsiTheme="majorBidi" w:cstheme="majorBidi"/>
          <w:i/>
          <w:color w:val="000000" w:themeColor="text1"/>
          <w:sz w:val="22"/>
          <w:szCs w:val="22"/>
          <w:lang w:val="en-GB"/>
        </w:rPr>
        <w:t xml:space="preserve">Staphylococcus </w:t>
      </w:r>
      <w:proofErr w:type="spellStart"/>
      <w:r w:rsidR="008478CE" w:rsidRPr="008C1F90">
        <w:rPr>
          <w:rFonts w:asciiTheme="majorBidi" w:hAnsiTheme="majorBidi" w:cstheme="majorBidi"/>
          <w:i/>
          <w:color w:val="000000" w:themeColor="text1"/>
          <w:sz w:val="22"/>
          <w:szCs w:val="22"/>
          <w:lang w:val="en-GB"/>
        </w:rPr>
        <w:t>haemolyticus</w:t>
      </w:r>
      <w:proofErr w:type="spellEnd"/>
      <w:r w:rsidR="008478CE" w:rsidRPr="0014471C">
        <w:rPr>
          <w:rFonts w:asciiTheme="majorBidi" w:hAnsiTheme="majorBidi" w:cstheme="majorBidi"/>
          <w:color w:val="000000" w:themeColor="text1"/>
          <w:sz w:val="22"/>
          <w:szCs w:val="22"/>
          <w:lang w:val="en-GB"/>
        </w:rPr>
        <w:t>,</w:t>
      </w:r>
      <w:r w:rsidRPr="0014471C">
        <w:rPr>
          <w:rFonts w:asciiTheme="majorBidi" w:hAnsiTheme="majorBidi" w:cstheme="majorBidi"/>
          <w:color w:val="000000" w:themeColor="text1"/>
          <w:sz w:val="22"/>
          <w:szCs w:val="22"/>
          <w:lang w:val="en-GB"/>
        </w:rPr>
        <w:t xml:space="preserve"> reflecting chemical changes in the LDPE structure after bacterial treatment. These results, when compared </w:t>
      </w:r>
      <w:r w:rsidR="008C1F90">
        <w:rPr>
          <w:rFonts w:asciiTheme="majorBidi" w:hAnsiTheme="majorBidi" w:cstheme="majorBidi"/>
          <w:color w:val="000000" w:themeColor="text1"/>
          <w:sz w:val="22"/>
          <w:szCs w:val="22"/>
          <w:lang w:val="en-GB"/>
        </w:rPr>
        <w:t>with the peak-free control sample, suggest that the appearance of these compounds is related to the biological treatment of the material rather than</w:t>
      </w:r>
      <w:r w:rsidRPr="0014471C">
        <w:rPr>
          <w:rFonts w:asciiTheme="majorBidi" w:hAnsiTheme="majorBidi" w:cstheme="majorBidi"/>
          <w:color w:val="000000" w:themeColor="text1"/>
          <w:sz w:val="22"/>
          <w:szCs w:val="22"/>
          <w:lang w:val="en-GB"/>
        </w:rPr>
        <w:t xml:space="preserve"> to the extraction materials or analytical conditions.</w:t>
      </w:r>
    </w:p>
    <w:p w14:paraId="7DFCF9F0" w14:textId="77777777" w:rsidR="00D129A7" w:rsidRPr="0014471C" w:rsidRDefault="00D129A7" w:rsidP="0053495F">
      <w:pPr>
        <w:ind w:firstLine="284"/>
        <w:jc w:val="both"/>
        <w:rPr>
          <w:rFonts w:asciiTheme="majorBidi" w:hAnsiTheme="majorBidi" w:cstheme="majorBidi"/>
          <w:color w:val="000000" w:themeColor="text1"/>
          <w:sz w:val="22"/>
          <w:szCs w:val="22"/>
          <w:lang w:val="en-GB"/>
        </w:rPr>
      </w:pPr>
    </w:p>
    <w:p w14:paraId="3A07429D" w14:textId="622624FD" w:rsidR="007905FE" w:rsidRPr="0014471C" w:rsidRDefault="00000000" w:rsidP="00F5401A">
      <w:pPr>
        <w:jc w:val="center"/>
        <w:rPr>
          <w:rFonts w:asciiTheme="majorBidi" w:hAnsiTheme="majorBidi" w:cstheme="majorBidi"/>
          <w:color w:val="000000" w:themeColor="text1"/>
          <w:sz w:val="22"/>
          <w:szCs w:val="22"/>
          <w:lang w:val="en-GB"/>
        </w:rPr>
      </w:pPr>
      <w:r>
        <w:rPr>
          <w:noProof/>
          <w:color w:val="000000" w:themeColor="text1"/>
          <w:lang w:val="en-GB"/>
        </w:rPr>
        <w:pict w14:anchorId="4B78D967">
          <v:shapetype id="_x0000_t202" coordsize="21600,21600" o:spt="202" path="m,l,21600r21600,l21600,xe">
            <v:stroke joinstyle="miter"/>
            <v:path gradientshapeok="t" o:connecttype="rect"/>
          </v:shapetype>
          <v:shape id="مربع نص 1" o:spid="_x0000_s2052" type="#_x0000_t202" style="position:absolute;left:0;text-align:left;margin-left:-9.65pt;margin-top:57.5pt;width:87.75pt;height:19.35pt;rotation:-90;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" fillcolor="white [3201]" stroked="f" strokeweight=".5pt">
            <v:textbox style="layout-flow:vertical;mso-layout-flow-alt:bottom-to-top">
              <w:txbxContent>
                <w:p w14:paraId="76789F90" w14:textId="77777777" w:rsidR="00D87E16" w:rsidRPr="00BA7AFA" w:rsidRDefault="00D87E16">
                  <w:pPr>
                    <w:rPr>
                      <w:sz w:val="18"/>
                      <w:szCs w:val="18"/>
                    </w:rPr>
                  </w:pPr>
                  <w:r w:rsidRPr="00BA7AFA">
                    <w:rPr>
                      <w:sz w:val="18"/>
                      <w:szCs w:val="18"/>
                    </w:rPr>
                    <w:t>Relative Intensity</w:t>
                  </w:r>
                </w:p>
              </w:txbxContent>
            </v:textbox>
          </v:shape>
        </w:pict>
      </w:r>
      <w:r>
        <w:rPr>
          <w:noProof/>
          <w:color w:val="000000" w:themeColor="text1"/>
          <w:lang w:val="en-GB"/>
        </w:rPr>
        <w:pict w14:anchorId="6E8DA827">
          <v:shape id="مربع نص 2" o:spid="_x0000_s2053" type="#_x0000_t202" style="position:absolute;left:0;text-align:left;margin-left:351.35pt;margin-top:147.7pt;width:96.3pt;height:20.1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" fillcolor="white [3201]" stroked="f" strokeweight=".5pt">
            <v:textbox>
              <w:txbxContent>
                <w:p w14:paraId="7D260223" w14:textId="77777777" w:rsidR="00BA7AFA" w:rsidRPr="0053495F" w:rsidRDefault="00BA7AFA">
                  <w:pPr>
                    <w:rPr>
                      <w:sz w:val="18"/>
                      <w:szCs w:val="18"/>
                    </w:rPr>
                  </w:pPr>
                  <w:r w:rsidRPr="0053495F">
                    <w:rPr>
                      <w:sz w:val="18"/>
                      <w:szCs w:val="18"/>
                    </w:rPr>
                    <w:t>Retention Time (min)</w:t>
                  </w:r>
                </w:p>
              </w:txbxContent>
            </v:textbox>
          </v:shape>
        </w:pict>
      </w:r>
      <w:r w:rsidR="007905FE" w:rsidRPr="0014471C">
        <w:rPr>
          <w:noProof/>
          <w:color w:val="000000" w:themeColor="text1"/>
          <w:lang w:val="pl-PL" w:eastAsia="pl-PL"/>
        </w:rPr>
        <w:drawing>
          <wp:inline distT="0" distB="0" distL="0" distR="0" wp14:anchorId="76391A5C" wp14:editId="07B52261">
            <wp:extent cx="5103462" cy="196024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707"/>
                    <a:stretch/>
                  </pic:blipFill>
                  <pic:spPr bwMode="auto">
                    <a:xfrm>
                      <a:off x="0" y="0"/>
                      <a:ext cx="5103462" cy="1960245"/>
                    </a:xfrm>
                    <a:prstGeom prst="rect">
                      <a:avLst/>
                    </a:prstGeom>
                    <a:noFill/>
                    <a:ln>
                      <a:noFill/>
                    </a:ln>
                    <a:extLst>
                      <a:ext uri="{53640926-AAD7-44D8-BBD7-CCE9431645EC}">
                        <a14:shadowObscured xmlns:a14="http://schemas.microsoft.com/office/drawing/2010/main"/>
                      </a:ext>
                    </a:extLst>
                  </pic:spPr>
                </pic:pic>
              </a:graphicData>
            </a:graphic>
          </wp:inline>
        </w:drawing>
      </w:r>
    </w:p>
    <w:p w14:paraId="4393473E" w14:textId="77777777" w:rsidR="0053495F" w:rsidRPr="0014471C" w:rsidRDefault="0053495F" w:rsidP="00F5401A">
      <w:pPr>
        <w:jc w:val="center"/>
        <w:rPr>
          <w:rFonts w:asciiTheme="majorBidi" w:hAnsiTheme="majorBidi" w:cstheme="majorBidi"/>
          <w:color w:val="000000" w:themeColor="text1"/>
          <w:sz w:val="22"/>
          <w:szCs w:val="22"/>
          <w:lang w:val="en-GB"/>
        </w:rPr>
      </w:pPr>
    </w:p>
    <w:p w14:paraId="0420F6EF" w14:textId="77777777" w:rsidR="007905FE" w:rsidRPr="0014471C" w:rsidRDefault="00F5401A" w:rsidP="00CF0598">
      <w:pPr>
        <w:pStyle w:val="Rrys"/>
        <w:spacing w:before="0"/>
        <w:rPr>
          <w:lang w:val="en-GB"/>
        </w:rPr>
      </w:pPr>
      <w:r w:rsidRPr="0014471C">
        <w:rPr>
          <w:b/>
          <w:bCs/>
          <w:lang w:val="en-GB"/>
        </w:rPr>
        <w:t>Fig.</w:t>
      </w:r>
      <w:r w:rsidR="008C0825" w:rsidRPr="0014471C">
        <w:rPr>
          <w:b/>
          <w:bCs/>
          <w:lang w:val="en-GB"/>
        </w:rPr>
        <w:t xml:space="preserve"> 3.</w:t>
      </w:r>
      <w:r w:rsidR="007905FE" w:rsidRPr="0014471C">
        <w:rPr>
          <w:lang w:val="en-GB"/>
        </w:rPr>
        <w:t xml:space="preserve"> GC-MS chromatogram of LDPE treated with </w:t>
      </w:r>
      <w:r w:rsidR="00834493" w:rsidRPr="0014471C">
        <w:rPr>
          <w:i/>
          <w:iCs/>
          <w:lang w:val="en-GB"/>
        </w:rPr>
        <w:t xml:space="preserve">S. </w:t>
      </w:r>
      <w:proofErr w:type="spellStart"/>
      <w:r w:rsidR="007905FE" w:rsidRPr="0014471C">
        <w:rPr>
          <w:i/>
          <w:iCs/>
          <w:lang w:val="en-GB"/>
        </w:rPr>
        <w:t>haemolyticus</w:t>
      </w:r>
      <w:proofErr w:type="spellEnd"/>
    </w:p>
    <w:p w14:paraId="7FADE764" w14:textId="77777777" w:rsidR="0053495F" w:rsidRPr="0014471C" w:rsidRDefault="0053495F" w:rsidP="0053495F">
      <w:pPr>
        <w:rPr>
          <w:sz w:val="22"/>
          <w:szCs w:val="22"/>
          <w:lang w:val="en-GB"/>
        </w:rPr>
      </w:pPr>
    </w:p>
    <w:p w14:paraId="4D92ECDA" w14:textId="77777777" w:rsidR="006928A3" w:rsidRPr="0014471C" w:rsidRDefault="008C0825" w:rsidP="0053495F">
      <w:pPr>
        <w:pStyle w:val="Rtab"/>
        <w:rPr>
          <w:rFonts w:asciiTheme="majorBidi" w:hAnsiTheme="majorBidi" w:cstheme="majorBidi"/>
          <w:b/>
          <w:bCs/>
          <w:lang w:val="en-GB"/>
        </w:rPr>
      </w:pPr>
      <w:r w:rsidRPr="0014471C">
        <w:rPr>
          <w:b/>
          <w:bCs/>
          <w:lang w:val="en-GB"/>
        </w:rPr>
        <w:t>Table 2.</w:t>
      </w:r>
      <w:r w:rsidR="007905FE" w:rsidRPr="0014471C">
        <w:rPr>
          <w:b/>
          <w:bCs/>
          <w:lang w:val="en-GB"/>
        </w:rPr>
        <w:t xml:space="preserve"> </w:t>
      </w:r>
      <w:r w:rsidR="007905FE" w:rsidRPr="0014471C">
        <w:rPr>
          <w:lang w:val="en-GB"/>
        </w:rPr>
        <w:t xml:space="preserve">Compounds identified in LDPE treated with </w:t>
      </w:r>
      <w:r w:rsidR="00834493" w:rsidRPr="008C1F90">
        <w:rPr>
          <w:rFonts w:eastAsiaTheme="majorEastAsia"/>
          <w:i/>
          <w:lang w:val="en-GB"/>
        </w:rPr>
        <w:t xml:space="preserve">S. </w:t>
      </w:r>
      <w:proofErr w:type="spellStart"/>
      <w:r w:rsidR="007905FE" w:rsidRPr="008C1F90">
        <w:rPr>
          <w:rFonts w:eastAsiaTheme="majorEastAsia"/>
          <w:i/>
          <w:lang w:val="en-GB"/>
        </w:rPr>
        <w:t>haemolyticus</w:t>
      </w:r>
      <w:proofErr w:type="spellEnd"/>
    </w:p>
    <w:tbl>
      <w:tblPr>
        <w:tblW w:w="963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1276"/>
        <w:gridCol w:w="7654"/>
      </w:tblGrid>
      <w:tr w:rsidR="00500A03" w:rsidRPr="0014471C" w14:paraId="629F6855" w14:textId="77777777" w:rsidTr="00CF0598">
        <w:trPr>
          <w:trHeight w:val="283"/>
          <w:jc w:val="center"/>
        </w:trPr>
        <w:tc>
          <w:tcPr>
            <w:tcW w:w="709" w:type="dxa"/>
            <w:vAlign w:val="center"/>
          </w:tcPr>
          <w:p w14:paraId="1895350C"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NO.</w:t>
            </w:r>
          </w:p>
        </w:tc>
        <w:tc>
          <w:tcPr>
            <w:tcW w:w="1276" w:type="dxa"/>
            <w:vAlign w:val="center"/>
          </w:tcPr>
          <w:p w14:paraId="2F20DCA3" w14:textId="77777777" w:rsidR="00EC5413" w:rsidRPr="0014471C" w:rsidRDefault="00EC5413" w:rsidP="008C0825">
            <w:pPr>
              <w:jc w:val="center"/>
              <w:rPr>
                <w:color w:val="000000" w:themeColor="text1"/>
                <w:sz w:val="20"/>
                <w:szCs w:val="20"/>
                <w:lang w:val="en-GB"/>
              </w:rPr>
            </w:pPr>
            <w:proofErr w:type="spellStart"/>
            <w:r w:rsidRPr="0014471C">
              <w:rPr>
                <w:color w:val="000000" w:themeColor="text1"/>
                <w:sz w:val="20"/>
                <w:szCs w:val="20"/>
                <w:lang w:val="en-GB"/>
              </w:rPr>
              <w:t>Ret.Time</w:t>
            </w:r>
            <w:proofErr w:type="spellEnd"/>
          </w:p>
        </w:tc>
        <w:tc>
          <w:tcPr>
            <w:tcW w:w="7654" w:type="dxa"/>
            <w:vAlign w:val="center"/>
          </w:tcPr>
          <w:p w14:paraId="1ABD1370"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Name</w:t>
            </w:r>
          </w:p>
        </w:tc>
      </w:tr>
      <w:tr w:rsidR="00500A03" w:rsidRPr="0014471C" w14:paraId="78F43685" w14:textId="77777777" w:rsidTr="00CF0598">
        <w:trPr>
          <w:trHeight w:val="283"/>
          <w:jc w:val="center"/>
        </w:trPr>
        <w:tc>
          <w:tcPr>
            <w:tcW w:w="709" w:type="dxa"/>
            <w:vAlign w:val="center"/>
          </w:tcPr>
          <w:p w14:paraId="18726B02"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1</w:t>
            </w:r>
          </w:p>
        </w:tc>
        <w:tc>
          <w:tcPr>
            <w:tcW w:w="1276" w:type="dxa"/>
            <w:vAlign w:val="center"/>
          </w:tcPr>
          <w:p w14:paraId="787FF54E"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35.658</w:t>
            </w:r>
          </w:p>
        </w:tc>
        <w:tc>
          <w:tcPr>
            <w:tcW w:w="7654" w:type="dxa"/>
            <w:vAlign w:val="center"/>
          </w:tcPr>
          <w:p w14:paraId="5FF29969" w14:textId="77777777" w:rsidR="00EC5413" w:rsidRPr="0014471C" w:rsidRDefault="00EC5413" w:rsidP="008C0825">
            <w:pPr>
              <w:jc w:val="center"/>
              <w:rPr>
                <w:color w:val="000000" w:themeColor="text1"/>
                <w:sz w:val="20"/>
                <w:szCs w:val="20"/>
                <w:lang w:val="en-GB"/>
              </w:rPr>
            </w:pPr>
            <w:proofErr w:type="spellStart"/>
            <w:r w:rsidRPr="0014471C">
              <w:rPr>
                <w:color w:val="000000" w:themeColor="text1"/>
                <w:sz w:val="20"/>
                <w:szCs w:val="20"/>
                <w:lang w:val="en-GB"/>
              </w:rPr>
              <w:t>Mandelic</w:t>
            </w:r>
            <w:proofErr w:type="spellEnd"/>
            <w:r w:rsidRPr="0014471C">
              <w:rPr>
                <w:color w:val="000000" w:themeColor="text1"/>
                <w:sz w:val="20"/>
                <w:szCs w:val="20"/>
                <w:lang w:val="en-GB"/>
              </w:rPr>
              <w:t xml:space="preserve"> acid di(tert-</w:t>
            </w:r>
            <w:proofErr w:type="spellStart"/>
            <w:r w:rsidRPr="0014471C">
              <w:rPr>
                <w:color w:val="000000" w:themeColor="text1"/>
                <w:sz w:val="20"/>
                <w:szCs w:val="20"/>
                <w:lang w:val="en-GB"/>
              </w:rPr>
              <w:t>butyldimethylsilyl</w:t>
            </w:r>
            <w:proofErr w:type="spellEnd"/>
            <w:r w:rsidRPr="0014471C">
              <w:rPr>
                <w:color w:val="000000" w:themeColor="text1"/>
                <w:sz w:val="20"/>
                <w:szCs w:val="20"/>
                <w:lang w:val="en-GB"/>
              </w:rPr>
              <w:t>)-</w:t>
            </w:r>
          </w:p>
        </w:tc>
      </w:tr>
      <w:tr w:rsidR="00500A03" w:rsidRPr="0014471C" w14:paraId="17385943" w14:textId="77777777" w:rsidTr="00CF0598">
        <w:trPr>
          <w:trHeight w:val="678"/>
          <w:jc w:val="center"/>
        </w:trPr>
        <w:tc>
          <w:tcPr>
            <w:tcW w:w="709" w:type="dxa"/>
            <w:vAlign w:val="center"/>
          </w:tcPr>
          <w:p w14:paraId="4BDC834D"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2</w:t>
            </w:r>
          </w:p>
        </w:tc>
        <w:tc>
          <w:tcPr>
            <w:tcW w:w="1276" w:type="dxa"/>
            <w:vAlign w:val="center"/>
          </w:tcPr>
          <w:p w14:paraId="65A60BE5"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39.150</w:t>
            </w:r>
          </w:p>
        </w:tc>
        <w:tc>
          <w:tcPr>
            <w:tcW w:w="7654" w:type="dxa"/>
            <w:vAlign w:val="center"/>
          </w:tcPr>
          <w:p w14:paraId="2E2331C0" w14:textId="77777777" w:rsidR="00EC5413" w:rsidRPr="0014471C" w:rsidRDefault="00EC5413" w:rsidP="008C0825">
            <w:pPr>
              <w:jc w:val="center"/>
              <w:rPr>
                <w:color w:val="000000" w:themeColor="text1"/>
                <w:sz w:val="20"/>
                <w:szCs w:val="20"/>
                <w:lang w:val="en-GB"/>
              </w:rPr>
            </w:pPr>
            <w:proofErr w:type="spellStart"/>
            <w:r w:rsidRPr="0014471C">
              <w:rPr>
                <w:color w:val="000000" w:themeColor="text1"/>
                <w:sz w:val="20"/>
                <w:szCs w:val="20"/>
                <w:lang w:val="en-GB"/>
              </w:rPr>
              <w:t>Hexadecanoic</w:t>
            </w:r>
            <w:proofErr w:type="spellEnd"/>
            <w:r w:rsidRPr="0014471C">
              <w:rPr>
                <w:color w:val="000000" w:themeColor="text1"/>
                <w:sz w:val="20"/>
                <w:szCs w:val="20"/>
                <w:lang w:val="en-GB"/>
              </w:rPr>
              <w:t xml:space="preserve"> acid, 1a,2,5,5a,6,9,10,10a-octahydro-5a-hydroxy-4-(hydroxymethyl)-1,1,7,9-tetramethyl-6,11-dioxo-1H-2,8a-methanocy</w:t>
            </w:r>
          </w:p>
        </w:tc>
      </w:tr>
      <w:tr w:rsidR="00500A03" w:rsidRPr="0014471C" w14:paraId="215CA9C7" w14:textId="77777777" w:rsidTr="00CF0598">
        <w:trPr>
          <w:trHeight w:val="283"/>
          <w:jc w:val="center"/>
        </w:trPr>
        <w:tc>
          <w:tcPr>
            <w:tcW w:w="709" w:type="dxa"/>
            <w:vAlign w:val="center"/>
          </w:tcPr>
          <w:p w14:paraId="67C50FE4"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3</w:t>
            </w:r>
          </w:p>
        </w:tc>
        <w:tc>
          <w:tcPr>
            <w:tcW w:w="1276" w:type="dxa"/>
            <w:vAlign w:val="center"/>
          </w:tcPr>
          <w:p w14:paraId="0DFF92A5"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40.842</w:t>
            </w:r>
          </w:p>
        </w:tc>
        <w:tc>
          <w:tcPr>
            <w:tcW w:w="7654" w:type="dxa"/>
            <w:vAlign w:val="center"/>
          </w:tcPr>
          <w:p w14:paraId="20A97E3D"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5-Methoxy-6-trimethylsilyloxy-2-indolecarboxylic acid, trimethylsilyl ester</w:t>
            </w:r>
          </w:p>
        </w:tc>
      </w:tr>
      <w:tr w:rsidR="00500A03" w:rsidRPr="0014471C" w14:paraId="2008BF7F" w14:textId="77777777" w:rsidTr="00CF0598">
        <w:trPr>
          <w:trHeight w:val="283"/>
          <w:jc w:val="center"/>
        </w:trPr>
        <w:tc>
          <w:tcPr>
            <w:tcW w:w="709" w:type="dxa"/>
            <w:vAlign w:val="center"/>
          </w:tcPr>
          <w:p w14:paraId="7AE9F2EF"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4</w:t>
            </w:r>
          </w:p>
        </w:tc>
        <w:tc>
          <w:tcPr>
            <w:tcW w:w="1276" w:type="dxa"/>
            <w:vAlign w:val="center"/>
          </w:tcPr>
          <w:p w14:paraId="7C19AB23"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41.317</w:t>
            </w:r>
          </w:p>
        </w:tc>
        <w:tc>
          <w:tcPr>
            <w:tcW w:w="7654" w:type="dxa"/>
            <w:vAlign w:val="center"/>
          </w:tcPr>
          <w:p w14:paraId="7FC768B4"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Benzoic acid, 4-bromo-3-nitro-</w:t>
            </w:r>
          </w:p>
        </w:tc>
      </w:tr>
      <w:tr w:rsidR="00500A03" w:rsidRPr="0014471C" w14:paraId="561345A9" w14:textId="77777777" w:rsidTr="00CF0598">
        <w:trPr>
          <w:trHeight w:val="283"/>
          <w:jc w:val="center"/>
        </w:trPr>
        <w:tc>
          <w:tcPr>
            <w:tcW w:w="709" w:type="dxa"/>
            <w:vAlign w:val="center"/>
          </w:tcPr>
          <w:p w14:paraId="0AA73997"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5</w:t>
            </w:r>
          </w:p>
        </w:tc>
        <w:tc>
          <w:tcPr>
            <w:tcW w:w="1276" w:type="dxa"/>
            <w:vAlign w:val="center"/>
          </w:tcPr>
          <w:p w14:paraId="4C591026"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45.275</w:t>
            </w:r>
          </w:p>
        </w:tc>
        <w:tc>
          <w:tcPr>
            <w:tcW w:w="7654" w:type="dxa"/>
            <w:vAlign w:val="center"/>
          </w:tcPr>
          <w:p w14:paraId="0FCD67C9"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Acetic acid, bis[(trimethylsilyl)</w:t>
            </w:r>
            <w:proofErr w:type="spellStart"/>
            <w:r w:rsidRPr="0014471C">
              <w:rPr>
                <w:color w:val="000000" w:themeColor="text1"/>
                <w:sz w:val="20"/>
                <w:szCs w:val="20"/>
                <w:lang w:val="en-GB"/>
              </w:rPr>
              <w:t>oxyl</w:t>
            </w:r>
            <w:proofErr w:type="spellEnd"/>
            <w:r w:rsidRPr="0014471C">
              <w:rPr>
                <w:color w:val="000000" w:themeColor="text1"/>
                <w:sz w:val="20"/>
                <w:szCs w:val="20"/>
                <w:lang w:val="en-GB"/>
              </w:rPr>
              <w:t>]-, trimethylsilyl ester</w:t>
            </w:r>
          </w:p>
        </w:tc>
      </w:tr>
      <w:tr w:rsidR="00500A03" w:rsidRPr="0014471C" w14:paraId="4DA34FAD" w14:textId="77777777" w:rsidTr="00CF0598">
        <w:trPr>
          <w:trHeight w:val="283"/>
          <w:jc w:val="center"/>
        </w:trPr>
        <w:tc>
          <w:tcPr>
            <w:tcW w:w="709" w:type="dxa"/>
            <w:vAlign w:val="center"/>
          </w:tcPr>
          <w:p w14:paraId="3C6454B6"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6</w:t>
            </w:r>
          </w:p>
        </w:tc>
        <w:tc>
          <w:tcPr>
            <w:tcW w:w="1276" w:type="dxa"/>
            <w:vAlign w:val="center"/>
          </w:tcPr>
          <w:p w14:paraId="7012AEAB"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48.150</w:t>
            </w:r>
          </w:p>
        </w:tc>
        <w:tc>
          <w:tcPr>
            <w:tcW w:w="7654" w:type="dxa"/>
            <w:vAlign w:val="center"/>
          </w:tcPr>
          <w:p w14:paraId="17C3CD2F" w14:textId="77777777" w:rsidR="00EC5413" w:rsidRPr="0014471C" w:rsidRDefault="00EC5413" w:rsidP="008C0825">
            <w:pPr>
              <w:jc w:val="center"/>
              <w:rPr>
                <w:color w:val="000000" w:themeColor="text1"/>
                <w:sz w:val="20"/>
                <w:szCs w:val="20"/>
                <w:lang w:val="en-GB"/>
              </w:rPr>
            </w:pPr>
            <w:proofErr w:type="spellStart"/>
            <w:r w:rsidRPr="0014471C">
              <w:rPr>
                <w:color w:val="000000" w:themeColor="text1"/>
                <w:sz w:val="20"/>
                <w:szCs w:val="20"/>
                <w:lang w:val="en-GB"/>
              </w:rPr>
              <w:t>Heptasiloxane</w:t>
            </w:r>
            <w:proofErr w:type="spellEnd"/>
            <w:r w:rsidRPr="0014471C">
              <w:rPr>
                <w:color w:val="000000" w:themeColor="text1"/>
                <w:sz w:val="20"/>
                <w:szCs w:val="20"/>
                <w:lang w:val="en-GB"/>
              </w:rPr>
              <w:t>, 1,1,3,3,5,5,7,7,9,9,11,11,13,13-tetradecamethyl-</w:t>
            </w:r>
          </w:p>
        </w:tc>
      </w:tr>
      <w:tr w:rsidR="00EC5413" w:rsidRPr="0014471C" w14:paraId="745D48A0" w14:textId="77777777" w:rsidTr="00CF0598">
        <w:trPr>
          <w:trHeight w:val="283"/>
          <w:jc w:val="center"/>
        </w:trPr>
        <w:tc>
          <w:tcPr>
            <w:tcW w:w="709" w:type="dxa"/>
            <w:vAlign w:val="center"/>
          </w:tcPr>
          <w:p w14:paraId="0D348441"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7</w:t>
            </w:r>
          </w:p>
        </w:tc>
        <w:tc>
          <w:tcPr>
            <w:tcW w:w="1276" w:type="dxa"/>
            <w:vAlign w:val="center"/>
          </w:tcPr>
          <w:p w14:paraId="32C27460"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50.700</w:t>
            </w:r>
          </w:p>
        </w:tc>
        <w:tc>
          <w:tcPr>
            <w:tcW w:w="7654" w:type="dxa"/>
            <w:vAlign w:val="center"/>
          </w:tcPr>
          <w:p w14:paraId="68F75AA5" w14:textId="77777777" w:rsidR="00EC5413" w:rsidRPr="0014471C" w:rsidRDefault="00EC5413" w:rsidP="008C0825">
            <w:pPr>
              <w:jc w:val="center"/>
              <w:rPr>
                <w:color w:val="000000" w:themeColor="text1"/>
                <w:sz w:val="20"/>
                <w:szCs w:val="20"/>
                <w:lang w:val="en-GB"/>
              </w:rPr>
            </w:pPr>
            <w:proofErr w:type="spellStart"/>
            <w:r w:rsidRPr="0014471C">
              <w:rPr>
                <w:color w:val="000000" w:themeColor="text1"/>
                <w:sz w:val="20"/>
                <w:szCs w:val="20"/>
                <w:lang w:val="en-GB"/>
              </w:rPr>
              <w:t>Mercaptoacetic</w:t>
            </w:r>
            <w:proofErr w:type="spellEnd"/>
            <w:r w:rsidRPr="0014471C">
              <w:rPr>
                <w:color w:val="000000" w:themeColor="text1"/>
                <w:sz w:val="20"/>
                <w:szCs w:val="20"/>
                <w:lang w:val="en-GB"/>
              </w:rPr>
              <w:t xml:space="preserve"> acid, bis(trimethylsilyl)-</w:t>
            </w:r>
          </w:p>
        </w:tc>
      </w:tr>
    </w:tbl>
    <w:p w14:paraId="39B8166A" w14:textId="77777777" w:rsidR="00F5401A" w:rsidRPr="0014471C" w:rsidRDefault="00000000" w:rsidP="00EB7DA8">
      <w:pPr>
        <w:jc w:val="center"/>
        <w:rPr>
          <w:rFonts w:eastAsiaTheme="majorEastAsia"/>
          <w:color w:val="000000" w:themeColor="text1"/>
          <w:lang w:val="en-GB"/>
        </w:rPr>
      </w:pPr>
      <w:r>
        <w:rPr>
          <w:noProof/>
          <w:color w:val="000000" w:themeColor="text1"/>
          <w:lang w:val="pl-PL" w:eastAsia="pl-PL"/>
        </w:rPr>
        <w:lastRenderedPageBreak/>
        <w:pict w14:anchorId="4AF48687">
          <v:shape id="_x0000_s2056" type="#_x0000_t202" style="position:absolute;left:0;text-align:left;margin-left:-10.85pt;margin-top:40.15pt;width:87.75pt;height:19.35pt;rotation:-90;z-index:2516633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" fillcolor="white [3201]" stroked="f" strokeweight=".5pt">
            <v:textbox style="layout-flow:vertical;mso-layout-flow-alt:bottom-to-top">
              <w:txbxContent>
                <w:p w14:paraId="4B10DCAA" w14:textId="77777777" w:rsidR="00782FE8" w:rsidRPr="00BA7AFA" w:rsidRDefault="00782FE8">
                  <w:pPr>
                    <w:rPr>
                      <w:sz w:val="18"/>
                      <w:szCs w:val="18"/>
                    </w:rPr>
                  </w:pPr>
                  <w:r w:rsidRPr="00BA7AFA">
                    <w:rPr>
                      <w:sz w:val="18"/>
                      <w:szCs w:val="18"/>
                    </w:rPr>
                    <w:t>Relative Intensity</w:t>
                  </w:r>
                </w:p>
              </w:txbxContent>
            </v:textbox>
          </v:shape>
        </w:pict>
      </w:r>
      <w:r>
        <w:rPr>
          <w:b/>
          <w:bCs/>
          <w:noProof/>
          <w:lang w:eastAsia="pl-PL"/>
        </w:rPr>
        <w:pict w14:anchorId="21D9D817">
          <v:shape id="_x0000_s2055" type="#_x0000_t202" style="position:absolute;left:0;text-align:left;margin-left:345.1pt;margin-top:100.75pt;width:96.3pt;height:20.1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" fillcolor="white [3201]" stroked="f" strokeweight=".5pt">
            <v:textbox>
              <w:txbxContent>
                <w:p w14:paraId="2E7DC898" w14:textId="77777777" w:rsidR="00782FE8" w:rsidRPr="0053495F" w:rsidRDefault="00782FE8" w:rsidP="00782FE8">
                  <w:pPr>
                    <w:rPr>
                      <w:sz w:val="18"/>
                      <w:szCs w:val="18"/>
                    </w:rPr>
                  </w:pPr>
                  <w:r w:rsidRPr="0053495F">
                    <w:rPr>
                      <w:sz w:val="18"/>
                      <w:szCs w:val="18"/>
                    </w:rPr>
                    <w:t>Retention Time (min)</w:t>
                  </w:r>
                </w:p>
              </w:txbxContent>
            </v:textbox>
          </v:shape>
        </w:pict>
      </w:r>
      <w:r w:rsidR="00BA7AFA" w:rsidRPr="0014471C">
        <w:rPr>
          <w:rFonts w:eastAsiaTheme="majorEastAsia"/>
          <w:color w:val="000000" w:themeColor="text1"/>
          <w:lang w:val="en-GB"/>
        </w:rPr>
        <w:t xml:space="preserve">  </w:t>
      </w:r>
      <w:r w:rsidR="007905FE" w:rsidRPr="0014471C">
        <w:rPr>
          <w:rFonts w:asciiTheme="majorBidi" w:hAnsiTheme="majorBidi" w:cstheme="majorBidi"/>
          <w:noProof/>
          <w:color w:val="000000" w:themeColor="text1"/>
          <w:sz w:val="22"/>
          <w:szCs w:val="22"/>
          <w:lang w:val="pl-PL" w:eastAsia="pl-PL"/>
        </w:rPr>
        <w:drawing>
          <wp:inline distT="0" distB="0" distL="0" distR="0" wp14:anchorId="3D43A52D" wp14:editId="67247960">
            <wp:extent cx="5178324" cy="1353185"/>
            <wp:effectExtent l="0" t="0" r="3810" b="0"/>
            <wp:docPr id="73368092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82653" cy="1354316"/>
                    </a:xfrm>
                    <a:prstGeom prst="rect">
                      <a:avLst/>
                    </a:prstGeom>
                    <a:noFill/>
                  </pic:spPr>
                </pic:pic>
              </a:graphicData>
            </a:graphic>
          </wp:inline>
        </w:drawing>
      </w:r>
    </w:p>
    <w:p w14:paraId="6640B6C0" w14:textId="77777777" w:rsidR="0053495F" w:rsidRPr="0014471C" w:rsidRDefault="0053495F" w:rsidP="00EB7DA8">
      <w:pPr>
        <w:jc w:val="center"/>
        <w:rPr>
          <w:rFonts w:eastAsiaTheme="majorEastAsia"/>
          <w:color w:val="000000" w:themeColor="text1"/>
          <w:lang w:val="en-GB"/>
        </w:rPr>
      </w:pPr>
    </w:p>
    <w:p w14:paraId="5BAFC036" w14:textId="77777777" w:rsidR="007905FE" w:rsidRPr="0014471C" w:rsidRDefault="00F5401A" w:rsidP="00CF0598">
      <w:pPr>
        <w:pStyle w:val="Rrys"/>
        <w:spacing w:before="0"/>
        <w:rPr>
          <w:lang w:val="en-GB"/>
        </w:rPr>
      </w:pPr>
      <w:r w:rsidRPr="0014471C">
        <w:rPr>
          <w:b/>
          <w:bCs/>
          <w:lang w:val="en-GB"/>
        </w:rPr>
        <w:t xml:space="preserve">Fig. </w:t>
      </w:r>
      <w:r w:rsidR="008C0825" w:rsidRPr="0014471C">
        <w:rPr>
          <w:b/>
          <w:bCs/>
          <w:lang w:val="en-GB"/>
        </w:rPr>
        <w:t>4.</w:t>
      </w:r>
      <w:r w:rsidR="007905FE" w:rsidRPr="0014471C">
        <w:rPr>
          <w:lang w:val="en-GB"/>
        </w:rPr>
        <w:t xml:space="preserve"> GC-MS chromatogram of LDPE treated with </w:t>
      </w:r>
      <w:r w:rsidR="007905FE" w:rsidRPr="008C1F90">
        <w:rPr>
          <w:i/>
          <w:lang w:val="en-GB"/>
        </w:rPr>
        <w:t>Acinetobacter baumannii</w:t>
      </w:r>
      <w:r w:rsidR="007905FE" w:rsidRPr="0014471C">
        <w:rPr>
          <w:lang w:val="en-GB"/>
        </w:rPr>
        <w:t xml:space="preserve"> complex</w:t>
      </w:r>
    </w:p>
    <w:p w14:paraId="006DB701" w14:textId="77777777" w:rsidR="0053495F" w:rsidRPr="0014471C" w:rsidRDefault="0053495F" w:rsidP="00F5401A">
      <w:pPr>
        <w:spacing w:before="120"/>
        <w:rPr>
          <w:rFonts w:asciiTheme="majorBidi" w:hAnsiTheme="majorBidi" w:cstheme="majorBidi"/>
          <w:sz w:val="20"/>
          <w:szCs w:val="20"/>
          <w:lang w:val="en-GB"/>
        </w:rPr>
      </w:pPr>
    </w:p>
    <w:p w14:paraId="0C125D9C" w14:textId="77777777" w:rsidR="007905FE" w:rsidRPr="0014471C" w:rsidRDefault="008C0825" w:rsidP="0053495F">
      <w:pPr>
        <w:pStyle w:val="Rtab"/>
        <w:rPr>
          <w:rFonts w:asciiTheme="majorBidi" w:hAnsiTheme="majorBidi" w:cstheme="majorBidi"/>
          <w:b/>
          <w:bCs/>
          <w:sz w:val="18"/>
          <w:szCs w:val="18"/>
          <w:lang w:val="en-GB"/>
        </w:rPr>
      </w:pPr>
      <w:r w:rsidRPr="0014471C">
        <w:rPr>
          <w:b/>
          <w:bCs/>
          <w:lang w:val="en-GB"/>
        </w:rPr>
        <w:t>Table 3.</w:t>
      </w:r>
      <w:r w:rsidR="007905FE" w:rsidRPr="0014471C">
        <w:rPr>
          <w:b/>
          <w:bCs/>
          <w:lang w:val="en-GB"/>
        </w:rPr>
        <w:t xml:space="preserve"> </w:t>
      </w:r>
      <w:r w:rsidR="007905FE" w:rsidRPr="0014471C">
        <w:rPr>
          <w:lang w:val="en-GB"/>
        </w:rPr>
        <w:t xml:space="preserve">Compounds identified in LDPE treated with </w:t>
      </w:r>
      <w:r w:rsidR="007905FE" w:rsidRPr="0014471C">
        <w:rPr>
          <w:rFonts w:eastAsiaTheme="majorEastAsia"/>
          <w:i/>
          <w:lang w:val="en-GB"/>
        </w:rPr>
        <w:t>Acinetobacter baumannii</w:t>
      </w:r>
    </w:p>
    <w:tbl>
      <w:tblPr>
        <w:tblW w:w="954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1511"/>
        <w:gridCol w:w="7323"/>
      </w:tblGrid>
      <w:tr w:rsidR="00500A03" w:rsidRPr="0014471C" w14:paraId="30878FAE" w14:textId="77777777" w:rsidTr="00C02C8E">
        <w:trPr>
          <w:trHeight w:val="340"/>
          <w:jc w:val="center"/>
        </w:trPr>
        <w:tc>
          <w:tcPr>
            <w:tcW w:w="709" w:type="dxa"/>
            <w:vAlign w:val="center"/>
          </w:tcPr>
          <w:p w14:paraId="379DDEA6"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NO.</w:t>
            </w:r>
          </w:p>
        </w:tc>
        <w:tc>
          <w:tcPr>
            <w:tcW w:w="1511" w:type="dxa"/>
            <w:vAlign w:val="center"/>
          </w:tcPr>
          <w:p w14:paraId="3E735564" w14:textId="77777777" w:rsidR="00EC5413" w:rsidRPr="0014471C" w:rsidRDefault="00EC5413" w:rsidP="008C0825">
            <w:pPr>
              <w:jc w:val="center"/>
              <w:rPr>
                <w:color w:val="000000" w:themeColor="text1"/>
                <w:sz w:val="20"/>
                <w:szCs w:val="20"/>
                <w:lang w:val="en-GB"/>
              </w:rPr>
            </w:pPr>
            <w:proofErr w:type="spellStart"/>
            <w:r w:rsidRPr="0014471C">
              <w:rPr>
                <w:color w:val="000000" w:themeColor="text1"/>
                <w:sz w:val="20"/>
                <w:szCs w:val="20"/>
                <w:lang w:val="en-GB"/>
              </w:rPr>
              <w:t>Ret.Time</w:t>
            </w:r>
            <w:proofErr w:type="spellEnd"/>
          </w:p>
        </w:tc>
        <w:tc>
          <w:tcPr>
            <w:tcW w:w="7323" w:type="dxa"/>
            <w:vAlign w:val="center"/>
          </w:tcPr>
          <w:p w14:paraId="699FBFA2"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Name</w:t>
            </w:r>
          </w:p>
        </w:tc>
      </w:tr>
      <w:tr w:rsidR="00500A03" w:rsidRPr="0014471C" w14:paraId="5019A43E" w14:textId="77777777" w:rsidTr="00C02C8E">
        <w:trPr>
          <w:trHeight w:val="283"/>
          <w:jc w:val="center"/>
        </w:trPr>
        <w:tc>
          <w:tcPr>
            <w:tcW w:w="709" w:type="dxa"/>
            <w:vAlign w:val="center"/>
          </w:tcPr>
          <w:p w14:paraId="5B9FDA47"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1</w:t>
            </w:r>
          </w:p>
        </w:tc>
        <w:tc>
          <w:tcPr>
            <w:tcW w:w="1511" w:type="dxa"/>
            <w:vAlign w:val="center"/>
          </w:tcPr>
          <w:p w14:paraId="1E85CE5B"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35.900</w:t>
            </w:r>
          </w:p>
        </w:tc>
        <w:tc>
          <w:tcPr>
            <w:tcW w:w="7323" w:type="dxa"/>
            <w:vAlign w:val="center"/>
          </w:tcPr>
          <w:p w14:paraId="0E4A3681" w14:textId="77777777" w:rsidR="00EC5413" w:rsidRPr="0014471C" w:rsidRDefault="00EC5413" w:rsidP="008C0825">
            <w:pPr>
              <w:jc w:val="center"/>
              <w:rPr>
                <w:color w:val="000000" w:themeColor="text1"/>
                <w:sz w:val="20"/>
                <w:szCs w:val="20"/>
                <w:lang w:val="en-GB"/>
              </w:rPr>
            </w:pPr>
            <w:proofErr w:type="spellStart"/>
            <w:r w:rsidRPr="0014471C">
              <w:rPr>
                <w:color w:val="000000" w:themeColor="text1"/>
                <w:sz w:val="20"/>
                <w:szCs w:val="20"/>
                <w:lang w:val="en-GB"/>
              </w:rPr>
              <w:t>Mandelic</w:t>
            </w:r>
            <w:proofErr w:type="spellEnd"/>
            <w:r w:rsidRPr="0014471C">
              <w:rPr>
                <w:color w:val="000000" w:themeColor="text1"/>
                <w:sz w:val="20"/>
                <w:szCs w:val="20"/>
                <w:lang w:val="en-GB"/>
              </w:rPr>
              <w:t xml:space="preserve"> acid di(tert-</w:t>
            </w:r>
            <w:proofErr w:type="spellStart"/>
            <w:r w:rsidRPr="0014471C">
              <w:rPr>
                <w:color w:val="000000" w:themeColor="text1"/>
                <w:sz w:val="20"/>
                <w:szCs w:val="20"/>
                <w:lang w:val="en-GB"/>
              </w:rPr>
              <w:t>butyldimethylsilyl</w:t>
            </w:r>
            <w:proofErr w:type="spellEnd"/>
            <w:r w:rsidRPr="0014471C">
              <w:rPr>
                <w:color w:val="000000" w:themeColor="text1"/>
                <w:sz w:val="20"/>
                <w:szCs w:val="20"/>
                <w:lang w:val="en-GB"/>
              </w:rPr>
              <w:t>)-</w:t>
            </w:r>
          </w:p>
        </w:tc>
      </w:tr>
      <w:tr w:rsidR="00500A03" w:rsidRPr="0014471C" w14:paraId="3BFAA566" w14:textId="77777777" w:rsidTr="00C02C8E">
        <w:trPr>
          <w:trHeight w:val="283"/>
          <w:jc w:val="center"/>
        </w:trPr>
        <w:tc>
          <w:tcPr>
            <w:tcW w:w="709" w:type="dxa"/>
            <w:vAlign w:val="center"/>
          </w:tcPr>
          <w:p w14:paraId="02BEACE7"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2</w:t>
            </w:r>
          </w:p>
        </w:tc>
        <w:tc>
          <w:tcPr>
            <w:tcW w:w="1511" w:type="dxa"/>
            <w:vAlign w:val="center"/>
          </w:tcPr>
          <w:p w14:paraId="67FBCD3E"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39.617</w:t>
            </w:r>
          </w:p>
        </w:tc>
        <w:tc>
          <w:tcPr>
            <w:tcW w:w="7323" w:type="dxa"/>
            <w:vAlign w:val="center"/>
          </w:tcPr>
          <w:p w14:paraId="41FDADA0"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2-Nitrophenyl (diethylamino)</w:t>
            </w:r>
            <w:proofErr w:type="spellStart"/>
            <w:r w:rsidRPr="0014471C">
              <w:rPr>
                <w:color w:val="000000" w:themeColor="text1"/>
                <w:sz w:val="20"/>
                <w:szCs w:val="20"/>
                <w:lang w:val="en-GB"/>
              </w:rPr>
              <w:t>methanethioate</w:t>
            </w:r>
            <w:proofErr w:type="spellEnd"/>
          </w:p>
        </w:tc>
      </w:tr>
      <w:tr w:rsidR="00500A03" w:rsidRPr="0014471C" w14:paraId="187DED16" w14:textId="77777777" w:rsidTr="00C02C8E">
        <w:trPr>
          <w:trHeight w:val="283"/>
          <w:jc w:val="center"/>
        </w:trPr>
        <w:tc>
          <w:tcPr>
            <w:tcW w:w="709" w:type="dxa"/>
            <w:vAlign w:val="center"/>
          </w:tcPr>
          <w:p w14:paraId="19A7FE78"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3</w:t>
            </w:r>
          </w:p>
        </w:tc>
        <w:tc>
          <w:tcPr>
            <w:tcW w:w="1511" w:type="dxa"/>
            <w:vAlign w:val="center"/>
          </w:tcPr>
          <w:p w14:paraId="5CD9EED9"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42.408</w:t>
            </w:r>
          </w:p>
        </w:tc>
        <w:tc>
          <w:tcPr>
            <w:tcW w:w="7323" w:type="dxa"/>
            <w:vAlign w:val="center"/>
          </w:tcPr>
          <w:p w14:paraId="2FACEFF2"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Benzoic acid, 2,6-bis[(trimethylsilyl)oxy]-, trimethylsilyl ester</w:t>
            </w:r>
          </w:p>
        </w:tc>
      </w:tr>
      <w:tr w:rsidR="00500A03" w:rsidRPr="0014471C" w14:paraId="16DA4A30" w14:textId="77777777" w:rsidTr="00C02C8E">
        <w:trPr>
          <w:trHeight w:val="537"/>
          <w:jc w:val="center"/>
        </w:trPr>
        <w:tc>
          <w:tcPr>
            <w:tcW w:w="709" w:type="dxa"/>
            <w:vAlign w:val="center"/>
          </w:tcPr>
          <w:p w14:paraId="31FD1420"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4</w:t>
            </w:r>
          </w:p>
        </w:tc>
        <w:tc>
          <w:tcPr>
            <w:tcW w:w="1511" w:type="dxa"/>
            <w:vAlign w:val="center"/>
          </w:tcPr>
          <w:p w14:paraId="54F9CCC4"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46.033</w:t>
            </w:r>
          </w:p>
        </w:tc>
        <w:tc>
          <w:tcPr>
            <w:tcW w:w="7323" w:type="dxa"/>
            <w:vAlign w:val="center"/>
          </w:tcPr>
          <w:p w14:paraId="0E315D70"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 xml:space="preserve">Acetic acid, 17-(1-hydroxy-ethyl)-10,13-dimethyl-2,3,4,7,8,9,10,11,12,13,16,17-dodecahydro-1H-cyclopenta[a]phenanthren-3-yl </w:t>
            </w:r>
            <w:proofErr w:type="spellStart"/>
            <w:r w:rsidRPr="0014471C">
              <w:rPr>
                <w:color w:val="000000" w:themeColor="text1"/>
                <w:sz w:val="20"/>
                <w:szCs w:val="20"/>
                <w:lang w:val="en-GB"/>
              </w:rPr>
              <w:t>est</w:t>
            </w:r>
            <w:proofErr w:type="spellEnd"/>
          </w:p>
        </w:tc>
      </w:tr>
      <w:tr w:rsidR="00500A03" w:rsidRPr="0014471C" w14:paraId="00B309B7" w14:textId="77777777" w:rsidTr="00C02C8E">
        <w:trPr>
          <w:trHeight w:val="283"/>
          <w:jc w:val="center"/>
        </w:trPr>
        <w:tc>
          <w:tcPr>
            <w:tcW w:w="709" w:type="dxa"/>
            <w:vAlign w:val="center"/>
          </w:tcPr>
          <w:p w14:paraId="4F5CC544"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5</w:t>
            </w:r>
          </w:p>
        </w:tc>
        <w:tc>
          <w:tcPr>
            <w:tcW w:w="1511" w:type="dxa"/>
            <w:vAlign w:val="center"/>
          </w:tcPr>
          <w:p w14:paraId="35089387"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46.350</w:t>
            </w:r>
          </w:p>
        </w:tc>
        <w:tc>
          <w:tcPr>
            <w:tcW w:w="7323" w:type="dxa"/>
            <w:vAlign w:val="center"/>
          </w:tcPr>
          <w:p w14:paraId="25106302"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2-Pentenedioic acid, 2-methyl-, bis(tert-</w:t>
            </w:r>
            <w:proofErr w:type="spellStart"/>
            <w:r w:rsidRPr="0014471C">
              <w:rPr>
                <w:color w:val="000000" w:themeColor="text1"/>
                <w:sz w:val="20"/>
                <w:szCs w:val="20"/>
                <w:lang w:val="en-GB"/>
              </w:rPr>
              <w:t>butyldimethylsilyl</w:t>
            </w:r>
            <w:proofErr w:type="spellEnd"/>
            <w:r w:rsidRPr="0014471C">
              <w:rPr>
                <w:color w:val="000000" w:themeColor="text1"/>
                <w:sz w:val="20"/>
                <w:szCs w:val="20"/>
                <w:lang w:val="en-GB"/>
              </w:rPr>
              <w:t>) ester</w:t>
            </w:r>
          </w:p>
        </w:tc>
      </w:tr>
      <w:tr w:rsidR="00500A03" w:rsidRPr="0014471C" w14:paraId="7B508460" w14:textId="77777777" w:rsidTr="00C02C8E">
        <w:trPr>
          <w:trHeight w:val="283"/>
          <w:jc w:val="center"/>
        </w:trPr>
        <w:tc>
          <w:tcPr>
            <w:tcW w:w="709" w:type="dxa"/>
            <w:vAlign w:val="center"/>
          </w:tcPr>
          <w:p w14:paraId="6F88579E"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6</w:t>
            </w:r>
          </w:p>
        </w:tc>
        <w:tc>
          <w:tcPr>
            <w:tcW w:w="1511" w:type="dxa"/>
            <w:vAlign w:val="center"/>
          </w:tcPr>
          <w:p w14:paraId="5C9633B2"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49.608</w:t>
            </w:r>
          </w:p>
        </w:tc>
        <w:tc>
          <w:tcPr>
            <w:tcW w:w="7323" w:type="dxa"/>
            <w:vAlign w:val="center"/>
          </w:tcPr>
          <w:p w14:paraId="094A1D3E" w14:textId="77777777" w:rsidR="00EC5413" w:rsidRPr="0014471C" w:rsidRDefault="00EC5413" w:rsidP="008C0825">
            <w:pPr>
              <w:jc w:val="center"/>
              <w:rPr>
                <w:color w:val="000000" w:themeColor="text1"/>
                <w:sz w:val="20"/>
                <w:szCs w:val="20"/>
                <w:lang w:val="en-GB"/>
              </w:rPr>
            </w:pPr>
            <w:proofErr w:type="spellStart"/>
            <w:r w:rsidRPr="0014471C">
              <w:rPr>
                <w:color w:val="000000" w:themeColor="text1"/>
                <w:sz w:val="20"/>
                <w:szCs w:val="20"/>
                <w:lang w:val="en-GB"/>
              </w:rPr>
              <w:t>Hexadecanoic</w:t>
            </w:r>
            <w:proofErr w:type="spellEnd"/>
            <w:r w:rsidRPr="0014471C">
              <w:rPr>
                <w:color w:val="000000" w:themeColor="text1"/>
                <w:sz w:val="20"/>
                <w:szCs w:val="20"/>
                <w:lang w:val="en-GB"/>
              </w:rPr>
              <w:t xml:space="preserve"> acid, (2,2-dimethyl-1,3-dioxolan-4-yl)methyl ester</w:t>
            </w:r>
          </w:p>
        </w:tc>
      </w:tr>
      <w:tr w:rsidR="00500A03" w:rsidRPr="0014471C" w14:paraId="19AC7DAD" w14:textId="77777777" w:rsidTr="00C02C8E">
        <w:trPr>
          <w:trHeight w:val="283"/>
          <w:jc w:val="center"/>
        </w:trPr>
        <w:tc>
          <w:tcPr>
            <w:tcW w:w="709" w:type="dxa"/>
            <w:vAlign w:val="center"/>
          </w:tcPr>
          <w:p w14:paraId="5AF34132"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7</w:t>
            </w:r>
          </w:p>
        </w:tc>
        <w:tc>
          <w:tcPr>
            <w:tcW w:w="1511" w:type="dxa"/>
            <w:vAlign w:val="center"/>
          </w:tcPr>
          <w:p w14:paraId="411911C7"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50.717</w:t>
            </w:r>
          </w:p>
        </w:tc>
        <w:tc>
          <w:tcPr>
            <w:tcW w:w="7323" w:type="dxa"/>
            <w:vAlign w:val="center"/>
          </w:tcPr>
          <w:p w14:paraId="79CBC75F" w14:textId="77777777" w:rsidR="00EC5413" w:rsidRPr="0014471C" w:rsidRDefault="00EC5413" w:rsidP="008C0825">
            <w:pPr>
              <w:jc w:val="center"/>
              <w:rPr>
                <w:color w:val="000000" w:themeColor="text1"/>
                <w:sz w:val="20"/>
                <w:szCs w:val="20"/>
                <w:lang w:val="en-GB"/>
              </w:rPr>
            </w:pPr>
            <w:proofErr w:type="spellStart"/>
            <w:r w:rsidRPr="0014471C">
              <w:rPr>
                <w:color w:val="000000" w:themeColor="text1"/>
                <w:sz w:val="20"/>
                <w:szCs w:val="20"/>
                <w:lang w:val="en-GB"/>
              </w:rPr>
              <w:t>Heptasiloxane</w:t>
            </w:r>
            <w:proofErr w:type="spellEnd"/>
            <w:r w:rsidRPr="0014471C">
              <w:rPr>
                <w:color w:val="000000" w:themeColor="text1"/>
                <w:sz w:val="20"/>
                <w:szCs w:val="20"/>
                <w:lang w:val="en-GB"/>
              </w:rPr>
              <w:t>, 1,1,3,3,5,5,7,7,9,9,11,11,13,13-tetradecamethyl-</w:t>
            </w:r>
          </w:p>
        </w:tc>
      </w:tr>
      <w:tr w:rsidR="00500A03" w:rsidRPr="0014471C" w14:paraId="064550F0" w14:textId="77777777" w:rsidTr="00C02C8E">
        <w:trPr>
          <w:trHeight w:val="283"/>
          <w:jc w:val="center"/>
        </w:trPr>
        <w:tc>
          <w:tcPr>
            <w:tcW w:w="709" w:type="dxa"/>
            <w:vAlign w:val="center"/>
          </w:tcPr>
          <w:p w14:paraId="095E1A90"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8</w:t>
            </w:r>
          </w:p>
        </w:tc>
        <w:tc>
          <w:tcPr>
            <w:tcW w:w="1511" w:type="dxa"/>
            <w:vAlign w:val="center"/>
          </w:tcPr>
          <w:p w14:paraId="7A2DA913"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53.717</w:t>
            </w:r>
          </w:p>
        </w:tc>
        <w:tc>
          <w:tcPr>
            <w:tcW w:w="7323" w:type="dxa"/>
            <w:vAlign w:val="center"/>
          </w:tcPr>
          <w:p w14:paraId="44BC48E5" w14:textId="77777777" w:rsidR="00EC5413" w:rsidRPr="0014471C" w:rsidRDefault="00EC5413" w:rsidP="008C0825">
            <w:pPr>
              <w:jc w:val="center"/>
              <w:rPr>
                <w:color w:val="000000" w:themeColor="text1"/>
                <w:sz w:val="20"/>
                <w:szCs w:val="20"/>
                <w:lang w:val="en-GB"/>
              </w:rPr>
            </w:pPr>
            <w:r w:rsidRPr="0014471C">
              <w:rPr>
                <w:color w:val="000000" w:themeColor="text1"/>
                <w:sz w:val="20"/>
                <w:szCs w:val="20"/>
                <w:lang w:val="en-GB"/>
              </w:rPr>
              <w:t xml:space="preserve">1,2-Benzenedicarboxylic acid, </w:t>
            </w:r>
            <w:proofErr w:type="spellStart"/>
            <w:r w:rsidRPr="0014471C">
              <w:rPr>
                <w:color w:val="000000" w:themeColor="text1"/>
                <w:sz w:val="20"/>
                <w:szCs w:val="20"/>
                <w:lang w:val="en-GB"/>
              </w:rPr>
              <w:t>ditridecyl</w:t>
            </w:r>
            <w:proofErr w:type="spellEnd"/>
            <w:r w:rsidRPr="0014471C">
              <w:rPr>
                <w:color w:val="000000" w:themeColor="text1"/>
                <w:sz w:val="20"/>
                <w:szCs w:val="20"/>
                <w:lang w:val="en-GB"/>
              </w:rPr>
              <w:t xml:space="preserve"> ester</w:t>
            </w:r>
          </w:p>
        </w:tc>
      </w:tr>
    </w:tbl>
    <w:p w14:paraId="2C3EAF33" w14:textId="77777777" w:rsidR="0031376F" w:rsidRPr="0014471C" w:rsidRDefault="008C24C8" w:rsidP="008C24C8">
      <w:pPr>
        <w:pStyle w:val="Rn1"/>
        <w:rPr>
          <w:lang w:val="en-GB"/>
        </w:rPr>
      </w:pPr>
      <w:r w:rsidRPr="0014471C">
        <w:rPr>
          <w:lang w:val="en-GB"/>
        </w:rPr>
        <w:t xml:space="preserve">4. </w:t>
      </w:r>
      <w:r w:rsidR="00357ACA" w:rsidRPr="0014471C">
        <w:rPr>
          <w:lang w:val="en-GB"/>
        </w:rPr>
        <w:t>Discussion</w:t>
      </w:r>
    </w:p>
    <w:p w14:paraId="7BD41137" w14:textId="5EF65A88" w:rsidR="00DC4726" w:rsidRPr="0014471C" w:rsidRDefault="00537289" w:rsidP="008C24C8">
      <w:pPr>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 xml:space="preserve">Landfill sites are selective environments rich in organic and plastic pollutants, making them natural reservoirs for microorganisms that can adapt to and colonize polymeric compounds. Prolonged exposure to plastics leads to the development of microbial communities capable of adhering to hydrophobic surfaces and forming biofilms that </w:t>
      </w:r>
      <w:r w:rsidR="008C1F90">
        <w:rPr>
          <w:rFonts w:asciiTheme="majorBidi" w:hAnsiTheme="majorBidi" w:cstheme="majorBidi"/>
          <w:color w:val="000000" w:themeColor="text1"/>
          <w:sz w:val="22"/>
          <w:szCs w:val="22"/>
          <w:lang w:val="en-GB"/>
        </w:rPr>
        <w:t>initiate</w:t>
      </w:r>
      <w:r w:rsidRPr="0014471C">
        <w:rPr>
          <w:rFonts w:asciiTheme="majorBidi" w:hAnsiTheme="majorBidi" w:cstheme="majorBidi"/>
          <w:color w:val="000000" w:themeColor="text1"/>
          <w:sz w:val="22"/>
          <w:szCs w:val="22"/>
          <w:lang w:val="en-GB"/>
        </w:rPr>
        <w:t xml:space="preserve"> the degradation process. Soil samples taken from landfill areas are a rich source for isolating bacterial strains capable of growing in media containing LDPE. This demonstrates their adaptation to hydrophobic surfaces and their ability to secrete extracellular enzymes that help break down polymers and convert them into simpler, bioavailable compounds</w:t>
      </w:r>
      <w:r w:rsidR="006C545E" w:rsidRPr="0014471C">
        <w:rPr>
          <w:rFonts w:asciiTheme="majorBidi" w:hAnsiTheme="majorBidi" w:cstheme="majorBidi"/>
          <w:color w:val="000000" w:themeColor="text1"/>
          <w:sz w:val="22"/>
          <w:szCs w:val="22"/>
          <w:lang w:val="en-GB"/>
        </w:rPr>
        <w:t xml:space="preserve"> (</w:t>
      </w:r>
      <w:r w:rsidR="006C545E" w:rsidRPr="0014471C">
        <w:rPr>
          <w:rFonts w:asciiTheme="majorBidi" w:hAnsiTheme="majorBidi" w:cstheme="majorBidi"/>
          <w:color w:val="000000" w:themeColor="text1"/>
          <w:sz w:val="22"/>
          <w:szCs w:val="22"/>
          <w:lang w:val="en-GB" w:bidi="ar-IQ"/>
        </w:rPr>
        <w:t xml:space="preserve">Arutchelvi </w:t>
      </w:r>
      <w:r w:rsidR="00287C77" w:rsidRPr="0014471C">
        <w:rPr>
          <w:rFonts w:asciiTheme="majorBidi" w:hAnsiTheme="majorBidi" w:cstheme="majorBidi"/>
          <w:color w:val="000000" w:themeColor="text1"/>
          <w:sz w:val="22"/>
          <w:szCs w:val="22"/>
          <w:lang w:val="en-GB" w:bidi="ar-IQ"/>
        </w:rPr>
        <w:t>et al.</w:t>
      </w:r>
      <w:r w:rsidR="0022265D">
        <w:rPr>
          <w:rFonts w:asciiTheme="majorBidi" w:hAnsiTheme="majorBidi" w:cstheme="majorBidi"/>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 xml:space="preserve"> 2009; </w:t>
      </w:r>
      <w:proofErr w:type="spellStart"/>
      <w:r w:rsidR="006C545E" w:rsidRPr="0014471C">
        <w:rPr>
          <w:rFonts w:asciiTheme="majorBidi" w:hAnsiTheme="majorBidi" w:cstheme="majorBidi"/>
          <w:color w:val="000000" w:themeColor="text1"/>
          <w:sz w:val="22"/>
          <w:szCs w:val="22"/>
          <w:lang w:val="en-GB" w:bidi="ar-IQ"/>
        </w:rPr>
        <w:t>Khampratueng</w:t>
      </w:r>
      <w:proofErr w:type="spellEnd"/>
      <w:r w:rsidR="00287C77" w:rsidRPr="0014471C">
        <w:rPr>
          <w:rFonts w:asciiTheme="majorBidi" w:hAnsiTheme="majorBidi" w:cstheme="majorBidi"/>
          <w:color w:val="000000" w:themeColor="text1"/>
          <w:sz w:val="22"/>
          <w:szCs w:val="22"/>
          <w:lang w:val="en-GB" w:bidi="ar-IQ"/>
        </w:rPr>
        <w:t xml:space="preserve"> </w:t>
      </w:r>
      <w:r w:rsidR="00121F86" w:rsidRPr="0014471C">
        <w:rPr>
          <w:rFonts w:asciiTheme="majorBidi" w:hAnsiTheme="majorBidi" w:cstheme="majorBidi"/>
          <w:color w:val="000000" w:themeColor="text1"/>
          <w:sz w:val="22"/>
          <w:szCs w:val="22"/>
          <w:lang w:val="en-GB" w:bidi="ar-IQ"/>
        </w:rPr>
        <w:t>et al.</w:t>
      </w:r>
      <w:r w:rsidR="0022265D">
        <w:rPr>
          <w:rFonts w:asciiTheme="majorBidi" w:hAnsiTheme="majorBidi" w:cstheme="majorBidi"/>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 xml:space="preserve"> 2024)</w:t>
      </w:r>
      <w:r w:rsidR="00287C77" w:rsidRPr="0014471C">
        <w:rPr>
          <w:rFonts w:asciiTheme="majorBidi" w:hAnsiTheme="majorBidi" w:cstheme="majorBidi"/>
          <w:color w:val="000000" w:themeColor="text1"/>
          <w:sz w:val="22"/>
          <w:szCs w:val="22"/>
          <w:lang w:val="en-GB"/>
        </w:rPr>
        <w:t xml:space="preserve">. </w:t>
      </w:r>
      <w:r w:rsidR="0088571B" w:rsidRPr="0014471C">
        <w:rPr>
          <w:rFonts w:asciiTheme="majorBidi" w:hAnsiTheme="majorBidi" w:cstheme="majorBidi"/>
          <w:color w:val="000000" w:themeColor="text1"/>
          <w:sz w:val="22"/>
          <w:szCs w:val="22"/>
          <w:lang w:val="en-GB"/>
        </w:rPr>
        <w:t>The enrichment method using a mineral salt medium containing LDPE as the sole carbon source has helped in selecting the most adaptable isolates to this material, a method used in polyethylene degradation studies to recover functionally specialized bacteria</w:t>
      </w:r>
      <w:r w:rsidR="006C545E" w:rsidRPr="0014471C">
        <w:rPr>
          <w:rFonts w:asciiTheme="majorBidi" w:hAnsiTheme="majorBidi" w:cstheme="majorBidi"/>
          <w:color w:val="000000" w:themeColor="text1"/>
          <w:sz w:val="22"/>
          <w:szCs w:val="22"/>
          <w:lang w:val="en-GB"/>
        </w:rPr>
        <w:t xml:space="preserve"> (</w:t>
      </w:r>
      <w:r w:rsidR="00287C77" w:rsidRPr="0014471C">
        <w:rPr>
          <w:rFonts w:asciiTheme="majorBidi" w:hAnsiTheme="majorBidi" w:cstheme="majorBidi"/>
          <w:color w:val="000000" w:themeColor="text1"/>
          <w:sz w:val="22"/>
          <w:szCs w:val="22"/>
          <w:lang w:val="en-GB" w:bidi="ar-IQ"/>
        </w:rPr>
        <w:t>Restrepo-</w:t>
      </w:r>
      <w:proofErr w:type="spellStart"/>
      <w:r w:rsidR="00287C77" w:rsidRPr="0014471C">
        <w:rPr>
          <w:rFonts w:asciiTheme="majorBidi" w:hAnsiTheme="majorBidi" w:cstheme="majorBidi"/>
          <w:color w:val="000000" w:themeColor="text1"/>
          <w:sz w:val="22"/>
          <w:szCs w:val="22"/>
          <w:lang w:val="en-GB" w:bidi="ar-IQ"/>
        </w:rPr>
        <w:t>Flórez</w:t>
      </w:r>
      <w:proofErr w:type="spellEnd"/>
      <w:r w:rsidR="00287C77" w:rsidRPr="0014471C">
        <w:rPr>
          <w:rFonts w:asciiTheme="majorBidi" w:hAnsiTheme="majorBidi" w:cstheme="majorBidi"/>
          <w:color w:val="000000" w:themeColor="text1"/>
          <w:sz w:val="22"/>
          <w:szCs w:val="22"/>
          <w:lang w:val="en-GB"/>
        </w:rPr>
        <w:t xml:space="preserve"> et al.</w:t>
      </w:r>
      <w:r w:rsidR="0022265D">
        <w:rPr>
          <w:rFonts w:asciiTheme="majorBidi" w:hAnsiTheme="majorBidi" w:cstheme="majorBidi"/>
          <w:color w:val="000000" w:themeColor="text1"/>
          <w:sz w:val="22"/>
          <w:szCs w:val="22"/>
          <w:lang w:val="en-GB"/>
        </w:rPr>
        <w:t>,</w:t>
      </w:r>
      <w:r w:rsidR="006C545E" w:rsidRPr="0014471C">
        <w:rPr>
          <w:rFonts w:asciiTheme="majorBidi" w:hAnsiTheme="majorBidi" w:cstheme="majorBidi"/>
          <w:color w:val="000000" w:themeColor="text1"/>
          <w:sz w:val="22"/>
          <w:szCs w:val="22"/>
          <w:lang w:val="en-GB"/>
        </w:rPr>
        <w:t xml:space="preserve"> 2014)</w:t>
      </w:r>
      <w:r w:rsidR="00744E11" w:rsidRPr="0014471C">
        <w:rPr>
          <w:rFonts w:asciiTheme="majorBidi" w:hAnsiTheme="majorBidi" w:cstheme="majorBidi"/>
          <w:color w:val="000000" w:themeColor="text1"/>
          <w:sz w:val="22"/>
          <w:szCs w:val="22"/>
          <w:lang w:val="en-GB"/>
        </w:rPr>
        <w:t xml:space="preserve">. </w:t>
      </w:r>
      <w:r w:rsidR="0088571B" w:rsidRPr="0014471C">
        <w:rPr>
          <w:rFonts w:asciiTheme="majorBidi" w:hAnsiTheme="majorBidi" w:cstheme="majorBidi"/>
          <w:color w:val="000000" w:themeColor="text1"/>
          <w:sz w:val="22"/>
          <w:szCs w:val="22"/>
          <w:lang w:val="en-GB"/>
        </w:rPr>
        <w:t xml:space="preserve">Furthermore, the use of the transparent halo formation around colonies with PEG as a preliminary indicator of degradation is a qualitative screening tool for selecting candidate isolates. The appearance of degradation zones indicates the bacteria's ability to secrete enzymes that can react with polymeric substrates or their derivatives. However, this test does not provide conclusive evidence of LDPE degradation </w:t>
      </w:r>
      <w:r w:rsidR="008C1F90">
        <w:rPr>
          <w:rFonts w:asciiTheme="majorBidi" w:hAnsiTheme="majorBidi" w:cstheme="majorBidi"/>
          <w:color w:val="000000" w:themeColor="text1"/>
          <w:sz w:val="22"/>
          <w:szCs w:val="22"/>
          <w:lang w:val="en-GB"/>
        </w:rPr>
        <w:t>and requires support from quantitative measurements,</w:t>
      </w:r>
      <w:r w:rsidR="0088571B" w:rsidRPr="0014471C">
        <w:rPr>
          <w:rFonts w:asciiTheme="majorBidi" w:hAnsiTheme="majorBidi" w:cstheme="majorBidi"/>
          <w:color w:val="000000" w:themeColor="text1"/>
          <w:sz w:val="22"/>
          <w:szCs w:val="22"/>
          <w:lang w:val="en-GB"/>
        </w:rPr>
        <w:t xml:space="preserve"> such as weight loss and chemical analysis</w:t>
      </w:r>
      <w:r w:rsidR="006C545E" w:rsidRPr="0014471C">
        <w:rPr>
          <w:rFonts w:asciiTheme="majorBidi" w:hAnsiTheme="majorBidi" w:cstheme="majorBidi"/>
          <w:color w:val="000000" w:themeColor="text1"/>
          <w:sz w:val="22"/>
          <w:szCs w:val="22"/>
          <w:lang w:val="en-GB"/>
        </w:rPr>
        <w:t xml:space="preserve"> (</w:t>
      </w:r>
      <w:r w:rsidR="006C545E" w:rsidRPr="0014471C">
        <w:rPr>
          <w:rFonts w:asciiTheme="majorBidi" w:hAnsiTheme="majorBidi" w:cstheme="majorBidi"/>
          <w:color w:val="000000" w:themeColor="text1"/>
          <w:sz w:val="22"/>
          <w:szCs w:val="22"/>
          <w:lang w:val="en-GB" w:bidi="ar-IQ"/>
        </w:rPr>
        <w:t>Arutchelvi</w:t>
      </w:r>
      <w:r w:rsidR="00287C77" w:rsidRPr="0014471C">
        <w:rPr>
          <w:rFonts w:asciiTheme="majorBidi" w:hAnsiTheme="majorBidi" w:cstheme="majorBidi"/>
          <w:color w:val="000000" w:themeColor="text1"/>
          <w:sz w:val="22"/>
          <w:szCs w:val="22"/>
          <w:lang w:val="en-GB" w:bidi="ar-IQ"/>
        </w:rPr>
        <w:t xml:space="preserve"> </w:t>
      </w:r>
      <w:r w:rsidR="00287C77"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6C545E" w:rsidRPr="0014471C">
        <w:rPr>
          <w:rFonts w:asciiTheme="majorBidi" w:hAnsiTheme="majorBidi" w:cstheme="majorBidi"/>
          <w:color w:val="000000" w:themeColor="text1"/>
          <w:sz w:val="22"/>
          <w:szCs w:val="22"/>
          <w:lang w:val="en-GB"/>
        </w:rPr>
        <w:t xml:space="preserve"> 2008)</w:t>
      </w:r>
      <w:r w:rsidR="00744E11" w:rsidRPr="0014471C">
        <w:rPr>
          <w:rFonts w:asciiTheme="majorBidi" w:hAnsiTheme="majorBidi" w:cstheme="majorBidi"/>
          <w:color w:val="000000" w:themeColor="text1"/>
          <w:sz w:val="22"/>
          <w:szCs w:val="22"/>
          <w:lang w:val="en-GB"/>
        </w:rPr>
        <w:t xml:space="preserve">. </w:t>
      </w:r>
      <w:r w:rsidR="0088571B" w:rsidRPr="0014471C">
        <w:rPr>
          <w:rFonts w:asciiTheme="majorBidi" w:hAnsiTheme="majorBidi" w:cstheme="majorBidi"/>
          <w:color w:val="000000" w:themeColor="text1"/>
          <w:sz w:val="22"/>
          <w:szCs w:val="22"/>
          <w:lang w:val="en-GB"/>
        </w:rPr>
        <w:t>The weight</w:t>
      </w:r>
      <w:r w:rsidR="008C1F90">
        <w:rPr>
          <w:rFonts w:asciiTheme="majorBidi" w:hAnsiTheme="majorBidi" w:cstheme="majorBidi"/>
          <w:color w:val="000000" w:themeColor="text1"/>
          <w:sz w:val="22"/>
          <w:szCs w:val="22"/>
          <w:lang w:val="en-GB"/>
        </w:rPr>
        <w:t xml:space="preserve">-loss results from this study showed that </w:t>
      </w:r>
      <w:r w:rsidR="008C1F90" w:rsidRPr="008C1F90">
        <w:rPr>
          <w:rFonts w:asciiTheme="majorBidi" w:hAnsiTheme="majorBidi" w:cstheme="majorBidi"/>
          <w:i/>
          <w:color w:val="000000" w:themeColor="text1"/>
          <w:sz w:val="22"/>
          <w:szCs w:val="22"/>
          <w:lang w:val="en-GB"/>
        </w:rPr>
        <w:t xml:space="preserve">S. </w:t>
      </w:r>
      <w:proofErr w:type="spellStart"/>
      <w:r w:rsidR="008C1F90" w:rsidRPr="008C1F90">
        <w:rPr>
          <w:rFonts w:asciiTheme="majorBidi" w:hAnsiTheme="majorBidi" w:cstheme="majorBidi"/>
          <w:i/>
          <w:color w:val="000000" w:themeColor="text1"/>
          <w:sz w:val="22"/>
          <w:szCs w:val="22"/>
          <w:lang w:val="en-GB"/>
        </w:rPr>
        <w:t>haemolyticus</w:t>
      </w:r>
      <w:proofErr w:type="spellEnd"/>
      <w:r w:rsidR="008C1F90">
        <w:rPr>
          <w:rFonts w:asciiTheme="majorBidi" w:hAnsiTheme="majorBidi" w:cstheme="majorBidi"/>
          <w:color w:val="000000" w:themeColor="text1"/>
          <w:sz w:val="22"/>
          <w:szCs w:val="22"/>
          <w:lang w:val="en-GB"/>
        </w:rPr>
        <w:t xml:space="preserve"> and </w:t>
      </w:r>
      <w:r w:rsidR="008C1F90" w:rsidRPr="008C1F90">
        <w:rPr>
          <w:rFonts w:asciiTheme="majorBidi" w:hAnsiTheme="majorBidi" w:cstheme="majorBidi"/>
          <w:i/>
          <w:color w:val="000000" w:themeColor="text1"/>
          <w:sz w:val="22"/>
          <w:szCs w:val="22"/>
          <w:lang w:val="en-GB"/>
        </w:rPr>
        <w:t>A. baumannii</w:t>
      </w:r>
      <w:r w:rsidR="008C1F90">
        <w:rPr>
          <w:rFonts w:asciiTheme="majorBidi" w:hAnsiTheme="majorBidi" w:cstheme="majorBidi"/>
          <w:color w:val="000000" w:themeColor="text1"/>
          <w:sz w:val="22"/>
          <w:szCs w:val="22"/>
          <w:lang w:val="en-GB"/>
        </w:rPr>
        <w:t xml:space="preserve"> induced clear changes</w:t>
      </w:r>
      <w:r w:rsidR="0088571B" w:rsidRPr="0014471C">
        <w:rPr>
          <w:rFonts w:asciiTheme="majorBidi" w:hAnsiTheme="majorBidi" w:cstheme="majorBidi"/>
          <w:color w:val="000000" w:themeColor="text1"/>
          <w:sz w:val="22"/>
          <w:szCs w:val="22"/>
          <w:lang w:val="en-GB"/>
        </w:rPr>
        <w:t xml:space="preserve"> in LDPE sheets after the incubation period, with losses of 20% and 27.5%, respectively</w:t>
      </w:r>
      <w:r w:rsidR="008C1F90">
        <w:rPr>
          <w:rFonts w:asciiTheme="majorBidi" w:hAnsiTheme="majorBidi" w:cstheme="majorBidi"/>
          <w:color w:val="000000" w:themeColor="text1"/>
          <w:sz w:val="22"/>
          <w:szCs w:val="22"/>
          <w:lang w:val="en-GB"/>
        </w:rPr>
        <w:t>. In contrast,</w:t>
      </w:r>
      <w:r w:rsidR="0088571B" w:rsidRPr="0014471C">
        <w:rPr>
          <w:rFonts w:asciiTheme="majorBidi" w:hAnsiTheme="majorBidi" w:cstheme="majorBidi"/>
          <w:color w:val="000000" w:themeColor="text1"/>
          <w:sz w:val="22"/>
          <w:szCs w:val="22"/>
          <w:lang w:val="en-GB"/>
        </w:rPr>
        <w:t xml:space="preserve"> the control sample showed no change. This suggests physical degradation related to bacterial activity</w:t>
      </w:r>
      <w:r w:rsidR="00444F78" w:rsidRPr="0014471C">
        <w:rPr>
          <w:rFonts w:asciiTheme="majorBidi" w:hAnsiTheme="majorBidi" w:cstheme="majorBidi"/>
          <w:color w:val="000000" w:themeColor="text1"/>
          <w:sz w:val="22"/>
          <w:szCs w:val="22"/>
          <w:lang w:val="en-GB"/>
        </w:rPr>
        <w:t xml:space="preserve">. </w:t>
      </w:r>
      <w:r w:rsidR="0088571B" w:rsidRPr="0014471C">
        <w:rPr>
          <w:rFonts w:asciiTheme="majorBidi" w:hAnsiTheme="majorBidi" w:cstheme="majorBidi"/>
          <w:color w:val="000000" w:themeColor="text1"/>
          <w:sz w:val="22"/>
          <w:szCs w:val="22"/>
          <w:lang w:val="en-GB"/>
        </w:rPr>
        <w:t xml:space="preserve">It </w:t>
      </w:r>
      <w:r w:rsidR="008C1F90">
        <w:rPr>
          <w:rFonts w:asciiTheme="majorBidi" w:hAnsiTheme="majorBidi" w:cstheme="majorBidi"/>
          <w:color w:val="000000" w:themeColor="text1"/>
          <w:sz w:val="22"/>
          <w:szCs w:val="22"/>
          <w:lang w:val="en-GB"/>
        </w:rPr>
        <w:t>has been shown that microbial degradation of polyethylene typically begins with a surface oxidation stage that weakens carbon-</w:t>
      </w:r>
      <w:r w:rsidR="0088571B" w:rsidRPr="0014471C">
        <w:rPr>
          <w:rFonts w:asciiTheme="majorBidi" w:hAnsiTheme="majorBidi" w:cstheme="majorBidi"/>
          <w:color w:val="000000" w:themeColor="text1"/>
          <w:sz w:val="22"/>
          <w:szCs w:val="22"/>
          <w:lang w:val="en-GB"/>
        </w:rPr>
        <w:t>carbon bonds and facilitates chain dissociation</w:t>
      </w:r>
      <w:r w:rsidR="00444F78" w:rsidRPr="0014471C">
        <w:rPr>
          <w:rFonts w:asciiTheme="majorBidi" w:hAnsiTheme="majorBidi" w:cstheme="majorBidi"/>
          <w:color w:val="000000" w:themeColor="text1"/>
          <w:sz w:val="22"/>
          <w:szCs w:val="22"/>
          <w:lang w:val="en-GB"/>
        </w:rPr>
        <w:t xml:space="preserve"> </w:t>
      </w:r>
      <w:r w:rsidR="006C545E" w:rsidRPr="0014471C">
        <w:rPr>
          <w:rFonts w:asciiTheme="majorBidi" w:hAnsiTheme="majorBidi" w:cstheme="majorBidi"/>
          <w:color w:val="000000" w:themeColor="text1"/>
          <w:sz w:val="22"/>
          <w:szCs w:val="22"/>
          <w:lang w:val="en-GB"/>
        </w:rPr>
        <w:t>(</w:t>
      </w:r>
      <w:r w:rsidR="006C545E" w:rsidRPr="0014471C">
        <w:rPr>
          <w:rFonts w:asciiTheme="majorBidi" w:hAnsiTheme="majorBidi" w:cstheme="majorBidi"/>
          <w:color w:val="000000" w:themeColor="text1"/>
          <w:sz w:val="22"/>
          <w:szCs w:val="22"/>
          <w:lang w:val="en-GB" w:bidi="ar-IQ"/>
        </w:rPr>
        <w:t>Hadad</w:t>
      </w:r>
      <w:r w:rsidR="00287C77" w:rsidRPr="0014471C">
        <w:rPr>
          <w:rFonts w:asciiTheme="majorBidi" w:hAnsiTheme="majorBidi" w:cstheme="majorBidi"/>
          <w:color w:val="000000" w:themeColor="text1"/>
          <w:sz w:val="22"/>
          <w:szCs w:val="22"/>
          <w:lang w:val="en-GB" w:bidi="ar-IQ"/>
        </w:rPr>
        <w:t xml:space="preserve"> et al.</w:t>
      </w:r>
      <w:r w:rsidR="0022265D">
        <w:rPr>
          <w:rFonts w:asciiTheme="majorBidi" w:hAnsiTheme="majorBidi" w:cstheme="majorBidi"/>
          <w:color w:val="000000" w:themeColor="text1"/>
          <w:sz w:val="22"/>
          <w:szCs w:val="22"/>
          <w:lang w:val="en-GB" w:bidi="ar-IQ"/>
        </w:rPr>
        <w:t>,</w:t>
      </w:r>
      <w:r w:rsidR="006C545E" w:rsidRPr="0014471C">
        <w:rPr>
          <w:rFonts w:asciiTheme="majorBidi" w:hAnsiTheme="majorBidi" w:cstheme="majorBidi"/>
          <w:color w:val="000000" w:themeColor="text1"/>
          <w:sz w:val="22"/>
          <w:szCs w:val="22"/>
          <w:lang w:val="en-GB" w:bidi="ar-IQ"/>
        </w:rPr>
        <w:t xml:space="preserve"> 2005).</w:t>
      </w:r>
      <w:r w:rsidR="0088571B" w:rsidRPr="0014471C">
        <w:rPr>
          <w:rFonts w:asciiTheme="majorBidi" w:hAnsiTheme="majorBidi" w:cstheme="majorBidi"/>
          <w:color w:val="000000" w:themeColor="text1"/>
          <w:sz w:val="22"/>
          <w:szCs w:val="22"/>
          <w:lang w:val="en-GB"/>
        </w:rPr>
        <w:t xml:space="preserve"> </w:t>
      </w:r>
      <w:r w:rsidR="00444F78" w:rsidRPr="0014471C">
        <w:rPr>
          <w:rFonts w:asciiTheme="majorBidi" w:hAnsiTheme="majorBidi" w:cstheme="majorBidi"/>
          <w:color w:val="000000" w:themeColor="text1"/>
          <w:sz w:val="22"/>
          <w:szCs w:val="22"/>
          <w:lang w:val="en-GB"/>
        </w:rPr>
        <w:t xml:space="preserve">Studies indicate that </w:t>
      </w:r>
      <w:r w:rsidR="00444F78" w:rsidRPr="008C1F90">
        <w:rPr>
          <w:rFonts w:asciiTheme="majorBidi" w:hAnsiTheme="majorBidi" w:cstheme="majorBidi"/>
          <w:i/>
          <w:color w:val="000000" w:themeColor="text1"/>
          <w:sz w:val="22"/>
          <w:szCs w:val="22"/>
          <w:lang w:val="en-GB"/>
        </w:rPr>
        <w:t>Acinetobacter</w:t>
      </w:r>
      <w:r w:rsidR="00444F78" w:rsidRPr="0014471C">
        <w:rPr>
          <w:rFonts w:asciiTheme="majorBidi" w:hAnsiTheme="majorBidi" w:cstheme="majorBidi"/>
          <w:color w:val="000000" w:themeColor="text1"/>
          <w:sz w:val="22"/>
          <w:szCs w:val="22"/>
          <w:lang w:val="en-GB"/>
        </w:rPr>
        <w:t xml:space="preserve"> </w:t>
      </w:r>
      <w:r w:rsidR="008C1F90">
        <w:rPr>
          <w:rFonts w:asciiTheme="majorBidi" w:hAnsiTheme="majorBidi" w:cstheme="majorBidi"/>
          <w:color w:val="000000" w:themeColor="text1"/>
          <w:sz w:val="22"/>
          <w:szCs w:val="22"/>
          <w:lang w:val="en-GB"/>
        </w:rPr>
        <w:t>can react</w:t>
      </w:r>
      <w:r w:rsidR="00444F78" w:rsidRPr="0014471C">
        <w:rPr>
          <w:rFonts w:asciiTheme="majorBidi" w:hAnsiTheme="majorBidi" w:cstheme="majorBidi"/>
          <w:color w:val="000000" w:themeColor="text1"/>
          <w:sz w:val="22"/>
          <w:szCs w:val="22"/>
          <w:lang w:val="en-GB"/>
        </w:rPr>
        <w:t xml:space="preserve"> with low-density polyethylene (LDPE).</w:t>
      </w:r>
    </w:p>
    <w:p w14:paraId="11A55515" w14:textId="7B8B3B8A" w:rsidR="00744E11" w:rsidRPr="0014471C" w:rsidRDefault="00444F78" w:rsidP="008C24C8">
      <w:pPr>
        <w:ind w:firstLine="284"/>
        <w:jc w:val="both"/>
        <w:rPr>
          <w:rFonts w:asciiTheme="majorBidi" w:hAnsiTheme="majorBidi" w:cstheme="majorBidi"/>
          <w:color w:val="000000" w:themeColor="text1"/>
          <w:sz w:val="22"/>
          <w:szCs w:val="22"/>
          <w:lang w:val="en-GB"/>
        </w:rPr>
      </w:pPr>
      <w:r w:rsidRPr="0014471C">
        <w:rPr>
          <w:rFonts w:asciiTheme="majorBidi" w:hAnsiTheme="majorBidi" w:cstheme="majorBidi"/>
          <w:color w:val="000000" w:themeColor="text1"/>
          <w:sz w:val="22"/>
          <w:szCs w:val="22"/>
          <w:lang w:val="en-GB"/>
        </w:rPr>
        <w:t xml:space="preserve">Some species, such as </w:t>
      </w:r>
      <w:r w:rsidRPr="0014471C">
        <w:rPr>
          <w:rFonts w:asciiTheme="majorBidi" w:hAnsiTheme="majorBidi" w:cstheme="majorBidi"/>
          <w:i/>
          <w:iCs/>
          <w:color w:val="000000" w:themeColor="text1"/>
          <w:sz w:val="22"/>
          <w:szCs w:val="22"/>
          <w:lang w:val="en-GB"/>
        </w:rPr>
        <w:t>A</w:t>
      </w:r>
      <w:r w:rsidR="00D33220" w:rsidRPr="0014471C">
        <w:rPr>
          <w:rFonts w:asciiTheme="majorBidi" w:hAnsiTheme="majorBidi" w:cstheme="majorBidi"/>
          <w:i/>
          <w:iCs/>
          <w:color w:val="000000" w:themeColor="text1"/>
          <w:sz w:val="22"/>
          <w:szCs w:val="22"/>
          <w:lang w:val="en-GB"/>
        </w:rPr>
        <w:t>.</w:t>
      </w:r>
      <w:r w:rsidRPr="0014471C">
        <w:rPr>
          <w:rFonts w:asciiTheme="majorBidi" w:hAnsiTheme="majorBidi" w:cstheme="majorBidi"/>
          <w:i/>
          <w:iCs/>
          <w:color w:val="000000" w:themeColor="text1"/>
          <w:sz w:val="22"/>
          <w:szCs w:val="22"/>
          <w:lang w:val="en-GB"/>
        </w:rPr>
        <w:t xml:space="preserve"> baumannii</w:t>
      </w:r>
      <w:r w:rsidRPr="0014471C">
        <w:rPr>
          <w:rFonts w:asciiTheme="majorBidi" w:hAnsiTheme="majorBidi" w:cstheme="majorBidi"/>
          <w:color w:val="000000" w:themeColor="text1"/>
          <w:sz w:val="22"/>
          <w:szCs w:val="22"/>
          <w:lang w:val="en-GB"/>
        </w:rPr>
        <w:t xml:space="preserve">, have demonstrated the ability to grow in media containing LDPE as the sole carbon source, </w:t>
      </w:r>
      <w:r w:rsidR="008C1F90">
        <w:rPr>
          <w:rFonts w:asciiTheme="majorBidi" w:hAnsiTheme="majorBidi" w:cstheme="majorBidi"/>
          <w:color w:val="000000" w:themeColor="text1"/>
          <w:sz w:val="22"/>
          <w:szCs w:val="22"/>
          <w:lang w:val="en-GB"/>
        </w:rPr>
        <w:t>with clear changes in the polymer's chemical structure detected by</w:t>
      </w:r>
      <w:r w:rsidRPr="0014471C">
        <w:rPr>
          <w:rFonts w:asciiTheme="majorBidi" w:hAnsiTheme="majorBidi" w:cstheme="majorBidi"/>
          <w:color w:val="000000" w:themeColor="text1"/>
          <w:sz w:val="22"/>
          <w:szCs w:val="22"/>
          <w:lang w:val="en-GB"/>
        </w:rPr>
        <w:t xml:space="preserve"> FTIR spectroscopy. This activity was associated with the emergence of new carbonyl groups and alterations in chemical bonds, indicating progressive oxidation of the hydrocarbon chains </w:t>
      </w:r>
      <w:r w:rsidR="006C545E" w:rsidRPr="0014471C">
        <w:rPr>
          <w:rFonts w:asciiTheme="majorBidi" w:hAnsiTheme="majorBidi" w:cstheme="majorBidi"/>
          <w:color w:val="000000" w:themeColor="text1"/>
          <w:sz w:val="22"/>
          <w:szCs w:val="22"/>
          <w:lang w:val="en-GB"/>
        </w:rPr>
        <w:t>(</w:t>
      </w:r>
      <w:r w:rsidR="00680EDE" w:rsidRPr="0014471C">
        <w:rPr>
          <w:rFonts w:asciiTheme="majorBidi" w:hAnsiTheme="majorBidi" w:cstheme="majorBidi"/>
          <w:color w:val="000000" w:themeColor="text1"/>
          <w:sz w:val="22"/>
          <w:szCs w:val="22"/>
          <w:lang w:val="en-GB" w:bidi="ar-IQ"/>
        </w:rPr>
        <w:t>Pramila</w:t>
      </w:r>
      <w:r w:rsidR="00287C77" w:rsidRPr="0014471C">
        <w:rPr>
          <w:rFonts w:asciiTheme="majorBidi" w:hAnsiTheme="majorBidi" w:cstheme="majorBidi"/>
          <w:color w:val="000000" w:themeColor="text1"/>
          <w:sz w:val="22"/>
          <w:szCs w:val="22"/>
          <w:lang w:val="en-GB" w:bidi="ar-IQ"/>
        </w:rPr>
        <w:t xml:space="preserve"> </w:t>
      </w:r>
      <w:r w:rsidR="00680EDE" w:rsidRPr="0014471C">
        <w:rPr>
          <w:rFonts w:asciiTheme="majorBidi" w:hAnsiTheme="majorBidi" w:cstheme="majorBidi"/>
          <w:color w:val="000000" w:themeColor="text1"/>
          <w:sz w:val="22"/>
          <w:szCs w:val="22"/>
          <w:lang w:val="en-GB" w:bidi="ar-IQ"/>
        </w:rPr>
        <w:t>&amp; Ramesh</w:t>
      </w:r>
      <w:r w:rsidR="0022265D">
        <w:rPr>
          <w:rFonts w:asciiTheme="majorBidi" w:hAnsiTheme="majorBidi" w:cstheme="majorBidi"/>
          <w:color w:val="000000" w:themeColor="text1"/>
          <w:sz w:val="22"/>
          <w:szCs w:val="22"/>
          <w:lang w:val="en-GB" w:bidi="ar-IQ"/>
        </w:rPr>
        <w:t>,</w:t>
      </w:r>
      <w:r w:rsidR="00680EDE" w:rsidRPr="0014471C">
        <w:rPr>
          <w:rFonts w:asciiTheme="majorBidi" w:hAnsiTheme="majorBidi" w:cstheme="majorBidi"/>
          <w:color w:val="000000" w:themeColor="text1"/>
          <w:sz w:val="22"/>
          <w:szCs w:val="22"/>
          <w:lang w:val="en-GB" w:bidi="ar-IQ"/>
        </w:rPr>
        <w:t xml:space="preserve"> </w:t>
      </w:r>
      <w:r w:rsidR="006C545E" w:rsidRPr="0014471C">
        <w:rPr>
          <w:rFonts w:asciiTheme="majorBidi" w:hAnsiTheme="majorBidi" w:cstheme="majorBidi"/>
          <w:color w:val="000000" w:themeColor="text1"/>
          <w:sz w:val="22"/>
          <w:szCs w:val="22"/>
          <w:lang w:val="en-GB" w:bidi="ar-IQ"/>
        </w:rPr>
        <w:t>2015</w:t>
      </w:r>
      <w:r w:rsidR="006C545E" w:rsidRPr="0014471C">
        <w:rPr>
          <w:rFonts w:asciiTheme="majorBidi" w:hAnsiTheme="majorBidi" w:cstheme="majorBidi"/>
          <w:color w:val="000000" w:themeColor="text1"/>
          <w:sz w:val="22"/>
          <w:szCs w:val="22"/>
          <w:lang w:val="en-GB"/>
        </w:rPr>
        <w:t>)</w:t>
      </w:r>
      <w:r w:rsidR="003B5744" w:rsidRPr="0014471C">
        <w:rPr>
          <w:rFonts w:asciiTheme="majorBidi" w:hAnsiTheme="majorBidi" w:cstheme="majorBidi"/>
          <w:color w:val="000000" w:themeColor="text1"/>
          <w:sz w:val="22"/>
          <w:szCs w:val="22"/>
          <w:lang w:val="en-GB"/>
        </w:rPr>
        <w:t xml:space="preserve">. </w:t>
      </w:r>
      <w:r w:rsidRPr="0014471C">
        <w:rPr>
          <w:rFonts w:asciiTheme="majorBidi" w:hAnsiTheme="majorBidi" w:cstheme="majorBidi"/>
          <w:color w:val="000000" w:themeColor="text1"/>
          <w:sz w:val="22"/>
          <w:szCs w:val="22"/>
          <w:lang w:val="en-GB"/>
        </w:rPr>
        <w:t xml:space="preserve">Other species, such as </w:t>
      </w:r>
      <w:r w:rsidRPr="0014471C">
        <w:rPr>
          <w:rFonts w:asciiTheme="majorBidi" w:hAnsiTheme="majorBidi" w:cstheme="majorBidi"/>
          <w:i/>
          <w:iCs/>
          <w:color w:val="000000" w:themeColor="text1"/>
          <w:sz w:val="22"/>
          <w:szCs w:val="22"/>
          <w:lang w:val="en-GB"/>
        </w:rPr>
        <w:t>A</w:t>
      </w:r>
      <w:r w:rsidR="00D33220" w:rsidRPr="0014471C">
        <w:rPr>
          <w:rFonts w:asciiTheme="majorBidi" w:hAnsiTheme="majorBidi" w:cstheme="majorBidi"/>
          <w:i/>
          <w:iCs/>
          <w:color w:val="000000" w:themeColor="text1"/>
          <w:sz w:val="22"/>
          <w:szCs w:val="22"/>
          <w:lang w:val="en-GB"/>
        </w:rPr>
        <w:t>.</w:t>
      </w:r>
      <w:r w:rsidRPr="0014471C">
        <w:rPr>
          <w:rFonts w:asciiTheme="majorBidi" w:hAnsiTheme="majorBidi" w:cstheme="majorBidi"/>
          <w:i/>
          <w:iCs/>
          <w:color w:val="000000" w:themeColor="text1"/>
          <w:sz w:val="22"/>
          <w:szCs w:val="22"/>
          <w:lang w:val="en-GB"/>
        </w:rPr>
        <w:t xml:space="preserve"> </w:t>
      </w:r>
      <w:proofErr w:type="spellStart"/>
      <w:r w:rsidRPr="0014471C">
        <w:rPr>
          <w:rFonts w:asciiTheme="majorBidi" w:hAnsiTheme="majorBidi" w:cstheme="majorBidi"/>
          <w:i/>
          <w:iCs/>
          <w:color w:val="000000" w:themeColor="text1"/>
          <w:sz w:val="22"/>
          <w:szCs w:val="22"/>
          <w:lang w:val="en-GB"/>
        </w:rPr>
        <w:t>guillouiae</w:t>
      </w:r>
      <w:proofErr w:type="spellEnd"/>
      <w:r w:rsidRPr="0014471C">
        <w:rPr>
          <w:rFonts w:asciiTheme="majorBidi" w:hAnsiTheme="majorBidi" w:cstheme="majorBidi"/>
          <w:color w:val="000000" w:themeColor="text1"/>
          <w:sz w:val="22"/>
          <w:szCs w:val="22"/>
          <w:lang w:val="en-GB"/>
        </w:rPr>
        <w:t>, have been isolated and shown to degrade polyethylene through weight loss, surface erosion, and the formation of metabolic byproducts, suggesting their role in utilizing the alkanes produced from polymer degradation as an energy source</w:t>
      </w:r>
      <w:r w:rsidR="00680EDE" w:rsidRPr="0014471C">
        <w:rPr>
          <w:rFonts w:asciiTheme="majorBidi" w:hAnsiTheme="majorBidi" w:cstheme="majorBidi"/>
          <w:color w:val="000000" w:themeColor="text1"/>
          <w:sz w:val="22"/>
          <w:szCs w:val="22"/>
          <w:lang w:val="en-GB"/>
        </w:rPr>
        <w:t xml:space="preserve"> (</w:t>
      </w:r>
      <w:r w:rsidR="00680EDE" w:rsidRPr="0014471C">
        <w:rPr>
          <w:rFonts w:asciiTheme="majorBidi" w:hAnsiTheme="majorBidi" w:cstheme="majorBidi"/>
          <w:color w:val="000000" w:themeColor="text1"/>
          <w:sz w:val="22"/>
          <w:szCs w:val="22"/>
          <w:lang w:val="en-GB" w:bidi="ar-IQ"/>
        </w:rPr>
        <w:t>Kim</w:t>
      </w:r>
      <w:r w:rsidR="00287C77" w:rsidRPr="0014471C">
        <w:rPr>
          <w:rFonts w:asciiTheme="majorBidi" w:hAnsiTheme="majorBidi" w:cstheme="majorBidi"/>
          <w:color w:val="000000" w:themeColor="text1"/>
          <w:sz w:val="22"/>
          <w:szCs w:val="22"/>
          <w:lang w:val="en-GB" w:bidi="ar-IQ"/>
        </w:rPr>
        <w:t xml:space="preserve"> et al.</w:t>
      </w:r>
      <w:r w:rsidR="0022265D">
        <w:rPr>
          <w:rFonts w:asciiTheme="majorBidi" w:hAnsiTheme="majorBidi" w:cstheme="majorBidi"/>
          <w:color w:val="000000" w:themeColor="text1"/>
          <w:sz w:val="22"/>
          <w:szCs w:val="22"/>
          <w:lang w:val="en-GB" w:bidi="ar-IQ"/>
        </w:rPr>
        <w:t>,</w:t>
      </w:r>
      <w:r w:rsidR="00680EDE" w:rsidRPr="0014471C">
        <w:rPr>
          <w:rFonts w:asciiTheme="majorBidi" w:hAnsiTheme="majorBidi" w:cstheme="majorBidi"/>
          <w:color w:val="000000" w:themeColor="text1"/>
          <w:sz w:val="22"/>
          <w:szCs w:val="22"/>
          <w:lang w:val="en-GB" w:bidi="ar-IQ"/>
        </w:rPr>
        <w:t xml:space="preserve"> 2023)</w:t>
      </w:r>
      <w:r w:rsidR="003B5744" w:rsidRPr="0014471C">
        <w:rPr>
          <w:rFonts w:asciiTheme="majorBidi" w:hAnsiTheme="majorBidi" w:cstheme="majorBidi"/>
          <w:color w:val="000000" w:themeColor="text1"/>
          <w:sz w:val="22"/>
          <w:szCs w:val="22"/>
          <w:lang w:val="en-GB"/>
        </w:rPr>
        <w:t xml:space="preserve">. </w:t>
      </w:r>
      <w:r w:rsidR="00537289" w:rsidRPr="008C1F90">
        <w:rPr>
          <w:rFonts w:asciiTheme="majorBidi" w:hAnsiTheme="majorBidi" w:cstheme="majorBidi"/>
          <w:i/>
          <w:color w:val="000000" w:themeColor="text1"/>
          <w:sz w:val="22"/>
          <w:szCs w:val="22"/>
          <w:lang w:val="en-GB"/>
        </w:rPr>
        <w:t>Staphylococc</w:t>
      </w:r>
      <w:r w:rsidR="008C1F90" w:rsidRPr="008C1F90">
        <w:rPr>
          <w:rFonts w:asciiTheme="majorBidi" w:hAnsiTheme="majorBidi" w:cstheme="majorBidi"/>
          <w:i/>
          <w:color w:val="000000" w:themeColor="text1"/>
          <w:sz w:val="22"/>
          <w:szCs w:val="22"/>
          <w:lang w:val="en-GB"/>
        </w:rPr>
        <w:t>i</w:t>
      </w:r>
      <w:r w:rsidR="00537289" w:rsidRPr="0014471C">
        <w:rPr>
          <w:rFonts w:asciiTheme="majorBidi" w:hAnsiTheme="majorBidi" w:cstheme="majorBidi"/>
          <w:color w:val="000000" w:themeColor="text1"/>
          <w:sz w:val="22"/>
          <w:szCs w:val="22"/>
          <w:lang w:val="en-GB"/>
        </w:rPr>
        <w:t xml:space="preserve"> are widespread and adaptable to diverse environments. They possess remarkable enzymatic capabilities, including the production of lipases and proteases, enzymes that can initiate oxidation and surface degradation of polymers. Studies have </w:t>
      </w:r>
      <w:r w:rsidR="00537289" w:rsidRPr="0014471C">
        <w:rPr>
          <w:rFonts w:asciiTheme="majorBidi" w:hAnsiTheme="majorBidi" w:cstheme="majorBidi"/>
          <w:color w:val="000000" w:themeColor="text1"/>
          <w:sz w:val="22"/>
          <w:szCs w:val="22"/>
          <w:lang w:val="en-GB"/>
        </w:rPr>
        <w:lastRenderedPageBreak/>
        <w:t xml:space="preserve">shown that certain Staphylococcus species can </w:t>
      </w:r>
      <w:r w:rsidR="008C1F90">
        <w:rPr>
          <w:rFonts w:asciiTheme="majorBidi" w:hAnsiTheme="majorBidi" w:cstheme="majorBidi"/>
          <w:color w:val="000000" w:themeColor="text1"/>
          <w:sz w:val="22"/>
          <w:szCs w:val="22"/>
          <w:lang w:val="en-GB"/>
        </w:rPr>
        <w:t>reduce</w:t>
      </w:r>
      <w:r w:rsidR="00537289" w:rsidRPr="0014471C">
        <w:rPr>
          <w:rFonts w:asciiTheme="majorBidi" w:hAnsiTheme="majorBidi" w:cstheme="majorBidi"/>
          <w:color w:val="000000" w:themeColor="text1"/>
          <w:sz w:val="22"/>
          <w:szCs w:val="22"/>
          <w:lang w:val="en-GB"/>
        </w:rPr>
        <w:t xml:space="preserve"> LDPE weight over time under suitable conditions, due to cell adhesion to the polymer surface and the formation of biofilms that facilitate degradation</w:t>
      </w:r>
      <w:r w:rsidR="00680EDE" w:rsidRPr="0014471C">
        <w:rPr>
          <w:rFonts w:asciiTheme="majorBidi" w:hAnsiTheme="majorBidi" w:cstheme="majorBidi"/>
          <w:color w:val="000000" w:themeColor="text1"/>
          <w:sz w:val="22"/>
          <w:szCs w:val="22"/>
          <w:lang w:val="en-GB"/>
        </w:rPr>
        <w:t xml:space="preserve"> (</w:t>
      </w:r>
      <w:proofErr w:type="spellStart"/>
      <w:r w:rsidR="00680EDE" w:rsidRPr="0014471C">
        <w:rPr>
          <w:rFonts w:asciiTheme="majorBidi" w:hAnsiTheme="majorBidi" w:cstheme="majorBidi"/>
          <w:color w:val="000000" w:themeColor="text1"/>
          <w:sz w:val="22"/>
          <w:szCs w:val="22"/>
          <w:lang w:val="en-GB" w:bidi="ar-IQ"/>
        </w:rPr>
        <w:t>Tamnou</w:t>
      </w:r>
      <w:proofErr w:type="spellEnd"/>
      <w:r w:rsidR="00287C77" w:rsidRPr="0014471C">
        <w:rPr>
          <w:rFonts w:asciiTheme="majorBidi" w:hAnsiTheme="majorBidi" w:cstheme="majorBidi"/>
          <w:color w:val="000000" w:themeColor="text1"/>
          <w:sz w:val="22"/>
          <w:szCs w:val="22"/>
          <w:lang w:val="en-GB" w:bidi="ar-IQ"/>
        </w:rPr>
        <w:t xml:space="preserve"> </w:t>
      </w:r>
      <w:r w:rsidR="00680EDE" w:rsidRPr="0014471C">
        <w:rPr>
          <w:rFonts w:asciiTheme="majorBidi" w:hAnsiTheme="majorBidi" w:cstheme="majorBidi"/>
          <w:color w:val="000000" w:themeColor="text1"/>
          <w:sz w:val="22"/>
          <w:szCs w:val="22"/>
          <w:lang w:val="en-GB" w:bidi="ar-IQ"/>
        </w:rPr>
        <w:t>et</w:t>
      </w:r>
      <w:r w:rsidR="00784FA0">
        <w:rPr>
          <w:rFonts w:asciiTheme="majorBidi" w:hAnsiTheme="majorBidi" w:cstheme="majorBidi"/>
          <w:color w:val="000000" w:themeColor="text1"/>
          <w:sz w:val="22"/>
          <w:szCs w:val="22"/>
          <w:lang w:val="en-GB" w:bidi="ar-IQ"/>
        </w:rPr>
        <w:t> </w:t>
      </w:r>
      <w:r w:rsidR="00680EDE" w:rsidRPr="0014471C">
        <w:rPr>
          <w:rFonts w:asciiTheme="majorBidi" w:hAnsiTheme="majorBidi" w:cstheme="majorBidi"/>
          <w:color w:val="000000" w:themeColor="text1"/>
          <w:sz w:val="22"/>
          <w:szCs w:val="22"/>
          <w:lang w:val="en-GB" w:bidi="ar-IQ"/>
        </w:rPr>
        <w:t>al.</w:t>
      </w:r>
      <w:r w:rsidR="0022265D">
        <w:rPr>
          <w:rFonts w:asciiTheme="majorBidi" w:hAnsiTheme="majorBidi" w:cstheme="majorBidi"/>
          <w:color w:val="000000" w:themeColor="text1"/>
          <w:sz w:val="22"/>
          <w:szCs w:val="22"/>
          <w:lang w:val="en-GB" w:bidi="ar-IQ"/>
        </w:rPr>
        <w:t>,</w:t>
      </w:r>
      <w:r w:rsidR="00680EDE" w:rsidRPr="0014471C">
        <w:rPr>
          <w:rFonts w:asciiTheme="majorBidi" w:hAnsiTheme="majorBidi" w:cstheme="majorBidi"/>
          <w:color w:val="000000" w:themeColor="text1"/>
          <w:sz w:val="22"/>
          <w:szCs w:val="22"/>
          <w:lang w:val="en-GB" w:bidi="ar-IQ"/>
        </w:rPr>
        <w:t xml:space="preserve"> 2022)</w:t>
      </w:r>
      <w:r w:rsidR="003B5744" w:rsidRPr="0014471C">
        <w:rPr>
          <w:rFonts w:asciiTheme="majorBidi" w:hAnsiTheme="majorBidi" w:cstheme="majorBidi"/>
          <w:color w:val="000000" w:themeColor="text1"/>
          <w:sz w:val="22"/>
          <w:szCs w:val="22"/>
          <w:lang w:val="en-GB"/>
        </w:rPr>
        <w:t>.</w:t>
      </w:r>
      <w:r w:rsidR="002D072A" w:rsidRPr="0014471C">
        <w:rPr>
          <w:rFonts w:asciiTheme="majorBidi" w:hAnsiTheme="majorBidi" w:cstheme="majorBidi"/>
          <w:color w:val="000000" w:themeColor="text1"/>
          <w:sz w:val="22"/>
          <w:szCs w:val="22"/>
          <w:lang w:val="en-GB"/>
        </w:rPr>
        <w:t xml:space="preserve"> </w:t>
      </w:r>
      <w:r w:rsidR="0088571B" w:rsidRPr="0014471C">
        <w:rPr>
          <w:rFonts w:asciiTheme="majorBidi" w:hAnsiTheme="majorBidi" w:cstheme="majorBidi"/>
          <w:color w:val="000000" w:themeColor="text1"/>
          <w:sz w:val="22"/>
          <w:szCs w:val="22"/>
          <w:lang w:val="en-GB"/>
        </w:rPr>
        <w:t xml:space="preserve">GC-MS results supported this interpretation, showing the </w:t>
      </w:r>
      <w:r w:rsidR="008C1F90">
        <w:rPr>
          <w:rFonts w:asciiTheme="majorBidi" w:hAnsiTheme="majorBidi" w:cstheme="majorBidi"/>
          <w:color w:val="000000" w:themeColor="text1"/>
          <w:sz w:val="22"/>
          <w:szCs w:val="22"/>
          <w:lang w:val="en-GB"/>
        </w:rPr>
        <w:t>presence of a range of organic compounds in the treated samples, including fatty acid derivatives, aromatic acids, and esters. In contrast, no peaks were observ</w:t>
      </w:r>
      <w:r w:rsidR="0088571B" w:rsidRPr="0014471C">
        <w:rPr>
          <w:rFonts w:asciiTheme="majorBidi" w:hAnsiTheme="majorBidi" w:cstheme="majorBidi"/>
          <w:color w:val="000000" w:themeColor="text1"/>
          <w:sz w:val="22"/>
          <w:szCs w:val="22"/>
          <w:lang w:val="en-GB"/>
        </w:rPr>
        <w:t>ed in the control sample. This confirms that these compounds resulted from chemical changes in the polymer structure and not from solvents or preparation steps. The appearance of fatty acid derivatives</w:t>
      </w:r>
      <w:r w:rsidR="008C1F90">
        <w:rPr>
          <w:rFonts w:asciiTheme="majorBidi" w:hAnsiTheme="majorBidi" w:cstheme="majorBidi"/>
          <w:color w:val="000000" w:themeColor="text1"/>
          <w:sz w:val="22"/>
          <w:szCs w:val="22"/>
          <w:lang w:val="en-GB"/>
        </w:rPr>
        <w:t xml:space="preserve">, such as </w:t>
      </w:r>
      <w:proofErr w:type="spellStart"/>
      <w:r w:rsidR="008C1F90">
        <w:rPr>
          <w:rFonts w:asciiTheme="majorBidi" w:hAnsiTheme="majorBidi" w:cstheme="majorBidi"/>
          <w:color w:val="000000" w:themeColor="text1"/>
          <w:sz w:val="22"/>
          <w:szCs w:val="22"/>
          <w:lang w:val="en-GB"/>
        </w:rPr>
        <w:t>hexadecanoic</w:t>
      </w:r>
      <w:proofErr w:type="spellEnd"/>
      <w:r w:rsidR="008C1F90">
        <w:rPr>
          <w:rFonts w:asciiTheme="majorBidi" w:hAnsiTheme="majorBidi" w:cstheme="majorBidi"/>
          <w:color w:val="000000" w:themeColor="text1"/>
          <w:sz w:val="22"/>
          <w:szCs w:val="22"/>
          <w:lang w:val="en-GB"/>
        </w:rPr>
        <w:t xml:space="preserve"> acid, indicates the initial oxidation of long hydrocarbon chains, followed by progressive cleavage,</w:t>
      </w:r>
      <w:r w:rsidR="0088571B" w:rsidRPr="0014471C">
        <w:rPr>
          <w:rFonts w:asciiTheme="majorBidi" w:hAnsiTheme="majorBidi" w:cstheme="majorBidi"/>
          <w:color w:val="000000" w:themeColor="text1"/>
          <w:sz w:val="22"/>
          <w:szCs w:val="22"/>
          <w:lang w:val="en-GB"/>
        </w:rPr>
        <w:t xml:space="preserve"> resulting in smaller, more polar molecules that can subsequently enter metabolic pathways. Fatty acids are converted via the β-oxidation pathway to acetyl-CoA, which enters the TCA cycle to produce energy</w:t>
      </w:r>
      <w:r w:rsidR="00680EDE" w:rsidRPr="0014471C">
        <w:rPr>
          <w:rFonts w:asciiTheme="majorBidi" w:hAnsiTheme="majorBidi" w:cstheme="majorBidi"/>
          <w:color w:val="000000" w:themeColor="text1"/>
          <w:sz w:val="22"/>
          <w:szCs w:val="22"/>
          <w:lang w:val="en-GB"/>
        </w:rPr>
        <w:t xml:space="preserve"> (</w:t>
      </w:r>
      <w:proofErr w:type="spellStart"/>
      <w:r w:rsidR="00680EDE" w:rsidRPr="0014471C">
        <w:rPr>
          <w:rFonts w:asciiTheme="majorBidi" w:hAnsiTheme="majorBidi" w:cstheme="majorBidi"/>
          <w:color w:val="000000" w:themeColor="text1"/>
          <w:sz w:val="22"/>
          <w:szCs w:val="22"/>
          <w:lang w:val="en-GB" w:bidi="ar-IQ"/>
        </w:rPr>
        <w:t>Gewert</w:t>
      </w:r>
      <w:proofErr w:type="spellEnd"/>
      <w:r w:rsidR="00287C77" w:rsidRPr="0014471C">
        <w:rPr>
          <w:rFonts w:asciiTheme="majorBidi" w:hAnsiTheme="majorBidi" w:cstheme="majorBidi"/>
          <w:color w:val="000000" w:themeColor="text1"/>
          <w:sz w:val="22"/>
          <w:szCs w:val="22"/>
          <w:lang w:val="en-GB" w:bidi="ar-IQ"/>
        </w:rPr>
        <w:t xml:space="preserve"> et al.</w:t>
      </w:r>
      <w:r w:rsidR="0022265D">
        <w:rPr>
          <w:rFonts w:asciiTheme="majorBidi" w:hAnsiTheme="majorBidi" w:cstheme="majorBidi"/>
          <w:color w:val="000000" w:themeColor="text1"/>
          <w:sz w:val="22"/>
          <w:szCs w:val="22"/>
          <w:lang w:val="en-GB" w:bidi="ar-IQ"/>
        </w:rPr>
        <w:t>,</w:t>
      </w:r>
      <w:r w:rsidR="00680EDE" w:rsidRPr="0014471C">
        <w:rPr>
          <w:rFonts w:asciiTheme="majorBidi" w:hAnsiTheme="majorBidi" w:cstheme="majorBidi"/>
          <w:color w:val="000000" w:themeColor="text1"/>
          <w:sz w:val="22"/>
          <w:szCs w:val="22"/>
          <w:lang w:val="en-GB" w:bidi="ar-IQ"/>
        </w:rPr>
        <w:t xml:space="preserve"> 2015). </w:t>
      </w:r>
      <w:r w:rsidR="007762C8" w:rsidRPr="0014471C">
        <w:rPr>
          <w:rFonts w:asciiTheme="majorBidi" w:hAnsiTheme="majorBidi" w:cstheme="majorBidi"/>
          <w:color w:val="000000" w:themeColor="text1"/>
          <w:sz w:val="22"/>
          <w:szCs w:val="22"/>
          <w:lang w:val="en-GB" w:bidi="ar-IQ"/>
        </w:rPr>
        <w:t>However, it is difficult to differentiate between fatty acids derived from biodegradation and th</w:t>
      </w:r>
      <w:r w:rsidR="008C1F90">
        <w:rPr>
          <w:rFonts w:asciiTheme="majorBidi" w:hAnsiTheme="majorBidi" w:cstheme="majorBidi"/>
          <w:color w:val="000000" w:themeColor="text1"/>
          <w:sz w:val="22"/>
          <w:szCs w:val="22"/>
          <w:lang w:val="en-GB" w:bidi="ar-IQ"/>
        </w:rPr>
        <w:t>ose originating from natural bacterial metabolism as direct metabolites</w:t>
      </w:r>
      <w:r w:rsidR="007762C8" w:rsidRPr="0014471C">
        <w:rPr>
          <w:rFonts w:asciiTheme="majorBidi" w:hAnsiTheme="majorBidi" w:cstheme="majorBidi"/>
          <w:color w:val="000000" w:themeColor="text1"/>
          <w:sz w:val="22"/>
          <w:szCs w:val="22"/>
          <w:lang w:val="en-GB" w:bidi="ar-IQ"/>
        </w:rPr>
        <w:t xml:space="preserve">. </w:t>
      </w:r>
      <w:r w:rsidR="0088571B" w:rsidRPr="0014471C">
        <w:rPr>
          <w:rFonts w:asciiTheme="majorBidi" w:hAnsiTheme="majorBidi" w:cstheme="majorBidi"/>
          <w:color w:val="000000" w:themeColor="text1"/>
          <w:sz w:val="22"/>
          <w:szCs w:val="22"/>
          <w:lang w:val="en-GB"/>
        </w:rPr>
        <w:t xml:space="preserve">The appearance of benzoic acid and </w:t>
      </w:r>
      <w:proofErr w:type="spellStart"/>
      <w:r w:rsidR="0088571B" w:rsidRPr="0014471C">
        <w:rPr>
          <w:rFonts w:asciiTheme="majorBidi" w:hAnsiTheme="majorBidi" w:cstheme="majorBidi"/>
          <w:color w:val="000000" w:themeColor="text1"/>
          <w:sz w:val="22"/>
          <w:szCs w:val="22"/>
          <w:lang w:val="en-GB"/>
        </w:rPr>
        <w:t>mandelic</w:t>
      </w:r>
      <w:proofErr w:type="spellEnd"/>
      <w:r w:rsidR="0088571B" w:rsidRPr="0014471C">
        <w:rPr>
          <w:rFonts w:asciiTheme="majorBidi" w:hAnsiTheme="majorBidi" w:cstheme="majorBidi"/>
          <w:color w:val="000000" w:themeColor="text1"/>
          <w:sz w:val="22"/>
          <w:szCs w:val="22"/>
          <w:lang w:val="en-GB"/>
        </w:rPr>
        <w:t xml:space="preserve"> acid derivatives may reflect advanced oxidation reactions or the transformation of intermediate products resulting from chain breakdown. Studies indicate that </w:t>
      </w:r>
      <w:r w:rsidR="008C1F90">
        <w:rPr>
          <w:rFonts w:asciiTheme="majorBidi" w:hAnsiTheme="majorBidi" w:cstheme="majorBidi"/>
          <w:color w:val="000000" w:themeColor="text1"/>
          <w:sz w:val="22"/>
          <w:szCs w:val="22"/>
          <w:lang w:val="en-GB"/>
        </w:rPr>
        <w:t>microbial degradation of polyethylene involves successive stages, beginning with oxidation, followed by fragmentation into smaller molecules,</w:t>
      </w:r>
      <w:r w:rsidR="0088571B" w:rsidRPr="0014471C">
        <w:rPr>
          <w:rFonts w:asciiTheme="majorBidi" w:hAnsiTheme="majorBidi" w:cstheme="majorBidi"/>
          <w:color w:val="000000" w:themeColor="text1"/>
          <w:sz w:val="22"/>
          <w:szCs w:val="22"/>
          <w:lang w:val="en-GB"/>
        </w:rPr>
        <w:t xml:space="preserve"> such as organic acids, alcohols, and aldehydes, which can subsequently be metabolized by bacterial cells</w:t>
      </w:r>
      <w:r w:rsidR="00744E11" w:rsidRPr="0014471C">
        <w:rPr>
          <w:rFonts w:asciiTheme="majorBidi" w:hAnsiTheme="majorBidi" w:cstheme="majorBidi"/>
          <w:color w:val="000000" w:themeColor="text1"/>
          <w:sz w:val="22"/>
          <w:szCs w:val="22"/>
          <w:lang w:val="en-GB"/>
        </w:rPr>
        <w:t xml:space="preserve"> </w:t>
      </w:r>
      <w:r w:rsidR="00680EDE" w:rsidRPr="0014471C">
        <w:rPr>
          <w:rFonts w:asciiTheme="majorBidi" w:hAnsiTheme="majorBidi" w:cstheme="majorBidi"/>
          <w:color w:val="000000" w:themeColor="text1"/>
          <w:sz w:val="22"/>
          <w:szCs w:val="22"/>
          <w:lang w:val="en-GB"/>
        </w:rPr>
        <w:t>(</w:t>
      </w:r>
      <w:r w:rsidR="00680EDE" w:rsidRPr="0014471C">
        <w:rPr>
          <w:rFonts w:asciiTheme="majorBidi" w:hAnsiTheme="majorBidi" w:cstheme="majorBidi"/>
          <w:color w:val="000000" w:themeColor="text1"/>
          <w:sz w:val="22"/>
          <w:szCs w:val="22"/>
          <w:lang w:val="en-GB" w:bidi="ar-IQ"/>
        </w:rPr>
        <w:t>Restrepo-</w:t>
      </w:r>
      <w:proofErr w:type="spellStart"/>
      <w:r w:rsidR="00680EDE" w:rsidRPr="0014471C">
        <w:rPr>
          <w:rFonts w:asciiTheme="majorBidi" w:hAnsiTheme="majorBidi" w:cstheme="majorBidi"/>
          <w:color w:val="000000" w:themeColor="text1"/>
          <w:sz w:val="22"/>
          <w:szCs w:val="22"/>
          <w:lang w:val="en-GB" w:bidi="ar-IQ"/>
        </w:rPr>
        <w:t>Flórez</w:t>
      </w:r>
      <w:proofErr w:type="spellEnd"/>
      <w:r w:rsidR="00287C77" w:rsidRPr="0014471C">
        <w:rPr>
          <w:rFonts w:asciiTheme="majorBidi" w:hAnsiTheme="majorBidi" w:cstheme="majorBidi"/>
          <w:color w:val="000000" w:themeColor="text1"/>
          <w:sz w:val="22"/>
          <w:szCs w:val="22"/>
          <w:lang w:val="en-GB"/>
        </w:rPr>
        <w:t xml:space="preserve"> et al.</w:t>
      </w:r>
      <w:r w:rsidR="0022265D">
        <w:rPr>
          <w:rFonts w:asciiTheme="majorBidi" w:hAnsiTheme="majorBidi" w:cstheme="majorBidi"/>
          <w:color w:val="000000" w:themeColor="text1"/>
          <w:sz w:val="22"/>
          <w:szCs w:val="22"/>
          <w:lang w:val="en-GB"/>
        </w:rPr>
        <w:t>,</w:t>
      </w:r>
      <w:r w:rsidR="00680EDE" w:rsidRPr="0014471C">
        <w:rPr>
          <w:rFonts w:asciiTheme="majorBidi" w:hAnsiTheme="majorBidi" w:cstheme="majorBidi"/>
          <w:color w:val="000000" w:themeColor="text1"/>
          <w:sz w:val="22"/>
          <w:szCs w:val="22"/>
          <w:lang w:val="en-GB"/>
        </w:rPr>
        <w:t xml:space="preserve"> </w:t>
      </w:r>
      <w:r w:rsidR="00680EDE" w:rsidRPr="0014471C">
        <w:rPr>
          <w:rFonts w:asciiTheme="majorBidi" w:hAnsiTheme="majorBidi" w:cstheme="majorBidi"/>
          <w:color w:val="000000" w:themeColor="text1"/>
          <w:sz w:val="22"/>
          <w:szCs w:val="22"/>
          <w:lang w:val="en-GB" w:bidi="ar-IQ"/>
        </w:rPr>
        <w:t xml:space="preserve">2014). </w:t>
      </w:r>
      <w:r w:rsidR="00D40026" w:rsidRPr="0014471C">
        <w:rPr>
          <w:rFonts w:asciiTheme="majorBidi" w:hAnsiTheme="majorBidi" w:cstheme="majorBidi"/>
          <w:color w:val="000000" w:themeColor="text1"/>
          <w:sz w:val="22"/>
          <w:szCs w:val="22"/>
          <w:lang w:val="en-GB"/>
        </w:rPr>
        <w:t>Recent studies have also supported these findings by monitoring similar products using GC-MS during the degradation of polyethylene by bacteria isolated from contaminated environments</w:t>
      </w:r>
      <w:r w:rsidR="00680EDE" w:rsidRPr="0014471C">
        <w:rPr>
          <w:rFonts w:asciiTheme="majorBidi" w:hAnsiTheme="majorBidi" w:cstheme="majorBidi"/>
          <w:color w:val="000000" w:themeColor="text1"/>
          <w:sz w:val="22"/>
          <w:szCs w:val="22"/>
          <w:lang w:val="en-GB"/>
        </w:rPr>
        <w:t xml:space="preserve"> (</w:t>
      </w:r>
      <w:proofErr w:type="spellStart"/>
      <w:r w:rsidR="00680EDE" w:rsidRPr="0014471C">
        <w:rPr>
          <w:rFonts w:asciiTheme="majorBidi" w:hAnsiTheme="majorBidi" w:cstheme="majorBidi"/>
          <w:color w:val="000000" w:themeColor="text1"/>
          <w:sz w:val="22"/>
          <w:szCs w:val="22"/>
          <w:lang w:val="en-GB" w:bidi="ar-IQ"/>
        </w:rPr>
        <w:t>Zampolli</w:t>
      </w:r>
      <w:proofErr w:type="spellEnd"/>
      <w:r w:rsidR="00287C77" w:rsidRPr="0014471C">
        <w:rPr>
          <w:rFonts w:asciiTheme="majorBidi" w:hAnsiTheme="majorBidi" w:cstheme="majorBidi"/>
          <w:color w:val="000000" w:themeColor="text1"/>
          <w:sz w:val="22"/>
          <w:szCs w:val="22"/>
          <w:lang w:val="en-GB"/>
        </w:rPr>
        <w:t xml:space="preserve"> et al.</w:t>
      </w:r>
      <w:r w:rsidR="0022265D">
        <w:rPr>
          <w:rFonts w:asciiTheme="majorBidi" w:hAnsiTheme="majorBidi" w:cstheme="majorBidi"/>
          <w:color w:val="000000" w:themeColor="text1"/>
          <w:sz w:val="22"/>
          <w:szCs w:val="22"/>
          <w:lang w:val="en-GB"/>
        </w:rPr>
        <w:t>,</w:t>
      </w:r>
      <w:r w:rsidR="00680EDE" w:rsidRPr="0014471C">
        <w:rPr>
          <w:rFonts w:asciiTheme="majorBidi" w:hAnsiTheme="majorBidi" w:cstheme="majorBidi"/>
          <w:color w:val="000000" w:themeColor="text1"/>
          <w:sz w:val="22"/>
          <w:szCs w:val="22"/>
          <w:lang w:val="en-GB"/>
        </w:rPr>
        <w:t xml:space="preserve"> </w:t>
      </w:r>
      <w:r w:rsidR="00680EDE" w:rsidRPr="0014471C">
        <w:rPr>
          <w:rFonts w:asciiTheme="majorBidi" w:hAnsiTheme="majorBidi" w:cstheme="majorBidi"/>
          <w:color w:val="000000" w:themeColor="text1"/>
          <w:sz w:val="22"/>
          <w:szCs w:val="22"/>
          <w:lang w:val="en-GB" w:bidi="ar-IQ"/>
        </w:rPr>
        <w:t>2024</w:t>
      </w:r>
      <w:r w:rsidR="00680EDE" w:rsidRPr="0014471C">
        <w:rPr>
          <w:rFonts w:asciiTheme="majorBidi" w:hAnsiTheme="majorBidi" w:cstheme="majorBidi"/>
          <w:color w:val="000000" w:themeColor="text1"/>
          <w:sz w:val="22"/>
          <w:szCs w:val="22"/>
          <w:lang w:val="en-GB"/>
        </w:rPr>
        <w:t>)</w:t>
      </w:r>
      <w:r w:rsidR="00744E11" w:rsidRPr="0014471C">
        <w:rPr>
          <w:rFonts w:asciiTheme="majorBidi" w:hAnsiTheme="majorBidi" w:cstheme="majorBidi"/>
          <w:color w:val="000000" w:themeColor="text1"/>
          <w:sz w:val="22"/>
          <w:szCs w:val="22"/>
          <w:lang w:val="en-GB"/>
        </w:rPr>
        <w:t xml:space="preserve">. </w:t>
      </w:r>
      <w:r w:rsidR="0088571B" w:rsidRPr="0014471C">
        <w:rPr>
          <w:rFonts w:asciiTheme="majorBidi" w:hAnsiTheme="majorBidi" w:cstheme="majorBidi"/>
          <w:color w:val="000000" w:themeColor="text1"/>
          <w:sz w:val="22"/>
          <w:szCs w:val="22"/>
          <w:lang w:val="en-GB"/>
        </w:rPr>
        <w:t>The consistency between weight loss and the appearance of new chemical products with their absence in control provides complete evidence of partial biodegradation of polyethylene, and indicates that bacteria isolated from landfill sites possess adaptive mechanisms that enable them to colonize plastic surfaces and begin to gradually break them down through a series of oxidative and metabolic processes, which supports the role of these environments as an important source for isolating microorganisms that can be invested in the future in the bioremediation of plastic waste</w:t>
      </w:r>
      <w:r w:rsidR="00680EDE" w:rsidRPr="0014471C">
        <w:rPr>
          <w:rFonts w:asciiTheme="majorBidi" w:hAnsiTheme="majorBidi" w:cstheme="majorBidi"/>
          <w:color w:val="000000" w:themeColor="text1"/>
          <w:sz w:val="22"/>
          <w:szCs w:val="22"/>
          <w:lang w:val="en-GB"/>
        </w:rPr>
        <w:t xml:space="preserve"> (</w:t>
      </w:r>
      <w:r w:rsidR="00680EDE" w:rsidRPr="0014471C">
        <w:rPr>
          <w:rFonts w:asciiTheme="majorBidi" w:hAnsiTheme="majorBidi" w:cstheme="majorBidi"/>
          <w:color w:val="000000" w:themeColor="text1"/>
          <w:sz w:val="22"/>
          <w:szCs w:val="22"/>
          <w:lang w:val="en-GB" w:bidi="ar-IQ"/>
        </w:rPr>
        <w:t>Shah</w:t>
      </w:r>
      <w:r w:rsidR="00287C77" w:rsidRPr="0014471C">
        <w:rPr>
          <w:rFonts w:asciiTheme="majorBidi" w:hAnsiTheme="majorBidi" w:cstheme="majorBidi"/>
          <w:color w:val="000000" w:themeColor="text1"/>
          <w:sz w:val="22"/>
          <w:szCs w:val="22"/>
          <w:lang w:val="en-GB" w:bidi="ar-IQ"/>
        </w:rPr>
        <w:t xml:space="preserve"> </w:t>
      </w:r>
      <w:r w:rsidR="00287C77"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680EDE" w:rsidRPr="0014471C">
        <w:rPr>
          <w:rFonts w:asciiTheme="majorBidi" w:hAnsiTheme="majorBidi" w:cstheme="majorBidi"/>
          <w:color w:val="000000" w:themeColor="text1"/>
          <w:sz w:val="22"/>
          <w:szCs w:val="22"/>
          <w:lang w:val="en-GB"/>
        </w:rPr>
        <w:t xml:space="preserve"> </w:t>
      </w:r>
      <w:r w:rsidR="00680EDE" w:rsidRPr="0014471C">
        <w:rPr>
          <w:rFonts w:asciiTheme="majorBidi" w:hAnsiTheme="majorBidi" w:cstheme="majorBidi"/>
          <w:color w:val="000000" w:themeColor="text1"/>
          <w:sz w:val="22"/>
          <w:szCs w:val="22"/>
          <w:lang w:val="en-GB" w:bidi="ar-IQ"/>
        </w:rPr>
        <w:t xml:space="preserve">2008; </w:t>
      </w:r>
      <w:proofErr w:type="spellStart"/>
      <w:r w:rsidR="00680EDE" w:rsidRPr="0014471C">
        <w:rPr>
          <w:rFonts w:asciiTheme="majorBidi" w:hAnsiTheme="majorBidi" w:cstheme="majorBidi"/>
          <w:color w:val="000000" w:themeColor="text1"/>
          <w:sz w:val="22"/>
          <w:szCs w:val="22"/>
          <w:lang w:val="en-GB" w:bidi="ar-IQ"/>
        </w:rPr>
        <w:t>Gewert</w:t>
      </w:r>
      <w:proofErr w:type="spellEnd"/>
      <w:r w:rsidR="00287C77" w:rsidRPr="0014471C">
        <w:rPr>
          <w:rFonts w:asciiTheme="majorBidi" w:hAnsiTheme="majorBidi" w:cstheme="majorBidi"/>
          <w:color w:val="000000" w:themeColor="text1"/>
          <w:sz w:val="22"/>
          <w:szCs w:val="22"/>
          <w:lang w:val="en-GB" w:bidi="ar-IQ"/>
        </w:rPr>
        <w:t xml:space="preserve"> </w:t>
      </w:r>
      <w:r w:rsidR="00287C77" w:rsidRPr="0014471C">
        <w:rPr>
          <w:rFonts w:asciiTheme="majorBidi" w:hAnsiTheme="majorBidi" w:cstheme="majorBidi"/>
          <w:color w:val="000000" w:themeColor="text1"/>
          <w:sz w:val="22"/>
          <w:szCs w:val="22"/>
          <w:lang w:val="en-GB"/>
        </w:rPr>
        <w:t>et al.</w:t>
      </w:r>
      <w:r w:rsidR="0022265D">
        <w:rPr>
          <w:rFonts w:asciiTheme="majorBidi" w:hAnsiTheme="majorBidi" w:cstheme="majorBidi"/>
          <w:color w:val="000000" w:themeColor="text1"/>
          <w:sz w:val="22"/>
          <w:szCs w:val="22"/>
          <w:lang w:val="en-GB"/>
        </w:rPr>
        <w:t>,</w:t>
      </w:r>
      <w:r w:rsidR="00680EDE" w:rsidRPr="0014471C">
        <w:rPr>
          <w:rFonts w:asciiTheme="majorBidi" w:hAnsiTheme="majorBidi" w:cstheme="majorBidi"/>
          <w:color w:val="000000" w:themeColor="text1"/>
          <w:sz w:val="22"/>
          <w:szCs w:val="22"/>
          <w:lang w:val="en-GB"/>
        </w:rPr>
        <w:t xml:space="preserve"> </w:t>
      </w:r>
      <w:r w:rsidR="00680EDE" w:rsidRPr="0014471C">
        <w:rPr>
          <w:rFonts w:asciiTheme="majorBidi" w:hAnsiTheme="majorBidi" w:cstheme="majorBidi"/>
          <w:color w:val="000000" w:themeColor="text1"/>
          <w:sz w:val="22"/>
          <w:szCs w:val="22"/>
          <w:lang w:val="en-GB" w:bidi="ar-IQ"/>
        </w:rPr>
        <w:t>2015</w:t>
      </w:r>
      <w:r w:rsidR="00680EDE" w:rsidRPr="0014471C">
        <w:rPr>
          <w:rFonts w:asciiTheme="majorBidi" w:hAnsiTheme="majorBidi" w:cstheme="majorBidi"/>
          <w:color w:val="000000" w:themeColor="text1"/>
          <w:sz w:val="22"/>
          <w:szCs w:val="22"/>
          <w:lang w:val="en-GB"/>
        </w:rPr>
        <w:t>)</w:t>
      </w:r>
      <w:r w:rsidR="00744E11" w:rsidRPr="0014471C">
        <w:rPr>
          <w:rFonts w:asciiTheme="majorBidi" w:hAnsiTheme="majorBidi" w:cstheme="majorBidi"/>
          <w:color w:val="000000" w:themeColor="text1"/>
          <w:sz w:val="22"/>
          <w:szCs w:val="22"/>
          <w:lang w:val="en-GB"/>
        </w:rPr>
        <w:t>.</w:t>
      </w:r>
    </w:p>
    <w:p w14:paraId="0EBDC1E7" w14:textId="386B04A4" w:rsidR="00BF5DD4" w:rsidRPr="0014471C" w:rsidRDefault="00BF5DD4" w:rsidP="008C24C8">
      <w:pPr>
        <w:ind w:firstLine="284"/>
        <w:jc w:val="both"/>
        <w:rPr>
          <w:rFonts w:asciiTheme="majorBidi" w:hAnsiTheme="majorBidi" w:cstheme="majorBidi"/>
          <w:color w:val="000000" w:themeColor="text1"/>
          <w:sz w:val="22"/>
          <w:szCs w:val="22"/>
          <w:lang w:val="en-GB" w:bidi="ar-IQ"/>
        </w:rPr>
      </w:pPr>
      <w:r w:rsidRPr="0014471C">
        <w:rPr>
          <w:rFonts w:asciiTheme="majorBidi" w:hAnsiTheme="majorBidi" w:cstheme="majorBidi"/>
          <w:color w:val="000000" w:themeColor="text1"/>
          <w:sz w:val="22"/>
          <w:szCs w:val="22"/>
          <w:lang w:val="en-GB"/>
        </w:rPr>
        <w:t xml:space="preserve">Even though physical factors may affect mass loss, GC-MS is crucial for demonstrating chemical change. This technique not only </w:t>
      </w:r>
      <w:r w:rsidR="008C1F90">
        <w:rPr>
          <w:rFonts w:asciiTheme="majorBidi" w:hAnsiTheme="majorBidi" w:cstheme="majorBidi"/>
          <w:color w:val="000000" w:themeColor="text1"/>
          <w:sz w:val="22"/>
          <w:szCs w:val="22"/>
          <w:lang w:val="en-GB"/>
        </w:rPr>
        <w:t>quantifies the loss but also accurately identifies the intermediary compounds formed by</w:t>
      </w:r>
      <w:r w:rsidRPr="0014471C">
        <w:rPr>
          <w:rFonts w:asciiTheme="majorBidi" w:hAnsiTheme="majorBidi" w:cstheme="majorBidi"/>
          <w:color w:val="000000" w:themeColor="text1"/>
          <w:sz w:val="22"/>
          <w:szCs w:val="22"/>
          <w:lang w:val="en-GB"/>
        </w:rPr>
        <w:t xml:space="preserve"> bond cleavage in the plant environment. "As established by</w:t>
      </w:r>
      <w:r w:rsidR="0022265D">
        <w:rPr>
          <w:rFonts w:asciiTheme="majorBidi" w:hAnsiTheme="majorBidi" w:cstheme="majorBidi"/>
          <w:color w:val="000000" w:themeColor="text1"/>
          <w:sz w:val="22"/>
          <w:szCs w:val="22"/>
          <w:lang w:val="en-GB"/>
        </w:rPr>
        <w:t xml:space="preserve"> </w:t>
      </w:r>
      <w:r w:rsidR="0022265D" w:rsidRPr="0022265D">
        <w:rPr>
          <w:rFonts w:asciiTheme="majorBidi" w:hAnsiTheme="majorBidi" w:cstheme="majorBidi"/>
          <w:color w:val="000000" w:themeColor="text1"/>
          <w:sz w:val="22"/>
          <w:szCs w:val="22"/>
          <w:lang w:val="en-GB"/>
        </w:rPr>
        <w:t>(Albertsson &amp; Hakkarainen, 2017)</w:t>
      </w:r>
      <w:r w:rsidRPr="0014471C">
        <w:rPr>
          <w:rFonts w:asciiTheme="majorBidi" w:hAnsiTheme="majorBidi" w:cstheme="majorBidi"/>
          <w:color w:val="000000" w:themeColor="text1"/>
          <w:sz w:val="22"/>
          <w:szCs w:val="22"/>
          <w:lang w:val="en-GB"/>
        </w:rPr>
        <w:t>, the identification of specific oxidation metabolites and short-chain oligomers via GC–MS serves as definitive evidence of enzymatic cleavage within the polymer</w:t>
      </w:r>
      <w:r w:rsidR="0096693B">
        <w:rPr>
          <w:rFonts w:asciiTheme="majorBidi" w:hAnsiTheme="majorBidi" w:cstheme="majorBidi"/>
          <w:color w:val="000000" w:themeColor="text1"/>
          <w:sz w:val="22"/>
          <w:szCs w:val="22"/>
          <w:lang w:val="en-GB"/>
        </w:rPr>
        <w:t>'</w:t>
      </w:r>
      <w:r w:rsidRPr="0014471C">
        <w:rPr>
          <w:rFonts w:asciiTheme="majorBidi" w:hAnsiTheme="majorBidi" w:cstheme="majorBidi"/>
          <w:color w:val="000000" w:themeColor="text1"/>
          <w:sz w:val="22"/>
          <w:szCs w:val="22"/>
          <w:lang w:val="en-GB"/>
        </w:rPr>
        <w:t xml:space="preserve">s covalent framework. Such molecular-level insights provide </w:t>
      </w:r>
      <w:r w:rsidR="008C1F90">
        <w:rPr>
          <w:rFonts w:asciiTheme="majorBidi" w:hAnsiTheme="majorBidi" w:cstheme="majorBidi"/>
          <w:color w:val="000000" w:themeColor="text1"/>
          <w:sz w:val="22"/>
          <w:szCs w:val="22"/>
          <w:lang w:val="en-GB"/>
        </w:rPr>
        <w:t>qualitative validation of chemical transformations that conventional physical assessments, such as mass loss, cannot substantiate independently, as they</w:t>
      </w:r>
      <w:r w:rsidRPr="0014471C">
        <w:rPr>
          <w:rFonts w:asciiTheme="majorBidi" w:hAnsiTheme="majorBidi" w:cstheme="majorBidi"/>
          <w:color w:val="000000" w:themeColor="text1"/>
          <w:sz w:val="22"/>
          <w:szCs w:val="22"/>
          <w:lang w:val="en-GB"/>
        </w:rPr>
        <w:t xml:space="preserve"> cannot distinguish between true biochemical degradation and mere mechanical </w:t>
      </w:r>
      <w:r w:rsidR="008C361A" w:rsidRPr="0014471C">
        <w:rPr>
          <w:rFonts w:asciiTheme="majorBidi" w:hAnsiTheme="majorBidi" w:cstheme="majorBidi"/>
          <w:color w:val="000000" w:themeColor="text1"/>
          <w:sz w:val="22"/>
          <w:szCs w:val="22"/>
          <w:lang w:val="en-GB"/>
        </w:rPr>
        <w:t>fragmentation. "Furthermore</w:t>
      </w:r>
      <w:r w:rsidRPr="0014471C">
        <w:rPr>
          <w:rFonts w:asciiTheme="majorBidi" w:hAnsiTheme="majorBidi" w:cstheme="majorBidi"/>
          <w:color w:val="000000" w:themeColor="text1"/>
          <w:sz w:val="22"/>
          <w:szCs w:val="22"/>
          <w:lang w:val="en-GB"/>
        </w:rPr>
        <w:t>,</w:t>
      </w:r>
      <w:r w:rsidR="00FC3262" w:rsidRPr="0014471C">
        <w:rPr>
          <w:rFonts w:asciiTheme="majorBidi" w:hAnsiTheme="majorBidi" w:cstheme="majorBidi"/>
          <w:color w:val="000000" w:themeColor="text1"/>
          <w:sz w:val="22"/>
          <w:szCs w:val="22"/>
          <w:lang w:val="en-GB"/>
        </w:rPr>
        <w:t xml:space="preserve"> </w:t>
      </w:r>
      <w:r w:rsidR="0022265D" w:rsidRPr="0022265D">
        <w:rPr>
          <w:rFonts w:asciiTheme="majorBidi" w:hAnsiTheme="majorBidi" w:cstheme="majorBidi"/>
          <w:color w:val="000000" w:themeColor="text1"/>
          <w:sz w:val="22"/>
          <w:szCs w:val="22"/>
          <w:lang w:val="en-GB"/>
        </w:rPr>
        <w:t xml:space="preserve">(Ghosh et al., 2013) </w:t>
      </w:r>
      <w:r w:rsidRPr="0014471C">
        <w:rPr>
          <w:rFonts w:asciiTheme="majorBidi" w:hAnsiTheme="majorBidi" w:cstheme="majorBidi"/>
          <w:color w:val="000000" w:themeColor="text1"/>
          <w:sz w:val="22"/>
          <w:szCs w:val="22"/>
          <w:lang w:val="en-GB"/>
        </w:rPr>
        <w:t xml:space="preserve">underscore that the capacity of GC–MS to isolate and characterize volatile and semi-volatile organic compounds facilitates the mapping of complex metabolic pathways. </w:t>
      </w:r>
      <w:r w:rsidRPr="00A77525">
        <w:rPr>
          <w:rFonts w:asciiTheme="majorBidi" w:hAnsiTheme="majorBidi" w:cstheme="majorBidi"/>
          <w:color w:val="000000" w:themeColor="text1"/>
          <w:spacing w:val="-2"/>
          <w:sz w:val="22"/>
          <w:szCs w:val="22"/>
          <w:lang w:val="en-GB"/>
        </w:rPr>
        <w:t>This analytical depth substantiates the hypothesis that the observed alterations are not merely a result of additive leaching but rather the product of intricate biochemical reactions. Such processes lead to the synthesis of novel derivative compounds that were inherently absent in the original polymer matrix."</w:t>
      </w:r>
    </w:p>
    <w:p w14:paraId="20C46208" w14:textId="77777777" w:rsidR="00774DA8" w:rsidRPr="0014471C" w:rsidRDefault="008C24C8" w:rsidP="008C24C8">
      <w:pPr>
        <w:pStyle w:val="Rn1"/>
        <w:rPr>
          <w:lang w:val="en-GB"/>
        </w:rPr>
      </w:pPr>
      <w:r w:rsidRPr="0014471C">
        <w:rPr>
          <w:lang w:val="en-GB"/>
        </w:rPr>
        <w:t xml:space="preserve">5. </w:t>
      </w:r>
      <w:r w:rsidR="00357ACA" w:rsidRPr="0014471C">
        <w:rPr>
          <w:lang w:val="en-GB"/>
        </w:rPr>
        <w:t>Conclusion</w:t>
      </w:r>
    </w:p>
    <w:p w14:paraId="28F19FB4" w14:textId="14EAAF3A" w:rsidR="00B1088C" w:rsidRPr="0014471C" w:rsidRDefault="00697ABB" w:rsidP="008C24C8">
      <w:pPr>
        <w:ind w:firstLine="284"/>
        <w:jc w:val="both"/>
        <w:rPr>
          <w:rFonts w:asciiTheme="majorBidi" w:hAnsiTheme="majorBidi" w:cstheme="majorBidi"/>
          <w:color w:val="000000" w:themeColor="text1"/>
          <w:sz w:val="22"/>
          <w:szCs w:val="22"/>
          <w:lang w:val="en-GB"/>
        </w:rPr>
      </w:pPr>
      <w:r w:rsidRPr="0014471C">
        <w:rPr>
          <w:rFonts w:asciiTheme="majorBidi" w:eastAsiaTheme="majorEastAsia" w:hAnsiTheme="majorBidi" w:cstheme="majorBidi"/>
          <w:color w:val="000000" w:themeColor="text1"/>
          <w:sz w:val="22"/>
          <w:szCs w:val="22"/>
          <w:lang w:val="en-GB"/>
        </w:rPr>
        <w:t xml:space="preserve">The results of this study show that bacteria isolated from landfill sites </w:t>
      </w:r>
      <w:r w:rsidR="008C1F90">
        <w:rPr>
          <w:rFonts w:asciiTheme="majorBidi" w:eastAsiaTheme="majorEastAsia" w:hAnsiTheme="majorBidi" w:cstheme="majorBidi"/>
          <w:color w:val="000000" w:themeColor="text1"/>
          <w:sz w:val="22"/>
          <w:szCs w:val="22"/>
          <w:lang w:val="en-GB"/>
        </w:rPr>
        <w:t>clearly can induce partial degradation of LDPE sheets, as</w:t>
      </w:r>
      <w:r w:rsidRPr="0014471C">
        <w:rPr>
          <w:rFonts w:asciiTheme="majorBidi" w:eastAsiaTheme="majorEastAsia" w:hAnsiTheme="majorBidi" w:cstheme="majorBidi"/>
          <w:color w:val="000000" w:themeColor="text1"/>
          <w:sz w:val="22"/>
          <w:szCs w:val="22"/>
          <w:lang w:val="en-GB"/>
        </w:rPr>
        <w:t xml:space="preserve"> reflected in weight loss and the formation of organic compounds resulting from the breakdown of hydrocarbon chains. </w:t>
      </w:r>
      <w:r w:rsidR="00CE19E9" w:rsidRPr="0014471C">
        <w:rPr>
          <w:rFonts w:asciiTheme="majorBidi" w:eastAsiaTheme="majorEastAsia" w:hAnsiTheme="majorBidi" w:cstheme="majorBidi"/>
          <w:i/>
          <w:iCs/>
          <w:color w:val="000000" w:themeColor="text1"/>
          <w:sz w:val="22"/>
          <w:szCs w:val="22"/>
          <w:lang w:val="en-GB"/>
        </w:rPr>
        <w:t xml:space="preserve">S. </w:t>
      </w:r>
      <w:proofErr w:type="spellStart"/>
      <w:r w:rsidRPr="0014471C">
        <w:rPr>
          <w:rFonts w:asciiTheme="majorBidi" w:eastAsiaTheme="majorEastAsia" w:hAnsiTheme="majorBidi" w:cstheme="majorBidi"/>
          <w:i/>
          <w:iCs/>
          <w:color w:val="000000" w:themeColor="text1"/>
          <w:sz w:val="22"/>
          <w:szCs w:val="22"/>
          <w:lang w:val="en-GB"/>
        </w:rPr>
        <w:t>haemolyticus</w:t>
      </w:r>
      <w:proofErr w:type="spellEnd"/>
      <w:r w:rsidRPr="0014471C">
        <w:rPr>
          <w:rFonts w:asciiTheme="majorBidi" w:eastAsiaTheme="majorEastAsia" w:hAnsiTheme="majorBidi" w:cstheme="majorBidi"/>
          <w:color w:val="000000" w:themeColor="text1"/>
          <w:sz w:val="22"/>
          <w:szCs w:val="22"/>
          <w:lang w:val="en-GB"/>
        </w:rPr>
        <w:t xml:space="preserve"> and </w:t>
      </w:r>
      <w:r w:rsidRPr="0014471C">
        <w:rPr>
          <w:rFonts w:asciiTheme="majorBidi" w:eastAsiaTheme="majorEastAsia" w:hAnsiTheme="majorBidi" w:cstheme="majorBidi"/>
          <w:i/>
          <w:iCs/>
          <w:color w:val="000000" w:themeColor="text1"/>
          <w:sz w:val="22"/>
          <w:szCs w:val="22"/>
          <w:lang w:val="en-GB"/>
        </w:rPr>
        <w:t>A</w:t>
      </w:r>
      <w:r w:rsidR="00CE19E9" w:rsidRPr="0014471C">
        <w:rPr>
          <w:rFonts w:asciiTheme="majorBidi" w:eastAsiaTheme="majorEastAsia" w:hAnsiTheme="majorBidi" w:cstheme="majorBidi"/>
          <w:i/>
          <w:iCs/>
          <w:color w:val="000000" w:themeColor="text1"/>
          <w:sz w:val="22"/>
          <w:szCs w:val="22"/>
          <w:lang w:val="en-GB"/>
        </w:rPr>
        <w:t>.</w:t>
      </w:r>
      <w:r w:rsidRPr="0014471C">
        <w:rPr>
          <w:rFonts w:asciiTheme="majorBidi" w:eastAsiaTheme="majorEastAsia" w:hAnsiTheme="majorBidi" w:cstheme="majorBidi"/>
          <w:i/>
          <w:iCs/>
          <w:color w:val="000000" w:themeColor="text1"/>
          <w:sz w:val="22"/>
          <w:szCs w:val="22"/>
          <w:lang w:val="en-GB"/>
        </w:rPr>
        <w:t xml:space="preserve"> baumannii </w:t>
      </w:r>
      <w:r w:rsidRPr="0014471C">
        <w:rPr>
          <w:rFonts w:asciiTheme="majorBidi" w:eastAsiaTheme="majorEastAsia" w:hAnsiTheme="majorBidi" w:cstheme="majorBidi"/>
          <w:color w:val="000000" w:themeColor="text1"/>
          <w:sz w:val="22"/>
          <w:szCs w:val="22"/>
          <w:lang w:val="en-GB"/>
        </w:rPr>
        <w:t>complex exhibited the highest efficacy in affecting the physicochemical structure of the polymer. The correlation between the weight</w:t>
      </w:r>
      <w:r w:rsidR="008C1F90">
        <w:rPr>
          <w:rFonts w:asciiTheme="majorBidi" w:eastAsiaTheme="majorEastAsia" w:hAnsiTheme="majorBidi" w:cstheme="majorBidi"/>
          <w:color w:val="000000" w:themeColor="text1"/>
          <w:sz w:val="22"/>
          <w:szCs w:val="22"/>
          <w:lang w:val="en-GB"/>
        </w:rPr>
        <w:t>-loss results and the</w:t>
      </w:r>
      <w:r w:rsidRPr="0014471C">
        <w:rPr>
          <w:rFonts w:asciiTheme="majorBidi" w:eastAsiaTheme="majorEastAsia" w:hAnsiTheme="majorBidi" w:cstheme="majorBidi"/>
          <w:color w:val="000000" w:themeColor="text1"/>
          <w:sz w:val="22"/>
          <w:szCs w:val="22"/>
          <w:lang w:val="en-GB"/>
        </w:rPr>
        <w:t xml:space="preserve"> GC-MS analysis confirms actual changes in the plastic's composition. These findings suggest the potential application of local bacterial isolates in the bioremediation of plastic waste.</w:t>
      </w:r>
      <w:r w:rsidR="00B1088C" w:rsidRPr="0014471C">
        <w:rPr>
          <w:rFonts w:asciiTheme="majorBidi" w:eastAsiaTheme="majorEastAsia" w:hAnsiTheme="majorBidi" w:cstheme="majorBidi"/>
          <w:color w:val="000000" w:themeColor="text1"/>
          <w:sz w:val="22"/>
          <w:szCs w:val="22"/>
          <w:lang w:val="en-GB"/>
        </w:rPr>
        <w:t xml:space="preserve"> </w:t>
      </w:r>
    </w:p>
    <w:p w14:paraId="58888B37" w14:textId="77777777" w:rsidR="00D40026" w:rsidRPr="0014471C" w:rsidRDefault="00357ACA" w:rsidP="008C24C8">
      <w:pPr>
        <w:pStyle w:val="Rn2"/>
        <w:rPr>
          <w:lang w:val="en-GB"/>
        </w:rPr>
      </w:pPr>
      <w:r w:rsidRPr="0014471C">
        <w:rPr>
          <w:lang w:val="en-GB"/>
        </w:rPr>
        <w:t>Reference</w:t>
      </w:r>
    </w:p>
    <w:p w14:paraId="09519A1F" w14:textId="77777777" w:rsidR="001A062D" w:rsidRPr="0014471C" w:rsidRDefault="001A062D" w:rsidP="008C24C8">
      <w:pPr>
        <w:pStyle w:val="Rlit"/>
        <w:rPr>
          <w:lang w:val="en-GB" w:bidi="ar-IQ"/>
        </w:rPr>
      </w:pPr>
      <w:r w:rsidRPr="0014471C">
        <w:rPr>
          <w:lang w:val="en-GB" w:bidi="ar-IQ"/>
        </w:rPr>
        <w:t xml:space="preserve">Arutchelvi, J., Sudhakar, M., Arkatkar, A., Doble, M., Bhaduri, S., &amp; Uppara, P. V. (2008). Biodegradation of polyethylene and polypropylene. </w:t>
      </w:r>
      <w:r w:rsidRPr="0014471C">
        <w:rPr>
          <w:i/>
          <w:iCs/>
          <w:lang w:val="en-GB" w:bidi="ar-IQ"/>
        </w:rPr>
        <w:t>Indian Journal of Biotechnology</w:t>
      </w:r>
      <w:r w:rsidRPr="001A062D">
        <w:rPr>
          <w:iCs/>
          <w:lang w:val="en-GB" w:bidi="ar-IQ"/>
        </w:rPr>
        <w:t xml:space="preserve">, </w:t>
      </w:r>
      <w:r w:rsidRPr="0014471C">
        <w:rPr>
          <w:i/>
          <w:iCs/>
          <w:lang w:val="en-GB" w:bidi="ar-IQ"/>
        </w:rPr>
        <w:t>7</w:t>
      </w:r>
      <w:r w:rsidRPr="0014471C">
        <w:rPr>
          <w:lang w:val="en-GB" w:bidi="ar-IQ"/>
        </w:rPr>
        <w:t>(1), 9.</w:t>
      </w:r>
    </w:p>
    <w:p w14:paraId="1A924246" w14:textId="77777777" w:rsidR="001A062D" w:rsidRPr="0014471C" w:rsidRDefault="001A062D" w:rsidP="008C24C8">
      <w:pPr>
        <w:pStyle w:val="Rlit"/>
        <w:rPr>
          <w:lang w:val="en-GB" w:bidi="ar-IQ"/>
        </w:rPr>
      </w:pPr>
      <w:proofErr w:type="spellStart"/>
      <w:r w:rsidRPr="0014471C">
        <w:rPr>
          <w:lang w:val="en-GB" w:bidi="ar-IQ"/>
        </w:rPr>
        <w:t>Asiandu</w:t>
      </w:r>
      <w:proofErr w:type="spellEnd"/>
      <w:r w:rsidRPr="0014471C">
        <w:rPr>
          <w:lang w:val="en-GB" w:bidi="ar-IQ"/>
        </w:rPr>
        <w:t xml:space="preserve">, A.P., Wahyudi, A., &amp; Sari, S.W. (2021). A review: Plastics waste biodegradation using plastics-degrading bacteria. </w:t>
      </w:r>
      <w:r w:rsidRPr="0014471C">
        <w:rPr>
          <w:i/>
          <w:iCs/>
          <w:lang w:val="en-GB" w:bidi="ar-IQ"/>
        </w:rPr>
        <w:t>Journal of Environmental Treatment Techniques</w:t>
      </w:r>
      <w:r w:rsidRPr="001371B8">
        <w:rPr>
          <w:iCs/>
          <w:lang w:val="en-GB" w:bidi="ar-IQ"/>
        </w:rPr>
        <w:t xml:space="preserve">, </w:t>
      </w:r>
      <w:r w:rsidRPr="0014471C">
        <w:rPr>
          <w:i/>
          <w:iCs/>
          <w:lang w:val="en-GB" w:bidi="ar-IQ"/>
        </w:rPr>
        <w:t>9</w:t>
      </w:r>
      <w:r w:rsidRPr="0014471C">
        <w:rPr>
          <w:lang w:val="en-GB" w:bidi="ar-IQ"/>
        </w:rPr>
        <w:t>(1), 148–157.</w:t>
      </w:r>
    </w:p>
    <w:p w14:paraId="780534F1" w14:textId="77777777" w:rsidR="001A062D" w:rsidRPr="0014471C" w:rsidRDefault="001A062D" w:rsidP="008C24C8">
      <w:pPr>
        <w:pStyle w:val="Rlit"/>
        <w:rPr>
          <w:lang w:val="en-GB" w:bidi="ar-IQ"/>
        </w:rPr>
      </w:pPr>
      <w:proofErr w:type="spellStart"/>
      <w:r w:rsidRPr="0014471C">
        <w:rPr>
          <w:lang w:val="en-GB" w:bidi="ar-IQ"/>
        </w:rPr>
        <w:t>Campanale</w:t>
      </w:r>
      <w:proofErr w:type="spellEnd"/>
      <w:r w:rsidRPr="0014471C">
        <w:rPr>
          <w:lang w:val="en-GB" w:bidi="ar-IQ"/>
        </w:rPr>
        <w:t xml:space="preserve">, C., et al. (2020). Microplastics and their possible sources: The example of </w:t>
      </w:r>
      <w:proofErr w:type="spellStart"/>
      <w:r w:rsidRPr="0014471C">
        <w:rPr>
          <w:lang w:val="en-GB" w:bidi="ar-IQ"/>
        </w:rPr>
        <w:t>Ofanto</w:t>
      </w:r>
      <w:proofErr w:type="spellEnd"/>
      <w:r w:rsidRPr="0014471C">
        <w:rPr>
          <w:lang w:val="en-GB" w:bidi="ar-IQ"/>
        </w:rPr>
        <w:t xml:space="preserve"> river in southeast Italy. </w:t>
      </w:r>
      <w:r w:rsidRPr="0014471C">
        <w:rPr>
          <w:i/>
          <w:iCs/>
          <w:lang w:val="en-GB" w:bidi="ar-IQ"/>
        </w:rPr>
        <w:t>Environmental Pollution</w:t>
      </w:r>
      <w:r w:rsidRPr="002C3812">
        <w:rPr>
          <w:iCs/>
          <w:lang w:val="en-GB" w:bidi="ar-IQ"/>
        </w:rPr>
        <w:t xml:space="preserve">, </w:t>
      </w:r>
      <w:r w:rsidRPr="0014471C">
        <w:rPr>
          <w:i/>
          <w:iCs/>
          <w:lang w:val="en-GB" w:bidi="ar-IQ"/>
        </w:rPr>
        <w:t>258</w:t>
      </w:r>
      <w:r w:rsidRPr="0014471C">
        <w:rPr>
          <w:lang w:val="en-GB" w:bidi="ar-IQ"/>
        </w:rPr>
        <w:t>, Article 113284.</w:t>
      </w:r>
    </w:p>
    <w:p w14:paraId="7ACD069F" w14:textId="77777777" w:rsidR="001A062D" w:rsidRPr="0014471C" w:rsidRDefault="001A062D" w:rsidP="008C24C8">
      <w:pPr>
        <w:pStyle w:val="Rlit"/>
        <w:rPr>
          <w:lang w:val="en-GB" w:bidi="ar-IQ"/>
        </w:rPr>
      </w:pPr>
      <w:r w:rsidRPr="001371B8">
        <w:rPr>
          <w:lang w:val="en-GB" w:bidi="ar-IQ"/>
        </w:rPr>
        <w:t xml:space="preserve">Devi, R.S., Ramya, R., Kannan, K., Antony, A.R., &amp; Kannan, V.R. (2019). </w:t>
      </w:r>
      <w:r w:rsidRPr="0014471C">
        <w:rPr>
          <w:lang w:val="en-GB" w:bidi="ar-IQ"/>
        </w:rPr>
        <w:t xml:space="preserve">Investigation of biodegradation potentials of high density polyethylene degrading marine bacteria isolated from the coastal regions of Tamil Nadu, India. </w:t>
      </w:r>
      <w:r w:rsidRPr="0014471C">
        <w:rPr>
          <w:i/>
          <w:iCs/>
          <w:lang w:val="en-GB" w:bidi="ar-IQ"/>
        </w:rPr>
        <w:t>Marine Pollution Bulletin</w:t>
      </w:r>
      <w:r w:rsidRPr="001371B8">
        <w:rPr>
          <w:iCs/>
          <w:lang w:val="en-GB" w:bidi="ar-IQ"/>
        </w:rPr>
        <w:t xml:space="preserve">, </w:t>
      </w:r>
      <w:r w:rsidRPr="0014471C">
        <w:rPr>
          <w:i/>
          <w:iCs/>
          <w:lang w:val="en-GB" w:bidi="ar-IQ"/>
        </w:rPr>
        <w:t>138</w:t>
      </w:r>
      <w:r w:rsidRPr="0014471C">
        <w:rPr>
          <w:lang w:val="en-GB" w:bidi="ar-IQ"/>
        </w:rPr>
        <w:t>, 549–560.</w:t>
      </w:r>
    </w:p>
    <w:p w14:paraId="2683F261" w14:textId="77777777" w:rsidR="001A062D" w:rsidRPr="0014471C" w:rsidRDefault="001A062D" w:rsidP="008C24C8">
      <w:pPr>
        <w:pStyle w:val="Rlit"/>
        <w:rPr>
          <w:lang w:val="en-GB" w:bidi="ar-IQ"/>
        </w:rPr>
      </w:pPr>
      <w:r w:rsidRPr="0014471C">
        <w:rPr>
          <w:lang w:val="en-GB" w:bidi="ar-IQ"/>
        </w:rPr>
        <w:t xml:space="preserve">Gewert, B., Plassmann, M.M., &amp; MacLeod, M. (2015). Pathways for degradation of plastic polymers floating in the marine environment. </w:t>
      </w:r>
      <w:r w:rsidRPr="0014471C">
        <w:rPr>
          <w:i/>
          <w:iCs/>
          <w:lang w:val="en-GB" w:bidi="ar-IQ"/>
        </w:rPr>
        <w:t>Environmental Science: Processes &amp; Impacts</w:t>
      </w:r>
      <w:r w:rsidRPr="001A062D">
        <w:rPr>
          <w:iCs/>
          <w:lang w:val="en-GB" w:bidi="ar-IQ"/>
        </w:rPr>
        <w:t xml:space="preserve">, </w:t>
      </w:r>
      <w:r w:rsidRPr="0014471C">
        <w:rPr>
          <w:i/>
          <w:iCs/>
          <w:lang w:val="en-GB" w:bidi="ar-IQ"/>
        </w:rPr>
        <w:t>17</w:t>
      </w:r>
      <w:r w:rsidRPr="0014471C">
        <w:rPr>
          <w:lang w:val="en-GB" w:bidi="ar-IQ"/>
        </w:rPr>
        <w:t>(9), 1513–1521.</w:t>
      </w:r>
    </w:p>
    <w:p w14:paraId="2EF64D61" w14:textId="77777777" w:rsidR="001A062D" w:rsidRPr="0014471C" w:rsidRDefault="001A062D" w:rsidP="00A77525">
      <w:pPr>
        <w:pStyle w:val="Rlit"/>
        <w:spacing w:line="235" w:lineRule="auto"/>
        <w:rPr>
          <w:lang w:val="en-GB" w:bidi="ar-IQ"/>
        </w:rPr>
      </w:pPr>
      <w:bookmarkStart w:id="7" w:name="_Hlk226916311"/>
      <w:r w:rsidRPr="0014471C">
        <w:rPr>
          <w:lang w:val="en-GB" w:bidi="ar-IQ"/>
        </w:rPr>
        <w:lastRenderedPageBreak/>
        <w:t xml:space="preserve">Geyer, R., </w:t>
      </w:r>
      <w:proofErr w:type="spellStart"/>
      <w:r w:rsidRPr="0014471C">
        <w:rPr>
          <w:lang w:val="en-GB" w:bidi="ar-IQ"/>
        </w:rPr>
        <w:t>Jambeck</w:t>
      </w:r>
      <w:proofErr w:type="spellEnd"/>
      <w:r w:rsidRPr="0014471C">
        <w:rPr>
          <w:lang w:val="en-GB" w:bidi="ar-IQ"/>
        </w:rPr>
        <w:t xml:space="preserve">, J.R., &amp; Law, K.L. (2017). Production, use, and fate of all plastics ever made. </w:t>
      </w:r>
      <w:r w:rsidRPr="0014471C">
        <w:rPr>
          <w:i/>
          <w:iCs/>
          <w:lang w:val="en-GB" w:bidi="ar-IQ"/>
        </w:rPr>
        <w:t>Science Advances</w:t>
      </w:r>
      <w:r w:rsidRPr="0022265D">
        <w:rPr>
          <w:iCs/>
          <w:lang w:val="en-GB" w:bidi="ar-IQ"/>
        </w:rPr>
        <w:t xml:space="preserve">, </w:t>
      </w:r>
      <w:r w:rsidRPr="0014471C">
        <w:rPr>
          <w:i/>
          <w:iCs/>
          <w:lang w:val="en-GB" w:bidi="ar-IQ"/>
        </w:rPr>
        <w:t>3</w:t>
      </w:r>
      <w:r w:rsidRPr="0014471C">
        <w:rPr>
          <w:lang w:val="en-GB" w:bidi="ar-IQ"/>
        </w:rPr>
        <w:t>(7), Article e1700782.</w:t>
      </w:r>
    </w:p>
    <w:bookmarkEnd w:id="7"/>
    <w:p w14:paraId="3A03496C" w14:textId="77777777" w:rsidR="001A062D" w:rsidRPr="0014471C" w:rsidRDefault="001A062D" w:rsidP="00A77525">
      <w:pPr>
        <w:pStyle w:val="Rlit"/>
        <w:spacing w:line="235" w:lineRule="auto"/>
        <w:rPr>
          <w:lang w:val="en-GB" w:bidi="ar-IQ"/>
        </w:rPr>
      </w:pPr>
      <w:r w:rsidRPr="0014471C">
        <w:rPr>
          <w:lang w:val="en-GB" w:bidi="ar-IQ"/>
        </w:rPr>
        <w:t xml:space="preserve">Hadad, D., Geresh, S., &amp; Sivan, A. (2005). Biodegradation of polyethylene by the thermophilic bacterium </w:t>
      </w:r>
      <w:proofErr w:type="spellStart"/>
      <w:r w:rsidRPr="0014471C">
        <w:rPr>
          <w:i/>
          <w:iCs/>
          <w:lang w:val="en-GB" w:bidi="ar-IQ"/>
        </w:rPr>
        <w:t>Brevibacillus</w:t>
      </w:r>
      <w:proofErr w:type="spellEnd"/>
      <w:r w:rsidRPr="0014471C">
        <w:rPr>
          <w:i/>
          <w:iCs/>
          <w:lang w:val="en-GB" w:bidi="ar-IQ"/>
        </w:rPr>
        <w:t xml:space="preserve"> </w:t>
      </w:r>
      <w:proofErr w:type="spellStart"/>
      <w:r w:rsidRPr="0014471C">
        <w:rPr>
          <w:i/>
          <w:iCs/>
          <w:lang w:val="en-GB" w:bidi="ar-IQ"/>
        </w:rPr>
        <w:t>borstelensis</w:t>
      </w:r>
      <w:proofErr w:type="spellEnd"/>
      <w:r w:rsidRPr="0014471C">
        <w:rPr>
          <w:lang w:val="en-GB" w:bidi="ar-IQ"/>
        </w:rPr>
        <w:t xml:space="preserve">. </w:t>
      </w:r>
      <w:r w:rsidRPr="0014471C">
        <w:rPr>
          <w:i/>
          <w:iCs/>
          <w:lang w:val="en-GB" w:bidi="ar-IQ"/>
        </w:rPr>
        <w:t>Journal of Applied Microbiology</w:t>
      </w:r>
      <w:r w:rsidRPr="001A062D">
        <w:rPr>
          <w:iCs/>
          <w:lang w:val="en-GB" w:bidi="ar-IQ"/>
        </w:rPr>
        <w:t xml:space="preserve">, </w:t>
      </w:r>
      <w:r w:rsidRPr="0014471C">
        <w:rPr>
          <w:i/>
          <w:iCs/>
          <w:lang w:val="en-GB" w:bidi="ar-IQ"/>
        </w:rPr>
        <w:t>98</w:t>
      </w:r>
      <w:r w:rsidRPr="0014471C">
        <w:rPr>
          <w:lang w:val="en-GB" w:bidi="ar-IQ"/>
        </w:rPr>
        <w:t>(5), 1093–1100.</w:t>
      </w:r>
    </w:p>
    <w:p w14:paraId="2B247D24" w14:textId="77777777" w:rsidR="001A062D" w:rsidRPr="00A77525" w:rsidRDefault="001A062D" w:rsidP="00A77525">
      <w:pPr>
        <w:pStyle w:val="Rlit"/>
        <w:spacing w:line="235" w:lineRule="auto"/>
        <w:rPr>
          <w:spacing w:val="-2"/>
          <w:lang w:val="en-GB" w:bidi="ar-IQ"/>
        </w:rPr>
      </w:pPr>
      <w:r w:rsidRPr="00A77525">
        <w:rPr>
          <w:spacing w:val="-2"/>
          <w:lang w:val="en-GB" w:bidi="ar-IQ"/>
        </w:rPr>
        <w:t xml:space="preserve">Jayan, N., </w:t>
      </w:r>
      <w:proofErr w:type="spellStart"/>
      <w:r w:rsidRPr="00A77525">
        <w:rPr>
          <w:spacing w:val="-2"/>
          <w:lang w:val="en-GB" w:bidi="ar-IQ"/>
        </w:rPr>
        <w:t>Skariyachan</w:t>
      </w:r>
      <w:proofErr w:type="spellEnd"/>
      <w:r w:rsidRPr="00A77525">
        <w:rPr>
          <w:spacing w:val="-2"/>
          <w:lang w:val="en-GB" w:bidi="ar-IQ"/>
        </w:rPr>
        <w:t xml:space="preserve">, S., &amp; Sebastian, D. (2023). The escalated potential of the novel isolate </w:t>
      </w:r>
      <w:r w:rsidRPr="00A77525">
        <w:rPr>
          <w:i/>
          <w:iCs/>
          <w:spacing w:val="-2"/>
          <w:lang w:val="en-GB" w:bidi="ar-IQ"/>
        </w:rPr>
        <w:t>Bacillus cereus</w:t>
      </w:r>
      <w:r w:rsidRPr="00A77525">
        <w:rPr>
          <w:spacing w:val="-2"/>
          <w:lang w:val="en-GB" w:bidi="ar-IQ"/>
        </w:rPr>
        <w:t xml:space="preserve"> NJD1 for effective biodegradation of LDPE films without pre-treatment. </w:t>
      </w:r>
      <w:r w:rsidRPr="00A77525">
        <w:rPr>
          <w:i/>
          <w:iCs/>
          <w:spacing w:val="-2"/>
          <w:lang w:val="en-GB" w:bidi="ar-IQ"/>
        </w:rPr>
        <w:t>Journal of Hazardous Materials</w:t>
      </w:r>
      <w:r w:rsidRPr="00A77525">
        <w:rPr>
          <w:iCs/>
          <w:spacing w:val="-2"/>
          <w:lang w:val="en-GB" w:bidi="ar-IQ"/>
        </w:rPr>
        <w:t xml:space="preserve">, </w:t>
      </w:r>
      <w:r w:rsidRPr="00A77525">
        <w:rPr>
          <w:i/>
          <w:iCs/>
          <w:spacing w:val="-2"/>
          <w:lang w:val="en-GB" w:bidi="ar-IQ"/>
        </w:rPr>
        <w:t>455</w:t>
      </w:r>
      <w:r w:rsidRPr="00A77525">
        <w:rPr>
          <w:spacing w:val="-2"/>
          <w:lang w:val="en-GB" w:bidi="ar-IQ"/>
        </w:rPr>
        <w:t>, Article 131623.</w:t>
      </w:r>
    </w:p>
    <w:p w14:paraId="31E19DCE" w14:textId="77777777" w:rsidR="001A062D" w:rsidRPr="0014471C" w:rsidRDefault="001A062D" w:rsidP="00A77525">
      <w:pPr>
        <w:pStyle w:val="Rlit"/>
        <w:spacing w:line="235" w:lineRule="auto"/>
        <w:rPr>
          <w:lang w:val="en-GB" w:bidi="ar-IQ"/>
        </w:rPr>
      </w:pPr>
      <w:proofErr w:type="spellStart"/>
      <w:r w:rsidRPr="0014471C">
        <w:rPr>
          <w:lang w:val="en-GB" w:bidi="ar-IQ"/>
        </w:rPr>
        <w:t>Khampratueng</w:t>
      </w:r>
      <w:proofErr w:type="spellEnd"/>
      <w:r w:rsidRPr="0014471C">
        <w:rPr>
          <w:lang w:val="en-GB" w:bidi="ar-IQ"/>
        </w:rPr>
        <w:t xml:space="preserve">, P., Rice, D., &amp; Anal, A.K. (2024). Biodegradation of low-density polyethylene by the bacterial strains isolated from the dumping site community. </w:t>
      </w:r>
      <w:r w:rsidRPr="0014471C">
        <w:rPr>
          <w:i/>
          <w:iCs/>
          <w:lang w:val="en-GB" w:bidi="ar-IQ"/>
        </w:rPr>
        <w:t>Discover Applied Sciences</w:t>
      </w:r>
      <w:r w:rsidRPr="0022265D">
        <w:rPr>
          <w:iCs/>
          <w:lang w:val="en-GB" w:bidi="ar-IQ"/>
        </w:rPr>
        <w:t xml:space="preserve">, </w:t>
      </w:r>
      <w:r w:rsidRPr="0014471C">
        <w:rPr>
          <w:i/>
          <w:iCs/>
          <w:lang w:val="en-GB" w:bidi="ar-IQ"/>
        </w:rPr>
        <w:t>6</w:t>
      </w:r>
      <w:r w:rsidRPr="0014471C">
        <w:rPr>
          <w:lang w:val="en-GB" w:bidi="ar-IQ"/>
        </w:rPr>
        <w:t>(7), Article 348.</w:t>
      </w:r>
    </w:p>
    <w:p w14:paraId="376FA581" w14:textId="77777777" w:rsidR="001A062D" w:rsidRPr="0014471C" w:rsidRDefault="001A062D" w:rsidP="00A77525">
      <w:pPr>
        <w:pStyle w:val="Rlit"/>
        <w:spacing w:line="235" w:lineRule="auto"/>
        <w:rPr>
          <w:lang w:val="en-GB" w:bidi="ar-IQ"/>
        </w:rPr>
      </w:pPr>
      <w:r w:rsidRPr="0014471C">
        <w:rPr>
          <w:lang w:val="en-GB" w:bidi="ar-IQ"/>
        </w:rPr>
        <w:t xml:space="preserve">Khandare, S.D., Agrawal, D., Mehru, N., &amp; Chaudhary, D.R. (2022). Marine bacterial based enzymatic degradation of low-density polyethylene (LDPE) plastic. </w:t>
      </w:r>
      <w:r w:rsidRPr="0014471C">
        <w:rPr>
          <w:i/>
          <w:iCs/>
          <w:lang w:val="en-GB" w:bidi="ar-IQ"/>
        </w:rPr>
        <w:t>Journal of Environmental Chemical Engineering</w:t>
      </w:r>
      <w:r w:rsidRPr="001371B8">
        <w:rPr>
          <w:iCs/>
          <w:lang w:val="en-GB" w:bidi="ar-IQ"/>
        </w:rPr>
        <w:t xml:space="preserve">, </w:t>
      </w:r>
      <w:r w:rsidRPr="0014471C">
        <w:rPr>
          <w:i/>
          <w:iCs/>
          <w:lang w:val="en-GB" w:bidi="ar-IQ"/>
        </w:rPr>
        <w:t>10</w:t>
      </w:r>
      <w:r w:rsidRPr="0014471C">
        <w:rPr>
          <w:lang w:val="en-GB" w:bidi="ar-IQ"/>
        </w:rPr>
        <w:t>(3), Article 107437.</w:t>
      </w:r>
    </w:p>
    <w:p w14:paraId="512D0C25" w14:textId="77777777" w:rsidR="001A062D" w:rsidRPr="0014471C" w:rsidRDefault="001A062D" w:rsidP="00A77525">
      <w:pPr>
        <w:pStyle w:val="Rlit"/>
        <w:spacing w:line="235" w:lineRule="auto"/>
        <w:rPr>
          <w:lang w:val="en-GB" w:bidi="ar-IQ"/>
        </w:rPr>
      </w:pPr>
      <w:r w:rsidRPr="0014471C">
        <w:rPr>
          <w:lang w:val="en-GB" w:bidi="ar-IQ"/>
        </w:rPr>
        <w:t xml:space="preserve">Khandare, S.D., Chaudhary, D.R., &amp; Jha, B. (2021). Marine bacterial biodegradation of low-density polyethylene (LDPE) plastic. </w:t>
      </w:r>
      <w:r w:rsidRPr="0014471C">
        <w:rPr>
          <w:i/>
          <w:iCs/>
          <w:lang w:val="en-GB" w:bidi="ar-IQ"/>
        </w:rPr>
        <w:t>Biodegradation</w:t>
      </w:r>
      <w:r w:rsidRPr="0022265D">
        <w:rPr>
          <w:iCs/>
          <w:lang w:val="en-GB" w:bidi="ar-IQ"/>
        </w:rPr>
        <w:t xml:space="preserve">, </w:t>
      </w:r>
      <w:r w:rsidRPr="0014471C">
        <w:rPr>
          <w:i/>
          <w:iCs/>
          <w:lang w:val="en-GB" w:bidi="ar-IQ"/>
        </w:rPr>
        <w:t>32</w:t>
      </w:r>
      <w:r w:rsidRPr="0014471C">
        <w:rPr>
          <w:lang w:val="en-GB" w:bidi="ar-IQ"/>
        </w:rPr>
        <w:t>(2), 127–143.</w:t>
      </w:r>
    </w:p>
    <w:p w14:paraId="4837CFD1" w14:textId="77777777" w:rsidR="001A062D" w:rsidRPr="00A77525" w:rsidRDefault="001A062D" w:rsidP="00A77525">
      <w:pPr>
        <w:pStyle w:val="Rlit"/>
        <w:spacing w:line="235" w:lineRule="auto"/>
        <w:rPr>
          <w:spacing w:val="-2"/>
          <w:lang w:val="en-GB" w:bidi="ar-IQ"/>
        </w:rPr>
      </w:pPr>
      <w:r w:rsidRPr="00A77525">
        <w:rPr>
          <w:spacing w:val="-2"/>
          <w:lang w:val="en-GB" w:bidi="ar-IQ"/>
        </w:rPr>
        <w:t xml:space="preserve">Kim, H.R., Lee, C., Shin, H., Kim, J., Jeong, M., &amp; Choi, D. (2023). Isolation of a polyethylene-degrading bacterium, </w:t>
      </w:r>
      <w:r w:rsidRPr="00A77525">
        <w:rPr>
          <w:i/>
          <w:iCs/>
          <w:spacing w:val="-2"/>
          <w:lang w:val="en-GB" w:bidi="ar-IQ"/>
        </w:rPr>
        <w:t xml:space="preserve">Acinetobacter </w:t>
      </w:r>
      <w:proofErr w:type="spellStart"/>
      <w:r w:rsidRPr="00A77525">
        <w:rPr>
          <w:i/>
          <w:iCs/>
          <w:spacing w:val="-2"/>
          <w:lang w:val="en-GB" w:bidi="ar-IQ"/>
        </w:rPr>
        <w:t>guillouiae</w:t>
      </w:r>
      <w:proofErr w:type="spellEnd"/>
      <w:r w:rsidRPr="00A77525">
        <w:rPr>
          <w:spacing w:val="-2"/>
          <w:lang w:val="en-GB" w:bidi="ar-IQ"/>
        </w:rPr>
        <w:t xml:space="preserve">, using a novel screening method based on a redox indicator. </w:t>
      </w:r>
      <w:proofErr w:type="spellStart"/>
      <w:r w:rsidRPr="00A77525">
        <w:rPr>
          <w:i/>
          <w:iCs/>
          <w:spacing w:val="-2"/>
          <w:lang w:val="en-GB" w:bidi="ar-IQ"/>
        </w:rPr>
        <w:t>Heliyon</w:t>
      </w:r>
      <w:proofErr w:type="spellEnd"/>
      <w:r w:rsidRPr="00A77525">
        <w:rPr>
          <w:iCs/>
          <w:spacing w:val="-2"/>
          <w:lang w:val="en-GB" w:bidi="ar-IQ"/>
        </w:rPr>
        <w:t xml:space="preserve">, </w:t>
      </w:r>
      <w:r w:rsidRPr="00A77525">
        <w:rPr>
          <w:i/>
          <w:iCs/>
          <w:spacing w:val="-2"/>
          <w:lang w:val="en-GB" w:bidi="ar-IQ"/>
        </w:rPr>
        <w:t>9</w:t>
      </w:r>
      <w:r w:rsidRPr="00A77525">
        <w:rPr>
          <w:spacing w:val="-2"/>
          <w:lang w:val="en-GB" w:bidi="ar-IQ"/>
        </w:rPr>
        <w:t>(5), Article e19793.</w:t>
      </w:r>
    </w:p>
    <w:p w14:paraId="202C5FBE" w14:textId="77777777" w:rsidR="001A062D" w:rsidRPr="0014471C" w:rsidRDefault="001A062D" w:rsidP="00A77525">
      <w:pPr>
        <w:pStyle w:val="Rlit"/>
        <w:spacing w:line="235" w:lineRule="auto"/>
        <w:rPr>
          <w:lang w:val="en-GB" w:bidi="ar-IQ"/>
        </w:rPr>
      </w:pPr>
      <w:r w:rsidRPr="0014471C">
        <w:rPr>
          <w:lang w:val="en-GB" w:bidi="ar-IQ"/>
        </w:rPr>
        <w:t xml:space="preserve">Maroof, L., et al. (2021). Identification and characterization of low density polyethylene-degrading bacteria isolated from soils of waste disposal sites. </w:t>
      </w:r>
      <w:r w:rsidRPr="0014471C">
        <w:rPr>
          <w:i/>
          <w:iCs/>
          <w:lang w:val="en-GB" w:bidi="ar-IQ"/>
        </w:rPr>
        <w:t>Environmental Engineering Research</w:t>
      </w:r>
      <w:r w:rsidRPr="001371B8">
        <w:rPr>
          <w:iCs/>
          <w:lang w:val="en-GB" w:bidi="ar-IQ"/>
        </w:rPr>
        <w:t xml:space="preserve">, </w:t>
      </w:r>
      <w:r w:rsidRPr="0014471C">
        <w:rPr>
          <w:i/>
          <w:iCs/>
          <w:lang w:val="en-GB" w:bidi="ar-IQ"/>
        </w:rPr>
        <w:t>26</w:t>
      </w:r>
      <w:r w:rsidRPr="0014471C">
        <w:rPr>
          <w:lang w:val="en-GB" w:bidi="ar-IQ"/>
        </w:rPr>
        <w:t>(3).</w:t>
      </w:r>
    </w:p>
    <w:p w14:paraId="6161B531" w14:textId="77777777" w:rsidR="001A062D" w:rsidRPr="0014471C" w:rsidRDefault="001A062D" w:rsidP="00A77525">
      <w:pPr>
        <w:pStyle w:val="Rlit"/>
        <w:spacing w:line="235" w:lineRule="auto"/>
        <w:rPr>
          <w:lang w:val="en-GB" w:bidi="ar-IQ"/>
        </w:rPr>
      </w:pPr>
      <w:r w:rsidRPr="0014471C">
        <w:rPr>
          <w:lang w:val="en-GB" w:bidi="ar-IQ"/>
        </w:rPr>
        <w:t xml:space="preserve">Mendoza, J.E., et al. (2025). Global perspectives on the biodegradation of LDPE in agricultural systems. </w:t>
      </w:r>
      <w:r w:rsidRPr="0014471C">
        <w:rPr>
          <w:i/>
          <w:iCs/>
          <w:lang w:val="en-GB" w:bidi="ar-IQ"/>
        </w:rPr>
        <w:t>Frontiers in Microbiology</w:t>
      </w:r>
      <w:r w:rsidRPr="002C3812">
        <w:rPr>
          <w:iCs/>
          <w:lang w:val="en-GB" w:bidi="ar-IQ"/>
        </w:rPr>
        <w:t xml:space="preserve">, </w:t>
      </w:r>
      <w:r w:rsidRPr="0014471C">
        <w:rPr>
          <w:i/>
          <w:iCs/>
          <w:lang w:val="en-GB" w:bidi="ar-IQ"/>
        </w:rPr>
        <w:t>15</w:t>
      </w:r>
      <w:r w:rsidRPr="0014471C">
        <w:rPr>
          <w:lang w:val="en-GB" w:bidi="ar-IQ"/>
        </w:rPr>
        <w:t>, Article 1510817.</w:t>
      </w:r>
    </w:p>
    <w:p w14:paraId="7C710957" w14:textId="77777777" w:rsidR="001A062D" w:rsidRPr="0014471C" w:rsidRDefault="001A062D" w:rsidP="00A77525">
      <w:pPr>
        <w:pStyle w:val="Rlit"/>
        <w:spacing w:line="235" w:lineRule="auto"/>
        <w:rPr>
          <w:lang w:val="en-GB" w:bidi="ar-IQ"/>
        </w:rPr>
      </w:pPr>
      <w:proofErr w:type="spellStart"/>
      <w:r w:rsidRPr="0014471C">
        <w:rPr>
          <w:lang w:val="en-GB" w:bidi="ar-IQ"/>
        </w:rPr>
        <w:t>Montazer</w:t>
      </w:r>
      <w:proofErr w:type="spellEnd"/>
      <w:r w:rsidRPr="0014471C">
        <w:rPr>
          <w:lang w:val="en-GB" w:bidi="ar-IQ"/>
        </w:rPr>
        <w:t xml:space="preserve">, Z., Habibi Najafi, M.B., &amp; Levin, D.B. (2019). Microbial degradation of low-density polyethylene and synthesis of polyhydroxyalkanoate polymers. </w:t>
      </w:r>
      <w:r w:rsidRPr="0014471C">
        <w:rPr>
          <w:i/>
          <w:iCs/>
          <w:lang w:val="en-GB" w:bidi="ar-IQ"/>
        </w:rPr>
        <w:t>Canadian Journal of Microbiology</w:t>
      </w:r>
      <w:r w:rsidRPr="001A062D">
        <w:rPr>
          <w:iCs/>
          <w:lang w:val="en-GB" w:bidi="ar-IQ"/>
        </w:rPr>
        <w:t xml:space="preserve">, </w:t>
      </w:r>
      <w:r w:rsidRPr="0014471C">
        <w:rPr>
          <w:i/>
          <w:iCs/>
          <w:lang w:val="en-GB" w:bidi="ar-IQ"/>
        </w:rPr>
        <w:t>65</w:t>
      </w:r>
      <w:r w:rsidRPr="0014471C">
        <w:rPr>
          <w:lang w:val="en-GB" w:bidi="ar-IQ"/>
        </w:rPr>
        <w:t>(3), 224–234.</w:t>
      </w:r>
    </w:p>
    <w:p w14:paraId="17804811" w14:textId="77777777" w:rsidR="001A062D" w:rsidRPr="001371B8" w:rsidRDefault="001A062D" w:rsidP="00A77525">
      <w:pPr>
        <w:pStyle w:val="Rlit"/>
        <w:spacing w:line="235" w:lineRule="auto"/>
        <w:rPr>
          <w:spacing w:val="-2"/>
          <w:lang w:val="en-GB" w:bidi="ar-IQ"/>
        </w:rPr>
      </w:pPr>
      <w:proofErr w:type="spellStart"/>
      <w:r w:rsidRPr="001371B8">
        <w:rPr>
          <w:spacing w:val="-2"/>
          <w:lang w:val="en-GB" w:bidi="ar-IQ"/>
        </w:rPr>
        <w:t>Montazer</w:t>
      </w:r>
      <w:proofErr w:type="spellEnd"/>
      <w:r w:rsidRPr="001371B8">
        <w:rPr>
          <w:spacing w:val="-2"/>
          <w:lang w:val="en-GB" w:bidi="ar-IQ"/>
        </w:rPr>
        <w:t xml:space="preserve">, Z., Habibi Najafi, M.B., &amp; Levin, D.B. (2021). In vitro degradation of low-density polyethylene by new bacteria from larvae of the greater wax moth, </w:t>
      </w:r>
      <w:r w:rsidRPr="001371B8">
        <w:rPr>
          <w:i/>
          <w:iCs/>
          <w:spacing w:val="-2"/>
          <w:lang w:val="en-GB" w:bidi="ar-IQ"/>
        </w:rPr>
        <w:t xml:space="preserve">Galleria </w:t>
      </w:r>
      <w:proofErr w:type="spellStart"/>
      <w:r w:rsidRPr="001371B8">
        <w:rPr>
          <w:i/>
          <w:iCs/>
          <w:spacing w:val="-2"/>
          <w:lang w:val="en-GB" w:bidi="ar-IQ"/>
        </w:rPr>
        <w:t>mellonella</w:t>
      </w:r>
      <w:proofErr w:type="spellEnd"/>
      <w:r w:rsidRPr="001371B8">
        <w:rPr>
          <w:spacing w:val="-2"/>
          <w:lang w:val="en-GB" w:bidi="ar-IQ"/>
        </w:rPr>
        <w:t xml:space="preserve">. </w:t>
      </w:r>
      <w:r w:rsidRPr="001371B8">
        <w:rPr>
          <w:i/>
          <w:iCs/>
          <w:spacing w:val="-2"/>
          <w:lang w:val="en-GB" w:bidi="ar-IQ"/>
        </w:rPr>
        <w:t>Canadian Journal of Microbiology</w:t>
      </w:r>
      <w:r w:rsidRPr="001371B8">
        <w:rPr>
          <w:iCs/>
          <w:spacing w:val="-2"/>
          <w:lang w:val="en-GB" w:bidi="ar-IQ"/>
        </w:rPr>
        <w:t xml:space="preserve">, </w:t>
      </w:r>
      <w:r w:rsidRPr="001371B8">
        <w:rPr>
          <w:i/>
          <w:iCs/>
          <w:spacing w:val="-2"/>
          <w:lang w:val="en-GB" w:bidi="ar-IQ"/>
        </w:rPr>
        <w:t>67</w:t>
      </w:r>
      <w:r w:rsidRPr="001371B8">
        <w:rPr>
          <w:spacing w:val="-2"/>
          <w:lang w:val="en-GB" w:bidi="ar-IQ"/>
        </w:rPr>
        <w:t>(3), 249–258.</w:t>
      </w:r>
    </w:p>
    <w:p w14:paraId="2F597896" w14:textId="663968A2" w:rsidR="001A062D" w:rsidRPr="0014471C" w:rsidRDefault="001A062D" w:rsidP="00A77525">
      <w:pPr>
        <w:pStyle w:val="Rlit"/>
        <w:spacing w:line="235" w:lineRule="auto"/>
        <w:rPr>
          <w:lang w:val="en-GB" w:bidi="ar-IQ"/>
        </w:rPr>
      </w:pPr>
      <w:proofErr w:type="spellStart"/>
      <w:r w:rsidRPr="0014471C">
        <w:rPr>
          <w:lang w:val="en-GB" w:bidi="ar-IQ"/>
        </w:rPr>
        <w:t>Nademo</w:t>
      </w:r>
      <w:proofErr w:type="spellEnd"/>
      <w:r w:rsidRPr="0014471C">
        <w:rPr>
          <w:lang w:val="en-GB" w:bidi="ar-IQ"/>
        </w:rPr>
        <w:t xml:space="preserve">, Z.M., </w:t>
      </w:r>
      <w:proofErr w:type="spellStart"/>
      <w:r w:rsidRPr="0014471C">
        <w:rPr>
          <w:lang w:val="en-GB" w:bidi="ar-IQ"/>
        </w:rPr>
        <w:t>Shibeshi</w:t>
      </w:r>
      <w:proofErr w:type="spellEnd"/>
      <w:r w:rsidRPr="0014471C">
        <w:rPr>
          <w:lang w:val="en-GB" w:bidi="ar-IQ"/>
        </w:rPr>
        <w:t xml:space="preserve">, N.T., &amp; Gemeda, M.T. (2023). Isolation and screening of low-density polyethylene (LDPE) bags degrading bacteria from Addis Ababa municipal solid waste disposal site </w:t>
      </w:r>
      <w:r w:rsidR="0096693B">
        <w:rPr>
          <w:lang w:val="en-GB" w:bidi="ar-IQ"/>
        </w:rPr>
        <w:t>'</w:t>
      </w:r>
      <w:proofErr w:type="spellStart"/>
      <w:r w:rsidRPr="0014471C">
        <w:rPr>
          <w:lang w:val="en-GB" w:bidi="ar-IQ"/>
        </w:rPr>
        <w:t>Koshe</w:t>
      </w:r>
      <w:proofErr w:type="spellEnd"/>
      <w:r w:rsidR="0096693B">
        <w:rPr>
          <w:lang w:val="en-GB" w:bidi="ar-IQ"/>
        </w:rPr>
        <w:t>'</w:t>
      </w:r>
      <w:r w:rsidRPr="0014471C">
        <w:rPr>
          <w:lang w:val="en-GB" w:bidi="ar-IQ"/>
        </w:rPr>
        <w:t xml:space="preserve">. </w:t>
      </w:r>
      <w:r w:rsidRPr="0014471C">
        <w:rPr>
          <w:i/>
          <w:iCs/>
          <w:lang w:val="en-GB" w:bidi="ar-IQ"/>
        </w:rPr>
        <w:t>Annals of Microbiology</w:t>
      </w:r>
      <w:r w:rsidRPr="001A062D">
        <w:rPr>
          <w:iCs/>
          <w:lang w:val="en-GB" w:bidi="ar-IQ"/>
        </w:rPr>
        <w:t xml:space="preserve">, </w:t>
      </w:r>
      <w:r w:rsidRPr="0014471C">
        <w:rPr>
          <w:i/>
          <w:iCs/>
          <w:lang w:val="en-GB" w:bidi="ar-IQ"/>
        </w:rPr>
        <w:t>73</w:t>
      </w:r>
      <w:r w:rsidRPr="0014471C">
        <w:rPr>
          <w:lang w:val="en-GB" w:bidi="ar-IQ"/>
        </w:rPr>
        <w:t>(1), Article 6.</w:t>
      </w:r>
    </w:p>
    <w:p w14:paraId="1673E61D" w14:textId="77777777" w:rsidR="001A062D" w:rsidRPr="0014471C" w:rsidRDefault="001A062D" w:rsidP="00A77525">
      <w:pPr>
        <w:pStyle w:val="Rlit"/>
        <w:spacing w:line="235" w:lineRule="auto"/>
        <w:rPr>
          <w:lang w:val="en-GB" w:bidi="ar-IQ"/>
        </w:rPr>
      </w:pPr>
      <w:r w:rsidRPr="0014471C">
        <w:rPr>
          <w:lang w:val="en-GB" w:bidi="ar-IQ"/>
        </w:rPr>
        <w:t xml:space="preserve">Pincus, D.H. (2006). Microbial identification using the bioMérieux Vitek® 2 system. In </w:t>
      </w:r>
      <w:proofErr w:type="spellStart"/>
      <w:r w:rsidRPr="0014471C">
        <w:rPr>
          <w:i/>
          <w:iCs/>
          <w:lang w:val="en-GB" w:bidi="ar-IQ"/>
        </w:rPr>
        <w:t>Encyclopedia</w:t>
      </w:r>
      <w:proofErr w:type="spellEnd"/>
      <w:r w:rsidRPr="0014471C">
        <w:rPr>
          <w:i/>
          <w:iCs/>
          <w:lang w:val="en-GB" w:bidi="ar-IQ"/>
        </w:rPr>
        <w:t xml:space="preserve"> of rapid microbiological methods</w:t>
      </w:r>
      <w:r w:rsidRPr="0014471C">
        <w:rPr>
          <w:lang w:val="en-GB" w:bidi="ar-IQ"/>
        </w:rPr>
        <w:t xml:space="preserve"> (pp. 1–32). Parenteral Drug Association.</w:t>
      </w:r>
    </w:p>
    <w:p w14:paraId="774FB548" w14:textId="77777777" w:rsidR="001A062D" w:rsidRPr="0014471C" w:rsidRDefault="001A062D" w:rsidP="00A77525">
      <w:pPr>
        <w:pStyle w:val="Rlit"/>
        <w:spacing w:line="235" w:lineRule="auto"/>
        <w:rPr>
          <w:lang w:val="en-GB" w:bidi="ar-IQ"/>
        </w:rPr>
      </w:pPr>
      <w:r w:rsidRPr="0014471C">
        <w:rPr>
          <w:lang w:val="en-GB" w:bidi="ar-IQ"/>
        </w:rPr>
        <w:t xml:space="preserve">Pramila, R., &amp; Ramesh, K.V. (2015). Potential biodegradation of low density polyethylene (LDPE) by </w:t>
      </w:r>
      <w:r w:rsidRPr="0014471C">
        <w:rPr>
          <w:i/>
          <w:iCs/>
          <w:lang w:val="en-GB" w:bidi="ar-IQ"/>
        </w:rPr>
        <w:t>Acinetobacter baumannii</w:t>
      </w:r>
      <w:r w:rsidRPr="0014471C">
        <w:rPr>
          <w:lang w:val="en-GB" w:bidi="ar-IQ"/>
        </w:rPr>
        <w:t xml:space="preserve">. </w:t>
      </w:r>
      <w:r w:rsidRPr="0014471C">
        <w:rPr>
          <w:i/>
          <w:iCs/>
          <w:lang w:val="en-GB" w:bidi="ar-IQ"/>
        </w:rPr>
        <w:t>African Journal of Bacteriology Research</w:t>
      </w:r>
      <w:r w:rsidRPr="001A062D">
        <w:rPr>
          <w:iCs/>
          <w:lang w:val="en-GB" w:bidi="ar-IQ"/>
        </w:rPr>
        <w:t xml:space="preserve">, </w:t>
      </w:r>
      <w:r w:rsidRPr="0014471C">
        <w:rPr>
          <w:i/>
          <w:iCs/>
          <w:lang w:val="en-GB" w:bidi="ar-IQ"/>
        </w:rPr>
        <w:t>7</w:t>
      </w:r>
      <w:r w:rsidRPr="0014471C">
        <w:rPr>
          <w:lang w:val="en-GB" w:bidi="ar-IQ"/>
        </w:rPr>
        <w:t>(3), 24–28.</w:t>
      </w:r>
    </w:p>
    <w:p w14:paraId="47EA87B0" w14:textId="77777777" w:rsidR="001A062D" w:rsidRPr="0014471C" w:rsidRDefault="001A062D" w:rsidP="00A77525">
      <w:pPr>
        <w:pStyle w:val="Rlit"/>
        <w:spacing w:line="235" w:lineRule="auto"/>
        <w:rPr>
          <w:lang w:val="en-GB" w:bidi="ar-IQ"/>
        </w:rPr>
      </w:pPr>
      <w:r w:rsidRPr="0014471C">
        <w:rPr>
          <w:lang w:val="en-GB" w:bidi="ar-IQ"/>
        </w:rPr>
        <w:t xml:space="preserve">Ramos, J.G.M., et al. (2024). Efficiency of microorganisms and effectiveness of biodegradation techniques on LDPE plastics: A systematic review. </w:t>
      </w:r>
      <w:r w:rsidRPr="0014471C">
        <w:rPr>
          <w:i/>
          <w:iCs/>
          <w:lang w:val="en-GB" w:bidi="ar-IQ"/>
        </w:rPr>
        <w:t>F1000Research</w:t>
      </w:r>
      <w:r w:rsidRPr="0022265D">
        <w:rPr>
          <w:iCs/>
          <w:lang w:val="en-GB" w:bidi="ar-IQ"/>
        </w:rPr>
        <w:t xml:space="preserve">, </w:t>
      </w:r>
      <w:r w:rsidRPr="0014471C">
        <w:rPr>
          <w:i/>
          <w:iCs/>
          <w:lang w:val="en-GB" w:bidi="ar-IQ"/>
        </w:rPr>
        <w:t>13</w:t>
      </w:r>
      <w:r w:rsidRPr="0014471C">
        <w:rPr>
          <w:lang w:val="en-GB" w:bidi="ar-IQ"/>
        </w:rPr>
        <w:t>, Article 745.</w:t>
      </w:r>
    </w:p>
    <w:p w14:paraId="0B644096" w14:textId="77777777" w:rsidR="001A062D" w:rsidRPr="0014471C" w:rsidRDefault="001A062D" w:rsidP="00A77525">
      <w:pPr>
        <w:pStyle w:val="Rlit"/>
        <w:spacing w:line="235" w:lineRule="auto"/>
        <w:rPr>
          <w:lang w:val="en-GB" w:bidi="ar-IQ"/>
        </w:rPr>
      </w:pPr>
      <w:r w:rsidRPr="0014471C">
        <w:rPr>
          <w:lang w:val="en-GB" w:bidi="ar-IQ"/>
        </w:rPr>
        <w:t>Restrepo-</w:t>
      </w:r>
      <w:proofErr w:type="spellStart"/>
      <w:r w:rsidRPr="0014471C">
        <w:rPr>
          <w:lang w:val="en-GB" w:bidi="ar-IQ"/>
        </w:rPr>
        <w:t>Flórez</w:t>
      </w:r>
      <w:proofErr w:type="spellEnd"/>
      <w:r w:rsidRPr="0014471C">
        <w:rPr>
          <w:lang w:val="en-GB" w:bidi="ar-IQ"/>
        </w:rPr>
        <w:t xml:space="preserve">, J.-M., Bassi, A., &amp; Thompson, M.R. (2014). Microbial degradation and deterioration of polyethylene – A review. </w:t>
      </w:r>
      <w:r w:rsidRPr="0014471C">
        <w:rPr>
          <w:i/>
          <w:iCs/>
          <w:lang w:val="en-GB" w:bidi="ar-IQ"/>
        </w:rPr>
        <w:t>International Biodeterioration &amp; Biodegradation</w:t>
      </w:r>
      <w:r w:rsidRPr="001A062D">
        <w:rPr>
          <w:iCs/>
          <w:lang w:val="en-GB" w:bidi="ar-IQ"/>
        </w:rPr>
        <w:t xml:space="preserve">, </w:t>
      </w:r>
      <w:r w:rsidRPr="0014471C">
        <w:rPr>
          <w:i/>
          <w:iCs/>
          <w:lang w:val="en-GB" w:bidi="ar-IQ"/>
        </w:rPr>
        <w:t>88</w:t>
      </w:r>
      <w:r w:rsidRPr="0014471C">
        <w:rPr>
          <w:lang w:val="en-GB" w:bidi="ar-IQ"/>
        </w:rPr>
        <w:t>, 83–90.</w:t>
      </w:r>
    </w:p>
    <w:p w14:paraId="200E5F36" w14:textId="77777777" w:rsidR="001A062D" w:rsidRPr="0014471C" w:rsidRDefault="001A062D" w:rsidP="00A77525">
      <w:pPr>
        <w:pStyle w:val="Rlit"/>
        <w:spacing w:line="235" w:lineRule="auto"/>
        <w:rPr>
          <w:lang w:val="en-GB" w:bidi="ar-IQ"/>
        </w:rPr>
      </w:pPr>
      <w:r w:rsidRPr="0014471C">
        <w:rPr>
          <w:lang w:val="en-GB" w:bidi="ar-IQ"/>
        </w:rPr>
        <w:t xml:space="preserve">Rochman, C.M., et al. (2019). Rethinking microplastics as a diverse contaminant suite. </w:t>
      </w:r>
      <w:r w:rsidRPr="0014471C">
        <w:rPr>
          <w:i/>
          <w:iCs/>
          <w:lang w:val="en-GB" w:bidi="ar-IQ"/>
        </w:rPr>
        <w:t>Environmental Toxicology and Chemistry</w:t>
      </w:r>
      <w:r w:rsidRPr="002C3812">
        <w:rPr>
          <w:iCs/>
          <w:lang w:val="en-GB" w:bidi="ar-IQ"/>
        </w:rPr>
        <w:t xml:space="preserve">, </w:t>
      </w:r>
      <w:r w:rsidRPr="0014471C">
        <w:rPr>
          <w:i/>
          <w:iCs/>
          <w:lang w:val="en-GB" w:bidi="ar-IQ"/>
        </w:rPr>
        <w:t>38</w:t>
      </w:r>
      <w:r w:rsidRPr="0014471C">
        <w:rPr>
          <w:lang w:val="en-GB" w:bidi="ar-IQ"/>
        </w:rPr>
        <w:t>(4), 703–711.</w:t>
      </w:r>
    </w:p>
    <w:p w14:paraId="62674E3E" w14:textId="77777777" w:rsidR="001A062D" w:rsidRPr="0014471C" w:rsidRDefault="001A062D" w:rsidP="00A77525">
      <w:pPr>
        <w:pStyle w:val="Rlit"/>
        <w:spacing w:line="235" w:lineRule="auto"/>
        <w:rPr>
          <w:lang w:val="en-GB" w:bidi="ar-IQ"/>
        </w:rPr>
      </w:pPr>
      <w:r w:rsidRPr="0014471C">
        <w:rPr>
          <w:lang w:val="en-GB" w:bidi="ar-IQ"/>
        </w:rPr>
        <w:t xml:space="preserve">Rong, Z., Xu, X.-W., &amp; Wu, Y.-H. (2024). Biodegradation of low-density polyethylene film by two bacteria isolated from plastic debris in coastal beach. </w:t>
      </w:r>
      <w:r w:rsidRPr="0014471C">
        <w:rPr>
          <w:i/>
          <w:iCs/>
          <w:lang w:val="en-GB" w:bidi="ar-IQ"/>
        </w:rPr>
        <w:t>Ecotoxicology and Environmental Safety</w:t>
      </w:r>
      <w:r w:rsidRPr="001371B8">
        <w:rPr>
          <w:iCs/>
          <w:lang w:val="en-GB" w:bidi="ar-IQ"/>
        </w:rPr>
        <w:t xml:space="preserve">, </w:t>
      </w:r>
      <w:r w:rsidRPr="0014471C">
        <w:rPr>
          <w:i/>
          <w:iCs/>
          <w:lang w:val="en-GB" w:bidi="ar-IQ"/>
        </w:rPr>
        <w:t>278</w:t>
      </w:r>
      <w:r w:rsidRPr="0014471C">
        <w:rPr>
          <w:lang w:val="en-GB" w:bidi="ar-IQ"/>
        </w:rPr>
        <w:t>, Article 116445.</w:t>
      </w:r>
    </w:p>
    <w:p w14:paraId="30318022" w14:textId="77777777" w:rsidR="001A062D" w:rsidRPr="0014471C" w:rsidRDefault="001A062D" w:rsidP="00A77525">
      <w:pPr>
        <w:pStyle w:val="Rlit"/>
        <w:spacing w:line="235" w:lineRule="auto"/>
        <w:rPr>
          <w:lang w:val="en-GB" w:bidi="ar-IQ"/>
        </w:rPr>
      </w:pPr>
      <w:r w:rsidRPr="0014471C">
        <w:rPr>
          <w:lang w:val="en-GB" w:bidi="ar-IQ"/>
        </w:rPr>
        <w:t xml:space="preserve">Selvaraj, P., Gopal, M., &amp; Madeshwaran, V. (2025). Biodegradation of unpretreated low-density polyethylene by </w:t>
      </w:r>
      <w:r w:rsidRPr="0014471C">
        <w:rPr>
          <w:i/>
          <w:iCs/>
          <w:lang w:val="en-GB" w:bidi="ar-IQ"/>
        </w:rPr>
        <w:t xml:space="preserve">Stenotrophomonas </w:t>
      </w:r>
      <w:proofErr w:type="spellStart"/>
      <w:r w:rsidRPr="0014471C">
        <w:rPr>
          <w:i/>
          <w:iCs/>
          <w:lang w:val="en-GB" w:bidi="ar-IQ"/>
        </w:rPr>
        <w:t>maltophilia</w:t>
      </w:r>
      <w:proofErr w:type="spellEnd"/>
      <w:r w:rsidRPr="0014471C">
        <w:rPr>
          <w:lang w:val="en-GB" w:bidi="ar-IQ"/>
        </w:rPr>
        <w:t xml:space="preserve"> isolated from </w:t>
      </w:r>
      <w:r w:rsidRPr="0014471C">
        <w:rPr>
          <w:i/>
          <w:iCs/>
          <w:lang w:val="en-GB" w:bidi="ar-IQ"/>
        </w:rPr>
        <w:t xml:space="preserve">Galleria </w:t>
      </w:r>
      <w:proofErr w:type="spellStart"/>
      <w:r w:rsidRPr="0014471C">
        <w:rPr>
          <w:i/>
          <w:iCs/>
          <w:lang w:val="en-GB" w:bidi="ar-IQ"/>
        </w:rPr>
        <w:t>mellonella</w:t>
      </w:r>
      <w:proofErr w:type="spellEnd"/>
      <w:r w:rsidRPr="0014471C">
        <w:rPr>
          <w:lang w:val="en-GB" w:bidi="ar-IQ"/>
        </w:rPr>
        <w:t xml:space="preserve">. </w:t>
      </w:r>
      <w:r w:rsidRPr="0014471C">
        <w:rPr>
          <w:i/>
          <w:iCs/>
          <w:lang w:val="en-GB" w:bidi="ar-IQ"/>
        </w:rPr>
        <w:t>Safety in Extreme Environments</w:t>
      </w:r>
      <w:r w:rsidRPr="0022265D">
        <w:rPr>
          <w:iCs/>
          <w:lang w:val="en-GB" w:bidi="ar-IQ"/>
        </w:rPr>
        <w:t xml:space="preserve">, </w:t>
      </w:r>
      <w:r w:rsidRPr="0014471C">
        <w:rPr>
          <w:i/>
          <w:iCs/>
          <w:lang w:val="en-GB" w:bidi="ar-IQ"/>
        </w:rPr>
        <w:t>7</w:t>
      </w:r>
      <w:r w:rsidRPr="0014471C">
        <w:rPr>
          <w:lang w:val="en-GB" w:bidi="ar-IQ"/>
        </w:rPr>
        <w:t>(1), Article 3.</w:t>
      </w:r>
    </w:p>
    <w:p w14:paraId="760D697F" w14:textId="77777777" w:rsidR="001A062D" w:rsidRPr="0014471C" w:rsidRDefault="001A062D" w:rsidP="00A77525">
      <w:pPr>
        <w:pStyle w:val="Rlit"/>
        <w:spacing w:line="235" w:lineRule="auto"/>
        <w:rPr>
          <w:lang w:val="en-GB" w:bidi="ar-IQ"/>
        </w:rPr>
      </w:pPr>
      <w:r w:rsidRPr="0014471C">
        <w:rPr>
          <w:lang w:val="en-GB" w:bidi="ar-IQ"/>
        </w:rPr>
        <w:t xml:space="preserve">Shah, A.A., Hasan, F., Hameed, A., &amp; Ahmed, S. (2008). Biological degradation of plastics: A comprehensive review. </w:t>
      </w:r>
      <w:r w:rsidRPr="0014471C">
        <w:rPr>
          <w:i/>
          <w:iCs/>
          <w:lang w:val="en-GB" w:bidi="ar-IQ"/>
        </w:rPr>
        <w:t>Biotechnology Advances</w:t>
      </w:r>
      <w:r w:rsidRPr="001A062D">
        <w:rPr>
          <w:iCs/>
          <w:lang w:val="en-GB" w:bidi="ar-IQ"/>
        </w:rPr>
        <w:t xml:space="preserve">, </w:t>
      </w:r>
      <w:r w:rsidRPr="0014471C">
        <w:rPr>
          <w:i/>
          <w:iCs/>
          <w:lang w:val="en-GB" w:bidi="ar-IQ"/>
        </w:rPr>
        <w:t>26</w:t>
      </w:r>
      <w:r w:rsidRPr="0014471C">
        <w:rPr>
          <w:lang w:val="en-GB" w:bidi="ar-IQ"/>
        </w:rPr>
        <w:t>(3), 246–265.</w:t>
      </w:r>
    </w:p>
    <w:p w14:paraId="7B952279" w14:textId="77777777" w:rsidR="001A062D" w:rsidRPr="0014471C" w:rsidRDefault="001A062D" w:rsidP="00A77525">
      <w:pPr>
        <w:pStyle w:val="Rlit"/>
        <w:spacing w:line="235" w:lineRule="auto"/>
        <w:rPr>
          <w:lang w:val="en-GB" w:bidi="ar-IQ"/>
        </w:rPr>
      </w:pPr>
      <w:r w:rsidRPr="0014471C">
        <w:rPr>
          <w:lang w:val="en-GB" w:bidi="ar-IQ"/>
        </w:rPr>
        <w:t xml:space="preserve">Smith, M., Love, D.C., Rochman, C.M., &amp; Neff, R.A. (2018). Microplastics in seafood and the implications for human health. </w:t>
      </w:r>
      <w:r w:rsidRPr="0014471C">
        <w:rPr>
          <w:i/>
          <w:iCs/>
          <w:lang w:val="en-GB" w:bidi="ar-IQ"/>
        </w:rPr>
        <w:t>Current Environmental Health Reports</w:t>
      </w:r>
      <w:r w:rsidRPr="002C3812">
        <w:rPr>
          <w:iCs/>
          <w:lang w:val="en-GB" w:bidi="ar-IQ"/>
        </w:rPr>
        <w:t xml:space="preserve">, </w:t>
      </w:r>
      <w:r w:rsidRPr="0014471C">
        <w:rPr>
          <w:i/>
          <w:iCs/>
          <w:lang w:val="en-GB" w:bidi="ar-IQ"/>
        </w:rPr>
        <w:t>5</w:t>
      </w:r>
      <w:r w:rsidRPr="0014471C">
        <w:rPr>
          <w:lang w:val="en-GB" w:bidi="ar-IQ"/>
        </w:rPr>
        <w:t>(3), 375–386.</w:t>
      </w:r>
    </w:p>
    <w:p w14:paraId="2358672E" w14:textId="77777777" w:rsidR="001A062D" w:rsidRPr="0014471C" w:rsidRDefault="001A062D" w:rsidP="00A77525">
      <w:pPr>
        <w:pStyle w:val="Rlit"/>
        <w:spacing w:line="235" w:lineRule="auto"/>
        <w:rPr>
          <w:lang w:val="en-GB" w:bidi="ar-IQ"/>
        </w:rPr>
      </w:pPr>
      <w:r w:rsidRPr="0014471C">
        <w:rPr>
          <w:lang w:val="en-GB" w:bidi="ar-IQ"/>
        </w:rPr>
        <w:t xml:space="preserve">Taghavi, N., Singhal, N., Zhuang, W.-Q., &amp; </w:t>
      </w:r>
      <w:proofErr w:type="spellStart"/>
      <w:r w:rsidRPr="0014471C">
        <w:rPr>
          <w:lang w:val="en-GB" w:bidi="ar-IQ"/>
        </w:rPr>
        <w:t>Baroutian</w:t>
      </w:r>
      <w:proofErr w:type="spellEnd"/>
      <w:r w:rsidRPr="0014471C">
        <w:rPr>
          <w:lang w:val="en-GB" w:bidi="ar-IQ"/>
        </w:rPr>
        <w:t xml:space="preserve">, S. (2021). Degradation of plastic waste using stimulated and naturally occurring microbial strains. </w:t>
      </w:r>
      <w:r w:rsidRPr="0014471C">
        <w:rPr>
          <w:i/>
          <w:iCs/>
          <w:lang w:val="en-GB" w:bidi="ar-IQ"/>
        </w:rPr>
        <w:t>Chemosphere</w:t>
      </w:r>
      <w:r w:rsidRPr="001371B8">
        <w:rPr>
          <w:iCs/>
          <w:lang w:val="en-GB" w:bidi="ar-IQ"/>
        </w:rPr>
        <w:t xml:space="preserve">, </w:t>
      </w:r>
      <w:r w:rsidRPr="0014471C">
        <w:rPr>
          <w:i/>
          <w:iCs/>
          <w:lang w:val="en-GB" w:bidi="ar-IQ"/>
        </w:rPr>
        <w:t>263</w:t>
      </w:r>
      <w:r w:rsidRPr="0014471C">
        <w:rPr>
          <w:lang w:val="en-GB" w:bidi="ar-IQ"/>
        </w:rPr>
        <w:t>, Article 127975.</w:t>
      </w:r>
    </w:p>
    <w:p w14:paraId="117B26DB" w14:textId="77777777" w:rsidR="001A062D" w:rsidRPr="0014471C" w:rsidRDefault="001A062D" w:rsidP="00A77525">
      <w:pPr>
        <w:pStyle w:val="Rlit"/>
        <w:spacing w:line="235" w:lineRule="auto"/>
        <w:rPr>
          <w:lang w:val="en-GB" w:bidi="ar-IQ"/>
        </w:rPr>
      </w:pPr>
      <w:proofErr w:type="spellStart"/>
      <w:r w:rsidRPr="0014471C">
        <w:rPr>
          <w:lang w:val="en-GB" w:bidi="ar-IQ"/>
        </w:rPr>
        <w:t>Tamnou</w:t>
      </w:r>
      <w:proofErr w:type="spellEnd"/>
      <w:r w:rsidRPr="0014471C">
        <w:rPr>
          <w:lang w:val="en-GB" w:bidi="ar-IQ"/>
        </w:rPr>
        <w:t xml:space="preserve">, E.B.M., et al. (2022). Comparison of the biodegradation of polypropylene (PP) and low density polyethylene (LDPE) by </w:t>
      </w:r>
      <w:r w:rsidRPr="0014471C">
        <w:rPr>
          <w:i/>
          <w:iCs/>
          <w:lang w:val="en-GB" w:bidi="ar-IQ"/>
        </w:rPr>
        <w:t>Pseudomonas aeruginosa</w:t>
      </w:r>
      <w:r w:rsidRPr="0014471C">
        <w:rPr>
          <w:lang w:val="en-GB" w:bidi="ar-IQ"/>
        </w:rPr>
        <w:t xml:space="preserve"> and </w:t>
      </w:r>
      <w:r w:rsidRPr="0014471C">
        <w:rPr>
          <w:i/>
          <w:iCs/>
          <w:lang w:val="en-GB" w:bidi="ar-IQ"/>
        </w:rPr>
        <w:t>Staphylococcus aureus</w:t>
      </w:r>
      <w:r w:rsidRPr="0014471C">
        <w:rPr>
          <w:lang w:val="en-GB" w:bidi="ar-IQ"/>
        </w:rPr>
        <w:t xml:space="preserve"> at different pH ranges under mesophilic condition. </w:t>
      </w:r>
      <w:r w:rsidRPr="0014471C">
        <w:rPr>
          <w:i/>
          <w:iCs/>
          <w:lang w:val="en-GB" w:bidi="ar-IQ"/>
        </w:rPr>
        <w:t>Journal of Advances in Microbiology</w:t>
      </w:r>
      <w:r w:rsidRPr="001A062D">
        <w:rPr>
          <w:iCs/>
          <w:lang w:val="en-GB" w:bidi="ar-IQ"/>
        </w:rPr>
        <w:t xml:space="preserve">, </w:t>
      </w:r>
      <w:r w:rsidRPr="0014471C">
        <w:rPr>
          <w:i/>
          <w:iCs/>
          <w:lang w:val="en-GB" w:bidi="ar-IQ"/>
        </w:rPr>
        <w:t>22</w:t>
      </w:r>
      <w:r w:rsidRPr="0014471C">
        <w:rPr>
          <w:lang w:val="en-GB" w:bidi="ar-IQ"/>
        </w:rPr>
        <w:t>(9), 60–76.</w:t>
      </w:r>
    </w:p>
    <w:p w14:paraId="3C8E5C8D" w14:textId="77777777" w:rsidR="001A062D" w:rsidRPr="0014471C" w:rsidRDefault="001A062D" w:rsidP="00A77525">
      <w:pPr>
        <w:pStyle w:val="Rlit"/>
        <w:spacing w:line="235" w:lineRule="auto"/>
        <w:rPr>
          <w:lang w:val="en-GB" w:bidi="ar-IQ"/>
        </w:rPr>
      </w:pPr>
      <w:r w:rsidRPr="0014471C">
        <w:rPr>
          <w:lang w:val="en-GB" w:bidi="ar-IQ"/>
        </w:rPr>
        <w:t xml:space="preserve">Tirkey, A., &amp; Upadhyay, L.S.B. (2025). Introducing the LDPE degrading microbes of sedimentary systems: From dumpsite to laboratory. </w:t>
      </w:r>
      <w:r w:rsidRPr="0014471C">
        <w:rPr>
          <w:i/>
          <w:iCs/>
          <w:lang w:val="en-GB" w:bidi="ar-IQ"/>
        </w:rPr>
        <w:t>Environmental Science: Advances</w:t>
      </w:r>
      <w:r w:rsidRPr="001371B8">
        <w:rPr>
          <w:iCs/>
          <w:lang w:val="en-GB" w:bidi="ar-IQ"/>
        </w:rPr>
        <w:t xml:space="preserve">, </w:t>
      </w:r>
      <w:r w:rsidRPr="0014471C">
        <w:rPr>
          <w:i/>
          <w:iCs/>
          <w:lang w:val="en-GB" w:bidi="ar-IQ"/>
        </w:rPr>
        <w:t>4</w:t>
      </w:r>
      <w:r w:rsidRPr="0014471C">
        <w:rPr>
          <w:lang w:val="en-GB" w:bidi="ar-IQ"/>
        </w:rPr>
        <w:t>(6), 952–963.</w:t>
      </w:r>
    </w:p>
    <w:p w14:paraId="3C816184" w14:textId="77777777" w:rsidR="001A062D" w:rsidRPr="0014471C" w:rsidRDefault="001A062D" w:rsidP="00A77525">
      <w:pPr>
        <w:pStyle w:val="Rlit"/>
        <w:spacing w:line="235" w:lineRule="auto"/>
        <w:rPr>
          <w:lang w:val="en-GB" w:bidi="ar-IQ"/>
        </w:rPr>
      </w:pPr>
      <w:r w:rsidRPr="0014471C">
        <w:rPr>
          <w:lang w:val="en-GB" w:bidi="ar-IQ"/>
        </w:rPr>
        <w:t xml:space="preserve">Wafaa, D.M., Sadik, M.W., Eissa, H.F., &amp; </w:t>
      </w:r>
      <w:proofErr w:type="spellStart"/>
      <w:r w:rsidRPr="0014471C">
        <w:rPr>
          <w:lang w:val="en-GB" w:bidi="ar-IQ"/>
        </w:rPr>
        <w:t>Tonbol</w:t>
      </w:r>
      <w:proofErr w:type="spellEnd"/>
      <w:r w:rsidRPr="0014471C">
        <w:rPr>
          <w:lang w:val="en-GB" w:bidi="ar-IQ"/>
        </w:rPr>
        <w:t xml:space="preserve">, K. (2025). Biodegradation of low-density polyethylene LDPE by marine bacterial strains </w:t>
      </w:r>
      <w:r w:rsidRPr="0014471C">
        <w:rPr>
          <w:i/>
          <w:iCs/>
          <w:lang w:val="en-GB" w:bidi="ar-IQ"/>
        </w:rPr>
        <w:t xml:space="preserve">Gordonia </w:t>
      </w:r>
      <w:proofErr w:type="spellStart"/>
      <w:r w:rsidRPr="0014471C">
        <w:rPr>
          <w:i/>
          <w:iCs/>
          <w:lang w:val="en-GB" w:bidi="ar-IQ"/>
        </w:rPr>
        <w:t>alkanivorans</w:t>
      </w:r>
      <w:proofErr w:type="spellEnd"/>
      <w:r w:rsidRPr="0014471C">
        <w:rPr>
          <w:lang w:val="en-GB" w:bidi="ar-IQ"/>
        </w:rPr>
        <w:t xml:space="preserve"> PBM-1 and PSW-1 isolated from Mediterranean Sea, Alexandria, Egypt. </w:t>
      </w:r>
      <w:r w:rsidRPr="0014471C">
        <w:rPr>
          <w:i/>
          <w:iCs/>
          <w:lang w:val="en-GB" w:bidi="ar-IQ"/>
        </w:rPr>
        <w:t>Scientific Reports</w:t>
      </w:r>
      <w:r w:rsidRPr="002C3812">
        <w:rPr>
          <w:iCs/>
          <w:lang w:val="en-GB" w:bidi="ar-IQ"/>
        </w:rPr>
        <w:t xml:space="preserve">, </w:t>
      </w:r>
      <w:r w:rsidRPr="0014471C">
        <w:rPr>
          <w:i/>
          <w:iCs/>
          <w:lang w:val="en-GB" w:bidi="ar-IQ"/>
        </w:rPr>
        <w:t>15</w:t>
      </w:r>
      <w:r w:rsidRPr="0014471C">
        <w:rPr>
          <w:lang w:val="en-GB" w:bidi="ar-IQ"/>
        </w:rPr>
        <w:t>(1), Article 16769.</w:t>
      </w:r>
    </w:p>
    <w:p w14:paraId="4A86EC0E" w14:textId="77777777" w:rsidR="001A062D" w:rsidRPr="0014471C" w:rsidRDefault="001A062D" w:rsidP="00A77525">
      <w:pPr>
        <w:pStyle w:val="Rlit"/>
        <w:spacing w:line="235" w:lineRule="auto"/>
        <w:rPr>
          <w:lang w:val="en-GB" w:bidi="ar-IQ"/>
        </w:rPr>
      </w:pPr>
      <w:r w:rsidRPr="0014471C">
        <w:rPr>
          <w:lang w:val="en-GB" w:bidi="ar-IQ"/>
        </w:rPr>
        <w:t xml:space="preserve">Wright, S.L., &amp; Kelly, F.J. (2017). Plastic and human health: A micro issue? </w:t>
      </w:r>
      <w:r w:rsidRPr="0014471C">
        <w:rPr>
          <w:i/>
          <w:iCs/>
          <w:lang w:val="en-GB" w:bidi="ar-IQ"/>
        </w:rPr>
        <w:t>Environmental Science &amp; Technology</w:t>
      </w:r>
      <w:r w:rsidRPr="002C3812">
        <w:rPr>
          <w:iCs/>
          <w:lang w:val="en-GB" w:bidi="ar-IQ"/>
        </w:rPr>
        <w:t>,</w:t>
      </w:r>
      <w:r w:rsidRPr="0014471C">
        <w:rPr>
          <w:i/>
          <w:iCs/>
          <w:lang w:val="en-GB" w:bidi="ar-IQ"/>
        </w:rPr>
        <w:t xml:space="preserve"> 51</w:t>
      </w:r>
      <w:r w:rsidRPr="0014471C">
        <w:rPr>
          <w:lang w:val="en-GB" w:bidi="ar-IQ"/>
        </w:rPr>
        <w:t>(12), 6634–6647.</w:t>
      </w:r>
    </w:p>
    <w:p w14:paraId="351AAC87" w14:textId="77777777" w:rsidR="001A062D" w:rsidRPr="0014471C" w:rsidRDefault="001A062D" w:rsidP="00A77525">
      <w:pPr>
        <w:pStyle w:val="Rlit"/>
        <w:spacing w:line="235" w:lineRule="auto"/>
        <w:rPr>
          <w:lang w:val="en-GB" w:bidi="ar-IQ"/>
        </w:rPr>
      </w:pPr>
      <w:r w:rsidRPr="0014471C">
        <w:rPr>
          <w:lang w:val="en-GB" w:bidi="ar-IQ"/>
        </w:rPr>
        <w:t xml:space="preserve">Yao, Z., Seong, H.J., &amp; Jang, Y.-S. (2022). Environmental toxicity and decomposition of polyethylene. </w:t>
      </w:r>
      <w:r w:rsidRPr="0014471C">
        <w:rPr>
          <w:i/>
          <w:iCs/>
          <w:lang w:val="en-GB" w:bidi="ar-IQ"/>
        </w:rPr>
        <w:t>Ecotoxicology and Environmental Safety</w:t>
      </w:r>
      <w:r w:rsidRPr="0022265D">
        <w:rPr>
          <w:iCs/>
          <w:lang w:val="en-GB" w:bidi="ar-IQ"/>
        </w:rPr>
        <w:t xml:space="preserve">, </w:t>
      </w:r>
      <w:r w:rsidRPr="0014471C">
        <w:rPr>
          <w:i/>
          <w:iCs/>
          <w:lang w:val="en-GB" w:bidi="ar-IQ"/>
        </w:rPr>
        <w:t>242</w:t>
      </w:r>
      <w:r w:rsidRPr="0014471C">
        <w:rPr>
          <w:lang w:val="en-GB" w:bidi="ar-IQ"/>
        </w:rPr>
        <w:t>, Article 113933.</w:t>
      </w:r>
    </w:p>
    <w:p w14:paraId="5B598FE8" w14:textId="77777777" w:rsidR="001A062D" w:rsidRPr="0014471C" w:rsidRDefault="001A062D" w:rsidP="00A77525">
      <w:pPr>
        <w:pStyle w:val="Rlit"/>
        <w:spacing w:line="235" w:lineRule="auto"/>
        <w:rPr>
          <w:lang w:val="en-GB" w:bidi="ar-IQ"/>
        </w:rPr>
      </w:pPr>
      <w:r w:rsidRPr="0014471C">
        <w:rPr>
          <w:lang w:val="en-GB" w:bidi="ar-IQ"/>
        </w:rPr>
        <w:t xml:space="preserve">Yuan, J., Ma, J., Sun, Y., Zhou, T., Zhao, Y., &amp; Yu, F. (2020). Microbial degradation and other environmental aspects of microplastics/plastics. </w:t>
      </w:r>
      <w:r w:rsidRPr="0014471C">
        <w:rPr>
          <w:i/>
          <w:iCs/>
          <w:lang w:val="en-GB" w:bidi="ar-IQ"/>
        </w:rPr>
        <w:t>Science of the Total Environment</w:t>
      </w:r>
      <w:r w:rsidRPr="0022265D">
        <w:rPr>
          <w:iCs/>
          <w:lang w:val="en-GB" w:bidi="ar-IQ"/>
        </w:rPr>
        <w:t xml:space="preserve">, </w:t>
      </w:r>
      <w:r w:rsidRPr="0014471C">
        <w:rPr>
          <w:i/>
          <w:iCs/>
          <w:lang w:val="en-GB" w:bidi="ar-IQ"/>
        </w:rPr>
        <w:t>715</w:t>
      </w:r>
      <w:r w:rsidRPr="0014471C">
        <w:rPr>
          <w:lang w:val="en-GB" w:bidi="ar-IQ"/>
        </w:rPr>
        <w:t>, Article 136968.</w:t>
      </w:r>
    </w:p>
    <w:p w14:paraId="15F2A175" w14:textId="77777777" w:rsidR="001A062D" w:rsidRPr="0014471C" w:rsidRDefault="001A062D" w:rsidP="00A77525">
      <w:pPr>
        <w:pStyle w:val="Rlit"/>
        <w:spacing w:line="235" w:lineRule="auto"/>
        <w:rPr>
          <w:lang w:val="en-GB" w:bidi="ar-IQ"/>
        </w:rPr>
      </w:pPr>
      <w:r w:rsidRPr="0014471C">
        <w:rPr>
          <w:lang w:val="en-GB" w:bidi="ar-IQ"/>
        </w:rPr>
        <w:t xml:space="preserve">Zampolli, J., Collina, E., Lasagni, M., &amp; Di Gennaro, P. (2024). Insights into polyethylene biodegradative fingerprint of </w:t>
      </w:r>
      <w:r w:rsidRPr="0014471C">
        <w:rPr>
          <w:i/>
          <w:iCs/>
          <w:lang w:val="en-GB" w:bidi="ar-IQ"/>
        </w:rPr>
        <w:t xml:space="preserve">Pseudomonas </w:t>
      </w:r>
      <w:proofErr w:type="spellStart"/>
      <w:r w:rsidRPr="0014471C">
        <w:rPr>
          <w:i/>
          <w:iCs/>
          <w:lang w:val="en-GB" w:bidi="ar-IQ"/>
        </w:rPr>
        <w:t>citronellolis</w:t>
      </w:r>
      <w:proofErr w:type="spellEnd"/>
      <w:r w:rsidRPr="0014471C">
        <w:rPr>
          <w:lang w:val="en-GB" w:bidi="ar-IQ"/>
        </w:rPr>
        <w:t xml:space="preserve"> E5 and </w:t>
      </w:r>
      <w:proofErr w:type="spellStart"/>
      <w:r w:rsidRPr="0014471C">
        <w:rPr>
          <w:i/>
          <w:iCs/>
          <w:lang w:val="en-GB" w:bidi="ar-IQ"/>
        </w:rPr>
        <w:t>Rhodococcus</w:t>
      </w:r>
      <w:proofErr w:type="spellEnd"/>
      <w:r w:rsidRPr="0014471C">
        <w:rPr>
          <w:i/>
          <w:iCs/>
          <w:lang w:val="en-GB" w:bidi="ar-IQ"/>
        </w:rPr>
        <w:t xml:space="preserve"> </w:t>
      </w:r>
      <w:proofErr w:type="spellStart"/>
      <w:r w:rsidRPr="0014471C">
        <w:rPr>
          <w:i/>
          <w:iCs/>
          <w:lang w:val="en-GB" w:bidi="ar-IQ"/>
        </w:rPr>
        <w:t>erythropolis</w:t>
      </w:r>
      <w:proofErr w:type="spellEnd"/>
      <w:r w:rsidRPr="0014471C">
        <w:rPr>
          <w:lang w:val="en-GB" w:bidi="ar-IQ"/>
        </w:rPr>
        <w:t xml:space="preserve"> D4 by phenotypic and genome-based comparative analyses. </w:t>
      </w:r>
      <w:r w:rsidRPr="0014471C">
        <w:rPr>
          <w:i/>
          <w:iCs/>
          <w:lang w:val="en-GB" w:bidi="ar-IQ"/>
        </w:rPr>
        <w:t>Frontiers in Bioengineering and Biotechnology</w:t>
      </w:r>
      <w:r w:rsidRPr="001A062D">
        <w:rPr>
          <w:iCs/>
          <w:lang w:val="en-GB" w:bidi="ar-IQ"/>
        </w:rPr>
        <w:t xml:space="preserve">, </w:t>
      </w:r>
      <w:r w:rsidRPr="0014471C">
        <w:rPr>
          <w:i/>
          <w:iCs/>
          <w:lang w:val="en-GB" w:bidi="ar-IQ"/>
        </w:rPr>
        <w:t>12</w:t>
      </w:r>
      <w:r w:rsidRPr="0014471C">
        <w:rPr>
          <w:lang w:val="en-GB" w:bidi="ar-IQ"/>
        </w:rPr>
        <w:t>, Article 1472309.</w:t>
      </w:r>
    </w:p>
    <w:p w14:paraId="6F838D60" w14:textId="267F1498" w:rsidR="00680EDE" w:rsidRPr="0014471C" w:rsidRDefault="001A062D" w:rsidP="00A77525">
      <w:pPr>
        <w:pStyle w:val="Rlit"/>
        <w:spacing w:line="235" w:lineRule="auto"/>
        <w:rPr>
          <w:rFonts w:asciiTheme="majorBidi" w:hAnsiTheme="majorBidi" w:cstheme="majorBidi"/>
          <w:color w:val="000000" w:themeColor="text1"/>
          <w:lang w:val="en-GB" w:bidi="ar-IQ"/>
        </w:rPr>
      </w:pPr>
      <w:r w:rsidRPr="0014471C">
        <w:rPr>
          <w:lang w:val="en-GB" w:bidi="ar-IQ"/>
        </w:rPr>
        <w:t xml:space="preserve">Zhang, H., Lu, Y., Wu, H., Liu, Q., &amp; Sun, W. (2023). Effect of an </w:t>
      </w:r>
      <w:r w:rsidRPr="0014471C">
        <w:rPr>
          <w:i/>
          <w:iCs/>
          <w:lang w:val="en-GB" w:bidi="ar-IQ"/>
        </w:rPr>
        <w:t xml:space="preserve">Acinetobacter </w:t>
      </w:r>
      <w:proofErr w:type="spellStart"/>
      <w:r w:rsidRPr="0014471C">
        <w:rPr>
          <w:i/>
          <w:iCs/>
          <w:lang w:val="en-GB" w:bidi="ar-IQ"/>
        </w:rPr>
        <w:t>pittii</w:t>
      </w:r>
      <w:proofErr w:type="spellEnd"/>
      <w:r w:rsidRPr="0014471C">
        <w:rPr>
          <w:lang w:val="en-GB" w:bidi="ar-IQ"/>
        </w:rPr>
        <w:t xml:space="preserve"> on low-density polyethylene. </w:t>
      </w:r>
      <w:r w:rsidRPr="0014471C">
        <w:rPr>
          <w:i/>
          <w:iCs/>
          <w:lang w:val="en-GB" w:bidi="ar-IQ"/>
        </w:rPr>
        <w:t>Environmental Science and Pollution Research</w:t>
      </w:r>
      <w:r w:rsidRPr="001A062D">
        <w:rPr>
          <w:iCs/>
          <w:lang w:val="en-GB" w:bidi="ar-IQ"/>
        </w:rPr>
        <w:t xml:space="preserve">, </w:t>
      </w:r>
      <w:r w:rsidRPr="0014471C">
        <w:rPr>
          <w:i/>
          <w:iCs/>
          <w:lang w:val="en-GB" w:bidi="ar-IQ"/>
        </w:rPr>
        <w:t>30</w:t>
      </w:r>
      <w:r w:rsidRPr="0014471C">
        <w:rPr>
          <w:lang w:val="en-GB" w:bidi="ar-IQ"/>
        </w:rPr>
        <w:t>(4), 10495–10504.</w:t>
      </w:r>
    </w:p>
    <w:sectPr w:rsidR="00680EDE" w:rsidRPr="0014471C" w:rsidSect="00F66857">
      <w:headerReference w:type="even" r:id="rId13"/>
      <w:headerReference w:type="default" r:id="rId14"/>
      <w:footerReference w:type="first" r:id="rId15"/>
      <w:pgSz w:w="11907" w:h="16840" w:code="9"/>
      <w:pgMar w:top="1134" w:right="1134" w:bottom="1134" w:left="1134" w:header="567" w:footer="567" w:gutter="0"/>
      <w:pgNumType w:start="2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EB91" w14:textId="77777777" w:rsidR="003B265C" w:rsidRDefault="003B265C" w:rsidP="001C47EA">
      <w:r>
        <w:separator/>
      </w:r>
    </w:p>
  </w:endnote>
  <w:endnote w:type="continuationSeparator" w:id="0">
    <w:p w14:paraId="6F69F42B" w14:textId="77777777" w:rsidR="003B265C" w:rsidRDefault="003B265C" w:rsidP="001C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0E6D4F" w:rsidRPr="007F374E" w14:paraId="6E13D46A" w14:textId="77777777" w:rsidTr="001452EB">
      <w:trPr>
        <w:trHeight w:val="198"/>
      </w:trPr>
      <w:tc>
        <w:tcPr>
          <w:tcW w:w="1384" w:type="dxa"/>
          <w:vAlign w:val="center"/>
        </w:tcPr>
        <w:p w14:paraId="021856C1" w14:textId="77777777" w:rsidR="000E6D4F" w:rsidRPr="007F374E" w:rsidRDefault="000E6D4F" w:rsidP="000E6D4F">
          <w:pPr>
            <w:ind w:left="-110"/>
          </w:pPr>
          <w:bookmarkStart w:id="8" w:name="_Hlk104286226"/>
          <w:bookmarkStart w:id="9" w:name="_Hlk104286227"/>
          <w:bookmarkStart w:id="10" w:name="_Hlk154270864"/>
          <w:bookmarkStart w:id="11" w:name="_Hlk154270865"/>
          <w:r w:rsidRPr="007F374E">
            <w:rPr>
              <w:noProof/>
              <w:lang w:val="pl-PL" w:eastAsia="pl-PL"/>
            </w:rPr>
            <w:drawing>
              <wp:inline distT="0" distB="0" distL="0" distR="0" wp14:anchorId="7CBCF5F0" wp14:editId="7833FAB6">
                <wp:extent cx="688975" cy="237490"/>
                <wp:effectExtent l="0" t="0" r="0" b="0"/>
                <wp:docPr id="732239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7AC4E1B5" w14:textId="77777777" w:rsidR="000E6D4F" w:rsidRPr="007F374E" w:rsidRDefault="000E6D4F" w:rsidP="000E6D4F">
          <w:pPr>
            <w:suppressAutoHyphens/>
            <w:ind w:left="-72"/>
            <w:rPr>
              <w:sz w:val="18"/>
              <w:szCs w:val="18"/>
            </w:rPr>
          </w:pPr>
          <w:r w:rsidRPr="007F374E">
            <w:rPr>
              <w:sz w:val="18"/>
              <w:szCs w:val="18"/>
            </w:rPr>
            <w:t>© 2026. Author(s). This work is licensed under a Creative Commons Attribution 4.0 International License (CC BY-SA)</w:t>
          </w:r>
        </w:p>
      </w:tc>
    </w:tr>
    <w:bookmarkEnd w:id="8"/>
    <w:bookmarkEnd w:id="9"/>
    <w:bookmarkEnd w:id="10"/>
    <w:bookmarkEnd w:id="11"/>
  </w:tbl>
  <w:p w14:paraId="09C8DA6D" w14:textId="77777777" w:rsidR="000E6D4F" w:rsidRPr="007F374E" w:rsidRDefault="000E6D4F" w:rsidP="000E6D4F">
    <w:pPr>
      <w:pStyle w:val="Stopka"/>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C7E3" w14:textId="77777777" w:rsidR="003B265C" w:rsidRDefault="003B265C" w:rsidP="001C47EA">
      <w:r>
        <w:separator/>
      </w:r>
    </w:p>
  </w:footnote>
  <w:footnote w:type="continuationSeparator" w:id="0">
    <w:p w14:paraId="60289BE2" w14:textId="77777777" w:rsidR="003B265C" w:rsidRDefault="003B265C" w:rsidP="001C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0E6D4F" w:rsidRPr="0031117C" w14:paraId="0523118D" w14:textId="77777777" w:rsidTr="001452EB">
      <w:trPr>
        <w:trHeight w:hRule="exact" w:val="284"/>
      </w:trPr>
      <w:tc>
        <w:tcPr>
          <w:tcW w:w="397" w:type="dxa"/>
          <w:vAlign w:val="center"/>
        </w:tcPr>
        <w:p w14:paraId="74F1A2E2" w14:textId="77777777" w:rsidR="000E6D4F" w:rsidRPr="00584564" w:rsidRDefault="00F822A8" w:rsidP="000E6D4F">
          <w:pPr>
            <w:pStyle w:val="Nagwek"/>
            <w:rPr>
              <w:rFonts w:ascii="Arial" w:hAnsi="Arial" w:cs="Arial"/>
              <w:i/>
              <w:sz w:val="20"/>
              <w:szCs w:val="20"/>
            </w:rPr>
          </w:pPr>
          <w:r w:rsidRPr="00584564">
            <w:rPr>
              <w:rFonts w:ascii="Arial" w:hAnsi="Arial" w:cs="Arial"/>
              <w:sz w:val="20"/>
              <w:szCs w:val="20"/>
            </w:rPr>
            <w:fldChar w:fldCharType="begin"/>
          </w:r>
          <w:r w:rsidR="000E6D4F" w:rsidRPr="00584564">
            <w:rPr>
              <w:rFonts w:ascii="Arial" w:hAnsi="Arial" w:cs="Arial"/>
              <w:sz w:val="20"/>
              <w:szCs w:val="20"/>
            </w:rPr>
            <w:instrText xml:space="preserve"> PAGE   \* MERGEFORMAT </w:instrText>
          </w:r>
          <w:r w:rsidRPr="00584564">
            <w:rPr>
              <w:rFonts w:ascii="Arial" w:hAnsi="Arial" w:cs="Arial"/>
              <w:sz w:val="20"/>
              <w:szCs w:val="20"/>
            </w:rPr>
            <w:fldChar w:fldCharType="separate"/>
          </w:r>
          <w:r w:rsidR="00B459AE">
            <w:rPr>
              <w:rFonts w:ascii="Arial" w:hAnsi="Arial" w:cs="Arial"/>
              <w:noProof/>
              <w:sz w:val="20"/>
              <w:szCs w:val="20"/>
            </w:rPr>
            <w:t>8</w:t>
          </w:r>
          <w:r w:rsidRPr="00584564">
            <w:rPr>
              <w:rFonts w:ascii="Arial" w:hAnsi="Arial" w:cs="Arial"/>
              <w:sz w:val="20"/>
              <w:szCs w:val="20"/>
            </w:rPr>
            <w:fldChar w:fldCharType="end"/>
          </w:r>
        </w:p>
      </w:tc>
      <w:tc>
        <w:tcPr>
          <w:tcW w:w="9242" w:type="dxa"/>
          <w:vAlign w:val="center"/>
        </w:tcPr>
        <w:p w14:paraId="7502BD3F" w14:textId="77777777" w:rsidR="000E6D4F" w:rsidRPr="000E6D4F" w:rsidRDefault="000E6D4F" w:rsidP="000E6D4F">
          <w:pPr>
            <w:pStyle w:val="Nagwek"/>
            <w:jc w:val="center"/>
            <w:rPr>
              <w:rFonts w:ascii="Arial" w:hAnsi="Arial" w:cs="Arial"/>
              <w:i/>
              <w:sz w:val="20"/>
              <w:szCs w:val="20"/>
              <w:lang w:val="pl-PL"/>
            </w:rPr>
          </w:pPr>
          <w:proofErr w:type="spellStart"/>
          <w:r w:rsidRPr="000E6D4F">
            <w:rPr>
              <w:rFonts w:ascii="Arial" w:hAnsi="Arial" w:cs="Arial"/>
              <w:i/>
              <w:sz w:val="20"/>
              <w:szCs w:val="20"/>
              <w:lang w:val="pl-PL"/>
            </w:rPr>
            <w:t>Maryam</w:t>
          </w:r>
          <w:proofErr w:type="spellEnd"/>
          <w:r w:rsidRPr="000E6D4F">
            <w:rPr>
              <w:rFonts w:ascii="Arial" w:hAnsi="Arial" w:cs="Arial"/>
              <w:i/>
              <w:sz w:val="20"/>
              <w:szCs w:val="20"/>
              <w:lang w:val="pl-PL"/>
            </w:rPr>
            <w:t xml:space="preserve"> </w:t>
          </w:r>
          <w:proofErr w:type="spellStart"/>
          <w:r w:rsidRPr="000E6D4F">
            <w:rPr>
              <w:rFonts w:ascii="Arial" w:hAnsi="Arial" w:cs="Arial"/>
              <w:i/>
              <w:sz w:val="20"/>
              <w:szCs w:val="20"/>
              <w:lang w:val="pl-PL"/>
            </w:rPr>
            <w:t>Saad</w:t>
          </w:r>
          <w:proofErr w:type="spellEnd"/>
          <w:r w:rsidRPr="000E6D4F">
            <w:rPr>
              <w:rFonts w:ascii="Arial" w:hAnsi="Arial" w:cs="Arial"/>
              <w:i/>
              <w:sz w:val="20"/>
              <w:szCs w:val="20"/>
              <w:lang w:val="pl-PL"/>
            </w:rPr>
            <w:t xml:space="preserve"> </w:t>
          </w:r>
          <w:proofErr w:type="spellStart"/>
          <w:r w:rsidRPr="000E6D4F">
            <w:rPr>
              <w:rFonts w:ascii="Arial" w:hAnsi="Arial" w:cs="Arial"/>
              <w:i/>
              <w:sz w:val="20"/>
              <w:szCs w:val="20"/>
              <w:lang w:val="pl-PL"/>
            </w:rPr>
            <w:t>Naji</w:t>
          </w:r>
          <w:proofErr w:type="spellEnd"/>
          <w:r>
            <w:rPr>
              <w:rFonts w:ascii="Arial" w:hAnsi="Arial" w:cs="Arial"/>
              <w:i/>
              <w:sz w:val="20"/>
              <w:szCs w:val="20"/>
              <w:lang w:val="pl-PL"/>
            </w:rPr>
            <w:t xml:space="preserve"> &amp;</w:t>
          </w:r>
          <w:r w:rsidRPr="000E6D4F">
            <w:rPr>
              <w:rFonts w:ascii="Arial" w:hAnsi="Arial" w:cs="Arial"/>
              <w:i/>
              <w:sz w:val="20"/>
              <w:szCs w:val="20"/>
              <w:lang w:val="pl-PL"/>
            </w:rPr>
            <w:t xml:space="preserve"> Aalaa Fahim Abbas</w:t>
          </w:r>
        </w:p>
      </w:tc>
    </w:tr>
  </w:tbl>
  <w:p w14:paraId="2D6504D9" w14:textId="77777777" w:rsidR="000E6D4F" w:rsidRPr="000E6D4F" w:rsidRDefault="000E6D4F" w:rsidP="000E6D4F">
    <w:pPr>
      <w:pStyle w:val="Nagwek"/>
      <w:rPr>
        <w:sz w:val="6"/>
        <w:szCs w:val="6"/>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0E6D4F" w:rsidRPr="00584564" w14:paraId="41BD0C55" w14:textId="77777777" w:rsidTr="001452EB">
      <w:trPr>
        <w:trHeight w:hRule="exact" w:val="284"/>
        <w:jc w:val="right"/>
      </w:trPr>
      <w:tc>
        <w:tcPr>
          <w:tcW w:w="9243" w:type="dxa"/>
          <w:vAlign w:val="center"/>
        </w:tcPr>
        <w:p w14:paraId="677E68D3" w14:textId="00145149" w:rsidR="000E6D4F" w:rsidRPr="00584564" w:rsidRDefault="00A77525" w:rsidP="000E6D4F">
          <w:pPr>
            <w:pStyle w:val="Nagwek"/>
            <w:jc w:val="center"/>
            <w:rPr>
              <w:rFonts w:ascii="Arial" w:hAnsi="Arial" w:cs="Arial"/>
              <w:i/>
              <w:sz w:val="20"/>
              <w:szCs w:val="16"/>
            </w:rPr>
          </w:pPr>
          <w:r w:rsidRPr="00A77525">
            <w:rPr>
              <w:rFonts w:ascii="Arial" w:hAnsi="Arial" w:cs="Arial"/>
              <w:i/>
              <w:sz w:val="20"/>
              <w:szCs w:val="16"/>
            </w:rPr>
            <w:t>GC-MS Characterization of Low-density Polyethylene Degradation Products</w:t>
          </w:r>
          <w:r>
            <w:rPr>
              <w:rFonts w:ascii="Arial" w:hAnsi="Arial" w:cs="Arial"/>
              <w:i/>
              <w:sz w:val="20"/>
              <w:szCs w:val="16"/>
            </w:rPr>
            <w:t>…</w:t>
          </w:r>
        </w:p>
      </w:tc>
      <w:tc>
        <w:tcPr>
          <w:tcW w:w="397" w:type="dxa"/>
          <w:vAlign w:val="center"/>
        </w:tcPr>
        <w:p w14:paraId="7788449C" w14:textId="77777777" w:rsidR="000E6D4F" w:rsidRPr="00584564" w:rsidRDefault="00F822A8" w:rsidP="000E6D4F">
          <w:pPr>
            <w:pStyle w:val="Nagwek"/>
            <w:jc w:val="right"/>
            <w:rPr>
              <w:rFonts w:ascii="Arial" w:hAnsi="Arial" w:cs="Arial"/>
              <w:i/>
              <w:sz w:val="20"/>
              <w:szCs w:val="16"/>
            </w:rPr>
          </w:pPr>
          <w:r w:rsidRPr="00584564">
            <w:rPr>
              <w:rFonts w:ascii="Arial" w:hAnsi="Arial" w:cs="Arial"/>
              <w:sz w:val="20"/>
              <w:szCs w:val="16"/>
            </w:rPr>
            <w:fldChar w:fldCharType="begin"/>
          </w:r>
          <w:r w:rsidR="000E6D4F" w:rsidRPr="00584564">
            <w:rPr>
              <w:rFonts w:ascii="Arial" w:hAnsi="Arial" w:cs="Arial"/>
              <w:sz w:val="20"/>
              <w:szCs w:val="16"/>
            </w:rPr>
            <w:instrText xml:space="preserve"> PAGE   \* MERGEFORMAT </w:instrText>
          </w:r>
          <w:r w:rsidRPr="00584564">
            <w:rPr>
              <w:rFonts w:ascii="Arial" w:hAnsi="Arial" w:cs="Arial"/>
              <w:sz w:val="20"/>
              <w:szCs w:val="16"/>
            </w:rPr>
            <w:fldChar w:fldCharType="separate"/>
          </w:r>
          <w:r w:rsidR="00B459AE">
            <w:rPr>
              <w:rFonts w:ascii="Arial" w:hAnsi="Arial" w:cs="Arial"/>
              <w:noProof/>
              <w:sz w:val="20"/>
              <w:szCs w:val="16"/>
            </w:rPr>
            <w:t>7</w:t>
          </w:r>
          <w:r w:rsidRPr="00584564">
            <w:rPr>
              <w:rFonts w:ascii="Arial" w:hAnsi="Arial" w:cs="Arial"/>
              <w:sz w:val="20"/>
              <w:szCs w:val="16"/>
            </w:rPr>
            <w:fldChar w:fldCharType="end"/>
          </w:r>
        </w:p>
      </w:tc>
    </w:tr>
  </w:tbl>
  <w:p w14:paraId="0C8EF5DE" w14:textId="77777777" w:rsidR="000E6D4F" w:rsidRPr="00584564" w:rsidRDefault="000E6D4F" w:rsidP="000E6D4F">
    <w:pPr>
      <w:pStyle w:val="Nagwek"/>
      <w:rPr>
        <w:rFonts w:ascii="Arial" w:hAnsi="Arial" w:cs="Arial"/>
        <w:sz w:val="6"/>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9E8"/>
    <w:multiLevelType w:val="multilevel"/>
    <w:tmpl w:val="D730F320"/>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103065"/>
    <w:multiLevelType w:val="hybridMultilevel"/>
    <w:tmpl w:val="5E8EC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9784C"/>
    <w:multiLevelType w:val="hybridMultilevel"/>
    <w:tmpl w:val="2BD014AA"/>
    <w:lvl w:ilvl="0" w:tplc="AA00443C">
      <w:start w:val="1"/>
      <w:numFmt w:val="decimal"/>
      <w:lvlText w:val="%1."/>
      <w:lvlJc w:val="left"/>
      <w:pPr>
        <w:ind w:left="360"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3" w15:restartNumberingAfterBreak="0">
    <w:nsid w:val="3BF55C02"/>
    <w:multiLevelType w:val="multilevel"/>
    <w:tmpl w:val="216E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92FF8"/>
    <w:multiLevelType w:val="hybridMultilevel"/>
    <w:tmpl w:val="94CCE770"/>
    <w:lvl w:ilvl="0" w:tplc="F336E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4446AE"/>
    <w:multiLevelType w:val="multilevel"/>
    <w:tmpl w:val="8C8EBB44"/>
    <w:lvl w:ilvl="0">
      <w:start w:val="1"/>
      <w:numFmt w:val="decimal"/>
      <w:lvlText w:val="%1."/>
      <w:lvlJc w:val="left"/>
      <w:pPr>
        <w:ind w:left="360" w:hanging="360"/>
      </w:pPr>
      <w:rPr>
        <w:rFonts w:cstheme="majorBidi" w:hint="default"/>
        <w:b/>
        <w:b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A8F5D8E"/>
    <w:multiLevelType w:val="hybridMultilevel"/>
    <w:tmpl w:val="FED27236"/>
    <w:lvl w:ilvl="0" w:tplc="796CB0EC">
      <w:start w:val="4"/>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7" w15:restartNumberingAfterBreak="0">
    <w:nsid w:val="78134DC4"/>
    <w:multiLevelType w:val="multilevel"/>
    <w:tmpl w:val="3440DB2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ACB7E58"/>
    <w:multiLevelType w:val="hybridMultilevel"/>
    <w:tmpl w:val="CD303B64"/>
    <w:lvl w:ilvl="0" w:tplc="D6225F2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FF047E"/>
    <w:multiLevelType w:val="hybridMultilevel"/>
    <w:tmpl w:val="29029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9067386">
    <w:abstractNumId w:val="0"/>
  </w:num>
  <w:num w:numId="2" w16cid:durableId="1820267866">
    <w:abstractNumId w:val="4"/>
  </w:num>
  <w:num w:numId="3" w16cid:durableId="1144615594">
    <w:abstractNumId w:val="7"/>
  </w:num>
  <w:num w:numId="4" w16cid:durableId="418260692">
    <w:abstractNumId w:val="1"/>
  </w:num>
  <w:num w:numId="5" w16cid:durableId="1742872219">
    <w:abstractNumId w:val="2"/>
  </w:num>
  <w:num w:numId="6" w16cid:durableId="372078251">
    <w:abstractNumId w:val="5"/>
  </w:num>
  <w:num w:numId="7" w16cid:durableId="60374734">
    <w:abstractNumId w:val="8"/>
  </w:num>
  <w:num w:numId="8" w16cid:durableId="1292058428">
    <w:abstractNumId w:val="3"/>
  </w:num>
  <w:num w:numId="9" w16cid:durableId="1976912489">
    <w:abstractNumId w:val="9"/>
  </w:num>
  <w:num w:numId="10" w16cid:durableId="1289581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hideSpellingErrors/>
  <w:hideGrammaticalErrors/>
  <w:proofState w:spelling="clean"/>
  <w:defaultTabStop w:val="720"/>
  <w:autoHyphenation/>
  <w:hyphenationZone w:val="425"/>
  <w:evenAndOddHeaders/>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A0MDKxsDQ1tzQ3NDBV0lEKTi0uzszPAykwqgUAfO9MdywAAAA="/>
  </w:docVars>
  <w:rsids>
    <w:rsidRoot w:val="00276C96"/>
    <w:rsid w:val="000040A6"/>
    <w:rsid w:val="00006CAA"/>
    <w:rsid w:val="00007FF2"/>
    <w:rsid w:val="0001568C"/>
    <w:rsid w:val="00024345"/>
    <w:rsid w:val="00025EAE"/>
    <w:rsid w:val="00036D13"/>
    <w:rsid w:val="00050C98"/>
    <w:rsid w:val="000574EE"/>
    <w:rsid w:val="00060C42"/>
    <w:rsid w:val="00065A17"/>
    <w:rsid w:val="000674BC"/>
    <w:rsid w:val="0007222D"/>
    <w:rsid w:val="00077B8F"/>
    <w:rsid w:val="00081245"/>
    <w:rsid w:val="00084214"/>
    <w:rsid w:val="0008738D"/>
    <w:rsid w:val="000B29BC"/>
    <w:rsid w:val="000D1D4F"/>
    <w:rsid w:val="000D74D2"/>
    <w:rsid w:val="000E661D"/>
    <w:rsid w:val="000E6D4F"/>
    <w:rsid w:val="000F68AD"/>
    <w:rsid w:val="000F7D3D"/>
    <w:rsid w:val="0011392A"/>
    <w:rsid w:val="00115C7A"/>
    <w:rsid w:val="00120F70"/>
    <w:rsid w:val="00121F86"/>
    <w:rsid w:val="00123CCD"/>
    <w:rsid w:val="00127E3C"/>
    <w:rsid w:val="001371B8"/>
    <w:rsid w:val="0014471C"/>
    <w:rsid w:val="00145ECE"/>
    <w:rsid w:val="00147B4F"/>
    <w:rsid w:val="00147E19"/>
    <w:rsid w:val="00151FCD"/>
    <w:rsid w:val="001562AA"/>
    <w:rsid w:val="00171F01"/>
    <w:rsid w:val="0018202C"/>
    <w:rsid w:val="00184C2C"/>
    <w:rsid w:val="00190313"/>
    <w:rsid w:val="001A062D"/>
    <w:rsid w:val="001A5507"/>
    <w:rsid w:val="001C47EA"/>
    <w:rsid w:val="001C5A38"/>
    <w:rsid w:val="001C6215"/>
    <w:rsid w:val="001C71DD"/>
    <w:rsid w:val="001C7227"/>
    <w:rsid w:val="001D3DFA"/>
    <w:rsid w:val="001D6365"/>
    <w:rsid w:val="001D775C"/>
    <w:rsid w:val="001E43CE"/>
    <w:rsid w:val="001E47BE"/>
    <w:rsid w:val="001E79D4"/>
    <w:rsid w:val="001F143F"/>
    <w:rsid w:val="001F265B"/>
    <w:rsid w:val="001F3619"/>
    <w:rsid w:val="001F3A0C"/>
    <w:rsid w:val="00200C27"/>
    <w:rsid w:val="00203A2B"/>
    <w:rsid w:val="002137CB"/>
    <w:rsid w:val="00216B7E"/>
    <w:rsid w:val="00221861"/>
    <w:rsid w:val="0022265D"/>
    <w:rsid w:val="00232749"/>
    <w:rsid w:val="00241C18"/>
    <w:rsid w:val="00245819"/>
    <w:rsid w:val="00250402"/>
    <w:rsid w:val="00255E37"/>
    <w:rsid w:val="0025657F"/>
    <w:rsid w:val="00257FD9"/>
    <w:rsid w:val="00275EC9"/>
    <w:rsid w:val="00275EE4"/>
    <w:rsid w:val="00276C96"/>
    <w:rsid w:val="00287C77"/>
    <w:rsid w:val="0029355C"/>
    <w:rsid w:val="002948D4"/>
    <w:rsid w:val="002B6C4E"/>
    <w:rsid w:val="002C3812"/>
    <w:rsid w:val="002D072A"/>
    <w:rsid w:val="002D37D8"/>
    <w:rsid w:val="002D5554"/>
    <w:rsid w:val="002E5A47"/>
    <w:rsid w:val="002F0F36"/>
    <w:rsid w:val="002F4032"/>
    <w:rsid w:val="003050E0"/>
    <w:rsid w:val="0031117C"/>
    <w:rsid w:val="0031376F"/>
    <w:rsid w:val="00324F0F"/>
    <w:rsid w:val="00351FF0"/>
    <w:rsid w:val="00356B7B"/>
    <w:rsid w:val="00357ACA"/>
    <w:rsid w:val="003616E7"/>
    <w:rsid w:val="0036182A"/>
    <w:rsid w:val="00372899"/>
    <w:rsid w:val="003772F1"/>
    <w:rsid w:val="00390E64"/>
    <w:rsid w:val="003918BF"/>
    <w:rsid w:val="00395107"/>
    <w:rsid w:val="003B15F5"/>
    <w:rsid w:val="003B265C"/>
    <w:rsid w:val="003B5744"/>
    <w:rsid w:val="003B5A08"/>
    <w:rsid w:val="003C438F"/>
    <w:rsid w:val="003D16F2"/>
    <w:rsid w:val="003E3B02"/>
    <w:rsid w:val="003F6979"/>
    <w:rsid w:val="00424501"/>
    <w:rsid w:val="004251BE"/>
    <w:rsid w:val="00444F78"/>
    <w:rsid w:val="00463658"/>
    <w:rsid w:val="0048276D"/>
    <w:rsid w:val="00484134"/>
    <w:rsid w:val="00491344"/>
    <w:rsid w:val="004B30CD"/>
    <w:rsid w:val="004B32C5"/>
    <w:rsid w:val="004B3F0F"/>
    <w:rsid w:val="004C731B"/>
    <w:rsid w:val="004D06ED"/>
    <w:rsid w:val="004D2273"/>
    <w:rsid w:val="004D2F07"/>
    <w:rsid w:val="004E0A1D"/>
    <w:rsid w:val="004E171F"/>
    <w:rsid w:val="004F2EC2"/>
    <w:rsid w:val="00500A03"/>
    <w:rsid w:val="005108A5"/>
    <w:rsid w:val="005115A9"/>
    <w:rsid w:val="00524336"/>
    <w:rsid w:val="00534477"/>
    <w:rsid w:val="0053495F"/>
    <w:rsid w:val="005359FE"/>
    <w:rsid w:val="00537289"/>
    <w:rsid w:val="0055167F"/>
    <w:rsid w:val="0055756E"/>
    <w:rsid w:val="00583A5A"/>
    <w:rsid w:val="005A0B92"/>
    <w:rsid w:val="005D144C"/>
    <w:rsid w:val="005D1A5A"/>
    <w:rsid w:val="005D5BB5"/>
    <w:rsid w:val="005E1B3F"/>
    <w:rsid w:val="005F3082"/>
    <w:rsid w:val="005F543F"/>
    <w:rsid w:val="00601D88"/>
    <w:rsid w:val="0060432D"/>
    <w:rsid w:val="00610C23"/>
    <w:rsid w:val="00616484"/>
    <w:rsid w:val="0062305F"/>
    <w:rsid w:val="00635B79"/>
    <w:rsid w:val="00636AE3"/>
    <w:rsid w:val="00654DA9"/>
    <w:rsid w:val="00657D41"/>
    <w:rsid w:val="00664FCE"/>
    <w:rsid w:val="00672D87"/>
    <w:rsid w:val="00673ECF"/>
    <w:rsid w:val="006767CA"/>
    <w:rsid w:val="00680EDE"/>
    <w:rsid w:val="006928A3"/>
    <w:rsid w:val="00693244"/>
    <w:rsid w:val="00697ABB"/>
    <w:rsid w:val="006A4195"/>
    <w:rsid w:val="006A4B8F"/>
    <w:rsid w:val="006A71AD"/>
    <w:rsid w:val="006B5682"/>
    <w:rsid w:val="006C545E"/>
    <w:rsid w:val="006D43A4"/>
    <w:rsid w:val="006E0E97"/>
    <w:rsid w:val="006E41FB"/>
    <w:rsid w:val="006F1C44"/>
    <w:rsid w:val="006F2E50"/>
    <w:rsid w:val="006F48BF"/>
    <w:rsid w:val="0071580D"/>
    <w:rsid w:val="00722DB3"/>
    <w:rsid w:val="00730989"/>
    <w:rsid w:val="0074465C"/>
    <w:rsid w:val="00744E11"/>
    <w:rsid w:val="00761F68"/>
    <w:rsid w:val="007714C4"/>
    <w:rsid w:val="00774DA8"/>
    <w:rsid w:val="007762C8"/>
    <w:rsid w:val="00782FE8"/>
    <w:rsid w:val="00784FA0"/>
    <w:rsid w:val="00784FCD"/>
    <w:rsid w:val="007873AC"/>
    <w:rsid w:val="007905FE"/>
    <w:rsid w:val="00791855"/>
    <w:rsid w:val="0079255F"/>
    <w:rsid w:val="007B11CF"/>
    <w:rsid w:val="007D0CC5"/>
    <w:rsid w:val="007D6C00"/>
    <w:rsid w:val="007E2A3E"/>
    <w:rsid w:val="007E4181"/>
    <w:rsid w:val="007E66E8"/>
    <w:rsid w:val="0080133E"/>
    <w:rsid w:val="00805BB1"/>
    <w:rsid w:val="00807F96"/>
    <w:rsid w:val="0081031E"/>
    <w:rsid w:val="00811F91"/>
    <w:rsid w:val="00823F21"/>
    <w:rsid w:val="00834493"/>
    <w:rsid w:val="008478CE"/>
    <w:rsid w:val="008565F5"/>
    <w:rsid w:val="00863C83"/>
    <w:rsid w:val="008766CD"/>
    <w:rsid w:val="00882170"/>
    <w:rsid w:val="0088571B"/>
    <w:rsid w:val="008915CE"/>
    <w:rsid w:val="00895B9D"/>
    <w:rsid w:val="00896762"/>
    <w:rsid w:val="008A316B"/>
    <w:rsid w:val="008B40C2"/>
    <w:rsid w:val="008B44A7"/>
    <w:rsid w:val="008C0825"/>
    <w:rsid w:val="008C1F90"/>
    <w:rsid w:val="008C24C8"/>
    <w:rsid w:val="008C361A"/>
    <w:rsid w:val="008D7F84"/>
    <w:rsid w:val="008E5D9E"/>
    <w:rsid w:val="008F31C9"/>
    <w:rsid w:val="008F43E1"/>
    <w:rsid w:val="008F6450"/>
    <w:rsid w:val="009062BC"/>
    <w:rsid w:val="009111EB"/>
    <w:rsid w:val="00933DAB"/>
    <w:rsid w:val="00934EFD"/>
    <w:rsid w:val="00937DBB"/>
    <w:rsid w:val="00943E69"/>
    <w:rsid w:val="009469BB"/>
    <w:rsid w:val="00950E27"/>
    <w:rsid w:val="009545F7"/>
    <w:rsid w:val="00955B8D"/>
    <w:rsid w:val="009664B1"/>
    <w:rsid w:val="0096693B"/>
    <w:rsid w:val="00990C5C"/>
    <w:rsid w:val="009A53D4"/>
    <w:rsid w:val="009B5617"/>
    <w:rsid w:val="009D18B9"/>
    <w:rsid w:val="009D75F5"/>
    <w:rsid w:val="00A00E7F"/>
    <w:rsid w:val="00A02453"/>
    <w:rsid w:val="00A07C06"/>
    <w:rsid w:val="00A14586"/>
    <w:rsid w:val="00A35ED5"/>
    <w:rsid w:val="00A415CE"/>
    <w:rsid w:val="00A46C69"/>
    <w:rsid w:val="00A606E8"/>
    <w:rsid w:val="00A6150F"/>
    <w:rsid w:val="00A6152E"/>
    <w:rsid w:val="00A65356"/>
    <w:rsid w:val="00A732EC"/>
    <w:rsid w:val="00A77525"/>
    <w:rsid w:val="00A80705"/>
    <w:rsid w:val="00A920A1"/>
    <w:rsid w:val="00AA003B"/>
    <w:rsid w:val="00AC500E"/>
    <w:rsid w:val="00AC684E"/>
    <w:rsid w:val="00AD1703"/>
    <w:rsid w:val="00AD1E74"/>
    <w:rsid w:val="00AE2517"/>
    <w:rsid w:val="00AF0556"/>
    <w:rsid w:val="00AF2529"/>
    <w:rsid w:val="00AF25C2"/>
    <w:rsid w:val="00B1088C"/>
    <w:rsid w:val="00B12AD8"/>
    <w:rsid w:val="00B2265D"/>
    <w:rsid w:val="00B25F54"/>
    <w:rsid w:val="00B27AD3"/>
    <w:rsid w:val="00B30349"/>
    <w:rsid w:val="00B32601"/>
    <w:rsid w:val="00B37D07"/>
    <w:rsid w:val="00B459AE"/>
    <w:rsid w:val="00B549B9"/>
    <w:rsid w:val="00B61B80"/>
    <w:rsid w:val="00B734F6"/>
    <w:rsid w:val="00B80487"/>
    <w:rsid w:val="00BA201A"/>
    <w:rsid w:val="00BA7AFA"/>
    <w:rsid w:val="00BB5CC0"/>
    <w:rsid w:val="00BC0535"/>
    <w:rsid w:val="00BC0566"/>
    <w:rsid w:val="00BC348B"/>
    <w:rsid w:val="00BC668F"/>
    <w:rsid w:val="00BC6A4C"/>
    <w:rsid w:val="00BE6987"/>
    <w:rsid w:val="00BF20FF"/>
    <w:rsid w:val="00BF37FD"/>
    <w:rsid w:val="00BF5DD4"/>
    <w:rsid w:val="00C02C8E"/>
    <w:rsid w:val="00C0567D"/>
    <w:rsid w:val="00C15C58"/>
    <w:rsid w:val="00C3017A"/>
    <w:rsid w:val="00C37431"/>
    <w:rsid w:val="00C442FE"/>
    <w:rsid w:val="00C464B1"/>
    <w:rsid w:val="00C47197"/>
    <w:rsid w:val="00C53924"/>
    <w:rsid w:val="00C64903"/>
    <w:rsid w:val="00C66D52"/>
    <w:rsid w:val="00C74050"/>
    <w:rsid w:val="00C762CE"/>
    <w:rsid w:val="00C85EF9"/>
    <w:rsid w:val="00C90201"/>
    <w:rsid w:val="00C90578"/>
    <w:rsid w:val="00C92718"/>
    <w:rsid w:val="00C96BC3"/>
    <w:rsid w:val="00CB1221"/>
    <w:rsid w:val="00CB7553"/>
    <w:rsid w:val="00CD161D"/>
    <w:rsid w:val="00CD2EBE"/>
    <w:rsid w:val="00CD68D1"/>
    <w:rsid w:val="00CE19E9"/>
    <w:rsid w:val="00CE1BA0"/>
    <w:rsid w:val="00CF0598"/>
    <w:rsid w:val="00CF7304"/>
    <w:rsid w:val="00CF791B"/>
    <w:rsid w:val="00CF7EB7"/>
    <w:rsid w:val="00D10ADB"/>
    <w:rsid w:val="00D10AFF"/>
    <w:rsid w:val="00D129A7"/>
    <w:rsid w:val="00D13C52"/>
    <w:rsid w:val="00D1411D"/>
    <w:rsid w:val="00D23F5C"/>
    <w:rsid w:val="00D25377"/>
    <w:rsid w:val="00D25496"/>
    <w:rsid w:val="00D27B5B"/>
    <w:rsid w:val="00D33220"/>
    <w:rsid w:val="00D40026"/>
    <w:rsid w:val="00D538B0"/>
    <w:rsid w:val="00D56C46"/>
    <w:rsid w:val="00D63C09"/>
    <w:rsid w:val="00D70247"/>
    <w:rsid w:val="00D773D6"/>
    <w:rsid w:val="00D80933"/>
    <w:rsid w:val="00D80DBB"/>
    <w:rsid w:val="00D86EEA"/>
    <w:rsid w:val="00D87E16"/>
    <w:rsid w:val="00D90B04"/>
    <w:rsid w:val="00D91D43"/>
    <w:rsid w:val="00D94259"/>
    <w:rsid w:val="00D9471D"/>
    <w:rsid w:val="00DB669E"/>
    <w:rsid w:val="00DC0329"/>
    <w:rsid w:val="00DC3A12"/>
    <w:rsid w:val="00DC4726"/>
    <w:rsid w:val="00DD5ABC"/>
    <w:rsid w:val="00DF5076"/>
    <w:rsid w:val="00DF616F"/>
    <w:rsid w:val="00DF7A25"/>
    <w:rsid w:val="00E076BE"/>
    <w:rsid w:val="00E1044F"/>
    <w:rsid w:val="00E2648C"/>
    <w:rsid w:val="00E2710B"/>
    <w:rsid w:val="00E3566A"/>
    <w:rsid w:val="00E37C0A"/>
    <w:rsid w:val="00E37D6C"/>
    <w:rsid w:val="00E438CC"/>
    <w:rsid w:val="00E55909"/>
    <w:rsid w:val="00E64242"/>
    <w:rsid w:val="00E65C9E"/>
    <w:rsid w:val="00E7668F"/>
    <w:rsid w:val="00E853E2"/>
    <w:rsid w:val="00E95AD8"/>
    <w:rsid w:val="00E96DBA"/>
    <w:rsid w:val="00EA2348"/>
    <w:rsid w:val="00EA30D5"/>
    <w:rsid w:val="00EA54BF"/>
    <w:rsid w:val="00EA7E1C"/>
    <w:rsid w:val="00EB5FA1"/>
    <w:rsid w:val="00EB7DA8"/>
    <w:rsid w:val="00EC5413"/>
    <w:rsid w:val="00ED0374"/>
    <w:rsid w:val="00ED1711"/>
    <w:rsid w:val="00EF4FBD"/>
    <w:rsid w:val="00EF628F"/>
    <w:rsid w:val="00EF7315"/>
    <w:rsid w:val="00F00E85"/>
    <w:rsid w:val="00F2421E"/>
    <w:rsid w:val="00F407FD"/>
    <w:rsid w:val="00F5401A"/>
    <w:rsid w:val="00F60246"/>
    <w:rsid w:val="00F6516E"/>
    <w:rsid w:val="00F66206"/>
    <w:rsid w:val="00F66857"/>
    <w:rsid w:val="00F772AA"/>
    <w:rsid w:val="00F822A8"/>
    <w:rsid w:val="00F86CD9"/>
    <w:rsid w:val="00F93A58"/>
    <w:rsid w:val="00F96031"/>
    <w:rsid w:val="00FB1EE9"/>
    <w:rsid w:val="00FB674C"/>
    <w:rsid w:val="00FC2A57"/>
    <w:rsid w:val="00FC3262"/>
    <w:rsid w:val="00FC756A"/>
    <w:rsid w:val="00FC7F27"/>
    <w:rsid w:val="00FE654E"/>
    <w:rsid w:val="00FF2B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80C633C"/>
  <w15:docId w15:val="{4121593A-EA1B-4B08-AC59-4D7F7A43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before="100" w:beforeAutospacing="1" w:after="100" w:afterAutospacing="1" w:line="360" w:lineRule="auto"/>
        <w:ind w:firstLine="5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545E"/>
    <w:pPr>
      <w:spacing w:before="0" w:beforeAutospacing="0" w:after="0" w:afterAutospacing="0" w:line="240" w:lineRule="auto"/>
      <w:ind w:firstLine="0"/>
      <w:jc w:val="left"/>
    </w:pPr>
    <w:rPr>
      <w:rFonts w:ascii="Times New Roman" w:eastAsia="Times New Roman" w:hAnsi="Times New Roman" w:cs="Times New Roman"/>
      <w:kern w:val="0"/>
      <w:sz w:val="24"/>
      <w:szCs w:val="24"/>
    </w:rPr>
  </w:style>
  <w:style w:type="paragraph" w:styleId="Nagwek1">
    <w:name w:val="heading 1"/>
    <w:basedOn w:val="Normalny"/>
    <w:next w:val="Normalny"/>
    <w:link w:val="Nagwek1Znak"/>
    <w:uiPriority w:val="9"/>
    <w:qFormat/>
    <w:rsid w:val="00276C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276C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276C9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76C9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76C9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76C9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76C9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76C9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76C9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6C96"/>
    <w:rPr>
      <w:rFonts w:asciiTheme="majorHAnsi" w:eastAsiaTheme="majorEastAsia" w:hAnsiTheme="majorHAnsi" w:cstheme="majorBidi"/>
      <w:color w:val="2F5496" w:themeColor="accent1" w:themeShade="BF"/>
      <w:sz w:val="40"/>
      <w:szCs w:val="40"/>
      <w:lang w:bidi="ar-IQ"/>
    </w:rPr>
  </w:style>
  <w:style w:type="character" w:customStyle="1" w:styleId="Nagwek2Znak">
    <w:name w:val="Nagłówek 2 Znak"/>
    <w:basedOn w:val="Domylnaczcionkaakapitu"/>
    <w:link w:val="Nagwek2"/>
    <w:uiPriority w:val="9"/>
    <w:rsid w:val="00276C96"/>
    <w:rPr>
      <w:rFonts w:asciiTheme="majorHAnsi" w:eastAsiaTheme="majorEastAsia" w:hAnsiTheme="majorHAnsi" w:cstheme="majorBidi"/>
      <w:color w:val="2F5496" w:themeColor="accent1" w:themeShade="BF"/>
      <w:sz w:val="32"/>
      <w:szCs w:val="32"/>
      <w:lang w:bidi="ar-IQ"/>
    </w:rPr>
  </w:style>
  <w:style w:type="character" w:customStyle="1" w:styleId="Nagwek3Znak">
    <w:name w:val="Nagłówek 3 Znak"/>
    <w:basedOn w:val="Domylnaczcionkaakapitu"/>
    <w:link w:val="Nagwek3"/>
    <w:uiPriority w:val="9"/>
    <w:rsid w:val="00276C96"/>
    <w:rPr>
      <w:rFonts w:eastAsiaTheme="majorEastAsia" w:cstheme="majorBidi"/>
      <w:color w:val="2F5496" w:themeColor="accent1" w:themeShade="BF"/>
      <w:sz w:val="28"/>
      <w:szCs w:val="28"/>
      <w:lang w:bidi="ar-IQ"/>
    </w:rPr>
  </w:style>
  <w:style w:type="character" w:customStyle="1" w:styleId="Nagwek4Znak">
    <w:name w:val="Nagłówek 4 Znak"/>
    <w:basedOn w:val="Domylnaczcionkaakapitu"/>
    <w:link w:val="Nagwek4"/>
    <w:uiPriority w:val="9"/>
    <w:semiHidden/>
    <w:rsid w:val="00276C96"/>
    <w:rPr>
      <w:rFonts w:eastAsiaTheme="majorEastAsia" w:cstheme="majorBidi"/>
      <w:i/>
      <w:iCs/>
      <w:color w:val="2F5496" w:themeColor="accent1" w:themeShade="BF"/>
      <w:lang w:bidi="ar-IQ"/>
    </w:rPr>
  </w:style>
  <w:style w:type="character" w:customStyle="1" w:styleId="Nagwek5Znak">
    <w:name w:val="Nagłówek 5 Znak"/>
    <w:basedOn w:val="Domylnaczcionkaakapitu"/>
    <w:link w:val="Nagwek5"/>
    <w:uiPriority w:val="9"/>
    <w:semiHidden/>
    <w:rsid w:val="00276C96"/>
    <w:rPr>
      <w:rFonts w:eastAsiaTheme="majorEastAsia" w:cstheme="majorBidi"/>
      <w:color w:val="2F5496" w:themeColor="accent1" w:themeShade="BF"/>
      <w:lang w:bidi="ar-IQ"/>
    </w:rPr>
  </w:style>
  <w:style w:type="character" w:customStyle="1" w:styleId="Nagwek6Znak">
    <w:name w:val="Nagłówek 6 Znak"/>
    <w:basedOn w:val="Domylnaczcionkaakapitu"/>
    <w:link w:val="Nagwek6"/>
    <w:uiPriority w:val="9"/>
    <w:semiHidden/>
    <w:rsid w:val="00276C96"/>
    <w:rPr>
      <w:rFonts w:eastAsiaTheme="majorEastAsia" w:cstheme="majorBidi"/>
      <w:i/>
      <w:iCs/>
      <w:color w:val="595959" w:themeColor="text1" w:themeTint="A6"/>
      <w:lang w:bidi="ar-IQ"/>
    </w:rPr>
  </w:style>
  <w:style w:type="character" w:customStyle="1" w:styleId="Nagwek7Znak">
    <w:name w:val="Nagłówek 7 Znak"/>
    <w:basedOn w:val="Domylnaczcionkaakapitu"/>
    <w:link w:val="Nagwek7"/>
    <w:uiPriority w:val="9"/>
    <w:semiHidden/>
    <w:rsid w:val="00276C96"/>
    <w:rPr>
      <w:rFonts w:eastAsiaTheme="majorEastAsia" w:cstheme="majorBidi"/>
      <w:color w:val="595959" w:themeColor="text1" w:themeTint="A6"/>
      <w:lang w:bidi="ar-IQ"/>
    </w:rPr>
  </w:style>
  <w:style w:type="character" w:customStyle="1" w:styleId="Nagwek8Znak">
    <w:name w:val="Nagłówek 8 Znak"/>
    <w:basedOn w:val="Domylnaczcionkaakapitu"/>
    <w:link w:val="Nagwek8"/>
    <w:uiPriority w:val="9"/>
    <w:semiHidden/>
    <w:rsid w:val="00276C96"/>
    <w:rPr>
      <w:rFonts w:eastAsiaTheme="majorEastAsia" w:cstheme="majorBidi"/>
      <w:i/>
      <w:iCs/>
      <w:color w:val="272727" w:themeColor="text1" w:themeTint="D8"/>
      <w:lang w:bidi="ar-IQ"/>
    </w:rPr>
  </w:style>
  <w:style w:type="character" w:customStyle="1" w:styleId="Nagwek9Znak">
    <w:name w:val="Nagłówek 9 Znak"/>
    <w:basedOn w:val="Domylnaczcionkaakapitu"/>
    <w:link w:val="Nagwek9"/>
    <w:uiPriority w:val="9"/>
    <w:semiHidden/>
    <w:rsid w:val="00276C96"/>
    <w:rPr>
      <w:rFonts w:eastAsiaTheme="majorEastAsia" w:cstheme="majorBidi"/>
      <w:color w:val="272727" w:themeColor="text1" w:themeTint="D8"/>
      <w:lang w:bidi="ar-IQ"/>
    </w:rPr>
  </w:style>
  <w:style w:type="paragraph" w:customStyle="1" w:styleId="Rab1">
    <w:name w:val="R_ab1"/>
    <w:next w:val="Normalny"/>
    <w:autoRedefine/>
    <w:qFormat/>
    <w:rsid w:val="008C24C8"/>
    <w:pPr>
      <w:suppressAutoHyphens/>
      <w:spacing w:before="120" w:beforeAutospacing="0" w:after="0" w:afterAutospacing="0" w:line="240" w:lineRule="auto"/>
      <w:ind w:left="567" w:right="567" w:firstLine="0"/>
    </w:pPr>
    <w:rPr>
      <w:rFonts w:ascii="Times New Roman" w:eastAsia="SimSun" w:hAnsi="Times New Roman" w:cs="Times New Roman"/>
      <w:sz w:val="18"/>
      <w:szCs w:val="20"/>
      <w:lang w:val="en-GB" w:eastAsia="pl-PL"/>
    </w:rPr>
  </w:style>
  <w:style w:type="paragraph" w:customStyle="1" w:styleId="Rab2">
    <w:name w:val="R_ab2"/>
    <w:basedOn w:val="Rab1"/>
    <w:next w:val="Normalny"/>
    <w:autoRedefine/>
    <w:qFormat/>
    <w:rsid w:val="008C24C8"/>
    <w:pPr>
      <w:spacing w:before="60"/>
    </w:pPr>
  </w:style>
  <w:style w:type="paragraph" w:customStyle="1" w:styleId="Rafiliacja">
    <w:name w:val="R_afiliacja"/>
    <w:basedOn w:val="Normalny"/>
    <w:link w:val="RafiliacjaZnak"/>
    <w:qFormat/>
    <w:rsid w:val="008C24C8"/>
    <w:pPr>
      <w:suppressAutoHyphens/>
      <w:jc w:val="center"/>
    </w:pPr>
    <w:rPr>
      <w:rFonts w:eastAsiaTheme="minorHAnsi"/>
      <w:i/>
      <w:kern w:val="2"/>
      <w:sz w:val="20"/>
      <w:szCs w:val="28"/>
      <w:lang w:val="pl-PL"/>
    </w:rPr>
  </w:style>
  <w:style w:type="character" w:customStyle="1" w:styleId="RafiliacjaZnak">
    <w:name w:val="R_afiliacja Znak"/>
    <w:basedOn w:val="Domylnaczcionkaakapitu"/>
    <w:link w:val="Rafiliacja"/>
    <w:rsid w:val="008C24C8"/>
    <w:rPr>
      <w:rFonts w:ascii="Times New Roman" w:hAnsi="Times New Roman" w:cs="Times New Roman"/>
      <w:i/>
      <w:sz w:val="20"/>
      <w:szCs w:val="28"/>
      <w:lang w:val="pl-PL"/>
    </w:rPr>
  </w:style>
  <w:style w:type="paragraph" w:customStyle="1" w:styleId="Rauco">
    <w:name w:val="R_au_co"/>
    <w:basedOn w:val="Rafiliacja"/>
    <w:autoRedefine/>
    <w:qFormat/>
    <w:rsid w:val="008C24C8"/>
    <w:pPr>
      <w:spacing w:before="120"/>
    </w:pPr>
    <w:rPr>
      <w:lang w:val="en-GB"/>
    </w:rPr>
  </w:style>
  <w:style w:type="paragraph" w:customStyle="1" w:styleId="Rn1">
    <w:name w:val="R_n1"/>
    <w:basedOn w:val="Normalny"/>
    <w:link w:val="Rn1Znak"/>
    <w:qFormat/>
    <w:rsid w:val="008C24C8"/>
    <w:pPr>
      <w:suppressAutoHyphens/>
      <w:spacing w:before="240" w:after="120"/>
      <w:jc w:val="both"/>
    </w:pPr>
    <w:rPr>
      <w:rFonts w:eastAsiaTheme="minorHAnsi" w:cstheme="minorBidi"/>
      <w:b/>
      <w:kern w:val="2"/>
      <w:szCs w:val="22"/>
      <w:lang w:val="pl-PL"/>
    </w:rPr>
  </w:style>
  <w:style w:type="character" w:customStyle="1" w:styleId="Rn1Znak">
    <w:name w:val="R_n1 Znak"/>
    <w:basedOn w:val="Domylnaczcionkaakapitu"/>
    <w:link w:val="Rn1"/>
    <w:rsid w:val="008C24C8"/>
    <w:rPr>
      <w:rFonts w:ascii="Times New Roman" w:hAnsi="Times New Roman"/>
      <w:b/>
      <w:sz w:val="24"/>
      <w:lang w:val="pl-PL"/>
    </w:rPr>
  </w:style>
  <w:style w:type="paragraph" w:customStyle="1" w:styleId="Rn2">
    <w:name w:val="R_n2"/>
    <w:basedOn w:val="Rn1"/>
    <w:link w:val="Rn2Znak"/>
    <w:qFormat/>
    <w:rsid w:val="008C24C8"/>
    <w:pPr>
      <w:spacing w:before="120"/>
      <w:jc w:val="left"/>
    </w:pPr>
    <w:rPr>
      <w:sz w:val="22"/>
    </w:rPr>
  </w:style>
  <w:style w:type="character" w:customStyle="1" w:styleId="Rn2Znak">
    <w:name w:val="R_n2 Znak"/>
    <w:link w:val="Rn2"/>
    <w:rsid w:val="008C24C8"/>
    <w:rPr>
      <w:rFonts w:ascii="Times New Roman" w:hAnsi="Times New Roman"/>
      <w:b/>
      <w:lang w:val="pl-PL"/>
    </w:rPr>
  </w:style>
  <w:style w:type="paragraph" w:customStyle="1" w:styleId="Rtytu">
    <w:name w:val="R_tytuł"/>
    <w:basedOn w:val="Rn2"/>
    <w:link w:val="RtytuZnak"/>
    <w:autoRedefine/>
    <w:qFormat/>
    <w:rsid w:val="008C24C8"/>
    <w:pPr>
      <w:spacing w:before="240" w:after="0"/>
      <w:jc w:val="center"/>
    </w:pPr>
    <w:rPr>
      <w:sz w:val="24"/>
      <w:szCs w:val="28"/>
    </w:rPr>
  </w:style>
  <w:style w:type="character" w:customStyle="1" w:styleId="RtytuZnak">
    <w:name w:val="R_tytuł Znak"/>
    <w:basedOn w:val="Rn2Znak"/>
    <w:link w:val="Rtytu"/>
    <w:rsid w:val="008C24C8"/>
    <w:rPr>
      <w:rFonts w:ascii="Times New Roman" w:hAnsi="Times New Roman"/>
      <w:b/>
      <w:sz w:val="24"/>
      <w:szCs w:val="28"/>
      <w:lang w:val="pl-PL"/>
    </w:rPr>
  </w:style>
  <w:style w:type="paragraph" w:customStyle="1" w:styleId="Rautor">
    <w:name w:val="R_autor"/>
    <w:basedOn w:val="Rtytu"/>
    <w:link w:val="RautorZnak"/>
    <w:autoRedefine/>
    <w:qFormat/>
    <w:rsid w:val="008C24C8"/>
    <w:pPr>
      <w:spacing w:before="120"/>
    </w:pPr>
    <w:rPr>
      <w:rFonts w:eastAsia="Calibri" w:cs="Times New Roman"/>
      <w:b w:val="0"/>
      <w:i/>
    </w:rPr>
  </w:style>
  <w:style w:type="character" w:customStyle="1" w:styleId="RautorZnak">
    <w:name w:val="R_autor Znak"/>
    <w:link w:val="Rautor"/>
    <w:rsid w:val="008C24C8"/>
    <w:rPr>
      <w:rFonts w:ascii="Times New Roman" w:eastAsia="Calibri" w:hAnsi="Times New Roman" w:cs="Times New Roman"/>
      <w:i/>
      <w:sz w:val="24"/>
      <w:szCs w:val="28"/>
      <w:lang w:val="pl-PL"/>
    </w:rPr>
  </w:style>
  <w:style w:type="paragraph" w:customStyle="1" w:styleId="Rlit">
    <w:name w:val="R_lit"/>
    <w:basedOn w:val="Normalny"/>
    <w:link w:val="RlitZnak"/>
    <w:qFormat/>
    <w:rsid w:val="008C24C8"/>
    <w:pPr>
      <w:ind w:left="425" w:hanging="425"/>
      <w:jc w:val="both"/>
    </w:pPr>
    <w:rPr>
      <w:kern w:val="2"/>
      <w:sz w:val="20"/>
      <w:szCs w:val="20"/>
      <w:lang w:eastAsia="pl-PL"/>
    </w:rPr>
  </w:style>
  <w:style w:type="character" w:customStyle="1" w:styleId="RlitZnak">
    <w:name w:val="R_lit Znak"/>
    <w:basedOn w:val="Domylnaczcionkaakapitu"/>
    <w:link w:val="Rlit"/>
    <w:rsid w:val="008C24C8"/>
    <w:rPr>
      <w:rFonts w:ascii="Times New Roman" w:eastAsia="Times New Roman" w:hAnsi="Times New Roman" w:cs="Times New Roman"/>
      <w:sz w:val="20"/>
      <w:szCs w:val="20"/>
      <w:lang w:eastAsia="pl-PL"/>
    </w:rPr>
  </w:style>
  <w:style w:type="paragraph" w:customStyle="1" w:styleId="Rtab">
    <w:name w:val="R_tab"/>
    <w:basedOn w:val="Normalny"/>
    <w:link w:val="RtabZnak"/>
    <w:qFormat/>
    <w:rsid w:val="008C24C8"/>
    <w:pPr>
      <w:suppressAutoHyphens/>
      <w:spacing w:after="120"/>
    </w:pPr>
    <w:rPr>
      <w:rFonts w:eastAsiaTheme="minorHAnsi" w:cstheme="minorBidi"/>
      <w:kern w:val="2"/>
      <w:sz w:val="20"/>
      <w:szCs w:val="22"/>
      <w:lang w:val="pl-PL"/>
    </w:rPr>
  </w:style>
  <w:style w:type="character" w:customStyle="1" w:styleId="RtabZnak">
    <w:name w:val="R_tab Znak"/>
    <w:basedOn w:val="Domylnaczcionkaakapitu"/>
    <w:link w:val="Rtab"/>
    <w:rsid w:val="008C24C8"/>
    <w:rPr>
      <w:rFonts w:ascii="Times New Roman" w:hAnsi="Times New Roman"/>
      <w:sz w:val="20"/>
      <w:lang w:val="pl-PL"/>
    </w:rPr>
  </w:style>
  <w:style w:type="paragraph" w:customStyle="1" w:styleId="Rn3">
    <w:name w:val="R_n3"/>
    <w:basedOn w:val="Rtab"/>
    <w:link w:val="Rn3Znak"/>
    <w:autoRedefine/>
    <w:qFormat/>
    <w:rsid w:val="008C24C8"/>
    <w:pPr>
      <w:spacing w:before="120"/>
      <w:jc w:val="both"/>
    </w:pPr>
    <w:rPr>
      <w:i/>
    </w:rPr>
  </w:style>
  <w:style w:type="character" w:customStyle="1" w:styleId="Rn3Znak">
    <w:name w:val="R_n3 Znak"/>
    <w:basedOn w:val="RtabZnak"/>
    <w:link w:val="Rn3"/>
    <w:rsid w:val="008C24C8"/>
    <w:rPr>
      <w:rFonts w:ascii="Times New Roman" w:hAnsi="Times New Roman"/>
      <w:i/>
      <w:sz w:val="20"/>
      <w:lang w:val="pl-PL"/>
    </w:rPr>
  </w:style>
  <w:style w:type="paragraph" w:customStyle="1" w:styleId="Rrys">
    <w:name w:val="R_rys"/>
    <w:basedOn w:val="Rafiliacja"/>
    <w:link w:val="RrysZnak"/>
    <w:qFormat/>
    <w:rsid w:val="008C24C8"/>
    <w:pPr>
      <w:spacing w:before="120"/>
      <w:jc w:val="left"/>
    </w:pPr>
    <w:rPr>
      <w:i w:val="0"/>
    </w:rPr>
  </w:style>
  <w:style w:type="character" w:customStyle="1" w:styleId="RrysZnak">
    <w:name w:val="R_rys Znak"/>
    <w:basedOn w:val="RafiliacjaZnak"/>
    <w:link w:val="Rrys"/>
    <w:rsid w:val="008C24C8"/>
    <w:rPr>
      <w:rFonts w:ascii="Times New Roman" w:hAnsi="Times New Roman" w:cs="Times New Roman"/>
      <w:i w:val="0"/>
      <w:sz w:val="20"/>
      <w:szCs w:val="28"/>
      <w:lang w:val="pl-PL"/>
    </w:rPr>
  </w:style>
  <w:style w:type="paragraph" w:styleId="Nagwek">
    <w:name w:val="header"/>
    <w:basedOn w:val="Normalny"/>
    <w:link w:val="NagwekZnak"/>
    <w:uiPriority w:val="99"/>
    <w:unhideWhenUsed/>
    <w:rsid w:val="000E6D4F"/>
    <w:pPr>
      <w:tabs>
        <w:tab w:val="center" w:pos="4536"/>
        <w:tab w:val="right" w:pos="9072"/>
      </w:tabs>
    </w:pPr>
  </w:style>
  <w:style w:type="character" w:customStyle="1" w:styleId="NagwekZnak">
    <w:name w:val="Nagłówek Znak"/>
    <w:basedOn w:val="Domylnaczcionkaakapitu"/>
    <w:link w:val="Nagwek"/>
    <w:uiPriority w:val="99"/>
    <w:qFormat/>
    <w:rsid w:val="000E6D4F"/>
    <w:rPr>
      <w:rFonts w:ascii="Times New Roman" w:eastAsia="Times New Roman" w:hAnsi="Times New Roman" w:cs="Times New Roman"/>
      <w:kern w:val="0"/>
      <w:sz w:val="24"/>
      <w:szCs w:val="24"/>
    </w:rPr>
  </w:style>
  <w:style w:type="paragraph" w:styleId="Stopka">
    <w:name w:val="footer"/>
    <w:basedOn w:val="Normalny"/>
    <w:link w:val="StopkaZnak"/>
    <w:uiPriority w:val="99"/>
    <w:unhideWhenUsed/>
    <w:qFormat/>
    <w:rsid w:val="000E6D4F"/>
    <w:pPr>
      <w:tabs>
        <w:tab w:val="center" w:pos="4536"/>
        <w:tab w:val="right" w:pos="9072"/>
      </w:tabs>
    </w:pPr>
  </w:style>
  <w:style w:type="character" w:customStyle="1" w:styleId="StopkaZnak">
    <w:name w:val="Stopka Znak"/>
    <w:basedOn w:val="Domylnaczcionkaakapitu"/>
    <w:link w:val="Stopka"/>
    <w:uiPriority w:val="99"/>
    <w:qFormat/>
    <w:rsid w:val="000E6D4F"/>
    <w:rPr>
      <w:rFonts w:ascii="Times New Roman" w:eastAsia="Times New Roman" w:hAnsi="Times New Roman" w:cs="Times New Roman"/>
      <w:kern w:val="0"/>
      <w:sz w:val="24"/>
      <w:szCs w:val="24"/>
    </w:rPr>
  </w:style>
  <w:style w:type="paragraph" w:styleId="Poprawka">
    <w:name w:val="Revision"/>
    <w:hidden/>
    <w:uiPriority w:val="99"/>
    <w:semiHidden/>
    <w:rsid w:val="00B61B80"/>
    <w:pPr>
      <w:spacing w:before="0" w:beforeAutospacing="0" w:after="0" w:afterAutospacing="0" w:line="240" w:lineRule="auto"/>
      <w:ind w:firstLine="0"/>
      <w:jc w:val="left"/>
    </w:pPr>
    <w:rPr>
      <w:rFonts w:ascii="Times New Roman" w:eastAsia="Times New Roman" w:hAnsi="Times New Roman" w:cs="Times New Roman"/>
      <w:kern w:val="0"/>
      <w:sz w:val="24"/>
      <w:szCs w:val="24"/>
    </w:rPr>
  </w:style>
  <w:style w:type="paragraph" w:styleId="Tekstdymka">
    <w:name w:val="Balloon Text"/>
    <w:basedOn w:val="Normalny"/>
    <w:link w:val="TekstdymkaZnak"/>
    <w:uiPriority w:val="99"/>
    <w:semiHidden/>
    <w:unhideWhenUsed/>
    <w:rsid w:val="0022265D"/>
    <w:rPr>
      <w:rFonts w:ascii="Tahoma" w:hAnsi="Tahoma" w:cs="Tahoma"/>
      <w:sz w:val="16"/>
      <w:szCs w:val="16"/>
    </w:rPr>
  </w:style>
  <w:style w:type="character" w:customStyle="1" w:styleId="TekstdymkaZnak">
    <w:name w:val="Tekst dymka Znak"/>
    <w:basedOn w:val="Domylnaczcionkaakapitu"/>
    <w:link w:val="Tekstdymka"/>
    <w:uiPriority w:val="99"/>
    <w:semiHidden/>
    <w:rsid w:val="0022265D"/>
    <w:rPr>
      <w:rFonts w:ascii="Tahoma" w:eastAsia="Times New Roman"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2214">
      <w:bodyDiv w:val="1"/>
      <w:marLeft w:val="0"/>
      <w:marRight w:val="0"/>
      <w:marTop w:val="0"/>
      <w:marBottom w:val="0"/>
      <w:divBdr>
        <w:top w:val="none" w:sz="0" w:space="0" w:color="auto"/>
        <w:left w:val="none" w:sz="0" w:space="0" w:color="auto"/>
        <w:bottom w:val="none" w:sz="0" w:space="0" w:color="auto"/>
        <w:right w:val="none" w:sz="0" w:space="0" w:color="auto"/>
      </w:divBdr>
    </w:div>
    <w:div w:id="112332746">
      <w:bodyDiv w:val="1"/>
      <w:marLeft w:val="0"/>
      <w:marRight w:val="0"/>
      <w:marTop w:val="0"/>
      <w:marBottom w:val="0"/>
      <w:divBdr>
        <w:top w:val="none" w:sz="0" w:space="0" w:color="auto"/>
        <w:left w:val="none" w:sz="0" w:space="0" w:color="auto"/>
        <w:bottom w:val="none" w:sz="0" w:space="0" w:color="auto"/>
        <w:right w:val="none" w:sz="0" w:space="0" w:color="auto"/>
      </w:divBdr>
    </w:div>
    <w:div w:id="199368136">
      <w:bodyDiv w:val="1"/>
      <w:marLeft w:val="0"/>
      <w:marRight w:val="0"/>
      <w:marTop w:val="0"/>
      <w:marBottom w:val="0"/>
      <w:divBdr>
        <w:top w:val="none" w:sz="0" w:space="0" w:color="auto"/>
        <w:left w:val="none" w:sz="0" w:space="0" w:color="auto"/>
        <w:bottom w:val="none" w:sz="0" w:space="0" w:color="auto"/>
        <w:right w:val="none" w:sz="0" w:space="0" w:color="auto"/>
      </w:divBdr>
    </w:div>
    <w:div w:id="202332722">
      <w:bodyDiv w:val="1"/>
      <w:marLeft w:val="0"/>
      <w:marRight w:val="0"/>
      <w:marTop w:val="0"/>
      <w:marBottom w:val="0"/>
      <w:divBdr>
        <w:top w:val="none" w:sz="0" w:space="0" w:color="auto"/>
        <w:left w:val="none" w:sz="0" w:space="0" w:color="auto"/>
        <w:bottom w:val="none" w:sz="0" w:space="0" w:color="auto"/>
        <w:right w:val="none" w:sz="0" w:space="0" w:color="auto"/>
      </w:divBdr>
    </w:div>
    <w:div w:id="216429631">
      <w:bodyDiv w:val="1"/>
      <w:marLeft w:val="0"/>
      <w:marRight w:val="0"/>
      <w:marTop w:val="0"/>
      <w:marBottom w:val="0"/>
      <w:divBdr>
        <w:top w:val="none" w:sz="0" w:space="0" w:color="auto"/>
        <w:left w:val="none" w:sz="0" w:space="0" w:color="auto"/>
        <w:bottom w:val="none" w:sz="0" w:space="0" w:color="auto"/>
        <w:right w:val="none" w:sz="0" w:space="0" w:color="auto"/>
      </w:divBdr>
    </w:div>
    <w:div w:id="262538886">
      <w:bodyDiv w:val="1"/>
      <w:marLeft w:val="0"/>
      <w:marRight w:val="0"/>
      <w:marTop w:val="0"/>
      <w:marBottom w:val="0"/>
      <w:divBdr>
        <w:top w:val="none" w:sz="0" w:space="0" w:color="auto"/>
        <w:left w:val="none" w:sz="0" w:space="0" w:color="auto"/>
        <w:bottom w:val="none" w:sz="0" w:space="0" w:color="auto"/>
        <w:right w:val="none" w:sz="0" w:space="0" w:color="auto"/>
      </w:divBdr>
    </w:div>
    <w:div w:id="310528824">
      <w:bodyDiv w:val="1"/>
      <w:marLeft w:val="0"/>
      <w:marRight w:val="0"/>
      <w:marTop w:val="0"/>
      <w:marBottom w:val="0"/>
      <w:divBdr>
        <w:top w:val="none" w:sz="0" w:space="0" w:color="auto"/>
        <w:left w:val="none" w:sz="0" w:space="0" w:color="auto"/>
        <w:bottom w:val="none" w:sz="0" w:space="0" w:color="auto"/>
        <w:right w:val="none" w:sz="0" w:space="0" w:color="auto"/>
      </w:divBdr>
    </w:div>
    <w:div w:id="311445425">
      <w:bodyDiv w:val="1"/>
      <w:marLeft w:val="0"/>
      <w:marRight w:val="0"/>
      <w:marTop w:val="0"/>
      <w:marBottom w:val="0"/>
      <w:divBdr>
        <w:top w:val="none" w:sz="0" w:space="0" w:color="auto"/>
        <w:left w:val="none" w:sz="0" w:space="0" w:color="auto"/>
        <w:bottom w:val="none" w:sz="0" w:space="0" w:color="auto"/>
        <w:right w:val="none" w:sz="0" w:space="0" w:color="auto"/>
      </w:divBdr>
    </w:div>
    <w:div w:id="333411356">
      <w:bodyDiv w:val="1"/>
      <w:marLeft w:val="0"/>
      <w:marRight w:val="0"/>
      <w:marTop w:val="0"/>
      <w:marBottom w:val="0"/>
      <w:divBdr>
        <w:top w:val="none" w:sz="0" w:space="0" w:color="auto"/>
        <w:left w:val="none" w:sz="0" w:space="0" w:color="auto"/>
        <w:bottom w:val="none" w:sz="0" w:space="0" w:color="auto"/>
        <w:right w:val="none" w:sz="0" w:space="0" w:color="auto"/>
      </w:divBdr>
    </w:div>
    <w:div w:id="339544799">
      <w:bodyDiv w:val="1"/>
      <w:marLeft w:val="0"/>
      <w:marRight w:val="0"/>
      <w:marTop w:val="0"/>
      <w:marBottom w:val="0"/>
      <w:divBdr>
        <w:top w:val="none" w:sz="0" w:space="0" w:color="auto"/>
        <w:left w:val="none" w:sz="0" w:space="0" w:color="auto"/>
        <w:bottom w:val="none" w:sz="0" w:space="0" w:color="auto"/>
        <w:right w:val="none" w:sz="0" w:space="0" w:color="auto"/>
      </w:divBdr>
    </w:div>
    <w:div w:id="345599853">
      <w:bodyDiv w:val="1"/>
      <w:marLeft w:val="0"/>
      <w:marRight w:val="0"/>
      <w:marTop w:val="0"/>
      <w:marBottom w:val="0"/>
      <w:divBdr>
        <w:top w:val="none" w:sz="0" w:space="0" w:color="auto"/>
        <w:left w:val="none" w:sz="0" w:space="0" w:color="auto"/>
        <w:bottom w:val="none" w:sz="0" w:space="0" w:color="auto"/>
        <w:right w:val="none" w:sz="0" w:space="0" w:color="auto"/>
      </w:divBdr>
    </w:div>
    <w:div w:id="364867438">
      <w:bodyDiv w:val="1"/>
      <w:marLeft w:val="0"/>
      <w:marRight w:val="0"/>
      <w:marTop w:val="0"/>
      <w:marBottom w:val="0"/>
      <w:divBdr>
        <w:top w:val="none" w:sz="0" w:space="0" w:color="auto"/>
        <w:left w:val="none" w:sz="0" w:space="0" w:color="auto"/>
        <w:bottom w:val="none" w:sz="0" w:space="0" w:color="auto"/>
        <w:right w:val="none" w:sz="0" w:space="0" w:color="auto"/>
      </w:divBdr>
    </w:div>
    <w:div w:id="454711921">
      <w:bodyDiv w:val="1"/>
      <w:marLeft w:val="0"/>
      <w:marRight w:val="0"/>
      <w:marTop w:val="0"/>
      <w:marBottom w:val="0"/>
      <w:divBdr>
        <w:top w:val="none" w:sz="0" w:space="0" w:color="auto"/>
        <w:left w:val="none" w:sz="0" w:space="0" w:color="auto"/>
        <w:bottom w:val="none" w:sz="0" w:space="0" w:color="auto"/>
        <w:right w:val="none" w:sz="0" w:space="0" w:color="auto"/>
      </w:divBdr>
    </w:div>
    <w:div w:id="465855274">
      <w:bodyDiv w:val="1"/>
      <w:marLeft w:val="0"/>
      <w:marRight w:val="0"/>
      <w:marTop w:val="0"/>
      <w:marBottom w:val="0"/>
      <w:divBdr>
        <w:top w:val="none" w:sz="0" w:space="0" w:color="auto"/>
        <w:left w:val="none" w:sz="0" w:space="0" w:color="auto"/>
        <w:bottom w:val="none" w:sz="0" w:space="0" w:color="auto"/>
        <w:right w:val="none" w:sz="0" w:space="0" w:color="auto"/>
      </w:divBdr>
    </w:div>
    <w:div w:id="475807275">
      <w:bodyDiv w:val="1"/>
      <w:marLeft w:val="0"/>
      <w:marRight w:val="0"/>
      <w:marTop w:val="0"/>
      <w:marBottom w:val="0"/>
      <w:divBdr>
        <w:top w:val="none" w:sz="0" w:space="0" w:color="auto"/>
        <w:left w:val="none" w:sz="0" w:space="0" w:color="auto"/>
        <w:bottom w:val="none" w:sz="0" w:space="0" w:color="auto"/>
        <w:right w:val="none" w:sz="0" w:space="0" w:color="auto"/>
      </w:divBdr>
    </w:div>
    <w:div w:id="487210398">
      <w:bodyDiv w:val="1"/>
      <w:marLeft w:val="0"/>
      <w:marRight w:val="0"/>
      <w:marTop w:val="0"/>
      <w:marBottom w:val="0"/>
      <w:divBdr>
        <w:top w:val="none" w:sz="0" w:space="0" w:color="auto"/>
        <w:left w:val="none" w:sz="0" w:space="0" w:color="auto"/>
        <w:bottom w:val="none" w:sz="0" w:space="0" w:color="auto"/>
        <w:right w:val="none" w:sz="0" w:space="0" w:color="auto"/>
      </w:divBdr>
    </w:div>
    <w:div w:id="525561649">
      <w:bodyDiv w:val="1"/>
      <w:marLeft w:val="0"/>
      <w:marRight w:val="0"/>
      <w:marTop w:val="0"/>
      <w:marBottom w:val="0"/>
      <w:divBdr>
        <w:top w:val="none" w:sz="0" w:space="0" w:color="auto"/>
        <w:left w:val="none" w:sz="0" w:space="0" w:color="auto"/>
        <w:bottom w:val="none" w:sz="0" w:space="0" w:color="auto"/>
        <w:right w:val="none" w:sz="0" w:space="0" w:color="auto"/>
      </w:divBdr>
    </w:div>
    <w:div w:id="579415204">
      <w:bodyDiv w:val="1"/>
      <w:marLeft w:val="0"/>
      <w:marRight w:val="0"/>
      <w:marTop w:val="0"/>
      <w:marBottom w:val="0"/>
      <w:divBdr>
        <w:top w:val="none" w:sz="0" w:space="0" w:color="auto"/>
        <w:left w:val="none" w:sz="0" w:space="0" w:color="auto"/>
        <w:bottom w:val="none" w:sz="0" w:space="0" w:color="auto"/>
        <w:right w:val="none" w:sz="0" w:space="0" w:color="auto"/>
      </w:divBdr>
    </w:div>
    <w:div w:id="600257726">
      <w:bodyDiv w:val="1"/>
      <w:marLeft w:val="0"/>
      <w:marRight w:val="0"/>
      <w:marTop w:val="0"/>
      <w:marBottom w:val="0"/>
      <w:divBdr>
        <w:top w:val="none" w:sz="0" w:space="0" w:color="auto"/>
        <w:left w:val="none" w:sz="0" w:space="0" w:color="auto"/>
        <w:bottom w:val="none" w:sz="0" w:space="0" w:color="auto"/>
        <w:right w:val="none" w:sz="0" w:space="0" w:color="auto"/>
      </w:divBdr>
    </w:div>
    <w:div w:id="600573269">
      <w:bodyDiv w:val="1"/>
      <w:marLeft w:val="0"/>
      <w:marRight w:val="0"/>
      <w:marTop w:val="0"/>
      <w:marBottom w:val="0"/>
      <w:divBdr>
        <w:top w:val="none" w:sz="0" w:space="0" w:color="auto"/>
        <w:left w:val="none" w:sz="0" w:space="0" w:color="auto"/>
        <w:bottom w:val="none" w:sz="0" w:space="0" w:color="auto"/>
        <w:right w:val="none" w:sz="0" w:space="0" w:color="auto"/>
      </w:divBdr>
    </w:div>
    <w:div w:id="629898874">
      <w:bodyDiv w:val="1"/>
      <w:marLeft w:val="0"/>
      <w:marRight w:val="0"/>
      <w:marTop w:val="0"/>
      <w:marBottom w:val="0"/>
      <w:divBdr>
        <w:top w:val="none" w:sz="0" w:space="0" w:color="auto"/>
        <w:left w:val="none" w:sz="0" w:space="0" w:color="auto"/>
        <w:bottom w:val="none" w:sz="0" w:space="0" w:color="auto"/>
        <w:right w:val="none" w:sz="0" w:space="0" w:color="auto"/>
      </w:divBdr>
    </w:div>
    <w:div w:id="632251943">
      <w:bodyDiv w:val="1"/>
      <w:marLeft w:val="0"/>
      <w:marRight w:val="0"/>
      <w:marTop w:val="0"/>
      <w:marBottom w:val="0"/>
      <w:divBdr>
        <w:top w:val="none" w:sz="0" w:space="0" w:color="auto"/>
        <w:left w:val="none" w:sz="0" w:space="0" w:color="auto"/>
        <w:bottom w:val="none" w:sz="0" w:space="0" w:color="auto"/>
        <w:right w:val="none" w:sz="0" w:space="0" w:color="auto"/>
      </w:divBdr>
    </w:div>
    <w:div w:id="707068433">
      <w:bodyDiv w:val="1"/>
      <w:marLeft w:val="0"/>
      <w:marRight w:val="0"/>
      <w:marTop w:val="0"/>
      <w:marBottom w:val="0"/>
      <w:divBdr>
        <w:top w:val="none" w:sz="0" w:space="0" w:color="auto"/>
        <w:left w:val="none" w:sz="0" w:space="0" w:color="auto"/>
        <w:bottom w:val="none" w:sz="0" w:space="0" w:color="auto"/>
        <w:right w:val="none" w:sz="0" w:space="0" w:color="auto"/>
      </w:divBdr>
    </w:div>
    <w:div w:id="714964507">
      <w:bodyDiv w:val="1"/>
      <w:marLeft w:val="0"/>
      <w:marRight w:val="0"/>
      <w:marTop w:val="0"/>
      <w:marBottom w:val="0"/>
      <w:divBdr>
        <w:top w:val="none" w:sz="0" w:space="0" w:color="auto"/>
        <w:left w:val="none" w:sz="0" w:space="0" w:color="auto"/>
        <w:bottom w:val="none" w:sz="0" w:space="0" w:color="auto"/>
        <w:right w:val="none" w:sz="0" w:space="0" w:color="auto"/>
      </w:divBdr>
    </w:div>
    <w:div w:id="754254108">
      <w:bodyDiv w:val="1"/>
      <w:marLeft w:val="0"/>
      <w:marRight w:val="0"/>
      <w:marTop w:val="0"/>
      <w:marBottom w:val="0"/>
      <w:divBdr>
        <w:top w:val="none" w:sz="0" w:space="0" w:color="auto"/>
        <w:left w:val="none" w:sz="0" w:space="0" w:color="auto"/>
        <w:bottom w:val="none" w:sz="0" w:space="0" w:color="auto"/>
        <w:right w:val="none" w:sz="0" w:space="0" w:color="auto"/>
      </w:divBdr>
    </w:div>
    <w:div w:id="778715579">
      <w:bodyDiv w:val="1"/>
      <w:marLeft w:val="0"/>
      <w:marRight w:val="0"/>
      <w:marTop w:val="0"/>
      <w:marBottom w:val="0"/>
      <w:divBdr>
        <w:top w:val="none" w:sz="0" w:space="0" w:color="auto"/>
        <w:left w:val="none" w:sz="0" w:space="0" w:color="auto"/>
        <w:bottom w:val="none" w:sz="0" w:space="0" w:color="auto"/>
        <w:right w:val="none" w:sz="0" w:space="0" w:color="auto"/>
      </w:divBdr>
    </w:div>
    <w:div w:id="779496590">
      <w:bodyDiv w:val="1"/>
      <w:marLeft w:val="0"/>
      <w:marRight w:val="0"/>
      <w:marTop w:val="0"/>
      <w:marBottom w:val="0"/>
      <w:divBdr>
        <w:top w:val="none" w:sz="0" w:space="0" w:color="auto"/>
        <w:left w:val="none" w:sz="0" w:space="0" w:color="auto"/>
        <w:bottom w:val="none" w:sz="0" w:space="0" w:color="auto"/>
        <w:right w:val="none" w:sz="0" w:space="0" w:color="auto"/>
      </w:divBdr>
    </w:div>
    <w:div w:id="793981016">
      <w:bodyDiv w:val="1"/>
      <w:marLeft w:val="0"/>
      <w:marRight w:val="0"/>
      <w:marTop w:val="0"/>
      <w:marBottom w:val="0"/>
      <w:divBdr>
        <w:top w:val="none" w:sz="0" w:space="0" w:color="auto"/>
        <w:left w:val="none" w:sz="0" w:space="0" w:color="auto"/>
        <w:bottom w:val="none" w:sz="0" w:space="0" w:color="auto"/>
        <w:right w:val="none" w:sz="0" w:space="0" w:color="auto"/>
      </w:divBdr>
    </w:div>
    <w:div w:id="818110449">
      <w:bodyDiv w:val="1"/>
      <w:marLeft w:val="0"/>
      <w:marRight w:val="0"/>
      <w:marTop w:val="0"/>
      <w:marBottom w:val="0"/>
      <w:divBdr>
        <w:top w:val="none" w:sz="0" w:space="0" w:color="auto"/>
        <w:left w:val="none" w:sz="0" w:space="0" w:color="auto"/>
        <w:bottom w:val="none" w:sz="0" w:space="0" w:color="auto"/>
        <w:right w:val="none" w:sz="0" w:space="0" w:color="auto"/>
      </w:divBdr>
    </w:div>
    <w:div w:id="855073292">
      <w:bodyDiv w:val="1"/>
      <w:marLeft w:val="0"/>
      <w:marRight w:val="0"/>
      <w:marTop w:val="0"/>
      <w:marBottom w:val="0"/>
      <w:divBdr>
        <w:top w:val="none" w:sz="0" w:space="0" w:color="auto"/>
        <w:left w:val="none" w:sz="0" w:space="0" w:color="auto"/>
        <w:bottom w:val="none" w:sz="0" w:space="0" w:color="auto"/>
        <w:right w:val="none" w:sz="0" w:space="0" w:color="auto"/>
      </w:divBdr>
    </w:div>
    <w:div w:id="888108375">
      <w:bodyDiv w:val="1"/>
      <w:marLeft w:val="0"/>
      <w:marRight w:val="0"/>
      <w:marTop w:val="0"/>
      <w:marBottom w:val="0"/>
      <w:divBdr>
        <w:top w:val="none" w:sz="0" w:space="0" w:color="auto"/>
        <w:left w:val="none" w:sz="0" w:space="0" w:color="auto"/>
        <w:bottom w:val="none" w:sz="0" w:space="0" w:color="auto"/>
        <w:right w:val="none" w:sz="0" w:space="0" w:color="auto"/>
      </w:divBdr>
    </w:div>
    <w:div w:id="888686782">
      <w:bodyDiv w:val="1"/>
      <w:marLeft w:val="0"/>
      <w:marRight w:val="0"/>
      <w:marTop w:val="0"/>
      <w:marBottom w:val="0"/>
      <w:divBdr>
        <w:top w:val="none" w:sz="0" w:space="0" w:color="auto"/>
        <w:left w:val="none" w:sz="0" w:space="0" w:color="auto"/>
        <w:bottom w:val="none" w:sz="0" w:space="0" w:color="auto"/>
        <w:right w:val="none" w:sz="0" w:space="0" w:color="auto"/>
      </w:divBdr>
    </w:div>
    <w:div w:id="892810683">
      <w:bodyDiv w:val="1"/>
      <w:marLeft w:val="0"/>
      <w:marRight w:val="0"/>
      <w:marTop w:val="0"/>
      <w:marBottom w:val="0"/>
      <w:divBdr>
        <w:top w:val="none" w:sz="0" w:space="0" w:color="auto"/>
        <w:left w:val="none" w:sz="0" w:space="0" w:color="auto"/>
        <w:bottom w:val="none" w:sz="0" w:space="0" w:color="auto"/>
        <w:right w:val="none" w:sz="0" w:space="0" w:color="auto"/>
      </w:divBdr>
    </w:div>
    <w:div w:id="899562866">
      <w:bodyDiv w:val="1"/>
      <w:marLeft w:val="0"/>
      <w:marRight w:val="0"/>
      <w:marTop w:val="0"/>
      <w:marBottom w:val="0"/>
      <w:divBdr>
        <w:top w:val="none" w:sz="0" w:space="0" w:color="auto"/>
        <w:left w:val="none" w:sz="0" w:space="0" w:color="auto"/>
        <w:bottom w:val="none" w:sz="0" w:space="0" w:color="auto"/>
        <w:right w:val="none" w:sz="0" w:space="0" w:color="auto"/>
      </w:divBdr>
    </w:div>
    <w:div w:id="906957701">
      <w:bodyDiv w:val="1"/>
      <w:marLeft w:val="0"/>
      <w:marRight w:val="0"/>
      <w:marTop w:val="0"/>
      <w:marBottom w:val="0"/>
      <w:divBdr>
        <w:top w:val="none" w:sz="0" w:space="0" w:color="auto"/>
        <w:left w:val="none" w:sz="0" w:space="0" w:color="auto"/>
        <w:bottom w:val="none" w:sz="0" w:space="0" w:color="auto"/>
        <w:right w:val="none" w:sz="0" w:space="0" w:color="auto"/>
      </w:divBdr>
    </w:div>
    <w:div w:id="957026027">
      <w:bodyDiv w:val="1"/>
      <w:marLeft w:val="0"/>
      <w:marRight w:val="0"/>
      <w:marTop w:val="0"/>
      <w:marBottom w:val="0"/>
      <w:divBdr>
        <w:top w:val="none" w:sz="0" w:space="0" w:color="auto"/>
        <w:left w:val="none" w:sz="0" w:space="0" w:color="auto"/>
        <w:bottom w:val="none" w:sz="0" w:space="0" w:color="auto"/>
        <w:right w:val="none" w:sz="0" w:space="0" w:color="auto"/>
      </w:divBdr>
    </w:div>
    <w:div w:id="978458721">
      <w:bodyDiv w:val="1"/>
      <w:marLeft w:val="0"/>
      <w:marRight w:val="0"/>
      <w:marTop w:val="0"/>
      <w:marBottom w:val="0"/>
      <w:divBdr>
        <w:top w:val="none" w:sz="0" w:space="0" w:color="auto"/>
        <w:left w:val="none" w:sz="0" w:space="0" w:color="auto"/>
        <w:bottom w:val="none" w:sz="0" w:space="0" w:color="auto"/>
        <w:right w:val="none" w:sz="0" w:space="0" w:color="auto"/>
      </w:divBdr>
    </w:div>
    <w:div w:id="1042362703">
      <w:bodyDiv w:val="1"/>
      <w:marLeft w:val="0"/>
      <w:marRight w:val="0"/>
      <w:marTop w:val="0"/>
      <w:marBottom w:val="0"/>
      <w:divBdr>
        <w:top w:val="none" w:sz="0" w:space="0" w:color="auto"/>
        <w:left w:val="none" w:sz="0" w:space="0" w:color="auto"/>
        <w:bottom w:val="none" w:sz="0" w:space="0" w:color="auto"/>
        <w:right w:val="none" w:sz="0" w:space="0" w:color="auto"/>
      </w:divBdr>
    </w:div>
    <w:div w:id="1043095666">
      <w:bodyDiv w:val="1"/>
      <w:marLeft w:val="0"/>
      <w:marRight w:val="0"/>
      <w:marTop w:val="0"/>
      <w:marBottom w:val="0"/>
      <w:divBdr>
        <w:top w:val="none" w:sz="0" w:space="0" w:color="auto"/>
        <w:left w:val="none" w:sz="0" w:space="0" w:color="auto"/>
        <w:bottom w:val="none" w:sz="0" w:space="0" w:color="auto"/>
        <w:right w:val="none" w:sz="0" w:space="0" w:color="auto"/>
      </w:divBdr>
    </w:div>
    <w:div w:id="1048722396">
      <w:bodyDiv w:val="1"/>
      <w:marLeft w:val="0"/>
      <w:marRight w:val="0"/>
      <w:marTop w:val="0"/>
      <w:marBottom w:val="0"/>
      <w:divBdr>
        <w:top w:val="none" w:sz="0" w:space="0" w:color="auto"/>
        <w:left w:val="none" w:sz="0" w:space="0" w:color="auto"/>
        <w:bottom w:val="none" w:sz="0" w:space="0" w:color="auto"/>
        <w:right w:val="none" w:sz="0" w:space="0" w:color="auto"/>
      </w:divBdr>
    </w:div>
    <w:div w:id="1056587540">
      <w:bodyDiv w:val="1"/>
      <w:marLeft w:val="0"/>
      <w:marRight w:val="0"/>
      <w:marTop w:val="0"/>
      <w:marBottom w:val="0"/>
      <w:divBdr>
        <w:top w:val="none" w:sz="0" w:space="0" w:color="auto"/>
        <w:left w:val="none" w:sz="0" w:space="0" w:color="auto"/>
        <w:bottom w:val="none" w:sz="0" w:space="0" w:color="auto"/>
        <w:right w:val="none" w:sz="0" w:space="0" w:color="auto"/>
      </w:divBdr>
      <w:divsChild>
        <w:div w:id="189027035">
          <w:marLeft w:val="0"/>
          <w:marRight w:val="0"/>
          <w:marTop w:val="0"/>
          <w:marBottom w:val="0"/>
          <w:divBdr>
            <w:top w:val="none" w:sz="0" w:space="0" w:color="auto"/>
            <w:left w:val="none" w:sz="0" w:space="0" w:color="auto"/>
            <w:bottom w:val="none" w:sz="0" w:space="0" w:color="auto"/>
            <w:right w:val="none" w:sz="0" w:space="0" w:color="auto"/>
          </w:divBdr>
        </w:div>
      </w:divsChild>
    </w:div>
    <w:div w:id="1058357985">
      <w:bodyDiv w:val="1"/>
      <w:marLeft w:val="0"/>
      <w:marRight w:val="0"/>
      <w:marTop w:val="0"/>
      <w:marBottom w:val="0"/>
      <w:divBdr>
        <w:top w:val="none" w:sz="0" w:space="0" w:color="auto"/>
        <w:left w:val="none" w:sz="0" w:space="0" w:color="auto"/>
        <w:bottom w:val="none" w:sz="0" w:space="0" w:color="auto"/>
        <w:right w:val="none" w:sz="0" w:space="0" w:color="auto"/>
      </w:divBdr>
    </w:div>
    <w:div w:id="1070470024">
      <w:bodyDiv w:val="1"/>
      <w:marLeft w:val="0"/>
      <w:marRight w:val="0"/>
      <w:marTop w:val="0"/>
      <w:marBottom w:val="0"/>
      <w:divBdr>
        <w:top w:val="none" w:sz="0" w:space="0" w:color="auto"/>
        <w:left w:val="none" w:sz="0" w:space="0" w:color="auto"/>
        <w:bottom w:val="none" w:sz="0" w:space="0" w:color="auto"/>
        <w:right w:val="none" w:sz="0" w:space="0" w:color="auto"/>
      </w:divBdr>
    </w:div>
    <w:div w:id="1090733536">
      <w:bodyDiv w:val="1"/>
      <w:marLeft w:val="0"/>
      <w:marRight w:val="0"/>
      <w:marTop w:val="0"/>
      <w:marBottom w:val="0"/>
      <w:divBdr>
        <w:top w:val="none" w:sz="0" w:space="0" w:color="auto"/>
        <w:left w:val="none" w:sz="0" w:space="0" w:color="auto"/>
        <w:bottom w:val="none" w:sz="0" w:space="0" w:color="auto"/>
        <w:right w:val="none" w:sz="0" w:space="0" w:color="auto"/>
      </w:divBdr>
      <w:divsChild>
        <w:div w:id="155190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404508">
      <w:bodyDiv w:val="1"/>
      <w:marLeft w:val="0"/>
      <w:marRight w:val="0"/>
      <w:marTop w:val="0"/>
      <w:marBottom w:val="0"/>
      <w:divBdr>
        <w:top w:val="none" w:sz="0" w:space="0" w:color="auto"/>
        <w:left w:val="none" w:sz="0" w:space="0" w:color="auto"/>
        <w:bottom w:val="none" w:sz="0" w:space="0" w:color="auto"/>
        <w:right w:val="none" w:sz="0" w:space="0" w:color="auto"/>
      </w:divBdr>
    </w:div>
    <w:div w:id="1134324492">
      <w:bodyDiv w:val="1"/>
      <w:marLeft w:val="0"/>
      <w:marRight w:val="0"/>
      <w:marTop w:val="0"/>
      <w:marBottom w:val="0"/>
      <w:divBdr>
        <w:top w:val="none" w:sz="0" w:space="0" w:color="auto"/>
        <w:left w:val="none" w:sz="0" w:space="0" w:color="auto"/>
        <w:bottom w:val="none" w:sz="0" w:space="0" w:color="auto"/>
        <w:right w:val="none" w:sz="0" w:space="0" w:color="auto"/>
      </w:divBdr>
    </w:div>
    <w:div w:id="1269047204">
      <w:bodyDiv w:val="1"/>
      <w:marLeft w:val="0"/>
      <w:marRight w:val="0"/>
      <w:marTop w:val="0"/>
      <w:marBottom w:val="0"/>
      <w:divBdr>
        <w:top w:val="none" w:sz="0" w:space="0" w:color="auto"/>
        <w:left w:val="none" w:sz="0" w:space="0" w:color="auto"/>
        <w:bottom w:val="none" w:sz="0" w:space="0" w:color="auto"/>
        <w:right w:val="none" w:sz="0" w:space="0" w:color="auto"/>
      </w:divBdr>
    </w:div>
    <w:div w:id="1294405649">
      <w:bodyDiv w:val="1"/>
      <w:marLeft w:val="0"/>
      <w:marRight w:val="0"/>
      <w:marTop w:val="0"/>
      <w:marBottom w:val="0"/>
      <w:divBdr>
        <w:top w:val="none" w:sz="0" w:space="0" w:color="auto"/>
        <w:left w:val="none" w:sz="0" w:space="0" w:color="auto"/>
        <w:bottom w:val="none" w:sz="0" w:space="0" w:color="auto"/>
        <w:right w:val="none" w:sz="0" w:space="0" w:color="auto"/>
      </w:divBdr>
    </w:div>
    <w:div w:id="1331369827">
      <w:bodyDiv w:val="1"/>
      <w:marLeft w:val="0"/>
      <w:marRight w:val="0"/>
      <w:marTop w:val="0"/>
      <w:marBottom w:val="0"/>
      <w:divBdr>
        <w:top w:val="none" w:sz="0" w:space="0" w:color="auto"/>
        <w:left w:val="none" w:sz="0" w:space="0" w:color="auto"/>
        <w:bottom w:val="none" w:sz="0" w:space="0" w:color="auto"/>
        <w:right w:val="none" w:sz="0" w:space="0" w:color="auto"/>
      </w:divBdr>
    </w:div>
    <w:div w:id="1345474245">
      <w:bodyDiv w:val="1"/>
      <w:marLeft w:val="0"/>
      <w:marRight w:val="0"/>
      <w:marTop w:val="0"/>
      <w:marBottom w:val="0"/>
      <w:divBdr>
        <w:top w:val="none" w:sz="0" w:space="0" w:color="auto"/>
        <w:left w:val="none" w:sz="0" w:space="0" w:color="auto"/>
        <w:bottom w:val="none" w:sz="0" w:space="0" w:color="auto"/>
        <w:right w:val="none" w:sz="0" w:space="0" w:color="auto"/>
      </w:divBdr>
    </w:div>
    <w:div w:id="1358388780">
      <w:bodyDiv w:val="1"/>
      <w:marLeft w:val="0"/>
      <w:marRight w:val="0"/>
      <w:marTop w:val="0"/>
      <w:marBottom w:val="0"/>
      <w:divBdr>
        <w:top w:val="none" w:sz="0" w:space="0" w:color="auto"/>
        <w:left w:val="none" w:sz="0" w:space="0" w:color="auto"/>
        <w:bottom w:val="none" w:sz="0" w:space="0" w:color="auto"/>
        <w:right w:val="none" w:sz="0" w:space="0" w:color="auto"/>
      </w:divBdr>
    </w:div>
    <w:div w:id="1423649847">
      <w:bodyDiv w:val="1"/>
      <w:marLeft w:val="0"/>
      <w:marRight w:val="0"/>
      <w:marTop w:val="0"/>
      <w:marBottom w:val="0"/>
      <w:divBdr>
        <w:top w:val="none" w:sz="0" w:space="0" w:color="auto"/>
        <w:left w:val="none" w:sz="0" w:space="0" w:color="auto"/>
        <w:bottom w:val="none" w:sz="0" w:space="0" w:color="auto"/>
        <w:right w:val="none" w:sz="0" w:space="0" w:color="auto"/>
      </w:divBdr>
    </w:div>
    <w:div w:id="1429883978">
      <w:bodyDiv w:val="1"/>
      <w:marLeft w:val="0"/>
      <w:marRight w:val="0"/>
      <w:marTop w:val="0"/>
      <w:marBottom w:val="0"/>
      <w:divBdr>
        <w:top w:val="none" w:sz="0" w:space="0" w:color="auto"/>
        <w:left w:val="none" w:sz="0" w:space="0" w:color="auto"/>
        <w:bottom w:val="none" w:sz="0" w:space="0" w:color="auto"/>
        <w:right w:val="none" w:sz="0" w:space="0" w:color="auto"/>
      </w:divBdr>
    </w:div>
    <w:div w:id="1469712943">
      <w:bodyDiv w:val="1"/>
      <w:marLeft w:val="0"/>
      <w:marRight w:val="0"/>
      <w:marTop w:val="0"/>
      <w:marBottom w:val="0"/>
      <w:divBdr>
        <w:top w:val="none" w:sz="0" w:space="0" w:color="auto"/>
        <w:left w:val="none" w:sz="0" w:space="0" w:color="auto"/>
        <w:bottom w:val="none" w:sz="0" w:space="0" w:color="auto"/>
        <w:right w:val="none" w:sz="0" w:space="0" w:color="auto"/>
      </w:divBdr>
    </w:div>
    <w:div w:id="1479032153">
      <w:bodyDiv w:val="1"/>
      <w:marLeft w:val="0"/>
      <w:marRight w:val="0"/>
      <w:marTop w:val="0"/>
      <w:marBottom w:val="0"/>
      <w:divBdr>
        <w:top w:val="none" w:sz="0" w:space="0" w:color="auto"/>
        <w:left w:val="none" w:sz="0" w:space="0" w:color="auto"/>
        <w:bottom w:val="none" w:sz="0" w:space="0" w:color="auto"/>
        <w:right w:val="none" w:sz="0" w:space="0" w:color="auto"/>
      </w:divBdr>
    </w:div>
    <w:div w:id="1526292103">
      <w:bodyDiv w:val="1"/>
      <w:marLeft w:val="0"/>
      <w:marRight w:val="0"/>
      <w:marTop w:val="0"/>
      <w:marBottom w:val="0"/>
      <w:divBdr>
        <w:top w:val="none" w:sz="0" w:space="0" w:color="auto"/>
        <w:left w:val="none" w:sz="0" w:space="0" w:color="auto"/>
        <w:bottom w:val="none" w:sz="0" w:space="0" w:color="auto"/>
        <w:right w:val="none" w:sz="0" w:space="0" w:color="auto"/>
      </w:divBdr>
    </w:div>
    <w:div w:id="1582524948">
      <w:bodyDiv w:val="1"/>
      <w:marLeft w:val="0"/>
      <w:marRight w:val="0"/>
      <w:marTop w:val="0"/>
      <w:marBottom w:val="0"/>
      <w:divBdr>
        <w:top w:val="none" w:sz="0" w:space="0" w:color="auto"/>
        <w:left w:val="none" w:sz="0" w:space="0" w:color="auto"/>
        <w:bottom w:val="none" w:sz="0" w:space="0" w:color="auto"/>
        <w:right w:val="none" w:sz="0" w:space="0" w:color="auto"/>
      </w:divBdr>
    </w:div>
    <w:div w:id="1597713765">
      <w:bodyDiv w:val="1"/>
      <w:marLeft w:val="0"/>
      <w:marRight w:val="0"/>
      <w:marTop w:val="0"/>
      <w:marBottom w:val="0"/>
      <w:divBdr>
        <w:top w:val="none" w:sz="0" w:space="0" w:color="auto"/>
        <w:left w:val="none" w:sz="0" w:space="0" w:color="auto"/>
        <w:bottom w:val="none" w:sz="0" w:space="0" w:color="auto"/>
        <w:right w:val="none" w:sz="0" w:space="0" w:color="auto"/>
      </w:divBdr>
    </w:div>
    <w:div w:id="1600792782">
      <w:bodyDiv w:val="1"/>
      <w:marLeft w:val="0"/>
      <w:marRight w:val="0"/>
      <w:marTop w:val="0"/>
      <w:marBottom w:val="0"/>
      <w:divBdr>
        <w:top w:val="none" w:sz="0" w:space="0" w:color="auto"/>
        <w:left w:val="none" w:sz="0" w:space="0" w:color="auto"/>
        <w:bottom w:val="none" w:sz="0" w:space="0" w:color="auto"/>
        <w:right w:val="none" w:sz="0" w:space="0" w:color="auto"/>
      </w:divBdr>
    </w:div>
    <w:div w:id="1616717155">
      <w:bodyDiv w:val="1"/>
      <w:marLeft w:val="0"/>
      <w:marRight w:val="0"/>
      <w:marTop w:val="0"/>
      <w:marBottom w:val="0"/>
      <w:divBdr>
        <w:top w:val="none" w:sz="0" w:space="0" w:color="auto"/>
        <w:left w:val="none" w:sz="0" w:space="0" w:color="auto"/>
        <w:bottom w:val="none" w:sz="0" w:space="0" w:color="auto"/>
        <w:right w:val="none" w:sz="0" w:space="0" w:color="auto"/>
      </w:divBdr>
    </w:div>
    <w:div w:id="1654606571">
      <w:bodyDiv w:val="1"/>
      <w:marLeft w:val="0"/>
      <w:marRight w:val="0"/>
      <w:marTop w:val="0"/>
      <w:marBottom w:val="0"/>
      <w:divBdr>
        <w:top w:val="none" w:sz="0" w:space="0" w:color="auto"/>
        <w:left w:val="none" w:sz="0" w:space="0" w:color="auto"/>
        <w:bottom w:val="none" w:sz="0" w:space="0" w:color="auto"/>
        <w:right w:val="none" w:sz="0" w:space="0" w:color="auto"/>
      </w:divBdr>
    </w:div>
    <w:div w:id="1706128386">
      <w:bodyDiv w:val="1"/>
      <w:marLeft w:val="0"/>
      <w:marRight w:val="0"/>
      <w:marTop w:val="0"/>
      <w:marBottom w:val="0"/>
      <w:divBdr>
        <w:top w:val="none" w:sz="0" w:space="0" w:color="auto"/>
        <w:left w:val="none" w:sz="0" w:space="0" w:color="auto"/>
        <w:bottom w:val="none" w:sz="0" w:space="0" w:color="auto"/>
        <w:right w:val="none" w:sz="0" w:space="0" w:color="auto"/>
      </w:divBdr>
    </w:div>
    <w:div w:id="1732119315">
      <w:bodyDiv w:val="1"/>
      <w:marLeft w:val="0"/>
      <w:marRight w:val="0"/>
      <w:marTop w:val="0"/>
      <w:marBottom w:val="0"/>
      <w:divBdr>
        <w:top w:val="none" w:sz="0" w:space="0" w:color="auto"/>
        <w:left w:val="none" w:sz="0" w:space="0" w:color="auto"/>
        <w:bottom w:val="none" w:sz="0" w:space="0" w:color="auto"/>
        <w:right w:val="none" w:sz="0" w:space="0" w:color="auto"/>
      </w:divBdr>
    </w:div>
    <w:div w:id="1782071128">
      <w:bodyDiv w:val="1"/>
      <w:marLeft w:val="0"/>
      <w:marRight w:val="0"/>
      <w:marTop w:val="0"/>
      <w:marBottom w:val="0"/>
      <w:divBdr>
        <w:top w:val="none" w:sz="0" w:space="0" w:color="auto"/>
        <w:left w:val="none" w:sz="0" w:space="0" w:color="auto"/>
        <w:bottom w:val="none" w:sz="0" w:space="0" w:color="auto"/>
        <w:right w:val="none" w:sz="0" w:space="0" w:color="auto"/>
      </w:divBdr>
    </w:div>
    <w:div w:id="1783452451">
      <w:bodyDiv w:val="1"/>
      <w:marLeft w:val="0"/>
      <w:marRight w:val="0"/>
      <w:marTop w:val="0"/>
      <w:marBottom w:val="0"/>
      <w:divBdr>
        <w:top w:val="none" w:sz="0" w:space="0" w:color="auto"/>
        <w:left w:val="none" w:sz="0" w:space="0" w:color="auto"/>
        <w:bottom w:val="none" w:sz="0" w:space="0" w:color="auto"/>
        <w:right w:val="none" w:sz="0" w:space="0" w:color="auto"/>
      </w:divBdr>
    </w:div>
    <w:div w:id="1800680774">
      <w:bodyDiv w:val="1"/>
      <w:marLeft w:val="0"/>
      <w:marRight w:val="0"/>
      <w:marTop w:val="0"/>
      <w:marBottom w:val="0"/>
      <w:divBdr>
        <w:top w:val="none" w:sz="0" w:space="0" w:color="auto"/>
        <w:left w:val="none" w:sz="0" w:space="0" w:color="auto"/>
        <w:bottom w:val="none" w:sz="0" w:space="0" w:color="auto"/>
        <w:right w:val="none" w:sz="0" w:space="0" w:color="auto"/>
      </w:divBdr>
    </w:div>
    <w:div w:id="1866139784">
      <w:bodyDiv w:val="1"/>
      <w:marLeft w:val="0"/>
      <w:marRight w:val="0"/>
      <w:marTop w:val="0"/>
      <w:marBottom w:val="0"/>
      <w:divBdr>
        <w:top w:val="none" w:sz="0" w:space="0" w:color="auto"/>
        <w:left w:val="none" w:sz="0" w:space="0" w:color="auto"/>
        <w:bottom w:val="none" w:sz="0" w:space="0" w:color="auto"/>
        <w:right w:val="none" w:sz="0" w:space="0" w:color="auto"/>
      </w:divBdr>
    </w:div>
    <w:div w:id="1941569774">
      <w:bodyDiv w:val="1"/>
      <w:marLeft w:val="0"/>
      <w:marRight w:val="0"/>
      <w:marTop w:val="0"/>
      <w:marBottom w:val="0"/>
      <w:divBdr>
        <w:top w:val="none" w:sz="0" w:space="0" w:color="auto"/>
        <w:left w:val="none" w:sz="0" w:space="0" w:color="auto"/>
        <w:bottom w:val="none" w:sz="0" w:space="0" w:color="auto"/>
        <w:right w:val="none" w:sz="0" w:space="0" w:color="auto"/>
      </w:divBdr>
    </w:div>
    <w:div w:id="1944918449">
      <w:bodyDiv w:val="1"/>
      <w:marLeft w:val="0"/>
      <w:marRight w:val="0"/>
      <w:marTop w:val="0"/>
      <w:marBottom w:val="0"/>
      <w:divBdr>
        <w:top w:val="none" w:sz="0" w:space="0" w:color="auto"/>
        <w:left w:val="none" w:sz="0" w:space="0" w:color="auto"/>
        <w:bottom w:val="none" w:sz="0" w:space="0" w:color="auto"/>
        <w:right w:val="none" w:sz="0" w:space="0" w:color="auto"/>
      </w:divBdr>
    </w:div>
    <w:div w:id="1966882365">
      <w:bodyDiv w:val="1"/>
      <w:marLeft w:val="0"/>
      <w:marRight w:val="0"/>
      <w:marTop w:val="0"/>
      <w:marBottom w:val="0"/>
      <w:divBdr>
        <w:top w:val="none" w:sz="0" w:space="0" w:color="auto"/>
        <w:left w:val="none" w:sz="0" w:space="0" w:color="auto"/>
        <w:bottom w:val="none" w:sz="0" w:space="0" w:color="auto"/>
        <w:right w:val="none" w:sz="0" w:space="0" w:color="auto"/>
      </w:divBdr>
    </w:div>
    <w:div w:id="2029528715">
      <w:bodyDiv w:val="1"/>
      <w:marLeft w:val="0"/>
      <w:marRight w:val="0"/>
      <w:marTop w:val="0"/>
      <w:marBottom w:val="0"/>
      <w:divBdr>
        <w:top w:val="none" w:sz="0" w:space="0" w:color="auto"/>
        <w:left w:val="none" w:sz="0" w:space="0" w:color="auto"/>
        <w:bottom w:val="none" w:sz="0" w:space="0" w:color="auto"/>
        <w:right w:val="none" w:sz="0" w:space="0" w:color="auto"/>
      </w:divBdr>
    </w:div>
    <w:div w:id="2122263912">
      <w:bodyDiv w:val="1"/>
      <w:marLeft w:val="0"/>
      <w:marRight w:val="0"/>
      <w:marTop w:val="0"/>
      <w:marBottom w:val="0"/>
      <w:divBdr>
        <w:top w:val="none" w:sz="0" w:space="0" w:color="auto"/>
        <w:left w:val="none" w:sz="0" w:space="0" w:color="auto"/>
        <w:bottom w:val="none" w:sz="0" w:space="0" w:color="auto"/>
        <w:right w:val="none" w:sz="0" w:space="0" w:color="auto"/>
      </w:divBdr>
    </w:div>
    <w:div w:id="213536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B309C-D9DE-4C1D-B294-4C6468022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4973</Words>
  <Characters>29843</Characters>
  <Application>Microsoft Office Word</Application>
  <DocSecurity>0</DocSecurity>
  <Lines>248</Lines>
  <Paragraphs>69</Paragraphs>
  <ScaleCrop>false</ScaleCrop>
  <HeadingPairs>
    <vt:vector size="6" baseType="variant">
      <vt:variant>
        <vt:lpstr>Tytuł</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Enjoy My Fine Releases.</Company>
  <LinksUpToDate>false</LinksUpToDate>
  <CharactersWithSpaces>34747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saad</dc:creator>
  <cp:lastModifiedBy>Janusz Dabrowski NA</cp:lastModifiedBy>
  <cp:revision>28</cp:revision>
  <cp:lastPrinted>2026-04-28T12:23:00Z</cp:lastPrinted>
  <dcterms:created xsi:type="dcterms:W3CDTF">2026-04-13T07:50:00Z</dcterms:created>
  <dcterms:modified xsi:type="dcterms:W3CDTF">2026-04-28T12:30:00Z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f0dfb289-a62f-31ac-a348-020bc3a4ac63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