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231C8" w:rsidRPr="00847A90" w14:paraId="1707686B" w14:textId="77777777" w:rsidTr="006924A3">
        <w:trPr>
          <w:trHeight w:hRule="exact" w:val="142"/>
        </w:trPr>
        <w:tc>
          <w:tcPr>
            <w:tcW w:w="709" w:type="dxa"/>
            <w:vMerge w:val="restart"/>
            <w:vAlign w:val="center"/>
          </w:tcPr>
          <w:p w14:paraId="0C8BE8B4" w14:textId="77777777" w:rsidR="00A231C8" w:rsidRPr="00847A90" w:rsidRDefault="00A231C8" w:rsidP="006924A3">
            <w:pPr>
              <w:spacing w:after="0" w:line="240" w:lineRule="auto"/>
              <w:rPr>
                <w:rFonts w:cs="Times New Roman"/>
                <w:lang w:val="en-GB"/>
              </w:rPr>
            </w:pPr>
            <w:bookmarkStart w:id="0" w:name="_Hlk191369917"/>
            <w:bookmarkStart w:id="1" w:name="_Hlk145412337"/>
            <w:bookmarkStart w:id="2" w:name="_Hlk103340665"/>
            <w:bookmarkStart w:id="3" w:name="_Hlk24804592"/>
            <w:bookmarkEnd w:id="0"/>
            <w:bookmarkEnd w:id="1"/>
            <w:bookmarkEnd w:id="2"/>
            <w:r w:rsidRPr="00847A90">
              <w:rPr>
                <w:rFonts w:cs="Times New Roman"/>
                <w:noProof/>
                <w:lang w:val="en-GB"/>
              </w:rPr>
              <w:drawing>
                <wp:anchor distT="0" distB="0" distL="114300" distR="114300" simplePos="0" relativeHeight="251659264" behindDoc="0" locked="0" layoutInCell="1" allowOverlap="1" wp14:anchorId="4C1E43B2" wp14:editId="4017CF1E">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6E6AECB2" w14:textId="77777777" w:rsidR="00A231C8" w:rsidRPr="00847A90" w:rsidRDefault="00A231C8" w:rsidP="006924A3">
            <w:pPr>
              <w:spacing w:after="0" w:line="240" w:lineRule="auto"/>
              <w:rPr>
                <w:rFonts w:cs="Times New Roman"/>
                <w:lang w:val="en-GB"/>
              </w:rPr>
            </w:pPr>
          </w:p>
        </w:tc>
      </w:tr>
      <w:tr w:rsidR="00A231C8" w:rsidRPr="00847A90" w14:paraId="44B6409C" w14:textId="77777777" w:rsidTr="006924A3">
        <w:trPr>
          <w:trHeight w:hRule="exact" w:val="283"/>
        </w:trPr>
        <w:tc>
          <w:tcPr>
            <w:tcW w:w="709" w:type="dxa"/>
            <w:vMerge/>
          </w:tcPr>
          <w:p w14:paraId="123D9F2D" w14:textId="77777777" w:rsidR="00A231C8" w:rsidRPr="00847A90" w:rsidRDefault="00A231C8" w:rsidP="006924A3">
            <w:pPr>
              <w:spacing w:after="0" w:line="240" w:lineRule="auto"/>
              <w:rPr>
                <w:rFonts w:cs="Times New Roman"/>
                <w:lang w:val="en-GB"/>
              </w:rPr>
            </w:pPr>
          </w:p>
        </w:tc>
        <w:tc>
          <w:tcPr>
            <w:tcW w:w="8930" w:type="dxa"/>
            <w:gridSpan w:val="3"/>
            <w:tcBorders>
              <w:bottom w:val="single" w:sz="2" w:space="0" w:color="auto"/>
            </w:tcBorders>
            <w:vAlign w:val="center"/>
          </w:tcPr>
          <w:p w14:paraId="61102DB4" w14:textId="77777777" w:rsidR="00A231C8" w:rsidRPr="00847A90" w:rsidRDefault="00A231C8" w:rsidP="006924A3">
            <w:pPr>
              <w:spacing w:after="0" w:line="240" w:lineRule="auto"/>
              <w:jc w:val="center"/>
              <w:rPr>
                <w:rFonts w:cs="Times New Roman"/>
                <w:lang w:val="en-GB"/>
              </w:rPr>
            </w:pPr>
            <w:proofErr w:type="spellStart"/>
            <w:r w:rsidRPr="00847A90">
              <w:rPr>
                <w:rFonts w:cs="Times New Roman"/>
                <w:b/>
                <w:sz w:val="20"/>
                <w:szCs w:val="20"/>
                <w:lang w:val="en-GB"/>
              </w:rPr>
              <w:t>Rocznik</w:t>
            </w:r>
            <w:proofErr w:type="spellEnd"/>
            <w:r w:rsidRPr="00847A90">
              <w:rPr>
                <w:rFonts w:cs="Times New Roman"/>
                <w:b/>
                <w:sz w:val="20"/>
                <w:szCs w:val="20"/>
                <w:lang w:val="en-GB"/>
              </w:rPr>
              <w:t xml:space="preserve"> </w:t>
            </w:r>
            <w:proofErr w:type="spellStart"/>
            <w:r w:rsidRPr="00847A90">
              <w:rPr>
                <w:rFonts w:cs="Times New Roman"/>
                <w:b/>
                <w:sz w:val="20"/>
                <w:szCs w:val="20"/>
                <w:lang w:val="en-GB"/>
              </w:rPr>
              <w:t>Ochrona</w:t>
            </w:r>
            <w:proofErr w:type="spellEnd"/>
            <w:r w:rsidRPr="00847A90">
              <w:rPr>
                <w:rFonts w:cs="Times New Roman"/>
                <w:b/>
                <w:sz w:val="20"/>
                <w:szCs w:val="20"/>
                <w:lang w:val="en-GB"/>
              </w:rPr>
              <w:t xml:space="preserve"> </w:t>
            </w:r>
            <w:proofErr w:type="spellStart"/>
            <w:r w:rsidRPr="00847A90">
              <w:rPr>
                <w:rFonts w:cs="Times New Roman"/>
                <w:b/>
                <w:sz w:val="20"/>
                <w:szCs w:val="20"/>
                <w:lang w:val="en-GB"/>
              </w:rPr>
              <w:t>Środowiska</w:t>
            </w:r>
            <w:proofErr w:type="spellEnd"/>
          </w:p>
        </w:tc>
      </w:tr>
      <w:tr w:rsidR="00A231C8" w:rsidRPr="00847A90" w14:paraId="3A3F522E" w14:textId="77777777" w:rsidTr="006924A3">
        <w:trPr>
          <w:trHeight w:hRule="exact" w:val="283"/>
        </w:trPr>
        <w:tc>
          <w:tcPr>
            <w:tcW w:w="709" w:type="dxa"/>
            <w:vMerge/>
          </w:tcPr>
          <w:p w14:paraId="1ED981EE" w14:textId="77777777" w:rsidR="00A231C8" w:rsidRPr="00847A90" w:rsidRDefault="00A231C8" w:rsidP="006924A3">
            <w:pPr>
              <w:spacing w:after="0" w:line="240" w:lineRule="auto"/>
              <w:rPr>
                <w:rFonts w:cs="Times New Roman"/>
                <w:lang w:val="en-GB"/>
              </w:rPr>
            </w:pPr>
          </w:p>
        </w:tc>
        <w:tc>
          <w:tcPr>
            <w:tcW w:w="992" w:type="dxa"/>
            <w:tcBorders>
              <w:top w:val="single" w:sz="2" w:space="0" w:color="auto"/>
              <w:bottom w:val="single" w:sz="2" w:space="0" w:color="auto"/>
            </w:tcBorders>
            <w:vAlign w:val="center"/>
          </w:tcPr>
          <w:p w14:paraId="195A5876" w14:textId="77777777" w:rsidR="00A231C8" w:rsidRPr="00847A90" w:rsidRDefault="00A231C8" w:rsidP="006924A3">
            <w:pPr>
              <w:spacing w:after="0" w:line="240" w:lineRule="auto"/>
              <w:rPr>
                <w:rFonts w:cs="Times New Roman"/>
                <w:sz w:val="18"/>
                <w:szCs w:val="18"/>
                <w:lang w:val="en-GB"/>
              </w:rPr>
            </w:pPr>
            <w:r w:rsidRPr="00847A90">
              <w:rPr>
                <w:rFonts w:cs="Times New Roman"/>
                <w:sz w:val="18"/>
                <w:szCs w:val="18"/>
                <w:lang w:val="en-GB"/>
              </w:rPr>
              <w:t>Volume 27</w:t>
            </w:r>
          </w:p>
        </w:tc>
        <w:tc>
          <w:tcPr>
            <w:tcW w:w="6304" w:type="dxa"/>
            <w:tcBorders>
              <w:top w:val="single" w:sz="2" w:space="0" w:color="auto"/>
              <w:bottom w:val="single" w:sz="2" w:space="0" w:color="auto"/>
            </w:tcBorders>
            <w:vAlign w:val="center"/>
          </w:tcPr>
          <w:p w14:paraId="3A0067E8" w14:textId="77777777" w:rsidR="00A231C8" w:rsidRPr="00847A90" w:rsidRDefault="00A231C8" w:rsidP="006924A3">
            <w:pPr>
              <w:tabs>
                <w:tab w:val="left" w:pos="3057"/>
              </w:tabs>
              <w:spacing w:after="0" w:line="240" w:lineRule="auto"/>
              <w:ind w:left="142"/>
              <w:rPr>
                <w:rFonts w:cs="Times New Roman"/>
                <w:sz w:val="18"/>
                <w:szCs w:val="18"/>
                <w:lang w:val="en-GB"/>
              </w:rPr>
            </w:pPr>
            <w:r w:rsidRPr="00847A90">
              <w:rPr>
                <w:rFonts w:cs="Times New Roman"/>
                <w:sz w:val="18"/>
                <w:szCs w:val="18"/>
                <w:lang w:val="en-GB"/>
              </w:rPr>
              <w:t>Year 2025</w:t>
            </w:r>
            <w:r w:rsidRPr="00847A90">
              <w:rPr>
                <w:rFonts w:cs="Times New Roman"/>
                <w:sz w:val="18"/>
                <w:szCs w:val="18"/>
                <w:lang w:val="en-GB"/>
              </w:rPr>
              <w:tab/>
              <w:t>ISSN 2720-7501</w:t>
            </w:r>
          </w:p>
        </w:tc>
        <w:tc>
          <w:tcPr>
            <w:tcW w:w="1634" w:type="dxa"/>
            <w:tcBorders>
              <w:top w:val="single" w:sz="2" w:space="0" w:color="auto"/>
              <w:bottom w:val="single" w:sz="2" w:space="0" w:color="auto"/>
            </w:tcBorders>
            <w:vAlign w:val="center"/>
          </w:tcPr>
          <w:p w14:paraId="3C9EFC3C" w14:textId="7015EA5A" w:rsidR="00A231C8" w:rsidRPr="00847A90" w:rsidRDefault="00A231C8" w:rsidP="006924A3">
            <w:pPr>
              <w:spacing w:after="0" w:line="240" w:lineRule="auto"/>
              <w:jc w:val="right"/>
              <w:rPr>
                <w:rFonts w:cs="Times New Roman"/>
                <w:sz w:val="18"/>
                <w:szCs w:val="18"/>
                <w:lang w:val="en-GB"/>
              </w:rPr>
            </w:pPr>
            <w:r w:rsidRPr="00847A90">
              <w:rPr>
                <w:rFonts w:cs="Times New Roman"/>
                <w:sz w:val="18"/>
                <w:szCs w:val="18"/>
                <w:lang w:val="en-GB"/>
              </w:rPr>
              <w:t xml:space="preserve">pp. </w:t>
            </w:r>
            <w:r w:rsidR="00AE5A61" w:rsidRPr="00847A90">
              <w:rPr>
                <w:rFonts w:cs="Times New Roman"/>
                <w:sz w:val="18"/>
                <w:szCs w:val="18"/>
                <w:lang w:val="en-GB"/>
              </w:rPr>
              <w:t>667</w:t>
            </w:r>
            <w:r w:rsidRPr="00847A90">
              <w:rPr>
                <w:rFonts w:cs="Times New Roman"/>
                <w:sz w:val="18"/>
                <w:szCs w:val="18"/>
                <w:lang w:val="en-GB"/>
              </w:rPr>
              <w:t>-</w:t>
            </w:r>
            <w:r w:rsidR="00AE5A61" w:rsidRPr="00847A90">
              <w:rPr>
                <w:rFonts w:cs="Times New Roman"/>
                <w:sz w:val="18"/>
                <w:szCs w:val="18"/>
                <w:lang w:val="en-GB"/>
              </w:rPr>
              <w:t>676</w:t>
            </w:r>
          </w:p>
        </w:tc>
      </w:tr>
      <w:tr w:rsidR="00A231C8" w:rsidRPr="00847A90" w14:paraId="4225868A" w14:textId="77777777" w:rsidTr="006924A3">
        <w:trPr>
          <w:trHeight w:hRule="exact" w:val="283"/>
        </w:trPr>
        <w:tc>
          <w:tcPr>
            <w:tcW w:w="709" w:type="dxa"/>
          </w:tcPr>
          <w:p w14:paraId="2A407405" w14:textId="77777777" w:rsidR="00A231C8" w:rsidRPr="00847A90" w:rsidRDefault="00A231C8" w:rsidP="006924A3">
            <w:pPr>
              <w:spacing w:after="0" w:line="240" w:lineRule="auto"/>
              <w:rPr>
                <w:rFonts w:cs="Times New Roman"/>
                <w:lang w:val="en-GB"/>
              </w:rPr>
            </w:pPr>
          </w:p>
        </w:tc>
        <w:tc>
          <w:tcPr>
            <w:tcW w:w="8930" w:type="dxa"/>
            <w:gridSpan w:val="3"/>
            <w:tcBorders>
              <w:top w:val="single" w:sz="2" w:space="0" w:color="auto"/>
              <w:bottom w:val="single" w:sz="2" w:space="0" w:color="auto"/>
            </w:tcBorders>
            <w:vAlign w:val="center"/>
          </w:tcPr>
          <w:p w14:paraId="05AFBE55" w14:textId="3BDABFCA" w:rsidR="00A231C8" w:rsidRPr="00847A90" w:rsidRDefault="00A231C8" w:rsidP="006924A3">
            <w:pPr>
              <w:tabs>
                <w:tab w:val="right" w:pos="8928"/>
              </w:tabs>
              <w:spacing w:after="0" w:line="240" w:lineRule="auto"/>
              <w:rPr>
                <w:rFonts w:cs="Times New Roman"/>
                <w:sz w:val="18"/>
                <w:szCs w:val="18"/>
                <w:lang w:val="en-GB"/>
              </w:rPr>
            </w:pPr>
            <w:r w:rsidRPr="00847A90">
              <w:rPr>
                <w:rFonts w:cs="Times New Roman"/>
                <w:sz w:val="18"/>
                <w:szCs w:val="18"/>
                <w:lang w:val="en-GB"/>
              </w:rPr>
              <w:t>https://doi.org/10.54740/ros.2025.0</w:t>
            </w:r>
            <w:r w:rsidR="00AE5A61" w:rsidRPr="00847A90">
              <w:rPr>
                <w:rFonts w:cs="Times New Roman"/>
                <w:sz w:val="18"/>
                <w:szCs w:val="18"/>
                <w:lang w:val="en-GB"/>
              </w:rPr>
              <w:t>53</w:t>
            </w:r>
            <w:r w:rsidRPr="00847A90">
              <w:rPr>
                <w:rFonts w:cs="Times New Roman"/>
                <w:sz w:val="18"/>
                <w:szCs w:val="18"/>
                <w:lang w:val="en-GB"/>
              </w:rPr>
              <w:tab/>
              <w:t>open access</w:t>
            </w:r>
          </w:p>
        </w:tc>
      </w:tr>
      <w:tr w:rsidR="00A231C8" w:rsidRPr="00847A90" w14:paraId="7EC44F2C" w14:textId="77777777" w:rsidTr="006924A3">
        <w:trPr>
          <w:trHeight w:hRule="exact" w:val="283"/>
        </w:trPr>
        <w:tc>
          <w:tcPr>
            <w:tcW w:w="709" w:type="dxa"/>
          </w:tcPr>
          <w:p w14:paraId="34A736CC" w14:textId="77777777" w:rsidR="00A231C8" w:rsidRPr="00847A90" w:rsidRDefault="00A231C8" w:rsidP="006924A3">
            <w:pPr>
              <w:spacing w:after="0" w:line="240" w:lineRule="auto"/>
              <w:rPr>
                <w:rFonts w:cs="Times New Roman"/>
                <w:lang w:val="en-GB"/>
              </w:rPr>
            </w:pPr>
          </w:p>
        </w:tc>
        <w:tc>
          <w:tcPr>
            <w:tcW w:w="8930" w:type="dxa"/>
            <w:gridSpan w:val="3"/>
            <w:tcBorders>
              <w:top w:val="single" w:sz="2" w:space="0" w:color="auto"/>
            </w:tcBorders>
            <w:vAlign w:val="center"/>
          </w:tcPr>
          <w:p w14:paraId="0DEE01B6" w14:textId="5D5942A0" w:rsidR="00A231C8" w:rsidRPr="00847A90" w:rsidRDefault="00A231C8" w:rsidP="006924A3">
            <w:pPr>
              <w:tabs>
                <w:tab w:val="left" w:pos="3924"/>
                <w:tab w:val="right" w:pos="8928"/>
              </w:tabs>
              <w:spacing w:after="0" w:line="240" w:lineRule="auto"/>
              <w:rPr>
                <w:rFonts w:cs="Times New Roman"/>
                <w:sz w:val="18"/>
                <w:szCs w:val="18"/>
                <w:lang w:val="en-GB"/>
              </w:rPr>
            </w:pPr>
            <w:r w:rsidRPr="00847A90">
              <w:rPr>
                <w:rFonts w:cs="Times New Roman"/>
                <w:sz w:val="18"/>
                <w:szCs w:val="18"/>
                <w:lang w:val="en-GB"/>
              </w:rPr>
              <w:t xml:space="preserve">Received: </w:t>
            </w:r>
            <w:r w:rsidR="000A1729" w:rsidRPr="00847A90">
              <w:rPr>
                <w:rFonts w:cs="Times New Roman"/>
                <w:sz w:val="18"/>
                <w:szCs w:val="18"/>
                <w:lang w:val="en-GB"/>
              </w:rPr>
              <w:t>June</w:t>
            </w:r>
            <w:r w:rsidRPr="00847A90">
              <w:rPr>
                <w:rFonts w:cs="Times New Roman"/>
                <w:sz w:val="18"/>
                <w:szCs w:val="18"/>
                <w:lang w:val="en-GB"/>
              </w:rPr>
              <w:t xml:space="preserve"> 2025</w:t>
            </w:r>
            <w:r w:rsidRPr="00847A90">
              <w:rPr>
                <w:rFonts w:cs="Times New Roman"/>
                <w:sz w:val="18"/>
                <w:szCs w:val="18"/>
                <w:lang w:val="en-GB"/>
              </w:rPr>
              <w:tab/>
              <w:t>Accepted: Ju</w:t>
            </w:r>
            <w:r w:rsidR="000A1729" w:rsidRPr="00847A90">
              <w:rPr>
                <w:rFonts w:cs="Times New Roman"/>
                <w:sz w:val="18"/>
                <w:szCs w:val="18"/>
                <w:lang w:val="en-GB"/>
              </w:rPr>
              <w:t>ly</w:t>
            </w:r>
            <w:r w:rsidRPr="00847A90">
              <w:rPr>
                <w:rFonts w:cs="Times New Roman"/>
                <w:sz w:val="18"/>
                <w:szCs w:val="18"/>
                <w:lang w:val="en-GB"/>
              </w:rPr>
              <w:t xml:space="preserve"> 2025</w:t>
            </w:r>
            <w:r w:rsidRPr="00847A90">
              <w:rPr>
                <w:rFonts w:cs="Times New Roman"/>
                <w:sz w:val="18"/>
                <w:szCs w:val="18"/>
                <w:lang w:val="en-GB"/>
              </w:rPr>
              <w:tab/>
              <w:t xml:space="preserve">Published: </w:t>
            </w:r>
            <w:r w:rsidR="0032300D" w:rsidRPr="00847A90">
              <w:rPr>
                <w:rFonts w:cs="Times New Roman"/>
                <w:sz w:val="18"/>
                <w:szCs w:val="18"/>
                <w:lang w:val="en-GB"/>
              </w:rPr>
              <w:t>November</w:t>
            </w:r>
            <w:r w:rsidRPr="00847A90">
              <w:rPr>
                <w:rFonts w:cs="Times New Roman"/>
                <w:sz w:val="18"/>
                <w:szCs w:val="18"/>
                <w:lang w:val="en-GB"/>
              </w:rPr>
              <w:t xml:space="preserve"> 2025</w:t>
            </w:r>
          </w:p>
        </w:tc>
      </w:tr>
    </w:tbl>
    <w:bookmarkEnd w:id="3"/>
    <w:p w14:paraId="008261F6" w14:textId="4D93AA06" w:rsidR="00C90A17" w:rsidRPr="00847A90" w:rsidRDefault="00C90A17" w:rsidP="00D573D6">
      <w:pPr>
        <w:pStyle w:val="Rtytu"/>
        <w:rPr>
          <w:rFonts w:cs="Times New Roman"/>
        </w:rPr>
      </w:pPr>
      <w:r w:rsidRPr="00847A90">
        <w:rPr>
          <w:rFonts w:cs="Times New Roman"/>
        </w:rPr>
        <w:t xml:space="preserve">Odours in </w:t>
      </w:r>
      <w:r w:rsidR="00D8024C" w:rsidRPr="00847A90">
        <w:rPr>
          <w:rFonts w:cs="Times New Roman"/>
        </w:rPr>
        <w:t>W</w:t>
      </w:r>
      <w:r w:rsidRPr="00847A90">
        <w:rPr>
          <w:rFonts w:cs="Times New Roman"/>
        </w:rPr>
        <w:t xml:space="preserve">aste </w:t>
      </w:r>
      <w:r w:rsidR="00D8024C" w:rsidRPr="00847A90">
        <w:rPr>
          <w:rFonts w:cs="Times New Roman"/>
        </w:rPr>
        <w:t>M</w:t>
      </w:r>
      <w:r w:rsidRPr="00847A90">
        <w:rPr>
          <w:rFonts w:cs="Times New Roman"/>
        </w:rPr>
        <w:t xml:space="preserve">anagement </w:t>
      </w:r>
      <w:r w:rsidR="00D8024C" w:rsidRPr="00847A90">
        <w:rPr>
          <w:rFonts w:cs="Times New Roman"/>
        </w:rPr>
        <w:t>–</w:t>
      </w:r>
      <w:r w:rsidRPr="00847A90">
        <w:rPr>
          <w:rFonts w:cs="Times New Roman"/>
        </w:rPr>
        <w:t xml:space="preserve"> </w:t>
      </w:r>
      <w:r w:rsidR="00D8024C" w:rsidRPr="00847A90">
        <w:rPr>
          <w:rFonts w:cs="Times New Roman"/>
        </w:rPr>
        <w:t>P</w:t>
      </w:r>
      <w:r w:rsidRPr="00847A90">
        <w:rPr>
          <w:rFonts w:cs="Times New Roman"/>
        </w:rPr>
        <w:t xml:space="preserve">roblems at </w:t>
      </w:r>
      <w:r w:rsidR="00D8024C" w:rsidRPr="00847A90">
        <w:rPr>
          <w:rFonts w:cs="Times New Roman"/>
        </w:rPr>
        <w:t>L</w:t>
      </w:r>
      <w:r w:rsidRPr="00847A90">
        <w:rPr>
          <w:rFonts w:cs="Times New Roman"/>
        </w:rPr>
        <w:t>andfills</w:t>
      </w:r>
    </w:p>
    <w:p w14:paraId="60C2CF89" w14:textId="77777777" w:rsidR="00CB1586" w:rsidRPr="00847A90" w:rsidRDefault="00CB1586" w:rsidP="00D573D6">
      <w:pPr>
        <w:pStyle w:val="Rautor"/>
      </w:pPr>
      <w:r w:rsidRPr="00847A90">
        <w:t>Jolanta Biegańska</w:t>
      </w:r>
      <w:r w:rsidRPr="00847A90">
        <w:rPr>
          <w:vertAlign w:val="superscript"/>
        </w:rPr>
        <w:t>1</w:t>
      </w:r>
      <w:r w:rsidR="000A5E84" w:rsidRPr="00847A90">
        <w:rPr>
          <w:vertAlign w:val="superscript"/>
        </w:rPr>
        <w:t>*</w:t>
      </w:r>
      <w:r w:rsidRPr="00847A90">
        <w:t>, Barbara Tora</w:t>
      </w:r>
      <w:r w:rsidRPr="00847A90">
        <w:rPr>
          <w:vertAlign w:val="superscript"/>
        </w:rPr>
        <w:t>2</w:t>
      </w:r>
    </w:p>
    <w:p w14:paraId="278D4528" w14:textId="534A5351" w:rsidR="00CB1586" w:rsidRPr="00847A90" w:rsidRDefault="00CB1586" w:rsidP="00D8024C">
      <w:pPr>
        <w:pStyle w:val="Rafiliacja"/>
        <w:rPr>
          <w:iCs/>
          <w:lang w:val="en-GB"/>
        </w:rPr>
      </w:pPr>
      <w:r w:rsidRPr="00847A90">
        <w:rPr>
          <w:rStyle w:val="Pogrubienie"/>
          <w:b w:val="0"/>
          <w:szCs w:val="20"/>
          <w:vertAlign w:val="superscript"/>
          <w:lang w:val="en-GB"/>
        </w:rPr>
        <w:t>1</w:t>
      </w:r>
      <w:r w:rsidRPr="00847A90">
        <w:rPr>
          <w:rStyle w:val="Pogrubienie"/>
          <w:b w:val="0"/>
          <w:szCs w:val="20"/>
          <w:lang w:val="en-GB"/>
        </w:rPr>
        <w:t>Department of Hydrogen Energy</w:t>
      </w:r>
      <w:r w:rsidRPr="00847A90">
        <w:rPr>
          <w:iCs/>
          <w:lang w:val="en-GB"/>
        </w:rPr>
        <w:t xml:space="preserve">, </w:t>
      </w:r>
      <w:r w:rsidRPr="00847A90">
        <w:rPr>
          <w:lang w:val="en-GB"/>
        </w:rPr>
        <w:t>Faculty of Energy and Fuels</w:t>
      </w:r>
      <w:r w:rsidRPr="00847A90">
        <w:rPr>
          <w:iCs/>
          <w:lang w:val="en-GB"/>
        </w:rPr>
        <w:t xml:space="preserve">, </w:t>
      </w:r>
      <w:r w:rsidR="005759E7" w:rsidRPr="00847A90">
        <w:rPr>
          <w:iCs/>
          <w:lang w:val="en-GB"/>
        </w:rPr>
        <w:br/>
      </w:r>
      <w:r w:rsidRPr="00847A90">
        <w:rPr>
          <w:iCs/>
          <w:lang w:val="en-GB"/>
        </w:rPr>
        <w:t>AGH University of Krakow, Poland</w:t>
      </w:r>
      <w:r w:rsidR="009464BD" w:rsidRPr="00847A90">
        <w:rPr>
          <w:iCs/>
          <w:lang w:val="en-GB"/>
        </w:rPr>
        <w:t xml:space="preserve"> </w:t>
      </w:r>
      <w:r w:rsidR="005759E7" w:rsidRPr="00847A90">
        <w:rPr>
          <w:iCs/>
          <w:lang w:val="en-GB"/>
        </w:rPr>
        <w:br/>
      </w:r>
      <w:hyperlink r:id="rId9" w:history="1">
        <w:r w:rsidRPr="00847A90">
          <w:rPr>
            <w:rStyle w:val="Hipercze"/>
            <w:iCs/>
            <w:color w:val="auto"/>
            <w:szCs w:val="20"/>
            <w:u w:val="none"/>
            <w:lang w:val="en-GB"/>
          </w:rPr>
          <w:t>https://orcid.org/0000-0003-2356-3247</w:t>
        </w:r>
      </w:hyperlink>
    </w:p>
    <w:p w14:paraId="0C763186" w14:textId="7071F4B6" w:rsidR="00CB1586" w:rsidRPr="00847A90" w:rsidRDefault="00CB1586" w:rsidP="00D8024C">
      <w:pPr>
        <w:pStyle w:val="Rafiliacja"/>
        <w:rPr>
          <w:lang w:val="en-GB"/>
        </w:rPr>
      </w:pPr>
      <w:r w:rsidRPr="00847A90">
        <w:rPr>
          <w:iCs/>
          <w:vertAlign w:val="superscript"/>
          <w:lang w:val="en-GB"/>
        </w:rPr>
        <w:t>2</w:t>
      </w:r>
      <w:r w:rsidRPr="00847A90">
        <w:rPr>
          <w:iCs/>
          <w:lang w:val="en-GB"/>
        </w:rPr>
        <w:t>Department of Civil Engineering and Resource Management, Faculty of Environmental Engineering</w:t>
      </w:r>
      <w:r w:rsidR="005759E7" w:rsidRPr="00847A90">
        <w:rPr>
          <w:iCs/>
          <w:lang w:val="en-GB"/>
        </w:rPr>
        <w:t xml:space="preserve">, </w:t>
      </w:r>
      <w:r w:rsidR="005759E7" w:rsidRPr="00847A90">
        <w:rPr>
          <w:iCs/>
          <w:lang w:val="en-GB"/>
        </w:rPr>
        <w:br/>
        <w:t>AGH University of Krakow, Poland</w:t>
      </w:r>
      <w:r w:rsidR="009464BD" w:rsidRPr="00847A90">
        <w:rPr>
          <w:iCs/>
          <w:lang w:val="en-GB"/>
        </w:rPr>
        <w:t xml:space="preserve"> </w:t>
      </w:r>
      <w:r w:rsidR="005759E7" w:rsidRPr="00847A90">
        <w:rPr>
          <w:iCs/>
          <w:lang w:val="en-GB"/>
        </w:rPr>
        <w:br/>
      </w:r>
      <w:hyperlink r:id="rId10" w:history="1">
        <w:r w:rsidRPr="00847A90">
          <w:rPr>
            <w:rStyle w:val="Hipercze"/>
            <w:color w:val="auto"/>
            <w:szCs w:val="20"/>
            <w:u w:val="none"/>
            <w:lang w:val="en-GB"/>
          </w:rPr>
          <w:t>https://orcid.org/0000-0002-0850-3054</w:t>
        </w:r>
      </w:hyperlink>
    </w:p>
    <w:p w14:paraId="2D568C2A" w14:textId="2D884FB2" w:rsidR="00CB1586" w:rsidRPr="00847A90" w:rsidRDefault="000A5E84" w:rsidP="000A1729">
      <w:pPr>
        <w:pStyle w:val="Rauco"/>
      </w:pPr>
      <w:r w:rsidRPr="00847A90">
        <w:rPr>
          <w:sz w:val="13"/>
          <w:szCs w:val="13"/>
        </w:rPr>
        <w:t>*</w:t>
      </w:r>
      <w:r w:rsidRPr="00847A90">
        <w:t>corresponding author</w:t>
      </w:r>
      <w:r w:rsidR="00941AAC" w:rsidRPr="00847A90">
        <w:t>'</w:t>
      </w:r>
      <w:r w:rsidRPr="00847A90">
        <w:t xml:space="preserve">s e-mail: </w:t>
      </w:r>
      <w:hyperlink r:id="rId11" w:history="1">
        <w:r w:rsidRPr="00847A90">
          <w:t>biega@agh.edu.pl</w:t>
        </w:r>
      </w:hyperlink>
    </w:p>
    <w:p w14:paraId="6C4C00B8" w14:textId="2B987DA6" w:rsidR="00C90A17" w:rsidRPr="00847A90" w:rsidRDefault="00C90A17" w:rsidP="00D8024C">
      <w:pPr>
        <w:pStyle w:val="Rab1"/>
      </w:pPr>
      <w:r w:rsidRPr="00847A90">
        <w:rPr>
          <w:b/>
          <w:bCs/>
        </w:rPr>
        <w:t>Abstract</w:t>
      </w:r>
      <w:r w:rsidRPr="00847A90">
        <w:rPr>
          <w:b/>
        </w:rPr>
        <w:t>:</w:t>
      </w:r>
      <w:r w:rsidRPr="00847A90">
        <w:t xml:space="preserve"> The problem of air quality and its impact on the environment and, above all, human health has been an issue in various circles for years. Awareness of the problems associated with waste management and the negative impacts of</w:t>
      </w:r>
      <w:r w:rsidR="00AE5A61" w:rsidRPr="00847A90">
        <w:t> </w:t>
      </w:r>
      <w:r w:rsidRPr="00847A90">
        <w:t>waste processing is a</w:t>
      </w:r>
      <w:r w:rsidR="00941AAC" w:rsidRPr="00847A90">
        <w:t xml:space="preserve"> crucial element in</w:t>
      </w:r>
      <w:r w:rsidRPr="00847A90">
        <w:t xml:space="preserve"> managing this sector. An important element of such activities is the odour nuisance that is perceived (signalled by complaints) in municipal waste management. A brief review of the odour-causing substances most frequently emitted, during treatment, from municipal waste landfills was carried out. The</w:t>
      </w:r>
      <w:r w:rsidR="00AE5A61" w:rsidRPr="00847A90">
        <w:t> </w:t>
      </w:r>
      <w:r w:rsidRPr="00847A90">
        <w:t xml:space="preserve">impact of odours on human health is </w:t>
      </w:r>
      <w:r w:rsidR="00941AAC" w:rsidRPr="00847A90">
        <w:t>demonstrated, and methods for assessing and quantifying these emissions</w:t>
      </w:r>
      <w:r w:rsidRPr="00847A90">
        <w:t xml:space="preserve"> are discussed. Attention was drawn to the lack of normative-legal regulations on odour nuisance.</w:t>
      </w:r>
    </w:p>
    <w:p w14:paraId="3AC48E67" w14:textId="77777777" w:rsidR="00C90A17" w:rsidRPr="00847A90" w:rsidRDefault="00C90A17" w:rsidP="00D8024C">
      <w:pPr>
        <w:pStyle w:val="Rab2"/>
      </w:pPr>
      <w:r w:rsidRPr="00847A90">
        <w:rPr>
          <w:b/>
          <w:bCs/>
        </w:rPr>
        <w:t>Keywords</w:t>
      </w:r>
      <w:r w:rsidRPr="00847A90">
        <w:rPr>
          <w:b/>
        </w:rPr>
        <w:t>:</w:t>
      </w:r>
      <w:r w:rsidRPr="00847A90">
        <w:t xml:space="preserve"> odours, waste, landfills</w:t>
      </w:r>
    </w:p>
    <w:p w14:paraId="57A517F2" w14:textId="77777777" w:rsidR="00C90A17" w:rsidRPr="00847A90" w:rsidRDefault="00C90A17" w:rsidP="00D8024C">
      <w:pPr>
        <w:pStyle w:val="Rn1"/>
        <w:rPr>
          <w:rFonts w:cs="Times New Roman"/>
          <w:lang w:val="en-GB"/>
        </w:rPr>
      </w:pPr>
      <w:r w:rsidRPr="00847A90">
        <w:rPr>
          <w:rFonts w:cs="Times New Roman"/>
          <w:lang w:val="en-GB"/>
        </w:rPr>
        <w:t>1. Introduction</w:t>
      </w:r>
    </w:p>
    <w:p w14:paraId="73947827" w14:textId="26BFB893" w:rsidR="00C90A17" w:rsidRPr="00847A90" w:rsidRDefault="00C90A17" w:rsidP="009464BD">
      <w:pPr>
        <w:spacing w:after="0" w:line="240" w:lineRule="auto"/>
        <w:ind w:firstLine="284"/>
        <w:jc w:val="both"/>
        <w:rPr>
          <w:rFonts w:cs="Times New Roman"/>
          <w:sz w:val="22"/>
          <w:szCs w:val="22"/>
          <w:lang w:val="en-GB"/>
        </w:rPr>
      </w:pPr>
      <w:r w:rsidRPr="00847A90">
        <w:rPr>
          <w:rFonts w:cs="Times New Roman"/>
          <w:sz w:val="22"/>
          <w:szCs w:val="22"/>
          <w:lang w:val="en-GB"/>
        </w:rPr>
        <w:t xml:space="preserve">The term 'odours' is not unambiguous </w:t>
      </w:r>
      <w:r w:rsidR="0032300D" w:rsidRPr="00847A90">
        <w:rPr>
          <w:rFonts w:cs="Times New Roman"/>
          <w:sz w:val="22"/>
          <w:szCs w:val="22"/>
          <w:lang w:val="en-GB"/>
        </w:rPr>
        <w:t>–</w:t>
      </w:r>
      <w:r w:rsidRPr="00847A90">
        <w:rPr>
          <w:rFonts w:cs="Times New Roman"/>
          <w:sz w:val="22"/>
          <w:szCs w:val="22"/>
          <w:lang w:val="en-GB"/>
        </w:rPr>
        <w:t xml:space="preserve"> in everyday language</w:t>
      </w:r>
      <w:r w:rsidR="00941AAC" w:rsidRPr="00847A90">
        <w:rPr>
          <w:rFonts w:cs="Times New Roman"/>
          <w:sz w:val="22"/>
          <w:szCs w:val="22"/>
          <w:lang w:val="en-GB"/>
        </w:rPr>
        <w:t>,</w:t>
      </w:r>
      <w:r w:rsidRPr="00847A90">
        <w:rPr>
          <w:rFonts w:cs="Times New Roman"/>
          <w:sz w:val="22"/>
          <w:szCs w:val="22"/>
          <w:lang w:val="en-GB"/>
        </w:rPr>
        <w:t xml:space="preserve"> it commonly </w:t>
      </w:r>
      <w:r w:rsidR="00941AAC" w:rsidRPr="00847A90">
        <w:rPr>
          <w:rFonts w:cs="Times New Roman"/>
          <w:sz w:val="22"/>
          <w:szCs w:val="22"/>
          <w:lang w:val="en-GB"/>
        </w:rPr>
        <w:t>refers to an unpleasant olfactory sensation, while in environmental engineering,</w:t>
      </w:r>
      <w:r w:rsidRPr="00847A90">
        <w:rPr>
          <w:rFonts w:cs="Times New Roman"/>
          <w:sz w:val="22"/>
          <w:szCs w:val="22"/>
          <w:lang w:val="en-GB"/>
        </w:rPr>
        <w:t xml:space="preserve"> it denotes an 'odour'. This approach is consistent with the Latin root word, where: </w:t>
      </w:r>
      <w:proofErr w:type="spellStart"/>
      <w:r w:rsidRPr="00847A90">
        <w:rPr>
          <w:rFonts w:cs="Times New Roman"/>
          <w:i/>
          <w:iCs/>
          <w:sz w:val="22"/>
          <w:szCs w:val="22"/>
          <w:lang w:val="en-GB"/>
        </w:rPr>
        <w:t>õdõr</w:t>
      </w:r>
      <w:proofErr w:type="spellEnd"/>
      <w:r w:rsidRPr="00847A90">
        <w:rPr>
          <w:rFonts w:cs="Times New Roman"/>
          <w:i/>
          <w:iCs/>
          <w:sz w:val="22"/>
          <w:szCs w:val="22"/>
          <w:lang w:val="en-GB"/>
        </w:rPr>
        <w:t xml:space="preserve">, </w:t>
      </w:r>
      <w:proofErr w:type="spellStart"/>
      <w:r w:rsidRPr="00847A90">
        <w:rPr>
          <w:rFonts w:cs="Times New Roman"/>
          <w:i/>
          <w:iCs/>
          <w:sz w:val="22"/>
          <w:szCs w:val="22"/>
          <w:lang w:val="en-GB"/>
        </w:rPr>
        <w:t>õdõs</w:t>
      </w:r>
      <w:proofErr w:type="spellEnd"/>
      <w:r w:rsidRPr="00847A90">
        <w:rPr>
          <w:rFonts w:cs="Times New Roman"/>
          <w:sz w:val="22"/>
          <w:szCs w:val="22"/>
          <w:lang w:val="en-GB"/>
        </w:rPr>
        <w:t xml:space="preserve"> means </w:t>
      </w:r>
      <w:r w:rsidRPr="00847A90">
        <w:rPr>
          <w:rFonts w:cs="Times New Roman"/>
          <w:i/>
          <w:iCs/>
          <w:sz w:val="22"/>
          <w:szCs w:val="22"/>
          <w:lang w:val="en-GB"/>
        </w:rPr>
        <w:t>smell</w:t>
      </w:r>
      <w:r w:rsidRPr="00847A90">
        <w:rPr>
          <w:rFonts w:cs="Times New Roman"/>
          <w:sz w:val="22"/>
          <w:szCs w:val="22"/>
          <w:lang w:val="en-GB"/>
        </w:rPr>
        <w:t xml:space="preserve">; (a) odour*; incense; delicacy*; (b) </w:t>
      </w:r>
      <w:r w:rsidRPr="00847A90">
        <w:rPr>
          <w:rFonts w:cs="Times New Roman"/>
          <w:i/>
          <w:iCs/>
          <w:sz w:val="22"/>
          <w:szCs w:val="22"/>
          <w:lang w:val="en-GB"/>
        </w:rPr>
        <w:t>unpleasant odour; stench</w:t>
      </w:r>
      <w:r w:rsidRPr="00847A90">
        <w:rPr>
          <w:rFonts w:cs="Times New Roman"/>
          <w:sz w:val="22"/>
          <w:szCs w:val="22"/>
          <w:lang w:val="en-GB"/>
        </w:rPr>
        <w:t>; (c)</w:t>
      </w:r>
      <w:r w:rsidR="00AE5A61" w:rsidRPr="00847A90">
        <w:rPr>
          <w:rFonts w:cs="Times New Roman"/>
          <w:sz w:val="22"/>
          <w:szCs w:val="22"/>
          <w:lang w:val="en-GB"/>
        </w:rPr>
        <w:t> </w:t>
      </w:r>
      <w:r w:rsidRPr="00847A90">
        <w:rPr>
          <w:rFonts w:cs="Times New Roman"/>
          <w:i/>
          <w:iCs/>
          <w:sz w:val="22"/>
          <w:szCs w:val="22"/>
          <w:lang w:val="en-GB"/>
        </w:rPr>
        <w:t>vapour; fume; whiff; breath; weathering; conjecture; guess; hunch</w:t>
      </w:r>
      <w:r w:rsidR="0051347D" w:rsidRPr="00847A90">
        <w:rPr>
          <w:rFonts w:cs="Times New Roman"/>
          <w:i/>
          <w:iCs/>
          <w:sz w:val="22"/>
          <w:szCs w:val="22"/>
          <w:lang w:val="en-GB"/>
        </w:rPr>
        <w:t xml:space="preserve"> </w:t>
      </w:r>
      <w:r w:rsidR="0051347D" w:rsidRPr="00847A90">
        <w:rPr>
          <w:rFonts w:cs="Times New Roman"/>
          <w:sz w:val="22"/>
          <w:szCs w:val="22"/>
          <w:lang w:val="en-GB"/>
        </w:rPr>
        <w:t>(</w:t>
      </w:r>
      <w:proofErr w:type="spellStart"/>
      <w:r w:rsidR="0051347D" w:rsidRPr="00847A90">
        <w:rPr>
          <w:rFonts w:cs="Times New Roman"/>
          <w:iCs/>
          <w:sz w:val="22"/>
          <w:szCs w:val="22"/>
          <w:lang w:val="en-GB"/>
        </w:rPr>
        <w:t>Kumaniecki</w:t>
      </w:r>
      <w:proofErr w:type="spellEnd"/>
      <w:r w:rsidR="0051347D" w:rsidRPr="00847A90">
        <w:rPr>
          <w:rFonts w:cs="Times New Roman"/>
          <w:sz w:val="22"/>
          <w:szCs w:val="22"/>
          <w:lang w:val="en-GB"/>
        </w:rPr>
        <w:t xml:space="preserve"> 1977)</w:t>
      </w:r>
      <w:r w:rsidRPr="00847A90">
        <w:rPr>
          <w:rFonts w:cs="Times New Roman"/>
          <w:sz w:val="22"/>
          <w:szCs w:val="22"/>
          <w:lang w:val="en-GB"/>
        </w:rPr>
        <w:t>.</w:t>
      </w:r>
    </w:p>
    <w:p w14:paraId="21D256D2" w14:textId="3D2D6645" w:rsidR="00C90A17" w:rsidRPr="00847A90" w:rsidRDefault="00C90A17" w:rsidP="009464BD">
      <w:pPr>
        <w:spacing w:after="0" w:line="240" w:lineRule="auto"/>
        <w:ind w:firstLine="284"/>
        <w:jc w:val="both"/>
        <w:rPr>
          <w:rFonts w:cs="Times New Roman"/>
          <w:sz w:val="22"/>
          <w:szCs w:val="22"/>
          <w:lang w:val="en-GB"/>
        </w:rPr>
      </w:pPr>
      <w:r w:rsidRPr="00847A90">
        <w:rPr>
          <w:rFonts w:cs="Times New Roman"/>
          <w:sz w:val="22"/>
          <w:szCs w:val="22"/>
          <w:lang w:val="en-GB"/>
        </w:rPr>
        <w:t xml:space="preserve">Similarly, in English and French, the words </w:t>
      </w:r>
      <w:r w:rsidRPr="00847A90">
        <w:rPr>
          <w:rFonts w:cs="Times New Roman"/>
          <w:i/>
          <w:iCs/>
          <w:sz w:val="22"/>
          <w:szCs w:val="22"/>
          <w:lang w:val="en-GB"/>
        </w:rPr>
        <w:t>odour</w:t>
      </w:r>
      <w:r w:rsidRPr="00847A90">
        <w:rPr>
          <w:rFonts w:cs="Times New Roman"/>
          <w:sz w:val="22"/>
          <w:szCs w:val="22"/>
          <w:lang w:val="en-GB"/>
        </w:rPr>
        <w:t xml:space="preserve"> and </w:t>
      </w:r>
      <w:proofErr w:type="spellStart"/>
      <w:r w:rsidRPr="00847A90">
        <w:rPr>
          <w:rFonts w:cs="Times New Roman"/>
          <w:i/>
          <w:iCs/>
          <w:sz w:val="22"/>
          <w:szCs w:val="22"/>
          <w:lang w:val="en-GB"/>
        </w:rPr>
        <w:t>odeur</w:t>
      </w:r>
      <w:proofErr w:type="spellEnd"/>
      <w:r w:rsidRPr="00847A90">
        <w:rPr>
          <w:rFonts w:cs="Times New Roman"/>
          <w:sz w:val="22"/>
          <w:szCs w:val="22"/>
          <w:lang w:val="en-GB"/>
        </w:rPr>
        <w:t xml:space="preserve"> mean odour</w:t>
      </w:r>
      <w:r w:rsidR="00272EE1" w:rsidRPr="00847A90">
        <w:rPr>
          <w:rFonts w:cs="Times New Roman"/>
          <w:sz w:val="22"/>
          <w:szCs w:val="22"/>
          <w:lang w:val="en-GB"/>
        </w:rPr>
        <w:t xml:space="preserve"> (</w:t>
      </w:r>
      <w:r w:rsidR="004D027C" w:rsidRPr="00847A90">
        <w:rPr>
          <w:rFonts w:cs="Times New Roman"/>
          <w:sz w:val="22"/>
          <w:szCs w:val="22"/>
          <w:lang w:val="en-GB"/>
        </w:rPr>
        <w:t>PN</w:t>
      </w:r>
      <w:r w:rsidR="00272EE1" w:rsidRPr="00847A90">
        <w:rPr>
          <w:rFonts w:cs="Times New Roman"/>
          <w:sz w:val="22"/>
          <w:szCs w:val="22"/>
          <w:lang w:val="en-GB"/>
        </w:rPr>
        <w:t xml:space="preserve"> 2009). </w:t>
      </w:r>
      <w:r w:rsidRPr="00847A90">
        <w:rPr>
          <w:rFonts w:cs="Times New Roman"/>
          <w:sz w:val="22"/>
          <w:szCs w:val="22"/>
          <w:lang w:val="en-GB"/>
        </w:rPr>
        <w:t>Recognition of the analogous meaning of the Polish word "odour" makes it possible to call "odorants" all volatile substances that have the ability to stimulate the nerve cells of the olfactory epithelium (</w:t>
      </w:r>
      <w:r w:rsidRPr="00847A90">
        <w:rPr>
          <w:rFonts w:cs="Times New Roman"/>
          <w:i/>
          <w:iCs/>
          <w:sz w:val="22"/>
          <w:szCs w:val="22"/>
          <w:lang w:val="en-GB"/>
        </w:rPr>
        <w:t>odorant</w:t>
      </w:r>
      <w:r w:rsidRPr="00847A90">
        <w:rPr>
          <w:rFonts w:cs="Times New Roman"/>
          <w:sz w:val="22"/>
          <w:szCs w:val="22"/>
          <w:lang w:val="en-GB"/>
        </w:rPr>
        <w:t xml:space="preserve">, </w:t>
      </w:r>
      <w:r w:rsidR="00941AAC" w:rsidRPr="00847A90">
        <w:rPr>
          <w:rFonts w:cs="Times New Roman"/>
          <w:sz w:val="22"/>
          <w:szCs w:val="22"/>
          <w:lang w:val="en-GB"/>
        </w:rPr>
        <w:t>French</w:t>
      </w:r>
      <w:r w:rsidRPr="00847A90">
        <w:rPr>
          <w:rFonts w:cs="Times New Roman"/>
          <w:sz w:val="22"/>
          <w:szCs w:val="22"/>
          <w:lang w:val="en-GB"/>
        </w:rPr>
        <w:t xml:space="preserve"> </w:t>
      </w:r>
      <w:r w:rsidRPr="00847A90">
        <w:rPr>
          <w:rFonts w:cs="Times New Roman"/>
          <w:i/>
          <w:iCs/>
          <w:sz w:val="22"/>
          <w:szCs w:val="22"/>
          <w:lang w:val="en-GB"/>
        </w:rPr>
        <w:t xml:space="preserve">substance </w:t>
      </w:r>
      <w:proofErr w:type="spellStart"/>
      <w:r w:rsidRPr="00847A90">
        <w:rPr>
          <w:rFonts w:cs="Times New Roman"/>
          <w:i/>
          <w:iCs/>
          <w:sz w:val="22"/>
          <w:szCs w:val="22"/>
          <w:lang w:val="en-GB"/>
        </w:rPr>
        <w:t>odorante</w:t>
      </w:r>
      <w:proofErr w:type="spellEnd"/>
      <w:r w:rsidRPr="00847A90">
        <w:rPr>
          <w:rFonts w:cs="Times New Roman"/>
          <w:sz w:val="22"/>
          <w:szCs w:val="22"/>
          <w:lang w:val="en-GB"/>
        </w:rPr>
        <w:t>), regardless of whether they produce pleasant or unpleasant sensations</w:t>
      </w:r>
      <w:r w:rsidR="00245F95" w:rsidRPr="00847A90">
        <w:rPr>
          <w:rFonts w:cs="Times New Roman"/>
          <w:sz w:val="22"/>
          <w:szCs w:val="22"/>
          <w:lang w:val="en-GB"/>
        </w:rPr>
        <w:t xml:space="preserve"> </w:t>
      </w:r>
      <w:r w:rsidR="00245F95" w:rsidRPr="00847A90">
        <w:rPr>
          <w:rFonts w:cs="Times New Roman"/>
          <w:color w:val="000000"/>
          <w:sz w:val="22"/>
          <w:szCs w:val="22"/>
          <w:lang w:val="en-GB"/>
        </w:rPr>
        <w:t>(Kosmider et al. 2002).</w:t>
      </w:r>
    </w:p>
    <w:p w14:paraId="1D598A70" w14:textId="067E302F" w:rsidR="00C90A17" w:rsidRPr="00847A90" w:rsidRDefault="00C90A17" w:rsidP="009464BD">
      <w:pPr>
        <w:spacing w:after="0" w:line="240" w:lineRule="auto"/>
        <w:ind w:firstLine="284"/>
        <w:jc w:val="both"/>
        <w:rPr>
          <w:rFonts w:cs="Times New Roman"/>
          <w:sz w:val="22"/>
          <w:szCs w:val="22"/>
          <w:lang w:val="en-GB"/>
        </w:rPr>
      </w:pPr>
      <w:r w:rsidRPr="00847A90">
        <w:rPr>
          <w:rFonts w:cs="Times New Roman"/>
          <w:sz w:val="22"/>
          <w:szCs w:val="22"/>
          <w:lang w:val="en-GB"/>
        </w:rPr>
        <w:t>The perception of odour as negative and repeated generates a nuisance. The nuisance caused by 'odours' (a</w:t>
      </w:r>
      <w:r w:rsidR="002C0548" w:rsidRPr="00847A90">
        <w:rPr>
          <w:rFonts w:cs="Times New Roman"/>
          <w:sz w:val="22"/>
          <w:szCs w:val="22"/>
          <w:lang w:val="en-GB"/>
        </w:rPr>
        <w:t> </w:t>
      </w:r>
      <w:r w:rsidRPr="00847A90">
        <w:rPr>
          <w:rFonts w:cs="Times New Roman"/>
          <w:sz w:val="22"/>
          <w:szCs w:val="22"/>
          <w:lang w:val="en-GB"/>
        </w:rPr>
        <w:t>frequent cause of complaints from residents) is undeniably related to waste management activities</w:t>
      </w:r>
      <w:r w:rsidR="00941AAC" w:rsidRPr="00847A90">
        <w:rPr>
          <w:rFonts w:cs="Times New Roman"/>
          <w:sz w:val="22"/>
          <w:szCs w:val="22"/>
          <w:lang w:val="en-GB"/>
        </w:rPr>
        <w:t>, particularly those involving</w:t>
      </w:r>
      <w:r w:rsidRPr="00847A90">
        <w:rPr>
          <w:rFonts w:cs="Times New Roman"/>
          <w:sz w:val="22"/>
          <w:szCs w:val="22"/>
          <w:lang w:val="en-GB"/>
        </w:rPr>
        <w:t xml:space="preserve"> municipal waste.</w:t>
      </w:r>
    </w:p>
    <w:p w14:paraId="0F209D7E" w14:textId="77777777" w:rsidR="00C90A17" w:rsidRPr="00847A90" w:rsidRDefault="00C90A17" w:rsidP="009464BD">
      <w:pPr>
        <w:spacing w:after="0" w:line="240" w:lineRule="auto"/>
        <w:ind w:firstLine="284"/>
        <w:jc w:val="both"/>
        <w:rPr>
          <w:rFonts w:cs="Times New Roman"/>
          <w:sz w:val="22"/>
          <w:szCs w:val="22"/>
          <w:lang w:val="en-GB"/>
        </w:rPr>
      </w:pPr>
      <w:r w:rsidRPr="00847A90">
        <w:rPr>
          <w:rFonts w:cs="Times New Roman"/>
          <w:sz w:val="22"/>
          <w:szCs w:val="22"/>
          <w:lang w:val="en-GB"/>
        </w:rPr>
        <w:t>The issue of odorants is topical and forward-looking (for this group of wastes) due to projected generation volumes</w:t>
      </w:r>
      <w:r w:rsidR="00DD2A24" w:rsidRPr="00847A90">
        <w:rPr>
          <w:rFonts w:cs="Times New Roman"/>
          <w:sz w:val="22"/>
          <w:szCs w:val="22"/>
          <w:lang w:val="en-GB"/>
        </w:rPr>
        <w:t xml:space="preserve"> (Fig. 1)</w:t>
      </w:r>
      <w:r w:rsidRPr="00847A90">
        <w:rPr>
          <w:rFonts w:cs="Times New Roman"/>
          <w:sz w:val="22"/>
          <w:szCs w:val="22"/>
          <w:lang w:val="en-GB"/>
        </w:rPr>
        <w:t>.</w:t>
      </w:r>
    </w:p>
    <w:p w14:paraId="6A4B7BEF" w14:textId="77777777" w:rsidR="009464BD" w:rsidRPr="00847A90" w:rsidRDefault="009464BD" w:rsidP="002B6848">
      <w:pPr>
        <w:spacing w:after="120" w:line="240" w:lineRule="auto"/>
        <w:ind w:firstLine="284"/>
        <w:jc w:val="both"/>
        <w:rPr>
          <w:rFonts w:cs="Times New Roman"/>
          <w:sz w:val="22"/>
          <w:szCs w:val="22"/>
          <w:lang w:val="en-GB"/>
        </w:rPr>
      </w:pPr>
    </w:p>
    <w:p w14:paraId="7146A417" w14:textId="77777777" w:rsidR="00D122E1" w:rsidRPr="00847A90" w:rsidRDefault="00553011" w:rsidP="007E3EFC">
      <w:pPr>
        <w:jc w:val="center"/>
        <w:rPr>
          <w:rFonts w:cs="Times New Roman"/>
          <w:sz w:val="22"/>
          <w:szCs w:val="22"/>
          <w:lang w:val="en-GB"/>
        </w:rPr>
      </w:pPr>
      <w:r w:rsidRPr="00847A90">
        <w:rPr>
          <w:rFonts w:cs="Times New Roman"/>
          <w:noProof/>
          <w:sz w:val="22"/>
          <w:szCs w:val="22"/>
          <w:lang w:val="en-GB" w:eastAsia="pl-PL" w:bidi="ar-SA"/>
        </w:rPr>
        <w:drawing>
          <wp:inline distT="0" distB="0" distL="0" distR="0" wp14:anchorId="756FEADC" wp14:editId="6191E7B1">
            <wp:extent cx="3538800" cy="2138400"/>
            <wp:effectExtent l="0" t="0" r="0" b="0"/>
            <wp:docPr id="15180186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800" cy="2138400"/>
                    </a:xfrm>
                    <a:prstGeom prst="rect">
                      <a:avLst/>
                    </a:prstGeom>
                    <a:noFill/>
                  </pic:spPr>
                </pic:pic>
              </a:graphicData>
            </a:graphic>
          </wp:inline>
        </w:drawing>
      </w:r>
    </w:p>
    <w:p w14:paraId="3E1204D6" w14:textId="25DEF582" w:rsidR="00553011" w:rsidRPr="00847A90" w:rsidRDefault="00553011" w:rsidP="00D8024C">
      <w:pPr>
        <w:pStyle w:val="Rrys"/>
        <w:rPr>
          <w:lang w:val="en-GB"/>
        </w:rPr>
      </w:pPr>
      <w:r w:rsidRPr="00847A90">
        <w:rPr>
          <w:b/>
          <w:bCs/>
          <w:lang w:val="en-GB"/>
        </w:rPr>
        <w:t>Fig. 1.</w:t>
      </w:r>
      <w:r w:rsidRPr="00847A90">
        <w:rPr>
          <w:lang w:val="en-GB"/>
        </w:rPr>
        <w:t xml:space="preserve"> </w:t>
      </w:r>
      <w:r w:rsidR="00B547DF" w:rsidRPr="00847A90">
        <w:rPr>
          <w:lang w:val="en-GB"/>
        </w:rPr>
        <w:t>Projections of global municipal solid waste production in 2030, 2040</w:t>
      </w:r>
      <w:r w:rsidR="00941AAC" w:rsidRPr="00847A90">
        <w:rPr>
          <w:lang w:val="en-GB"/>
        </w:rPr>
        <w:t>,</w:t>
      </w:r>
      <w:r w:rsidR="00B547DF" w:rsidRPr="00847A90">
        <w:rPr>
          <w:lang w:val="en-GB"/>
        </w:rPr>
        <w:t xml:space="preserve"> and 2050 if urgent action is not taken</w:t>
      </w:r>
      <w:r w:rsidR="00440DCC" w:rsidRPr="00847A90">
        <w:rPr>
          <w:rStyle w:val="y2iqfc"/>
          <w:szCs w:val="20"/>
          <w:lang w:val="en-GB"/>
        </w:rPr>
        <w:t xml:space="preserve"> (Alves 2024, Lenkiewicz 2024)</w:t>
      </w:r>
    </w:p>
    <w:p w14:paraId="1544A11C" w14:textId="77777777" w:rsidR="00D8024C" w:rsidRPr="00847A90" w:rsidRDefault="00D8024C" w:rsidP="00EF16E1">
      <w:pPr>
        <w:spacing w:after="0" w:line="240" w:lineRule="auto"/>
        <w:ind w:firstLine="284"/>
        <w:jc w:val="both"/>
        <w:rPr>
          <w:rFonts w:cs="Times New Roman"/>
          <w:sz w:val="22"/>
          <w:szCs w:val="22"/>
          <w:lang w:val="en-GB"/>
        </w:rPr>
      </w:pPr>
    </w:p>
    <w:p w14:paraId="54505098" w14:textId="6E9CED33" w:rsidR="00C90A17" w:rsidRPr="00847A90" w:rsidRDefault="00C90A17" w:rsidP="00EF16E1">
      <w:pPr>
        <w:spacing w:after="0" w:line="240" w:lineRule="auto"/>
        <w:ind w:firstLine="284"/>
        <w:jc w:val="both"/>
        <w:rPr>
          <w:rFonts w:cs="Times New Roman"/>
          <w:sz w:val="22"/>
          <w:szCs w:val="22"/>
          <w:lang w:val="en-GB"/>
        </w:rPr>
      </w:pPr>
      <w:r w:rsidRPr="00847A90">
        <w:rPr>
          <w:rFonts w:cs="Times New Roman"/>
          <w:sz w:val="22"/>
          <w:szCs w:val="22"/>
          <w:lang w:val="en-GB"/>
        </w:rPr>
        <w:lastRenderedPageBreak/>
        <w:t>By 2050, global municipal solid waste production is projected to increase (relative to 2020), reaching almost 3.8 billion metric tonnes. This scenario is expected if no urgent actions (procedures) are taken.</w:t>
      </w:r>
    </w:p>
    <w:p w14:paraId="2830C2AB" w14:textId="47700ED6" w:rsidR="00C90A17" w:rsidRPr="00847A90" w:rsidRDefault="00C90A17" w:rsidP="00EF16E1">
      <w:pPr>
        <w:spacing w:after="0" w:line="240" w:lineRule="auto"/>
        <w:ind w:firstLine="284"/>
        <w:jc w:val="both"/>
        <w:rPr>
          <w:rFonts w:cs="Times New Roman"/>
          <w:sz w:val="22"/>
          <w:szCs w:val="22"/>
          <w:lang w:val="en-GB"/>
        </w:rPr>
      </w:pPr>
      <w:r w:rsidRPr="00847A90">
        <w:rPr>
          <w:rFonts w:cs="Times New Roman"/>
          <w:sz w:val="22"/>
          <w:szCs w:val="22"/>
          <w:lang w:val="en-GB"/>
        </w:rPr>
        <w:t xml:space="preserve">In parallel with such a vision, an increase in the odour nuisance associated with the management of </w:t>
      </w:r>
      <w:r w:rsidR="00941AAC" w:rsidRPr="00847A90">
        <w:rPr>
          <w:rFonts w:cs="Times New Roman"/>
          <w:sz w:val="22"/>
          <w:szCs w:val="22"/>
          <w:lang w:val="en-GB"/>
        </w:rPr>
        <w:t>such</w:t>
      </w:r>
      <w:r w:rsidRPr="00847A90">
        <w:rPr>
          <w:rFonts w:cs="Times New Roman"/>
          <w:sz w:val="22"/>
          <w:szCs w:val="22"/>
          <w:lang w:val="en-GB"/>
        </w:rPr>
        <w:t xml:space="preserve"> waste can be assumed. This is all the more so because</w:t>
      </w:r>
      <w:r w:rsidR="00941AAC" w:rsidRPr="00847A90">
        <w:rPr>
          <w:rFonts w:cs="Times New Roman"/>
          <w:sz w:val="22"/>
          <w:szCs w:val="22"/>
          <w:lang w:val="en-GB"/>
        </w:rPr>
        <w:t>, to date, Poland has no formalized legislative measures</w:t>
      </w:r>
      <w:r w:rsidRPr="00847A90">
        <w:rPr>
          <w:rFonts w:cs="Times New Roman"/>
          <w:sz w:val="22"/>
          <w:szCs w:val="22"/>
          <w:lang w:val="en-GB"/>
        </w:rPr>
        <w:t xml:space="preserve"> to introduce a law against odour nuisance (the so-called Odour Act); attempts </w:t>
      </w:r>
      <w:r w:rsidRPr="00847A90">
        <w:rPr>
          <w:rFonts w:cs="Times New Roman"/>
          <w:color w:val="000000" w:themeColor="text1"/>
          <w:sz w:val="22"/>
          <w:szCs w:val="22"/>
          <w:lang w:val="en-GB"/>
        </w:rPr>
        <w:t>have</w:t>
      </w:r>
      <w:r w:rsidRPr="00847A90">
        <w:rPr>
          <w:rFonts w:cs="Times New Roman"/>
          <w:sz w:val="22"/>
          <w:szCs w:val="22"/>
          <w:lang w:val="en-GB"/>
        </w:rPr>
        <w:t xml:space="preserve"> been made in this respect.</w:t>
      </w:r>
    </w:p>
    <w:p w14:paraId="71A8DFBA" w14:textId="77777777" w:rsidR="00DD7965" w:rsidRPr="00847A90" w:rsidRDefault="00DD7965" w:rsidP="00A231C8">
      <w:pPr>
        <w:spacing w:after="0" w:line="240" w:lineRule="auto"/>
        <w:ind w:left="142" w:hanging="142"/>
        <w:jc w:val="both"/>
        <w:rPr>
          <w:rFonts w:cs="Times New Roman"/>
          <w:color w:val="000000" w:themeColor="text1"/>
          <w:sz w:val="22"/>
          <w:szCs w:val="22"/>
          <w:lang w:val="en-GB"/>
        </w:rPr>
      </w:pPr>
      <w:r w:rsidRPr="00847A90">
        <w:rPr>
          <w:rFonts w:cs="Times New Roman"/>
          <w:color w:val="000000" w:themeColor="text1"/>
          <w:sz w:val="22"/>
          <w:szCs w:val="22"/>
          <w:lang w:val="en-GB"/>
        </w:rPr>
        <w:t xml:space="preserve">- The Act of 14 December 2012 on waste (Journal of Laws 2020, item 797) in Chapter 1, Section II specifies that waste management should be carried out in such a way that it does not cause nuisance through noise or odours </w:t>
      </w:r>
      <w:r w:rsidR="00B87116" w:rsidRPr="00847A90">
        <w:rPr>
          <w:rFonts w:cs="Times New Roman"/>
          <w:color w:val="000000" w:themeColor="text1"/>
          <w:sz w:val="22"/>
          <w:szCs w:val="22"/>
          <w:lang w:val="en-GB"/>
        </w:rPr>
        <w:t>(</w:t>
      </w:r>
      <w:r w:rsidR="00676254" w:rsidRPr="00847A90">
        <w:rPr>
          <w:rFonts w:cs="Times New Roman"/>
          <w:color w:val="000000" w:themeColor="text1"/>
          <w:sz w:val="22"/>
          <w:szCs w:val="22"/>
          <w:lang w:val="en-GB"/>
        </w:rPr>
        <w:t xml:space="preserve">The </w:t>
      </w:r>
      <w:r w:rsidRPr="00847A90">
        <w:rPr>
          <w:rFonts w:cs="Times New Roman"/>
          <w:color w:val="000000" w:themeColor="text1"/>
          <w:sz w:val="22"/>
          <w:szCs w:val="22"/>
          <w:lang w:val="en-GB"/>
        </w:rPr>
        <w:t>Act 2012</w:t>
      </w:r>
      <w:r w:rsidR="00B87116" w:rsidRPr="00847A90">
        <w:rPr>
          <w:rFonts w:cs="Times New Roman"/>
          <w:color w:val="000000" w:themeColor="text1"/>
          <w:sz w:val="22"/>
          <w:szCs w:val="22"/>
          <w:lang w:val="en-GB"/>
        </w:rPr>
        <w:t>)</w:t>
      </w:r>
      <w:r w:rsidRPr="00847A90">
        <w:rPr>
          <w:rFonts w:cs="Times New Roman"/>
          <w:color w:val="000000" w:themeColor="text1"/>
          <w:sz w:val="22"/>
          <w:szCs w:val="22"/>
          <w:lang w:val="en-GB"/>
        </w:rPr>
        <w:t>.</w:t>
      </w:r>
    </w:p>
    <w:p w14:paraId="769BD8F4" w14:textId="5BFF5077" w:rsidR="00DD7965" w:rsidRPr="00847A90" w:rsidRDefault="00DD7965" w:rsidP="00A231C8">
      <w:pPr>
        <w:spacing w:after="0" w:line="240" w:lineRule="auto"/>
        <w:ind w:left="142" w:hanging="142"/>
        <w:jc w:val="both"/>
        <w:rPr>
          <w:rFonts w:cs="Times New Roman"/>
          <w:color w:val="000000" w:themeColor="text1"/>
          <w:sz w:val="22"/>
          <w:szCs w:val="22"/>
          <w:lang w:val="en-GB"/>
        </w:rPr>
      </w:pPr>
      <w:r w:rsidRPr="00847A90">
        <w:rPr>
          <w:rFonts w:cs="Times New Roman"/>
          <w:color w:val="000000" w:themeColor="text1"/>
          <w:sz w:val="22"/>
          <w:szCs w:val="22"/>
          <w:lang w:val="en-GB"/>
        </w:rPr>
        <w:t xml:space="preserve">- The Regulation of the Minister of the Environment of 30 April 2013 on landfill sites (Journal of Laws 2013, item 523) states that: </w:t>
      </w:r>
      <w:r w:rsidR="00941AAC" w:rsidRPr="00847A90">
        <w:rPr>
          <w:rFonts w:cs="Times New Roman"/>
          <w:color w:val="000000" w:themeColor="text1"/>
          <w:sz w:val="22"/>
          <w:szCs w:val="22"/>
          <w:lang w:val="en-GB"/>
        </w:rPr>
        <w:t>"</w:t>
      </w:r>
      <w:r w:rsidRPr="00847A90">
        <w:rPr>
          <w:rFonts w:cs="Times New Roman"/>
          <w:color w:val="000000" w:themeColor="text1"/>
          <w:sz w:val="22"/>
          <w:szCs w:val="22"/>
          <w:lang w:val="en-GB"/>
        </w:rPr>
        <w:t xml:space="preserve">landfills should be surrounded by a green belt (minimum width of 10 </w:t>
      </w:r>
      <w:r w:rsidR="00E130DE" w:rsidRPr="00847A90">
        <w:rPr>
          <w:rFonts w:cs="Times New Roman"/>
          <w:color w:val="000000" w:themeColor="text1"/>
          <w:sz w:val="22"/>
          <w:szCs w:val="22"/>
          <w:lang w:val="en-GB"/>
        </w:rPr>
        <w:t>meters</w:t>
      </w:r>
      <w:r w:rsidRPr="00847A90">
        <w:rPr>
          <w:rFonts w:cs="Times New Roman"/>
          <w:color w:val="000000" w:themeColor="text1"/>
          <w:sz w:val="22"/>
          <w:szCs w:val="22"/>
          <w:lang w:val="en-GB"/>
        </w:rPr>
        <w:t xml:space="preserve">) to </w:t>
      </w:r>
      <w:r w:rsidR="00E130DE" w:rsidRPr="00847A90">
        <w:rPr>
          <w:rFonts w:cs="Times New Roman"/>
          <w:color w:val="000000" w:themeColor="text1"/>
          <w:sz w:val="22"/>
          <w:szCs w:val="22"/>
          <w:lang w:val="en-GB"/>
        </w:rPr>
        <w:t>minimize</w:t>
      </w:r>
      <w:r w:rsidRPr="00847A90">
        <w:rPr>
          <w:rFonts w:cs="Times New Roman"/>
          <w:color w:val="000000" w:themeColor="text1"/>
          <w:sz w:val="22"/>
          <w:szCs w:val="22"/>
          <w:lang w:val="en-GB"/>
        </w:rPr>
        <w:t xml:space="preserve"> the inconvenience associated with the operation of the landfill, including the emission of odours</w:t>
      </w:r>
      <w:r w:rsidR="00941AAC" w:rsidRPr="00847A90">
        <w:rPr>
          <w:rFonts w:cs="Times New Roman"/>
          <w:color w:val="000000" w:themeColor="text1"/>
          <w:sz w:val="22"/>
          <w:szCs w:val="22"/>
          <w:lang w:val="en-GB"/>
        </w:rPr>
        <w:t>"</w:t>
      </w:r>
      <w:r w:rsidRPr="00847A90">
        <w:rPr>
          <w:rFonts w:cs="Times New Roman"/>
          <w:color w:val="000000" w:themeColor="text1"/>
          <w:sz w:val="22"/>
          <w:szCs w:val="22"/>
          <w:lang w:val="en-GB"/>
        </w:rPr>
        <w:t xml:space="preserve"> </w:t>
      </w:r>
      <w:r w:rsidR="00B87116" w:rsidRPr="00847A90">
        <w:rPr>
          <w:rFonts w:cs="Times New Roman"/>
          <w:color w:val="000000" w:themeColor="text1"/>
          <w:sz w:val="22"/>
          <w:szCs w:val="22"/>
          <w:lang w:val="en-GB"/>
        </w:rPr>
        <w:t xml:space="preserve">(The </w:t>
      </w:r>
      <w:r w:rsidRPr="00847A90">
        <w:rPr>
          <w:rFonts w:cs="Times New Roman"/>
          <w:color w:val="000000" w:themeColor="text1"/>
          <w:sz w:val="22"/>
          <w:szCs w:val="22"/>
          <w:lang w:val="en-GB"/>
        </w:rPr>
        <w:t xml:space="preserve">Regulation </w:t>
      </w:r>
      <w:r w:rsidR="00B87116" w:rsidRPr="00847A90">
        <w:rPr>
          <w:rFonts w:cs="Times New Roman"/>
          <w:color w:val="000000" w:themeColor="text1"/>
          <w:sz w:val="22"/>
          <w:szCs w:val="22"/>
          <w:lang w:val="en-GB"/>
        </w:rPr>
        <w:t>2013)</w:t>
      </w:r>
      <w:r w:rsidRPr="00847A90">
        <w:rPr>
          <w:rFonts w:cs="Times New Roman"/>
          <w:color w:val="000000" w:themeColor="text1"/>
          <w:sz w:val="22"/>
          <w:szCs w:val="22"/>
          <w:lang w:val="en-GB"/>
        </w:rPr>
        <w:t>.</w:t>
      </w:r>
    </w:p>
    <w:p w14:paraId="53DF088B" w14:textId="77777777" w:rsidR="00DD7965" w:rsidRPr="00847A90" w:rsidRDefault="00DD7965" w:rsidP="00A231C8">
      <w:pPr>
        <w:spacing w:after="0" w:line="240" w:lineRule="auto"/>
        <w:ind w:left="142" w:hanging="142"/>
        <w:jc w:val="both"/>
        <w:rPr>
          <w:rFonts w:cs="Times New Roman"/>
          <w:color w:val="000000" w:themeColor="text1"/>
          <w:sz w:val="22"/>
          <w:szCs w:val="22"/>
          <w:lang w:val="en-GB"/>
        </w:rPr>
      </w:pPr>
      <w:r w:rsidRPr="00847A90">
        <w:rPr>
          <w:rFonts w:cs="Times New Roman"/>
          <w:color w:val="000000" w:themeColor="text1"/>
          <w:sz w:val="22"/>
          <w:szCs w:val="22"/>
          <w:lang w:val="en-GB"/>
        </w:rPr>
        <w:t>- The developed Code against Odour Nuisance (Polish Ministry 2016) discusses in detail, among other things, the issue of landfilling and the odour nuisance associated with it.</w:t>
      </w:r>
    </w:p>
    <w:p w14:paraId="36D091C6" w14:textId="77777777" w:rsidR="00D8024C" w:rsidRPr="00847A90" w:rsidRDefault="00D8024C" w:rsidP="006A40CC">
      <w:pPr>
        <w:tabs>
          <w:tab w:val="left" w:pos="3797"/>
        </w:tabs>
        <w:spacing w:after="0" w:line="240" w:lineRule="auto"/>
        <w:jc w:val="both"/>
        <w:rPr>
          <w:rFonts w:cs="Times New Roman"/>
          <w:color w:val="000000" w:themeColor="text1"/>
          <w:sz w:val="22"/>
          <w:szCs w:val="22"/>
          <w:lang w:val="en-GB"/>
        </w:rPr>
      </w:pPr>
    </w:p>
    <w:p w14:paraId="2E5798BC" w14:textId="717F2C3A" w:rsidR="00DD7965" w:rsidRPr="00847A90" w:rsidRDefault="006A40CC" w:rsidP="00D8024C">
      <w:pPr>
        <w:tabs>
          <w:tab w:val="left" w:pos="3797"/>
        </w:tabs>
        <w:spacing w:after="0" w:line="240" w:lineRule="auto"/>
        <w:ind w:firstLine="284"/>
        <w:jc w:val="both"/>
        <w:rPr>
          <w:rFonts w:cs="Times New Roman"/>
          <w:color w:val="000000" w:themeColor="text1"/>
          <w:sz w:val="22"/>
          <w:szCs w:val="22"/>
          <w:lang w:val="en-GB"/>
        </w:rPr>
      </w:pPr>
      <w:r w:rsidRPr="00847A90">
        <w:rPr>
          <w:rFonts w:cs="Times New Roman"/>
          <w:color w:val="000000" w:themeColor="text1"/>
          <w:sz w:val="22"/>
          <w:szCs w:val="22"/>
          <w:lang w:val="en-GB"/>
        </w:rPr>
        <w:t>Regulation due to EU membership:</w:t>
      </w:r>
    </w:p>
    <w:p w14:paraId="718B2EC6" w14:textId="77777777" w:rsidR="006A40CC" w:rsidRPr="00847A90" w:rsidRDefault="006A40CC" w:rsidP="006A40CC">
      <w:pPr>
        <w:pStyle w:val="Default"/>
        <w:jc w:val="both"/>
        <w:rPr>
          <w:rStyle w:val="A3"/>
          <w:rFonts w:cs="Times New Roman"/>
          <w:color w:val="000000" w:themeColor="text1"/>
          <w:sz w:val="22"/>
          <w:szCs w:val="22"/>
          <w:lang w:val="en-GB"/>
        </w:rPr>
      </w:pPr>
      <w:r w:rsidRPr="00847A90">
        <w:rPr>
          <w:rStyle w:val="A3"/>
          <w:rFonts w:cs="Times New Roman"/>
          <w:color w:val="000000" w:themeColor="text1"/>
          <w:sz w:val="22"/>
          <w:szCs w:val="22"/>
          <w:lang w:val="en-GB"/>
        </w:rPr>
        <w:t xml:space="preserve">- </w:t>
      </w:r>
      <w:r w:rsidRPr="00847A90">
        <w:rPr>
          <w:iCs/>
          <w:color w:val="000000" w:themeColor="text1"/>
          <w:sz w:val="22"/>
          <w:szCs w:val="22"/>
          <w:lang w:val="en-GB"/>
        </w:rPr>
        <w:t>Best Available Techniques Reference Document (BREF)</w:t>
      </w:r>
      <w:r w:rsidRPr="00847A90">
        <w:rPr>
          <w:rStyle w:val="A3"/>
          <w:rFonts w:cs="Times New Roman"/>
          <w:color w:val="000000" w:themeColor="text1"/>
          <w:sz w:val="22"/>
          <w:szCs w:val="22"/>
          <w:lang w:val="en-GB"/>
        </w:rPr>
        <w:t xml:space="preserve"> (</w:t>
      </w:r>
      <w:proofErr w:type="spellStart"/>
      <w:r w:rsidRPr="00847A90">
        <w:rPr>
          <w:rStyle w:val="A3"/>
          <w:rFonts w:cs="Times New Roman"/>
          <w:color w:val="000000" w:themeColor="text1"/>
          <w:sz w:val="22"/>
          <w:szCs w:val="22"/>
          <w:lang w:val="en-GB"/>
        </w:rPr>
        <w:t>Pinnasseau</w:t>
      </w:r>
      <w:proofErr w:type="spellEnd"/>
      <w:r w:rsidRPr="00847A90">
        <w:rPr>
          <w:rStyle w:val="A3"/>
          <w:rFonts w:cs="Times New Roman"/>
          <w:color w:val="000000" w:themeColor="text1"/>
          <w:sz w:val="22"/>
          <w:szCs w:val="22"/>
          <w:lang w:val="en-GB"/>
        </w:rPr>
        <w:t xml:space="preserve"> et al. 2018),</w:t>
      </w:r>
    </w:p>
    <w:p w14:paraId="038E50E7" w14:textId="77777777" w:rsidR="00552930" w:rsidRPr="00847A90" w:rsidRDefault="006A40CC" w:rsidP="00552930">
      <w:pPr>
        <w:pStyle w:val="HTML-wstpniesformatowany"/>
        <w:jc w:val="both"/>
        <w:rPr>
          <w:rFonts w:ascii="Times New Roman" w:hAnsi="Times New Roman" w:cs="Times New Roman"/>
          <w:color w:val="000000" w:themeColor="text1"/>
          <w:sz w:val="22"/>
          <w:szCs w:val="22"/>
          <w:lang w:val="en-GB"/>
        </w:rPr>
      </w:pPr>
      <w:r w:rsidRPr="00847A90">
        <w:rPr>
          <w:rStyle w:val="A3"/>
          <w:rFonts w:ascii="Times New Roman" w:hAnsi="Times New Roman" w:cs="Times New Roman"/>
          <w:color w:val="000000" w:themeColor="text1"/>
          <w:sz w:val="22"/>
          <w:szCs w:val="22"/>
          <w:lang w:val="en-GB"/>
        </w:rPr>
        <w:t xml:space="preserve">- </w:t>
      </w:r>
      <w:r w:rsidR="00552930" w:rsidRPr="00847A90">
        <w:rPr>
          <w:rStyle w:val="y2iqfc"/>
          <w:rFonts w:eastAsiaTheme="majorEastAsia" w:cs="Times New Roman"/>
          <w:color w:val="000000" w:themeColor="text1"/>
          <w:sz w:val="22"/>
          <w:szCs w:val="22"/>
          <w:lang w:val="en-GB"/>
        </w:rPr>
        <w:t>Best Available Techniques (BAT) conclusions for waste treatment (</w:t>
      </w:r>
      <w:r w:rsidR="00552930" w:rsidRPr="00847A90">
        <w:rPr>
          <w:rFonts w:ascii="Times New Roman" w:hAnsi="Times New Roman" w:cs="Times New Roman"/>
          <w:color w:val="000000" w:themeColor="text1"/>
          <w:sz w:val="22"/>
          <w:szCs w:val="22"/>
          <w:lang w:val="en-GB"/>
        </w:rPr>
        <w:t>Commission Implementing, 2018</w:t>
      </w:r>
      <w:r w:rsidR="00552930" w:rsidRPr="00847A90">
        <w:rPr>
          <w:rStyle w:val="y2iqfc"/>
          <w:rFonts w:eastAsiaTheme="majorEastAsia" w:cs="Times New Roman"/>
          <w:color w:val="000000" w:themeColor="text1"/>
          <w:sz w:val="22"/>
          <w:szCs w:val="22"/>
          <w:lang w:val="en-GB"/>
        </w:rPr>
        <w:t>).</w:t>
      </w:r>
    </w:p>
    <w:p w14:paraId="6A2BBC46" w14:textId="77777777" w:rsidR="00D8024C" w:rsidRPr="00847A90" w:rsidRDefault="00D8024C" w:rsidP="00CF7A5E">
      <w:pPr>
        <w:pStyle w:val="Default"/>
        <w:ind w:firstLine="284"/>
        <w:jc w:val="both"/>
        <w:rPr>
          <w:rStyle w:val="A3"/>
          <w:rFonts w:cs="Times New Roman"/>
          <w:color w:val="000000" w:themeColor="text1"/>
          <w:sz w:val="22"/>
          <w:szCs w:val="22"/>
          <w:lang w:val="en-GB"/>
        </w:rPr>
      </w:pPr>
    </w:p>
    <w:p w14:paraId="05C261D9" w14:textId="0592C211" w:rsidR="006A40CC" w:rsidRPr="00847A90" w:rsidRDefault="00CF7A5E" w:rsidP="00CF7A5E">
      <w:pPr>
        <w:pStyle w:val="Default"/>
        <w:ind w:firstLine="284"/>
        <w:jc w:val="both"/>
        <w:rPr>
          <w:rStyle w:val="A3"/>
          <w:rFonts w:cs="Times New Roman"/>
          <w:color w:val="000000" w:themeColor="text1"/>
          <w:sz w:val="22"/>
          <w:szCs w:val="22"/>
          <w:lang w:val="en-GB"/>
        </w:rPr>
      </w:pPr>
      <w:r w:rsidRPr="00847A90">
        <w:rPr>
          <w:rStyle w:val="A3"/>
          <w:rFonts w:cs="Times New Roman"/>
          <w:color w:val="000000" w:themeColor="text1"/>
          <w:sz w:val="22"/>
          <w:szCs w:val="22"/>
          <w:lang w:val="en-GB"/>
        </w:rPr>
        <w:t>These documents were implemented into the content of the Act of 27 April 2001. Environmental Protection Law (Journal of Laws 2001 No. 62, item 627) (</w:t>
      </w:r>
      <w:r w:rsidRPr="00847A90">
        <w:rPr>
          <w:iCs/>
          <w:color w:val="000000" w:themeColor="text1"/>
          <w:sz w:val="22"/>
          <w:szCs w:val="22"/>
          <w:lang w:val="en-GB"/>
        </w:rPr>
        <w:t>The Act of 27 April 2001)</w:t>
      </w:r>
      <w:r w:rsidRPr="00847A90">
        <w:rPr>
          <w:rStyle w:val="A3"/>
          <w:rFonts w:cs="Times New Roman"/>
          <w:color w:val="000000" w:themeColor="text1"/>
          <w:sz w:val="22"/>
          <w:szCs w:val="22"/>
          <w:lang w:val="en-GB"/>
        </w:rPr>
        <w:t xml:space="preserve"> and constitute mandatory standards for waste.</w:t>
      </w:r>
      <w:r w:rsidR="006321D5" w:rsidRPr="00847A90">
        <w:rPr>
          <w:rStyle w:val="A3"/>
          <w:rFonts w:cs="Times New Roman"/>
          <w:color w:val="000000" w:themeColor="text1"/>
          <w:sz w:val="22"/>
          <w:szCs w:val="22"/>
          <w:lang w:val="en-GB"/>
        </w:rPr>
        <w:t xml:space="preserve"> Within the provisions included were solutions related to the prevention of odour emissions.</w:t>
      </w:r>
      <w:r w:rsidR="006C4C4F" w:rsidRPr="00847A90">
        <w:rPr>
          <w:rStyle w:val="A3"/>
          <w:rFonts w:cs="Times New Roman"/>
          <w:color w:val="000000" w:themeColor="text1"/>
          <w:sz w:val="22"/>
          <w:szCs w:val="22"/>
          <w:lang w:val="en-GB"/>
        </w:rPr>
        <w:t xml:space="preserve"> The BAT conclusions provide detailed descriptions of techniques that can be used to reduce odour emissions.</w:t>
      </w:r>
    </w:p>
    <w:p w14:paraId="0D307097" w14:textId="77777777" w:rsidR="008373E9" w:rsidRPr="00847A90" w:rsidRDefault="00C90A17" w:rsidP="002B6848">
      <w:pPr>
        <w:spacing w:after="120" w:line="240" w:lineRule="auto"/>
        <w:ind w:firstLine="284"/>
        <w:jc w:val="both"/>
        <w:rPr>
          <w:rFonts w:cs="Times New Roman"/>
          <w:sz w:val="22"/>
          <w:szCs w:val="22"/>
          <w:lang w:val="en-GB"/>
        </w:rPr>
      </w:pPr>
      <w:r w:rsidRPr="00847A90">
        <w:rPr>
          <w:rFonts w:cs="Times New Roman"/>
          <w:sz w:val="22"/>
          <w:szCs w:val="22"/>
          <w:lang w:val="en-GB"/>
        </w:rPr>
        <w:t xml:space="preserve">Although a target of 60% recycling by 2030 has been set for the Member States of the European Union (according to the </w:t>
      </w:r>
      <w:r w:rsidR="00DD2A24" w:rsidRPr="00847A90">
        <w:rPr>
          <w:rFonts w:cs="Times New Roman"/>
          <w:sz w:val="22"/>
          <w:szCs w:val="22"/>
          <w:lang w:val="en-GB"/>
        </w:rPr>
        <w:t>European Commission 2009)</w:t>
      </w:r>
      <w:r w:rsidRPr="00847A90">
        <w:rPr>
          <w:rFonts w:cs="Times New Roman"/>
          <w:sz w:val="22"/>
          <w:szCs w:val="22"/>
          <w:lang w:val="en-GB"/>
        </w:rPr>
        <w:t xml:space="preserve">, this is expected to influence the reuse of waste and thus reduce waste generation </w:t>
      </w:r>
      <w:r w:rsidR="00DD2A24" w:rsidRPr="00847A90">
        <w:rPr>
          <w:rFonts w:cs="Times New Roman"/>
          <w:sz w:val="22"/>
          <w:szCs w:val="22"/>
          <w:lang w:val="en-GB"/>
        </w:rPr>
        <w:t>(a</w:t>
      </w:r>
      <w:r w:rsidRPr="00847A90">
        <w:rPr>
          <w:rFonts w:cs="Times New Roman"/>
          <w:sz w:val="22"/>
          <w:szCs w:val="22"/>
          <w:lang w:val="en-GB"/>
        </w:rPr>
        <w:t xml:space="preserve">ccording to the </w:t>
      </w:r>
      <w:r w:rsidR="00DD2A24" w:rsidRPr="00847A90">
        <w:rPr>
          <w:rFonts w:cs="Times New Roman"/>
          <w:sz w:val="22"/>
          <w:szCs w:val="22"/>
          <w:lang w:val="en-GB"/>
        </w:rPr>
        <w:t>Waste Framework Directive</w:t>
      </w:r>
      <w:r w:rsidR="00CF1FC0" w:rsidRPr="00847A90">
        <w:rPr>
          <w:rFonts w:cs="Times New Roman"/>
          <w:sz w:val="22"/>
          <w:szCs w:val="22"/>
          <w:lang w:val="en-GB"/>
        </w:rPr>
        <w:t>)</w:t>
      </w:r>
      <w:r w:rsidR="00DD2A24" w:rsidRPr="00847A90">
        <w:rPr>
          <w:rFonts w:cs="Times New Roman"/>
          <w:sz w:val="22"/>
          <w:szCs w:val="22"/>
          <w:lang w:val="en-GB"/>
        </w:rPr>
        <w:t xml:space="preserve"> </w:t>
      </w:r>
      <w:r w:rsidRPr="00847A90">
        <w:rPr>
          <w:rFonts w:cs="Times New Roman"/>
          <w:sz w:val="22"/>
          <w:szCs w:val="22"/>
          <w:lang w:val="en-GB"/>
        </w:rPr>
        <w:t>management forecast</w:t>
      </w:r>
      <w:r w:rsidR="00CF1FC0" w:rsidRPr="00847A90">
        <w:rPr>
          <w:rFonts w:cs="Times New Roman"/>
          <w:sz w:val="22"/>
          <w:szCs w:val="22"/>
          <w:lang w:val="en-GB"/>
        </w:rPr>
        <w:t xml:space="preserve"> (Fig.</w:t>
      </w:r>
      <w:r w:rsidR="00DD2A24" w:rsidRPr="00847A90">
        <w:rPr>
          <w:rFonts w:cs="Times New Roman"/>
          <w:sz w:val="22"/>
          <w:szCs w:val="22"/>
          <w:lang w:val="en-GB"/>
        </w:rPr>
        <w:t xml:space="preserve"> </w:t>
      </w:r>
      <w:r w:rsidR="00CF1FC0" w:rsidRPr="00847A90">
        <w:rPr>
          <w:rFonts w:cs="Times New Roman"/>
          <w:sz w:val="22"/>
          <w:szCs w:val="22"/>
          <w:lang w:val="en-GB"/>
        </w:rPr>
        <w:t>2)</w:t>
      </w:r>
      <w:r w:rsidRPr="00847A90">
        <w:rPr>
          <w:rFonts w:cs="Times New Roman"/>
          <w:sz w:val="22"/>
          <w:szCs w:val="22"/>
          <w:lang w:val="en-GB"/>
        </w:rPr>
        <w:t>, a large amount of municipal waste will remain untreated or end up in landfills.</w:t>
      </w:r>
    </w:p>
    <w:p w14:paraId="165C1185" w14:textId="77777777" w:rsidR="008373E9" w:rsidRPr="00847A90" w:rsidRDefault="005F1AB4" w:rsidP="007E3EFC">
      <w:pPr>
        <w:jc w:val="center"/>
        <w:rPr>
          <w:rFonts w:cs="Times New Roman"/>
          <w:sz w:val="22"/>
          <w:szCs w:val="22"/>
          <w:lang w:val="en-GB"/>
        </w:rPr>
      </w:pPr>
      <w:r w:rsidRPr="00847A90">
        <w:rPr>
          <w:rFonts w:cs="Times New Roman"/>
          <w:noProof/>
          <w:sz w:val="22"/>
          <w:szCs w:val="22"/>
          <w:lang w:val="en-GB" w:eastAsia="pl-PL" w:bidi="ar-SA"/>
        </w:rPr>
        <w:drawing>
          <wp:inline distT="0" distB="0" distL="0" distR="0" wp14:anchorId="35724F30" wp14:editId="7D54AEC3">
            <wp:extent cx="4891430" cy="2320294"/>
            <wp:effectExtent l="0" t="0" r="4445" b="3810"/>
            <wp:docPr id="8" name="Obraz 2" descr="Obraz zawierający tekst, zrzut ekranu, diagram,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Obraz zawierający tekst, zrzut ekranu, diagram, numer&#10;&#10;Opis wygenerowany automatycznie"/>
                    <pic:cNvPicPr>
                      <a:picLocks noChangeAspect="1" noChangeArrowheads="1"/>
                    </pic:cNvPicPr>
                  </pic:nvPicPr>
                  <pic:blipFill>
                    <a:blip r:embed="rId13" cstate="print"/>
                    <a:srcRect/>
                    <a:stretch>
                      <a:fillRect/>
                    </a:stretch>
                  </pic:blipFill>
                  <pic:spPr bwMode="auto">
                    <a:xfrm>
                      <a:off x="0" y="0"/>
                      <a:ext cx="4907492" cy="2327913"/>
                    </a:xfrm>
                    <a:prstGeom prst="rect">
                      <a:avLst/>
                    </a:prstGeom>
                    <a:noFill/>
                    <a:ln w="9525">
                      <a:noFill/>
                      <a:miter lim="800000"/>
                      <a:headEnd/>
                      <a:tailEnd/>
                    </a:ln>
                  </pic:spPr>
                </pic:pic>
              </a:graphicData>
            </a:graphic>
          </wp:inline>
        </w:drawing>
      </w:r>
    </w:p>
    <w:p w14:paraId="6518EBCA" w14:textId="30F5F1C6" w:rsidR="00F40924" w:rsidRPr="00847A90" w:rsidRDefault="006F7CA6" w:rsidP="00D8024C">
      <w:pPr>
        <w:pStyle w:val="Rrys"/>
        <w:rPr>
          <w:lang w:val="en-GB"/>
        </w:rPr>
      </w:pPr>
      <w:r w:rsidRPr="00847A90">
        <w:rPr>
          <w:b/>
          <w:bCs/>
          <w:lang w:val="en-GB"/>
        </w:rPr>
        <w:t>Fig. 2.</w:t>
      </w:r>
      <w:r w:rsidRPr="00847A90">
        <w:rPr>
          <w:lang w:val="en-GB"/>
        </w:rPr>
        <w:t xml:space="preserve"> Projected municipal solid waste management methods in 2030, 2040</w:t>
      </w:r>
      <w:r w:rsidR="00941AAC" w:rsidRPr="00847A90">
        <w:rPr>
          <w:lang w:val="en-GB"/>
        </w:rPr>
        <w:t>,</w:t>
      </w:r>
      <w:r w:rsidRPr="00847A90">
        <w:rPr>
          <w:lang w:val="en-GB"/>
        </w:rPr>
        <w:t xml:space="preserve"> and 2050</w:t>
      </w:r>
      <w:r w:rsidR="007544BA" w:rsidRPr="00847A90">
        <w:rPr>
          <w:lang w:val="en-GB"/>
        </w:rPr>
        <w:t xml:space="preserve"> compared to 2020 (Storck 2024)</w:t>
      </w:r>
    </w:p>
    <w:p w14:paraId="100C1C8F" w14:textId="77777777" w:rsidR="00D8024C" w:rsidRPr="00847A90" w:rsidRDefault="00D8024C" w:rsidP="00C54472">
      <w:pPr>
        <w:spacing w:after="0" w:line="240" w:lineRule="auto"/>
        <w:ind w:firstLine="284"/>
        <w:jc w:val="both"/>
        <w:rPr>
          <w:rFonts w:cs="Times New Roman"/>
          <w:sz w:val="22"/>
          <w:szCs w:val="22"/>
          <w:lang w:val="en-GB"/>
        </w:rPr>
      </w:pPr>
    </w:p>
    <w:p w14:paraId="081A815F" w14:textId="170759C8" w:rsidR="00C90A17" w:rsidRPr="00847A90" w:rsidRDefault="00C90A17" w:rsidP="00C54472">
      <w:pPr>
        <w:spacing w:after="0" w:line="240" w:lineRule="auto"/>
        <w:ind w:firstLine="284"/>
        <w:jc w:val="both"/>
        <w:rPr>
          <w:rFonts w:cs="Times New Roman"/>
          <w:sz w:val="22"/>
          <w:szCs w:val="22"/>
          <w:lang w:val="en-GB"/>
        </w:rPr>
      </w:pPr>
      <w:r w:rsidRPr="00847A90">
        <w:rPr>
          <w:rFonts w:cs="Times New Roman"/>
          <w:sz w:val="22"/>
          <w:szCs w:val="22"/>
          <w:lang w:val="en-GB"/>
        </w:rPr>
        <w:t>Based on such a scenario, it is not difficult to predict the health impacts associated with odour nuisance during the stage of inadequate waste management.</w:t>
      </w:r>
    </w:p>
    <w:p w14:paraId="7BE1DCF2" w14:textId="61242A03" w:rsidR="00C90A17" w:rsidRPr="00A65C84" w:rsidRDefault="00C90A17" w:rsidP="00A65C84">
      <w:pPr>
        <w:pStyle w:val="Rn1"/>
        <w:rPr>
          <w:lang w:val="en-GB"/>
        </w:rPr>
      </w:pPr>
      <w:r w:rsidRPr="00A65C84">
        <w:rPr>
          <w:lang w:val="en-GB"/>
        </w:rPr>
        <w:t xml:space="preserve">2. </w:t>
      </w:r>
      <w:r w:rsidR="00B9305C">
        <w:rPr>
          <w:lang w:val="en-GB"/>
        </w:rPr>
        <w:t>S</w:t>
      </w:r>
      <w:r w:rsidRPr="00A65C84">
        <w:rPr>
          <w:lang w:val="en-GB"/>
        </w:rPr>
        <w:t xml:space="preserve">ources of </w:t>
      </w:r>
      <w:r w:rsidR="00D8024C" w:rsidRPr="00A65C84">
        <w:rPr>
          <w:lang w:val="en-GB"/>
        </w:rPr>
        <w:t>O</w:t>
      </w:r>
      <w:r w:rsidRPr="00A65C84">
        <w:rPr>
          <w:lang w:val="en-GB"/>
        </w:rPr>
        <w:t xml:space="preserve">dour </w:t>
      </w:r>
      <w:r w:rsidR="00D8024C" w:rsidRPr="00A65C84">
        <w:rPr>
          <w:lang w:val="en-GB"/>
        </w:rPr>
        <w:t>N</w:t>
      </w:r>
      <w:r w:rsidRPr="00A65C84">
        <w:rPr>
          <w:lang w:val="en-GB"/>
        </w:rPr>
        <w:t>uisance</w:t>
      </w:r>
    </w:p>
    <w:p w14:paraId="22E61C0A" w14:textId="0E2090BB" w:rsidR="00C90A17" w:rsidRPr="00847A90" w:rsidRDefault="00C90A17" w:rsidP="002B6848">
      <w:pPr>
        <w:spacing w:after="120" w:line="240" w:lineRule="auto"/>
        <w:ind w:firstLine="284"/>
        <w:jc w:val="both"/>
        <w:rPr>
          <w:rFonts w:cs="Times New Roman"/>
          <w:sz w:val="22"/>
          <w:szCs w:val="22"/>
          <w:lang w:val="en-GB"/>
        </w:rPr>
      </w:pPr>
      <w:r w:rsidRPr="00847A90">
        <w:rPr>
          <w:rFonts w:cs="Times New Roman"/>
          <w:sz w:val="22"/>
          <w:szCs w:val="22"/>
          <w:lang w:val="en-GB"/>
        </w:rPr>
        <w:t>In the case of municipal waste management, several phases are distinguished: collection, transport, processing</w:t>
      </w:r>
      <w:r w:rsidR="00941AAC" w:rsidRPr="00847A90">
        <w:rPr>
          <w:rFonts w:cs="Times New Roman"/>
          <w:sz w:val="22"/>
          <w:szCs w:val="22"/>
          <w:lang w:val="en-GB"/>
        </w:rPr>
        <w:t>,</w:t>
      </w:r>
      <w:r w:rsidRPr="00847A90">
        <w:rPr>
          <w:rFonts w:cs="Times New Roman"/>
          <w:sz w:val="22"/>
          <w:szCs w:val="22"/>
          <w:lang w:val="en-GB"/>
        </w:rPr>
        <w:t xml:space="preserve"> and disposal</w:t>
      </w:r>
      <w:r w:rsidR="00BF41F5" w:rsidRPr="00847A90">
        <w:rPr>
          <w:rFonts w:cs="Times New Roman"/>
          <w:sz w:val="22"/>
          <w:szCs w:val="22"/>
          <w:lang w:val="en-GB"/>
        </w:rPr>
        <w:t xml:space="preserve"> (Fig.</w:t>
      </w:r>
      <w:r w:rsidR="00DD2A24" w:rsidRPr="00847A90">
        <w:rPr>
          <w:rFonts w:cs="Times New Roman"/>
          <w:sz w:val="22"/>
          <w:szCs w:val="22"/>
          <w:lang w:val="en-GB"/>
        </w:rPr>
        <w:t xml:space="preserve"> </w:t>
      </w:r>
      <w:r w:rsidR="00BF41F5" w:rsidRPr="00847A90">
        <w:rPr>
          <w:rFonts w:cs="Times New Roman"/>
          <w:sz w:val="22"/>
          <w:szCs w:val="22"/>
          <w:lang w:val="en-GB"/>
        </w:rPr>
        <w:t>3)</w:t>
      </w:r>
      <w:r w:rsidRPr="00847A90">
        <w:rPr>
          <w:rFonts w:cs="Times New Roman"/>
          <w:sz w:val="22"/>
          <w:szCs w:val="22"/>
          <w:lang w:val="en-GB"/>
        </w:rPr>
        <w:t>. Disposal can be carried out through mechanical-biological treatment, composting, landfilling</w:t>
      </w:r>
      <w:r w:rsidR="00941AAC" w:rsidRPr="00847A90">
        <w:rPr>
          <w:rFonts w:cs="Times New Roman"/>
          <w:sz w:val="22"/>
          <w:szCs w:val="22"/>
          <w:lang w:val="en-GB"/>
        </w:rPr>
        <w:t>,</w:t>
      </w:r>
      <w:r w:rsidRPr="00847A90">
        <w:rPr>
          <w:rFonts w:cs="Times New Roman"/>
          <w:sz w:val="22"/>
          <w:szCs w:val="22"/>
          <w:lang w:val="en-GB"/>
        </w:rPr>
        <w:t xml:space="preserve"> and incineration. Each of these activities can be a source of odours</w:t>
      </w:r>
      <w:r w:rsidR="00941AAC" w:rsidRPr="00847A90">
        <w:rPr>
          <w:rFonts w:cs="Times New Roman"/>
          <w:sz w:val="22"/>
          <w:szCs w:val="22"/>
          <w:lang w:val="en-GB"/>
        </w:rPr>
        <w:t>,</w:t>
      </w:r>
      <w:r w:rsidRPr="00847A90">
        <w:rPr>
          <w:rFonts w:cs="Times New Roman"/>
          <w:sz w:val="22"/>
          <w:szCs w:val="22"/>
          <w:lang w:val="en-GB"/>
        </w:rPr>
        <w:t xml:space="preserve"> and the increase in the amount of waste generated necessitates an increase in the number of treatment and disposal facilities, which in turn can exacerbate excessive odour emissions.</w:t>
      </w:r>
    </w:p>
    <w:p w14:paraId="70CE634D" w14:textId="77777777" w:rsidR="006F7CA6" w:rsidRPr="00847A90" w:rsidRDefault="0083730C" w:rsidP="007E3EFC">
      <w:pPr>
        <w:jc w:val="center"/>
        <w:rPr>
          <w:rFonts w:cs="Times New Roman"/>
          <w:sz w:val="22"/>
          <w:szCs w:val="22"/>
          <w:lang w:val="en-GB"/>
        </w:rPr>
      </w:pPr>
      <w:r w:rsidRPr="00847A90">
        <w:rPr>
          <w:rFonts w:cs="Times New Roman"/>
          <w:bCs/>
          <w:noProof/>
          <w:sz w:val="22"/>
          <w:szCs w:val="22"/>
          <w:lang w:val="en-GB" w:eastAsia="pl-PL" w:bidi="ar-SA"/>
        </w:rPr>
        <w:lastRenderedPageBreak/>
        <w:drawing>
          <wp:inline distT="0" distB="0" distL="0" distR="0" wp14:anchorId="34C1763C" wp14:editId="7CE1BE53">
            <wp:extent cx="4460400" cy="2289600"/>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60400" cy="2289600"/>
                    </a:xfrm>
                    <a:prstGeom prst="rect">
                      <a:avLst/>
                    </a:prstGeom>
                    <a:noFill/>
                    <a:ln w="9525">
                      <a:noFill/>
                      <a:miter lim="800000"/>
                      <a:headEnd/>
                      <a:tailEnd/>
                    </a:ln>
                  </pic:spPr>
                </pic:pic>
              </a:graphicData>
            </a:graphic>
          </wp:inline>
        </w:drawing>
      </w:r>
    </w:p>
    <w:p w14:paraId="38C47F9A" w14:textId="77777777" w:rsidR="006F7CA6" w:rsidRPr="00847A90" w:rsidRDefault="00F90017" w:rsidP="00D8024C">
      <w:pPr>
        <w:pStyle w:val="Rrys"/>
        <w:rPr>
          <w:lang w:val="en-GB"/>
        </w:rPr>
      </w:pPr>
      <w:r w:rsidRPr="00847A90">
        <w:rPr>
          <w:b/>
          <w:bCs/>
          <w:lang w:val="en-GB"/>
        </w:rPr>
        <w:t>Fig. 3.</w:t>
      </w:r>
      <w:r w:rsidRPr="00847A90">
        <w:rPr>
          <w:lang w:val="en-GB"/>
        </w:rPr>
        <w:t xml:space="preserve"> Simplified diagram of the waste management system (</w:t>
      </w:r>
      <w:proofErr w:type="spellStart"/>
      <w:r w:rsidRPr="00847A90">
        <w:rPr>
          <w:lang w:val="en-GB"/>
        </w:rPr>
        <w:t>Jońca</w:t>
      </w:r>
      <w:proofErr w:type="spellEnd"/>
      <w:r w:rsidRPr="00847A90">
        <w:rPr>
          <w:lang w:val="en-GB"/>
        </w:rPr>
        <w:t xml:space="preserve"> et al. 2022</w:t>
      </w:r>
      <w:r w:rsidR="00A02D54" w:rsidRPr="00847A90">
        <w:rPr>
          <w:lang w:val="en-GB"/>
        </w:rPr>
        <w:t>,</w:t>
      </w:r>
      <w:r w:rsidRPr="00847A90">
        <w:rPr>
          <w:lang w:val="en-GB"/>
        </w:rPr>
        <w:t xml:space="preserve"> Di Foggia et al. 2021</w:t>
      </w:r>
      <w:r w:rsidR="00A02D54" w:rsidRPr="00847A90">
        <w:rPr>
          <w:lang w:val="en-GB"/>
        </w:rPr>
        <w:t>,</w:t>
      </w:r>
      <w:r w:rsidRPr="00847A90">
        <w:rPr>
          <w:lang w:val="en-GB"/>
        </w:rPr>
        <w:t xml:space="preserve"> </w:t>
      </w:r>
      <w:proofErr w:type="spellStart"/>
      <w:r w:rsidRPr="00847A90">
        <w:rPr>
          <w:lang w:val="en-GB"/>
        </w:rPr>
        <w:t>Jakubus</w:t>
      </w:r>
      <w:proofErr w:type="spellEnd"/>
      <w:r w:rsidRPr="00847A90">
        <w:rPr>
          <w:lang w:val="en-GB"/>
        </w:rPr>
        <w:t xml:space="preserve"> 2021, Mohamm</w:t>
      </w:r>
      <w:r w:rsidR="007544BA" w:rsidRPr="00847A90">
        <w:rPr>
          <w:lang w:val="en-GB"/>
        </w:rPr>
        <w:t>adi et al. 2019</w:t>
      </w:r>
      <w:r w:rsidR="00A02D54" w:rsidRPr="00847A90">
        <w:rPr>
          <w:lang w:val="en-GB"/>
        </w:rPr>
        <w:t>,</w:t>
      </w:r>
      <w:r w:rsidR="007544BA" w:rsidRPr="00847A90">
        <w:rPr>
          <w:lang w:val="en-GB"/>
        </w:rPr>
        <w:t xml:space="preserve"> </w:t>
      </w:r>
      <w:proofErr w:type="spellStart"/>
      <w:r w:rsidR="007544BA" w:rsidRPr="00847A90">
        <w:rPr>
          <w:lang w:val="en-GB"/>
        </w:rPr>
        <w:t>Pharino</w:t>
      </w:r>
      <w:proofErr w:type="spellEnd"/>
      <w:r w:rsidR="007544BA" w:rsidRPr="00847A90">
        <w:rPr>
          <w:lang w:val="en-GB"/>
        </w:rPr>
        <w:t xml:space="preserve"> 2017)</w:t>
      </w:r>
    </w:p>
    <w:p w14:paraId="463668FB" w14:textId="77777777" w:rsidR="00D8024C" w:rsidRPr="00847A90" w:rsidRDefault="00D8024C" w:rsidP="00C54472">
      <w:pPr>
        <w:spacing w:after="0" w:line="240" w:lineRule="auto"/>
        <w:ind w:firstLine="284"/>
        <w:jc w:val="both"/>
        <w:rPr>
          <w:rFonts w:cs="Times New Roman"/>
          <w:sz w:val="22"/>
          <w:szCs w:val="22"/>
          <w:lang w:val="en-GB"/>
        </w:rPr>
      </w:pPr>
    </w:p>
    <w:p w14:paraId="65600FE2" w14:textId="770FBD5E" w:rsidR="00EE7009" w:rsidRPr="00847A90" w:rsidRDefault="00C90A17" w:rsidP="00C54472">
      <w:pPr>
        <w:spacing w:after="0" w:line="240" w:lineRule="auto"/>
        <w:ind w:firstLine="284"/>
        <w:jc w:val="both"/>
        <w:rPr>
          <w:rFonts w:cs="Times New Roman"/>
          <w:sz w:val="22"/>
          <w:szCs w:val="22"/>
          <w:lang w:val="en-GB"/>
        </w:rPr>
      </w:pPr>
      <w:r w:rsidRPr="00847A90">
        <w:rPr>
          <w:rFonts w:cs="Times New Roman"/>
          <w:sz w:val="22"/>
          <w:szCs w:val="22"/>
          <w:lang w:val="en-GB"/>
        </w:rPr>
        <w:t xml:space="preserve">Waste management is a multi-stage process, during which odours can be released at almost any stage. The </w:t>
      </w:r>
      <w:r w:rsidR="00941AAC" w:rsidRPr="00847A90">
        <w:rPr>
          <w:rFonts w:cs="Times New Roman"/>
          <w:sz w:val="22"/>
          <w:szCs w:val="22"/>
          <w:lang w:val="en-GB"/>
        </w:rPr>
        <w:t>primary source of emissions in this case is the organic waste fraction present in municipal waste (Boer et al. 2010</w:t>
      </w:r>
      <w:r w:rsidR="00E03F18" w:rsidRPr="00847A90">
        <w:rPr>
          <w:rFonts w:cs="Times New Roman"/>
          <w:sz w:val="22"/>
          <w:szCs w:val="22"/>
          <w:lang w:val="en-GB"/>
        </w:rPr>
        <w:t>,</w:t>
      </w:r>
      <w:r w:rsidR="00941AAC" w:rsidRPr="00847A90">
        <w:rPr>
          <w:rFonts w:cs="Times New Roman"/>
          <w:sz w:val="22"/>
          <w:szCs w:val="22"/>
          <w:lang w:val="en-GB"/>
        </w:rPr>
        <w:t xml:space="preserve"> Chen</w:t>
      </w:r>
      <w:r w:rsidR="00C1346D" w:rsidRPr="00847A90">
        <w:rPr>
          <w:rFonts w:cs="Times New Roman"/>
          <w:bCs/>
          <w:sz w:val="22"/>
          <w:szCs w:val="22"/>
          <w:lang w:val="en-GB"/>
        </w:rPr>
        <w:t xml:space="preserve"> 2018)</w:t>
      </w:r>
      <w:r w:rsidRPr="00847A90">
        <w:rPr>
          <w:rFonts w:cs="Times New Roman"/>
          <w:sz w:val="22"/>
          <w:szCs w:val="22"/>
          <w:lang w:val="en-GB"/>
        </w:rPr>
        <w:t>. They are a key source of odour emissions resulting from biological decomposition</w:t>
      </w:r>
      <w:r w:rsidR="003A409D" w:rsidRPr="00847A90">
        <w:rPr>
          <w:rFonts w:cs="Times New Roman"/>
          <w:sz w:val="22"/>
          <w:szCs w:val="22"/>
          <w:lang w:val="en-GB"/>
        </w:rPr>
        <w:t xml:space="preserve"> </w:t>
      </w:r>
      <w:r w:rsidR="003A409D" w:rsidRPr="00847A90">
        <w:rPr>
          <w:rFonts w:cs="Times New Roman"/>
          <w:bCs/>
          <w:sz w:val="22"/>
          <w:szCs w:val="22"/>
          <w:lang w:val="en-GB"/>
        </w:rPr>
        <w:t xml:space="preserve">(Bruno </w:t>
      </w:r>
      <w:r w:rsidR="00190195" w:rsidRPr="00847A90">
        <w:rPr>
          <w:rFonts w:cs="Times New Roman"/>
          <w:bCs/>
          <w:sz w:val="22"/>
          <w:szCs w:val="22"/>
          <w:lang w:val="en-GB"/>
        </w:rPr>
        <w:t>et al</w:t>
      </w:r>
      <w:r w:rsidR="003A409D" w:rsidRPr="00847A90">
        <w:rPr>
          <w:rFonts w:cs="Times New Roman"/>
          <w:bCs/>
          <w:sz w:val="22"/>
          <w:szCs w:val="22"/>
          <w:lang w:val="en-GB"/>
        </w:rPr>
        <w:t xml:space="preserve">. 2007, </w:t>
      </w:r>
      <w:proofErr w:type="spellStart"/>
      <w:r w:rsidR="003A409D" w:rsidRPr="00847A90">
        <w:rPr>
          <w:rFonts w:cs="Times New Roman"/>
          <w:bCs/>
          <w:sz w:val="22"/>
          <w:szCs w:val="22"/>
          <w:lang w:val="en-GB"/>
        </w:rPr>
        <w:t>Sonibare</w:t>
      </w:r>
      <w:proofErr w:type="spellEnd"/>
      <w:r w:rsidR="003A409D" w:rsidRPr="00847A90">
        <w:rPr>
          <w:rFonts w:cs="Times New Roman"/>
          <w:bCs/>
          <w:sz w:val="22"/>
          <w:szCs w:val="22"/>
          <w:lang w:val="en-GB"/>
        </w:rPr>
        <w:t xml:space="preserve"> </w:t>
      </w:r>
      <w:r w:rsidR="00190195" w:rsidRPr="00847A90">
        <w:rPr>
          <w:rFonts w:cs="Times New Roman"/>
          <w:bCs/>
          <w:sz w:val="22"/>
          <w:szCs w:val="22"/>
          <w:lang w:val="en-GB"/>
        </w:rPr>
        <w:t>et al</w:t>
      </w:r>
      <w:r w:rsidR="003A409D" w:rsidRPr="00847A90">
        <w:rPr>
          <w:rFonts w:cs="Times New Roman"/>
          <w:bCs/>
          <w:sz w:val="22"/>
          <w:szCs w:val="22"/>
          <w:lang w:val="en-GB"/>
        </w:rPr>
        <w:t>. 2019)</w:t>
      </w:r>
      <w:r w:rsidRPr="00847A90">
        <w:rPr>
          <w:rFonts w:cs="Times New Roman"/>
          <w:sz w:val="22"/>
          <w:szCs w:val="22"/>
          <w:lang w:val="en-GB"/>
        </w:rPr>
        <w:t>.</w:t>
      </w:r>
    </w:p>
    <w:p w14:paraId="314E423F" w14:textId="2AE2A8D1" w:rsidR="00C90A17" w:rsidRPr="00847A90" w:rsidRDefault="00C90A17" w:rsidP="00E03F18">
      <w:pPr>
        <w:spacing w:after="0" w:line="240" w:lineRule="auto"/>
        <w:ind w:firstLine="284"/>
        <w:jc w:val="both"/>
        <w:rPr>
          <w:rFonts w:cs="Times New Roman"/>
          <w:bCs/>
          <w:sz w:val="22"/>
          <w:szCs w:val="22"/>
          <w:lang w:val="en-GB"/>
        </w:rPr>
      </w:pPr>
      <w:r w:rsidRPr="00847A90">
        <w:rPr>
          <w:rFonts w:cs="Times New Roman"/>
          <w:sz w:val="22"/>
          <w:szCs w:val="22"/>
          <w:lang w:val="en-GB"/>
        </w:rPr>
        <w:t>Such processes produce a complex mixture of different chemical compounds. For example, 460 substances have been identified in the gases generated</w:t>
      </w:r>
      <w:r w:rsidR="00385648" w:rsidRPr="00847A90">
        <w:rPr>
          <w:rFonts w:cs="Times New Roman"/>
          <w:sz w:val="22"/>
          <w:szCs w:val="22"/>
          <w:lang w:val="en-GB"/>
        </w:rPr>
        <w:t xml:space="preserve"> </w:t>
      </w:r>
      <w:r w:rsidRPr="00847A90">
        <w:rPr>
          <w:rFonts w:cs="Times New Roman"/>
          <w:sz w:val="22"/>
          <w:szCs w:val="22"/>
          <w:lang w:val="en-GB"/>
        </w:rPr>
        <w:t>in a wastewater treatment plant, of which 100 are odours</w:t>
      </w:r>
      <w:r w:rsidR="007C096E" w:rsidRPr="00847A90">
        <w:rPr>
          <w:rFonts w:cs="Times New Roman"/>
          <w:sz w:val="22"/>
          <w:szCs w:val="22"/>
          <w:lang w:val="en-GB"/>
        </w:rPr>
        <w:t xml:space="preserve"> </w:t>
      </w:r>
      <w:r w:rsidR="00E10B6B" w:rsidRPr="00847A90">
        <w:rPr>
          <w:rFonts w:cs="Times New Roman"/>
          <w:bCs/>
          <w:sz w:val="22"/>
          <w:szCs w:val="22"/>
          <w:lang w:val="en-GB"/>
        </w:rPr>
        <w:t>(Szymański et al. 2015).</w:t>
      </w:r>
    </w:p>
    <w:p w14:paraId="22502901" w14:textId="122FC2DB" w:rsidR="00F31C1F" w:rsidRPr="00847A90" w:rsidRDefault="00FE525E" w:rsidP="005759E7">
      <w:pPr>
        <w:spacing w:after="0" w:line="240" w:lineRule="auto"/>
        <w:ind w:firstLine="284"/>
        <w:jc w:val="both"/>
        <w:rPr>
          <w:rFonts w:cs="Times New Roman"/>
          <w:bCs/>
          <w:sz w:val="22"/>
          <w:szCs w:val="22"/>
          <w:lang w:val="en-GB"/>
        </w:rPr>
      </w:pPr>
      <w:r w:rsidRPr="00847A90">
        <w:rPr>
          <w:rFonts w:cs="Times New Roman"/>
          <w:bCs/>
          <w:sz w:val="22"/>
          <w:szCs w:val="22"/>
          <w:lang w:val="en-GB"/>
        </w:rPr>
        <w:t xml:space="preserve">When considering the percentage share of individual waste management systems (Fig. 4), it </w:t>
      </w:r>
      <w:r w:rsidR="00941AAC" w:rsidRPr="00847A90">
        <w:rPr>
          <w:rFonts w:cs="Times New Roman"/>
          <w:bCs/>
          <w:sz w:val="22"/>
          <w:szCs w:val="22"/>
          <w:lang w:val="en-GB"/>
        </w:rPr>
        <w:t>is evident that the landfill system and its various variants hold</w:t>
      </w:r>
      <w:r w:rsidRPr="00847A90">
        <w:rPr>
          <w:rFonts w:cs="Times New Roman"/>
          <w:bCs/>
          <w:sz w:val="22"/>
          <w:szCs w:val="22"/>
          <w:lang w:val="en-GB"/>
        </w:rPr>
        <w:t xml:space="preserve"> the advantage.</w:t>
      </w:r>
    </w:p>
    <w:p w14:paraId="5CCEE363" w14:textId="77777777" w:rsidR="00D8024C" w:rsidRPr="00847A90" w:rsidRDefault="00D8024C" w:rsidP="00D8024C">
      <w:pPr>
        <w:spacing w:after="0" w:line="240" w:lineRule="auto"/>
        <w:ind w:firstLine="284"/>
        <w:jc w:val="both"/>
        <w:rPr>
          <w:rFonts w:cs="Times New Roman"/>
          <w:bCs/>
          <w:sz w:val="22"/>
          <w:szCs w:val="22"/>
          <w:lang w:val="en-GB"/>
        </w:rPr>
      </w:pPr>
    </w:p>
    <w:p w14:paraId="7841D517" w14:textId="77777777" w:rsidR="00EE7009" w:rsidRPr="00847A90" w:rsidRDefault="00EE7009" w:rsidP="00EE7009">
      <w:pPr>
        <w:spacing w:after="120" w:line="240" w:lineRule="auto"/>
        <w:jc w:val="center"/>
        <w:rPr>
          <w:rFonts w:cs="Times New Roman"/>
          <w:sz w:val="22"/>
          <w:szCs w:val="22"/>
          <w:lang w:val="en-GB"/>
        </w:rPr>
      </w:pPr>
      <w:r w:rsidRPr="00847A90">
        <w:rPr>
          <w:rFonts w:cs="Times New Roman"/>
          <w:noProof/>
          <w:sz w:val="22"/>
          <w:szCs w:val="22"/>
          <w:lang w:val="en-GB" w:eastAsia="pl-PL" w:bidi="ar-SA"/>
        </w:rPr>
        <w:drawing>
          <wp:inline distT="0" distB="0" distL="0" distR="0" wp14:anchorId="7B4F70E2" wp14:editId="31AA7C53">
            <wp:extent cx="3304800" cy="2728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4800" cy="2728800"/>
                    </a:xfrm>
                    <a:prstGeom prst="rect">
                      <a:avLst/>
                    </a:prstGeom>
                    <a:noFill/>
                    <a:ln>
                      <a:noFill/>
                    </a:ln>
                  </pic:spPr>
                </pic:pic>
              </a:graphicData>
            </a:graphic>
          </wp:inline>
        </w:drawing>
      </w:r>
    </w:p>
    <w:p w14:paraId="1098C95F" w14:textId="77777777" w:rsidR="003402F0" w:rsidRPr="00847A90" w:rsidRDefault="001A4A58" w:rsidP="00D8024C">
      <w:pPr>
        <w:pStyle w:val="Rrys"/>
        <w:rPr>
          <w:lang w:val="en-GB"/>
        </w:rPr>
      </w:pPr>
      <w:r w:rsidRPr="00847A90">
        <w:rPr>
          <w:b/>
          <w:bCs/>
          <w:lang w:val="en-GB"/>
        </w:rPr>
        <w:t>Fig. 4.</w:t>
      </w:r>
      <w:r w:rsidRPr="00847A90">
        <w:rPr>
          <w:lang w:val="en-GB"/>
        </w:rPr>
        <w:t xml:space="preserve"> Trends in global municipal waste treatment </w:t>
      </w:r>
      <w:r w:rsidR="007544BA" w:rsidRPr="00847A90">
        <w:rPr>
          <w:lang w:val="en-GB"/>
        </w:rPr>
        <w:t>and disposal (Kaza et al. 2018)</w:t>
      </w:r>
    </w:p>
    <w:p w14:paraId="49343677" w14:textId="77777777" w:rsidR="00D8024C" w:rsidRPr="00847A90" w:rsidRDefault="00D8024C" w:rsidP="00C54472">
      <w:pPr>
        <w:spacing w:after="0" w:line="240" w:lineRule="auto"/>
        <w:ind w:firstLine="284"/>
        <w:jc w:val="both"/>
        <w:rPr>
          <w:rFonts w:cs="Times New Roman"/>
          <w:sz w:val="22"/>
          <w:szCs w:val="22"/>
          <w:lang w:val="en-GB"/>
        </w:rPr>
      </w:pPr>
    </w:p>
    <w:p w14:paraId="5071F849" w14:textId="2E8897CC" w:rsidR="00C90A17" w:rsidRPr="00847A90" w:rsidRDefault="00C90A17" w:rsidP="00C54472">
      <w:pPr>
        <w:spacing w:after="0" w:line="240" w:lineRule="auto"/>
        <w:ind w:firstLine="284"/>
        <w:jc w:val="both"/>
        <w:rPr>
          <w:rFonts w:cs="Times New Roman"/>
          <w:spacing w:val="-2"/>
          <w:sz w:val="22"/>
          <w:szCs w:val="22"/>
          <w:lang w:val="en-GB"/>
        </w:rPr>
      </w:pPr>
      <w:r w:rsidRPr="00847A90">
        <w:rPr>
          <w:rFonts w:cs="Times New Roman"/>
          <w:spacing w:val="-2"/>
          <w:sz w:val="22"/>
          <w:szCs w:val="22"/>
          <w:lang w:val="en-GB"/>
        </w:rPr>
        <w:t>Given the high proportion (over 60%) of landfill techniques (controlled landfill, unspecified, open), it is appropriate to identify the sources of odours in this method of municipal waste management.</w:t>
      </w:r>
    </w:p>
    <w:p w14:paraId="3F4ED9E4" w14:textId="4D5313DD" w:rsidR="00C90A17" w:rsidRPr="00847A90" w:rsidRDefault="00C90A17" w:rsidP="00C54472">
      <w:pPr>
        <w:spacing w:after="0" w:line="240" w:lineRule="auto"/>
        <w:ind w:firstLine="284"/>
        <w:jc w:val="both"/>
        <w:rPr>
          <w:rFonts w:cs="Times New Roman"/>
          <w:sz w:val="22"/>
          <w:szCs w:val="22"/>
          <w:lang w:val="en-GB"/>
        </w:rPr>
      </w:pPr>
      <w:r w:rsidRPr="00847A90">
        <w:rPr>
          <w:rFonts w:cs="Times New Roman"/>
          <w:sz w:val="22"/>
          <w:szCs w:val="22"/>
          <w:lang w:val="en-GB"/>
        </w:rPr>
        <w:t>In the landfill, decomposition stages of organic compounds involving microorganisms with varying degrees of odour emissions occur in the waste mass:</w:t>
      </w:r>
    </w:p>
    <w:p w14:paraId="4F09E3B5" w14:textId="71AE95C4" w:rsidR="00C90A17" w:rsidRPr="00847A90" w:rsidRDefault="00C90A17" w:rsidP="005E289E">
      <w:pPr>
        <w:numPr>
          <w:ilvl w:val="0"/>
          <w:numId w:val="1"/>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 xml:space="preserve">Aerobic phase I </w:t>
      </w:r>
      <w:r w:rsidR="005E289E" w:rsidRPr="00847A90">
        <w:rPr>
          <w:rFonts w:cs="Times New Roman"/>
          <w:sz w:val="22"/>
          <w:szCs w:val="22"/>
          <w:lang w:val="en-GB"/>
        </w:rPr>
        <w:t>–</w:t>
      </w:r>
      <w:r w:rsidRPr="00847A90">
        <w:rPr>
          <w:rFonts w:cs="Times New Roman"/>
          <w:sz w:val="22"/>
          <w:szCs w:val="22"/>
          <w:lang w:val="en-GB"/>
        </w:rPr>
        <w:t xml:space="preserve"> negligible nuisance of substances released</w:t>
      </w:r>
      <w:r w:rsidR="008E4982" w:rsidRPr="00847A90">
        <w:rPr>
          <w:rFonts w:cs="Times New Roman"/>
          <w:sz w:val="22"/>
          <w:szCs w:val="22"/>
          <w:lang w:val="en-GB"/>
        </w:rPr>
        <w:t>,</w:t>
      </w:r>
    </w:p>
    <w:p w14:paraId="49717577" w14:textId="07766D8C" w:rsidR="00C90A17" w:rsidRPr="00847A90" w:rsidRDefault="00C90A17" w:rsidP="005E289E">
      <w:pPr>
        <w:numPr>
          <w:ilvl w:val="0"/>
          <w:numId w:val="1"/>
        </w:numPr>
        <w:tabs>
          <w:tab w:val="clear" w:pos="720"/>
          <w:tab w:val="num" w:pos="-2552"/>
        </w:tabs>
        <w:spacing w:after="0" w:line="240" w:lineRule="auto"/>
        <w:ind w:left="567" w:hanging="283"/>
        <w:jc w:val="both"/>
        <w:rPr>
          <w:rFonts w:cs="Times New Roman"/>
          <w:sz w:val="22"/>
          <w:szCs w:val="22"/>
          <w:lang w:val="en-GB"/>
        </w:rPr>
      </w:pPr>
      <w:r w:rsidRPr="00847A90">
        <w:rPr>
          <w:rFonts w:cs="Times New Roman"/>
          <w:sz w:val="22"/>
          <w:szCs w:val="22"/>
          <w:lang w:val="en-GB"/>
        </w:rPr>
        <w:t xml:space="preserve">Anaerobic phase II </w:t>
      </w:r>
      <w:r w:rsidR="005E289E" w:rsidRPr="00847A90">
        <w:rPr>
          <w:rFonts w:cs="Times New Roman"/>
          <w:sz w:val="22"/>
          <w:szCs w:val="22"/>
          <w:lang w:val="en-GB"/>
        </w:rPr>
        <w:t>–</w:t>
      </w:r>
      <w:r w:rsidRPr="00847A90">
        <w:rPr>
          <w:rFonts w:cs="Times New Roman"/>
          <w:sz w:val="22"/>
          <w:szCs w:val="22"/>
          <w:lang w:val="en-GB"/>
        </w:rPr>
        <w:t xml:space="preserve"> unpleasant</w:t>
      </w:r>
      <w:r w:rsidR="00941AAC" w:rsidRPr="00847A90">
        <w:rPr>
          <w:rFonts w:cs="Times New Roman"/>
          <w:sz w:val="22"/>
          <w:szCs w:val="22"/>
          <w:lang w:val="en-GB"/>
        </w:rPr>
        <w:t>-</w:t>
      </w:r>
      <w:r w:rsidRPr="00847A90">
        <w:rPr>
          <w:rFonts w:cs="Times New Roman"/>
          <w:sz w:val="22"/>
          <w:szCs w:val="22"/>
          <w:lang w:val="en-GB"/>
        </w:rPr>
        <w:t>smelling products are produced</w:t>
      </w:r>
      <w:r w:rsidR="007544BA" w:rsidRPr="00847A90">
        <w:rPr>
          <w:rFonts w:cs="Times New Roman"/>
          <w:sz w:val="22"/>
          <w:szCs w:val="22"/>
          <w:lang w:val="en-GB"/>
        </w:rPr>
        <w:t>,</w:t>
      </w:r>
    </w:p>
    <w:p w14:paraId="20B4207D" w14:textId="14B31964" w:rsidR="00C90A17" w:rsidRPr="00847A90" w:rsidRDefault="00C90A17" w:rsidP="005E289E">
      <w:pPr>
        <w:numPr>
          <w:ilvl w:val="0"/>
          <w:numId w:val="1"/>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 xml:space="preserve">Acetogenic phase III (acetogenesis) </w:t>
      </w:r>
      <w:r w:rsidR="005E289E" w:rsidRPr="00847A90">
        <w:rPr>
          <w:rFonts w:cs="Times New Roman"/>
          <w:sz w:val="22"/>
          <w:szCs w:val="22"/>
          <w:lang w:val="en-GB"/>
        </w:rPr>
        <w:t>–</w:t>
      </w:r>
      <w:r w:rsidRPr="00847A90">
        <w:rPr>
          <w:rFonts w:cs="Times New Roman"/>
          <w:sz w:val="22"/>
          <w:szCs w:val="22"/>
          <w:lang w:val="en-GB"/>
        </w:rPr>
        <w:t xml:space="preserve"> foul-smelling products (the most troublesome compounds) are released</w:t>
      </w:r>
      <w:r w:rsidR="007544BA" w:rsidRPr="00847A90">
        <w:rPr>
          <w:rFonts w:cs="Times New Roman"/>
          <w:sz w:val="22"/>
          <w:szCs w:val="22"/>
          <w:lang w:val="en-GB"/>
        </w:rPr>
        <w:t>,</w:t>
      </w:r>
    </w:p>
    <w:p w14:paraId="394F0F1D" w14:textId="309B6C45" w:rsidR="00C90A17" w:rsidRPr="00847A90" w:rsidRDefault="00C90A17" w:rsidP="005E289E">
      <w:pPr>
        <w:numPr>
          <w:ilvl w:val="0"/>
          <w:numId w:val="1"/>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 xml:space="preserve">Methanogenic phase IV </w:t>
      </w:r>
      <w:r w:rsidR="005E289E" w:rsidRPr="00847A90">
        <w:rPr>
          <w:rFonts w:cs="Times New Roman"/>
          <w:sz w:val="22"/>
          <w:szCs w:val="22"/>
          <w:lang w:val="en-GB"/>
        </w:rPr>
        <w:t>–</w:t>
      </w:r>
      <w:r w:rsidRPr="00847A90">
        <w:rPr>
          <w:rFonts w:cs="Times New Roman"/>
          <w:sz w:val="22"/>
          <w:szCs w:val="22"/>
          <w:lang w:val="en-GB"/>
        </w:rPr>
        <w:t xml:space="preserve"> the gas produced contains substances with an unpleasant odour</w:t>
      </w:r>
      <w:r w:rsidR="007544BA" w:rsidRPr="00847A90">
        <w:rPr>
          <w:rFonts w:cs="Times New Roman"/>
          <w:sz w:val="22"/>
          <w:szCs w:val="22"/>
          <w:lang w:val="en-GB"/>
        </w:rPr>
        <w:t>.</w:t>
      </w:r>
    </w:p>
    <w:p w14:paraId="29038BC0" w14:textId="65555725" w:rsidR="00C90A17" w:rsidRPr="00847A90" w:rsidRDefault="00C90A17" w:rsidP="000A1729">
      <w:pPr>
        <w:spacing w:after="0" w:line="240" w:lineRule="auto"/>
        <w:ind w:firstLine="284"/>
        <w:jc w:val="both"/>
        <w:rPr>
          <w:rFonts w:cs="Times New Roman"/>
          <w:sz w:val="22"/>
          <w:szCs w:val="22"/>
          <w:lang w:val="en-GB"/>
        </w:rPr>
      </w:pPr>
      <w:r w:rsidRPr="00847A90">
        <w:rPr>
          <w:rFonts w:cs="Times New Roman"/>
          <w:sz w:val="22"/>
          <w:szCs w:val="22"/>
          <w:lang w:val="en-GB"/>
        </w:rPr>
        <w:lastRenderedPageBreak/>
        <w:t>Depending on the proportion of gaseous odour components, landfill gas oscillates from moderately sweet to sour, bitter</w:t>
      </w:r>
      <w:r w:rsidR="00941AAC" w:rsidRPr="00847A90">
        <w:rPr>
          <w:rFonts w:cs="Times New Roman"/>
          <w:sz w:val="22"/>
          <w:szCs w:val="22"/>
          <w:lang w:val="en-GB"/>
        </w:rPr>
        <w:t>,</w:t>
      </w:r>
      <w:r w:rsidRPr="00847A90">
        <w:rPr>
          <w:rFonts w:cs="Times New Roman"/>
          <w:sz w:val="22"/>
          <w:szCs w:val="22"/>
          <w:lang w:val="en-GB"/>
        </w:rPr>
        <w:t xml:space="preserve"> and pungent.</w:t>
      </w:r>
    </w:p>
    <w:p w14:paraId="081511C8" w14:textId="77777777" w:rsidR="009E7275" w:rsidRPr="00847A90" w:rsidRDefault="00F97BC6" w:rsidP="00C54472">
      <w:pPr>
        <w:spacing w:after="0" w:line="240" w:lineRule="auto"/>
        <w:ind w:firstLine="284"/>
        <w:jc w:val="both"/>
        <w:rPr>
          <w:rFonts w:cs="Times New Roman"/>
          <w:sz w:val="22"/>
          <w:szCs w:val="22"/>
          <w:lang w:val="en-GB"/>
        </w:rPr>
      </w:pPr>
      <w:r w:rsidRPr="00847A90">
        <w:rPr>
          <w:rFonts w:cs="Times New Roman"/>
          <w:sz w:val="22"/>
          <w:szCs w:val="22"/>
          <w:lang w:val="en-GB"/>
        </w:rPr>
        <w:t>The chemical composition of some fragrance mixtures is given in Table 1.</w:t>
      </w:r>
    </w:p>
    <w:p w14:paraId="2B57CEA5" w14:textId="77777777" w:rsidR="00C54472" w:rsidRPr="00847A90" w:rsidRDefault="00C54472" w:rsidP="0074141D">
      <w:pPr>
        <w:spacing w:after="0" w:line="240" w:lineRule="auto"/>
        <w:ind w:firstLine="284"/>
        <w:jc w:val="both"/>
        <w:rPr>
          <w:rFonts w:cs="Times New Roman"/>
          <w:sz w:val="22"/>
          <w:szCs w:val="22"/>
          <w:lang w:val="en-GB"/>
        </w:rPr>
      </w:pPr>
    </w:p>
    <w:p w14:paraId="629F5121" w14:textId="77777777" w:rsidR="00C90A17" w:rsidRPr="00847A90" w:rsidRDefault="00C90A17" w:rsidP="00D8024C">
      <w:pPr>
        <w:pStyle w:val="Rtab"/>
        <w:rPr>
          <w:rFonts w:cs="Times New Roman"/>
          <w:color w:val="000000" w:themeColor="text1"/>
          <w:vertAlign w:val="superscript"/>
          <w:lang w:val="en-GB"/>
        </w:rPr>
      </w:pPr>
      <w:r w:rsidRPr="00847A90">
        <w:rPr>
          <w:rFonts w:cs="Times New Roman"/>
          <w:b/>
          <w:lang w:val="en-GB"/>
        </w:rPr>
        <w:t xml:space="preserve">Table 1. </w:t>
      </w:r>
      <w:r w:rsidRPr="00847A90">
        <w:rPr>
          <w:rFonts w:cs="Times New Roman"/>
          <w:lang w:val="en-GB"/>
        </w:rPr>
        <w:t>Type of most frequently emitted substances from the landfill, odour and olfactory sensing thresholds</w:t>
      </w:r>
      <w:r w:rsidR="00CF2315" w:rsidRPr="00847A90">
        <w:rPr>
          <w:rFonts w:cs="Times New Roman"/>
          <w:b/>
          <w:lang w:val="en-GB"/>
        </w:rPr>
        <w:t xml:space="preserve"> </w:t>
      </w:r>
      <w:r w:rsidR="00CF2315" w:rsidRPr="00847A90">
        <w:rPr>
          <w:rFonts w:cs="Times New Roman"/>
          <w:color w:val="000000" w:themeColor="text1"/>
          <w:lang w:val="en-GB"/>
        </w:rPr>
        <w:t>S</w:t>
      </w:r>
      <w:r w:rsidR="00CF2315" w:rsidRPr="00847A90">
        <w:rPr>
          <w:rFonts w:cs="Times New Roman"/>
          <w:color w:val="000000" w:themeColor="text1"/>
          <w:vertAlign w:val="subscript"/>
          <w:lang w:val="en-GB"/>
        </w:rPr>
        <w:t>PWW</w:t>
      </w:r>
      <w:r w:rsidR="00EB457C" w:rsidRPr="00847A90">
        <w:rPr>
          <w:rFonts w:cs="Times New Roman"/>
          <w:color w:val="000000" w:themeColor="text1"/>
          <w:vertAlign w:val="superscript"/>
          <w:lang w:val="en-GB"/>
        </w:rPr>
        <w:t>*</w:t>
      </w:r>
    </w:p>
    <w:tbl>
      <w:tblPr>
        <w:tblStyle w:val="Tabela-Siatka"/>
        <w:tblW w:w="0" w:type="auto"/>
        <w:tblLook w:val="04A0" w:firstRow="1" w:lastRow="0" w:firstColumn="1" w:lastColumn="0" w:noHBand="0" w:noVBand="1"/>
      </w:tblPr>
      <w:tblGrid>
        <w:gridCol w:w="4176"/>
        <w:gridCol w:w="2801"/>
        <w:gridCol w:w="1701"/>
      </w:tblGrid>
      <w:tr w:rsidR="0074141D" w:rsidRPr="00847A90" w14:paraId="20545A95" w14:textId="77777777" w:rsidTr="000A1729">
        <w:trPr>
          <w:trHeight w:val="397"/>
        </w:trPr>
        <w:tc>
          <w:tcPr>
            <w:tcW w:w="0" w:type="auto"/>
            <w:vAlign w:val="center"/>
          </w:tcPr>
          <w:p w14:paraId="14F839E1" w14:textId="77777777" w:rsidR="0074141D" w:rsidRPr="00847A90" w:rsidRDefault="0074141D" w:rsidP="000A1729">
            <w:pPr>
              <w:jc w:val="center"/>
              <w:rPr>
                <w:rFonts w:cs="Times New Roman"/>
                <w:color w:val="000000" w:themeColor="text1"/>
                <w:sz w:val="20"/>
                <w:szCs w:val="20"/>
                <w:lang w:val="en-GB"/>
              </w:rPr>
            </w:pPr>
            <w:r w:rsidRPr="00847A90">
              <w:rPr>
                <w:rFonts w:cs="Times New Roman"/>
                <w:bCs/>
                <w:sz w:val="22"/>
                <w:szCs w:val="22"/>
                <w:lang w:val="en-GB"/>
              </w:rPr>
              <w:t>Chemical Compound</w:t>
            </w:r>
          </w:p>
        </w:tc>
        <w:tc>
          <w:tcPr>
            <w:tcW w:w="0" w:type="auto"/>
            <w:vAlign w:val="center"/>
          </w:tcPr>
          <w:p w14:paraId="11D12CE1" w14:textId="77777777" w:rsidR="0074141D" w:rsidRPr="00847A90" w:rsidRDefault="0074141D" w:rsidP="000A1729">
            <w:pPr>
              <w:jc w:val="center"/>
              <w:rPr>
                <w:rFonts w:cs="Times New Roman"/>
                <w:color w:val="000000" w:themeColor="text1"/>
                <w:sz w:val="20"/>
                <w:szCs w:val="20"/>
                <w:lang w:val="en-GB"/>
              </w:rPr>
            </w:pPr>
            <w:r w:rsidRPr="00847A90">
              <w:rPr>
                <w:rFonts w:cs="Times New Roman"/>
                <w:bCs/>
                <w:sz w:val="22"/>
                <w:szCs w:val="22"/>
                <w:lang w:val="en-GB"/>
              </w:rPr>
              <w:t>Smell</w:t>
            </w:r>
          </w:p>
        </w:tc>
        <w:tc>
          <w:tcPr>
            <w:tcW w:w="0" w:type="auto"/>
            <w:vAlign w:val="center"/>
          </w:tcPr>
          <w:p w14:paraId="20B379CC" w14:textId="77777777" w:rsidR="0074141D" w:rsidRPr="00847A90" w:rsidRDefault="0074141D" w:rsidP="000A1729">
            <w:pPr>
              <w:jc w:val="center"/>
              <w:rPr>
                <w:rFonts w:cs="Times New Roman"/>
                <w:color w:val="000000" w:themeColor="text1"/>
                <w:sz w:val="20"/>
                <w:szCs w:val="20"/>
                <w:lang w:val="en-GB"/>
              </w:rPr>
            </w:pPr>
            <w:r w:rsidRPr="00847A90">
              <w:rPr>
                <w:rFonts w:cs="Times New Roman"/>
                <w:bCs/>
                <w:sz w:val="22"/>
                <w:szCs w:val="22"/>
                <w:lang w:val="en-GB"/>
              </w:rPr>
              <w:t>Threshold [ppm]</w:t>
            </w:r>
          </w:p>
        </w:tc>
      </w:tr>
      <w:tr w:rsidR="0074141D" w:rsidRPr="00847A90" w14:paraId="24B1B7CC" w14:textId="77777777" w:rsidTr="000A1729">
        <w:trPr>
          <w:trHeight w:val="283"/>
        </w:trPr>
        <w:tc>
          <w:tcPr>
            <w:tcW w:w="0" w:type="auto"/>
            <w:vAlign w:val="center"/>
          </w:tcPr>
          <w:p w14:paraId="5F23C6F1"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Hydrogen sulphide H₂S</w:t>
            </w:r>
          </w:p>
        </w:tc>
        <w:tc>
          <w:tcPr>
            <w:tcW w:w="0" w:type="auto"/>
            <w:vAlign w:val="center"/>
          </w:tcPr>
          <w:p w14:paraId="7A93E9F5"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rotten eggs</w:t>
            </w:r>
          </w:p>
        </w:tc>
        <w:tc>
          <w:tcPr>
            <w:tcW w:w="0" w:type="auto"/>
            <w:vAlign w:val="center"/>
          </w:tcPr>
          <w:p w14:paraId="1783571D"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0.018</w:t>
            </w:r>
          </w:p>
        </w:tc>
      </w:tr>
      <w:tr w:rsidR="0074141D" w:rsidRPr="00847A90" w14:paraId="062C4FCE" w14:textId="77777777" w:rsidTr="000A1729">
        <w:trPr>
          <w:trHeight w:val="283"/>
        </w:trPr>
        <w:tc>
          <w:tcPr>
            <w:tcW w:w="0" w:type="auto"/>
            <w:vAlign w:val="center"/>
          </w:tcPr>
          <w:p w14:paraId="50E4D2CB"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Methanethiol CH₃SH</w:t>
            </w:r>
          </w:p>
        </w:tc>
        <w:tc>
          <w:tcPr>
            <w:tcW w:w="0" w:type="auto"/>
            <w:vAlign w:val="center"/>
          </w:tcPr>
          <w:p w14:paraId="75778CBC"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pungent sulphur smell</w:t>
            </w:r>
          </w:p>
        </w:tc>
        <w:tc>
          <w:tcPr>
            <w:tcW w:w="0" w:type="auto"/>
            <w:vAlign w:val="center"/>
          </w:tcPr>
          <w:p w14:paraId="065F0415"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0.001</w:t>
            </w:r>
          </w:p>
        </w:tc>
      </w:tr>
      <w:tr w:rsidR="0074141D" w:rsidRPr="00847A90" w14:paraId="250647F9" w14:textId="77777777" w:rsidTr="000A1729">
        <w:trPr>
          <w:trHeight w:val="283"/>
        </w:trPr>
        <w:tc>
          <w:tcPr>
            <w:tcW w:w="0" w:type="auto"/>
            <w:vAlign w:val="center"/>
          </w:tcPr>
          <w:p w14:paraId="6CFE51D3"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Ethanethiol CH₃CH₂SH</w:t>
            </w:r>
          </w:p>
        </w:tc>
        <w:tc>
          <w:tcPr>
            <w:tcW w:w="0" w:type="auto"/>
            <w:vAlign w:val="center"/>
          </w:tcPr>
          <w:p w14:paraId="7395EA22"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rotting vegetables</w:t>
            </w:r>
          </w:p>
        </w:tc>
        <w:tc>
          <w:tcPr>
            <w:tcW w:w="0" w:type="auto"/>
            <w:vAlign w:val="center"/>
          </w:tcPr>
          <w:p w14:paraId="59441C80"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0.0011</w:t>
            </w:r>
          </w:p>
        </w:tc>
      </w:tr>
      <w:tr w:rsidR="0074141D" w:rsidRPr="00847A90" w14:paraId="00735547" w14:textId="77777777" w:rsidTr="000A1729">
        <w:trPr>
          <w:trHeight w:val="283"/>
        </w:trPr>
        <w:tc>
          <w:tcPr>
            <w:tcW w:w="0" w:type="auto"/>
            <w:vAlign w:val="center"/>
          </w:tcPr>
          <w:p w14:paraId="7D03DD64" w14:textId="77777777" w:rsidR="0074141D" w:rsidRPr="00847A90" w:rsidRDefault="0074141D" w:rsidP="000A1729">
            <w:pPr>
              <w:rPr>
                <w:rFonts w:cs="Times New Roman"/>
                <w:color w:val="000000" w:themeColor="text1"/>
                <w:sz w:val="20"/>
                <w:szCs w:val="20"/>
                <w:lang w:val="en-GB"/>
              </w:rPr>
            </w:pPr>
            <w:proofErr w:type="spellStart"/>
            <w:r w:rsidRPr="00847A90">
              <w:rPr>
                <w:rFonts w:cs="Times New Roman"/>
                <w:sz w:val="22"/>
                <w:szCs w:val="22"/>
                <w:lang w:val="en-GB"/>
              </w:rPr>
              <w:t>Pentanethiol</w:t>
            </w:r>
            <w:proofErr w:type="spellEnd"/>
            <w:r w:rsidRPr="00847A90">
              <w:rPr>
                <w:rFonts w:cs="Times New Roman"/>
                <w:sz w:val="22"/>
                <w:szCs w:val="22"/>
                <w:lang w:val="en-GB"/>
              </w:rPr>
              <w:t xml:space="preserve"> CH₃(CH₂)₄SH</w:t>
            </w:r>
          </w:p>
        </w:tc>
        <w:tc>
          <w:tcPr>
            <w:tcW w:w="0" w:type="auto"/>
            <w:vAlign w:val="center"/>
          </w:tcPr>
          <w:p w14:paraId="18513F8A"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garlic</w:t>
            </w:r>
          </w:p>
        </w:tc>
        <w:tc>
          <w:tcPr>
            <w:tcW w:w="0" w:type="auto"/>
            <w:vAlign w:val="center"/>
          </w:tcPr>
          <w:p w14:paraId="7FFF4E7F"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0.000121</w:t>
            </w:r>
          </w:p>
        </w:tc>
      </w:tr>
      <w:tr w:rsidR="0074141D" w:rsidRPr="00847A90" w14:paraId="6E23F5B1" w14:textId="77777777" w:rsidTr="000A1729">
        <w:trPr>
          <w:trHeight w:val="283"/>
        </w:trPr>
        <w:tc>
          <w:tcPr>
            <w:tcW w:w="0" w:type="auto"/>
            <w:vAlign w:val="center"/>
          </w:tcPr>
          <w:p w14:paraId="639B3113"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Dimethyl sulphide CH₃SCH₃</w:t>
            </w:r>
          </w:p>
        </w:tc>
        <w:tc>
          <w:tcPr>
            <w:tcW w:w="0" w:type="auto"/>
            <w:vAlign w:val="center"/>
          </w:tcPr>
          <w:p w14:paraId="53B68D27"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rotting vegetables</w:t>
            </w:r>
          </w:p>
        </w:tc>
        <w:tc>
          <w:tcPr>
            <w:tcW w:w="0" w:type="auto"/>
            <w:vAlign w:val="center"/>
          </w:tcPr>
          <w:p w14:paraId="1D520203"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0.0023</w:t>
            </w:r>
          </w:p>
        </w:tc>
      </w:tr>
      <w:tr w:rsidR="0074141D" w:rsidRPr="00847A90" w14:paraId="3AC91A01" w14:textId="77777777" w:rsidTr="000A1729">
        <w:trPr>
          <w:trHeight w:val="283"/>
        </w:trPr>
        <w:tc>
          <w:tcPr>
            <w:tcW w:w="0" w:type="auto"/>
            <w:vAlign w:val="center"/>
          </w:tcPr>
          <w:p w14:paraId="749587E0"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Dimethyl disulphide CH₃SSCH₃</w:t>
            </w:r>
          </w:p>
        </w:tc>
        <w:tc>
          <w:tcPr>
            <w:tcW w:w="0" w:type="auto"/>
            <w:vAlign w:val="center"/>
          </w:tcPr>
          <w:p w14:paraId="278A90E4"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rotting vegetables, disgusting</w:t>
            </w:r>
          </w:p>
        </w:tc>
        <w:tc>
          <w:tcPr>
            <w:tcW w:w="0" w:type="auto"/>
            <w:vAlign w:val="center"/>
          </w:tcPr>
          <w:p w14:paraId="09E53FB1"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7.787</w:t>
            </w:r>
          </w:p>
        </w:tc>
      </w:tr>
      <w:tr w:rsidR="0074141D" w:rsidRPr="00847A90" w14:paraId="3839BD83" w14:textId="77777777" w:rsidTr="000A1729">
        <w:trPr>
          <w:trHeight w:val="283"/>
        </w:trPr>
        <w:tc>
          <w:tcPr>
            <w:tcW w:w="0" w:type="auto"/>
            <w:vAlign w:val="center"/>
          </w:tcPr>
          <w:p w14:paraId="4FF774C0"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Diethyl sulphide C₂H₅SC₂H₅</w:t>
            </w:r>
          </w:p>
        </w:tc>
        <w:tc>
          <w:tcPr>
            <w:tcW w:w="0" w:type="auto"/>
            <w:vAlign w:val="center"/>
          </w:tcPr>
          <w:p w14:paraId="6346C22A"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rotting vegetables</w:t>
            </w:r>
          </w:p>
        </w:tc>
        <w:tc>
          <w:tcPr>
            <w:tcW w:w="0" w:type="auto"/>
            <w:vAlign w:val="center"/>
          </w:tcPr>
          <w:p w14:paraId="2C93ABFC"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0.004</w:t>
            </w:r>
          </w:p>
        </w:tc>
      </w:tr>
      <w:tr w:rsidR="0074141D" w:rsidRPr="00847A90" w14:paraId="2B8F8F0F" w14:textId="77777777" w:rsidTr="000A1729">
        <w:trPr>
          <w:trHeight w:val="283"/>
        </w:trPr>
        <w:tc>
          <w:tcPr>
            <w:tcW w:w="0" w:type="auto"/>
            <w:vAlign w:val="center"/>
          </w:tcPr>
          <w:p w14:paraId="1A2811B3"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Butanoic (butyric) acid CH₃(CH₂)₂COOH</w:t>
            </w:r>
          </w:p>
        </w:tc>
        <w:tc>
          <w:tcPr>
            <w:tcW w:w="0" w:type="auto"/>
            <w:vAlign w:val="center"/>
          </w:tcPr>
          <w:p w14:paraId="0E3BC1F8"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rancid butter</w:t>
            </w:r>
          </w:p>
        </w:tc>
        <w:tc>
          <w:tcPr>
            <w:tcW w:w="0" w:type="auto"/>
            <w:vAlign w:val="center"/>
          </w:tcPr>
          <w:p w14:paraId="258CF494"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0.004</w:t>
            </w:r>
          </w:p>
        </w:tc>
      </w:tr>
      <w:tr w:rsidR="0074141D" w:rsidRPr="00847A90" w14:paraId="6A2A3DA7" w14:textId="77777777" w:rsidTr="000A1729">
        <w:trPr>
          <w:trHeight w:val="283"/>
        </w:trPr>
        <w:tc>
          <w:tcPr>
            <w:tcW w:w="0" w:type="auto"/>
            <w:vAlign w:val="center"/>
          </w:tcPr>
          <w:p w14:paraId="3D6FFC41"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Diethyl ether C₂H₅OC₂H₅</w:t>
            </w:r>
          </w:p>
        </w:tc>
        <w:tc>
          <w:tcPr>
            <w:tcW w:w="0" w:type="auto"/>
            <w:vAlign w:val="center"/>
          </w:tcPr>
          <w:p w14:paraId="0C2D203C"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irritating, sweet</w:t>
            </w:r>
          </w:p>
        </w:tc>
        <w:tc>
          <w:tcPr>
            <w:tcW w:w="0" w:type="auto"/>
            <w:vAlign w:val="center"/>
          </w:tcPr>
          <w:p w14:paraId="3A3A5060"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0.01</w:t>
            </w:r>
          </w:p>
        </w:tc>
      </w:tr>
      <w:tr w:rsidR="0074141D" w:rsidRPr="00847A90" w14:paraId="37D177EF" w14:textId="77777777" w:rsidTr="000A1729">
        <w:trPr>
          <w:trHeight w:val="283"/>
        </w:trPr>
        <w:tc>
          <w:tcPr>
            <w:tcW w:w="0" w:type="auto"/>
            <w:vAlign w:val="center"/>
          </w:tcPr>
          <w:p w14:paraId="718C1425"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Ethyl butyrate CH₃CH₂COOCH₂CH₃</w:t>
            </w:r>
          </w:p>
        </w:tc>
        <w:tc>
          <w:tcPr>
            <w:tcW w:w="0" w:type="auto"/>
            <w:vAlign w:val="center"/>
          </w:tcPr>
          <w:p w14:paraId="25EDBF89"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fruity</w:t>
            </w:r>
          </w:p>
        </w:tc>
        <w:tc>
          <w:tcPr>
            <w:tcW w:w="0" w:type="auto"/>
            <w:vAlign w:val="center"/>
          </w:tcPr>
          <w:p w14:paraId="2CD9BA6B" w14:textId="77777777" w:rsidR="0074141D" w:rsidRPr="00847A90" w:rsidRDefault="0074141D" w:rsidP="000A1729">
            <w:pPr>
              <w:ind w:left="421"/>
              <w:rPr>
                <w:rFonts w:cs="Times New Roman"/>
                <w:color w:val="000000" w:themeColor="text1"/>
                <w:sz w:val="20"/>
                <w:szCs w:val="20"/>
                <w:lang w:val="en-GB"/>
              </w:rPr>
            </w:pPr>
            <w:r w:rsidRPr="00847A90">
              <w:rPr>
                <w:rFonts w:cs="Times New Roman"/>
                <w:sz w:val="22"/>
                <w:szCs w:val="22"/>
                <w:lang w:val="en-GB"/>
              </w:rPr>
              <w:t>0.015</w:t>
            </w:r>
          </w:p>
        </w:tc>
      </w:tr>
      <w:tr w:rsidR="0074141D" w:rsidRPr="00847A90" w14:paraId="170DFE3A" w14:textId="77777777" w:rsidTr="000A1729">
        <w:trPr>
          <w:trHeight w:val="283"/>
        </w:trPr>
        <w:tc>
          <w:tcPr>
            <w:tcW w:w="0" w:type="auto"/>
            <w:vAlign w:val="center"/>
          </w:tcPr>
          <w:p w14:paraId="79F2D63A" w14:textId="77777777" w:rsidR="0074141D" w:rsidRPr="00847A90" w:rsidRDefault="0074141D" w:rsidP="000A1729">
            <w:pPr>
              <w:rPr>
                <w:rFonts w:cs="Times New Roman"/>
                <w:color w:val="000000" w:themeColor="text1"/>
                <w:sz w:val="20"/>
                <w:szCs w:val="20"/>
                <w:lang w:val="en-GB"/>
              </w:rPr>
            </w:pPr>
            <w:r w:rsidRPr="00847A90">
              <w:rPr>
                <w:rFonts w:cs="Times New Roman"/>
                <w:sz w:val="22"/>
                <w:szCs w:val="22"/>
                <w:lang w:val="en-GB"/>
              </w:rPr>
              <w:t>Butyl butyrate CH₃CH₂CH₂COO(CH₂)₃CH₃</w:t>
            </w:r>
          </w:p>
        </w:tc>
        <w:tc>
          <w:tcPr>
            <w:tcW w:w="0" w:type="auto"/>
            <w:vAlign w:val="center"/>
          </w:tcPr>
          <w:p w14:paraId="74115711" w14:textId="77777777" w:rsidR="0074141D" w:rsidRPr="00847A90" w:rsidRDefault="005E732B" w:rsidP="000A1729">
            <w:pPr>
              <w:rPr>
                <w:rFonts w:cs="Times New Roman"/>
                <w:color w:val="000000" w:themeColor="text1"/>
                <w:sz w:val="20"/>
                <w:szCs w:val="20"/>
                <w:lang w:val="en-GB"/>
              </w:rPr>
            </w:pPr>
            <w:r w:rsidRPr="00847A90">
              <w:rPr>
                <w:rFonts w:cs="Times New Roman"/>
                <w:sz w:val="22"/>
                <w:szCs w:val="22"/>
                <w:lang w:val="en-GB"/>
              </w:rPr>
              <w:t>fruity, pineapple</w:t>
            </w:r>
          </w:p>
        </w:tc>
        <w:tc>
          <w:tcPr>
            <w:tcW w:w="0" w:type="auto"/>
            <w:vAlign w:val="center"/>
          </w:tcPr>
          <w:p w14:paraId="58462BDF" w14:textId="77777777" w:rsidR="0074141D" w:rsidRPr="00847A90" w:rsidRDefault="005E732B" w:rsidP="000A1729">
            <w:pPr>
              <w:ind w:left="421"/>
              <w:rPr>
                <w:rFonts w:cs="Times New Roman"/>
                <w:color w:val="000000" w:themeColor="text1"/>
                <w:sz w:val="20"/>
                <w:szCs w:val="20"/>
                <w:lang w:val="en-GB"/>
              </w:rPr>
            </w:pPr>
            <w:r w:rsidRPr="00847A90">
              <w:rPr>
                <w:rFonts w:cs="Times New Roman"/>
                <w:sz w:val="22"/>
                <w:szCs w:val="22"/>
                <w:lang w:val="en-GB"/>
              </w:rPr>
              <w:t>0.0048</w:t>
            </w:r>
          </w:p>
        </w:tc>
      </w:tr>
      <w:tr w:rsidR="0074141D" w:rsidRPr="00847A90" w14:paraId="7EC02B8F" w14:textId="77777777" w:rsidTr="000A1729">
        <w:trPr>
          <w:trHeight w:val="283"/>
        </w:trPr>
        <w:tc>
          <w:tcPr>
            <w:tcW w:w="0" w:type="auto"/>
            <w:vAlign w:val="center"/>
          </w:tcPr>
          <w:p w14:paraId="0EDEC659" w14:textId="77777777" w:rsidR="0074141D" w:rsidRPr="00847A90" w:rsidRDefault="005E732B" w:rsidP="000A1729">
            <w:pPr>
              <w:rPr>
                <w:rFonts w:cs="Times New Roman"/>
                <w:color w:val="000000" w:themeColor="text1"/>
                <w:sz w:val="20"/>
                <w:szCs w:val="20"/>
                <w:lang w:val="en-GB"/>
              </w:rPr>
            </w:pPr>
            <w:r w:rsidRPr="00847A90">
              <w:rPr>
                <w:rFonts w:cs="Times New Roman"/>
                <w:sz w:val="22"/>
                <w:szCs w:val="22"/>
                <w:lang w:val="en-GB"/>
              </w:rPr>
              <w:t>Propyl propionate CH₃CH₂COOCH₂CH₂CH₃</w:t>
            </w:r>
          </w:p>
        </w:tc>
        <w:tc>
          <w:tcPr>
            <w:tcW w:w="0" w:type="auto"/>
            <w:vAlign w:val="center"/>
          </w:tcPr>
          <w:p w14:paraId="136BFE8E" w14:textId="77777777" w:rsidR="0074141D" w:rsidRPr="00847A90" w:rsidRDefault="005E732B" w:rsidP="000A1729">
            <w:pPr>
              <w:rPr>
                <w:rFonts w:cs="Times New Roman"/>
                <w:color w:val="000000" w:themeColor="text1"/>
                <w:sz w:val="20"/>
                <w:szCs w:val="20"/>
                <w:lang w:val="en-GB"/>
              </w:rPr>
            </w:pPr>
            <w:r w:rsidRPr="00847A90">
              <w:rPr>
                <w:rFonts w:cs="Times New Roman"/>
                <w:sz w:val="22"/>
                <w:szCs w:val="22"/>
                <w:lang w:val="en-GB"/>
              </w:rPr>
              <w:t>fruity, apple</w:t>
            </w:r>
          </w:p>
        </w:tc>
        <w:tc>
          <w:tcPr>
            <w:tcW w:w="0" w:type="auto"/>
            <w:vAlign w:val="center"/>
          </w:tcPr>
          <w:p w14:paraId="3111463C" w14:textId="77777777" w:rsidR="0074141D" w:rsidRPr="00847A90" w:rsidRDefault="005E732B" w:rsidP="005759E7">
            <w:pPr>
              <w:ind w:left="665"/>
              <w:rPr>
                <w:rFonts w:cs="Times New Roman"/>
                <w:color w:val="000000" w:themeColor="text1"/>
                <w:sz w:val="20"/>
                <w:szCs w:val="20"/>
                <w:lang w:val="en-GB"/>
              </w:rPr>
            </w:pPr>
            <w:r w:rsidRPr="00847A90">
              <w:rPr>
                <w:rFonts w:cs="Times New Roman"/>
                <w:sz w:val="22"/>
                <w:szCs w:val="22"/>
                <w:lang w:val="en-GB"/>
              </w:rPr>
              <w:t>-</w:t>
            </w:r>
          </w:p>
        </w:tc>
      </w:tr>
      <w:tr w:rsidR="005E732B" w:rsidRPr="00847A90" w14:paraId="1F19CD25" w14:textId="77777777" w:rsidTr="000A1729">
        <w:trPr>
          <w:trHeight w:val="283"/>
        </w:trPr>
        <w:tc>
          <w:tcPr>
            <w:tcW w:w="0" w:type="auto"/>
            <w:vAlign w:val="center"/>
          </w:tcPr>
          <w:p w14:paraId="2D53FCE5" w14:textId="77777777" w:rsidR="005E732B" w:rsidRPr="00847A90" w:rsidRDefault="005E732B" w:rsidP="000A1729">
            <w:pPr>
              <w:rPr>
                <w:rFonts w:cs="Times New Roman"/>
                <w:color w:val="000000" w:themeColor="text1"/>
                <w:sz w:val="20"/>
                <w:szCs w:val="20"/>
                <w:lang w:val="en-GB"/>
              </w:rPr>
            </w:pPr>
            <w:r w:rsidRPr="00847A90">
              <w:rPr>
                <w:rFonts w:cs="Times New Roman"/>
                <w:sz w:val="22"/>
                <w:szCs w:val="22"/>
                <w:lang w:val="en-GB"/>
              </w:rPr>
              <w:t>2-Butanol CH₃(CH₂)₃OH</w:t>
            </w:r>
          </w:p>
        </w:tc>
        <w:tc>
          <w:tcPr>
            <w:tcW w:w="0" w:type="auto"/>
            <w:vAlign w:val="center"/>
          </w:tcPr>
          <w:p w14:paraId="0A199F0F" w14:textId="77777777" w:rsidR="005E732B" w:rsidRPr="00847A90" w:rsidRDefault="005E732B" w:rsidP="000A1729">
            <w:pPr>
              <w:rPr>
                <w:rFonts w:cs="Times New Roman"/>
                <w:color w:val="000000" w:themeColor="text1"/>
                <w:sz w:val="20"/>
                <w:szCs w:val="20"/>
                <w:lang w:val="en-GB"/>
              </w:rPr>
            </w:pPr>
            <w:r w:rsidRPr="00847A90">
              <w:rPr>
                <w:rFonts w:cs="Times New Roman"/>
                <w:sz w:val="22"/>
                <w:szCs w:val="22"/>
                <w:lang w:val="en-GB"/>
              </w:rPr>
              <w:t>sweetly rancid</w:t>
            </w:r>
          </w:p>
        </w:tc>
        <w:tc>
          <w:tcPr>
            <w:tcW w:w="0" w:type="auto"/>
            <w:vAlign w:val="center"/>
          </w:tcPr>
          <w:p w14:paraId="13F7A8F7" w14:textId="77777777" w:rsidR="005E732B" w:rsidRPr="00847A90" w:rsidRDefault="005E732B" w:rsidP="000A1729">
            <w:pPr>
              <w:ind w:left="421"/>
              <w:rPr>
                <w:rFonts w:cs="Times New Roman"/>
                <w:color w:val="000000" w:themeColor="text1"/>
                <w:sz w:val="20"/>
                <w:szCs w:val="20"/>
                <w:lang w:val="en-GB"/>
              </w:rPr>
            </w:pPr>
            <w:r w:rsidRPr="00847A90">
              <w:rPr>
                <w:rFonts w:cs="Times New Roman"/>
                <w:sz w:val="22"/>
                <w:szCs w:val="22"/>
                <w:lang w:val="en-GB"/>
              </w:rPr>
              <w:t>0.1</w:t>
            </w:r>
          </w:p>
        </w:tc>
      </w:tr>
      <w:tr w:rsidR="005E732B" w:rsidRPr="00847A90" w14:paraId="2A44369A" w14:textId="77777777" w:rsidTr="000A1729">
        <w:trPr>
          <w:trHeight w:val="283"/>
        </w:trPr>
        <w:tc>
          <w:tcPr>
            <w:tcW w:w="0" w:type="auto"/>
            <w:vAlign w:val="center"/>
          </w:tcPr>
          <w:p w14:paraId="3BDFCDDF" w14:textId="77777777" w:rsidR="005E732B" w:rsidRPr="00847A90" w:rsidRDefault="005E732B" w:rsidP="000A1729">
            <w:pPr>
              <w:rPr>
                <w:rFonts w:cs="Times New Roman"/>
                <w:color w:val="000000" w:themeColor="text1"/>
                <w:sz w:val="20"/>
                <w:szCs w:val="20"/>
                <w:lang w:val="en-GB"/>
              </w:rPr>
            </w:pPr>
            <w:r w:rsidRPr="00847A90">
              <w:rPr>
                <w:rFonts w:cs="Times New Roman"/>
                <w:sz w:val="22"/>
                <w:szCs w:val="22"/>
                <w:lang w:val="en-GB"/>
              </w:rPr>
              <w:t>n-</w:t>
            </w:r>
            <w:proofErr w:type="spellStart"/>
            <w:r w:rsidRPr="00847A90">
              <w:rPr>
                <w:rFonts w:cs="Times New Roman"/>
                <w:sz w:val="22"/>
                <w:szCs w:val="22"/>
                <w:lang w:val="en-GB"/>
              </w:rPr>
              <w:t>Propylbenzene</w:t>
            </w:r>
            <w:proofErr w:type="spellEnd"/>
            <w:r w:rsidRPr="00847A90">
              <w:rPr>
                <w:rFonts w:cs="Times New Roman"/>
                <w:sz w:val="22"/>
                <w:szCs w:val="22"/>
                <w:lang w:val="en-GB"/>
              </w:rPr>
              <w:t xml:space="preserve"> C₆H₅CH₂CH₂CH₃</w:t>
            </w:r>
          </w:p>
        </w:tc>
        <w:tc>
          <w:tcPr>
            <w:tcW w:w="0" w:type="auto"/>
            <w:vAlign w:val="center"/>
          </w:tcPr>
          <w:p w14:paraId="13E9BE27" w14:textId="77777777" w:rsidR="005E732B" w:rsidRPr="00847A90" w:rsidRDefault="005E732B" w:rsidP="000A1729">
            <w:pPr>
              <w:rPr>
                <w:rFonts w:cs="Times New Roman"/>
                <w:color w:val="000000" w:themeColor="text1"/>
                <w:sz w:val="20"/>
                <w:szCs w:val="20"/>
                <w:lang w:val="en-GB"/>
              </w:rPr>
            </w:pPr>
            <w:r w:rsidRPr="00847A90">
              <w:rPr>
                <w:rFonts w:cs="Times New Roman"/>
                <w:sz w:val="22"/>
                <w:szCs w:val="22"/>
                <w:lang w:val="en-GB"/>
              </w:rPr>
              <w:t>aromatic</w:t>
            </w:r>
          </w:p>
        </w:tc>
        <w:tc>
          <w:tcPr>
            <w:tcW w:w="0" w:type="auto"/>
            <w:vAlign w:val="center"/>
          </w:tcPr>
          <w:p w14:paraId="0930A55B" w14:textId="77777777" w:rsidR="005E732B" w:rsidRPr="00847A90" w:rsidRDefault="005E732B" w:rsidP="005759E7">
            <w:pPr>
              <w:ind w:left="665"/>
              <w:rPr>
                <w:rFonts w:cs="Times New Roman"/>
                <w:sz w:val="22"/>
                <w:szCs w:val="22"/>
                <w:lang w:val="en-GB"/>
              </w:rPr>
            </w:pPr>
            <w:r w:rsidRPr="00847A90">
              <w:rPr>
                <w:rFonts w:cs="Times New Roman"/>
                <w:sz w:val="22"/>
                <w:szCs w:val="22"/>
                <w:lang w:val="en-GB"/>
              </w:rPr>
              <w:t>-</w:t>
            </w:r>
          </w:p>
        </w:tc>
      </w:tr>
    </w:tbl>
    <w:p w14:paraId="15EF81AC" w14:textId="78AC0FC3" w:rsidR="00AC00A4" w:rsidRPr="00847A90" w:rsidRDefault="00EB457C" w:rsidP="000A1729">
      <w:pPr>
        <w:spacing w:before="60" w:after="0" w:line="240" w:lineRule="auto"/>
        <w:rPr>
          <w:rFonts w:cs="Times New Roman"/>
          <w:sz w:val="20"/>
          <w:szCs w:val="20"/>
          <w:lang w:val="en-GB"/>
        </w:rPr>
      </w:pPr>
      <w:r w:rsidRPr="00847A90">
        <w:rPr>
          <w:rFonts w:cs="Times New Roman"/>
          <w:sz w:val="20"/>
          <w:szCs w:val="20"/>
          <w:lang w:val="en-GB"/>
        </w:rPr>
        <w:t>*</w:t>
      </w:r>
      <w:r w:rsidR="00BE7C9E" w:rsidRPr="00847A90">
        <w:rPr>
          <w:rFonts w:cs="Times New Roman"/>
          <w:sz w:val="20"/>
          <w:szCs w:val="20"/>
          <w:lang w:val="en-GB"/>
        </w:rPr>
        <w:t>(</w:t>
      </w:r>
      <w:r w:rsidR="00AC00A4" w:rsidRPr="00847A90">
        <w:rPr>
          <w:rFonts w:cs="Times New Roman"/>
          <w:sz w:val="20"/>
          <w:szCs w:val="20"/>
          <w:lang w:val="en-GB"/>
        </w:rPr>
        <w:t xml:space="preserve">Amoore et al. 1983, Devos et al. 1990, </w:t>
      </w:r>
      <w:proofErr w:type="spellStart"/>
      <w:r w:rsidR="00DA1E1F" w:rsidRPr="00847A90">
        <w:rPr>
          <w:rFonts w:cs="Times New Roman"/>
          <w:sz w:val="20"/>
          <w:szCs w:val="20"/>
          <w:lang w:val="en-GB"/>
        </w:rPr>
        <w:t>Zwoździak</w:t>
      </w:r>
      <w:proofErr w:type="spellEnd"/>
      <w:r w:rsidR="00DA1E1F" w:rsidRPr="00847A90">
        <w:rPr>
          <w:rFonts w:cs="Times New Roman"/>
          <w:sz w:val="20"/>
          <w:szCs w:val="20"/>
          <w:lang w:val="en-GB"/>
        </w:rPr>
        <w:t xml:space="preserve"> </w:t>
      </w:r>
      <w:r w:rsidR="00190195" w:rsidRPr="00847A90">
        <w:rPr>
          <w:rFonts w:cs="Times New Roman"/>
          <w:sz w:val="20"/>
          <w:szCs w:val="20"/>
          <w:lang w:val="en-GB"/>
        </w:rPr>
        <w:t>et al</w:t>
      </w:r>
      <w:r w:rsidR="00DA1E1F" w:rsidRPr="00847A90">
        <w:rPr>
          <w:rFonts w:cs="Times New Roman"/>
          <w:sz w:val="20"/>
          <w:szCs w:val="20"/>
          <w:lang w:val="en-GB"/>
        </w:rPr>
        <w:t xml:space="preserve">. </w:t>
      </w:r>
      <w:r w:rsidR="00AC00A4" w:rsidRPr="00847A90">
        <w:rPr>
          <w:rFonts w:cs="Times New Roman"/>
          <w:iCs/>
          <w:sz w:val="20"/>
          <w:szCs w:val="20"/>
          <w:lang w:val="en-GB"/>
        </w:rPr>
        <w:t>2016</w:t>
      </w:r>
      <w:r w:rsidR="00BE7C9E" w:rsidRPr="00847A90">
        <w:rPr>
          <w:rFonts w:cs="Times New Roman"/>
          <w:iCs/>
          <w:sz w:val="20"/>
          <w:szCs w:val="20"/>
          <w:lang w:val="en-GB"/>
        </w:rPr>
        <w:t>)</w:t>
      </w:r>
    </w:p>
    <w:p w14:paraId="204E6127" w14:textId="77777777" w:rsidR="00EB457C" w:rsidRPr="00847A90" w:rsidRDefault="00EB457C" w:rsidP="00EB457C">
      <w:pPr>
        <w:spacing w:after="0" w:line="240" w:lineRule="auto"/>
        <w:rPr>
          <w:rFonts w:cs="Times New Roman"/>
          <w:sz w:val="22"/>
          <w:szCs w:val="22"/>
          <w:lang w:val="en-GB"/>
        </w:rPr>
      </w:pPr>
    </w:p>
    <w:p w14:paraId="79F1DB73" w14:textId="64EAFFF9" w:rsidR="00C90A17" w:rsidRPr="00847A90" w:rsidRDefault="00C90A17" w:rsidP="00EB457C">
      <w:pPr>
        <w:spacing w:after="0" w:line="240" w:lineRule="auto"/>
        <w:ind w:firstLine="284"/>
        <w:jc w:val="both"/>
        <w:rPr>
          <w:rFonts w:cs="Times New Roman"/>
          <w:sz w:val="22"/>
          <w:szCs w:val="22"/>
          <w:lang w:val="en-GB"/>
        </w:rPr>
      </w:pPr>
      <w:r w:rsidRPr="00847A90">
        <w:rPr>
          <w:rFonts w:cs="Times New Roman"/>
          <w:sz w:val="22"/>
          <w:szCs w:val="22"/>
          <w:lang w:val="en-GB"/>
        </w:rPr>
        <w:t>The list does not include all identifiable odorants (</w:t>
      </w:r>
      <w:r w:rsidR="00941AAC" w:rsidRPr="00847A90">
        <w:rPr>
          <w:rFonts w:cs="Times New Roman"/>
          <w:sz w:val="22"/>
          <w:szCs w:val="22"/>
          <w:lang w:val="en-GB"/>
        </w:rPr>
        <w:t>several</w:t>
      </w:r>
      <w:r w:rsidRPr="00847A90">
        <w:rPr>
          <w:rFonts w:cs="Times New Roman"/>
          <w:sz w:val="22"/>
          <w:szCs w:val="22"/>
          <w:lang w:val="en-GB"/>
        </w:rPr>
        <w:t xml:space="preserve"> other odorous substances are </w:t>
      </w:r>
      <w:r w:rsidR="00941AAC" w:rsidRPr="00847A90">
        <w:rPr>
          <w:rFonts w:cs="Times New Roman"/>
          <w:sz w:val="22"/>
          <w:szCs w:val="22"/>
          <w:lang w:val="en-GB"/>
        </w:rPr>
        <w:t>also cited), which are influenced by various factors: the composition of the waste, the age of the landfill, the phases of decomposition, the rate of gas production,</w:t>
      </w:r>
      <w:r w:rsidRPr="00847A90">
        <w:rPr>
          <w:rFonts w:cs="Times New Roman"/>
          <w:sz w:val="22"/>
          <w:szCs w:val="22"/>
          <w:lang w:val="en-GB"/>
        </w:rPr>
        <w:t xml:space="preserve"> and the nature of the microorganisms present in the waste. In general, odorants can be divided into several chemical groups: </w:t>
      </w:r>
      <w:proofErr w:type="spellStart"/>
      <w:r w:rsidRPr="00847A90">
        <w:rPr>
          <w:rFonts w:cs="Times New Roman"/>
          <w:sz w:val="22"/>
          <w:szCs w:val="22"/>
          <w:lang w:val="en-GB"/>
        </w:rPr>
        <w:t>sul</w:t>
      </w:r>
      <w:r w:rsidR="00941AAC" w:rsidRPr="00847A90">
        <w:rPr>
          <w:rFonts w:cs="Times New Roman"/>
          <w:sz w:val="22"/>
          <w:szCs w:val="22"/>
          <w:lang w:val="en-GB"/>
        </w:rPr>
        <w:t>fur</w:t>
      </w:r>
      <w:proofErr w:type="spellEnd"/>
      <w:r w:rsidR="00941AAC" w:rsidRPr="00847A90">
        <w:rPr>
          <w:rFonts w:cs="Times New Roman"/>
          <w:sz w:val="22"/>
          <w:szCs w:val="22"/>
          <w:lang w:val="en-GB"/>
        </w:rPr>
        <w:t xml:space="preserve"> compounds, nitrogen compounds, hydrocarbons (both unsaturated and saturated), aromatic compounds, terpenes, halogenated compounds, volatile fatty acids, carbonyls,</w:t>
      </w:r>
      <w:r w:rsidRPr="00847A90">
        <w:rPr>
          <w:rFonts w:cs="Times New Roman"/>
          <w:sz w:val="22"/>
          <w:szCs w:val="22"/>
          <w:lang w:val="en-GB"/>
        </w:rPr>
        <w:t xml:space="preserve"> and alcohols.</w:t>
      </w:r>
    </w:p>
    <w:p w14:paraId="4E7CB327" w14:textId="6EED3941" w:rsidR="00C90A17" w:rsidRPr="00847A90" w:rsidRDefault="00C90A17" w:rsidP="00C54472">
      <w:pPr>
        <w:spacing w:after="0" w:line="240" w:lineRule="auto"/>
        <w:ind w:firstLine="284"/>
        <w:jc w:val="both"/>
        <w:rPr>
          <w:rFonts w:cs="Times New Roman"/>
          <w:sz w:val="22"/>
          <w:szCs w:val="22"/>
          <w:lang w:val="en-GB"/>
        </w:rPr>
      </w:pPr>
      <w:r w:rsidRPr="00847A90">
        <w:rPr>
          <w:rFonts w:cs="Times New Roman"/>
          <w:sz w:val="22"/>
          <w:szCs w:val="22"/>
          <w:lang w:val="en-GB"/>
        </w:rPr>
        <w:t>Weather conditions</w:t>
      </w:r>
      <w:r w:rsidR="00941AAC" w:rsidRPr="00847A90">
        <w:rPr>
          <w:rFonts w:cs="Times New Roman"/>
          <w:sz w:val="22"/>
          <w:szCs w:val="22"/>
          <w:lang w:val="en-GB"/>
        </w:rPr>
        <w:t>, including wind speed and direction, temperature, air pressure, and humidity, determine the spread of odours beyond the landfill boundaries</w:t>
      </w:r>
      <w:r w:rsidRPr="00847A90">
        <w:rPr>
          <w:rFonts w:cs="Times New Roman"/>
          <w:sz w:val="22"/>
          <w:szCs w:val="22"/>
          <w:lang w:val="en-GB"/>
        </w:rPr>
        <w:t>.</w:t>
      </w:r>
    </w:p>
    <w:p w14:paraId="20F1BA0F" w14:textId="77777777" w:rsidR="00C90A17" w:rsidRPr="00847A90" w:rsidRDefault="00F97BC6" w:rsidP="00D8024C">
      <w:pPr>
        <w:pStyle w:val="Rn2"/>
        <w:rPr>
          <w:rFonts w:cs="Times New Roman"/>
          <w:lang w:val="en-GB"/>
        </w:rPr>
      </w:pPr>
      <w:r w:rsidRPr="00847A90">
        <w:rPr>
          <w:rFonts w:cs="Times New Roman"/>
          <w:lang w:val="en-GB"/>
        </w:rPr>
        <w:t>2.1.</w:t>
      </w:r>
      <w:r w:rsidR="00C90A17" w:rsidRPr="00847A90">
        <w:rPr>
          <w:rFonts w:cs="Times New Roman"/>
          <w:lang w:val="en-GB"/>
        </w:rPr>
        <w:t xml:space="preserve"> Health effects of odours</w:t>
      </w:r>
    </w:p>
    <w:p w14:paraId="747B9196" w14:textId="6C554D39" w:rsidR="00C90A17" w:rsidRPr="00847A90" w:rsidRDefault="00C90A17" w:rsidP="00C54472">
      <w:pPr>
        <w:spacing w:after="0" w:line="240" w:lineRule="auto"/>
        <w:ind w:firstLine="284"/>
        <w:jc w:val="both"/>
        <w:rPr>
          <w:rFonts w:cs="Times New Roman"/>
          <w:sz w:val="22"/>
          <w:szCs w:val="22"/>
          <w:lang w:val="en-GB"/>
        </w:rPr>
      </w:pPr>
      <w:r w:rsidRPr="00847A90">
        <w:rPr>
          <w:rFonts w:cs="Times New Roman"/>
          <w:sz w:val="22"/>
          <w:szCs w:val="22"/>
          <w:lang w:val="en-GB"/>
        </w:rPr>
        <w:t>Odours affect the environment and can pose a risk to human health</w:t>
      </w:r>
      <w:r w:rsidR="00941AAC" w:rsidRPr="00847A90">
        <w:rPr>
          <w:rFonts w:cs="Times New Roman"/>
          <w:sz w:val="22"/>
          <w:szCs w:val="22"/>
          <w:lang w:val="en-GB"/>
        </w:rPr>
        <w:t>, as</w:t>
      </w:r>
      <w:r w:rsidRPr="00847A90">
        <w:rPr>
          <w:rFonts w:cs="Times New Roman"/>
          <w:sz w:val="22"/>
          <w:szCs w:val="22"/>
          <w:lang w:val="en-GB"/>
        </w:rPr>
        <w:t xml:space="preserve"> perceived according to the World Health Organisation (WHO) as: "Health is not merely the absence of disease, but a state of complete physical, mental and social well-being"</w:t>
      </w:r>
      <w:r w:rsidR="00323A01" w:rsidRPr="00847A90">
        <w:rPr>
          <w:rFonts w:cs="Times New Roman"/>
          <w:bCs/>
          <w:sz w:val="22"/>
          <w:szCs w:val="22"/>
          <w:lang w:val="en-GB"/>
        </w:rPr>
        <w:t xml:space="preserve"> (De Feo et</w:t>
      </w:r>
      <w:r w:rsidR="00E03F18" w:rsidRPr="00847A90">
        <w:rPr>
          <w:rFonts w:cs="Times New Roman"/>
          <w:bCs/>
          <w:sz w:val="22"/>
          <w:szCs w:val="22"/>
          <w:lang w:val="en-GB"/>
        </w:rPr>
        <w:t xml:space="preserve"> </w:t>
      </w:r>
      <w:r w:rsidR="00323A01" w:rsidRPr="00847A90">
        <w:rPr>
          <w:rFonts w:cs="Times New Roman"/>
          <w:bCs/>
          <w:sz w:val="22"/>
          <w:szCs w:val="22"/>
          <w:lang w:val="en-GB"/>
        </w:rPr>
        <w:t>al. 2013)</w:t>
      </w:r>
      <w:r w:rsidR="00323A01" w:rsidRPr="00847A90">
        <w:rPr>
          <w:rFonts w:eastAsia="Times New Roman" w:cs="Times New Roman"/>
          <w:sz w:val="22"/>
          <w:szCs w:val="22"/>
          <w:lang w:val="en-GB" w:eastAsia="pl-PL"/>
        </w:rPr>
        <w:t>.</w:t>
      </w:r>
    </w:p>
    <w:p w14:paraId="438D13EA" w14:textId="5777A69E" w:rsidR="00C90A17" w:rsidRPr="00847A90" w:rsidRDefault="00C90A17" w:rsidP="002C0548">
      <w:pPr>
        <w:autoSpaceDE w:val="0"/>
        <w:autoSpaceDN w:val="0"/>
        <w:adjustRightInd w:val="0"/>
        <w:spacing w:after="0" w:line="240" w:lineRule="auto"/>
        <w:ind w:firstLine="284"/>
        <w:jc w:val="both"/>
        <w:rPr>
          <w:rFonts w:eastAsia="Times New Roman" w:cs="Times New Roman"/>
          <w:spacing w:val="-2"/>
          <w:sz w:val="22"/>
          <w:szCs w:val="22"/>
          <w:lang w:val="en-GB" w:eastAsia="pl-PL"/>
        </w:rPr>
      </w:pPr>
      <w:r w:rsidRPr="00847A90">
        <w:rPr>
          <w:rFonts w:cs="Times New Roman"/>
          <w:spacing w:val="-2"/>
          <w:sz w:val="22"/>
          <w:szCs w:val="22"/>
          <w:lang w:val="en-GB"/>
        </w:rPr>
        <w:t>The adverse effects of odours resulting from human activities in waste management should also be understood in this context. Exposure to odours can affect psychological well</w:t>
      </w:r>
      <w:r w:rsidR="00941AAC" w:rsidRPr="00847A90">
        <w:rPr>
          <w:rFonts w:cs="Times New Roman"/>
          <w:spacing w:val="-2"/>
          <w:sz w:val="22"/>
          <w:szCs w:val="22"/>
          <w:lang w:val="en-GB"/>
        </w:rPr>
        <w:t>-</w:t>
      </w:r>
      <w:r w:rsidRPr="00847A90">
        <w:rPr>
          <w:rFonts w:cs="Times New Roman"/>
          <w:spacing w:val="-2"/>
          <w:sz w:val="22"/>
          <w:szCs w:val="22"/>
          <w:lang w:val="en-GB"/>
        </w:rPr>
        <w:t>being</w:t>
      </w:r>
      <w:r w:rsidR="00941AAC" w:rsidRPr="00847A90">
        <w:rPr>
          <w:rFonts w:cs="Times New Roman"/>
          <w:spacing w:val="-2"/>
          <w:sz w:val="22"/>
          <w:szCs w:val="22"/>
          <w:lang w:val="en-GB"/>
        </w:rPr>
        <w:t>, and prolonged exposure can lead to unpleasant reactions, including fear or anxiety, as well as physical symptoms such as eye irritation, headaches, nausea, and respiratory distress (Aatamila et al. 2011</w:t>
      </w:r>
      <w:r w:rsidR="00E03F18" w:rsidRPr="00847A90">
        <w:rPr>
          <w:rFonts w:cs="Times New Roman"/>
          <w:spacing w:val="-2"/>
          <w:sz w:val="22"/>
          <w:szCs w:val="22"/>
          <w:lang w:val="en-GB"/>
        </w:rPr>
        <w:t>,</w:t>
      </w:r>
      <w:r w:rsidR="00C50B2D" w:rsidRPr="00847A90">
        <w:rPr>
          <w:rFonts w:cs="Times New Roman"/>
          <w:spacing w:val="-2"/>
          <w:sz w:val="22"/>
          <w:szCs w:val="22"/>
          <w:lang w:val="en-GB"/>
        </w:rPr>
        <w:t xml:space="preserve"> </w:t>
      </w:r>
      <w:r w:rsidR="00C50B2D" w:rsidRPr="00847A90">
        <w:rPr>
          <w:rFonts w:cs="Times New Roman"/>
          <w:color w:val="000000" w:themeColor="text1"/>
          <w:spacing w:val="-2"/>
          <w:sz w:val="22"/>
          <w:szCs w:val="22"/>
          <w:lang w:val="en-GB"/>
        </w:rPr>
        <w:t>National Research Council Committee on Odours, 1979).</w:t>
      </w:r>
    </w:p>
    <w:p w14:paraId="1641CB8E" w14:textId="2490A42A" w:rsidR="00C90A17" w:rsidRPr="00847A90" w:rsidRDefault="00C90A17" w:rsidP="00C54472">
      <w:pPr>
        <w:spacing w:after="0" w:line="240" w:lineRule="auto"/>
        <w:ind w:firstLine="284"/>
        <w:jc w:val="both"/>
        <w:rPr>
          <w:rFonts w:cs="Times New Roman"/>
          <w:sz w:val="22"/>
          <w:szCs w:val="22"/>
          <w:lang w:val="en-GB"/>
        </w:rPr>
      </w:pPr>
      <w:r w:rsidRPr="00847A90">
        <w:rPr>
          <w:rFonts w:cs="Times New Roman"/>
          <w:sz w:val="22"/>
          <w:szCs w:val="22"/>
          <w:lang w:val="en-GB"/>
        </w:rPr>
        <w:t xml:space="preserve">Research </w:t>
      </w:r>
      <w:r w:rsidR="00C50187" w:rsidRPr="00847A90">
        <w:rPr>
          <w:rFonts w:eastAsia="Times New Roman" w:cs="Times New Roman"/>
          <w:sz w:val="22"/>
          <w:szCs w:val="22"/>
          <w:lang w:val="en-GB" w:eastAsia="pl-PL"/>
        </w:rPr>
        <w:t>(</w:t>
      </w:r>
      <w:proofErr w:type="spellStart"/>
      <w:r w:rsidR="00C50187" w:rsidRPr="00847A90">
        <w:rPr>
          <w:rFonts w:eastAsia="Times New Roman" w:cs="Times New Roman"/>
          <w:sz w:val="22"/>
          <w:szCs w:val="22"/>
          <w:lang w:val="en-GB" w:eastAsia="pl-PL"/>
        </w:rPr>
        <w:t>Ivanowa</w:t>
      </w:r>
      <w:proofErr w:type="spellEnd"/>
      <w:r w:rsidR="00C50187" w:rsidRPr="00847A90">
        <w:rPr>
          <w:rFonts w:eastAsia="Times New Roman" w:cs="Times New Roman"/>
          <w:sz w:val="22"/>
          <w:szCs w:val="22"/>
          <w:lang w:val="en-GB" w:eastAsia="pl-PL"/>
        </w:rPr>
        <w:t xml:space="preserve"> </w:t>
      </w:r>
      <w:r w:rsidR="00190195" w:rsidRPr="00847A90">
        <w:rPr>
          <w:rFonts w:eastAsia="Times New Roman" w:cs="Times New Roman"/>
          <w:sz w:val="22"/>
          <w:szCs w:val="22"/>
          <w:lang w:val="en-GB" w:eastAsia="pl-PL"/>
        </w:rPr>
        <w:t>et al</w:t>
      </w:r>
      <w:r w:rsidR="00C50187" w:rsidRPr="00847A90">
        <w:rPr>
          <w:rFonts w:eastAsia="Times New Roman" w:cs="Times New Roman"/>
          <w:sz w:val="22"/>
          <w:szCs w:val="22"/>
          <w:lang w:val="en-GB" w:eastAsia="pl-PL"/>
        </w:rPr>
        <w:t xml:space="preserve">. 2020) </w:t>
      </w:r>
      <w:r w:rsidRPr="00847A90">
        <w:rPr>
          <w:rFonts w:cs="Times New Roman"/>
          <w:sz w:val="22"/>
          <w:szCs w:val="22"/>
          <w:lang w:val="en-GB"/>
        </w:rPr>
        <w:t>has shown that odour-evoked responses are largely dependent on odour properties:</w:t>
      </w:r>
    </w:p>
    <w:p w14:paraId="752ACE5D" w14:textId="0E12E434" w:rsidR="00C90A17" w:rsidRPr="00847A90" w:rsidRDefault="00C90A17" w:rsidP="005759E7">
      <w:pPr>
        <w:numPr>
          <w:ilvl w:val="0"/>
          <w:numId w:val="2"/>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 xml:space="preserve">Hedonic tone </w:t>
      </w:r>
      <w:r w:rsidR="005759E7" w:rsidRPr="00847A90">
        <w:rPr>
          <w:rFonts w:cs="Times New Roman"/>
          <w:sz w:val="22"/>
          <w:szCs w:val="22"/>
          <w:lang w:val="en-GB"/>
        </w:rPr>
        <w:t>–</w:t>
      </w:r>
      <w:r w:rsidRPr="00847A90">
        <w:rPr>
          <w:rFonts w:cs="Times New Roman"/>
          <w:sz w:val="22"/>
          <w:szCs w:val="22"/>
          <w:lang w:val="en-GB"/>
        </w:rPr>
        <w:t xml:space="preserve"> a synonym for valence</w:t>
      </w:r>
      <w:r w:rsidR="00941AAC" w:rsidRPr="00847A90">
        <w:rPr>
          <w:rFonts w:cs="Times New Roman"/>
          <w:sz w:val="22"/>
          <w:szCs w:val="22"/>
          <w:lang w:val="en-GB"/>
        </w:rPr>
        <w:t>,</w:t>
      </w:r>
      <w:r w:rsidRPr="00847A90">
        <w:rPr>
          <w:rFonts w:cs="Times New Roman"/>
          <w:sz w:val="22"/>
          <w:szCs w:val="22"/>
          <w:lang w:val="en-GB"/>
        </w:rPr>
        <w:t xml:space="preserve"> which describes the extent to which we like or dislike certain stimuli</w:t>
      </w:r>
      <w:r w:rsidR="00975286" w:rsidRPr="00847A90">
        <w:rPr>
          <w:rFonts w:cs="Times New Roman"/>
          <w:sz w:val="22"/>
          <w:szCs w:val="22"/>
          <w:lang w:val="en-GB"/>
        </w:rPr>
        <w:t>,</w:t>
      </w:r>
    </w:p>
    <w:p w14:paraId="063BC671" w14:textId="77777777" w:rsidR="00C90A17" w:rsidRPr="00847A90" w:rsidRDefault="00C90A17" w:rsidP="005759E7">
      <w:pPr>
        <w:numPr>
          <w:ilvl w:val="0"/>
          <w:numId w:val="2"/>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Intensity</w:t>
      </w:r>
      <w:r w:rsidR="00975286" w:rsidRPr="00847A90">
        <w:rPr>
          <w:rFonts w:cs="Times New Roman"/>
          <w:sz w:val="22"/>
          <w:szCs w:val="22"/>
          <w:lang w:val="en-GB"/>
        </w:rPr>
        <w:t>,</w:t>
      </w:r>
    </w:p>
    <w:p w14:paraId="3E388BE2" w14:textId="77777777" w:rsidR="00C90A17" w:rsidRPr="00847A90" w:rsidRDefault="00C90A17" w:rsidP="005759E7">
      <w:pPr>
        <w:numPr>
          <w:ilvl w:val="0"/>
          <w:numId w:val="2"/>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The chemical structure of the odour and individual factors:</w:t>
      </w:r>
    </w:p>
    <w:p w14:paraId="1A5B24BC" w14:textId="77777777" w:rsidR="00C90A17" w:rsidRPr="00847A90" w:rsidRDefault="00C90A17" w:rsidP="005759E7">
      <w:pPr>
        <w:numPr>
          <w:ilvl w:val="0"/>
          <w:numId w:val="2"/>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Knowledge of a particular odour</w:t>
      </w:r>
      <w:r w:rsidR="00975286" w:rsidRPr="00847A90">
        <w:rPr>
          <w:rFonts w:cs="Times New Roman"/>
          <w:sz w:val="22"/>
          <w:szCs w:val="22"/>
          <w:lang w:val="en-GB"/>
        </w:rPr>
        <w:t>,</w:t>
      </w:r>
    </w:p>
    <w:p w14:paraId="359D0CA6" w14:textId="77777777" w:rsidR="00C90A17" w:rsidRPr="00847A90" w:rsidRDefault="00C90A17" w:rsidP="005759E7">
      <w:pPr>
        <w:numPr>
          <w:ilvl w:val="0"/>
          <w:numId w:val="2"/>
        </w:numPr>
        <w:tabs>
          <w:tab w:val="clear" w:pos="720"/>
        </w:tabs>
        <w:spacing w:after="0" w:line="240" w:lineRule="auto"/>
        <w:ind w:left="567" w:hanging="283"/>
        <w:jc w:val="both"/>
        <w:rPr>
          <w:rFonts w:cs="Times New Roman"/>
          <w:sz w:val="22"/>
          <w:szCs w:val="22"/>
          <w:lang w:val="en-GB"/>
        </w:rPr>
      </w:pPr>
      <w:r w:rsidRPr="00847A90">
        <w:rPr>
          <w:rFonts w:cs="Times New Roman"/>
          <w:sz w:val="22"/>
          <w:szCs w:val="22"/>
          <w:lang w:val="en-GB"/>
        </w:rPr>
        <w:t>Experience</w:t>
      </w:r>
      <w:r w:rsidR="00975286" w:rsidRPr="00847A90">
        <w:rPr>
          <w:rFonts w:cs="Times New Roman"/>
          <w:sz w:val="22"/>
          <w:szCs w:val="22"/>
          <w:lang w:val="en-GB"/>
        </w:rPr>
        <w:t>.</w:t>
      </w:r>
    </w:p>
    <w:p w14:paraId="7AA30A94" w14:textId="77777777" w:rsidR="002C0548" w:rsidRPr="00847A90" w:rsidRDefault="002C0548" w:rsidP="002C0548">
      <w:pPr>
        <w:spacing w:after="0" w:line="240" w:lineRule="auto"/>
        <w:ind w:firstLine="284"/>
        <w:jc w:val="both"/>
        <w:rPr>
          <w:rFonts w:cs="Times New Roman"/>
          <w:sz w:val="22"/>
          <w:szCs w:val="22"/>
          <w:lang w:val="en-GB"/>
        </w:rPr>
      </w:pPr>
    </w:p>
    <w:p w14:paraId="64FB19AA" w14:textId="3899AD88" w:rsidR="00C90A17" w:rsidRPr="00847A90" w:rsidRDefault="00C90A17" w:rsidP="002C0548">
      <w:pPr>
        <w:spacing w:after="0" w:line="240" w:lineRule="auto"/>
        <w:ind w:firstLine="284"/>
        <w:jc w:val="both"/>
        <w:rPr>
          <w:rFonts w:cs="Times New Roman"/>
          <w:sz w:val="22"/>
          <w:szCs w:val="22"/>
          <w:lang w:val="en-GB"/>
        </w:rPr>
      </w:pPr>
      <w:r w:rsidRPr="00847A90">
        <w:rPr>
          <w:rFonts w:cs="Times New Roman"/>
          <w:sz w:val="22"/>
          <w:szCs w:val="22"/>
          <w:lang w:val="en-GB"/>
        </w:rPr>
        <w:t xml:space="preserve">Factors such as </w:t>
      </w:r>
      <w:r w:rsidR="00941AAC" w:rsidRPr="00847A90">
        <w:rPr>
          <w:rFonts w:cs="Times New Roman"/>
          <w:sz w:val="22"/>
          <w:szCs w:val="22"/>
          <w:lang w:val="en-GB"/>
        </w:rPr>
        <w:t>the individual characteristics of the person being tested, attitudes and expectations, mood changes, stress, and conditioned associations all play a role in the response to odours</w:t>
      </w:r>
      <w:r w:rsidRPr="00847A90">
        <w:rPr>
          <w:rFonts w:cs="Times New Roman"/>
          <w:sz w:val="22"/>
          <w:szCs w:val="22"/>
          <w:lang w:val="en-GB"/>
        </w:rPr>
        <w:t>.</w:t>
      </w:r>
    </w:p>
    <w:p w14:paraId="1014750A" w14:textId="40410AB3" w:rsidR="007B7DBB" w:rsidRPr="00847A90" w:rsidRDefault="007B7DBB" w:rsidP="002B6848">
      <w:pPr>
        <w:spacing w:after="120" w:line="240" w:lineRule="auto"/>
        <w:ind w:firstLine="284"/>
        <w:jc w:val="both"/>
        <w:rPr>
          <w:rFonts w:cs="Times New Roman"/>
          <w:sz w:val="22"/>
          <w:szCs w:val="22"/>
          <w:lang w:val="en-GB"/>
        </w:rPr>
      </w:pPr>
      <w:r w:rsidRPr="00847A90">
        <w:rPr>
          <w:rFonts w:cs="Times New Roman"/>
          <w:sz w:val="22"/>
          <w:szCs w:val="22"/>
          <w:lang w:val="en-GB"/>
        </w:rPr>
        <w:t xml:space="preserve">For </w:t>
      </w:r>
      <w:r w:rsidR="00941AAC" w:rsidRPr="00847A90">
        <w:rPr>
          <w:rFonts w:cs="Times New Roman"/>
          <w:sz w:val="22"/>
          <w:szCs w:val="22"/>
          <w:lang w:val="en-GB"/>
        </w:rPr>
        <w:t xml:space="preserve">a detailed analysis, a model (Fig. 5) of the relationship between </w:t>
      </w:r>
      <w:proofErr w:type="spellStart"/>
      <w:r w:rsidR="00941AAC" w:rsidRPr="00847A90">
        <w:rPr>
          <w:rFonts w:cs="Times New Roman"/>
          <w:sz w:val="22"/>
          <w:szCs w:val="22"/>
          <w:lang w:val="en-GB"/>
        </w:rPr>
        <w:t>odor</w:t>
      </w:r>
      <w:proofErr w:type="spellEnd"/>
      <w:r w:rsidR="00941AAC" w:rsidRPr="00847A90">
        <w:rPr>
          <w:rFonts w:cs="Times New Roman"/>
          <w:sz w:val="22"/>
          <w:szCs w:val="22"/>
          <w:lang w:val="en-GB"/>
        </w:rPr>
        <w:t xml:space="preserve"> exposure, </w:t>
      </w:r>
      <w:proofErr w:type="spellStart"/>
      <w:r w:rsidR="00941AAC" w:rsidRPr="00847A90">
        <w:rPr>
          <w:rFonts w:cs="Times New Roman"/>
          <w:sz w:val="22"/>
          <w:szCs w:val="22"/>
          <w:lang w:val="en-GB"/>
        </w:rPr>
        <w:t>odor</w:t>
      </w:r>
      <w:proofErr w:type="spellEnd"/>
      <w:r w:rsidR="00941AAC" w:rsidRPr="00847A90">
        <w:rPr>
          <w:rFonts w:cs="Times New Roman"/>
          <w:sz w:val="22"/>
          <w:szCs w:val="22"/>
          <w:lang w:val="en-GB"/>
        </w:rPr>
        <w:t xml:space="preserve"> perception, and irritation, as well as the effects of irritation and confounding factors,</w:t>
      </w:r>
      <w:r w:rsidRPr="00847A90">
        <w:rPr>
          <w:rFonts w:cs="Times New Roman"/>
          <w:sz w:val="22"/>
          <w:szCs w:val="22"/>
          <w:lang w:val="en-GB"/>
        </w:rPr>
        <w:t xml:space="preserve"> was developed.</w:t>
      </w:r>
    </w:p>
    <w:p w14:paraId="7BDAB1C8" w14:textId="77777777" w:rsidR="00434425" w:rsidRPr="00847A90" w:rsidRDefault="00434425" w:rsidP="00FA4723">
      <w:pPr>
        <w:spacing w:after="0" w:line="240" w:lineRule="auto"/>
        <w:jc w:val="center"/>
        <w:rPr>
          <w:rFonts w:cs="Times New Roman"/>
          <w:sz w:val="22"/>
          <w:szCs w:val="22"/>
          <w:lang w:val="en-GB"/>
        </w:rPr>
      </w:pPr>
      <w:r w:rsidRPr="00847A90">
        <w:rPr>
          <w:rFonts w:eastAsia="Times New Roman" w:cs="Times New Roman"/>
          <w:noProof/>
          <w:sz w:val="22"/>
          <w:szCs w:val="22"/>
          <w:lang w:val="en-GB" w:eastAsia="pl-PL" w:bidi="ar-SA"/>
        </w:rPr>
        <w:lastRenderedPageBreak/>
        <w:drawing>
          <wp:inline distT="0" distB="0" distL="0" distR="0" wp14:anchorId="7470371E" wp14:editId="0FFF783B">
            <wp:extent cx="5878800" cy="1825200"/>
            <wp:effectExtent l="0" t="0" r="0" b="0"/>
            <wp:docPr id="4" name="Obraz 4" descr="Obraz zawierający zrzut ekranu, diagram,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zrzut ekranu, diagram, linia, Czcionka&#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8800" cy="1825200"/>
                    </a:xfrm>
                    <a:prstGeom prst="rect">
                      <a:avLst/>
                    </a:prstGeom>
                    <a:noFill/>
                    <a:ln>
                      <a:noFill/>
                    </a:ln>
                  </pic:spPr>
                </pic:pic>
              </a:graphicData>
            </a:graphic>
          </wp:inline>
        </w:drawing>
      </w:r>
    </w:p>
    <w:p w14:paraId="0FE34BDB" w14:textId="2EF1C21A" w:rsidR="00C90A17" w:rsidRPr="00847A90" w:rsidRDefault="00FD157E" w:rsidP="00D8024C">
      <w:pPr>
        <w:pStyle w:val="Rrys"/>
        <w:rPr>
          <w:iCs/>
          <w:lang w:val="en-GB"/>
        </w:rPr>
      </w:pPr>
      <w:r w:rsidRPr="00847A90">
        <w:rPr>
          <w:b/>
          <w:lang w:val="en-GB"/>
        </w:rPr>
        <w:t>Fig. 5.</w:t>
      </w:r>
      <w:r w:rsidRPr="00847A90">
        <w:rPr>
          <w:lang w:val="en-GB"/>
        </w:rPr>
        <w:t xml:space="preserve"> </w:t>
      </w:r>
      <w:r w:rsidR="00C90A17" w:rsidRPr="00847A90">
        <w:rPr>
          <w:spacing w:val="-2"/>
          <w:lang w:val="en-GB"/>
        </w:rPr>
        <w:t>A model of the relationship between odour exposure, perception</w:t>
      </w:r>
      <w:r w:rsidR="00941AAC" w:rsidRPr="00847A90">
        <w:rPr>
          <w:spacing w:val="-2"/>
          <w:lang w:val="en-GB"/>
        </w:rPr>
        <w:t>,</w:t>
      </w:r>
      <w:r w:rsidR="00C90A17" w:rsidRPr="00847A90">
        <w:rPr>
          <w:spacing w:val="-2"/>
          <w:lang w:val="en-GB"/>
        </w:rPr>
        <w:t xml:space="preserve"> and irritation, the effects of irritation and confounding factors w</w:t>
      </w:r>
      <w:r w:rsidR="00941AAC" w:rsidRPr="00847A90">
        <w:rPr>
          <w:spacing w:val="-2"/>
          <w:lang w:val="en-GB"/>
        </w:rPr>
        <w:t>ere</w:t>
      </w:r>
      <w:r w:rsidR="00C90A17" w:rsidRPr="00847A90">
        <w:rPr>
          <w:spacing w:val="-2"/>
          <w:lang w:val="en-GB"/>
        </w:rPr>
        <w:t xml:space="preserve"> developed for thorough analysis</w:t>
      </w:r>
      <w:r w:rsidR="007C42D2" w:rsidRPr="00847A90">
        <w:rPr>
          <w:spacing w:val="-2"/>
          <w:lang w:val="en-GB"/>
        </w:rPr>
        <w:t xml:space="preserve"> </w:t>
      </w:r>
      <w:r w:rsidR="007C42D2" w:rsidRPr="00847A90">
        <w:rPr>
          <w:iCs/>
          <w:spacing w:val="-2"/>
          <w:lang w:val="en-GB"/>
        </w:rPr>
        <w:t>(</w:t>
      </w:r>
      <w:proofErr w:type="spellStart"/>
      <w:r w:rsidR="007C42D2" w:rsidRPr="00847A90">
        <w:rPr>
          <w:rFonts w:eastAsia="Newton-Regular"/>
          <w:spacing w:val="-2"/>
          <w:lang w:val="en-GB"/>
        </w:rPr>
        <w:t>Goshin</w:t>
      </w:r>
      <w:proofErr w:type="spellEnd"/>
      <w:r w:rsidR="007C42D2" w:rsidRPr="00847A90">
        <w:rPr>
          <w:rFonts w:eastAsia="Newton-Regular"/>
          <w:spacing w:val="-2"/>
          <w:lang w:val="en-GB"/>
        </w:rPr>
        <w:t xml:space="preserve"> &amp; </w:t>
      </w:r>
      <w:proofErr w:type="spellStart"/>
      <w:r w:rsidR="007C42D2" w:rsidRPr="00847A90">
        <w:rPr>
          <w:rFonts w:eastAsia="Newton-Regular"/>
          <w:spacing w:val="-2"/>
          <w:lang w:val="en-GB"/>
        </w:rPr>
        <w:t>Budarina</w:t>
      </w:r>
      <w:proofErr w:type="spellEnd"/>
      <w:r w:rsidR="007C42D2" w:rsidRPr="00847A90">
        <w:rPr>
          <w:rFonts w:eastAsia="Newton-Regular"/>
          <w:spacing w:val="-2"/>
          <w:lang w:val="en-GB"/>
        </w:rPr>
        <w:t xml:space="preserve"> 2022, </w:t>
      </w:r>
      <w:r w:rsidR="007C42D2" w:rsidRPr="00847A90">
        <w:rPr>
          <w:rStyle w:val="reference"/>
          <w:spacing w:val="-2"/>
          <w:szCs w:val="20"/>
          <w:lang w:val="en-GB"/>
        </w:rPr>
        <w:t xml:space="preserve">VDI 3883 2015, </w:t>
      </w:r>
      <w:r w:rsidR="007C42D2" w:rsidRPr="00847A90">
        <w:rPr>
          <w:rFonts w:eastAsia="Newton-Regular"/>
          <w:spacing w:val="-2"/>
          <w:lang w:val="en-GB"/>
        </w:rPr>
        <w:t xml:space="preserve">Sucker </w:t>
      </w:r>
      <w:r w:rsidR="00190195" w:rsidRPr="00847A90">
        <w:rPr>
          <w:rFonts w:eastAsia="Newton-Regular"/>
          <w:spacing w:val="-2"/>
          <w:lang w:val="en-GB"/>
        </w:rPr>
        <w:t>et al</w:t>
      </w:r>
      <w:r w:rsidR="007C42D2" w:rsidRPr="00847A90">
        <w:rPr>
          <w:rFonts w:eastAsia="Newton-Regular"/>
          <w:spacing w:val="-2"/>
          <w:lang w:val="en-GB"/>
        </w:rPr>
        <w:t>. 2008</w:t>
      </w:r>
      <w:r w:rsidR="007544BA" w:rsidRPr="00847A90">
        <w:rPr>
          <w:iCs/>
          <w:spacing w:val="-2"/>
          <w:lang w:val="en-GB"/>
        </w:rPr>
        <w:t>)</w:t>
      </w:r>
    </w:p>
    <w:p w14:paraId="1DE1D053" w14:textId="77777777" w:rsidR="00C54472" w:rsidRPr="00847A90" w:rsidRDefault="00C54472" w:rsidP="00C54472">
      <w:pPr>
        <w:spacing w:after="0" w:line="240" w:lineRule="auto"/>
        <w:rPr>
          <w:rFonts w:cs="Times New Roman"/>
          <w:sz w:val="20"/>
          <w:szCs w:val="20"/>
          <w:lang w:val="en-GB"/>
        </w:rPr>
      </w:pPr>
    </w:p>
    <w:p w14:paraId="7B01C9BB" w14:textId="4FFAB7BA" w:rsidR="0049097F" w:rsidRPr="00847A90" w:rsidRDefault="00941AAC" w:rsidP="000B514C">
      <w:pPr>
        <w:spacing w:after="0" w:line="240" w:lineRule="auto"/>
        <w:ind w:firstLine="284"/>
        <w:jc w:val="both"/>
        <w:rPr>
          <w:rFonts w:cs="Times New Roman"/>
          <w:sz w:val="22"/>
          <w:szCs w:val="22"/>
          <w:lang w:val="en-GB"/>
        </w:rPr>
      </w:pPr>
      <w:r w:rsidRPr="00847A90">
        <w:rPr>
          <w:rFonts w:cs="Times New Roman"/>
          <w:sz w:val="22"/>
          <w:szCs w:val="22"/>
          <w:lang w:val="en-GB"/>
        </w:rPr>
        <w:t>Several epidemiological studies have been published on the impact of odours on populations living in areas where businesses that emit these odours</w:t>
      </w:r>
      <w:r w:rsidR="00C90A17" w:rsidRPr="00847A90">
        <w:rPr>
          <w:rFonts w:cs="Times New Roman"/>
          <w:sz w:val="22"/>
          <w:szCs w:val="22"/>
          <w:lang w:val="en-GB"/>
        </w:rPr>
        <w:t xml:space="preserve"> are located.</w:t>
      </w:r>
    </w:p>
    <w:p w14:paraId="0EA4F303" w14:textId="176E3DBE" w:rsidR="0049097F" w:rsidRPr="00847A90" w:rsidRDefault="00DE572E" w:rsidP="00941AAC">
      <w:pPr>
        <w:spacing w:after="0" w:line="240" w:lineRule="auto"/>
        <w:ind w:firstLine="284"/>
        <w:jc w:val="both"/>
        <w:rPr>
          <w:rFonts w:cs="Times New Roman"/>
          <w:sz w:val="22"/>
          <w:szCs w:val="22"/>
          <w:lang w:val="en-GB"/>
        </w:rPr>
      </w:pPr>
      <w:r w:rsidRPr="00847A90">
        <w:rPr>
          <w:rFonts w:cs="Times New Roman"/>
          <w:sz w:val="22"/>
          <w:szCs w:val="22"/>
          <w:lang w:val="en-GB"/>
        </w:rPr>
        <w:t>The ISI Web of Science, Scopus</w:t>
      </w:r>
      <w:r w:rsidR="00941AAC" w:rsidRPr="00847A90">
        <w:rPr>
          <w:rFonts w:cs="Times New Roman"/>
          <w:sz w:val="22"/>
          <w:szCs w:val="22"/>
          <w:lang w:val="en-GB"/>
        </w:rPr>
        <w:t>,</w:t>
      </w:r>
      <w:r w:rsidRPr="00847A90">
        <w:rPr>
          <w:rFonts w:cs="Times New Roman"/>
          <w:sz w:val="22"/>
          <w:szCs w:val="22"/>
          <w:lang w:val="en-GB"/>
        </w:rPr>
        <w:t xml:space="preserve"> and </w:t>
      </w:r>
      <w:proofErr w:type="spellStart"/>
      <w:r w:rsidRPr="00847A90">
        <w:rPr>
          <w:rFonts w:cs="Times New Roman"/>
          <w:sz w:val="22"/>
          <w:szCs w:val="22"/>
          <w:lang w:val="en-GB"/>
        </w:rPr>
        <w:t>Pubmed</w:t>
      </w:r>
      <w:proofErr w:type="spellEnd"/>
      <w:r w:rsidRPr="00847A90">
        <w:rPr>
          <w:rFonts w:cs="Times New Roman"/>
          <w:sz w:val="22"/>
          <w:szCs w:val="22"/>
          <w:lang w:val="en-GB"/>
        </w:rPr>
        <w:t xml:space="preserve"> databases contain the results of studies conducted in Western Europe, as well as in the USA and Canada (Atari </w:t>
      </w:r>
      <w:r w:rsidR="00190195" w:rsidRPr="00847A90">
        <w:rPr>
          <w:rFonts w:cs="Times New Roman"/>
          <w:sz w:val="22"/>
          <w:szCs w:val="22"/>
          <w:lang w:val="en-GB"/>
        </w:rPr>
        <w:t>et al</w:t>
      </w:r>
      <w:r w:rsidRPr="00847A90">
        <w:rPr>
          <w:rFonts w:cs="Times New Roman"/>
          <w:sz w:val="22"/>
          <w:szCs w:val="22"/>
          <w:lang w:val="en-GB"/>
        </w:rPr>
        <w:t xml:space="preserve">. 2012, Bayle </w:t>
      </w:r>
      <w:r w:rsidR="00190195" w:rsidRPr="00847A90">
        <w:rPr>
          <w:rFonts w:cs="Times New Roman"/>
          <w:sz w:val="22"/>
          <w:szCs w:val="22"/>
          <w:lang w:val="en-GB"/>
        </w:rPr>
        <w:t>et al</w:t>
      </w:r>
      <w:r w:rsidRPr="00847A90">
        <w:rPr>
          <w:rFonts w:cs="Times New Roman"/>
          <w:sz w:val="22"/>
          <w:szCs w:val="22"/>
          <w:lang w:val="en-GB"/>
        </w:rPr>
        <w:t xml:space="preserve">. 2018, Bull &amp; </w:t>
      </w:r>
      <w:proofErr w:type="spellStart"/>
      <w:r w:rsidRPr="00847A90">
        <w:rPr>
          <w:rFonts w:cs="Times New Roman"/>
          <w:sz w:val="22"/>
          <w:szCs w:val="22"/>
          <w:lang w:val="en-GB"/>
        </w:rPr>
        <w:t>Fromant</w:t>
      </w:r>
      <w:proofErr w:type="spellEnd"/>
      <w:r w:rsidRPr="00847A90">
        <w:rPr>
          <w:rFonts w:cs="Times New Roman"/>
          <w:sz w:val="22"/>
          <w:szCs w:val="22"/>
          <w:lang w:val="en-GB"/>
        </w:rPr>
        <w:t xml:space="preserve"> 2014, Heaney </w:t>
      </w:r>
      <w:r w:rsidR="00190195" w:rsidRPr="00847A90">
        <w:rPr>
          <w:rFonts w:cs="Times New Roman"/>
          <w:sz w:val="22"/>
          <w:szCs w:val="22"/>
          <w:lang w:val="en-GB"/>
        </w:rPr>
        <w:t>et al</w:t>
      </w:r>
      <w:r w:rsidRPr="00847A90">
        <w:rPr>
          <w:rFonts w:cs="Times New Roman"/>
          <w:sz w:val="22"/>
          <w:szCs w:val="22"/>
          <w:lang w:val="en-GB"/>
        </w:rPr>
        <w:t xml:space="preserve">. 2011, Sucker </w:t>
      </w:r>
      <w:r w:rsidR="00190195" w:rsidRPr="00847A90">
        <w:rPr>
          <w:rFonts w:cs="Times New Roman"/>
          <w:sz w:val="22"/>
          <w:szCs w:val="22"/>
          <w:lang w:val="en-GB"/>
        </w:rPr>
        <w:t>et al</w:t>
      </w:r>
      <w:r w:rsidRPr="00847A90">
        <w:rPr>
          <w:rFonts w:cs="Times New Roman"/>
          <w:sz w:val="22"/>
          <w:szCs w:val="22"/>
          <w:lang w:val="en-GB"/>
        </w:rPr>
        <w:t xml:space="preserve">. 2008, 2009, </w:t>
      </w:r>
      <w:proofErr w:type="spellStart"/>
      <w:r w:rsidRPr="00847A90">
        <w:rPr>
          <w:rFonts w:cs="Times New Roman"/>
          <w:sz w:val="22"/>
          <w:szCs w:val="22"/>
          <w:lang w:val="en-GB"/>
        </w:rPr>
        <w:t>Rethage</w:t>
      </w:r>
      <w:proofErr w:type="spellEnd"/>
      <w:r w:rsidRPr="00847A90">
        <w:rPr>
          <w:rFonts w:cs="Times New Roman"/>
          <w:sz w:val="22"/>
          <w:szCs w:val="22"/>
          <w:lang w:val="en-GB"/>
        </w:rPr>
        <w:t xml:space="preserve"> </w:t>
      </w:r>
      <w:r w:rsidR="00190195" w:rsidRPr="00847A90">
        <w:rPr>
          <w:rFonts w:cs="Times New Roman"/>
          <w:sz w:val="22"/>
          <w:szCs w:val="22"/>
          <w:lang w:val="en-GB"/>
        </w:rPr>
        <w:t>et al</w:t>
      </w:r>
      <w:r w:rsidRPr="00847A90">
        <w:rPr>
          <w:rFonts w:cs="Times New Roman"/>
          <w:sz w:val="22"/>
          <w:szCs w:val="22"/>
          <w:lang w:val="en-GB"/>
        </w:rPr>
        <w:t xml:space="preserve">. 2007, 2008, Herr </w:t>
      </w:r>
      <w:r w:rsidR="00190195" w:rsidRPr="00847A90">
        <w:rPr>
          <w:rFonts w:cs="Times New Roman"/>
          <w:sz w:val="22"/>
          <w:szCs w:val="22"/>
          <w:lang w:val="en-GB"/>
        </w:rPr>
        <w:t>et al</w:t>
      </w:r>
      <w:r w:rsidRPr="00847A90">
        <w:rPr>
          <w:rFonts w:cs="Times New Roman"/>
          <w:sz w:val="22"/>
          <w:szCs w:val="22"/>
          <w:lang w:val="en-GB"/>
        </w:rPr>
        <w:t>. 2009, Schiffman &amp; Williams 2005).</w:t>
      </w:r>
    </w:p>
    <w:p w14:paraId="690B791A" w14:textId="6122A1F2" w:rsidR="00C90A17" w:rsidRPr="00847A90" w:rsidRDefault="00C90A17" w:rsidP="0049097F">
      <w:pPr>
        <w:spacing w:after="0" w:line="240" w:lineRule="auto"/>
        <w:jc w:val="both"/>
        <w:rPr>
          <w:rStyle w:val="y2iqfc"/>
          <w:rFonts w:cs="Times New Roman"/>
          <w:sz w:val="22"/>
          <w:szCs w:val="22"/>
          <w:lang w:val="en-GB"/>
        </w:rPr>
      </w:pPr>
      <w:r w:rsidRPr="00847A90">
        <w:rPr>
          <w:rFonts w:cs="Times New Roman"/>
          <w:sz w:val="22"/>
          <w:szCs w:val="22"/>
          <w:lang w:val="en-GB"/>
        </w:rPr>
        <w:t>Conclusions from various analyses taking into account frequency, odour intensity</w:t>
      </w:r>
      <w:r w:rsidR="00941AAC" w:rsidRPr="00847A90">
        <w:rPr>
          <w:rFonts w:cs="Times New Roman"/>
          <w:sz w:val="22"/>
          <w:szCs w:val="22"/>
          <w:lang w:val="en-GB"/>
        </w:rPr>
        <w:t>,</w:t>
      </w:r>
      <w:r w:rsidRPr="00847A90">
        <w:rPr>
          <w:rFonts w:cs="Times New Roman"/>
          <w:sz w:val="22"/>
          <w:szCs w:val="22"/>
          <w:lang w:val="en-GB"/>
        </w:rPr>
        <w:t xml:space="preserve"> as well as distance from the source and concentration</w:t>
      </w:r>
      <w:r w:rsidR="00941AAC" w:rsidRPr="00847A90">
        <w:rPr>
          <w:rFonts w:cs="Times New Roman"/>
          <w:sz w:val="22"/>
          <w:szCs w:val="22"/>
          <w:lang w:val="en-GB"/>
        </w:rPr>
        <w:t>,</w:t>
      </w:r>
      <w:r w:rsidRPr="00847A90">
        <w:rPr>
          <w:rFonts w:cs="Times New Roman"/>
          <w:sz w:val="22"/>
          <w:szCs w:val="22"/>
          <w:lang w:val="en-GB"/>
        </w:rPr>
        <w:t xml:space="preserve"> did not give conclusive results, but showed a reduction in quality of life in many cases. The peak of impact was particularly felt at night</w:t>
      </w:r>
      <w:r w:rsidR="009102FA" w:rsidRPr="00847A90">
        <w:rPr>
          <w:rFonts w:cs="Times New Roman"/>
          <w:sz w:val="22"/>
          <w:szCs w:val="22"/>
          <w:lang w:val="en-GB"/>
        </w:rPr>
        <w:t xml:space="preserve"> </w:t>
      </w:r>
      <w:r w:rsidR="009102FA" w:rsidRPr="00847A90">
        <w:rPr>
          <w:rStyle w:val="y2iqfc"/>
          <w:rFonts w:cs="Times New Roman"/>
          <w:sz w:val="22"/>
          <w:szCs w:val="22"/>
          <w:lang w:val="en-GB"/>
        </w:rPr>
        <w:t>(</w:t>
      </w:r>
      <w:proofErr w:type="spellStart"/>
      <w:r w:rsidR="009102FA" w:rsidRPr="00847A90">
        <w:rPr>
          <w:rStyle w:val="y2iqfc"/>
          <w:rFonts w:cs="Times New Roman"/>
          <w:sz w:val="22"/>
          <w:szCs w:val="22"/>
          <w:lang w:val="en-GB"/>
        </w:rPr>
        <w:t>Sakawi</w:t>
      </w:r>
      <w:proofErr w:type="spellEnd"/>
      <w:r w:rsidR="009102FA" w:rsidRPr="00847A90">
        <w:rPr>
          <w:rStyle w:val="y2iqfc"/>
          <w:rFonts w:cs="Times New Roman"/>
          <w:sz w:val="22"/>
          <w:szCs w:val="22"/>
          <w:lang w:val="en-GB"/>
        </w:rPr>
        <w:t xml:space="preserve"> </w:t>
      </w:r>
      <w:r w:rsidR="00190195" w:rsidRPr="00847A90">
        <w:rPr>
          <w:rStyle w:val="y2iqfc"/>
          <w:rFonts w:cs="Times New Roman"/>
          <w:sz w:val="22"/>
          <w:szCs w:val="22"/>
          <w:lang w:val="en-GB"/>
        </w:rPr>
        <w:t>et al</w:t>
      </w:r>
      <w:r w:rsidR="009102FA" w:rsidRPr="00847A90">
        <w:rPr>
          <w:rStyle w:val="y2iqfc"/>
          <w:rFonts w:cs="Times New Roman"/>
          <w:sz w:val="22"/>
          <w:szCs w:val="22"/>
          <w:lang w:val="en-GB"/>
        </w:rPr>
        <w:t>. 2011).</w:t>
      </w:r>
    </w:p>
    <w:p w14:paraId="2A3C53E3" w14:textId="77777777" w:rsidR="00C90A17" w:rsidRPr="00847A90" w:rsidRDefault="00C90A17" w:rsidP="005448AD">
      <w:pPr>
        <w:spacing w:after="0" w:line="240" w:lineRule="auto"/>
        <w:ind w:firstLine="284"/>
        <w:jc w:val="both"/>
        <w:rPr>
          <w:rFonts w:cs="Times New Roman"/>
          <w:sz w:val="22"/>
          <w:szCs w:val="22"/>
          <w:lang w:val="en-GB"/>
        </w:rPr>
      </w:pPr>
      <w:r w:rsidRPr="00847A90">
        <w:rPr>
          <w:rFonts w:cs="Times New Roman"/>
          <w:sz w:val="22"/>
          <w:szCs w:val="22"/>
          <w:lang w:val="en-GB"/>
        </w:rPr>
        <w:t>Improper landfill management also generates other environmental damage</w:t>
      </w:r>
      <w:r w:rsidR="007C42D2" w:rsidRPr="00847A90">
        <w:rPr>
          <w:rFonts w:cs="Times New Roman"/>
          <w:sz w:val="22"/>
          <w:szCs w:val="22"/>
          <w:lang w:val="en-GB"/>
        </w:rPr>
        <w:t xml:space="preserve"> (Fig.</w:t>
      </w:r>
      <w:r w:rsidR="007544BA" w:rsidRPr="00847A90">
        <w:rPr>
          <w:rFonts w:cs="Times New Roman"/>
          <w:sz w:val="22"/>
          <w:szCs w:val="22"/>
          <w:lang w:val="en-GB"/>
        </w:rPr>
        <w:t xml:space="preserve"> </w:t>
      </w:r>
      <w:r w:rsidR="007C42D2" w:rsidRPr="00847A90">
        <w:rPr>
          <w:rFonts w:cs="Times New Roman"/>
          <w:sz w:val="22"/>
          <w:szCs w:val="22"/>
          <w:lang w:val="en-GB"/>
        </w:rPr>
        <w:t>6)</w:t>
      </w:r>
      <w:r w:rsidR="007544BA" w:rsidRPr="00847A90">
        <w:rPr>
          <w:rFonts w:cs="Times New Roman"/>
          <w:sz w:val="22"/>
          <w:szCs w:val="22"/>
          <w:lang w:val="en-GB"/>
        </w:rPr>
        <w:t>.</w:t>
      </w:r>
    </w:p>
    <w:p w14:paraId="50CC3F7F" w14:textId="77777777" w:rsidR="005448AD" w:rsidRPr="00847A90" w:rsidRDefault="005448AD" w:rsidP="005448AD">
      <w:pPr>
        <w:spacing w:after="0" w:line="240" w:lineRule="auto"/>
        <w:ind w:firstLine="284"/>
        <w:jc w:val="both"/>
        <w:rPr>
          <w:rFonts w:cs="Times New Roman"/>
          <w:sz w:val="22"/>
          <w:szCs w:val="22"/>
          <w:lang w:val="en-GB"/>
        </w:rPr>
      </w:pPr>
    </w:p>
    <w:p w14:paraId="676AE6BB" w14:textId="77777777" w:rsidR="009102FA" w:rsidRPr="00847A90" w:rsidRDefault="00DB5942" w:rsidP="005448AD">
      <w:pPr>
        <w:spacing w:after="0" w:line="240" w:lineRule="auto"/>
        <w:jc w:val="center"/>
        <w:rPr>
          <w:rFonts w:cs="Times New Roman"/>
          <w:sz w:val="22"/>
          <w:szCs w:val="22"/>
          <w:lang w:val="en-GB"/>
        </w:rPr>
      </w:pPr>
      <w:r w:rsidRPr="00847A90">
        <w:rPr>
          <w:rFonts w:cs="Times New Roman"/>
          <w:noProof/>
          <w:sz w:val="22"/>
          <w:szCs w:val="22"/>
          <w:lang w:val="en-GB" w:eastAsia="pl-PL" w:bidi="ar-SA"/>
        </w:rPr>
        <w:drawing>
          <wp:inline distT="0" distB="0" distL="0" distR="0" wp14:anchorId="56B42C80" wp14:editId="183E6CE4">
            <wp:extent cx="5115464" cy="3138646"/>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137617" cy="3152238"/>
                    </a:xfrm>
                    <a:prstGeom prst="rect">
                      <a:avLst/>
                    </a:prstGeom>
                    <a:noFill/>
                    <a:ln w="9525">
                      <a:noFill/>
                      <a:miter lim="800000"/>
                      <a:headEnd/>
                      <a:tailEnd/>
                    </a:ln>
                  </pic:spPr>
                </pic:pic>
              </a:graphicData>
            </a:graphic>
          </wp:inline>
        </w:drawing>
      </w:r>
    </w:p>
    <w:p w14:paraId="0B2287C7" w14:textId="77777777" w:rsidR="009102FA" w:rsidRPr="00847A90" w:rsidRDefault="00B81DCD" w:rsidP="00D8024C">
      <w:pPr>
        <w:pStyle w:val="Rrys"/>
        <w:rPr>
          <w:lang w:val="en-GB"/>
        </w:rPr>
      </w:pPr>
      <w:r w:rsidRPr="00847A90">
        <w:rPr>
          <w:b/>
          <w:bCs/>
          <w:lang w:val="en-GB"/>
        </w:rPr>
        <w:t>Fig. 6.</w:t>
      </w:r>
      <w:r w:rsidRPr="00847A90">
        <w:rPr>
          <w:lang w:val="en-GB"/>
        </w:rPr>
        <w:t xml:space="preserve"> Impact of waste disposal site on the surrounding en</w:t>
      </w:r>
      <w:r w:rsidR="007544BA" w:rsidRPr="00847A90">
        <w:rPr>
          <w:lang w:val="en-GB"/>
        </w:rPr>
        <w:t>vironment (Mor &amp; Ravindra 2023)</w:t>
      </w:r>
    </w:p>
    <w:p w14:paraId="46BF89BA" w14:textId="77777777" w:rsidR="000B514C" w:rsidRPr="00847A90" w:rsidRDefault="000B514C" w:rsidP="000B514C">
      <w:pPr>
        <w:spacing w:after="0" w:line="240" w:lineRule="auto"/>
        <w:rPr>
          <w:rFonts w:cs="Times New Roman"/>
          <w:sz w:val="20"/>
          <w:szCs w:val="20"/>
          <w:lang w:val="en-GB"/>
        </w:rPr>
      </w:pPr>
    </w:p>
    <w:p w14:paraId="3D137365" w14:textId="77777777" w:rsidR="0049097F"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It has been noted that the odour impact of a municipal landfill is not only due to the decomposition of the deposited waste, but is the result of the accumulation of other factors (fires, groundwater contamination), creating adverse air quality and health risks.</w:t>
      </w:r>
    </w:p>
    <w:p w14:paraId="2E3EC6D4" w14:textId="3AB4D90A" w:rsidR="00D04BB9" w:rsidRPr="00847A90" w:rsidRDefault="00C90A17" w:rsidP="00941AAC">
      <w:pPr>
        <w:spacing w:after="0" w:line="240" w:lineRule="auto"/>
        <w:ind w:firstLine="284"/>
        <w:jc w:val="both"/>
        <w:rPr>
          <w:rFonts w:cs="Times New Roman"/>
          <w:sz w:val="22"/>
          <w:szCs w:val="22"/>
          <w:lang w:val="en-GB"/>
        </w:rPr>
      </w:pPr>
      <w:r w:rsidRPr="00847A90">
        <w:rPr>
          <w:rFonts w:cs="Times New Roman"/>
          <w:sz w:val="22"/>
          <w:szCs w:val="22"/>
          <w:lang w:val="en-GB"/>
        </w:rPr>
        <w:t>Fires in wild landfills are particularly dangerous, emitting carcinogenic substances</w:t>
      </w:r>
      <w:r w:rsidR="00941AAC" w:rsidRPr="00847A90">
        <w:rPr>
          <w:rFonts w:cs="Times New Roman"/>
          <w:sz w:val="22"/>
          <w:szCs w:val="22"/>
          <w:lang w:val="en-GB"/>
        </w:rPr>
        <w:t>, including</w:t>
      </w:r>
      <w:r w:rsidRPr="00847A90">
        <w:rPr>
          <w:rFonts w:cs="Times New Roman"/>
          <w:sz w:val="22"/>
          <w:szCs w:val="22"/>
          <w:lang w:val="en-GB"/>
        </w:rPr>
        <w:t xml:space="preserve"> polycyclic aromatic hydrocarbons (PAHs), i.e.</w:t>
      </w:r>
      <w:r w:rsidR="00941AAC" w:rsidRPr="00847A90">
        <w:rPr>
          <w:rFonts w:cs="Times New Roman"/>
          <w:sz w:val="22"/>
          <w:szCs w:val="22"/>
          <w:lang w:val="en-GB"/>
        </w:rPr>
        <w:t>,</w:t>
      </w:r>
      <w:r w:rsidRPr="00847A90">
        <w:rPr>
          <w:rFonts w:cs="Times New Roman"/>
          <w:sz w:val="22"/>
          <w:szCs w:val="22"/>
          <w:lang w:val="en-GB"/>
        </w:rPr>
        <w:t xml:space="preserve"> derivatives of anthracene, pyrene, </w:t>
      </w:r>
      <w:r w:rsidR="00941AAC" w:rsidRPr="00847A90">
        <w:rPr>
          <w:rFonts w:cs="Times New Roman"/>
          <w:sz w:val="22"/>
          <w:szCs w:val="22"/>
          <w:lang w:val="en-GB"/>
        </w:rPr>
        <w:t xml:space="preserve">and </w:t>
      </w:r>
      <w:r w:rsidRPr="00847A90">
        <w:rPr>
          <w:rFonts w:cs="Times New Roman"/>
          <w:sz w:val="22"/>
          <w:szCs w:val="22"/>
          <w:lang w:val="en-GB"/>
        </w:rPr>
        <w:t>naphthalene</w:t>
      </w:r>
      <w:r w:rsidR="009E4AB7" w:rsidRPr="00847A90">
        <w:rPr>
          <w:rFonts w:cs="Times New Roman"/>
          <w:sz w:val="22"/>
          <w:szCs w:val="22"/>
          <w:lang w:val="en-GB"/>
        </w:rPr>
        <w:t xml:space="preserve"> (Cygan 2023).</w:t>
      </w:r>
    </w:p>
    <w:p w14:paraId="395E8463" w14:textId="77777777" w:rsidR="00C90A17" w:rsidRPr="00847A90" w:rsidRDefault="00721DC1" w:rsidP="00D8024C">
      <w:pPr>
        <w:pStyle w:val="Rn2"/>
        <w:rPr>
          <w:rFonts w:cs="Times New Roman"/>
          <w:lang w:val="en-GB"/>
        </w:rPr>
      </w:pPr>
      <w:r w:rsidRPr="00847A90">
        <w:rPr>
          <w:rFonts w:cs="Times New Roman"/>
          <w:lang w:val="en-GB"/>
        </w:rPr>
        <w:t>2.2</w:t>
      </w:r>
      <w:r w:rsidR="00C90A17" w:rsidRPr="00847A90">
        <w:rPr>
          <w:rFonts w:cs="Times New Roman"/>
          <w:lang w:val="en-GB"/>
        </w:rPr>
        <w:t>. Quantification of odour</w:t>
      </w:r>
    </w:p>
    <w:p w14:paraId="7A09ADD7" w14:textId="77777777" w:rsidR="0049097F"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 xml:space="preserve">For the evaluation of odorant emissions, the European standard EN 13725:2003 </w:t>
      </w:r>
      <w:r w:rsidR="0093405C" w:rsidRPr="00847A90">
        <w:rPr>
          <w:rFonts w:cs="Times New Roman"/>
          <w:sz w:val="22"/>
          <w:szCs w:val="22"/>
          <w:lang w:val="en-GB"/>
        </w:rPr>
        <w:t>(PN 2007</w:t>
      </w:r>
      <w:r w:rsidR="0093405C" w:rsidRPr="00847A90">
        <w:rPr>
          <w:rFonts w:cs="Times New Roman"/>
          <w:color w:val="000000" w:themeColor="text1"/>
          <w:sz w:val="22"/>
          <w:szCs w:val="22"/>
          <w:lang w:val="en-GB"/>
        </w:rPr>
        <w:t xml:space="preserve">). </w:t>
      </w:r>
      <w:r w:rsidRPr="00847A90">
        <w:rPr>
          <w:rFonts w:cs="Times New Roman"/>
          <w:sz w:val="22"/>
          <w:szCs w:val="22"/>
          <w:lang w:val="en-GB"/>
        </w:rPr>
        <w:t>was developed in the member states of the European Union between 1991 and 2003.</w:t>
      </w:r>
    </w:p>
    <w:p w14:paraId="605F162D" w14:textId="77777777" w:rsidR="0049097F" w:rsidRPr="00847A90" w:rsidRDefault="00C90A17" w:rsidP="002C0548">
      <w:pPr>
        <w:spacing w:after="0" w:line="240" w:lineRule="auto"/>
        <w:ind w:firstLine="284"/>
        <w:jc w:val="both"/>
        <w:rPr>
          <w:rFonts w:cs="Times New Roman"/>
          <w:sz w:val="22"/>
          <w:szCs w:val="22"/>
          <w:lang w:val="en-GB"/>
        </w:rPr>
      </w:pPr>
      <w:r w:rsidRPr="00847A90">
        <w:rPr>
          <w:rFonts w:cs="Times New Roman"/>
          <w:sz w:val="22"/>
          <w:szCs w:val="22"/>
          <w:lang w:val="en-GB"/>
        </w:rPr>
        <w:t>The standard describes a method for the objective determination of the 'odour concentration' of contaminants in a gaseous sample. The method involves the use of dynamic olfactometry.</w:t>
      </w:r>
    </w:p>
    <w:p w14:paraId="3AE2ACF7" w14:textId="77777777" w:rsidR="00C90A17" w:rsidRPr="00847A90" w:rsidRDefault="00C90A17" w:rsidP="002C0548">
      <w:pPr>
        <w:spacing w:after="0" w:line="240" w:lineRule="auto"/>
        <w:ind w:firstLine="284"/>
        <w:jc w:val="both"/>
        <w:rPr>
          <w:rFonts w:cs="Times New Roman"/>
          <w:sz w:val="22"/>
          <w:szCs w:val="22"/>
          <w:lang w:val="en-GB"/>
        </w:rPr>
      </w:pPr>
      <w:r w:rsidRPr="00847A90">
        <w:rPr>
          <w:rFonts w:cs="Times New Roman"/>
          <w:sz w:val="22"/>
          <w:szCs w:val="22"/>
          <w:lang w:val="en-GB"/>
        </w:rPr>
        <w:lastRenderedPageBreak/>
        <w:t>The team of assessors must meet explicitly defined olfactory sensitivity criteria.</w:t>
      </w:r>
    </w:p>
    <w:p w14:paraId="251259CC" w14:textId="243FECC4"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The odour unit (</w:t>
      </w:r>
      <w:proofErr w:type="spellStart"/>
      <w:r w:rsidRPr="00847A90">
        <w:rPr>
          <w:rFonts w:cs="Times New Roman"/>
          <w:sz w:val="22"/>
          <w:szCs w:val="22"/>
          <w:lang w:val="en-GB"/>
        </w:rPr>
        <w:t>ou</w:t>
      </w:r>
      <w:proofErr w:type="spellEnd"/>
      <w:r w:rsidRPr="00847A90">
        <w:rPr>
          <w:rFonts w:cs="Times New Roman"/>
          <w:sz w:val="22"/>
          <w:szCs w:val="22"/>
          <w:lang w:val="en-GB"/>
        </w:rPr>
        <w:t xml:space="preserve">ₑ) is 1 </w:t>
      </w:r>
      <w:proofErr w:type="spellStart"/>
      <w:r w:rsidRPr="00847A90">
        <w:rPr>
          <w:rFonts w:cs="Times New Roman"/>
          <w:sz w:val="22"/>
          <w:szCs w:val="22"/>
          <w:lang w:val="en-GB"/>
        </w:rPr>
        <w:t>ou</w:t>
      </w:r>
      <w:proofErr w:type="spellEnd"/>
      <w:r w:rsidRPr="00847A90">
        <w:rPr>
          <w:rFonts w:cs="Times New Roman"/>
          <w:sz w:val="22"/>
          <w:szCs w:val="22"/>
          <w:lang w:val="en-GB"/>
        </w:rPr>
        <w:t>₍ₑ₎</w:t>
      </w:r>
      <w:r w:rsidRPr="00847A90">
        <w:rPr>
          <w:rFonts w:eastAsia="MS Gothic" w:cs="Times New Roman"/>
          <w:sz w:val="22"/>
          <w:szCs w:val="22"/>
          <w:lang w:val="en-GB"/>
        </w:rPr>
        <w:t>‧</w:t>
      </w:r>
      <w:r w:rsidRPr="00847A90">
        <w:rPr>
          <w:rFonts w:cs="Times New Roman"/>
          <w:sz w:val="22"/>
          <w:szCs w:val="22"/>
          <w:lang w:val="en-GB"/>
        </w:rPr>
        <w:t>m⁻³</w:t>
      </w:r>
      <w:r w:rsidR="00E03F18" w:rsidRPr="00847A90">
        <w:rPr>
          <w:rFonts w:cs="Times New Roman"/>
          <w:sz w:val="22"/>
          <w:szCs w:val="22"/>
          <w:lang w:val="en-GB"/>
        </w:rPr>
        <w:t xml:space="preserve"> </w:t>
      </w:r>
      <w:r w:rsidRPr="00847A90">
        <w:rPr>
          <w:rFonts w:cs="Times New Roman"/>
          <w:sz w:val="22"/>
          <w:szCs w:val="22"/>
          <w:lang w:val="en-GB"/>
        </w:rPr>
        <w:t>≡ 40 ppb/v n-butanol.</w:t>
      </w:r>
    </w:p>
    <w:p w14:paraId="4C0BA753" w14:textId="2AE229CD" w:rsidR="00C90A17" w:rsidRPr="00847A90" w:rsidRDefault="00C90A17" w:rsidP="005759E7">
      <w:pPr>
        <w:spacing w:after="0" w:line="240" w:lineRule="auto"/>
        <w:ind w:firstLine="284"/>
        <w:jc w:val="both"/>
        <w:rPr>
          <w:rFonts w:cs="Times New Roman"/>
          <w:spacing w:val="2"/>
          <w:sz w:val="22"/>
          <w:szCs w:val="22"/>
          <w:lang w:val="en-GB"/>
        </w:rPr>
      </w:pPr>
      <w:r w:rsidRPr="00847A90">
        <w:rPr>
          <w:rFonts w:cs="Times New Roman"/>
          <w:spacing w:val="2"/>
          <w:sz w:val="22"/>
          <w:szCs w:val="22"/>
          <w:lang w:val="en-GB"/>
        </w:rPr>
        <w:t xml:space="preserve">The odour concentration corresponding to the sensing threshold is defined as 1 </w:t>
      </w:r>
      <w:proofErr w:type="spellStart"/>
      <w:r w:rsidRPr="00847A90">
        <w:rPr>
          <w:rFonts w:cs="Times New Roman"/>
          <w:spacing w:val="2"/>
          <w:sz w:val="22"/>
          <w:szCs w:val="22"/>
          <w:lang w:val="en-GB"/>
        </w:rPr>
        <w:t>ou</w:t>
      </w:r>
      <w:proofErr w:type="spellEnd"/>
      <w:r w:rsidRPr="00847A90">
        <w:rPr>
          <w:rFonts w:cs="Times New Roman"/>
          <w:spacing w:val="2"/>
          <w:sz w:val="22"/>
          <w:szCs w:val="22"/>
          <w:lang w:val="en-GB"/>
        </w:rPr>
        <w:t>ₑ/m³</w:t>
      </w:r>
      <w:r w:rsidR="00F93943" w:rsidRPr="00847A90">
        <w:rPr>
          <w:rFonts w:cs="Times New Roman"/>
          <w:spacing w:val="2"/>
          <w:sz w:val="22"/>
          <w:szCs w:val="22"/>
          <w:lang w:val="en-GB"/>
        </w:rPr>
        <w:t xml:space="preserve"> –</w:t>
      </w:r>
      <w:r w:rsidRPr="00847A90">
        <w:rPr>
          <w:rFonts w:cs="Times New Roman"/>
          <w:spacing w:val="2"/>
          <w:sz w:val="22"/>
          <w:szCs w:val="22"/>
          <w:lang w:val="en-GB"/>
        </w:rPr>
        <w:t xml:space="preserve"> it is expressed as a multiple of the sensing threshold.</w:t>
      </w:r>
    </w:p>
    <w:p w14:paraId="761EE82D" w14:textId="77777777"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Odour intensity refers only to the magnitude (strength) of the odour sensation.</w:t>
      </w:r>
    </w:p>
    <w:p w14:paraId="1ABDFC10" w14:textId="77777777" w:rsidR="00C90A17" w:rsidRPr="00847A90" w:rsidRDefault="00C90A17" w:rsidP="00902651">
      <w:pPr>
        <w:spacing w:after="0" w:line="240" w:lineRule="auto"/>
        <w:jc w:val="both"/>
        <w:rPr>
          <w:rFonts w:cs="Times New Roman"/>
          <w:sz w:val="22"/>
          <w:szCs w:val="22"/>
          <w:lang w:val="en-GB"/>
        </w:rPr>
      </w:pPr>
      <w:r w:rsidRPr="00847A90">
        <w:rPr>
          <w:rFonts w:cs="Times New Roman"/>
          <w:sz w:val="22"/>
          <w:szCs w:val="22"/>
          <w:lang w:val="en-GB"/>
        </w:rPr>
        <w:t>It has been shown</w:t>
      </w:r>
      <w:r w:rsidR="004132AC" w:rsidRPr="00847A90">
        <w:rPr>
          <w:rFonts w:cs="Times New Roman"/>
          <w:sz w:val="22"/>
          <w:szCs w:val="22"/>
          <w:lang w:val="en-GB"/>
        </w:rPr>
        <w:t xml:space="preserve"> </w:t>
      </w:r>
      <w:r w:rsidR="004132AC" w:rsidRPr="00847A90">
        <w:rPr>
          <w:rStyle w:val="y2iqfc"/>
          <w:rFonts w:cs="Times New Roman"/>
          <w:sz w:val="22"/>
          <w:szCs w:val="22"/>
          <w:lang w:val="en-GB"/>
        </w:rPr>
        <w:t xml:space="preserve">(Leister 2002), </w:t>
      </w:r>
      <w:r w:rsidRPr="00847A90">
        <w:rPr>
          <w:rFonts w:cs="Times New Roman"/>
          <w:sz w:val="22"/>
          <w:szCs w:val="22"/>
          <w:lang w:val="en-GB"/>
        </w:rPr>
        <w:t>that odour intensity follows a power function of chemical concentration according to Steven's law:</w:t>
      </w:r>
    </w:p>
    <w:p w14:paraId="7591C1C1" w14:textId="01A61405" w:rsidR="00C90A17" w:rsidRPr="00847A90" w:rsidRDefault="00C90A17" w:rsidP="005448AD">
      <w:pPr>
        <w:tabs>
          <w:tab w:val="right" w:pos="9638"/>
        </w:tabs>
        <w:spacing w:before="120" w:after="120" w:line="240" w:lineRule="auto"/>
        <w:ind w:left="3686"/>
        <w:jc w:val="center"/>
        <w:rPr>
          <w:rFonts w:cs="Times New Roman"/>
          <w:sz w:val="22"/>
          <w:szCs w:val="22"/>
          <w:lang w:val="en-GB"/>
        </w:rPr>
      </w:pPr>
      <w:r w:rsidRPr="00847A90">
        <w:rPr>
          <w:rFonts w:cs="Times New Roman"/>
          <w:sz w:val="22"/>
          <w:szCs w:val="22"/>
          <w:lang w:val="en-GB"/>
        </w:rPr>
        <w:t>I (perceived) = k(C)ⁿ</w:t>
      </w:r>
      <w:r w:rsidR="00D8024C" w:rsidRPr="00847A90">
        <w:rPr>
          <w:rFonts w:cs="Times New Roman"/>
          <w:sz w:val="22"/>
          <w:szCs w:val="22"/>
          <w:lang w:val="en-GB"/>
        </w:rPr>
        <w:tab/>
        <w:t>(1)</w:t>
      </w:r>
    </w:p>
    <w:p w14:paraId="73C311DB" w14:textId="77777777" w:rsidR="00C90A17" w:rsidRPr="00847A90" w:rsidRDefault="00F20C82" w:rsidP="00902651">
      <w:pPr>
        <w:spacing w:after="0" w:line="240" w:lineRule="auto"/>
        <w:jc w:val="both"/>
        <w:rPr>
          <w:rFonts w:cs="Times New Roman"/>
          <w:sz w:val="22"/>
          <w:szCs w:val="22"/>
          <w:lang w:val="en-GB"/>
        </w:rPr>
      </w:pPr>
      <w:r w:rsidRPr="00847A90">
        <w:rPr>
          <w:rFonts w:cs="Times New Roman"/>
          <w:sz w:val="22"/>
          <w:szCs w:val="22"/>
          <w:lang w:val="en-GB"/>
        </w:rPr>
        <w:t>w</w:t>
      </w:r>
      <w:r w:rsidR="00C90A17" w:rsidRPr="00847A90">
        <w:rPr>
          <w:rFonts w:cs="Times New Roman"/>
          <w:sz w:val="22"/>
          <w:szCs w:val="22"/>
          <w:lang w:val="en-GB"/>
        </w:rPr>
        <w:t>here:</w:t>
      </w:r>
    </w:p>
    <w:p w14:paraId="1D90EB6F" w14:textId="1E94C92A" w:rsidR="00C90A17" w:rsidRPr="00847A90" w:rsidRDefault="00C90A17" w:rsidP="00902651">
      <w:pPr>
        <w:spacing w:after="0" w:line="240" w:lineRule="auto"/>
        <w:jc w:val="both"/>
        <w:rPr>
          <w:rFonts w:cs="Times New Roman"/>
          <w:sz w:val="22"/>
          <w:szCs w:val="22"/>
          <w:lang w:val="en-GB"/>
        </w:rPr>
      </w:pPr>
      <w:r w:rsidRPr="00847A90">
        <w:rPr>
          <w:rFonts w:cs="Times New Roman"/>
          <w:sz w:val="22"/>
          <w:szCs w:val="22"/>
          <w:lang w:val="en-GB"/>
        </w:rPr>
        <w:t xml:space="preserve">I (perceived) </w:t>
      </w:r>
      <w:r w:rsidR="00A9578E" w:rsidRPr="00847A90">
        <w:rPr>
          <w:rFonts w:cs="Times New Roman"/>
          <w:sz w:val="22"/>
          <w:szCs w:val="22"/>
          <w:lang w:val="en-GB"/>
        </w:rPr>
        <w:t>–</w:t>
      </w:r>
      <w:r w:rsidRPr="00847A90">
        <w:rPr>
          <w:rFonts w:cs="Times New Roman"/>
          <w:sz w:val="22"/>
          <w:szCs w:val="22"/>
          <w:lang w:val="en-GB"/>
        </w:rPr>
        <w:t xml:space="preserve"> perceived intensity</w:t>
      </w:r>
      <w:r w:rsidR="00975286" w:rsidRPr="00847A90">
        <w:rPr>
          <w:rFonts w:cs="Times New Roman"/>
          <w:sz w:val="22"/>
          <w:szCs w:val="22"/>
          <w:lang w:val="en-GB"/>
        </w:rPr>
        <w:t>,</w:t>
      </w:r>
    </w:p>
    <w:p w14:paraId="5BA4B1F4" w14:textId="163C1D7D" w:rsidR="00C90A17" w:rsidRPr="00847A90" w:rsidRDefault="00C90A17" w:rsidP="002B3B00">
      <w:pPr>
        <w:spacing w:after="0" w:line="240" w:lineRule="auto"/>
        <w:jc w:val="both"/>
        <w:rPr>
          <w:rFonts w:cs="Times New Roman"/>
          <w:sz w:val="22"/>
          <w:szCs w:val="22"/>
          <w:lang w:val="en-GB"/>
        </w:rPr>
      </w:pPr>
      <w:r w:rsidRPr="00847A90">
        <w:rPr>
          <w:rFonts w:cs="Times New Roman"/>
          <w:sz w:val="22"/>
          <w:szCs w:val="22"/>
          <w:lang w:val="en-GB"/>
        </w:rPr>
        <w:t xml:space="preserve">k </w:t>
      </w:r>
      <w:r w:rsidR="00A9578E" w:rsidRPr="00847A90">
        <w:rPr>
          <w:rFonts w:cs="Times New Roman"/>
          <w:sz w:val="22"/>
          <w:szCs w:val="22"/>
          <w:lang w:val="en-GB"/>
        </w:rPr>
        <w:t>–</w:t>
      </w:r>
      <w:r w:rsidRPr="00847A90">
        <w:rPr>
          <w:rFonts w:cs="Times New Roman"/>
          <w:sz w:val="22"/>
          <w:szCs w:val="22"/>
          <w:lang w:val="en-GB"/>
        </w:rPr>
        <w:t xml:space="preserve"> constant</w:t>
      </w:r>
      <w:r w:rsidR="00975286" w:rsidRPr="00847A90">
        <w:rPr>
          <w:rFonts w:cs="Times New Roman"/>
          <w:sz w:val="22"/>
          <w:szCs w:val="22"/>
          <w:lang w:val="en-GB"/>
        </w:rPr>
        <w:t>,</w:t>
      </w:r>
    </w:p>
    <w:p w14:paraId="584BB30F" w14:textId="1DAE416B" w:rsidR="00C90A17" w:rsidRPr="00847A90" w:rsidRDefault="00C90A17" w:rsidP="002B3B00">
      <w:pPr>
        <w:spacing w:after="0" w:line="240" w:lineRule="auto"/>
        <w:jc w:val="both"/>
        <w:rPr>
          <w:rFonts w:cs="Times New Roman"/>
          <w:sz w:val="22"/>
          <w:szCs w:val="22"/>
          <w:lang w:val="en-GB"/>
        </w:rPr>
      </w:pPr>
      <w:r w:rsidRPr="00847A90">
        <w:rPr>
          <w:rFonts w:cs="Times New Roman"/>
          <w:sz w:val="22"/>
          <w:szCs w:val="22"/>
          <w:lang w:val="en-GB"/>
        </w:rPr>
        <w:t xml:space="preserve">C </w:t>
      </w:r>
      <w:r w:rsidR="00A9578E" w:rsidRPr="00847A90">
        <w:rPr>
          <w:rFonts w:cs="Times New Roman"/>
          <w:sz w:val="22"/>
          <w:szCs w:val="22"/>
          <w:lang w:val="en-GB"/>
        </w:rPr>
        <w:t>–</w:t>
      </w:r>
      <w:r w:rsidRPr="00847A90">
        <w:rPr>
          <w:rFonts w:cs="Times New Roman"/>
          <w:sz w:val="22"/>
          <w:szCs w:val="22"/>
          <w:lang w:val="en-GB"/>
        </w:rPr>
        <w:t xml:space="preserve"> concentration</w:t>
      </w:r>
      <w:r w:rsidR="00975286" w:rsidRPr="00847A90">
        <w:rPr>
          <w:rFonts w:cs="Times New Roman"/>
          <w:sz w:val="22"/>
          <w:szCs w:val="22"/>
          <w:lang w:val="en-GB"/>
        </w:rPr>
        <w:t>,</w:t>
      </w:r>
    </w:p>
    <w:p w14:paraId="6B2122FC" w14:textId="7F44732E" w:rsidR="00C90A17" w:rsidRPr="00847A90" w:rsidRDefault="00C90A17" w:rsidP="002B3B00">
      <w:pPr>
        <w:spacing w:after="0" w:line="240" w:lineRule="auto"/>
        <w:jc w:val="both"/>
        <w:rPr>
          <w:rFonts w:cs="Times New Roman"/>
          <w:sz w:val="22"/>
          <w:szCs w:val="22"/>
          <w:lang w:val="en-GB"/>
        </w:rPr>
      </w:pPr>
      <w:r w:rsidRPr="00847A90">
        <w:rPr>
          <w:rFonts w:cs="Times New Roman"/>
          <w:sz w:val="22"/>
          <w:szCs w:val="22"/>
          <w:lang w:val="en-GB"/>
        </w:rPr>
        <w:t xml:space="preserve">n </w:t>
      </w:r>
      <w:r w:rsidR="00A9578E" w:rsidRPr="00847A90">
        <w:rPr>
          <w:rFonts w:cs="Times New Roman"/>
          <w:sz w:val="22"/>
          <w:szCs w:val="22"/>
          <w:lang w:val="en-GB"/>
        </w:rPr>
        <w:t>–</w:t>
      </w:r>
      <w:r w:rsidRPr="00847A90">
        <w:rPr>
          <w:rFonts w:cs="Times New Roman"/>
          <w:sz w:val="22"/>
          <w:szCs w:val="22"/>
          <w:lang w:val="en-GB"/>
        </w:rPr>
        <w:t xml:space="preserve"> power exponent (coefficient)</w:t>
      </w:r>
      <w:r w:rsidR="00A9578E" w:rsidRPr="00847A90">
        <w:rPr>
          <w:rFonts w:cs="Times New Roman"/>
          <w:sz w:val="22"/>
          <w:szCs w:val="22"/>
          <w:lang w:val="en-GB"/>
        </w:rPr>
        <w:t>.</w:t>
      </w:r>
    </w:p>
    <w:p w14:paraId="714803E5" w14:textId="77777777" w:rsidR="00D04BB9" w:rsidRPr="00847A90" w:rsidRDefault="00D04BB9" w:rsidP="00902651">
      <w:pPr>
        <w:spacing w:after="0" w:line="240" w:lineRule="auto"/>
        <w:ind w:left="720"/>
        <w:jc w:val="both"/>
        <w:rPr>
          <w:rFonts w:cs="Times New Roman"/>
          <w:sz w:val="22"/>
          <w:szCs w:val="22"/>
          <w:lang w:val="en-GB"/>
        </w:rPr>
      </w:pPr>
    </w:p>
    <w:p w14:paraId="72CA6D30" w14:textId="68AE54D1" w:rsidR="00C90A17" w:rsidRPr="00847A90" w:rsidRDefault="00C90A17" w:rsidP="005759E7">
      <w:pPr>
        <w:spacing w:after="0" w:line="240" w:lineRule="auto"/>
        <w:ind w:firstLine="284"/>
        <w:jc w:val="both"/>
        <w:rPr>
          <w:rFonts w:cs="Times New Roman"/>
          <w:sz w:val="22"/>
          <w:szCs w:val="22"/>
          <w:lang w:val="en-GB"/>
        </w:rPr>
      </w:pPr>
      <w:r w:rsidRPr="00847A90">
        <w:rPr>
          <w:rFonts w:cs="Times New Roman"/>
          <w:sz w:val="22"/>
          <w:szCs w:val="22"/>
          <w:lang w:val="en-GB"/>
        </w:rPr>
        <w:t>The above-mentioned law was confirmed</w:t>
      </w:r>
      <w:r w:rsidR="004132AC" w:rsidRPr="00847A90">
        <w:rPr>
          <w:rFonts w:cs="Times New Roman"/>
          <w:sz w:val="22"/>
          <w:szCs w:val="22"/>
          <w:lang w:val="en-GB"/>
        </w:rPr>
        <w:t xml:space="preserve"> </w:t>
      </w:r>
      <w:r w:rsidR="00F21769" w:rsidRPr="00847A90">
        <w:rPr>
          <w:rFonts w:eastAsia="Times New Roman" w:cs="Times New Roman"/>
          <w:sz w:val="22"/>
          <w:szCs w:val="22"/>
          <w:lang w:val="en-GB" w:eastAsia="pl-PL"/>
        </w:rPr>
        <w:t>(Amoore 1982)</w:t>
      </w:r>
      <w:r w:rsidRPr="00847A90">
        <w:rPr>
          <w:rFonts w:cs="Times New Roman"/>
          <w:sz w:val="22"/>
          <w:szCs w:val="22"/>
          <w:lang w:val="en-GB"/>
        </w:rPr>
        <w:t xml:space="preserve"> using a standard (n-butanol). The values of the power exponent (n) vary from 0.2 to 0.7</w:t>
      </w:r>
      <w:r w:rsidR="00811C16" w:rsidRPr="00847A90">
        <w:rPr>
          <w:rFonts w:cs="Times New Roman"/>
          <w:sz w:val="22"/>
          <w:szCs w:val="22"/>
          <w:lang w:val="en-GB"/>
        </w:rPr>
        <w:t xml:space="preserve"> </w:t>
      </w:r>
      <w:r w:rsidR="00811C16" w:rsidRPr="00847A90">
        <w:rPr>
          <w:rFonts w:eastAsia="Times New Roman" w:cs="Times New Roman"/>
          <w:sz w:val="22"/>
          <w:szCs w:val="22"/>
          <w:lang w:val="en-GB" w:eastAsia="pl-PL"/>
        </w:rPr>
        <w:t>(</w:t>
      </w:r>
      <w:proofErr w:type="spellStart"/>
      <w:r w:rsidR="00811C16" w:rsidRPr="00847A90">
        <w:rPr>
          <w:rFonts w:eastAsia="Times New Roman" w:cs="Times New Roman"/>
          <w:sz w:val="22"/>
          <w:szCs w:val="22"/>
          <w:lang w:val="en-GB" w:eastAsia="pl-PL"/>
        </w:rPr>
        <w:t>Dravnikes</w:t>
      </w:r>
      <w:proofErr w:type="spellEnd"/>
      <w:r w:rsidR="00811C16" w:rsidRPr="00847A90">
        <w:rPr>
          <w:rFonts w:eastAsia="Times New Roman" w:cs="Times New Roman"/>
          <w:sz w:val="22"/>
          <w:szCs w:val="22"/>
          <w:lang w:val="en-GB" w:eastAsia="pl-PL"/>
        </w:rPr>
        <w:t xml:space="preserve"> 1972, Finger &amp; Silver 1987).</w:t>
      </w:r>
      <w:r w:rsidRPr="00847A90">
        <w:rPr>
          <w:rFonts w:cs="Times New Roman"/>
          <w:sz w:val="22"/>
          <w:szCs w:val="22"/>
          <w:lang w:val="en-GB"/>
        </w:rPr>
        <w:t xml:space="preserve"> It was found, for example, that if n = 5</w:t>
      </w:r>
      <w:r w:rsidR="00941AAC" w:rsidRPr="00847A90">
        <w:rPr>
          <w:rFonts w:cs="Times New Roman"/>
          <w:sz w:val="22"/>
          <w:szCs w:val="22"/>
          <w:lang w:val="en-GB"/>
        </w:rPr>
        <w:t>,</w:t>
      </w:r>
      <w:r w:rsidRPr="00847A90">
        <w:rPr>
          <w:rFonts w:cs="Times New Roman"/>
          <w:sz w:val="22"/>
          <w:szCs w:val="22"/>
          <w:lang w:val="en-GB"/>
        </w:rPr>
        <w:t xml:space="preserve"> then the reduction in concentration is 75% (a reduction of 4 times)</w:t>
      </w:r>
      <w:r w:rsidR="00941AAC" w:rsidRPr="00847A90">
        <w:rPr>
          <w:rFonts w:cs="Times New Roman"/>
          <w:sz w:val="22"/>
          <w:szCs w:val="22"/>
          <w:lang w:val="en-GB"/>
        </w:rPr>
        <w:t>,</w:t>
      </w:r>
      <w:r w:rsidRPr="00847A90">
        <w:rPr>
          <w:rFonts w:cs="Times New Roman"/>
          <w:sz w:val="22"/>
          <w:szCs w:val="22"/>
          <w:lang w:val="en-GB"/>
        </w:rPr>
        <w:t xml:space="preserve"> which will only result in a</w:t>
      </w:r>
      <w:r w:rsidR="00A9578E" w:rsidRPr="00847A90">
        <w:rPr>
          <w:rFonts w:cs="Times New Roman"/>
          <w:sz w:val="22"/>
          <w:szCs w:val="22"/>
          <w:lang w:val="en-GB"/>
        </w:rPr>
        <w:t> </w:t>
      </w:r>
      <w:r w:rsidRPr="00847A90">
        <w:rPr>
          <w:rFonts w:cs="Times New Roman"/>
          <w:sz w:val="22"/>
          <w:szCs w:val="22"/>
          <w:lang w:val="en-GB"/>
        </w:rPr>
        <w:t>reduction in odour intensity by a factor of two.</w:t>
      </w:r>
    </w:p>
    <w:p w14:paraId="5ACBB429" w14:textId="28425A1A"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 xml:space="preserve">The assessment of the character of the odour is carried out </w:t>
      </w:r>
      <w:r w:rsidR="00941AAC" w:rsidRPr="00847A90">
        <w:rPr>
          <w:rFonts w:cs="Times New Roman"/>
          <w:sz w:val="22"/>
          <w:szCs w:val="22"/>
          <w:lang w:val="en-GB"/>
        </w:rPr>
        <w:t>based on</w:t>
      </w:r>
      <w:r w:rsidRPr="00847A90">
        <w:rPr>
          <w:rFonts w:cs="Times New Roman"/>
          <w:sz w:val="22"/>
          <w:szCs w:val="22"/>
          <w:lang w:val="en-GB"/>
        </w:rPr>
        <w:t xml:space="preserve"> descriptive words or by confronting other odours. The verbal scale used in EU countries was adopted, based on the feelings of the assessors:</w:t>
      </w:r>
    </w:p>
    <w:p w14:paraId="53CB6E1F" w14:textId="49394487" w:rsidR="00C90A17" w:rsidRPr="00847A90" w:rsidRDefault="00C90A17" w:rsidP="00FA4723">
      <w:pPr>
        <w:numPr>
          <w:ilvl w:val="0"/>
          <w:numId w:val="4"/>
        </w:numPr>
        <w:tabs>
          <w:tab w:val="clear" w:pos="644"/>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no odour </w:t>
      </w:r>
      <w:r w:rsidR="005759E7" w:rsidRPr="00847A90">
        <w:rPr>
          <w:rFonts w:cs="Times New Roman"/>
          <w:sz w:val="22"/>
          <w:szCs w:val="22"/>
          <w:lang w:val="en-GB"/>
        </w:rPr>
        <w:t>–</w:t>
      </w:r>
      <w:r w:rsidRPr="00847A90">
        <w:rPr>
          <w:rFonts w:cs="Times New Roman"/>
          <w:sz w:val="22"/>
          <w:szCs w:val="22"/>
          <w:lang w:val="en-GB"/>
        </w:rPr>
        <w:t xml:space="preserve"> 0</w:t>
      </w:r>
      <w:r w:rsidR="005759E7" w:rsidRPr="00847A90">
        <w:rPr>
          <w:rFonts w:cs="Times New Roman"/>
          <w:sz w:val="22"/>
          <w:szCs w:val="22"/>
          <w:lang w:val="en-GB"/>
        </w:rPr>
        <w:t>,</w:t>
      </w:r>
    </w:p>
    <w:p w14:paraId="3E4C8450" w14:textId="469EAD10" w:rsidR="00C90A17" w:rsidRPr="00847A90" w:rsidRDefault="00C90A17" w:rsidP="00FA4723">
      <w:pPr>
        <w:numPr>
          <w:ilvl w:val="0"/>
          <w:numId w:val="4"/>
        </w:numPr>
        <w:tabs>
          <w:tab w:val="clear" w:pos="644"/>
          <w:tab w:val="num" w:pos="0"/>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very faint odour </w:t>
      </w:r>
      <w:r w:rsidR="005759E7" w:rsidRPr="00847A90">
        <w:rPr>
          <w:rFonts w:cs="Times New Roman"/>
          <w:sz w:val="22"/>
          <w:szCs w:val="22"/>
          <w:lang w:val="en-GB"/>
        </w:rPr>
        <w:t>–</w:t>
      </w:r>
      <w:r w:rsidRPr="00847A90">
        <w:rPr>
          <w:rFonts w:cs="Times New Roman"/>
          <w:sz w:val="22"/>
          <w:szCs w:val="22"/>
          <w:lang w:val="en-GB"/>
        </w:rPr>
        <w:t xml:space="preserve"> 1</w:t>
      </w:r>
      <w:r w:rsidR="005759E7" w:rsidRPr="00847A90">
        <w:rPr>
          <w:rFonts w:cs="Times New Roman"/>
          <w:sz w:val="22"/>
          <w:szCs w:val="22"/>
          <w:lang w:val="en-GB"/>
        </w:rPr>
        <w:t>,</w:t>
      </w:r>
    </w:p>
    <w:p w14:paraId="187CBDDE" w14:textId="300C459F" w:rsidR="00C90A17" w:rsidRPr="00847A90" w:rsidRDefault="00C90A17" w:rsidP="00FA4723">
      <w:pPr>
        <w:numPr>
          <w:ilvl w:val="0"/>
          <w:numId w:val="4"/>
        </w:numPr>
        <w:tabs>
          <w:tab w:val="clear" w:pos="644"/>
          <w:tab w:val="num" w:pos="0"/>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faint odour </w:t>
      </w:r>
      <w:r w:rsidR="005759E7" w:rsidRPr="00847A90">
        <w:rPr>
          <w:rFonts w:cs="Times New Roman"/>
          <w:sz w:val="22"/>
          <w:szCs w:val="22"/>
          <w:lang w:val="en-GB"/>
        </w:rPr>
        <w:t>–</w:t>
      </w:r>
      <w:r w:rsidRPr="00847A90">
        <w:rPr>
          <w:rFonts w:cs="Times New Roman"/>
          <w:sz w:val="22"/>
          <w:szCs w:val="22"/>
          <w:lang w:val="en-GB"/>
        </w:rPr>
        <w:t xml:space="preserve"> 2</w:t>
      </w:r>
      <w:r w:rsidR="005759E7" w:rsidRPr="00847A90">
        <w:rPr>
          <w:rFonts w:cs="Times New Roman"/>
          <w:sz w:val="22"/>
          <w:szCs w:val="22"/>
          <w:lang w:val="en-GB"/>
        </w:rPr>
        <w:t>,</w:t>
      </w:r>
    </w:p>
    <w:p w14:paraId="048CA819" w14:textId="313325DB" w:rsidR="00C90A17" w:rsidRPr="00847A90" w:rsidRDefault="00C90A17" w:rsidP="00FA4723">
      <w:pPr>
        <w:numPr>
          <w:ilvl w:val="0"/>
          <w:numId w:val="4"/>
        </w:numPr>
        <w:tabs>
          <w:tab w:val="clear" w:pos="644"/>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clear smell </w:t>
      </w:r>
      <w:r w:rsidR="005759E7" w:rsidRPr="00847A90">
        <w:rPr>
          <w:rFonts w:cs="Times New Roman"/>
          <w:sz w:val="22"/>
          <w:szCs w:val="22"/>
          <w:lang w:val="en-GB"/>
        </w:rPr>
        <w:t>–</w:t>
      </w:r>
      <w:r w:rsidRPr="00847A90">
        <w:rPr>
          <w:rFonts w:cs="Times New Roman"/>
          <w:sz w:val="22"/>
          <w:szCs w:val="22"/>
          <w:lang w:val="en-GB"/>
        </w:rPr>
        <w:t xml:space="preserve"> 3</w:t>
      </w:r>
      <w:r w:rsidR="005759E7" w:rsidRPr="00847A90">
        <w:rPr>
          <w:rFonts w:cs="Times New Roman"/>
          <w:sz w:val="22"/>
          <w:szCs w:val="22"/>
          <w:lang w:val="en-GB"/>
        </w:rPr>
        <w:t>,</w:t>
      </w:r>
    </w:p>
    <w:p w14:paraId="23196E46" w14:textId="42E2A24E" w:rsidR="00C90A17" w:rsidRPr="00847A90" w:rsidRDefault="00C90A17" w:rsidP="00FA4723">
      <w:pPr>
        <w:numPr>
          <w:ilvl w:val="0"/>
          <w:numId w:val="4"/>
        </w:numPr>
        <w:tabs>
          <w:tab w:val="clear" w:pos="644"/>
          <w:tab w:val="num" w:pos="0"/>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strong smell </w:t>
      </w:r>
      <w:r w:rsidR="005759E7" w:rsidRPr="00847A90">
        <w:rPr>
          <w:rFonts w:cs="Times New Roman"/>
          <w:sz w:val="22"/>
          <w:szCs w:val="22"/>
          <w:lang w:val="en-GB"/>
        </w:rPr>
        <w:t>–</w:t>
      </w:r>
      <w:r w:rsidRPr="00847A90">
        <w:rPr>
          <w:rFonts w:cs="Times New Roman"/>
          <w:sz w:val="22"/>
          <w:szCs w:val="22"/>
          <w:lang w:val="en-GB"/>
        </w:rPr>
        <w:t xml:space="preserve"> 4</w:t>
      </w:r>
      <w:r w:rsidR="005759E7" w:rsidRPr="00847A90">
        <w:rPr>
          <w:rFonts w:cs="Times New Roman"/>
          <w:sz w:val="22"/>
          <w:szCs w:val="22"/>
          <w:lang w:val="en-GB"/>
        </w:rPr>
        <w:t>,</w:t>
      </w:r>
    </w:p>
    <w:p w14:paraId="21A826D5" w14:textId="3D4AB8E0" w:rsidR="00C90A17" w:rsidRPr="00847A90" w:rsidRDefault="00C90A17" w:rsidP="00FA4723">
      <w:pPr>
        <w:numPr>
          <w:ilvl w:val="0"/>
          <w:numId w:val="4"/>
        </w:numPr>
        <w:tabs>
          <w:tab w:val="clear" w:pos="644"/>
          <w:tab w:val="num" w:pos="0"/>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very strong odour </w:t>
      </w:r>
      <w:r w:rsidR="005759E7" w:rsidRPr="00847A90">
        <w:rPr>
          <w:rFonts w:cs="Times New Roman"/>
          <w:sz w:val="22"/>
          <w:szCs w:val="22"/>
          <w:lang w:val="en-GB"/>
        </w:rPr>
        <w:t>–</w:t>
      </w:r>
      <w:r w:rsidRPr="00847A90">
        <w:rPr>
          <w:rFonts w:cs="Times New Roman"/>
          <w:sz w:val="22"/>
          <w:szCs w:val="22"/>
          <w:lang w:val="en-GB"/>
        </w:rPr>
        <w:t xml:space="preserve"> 5</w:t>
      </w:r>
      <w:r w:rsidR="005759E7" w:rsidRPr="00847A90">
        <w:rPr>
          <w:rFonts w:cs="Times New Roman"/>
          <w:sz w:val="22"/>
          <w:szCs w:val="22"/>
          <w:lang w:val="en-GB"/>
        </w:rPr>
        <w:t>,</w:t>
      </w:r>
    </w:p>
    <w:p w14:paraId="4AE68415" w14:textId="4BF61382" w:rsidR="00C90A17" w:rsidRPr="00847A90" w:rsidRDefault="00C90A17" w:rsidP="00FA4723">
      <w:pPr>
        <w:numPr>
          <w:ilvl w:val="0"/>
          <w:numId w:val="4"/>
        </w:numPr>
        <w:tabs>
          <w:tab w:val="clear" w:pos="644"/>
          <w:tab w:val="num" w:pos="0"/>
        </w:tabs>
        <w:spacing w:after="0" w:line="240" w:lineRule="auto"/>
        <w:ind w:left="0" w:firstLine="284"/>
        <w:jc w:val="both"/>
        <w:rPr>
          <w:rFonts w:cs="Times New Roman"/>
          <w:sz w:val="22"/>
          <w:szCs w:val="22"/>
          <w:lang w:val="en-GB"/>
        </w:rPr>
      </w:pPr>
      <w:r w:rsidRPr="00847A90">
        <w:rPr>
          <w:rFonts w:cs="Times New Roman"/>
          <w:sz w:val="22"/>
          <w:szCs w:val="22"/>
          <w:lang w:val="en-GB"/>
        </w:rPr>
        <w:t xml:space="preserve">extremely strong smell </w:t>
      </w:r>
      <w:r w:rsidR="005759E7" w:rsidRPr="00847A90">
        <w:rPr>
          <w:rFonts w:cs="Times New Roman"/>
          <w:sz w:val="22"/>
          <w:szCs w:val="22"/>
          <w:lang w:val="en-GB"/>
        </w:rPr>
        <w:t>–</w:t>
      </w:r>
      <w:r w:rsidRPr="00847A90">
        <w:rPr>
          <w:rFonts w:cs="Times New Roman"/>
          <w:sz w:val="22"/>
          <w:szCs w:val="22"/>
          <w:lang w:val="en-GB"/>
        </w:rPr>
        <w:t xml:space="preserve"> 6</w:t>
      </w:r>
      <w:r w:rsidR="005759E7" w:rsidRPr="00847A90">
        <w:rPr>
          <w:rFonts w:cs="Times New Roman"/>
          <w:sz w:val="22"/>
          <w:szCs w:val="22"/>
          <w:lang w:val="en-GB"/>
        </w:rPr>
        <w:t>.</w:t>
      </w:r>
    </w:p>
    <w:p w14:paraId="25BF7DF8" w14:textId="77777777" w:rsidR="005759E7" w:rsidRPr="00847A90" w:rsidRDefault="005759E7" w:rsidP="002B3B00">
      <w:pPr>
        <w:spacing w:after="0" w:line="240" w:lineRule="auto"/>
        <w:jc w:val="both"/>
        <w:rPr>
          <w:rFonts w:cs="Times New Roman"/>
          <w:sz w:val="22"/>
          <w:szCs w:val="22"/>
          <w:lang w:val="en-GB"/>
        </w:rPr>
      </w:pPr>
    </w:p>
    <w:p w14:paraId="0865F725" w14:textId="35F22699" w:rsidR="00C90A17" w:rsidRPr="00847A90" w:rsidRDefault="00C90A17" w:rsidP="005759E7">
      <w:pPr>
        <w:spacing w:after="0" w:line="240" w:lineRule="auto"/>
        <w:ind w:firstLine="284"/>
        <w:jc w:val="both"/>
        <w:rPr>
          <w:rFonts w:cs="Times New Roman"/>
          <w:sz w:val="22"/>
          <w:szCs w:val="22"/>
          <w:lang w:val="en-GB"/>
        </w:rPr>
      </w:pPr>
      <w:r w:rsidRPr="00847A90">
        <w:rPr>
          <w:rFonts w:cs="Times New Roman"/>
          <w:sz w:val="22"/>
          <w:szCs w:val="22"/>
          <w:lang w:val="en-GB"/>
        </w:rPr>
        <w:t>This scale was proposed based on the German standard VDI 3940</w:t>
      </w:r>
      <w:r w:rsidR="00F112FC" w:rsidRPr="00847A90">
        <w:rPr>
          <w:rFonts w:cs="Times New Roman"/>
          <w:sz w:val="22"/>
          <w:szCs w:val="22"/>
          <w:lang w:val="en-GB"/>
        </w:rPr>
        <w:t xml:space="preserve"> </w:t>
      </w:r>
      <w:r w:rsidR="00F112FC" w:rsidRPr="00847A90">
        <w:rPr>
          <w:rFonts w:eastAsia="Times New Roman" w:cs="Times New Roman"/>
          <w:sz w:val="22"/>
          <w:szCs w:val="22"/>
          <w:lang w:val="en-GB" w:eastAsia="pl-PL"/>
        </w:rPr>
        <w:t>(VDI 3940, 2008).</w:t>
      </w:r>
    </w:p>
    <w:p w14:paraId="4AC6EDEE" w14:textId="77777777"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In the case of landfill odour, the hedonic tone is usually unpleasant.</w:t>
      </w:r>
    </w:p>
    <w:p w14:paraId="4CA292BC" w14:textId="360C8845" w:rsidR="005C6BBD" w:rsidRPr="00847A90" w:rsidRDefault="00C90A17" w:rsidP="00941AAC">
      <w:pPr>
        <w:spacing w:after="0" w:line="240" w:lineRule="auto"/>
        <w:ind w:firstLine="284"/>
        <w:jc w:val="both"/>
        <w:rPr>
          <w:rFonts w:cs="Times New Roman"/>
          <w:sz w:val="22"/>
          <w:szCs w:val="22"/>
          <w:lang w:val="en-GB"/>
        </w:rPr>
      </w:pPr>
      <w:r w:rsidRPr="00847A90">
        <w:rPr>
          <w:rFonts w:cs="Times New Roman"/>
          <w:sz w:val="22"/>
          <w:szCs w:val="22"/>
          <w:lang w:val="en-GB"/>
        </w:rPr>
        <w:t xml:space="preserve">The relationship between perceived intensity and odour concentration is represented graphically as a logarithmic function </w:t>
      </w:r>
      <w:r w:rsidR="005759E7" w:rsidRPr="00847A90">
        <w:rPr>
          <w:rFonts w:cs="Times New Roman"/>
          <w:sz w:val="22"/>
          <w:szCs w:val="22"/>
          <w:lang w:val="en-GB"/>
        </w:rPr>
        <w:t>–</w:t>
      </w:r>
      <w:r w:rsidRPr="00847A90">
        <w:rPr>
          <w:rFonts w:cs="Times New Roman"/>
          <w:sz w:val="22"/>
          <w:szCs w:val="22"/>
          <w:lang w:val="en-GB"/>
        </w:rPr>
        <w:t xml:space="preserve"> </w:t>
      </w:r>
      <w:r w:rsidR="00941AAC" w:rsidRPr="00847A90">
        <w:rPr>
          <w:rFonts w:cs="Times New Roman"/>
          <w:sz w:val="22"/>
          <w:szCs w:val="22"/>
          <w:lang w:val="en-GB"/>
        </w:rPr>
        <w:t>a regression line characterizes it,</w:t>
      </w:r>
      <w:r w:rsidRPr="00847A90">
        <w:rPr>
          <w:rFonts w:cs="Times New Roman"/>
          <w:sz w:val="22"/>
          <w:szCs w:val="22"/>
          <w:lang w:val="en-GB"/>
        </w:rPr>
        <w:t xml:space="preserve"> and its point of intersection with the axis level corresponds to the detection threshold.</w:t>
      </w:r>
    </w:p>
    <w:p w14:paraId="13E416E2" w14:textId="7EC0A66E" w:rsidR="00C90A17" w:rsidRPr="00847A90" w:rsidRDefault="00811C16" w:rsidP="00D8024C">
      <w:pPr>
        <w:pStyle w:val="Rn1"/>
        <w:rPr>
          <w:rFonts w:cs="Times New Roman"/>
          <w:lang w:val="en-GB"/>
        </w:rPr>
      </w:pPr>
      <w:r w:rsidRPr="00847A90">
        <w:rPr>
          <w:rFonts w:cs="Times New Roman"/>
          <w:lang w:val="en-GB"/>
        </w:rPr>
        <w:t>3</w:t>
      </w:r>
      <w:r w:rsidR="00C90A17" w:rsidRPr="00847A90">
        <w:rPr>
          <w:rFonts w:cs="Times New Roman"/>
          <w:lang w:val="en-GB"/>
        </w:rPr>
        <w:t xml:space="preserve">. Methods of </w:t>
      </w:r>
      <w:r w:rsidR="00D8024C" w:rsidRPr="00847A90">
        <w:rPr>
          <w:rFonts w:cs="Times New Roman"/>
          <w:lang w:val="en-GB"/>
        </w:rPr>
        <w:t>A</w:t>
      </w:r>
      <w:r w:rsidR="00C90A17" w:rsidRPr="00847A90">
        <w:rPr>
          <w:rFonts w:cs="Times New Roman"/>
          <w:lang w:val="en-GB"/>
        </w:rPr>
        <w:t xml:space="preserve">ssessing </w:t>
      </w:r>
      <w:r w:rsidR="00D8024C" w:rsidRPr="00847A90">
        <w:rPr>
          <w:rFonts w:cs="Times New Roman"/>
          <w:lang w:val="en-GB"/>
        </w:rPr>
        <w:t>O</w:t>
      </w:r>
      <w:r w:rsidR="00C90A17" w:rsidRPr="00847A90">
        <w:rPr>
          <w:rFonts w:cs="Times New Roman"/>
          <w:lang w:val="en-GB"/>
        </w:rPr>
        <w:t>dour</w:t>
      </w:r>
    </w:p>
    <w:p w14:paraId="304E94C0" w14:textId="092C2E4A"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 xml:space="preserve">Different methods are used to measure odour </w:t>
      </w:r>
      <w:r w:rsidR="005759E7" w:rsidRPr="00847A90">
        <w:rPr>
          <w:rFonts w:cs="Times New Roman"/>
          <w:sz w:val="22"/>
          <w:szCs w:val="22"/>
          <w:lang w:val="en-GB"/>
        </w:rPr>
        <w:t>–</w:t>
      </w:r>
      <w:r w:rsidRPr="00847A90">
        <w:rPr>
          <w:rFonts w:cs="Times New Roman"/>
          <w:sz w:val="22"/>
          <w:szCs w:val="22"/>
          <w:lang w:val="en-GB"/>
        </w:rPr>
        <w:t xml:space="preserve"> based on mathematical analyses, instrumental measurements, sensory assessments (sensory measurements)</w:t>
      </w:r>
      <w:r w:rsidR="00941AAC" w:rsidRPr="00847A90">
        <w:rPr>
          <w:rFonts w:cs="Times New Roman"/>
          <w:sz w:val="22"/>
          <w:szCs w:val="22"/>
          <w:lang w:val="en-GB"/>
        </w:rPr>
        <w:t>,</w:t>
      </w:r>
      <w:r w:rsidRPr="00847A90">
        <w:rPr>
          <w:rFonts w:cs="Times New Roman"/>
          <w:sz w:val="22"/>
          <w:szCs w:val="22"/>
          <w:lang w:val="en-GB"/>
        </w:rPr>
        <w:t xml:space="preserve"> or citizen surveys. Some methods are used to measure odours at the source of emissions</w:t>
      </w:r>
      <w:r w:rsidR="00941AAC" w:rsidRPr="00847A90">
        <w:rPr>
          <w:rFonts w:cs="Times New Roman"/>
          <w:sz w:val="22"/>
          <w:szCs w:val="22"/>
          <w:lang w:val="en-GB"/>
        </w:rPr>
        <w:t>,</w:t>
      </w:r>
      <w:r w:rsidRPr="00847A90">
        <w:rPr>
          <w:rFonts w:cs="Times New Roman"/>
          <w:sz w:val="22"/>
          <w:szCs w:val="22"/>
          <w:lang w:val="en-GB"/>
        </w:rPr>
        <w:t xml:space="preserve"> but also in the surrounding air </w:t>
      </w:r>
      <w:r w:rsidR="005759E7" w:rsidRPr="00847A90">
        <w:rPr>
          <w:rFonts w:cs="Times New Roman"/>
          <w:sz w:val="22"/>
          <w:szCs w:val="22"/>
          <w:lang w:val="en-GB"/>
        </w:rPr>
        <w:t>–</w:t>
      </w:r>
      <w:r w:rsidRPr="00847A90">
        <w:rPr>
          <w:rFonts w:cs="Times New Roman"/>
          <w:sz w:val="22"/>
          <w:szCs w:val="22"/>
          <w:lang w:val="en-GB"/>
        </w:rPr>
        <w:t xml:space="preserve"> where residents are located and report these phenomena (citizen complaints about unpleasant sensations).</w:t>
      </w:r>
    </w:p>
    <w:p w14:paraId="51AD4983" w14:textId="77777777" w:rsidR="001D542E" w:rsidRPr="00847A90" w:rsidRDefault="001D542E" w:rsidP="005759E7">
      <w:pPr>
        <w:spacing w:after="120" w:line="240" w:lineRule="auto"/>
        <w:ind w:firstLine="284"/>
        <w:jc w:val="both"/>
        <w:rPr>
          <w:rFonts w:cs="Times New Roman"/>
          <w:sz w:val="22"/>
          <w:szCs w:val="22"/>
          <w:lang w:val="en-GB"/>
        </w:rPr>
      </w:pPr>
      <w:r w:rsidRPr="00847A90">
        <w:rPr>
          <w:rFonts w:cs="Times New Roman"/>
          <w:sz w:val="22"/>
          <w:szCs w:val="22"/>
          <w:lang w:val="en-GB"/>
        </w:rPr>
        <w:t>The emission measurement methods used are shown schematically in Fig. 7 (Bax et al. 2020).</w:t>
      </w:r>
    </w:p>
    <w:p w14:paraId="7FEA1687" w14:textId="77777777" w:rsidR="001D542E" w:rsidRPr="00847A90" w:rsidRDefault="00326B41" w:rsidP="000B514C">
      <w:pPr>
        <w:spacing w:after="120" w:line="240" w:lineRule="auto"/>
        <w:jc w:val="center"/>
        <w:rPr>
          <w:rFonts w:cs="Times New Roman"/>
          <w:sz w:val="22"/>
          <w:szCs w:val="22"/>
          <w:lang w:val="en-GB"/>
        </w:rPr>
      </w:pPr>
      <w:r w:rsidRPr="00847A90">
        <w:rPr>
          <w:rFonts w:cs="Times New Roman"/>
          <w:bCs/>
          <w:noProof/>
          <w:sz w:val="22"/>
          <w:szCs w:val="22"/>
          <w:lang w:val="en-GB" w:eastAsia="pl-PL" w:bidi="ar-SA"/>
        </w:rPr>
        <w:drawing>
          <wp:inline distT="0" distB="0" distL="0" distR="0" wp14:anchorId="2315ECD2" wp14:editId="08B588EA">
            <wp:extent cx="3993393" cy="1978926"/>
            <wp:effectExtent l="0" t="0" r="7620" b="2540"/>
            <wp:docPr id="11" name="Obraz 11" descr="Obraz zawierający tekst, zrzut ekranu, Czcionka, 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 zrzut ekranu, Czcionka, lin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4101" cy="1999099"/>
                    </a:xfrm>
                    <a:prstGeom prst="rect">
                      <a:avLst/>
                    </a:prstGeom>
                    <a:noFill/>
                    <a:ln>
                      <a:noFill/>
                    </a:ln>
                  </pic:spPr>
                </pic:pic>
              </a:graphicData>
            </a:graphic>
          </wp:inline>
        </w:drawing>
      </w:r>
    </w:p>
    <w:p w14:paraId="526F477B" w14:textId="77777777" w:rsidR="00AF67E6" w:rsidRPr="00847A90" w:rsidRDefault="003D40F5" w:rsidP="00D8024C">
      <w:pPr>
        <w:pStyle w:val="Rrys"/>
        <w:rPr>
          <w:lang w:val="en-GB"/>
        </w:rPr>
      </w:pPr>
      <w:r w:rsidRPr="00847A90">
        <w:rPr>
          <w:b/>
          <w:bCs/>
          <w:lang w:val="en-GB"/>
        </w:rPr>
        <w:t>Fig.</w:t>
      </w:r>
      <w:r w:rsidRPr="00847A90">
        <w:rPr>
          <w:b/>
          <w:lang w:val="en-GB"/>
        </w:rPr>
        <w:t xml:space="preserve"> 7.</w:t>
      </w:r>
      <w:r w:rsidRPr="00847A90">
        <w:rPr>
          <w:lang w:val="en-GB"/>
        </w:rPr>
        <w:t xml:space="preserve"> Flow chart of unpleasant </w:t>
      </w:r>
      <w:proofErr w:type="spellStart"/>
      <w:r w:rsidRPr="00847A90">
        <w:rPr>
          <w:lang w:val="en-GB"/>
        </w:rPr>
        <w:t>odor</w:t>
      </w:r>
      <w:proofErr w:type="spellEnd"/>
      <w:r w:rsidRPr="00847A90">
        <w:rPr>
          <w:lang w:val="en-GB"/>
        </w:rPr>
        <w:t xml:space="preserve"> assessment methods (adapted from Bax et al. 2020</w:t>
      </w:r>
      <w:r w:rsidR="007544BA" w:rsidRPr="00847A90">
        <w:rPr>
          <w:lang w:val="en-GB"/>
        </w:rPr>
        <w:t>)</w:t>
      </w:r>
    </w:p>
    <w:p w14:paraId="12161F11" w14:textId="77777777" w:rsidR="000B514C" w:rsidRPr="00847A90" w:rsidRDefault="000B514C" w:rsidP="000B514C">
      <w:pPr>
        <w:spacing w:after="0" w:line="240" w:lineRule="auto"/>
        <w:rPr>
          <w:rFonts w:cs="Times New Roman"/>
          <w:sz w:val="20"/>
          <w:szCs w:val="20"/>
          <w:lang w:val="en-GB"/>
        </w:rPr>
      </w:pPr>
    </w:p>
    <w:p w14:paraId="75B2796F" w14:textId="312D7038"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lastRenderedPageBreak/>
        <w:t xml:space="preserve">The sensory method based on dynamic olfactometry is a </w:t>
      </w:r>
      <w:r w:rsidR="000B514C" w:rsidRPr="00847A90">
        <w:rPr>
          <w:rFonts w:cs="Times New Roman"/>
          <w:sz w:val="22"/>
          <w:szCs w:val="22"/>
          <w:lang w:val="en-GB"/>
        </w:rPr>
        <w:t>standardized</w:t>
      </w:r>
      <w:r w:rsidRPr="00847A90">
        <w:rPr>
          <w:rFonts w:cs="Times New Roman"/>
          <w:sz w:val="22"/>
          <w:szCs w:val="22"/>
          <w:lang w:val="en-GB"/>
        </w:rPr>
        <w:t xml:space="preserve"> method </w:t>
      </w:r>
      <w:r w:rsidR="00C2232B" w:rsidRPr="00847A90">
        <w:rPr>
          <w:rFonts w:cs="Times New Roman"/>
          <w:sz w:val="22"/>
          <w:szCs w:val="22"/>
          <w:lang w:val="en-GB"/>
        </w:rPr>
        <w:t>(PN 2007</w:t>
      </w:r>
      <w:r w:rsidR="00C2232B" w:rsidRPr="00847A90">
        <w:rPr>
          <w:rFonts w:cs="Times New Roman"/>
          <w:color w:val="000000" w:themeColor="text1"/>
          <w:sz w:val="22"/>
          <w:szCs w:val="22"/>
          <w:lang w:val="en-GB"/>
        </w:rPr>
        <w:t>)</w:t>
      </w:r>
      <w:r w:rsidR="00C2232B" w:rsidRPr="00847A90">
        <w:rPr>
          <w:rStyle w:val="y2iqfc"/>
          <w:rFonts w:cs="Times New Roman"/>
          <w:sz w:val="22"/>
          <w:szCs w:val="22"/>
          <w:lang w:val="en-GB"/>
        </w:rPr>
        <w:t xml:space="preserve"> </w:t>
      </w:r>
      <w:r w:rsidRPr="00847A90">
        <w:rPr>
          <w:rFonts w:cs="Times New Roman"/>
          <w:sz w:val="22"/>
          <w:szCs w:val="22"/>
          <w:lang w:val="en-GB"/>
        </w:rPr>
        <w:t xml:space="preserve">and can be used to verify compliance of odour concentration with regulatory limits. An instrument </w:t>
      </w:r>
      <w:r w:rsidR="005759E7" w:rsidRPr="00847A90">
        <w:rPr>
          <w:rFonts w:cs="Times New Roman"/>
          <w:sz w:val="22"/>
          <w:szCs w:val="22"/>
          <w:lang w:val="en-GB"/>
        </w:rPr>
        <w:t>–</w:t>
      </w:r>
      <w:r w:rsidRPr="00847A90">
        <w:rPr>
          <w:rFonts w:cs="Times New Roman"/>
          <w:sz w:val="22"/>
          <w:szCs w:val="22"/>
          <w:lang w:val="en-GB"/>
        </w:rPr>
        <w:t xml:space="preserve"> olfactometer </w:t>
      </w:r>
      <w:r w:rsidR="005759E7" w:rsidRPr="00847A90">
        <w:rPr>
          <w:rFonts w:cs="Times New Roman"/>
          <w:sz w:val="22"/>
          <w:szCs w:val="22"/>
          <w:lang w:val="en-GB"/>
        </w:rPr>
        <w:t>–</w:t>
      </w:r>
      <w:r w:rsidRPr="00847A90">
        <w:rPr>
          <w:rFonts w:cs="Times New Roman"/>
          <w:sz w:val="22"/>
          <w:szCs w:val="22"/>
          <w:lang w:val="en-GB"/>
        </w:rPr>
        <w:t xml:space="preserve"> is used for measurement. During the measurements, it is determined to what extent a sample of the tested gas should be diluted with clean air so that its odour is no longer perceptible by a group of people </w:t>
      </w:r>
      <w:r w:rsidR="00941AAC" w:rsidRPr="00847A90">
        <w:rPr>
          <w:rFonts w:cs="Times New Roman"/>
          <w:sz w:val="22"/>
          <w:szCs w:val="22"/>
          <w:lang w:val="en-GB"/>
        </w:rPr>
        <w:t>participating</w:t>
      </w:r>
      <w:r w:rsidRPr="00847A90">
        <w:rPr>
          <w:rFonts w:cs="Times New Roman"/>
          <w:sz w:val="22"/>
          <w:szCs w:val="22"/>
          <w:lang w:val="en-GB"/>
        </w:rPr>
        <w:t xml:space="preserve"> in the test.</w:t>
      </w:r>
    </w:p>
    <w:p w14:paraId="5AE9823F" w14:textId="70E01A26"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 xml:space="preserve">Instrumental </w:t>
      </w:r>
      <w:r w:rsidR="00424B63" w:rsidRPr="00847A90">
        <w:rPr>
          <w:rFonts w:cs="Times New Roman"/>
          <w:sz w:val="22"/>
          <w:szCs w:val="22"/>
          <w:lang w:val="en-GB"/>
        </w:rPr>
        <w:t>–</w:t>
      </w:r>
      <w:r w:rsidRPr="00847A90">
        <w:rPr>
          <w:rFonts w:cs="Times New Roman"/>
          <w:sz w:val="22"/>
          <w:szCs w:val="22"/>
          <w:lang w:val="en-GB"/>
        </w:rPr>
        <w:t xml:space="preserve"> chemical methods are not susceptible to human error and are among the reliable assessments.</w:t>
      </w:r>
    </w:p>
    <w:p w14:paraId="4B368C85" w14:textId="3E9AB87D" w:rsidR="00C90A17" w:rsidRPr="00847A90" w:rsidRDefault="00C90A17" w:rsidP="0049097F">
      <w:pPr>
        <w:spacing w:after="0" w:line="240" w:lineRule="auto"/>
        <w:ind w:firstLine="284"/>
        <w:jc w:val="both"/>
        <w:rPr>
          <w:rFonts w:cs="Times New Roman"/>
          <w:sz w:val="22"/>
          <w:szCs w:val="22"/>
          <w:lang w:val="en-GB"/>
        </w:rPr>
      </w:pPr>
      <w:r w:rsidRPr="00847A90">
        <w:rPr>
          <w:rFonts w:cs="Times New Roman"/>
          <w:sz w:val="22"/>
          <w:szCs w:val="22"/>
          <w:lang w:val="en-GB"/>
        </w:rPr>
        <w:t xml:space="preserve">Chemical analysis (with speciation) of odours involves the full identification of chemical compounds in an odour sample. The most common technique used for this is gas chromatography combined with mass spectrometry (GC-MS) </w:t>
      </w:r>
      <w:r w:rsidR="006C61C1" w:rsidRPr="00847A90">
        <w:rPr>
          <w:rFonts w:cs="Times New Roman"/>
          <w:sz w:val="22"/>
          <w:szCs w:val="22"/>
          <w:lang w:val="en-GB"/>
        </w:rPr>
        <w:t>–</w:t>
      </w:r>
      <w:r w:rsidRPr="00847A90">
        <w:rPr>
          <w:rFonts w:cs="Times New Roman"/>
          <w:sz w:val="22"/>
          <w:szCs w:val="22"/>
          <w:lang w:val="en-GB"/>
        </w:rPr>
        <w:t xml:space="preserve"> involves the full identification of the chemical compounds in an odour sample.</w:t>
      </w:r>
    </w:p>
    <w:p w14:paraId="06B997CC" w14:textId="436AEE39" w:rsidR="000B514C"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 xml:space="preserve">Chemical analysis of single gases (a rare case) </w:t>
      </w:r>
      <w:r w:rsidR="00941AAC" w:rsidRPr="00847A90">
        <w:rPr>
          <w:rFonts w:cs="Times New Roman"/>
          <w:sz w:val="22"/>
          <w:szCs w:val="22"/>
          <w:lang w:val="en-GB"/>
        </w:rPr>
        <w:t>involves the evaluation of the concentration of selected odorants, such as NH₃ and</w:t>
      </w:r>
      <w:r w:rsidRPr="00847A90">
        <w:rPr>
          <w:rFonts w:cs="Times New Roman"/>
          <w:sz w:val="22"/>
          <w:szCs w:val="22"/>
          <w:lang w:val="en-GB"/>
        </w:rPr>
        <w:t xml:space="preserve"> H₂S. At high concentrations (1-10 ppm), electrochemical sensors can be used for such substances. For concentrations in the ppb range, complex instruments are selected </w:t>
      </w:r>
      <w:r w:rsidR="00757537" w:rsidRPr="00847A90">
        <w:rPr>
          <w:rFonts w:cs="Times New Roman"/>
          <w:sz w:val="22"/>
          <w:szCs w:val="22"/>
          <w:lang w:val="en-GB"/>
        </w:rPr>
        <w:t>–</w:t>
      </w:r>
      <w:r w:rsidRPr="00847A90">
        <w:rPr>
          <w:rFonts w:cs="Times New Roman"/>
          <w:sz w:val="22"/>
          <w:szCs w:val="22"/>
          <w:lang w:val="en-GB"/>
        </w:rPr>
        <w:t xml:space="preserve"> for NH₃ determination</w:t>
      </w:r>
      <w:r w:rsidR="00941AAC" w:rsidRPr="00847A90">
        <w:rPr>
          <w:rFonts w:cs="Times New Roman"/>
          <w:sz w:val="22"/>
          <w:szCs w:val="22"/>
          <w:lang w:val="en-GB"/>
        </w:rPr>
        <w:t xml:space="preserve">, a chemiluminescence </w:t>
      </w:r>
      <w:proofErr w:type="spellStart"/>
      <w:r w:rsidR="00941AAC" w:rsidRPr="00847A90">
        <w:rPr>
          <w:rFonts w:cs="Times New Roman"/>
          <w:sz w:val="22"/>
          <w:szCs w:val="22"/>
          <w:lang w:val="en-GB"/>
        </w:rPr>
        <w:t>analyzer</w:t>
      </w:r>
      <w:proofErr w:type="spellEnd"/>
      <w:r w:rsidR="00941AAC" w:rsidRPr="00847A90">
        <w:rPr>
          <w:rFonts w:cs="Times New Roman"/>
          <w:sz w:val="22"/>
          <w:szCs w:val="22"/>
          <w:lang w:val="en-GB"/>
        </w:rPr>
        <w:t xml:space="preserve">, and for H₂S, a gold flake </w:t>
      </w:r>
      <w:proofErr w:type="spellStart"/>
      <w:r w:rsidR="00941AAC" w:rsidRPr="00847A90">
        <w:rPr>
          <w:rFonts w:cs="Times New Roman"/>
          <w:sz w:val="22"/>
          <w:szCs w:val="22"/>
          <w:lang w:val="en-GB"/>
        </w:rPr>
        <w:t>analyzer</w:t>
      </w:r>
      <w:proofErr w:type="spellEnd"/>
      <w:r w:rsidR="00941AAC" w:rsidRPr="00847A90">
        <w:rPr>
          <w:rFonts w:cs="Times New Roman"/>
          <w:sz w:val="22"/>
          <w:szCs w:val="22"/>
          <w:lang w:val="en-GB"/>
        </w:rPr>
        <w:t xml:space="preserve"> (</w:t>
      </w:r>
      <w:proofErr w:type="spellStart"/>
      <w:r w:rsidR="00941AAC" w:rsidRPr="00847A90">
        <w:rPr>
          <w:rFonts w:cs="Times New Roman"/>
          <w:sz w:val="22"/>
          <w:szCs w:val="22"/>
          <w:lang w:val="en-GB"/>
        </w:rPr>
        <w:t>Wiśniewska</w:t>
      </w:r>
      <w:proofErr w:type="spellEnd"/>
      <w:r w:rsidR="00941AAC" w:rsidRPr="00847A90">
        <w:rPr>
          <w:rFonts w:cs="Times New Roman"/>
          <w:sz w:val="22"/>
          <w:szCs w:val="22"/>
          <w:lang w:val="en-GB"/>
        </w:rPr>
        <w:t xml:space="preserve"> et al.</w:t>
      </w:r>
      <w:r w:rsidR="000F7FC8" w:rsidRPr="00847A90">
        <w:rPr>
          <w:rStyle w:val="y2iqfc"/>
          <w:rFonts w:cs="Times New Roman"/>
          <w:sz w:val="22"/>
          <w:szCs w:val="22"/>
          <w:lang w:val="en-GB"/>
        </w:rPr>
        <w:t xml:space="preserve"> 2021).</w:t>
      </w:r>
    </w:p>
    <w:p w14:paraId="1901198B" w14:textId="77777777" w:rsidR="0049097F" w:rsidRPr="00847A90" w:rsidRDefault="00C90A17" w:rsidP="0049097F">
      <w:pPr>
        <w:spacing w:after="0" w:line="240" w:lineRule="auto"/>
        <w:ind w:firstLine="284"/>
        <w:jc w:val="both"/>
        <w:rPr>
          <w:rFonts w:cs="Times New Roman"/>
          <w:sz w:val="22"/>
          <w:szCs w:val="22"/>
          <w:lang w:val="en-GB"/>
        </w:rPr>
      </w:pPr>
      <w:r w:rsidRPr="00847A90">
        <w:rPr>
          <w:rFonts w:cs="Times New Roman"/>
          <w:sz w:val="22"/>
          <w:szCs w:val="22"/>
          <w:lang w:val="en-GB"/>
        </w:rPr>
        <w:t>Non-specific chemical analysis is usually applied for odour problems involving hydrocarbons.</w:t>
      </w:r>
    </w:p>
    <w:p w14:paraId="5A3DB852" w14:textId="2D0E1865" w:rsidR="0049097F" w:rsidRPr="00847A90" w:rsidRDefault="00C90A17" w:rsidP="0049097F">
      <w:pPr>
        <w:spacing w:after="0" w:line="240" w:lineRule="auto"/>
        <w:jc w:val="both"/>
        <w:rPr>
          <w:rFonts w:cs="Times New Roman"/>
          <w:sz w:val="22"/>
          <w:szCs w:val="22"/>
          <w:lang w:val="en-GB"/>
        </w:rPr>
      </w:pPr>
      <w:r w:rsidRPr="00847A90">
        <w:rPr>
          <w:rFonts w:cs="Times New Roman"/>
          <w:sz w:val="22"/>
          <w:szCs w:val="22"/>
          <w:lang w:val="en-GB"/>
        </w:rPr>
        <w:t xml:space="preserve">The techniques used in this area </w:t>
      </w:r>
      <w:r w:rsidR="00941AAC" w:rsidRPr="00847A90">
        <w:rPr>
          <w:rFonts w:cs="Times New Roman"/>
          <w:sz w:val="22"/>
          <w:szCs w:val="22"/>
          <w:lang w:val="en-GB"/>
        </w:rPr>
        <w:t xml:space="preserve">include a flame ionisation detector (FID) or a </w:t>
      </w:r>
      <w:proofErr w:type="spellStart"/>
      <w:r w:rsidR="00941AAC" w:rsidRPr="00847A90">
        <w:rPr>
          <w:rFonts w:cs="Times New Roman"/>
          <w:sz w:val="22"/>
          <w:szCs w:val="22"/>
          <w:lang w:val="en-GB"/>
        </w:rPr>
        <w:t>photoionisation</w:t>
      </w:r>
      <w:proofErr w:type="spellEnd"/>
      <w:r w:rsidR="00941AAC" w:rsidRPr="00847A90">
        <w:rPr>
          <w:rFonts w:cs="Times New Roman"/>
          <w:sz w:val="22"/>
          <w:szCs w:val="22"/>
          <w:lang w:val="en-GB"/>
        </w:rPr>
        <w:t xml:space="preserve"> detector (PID)</w:t>
      </w:r>
      <w:r w:rsidRPr="00847A90">
        <w:rPr>
          <w:rFonts w:cs="Times New Roman"/>
          <w:sz w:val="22"/>
          <w:szCs w:val="22"/>
          <w:lang w:val="en-GB"/>
        </w:rPr>
        <w:t xml:space="preserve"> to assess the total amount of hydrocarbons. The total measured hydrocarbon concentration is difficult to correlate with the odour concentration.</w:t>
      </w:r>
    </w:p>
    <w:p w14:paraId="0CD4FEEE" w14:textId="7477D222" w:rsidR="005A3CE4" w:rsidRPr="00847A90" w:rsidRDefault="00C90A17" w:rsidP="0049097F">
      <w:pPr>
        <w:spacing w:after="0" w:line="240" w:lineRule="auto"/>
        <w:ind w:firstLine="284"/>
        <w:jc w:val="both"/>
        <w:rPr>
          <w:rFonts w:cs="Times New Roman"/>
          <w:sz w:val="22"/>
          <w:szCs w:val="22"/>
          <w:lang w:val="en-GB"/>
        </w:rPr>
      </w:pPr>
      <w:r w:rsidRPr="00847A90">
        <w:rPr>
          <w:rFonts w:cs="Times New Roman"/>
          <w:sz w:val="22"/>
          <w:szCs w:val="22"/>
          <w:lang w:val="en-GB"/>
        </w:rPr>
        <w:t xml:space="preserve">An electronic nose is a device designed to mimic the mammalian sense of smell in detecting simple or complex odours. It consists of a sampling system, a gas sensor array </w:t>
      </w:r>
      <w:r w:rsidR="00941AAC" w:rsidRPr="00847A90">
        <w:rPr>
          <w:rFonts w:cs="Times New Roman"/>
          <w:sz w:val="22"/>
          <w:szCs w:val="22"/>
          <w:lang w:val="en-GB"/>
        </w:rPr>
        <w:t>that produces signals upon contact with volatile compounds, and a corresponding pattern classification system (Lu et al.</w:t>
      </w:r>
      <w:r w:rsidR="00E60A20" w:rsidRPr="00847A90">
        <w:rPr>
          <w:rFonts w:cs="Times New Roman"/>
          <w:sz w:val="22"/>
          <w:szCs w:val="22"/>
          <w:lang w:val="en-GB"/>
        </w:rPr>
        <w:t xml:space="preserve"> 2021).</w:t>
      </w:r>
      <w:r w:rsidRPr="00847A90">
        <w:rPr>
          <w:rFonts w:cs="Times New Roman"/>
          <w:sz w:val="22"/>
          <w:szCs w:val="22"/>
          <w:lang w:val="en-GB"/>
        </w:rPr>
        <w:t xml:space="preserve"> The analytical signals received from the sensor arrays are processed in the following steps: data preprocessing, feature extraction</w:t>
      </w:r>
      <w:r w:rsidR="00941AAC" w:rsidRPr="00847A90">
        <w:rPr>
          <w:rFonts w:cs="Times New Roman"/>
          <w:sz w:val="22"/>
          <w:szCs w:val="22"/>
          <w:lang w:val="en-GB"/>
        </w:rPr>
        <w:t>,</w:t>
      </w:r>
      <w:r w:rsidRPr="00847A90">
        <w:rPr>
          <w:rFonts w:cs="Times New Roman"/>
          <w:sz w:val="22"/>
          <w:szCs w:val="22"/>
          <w:lang w:val="en-GB"/>
        </w:rPr>
        <w:t xml:space="preserve"> and dimension reduction, and pattern recognition algorithms.</w:t>
      </w:r>
    </w:p>
    <w:p w14:paraId="62449B78" w14:textId="77777777" w:rsidR="00C90A17" w:rsidRPr="00847A90" w:rsidRDefault="00C90A17" w:rsidP="00757537">
      <w:pPr>
        <w:spacing w:after="0" w:line="240" w:lineRule="auto"/>
        <w:ind w:firstLine="284"/>
        <w:jc w:val="both"/>
        <w:rPr>
          <w:rFonts w:cs="Times New Roman"/>
          <w:sz w:val="22"/>
          <w:szCs w:val="22"/>
          <w:lang w:val="en-GB"/>
        </w:rPr>
      </w:pPr>
      <w:r w:rsidRPr="00847A90">
        <w:rPr>
          <w:rFonts w:cs="Times New Roman"/>
          <w:sz w:val="22"/>
          <w:szCs w:val="22"/>
          <w:lang w:val="en-GB"/>
        </w:rPr>
        <w:t>Electronic noses provide rapid measurements, enabling continuous monitoring of the effectiveness of odour reduction systems (they are used in devices of this type) or direct determination of the effect of odour on receptors.</w:t>
      </w:r>
    </w:p>
    <w:p w14:paraId="7D0D2E78" w14:textId="10E23765" w:rsidR="00C90A17" w:rsidRPr="00847A90" w:rsidRDefault="00C90A17" w:rsidP="000B514C">
      <w:pPr>
        <w:spacing w:after="0" w:line="240" w:lineRule="auto"/>
        <w:ind w:firstLine="284"/>
        <w:jc w:val="both"/>
        <w:rPr>
          <w:rFonts w:cs="Times New Roman"/>
          <w:sz w:val="22"/>
          <w:szCs w:val="22"/>
          <w:lang w:val="en-GB"/>
        </w:rPr>
      </w:pPr>
      <w:r w:rsidRPr="00847A90">
        <w:rPr>
          <w:rFonts w:cs="Times New Roman"/>
          <w:sz w:val="22"/>
          <w:szCs w:val="22"/>
          <w:lang w:val="en-GB"/>
        </w:rPr>
        <w:t>Mathematical methods</w:t>
      </w:r>
      <w:r w:rsidR="00941AAC" w:rsidRPr="00847A90">
        <w:rPr>
          <w:rFonts w:cs="Times New Roman"/>
          <w:sz w:val="22"/>
          <w:szCs w:val="22"/>
          <w:lang w:val="en-GB"/>
        </w:rPr>
        <w:t>, such as Odour Emission Factors (OEFs) and emission databases, are a simple way to predict odour emissions from a type of enterprise using one (or more) parameters (activity indicators</w:t>
      </w:r>
      <w:r w:rsidRPr="00847A90">
        <w:rPr>
          <w:rFonts w:cs="Times New Roman"/>
          <w:sz w:val="22"/>
          <w:szCs w:val="22"/>
          <w:lang w:val="en-GB"/>
        </w:rPr>
        <w:t>) related to the odour emissions themselves. The activity indicator can be, for example, the area of the landfill or a unit of time</w:t>
      </w:r>
      <w:r w:rsidR="00B30212" w:rsidRPr="00847A90">
        <w:rPr>
          <w:rFonts w:cs="Times New Roman"/>
          <w:sz w:val="22"/>
          <w:szCs w:val="22"/>
          <w:lang w:val="en-GB"/>
        </w:rPr>
        <w:t xml:space="preserve"> </w:t>
      </w:r>
      <w:r w:rsidR="0004648F" w:rsidRPr="00847A90">
        <w:rPr>
          <w:rStyle w:val="y2iqfc"/>
          <w:rFonts w:cs="Times New Roman"/>
          <w:sz w:val="22"/>
          <w:szCs w:val="22"/>
          <w:lang w:val="en-GB"/>
        </w:rPr>
        <w:t>(</w:t>
      </w:r>
      <w:proofErr w:type="spellStart"/>
      <w:r w:rsidR="0004648F" w:rsidRPr="00847A90">
        <w:rPr>
          <w:rStyle w:val="y2iqfc"/>
          <w:rFonts w:cs="Times New Roman"/>
          <w:sz w:val="22"/>
          <w:szCs w:val="22"/>
          <w:lang w:val="en-GB"/>
        </w:rPr>
        <w:t>Lucernoni</w:t>
      </w:r>
      <w:proofErr w:type="spellEnd"/>
      <w:r w:rsidR="0004648F" w:rsidRPr="00847A90">
        <w:rPr>
          <w:rStyle w:val="y2iqfc"/>
          <w:rFonts w:cs="Times New Roman"/>
          <w:sz w:val="22"/>
          <w:szCs w:val="22"/>
          <w:lang w:val="en-GB"/>
        </w:rPr>
        <w:t xml:space="preserve"> </w:t>
      </w:r>
      <w:r w:rsidR="00190195" w:rsidRPr="00847A90">
        <w:rPr>
          <w:rStyle w:val="y2iqfc"/>
          <w:rFonts w:cs="Times New Roman"/>
          <w:sz w:val="22"/>
          <w:szCs w:val="22"/>
          <w:lang w:val="en-GB"/>
        </w:rPr>
        <w:t>et al</w:t>
      </w:r>
      <w:r w:rsidR="0004648F" w:rsidRPr="00847A90">
        <w:rPr>
          <w:rStyle w:val="y2iqfc"/>
          <w:rFonts w:cs="Times New Roman"/>
          <w:sz w:val="22"/>
          <w:szCs w:val="22"/>
          <w:lang w:val="en-GB"/>
        </w:rPr>
        <w:t>. 2016).</w:t>
      </w:r>
    </w:p>
    <w:p w14:paraId="7DBCB6AA" w14:textId="3AF8C3AF" w:rsidR="00C90A17" w:rsidRPr="00847A90" w:rsidRDefault="00C90A17" w:rsidP="00757537">
      <w:pPr>
        <w:spacing w:after="0" w:line="240" w:lineRule="auto"/>
        <w:ind w:firstLine="284"/>
        <w:jc w:val="both"/>
        <w:rPr>
          <w:rFonts w:cs="Times New Roman"/>
          <w:sz w:val="22"/>
          <w:szCs w:val="22"/>
          <w:lang w:val="en-GB"/>
        </w:rPr>
      </w:pPr>
      <w:r w:rsidRPr="00847A90">
        <w:rPr>
          <w:rFonts w:cs="Times New Roman"/>
          <w:sz w:val="22"/>
          <w:szCs w:val="22"/>
          <w:lang w:val="en-GB"/>
        </w:rPr>
        <w:t>Some studies of the application of the OEF methodology estimate the odour emissions associated with landfill gas emitted from its surface. It has been recogni</w:t>
      </w:r>
      <w:r w:rsidR="00941AAC" w:rsidRPr="00847A90">
        <w:rPr>
          <w:rFonts w:cs="Times New Roman"/>
          <w:sz w:val="22"/>
          <w:szCs w:val="22"/>
          <w:lang w:val="en-GB"/>
        </w:rPr>
        <w:t>zed (Dincer et al. 2006</w:t>
      </w:r>
      <w:r w:rsidR="002C0548" w:rsidRPr="00847A90">
        <w:rPr>
          <w:rFonts w:cs="Times New Roman"/>
          <w:sz w:val="22"/>
          <w:szCs w:val="22"/>
          <w:lang w:val="en-GB"/>
        </w:rPr>
        <w:t>,</w:t>
      </w:r>
      <w:r w:rsidR="00941AAC" w:rsidRPr="00847A90">
        <w:rPr>
          <w:rFonts w:cs="Times New Roman"/>
          <w:sz w:val="22"/>
          <w:szCs w:val="22"/>
          <w:lang w:val="en-GB"/>
        </w:rPr>
        <w:t xml:space="preserve"> Sarkar et al. 2003</w:t>
      </w:r>
      <w:r w:rsidR="002C0548" w:rsidRPr="00847A90">
        <w:rPr>
          <w:rFonts w:cs="Times New Roman"/>
          <w:sz w:val="22"/>
          <w:szCs w:val="22"/>
          <w:lang w:val="en-GB"/>
        </w:rPr>
        <w:t>,</w:t>
      </w:r>
      <w:r w:rsidR="00941AAC" w:rsidRPr="00847A90">
        <w:rPr>
          <w:rFonts w:cs="Times New Roman"/>
          <w:sz w:val="22"/>
          <w:szCs w:val="22"/>
          <w:lang w:val="en-GB"/>
        </w:rPr>
        <w:t xml:space="preserve"> Saral et al. 2009) that landfill gas odour is the main source of nuisance odours from landfills</w:t>
      </w:r>
      <w:r w:rsidRPr="00847A90">
        <w:rPr>
          <w:rFonts w:cs="Times New Roman"/>
          <w:sz w:val="22"/>
          <w:szCs w:val="22"/>
          <w:lang w:val="en-GB"/>
        </w:rPr>
        <w:t>.</w:t>
      </w:r>
    </w:p>
    <w:p w14:paraId="4BB88860" w14:textId="75A96979" w:rsidR="00C90A17" w:rsidRPr="00847A90" w:rsidRDefault="00C90A17" w:rsidP="005A3CE4">
      <w:pPr>
        <w:spacing w:after="0" w:line="240" w:lineRule="auto"/>
        <w:ind w:firstLine="284"/>
        <w:jc w:val="both"/>
        <w:rPr>
          <w:rFonts w:cs="Times New Roman"/>
          <w:sz w:val="22"/>
          <w:szCs w:val="22"/>
          <w:lang w:val="en-GB"/>
        </w:rPr>
      </w:pPr>
      <w:r w:rsidRPr="00847A90">
        <w:rPr>
          <w:rFonts w:cs="Times New Roman"/>
          <w:sz w:val="22"/>
          <w:szCs w:val="22"/>
          <w:lang w:val="en-GB"/>
        </w:rPr>
        <w:t xml:space="preserve">In most cases, it is impossible to determine what the best method for measuring odours is </w:t>
      </w:r>
      <w:r w:rsidR="00424B63" w:rsidRPr="00847A90">
        <w:rPr>
          <w:rFonts w:cs="Times New Roman"/>
          <w:sz w:val="22"/>
          <w:szCs w:val="22"/>
          <w:lang w:val="en-GB"/>
        </w:rPr>
        <w:t>–</w:t>
      </w:r>
      <w:r w:rsidRPr="00847A90">
        <w:rPr>
          <w:rFonts w:cs="Times New Roman"/>
          <w:sz w:val="22"/>
          <w:szCs w:val="22"/>
          <w:lang w:val="en-GB"/>
        </w:rPr>
        <w:t xml:space="preserve"> an individual approach is required. Each method has its limitations (advantages and disadvantages)</w:t>
      </w:r>
      <w:r w:rsidR="00941AAC" w:rsidRPr="00847A90">
        <w:rPr>
          <w:rFonts w:cs="Times New Roman"/>
          <w:sz w:val="22"/>
          <w:szCs w:val="22"/>
          <w:lang w:val="en-GB"/>
        </w:rPr>
        <w:t>,</w:t>
      </w:r>
      <w:r w:rsidRPr="00847A90">
        <w:rPr>
          <w:rFonts w:cs="Times New Roman"/>
          <w:sz w:val="22"/>
          <w:szCs w:val="22"/>
          <w:lang w:val="en-GB"/>
        </w:rPr>
        <w:t xml:space="preserve"> and what is important is, besides the cost, the specific information that can be obtained using the method.</w:t>
      </w:r>
    </w:p>
    <w:p w14:paraId="0154A505" w14:textId="27C363BC" w:rsidR="00C90A17" w:rsidRPr="00847A90" w:rsidRDefault="003C7592" w:rsidP="00D8024C">
      <w:pPr>
        <w:pStyle w:val="Rn1"/>
        <w:rPr>
          <w:rFonts w:cs="Times New Roman"/>
          <w:lang w:val="en-GB"/>
        </w:rPr>
      </w:pPr>
      <w:r w:rsidRPr="00847A90">
        <w:rPr>
          <w:rFonts w:cs="Times New Roman"/>
          <w:lang w:val="en-GB"/>
        </w:rPr>
        <w:t>4</w:t>
      </w:r>
      <w:r w:rsidR="00C90A17" w:rsidRPr="00847A90">
        <w:rPr>
          <w:rFonts w:cs="Times New Roman"/>
          <w:lang w:val="en-GB"/>
        </w:rPr>
        <w:t xml:space="preserve">. </w:t>
      </w:r>
      <w:r w:rsidR="00B9305C">
        <w:rPr>
          <w:rFonts w:cs="Times New Roman"/>
          <w:lang w:val="en-GB"/>
        </w:rPr>
        <w:t>S</w:t>
      </w:r>
      <w:r w:rsidR="00C90A17" w:rsidRPr="00847A90">
        <w:rPr>
          <w:rFonts w:cs="Times New Roman"/>
          <w:lang w:val="en-GB"/>
        </w:rPr>
        <w:t>ummary</w:t>
      </w:r>
    </w:p>
    <w:p w14:paraId="274B51A3" w14:textId="5CFA240A" w:rsidR="00C90A17" w:rsidRPr="00847A90" w:rsidRDefault="00C90A17" w:rsidP="005A3CE4">
      <w:pPr>
        <w:spacing w:after="0" w:line="240" w:lineRule="auto"/>
        <w:ind w:firstLine="284"/>
        <w:jc w:val="both"/>
        <w:rPr>
          <w:rFonts w:cs="Times New Roman"/>
          <w:sz w:val="22"/>
          <w:szCs w:val="22"/>
          <w:lang w:val="en-GB"/>
        </w:rPr>
      </w:pPr>
      <w:r w:rsidRPr="00847A90">
        <w:rPr>
          <w:rFonts w:cs="Times New Roman"/>
          <w:sz w:val="22"/>
          <w:szCs w:val="22"/>
          <w:lang w:val="en-GB"/>
        </w:rPr>
        <w:t>Odour nuisance related to landfilling and the transformations that take place at landfills is not an easy or straightforward issue to resolve. First</w:t>
      </w:r>
      <w:r w:rsidR="00941AAC" w:rsidRPr="00847A90">
        <w:rPr>
          <w:rFonts w:cs="Times New Roman"/>
          <w:sz w:val="22"/>
          <w:szCs w:val="22"/>
          <w:lang w:val="en-GB"/>
        </w:rPr>
        <w:t>ly</w:t>
      </w:r>
      <w:r w:rsidRPr="00847A90">
        <w:rPr>
          <w:rFonts w:cs="Times New Roman"/>
          <w:sz w:val="22"/>
          <w:szCs w:val="22"/>
          <w:lang w:val="en-GB"/>
        </w:rPr>
        <w:t>, there are still no clear legal regulations in this area. The issue is complicated by the variety of determination methods, which do not give unambiguous results and lead to misleading conclusions. The costs associated with testing are not insignificant.</w:t>
      </w:r>
    </w:p>
    <w:p w14:paraId="0F87A320" w14:textId="4082D81D" w:rsidR="00C90A17" w:rsidRPr="00847A90" w:rsidRDefault="00C90A17" w:rsidP="005A3CE4">
      <w:pPr>
        <w:spacing w:after="0" w:line="240" w:lineRule="auto"/>
        <w:ind w:firstLine="284"/>
        <w:jc w:val="both"/>
        <w:rPr>
          <w:rFonts w:cs="Times New Roman"/>
          <w:sz w:val="22"/>
          <w:szCs w:val="22"/>
          <w:lang w:val="en-GB"/>
        </w:rPr>
      </w:pPr>
      <w:r w:rsidRPr="00847A90">
        <w:rPr>
          <w:rFonts w:cs="Times New Roman"/>
          <w:sz w:val="22"/>
          <w:szCs w:val="22"/>
          <w:lang w:val="en-GB"/>
        </w:rPr>
        <w:t>Landfills are expected to play a</w:t>
      </w:r>
      <w:r w:rsidR="00941AAC" w:rsidRPr="00847A90">
        <w:rPr>
          <w:rFonts w:cs="Times New Roman"/>
          <w:sz w:val="22"/>
          <w:szCs w:val="22"/>
          <w:lang w:val="en-GB"/>
        </w:rPr>
        <w:t xml:space="preserve"> crucial role in waste management in the long term, and this situation is not expected to change significant</w:t>
      </w:r>
      <w:r w:rsidRPr="00847A90">
        <w:rPr>
          <w:rFonts w:cs="Times New Roman"/>
          <w:sz w:val="22"/>
          <w:szCs w:val="22"/>
          <w:lang w:val="en-GB"/>
        </w:rPr>
        <w:t>ly in the future.</w:t>
      </w:r>
    </w:p>
    <w:p w14:paraId="6189B77C" w14:textId="662234BC" w:rsidR="00C90A17" w:rsidRPr="00847A90" w:rsidRDefault="00C90A17" w:rsidP="005A3CE4">
      <w:pPr>
        <w:spacing w:after="0" w:line="240" w:lineRule="auto"/>
        <w:ind w:firstLine="284"/>
        <w:jc w:val="both"/>
        <w:rPr>
          <w:rFonts w:cs="Times New Roman"/>
          <w:sz w:val="22"/>
          <w:szCs w:val="22"/>
          <w:lang w:val="en-GB"/>
        </w:rPr>
      </w:pPr>
      <w:r w:rsidRPr="00847A90">
        <w:rPr>
          <w:rFonts w:cs="Times New Roman"/>
          <w:sz w:val="22"/>
          <w:szCs w:val="22"/>
          <w:lang w:val="en-GB"/>
        </w:rPr>
        <w:t>The variety of methods for analysing odour nuisance may make it easier to choose the most appropriate one for assessing the phenomenon of odorous emissions</w:t>
      </w:r>
      <w:r w:rsidR="00941AAC" w:rsidRPr="00847A90">
        <w:rPr>
          <w:rFonts w:cs="Times New Roman"/>
          <w:sz w:val="22"/>
          <w:szCs w:val="22"/>
          <w:lang w:val="en-GB"/>
        </w:rPr>
        <w:t>. Still,</w:t>
      </w:r>
      <w:r w:rsidRPr="00847A90">
        <w:rPr>
          <w:rFonts w:cs="Times New Roman"/>
          <w:sz w:val="22"/>
          <w:szCs w:val="22"/>
          <w:lang w:val="en-GB"/>
        </w:rPr>
        <w:t xml:space="preserve"> it seems unlikely to be the primary focus.</w:t>
      </w:r>
    </w:p>
    <w:p w14:paraId="7B5102B9" w14:textId="4FE4F250" w:rsidR="00C90A17" w:rsidRPr="00847A90" w:rsidRDefault="00C90A17" w:rsidP="005A3CE4">
      <w:pPr>
        <w:spacing w:after="0" w:line="240" w:lineRule="auto"/>
        <w:ind w:firstLine="284"/>
        <w:jc w:val="both"/>
        <w:rPr>
          <w:rFonts w:cs="Times New Roman"/>
          <w:sz w:val="22"/>
          <w:szCs w:val="22"/>
          <w:lang w:val="en-GB"/>
        </w:rPr>
      </w:pPr>
      <w:r w:rsidRPr="00847A90">
        <w:rPr>
          <w:rFonts w:cs="Times New Roman"/>
          <w:sz w:val="22"/>
          <w:szCs w:val="22"/>
          <w:lang w:val="en-GB"/>
        </w:rPr>
        <w:t xml:space="preserve">The efficiency of waste segregation and the proper management of </w:t>
      </w:r>
      <w:r w:rsidR="00941AAC" w:rsidRPr="00847A90">
        <w:rPr>
          <w:rFonts w:cs="Times New Roman"/>
          <w:sz w:val="22"/>
          <w:szCs w:val="22"/>
          <w:lang w:val="en-GB"/>
        </w:rPr>
        <w:t>landfills as engineering facilities can improv</w:t>
      </w:r>
      <w:r w:rsidRPr="00847A90">
        <w:rPr>
          <w:rFonts w:cs="Times New Roman"/>
          <w:sz w:val="22"/>
          <w:szCs w:val="22"/>
          <w:lang w:val="en-GB"/>
        </w:rPr>
        <w:t>e air quality in the surrounding area and thus reduce the number of complaints from residents living near such facilities.</w:t>
      </w:r>
    </w:p>
    <w:p w14:paraId="6DE2604D" w14:textId="1D30CE3E" w:rsidR="00C90A17" w:rsidRPr="00847A90" w:rsidRDefault="00C90A17" w:rsidP="00A14C0F">
      <w:pPr>
        <w:spacing w:after="0" w:line="240" w:lineRule="auto"/>
        <w:ind w:firstLine="284"/>
        <w:jc w:val="both"/>
        <w:rPr>
          <w:rFonts w:cs="Times New Roman"/>
          <w:sz w:val="22"/>
          <w:szCs w:val="22"/>
          <w:lang w:val="en-GB"/>
        </w:rPr>
      </w:pPr>
      <w:r w:rsidRPr="00847A90">
        <w:rPr>
          <w:rFonts w:cs="Times New Roman"/>
          <w:sz w:val="22"/>
          <w:szCs w:val="22"/>
          <w:lang w:val="en-GB"/>
        </w:rPr>
        <w:t>It is reassuring that landfills are typically located away from residential areas</w:t>
      </w:r>
      <w:r w:rsidR="00941AAC" w:rsidRPr="00847A90">
        <w:rPr>
          <w:rFonts w:cs="Times New Roman"/>
          <w:sz w:val="22"/>
          <w:szCs w:val="22"/>
          <w:lang w:val="en-GB"/>
        </w:rPr>
        <w:t>,</w:t>
      </w:r>
      <w:r w:rsidRPr="00847A90">
        <w:rPr>
          <w:rFonts w:cs="Times New Roman"/>
          <w:sz w:val="22"/>
          <w:szCs w:val="22"/>
          <w:lang w:val="en-GB"/>
        </w:rPr>
        <w:t xml:space="preserve"> and thus the odour nuisance from such sources is limited.</w:t>
      </w:r>
    </w:p>
    <w:p w14:paraId="1C093546" w14:textId="77777777" w:rsidR="00D55356" w:rsidRPr="00847A90" w:rsidRDefault="00D55356" w:rsidP="00D8024C">
      <w:pPr>
        <w:pStyle w:val="Rn2"/>
        <w:rPr>
          <w:rFonts w:cs="Times New Roman"/>
          <w:lang w:val="en-GB"/>
        </w:rPr>
      </w:pPr>
      <w:r w:rsidRPr="00847A90">
        <w:rPr>
          <w:rFonts w:cs="Times New Roman"/>
          <w:lang w:val="en-GB"/>
        </w:rPr>
        <w:t>References</w:t>
      </w:r>
    </w:p>
    <w:p w14:paraId="284D80D1" w14:textId="351FC715" w:rsidR="00D55356" w:rsidRPr="001E25A0" w:rsidRDefault="00D55356" w:rsidP="00D8024C">
      <w:pPr>
        <w:pStyle w:val="Rlit"/>
      </w:pPr>
      <w:r w:rsidRPr="001E25A0">
        <w:t xml:space="preserve">Aatamila, M., </w:t>
      </w:r>
      <w:proofErr w:type="spellStart"/>
      <w:r w:rsidRPr="001E25A0">
        <w:t>Verkasalo</w:t>
      </w:r>
      <w:proofErr w:type="spellEnd"/>
      <w:r w:rsidRPr="001E25A0">
        <w:t>, P.</w:t>
      </w:r>
      <w:r w:rsidR="00386A22" w:rsidRPr="001E25A0">
        <w:t xml:space="preserve"> </w:t>
      </w:r>
      <w:r w:rsidRPr="001E25A0">
        <w:t>K., Korhonen, M.</w:t>
      </w:r>
      <w:r w:rsidR="00386A22" w:rsidRPr="001E25A0">
        <w:t xml:space="preserve"> </w:t>
      </w:r>
      <w:r w:rsidRPr="001E25A0">
        <w:t>J., Suominen, A.</w:t>
      </w:r>
      <w:r w:rsidR="00386A22" w:rsidRPr="001E25A0">
        <w:t xml:space="preserve"> </w:t>
      </w:r>
      <w:r w:rsidRPr="001E25A0">
        <w:t>L., Hirvonen, M.</w:t>
      </w:r>
      <w:r w:rsidR="00386A22" w:rsidRPr="001E25A0">
        <w:t xml:space="preserve"> </w:t>
      </w:r>
      <w:r w:rsidRPr="001E25A0">
        <w:t xml:space="preserve">R., </w:t>
      </w:r>
      <w:proofErr w:type="spellStart"/>
      <w:r w:rsidRPr="001E25A0">
        <w:t>Viluksela</w:t>
      </w:r>
      <w:proofErr w:type="spellEnd"/>
      <w:r w:rsidRPr="001E25A0">
        <w:t>, M.</w:t>
      </w:r>
      <w:r w:rsidR="00386A22" w:rsidRPr="001E25A0">
        <w:t xml:space="preserve"> </w:t>
      </w:r>
      <w:r w:rsidRPr="001E25A0">
        <w:t xml:space="preserve">K., </w:t>
      </w:r>
      <w:r w:rsidR="00386A22" w:rsidRPr="001E25A0">
        <w:t xml:space="preserve">&amp; </w:t>
      </w:r>
      <w:r w:rsidRPr="001E25A0">
        <w:t xml:space="preserve">Nevalainen, A. (2011). </w:t>
      </w:r>
      <w:proofErr w:type="spellStart"/>
      <w:r w:rsidRPr="001E25A0">
        <w:t>Odour</w:t>
      </w:r>
      <w:proofErr w:type="spellEnd"/>
      <w:r w:rsidRPr="001E25A0">
        <w:t xml:space="preserve"> annoyance and physical symptoms among residents living near waste treatment </w:t>
      </w:r>
      <w:proofErr w:type="spellStart"/>
      <w:r w:rsidRPr="001E25A0">
        <w:t>centres</w:t>
      </w:r>
      <w:proofErr w:type="spellEnd"/>
      <w:r w:rsidRPr="001E25A0">
        <w:t xml:space="preserve">. </w:t>
      </w:r>
      <w:r w:rsidRPr="001E25A0">
        <w:rPr>
          <w:i/>
        </w:rPr>
        <w:t>Environ</w:t>
      </w:r>
      <w:r w:rsidR="007D3B6A" w:rsidRPr="001E25A0">
        <w:rPr>
          <w:i/>
        </w:rPr>
        <w:t>mental</w:t>
      </w:r>
      <w:r w:rsidRPr="001E25A0">
        <w:rPr>
          <w:i/>
        </w:rPr>
        <w:t xml:space="preserve"> Res</w:t>
      </w:r>
      <w:r w:rsidR="007D3B6A" w:rsidRPr="001E25A0">
        <w:rPr>
          <w:i/>
        </w:rPr>
        <w:t>earch</w:t>
      </w:r>
      <w:r w:rsidR="0063654D" w:rsidRPr="001E25A0">
        <w:rPr>
          <w:iCs/>
        </w:rPr>
        <w:t>,</w:t>
      </w:r>
      <w:r w:rsidRPr="001E25A0">
        <w:rPr>
          <w:iCs/>
        </w:rPr>
        <w:t xml:space="preserve"> </w:t>
      </w:r>
      <w:r w:rsidRPr="001E25A0">
        <w:rPr>
          <w:i/>
        </w:rPr>
        <w:t>111</w:t>
      </w:r>
      <w:r w:rsidRPr="001E25A0">
        <w:t xml:space="preserve">(1), 164-170. </w:t>
      </w:r>
      <w:hyperlink r:id="rId19" w:history="1">
        <w:r w:rsidRPr="001E25A0">
          <w:rPr>
            <w:rStyle w:val="Hipercze"/>
            <w:color w:val="auto"/>
            <w:u w:val="none"/>
            <w:lang w:val="en-GB"/>
          </w:rPr>
          <w:t>https://doi.org/10.1016/j.envres.2010.11.008</w:t>
        </w:r>
      </w:hyperlink>
    </w:p>
    <w:p w14:paraId="4053A938" w14:textId="327D8EFB" w:rsidR="00D55356" w:rsidRPr="001E25A0" w:rsidRDefault="00D55356" w:rsidP="00386A22">
      <w:pPr>
        <w:pStyle w:val="Rlit"/>
        <w:jc w:val="left"/>
        <w:rPr>
          <w:bCs/>
          <w:kern w:val="36"/>
        </w:rPr>
      </w:pPr>
      <w:r w:rsidRPr="001E25A0">
        <w:rPr>
          <w:bCs/>
          <w:kern w:val="36"/>
        </w:rPr>
        <w:t>Alves, B. (2024). Global municipal solid waste generation 2020-2050</w:t>
      </w:r>
      <w:r w:rsidR="00AB5646" w:rsidRPr="001E25A0">
        <w:rPr>
          <w:bCs/>
          <w:kern w:val="36"/>
        </w:rPr>
        <w:t>.</w:t>
      </w:r>
      <w:r w:rsidRPr="001E25A0">
        <w:rPr>
          <w:bCs/>
          <w:kern w:val="36"/>
        </w:rPr>
        <w:t xml:space="preserve"> </w:t>
      </w:r>
      <w:proofErr w:type="spellStart"/>
      <w:r w:rsidRPr="001E25A0">
        <w:rPr>
          <w:bCs/>
          <w:i/>
          <w:kern w:val="36"/>
        </w:rPr>
        <w:t>Statisa</w:t>
      </w:r>
      <w:proofErr w:type="spellEnd"/>
      <w:r w:rsidRPr="001E25A0">
        <w:rPr>
          <w:bCs/>
          <w:kern w:val="36"/>
        </w:rPr>
        <w:t xml:space="preserve">, Nov 7. </w:t>
      </w:r>
      <w:r w:rsidR="00386A22" w:rsidRPr="001E25A0">
        <w:rPr>
          <w:bCs/>
          <w:kern w:val="36"/>
        </w:rPr>
        <w:br/>
      </w:r>
      <w:hyperlink r:id="rId20" w:history="1">
        <w:r w:rsidRPr="001E25A0">
          <w:rPr>
            <w:rStyle w:val="Hipercze"/>
            <w:color w:val="auto"/>
            <w:u w:val="none"/>
            <w:lang w:val="en-GB"/>
          </w:rPr>
          <w:t>https://www.statista.com/statistics/916625/global-generation-of-municipal-solid-waste-forecast</w:t>
        </w:r>
      </w:hyperlink>
    </w:p>
    <w:p w14:paraId="648F9445" w14:textId="118258EB" w:rsidR="00D55356" w:rsidRPr="001E25A0" w:rsidRDefault="00D55356" w:rsidP="00D8024C">
      <w:pPr>
        <w:pStyle w:val="Rlit"/>
      </w:pPr>
      <w:r w:rsidRPr="001E25A0">
        <w:lastRenderedPageBreak/>
        <w:t>Amoore, J.</w:t>
      </w:r>
      <w:r w:rsidR="00386A22" w:rsidRPr="001E25A0">
        <w:t xml:space="preserve"> </w:t>
      </w:r>
      <w:r w:rsidRPr="001E25A0">
        <w:t>E.</w:t>
      </w:r>
      <w:r w:rsidR="006E4F56" w:rsidRPr="001E25A0">
        <w:t>,</w:t>
      </w:r>
      <w:r w:rsidRPr="001E25A0">
        <w:t xml:space="preserve"> &amp; Hautala, E. (1983). Odor as an aid to chemical safety: odor thresholds compared with threshold limit values and volatilities for 214 industrial chemicals in air and water dilution. </w:t>
      </w:r>
      <w:r w:rsidRPr="001E25A0">
        <w:rPr>
          <w:i/>
        </w:rPr>
        <w:t>Journal of Applied Toxicology</w:t>
      </w:r>
      <w:r w:rsidRPr="001E25A0">
        <w:t xml:space="preserve">, </w:t>
      </w:r>
      <w:r w:rsidRPr="001E25A0">
        <w:rPr>
          <w:i/>
        </w:rPr>
        <w:t>3</w:t>
      </w:r>
      <w:r w:rsidRPr="001E25A0">
        <w:rPr>
          <w:iCs/>
        </w:rPr>
        <w:t xml:space="preserve">, </w:t>
      </w:r>
      <w:r w:rsidR="00386A22" w:rsidRPr="001E25A0">
        <w:br/>
      </w:r>
      <w:r w:rsidRPr="001E25A0">
        <w:t xml:space="preserve">272-290. </w:t>
      </w:r>
      <w:hyperlink r:id="rId21" w:history="1">
        <w:r w:rsidRPr="001E25A0">
          <w:rPr>
            <w:rStyle w:val="Hipercze"/>
            <w:color w:val="auto"/>
            <w:u w:val="none"/>
            <w:lang w:val="en-GB"/>
          </w:rPr>
          <w:t>https://doi.org/10.1002/jat.2550030603</w:t>
        </w:r>
      </w:hyperlink>
    </w:p>
    <w:p w14:paraId="73380D7B" w14:textId="06E3953A" w:rsidR="00D55356" w:rsidRPr="001E25A0" w:rsidRDefault="00D55356" w:rsidP="00386A22">
      <w:pPr>
        <w:pStyle w:val="Rlit"/>
        <w:jc w:val="left"/>
      </w:pPr>
      <w:r w:rsidRPr="001E25A0">
        <w:t>Amoore, J.</w:t>
      </w:r>
      <w:r w:rsidR="00386A22" w:rsidRPr="001E25A0">
        <w:t xml:space="preserve"> </w:t>
      </w:r>
      <w:r w:rsidRPr="001E25A0">
        <w:t xml:space="preserve">E. (1982). Odor theory and odor classification. In: </w:t>
      </w:r>
      <w:r w:rsidRPr="001E25A0">
        <w:rPr>
          <w:i/>
          <w:iCs/>
        </w:rPr>
        <w:t xml:space="preserve">Fragrance chemistry: The science </w:t>
      </w:r>
      <w:r w:rsidRPr="001E25A0">
        <w:t xml:space="preserve">of </w:t>
      </w:r>
      <w:r w:rsidRPr="001E25A0">
        <w:rPr>
          <w:i/>
          <w:iCs/>
        </w:rPr>
        <w:t xml:space="preserve">the Sense </w:t>
      </w:r>
      <w:r w:rsidRPr="001E25A0">
        <w:rPr>
          <w:i/>
        </w:rPr>
        <w:t>of</w:t>
      </w:r>
      <w:r w:rsidRPr="001E25A0">
        <w:t xml:space="preserve"> </w:t>
      </w:r>
      <w:r w:rsidRPr="001E25A0">
        <w:rPr>
          <w:i/>
          <w:iCs/>
        </w:rPr>
        <w:t xml:space="preserve">Smell. </w:t>
      </w:r>
      <w:r w:rsidRPr="001E25A0">
        <w:t xml:space="preserve">Theimer, E.T. (ed.), Academic Press, New York, 28-73. </w:t>
      </w:r>
      <w:r w:rsidR="00386A22" w:rsidRPr="001E25A0">
        <w:br/>
      </w:r>
      <w:hyperlink r:id="rId22" w:history="1">
        <w:r w:rsidRPr="001E25A0">
          <w:rPr>
            <w:rStyle w:val="Hipercze"/>
            <w:color w:val="auto"/>
            <w:u w:val="none"/>
            <w:lang w:val="en-GB"/>
          </w:rPr>
          <w:t>https://api.pageplace.de/preview/DT0400.9780323138604_A23647325/preview9780323138604_A23647325.pdf</w:t>
        </w:r>
      </w:hyperlink>
    </w:p>
    <w:p w14:paraId="486A0F89" w14:textId="52F54EE1" w:rsidR="00D55356" w:rsidRPr="001E25A0" w:rsidRDefault="00D55356" w:rsidP="00D8024C">
      <w:pPr>
        <w:pStyle w:val="Rlit"/>
      </w:pPr>
      <w:r w:rsidRPr="001E25A0">
        <w:t>Atari, D.</w:t>
      </w:r>
      <w:r w:rsidR="00386A22" w:rsidRPr="001E25A0">
        <w:t xml:space="preserve"> </w:t>
      </w:r>
      <w:r w:rsidRPr="001E25A0">
        <w:t xml:space="preserve">O., </w:t>
      </w:r>
      <w:proofErr w:type="spellStart"/>
      <w:r w:rsidRPr="001E25A0">
        <w:t>Luginaah</w:t>
      </w:r>
      <w:proofErr w:type="spellEnd"/>
      <w:r w:rsidRPr="001E25A0">
        <w:t xml:space="preserve">, I. N., Gorey, K., Xu, X., </w:t>
      </w:r>
      <w:r w:rsidR="00386A22" w:rsidRPr="001E25A0">
        <w:t xml:space="preserve">&amp; </w:t>
      </w:r>
      <w:r w:rsidRPr="001E25A0">
        <w:t xml:space="preserve">Fung, K. (2012). Associations between self-reported </w:t>
      </w:r>
      <w:proofErr w:type="spellStart"/>
      <w:r w:rsidRPr="001E25A0">
        <w:t>odour</w:t>
      </w:r>
      <w:proofErr w:type="spellEnd"/>
      <w:r w:rsidRPr="001E25A0">
        <w:t xml:space="preserve"> annoyance and volatile organic compounds in </w:t>
      </w:r>
      <w:r w:rsidR="00941AAC" w:rsidRPr="001E25A0">
        <w:t>"</w:t>
      </w:r>
      <w:r w:rsidRPr="001E25A0">
        <w:t>Chemical Valley</w:t>
      </w:r>
      <w:r w:rsidR="00941AAC" w:rsidRPr="001E25A0">
        <w:t>"</w:t>
      </w:r>
      <w:r w:rsidRPr="001E25A0">
        <w:t xml:space="preserve">, Sarnia, Ontario. </w:t>
      </w:r>
      <w:r w:rsidRPr="001E25A0">
        <w:rPr>
          <w:i/>
        </w:rPr>
        <w:t>Environmental Monitoring and Assessment</w:t>
      </w:r>
      <w:r w:rsidR="00AB5646" w:rsidRPr="001E25A0">
        <w:rPr>
          <w:iCs/>
        </w:rPr>
        <w:t>,</w:t>
      </w:r>
      <w:r w:rsidRPr="001E25A0">
        <w:rPr>
          <w:iCs/>
        </w:rPr>
        <w:t xml:space="preserve"> </w:t>
      </w:r>
      <w:r w:rsidRPr="001E25A0">
        <w:rPr>
          <w:i/>
        </w:rPr>
        <w:t>185</w:t>
      </w:r>
      <w:r w:rsidRPr="001E25A0">
        <w:t xml:space="preserve">(6), 4537-4549. </w:t>
      </w:r>
      <w:hyperlink r:id="rId23" w:history="1">
        <w:r w:rsidRPr="001E25A0">
          <w:rPr>
            <w:rStyle w:val="Hipercze"/>
            <w:color w:val="auto"/>
            <w:u w:val="none"/>
            <w:lang w:val="en-GB"/>
          </w:rPr>
          <w:t>https://link.springer.com/article/10.1007/s10661-012-2887-3</w:t>
        </w:r>
      </w:hyperlink>
    </w:p>
    <w:p w14:paraId="27E2CB52" w14:textId="1DC632B1" w:rsidR="00CB6AA9" w:rsidRPr="001E25A0" w:rsidRDefault="00D55356" w:rsidP="00D8024C">
      <w:pPr>
        <w:pStyle w:val="Rlit"/>
      </w:pPr>
      <w:r w:rsidRPr="001E25A0">
        <w:rPr>
          <w:bCs/>
        </w:rPr>
        <w:t xml:space="preserve">Bax, C., Sironi, S., </w:t>
      </w:r>
      <w:r w:rsidR="00386A22" w:rsidRPr="001E25A0">
        <w:rPr>
          <w:bCs/>
        </w:rPr>
        <w:t xml:space="preserve">&amp; </w:t>
      </w:r>
      <w:r w:rsidRPr="001E25A0">
        <w:rPr>
          <w:bCs/>
        </w:rPr>
        <w:t xml:space="preserve">Capelli, L. (2020). How </w:t>
      </w:r>
      <w:r w:rsidR="002B6D87" w:rsidRPr="001E25A0">
        <w:rPr>
          <w:bCs/>
        </w:rPr>
        <w:t>c</w:t>
      </w:r>
      <w:r w:rsidRPr="001E25A0">
        <w:rPr>
          <w:bCs/>
        </w:rPr>
        <w:t xml:space="preserve">an </w:t>
      </w:r>
      <w:r w:rsidR="002B6D87" w:rsidRPr="001E25A0">
        <w:rPr>
          <w:bCs/>
        </w:rPr>
        <w:t>o</w:t>
      </w:r>
      <w:r w:rsidRPr="001E25A0">
        <w:rPr>
          <w:bCs/>
        </w:rPr>
        <w:t xml:space="preserve">dors </w:t>
      </w:r>
      <w:r w:rsidR="002B6D87" w:rsidRPr="001E25A0">
        <w:rPr>
          <w:bCs/>
        </w:rPr>
        <w:t>b</w:t>
      </w:r>
      <w:r w:rsidRPr="001E25A0">
        <w:rPr>
          <w:bCs/>
        </w:rPr>
        <w:t xml:space="preserve">e </w:t>
      </w:r>
      <w:r w:rsidR="002B6D87" w:rsidRPr="001E25A0">
        <w:rPr>
          <w:bCs/>
        </w:rPr>
        <w:t>m</w:t>
      </w:r>
      <w:r w:rsidRPr="001E25A0">
        <w:rPr>
          <w:bCs/>
        </w:rPr>
        <w:t xml:space="preserve">easured? An </w:t>
      </w:r>
      <w:r w:rsidR="002B6D87" w:rsidRPr="001E25A0">
        <w:rPr>
          <w:bCs/>
        </w:rPr>
        <w:t>o</w:t>
      </w:r>
      <w:r w:rsidRPr="001E25A0">
        <w:rPr>
          <w:bCs/>
        </w:rPr>
        <w:t xml:space="preserve">verview of </w:t>
      </w:r>
      <w:r w:rsidR="002B6D87" w:rsidRPr="001E25A0">
        <w:rPr>
          <w:bCs/>
        </w:rPr>
        <w:t>m</w:t>
      </w:r>
      <w:r w:rsidRPr="001E25A0">
        <w:rPr>
          <w:bCs/>
        </w:rPr>
        <w:t xml:space="preserve">ethods and </w:t>
      </w:r>
      <w:r w:rsidR="002B6D87" w:rsidRPr="001E25A0">
        <w:rPr>
          <w:bCs/>
        </w:rPr>
        <w:t>t</w:t>
      </w:r>
      <w:r w:rsidRPr="001E25A0">
        <w:rPr>
          <w:bCs/>
        </w:rPr>
        <w:t xml:space="preserve">heir </w:t>
      </w:r>
      <w:r w:rsidR="002B6D87" w:rsidRPr="001E25A0">
        <w:rPr>
          <w:bCs/>
        </w:rPr>
        <w:t>a</w:t>
      </w:r>
      <w:r w:rsidRPr="001E25A0">
        <w:rPr>
          <w:bCs/>
        </w:rPr>
        <w:t xml:space="preserve">pplications. </w:t>
      </w:r>
      <w:r w:rsidRPr="001E25A0">
        <w:rPr>
          <w:i/>
        </w:rPr>
        <w:t>Atmosphere</w:t>
      </w:r>
      <w:r w:rsidRPr="001E25A0">
        <w:t xml:space="preserve">, </w:t>
      </w:r>
      <w:r w:rsidRPr="001E25A0">
        <w:rPr>
          <w:i/>
        </w:rPr>
        <w:t>11</w:t>
      </w:r>
      <w:r w:rsidR="00CB6AA9" w:rsidRPr="001E25A0">
        <w:t>(1)</w:t>
      </w:r>
      <w:r w:rsidRPr="001E25A0">
        <w:t>, 92</w:t>
      </w:r>
      <w:r w:rsidR="00CB6AA9" w:rsidRPr="001E25A0">
        <w:t xml:space="preserve">. </w:t>
      </w:r>
      <w:hyperlink r:id="rId24" w:history="1">
        <w:r w:rsidR="00CB6AA9" w:rsidRPr="001E25A0">
          <w:rPr>
            <w:rStyle w:val="Hipercze"/>
            <w:color w:val="auto"/>
            <w:u w:val="none"/>
            <w:lang w:val="en-GB"/>
          </w:rPr>
          <w:t>https://doi.org/10.3390/atmos11010092</w:t>
        </w:r>
      </w:hyperlink>
    </w:p>
    <w:p w14:paraId="429EC661" w14:textId="69155D74" w:rsidR="00D55356" w:rsidRPr="001E25A0" w:rsidRDefault="00D55356" w:rsidP="00386A22">
      <w:pPr>
        <w:pStyle w:val="Rlit"/>
        <w:jc w:val="left"/>
      </w:pPr>
      <w:r w:rsidRPr="001E25A0">
        <w:t>Bayle, S., Cadiere, A., Cariou, S., Despres, J.</w:t>
      </w:r>
      <w:r w:rsidR="00386A22" w:rsidRPr="001E25A0">
        <w:t xml:space="preserve"> </w:t>
      </w:r>
      <w:r w:rsidRPr="001E25A0">
        <w:t xml:space="preserve">F., Fages, M., Roig, B., Sellier, A., </w:t>
      </w:r>
      <w:proofErr w:type="spellStart"/>
      <w:r w:rsidRPr="001E25A0">
        <w:t>Fanlo</w:t>
      </w:r>
      <w:proofErr w:type="spellEnd"/>
      <w:r w:rsidRPr="001E25A0">
        <w:t>, J.</w:t>
      </w:r>
      <w:r w:rsidR="00386A22" w:rsidRPr="001E25A0">
        <w:t xml:space="preserve"> </w:t>
      </w:r>
      <w:r w:rsidRPr="001E25A0">
        <w:t xml:space="preserve">L., </w:t>
      </w:r>
      <w:r w:rsidR="00386A22" w:rsidRPr="001E25A0">
        <w:t xml:space="preserve">&amp; </w:t>
      </w:r>
      <w:proofErr w:type="spellStart"/>
      <w:r w:rsidRPr="001E25A0">
        <w:t>Chaignaud</w:t>
      </w:r>
      <w:proofErr w:type="spellEnd"/>
      <w:r w:rsidRPr="001E25A0">
        <w:t xml:space="preserve">, M. (2018). </w:t>
      </w:r>
      <w:proofErr w:type="spellStart"/>
      <w:r w:rsidRPr="001E25A0">
        <w:t>Odour</w:t>
      </w:r>
      <w:proofErr w:type="spellEnd"/>
      <w:r w:rsidRPr="001E25A0">
        <w:t xml:space="preserve"> measurements at different </w:t>
      </w:r>
      <w:proofErr w:type="spellStart"/>
      <w:r w:rsidRPr="001E25A0">
        <w:t>methanisation</w:t>
      </w:r>
      <w:proofErr w:type="spellEnd"/>
      <w:r w:rsidRPr="001E25A0">
        <w:t xml:space="preserve"> sites. </w:t>
      </w:r>
      <w:r w:rsidRPr="001E25A0">
        <w:rPr>
          <w:i/>
        </w:rPr>
        <w:t>Chemical Engineering Transactions</w:t>
      </w:r>
      <w:r w:rsidRPr="001E25A0">
        <w:rPr>
          <w:iCs/>
        </w:rPr>
        <w:t>,</w:t>
      </w:r>
      <w:r w:rsidR="00AB5646" w:rsidRPr="001E25A0">
        <w:rPr>
          <w:iCs/>
        </w:rPr>
        <w:t xml:space="preserve"> </w:t>
      </w:r>
      <w:r w:rsidRPr="001E25A0">
        <w:rPr>
          <w:i/>
        </w:rPr>
        <w:t>68</w:t>
      </w:r>
      <w:r w:rsidRPr="001E25A0">
        <w:rPr>
          <w:iCs/>
        </w:rPr>
        <w:t xml:space="preserve">, </w:t>
      </w:r>
      <w:r w:rsidRPr="001E25A0">
        <w:t xml:space="preserve">79-84. </w:t>
      </w:r>
      <w:hyperlink r:id="rId25" w:history="1">
        <w:r w:rsidR="00983E5F" w:rsidRPr="001E25A0">
          <w:rPr>
            <w:rStyle w:val="Hipercze"/>
            <w:color w:val="auto"/>
            <w:u w:val="none"/>
            <w:lang w:val="en-GB"/>
          </w:rPr>
          <w:t>https://doi.org/10.3303/CET1868014</w:t>
        </w:r>
      </w:hyperlink>
    </w:p>
    <w:p w14:paraId="602D5CEA" w14:textId="00801087" w:rsidR="00D55356" w:rsidRPr="001E25A0" w:rsidRDefault="00D55356" w:rsidP="00D8024C">
      <w:pPr>
        <w:pStyle w:val="Rlit"/>
        <w:rPr>
          <w:bCs/>
        </w:rPr>
      </w:pPr>
      <w:r w:rsidRPr="001E25A0">
        <w:rPr>
          <w:bCs/>
        </w:rPr>
        <w:t xml:space="preserve">Boer, den E., </w:t>
      </w:r>
      <w:proofErr w:type="spellStart"/>
      <w:r w:rsidRPr="001E25A0">
        <w:rPr>
          <w:bCs/>
        </w:rPr>
        <w:t>Jedrczak</w:t>
      </w:r>
      <w:proofErr w:type="spellEnd"/>
      <w:r w:rsidRPr="001E25A0">
        <w:rPr>
          <w:bCs/>
        </w:rPr>
        <w:t xml:space="preserve">, A., Kowalski, Z., Kulczycka, J., </w:t>
      </w:r>
      <w:r w:rsidR="00386A22" w:rsidRPr="001E25A0">
        <w:rPr>
          <w:bCs/>
        </w:rPr>
        <w:t xml:space="preserve">&amp; </w:t>
      </w:r>
      <w:proofErr w:type="spellStart"/>
      <w:r w:rsidRPr="001E25A0">
        <w:rPr>
          <w:bCs/>
        </w:rPr>
        <w:t>Szpadt</w:t>
      </w:r>
      <w:proofErr w:type="spellEnd"/>
      <w:r w:rsidRPr="001E25A0">
        <w:rPr>
          <w:bCs/>
        </w:rPr>
        <w:t xml:space="preserve">, R. (2010). A Review of municipal solid waste composition and quantities in Poland. </w:t>
      </w:r>
      <w:r w:rsidRPr="001E25A0">
        <w:rPr>
          <w:bCs/>
          <w:i/>
        </w:rPr>
        <w:t>Waste Management</w:t>
      </w:r>
      <w:r w:rsidRPr="001E25A0">
        <w:rPr>
          <w:bCs/>
          <w:iCs/>
        </w:rPr>
        <w:t xml:space="preserve">, </w:t>
      </w:r>
      <w:r w:rsidRPr="001E25A0">
        <w:rPr>
          <w:bCs/>
          <w:i/>
        </w:rPr>
        <w:t>30</w:t>
      </w:r>
      <w:r w:rsidRPr="001E25A0">
        <w:rPr>
          <w:bCs/>
        </w:rPr>
        <w:t xml:space="preserve">, 369-377. </w:t>
      </w:r>
      <w:hyperlink r:id="rId26" w:history="1">
        <w:r w:rsidR="00DE73A9" w:rsidRPr="001E25A0">
          <w:rPr>
            <w:rStyle w:val="Hipercze"/>
            <w:color w:val="auto"/>
            <w:u w:val="none"/>
            <w:lang w:val="en-GB"/>
          </w:rPr>
          <w:t>https://doi.org/10.1016/j.wasman.2009.09.018</w:t>
        </w:r>
      </w:hyperlink>
    </w:p>
    <w:p w14:paraId="47526981" w14:textId="53A2D5A5" w:rsidR="00D55356" w:rsidRPr="001E25A0" w:rsidRDefault="00D55356" w:rsidP="00386A22">
      <w:pPr>
        <w:pStyle w:val="Rlit"/>
        <w:jc w:val="left"/>
        <w:rPr>
          <w:bCs/>
        </w:rPr>
      </w:pPr>
      <w:r w:rsidRPr="001E25A0">
        <w:rPr>
          <w:bCs/>
        </w:rPr>
        <w:t xml:space="preserve">Bruno, P., Caselli, M., de Gennaro, G., Solito, M., </w:t>
      </w:r>
      <w:r w:rsidR="00386A22" w:rsidRPr="001E25A0">
        <w:rPr>
          <w:bCs/>
        </w:rPr>
        <w:t xml:space="preserve">&amp; </w:t>
      </w:r>
      <w:r w:rsidRPr="001E25A0">
        <w:rPr>
          <w:bCs/>
        </w:rPr>
        <w:t xml:space="preserve">Tutino, M. (2007). Monitoring of odor compounds produced by solid waste treatment plants with diffusive samplers. </w:t>
      </w:r>
      <w:r w:rsidRPr="001E25A0">
        <w:rPr>
          <w:bCs/>
          <w:i/>
        </w:rPr>
        <w:t>Waste Management</w:t>
      </w:r>
      <w:r w:rsidRPr="001E25A0">
        <w:rPr>
          <w:bCs/>
          <w:iCs/>
        </w:rPr>
        <w:t xml:space="preserve">, </w:t>
      </w:r>
      <w:r w:rsidRPr="001E25A0">
        <w:rPr>
          <w:bCs/>
          <w:i/>
        </w:rPr>
        <w:t>27</w:t>
      </w:r>
      <w:r w:rsidRPr="001E25A0">
        <w:rPr>
          <w:bCs/>
        </w:rPr>
        <w:t xml:space="preserve">, 539-544. </w:t>
      </w:r>
      <w:r w:rsidR="00386A22" w:rsidRPr="001E25A0">
        <w:rPr>
          <w:bCs/>
        </w:rPr>
        <w:br/>
      </w:r>
      <w:hyperlink r:id="rId27" w:history="1">
        <w:r w:rsidRPr="001E25A0">
          <w:rPr>
            <w:rStyle w:val="Hipercze"/>
            <w:color w:val="auto"/>
            <w:u w:val="none"/>
            <w:lang w:val="en-GB"/>
          </w:rPr>
          <w:t>https://doi.org/10.1016/j.wasman.2006.03.006</w:t>
        </w:r>
      </w:hyperlink>
    </w:p>
    <w:p w14:paraId="6AFCF107" w14:textId="64902A02" w:rsidR="00D55356" w:rsidRPr="001E25A0" w:rsidRDefault="00D55356" w:rsidP="00386A22">
      <w:pPr>
        <w:pStyle w:val="Rlit"/>
        <w:jc w:val="left"/>
      </w:pPr>
      <w:r w:rsidRPr="001E25A0">
        <w:t>Bull, M.</w:t>
      </w:r>
      <w:r w:rsidR="00386A22" w:rsidRPr="001E25A0">
        <w:t xml:space="preserve"> </w:t>
      </w:r>
      <w:r w:rsidRPr="001E25A0">
        <w:t xml:space="preserve">A., &amp; </w:t>
      </w:r>
      <w:proofErr w:type="spellStart"/>
      <w:r w:rsidRPr="001E25A0">
        <w:t>Fromant</w:t>
      </w:r>
      <w:proofErr w:type="spellEnd"/>
      <w:r w:rsidRPr="001E25A0">
        <w:t>, M.</w:t>
      </w:r>
      <w:r w:rsidR="00386A22" w:rsidRPr="001E25A0">
        <w:t xml:space="preserve"> </w:t>
      </w:r>
      <w:r w:rsidRPr="001E25A0">
        <w:t xml:space="preserve">L. (2014). The performance of numerical </w:t>
      </w:r>
      <w:proofErr w:type="spellStart"/>
      <w:r w:rsidRPr="001E25A0">
        <w:t>odour</w:t>
      </w:r>
      <w:proofErr w:type="spellEnd"/>
      <w:r w:rsidRPr="001E25A0">
        <w:t xml:space="preserve"> assessment for the prediction of </w:t>
      </w:r>
      <w:proofErr w:type="spellStart"/>
      <w:r w:rsidRPr="001E25A0">
        <w:t>odour</w:t>
      </w:r>
      <w:proofErr w:type="spellEnd"/>
      <w:r w:rsidRPr="001E25A0">
        <w:t xml:space="preserve"> complaints from wastewater treatment works. </w:t>
      </w:r>
      <w:r w:rsidRPr="001E25A0">
        <w:rPr>
          <w:i/>
        </w:rPr>
        <w:t xml:space="preserve">Water </w:t>
      </w:r>
      <w:r w:rsidR="002B6D87" w:rsidRPr="001E25A0">
        <w:rPr>
          <w:i/>
        </w:rPr>
        <w:t xml:space="preserve">and </w:t>
      </w:r>
      <w:r w:rsidRPr="001E25A0">
        <w:rPr>
          <w:i/>
        </w:rPr>
        <w:t>Environment Journal</w:t>
      </w:r>
      <w:r w:rsidRPr="001E25A0">
        <w:rPr>
          <w:iCs/>
        </w:rPr>
        <w:t xml:space="preserve">, </w:t>
      </w:r>
      <w:r w:rsidRPr="001E25A0">
        <w:rPr>
          <w:i/>
        </w:rPr>
        <w:t>28</w:t>
      </w:r>
      <w:r w:rsidRPr="001E25A0">
        <w:rPr>
          <w:iCs/>
        </w:rPr>
        <w:t xml:space="preserve">, </w:t>
      </w:r>
      <w:r w:rsidRPr="001E25A0">
        <w:t>316-322.</w:t>
      </w:r>
      <w:r w:rsidR="00386A22" w:rsidRPr="001E25A0">
        <w:t xml:space="preserve"> </w:t>
      </w:r>
      <w:r w:rsidR="00386A22" w:rsidRPr="001E25A0">
        <w:br/>
      </w:r>
      <w:hyperlink r:id="rId28" w:history="1">
        <w:r w:rsidRPr="001E25A0">
          <w:rPr>
            <w:rStyle w:val="Hipercze"/>
            <w:color w:val="auto"/>
            <w:u w:val="none"/>
            <w:lang w:val="en-GB"/>
          </w:rPr>
          <w:t>https://doi.org/10.1111/wej.12036</w:t>
        </w:r>
      </w:hyperlink>
    </w:p>
    <w:p w14:paraId="04B77855" w14:textId="09DCDBF4" w:rsidR="0013681C" w:rsidRPr="001E25A0" w:rsidRDefault="00D55356" w:rsidP="00D8024C">
      <w:pPr>
        <w:pStyle w:val="Rlit"/>
        <w:rPr>
          <w:bCs/>
        </w:rPr>
      </w:pPr>
      <w:r w:rsidRPr="001E25A0">
        <w:rPr>
          <w:bCs/>
        </w:rPr>
        <w:t>Chen, Y.</w:t>
      </w:r>
      <w:r w:rsidR="00B96654" w:rsidRPr="001E25A0">
        <w:rPr>
          <w:bCs/>
        </w:rPr>
        <w:t xml:space="preserve"> </w:t>
      </w:r>
      <w:r w:rsidRPr="001E25A0">
        <w:rPr>
          <w:bCs/>
        </w:rPr>
        <w:t xml:space="preserve">C. (2018). Effects of urbanization on municipal solid waste composition. </w:t>
      </w:r>
      <w:r w:rsidRPr="001E25A0">
        <w:rPr>
          <w:bCs/>
          <w:i/>
        </w:rPr>
        <w:t>Waste Management</w:t>
      </w:r>
      <w:r w:rsidR="00AB5646" w:rsidRPr="001E25A0">
        <w:rPr>
          <w:bCs/>
          <w:iCs/>
        </w:rPr>
        <w:t>,</w:t>
      </w:r>
      <w:r w:rsidRPr="001E25A0">
        <w:rPr>
          <w:bCs/>
          <w:iCs/>
        </w:rPr>
        <w:t xml:space="preserve"> </w:t>
      </w:r>
      <w:r w:rsidRPr="001E25A0">
        <w:rPr>
          <w:bCs/>
          <w:i/>
        </w:rPr>
        <w:t>79</w:t>
      </w:r>
      <w:r w:rsidRPr="001E25A0">
        <w:rPr>
          <w:bCs/>
        </w:rPr>
        <w:t xml:space="preserve">, 828-836. </w:t>
      </w:r>
      <w:hyperlink r:id="rId29" w:history="1">
        <w:r w:rsidR="0013681C" w:rsidRPr="001E25A0">
          <w:rPr>
            <w:rStyle w:val="Hipercze"/>
            <w:bCs/>
            <w:color w:val="auto"/>
            <w:u w:val="none"/>
            <w:lang w:val="en-GB"/>
          </w:rPr>
          <w:t>https://doi.org/10.1016/j.wasman.2018.04.017</w:t>
        </w:r>
      </w:hyperlink>
    </w:p>
    <w:p w14:paraId="0D8FFFD1" w14:textId="77777777" w:rsidR="00B67AB4" w:rsidRPr="001E25A0" w:rsidRDefault="00B67AB4" w:rsidP="00D8024C">
      <w:pPr>
        <w:pStyle w:val="Rlit"/>
      </w:pPr>
      <w:r w:rsidRPr="001E25A0">
        <w:t>Commission Implementing Decision (EU) 2018/1147 of 10 August 2018 establishing best available techniques (BAT) conclusions for waste treatment, under Directive 2010/75/EU of the European Parliament and of the Council.</w:t>
      </w:r>
      <w:r w:rsidR="0013681C" w:rsidRPr="001E25A0">
        <w:t xml:space="preserve"> </w:t>
      </w:r>
      <w:hyperlink r:id="rId30" w:history="1">
        <w:r w:rsidR="0013681C" w:rsidRPr="001E25A0">
          <w:rPr>
            <w:rStyle w:val="Hipercze"/>
            <w:color w:val="auto"/>
            <w:u w:val="none"/>
            <w:lang w:val="en-GB"/>
          </w:rPr>
          <w:t>https://www.legislation.gov.uk/eudn/2018/1147/contents</w:t>
        </w:r>
      </w:hyperlink>
    </w:p>
    <w:p w14:paraId="6855AB79" w14:textId="3CF375BC" w:rsidR="00D55356" w:rsidRPr="001E25A0" w:rsidRDefault="00D55356" w:rsidP="00D8024C">
      <w:pPr>
        <w:pStyle w:val="Rlit"/>
        <w:rPr>
          <w:rStyle w:val="Hipercze"/>
          <w:color w:val="auto"/>
          <w:u w:val="none"/>
          <w:lang w:val="en-GB"/>
        </w:rPr>
      </w:pPr>
      <w:r w:rsidRPr="001E25A0">
        <w:rPr>
          <w:rStyle w:val="Hipercze"/>
          <w:color w:val="auto"/>
          <w:u w:val="none"/>
          <w:lang w:val="en-GB"/>
        </w:rPr>
        <w:t xml:space="preserve">Cygan, W. (2023). </w:t>
      </w:r>
      <w:r w:rsidR="001B2303" w:rsidRPr="001E25A0">
        <w:rPr>
          <w:rStyle w:val="Hipercze"/>
          <w:color w:val="auto"/>
          <w:u w:val="none"/>
          <w:lang w:val="en-GB"/>
        </w:rPr>
        <w:t>Long-term effects of wild landfill fires</w:t>
      </w:r>
      <w:r w:rsidRPr="001E25A0">
        <w:rPr>
          <w:rStyle w:val="Hipercze"/>
          <w:color w:val="auto"/>
          <w:u w:val="none"/>
          <w:lang w:val="en-GB"/>
        </w:rPr>
        <w:t xml:space="preserve">. </w:t>
      </w:r>
      <w:r w:rsidRPr="001E25A0">
        <w:rPr>
          <w:rStyle w:val="Hipercze"/>
          <w:i/>
          <w:color w:val="auto"/>
          <w:u w:val="none"/>
          <w:lang w:val="en-GB"/>
        </w:rPr>
        <w:t xml:space="preserve">Gazeta </w:t>
      </w:r>
      <w:proofErr w:type="spellStart"/>
      <w:r w:rsidRPr="001E25A0">
        <w:rPr>
          <w:rStyle w:val="Hipercze"/>
          <w:i/>
          <w:color w:val="auto"/>
          <w:u w:val="none"/>
          <w:lang w:val="en-GB"/>
        </w:rPr>
        <w:t>Uniwersytecka</w:t>
      </w:r>
      <w:proofErr w:type="spellEnd"/>
      <w:r w:rsidRPr="001E25A0">
        <w:rPr>
          <w:rStyle w:val="Hipercze"/>
          <w:i/>
          <w:color w:val="auto"/>
          <w:u w:val="none"/>
          <w:lang w:val="en-GB"/>
        </w:rPr>
        <w:t xml:space="preserve"> UŚ</w:t>
      </w:r>
      <w:r w:rsidRPr="001E25A0">
        <w:rPr>
          <w:rStyle w:val="Hipercze"/>
          <w:iCs/>
          <w:color w:val="auto"/>
          <w:u w:val="none"/>
          <w:lang w:val="en-GB"/>
        </w:rPr>
        <w:t xml:space="preserve">, </w:t>
      </w:r>
      <w:r w:rsidRPr="001E25A0">
        <w:rPr>
          <w:rStyle w:val="Hipercze"/>
          <w:i/>
          <w:color w:val="auto"/>
          <w:u w:val="none"/>
          <w:lang w:val="en-GB"/>
        </w:rPr>
        <w:t>10</w:t>
      </w:r>
      <w:r w:rsidRPr="001E25A0">
        <w:rPr>
          <w:rStyle w:val="Hipercze"/>
          <w:color w:val="auto"/>
          <w:u w:val="none"/>
          <w:lang w:val="en-GB"/>
        </w:rPr>
        <w:t>(310), 22-23.</w:t>
      </w:r>
      <w:r w:rsidR="006E2252" w:rsidRPr="001E25A0">
        <w:rPr>
          <w:rStyle w:val="Hipercze"/>
          <w:color w:val="auto"/>
          <w:u w:val="none"/>
          <w:lang w:val="en-GB"/>
        </w:rPr>
        <w:t xml:space="preserve"> </w:t>
      </w:r>
      <w:r w:rsidR="001863C5" w:rsidRPr="001E25A0">
        <w:t xml:space="preserve">(in Polish). </w:t>
      </w:r>
      <w:hyperlink r:id="rId31" w:history="1">
        <w:r w:rsidRPr="001E25A0">
          <w:rPr>
            <w:rStyle w:val="Hipercze"/>
            <w:color w:val="auto"/>
            <w:u w:val="none"/>
            <w:lang w:val="en-GB"/>
          </w:rPr>
          <w:t>https://gazeta.us.edu.pl/node/430083</w:t>
        </w:r>
      </w:hyperlink>
    </w:p>
    <w:p w14:paraId="39A023CA" w14:textId="7841E46F" w:rsidR="00D55356" w:rsidRPr="001E25A0" w:rsidRDefault="00D55356" w:rsidP="00B96654">
      <w:pPr>
        <w:pStyle w:val="Rlit"/>
        <w:jc w:val="left"/>
      </w:pPr>
      <w:r w:rsidRPr="001E25A0">
        <w:t xml:space="preserve">De Feo, G., De Gisi, S., </w:t>
      </w:r>
      <w:r w:rsidR="00B96654" w:rsidRPr="001E25A0">
        <w:t xml:space="preserve">&amp; </w:t>
      </w:r>
      <w:r w:rsidRPr="001E25A0">
        <w:t>Williams, I.</w:t>
      </w:r>
      <w:r w:rsidR="00E03F18" w:rsidRPr="001E25A0">
        <w:t xml:space="preserve"> </w:t>
      </w:r>
      <w:r w:rsidRPr="001E25A0">
        <w:t xml:space="preserve">D. (2013). Public perception of </w:t>
      </w:r>
      <w:proofErr w:type="spellStart"/>
      <w:r w:rsidRPr="001E25A0">
        <w:t>odour</w:t>
      </w:r>
      <w:proofErr w:type="spellEnd"/>
      <w:r w:rsidRPr="001E25A0">
        <w:t xml:space="preserve"> and environmental pollution attributed to MSW treatment and disposal facilities: a case study. </w:t>
      </w:r>
      <w:r w:rsidRPr="001E25A0">
        <w:rPr>
          <w:i/>
        </w:rPr>
        <w:t>Waste Management</w:t>
      </w:r>
      <w:r w:rsidR="00AB5646" w:rsidRPr="001E25A0">
        <w:rPr>
          <w:iCs/>
        </w:rPr>
        <w:t>,</w:t>
      </w:r>
      <w:r w:rsidRPr="001E25A0">
        <w:rPr>
          <w:iCs/>
        </w:rPr>
        <w:t xml:space="preserve"> </w:t>
      </w:r>
      <w:r w:rsidRPr="001E25A0">
        <w:rPr>
          <w:i/>
        </w:rPr>
        <w:t>33</w:t>
      </w:r>
      <w:r w:rsidRPr="001E25A0">
        <w:t xml:space="preserve">(4), 974-987. </w:t>
      </w:r>
      <w:r w:rsidR="00B96654" w:rsidRPr="001E25A0">
        <w:br/>
      </w:r>
      <w:hyperlink r:id="rId32" w:history="1">
        <w:r w:rsidRPr="001E25A0">
          <w:rPr>
            <w:rStyle w:val="Hipercze"/>
            <w:color w:val="auto"/>
            <w:u w:val="none"/>
            <w:lang w:val="en-GB"/>
          </w:rPr>
          <w:t>https://doi.org/10.1016/j.wasman.2012.12.016</w:t>
        </w:r>
      </w:hyperlink>
    </w:p>
    <w:p w14:paraId="7387D5EC" w14:textId="62F87D9E" w:rsidR="00D55356" w:rsidRPr="001E25A0" w:rsidRDefault="00D55356" w:rsidP="00D8024C">
      <w:pPr>
        <w:pStyle w:val="Rlit"/>
      </w:pPr>
      <w:r w:rsidRPr="001E25A0">
        <w:rPr>
          <w:rStyle w:val="contributors"/>
          <w:lang w:val="en-GB"/>
        </w:rPr>
        <w:t>Devos</w:t>
      </w:r>
      <w:r w:rsidRPr="001E25A0">
        <w:rPr>
          <w:rStyle w:val="contributors"/>
          <w:i/>
          <w:lang w:val="en-GB"/>
        </w:rPr>
        <w:t xml:space="preserve">, </w:t>
      </w:r>
      <w:r w:rsidRPr="001E25A0">
        <w:rPr>
          <w:rStyle w:val="contributors"/>
          <w:lang w:val="en-GB"/>
        </w:rPr>
        <w:t>M.</w:t>
      </w:r>
      <w:r w:rsidRPr="001E25A0">
        <w:rPr>
          <w:rStyle w:val="contributors"/>
          <w:i/>
          <w:lang w:val="en-GB"/>
        </w:rPr>
        <w:t xml:space="preserve">, </w:t>
      </w:r>
      <w:r w:rsidRPr="001E25A0">
        <w:rPr>
          <w:rStyle w:val="HTML-cytat"/>
          <w:i w:val="0"/>
          <w:lang w:val="en-GB"/>
        </w:rPr>
        <w:t xml:space="preserve">Patte, F., Rouault, J., </w:t>
      </w:r>
      <w:proofErr w:type="spellStart"/>
      <w:r w:rsidRPr="001E25A0">
        <w:rPr>
          <w:rStyle w:val="HTML-cytat"/>
          <w:i w:val="0"/>
          <w:lang w:val="en-GB"/>
        </w:rPr>
        <w:t>Laffort</w:t>
      </w:r>
      <w:proofErr w:type="spellEnd"/>
      <w:r w:rsidRPr="001E25A0">
        <w:rPr>
          <w:rStyle w:val="HTML-cytat"/>
          <w:i w:val="0"/>
          <w:lang w:val="en-GB"/>
        </w:rPr>
        <w:t xml:space="preserve">, P., </w:t>
      </w:r>
      <w:r w:rsidR="00B96654" w:rsidRPr="001E25A0">
        <w:rPr>
          <w:rStyle w:val="HTML-cytat"/>
          <w:i w:val="0"/>
          <w:lang w:val="en-GB"/>
        </w:rPr>
        <w:t xml:space="preserve">&amp; </w:t>
      </w:r>
      <w:r w:rsidRPr="001E25A0">
        <w:rPr>
          <w:rStyle w:val="HTML-cytat"/>
          <w:i w:val="0"/>
          <w:lang w:val="en-GB"/>
        </w:rPr>
        <w:t>van Gemert, L.</w:t>
      </w:r>
      <w:r w:rsidR="00E03F18" w:rsidRPr="001E25A0">
        <w:rPr>
          <w:rStyle w:val="HTML-cytat"/>
          <w:i w:val="0"/>
          <w:lang w:val="en-GB"/>
        </w:rPr>
        <w:t xml:space="preserve"> </w:t>
      </w:r>
      <w:r w:rsidRPr="001E25A0">
        <w:rPr>
          <w:rStyle w:val="HTML-cytat"/>
          <w:i w:val="0"/>
          <w:lang w:val="en-GB"/>
        </w:rPr>
        <w:t>J.</w:t>
      </w:r>
      <w:r w:rsidRPr="001E25A0">
        <w:rPr>
          <w:rStyle w:val="contributors"/>
          <w:i/>
          <w:lang w:val="en-GB"/>
        </w:rPr>
        <w:t xml:space="preserve"> </w:t>
      </w:r>
      <w:r w:rsidRPr="001E25A0">
        <w:rPr>
          <w:rStyle w:val="contributors"/>
          <w:lang w:val="en-GB"/>
        </w:rPr>
        <w:t xml:space="preserve">(1990). </w:t>
      </w:r>
      <w:r w:rsidRPr="001E25A0">
        <w:rPr>
          <w:rStyle w:val="Uwydatnienie"/>
          <w:lang w:val="en-GB"/>
        </w:rPr>
        <w:t xml:space="preserve">Standardized human olfactory thresholds. </w:t>
      </w:r>
      <w:r w:rsidRPr="001E25A0">
        <w:t>IRL Press at Oxford University Press, New York 1990.</w:t>
      </w:r>
      <w:r w:rsidR="00B96654" w:rsidRPr="001E25A0">
        <w:t xml:space="preserve"> </w:t>
      </w:r>
      <w:hyperlink r:id="rId33" w:history="1">
        <w:r w:rsidRPr="001E25A0">
          <w:rPr>
            <w:rStyle w:val="Hipercze"/>
            <w:color w:val="auto"/>
            <w:u w:val="none"/>
            <w:lang w:val="en-GB"/>
          </w:rPr>
          <w:t>https://doi.org/10.1093/oso/ 9780199631469.001.0001</w:t>
        </w:r>
      </w:hyperlink>
    </w:p>
    <w:p w14:paraId="3D26B9EB" w14:textId="7AA512FE" w:rsidR="00D55356" w:rsidRPr="001E25A0" w:rsidRDefault="00D55356" w:rsidP="00D8024C">
      <w:pPr>
        <w:pStyle w:val="Rlit"/>
      </w:pPr>
      <w:r w:rsidRPr="001E25A0">
        <w:t xml:space="preserve">Di Foggia, G., </w:t>
      </w:r>
      <w:r w:rsidR="00B96654" w:rsidRPr="001E25A0">
        <w:t xml:space="preserve">&amp; </w:t>
      </w:r>
      <w:proofErr w:type="spellStart"/>
      <w:r w:rsidRPr="001E25A0">
        <w:t>Beccarello</w:t>
      </w:r>
      <w:proofErr w:type="spellEnd"/>
      <w:r w:rsidRPr="001E25A0">
        <w:t xml:space="preserve">, M. (2021). Market structure of urban waste treatment and disposal: Empirical evidence from the Italian industry. </w:t>
      </w:r>
      <w:r w:rsidRPr="001E25A0">
        <w:rPr>
          <w:i/>
        </w:rPr>
        <w:t>Sustainability</w:t>
      </w:r>
      <w:r w:rsidRPr="001E25A0">
        <w:t xml:space="preserve">, </w:t>
      </w:r>
      <w:r w:rsidRPr="001E25A0">
        <w:rPr>
          <w:i/>
        </w:rPr>
        <w:t>13</w:t>
      </w:r>
      <w:r w:rsidRPr="001E25A0">
        <w:t xml:space="preserve">, 7412. </w:t>
      </w:r>
      <w:hyperlink r:id="rId34" w:history="1">
        <w:r w:rsidRPr="001E25A0">
          <w:rPr>
            <w:rStyle w:val="Hipercze"/>
            <w:color w:val="auto"/>
            <w:u w:val="none"/>
            <w:lang w:val="en-GB"/>
          </w:rPr>
          <w:t>https://doi.org/10.3390/su13137412</w:t>
        </w:r>
      </w:hyperlink>
    </w:p>
    <w:p w14:paraId="3CD9F0A3" w14:textId="7466AF23" w:rsidR="00D55356" w:rsidRPr="001E25A0" w:rsidRDefault="00D55356" w:rsidP="00B96654">
      <w:pPr>
        <w:pStyle w:val="Rlit"/>
        <w:jc w:val="left"/>
        <w:rPr>
          <w:bCs/>
          <w:i/>
          <w:kern w:val="36"/>
        </w:rPr>
      </w:pPr>
      <w:r w:rsidRPr="001E25A0">
        <w:rPr>
          <w:rStyle w:val="HTML-kod"/>
          <w:rFonts w:ascii="Times New Roman" w:eastAsiaTheme="minorHAnsi" w:hAnsi="Times New Roman" w:cs="Times New Roman"/>
          <w:lang w:val="en-GB"/>
        </w:rPr>
        <w:t xml:space="preserve">Dincer, F., Odabasi, M., </w:t>
      </w:r>
      <w:r w:rsidR="00B96654" w:rsidRPr="001E25A0">
        <w:rPr>
          <w:rStyle w:val="HTML-kod"/>
          <w:rFonts w:ascii="Times New Roman" w:eastAsiaTheme="minorHAnsi" w:hAnsi="Times New Roman" w:cs="Times New Roman"/>
          <w:lang w:val="en-GB"/>
        </w:rPr>
        <w:t xml:space="preserve">&amp; </w:t>
      </w:r>
      <w:proofErr w:type="spellStart"/>
      <w:r w:rsidRPr="001E25A0">
        <w:rPr>
          <w:rStyle w:val="HTML-kod"/>
          <w:rFonts w:ascii="Times New Roman" w:eastAsiaTheme="minorHAnsi" w:hAnsi="Times New Roman" w:cs="Times New Roman"/>
          <w:lang w:val="en-GB"/>
        </w:rPr>
        <w:t>Muezzinoglu</w:t>
      </w:r>
      <w:proofErr w:type="spellEnd"/>
      <w:r w:rsidRPr="001E25A0">
        <w:rPr>
          <w:rStyle w:val="HTML-kod"/>
          <w:rFonts w:ascii="Times New Roman" w:eastAsiaTheme="minorHAnsi" w:hAnsi="Times New Roman" w:cs="Times New Roman"/>
          <w:lang w:val="en-GB"/>
        </w:rPr>
        <w:t xml:space="preserve">, A. (2006). </w:t>
      </w:r>
      <w:r w:rsidRPr="001E25A0">
        <w:rPr>
          <w:bCs/>
          <w:kern w:val="36"/>
        </w:rPr>
        <w:t xml:space="preserve">Chemical characterization of odorous gases at a landfill site by gas chromatography–mass spectrometry. </w:t>
      </w:r>
      <w:r w:rsidRPr="001E25A0">
        <w:rPr>
          <w:bCs/>
          <w:i/>
          <w:kern w:val="36"/>
        </w:rPr>
        <w:t>Journal of Chromatography A</w:t>
      </w:r>
      <w:r w:rsidRPr="001E25A0">
        <w:rPr>
          <w:bCs/>
          <w:iCs/>
          <w:kern w:val="36"/>
        </w:rPr>
        <w:t xml:space="preserve">, </w:t>
      </w:r>
      <w:r w:rsidRPr="001E25A0">
        <w:rPr>
          <w:bCs/>
          <w:i/>
          <w:kern w:val="36"/>
        </w:rPr>
        <w:t>1122</w:t>
      </w:r>
      <w:r w:rsidRPr="001E25A0">
        <w:rPr>
          <w:bCs/>
          <w:kern w:val="36"/>
        </w:rPr>
        <w:t>(1-2), 222-229.</w:t>
      </w:r>
      <w:r w:rsidR="00B96654" w:rsidRPr="001E25A0">
        <w:rPr>
          <w:bCs/>
          <w:kern w:val="36"/>
        </w:rPr>
        <w:t xml:space="preserve"> </w:t>
      </w:r>
      <w:hyperlink r:id="rId35" w:tgtFrame="_blank" w:tooltip="Persistent link using digital object identifier" w:history="1">
        <w:r w:rsidRPr="001E25A0">
          <w:rPr>
            <w:rStyle w:val="anchor-text"/>
            <w:lang w:val="en-GB"/>
          </w:rPr>
          <w:t>https://doi.org/10.1016/j.chroma.2006.04.075</w:t>
        </w:r>
      </w:hyperlink>
    </w:p>
    <w:p w14:paraId="0FF178B5" w14:textId="77777777" w:rsidR="00D55356" w:rsidRPr="001E25A0" w:rsidRDefault="00D55356" w:rsidP="00D8024C">
      <w:pPr>
        <w:pStyle w:val="Rlit"/>
      </w:pPr>
      <w:proofErr w:type="spellStart"/>
      <w:r w:rsidRPr="001E25A0">
        <w:t>Dravnieks</w:t>
      </w:r>
      <w:proofErr w:type="spellEnd"/>
      <w:r w:rsidRPr="001E25A0">
        <w:t xml:space="preserve">, A. (1972). Odor perception and odorous air pollution. </w:t>
      </w:r>
      <w:r w:rsidRPr="001E25A0">
        <w:rPr>
          <w:i/>
        </w:rPr>
        <w:t>The Journal of the Technical Association of the Pulp and Paper Industry</w:t>
      </w:r>
      <w:r w:rsidRPr="001E25A0">
        <w:t xml:space="preserve">, </w:t>
      </w:r>
      <w:r w:rsidRPr="001E25A0">
        <w:rPr>
          <w:i/>
        </w:rPr>
        <w:t>55</w:t>
      </w:r>
      <w:r w:rsidRPr="001E25A0">
        <w:t>(5), 737-742.</w:t>
      </w:r>
    </w:p>
    <w:p w14:paraId="3DB062EA" w14:textId="2E014A7E" w:rsidR="00D55356" w:rsidRPr="001E25A0" w:rsidRDefault="00D55356" w:rsidP="00B96654">
      <w:pPr>
        <w:pStyle w:val="Rlit"/>
        <w:jc w:val="left"/>
      </w:pPr>
      <w:r w:rsidRPr="001E25A0">
        <w:t xml:space="preserve">European Commission (2009). </w:t>
      </w:r>
      <w:r w:rsidRPr="001E25A0">
        <w:rPr>
          <w:i/>
          <w:iCs/>
        </w:rPr>
        <w:t>End-of-Waste Criteria</w:t>
      </w:r>
      <w:r w:rsidRPr="001E25A0">
        <w:t xml:space="preserve">. Joint Research Centre. </w:t>
      </w:r>
      <w:r w:rsidR="00B96654" w:rsidRPr="001E25A0">
        <w:rPr>
          <w:lang w:val="en-GB"/>
        </w:rPr>
        <w:t>Accessed: 26 January 2024</w:t>
      </w:r>
      <w:r w:rsidR="00B96654" w:rsidRPr="001E25A0">
        <w:br/>
      </w:r>
      <w:r w:rsidRPr="001E25A0">
        <w:rPr>
          <w:lang w:val="en-GB"/>
        </w:rPr>
        <w:t>https://publications.jrc.ec.europa.eu/repository/handle/JRC53238</w:t>
      </w:r>
    </w:p>
    <w:p w14:paraId="32CF7676" w14:textId="0D393A08" w:rsidR="00D55356" w:rsidRPr="001E25A0" w:rsidRDefault="00D55356" w:rsidP="00D8024C">
      <w:pPr>
        <w:pStyle w:val="Rlit"/>
      </w:pPr>
      <w:r w:rsidRPr="001E25A0">
        <w:t>Finger, T.</w:t>
      </w:r>
      <w:r w:rsidR="00B96654" w:rsidRPr="001E25A0">
        <w:t xml:space="preserve"> </w:t>
      </w:r>
      <w:r w:rsidRPr="001E25A0">
        <w:t>E.</w:t>
      </w:r>
      <w:r w:rsidR="00072F23" w:rsidRPr="001E25A0">
        <w:t>,</w:t>
      </w:r>
      <w:r w:rsidRPr="001E25A0">
        <w:t xml:space="preserve"> </w:t>
      </w:r>
      <w:r w:rsidRPr="001E25A0">
        <w:rPr>
          <w:rFonts w:eastAsia="Newton-Regular"/>
        </w:rPr>
        <w:t>&amp;</w:t>
      </w:r>
      <w:r w:rsidRPr="001E25A0">
        <w:t xml:space="preserve"> Silver, W.</w:t>
      </w:r>
      <w:r w:rsidR="00B96654" w:rsidRPr="001E25A0">
        <w:t xml:space="preserve"> </w:t>
      </w:r>
      <w:r w:rsidRPr="001E25A0">
        <w:t xml:space="preserve">l. (1987). </w:t>
      </w:r>
      <w:r w:rsidRPr="001E25A0">
        <w:rPr>
          <w:i/>
          <w:iCs/>
        </w:rPr>
        <w:t xml:space="preserve">Neurobiology </w:t>
      </w:r>
      <w:r w:rsidRPr="001E25A0">
        <w:t xml:space="preserve">of </w:t>
      </w:r>
      <w:r w:rsidRPr="001E25A0">
        <w:rPr>
          <w:i/>
          <w:iCs/>
        </w:rPr>
        <w:t xml:space="preserve">taste and smell. </w:t>
      </w:r>
      <w:r w:rsidRPr="001E25A0">
        <w:t>John &amp; Wiley, New York.</w:t>
      </w:r>
    </w:p>
    <w:p w14:paraId="5C006355" w14:textId="3A654A1C" w:rsidR="00D55356" w:rsidRPr="001E25A0" w:rsidRDefault="00D55356" w:rsidP="00B96654">
      <w:pPr>
        <w:pStyle w:val="Rlit"/>
        <w:jc w:val="left"/>
        <w:rPr>
          <w:rStyle w:val="Hipercze"/>
          <w:rFonts w:eastAsia="Newton-Regular"/>
          <w:color w:val="auto"/>
          <w:u w:val="none"/>
          <w:lang w:val="en-GB"/>
        </w:rPr>
      </w:pPr>
      <w:proofErr w:type="spellStart"/>
      <w:r w:rsidRPr="001E25A0">
        <w:rPr>
          <w:rFonts w:eastAsia="Newton-Regular"/>
        </w:rPr>
        <w:t>Goshin</w:t>
      </w:r>
      <w:proofErr w:type="spellEnd"/>
      <w:r w:rsidR="00072F23" w:rsidRPr="001E25A0">
        <w:rPr>
          <w:rFonts w:eastAsia="Newton-Regular"/>
        </w:rPr>
        <w:t>,</w:t>
      </w:r>
      <w:r w:rsidRPr="001E25A0">
        <w:rPr>
          <w:rFonts w:eastAsia="Newton-Regular"/>
        </w:rPr>
        <w:t xml:space="preserve"> M.</w:t>
      </w:r>
      <w:r w:rsidR="00B96654" w:rsidRPr="001E25A0">
        <w:rPr>
          <w:rFonts w:eastAsia="Newton-Regular"/>
        </w:rPr>
        <w:t xml:space="preserve"> </w:t>
      </w:r>
      <w:r w:rsidRPr="001E25A0">
        <w:rPr>
          <w:rFonts w:eastAsia="Newton-Regular"/>
        </w:rPr>
        <w:t>E.</w:t>
      </w:r>
      <w:r w:rsidR="00072F23" w:rsidRPr="001E25A0">
        <w:rPr>
          <w:rFonts w:eastAsia="Newton-Regular"/>
        </w:rPr>
        <w:t>,</w:t>
      </w:r>
      <w:r w:rsidRPr="001E25A0">
        <w:rPr>
          <w:rFonts w:eastAsia="Newton-Regular"/>
        </w:rPr>
        <w:t xml:space="preserve"> &amp; </w:t>
      </w:r>
      <w:proofErr w:type="spellStart"/>
      <w:r w:rsidRPr="001E25A0">
        <w:rPr>
          <w:rFonts w:eastAsia="Newton-Regular"/>
        </w:rPr>
        <w:t>Budarina</w:t>
      </w:r>
      <w:proofErr w:type="spellEnd"/>
      <w:r w:rsidR="00072F23" w:rsidRPr="001E25A0">
        <w:rPr>
          <w:rFonts w:eastAsia="Newton-Regular"/>
        </w:rPr>
        <w:t>,</w:t>
      </w:r>
      <w:r w:rsidRPr="001E25A0">
        <w:rPr>
          <w:rFonts w:eastAsia="Newton-Regular"/>
        </w:rPr>
        <w:t xml:space="preserve"> O.</w:t>
      </w:r>
      <w:r w:rsidR="00B96654" w:rsidRPr="001E25A0">
        <w:rPr>
          <w:rFonts w:eastAsia="Newton-Regular"/>
        </w:rPr>
        <w:t xml:space="preserve"> </w:t>
      </w:r>
      <w:r w:rsidRPr="001E25A0">
        <w:rPr>
          <w:rFonts w:eastAsia="Newton-Regular"/>
        </w:rPr>
        <w:t xml:space="preserve">V. (2022). Methodology for assessment the impact of environmental </w:t>
      </w:r>
      <w:proofErr w:type="spellStart"/>
      <w:r w:rsidRPr="001E25A0">
        <w:rPr>
          <w:rFonts w:eastAsia="Newton-Regular"/>
        </w:rPr>
        <w:t>odours</w:t>
      </w:r>
      <w:proofErr w:type="spellEnd"/>
      <w:r w:rsidRPr="001E25A0">
        <w:rPr>
          <w:rFonts w:eastAsia="Newton-Regular"/>
        </w:rPr>
        <w:t xml:space="preserve"> on the population according to questionnaire surveys (literature review). </w:t>
      </w:r>
      <w:r w:rsidRPr="001E25A0">
        <w:rPr>
          <w:rFonts w:eastAsia="Newton-Italic"/>
          <w:i/>
          <w:iCs/>
        </w:rPr>
        <w:t>Hygiene and Sanitation</w:t>
      </w:r>
      <w:r w:rsidRPr="001E25A0">
        <w:rPr>
          <w:rFonts w:eastAsia="Newton-Italic"/>
        </w:rPr>
        <w:t>,</w:t>
      </w:r>
      <w:r w:rsidRPr="001E25A0">
        <w:rPr>
          <w:rFonts w:eastAsia="Newton-Regular"/>
        </w:rPr>
        <w:t xml:space="preserve"> </w:t>
      </w:r>
      <w:r w:rsidRPr="001E25A0">
        <w:rPr>
          <w:rFonts w:eastAsia="Newton-Regular"/>
          <w:i/>
        </w:rPr>
        <w:t>101</w:t>
      </w:r>
      <w:r w:rsidRPr="001E25A0">
        <w:rPr>
          <w:rFonts w:eastAsia="Newton-Regular"/>
        </w:rPr>
        <w:t xml:space="preserve">(6), 615-621. </w:t>
      </w:r>
      <w:hyperlink r:id="rId36" w:history="1">
        <w:r w:rsidRPr="001E25A0">
          <w:rPr>
            <w:rStyle w:val="Hipercze"/>
            <w:rFonts w:eastAsia="Newton-Regular"/>
            <w:color w:val="auto"/>
            <w:u w:val="none"/>
            <w:lang w:val="en-GB"/>
          </w:rPr>
          <w:t>https://doi.org/10.47470/0016-9900-2022-101-6-615-621</w:t>
        </w:r>
      </w:hyperlink>
    </w:p>
    <w:p w14:paraId="15EFA540" w14:textId="73CBB9D0" w:rsidR="00D55356" w:rsidRPr="001E25A0" w:rsidRDefault="00D55356" w:rsidP="00D8024C">
      <w:pPr>
        <w:pStyle w:val="Rlit"/>
      </w:pPr>
      <w:r w:rsidRPr="001E25A0">
        <w:t>Heaney, C.</w:t>
      </w:r>
      <w:r w:rsidR="00B96654" w:rsidRPr="001E25A0">
        <w:t xml:space="preserve"> </w:t>
      </w:r>
      <w:r w:rsidRPr="001E25A0">
        <w:t>D., Wing, S., Campbell, R.</w:t>
      </w:r>
      <w:r w:rsidR="00B96654" w:rsidRPr="001E25A0">
        <w:t xml:space="preserve"> </w:t>
      </w:r>
      <w:r w:rsidRPr="001E25A0">
        <w:t xml:space="preserve">L., Caldwell, D., Hopkins, B., Richardson, D., </w:t>
      </w:r>
      <w:r w:rsidR="00B96654" w:rsidRPr="001E25A0">
        <w:t xml:space="preserve">&amp; </w:t>
      </w:r>
      <w:r w:rsidRPr="001E25A0">
        <w:t xml:space="preserve">Yeatts, K. (2011). Relation between malodor, ambient hydrogen sulfide and health in a community bordering a landfill. </w:t>
      </w:r>
      <w:r w:rsidRPr="001E25A0">
        <w:rPr>
          <w:i/>
        </w:rPr>
        <w:t>Environmental Research</w:t>
      </w:r>
      <w:r w:rsidRPr="001E25A0">
        <w:rPr>
          <w:iCs/>
        </w:rPr>
        <w:t xml:space="preserve">, </w:t>
      </w:r>
      <w:r w:rsidRPr="001E25A0">
        <w:rPr>
          <w:i/>
        </w:rPr>
        <w:t>111</w:t>
      </w:r>
      <w:r w:rsidRPr="001E25A0">
        <w:t xml:space="preserve">, 847-852. </w:t>
      </w:r>
      <w:hyperlink r:id="rId37" w:tgtFrame="_blank" w:tooltip="Persistent link using digital object identifier" w:history="1">
        <w:r w:rsidRPr="001E25A0">
          <w:rPr>
            <w:rStyle w:val="anchor-text"/>
            <w:lang w:val="en-GB"/>
          </w:rPr>
          <w:t>https://doi.org/10.1016/j.envres.2011.05.021</w:t>
        </w:r>
      </w:hyperlink>
    </w:p>
    <w:p w14:paraId="25A334E9" w14:textId="06A51A84" w:rsidR="00D55356" w:rsidRPr="001E25A0" w:rsidRDefault="00D55356" w:rsidP="00D8024C">
      <w:pPr>
        <w:pStyle w:val="Rlit"/>
      </w:pPr>
      <w:r w:rsidRPr="001E25A0">
        <w:rPr>
          <w:rFonts w:eastAsia="Newton-Regular"/>
        </w:rPr>
        <w:t>Herr, C.</w:t>
      </w:r>
      <w:r w:rsidR="00B96654" w:rsidRPr="001E25A0">
        <w:rPr>
          <w:rFonts w:eastAsia="Newton-Regular"/>
        </w:rPr>
        <w:t xml:space="preserve"> </w:t>
      </w:r>
      <w:r w:rsidRPr="001E25A0">
        <w:rPr>
          <w:rFonts w:eastAsia="Newton-Regular"/>
        </w:rPr>
        <w:t>E.</w:t>
      </w:r>
      <w:r w:rsidR="00B96654" w:rsidRPr="001E25A0">
        <w:rPr>
          <w:rFonts w:eastAsia="Newton-Regular"/>
        </w:rPr>
        <w:t xml:space="preserve"> </w:t>
      </w:r>
      <w:r w:rsidRPr="001E25A0">
        <w:rPr>
          <w:rFonts w:eastAsia="Newton-Regular"/>
        </w:rPr>
        <w:t xml:space="preserve">W., </w:t>
      </w:r>
      <w:proofErr w:type="spellStart"/>
      <w:r w:rsidRPr="001E25A0">
        <w:rPr>
          <w:rFonts w:eastAsia="Newton-Regular"/>
        </w:rPr>
        <w:t>Nieden</w:t>
      </w:r>
      <w:proofErr w:type="spellEnd"/>
      <w:r w:rsidRPr="001E25A0">
        <w:rPr>
          <w:rFonts w:eastAsia="Newton-Regular"/>
        </w:rPr>
        <w:t>, Z.</w:t>
      </w:r>
      <w:r w:rsidR="00B96654" w:rsidRPr="001E25A0">
        <w:rPr>
          <w:rFonts w:eastAsia="Newton-Regular"/>
        </w:rPr>
        <w:t xml:space="preserve"> </w:t>
      </w:r>
      <w:r w:rsidRPr="001E25A0">
        <w:rPr>
          <w:rFonts w:eastAsia="Newton-Regular"/>
        </w:rPr>
        <w:t xml:space="preserve">A., Kopka, I., </w:t>
      </w:r>
      <w:proofErr w:type="spellStart"/>
      <w:r w:rsidRPr="001E25A0">
        <w:rPr>
          <w:rFonts w:eastAsia="Newton-Regular"/>
        </w:rPr>
        <w:t>Rethage</w:t>
      </w:r>
      <w:proofErr w:type="spellEnd"/>
      <w:r w:rsidRPr="001E25A0">
        <w:rPr>
          <w:rFonts w:eastAsia="Newton-Regular"/>
        </w:rPr>
        <w:t xml:space="preserve">, T., </w:t>
      </w:r>
      <w:proofErr w:type="spellStart"/>
      <w:r w:rsidRPr="001E25A0">
        <w:rPr>
          <w:rFonts w:eastAsia="Newton-Regular"/>
        </w:rPr>
        <w:t>Gieler</w:t>
      </w:r>
      <w:proofErr w:type="spellEnd"/>
      <w:r w:rsidRPr="001E25A0">
        <w:rPr>
          <w:rFonts w:eastAsia="Newton-Regular"/>
        </w:rPr>
        <w:t xml:space="preserve">, U., </w:t>
      </w:r>
      <w:proofErr w:type="spellStart"/>
      <w:r w:rsidRPr="001E25A0">
        <w:rPr>
          <w:rFonts w:eastAsia="Newton-Regular"/>
        </w:rPr>
        <w:t>Eikmann</w:t>
      </w:r>
      <w:proofErr w:type="spellEnd"/>
      <w:r w:rsidRPr="001E25A0">
        <w:rPr>
          <w:rFonts w:eastAsia="Newton-Regular"/>
        </w:rPr>
        <w:t>, T.</w:t>
      </w:r>
      <w:r w:rsidR="00B96654" w:rsidRPr="001E25A0">
        <w:rPr>
          <w:rFonts w:eastAsia="Newton-Regular"/>
        </w:rPr>
        <w:t xml:space="preserve"> </w:t>
      </w:r>
      <w:r w:rsidRPr="001E25A0">
        <w:rPr>
          <w:rFonts w:eastAsia="Newton-Regular"/>
        </w:rPr>
        <w:t xml:space="preserve">F., </w:t>
      </w:r>
      <w:r w:rsidR="00B96654" w:rsidRPr="001E25A0">
        <w:rPr>
          <w:rFonts w:eastAsia="Newton-Regular"/>
        </w:rPr>
        <w:t xml:space="preserve">&amp; </w:t>
      </w:r>
      <w:proofErr w:type="spellStart"/>
      <w:r w:rsidRPr="001E25A0">
        <w:rPr>
          <w:rFonts w:eastAsia="Newton-Regular"/>
        </w:rPr>
        <w:t>Stilianakis</w:t>
      </w:r>
      <w:proofErr w:type="spellEnd"/>
      <w:r w:rsidRPr="001E25A0">
        <w:rPr>
          <w:rFonts w:eastAsia="Newton-Regular"/>
        </w:rPr>
        <w:t xml:space="preserve"> N.</w:t>
      </w:r>
      <w:r w:rsidR="00B96654" w:rsidRPr="001E25A0">
        <w:rPr>
          <w:rFonts w:eastAsia="Newton-Regular"/>
        </w:rPr>
        <w:t xml:space="preserve"> </w:t>
      </w:r>
      <w:r w:rsidRPr="001E25A0">
        <w:rPr>
          <w:rFonts w:eastAsia="Newton-Regular"/>
        </w:rPr>
        <w:t xml:space="preserve">I. (2009). Assessment of somatic complaints in environmental health. </w:t>
      </w:r>
      <w:r w:rsidRPr="001E25A0">
        <w:rPr>
          <w:rFonts w:eastAsia="Newton-Italic"/>
          <w:i/>
          <w:iCs/>
        </w:rPr>
        <w:t>Int</w:t>
      </w:r>
      <w:r w:rsidR="007D3B6A" w:rsidRPr="001E25A0">
        <w:rPr>
          <w:rFonts w:eastAsia="Newton-Italic"/>
          <w:i/>
          <w:iCs/>
        </w:rPr>
        <w:t>ernational</w:t>
      </w:r>
      <w:r w:rsidRPr="001E25A0">
        <w:rPr>
          <w:rFonts w:eastAsia="Newton-Italic"/>
          <w:i/>
          <w:iCs/>
        </w:rPr>
        <w:t xml:space="preserve"> J</w:t>
      </w:r>
      <w:r w:rsidR="007D3B6A" w:rsidRPr="001E25A0">
        <w:rPr>
          <w:rFonts w:eastAsia="Newton-Italic"/>
          <w:i/>
          <w:iCs/>
        </w:rPr>
        <w:t>ournal of</w:t>
      </w:r>
      <w:r w:rsidRPr="001E25A0">
        <w:rPr>
          <w:rFonts w:eastAsia="Newton-Italic"/>
          <w:i/>
          <w:iCs/>
        </w:rPr>
        <w:t xml:space="preserve"> Hyg</w:t>
      </w:r>
      <w:r w:rsidR="007D3B6A" w:rsidRPr="001E25A0">
        <w:rPr>
          <w:rFonts w:eastAsia="Newton-Italic"/>
          <w:i/>
          <w:iCs/>
        </w:rPr>
        <w:t>iene and</w:t>
      </w:r>
      <w:r w:rsidRPr="001E25A0">
        <w:rPr>
          <w:rFonts w:eastAsia="Newton-Italic"/>
          <w:i/>
          <w:iCs/>
        </w:rPr>
        <w:t xml:space="preserve"> Environ</w:t>
      </w:r>
      <w:r w:rsidR="007D3B6A" w:rsidRPr="001E25A0">
        <w:rPr>
          <w:rFonts w:eastAsia="Newton-Italic"/>
          <w:i/>
          <w:iCs/>
        </w:rPr>
        <w:t>mental</w:t>
      </w:r>
      <w:r w:rsidRPr="001E25A0">
        <w:rPr>
          <w:rFonts w:eastAsia="Newton-Italic"/>
          <w:i/>
          <w:iCs/>
        </w:rPr>
        <w:t xml:space="preserve"> Health</w:t>
      </w:r>
      <w:r w:rsidR="0063654D" w:rsidRPr="001E25A0">
        <w:rPr>
          <w:rFonts w:eastAsia="Newton-Regular"/>
        </w:rPr>
        <w:t>,</w:t>
      </w:r>
      <w:r w:rsidRPr="001E25A0">
        <w:rPr>
          <w:rFonts w:eastAsia="Newton-Regular"/>
        </w:rPr>
        <w:t xml:space="preserve"> </w:t>
      </w:r>
      <w:r w:rsidRPr="001E25A0">
        <w:rPr>
          <w:rFonts w:eastAsia="Newton-Regular"/>
          <w:i/>
        </w:rPr>
        <w:t>212</w:t>
      </w:r>
      <w:r w:rsidRPr="001E25A0">
        <w:rPr>
          <w:rFonts w:eastAsia="Newton-Regular"/>
        </w:rPr>
        <w:t xml:space="preserve">(1), 27-36. </w:t>
      </w:r>
      <w:hyperlink r:id="rId38" w:history="1">
        <w:r w:rsidR="007D3B6A" w:rsidRPr="001E25A0">
          <w:rPr>
            <w:rStyle w:val="Hipercze"/>
            <w:rFonts w:eastAsia="Newton-Regular"/>
            <w:color w:val="auto"/>
            <w:u w:val="none"/>
            <w:lang w:val="en-GB"/>
          </w:rPr>
          <w:t>https://doi.org/10.1016/j.ijheh.2008.01.003</w:t>
        </w:r>
      </w:hyperlink>
      <w:hyperlink r:id="rId39" w:history="1"/>
    </w:p>
    <w:p w14:paraId="01318C04" w14:textId="17BCD489" w:rsidR="00D55356" w:rsidRPr="001E25A0" w:rsidRDefault="00D55356" w:rsidP="00D8024C">
      <w:pPr>
        <w:pStyle w:val="Rlit"/>
        <w:rPr>
          <w:rFonts w:eastAsia="FiraSans-Regular"/>
        </w:rPr>
      </w:pPr>
      <w:r w:rsidRPr="001E25A0">
        <w:rPr>
          <w:bCs/>
          <w:iCs/>
        </w:rPr>
        <w:t>Ivanova, S.</w:t>
      </w:r>
      <w:r w:rsidR="00B96654" w:rsidRPr="001E25A0">
        <w:rPr>
          <w:bCs/>
          <w:iCs/>
        </w:rPr>
        <w:t xml:space="preserve"> </w:t>
      </w:r>
      <w:r w:rsidRPr="001E25A0">
        <w:rPr>
          <w:bCs/>
          <w:iCs/>
        </w:rPr>
        <w:t>V., Skovronskaya, S.</w:t>
      </w:r>
      <w:r w:rsidR="00B96654" w:rsidRPr="001E25A0">
        <w:rPr>
          <w:bCs/>
          <w:iCs/>
        </w:rPr>
        <w:t xml:space="preserve"> </w:t>
      </w:r>
      <w:r w:rsidRPr="001E25A0">
        <w:rPr>
          <w:bCs/>
          <w:iCs/>
        </w:rPr>
        <w:t xml:space="preserve">A., </w:t>
      </w:r>
      <w:proofErr w:type="spellStart"/>
      <w:r w:rsidRPr="001E25A0">
        <w:rPr>
          <w:bCs/>
          <w:iCs/>
        </w:rPr>
        <w:t>Goshin</w:t>
      </w:r>
      <w:proofErr w:type="spellEnd"/>
      <w:r w:rsidRPr="001E25A0">
        <w:rPr>
          <w:bCs/>
          <w:iCs/>
        </w:rPr>
        <w:t>, M.</w:t>
      </w:r>
      <w:r w:rsidR="00B96654" w:rsidRPr="001E25A0">
        <w:rPr>
          <w:bCs/>
          <w:iCs/>
        </w:rPr>
        <w:t xml:space="preserve"> </w:t>
      </w:r>
      <w:r w:rsidRPr="001E25A0">
        <w:rPr>
          <w:bCs/>
          <w:iCs/>
        </w:rPr>
        <w:t xml:space="preserve">E., </w:t>
      </w:r>
      <w:proofErr w:type="spellStart"/>
      <w:r w:rsidRPr="001E25A0">
        <w:rPr>
          <w:bCs/>
          <w:iCs/>
        </w:rPr>
        <w:t>Budarina</w:t>
      </w:r>
      <w:proofErr w:type="spellEnd"/>
      <w:r w:rsidRPr="001E25A0">
        <w:rPr>
          <w:bCs/>
          <w:iCs/>
        </w:rPr>
        <w:t>, O.</w:t>
      </w:r>
      <w:r w:rsidR="00B96654" w:rsidRPr="001E25A0">
        <w:rPr>
          <w:bCs/>
          <w:iCs/>
        </w:rPr>
        <w:t xml:space="preserve"> </w:t>
      </w:r>
      <w:r w:rsidRPr="001E25A0">
        <w:rPr>
          <w:bCs/>
          <w:iCs/>
        </w:rPr>
        <w:t xml:space="preserve">V., </w:t>
      </w:r>
      <w:r w:rsidR="00B96654" w:rsidRPr="001E25A0">
        <w:rPr>
          <w:bCs/>
          <w:iCs/>
        </w:rPr>
        <w:t xml:space="preserve">&amp; </w:t>
      </w:r>
      <w:r w:rsidRPr="001E25A0">
        <w:rPr>
          <w:bCs/>
          <w:iCs/>
        </w:rPr>
        <w:t>Kulikova A.</w:t>
      </w:r>
      <w:r w:rsidR="00B96654" w:rsidRPr="001E25A0">
        <w:rPr>
          <w:bCs/>
          <w:iCs/>
        </w:rPr>
        <w:t xml:space="preserve"> </w:t>
      </w:r>
      <w:r w:rsidRPr="001E25A0">
        <w:rPr>
          <w:bCs/>
          <w:iCs/>
        </w:rPr>
        <w:t xml:space="preserve">Z. (2020). </w:t>
      </w:r>
      <w:r w:rsidRPr="001E25A0">
        <w:rPr>
          <w:bCs/>
        </w:rPr>
        <w:t xml:space="preserve">The study of the </w:t>
      </w:r>
      <w:proofErr w:type="spellStart"/>
      <w:r w:rsidRPr="001E25A0">
        <w:rPr>
          <w:bCs/>
        </w:rPr>
        <w:t>odour</w:t>
      </w:r>
      <w:proofErr w:type="spellEnd"/>
      <w:r w:rsidRPr="001E25A0">
        <w:rPr>
          <w:bCs/>
        </w:rPr>
        <w:t xml:space="preserve"> impact on physiological, emotional, and cognitive aspects of human health under experimental conditions (literature review). </w:t>
      </w:r>
      <w:r w:rsidRPr="001E25A0">
        <w:rPr>
          <w:bCs/>
          <w:i/>
        </w:rPr>
        <w:t>Hygiene &amp; Sanitation</w:t>
      </w:r>
      <w:r w:rsidRPr="001E25A0">
        <w:rPr>
          <w:bCs/>
          <w:iCs/>
        </w:rPr>
        <w:t xml:space="preserve">, </w:t>
      </w:r>
      <w:r w:rsidRPr="001E25A0">
        <w:rPr>
          <w:bCs/>
          <w:i/>
        </w:rPr>
        <w:t>99</w:t>
      </w:r>
      <w:r w:rsidRPr="001E25A0">
        <w:rPr>
          <w:bCs/>
        </w:rPr>
        <w:t xml:space="preserve">(12), </w:t>
      </w:r>
      <w:r w:rsidRPr="001E25A0">
        <w:rPr>
          <w:rFonts w:eastAsia="FiraSans-Regular"/>
        </w:rPr>
        <w:t xml:space="preserve">1370-1375. </w:t>
      </w:r>
      <w:hyperlink r:id="rId40" w:history="1">
        <w:r w:rsidR="00DE73A9" w:rsidRPr="001E25A0">
          <w:rPr>
            <w:rStyle w:val="Hipercze"/>
            <w:rFonts w:eastAsia="FiraSans-Regular"/>
            <w:color w:val="auto"/>
            <w:u w:val="none"/>
            <w:lang w:val="en-GB"/>
          </w:rPr>
          <w:t>https://doi.org/10.47470/0016-9900-2020-99-12-1370-1375</w:t>
        </w:r>
      </w:hyperlink>
    </w:p>
    <w:p w14:paraId="64D51FDC" w14:textId="5AD8F74D" w:rsidR="00D55356" w:rsidRPr="001E25A0" w:rsidRDefault="00D55356" w:rsidP="00B96654">
      <w:pPr>
        <w:pStyle w:val="Rlit"/>
        <w:jc w:val="left"/>
      </w:pPr>
      <w:proofErr w:type="spellStart"/>
      <w:r w:rsidRPr="001E25A0">
        <w:t>Jakubus</w:t>
      </w:r>
      <w:proofErr w:type="spellEnd"/>
      <w:r w:rsidRPr="001E25A0">
        <w:t>, M.</w:t>
      </w:r>
      <w:r w:rsidR="00072F23" w:rsidRPr="001E25A0">
        <w:t>,</w:t>
      </w:r>
      <w:r w:rsidRPr="001E25A0">
        <w:t xml:space="preserve"> &amp; Michalak-</w:t>
      </w:r>
      <w:proofErr w:type="spellStart"/>
      <w:r w:rsidRPr="001E25A0">
        <w:t>Oparowska</w:t>
      </w:r>
      <w:proofErr w:type="spellEnd"/>
      <w:r w:rsidRPr="001E25A0">
        <w:t>,</w:t>
      </w:r>
      <w:r w:rsidR="00B96654" w:rsidRPr="001E25A0">
        <w:t xml:space="preserve"> </w:t>
      </w:r>
      <w:r w:rsidRPr="001E25A0">
        <w:t xml:space="preserve">W. (2021). Social participation in the biowaste disposal system before and during the COVID-19 pandemic. A case study for </w:t>
      </w:r>
      <w:proofErr w:type="spellStart"/>
      <w:r w:rsidRPr="001E25A0">
        <w:t>Poznań</w:t>
      </w:r>
      <w:proofErr w:type="spellEnd"/>
      <w:r w:rsidRPr="001E25A0">
        <w:t xml:space="preserve">. </w:t>
      </w:r>
      <w:r w:rsidRPr="001E25A0">
        <w:rPr>
          <w:i/>
        </w:rPr>
        <w:t>Environ</w:t>
      </w:r>
      <w:r w:rsidR="007D3B6A" w:rsidRPr="001E25A0">
        <w:rPr>
          <w:i/>
        </w:rPr>
        <w:t>ment</w:t>
      </w:r>
      <w:r w:rsidRPr="001E25A0">
        <w:rPr>
          <w:i/>
        </w:rPr>
        <w:t xml:space="preserve"> Prot</w:t>
      </w:r>
      <w:r w:rsidR="007D3B6A" w:rsidRPr="001E25A0">
        <w:rPr>
          <w:i/>
        </w:rPr>
        <w:t>ection</w:t>
      </w:r>
      <w:r w:rsidRPr="001E25A0">
        <w:rPr>
          <w:i/>
        </w:rPr>
        <w:t xml:space="preserve"> Eng</w:t>
      </w:r>
      <w:r w:rsidR="007D3B6A" w:rsidRPr="001E25A0">
        <w:rPr>
          <w:i/>
        </w:rPr>
        <w:t>ineering</w:t>
      </w:r>
      <w:r w:rsidR="0063654D" w:rsidRPr="001E25A0">
        <w:rPr>
          <w:iCs/>
        </w:rPr>
        <w:t>,</w:t>
      </w:r>
      <w:r w:rsidRPr="001E25A0">
        <w:rPr>
          <w:iCs/>
        </w:rPr>
        <w:t xml:space="preserve"> </w:t>
      </w:r>
      <w:r w:rsidRPr="001E25A0">
        <w:rPr>
          <w:i/>
        </w:rPr>
        <w:t>47</w:t>
      </w:r>
      <w:r w:rsidRPr="001E25A0">
        <w:t>, 109-123.</w:t>
      </w:r>
      <w:r w:rsidR="007D3B6A" w:rsidRPr="001E25A0">
        <w:t xml:space="preserve"> </w:t>
      </w:r>
      <w:hyperlink w:history="1">
        <w:r w:rsidRPr="001E25A0">
          <w:rPr>
            <w:rStyle w:val="Hipercze"/>
            <w:color w:val="auto"/>
            <w:u w:val="none"/>
            <w:lang w:val="en-GB"/>
          </w:rPr>
          <w:t>https://epe.pwr.edu.pl/2021/2_2021/Jakubus_2-2021.pdf</w:t>
        </w:r>
      </w:hyperlink>
    </w:p>
    <w:p w14:paraId="5F3433C8" w14:textId="67F5436D" w:rsidR="00D55356" w:rsidRPr="001E25A0" w:rsidRDefault="00D55356" w:rsidP="00D8024C">
      <w:pPr>
        <w:pStyle w:val="Rlit"/>
      </w:pPr>
      <w:proofErr w:type="spellStart"/>
      <w:r w:rsidRPr="001E25A0">
        <w:t>Jońca</w:t>
      </w:r>
      <w:proofErr w:type="spellEnd"/>
      <w:r w:rsidRPr="001E25A0">
        <w:t xml:space="preserve">, J., </w:t>
      </w:r>
      <w:proofErr w:type="spellStart"/>
      <w:r w:rsidRPr="001E25A0">
        <w:t>Pawnuk</w:t>
      </w:r>
      <w:proofErr w:type="spellEnd"/>
      <w:r w:rsidRPr="001E25A0">
        <w:t xml:space="preserve">, M., Arsen, A., </w:t>
      </w:r>
      <w:r w:rsidR="00B96654" w:rsidRPr="001E25A0">
        <w:t xml:space="preserve">&amp; </w:t>
      </w:r>
      <w:r w:rsidRPr="001E25A0">
        <w:t xml:space="preserve">Sówka, I. (2022). Electronic noses and their applications for sensory and analytical measurements in the waste management plants-A Review. </w:t>
      </w:r>
      <w:r w:rsidRPr="001E25A0">
        <w:rPr>
          <w:i/>
        </w:rPr>
        <w:t>Sensors</w:t>
      </w:r>
      <w:r w:rsidRPr="001E25A0">
        <w:t xml:space="preserve">, </w:t>
      </w:r>
      <w:r w:rsidRPr="001E25A0">
        <w:rPr>
          <w:i/>
        </w:rPr>
        <w:t>22</w:t>
      </w:r>
      <w:r w:rsidRPr="001E25A0">
        <w:t xml:space="preserve">, 1510. </w:t>
      </w:r>
      <w:hyperlink r:id="rId41" w:history="1">
        <w:r w:rsidRPr="001E25A0">
          <w:rPr>
            <w:rStyle w:val="Hipercze"/>
            <w:color w:val="auto"/>
            <w:u w:val="none"/>
            <w:lang w:val="en-GB"/>
          </w:rPr>
          <w:t>https://doi.org/10.3390/s22041510</w:t>
        </w:r>
      </w:hyperlink>
    </w:p>
    <w:p w14:paraId="70B3646F" w14:textId="68C8F054" w:rsidR="00D55356" w:rsidRPr="001E25A0" w:rsidRDefault="00D55356" w:rsidP="005C7423">
      <w:pPr>
        <w:pStyle w:val="Rlit"/>
        <w:jc w:val="left"/>
      </w:pPr>
      <w:r w:rsidRPr="001E25A0">
        <w:lastRenderedPageBreak/>
        <w:t>Kaza, S., Yao, L.</w:t>
      </w:r>
      <w:r w:rsidR="005C7423" w:rsidRPr="001E25A0">
        <w:t xml:space="preserve"> </w:t>
      </w:r>
      <w:r w:rsidRPr="001E25A0">
        <w:t xml:space="preserve">C., </w:t>
      </w:r>
      <w:proofErr w:type="spellStart"/>
      <w:r w:rsidRPr="001E25A0">
        <w:t>Bhada</w:t>
      </w:r>
      <w:proofErr w:type="spellEnd"/>
      <w:r w:rsidRPr="001E25A0">
        <w:t xml:space="preserve">-Tata, P., </w:t>
      </w:r>
      <w:r w:rsidR="005C7423" w:rsidRPr="001E25A0">
        <w:t xml:space="preserve">&amp; </w:t>
      </w:r>
      <w:r w:rsidRPr="001E25A0">
        <w:t xml:space="preserve">Van </w:t>
      </w:r>
      <w:proofErr w:type="spellStart"/>
      <w:r w:rsidRPr="001E25A0">
        <w:t>Woerden</w:t>
      </w:r>
      <w:proofErr w:type="spellEnd"/>
      <w:r w:rsidRPr="001E25A0">
        <w:t xml:space="preserve">, F. (2018). What a waste 2.0: A Global snapshot of solid waste management to 2050. Urban Development. </w:t>
      </w:r>
      <w:r w:rsidRPr="001E25A0">
        <w:rPr>
          <w:i/>
        </w:rPr>
        <w:t>World Bank</w:t>
      </w:r>
      <w:r w:rsidRPr="001E25A0">
        <w:t xml:space="preserve">, Washington DC. </w:t>
      </w:r>
      <w:r w:rsidR="005C7423" w:rsidRPr="001E25A0">
        <w:br/>
      </w:r>
      <w:hyperlink w:history="1">
        <w:r w:rsidRPr="001E25A0">
          <w:rPr>
            <w:rStyle w:val="Hipercze"/>
            <w:color w:val="auto"/>
            <w:u w:val="none"/>
            <w:lang w:val="en-GB"/>
          </w:rPr>
          <w:t>https://openknowledge.worldbank.org/handle/10986/30317</w:t>
        </w:r>
      </w:hyperlink>
    </w:p>
    <w:p w14:paraId="2D20DBEE" w14:textId="7371FAB2" w:rsidR="00D55356" w:rsidRPr="001E25A0" w:rsidRDefault="00D55356" w:rsidP="00D8024C">
      <w:pPr>
        <w:pStyle w:val="Rlit"/>
      </w:pPr>
      <w:proofErr w:type="spellStart"/>
      <w:r w:rsidRPr="001E25A0">
        <w:t>Kośmider</w:t>
      </w:r>
      <w:proofErr w:type="spellEnd"/>
      <w:r w:rsidRPr="001E25A0">
        <w:t xml:space="preserve">, J., Mazur-Chrzanowska, B., </w:t>
      </w:r>
      <w:r w:rsidR="005C7423" w:rsidRPr="001E25A0">
        <w:t xml:space="preserve">&amp; </w:t>
      </w:r>
      <w:proofErr w:type="spellStart"/>
      <w:r w:rsidRPr="001E25A0">
        <w:t>Wyszyński</w:t>
      </w:r>
      <w:proofErr w:type="spellEnd"/>
      <w:r w:rsidRPr="001E25A0">
        <w:t xml:space="preserve">, B. (2002). </w:t>
      </w:r>
      <w:proofErr w:type="spellStart"/>
      <w:r w:rsidR="001B2303" w:rsidRPr="001E25A0">
        <w:rPr>
          <w:i/>
        </w:rPr>
        <w:t>Odours</w:t>
      </w:r>
      <w:proofErr w:type="spellEnd"/>
      <w:r w:rsidRPr="001E25A0">
        <w:t>. Wyd. 1. Warszawa, PWN.</w:t>
      </w:r>
      <w:r w:rsidR="006E2252" w:rsidRPr="001E25A0">
        <w:t xml:space="preserve"> (</w:t>
      </w:r>
      <w:r w:rsidR="001B2303" w:rsidRPr="001E25A0">
        <w:t>in Polish</w:t>
      </w:r>
      <w:r w:rsidR="006E2252" w:rsidRPr="001E25A0">
        <w:t>)</w:t>
      </w:r>
    </w:p>
    <w:p w14:paraId="60A1F8A0" w14:textId="3603D7AD" w:rsidR="00D55356" w:rsidRPr="001E25A0" w:rsidRDefault="00D55356" w:rsidP="00D8024C">
      <w:pPr>
        <w:pStyle w:val="Rlit"/>
      </w:pPr>
      <w:r w:rsidRPr="001E25A0">
        <w:rPr>
          <w:iCs/>
        </w:rPr>
        <w:t>Kumaniecki, K.</w:t>
      </w:r>
      <w:r w:rsidR="00E3181F" w:rsidRPr="001E25A0">
        <w:rPr>
          <w:iCs/>
        </w:rPr>
        <w:t xml:space="preserve"> </w:t>
      </w:r>
      <w:r w:rsidRPr="001E25A0">
        <w:rPr>
          <w:iCs/>
        </w:rPr>
        <w:t>F. (1977</w:t>
      </w:r>
      <w:r w:rsidRPr="001E25A0">
        <w:rPr>
          <w:i/>
          <w:iCs/>
        </w:rPr>
        <w:t xml:space="preserve">). </w:t>
      </w:r>
      <w:r w:rsidR="001B2303" w:rsidRPr="001E25A0">
        <w:rPr>
          <w:i/>
        </w:rPr>
        <w:t>Latin-Polish dictionary</w:t>
      </w:r>
      <w:r w:rsidRPr="001E25A0">
        <w:t xml:space="preserve">, </w:t>
      </w:r>
      <w:r w:rsidR="0047006F" w:rsidRPr="001E25A0">
        <w:rPr>
          <w:rStyle w:val="y2iqfc"/>
          <w:rFonts w:eastAsiaTheme="majorEastAsia"/>
          <w:lang w:val="en-GB"/>
        </w:rPr>
        <w:t xml:space="preserve">according to the dictionary </w:t>
      </w:r>
      <w:r w:rsidRPr="001E25A0">
        <w:t xml:space="preserve">H. </w:t>
      </w:r>
      <w:proofErr w:type="spellStart"/>
      <w:r w:rsidRPr="001E25A0">
        <w:t>Mengego</w:t>
      </w:r>
      <w:proofErr w:type="spellEnd"/>
      <w:r w:rsidRPr="001E25A0">
        <w:t xml:space="preserve"> i H. Kopii, Warszawa, PWN.</w:t>
      </w:r>
      <w:r w:rsidR="006E2252" w:rsidRPr="001E25A0">
        <w:t xml:space="preserve"> (</w:t>
      </w:r>
      <w:r w:rsidR="001B2303" w:rsidRPr="001E25A0">
        <w:t>in Polish</w:t>
      </w:r>
      <w:r w:rsidR="006E2252" w:rsidRPr="001E25A0">
        <w:t>)</w:t>
      </w:r>
    </w:p>
    <w:p w14:paraId="40CBF0AF" w14:textId="77777777" w:rsidR="00D55356" w:rsidRPr="001E25A0" w:rsidRDefault="00D55356" w:rsidP="005C7423">
      <w:pPr>
        <w:pStyle w:val="Rlit"/>
        <w:jc w:val="left"/>
      </w:pPr>
      <w:r w:rsidRPr="001E25A0">
        <w:t xml:space="preserve">Laister, G. (2002). </w:t>
      </w:r>
      <w:r w:rsidRPr="001E25A0">
        <w:rPr>
          <w:bCs/>
          <w:i/>
          <w:iCs/>
        </w:rPr>
        <w:t xml:space="preserve">Prediction, management and control of </w:t>
      </w:r>
      <w:proofErr w:type="spellStart"/>
      <w:r w:rsidRPr="001E25A0">
        <w:rPr>
          <w:bCs/>
          <w:i/>
          <w:iCs/>
        </w:rPr>
        <w:t>odour</w:t>
      </w:r>
      <w:proofErr w:type="spellEnd"/>
      <w:r w:rsidRPr="001E25A0">
        <w:rPr>
          <w:bCs/>
          <w:i/>
          <w:iCs/>
        </w:rPr>
        <w:t xml:space="preserve"> from landfill sites</w:t>
      </w:r>
      <w:r w:rsidRPr="001E25A0">
        <w:rPr>
          <w:bCs/>
        </w:rPr>
        <w:t xml:space="preserve">. </w:t>
      </w:r>
      <w:r w:rsidRPr="001E25A0">
        <w:t>University of Natal, Durban</w:t>
      </w:r>
      <w:r w:rsidR="0049097F" w:rsidRPr="001E25A0">
        <w:t>.</w:t>
      </w:r>
      <w:r w:rsidRPr="001E25A0">
        <w:t xml:space="preserve"> </w:t>
      </w:r>
      <w:hyperlink r:id="rId42" w:tgtFrame="_blank" w:history="1">
        <w:r w:rsidRPr="001E25A0">
          <w:t>http://hdl.handle.net/10413/4874</w:t>
        </w:r>
      </w:hyperlink>
    </w:p>
    <w:p w14:paraId="6ADD4C41" w14:textId="52FA25E7" w:rsidR="00D55356" w:rsidRPr="001E25A0" w:rsidRDefault="00D55356" w:rsidP="00D8024C">
      <w:pPr>
        <w:pStyle w:val="Rlit"/>
      </w:pPr>
      <w:r w:rsidRPr="001E25A0">
        <w:t>Lenkiewicz</w:t>
      </w:r>
      <w:r w:rsidR="005C7423" w:rsidRPr="001E25A0">
        <w:t>,</w:t>
      </w:r>
      <w:r w:rsidRPr="001E25A0">
        <w:t xml:space="preserve"> Z.</w:t>
      </w:r>
      <w:r w:rsidR="00072F23" w:rsidRPr="001E25A0">
        <w:t>,</w:t>
      </w:r>
      <w:r w:rsidRPr="001E25A0">
        <w:t xml:space="preserve"> United Nations Environment </w:t>
      </w:r>
      <w:proofErr w:type="spellStart"/>
      <w:r w:rsidRPr="001E25A0">
        <w:t>Programme</w:t>
      </w:r>
      <w:proofErr w:type="spellEnd"/>
      <w:r w:rsidRPr="001E25A0">
        <w:t xml:space="preserve"> (2024). </w:t>
      </w:r>
      <w:r w:rsidR="0080574E" w:rsidRPr="001E25A0">
        <w:rPr>
          <w:i/>
          <w:iCs/>
        </w:rPr>
        <w:t>Global Waste Management Outlook 2024: Beyond an Age of Waste – Turning Rubbish into a Resource</w:t>
      </w:r>
      <w:r w:rsidRPr="001E25A0">
        <w:t xml:space="preserve">. </w:t>
      </w:r>
      <w:hyperlink r:id="rId43" w:history="1">
        <w:r w:rsidRPr="001E25A0">
          <w:rPr>
            <w:rStyle w:val="Hipercze"/>
            <w:color w:val="auto"/>
            <w:u w:val="none"/>
            <w:lang w:val="en-GB"/>
          </w:rPr>
          <w:t>https://doi.org/10.59117/20.500.11822/44939</w:t>
        </w:r>
      </w:hyperlink>
    </w:p>
    <w:p w14:paraId="4ADE8C33" w14:textId="014D38AD" w:rsidR="00D55356" w:rsidRPr="001E25A0" w:rsidRDefault="00D55356" w:rsidP="00CC7E31">
      <w:pPr>
        <w:pStyle w:val="Rlit"/>
        <w:jc w:val="left"/>
        <w:rPr>
          <w:bCs/>
          <w:kern w:val="36"/>
        </w:rPr>
      </w:pPr>
      <w:r w:rsidRPr="001E25A0">
        <w:rPr>
          <w:bCs/>
          <w:kern w:val="36"/>
        </w:rPr>
        <w:t>Lodge</w:t>
      </w:r>
      <w:r w:rsidR="00E03F18" w:rsidRPr="001E25A0">
        <w:rPr>
          <w:bCs/>
          <w:kern w:val="36"/>
        </w:rPr>
        <w:t>,</w:t>
      </w:r>
      <w:r w:rsidRPr="001E25A0">
        <w:rPr>
          <w:bCs/>
          <w:kern w:val="36"/>
        </w:rPr>
        <w:t xml:space="preserve"> Jr. J.</w:t>
      </w:r>
      <w:r w:rsidR="00CC7E31" w:rsidRPr="001E25A0">
        <w:rPr>
          <w:bCs/>
          <w:kern w:val="36"/>
        </w:rPr>
        <w:t xml:space="preserve"> </w:t>
      </w:r>
      <w:r w:rsidRPr="001E25A0">
        <w:rPr>
          <w:bCs/>
          <w:kern w:val="36"/>
        </w:rPr>
        <w:t xml:space="preserve">P. (1980). Odors from stationary and mobile sources: National Research Council, National Academy of Sciences, Washington, D.C. </w:t>
      </w:r>
      <w:r w:rsidRPr="001E25A0">
        <w:rPr>
          <w:bCs/>
          <w:i/>
          <w:kern w:val="36"/>
        </w:rPr>
        <w:t>Atmospheric Environment</w:t>
      </w:r>
      <w:r w:rsidR="00AB5646" w:rsidRPr="001E25A0">
        <w:rPr>
          <w:bCs/>
          <w:iCs/>
          <w:kern w:val="36"/>
        </w:rPr>
        <w:t>,</w:t>
      </w:r>
      <w:r w:rsidRPr="001E25A0">
        <w:rPr>
          <w:bCs/>
          <w:iCs/>
          <w:kern w:val="36"/>
        </w:rPr>
        <w:t xml:space="preserve"> </w:t>
      </w:r>
      <w:r w:rsidRPr="001E25A0">
        <w:rPr>
          <w:bCs/>
          <w:i/>
          <w:kern w:val="36"/>
        </w:rPr>
        <w:t>14</w:t>
      </w:r>
      <w:r w:rsidRPr="001E25A0">
        <w:rPr>
          <w:bCs/>
          <w:kern w:val="36"/>
        </w:rPr>
        <w:t>(10), 1211-1212.</w:t>
      </w:r>
      <w:r w:rsidR="00CC7E31" w:rsidRPr="001E25A0">
        <w:rPr>
          <w:bCs/>
          <w:kern w:val="36"/>
        </w:rPr>
        <w:t xml:space="preserve"> </w:t>
      </w:r>
      <w:r w:rsidR="00CC7E31" w:rsidRPr="001E25A0">
        <w:rPr>
          <w:bCs/>
          <w:kern w:val="36"/>
        </w:rPr>
        <w:br/>
      </w:r>
      <w:hyperlink r:id="rId44" w:tgtFrame="_blank" w:tooltip="Persistent link using digital object identifier" w:history="1">
        <w:r w:rsidRPr="001E25A0">
          <w:rPr>
            <w:bCs/>
            <w:kern w:val="36"/>
          </w:rPr>
          <w:t>https://doi.org/10.1016/0004-6981(80)90194-8</w:t>
        </w:r>
      </w:hyperlink>
    </w:p>
    <w:p w14:paraId="56B55499" w14:textId="0CA500CD" w:rsidR="00983E5F" w:rsidRPr="001E25A0" w:rsidRDefault="00D55356" w:rsidP="00D8024C">
      <w:pPr>
        <w:pStyle w:val="Rlit"/>
      </w:pPr>
      <w:r w:rsidRPr="001E25A0">
        <w:t xml:space="preserve">Lu, Ch., Qing-Hao, M., Achim J, L., </w:t>
      </w:r>
      <w:r w:rsidR="00CC7E31" w:rsidRPr="001E25A0">
        <w:t xml:space="preserve">&amp; </w:t>
      </w:r>
      <w:r w:rsidRPr="001E25A0">
        <w:t xml:space="preserve">Pei-Feng, Qi (2021). </w:t>
      </w:r>
      <w:r w:rsidRPr="001E25A0">
        <w:rPr>
          <w:bCs/>
          <w:kern w:val="36"/>
        </w:rPr>
        <w:t xml:space="preserve">Development of compact electronic noses: a review. </w:t>
      </w:r>
      <w:r w:rsidRPr="001E25A0">
        <w:rPr>
          <w:bCs/>
          <w:i/>
          <w:kern w:val="36"/>
        </w:rPr>
        <w:t>Measurement Science and Technology</w:t>
      </w:r>
      <w:r w:rsidRPr="001E25A0">
        <w:rPr>
          <w:bCs/>
          <w:kern w:val="36"/>
        </w:rPr>
        <w:t xml:space="preserve">, </w:t>
      </w:r>
      <w:r w:rsidRPr="001E25A0">
        <w:rPr>
          <w:bCs/>
          <w:i/>
          <w:iCs/>
          <w:kern w:val="36"/>
        </w:rPr>
        <w:t>32</w:t>
      </w:r>
      <w:r w:rsidRPr="001E25A0">
        <w:rPr>
          <w:bCs/>
          <w:kern w:val="36"/>
        </w:rPr>
        <w:t xml:space="preserve">(6), 062002. </w:t>
      </w:r>
      <w:hyperlink r:id="rId45" w:history="1">
        <w:r w:rsidR="00983E5F" w:rsidRPr="001E25A0">
          <w:rPr>
            <w:rStyle w:val="Hipercze"/>
            <w:color w:val="auto"/>
            <w:u w:val="none"/>
            <w:lang w:val="en-GB"/>
          </w:rPr>
          <w:t>https://doi.org/10.1088/1361-6501/abef3b</w:t>
        </w:r>
      </w:hyperlink>
    </w:p>
    <w:p w14:paraId="64E40D18" w14:textId="346FB2B9" w:rsidR="00D55356" w:rsidRPr="001E25A0" w:rsidRDefault="00D55356" w:rsidP="00CC7E31">
      <w:pPr>
        <w:pStyle w:val="Rlit"/>
        <w:jc w:val="left"/>
        <w:rPr>
          <w:rStyle w:val="Hipercze"/>
          <w:color w:val="auto"/>
          <w:u w:val="none"/>
          <w:lang w:val="en-GB"/>
        </w:rPr>
      </w:pPr>
      <w:r w:rsidRPr="001E25A0">
        <w:t xml:space="preserve">Lucernoni, F., Tapparo, F., Capelli, L., </w:t>
      </w:r>
      <w:r w:rsidR="00CC7E31" w:rsidRPr="001E25A0">
        <w:t xml:space="preserve">&amp; </w:t>
      </w:r>
      <w:r w:rsidRPr="001E25A0">
        <w:t>Sironi, S.</w:t>
      </w:r>
      <w:r w:rsidRPr="001E25A0">
        <w:rPr>
          <w:bCs/>
          <w:kern w:val="36"/>
        </w:rPr>
        <w:t xml:space="preserve"> (2016).</w:t>
      </w:r>
      <w:r w:rsidRPr="001E25A0">
        <w:rPr>
          <w:b/>
          <w:bCs/>
          <w:kern w:val="36"/>
        </w:rPr>
        <w:t xml:space="preserve"> </w:t>
      </w:r>
      <w:r w:rsidRPr="001E25A0">
        <w:rPr>
          <w:bCs/>
          <w:kern w:val="36"/>
        </w:rPr>
        <w:t xml:space="preserve">Evaluation of an </w:t>
      </w:r>
      <w:proofErr w:type="spellStart"/>
      <w:r w:rsidRPr="001E25A0">
        <w:rPr>
          <w:bCs/>
          <w:kern w:val="36"/>
        </w:rPr>
        <w:t>Odour</w:t>
      </w:r>
      <w:proofErr w:type="spellEnd"/>
      <w:r w:rsidRPr="001E25A0">
        <w:rPr>
          <w:bCs/>
          <w:kern w:val="36"/>
        </w:rPr>
        <w:t xml:space="preserve"> Emission Factor (OEF) to estimate </w:t>
      </w:r>
      <w:proofErr w:type="spellStart"/>
      <w:r w:rsidRPr="001E25A0">
        <w:rPr>
          <w:bCs/>
          <w:kern w:val="36"/>
        </w:rPr>
        <w:t>odour</w:t>
      </w:r>
      <w:proofErr w:type="spellEnd"/>
      <w:r w:rsidRPr="001E25A0">
        <w:rPr>
          <w:bCs/>
          <w:kern w:val="36"/>
        </w:rPr>
        <w:t xml:space="preserve"> emissions from landfill surfaces. </w:t>
      </w:r>
      <w:r w:rsidRPr="001E25A0">
        <w:rPr>
          <w:bCs/>
          <w:i/>
          <w:kern w:val="36"/>
        </w:rPr>
        <w:t>Atmospheric Environment</w:t>
      </w:r>
      <w:r w:rsidRPr="001E25A0">
        <w:rPr>
          <w:bCs/>
          <w:kern w:val="36"/>
        </w:rPr>
        <w:t xml:space="preserve">, </w:t>
      </w:r>
      <w:r w:rsidRPr="001E25A0">
        <w:rPr>
          <w:bCs/>
          <w:i/>
          <w:kern w:val="36"/>
        </w:rPr>
        <w:t>144</w:t>
      </w:r>
      <w:r w:rsidRPr="001E25A0">
        <w:rPr>
          <w:bCs/>
          <w:iCs/>
          <w:kern w:val="36"/>
        </w:rPr>
        <w:t xml:space="preserve">, </w:t>
      </w:r>
      <w:r w:rsidRPr="001E25A0">
        <w:rPr>
          <w:bCs/>
          <w:kern w:val="36"/>
        </w:rPr>
        <w:t>87-99.</w:t>
      </w:r>
      <w:r w:rsidR="00CC7E31" w:rsidRPr="001E25A0">
        <w:rPr>
          <w:bCs/>
          <w:kern w:val="36"/>
        </w:rPr>
        <w:t xml:space="preserve"> </w:t>
      </w:r>
      <w:r w:rsidR="00CC7E31" w:rsidRPr="001E25A0">
        <w:rPr>
          <w:bCs/>
          <w:kern w:val="36"/>
        </w:rPr>
        <w:br/>
      </w:r>
      <w:hyperlink r:id="rId46" w:history="1">
        <w:r w:rsidRPr="001E25A0">
          <w:rPr>
            <w:rStyle w:val="Hipercze"/>
            <w:color w:val="auto"/>
            <w:u w:val="none"/>
            <w:lang w:val="en-GB"/>
          </w:rPr>
          <w:t>https://doi.org/10.1016/j.atmosenv.2016.08.064</w:t>
        </w:r>
      </w:hyperlink>
    </w:p>
    <w:p w14:paraId="1BD74FD3" w14:textId="0A74D73E" w:rsidR="00D55356" w:rsidRPr="001E25A0" w:rsidRDefault="00D55356" w:rsidP="00CC7E31">
      <w:pPr>
        <w:pStyle w:val="Rlit"/>
        <w:jc w:val="left"/>
      </w:pPr>
      <w:r w:rsidRPr="001E25A0">
        <w:t>Mohammadi, M., Jämsä-</w:t>
      </w:r>
      <w:proofErr w:type="spellStart"/>
      <w:r w:rsidRPr="001E25A0">
        <w:t>Jounela</w:t>
      </w:r>
      <w:proofErr w:type="spellEnd"/>
      <w:r w:rsidRPr="001E25A0">
        <w:t>, S.</w:t>
      </w:r>
      <w:r w:rsidR="00CC7E31" w:rsidRPr="001E25A0">
        <w:t xml:space="preserve"> </w:t>
      </w:r>
      <w:r w:rsidRPr="001E25A0">
        <w:t xml:space="preserve">L., </w:t>
      </w:r>
      <w:r w:rsidR="00CC7E31" w:rsidRPr="001E25A0">
        <w:t xml:space="preserve">&amp; </w:t>
      </w:r>
      <w:proofErr w:type="spellStart"/>
      <w:r w:rsidRPr="001E25A0">
        <w:t>Harjunkoski</w:t>
      </w:r>
      <w:proofErr w:type="spellEnd"/>
      <w:r w:rsidRPr="001E25A0">
        <w:t xml:space="preserve">, I. (2019). Optimal planning of municipal solid waste management systems in an integrated supply chain network. </w:t>
      </w:r>
      <w:r w:rsidR="007D3B6A" w:rsidRPr="001E25A0">
        <w:rPr>
          <w:rStyle w:val="Uwydatnienie"/>
          <w:lang w:val="en-GB"/>
        </w:rPr>
        <w:t>Computers</w:t>
      </w:r>
      <w:r w:rsidR="007D3B6A" w:rsidRPr="001E25A0">
        <w:t xml:space="preserve"> &amp; </w:t>
      </w:r>
      <w:r w:rsidR="007D3B6A" w:rsidRPr="001E25A0">
        <w:rPr>
          <w:rStyle w:val="Uwydatnienie"/>
          <w:lang w:val="en-GB"/>
        </w:rPr>
        <w:t>Chemical Engineering</w:t>
      </w:r>
      <w:r w:rsidR="0063654D" w:rsidRPr="001E25A0">
        <w:rPr>
          <w:rStyle w:val="Uwydatnienie"/>
          <w:i w:val="0"/>
          <w:iCs w:val="0"/>
          <w:lang w:val="en-GB"/>
        </w:rPr>
        <w:t>,</w:t>
      </w:r>
      <w:r w:rsidRPr="001E25A0">
        <w:rPr>
          <w:i/>
          <w:iCs/>
        </w:rPr>
        <w:t xml:space="preserve"> </w:t>
      </w:r>
      <w:r w:rsidRPr="001E25A0">
        <w:rPr>
          <w:i/>
        </w:rPr>
        <w:t>123</w:t>
      </w:r>
      <w:r w:rsidRPr="001E25A0">
        <w:t xml:space="preserve">, 155-169. </w:t>
      </w:r>
      <w:r w:rsidR="00CC7E31" w:rsidRPr="001E25A0">
        <w:br/>
      </w:r>
      <w:hyperlink r:id="rId47" w:history="1">
        <w:r w:rsidRPr="001E25A0">
          <w:rPr>
            <w:rStyle w:val="Hipercze"/>
            <w:color w:val="auto"/>
            <w:u w:val="none"/>
            <w:lang w:val="en-GB"/>
          </w:rPr>
          <w:t>https://doi.org/10.1016/j.compchemeng.2018.12.022</w:t>
        </w:r>
      </w:hyperlink>
    </w:p>
    <w:p w14:paraId="2E1E2007" w14:textId="7603A98F" w:rsidR="0013681C" w:rsidRPr="001E25A0" w:rsidRDefault="00D55356" w:rsidP="00D8024C">
      <w:pPr>
        <w:pStyle w:val="Rlit"/>
      </w:pPr>
      <w:r w:rsidRPr="001E25A0">
        <w:t>Mor, S.</w:t>
      </w:r>
      <w:r w:rsidR="00072F23" w:rsidRPr="001E25A0">
        <w:t>,</w:t>
      </w:r>
      <w:r w:rsidRPr="001E25A0">
        <w:t xml:space="preserve"> &amp; Ravindra</w:t>
      </w:r>
      <w:r w:rsidR="00072F23" w:rsidRPr="001E25A0">
        <w:t>,</w:t>
      </w:r>
      <w:r w:rsidRPr="001E25A0">
        <w:t xml:space="preserve"> K. (2023). Municipal solid waste landfills in lower- and middle-income countries: Environmental impacts, challenges and sustainable management practices. </w:t>
      </w:r>
      <w:r w:rsidRPr="001E25A0">
        <w:rPr>
          <w:i/>
        </w:rPr>
        <w:t>Process</w:t>
      </w:r>
      <w:r w:rsidRPr="001E25A0">
        <w:t xml:space="preserve"> </w:t>
      </w:r>
      <w:r w:rsidRPr="001E25A0">
        <w:rPr>
          <w:i/>
        </w:rPr>
        <w:t>Safety and Environmental Protection</w:t>
      </w:r>
      <w:r w:rsidRPr="001E25A0">
        <w:t xml:space="preserve">, </w:t>
      </w:r>
      <w:r w:rsidRPr="001E25A0">
        <w:rPr>
          <w:i/>
        </w:rPr>
        <w:t>174</w:t>
      </w:r>
      <w:r w:rsidRPr="001E25A0">
        <w:t xml:space="preserve">, </w:t>
      </w:r>
      <w:r w:rsidR="00CC7E31" w:rsidRPr="001E25A0">
        <w:br/>
      </w:r>
      <w:r w:rsidRPr="001E25A0">
        <w:t xml:space="preserve">510-530. </w:t>
      </w:r>
      <w:hyperlink r:id="rId48" w:history="1">
        <w:r w:rsidR="0013681C" w:rsidRPr="001E25A0">
          <w:rPr>
            <w:rStyle w:val="Hipercze"/>
            <w:color w:val="auto"/>
            <w:u w:val="none"/>
            <w:lang w:val="en-GB"/>
          </w:rPr>
          <w:t>https://doi.org/10.1016/j.psep.2023.04.014</w:t>
        </w:r>
      </w:hyperlink>
    </w:p>
    <w:p w14:paraId="54BF863B" w14:textId="77777777" w:rsidR="00814C16" w:rsidRPr="001E25A0" w:rsidRDefault="00814C16" w:rsidP="00D8024C">
      <w:pPr>
        <w:pStyle w:val="Rlit"/>
      </w:pPr>
      <w:r w:rsidRPr="001E25A0">
        <w:t xml:space="preserve">National Research Council Committee on </w:t>
      </w:r>
      <w:proofErr w:type="spellStart"/>
      <w:r w:rsidRPr="001E25A0">
        <w:t>Odours</w:t>
      </w:r>
      <w:proofErr w:type="spellEnd"/>
      <w:r w:rsidRPr="001E25A0">
        <w:t xml:space="preserve"> (1979). Odors from Stationary and Mobile Sources</w:t>
      </w:r>
      <w:r w:rsidRPr="001E25A0">
        <w:rPr>
          <w:i/>
        </w:rPr>
        <w:t>.</w:t>
      </w:r>
      <w:r w:rsidRPr="001E25A0">
        <w:t xml:space="preserve"> Board on Toxicology and Environmental Hazards, Assembly of Life Sciences. </w:t>
      </w:r>
      <w:r w:rsidRPr="001E25A0">
        <w:rPr>
          <w:i/>
        </w:rPr>
        <w:t>National Research Council,</w:t>
      </w:r>
      <w:r w:rsidRPr="001E25A0">
        <w:t xml:space="preserve"> </w:t>
      </w:r>
      <w:r w:rsidRPr="001E25A0">
        <w:rPr>
          <w:i/>
        </w:rPr>
        <w:t>National Academy of Sciences</w:t>
      </w:r>
      <w:r w:rsidRPr="001E25A0">
        <w:t>, Washington, DC.</w:t>
      </w:r>
    </w:p>
    <w:p w14:paraId="528D6F88" w14:textId="77777777" w:rsidR="00D55356" w:rsidRPr="001E25A0" w:rsidRDefault="00D55356" w:rsidP="00D8024C">
      <w:pPr>
        <w:pStyle w:val="Rlit"/>
      </w:pPr>
      <w:proofErr w:type="spellStart"/>
      <w:r w:rsidRPr="001E25A0">
        <w:t>Pharino</w:t>
      </w:r>
      <w:proofErr w:type="spellEnd"/>
      <w:r w:rsidRPr="001E25A0">
        <w:t xml:space="preserve">, C. (2017). </w:t>
      </w:r>
      <w:r w:rsidRPr="001E25A0">
        <w:rPr>
          <w:i/>
        </w:rPr>
        <w:t>Challenges for Sustainable Solid Waste Managemen</w:t>
      </w:r>
      <w:r w:rsidR="0049097F" w:rsidRPr="001E25A0">
        <w:rPr>
          <w:i/>
        </w:rPr>
        <w:t>t</w:t>
      </w:r>
      <w:r w:rsidRPr="001E25A0">
        <w:rPr>
          <w:i/>
        </w:rPr>
        <w:t>.</w:t>
      </w:r>
      <w:r w:rsidRPr="001E25A0">
        <w:t xml:space="preserve"> Springer Briefs on Case Studies of Sustainable Development. Springer: Singapore. </w:t>
      </w:r>
      <w:hyperlink r:id="rId49" w:history="1">
        <w:r w:rsidRPr="001E25A0">
          <w:rPr>
            <w:rStyle w:val="Hipercze"/>
            <w:color w:val="auto"/>
            <w:u w:val="none"/>
            <w:lang w:val="en-GB"/>
          </w:rPr>
          <w:t>https://link.springer.com/book/10.1007/978-981-10-4631-5</w:t>
        </w:r>
      </w:hyperlink>
    </w:p>
    <w:p w14:paraId="16FC960A" w14:textId="058CCD03" w:rsidR="0013681C" w:rsidRPr="001E25A0" w:rsidRDefault="006A40CC" w:rsidP="00CC7E31">
      <w:pPr>
        <w:pStyle w:val="Rlit"/>
        <w:jc w:val="left"/>
      </w:pPr>
      <w:proofErr w:type="spellStart"/>
      <w:r w:rsidRPr="001E25A0">
        <w:t>Pinasseau</w:t>
      </w:r>
      <w:proofErr w:type="spellEnd"/>
      <w:r w:rsidRPr="001E25A0">
        <w:t>, A., Zerger, B., Roth, J., Canova, M.</w:t>
      </w:r>
      <w:r w:rsidR="00072F23" w:rsidRPr="001E25A0">
        <w:t>,</w:t>
      </w:r>
      <w:r w:rsidRPr="001E25A0">
        <w:t xml:space="preserve"> &amp; </w:t>
      </w:r>
      <w:proofErr w:type="spellStart"/>
      <w:r w:rsidRPr="001E25A0">
        <w:t>Roudier</w:t>
      </w:r>
      <w:proofErr w:type="spellEnd"/>
      <w:r w:rsidRPr="001E25A0">
        <w:t xml:space="preserve">, S. (2018). Best Available Techniques (BAT) Reference Document for Waste treatment Industrial Emissions Directive 2010/75/EU (Integrated Pollution Prevention and Control). EUR 29362 EN. </w:t>
      </w:r>
      <w:r w:rsidRPr="001E25A0">
        <w:rPr>
          <w:i/>
        </w:rPr>
        <w:t>Publications Office of the European Union</w:t>
      </w:r>
      <w:r w:rsidRPr="001E25A0">
        <w:t>. Luxembourg. ISBN 978-92-79-94038-5.</w:t>
      </w:r>
      <w:r w:rsidR="0013681C" w:rsidRPr="001E25A0">
        <w:t xml:space="preserve"> </w:t>
      </w:r>
      <w:r w:rsidR="00CC7E31" w:rsidRPr="001E25A0">
        <w:br/>
      </w:r>
      <w:hyperlink r:id="rId50" w:history="1">
        <w:r w:rsidR="0013681C" w:rsidRPr="001E25A0">
          <w:rPr>
            <w:rStyle w:val="Hipercze"/>
            <w:color w:val="auto"/>
            <w:u w:val="none"/>
            <w:lang w:val="en-GB"/>
          </w:rPr>
          <w:t>https://publications.jrc.ec.europa.eu/repository/handle/JRC113018</w:t>
        </w:r>
      </w:hyperlink>
    </w:p>
    <w:p w14:paraId="7314CB1B" w14:textId="4C75DDB7" w:rsidR="00D55356" w:rsidRPr="001E25A0" w:rsidRDefault="00D55356" w:rsidP="00D8024C">
      <w:pPr>
        <w:pStyle w:val="Rlit"/>
      </w:pPr>
      <w:r w:rsidRPr="001E25A0">
        <w:t>PN-EN ISO 5492:2009</w:t>
      </w:r>
      <w:r w:rsidR="001B2303" w:rsidRPr="001E25A0">
        <w:t>. Sensory analysis. Terminology</w:t>
      </w:r>
      <w:r w:rsidRPr="001E25A0">
        <w:t xml:space="preserve">. </w:t>
      </w:r>
      <w:r w:rsidR="00CB6AA9" w:rsidRPr="001E25A0">
        <w:t>(</w:t>
      </w:r>
      <w:r w:rsidR="001B2303" w:rsidRPr="001E25A0">
        <w:t>in Polish)</w:t>
      </w:r>
    </w:p>
    <w:p w14:paraId="7FC0C3F7" w14:textId="5E6B2664" w:rsidR="00D55356" w:rsidRPr="001E25A0" w:rsidRDefault="00D55356" w:rsidP="00D8024C">
      <w:pPr>
        <w:pStyle w:val="Rlit"/>
      </w:pPr>
      <w:r w:rsidRPr="001E25A0">
        <w:rPr>
          <w:rStyle w:val="Pogrubienie"/>
          <w:b w:val="0"/>
          <w:lang w:val="en-GB"/>
        </w:rPr>
        <w:t>PN-EN 13725:2007.</w:t>
      </w:r>
      <w:r w:rsidR="001B2303" w:rsidRPr="001E25A0">
        <w:t xml:space="preserve"> Air Quality-Determination of </w:t>
      </w:r>
      <w:proofErr w:type="spellStart"/>
      <w:r w:rsidR="001B2303" w:rsidRPr="001E25A0">
        <w:t>Odour</w:t>
      </w:r>
      <w:proofErr w:type="spellEnd"/>
      <w:r w:rsidR="001B2303" w:rsidRPr="001E25A0">
        <w:t xml:space="preserve"> Concentration by Dynamic Olfactometry. </w:t>
      </w:r>
      <w:r w:rsidRPr="001E25A0">
        <w:rPr>
          <w:rStyle w:val="Pogrubienie"/>
          <w:b w:val="0"/>
          <w:lang w:val="en-GB"/>
        </w:rPr>
        <w:t>Warszawa 2007.</w:t>
      </w:r>
      <w:r w:rsidRPr="001E25A0">
        <w:t xml:space="preserve"> Standard EN 13725:2003CEN: Brussels, Belgium, 2003.</w:t>
      </w:r>
      <w:r w:rsidR="001B2303" w:rsidRPr="001E25A0">
        <w:t xml:space="preserve"> (in Pol</w:t>
      </w:r>
      <w:r w:rsidR="00CC7E31" w:rsidRPr="001E25A0">
        <w:t>i</w:t>
      </w:r>
      <w:r w:rsidR="001B2303" w:rsidRPr="001E25A0">
        <w:t>sh)</w:t>
      </w:r>
    </w:p>
    <w:p w14:paraId="212ACFFF" w14:textId="77777777" w:rsidR="0013681C" w:rsidRPr="001E25A0" w:rsidRDefault="00665C31" w:rsidP="00D8024C">
      <w:pPr>
        <w:pStyle w:val="Rlit"/>
      </w:pPr>
      <w:r w:rsidRPr="001E25A0">
        <w:t xml:space="preserve">Polish Ministry of the Environment (2016). Code against </w:t>
      </w:r>
      <w:proofErr w:type="spellStart"/>
      <w:r w:rsidRPr="001E25A0">
        <w:t>odour</w:t>
      </w:r>
      <w:proofErr w:type="spellEnd"/>
      <w:r w:rsidRPr="001E25A0">
        <w:t xml:space="preserve"> nuisance. </w:t>
      </w:r>
      <w:r w:rsidRPr="001E25A0">
        <w:rPr>
          <w:i/>
        </w:rPr>
        <w:t xml:space="preserve">Department of Air and Climate Protection. </w:t>
      </w:r>
      <w:r w:rsidR="009A1E56" w:rsidRPr="001E25A0">
        <w:rPr>
          <w:rStyle w:val="y2iqfc"/>
          <w:rFonts w:eastAsiaTheme="majorEastAsia"/>
          <w:lang w:val="en-GB"/>
        </w:rPr>
        <w:t>Wars</w:t>
      </w:r>
      <w:r w:rsidR="0047006F" w:rsidRPr="001E25A0">
        <w:rPr>
          <w:rStyle w:val="y2iqfc"/>
          <w:rFonts w:eastAsiaTheme="majorEastAsia"/>
          <w:lang w:val="en-GB"/>
        </w:rPr>
        <w:t>z</w:t>
      </w:r>
      <w:r w:rsidR="009A1E56" w:rsidRPr="001E25A0">
        <w:rPr>
          <w:rStyle w:val="y2iqfc"/>
          <w:rFonts w:eastAsiaTheme="majorEastAsia"/>
          <w:lang w:val="en-GB"/>
        </w:rPr>
        <w:t>aw</w:t>
      </w:r>
      <w:r w:rsidR="0047006F" w:rsidRPr="001E25A0">
        <w:rPr>
          <w:rStyle w:val="y2iqfc"/>
          <w:rFonts w:eastAsiaTheme="majorEastAsia"/>
          <w:lang w:val="en-GB"/>
        </w:rPr>
        <w:t>a</w:t>
      </w:r>
      <w:r w:rsidR="009A1E56" w:rsidRPr="001E25A0">
        <w:rPr>
          <w:rStyle w:val="y2iqfc"/>
          <w:rFonts w:eastAsiaTheme="majorEastAsia"/>
          <w:lang w:val="en-GB"/>
        </w:rPr>
        <w:t>, September 5, 2016</w:t>
      </w:r>
      <w:r w:rsidRPr="001E25A0">
        <w:t xml:space="preserve"> (in Polish).</w:t>
      </w:r>
      <w:r w:rsidR="0013681C" w:rsidRPr="001E25A0">
        <w:t xml:space="preserve"> </w:t>
      </w:r>
      <w:hyperlink r:id="rId51" w:history="1">
        <w:r w:rsidR="0013681C" w:rsidRPr="001E25A0">
          <w:rPr>
            <w:rStyle w:val="Hipercze"/>
            <w:color w:val="auto"/>
            <w:u w:val="none"/>
            <w:lang w:val="en-GB"/>
          </w:rPr>
          <w:t>https://www.gov.pl/web/klimat/uciazliwosc-zapachowa</w:t>
        </w:r>
      </w:hyperlink>
    </w:p>
    <w:p w14:paraId="027A2775" w14:textId="503B40DE" w:rsidR="00D55356" w:rsidRPr="001E25A0" w:rsidRDefault="00D55356" w:rsidP="00D8024C">
      <w:pPr>
        <w:pStyle w:val="Rlit"/>
        <w:rPr>
          <w:rFonts w:eastAsia="Newton-Regular"/>
        </w:rPr>
      </w:pPr>
      <w:proofErr w:type="spellStart"/>
      <w:r w:rsidRPr="001E25A0">
        <w:rPr>
          <w:rFonts w:eastAsia="Newton-Regular"/>
        </w:rPr>
        <w:t>Rethage</w:t>
      </w:r>
      <w:proofErr w:type="spellEnd"/>
      <w:r w:rsidRPr="001E25A0">
        <w:rPr>
          <w:rFonts w:eastAsia="Newton-Regular"/>
        </w:rPr>
        <w:t xml:space="preserve">, T., Eis, D., </w:t>
      </w:r>
      <w:proofErr w:type="spellStart"/>
      <w:r w:rsidRPr="001E25A0">
        <w:rPr>
          <w:rFonts w:eastAsia="Newton-Regular"/>
        </w:rPr>
        <w:t>Gieler</w:t>
      </w:r>
      <w:proofErr w:type="spellEnd"/>
      <w:r w:rsidRPr="001E25A0">
        <w:rPr>
          <w:rFonts w:eastAsia="Newton-Regular"/>
        </w:rPr>
        <w:t xml:space="preserve">, U., Nowak, D., </w:t>
      </w:r>
      <w:proofErr w:type="spellStart"/>
      <w:r w:rsidRPr="001E25A0">
        <w:rPr>
          <w:rFonts w:eastAsia="Newton-Regular"/>
        </w:rPr>
        <w:t>Wiesmuller</w:t>
      </w:r>
      <w:proofErr w:type="spellEnd"/>
      <w:r w:rsidRPr="001E25A0">
        <w:rPr>
          <w:rFonts w:eastAsia="Newton-Regular"/>
        </w:rPr>
        <w:t>, G.</w:t>
      </w:r>
      <w:r w:rsidR="00CC7E31" w:rsidRPr="001E25A0">
        <w:rPr>
          <w:rFonts w:eastAsia="Newton-Regular"/>
        </w:rPr>
        <w:t xml:space="preserve"> </w:t>
      </w:r>
      <w:r w:rsidRPr="001E25A0">
        <w:rPr>
          <w:rFonts w:eastAsia="Newton-Regular"/>
        </w:rPr>
        <w:t xml:space="preserve">A., </w:t>
      </w:r>
      <w:proofErr w:type="spellStart"/>
      <w:r w:rsidRPr="001E25A0">
        <w:rPr>
          <w:rFonts w:eastAsia="Newton-Regular"/>
        </w:rPr>
        <w:t>Lacourf</w:t>
      </w:r>
      <w:proofErr w:type="spellEnd"/>
      <w:r w:rsidRPr="001E25A0">
        <w:rPr>
          <w:rFonts w:eastAsia="Newton-Regular"/>
        </w:rPr>
        <w:t xml:space="preserve">, M., </w:t>
      </w:r>
      <w:r w:rsidRPr="001E25A0">
        <w:rPr>
          <w:rStyle w:val="text"/>
          <w:lang w:val="en-GB"/>
        </w:rPr>
        <w:t>Hodapp</w:t>
      </w:r>
      <w:r w:rsidRPr="001E25A0">
        <w:t xml:space="preserve">, </w:t>
      </w:r>
      <w:r w:rsidRPr="001E25A0">
        <w:rPr>
          <w:rStyle w:val="given-name"/>
          <w:lang w:val="en-GB"/>
        </w:rPr>
        <w:t xml:space="preserve">V., </w:t>
      </w:r>
      <w:proofErr w:type="spellStart"/>
      <w:r w:rsidRPr="001E25A0">
        <w:rPr>
          <w:rStyle w:val="text"/>
          <w:lang w:val="en-GB"/>
        </w:rPr>
        <w:t>Stilianakis</w:t>
      </w:r>
      <w:proofErr w:type="spellEnd"/>
      <w:r w:rsidRPr="001E25A0">
        <w:t>,</w:t>
      </w:r>
      <w:r w:rsidRPr="001E25A0">
        <w:rPr>
          <w:spacing w:val="-2"/>
        </w:rPr>
        <w:t xml:space="preserve"> </w:t>
      </w:r>
      <w:r w:rsidRPr="001E25A0">
        <w:rPr>
          <w:rStyle w:val="given-name"/>
          <w:spacing w:val="-2"/>
          <w:lang w:val="en-GB"/>
        </w:rPr>
        <w:t>N.</w:t>
      </w:r>
      <w:r w:rsidR="00CC7E31" w:rsidRPr="001E25A0">
        <w:rPr>
          <w:rStyle w:val="given-name"/>
          <w:spacing w:val="-2"/>
          <w:lang w:val="en-GB"/>
        </w:rPr>
        <w:t xml:space="preserve"> </w:t>
      </w:r>
      <w:r w:rsidRPr="001E25A0">
        <w:rPr>
          <w:rStyle w:val="given-name"/>
          <w:spacing w:val="-2"/>
          <w:lang w:val="en-GB"/>
        </w:rPr>
        <w:t xml:space="preserve">I., </w:t>
      </w:r>
      <w:proofErr w:type="spellStart"/>
      <w:r w:rsidRPr="001E25A0">
        <w:rPr>
          <w:rStyle w:val="text"/>
          <w:spacing w:val="-2"/>
          <w:lang w:val="en-GB"/>
        </w:rPr>
        <w:t>Eikmann</w:t>
      </w:r>
      <w:proofErr w:type="spellEnd"/>
      <w:r w:rsidRPr="001E25A0">
        <w:rPr>
          <w:spacing w:val="-2"/>
        </w:rPr>
        <w:t xml:space="preserve">, </w:t>
      </w:r>
      <w:r w:rsidRPr="001E25A0">
        <w:rPr>
          <w:rStyle w:val="given-name"/>
          <w:spacing w:val="-2"/>
          <w:lang w:val="en-GB"/>
        </w:rPr>
        <w:t>T.</w:t>
      </w:r>
      <w:r w:rsidR="00CC7E31" w:rsidRPr="001E25A0">
        <w:rPr>
          <w:rStyle w:val="given-name"/>
          <w:spacing w:val="-2"/>
          <w:lang w:val="en-GB"/>
        </w:rPr>
        <w:t xml:space="preserve"> </w:t>
      </w:r>
      <w:r w:rsidRPr="001E25A0">
        <w:rPr>
          <w:rStyle w:val="given-name"/>
          <w:spacing w:val="-2"/>
          <w:lang w:val="en-GB"/>
        </w:rPr>
        <w:t>F.,</w:t>
      </w:r>
      <w:r w:rsidRPr="001E25A0">
        <w:rPr>
          <w:rStyle w:val="react-xocs-alternative-link"/>
          <w:lang w:val="en-GB"/>
        </w:rPr>
        <w:t xml:space="preserve"> </w:t>
      </w:r>
      <w:r w:rsidR="00CC7E31" w:rsidRPr="001E25A0">
        <w:rPr>
          <w:rStyle w:val="react-xocs-alternative-link"/>
          <w:lang w:val="en-GB"/>
        </w:rPr>
        <w:t xml:space="preserve">&amp; </w:t>
      </w:r>
      <w:r w:rsidRPr="001E25A0">
        <w:rPr>
          <w:rStyle w:val="text"/>
          <w:lang w:val="en-GB"/>
        </w:rPr>
        <w:t>Herr,</w:t>
      </w:r>
      <w:r w:rsidRPr="001E25A0">
        <w:rPr>
          <w:rStyle w:val="given-name"/>
          <w:lang w:val="en-GB"/>
        </w:rPr>
        <w:t xml:space="preserve"> C.</w:t>
      </w:r>
      <w:r w:rsidR="00CC7E31" w:rsidRPr="001E25A0">
        <w:rPr>
          <w:rStyle w:val="given-name"/>
          <w:lang w:val="en-GB"/>
        </w:rPr>
        <w:t xml:space="preserve"> </w:t>
      </w:r>
      <w:r w:rsidRPr="001E25A0">
        <w:rPr>
          <w:rStyle w:val="given-name"/>
          <w:lang w:val="en-GB"/>
        </w:rPr>
        <w:t>E.</w:t>
      </w:r>
      <w:r w:rsidR="00CC7E31" w:rsidRPr="001E25A0">
        <w:rPr>
          <w:rStyle w:val="given-name"/>
          <w:lang w:val="en-GB"/>
        </w:rPr>
        <w:t xml:space="preserve"> </w:t>
      </w:r>
      <w:r w:rsidRPr="001E25A0">
        <w:rPr>
          <w:rStyle w:val="text"/>
          <w:lang w:val="en-GB"/>
        </w:rPr>
        <w:t>W.</w:t>
      </w:r>
      <w:r w:rsidRPr="001E25A0">
        <w:rPr>
          <w:rFonts w:eastAsia="Newton-Regular"/>
        </w:rPr>
        <w:t xml:space="preserve"> (2008). Assessment of environmental worry in health related settings: Re-evaluation and modification of an environmental worry scale. </w:t>
      </w:r>
      <w:r w:rsidR="007D3B6A" w:rsidRPr="001E25A0">
        <w:rPr>
          <w:rStyle w:val="Uwydatnienie"/>
          <w:lang w:val="en-GB"/>
        </w:rPr>
        <w:t>International Journal of Hygiene and Environmental Health</w:t>
      </w:r>
      <w:r w:rsidR="0063654D" w:rsidRPr="001E25A0">
        <w:rPr>
          <w:rStyle w:val="Uwydatnienie"/>
          <w:i w:val="0"/>
          <w:iCs w:val="0"/>
          <w:lang w:val="en-GB"/>
        </w:rPr>
        <w:t>,</w:t>
      </w:r>
      <w:r w:rsidRPr="001E25A0">
        <w:rPr>
          <w:rFonts w:eastAsia="Newton-Regular"/>
          <w:i/>
          <w:iCs/>
        </w:rPr>
        <w:t xml:space="preserve"> </w:t>
      </w:r>
      <w:r w:rsidRPr="001E25A0">
        <w:rPr>
          <w:rFonts w:eastAsia="Newton-Regular"/>
          <w:i/>
        </w:rPr>
        <w:t>211</w:t>
      </w:r>
      <w:r w:rsidRPr="001E25A0">
        <w:rPr>
          <w:rFonts w:eastAsia="Newton-Regular"/>
        </w:rPr>
        <w:t xml:space="preserve">(1-2), </w:t>
      </w:r>
      <w:r w:rsidR="00DE73A9" w:rsidRPr="001E25A0">
        <w:rPr>
          <w:rFonts w:eastAsia="Newton-Regular"/>
        </w:rPr>
        <w:br/>
      </w:r>
      <w:r w:rsidRPr="001E25A0">
        <w:rPr>
          <w:rFonts w:eastAsia="Newton-Regular"/>
        </w:rPr>
        <w:t xml:space="preserve">105-113. </w:t>
      </w:r>
      <w:hyperlink r:id="rId52" w:history="1">
        <w:r w:rsidRPr="001E25A0">
          <w:rPr>
            <w:rStyle w:val="Hipercze"/>
            <w:rFonts w:eastAsia="Newton-Regular"/>
            <w:color w:val="auto"/>
            <w:u w:val="none"/>
            <w:lang w:val="en-GB"/>
          </w:rPr>
          <w:t>https://doi.org/10.1016/j.ijheh.2007.01.030</w:t>
        </w:r>
      </w:hyperlink>
    </w:p>
    <w:p w14:paraId="2348615D" w14:textId="05A19B86" w:rsidR="00D55356" w:rsidRPr="001E25A0" w:rsidRDefault="00D55356" w:rsidP="00D8024C">
      <w:pPr>
        <w:pStyle w:val="Rlit"/>
        <w:rPr>
          <w:rFonts w:eastAsia="Newton-Regular"/>
        </w:rPr>
      </w:pPr>
      <w:proofErr w:type="spellStart"/>
      <w:r w:rsidRPr="001E25A0">
        <w:rPr>
          <w:rFonts w:eastAsia="Newton-Regular"/>
        </w:rPr>
        <w:t>Rethage</w:t>
      </w:r>
      <w:proofErr w:type="spellEnd"/>
      <w:r w:rsidRPr="001E25A0">
        <w:rPr>
          <w:rFonts w:eastAsia="Newton-Regular"/>
        </w:rPr>
        <w:t xml:space="preserve">, T., </w:t>
      </w:r>
      <w:proofErr w:type="spellStart"/>
      <w:r w:rsidRPr="001E25A0">
        <w:rPr>
          <w:rFonts w:eastAsia="Newton-Regular"/>
        </w:rPr>
        <w:t>Nieden</w:t>
      </w:r>
      <w:proofErr w:type="spellEnd"/>
      <w:r w:rsidRPr="001E25A0">
        <w:rPr>
          <w:rFonts w:eastAsia="Newton-Regular"/>
        </w:rPr>
        <w:t>, Z.</w:t>
      </w:r>
      <w:r w:rsidR="00CC7E31" w:rsidRPr="001E25A0">
        <w:rPr>
          <w:rFonts w:eastAsia="Newton-Regular"/>
        </w:rPr>
        <w:t xml:space="preserve"> </w:t>
      </w:r>
      <w:r w:rsidRPr="001E25A0">
        <w:rPr>
          <w:rFonts w:eastAsia="Newton-Regular"/>
        </w:rPr>
        <w:t>A</w:t>
      </w:r>
      <w:r w:rsidR="00072F23" w:rsidRPr="001E25A0">
        <w:rPr>
          <w:rFonts w:eastAsia="Newton-Regular"/>
        </w:rPr>
        <w:t>.</w:t>
      </w:r>
      <w:r w:rsidRPr="001E25A0">
        <w:rPr>
          <w:rFonts w:eastAsia="Newton-Regular"/>
        </w:rPr>
        <w:t xml:space="preserve">, </w:t>
      </w:r>
      <w:proofErr w:type="spellStart"/>
      <w:r w:rsidRPr="001E25A0">
        <w:rPr>
          <w:rFonts w:eastAsia="Newton-Regular"/>
        </w:rPr>
        <w:t>Eikmann</w:t>
      </w:r>
      <w:proofErr w:type="spellEnd"/>
      <w:r w:rsidRPr="001E25A0">
        <w:rPr>
          <w:rFonts w:eastAsia="Newton-Regular"/>
        </w:rPr>
        <w:t xml:space="preserve">, T., </w:t>
      </w:r>
      <w:r w:rsidR="00CC7E31" w:rsidRPr="001E25A0">
        <w:rPr>
          <w:rFonts w:eastAsia="Newton-Regular"/>
        </w:rPr>
        <w:t xml:space="preserve">&amp; </w:t>
      </w:r>
      <w:r w:rsidRPr="001E25A0">
        <w:rPr>
          <w:rFonts w:eastAsia="Newton-Regular"/>
        </w:rPr>
        <w:t>Herr, C.</w:t>
      </w:r>
      <w:r w:rsidR="00CC7E31" w:rsidRPr="001E25A0">
        <w:rPr>
          <w:rFonts w:eastAsia="Newton-Regular"/>
        </w:rPr>
        <w:t xml:space="preserve"> </w:t>
      </w:r>
      <w:r w:rsidRPr="001E25A0">
        <w:rPr>
          <w:rFonts w:eastAsia="Newton-Regular"/>
        </w:rPr>
        <w:t>E.</w:t>
      </w:r>
      <w:r w:rsidR="00CC7E31" w:rsidRPr="001E25A0">
        <w:rPr>
          <w:rFonts w:eastAsia="Newton-Regular"/>
        </w:rPr>
        <w:t xml:space="preserve"> </w:t>
      </w:r>
      <w:r w:rsidRPr="001E25A0">
        <w:rPr>
          <w:rFonts w:eastAsia="Newton-Regular"/>
        </w:rPr>
        <w:t xml:space="preserve">W. (2007). </w:t>
      </w:r>
      <w:proofErr w:type="spellStart"/>
      <w:r w:rsidRPr="001E25A0">
        <w:rPr>
          <w:rFonts w:eastAsia="Newton-Italic"/>
          <w:iCs/>
        </w:rPr>
        <w:t>Korperliche</w:t>
      </w:r>
      <w:proofErr w:type="spellEnd"/>
      <w:r w:rsidRPr="001E25A0">
        <w:rPr>
          <w:rFonts w:eastAsia="Newton-Italic"/>
          <w:iCs/>
        </w:rPr>
        <w:t xml:space="preserve"> </w:t>
      </w:r>
      <w:proofErr w:type="spellStart"/>
      <w:r w:rsidRPr="001E25A0">
        <w:rPr>
          <w:rFonts w:eastAsia="Newton-Italic"/>
          <w:iCs/>
        </w:rPr>
        <w:t>Beschwerden</w:t>
      </w:r>
      <w:proofErr w:type="spellEnd"/>
      <w:r w:rsidRPr="001E25A0">
        <w:rPr>
          <w:rFonts w:eastAsia="Newton-Italic"/>
          <w:iCs/>
        </w:rPr>
        <w:t xml:space="preserve"> </w:t>
      </w:r>
      <w:proofErr w:type="spellStart"/>
      <w:r w:rsidRPr="001E25A0">
        <w:rPr>
          <w:rFonts w:eastAsia="Newton-Italic"/>
          <w:iCs/>
        </w:rPr>
        <w:t>im</w:t>
      </w:r>
      <w:proofErr w:type="spellEnd"/>
      <w:r w:rsidRPr="001E25A0">
        <w:rPr>
          <w:rFonts w:eastAsia="Newton-Italic"/>
          <w:iCs/>
        </w:rPr>
        <w:t xml:space="preserve"> </w:t>
      </w:r>
      <w:proofErr w:type="spellStart"/>
      <w:r w:rsidRPr="001E25A0">
        <w:rPr>
          <w:rFonts w:eastAsia="Newton-Italic"/>
          <w:iCs/>
        </w:rPr>
        <w:t>Zusammenhang</w:t>
      </w:r>
      <w:proofErr w:type="spellEnd"/>
      <w:r w:rsidRPr="001E25A0">
        <w:rPr>
          <w:rFonts w:eastAsia="Newton-Italic"/>
          <w:iCs/>
        </w:rPr>
        <w:t xml:space="preserve"> </w:t>
      </w:r>
      <w:proofErr w:type="spellStart"/>
      <w:r w:rsidRPr="001E25A0">
        <w:rPr>
          <w:rFonts w:eastAsia="Newton-Italic"/>
          <w:iCs/>
        </w:rPr>
        <w:t>mit</w:t>
      </w:r>
      <w:proofErr w:type="spellEnd"/>
      <w:r w:rsidRPr="001E25A0">
        <w:rPr>
          <w:rFonts w:eastAsia="Newton-Italic"/>
          <w:iCs/>
        </w:rPr>
        <w:t xml:space="preserve"> </w:t>
      </w:r>
      <w:proofErr w:type="spellStart"/>
      <w:r w:rsidRPr="001E25A0">
        <w:rPr>
          <w:rFonts w:eastAsia="Newton-Italic"/>
          <w:iCs/>
        </w:rPr>
        <w:t>Geruchsbelastigungen</w:t>
      </w:r>
      <w:proofErr w:type="spellEnd"/>
      <w:r w:rsidRPr="001E25A0">
        <w:rPr>
          <w:rFonts w:eastAsia="Newton-Italic"/>
          <w:iCs/>
        </w:rPr>
        <w:t xml:space="preserve"> </w:t>
      </w:r>
      <w:proofErr w:type="spellStart"/>
      <w:r w:rsidRPr="001E25A0">
        <w:rPr>
          <w:rFonts w:eastAsia="Newton-Italic"/>
          <w:iCs/>
        </w:rPr>
        <w:t>im</w:t>
      </w:r>
      <w:proofErr w:type="spellEnd"/>
      <w:r w:rsidRPr="001E25A0">
        <w:rPr>
          <w:rFonts w:eastAsia="Newton-Italic"/>
          <w:iCs/>
        </w:rPr>
        <w:t xml:space="preserve"> </w:t>
      </w:r>
      <w:proofErr w:type="spellStart"/>
      <w:r w:rsidRPr="001E25A0">
        <w:rPr>
          <w:rFonts w:eastAsia="Newton-Italic"/>
          <w:iCs/>
        </w:rPr>
        <w:t>Wohnumfeld</w:t>
      </w:r>
      <w:proofErr w:type="spellEnd"/>
      <w:r w:rsidRPr="001E25A0">
        <w:rPr>
          <w:rFonts w:eastAsia="Newton-Italic"/>
          <w:iCs/>
        </w:rPr>
        <w:t xml:space="preserve">: </w:t>
      </w:r>
      <w:proofErr w:type="spellStart"/>
      <w:r w:rsidRPr="001E25A0">
        <w:rPr>
          <w:rFonts w:eastAsia="Newton-Italic"/>
          <w:iCs/>
        </w:rPr>
        <w:t>Perspektiven</w:t>
      </w:r>
      <w:proofErr w:type="spellEnd"/>
      <w:r w:rsidRPr="001E25A0">
        <w:rPr>
          <w:rFonts w:eastAsia="Newton-Italic"/>
          <w:iCs/>
        </w:rPr>
        <w:t xml:space="preserve"> fur </w:t>
      </w:r>
      <w:proofErr w:type="spellStart"/>
      <w:r w:rsidRPr="001E25A0">
        <w:rPr>
          <w:rFonts w:eastAsia="Newton-Italic"/>
          <w:iCs/>
        </w:rPr>
        <w:t>eine</w:t>
      </w:r>
      <w:proofErr w:type="spellEnd"/>
      <w:r w:rsidRPr="001E25A0">
        <w:rPr>
          <w:rFonts w:eastAsia="Newton-Italic"/>
          <w:iCs/>
        </w:rPr>
        <w:t xml:space="preserve"> </w:t>
      </w:r>
      <w:proofErr w:type="spellStart"/>
      <w:r w:rsidRPr="001E25A0">
        <w:rPr>
          <w:rFonts w:eastAsia="Newton-Italic"/>
          <w:iCs/>
        </w:rPr>
        <w:t>systematische</w:t>
      </w:r>
      <w:proofErr w:type="spellEnd"/>
      <w:r w:rsidRPr="001E25A0">
        <w:rPr>
          <w:rFonts w:eastAsia="Newton-Italic"/>
          <w:iCs/>
        </w:rPr>
        <w:t xml:space="preserve">, effective </w:t>
      </w:r>
      <w:proofErr w:type="spellStart"/>
      <w:r w:rsidRPr="001E25A0">
        <w:rPr>
          <w:rFonts w:eastAsia="Newton-Italic"/>
          <w:iCs/>
        </w:rPr>
        <w:t>Erfassung</w:t>
      </w:r>
      <w:proofErr w:type="spellEnd"/>
      <w:r w:rsidRPr="001E25A0">
        <w:rPr>
          <w:rFonts w:eastAsia="Newton-Italic"/>
          <w:iCs/>
        </w:rPr>
        <w:t xml:space="preserve">. </w:t>
      </w:r>
      <w:proofErr w:type="spellStart"/>
      <w:r w:rsidRPr="001E25A0">
        <w:rPr>
          <w:rFonts w:eastAsia="Newton-Italic"/>
          <w:i/>
          <w:iCs/>
        </w:rPr>
        <w:t>Geruche</w:t>
      </w:r>
      <w:proofErr w:type="spellEnd"/>
      <w:r w:rsidRPr="001E25A0">
        <w:rPr>
          <w:rFonts w:eastAsia="Newton-Italic"/>
          <w:i/>
          <w:iCs/>
        </w:rPr>
        <w:t xml:space="preserve"> in der Umwelt - </w:t>
      </w:r>
      <w:proofErr w:type="spellStart"/>
      <w:r w:rsidRPr="001E25A0">
        <w:rPr>
          <w:rFonts w:eastAsia="Newton-Italic"/>
          <w:i/>
          <w:iCs/>
        </w:rPr>
        <w:t>Innenraum</w:t>
      </w:r>
      <w:proofErr w:type="spellEnd"/>
      <w:r w:rsidRPr="001E25A0">
        <w:rPr>
          <w:rFonts w:eastAsia="Newton-Italic"/>
          <w:i/>
          <w:iCs/>
        </w:rPr>
        <w:t xml:space="preserve">- und </w:t>
      </w:r>
      <w:proofErr w:type="spellStart"/>
      <w:r w:rsidRPr="001E25A0">
        <w:rPr>
          <w:rFonts w:eastAsia="Newton-Italic"/>
          <w:i/>
          <w:iCs/>
        </w:rPr>
        <w:t>Ausenluft</w:t>
      </w:r>
      <w:proofErr w:type="spellEnd"/>
      <w:r w:rsidRPr="001E25A0">
        <w:rPr>
          <w:rFonts w:eastAsia="Newton-Italic"/>
          <w:i/>
          <w:iCs/>
        </w:rPr>
        <w:t xml:space="preserve">. </w:t>
      </w:r>
      <w:r w:rsidRPr="001E25A0">
        <w:rPr>
          <w:rFonts w:eastAsia="Newton-Regular"/>
        </w:rPr>
        <w:t>Dusseldorf: VDI Verlag, 139-148.</w:t>
      </w:r>
    </w:p>
    <w:p w14:paraId="6B58C826" w14:textId="67B3E61F" w:rsidR="00D55356" w:rsidRPr="001E25A0" w:rsidRDefault="00D55356" w:rsidP="00CC7E31">
      <w:pPr>
        <w:pStyle w:val="Rlit"/>
        <w:jc w:val="left"/>
        <w:rPr>
          <w:bCs/>
        </w:rPr>
      </w:pPr>
      <w:proofErr w:type="spellStart"/>
      <w:r w:rsidRPr="001E25A0">
        <w:rPr>
          <w:bCs/>
        </w:rPr>
        <w:t>Sakawi</w:t>
      </w:r>
      <w:proofErr w:type="spellEnd"/>
      <w:r w:rsidRPr="001E25A0">
        <w:rPr>
          <w:bCs/>
        </w:rPr>
        <w:t>, Z., Sharifah, S.</w:t>
      </w:r>
      <w:r w:rsidR="00CC7E31" w:rsidRPr="001E25A0">
        <w:rPr>
          <w:bCs/>
        </w:rPr>
        <w:t xml:space="preserve"> </w:t>
      </w:r>
      <w:r w:rsidRPr="001E25A0">
        <w:rPr>
          <w:bCs/>
        </w:rPr>
        <w:t xml:space="preserve">A., Mastura, O., Jaafar, M., </w:t>
      </w:r>
      <w:r w:rsidR="00CC7E31" w:rsidRPr="001E25A0">
        <w:rPr>
          <w:bCs/>
        </w:rPr>
        <w:t xml:space="preserve">&amp; </w:t>
      </w:r>
      <w:r w:rsidRPr="001E25A0">
        <w:rPr>
          <w:bCs/>
        </w:rPr>
        <w:t xml:space="preserve">Mahmud, M. (2011). Community perception of odor pollution from the landfill. </w:t>
      </w:r>
      <w:r w:rsidRPr="001E25A0">
        <w:rPr>
          <w:bCs/>
          <w:i/>
        </w:rPr>
        <w:t>Research Journal of Environmental and Earth Sciences</w:t>
      </w:r>
      <w:r w:rsidRPr="001E25A0">
        <w:rPr>
          <w:bCs/>
          <w:iCs/>
        </w:rPr>
        <w:t xml:space="preserve">, </w:t>
      </w:r>
      <w:r w:rsidRPr="001E25A0">
        <w:rPr>
          <w:bCs/>
          <w:i/>
        </w:rPr>
        <w:t>3</w:t>
      </w:r>
      <w:r w:rsidRPr="001E25A0">
        <w:rPr>
          <w:bCs/>
        </w:rPr>
        <w:t>(2), 142-145.</w:t>
      </w:r>
      <w:r w:rsidR="00CC7E31" w:rsidRPr="001E25A0">
        <w:rPr>
          <w:bCs/>
        </w:rPr>
        <w:t xml:space="preserve"> </w:t>
      </w:r>
      <w:r w:rsidR="00CC7E31" w:rsidRPr="001E25A0">
        <w:rPr>
          <w:bCs/>
        </w:rPr>
        <w:br/>
      </w:r>
      <w:hyperlink r:id="rId53" w:history="1">
        <w:r w:rsidRPr="001E25A0">
          <w:rPr>
            <w:rStyle w:val="Hipercze"/>
            <w:color w:val="auto"/>
            <w:u w:val="none"/>
            <w:lang w:val="en-GB"/>
          </w:rPr>
          <w:t>https://www.oalib.com/research/2568720</w:t>
        </w:r>
      </w:hyperlink>
    </w:p>
    <w:p w14:paraId="48034F97" w14:textId="60F468E0" w:rsidR="00D55356" w:rsidRPr="001E25A0" w:rsidRDefault="00D55356" w:rsidP="00CC7E31">
      <w:pPr>
        <w:pStyle w:val="Rlit"/>
        <w:jc w:val="left"/>
      </w:pPr>
      <w:r w:rsidRPr="001E25A0">
        <w:rPr>
          <w:bCs/>
          <w:kern w:val="36"/>
        </w:rPr>
        <w:t xml:space="preserve">Saral, A., Demir, S., </w:t>
      </w:r>
      <w:r w:rsidR="00CC7E31" w:rsidRPr="001E25A0">
        <w:rPr>
          <w:bCs/>
          <w:kern w:val="36"/>
        </w:rPr>
        <w:t xml:space="preserve">&amp; </w:t>
      </w:r>
      <w:r w:rsidRPr="001E25A0">
        <w:rPr>
          <w:bCs/>
          <w:kern w:val="36"/>
        </w:rPr>
        <w:t xml:space="preserve">Yildiz, S. (2009). </w:t>
      </w:r>
      <w:r w:rsidRPr="001E25A0">
        <w:rPr>
          <w:rStyle w:val="title-text"/>
          <w:lang w:val="en-GB"/>
        </w:rPr>
        <w:t xml:space="preserve">Assessment of odorous VOCs released from a main MSW landfill site in Istanbul-Turkey via a modelling approach. </w:t>
      </w:r>
      <w:r w:rsidRPr="001E25A0">
        <w:rPr>
          <w:rStyle w:val="title-text"/>
          <w:i/>
          <w:lang w:val="en-GB"/>
        </w:rPr>
        <w:t>Journal of Hazardous Materials</w:t>
      </w:r>
      <w:r w:rsidRPr="001E25A0">
        <w:rPr>
          <w:rStyle w:val="title-text"/>
          <w:iCs/>
          <w:lang w:val="en-GB"/>
        </w:rPr>
        <w:t xml:space="preserve">, </w:t>
      </w:r>
      <w:r w:rsidRPr="001E25A0">
        <w:rPr>
          <w:rStyle w:val="title-text"/>
          <w:i/>
          <w:lang w:val="en-GB"/>
        </w:rPr>
        <w:t>168</w:t>
      </w:r>
      <w:r w:rsidRPr="001E25A0">
        <w:rPr>
          <w:rStyle w:val="title-text"/>
          <w:lang w:val="en-GB"/>
        </w:rPr>
        <w:t xml:space="preserve">(1), 338-345. </w:t>
      </w:r>
      <w:hyperlink r:id="rId54" w:tgtFrame="_blank" w:tooltip="Persistent link using digital object identifier" w:history="1">
        <w:r w:rsidRPr="001E25A0">
          <w:rPr>
            <w:rStyle w:val="anchor-text"/>
            <w:lang w:val="en-GB"/>
          </w:rPr>
          <w:t>https://doi.org/10.1016/j.jhazmat.2009.02.043</w:t>
        </w:r>
      </w:hyperlink>
    </w:p>
    <w:p w14:paraId="42114260" w14:textId="6630675E" w:rsidR="00D55356" w:rsidRPr="001E25A0" w:rsidRDefault="00D55356" w:rsidP="00CC7E31">
      <w:pPr>
        <w:pStyle w:val="Rlit"/>
        <w:jc w:val="left"/>
        <w:rPr>
          <w:rStyle w:val="y2iqfc"/>
          <w:lang w:val="en-GB"/>
        </w:rPr>
      </w:pPr>
      <w:r w:rsidRPr="001E25A0">
        <w:rPr>
          <w:rStyle w:val="y2iqfc"/>
          <w:lang w:val="en-GB"/>
        </w:rPr>
        <w:t>Sarkar, U., Hobbs, S.</w:t>
      </w:r>
      <w:r w:rsidR="00CC7E31" w:rsidRPr="001E25A0">
        <w:rPr>
          <w:rStyle w:val="y2iqfc"/>
          <w:lang w:val="en-GB"/>
        </w:rPr>
        <w:t xml:space="preserve"> </w:t>
      </w:r>
      <w:r w:rsidRPr="001E25A0">
        <w:rPr>
          <w:rStyle w:val="y2iqfc"/>
          <w:lang w:val="en-GB"/>
        </w:rPr>
        <w:t xml:space="preserve">U., </w:t>
      </w:r>
      <w:r w:rsidR="00CC7E31" w:rsidRPr="001E25A0">
        <w:rPr>
          <w:rStyle w:val="y2iqfc"/>
          <w:lang w:val="en-GB"/>
        </w:rPr>
        <w:t xml:space="preserve">&amp; </w:t>
      </w:r>
      <w:r w:rsidRPr="001E25A0">
        <w:rPr>
          <w:rStyle w:val="y2iqfc"/>
          <w:lang w:val="en-GB"/>
        </w:rPr>
        <w:t>Longhurst, P. (2003).</w:t>
      </w:r>
      <w:r w:rsidRPr="001E25A0">
        <w:rPr>
          <w:bCs/>
          <w:kern w:val="36"/>
        </w:rPr>
        <w:t xml:space="preserve"> Dispersion of </w:t>
      </w:r>
      <w:proofErr w:type="spellStart"/>
      <w:r w:rsidRPr="001E25A0">
        <w:rPr>
          <w:bCs/>
          <w:kern w:val="36"/>
        </w:rPr>
        <w:t>odour</w:t>
      </w:r>
      <w:proofErr w:type="spellEnd"/>
      <w:r w:rsidRPr="001E25A0">
        <w:rPr>
          <w:bCs/>
          <w:kern w:val="36"/>
        </w:rPr>
        <w:t xml:space="preserve">: a case study with a municipal solid waste landfill site in North London, United Kingdom. </w:t>
      </w:r>
      <w:r w:rsidRPr="001E25A0">
        <w:rPr>
          <w:bCs/>
          <w:i/>
          <w:kern w:val="36"/>
        </w:rPr>
        <w:t>Journal of Environmental Management</w:t>
      </w:r>
      <w:r w:rsidRPr="001E25A0">
        <w:rPr>
          <w:bCs/>
          <w:iCs/>
          <w:kern w:val="36"/>
        </w:rPr>
        <w:t xml:space="preserve">, </w:t>
      </w:r>
      <w:r w:rsidRPr="001E25A0">
        <w:rPr>
          <w:bCs/>
          <w:i/>
          <w:kern w:val="36"/>
        </w:rPr>
        <w:t>68</w:t>
      </w:r>
      <w:r w:rsidRPr="001E25A0">
        <w:rPr>
          <w:bCs/>
          <w:kern w:val="36"/>
        </w:rPr>
        <w:t xml:space="preserve">(2), 153-160. </w:t>
      </w:r>
      <w:hyperlink r:id="rId55" w:tgtFrame="_blank" w:tooltip="Persistent link using digital object identifier" w:history="1">
        <w:r w:rsidRPr="001E25A0">
          <w:rPr>
            <w:rStyle w:val="anchor-text"/>
            <w:lang w:val="en-GB"/>
          </w:rPr>
          <w:t>https://doi.org/10.1016/S0301-4797(03)00060-4</w:t>
        </w:r>
      </w:hyperlink>
    </w:p>
    <w:p w14:paraId="2B2C33A5" w14:textId="23D81655" w:rsidR="00D55356" w:rsidRPr="001E25A0" w:rsidRDefault="00D55356" w:rsidP="00D8024C">
      <w:pPr>
        <w:pStyle w:val="Rlit"/>
      </w:pPr>
      <w:r w:rsidRPr="001E25A0">
        <w:rPr>
          <w:rFonts w:eastAsia="Newton-Regular"/>
        </w:rPr>
        <w:t>Schiffman, S.</w:t>
      </w:r>
      <w:r w:rsidR="00CC7E31" w:rsidRPr="001E25A0">
        <w:rPr>
          <w:rFonts w:eastAsia="Newton-Regular"/>
        </w:rPr>
        <w:t xml:space="preserve"> </w:t>
      </w:r>
      <w:r w:rsidRPr="001E25A0">
        <w:rPr>
          <w:rFonts w:eastAsia="Newton-Regular"/>
        </w:rPr>
        <w:t>S.</w:t>
      </w:r>
      <w:r w:rsidR="00072F23" w:rsidRPr="001E25A0">
        <w:rPr>
          <w:rFonts w:eastAsia="Newton-Regular"/>
        </w:rPr>
        <w:t>,</w:t>
      </w:r>
      <w:r w:rsidRPr="001E25A0">
        <w:rPr>
          <w:rFonts w:eastAsia="Newton-Regular"/>
        </w:rPr>
        <w:t xml:space="preserve"> &amp; Williams, C.</w:t>
      </w:r>
      <w:r w:rsidR="00CC7E31" w:rsidRPr="001E25A0">
        <w:rPr>
          <w:rFonts w:eastAsia="Newton-Regular"/>
        </w:rPr>
        <w:t xml:space="preserve"> </w:t>
      </w:r>
      <w:r w:rsidRPr="001E25A0">
        <w:rPr>
          <w:rFonts w:eastAsia="Newton-Regular"/>
        </w:rPr>
        <w:t xml:space="preserve">M. (2005). Science of odor as a potential health issue. </w:t>
      </w:r>
      <w:r w:rsidR="00AE2C6E" w:rsidRPr="001E25A0">
        <w:rPr>
          <w:rStyle w:val="Uwydatnienie"/>
          <w:lang w:val="en-GB"/>
        </w:rPr>
        <w:t>Journal of Environmental Quality</w:t>
      </w:r>
      <w:r w:rsidRPr="001E25A0">
        <w:rPr>
          <w:rFonts w:eastAsia="Newton-Italic"/>
        </w:rPr>
        <w:t xml:space="preserve">, </w:t>
      </w:r>
      <w:r w:rsidRPr="001E25A0">
        <w:rPr>
          <w:rFonts w:eastAsia="Newton-Regular"/>
          <w:i/>
        </w:rPr>
        <w:t>34</w:t>
      </w:r>
      <w:r w:rsidRPr="001E25A0">
        <w:rPr>
          <w:rFonts w:eastAsia="Newton-Regular"/>
        </w:rPr>
        <w:t>(1), 129-138.</w:t>
      </w:r>
      <w:r w:rsidRPr="001E25A0">
        <w:t xml:space="preserve"> </w:t>
      </w:r>
      <w:hyperlink r:id="rId56" w:history="1">
        <w:r w:rsidRPr="001E25A0">
          <w:rPr>
            <w:rStyle w:val="Hipercze"/>
            <w:color w:val="auto"/>
            <w:u w:val="none"/>
            <w:lang w:val="en-GB"/>
          </w:rPr>
          <w:t>https://doi.org/10.2134/jeq2005.0129a</w:t>
        </w:r>
      </w:hyperlink>
    </w:p>
    <w:p w14:paraId="59C60174" w14:textId="52A13353" w:rsidR="00D55356" w:rsidRPr="001E25A0" w:rsidRDefault="00D55356" w:rsidP="00972D6C">
      <w:pPr>
        <w:pStyle w:val="Rlit"/>
        <w:jc w:val="left"/>
      </w:pPr>
      <w:proofErr w:type="spellStart"/>
      <w:r w:rsidRPr="001E25A0">
        <w:rPr>
          <w:bCs/>
        </w:rPr>
        <w:t>Sonibare</w:t>
      </w:r>
      <w:proofErr w:type="spellEnd"/>
      <w:r w:rsidRPr="001E25A0">
        <w:rPr>
          <w:bCs/>
        </w:rPr>
        <w:t>, O.</w:t>
      </w:r>
      <w:r w:rsidR="00972D6C" w:rsidRPr="001E25A0">
        <w:rPr>
          <w:bCs/>
        </w:rPr>
        <w:t xml:space="preserve"> </w:t>
      </w:r>
      <w:r w:rsidRPr="001E25A0">
        <w:rPr>
          <w:bCs/>
        </w:rPr>
        <w:t>O., Adeniran, J.</w:t>
      </w:r>
      <w:r w:rsidR="00972D6C" w:rsidRPr="001E25A0">
        <w:rPr>
          <w:bCs/>
        </w:rPr>
        <w:t xml:space="preserve"> </w:t>
      </w:r>
      <w:r w:rsidRPr="001E25A0">
        <w:rPr>
          <w:bCs/>
        </w:rPr>
        <w:t xml:space="preserve">A., </w:t>
      </w:r>
      <w:r w:rsidR="00972D6C" w:rsidRPr="001E25A0">
        <w:rPr>
          <w:bCs/>
        </w:rPr>
        <w:t xml:space="preserve">&amp; </w:t>
      </w:r>
      <w:r w:rsidRPr="001E25A0">
        <w:rPr>
          <w:bCs/>
        </w:rPr>
        <w:t>Bello, I.</w:t>
      </w:r>
      <w:r w:rsidR="00972D6C" w:rsidRPr="001E25A0">
        <w:rPr>
          <w:bCs/>
        </w:rPr>
        <w:t xml:space="preserve"> </w:t>
      </w:r>
      <w:r w:rsidRPr="001E25A0">
        <w:rPr>
          <w:bCs/>
        </w:rPr>
        <w:t xml:space="preserve">S. (2019). Landfill air and </w:t>
      </w:r>
      <w:proofErr w:type="spellStart"/>
      <w:r w:rsidRPr="001E25A0">
        <w:rPr>
          <w:bCs/>
        </w:rPr>
        <w:t>odour</w:t>
      </w:r>
      <w:proofErr w:type="spellEnd"/>
      <w:r w:rsidRPr="001E25A0">
        <w:rPr>
          <w:bCs/>
        </w:rPr>
        <w:t xml:space="preserve"> emissions from an integrated waste management facility. </w:t>
      </w:r>
      <w:r w:rsidR="00AE2C6E" w:rsidRPr="001E25A0">
        <w:rPr>
          <w:rStyle w:val="Uwydatnienie"/>
          <w:lang w:val="en-GB"/>
        </w:rPr>
        <w:t>Journal of Environmental Health Science</w:t>
      </w:r>
      <w:r w:rsidR="00AE2C6E" w:rsidRPr="001E25A0">
        <w:t xml:space="preserve"> &amp; </w:t>
      </w:r>
      <w:r w:rsidR="0063654D" w:rsidRPr="001E25A0">
        <w:rPr>
          <w:rStyle w:val="Uwydatnienie"/>
          <w:lang w:val="en-GB"/>
        </w:rPr>
        <w:t>Engineering</w:t>
      </w:r>
      <w:r w:rsidR="0063654D" w:rsidRPr="001E25A0">
        <w:rPr>
          <w:rStyle w:val="Uwydatnienie"/>
          <w:i w:val="0"/>
          <w:iCs w:val="0"/>
          <w:lang w:val="en-GB"/>
        </w:rPr>
        <w:t>,</w:t>
      </w:r>
      <w:r w:rsidRPr="001E25A0">
        <w:rPr>
          <w:bCs/>
          <w:i/>
          <w:iCs/>
        </w:rPr>
        <w:t xml:space="preserve"> </w:t>
      </w:r>
      <w:r w:rsidRPr="001E25A0">
        <w:rPr>
          <w:bCs/>
          <w:i/>
        </w:rPr>
        <w:t>17</w:t>
      </w:r>
      <w:r w:rsidRPr="001E25A0">
        <w:rPr>
          <w:bCs/>
        </w:rPr>
        <w:t xml:space="preserve">, 13-28. </w:t>
      </w:r>
      <w:hyperlink r:id="rId57" w:history="1">
        <w:r w:rsidRPr="001E25A0">
          <w:rPr>
            <w:rStyle w:val="Hipercze"/>
            <w:color w:val="auto"/>
            <w:u w:val="none"/>
            <w:lang w:val="en-GB"/>
          </w:rPr>
          <w:t>https://doi.org/10.1007/s40201-018-00322-1</w:t>
        </w:r>
      </w:hyperlink>
    </w:p>
    <w:p w14:paraId="1C32A80B" w14:textId="280B286F" w:rsidR="00D55356" w:rsidRPr="001E25A0" w:rsidRDefault="00D55356" w:rsidP="00D8024C">
      <w:pPr>
        <w:pStyle w:val="Rlit"/>
      </w:pPr>
      <w:r w:rsidRPr="001E25A0">
        <w:t xml:space="preserve">Storck, S. (2024). </w:t>
      </w:r>
      <w:r w:rsidRPr="001E25A0">
        <w:rPr>
          <w:i/>
        </w:rPr>
        <w:t xml:space="preserve">EUWID Recycling and Waste Management, </w:t>
      </w:r>
      <w:r w:rsidRPr="001E25A0">
        <w:t xml:space="preserve">06 March. </w:t>
      </w:r>
      <w:hyperlink w:history="1">
        <w:r w:rsidRPr="001E25A0">
          <w:rPr>
            <w:rStyle w:val="Hipercze"/>
            <w:color w:val="auto"/>
            <w:u w:val="none"/>
            <w:lang w:val="en-GB"/>
          </w:rPr>
          <w:t>https://www.euwid-recycling.com/news/policy/volume-of-uncontrolled-municipal-solid-waste-set-to-almost-double-by-2050-060324/</w:t>
        </w:r>
      </w:hyperlink>
    </w:p>
    <w:p w14:paraId="5E656CDC" w14:textId="4C5DE98F" w:rsidR="00D55356" w:rsidRPr="001E25A0" w:rsidRDefault="00D55356" w:rsidP="00D8024C">
      <w:pPr>
        <w:pStyle w:val="Rlit"/>
        <w:rPr>
          <w:rStyle w:val="Hipercze"/>
          <w:rFonts w:eastAsia="Newton-Regular"/>
          <w:color w:val="auto"/>
          <w:u w:val="none"/>
          <w:lang w:val="en-GB"/>
        </w:rPr>
      </w:pPr>
      <w:r w:rsidRPr="001E25A0">
        <w:rPr>
          <w:rFonts w:eastAsia="Newton-Regular"/>
        </w:rPr>
        <w:lastRenderedPageBreak/>
        <w:t xml:space="preserve">Sucker, K., Both, R., Bischoff, M., Guski, R., </w:t>
      </w:r>
      <w:r w:rsidR="00972D6C" w:rsidRPr="001E25A0">
        <w:rPr>
          <w:rFonts w:eastAsia="Newton-Regular"/>
        </w:rPr>
        <w:t xml:space="preserve">&amp; </w:t>
      </w:r>
      <w:proofErr w:type="spellStart"/>
      <w:r w:rsidRPr="001E25A0">
        <w:rPr>
          <w:rFonts w:eastAsia="Newton-Regular"/>
        </w:rPr>
        <w:t>Winneke</w:t>
      </w:r>
      <w:proofErr w:type="spellEnd"/>
      <w:r w:rsidRPr="001E25A0">
        <w:rPr>
          <w:rFonts w:eastAsia="Newton-Regular"/>
        </w:rPr>
        <w:t xml:space="preserve">, G. (2008). Odor frequency and odor annoyance. Part II: Dose-response associations and their modification by hedonic tone. </w:t>
      </w:r>
      <w:r w:rsidR="00931464" w:rsidRPr="001E25A0">
        <w:rPr>
          <w:rStyle w:val="Uwydatnienie"/>
          <w:lang w:val="en-GB"/>
        </w:rPr>
        <w:t>International Archives of Occupational and Environmental Health</w:t>
      </w:r>
      <w:r w:rsidR="00931464" w:rsidRPr="001E25A0">
        <w:rPr>
          <w:rStyle w:val="Uwydatnienie"/>
          <w:i w:val="0"/>
          <w:iCs w:val="0"/>
          <w:lang w:val="en-GB"/>
        </w:rPr>
        <w:t>,</w:t>
      </w:r>
      <w:r w:rsidRPr="001E25A0">
        <w:rPr>
          <w:rFonts w:eastAsia="Newton-Regular"/>
          <w:i/>
          <w:iCs/>
        </w:rPr>
        <w:t xml:space="preserve"> </w:t>
      </w:r>
      <w:r w:rsidRPr="001E25A0">
        <w:rPr>
          <w:rFonts w:eastAsia="Newton-Regular"/>
          <w:i/>
        </w:rPr>
        <w:t>81</w:t>
      </w:r>
      <w:r w:rsidRPr="001E25A0">
        <w:rPr>
          <w:rFonts w:eastAsia="Newton-Regular"/>
        </w:rPr>
        <w:t>(6)</w:t>
      </w:r>
      <w:r w:rsidR="00612873" w:rsidRPr="001E25A0">
        <w:rPr>
          <w:rFonts w:eastAsia="Newton-Regular"/>
        </w:rPr>
        <w:t>,</w:t>
      </w:r>
      <w:r w:rsidRPr="001E25A0">
        <w:rPr>
          <w:rFonts w:eastAsia="Newton-Regular"/>
        </w:rPr>
        <w:t xml:space="preserve"> 683-94. </w:t>
      </w:r>
      <w:hyperlink r:id="rId58" w:history="1">
        <w:r w:rsidRPr="001E25A0">
          <w:rPr>
            <w:rStyle w:val="Hipercze"/>
            <w:rFonts w:eastAsia="Newton-Regular"/>
            <w:color w:val="auto"/>
            <w:u w:val="none"/>
            <w:lang w:val="en-GB"/>
          </w:rPr>
          <w:t>https://doi.org/10.1007/s00420-007-0262-4</w:t>
        </w:r>
      </w:hyperlink>
    </w:p>
    <w:p w14:paraId="740E1CF8" w14:textId="5B7C81A4" w:rsidR="00D55356" w:rsidRPr="001E25A0" w:rsidRDefault="00D55356" w:rsidP="00D8024C">
      <w:pPr>
        <w:pStyle w:val="Rlit"/>
        <w:rPr>
          <w:rFonts w:eastAsia="Newton-Regular"/>
        </w:rPr>
      </w:pPr>
      <w:r w:rsidRPr="001E25A0">
        <w:rPr>
          <w:rFonts w:eastAsia="Newton-Regular"/>
        </w:rPr>
        <w:t xml:space="preserve">Sucker, K., Both, R., </w:t>
      </w:r>
      <w:r w:rsidR="00972D6C" w:rsidRPr="001E25A0">
        <w:rPr>
          <w:rFonts w:eastAsia="Newton-Regular"/>
        </w:rPr>
        <w:t xml:space="preserve">&amp; </w:t>
      </w:r>
      <w:proofErr w:type="spellStart"/>
      <w:r w:rsidRPr="001E25A0">
        <w:rPr>
          <w:rFonts w:eastAsia="Newton-Regular"/>
        </w:rPr>
        <w:t>Winneke</w:t>
      </w:r>
      <w:proofErr w:type="spellEnd"/>
      <w:r w:rsidRPr="001E25A0">
        <w:rPr>
          <w:rFonts w:eastAsia="Newton-Regular"/>
        </w:rPr>
        <w:t xml:space="preserve">, G. (2009). Review of adverse health effects of </w:t>
      </w:r>
      <w:proofErr w:type="spellStart"/>
      <w:r w:rsidRPr="001E25A0">
        <w:rPr>
          <w:rFonts w:eastAsia="Newton-Regular"/>
        </w:rPr>
        <w:t>odours</w:t>
      </w:r>
      <w:proofErr w:type="spellEnd"/>
      <w:r w:rsidRPr="001E25A0">
        <w:rPr>
          <w:rFonts w:eastAsia="Newton-Regular"/>
        </w:rPr>
        <w:t xml:space="preserve"> in field studies. </w:t>
      </w:r>
      <w:r w:rsidR="00931464" w:rsidRPr="001E25A0">
        <w:rPr>
          <w:rStyle w:val="Uwydatnienie"/>
          <w:lang w:val="en-GB"/>
        </w:rPr>
        <w:t>Water Science and Technology</w:t>
      </w:r>
      <w:r w:rsidR="00931464" w:rsidRPr="001E25A0">
        <w:rPr>
          <w:rFonts w:eastAsia="Newton-Regular"/>
        </w:rPr>
        <w:t>,</w:t>
      </w:r>
      <w:r w:rsidRPr="001E25A0">
        <w:rPr>
          <w:rFonts w:eastAsia="Newton-Regular"/>
        </w:rPr>
        <w:t xml:space="preserve"> </w:t>
      </w:r>
      <w:r w:rsidRPr="001E25A0">
        <w:rPr>
          <w:rFonts w:eastAsia="Newton-Regular"/>
          <w:i/>
        </w:rPr>
        <w:t>59</w:t>
      </w:r>
      <w:r w:rsidRPr="001E25A0">
        <w:rPr>
          <w:rFonts w:eastAsia="Newton-Regular"/>
        </w:rPr>
        <w:t xml:space="preserve">(7), 1281-1289. </w:t>
      </w:r>
      <w:hyperlink r:id="rId59" w:history="1">
        <w:r w:rsidRPr="001E25A0">
          <w:rPr>
            <w:rStyle w:val="Hipercze"/>
            <w:rFonts w:eastAsia="Newton-Regular"/>
            <w:color w:val="auto"/>
            <w:u w:val="none"/>
            <w:lang w:val="en-GB"/>
          </w:rPr>
          <w:t>https://doi.org/10.2166/wst.2009.113</w:t>
        </w:r>
      </w:hyperlink>
    </w:p>
    <w:p w14:paraId="5C7A4942" w14:textId="00A9FE8F" w:rsidR="00D55356" w:rsidRPr="001E25A0" w:rsidRDefault="00D55356" w:rsidP="00972D6C">
      <w:pPr>
        <w:pStyle w:val="Rlit"/>
        <w:jc w:val="left"/>
      </w:pPr>
      <w:r w:rsidRPr="001E25A0">
        <w:t xml:space="preserve">Szymański, K., Janowska, B., </w:t>
      </w:r>
      <w:r w:rsidR="00E03F18" w:rsidRPr="001E25A0">
        <w:t xml:space="preserve">&amp; </w:t>
      </w:r>
      <w:r w:rsidRPr="001E25A0">
        <w:t xml:space="preserve">Piekarski, J. (2015). </w:t>
      </w:r>
      <w:r w:rsidRPr="001E25A0">
        <w:rPr>
          <w:bCs/>
          <w:kern w:val="36"/>
        </w:rPr>
        <w:t>Methodological aspects of odorous substances measurement in the vicinity of a sewage treatment plant</w:t>
      </w:r>
      <w:r w:rsidRPr="001E25A0">
        <w:t xml:space="preserve">. </w:t>
      </w:r>
      <w:proofErr w:type="spellStart"/>
      <w:r w:rsidRPr="001E25A0">
        <w:rPr>
          <w:i/>
        </w:rPr>
        <w:t>Rocznik</w:t>
      </w:r>
      <w:proofErr w:type="spellEnd"/>
      <w:r w:rsidRPr="001E25A0">
        <w:rPr>
          <w:i/>
        </w:rPr>
        <w:t xml:space="preserve"> </w:t>
      </w:r>
      <w:proofErr w:type="spellStart"/>
      <w:r w:rsidRPr="001E25A0">
        <w:rPr>
          <w:i/>
        </w:rPr>
        <w:t>Ochrona</w:t>
      </w:r>
      <w:proofErr w:type="spellEnd"/>
      <w:r w:rsidRPr="001E25A0">
        <w:rPr>
          <w:i/>
        </w:rPr>
        <w:t xml:space="preserve"> </w:t>
      </w:r>
      <w:proofErr w:type="spellStart"/>
      <w:r w:rsidRPr="001E25A0">
        <w:rPr>
          <w:i/>
        </w:rPr>
        <w:t>Środowiska</w:t>
      </w:r>
      <w:proofErr w:type="spellEnd"/>
      <w:r w:rsidR="00AB5646" w:rsidRPr="001E25A0">
        <w:rPr>
          <w:iCs/>
        </w:rPr>
        <w:t>,</w:t>
      </w:r>
      <w:r w:rsidRPr="001E25A0">
        <w:rPr>
          <w:iCs/>
        </w:rPr>
        <w:t xml:space="preserve"> </w:t>
      </w:r>
      <w:r w:rsidRPr="001E25A0">
        <w:rPr>
          <w:i/>
        </w:rPr>
        <w:t>17</w:t>
      </w:r>
      <w:r w:rsidRPr="001E25A0">
        <w:t xml:space="preserve">, 603-615. </w:t>
      </w:r>
      <w:r w:rsidR="00972D6C" w:rsidRPr="001E25A0">
        <w:br/>
      </w:r>
      <w:hyperlink r:id="rId60" w:history="1">
        <w:r w:rsidRPr="001E25A0">
          <w:rPr>
            <w:rStyle w:val="Hipercze"/>
            <w:color w:val="auto"/>
            <w:u w:val="none"/>
            <w:lang w:val="en-GB"/>
          </w:rPr>
          <w:t>https://bibliotekanauki.pl/articles/1818134</w:t>
        </w:r>
      </w:hyperlink>
    </w:p>
    <w:p w14:paraId="2E735171" w14:textId="0C7D1C83" w:rsidR="000B2D50" w:rsidRPr="001E25A0" w:rsidRDefault="00CF7A5E" w:rsidP="00972D6C">
      <w:pPr>
        <w:pStyle w:val="Rlit"/>
        <w:jc w:val="left"/>
        <w:rPr>
          <w:iCs/>
        </w:rPr>
      </w:pPr>
      <w:r w:rsidRPr="001E25A0">
        <w:rPr>
          <w:iCs/>
        </w:rPr>
        <w:t>The Act of 27 April 2001 Environmental Protection Law (</w:t>
      </w:r>
      <w:r w:rsidRPr="001E25A0">
        <w:rPr>
          <w:i/>
          <w:iCs/>
        </w:rPr>
        <w:t>Journal of Laws 2001 No. 62 item 627</w:t>
      </w:r>
      <w:r w:rsidRPr="001E25A0">
        <w:rPr>
          <w:iCs/>
        </w:rPr>
        <w:t>) (in Polish).</w:t>
      </w:r>
      <w:r w:rsidR="00972D6C" w:rsidRPr="001E25A0">
        <w:rPr>
          <w:iCs/>
        </w:rPr>
        <w:t xml:space="preserve"> </w:t>
      </w:r>
      <w:hyperlink r:id="rId61" w:history="1">
        <w:r w:rsidR="000B2D50" w:rsidRPr="001E25A0">
          <w:rPr>
            <w:rStyle w:val="Hipercze"/>
            <w:iCs/>
            <w:color w:val="auto"/>
            <w:u w:val="none"/>
            <w:lang w:val="en-GB"/>
          </w:rPr>
          <w:t>https://isap.sejm.gov.pl/isap.nsf/download.xsp/WDU20010620627/U/D20010627Lj.pdf</w:t>
        </w:r>
      </w:hyperlink>
    </w:p>
    <w:p w14:paraId="6A6744BD" w14:textId="6232FC8C" w:rsidR="000B2D50" w:rsidRPr="001E25A0" w:rsidRDefault="00676254" w:rsidP="00972D6C">
      <w:pPr>
        <w:pStyle w:val="Rlit"/>
        <w:jc w:val="left"/>
      </w:pPr>
      <w:r w:rsidRPr="001E25A0">
        <w:t>The Act of 14 December 2012 on waste (</w:t>
      </w:r>
      <w:r w:rsidRPr="001E25A0">
        <w:rPr>
          <w:i/>
        </w:rPr>
        <w:t>Journal of Laws of 2020, item 797</w:t>
      </w:r>
      <w:r w:rsidRPr="001E25A0">
        <w:t>).</w:t>
      </w:r>
      <w:r w:rsidR="00B87116" w:rsidRPr="001E25A0">
        <w:t xml:space="preserve"> (in Polish).</w:t>
      </w:r>
      <w:r w:rsidR="00972D6C" w:rsidRPr="001E25A0">
        <w:t xml:space="preserve"> </w:t>
      </w:r>
      <w:r w:rsidR="00972D6C" w:rsidRPr="001E25A0">
        <w:br/>
      </w:r>
      <w:hyperlink r:id="rId62" w:history="1">
        <w:r w:rsidR="000B2D50" w:rsidRPr="001E25A0">
          <w:rPr>
            <w:rStyle w:val="Hipercze"/>
            <w:color w:val="auto"/>
            <w:u w:val="none"/>
            <w:lang w:val="en-GB"/>
          </w:rPr>
          <w:t>https://dziennikustaw.gov.pl/DU/2020/797</w:t>
        </w:r>
      </w:hyperlink>
    </w:p>
    <w:p w14:paraId="1FAADDB3" w14:textId="590F7CDF" w:rsidR="000B2D50" w:rsidRPr="001E25A0" w:rsidRDefault="00B87116" w:rsidP="00D8024C">
      <w:pPr>
        <w:pStyle w:val="Rlit"/>
      </w:pPr>
      <w:r w:rsidRPr="001E25A0">
        <w:rPr>
          <w:iCs/>
        </w:rPr>
        <w:t>The Regulation of the Minister of the Environment of 30 April 2013 on waste landfills (</w:t>
      </w:r>
      <w:r w:rsidRPr="001E25A0">
        <w:rPr>
          <w:i/>
          <w:iCs/>
        </w:rPr>
        <w:t>Journal of Laws 2013 item 523</w:t>
      </w:r>
      <w:r w:rsidRPr="001E25A0">
        <w:rPr>
          <w:iCs/>
        </w:rPr>
        <w:t>)</w:t>
      </w:r>
      <w:r w:rsidRPr="001E25A0">
        <w:t>. (in Polish).</w:t>
      </w:r>
      <w:r w:rsidR="000B2D50" w:rsidRPr="001E25A0">
        <w:t xml:space="preserve"> </w:t>
      </w:r>
      <w:hyperlink r:id="rId63" w:history="1">
        <w:r w:rsidR="000B2D50" w:rsidRPr="001E25A0">
          <w:rPr>
            <w:rStyle w:val="Hipercze"/>
            <w:color w:val="auto"/>
            <w:u w:val="none"/>
            <w:lang w:val="en-GB"/>
          </w:rPr>
          <w:t>https://isap.sejm.gov.pl/isap.nsf/download.xsp/WDU20220001902/O/D20221902.pdf</w:t>
        </w:r>
      </w:hyperlink>
    </w:p>
    <w:p w14:paraId="7907ED2C" w14:textId="49D8E7B0" w:rsidR="00D55356" w:rsidRPr="001E25A0" w:rsidRDefault="00D55356" w:rsidP="00D8024C">
      <w:pPr>
        <w:pStyle w:val="Rlit"/>
        <w:rPr>
          <w:rStyle w:val="reference"/>
          <w:lang w:val="en-GB"/>
        </w:rPr>
      </w:pPr>
      <w:r w:rsidRPr="001E25A0">
        <w:rPr>
          <w:rStyle w:val="reference"/>
          <w:lang w:val="en-GB"/>
        </w:rPr>
        <w:t xml:space="preserve">VDI 3883 Sheet 1. (2015). Effects and assessment of odours </w:t>
      </w:r>
      <w:r w:rsidR="00E03F18" w:rsidRPr="001E25A0">
        <w:rPr>
          <w:rStyle w:val="reference"/>
          <w:lang w:val="en-GB"/>
        </w:rPr>
        <w:t>–</w:t>
      </w:r>
      <w:r w:rsidRPr="001E25A0">
        <w:rPr>
          <w:rStyle w:val="reference"/>
          <w:lang w:val="en-GB"/>
        </w:rPr>
        <w:t xml:space="preserve"> Assessment of odour annoyance </w:t>
      </w:r>
      <w:r w:rsidR="00E03F18" w:rsidRPr="001E25A0">
        <w:rPr>
          <w:rStyle w:val="reference"/>
          <w:lang w:val="en-GB"/>
        </w:rPr>
        <w:t>–</w:t>
      </w:r>
      <w:r w:rsidRPr="001E25A0">
        <w:rPr>
          <w:rStyle w:val="reference"/>
          <w:lang w:val="en-GB"/>
        </w:rPr>
        <w:t xml:space="preserve"> Questionnaires. </w:t>
      </w:r>
      <w:r w:rsidRPr="001E25A0">
        <w:rPr>
          <w:rStyle w:val="Uwydatnienie"/>
          <w:lang w:val="en-GB"/>
        </w:rPr>
        <w:t>VDI/DIN-</w:t>
      </w:r>
      <w:proofErr w:type="spellStart"/>
      <w:r w:rsidRPr="001E25A0">
        <w:rPr>
          <w:rStyle w:val="Uwydatnienie"/>
          <w:lang w:val="en-GB"/>
        </w:rPr>
        <w:t>Kommission</w:t>
      </w:r>
      <w:proofErr w:type="spellEnd"/>
      <w:r w:rsidRPr="001E25A0">
        <w:rPr>
          <w:rStyle w:val="Uwydatnienie"/>
          <w:lang w:val="en-GB"/>
        </w:rPr>
        <w:t xml:space="preserve"> </w:t>
      </w:r>
      <w:proofErr w:type="spellStart"/>
      <w:r w:rsidRPr="001E25A0">
        <w:rPr>
          <w:rStyle w:val="Uwydatnienie"/>
          <w:lang w:val="en-GB"/>
        </w:rPr>
        <w:t>Reinhaltung</w:t>
      </w:r>
      <w:proofErr w:type="spellEnd"/>
      <w:r w:rsidRPr="001E25A0">
        <w:rPr>
          <w:rStyle w:val="Uwydatnienie"/>
          <w:lang w:val="en-GB"/>
        </w:rPr>
        <w:t xml:space="preserve"> der Luft (</w:t>
      </w:r>
      <w:proofErr w:type="spellStart"/>
      <w:r w:rsidRPr="001E25A0">
        <w:rPr>
          <w:rStyle w:val="Uwydatnienie"/>
          <w:lang w:val="en-GB"/>
        </w:rPr>
        <w:t>KRdL</w:t>
      </w:r>
      <w:proofErr w:type="spellEnd"/>
      <w:r w:rsidRPr="001E25A0">
        <w:rPr>
          <w:rStyle w:val="Uwydatnienie"/>
          <w:lang w:val="en-GB"/>
        </w:rPr>
        <w:t xml:space="preserve">) </w:t>
      </w:r>
      <w:r w:rsidR="00972D6C" w:rsidRPr="001E25A0">
        <w:rPr>
          <w:rStyle w:val="Uwydatnienie"/>
          <w:lang w:val="en-GB"/>
        </w:rPr>
        <w:t>–</w:t>
      </w:r>
      <w:r w:rsidRPr="001E25A0">
        <w:rPr>
          <w:rStyle w:val="Uwydatnienie"/>
          <w:lang w:val="en-GB"/>
        </w:rPr>
        <w:t xml:space="preserve"> </w:t>
      </w:r>
      <w:proofErr w:type="spellStart"/>
      <w:r w:rsidRPr="001E25A0">
        <w:rPr>
          <w:rStyle w:val="Uwydatnienie"/>
          <w:lang w:val="en-GB"/>
        </w:rPr>
        <w:t>Normenausschuss</w:t>
      </w:r>
      <w:proofErr w:type="spellEnd"/>
      <w:r w:rsidRPr="001E25A0">
        <w:rPr>
          <w:rStyle w:val="Uwydatnienie"/>
          <w:lang w:val="en-GB"/>
        </w:rPr>
        <w:t>.</w:t>
      </w:r>
      <w:r w:rsidRPr="001E25A0">
        <w:rPr>
          <w:rStyle w:val="reference"/>
          <w:lang w:val="en-GB"/>
        </w:rPr>
        <w:t xml:space="preserve"> </w:t>
      </w:r>
      <w:r w:rsidRPr="001E25A0">
        <w:rPr>
          <w:rStyle w:val="reference"/>
          <w:i/>
          <w:lang w:val="en-GB"/>
        </w:rPr>
        <w:t>VDI/DIN-</w:t>
      </w:r>
      <w:proofErr w:type="spellStart"/>
      <w:r w:rsidRPr="001E25A0">
        <w:rPr>
          <w:rStyle w:val="reference"/>
          <w:i/>
          <w:lang w:val="en-GB"/>
        </w:rPr>
        <w:t>Handbuch</w:t>
      </w:r>
      <w:proofErr w:type="spellEnd"/>
      <w:r w:rsidRPr="001E25A0">
        <w:rPr>
          <w:rStyle w:val="reference"/>
          <w:i/>
          <w:lang w:val="en-GB"/>
        </w:rPr>
        <w:t xml:space="preserve"> </w:t>
      </w:r>
      <w:proofErr w:type="spellStart"/>
      <w:r w:rsidRPr="001E25A0">
        <w:rPr>
          <w:rStyle w:val="reference"/>
          <w:i/>
          <w:lang w:val="en-GB"/>
        </w:rPr>
        <w:t>Reinhaltung</w:t>
      </w:r>
      <w:proofErr w:type="spellEnd"/>
      <w:r w:rsidRPr="001E25A0">
        <w:rPr>
          <w:rStyle w:val="reference"/>
          <w:i/>
          <w:lang w:val="en-GB"/>
        </w:rPr>
        <w:t xml:space="preserve"> der Luft</w:t>
      </w:r>
      <w:r w:rsidRPr="001E25A0">
        <w:t xml:space="preserve">, Düsseldorf 2015. </w:t>
      </w:r>
      <w:hyperlink r:id="rId64" w:history="1">
        <w:r w:rsidRPr="001E25A0">
          <w:rPr>
            <w:rStyle w:val="Hipercze"/>
            <w:color w:val="auto"/>
            <w:u w:val="none"/>
            <w:lang w:val="en-GB"/>
          </w:rPr>
          <w:t>https://www.vdi.de/richtlinien/details/vdi-3883-blatt-1-wirkung-und-bewertung-von-geruechen-erfassung-der-geruchsbelaestigung-fragebogentechnik</w:t>
        </w:r>
      </w:hyperlink>
      <w:r w:rsidRPr="001E25A0">
        <w:rPr>
          <w:rStyle w:val="reference"/>
          <w:lang w:val="en-GB"/>
        </w:rPr>
        <w:t xml:space="preserve"> accessed:</w:t>
      </w:r>
      <w:r w:rsidR="0014109D" w:rsidRPr="001E25A0">
        <w:rPr>
          <w:rStyle w:val="reference"/>
          <w:lang w:val="en-GB"/>
        </w:rPr>
        <w:t xml:space="preserve"> </w:t>
      </w:r>
      <w:r w:rsidRPr="001E25A0">
        <w:rPr>
          <w:rStyle w:val="reference"/>
          <w:lang w:val="en-GB"/>
        </w:rPr>
        <w:t>20.09.2023.</w:t>
      </w:r>
    </w:p>
    <w:p w14:paraId="4022A653" w14:textId="1E78338B" w:rsidR="00D55356" w:rsidRPr="001E25A0" w:rsidRDefault="00D55356" w:rsidP="00972D6C">
      <w:pPr>
        <w:pStyle w:val="Rlit"/>
        <w:jc w:val="left"/>
      </w:pPr>
      <w:r w:rsidRPr="001E25A0">
        <w:t xml:space="preserve">VDI 3940 (2010). Measurement of </w:t>
      </w:r>
      <w:proofErr w:type="spellStart"/>
      <w:r w:rsidRPr="001E25A0">
        <w:t>odour</w:t>
      </w:r>
      <w:proofErr w:type="spellEnd"/>
      <w:r w:rsidRPr="001E25A0">
        <w:t xml:space="preserve"> impact by field inspection </w:t>
      </w:r>
      <w:r w:rsidR="00972D6C" w:rsidRPr="001E25A0">
        <w:t>–</w:t>
      </w:r>
      <w:r w:rsidRPr="001E25A0">
        <w:t xml:space="preserve"> Determination of </w:t>
      </w:r>
      <w:proofErr w:type="spellStart"/>
      <w:r w:rsidRPr="001E25A0">
        <w:t>odour</w:t>
      </w:r>
      <w:proofErr w:type="spellEnd"/>
      <w:r w:rsidRPr="001E25A0">
        <w:t xml:space="preserve"> intensity and hedonic </w:t>
      </w:r>
      <w:proofErr w:type="spellStart"/>
      <w:r w:rsidRPr="001E25A0">
        <w:t>odour</w:t>
      </w:r>
      <w:proofErr w:type="spellEnd"/>
      <w:r w:rsidRPr="001E25A0">
        <w:t xml:space="preserve"> tone. </w:t>
      </w:r>
      <w:r w:rsidRPr="001E25A0">
        <w:rPr>
          <w:i/>
        </w:rPr>
        <w:t>VDI/DIN-</w:t>
      </w:r>
      <w:proofErr w:type="spellStart"/>
      <w:r w:rsidRPr="001E25A0">
        <w:rPr>
          <w:i/>
        </w:rPr>
        <w:t>Handbuch</w:t>
      </w:r>
      <w:proofErr w:type="spellEnd"/>
      <w:r w:rsidRPr="001E25A0">
        <w:rPr>
          <w:i/>
        </w:rPr>
        <w:t xml:space="preserve"> </w:t>
      </w:r>
      <w:proofErr w:type="spellStart"/>
      <w:r w:rsidRPr="001E25A0">
        <w:rPr>
          <w:i/>
        </w:rPr>
        <w:t>Reinerhaltung</w:t>
      </w:r>
      <w:proofErr w:type="spellEnd"/>
      <w:r w:rsidRPr="001E25A0">
        <w:rPr>
          <w:i/>
        </w:rPr>
        <w:t xml:space="preserve"> der Luft</w:t>
      </w:r>
      <w:r w:rsidRPr="001E25A0">
        <w:t xml:space="preserve">, Verein Deutscher </w:t>
      </w:r>
      <w:proofErr w:type="spellStart"/>
      <w:r w:rsidRPr="001E25A0">
        <w:t>Ingenieure</w:t>
      </w:r>
      <w:proofErr w:type="spellEnd"/>
      <w:r w:rsidRPr="001E25A0">
        <w:t xml:space="preserve"> </w:t>
      </w:r>
      <w:proofErr w:type="spellStart"/>
      <w:r w:rsidRPr="001E25A0">
        <w:t>e.V.</w:t>
      </w:r>
      <w:proofErr w:type="spellEnd"/>
      <w:r w:rsidRPr="001E25A0">
        <w:t xml:space="preserve">, Düsseldorf 2010. </w:t>
      </w:r>
      <w:hyperlink r:id="rId65" w:history="1">
        <w:r w:rsidRPr="001E25A0">
          <w:rPr>
            <w:rStyle w:val="Hipercze"/>
            <w:color w:val="auto"/>
            <w:u w:val="none"/>
            <w:lang w:val="en-GB"/>
          </w:rPr>
          <w:t>https://www.vdi.de/fileadmin/pages/vdi_de/redakteure/richtlinien/inhaltsverzeichnisse/1551917.pdf</w:t>
        </w:r>
      </w:hyperlink>
    </w:p>
    <w:p w14:paraId="0C538304" w14:textId="2B82F9C8" w:rsidR="00D55356" w:rsidRPr="001E25A0" w:rsidRDefault="00D55356" w:rsidP="00D8024C">
      <w:pPr>
        <w:pStyle w:val="Rlit"/>
        <w:rPr>
          <w:rStyle w:val="HTML-kod"/>
          <w:rFonts w:ascii="Times New Roman" w:eastAsiaTheme="minorHAnsi" w:hAnsi="Times New Roman" w:cs="Times New Roman"/>
          <w:lang w:val="en-GB"/>
        </w:rPr>
      </w:pPr>
      <w:proofErr w:type="spellStart"/>
      <w:r w:rsidRPr="001E25A0">
        <w:rPr>
          <w:rStyle w:val="HTML-kod"/>
          <w:rFonts w:ascii="Times New Roman" w:eastAsiaTheme="minorHAnsi" w:hAnsi="Times New Roman" w:cs="Times New Roman"/>
          <w:lang w:val="en-GB"/>
        </w:rPr>
        <w:t>Wiśniewska</w:t>
      </w:r>
      <w:proofErr w:type="spellEnd"/>
      <w:r w:rsidRPr="001E25A0">
        <w:rPr>
          <w:rStyle w:val="HTML-kod"/>
          <w:rFonts w:ascii="Times New Roman" w:eastAsiaTheme="minorHAnsi" w:hAnsi="Times New Roman" w:cs="Times New Roman"/>
          <w:lang w:val="en-GB"/>
        </w:rPr>
        <w:t xml:space="preserve">, M., Kulig, A., </w:t>
      </w:r>
      <w:r w:rsidR="00972D6C" w:rsidRPr="001E25A0">
        <w:rPr>
          <w:rStyle w:val="HTML-kod"/>
          <w:rFonts w:ascii="Times New Roman" w:eastAsiaTheme="minorHAnsi" w:hAnsi="Times New Roman" w:cs="Times New Roman"/>
          <w:lang w:val="en-GB"/>
        </w:rPr>
        <w:t xml:space="preserve">&amp; </w:t>
      </w:r>
      <w:proofErr w:type="spellStart"/>
      <w:r w:rsidRPr="001E25A0">
        <w:rPr>
          <w:rStyle w:val="HTML-kod"/>
          <w:rFonts w:ascii="Times New Roman" w:eastAsiaTheme="minorHAnsi" w:hAnsi="Times New Roman" w:cs="Times New Roman"/>
          <w:lang w:val="en-GB"/>
        </w:rPr>
        <w:t>Lelicińska</w:t>
      </w:r>
      <w:proofErr w:type="spellEnd"/>
      <w:r w:rsidRPr="001E25A0">
        <w:rPr>
          <w:rStyle w:val="HTML-kod"/>
          <w:rFonts w:ascii="Times New Roman" w:eastAsiaTheme="minorHAnsi" w:hAnsi="Times New Roman" w:cs="Times New Roman"/>
          <w:lang w:val="en-GB"/>
        </w:rPr>
        <w:t xml:space="preserve">-Serafin, K. (2021). The </w:t>
      </w:r>
      <w:r w:rsidR="005D1D2A" w:rsidRPr="001E25A0">
        <w:rPr>
          <w:rStyle w:val="HTML-kod"/>
          <w:rFonts w:ascii="Times New Roman" w:eastAsiaTheme="minorHAnsi" w:hAnsi="Times New Roman" w:cs="Times New Roman"/>
          <w:lang w:val="en-GB"/>
        </w:rPr>
        <w:t>u</w:t>
      </w:r>
      <w:r w:rsidRPr="001E25A0">
        <w:rPr>
          <w:rStyle w:val="HTML-kod"/>
          <w:rFonts w:ascii="Times New Roman" w:eastAsiaTheme="minorHAnsi" w:hAnsi="Times New Roman" w:cs="Times New Roman"/>
          <w:lang w:val="en-GB"/>
        </w:rPr>
        <w:t xml:space="preserve">se of </w:t>
      </w:r>
      <w:r w:rsidR="005D1D2A" w:rsidRPr="001E25A0">
        <w:rPr>
          <w:rStyle w:val="HTML-kod"/>
          <w:rFonts w:ascii="Times New Roman" w:eastAsiaTheme="minorHAnsi" w:hAnsi="Times New Roman" w:cs="Times New Roman"/>
          <w:lang w:val="en-GB"/>
        </w:rPr>
        <w:t>c</w:t>
      </w:r>
      <w:r w:rsidRPr="001E25A0">
        <w:rPr>
          <w:rStyle w:val="HTML-kod"/>
          <w:rFonts w:ascii="Times New Roman" w:eastAsiaTheme="minorHAnsi" w:hAnsi="Times New Roman" w:cs="Times New Roman"/>
          <w:lang w:val="en-GB"/>
        </w:rPr>
        <w:t xml:space="preserve">hemical </w:t>
      </w:r>
      <w:r w:rsidR="005D1D2A" w:rsidRPr="001E25A0">
        <w:rPr>
          <w:rStyle w:val="HTML-kod"/>
          <w:rFonts w:ascii="Times New Roman" w:eastAsiaTheme="minorHAnsi" w:hAnsi="Times New Roman" w:cs="Times New Roman"/>
          <w:lang w:val="en-GB"/>
        </w:rPr>
        <w:t>s</w:t>
      </w:r>
      <w:r w:rsidRPr="001E25A0">
        <w:rPr>
          <w:rStyle w:val="HTML-kod"/>
          <w:rFonts w:ascii="Times New Roman" w:eastAsiaTheme="minorHAnsi" w:hAnsi="Times New Roman" w:cs="Times New Roman"/>
          <w:lang w:val="en-GB"/>
        </w:rPr>
        <w:t xml:space="preserve">ensors to </w:t>
      </w:r>
      <w:r w:rsidR="005D1D2A" w:rsidRPr="001E25A0">
        <w:rPr>
          <w:rStyle w:val="HTML-kod"/>
          <w:rFonts w:ascii="Times New Roman" w:eastAsiaTheme="minorHAnsi" w:hAnsi="Times New Roman" w:cs="Times New Roman"/>
          <w:lang w:val="en-GB"/>
        </w:rPr>
        <w:t>m</w:t>
      </w:r>
      <w:r w:rsidRPr="001E25A0">
        <w:rPr>
          <w:rStyle w:val="HTML-kod"/>
          <w:rFonts w:ascii="Times New Roman" w:eastAsiaTheme="minorHAnsi" w:hAnsi="Times New Roman" w:cs="Times New Roman"/>
          <w:lang w:val="en-GB"/>
        </w:rPr>
        <w:t xml:space="preserve">onitor </w:t>
      </w:r>
      <w:r w:rsidR="005D1D2A" w:rsidRPr="001E25A0">
        <w:rPr>
          <w:rStyle w:val="HTML-kod"/>
          <w:rFonts w:ascii="Times New Roman" w:eastAsiaTheme="minorHAnsi" w:hAnsi="Times New Roman" w:cs="Times New Roman"/>
          <w:lang w:val="en-GB"/>
        </w:rPr>
        <w:t>o</w:t>
      </w:r>
      <w:r w:rsidRPr="001E25A0">
        <w:rPr>
          <w:rStyle w:val="HTML-kod"/>
          <w:rFonts w:ascii="Times New Roman" w:eastAsiaTheme="minorHAnsi" w:hAnsi="Times New Roman" w:cs="Times New Roman"/>
          <w:lang w:val="en-GB"/>
        </w:rPr>
        <w:t xml:space="preserve">dour </w:t>
      </w:r>
      <w:r w:rsidR="005D1D2A" w:rsidRPr="001E25A0">
        <w:rPr>
          <w:rStyle w:val="HTML-kod"/>
          <w:rFonts w:ascii="Times New Roman" w:eastAsiaTheme="minorHAnsi" w:hAnsi="Times New Roman" w:cs="Times New Roman"/>
          <w:lang w:val="en-GB"/>
        </w:rPr>
        <w:t>e</w:t>
      </w:r>
      <w:r w:rsidRPr="001E25A0">
        <w:rPr>
          <w:rStyle w:val="HTML-kod"/>
          <w:rFonts w:ascii="Times New Roman" w:eastAsiaTheme="minorHAnsi" w:hAnsi="Times New Roman" w:cs="Times New Roman"/>
          <w:lang w:val="en-GB"/>
        </w:rPr>
        <w:t xml:space="preserve">missions at </w:t>
      </w:r>
      <w:r w:rsidR="005D1D2A" w:rsidRPr="001E25A0">
        <w:rPr>
          <w:rStyle w:val="HTML-kod"/>
          <w:rFonts w:ascii="Times New Roman" w:eastAsiaTheme="minorHAnsi" w:hAnsi="Times New Roman" w:cs="Times New Roman"/>
          <w:lang w:val="en-GB"/>
        </w:rPr>
        <w:t>m</w:t>
      </w:r>
      <w:r w:rsidRPr="001E25A0">
        <w:rPr>
          <w:rStyle w:val="HTML-kod"/>
          <w:rFonts w:ascii="Times New Roman" w:eastAsiaTheme="minorHAnsi" w:hAnsi="Times New Roman" w:cs="Times New Roman"/>
          <w:lang w:val="en-GB"/>
        </w:rPr>
        <w:t xml:space="preserve">unicipal </w:t>
      </w:r>
      <w:r w:rsidR="005D1D2A" w:rsidRPr="001E25A0">
        <w:rPr>
          <w:rStyle w:val="HTML-kod"/>
          <w:rFonts w:ascii="Times New Roman" w:eastAsiaTheme="minorHAnsi" w:hAnsi="Times New Roman" w:cs="Times New Roman"/>
          <w:lang w:val="en-GB"/>
        </w:rPr>
        <w:t>w</w:t>
      </w:r>
      <w:r w:rsidRPr="001E25A0">
        <w:rPr>
          <w:rStyle w:val="HTML-kod"/>
          <w:rFonts w:ascii="Times New Roman" w:eastAsiaTheme="minorHAnsi" w:hAnsi="Times New Roman" w:cs="Times New Roman"/>
          <w:lang w:val="en-GB"/>
        </w:rPr>
        <w:t xml:space="preserve">aste </w:t>
      </w:r>
      <w:r w:rsidR="005D1D2A" w:rsidRPr="001E25A0">
        <w:rPr>
          <w:rStyle w:val="HTML-kod"/>
          <w:rFonts w:ascii="Times New Roman" w:eastAsiaTheme="minorHAnsi" w:hAnsi="Times New Roman" w:cs="Times New Roman"/>
          <w:lang w:val="en-GB"/>
        </w:rPr>
        <w:t>b</w:t>
      </w:r>
      <w:r w:rsidRPr="001E25A0">
        <w:rPr>
          <w:rStyle w:val="HTML-kod"/>
          <w:rFonts w:ascii="Times New Roman" w:eastAsiaTheme="minorHAnsi" w:hAnsi="Times New Roman" w:cs="Times New Roman"/>
          <w:lang w:val="en-GB"/>
        </w:rPr>
        <w:t xml:space="preserve">iogas </w:t>
      </w:r>
      <w:r w:rsidR="005D1D2A" w:rsidRPr="001E25A0">
        <w:rPr>
          <w:rStyle w:val="HTML-kod"/>
          <w:rFonts w:ascii="Times New Roman" w:eastAsiaTheme="minorHAnsi" w:hAnsi="Times New Roman" w:cs="Times New Roman"/>
          <w:lang w:val="en-GB"/>
        </w:rPr>
        <w:t>p</w:t>
      </w:r>
      <w:r w:rsidRPr="001E25A0">
        <w:rPr>
          <w:rStyle w:val="HTML-kod"/>
          <w:rFonts w:ascii="Times New Roman" w:eastAsiaTheme="minorHAnsi" w:hAnsi="Times New Roman" w:cs="Times New Roman"/>
          <w:lang w:val="en-GB"/>
        </w:rPr>
        <w:t xml:space="preserve">lants. </w:t>
      </w:r>
      <w:r w:rsidRPr="001E25A0">
        <w:rPr>
          <w:rStyle w:val="HTML-kod"/>
          <w:rFonts w:ascii="Times New Roman" w:eastAsiaTheme="minorHAnsi" w:hAnsi="Times New Roman" w:cs="Times New Roman"/>
          <w:i/>
          <w:iCs/>
          <w:lang w:val="en-GB"/>
        </w:rPr>
        <w:t>Applied Sciences-Basel</w:t>
      </w:r>
      <w:r w:rsidRPr="001E25A0">
        <w:rPr>
          <w:rStyle w:val="HTML-kod"/>
          <w:rFonts w:ascii="Times New Roman" w:eastAsiaTheme="minorHAnsi" w:hAnsi="Times New Roman" w:cs="Times New Roman"/>
          <w:lang w:val="en-GB"/>
        </w:rPr>
        <w:t xml:space="preserve">, </w:t>
      </w:r>
      <w:r w:rsidRPr="001E25A0">
        <w:rPr>
          <w:rStyle w:val="HTML-kod"/>
          <w:rFonts w:ascii="Times New Roman" w:eastAsiaTheme="minorHAnsi" w:hAnsi="Times New Roman" w:cs="Times New Roman"/>
          <w:i/>
          <w:iCs/>
          <w:lang w:val="en-GB"/>
        </w:rPr>
        <w:t>11</w:t>
      </w:r>
      <w:r w:rsidRPr="001E25A0">
        <w:rPr>
          <w:rStyle w:val="HTML-kod"/>
          <w:rFonts w:ascii="Times New Roman" w:eastAsiaTheme="minorHAnsi" w:hAnsi="Times New Roman" w:cs="Times New Roman"/>
          <w:lang w:val="en-GB"/>
        </w:rPr>
        <w:t xml:space="preserve">(9), 3916. </w:t>
      </w:r>
      <w:hyperlink r:id="rId66" w:history="1">
        <w:r w:rsidRPr="001E25A0">
          <w:rPr>
            <w:rStyle w:val="Hipercze"/>
            <w:color w:val="auto"/>
            <w:u w:val="none"/>
            <w:lang w:val="en-GB"/>
          </w:rPr>
          <w:t>https://doi.org/10.3390/app11093916</w:t>
        </w:r>
      </w:hyperlink>
    </w:p>
    <w:p w14:paraId="7A2B97EA" w14:textId="67AABD43" w:rsidR="000B2D50" w:rsidRPr="001E25A0" w:rsidRDefault="00DA1E1F" w:rsidP="00972D6C">
      <w:pPr>
        <w:pStyle w:val="Rlit"/>
        <w:jc w:val="left"/>
      </w:pPr>
      <w:proofErr w:type="spellStart"/>
      <w:r w:rsidRPr="001E25A0">
        <w:t>Zwoździak</w:t>
      </w:r>
      <w:proofErr w:type="spellEnd"/>
      <w:r w:rsidRPr="001E25A0">
        <w:t xml:space="preserve">, J., Dziewa, M., Szałata, Ł., Kwiecińska, K., </w:t>
      </w:r>
      <w:proofErr w:type="spellStart"/>
      <w:r w:rsidRPr="001E25A0">
        <w:t>Cuske</w:t>
      </w:r>
      <w:proofErr w:type="spellEnd"/>
      <w:r w:rsidRPr="001E25A0">
        <w:t xml:space="preserve">, M., Piechocka, A., </w:t>
      </w:r>
      <w:r w:rsidR="00972D6C" w:rsidRPr="001E25A0">
        <w:t xml:space="preserve">&amp; </w:t>
      </w:r>
      <w:r w:rsidRPr="001E25A0">
        <w:t>Bartosik, M. (2016).</w:t>
      </w:r>
      <w:r w:rsidRPr="001E25A0">
        <w:rPr>
          <w:i/>
          <w:iCs/>
        </w:rPr>
        <w:t xml:space="preserve"> </w:t>
      </w:r>
      <w:r w:rsidRPr="001E25A0">
        <w:rPr>
          <w:i/>
        </w:rPr>
        <w:t xml:space="preserve">List of substances and compounds that are causes of </w:t>
      </w:r>
      <w:proofErr w:type="spellStart"/>
      <w:r w:rsidRPr="001E25A0">
        <w:rPr>
          <w:i/>
        </w:rPr>
        <w:t>odour</w:t>
      </w:r>
      <w:proofErr w:type="spellEnd"/>
      <w:r w:rsidRPr="001E25A0">
        <w:rPr>
          <w:i/>
        </w:rPr>
        <w:t xml:space="preserve"> nuisance</w:t>
      </w:r>
      <w:r w:rsidR="00F057AA" w:rsidRPr="001E25A0">
        <w:t xml:space="preserve">. </w:t>
      </w:r>
      <w:r w:rsidR="000B2D50" w:rsidRPr="001E25A0">
        <w:t>(in Polish).</w:t>
      </w:r>
      <w:r w:rsidR="00972D6C" w:rsidRPr="001E25A0">
        <w:t xml:space="preserve"> </w:t>
      </w:r>
      <w:r w:rsidR="00972D6C" w:rsidRPr="001E25A0">
        <w:br/>
      </w:r>
      <w:hyperlink r:id="rId67" w:history="1">
        <w:r w:rsidR="000B2D50" w:rsidRPr="001E25A0">
          <w:rPr>
            <w:rStyle w:val="Hipercze"/>
            <w:color w:val="auto"/>
            <w:u w:val="none"/>
            <w:lang w:val="en-GB"/>
          </w:rPr>
          <w:t>https://www.gov.pl/web/klimat/uciazliwosc/zapachowa</w:t>
        </w:r>
      </w:hyperlink>
    </w:p>
    <w:p w14:paraId="49D5E7D8" w14:textId="77777777" w:rsidR="00612873" w:rsidRPr="001E25A0" w:rsidRDefault="00612873">
      <w:pPr>
        <w:pStyle w:val="Rlit"/>
        <w:jc w:val="left"/>
      </w:pPr>
    </w:p>
    <w:sectPr w:rsidR="00612873" w:rsidRPr="001E25A0" w:rsidSect="00AE5A61">
      <w:headerReference w:type="even" r:id="rId68"/>
      <w:headerReference w:type="default" r:id="rId69"/>
      <w:footerReference w:type="first" r:id="rId70"/>
      <w:pgSz w:w="11906" w:h="16838" w:code="9"/>
      <w:pgMar w:top="1134" w:right="1134" w:bottom="1134" w:left="1134" w:header="567" w:footer="567" w:gutter="0"/>
      <w:pgNumType w:start="6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80695" w14:textId="77777777" w:rsidR="00A1028E" w:rsidRDefault="00A1028E" w:rsidP="00A231C8">
      <w:pPr>
        <w:spacing w:after="0" w:line="240" w:lineRule="auto"/>
      </w:pPr>
      <w:r>
        <w:separator/>
      </w:r>
    </w:p>
  </w:endnote>
  <w:endnote w:type="continuationSeparator" w:id="0">
    <w:p w14:paraId="5232DE2A" w14:textId="77777777" w:rsidR="00A1028E" w:rsidRDefault="00A1028E" w:rsidP="00A23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Newton-Regular">
    <w:altName w:val="MS Mincho"/>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Newton-Italic">
    <w:altName w:val="MS Mincho"/>
    <w:panose1 w:val="00000000000000000000"/>
    <w:charset w:val="80"/>
    <w:family w:val="roman"/>
    <w:notTrueType/>
    <w:pitch w:val="default"/>
    <w:sig w:usb0="00000001" w:usb1="08070000" w:usb2="00000010" w:usb3="00000000" w:csb0="00020000" w:csb1="00000000"/>
  </w:font>
  <w:font w:name="FiraSans-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A231C8" w:rsidRPr="0016360D" w14:paraId="5D898382" w14:textId="77777777" w:rsidTr="006924A3">
      <w:trPr>
        <w:trHeight w:val="261"/>
      </w:trPr>
      <w:tc>
        <w:tcPr>
          <w:tcW w:w="1384" w:type="dxa"/>
          <w:vAlign w:val="center"/>
        </w:tcPr>
        <w:p w14:paraId="37F566C0" w14:textId="77777777" w:rsidR="00A231C8" w:rsidRPr="0016360D" w:rsidRDefault="00A231C8" w:rsidP="00A231C8">
          <w:r w:rsidRPr="0016360D">
            <w:rPr>
              <w:noProof/>
            </w:rPr>
            <w:drawing>
              <wp:inline distT="0" distB="0" distL="0" distR="0" wp14:anchorId="77FE041E" wp14:editId="66F0F100">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5C73B23C" w14:textId="77777777" w:rsidR="00A231C8" w:rsidRPr="0016360D" w:rsidRDefault="00A231C8" w:rsidP="00A231C8">
          <w:pPr>
            <w:ind w:left="38"/>
            <w:rPr>
              <w:sz w:val="18"/>
              <w:szCs w:val="18"/>
              <w:lang w:val="en-GB"/>
            </w:rPr>
          </w:pPr>
          <w:r w:rsidRPr="0016360D">
            <w:rPr>
              <w:sz w:val="18"/>
              <w:szCs w:val="18"/>
              <w:lang w:val="en-GB"/>
            </w:rPr>
            <w:t>© 2025. Author(s). This work is licensed under a Creative Commons Attribution 4.0 International License (CC BY-SA)</w:t>
          </w:r>
        </w:p>
      </w:tc>
    </w:tr>
  </w:tbl>
  <w:p w14:paraId="7F86F8A6" w14:textId="77777777" w:rsidR="00A231C8" w:rsidRPr="0016360D" w:rsidRDefault="00A231C8" w:rsidP="00A231C8">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CF242" w14:textId="77777777" w:rsidR="00A1028E" w:rsidRDefault="00A1028E" w:rsidP="00A231C8">
      <w:pPr>
        <w:spacing w:after="0" w:line="240" w:lineRule="auto"/>
      </w:pPr>
      <w:r>
        <w:separator/>
      </w:r>
    </w:p>
  </w:footnote>
  <w:footnote w:type="continuationSeparator" w:id="0">
    <w:p w14:paraId="0F5B25DD" w14:textId="77777777" w:rsidR="00A1028E" w:rsidRDefault="00A1028E" w:rsidP="00A23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A231C8" w:rsidRPr="00855C77" w14:paraId="159DA11C" w14:textId="77777777" w:rsidTr="006924A3">
      <w:trPr>
        <w:trHeight w:hRule="exact" w:val="284"/>
      </w:trPr>
      <w:tc>
        <w:tcPr>
          <w:tcW w:w="397" w:type="dxa"/>
          <w:vAlign w:val="center"/>
        </w:tcPr>
        <w:p w14:paraId="0991F1A5" w14:textId="77777777" w:rsidR="00A231C8" w:rsidRPr="00855C77" w:rsidRDefault="00A231C8" w:rsidP="00A231C8">
          <w:pPr>
            <w:pStyle w:val="Nagwek"/>
            <w:rPr>
              <w:rFonts w:ascii="Arial" w:hAnsi="Arial" w:cs="Arial"/>
              <w:i/>
              <w:sz w:val="20"/>
              <w:szCs w:val="20"/>
              <w:lang w:val="en-GB"/>
            </w:rPr>
          </w:pPr>
          <w:r w:rsidRPr="00855C77">
            <w:rPr>
              <w:rFonts w:ascii="Arial" w:hAnsi="Arial" w:cs="Arial"/>
              <w:sz w:val="20"/>
              <w:szCs w:val="20"/>
              <w:lang w:val="en-GB"/>
            </w:rPr>
            <w:fldChar w:fldCharType="begin"/>
          </w:r>
          <w:r w:rsidRPr="00855C77">
            <w:rPr>
              <w:rFonts w:ascii="Arial" w:hAnsi="Arial" w:cs="Arial"/>
              <w:sz w:val="20"/>
              <w:szCs w:val="20"/>
              <w:lang w:val="en-GB"/>
            </w:rPr>
            <w:instrText xml:space="preserve"> PAGE   \* MERGEFORMAT </w:instrText>
          </w:r>
          <w:r w:rsidRPr="00855C77">
            <w:rPr>
              <w:rFonts w:ascii="Arial" w:hAnsi="Arial" w:cs="Arial"/>
              <w:sz w:val="20"/>
              <w:szCs w:val="20"/>
              <w:lang w:val="en-GB"/>
            </w:rPr>
            <w:fldChar w:fldCharType="separate"/>
          </w:r>
          <w:r>
            <w:rPr>
              <w:rFonts w:ascii="Arial" w:hAnsi="Arial" w:cs="Arial"/>
              <w:sz w:val="20"/>
              <w:szCs w:val="20"/>
              <w:lang w:val="en-GB"/>
            </w:rPr>
            <w:t>2</w:t>
          </w:r>
          <w:r w:rsidRPr="00855C77">
            <w:rPr>
              <w:rFonts w:ascii="Arial" w:hAnsi="Arial" w:cs="Arial"/>
              <w:sz w:val="20"/>
              <w:szCs w:val="20"/>
              <w:lang w:val="en-GB"/>
            </w:rPr>
            <w:fldChar w:fldCharType="end"/>
          </w:r>
        </w:p>
      </w:tc>
      <w:tc>
        <w:tcPr>
          <w:tcW w:w="9242" w:type="dxa"/>
          <w:vAlign w:val="center"/>
        </w:tcPr>
        <w:p w14:paraId="3EEFEE81" w14:textId="0D563CE9" w:rsidR="00A231C8" w:rsidRPr="00855C77" w:rsidRDefault="00A231C8" w:rsidP="00A231C8">
          <w:pPr>
            <w:pStyle w:val="Nagwek"/>
            <w:jc w:val="center"/>
            <w:rPr>
              <w:rFonts w:ascii="Arial" w:hAnsi="Arial" w:cs="Arial"/>
              <w:i/>
              <w:sz w:val="20"/>
              <w:szCs w:val="20"/>
            </w:rPr>
          </w:pPr>
          <w:r w:rsidRPr="00A231C8">
            <w:rPr>
              <w:rFonts w:ascii="Arial" w:hAnsi="Arial" w:cs="Arial"/>
              <w:i/>
              <w:sz w:val="20"/>
              <w:szCs w:val="20"/>
            </w:rPr>
            <w:t>Jolanta Biegańska, Barbara Tora</w:t>
          </w:r>
        </w:p>
      </w:tc>
    </w:tr>
  </w:tbl>
  <w:p w14:paraId="5B3A6545" w14:textId="77777777" w:rsidR="00A231C8" w:rsidRPr="00E90ABA" w:rsidRDefault="00A231C8" w:rsidP="00A231C8">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A231C8" w:rsidRPr="00855C77" w14:paraId="63FC2C9E" w14:textId="77777777" w:rsidTr="006924A3">
      <w:trPr>
        <w:trHeight w:hRule="exact" w:val="284"/>
        <w:jc w:val="right"/>
      </w:trPr>
      <w:tc>
        <w:tcPr>
          <w:tcW w:w="9243" w:type="dxa"/>
          <w:vAlign w:val="center"/>
        </w:tcPr>
        <w:p w14:paraId="25F353FE" w14:textId="69588A4E" w:rsidR="00A231C8" w:rsidRPr="00855C77" w:rsidRDefault="00C77044" w:rsidP="00A231C8">
          <w:pPr>
            <w:pStyle w:val="Nagwek"/>
            <w:jc w:val="center"/>
            <w:rPr>
              <w:rFonts w:ascii="Arial" w:hAnsi="Arial" w:cs="Arial"/>
              <w:i/>
              <w:sz w:val="20"/>
              <w:szCs w:val="12"/>
              <w:lang w:val="en-GB"/>
            </w:rPr>
          </w:pPr>
          <w:r w:rsidRPr="00C77044">
            <w:rPr>
              <w:rFonts w:ascii="Arial" w:hAnsi="Arial" w:cs="Arial"/>
              <w:i/>
              <w:sz w:val="20"/>
              <w:szCs w:val="12"/>
              <w:lang w:val="en-GB"/>
            </w:rPr>
            <w:t>Odours in Waste Management – Problems at Landfills</w:t>
          </w:r>
        </w:p>
      </w:tc>
      <w:tc>
        <w:tcPr>
          <w:tcW w:w="397" w:type="dxa"/>
          <w:vAlign w:val="center"/>
        </w:tcPr>
        <w:p w14:paraId="02E9F22C" w14:textId="77777777" w:rsidR="00A231C8" w:rsidRPr="00855C77" w:rsidRDefault="00A231C8" w:rsidP="00A231C8">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5C4890CD" w14:textId="77777777" w:rsidR="00A231C8" w:rsidRPr="00007E12" w:rsidRDefault="00A231C8" w:rsidP="00A231C8">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8B0992"/>
    <w:multiLevelType w:val="multilevel"/>
    <w:tmpl w:val="92F4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B61253"/>
    <w:multiLevelType w:val="hybridMultilevel"/>
    <w:tmpl w:val="0226CD8E"/>
    <w:lvl w:ilvl="0" w:tplc="05FE439C">
      <w:numFmt w:val="bullet"/>
      <w:lvlText w:val="-"/>
      <w:lvlJc w:val="left"/>
      <w:pPr>
        <w:ind w:left="720" w:hanging="360"/>
      </w:pPr>
      <w:rPr>
        <w:rFonts w:ascii="Times New Roman" w:eastAsiaTheme="minorHAnsi" w:hAnsi="Times New Roman" w:cs="Times New Roman"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03C51FB"/>
    <w:multiLevelType w:val="multilevel"/>
    <w:tmpl w:val="840A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ED3204"/>
    <w:multiLevelType w:val="multilevel"/>
    <w:tmpl w:val="ED489F6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15:restartNumberingAfterBreak="0">
    <w:nsid w:val="77E84F9D"/>
    <w:multiLevelType w:val="multilevel"/>
    <w:tmpl w:val="4282D788"/>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0D57F4"/>
    <w:multiLevelType w:val="hybridMultilevel"/>
    <w:tmpl w:val="B8A4FA56"/>
    <w:lvl w:ilvl="0" w:tplc="D4AA200C">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23296052">
    <w:abstractNumId w:val="4"/>
  </w:num>
  <w:num w:numId="2" w16cid:durableId="15273629">
    <w:abstractNumId w:val="0"/>
  </w:num>
  <w:num w:numId="3" w16cid:durableId="258492276">
    <w:abstractNumId w:val="2"/>
  </w:num>
  <w:num w:numId="4" w16cid:durableId="919295096">
    <w:abstractNumId w:val="3"/>
  </w:num>
  <w:num w:numId="5" w16cid:durableId="1717850813">
    <w:abstractNumId w:val="1"/>
  </w:num>
  <w:num w:numId="6" w16cid:durableId="2064063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activeWritingStyle w:appName="MSWord" w:lang="en-US" w:vendorID="64" w:dllVersion="6" w:nlCheck="1" w:checkStyle="0"/>
  <w:proofState w:spelling="clean"/>
  <w:defaultTabStop w:val="708"/>
  <w:autoHyphenation/>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yMTYwsDAyNTM0NjVT0lEKTi0uzszPAykwrAUAGyb/giwAAAA="/>
  </w:docVars>
  <w:rsids>
    <w:rsidRoot w:val="00C90A17"/>
    <w:rsid w:val="00005E8C"/>
    <w:rsid w:val="00010E9C"/>
    <w:rsid w:val="00035653"/>
    <w:rsid w:val="0004648F"/>
    <w:rsid w:val="00047BF0"/>
    <w:rsid w:val="00064A64"/>
    <w:rsid w:val="00072F23"/>
    <w:rsid w:val="000A1729"/>
    <w:rsid w:val="000A5E84"/>
    <w:rsid w:val="000B2D50"/>
    <w:rsid w:val="000B514C"/>
    <w:rsid w:val="000F7FC8"/>
    <w:rsid w:val="001257DB"/>
    <w:rsid w:val="0013681C"/>
    <w:rsid w:val="001368E3"/>
    <w:rsid w:val="0014109D"/>
    <w:rsid w:val="001863C5"/>
    <w:rsid w:val="00190195"/>
    <w:rsid w:val="00194405"/>
    <w:rsid w:val="001A4A58"/>
    <w:rsid w:val="001A71FE"/>
    <w:rsid w:val="001B2303"/>
    <w:rsid w:val="001B6BC3"/>
    <w:rsid w:val="001D542E"/>
    <w:rsid w:val="001E25A0"/>
    <w:rsid w:val="001E662F"/>
    <w:rsid w:val="001F0366"/>
    <w:rsid w:val="001F21DF"/>
    <w:rsid w:val="001F2BB9"/>
    <w:rsid w:val="002176EF"/>
    <w:rsid w:val="00217CFA"/>
    <w:rsid w:val="0023408A"/>
    <w:rsid w:val="00245F95"/>
    <w:rsid w:val="002510E2"/>
    <w:rsid w:val="00255929"/>
    <w:rsid w:val="00272EE1"/>
    <w:rsid w:val="002A45D6"/>
    <w:rsid w:val="002A63DF"/>
    <w:rsid w:val="002B3B00"/>
    <w:rsid w:val="002B6848"/>
    <w:rsid w:val="002B6D87"/>
    <w:rsid w:val="002C0548"/>
    <w:rsid w:val="002C1928"/>
    <w:rsid w:val="002D4C1D"/>
    <w:rsid w:val="002F08A5"/>
    <w:rsid w:val="00311958"/>
    <w:rsid w:val="0032300D"/>
    <w:rsid w:val="00323A01"/>
    <w:rsid w:val="00324B91"/>
    <w:rsid w:val="00326B41"/>
    <w:rsid w:val="0033351F"/>
    <w:rsid w:val="003402F0"/>
    <w:rsid w:val="0034073C"/>
    <w:rsid w:val="00346D92"/>
    <w:rsid w:val="003502F2"/>
    <w:rsid w:val="00351568"/>
    <w:rsid w:val="0036621E"/>
    <w:rsid w:val="00385648"/>
    <w:rsid w:val="00386A22"/>
    <w:rsid w:val="00386ADC"/>
    <w:rsid w:val="00387A9E"/>
    <w:rsid w:val="003933EF"/>
    <w:rsid w:val="003A409D"/>
    <w:rsid w:val="003C45BC"/>
    <w:rsid w:val="003C7592"/>
    <w:rsid w:val="003D40F5"/>
    <w:rsid w:val="003F67BE"/>
    <w:rsid w:val="004132AC"/>
    <w:rsid w:val="00414266"/>
    <w:rsid w:val="00424B63"/>
    <w:rsid w:val="00434425"/>
    <w:rsid w:val="0043729B"/>
    <w:rsid w:val="00440DCC"/>
    <w:rsid w:val="0047006F"/>
    <w:rsid w:val="0049097F"/>
    <w:rsid w:val="004C348A"/>
    <w:rsid w:val="004D027C"/>
    <w:rsid w:val="004E7DD5"/>
    <w:rsid w:val="005047EF"/>
    <w:rsid w:val="005064B7"/>
    <w:rsid w:val="0051347D"/>
    <w:rsid w:val="00523DCC"/>
    <w:rsid w:val="0053649A"/>
    <w:rsid w:val="005448AD"/>
    <w:rsid w:val="00552930"/>
    <w:rsid w:val="00553011"/>
    <w:rsid w:val="005759E7"/>
    <w:rsid w:val="005843B3"/>
    <w:rsid w:val="005A3CE4"/>
    <w:rsid w:val="005B1701"/>
    <w:rsid w:val="005C19E0"/>
    <w:rsid w:val="005C6BBD"/>
    <w:rsid w:val="005C7423"/>
    <w:rsid w:val="005D1D2A"/>
    <w:rsid w:val="005E289E"/>
    <w:rsid w:val="005E6391"/>
    <w:rsid w:val="005E732B"/>
    <w:rsid w:val="005F1AB4"/>
    <w:rsid w:val="006035A3"/>
    <w:rsid w:val="006123E3"/>
    <w:rsid w:val="00612873"/>
    <w:rsid w:val="00613335"/>
    <w:rsid w:val="00621920"/>
    <w:rsid w:val="006321D5"/>
    <w:rsid w:val="0063654D"/>
    <w:rsid w:val="0064342C"/>
    <w:rsid w:val="006566A1"/>
    <w:rsid w:val="00665C31"/>
    <w:rsid w:val="00675BE3"/>
    <w:rsid w:val="00676254"/>
    <w:rsid w:val="00681E48"/>
    <w:rsid w:val="00687685"/>
    <w:rsid w:val="006A216F"/>
    <w:rsid w:val="006A40CC"/>
    <w:rsid w:val="006C4C4F"/>
    <w:rsid w:val="006C61C1"/>
    <w:rsid w:val="006D2762"/>
    <w:rsid w:val="006E2252"/>
    <w:rsid w:val="006E4F56"/>
    <w:rsid w:val="006F7CA6"/>
    <w:rsid w:val="007016FD"/>
    <w:rsid w:val="00721DC1"/>
    <w:rsid w:val="0074141D"/>
    <w:rsid w:val="007544BA"/>
    <w:rsid w:val="00755AB0"/>
    <w:rsid w:val="00757537"/>
    <w:rsid w:val="00792B61"/>
    <w:rsid w:val="007B7DBB"/>
    <w:rsid w:val="007C096E"/>
    <w:rsid w:val="007C42D2"/>
    <w:rsid w:val="007D3B6A"/>
    <w:rsid w:val="007D61FF"/>
    <w:rsid w:val="007E1404"/>
    <w:rsid w:val="007E3EFC"/>
    <w:rsid w:val="007F67F2"/>
    <w:rsid w:val="0080574E"/>
    <w:rsid w:val="00805F6F"/>
    <w:rsid w:val="00811C16"/>
    <w:rsid w:val="00814C16"/>
    <w:rsid w:val="00821ADB"/>
    <w:rsid w:val="00827947"/>
    <w:rsid w:val="00831F61"/>
    <w:rsid w:val="0083730C"/>
    <w:rsid w:val="008373E9"/>
    <w:rsid w:val="0084221E"/>
    <w:rsid w:val="00847A90"/>
    <w:rsid w:val="008504E6"/>
    <w:rsid w:val="008648B1"/>
    <w:rsid w:val="008E4982"/>
    <w:rsid w:val="008F1D9F"/>
    <w:rsid w:val="00902651"/>
    <w:rsid w:val="009102FA"/>
    <w:rsid w:val="00915E6D"/>
    <w:rsid w:val="00931464"/>
    <w:rsid w:val="0093405C"/>
    <w:rsid w:val="00941AAC"/>
    <w:rsid w:val="009464BD"/>
    <w:rsid w:val="00972D6C"/>
    <w:rsid w:val="00975286"/>
    <w:rsid w:val="00983E5F"/>
    <w:rsid w:val="009A1E56"/>
    <w:rsid w:val="009A2BAB"/>
    <w:rsid w:val="009B2764"/>
    <w:rsid w:val="009B552E"/>
    <w:rsid w:val="009C51BB"/>
    <w:rsid w:val="009D4B66"/>
    <w:rsid w:val="009E0B4E"/>
    <w:rsid w:val="009E2B79"/>
    <w:rsid w:val="009E4AB7"/>
    <w:rsid w:val="009E7275"/>
    <w:rsid w:val="00A02D54"/>
    <w:rsid w:val="00A05B52"/>
    <w:rsid w:val="00A1028E"/>
    <w:rsid w:val="00A14C0F"/>
    <w:rsid w:val="00A231C8"/>
    <w:rsid w:val="00A343A0"/>
    <w:rsid w:val="00A3778F"/>
    <w:rsid w:val="00A43534"/>
    <w:rsid w:val="00A47262"/>
    <w:rsid w:val="00A57C39"/>
    <w:rsid w:val="00A65C84"/>
    <w:rsid w:val="00A866AA"/>
    <w:rsid w:val="00A9578E"/>
    <w:rsid w:val="00AB5646"/>
    <w:rsid w:val="00AC00A4"/>
    <w:rsid w:val="00AE1CA6"/>
    <w:rsid w:val="00AE2C6E"/>
    <w:rsid w:val="00AE5A61"/>
    <w:rsid w:val="00AF67E6"/>
    <w:rsid w:val="00B031C6"/>
    <w:rsid w:val="00B24B13"/>
    <w:rsid w:val="00B259F6"/>
    <w:rsid w:val="00B30212"/>
    <w:rsid w:val="00B36DE9"/>
    <w:rsid w:val="00B52F5C"/>
    <w:rsid w:val="00B547DF"/>
    <w:rsid w:val="00B67AB4"/>
    <w:rsid w:val="00B81DCD"/>
    <w:rsid w:val="00B87116"/>
    <w:rsid w:val="00B9305C"/>
    <w:rsid w:val="00B96654"/>
    <w:rsid w:val="00BB566F"/>
    <w:rsid w:val="00BC6A4F"/>
    <w:rsid w:val="00BE7C9E"/>
    <w:rsid w:val="00BF41F5"/>
    <w:rsid w:val="00C0377A"/>
    <w:rsid w:val="00C1346D"/>
    <w:rsid w:val="00C220EC"/>
    <w:rsid w:val="00C2232B"/>
    <w:rsid w:val="00C37226"/>
    <w:rsid w:val="00C50187"/>
    <w:rsid w:val="00C50B2D"/>
    <w:rsid w:val="00C54472"/>
    <w:rsid w:val="00C70046"/>
    <w:rsid w:val="00C7214F"/>
    <w:rsid w:val="00C73D06"/>
    <w:rsid w:val="00C77044"/>
    <w:rsid w:val="00C90A17"/>
    <w:rsid w:val="00CA0CC9"/>
    <w:rsid w:val="00CA757C"/>
    <w:rsid w:val="00CB1586"/>
    <w:rsid w:val="00CB6AA9"/>
    <w:rsid w:val="00CC7E31"/>
    <w:rsid w:val="00CD6C4A"/>
    <w:rsid w:val="00CF1FC0"/>
    <w:rsid w:val="00CF2315"/>
    <w:rsid w:val="00CF3D4F"/>
    <w:rsid w:val="00CF7694"/>
    <w:rsid w:val="00CF7A5E"/>
    <w:rsid w:val="00D04BB9"/>
    <w:rsid w:val="00D122E1"/>
    <w:rsid w:val="00D27B97"/>
    <w:rsid w:val="00D55356"/>
    <w:rsid w:val="00D573D6"/>
    <w:rsid w:val="00D71B44"/>
    <w:rsid w:val="00D8024C"/>
    <w:rsid w:val="00DA1E1F"/>
    <w:rsid w:val="00DA37FD"/>
    <w:rsid w:val="00DB5942"/>
    <w:rsid w:val="00DD044C"/>
    <w:rsid w:val="00DD2A24"/>
    <w:rsid w:val="00DD7965"/>
    <w:rsid w:val="00DE572E"/>
    <w:rsid w:val="00DE73A9"/>
    <w:rsid w:val="00DF7C92"/>
    <w:rsid w:val="00E03F18"/>
    <w:rsid w:val="00E10B6B"/>
    <w:rsid w:val="00E11721"/>
    <w:rsid w:val="00E130DE"/>
    <w:rsid w:val="00E146A2"/>
    <w:rsid w:val="00E16E8D"/>
    <w:rsid w:val="00E3181F"/>
    <w:rsid w:val="00E41CAD"/>
    <w:rsid w:val="00E450EC"/>
    <w:rsid w:val="00E47BB4"/>
    <w:rsid w:val="00E50D66"/>
    <w:rsid w:val="00E60A20"/>
    <w:rsid w:val="00E900AD"/>
    <w:rsid w:val="00E954D1"/>
    <w:rsid w:val="00EA47AB"/>
    <w:rsid w:val="00EB457C"/>
    <w:rsid w:val="00EC24FF"/>
    <w:rsid w:val="00EE50B6"/>
    <w:rsid w:val="00EE7009"/>
    <w:rsid w:val="00EF16E1"/>
    <w:rsid w:val="00F057AA"/>
    <w:rsid w:val="00F076BE"/>
    <w:rsid w:val="00F112FC"/>
    <w:rsid w:val="00F20C82"/>
    <w:rsid w:val="00F21769"/>
    <w:rsid w:val="00F31C1F"/>
    <w:rsid w:val="00F40924"/>
    <w:rsid w:val="00F757F6"/>
    <w:rsid w:val="00F81D26"/>
    <w:rsid w:val="00F90017"/>
    <w:rsid w:val="00F93943"/>
    <w:rsid w:val="00F97BC6"/>
    <w:rsid w:val="00FA1794"/>
    <w:rsid w:val="00FA4723"/>
    <w:rsid w:val="00FC1090"/>
    <w:rsid w:val="00FD0B70"/>
    <w:rsid w:val="00FD157E"/>
    <w:rsid w:val="00FE52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367AD"/>
  <w15:docId w15:val="{7C9F4579-516E-4442-98D7-62FADE13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7226"/>
    <w:rPr>
      <w:rFonts w:ascii="Times New Roman" w:hAnsi="Times New Roman"/>
    </w:rPr>
  </w:style>
  <w:style w:type="paragraph" w:styleId="Nagwek1">
    <w:name w:val="heading 1"/>
    <w:basedOn w:val="Normalny"/>
    <w:next w:val="Normalny"/>
    <w:link w:val="Nagwek1Znak"/>
    <w:uiPriority w:val="9"/>
    <w:qFormat/>
    <w:rsid w:val="00C90A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C90A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90A1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90A1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90A1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90A1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90A1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90A1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90A1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rsid w:val="00A65C84"/>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90A1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C90A1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90A1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90A1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90A1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90A1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90A1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90A1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90A17"/>
    <w:rPr>
      <w:rFonts w:eastAsiaTheme="majorEastAsia" w:cstheme="majorBidi"/>
      <w:color w:val="272727" w:themeColor="text1" w:themeTint="D8"/>
    </w:rPr>
  </w:style>
  <w:style w:type="paragraph" w:styleId="Tytu">
    <w:name w:val="Title"/>
    <w:basedOn w:val="Normalny"/>
    <w:next w:val="Normalny"/>
    <w:link w:val="TytuZnak"/>
    <w:uiPriority w:val="10"/>
    <w:qFormat/>
    <w:rsid w:val="00C90A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90A1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90A1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90A1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90A17"/>
    <w:pPr>
      <w:spacing w:before="160"/>
      <w:jc w:val="center"/>
    </w:pPr>
    <w:rPr>
      <w:i/>
      <w:iCs/>
      <w:color w:val="404040" w:themeColor="text1" w:themeTint="BF"/>
    </w:rPr>
  </w:style>
  <w:style w:type="character" w:customStyle="1" w:styleId="CytatZnak">
    <w:name w:val="Cytat Znak"/>
    <w:basedOn w:val="Domylnaczcionkaakapitu"/>
    <w:link w:val="Cytat"/>
    <w:uiPriority w:val="29"/>
    <w:rsid w:val="00C90A17"/>
    <w:rPr>
      <w:i/>
      <w:iCs/>
      <w:color w:val="404040" w:themeColor="text1" w:themeTint="BF"/>
    </w:rPr>
  </w:style>
  <w:style w:type="paragraph" w:styleId="Akapitzlist">
    <w:name w:val="List Paragraph"/>
    <w:basedOn w:val="Normalny"/>
    <w:uiPriority w:val="34"/>
    <w:qFormat/>
    <w:rsid w:val="00C90A17"/>
    <w:pPr>
      <w:ind w:left="720"/>
      <w:contextualSpacing/>
    </w:pPr>
  </w:style>
  <w:style w:type="character" w:styleId="Wyrnienieintensywne">
    <w:name w:val="Intense Emphasis"/>
    <w:basedOn w:val="Domylnaczcionkaakapitu"/>
    <w:uiPriority w:val="21"/>
    <w:qFormat/>
    <w:rsid w:val="00C90A17"/>
    <w:rPr>
      <w:i/>
      <w:iCs/>
      <w:color w:val="0F4761" w:themeColor="accent1" w:themeShade="BF"/>
    </w:rPr>
  </w:style>
  <w:style w:type="paragraph" w:styleId="Cytatintensywny">
    <w:name w:val="Intense Quote"/>
    <w:basedOn w:val="Normalny"/>
    <w:next w:val="Normalny"/>
    <w:link w:val="CytatintensywnyZnak"/>
    <w:uiPriority w:val="30"/>
    <w:qFormat/>
    <w:rsid w:val="00C90A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90A17"/>
    <w:rPr>
      <w:i/>
      <w:iCs/>
      <w:color w:val="0F4761" w:themeColor="accent1" w:themeShade="BF"/>
    </w:rPr>
  </w:style>
  <w:style w:type="character" w:styleId="Odwoanieintensywne">
    <w:name w:val="Intense Reference"/>
    <w:basedOn w:val="Domylnaczcionkaakapitu"/>
    <w:uiPriority w:val="32"/>
    <w:qFormat/>
    <w:rsid w:val="00C90A17"/>
    <w:rPr>
      <w:b/>
      <w:bCs/>
      <w:smallCaps/>
      <w:color w:val="0F4761" w:themeColor="accent1" w:themeShade="BF"/>
      <w:spacing w:val="5"/>
    </w:rPr>
  </w:style>
  <w:style w:type="character" w:styleId="Hipercze">
    <w:name w:val="Hyperlink"/>
    <w:basedOn w:val="Domylnaczcionkaakapitu"/>
    <w:uiPriority w:val="99"/>
    <w:unhideWhenUsed/>
    <w:rsid w:val="00CB1586"/>
    <w:rPr>
      <w:color w:val="467886" w:themeColor="hyperlink"/>
      <w:u w:val="single"/>
    </w:rPr>
  </w:style>
  <w:style w:type="character" w:styleId="Pogrubienie">
    <w:name w:val="Strong"/>
    <w:basedOn w:val="Domylnaczcionkaakapitu"/>
    <w:uiPriority w:val="22"/>
    <w:qFormat/>
    <w:rsid w:val="00CB1586"/>
    <w:rPr>
      <w:b/>
      <w:bCs/>
    </w:rPr>
  </w:style>
  <w:style w:type="character" w:customStyle="1" w:styleId="reference">
    <w:name w:val="reference"/>
    <w:basedOn w:val="Domylnaczcionkaakapitu"/>
    <w:rsid w:val="007C42D2"/>
  </w:style>
  <w:style w:type="character" w:customStyle="1" w:styleId="y2iqfc">
    <w:name w:val="y2iqfc"/>
    <w:basedOn w:val="Domylnaczcionkaakapitu"/>
    <w:rsid w:val="00C37226"/>
    <w:rPr>
      <w:rFonts w:ascii="Times New Roman" w:hAnsi="Times New Roman"/>
    </w:rPr>
  </w:style>
  <w:style w:type="paragraph" w:customStyle="1" w:styleId="Default">
    <w:name w:val="Default"/>
    <w:rsid w:val="00D55356"/>
    <w:pPr>
      <w:autoSpaceDE w:val="0"/>
      <w:autoSpaceDN w:val="0"/>
      <w:adjustRightInd w:val="0"/>
      <w:spacing w:after="0" w:line="240" w:lineRule="auto"/>
    </w:pPr>
    <w:rPr>
      <w:rFonts w:ascii="Times New Roman" w:hAnsi="Times New Roman" w:cs="Times New Roman"/>
      <w:color w:val="000000"/>
      <w:kern w:val="0"/>
      <w:lang w:bidi="ar-SA"/>
    </w:rPr>
  </w:style>
  <w:style w:type="character" w:customStyle="1" w:styleId="anchor-text">
    <w:name w:val="anchor-text"/>
    <w:basedOn w:val="Domylnaczcionkaakapitu"/>
    <w:rsid w:val="00D55356"/>
  </w:style>
  <w:style w:type="character" w:styleId="Uwydatnienie">
    <w:name w:val="Emphasis"/>
    <w:basedOn w:val="Domylnaczcionkaakapitu"/>
    <w:uiPriority w:val="20"/>
    <w:qFormat/>
    <w:rsid w:val="00D55356"/>
    <w:rPr>
      <w:i/>
      <w:iCs/>
    </w:rPr>
  </w:style>
  <w:style w:type="paragraph" w:styleId="HTML-wstpniesformatowany">
    <w:name w:val="HTML Preformatted"/>
    <w:basedOn w:val="Normalny"/>
    <w:link w:val="HTML-wstpniesformatowanyZnak"/>
    <w:uiPriority w:val="99"/>
    <w:unhideWhenUsed/>
    <w:rsid w:val="00D55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D55356"/>
    <w:rPr>
      <w:rFonts w:ascii="Courier New" w:eastAsia="Times New Roman" w:hAnsi="Courier New" w:cs="Courier New"/>
      <w:kern w:val="0"/>
      <w:sz w:val="20"/>
      <w:szCs w:val="20"/>
      <w:lang w:eastAsia="pl-PL" w:bidi="ar-SA"/>
    </w:rPr>
  </w:style>
  <w:style w:type="character" w:styleId="HTML-cytat">
    <w:name w:val="HTML Cite"/>
    <w:basedOn w:val="Domylnaczcionkaakapitu"/>
    <w:uiPriority w:val="99"/>
    <w:semiHidden/>
    <w:unhideWhenUsed/>
    <w:rsid w:val="00D55356"/>
    <w:rPr>
      <w:i/>
      <w:iCs/>
    </w:rPr>
  </w:style>
  <w:style w:type="character" w:styleId="HTML-kod">
    <w:name w:val="HTML Code"/>
    <w:basedOn w:val="Domylnaczcionkaakapitu"/>
    <w:uiPriority w:val="99"/>
    <w:semiHidden/>
    <w:unhideWhenUsed/>
    <w:rsid w:val="00D55356"/>
    <w:rPr>
      <w:rFonts w:ascii="Courier New" w:eastAsia="Times New Roman" w:hAnsi="Courier New" w:cs="Courier New"/>
      <w:sz w:val="20"/>
      <w:szCs w:val="20"/>
    </w:rPr>
  </w:style>
  <w:style w:type="character" w:customStyle="1" w:styleId="metadata--doi">
    <w:name w:val="metadata--doi"/>
    <w:basedOn w:val="Domylnaczcionkaakapitu"/>
    <w:rsid w:val="00D55356"/>
  </w:style>
  <w:style w:type="character" w:customStyle="1" w:styleId="title-text">
    <w:name w:val="title-text"/>
    <w:basedOn w:val="Domylnaczcionkaakapitu"/>
    <w:rsid w:val="00D55356"/>
  </w:style>
  <w:style w:type="character" w:customStyle="1" w:styleId="react-xocs-alternative-link">
    <w:name w:val="react-xocs-alternative-link"/>
    <w:basedOn w:val="Domylnaczcionkaakapitu"/>
    <w:rsid w:val="00D55356"/>
  </w:style>
  <w:style w:type="character" w:customStyle="1" w:styleId="given-name">
    <w:name w:val="given-name"/>
    <w:basedOn w:val="Domylnaczcionkaakapitu"/>
    <w:rsid w:val="00D55356"/>
  </w:style>
  <w:style w:type="character" w:customStyle="1" w:styleId="text">
    <w:name w:val="text"/>
    <w:basedOn w:val="Domylnaczcionkaakapitu"/>
    <w:rsid w:val="00D55356"/>
  </w:style>
  <w:style w:type="character" w:customStyle="1" w:styleId="contributors">
    <w:name w:val="contributors"/>
    <w:basedOn w:val="Domylnaczcionkaakapitu"/>
    <w:rsid w:val="00D55356"/>
  </w:style>
  <w:style w:type="paragraph" w:styleId="Tekstdymka">
    <w:name w:val="Balloon Text"/>
    <w:basedOn w:val="Normalny"/>
    <w:link w:val="TekstdymkaZnak"/>
    <w:uiPriority w:val="99"/>
    <w:semiHidden/>
    <w:unhideWhenUsed/>
    <w:rsid w:val="00FC10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1090"/>
    <w:rPr>
      <w:rFonts w:ascii="Tahoma" w:hAnsi="Tahoma" w:cs="Tahoma"/>
      <w:sz w:val="16"/>
      <w:szCs w:val="16"/>
    </w:rPr>
  </w:style>
  <w:style w:type="table" w:styleId="Tabela-Siatka">
    <w:name w:val="Table Grid"/>
    <w:basedOn w:val="Standardowy"/>
    <w:uiPriority w:val="59"/>
    <w:rsid w:val="00741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DD7965"/>
    <w:rPr>
      <w:rFonts w:cs="Myriad Pro"/>
      <w:color w:val="000000"/>
      <w:sz w:val="18"/>
      <w:szCs w:val="18"/>
    </w:rPr>
  </w:style>
  <w:style w:type="character" w:customStyle="1" w:styleId="v9tjod">
    <w:name w:val="v9tjod"/>
    <w:basedOn w:val="Domylnaczcionkaakapitu"/>
    <w:rsid w:val="007D3B6A"/>
  </w:style>
  <w:style w:type="paragraph" w:customStyle="1" w:styleId="Rab1">
    <w:name w:val="R_ab1"/>
    <w:next w:val="Normalny"/>
    <w:autoRedefine/>
    <w:qFormat/>
    <w:rsid w:val="00D8024C"/>
    <w:pPr>
      <w:suppressAutoHyphens/>
      <w:spacing w:before="120" w:after="0" w:line="240" w:lineRule="auto"/>
      <w:ind w:left="567" w:right="567"/>
      <w:jc w:val="both"/>
    </w:pPr>
    <w:rPr>
      <w:rFonts w:ascii="Times New Roman" w:eastAsia="SimSun" w:hAnsi="Times New Roman" w:cs="Times New Roman"/>
      <w:sz w:val="18"/>
      <w:szCs w:val="20"/>
      <w:lang w:val="en-GB" w:eastAsia="pl-PL" w:bidi="ar-SA"/>
      <w14:ligatures w14:val="standardContextual"/>
    </w:rPr>
  </w:style>
  <w:style w:type="paragraph" w:customStyle="1" w:styleId="Rab2">
    <w:name w:val="R_ab2"/>
    <w:basedOn w:val="Rab1"/>
    <w:next w:val="Normalny"/>
    <w:autoRedefine/>
    <w:qFormat/>
    <w:rsid w:val="00D8024C"/>
    <w:pPr>
      <w:spacing w:before="60"/>
    </w:pPr>
  </w:style>
  <w:style w:type="paragraph" w:customStyle="1" w:styleId="Rafiliacja">
    <w:name w:val="R_afiliacja"/>
    <w:basedOn w:val="Normalny"/>
    <w:link w:val="RafiliacjaZnak"/>
    <w:qFormat/>
    <w:rsid w:val="00D8024C"/>
    <w:pPr>
      <w:suppressAutoHyphens/>
      <w:spacing w:after="0" w:line="240" w:lineRule="auto"/>
      <w:jc w:val="center"/>
    </w:pPr>
    <w:rPr>
      <w:rFonts w:cs="Times New Roman"/>
      <w:i/>
      <w:sz w:val="20"/>
      <w:szCs w:val="28"/>
      <w:lang w:bidi="ar-SA"/>
      <w14:ligatures w14:val="standardContextual"/>
    </w:rPr>
  </w:style>
  <w:style w:type="character" w:customStyle="1" w:styleId="RafiliacjaZnak">
    <w:name w:val="R_afiliacja Znak"/>
    <w:basedOn w:val="Domylnaczcionkaakapitu"/>
    <w:link w:val="Rafiliacja"/>
    <w:rsid w:val="00D8024C"/>
    <w:rPr>
      <w:rFonts w:ascii="Times New Roman" w:hAnsi="Times New Roman" w:cs="Times New Roman"/>
      <w:i/>
      <w:sz w:val="20"/>
      <w:szCs w:val="28"/>
      <w:lang w:bidi="ar-SA"/>
      <w14:ligatures w14:val="standardContextual"/>
    </w:rPr>
  </w:style>
  <w:style w:type="paragraph" w:customStyle="1" w:styleId="Rauco">
    <w:name w:val="R_au_co"/>
    <w:basedOn w:val="Rafiliacja"/>
    <w:autoRedefine/>
    <w:qFormat/>
    <w:rsid w:val="00D8024C"/>
    <w:pPr>
      <w:spacing w:before="120"/>
    </w:pPr>
    <w:rPr>
      <w:lang w:val="en-GB"/>
    </w:rPr>
  </w:style>
  <w:style w:type="paragraph" w:customStyle="1" w:styleId="Rn1">
    <w:name w:val="R_n1"/>
    <w:basedOn w:val="Normalny"/>
    <w:link w:val="Rn1Znak"/>
    <w:qFormat/>
    <w:rsid w:val="00D8024C"/>
    <w:pPr>
      <w:suppressAutoHyphens/>
      <w:spacing w:before="240" w:after="120" w:line="240" w:lineRule="auto"/>
      <w:jc w:val="both"/>
    </w:pPr>
    <w:rPr>
      <w:b/>
      <w:szCs w:val="22"/>
      <w:lang w:bidi="ar-SA"/>
      <w14:ligatures w14:val="standardContextual"/>
    </w:rPr>
  </w:style>
  <w:style w:type="character" w:customStyle="1" w:styleId="Rn1Znak">
    <w:name w:val="R_n1 Znak"/>
    <w:basedOn w:val="Domylnaczcionkaakapitu"/>
    <w:link w:val="Rn1"/>
    <w:rsid w:val="00D8024C"/>
    <w:rPr>
      <w:rFonts w:ascii="Times New Roman" w:hAnsi="Times New Roman"/>
      <w:b/>
      <w:szCs w:val="22"/>
      <w:lang w:bidi="ar-SA"/>
      <w14:ligatures w14:val="standardContextual"/>
    </w:rPr>
  </w:style>
  <w:style w:type="paragraph" w:customStyle="1" w:styleId="Rn2">
    <w:name w:val="R_n2"/>
    <w:basedOn w:val="Rn1"/>
    <w:link w:val="Rn2Znak"/>
    <w:qFormat/>
    <w:rsid w:val="00D8024C"/>
    <w:pPr>
      <w:spacing w:before="120"/>
      <w:jc w:val="left"/>
    </w:pPr>
    <w:rPr>
      <w:sz w:val="22"/>
    </w:rPr>
  </w:style>
  <w:style w:type="character" w:customStyle="1" w:styleId="Rn2Znak">
    <w:name w:val="R_n2 Znak"/>
    <w:link w:val="Rn2"/>
    <w:rsid w:val="00D8024C"/>
    <w:rPr>
      <w:rFonts w:ascii="Times New Roman" w:hAnsi="Times New Roman"/>
      <w:b/>
      <w:sz w:val="22"/>
      <w:szCs w:val="22"/>
      <w:lang w:bidi="ar-SA"/>
      <w14:ligatures w14:val="standardContextual"/>
    </w:rPr>
  </w:style>
  <w:style w:type="paragraph" w:customStyle="1" w:styleId="Rtytu">
    <w:name w:val="R_tytuł"/>
    <w:basedOn w:val="Rn2"/>
    <w:link w:val="RtytuZnak"/>
    <w:autoRedefine/>
    <w:qFormat/>
    <w:rsid w:val="00D573D6"/>
    <w:pPr>
      <w:spacing w:before="240" w:after="0"/>
      <w:jc w:val="center"/>
    </w:pPr>
    <w:rPr>
      <w:sz w:val="24"/>
      <w:szCs w:val="28"/>
      <w:lang w:val="en-GB"/>
    </w:rPr>
  </w:style>
  <w:style w:type="character" w:customStyle="1" w:styleId="RtytuZnak">
    <w:name w:val="R_tytuł Znak"/>
    <w:basedOn w:val="Rn2Znak"/>
    <w:link w:val="Rtytu"/>
    <w:rsid w:val="00D573D6"/>
    <w:rPr>
      <w:rFonts w:ascii="Times New Roman" w:hAnsi="Times New Roman"/>
      <w:b/>
      <w:sz w:val="22"/>
      <w:szCs w:val="28"/>
      <w:lang w:val="en-GB" w:bidi="ar-SA"/>
      <w14:ligatures w14:val="standardContextual"/>
    </w:rPr>
  </w:style>
  <w:style w:type="paragraph" w:customStyle="1" w:styleId="Rautor">
    <w:name w:val="R_autor"/>
    <w:basedOn w:val="Rtytu"/>
    <w:link w:val="RautorZnak"/>
    <w:autoRedefine/>
    <w:qFormat/>
    <w:rsid w:val="00D8024C"/>
    <w:pPr>
      <w:spacing w:before="120"/>
    </w:pPr>
    <w:rPr>
      <w:rFonts w:eastAsia="Calibri" w:cs="Times New Roman"/>
      <w:b w:val="0"/>
      <w:i/>
    </w:rPr>
  </w:style>
  <w:style w:type="character" w:customStyle="1" w:styleId="RautorZnak">
    <w:name w:val="R_autor Znak"/>
    <w:link w:val="Rautor"/>
    <w:rsid w:val="00D8024C"/>
    <w:rPr>
      <w:rFonts w:ascii="Times New Roman" w:eastAsia="Calibri" w:hAnsi="Times New Roman" w:cs="Times New Roman"/>
      <w:i/>
      <w:szCs w:val="28"/>
      <w:lang w:bidi="ar-SA"/>
      <w14:ligatures w14:val="standardContextual"/>
    </w:rPr>
  </w:style>
  <w:style w:type="paragraph" w:customStyle="1" w:styleId="Rlit">
    <w:name w:val="R_lit"/>
    <w:basedOn w:val="Normalny"/>
    <w:link w:val="RlitZnak"/>
    <w:qFormat/>
    <w:rsid w:val="00D8024C"/>
    <w:pPr>
      <w:spacing w:after="0" w:line="240" w:lineRule="auto"/>
      <w:ind w:left="425" w:hanging="425"/>
      <w:jc w:val="both"/>
    </w:pPr>
    <w:rPr>
      <w:rFonts w:eastAsia="Times New Roman" w:cs="Times New Roman"/>
      <w:sz w:val="20"/>
      <w:szCs w:val="20"/>
      <w:lang w:val="en-US" w:eastAsia="pl-PL" w:bidi="ar-SA"/>
      <w14:ligatures w14:val="standardContextual"/>
    </w:rPr>
  </w:style>
  <w:style w:type="character" w:customStyle="1" w:styleId="RlitZnak">
    <w:name w:val="R_lit Znak"/>
    <w:basedOn w:val="Domylnaczcionkaakapitu"/>
    <w:link w:val="Rlit"/>
    <w:rsid w:val="00D8024C"/>
    <w:rPr>
      <w:rFonts w:ascii="Times New Roman" w:eastAsia="Times New Roman" w:hAnsi="Times New Roman" w:cs="Times New Roman"/>
      <w:sz w:val="20"/>
      <w:szCs w:val="20"/>
      <w:lang w:val="en-US" w:eastAsia="pl-PL" w:bidi="ar-SA"/>
      <w14:ligatures w14:val="standardContextual"/>
    </w:rPr>
  </w:style>
  <w:style w:type="paragraph" w:customStyle="1" w:styleId="Rtab">
    <w:name w:val="R_tab"/>
    <w:basedOn w:val="Normalny"/>
    <w:link w:val="RtabZnak"/>
    <w:qFormat/>
    <w:rsid w:val="00D8024C"/>
    <w:pPr>
      <w:suppressAutoHyphens/>
      <w:spacing w:after="120" w:line="240" w:lineRule="auto"/>
    </w:pPr>
    <w:rPr>
      <w:sz w:val="20"/>
      <w:szCs w:val="22"/>
      <w:lang w:bidi="ar-SA"/>
      <w14:ligatures w14:val="standardContextual"/>
    </w:rPr>
  </w:style>
  <w:style w:type="character" w:customStyle="1" w:styleId="RtabZnak">
    <w:name w:val="R_tab Znak"/>
    <w:basedOn w:val="Domylnaczcionkaakapitu"/>
    <w:link w:val="Rtab"/>
    <w:rsid w:val="00D8024C"/>
    <w:rPr>
      <w:rFonts w:ascii="Times New Roman" w:hAnsi="Times New Roman"/>
      <w:sz w:val="20"/>
      <w:szCs w:val="22"/>
      <w:lang w:bidi="ar-SA"/>
      <w14:ligatures w14:val="standardContextual"/>
    </w:rPr>
  </w:style>
  <w:style w:type="paragraph" w:customStyle="1" w:styleId="Rn3">
    <w:name w:val="R_n3"/>
    <w:basedOn w:val="Rtab"/>
    <w:link w:val="Rn3Znak"/>
    <w:autoRedefine/>
    <w:qFormat/>
    <w:rsid w:val="00D8024C"/>
    <w:pPr>
      <w:spacing w:before="120"/>
      <w:jc w:val="both"/>
    </w:pPr>
    <w:rPr>
      <w:i/>
    </w:rPr>
  </w:style>
  <w:style w:type="character" w:customStyle="1" w:styleId="Rn3Znak">
    <w:name w:val="R_n3 Znak"/>
    <w:basedOn w:val="RtabZnak"/>
    <w:link w:val="Rn3"/>
    <w:rsid w:val="00D8024C"/>
    <w:rPr>
      <w:rFonts w:ascii="Times New Roman" w:hAnsi="Times New Roman"/>
      <w:i/>
      <w:sz w:val="20"/>
      <w:szCs w:val="22"/>
      <w:lang w:bidi="ar-SA"/>
      <w14:ligatures w14:val="standardContextual"/>
    </w:rPr>
  </w:style>
  <w:style w:type="paragraph" w:customStyle="1" w:styleId="Rrys">
    <w:name w:val="R_rys"/>
    <w:basedOn w:val="Rafiliacja"/>
    <w:link w:val="RrysZnak"/>
    <w:qFormat/>
    <w:rsid w:val="00D8024C"/>
    <w:pPr>
      <w:spacing w:before="120"/>
      <w:jc w:val="left"/>
    </w:pPr>
    <w:rPr>
      <w:i w:val="0"/>
    </w:rPr>
  </w:style>
  <w:style w:type="character" w:customStyle="1" w:styleId="RrysZnak">
    <w:name w:val="R_rys Znak"/>
    <w:basedOn w:val="RafiliacjaZnak"/>
    <w:link w:val="Rrys"/>
    <w:rsid w:val="00D8024C"/>
    <w:rPr>
      <w:rFonts w:ascii="Times New Roman" w:hAnsi="Times New Roman" w:cs="Times New Roman"/>
      <w:i w:val="0"/>
      <w:sz w:val="20"/>
      <w:szCs w:val="28"/>
      <w:lang w:bidi="ar-SA"/>
      <w14:ligatures w14:val="standardContextual"/>
    </w:rPr>
  </w:style>
  <w:style w:type="paragraph" w:styleId="Nagwek">
    <w:name w:val="header"/>
    <w:basedOn w:val="Normalny"/>
    <w:link w:val="NagwekZnak"/>
    <w:uiPriority w:val="99"/>
    <w:unhideWhenUsed/>
    <w:rsid w:val="00A231C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231C8"/>
  </w:style>
  <w:style w:type="paragraph" w:styleId="Stopka">
    <w:name w:val="footer"/>
    <w:basedOn w:val="Normalny"/>
    <w:link w:val="StopkaZnak"/>
    <w:uiPriority w:val="99"/>
    <w:unhideWhenUsed/>
    <w:rsid w:val="00A231C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231C8"/>
  </w:style>
  <w:style w:type="character" w:styleId="Nierozpoznanawzmianka">
    <w:name w:val="Unresolved Mention"/>
    <w:basedOn w:val="Domylnaczcionkaakapitu"/>
    <w:uiPriority w:val="99"/>
    <w:semiHidden/>
    <w:unhideWhenUsed/>
    <w:rsid w:val="00575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249">
      <w:bodyDiv w:val="1"/>
      <w:marLeft w:val="0"/>
      <w:marRight w:val="0"/>
      <w:marTop w:val="0"/>
      <w:marBottom w:val="0"/>
      <w:divBdr>
        <w:top w:val="none" w:sz="0" w:space="0" w:color="auto"/>
        <w:left w:val="none" w:sz="0" w:space="0" w:color="auto"/>
        <w:bottom w:val="none" w:sz="0" w:space="0" w:color="auto"/>
        <w:right w:val="none" w:sz="0" w:space="0" w:color="auto"/>
      </w:divBdr>
      <w:divsChild>
        <w:div w:id="107092984">
          <w:marLeft w:val="0"/>
          <w:marRight w:val="0"/>
          <w:marTop w:val="0"/>
          <w:marBottom w:val="0"/>
          <w:divBdr>
            <w:top w:val="none" w:sz="0" w:space="0" w:color="auto"/>
            <w:left w:val="none" w:sz="0" w:space="0" w:color="auto"/>
            <w:bottom w:val="none" w:sz="0" w:space="0" w:color="auto"/>
            <w:right w:val="none" w:sz="0" w:space="0" w:color="auto"/>
          </w:divBdr>
          <w:divsChild>
            <w:div w:id="89082538">
              <w:marLeft w:val="0"/>
              <w:marRight w:val="0"/>
              <w:marTop w:val="0"/>
              <w:marBottom w:val="0"/>
              <w:divBdr>
                <w:top w:val="none" w:sz="0" w:space="0" w:color="auto"/>
                <w:left w:val="none" w:sz="0" w:space="0" w:color="auto"/>
                <w:bottom w:val="none" w:sz="0" w:space="0" w:color="auto"/>
                <w:right w:val="none" w:sz="0" w:space="0" w:color="auto"/>
              </w:divBdr>
              <w:divsChild>
                <w:div w:id="831794826">
                  <w:marLeft w:val="0"/>
                  <w:marRight w:val="0"/>
                  <w:marTop w:val="0"/>
                  <w:marBottom w:val="0"/>
                  <w:divBdr>
                    <w:top w:val="none" w:sz="0" w:space="0" w:color="auto"/>
                    <w:left w:val="none" w:sz="0" w:space="0" w:color="auto"/>
                    <w:bottom w:val="none" w:sz="0" w:space="0" w:color="auto"/>
                    <w:right w:val="none" w:sz="0" w:space="0" w:color="auto"/>
                  </w:divBdr>
                </w:div>
                <w:div w:id="603267701">
                  <w:marLeft w:val="0"/>
                  <w:marRight w:val="0"/>
                  <w:marTop w:val="0"/>
                  <w:marBottom w:val="0"/>
                  <w:divBdr>
                    <w:top w:val="none" w:sz="0" w:space="0" w:color="auto"/>
                    <w:left w:val="none" w:sz="0" w:space="0" w:color="auto"/>
                    <w:bottom w:val="none" w:sz="0" w:space="0" w:color="auto"/>
                    <w:right w:val="none" w:sz="0" w:space="0" w:color="auto"/>
                  </w:divBdr>
                  <w:divsChild>
                    <w:div w:id="1956599583">
                      <w:marLeft w:val="0"/>
                      <w:marRight w:val="0"/>
                      <w:marTop w:val="0"/>
                      <w:marBottom w:val="0"/>
                      <w:divBdr>
                        <w:top w:val="none" w:sz="0" w:space="0" w:color="auto"/>
                        <w:left w:val="none" w:sz="0" w:space="0" w:color="auto"/>
                        <w:bottom w:val="none" w:sz="0" w:space="0" w:color="auto"/>
                        <w:right w:val="none" w:sz="0" w:space="0" w:color="auto"/>
                      </w:divBdr>
                    </w:div>
                    <w:div w:id="11795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29820">
      <w:bodyDiv w:val="1"/>
      <w:marLeft w:val="0"/>
      <w:marRight w:val="0"/>
      <w:marTop w:val="0"/>
      <w:marBottom w:val="0"/>
      <w:divBdr>
        <w:top w:val="none" w:sz="0" w:space="0" w:color="auto"/>
        <w:left w:val="none" w:sz="0" w:space="0" w:color="auto"/>
        <w:bottom w:val="none" w:sz="0" w:space="0" w:color="auto"/>
        <w:right w:val="none" w:sz="0" w:space="0" w:color="auto"/>
      </w:divBdr>
      <w:divsChild>
        <w:div w:id="617682996">
          <w:marLeft w:val="0"/>
          <w:marRight w:val="0"/>
          <w:marTop w:val="0"/>
          <w:marBottom w:val="0"/>
          <w:divBdr>
            <w:top w:val="none" w:sz="0" w:space="0" w:color="auto"/>
            <w:left w:val="none" w:sz="0" w:space="0" w:color="auto"/>
            <w:bottom w:val="none" w:sz="0" w:space="0" w:color="auto"/>
            <w:right w:val="none" w:sz="0" w:space="0" w:color="auto"/>
          </w:divBdr>
          <w:divsChild>
            <w:div w:id="1949963730">
              <w:marLeft w:val="0"/>
              <w:marRight w:val="0"/>
              <w:marTop w:val="0"/>
              <w:marBottom w:val="0"/>
              <w:divBdr>
                <w:top w:val="none" w:sz="0" w:space="0" w:color="auto"/>
                <w:left w:val="none" w:sz="0" w:space="0" w:color="auto"/>
                <w:bottom w:val="none" w:sz="0" w:space="0" w:color="auto"/>
                <w:right w:val="none" w:sz="0" w:space="0" w:color="auto"/>
              </w:divBdr>
              <w:divsChild>
                <w:div w:id="20625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5583">
      <w:bodyDiv w:val="1"/>
      <w:marLeft w:val="0"/>
      <w:marRight w:val="0"/>
      <w:marTop w:val="0"/>
      <w:marBottom w:val="0"/>
      <w:divBdr>
        <w:top w:val="none" w:sz="0" w:space="0" w:color="auto"/>
        <w:left w:val="none" w:sz="0" w:space="0" w:color="auto"/>
        <w:bottom w:val="none" w:sz="0" w:space="0" w:color="auto"/>
        <w:right w:val="none" w:sz="0" w:space="0" w:color="auto"/>
      </w:divBdr>
    </w:div>
    <w:div w:id="775253658">
      <w:bodyDiv w:val="1"/>
      <w:marLeft w:val="0"/>
      <w:marRight w:val="0"/>
      <w:marTop w:val="0"/>
      <w:marBottom w:val="0"/>
      <w:divBdr>
        <w:top w:val="none" w:sz="0" w:space="0" w:color="auto"/>
        <w:left w:val="none" w:sz="0" w:space="0" w:color="auto"/>
        <w:bottom w:val="none" w:sz="0" w:space="0" w:color="auto"/>
        <w:right w:val="none" w:sz="0" w:space="0" w:color="auto"/>
      </w:divBdr>
      <w:divsChild>
        <w:div w:id="1588998919">
          <w:marLeft w:val="0"/>
          <w:marRight w:val="0"/>
          <w:marTop w:val="0"/>
          <w:marBottom w:val="0"/>
          <w:divBdr>
            <w:top w:val="none" w:sz="0" w:space="0" w:color="auto"/>
            <w:left w:val="none" w:sz="0" w:space="0" w:color="auto"/>
            <w:bottom w:val="none" w:sz="0" w:space="0" w:color="auto"/>
            <w:right w:val="none" w:sz="0" w:space="0" w:color="auto"/>
          </w:divBdr>
        </w:div>
      </w:divsChild>
    </w:div>
    <w:div w:id="839809684">
      <w:bodyDiv w:val="1"/>
      <w:marLeft w:val="0"/>
      <w:marRight w:val="0"/>
      <w:marTop w:val="0"/>
      <w:marBottom w:val="0"/>
      <w:divBdr>
        <w:top w:val="none" w:sz="0" w:space="0" w:color="auto"/>
        <w:left w:val="none" w:sz="0" w:space="0" w:color="auto"/>
        <w:bottom w:val="none" w:sz="0" w:space="0" w:color="auto"/>
        <w:right w:val="none" w:sz="0" w:space="0" w:color="auto"/>
      </w:divBdr>
      <w:divsChild>
        <w:div w:id="1363439802">
          <w:marLeft w:val="0"/>
          <w:marRight w:val="0"/>
          <w:marTop w:val="0"/>
          <w:marBottom w:val="0"/>
          <w:divBdr>
            <w:top w:val="none" w:sz="0" w:space="0" w:color="auto"/>
            <w:left w:val="none" w:sz="0" w:space="0" w:color="auto"/>
            <w:bottom w:val="none" w:sz="0" w:space="0" w:color="auto"/>
            <w:right w:val="none" w:sz="0" w:space="0" w:color="auto"/>
          </w:divBdr>
        </w:div>
      </w:divsChild>
    </w:div>
    <w:div w:id="913010996">
      <w:bodyDiv w:val="1"/>
      <w:marLeft w:val="0"/>
      <w:marRight w:val="0"/>
      <w:marTop w:val="0"/>
      <w:marBottom w:val="0"/>
      <w:divBdr>
        <w:top w:val="none" w:sz="0" w:space="0" w:color="auto"/>
        <w:left w:val="none" w:sz="0" w:space="0" w:color="auto"/>
        <w:bottom w:val="none" w:sz="0" w:space="0" w:color="auto"/>
        <w:right w:val="none" w:sz="0" w:space="0" w:color="auto"/>
      </w:divBdr>
    </w:div>
    <w:div w:id="929698219">
      <w:bodyDiv w:val="1"/>
      <w:marLeft w:val="0"/>
      <w:marRight w:val="0"/>
      <w:marTop w:val="0"/>
      <w:marBottom w:val="0"/>
      <w:divBdr>
        <w:top w:val="none" w:sz="0" w:space="0" w:color="auto"/>
        <w:left w:val="none" w:sz="0" w:space="0" w:color="auto"/>
        <w:bottom w:val="none" w:sz="0" w:space="0" w:color="auto"/>
        <w:right w:val="none" w:sz="0" w:space="0" w:color="auto"/>
      </w:divBdr>
    </w:div>
    <w:div w:id="1151095374">
      <w:bodyDiv w:val="1"/>
      <w:marLeft w:val="0"/>
      <w:marRight w:val="0"/>
      <w:marTop w:val="0"/>
      <w:marBottom w:val="0"/>
      <w:divBdr>
        <w:top w:val="none" w:sz="0" w:space="0" w:color="auto"/>
        <w:left w:val="none" w:sz="0" w:space="0" w:color="auto"/>
        <w:bottom w:val="none" w:sz="0" w:space="0" w:color="auto"/>
        <w:right w:val="none" w:sz="0" w:space="0" w:color="auto"/>
      </w:divBdr>
    </w:div>
    <w:div w:id="1227640689">
      <w:bodyDiv w:val="1"/>
      <w:marLeft w:val="0"/>
      <w:marRight w:val="0"/>
      <w:marTop w:val="0"/>
      <w:marBottom w:val="0"/>
      <w:divBdr>
        <w:top w:val="none" w:sz="0" w:space="0" w:color="auto"/>
        <w:left w:val="none" w:sz="0" w:space="0" w:color="auto"/>
        <w:bottom w:val="none" w:sz="0" w:space="0" w:color="auto"/>
        <w:right w:val="none" w:sz="0" w:space="0" w:color="auto"/>
      </w:divBdr>
      <w:divsChild>
        <w:div w:id="1945575144">
          <w:marLeft w:val="0"/>
          <w:marRight w:val="0"/>
          <w:marTop w:val="0"/>
          <w:marBottom w:val="0"/>
          <w:divBdr>
            <w:top w:val="none" w:sz="0" w:space="0" w:color="auto"/>
            <w:left w:val="none" w:sz="0" w:space="0" w:color="auto"/>
            <w:bottom w:val="none" w:sz="0" w:space="0" w:color="auto"/>
            <w:right w:val="none" w:sz="0" w:space="0" w:color="auto"/>
          </w:divBdr>
        </w:div>
      </w:divsChild>
    </w:div>
    <w:div w:id="1253273943">
      <w:bodyDiv w:val="1"/>
      <w:marLeft w:val="0"/>
      <w:marRight w:val="0"/>
      <w:marTop w:val="0"/>
      <w:marBottom w:val="0"/>
      <w:divBdr>
        <w:top w:val="none" w:sz="0" w:space="0" w:color="auto"/>
        <w:left w:val="none" w:sz="0" w:space="0" w:color="auto"/>
        <w:bottom w:val="none" w:sz="0" w:space="0" w:color="auto"/>
        <w:right w:val="none" w:sz="0" w:space="0" w:color="auto"/>
      </w:divBdr>
      <w:divsChild>
        <w:div w:id="92437074">
          <w:marLeft w:val="0"/>
          <w:marRight w:val="0"/>
          <w:marTop w:val="0"/>
          <w:marBottom w:val="100"/>
          <w:divBdr>
            <w:top w:val="none" w:sz="0" w:space="0" w:color="auto"/>
            <w:left w:val="none" w:sz="0" w:space="0" w:color="auto"/>
            <w:bottom w:val="none" w:sz="0" w:space="0" w:color="auto"/>
            <w:right w:val="none" w:sz="0" w:space="0" w:color="auto"/>
          </w:divBdr>
        </w:div>
      </w:divsChild>
    </w:div>
    <w:div w:id="1814909306">
      <w:bodyDiv w:val="1"/>
      <w:marLeft w:val="0"/>
      <w:marRight w:val="0"/>
      <w:marTop w:val="0"/>
      <w:marBottom w:val="0"/>
      <w:divBdr>
        <w:top w:val="none" w:sz="0" w:space="0" w:color="auto"/>
        <w:left w:val="none" w:sz="0" w:space="0" w:color="auto"/>
        <w:bottom w:val="none" w:sz="0" w:space="0" w:color="auto"/>
        <w:right w:val="none" w:sz="0" w:space="0" w:color="auto"/>
      </w:divBdr>
    </w:div>
    <w:div w:id="2007051675">
      <w:bodyDiv w:val="1"/>
      <w:marLeft w:val="0"/>
      <w:marRight w:val="0"/>
      <w:marTop w:val="0"/>
      <w:marBottom w:val="0"/>
      <w:divBdr>
        <w:top w:val="none" w:sz="0" w:space="0" w:color="auto"/>
        <w:left w:val="none" w:sz="0" w:space="0" w:color="auto"/>
        <w:bottom w:val="none" w:sz="0" w:space="0" w:color="auto"/>
        <w:right w:val="none" w:sz="0" w:space="0" w:color="auto"/>
      </w:divBdr>
    </w:div>
    <w:div w:id="212318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16/j.wasman.2009.09.018" TargetMode="External"/><Relationship Id="rId39" Type="http://schemas.openxmlformats.org/officeDocument/2006/relationships/hyperlink" Target="https://doi.org/10.1016/j.ijheh.2008.01.003" TargetMode="External"/><Relationship Id="rId21" Type="http://schemas.openxmlformats.org/officeDocument/2006/relationships/hyperlink" Target="https://doi.org/10.1002/jat.2550030603" TargetMode="External"/><Relationship Id="rId34" Type="http://schemas.openxmlformats.org/officeDocument/2006/relationships/hyperlink" Target="https://doi.org/10.3390/su13137412" TargetMode="External"/><Relationship Id="rId42" Type="http://schemas.openxmlformats.org/officeDocument/2006/relationships/hyperlink" Target="http://hdl.handle.net/10413/4874" TargetMode="External"/><Relationship Id="rId47" Type="http://schemas.openxmlformats.org/officeDocument/2006/relationships/hyperlink" Target="https://doi.org/%2010.1016/j.compchemeng.2018.12.022" TargetMode="External"/><Relationship Id="rId50" Type="http://schemas.openxmlformats.org/officeDocument/2006/relationships/hyperlink" Target="https://publications.jrc.ec.europa.eu/repository/handle/JRC113018" TargetMode="External"/><Relationship Id="rId55" Type="http://schemas.openxmlformats.org/officeDocument/2006/relationships/hyperlink" Target="https://doi.org/10.1016/S0301-4797(03)00060-4" TargetMode="External"/><Relationship Id="rId63" Type="http://schemas.openxmlformats.org/officeDocument/2006/relationships/hyperlink" Target="https://isap.sejm.gov.pl/isap.nsf/download.xsp/WDU20220001902/O/D20221902.pdf"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wasman.2018.04.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ega@agh.edu.pl" TargetMode="External"/><Relationship Id="rId24" Type="http://schemas.openxmlformats.org/officeDocument/2006/relationships/hyperlink" Target="https://doi.org/10.3390/atmos11010092" TargetMode="External"/><Relationship Id="rId32" Type="http://schemas.openxmlformats.org/officeDocument/2006/relationships/hyperlink" Target="https://doi.org/%2010.1016/j.wasman.2012.12.016" TargetMode="External"/><Relationship Id="rId37" Type="http://schemas.openxmlformats.org/officeDocument/2006/relationships/hyperlink" Target="https://doi.org/10.1016/j.envres.2011.05.021" TargetMode="External"/><Relationship Id="rId40" Type="http://schemas.openxmlformats.org/officeDocument/2006/relationships/hyperlink" Target="https://doi.org/10.47470/0016-9900-2020-99-12-1370-1375" TargetMode="External"/><Relationship Id="rId45" Type="http://schemas.openxmlformats.org/officeDocument/2006/relationships/hyperlink" Target="https://doi.org/10.1088/1361-6501/abef3b" TargetMode="External"/><Relationship Id="rId53" Type="http://schemas.openxmlformats.org/officeDocument/2006/relationships/hyperlink" Target="https://www.oalib.com/research/2568720" TargetMode="External"/><Relationship Id="rId58" Type="http://schemas.openxmlformats.org/officeDocument/2006/relationships/hyperlink" Target="https://doi.org/10.1007/s00420-007-0262-4" TargetMode="External"/><Relationship Id="rId66" Type="http://schemas.openxmlformats.org/officeDocument/2006/relationships/hyperlink" Target="https://doi.org/10.3390/%20app1109391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nk.springer.com/%20article/10.1007/s10661-012-2887-3" TargetMode="External"/><Relationship Id="rId28" Type="http://schemas.openxmlformats.org/officeDocument/2006/relationships/hyperlink" Target="https://doi.org/%2010.1111/wej.12036" TargetMode="External"/><Relationship Id="rId36" Type="http://schemas.openxmlformats.org/officeDocument/2006/relationships/hyperlink" Target="https://doi.org/10.47470/0016-9900-2022-101-6-615-621" TargetMode="External"/><Relationship Id="rId49" Type="http://schemas.openxmlformats.org/officeDocument/2006/relationships/hyperlink" Target="https://link.springer.com/book/10.1007/978-981-10-4631-5" TargetMode="External"/><Relationship Id="rId57" Type="http://schemas.openxmlformats.org/officeDocument/2006/relationships/hyperlink" Target="https://doi.org/10.1007/s40201-018-00322-1" TargetMode="External"/><Relationship Id="rId61" Type="http://schemas.openxmlformats.org/officeDocument/2006/relationships/hyperlink" Target="https://isap.sejm.gov.pl/isap.nsf/download.xsp/WDU20010620627/U/D20010627Lj.pdf" TargetMode="External"/><Relationship Id="rId10" Type="http://schemas.openxmlformats.org/officeDocument/2006/relationships/hyperlink" Target="https://orcid.org/0000-0002-0850-3054" TargetMode="External"/><Relationship Id="rId19" Type="http://schemas.openxmlformats.org/officeDocument/2006/relationships/hyperlink" Target="https://doi.org/10.1016/j.envres.2010.11.008" TargetMode="External"/><Relationship Id="rId31" Type="http://schemas.openxmlformats.org/officeDocument/2006/relationships/hyperlink" Target="https://gazeta.us.edu.pl/node/430083" TargetMode="External"/><Relationship Id="rId44" Type="http://schemas.openxmlformats.org/officeDocument/2006/relationships/hyperlink" Target="https://doi.org/10.1016/0004-6981(80)90194-8" TargetMode="External"/><Relationship Id="rId52" Type="http://schemas.openxmlformats.org/officeDocument/2006/relationships/hyperlink" Target="https://doi.org/10.1016/j.ijheh.2007.01.030" TargetMode="External"/><Relationship Id="rId60" Type="http://schemas.openxmlformats.org/officeDocument/2006/relationships/hyperlink" Target="https://bibliotekanauki.pl/articles/1818134" TargetMode="External"/><Relationship Id="rId65" Type="http://schemas.openxmlformats.org/officeDocument/2006/relationships/hyperlink" Target="https://www.vdi.de/fileadmin/pages/vdi_de/redakteure/richtlinien/inhaltsverzeichnisse/%201551917.pdf" TargetMode="External"/><Relationship Id="rId4" Type="http://schemas.openxmlformats.org/officeDocument/2006/relationships/settings" Target="settings.xml"/><Relationship Id="rId9" Type="http://schemas.openxmlformats.org/officeDocument/2006/relationships/hyperlink" Target="https://orcid.org/0000-0003-2356-3247" TargetMode="External"/><Relationship Id="rId14" Type="http://schemas.openxmlformats.org/officeDocument/2006/relationships/image" Target="media/image4.emf"/><Relationship Id="rId22" Type="http://schemas.openxmlformats.org/officeDocument/2006/relationships/hyperlink" Target="https://api.pageplace.de/preview/%20DT0400.9780323138604_A23647325/preview9780323138604_A23647325.pdf" TargetMode="External"/><Relationship Id="rId27" Type="http://schemas.openxmlformats.org/officeDocument/2006/relationships/hyperlink" Target="https://doi.org/%2010.1016/j.wasman.2006.03.006" TargetMode="External"/><Relationship Id="rId30" Type="http://schemas.openxmlformats.org/officeDocument/2006/relationships/hyperlink" Target="https://www.legislation.gov.uk/eudn/2018/1147/contents" TargetMode="External"/><Relationship Id="rId35" Type="http://schemas.openxmlformats.org/officeDocument/2006/relationships/hyperlink" Target="https://doi.org/10.1016/j.chroma.2006.04.075" TargetMode="External"/><Relationship Id="rId43" Type="http://schemas.openxmlformats.org/officeDocument/2006/relationships/hyperlink" Target="https://doi.org/10.59117/20.500.11822/%2044939" TargetMode="External"/><Relationship Id="rId48" Type="http://schemas.openxmlformats.org/officeDocument/2006/relationships/hyperlink" Target="https://doi.org/10.1016/j.psep.2023.04.014" TargetMode="External"/><Relationship Id="rId56" Type="http://schemas.openxmlformats.org/officeDocument/2006/relationships/hyperlink" Target="https://doi.org/10.2134/jeq2005.0129a" TargetMode="External"/><Relationship Id="rId64" Type="http://schemas.openxmlformats.org/officeDocument/2006/relationships/hyperlink" Target="https://www.vdi.de/richtlinien/details/vdi-3883-blatt-1-wirkung-und-bewertung-von-geruechen-erfassung-der-geruchsbelaestigung-fragebogentechnik&#12297;"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gov.pl/web/klimat/uciazliwosc-zapachow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doi.org/10.3303/CET1868014" TargetMode="External"/><Relationship Id="rId33" Type="http://schemas.openxmlformats.org/officeDocument/2006/relationships/hyperlink" Target="https://doi.org/10.1093/oso/%209780199631469.001.0001" TargetMode="External"/><Relationship Id="rId38" Type="http://schemas.openxmlformats.org/officeDocument/2006/relationships/hyperlink" Target="https://doi.org/10.1016/j.ijheh.2008.01.003" TargetMode="External"/><Relationship Id="rId46" Type="http://schemas.openxmlformats.org/officeDocument/2006/relationships/hyperlink" Target="https://doi.org/10.1016/j.atmosenv.2016.08.064" TargetMode="External"/><Relationship Id="rId59" Type="http://schemas.openxmlformats.org/officeDocument/2006/relationships/hyperlink" Target="https://doi.org/10.2166/wst.2009.113" TargetMode="External"/><Relationship Id="rId67" Type="http://schemas.openxmlformats.org/officeDocument/2006/relationships/hyperlink" Target="https://www.gov.pl/web/klimat/uciazliwosc/zapachowa" TargetMode="External"/><Relationship Id="rId20" Type="http://schemas.openxmlformats.org/officeDocument/2006/relationships/hyperlink" Target="https://www.statista.com/%20statistics/916625/global-generation-of-municipal-solid-waste-forecast" TargetMode="External"/><Relationship Id="rId41" Type="http://schemas.openxmlformats.org/officeDocument/2006/relationships/hyperlink" Target="https://doi.org/%2010.3390/s22041510" TargetMode="External"/><Relationship Id="rId54" Type="http://schemas.openxmlformats.org/officeDocument/2006/relationships/hyperlink" Target="https://doi.org/10.1016/j.jhazmat.2009.02.043" TargetMode="External"/><Relationship Id="rId62" Type="http://schemas.openxmlformats.org/officeDocument/2006/relationships/hyperlink" Target="https://dziennikustaw.gov.pl/DU/2020/797"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FC2B0-6C13-4DED-8F94-9D1DBC01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10</Pages>
  <Words>5351</Words>
  <Characters>32107</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Tora</dc:creator>
  <cp:lastModifiedBy>Janusz Dabrowski NA</cp:lastModifiedBy>
  <cp:revision>51</cp:revision>
  <cp:lastPrinted>2025-11-05T07:33:00Z</cp:lastPrinted>
  <dcterms:created xsi:type="dcterms:W3CDTF">2025-07-14T09:52:00Z</dcterms:created>
  <dcterms:modified xsi:type="dcterms:W3CDTF">2025-11-05T07:34:00Z</dcterms:modified>
</cp:coreProperties>
</file>