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D67809" w:rsidRPr="00FE40B9" w14:paraId="1CA00C5B" w14:textId="77777777" w:rsidTr="0020700B">
        <w:trPr>
          <w:trHeight w:hRule="exact" w:val="142"/>
        </w:trPr>
        <w:tc>
          <w:tcPr>
            <w:tcW w:w="709" w:type="dxa"/>
            <w:vMerge w:val="restart"/>
            <w:vAlign w:val="center"/>
          </w:tcPr>
          <w:p w14:paraId="2F3F2D58" w14:textId="1F42AF63" w:rsidR="00D67809" w:rsidRPr="00FE40B9" w:rsidRDefault="00000000" w:rsidP="0020700B">
            <w:pPr>
              <w:rPr>
                <w:lang w:val="en-GB"/>
              </w:rPr>
            </w:pPr>
            <w:bookmarkStart w:id="0" w:name="_Hlk191369917"/>
            <w:bookmarkStart w:id="1" w:name="_Hlk145412337"/>
            <w:bookmarkStart w:id="2" w:name="_Hlk103340665"/>
            <w:bookmarkStart w:id="3" w:name="_Hlk24804592"/>
            <w:bookmarkEnd w:id="0"/>
            <w:bookmarkEnd w:id="1"/>
            <w:bookmarkEnd w:id="2"/>
            <w:r>
              <w:rPr>
                <w:noProof/>
              </w:rPr>
              <w:pict w14:anchorId="132D13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23" o:spid="_x0000_s2055" type="#_x0000_t75" style="position:absolute;margin-left:-.05pt;margin-top:27.65pt;width:34.5pt;height:34pt;z-index:1;visibility:visible;mso-wrap-style:square;mso-wrap-distance-left:9pt;mso-wrap-distance-top:0;mso-wrap-distance-right:9pt;mso-wrap-distance-bottom:0;mso-position-horizontal:absolute;mso-position-horizontal-relative:text;mso-position-vertical:absolute;mso-position-vertical-relative:text">
                  <v:imagedata r:id="rId7" o:title=""/>
                </v:shape>
              </w:pict>
            </w:r>
          </w:p>
        </w:tc>
        <w:tc>
          <w:tcPr>
            <w:tcW w:w="8930" w:type="dxa"/>
            <w:gridSpan w:val="3"/>
            <w:vAlign w:val="center"/>
          </w:tcPr>
          <w:p w14:paraId="25BB4703" w14:textId="77777777" w:rsidR="00D67809" w:rsidRPr="00FE40B9" w:rsidRDefault="00D67809" w:rsidP="0020700B">
            <w:pPr>
              <w:rPr>
                <w:lang w:val="en-GB"/>
              </w:rPr>
            </w:pPr>
          </w:p>
        </w:tc>
      </w:tr>
      <w:tr w:rsidR="00D67809" w:rsidRPr="00FE40B9" w14:paraId="1B9B3BF6" w14:textId="77777777" w:rsidTr="0020700B">
        <w:trPr>
          <w:trHeight w:hRule="exact" w:val="283"/>
        </w:trPr>
        <w:tc>
          <w:tcPr>
            <w:tcW w:w="709" w:type="dxa"/>
            <w:vMerge/>
          </w:tcPr>
          <w:p w14:paraId="4306BB1D" w14:textId="77777777" w:rsidR="00D67809" w:rsidRPr="00FE40B9" w:rsidRDefault="00D67809" w:rsidP="0020700B">
            <w:pPr>
              <w:rPr>
                <w:lang w:val="en-GB"/>
              </w:rPr>
            </w:pPr>
          </w:p>
        </w:tc>
        <w:tc>
          <w:tcPr>
            <w:tcW w:w="8930" w:type="dxa"/>
            <w:gridSpan w:val="3"/>
            <w:tcBorders>
              <w:bottom w:val="single" w:sz="2" w:space="0" w:color="auto"/>
            </w:tcBorders>
            <w:vAlign w:val="center"/>
          </w:tcPr>
          <w:p w14:paraId="744524A1" w14:textId="77777777" w:rsidR="00D67809" w:rsidRPr="00FE40B9" w:rsidRDefault="00D67809" w:rsidP="0020700B">
            <w:pPr>
              <w:jc w:val="center"/>
              <w:rPr>
                <w:lang w:val="en-GB"/>
              </w:rPr>
            </w:pPr>
            <w:proofErr w:type="spellStart"/>
            <w:r w:rsidRPr="00FE40B9">
              <w:rPr>
                <w:b/>
                <w:sz w:val="20"/>
                <w:lang w:val="en-GB"/>
              </w:rPr>
              <w:t>Rocznik</w:t>
            </w:r>
            <w:proofErr w:type="spellEnd"/>
            <w:r w:rsidRPr="00FE40B9">
              <w:rPr>
                <w:b/>
                <w:sz w:val="20"/>
                <w:lang w:val="en-GB"/>
              </w:rPr>
              <w:t xml:space="preserve"> </w:t>
            </w:r>
            <w:proofErr w:type="spellStart"/>
            <w:r w:rsidRPr="00FE40B9">
              <w:rPr>
                <w:b/>
                <w:sz w:val="20"/>
                <w:lang w:val="en-GB"/>
              </w:rPr>
              <w:t>Ochrona</w:t>
            </w:r>
            <w:proofErr w:type="spellEnd"/>
            <w:r w:rsidRPr="00FE40B9">
              <w:rPr>
                <w:b/>
                <w:sz w:val="20"/>
                <w:lang w:val="en-GB"/>
              </w:rPr>
              <w:t xml:space="preserve"> </w:t>
            </w:r>
            <w:proofErr w:type="spellStart"/>
            <w:r w:rsidRPr="00FE40B9">
              <w:rPr>
                <w:b/>
                <w:sz w:val="20"/>
                <w:lang w:val="en-GB"/>
              </w:rPr>
              <w:t>Środowiska</w:t>
            </w:r>
            <w:proofErr w:type="spellEnd"/>
          </w:p>
        </w:tc>
      </w:tr>
      <w:tr w:rsidR="00D67809" w:rsidRPr="00FE40B9" w14:paraId="16CB12CC" w14:textId="77777777" w:rsidTr="0020700B">
        <w:trPr>
          <w:trHeight w:hRule="exact" w:val="283"/>
        </w:trPr>
        <w:tc>
          <w:tcPr>
            <w:tcW w:w="709" w:type="dxa"/>
            <w:vMerge/>
          </w:tcPr>
          <w:p w14:paraId="2D580F6E" w14:textId="77777777" w:rsidR="00D67809" w:rsidRPr="00FE40B9" w:rsidRDefault="00D67809" w:rsidP="0020700B">
            <w:pPr>
              <w:rPr>
                <w:lang w:val="en-GB"/>
              </w:rPr>
            </w:pPr>
          </w:p>
        </w:tc>
        <w:tc>
          <w:tcPr>
            <w:tcW w:w="992" w:type="dxa"/>
            <w:tcBorders>
              <w:top w:val="single" w:sz="2" w:space="0" w:color="auto"/>
              <w:bottom w:val="single" w:sz="2" w:space="0" w:color="auto"/>
            </w:tcBorders>
            <w:vAlign w:val="center"/>
          </w:tcPr>
          <w:p w14:paraId="2654B83E" w14:textId="77777777" w:rsidR="00D67809" w:rsidRPr="00FE40B9" w:rsidRDefault="00D67809" w:rsidP="0020700B">
            <w:pPr>
              <w:rPr>
                <w:sz w:val="18"/>
                <w:szCs w:val="18"/>
                <w:lang w:val="en-GB"/>
              </w:rPr>
            </w:pPr>
            <w:r w:rsidRPr="00FE40B9">
              <w:rPr>
                <w:sz w:val="18"/>
                <w:szCs w:val="18"/>
                <w:lang w:val="en-GB"/>
              </w:rPr>
              <w:t>Volume 27</w:t>
            </w:r>
          </w:p>
        </w:tc>
        <w:tc>
          <w:tcPr>
            <w:tcW w:w="6304" w:type="dxa"/>
            <w:tcBorders>
              <w:top w:val="single" w:sz="2" w:space="0" w:color="auto"/>
              <w:bottom w:val="single" w:sz="2" w:space="0" w:color="auto"/>
            </w:tcBorders>
            <w:vAlign w:val="center"/>
          </w:tcPr>
          <w:p w14:paraId="1B2CEEBA" w14:textId="77777777" w:rsidR="00D67809" w:rsidRPr="00FE40B9" w:rsidRDefault="00D67809" w:rsidP="0020700B">
            <w:pPr>
              <w:tabs>
                <w:tab w:val="left" w:pos="3057"/>
              </w:tabs>
              <w:ind w:left="142"/>
              <w:rPr>
                <w:sz w:val="18"/>
                <w:szCs w:val="18"/>
                <w:lang w:val="en-GB"/>
              </w:rPr>
            </w:pPr>
            <w:r w:rsidRPr="00FE40B9">
              <w:rPr>
                <w:sz w:val="18"/>
                <w:szCs w:val="18"/>
                <w:lang w:val="en-GB"/>
              </w:rPr>
              <w:t>Year 2025</w:t>
            </w:r>
            <w:r w:rsidRPr="00FE40B9">
              <w:rPr>
                <w:sz w:val="18"/>
                <w:szCs w:val="18"/>
                <w:lang w:val="en-GB"/>
              </w:rPr>
              <w:tab/>
              <w:t>ISSN 2720-7501</w:t>
            </w:r>
          </w:p>
        </w:tc>
        <w:tc>
          <w:tcPr>
            <w:tcW w:w="1634" w:type="dxa"/>
            <w:tcBorders>
              <w:top w:val="single" w:sz="2" w:space="0" w:color="auto"/>
              <w:bottom w:val="single" w:sz="2" w:space="0" w:color="auto"/>
            </w:tcBorders>
            <w:vAlign w:val="center"/>
          </w:tcPr>
          <w:p w14:paraId="25CF24FF" w14:textId="60F3BC50" w:rsidR="00D67809" w:rsidRPr="00FE40B9" w:rsidRDefault="00D67809" w:rsidP="0020700B">
            <w:pPr>
              <w:jc w:val="right"/>
              <w:rPr>
                <w:sz w:val="18"/>
                <w:szCs w:val="18"/>
                <w:lang w:val="en-GB"/>
              </w:rPr>
            </w:pPr>
            <w:r w:rsidRPr="00FE40B9">
              <w:rPr>
                <w:sz w:val="18"/>
                <w:szCs w:val="18"/>
                <w:lang w:val="en-GB"/>
              </w:rPr>
              <w:t xml:space="preserve">pp. </w:t>
            </w:r>
            <w:r w:rsidR="00021AC1">
              <w:rPr>
                <w:sz w:val="18"/>
                <w:szCs w:val="18"/>
                <w:lang w:val="en-GB"/>
              </w:rPr>
              <w:t>628</w:t>
            </w:r>
            <w:r w:rsidRPr="00FE40B9">
              <w:rPr>
                <w:sz w:val="18"/>
                <w:szCs w:val="18"/>
                <w:lang w:val="en-GB"/>
              </w:rPr>
              <w:t>-</w:t>
            </w:r>
            <w:r w:rsidR="00021AC1">
              <w:rPr>
                <w:sz w:val="18"/>
                <w:szCs w:val="18"/>
                <w:lang w:val="en-GB"/>
              </w:rPr>
              <w:t>634</w:t>
            </w:r>
          </w:p>
        </w:tc>
      </w:tr>
      <w:tr w:rsidR="00D67809" w:rsidRPr="00FE40B9" w14:paraId="3AD85221" w14:textId="77777777" w:rsidTr="0020700B">
        <w:trPr>
          <w:trHeight w:hRule="exact" w:val="283"/>
        </w:trPr>
        <w:tc>
          <w:tcPr>
            <w:tcW w:w="709" w:type="dxa"/>
          </w:tcPr>
          <w:p w14:paraId="079CCC84" w14:textId="77777777" w:rsidR="00D67809" w:rsidRPr="00FE40B9" w:rsidRDefault="00D67809" w:rsidP="0020700B">
            <w:pPr>
              <w:rPr>
                <w:lang w:val="en-GB"/>
              </w:rPr>
            </w:pPr>
          </w:p>
        </w:tc>
        <w:tc>
          <w:tcPr>
            <w:tcW w:w="8930" w:type="dxa"/>
            <w:gridSpan w:val="3"/>
            <w:tcBorders>
              <w:top w:val="single" w:sz="2" w:space="0" w:color="auto"/>
              <w:bottom w:val="single" w:sz="2" w:space="0" w:color="auto"/>
            </w:tcBorders>
            <w:vAlign w:val="center"/>
          </w:tcPr>
          <w:p w14:paraId="255EA478" w14:textId="56060BEF" w:rsidR="00D67809" w:rsidRPr="00FE40B9" w:rsidRDefault="00D67809" w:rsidP="0020700B">
            <w:pPr>
              <w:tabs>
                <w:tab w:val="right" w:pos="8928"/>
              </w:tabs>
              <w:rPr>
                <w:sz w:val="18"/>
                <w:szCs w:val="18"/>
                <w:lang w:val="en-GB"/>
              </w:rPr>
            </w:pPr>
            <w:r w:rsidRPr="00FE40B9">
              <w:rPr>
                <w:sz w:val="18"/>
                <w:szCs w:val="18"/>
                <w:lang w:val="en-GB"/>
              </w:rPr>
              <w:t>https://doi.org/10.54740/ros.2025.0</w:t>
            </w:r>
            <w:r w:rsidR="00021AC1">
              <w:rPr>
                <w:sz w:val="18"/>
                <w:szCs w:val="18"/>
                <w:lang w:val="en-GB"/>
              </w:rPr>
              <w:t>50</w:t>
            </w:r>
            <w:r w:rsidRPr="00FE40B9">
              <w:rPr>
                <w:sz w:val="18"/>
                <w:szCs w:val="18"/>
                <w:lang w:val="en-GB"/>
              </w:rPr>
              <w:tab/>
              <w:t>open access</w:t>
            </w:r>
          </w:p>
        </w:tc>
      </w:tr>
      <w:tr w:rsidR="00D67809" w:rsidRPr="00FE40B9" w14:paraId="278D93B6" w14:textId="77777777" w:rsidTr="0020700B">
        <w:trPr>
          <w:trHeight w:hRule="exact" w:val="283"/>
        </w:trPr>
        <w:tc>
          <w:tcPr>
            <w:tcW w:w="709" w:type="dxa"/>
          </w:tcPr>
          <w:p w14:paraId="17D3A138" w14:textId="77777777" w:rsidR="00D67809" w:rsidRPr="00FE40B9" w:rsidRDefault="00D67809" w:rsidP="0020700B">
            <w:pPr>
              <w:rPr>
                <w:lang w:val="en-GB"/>
              </w:rPr>
            </w:pPr>
          </w:p>
        </w:tc>
        <w:tc>
          <w:tcPr>
            <w:tcW w:w="8930" w:type="dxa"/>
            <w:gridSpan w:val="3"/>
            <w:tcBorders>
              <w:top w:val="single" w:sz="2" w:space="0" w:color="auto"/>
            </w:tcBorders>
            <w:vAlign w:val="center"/>
          </w:tcPr>
          <w:p w14:paraId="2CDCA408" w14:textId="75067B39" w:rsidR="00D67809" w:rsidRPr="00FE40B9" w:rsidRDefault="00D67809" w:rsidP="006B410F">
            <w:pPr>
              <w:tabs>
                <w:tab w:val="left" w:pos="3800"/>
                <w:tab w:val="right" w:pos="8928"/>
              </w:tabs>
              <w:rPr>
                <w:sz w:val="18"/>
                <w:szCs w:val="18"/>
                <w:lang w:val="en-GB"/>
              </w:rPr>
            </w:pPr>
            <w:r w:rsidRPr="00FE40B9">
              <w:rPr>
                <w:sz w:val="18"/>
                <w:szCs w:val="18"/>
                <w:lang w:val="en-GB"/>
              </w:rPr>
              <w:t xml:space="preserve">Received: </w:t>
            </w:r>
            <w:r>
              <w:rPr>
                <w:sz w:val="18"/>
                <w:szCs w:val="18"/>
                <w:lang w:val="en-GB"/>
              </w:rPr>
              <w:t>August</w:t>
            </w:r>
            <w:r w:rsidRPr="00FE40B9">
              <w:rPr>
                <w:sz w:val="18"/>
                <w:szCs w:val="18"/>
                <w:lang w:val="en-GB"/>
              </w:rPr>
              <w:t xml:space="preserve"> 2025</w:t>
            </w:r>
            <w:r w:rsidRPr="00FE40B9">
              <w:rPr>
                <w:sz w:val="18"/>
                <w:szCs w:val="18"/>
                <w:lang w:val="en-GB"/>
              </w:rPr>
              <w:tab/>
              <w:t xml:space="preserve">Accepted: </w:t>
            </w:r>
            <w:r>
              <w:rPr>
                <w:sz w:val="18"/>
                <w:szCs w:val="18"/>
                <w:lang w:val="en-GB"/>
              </w:rPr>
              <w:t>October</w:t>
            </w:r>
            <w:r w:rsidRPr="00FE40B9">
              <w:rPr>
                <w:sz w:val="18"/>
                <w:szCs w:val="18"/>
                <w:lang w:val="en-GB"/>
              </w:rPr>
              <w:t xml:space="preserve"> 2025</w:t>
            </w:r>
            <w:r w:rsidRPr="00FE40B9">
              <w:rPr>
                <w:sz w:val="18"/>
                <w:szCs w:val="18"/>
                <w:lang w:val="en-GB"/>
              </w:rPr>
              <w:tab/>
              <w:t xml:space="preserve">Published: </w:t>
            </w:r>
            <w:r>
              <w:rPr>
                <w:sz w:val="18"/>
                <w:szCs w:val="18"/>
                <w:lang w:val="en-GB"/>
              </w:rPr>
              <w:t>October</w:t>
            </w:r>
            <w:r w:rsidRPr="00FE40B9">
              <w:rPr>
                <w:sz w:val="18"/>
                <w:szCs w:val="18"/>
                <w:lang w:val="en-GB"/>
              </w:rPr>
              <w:t xml:space="preserve"> 2025</w:t>
            </w:r>
          </w:p>
        </w:tc>
      </w:tr>
    </w:tbl>
    <w:bookmarkEnd w:id="3"/>
    <w:p w14:paraId="072E51A5" w14:textId="5CA23225" w:rsidR="0016385D" w:rsidRPr="00A67D5D" w:rsidRDefault="007F5F65" w:rsidP="00E945AF">
      <w:pPr>
        <w:pStyle w:val="Rtytu"/>
        <w:rPr>
          <w:bCs/>
          <w:lang w:val="en-GB"/>
        </w:rPr>
      </w:pPr>
      <w:r w:rsidRPr="00A67D5D">
        <w:rPr>
          <w:lang w:val="en-GB"/>
        </w:rPr>
        <w:t xml:space="preserve">Thermal </w:t>
      </w:r>
      <w:r w:rsidR="00E945AF" w:rsidRPr="00A67D5D">
        <w:rPr>
          <w:lang w:val="en-GB"/>
        </w:rPr>
        <w:t>P</w:t>
      </w:r>
      <w:r w:rsidRPr="00A67D5D">
        <w:rPr>
          <w:lang w:val="en-GB"/>
        </w:rPr>
        <w:t xml:space="preserve">erformance of </w:t>
      </w:r>
      <w:r w:rsidR="00E945AF" w:rsidRPr="00A67D5D">
        <w:rPr>
          <w:lang w:val="en-GB"/>
        </w:rPr>
        <w:t>P</w:t>
      </w:r>
      <w:r w:rsidRPr="00A67D5D">
        <w:rPr>
          <w:lang w:val="en-GB"/>
        </w:rPr>
        <w:t xml:space="preserve">hase </w:t>
      </w:r>
      <w:r w:rsidR="00E945AF" w:rsidRPr="00A67D5D">
        <w:rPr>
          <w:lang w:val="en-GB"/>
        </w:rPr>
        <w:t>C</w:t>
      </w:r>
      <w:r w:rsidR="006A2915" w:rsidRPr="00A67D5D">
        <w:rPr>
          <w:lang w:val="en-GB"/>
        </w:rPr>
        <w:t xml:space="preserve">hange </w:t>
      </w:r>
      <w:r w:rsidR="00E945AF" w:rsidRPr="00A67D5D">
        <w:rPr>
          <w:lang w:val="en-GB"/>
        </w:rPr>
        <w:t>C</w:t>
      </w:r>
      <w:r w:rsidR="006A2915" w:rsidRPr="00A67D5D">
        <w:rPr>
          <w:lang w:val="en-GB"/>
        </w:rPr>
        <w:t xml:space="preserve">opper </w:t>
      </w:r>
      <w:r w:rsidR="00E945AF" w:rsidRPr="00A67D5D">
        <w:rPr>
          <w:lang w:val="en-GB"/>
        </w:rPr>
        <w:t>H</w:t>
      </w:r>
      <w:r w:rsidR="006A2915" w:rsidRPr="00A67D5D">
        <w:rPr>
          <w:lang w:val="en-GB"/>
        </w:rPr>
        <w:t xml:space="preserve">eat </w:t>
      </w:r>
      <w:r w:rsidR="00E945AF" w:rsidRPr="00A67D5D">
        <w:rPr>
          <w:lang w:val="en-GB"/>
        </w:rPr>
        <w:t>E</w:t>
      </w:r>
      <w:r w:rsidR="006A2915" w:rsidRPr="00A67D5D">
        <w:rPr>
          <w:lang w:val="en-GB"/>
        </w:rPr>
        <w:t xml:space="preserve">xchangers </w:t>
      </w:r>
      <w:r w:rsidR="00E945AF" w:rsidRPr="00A67D5D">
        <w:rPr>
          <w:lang w:val="en-GB"/>
        </w:rPr>
        <w:t>P</w:t>
      </w:r>
      <w:r w:rsidR="006A2915" w:rsidRPr="00A67D5D">
        <w:rPr>
          <w:lang w:val="en-GB"/>
        </w:rPr>
        <w:t xml:space="preserve">roduced with the </w:t>
      </w:r>
      <w:r w:rsidR="00E945AF" w:rsidRPr="00A67D5D">
        <w:rPr>
          <w:lang w:val="en-GB"/>
        </w:rPr>
        <w:t>L</w:t>
      </w:r>
      <w:r w:rsidR="006A2915" w:rsidRPr="00A67D5D">
        <w:rPr>
          <w:lang w:val="en-GB"/>
        </w:rPr>
        <w:t xml:space="preserve">aser </w:t>
      </w:r>
      <w:r w:rsidR="00E945AF" w:rsidRPr="00A67D5D">
        <w:rPr>
          <w:lang w:val="en-GB"/>
        </w:rPr>
        <w:t>T</w:t>
      </w:r>
      <w:r w:rsidR="006A2915" w:rsidRPr="00A67D5D">
        <w:rPr>
          <w:lang w:val="en-GB"/>
        </w:rPr>
        <w:t>echnology –</w:t>
      </w:r>
      <w:r w:rsidR="00C5632B" w:rsidRPr="00A67D5D">
        <w:rPr>
          <w:lang w:val="en-GB"/>
        </w:rPr>
        <w:t xml:space="preserve"> </w:t>
      </w:r>
      <w:r w:rsidR="00E945AF" w:rsidRPr="00A67D5D">
        <w:rPr>
          <w:lang w:val="en-GB"/>
        </w:rPr>
        <w:t>D</w:t>
      </w:r>
      <w:r w:rsidR="006A2915" w:rsidRPr="00A67D5D">
        <w:rPr>
          <w:lang w:val="en-GB"/>
        </w:rPr>
        <w:t>evelopment</w:t>
      </w:r>
      <w:r w:rsidR="00C5632B" w:rsidRPr="00A67D5D">
        <w:rPr>
          <w:lang w:val="en-GB"/>
        </w:rPr>
        <w:t xml:space="preserve"> of </w:t>
      </w:r>
      <w:r w:rsidR="00E945AF" w:rsidRPr="00A67D5D">
        <w:rPr>
          <w:lang w:val="en-GB"/>
        </w:rPr>
        <w:t>M</w:t>
      </w:r>
      <w:r w:rsidR="00C5632B" w:rsidRPr="00A67D5D">
        <w:rPr>
          <w:lang w:val="en-GB"/>
        </w:rPr>
        <w:t xml:space="preserve">odel </w:t>
      </w:r>
      <w:r w:rsidR="00E945AF" w:rsidRPr="00A67D5D">
        <w:rPr>
          <w:lang w:val="en-GB"/>
        </w:rPr>
        <w:t>M</w:t>
      </w:r>
      <w:r w:rsidR="00C5632B" w:rsidRPr="00A67D5D">
        <w:rPr>
          <w:lang w:val="en-GB"/>
        </w:rPr>
        <w:t>odification</w:t>
      </w:r>
    </w:p>
    <w:p w14:paraId="16FEC84A" w14:textId="77777777" w:rsidR="00027428" w:rsidRPr="00FB3757" w:rsidRDefault="006200DD" w:rsidP="00E945AF">
      <w:pPr>
        <w:pStyle w:val="Rautor"/>
        <w:rPr>
          <w:lang w:val="en-GB" w:eastAsia="en-GB"/>
        </w:rPr>
      </w:pPr>
      <w:r w:rsidRPr="00A67D5D">
        <w:rPr>
          <w:lang w:val="en-GB"/>
        </w:rPr>
        <w:t xml:space="preserve">Łukasz </w:t>
      </w:r>
      <w:r w:rsidR="006547DE" w:rsidRPr="00A67D5D">
        <w:rPr>
          <w:lang w:val="en-GB"/>
        </w:rPr>
        <w:t>J</w:t>
      </w:r>
      <w:r w:rsidRPr="00A67D5D">
        <w:rPr>
          <w:lang w:val="en-GB"/>
        </w:rPr>
        <w:t>. Orman</w:t>
      </w:r>
      <w:r w:rsidRPr="00A67D5D">
        <w:rPr>
          <w:vertAlign w:val="superscript"/>
          <w:lang w:val="en-GB"/>
        </w:rPr>
        <w:t>1*</w:t>
      </w:r>
      <w:r w:rsidR="006547DE" w:rsidRPr="00A67D5D">
        <w:rPr>
          <w:lang w:val="en-GB"/>
        </w:rPr>
        <w:t xml:space="preserve">, </w:t>
      </w:r>
      <w:r w:rsidRPr="00A67D5D">
        <w:rPr>
          <w:lang w:val="en-GB"/>
        </w:rPr>
        <w:t>Stanislav Honus</w:t>
      </w:r>
      <w:r w:rsidRPr="00A67D5D">
        <w:rPr>
          <w:vertAlign w:val="superscript"/>
          <w:lang w:val="en-GB"/>
        </w:rPr>
        <w:t>2</w:t>
      </w:r>
      <w:r w:rsidRPr="00A67D5D">
        <w:rPr>
          <w:lang w:val="en-GB"/>
        </w:rPr>
        <w:t>,</w:t>
      </w:r>
      <w:r w:rsidR="0016385D" w:rsidRPr="00A67D5D">
        <w:rPr>
          <w:lang w:val="en-GB"/>
        </w:rPr>
        <w:t xml:space="preserve"> </w:t>
      </w:r>
      <w:r w:rsidR="000951B5" w:rsidRPr="00A67D5D">
        <w:rPr>
          <w:lang w:val="en-GB"/>
        </w:rPr>
        <w:t>Norbert Radek</w:t>
      </w:r>
      <w:r w:rsidRPr="00A67D5D">
        <w:rPr>
          <w:vertAlign w:val="superscript"/>
          <w:lang w:val="en-GB"/>
        </w:rPr>
        <w:t>3</w:t>
      </w:r>
      <w:r w:rsidR="000951B5" w:rsidRPr="00A67D5D">
        <w:rPr>
          <w:lang w:val="en-GB"/>
        </w:rPr>
        <w:t>,</w:t>
      </w:r>
      <w:r w:rsidR="004006B7" w:rsidRPr="00A67D5D">
        <w:rPr>
          <w:lang w:val="en-GB"/>
        </w:rPr>
        <w:t xml:space="preserve"> Marcin</w:t>
      </w:r>
      <w:r w:rsidR="000951B5" w:rsidRPr="00A67D5D">
        <w:rPr>
          <w:lang w:val="en-GB"/>
        </w:rPr>
        <w:t xml:space="preserve"> Kargul</w:t>
      </w:r>
      <w:r w:rsidR="000951B5" w:rsidRPr="00A67D5D">
        <w:rPr>
          <w:vertAlign w:val="superscript"/>
          <w:lang w:val="en-GB"/>
        </w:rPr>
        <w:t>4</w:t>
      </w:r>
    </w:p>
    <w:p w14:paraId="5973F058" w14:textId="503206F2" w:rsidR="006200DD" w:rsidRPr="00A67D5D" w:rsidRDefault="00027428" w:rsidP="00E945AF">
      <w:pPr>
        <w:pStyle w:val="Rafiliacja"/>
        <w:rPr>
          <w:lang w:val="en-GB"/>
        </w:rPr>
      </w:pPr>
      <w:r w:rsidRPr="00A67D5D">
        <w:rPr>
          <w:iCs/>
          <w:vertAlign w:val="superscript"/>
          <w:lang w:val="en-GB"/>
        </w:rPr>
        <w:t>1</w:t>
      </w:r>
      <w:r w:rsidR="006200DD" w:rsidRPr="00A67D5D">
        <w:rPr>
          <w:lang w:val="en-GB"/>
        </w:rPr>
        <w:t>Faculty of Environmental Engineering, Geodesy and Renewable Energy, Kielce University of Technology</w:t>
      </w:r>
      <w:r w:rsidR="00E945AF" w:rsidRPr="00A67D5D">
        <w:rPr>
          <w:lang w:val="en-GB"/>
        </w:rPr>
        <w:t xml:space="preserve">, </w:t>
      </w:r>
      <w:r w:rsidR="006200DD" w:rsidRPr="00A67D5D">
        <w:rPr>
          <w:lang w:val="en-GB"/>
        </w:rPr>
        <w:t>Poland</w:t>
      </w:r>
      <w:r w:rsidR="00E945AF" w:rsidRPr="00A67D5D">
        <w:rPr>
          <w:lang w:val="en-GB"/>
        </w:rPr>
        <w:t xml:space="preserve"> </w:t>
      </w:r>
      <w:r w:rsidR="006200DD" w:rsidRPr="00A67D5D">
        <w:rPr>
          <w:lang w:val="en-GB"/>
        </w:rPr>
        <w:t>https://orcid.org/0000-0002-2221-1824</w:t>
      </w:r>
    </w:p>
    <w:p w14:paraId="371A15C2" w14:textId="5780FBDF" w:rsidR="000951B5" w:rsidRPr="00A67D5D" w:rsidRDefault="00C14B14" w:rsidP="00E945AF">
      <w:pPr>
        <w:pStyle w:val="Rafiliacja"/>
        <w:rPr>
          <w:lang w:val="en-GB"/>
        </w:rPr>
      </w:pPr>
      <w:r w:rsidRPr="00A67D5D">
        <w:rPr>
          <w:iCs/>
          <w:vertAlign w:val="superscript"/>
          <w:lang w:val="en-GB"/>
        </w:rPr>
        <w:t>2</w:t>
      </w:r>
      <w:r w:rsidR="008F6FDC" w:rsidRPr="00A67D5D">
        <w:rPr>
          <w:lang w:val="en-GB"/>
        </w:rPr>
        <w:t>Faculty of Mechanical Engineering, V</w:t>
      </w:r>
      <w:r w:rsidR="00AC437A" w:rsidRPr="00A67D5D">
        <w:rPr>
          <w:lang w:val="en-GB"/>
        </w:rPr>
        <w:t xml:space="preserve">SB – Technical University of Ostrava, </w:t>
      </w:r>
      <w:r w:rsidR="008F6FDC" w:rsidRPr="00A67D5D">
        <w:rPr>
          <w:lang w:val="en-GB"/>
        </w:rPr>
        <w:t>Ostrava-</w:t>
      </w:r>
      <w:proofErr w:type="spellStart"/>
      <w:r w:rsidR="008F6FDC" w:rsidRPr="00A67D5D">
        <w:rPr>
          <w:lang w:val="en-GB"/>
        </w:rPr>
        <w:t>Poruba</w:t>
      </w:r>
      <w:proofErr w:type="spellEnd"/>
      <w:r w:rsidR="008F6FDC" w:rsidRPr="00A67D5D">
        <w:rPr>
          <w:lang w:val="en-GB"/>
        </w:rPr>
        <w:t>, Czech Republic</w:t>
      </w:r>
      <w:r w:rsidR="00E945AF" w:rsidRPr="00A67D5D">
        <w:rPr>
          <w:lang w:val="en-GB"/>
        </w:rPr>
        <w:t xml:space="preserve"> </w:t>
      </w:r>
      <w:r w:rsidR="000951B5" w:rsidRPr="00A67D5D">
        <w:rPr>
          <w:lang w:val="en-GB"/>
        </w:rPr>
        <w:t>https://orcid.org/0000-0002-1039-2154</w:t>
      </w:r>
    </w:p>
    <w:p w14:paraId="6026A751" w14:textId="643D721C" w:rsidR="00237445" w:rsidRPr="00A67D5D" w:rsidRDefault="00AC437A" w:rsidP="00E945AF">
      <w:pPr>
        <w:pStyle w:val="Rafiliacja"/>
        <w:rPr>
          <w:lang w:val="en-GB"/>
        </w:rPr>
      </w:pPr>
      <w:r w:rsidRPr="00A67D5D">
        <w:rPr>
          <w:iCs/>
          <w:vertAlign w:val="superscript"/>
          <w:lang w:val="en-GB"/>
        </w:rPr>
        <w:t>3</w:t>
      </w:r>
      <w:r w:rsidRPr="00A67D5D">
        <w:rPr>
          <w:lang w:val="en-GB"/>
        </w:rPr>
        <w:t xml:space="preserve">Faculty of </w:t>
      </w:r>
      <w:r w:rsidR="000951B5" w:rsidRPr="00A67D5D">
        <w:rPr>
          <w:lang w:val="en-GB"/>
        </w:rPr>
        <w:t>Mechanical Engineering</w:t>
      </w:r>
      <w:r w:rsidRPr="00A67D5D">
        <w:rPr>
          <w:lang w:val="en-GB"/>
        </w:rPr>
        <w:t>, Kielce University of Technology</w:t>
      </w:r>
      <w:r w:rsidR="00E945AF" w:rsidRPr="00A67D5D">
        <w:rPr>
          <w:lang w:val="en-GB"/>
        </w:rPr>
        <w:t xml:space="preserve">, </w:t>
      </w:r>
      <w:r w:rsidRPr="00A67D5D">
        <w:rPr>
          <w:lang w:val="en-GB"/>
        </w:rPr>
        <w:t>Poland</w:t>
      </w:r>
      <w:r w:rsidR="00E945AF" w:rsidRPr="00A67D5D">
        <w:rPr>
          <w:lang w:val="en-GB"/>
        </w:rPr>
        <w:t xml:space="preserve"> </w:t>
      </w:r>
      <w:r w:rsidR="00D1187D" w:rsidRPr="00A67D5D">
        <w:rPr>
          <w:lang w:val="en-GB"/>
        </w:rPr>
        <w:br/>
      </w:r>
      <w:r w:rsidR="000951B5" w:rsidRPr="00A67D5D">
        <w:rPr>
          <w:lang w:val="en-GB"/>
        </w:rPr>
        <w:t>https://orcid.org/0000-0002-1587-1074</w:t>
      </w:r>
    </w:p>
    <w:p w14:paraId="502C9645" w14:textId="244F8C6B" w:rsidR="00E945AF" w:rsidRPr="00A67D5D" w:rsidRDefault="00030BEB" w:rsidP="00E945AF">
      <w:pPr>
        <w:pStyle w:val="Rafiliacja"/>
        <w:rPr>
          <w:lang w:val="en-GB"/>
        </w:rPr>
      </w:pPr>
      <w:r w:rsidRPr="00A67D5D">
        <w:rPr>
          <w:iCs/>
          <w:vertAlign w:val="superscript"/>
          <w:lang w:val="en-GB"/>
        </w:rPr>
        <w:t>4</w:t>
      </w:r>
      <w:r w:rsidR="00237445" w:rsidRPr="00A67D5D">
        <w:rPr>
          <w:lang w:val="en-GB"/>
        </w:rPr>
        <w:t>Faculty of Mechanical Engineering, Kielce University of Technology, Poland</w:t>
      </w:r>
      <w:r w:rsidR="00E945AF" w:rsidRPr="00A67D5D">
        <w:rPr>
          <w:lang w:val="en-GB"/>
        </w:rPr>
        <w:t xml:space="preserve"> </w:t>
      </w:r>
      <w:r w:rsidR="00D1187D" w:rsidRPr="00A67D5D">
        <w:rPr>
          <w:lang w:val="en-GB"/>
        </w:rPr>
        <w:br/>
      </w:r>
      <w:r w:rsidR="00237445" w:rsidRPr="00A67D5D">
        <w:rPr>
          <w:lang w:val="en-GB"/>
        </w:rPr>
        <w:t>https://orcid.org/</w:t>
      </w:r>
      <w:r w:rsidR="004006B7" w:rsidRPr="00A67D5D">
        <w:rPr>
          <w:lang w:val="en-GB"/>
        </w:rPr>
        <w:t>0000-0002-3682-1922</w:t>
      </w:r>
    </w:p>
    <w:p w14:paraId="49010E83" w14:textId="6FF33420" w:rsidR="003A5C85" w:rsidRPr="00FB3757" w:rsidRDefault="006808B1" w:rsidP="00E945AF">
      <w:pPr>
        <w:pStyle w:val="Rauco"/>
      </w:pPr>
      <w:r w:rsidRPr="00FE40B9">
        <w:t>*corresponding author</w:t>
      </w:r>
      <w:r>
        <w:t>'</w:t>
      </w:r>
      <w:r w:rsidRPr="00FE40B9">
        <w:t xml:space="preserve">s e-mail: </w:t>
      </w:r>
      <w:r w:rsidR="006200DD" w:rsidRPr="00FB3757">
        <w:t>orman</w:t>
      </w:r>
      <w:r w:rsidR="00D075F9" w:rsidRPr="00FB3757">
        <w:t>@tu.kielce.pl</w:t>
      </w:r>
    </w:p>
    <w:p w14:paraId="4896A1C3" w14:textId="4A81E316" w:rsidR="00234884" w:rsidRPr="00FB3757" w:rsidRDefault="0016385D" w:rsidP="00E945AF">
      <w:pPr>
        <w:pStyle w:val="Rab1"/>
      </w:pPr>
      <w:r w:rsidRPr="00FB3757">
        <w:rPr>
          <w:b/>
          <w:bCs/>
        </w:rPr>
        <w:t>Abstract</w:t>
      </w:r>
      <w:r w:rsidR="00E945AF">
        <w:rPr>
          <w:b/>
          <w:bCs/>
        </w:rPr>
        <w:t>:</w:t>
      </w:r>
      <w:r w:rsidRPr="00FB3757">
        <w:t xml:space="preserve"> </w:t>
      </w:r>
      <w:r w:rsidR="0008537D" w:rsidRPr="00FB3757">
        <w:t>The boiling phenomenon that occurs on surfaces modified with the lase</w:t>
      </w:r>
      <w:r w:rsidR="00A67D5D">
        <w:t>r</w:t>
      </w:r>
      <w:r w:rsidR="0008537D" w:rsidRPr="00FB3757">
        <w:t xml:space="preserve"> beam is very intense. The enhancement of heat flux in comparison to the unmodified surface is quite common</w:t>
      </w:r>
      <w:r w:rsidR="004F59B3" w:rsidRPr="00FB3757">
        <w:t>ly</w:t>
      </w:r>
      <w:r w:rsidR="0008537D" w:rsidRPr="00FB3757">
        <w:t xml:space="preserve"> </w:t>
      </w:r>
      <w:r w:rsidR="004F59B3" w:rsidRPr="00FB3757">
        <w:t>r</w:t>
      </w:r>
      <w:r w:rsidR="0008537D" w:rsidRPr="00FB3757">
        <w:t>eported in literature. However, a</w:t>
      </w:r>
      <w:r w:rsidR="00A67D5D">
        <w:t xml:space="preserve"> signific</w:t>
      </w:r>
      <w:r w:rsidR="0008537D" w:rsidRPr="00FB3757">
        <w:t xml:space="preserve">ant problem is </w:t>
      </w:r>
      <w:r w:rsidR="00A67D5D">
        <w:t xml:space="preserve">the </w:t>
      </w:r>
      <w:r w:rsidR="0008537D" w:rsidRPr="00FB3757">
        <w:t>correct determination of heat flux dissipated from the laser</w:t>
      </w:r>
      <w:r w:rsidR="00A67D5D">
        <w:t>-</w:t>
      </w:r>
      <w:r w:rsidR="0008537D" w:rsidRPr="00FB3757">
        <w:t>treated surfaces during pool boiling. Th</w:t>
      </w:r>
      <w:r w:rsidR="009579D9">
        <w:t>is paper focuses</w:t>
      </w:r>
      <w:r w:rsidR="0008537D" w:rsidRPr="00FB3757">
        <w:t xml:space="preserve"> on developing a modification of a model </w:t>
      </w:r>
      <w:r w:rsidR="00C602AB" w:rsidRPr="00FB3757">
        <w:t>created by</w:t>
      </w:r>
      <w:r w:rsidR="00C602AB" w:rsidRPr="00FB3757">
        <w:rPr>
          <w:szCs w:val="18"/>
        </w:rPr>
        <w:t xml:space="preserve"> </w:t>
      </w:r>
      <w:proofErr w:type="spellStart"/>
      <w:r w:rsidR="00C602AB" w:rsidRPr="00FB3757">
        <w:rPr>
          <w:szCs w:val="18"/>
        </w:rPr>
        <w:t>Rannenberg</w:t>
      </w:r>
      <w:proofErr w:type="spellEnd"/>
      <w:r w:rsidR="00C602AB" w:rsidRPr="00FB3757">
        <w:rPr>
          <w:szCs w:val="18"/>
        </w:rPr>
        <w:t xml:space="preserve"> and Beer</w:t>
      </w:r>
      <w:r w:rsidR="007F5F65" w:rsidRPr="00FB3757">
        <w:t xml:space="preserve">. </w:t>
      </w:r>
      <w:r w:rsidR="00C602AB" w:rsidRPr="00FB3757">
        <w:t>It</w:t>
      </w:r>
      <w:r w:rsidR="007F5F65" w:rsidRPr="00FB3757">
        <w:t xml:space="preserve"> was </w:t>
      </w:r>
      <w:r w:rsidR="00A67D5D">
        <w:t>initi</w:t>
      </w:r>
      <w:r w:rsidR="004F59B3" w:rsidRPr="00FB3757">
        <w:t xml:space="preserve">ally </w:t>
      </w:r>
      <w:r w:rsidR="0008537D" w:rsidRPr="00FB3757">
        <w:t>proposed for a different type of micro</w:t>
      </w:r>
      <w:r w:rsidR="00A67D5D">
        <w:t>s</w:t>
      </w:r>
      <w:r w:rsidR="0008537D" w:rsidRPr="00FB3757">
        <w:t>tructural coating</w:t>
      </w:r>
      <w:r w:rsidR="00C602AB" w:rsidRPr="00FB3757">
        <w:t>, namely</w:t>
      </w:r>
      <w:r w:rsidR="00A67D5D">
        <w:t>,</w:t>
      </w:r>
      <w:r w:rsidR="00C602AB" w:rsidRPr="00FB3757">
        <w:t xml:space="preserve"> wire meshes</w:t>
      </w:r>
      <w:r w:rsidR="007F5F65" w:rsidRPr="00FB3757">
        <w:t>.</w:t>
      </w:r>
      <w:r w:rsidR="0008537D" w:rsidRPr="00FB3757">
        <w:t xml:space="preserve"> </w:t>
      </w:r>
      <w:r w:rsidR="00C602AB" w:rsidRPr="00FB3757">
        <w:t>The modified version of the model is used fo</w:t>
      </w:r>
      <w:r w:rsidR="0008537D" w:rsidRPr="00FB3757">
        <w:t xml:space="preserve">r </w:t>
      </w:r>
      <w:r w:rsidR="009579D9">
        <w:t>predicting the heat flux transferred from laser-processed copper samples tested under boiling conditions of distilled water and ethyl alcohol</w:t>
      </w:r>
      <w:r w:rsidR="004F59B3" w:rsidRPr="00FB3757">
        <w:t>. The modified correlation proved to provide reasonable accuracy in the analy</w:t>
      </w:r>
      <w:r w:rsidR="00014FD7" w:rsidRPr="00FB3757">
        <w:t xml:space="preserve">sed range of superheat values. </w:t>
      </w:r>
      <w:r w:rsidR="00014FD7" w:rsidRPr="00FB3757">
        <w:rPr>
          <w:szCs w:val="18"/>
        </w:rPr>
        <w:t xml:space="preserve">The comparison of the experimental results and the results of the calculations made according to the modified model showed that the experimental points align along the </w:t>
      </w:r>
      <w:proofErr w:type="spellStart"/>
      <w:r w:rsidR="00014FD7" w:rsidRPr="00FB3757">
        <w:rPr>
          <w:szCs w:val="18"/>
        </w:rPr>
        <w:t>q</w:t>
      </w:r>
      <w:r w:rsidR="00014FD7" w:rsidRPr="00FB3757">
        <w:rPr>
          <w:szCs w:val="18"/>
          <w:vertAlign w:val="subscript"/>
        </w:rPr>
        <w:t>calc</w:t>
      </w:r>
      <w:proofErr w:type="spellEnd"/>
      <w:r w:rsidR="00014FD7" w:rsidRPr="00FB3757">
        <w:rPr>
          <w:szCs w:val="18"/>
        </w:rPr>
        <w:t xml:space="preserve"> = </w:t>
      </w:r>
      <w:proofErr w:type="spellStart"/>
      <w:r w:rsidR="00014FD7" w:rsidRPr="00FB3757">
        <w:rPr>
          <w:szCs w:val="18"/>
        </w:rPr>
        <w:t>q</w:t>
      </w:r>
      <w:r w:rsidR="00014FD7" w:rsidRPr="00FB3757">
        <w:rPr>
          <w:szCs w:val="18"/>
          <w:vertAlign w:val="subscript"/>
        </w:rPr>
        <w:t>exp</w:t>
      </w:r>
      <w:proofErr w:type="spellEnd"/>
      <w:r w:rsidR="00014FD7" w:rsidRPr="00FB3757">
        <w:rPr>
          <w:szCs w:val="18"/>
          <w:vertAlign w:val="subscript"/>
        </w:rPr>
        <w:t xml:space="preserve"> </w:t>
      </w:r>
      <w:r w:rsidR="00014FD7" w:rsidRPr="00FB3757">
        <w:rPr>
          <w:szCs w:val="18"/>
        </w:rPr>
        <w:t xml:space="preserve">line of ideal matching. Moreover, a great majority of the experimental points fall within the </w:t>
      </w:r>
      <w:r w:rsidR="00014FD7" w:rsidRPr="00FB3757">
        <w:rPr>
          <w:szCs w:val="18"/>
        </w:rPr>
        <w:sym w:font="Symbol" w:char="F0B1"/>
      </w:r>
      <w:r w:rsidR="00014FD7" w:rsidRPr="00FB3757">
        <w:rPr>
          <w:szCs w:val="18"/>
        </w:rPr>
        <w:t>100% error band.</w:t>
      </w:r>
    </w:p>
    <w:p w14:paraId="55C89E70" w14:textId="77777777" w:rsidR="00234884" w:rsidRPr="00FB3757" w:rsidRDefault="00234884" w:rsidP="00E945AF">
      <w:pPr>
        <w:pStyle w:val="Rab2"/>
      </w:pPr>
      <w:r w:rsidRPr="00FB3757">
        <w:rPr>
          <w:b/>
          <w:bCs/>
        </w:rPr>
        <w:t>Keywords:</w:t>
      </w:r>
      <w:r w:rsidRPr="00FB3757">
        <w:t xml:space="preserve"> </w:t>
      </w:r>
      <w:r w:rsidR="00237445" w:rsidRPr="00FB3757">
        <w:t xml:space="preserve">boiling, </w:t>
      </w:r>
      <w:r w:rsidR="006A2915" w:rsidRPr="00FB3757">
        <w:t xml:space="preserve">heat transfer model, </w:t>
      </w:r>
      <w:r w:rsidR="00237445" w:rsidRPr="00FB3757">
        <w:t xml:space="preserve">laser </w:t>
      </w:r>
      <w:r w:rsidR="006A2915" w:rsidRPr="00FB3757">
        <w:t>treatment</w:t>
      </w:r>
    </w:p>
    <w:p w14:paraId="0C731E69" w14:textId="77777777" w:rsidR="003A287B" w:rsidRPr="00A67D5D" w:rsidRDefault="00594219" w:rsidP="00367CAF">
      <w:pPr>
        <w:pStyle w:val="Rn1"/>
        <w:rPr>
          <w:caps/>
          <w:sz w:val="20"/>
          <w:lang w:val="en-GB"/>
        </w:rPr>
      </w:pPr>
      <w:r w:rsidRPr="00A67D5D">
        <w:rPr>
          <w:lang w:val="en-GB"/>
        </w:rPr>
        <w:t>1. Introduction</w:t>
      </w:r>
    </w:p>
    <w:p w14:paraId="37624EF4" w14:textId="2DEA9E43" w:rsidR="001C123A" w:rsidRPr="00FB3757" w:rsidRDefault="005819FA" w:rsidP="00D11F02">
      <w:pPr>
        <w:ind w:firstLine="284"/>
        <w:jc w:val="both"/>
        <w:rPr>
          <w:i/>
          <w:iCs/>
          <w:sz w:val="22"/>
          <w:szCs w:val="22"/>
        </w:rPr>
      </w:pPr>
      <w:r w:rsidRPr="00FB3757">
        <w:rPr>
          <w:sz w:val="22"/>
          <w:szCs w:val="22"/>
        </w:rPr>
        <w:t>Phase</w:t>
      </w:r>
      <w:r w:rsidR="00A67D5D">
        <w:rPr>
          <w:sz w:val="22"/>
          <w:szCs w:val="22"/>
        </w:rPr>
        <w:t>–</w:t>
      </w:r>
      <w:r w:rsidRPr="00FB3757">
        <w:rPr>
          <w:sz w:val="22"/>
          <w:szCs w:val="22"/>
        </w:rPr>
        <w:t xml:space="preserve">change </w:t>
      </w:r>
      <w:r w:rsidR="00471ABE" w:rsidRPr="00FB3757">
        <w:rPr>
          <w:sz w:val="22"/>
          <w:szCs w:val="22"/>
        </w:rPr>
        <w:t>heat exchangers</w:t>
      </w:r>
      <w:r w:rsidRPr="00FB3757">
        <w:rPr>
          <w:sz w:val="22"/>
          <w:szCs w:val="22"/>
        </w:rPr>
        <w:t xml:space="preserve"> enable </w:t>
      </w:r>
      <w:r w:rsidR="009579D9">
        <w:rPr>
          <w:sz w:val="22"/>
          <w:szCs w:val="22"/>
        </w:rPr>
        <w:t>the transfer of very large heat fluxes</w:t>
      </w:r>
      <w:r w:rsidR="00B537DD" w:rsidRPr="00FB3757">
        <w:rPr>
          <w:sz w:val="22"/>
          <w:szCs w:val="22"/>
        </w:rPr>
        <w:t xml:space="preserve">. In the case of boiling, when additional coatings are applied onto smooth surfaces, further improvement can be </w:t>
      </w:r>
      <w:r w:rsidR="00471ABE" w:rsidRPr="00FB3757">
        <w:rPr>
          <w:sz w:val="22"/>
          <w:szCs w:val="22"/>
        </w:rPr>
        <w:t>expected</w:t>
      </w:r>
      <w:r w:rsidR="00B537DD" w:rsidRPr="00FB3757">
        <w:rPr>
          <w:sz w:val="22"/>
          <w:szCs w:val="22"/>
        </w:rPr>
        <w:t xml:space="preserve">. The </w:t>
      </w:r>
      <w:proofErr w:type="spellStart"/>
      <w:r w:rsidR="00B537DD" w:rsidRPr="00FB3757">
        <w:rPr>
          <w:sz w:val="22"/>
          <w:szCs w:val="22"/>
        </w:rPr>
        <w:t>favourable</w:t>
      </w:r>
      <w:proofErr w:type="spellEnd"/>
      <w:r w:rsidR="00B537DD" w:rsidRPr="00FB3757">
        <w:rPr>
          <w:sz w:val="22"/>
          <w:szCs w:val="22"/>
        </w:rPr>
        <w:t xml:space="preserve"> effect of such microstructures can be observed both in flow (</w:t>
      </w:r>
      <w:proofErr w:type="spellStart"/>
      <w:r w:rsidR="00B537DD" w:rsidRPr="00FB3757">
        <w:rPr>
          <w:sz w:val="22"/>
          <w:szCs w:val="22"/>
        </w:rPr>
        <w:t>Kaniowski</w:t>
      </w:r>
      <w:proofErr w:type="spellEnd"/>
      <w:r w:rsidR="00B537DD" w:rsidRPr="00FB3757">
        <w:rPr>
          <w:sz w:val="22"/>
          <w:szCs w:val="22"/>
        </w:rPr>
        <w:t xml:space="preserve"> &amp; </w:t>
      </w:r>
      <w:proofErr w:type="spellStart"/>
      <w:r w:rsidR="00B537DD" w:rsidRPr="00FB3757">
        <w:rPr>
          <w:sz w:val="22"/>
          <w:szCs w:val="22"/>
        </w:rPr>
        <w:t>Poniewski</w:t>
      </w:r>
      <w:proofErr w:type="spellEnd"/>
      <w:r w:rsidR="00B537DD" w:rsidRPr="00FB3757">
        <w:rPr>
          <w:sz w:val="22"/>
          <w:szCs w:val="22"/>
        </w:rPr>
        <w:t xml:space="preserve"> 2013</w:t>
      </w:r>
      <w:r w:rsidR="00D11F02" w:rsidRPr="00FB3757">
        <w:rPr>
          <w:sz w:val="22"/>
          <w:szCs w:val="22"/>
        </w:rPr>
        <w:t>,</w:t>
      </w:r>
      <w:r w:rsidR="00B537DD" w:rsidRPr="00FB3757">
        <w:rPr>
          <w:sz w:val="22"/>
          <w:szCs w:val="22"/>
        </w:rPr>
        <w:t xml:space="preserve"> </w:t>
      </w:r>
      <w:r w:rsidR="00D11F02" w:rsidRPr="00FB3757">
        <w:rPr>
          <w:sz w:val="22"/>
          <w:szCs w:val="22"/>
        </w:rPr>
        <w:t>Piasecka et al.</w:t>
      </w:r>
      <w:r w:rsidR="00B537DD" w:rsidRPr="00FB3757">
        <w:rPr>
          <w:sz w:val="22"/>
          <w:szCs w:val="22"/>
        </w:rPr>
        <w:t xml:space="preserve"> 2021) and pool (</w:t>
      </w:r>
      <w:proofErr w:type="spellStart"/>
      <w:r w:rsidR="00D11F02" w:rsidRPr="00FB3757">
        <w:rPr>
          <w:sz w:val="22"/>
          <w:szCs w:val="22"/>
        </w:rPr>
        <w:t>Hożejowska</w:t>
      </w:r>
      <w:proofErr w:type="spellEnd"/>
      <w:r w:rsidR="00D11F02" w:rsidRPr="00FB3757">
        <w:rPr>
          <w:sz w:val="22"/>
          <w:szCs w:val="22"/>
        </w:rPr>
        <w:t xml:space="preserve"> et al.</w:t>
      </w:r>
      <w:r w:rsidR="00471ABE" w:rsidRPr="00FB3757">
        <w:rPr>
          <w:sz w:val="22"/>
          <w:szCs w:val="22"/>
        </w:rPr>
        <w:t xml:space="preserve"> 2021</w:t>
      </w:r>
      <w:r w:rsidR="00B537DD" w:rsidRPr="00FB3757">
        <w:rPr>
          <w:sz w:val="22"/>
          <w:szCs w:val="22"/>
        </w:rPr>
        <w:t>) boiling modes. In</w:t>
      </w:r>
      <w:r w:rsidR="00A070BD" w:rsidRPr="00FB3757">
        <w:rPr>
          <w:sz w:val="22"/>
          <w:szCs w:val="22"/>
        </w:rPr>
        <w:t xml:space="preserve"> </w:t>
      </w:r>
      <w:proofErr w:type="spellStart"/>
      <w:r w:rsidR="009579D9">
        <w:rPr>
          <w:sz w:val="22"/>
          <w:szCs w:val="22"/>
        </w:rPr>
        <w:t>Poniewski</w:t>
      </w:r>
      <w:proofErr w:type="spellEnd"/>
      <w:r w:rsidR="009579D9">
        <w:rPr>
          <w:sz w:val="22"/>
          <w:szCs w:val="22"/>
        </w:rPr>
        <w:t xml:space="preserve"> </w:t>
      </w:r>
      <w:r w:rsidR="00FB2054">
        <w:rPr>
          <w:sz w:val="22"/>
          <w:szCs w:val="22"/>
        </w:rPr>
        <w:t>and</w:t>
      </w:r>
      <w:r w:rsidR="009579D9">
        <w:rPr>
          <w:sz w:val="22"/>
          <w:szCs w:val="22"/>
        </w:rPr>
        <w:t xml:space="preserve"> Thome (2008), a detailed overview of various types of microstructures is provide</w:t>
      </w:r>
      <w:r w:rsidR="00B537DD" w:rsidRPr="00FB3757">
        <w:rPr>
          <w:sz w:val="22"/>
          <w:szCs w:val="22"/>
        </w:rPr>
        <w:t xml:space="preserve">d. </w:t>
      </w:r>
      <w:r w:rsidR="00471ABE" w:rsidRPr="00FB3757">
        <w:rPr>
          <w:sz w:val="22"/>
          <w:szCs w:val="22"/>
        </w:rPr>
        <w:t xml:space="preserve">They typically have </w:t>
      </w:r>
      <w:r w:rsidR="00A67D5D">
        <w:rPr>
          <w:sz w:val="22"/>
          <w:szCs w:val="22"/>
        </w:rPr>
        <w:t xml:space="preserve">a </w:t>
      </w:r>
      <w:r w:rsidR="00471ABE" w:rsidRPr="00FB3757">
        <w:rPr>
          <w:sz w:val="22"/>
          <w:szCs w:val="22"/>
        </w:rPr>
        <w:t xml:space="preserve">highly advantageous impact on the performance of heat exchangers, which </w:t>
      </w:r>
      <w:r w:rsidR="00024BB8" w:rsidRPr="00FB3757">
        <w:rPr>
          <w:sz w:val="22"/>
          <w:szCs w:val="22"/>
        </w:rPr>
        <w:t xml:space="preserve">manifests itself in </w:t>
      </w:r>
      <w:r w:rsidR="009579D9">
        <w:rPr>
          <w:sz w:val="22"/>
          <w:szCs w:val="22"/>
        </w:rPr>
        <w:t>higher heat fluxes that can be dissipated and/or lower temperature differences needed to dissipate the same amount of heat compared</w:t>
      </w:r>
      <w:r w:rsidR="00471ABE" w:rsidRPr="00FB3757">
        <w:rPr>
          <w:sz w:val="22"/>
          <w:szCs w:val="22"/>
        </w:rPr>
        <w:t xml:space="preserve"> to the surface without additional coatings. Thus, better</w:t>
      </w:r>
      <w:r w:rsidR="00024BB8" w:rsidRPr="00FB3757">
        <w:rPr>
          <w:sz w:val="22"/>
          <w:szCs w:val="22"/>
        </w:rPr>
        <w:t xml:space="preserve"> energy management </w:t>
      </w:r>
      <w:r w:rsidR="00471ABE" w:rsidRPr="00FB3757">
        <w:rPr>
          <w:sz w:val="22"/>
          <w:szCs w:val="22"/>
        </w:rPr>
        <w:t xml:space="preserve">is an additional benefit, which is quite </w:t>
      </w:r>
      <w:r w:rsidR="00A67D5D">
        <w:rPr>
          <w:sz w:val="22"/>
          <w:szCs w:val="22"/>
        </w:rPr>
        <w:t>essential,</w:t>
      </w:r>
      <w:r w:rsidR="00471ABE" w:rsidRPr="00FB3757">
        <w:rPr>
          <w:sz w:val="22"/>
          <w:szCs w:val="22"/>
        </w:rPr>
        <w:t xml:space="preserve"> e.g.</w:t>
      </w:r>
      <w:r w:rsidR="00A67D5D">
        <w:rPr>
          <w:sz w:val="22"/>
          <w:szCs w:val="22"/>
        </w:rPr>
        <w:t>,</w:t>
      </w:r>
      <w:r w:rsidR="00024BB8" w:rsidRPr="00FB3757">
        <w:rPr>
          <w:sz w:val="22"/>
          <w:szCs w:val="22"/>
        </w:rPr>
        <w:t xml:space="preserve"> in </w:t>
      </w:r>
      <w:r w:rsidR="00024BB8" w:rsidRPr="009A6CDE">
        <w:rPr>
          <w:spacing w:val="-2"/>
          <w:sz w:val="22"/>
          <w:szCs w:val="22"/>
        </w:rPr>
        <w:t>heating, air conditioning, or refrigera</w:t>
      </w:r>
      <w:r w:rsidR="00D11F02" w:rsidRPr="009A6CDE">
        <w:rPr>
          <w:spacing w:val="-2"/>
          <w:sz w:val="22"/>
          <w:szCs w:val="22"/>
        </w:rPr>
        <w:t>tion systems (Dudkiewicz et al.</w:t>
      </w:r>
      <w:r w:rsidR="00024BB8" w:rsidRPr="009A6CDE">
        <w:rPr>
          <w:spacing w:val="-2"/>
          <w:sz w:val="22"/>
          <w:szCs w:val="22"/>
        </w:rPr>
        <w:t xml:space="preserve"> 2022</w:t>
      </w:r>
      <w:r w:rsidR="00D11F02" w:rsidRPr="009A6CDE">
        <w:rPr>
          <w:spacing w:val="-2"/>
          <w:sz w:val="22"/>
          <w:szCs w:val="22"/>
        </w:rPr>
        <w:t xml:space="preserve">, Dudkiewicz &amp; </w:t>
      </w:r>
      <w:proofErr w:type="spellStart"/>
      <w:r w:rsidR="00D11F02" w:rsidRPr="009A6CDE">
        <w:rPr>
          <w:spacing w:val="-2"/>
          <w:sz w:val="22"/>
          <w:szCs w:val="22"/>
        </w:rPr>
        <w:t>Fidorów-Kaprawy</w:t>
      </w:r>
      <w:proofErr w:type="spellEnd"/>
      <w:r w:rsidR="00D11F02" w:rsidRPr="009A6CDE">
        <w:rPr>
          <w:spacing w:val="-2"/>
          <w:sz w:val="22"/>
          <w:szCs w:val="22"/>
        </w:rPr>
        <w:t xml:space="preserve"> 2020, Ratajczak et al.</w:t>
      </w:r>
      <w:r w:rsidR="00024BB8" w:rsidRPr="009A6CDE">
        <w:rPr>
          <w:spacing w:val="-2"/>
          <w:sz w:val="22"/>
          <w:szCs w:val="22"/>
        </w:rPr>
        <w:t xml:space="preserve"> 2022) or in the area of renewable </w:t>
      </w:r>
      <w:r w:rsidR="00D11F02" w:rsidRPr="009A6CDE">
        <w:rPr>
          <w:spacing w:val="-2"/>
          <w:sz w:val="22"/>
          <w:szCs w:val="22"/>
        </w:rPr>
        <w:t>energy recovery (</w:t>
      </w:r>
      <w:proofErr w:type="spellStart"/>
      <w:r w:rsidR="00D11F02" w:rsidRPr="009A6CDE">
        <w:rPr>
          <w:spacing w:val="-2"/>
          <w:sz w:val="22"/>
          <w:szCs w:val="22"/>
        </w:rPr>
        <w:t>Nešovič</w:t>
      </w:r>
      <w:proofErr w:type="spellEnd"/>
      <w:r w:rsidR="00D11F02" w:rsidRPr="009A6CDE">
        <w:rPr>
          <w:spacing w:val="-2"/>
          <w:sz w:val="22"/>
          <w:szCs w:val="22"/>
        </w:rPr>
        <w:t xml:space="preserve"> et al. 2024, </w:t>
      </w:r>
      <w:proofErr w:type="spellStart"/>
      <w:r w:rsidR="00D11F02" w:rsidRPr="009A6CDE">
        <w:rPr>
          <w:spacing w:val="-2"/>
          <w:sz w:val="22"/>
          <w:szCs w:val="22"/>
        </w:rPr>
        <w:t>Nešovič</w:t>
      </w:r>
      <w:proofErr w:type="spellEnd"/>
      <w:r w:rsidR="00D11F02" w:rsidRPr="009A6CDE">
        <w:rPr>
          <w:spacing w:val="-2"/>
          <w:sz w:val="22"/>
          <w:szCs w:val="22"/>
        </w:rPr>
        <w:t xml:space="preserve"> &amp; Kowalik 2025, Ratajczak &amp; </w:t>
      </w:r>
      <w:proofErr w:type="spellStart"/>
      <w:r w:rsidR="00D11F02" w:rsidRPr="009A6CDE">
        <w:rPr>
          <w:spacing w:val="-2"/>
          <w:sz w:val="22"/>
          <w:szCs w:val="22"/>
        </w:rPr>
        <w:t>Szczechowiak</w:t>
      </w:r>
      <w:proofErr w:type="spellEnd"/>
      <w:r w:rsidR="00024BB8" w:rsidRPr="009A6CDE">
        <w:rPr>
          <w:spacing w:val="-2"/>
          <w:sz w:val="22"/>
          <w:szCs w:val="22"/>
        </w:rPr>
        <w:t xml:space="preserve"> 2020).</w:t>
      </w:r>
    </w:p>
    <w:p w14:paraId="517BB1F1" w14:textId="7AA7F9C5" w:rsidR="002007B4" w:rsidRPr="00FB3757" w:rsidRDefault="00791C10" w:rsidP="00DE0AAF">
      <w:pPr>
        <w:ind w:firstLine="284"/>
        <w:jc w:val="both"/>
        <w:rPr>
          <w:sz w:val="22"/>
          <w:szCs w:val="22"/>
        </w:rPr>
      </w:pPr>
      <w:r w:rsidRPr="00FB3757">
        <w:rPr>
          <w:sz w:val="22"/>
          <w:szCs w:val="22"/>
        </w:rPr>
        <w:t xml:space="preserve">The modification of the surface based on thermal phenomena caused by the laser beam can lead to considerable advantages </w:t>
      </w:r>
      <w:r w:rsidR="009579D9">
        <w:rPr>
          <w:sz w:val="22"/>
          <w:szCs w:val="22"/>
        </w:rPr>
        <w:t>in terms of the amount of heat that can</w:t>
      </w:r>
      <w:r w:rsidRPr="00FB3757">
        <w:rPr>
          <w:sz w:val="22"/>
          <w:szCs w:val="22"/>
        </w:rPr>
        <w:t xml:space="preserve"> be transferred from phase-change heat exchangers. The boiling performance of horizontal samples made of steel and treated with a femtosecond laser</w:t>
      </w:r>
      <w:r w:rsidR="00D11F02" w:rsidRPr="00FB3757">
        <w:rPr>
          <w:sz w:val="22"/>
          <w:szCs w:val="22"/>
        </w:rPr>
        <w:t xml:space="preserve"> was described </w:t>
      </w:r>
      <w:r w:rsidR="009579D9">
        <w:rPr>
          <w:sz w:val="22"/>
          <w:szCs w:val="22"/>
        </w:rPr>
        <w:t>by Kruse et al. (</w:t>
      </w:r>
      <w:r w:rsidRPr="00FB3757">
        <w:rPr>
          <w:sz w:val="22"/>
          <w:szCs w:val="22"/>
        </w:rPr>
        <w:t xml:space="preserve">2015). The microstructures had </w:t>
      </w:r>
      <w:r w:rsidR="00A67D5D">
        <w:rPr>
          <w:sz w:val="22"/>
          <w:szCs w:val="22"/>
        </w:rPr>
        <w:t xml:space="preserve">a </w:t>
      </w:r>
      <w:r w:rsidRPr="00FB3757">
        <w:rPr>
          <w:sz w:val="22"/>
          <w:szCs w:val="22"/>
        </w:rPr>
        <w:t xml:space="preserve">mound-like shape, while their peak-to-valley height was from ca. 7 </w:t>
      </w:r>
      <w:r w:rsidRPr="00FB3757">
        <w:rPr>
          <w:sz w:val="22"/>
          <w:szCs w:val="22"/>
        </w:rPr>
        <w:sym w:font="Symbol" w:char="F06D"/>
      </w:r>
      <w:r w:rsidRPr="00FB3757">
        <w:rPr>
          <w:sz w:val="22"/>
          <w:szCs w:val="22"/>
        </w:rPr>
        <w:t xml:space="preserve">m to ca 36 </w:t>
      </w:r>
      <w:r w:rsidRPr="00FB3757">
        <w:rPr>
          <w:sz w:val="22"/>
          <w:szCs w:val="22"/>
        </w:rPr>
        <w:sym w:font="Symbol" w:char="F06D"/>
      </w:r>
      <w:r w:rsidRPr="00FB3757">
        <w:rPr>
          <w:sz w:val="22"/>
          <w:szCs w:val="22"/>
        </w:rPr>
        <w:t xml:space="preserve">m. The authors claim that the heat transfer coefficient was even about three times larger than that of the reference (untreated) surface. The confirmation of the </w:t>
      </w:r>
      <w:proofErr w:type="spellStart"/>
      <w:r w:rsidRPr="00FB3757">
        <w:rPr>
          <w:sz w:val="22"/>
          <w:szCs w:val="22"/>
        </w:rPr>
        <w:t>favourable</w:t>
      </w:r>
      <w:proofErr w:type="spellEnd"/>
      <w:r w:rsidRPr="00FB3757">
        <w:rPr>
          <w:sz w:val="22"/>
          <w:szCs w:val="22"/>
        </w:rPr>
        <w:t xml:space="preserve"> impact of the l</w:t>
      </w:r>
      <w:r w:rsidR="00D11F02" w:rsidRPr="00FB3757">
        <w:rPr>
          <w:sz w:val="22"/>
          <w:szCs w:val="22"/>
        </w:rPr>
        <w:t>aser can be found in (Ho et al.</w:t>
      </w:r>
      <w:r w:rsidRPr="00FB3757">
        <w:rPr>
          <w:sz w:val="22"/>
          <w:szCs w:val="22"/>
        </w:rPr>
        <w:t xml:space="preserve"> 2015), where the test results of HFE-7000 boiling on square-shaped aluminum heaters are presented. The surface had microcavities and microgrooves made as a result of thermal interaction. </w:t>
      </w:r>
      <w:r w:rsidR="009579D9">
        <w:rPr>
          <w:sz w:val="22"/>
          <w:szCs w:val="22"/>
        </w:rPr>
        <w:t>A more than</w:t>
      </w:r>
      <w:r w:rsidR="00A67D5D">
        <w:rPr>
          <w:sz w:val="22"/>
          <w:szCs w:val="22"/>
        </w:rPr>
        <w:t xml:space="preserve"> </w:t>
      </w:r>
      <w:r w:rsidRPr="00FB3757">
        <w:rPr>
          <w:sz w:val="22"/>
          <w:szCs w:val="22"/>
        </w:rPr>
        <w:t>30% increase in heat exchange rate was reported for the lase</w:t>
      </w:r>
      <w:r w:rsidR="00D11F02" w:rsidRPr="00FB3757">
        <w:rPr>
          <w:sz w:val="22"/>
          <w:szCs w:val="22"/>
        </w:rPr>
        <w:t>r</w:t>
      </w:r>
      <w:r w:rsidR="00A67D5D">
        <w:rPr>
          <w:sz w:val="22"/>
          <w:szCs w:val="22"/>
        </w:rPr>
        <w:t>-</w:t>
      </w:r>
      <w:r w:rsidR="00D11F02" w:rsidRPr="00FB3757">
        <w:rPr>
          <w:sz w:val="22"/>
          <w:szCs w:val="22"/>
        </w:rPr>
        <w:t>made heaters. A later paper (Ho et al.</w:t>
      </w:r>
      <w:r w:rsidR="009579D9">
        <w:rPr>
          <w:sz w:val="22"/>
          <w:szCs w:val="22"/>
        </w:rPr>
        <w:t xml:space="preserve"> 2016) focused on the boiling performance of a different agent, namely FC-72, on surfaces produced using a laser beam with an</w:t>
      </w:r>
      <w:r w:rsidR="00054D9D" w:rsidRPr="00FB3757">
        <w:rPr>
          <w:sz w:val="22"/>
          <w:szCs w:val="22"/>
        </w:rPr>
        <w:t xml:space="preserve"> AlSi10Mg base powder.</w:t>
      </w:r>
      <w:r w:rsidRPr="00FB3757">
        <w:rPr>
          <w:sz w:val="22"/>
          <w:szCs w:val="22"/>
        </w:rPr>
        <w:t xml:space="preserve"> </w:t>
      </w:r>
      <w:r w:rsidR="00054D9D" w:rsidRPr="00FB3757">
        <w:rPr>
          <w:sz w:val="22"/>
          <w:szCs w:val="22"/>
        </w:rPr>
        <w:t xml:space="preserve">Two types of microstructures were obtained: containing microcavities (up to 9x9 on one sample) and dome-like </w:t>
      </w:r>
      <w:proofErr w:type="spellStart"/>
      <w:r w:rsidR="00054D9D" w:rsidRPr="00FB3757">
        <w:rPr>
          <w:sz w:val="22"/>
          <w:szCs w:val="22"/>
        </w:rPr>
        <w:t>microfins</w:t>
      </w:r>
      <w:proofErr w:type="spellEnd"/>
      <w:r w:rsidR="00054D9D" w:rsidRPr="00FB3757">
        <w:rPr>
          <w:sz w:val="22"/>
          <w:szCs w:val="22"/>
        </w:rPr>
        <w:t xml:space="preserve"> (up to 15x15 on one sample). The value of the average heat transfer coefficient was larger by about seventy percent, while the value of the critical heat flux </w:t>
      </w:r>
      <w:r w:rsidR="00A67D5D">
        <w:rPr>
          <w:sz w:val="22"/>
          <w:szCs w:val="22"/>
        </w:rPr>
        <w:t xml:space="preserve">was larger </w:t>
      </w:r>
      <w:r w:rsidR="00054D9D" w:rsidRPr="00FB3757">
        <w:rPr>
          <w:sz w:val="22"/>
          <w:szCs w:val="22"/>
        </w:rPr>
        <w:t>by seventy</w:t>
      </w:r>
      <w:r w:rsidR="00A67D5D">
        <w:rPr>
          <w:sz w:val="22"/>
          <w:szCs w:val="22"/>
        </w:rPr>
        <w:t>-</w:t>
      </w:r>
      <w:r w:rsidR="00054D9D" w:rsidRPr="00FB3757">
        <w:rPr>
          <w:sz w:val="22"/>
          <w:szCs w:val="22"/>
        </w:rPr>
        <w:t>six percent</w:t>
      </w:r>
      <w:r w:rsidR="00A67D5D">
        <w:rPr>
          <w:sz w:val="22"/>
          <w:szCs w:val="22"/>
        </w:rPr>
        <w:t>,</w:t>
      </w:r>
      <w:r w:rsidR="00054D9D" w:rsidRPr="00FB3757">
        <w:rPr>
          <w:sz w:val="22"/>
          <w:szCs w:val="22"/>
        </w:rPr>
        <w:t xml:space="preserve"> in relation to the unmodified surface. Moreover, it was observed that </w:t>
      </w:r>
      <w:r w:rsidR="009579D9">
        <w:rPr>
          <w:sz w:val="22"/>
          <w:szCs w:val="22"/>
        </w:rPr>
        <w:t>modifying</w:t>
      </w:r>
      <w:r w:rsidR="00054D9D" w:rsidRPr="00FB3757">
        <w:rPr>
          <w:sz w:val="22"/>
          <w:szCs w:val="22"/>
        </w:rPr>
        <w:t xml:space="preserve"> the heaters led to </w:t>
      </w:r>
      <w:r w:rsidR="00A67D5D">
        <w:rPr>
          <w:sz w:val="22"/>
          <w:szCs w:val="22"/>
        </w:rPr>
        <w:t xml:space="preserve">a </w:t>
      </w:r>
      <w:r w:rsidR="00054D9D" w:rsidRPr="00FB3757">
        <w:rPr>
          <w:sz w:val="22"/>
          <w:szCs w:val="22"/>
        </w:rPr>
        <w:t xml:space="preserve">higher density of active nucleation sites. </w:t>
      </w:r>
      <w:r w:rsidR="00D11F02" w:rsidRPr="00FB3757">
        <w:rPr>
          <w:sz w:val="22"/>
          <w:szCs w:val="22"/>
        </w:rPr>
        <w:t xml:space="preserve">The paper by Liu </w:t>
      </w:r>
      <w:r w:rsidR="00A67D5D">
        <w:rPr>
          <w:sz w:val="22"/>
          <w:szCs w:val="22"/>
        </w:rPr>
        <w:t>(</w:t>
      </w:r>
      <w:r w:rsidR="00A67D5D" w:rsidRPr="00FB3757">
        <w:rPr>
          <w:sz w:val="22"/>
          <w:szCs w:val="22"/>
        </w:rPr>
        <w:t xml:space="preserve">Liu </w:t>
      </w:r>
      <w:r w:rsidR="00D11F02" w:rsidRPr="00FB3757">
        <w:rPr>
          <w:sz w:val="22"/>
          <w:szCs w:val="22"/>
        </w:rPr>
        <w:lastRenderedPageBreak/>
        <w:t>et al.</w:t>
      </w:r>
      <w:r w:rsidR="00C34FD8" w:rsidRPr="00FB3757">
        <w:rPr>
          <w:sz w:val="22"/>
          <w:szCs w:val="22"/>
        </w:rPr>
        <w:t xml:space="preserve"> 2019) also deals with FC-72 boiling</w:t>
      </w:r>
      <w:r w:rsidR="00CC366F" w:rsidRPr="00FB3757">
        <w:rPr>
          <w:sz w:val="22"/>
          <w:szCs w:val="22"/>
        </w:rPr>
        <w:t xml:space="preserve"> (of the subcooling of 1K)</w:t>
      </w:r>
      <w:r w:rsidR="00C34FD8" w:rsidRPr="00FB3757">
        <w:rPr>
          <w:sz w:val="22"/>
          <w:szCs w:val="22"/>
        </w:rPr>
        <w:t xml:space="preserve">. </w:t>
      </w:r>
      <w:r w:rsidR="00CC366F" w:rsidRPr="00FB3757">
        <w:rPr>
          <w:sz w:val="22"/>
          <w:szCs w:val="22"/>
        </w:rPr>
        <w:t xml:space="preserve">The authors reported almost no increase in the critical heat flux value for </w:t>
      </w:r>
      <w:r w:rsidR="000A2E5E" w:rsidRPr="00FB3757">
        <w:rPr>
          <w:sz w:val="22"/>
          <w:szCs w:val="22"/>
        </w:rPr>
        <w:t xml:space="preserve">the samples of </w:t>
      </w:r>
      <w:r w:rsidR="00CC366F" w:rsidRPr="00FB3757">
        <w:rPr>
          <w:sz w:val="22"/>
          <w:szCs w:val="22"/>
        </w:rPr>
        <w:t xml:space="preserve">small spacing (up to 70 </w:t>
      </w:r>
      <w:r w:rsidR="00CC366F" w:rsidRPr="00FB3757">
        <w:rPr>
          <w:sz w:val="22"/>
          <w:szCs w:val="22"/>
        </w:rPr>
        <w:sym w:font="Symbol" w:char="F06D"/>
      </w:r>
      <w:r w:rsidR="00CC366F" w:rsidRPr="00FB3757">
        <w:rPr>
          <w:sz w:val="22"/>
          <w:szCs w:val="22"/>
        </w:rPr>
        <w:t>m spacing</w:t>
      </w:r>
      <w:r w:rsidR="000A2E5E" w:rsidRPr="00FB3757">
        <w:rPr>
          <w:sz w:val="22"/>
          <w:szCs w:val="22"/>
        </w:rPr>
        <w:t>)</w:t>
      </w:r>
      <w:r w:rsidR="00CC366F" w:rsidRPr="00FB3757">
        <w:rPr>
          <w:sz w:val="22"/>
          <w:szCs w:val="22"/>
        </w:rPr>
        <w:t xml:space="preserve">, but it was improved by 91% for a large spacing sample (200 </w:t>
      </w:r>
      <w:r w:rsidR="00CC366F" w:rsidRPr="00FB3757">
        <w:rPr>
          <w:sz w:val="22"/>
          <w:szCs w:val="22"/>
        </w:rPr>
        <w:sym w:font="Symbol" w:char="F06D"/>
      </w:r>
      <w:r w:rsidR="00CC366F" w:rsidRPr="00FB3757">
        <w:rPr>
          <w:sz w:val="22"/>
          <w:szCs w:val="22"/>
        </w:rPr>
        <w:t>m spacing)</w:t>
      </w:r>
      <w:r w:rsidR="000A2E5E" w:rsidRPr="00FB3757">
        <w:rPr>
          <w:sz w:val="22"/>
          <w:szCs w:val="22"/>
        </w:rPr>
        <w:t>.</w:t>
      </w:r>
      <w:r w:rsidR="00CC366F" w:rsidRPr="00FB3757">
        <w:rPr>
          <w:sz w:val="22"/>
          <w:szCs w:val="22"/>
        </w:rPr>
        <w:t xml:space="preserve"> </w:t>
      </w:r>
      <w:r w:rsidR="000A2E5E" w:rsidRPr="00FB3757">
        <w:rPr>
          <w:sz w:val="22"/>
          <w:szCs w:val="22"/>
        </w:rPr>
        <w:t xml:space="preserve">On the other hand, the heat transfer coefficient was significantly improved (by almost six times) for the surface of small spacing (up to 70 </w:t>
      </w:r>
      <w:r w:rsidR="000A2E5E" w:rsidRPr="00FB3757">
        <w:rPr>
          <w:sz w:val="22"/>
          <w:szCs w:val="22"/>
        </w:rPr>
        <w:sym w:font="Symbol" w:char="F06D"/>
      </w:r>
      <w:r w:rsidR="000A2E5E" w:rsidRPr="00FB3757">
        <w:rPr>
          <w:sz w:val="22"/>
          <w:szCs w:val="22"/>
        </w:rPr>
        <w:t>m spacing). In the paper</w:t>
      </w:r>
      <w:r w:rsidR="00A67D5D">
        <w:rPr>
          <w:sz w:val="22"/>
          <w:szCs w:val="22"/>
        </w:rPr>
        <w:t>,</w:t>
      </w:r>
      <w:r w:rsidR="000A2E5E" w:rsidRPr="00FB3757">
        <w:rPr>
          <w:sz w:val="22"/>
          <w:szCs w:val="22"/>
        </w:rPr>
        <w:t xml:space="preserve"> a</w:t>
      </w:r>
      <w:r w:rsidR="00D347C5">
        <w:rPr>
          <w:sz w:val="22"/>
          <w:szCs w:val="22"/>
        </w:rPr>
        <w:t> </w:t>
      </w:r>
      <w:r w:rsidR="000A2E5E" w:rsidRPr="00FB3757">
        <w:rPr>
          <w:sz w:val="22"/>
          <w:szCs w:val="22"/>
        </w:rPr>
        <w:t xml:space="preserve">modified model for the critical heat flux </w:t>
      </w:r>
      <w:r w:rsidR="009579D9">
        <w:rPr>
          <w:sz w:val="22"/>
          <w:szCs w:val="22"/>
        </w:rPr>
        <w:t>is proposed, which considers the departure frequency of coalesced bubbles, the</w:t>
      </w:r>
      <w:r w:rsidR="000A2E5E" w:rsidRPr="00FB3757">
        <w:rPr>
          <w:sz w:val="22"/>
          <w:szCs w:val="22"/>
        </w:rPr>
        <w:t xml:space="preserve"> Jakob number</w:t>
      </w:r>
      <w:r w:rsidR="00A67D5D">
        <w:rPr>
          <w:sz w:val="22"/>
          <w:szCs w:val="22"/>
        </w:rPr>
        <w:t>,</w:t>
      </w:r>
      <w:r w:rsidR="000A2E5E" w:rsidRPr="00FB3757">
        <w:rPr>
          <w:sz w:val="22"/>
          <w:szCs w:val="22"/>
        </w:rPr>
        <w:t xml:space="preserve"> as well as capillary wicking effects. </w:t>
      </w:r>
      <w:r w:rsidR="00DE7230" w:rsidRPr="00FB3757">
        <w:rPr>
          <w:sz w:val="22"/>
          <w:szCs w:val="22"/>
        </w:rPr>
        <w:t xml:space="preserve">The authors also stated that improved </w:t>
      </w:r>
      <w:proofErr w:type="spellStart"/>
      <w:r w:rsidR="00DE7230" w:rsidRPr="00FB3757">
        <w:rPr>
          <w:sz w:val="22"/>
          <w:szCs w:val="22"/>
        </w:rPr>
        <w:t>wickability</w:t>
      </w:r>
      <w:proofErr w:type="spellEnd"/>
      <w:r w:rsidR="00DE7230" w:rsidRPr="00FB3757">
        <w:rPr>
          <w:sz w:val="22"/>
          <w:szCs w:val="22"/>
        </w:rPr>
        <w:t xml:space="preserve"> is not the only mechanism </w:t>
      </w:r>
      <w:r w:rsidR="009579D9">
        <w:rPr>
          <w:sz w:val="22"/>
          <w:szCs w:val="22"/>
        </w:rPr>
        <w:t>for enhancing critical heat flux in</w:t>
      </w:r>
      <w:r w:rsidR="00DE7230" w:rsidRPr="00FB3757">
        <w:rPr>
          <w:sz w:val="22"/>
          <w:szCs w:val="22"/>
        </w:rPr>
        <w:t xml:space="preserve"> the FC-72 fluid.</w:t>
      </w:r>
      <w:r w:rsidR="000B1D46" w:rsidRPr="00FB3757">
        <w:rPr>
          <w:sz w:val="22"/>
          <w:szCs w:val="22"/>
        </w:rPr>
        <w:t xml:space="preserve"> In (Voglar et al. 2018)</w:t>
      </w:r>
      <w:r w:rsidR="00A67D5D">
        <w:rPr>
          <w:sz w:val="22"/>
          <w:szCs w:val="22"/>
        </w:rPr>
        <w:t>,</w:t>
      </w:r>
      <w:r w:rsidR="000B1D46" w:rsidRPr="00FB3757">
        <w:rPr>
          <w:sz w:val="22"/>
          <w:szCs w:val="22"/>
        </w:rPr>
        <w:t xml:space="preserve"> water boiling on low</w:t>
      </w:r>
      <w:r w:rsidR="00A67D5D">
        <w:rPr>
          <w:sz w:val="22"/>
          <w:szCs w:val="22"/>
        </w:rPr>
        <w:t>-</w:t>
      </w:r>
      <w:r w:rsidR="000B1D46" w:rsidRPr="00FB3757">
        <w:rPr>
          <w:sz w:val="22"/>
          <w:szCs w:val="22"/>
        </w:rPr>
        <w:t>thickness foils, on which parallel lines, squares</w:t>
      </w:r>
      <w:r w:rsidR="00A67D5D">
        <w:rPr>
          <w:sz w:val="22"/>
          <w:szCs w:val="22"/>
        </w:rPr>
        <w:t>,</w:t>
      </w:r>
      <w:r w:rsidR="000B1D46" w:rsidRPr="00FB3757">
        <w:rPr>
          <w:sz w:val="22"/>
          <w:szCs w:val="22"/>
        </w:rPr>
        <w:t xml:space="preserve"> and circles were generated with </w:t>
      </w:r>
      <w:r w:rsidR="00A67D5D">
        <w:rPr>
          <w:sz w:val="22"/>
          <w:szCs w:val="22"/>
        </w:rPr>
        <w:t xml:space="preserve">a </w:t>
      </w:r>
      <w:r w:rsidR="000B1D46" w:rsidRPr="00FB3757">
        <w:rPr>
          <w:sz w:val="22"/>
          <w:szCs w:val="22"/>
        </w:rPr>
        <w:t>laser</w:t>
      </w:r>
      <w:r w:rsidR="00A67D5D">
        <w:rPr>
          <w:sz w:val="22"/>
          <w:szCs w:val="22"/>
        </w:rPr>
        <w:t>,</w:t>
      </w:r>
      <w:r w:rsidR="000B1D46" w:rsidRPr="00FB3757">
        <w:rPr>
          <w:sz w:val="22"/>
          <w:szCs w:val="22"/>
        </w:rPr>
        <w:t xml:space="preserve"> was investigated. All the samples </w:t>
      </w:r>
      <w:r w:rsidR="009579D9">
        <w:rPr>
          <w:sz w:val="22"/>
          <w:szCs w:val="22"/>
        </w:rPr>
        <w:t>demonstrated a positive effect on the heat transfer coefficient, which was over four times higher, while the critical heat flux was almost four times higher compared</w:t>
      </w:r>
      <w:r w:rsidR="00DE0AAF" w:rsidRPr="00FB3757">
        <w:rPr>
          <w:sz w:val="22"/>
          <w:szCs w:val="22"/>
        </w:rPr>
        <w:t xml:space="preserve"> to the smooth surface. The most optimal spacing between the laser-made areas was stated to equal the capillary length of the boiling agent (which is 2.5 mm for water).</w:t>
      </w:r>
    </w:p>
    <w:p w14:paraId="11665973" w14:textId="0AE5F0C2" w:rsidR="002007B4" w:rsidRPr="00FB3757" w:rsidRDefault="002007B4" w:rsidP="00EB6958">
      <w:pPr>
        <w:ind w:firstLine="284"/>
        <w:jc w:val="both"/>
        <w:rPr>
          <w:sz w:val="22"/>
          <w:szCs w:val="22"/>
        </w:rPr>
      </w:pPr>
      <w:r w:rsidRPr="00FB3757">
        <w:rPr>
          <w:sz w:val="22"/>
          <w:szCs w:val="22"/>
        </w:rPr>
        <w:t>Recent</w:t>
      </w:r>
      <w:r w:rsidR="00D11F02" w:rsidRPr="00FB3757">
        <w:rPr>
          <w:sz w:val="22"/>
          <w:szCs w:val="22"/>
        </w:rPr>
        <w:t>ly, the authors (Berce et al.</w:t>
      </w:r>
      <w:r w:rsidR="009579D9">
        <w:rPr>
          <w:sz w:val="22"/>
          <w:szCs w:val="22"/>
        </w:rPr>
        <w:t xml:space="preserve"> 2024) experimentally analyzed boiling on TiO2-water nanofluids (with mass concentrations</w:t>
      </w:r>
      <w:r w:rsidRPr="00FB3757">
        <w:rPr>
          <w:sz w:val="22"/>
          <w:szCs w:val="22"/>
        </w:rPr>
        <w:t xml:space="preserve"> up to 0.1%) on superhydrophobic laser-treated copper specimens. It was reported that this type of nanoparticle led to </w:t>
      </w:r>
      <w:r w:rsidR="009579D9">
        <w:rPr>
          <w:sz w:val="22"/>
          <w:szCs w:val="22"/>
        </w:rPr>
        <w:t>a deterioration of the heat transfer coefficient of up to 90% compared</w:t>
      </w:r>
      <w:r w:rsidRPr="00FB3757">
        <w:rPr>
          <w:sz w:val="22"/>
          <w:szCs w:val="22"/>
        </w:rPr>
        <w:t xml:space="preserve"> to pure water. This effect was attributed to nanoparticle deposition on the heater, which</w:t>
      </w:r>
      <w:r w:rsidR="009579D9">
        <w:rPr>
          <w:sz w:val="22"/>
          <w:szCs w:val="22"/>
        </w:rPr>
        <w:t>, at the same time,</w:t>
      </w:r>
      <w:r w:rsidRPr="00FB3757">
        <w:rPr>
          <w:sz w:val="22"/>
          <w:szCs w:val="22"/>
        </w:rPr>
        <w:t xml:space="preserve"> was mitigated by the fact that the surface was superhydrophobic. However, the critical heat flux values of the nanofluids were improved (up to 27%) in comparison to pure water.</w:t>
      </w:r>
      <w:r w:rsidR="00EB6958" w:rsidRPr="00FB3757">
        <w:rPr>
          <w:sz w:val="22"/>
          <w:szCs w:val="22"/>
        </w:rPr>
        <w:t xml:space="preserve"> On the other hand, the study </w:t>
      </w:r>
      <w:r w:rsidR="009579D9">
        <w:rPr>
          <w:sz w:val="22"/>
          <w:szCs w:val="22"/>
        </w:rPr>
        <w:t xml:space="preserve">by </w:t>
      </w:r>
      <w:proofErr w:type="spellStart"/>
      <w:r w:rsidR="009579D9">
        <w:rPr>
          <w:sz w:val="22"/>
          <w:szCs w:val="22"/>
        </w:rPr>
        <w:t>Hadžič</w:t>
      </w:r>
      <w:proofErr w:type="spellEnd"/>
      <w:r w:rsidR="009579D9">
        <w:rPr>
          <w:sz w:val="22"/>
          <w:szCs w:val="22"/>
        </w:rPr>
        <w:t xml:space="preserve"> et al. (2024) on</w:t>
      </w:r>
      <w:r w:rsidR="00EB6958" w:rsidRPr="00FB3757">
        <w:rPr>
          <w:sz w:val="22"/>
          <w:szCs w:val="22"/>
        </w:rPr>
        <w:t xml:space="preserve"> water boiling on laser</w:t>
      </w:r>
      <w:r w:rsidR="00A67D5D">
        <w:rPr>
          <w:sz w:val="22"/>
          <w:szCs w:val="22"/>
        </w:rPr>
        <w:t>-</w:t>
      </w:r>
      <w:r w:rsidR="00EB6958" w:rsidRPr="00FB3757">
        <w:rPr>
          <w:sz w:val="22"/>
          <w:szCs w:val="22"/>
        </w:rPr>
        <w:t xml:space="preserve">textured aluminum surfaces clearly shows that both the heat transfer coefficient and the critical heat flux values were larger than those of the untreated reference surface. Moreover, boiling was initiated at much lower temperature differences. </w:t>
      </w:r>
      <w:r w:rsidR="00EB6958" w:rsidRPr="009A6CDE">
        <w:rPr>
          <w:spacing w:val="-2"/>
          <w:sz w:val="22"/>
          <w:szCs w:val="22"/>
        </w:rPr>
        <w:t>Among th</w:t>
      </w:r>
      <w:r w:rsidR="009579D9" w:rsidRPr="009A6CDE">
        <w:rPr>
          <w:spacing w:val="-2"/>
          <w:sz w:val="22"/>
          <w:szCs w:val="22"/>
        </w:rPr>
        <w:t>e three different types of structures used in the study, the hexagonal micropillar pattern proved to be the most effective</w:t>
      </w:r>
      <w:r w:rsidR="00EB6958" w:rsidRPr="00FB3757">
        <w:rPr>
          <w:sz w:val="22"/>
          <w:szCs w:val="22"/>
        </w:rPr>
        <w:t xml:space="preserve">. At high temperature differences, this pattern enabled </w:t>
      </w:r>
      <w:r w:rsidR="00A67D5D">
        <w:rPr>
          <w:sz w:val="22"/>
          <w:szCs w:val="22"/>
        </w:rPr>
        <w:t xml:space="preserve">the </w:t>
      </w:r>
      <w:r w:rsidR="00EB6958" w:rsidRPr="00FB3757">
        <w:rPr>
          <w:sz w:val="22"/>
          <w:szCs w:val="22"/>
        </w:rPr>
        <w:t xml:space="preserve">development of distinct </w:t>
      </w:r>
      <w:proofErr w:type="spellStart"/>
      <w:r w:rsidR="00EB6958" w:rsidRPr="00FB3757">
        <w:rPr>
          <w:sz w:val="22"/>
          <w:szCs w:val="22"/>
        </w:rPr>
        <w:t>vapour</w:t>
      </w:r>
      <w:proofErr w:type="spellEnd"/>
      <w:r w:rsidR="00EB6958" w:rsidRPr="00FB3757">
        <w:rPr>
          <w:sz w:val="22"/>
          <w:szCs w:val="22"/>
        </w:rPr>
        <w:t xml:space="preserve">-liquid pathways, which mitigated the creation of </w:t>
      </w:r>
      <w:proofErr w:type="spellStart"/>
      <w:r w:rsidR="00EB6958" w:rsidRPr="00FB3757">
        <w:rPr>
          <w:sz w:val="22"/>
          <w:szCs w:val="22"/>
        </w:rPr>
        <w:t>dryout</w:t>
      </w:r>
      <w:proofErr w:type="spellEnd"/>
      <w:r w:rsidR="00EB6958" w:rsidRPr="00FB3757">
        <w:rPr>
          <w:sz w:val="22"/>
          <w:szCs w:val="22"/>
        </w:rPr>
        <w:t xml:space="preserve"> areas.</w:t>
      </w:r>
    </w:p>
    <w:p w14:paraId="1E823DA9" w14:textId="77777777" w:rsidR="00E95011" w:rsidRPr="00FB3757" w:rsidRDefault="00E95011" w:rsidP="002007B4">
      <w:pPr>
        <w:ind w:firstLine="284"/>
        <w:jc w:val="both"/>
        <w:rPr>
          <w:sz w:val="22"/>
          <w:szCs w:val="22"/>
        </w:rPr>
      </w:pPr>
      <w:r w:rsidRPr="00FB3757">
        <w:rPr>
          <w:sz w:val="22"/>
          <w:szCs w:val="22"/>
        </w:rPr>
        <w:t xml:space="preserve">The search for more reliable and efficient heat exchangers is not only focused on the modification of the surface, but also on the use of other </w:t>
      </w:r>
      <w:r w:rsidR="00FA3A94" w:rsidRPr="00FB3757">
        <w:rPr>
          <w:sz w:val="22"/>
          <w:szCs w:val="22"/>
        </w:rPr>
        <w:t xml:space="preserve">boiling </w:t>
      </w:r>
      <w:r w:rsidRPr="00FB3757">
        <w:rPr>
          <w:sz w:val="22"/>
          <w:szCs w:val="22"/>
        </w:rPr>
        <w:t xml:space="preserve">agents </w:t>
      </w:r>
      <w:r w:rsidR="00D11F02" w:rsidRPr="00FB3757">
        <w:rPr>
          <w:sz w:val="22"/>
          <w:szCs w:val="22"/>
        </w:rPr>
        <w:t>(Pavlenko &amp; Basok 2005a,</w:t>
      </w:r>
      <w:r w:rsidR="00FA3A94" w:rsidRPr="00FB3757">
        <w:rPr>
          <w:sz w:val="22"/>
          <w:szCs w:val="22"/>
        </w:rPr>
        <w:t xml:space="preserve"> Pavlenko &amp; Baso</w:t>
      </w:r>
      <w:r w:rsidR="00D11F02" w:rsidRPr="00FB3757">
        <w:rPr>
          <w:sz w:val="22"/>
          <w:szCs w:val="22"/>
        </w:rPr>
        <w:t>k</w:t>
      </w:r>
      <w:r w:rsidR="00FA3A94" w:rsidRPr="00FB3757">
        <w:rPr>
          <w:sz w:val="22"/>
          <w:szCs w:val="22"/>
        </w:rPr>
        <w:t xml:space="preserve"> 2005b). </w:t>
      </w:r>
      <w:r w:rsidR="002007B4" w:rsidRPr="00FB3757">
        <w:rPr>
          <w:sz w:val="22"/>
          <w:szCs w:val="22"/>
        </w:rPr>
        <w:t>Quite</w:t>
      </w:r>
      <w:r w:rsidR="00FA3A94" w:rsidRPr="00FB3757">
        <w:rPr>
          <w:sz w:val="22"/>
          <w:szCs w:val="22"/>
        </w:rPr>
        <w:t xml:space="preserve"> promising are</w:t>
      </w:r>
      <w:r w:rsidRPr="00FB3757">
        <w:rPr>
          <w:sz w:val="22"/>
          <w:szCs w:val="22"/>
        </w:rPr>
        <w:t xml:space="preserve"> </w:t>
      </w:r>
      <w:r w:rsidR="002007B4" w:rsidRPr="00FB3757">
        <w:rPr>
          <w:sz w:val="22"/>
          <w:szCs w:val="22"/>
        </w:rPr>
        <w:t xml:space="preserve">different types of </w:t>
      </w:r>
      <w:r w:rsidR="00D11F02" w:rsidRPr="00FB3757">
        <w:rPr>
          <w:sz w:val="22"/>
          <w:szCs w:val="22"/>
        </w:rPr>
        <w:t>nanofluids (</w:t>
      </w:r>
      <w:proofErr w:type="spellStart"/>
      <w:r w:rsidR="00D11F02" w:rsidRPr="00FB3757">
        <w:rPr>
          <w:sz w:val="22"/>
          <w:szCs w:val="22"/>
        </w:rPr>
        <w:t>Wciślik</w:t>
      </w:r>
      <w:proofErr w:type="spellEnd"/>
      <w:r w:rsidR="00D11F02" w:rsidRPr="00FB3757">
        <w:rPr>
          <w:sz w:val="22"/>
          <w:szCs w:val="22"/>
        </w:rPr>
        <w:t xml:space="preserve"> &amp; Taler</w:t>
      </w:r>
      <w:r w:rsidRPr="00FB3757">
        <w:rPr>
          <w:sz w:val="22"/>
          <w:szCs w:val="22"/>
        </w:rPr>
        <w:t xml:space="preserve"> 2024), which might offer significant advantages</w:t>
      </w:r>
      <w:r w:rsidR="00FA3A94" w:rsidRPr="00FB3757">
        <w:rPr>
          <w:sz w:val="22"/>
          <w:szCs w:val="22"/>
        </w:rPr>
        <w:t xml:space="preserve"> for heat transfer augmentation. </w:t>
      </w:r>
    </w:p>
    <w:p w14:paraId="05844EAB" w14:textId="1F4050E0" w:rsidR="00795B35" w:rsidRPr="00FB3757" w:rsidRDefault="00D0675F" w:rsidP="00795B35">
      <w:pPr>
        <w:ind w:firstLine="284"/>
        <w:jc w:val="both"/>
        <w:rPr>
          <w:sz w:val="22"/>
          <w:szCs w:val="22"/>
        </w:rPr>
      </w:pPr>
      <w:r w:rsidRPr="00FB3757">
        <w:rPr>
          <w:sz w:val="22"/>
          <w:szCs w:val="22"/>
        </w:rPr>
        <w:t xml:space="preserve">It </w:t>
      </w:r>
      <w:r w:rsidR="009579D9">
        <w:rPr>
          <w:sz w:val="22"/>
          <w:szCs w:val="22"/>
        </w:rPr>
        <w:t>is worth noting that the development of efficient heat exchangers involves both experimental (Kotrys-</w:t>
      </w:r>
      <w:proofErr w:type="spellStart"/>
      <w:r w:rsidR="009579D9">
        <w:rPr>
          <w:sz w:val="22"/>
          <w:szCs w:val="22"/>
        </w:rPr>
        <w:t>Działak</w:t>
      </w:r>
      <w:proofErr w:type="spellEnd"/>
      <w:r w:rsidR="009579D9">
        <w:rPr>
          <w:sz w:val="22"/>
          <w:szCs w:val="22"/>
        </w:rPr>
        <w:t xml:space="preserve"> &amp; </w:t>
      </w:r>
      <w:proofErr w:type="spellStart"/>
      <w:r w:rsidR="009579D9">
        <w:rPr>
          <w:sz w:val="22"/>
          <w:szCs w:val="22"/>
        </w:rPr>
        <w:t>Stokowiec</w:t>
      </w:r>
      <w:proofErr w:type="spellEnd"/>
      <w:r w:rsidR="009579D9">
        <w:rPr>
          <w:sz w:val="22"/>
          <w:szCs w:val="22"/>
        </w:rPr>
        <w:t xml:space="preserve"> 2023</w:t>
      </w:r>
      <w:r w:rsidR="006D7322">
        <w:rPr>
          <w:sz w:val="22"/>
          <w:szCs w:val="22"/>
        </w:rPr>
        <w:t>,</w:t>
      </w:r>
      <w:r w:rsidR="009579D9">
        <w:rPr>
          <w:sz w:val="22"/>
          <w:szCs w:val="22"/>
        </w:rPr>
        <w:t xml:space="preserve"> </w:t>
      </w:r>
      <w:proofErr w:type="spellStart"/>
      <w:r w:rsidR="009579D9">
        <w:rPr>
          <w:sz w:val="22"/>
          <w:szCs w:val="22"/>
        </w:rPr>
        <w:t>Wcislik</w:t>
      </w:r>
      <w:proofErr w:type="spellEnd"/>
      <w:r w:rsidR="009579D9">
        <w:rPr>
          <w:sz w:val="22"/>
          <w:szCs w:val="22"/>
        </w:rPr>
        <w:t xml:space="preserve"> 2016</w:t>
      </w:r>
      <w:r w:rsidR="006D7322">
        <w:rPr>
          <w:sz w:val="22"/>
          <w:szCs w:val="22"/>
        </w:rPr>
        <w:t>,</w:t>
      </w:r>
      <w:r w:rsidR="009579D9">
        <w:rPr>
          <w:sz w:val="22"/>
          <w:szCs w:val="22"/>
        </w:rPr>
        <w:t xml:space="preserve"> Wojtkowiak et al. 2019) and modeling (</w:t>
      </w:r>
      <w:proofErr w:type="spellStart"/>
      <w:r w:rsidR="009579D9">
        <w:rPr>
          <w:sz w:val="22"/>
          <w:szCs w:val="22"/>
        </w:rPr>
        <w:t>Jurišević</w:t>
      </w:r>
      <w:proofErr w:type="spellEnd"/>
      <w:r w:rsidR="009579D9">
        <w:rPr>
          <w:sz w:val="22"/>
          <w:szCs w:val="22"/>
        </w:rPr>
        <w:t xml:space="preserve"> et al. 2022</w:t>
      </w:r>
      <w:r w:rsidR="006D7322">
        <w:rPr>
          <w:sz w:val="22"/>
          <w:szCs w:val="22"/>
        </w:rPr>
        <w:t>,</w:t>
      </w:r>
      <w:r w:rsidR="009579D9">
        <w:rPr>
          <w:sz w:val="22"/>
          <w:szCs w:val="22"/>
        </w:rPr>
        <w:t xml:space="preserve"> </w:t>
      </w:r>
      <w:proofErr w:type="spellStart"/>
      <w:r w:rsidR="009579D9">
        <w:rPr>
          <w:sz w:val="22"/>
          <w:szCs w:val="22"/>
        </w:rPr>
        <w:t>Kosiń</w:t>
      </w:r>
      <w:proofErr w:type="spellEnd"/>
      <w:r w:rsidR="009579D9">
        <w:rPr>
          <w:sz w:val="22"/>
          <w:szCs w:val="22"/>
        </w:rPr>
        <w:t xml:space="preserve"> et al. 2020</w:t>
      </w:r>
      <w:r w:rsidR="006D7322">
        <w:rPr>
          <w:sz w:val="22"/>
          <w:szCs w:val="22"/>
        </w:rPr>
        <w:t>,</w:t>
      </w:r>
      <w:r w:rsidR="009579D9">
        <w:rPr>
          <w:sz w:val="22"/>
          <w:szCs w:val="22"/>
        </w:rPr>
        <w:t xml:space="preserve"> Major &amp; Major</w:t>
      </w:r>
      <w:r w:rsidR="00E64296" w:rsidRPr="00FB3757">
        <w:rPr>
          <w:sz w:val="22"/>
          <w:szCs w:val="22"/>
        </w:rPr>
        <w:t xml:space="preserve"> 2014) </w:t>
      </w:r>
      <w:r w:rsidR="00024BB8" w:rsidRPr="00FB3757">
        <w:rPr>
          <w:sz w:val="22"/>
          <w:szCs w:val="22"/>
        </w:rPr>
        <w:t>activities</w:t>
      </w:r>
      <w:r w:rsidR="00E64296" w:rsidRPr="00FB3757">
        <w:rPr>
          <w:sz w:val="22"/>
          <w:szCs w:val="22"/>
        </w:rPr>
        <w:t xml:space="preserve">. </w:t>
      </w:r>
      <w:r w:rsidR="00795B35" w:rsidRPr="00FB3757">
        <w:rPr>
          <w:sz w:val="22"/>
          <w:szCs w:val="22"/>
        </w:rPr>
        <w:t>Modeling of boiling on surfaces without any coatings or modifications has been the focus of scientific work for decades</w:t>
      </w:r>
      <w:r w:rsidR="00A67D5D">
        <w:rPr>
          <w:sz w:val="22"/>
          <w:szCs w:val="22"/>
        </w:rPr>
        <w:t>,</w:t>
      </w:r>
      <w:r w:rsidR="00795B35" w:rsidRPr="00FB3757">
        <w:rPr>
          <w:sz w:val="22"/>
          <w:szCs w:val="22"/>
        </w:rPr>
        <w:t xml:space="preserve"> and the knowledge in this field is broader. In </w:t>
      </w:r>
      <w:r w:rsidR="009579D9">
        <w:rPr>
          <w:sz w:val="22"/>
          <w:szCs w:val="22"/>
        </w:rPr>
        <w:t>Stojanović et al. (2022), a review of models of boiling on</w:t>
      </w:r>
      <w:r w:rsidR="00795B35" w:rsidRPr="00FB3757">
        <w:rPr>
          <w:sz w:val="22"/>
          <w:szCs w:val="22"/>
        </w:rPr>
        <w:t xml:space="preserve"> untreated surfaces has been presented. The models and correlations were discussed</w:t>
      </w:r>
      <w:r w:rsidR="00A67D5D">
        <w:rPr>
          <w:sz w:val="22"/>
          <w:szCs w:val="22"/>
        </w:rPr>
        <w:t>,</w:t>
      </w:r>
      <w:r w:rsidR="00795B35" w:rsidRPr="00FB3757">
        <w:rPr>
          <w:sz w:val="22"/>
          <w:szCs w:val="22"/>
        </w:rPr>
        <w:t xml:space="preserve"> ranging from the earliest ones to </w:t>
      </w:r>
      <w:r w:rsidR="00A67D5D">
        <w:rPr>
          <w:sz w:val="22"/>
          <w:szCs w:val="22"/>
        </w:rPr>
        <w:t xml:space="preserve">the </w:t>
      </w:r>
      <w:r w:rsidR="00795B35" w:rsidRPr="00FB3757">
        <w:rPr>
          <w:sz w:val="22"/>
          <w:szCs w:val="22"/>
        </w:rPr>
        <w:t xml:space="preserve">very recent. The authors stated that all the models can generally be divided into 4 types: vapor-liquid exchange models, bubble agitation models, latent heat and macro-/micro-layer evaporation models, as well as dry spot models. However, it was also concluded that one of the important unresolved issues in </w:t>
      </w:r>
      <w:r w:rsidR="009579D9">
        <w:rPr>
          <w:sz w:val="22"/>
          <w:szCs w:val="22"/>
        </w:rPr>
        <w:t>predicting</w:t>
      </w:r>
      <w:r w:rsidR="00795B35" w:rsidRPr="00FB3757">
        <w:rPr>
          <w:sz w:val="22"/>
          <w:szCs w:val="22"/>
        </w:rPr>
        <w:t xml:space="preserve"> nucleate and transition boiling heat fluxes is the knowledge of the density of active nucleation sites.</w:t>
      </w:r>
    </w:p>
    <w:p w14:paraId="3FCABA88" w14:textId="11B0B22F" w:rsidR="00D16FE8" w:rsidRPr="00FB3757" w:rsidRDefault="00D11F02" w:rsidP="00D16FE8">
      <w:pPr>
        <w:ind w:firstLine="284"/>
        <w:jc w:val="both"/>
        <w:rPr>
          <w:sz w:val="22"/>
          <w:szCs w:val="22"/>
        </w:rPr>
      </w:pPr>
      <w:r w:rsidRPr="00FB3757">
        <w:rPr>
          <w:sz w:val="22"/>
          <w:szCs w:val="22"/>
        </w:rPr>
        <w:t>The textbook (</w:t>
      </w:r>
      <w:proofErr w:type="spellStart"/>
      <w:r w:rsidRPr="00FB3757">
        <w:rPr>
          <w:sz w:val="22"/>
          <w:szCs w:val="22"/>
        </w:rPr>
        <w:t>Poniewski</w:t>
      </w:r>
      <w:proofErr w:type="spellEnd"/>
      <w:r w:rsidRPr="00FB3757">
        <w:rPr>
          <w:sz w:val="22"/>
          <w:szCs w:val="22"/>
        </w:rPr>
        <w:t xml:space="preserve"> &amp; Thome</w:t>
      </w:r>
      <w:r w:rsidR="00D0675F" w:rsidRPr="00FB3757">
        <w:rPr>
          <w:sz w:val="22"/>
          <w:szCs w:val="22"/>
        </w:rPr>
        <w:t xml:space="preserve"> 2008) contains, among others, an overview of models and correlations used for the calculation of heat flux values based on selected param</w:t>
      </w:r>
      <w:r w:rsidR="00D16FE8" w:rsidRPr="00FB3757">
        <w:rPr>
          <w:sz w:val="22"/>
          <w:szCs w:val="22"/>
        </w:rPr>
        <w:t>eters (typically geometrical,</w:t>
      </w:r>
      <w:r w:rsidR="00D0675F" w:rsidRPr="00FB3757">
        <w:rPr>
          <w:sz w:val="22"/>
          <w:szCs w:val="22"/>
        </w:rPr>
        <w:t xml:space="preserve"> material properties</w:t>
      </w:r>
      <w:r w:rsidR="00D16FE8" w:rsidRPr="00FB3757">
        <w:rPr>
          <w:sz w:val="22"/>
          <w:szCs w:val="22"/>
        </w:rPr>
        <w:t xml:space="preserve"> of the surface</w:t>
      </w:r>
      <w:r w:rsidR="00A67D5D">
        <w:rPr>
          <w:sz w:val="22"/>
          <w:szCs w:val="22"/>
        </w:rPr>
        <w:t>,</w:t>
      </w:r>
      <w:r w:rsidR="00D16FE8" w:rsidRPr="00FB3757">
        <w:rPr>
          <w:sz w:val="22"/>
          <w:szCs w:val="22"/>
        </w:rPr>
        <w:t xml:space="preserve"> and the boiling agent</w:t>
      </w:r>
      <w:r w:rsidR="00D0675F" w:rsidRPr="00FB3757">
        <w:rPr>
          <w:sz w:val="22"/>
          <w:szCs w:val="22"/>
        </w:rPr>
        <w:t xml:space="preserve">). </w:t>
      </w:r>
      <w:r w:rsidR="009579D9">
        <w:rPr>
          <w:sz w:val="22"/>
          <w:szCs w:val="22"/>
        </w:rPr>
        <w:t>Many formulas</w:t>
      </w:r>
      <w:r w:rsidR="00D0675F" w:rsidRPr="00FB3757">
        <w:rPr>
          <w:sz w:val="22"/>
          <w:szCs w:val="22"/>
        </w:rPr>
        <w:t xml:space="preserve"> could be used</w:t>
      </w:r>
      <w:r w:rsidR="00A67D5D">
        <w:rPr>
          <w:sz w:val="22"/>
          <w:szCs w:val="22"/>
        </w:rPr>
        <w:t>;</w:t>
      </w:r>
      <w:r w:rsidR="00D0675F" w:rsidRPr="00FB3757">
        <w:rPr>
          <w:sz w:val="22"/>
          <w:szCs w:val="22"/>
        </w:rPr>
        <w:t xml:space="preserve"> however</w:t>
      </w:r>
      <w:r w:rsidR="00A67D5D">
        <w:rPr>
          <w:sz w:val="22"/>
          <w:szCs w:val="22"/>
        </w:rPr>
        <w:t>,</w:t>
      </w:r>
      <w:r w:rsidR="00D0675F" w:rsidRPr="00FB3757">
        <w:rPr>
          <w:sz w:val="22"/>
          <w:szCs w:val="22"/>
        </w:rPr>
        <w:t xml:space="preserve"> their accuracy might be disputed.</w:t>
      </w:r>
      <w:r w:rsidR="00014FD7" w:rsidRPr="00FB3757">
        <w:rPr>
          <w:sz w:val="22"/>
          <w:szCs w:val="22"/>
        </w:rPr>
        <w:t xml:space="preserve"> </w:t>
      </w:r>
      <w:r w:rsidR="00D16FE8" w:rsidRPr="00FB3757">
        <w:rPr>
          <w:sz w:val="22"/>
          <w:szCs w:val="22"/>
        </w:rPr>
        <w:t>The reason behind it –</w:t>
      </w:r>
      <w:r w:rsidRPr="00FB3757">
        <w:rPr>
          <w:sz w:val="22"/>
          <w:szCs w:val="22"/>
        </w:rPr>
        <w:t xml:space="preserve"> according to the</w:t>
      </w:r>
      <w:r w:rsidR="00D16FE8" w:rsidRPr="00FB3757">
        <w:rPr>
          <w:sz w:val="22"/>
          <w:szCs w:val="22"/>
        </w:rPr>
        <w:t xml:space="preserve"> recent paper (</w:t>
      </w:r>
      <w:r w:rsidRPr="00FB3757">
        <w:rPr>
          <w:sz w:val="22"/>
          <w:szCs w:val="22"/>
        </w:rPr>
        <w:t>Ustinov et al.</w:t>
      </w:r>
      <w:r w:rsidR="00D16FE8" w:rsidRPr="00FB3757">
        <w:rPr>
          <w:sz w:val="22"/>
          <w:szCs w:val="22"/>
        </w:rPr>
        <w:t xml:space="preserve"> 2025) – might be a</w:t>
      </w:r>
      <w:r w:rsidR="006D7322">
        <w:rPr>
          <w:sz w:val="22"/>
          <w:szCs w:val="22"/>
        </w:rPr>
        <w:t> </w:t>
      </w:r>
      <w:r w:rsidR="00D16FE8" w:rsidRPr="00FB3757">
        <w:rPr>
          <w:sz w:val="22"/>
          <w:szCs w:val="22"/>
        </w:rPr>
        <w:t>multi-layered phase exchange nature, which extends from the development of a viable nucleus at the metastable initial phase, via the phase growth, up to the hydrodynamics of the heterogeneous fluid system with the moving interface of the liquid-</w:t>
      </w:r>
      <w:proofErr w:type="spellStart"/>
      <w:r w:rsidR="00D16FE8" w:rsidRPr="00FB3757">
        <w:rPr>
          <w:sz w:val="22"/>
          <w:szCs w:val="22"/>
        </w:rPr>
        <w:t>vapour</w:t>
      </w:r>
      <w:proofErr w:type="spellEnd"/>
      <w:r w:rsidR="00D16FE8" w:rsidRPr="00FB3757">
        <w:rPr>
          <w:sz w:val="22"/>
          <w:szCs w:val="22"/>
        </w:rPr>
        <w:t xml:space="preserve"> phase.</w:t>
      </w:r>
    </w:p>
    <w:p w14:paraId="5F62C706" w14:textId="5C473CBA" w:rsidR="00014FD7" w:rsidRPr="00FB3757" w:rsidRDefault="00D16FE8" w:rsidP="00D11F02">
      <w:pPr>
        <w:ind w:firstLine="284"/>
        <w:jc w:val="both"/>
        <w:rPr>
          <w:sz w:val="22"/>
          <w:szCs w:val="22"/>
        </w:rPr>
      </w:pPr>
      <w:r w:rsidRPr="00FB3757">
        <w:rPr>
          <w:sz w:val="22"/>
          <w:szCs w:val="22"/>
        </w:rPr>
        <w:t>Moreover, t</w:t>
      </w:r>
      <w:r w:rsidR="008F0686" w:rsidRPr="00FB3757">
        <w:rPr>
          <w:sz w:val="22"/>
          <w:szCs w:val="22"/>
        </w:rPr>
        <w:t xml:space="preserve">he number of possible modifications </w:t>
      </w:r>
      <w:r w:rsidR="009579D9">
        <w:rPr>
          <w:sz w:val="22"/>
          <w:szCs w:val="22"/>
        </w:rPr>
        <w:t>to the surface may be one of the reasons why a universal model of pool boiling on microstructural coatings is not</w:t>
      </w:r>
      <w:r w:rsidR="008F0686" w:rsidRPr="00FB3757">
        <w:rPr>
          <w:sz w:val="22"/>
          <w:szCs w:val="22"/>
        </w:rPr>
        <w:t xml:space="preserve"> available. </w:t>
      </w:r>
      <w:r w:rsidRPr="00FB3757">
        <w:rPr>
          <w:sz w:val="22"/>
          <w:szCs w:val="22"/>
        </w:rPr>
        <w:t xml:space="preserve">The paper </w:t>
      </w:r>
      <w:r w:rsidR="00014FD7" w:rsidRPr="00FB3757">
        <w:rPr>
          <w:sz w:val="22"/>
          <w:szCs w:val="22"/>
        </w:rPr>
        <w:t>(</w:t>
      </w:r>
      <w:r w:rsidRPr="00FB3757">
        <w:rPr>
          <w:sz w:val="22"/>
          <w:szCs w:val="22"/>
        </w:rPr>
        <w:t>Ustinov et al. 2025</w:t>
      </w:r>
      <w:r w:rsidR="00795B35" w:rsidRPr="00FB3757">
        <w:rPr>
          <w:sz w:val="22"/>
          <w:szCs w:val="22"/>
        </w:rPr>
        <w:t xml:space="preserve">) </w:t>
      </w:r>
      <w:r w:rsidRPr="00FB3757">
        <w:rPr>
          <w:sz w:val="22"/>
          <w:szCs w:val="22"/>
        </w:rPr>
        <w:t xml:space="preserve">lists </w:t>
      </w:r>
      <w:r w:rsidR="009579D9">
        <w:rPr>
          <w:sz w:val="22"/>
          <w:szCs w:val="22"/>
        </w:rPr>
        <w:t>several microstructures used for boiling enhancement, including attached layers (such as meshes or plasma-sprayed particles), surfaces modified through techniques like laser drilling, etching, or micro structuring, as</w:t>
      </w:r>
      <w:r w:rsidR="009A6CDE">
        <w:rPr>
          <w:sz w:val="22"/>
          <w:szCs w:val="22"/>
        </w:rPr>
        <w:t> </w:t>
      </w:r>
      <w:r w:rsidR="009579D9">
        <w:rPr>
          <w:sz w:val="22"/>
          <w:szCs w:val="22"/>
        </w:rPr>
        <w:t>well as combinations</w:t>
      </w:r>
      <w:r w:rsidR="00D11F02" w:rsidRPr="00FB3757">
        <w:rPr>
          <w:sz w:val="22"/>
          <w:szCs w:val="22"/>
        </w:rPr>
        <w:t xml:space="preserve"> of the</w:t>
      </w:r>
      <w:r w:rsidRPr="00FB3757">
        <w:rPr>
          <w:sz w:val="22"/>
          <w:szCs w:val="22"/>
        </w:rPr>
        <w:t>se techniques.</w:t>
      </w:r>
      <w:r w:rsidR="000B709A" w:rsidRPr="00FB3757">
        <w:rPr>
          <w:sz w:val="22"/>
          <w:szCs w:val="22"/>
        </w:rPr>
        <w:t xml:space="preserve"> The authors proposed a classification system that, according to them, is universal. It was formulated considering </w:t>
      </w:r>
      <w:r w:rsidR="009579D9">
        <w:rPr>
          <w:sz w:val="22"/>
          <w:szCs w:val="22"/>
        </w:rPr>
        <w:t>the physical mechanisms behind the nucleation process, as</w:t>
      </w:r>
      <w:r w:rsidR="009A6CDE">
        <w:rPr>
          <w:sz w:val="22"/>
          <w:szCs w:val="22"/>
        </w:rPr>
        <w:t> </w:t>
      </w:r>
      <w:r w:rsidR="009579D9">
        <w:rPr>
          <w:sz w:val="22"/>
          <w:szCs w:val="22"/>
        </w:rPr>
        <w:t>well as the enhancement mechanisms during different stages of vapo</w:t>
      </w:r>
      <w:r w:rsidR="000B709A" w:rsidRPr="00FB3757">
        <w:rPr>
          <w:sz w:val="22"/>
          <w:szCs w:val="22"/>
        </w:rPr>
        <w:t>r bubble growth</w:t>
      </w:r>
      <w:r w:rsidR="00A3335E">
        <w:rPr>
          <w:sz w:val="22"/>
          <w:szCs w:val="22"/>
        </w:rPr>
        <w:t>.</w:t>
      </w:r>
    </w:p>
    <w:p w14:paraId="6B7A264A" w14:textId="06ED037D" w:rsidR="000E5A1D" w:rsidRDefault="00795B35" w:rsidP="00DE13A6">
      <w:pPr>
        <w:ind w:firstLine="284"/>
        <w:jc w:val="both"/>
        <w:rPr>
          <w:sz w:val="22"/>
          <w:szCs w:val="22"/>
        </w:rPr>
      </w:pPr>
      <w:r w:rsidRPr="00FB3757">
        <w:rPr>
          <w:sz w:val="22"/>
          <w:szCs w:val="22"/>
        </w:rPr>
        <w:t>M</w:t>
      </w:r>
      <w:r w:rsidR="002900F7" w:rsidRPr="00FB3757">
        <w:rPr>
          <w:sz w:val="22"/>
          <w:szCs w:val="22"/>
        </w:rPr>
        <w:t xml:space="preserve">odelling of boiling heat flux performance on modified surfaces is still very challenging. </w:t>
      </w:r>
      <w:r w:rsidR="00D0675F" w:rsidRPr="00FB3757">
        <w:rPr>
          <w:sz w:val="22"/>
          <w:szCs w:val="22"/>
        </w:rPr>
        <w:t xml:space="preserve">The present paper aims to develop a modification of an existing correlation </w:t>
      </w:r>
      <w:r w:rsidR="004F59B3" w:rsidRPr="00FB3757">
        <w:rPr>
          <w:sz w:val="22"/>
          <w:szCs w:val="22"/>
        </w:rPr>
        <w:t>(</w:t>
      </w:r>
      <w:r w:rsidR="00A67D5D">
        <w:rPr>
          <w:sz w:val="22"/>
          <w:szCs w:val="22"/>
        </w:rPr>
        <w:t>proposed initially</w:t>
      </w:r>
      <w:r w:rsidR="004F59B3" w:rsidRPr="00FB3757">
        <w:rPr>
          <w:sz w:val="22"/>
          <w:szCs w:val="22"/>
        </w:rPr>
        <w:t xml:space="preserve"> for a different type of micro</w:t>
      </w:r>
      <w:r w:rsidR="00A67D5D">
        <w:rPr>
          <w:sz w:val="22"/>
          <w:szCs w:val="22"/>
        </w:rPr>
        <w:t>s</w:t>
      </w:r>
      <w:r w:rsidR="004F59B3" w:rsidRPr="00FB3757">
        <w:rPr>
          <w:sz w:val="22"/>
          <w:szCs w:val="22"/>
        </w:rPr>
        <w:t xml:space="preserve">tructural coating) </w:t>
      </w:r>
      <w:r w:rsidR="00D0675F" w:rsidRPr="00FB3757">
        <w:rPr>
          <w:sz w:val="22"/>
          <w:szCs w:val="22"/>
        </w:rPr>
        <w:t>for boiling heat flux dissipated from laser</w:t>
      </w:r>
      <w:r w:rsidR="00A67D5D">
        <w:rPr>
          <w:sz w:val="22"/>
          <w:szCs w:val="22"/>
        </w:rPr>
        <w:t>–</w:t>
      </w:r>
      <w:r w:rsidR="00D0675F" w:rsidRPr="00FB3757">
        <w:rPr>
          <w:sz w:val="22"/>
          <w:szCs w:val="22"/>
        </w:rPr>
        <w:t xml:space="preserve">treated </w:t>
      </w:r>
      <w:r w:rsidR="004F59B3" w:rsidRPr="00FB3757">
        <w:rPr>
          <w:sz w:val="22"/>
          <w:szCs w:val="22"/>
        </w:rPr>
        <w:t>surfaces</w:t>
      </w:r>
      <w:r w:rsidR="00D0675F" w:rsidRPr="00FB3757">
        <w:rPr>
          <w:sz w:val="22"/>
          <w:szCs w:val="22"/>
        </w:rPr>
        <w:t>.</w:t>
      </w:r>
    </w:p>
    <w:p w14:paraId="23929163" w14:textId="77777777" w:rsidR="00192268" w:rsidRPr="00FB3757" w:rsidRDefault="00192268" w:rsidP="00DE13A6">
      <w:pPr>
        <w:ind w:firstLine="284"/>
        <w:jc w:val="both"/>
        <w:rPr>
          <w:sz w:val="22"/>
          <w:szCs w:val="22"/>
        </w:rPr>
      </w:pPr>
    </w:p>
    <w:p w14:paraId="481BE16A" w14:textId="46873ACB" w:rsidR="00594219" w:rsidRPr="00A67D5D" w:rsidRDefault="00594219" w:rsidP="00367CAF">
      <w:pPr>
        <w:pStyle w:val="Rn1"/>
        <w:rPr>
          <w:caps/>
          <w:sz w:val="20"/>
          <w:lang w:val="en-GB"/>
        </w:rPr>
      </w:pPr>
      <w:r w:rsidRPr="00A67D5D">
        <w:rPr>
          <w:lang w:val="en-GB"/>
        </w:rPr>
        <w:lastRenderedPageBreak/>
        <w:t xml:space="preserve">2. </w:t>
      </w:r>
      <w:r w:rsidR="00FE7F11" w:rsidRPr="00A67D5D">
        <w:rPr>
          <w:lang w:val="en-GB"/>
        </w:rPr>
        <w:t>Material</w:t>
      </w:r>
      <w:r w:rsidR="00A67D5D">
        <w:rPr>
          <w:lang w:val="en-GB"/>
        </w:rPr>
        <w:t>s</w:t>
      </w:r>
      <w:r w:rsidR="00FE7F11" w:rsidRPr="00A67D5D">
        <w:rPr>
          <w:lang w:val="en-GB"/>
        </w:rPr>
        <w:t xml:space="preserve"> and </w:t>
      </w:r>
      <w:r w:rsidR="00E945AF" w:rsidRPr="00A67D5D">
        <w:rPr>
          <w:lang w:val="en-GB"/>
        </w:rPr>
        <w:t>M</w:t>
      </w:r>
      <w:r w:rsidR="00FE7F11" w:rsidRPr="00A67D5D">
        <w:rPr>
          <w:lang w:val="en-GB"/>
        </w:rPr>
        <w:t>ethod</w:t>
      </w:r>
      <w:r w:rsidR="00A67D5D">
        <w:rPr>
          <w:lang w:val="en-GB"/>
        </w:rPr>
        <w:t>s</w:t>
      </w:r>
    </w:p>
    <w:p w14:paraId="70A37526" w14:textId="74E09768" w:rsidR="00C96EDF" w:rsidRPr="00FB3757" w:rsidRDefault="00C96EDF" w:rsidP="009D52A8">
      <w:pPr>
        <w:ind w:firstLine="284"/>
        <w:jc w:val="both"/>
        <w:rPr>
          <w:sz w:val="22"/>
          <w:szCs w:val="22"/>
        </w:rPr>
      </w:pPr>
      <w:r w:rsidRPr="00FB3757">
        <w:rPr>
          <w:sz w:val="22"/>
          <w:szCs w:val="22"/>
        </w:rPr>
        <w:t>The</w:t>
      </w:r>
      <w:r w:rsidR="00231C4C" w:rsidRPr="00FB3757">
        <w:rPr>
          <w:sz w:val="22"/>
          <w:szCs w:val="22"/>
        </w:rPr>
        <w:t xml:space="preserve"> application of the laser beam enables t</w:t>
      </w:r>
      <w:r w:rsidR="00A67D5D">
        <w:rPr>
          <w:sz w:val="22"/>
          <w:szCs w:val="22"/>
        </w:rPr>
        <w:t>he</w:t>
      </w:r>
      <w:r w:rsidR="00231C4C" w:rsidRPr="00FB3757">
        <w:rPr>
          <w:sz w:val="22"/>
          <w:szCs w:val="22"/>
        </w:rPr>
        <w:t xml:space="preserve"> precise design </w:t>
      </w:r>
      <w:r w:rsidR="00A67D5D">
        <w:rPr>
          <w:sz w:val="22"/>
          <w:szCs w:val="22"/>
        </w:rPr>
        <w:t xml:space="preserve">of </w:t>
      </w:r>
      <w:r w:rsidR="00231C4C" w:rsidRPr="00FB3757">
        <w:rPr>
          <w:sz w:val="22"/>
          <w:szCs w:val="22"/>
        </w:rPr>
        <w:t xml:space="preserve">the microgeometry of the samples, </w:t>
      </w:r>
      <w:r w:rsidR="009579D9">
        <w:rPr>
          <w:sz w:val="22"/>
          <w:szCs w:val="22"/>
        </w:rPr>
        <w:t>specifically the width, height, and distance between the grooves generated through the evaporation of</w:t>
      </w:r>
      <w:r w:rsidR="00231C4C" w:rsidRPr="00FB3757">
        <w:rPr>
          <w:sz w:val="22"/>
          <w:szCs w:val="22"/>
        </w:rPr>
        <w:t xml:space="preserve"> metal from the surface. Figure 1a presents a specimen</w:t>
      </w:r>
      <w:r w:rsidR="00A67D5D">
        <w:rPr>
          <w:sz w:val="22"/>
          <w:szCs w:val="22"/>
        </w:rPr>
        <w:t>,</w:t>
      </w:r>
      <w:r w:rsidR="00231C4C" w:rsidRPr="00FB3757">
        <w:rPr>
          <w:sz w:val="22"/>
          <w:szCs w:val="22"/>
        </w:rPr>
        <w:t xml:space="preserve"> a copper disc </w:t>
      </w:r>
      <w:r w:rsidR="009579D9">
        <w:rPr>
          <w:sz w:val="22"/>
          <w:szCs w:val="22"/>
        </w:rPr>
        <w:t>with a diameter of 3 cm and</w:t>
      </w:r>
      <w:r w:rsidR="00231C4C" w:rsidRPr="00FB3757">
        <w:rPr>
          <w:sz w:val="22"/>
          <w:szCs w:val="22"/>
        </w:rPr>
        <w:t xml:space="preserve"> grooves. The nature of the thermal interaction of the beam with the surface is such that the edges of the grooves are slightly irregular (Fig. 1b). Obviously, the edges could be mechanically smoothed using various tools. Even the simplest method based on the emery paper could be selected for this purpose</w:t>
      </w:r>
      <w:r w:rsidR="00A67D5D">
        <w:rPr>
          <w:sz w:val="22"/>
          <w:szCs w:val="22"/>
        </w:rPr>
        <w:t>;</w:t>
      </w:r>
      <w:r w:rsidR="00231C4C" w:rsidRPr="00FB3757">
        <w:rPr>
          <w:sz w:val="22"/>
          <w:szCs w:val="22"/>
        </w:rPr>
        <w:t xml:space="preserve"> however</w:t>
      </w:r>
      <w:r w:rsidR="00A67D5D">
        <w:rPr>
          <w:sz w:val="22"/>
          <w:szCs w:val="22"/>
        </w:rPr>
        <w:t>,</w:t>
      </w:r>
      <w:r w:rsidR="00231C4C" w:rsidRPr="00FB3757">
        <w:rPr>
          <w:sz w:val="22"/>
          <w:szCs w:val="22"/>
        </w:rPr>
        <w:t xml:space="preserve"> each irregularity can be advantageous for boiling heat transfer enhancement, because it might become an active nucleation site (a location where </w:t>
      </w:r>
      <w:proofErr w:type="spellStart"/>
      <w:r w:rsidR="00231C4C" w:rsidRPr="00FB3757">
        <w:rPr>
          <w:sz w:val="22"/>
          <w:szCs w:val="22"/>
        </w:rPr>
        <w:t>vapour</w:t>
      </w:r>
      <w:proofErr w:type="spellEnd"/>
      <w:r w:rsidR="00231C4C" w:rsidRPr="00FB3757">
        <w:rPr>
          <w:sz w:val="22"/>
          <w:szCs w:val="22"/>
        </w:rPr>
        <w:t xml:space="preserve"> bubbles are formed). Thus, there seem</w:t>
      </w:r>
      <w:r w:rsidR="00A67D5D">
        <w:rPr>
          <w:sz w:val="22"/>
          <w:szCs w:val="22"/>
        </w:rPr>
        <w:t>s</w:t>
      </w:r>
      <w:r w:rsidR="00231C4C" w:rsidRPr="00FB3757">
        <w:rPr>
          <w:sz w:val="22"/>
          <w:szCs w:val="22"/>
        </w:rPr>
        <w:t xml:space="preserve"> to be no need to treat the laser</w:t>
      </w:r>
      <w:r w:rsidR="00A67D5D">
        <w:rPr>
          <w:sz w:val="22"/>
          <w:szCs w:val="22"/>
        </w:rPr>
        <w:t>–</w:t>
      </w:r>
      <w:r w:rsidR="00231C4C" w:rsidRPr="00FB3757">
        <w:rPr>
          <w:sz w:val="22"/>
          <w:szCs w:val="22"/>
        </w:rPr>
        <w:t xml:space="preserve">made samples with smoothing techniques. On the other hand, </w:t>
      </w:r>
      <w:r w:rsidR="009D52A8" w:rsidRPr="00FB3757">
        <w:rPr>
          <w:sz w:val="22"/>
          <w:szCs w:val="22"/>
        </w:rPr>
        <w:t xml:space="preserve">it </w:t>
      </w:r>
      <w:r w:rsidR="009579D9">
        <w:rPr>
          <w:sz w:val="22"/>
          <w:szCs w:val="22"/>
        </w:rPr>
        <w:t>is worth noting that the process of sample production using</w:t>
      </w:r>
      <w:r w:rsidR="009D52A8" w:rsidRPr="00FB3757">
        <w:rPr>
          <w:sz w:val="22"/>
          <w:szCs w:val="22"/>
        </w:rPr>
        <w:t xml:space="preserve"> </w:t>
      </w:r>
      <w:r w:rsidR="00A67D5D">
        <w:rPr>
          <w:sz w:val="22"/>
          <w:szCs w:val="22"/>
        </w:rPr>
        <w:t>a</w:t>
      </w:r>
      <w:r w:rsidR="00B53EC2">
        <w:rPr>
          <w:sz w:val="22"/>
          <w:szCs w:val="22"/>
        </w:rPr>
        <w:t> </w:t>
      </w:r>
      <w:r w:rsidR="009D52A8" w:rsidRPr="00FB3757">
        <w:rPr>
          <w:sz w:val="22"/>
          <w:szCs w:val="22"/>
        </w:rPr>
        <w:t>laser is highly repeatable.</w:t>
      </w:r>
      <w:r w:rsidR="00231C4C" w:rsidRPr="00FB3757">
        <w:rPr>
          <w:sz w:val="22"/>
          <w:szCs w:val="22"/>
        </w:rPr>
        <w:t xml:space="preserve"> </w:t>
      </w:r>
    </w:p>
    <w:p w14:paraId="49D2243F" w14:textId="77777777" w:rsidR="002B29F2" w:rsidRPr="00367CAF" w:rsidRDefault="002B29F2" w:rsidP="003A53F9">
      <w:pPr>
        <w:pStyle w:val="Paragraph"/>
        <w:ind w:firstLine="0"/>
        <w:rPr>
          <w:sz w:val="22"/>
          <w:szCs w:val="22"/>
        </w:rPr>
      </w:pPr>
    </w:p>
    <w:p w14:paraId="1DC55F07" w14:textId="77777777" w:rsidR="007023D7" w:rsidRPr="00FB3757" w:rsidRDefault="00021AC1" w:rsidP="00EB5E1A">
      <w:pPr>
        <w:spacing w:after="120"/>
        <w:jc w:val="center"/>
        <w:rPr>
          <w:b/>
          <w:caps/>
          <w:sz w:val="20"/>
        </w:rPr>
      </w:pPr>
      <w:r>
        <w:rPr>
          <w:b/>
          <w:caps/>
          <w:sz w:val="20"/>
        </w:rPr>
        <w:pict w14:anchorId="467F7798">
          <v:shape id="_x0000_i1025" type="#_x0000_t75" style="width:128.6pt;height:101.15pt">
            <v:imagedata r:id="rId8" o:title=""/>
          </v:shape>
        </w:pict>
      </w:r>
      <w:r w:rsidR="00ED3CD4" w:rsidRPr="00FB3757">
        <w:rPr>
          <w:b/>
          <w:caps/>
          <w:sz w:val="20"/>
        </w:rPr>
        <w:t xml:space="preserve">                </w:t>
      </w:r>
      <w:r>
        <w:rPr>
          <w:b/>
          <w:caps/>
          <w:sz w:val="20"/>
        </w:rPr>
        <w:pict w14:anchorId="231BCA87">
          <v:shape id="_x0000_i1026" type="#_x0000_t75" style="width:192.3pt;height:102.4pt">
            <v:imagedata r:id="rId9" o:title="1b"/>
          </v:shape>
        </w:pict>
      </w:r>
    </w:p>
    <w:p w14:paraId="37DB56BA" w14:textId="272CE289" w:rsidR="002B29F2" w:rsidRPr="00A67D5D" w:rsidRDefault="00A333DD" w:rsidP="00367CAF">
      <w:pPr>
        <w:pStyle w:val="Rrys"/>
        <w:rPr>
          <w:lang w:val="en-GB"/>
        </w:rPr>
      </w:pPr>
      <w:r w:rsidRPr="00A67D5D">
        <w:rPr>
          <w:b/>
          <w:bCs/>
          <w:lang w:val="en-GB"/>
        </w:rPr>
        <w:t>Fig.</w:t>
      </w:r>
      <w:r w:rsidR="007023D7" w:rsidRPr="00A67D5D">
        <w:rPr>
          <w:b/>
          <w:bCs/>
          <w:lang w:val="en-GB"/>
        </w:rPr>
        <w:t xml:space="preserve"> 1.</w:t>
      </w:r>
      <w:r w:rsidR="007023D7" w:rsidRPr="00A67D5D">
        <w:rPr>
          <w:lang w:val="en-GB"/>
        </w:rPr>
        <w:t xml:space="preserve"> </w:t>
      </w:r>
      <w:r w:rsidR="004E1F05" w:rsidRPr="00A67D5D">
        <w:rPr>
          <w:lang w:val="en-GB"/>
        </w:rPr>
        <w:t xml:space="preserve">Photo of </w:t>
      </w:r>
      <w:r w:rsidR="00ED3CD4" w:rsidRPr="00A67D5D">
        <w:rPr>
          <w:lang w:val="en-GB"/>
        </w:rPr>
        <w:t>a laser</w:t>
      </w:r>
      <w:r w:rsidR="00A67D5D">
        <w:rPr>
          <w:lang w:val="en-GB"/>
        </w:rPr>
        <w:t>–</w:t>
      </w:r>
      <w:r w:rsidR="00ED3CD4" w:rsidRPr="00A67D5D">
        <w:rPr>
          <w:lang w:val="en-GB"/>
        </w:rPr>
        <w:t>treated sampl</w:t>
      </w:r>
      <w:r w:rsidR="009848E7" w:rsidRPr="00A67D5D">
        <w:rPr>
          <w:lang w:val="en-GB"/>
        </w:rPr>
        <w:t>e</w:t>
      </w:r>
      <w:r w:rsidR="006A2915" w:rsidRPr="00A67D5D">
        <w:rPr>
          <w:lang w:val="en-GB"/>
        </w:rPr>
        <w:t xml:space="preserve"> (a), </w:t>
      </w:r>
      <w:r w:rsidR="00ED3CD4" w:rsidRPr="00A67D5D">
        <w:rPr>
          <w:lang w:val="en-GB"/>
        </w:rPr>
        <w:t xml:space="preserve">shape of </w:t>
      </w:r>
      <w:r w:rsidR="006A2915" w:rsidRPr="00A67D5D">
        <w:rPr>
          <w:lang w:val="en-GB"/>
        </w:rPr>
        <w:t>a chosen groove (b)</w:t>
      </w:r>
    </w:p>
    <w:p w14:paraId="7EC11F60" w14:textId="77777777" w:rsidR="00367CAF" w:rsidRDefault="00367CAF" w:rsidP="003D71B6">
      <w:pPr>
        <w:ind w:firstLine="284"/>
        <w:jc w:val="both"/>
        <w:rPr>
          <w:sz w:val="22"/>
          <w:szCs w:val="22"/>
        </w:rPr>
      </w:pPr>
    </w:p>
    <w:p w14:paraId="749AE679" w14:textId="2457765D" w:rsidR="00583A68" w:rsidRDefault="00231C4C" w:rsidP="003D71B6">
      <w:pPr>
        <w:ind w:firstLine="284"/>
        <w:jc w:val="both"/>
        <w:rPr>
          <w:sz w:val="22"/>
          <w:szCs w:val="22"/>
        </w:rPr>
      </w:pPr>
      <w:r w:rsidRPr="00FB3757">
        <w:rPr>
          <w:sz w:val="22"/>
          <w:szCs w:val="22"/>
        </w:rPr>
        <w:t xml:space="preserve">As </w:t>
      </w:r>
      <w:r w:rsidR="009579D9">
        <w:rPr>
          <w:sz w:val="22"/>
          <w:szCs w:val="22"/>
        </w:rPr>
        <w:t>show</w:t>
      </w:r>
      <w:r w:rsidRPr="00FB3757">
        <w:rPr>
          <w:sz w:val="22"/>
          <w:szCs w:val="22"/>
        </w:rPr>
        <w:t>n in Figure 1b</w:t>
      </w:r>
      <w:r w:rsidR="00A67D5D">
        <w:rPr>
          <w:sz w:val="22"/>
          <w:szCs w:val="22"/>
        </w:rPr>
        <w:t>,</w:t>
      </w:r>
      <w:r w:rsidRPr="00FB3757">
        <w:rPr>
          <w:sz w:val="22"/>
          <w:szCs w:val="22"/>
        </w:rPr>
        <w:t xml:space="preserve"> the bottom of the groove is also irregular. The roughness generated there is also </w:t>
      </w:r>
      <w:proofErr w:type="spellStart"/>
      <w:r w:rsidRPr="00FB3757">
        <w:rPr>
          <w:sz w:val="22"/>
          <w:szCs w:val="22"/>
        </w:rPr>
        <w:t>favourable</w:t>
      </w:r>
      <w:proofErr w:type="spellEnd"/>
      <w:r w:rsidRPr="00FB3757">
        <w:rPr>
          <w:sz w:val="22"/>
          <w:szCs w:val="22"/>
        </w:rPr>
        <w:t xml:space="preserve"> and promotes heat transfer. Figure 2a and b provide details of the microstructure morphology created on the bottom</w:t>
      </w:r>
      <w:r w:rsidR="00A67D5D">
        <w:rPr>
          <w:sz w:val="22"/>
          <w:szCs w:val="22"/>
        </w:rPr>
        <w:t>,</w:t>
      </w:r>
      <w:r w:rsidRPr="00FB3757">
        <w:rPr>
          <w:sz w:val="22"/>
          <w:szCs w:val="22"/>
        </w:rPr>
        <w:t xml:space="preserve"> as an optical microscope image and distribution of roughness values, respectively. In the case of the </w:t>
      </w:r>
      <w:proofErr w:type="spellStart"/>
      <w:r w:rsidRPr="00FB3757">
        <w:rPr>
          <w:sz w:val="22"/>
          <w:szCs w:val="22"/>
        </w:rPr>
        <w:t>analyse</w:t>
      </w:r>
      <w:r w:rsidR="003D71B6" w:rsidRPr="00FB3757">
        <w:rPr>
          <w:sz w:val="22"/>
          <w:szCs w:val="22"/>
        </w:rPr>
        <w:t>d</w:t>
      </w:r>
      <w:proofErr w:type="spellEnd"/>
      <w:r w:rsidRPr="00FB3757">
        <w:rPr>
          <w:sz w:val="22"/>
          <w:szCs w:val="22"/>
        </w:rPr>
        <w:t xml:space="preserve"> sample, the surface roughness of the bottom area is m</w:t>
      </w:r>
      <w:r w:rsidR="00A67D5D">
        <w:rPr>
          <w:sz w:val="22"/>
          <w:szCs w:val="22"/>
        </w:rPr>
        <w:t>ain</w:t>
      </w:r>
      <w:r w:rsidRPr="00FB3757">
        <w:rPr>
          <w:sz w:val="22"/>
          <w:szCs w:val="22"/>
        </w:rPr>
        <w:t>ly within the range of about 25</w:t>
      </w:r>
      <w:r w:rsidR="00A3335E">
        <w:rPr>
          <w:sz w:val="22"/>
          <w:szCs w:val="22"/>
        </w:rPr>
        <w:t>-</w:t>
      </w:r>
      <w:r w:rsidRPr="00FB3757">
        <w:rPr>
          <w:sz w:val="22"/>
          <w:szCs w:val="22"/>
        </w:rPr>
        <w:t xml:space="preserve">42 </w:t>
      </w:r>
      <w:proofErr w:type="spellStart"/>
      <w:r w:rsidR="00A67D5D">
        <w:rPr>
          <w:sz w:val="22"/>
          <w:szCs w:val="22"/>
        </w:rPr>
        <w:t>μ</w:t>
      </w:r>
      <w:r w:rsidRPr="00FB3757">
        <w:rPr>
          <w:sz w:val="22"/>
          <w:szCs w:val="22"/>
        </w:rPr>
        <w:t>m</w:t>
      </w:r>
      <w:proofErr w:type="spellEnd"/>
      <w:r w:rsidRPr="00FB3757">
        <w:rPr>
          <w:sz w:val="22"/>
          <w:szCs w:val="22"/>
        </w:rPr>
        <w:t>.</w:t>
      </w:r>
      <w:r w:rsidR="003D71B6" w:rsidRPr="00FB3757">
        <w:rPr>
          <w:sz w:val="22"/>
          <w:szCs w:val="22"/>
        </w:rPr>
        <w:t xml:space="preserve"> Nevertheless, it is quite irregular. This feature is typical of the laser</w:t>
      </w:r>
      <w:r w:rsidR="00A67D5D">
        <w:rPr>
          <w:sz w:val="22"/>
          <w:szCs w:val="22"/>
        </w:rPr>
        <w:t>–</w:t>
      </w:r>
      <w:r w:rsidR="003D71B6" w:rsidRPr="00FB3757">
        <w:rPr>
          <w:sz w:val="22"/>
          <w:szCs w:val="22"/>
        </w:rPr>
        <w:t>made copper specimens considered in the present study.</w:t>
      </w:r>
    </w:p>
    <w:p w14:paraId="51B07767" w14:textId="77777777" w:rsidR="00E945AF" w:rsidRPr="00FB3757" w:rsidRDefault="00E945AF" w:rsidP="003D71B6">
      <w:pPr>
        <w:ind w:firstLine="284"/>
        <w:jc w:val="both"/>
        <w:rPr>
          <w:sz w:val="22"/>
          <w:szCs w:val="22"/>
        </w:rPr>
      </w:pPr>
    </w:p>
    <w:p w14:paraId="7588A60B" w14:textId="77777777" w:rsidR="00690348" w:rsidRPr="00FB3757" w:rsidRDefault="00021AC1" w:rsidP="00C5632B">
      <w:pPr>
        <w:spacing w:after="120"/>
        <w:ind w:firstLine="284"/>
        <w:jc w:val="center"/>
        <w:rPr>
          <w:sz w:val="22"/>
          <w:szCs w:val="22"/>
        </w:rPr>
      </w:pPr>
      <w:r>
        <w:rPr>
          <w:sz w:val="22"/>
          <w:szCs w:val="22"/>
        </w:rPr>
        <w:pict w14:anchorId="7C355B61">
          <v:shape id="_x0000_i1027" type="#_x0000_t75" style="width:160.25pt;height:134.85pt">
            <v:imagedata r:id="rId10" o:title="2a"/>
          </v:shape>
        </w:pict>
      </w:r>
      <w:r w:rsidR="005D2E54" w:rsidRPr="00FB3757">
        <w:rPr>
          <w:sz w:val="22"/>
          <w:szCs w:val="22"/>
        </w:rPr>
        <w:tab/>
      </w:r>
      <w:r w:rsidR="005D2E54" w:rsidRPr="00FB3757">
        <w:rPr>
          <w:sz w:val="22"/>
          <w:szCs w:val="22"/>
        </w:rPr>
        <w:tab/>
      </w:r>
      <w:r>
        <w:rPr>
          <w:sz w:val="22"/>
          <w:szCs w:val="22"/>
        </w:rPr>
        <w:pict w14:anchorId="25FF9D3D">
          <v:shape id="_x0000_i1028" type="#_x0000_t75" style="width:161.5pt;height:134.45pt">
            <v:imagedata r:id="rId11" o:title="2b"/>
          </v:shape>
        </w:pict>
      </w:r>
    </w:p>
    <w:p w14:paraId="1656D807" w14:textId="5B6C009D" w:rsidR="00BE24D2" w:rsidRPr="00A67D5D" w:rsidRDefault="00690348" w:rsidP="00367CAF">
      <w:pPr>
        <w:pStyle w:val="Rrys"/>
        <w:rPr>
          <w:lang w:val="en-GB"/>
        </w:rPr>
      </w:pPr>
      <w:r w:rsidRPr="00A67D5D">
        <w:rPr>
          <w:b/>
          <w:bCs/>
          <w:lang w:val="en-GB"/>
        </w:rPr>
        <w:t xml:space="preserve">Fig. </w:t>
      </w:r>
      <w:r w:rsidR="00C5632B" w:rsidRPr="00A67D5D">
        <w:rPr>
          <w:b/>
          <w:bCs/>
          <w:lang w:val="en-GB"/>
        </w:rPr>
        <w:t>2</w:t>
      </w:r>
      <w:r w:rsidR="00BE24D2" w:rsidRPr="00A67D5D">
        <w:rPr>
          <w:b/>
          <w:bCs/>
          <w:lang w:val="en-GB"/>
        </w:rPr>
        <w:t>.</w:t>
      </w:r>
      <w:r w:rsidR="00BE24D2" w:rsidRPr="00A67D5D">
        <w:rPr>
          <w:lang w:val="en-GB"/>
        </w:rPr>
        <w:t xml:space="preserve"> Surface morphology of the laser</w:t>
      </w:r>
      <w:r w:rsidR="00A67D5D">
        <w:rPr>
          <w:lang w:val="en-GB"/>
        </w:rPr>
        <w:t>-</w:t>
      </w:r>
      <w:r w:rsidR="00BE24D2" w:rsidRPr="00A67D5D">
        <w:rPr>
          <w:lang w:val="en-GB"/>
        </w:rPr>
        <w:t xml:space="preserve">treated sample: optical microscope image (a), roughness </w:t>
      </w:r>
      <w:r w:rsidR="00C5632B" w:rsidRPr="00A67D5D">
        <w:rPr>
          <w:lang w:val="en-GB"/>
        </w:rPr>
        <w:t>distribution</w:t>
      </w:r>
      <w:r w:rsidR="00BE24D2" w:rsidRPr="00A67D5D">
        <w:rPr>
          <w:lang w:val="en-GB"/>
        </w:rPr>
        <w:t xml:space="preserve"> (b)</w:t>
      </w:r>
    </w:p>
    <w:p w14:paraId="7EBB1723" w14:textId="77777777" w:rsidR="00367CAF" w:rsidRDefault="00367CAF" w:rsidP="00231C4C">
      <w:pPr>
        <w:ind w:firstLine="284"/>
        <w:jc w:val="both"/>
        <w:rPr>
          <w:sz w:val="22"/>
          <w:szCs w:val="22"/>
        </w:rPr>
      </w:pPr>
    </w:p>
    <w:p w14:paraId="1CAA4AE7" w14:textId="2FEB180A" w:rsidR="003E6160" w:rsidRPr="00FB3757" w:rsidRDefault="003E6160" w:rsidP="00231C4C">
      <w:pPr>
        <w:ind w:firstLine="284"/>
        <w:jc w:val="both"/>
        <w:rPr>
          <w:sz w:val="22"/>
          <w:szCs w:val="22"/>
        </w:rPr>
      </w:pPr>
      <w:r w:rsidRPr="00FB3757">
        <w:rPr>
          <w:sz w:val="22"/>
          <w:szCs w:val="22"/>
        </w:rPr>
        <w:t xml:space="preserve">The </w:t>
      </w:r>
      <w:r w:rsidR="009579D9">
        <w:rPr>
          <w:sz w:val="22"/>
          <w:szCs w:val="22"/>
        </w:rPr>
        <w:t>boiling experiments were conducted on the stand, as described in detail in the open-access paper by the authors (Orman et al.</w:t>
      </w:r>
      <w:r w:rsidRPr="00FB3757">
        <w:rPr>
          <w:sz w:val="22"/>
          <w:szCs w:val="22"/>
        </w:rPr>
        <w:t xml:space="preserve"> 2020). The most important part is the heater, on which the sample under</w:t>
      </w:r>
      <w:r w:rsidR="003C4BEC" w:rsidRPr="00FB3757">
        <w:rPr>
          <w:sz w:val="22"/>
          <w:szCs w:val="22"/>
        </w:rPr>
        <w:t>going the</w:t>
      </w:r>
      <w:r w:rsidRPr="00FB3757">
        <w:rPr>
          <w:sz w:val="22"/>
          <w:szCs w:val="22"/>
        </w:rPr>
        <w:t xml:space="preserve"> investigation is located. It is immersed in the boiling agent (distilled water and ethyl alcohol). </w:t>
      </w:r>
      <w:r w:rsidR="009315E3" w:rsidRPr="00FB3757">
        <w:rPr>
          <w:sz w:val="22"/>
          <w:szCs w:val="22"/>
        </w:rPr>
        <w:t xml:space="preserve">Due to </w:t>
      </w:r>
      <w:r w:rsidR="00A67D5D">
        <w:rPr>
          <w:sz w:val="22"/>
          <w:szCs w:val="22"/>
        </w:rPr>
        <w:t xml:space="preserve">the </w:t>
      </w:r>
      <w:r w:rsidR="009315E3" w:rsidRPr="00FB3757">
        <w:rPr>
          <w:sz w:val="22"/>
          <w:szCs w:val="22"/>
        </w:rPr>
        <w:t>high temperature</w:t>
      </w:r>
      <w:r w:rsidR="003C4BEC" w:rsidRPr="00FB3757">
        <w:rPr>
          <w:sz w:val="22"/>
          <w:szCs w:val="22"/>
        </w:rPr>
        <w:t xml:space="preserve"> within the heater, proper insulation materials </w:t>
      </w:r>
      <w:r w:rsidR="009579D9">
        <w:rPr>
          <w:sz w:val="22"/>
          <w:szCs w:val="22"/>
        </w:rPr>
        <w:t>wer</w:t>
      </w:r>
      <w:r w:rsidR="003C4BEC" w:rsidRPr="00FB3757">
        <w:rPr>
          <w:sz w:val="22"/>
          <w:szCs w:val="22"/>
        </w:rPr>
        <w:t xml:space="preserve">e used in the design of the experimental setup. In </w:t>
      </w:r>
      <w:r w:rsidR="009579D9">
        <w:rPr>
          <w:sz w:val="22"/>
          <w:szCs w:val="22"/>
        </w:rPr>
        <w:t xml:space="preserve">Pavlenko </w:t>
      </w:r>
      <w:r w:rsidR="00FB2054">
        <w:rPr>
          <w:sz w:val="22"/>
          <w:szCs w:val="22"/>
        </w:rPr>
        <w:t>and</w:t>
      </w:r>
      <w:r w:rsidR="009579D9">
        <w:rPr>
          <w:sz w:val="22"/>
          <w:szCs w:val="22"/>
        </w:rPr>
        <w:t xml:space="preserve"> </w:t>
      </w:r>
      <w:proofErr w:type="spellStart"/>
      <w:r w:rsidR="009579D9">
        <w:rPr>
          <w:sz w:val="22"/>
          <w:szCs w:val="22"/>
        </w:rPr>
        <w:t>Szkarowski</w:t>
      </w:r>
      <w:proofErr w:type="spellEnd"/>
      <w:r w:rsidR="009579D9">
        <w:rPr>
          <w:sz w:val="22"/>
          <w:szCs w:val="22"/>
        </w:rPr>
        <w:t xml:space="preserve"> (2018), performance insulation materials were discussed and analyzed, which could further reduce heat losses</w:t>
      </w:r>
      <w:r w:rsidR="003C4BEC" w:rsidRPr="00FB3757">
        <w:rPr>
          <w:sz w:val="22"/>
          <w:szCs w:val="22"/>
        </w:rPr>
        <w:t>.</w:t>
      </w:r>
    </w:p>
    <w:p w14:paraId="4C0848E6" w14:textId="5CE91AA5" w:rsidR="0039376F" w:rsidRPr="00FB3757" w:rsidRDefault="00CA7D72" w:rsidP="00CA7D72">
      <w:pPr>
        <w:spacing w:before="240" w:after="120"/>
        <w:rPr>
          <w:b/>
          <w:bCs/>
          <w:szCs w:val="24"/>
        </w:rPr>
      </w:pPr>
      <w:r w:rsidRPr="00FB3757">
        <w:rPr>
          <w:b/>
          <w:bCs/>
          <w:szCs w:val="24"/>
        </w:rPr>
        <w:t>3. R</w:t>
      </w:r>
      <w:r w:rsidR="002B29F2" w:rsidRPr="00FB3757">
        <w:rPr>
          <w:b/>
          <w:bCs/>
          <w:szCs w:val="24"/>
        </w:rPr>
        <w:t>esults</w:t>
      </w:r>
      <w:r w:rsidR="00683DB9" w:rsidRPr="00FB3757">
        <w:rPr>
          <w:b/>
          <w:bCs/>
          <w:szCs w:val="24"/>
        </w:rPr>
        <w:t xml:space="preserve"> and </w:t>
      </w:r>
      <w:r w:rsidR="00E945AF">
        <w:rPr>
          <w:b/>
          <w:bCs/>
          <w:szCs w:val="24"/>
        </w:rPr>
        <w:t>D</w:t>
      </w:r>
      <w:r w:rsidR="00683DB9" w:rsidRPr="00FB3757">
        <w:rPr>
          <w:b/>
          <w:bCs/>
          <w:szCs w:val="24"/>
        </w:rPr>
        <w:t>iscussion</w:t>
      </w:r>
    </w:p>
    <w:p w14:paraId="74E1763E" w14:textId="75FC620D" w:rsidR="00C95291" w:rsidRPr="00FB3757" w:rsidRDefault="00C95291" w:rsidP="009315E3">
      <w:pPr>
        <w:ind w:firstLine="284"/>
        <w:jc w:val="both"/>
        <w:rPr>
          <w:sz w:val="22"/>
          <w:szCs w:val="22"/>
        </w:rPr>
      </w:pPr>
      <w:r w:rsidRPr="00FB3757">
        <w:rPr>
          <w:sz w:val="22"/>
          <w:szCs w:val="22"/>
        </w:rPr>
        <w:t>The</w:t>
      </w:r>
      <w:r w:rsidR="006F21CE" w:rsidRPr="00FB3757">
        <w:rPr>
          <w:sz w:val="22"/>
          <w:szCs w:val="22"/>
        </w:rPr>
        <w:t xml:space="preserve"> </w:t>
      </w:r>
      <w:r w:rsidR="009579D9">
        <w:rPr>
          <w:sz w:val="22"/>
          <w:szCs w:val="22"/>
        </w:rPr>
        <w:t>development and movement of vapor bubbles significantly influence the heat transfer phenomenon during pool boiling</w:t>
      </w:r>
      <w:r w:rsidR="006F21CE" w:rsidRPr="00FB3757">
        <w:rPr>
          <w:sz w:val="22"/>
          <w:szCs w:val="22"/>
        </w:rPr>
        <w:t xml:space="preserve">. </w:t>
      </w:r>
      <w:r w:rsidR="006F21CE" w:rsidRPr="009A6CDE">
        <w:rPr>
          <w:spacing w:val="-2"/>
          <w:sz w:val="22"/>
          <w:szCs w:val="22"/>
        </w:rPr>
        <w:t xml:space="preserve">Figure 3 presents the results of the visualization study obtained </w:t>
      </w:r>
      <w:r w:rsidR="009579D9" w:rsidRPr="009A6CDE">
        <w:rPr>
          <w:spacing w:val="-2"/>
          <w:sz w:val="22"/>
          <w:szCs w:val="22"/>
        </w:rPr>
        <w:t>using a high–speed digital camera at a high heat flux (88 kW/m²) supplied by</w:t>
      </w:r>
      <w:r w:rsidR="009315E3" w:rsidRPr="009A6CDE">
        <w:rPr>
          <w:spacing w:val="-2"/>
          <w:sz w:val="22"/>
          <w:szCs w:val="22"/>
        </w:rPr>
        <w:t xml:space="preserve"> the electric heater</w:t>
      </w:r>
      <w:r w:rsidR="006F21CE" w:rsidRPr="009A6CDE">
        <w:rPr>
          <w:spacing w:val="-2"/>
          <w:sz w:val="22"/>
          <w:szCs w:val="22"/>
        </w:rPr>
        <w:t>.</w:t>
      </w:r>
      <w:r w:rsidR="006F21CE" w:rsidRPr="00FB3757">
        <w:rPr>
          <w:sz w:val="22"/>
          <w:szCs w:val="22"/>
        </w:rPr>
        <w:t xml:space="preserve"> Bubbles </w:t>
      </w:r>
      <w:r w:rsidR="009315E3" w:rsidRPr="00FB3757">
        <w:rPr>
          <w:sz w:val="22"/>
          <w:szCs w:val="22"/>
        </w:rPr>
        <w:t>might</w:t>
      </w:r>
      <w:r w:rsidR="006F21CE" w:rsidRPr="00FB3757">
        <w:rPr>
          <w:sz w:val="22"/>
          <w:szCs w:val="22"/>
        </w:rPr>
        <w:t xml:space="preserve"> </w:t>
      </w:r>
      <w:r w:rsidR="009315E3" w:rsidRPr="00FB3757">
        <w:rPr>
          <w:sz w:val="22"/>
          <w:szCs w:val="22"/>
        </w:rPr>
        <w:t>be leaving</w:t>
      </w:r>
      <w:r w:rsidR="006F21CE" w:rsidRPr="00FB3757">
        <w:rPr>
          <w:sz w:val="22"/>
          <w:szCs w:val="22"/>
        </w:rPr>
        <w:t xml:space="preserve"> the surface from an isolated spot, but </w:t>
      </w:r>
      <w:r w:rsidR="009315E3" w:rsidRPr="00FB3757">
        <w:rPr>
          <w:sz w:val="22"/>
          <w:szCs w:val="22"/>
        </w:rPr>
        <w:t xml:space="preserve">they </w:t>
      </w:r>
      <w:r w:rsidR="006F21CE" w:rsidRPr="00FB3757">
        <w:rPr>
          <w:sz w:val="22"/>
          <w:szCs w:val="22"/>
        </w:rPr>
        <w:t xml:space="preserve">can also merge before moving up into the pool of liquid. This phenomenon is clearly visible in the figure, where two </w:t>
      </w:r>
      <w:proofErr w:type="spellStart"/>
      <w:r w:rsidR="006F21CE" w:rsidRPr="00FB3757">
        <w:rPr>
          <w:sz w:val="22"/>
          <w:szCs w:val="22"/>
        </w:rPr>
        <w:t>neighbouring</w:t>
      </w:r>
      <w:proofErr w:type="spellEnd"/>
      <w:r w:rsidR="006F21CE" w:rsidRPr="00FB3757">
        <w:rPr>
          <w:sz w:val="22"/>
          <w:szCs w:val="22"/>
        </w:rPr>
        <w:t xml:space="preserve"> bubbles merge (at t = 0.004 s) and depart from the </w:t>
      </w:r>
      <w:r w:rsidR="009315E3" w:rsidRPr="00FB3757">
        <w:rPr>
          <w:sz w:val="22"/>
          <w:szCs w:val="22"/>
        </w:rPr>
        <w:t>heat</w:t>
      </w:r>
      <w:r w:rsidR="009315E3" w:rsidRPr="00FB3757">
        <w:rPr>
          <w:sz w:val="22"/>
          <w:szCs w:val="22"/>
        </w:rPr>
        <w:lastRenderedPageBreak/>
        <w:t xml:space="preserve">er </w:t>
      </w:r>
      <w:r w:rsidR="006F21CE" w:rsidRPr="00FB3757">
        <w:rPr>
          <w:sz w:val="22"/>
          <w:szCs w:val="22"/>
        </w:rPr>
        <w:t>surface (at t = 0.01 s). It is one of many</w:t>
      </w:r>
      <w:r w:rsidR="009315E3" w:rsidRPr="00FB3757">
        <w:rPr>
          <w:sz w:val="22"/>
          <w:szCs w:val="22"/>
        </w:rPr>
        <w:t xml:space="preserve"> reasons why the boiling phenomenon</w:t>
      </w:r>
      <w:r w:rsidR="006F21CE" w:rsidRPr="00FB3757">
        <w:rPr>
          <w:sz w:val="22"/>
          <w:szCs w:val="22"/>
        </w:rPr>
        <w:t xml:space="preserve"> is </w:t>
      </w:r>
      <w:r w:rsidR="009315E3" w:rsidRPr="00FB3757">
        <w:rPr>
          <w:sz w:val="22"/>
          <w:szCs w:val="22"/>
        </w:rPr>
        <w:t>such a</w:t>
      </w:r>
      <w:r w:rsidR="006F21CE" w:rsidRPr="00FB3757">
        <w:rPr>
          <w:sz w:val="22"/>
          <w:szCs w:val="22"/>
        </w:rPr>
        <w:t xml:space="preserve"> complicated </w:t>
      </w:r>
      <w:r w:rsidR="009315E3" w:rsidRPr="00FB3757">
        <w:rPr>
          <w:sz w:val="22"/>
          <w:szCs w:val="22"/>
        </w:rPr>
        <w:t xml:space="preserve">process </w:t>
      </w:r>
      <w:r w:rsidR="006F21CE" w:rsidRPr="00FB3757">
        <w:rPr>
          <w:sz w:val="22"/>
          <w:szCs w:val="22"/>
        </w:rPr>
        <w:t>and</w:t>
      </w:r>
      <w:r w:rsidR="009315E3" w:rsidRPr="00FB3757">
        <w:rPr>
          <w:sz w:val="22"/>
          <w:szCs w:val="22"/>
        </w:rPr>
        <w:t>, a</w:t>
      </w:r>
      <w:r w:rsidR="00A67D5D">
        <w:rPr>
          <w:sz w:val="22"/>
          <w:szCs w:val="22"/>
        </w:rPr>
        <w:t>t</w:t>
      </w:r>
      <w:r w:rsidR="009315E3" w:rsidRPr="00FB3757">
        <w:rPr>
          <w:sz w:val="22"/>
          <w:szCs w:val="22"/>
        </w:rPr>
        <w:t xml:space="preserve"> the same time,</w:t>
      </w:r>
      <w:r w:rsidR="006F21CE" w:rsidRPr="00FB3757">
        <w:rPr>
          <w:sz w:val="22"/>
          <w:szCs w:val="22"/>
        </w:rPr>
        <w:t xml:space="preserve"> difficult to model</w:t>
      </w:r>
      <w:r w:rsidR="009315E3" w:rsidRPr="00FB3757">
        <w:rPr>
          <w:sz w:val="22"/>
          <w:szCs w:val="22"/>
        </w:rPr>
        <w:t xml:space="preserve"> with high precision</w:t>
      </w:r>
      <w:r w:rsidR="006F21CE" w:rsidRPr="00FB3757">
        <w:rPr>
          <w:sz w:val="22"/>
          <w:szCs w:val="22"/>
        </w:rPr>
        <w:t>.</w:t>
      </w:r>
    </w:p>
    <w:p w14:paraId="08822ECC" w14:textId="77777777" w:rsidR="00C0228A" w:rsidRPr="00FB3757" w:rsidRDefault="00C0228A" w:rsidP="00C95291">
      <w:pPr>
        <w:ind w:firstLine="284"/>
        <w:jc w:val="both"/>
        <w:rPr>
          <w:sz w:val="22"/>
          <w:szCs w:val="22"/>
        </w:rPr>
      </w:pPr>
    </w:p>
    <w:p w14:paraId="054A0EC5" w14:textId="77777777" w:rsidR="00C95291" w:rsidRPr="00FB3757" w:rsidRDefault="00021AC1" w:rsidP="00C95291">
      <w:pPr>
        <w:spacing w:after="120"/>
        <w:jc w:val="center"/>
        <w:rPr>
          <w:sz w:val="20"/>
        </w:rPr>
      </w:pPr>
      <w:r>
        <w:rPr>
          <w:sz w:val="20"/>
        </w:rPr>
        <w:pict w14:anchorId="687288E8">
          <v:shape id="_x0000_i1029" type="#_x0000_t75" style="width:497.75pt;height:223.9pt">
            <v:imagedata r:id="rId12" o:title="3"/>
          </v:shape>
        </w:pict>
      </w:r>
    </w:p>
    <w:p w14:paraId="05255A0F" w14:textId="77777777" w:rsidR="00C95291" w:rsidRPr="00A67D5D" w:rsidRDefault="00C95291" w:rsidP="00367CAF">
      <w:pPr>
        <w:pStyle w:val="Rrys"/>
        <w:rPr>
          <w:lang w:val="en-GB"/>
        </w:rPr>
      </w:pPr>
      <w:r w:rsidRPr="00A67D5D">
        <w:rPr>
          <w:b/>
          <w:bCs/>
          <w:lang w:val="en-GB"/>
        </w:rPr>
        <w:t xml:space="preserve">Fig. </w:t>
      </w:r>
      <w:r w:rsidR="00242F70" w:rsidRPr="00A67D5D">
        <w:rPr>
          <w:b/>
          <w:bCs/>
          <w:lang w:val="en-GB"/>
        </w:rPr>
        <w:t>3</w:t>
      </w:r>
      <w:r w:rsidRPr="00A67D5D">
        <w:rPr>
          <w:b/>
          <w:bCs/>
          <w:lang w:val="en-GB"/>
        </w:rPr>
        <w:t>.</w:t>
      </w:r>
      <w:r w:rsidRPr="00A67D5D">
        <w:rPr>
          <w:lang w:val="en-GB"/>
        </w:rPr>
        <w:t xml:space="preserve"> Bubble </w:t>
      </w:r>
      <w:r w:rsidR="00E876C4" w:rsidRPr="00A67D5D">
        <w:rPr>
          <w:lang w:val="en-GB"/>
        </w:rPr>
        <w:t>coalescence</w:t>
      </w:r>
      <w:r w:rsidRPr="00A67D5D">
        <w:rPr>
          <w:lang w:val="en-GB"/>
        </w:rPr>
        <w:t xml:space="preserve"> during water boiling at </w:t>
      </w:r>
      <w:r w:rsidR="00E876C4" w:rsidRPr="00A67D5D">
        <w:rPr>
          <w:lang w:val="en-GB"/>
        </w:rPr>
        <w:t>the</w:t>
      </w:r>
      <w:r w:rsidRPr="00A67D5D">
        <w:rPr>
          <w:lang w:val="en-GB"/>
        </w:rPr>
        <w:t xml:space="preserve"> heat fluxes</w:t>
      </w:r>
      <w:r w:rsidR="00E876C4" w:rsidRPr="00A67D5D">
        <w:rPr>
          <w:lang w:val="en-GB"/>
        </w:rPr>
        <w:t xml:space="preserve"> of </w:t>
      </w:r>
      <w:r w:rsidR="00517039" w:rsidRPr="00A67D5D">
        <w:rPr>
          <w:lang w:val="en-GB"/>
        </w:rPr>
        <w:t>88000 W/m</w:t>
      </w:r>
      <w:r w:rsidR="00517039" w:rsidRPr="00A67D5D">
        <w:rPr>
          <w:vertAlign w:val="superscript"/>
          <w:lang w:val="en-GB"/>
        </w:rPr>
        <w:t>2</w:t>
      </w:r>
    </w:p>
    <w:p w14:paraId="641D221A" w14:textId="77777777" w:rsidR="00367CAF" w:rsidRDefault="00367CAF" w:rsidP="00DA3E87">
      <w:pPr>
        <w:ind w:firstLine="284"/>
        <w:jc w:val="both"/>
        <w:rPr>
          <w:sz w:val="22"/>
          <w:szCs w:val="22"/>
        </w:rPr>
      </w:pPr>
    </w:p>
    <w:p w14:paraId="04FCB7A9" w14:textId="556989DD" w:rsidR="00DA3E87" w:rsidRPr="00FB3757" w:rsidRDefault="006F21CE" w:rsidP="00DA3E87">
      <w:pPr>
        <w:ind w:firstLine="284"/>
        <w:jc w:val="both"/>
        <w:rPr>
          <w:sz w:val="22"/>
          <w:szCs w:val="22"/>
        </w:rPr>
      </w:pPr>
      <w:r w:rsidRPr="00FB3757">
        <w:rPr>
          <w:sz w:val="22"/>
          <w:szCs w:val="22"/>
        </w:rPr>
        <w:t xml:space="preserve">Significant difficulty </w:t>
      </w:r>
      <w:r w:rsidR="009579D9">
        <w:rPr>
          <w:sz w:val="22"/>
          <w:szCs w:val="22"/>
        </w:rPr>
        <w:t>arises from the accurate determination of</w:t>
      </w:r>
      <w:r w:rsidRPr="00FB3757">
        <w:rPr>
          <w:sz w:val="22"/>
          <w:szCs w:val="22"/>
        </w:rPr>
        <w:t xml:space="preserve"> heat flux </w:t>
      </w:r>
      <w:r w:rsidR="00DA43D4" w:rsidRPr="00FB3757">
        <w:rPr>
          <w:sz w:val="22"/>
          <w:szCs w:val="22"/>
        </w:rPr>
        <w:t xml:space="preserve">(q) </w:t>
      </w:r>
      <w:r w:rsidRPr="00FB3757">
        <w:rPr>
          <w:sz w:val="22"/>
          <w:szCs w:val="22"/>
        </w:rPr>
        <w:t xml:space="preserve">values based on </w:t>
      </w:r>
      <w:r w:rsidR="00A67D5D">
        <w:rPr>
          <w:sz w:val="22"/>
          <w:szCs w:val="22"/>
        </w:rPr>
        <w:t xml:space="preserve">the </w:t>
      </w:r>
      <w:r w:rsidRPr="00FB3757">
        <w:rPr>
          <w:sz w:val="22"/>
          <w:szCs w:val="22"/>
        </w:rPr>
        <w:t>geometrica</w:t>
      </w:r>
      <w:r w:rsidR="0066470D" w:rsidRPr="00FB3757">
        <w:rPr>
          <w:sz w:val="22"/>
          <w:szCs w:val="22"/>
        </w:rPr>
        <w:t>l and material properties of</w:t>
      </w:r>
      <w:r w:rsidRPr="00FB3757">
        <w:rPr>
          <w:sz w:val="22"/>
          <w:szCs w:val="22"/>
        </w:rPr>
        <w:t xml:space="preserve"> sample</w:t>
      </w:r>
      <w:r w:rsidR="0066470D" w:rsidRPr="00FB3757">
        <w:rPr>
          <w:sz w:val="22"/>
          <w:szCs w:val="22"/>
        </w:rPr>
        <w:t xml:space="preserve">s and </w:t>
      </w:r>
      <w:r w:rsidRPr="00FB3757">
        <w:rPr>
          <w:sz w:val="22"/>
          <w:szCs w:val="22"/>
        </w:rPr>
        <w:t>boiling agent</w:t>
      </w:r>
      <w:r w:rsidR="0066470D" w:rsidRPr="00FB3757">
        <w:rPr>
          <w:sz w:val="22"/>
          <w:szCs w:val="22"/>
        </w:rPr>
        <w:t>s</w:t>
      </w:r>
      <w:r w:rsidRPr="00FB3757">
        <w:rPr>
          <w:sz w:val="22"/>
          <w:szCs w:val="22"/>
        </w:rPr>
        <w:t xml:space="preserve">. </w:t>
      </w:r>
      <w:r w:rsidR="00242F70" w:rsidRPr="00FB3757">
        <w:rPr>
          <w:sz w:val="22"/>
          <w:szCs w:val="22"/>
        </w:rPr>
        <w:t xml:space="preserve">There </w:t>
      </w:r>
      <w:r w:rsidR="009579D9">
        <w:rPr>
          <w:sz w:val="22"/>
          <w:szCs w:val="22"/>
        </w:rPr>
        <w:t>may be significant discrepancies between experimental results and calculations based on</w:t>
      </w:r>
      <w:r w:rsidR="00242F70" w:rsidRPr="00FB3757">
        <w:rPr>
          <w:sz w:val="22"/>
          <w:szCs w:val="22"/>
        </w:rPr>
        <w:t xml:space="preserve"> models and correlations. Figure 4 presents the comparison of</w:t>
      </w:r>
      <w:r w:rsidR="009A6CDE">
        <w:rPr>
          <w:sz w:val="22"/>
          <w:szCs w:val="22"/>
        </w:rPr>
        <w:t> </w:t>
      </w:r>
      <w:r w:rsidR="00242F70" w:rsidRPr="00FB3757">
        <w:rPr>
          <w:sz w:val="22"/>
          <w:szCs w:val="22"/>
        </w:rPr>
        <w:t>the test results obtained for the laser</w:t>
      </w:r>
      <w:r w:rsidR="00A67D5D">
        <w:rPr>
          <w:sz w:val="22"/>
          <w:szCs w:val="22"/>
        </w:rPr>
        <w:t>–</w:t>
      </w:r>
      <w:r w:rsidR="009315E3" w:rsidRPr="00FB3757">
        <w:rPr>
          <w:sz w:val="22"/>
          <w:szCs w:val="22"/>
        </w:rPr>
        <w:t>processed sample (Orman et al.</w:t>
      </w:r>
      <w:r w:rsidR="00DA3E87" w:rsidRPr="00FB3757">
        <w:rPr>
          <w:sz w:val="22"/>
          <w:szCs w:val="22"/>
        </w:rPr>
        <w:t xml:space="preserve"> 2024) – denoted as </w:t>
      </w:r>
      <w:r w:rsidR="00A67D5D">
        <w:rPr>
          <w:sz w:val="22"/>
          <w:szCs w:val="22"/>
        </w:rPr>
        <w:t>"</w:t>
      </w:r>
      <w:r w:rsidR="00DA3E87" w:rsidRPr="00FB3757">
        <w:rPr>
          <w:sz w:val="22"/>
          <w:szCs w:val="22"/>
        </w:rPr>
        <w:t>1</w:t>
      </w:r>
      <w:r w:rsidR="00A67D5D">
        <w:rPr>
          <w:sz w:val="22"/>
          <w:szCs w:val="22"/>
        </w:rPr>
        <w:t>"</w:t>
      </w:r>
      <w:r w:rsidR="00DA3E87" w:rsidRPr="00FB3757">
        <w:rPr>
          <w:sz w:val="22"/>
          <w:szCs w:val="22"/>
        </w:rPr>
        <w:t xml:space="preserve"> in the figure – with the calculation</w:t>
      </w:r>
      <w:r w:rsidR="00242F70" w:rsidRPr="00FB3757">
        <w:rPr>
          <w:sz w:val="22"/>
          <w:szCs w:val="22"/>
        </w:rPr>
        <w:t xml:space="preserve"> results according t</w:t>
      </w:r>
      <w:r w:rsidR="001C7654" w:rsidRPr="00FB3757">
        <w:rPr>
          <w:sz w:val="22"/>
          <w:szCs w:val="22"/>
        </w:rPr>
        <w:t xml:space="preserve">o </w:t>
      </w:r>
      <w:r w:rsidR="00DA3E87" w:rsidRPr="00FB3757">
        <w:rPr>
          <w:sz w:val="22"/>
          <w:szCs w:val="22"/>
        </w:rPr>
        <w:t xml:space="preserve">the </w:t>
      </w:r>
      <w:r w:rsidR="0066470D" w:rsidRPr="00FB3757">
        <w:rPr>
          <w:sz w:val="22"/>
          <w:szCs w:val="22"/>
        </w:rPr>
        <w:t>equations</w:t>
      </w:r>
      <w:r w:rsidR="001C7654" w:rsidRPr="00FB3757">
        <w:rPr>
          <w:sz w:val="22"/>
          <w:szCs w:val="22"/>
        </w:rPr>
        <w:t xml:space="preserve"> proposed by </w:t>
      </w:r>
      <w:r w:rsidR="00DA3E87" w:rsidRPr="00FB3757">
        <w:rPr>
          <w:sz w:val="22"/>
          <w:szCs w:val="22"/>
        </w:rPr>
        <w:t>(</w:t>
      </w:r>
      <w:proofErr w:type="spellStart"/>
      <w:r w:rsidR="00DA3E87" w:rsidRPr="00FB3757">
        <w:rPr>
          <w:sz w:val="22"/>
          <w:szCs w:val="22"/>
        </w:rPr>
        <w:t>Rannenberg</w:t>
      </w:r>
      <w:proofErr w:type="spellEnd"/>
      <w:r w:rsidR="00DA3E87" w:rsidRPr="00FB3757">
        <w:rPr>
          <w:sz w:val="22"/>
          <w:szCs w:val="22"/>
        </w:rPr>
        <w:t xml:space="preserve"> </w:t>
      </w:r>
      <w:r w:rsidR="00B53EC2">
        <w:rPr>
          <w:sz w:val="22"/>
          <w:szCs w:val="22"/>
        </w:rPr>
        <w:t>&amp;</w:t>
      </w:r>
      <w:r w:rsidR="00DA3E87" w:rsidRPr="00FB3757">
        <w:rPr>
          <w:sz w:val="22"/>
          <w:szCs w:val="22"/>
        </w:rPr>
        <w:t xml:space="preserve"> Beer 1980) – denoted as </w:t>
      </w:r>
      <w:r w:rsidR="00A67D5D">
        <w:rPr>
          <w:sz w:val="22"/>
          <w:szCs w:val="22"/>
        </w:rPr>
        <w:t>"</w:t>
      </w:r>
      <w:r w:rsidR="00DA3E87" w:rsidRPr="00FB3757">
        <w:rPr>
          <w:sz w:val="22"/>
          <w:szCs w:val="22"/>
        </w:rPr>
        <w:t>2</w:t>
      </w:r>
      <w:r w:rsidR="00A67D5D">
        <w:rPr>
          <w:sz w:val="22"/>
          <w:szCs w:val="22"/>
        </w:rPr>
        <w:t>"</w:t>
      </w:r>
      <w:r w:rsidR="00DA3E87" w:rsidRPr="00FB3757">
        <w:rPr>
          <w:sz w:val="22"/>
          <w:szCs w:val="22"/>
        </w:rPr>
        <w:t xml:space="preserve"> – and </w:t>
      </w:r>
      <w:r w:rsidR="001C7654" w:rsidRPr="00FB3757">
        <w:rPr>
          <w:sz w:val="22"/>
          <w:szCs w:val="22"/>
        </w:rPr>
        <w:t>(Nishikaw</w:t>
      </w:r>
      <w:r w:rsidR="00DA3E87" w:rsidRPr="00FB3757">
        <w:rPr>
          <w:sz w:val="22"/>
          <w:szCs w:val="22"/>
        </w:rPr>
        <w:t xml:space="preserve">a et al. 1979) – denoted as </w:t>
      </w:r>
      <w:r w:rsidR="00A67D5D">
        <w:rPr>
          <w:sz w:val="22"/>
          <w:szCs w:val="22"/>
        </w:rPr>
        <w:t>"</w:t>
      </w:r>
      <w:r w:rsidR="00DA3E87" w:rsidRPr="00FB3757">
        <w:rPr>
          <w:sz w:val="22"/>
          <w:szCs w:val="22"/>
        </w:rPr>
        <w:t>3</w:t>
      </w:r>
      <w:r w:rsidR="00A67D5D">
        <w:rPr>
          <w:sz w:val="22"/>
          <w:szCs w:val="22"/>
        </w:rPr>
        <w:t>"</w:t>
      </w:r>
      <w:r w:rsidR="00DA3E87" w:rsidRPr="00FB3757">
        <w:rPr>
          <w:sz w:val="22"/>
          <w:szCs w:val="22"/>
        </w:rPr>
        <w:t>. In the figure</w:t>
      </w:r>
      <w:r w:rsidR="00A67D5D">
        <w:rPr>
          <w:sz w:val="22"/>
          <w:szCs w:val="22"/>
        </w:rPr>
        <w:t>,</w:t>
      </w:r>
      <w:r w:rsidR="00DA43D4" w:rsidRPr="00FB3757">
        <w:rPr>
          <w:sz w:val="22"/>
          <w:szCs w:val="22"/>
        </w:rPr>
        <w:t xml:space="preserve"> </w:t>
      </w:r>
      <w:proofErr w:type="spellStart"/>
      <w:r w:rsidR="00DA43D4" w:rsidRPr="00FB3757">
        <w:rPr>
          <w:sz w:val="22"/>
          <w:szCs w:val="22"/>
        </w:rPr>
        <w:t>T</w:t>
      </w:r>
      <w:r w:rsidR="00DA43D4" w:rsidRPr="00FB3757">
        <w:rPr>
          <w:sz w:val="22"/>
          <w:szCs w:val="22"/>
          <w:vertAlign w:val="subscript"/>
        </w:rPr>
        <w:t>sur</w:t>
      </w:r>
      <w:proofErr w:type="spellEnd"/>
      <w:r w:rsidR="00DA43D4" w:rsidRPr="00FB3757">
        <w:rPr>
          <w:sz w:val="22"/>
          <w:szCs w:val="22"/>
        </w:rPr>
        <w:t xml:space="preserve"> is the surface temperature, while </w:t>
      </w:r>
      <w:proofErr w:type="spellStart"/>
      <w:r w:rsidR="00DA43D4" w:rsidRPr="00FB3757">
        <w:rPr>
          <w:sz w:val="22"/>
          <w:szCs w:val="22"/>
        </w:rPr>
        <w:t>T</w:t>
      </w:r>
      <w:r w:rsidR="00DA43D4" w:rsidRPr="00FB3757">
        <w:rPr>
          <w:sz w:val="22"/>
          <w:szCs w:val="22"/>
          <w:vertAlign w:val="subscript"/>
        </w:rPr>
        <w:t>sat</w:t>
      </w:r>
      <w:proofErr w:type="spellEnd"/>
      <w:r w:rsidR="00DA43D4" w:rsidRPr="00FB3757">
        <w:rPr>
          <w:sz w:val="22"/>
          <w:szCs w:val="22"/>
        </w:rPr>
        <w:t xml:space="preserve"> is the saturation temperature at ambient pressure</w:t>
      </w:r>
      <w:r w:rsidR="0066470D" w:rsidRPr="00FB3757">
        <w:rPr>
          <w:sz w:val="22"/>
          <w:szCs w:val="22"/>
        </w:rPr>
        <w:t xml:space="preserve">. </w:t>
      </w:r>
    </w:p>
    <w:p w14:paraId="6E1E896F" w14:textId="01B6D7D5" w:rsidR="007F67B4" w:rsidRPr="00FB3757" w:rsidRDefault="0066470D" w:rsidP="0021520E">
      <w:pPr>
        <w:ind w:firstLine="284"/>
        <w:jc w:val="both"/>
        <w:rPr>
          <w:sz w:val="22"/>
          <w:szCs w:val="22"/>
        </w:rPr>
      </w:pPr>
      <w:r w:rsidRPr="00FB3757">
        <w:rPr>
          <w:sz w:val="22"/>
          <w:szCs w:val="22"/>
        </w:rPr>
        <w:t>The model p</w:t>
      </w:r>
      <w:r w:rsidR="009315E3" w:rsidRPr="00FB3757">
        <w:rPr>
          <w:sz w:val="22"/>
          <w:szCs w:val="22"/>
        </w:rPr>
        <w:t>roposed in (</w:t>
      </w:r>
      <w:proofErr w:type="spellStart"/>
      <w:r w:rsidR="009315E3" w:rsidRPr="00FB3757">
        <w:rPr>
          <w:sz w:val="22"/>
          <w:szCs w:val="22"/>
        </w:rPr>
        <w:t>Rannenberg</w:t>
      </w:r>
      <w:proofErr w:type="spellEnd"/>
      <w:r w:rsidR="009315E3" w:rsidRPr="00FB3757">
        <w:rPr>
          <w:sz w:val="22"/>
          <w:szCs w:val="22"/>
        </w:rPr>
        <w:t xml:space="preserve"> </w:t>
      </w:r>
      <w:r w:rsidR="00B53EC2">
        <w:rPr>
          <w:sz w:val="22"/>
          <w:szCs w:val="22"/>
        </w:rPr>
        <w:t>&amp;</w:t>
      </w:r>
      <w:r w:rsidR="009315E3" w:rsidRPr="00FB3757">
        <w:rPr>
          <w:sz w:val="22"/>
          <w:szCs w:val="22"/>
        </w:rPr>
        <w:t xml:space="preserve"> Beer</w:t>
      </w:r>
      <w:r w:rsidRPr="00FB3757">
        <w:rPr>
          <w:sz w:val="22"/>
          <w:szCs w:val="22"/>
        </w:rPr>
        <w:t xml:space="preserve"> 1980) was </w:t>
      </w:r>
      <w:r w:rsidR="00A67D5D">
        <w:rPr>
          <w:sz w:val="22"/>
          <w:szCs w:val="22"/>
        </w:rPr>
        <w:t>initi</w:t>
      </w:r>
      <w:r w:rsidRPr="00FB3757">
        <w:rPr>
          <w:sz w:val="22"/>
          <w:szCs w:val="22"/>
        </w:rPr>
        <w:t xml:space="preserve">ally developed for the meshed surface, so </w:t>
      </w:r>
      <w:r w:rsidR="00A67D5D">
        <w:rPr>
          <w:sz w:val="22"/>
          <w:szCs w:val="22"/>
        </w:rPr>
        <w:t>specific</w:t>
      </w:r>
      <w:r w:rsidRPr="00FB3757">
        <w:rPr>
          <w:sz w:val="22"/>
          <w:szCs w:val="22"/>
        </w:rPr>
        <w:t xml:space="preserve"> modification had to be implemented to use it for the laser – made surface (the wire diameter was replaced with the thickness of the </w:t>
      </w:r>
      <w:proofErr w:type="spellStart"/>
      <w:r w:rsidRPr="00FB3757">
        <w:rPr>
          <w:sz w:val="22"/>
          <w:szCs w:val="22"/>
        </w:rPr>
        <w:t>microfin</w:t>
      </w:r>
      <w:proofErr w:type="spellEnd"/>
      <w:r w:rsidR="00DA43D4" w:rsidRPr="00FB3757">
        <w:rPr>
          <w:sz w:val="22"/>
          <w:szCs w:val="22"/>
        </w:rPr>
        <w:t xml:space="preserve"> </w:t>
      </w:r>
      <w:r w:rsidR="0021520E" w:rsidRPr="00FB3757">
        <w:rPr>
          <w:sz w:val="22"/>
          <w:szCs w:val="22"/>
        </w:rPr>
        <w:t>and denoted as</w:t>
      </w:r>
      <w:r w:rsidR="00DA43D4" w:rsidRPr="00FB3757">
        <w:rPr>
          <w:sz w:val="22"/>
          <w:szCs w:val="22"/>
        </w:rPr>
        <w:t xml:space="preserve"> </w:t>
      </w:r>
      <w:r w:rsidR="00A67D5D">
        <w:rPr>
          <w:sz w:val="22"/>
          <w:szCs w:val="22"/>
        </w:rPr>
        <w:t>"</w:t>
      </w:r>
      <w:r w:rsidR="00DA43D4" w:rsidRPr="00FB3757">
        <w:rPr>
          <w:sz w:val="22"/>
          <w:szCs w:val="22"/>
        </w:rPr>
        <w:t>d</w:t>
      </w:r>
      <w:r w:rsidR="00A67D5D">
        <w:rPr>
          <w:sz w:val="22"/>
          <w:szCs w:val="22"/>
        </w:rPr>
        <w:t>"</w:t>
      </w:r>
      <w:r w:rsidRPr="00FB3757">
        <w:rPr>
          <w:sz w:val="22"/>
          <w:szCs w:val="22"/>
        </w:rPr>
        <w:t>, while the aperture with the width of the groove</w:t>
      </w:r>
      <w:r w:rsidR="00DA43D4" w:rsidRPr="00FB3757">
        <w:rPr>
          <w:sz w:val="22"/>
          <w:szCs w:val="22"/>
        </w:rPr>
        <w:t xml:space="preserve"> </w:t>
      </w:r>
      <w:r w:rsidR="0021520E" w:rsidRPr="00FB3757">
        <w:rPr>
          <w:sz w:val="22"/>
          <w:szCs w:val="22"/>
        </w:rPr>
        <w:t xml:space="preserve">– </w:t>
      </w:r>
      <w:r w:rsidR="00DA43D4" w:rsidRPr="00FB3757">
        <w:rPr>
          <w:sz w:val="22"/>
          <w:szCs w:val="22"/>
        </w:rPr>
        <w:t xml:space="preserve">determined in the middle of its height </w:t>
      </w:r>
      <w:r w:rsidR="0021520E" w:rsidRPr="00FB3757">
        <w:rPr>
          <w:sz w:val="22"/>
          <w:szCs w:val="22"/>
        </w:rPr>
        <w:t>–</w:t>
      </w:r>
      <w:r w:rsidR="00DA43D4" w:rsidRPr="00FB3757">
        <w:rPr>
          <w:sz w:val="22"/>
          <w:szCs w:val="22"/>
        </w:rPr>
        <w:t xml:space="preserve"> </w:t>
      </w:r>
      <w:r w:rsidR="00A67D5D">
        <w:rPr>
          <w:sz w:val="22"/>
          <w:szCs w:val="22"/>
        </w:rPr>
        <w:t>"</w:t>
      </w:r>
      <w:r w:rsidR="00DA43D4" w:rsidRPr="00FB3757">
        <w:rPr>
          <w:sz w:val="22"/>
          <w:szCs w:val="22"/>
        </w:rPr>
        <w:t>w</w:t>
      </w:r>
      <w:r w:rsidR="00A67D5D">
        <w:rPr>
          <w:sz w:val="22"/>
          <w:szCs w:val="22"/>
        </w:rPr>
        <w:t>"</w:t>
      </w:r>
      <w:r w:rsidRPr="00FB3757">
        <w:rPr>
          <w:sz w:val="22"/>
          <w:szCs w:val="22"/>
        </w:rPr>
        <w:t>).</w:t>
      </w:r>
    </w:p>
    <w:p w14:paraId="248B6CA0" w14:textId="77777777" w:rsidR="0066470D" w:rsidRPr="00FB3757" w:rsidRDefault="0066470D" w:rsidP="0066470D">
      <w:pPr>
        <w:ind w:firstLine="284"/>
        <w:jc w:val="both"/>
        <w:rPr>
          <w:sz w:val="22"/>
          <w:szCs w:val="22"/>
        </w:rPr>
      </w:pPr>
    </w:p>
    <w:p w14:paraId="13D2EF00" w14:textId="56BCBA88" w:rsidR="00A1310A" w:rsidRPr="00FB3757" w:rsidRDefault="00A635BB" w:rsidP="00A635BB">
      <w:pPr>
        <w:spacing w:after="120"/>
        <w:rPr>
          <w:sz w:val="20"/>
        </w:rPr>
      </w:pPr>
      <w:r w:rsidRPr="00FB3757">
        <w:rPr>
          <w:sz w:val="20"/>
        </w:rPr>
        <w:t xml:space="preserve"> </w:t>
      </w:r>
      <w:r w:rsidR="00000000">
        <w:rPr>
          <w:sz w:val="20"/>
        </w:rPr>
        <w:pict w14:anchorId="0CFB1B7A">
          <v:shape id="_x0000_i1030" type="#_x0000_t75" style="width:238.45pt;height:183.1pt">
            <v:imagedata r:id="rId13" o:title="bc water WMF" croptop="3560f" cropbottom="3560f" cropleft="2817f" cropright="2817f"/>
          </v:shape>
        </w:pict>
      </w:r>
      <w:r w:rsidR="00000000">
        <w:rPr>
          <w:sz w:val="20"/>
        </w:rPr>
        <w:pict w14:anchorId="1859E014">
          <v:shape id="_x0000_i1031" type="#_x0000_t75" style="width:238.9pt;height:181.85pt">
            <v:imagedata r:id="rId14" o:title="bc etan" croptop="3594f" cropbottom="3594f" cropleft="2805f" cropright="2805f"/>
          </v:shape>
        </w:pict>
      </w:r>
    </w:p>
    <w:p w14:paraId="1E27814F" w14:textId="1B3DD22C" w:rsidR="00A1310A" w:rsidRPr="00A67D5D" w:rsidRDefault="00A1310A" w:rsidP="00367CAF">
      <w:pPr>
        <w:pStyle w:val="Rrys"/>
        <w:rPr>
          <w:lang w:val="en-GB"/>
        </w:rPr>
      </w:pPr>
      <w:r w:rsidRPr="00A67D5D">
        <w:rPr>
          <w:b/>
          <w:bCs/>
          <w:lang w:val="en-GB"/>
        </w:rPr>
        <w:t xml:space="preserve">Fig. </w:t>
      </w:r>
      <w:r w:rsidR="00242F70" w:rsidRPr="00A67D5D">
        <w:rPr>
          <w:b/>
          <w:bCs/>
          <w:lang w:val="en-GB"/>
        </w:rPr>
        <w:t>4</w:t>
      </w:r>
      <w:r w:rsidRPr="00021AC1">
        <w:rPr>
          <w:b/>
          <w:bCs/>
          <w:lang w:val="en-GB"/>
        </w:rPr>
        <w:t>.</w:t>
      </w:r>
      <w:r w:rsidRPr="00A67D5D">
        <w:rPr>
          <w:lang w:val="en-GB"/>
        </w:rPr>
        <w:t xml:space="preserve"> Comparison of the experiment</w:t>
      </w:r>
      <w:r w:rsidR="00525F2B" w:rsidRPr="00A67D5D">
        <w:rPr>
          <w:lang w:val="en-GB"/>
        </w:rPr>
        <w:t xml:space="preserve">al data for the laser </w:t>
      </w:r>
      <w:r w:rsidR="009315E3" w:rsidRPr="00A67D5D">
        <w:rPr>
          <w:lang w:val="en-GB"/>
        </w:rPr>
        <w:t xml:space="preserve">- </w:t>
      </w:r>
      <w:r w:rsidR="00525F2B" w:rsidRPr="00A67D5D">
        <w:rPr>
          <w:lang w:val="en-GB"/>
        </w:rPr>
        <w:t xml:space="preserve">treated sample </w:t>
      </w:r>
      <w:r w:rsidRPr="00A67D5D">
        <w:rPr>
          <w:lang w:val="en-GB"/>
        </w:rPr>
        <w:t xml:space="preserve">with selected models: 1 – boiling </w:t>
      </w:r>
      <w:r w:rsidR="00525F2B" w:rsidRPr="00A67D5D">
        <w:rPr>
          <w:lang w:val="en-GB"/>
        </w:rPr>
        <w:t>heat flux</w:t>
      </w:r>
      <w:r w:rsidRPr="00A67D5D">
        <w:rPr>
          <w:lang w:val="en-GB"/>
        </w:rPr>
        <w:t xml:space="preserve"> data </w:t>
      </w:r>
      <w:r w:rsidR="009315E3" w:rsidRPr="00A67D5D">
        <w:rPr>
          <w:lang w:val="en-GB"/>
        </w:rPr>
        <w:t>adopted from (Orman et al.</w:t>
      </w:r>
      <w:r w:rsidR="00525F2B" w:rsidRPr="00A67D5D">
        <w:rPr>
          <w:lang w:val="en-GB"/>
        </w:rPr>
        <w:t xml:space="preserve"> 2024)</w:t>
      </w:r>
      <w:r w:rsidRPr="00A67D5D">
        <w:rPr>
          <w:lang w:val="en-GB"/>
        </w:rPr>
        <w:t>, 2 – calculation res</w:t>
      </w:r>
      <w:r w:rsidR="00525F2B" w:rsidRPr="00A67D5D">
        <w:rPr>
          <w:lang w:val="en-GB"/>
        </w:rPr>
        <w:t>ults according to the model (</w:t>
      </w:r>
      <w:proofErr w:type="spellStart"/>
      <w:r w:rsidR="009315E3" w:rsidRPr="00A67D5D">
        <w:rPr>
          <w:lang w:val="en-GB"/>
        </w:rPr>
        <w:t>Rannenberg</w:t>
      </w:r>
      <w:proofErr w:type="spellEnd"/>
      <w:r w:rsidR="009315E3" w:rsidRPr="00A67D5D">
        <w:rPr>
          <w:lang w:val="en-GB"/>
        </w:rPr>
        <w:t xml:space="preserve"> </w:t>
      </w:r>
      <w:r w:rsidR="00B53EC2">
        <w:rPr>
          <w:lang w:val="en-GB"/>
        </w:rPr>
        <w:t>&amp;</w:t>
      </w:r>
      <w:r w:rsidR="009315E3" w:rsidRPr="00A67D5D">
        <w:rPr>
          <w:lang w:val="en-GB"/>
        </w:rPr>
        <w:t xml:space="preserve"> Beer</w:t>
      </w:r>
      <w:r w:rsidR="00525F2B" w:rsidRPr="00A67D5D">
        <w:rPr>
          <w:lang w:val="en-GB"/>
        </w:rPr>
        <w:t xml:space="preserve"> 1980</w:t>
      </w:r>
      <w:r w:rsidRPr="00A67D5D">
        <w:rPr>
          <w:lang w:val="en-GB"/>
        </w:rPr>
        <w:t xml:space="preserve">), </w:t>
      </w:r>
      <w:r w:rsidR="00B53EC2">
        <w:rPr>
          <w:lang w:val="en-GB"/>
        </w:rPr>
        <w:br/>
      </w:r>
      <w:r w:rsidRPr="00A67D5D">
        <w:rPr>
          <w:lang w:val="en-GB"/>
        </w:rPr>
        <w:t xml:space="preserve">3 – calculation results according to </w:t>
      </w:r>
      <w:r w:rsidR="00525F2B" w:rsidRPr="00A67D5D">
        <w:rPr>
          <w:lang w:val="en-GB"/>
        </w:rPr>
        <w:t>the model (</w:t>
      </w:r>
      <w:r w:rsidR="009315E3" w:rsidRPr="00A67D5D">
        <w:rPr>
          <w:lang w:val="en-GB"/>
        </w:rPr>
        <w:t>Nishikawa et al.</w:t>
      </w:r>
      <w:r w:rsidR="00525F2B" w:rsidRPr="00A67D5D">
        <w:rPr>
          <w:lang w:val="en-GB"/>
        </w:rPr>
        <w:t xml:space="preserve"> 1979</w:t>
      </w:r>
      <w:r w:rsidRPr="00A67D5D">
        <w:rPr>
          <w:lang w:val="en-GB"/>
        </w:rPr>
        <w:t>)</w:t>
      </w:r>
      <w:r w:rsidR="00A635BB" w:rsidRPr="00A67D5D">
        <w:rPr>
          <w:lang w:val="en-GB"/>
        </w:rPr>
        <w:t>: a) water, b) ethanol</w:t>
      </w:r>
    </w:p>
    <w:p w14:paraId="0F908A12" w14:textId="77777777" w:rsidR="00367CAF" w:rsidRDefault="00367CAF" w:rsidP="00FB1747">
      <w:pPr>
        <w:ind w:firstLine="284"/>
        <w:jc w:val="both"/>
        <w:rPr>
          <w:sz w:val="22"/>
          <w:szCs w:val="22"/>
        </w:rPr>
      </w:pPr>
    </w:p>
    <w:p w14:paraId="6C9870EA" w14:textId="01F49F81" w:rsidR="00A1310A" w:rsidRPr="00FB3757" w:rsidRDefault="00C41D12" w:rsidP="00FB1747">
      <w:pPr>
        <w:ind w:firstLine="284"/>
        <w:jc w:val="both"/>
        <w:rPr>
          <w:sz w:val="22"/>
          <w:szCs w:val="22"/>
        </w:rPr>
      </w:pPr>
      <w:r w:rsidRPr="00FB3757">
        <w:rPr>
          <w:sz w:val="22"/>
          <w:szCs w:val="22"/>
        </w:rPr>
        <w:t>As can be seen</w:t>
      </w:r>
      <w:r w:rsidR="00A67D5D">
        <w:rPr>
          <w:sz w:val="22"/>
          <w:szCs w:val="22"/>
        </w:rPr>
        <w:t>,</w:t>
      </w:r>
      <w:r w:rsidRPr="00FB3757">
        <w:rPr>
          <w:sz w:val="22"/>
          <w:szCs w:val="22"/>
        </w:rPr>
        <w:t xml:space="preserve"> the calculation results provide either too low or too high heat flux values with regard to</w:t>
      </w:r>
      <w:r w:rsidR="009A6CDE">
        <w:rPr>
          <w:sz w:val="22"/>
          <w:szCs w:val="22"/>
        </w:rPr>
        <w:t> </w:t>
      </w:r>
      <w:r w:rsidRPr="00FB3757">
        <w:rPr>
          <w:sz w:val="22"/>
          <w:szCs w:val="22"/>
        </w:rPr>
        <w:t>the experimental results of water and ethanol boiling. Thus, neither of the selected models can be applied to determine the amount of heat dissipated from the laser</w:t>
      </w:r>
      <w:r w:rsidR="00A67D5D">
        <w:rPr>
          <w:sz w:val="22"/>
          <w:szCs w:val="22"/>
        </w:rPr>
        <w:t>–</w:t>
      </w:r>
      <w:r w:rsidRPr="00FB3757">
        <w:rPr>
          <w:sz w:val="22"/>
          <w:szCs w:val="22"/>
        </w:rPr>
        <w:t xml:space="preserve">processed surfaces. Consequently, a modification </w:t>
      </w:r>
      <w:r w:rsidRPr="00FB3757">
        <w:rPr>
          <w:sz w:val="22"/>
          <w:szCs w:val="22"/>
        </w:rPr>
        <w:lastRenderedPageBreak/>
        <w:t>to</w:t>
      </w:r>
      <w:r w:rsidR="009315E3" w:rsidRPr="00FB3757">
        <w:rPr>
          <w:sz w:val="22"/>
          <w:szCs w:val="22"/>
        </w:rPr>
        <w:t xml:space="preserve"> the model (</w:t>
      </w:r>
      <w:proofErr w:type="spellStart"/>
      <w:r w:rsidR="009315E3" w:rsidRPr="00FB3757">
        <w:rPr>
          <w:sz w:val="22"/>
          <w:szCs w:val="22"/>
        </w:rPr>
        <w:t>Rannenberg</w:t>
      </w:r>
      <w:proofErr w:type="spellEnd"/>
      <w:r w:rsidR="009315E3" w:rsidRPr="00FB3757">
        <w:rPr>
          <w:sz w:val="22"/>
          <w:szCs w:val="22"/>
        </w:rPr>
        <w:t xml:space="preserve"> </w:t>
      </w:r>
      <w:r w:rsidR="00B53EC2">
        <w:rPr>
          <w:sz w:val="22"/>
          <w:szCs w:val="22"/>
        </w:rPr>
        <w:t>&amp;</w:t>
      </w:r>
      <w:r w:rsidR="009315E3" w:rsidRPr="00FB3757">
        <w:rPr>
          <w:sz w:val="22"/>
          <w:szCs w:val="22"/>
        </w:rPr>
        <w:t xml:space="preserve"> Beer</w:t>
      </w:r>
      <w:r w:rsidR="009579D9">
        <w:rPr>
          <w:sz w:val="22"/>
          <w:szCs w:val="22"/>
        </w:rPr>
        <w:t xml:space="preserve"> 1980) will be proposed</w:t>
      </w:r>
      <w:r w:rsidRPr="00FB3757">
        <w:rPr>
          <w:sz w:val="22"/>
          <w:szCs w:val="22"/>
        </w:rPr>
        <w:t xml:space="preserve"> to increase its accuracy. This model was chosen because it already provides better results (closer to the experimental data) than the other model</w:t>
      </w:r>
      <w:r w:rsidR="009579D9">
        <w:rPr>
          <w:sz w:val="22"/>
          <w:szCs w:val="22"/>
        </w:rPr>
        <w:t xml:space="preserve"> (Nishikawa et</w:t>
      </w:r>
      <w:r w:rsidR="00B53EC2">
        <w:rPr>
          <w:sz w:val="22"/>
          <w:szCs w:val="22"/>
        </w:rPr>
        <w:t> </w:t>
      </w:r>
      <w:r w:rsidR="009579D9">
        <w:rPr>
          <w:sz w:val="22"/>
          <w:szCs w:val="22"/>
        </w:rPr>
        <w:t>al. 1979), which overestimates the heat flux significantly across the entir</w:t>
      </w:r>
      <w:r w:rsidR="00C26DDE" w:rsidRPr="00FB3757">
        <w:rPr>
          <w:sz w:val="22"/>
          <w:szCs w:val="22"/>
        </w:rPr>
        <w:t>e range of temperature differences</w:t>
      </w:r>
      <w:r w:rsidRPr="00FB3757">
        <w:rPr>
          <w:sz w:val="22"/>
          <w:szCs w:val="22"/>
        </w:rPr>
        <w:t>.</w:t>
      </w:r>
    </w:p>
    <w:p w14:paraId="2F30AA35" w14:textId="195AD14C" w:rsidR="00F21F5A" w:rsidRPr="00FB3757" w:rsidRDefault="001C4987" w:rsidP="00287C0A">
      <w:pPr>
        <w:ind w:firstLine="284"/>
        <w:jc w:val="both"/>
        <w:rPr>
          <w:sz w:val="22"/>
          <w:szCs w:val="22"/>
        </w:rPr>
      </w:pPr>
      <w:r w:rsidRPr="00FB3757">
        <w:rPr>
          <w:sz w:val="22"/>
          <w:szCs w:val="22"/>
        </w:rPr>
        <w:t>The</w:t>
      </w:r>
      <w:r w:rsidR="00612AFC" w:rsidRPr="00FB3757">
        <w:rPr>
          <w:sz w:val="22"/>
          <w:szCs w:val="22"/>
        </w:rPr>
        <w:t xml:space="preserve"> experimental data of pool boiling heat transfer on laser</w:t>
      </w:r>
      <w:r w:rsidR="00A67D5D">
        <w:rPr>
          <w:sz w:val="22"/>
          <w:szCs w:val="22"/>
        </w:rPr>
        <w:t>–</w:t>
      </w:r>
      <w:r w:rsidR="00612AFC" w:rsidRPr="00FB3757">
        <w:rPr>
          <w:sz w:val="22"/>
          <w:szCs w:val="22"/>
        </w:rPr>
        <w:t>textured surf</w:t>
      </w:r>
      <w:r w:rsidR="009315E3" w:rsidRPr="00FB3757">
        <w:rPr>
          <w:sz w:val="22"/>
          <w:szCs w:val="22"/>
        </w:rPr>
        <w:t>aces presented in (Orman et al. 2020, Orman et al.</w:t>
      </w:r>
      <w:r w:rsidR="00612AFC" w:rsidRPr="00FB3757">
        <w:rPr>
          <w:sz w:val="22"/>
          <w:szCs w:val="22"/>
        </w:rPr>
        <w:t xml:space="preserve"> 2024) have been used to modify the original model (</w:t>
      </w:r>
      <w:proofErr w:type="spellStart"/>
      <w:r w:rsidR="00612AFC" w:rsidRPr="00FB3757">
        <w:rPr>
          <w:sz w:val="22"/>
          <w:szCs w:val="22"/>
        </w:rPr>
        <w:t>Rannenberg</w:t>
      </w:r>
      <w:proofErr w:type="spellEnd"/>
      <w:r w:rsidR="00612AFC" w:rsidRPr="00FB3757">
        <w:rPr>
          <w:sz w:val="22"/>
          <w:szCs w:val="22"/>
        </w:rPr>
        <w:t xml:space="preserve"> </w:t>
      </w:r>
      <w:r w:rsidR="00B53EC2">
        <w:rPr>
          <w:sz w:val="22"/>
          <w:szCs w:val="22"/>
        </w:rPr>
        <w:t>&amp;</w:t>
      </w:r>
      <w:r w:rsidR="00612AFC" w:rsidRPr="00FB3757">
        <w:rPr>
          <w:sz w:val="22"/>
          <w:szCs w:val="22"/>
        </w:rPr>
        <w:t xml:space="preserve"> B</w:t>
      </w:r>
      <w:r w:rsidR="009315E3" w:rsidRPr="00FB3757">
        <w:rPr>
          <w:sz w:val="22"/>
          <w:szCs w:val="22"/>
        </w:rPr>
        <w:t>eer</w:t>
      </w:r>
      <w:r w:rsidR="00287C0A" w:rsidRPr="00FB3757">
        <w:rPr>
          <w:sz w:val="22"/>
          <w:szCs w:val="22"/>
        </w:rPr>
        <w:t xml:space="preserve"> 1980) with the value of two</w:t>
      </w:r>
      <w:r w:rsidR="00612AFC" w:rsidRPr="00FB3757">
        <w:rPr>
          <w:sz w:val="22"/>
          <w:szCs w:val="22"/>
        </w:rPr>
        <w:t xml:space="preserve"> constant</w:t>
      </w:r>
      <w:r w:rsidR="00287C0A" w:rsidRPr="00FB3757">
        <w:rPr>
          <w:sz w:val="22"/>
          <w:szCs w:val="22"/>
        </w:rPr>
        <w:t>s</w:t>
      </w:r>
      <w:r w:rsidR="00612AFC" w:rsidRPr="00FB3757">
        <w:rPr>
          <w:sz w:val="22"/>
          <w:szCs w:val="22"/>
        </w:rPr>
        <w:t>. In total</w:t>
      </w:r>
      <w:r w:rsidR="00A67D5D">
        <w:rPr>
          <w:sz w:val="22"/>
          <w:szCs w:val="22"/>
        </w:rPr>
        <w:t>,</w:t>
      </w:r>
      <w:r w:rsidR="00612AFC" w:rsidRPr="00FB3757">
        <w:rPr>
          <w:sz w:val="22"/>
          <w:szCs w:val="22"/>
        </w:rPr>
        <w:t xml:space="preserve"> 70 measurement points were considered (covering two boiling agents: distilled water and ethyl alcohol)</w:t>
      </w:r>
      <w:r w:rsidR="00A67D5D">
        <w:rPr>
          <w:sz w:val="22"/>
          <w:szCs w:val="22"/>
        </w:rPr>
        <w:t>,</w:t>
      </w:r>
      <w:r w:rsidR="00612AFC" w:rsidRPr="00FB3757">
        <w:rPr>
          <w:sz w:val="22"/>
          <w:szCs w:val="22"/>
        </w:rPr>
        <w:t xml:space="preserve"> obtained during the experiments on seven differently shaped copper surfaces. The modified equation </w:t>
      </w:r>
      <w:r w:rsidR="00C26DDE" w:rsidRPr="00FB3757">
        <w:rPr>
          <w:sz w:val="22"/>
          <w:szCs w:val="22"/>
        </w:rPr>
        <w:t xml:space="preserve">differs from the original one </w:t>
      </w:r>
      <w:r w:rsidR="009579D9">
        <w:rPr>
          <w:sz w:val="22"/>
          <w:szCs w:val="22"/>
        </w:rPr>
        <w:t>in the value of the constant, namely 23291.88, and the exponent of</w:t>
      </w:r>
      <w:r w:rsidR="00D44CF8" w:rsidRPr="00FB3757">
        <w:rPr>
          <w:sz w:val="22"/>
          <w:szCs w:val="22"/>
        </w:rPr>
        <w:t xml:space="preserve"> 0.09</w:t>
      </w:r>
      <w:r w:rsidR="00287C0A" w:rsidRPr="00FB3757">
        <w:rPr>
          <w:sz w:val="22"/>
          <w:szCs w:val="22"/>
        </w:rPr>
        <w:t xml:space="preserve"> adjacent to the thickness of the microstructure</w:t>
      </w:r>
      <w:r w:rsidR="00C26DDE" w:rsidRPr="00FB3757">
        <w:rPr>
          <w:sz w:val="22"/>
          <w:szCs w:val="22"/>
        </w:rPr>
        <w:t xml:space="preserve">. The </w:t>
      </w:r>
      <w:r w:rsidR="00287C0A" w:rsidRPr="00FB3757">
        <w:rPr>
          <w:sz w:val="22"/>
          <w:szCs w:val="22"/>
        </w:rPr>
        <w:t xml:space="preserve">modified </w:t>
      </w:r>
      <w:r w:rsidR="00C26DDE" w:rsidRPr="00FB3757">
        <w:rPr>
          <w:sz w:val="22"/>
          <w:szCs w:val="22"/>
        </w:rPr>
        <w:t>formula</w:t>
      </w:r>
      <w:r w:rsidR="00287C0A" w:rsidRPr="00FB3757">
        <w:rPr>
          <w:sz w:val="22"/>
          <w:szCs w:val="22"/>
        </w:rPr>
        <w:t xml:space="preserve"> for the pool boiling heat flu</w:t>
      </w:r>
      <w:r w:rsidR="009315E3" w:rsidRPr="00FB3757">
        <w:rPr>
          <w:sz w:val="22"/>
          <w:szCs w:val="22"/>
        </w:rPr>
        <w:t>x</w:t>
      </w:r>
      <w:r w:rsidR="00A67D5D">
        <w:rPr>
          <w:sz w:val="22"/>
          <w:szCs w:val="22"/>
        </w:rPr>
        <w:t>,</w:t>
      </w:r>
      <w:r w:rsidR="009315E3" w:rsidRPr="00FB3757">
        <w:rPr>
          <w:sz w:val="22"/>
          <w:szCs w:val="22"/>
        </w:rPr>
        <w:t xml:space="preserve"> based on (</w:t>
      </w:r>
      <w:proofErr w:type="spellStart"/>
      <w:r w:rsidR="009315E3" w:rsidRPr="00FB3757">
        <w:rPr>
          <w:sz w:val="22"/>
          <w:szCs w:val="22"/>
        </w:rPr>
        <w:t>Rannenberg</w:t>
      </w:r>
      <w:proofErr w:type="spellEnd"/>
      <w:r w:rsidR="009315E3" w:rsidRPr="00FB3757">
        <w:rPr>
          <w:sz w:val="22"/>
          <w:szCs w:val="22"/>
        </w:rPr>
        <w:t xml:space="preserve"> </w:t>
      </w:r>
      <w:r w:rsidR="00B53EC2">
        <w:rPr>
          <w:sz w:val="22"/>
          <w:szCs w:val="22"/>
        </w:rPr>
        <w:t>&amp;</w:t>
      </w:r>
      <w:r w:rsidR="009315E3" w:rsidRPr="00FB3757">
        <w:rPr>
          <w:sz w:val="22"/>
          <w:szCs w:val="22"/>
        </w:rPr>
        <w:t xml:space="preserve"> Beer</w:t>
      </w:r>
      <w:r w:rsidR="00287C0A" w:rsidRPr="00FB3757">
        <w:rPr>
          <w:sz w:val="22"/>
          <w:szCs w:val="22"/>
        </w:rPr>
        <w:t xml:space="preserve"> 1980)</w:t>
      </w:r>
      <w:r w:rsidR="00A67D5D">
        <w:rPr>
          <w:sz w:val="22"/>
          <w:szCs w:val="22"/>
        </w:rPr>
        <w:t>,</w:t>
      </w:r>
      <w:r w:rsidR="00287C0A" w:rsidRPr="00FB3757">
        <w:rPr>
          <w:sz w:val="22"/>
          <w:szCs w:val="22"/>
        </w:rPr>
        <w:t xml:space="preserve"> </w:t>
      </w:r>
      <w:r w:rsidR="00612AFC" w:rsidRPr="00FB3757">
        <w:rPr>
          <w:sz w:val="22"/>
          <w:szCs w:val="22"/>
        </w:rPr>
        <w:t xml:space="preserve">takes the following form: </w:t>
      </w:r>
    </w:p>
    <w:p w14:paraId="78FE8DFD" w14:textId="406A8C0F" w:rsidR="008B3804" w:rsidRPr="00FB3757" w:rsidRDefault="00715D6F" w:rsidP="00E945AF">
      <w:pPr>
        <w:tabs>
          <w:tab w:val="right" w:pos="9639"/>
        </w:tabs>
        <w:spacing w:before="120" w:after="120"/>
        <w:ind w:firstLine="2126"/>
        <w:jc w:val="right"/>
      </w:pPr>
      <w:r w:rsidRPr="00FB3757">
        <w:rPr>
          <w:position w:val="-40"/>
        </w:rPr>
        <w:object w:dxaOrig="5980" w:dyaOrig="980" w14:anchorId="4AF6210D">
          <v:shape id="_x0000_i1032" type="#_x0000_t75" style="width:298.8pt;height:49.1pt" o:ole="" fillcolor="window">
            <v:imagedata r:id="rId15" o:title=""/>
          </v:shape>
          <o:OLEObject Type="Embed" ProgID="Equation.3" ShapeID="_x0000_i1032" DrawAspect="Content" ObjectID="_1822475256" r:id="rId16"/>
        </w:object>
      </w:r>
      <w:r w:rsidR="00ED1F05" w:rsidRPr="00FB3757">
        <w:tab/>
      </w:r>
      <w:r w:rsidR="00ED1F05" w:rsidRPr="00FB3757">
        <w:rPr>
          <w:sz w:val="22"/>
          <w:szCs w:val="22"/>
        </w:rPr>
        <w:t>(1)</w:t>
      </w:r>
    </w:p>
    <w:p w14:paraId="589A21D6" w14:textId="77777777" w:rsidR="00ED1F05" w:rsidRPr="00FB3757" w:rsidRDefault="00ED1F05" w:rsidP="00E945AF">
      <w:pPr>
        <w:jc w:val="both"/>
        <w:rPr>
          <w:sz w:val="22"/>
          <w:szCs w:val="22"/>
        </w:rPr>
      </w:pPr>
      <w:r w:rsidRPr="00FB3757">
        <w:rPr>
          <w:sz w:val="22"/>
          <w:szCs w:val="22"/>
        </w:rPr>
        <w:t>where</w:t>
      </w:r>
      <w:r w:rsidR="00BA7657" w:rsidRPr="00FB3757">
        <w:rPr>
          <w:sz w:val="22"/>
          <w:szCs w:val="22"/>
        </w:rPr>
        <w:t xml:space="preserve"> the hydraulic diameter D</w:t>
      </w:r>
      <w:r w:rsidR="00BA7657" w:rsidRPr="00FB3757">
        <w:rPr>
          <w:sz w:val="22"/>
          <w:szCs w:val="22"/>
          <w:vertAlign w:val="subscript"/>
        </w:rPr>
        <w:t>h</w:t>
      </w:r>
      <w:r w:rsidR="00BA7657" w:rsidRPr="00FB3757">
        <w:rPr>
          <w:sz w:val="22"/>
          <w:szCs w:val="22"/>
        </w:rPr>
        <w:t xml:space="preserve"> can be obtained from the following formula</w:t>
      </w:r>
      <w:r w:rsidRPr="00FB3757">
        <w:rPr>
          <w:sz w:val="22"/>
          <w:szCs w:val="22"/>
        </w:rPr>
        <w:t>:</w:t>
      </w:r>
    </w:p>
    <w:p w14:paraId="2C11038F" w14:textId="163AF0D2" w:rsidR="00E61465" w:rsidRPr="00FB3757" w:rsidRDefault="00ED1F05" w:rsidP="00E945AF">
      <w:pPr>
        <w:tabs>
          <w:tab w:val="right" w:pos="9639"/>
        </w:tabs>
        <w:spacing w:before="120" w:after="120"/>
        <w:ind w:firstLine="4111"/>
        <w:jc w:val="right"/>
        <w:rPr>
          <w:sz w:val="22"/>
          <w:szCs w:val="22"/>
        </w:rPr>
      </w:pPr>
      <w:r w:rsidRPr="00FB3757">
        <w:rPr>
          <w:position w:val="-20"/>
          <w:sz w:val="22"/>
          <w:szCs w:val="22"/>
        </w:rPr>
        <w:object w:dxaOrig="1020" w:dyaOrig="540" w14:anchorId="5F5EDBFE">
          <v:shape id="_x0000_i1033" type="#_x0000_t75" style="width:51.2pt;height:27.05pt" o:ole="" fillcolor="window">
            <v:imagedata r:id="rId17" o:title=""/>
          </v:shape>
          <o:OLEObject Type="Embed" ProgID="Equation.3" ShapeID="_x0000_i1033" DrawAspect="Content" ObjectID="_1822475257" r:id="rId18"/>
        </w:object>
      </w:r>
      <w:r w:rsidRPr="00FB3757">
        <w:rPr>
          <w:sz w:val="22"/>
          <w:szCs w:val="22"/>
        </w:rPr>
        <w:tab/>
        <w:t>(2)</w:t>
      </w:r>
    </w:p>
    <w:p w14:paraId="23C23F3F" w14:textId="615A4CF0" w:rsidR="00F152B7" w:rsidRPr="00FB3757" w:rsidRDefault="00ED1F05" w:rsidP="003A437C">
      <w:pPr>
        <w:ind w:firstLine="284"/>
        <w:jc w:val="both"/>
        <w:rPr>
          <w:sz w:val="22"/>
          <w:szCs w:val="22"/>
        </w:rPr>
      </w:pPr>
      <w:r w:rsidRPr="009A6CDE">
        <w:rPr>
          <w:spacing w:val="-2"/>
          <w:sz w:val="22"/>
          <w:szCs w:val="22"/>
        </w:rPr>
        <w:t xml:space="preserve">The value of </w:t>
      </w:r>
      <w:r w:rsidR="00BA7657" w:rsidRPr="009A6CDE">
        <w:rPr>
          <w:spacing w:val="-2"/>
          <w:sz w:val="22"/>
          <w:szCs w:val="22"/>
        </w:rPr>
        <w:t xml:space="preserve">the effective radius </w:t>
      </w:r>
      <w:r w:rsidRPr="009A6CDE">
        <w:rPr>
          <w:spacing w:val="-2"/>
          <w:sz w:val="22"/>
          <w:szCs w:val="22"/>
        </w:rPr>
        <w:t>R</w:t>
      </w:r>
      <w:r w:rsidRPr="009A6CDE">
        <w:rPr>
          <w:spacing w:val="-2"/>
          <w:sz w:val="22"/>
          <w:szCs w:val="22"/>
          <w:vertAlign w:val="subscript"/>
        </w:rPr>
        <w:t>ef</w:t>
      </w:r>
      <w:r w:rsidR="00BA7657" w:rsidRPr="009A6CDE">
        <w:rPr>
          <w:spacing w:val="-2"/>
          <w:sz w:val="22"/>
          <w:szCs w:val="22"/>
        </w:rPr>
        <w:t xml:space="preserve"> was taken </w:t>
      </w:r>
      <w:r w:rsidR="009413C1" w:rsidRPr="009A6CDE">
        <w:rPr>
          <w:spacing w:val="-2"/>
          <w:sz w:val="22"/>
          <w:szCs w:val="22"/>
        </w:rPr>
        <w:t xml:space="preserve">as </w:t>
      </w:r>
      <w:r w:rsidR="00BA7657" w:rsidRPr="009A6CDE">
        <w:rPr>
          <w:spacing w:val="-2"/>
          <w:sz w:val="22"/>
          <w:szCs w:val="22"/>
        </w:rPr>
        <w:t xml:space="preserve">half of </w:t>
      </w:r>
      <w:r w:rsidR="00C26DDE" w:rsidRPr="009A6CDE">
        <w:rPr>
          <w:spacing w:val="-2"/>
          <w:sz w:val="22"/>
          <w:szCs w:val="22"/>
        </w:rPr>
        <w:t xml:space="preserve">the hydraulic diameter </w:t>
      </w:r>
      <w:r w:rsidR="00BA7657" w:rsidRPr="009A6CDE">
        <w:rPr>
          <w:spacing w:val="-2"/>
          <w:sz w:val="22"/>
          <w:szCs w:val="22"/>
        </w:rPr>
        <w:t>D</w:t>
      </w:r>
      <w:r w:rsidR="00BA7657" w:rsidRPr="009A6CDE">
        <w:rPr>
          <w:spacing w:val="-2"/>
          <w:sz w:val="22"/>
          <w:szCs w:val="22"/>
          <w:vertAlign w:val="subscript"/>
        </w:rPr>
        <w:t>h</w:t>
      </w:r>
      <w:r w:rsidR="00C65E09" w:rsidRPr="009A6CDE">
        <w:rPr>
          <w:spacing w:val="-2"/>
          <w:sz w:val="22"/>
          <w:szCs w:val="22"/>
        </w:rPr>
        <w:t>, m</w:t>
      </w:r>
      <w:r w:rsidR="00BA7657" w:rsidRPr="009A6CDE">
        <w:rPr>
          <w:spacing w:val="-2"/>
          <w:sz w:val="22"/>
          <w:szCs w:val="22"/>
        </w:rPr>
        <w:t>, while</w:t>
      </w:r>
      <w:r w:rsidR="009413C1" w:rsidRPr="009A6CDE">
        <w:rPr>
          <w:spacing w:val="-2"/>
          <w:sz w:val="22"/>
          <w:szCs w:val="22"/>
        </w:rPr>
        <w:t xml:space="preserve"> the other elements in </w:t>
      </w:r>
      <w:r w:rsidR="00C26DDE" w:rsidRPr="009A6CDE">
        <w:rPr>
          <w:spacing w:val="-2"/>
          <w:sz w:val="22"/>
          <w:szCs w:val="22"/>
        </w:rPr>
        <w:t xml:space="preserve">the above equations </w:t>
      </w:r>
      <w:r w:rsidR="009413C1" w:rsidRPr="009A6CDE">
        <w:rPr>
          <w:spacing w:val="-2"/>
          <w:sz w:val="22"/>
          <w:szCs w:val="22"/>
        </w:rPr>
        <w:t>are</w:t>
      </w:r>
      <w:r w:rsidR="00C26DDE" w:rsidRPr="009A6CDE">
        <w:rPr>
          <w:spacing w:val="-2"/>
          <w:sz w:val="22"/>
          <w:szCs w:val="22"/>
        </w:rPr>
        <w:t xml:space="preserve"> as follows</w:t>
      </w:r>
      <w:r w:rsidR="009413C1" w:rsidRPr="009A6CDE">
        <w:rPr>
          <w:spacing w:val="-2"/>
          <w:sz w:val="22"/>
          <w:szCs w:val="22"/>
        </w:rPr>
        <w:t xml:space="preserve">: </w:t>
      </w:r>
      <w:r w:rsidR="009413C1" w:rsidRPr="009A6CDE">
        <w:rPr>
          <w:spacing w:val="-2"/>
          <w:sz w:val="22"/>
          <w:szCs w:val="22"/>
        </w:rPr>
        <w:sym w:font="Symbol" w:char="F06C"/>
      </w:r>
      <w:r w:rsidR="009413C1" w:rsidRPr="009A6CDE">
        <w:rPr>
          <w:spacing w:val="-2"/>
          <w:sz w:val="22"/>
          <w:szCs w:val="22"/>
          <w:vertAlign w:val="subscript"/>
        </w:rPr>
        <w:t>l</w:t>
      </w:r>
      <w:r w:rsidR="009413C1" w:rsidRPr="009A6CDE">
        <w:rPr>
          <w:spacing w:val="-2"/>
          <w:sz w:val="22"/>
          <w:szCs w:val="22"/>
        </w:rPr>
        <w:t xml:space="preserve"> – thermal conductivity of the liquid phase</w:t>
      </w:r>
      <w:r w:rsidR="00C65E09" w:rsidRPr="009A6CDE">
        <w:rPr>
          <w:spacing w:val="-2"/>
          <w:sz w:val="22"/>
          <w:szCs w:val="22"/>
        </w:rPr>
        <w:t>,</w:t>
      </w:r>
      <w:r w:rsidR="00C65E09" w:rsidRPr="00FB3757">
        <w:rPr>
          <w:sz w:val="22"/>
          <w:szCs w:val="22"/>
        </w:rPr>
        <w:t xml:space="preserve"> W/</w:t>
      </w:r>
      <w:r w:rsidR="007D7173" w:rsidRPr="00FB3757">
        <w:rPr>
          <w:sz w:val="22"/>
          <w:szCs w:val="22"/>
        </w:rPr>
        <w:t>(</w:t>
      </w:r>
      <w:proofErr w:type="spellStart"/>
      <w:r w:rsidR="00C65E09" w:rsidRPr="00FB3757">
        <w:rPr>
          <w:sz w:val="22"/>
          <w:szCs w:val="22"/>
        </w:rPr>
        <w:t>m</w:t>
      </w:r>
      <w:r w:rsidR="003A437C" w:rsidRPr="00FB3757">
        <w:rPr>
          <w:sz w:val="22"/>
          <w:szCs w:val="22"/>
        </w:rPr>
        <w:t>K</w:t>
      </w:r>
      <w:proofErr w:type="spellEnd"/>
      <w:r w:rsidR="007D7173" w:rsidRPr="00FB3757">
        <w:rPr>
          <w:sz w:val="22"/>
          <w:szCs w:val="22"/>
        </w:rPr>
        <w:t>)</w:t>
      </w:r>
      <w:r w:rsidR="009413C1" w:rsidRPr="00FB3757">
        <w:rPr>
          <w:sz w:val="22"/>
          <w:szCs w:val="22"/>
        </w:rPr>
        <w:t xml:space="preserve">, </w:t>
      </w:r>
      <w:r w:rsidR="009413C1" w:rsidRPr="00FB3757">
        <w:rPr>
          <w:sz w:val="22"/>
          <w:szCs w:val="22"/>
        </w:rPr>
        <w:sym w:font="Symbol" w:char="F06C"/>
      </w:r>
      <w:r w:rsidR="009413C1" w:rsidRPr="00FB3757">
        <w:rPr>
          <w:sz w:val="22"/>
          <w:szCs w:val="22"/>
          <w:vertAlign w:val="subscript"/>
        </w:rPr>
        <w:t>eff</w:t>
      </w:r>
      <w:r w:rsidR="009413C1" w:rsidRPr="00FB3757">
        <w:rPr>
          <w:sz w:val="22"/>
          <w:szCs w:val="22"/>
        </w:rPr>
        <w:t xml:space="preserve"> – effective thermal conductivity</w:t>
      </w:r>
      <w:r w:rsidR="006F192D" w:rsidRPr="00FB3757">
        <w:rPr>
          <w:sz w:val="22"/>
          <w:szCs w:val="22"/>
        </w:rPr>
        <w:t xml:space="preserve"> (calculated based on </w:t>
      </w:r>
      <w:r w:rsidR="00C26DDE" w:rsidRPr="00FB3757">
        <w:rPr>
          <w:sz w:val="22"/>
          <w:szCs w:val="22"/>
        </w:rPr>
        <w:t xml:space="preserve">the </w:t>
      </w:r>
      <w:r w:rsidR="006F192D" w:rsidRPr="00FB3757">
        <w:rPr>
          <w:sz w:val="22"/>
          <w:szCs w:val="22"/>
        </w:rPr>
        <w:t xml:space="preserve">solid and liquid phase thermal conductivity </w:t>
      </w:r>
      <w:r w:rsidR="00C26DDE" w:rsidRPr="00FB3757">
        <w:rPr>
          <w:sz w:val="22"/>
          <w:szCs w:val="22"/>
        </w:rPr>
        <w:t xml:space="preserve">values </w:t>
      </w:r>
      <w:r w:rsidR="006F192D" w:rsidRPr="00FB3757">
        <w:rPr>
          <w:sz w:val="22"/>
          <w:szCs w:val="22"/>
        </w:rPr>
        <w:t xml:space="preserve">as well as </w:t>
      </w:r>
      <w:r w:rsidR="00C26DDE" w:rsidRPr="00FB3757">
        <w:rPr>
          <w:sz w:val="22"/>
          <w:szCs w:val="22"/>
        </w:rPr>
        <w:t xml:space="preserve">volumetric </w:t>
      </w:r>
      <w:r w:rsidR="006F192D" w:rsidRPr="00FB3757">
        <w:rPr>
          <w:sz w:val="22"/>
          <w:szCs w:val="22"/>
        </w:rPr>
        <w:t>porosity)</w:t>
      </w:r>
      <w:r w:rsidR="00C65E09" w:rsidRPr="00FB3757">
        <w:rPr>
          <w:sz w:val="22"/>
          <w:szCs w:val="22"/>
        </w:rPr>
        <w:t>, W/</w:t>
      </w:r>
      <w:r w:rsidR="007D7173" w:rsidRPr="00FB3757">
        <w:rPr>
          <w:sz w:val="22"/>
          <w:szCs w:val="22"/>
        </w:rPr>
        <w:t>(</w:t>
      </w:r>
      <w:proofErr w:type="spellStart"/>
      <w:r w:rsidR="00C65E09" w:rsidRPr="00FB3757">
        <w:rPr>
          <w:sz w:val="22"/>
          <w:szCs w:val="22"/>
        </w:rPr>
        <w:t>m</w:t>
      </w:r>
      <w:r w:rsidR="003A437C" w:rsidRPr="00FB3757">
        <w:rPr>
          <w:sz w:val="22"/>
          <w:szCs w:val="22"/>
        </w:rPr>
        <w:t>K</w:t>
      </w:r>
      <w:proofErr w:type="spellEnd"/>
      <w:r w:rsidR="007D7173" w:rsidRPr="00FB3757">
        <w:rPr>
          <w:sz w:val="22"/>
          <w:szCs w:val="22"/>
        </w:rPr>
        <w:t>)</w:t>
      </w:r>
      <w:r w:rsidR="009413C1" w:rsidRPr="00FB3757">
        <w:rPr>
          <w:sz w:val="22"/>
          <w:szCs w:val="22"/>
        </w:rPr>
        <w:t xml:space="preserve">, </w:t>
      </w:r>
      <w:r w:rsidR="009413C1" w:rsidRPr="00FB3757">
        <w:rPr>
          <w:sz w:val="22"/>
          <w:szCs w:val="22"/>
        </w:rPr>
        <w:sym w:font="Symbol" w:char="F065"/>
      </w:r>
      <w:r w:rsidR="009413C1" w:rsidRPr="00FB3757">
        <w:rPr>
          <w:sz w:val="22"/>
          <w:szCs w:val="22"/>
        </w:rPr>
        <w:t xml:space="preserve"> </w:t>
      </w:r>
      <w:r w:rsidR="004E7DD4">
        <w:rPr>
          <w:sz w:val="22"/>
          <w:szCs w:val="22"/>
        </w:rPr>
        <w:t>–</w:t>
      </w:r>
      <w:r w:rsidR="009413C1" w:rsidRPr="00FB3757">
        <w:rPr>
          <w:sz w:val="22"/>
          <w:szCs w:val="22"/>
        </w:rPr>
        <w:t xml:space="preserve"> </w:t>
      </w:r>
      <w:r w:rsidR="00C26DDE" w:rsidRPr="00FB3757">
        <w:rPr>
          <w:sz w:val="22"/>
          <w:szCs w:val="22"/>
        </w:rPr>
        <w:t xml:space="preserve">volumetric </w:t>
      </w:r>
      <w:r w:rsidR="009413C1" w:rsidRPr="00FB3757">
        <w:rPr>
          <w:sz w:val="22"/>
          <w:szCs w:val="22"/>
        </w:rPr>
        <w:t>porosity</w:t>
      </w:r>
      <w:r w:rsidR="00C65E09" w:rsidRPr="00FB3757">
        <w:rPr>
          <w:sz w:val="22"/>
          <w:szCs w:val="22"/>
        </w:rPr>
        <w:t>, without the unit</w:t>
      </w:r>
      <w:r w:rsidR="009413C1" w:rsidRPr="00FB3757">
        <w:rPr>
          <w:sz w:val="22"/>
          <w:szCs w:val="22"/>
        </w:rPr>
        <w:t xml:space="preserve">, </w:t>
      </w:r>
      <w:r w:rsidR="009413C1" w:rsidRPr="00FB3757">
        <w:rPr>
          <w:sz w:val="22"/>
          <w:szCs w:val="22"/>
        </w:rPr>
        <w:sym w:font="Symbol" w:char="F064"/>
      </w:r>
      <w:r w:rsidR="00BA7657" w:rsidRPr="00FB3757">
        <w:rPr>
          <w:sz w:val="22"/>
          <w:szCs w:val="22"/>
        </w:rPr>
        <w:t xml:space="preserve"> </w:t>
      </w:r>
      <w:r w:rsidR="004E7DD4">
        <w:rPr>
          <w:sz w:val="22"/>
          <w:szCs w:val="22"/>
        </w:rPr>
        <w:t>–</w:t>
      </w:r>
      <w:r w:rsidR="009413C1" w:rsidRPr="00FB3757">
        <w:rPr>
          <w:sz w:val="22"/>
          <w:szCs w:val="22"/>
        </w:rPr>
        <w:t xml:space="preserve"> height of the microstructure</w:t>
      </w:r>
      <w:r w:rsidR="00C26DDE" w:rsidRPr="00FB3757">
        <w:rPr>
          <w:sz w:val="22"/>
          <w:szCs w:val="22"/>
        </w:rPr>
        <w:t xml:space="preserve"> (</w:t>
      </w:r>
      <w:proofErr w:type="spellStart"/>
      <w:r w:rsidR="00C26DDE" w:rsidRPr="00FB3757">
        <w:rPr>
          <w:sz w:val="22"/>
          <w:szCs w:val="22"/>
        </w:rPr>
        <w:t>microfins</w:t>
      </w:r>
      <w:proofErr w:type="spellEnd"/>
      <w:r w:rsidR="00C26DDE" w:rsidRPr="00FB3757">
        <w:rPr>
          <w:sz w:val="22"/>
          <w:szCs w:val="22"/>
        </w:rPr>
        <w:t>)</w:t>
      </w:r>
      <w:r w:rsidR="00C65E09" w:rsidRPr="00FB3757">
        <w:rPr>
          <w:sz w:val="22"/>
          <w:szCs w:val="22"/>
        </w:rPr>
        <w:t>, m</w:t>
      </w:r>
      <w:r w:rsidR="009413C1" w:rsidRPr="00FB3757">
        <w:rPr>
          <w:sz w:val="22"/>
          <w:szCs w:val="22"/>
        </w:rPr>
        <w:t xml:space="preserve">, </w:t>
      </w:r>
      <w:proofErr w:type="spellStart"/>
      <w:r w:rsidR="009413C1" w:rsidRPr="00FB3757">
        <w:rPr>
          <w:sz w:val="22"/>
          <w:szCs w:val="22"/>
        </w:rPr>
        <w:t>c</w:t>
      </w:r>
      <w:r w:rsidR="009413C1" w:rsidRPr="00FB3757">
        <w:rPr>
          <w:sz w:val="22"/>
          <w:szCs w:val="22"/>
          <w:vertAlign w:val="subscript"/>
        </w:rPr>
        <w:t>pl</w:t>
      </w:r>
      <w:proofErr w:type="spellEnd"/>
      <w:r w:rsidR="009413C1" w:rsidRPr="00FB3757">
        <w:rPr>
          <w:sz w:val="22"/>
          <w:szCs w:val="22"/>
        </w:rPr>
        <w:t xml:space="preserve"> – specific heat of the liquid</w:t>
      </w:r>
      <w:r w:rsidR="00C26DDE" w:rsidRPr="00FB3757">
        <w:rPr>
          <w:sz w:val="22"/>
          <w:szCs w:val="22"/>
        </w:rPr>
        <w:t xml:space="preserve"> phase</w:t>
      </w:r>
      <w:r w:rsidR="00C65E09" w:rsidRPr="00FB3757">
        <w:rPr>
          <w:sz w:val="22"/>
          <w:szCs w:val="22"/>
        </w:rPr>
        <w:t>, J/(</w:t>
      </w:r>
      <w:proofErr w:type="spellStart"/>
      <w:r w:rsidR="00C65E09" w:rsidRPr="00FB3757">
        <w:rPr>
          <w:sz w:val="22"/>
          <w:szCs w:val="22"/>
        </w:rPr>
        <w:t>kgK</w:t>
      </w:r>
      <w:proofErr w:type="spellEnd"/>
      <w:r w:rsidR="00C65E09" w:rsidRPr="00FB3757">
        <w:rPr>
          <w:sz w:val="22"/>
          <w:szCs w:val="22"/>
        </w:rPr>
        <w:t>)</w:t>
      </w:r>
      <w:r w:rsidR="009413C1" w:rsidRPr="00FB3757">
        <w:rPr>
          <w:sz w:val="22"/>
          <w:szCs w:val="22"/>
        </w:rPr>
        <w:t>, r – heat of vaporization</w:t>
      </w:r>
      <w:r w:rsidR="00C65E09" w:rsidRPr="00FB3757">
        <w:rPr>
          <w:sz w:val="22"/>
          <w:szCs w:val="22"/>
        </w:rPr>
        <w:t xml:space="preserve">, J/kg, d – width of the </w:t>
      </w:r>
      <w:proofErr w:type="spellStart"/>
      <w:r w:rsidR="00C65E09" w:rsidRPr="00FB3757">
        <w:rPr>
          <w:sz w:val="22"/>
          <w:szCs w:val="22"/>
        </w:rPr>
        <w:t>microfin</w:t>
      </w:r>
      <w:proofErr w:type="spellEnd"/>
      <w:r w:rsidR="00C65E09" w:rsidRPr="00FB3757">
        <w:rPr>
          <w:sz w:val="22"/>
          <w:szCs w:val="22"/>
        </w:rPr>
        <w:t xml:space="preserve">, m, w – distance between the </w:t>
      </w:r>
      <w:proofErr w:type="spellStart"/>
      <w:r w:rsidR="00C65E09" w:rsidRPr="00FB3757">
        <w:rPr>
          <w:sz w:val="22"/>
          <w:szCs w:val="22"/>
        </w:rPr>
        <w:t>microfins</w:t>
      </w:r>
      <w:proofErr w:type="spellEnd"/>
      <w:r w:rsidR="00C65E09" w:rsidRPr="00FB3757">
        <w:rPr>
          <w:sz w:val="22"/>
          <w:szCs w:val="22"/>
        </w:rPr>
        <w:t>, m</w:t>
      </w:r>
      <w:r w:rsidR="009413C1" w:rsidRPr="00FB3757">
        <w:rPr>
          <w:sz w:val="22"/>
          <w:szCs w:val="22"/>
        </w:rPr>
        <w:t>.</w:t>
      </w:r>
    </w:p>
    <w:p w14:paraId="6E011380" w14:textId="69F8101C" w:rsidR="00F97640" w:rsidRDefault="00F97640" w:rsidP="00145D7C">
      <w:pPr>
        <w:ind w:firstLine="284"/>
        <w:jc w:val="both"/>
        <w:rPr>
          <w:sz w:val="22"/>
          <w:szCs w:val="22"/>
        </w:rPr>
      </w:pPr>
      <w:r w:rsidRPr="00FB3757">
        <w:rPr>
          <w:sz w:val="22"/>
          <w:szCs w:val="22"/>
        </w:rPr>
        <w:t>Figure 5 presents the comparison of the experimental results of boiling on laser</w:t>
      </w:r>
      <w:r w:rsidR="00A67D5D">
        <w:rPr>
          <w:sz w:val="22"/>
          <w:szCs w:val="22"/>
        </w:rPr>
        <w:t>–</w:t>
      </w:r>
      <w:r w:rsidRPr="00FB3757">
        <w:rPr>
          <w:sz w:val="22"/>
          <w:szCs w:val="22"/>
        </w:rPr>
        <w:t>made samples adopted from the pape</w:t>
      </w:r>
      <w:r w:rsidR="00145D7C" w:rsidRPr="00FB3757">
        <w:rPr>
          <w:sz w:val="22"/>
          <w:szCs w:val="22"/>
        </w:rPr>
        <w:t>rs (Orman et al. 2020, Orman et al.</w:t>
      </w:r>
      <w:r w:rsidRPr="00FB3757">
        <w:rPr>
          <w:sz w:val="22"/>
          <w:szCs w:val="22"/>
        </w:rPr>
        <w:t xml:space="preserve"> 2024) with the calculation results according to the orig</w:t>
      </w:r>
      <w:r w:rsidR="00145D7C" w:rsidRPr="00FB3757">
        <w:rPr>
          <w:sz w:val="22"/>
          <w:szCs w:val="22"/>
        </w:rPr>
        <w:t>inal model (</w:t>
      </w:r>
      <w:proofErr w:type="spellStart"/>
      <w:r w:rsidR="00145D7C" w:rsidRPr="00FB3757">
        <w:rPr>
          <w:sz w:val="22"/>
          <w:szCs w:val="22"/>
        </w:rPr>
        <w:t>Rannenberg</w:t>
      </w:r>
      <w:proofErr w:type="spellEnd"/>
      <w:r w:rsidR="00145D7C" w:rsidRPr="00FB3757">
        <w:rPr>
          <w:sz w:val="22"/>
          <w:szCs w:val="22"/>
        </w:rPr>
        <w:t xml:space="preserve"> </w:t>
      </w:r>
      <w:r w:rsidR="00B53EC2">
        <w:rPr>
          <w:sz w:val="22"/>
          <w:szCs w:val="22"/>
        </w:rPr>
        <w:t>&amp;</w:t>
      </w:r>
      <w:r w:rsidR="00145D7C" w:rsidRPr="00FB3757">
        <w:rPr>
          <w:sz w:val="22"/>
          <w:szCs w:val="22"/>
        </w:rPr>
        <w:t xml:space="preserve"> Beer</w:t>
      </w:r>
      <w:r w:rsidRPr="00FB3757">
        <w:rPr>
          <w:sz w:val="22"/>
          <w:szCs w:val="22"/>
        </w:rPr>
        <w:t xml:space="preserve"> 1980) – Figure 5a, and according to this model, but modified with two constants</w:t>
      </w:r>
      <w:r w:rsidR="00A67D5D">
        <w:rPr>
          <w:sz w:val="22"/>
          <w:szCs w:val="22"/>
        </w:rPr>
        <w:t>,</w:t>
      </w:r>
      <w:r w:rsidRPr="00FB3757">
        <w:rPr>
          <w:sz w:val="22"/>
          <w:szCs w:val="22"/>
        </w:rPr>
        <w:t xml:space="preserve"> as in equation (1). The dashed red line is the line of ideal matching where </w:t>
      </w:r>
      <w:proofErr w:type="spellStart"/>
      <w:r w:rsidRPr="00FB3757">
        <w:rPr>
          <w:sz w:val="22"/>
          <w:szCs w:val="22"/>
        </w:rPr>
        <w:t>q</w:t>
      </w:r>
      <w:r w:rsidRPr="00FB3757">
        <w:rPr>
          <w:sz w:val="22"/>
          <w:szCs w:val="22"/>
          <w:vertAlign w:val="subscript"/>
        </w:rPr>
        <w:t>calc</w:t>
      </w:r>
      <w:proofErr w:type="spellEnd"/>
      <w:r w:rsidRPr="00FB3757">
        <w:rPr>
          <w:sz w:val="22"/>
          <w:szCs w:val="22"/>
        </w:rPr>
        <w:t xml:space="preserve"> = </w:t>
      </w:r>
      <w:proofErr w:type="spellStart"/>
      <w:r w:rsidRPr="00FB3757">
        <w:rPr>
          <w:sz w:val="22"/>
          <w:szCs w:val="22"/>
        </w:rPr>
        <w:t>q</w:t>
      </w:r>
      <w:r w:rsidRPr="00FB3757">
        <w:rPr>
          <w:sz w:val="22"/>
          <w:szCs w:val="22"/>
          <w:vertAlign w:val="subscript"/>
        </w:rPr>
        <w:t>exp</w:t>
      </w:r>
      <w:proofErr w:type="spellEnd"/>
      <w:r w:rsidRPr="00FB3757">
        <w:rPr>
          <w:sz w:val="22"/>
          <w:szCs w:val="22"/>
        </w:rPr>
        <w:t xml:space="preserve">, while the green lines represent the </w:t>
      </w:r>
      <w:r w:rsidRPr="00FB3757">
        <w:rPr>
          <w:sz w:val="22"/>
          <w:szCs w:val="22"/>
        </w:rPr>
        <w:sym w:font="Symbol" w:char="F0B1"/>
      </w:r>
      <w:r w:rsidRPr="00FB3757">
        <w:rPr>
          <w:sz w:val="22"/>
          <w:szCs w:val="22"/>
        </w:rPr>
        <w:t>100% error band.</w:t>
      </w:r>
    </w:p>
    <w:p w14:paraId="2B3FE9CB" w14:textId="77777777" w:rsidR="00E945AF" w:rsidRPr="00FB3757" w:rsidRDefault="00E945AF" w:rsidP="00145D7C">
      <w:pPr>
        <w:ind w:firstLine="284"/>
        <w:jc w:val="both"/>
        <w:rPr>
          <w:sz w:val="22"/>
          <w:szCs w:val="22"/>
        </w:rPr>
      </w:pPr>
    </w:p>
    <w:p w14:paraId="3A55F782" w14:textId="116891EE" w:rsidR="002B45B2" w:rsidRPr="00FB3757" w:rsidRDefault="00000000" w:rsidP="00140681">
      <w:pPr>
        <w:spacing w:after="120"/>
        <w:rPr>
          <w:sz w:val="20"/>
        </w:rPr>
      </w:pPr>
      <w:r>
        <w:rPr>
          <w:sz w:val="20"/>
        </w:rPr>
        <w:pict w14:anchorId="552A8B2B">
          <v:shape id="_x0000_i1034" type="#_x0000_t75" style="width:239.7pt;height:191.85pt">
            <v:imagedata r:id="rId19" o:title="stary model" croptop="3551f" cropbottom="3551f" cropleft="3161f" cropright="3161f"/>
          </v:shape>
        </w:pict>
      </w:r>
      <w:r>
        <w:rPr>
          <w:sz w:val="20"/>
        </w:rPr>
        <w:pict w14:anchorId="5C29E00A">
          <v:shape id="_x0000_i1035" type="#_x0000_t75" style="width:241.8pt;height:193.55pt">
            <v:imagedata r:id="rId20" o:title="nowy model" croptop="3523f" cropbottom="3523f" cropleft="3138f" cropright="3138f"/>
          </v:shape>
        </w:pict>
      </w:r>
    </w:p>
    <w:p w14:paraId="0F05002F" w14:textId="280B0840" w:rsidR="002B45B2" w:rsidRPr="00A67D5D" w:rsidRDefault="002B45B2" w:rsidP="00367CAF">
      <w:pPr>
        <w:pStyle w:val="Rrys"/>
        <w:rPr>
          <w:lang w:val="en-GB"/>
        </w:rPr>
      </w:pPr>
      <w:r w:rsidRPr="00A67D5D">
        <w:rPr>
          <w:b/>
          <w:bCs/>
          <w:lang w:val="en-GB"/>
        </w:rPr>
        <w:t>Fig. 5.</w:t>
      </w:r>
      <w:r w:rsidRPr="00A67D5D">
        <w:rPr>
          <w:lang w:val="en-GB"/>
        </w:rPr>
        <w:t xml:space="preserve"> Comparison of the experimental data for the laser</w:t>
      </w:r>
      <w:r w:rsidR="00A67D5D">
        <w:rPr>
          <w:lang w:val="en-GB"/>
        </w:rPr>
        <w:t>-</w:t>
      </w:r>
      <w:r w:rsidRPr="00A67D5D">
        <w:rPr>
          <w:lang w:val="en-GB"/>
        </w:rPr>
        <w:t>treated surf</w:t>
      </w:r>
      <w:r w:rsidR="00145D7C" w:rsidRPr="00A67D5D">
        <w:rPr>
          <w:lang w:val="en-GB"/>
        </w:rPr>
        <w:t>aces adopted from (Orman et al. 2020, Orman et al.</w:t>
      </w:r>
      <w:r w:rsidRPr="00A67D5D">
        <w:rPr>
          <w:lang w:val="en-GB"/>
        </w:rPr>
        <w:t xml:space="preserve"> 2024) with the calculation results according to the original model (</w:t>
      </w:r>
      <w:proofErr w:type="spellStart"/>
      <w:r w:rsidR="00145D7C" w:rsidRPr="00A67D5D">
        <w:rPr>
          <w:lang w:val="en-GB"/>
        </w:rPr>
        <w:t>Rannenberg</w:t>
      </w:r>
      <w:proofErr w:type="spellEnd"/>
      <w:r w:rsidR="00145D7C" w:rsidRPr="00A67D5D">
        <w:rPr>
          <w:lang w:val="en-GB"/>
        </w:rPr>
        <w:t xml:space="preserve"> </w:t>
      </w:r>
      <w:r w:rsidR="00B53EC2">
        <w:rPr>
          <w:lang w:val="en-GB"/>
        </w:rPr>
        <w:t>&amp;</w:t>
      </w:r>
      <w:r w:rsidR="00145D7C" w:rsidRPr="00A67D5D">
        <w:rPr>
          <w:lang w:val="en-GB"/>
        </w:rPr>
        <w:t xml:space="preserve"> Beer</w:t>
      </w:r>
      <w:r w:rsidRPr="00A67D5D">
        <w:rPr>
          <w:lang w:val="en-GB"/>
        </w:rPr>
        <w:t xml:space="preserve"> 1980) – (a)</w:t>
      </w:r>
      <w:r w:rsidR="00145D7C" w:rsidRPr="00A67D5D">
        <w:rPr>
          <w:lang w:val="en-GB"/>
        </w:rPr>
        <w:t>,</w:t>
      </w:r>
      <w:r w:rsidRPr="00A67D5D">
        <w:rPr>
          <w:lang w:val="en-GB"/>
        </w:rPr>
        <w:t xml:space="preserve"> and according to the modified model (</w:t>
      </w:r>
      <w:proofErr w:type="spellStart"/>
      <w:r w:rsidR="00145D7C" w:rsidRPr="00A67D5D">
        <w:rPr>
          <w:lang w:val="en-GB"/>
        </w:rPr>
        <w:t>Rannenberg</w:t>
      </w:r>
      <w:proofErr w:type="spellEnd"/>
      <w:r w:rsidR="00145D7C" w:rsidRPr="00A67D5D">
        <w:rPr>
          <w:lang w:val="en-GB"/>
        </w:rPr>
        <w:t xml:space="preserve"> </w:t>
      </w:r>
      <w:r w:rsidR="00B53EC2">
        <w:rPr>
          <w:lang w:val="en-GB"/>
        </w:rPr>
        <w:t>&amp;</w:t>
      </w:r>
      <w:r w:rsidR="00145D7C" w:rsidRPr="00A67D5D">
        <w:rPr>
          <w:lang w:val="en-GB"/>
        </w:rPr>
        <w:t xml:space="preserve"> Beer</w:t>
      </w:r>
      <w:r w:rsidRPr="00A67D5D">
        <w:rPr>
          <w:lang w:val="en-GB"/>
        </w:rPr>
        <w:t xml:space="preserve"> 1980) – (b)</w:t>
      </w:r>
    </w:p>
    <w:p w14:paraId="732B5B8E" w14:textId="77777777" w:rsidR="00367CAF" w:rsidRDefault="00367CAF" w:rsidP="00CC3C7D">
      <w:pPr>
        <w:ind w:firstLine="284"/>
        <w:jc w:val="both"/>
        <w:rPr>
          <w:sz w:val="22"/>
          <w:szCs w:val="22"/>
        </w:rPr>
      </w:pPr>
    </w:p>
    <w:p w14:paraId="4DE4C944" w14:textId="21C36DDC" w:rsidR="002B45B2" w:rsidRPr="00FB3757" w:rsidRDefault="00CC3C7D" w:rsidP="00CC3C7D">
      <w:pPr>
        <w:ind w:firstLine="284"/>
        <w:jc w:val="both"/>
        <w:rPr>
          <w:sz w:val="22"/>
          <w:szCs w:val="22"/>
        </w:rPr>
      </w:pPr>
      <w:r w:rsidRPr="00FB3757">
        <w:rPr>
          <w:sz w:val="22"/>
          <w:szCs w:val="22"/>
        </w:rPr>
        <w:t xml:space="preserve">As </w:t>
      </w:r>
      <w:r w:rsidR="009579D9">
        <w:rPr>
          <w:sz w:val="22"/>
          <w:szCs w:val="22"/>
        </w:rPr>
        <w:t>shown in Figure 5a, the original model (</w:t>
      </w:r>
      <w:proofErr w:type="spellStart"/>
      <w:r w:rsidR="009579D9">
        <w:rPr>
          <w:sz w:val="22"/>
          <w:szCs w:val="22"/>
        </w:rPr>
        <w:t>Rannenberg</w:t>
      </w:r>
      <w:proofErr w:type="spellEnd"/>
      <w:r w:rsidR="009579D9">
        <w:rPr>
          <w:sz w:val="22"/>
          <w:szCs w:val="22"/>
        </w:rPr>
        <w:t xml:space="preserve"> </w:t>
      </w:r>
      <w:r w:rsidR="00B53EC2">
        <w:rPr>
          <w:sz w:val="22"/>
          <w:szCs w:val="22"/>
        </w:rPr>
        <w:t>&amp;</w:t>
      </w:r>
      <w:r w:rsidR="009579D9">
        <w:rPr>
          <w:sz w:val="22"/>
          <w:szCs w:val="22"/>
        </w:rPr>
        <w:t xml:space="preserve"> Beer 1980) was unable to accurately</w:t>
      </w:r>
      <w:r w:rsidRPr="00FB3757">
        <w:rPr>
          <w:sz w:val="22"/>
          <w:szCs w:val="22"/>
        </w:rPr>
        <w:t xml:space="preserve"> </w:t>
      </w:r>
      <w:r w:rsidR="00A67D5D">
        <w:rPr>
          <w:sz w:val="22"/>
          <w:szCs w:val="22"/>
        </w:rPr>
        <w:t>determine the heat flux values properly</w:t>
      </w:r>
      <w:r w:rsidRPr="00FB3757">
        <w:rPr>
          <w:sz w:val="22"/>
          <w:szCs w:val="22"/>
        </w:rPr>
        <w:t xml:space="preserve"> dissipated from the laser</w:t>
      </w:r>
      <w:r w:rsidR="00A67D5D">
        <w:rPr>
          <w:sz w:val="22"/>
          <w:szCs w:val="22"/>
        </w:rPr>
        <w:t>–</w:t>
      </w:r>
      <w:r w:rsidRPr="00FB3757">
        <w:rPr>
          <w:sz w:val="22"/>
          <w:szCs w:val="22"/>
        </w:rPr>
        <w:t>treated</w:t>
      </w:r>
      <w:r w:rsidR="00CE61E6" w:rsidRPr="00FB3757">
        <w:rPr>
          <w:sz w:val="22"/>
          <w:szCs w:val="22"/>
        </w:rPr>
        <w:t xml:space="preserve"> </w:t>
      </w:r>
      <w:r w:rsidR="00F97640" w:rsidRPr="00FB3757">
        <w:rPr>
          <w:sz w:val="22"/>
          <w:szCs w:val="22"/>
        </w:rPr>
        <w:t xml:space="preserve">surfaces considered in the present study. The </w:t>
      </w:r>
      <w:r w:rsidR="0068636A" w:rsidRPr="00FB3757">
        <w:rPr>
          <w:sz w:val="22"/>
          <w:szCs w:val="22"/>
        </w:rPr>
        <w:t>spread of the data is significant</w:t>
      </w:r>
      <w:r w:rsidR="00A67D5D">
        <w:rPr>
          <w:sz w:val="22"/>
          <w:szCs w:val="22"/>
        </w:rPr>
        <w:t>,</w:t>
      </w:r>
      <w:r w:rsidR="0068636A" w:rsidRPr="00FB3757">
        <w:rPr>
          <w:sz w:val="22"/>
          <w:szCs w:val="22"/>
        </w:rPr>
        <w:t xml:space="preserve"> and only some experimental points fall within the </w:t>
      </w:r>
      <w:r w:rsidR="0068636A" w:rsidRPr="00FB3757">
        <w:rPr>
          <w:sz w:val="22"/>
          <w:szCs w:val="22"/>
        </w:rPr>
        <w:sym w:font="Symbol" w:char="F0B1"/>
      </w:r>
      <w:r w:rsidR="0068636A" w:rsidRPr="00FB3757">
        <w:rPr>
          <w:sz w:val="22"/>
          <w:szCs w:val="22"/>
        </w:rPr>
        <w:t xml:space="preserve">100% error band. On the other hand, the modified correlation results (Figure 5b) align with the line representing </w:t>
      </w:r>
      <w:proofErr w:type="spellStart"/>
      <w:r w:rsidR="0068636A" w:rsidRPr="00FB3757">
        <w:rPr>
          <w:sz w:val="22"/>
          <w:szCs w:val="22"/>
        </w:rPr>
        <w:t>q</w:t>
      </w:r>
      <w:r w:rsidR="0068636A" w:rsidRPr="00FB3757">
        <w:rPr>
          <w:sz w:val="22"/>
          <w:szCs w:val="22"/>
          <w:vertAlign w:val="subscript"/>
        </w:rPr>
        <w:t>calc</w:t>
      </w:r>
      <w:proofErr w:type="spellEnd"/>
      <w:r w:rsidR="0068636A" w:rsidRPr="00FB3757">
        <w:rPr>
          <w:sz w:val="22"/>
          <w:szCs w:val="22"/>
        </w:rPr>
        <w:t xml:space="preserve"> = </w:t>
      </w:r>
      <w:proofErr w:type="spellStart"/>
      <w:r w:rsidR="0068636A" w:rsidRPr="00FB3757">
        <w:rPr>
          <w:sz w:val="22"/>
          <w:szCs w:val="22"/>
        </w:rPr>
        <w:t>q</w:t>
      </w:r>
      <w:r w:rsidR="0068636A" w:rsidRPr="00FB3757">
        <w:rPr>
          <w:sz w:val="22"/>
          <w:szCs w:val="22"/>
          <w:vertAlign w:val="subscript"/>
        </w:rPr>
        <w:t>exp</w:t>
      </w:r>
      <w:proofErr w:type="spellEnd"/>
      <w:r w:rsidR="00A67D5D">
        <w:rPr>
          <w:sz w:val="22"/>
          <w:szCs w:val="22"/>
          <w:vertAlign w:val="subscript"/>
        </w:rPr>
        <w:t>,</w:t>
      </w:r>
      <w:r w:rsidR="0068636A" w:rsidRPr="00FB3757">
        <w:rPr>
          <w:sz w:val="22"/>
          <w:szCs w:val="22"/>
          <w:vertAlign w:val="subscript"/>
        </w:rPr>
        <w:t xml:space="preserve"> </w:t>
      </w:r>
      <w:r w:rsidR="0068636A" w:rsidRPr="00FB3757">
        <w:rPr>
          <w:sz w:val="22"/>
          <w:szCs w:val="22"/>
        </w:rPr>
        <w:t xml:space="preserve">and a great majority of the experimental points fall within the </w:t>
      </w:r>
      <w:r w:rsidR="0068636A" w:rsidRPr="00FB3757">
        <w:rPr>
          <w:sz w:val="22"/>
          <w:szCs w:val="22"/>
        </w:rPr>
        <w:sym w:font="Symbol" w:char="F0B1"/>
      </w:r>
      <w:r w:rsidR="0068636A" w:rsidRPr="00FB3757">
        <w:rPr>
          <w:sz w:val="22"/>
          <w:szCs w:val="22"/>
        </w:rPr>
        <w:t xml:space="preserve">100% error band. The most vital thing is that the </w:t>
      </w:r>
      <w:r w:rsidR="00C3762D" w:rsidRPr="00FB3757">
        <w:rPr>
          <w:sz w:val="22"/>
          <w:szCs w:val="22"/>
        </w:rPr>
        <w:t xml:space="preserve">spread </w:t>
      </w:r>
      <w:r w:rsidR="00C3762D" w:rsidRPr="00FB3757">
        <w:rPr>
          <w:sz w:val="22"/>
          <w:szCs w:val="22"/>
        </w:rPr>
        <w:lastRenderedPageBreak/>
        <w:t xml:space="preserve">of the data has been eliminated, which </w:t>
      </w:r>
      <w:r w:rsidR="009579D9">
        <w:rPr>
          <w:sz w:val="22"/>
          <w:szCs w:val="22"/>
        </w:rPr>
        <w:t>suggests that the model may</w:t>
      </w:r>
      <w:r w:rsidR="00C3762D" w:rsidRPr="00FB3757">
        <w:rPr>
          <w:sz w:val="22"/>
          <w:szCs w:val="22"/>
        </w:rPr>
        <w:t xml:space="preserve"> be quite successful in determining the performance of laser</w:t>
      </w:r>
      <w:r w:rsidR="00A67D5D">
        <w:rPr>
          <w:sz w:val="22"/>
          <w:szCs w:val="22"/>
        </w:rPr>
        <w:t>–</w:t>
      </w:r>
      <w:r w:rsidR="00C3762D" w:rsidRPr="00FB3757">
        <w:rPr>
          <w:sz w:val="22"/>
          <w:szCs w:val="22"/>
        </w:rPr>
        <w:t>treated heaters.</w:t>
      </w:r>
    </w:p>
    <w:p w14:paraId="5D0A0666" w14:textId="1F5CD907" w:rsidR="00C3762D" w:rsidRPr="00FB3757" w:rsidRDefault="00C3762D" w:rsidP="00145D7C">
      <w:pPr>
        <w:ind w:firstLine="284"/>
        <w:jc w:val="both"/>
        <w:rPr>
          <w:sz w:val="22"/>
          <w:szCs w:val="22"/>
        </w:rPr>
      </w:pPr>
      <w:r w:rsidRPr="00FB3757">
        <w:rPr>
          <w:sz w:val="22"/>
          <w:szCs w:val="22"/>
        </w:rPr>
        <w:t xml:space="preserve">The most visible limitation of the study is the use of two boiling agents </w:t>
      </w:r>
      <w:r w:rsidR="009579D9">
        <w:rPr>
          <w:sz w:val="22"/>
          <w:szCs w:val="22"/>
        </w:rPr>
        <w:t>with quite similar characteristics and only one sample material (copper). However, this seems</w:t>
      </w:r>
      <w:r w:rsidRPr="00FB3757">
        <w:rPr>
          <w:sz w:val="22"/>
          <w:szCs w:val="22"/>
        </w:rPr>
        <w:t xml:space="preserve"> justified due to </w:t>
      </w:r>
      <w:r w:rsidR="00A67D5D">
        <w:rPr>
          <w:sz w:val="22"/>
          <w:szCs w:val="22"/>
        </w:rPr>
        <w:t xml:space="preserve">the </w:t>
      </w:r>
      <w:r w:rsidRPr="00FB3757">
        <w:rPr>
          <w:sz w:val="22"/>
          <w:szCs w:val="22"/>
        </w:rPr>
        <w:t>high thermal conductivity and widespread heat transfer applications of copper.</w:t>
      </w:r>
      <w:r w:rsidR="00145D7C" w:rsidRPr="00FB3757">
        <w:rPr>
          <w:sz w:val="22"/>
          <w:szCs w:val="22"/>
        </w:rPr>
        <w:t xml:space="preserve"> T</w:t>
      </w:r>
      <w:r w:rsidRPr="00FB3757">
        <w:rPr>
          <w:sz w:val="22"/>
          <w:szCs w:val="22"/>
        </w:rPr>
        <w:t>he nature of the modelling process might be quite similar for other boiling agents (possibly the values of the constants could be different for different types of agents, for example</w:t>
      </w:r>
      <w:r w:rsidR="00A67D5D">
        <w:rPr>
          <w:sz w:val="22"/>
          <w:szCs w:val="22"/>
        </w:rPr>
        <w:t>,</w:t>
      </w:r>
      <w:r w:rsidRPr="00FB3757">
        <w:rPr>
          <w:sz w:val="22"/>
          <w:szCs w:val="22"/>
        </w:rPr>
        <w:t xml:space="preserve"> nanofluids). </w:t>
      </w:r>
    </w:p>
    <w:p w14:paraId="64A468F2" w14:textId="60A2B5CB" w:rsidR="005F7475" w:rsidRPr="00A67D5D" w:rsidRDefault="00C65E09" w:rsidP="00367CAF">
      <w:pPr>
        <w:pStyle w:val="Rn1"/>
        <w:rPr>
          <w:szCs w:val="24"/>
          <w:lang w:val="en-GB"/>
        </w:rPr>
      </w:pPr>
      <w:r w:rsidRPr="00A67D5D">
        <w:rPr>
          <w:lang w:val="en-GB"/>
        </w:rPr>
        <w:t>4</w:t>
      </w:r>
      <w:r w:rsidR="005C072F" w:rsidRPr="00A67D5D">
        <w:rPr>
          <w:lang w:val="en-GB"/>
        </w:rPr>
        <w:t xml:space="preserve">. Summary and </w:t>
      </w:r>
      <w:r w:rsidR="00E945AF" w:rsidRPr="00A67D5D">
        <w:rPr>
          <w:lang w:val="en-GB"/>
        </w:rPr>
        <w:t>C</w:t>
      </w:r>
      <w:r w:rsidR="005C072F" w:rsidRPr="00A67D5D">
        <w:rPr>
          <w:lang w:val="en-GB"/>
        </w:rPr>
        <w:t>onclusions</w:t>
      </w:r>
    </w:p>
    <w:p w14:paraId="125AE95A" w14:textId="2DC96C03" w:rsidR="000B3A2D" w:rsidRPr="00FB3757" w:rsidRDefault="000956C5" w:rsidP="00145D7C">
      <w:pPr>
        <w:ind w:firstLine="284"/>
        <w:jc w:val="both"/>
        <w:rPr>
          <w:sz w:val="22"/>
          <w:szCs w:val="22"/>
        </w:rPr>
      </w:pPr>
      <w:r w:rsidRPr="00FB3757">
        <w:rPr>
          <w:sz w:val="22"/>
          <w:szCs w:val="22"/>
        </w:rPr>
        <w:t>The</w:t>
      </w:r>
      <w:r w:rsidR="0098030A" w:rsidRPr="00FB3757">
        <w:rPr>
          <w:sz w:val="22"/>
          <w:szCs w:val="22"/>
        </w:rPr>
        <w:t xml:space="preserve"> </w:t>
      </w:r>
      <w:r w:rsidR="008D2985" w:rsidRPr="00FB3757">
        <w:rPr>
          <w:sz w:val="22"/>
          <w:szCs w:val="22"/>
        </w:rPr>
        <w:t>application of laser</w:t>
      </w:r>
      <w:r w:rsidR="00A67D5D">
        <w:rPr>
          <w:sz w:val="22"/>
          <w:szCs w:val="22"/>
        </w:rPr>
        <w:t>–</w:t>
      </w:r>
      <w:r w:rsidR="008D2985" w:rsidRPr="00FB3757">
        <w:rPr>
          <w:sz w:val="22"/>
          <w:szCs w:val="22"/>
        </w:rPr>
        <w:t xml:space="preserve">treated surfaces could provide significant advantages for improving boiling heat transfer conditions and elevating heat flux exchanged in the process. However, determining heat flux values based on geometrical and material properties is very challenging. Two correlations adopted from </w:t>
      </w:r>
      <w:r w:rsidR="00A67D5D">
        <w:rPr>
          <w:sz w:val="22"/>
          <w:szCs w:val="22"/>
        </w:rPr>
        <w:t xml:space="preserve">the </w:t>
      </w:r>
      <w:r w:rsidR="008D2985" w:rsidRPr="00FB3757">
        <w:rPr>
          <w:sz w:val="22"/>
          <w:szCs w:val="22"/>
        </w:rPr>
        <w:t xml:space="preserve">literature failed to </w:t>
      </w:r>
      <w:r w:rsidR="009579D9">
        <w:rPr>
          <w:sz w:val="22"/>
          <w:szCs w:val="22"/>
        </w:rPr>
        <w:t>accurately determine th</w:t>
      </w:r>
      <w:r w:rsidR="008D2985" w:rsidRPr="00FB3757">
        <w:rPr>
          <w:sz w:val="22"/>
          <w:szCs w:val="22"/>
        </w:rPr>
        <w:t>e heat flux dissipated from the laser</w:t>
      </w:r>
      <w:r w:rsidR="00A67D5D">
        <w:rPr>
          <w:sz w:val="22"/>
          <w:szCs w:val="22"/>
        </w:rPr>
        <w:t>–</w:t>
      </w:r>
      <w:r w:rsidR="008D2985" w:rsidRPr="00FB3757">
        <w:rPr>
          <w:sz w:val="22"/>
          <w:szCs w:val="22"/>
        </w:rPr>
        <w:t>made samples. Thus, a modification of the sele</w:t>
      </w:r>
      <w:r w:rsidR="00145D7C" w:rsidRPr="00FB3757">
        <w:rPr>
          <w:sz w:val="22"/>
          <w:szCs w:val="22"/>
        </w:rPr>
        <w:t xml:space="preserve">cted model </w:t>
      </w:r>
      <w:r w:rsidR="008D2985" w:rsidRPr="00FB3757">
        <w:rPr>
          <w:sz w:val="22"/>
          <w:szCs w:val="22"/>
        </w:rPr>
        <w:t xml:space="preserve">was developed. </w:t>
      </w:r>
      <w:r w:rsidR="00014FD7" w:rsidRPr="00FB3757">
        <w:rPr>
          <w:sz w:val="22"/>
          <w:szCs w:val="22"/>
        </w:rPr>
        <w:t>The modification was focused on determining the values of two constants.</w:t>
      </w:r>
      <w:r w:rsidR="008D2985" w:rsidRPr="00FB3757">
        <w:rPr>
          <w:sz w:val="22"/>
          <w:szCs w:val="22"/>
        </w:rPr>
        <w:t xml:space="preserve"> </w:t>
      </w:r>
      <w:r w:rsidR="00014FD7" w:rsidRPr="00FB3757">
        <w:rPr>
          <w:sz w:val="22"/>
          <w:szCs w:val="22"/>
        </w:rPr>
        <w:t>The comparison of the experimental results and the results of the calculations made ac</w:t>
      </w:r>
      <w:r w:rsidR="00145D7C" w:rsidRPr="00FB3757">
        <w:rPr>
          <w:sz w:val="22"/>
          <w:szCs w:val="22"/>
        </w:rPr>
        <w:t>cording to</w:t>
      </w:r>
      <w:r w:rsidR="009A6CDE">
        <w:rPr>
          <w:sz w:val="22"/>
          <w:szCs w:val="22"/>
        </w:rPr>
        <w:t> </w:t>
      </w:r>
      <w:r w:rsidR="00145D7C" w:rsidRPr="00FB3757">
        <w:rPr>
          <w:sz w:val="22"/>
          <w:szCs w:val="22"/>
        </w:rPr>
        <w:t>the modified model</w:t>
      </w:r>
      <w:r w:rsidR="00014FD7" w:rsidRPr="00FB3757">
        <w:rPr>
          <w:sz w:val="22"/>
          <w:szCs w:val="22"/>
        </w:rPr>
        <w:t xml:space="preserve"> showed quite a reasonable agreement with the experimental points aligning along the</w:t>
      </w:r>
      <w:r w:rsidR="009A6CDE">
        <w:rPr>
          <w:sz w:val="22"/>
          <w:szCs w:val="22"/>
        </w:rPr>
        <w:t> </w:t>
      </w:r>
      <w:proofErr w:type="spellStart"/>
      <w:r w:rsidR="00014FD7" w:rsidRPr="00FB3757">
        <w:rPr>
          <w:sz w:val="22"/>
          <w:szCs w:val="22"/>
        </w:rPr>
        <w:t>q</w:t>
      </w:r>
      <w:r w:rsidR="00014FD7" w:rsidRPr="00FB3757">
        <w:rPr>
          <w:sz w:val="22"/>
          <w:szCs w:val="22"/>
          <w:vertAlign w:val="subscript"/>
        </w:rPr>
        <w:t>calc</w:t>
      </w:r>
      <w:proofErr w:type="spellEnd"/>
      <w:r w:rsidR="00014FD7" w:rsidRPr="00FB3757">
        <w:rPr>
          <w:sz w:val="22"/>
          <w:szCs w:val="22"/>
        </w:rPr>
        <w:t xml:space="preserve"> = </w:t>
      </w:r>
      <w:proofErr w:type="spellStart"/>
      <w:r w:rsidR="00014FD7" w:rsidRPr="00FB3757">
        <w:rPr>
          <w:sz w:val="22"/>
          <w:szCs w:val="22"/>
        </w:rPr>
        <w:t>q</w:t>
      </w:r>
      <w:r w:rsidR="00014FD7" w:rsidRPr="00FB3757">
        <w:rPr>
          <w:sz w:val="22"/>
          <w:szCs w:val="22"/>
          <w:vertAlign w:val="subscript"/>
        </w:rPr>
        <w:t>exp</w:t>
      </w:r>
      <w:proofErr w:type="spellEnd"/>
      <w:r w:rsidR="00014FD7" w:rsidRPr="009A6CDE">
        <w:rPr>
          <w:sz w:val="22"/>
          <w:szCs w:val="22"/>
        </w:rPr>
        <w:t xml:space="preserve"> </w:t>
      </w:r>
      <w:r w:rsidR="00014FD7" w:rsidRPr="00FB3757">
        <w:rPr>
          <w:sz w:val="22"/>
          <w:szCs w:val="22"/>
        </w:rPr>
        <w:t xml:space="preserve">line. Moreover, a great majority of the experimental points fall within the </w:t>
      </w:r>
      <w:r w:rsidR="00014FD7" w:rsidRPr="00FB3757">
        <w:rPr>
          <w:sz w:val="22"/>
          <w:szCs w:val="22"/>
        </w:rPr>
        <w:sym w:font="Symbol" w:char="F0B1"/>
      </w:r>
      <w:r w:rsidR="00014FD7" w:rsidRPr="00FB3757">
        <w:rPr>
          <w:sz w:val="22"/>
          <w:szCs w:val="22"/>
        </w:rPr>
        <w:t>100% error band.</w:t>
      </w:r>
    </w:p>
    <w:p w14:paraId="0867DD1C" w14:textId="77777777" w:rsidR="001C3485" w:rsidRDefault="001C3485" w:rsidP="00FE7F11">
      <w:pPr>
        <w:ind w:firstLine="284"/>
        <w:jc w:val="both"/>
        <w:rPr>
          <w:sz w:val="22"/>
          <w:szCs w:val="22"/>
        </w:rPr>
      </w:pPr>
    </w:p>
    <w:p w14:paraId="38054929" w14:textId="6B8A7AC3" w:rsidR="00EF737C" w:rsidRDefault="00AA4728" w:rsidP="00367CAF">
      <w:pPr>
        <w:jc w:val="center"/>
        <w:rPr>
          <w:i/>
          <w:iCs/>
          <w:sz w:val="22"/>
          <w:szCs w:val="22"/>
        </w:rPr>
      </w:pPr>
      <w:r w:rsidRPr="00367CAF">
        <w:rPr>
          <w:i/>
          <w:iCs/>
          <w:sz w:val="22"/>
          <w:szCs w:val="22"/>
        </w:rPr>
        <w:t xml:space="preserve">The work in the paper was supported by the project: </w:t>
      </w:r>
      <w:r w:rsidR="00367CAF">
        <w:rPr>
          <w:i/>
          <w:iCs/>
          <w:sz w:val="22"/>
          <w:szCs w:val="22"/>
        </w:rPr>
        <w:br/>
      </w:r>
      <w:r w:rsidR="00A67D5D">
        <w:rPr>
          <w:i/>
          <w:iCs/>
          <w:sz w:val="22"/>
          <w:szCs w:val="22"/>
        </w:rPr>
        <w:t>"</w:t>
      </w:r>
      <w:r w:rsidRPr="00367CAF">
        <w:rPr>
          <w:i/>
          <w:iCs/>
          <w:sz w:val="22"/>
          <w:szCs w:val="22"/>
        </w:rPr>
        <w:t xml:space="preserve">REFRESH – Research Excellence For </w:t>
      </w:r>
      <w:proofErr w:type="spellStart"/>
      <w:r w:rsidRPr="00367CAF">
        <w:rPr>
          <w:i/>
          <w:iCs/>
          <w:sz w:val="22"/>
          <w:szCs w:val="22"/>
        </w:rPr>
        <w:t>REgion</w:t>
      </w:r>
      <w:proofErr w:type="spellEnd"/>
      <w:r w:rsidRPr="00367CAF">
        <w:rPr>
          <w:i/>
          <w:iCs/>
          <w:sz w:val="22"/>
          <w:szCs w:val="22"/>
        </w:rPr>
        <w:t xml:space="preserve"> Sustainability and High-tech Industries, (VP2), </w:t>
      </w:r>
      <w:r w:rsidR="00367CAF">
        <w:rPr>
          <w:i/>
          <w:iCs/>
          <w:sz w:val="22"/>
          <w:szCs w:val="22"/>
        </w:rPr>
        <w:br/>
      </w:r>
      <w:r w:rsidRPr="00367CAF">
        <w:rPr>
          <w:i/>
          <w:iCs/>
          <w:sz w:val="22"/>
          <w:szCs w:val="22"/>
        </w:rPr>
        <w:t>(Reg. No.: CZ.10.03.01/00/22_003/0000048) co-funded by the European Union</w:t>
      </w:r>
      <w:r w:rsidR="00A67D5D">
        <w:rPr>
          <w:i/>
          <w:iCs/>
          <w:sz w:val="22"/>
          <w:szCs w:val="22"/>
        </w:rPr>
        <w:t>"</w:t>
      </w:r>
      <w:r w:rsidRPr="00367CAF">
        <w:rPr>
          <w:i/>
          <w:iCs/>
          <w:sz w:val="22"/>
          <w:szCs w:val="22"/>
        </w:rPr>
        <w:t>.</w:t>
      </w:r>
    </w:p>
    <w:p w14:paraId="1344BE56" w14:textId="77777777" w:rsidR="00367CAF" w:rsidRPr="00367CAF" w:rsidRDefault="00367CAF" w:rsidP="00367CAF">
      <w:pPr>
        <w:jc w:val="both"/>
        <w:rPr>
          <w:sz w:val="22"/>
          <w:szCs w:val="22"/>
        </w:rPr>
      </w:pPr>
    </w:p>
    <w:p w14:paraId="3DD48A1A" w14:textId="77777777" w:rsidR="00613B4D" w:rsidRPr="00A67D5D" w:rsidRDefault="0016385D" w:rsidP="00367CAF">
      <w:pPr>
        <w:pStyle w:val="Rn2"/>
        <w:rPr>
          <w:lang w:val="en-GB"/>
        </w:rPr>
      </w:pPr>
      <w:r w:rsidRPr="00A67D5D">
        <w:rPr>
          <w:lang w:val="en-GB"/>
        </w:rPr>
        <w:t>References</w:t>
      </w:r>
    </w:p>
    <w:p w14:paraId="1DC2E9FA" w14:textId="29D8085C" w:rsidR="002007B4" w:rsidRPr="00A67D5D" w:rsidRDefault="002007B4" w:rsidP="00367CAF">
      <w:pPr>
        <w:pStyle w:val="Rlit"/>
        <w:rPr>
          <w:lang w:val="pl-PL"/>
        </w:rPr>
      </w:pPr>
      <w:r w:rsidRPr="00FB3757">
        <w:t xml:space="preserve">Berce, J., </w:t>
      </w:r>
      <w:proofErr w:type="spellStart"/>
      <w:r w:rsidRPr="00FB3757">
        <w:t>Hadžič</w:t>
      </w:r>
      <w:proofErr w:type="spellEnd"/>
      <w:r w:rsidRPr="00FB3757">
        <w:t xml:space="preserve">, A., </w:t>
      </w:r>
      <w:proofErr w:type="spellStart"/>
      <w:r w:rsidRPr="00FB3757">
        <w:t>Može</w:t>
      </w:r>
      <w:proofErr w:type="spellEnd"/>
      <w:r w:rsidRPr="00FB3757">
        <w:t xml:space="preserve">, M., </w:t>
      </w:r>
      <w:proofErr w:type="spellStart"/>
      <w:r w:rsidRPr="00FB3757">
        <w:t>Arhar</w:t>
      </w:r>
      <w:proofErr w:type="spellEnd"/>
      <w:r w:rsidRPr="00FB3757">
        <w:t xml:space="preserve">, K., </w:t>
      </w:r>
      <w:proofErr w:type="spellStart"/>
      <w:r w:rsidRPr="00FB3757">
        <w:t>Gjerkeš</w:t>
      </w:r>
      <w:proofErr w:type="spellEnd"/>
      <w:r w:rsidRPr="00FB3757">
        <w:t xml:space="preserve">, H., Zupančič, M., </w:t>
      </w:r>
      <w:r w:rsidR="00526657">
        <w:t xml:space="preserve">&amp; </w:t>
      </w:r>
      <w:r w:rsidRPr="00FB3757">
        <w:t xml:space="preserve">Golobič, </w:t>
      </w:r>
      <w:smartTag w:uri="urn:schemas-microsoft-com:office:smarttags" w:element="place">
        <w:r w:rsidRPr="00FB3757">
          <w:t>I.</w:t>
        </w:r>
      </w:smartTag>
      <w:r w:rsidRPr="00FB3757">
        <w:t xml:space="preserve"> (2024). Effect of surface wettability on nanoparticle deposition during pool boiling on laser-textured copper surfaces. </w:t>
      </w:r>
      <w:proofErr w:type="spellStart"/>
      <w:r w:rsidRPr="00A67D5D">
        <w:rPr>
          <w:i/>
          <w:iCs/>
          <w:lang w:val="pl-PL"/>
        </w:rPr>
        <w:t>Nanomaterials</w:t>
      </w:r>
      <w:proofErr w:type="spellEnd"/>
      <w:r w:rsidRPr="00A67D5D">
        <w:rPr>
          <w:lang w:val="pl-PL"/>
        </w:rPr>
        <w:t xml:space="preserve">, </w:t>
      </w:r>
      <w:r w:rsidRPr="00A67D5D">
        <w:rPr>
          <w:i/>
          <w:iCs/>
          <w:lang w:val="pl-PL"/>
        </w:rPr>
        <w:t>14</w:t>
      </w:r>
      <w:r w:rsidRPr="00A67D5D">
        <w:rPr>
          <w:lang w:val="pl-PL"/>
        </w:rPr>
        <w:t>, 311. https://doi.org/10.3390/nano14030311</w:t>
      </w:r>
    </w:p>
    <w:p w14:paraId="5996F030" w14:textId="6F5F1A0C" w:rsidR="00A070BD" w:rsidRPr="00A67D5D" w:rsidRDefault="00A070BD" w:rsidP="00367CAF">
      <w:pPr>
        <w:pStyle w:val="Rlit"/>
        <w:rPr>
          <w:lang w:val="pl-PL"/>
        </w:rPr>
      </w:pPr>
      <w:r w:rsidRPr="00A67D5D">
        <w:rPr>
          <w:lang w:val="pl-PL"/>
        </w:rPr>
        <w:t xml:space="preserve">Dudkiewicz, E., </w:t>
      </w:r>
      <w:proofErr w:type="spellStart"/>
      <w:r w:rsidRPr="00A67D5D">
        <w:rPr>
          <w:lang w:val="pl-PL"/>
        </w:rPr>
        <w:t>Fidorów</w:t>
      </w:r>
      <w:proofErr w:type="spellEnd"/>
      <w:r w:rsidRPr="00A67D5D">
        <w:rPr>
          <w:lang w:val="pl-PL"/>
        </w:rPr>
        <w:t xml:space="preserve">-Kaprawy, N., </w:t>
      </w:r>
      <w:r w:rsidR="00526657" w:rsidRPr="00A67D5D">
        <w:rPr>
          <w:lang w:val="pl-PL"/>
        </w:rPr>
        <w:t xml:space="preserve">&amp; </w:t>
      </w:r>
      <w:r w:rsidRPr="00A67D5D">
        <w:rPr>
          <w:lang w:val="pl-PL"/>
        </w:rPr>
        <w:t xml:space="preserve">Szałański, P. (2022). </w:t>
      </w:r>
      <w:r w:rsidRPr="00FB3757">
        <w:rPr>
          <w:lang w:val="en-GB"/>
        </w:rPr>
        <w:t xml:space="preserve">Environmental </w:t>
      </w:r>
      <w:r w:rsidR="00F20C4A" w:rsidRPr="00FB3757">
        <w:rPr>
          <w:lang w:val="en-GB"/>
        </w:rPr>
        <w:t>b</w:t>
      </w:r>
      <w:r w:rsidRPr="00FB3757">
        <w:rPr>
          <w:lang w:val="en-GB"/>
        </w:rPr>
        <w:t xml:space="preserve">enefits and </w:t>
      </w:r>
      <w:r w:rsidR="00F20C4A" w:rsidRPr="00FB3757">
        <w:rPr>
          <w:lang w:val="en-GB"/>
        </w:rPr>
        <w:t>e</w:t>
      </w:r>
      <w:r w:rsidRPr="00FB3757">
        <w:rPr>
          <w:lang w:val="en-GB"/>
        </w:rPr>
        <w:t xml:space="preserve">nergy </w:t>
      </w:r>
      <w:r w:rsidR="00F20C4A" w:rsidRPr="00FB3757">
        <w:rPr>
          <w:lang w:val="en-GB"/>
        </w:rPr>
        <w:t>s</w:t>
      </w:r>
      <w:r w:rsidRPr="00FB3757">
        <w:rPr>
          <w:lang w:val="en-GB"/>
        </w:rPr>
        <w:t xml:space="preserve">avings from </w:t>
      </w:r>
      <w:r w:rsidR="00F20C4A" w:rsidRPr="00FB3757">
        <w:rPr>
          <w:lang w:val="en-GB"/>
        </w:rPr>
        <w:t>gas radiant h</w:t>
      </w:r>
      <w:r w:rsidRPr="00FB3757">
        <w:rPr>
          <w:lang w:val="en-GB"/>
        </w:rPr>
        <w:t>eaters</w:t>
      </w:r>
      <w:r w:rsidR="00A67D5D">
        <w:rPr>
          <w:lang w:val="en-GB"/>
        </w:rPr>
        <w:t>'</w:t>
      </w:r>
      <w:r w:rsidRPr="00FB3757">
        <w:rPr>
          <w:lang w:val="en-GB"/>
        </w:rPr>
        <w:t xml:space="preserve"> </w:t>
      </w:r>
      <w:r w:rsidR="00F20C4A" w:rsidRPr="00FB3757">
        <w:rPr>
          <w:lang w:val="en-GB"/>
        </w:rPr>
        <w:t>f</w:t>
      </w:r>
      <w:r w:rsidRPr="00FB3757">
        <w:rPr>
          <w:lang w:val="en-GB"/>
        </w:rPr>
        <w:t>lue-</w:t>
      </w:r>
      <w:r w:rsidR="00F20C4A" w:rsidRPr="00FB3757">
        <w:rPr>
          <w:lang w:val="en-GB"/>
        </w:rPr>
        <w:t>g</w:t>
      </w:r>
      <w:r w:rsidRPr="00FB3757">
        <w:rPr>
          <w:lang w:val="en-GB"/>
        </w:rPr>
        <w:t xml:space="preserve">as </w:t>
      </w:r>
      <w:r w:rsidR="00F20C4A" w:rsidRPr="00FB3757">
        <w:rPr>
          <w:lang w:val="en-GB"/>
        </w:rPr>
        <w:t>h</w:t>
      </w:r>
      <w:r w:rsidRPr="00FB3757">
        <w:rPr>
          <w:lang w:val="en-GB"/>
        </w:rPr>
        <w:t xml:space="preserve">eat </w:t>
      </w:r>
      <w:r w:rsidR="00F20C4A" w:rsidRPr="00FB3757">
        <w:rPr>
          <w:lang w:val="en-GB"/>
        </w:rPr>
        <w:t>r</w:t>
      </w:r>
      <w:r w:rsidRPr="00FB3757">
        <w:rPr>
          <w:lang w:val="en-GB"/>
        </w:rPr>
        <w:t xml:space="preserve">ecovery. </w:t>
      </w:r>
      <w:proofErr w:type="spellStart"/>
      <w:r w:rsidRPr="00A67D5D">
        <w:rPr>
          <w:i/>
          <w:iCs/>
          <w:lang w:val="pl-PL"/>
        </w:rPr>
        <w:t>Sustainability</w:t>
      </w:r>
      <w:proofErr w:type="spellEnd"/>
      <w:r w:rsidRPr="00A67D5D">
        <w:rPr>
          <w:lang w:val="pl-PL"/>
        </w:rPr>
        <w:t xml:space="preserve">, </w:t>
      </w:r>
      <w:r w:rsidRPr="00A67D5D">
        <w:rPr>
          <w:i/>
          <w:iCs/>
          <w:lang w:val="pl-PL"/>
        </w:rPr>
        <w:t>14</w:t>
      </w:r>
      <w:r w:rsidRPr="00A67D5D">
        <w:rPr>
          <w:lang w:val="pl-PL"/>
        </w:rPr>
        <w:t>, 8013. https://doi.org/10.3390/su14138013</w:t>
      </w:r>
    </w:p>
    <w:p w14:paraId="0E894F83" w14:textId="5C773ADB" w:rsidR="00F20C4A" w:rsidRPr="00FB3757" w:rsidRDefault="00F20C4A" w:rsidP="00367CAF">
      <w:pPr>
        <w:pStyle w:val="Rlit"/>
      </w:pPr>
      <w:r w:rsidRPr="00A67D5D">
        <w:rPr>
          <w:lang w:val="pl-PL"/>
        </w:rPr>
        <w:t xml:space="preserve">Dudkiewicz, E., </w:t>
      </w:r>
      <w:r w:rsidR="00526657" w:rsidRPr="00A67D5D">
        <w:rPr>
          <w:lang w:val="pl-PL"/>
        </w:rPr>
        <w:t xml:space="preserve">&amp; </w:t>
      </w:r>
      <w:proofErr w:type="spellStart"/>
      <w:r w:rsidRPr="00A67D5D">
        <w:rPr>
          <w:lang w:val="pl-PL"/>
        </w:rPr>
        <w:t>Fidorów</w:t>
      </w:r>
      <w:proofErr w:type="spellEnd"/>
      <w:r w:rsidRPr="00A67D5D">
        <w:rPr>
          <w:lang w:val="pl-PL"/>
        </w:rPr>
        <w:t xml:space="preserve">-Kaprawy, N. (2020). </w:t>
      </w:r>
      <w:r w:rsidRPr="00FB3757">
        <w:t xml:space="preserve">Hybrid domestic hot water system performance in industrial hall. </w:t>
      </w:r>
      <w:r w:rsidRPr="00FB3757">
        <w:rPr>
          <w:i/>
          <w:iCs/>
        </w:rPr>
        <w:t>Resources</w:t>
      </w:r>
      <w:r w:rsidRPr="00FB3757">
        <w:t xml:space="preserve">, </w:t>
      </w:r>
      <w:r w:rsidRPr="00FB3757">
        <w:rPr>
          <w:i/>
          <w:iCs/>
        </w:rPr>
        <w:t>9</w:t>
      </w:r>
      <w:r w:rsidRPr="00FB3757">
        <w:t>, 65. https://doi.org/10.3390/resources9060065</w:t>
      </w:r>
    </w:p>
    <w:p w14:paraId="44BC018C" w14:textId="2AF07C49" w:rsidR="00532052" w:rsidRPr="00FB3757" w:rsidRDefault="00532052" w:rsidP="00367CAF">
      <w:pPr>
        <w:pStyle w:val="Rlit"/>
      </w:pPr>
      <w:proofErr w:type="spellStart"/>
      <w:r w:rsidRPr="00FB3757">
        <w:t>Hadžič</w:t>
      </w:r>
      <w:proofErr w:type="spellEnd"/>
      <w:r w:rsidRPr="00FB3757">
        <w:t xml:space="preserve">, A., </w:t>
      </w:r>
      <w:proofErr w:type="spellStart"/>
      <w:r w:rsidRPr="00FB3757">
        <w:t>Može</w:t>
      </w:r>
      <w:proofErr w:type="spellEnd"/>
      <w:r w:rsidRPr="00FB3757">
        <w:t xml:space="preserve">, M.. Zupančič, M., </w:t>
      </w:r>
      <w:r w:rsidR="00526657">
        <w:t xml:space="preserve">&amp; </w:t>
      </w:r>
      <w:r w:rsidRPr="00FB3757">
        <w:t xml:space="preserve">Golobič, I. (2024). Aluminum micropillar surfaces with hierarchical micro- and nanoscale features for enhancement of boiling heat transfer coefficient and critical heat flux. </w:t>
      </w:r>
      <w:r w:rsidRPr="00FB3757">
        <w:rPr>
          <w:i/>
          <w:iCs/>
        </w:rPr>
        <w:t>Nanomaterials</w:t>
      </w:r>
      <w:r w:rsidRPr="00526657">
        <w:t xml:space="preserve">, </w:t>
      </w:r>
      <w:r w:rsidRPr="00FB3757">
        <w:rPr>
          <w:i/>
          <w:iCs/>
        </w:rPr>
        <w:t>14</w:t>
      </w:r>
      <w:r w:rsidRPr="00526657">
        <w:t xml:space="preserve">, </w:t>
      </w:r>
      <w:r w:rsidRPr="00FB3757">
        <w:t>667. https://doi.org/10.3390/nano14080667</w:t>
      </w:r>
    </w:p>
    <w:p w14:paraId="7B943118" w14:textId="0D2C3653" w:rsidR="001C123A" w:rsidRPr="00FB3757" w:rsidRDefault="001C123A" w:rsidP="00526657">
      <w:pPr>
        <w:pStyle w:val="Rlit"/>
        <w:jc w:val="left"/>
      </w:pPr>
      <w:r w:rsidRPr="00FB3757">
        <w:t>Ho, J.</w:t>
      </w:r>
      <w:r w:rsidR="00526657">
        <w:t xml:space="preserve"> </w:t>
      </w:r>
      <w:r w:rsidRPr="00FB3757">
        <w:t>Y., Wong, K.</w:t>
      </w:r>
      <w:r w:rsidR="00526657">
        <w:t xml:space="preserve"> </w:t>
      </w:r>
      <w:r w:rsidRPr="00FB3757">
        <w:t xml:space="preserve">K., </w:t>
      </w:r>
      <w:r w:rsidR="00526657">
        <w:t xml:space="preserve">&amp; </w:t>
      </w:r>
      <w:r w:rsidRPr="00FB3757">
        <w:t>Leong, K.</w:t>
      </w:r>
      <w:r w:rsidR="00526657">
        <w:t xml:space="preserve"> </w:t>
      </w:r>
      <w:r w:rsidRPr="00FB3757">
        <w:t xml:space="preserve">C. (2016). Saturated pool boiling of FC-72 from enhanced surfaces produced by Selective Laser Melting. </w:t>
      </w:r>
      <w:r w:rsidRPr="00FB3757">
        <w:rPr>
          <w:i/>
          <w:iCs/>
        </w:rPr>
        <w:t>International Journal Heat and Mass Transfer</w:t>
      </w:r>
      <w:r w:rsidRPr="00526657">
        <w:t xml:space="preserve">, </w:t>
      </w:r>
      <w:r w:rsidRPr="00FB3757">
        <w:rPr>
          <w:i/>
          <w:iCs/>
        </w:rPr>
        <w:t>99</w:t>
      </w:r>
      <w:r w:rsidRPr="00FB3757">
        <w:t>, 107-121. https://doi.org/10.1016/j.ijheatmasstransfer.2016.03.073</w:t>
      </w:r>
    </w:p>
    <w:p w14:paraId="7F2C72BB" w14:textId="15D941CA" w:rsidR="001C123A" w:rsidRPr="00FB3757" w:rsidRDefault="001C123A" w:rsidP="00367CAF">
      <w:pPr>
        <w:pStyle w:val="Rlit"/>
      </w:pPr>
      <w:r w:rsidRPr="00FB3757">
        <w:t>Ho, J.</w:t>
      </w:r>
      <w:r w:rsidR="00526657">
        <w:t xml:space="preserve"> </w:t>
      </w:r>
      <w:r w:rsidRPr="00FB3757">
        <w:t>Y., Wong, K.</w:t>
      </w:r>
      <w:r w:rsidR="00526657">
        <w:t xml:space="preserve"> </w:t>
      </w:r>
      <w:r w:rsidRPr="00FB3757">
        <w:t>K., Leong, K.</w:t>
      </w:r>
      <w:r w:rsidR="00526657">
        <w:t xml:space="preserve"> </w:t>
      </w:r>
      <w:r w:rsidRPr="00FB3757">
        <w:t xml:space="preserve">C., </w:t>
      </w:r>
      <w:r w:rsidR="00526657">
        <w:t xml:space="preserve">&amp; </w:t>
      </w:r>
      <w:r w:rsidRPr="00FB3757">
        <w:t xml:space="preserve">Yang, C. (2015). </w:t>
      </w:r>
      <w:r w:rsidRPr="00526657">
        <w:rPr>
          <w:i/>
          <w:iCs/>
        </w:rPr>
        <w:t>Nucleate pool boiling from selective laser melted microgrooves/microcavities surfaces with HFE-7000</w:t>
      </w:r>
      <w:r w:rsidRPr="00FB3757">
        <w:t xml:space="preserve">. </w:t>
      </w:r>
      <w:r w:rsidRPr="00526657">
        <w:t>Proceedings of the First Thermal and Fluids Engineering Summer Conference New York City, USA,</w:t>
      </w:r>
      <w:r w:rsidRPr="00FB3757">
        <w:t xml:space="preserve"> 1917-1928. https://doi.org/10.1615/TFESC1.mph.013076</w:t>
      </w:r>
    </w:p>
    <w:p w14:paraId="673A6A70" w14:textId="3750A066" w:rsidR="00F20C4A" w:rsidRPr="00FB3757" w:rsidRDefault="00825E8C" w:rsidP="00526657">
      <w:pPr>
        <w:pStyle w:val="Rlit"/>
        <w:jc w:val="left"/>
      </w:pPr>
      <w:proofErr w:type="spellStart"/>
      <w:r w:rsidRPr="00A67D5D">
        <w:rPr>
          <w:lang w:val="pl-PL"/>
        </w:rPr>
        <w:t>Hożejowska</w:t>
      </w:r>
      <w:proofErr w:type="spellEnd"/>
      <w:r w:rsidRPr="00A67D5D">
        <w:rPr>
          <w:lang w:val="pl-PL"/>
        </w:rPr>
        <w:t xml:space="preserve">, S., Kaniowski, R., </w:t>
      </w:r>
      <w:r w:rsidR="00526657" w:rsidRPr="00A67D5D">
        <w:rPr>
          <w:lang w:val="pl-PL"/>
        </w:rPr>
        <w:t xml:space="preserve">&amp; </w:t>
      </w:r>
      <w:r w:rsidRPr="00A67D5D">
        <w:rPr>
          <w:lang w:val="pl-PL"/>
        </w:rPr>
        <w:t xml:space="preserve">Pastuszko, R. (2021). </w:t>
      </w:r>
      <w:r w:rsidRPr="00FB3757">
        <w:t xml:space="preserve">Application of the </w:t>
      </w:r>
      <w:proofErr w:type="spellStart"/>
      <w:r w:rsidRPr="00FB3757">
        <w:t>Trefftz</w:t>
      </w:r>
      <w:proofErr w:type="spellEnd"/>
      <w:r w:rsidRPr="00FB3757">
        <w:t xml:space="preserve"> Method for Pool Boiling Heat Transfer on Open Microchannel Surfaces. </w:t>
      </w:r>
      <w:r w:rsidRPr="00FB3757">
        <w:rPr>
          <w:i/>
          <w:iCs/>
        </w:rPr>
        <w:t>Heat Transfer Engineering</w:t>
      </w:r>
      <w:r w:rsidRPr="00526657">
        <w:t xml:space="preserve">, </w:t>
      </w:r>
      <w:r w:rsidRPr="00FB3757">
        <w:rPr>
          <w:i/>
          <w:iCs/>
        </w:rPr>
        <w:t>43</w:t>
      </w:r>
      <w:r w:rsidRPr="00FB3757">
        <w:t>, 362</w:t>
      </w:r>
      <w:r w:rsidR="00526657">
        <w:t>-</w:t>
      </w:r>
      <w:r w:rsidRPr="00FB3757">
        <w:t>370. https://doi.org/10.1080/01457632.2021.1874669</w:t>
      </w:r>
    </w:p>
    <w:p w14:paraId="47124A4A" w14:textId="773CED36" w:rsidR="000635D6" w:rsidRPr="00FB3757" w:rsidRDefault="000635D6" w:rsidP="00367CAF">
      <w:pPr>
        <w:pStyle w:val="Rlit"/>
      </w:pPr>
      <w:proofErr w:type="spellStart"/>
      <w:r w:rsidRPr="00FB3757">
        <w:t>Jurišević</w:t>
      </w:r>
      <w:proofErr w:type="spellEnd"/>
      <w:r w:rsidRPr="00FB3757">
        <w:t xml:space="preserve">, J., </w:t>
      </w:r>
      <w:proofErr w:type="spellStart"/>
      <w:r w:rsidRPr="00FB3757">
        <w:t>Gordić</w:t>
      </w:r>
      <w:proofErr w:type="spellEnd"/>
      <w:r w:rsidRPr="00FB3757">
        <w:t xml:space="preserve">, D., </w:t>
      </w:r>
      <w:r w:rsidR="00526657">
        <w:t xml:space="preserve">&amp; </w:t>
      </w:r>
      <w:proofErr w:type="spellStart"/>
      <w:r w:rsidRPr="00FB3757">
        <w:t>Vukicevic</w:t>
      </w:r>
      <w:proofErr w:type="spellEnd"/>
      <w:r w:rsidRPr="00FB3757">
        <w:t xml:space="preserve">, A. (2022). Assessment of predictive models for the estimation of heat consumption in kindergartens. </w:t>
      </w:r>
      <w:r w:rsidRPr="00FB3757">
        <w:rPr>
          <w:i/>
          <w:iCs/>
        </w:rPr>
        <w:t>Thermal Science</w:t>
      </w:r>
      <w:r w:rsidRPr="00526657">
        <w:t xml:space="preserve">, </w:t>
      </w:r>
      <w:r w:rsidRPr="00FB3757">
        <w:rPr>
          <w:i/>
          <w:iCs/>
        </w:rPr>
        <w:t>26</w:t>
      </w:r>
      <w:r w:rsidRPr="00FB3757">
        <w:t>, 1B, 503-516. https://doi.org/10.2298/TSCI201026084J</w:t>
      </w:r>
    </w:p>
    <w:p w14:paraId="23B8DF89" w14:textId="00005AC3" w:rsidR="008C7924" w:rsidRPr="00FB3757" w:rsidRDefault="008C7924" w:rsidP="00367CAF">
      <w:pPr>
        <w:pStyle w:val="Rlit"/>
      </w:pPr>
      <w:r w:rsidRPr="00FB3757">
        <w:t xml:space="preserve">Kaniowski, R., </w:t>
      </w:r>
      <w:r w:rsidR="00526657">
        <w:t xml:space="preserve">&amp; </w:t>
      </w:r>
      <w:proofErr w:type="spellStart"/>
      <w:r w:rsidRPr="00FB3757">
        <w:t>Poniewski</w:t>
      </w:r>
      <w:proofErr w:type="spellEnd"/>
      <w:r w:rsidRPr="00FB3757">
        <w:t xml:space="preserve">, M. (2013). Measurements of </w:t>
      </w:r>
      <w:r w:rsidR="00E64296" w:rsidRPr="00FB3757">
        <w:t>two-phase flow patterns and local v</w:t>
      </w:r>
      <w:r w:rsidRPr="00FB3757">
        <w:t xml:space="preserve">oid </w:t>
      </w:r>
      <w:r w:rsidR="00E64296" w:rsidRPr="00FB3757">
        <w:t>fraction in vertical r</w:t>
      </w:r>
      <w:r w:rsidRPr="00FB3757">
        <w:t>ectangular</w:t>
      </w:r>
      <w:r w:rsidR="00E64296" w:rsidRPr="00FB3757">
        <w:t xml:space="preserve"> </w:t>
      </w:r>
      <w:proofErr w:type="spellStart"/>
      <w:r w:rsidR="00E64296" w:rsidRPr="00FB3757">
        <w:t>m</w:t>
      </w:r>
      <w:r w:rsidRPr="00FB3757">
        <w:t>inichannel</w:t>
      </w:r>
      <w:proofErr w:type="spellEnd"/>
      <w:r w:rsidRPr="00FB3757">
        <w:t xml:space="preserve">. </w:t>
      </w:r>
      <w:r w:rsidRPr="00FB3757">
        <w:rPr>
          <w:i/>
          <w:iCs/>
        </w:rPr>
        <w:t>Archives of Thermodynamics</w:t>
      </w:r>
      <w:r w:rsidRPr="00526657">
        <w:t xml:space="preserve">, </w:t>
      </w:r>
      <w:r w:rsidRPr="00FB3757">
        <w:rPr>
          <w:i/>
          <w:iCs/>
        </w:rPr>
        <w:t>34</w:t>
      </w:r>
      <w:r w:rsidRPr="00FB3757">
        <w:t>, 3-21. https://doi.org/10.2478/aoter-2013-0007</w:t>
      </w:r>
    </w:p>
    <w:p w14:paraId="06645EC5" w14:textId="1A736258" w:rsidR="00E64296" w:rsidRPr="00FB3757" w:rsidRDefault="00E64296" w:rsidP="00367CAF">
      <w:pPr>
        <w:pStyle w:val="Rlit"/>
      </w:pPr>
      <w:proofErr w:type="spellStart"/>
      <w:r w:rsidRPr="00FB3757">
        <w:t>Kosiń</w:t>
      </w:r>
      <w:proofErr w:type="spellEnd"/>
      <w:r w:rsidRPr="00FB3757">
        <w:t xml:space="preserve">, M., Major, I., Major, M., </w:t>
      </w:r>
      <w:r w:rsidR="00526657">
        <w:t xml:space="preserve">&amp; </w:t>
      </w:r>
      <w:r w:rsidRPr="00FB3757">
        <w:t xml:space="preserve">Kalinowski J. (2020). Model tests of bending and torsional deformations of thin-walled profiles stiffened with elements made in 3D printing technology. </w:t>
      </w:r>
      <w:r w:rsidRPr="00FB3757">
        <w:rPr>
          <w:i/>
          <w:iCs/>
        </w:rPr>
        <w:t>Case Studies in Construction Materials</w:t>
      </w:r>
      <w:r w:rsidRPr="00526657">
        <w:t xml:space="preserve">, </w:t>
      </w:r>
      <w:r w:rsidRPr="00FB3757">
        <w:rPr>
          <w:i/>
          <w:iCs/>
        </w:rPr>
        <w:t>13</w:t>
      </w:r>
      <w:r w:rsidRPr="00FB3757">
        <w:t>, e00401. https://doi.org/10.1016/j.cscm.2020.e00401</w:t>
      </w:r>
    </w:p>
    <w:p w14:paraId="5394506E" w14:textId="5F3FF808" w:rsidR="000E5A1D" w:rsidRPr="00A67D5D" w:rsidRDefault="000E5A1D" w:rsidP="00526657">
      <w:pPr>
        <w:pStyle w:val="Rlit"/>
        <w:jc w:val="left"/>
        <w:rPr>
          <w:lang w:val="pl-PL"/>
        </w:rPr>
      </w:pPr>
      <w:proofErr w:type="spellStart"/>
      <w:r w:rsidRPr="00A67D5D">
        <w:rPr>
          <w:lang w:val="pl-PL"/>
        </w:rPr>
        <w:t>Kotrys-Działak</w:t>
      </w:r>
      <w:proofErr w:type="spellEnd"/>
      <w:r w:rsidRPr="00A67D5D">
        <w:rPr>
          <w:lang w:val="pl-PL"/>
        </w:rPr>
        <w:t xml:space="preserve">, D., </w:t>
      </w:r>
      <w:r w:rsidR="00526657" w:rsidRPr="00A67D5D">
        <w:rPr>
          <w:lang w:val="pl-PL"/>
        </w:rPr>
        <w:t xml:space="preserve">&amp; </w:t>
      </w:r>
      <w:proofErr w:type="spellStart"/>
      <w:r w:rsidRPr="00A67D5D">
        <w:rPr>
          <w:lang w:val="pl-PL"/>
        </w:rPr>
        <w:t>Stokowiec</w:t>
      </w:r>
      <w:proofErr w:type="spellEnd"/>
      <w:r w:rsidRPr="00A67D5D">
        <w:rPr>
          <w:lang w:val="pl-PL"/>
        </w:rPr>
        <w:t xml:space="preserve">, K. (2023). </w:t>
      </w:r>
      <w:r w:rsidRPr="00FB3757">
        <w:t xml:space="preserve">Temperature </w:t>
      </w:r>
      <w:r w:rsidR="00E64296" w:rsidRPr="00FB3757">
        <w:t>distribution analysis on the surface of the r</w:t>
      </w:r>
      <w:r w:rsidRPr="00FB3757">
        <w:t xml:space="preserve">adiator: </w:t>
      </w:r>
      <w:r w:rsidR="00E64296" w:rsidRPr="00FB3757">
        <w:t>infrared camera and thermocouples results c</w:t>
      </w:r>
      <w:r w:rsidRPr="00FB3757">
        <w:t xml:space="preserve">omparison. </w:t>
      </w:r>
      <w:r w:rsidRPr="00A67D5D">
        <w:rPr>
          <w:i/>
          <w:iCs/>
          <w:lang w:val="pl-PL"/>
        </w:rPr>
        <w:t>Rocznik Ochrona Środowiska</w:t>
      </w:r>
      <w:r w:rsidRPr="00A67D5D">
        <w:rPr>
          <w:lang w:val="pl-PL"/>
        </w:rPr>
        <w:t xml:space="preserve">, </w:t>
      </w:r>
      <w:r w:rsidRPr="00A67D5D">
        <w:rPr>
          <w:i/>
          <w:iCs/>
          <w:lang w:val="pl-PL"/>
        </w:rPr>
        <w:t>25</w:t>
      </w:r>
      <w:r w:rsidRPr="00A67D5D">
        <w:rPr>
          <w:lang w:val="pl-PL"/>
        </w:rPr>
        <w:t>, 37-44. https://doi.org/10.54740/ros.2023.005</w:t>
      </w:r>
    </w:p>
    <w:p w14:paraId="7BDE73E2" w14:textId="23E44975" w:rsidR="00180AE5" w:rsidRPr="00FB3757" w:rsidRDefault="00180AE5" w:rsidP="00367CAF">
      <w:pPr>
        <w:pStyle w:val="Rlit"/>
      </w:pPr>
      <w:proofErr w:type="spellStart"/>
      <w:r w:rsidRPr="00A67D5D">
        <w:rPr>
          <w:lang w:val="pl-PL"/>
        </w:rPr>
        <w:t>Kruse</w:t>
      </w:r>
      <w:proofErr w:type="spellEnd"/>
      <w:r w:rsidRPr="00A67D5D">
        <w:rPr>
          <w:lang w:val="pl-PL"/>
        </w:rPr>
        <w:t>, C.</w:t>
      </w:r>
      <w:r w:rsidR="00526657" w:rsidRPr="00A67D5D">
        <w:rPr>
          <w:lang w:val="pl-PL"/>
        </w:rPr>
        <w:t xml:space="preserve"> </w:t>
      </w:r>
      <w:r w:rsidRPr="00A67D5D">
        <w:rPr>
          <w:lang w:val="pl-PL"/>
        </w:rPr>
        <w:t xml:space="preserve">M., Anderson, T., Wilson, C., </w:t>
      </w:r>
      <w:proofErr w:type="spellStart"/>
      <w:r w:rsidRPr="00A67D5D">
        <w:rPr>
          <w:lang w:val="pl-PL"/>
        </w:rPr>
        <w:t>Zuhlke</w:t>
      </w:r>
      <w:proofErr w:type="spellEnd"/>
      <w:r w:rsidRPr="00A67D5D">
        <w:rPr>
          <w:lang w:val="pl-PL"/>
        </w:rPr>
        <w:t xml:space="preserve">, C., Alexander, D., </w:t>
      </w:r>
      <w:proofErr w:type="spellStart"/>
      <w:r w:rsidRPr="00A67D5D">
        <w:rPr>
          <w:lang w:val="pl-PL"/>
        </w:rPr>
        <w:t>Gogos</w:t>
      </w:r>
      <w:proofErr w:type="spellEnd"/>
      <w:r w:rsidRPr="00A67D5D">
        <w:rPr>
          <w:lang w:val="pl-PL"/>
        </w:rPr>
        <w:t xml:space="preserve">, G., </w:t>
      </w:r>
      <w:r w:rsidR="00526657" w:rsidRPr="00A67D5D">
        <w:rPr>
          <w:lang w:val="pl-PL"/>
        </w:rPr>
        <w:t xml:space="preserve">&amp; </w:t>
      </w:r>
      <w:proofErr w:type="spellStart"/>
      <w:r w:rsidRPr="00A67D5D">
        <w:rPr>
          <w:lang w:val="pl-PL"/>
        </w:rPr>
        <w:t>Ndao</w:t>
      </w:r>
      <w:proofErr w:type="spellEnd"/>
      <w:r w:rsidRPr="00A67D5D">
        <w:rPr>
          <w:lang w:val="pl-PL"/>
        </w:rPr>
        <w:t xml:space="preserve">, S. (2015). </w:t>
      </w:r>
      <w:r w:rsidRPr="00FB3757">
        <w:t xml:space="preserve">Enhanced pool-boiling heat transfer and critical heat flux on femtosecond laser processed stainless steel surfaces. </w:t>
      </w:r>
      <w:r w:rsidRPr="00FB3757">
        <w:rPr>
          <w:i/>
          <w:iCs/>
        </w:rPr>
        <w:t>International Journal Heat and Mass Transfer</w:t>
      </w:r>
      <w:r w:rsidRPr="00526657">
        <w:t xml:space="preserve">, </w:t>
      </w:r>
      <w:r w:rsidRPr="00FB3757">
        <w:rPr>
          <w:i/>
          <w:iCs/>
        </w:rPr>
        <w:t>82</w:t>
      </w:r>
      <w:r w:rsidRPr="00FB3757">
        <w:t>, 109</w:t>
      </w:r>
      <w:r w:rsidR="00526657">
        <w:t>-</w:t>
      </w:r>
      <w:r w:rsidRPr="00FB3757">
        <w:t>116. https://doi.org/10.1016/j.ijheatmasstransfer.2014.11.023</w:t>
      </w:r>
    </w:p>
    <w:p w14:paraId="2010A2D5" w14:textId="233FD5C5" w:rsidR="001C123A" w:rsidRPr="00FB3757" w:rsidRDefault="001C123A" w:rsidP="00367CAF">
      <w:pPr>
        <w:pStyle w:val="Rlit"/>
      </w:pPr>
      <w:r w:rsidRPr="00FB3757">
        <w:t>Liu, B.</w:t>
      </w:r>
      <w:r w:rsidR="00180AE5" w:rsidRPr="00FB3757">
        <w:t>,</w:t>
      </w:r>
      <w:r w:rsidRPr="00FB3757">
        <w:t xml:space="preserve"> Zhang, Y.</w:t>
      </w:r>
      <w:r w:rsidR="00180AE5" w:rsidRPr="00FB3757">
        <w:t>,</w:t>
      </w:r>
      <w:r w:rsidRPr="00FB3757">
        <w:t xml:space="preserve"> Wei, J.</w:t>
      </w:r>
      <w:r w:rsidR="00180AE5" w:rsidRPr="00FB3757">
        <w:t>,</w:t>
      </w:r>
      <w:r w:rsidRPr="00FB3757">
        <w:t xml:space="preserve"> </w:t>
      </w:r>
      <w:r w:rsidR="00526657">
        <w:t xml:space="preserve">&amp; </w:t>
      </w:r>
      <w:r w:rsidRPr="00FB3757">
        <w:t xml:space="preserve">Wang W. </w:t>
      </w:r>
      <w:r w:rsidR="00180AE5" w:rsidRPr="00FB3757">
        <w:t xml:space="preserve">(2019). </w:t>
      </w:r>
      <w:r w:rsidRPr="00FB3757">
        <w:t>Experimental and theoretical study of pool boiling heat transfer and its CHF mechanism on femtosecond laser processed surfaces</w:t>
      </w:r>
      <w:r w:rsidR="00180AE5" w:rsidRPr="00FB3757">
        <w:t xml:space="preserve">. </w:t>
      </w:r>
      <w:r w:rsidR="00180AE5" w:rsidRPr="00FB3757">
        <w:rPr>
          <w:i/>
          <w:iCs/>
        </w:rPr>
        <w:t>International Journal Heat and Mass Transfer</w:t>
      </w:r>
      <w:r w:rsidR="00180AE5" w:rsidRPr="00526657">
        <w:t>,</w:t>
      </w:r>
      <w:r w:rsidR="00180AE5" w:rsidRPr="00FB3757">
        <w:rPr>
          <w:i/>
          <w:iCs/>
        </w:rPr>
        <w:t xml:space="preserve"> </w:t>
      </w:r>
      <w:r w:rsidRPr="00FB3757">
        <w:rPr>
          <w:i/>
          <w:iCs/>
        </w:rPr>
        <w:t>132</w:t>
      </w:r>
      <w:r w:rsidRPr="00526657">
        <w:t>,</w:t>
      </w:r>
      <w:r w:rsidR="00E64296" w:rsidRPr="00526657">
        <w:t xml:space="preserve"> </w:t>
      </w:r>
      <w:r w:rsidR="00E64296" w:rsidRPr="00FB3757">
        <w:t>259-270. https://</w:t>
      </w:r>
      <w:r w:rsidRPr="00FB3757">
        <w:t>doi.org/10.1016/j.ijheatmasstransfer.2018.12.003</w:t>
      </w:r>
    </w:p>
    <w:p w14:paraId="3943976D" w14:textId="7714DFD6" w:rsidR="00E64296" w:rsidRPr="00FB3757" w:rsidRDefault="00E64296" w:rsidP="00367CAF">
      <w:pPr>
        <w:pStyle w:val="Rlit"/>
      </w:pPr>
      <w:r w:rsidRPr="00FB3757">
        <w:lastRenderedPageBreak/>
        <w:t xml:space="preserve">Major, I., </w:t>
      </w:r>
      <w:r w:rsidR="00526657">
        <w:t xml:space="preserve">&amp; </w:t>
      </w:r>
      <w:r w:rsidRPr="00FB3757">
        <w:t xml:space="preserve">Major, M. (2014). Modeling of wave propagation in the ADINA software for simple elastic structures. </w:t>
      </w:r>
      <w:r w:rsidRPr="00FB3757">
        <w:rPr>
          <w:i/>
          <w:iCs/>
        </w:rPr>
        <w:t>Advanced Materials Research</w:t>
      </w:r>
      <w:r w:rsidRPr="00526657">
        <w:t xml:space="preserve">, </w:t>
      </w:r>
      <w:r w:rsidRPr="00FB3757">
        <w:rPr>
          <w:i/>
          <w:iCs/>
        </w:rPr>
        <w:t>1020</w:t>
      </w:r>
      <w:r w:rsidRPr="00FB3757">
        <w:t>, 171-176. https://doi.org/10.4028/www.scientific.net/AMR.1020.171</w:t>
      </w:r>
    </w:p>
    <w:p w14:paraId="71150676" w14:textId="79C1CBE9" w:rsidR="00024BB8" w:rsidRPr="00FB3757" w:rsidRDefault="00024BB8" w:rsidP="00367CAF">
      <w:pPr>
        <w:pStyle w:val="Rlit"/>
      </w:pPr>
      <w:proofErr w:type="spellStart"/>
      <w:r w:rsidRPr="00A67D5D">
        <w:rPr>
          <w:lang w:val="pl-PL"/>
        </w:rPr>
        <w:t>Nešović</w:t>
      </w:r>
      <w:proofErr w:type="spellEnd"/>
      <w:r w:rsidRPr="00A67D5D">
        <w:rPr>
          <w:lang w:val="pl-PL"/>
        </w:rPr>
        <w:t xml:space="preserve">, A., Kowalik, R., </w:t>
      </w:r>
      <w:proofErr w:type="spellStart"/>
      <w:r w:rsidRPr="00A67D5D">
        <w:rPr>
          <w:lang w:val="pl-PL"/>
        </w:rPr>
        <w:t>Bojović</w:t>
      </w:r>
      <w:proofErr w:type="spellEnd"/>
      <w:r w:rsidRPr="00A67D5D">
        <w:rPr>
          <w:lang w:val="pl-PL"/>
        </w:rPr>
        <w:t xml:space="preserve">, M., </w:t>
      </w:r>
      <w:proofErr w:type="spellStart"/>
      <w:r w:rsidRPr="00A67D5D">
        <w:rPr>
          <w:lang w:val="pl-PL"/>
        </w:rPr>
        <w:t>Janaszek</w:t>
      </w:r>
      <w:proofErr w:type="spellEnd"/>
      <w:r w:rsidRPr="00A67D5D">
        <w:rPr>
          <w:lang w:val="pl-PL"/>
        </w:rPr>
        <w:t xml:space="preserve">, A., </w:t>
      </w:r>
      <w:r w:rsidR="00526657" w:rsidRPr="00A67D5D">
        <w:rPr>
          <w:lang w:val="pl-PL"/>
        </w:rPr>
        <w:t xml:space="preserve">&amp; </w:t>
      </w:r>
      <w:r w:rsidRPr="00A67D5D">
        <w:rPr>
          <w:lang w:val="pl-PL"/>
        </w:rPr>
        <w:t xml:space="preserve">Adamczak, S. (2024). </w:t>
      </w:r>
      <w:r w:rsidRPr="00FB3757">
        <w:t xml:space="preserve">Elevational Earth-sheltered buildings with horizontal overhang photovoltaic-integrated panels </w:t>
      </w:r>
      <w:r w:rsidR="00526657">
        <w:t>–</w:t>
      </w:r>
      <w:r w:rsidRPr="00FB3757">
        <w:t xml:space="preserve"> new energy-plus building concept in the territory of Serbia. </w:t>
      </w:r>
      <w:r w:rsidRPr="00FB3757">
        <w:rPr>
          <w:i/>
          <w:iCs/>
        </w:rPr>
        <w:t>Energies</w:t>
      </w:r>
      <w:r w:rsidRPr="00526657">
        <w:t xml:space="preserve">, </w:t>
      </w:r>
      <w:r w:rsidRPr="00FB3757">
        <w:rPr>
          <w:i/>
          <w:iCs/>
        </w:rPr>
        <w:t>17</w:t>
      </w:r>
      <w:r w:rsidRPr="00FB3757">
        <w:t>, 2100. https://doi.org/10.3390/en17092100</w:t>
      </w:r>
    </w:p>
    <w:p w14:paraId="4EA5E337" w14:textId="39391CED" w:rsidR="001C7654" w:rsidRPr="00FB3757" w:rsidRDefault="00024BB8" w:rsidP="00367CAF">
      <w:pPr>
        <w:pStyle w:val="Rlit"/>
      </w:pPr>
      <w:proofErr w:type="spellStart"/>
      <w:r w:rsidRPr="00FB3757">
        <w:t>Nešović</w:t>
      </w:r>
      <w:proofErr w:type="spellEnd"/>
      <w:r w:rsidRPr="00FB3757">
        <w:t xml:space="preserve">, A., </w:t>
      </w:r>
      <w:r w:rsidR="00526657">
        <w:t xml:space="preserve">&amp; </w:t>
      </w:r>
      <w:r w:rsidRPr="00FB3757">
        <w:t xml:space="preserve">Kowalik, R. (2025). Single-glazed vacuum tube collector with SnAl2O3 selective flat absorber plate and gravity single-stage direct water flow: a comprehensive geometric optimization. </w:t>
      </w:r>
      <w:r w:rsidRPr="00FB3757">
        <w:rPr>
          <w:i/>
          <w:iCs/>
        </w:rPr>
        <w:t>Applied Science</w:t>
      </w:r>
      <w:r w:rsidRPr="00526657">
        <w:t>,</w:t>
      </w:r>
      <w:r w:rsidRPr="00FB3757">
        <w:rPr>
          <w:i/>
          <w:iCs/>
        </w:rPr>
        <w:t xml:space="preserve"> 15</w:t>
      </w:r>
      <w:r w:rsidRPr="00526657">
        <w:t xml:space="preserve">, </w:t>
      </w:r>
      <w:r w:rsidRPr="00FB3757">
        <w:t>1838. https://doi.org/10.3390/app15041838</w:t>
      </w:r>
    </w:p>
    <w:p w14:paraId="4D0A82AE" w14:textId="41363803" w:rsidR="001C7654" w:rsidRPr="00FB3757" w:rsidRDefault="001C7654" w:rsidP="00367CAF">
      <w:pPr>
        <w:pStyle w:val="Rlit"/>
      </w:pPr>
      <w:r w:rsidRPr="00FB3757">
        <w:t xml:space="preserve">Nishikawa, K., Ito, T., </w:t>
      </w:r>
      <w:r w:rsidR="00526657">
        <w:t xml:space="preserve">&amp; </w:t>
      </w:r>
      <w:r w:rsidRPr="00FB3757">
        <w:t>Tanaka, K. (1979). Enhanced heat transfer by nucleate boiling on a sintered metal layer</w:t>
      </w:r>
      <w:r w:rsidR="00526657">
        <w:t>.</w:t>
      </w:r>
      <w:r w:rsidRPr="00FB3757">
        <w:t xml:space="preserve"> </w:t>
      </w:r>
      <w:r w:rsidRPr="00FB3757">
        <w:rPr>
          <w:i/>
          <w:iCs/>
        </w:rPr>
        <w:t>Heat transfer – Japanese Research</w:t>
      </w:r>
      <w:r w:rsidRPr="00526657">
        <w:t xml:space="preserve">, </w:t>
      </w:r>
      <w:r w:rsidRPr="00FB3757">
        <w:rPr>
          <w:i/>
          <w:iCs/>
        </w:rPr>
        <w:t>8</w:t>
      </w:r>
      <w:r w:rsidRPr="00FB3757">
        <w:t>, 65</w:t>
      </w:r>
      <w:r w:rsidR="00526657">
        <w:t>-</w:t>
      </w:r>
      <w:r w:rsidRPr="00FB3757">
        <w:t>81</w:t>
      </w:r>
      <w:r w:rsidR="00526657">
        <w:t>.</w:t>
      </w:r>
    </w:p>
    <w:p w14:paraId="274434EA" w14:textId="6E5F59CD" w:rsidR="00525F2B" w:rsidRPr="00A67D5D" w:rsidRDefault="00525F2B" w:rsidP="00367CAF">
      <w:pPr>
        <w:pStyle w:val="Rlit"/>
        <w:rPr>
          <w:lang w:val="pl-PL"/>
        </w:rPr>
      </w:pPr>
      <w:r w:rsidRPr="00FB3757">
        <w:t>Orman, Ł.</w:t>
      </w:r>
      <w:r w:rsidR="00526657">
        <w:t xml:space="preserve"> </w:t>
      </w:r>
      <w:r w:rsidRPr="00FB3757">
        <w:t xml:space="preserve">J., Honus, S., Radek, N., </w:t>
      </w:r>
      <w:r w:rsidR="00526657">
        <w:t xml:space="preserve">&amp; </w:t>
      </w:r>
      <w:proofErr w:type="spellStart"/>
      <w:r w:rsidRPr="00FB3757">
        <w:t>Kargul</w:t>
      </w:r>
      <w:proofErr w:type="spellEnd"/>
      <w:r w:rsidRPr="00FB3757">
        <w:t>, M. (2024). Augmentation of pool boiling heat transfer using the laser treatment technology</w:t>
      </w:r>
      <w:r w:rsidR="00526657">
        <w:t>.</w:t>
      </w:r>
      <w:r w:rsidRPr="00FB3757">
        <w:t xml:space="preserve"> </w:t>
      </w:r>
      <w:r w:rsidRPr="00A67D5D">
        <w:rPr>
          <w:i/>
          <w:iCs/>
          <w:lang w:val="pl-PL"/>
        </w:rPr>
        <w:t>Rocznik Ochrona Środowiska</w:t>
      </w:r>
      <w:r w:rsidRPr="00A67D5D">
        <w:rPr>
          <w:lang w:val="pl-PL"/>
        </w:rPr>
        <w:t xml:space="preserve">, </w:t>
      </w:r>
      <w:r w:rsidRPr="00A67D5D">
        <w:rPr>
          <w:i/>
          <w:iCs/>
          <w:lang w:val="pl-PL"/>
        </w:rPr>
        <w:t>26</w:t>
      </w:r>
      <w:r w:rsidRPr="00A67D5D">
        <w:rPr>
          <w:lang w:val="pl-PL"/>
        </w:rPr>
        <w:t>, 160-167. https://doi.org/10.54740/ros.2024.017</w:t>
      </w:r>
    </w:p>
    <w:p w14:paraId="7EAEB777" w14:textId="13786E43" w:rsidR="003A53F9" w:rsidRPr="00FB3757" w:rsidRDefault="003A53F9" w:rsidP="00367CAF">
      <w:pPr>
        <w:pStyle w:val="Rlit"/>
      </w:pPr>
      <w:r w:rsidRPr="00A67D5D">
        <w:rPr>
          <w:lang w:val="pl-PL"/>
        </w:rPr>
        <w:t>Orman, Ł.</w:t>
      </w:r>
      <w:r w:rsidR="00526657" w:rsidRPr="00A67D5D">
        <w:rPr>
          <w:lang w:val="pl-PL"/>
        </w:rPr>
        <w:t xml:space="preserve"> </w:t>
      </w:r>
      <w:r w:rsidRPr="00A67D5D">
        <w:rPr>
          <w:lang w:val="pl-PL"/>
        </w:rPr>
        <w:t xml:space="preserve">J., Radek, N., Pietraszek, J., </w:t>
      </w:r>
      <w:r w:rsidR="00526657" w:rsidRPr="00A67D5D">
        <w:rPr>
          <w:lang w:val="pl-PL"/>
        </w:rPr>
        <w:t xml:space="preserve">&amp; </w:t>
      </w:r>
      <w:r w:rsidRPr="00A67D5D">
        <w:rPr>
          <w:lang w:val="pl-PL"/>
        </w:rPr>
        <w:t xml:space="preserve">Szczepaniak, M. (2020). </w:t>
      </w:r>
      <w:r w:rsidRPr="00FB3757">
        <w:t>Analysis of enhanced pool</w:t>
      </w:r>
      <w:r w:rsidR="00525F2B" w:rsidRPr="00FB3757">
        <w:t xml:space="preserve"> boiling heat transfer on laser-</w:t>
      </w:r>
      <w:r w:rsidRPr="00FB3757">
        <w:t xml:space="preserve">textured surfaces. </w:t>
      </w:r>
      <w:r w:rsidRPr="00FB3757">
        <w:rPr>
          <w:i/>
          <w:iCs/>
        </w:rPr>
        <w:t>Energies</w:t>
      </w:r>
      <w:r w:rsidRPr="00526657">
        <w:t xml:space="preserve">, </w:t>
      </w:r>
      <w:r w:rsidRPr="00FB3757">
        <w:rPr>
          <w:i/>
          <w:iCs/>
        </w:rPr>
        <w:t>13</w:t>
      </w:r>
      <w:r w:rsidRPr="00FB3757">
        <w:t>, 2700. https://doi.org/10.3390/en13112700</w:t>
      </w:r>
    </w:p>
    <w:p w14:paraId="724455CF" w14:textId="77777777" w:rsidR="00021AC1" w:rsidRPr="00FB3757" w:rsidRDefault="00021AC1" w:rsidP="00021AC1">
      <w:pPr>
        <w:pStyle w:val="Rlit"/>
      </w:pPr>
      <w:r w:rsidRPr="00FB3757">
        <w:t>Pavlenko, A.</w:t>
      </w:r>
      <w:r>
        <w:t xml:space="preserve"> </w:t>
      </w:r>
      <w:r w:rsidRPr="00FB3757">
        <w:t xml:space="preserve">M., </w:t>
      </w:r>
      <w:r>
        <w:t xml:space="preserve">&amp; </w:t>
      </w:r>
      <w:r w:rsidRPr="00FB3757">
        <w:t>Basok, B.</w:t>
      </w:r>
      <w:r>
        <w:t xml:space="preserve"> </w:t>
      </w:r>
      <w:r w:rsidRPr="00FB3757">
        <w:t xml:space="preserve">I. (2005). Regularities of boiling-up of emulsified liquids. </w:t>
      </w:r>
      <w:r w:rsidRPr="00FB3757">
        <w:rPr>
          <w:i/>
          <w:iCs/>
        </w:rPr>
        <w:t>Heat Transfer Research</w:t>
      </w:r>
      <w:r w:rsidRPr="00FB3757">
        <w:t xml:space="preserve">, </w:t>
      </w:r>
      <w:r w:rsidRPr="00FB3757">
        <w:rPr>
          <w:i/>
          <w:iCs/>
        </w:rPr>
        <w:t>36</w:t>
      </w:r>
      <w:r w:rsidRPr="00FB3757">
        <w:t>, 419</w:t>
      </w:r>
      <w:r>
        <w:t>-</w:t>
      </w:r>
      <w:r w:rsidRPr="00FB3757">
        <w:t>424. https://doi.org/10.1615/HeatTransRes.v36.i5.90</w:t>
      </w:r>
    </w:p>
    <w:p w14:paraId="0FC154DB" w14:textId="5696DAF5" w:rsidR="00F20C4A" w:rsidRPr="00FB3757" w:rsidRDefault="00F20C4A" w:rsidP="00367CAF">
      <w:pPr>
        <w:pStyle w:val="Rlit"/>
      </w:pPr>
      <w:r w:rsidRPr="00FB3757">
        <w:t>Pavlenko, A.</w:t>
      </w:r>
      <w:r w:rsidR="00526657">
        <w:t xml:space="preserve"> </w:t>
      </w:r>
      <w:r w:rsidRPr="00FB3757">
        <w:t xml:space="preserve">M., </w:t>
      </w:r>
      <w:r w:rsidR="00526657">
        <w:t xml:space="preserve">&amp; </w:t>
      </w:r>
      <w:r w:rsidRPr="00FB3757">
        <w:t>Basok, B.</w:t>
      </w:r>
      <w:r w:rsidR="00526657">
        <w:t xml:space="preserve"> </w:t>
      </w:r>
      <w:r w:rsidRPr="00FB3757">
        <w:t xml:space="preserve">I. (2005). Kinetics of </w:t>
      </w:r>
      <w:r w:rsidR="00E64296" w:rsidRPr="00FB3757">
        <w:t>w</w:t>
      </w:r>
      <w:r w:rsidRPr="00FB3757">
        <w:t xml:space="preserve">ater </w:t>
      </w:r>
      <w:r w:rsidR="00E64296" w:rsidRPr="00FB3757">
        <w:t>e</w:t>
      </w:r>
      <w:r w:rsidRPr="00FB3757">
        <w:t xml:space="preserve">vaporation from </w:t>
      </w:r>
      <w:r w:rsidR="00E64296" w:rsidRPr="00FB3757">
        <w:t>e</w:t>
      </w:r>
      <w:r w:rsidRPr="00FB3757">
        <w:t xml:space="preserve">mulsions. </w:t>
      </w:r>
      <w:r w:rsidRPr="00FB3757">
        <w:rPr>
          <w:i/>
          <w:iCs/>
        </w:rPr>
        <w:t>Heat Transfer Research</w:t>
      </w:r>
      <w:r w:rsidRPr="00FB3757">
        <w:t xml:space="preserve">, </w:t>
      </w:r>
      <w:r w:rsidRPr="00AC2709">
        <w:rPr>
          <w:i/>
          <w:iCs/>
        </w:rPr>
        <w:t>36</w:t>
      </w:r>
      <w:r w:rsidRPr="00FB3757">
        <w:t xml:space="preserve">, 425-430. </w:t>
      </w:r>
      <w:r w:rsidR="00021AC1" w:rsidRPr="00021AC1">
        <w:t>https://doi.org/10.1615/HeatTransRes.v36.i5.</w:t>
      </w:r>
      <w:r w:rsidR="00021AC1">
        <w:t>100</w:t>
      </w:r>
    </w:p>
    <w:p w14:paraId="050FCE52" w14:textId="267BF9E8" w:rsidR="000E5A1D" w:rsidRPr="00A67D5D" w:rsidRDefault="000E5A1D" w:rsidP="00367CAF">
      <w:pPr>
        <w:pStyle w:val="Rlit"/>
        <w:rPr>
          <w:lang w:val="pl-PL"/>
        </w:rPr>
      </w:pPr>
      <w:r w:rsidRPr="00FB3757">
        <w:t xml:space="preserve">Pavlenkо, A., </w:t>
      </w:r>
      <w:r w:rsidR="00526657">
        <w:t xml:space="preserve">&amp; </w:t>
      </w:r>
      <w:proofErr w:type="spellStart"/>
      <w:r w:rsidRPr="00FB3757">
        <w:t>Szkarowski</w:t>
      </w:r>
      <w:proofErr w:type="spellEnd"/>
      <w:r w:rsidRPr="00FB3757">
        <w:t xml:space="preserve">, A. (2018). Thermal insulation materials with high-porous structure based on the soluble glass and technogenic mineral fillers. </w:t>
      </w:r>
      <w:r w:rsidRPr="00A67D5D">
        <w:rPr>
          <w:i/>
          <w:iCs/>
          <w:lang w:val="pl-PL"/>
        </w:rPr>
        <w:t>Rocznik Ochrona Środowiska</w:t>
      </w:r>
      <w:r w:rsidRPr="00A67D5D">
        <w:rPr>
          <w:lang w:val="pl-PL"/>
        </w:rPr>
        <w:t>,</w:t>
      </w:r>
      <w:r w:rsidRPr="00A67D5D">
        <w:rPr>
          <w:i/>
          <w:iCs/>
          <w:lang w:val="pl-PL"/>
        </w:rPr>
        <w:t xml:space="preserve"> 20</w:t>
      </w:r>
      <w:r w:rsidRPr="00A67D5D">
        <w:rPr>
          <w:lang w:val="pl-PL"/>
        </w:rPr>
        <w:t>, 725</w:t>
      </w:r>
      <w:r w:rsidR="00526657" w:rsidRPr="00A67D5D">
        <w:rPr>
          <w:lang w:val="pl-PL"/>
        </w:rPr>
        <w:t>-</w:t>
      </w:r>
      <w:r w:rsidRPr="00A67D5D">
        <w:rPr>
          <w:lang w:val="pl-PL"/>
        </w:rPr>
        <w:t>740.</w:t>
      </w:r>
    </w:p>
    <w:p w14:paraId="4A6AD583" w14:textId="104B5177" w:rsidR="00E64296" w:rsidRPr="00FB3757" w:rsidRDefault="00024BB8" w:rsidP="00526657">
      <w:pPr>
        <w:pStyle w:val="Rlit"/>
        <w:jc w:val="left"/>
      </w:pPr>
      <w:r w:rsidRPr="00A67D5D">
        <w:rPr>
          <w:lang w:val="pl-PL"/>
        </w:rPr>
        <w:t xml:space="preserve">Piasecka, M., </w:t>
      </w:r>
      <w:proofErr w:type="spellStart"/>
      <w:r w:rsidRPr="00A67D5D">
        <w:rPr>
          <w:lang w:val="pl-PL"/>
        </w:rPr>
        <w:t>Hożejowska</w:t>
      </w:r>
      <w:proofErr w:type="spellEnd"/>
      <w:r w:rsidRPr="00A67D5D">
        <w:rPr>
          <w:lang w:val="pl-PL"/>
        </w:rPr>
        <w:t xml:space="preserve">, S. Maciejewska, B., </w:t>
      </w:r>
      <w:r w:rsidR="00526657" w:rsidRPr="00A67D5D">
        <w:rPr>
          <w:lang w:val="pl-PL"/>
        </w:rPr>
        <w:t xml:space="preserve">&amp; </w:t>
      </w:r>
      <w:r w:rsidRPr="00A67D5D">
        <w:rPr>
          <w:lang w:val="pl-PL"/>
        </w:rPr>
        <w:t xml:space="preserve">Pawińska, A. (2021). </w:t>
      </w:r>
      <w:r w:rsidRPr="00FB3757">
        <w:t xml:space="preserve">Time-dependent heat transfer calculations with </w:t>
      </w:r>
      <w:proofErr w:type="spellStart"/>
      <w:r w:rsidRPr="00FB3757">
        <w:t>Trefftz</w:t>
      </w:r>
      <w:proofErr w:type="spellEnd"/>
      <w:r w:rsidRPr="00FB3757">
        <w:t xml:space="preserve"> and Picard methods for flow boiling in a mini-channel heat sink. </w:t>
      </w:r>
      <w:r w:rsidRPr="00FB3757">
        <w:rPr>
          <w:i/>
          <w:iCs/>
        </w:rPr>
        <w:t>Energies</w:t>
      </w:r>
      <w:r w:rsidRPr="00526657">
        <w:t xml:space="preserve">, </w:t>
      </w:r>
      <w:r w:rsidRPr="00FB3757">
        <w:rPr>
          <w:i/>
          <w:iCs/>
        </w:rPr>
        <w:t>14</w:t>
      </w:r>
      <w:r w:rsidRPr="00526657">
        <w:t>(7)</w:t>
      </w:r>
      <w:r w:rsidRPr="00FB3757">
        <w:t>, 1832. https://doi.org/10.3390/en14071832</w:t>
      </w:r>
    </w:p>
    <w:p w14:paraId="7F8DE57E" w14:textId="0108460A" w:rsidR="00D0675F" w:rsidRPr="00FB3757" w:rsidRDefault="00D0675F" w:rsidP="00367CAF">
      <w:pPr>
        <w:pStyle w:val="Rlit"/>
      </w:pPr>
      <w:r w:rsidRPr="00FB3757">
        <w:t>Poniewski, M.</w:t>
      </w:r>
      <w:r w:rsidR="00526657">
        <w:t xml:space="preserve"> </w:t>
      </w:r>
      <w:r w:rsidRPr="00FB3757">
        <w:t xml:space="preserve">E., </w:t>
      </w:r>
      <w:r w:rsidR="00526657">
        <w:t xml:space="preserve">&amp; </w:t>
      </w:r>
      <w:r w:rsidRPr="00FB3757">
        <w:t>Thome J.</w:t>
      </w:r>
      <w:r w:rsidR="00526657">
        <w:t xml:space="preserve"> </w:t>
      </w:r>
      <w:r w:rsidRPr="00FB3757">
        <w:t xml:space="preserve">R. (2008). </w:t>
      </w:r>
      <w:r w:rsidRPr="00FB3757">
        <w:rPr>
          <w:i/>
          <w:iCs/>
        </w:rPr>
        <w:t>Nucleate boiling on micro-structured surfaces</w:t>
      </w:r>
      <w:r w:rsidRPr="00FB3757">
        <w:t xml:space="preserve">. </w:t>
      </w:r>
      <w:proofErr w:type="spellStart"/>
      <w:r w:rsidRPr="00FB3757">
        <w:t>Warsaw&amp;Lausanne</w:t>
      </w:r>
      <w:proofErr w:type="spellEnd"/>
      <w:r w:rsidR="00145D7C" w:rsidRPr="00FB3757">
        <w:t>: Heat Transfer Research Inc. (HTRI, USA)</w:t>
      </w:r>
    </w:p>
    <w:p w14:paraId="01AA09FD" w14:textId="782BF029" w:rsidR="001C7654" w:rsidRPr="00FB3757" w:rsidRDefault="001C7654" w:rsidP="00367CAF">
      <w:pPr>
        <w:pStyle w:val="Rlit"/>
      </w:pPr>
      <w:proofErr w:type="spellStart"/>
      <w:r w:rsidRPr="00FB3757">
        <w:t>Rannenberg</w:t>
      </w:r>
      <w:proofErr w:type="spellEnd"/>
      <w:r w:rsidRPr="00FB3757">
        <w:t xml:space="preserve">, M., </w:t>
      </w:r>
      <w:r w:rsidR="00526657">
        <w:t xml:space="preserve">&amp; </w:t>
      </w:r>
      <w:r w:rsidRPr="00FB3757">
        <w:t xml:space="preserve">Beer, H. (1980). Heat transfer by evaporation in capillary porous wire mesh structures. </w:t>
      </w:r>
      <w:r w:rsidRPr="00FB3757">
        <w:rPr>
          <w:i/>
          <w:iCs/>
        </w:rPr>
        <w:t>Letters in Heat and Mass Transfer</w:t>
      </w:r>
      <w:r w:rsidRPr="00526657">
        <w:t xml:space="preserve">, </w:t>
      </w:r>
      <w:r w:rsidRPr="00FB3757">
        <w:rPr>
          <w:i/>
          <w:iCs/>
        </w:rPr>
        <w:t>7</w:t>
      </w:r>
      <w:r w:rsidRPr="00FB3757">
        <w:t>, 425</w:t>
      </w:r>
      <w:r w:rsidR="00526657">
        <w:t>-</w:t>
      </w:r>
      <w:r w:rsidRPr="00FB3757">
        <w:t>436.</w:t>
      </w:r>
      <w:r w:rsidR="004439BE" w:rsidRPr="00FB3757">
        <w:t xml:space="preserve"> https://doi.org/10.1016/0094-4548(80)90019-3</w:t>
      </w:r>
    </w:p>
    <w:p w14:paraId="734DE215" w14:textId="1FD6F86D" w:rsidR="00F760D3" w:rsidRPr="00FB3757" w:rsidRDefault="00F760D3" w:rsidP="00367CAF">
      <w:pPr>
        <w:pStyle w:val="Rlit"/>
      </w:pPr>
      <w:r w:rsidRPr="00FB3757">
        <w:t xml:space="preserve">Ratajczak, K., Bandurski, K., </w:t>
      </w:r>
      <w:r w:rsidR="00526657">
        <w:t xml:space="preserve">&amp; </w:t>
      </w:r>
      <w:proofErr w:type="spellStart"/>
      <w:r w:rsidRPr="00FB3757">
        <w:t>Płóciennik</w:t>
      </w:r>
      <w:proofErr w:type="spellEnd"/>
      <w:r w:rsidRPr="00FB3757">
        <w:t xml:space="preserve">, A. (2022). Incorporating an atrium as a HAVC element for energy consumption reduction and thermal comfort improvement in a Polish climate. </w:t>
      </w:r>
      <w:r w:rsidRPr="00FB3757">
        <w:rPr>
          <w:i/>
          <w:iCs/>
        </w:rPr>
        <w:t>Energy and Buildings</w:t>
      </w:r>
      <w:r w:rsidRPr="00526657">
        <w:t xml:space="preserve">, </w:t>
      </w:r>
      <w:r w:rsidRPr="00FB3757">
        <w:rPr>
          <w:i/>
          <w:iCs/>
        </w:rPr>
        <w:t>277</w:t>
      </w:r>
      <w:r w:rsidRPr="00FB3757">
        <w:t>, 112592. https://doi.org/10.1016/j.enbuild.2022.112592</w:t>
      </w:r>
    </w:p>
    <w:p w14:paraId="0DE74229" w14:textId="0170C077" w:rsidR="00F760D3" w:rsidRPr="00A67D5D" w:rsidRDefault="00F760D3" w:rsidP="00526657">
      <w:pPr>
        <w:pStyle w:val="Rlit"/>
        <w:jc w:val="left"/>
        <w:rPr>
          <w:lang w:val="pl-PL"/>
        </w:rPr>
      </w:pPr>
      <w:r w:rsidRPr="00FB3757">
        <w:t xml:space="preserve">Ratajczak, K., </w:t>
      </w:r>
      <w:r w:rsidR="00526657">
        <w:t xml:space="preserve">&amp; </w:t>
      </w:r>
      <w:proofErr w:type="spellStart"/>
      <w:r w:rsidRPr="00FB3757">
        <w:t>Szczechowiak</w:t>
      </w:r>
      <w:proofErr w:type="spellEnd"/>
      <w:r w:rsidRPr="00FB3757">
        <w:t xml:space="preserve">, E. (2020). The use of a heat pump in a ventilation unit as an economical and ecological source of heat for the ventilation system of an indoor swimming pool facility. </w:t>
      </w:r>
      <w:proofErr w:type="spellStart"/>
      <w:r w:rsidRPr="00A67D5D">
        <w:rPr>
          <w:i/>
          <w:iCs/>
          <w:lang w:val="pl-PL"/>
        </w:rPr>
        <w:t>Energies</w:t>
      </w:r>
      <w:proofErr w:type="spellEnd"/>
      <w:r w:rsidRPr="00A67D5D">
        <w:rPr>
          <w:lang w:val="pl-PL"/>
        </w:rPr>
        <w:t xml:space="preserve">, </w:t>
      </w:r>
      <w:r w:rsidRPr="00A67D5D">
        <w:rPr>
          <w:i/>
          <w:iCs/>
          <w:lang w:val="pl-PL"/>
        </w:rPr>
        <w:t>13</w:t>
      </w:r>
      <w:r w:rsidRPr="00A67D5D">
        <w:rPr>
          <w:lang w:val="pl-PL"/>
        </w:rPr>
        <w:t>, 6695. https://doi.org/10.3390/en13246695</w:t>
      </w:r>
    </w:p>
    <w:p w14:paraId="7BE1C794" w14:textId="78E08F94" w:rsidR="002900F7" w:rsidRPr="00FB3757" w:rsidRDefault="002900F7" w:rsidP="00367CAF">
      <w:pPr>
        <w:pStyle w:val="Rlit"/>
      </w:pPr>
      <w:proofErr w:type="spellStart"/>
      <w:r w:rsidRPr="00A67D5D">
        <w:rPr>
          <w:lang w:val="pl-PL"/>
        </w:rPr>
        <w:t>Stojanović</w:t>
      </w:r>
      <w:proofErr w:type="spellEnd"/>
      <w:r w:rsidRPr="00A67D5D">
        <w:rPr>
          <w:lang w:val="pl-PL"/>
        </w:rPr>
        <w:t>, A.</w:t>
      </w:r>
      <w:r w:rsidR="00526657" w:rsidRPr="00A67D5D">
        <w:rPr>
          <w:lang w:val="pl-PL"/>
        </w:rPr>
        <w:t xml:space="preserve"> </w:t>
      </w:r>
      <w:r w:rsidRPr="00A67D5D">
        <w:rPr>
          <w:lang w:val="pl-PL"/>
        </w:rPr>
        <w:t xml:space="preserve">D., </w:t>
      </w:r>
      <w:proofErr w:type="spellStart"/>
      <w:r w:rsidRPr="00A67D5D">
        <w:rPr>
          <w:lang w:val="pl-PL"/>
        </w:rPr>
        <w:t>Belošević</w:t>
      </w:r>
      <w:proofErr w:type="spellEnd"/>
      <w:r w:rsidRPr="00A67D5D">
        <w:rPr>
          <w:lang w:val="pl-PL"/>
        </w:rPr>
        <w:t>, S.</w:t>
      </w:r>
      <w:r w:rsidR="00526657" w:rsidRPr="00A67D5D">
        <w:rPr>
          <w:lang w:val="pl-PL"/>
        </w:rPr>
        <w:t xml:space="preserve"> </w:t>
      </w:r>
      <w:r w:rsidRPr="00A67D5D">
        <w:rPr>
          <w:lang w:val="pl-PL"/>
        </w:rPr>
        <w:t xml:space="preserve">V., </w:t>
      </w:r>
      <w:proofErr w:type="spellStart"/>
      <w:r w:rsidRPr="00A67D5D">
        <w:rPr>
          <w:lang w:val="pl-PL"/>
        </w:rPr>
        <w:t>Crnomarković</w:t>
      </w:r>
      <w:proofErr w:type="spellEnd"/>
      <w:r w:rsidRPr="00A67D5D">
        <w:rPr>
          <w:lang w:val="pl-PL"/>
        </w:rPr>
        <w:t>, N.</w:t>
      </w:r>
      <w:r w:rsidR="00526657" w:rsidRPr="00A67D5D">
        <w:rPr>
          <w:lang w:val="pl-PL"/>
        </w:rPr>
        <w:t xml:space="preserve"> </w:t>
      </w:r>
      <w:r w:rsidRPr="00A67D5D">
        <w:rPr>
          <w:lang w:val="pl-PL"/>
        </w:rPr>
        <w:t xml:space="preserve">Đ., </w:t>
      </w:r>
      <w:proofErr w:type="spellStart"/>
      <w:r w:rsidRPr="00A67D5D">
        <w:rPr>
          <w:lang w:val="pl-PL"/>
        </w:rPr>
        <w:t>Tomanović</w:t>
      </w:r>
      <w:proofErr w:type="spellEnd"/>
      <w:r w:rsidRPr="00A67D5D">
        <w:rPr>
          <w:lang w:val="pl-PL"/>
        </w:rPr>
        <w:t>, I.</w:t>
      </w:r>
      <w:r w:rsidR="00526657" w:rsidRPr="00A67D5D">
        <w:rPr>
          <w:lang w:val="pl-PL"/>
        </w:rPr>
        <w:t xml:space="preserve"> </w:t>
      </w:r>
      <w:r w:rsidRPr="00A67D5D">
        <w:rPr>
          <w:lang w:val="pl-PL"/>
        </w:rPr>
        <w:t xml:space="preserve">D., </w:t>
      </w:r>
      <w:r w:rsidR="00526657" w:rsidRPr="00A67D5D">
        <w:rPr>
          <w:lang w:val="pl-PL"/>
        </w:rPr>
        <w:t xml:space="preserve">&amp; </w:t>
      </w:r>
      <w:proofErr w:type="spellStart"/>
      <w:r w:rsidRPr="00A67D5D">
        <w:rPr>
          <w:lang w:val="pl-PL"/>
        </w:rPr>
        <w:t>Milićević</w:t>
      </w:r>
      <w:proofErr w:type="spellEnd"/>
      <w:r w:rsidRPr="00A67D5D">
        <w:rPr>
          <w:lang w:val="pl-PL"/>
        </w:rPr>
        <w:t>, A.</w:t>
      </w:r>
      <w:r w:rsidR="00526657" w:rsidRPr="00A67D5D">
        <w:rPr>
          <w:lang w:val="pl-PL"/>
        </w:rPr>
        <w:t xml:space="preserve"> </w:t>
      </w:r>
      <w:r w:rsidRPr="00A67D5D">
        <w:rPr>
          <w:lang w:val="pl-PL"/>
        </w:rPr>
        <w:t xml:space="preserve">R. (2022). </w:t>
      </w:r>
      <w:r w:rsidRPr="00FB3757">
        <w:t xml:space="preserve">Nucleate pool boiling heat transfer: Review of models and bubble dynamics parameters. </w:t>
      </w:r>
      <w:r w:rsidRPr="00FB3757">
        <w:rPr>
          <w:i/>
          <w:iCs/>
        </w:rPr>
        <w:t>Thermal Science</w:t>
      </w:r>
      <w:r w:rsidRPr="00526657">
        <w:t xml:space="preserve">, </w:t>
      </w:r>
      <w:r w:rsidRPr="00FB3757">
        <w:rPr>
          <w:i/>
          <w:iCs/>
        </w:rPr>
        <w:t>26</w:t>
      </w:r>
      <w:r w:rsidRPr="00526657">
        <w:t xml:space="preserve">, </w:t>
      </w:r>
      <w:r w:rsidRPr="00FB3757">
        <w:t>1A, 157-174. https://doi.org/10.2298/TSCI200111069S</w:t>
      </w:r>
    </w:p>
    <w:p w14:paraId="1FB26ACF" w14:textId="11262BE1" w:rsidR="00D16FE8" w:rsidRPr="00FB3757" w:rsidRDefault="00D16FE8" w:rsidP="00367CAF">
      <w:pPr>
        <w:pStyle w:val="Rlit"/>
      </w:pPr>
      <w:r w:rsidRPr="00FB3757">
        <w:t xml:space="preserve">Ustinov, A., Mitrovic, J., </w:t>
      </w:r>
      <w:r w:rsidR="00526657">
        <w:t xml:space="preserve">&amp; </w:t>
      </w:r>
      <w:r w:rsidRPr="00FB3757">
        <w:t xml:space="preserve">Ustinov, D. (2025). Towards a universal system for the classification of boiling surfaces. </w:t>
      </w:r>
      <w:r w:rsidRPr="00FB3757">
        <w:rPr>
          <w:i/>
          <w:iCs/>
        </w:rPr>
        <w:t>Journal of Nuclear Engineering</w:t>
      </w:r>
      <w:r w:rsidRPr="00526657">
        <w:t xml:space="preserve">, </w:t>
      </w:r>
      <w:r w:rsidRPr="00FB3757">
        <w:rPr>
          <w:i/>
          <w:iCs/>
        </w:rPr>
        <w:t>6</w:t>
      </w:r>
      <w:r w:rsidRPr="00FB3757">
        <w:t>,7. https://doi.org/10.3390/jne6010007</w:t>
      </w:r>
    </w:p>
    <w:p w14:paraId="1AB84C5C" w14:textId="0B761513" w:rsidR="001C123A" w:rsidRPr="00FB3757" w:rsidRDefault="001C123A" w:rsidP="00367CAF">
      <w:pPr>
        <w:pStyle w:val="Rlit"/>
      </w:pPr>
      <w:r w:rsidRPr="00FB3757">
        <w:t>Voglar, J.</w:t>
      </w:r>
      <w:r w:rsidR="00180AE5" w:rsidRPr="00FB3757">
        <w:t>,</w:t>
      </w:r>
      <w:r w:rsidRPr="00FB3757">
        <w:t xml:space="preserve"> Gregorčič, P.</w:t>
      </w:r>
      <w:r w:rsidR="00180AE5" w:rsidRPr="00FB3757">
        <w:t>,</w:t>
      </w:r>
      <w:r w:rsidRPr="00FB3757">
        <w:t xml:space="preserve"> Zupančič, M.</w:t>
      </w:r>
      <w:r w:rsidR="00180AE5" w:rsidRPr="00FB3757">
        <w:t>,</w:t>
      </w:r>
      <w:r w:rsidRPr="00FB3757">
        <w:t xml:space="preserve"> </w:t>
      </w:r>
      <w:r w:rsidR="00526657">
        <w:t xml:space="preserve">&amp; </w:t>
      </w:r>
      <w:r w:rsidRPr="00FB3757">
        <w:t xml:space="preserve">Golobič I. </w:t>
      </w:r>
      <w:r w:rsidR="00180AE5" w:rsidRPr="00FB3757">
        <w:t xml:space="preserve">(2018). </w:t>
      </w:r>
      <w:r w:rsidRPr="00FB3757">
        <w:t xml:space="preserve">Boiling performance on surfaces with capillary-length-spaced one- and two-dimensional laser-textured patterns. </w:t>
      </w:r>
      <w:r w:rsidR="00180AE5" w:rsidRPr="00FB3757">
        <w:rPr>
          <w:i/>
          <w:iCs/>
        </w:rPr>
        <w:t>International Journal Heat and Mass Transfer</w:t>
      </w:r>
      <w:r w:rsidR="00180AE5" w:rsidRPr="00526657">
        <w:t xml:space="preserve">, </w:t>
      </w:r>
      <w:r w:rsidRPr="00FB3757">
        <w:rPr>
          <w:i/>
          <w:iCs/>
        </w:rPr>
        <w:t>127</w:t>
      </w:r>
      <w:r w:rsidRPr="00526657">
        <w:t xml:space="preserve">, </w:t>
      </w:r>
      <w:r w:rsidRPr="00FB3757">
        <w:t>1188</w:t>
      </w:r>
      <w:r w:rsidR="00526657">
        <w:t>-</w:t>
      </w:r>
      <w:r w:rsidRPr="00FB3757">
        <w:t>1196. https://doi.org/10.1016/j.ijheatmasstransfer.2018.07.056</w:t>
      </w:r>
    </w:p>
    <w:p w14:paraId="2B563200" w14:textId="77777777" w:rsidR="00E95011" w:rsidRPr="00FB3757" w:rsidRDefault="00E95011" w:rsidP="00367CAF">
      <w:pPr>
        <w:pStyle w:val="Rlit"/>
      </w:pPr>
      <w:proofErr w:type="spellStart"/>
      <w:r w:rsidRPr="00FB3757">
        <w:t>Wciślik</w:t>
      </w:r>
      <w:proofErr w:type="spellEnd"/>
      <w:r w:rsidRPr="00FB3757">
        <w:t xml:space="preserve">, S. (2016). Thermal infrared mapping of the Leidenfrost drop evaporation. </w:t>
      </w:r>
      <w:r w:rsidRPr="00FB3757">
        <w:rPr>
          <w:i/>
          <w:iCs/>
        </w:rPr>
        <w:t>Journal of Physics: Conference Series</w:t>
      </w:r>
      <w:r w:rsidRPr="00526657">
        <w:t xml:space="preserve">, </w:t>
      </w:r>
      <w:r w:rsidRPr="00FB3757">
        <w:rPr>
          <w:i/>
          <w:iCs/>
        </w:rPr>
        <w:t>745</w:t>
      </w:r>
      <w:r w:rsidRPr="00FB3757">
        <w:t>, 032064. https://doi.org/10.1088/1742-6596/745/3/032064</w:t>
      </w:r>
    </w:p>
    <w:p w14:paraId="24C8F5E8" w14:textId="34F079F3" w:rsidR="00E95011" w:rsidRPr="00A67D5D" w:rsidRDefault="00E95011" w:rsidP="00367CAF">
      <w:pPr>
        <w:pStyle w:val="Rlit"/>
        <w:rPr>
          <w:lang w:val="pl-PL"/>
        </w:rPr>
      </w:pPr>
      <w:proofErr w:type="spellStart"/>
      <w:r w:rsidRPr="00FB3757">
        <w:t>Wciślik</w:t>
      </w:r>
      <w:proofErr w:type="spellEnd"/>
      <w:r w:rsidRPr="00FB3757">
        <w:t xml:space="preserve">, S., </w:t>
      </w:r>
      <w:r w:rsidR="00526657">
        <w:t xml:space="preserve">&amp; </w:t>
      </w:r>
      <w:r w:rsidRPr="00FB3757">
        <w:t>Taler, D. (2024). Economic and exergy analysis of TiO</w:t>
      </w:r>
      <w:r w:rsidRPr="0023079F">
        <w:rPr>
          <w:vertAlign w:val="subscript"/>
        </w:rPr>
        <w:t>2</w:t>
      </w:r>
      <w:r w:rsidR="0023079F">
        <w:t xml:space="preserve"> </w:t>
      </w:r>
      <w:r w:rsidRPr="00FB3757">
        <w:t>+</w:t>
      </w:r>
      <w:r w:rsidR="0023079F">
        <w:t xml:space="preserve"> </w:t>
      </w:r>
      <w:r w:rsidRPr="00FB3757">
        <w:t>SiO</w:t>
      </w:r>
      <w:r w:rsidRPr="0023079F">
        <w:rPr>
          <w:vertAlign w:val="subscript"/>
        </w:rPr>
        <w:t>2</w:t>
      </w:r>
      <w:r w:rsidRPr="00FB3757">
        <w:t xml:space="preserve"> ethylene-glycol-based hybrid nanofluid in plate heat exchange system of solar installation. </w:t>
      </w:r>
      <w:proofErr w:type="spellStart"/>
      <w:r w:rsidRPr="00A67D5D">
        <w:rPr>
          <w:i/>
          <w:iCs/>
          <w:lang w:val="pl-PL"/>
        </w:rPr>
        <w:t>Energies</w:t>
      </w:r>
      <w:proofErr w:type="spellEnd"/>
      <w:r w:rsidRPr="00A67D5D">
        <w:rPr>
          <w:lang w:val="pl-PL"/>
        </w:rPr>
        <w:t>,</w:t>
      </w:r>
      <w:r w:rsidRPr="00A67D5D">
        <w:rPr>
          <w:i/>
          <w:iCs/>
          <w:lang w:val="pl-PL"/>
        </w:rPr>
        <w:t xml:space="preserve"> 17</w:t>
      </w:r>
      <w:r w:rsidRPr="00A67D5D">
        <w:rPr>
          <w:lang w:val="pl-PL"/>
        </w:rPr>
        <w:t>, 3107. https://doi.org/10.3390/en17133107</w:t>
      </w:r>
    </w:p>
    <w:p w14:paraId="4C8E78D5" w14:textId="2E583861" w:rsidR="00A070BD" w:rsidRPr="00AC2709" w:rsidRDefault="00A070BD" w:rsidP="0023079F">
      <w:pPr>
        <w:pStyle w:val="Rlit"/>
        <w:jc w:val="left"/>
      </w:pPr>
      <w:r w:rsidRPr="00AC2709">
        <w:rPr>
          <w:lang w:val="pl-PL"/>
        </w:rPr>
        <w:t xml:space="preserve">Wojtkowiak, J., </w:t>
      </w:r>
      <w:proofErr w:type="spellStart"/>
      <w:r w:rsidRPr="00AC2709">
        <w:rPr>
          <w:lang w:val="pl-PL"/>
        </w:rPr>
        <w:t>Amanowicz</w:t>
      </w:r>
      <w:proofErr w:type="spellEnd"/>
      <w:r w:rsidRPr="00AC2709">
        <w:rPr>
          <w:lang w:val="pl-PL"/>
        </w:rPr>
        <w:t xml:space="preserve"> Ł., </w:t>
      </w:r>
      <w:r w:rsidR="0023079F" w:rsidRPr="00AC2709">
        <w:rPr>
          <w:lang w:val="pl-PL"/>
        </w:rPr>
        <w:t xml:space="preserve">&amp; </w:t>
      </w:r>
      <w:r w:rsidRPr="00AC2709">
        <w:rPr>
          <w:lang w:val="pl-PL"/>
        </w:rPr>
        <w:t xml:space="preserve">Mróz T. (2019). </w:t>
      </w:r>
      <w:r w:rsidRPr="00AC2709">
        <w:t xml:space="preserve">A new type of cooling ceiling panel with corrugated surface—Experimental investigation. </w:t>
      </w:r>
      <w:r w:rsidRPr="00AC2709">
        <w:rPr>
          <w:i/>
          <w:iCs/>
        </w:rPr>
        <w:t>International Journal of Energy Research</w:t>
      </w:r>
      <w:r w:rsidRPr="00AC2709">
        <w:t xml:space="preserve">, </w:t>
      </w:r>
      <w:r w:rsidRPr="00AC2709">
        <w:rPr>
          <w:i/>
          <w:iCs/>
        </w:rPr>
        <w:t>43</w:t>
      </w:r>
      <w:r w:rsidRPr="00AC2709">
        <w:t>(13), 7275-7286. https://doi.org/10.1002/er.4753</w:t>
      </w:r>
    </w:p>
    <w:p w14:paraId="71DD0115" w14:textId="4F46B465" w:rsidR="00E45378" w:rsidRPr="00FB3757" w:rsidRDefault="00E45378" w:rsidP="00367CAF">
      <w:pPr>
        <w:pStyle w:val="Rlit"/>
      </w:pPr>
    </w:p>
    <w:sectPr w:rsidR="00E45378" w:rsidRPr="00FB3757" w:rsidSect="00021AC1">
      <w:headerReference w:type="even" r:id="rId21"/>
      <w:headerReference w:type="default" r:id="rId22"/>
      <w:footerReference w:type="first" r:id="rId23"/>
      <w:pgSz w:w="11907" w:h="16840" w:code="9"/>
      <w:pgMar w:top="1134" w:right="1134" w:bottom="1134" w:left="1134" w:header="567" w:footer="567" w:gutter="0"/>
      <w:pgNumType w:start="628"/>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B7FD6D" w14:textId="77777777" w:rsidR="00157B6C" w:rsidRDefault="00157B6C" w:rsidP="00D67809">
      <w:r>
        <w:separator/>
      </w:r>
    </w:p>
  </w:endnote>
  <w:endnote w:type="continuationSeparator" w:id="0">
    <w:p w14:paraId="69417CC7" w14:textId="77777777" w:rsidR="00157B6C" w:rsidRDefault="00157B6C" w:rsidP="00D678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12" w:type="dxa"/>
      <w:tblLook w:val="04A0" w:firstRow="1" w:lastRow="0" w:firstColumn="1" w:lastColumn="0" w:noHBand="0" w:noVBand="1"/>
    </w:tblPr>
    <w:tblGrid>
      <w:gridCol w:w="1398"/>
      <w:gridCol w:w="5387"/>
    </w:tblGrid>
    <w:tr w:rsidR="006808B1" w:rsidRPr="0016360D" w14:paraId="3D471E40" w14:textId="77777777" w:rsidTr="00D67809">
      <w:trPr>
        <w:trHeight w:val="261"/>
      </w:trPr>
      <w:tc>
        <w:tcPr>
          <w:tcW w:w="1384" w:type="dxa"/>
          <w:vAlign w:val="center"/>
        </w:tcPr>
        <w:p w14:paraId="7532CB28" w14:textId="121D4F63" w:rsidR="00D67809" w:rsidRPr="0016360D" w:rsidRDefault="00021AC1" w:rsidP="00D67809">
          <w:pPr>
            <w:ind w:left="113"/>
          </w:pPr>
          <w:r>
            <w:rPr>
              <w:noProof/>
            </w:rPr>
            <w:pict w14:anchorId="4F677C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7" o:spid="_x0000_i1036" type="#_x0000_t75" style="width:53.25pt;height:19.15pt;visibility:visible;mso-wrap-style:square">
                <v:imagedata r:id="rId1" o:title="6854E8BE"/>
              </v:shape>
            </w:pict>
          </w:r>
        </w:p>
      </w:tc>
      <w:tc>
        <w:tcPr>
          <w:tcW w:w="5387" w:type="dxa"/>
          <w:vAlign w:val="center"/>
        </w:tcPr>
        <w:p w14:paraId="38A8C2D4" w14:textId="77777777" w:rsidR="00D67809" w:rsidRPr="00D67809" w:rsidRDefault="00D67809" w:rsidP="00D67809">
          <w:pPr>
            <w:ind w:left="38"/>
            <w:rPr>
              <w:sz w:val="18"/>
              <w:szCs w:val="18"/>
              <w:lang w:val="en-GB"/>
            </w:rPr>
          </w:pPr>
          <w:r w:rsidRPr="00D67809">
            <w:rPr>
              <w:sz w:val="18"/>
              <w:szCs w:val="18"/>
              <w:lang w:val="en-GB"/>
            </w:rPr>
            <w:t>© 2025. Author(s). This work is licensed under a Creative Commons Attribution 4.0 International License (CC BY-SA)</w:t>
          </w:r>
        </w:p>
      </w:tc>
    </w:tr>
  </w:tbl>
  <w:p w14:paraId="6C6051EB" w14:textId="77777777" w:rsidR="00D67809" w:rsidRPr="0016360D" w:rsidRDefault="00D67809" w:rsidP="00D67809">
    <w:pPr>
      <w:pStyle w:val="Stopka"/>
      <w:rPr>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C2DE6D" w14:textId="77777777" w:rsidR="00157B6C" w:rsidRDefault="00157B6C" w:rsidP="00D67809">
      <w:r>
        <w:separator/>
      </w:r>
    </w:p>
  </w:footnote>
  <w:footnote w:type="continuationSeparator" w:id="0">
    <w:p w14:paraId="594D95BE" w14:textId="77777777" w:rsidR="00157B6C" w:rsidRDefault="00157B6C" w:rsidP="00D678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D67809" w:rsidRPr="00855C77" w14:paraId="588F5F77" w14:textId="77777777" w:rsidTr="0020700B">
      <w:trPr>
        <w:trHeight w:hRule="exact" w:val="284"/>
      </w:trPr>
      <w:tc>
        <w:tcPr>
          <w:tcW w:w="397" w:type="dxa"/>
          <w:vAlign w:val="center"/>
        </w:tcPr>
        <w:p w14:paraId="460C96A9" w14:textId="77777777" w:rsidR="00D67809" w:rsidRPr="00074276" w:rsidRDefault="00D67809" w:rsidP="00D67809">
          <w:pPr>
            <w:pStyle w:val="Nagwek"/>
            <w:rPr>
              <w:rFonts w:ascii="Arial" w:hAnsi="Arial" w:cs="Arial"/>
              <w:i/>
              <w:sz w:val="20"/>
              <w:lang w:val="en-GB"/>
            </w:rPr>
          </w:pPr>
          <w:r w:rsidRPr="00074276">
            <w:rPr>
              <w:rFonts w:ascii="Arial" w:hAnsi="Arial" w:cs="Arial"/>
              <w:sz w:val="20"/>
              <w:lang w:val="en-GB"/>
            </w:rPr>
            <w:fldChar w:fldCharType="begin"/>
          </w:r>
          <w:r w:rsidRPr="00074276">
            <w:rPr>
              <w:rFonts w:ascii="Arial" w:hAnsi="Arial" w:cs="Arial"/>
              <w:sz w:val="20"/>
              <w:lang w:val="en-GB"/>
            </w:rPr>
            <w:instrText xml:space="preserve"> PAGE   \* MERGEFORMAT </w:instrText>
          </w:r>
          <w:r w:rsidRPr="00074276">
            <w:rPr>
              <w:rFonts w:ascii="Arial" w:hAnsi="Arial" w:cs="Arial"/>
              <w:sz w:val="20"/>
              <w:lang w:val="en-GB"/>
            </w:rPr>
            <w:fldChar w:fldCharType="separate"/>
          </w:r>
          <w:r w:rsidRPr="00074276">
            <w:rPr>
              <w:rFonts w:ascii="Arial" w:hAnsi="Arial" w:cs="Arial"/>
              <w:sz w:val="20"/>
              <w:lang w:val="en-GB"/>
            </w:rPr>
            <w:t>2</w:t>
          </w:r>
          <w:r w:rsidRPr="00074276">
            <w:rPr>
              <w:rFonts w:ascii="Arial" w:hAnsi="Arial" w:cs="Arial"/>
              <w:sz w:val="20"/>
              <w:lang w:val="en-GB"/>
            </w:rPr>
            <w:fldChar w:fldCharType="end"/>
          </w:r>
        </w:p>
      </w:tc>
      <w:tc>
        <w:tcPr>
          <w:tcW w:w="9242" w:type="dxa"/>
          <w:vAlign w:val="center"/>
        </w:tcPr>
        <w:p w14:paraId="6BFCB3EC" w14:textId="0FDD4472" w:rsidR="00D67809" w:rsidRPr="00074276" w:rsidRDefault="00D67809" w:rsidP="00D67809">
          <w:pPr>
            <w:pStyle w:val="Nagwek"/>
            <w:jc w:val="center"/>
            <w:rPr>
              <w:rFonts w:ascii="Arial" w:hAnsi="Arial" w:cs="Arial"/>
              <w:i/>
              <w:sz w:val="20"/>
            </w:rPr>
          </w:pPr>
          <w:r w:rsidRPr="00074276">
            <w:rPr>
              <w:rFonts w:ascii="Arial" w:hAnsi="Arial" w:cs="Arial"/>
              <w:i/>
              <w:sz w:val="20"/>
            </w:rPr>
            <w:t>Łukasz J. Orman et al.</w:t>
          </w:r>
        </w:p>
      </w:tc>
    </w:tr>
  </w:tbl>
  <w:p w14:paraId="0F4E4674" w14:textId="77777777" w:rsidR="00D67809" w:rsidRPr="00E90ABA" w:rsidRDefault="00D67809" w:rsidP="00D67809">
    <w:pPr>
      <w:pStyle w:val="Nagwek"/>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D67809" w:rsidRPr="00855C77" w14:paraId="5CA32477" w14:textId="77777777" w:rsidTr="0020700B">
      <w:trPr>
        <w:trHeight w:hRule="exact" w:val="284"/>
        <w:jc w:val="right"/>
      </w:trPr>
      <w:tc>
        <w:tcPr>
          <w:tcW w:w="9243" w:type="dxa"/>
          <w:vAlign w:val="center"/>
        </w:tcPr>
        <w:p w14:paraId="1F729930" w14:textId="6D7EAA44" w:rsidR="00D67809" w:rsidRPr="00855C77" w:rsidRDefault="00DB5EA0" w:rsidP="00D67809">
          <w:pPr>
            <w:pStyle w:val="Nagwek"/>
            <w:jc w:val="center"/>
            <w:rPr>
              <w:rFonts w:ascii="Arial" w:hAnsi="Arial" w:cs="Arial"/>
              <w:i/>
              <w:sz w:val="20"/>
              <w:szCs w:val="12"/>
              <w:lang w:val="en-GB"/>
            </w:rPr>
          </w:pPr>
          <w:r w:rsidRPr="00DB5EA0">
            <w:rPr>
              <w:rFonts w:ascii="Arial" w:hAnsi="Arial" w:cs="Arial"/>
              <w:i/>
              <w:sz w:val="20"/>
              <w:szCs w:val="12"/>
              <w:lang w:val="en-GB"/>
            </w:rPr>
            <w:t>Thermal Performance of Phase Change Copper Heat Exchangers Produced</w:t>
          </w:r>
          <w:r w:rsidR="00D67809">
            <w:rPr>
              <w:rFonts w:ascii="Arial" w:hAnsi="Arial" w:cs="Arial"/>
              <w:i/>
              <w:sz w:val="20"/>
              <w:szCs w:val="12"/>
              <w:lang w:val="en-GB"/>
            </w:rPr>
            <w:t>…</w:t>
          </w:r>
        </w:p>
      </w:tc>
      <w:tc>
        <w:tcPr>
          <w:tcW w:w="397" w:type="dxa"/>
          <w:vAlign w:val="center"/>
        </w:tcPr>
        <w:p w14:paraId="0A6B9797" w14:textId="77777777" w:rsidR="00D67809" w:rsidRPr="00855C77" w:rsidRDefault="00D67809" w:rsidP="00D67809">
          <w:pPr>
            <w:pStyle w:val="Nagwek"/>
            <w:jc w:val="right"/>
            <w:rPr>
              <w:rFonts w:ascii="Arial" w:hAnsi="Arial" w:cs="Arial"/>
              <w:i/>
              <w:sz w:val="20"/>
              <w:szCs w:val="12"/>
              <w:lang w:val="en-GB"/>
            </w:rPr>
          </w:pPr>
          <w:r w:rsidRPr="00855C77">
            <w:rPr>
              <w:rFonts w:ascii="Arial" w:hAnsi="Arial" w:cs="Arial"/>
              <w:sz w:val="20"/>
              <w:szCs w:val="12"/>
              <w:lang w:val="en-GB"/>
            </w:rPr>
            <w:fldChar w:fldCharType="begin"/>
          </w:r>
          <w:r w:rsidRPr="00855C77">
            <w:rPr>
              <w:rFonts w:ascii="Arial" w:hAnsi="Arial" w:cs="Arial"/>
              <w:sz w:val="20"/>
              <w:szCs w:val="12"/>
              <w:lang w:val="en-GB"/>
            </w:rPr>
            <w:instrText xml:space="preserve"> PAGE   \* MERGEFORMAT </w:instrText>
          </w:r>
          <w:r w:rsidRPr="00855C77">
            <w:rPr>
              <w:rFonts w:ascii="Arial" w:hAnsi="Arial" w:cs="Arial"/>
              <w:sz w:val="20"/>
              <w:szCs w:val="12"/>
              <w:lang w:val="en-GB"/>
            </w:rPr>
            <w:fldChar w:fldCharType="separate"/>
          </w:r>
          <w:r>
            <w:rPr>
              <w:rFonts w:ascii="Arial" w:hAnsi="Arial" w:cs="Arial"/>
              <w:sz w:val="20"/>
              <w:szCs w:val="12"/>
              <w:lang w:val="en-GB"/>
            </w:rPr>
            <w:t>3</w:t>
          </w:r>
          <w:r w:rsidRPr="00855C77">
            <w:rPr>
              <w:rFonts w:ascii="Arial" w:hAnsi="Arial" w:cs="Arial"/>
              <w:sz w:val="20"/>
              <w:szCs w:val="12"/>
              <w:lang w:val="en-GB"/>
            </w:rPr>
            <w:fldChar w:fldCharType="end"/>
          </w:r>
        </w:p>
      </w:tc>
    </w:tr>
  </w:tbl>
  <w:p w14:paraId="79BAD44D" w14:textId="77777777" w:rsidR="00D67809" w:rsidRPr="00007E12" w:rsidRDefault="00D67809" w:rsidP="00D67809">
    <w:pPr>
      <w:pStyle w:val="Nagwek"/>
      <w:rPr>
        <w:rFonts w:ascii="Arial" w:hAnsi="Arial" w:cs="Arial"/>
        <w:sz w:val="6"/>
        <w:szCs w:val="1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8"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3"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59331185">
    <w:abstractNumId w:val="15"/>
  </w:num>
  <w:num w:numId="2" w16cid:durableId="1040133172">
    <w:abstractNumId w:val="3"/>
  </w:num>
  <w:num w:numId="3" w16cid:durableId="1667247424">
    <w:abstractNumId w:val="12"/>
  </w:num>
  <w:num w:numId="4" w16cid:durableId="703361792">
    <w:abstractNumId w:val="7"/>
  </w:num>
  <w:num w:numId="5" w16cid:durableId="447285823">
    <w:abstractNumId w:val="11"/>
  </w:num>
  <w:num w:numId="6" w16cid:durableId="1577474132">
    <w:abstractNumId w:val="4"/>
  </w:num>
  <w:num w:numId="7" w16cid:durableId="549801099">
    <w:abstractNumId w:val="6"/>
  </w:num>
  <w:num w:numId="8" w16cid:durableId="1727029338">
    <w:abstractNumId w:val="1"/>
  </w:num>
  <w:num w:numId="9" w16cid:durableId="808863985">
    <w:abstractNumId w:val="14"/>
  </w:num>
  <w:num w:numId="10" w16cid:durableId="1795171576">
    <w:abstractNumId w:val="9"/>
  </w:num>
  <w:num w:numId="11" w16cid:durableId="612908263">
    <w:abstractNumId w:val="13"/>
  </w:num>
  <w:num w:numId="12" w16cid:durableId="135685897">
    <w:abstractNumId w:val="10"/>
  </w:num>
  <w:num w:numId="13" w16cid:durableId="1889681354">
    <w:abstractNumId w:val="5"/>
  </w:num>
  <w:num w:numId="14" w16cid:durableId="1291277040">
    <w:abstractNumId w:val="14"/>
  </w:num>
  <w:num w:numId="15" w16cid:durableId="1030492740">
    <w:abstractNumId w:val="8"/>
  </w:num>
  <w:num w:numId="16" w16cid:durableId="1456144714">
    <w:abstractNumId w:val="5"/>
  </w:num>
  <w:num w:numId="17" w16cid:durableId="563756581">
    <w:abstractNumId w:val="5"/>
  </w:num>
  <w:num w:numId="18" w16cid:durableId="52320291">
    <w:abstractNumId w:val="5"/>
  </w:num>
  <w:num w:numId="19" w16cid:durableId="612438609">
    <w:abstractNumId w:val="5"/>
  </w:num>
  <w:num w:numId="20" w16cid:durableId="856623058">
    <w:abstractNumId w:val="5"/>
  </w:num>
  <w:num w:numId="21" w16cid:durableId="2058553273">
    <w:abstractNumId w:val="5"/>
  </w:num>
  <w:num w:numId="22" w16cid:durableId="294531728">
    <w:abstractNumId w:val="5"/>
  </w:num>
  <w:num w:numId="23" w16cid:durableId="1281499362">
    <w:abstractNumId w:val="5"/>
  </w:num>
  <w:num w:numId="24" w16cid:durableId="963970288">
    <w:abstractNumId w:val="5"/>
  </w:num>
  <w:num w:numId="25" w16cid:durableId="1480342136">
    <w:abstractNumId w:val="5"/>
  </w:num>
  <w:num w:numId="26" w16cid:durableId="684669576">
    <w:abstractNumId w:val="5"/>
  </w:num>
  <w:num w:numId="27" w16cid:durableId="1665279354">
    <w:abstractNumId w:val="5"/>
  </w:num>
  <w:num w:numId="28" w16cid:durableId="552741564">
    <w:abstractNumId w:val="5"/>
  </w:num>
  <w:num w:numId="29" w16cid:durableId="1151750932">
    <w:abstractNumId w:val="11"/>
  </w:num>
  <w:num w:numId="30" w16cid:durableId="1074936815">
    <w:abstractNumId w:val="11"/>
  </w:num>
  <w:num w:numId="31" w16cid:durableId="515076957">
    <w:abstractNumId w:val="11"/>
    <w:lvlOverride w:ilvl="0">
      <w:startOverride w:val="1"/>
    </w:lvlOverride>
  </w:num>
  <w:num w:numId="32" w16cid:durableId="2136869569">
    <w:abstractNumId w:val="11"/>
  </w:num>
  <w:num w:numId="33" w16cid:durableId="272248336">
    <w:abstractNumId w:val="11"/>
    <w:lvlOverride w:ilvl="0">
      <w:startOverride w:val="1"/>
    </w:lvlOverride>
  </w:num>
  <w:num w:numId="34" w16cid:durableId="2142309928">
    <w:abstractNumId w:val="11"/>
    <w:lvlOverride w:ilvl="0">
      <w:startOverride w:val="1"/>
    </w:lvlOverride>
  </w:num>
  <w:num w:numId="35" w16cid:durableId="1551192440">
    <w:abstractNumId w:val="12"/>
    <w:lvlOverride w:ilvl="0">
      <w:startOverride w:val="1"/>
    </w:lvlOverride>
  </w:num>
  <w:num w:numId="36" w16cid:durableId="1479031137">
    <w:abstractNumId w:val="12"/>
  </w:num>
  <w:num w:numId="37" w16cid:durableId="1757626896">
    <w:abstractNumId w:val="12"/>
    <w:lvlOverride w:ilvl="0">
      <w:startOverride w:val="1"/>
    </w:lvlOverride>
  </w:num>
  <w:num w:numId="38" w16cid:durableId="1537350626">
    <w:abstractNumId w:val="12"/>
  </w:num>
  <w:num w:numId="39" w16cid:durableId="482551743">
    <w:abstractNumId w:val="12"/>
    <w:lvlOverride w:ilvl="0">
      <w:startOverride w:val="1"/>
    </w:lvlOverride>
  </w:num>
  <w:num w:numId="40" w16cid:durableId="1094941126">
    <w:abstractNumId w:val="12"/>
    <w:lvlOverride w:ilvl="0">
      <w:startOverride w:val="1"/>
    </w:lvlOverride>
  </w:num>
  <w:num w:numId="41" w16cid:durableId="1249771943">
    <w:abstractNumId w:val="12"/>
    <w:lvlOverride w:ilvl="0">
      <w:startOverride w:val="1"/>
    </w:lvlOverride>
  </w:num>
  <w:num w:numId="42" w16cid:durableId="1182283364">
    <w:abstractNumId w:val="12"/>
  </w:num>
  <w:num w:numId="43" w16cid:durableId="1255479799">
    <w:abstractNumId w:val="12"/>
  </w:num>
  <w:num w:numId="44" w16cid:durableId="1545826009">
    <w:abstractNumId w:val="2"/>
  </w:num>
  <w:num w:numId="45" w16cid:durableId="16658613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intPostScriptOverText/>
  <w:embedSystemFonts/>
  <w:mirrorMargins/>
  <w:hideSpellingErrors/>
  <w:hideGrammaticalErrors/>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Moves/>
  <w:defaultTabStop w:val="720"/>
  <w:autoHyphenation/>
  <w:hyphenationZone w:val="425"/>
  <w:evenAndOddHeaders/>
  <w:displayHorizontalDrawingGridEvery w:val="0"/>
  <w:displayVerticalDrawingGridEvery w:val="0"/>
  <w:doNotUseMarginsForDrawingGridOrigin/>
  <w:noPunctuationKerning/>
  <w:characterSpacingControl w:val="doNotCompress"/>
  <w:hdrShapeDefaults>
    <o:shapedefaults v:ext="edit" spidmax="2056"/>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E2NDExNTYyNbAwsTRQ0lEKTi0uzszPAykwrAUAwl1gsCwAAAA="/>
  </w:docVars>
  <w:rsids>
    <w:rsidRoot w:val="00C14B14"/>
    <w:rsid w:val="00003D7C"/>
    <w:rsid w:val="00014140"/>
    <w:rsid w:val="00014FD7"/>
    <w:rsid w:val="00021AC1"/>
    <w:rsid w:val="00024BB8"/>
    <w:rsid w:val="00027428"/>
    <w:rsid w:val="00030BEB"/>
    <w:rsid w:val="00031EC9"/>
    <w:rsid w:val="00033D08"/>
    <w:rsid w:val="000370B5"/>
    <w:rsid w:val="00041FA1"/>
    <w:rsid w:val="00042BEC"/>
    <w:rsid w:val="00044551"/>
    <w:rsid w:val="00044D1D"/>
    <w:rsid w:val="00046A09"/>
    <w:rsid w:val="000502E8"/>
    <w:rsid w:val="00054D9D"/>
    <w:rsid w:val="0005641B"/>
    <w:rsid w:val="000635D6"/>
    <w:rsid w:val="00063B96"/>
    <w:rsid w:val="00066FED"/>
    <w:rsid w:val="00073429"/>
    <w:rsid w:val="00074276"/>
    <w:rsid w:val="00075EA6"/>
    <w:rsid w:val="0007709F"/>
    <w:rsid w:val="00082C09"/>
    <w:rsid w:val="00083094"/>
    <w:rsid w:val="0008537D"/>
    <w:rsid w:val="00086F62"/>
    <w:rsid w:val="00090674"/>
    <w:rsid w:val="0009320B"/>
    <w:rsid w:val="000951B5"/>
    <w:rsid w:val="000956C5"/>
    <w:rsid w:val="00096AE0"/>
    <w:rsid w:val="000A2E5E"/>
    <w:rsid w:val="000B1B74"/>
    <w:rsid w:val="000B1D46"/>
    <w:rsid w:val="000B3A2D"/>
    <w:rsid w:val="000B4859"/>
    <w:rsid w:val="000B49C0"/>
    <w:rsid w:val="000B709A"/>
    <w:rsid w:val="000C5BE4"/>
    <w:rsid w:val="000C67B8"/>
    <w:rsid w:val="000D4BA7"/>
    <w:rsid w:val="000E382F"/>
    <w:rsid w:val="000E596E"/>
    <w:rsid w:val="000E5A1D"/>
    <w:rsid w:val="000E75CD"/>
    <w:rsid w:val="000F08A3"/>
    <w:rsid w:val="001036BA"/>
    <w:rsid w:val="00103960"/>
    <w:rsid w:val="0010529A"/>
    <w:rsid w:val="0011431F"/>
    <w:rsid w:val="001146DC"/>
    <w:rsid w:val="00114AB1"/>
    <w:rsid w:val="001230FF"/>
    <w:rsid w:val="00130BD7"/>
    <w:rsid w:val="00140681"/>
    <w:rsid w:val="00145D7C"/>
    <w:rsid w:val="00155B67"/>
    <w:rsid w:val="00155DD6"/>
    <w:rsid w:val="001562AF"/>
    <w:rsid w:val="00156BF7"/>
    <w:rsid w:val="00157B6C"/>
    <w:rsid w:val="00161723"/>
    <w:rsid w:val="00161A5B"/>
    <w:rsid w:val="0016385D"/>
    <w:rsid w:val="0016782F"/>
    <w:rsid w:val="00180AE5"/>
    <w:rsid w:val="00185774"/>
    <w:rsid w:val="00192268"/>
    <w:rsid w:val="001937E9"/>
    <w:rsid w:val="001964E5"/>
    <w:rsid w:val="001A5967"/>
    <w:rsid w:val="001B263B"/>
    <w:rsid w:val="001B476A"/>
    <w:rsid w:val="001C123A"/>
    <w:rsid w:val="001C3485"/>
    <w:rsid w:val="001C4987"/>
    <w:rsid w:val="001C764F"/>
    <w:rsid w:val="001C7654"/>
    <w:rsid w:val="001C7BB3"/>
    <w:rsid w:val="001D469C"/>
    <w:rsid w:val="001E4283"/>
    <w:rsid w:val="001F047F"/>
    <w:rsid w:val="001F4C4D"/>
    <w:rsid w:val="002007B4"/>
    <w:rsid w:val="002015E9"/>
    <w:rsid w:val="00201C87"/>
    <w:rsid w:val="0021520E"/>
    <w:rsid w:val="0021619E"/>
    <w:rsid w:val="00217990"/>
    <w:rsid w:val="00220D52"/>
    <w:rsid w:val="00223FE6"/>
    <w:rsid w:val="0023079F"/>
    <w:rsid w:val="00230AD0"/>
    <w:rsid w:val="0023171B"/>
    <w:rsid w:val="00231C4C"/>
    <w:rsid w:val="00234884"/>
    <w:rsid w:val="00236BFC"/>
    <w:rsid w:val="00237437"/>
    <w:rsid w:val="00237445"/>
    <w:rsid w:val="00242F70"/>
    <w:rsid w:val="002502FD"/>
    <w:rsid w:val="002505C9"/>
    <w:rsid w:val="00272368"/>
    <w:rsid w:val="00272D15"/>
    <w:rsid w:val="00274622"/>
    <w:rsid w:val="002840D8"/>
    <w:rsid w:val="00285D24"/>
    <w:rsid w:val="00287C0A"/>
    <w:rsid w:val="002900F7"/>
    <w:rsid w:val="00290390"/>
    <w:rsid w:val="002915D3"/>
    <w:rsid w:val="002924DB"/>
    <w:rsid w:val="0029374D"/>
    <w:rsid w:val="002941DA"/>
    <w:rsid w:val="002A18FC"/>
    <w:rsid w:val="002A2A11"/>
    <w:rsid w:val="002A5E40"/>
    <w:rsid w:val="002B29F2"/>
    <w:rsid w:val="002B45B2"/>
    <w:rsid w:val="002B5648"/>
    <w:rsid w:val="002C4069"/>
    <w:rsid w:val="002C610A"/>
    <w:rsid w:val="002D01D5"/>
    <w:rsid w:val="002D203F"/>
    <w:rsid w:val="002E3C35"/>
    <w:rsid w:val="002E3DD6"/>
    <w:rsid w:val="002E74A6"/>
    <w:rsid w:val="002F5298"/>
    <w:rsid w:val="00311D7E"/>
    <w:rsid w:val="00326AE0"/>
    <w:rsid w:val="00333E7A"/>
    <w:rsid w:val="00337E4F"/>
    <w:rsid w:val="00340C36"/>
    <w:rsid w:val="0034672F"/>
    <w:rsid w:val="003467DB"/>
    <w:rsid w:val="00346A9D"/>
    <w:rsid w:val="0035561A"/>
    <w:rsid w:val="003678F1"/>
    <w:rsid w:val="00367CAF"/>
    <w:rsid w:val="003738FC"/>
    <w:rsid w:val="00392559"/>
    <w:rsid w:val="0039376F"/>
    <w:rsid w:val="0039531D"/>
    <w:rsid w:val="003A287B"/>
    <w:rsid w:val="003A437C"/>
    <w:rsid w:val="003A49F4"/>
    <w:rsid w:val="003A53F9"/>
    <w:rsid w:val="003A5C85"/>
    <w:rsid w:val="003A61B1"/>
    <w:rsid w:val="003B0050"/>
    <w:rsid w:val="003B2110"/>
    <w:rsid w:val="003B6DC3"/>
    <w:rsid w:val="003C4BEC"/>
    <w:rsid w:val="003D5F47"/>
    <w:rsid w:val="003D6312"/>
    <w:rsid w:val="003D71B6"/>
    <w:rsid w:val="003E6160"/>
    <w:rsid w:val="003E7C74"/>
    <w:rsid w:val="003F31C6"/>
    <w:rsid w:val="004006B7"/>
    <w:rsid w:val="0040225B"/>
    <w:rsid w:val="00402DA2"/>
    <w:rsid w:val="00425AC2"/>
    <w:rsid w:val="004439BE"/>
    <w:rsid w:val="0044771F"/>
    <w:rsid w:val="00447836"/>
    <w:rsid w:val="00460AF7"/>
    <w:rsid w:val="00466426"/>
    <w:rsid w:val="00471ABE"/>
    <w:rsid w:val="004737CE"/>
    <w:rsid w:val="0049452E"/>
    <w:rsid w:val="004A50C8"/>
    <w:rsid w:val="004A5B81"/>
    <w:rsid w:val="004B151D"/>
    <w:rsid w:val="004B7DC0"/>
    <w:rsid w:val="004C0D22"/>
    <w:rsid w:val="004C18BE"/>
    <w:rsid w:val="004C46C2"/>
    <w:rsid w:val="004C7243"/>
    <w:rsid w:val="004D0277"/>
    <w:rsid w:val="004E1F05"/>
    <w:rsid w:val="004E21DE"/>
    <w:rsid w:val="004E3C57"/>
    <w:rsid w:val="004E3CB2"/>
    <w:rsid w:val="004E5533"/>
    <w:rsid w:val="004E7475"/>
    <w:rsid w:val="004E7DD4"/>
    <w:rsid w:val="004F4FD3"/>
    <w:rsid w:val="004F59B3"/>
    <w:rsid w:val="00514892"/>
    <w:rsid w:val="00517039"/>
    <w:rsid w:val="00520C54"/>
    <w:rsid w:val="00525813"/>
    <w:rsid w:val="00525F2B"/>
    <w:rsid w:val="00526657"/>
    <w:rsid w:val="00532052"/>
    <w:rsid w:val="0053513F"/>
    <w:rsid w:val="00574405"/>
    <w:rsid w:val="00575B24"/>
    <w:rsid w:val="005819FA"/>
    <w:rsid w:val="00583A68"/>
    <w:rsid w:val="005854B0"/>
    <w:rsid w:val="00594219"/>
    <w:rsid w:val="005A0E21"/>
    <w:rsid w:val="005B0E4B"/>
    <w:rsid w:val="005B3A34"/>
    <w:rsid w:val="005C072F"/>
    <w:rsid w:val="005C44FF"/>
    <w:rsid w:val="005D2E54"/>
    <w:rsid w:val="005D4510"/>
    <w:rsid w:val="005D49AF"/>
    <w:rsid w:val="005E03B0"/>
    <w:rsid w:val="005E415C"/>
    <w:rsid w:val="005E50A6"/>
    <w:rsid w:val="005E71ED"/>
    <w:rsid w:val="005E7946"/>
    <w:rsid w:val="005F7475"/>
    <w:rsid w:val="00611299"/>
    <w:rsid w:val="00612AFC"/>
    <w:rsid w:val="00613B4D"/>
    <w:rsid w:val="006141ED"/>
    <w:rsid w:val="00616365"/>
    <w:rsid w:val="00616B1C"/>
    <w:rsid w:val="00616F3B"/>
    <w:rsid w:val="006200DD"/>
    <w:rsid w:val="006249A7"/>
    <w:rsid w:val="006351D9"/>
    <w:rsid w:val="0064225B"/>
    <w:rsid w:val="006443DA"/>
    <w:rsid w:val="00650F9E"/>
    <w:rsid w:val="006547DE"/>
    <w:rsid w:val="00660484"/>
    <w:rsid w:val="0066470D"/>
    <w:rsid w:val="0067315A"/>
    <w:rsid w:val="006763F9"/>
    <w:rsid w:val="006808B1"/>
    <w:rsid w:val="00681584"/>
    <w:rsid w:val="00683DB9"/>
    <w:rsid w:val="0068636A"/>
    <w:rsid w:val="00690348"/>
    <w:rsid w:val="006949BC"/>
    <w:rsid w:val="006A2915"/>
    <w:rsid w:val="006A29E0"/>
    <w:rsid w:val="006B1B28"/>
    <w:rsid w:val="006B410F"/>
    <w:rsid w:val="006D1229"/>
    <w:rsid w:val="006D372F"/>
    <w:rsid w:val="006D7322"/>
    <w:rsid w:val="006D7A18"/>
    <w:rsid w:val="006E09A1"/>
    <w:rsid w:val="006E0FB7"/>
    <w:rsid w:val="006E4474"/>
    <w:rsid w:val="006F192D"/>
    <w:rsid w:val="006F21CE"/>
    <w:rsid w:val="006F25ED"/>
    <w:rsid w:val="006F7A61"/>
    <w:rsid w:val="00701388"/>
    <w:rsid w:val="007023D7"/>
    <w:rsid w:val="00715D6F"/>
    <w:rsid w:val="00723200"/>
    <w:rsid w:val="00723B7F"/>
    <w:rsid w:val="00725861"/>
    <w:rsid w:val="00730CCD"/>
    <w:rsid w:val="0073393A"/>
    <w:rsid w:val="0073539D"/>
    <w:rsid w:val="00757991"/>
    <w:rsid w:val="00767B8A"/>
    <w:rsid w:val="00770B41"/>
    <w:rsid w:val="00770C00"/>
    <w:rsid w:val="007715B6"/>
    <w:rsid w:val="00774F55"/>
    <w:rsid w:val="00775481"/>
    <w:rsid w:val="00791474"/>
    <w:rsid w:val="00791C10"/>
    <w:rsid w:val="00794840"/>
    <w:rsid w:val="00795B35"/>
    <w:rsid w:val="007A233B"/>
    <w:rsid w:val="007A63A8"/>
    <w:rsid w:val="007B4863"/>
    <w:rsid w:val="007C3F8E"/>
    <w:rsid w:val="007C65E6"/>
    <w:rsid w:val="007D1A80"/>
    <w:rsid w:val="007D406B"/>
    <w:rsid w:val="007D4407"/>
    <w:rsid w:val="007D7173"/>
    <w:rsid w:val="007E1CA3"/>
    <w:rsid w:val="007E7681"/>
    <w:rsid w:val="007F5F65"/>
    <w:rsid w:val="007F67B4"/>
    <w:rsid w:val="008055BD"/>
    <w:rsid w:val="0080718C"/>
    <w:rsid w:val="00807C90"/>
    <w:rsid w:val="00810EE9"/>
    <w:rsid w:val="00812D62"/>
    <w:rsid w:val="00812F29"/>
    <w:rsid w:val="008139BE"/>
    <w:rsid w:val="008167D8"/>
    <w:rsid w:val="008214B7"/>
    <w:rsid w:val="00821713"/>
    <w:rsid w:val="00825E8C"/>
    <w:rsid w:val="00827050"/>
    <w:rsid w:val="00827E07"/>
    <w:rsid w:val="0083278B"/>
    <w:rsid w:val="00833E95"/>
    <w:rsid w:val="00834538"/>
    <w:rsid w:val="0084183C"/>
    <w:rsid w:val="00843423"/>
    <w:rsid w:val="00850E7E"/>
    <w:rsid w:val="00850E89"/>
    <w:rsid w:val="00855CE2"/>
    <w:rsid w:val="00867DC7"/>
    <w:rsid w:val="008930E4"/>
    <w:rsid w:val="00893821"/>
    <w:rsid w:val="00893D39"/>
    <w:rsid w:val="008A7B9C"/>
    <w:rsid w:val="008B11D2"/>
    <w:rsid w:val="008B3804"/>
    <w:rsid w:val="008B39FA"/>
    <w:rsid w:val="008B4754"/>
    <w:rsid w:val="008C2245"/>
    <w:rsid w:val="008C2351"/>
    <w:rsid w:val="008C26EC"/>
    <w:rsid w:val="008C2B40"/>
    <w:rsid w:val="008C5509"/>
    <w:rsid w:val="008C7924"/>
    <w:rsid w:val="008D2985"/>
    <w:rsid w:val="008E6A7A"/>
    <w:rsid w:val="008F0686"/>
    <w:rsid w:val="008F1038"/>
    <w:rsid w:val="008F6FDC"/>
    <w:rsid w:val="008F7046"/>
    <w:rsid w:val="009005FC"/>
    <w:rsid w:val="00922E5A"/>
    <w:rsid w:val="00925CAB"/>
    <w:rsid w:val="009315E3"/>
    <w:rsid w:val="00935826"/>
    <w:rsid w:val="00937C08"/>
    <w:rsid w:val="00941022"/>
    <w:rsid w:val="009413C1"/>
    <w:rsid w:val="0094179D"/>
    <w:rsid w:val="00943315"/>
    <w:rsid w:val="00946C27"/>
    <w:rsid w:val="009579D9"/>
    <w:rsid w:val="00971C54"/>
    <w:rsid w:val="009721BF"/>
    <w:rsid w:val="0098030A"/>
    <w:rsid w:val="009848E7"/>
    <w:rsid w:val="009901F9"/>
    <w:rsid w:val="009A1FCC"/>
    <w:rsid w:val="009A4F3D"/>
    <w:rsid w:val="009A6CDE"/>
    <w:rsid w:val="009B2E95"/>
    <w:rsid w:val="009B696B"/>
    <w:rsid w:val="009B7671"/>
    <w:rsid w:val="009B7A5E"/>
    <w:rsid w:val="009C7942"/>
    <w:rsid w:val="009D0CE6"/>
    <w:rsid w:val="009D1817"/>
    <w:rsid w:val="009D52A8"/>
    <w:rsid w:val="009E5BA1"/>
    <w:rsid w:val="009F056E"/>
    <w:rsid w:val="00A070BD"/>
    <w:rsid w:val="00A1310A"/>
    <w:rsid w:val="00A15FD0"/>
    <w:rsid w:val="00A24F3D"/>
    <w:rsid w:val="00A26DCD"/>
    <w:rsid w:val="00A3072B"/>
    <w:rsid w:val="00A314BB"/>
    <w:rsid w:val="00A3167B"/>
    <w:rsid w:val="00A32B7D"/>
    <w:rsid w:val="00A3335E"/>
    <w:rsid w:val="00A333DD"/>
    <w:rsid w:val="00A36613"/>
    <w:rsid w:val="00A417A4"/>
    <w:rsid w:val="00A4222E"/>
    <w:rsid w:val="00A4248A"/>
    <w:rsid w:val="00A5596B"/>
    <w:rsid w:val="00A635BB"/>
    <w:rsid w:val="00A646B3"/>
    <w:rsid w:val="00A66E46"/>
    <w:rsid w:val="00A6739B"/>
    <w:rsid w:val="00A67D5D"/>
    <w:rsid w:val="00A70BEB"/>
    <w:rsid w:val="00A73FC4"/>
    <w:rsid w:val="00A90413"/>
    <w:rsid w:val="00A9396B"/>
    <w:rsid w:val="00A93CF4"/>
    <w:rsid w:val="00A96FEC"/>
    <w:rsid w:val="00AA4728"/>
    <w:rsid w:val="00AA728C"/>
    <w:rsid w:val="00AB08D2"/>
    <w:rsid w:val="00AB0A9C"/>
    <w:rsid w:val="00AB2FD7"/>
    <w:rsid w:val="00AB7119"/>
    <w:rsid w:val="00AC2709"/>
    <w:rsid w:val="00AC3C13"/>
    <w:rsid w:val="00AC437A"/>
    <w:rsid w:val="00AC776F"/>
    <w:rsid w:val="00AD5855"/>
    <w:rsid w:val="00AE2694"/>
    <w:rsid w:val="00AE4E42"/>
    <w:rsid w:val="00AE7500"/>
    <w:rsid w:val="00AE7F87"/>
    <w:rsid w:val="00AF3542"/>
    <w:rsid w:val="00AF5ABE"/>
    <w:rsid w:val="00AF6C8D"/>
    <w:rsid w:val="00B00415"/>
    <w:rsid w:val="00B03B35"/>
    <w:rsid w:val="00B03C2A"/>
    <w:rsid w:val="00B1000D"/>
    <w:rsid w:val="00B10134"/>
    <w:rsid w:val="00B16BFE"/>
    <w:rsid w:val="00B35491"/>
    <w:rsid w:val="00B500E5"/>
    <w:rsid w:val="00B53712"/>
    <w:rsid w:val="00B537DD"/>
    <w:rsid w:val="00B53EC2"/>
    <w:rsid w:val="00B72685"/>
    <w:rsid w:val="00BA23EC"/>
    <w:rsid w:val="00BA315C"/>
    <w:rsid w:val="00BA39BB"/>
    <w:rsid w:val="00BA3B3D"/>
    <w:rsid w:val="00BA5438"/>
    <w:rsid w:val="00BA7657"/>
    <w:rsid w:val="00BB2BCE"/>
    <w:rsid w:val="00BB4137"/>
    <w:rsid w:val="00BB7EEA"/>
    <w:rsid w:val="00BC2678"/>
    <w:rsid w:val="00BC3194"/>
    <w:rsid w:val="00BC4174"/>
    <w:rsid w:val="00BD1909"/>
    <w:rsid w:val="00BE24D2"/>
    <w:rsid w:val="00BE5E16"/>
    <w:rsid w:val="00BE5FD1"/>
    <w:rsid w:val="00BE601C"/>
    <w:rsid w:val="00BF0D52"/>
    <w:rsid w:val="00C0228A"/>
    <w:rsid w:val="00C06E05"/>
    <w:rsid w:val="00C14B14"/>
    <w:rsid w:val="00C17370"/>
    <w:rsid w:val="00C2054D"/>
    <w:rsid w:val="00C252EB"/>
    <w:rsid w:val="00C258A3"/>
    <w:rsid w:val="00C26DDE"/>
    <w:rsid w:val="00C26EC0"/>
    <w:rsid w:val="00C32070"/>
    <w:rsid w:val="00C34FD8"/>
    <w:rsid w:val="00C3762D"/>
    <w:rsid w:val="00C41D12"/>
    <w:rsid w:val="00C5632B"/>
    <w:rsid w:val="00C56C77"/>
    <w:rsid w:val="00C602AB"/>
    <w:rsid w:val="00C638BB"/>
    <w:rsid w:val="00C65E09"/>
    <w:rsid w:val="00C73E34"/>
    <w:rsid w:val="00C815E0"/>
    <w:rsid w:val="00C84923"/>
    <w:rsid w:val="00C95291"/>
    <w:rsid w:val="00C96EDF"/>
    <w:rsid w:val="00CA7D72"/>
    <w:rsid w:val="00CB719F"/>
    <w:rsid w:val="00CB7B3E"/>
    <w:rsid w:val="00CC3427"/>
    <w:rsid w:val="00CC366F"/>
    <w:rsid w:val="00CC3C7D"/>
    <w:rsid w:val="00CC739D"/>
    <w:rsid w:val="00CD1AC4"/>
    <w:rsid w:val="00CE61E6"/>
    <w:rsid w:val="00CF55C7"/>
    <w:rsid w:val="00CF788C"/>
    <w:rsid w:val="00D04468"/>
    <w:rsid w:val="00D05519"/>
    <w:rsid w:val="00D0675F"/>
    <w:rsid w:val="00D075F9"/>
    <w:rsid w:val="00D1187D"/>
    <w:rsid w:val="00D11F02"/>
    <w:rsid w:val="00D13CE0"/>
    <w:rsid w:val="00D16FE8"/>
    <w:rsid w:val="00D22AA6"/>
    <w:rsid w:val="00D251DF"/>
    <w:rsid w:val="00D3066D"/>
    <w:rsid w:val="00D347C5"/>
    <w:rsid w:val="00D36257"/>
    <w:rsid w:val="00D44CF8"/>
    <w:rsid w:val="00D45185"/>
    <w:rsid w:val="00D45C0D"/>
    <w:rsid w:val="00D4687E"/>
    <w:rsid w:val="00D53A12"/>
    <w:rsid w:val="00D67809"/>
    <w:rsid w:val="00D71759"/>
    <w:rsid w:val="00D87E2A"/>
    <w:rsid w:val="00D902D2"/>
    <w:rsid w:val="00D90336"/>
    <w:rsid w:val="00D93E36"/>
    <w:rsid w:val="00DA3E87"/>
    <w:rsid w:val="00DA43D4"/>
    <w:rsid w:val="00DB0C43"/>
    <w:rsid w:val="00DB5EA0"/>
    <w:rsid w:val="00DC0C39"/>
    <w:rsid w:val="00DC12B8"/>
    <w:rsid w:val="00DC78A1"/>
    <w:rsid w:val="00DE0AAF"/>
    <w:rsid w:val="00DE13A6"/>
    <w:rsid w:val="00DE1C2E"/>
    <w:rsid w:val="00DE3354"/>
    <w:rsid w:val="00DE5925"/>
    <w:rsid w:val="00DE7230"/>
    <w:rsid w:val="00DF48BF"/>
    <w:rsid w:val="00DF6781"/>
    <w:rsid w:val="00DF7DCD"/>
    <w:rsid w:val="00E04993"/>
    <w:rsid w:val="00E14354"/>
    <w:rsid w:val="00E249E4"/>
    <w:rsid w:val="00E37FE9"/>
    <w:rsid w:val="00E42112"/>
    <w:rsid w:val="00E45378"/>
    <w:rsid w:val="00E50B7D"/>
    <w:rsid w:val="00E61465"/>
    <w:rsid w:val="00E64296"/>
    <w:rsid w:val="00E759D8"/>
    <w:rsid w:val="00E876C4"/>
    <w:rsid w:val="00E904A1"/>
    <w:rsid w:val="00E945AF"/>
    <w:rsid w:val="00E95011"/>
    <w:rsid w:val="00E96FE2"/>
    <w:rsid w:val="00EA3C07"/>
    <w:rsid w:val="00EB3DEC"/>
    <w:rsid w:val="00EB5E1A"/>
    <w:rsid w:val="00EB6958"/>
    <w:rsid w:val="00EB7D28"/>
    <w:rsid w:val="00EC0D0C"/>
    <w:rsid w:val="00ED1F05"/>
    <w:rsid w:val="00ED3CD4"/>
    <w:rsid w:val="00ED3E1B"/>
    <w:rsid w:val="00ED4A2C"/>
    <w:rsid w:val="00EE11C2"/>
    <w:rsid w:val="00EE5BCE"/>
    <w:rsid w:val="00EF481C"/>
    <w:rsid w:val="00EF6940"/>
    <w:rsid w:val="00EF737C"/>
    <w:rsid w:val="00F014E8"/>
    <w:rsid w:val="00F152B7"/>
    <w:rsid w:val="00F15871"/>
    <w:rsid w:val="00F2044A"/>
    <w:rsid w:val="00F20BFC"/>
    <w:rsid w:val="00F20C4A"/>
    <w:rsid w:val="00F21F5A"/>
    <w:rsid w:val="00F22888"/>
    <w:rsid w:val="00F24D5F"/>
    <w:rsid w:val="00F4744C"/>
    <w:rsid w:val="00F5266F"/>
    <w:rsid w:val="00F557F5"/>
    <w:rsid w:val="00F65095"/>
    <w:rsid w:val="00F726C3"/>
    <w:rsid w:val="00F760D3"/>
    <w:rsid w:val="00F761B7"/>
    <w:rsid w:val="00F803D9"/>
    <w:rsid w:val="00F820CA"/>
    <w:rsid w:val="00F8554C"/>
    <w:rsid w:val="00F869A6"/>
    <w:rsid w:val="00F95F82"/>
    <w:rsid w:val="00F97640"/>
    <w:rsid w:val="00F97A90"/>
    <w:rsid w:val="00FA356F"/>
    <w:rsid w:val="00FA3A94"/>
    <w:rsid w:val="00FA3CB7"/>
    <w:rsid w:val="00FA66A6"/>
    <w:rsid w:val="00FB1747"/>
    <w:rsid w:val="00FB2054"/>
    <w:rsid w:val="00FB3757"/>
    <w:rsid w:val="00FB5C8A"/>
    <w:rsid w:val="00FB6587"/>
    <w:rsid w:val="00FC2F35"/>
    <w:rsid w:val="00FC3FD7"/>
    <w:rsid w:val="00FC6E6E"/>
    <w:rsid w:val="00FD1FC6"/>
    <w:rsid w:val="00FD5602"/>
    <w:rsid w:val="00FE1C0E"/>
    <w:rsid w:val="00FE5869"/>
    <w:rsid w:val="00FE7F11"/>
    <w:rsid w:val="00FF5872"/>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6"/>
    <o:shapelayout v:ext="edit">
      <o:idmap v:ext="edit" data="2"/>
    </o:shapelayout>
  </w:shapeDefaults>
  <w:decimalSymbol w:val=","/>
  <w:listSeparator w:val=";"/>
  <w14:docId w14:val="59F00812"/>
  <w15:chartTrackingRefBased/>
  <w15:docId w15:val="{F5D6E9C1-B02E-4187-A7DC-0D3311D47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4E3CB2"/>
    <w:rPr>
      <w:sz w:val="24"/>
      <w:lang w:val="en-US" w:eastAsia="en-US"/>
    </w:rPr>
  </w:style>
  <w:style w:type="paragraph" w:styleId="Nagwek1">
    <w:name w:val="heading 1"/>
    <w:basedOn w:val="Normalny"/>
    <w:next w:val="Paragraph"/>
    <w:pPr>
      <w:keepNext/>
      <w:spacing w:before="240" w:after="240"/>
      <w:jc w:val="center"/>
      <w:outlineLvl w:val="0"/>
    </w:pPr>
    <w:rPr>
      <w:b/>
      <w:caps/>
    </w:rPr>
  </w:style>
  <w:style w:type="paragraph" w:styleId="Nagwek2">
    <w:name w:val="heading 2"/>
    <w:basedOn w:val="Normalny"/>
    <w:next w:val="Paragraph"/>
    <w:pPr>
      <w:keepNext/>
      <w:spacing w:before="240" w:after="240"/>
      <w:jc w:val="center"/>
      <w:outlineLvl w:val="1"/>
    </w:pPr>
    <w:rPr>
      <w:b/>
    </w:rPr>
  </w:style>
  <w:style w:type="paragraph" w:styleId="Nagwek3">
    <w:name w:val="heading 3"/>
    <w:basedOn w:val="Normalny"/>
    <w:next w:val="Normalny"/>
    <w:rsid w:val="005854B0"/>
    <w:pPr>
      <w:keepNext/>
      <w:spacing w:before="240" w:after="240"/>
      <w:jc w:val="center"/>
      <w:outlineLvl w:val="2"/>
    </w:pPr>
    <w:rPr>
      <w:i/>
      <w:iCs/>
      <w:sz w:val="20"/>
      <w:lang w:val="en-GB" w:eastAsia="en-G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semiHidden/>
    <w:rPr>
      <w:sz w:val="16"/>
    </w:rPr>
  </w:style>
  <w:style w:type="paragraph" w:customStyle="1" w:styleId="PaperTitle">
    <w:name w:val="Paper Title"/>
    <w:basedOn w:val="Normalny"/>
    <w:next w:val="AuthorName"/>
    <w:pPr>
      <w:spacing w:before="1200"/>
      <w:jc w:val="center"/>
    </w:pPr>
    <w:rPr>
      <w:b/>
      <w:sz w:val="36"/>
    </w:rPr>
  </w:style>
  <w:style w:type="paragraph" w:customStyle="1" w:styleId="AuthorName">
    <w:name w:val="Author Name"/>
    <w:basedOn w:val="Normalny"/>
    <w:next w:val="AuthorAffiliation"/>
    <w:pPr>
      <w:spacing w:before="360" w:after="360"/>
      <w:jc w:val="center"/>
    </w:pPr>
    <w:rPr>
      <w:sz w:val="28"/>
    </w:rPr>
  </w:style>
  <w:style w:type="paragraph" w:customStyle="1" w:styleId="AuthorAffiliation">
    <w:name w:val="Author Affiliation"/>
    <w:basedOn w:val="Normalny"/>
    <w:pPr>
      <w:jc w:val="center"/>
    </w:pPr>
    <w:rPr>
      <w:i/>
      <w:sz w:val="20"/>
    </w:rPr>
  </w:style>
  <w:style w:type="paragraph" w:customStyle="1" w:styleId="Abstract">
    <w:name w:val="Abstract"/>
    <w:basedOn w:val="Normalny"/>
    <w:next w:val="Nagwek1"/>
    <w:rsid w:val="00F20BFC"/>
    <w:pPr>
      <w:spacing w:before="360" w:after="360"/>
      <w:ind w:left="289" w:right="289"/>
      <w:jc w:val="both"/>
    </w:pPr>
    <w:rPr>
      <w:sz w:val="18"/>
    </w:rPr>
  </w:style>
  <w:style w:type="paragraph" w:customStyle="1" w:styleId="Paragraph">
    <w:name w:val="Paragraph"/>
    <w:basedOn w:val="Normalny"/>
    <w:rsid w:val="005E415C"/>
    <w:pPr>
      <w:ind w:firstLine="284"/>
      <w:jc w:val="both"/>
    </w:pPr>
    <w:rPr>
      <w:sz w:val="20"/>
    </w:rPr>
  </w:style>
  <w:style w:type="character" w:styleId="Odwoanieprzypisudolnego">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Tekstdymka">
    <w:name w:val="Balloon Text"/>
    <w:basedOn w:val="Normalny"/>
    <w:link w:val="TekstdymkaZnak"/>
    <w:rsid w:val="00114AB1"/>
    <w:rPr>
      <w:rFonts w:ascii="Tahoma" w:hAnsi="Tahoma" w:cs="Tahoma"/>
      <w:sz w:val="16"/>
      <w:szCs w:val="16"/>
    </w:rPr>
  </w:style>
  <w:style w:type="character" w:customStyle="1" w:styleId="TekstdymkaZnak">
    <w:name w:val="Tekst dymka Znak"/>
    <w:link w:val="Tekstdymka"/>
    <w:rsid w:val="00114AB1"/>
    <w:rPr>
      <w:rFonts w:ascii="Tahoma" w:hAnsi="Tahoma" w:cs="Tahoma"/>
      <w:sz w:val="16"/>
      <w:szCs w:val="16"/>
      <w:lang w:val="en-US" w:eastAsia="en-US"/>
    </w:rPr>
  </w:style>
  <w:style w:type="character" w:styleId="Hipercze">
    <w:name w:val="Hyperlink"/>
    <w:rPr>
      <w:color w:val="0000FF"/>
      <w:u w:val="single"/>
    </w:rPr>
  </w:style>
  <w:style w:type="table" w:styleId="Tabela-Siatka">
    <w:name w:val="Table Grid"/>
    <w:basedOn w:val="Standardowy"/>
    <w:uiPriority w:val="59"/>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ny"/>
    <w:rsid w:val="001D469C"/>
    <w:pPr>
      <w:jc w:val="center"/>
    </w:pPr>
    <w:rPr>
      <w:sz w:val="20"/>
    </w:rPr>
  </w:style>
  <w:style w:type="paragraph" w:styleId="NormalnyWeb">
    <w:name w:val="Normal (Web)"/>
    <w:basedOn w:val="Normalny"/>
    <w:uiPriority w:val="99"/>
    <w:unhideWhenUsed/>
    <w:rsid w:val="005F7475"/>
    <w:pPr>
      <w:spacing w:before="100" w:beforeAutospacing="1" w:after="100" w:afterAutospacing="1"/>
    </w:pPr>
    <w:rPr>
      <w:szCs w:val="24"/>
      <w:lang w:val="en-GB" w:eastAsia="en-GB"/>
    </w:rPr>
  </w:style>
  <w:style w:type="character" w:styleId="Pogrubienie">
    <w:name w:val="Strong"/>
    <w:uiPriority w:val="22"/>
    <w:qFormat/>
    <w:rsid w:val="005F7475"/>
    <w:rPr>
      <w:b/>
      <w:bCs/>
    </w:rPr>
  </w:style>
  <w:style w:type="character" w:styleId="Uwydatnienie">
    <w:name w:val="Emphasis"/>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customStyle="1" w:styleId="Nierozpoznanawzmianka1">
    <w:name w:val="Nierozpoznana wzmianka1"/>
    <w:uiPriority w:val="99"/>
    <w:semiHidden/>
    <w:unhideWhenUsed/>
    <w:rsid w:val="00613B4D"/>
    <w:rPr>
      <w:color w:val="808080"/>
      <w:shd w:val="clear" w:color="auto" w:fill="E6E6E6"/>
    </w:rPr>
  </w:style>
  <w:style w:type="paragraph" w:styleId="Akapitzlist">
    <w:name w:val="List Paragraph"/>
    <w:basedOn w:val="Normalny"/>
    <w:uiPriority w:val="34"/>
    <w:qFormat/>
    <w:rsid w:val="006E4474"/>
    <w:pPr>
      <w:ind w:left="720"/>
      <w:contextualSpacing/>
    </w:pPr>
  </w:style>
  <w:style w:type="character" w:styleId="Odwoaniedokomentarza">
    <w:name w:val="annotation reference"/>
    <w:semiHidden/>
    <w:unhideWhenUsed/>
    <w:rsid w:val="005E71ED"/>
    <w:rPr>
      <w:sz w:val="16"/>
      <w:szCs w:val="16"/>
    </w:rPr>
  </w:style>
  <w:style w:type="paragraph" w:styleId="Tekstkomentarza">
    <w:name w:val="annotation text"/>
    <w:basedOn w:val="Normalny"/>
    <w:link w:val="TekstkomentarzaZnak"/>
    <w:semiHidden/>
    <w:unhideWhenUsed/>
    <w:rsid w:val="005E71ED"/>
    <w:rPr>
      <w:sz w:val="20"/>
    </w:rPr>
  </w:style>
  <w:style w:type="character" w:customStyle="1" w:styleId="TekstkomentarzaZnak">
    <w:name w:val="Tekst komentarza Znak"/>
    <w:link w:val="Tekstkomentarza"/>
    <w:semiHidden/>
    <w:rsid w:val="005E71ED"/>
    <w:rPr>
      <w:lang w:val="en-US" w:eastAsia="en-US"/>
    </w:rPr>
  </w:style>
  <w:style w:type="paragraph" w:styleId="Tematkomentarza">
    <w:name w:val="annotation subject"/>
    <w:basedOn w:val="Tekstkomentarza"/>
    <w:next w:val="Tekstkomentarza"/>
    <w:link w:val="TematkomentarzaZnak"/>
    <w:semiHidden/>
    <w:unhideWhenUsed/>
    <w:rsid w:val="005E71ED"/>
    <w:rPr>
      <w:b/>
      <w:bCs/>
    </w:rPr>
  </w:style>
  <w:style w:type="character" w:customStyle="1" w:styleId="TematkomentarzaZnak">
    <w:name w:val="Temat komentarza Znak"/>
    <w:link w:val="Tematkomentarza"/>
    <w:semiHidden/>
    <w:rsid w:val="005E71ED"/>
    <w:rPr>
      <w:b/>
      <w:bCs/>
      <w:lang w:val="en-US" w:eastAsia="en-US"/>
    </w:rPr>
  </w:style>
  <w:style w:type="paragraph" w:customStyle="1" w:styleId="Rab1">
    <w:name w:val="R_ab1"/>
    <w:next w:val="Normalny"/>
    <w:autoRedefine/>
    <w:qFormat/>
    <w:rsid w:val="00E945AF"/>
    <w:pPr>
      <w:suppressAutoHyphens/>
      <w:spacing w:before="120"/>
      <w:ind w:left="567" w:right="567"/>
      <w:jc w:val="both"/>
    </w:pPr>
    <w:rPr>
      <w:rFonts w:eastAsia="SimSun"/>
      <w:kern w:val="2"/>
      <w:sz w:val="18"/>
      <w:lang w:val="en-GB"/>
    </w:rPr>
  </w:style>
  <w:style w:type="paragraph" w:customStyle="1" w:styleId="Rab2">
    <w:name w:val="R_ab2"/>
    <w:basedOn w:val="Rab1"/>
    <w:next w:val="Normalny"/>
    <w:autoRedefine/>
    <w:qFormat/>
    <w:rsid w:val="00E945AF"/>
    <w:pPr>
      <w:spacing w:before="60"/>
    </w:pPr>
  </w:style>
  <w:style w:type="paragraph" w:customStyle="1" w:styleId="Rafiliacja">
    <w:name w:val="R_afiliacja"/>
    <w:basedOn w:val="Normalny"/>
    <w:link w:val="RafiliacjaZnak"/>
    <w:qFormat/>
    <w:rsid w:val="00E945AF"/>
    <w:pPr>
      <w:suppressAutoHyphens/>
      <w:jc w:val="center"/>
    </w:pPr>
    <w:rPr>
      <w:rFonts w:eastAsia="Calibri"/>
      <w:i/>
      <w:kern w:val="2"/>
      <w:sz w:val="20"/>
      <w:szCs w:val="28"/>
      <w:lang w:val="pl-PL"/>
    </w:rPr>
  </w:style>
  <w:style w:type="character" w:customStyle="1" w:styleId="RafiliacjaZnak">
    <w:name w:val="R_afiliacja Znak"/>
    <w:link w:val="Rafiliacja"/>
    <w:rsid w:val="00E945AF"/>
    <w:rPr>
      <w:rFonts w:eastAsia="Calibri"/>
      <w:i/>
      <w:kern w:val="2"/>
      <w:szCs w:val="28"/>
      <w:lang w:eastAsia="en-US"/>
    </w:rPr>
  </w:style>
  <w:style w:type="paragraph" w:customStyle="1" w:styleId="Rauco">
    <w:name w:val="R_au_co"/>
    <w:basedOn w:val="Rafiliacja"/>
    <w:autoRedefine/>
    <w:qFormat/>
    <w:rsid w:val="00E945AF"/>
    <w:pPr>
      <w:spacing w:before="120"/>
    </w:pPr>
    <w:rPr>
      <w:lang w:val="en-GB"/>
    </w:rPr>
  </w:style>
  <w:style w:type="paragraph" w:customStyle="1" w:styleId="Rn1">
    <w:name w:val="R_n1"/>
    <w:basedOn w:val="Normalny"/>
    <w:link w:val="Rn1Znak"/>
    <w:qFormat/>
    <w:rsid w:val="00E945AF"/>
    <w:pPr>
      <w:suppressAutoHyphens/>
      <w:spacing w:before="240" w:after="120"/>
      <w:jc w:val="both"/>
    </w:pPr>
    <w:rPr>
      <w:rFonts w:eastAsia="Calibri"/>
      <w:b/>
      <w:kern w:val="2"/>
      <w:szCs w:val="22"/>
      <w:lang w:val="pl-PL"/>
    </w:rPr>
  </w:style>
  <w:style w:type="character" w:customStyle="1" w:styleId="Rn1Znak">
    <w:name w:val="R_n1 Znak"/>
    <w:link w:val="Rn1"/>
    <w:rsid w:val="00E945AF"/>
    <w:rPr>
      <w:rFonts w:eastAsia="Calibri"/>
      <w:b/>
      <w:kern w:val="2"/>
      <w:sz w:val="24"/>
      <w:szCs w:val="22"/>
      <w:lang w:eastAsia="en-US"/>
    </w:rPr>
  </w:style>
  <w:style w:type="paragraph" w:customStyle="1" w:styleId="Rn2">
    <w:name w:val="R_n2"/>
    <w:basedOn w:val="Rn1"/>
    <w:link w:val="Rn2Znak"/>
    <w:qFormat/>
    <w:rsid w:val="00E945AF"/>
    <w:pPr>
      <w:spacing w:before="120"/>
      <w:jc w:val="left"/>
    </w:pPr>
    <w:rPr>
      <w:sz w:val="22"/>
    </w:rPr>
  </w:style>
  <w:style w:type="character" w:customStyle="1" w:styleId="Rn2Znak">
    <w:name w:val="R_n2 Znak"/>
    <w:link w:val="Rn2"/>
    <w:rsid w:val="00E945AF"/>
    <w:rPr>
      <w:rFonts w:eastAsia="Calibri"/>
      <w:b/>
      <w:kern w:val="2"/>
      <w:sz w:val="22"/>
      <w:szCs w:val="22"/>
      <w:lang w:eastAsia="en-US"/>
    </w:rPr>
  </w:style>
  <w:style w:type="paragraph" w:customStyle="1" w:styleId="Rtytu">
    <w:name w:val="R_tytuł"/>
    <w:basedOn w:val="Rn2"/>
    <w:link w:val="RtytuZnak"/>
    <w:autoRedefine/>
    <w:qFormat/>
    <w:rsid w:val="00E945AF"/>
    <w:pPr>
      <w:spacing w:before="240" w:after="0"/>
      <w:jc w:val="center"/>
    </w:pPr>
    <w:rPr>
      <w:sz w:val="24"/>
      <w:szCs w:val="28"/>
    </w:rPr>
  </w:style>
  <w:style w:type="character" w:customStyle="1" w:styleId="RtytuZnak">
    <w:name w:val="R_tytuł Znak"/>
    <w:link w:val="Rtytu"/>
    <w:rsid w:val="00E945AF"/>
    <w:rPr>
      <w:rFonts w:eastAsia="Calibri"/>
      <w:b/>
      <w:kern w:val="2"/>
      <w:sz w:val="24"/>
      <w:szCs w:val="28"/>
      <w:lang w:eastAsia="en-US"/>
    </w:rPr>
  </w:style>
  <w:style w:type="paragraph" w:customStyle="1" w:styleId="Rautor">
    <w:name w:val="R_autor"/>
    <w:basedOn w:val="Rtytu"/>
    <w:link w:val="RautorZnak"/>
    <w:autoRedefine/>
    <w:qFormat/>
    <w:rsid w:val="00E945AF"/>
    <w:pPr>
      <w:spacing w:before="120"/>
    </w:pPr>
    <w:rPr>
      <w:b w:val="0"/>
      <w:i/>
    </w:rPr>
  </w:style>
  <w:style w:type="character" w:customStyle="1" w:styleId="RautorZnak">
    <w:name w:val="R_autor Znak"/>
    <w:link w:val="Rautor"/>
    <w:rsid w:val="00E945AF"/>
    <w:rPr>
      <w:rFonts w:eastAsia="Calibri"/>
      <w:i/>
      <w:kern w:val="2"/>
      <w:sz w:val="24"/>
      <w:szCs w:val="28"/>
      <w:lang w:eastAsia="en-US"/>
    </w:rPr>
  </w:style>
  <w:style w:type="paragraph" w:customStyle="1" w:styleId="Rlit">
    <w:name w:val="R_lit"/>
    <w:basedOn w:val="Normalny"/>
    <w:link w:val="RlitZnak"/>
    <w:qFormat/>
    <w:rsid w:val="00E945AF"/>
    <w:pPr>
      <w:ind w:left="425" w:hanging="425"/>
      <w:jc w:val="both"/>
    </w:pPr>
    <w:rPr>
      <w:kern w:val="2"/>
      <w:sz w:val="20"/>
      <w:lang w:eastAsia="pl-PL"/>
    </w:rPr>
  </w:style>
  <w:style w:type="character" w:customStyle="1" w:styleId="RlitZnak">
    <w:name w:val="R_lit Znak"/>
    <w:link w:val="Rlit"/>
    <w:rsid w:val="00E945AF"/>
    <w:rPr>
      <w:kern w:val="2"/>
      <w:lang w:val="en-US"/>
    </w:rPr>
  </w:style>
  <w:style w:type="paragraph" w:customStyle="1" w:styleId="Rtab">
    <w:name w:val="R_tab"/>
    <w:basedOn w:val="Normalny"/>
    <w:link w:val="RtabZnak"/>
    <w:qFormat/>
    <w:rsid w:val="00E945AF"/>
    <w:pPr>
      <w:suppressAutoHyphens/>
      <w:spacing w:after="120"/>
    </w:pPr>
    <w:rPr>
      <w:rFonts w:eastAsia="Calibri"/>
      <w:kern w:val="2"/>
      <w:sz w:val="20"/>
      <w:szCs w:val="22"/>
      <w:lang w:val="pl-PL"/>
    </w:rPr>
  </w:style>
  <w:style w:type="character" w:customStyle="1" w:styleId="RtabZnak">
    <w:name w:val="R_tab Znak"/>
    <w:link w:val="Rtab"/>
    <w:rsid w:val="00E945AF"/>
    <w:rPr>
      <w:rFonts w:eastAsia="Calibri"/>
      <w:kern w:val="2"/>
      <w:szCs w:val="22"/>
      <w:lang w:eastAsia="en-US"/>
    </w:rPr>
  </w:style>
  <w:style w:type="paragraph" w:customStyle="1" w:styleId="Rn3">
    <w:name w:val="R_n3"/>
    <w:basedOn w:val="Rtab"/>
    <w:link w:val="Rn3Znak"/>
    <w:autoRedefine/>
    <w:qFormat/>
    <w:rsid w:val="00E945AF"/>
    <w:pPr>
      <w:spacing w:before="120"/>
      <w:jc w:val="both"/>
    </w:pPr>
    <w:rPr>
      <w:i/>
    </w:rPr>
  </w:style>
  <w:style w:type="character" w:customStyle="1" w:styleId="Rn3Znak">
    <w:name w:val="R_n3 Znak"/>
    <w:link w:val="Rn3"/>
    <w:rsid w:val="00E945AF"/>
    <w:rPr>
      <w:rFonts w:eastAsia="Calibri"/>
      <w:i/>
      <w:kern w:val="2"/>
      <w:szCs w:val="22"/>
      <w:lang w:eastAsia="en-US"/>
    </w:rPr>
  </w:style>
  <w:style w:type="paragraph" w:customStyle="1" w:styleId="Rrys">
    <w:name w:val="R_rys"/>
    <w:basedOn w:val="Rafiliacja"/>
    <w:link w:val="RrysZnak"/>
    <w:qFormat/>
    <w:rsid w:val="00E945AF"/>
    <w:pPr>
      <w:spacing w:before="120"/>
      <w:jc w:val="left"/>
    </w:pPr>
    <w:rPr>
      <w:i w:val="0"/>
    </w:rPr>
  </w:style>
  <w:style w:type="character" w:customStyle="1" w:styleId="RrysZnak">
    <w:name w:val="R_rys Znak"/>
    <w:link w:val="Rrys"/>
    <w:rsid w:val="00E945AF"/>
    <w:rPr>
      <w:rFonts w:eastAsia="Calibri"/>
      <w:kern w:val="2"/>
      <w:szCs w:val="28"/>
      <w:lang w:eastAsia="en-US"/>
    </w:rPr>
  </w:style>
  <w:style w:type="paragraph" w:styleId="Nagwek">
    <w:name w:val="header"/>
    <w:basedOn w:val="Normalny"/>
    <w:link w:val="NagwekZnak"/>
    <w:uiPriority w:val="99"/>
    <w:unhideWhenUsed/>
    <w:rsid w:val="00D67809"/>
    <w:pPr>
      <w:tabs>
        <w:tab w:val="center" w:pos="4536"/>
        <w:tab w:val="right" w:pos="9072"/>
      </w:tabs>
    </w:pPr>
  </w:style>
  <w:style w:type="character" w:customStyle="1" w:styleId="NagwekZnak">
    <w:name w:val="Nagłówek Znak"/>
    <w:link w:val="Nagwek"/>
    <w:uiPriority w:val="99"/>
    <w:rsid w:val="00D67809"/>
    <w:rPr>
      <w:sz w:val="24"/>
      <w:lang w:val="en-US" w:eastAsia="en-US"/>
    </w:rPr>
  </w:style>
  <w:style w:type="paragraph" w:styleId="Stopka">
    <w:name w:val="footer"/>
    <w:basedOn w:val="Normalny"/>
    <w:link w:val="StopkaZnak"/>
    <w:uiPriority w:val="99"/>
    <w:unhideWhenUsed/>
    <w:rsid w:val="00D67809"/>
    <w:pPr>
      <w:tabs>
        <w:tab w:val="center" w:pos="4536"/>
        <w:tab w:val="right" w:pos="9072"/>
      </w:tabs>
    </w:pPr>
  </w:style>
  <w:style w:type="character" w:customStyle="1" w:styleId="StopkaZnak">
    <w:name w:val="Stopka Znak"/>
    <w:link w:val="Stopka"/>
    <w:uiPriority w:val="99"/>
    <w:rsid w:val="00D67809"/>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w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2.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wmf"/><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8_point5_x11_single_column_template</Template>
  <TotalTime>176</TotalTime>
  <Pages>7</Pages>
  <Words>3969</Words>
  <Characters>23818</Characters>
  <Application>Microsoft Office Word</Application>
  <DocSecurity>0</DocSecurity>
  <Lines>198</Lines>
  <Paragraphs>55</Paragraphs>
  <ScaleCrop>false</ScaleCrop>
  <HeadingPairs>
    <vt:vector size="2" baseType="variant">
      <vt:variant>
        <vt:lpstr>Tytuł</vt:lpstr>
      </vt:variant>
      <vt:variant>
        <vt:i4>1</vt:i4>
      </vt:variant>
    </vt:vector>
  </HeadingPairs>
  <TitlesOfParts>
    <vt:vector size="1" baseType="lpstr">
      <vt:lpstr>Title Goes Here</vt:lpstr>
    </vt:vector>
  </TitlesOfParts>
  <Company>PPI</Company>
  <LinksUpToDate>false</LinksUpToDate>
  <CharactersWithSpaces>27732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subject/>
  <dc:creator>Ruth Levins</dc:creator>
  <cp:keywords/>
  <cp:lastModifiedBy>Janusz Dabrowski NA</cp:lastModifiedBy>
  <cp:revision>23</cp:revision>
  <cp:lastPrinted>2025-10-07T08:28:00Z</cp:lastPrinted>
  <dcterms:created xsi:type="dcterms:W3CDTF">2025-10-07T06:53:00Z</dcterms:created>
  <dcterms:modified xsi:type="dcterms:W3CDTF">2025-10-20T12:21:00Z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