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B4399D" w:rsidRPr="00B4399D" w14:paraId="10F1D8B0" w14:textId="77777777" w:rsidTr="001E5684">
        <w:trPr>
          <w:trHeight w:hRule="exact" w:val="142"/>
        </w:trPr>
        <w:tc>
          <w:tcPr>
            <w:tcW w:w="709" w:type="dxa"/>
            <w:vMerge w:val="restart"/>
            <w:shd w:val="clear" w:color="auto" w:fill="auto"/>
            <w:vAlign w:val="center"/>
          </w:tcPr>
          <w:p w14:paraId="1823FB84" w14:textId="77777777" w:rsidR="00B4399D" w:rsidRPr="00B4399D" w:rsidRDefault="00B4399D" w:rsidP="00B4399D">
            <w:pPr>
              <w:spacing w:after="0" w:line="240" w:lineRule="auto"/>
              <w:rPr>
                <w:rFonts w:ascii="Times New Roman" w:hAnsi="Times New Roman" w:cs="Times New Roman"/>
                <w:lang w:val="en-GB"/>
              </w:rPr>
            </w:pPr>
            <w:bookmarkStart w:id="0" w:name="_Hlk145412337"/>
            <w:bookmarkStart w:id="1" w:name="_Hlk103340665"/>
            <w:bookmarkStart w:id="2" w:name="_Hlk24804592"/>
            <w:bookmarkEnd w:id="0"/>
            <w:bookmarkEnd w:id="1"/>
            <w:r w:rsidRPr="00B4399D">
              <w:rPr>
                <w:rFonts w:ascii="Times New Roman" w:hAnsi="Times New Roman" w:cs="Times New Roman"/>
                <w:noProof/>
                <w:lang w:val="en-GB"/>
              </w:rPr>
              <w:drawing>
                <wp:anchor distT="0" distB="0" distL="114300" distR="114300" simplePos="0" relativeHeight="251659264" behindDoc="0" locked="0" layoutInCell="1" allowOverlap="1" wp14:anchorId="4B604355" wp14:editId="4703EC85">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3774A52F" w14:textId="77777777" w:rsidR="00B4399D" w:rsidRPr="00B4399D" w:rsidRDefault="00B4399D" w:rsidP="00B4399D">
            <w:pPr>
              <w:spacing w:after="0" w:line="240" w:lineRule="auto"/>
              <w:jc w:val="center"/>
              <w:rPr>
                <w:rFonts w:ascii="Times New Roman" w:hAnsi="Times New Roman" w:cs="Times New Roman"/>
                <w:lang w:val="en-GB"/>
              </w:rPr>
            </w:pPr>
          </w:p>
        </w:tc>
      </w:tr>
      <w:tr w:rsidR="00B4399D" w:rsidRPr="00B4399D" w14:paraId="5BEAD0AC" w14:textId="77777777" w:rsidTr="001E5684">
        <w:trPr>
          <w:trHeight w:hRule="exact" w:val="283"/>
        </w:trPr>
        <w:tc>
          <w:tcPr>
            <w:tcW w:w="709" w:type="dxa"/>
            <w:vMerge/>
            <w:shd w:val="clear" w:color="auto" w:fill="auto"/>
          </w:tcPr>
          <w:p w14:paraId="29129EE5" w14:textId="77777777" w:rsidR="00B4399D" w:rsidRPr="00B4399D" w:rsidRDefault="00B4399D" w:rsidP="00B4399D">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4A66918E" w14:textId="77777777" w:rsidR="00B4399D" w:rsidRPr="00B4399D" w:rsidRDefault="00B4399D" w:rsidP="00B4399D">
            <w:pPr>
              <w:spacing w:after="0" w:line="240" w:lineRule="auto"/>
              <w:jc w:val="center"/>
              <w:rPr>
                <w:rFonts w:ascii="Times New Roman" w:hAnsi="Times New Roman" w:cs="Times New Roman"/>
                <w:lang w:val="en-GB"/>
              </w:rPr>
            </w:pPr>
            <w:proofErr w:type="spellStart"/>
            <w:r w:rsidRPr="00B4399D">
              <w:rPr>
                <w:rFonts w:ascii="Times New Roman" w:hAnsi="Times New Roman" w:cs="Times New Roman"/>
                <w:b/>
                <w:sz w:val="20"/>
                <w:szCs w:val="20"/>
                <w:lang w:val="en-GB"/>
              </w:rPr>
              <w:t>Rocznik</w:t>
            </w:r>
            <w:proofErr w:type="spellEnd"/>
            <w:r w:rsidRPr="00B4399D">
              <w:rPr>
                <w:rFonts w:ascii="Times New Roman" w:hAnsi="Times New Roman" w:cs="Times New Roman"/>
                <w:b/>
                <w:sz w:val="20"/>
                <w:szCs w:val="20"/>
                <w:lang w:val="en-GB"/>
              </w:rPr>
              <w:t xml:space="preserve"> </w:t>
            </w:r>
            <w:proofErr w:type="spellStart"/>
            <w:r w:rsidRPr="00B4399D">
              <w:rPr>
                <w:rFonts w:ascii="Times New Roman" w:hAnsi="Times New Roman" w:cs="Times New Roman"/>
                <w:b/>
                <w:sz w:val="20"/>
                <w:szCs w:val="20"/>
                <w:lang w:val="en-GB"/>
              </w:rPr>
              <w:t>Ochrona</w:t>
            </w:r>
            <w:proofErr w:type="spellEnd"/>
            <w:r w:rsidRPr="00B4399D">
              <w:rPr>
                <w:rFonts w:ascii="Times New Roman" w:hAnsi="Times New Roman" w:cs="Times New Roman"/>
                <w:b/>
                <w:sz w:val="20"/>
                <w:szCs w:val="20"/>
                <w:lang w:val="en-GB"/>
              </w:rPr>
              <w:t xml:space="preserve"> </w:t>
            </w:r>
            <w:proofErr w:type="spellStart"/>
            <w:r w:rsidRPr="00B4399D">
              <w:rPr>
                <w:rFonts w:ascii="Times New Roman" w:hAnsi="Times New Roman" w:cs="Times New Roman"/>
                <w:b/>
                <w:sz w:val="20"/>
                <w:szCs w:val="20"/>
                <w:lang w:val="en-GB"/>
              </w:rPr>
              <w:t>Środowiska</w:t>
            </w:r>
            <w:proofErr w:type="spellEnd"/>
          </w:p>
        </w:tc>
      </w:tr>
      <w:tr w:rsidR="00B4399D" w:rsidRPr="00B4399D" w14:paraId="5C6CB2D9" w14:textId="77777777" w:rsidTr="001E5684">
        <w:trPr>
          <w:trHeight w:hRule="exact" w:val="283"/>
        </w:trPr>
        <w:tc>
          <w:tcPr>
            <w:tcW w:w="709" w:type="dxa"/>
            <w:vMerge/>
            <w:shd w:val="clear" w:color="auto" w:fill="auto"/>
          </w:tcPr>
          <w:p w14:paraId="5A543963" w14:textId="77777777" w:rsidR="00B4399D" w:rsidRPr="00B4399D" w:rsidRDefault="00B4399D" w:rsidP="00B4399D">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6C2A822C" w14:textId="77777777" w:rsidR="00B4399D" w:rsidRPr="00B4399D" w:rsidRDefault="00B4399D" w:rsidP="00B4399D">
            <w:pPr>
              <w:spacing w:after="0" w:line="240" w:lineRule="auto"/>
              <w:rPr>
                <w:rFonts w:ascii="Times New Roman" w:hAnsi="Times New Roman" w:cs="Times New Roman"/>
                <w:sz w:val="18"/>
                <w:szCs w:val="18"/>
                <w:lang w:val="en-GB"/>
              </w:rPr>
            </w:pPr>
            <w:r w:rsidRPr="00B4399D">
              <w:rPr>
                <w:rFonts w:ascii="Times New Roman" w:hAnsi="Times New Roman" w:cs="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35D0D1D0" w14:textId="77777777" w:rsidR="00B4399D" w:rsidRPr="00B4399D" w:rsidRDefault="00B4399D" w:rsidP="00B4399D">
            <w:pPr>
              <w:tabs>
                <w:tab w:val="left" w:pos="3057"/>
              </w:tabs>
              <w:spacing w:after="0" w:line="240" w:lineRule="auto"/>
              <w:ind w:left="141"/>
              <w:rPr>
                <w:rFonts w:ascii="Times New Roman" w:hAnsi="Times New Roman" w:cs="Times New Roman"/>
                <w:sz w:val="18"/>
                <w:szCs w:val="18"/>
                <w:lang w:val="en-GB"/>
              </w:rPr>
            </w:pPr>
            <w:r w:rsidRPr="00B4399D">
              <w:rPr>
                <w:rFonts w:ascii="Times New Roman" w:hAnsi="Times New Roman" w:cs="Times New Roman"/>
                <w:sz w:val="18"/>
                <w:szCs w:val="18"/>
                <w:lang w:val="en-GB"/>
              </w:rPr>
              <w:t>Year 2024</w:t>
            </w:r>
            <w:r w:rsidRPr="00B4399D">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270DEDE8" w14:textId="173AC564" w:rsidR="00B4399D" w:rsidRPr="00B4399D" w:rsidRDefault="00B4399D" w:rsidP="00B4399D">
            <w:pPr>
              <w:spacing w:after="0" w:line="240" w:lineRule="auto"/>
              <w:jc w:val="right"/>
              <w:rPr>
                <w:rFonts w:ascii="Times New Roman" w:hAnsi="Times New Roman" w:cs="Times New Roman"/>
                <w:sz w:val="18"/>
                <w:szCs w:val="18"/>
                <w:lang w:val="en-GB"/>
              </w:rPr>
            </w:pPr>
            <w:r w:rsidRPr="00B4399D">
              <w:rPr>
                <w:rFonts w:ascii="Times New Roman" w:hAnsi="Times New Roman" w:cs="Times New Roman"/>
                <w:sz w:val="18"/>
                <w:szCs w:val="18"/>
                <w:lang w:val="en-GB"/>
              </w:rPr>
              <w:t xml:space="preserve">pp. </w:t>
            </w:r>
            <w:r w:rsidR="00B605AC">
              <w:rPr>
                <w:rFonts w:ascii="Times New Roman" w:hAnsi="Times New Roman" w:cs="Times New Roman"/>
                <w:sz w:val="18"/>
                <w:szCs w:val="18"/>
                <w:lang w:val="en-GB"/>
              </w:rPr>
              <w:t>383</w:t>
            </w:r>
            <w:r w:rsidRPr="00B4399D">
              <w:rPr>
                <w:rFonts w:ascii="Times New Roman" w:hAnsi="Times New Roman" w:cs="Times New Roman"/>
                <w:sz w:val="18"/>
                <w:szCs w:val="18"/>
                <w:lang w:val="en-GB"/>
              </w:rPr>
              <w:t>-</w:t>
            </w:r>
            <w:r w:rsidR="00B605AC">
              <w:rPr>
                <w:rFonts w:ascii="Times New Roman" w:hAnsi="Times New Roman" w:cs="Times New Roman"/>
                <w:sz w:val="18"/>
                <w:szCs w:val="18"/>
                <w:lang w:val="en-GB"/>
              </w:rPr>
              <w:t>392</w:t>
            </w:r>
          </w:p>
        </w:tc>
      </w:tr>
      <w:tr w:rsidR="00B4399D" w:rsidRPr="00B4399D" w14:paraId="39EC2BA6" w14:textId="77777777" w:rsidTr="001E5684">
        <w:trPr>
          <w:trHeight w:hRule="exact" w:val="283"/>
        </w:trPr>
        <w:tc>
          <w:tcPr>
            <w:tcW w:w="709" w:type="dxa"/>
            <w:shd w:val="clear" w:color="auto" w:fill="auto"/>
          </w:tcPr>
          <w:p w14:paraId="5116194E" w14:textId="77777777" w:rsidR="00B4399D" w:rsidRPr="00B4399D" w:rsidRDefault="00B4399D" w:rsidP="00B4399D">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57D5A372" w14:textId="61C15D14" w:rsidR="00B4399D" w:rsidRPr="00B4399D" w:rsidRDefault="00B4399D" w:rsidP="00B4399D">
            <w:pPr>
              <w:tabs>
                <w:tab w:val="right" w:pos="8928"/>
              </w:tabs>
              <w:spacing w:after="0" w:line="240" w:lineRule="auto"/>
              <w:rPr>
                <w:rFonts w:ascii="Times New Roman" w:hAnsi="Times New Roman" w:cs="Times New Roman"/>
                <w:sz w:val="18"/>
                <w:szCs w:val="18"/>
                <w:lang w:val="en-GB"/>
              </w:rPr>
            </w:pPr>
            <w:r w:rsidRPr="00B4399D">
              <w:rPr>
                <w:rFonts w:ascii="Times New Roman" w:hAnsi="Times New Roman" w:cs="Times New Roman"/>
                <w:sz w:val="18"/>
                <w:szCs w:val="18"/>
                <w:lang w:val="en-GB"/>
              </w:rPr>
              <w:t>https://doi.org/10.54740/ros.2024.0</w:t>
            </w:r>
            <w:r w:rsidR="00B605AC">
              <w:rPr>
                <w:rFonts w:ascii="Times New Roman" w:hAnsi="Times New Roman" w:cs="Times New Roman"/>
                <w:sz w:val="18"/>
                <w:szCs w:val="18"/>
                <w:lang w:val="en-GB"/>
              </w:rPr>
              <w:t>37</w:t>
            </w:r>
            <w:r w:rsidRPr="00B4399D">
              <w:rPr>
                <w:rFonts w:ascii="Times New Roman" w:hAnsi="Times New Roman" w:cs="Times New Roman"/>
                <w:sz w:val="18"/>
                <w:szCs w:val="18"/>
                <w:lang w:val="en-GB"/>
              </w:rPr>
              <w:tab/>
              <w:t>open access</w:t>
            </w:r>
          </w:p>
        </w:tc>
      </w:tr>
      <w:tr w:rsidR="00B4399D" w:rsidRPr="00B4399D" w14:paraId="76B65177" w14:textId="77777777" w:rsidTr="001E5684">
        <w:trPr>
          <w:trHeight w:hRule="exact" w:val="283"/>
        </w:trPr>
        <w:tc>
          <w:tcPr>
            <w:tcW w:w="709" w:type="dxa"/>
            <w:shd w:val="clear" w:color="auto" w:fill="auto"/>
          </w:tcPr>
          <w:p w14:paraId="345353FA" w14:textId="77777777" w:rsidR="00B4399D" w:rsidRPr="00B4399D" w:rsidRDefault="00B4399D" w:rsidP="00B4399D">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7BC95B09" w14:textId="39ECCE61" w:rsidR="00B4399D" w:rsidRPr="00B4399D" w:rsidRDefault="00B4399D" w:rsidP="00B4399D">
            <w:pPr>
              <w:tabs>
                <w:tab w:val="left" w:pos="3826"/>
                <w:tab w:val="right" w:pos="8928"/>
              </w:tabs>
              <w:spacing w:after="0" w:line="240" w:lineRule="auto"/>
              <w:rPr>
                <w:rFonts w:ascii="Times New Roman" w:hAnsi="Times New Roman" w:cs="Times New Roman"/>
                <w:sz w:val="18"/>
                <w:szCs w:val="18"/>
                <w:lang w:val="en-GB"/>
              </w:rPr>
            </w:pPr>
            <w:r w:rsidRPr="00B4399D">
              <w:rPr>
                <w:rFonts w:ascii="Times New Roman" w:hAnsi="Times New Roman" w:cs="Times New Roman"/>
                <w:sz w:val="18"/>
                <w:szCs w:val="18"/>
                <w:lang w:val="en-GB"/>
              </w:rPr>
              <w:t>Received: June 2024</w:t>
            </w:r>
            <w:r w:rsidRPr="00B4399D">
              <w:rPr>
                <w:rFonts w:ascii="Times New Roman" w:hAnsi="Times New Roman" w:cs="Times New Roman"/>
                <w:sz w:val="18"/>
                <w:szCs w:val="18"/>
                <w:lang w:val="en-GB"/>
              </w:rPr>
              <w:tab/>
              <w:t>Accepted: August 2024</w:t>
            </w:r>
            <w:r w:rsidRPr="00B4399D">
              <w:rPr>
                <w:rFonts w:ascii="Times New Roman" w:hAnsi="Times New Roman" w:cs="Times New Roman"/>
                <w:sz w:val="18"/>
                <w:szCs w:val="18"/>
                <w:lang w:val="en-GB"/>
              </w:rPr>
              <w:tab/>
              <w:t xml:space="preserve">Published: </w:t>
            </w:r>
            <w:r w:rsidR="00B605AC">
              <w:rPr>
                <w:rFonts w:ascii="Times New Roman" w:hAnsi="Times New Roman" w:cs="Times New Roman"/>
                <w:sz w:val="18"/>
                <w:szCs w:val="18"/>
                <w:lang w:val="en-GB"/>
              </w:rPr>
              <w:t>September</w:t>
            </w:r>
            <w:r w:rsidRPr="00B4399D">
              <w:rPr>
                <w:rFonts w:ascii="Times New Roman" w:hAnsi="Times New Roman" w:cs="Times New Roman"/>
                <w:sz w:val="18"/>
                <w:szCs w:val="18"/>
                <w:lang w:val="en-GB"/>
              </w:rPr>
              <w:t xml:space="preserve"> 2024</w:t>
            </w:r>
          </w:p>
        </w:tc>
      </w:tr>
    </w:tbl>
    <w:bookmarkEnd w:id="2"/>
    <w:p w14:paraId="1EC61097" w14:textId="65B68294" w:rsidR="00A146A4" w:rsidRPr="00A146A4" w:rsidRDefault="00A146A4" w:rsidP="00B35C4E">
      <w:pPr>
        <w:pStyle w:val="Rtytu"/>
        <w:rPr>
          <w:lang w:val="en-US"/>
        </w:rPr>
      </w:pPr>
      <w:r w:rsidRPr="00A146A4">
        <w:rPr>
          <w:lang w:val="en-US"/>
        </w:rPr>
        <w:t xml:space="preserve">Properties of a </w:t>
      </w:r>
      <w:r w:rsidR="00F67384">
        <w:rPr>
          <w:lang w:val="en-US"/>
        </w:rPr>
        <w:t>S</w:t>
      </w:r>
      <w:r w:rsidRPr="00A146A4">
        <w:rPr>
          <w:lang w:val="en-US"/>
        </w:rPr>
        <w:t xml:space="preserve">and and </w:t>
      </w:r>
      <w:r w:rsidR="00F67384">
        <w:rPr>
          <w:lang w:val="en-US"/>
        </w:rPr>
        <w:t>B</w:t>
      </w:r>
      <w:r w:rsidRPr="00A146A4">
        <w:rPr>
          <w:lang w:val="en-US"/>
        </w:rPr>
        <w:t xml:space="preserve">entonite </w:t>
      </w:r>
      <w:r w:rsidR="00F67384">
        <w:rPr>
          <w:lang w:val="en-US"/>
        </w:rPr>
        <w:t>M</w:t>
      </w:r>
      <w:r w:rsidRPr="00A146A4">
        <w:rPr>
          <w:lang w:val="en-US"/>
        </w:rPr>
        <w:t xml:space="preserve">ixture as a </w:t>
      </w:r>
      <w:r w:rsidR="00F67384">
        <w:rPr>
          <w:lang w:val="en-US"/>
        </w:rPr>
        <w:t>M</w:t>
      </w:r>
      <w:r w:rsidRPr="00A146A4">
        <w:rPr>
          <w:lang w:val="en-US"/>
        </w:rPr>
        <w:t xml:space="preserve">aterial for </w:t>
      </w:r>
      <w:r w:rsidR="00F67384">
        <w:rPr>
          <w:lang w:val="en-US"/>
        </w:rPr>
        <w:t>S</w:t>
      </w:r>
      <w:r w:rsidRPr="00A146A4">
        <w:rPr>
          <w:lang w:val="en-US"/>
        </w:rPr>
        <w:t xml:space="preserve">pot </w:t>
      </w:r>
      <w:r w:rsidR="00F67384">
        <w:rPr>
          <w:lang w:val="en-US"/>
        </w:rPr>
        <w:t>S</w:t>
      </w:r>
      <w:r w:rsidRPr="00A146A4">
        <w:rPr>
          <w:lang w:val="en-US"/>
        </w:rPr>
        <w:t xml:space="preserve">eals of </w:t>
      </w:r>
      <w:r w:rsidR="00F67384">
        <w:rPr>
          <w:lang w:val="en-US"/>
        </w:rPr>
        <w:t>L</w:t>
      </w:r>
      <w:r w:rsidRPr="00A146A4">
        <w:rPr>
          <w:lang w:val="en-US"/>
        </w:rPr>
        <w:t xml:space="preserve">ow </w:t>
      </w:r>
      <w:r w:rsidR="00F67384">
        <w:rPr>
          <w:lang w:val="en-US"/>
        </w:rPr>
        <w:t>F</w:t>
      </w:r>
      <w:r w:rsidRPr="00A146A4">
        <w:rPr>
          <w:lang w:val="en-US"/>
        </w:rPr>
        <w:t xml:space="preserve">lood </w:t>
      </w:r>
      <w:r w:rsidR="00F67384">
        <w:rPr>
          <w:lang w:val="en-US"/>
        </w:rPr>
        <w:t>E</w:t>
      </w:r>
      <w:r w:rsidRPr="00A146A4">
        <w:rPr>
          <w:lang w:val="en-US"/>
        </w:rPr>
        <w:t xml:space="preserve">mbankments in the </w:t>
      </w:r>
      <w:r w:rsidR="00F67384">
        <w:rPr>
          <w:lang w:val="en-US"/>
        </w:rPr>
        <w:t>A</w:t>
      </w:r>
      <w:r w:rsidRPr="00A146A4">
        <w:rPr>
          <w:lang w:val="en-US"/>
        </w:rPr>
        <w:t xml:space="preserve">rea of </w:t>
      </w:r>
      <w:proofErr w:type="spellStart"/>
      <w:r w:rsidRPr="00A146A4">
        <w:rPr>
          <w:lang w:val="en-US"/>
        </w:rPr>
        <w:t>Żuławy</w:t>
      </w:r>
      <w:proofErr w:type="spellEnd"/>
      <w:r w:rsidRPr="00A146A4">
        <w:rPr>
          <w:lang w:val="en-US"/>
        </w:rPr>
        <w:t xml:space="preserve"> </w:t>
      </w:r>
      <w:proofErr w:type="spellStart"/>
      <w:r w:rsidRPr="00A146A4">
        <w:rPr>
          <w:lang w:val="en-US"/>
        </w:rPr>
        <w:t>Elbląskie</w:t>
      </w:r>
      <w:proofErr w:type="spellEnd"/>
    </w:p>
    <w:p w14:paraId="78A25C9E" w14:textId="3AD488A0" w:rsidR="00025705" w:rsidRPr="001D3ABC" w:rsidRDefault="00025705" w:rsidP="00B35C4E">
      <w:pPr>
        <w:pStyle w:val="Rautor"/>
        <w:rPr>
          <w:b/>
          <w:lang w:eastAsia="pl-PL"/>
        </w:rPr>
      </w:pPr>
      <w:r w:rsidRPr="001D3ABC">
        <w:t>Bartłomiej Brzeziński</w:t>
      </w:r>
      <w:r w:rsidR="00F67384" w:rsidRPr="00F67384">
        <w:rPr>
          <w:vertAlign w:val="superscript"/>
        </w:rPr>
        <w:t>1*</w:t>
      </w:r>
      <w:r w:rsidRPr="001D3ABC">
        <w:t xml:space="preserve">, </w:t>
      </w:r>
      <w:bookmarkStart w:id="3" w:name="_Hlk141165488"/>
      <w:r w:rsidR="002C7310" w:rsidRPr="001D3ABC">
        <w:t>Szymon Czyżykowski</w:t>
      </w:r>
      <w:r w:rsidR="00F67384">
        <w:rPr>
          <w:vertAlign w:val="superscript"/>
        </w:rPr>
        <w:t>2</w:t>
      </w:r>
      <w:r w:rsidR="002C7310" w:rsidRPr="001D3ABC">
        <w:t xml:space="preserve">, </w:t>
      </w:r>
      <w:r w:rsidRPr="001D3ABC">
        <w:t>Andrzej Olchawa</w:t>
      </w:r>
      <w:bookmarkEnd w:id="3"/>
      <w:r w:rsidR="00F67384">
        <w:rPr>
          <w:vertAlign w:val="superscript"/>
        </w:rPr>
        <w:t>3</w:t>
      </w:r>
      <w:r w:rsidR="002C7310" w:rsidRPr="001D3ABC">
        <w:t>, Marianna Wierzbicka</w:t>
      </w:r>
      <w:r w:rsidR="00F67384">
        <w:rPr>
          <w:vertAlign w:val="superscript"/>
        </w:rPr>
        <w:t>4</w:t>
      </w:r>
    </w:p>
    <w:p w14:paraId="07C800F4" w14:textId="0BF15322" w:rsidR="00025705" w:rsidRPr="001D3ABC" w:rsidRDefault="00F67384" w:rsidP="00B35C4E">
      <w:pPr>
        <w:pStyle w:val="Rafiliacja"/>
        <w:rPr>
          <w:b/>
        </w:rPr>
      </w:pPr>
      <w:bookmarkStart w:id="4" w:name="_Hlk77954462"/>
      <w:r w:rsidRPr="00F67384">
        <w:rPr>
          <w:vertAlign w:val="superscript"/>
        </w:rPr>
        <w:t>1</w:t>
      </w:r>
      <w:r w:rsidR="00F34D04" w:rsidRPr="009B1D37">
        <w:rPr>
          <w:lang w:val="en-GB"/>
        </w:rPr>
        <w:t xml:space="preserve">University of Applied Sciences in </w:t>
      </w:r>
      <w:proofErr w:type="spellStart"/>
      <w:r w:rsidR="00F34D04" w:rsidRPr="009B1D37">
        <w:rPr>
          <w:lang w:val="en-GB"/>
        </w:rPr>
        <w:t>Elbląg</w:t>
      </w:r>
      <w:proofErr w:type="spellEnd"/>
      <w:r w:rsidR="00F34D04">
        <w:rPr>
          <w:lang w:val="en-GB"/>
        </w:rPr>
        <w:t>, Poland</w:t>
      </w:r>
      <w:r w:rsidR="00F34D04">
        <w:rPr>
          <w:lang w:val="en-GB"/>
        </w:rPr>
        <w:br/>
      </w:r>
      <w:r w:rsidR="00F34D04" w:rsidRPr="009B1D37">
        <w:t>https://orcid.org/</w:t>
      </w:r>
      <w:r w:rsidR="00F34D04" w:rsidRPr="00336745">
        <w:t>0000-0002-0268-0551</w:t>
      </w:r>
    </w:p>
    <w:bookmarkEnd w:id="4"/>
    <w:p w14:paraId="10450281" w14:textId="3E66C895" w:rsidR="002C7310" w:rsidRPr="001D3ABC" w:rsidRDefault="00F67384" w:rsidP="00B35C4E">
      <w:pPr>
        <w:pStyle w:val="Rafiliacja"/>
      </w:pPr>
      <w:r>
        <w:rPr>
          <w:vertAlign w:val="superscript"/>
        </w:rPr>
        <w:t>2</w:t>
      </w:r>
      <w:r w:rsidR="00F34D04" w:rsidRPr="009B1D37">
        <w:rPr>
          <w:lang w:val="en-GB"/>
        </w:rPr>
        <w:t xml:space="preserve">University of Applied Sciences in </w:t>
      </w:r>
      <w:proofErr w:type="spellStart"/>
      <w:r w:rsidR="00F34D04" w:rsidRPr="009B1D37">
        <w:rPr>
          <w:lang w:val="en-GB"/>
        </w:rPr>
        <w:t>Elbląg</w:t>
      </w:r>
      <w:proofErr w:type="spellEnd"/>
      <w:r w:rsidR="00F34D04">
        <w:rPr>
          <w:lang w:val="en-GB"/>
        </w:rPr>
        <w:t>, Poland</w:t>
      </w:r>
      <w:r w:rsidR="004C6FAD">
        <w:rPr>
          <w:lang w:val="en-GB"/>
        </w:rPr>
        <w:t xml:space="preserve"> </w:t>
      </w:r>
      <w:r w:rsidR="004C6FAD">
        <w:rPr>
          <w:lang w:val="en-GB"/>
        </w:rPr>
        <w:br/>
      </w:r>
      <w:r w:rsidR="004C6FAD" w:rsidRPr="004C6FAD">
        <w:rPr>
          <w:lang w:val="en-GB"/>
        </w:rPr>
        <w:t>https://orcid.org/0009-0008-7093-5430</w:t>
      </w:r>
      <w:r w:rsidR="000064FF">
        <w:rPr>
          <w:lang w:val="en-GB"/>
        </w:rPr>
        <w:br/>
      </w:r>
      <w:r>
        <w:rPr>
          <w:vertAlign w:val="superscript"/>
        </w:rPr>
        <w:t>3</w:t>
      </w:r>
      <w:r w:rsidR="00F34D04" w:rsidRPr="009B1D37">
        <w:rPr>
          <w:lang w:val="en-GB"/>
        </w:rPr>
        <w:t xml:space="preserve">University of Applied Sciences in </w:t>
      </w:r>
      <w:proofErr w:type="spellStart"/>
      <w:r w:rsidR="00F34D04" w:rsidRPr="009B1D37">
        <w:rPr>
          <w:lang w:val="en-GB"/>
        </w:rPr>
        <w:t>Elbląg</w:t>
      </w:r>
      <w:proofErr w:type="spellEnd"/>
      <w:r w:rsidR="00F34D04">
        <w:rPr>
          <w:lang w:val="en-GB"/>
        </w:rPr>
        <w:t>, Poland</w:t>
      </w:r>
      <w:r w:rsidR="00F34D04">
        <w:rPr>
          <w:lang w:val="en-GB"/>
        </w:rPr>
        <w:br/>
      </w:r>
      <w:bookmarkStart w:id="5" w:name="_Hlk147824671"/>
      <w:r w:rsidR="00F34D04" w:rsidRPr="009B1D37">
        <w:t>https://orcid.org/</w:t>
      </w:r>
      <w:bookmarkEnd w:id="5"/>
      <w:r w:rsidR="00F34D04" w:rsidRPr="00336745">
        <w:t>0000-0002-6211-4375</w:t>
      </w:r>
    </w:p>
    <w:p w14:paraId="427DCCAE" w14:textId="5F6FEFB4" w:rsidR="002C7310" w:rsidRPr="002A00A3" w:rsidRDefault="00F67384" w:rsidP="00B35C4E">
      <w:pPr>
        <w:pStyle w:val="Rafiliacja"/>
        <w:rPr>
          <w:lang w:val="en-US"/>
        </w:rPr>
      </w:pPr>
      <w:r>
        <w:rPr>
          <w:vertAlign w:val="superscript"/>
        </w:rPr>
        <w:t>4</w:t>
      </w:r>
      <w:r w:rsidR="00F34D04" w:rsidRPr="009B1D37">
        <w:rPr>
          <w:lang w:val="en-GB"/>
        </w:rPr>
        <w:t xml:space="preserve">University of Applied Sciences in </w:t>
      </w:r>
      <w:proofErr w:type="spellStart"/>
      <w:r w:rsidR="00F34D04" w:rsidRPr="009B1D37">
        <w:rPr>
          <w:lang w:val="en-GB"/>
        </w:rPr>
        <w:t>Elbląg</w:t>
      </w:r>
      <w:proofErr w:type="spellEnd"/>
      <w:r w:rsidR="00F34D04">
        <w:rPr>
          <w:lang w:val="en-GB"/>
        </w:rPr>
        <w:t>, Poland</w:t>
      </w:r>
      <w:r w:rsidR="0097559F">
        <w:rPr>
          <w:lang w:val="en-GB"/>
        </w:rPr>
        <w:br/>
      </w:r>
      <w:r w:rsidR="0097559F" w:rsidRPr="009B1D37">
        <w:t>https://orcid.org/</w:t>
      </w:r>
      <w:r w:rsidR="0097559F" w:rsidRPr="0097559F">
        <w:rPr>
          <w:lang w:val="en-US"/>
        </w:rPr>
        <w:t>0000-0002-9788-277X</w:t>
      </w:r>
    </w:p>
    <w:p w14:paraId="6F22036E" w14:textId="37A3DE68" w:rsidR="00025705" w:rsidRPr="002A00A3" w:rsidRDefault="00F34D04" w:rsidP="00B35C4E">
      <w:pPr>
        <w:pStyle w:val="Rauco"/>
        <w:rPr>
          <w:lang w:val="en-US"/>
        </w:rPr>
      </w:pPr>
      <w:r w:rsidRPr="000D2D97">
        <w:rPr>
          <w:vertAlign w:val="superscript"/>
        </w:rPr>
        <w:t>*</w:t>
      </w:r>
      <w:r w:rsidRPr="00C03838">
        <w:t xml:space="preserve">corresponding author's e-mail: </w:t>
      </w:r>
      <w:r w:rsidR="00F67384" w:rsidRPr="001D3ABC">
        <w:t>b.brzezinski@ans-elblag.pl</w:t>
      </w:r>
    </w:p>
    <w:p w14:paraId="6B4E3B5B" w14:textId="5220365C" w:rsidR="00E41D15" w:rsidRPr="00A146A4" w:rsidRDefault="00D47D85" w:rsidP="00B35C4E">
      <w:pPr>
        <w:pStyle w:val="Rab1"/>
      </w:pPr>
      <w:bookmarkStart w:id="6" w:name="_Hlk128404114"/>
      <w:r w:rsidRPr="00D54284">
        <w:rPr>
          <w:rFonts w:eastAsia="Calibri"/>
          <w:b/>
          <w:bCs/>
        </w:rPr>
        <w:t>Abstract</w:t>
      </w:r>
      <w:r w:rsidR="00025705" w:rsidRPr="00A146A4">
        <w:rPr>
          <w:b/>
          <w:bCs/>
        </w:rPr>
        <w:t>:</w:t>
      </w:r>
      <w:bookmarkEnd w:id="6"/>
      <w:r w:rsidR="00E41D15" w:rsidRPr="00F34D04">
        <w:t xml:space="preserve"> </w:t>
      </w:r>
      <w:r w:rsidR="00A146A4" w:rsidRPr="00A146A4">
        <w:t xml:space="preserve">The paper presents the test results of a bentonite and sand mixture as a mineral material used for spot seals of low flood embankments in the area of </w:t>
      </w:r>
      <w:proofErr w:type="spellStart"/>
      <w:r w:rsidR="00A146A4" w:rsidRPr="00A146A4">
        <w:t>Żuławy</w:t>
      </w:r>
      <w:proofErr w:type="spellEnd"/>
      <w:r w:rsidR="00A146A4" w:rsidRPr="00A146A4">
        <w:t xml:space="preserve"> </w:t>
      </w:r>
      <w:proofErr w:type="spellStart"/>
      <w:r w:rsidR="00A146A4" w:rsidRPr="00A146A4">
        <w:t>Elbląskie</w:t>
      </w:r>
      <w:proofErr w:type="spellEnd"/>
      <w:r w:rsidR="00A146A4" w:rsidRPr="00A146A4">
        <w:t xml:space="preserve">. The test results </w:t>
      </w:r>
      <w:r w:rsidR="00493C2A">
        <w:t>showed very good properties of the mixture, i.e., good compaction, a low filtration coefficient,</w:t>
      </w:r>
      <w:r w:rsidR="00A146A4" w:rsidRPr="00A146A4">
        <w:t xml:space="preserve"> and significantly higher shear strength compared to the construction material of the flood embankment in Nowe </w:t>
      </w:r>
      <w:proofErr w:type="spellStart"/>
      <w:r w:rsidR="00A146A4" w:rsidRPr="00A146A4">
        <w:t>Dolne</w:t>
      </w:r>
      <w:proofErr w:type="spellEnd"/>
      <w:r w:rsidR="00A146A4" w:rsidRPr="00A146A4">
        <w:t>. The obtained water permeability values of 10</w:t>
      </w:r>
      <w:r w:rsidR="00A146A4" w:rsidRPr="00FA6BDE">
        <w:rPr>
          <w:vertAlign w:val="superscript"/>
        </w:rPr>
        <w:t>-8</w:t>
      </w:r>
      <w:r w:rsidR="00A146A4" w:rsidRPr="00A146A4">
        <w:t xml:space="preserve"> m/s are characteristic of very low permeable soils. The strength parameters of the mixture are φ = 34.8</w:t>
      </w:r>
      <w:r w:rsidR="0017757D">
        <w:rPr>
          <w:vertAlign w:val="superscript"/>
        </w:rPr>
        <w:t>o</w:t>
      </w:r>
      <w:r w:rsidR="00A146A4" w:rsidRPr="00A146A4">
        <w:t xml:space="preserve"> and cohesion c = 72.69 kPa. It should also be noted that the shear strength of the B/Sa mixture is significantly higher compared to the shear strength of the construction material of the flood embankment in Nowe </w:t>
      </w:r>
      <w:proofErr w:type="spellStart"/>
      <w:r w:rsidR="00A146A4" w:rsidRPr="00A146A4">
        <w:t>Dolno</w:t>
      </w:r>
      <w:proofErr w:type="spellEnd"/>
      <w:r w:rsidR="00A146A4" w:rsidRPr="00A146A4">
        <w:t>.</w:t>
      </w:r>
    </w:p>
    <w:p w14:paraId="7FB657FF" w14:textId="12F6433C" w:rsidR="00D65559" w:rsidRPr="00D65559" w:rsidRDefault="00D65559" w:rsidP="00B35C4E">
      <w:pPr>
        <w:pStyle w:val="Rab2"/>
      </w:pPr>
      <w:bookmarkStart w:id="7" w:name="_Hlk167963474"/>
      <w:r w:rsidRPr="00D65559">
        <w:rPr>
          <w:b/>
          <w:bCs/>
        </w:rPr>
        <w:t>Keywords:</w:t>
      </w:r>
      <w:r w:rsidRPr="00F34D04">
        <w:t xml:space="preserve"> </w:t>
      </w:r>
      <w:r w:rsidR="001B1B6F" w:rsidRPr="001B1B6F">
        <w:t>low embankments, the filler, bentonite/sand mixture,</w:t>
      </w:r>
      <w:r w:rsidR="001B1B6F">
        <w:t xml:space="preserve"> </w:t>
      </w:r>
      <w:r w:rsidR="00E96793" w:rsidRPr="00E96793">
        <w:t>hydraulic conductivity</w:t>
      </w:r>
      <w:r w:rsidR="001B1B6F" w:rsidRPr="001B1B6F">
        <w:t>, shear strength,</w:t>
      </w:r>
      <w:r w:rsidR="00992D71">
        <w:t xml:space="preserve"> </w:t>
      </w:r>
      <w:r w:rsidR="001B1B6F" w:rsidRPr="001B1B6F">
        <w:t>compaction</w:t>
      </w:r>
    </w:p>
    <w:p w14:paraId="115ADA16" w14:textId="77777777" w:rsidR="00025705" w:rsidRPr="0083443F" w:rsidRDefault="00025705" w:rsidP="00B35C4E">
      <w:pPr>
        <w:pStyle w:val="Rn1"/>
        <w:rPr>
          <w:lang w:val="en-US" w:eastAsia="pl-PL"/>
        </w:rPr>
      </w:pPr>
      <w:r w:rsidRPr="0083443F">
        <w:rPr>
          <w:lang w:val="en-US" w:eastAsia="pl-PL"/>
        </w:rPr>
        <w:t>1. Introduction</w:t>
      </w:r>
    </w:p>
    <w:p w14:paraId="12D65637" w14:textId="3106341A" w:rsidR="00A146A4" w:rsidRPr="00A146A4" w:rsidRDefault="00A146A4" w:rsidP="00077CA7">
      <w:pPr>
        <w:spacing w:after="0" w:line="240" w:lineRule="auto"/>
        <w:ind w:firstLine="284"/>
        <w:jc w:val="both"/>
        <w:rPr>
          <w:rFonts w:asciiTheme="majorBidi" w:hAnsiTheme="majorBidi" w:cstheme="majorBidi"/>
          <w:lang w:val="en-US"/>
        </w:rPr>
      </w:pPr>
      <w:r w:rsidRPr="00A146A4">
        <w:rPr>
          <w:rFonts w:asciiTheme="majorBidi" w:hAnsiTheme="majorBidi" w:cstheme="majorBidi"/>
          <w:lang w:val="en-US"/>
        </w:rPr>
        <w:t xml:space="preserve">In the area of </w:t>
      </w:r>
      <w:proofErr w:type="spellStart"/>
      <w:r w:rsidRPr="00A146A4">
        <w:rPr>
          <w:rFonts w:asciiTheme="majorBidi" w:hAnsiTheme="majorBidi" w:cstheme="majorBidi"/>
          <w:lang w:val="en-US"/>
        </w:rPr>
        <w:t>Żuław</w:t>
      </w:r>
      <w:r w:rsidR="002402BE">
        <w:rPr>
          <w:rFonts w:asciiTheme="majorBidi" w:hAnsiTheme="majorBidi" w:cstheme="majorBidi"/>
          <w:lang w:val="en-US"/>
        </w:rPr>
        <w:t>y</w:t>
      </w:r>
      <w:proofErr w:type="spellEnd"/>
      <w:r w:rsidRPr="00A146A4">
        <w:rPr>
          <w:rFonts w:asciiTheme="majorBidi" w:hAnsiTheme="majorBidi" w:cstheme="majorBidi"/>
          <w:lang w:val="en-US"/>
        </w:rPr>
        <w:t xml:space="preserve"> </w:t>
      </w:r>
      <w:proofErr w:type="spellStart"/>
      <w:r w:rsidRPr="00A146A4">
        <w:rPr>
          <w:rFonts w:asciiTheme="majorBidi" w:hAnsiTheme="majorBidi" w:cstheme="majorBidi"/>
          <w:lang w:val="en-US"/>
        </w:rPr>
        <w:t>Elbląskie</w:t>
      </w:r>
      <w:proofErr w:type="spellEnd"/>
      <w:r w:rsidRPr="00A146A4">
        <w:rPr>
          <w:rFonts w:asciiTheme="majorBidi" w:hAnsiTheme="majorBidi" w:cstheme="majorBidi"/>
          <w:lang w:val="en-US"/>
        </w:rPr>
        <w:t xml:space="preserve">, nearly all the flood embankments are classified as III and IV class hydro-technical structures. For their construction, </w:t>
      </w:r>
      <w:proofErr w:type="spellStart"/>
      <w:r w:rsidRPr="00A146A4">
        <w:rPr>
          <w:rFonts w:asciiTheme="majorBidi" w:hAnsiTheme="majorBidi" w:cstheme="majorBidi"/>
          <w:lang w:val="en-US"/>
        </w:rPr>
        <w:t>revitali</w:t>
      </w:r>
      <w:r w:rsidR="00493C2A">
        <w:rPr>
          <w:rFonts w:asciiTheme="majorBidi" w:hAnsiTheme="majorBidi" w:cstheme="majorBidi"/>
          <w:lang w:val="en-US"/>
        </w:rPr>
        <w:t>s</w:t>
      </w:r>
      <w:r w:rsidRPr="00A146A4">
        <w:rPr>
          <w:rFonts w:asciiTheme="majorBidi" w:hAnsiTheme="majorBidi" w:cstheme="majorBidi"/>
          <w:lang w:val="en-US"/>
        </w:rPr>
        <w:t>ation</w:t>
      </w:r>
      <w:proofErr w:type="spellEnd"/>
      <w:r w:rsidRPr="00A146A4">
        <w:rPr>
          <w:rFonts w:asciiTheme="majorBidi" w:hAnsiTheme="majorBidi" w:cstheme="majorBidi"/>
          <w:lang w:val="en-US"/>
        </w:rPr>
        <w:t xml:space="preserve"> or </w:t>
      </w:r>
      <w:proofErr w:type="spellStart"/>
      <w:r w:rsidRPr="00A146A4">
        <w:rPr>
          <w:rFonts w:asciiTheme="majorBidi" w:hAnsiTheme="majorBidi" w:cstheme="majorBidi"/>
          <w:lang w:val="en-US"/>
        </w:rPr>
        <w:t>moderni</w:t>
      </w:r>
      <w:r w:rsidR="00493C2A">
        <w:rPr>
          <w:rFonts w:asciiTheme="majorBidi" w:hAnsiTheme="majorBidi" w:cstheme="majorBidi"/>
          <w:lang w:val="en-US"/>
        </w:rPr>
        <w:t>s</w:t>
      </w:r>
      <w:r w:rsidRPr="00A146A4">
        <w:rPr>
          <w:rFonts w:asciiTheme="majorBidi" w:hAnsiTheme="majorBidi" w:cstheme="majorBidi"/>
          <w:lang w:val="en-US"/>
        </w:rPr>
        <w:t>ation</w:t>
      </w:r>
      <w:proofErr w:type="spellEnd"/>
      <w:r w:rsidR="00493C2A">
        <w:rPr>
          <w:rFonts w:asciiTheme="majorBidi" w:hAnsiTheme="majorBidi" w:cstheme="majorBidi"/>
          <w:lang w:val="en-US"/>
        </w:rPr>
        <w:t>,</w:t>
      </w:r>
      <w:r w:rsidRPr="00A146A4">
        <w:rPr>
          <w:rFonts w:asciiTheme="majorBidi" w:hAnsiTheme="majorBidi" w:cstheme="majorBidi"/>
          <w:lang w:val="en-US"/>
        </w:rPr>
        <w:t xml:space="preserve"> local organic soils such as aggregate mud, gyttja</w:t>
      </w:r>
      <w:r w:rsidR="00493C2A">
        <w:rPr>
          <w:rFonts w:asciiTheme="majorBidi" w:hAnsiTheme="majorBidi" w:cstheme="majorBidi"/>
          <w:lang w:val="en-US"/>
        </w:rPr>
        <w:t>,</w:t>
      </w:r>
      <w:r w:rsidRPr="00A146A4">
        <w:rPr>
          <w:rFonts w:asciiTheme="majorBidi" w:hAnsiTheme="majorBidi" w:cstheme="majorBidi"/>
          <w:lang w:val="en-US"/>
        </w:rPr>
        <w:t xml:space="preserve"> and</w:t>
      </w:r>
      <w:r w:rsidR="00493C2A">
        <w:rPr>
          <w:rFonts w:asciiTheme="majorBidi" w:hAnsiTheme="majorBidi" w:cstheme="majorBidi"/>
          <w:lang w:val="en-US"/>
        </w:rPr>
        <w:t>,</w:t>
      </w:r>
      <w:r w:rsidRPr="00A146A4">
        <w:rPr>
          <w:rFonts w:asciiTheme="majorBidi" w:hAnsiTheme="majorBidi" w:cstheme="majorBidi"/>
          <w:lang w:val="en-US"/>
        </w:rPr>
        <w:t xml:space="preserve"> less often</w:t>
      </w:r>
      <w:r w:rsidR="00493C2A">
        <w:rPr>
          <w:rFonts w:asciiTheme="majorBidi" w:hAnsiTheme="majorBidi" w:cstheme="majorBidi"/>
          <w:lang w:val="en-US"/>
        </w:rPr>
        <w:t>,</w:t>
      </w:r>
      <w:r w:rsidRPr="00A146A4">
        <w:rPr>
          <w:rFonts w:asciiTheme="majorBidi" w:hAnsiTheme="majorBidi" w:cstheme="majorBidi"/>
          <w:lang w:val="en-US"/>
        </w:rPr>
        <w:t xml:space="preserve"> peat are used. These soils are obtained from the deepened </w:t>
      </w:r>
      <w:r w:rsidR="0083443F" w:rsidRPr="00A146A4">
        <w:rPr>
          <w:rFonts w:asciiTheme="majorBidi" w:hAnsiTheme="majorBidi" w:cstheme="majorBidi"/>
          <w:lang w:val="en-US"/>
        </w:rPr>
        <w:t>riverbed</w:t>
      </w:r>
      <w:r w:rsidRPr="00A146A4">
        <w:rPr>
          <w:rFonts w:asciiTheme="majorBidi" w:hAnsiTheme="majorBidi" w:cstheme="majorBidi"/>
          <w:lang w:val="en-US"/>
        </w:rPr>
        <w:t xml:space="preserve"> or so-called material ditches located </w:t>
      </w:r>
      <w:r w:rsidR="00493C2A">
        <w:rPr>
          <w:rFonts w:asciiTheme="majorBidi" w:hAnsiTheme="majorBidi" w:cstheme="majorBidi"/>
          <w:lang w:val="en-US"/>
        </w:rPr>
        <w:t>near</w:t>
      </w:r>
      <w:r w:rsidRPr="00A146A4">
        <w:rPr>
          <w:rFonts w:asciiTheme="majorBidi" w:hAnsiTheme="majorBidi" w:cstheme="majorBidi"/>
          <w:lang w:val="en-US"/>
        </w:rPr>
        <w:t xml:space="preserve"> the </w:t>
      </w:r>
      <w:proofErr w:type="spellStart"/>
      <w:r w:rsidRPr="00A146A4">
        <w:rPr>
          <w:rFonts w:asciiTheme="majorBidi" w:hAnsiTheme="majorBidi" w:cstheme="majorBidi"/>
          <w:lang w:val="en-US"/>
        </w:rPr>
        <w:t>revitali</w:t>
      </w:r>
      <w:r w:rsidR="00493C2A">
        <w:rPr>
          <w:rFonts w:asciiTheme="majorBidi" w:hAnsiTheme="majorBidi" w:cstheme="majorBidi"/>
          <w:lang w:val="en-US"/>
        </w:rPr>
        <w:t>s</w:t>
      </w:r>
      <w:r w:rsidRPr="00A146A4">
        <w:rPr>
          <w:rFonts w:asciiTheme="majorBidi" w:hAnsiTheme="majorBidi" w:cstheme="majorBidi"/>
          <w:lang w:val="en-US"/>
        </w:rPr>
        <w:t>ed</w:t>
      </w:r>
      <w:proofErr w:type="spellEnd"/>
      <w:r w:rsidRPr="00A146A4">
        <w:rPr>
          <w:rFonts w:asciiTheme="majorBidi" w:hAnsiTheme="majorBidi" w:cstheme="majorBidi"/>
          <w:lang w:val="en-US"/>
        </w:rPr>
        <w:t xml:space="preserve"> or </w:t>
      </w:r>
      <w:proofErr w:type="spellStart"/>
      <w:r w:rsidRPr="00A146A4">
        <w:rPr>
          <w:rFonts w:asciiTheme="majorBidi" w:hAnsiTheme="majorBidi" w:cstheme="majorBidi"/>
          <w:lang w:val="en-US"/>
        </w:rPr>
        <w:t>moderni</w:t>
      </w:r>
      <w:r w:rsidR="00493C2A">
        <w:rPr>
          <w:rFonts w:asciiTheme="majorBidi" w:hAnsiTheme="majorBidi" w:cstheme="majorBidi"/>
          <w:lang w:val="en-US"/>
        </w:rPr>
        <w:t>s</w:t>
      </w:r>
      <w:r w:rsidRPr="00A146A4">
        <w:rPr>
          <w:rFonts w:asciiTheme="majorBidi" w:hAnsiTheme="majorBidi" w:cstheme="majorBidi"/>
          <w:lang w:val="en-US"/>
        </w:rPr>
        <w:t>ed</w:t>
      </w:r>
      <w:proofErr w:type="spellEnd"/>
      <w:r w:rsidRPr="00A146A4">
        <w:rPr>
          <w:rFonts w:asciiTheme="majorBidi" w:hAnsiTheme="majorBidi" w:cstheme="majorBidi"/>
          <w:lang w:val="en-US"/>
        </w:rPr>
        <w:t xml:space="preserve"> embankment (Borys 1993, Borys et al. 2002, </w:t>
      </w:r>
      <w:proofErr w:type="spellStart"/>
      <w:r w:rsidRPr="00A146A4">
        <w:rPr>
          <w:rFonts w:asciiTheme="majorBidi" w:hAnsiTheme="majorBidi" w:cstheme="majorBidi"/>
          <w:lang w:val="en-US"/>
        </w:rPr>
        <w:t>Olchawa</w:t>
      </w:r>
      <w:proofErr w:type="spellEnd"/>
      <w:r w:rsidRPr="00A146A4">
        <w:rPr>
          <w:rFonts w:asciiTheme="majorBidi" w:hAnsiTheme="majorBidi" w:cstheme="majorBidi"/>
          <w:lang w:val="en-US"/>
        </w:rPr>
        <w:t xml:space="preserve"> 2003, Borys &amp; </w:t>
      </w:r>
      <w:proofErr w:type="spellStart"/>
      <w:r w:rsidRPr="00A146A4">
        <w:rPr>
          <w:rFonts w:asciiTheme="majorBidi" w:hAnsiTheme="majorBidi" w:cstheme="majorBidi"/>
          <w:lang w:val="en-US"/>
        </w:rPr>
        <w:t>Rycharska</w:t>
      </w:r>
      <w:proofErr w:type="spellEnd"/>
      <w:r w:rsidRPr="00A146A4">
        <w:rPr>
          <w:rFonts w:asciiTheme="majorBidi" w:hAnsiTheme="majorBidi" w:cstheme="majorBidi"/>
          <w:lang w:val="en-US"/>
        </w:rPr>
        <w:t xml:space="preserve"> 2004, </w:t>
      </w:r>
      <w:proofErr w:type="spellStart"/>
      <w:r w:rsidRPr="00A146A4">
        <w:rPr>
          <w:rFonts w:asciiTheme="majorBidi" w:hAnsiTheme="majorBidi" w:cstheme="majorBidi"/>
          <w:lang w:val="en-US"/>
        </w:rPr>
        <w:t>Olchawa</w:t>
      </w:r>
      <w:proofErr w:type="spellEnd"/>
      <w:r w:rsidRPr="00A146A4">
        <w:rPr>
          <w:rFonts w:asciiTheme="majorBidi" w:hAnsiTheme="majorBidi" w:cstheme="majorBidi"/>
          <w:lang w:val="en-US"/>
        </w:rPr>
        <w:t xml:space="preserve"> &amp; Walter 2004, </w:t>
      </w:r>
      <w:proofErr w:type="spellStart"/>
      <w:r w:rsidRPr="00A146A4">
        <w:rPr>
          <w:rFonts w:asciiTheme="majorBidi" w:hAnsiTheme="majorBidi" w:cstheme="majorBidi"/>
          <w:lang w:val="en-US"/>
        </w:rPr>
        <w:t>Brzeziński</w:t>
      </w:r>
      <w:proofErr w:type="spellEnd"/>
      <w:r w:rsidRPr="00A146A4">
        <w:rPr>
          <w:rFonts w:asciiTheme="majorBidi" w:hAnsiTheme="majorBidi" w:cstheme="majorBidi"/>
          <w:lang w:val="en-US"/>
        </w:rPr>
        <w:t xml:space="preserve"> et al. 2023). Observations of these embankments and information obtained from their users indicate a rapid process of technical degradation. </w:t>
      </w:r>
      <w:r w:rsidR="00493C2A">
        <w:rPr>
          <w:rFonts w:asciiTheme="majorBidi" w:hAnsiTheme="majorBidi" w:cstheme="majorBidi"/>
          <w:lang w:val="en-US"/>
        </w:rPr>
        <w:t>It</w:t>
      </w:r>
      <w:r w:rsidRPr="00A146A4">
        <w:rPr>
          <w:rFonts w:asciiTheme="majorBidi" w:hAnsiTheme="majorBidi" w:cstheme="majorBidi"/>
          <w:lang w:val="en-US"/>
        </w:rPr>
        <w:t xml:space="preserve"> </w:t>
      </w:r>
      <w:r w:rsidR="00493C2A">
        <w:rPr>
          <w:rFonts w:asciiTheme="majorBidi" w:hAnsiTheme="majorBidi" w:cstheme="majorBidi"/>
          <w:lang w:val="en-US"/>
        </w:rPr>
        <w:t>results from</w:t>
      </w:r>
      <w:r w:rsidRPr="00A146A4">
        <w:rPr>
          <w:rFonts w:asciiTheme="majorBidi" w:hAnsiTheme="majorBidi" w:cstheme="majorBidi"/>
          <w:lang w:val="en-US"/>
        </w:rPr>
        <w:t xml:space="preserve"> the degradation of the construction material itself, </w:t>
      </w:r>
      <w:proofErr w:type="spellStart"/>
      <w:r w:rsidRPr="00A146A4">
        <w:rPr>
          <w:rFonts w:asciiTheme="majorBidi" w:hAnsiTheme="majorBidi" w:cstheme="majorBidi"/>
          <w:lang w:val="en-US"/>
        </w:rPr>
        <w:t>i</w:t>
      </w:r>
      <w:proofErr w:type="spellEnd"/>
      <w:r w:rsidRPr="00A146A4">
        <w:rPr>
          <w:rFonts w:asciiTheme="majorBidi" w:hAnsiTheme="majorBidi" w:cstheme="majorBidi"/>
          <w:lang w:val="en-US"/>
        </w:rPr>
        <w:t xml:space="preserve">. e. organic soil. The degradation results from structural changes in the soil and biochemical </w:t>
      </w:r>
      <w:r w:rsidR="00493C2A" w:rsidRPr="00A146A4">
        <w:rPr>
          <w:rFonts w:asciiTheme="majorBidi" w:hAnsiTheme="majorBidi" w:cstheme="majorBidi"/>
          <w:lang w:val="en-US"/>
        </w:rPr>
        <w:t xml:space="preserve">organic matter transformation </w:t>
      </w:r>
      <w:r w:rsidRPr="00A146A4">
        <w:rPr>
          <w:rFonts w:asciiTheme="majorBidi" w:hAnsiTheme="majorBidi" w:cstheme="majorBidi"/>
          <w:lang w:val="en-US"/>
        </w:rPr>
        <w:t>processe</w:t>
      </w:r>
      <w:r w:rsidR="00493C2A">
        <w:rPr>
          <w:rFonts w:asciiTheme="majorBidi" w:hAnsiTheme="majorBidi" w:cstheme="majorBidi"/>
          <w:lang w:val="en-US"/>
        </w:rPr>
        <w:t>s</w:t>
      </w:r>
      <w:r w:rsidRPr="00A146A4">
        <w:rPr>
          <w:rFonts w:asciiTheme="majorBidi" w:hAnsiTheme="majorBidi" w:cstheme="majorBidi"/>
          <w:lang w:val="en-US"/>
        </w:rPr>
        <w:t xml:space="preserve">. Embankments made of organic soils are exploited for 25 to 30 years, whereas embankments of the same construction but made of mineral soils are exploited for at least </w:t>
      </w:r>
      <w:r w:rsidR="003F26FA" w:rsidRPr="00A146A4">
        <w:rPr>
          <w:rFonts w:asciiTheme="majorBidi" w:hAnsiTheme="majorBidi" w:cstheme="majorBidi"/>
          <w:lang w:val="en-US"/>
        </w:rPr>
        <w:t>one hundred</w:t>
      </w:r>
      <w:r w:rsidRPr="00A146A4">
        <w:rPr>
          <w:rFonts w:asciiTheme="majorBidi" w:hAnsiTheme="majorBidi" w:cstheme="majorBidi"/>
          <w:lang w:val="en-US"/>
        </w:rPr>
        <w:t xml:space="preserve"> years (</w:t>
      </w:r>
      <w:proofErr w:type="spellStart"/>
      <w:r w:rsidRPr="00A146A4">
        <w:rPr>
          <w:rFonts w:asciiTheme="majorBidi" w:hAnsiTheme="majorBidi" w:cstheme="majorBidi"/>
          <w:lang w:val="en-US"/>
        </w:rPr>
        <w:t>Olchawa</w:t>
      </w:r>
      <w:proofErr w:type="spellEnd"/>
      <w:r w:rsidRPr="00A146A4">
        <w:rPr>
          <w:rFonts w:asciiTheme="majorBidi" w:hAnsiTheme="majorBidi" w:cstheme="majorBidi"/>
          <w:lang w:val="en-US"/>
        </w:rPr>
        <w:t xml:space="preserve"> 2003).</w:t>
      </w:r>
    </w:p>
    <w:p w14:paraId="05E47702" w14:textId="76A006F7" w:rsidR="009A74B7" w:rsidRPr="00F67384" w:rsidRDefault="00A146A4" w:rsidP="00077CA7">
      <w:pPr>
        <w:spacing w:after="0" w:line="240" w:lineRule="auto"/>
        <w:ind w:firstLine="284"/>
        <w:jc w:val="both"/>
        <w:rPr>
          <w:rStyle w:val="Wyrnieniedelikatne"/>
          <w:rFonts w:ascii="Times New Roman" w:hAnsi="Times New Roman" w:cs="Times New Roman"/>
          <w:i w:val="0"/>
          <w:color w:val="auto"/>
          <w:lang w:val="en-US"/>
        </w:rPr>
      </w:pPr>
      <w:r w:rsidRPr="00004281">
        <w:rPr>
          <w:rFonts w:asciiTheme="majorBidi" w:hAnsiTheme="majorBidi" w:cstheme="majorBidi"/>
          <w:spacing w:val="-2"/>
          <w:lang w:val="en-US"/>
        </w:rPr>
        <w:t xml:space="preserve">In the </w:t>
      </w:r>
      <w:r w:rsidR="00493C2A" w:rsidRPr="00004281">
        <w:rPr>
          <w:rFonts w:asciiTheme="majorBidi" w:hAnsiTheme="majorBidi" w:cstheme="majorBidi"/>
          <w:spacing w:val="-2"/>
          <w:lang w:val="en-US"/>
        </w:rPr>
        <w:t>exploitation process,</w:t>
      </w:r>
      <w:r w:rsidRPr="00004281">
        <w:rPr>
          <w:rFonts w:asciiTheme="majorBidi" w:hAnsiTheme="majorBidi" w:cstheme="majorBidi"/>
          <w:spacing w:val="-2"/>
          <w:lang w:val="en-US"/>
        </w:rPr>
        <w:t xml:space="preserve"> spot gaps tend to appear through which the water filters. </w:t>
      </w:r>
      <w:r w:rsidR="00493C2A" w:rsidRPr="00004281">
        <w:rPr>
          <w:rFonts w:asciiTheme="majorBidi" w:hAnsiTheme="majorBidi" w:cstheme="majorBidi"/>
          <w:spacing w:val="-2"/>
          <w:lang w:val="en-US"/>
        </w:rPr>
        <w:t>It</w:t>
      </w:r>
      <w:r w:rsidRPr="00004281">
        <w:rPr>
          <w:rFonts w:asciiTheme="majorBidi" w:hAnsiTheme="majorBidi" w:cstheme="majorBidi"/>
          <w:spacing w:val="-2"/>
          <w:lang w:val="en-US"/>
        </w:rPr>
        <w:t xml:space="preserve"> may lead to the removal of the soil from the body of the embankment resulting from increasing energy of filtering water.</w:t>
      </w:r>
      <w:r w:rsidRPr="00A146A4">
        <w:rPr>
          <w:rFonts w:asciiTheme="majorBidi" w:hAnsiTheme="majorBidi" w:cstheme="majorBidi"/>
          <w:lang w:val="en-US"/>
        </w:rPr>
        <w:t xml:space="preserve"> As a result, so-called filter blurring of the body may occur. The gaps are continuously filled with local organic soil and compacted by hand. The main problem when performing spot seals is the lack of information on the soil and the range of the field working water content of the soil. In practice, it </w:t>
      </w:r>
      <w:r w:rsidR="00493C2A">
        <w:rPr>
          <w:rFonts w:asciiTheme="majorBidi" w:hAnsiTheme="majorBidi" w:cstheme="majorBidi"/>
          <w:lang w:val="en-US"/>
        </w:rPr>
        <w:t>is</w:t>
      </w:r>
      <w:r w:rsidR="002402BE" w:rsidRPr="00A146A4">
        <w:rPr>
          <w:rFonts w:asciiTheme="majorBidi" w:hAnsiTheme="majorBidi" w:cstheme="majorBidi"/>
          <w:lang w:val="en-US"/>
        </w:rPr>
        <w:t xml:space="preserve"> impossible</w:t>
      </w:r>
      <w:r w:rsidRPr="00A146A4">
        <w:rPr>
          <w:rFonts w:asciiTheme="majorBidi" w:hAnsiTheme="majorBidi" w:cstheme="majorBidi"/>
          <w:lang w:val="en-US"/>
        </w:rPr>
        <w:t xml:space="preserve"> to quickly fill the gaps and bring the organic soil to the field working water content.</w:t>
      </w:r>
    </w:p>
    <w:p w14:paraId="5353E47B" w14:textId="6FFDC072" w:rsidR="00A146A4" w:rsidRPr="00A146A4" w:rsidRDefault="00A146A4" w:rsidP="00A146A4">
      <w:pPr>
        <w:spacing w:after="0" w:line="240" w:lineRule="auto"/>
        <w:ind w:firstLine="284"/>
        <w:jc w:val="both"/>
        <w:rPr>
          <w:rFonts w:asciiTheme="majorBidi" w:hAnsiTheme="majorBidi" w:cstheme="majorBidi"/>
          <w:lang w:val="en-US"/>
        </w:rPr>
      </w:pPr>
      <w:r w:rsidRPr="00A146A4">
        <w:rPr>
          <w:rFonts w:asciiTheme="majorBidi" w:hAnsiTheme="majorBidi" w:cstheme="majorBidi"/>
          <w:lang w:val="en-US"/>
        </w:rPr>
        <w:t xml:space="preserve">The alternative for using local organic soils can be mineral material consisting of easily available materials, i.e. sand and bentonite (Cichy &amp; Bryk 2006, </w:t>
      </w:r>
      <w:proofErr w:type="spellStart"/>
      <w:r w:rsidRPr="00A146A4">
        <w:rPr>
          <w:rFonts w:asciiTheme="majorBidi" w:hAnsiTheme="majorBidi" w:cstheme="majorBidi"/>
          <w:lang w:val="en-US"/>
        </w:rPr>
        <w:t>Pytlowany</w:t>
      </w:r>
      <w:proofErr w:type="spellEnd"/>
      <w:r w:rsidRPr="00A146A4">
        <w:rPr>
          <w:rFonts w:asciiTheme="majorBidi" w:hAnsiTheme="majorBidi" w:cstheme="majorBidi"/>
          <w:lang w:val="en-US"/>
        </w:rPr>
        <w:t xml:space="preserve"> et al. 2022). The mixture of such materials does not undergo degradation processes during the operation of the embankment and is </w:t>
      </w:r>
      <w:proofErr w:type="spellStart"/>
      <w:r w:rsidRPr="00A146A4">
        <w:rPr>
          <w:rFonts w:asciiTheme="majorBidi" w:hAnsiTheme="majorBidi" w:cstheme="majorBidi"/>
          <w:lang w:val="en-US"/>
        </w:rPr>
        <w:t>characteri</w:t>
      </w:r>
      <w:r w:rsidR="00493C2A">
        <w:rPr>
          <w:rFonts w:asciiTheme="majorBidi" w:hAnsiTheme="majorBidi" w:cstheme="majorBidi"/>
          <w:lang w:val="en-US"/>
        </w:rPr>
        <w:t>s</w:t>
      </w:r>
      <w:r w:rsidRPr="00A146A4">
        <w:rPr>
          <w:rFonts w:asciiTheme="majorBidi" w:hAnsiTheme="majorBidi" w:cstheme="majorBidi"/>
          <w:lang w:val="en-US"/>
        </w:rPr>
        <w:t>ed</w:t>
      </w:r>
      <w:proofErr w:type="spellEnd"/>
      <w:r w:rsidRPr="00A146A4">
        <w:rPr>
          <w:rFonts w:asciiTheme="majorBidi" w:hAnsiTheme="majorBidi" w:cstheme="majorBidi"/>
          <w:lang w:val="en-US"/>
        </w:rPr>
        <w:t xml:space="preserve"> by better performance parameters </w:t>
      </w:r>
      <w:r w:rsidR="00493C2A">
        <w:rPr>
          <w:rFonts w:asciiTheme="majorBidi" w:hAnsiTheme="majorBidi" w:cstheme="majorBidi"/>
          <w:lang w:val="en-US"/>
        </w:rPr>
        <w:t>than</w:t>
      </w:r>
      <w:r w:rsidRPr="00A146A4">
        <w:rPr>
          <w:rFonts w:asciiTheme="majorBidi" w:hAnsiTheme="majorBidi" w:cstheme="majorBidi"/>
          <w:lang w:val="en-US"/>
        </w:rPr>
        <w:t xml:space="preserve"> organic soil. An additional advantage of such a mixture is its good compaction and well-known </w:t>
      </w:r>
      <w:r w:rsidR="00493C2A">
        <w:rPr>
          <w:rFonts w:asciiTheme="majorBidi" w:hAnsiTheme="majorBidi" w:cstheme="majorBidi"/>
          <w:lang w:val="en-US"/>
        </w:rPr>
        <w:t>field working water content range</w:t>
      </w:r>
      <w:r w:rsidRPr="00A146A4">
        <w:rPr>
          <w:rFonts w:asciiTheme="majorBidi" w:hAnsiTheme="majorBidi" w:cstheme="majorBidi"/>
          <w:lang w:val="en-US"/>
        </w:rPr>
        <w:t>. Bentonite-sand mixtures are also used in various areas of earth construction, such as seals of various types of waste landfills and anti-filtration seals. (</w:t>
      </w:r>
      <w:proofErr w:type="spellStart"/>
      <w:r w:rsidRPr="00A146A4">
        <w:rPr>
          <w:rFonts w:asciiTheme="majorBidi" w:hAnsiTheme="majorBidi" w:cstheme="majorBidi"/>
          <w:lang w:val="en-US"/>
        </w:rPr>
        <w:t>Kockar</w:t>
      </w:r>
      <w:proofErr w:type="spellEnd"/>
      <w:r w:rsidRPr="00A146A4">
        <w:rPr>
          <w:rFonts w:asciiTheme="majorBidi" w:hAnsiTheme="majorBidi" w:cstheme="majorBidi"/>
          <w:lang w:val="en-US"/>
        </w:rPr>
        <w:t xml:space="preserve"> et al. 2005, </w:t>
      </w:r>
      <w:proofErr w:type="spellStart"/>
      <w:r w:rsidRPr="00A146A4">
        <w:rPr>
          <w:rFonts w:asciiTheme="majorBidi" w:hAnsiTheme="majorBidi" w:cstheme="majorBidi"/>
          <w:lang w:val="en-US"/>
        </w:rPr>
        <w:t>Chalermyanont</w:t>
      </w:r>
      <w:proofErr w:type="spellEnd"/>
      <w:r w:rsidRPr="00A146A4">
        <w:rPr>
          <w:rFonts w:asciiTheme="majorBidi" w:hAnsiTheme="majorBidi" w:cstheme="majorBidi"/>
          <w:lang w:val="en-US"/>
        </w:rPr>
        <w:t xml:space="preserve"> &amp; </w:t>
      </w:r>
      <w:proofErr w:type="spellStart"/>
      <w:r w:rsidRPr="00A146A4">
        <w:rPr>
          <w:rFonts w:asciiTheme="majorBidi" w:hAnsiTheme="majorBidi" w:cstheme="majorBidi"/>
          <w:lang w:val="en-US"/>
        </w:rPr>
        <w:t>Arrykul</w:t>
      </w:r>
      <w:proofErr w:type="spellEnd"/>
      <w:r w:rsidRPr="00A146A4">
        <w:rPr>
          <w:rFonts w:asciiTheme="majorBidi" w:hAnsiTheme="majorBidi" w:cstheme="majorBidi"/>
          <w:lang w:val="en-US"/>
        </w:rPr>
        <w:t xml:space="preserve"> 2005, </w:t>
      </w:r>
      <w:r w:rsidR="00BA186B" w:rsidRPr="00BA186B">
        <w:rPr>
          <w:rFonts w:asciiTheme="majorBidi" w:hAnsiTheme="majorBidi" w:cstheme="majorBidi"/>
          <w:lang w:val="en-US"/>
        </w:rPr>
        <w:t>Akgün</w:t>
      </w:r>
      <w:r w:rsidRPr="00A146A4">
        <w:rPr>
          <w:rFonts w:asciiTheme="majorBidi" w:hAnsiTheme="majorBidi" w:cstheme="majorBidi"/>
          <w:lang w:val="en-US"/>
        </w:rPr>
        <w:t xml:space="preserve"> et al. 2006, </w:t>
      </w:r>
      <w:r w:rsidR="00BA186B" w:rsidRPr="00BA186B">
        <w:rPr>
          <w:rFonts w:asciiTheme="majorBidi" w:hAnsiTheme="majorBidi" w:cstheme="majorBidi"/>
          <w:lang w:val="en-US"/>
        </w:rPr>
        <w:t>Akgün</w:t>
      </w:r>
      <w:r w:rsidRPr="00A146A4">
        <w:rPr>
          <w:rFonts w:asciiTheme="majorBidi" w:hAnsiTheme="majorBidi" w:cstheme="majorBidi"/>
          <w:lang w:val="en-US"/>
        </w:rPr>
        <w:t xml:space="preserve"> 2010, </w:t>
      </w:r>
      <w:proofErr w:type="spellStart"/>
      <w:r w:rsidRPr="00A146A4">
        <w:rPr>
          <w:rFonts w:asciiTheme="majorBidi" w:hAnsiTheme="majorBidi" w:cstheme="majorBidi"/>
          <w:lang w:val="en-US"/>
        </w:rPr>
        <w:t>Gueddouda</w:t>
      </w:r>
      <w:proofErr w:type="spellEnd"/>
      <w:r w:rsidRPr="00A146A4">
        <w:rPr>
          <w:rFonts w:asciiTheme="majorBidi" w:hAnsiTheme="majorBidi" w:cstheme="majorBidi"/>
          <w:lang w:val="en-US"/>
        </w:rPr>
        <w:t xml:space="preserve"> et al. 2016, Sharma et al. 2017, Yang et al. 2017, </w:t>
      </w:r>
      <w:proofErr w:type="spellStart"/>
      <w:r w:rsidRPr="00A146A4">
        <w:rPr>
          <w:rFonts w:asciiTheme="majorBidi" w:hAnsiTheme="majorBidi" w:cstheme="majorBidi"/>
          <w:lang w:val="en-US"/>
        </w:rPr>
        <w:t>Ghadra</w:t>
      </w:r>
      <w:proofErr w:type="spellEnd"/>
      <w:r w:rsidRPr="00A146A4">
        <w:rPr>
          <w:rFonts w:asciiTheme="majorBidi" w:hAnsiTheme="majorBidi" w:cstheme="majorBidi"/>
          <w:lang w:val="en-US"/>
        </w:rPr>
        <w:t xml:space="preserve"> &amp; Assadi-</w:t>
      </w:r>
      <w:proofErr w:type="spellStart"/>
      <w:r w:rsidRPr="00A146A4">
        <w:rPr>
          <w:rFonts w:asciiTheme="majorBidi" w:hAnsiTheme="majorBidi" w:cstheme="majorBidi"/>
          <w:lang w:val="en-US"/>
        </w:rPr>
        <w:t>Langroudib</w:t>
      </w:r>
      <w:proofErr w:type="spellEnd"/>
      <w:r w:rsidRPr="00A146A4">
        <w:rPr>
          <w:rFonts w:asciiTheme="majorBidi" w:hAnsiTheme="majorBidi" w:cstheme="majorBidi"/>
          <w:lang w:val="en-US"/>
        </w:rPr>
        <w:t xml:space="preserve"> 2018, Nath et al. 2023, Zhang et al. 2024). </w:t>
      </w:r>
      <w:r w:rsidRPr="00004281">
        <w:rPr>
          <w:rFonts w:asciiTheme="majorBidi" w:hAnsiTheme="majorBidi" w:cstheme="majorBidi"/>
          <w:spacing w:val="-2"/>
          <w:lang w:val="en-US"/>
        </w:rPr>
        <w:t>Such mixtures are also used together with other mineral materials</w:t>
      </w:r>
      <w:r w:rsidR="00493C2A" w:rsidRPr="00004281">
        <w:rPr>
          <w:rFonts w:asciiTheme="majorBidi" w:hAnsiTheme="majorBidi" w:cstheme="majorBidi"/>
          <w:spacing w:val="-2"/>
          <w:lang w:val="en-US"/>
        </w:rPr>
        <w:t>,</w:t>
      </w:r>
      <w:r w:rsidRPr="00004281">
        <w:rPr>
          <w:rFonts w:asciiTheme="majorBidi" w:hAnsiTheme="majorBidi" w:cstheme="majorBidi"/>
          <w:spacing w:val="-2"/>
          <w:lang w:val="en-US"/>
        </w:rPr>
        <w:t xml:space="preserve"> such as fly ash and with binders such as </w:t>
      </w:r>
      <w:r w:rsidR="0083443F" w:rsidRPr="00004281">
        <w:rPr>
          <w:rFonts w:asciiTheme="majorBidi" w:hAnsiTheme="majorBidi" w:cstheme="majorBidi"/>
          <w:spacing w:val="-2"/>
          <w:lang w:val="en-US"/>
        </w:rPr>
        <w:t>cement (</w:t>
      </w:r>
      <w:proofErr w:type="spellStart"/>
      <w:r w:rsidRPr="00004281">
        <w:rPr>
          <w:rFonts w:asciiTheme="majorBidi" w:hAnsiTheme="majorBidi" w:cstheme="majorBidi"/>
          <w:spacing w:val="-2"/>
          <w:lang w:val="en-US"/>
        </w:rPr>
        <w:t>Falaciński</w:t>
      </w:r>
      <w:proofErr w:type="spellEnd"/>
      <w:r w:rsidRPr="00004281">
        <w:rPr>
          <w:rFonts w:asciiTheme="majorBidi" w:hAnsiTheme="majorBidi" w:cstheme="majorBidi"/>
          <w:spacing w:val="-2"/>
          <w:lang w:val="en-US"/>
        </w:rPr>
        <w:t xml:space="preserve"> et al. 2005, </w:t>
      </w:r>
      <w:proofErr w:type="spellStart"/>
      <w:r w:rsidRPr="00004281">
        <w:rPr>
          <w:rFonts w:asciiTheme="majorBidi" w:hAnsiTheme="majorBidi" w:cstheme="majorBidi"/>
          <w:spacing w:val="-2"/>
          <w:lang w:val="en-US"/>
        </w:rPr>
        <w:t>Alkaya</w:t>
      </w:r>
      <w:proofErr w:type="spellEnd"/>
      <w:r w:rsidRPr="00004281">
        <w:rPr>
          <w:rFonts w:asciiTheme="majorBidi" w:hAnsiTheme="majorBidi" w:cstheme="majorBidi"/>
          <w:spacing w:val="-2"/>
          <w:lang w:val="en-US"/>
        </w:rPr>
        <w:t xml:space="preserve"> &amp; </w:t>
      </w:r>
      <w:proofErr w:type="spellStart"/>
      <w:r w:rsidRPr="00004281">
        <w:rPr>
          <w:rFonts w:asciiTheme="majorBidi" w:hAnsiTheme="majorBidi" w:cstheme="majorBidi"/>
          <w:spacing w:val="-2"/>
          <w:lang w:val="en-US"/>
        </w:rPr>
        <w:t>Esener</w:t>
      </w:r>
      <w:proofErr w:type="spellEnd"/>
      <w:r w:rsidRPr="00004281">
        <w:rPr>
          <w:rFonts w:asciiTheme="majorBidi" w:hAnsiTheme="majorBidi" w:cstheme="majorBidi"/>
          <w:spacing w:val="-2"/>
          <w:lang w:val="en-US"/>
        </w:rPr>
        <w:t xml:space="preserve"> 2011, </w:t>
      </w:r>
      <w:proofErr w:type="spellStart"/>
      <w:r w:rsidRPr="00004281">
        <w:rPr>
          <w:rFonts w:asciiTheme="majorBidi" w:hAnsiTheme="majorBidi" w:cstheme="majorBidi"/>
          <w:spacing w:val="-2"/>
          <w:lang w:val="en-US"/>
        </w:rPr>
        <w:t>Iravanian</w:t>
      </w:r>
      <w:proofErr w:type="spellEnd"/>
      <w:r w:rsidRPr="00004281">
        <w:rPr>
          <w:rFonts w:asciiTheme="majorBidi" w:hAnsiTheme="majorBidi" w:cstheme="majorBidi"/>
          <w:spacing w:val="-2"/>
          <w:lang w:val="en-US"/>
        </w:rPr>
        <w:t xml:space="preserve"> &amp; </w:t>
      </w:r>
      <w:proofErr w:type="spellStart"/>
      <w:r w:rsidRPr="00004281">
        <w:rPr>
          <w:rFonts w:asciiTheme="majorBidi" w:hAnsiTheme="majorBidi" w:cstheme="majorBidi"/>
          <w:spacing w:val="-2"/>
          <w:lang w:val="en-US"/>
        </w:rPr>
        <w:t>Bilsel</w:t>
      </w:r>
      <w:proofErr w:type="spellEnd"/>
      <w:r w:rsidRPr="00004281">
        <w:rPr>
          <w:rFonts w:asciiTheme="majorBidi" w:hAnsiTheme="majorBidi" w:cstheme="majorBidi"/>
          <w:spacing w:val="-2"/>
          <w:lang w:val="en-US"/>
        </w:rPr>
        <w:t xml:space="preserve"> 2016, Cheng et al. 2022).</w:t>
      </w:r>
    </w:p>
    <w:p w14:paraId="74ECCA53" w14:textId="529B0A72" w:rsidR="00636F97" w:rsidRPr="00A146A4" w:rsidRDefault="00A146A4" w:rsidP="00A146A4">
      <w:pPr>
        <w:spacing w:after="0" w:line="240" w:lineRule="auto"/>
        <w:ind w:firstLine="284"/>
        <w:jc w:val="both"/>
        <w:rPr>
          <w:rFonts w:asciiTheme="majorBidi" w:hAnsiTheme="majorBidi" w:cstheme="majorBidi"/>
          <w:lang w:val="en-US"/>
        </w:rPr>
      </w:pPr>
      <w:r w:rsidRPr="00A146A4">
        <w:rPr>
          <w:rFonts w:asciiTheme="majorBidi" w:hAnsiTheme="majorBidi" w:cstheme="majorBidi"/>
          <w:lang w:val="en-US"/>
        </w:rPr>
        <w:t xml:space="preserve">The paper presents the results of selected properties of a sand and bentonite mixture which can be used for spot seals of low flood embankments in the area of </w:t>
      </w:r>
      <w:proofErr w:type="spellStart"/>
      <w:r w:rsidRPr="00A146A4">
        <w:rPr>
          <w:rFonts w:asciiTheme="majorBidi" w:hAnsiTheme="majorBidi" w:cstheme="majorBidi"/>
          <w:lang w:val="en-US"/>
        </w:rPr>
        <w:t>Żuławy</w:t>
      </w:r>
      <w:proofErr w:type="spellEnd"/>
      <w:r w:rsidRPr="00A146A4">
        <w:rPr>
          <w:rFonts w:asciiTheme="majorBidi" w:hAnsiTheme="majorBidi" w:cstheme="majorBidi"/>
          <w:lang w:val="en-US"/>
        </w:rPr>
        <w:t xml:space="preserve"> </w:t>
      </w:r>
      <w:proofErr w:type="spellStart"/>
      <w:r w:rsidRPr="00A146A4">
        <w:rPr>
          <w:rFonts w:asciiTheme="majorBidi" w:hAnsiTheme="majorBidi" w:cstheme="majorBidi"/>
          <w:lang w:val="en-US"/>
        </w:rPr>
        <w:t>Elbląskie</w:t>
      </w:r>
      <w:proofErr w:type="spellEnd"/>
      <w:r w:rsidRPr="00A146A4">
        <w:rPr>
          <w:rFonts w:asciiTheme="majorBidi" w:hAnsiTheme="majorBidi" w:cstheme="majorBidi"/>
          <w:lang w:val="en-US"/>
        </w:rPr>
        <w:t>.</w:t>
      </w:r>
      <w:bookmarkEnd w:id="7"/>
    </w:p>
    <w:p w14:paraId="237075A3" w14:textId="77777777" w:rsidR="00E56A35" w:rsidRDefault="00E56A35">
      <w:pPr>
        <w:rPr>
          <w:rFonts w:ascii="Times New Roman" w:hAnsi="Times New Roman"/>
          <w:b/>
          <w:bCs/>
          <w:kern w:val="2"/>
          <w:sz w:val="24"/>
          <w:lang w:val="en-US"/>
          <w14:ligatures w14:val="standardContextual"/>
        </w:rPr>
      </w:pPr>
      <w:r>
        <w:rPr>
          <w:bCs/>
          <w:lang w:val="en-US"/>
        </w:rPr>
        <w:br w:type="page"/>
      </w:r>
    </w:p>
    <w:p w14:paraId="36EA85BA" w14:textId="18D7A20C" w:rsidR="00025705" w:rsidRPr="0083443F" w:rsidRDefault="00025705" w:rsidP="00B35C4E">
      <w:pPr>
        <w:pStyle w:val="Rn1"/>
        <w:rPr>
          <w:lang w:val="en-US"/>
        </w:rPr>
      </w:pPr>
      <w:r w:rsidRPr="0083443F">
        <w:rPr>
          <w:bCs/>
          <w:lang w:val="en-US"/>
        </w:rPr>
        <w:lastRenderedPageBreak/>
        <w:t xml:space="preserve">2. </w:t>
      </w:r>
      <w:r w:rsidR="004B76D8" w:rsidRPr="0083443F">
        <w:rPr>
          <w:lang w:val="en-US"/>
        </w:rPr>
        <w:t xml:space="preserve">Materials and </w:t>
      </w:r>
      <w:r w:rsidR="00B35C4E">
        <w:rPr>
          <w:lang w:val="en-US"/>
        </w:rPr>
        <w:t>M</w:t>
      </w:r>
      <w:r w:rsidR="004B76D8" w:rsidRPr="0083443F">
        <w:rPr>
          <w:lang w:val="en-US"/>
        </w:rPr>
        <w:t>ethods</w:t>
      </w:r>
    </w:p>
    <w:p w14:paraId="5E18F2E1" w14:textId="4A47EA9E" w:rsidR="00025705" w:rsidRPr="0083443F" w:rsidRDefault="004B76D8" w:rsidP="00B35C4E">
      <w:pPr>
        <w:pStyle w:val="Rn2"/>
        <w:rPr>
          <w:lang w:val="en-US"/>
        </w:rPr>
      </w:pPr>
      <w:r w:rsidRPr="0083443F">
        <w:rPr>
          <w:lang w:val="en-US"/>
        </w:rPr>
        <w:t>2.1. The soil</w:t>
      </w:r>
    </w:p>
    <w:p w14:paraId="7E2A986C" w14:textId="70599C78" w:rsidR="00787552" w:rsidRPr="00A146A4" w:rsidRDefault="00A146A4" w:rsidP="00A146A4">
      <w:pPr>
        <w:suppressAutoHyphens/>
        <w:spacing w:after="120" w:line="240" w:lineRule="auto"/>
        <w:ind w:firstLine="284"/>
        <w:jc w:val="both"/>
        <w:rPr>
          <w:rFonts w:asciiTheme="majorBidi" w:hAnsiTheme="majorBidi" w:cstheme="majorBidi"/>
          <w:color w:val="000000" w:themeColor="text1"/>
          <w:lang w:val="en-US"/>
        </w:rPr>
      </w:pPr>
      <w:r w:rsidRPr="00A146A4">
        <w:rPr>
          <w:rFonts w:asciiTheme="majorBidi" w:hAnsiTheme="majorBidi" w:cstheme="majorBidi"/>
          <w:color w:val="000000" w:themeColor="text1"/>
          <w:lang w:val="en-US"/>
        </w:rPr>
        <w:t xml:space="preserve">The soil from the Stare Miasto gravel pit near </w:t>
      </w:r>
      <w:proofErr w:type="spellStart"/>
      <w:r w:rsidRPr="00A146A4">
        <w:rPr>
          <w:rFonts w:asciiTheme="majorBidi" w:hAnsiTheme="majorBidi" w:cstheme="majorBidi"/>
          <w:color w:val="000000" w:themeColor="text1"/>
          <w:lang w:val="en-US"/>
        </w:rPr>
        <w:t>Dzierzgoń</w:t>
      </w:r>
      <w:proofErr w:type="spellEnd"/>
      <w:r w:rsidRPr="00A146A4">
        <w:rPr>
          <w:rFonts w:asciiTheme="majorBidi" w:hAnsiTheme="majorBidi" w:cstheme="majorBidi"/>
          <w:color w:val="000000" w:themeColor="text1"/>
          <w:lang w:val="en-US"/>
        </w:rPr>
        <w:t xml:space="preserve"> was used to make the mixtures. </w:t>
      </w:r>
      <w:r w:rsidR="00493C2A">
        <w:rPr>
          <w:rFonts w:asciiTheme="majorBidi" w:hAnsiTheme="majorBidi" w:cstheme="majorBidi"/>
          <w:color w:val="000000" w:themeColor="text1"/>
          <w:lang w:val="en-US"/>
        </w:rPr>
        <w:t>T</w:t>
      </w:r>
      <w:r w:rsidRPr="00A146A4">
        <w:rPr>
          <w:rFonts w:asciiTheme="majorBidi" w:hAnsiTheme="majorBidi" w:cstheme="majorBidi"/>
          <w:color w:val="000000" w:themeColor="text1"/>
          <w:lang w:val="en-US"/>
        </w:rPr>
        <w:t xml:space="preserve">o classify the </w:t>
      </w:r>
      <w:r w:rsidR="00493C2A">
        <w:rPr>
          <w:rFonts w:asciiTheme="majorBidi" w:hAnsiTheme="majorBidi" w:cstheme="majorBidi"/>
          <w:color w:val="000000" w:themeColor="text1"/>
          <w:lang w:val="en-US"/>
        </w:rPr>
        <w:t>soil type</w:t>
      </w:r>
      <w:r w:rsidRPr="00A146A4">
        <w:rPr>
          <w:rFonts w:asciiTheme="majorBidi" w:hAnsiTheme="majorBidi" w:cstheme="majorBidi"/>
          <w:color w:val="000000" w:themeColor="text1"/>
          <w:lang w:val="en-US"/>
        </w:rPr>
        <w:t xml:space="preserve">, a sieve analysis was performed </w:t>
      </w:r>
      <w:r w:rsidR="00493C2A">
        <w:rPr>
          <w:rFonts w:asciiTheme="majorBidi" w:hAnsiTheme="majorBidi" w:cstheme="majorBidi"/>
          <w:color w:val="000000" w:themeColor="text1"/>
          <w:lang w:val="en-US"/>
        </w:rPr>
        <w:t>based on</w:t>
      </w:r>
      <w:r w:rsidRPr="00A146A4">
        <w:rPr>
          <w:rFonts w:asciiTheme="majorBidi" w:hAnsiTheme="majorBidi" w:cstheme="majorBidi"/>
          <w:color w:val="000000" w:themeColor="text1"/>
          <w:lang w:val="en-US"/>
        </w:rPr>
        <w:t xml:space="preserve"> which the granulometric composition was determined, </w:t>
      </w:r>
      <w:r w:rsidR="00493C2A">
        <w:rPr>
          <w:rFonts w:asciiTheme="majorBidi" w:hAnsiTheme="majorBidi" w:cstheme="majorBidi"/>
          <w:color w:val="000000" w:themeColor="text1"/>
          <w:lang w:val="en-US"/>
        </w:rPr>
        <w:t>following</w:t>
      </w:r>
      <w:r w:rsidRPr="00A146A4">
        <w:rPr>
          <w:rFonts w:asciiTheme="majorBidi" w:hAnsiTheme="majorBidi" w:cstheme="majorBidi"/>
          <w:color w:val="000000" w:themeColor="text1"/>
          <w:lang w:val="en-US"/>
        </w:rPr>
        <w:t xml:space="preserve"> PN-EN ISO14688-1:2018-05P standard. </w:t>
      </w:r>
      <w:r w:rsidR="00493C2A">
        <w:rPr>
          <w:rFonts w:asciiTheme="majorBidi" w:hAnsiTheme="majorBidi" w:cstheme="majorBidi"/>
          <w:color w:val="000000" w:themeColor="text1"/>
          <w:lang w:val="en-US"/>
        </w:rPr>
        <w:t>The soil was classified according to PN-EN ISO 14688-1:2006 standard based on the results obtaine</w:t>
      </w:r>
      <w:r w:rsidRPr="00A146A4">
        <w:rPr>
          <w:rFonts w:asciiTheme="majorBidi" w:hAnsiTheme="majorBidi" w:cstheme="majorBidi"/>
          <w:color w:val="000000" w:themeColor="text1"/>
          <w:lang w:val="en-US"/>
        </w:rPr>
        <w:t>d. Due to its granulometric composition, the soil was classified as sand (Sa).</w:t>
      </w:r>
      <w:r>
        <w:rPr>
          <w:rFonts w:asciiTheme="majorBidi" w:hAnsiTheme="majorBidi" w:cstheme="majorBidi"/>
          <w:color w:val="000000" w:themeColor="text1"/>
          <w:lang w:val="en-US"/>
        </w:rPr>
        <w:t xml:space="preserve"> </w:t>
      </w:r>
      <w:r w:rsidRPr="00A146A4">
        <w:rPr>
          <w:rFonts w:asciiTheme="majorBidi" w:hAnsiTheme="majorBidi" w:cstheme="majorBidi"/>
          <w:color w:val="000000" w:themeColor="text1"/>
          <w:lang w:val="en-US"/>
        </w:rPr>
        <w:t>Table 1 shows the results of the granulometric analysis.</w:t>
      </w:r>
    </w:p>
    <w:p w14:paraId="3B660D7B" w14:textId="38D4A46D" w:rsidR="00787552" w:rsidRPr="00E36C52" w:rsidRDefault="00787552" w:rsidP="00B35C4E">
      <w:pPr>
        <w:pStyle w:val="Rtab"/>
        <w:rPr>
          <w:lang w:val="en-US"/>
        </w:rPr>
      </w:pPr>
      <w:bookmarkStart w:id="8" w:name="_Hlk158109821"/>
      <w:r w:rsidRPr="00E36C52">
        <w:rPr>
          <w:b/>
          <w:bCs/>
          <w:lang w:val="en-US" w:eastAsia="pl-PL"/>
        </w:rPr>
        <w:t>Table 1.</w:t>
      </w:r>
      <w:r w:rsidRPr="00E36C52">
        <w:rPr>
          <w:lang w:val="en-US" w:eastAsia="pl-PL"/>
        </w:rPr>
        <w:t xml:space="preserve"> </w:t>
      </w:r>
      <w:r w:rsidRPr="00E36C52">
        <w:rPr>
          <w:lang w:val="en-US"/>
        </w:rPr>
        <w:t xml:space="preserve">Grain-size content of the soil as </w:t>
      </w:r>
      <w:r w:rsidR="00493C2A">
        <w:rPr>
          <w:lang w:val="en-US"/>
        </w:rPr>
        <w:t xml:space="preserve">a </w:t>
      </w:r>
      <w:r w:rsidRPr="00E36C52">
        <w:rPr>
          <w:lang w:val="en-US"/>
        </w:rPr>
        <w:t>percentage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tblGrid>
      <w:tr w:rsidR="009C1D2E" w:rsidRPr="00B35C4E" w14:paraId="78884ED8" w14:textId="77777777" w:rsidTr="00004281">
        <w:trPr>
          <w:trHeight w:val="340"/>
          <w:jc w:val="center"/>
        </w:trPr>
        <w:tc>
          <w:tcPr>
            <w:tcW w:w="2409" w:type="dxa"/>
            <w:shd w:val="clear" w:color="auto" w:fill="auto"/>
            <w:vAlign w:val="center"/>
          </w:tcPr>
          <w:bookmarkEnd w:id="8"/>
          <w:p w14:paraId="551FFC34" w14:textId="77777777" w:rsidR="009C1D2E" w:rsidRPr="00B35C4E" w:rsidRDefault="009C1D2E" w:rsidP="00B35C4E">
            <w:pPr>
              <w:suppressAutoHyphens/>
              <w:autoSpaceDE w:val="0"/>
              <w:autoSpaceDN w:val="0"/>
              <w:adjustRightInd w:val="0"/>
              <w:spacing w:after="0" w:line="240" w:lineRule="auto"/>
              <w:jc w:val="center"/>
              <w:rPr>
                <w:rFonts w:ascii="Times New Roman" w:eastAsia="Calibri" w:hAnsi="Times New Roman" w:cs="Times New Roman"/>
                <w:color w:val="000000"/>
              </w:rPr>
            </w:pPr>
            <w:r w:rsidRPr="00B35C4E">
              <w:rPr>
                <w:rFonts w:ascii="Times New Roman" w:eastAsia="Calibri" w:hAnsi="Times New Roman" w:cs="Times New Roman"/>
                <w:color w:val="000000"/>
              </w:rPr>
              <w:t>Si</w:t>
            </w:r>
          </w:p>
        </w:tc>
        <w:tc>
          <w:tcPr>
            <w:tcW w:w="2409" w:type="dxa"/>
            <w:shd w:val="clear" w:color="auto" w:fill="auto"/>
            <w:vAlign w:val="center"/>
          </w:tcPr>
          <w:p w14:paraId="471B2C89" w14:textId="77777777" w:rsidR="009C1D2E" w:rsidRPr="00B35C4E" w:rsidRDefault="009C1D2E" w:rsidP="00B35C4E">
            <w:pPr>
              <w:suppressAutoHyphens/>
              <w:autoSpaceDE w:val="0"/>
              <w:autoSpaceDN w:val="0"/>
              <w:adjustRightInd w:val="0"/>
              <w:spacing w:after="0" w:line="240" w:lineRule="auto"/>
              <w:jc w:val="center"/>
              <w:rPr>
                <w:rFonts w:ascii="Times New Roman" w:eastAsia="Calibri" w:hAnsi="Times New Roman" w:cs="Times New Roman"/>
                <w:color w:val="000000"/>
              </w:rPr>
            </w:pPr>
            <w:proofErr w:type="spellStart"/>
            <w:r w:rsidRPr="00B35C4E">
              <w:rPr>
                <w:rFonts w:ascii="Times New Roman" w:eastAsia="Calibri" w:hAnsi="Times New Roman" w:cs="Times New Roman"/>
                <w:color w:val="000000"/>
              </w:rPr>
              <w:t>Sa</w:t>
            </w:r>
            <w:proofErr w:type="spellEnd"/>
          </w:p>
        </w:tc>
      </w:tr>
      <w:tr w:rsidR="009C1D2E" w:rsidRPr="00B35C4E" w14:paraId="27D61793" w14:textId="77777777" w:rsidTr="00B35C4E">
        <w:trPr>
          <w:trHeight w:val="283"/>
          <w:jc w:val="center"/>
        </w:trPr>
        <w:tc>
          <w:tcPr>
            <w:tcW w:w="2409" w:type="dxa"/>
            <w:shd w:val="clear" w:color="auto" w:fill="auto"/>
            <w:vAlign w:val="center"/>
          </w:tcPr>
          <w:p w14:paraId="2045B4D3" w14:textId="77777777" w:rsidR="009C1D2E" w:rsidRPr="00B35C4E" w:rsidRDefault="009C1D2E" w:rsidP="00B35C4E">
            <w:pPr>
              <w:suppressAutoHyphens/>
              <w:autoSpaceDE w:val="0"/>
              <w:autoSpaceDN w:val="0"/>
              <w:adjustRightInd w:val="0"/>
              <w:spacing w:after="0" w:line="240" w:lineRule="auto"/>
              <w:jc w:val="center"/>
              <w:rPr>
                <w:rFonts w:ascii="Times New Roman" w:eastAsia="Calibri" w:hAnsi="Times New Roman" w:cs="Times New Roman"/>
                <w:color w:val="000000"/>
              </w:rPr>
            </w:pPr>
            <w:r w:rsidRPr="00B35C4E">
              <w:rPr>
                <w:rFonts w:ascii="Times New Roman" w:eastAsia="Calibri" w:hAnsi="Times New Roman" w:cs="Times New Roman"/>
                <w:color w:val="000000"/>
              </w:rPr>
              <w:t>d</w:t>
            </w:r>
            <w:r w:rsidR="00A66380" w:rsidRPr="00B35C4E">
              <w:rPr>
                <w:rFonts w:ascii="Times New Roman" w:eastAsia="Calibri" w:hAnsi="Times New Roman" w:cs="Times New Roman"/>
                <w:color w:val="000000"/>
              </w:rPr>
              <w:t xml:space="preserve"> </w:t>
            </w:r>
            <w:r w:rsidRPr="00B35C4E">
              <w:rPr>
                <w:rFonts w:ascii="Times New Roman" w:eastAsia="Calibri" w:hAnsi="Times New Roman" w:cs="Times New Roman"/>
                <w:color w:val="000000"/>
              </w:rPr>
              <w:t>&lt;</w:t>
            </w:r>
            <w:r w:rsidR="00A66380" w:rsidRPr="00B35C4E">
              <w:rPr>
                <w:rFonts w:ascii="Times New Roman" w:eastAsia="Calibri" w:hAnsi="Times New Roman" w:cs="Times New Roman"/>
                <w:color w:val="000000"/>
              </w:rPr>
              <w:t xml:space="preserve"> </w:t>
            </w:r>
            <w:r w:rsidRPr="00B35C4E">
              <w:rPr>
                <w:rFonts w:ascii="Times New Roman" w:eastAsia="Calibri" w:hAnsi="Times New Roman" w:cs="Times New Roman"/>
                <w:color w:val="000000"/>
              </w:rPr>
              <w:t>0.063</w:t>
            </w:r>
          </w:p>
        </w:tc>
        <w:tc>
          <w:tcPr>
            <w:tcW w:w="2409" w:type="dxa"/>
            <w:shd w:val="clear" w:color="auto" w:fill="auto"/>
            <w:vAlign w:val="center"/>
          </w:tcPr>
          <w:p w14:paraId="2D36BBF9" w14:textId="77777777" w:rsidR="009C1D2E" w:rsidRPr="00B35C4E" w:rsidRDefault="009C1D2E" w:rsidP="00B35C4E">
            <w:pPr>
              <w:suppressAutoHyphens/>
              <w:autoSpaceDE w:val="0"/>
              <w:autoSpaceDN w:val="0"/>
              <w:adjustRightInd w:val="0"/>
              <w:spacing w:after="0" w:line="240" w:lineRule="auto"/>
              <w:jc w:val="center"/>
              <w:rPr>
                <w:rFonts w:ascii="Times New Roman" w:eastAsia="Calibri" w:hAnsi="Times New Roman" w:cs="Times New Roman"/>
                <w:color w:val="000000"/>
              </w:rPr>
            </w:pPr>
            <w:r w:rsidRPr="00B35C4E">
              <w:rPr>
                <w:rFonts w:ascii="Times New Roman" w:eastAsia="Calibri" w:hAnsi="Times New Roman" w:cs="Times New Roman"/>
                <w:color w:val="000000"/>
              </w:rPr>
              <w:t>0.063</w:t>
            </w:r>
            <w:r w:rsidR="00A66380" w:rsidRPr="00B35C4E">
              <w:rPr>
                <w:rFonts w:ascii="Times New Roman" w:eastAsia="Calibri" w:hAnsi="Times New Roman" w:cs="Times New Roman"/>
                <w:color w:val="000000"/>
              </w:rPr>
              <w:t xml:space="preserve"> </w:t>
            </w:r>
            <w:r w:rsidRPr="00B35C4E">
              <w:rPr>
                <w:rFonts w:ascii="Times New Roman" w:eastAsia="Calibri" w:hAnsi="Times New Roman" w:cs="Times New Roman"/>
                <w:color w:val="000000"/>
              </w:rPr>
              <w:t>&lt;</w:t>
            </w:r>
            <w:r w:rsidR="00A66380" w:rsidRPr="00B35C4E">
              <w:rPr>
                <w:rFonts w:ascii="Times New Roman" w:eastAsia="Calibri" w:hAnsi="Times New Roman" w:cs="Times New Roman"/>
                <w:color w:val="000000"/>
              </w:rPr>
              <w:t xml:space="preserve"> </w:t>
            </w:r>
            <w:r w:rsidRPr="00B35C4E">
              <w:rPr>
                <w:rFonts w:ascii="Times New Roman" w:eastAsia="Calibri" w:hAnsi="Times New Roman" w:cs="Times New Roman"/>
                <w:color w:val="000000"/>
              </w:rPr>
              <w:t>d</w:t>
            </w:r>
            <w:r w:rsidR="00A66380" w:rsidRPr="00B35C4E">
              <w:rPr>
                <w:rFonts w:ascii="Times New Roman" w:eastAsia="Calibri" w:hAnsi="Times New Roman" w:cs="Times New Roman"/>
                <w:color w:val="000000"/>
              </w:rPr>
              <w:t xml:space="preserve"> </w:t>
            </w:r>
            <w:r w:rsidR="00BD6FBA" w:rsidRPr="00B35C4E">
              <w:rPr>
                <w:rFonts w:ascii="Times New Roman" w:eastAsia="Calibri" w:hAnsi="Times New Roman" w:cs="Times New Roman"/>
                <w:color w:val="000000"/>
              </w:rPr>
              <w:t>&lt; 2</w:t>
            </w:r>
          </w:p>
        </w:tc>
      </w:tr>
      <w:tr w:rsidR="009C1D2E" w:rsidRPr="00B35C4E" w14:paraId="7EE7E56B" w14:textId="77777777" w:rsidTr="00B35C4E">
        <w:trPr>
          <w:trHeight w:val="283"/>
          <w:jc w:val="center"/>
        </w:trPr>
        <w:tc>
          <w:tcPr>
            <w:tcW w:w="2409" w:type="dxa"/>
            <w:shd w:val="clear" w:color="auto" w:fill="auto"/>
            <w:vAlign w:val="center"/>
          </w:tcPr>
          <w:p w14:paraId="5B532D41" w14:textId="77777777" w:rsidR="009C1D2E" w:rsidRPr="00B35C4E" w:rsidRDefault="009C1D2E" w:rsidP="00B35C4E">
            <w:pPr>
              <w:suppressAutoHyphens/>
              <w:autoSpaceDE w:val="0"/>
              <w:autoSpaceDN w:val="0"/>
              <w:adjustRightInd w:val="0"/>
              <w:spacing w:after="0" w:line="240" w:lineRule="auto"/>
              <w:jc w:val="center"/>
              <w:rPr>
                <w:rFonts w:ascii="Times New Roman" w:eastAsia="Calibri" w:hAnsi="Times New Roman" w:cs="Times New Roman"/>
                <w:color w:val="000000"/>
              </w:rPr>
            </w:pPr>
            <w:r w:rsidRPr="00B35C4E">
              <w:rPr>
                <w:rFonts w:ascii="Times New Roman" w:eastAsia="Calibri" w:hAnsi="Times New Roman" w:cs="Times New Roman"/>
                <w:color w:val="000000"/>
              </w:rPr>
              <w:t>0.7%</w:t>
            </w:r>
          </w:p>
        </w:tc>
        <w:tc>
          <w:tcPr>
            <w:tcW w:w="2409" w:type="dxa"/>
            <w:shd w:val="clear" w:color="auto" w:fill="auto"/>
            <w:vAlign w:val="center"/>
          </w:tcPr>
          <w:p w14:paraId="20FC0210" w14:textId="77777777" w:rsidR="009C1D2E" w:rsidRPr="00B35C4E" w:rsidRDefault="009C1D2E" w:rsidP="00B35C4E">
            <w:pPr>
              <w:suppressAutoHyphens/>
              <w:autoSpaceDE w:val="0"/>
              <w:autoSpaceDN w:val="0"/>
              <w:adjustRightInd w:val="0"/>
              <w:spacing w:after="0" w:line="240" w:lineRule="auto"/>
              <w:jc w:val="center"/>
              <w:rPr>
                <w:rFonts w:ascii="Times New Roman" w:eastAsia="Calibri" w:hAnsi="Times New Roman" w:cs="Times New Roman"/>
                <w:color w:val="000000"/>
              </w:rPr>
            </w:pPr>
            <w:r w:rsidRPr="00B35C4E">
              <w:rPr>
                <w:rFonts w:ascii="Times New Roman" w:eastAsia="Calibri" w:hAnsi="Times New Roman" w:cs="Times New Roman"/>
                <w:color w:val="000000"/>
              </w:rPr>
              <w:t>99.03%</w:t>
            </w:r>
          </w:p>
        </w:tc>
      </w:tr>
    </w:tbl>
    <w:p w14:paraId="21593043" w14:textId="2F198D3D" w:rsidR="00787552" w:rsidRPr="001D3ABC" w:rsidRDefault="009C1D2E" w:rsidP="00B35C4E">
      <w:pPr>
        <w:pStyle w:val="Rn2"/>
      </w:pPr>
      <w:r w:rsidRPr="001D3ABC">
        <w:t>2.</w:t>
      </w:r>
      <w:r w:rsidR="002505B3">
        <w:t>2</w:t>
      </w:r>
      <w:r w:rsidRPr="001D3ABC">
        <w:t xml:space="preserve">. </w:t>
      </w:r>
      <w:proofErr w:type="spellStart"/>
      <w:r w:rsidRPr="001D3ABC">
        <w:t>Bentonit</w:t>
      </w:r>
      <w:r w:rsidR="004059A7">
        <w:t>e</w:t>
      </w:r>
      <w:proofErr w:type="spellEnd"/>
    </w:p>
    <w:p w14:paraId="381ED14D" w14:textId="27D50335" w:rsidR="00A146A4" w:rsidRPr="00B605AC" w:rsidRDefault="00493C2A" w:rsidP="002402BE">
      <w:pPr>
        <w:suppressAutoHyphens/>
        <w:spacing w:after="0" w:line="240" w:lineRule="auto"/>
        <w:ind w:firstLine="284"/>
        <w:jc w:val="both"/>
        <w:rPr>
          <w:rFonts w:asciiTheme="majorBidi" w:eastAsia="Calibri" w:hAnsiTheme="majorBidi" w:cstheme="majorBidi"/>
          <w:lang w:val="en-GB"/>
        </w:rPr>
      </w:pPr>
      <w:r w:rsidRPr="00B605AC">
        <w:rPr>
          <w:rFonts w:asciiTheme="majorBidi" w:eastAsia="Calibri" w:hAnsiTheme="majorBidi" w:cstheme="majorBidi"/>
          <w:lang w:val="en-GB"/>
        </w:rPr>
        <w:t xml:space="preserve">Bentonite from </w:t>
      </w:r>
      <w:proofErr w:type="spellStart"/>
      <w:r w:rsidRPr="00B605AC">
        <w:rPr>
          <w:rFonts w:asciiTheme="majorBidi" w:eastAsia="Calibri" w:hAnsiTheme="majorBidi" w:cstheme="majorBidi"/>
          <w:lang w:val="en-GB"/>
        </w:rPr>
        <w:t>Milowice</w:t>
      </w:r>
      <w:proofErr w:type="spellEnd"/>
      <w:r w:rsidRPr="00B605AC">
        <w:rPr>
          <w:rFonts w:asciiTheme="majorBidi" w:eastAsia="Calibri" w:hAnsiTheme="majorBidi" w:cstheme="majorBidi"/>
          <w:lang w:val="en-GB"/>
        </w:rPr>
        <w:t xml:space="preserve"> (B) was used to modify the sand properties. Its</w:t>
      </w:r>
      <w:r w:rsidR="00A146A4" w:rsidRPr="00B605AC">
        <w:rPr>
          <w:rFonts w:asciiTheme="majorBidi" w:eastAsia="Calibri" w:hAnsiTheme="majorBidi" w:cstheme="majorBidi"/>
          <w:lang w:val="en-GB"/>
        </w:rPr>
        <w:t xml:space="preserve"> external specific surface area is ESSA = 67. 5 m</w:t>
      </w:r>
      <w:r w:rsidR="00A146A4" w:rsidRPr="00B605AC">
        <w:rPr>
          <w:rFonts w:asciiTheme="majorBidi" w:eastAsia="Calibri" w:hAnsiTheme="majorBidi" w:cstheme="majorBidi"/>
          <w:vertAlign w:val="superscript"/>
          <w:lang w:val="en-GB"/>
        </w:rPr>
        <w:t>2</w:t>
      </w:r>
      <w:r w:rsidR="00A146A4" w:rsidRPr="00B605AC">
        <w:rPr>
          <w:rFonts w:asciiTheme="majorBidi" w:eastAsia="Calibri" w:hAnsiTheme="majorBidi" w:cstheme="majorBidi"/>
          <w:lang w:val="en-GB"/>
        </w:rPr>
        <w:t xml:space="preserve">/g (External Specific Surface Area). The measurement was made </w:t>
      </w:r>
      <w:r w:rsidRPr="00B605AC">
        <w:rPr>
          <w:rFonts w:asciiTheme="majorBidi" w:eastAsia="Calibri" w:hAnsiTheme="majorBidi" w:cstheme="majorBidi"/>
          <w:lang w:val="en-GB"/>
        </w:rPr>
        <w:t>based on</w:t>
      </w:r>
      <w:r w:rsidR="00A146A4" w:rsidRPr="00B605AC">
        <w:rPr>
          <w:rFonts w:asciiTheme="majorBidi" w:eastAsia="Calibri" w:hAnsiTheme="majorBidi" w:cstheme="majorBidi"/>
          <w:lang w:val="en-GB"/>
        </w:rPr>
        <w:t xml:space="preserve"> the method proposed in the paper (</w:t>
      </w:r>
      <w:proofErr w:type="spellStart"/>
      <w:r w:rsidR="00A146A4" w:rsidRPr="00B605AC">
        <w:rPr>
          <w:rFonts w:asciiTheme="majorBidi" w:eastAsia="Calibri" w:hAnsiTheme="majorBidi" w:cstheme="majorBidi"/>
          <w:lang w:val="en-GB"/>
        </w:rPr>
        <w:t>Olchawa</w:t>
      </w:r>
      <w:proofErr w:type="spellEnd"/>
      <w:r w:rsidR="00A146A4" w:rsidRPr="00B605AC">
        <w:rPr>
          <w:rFonts w:asciiTheme="majorBidi" w:eastAsia="Calibri" w:hAnsiTheme="majorBidi" w:cstheme="majorBidi"/>
          <w:lang w:val="en-GB"/>
        </w:rPr>
        <w:t xml:space="preserve"> 1994). The external specific surface area was determined </w:t>
      </w:r>
      <w:r w:rsidRPr="00B605AC">
        <w:rPr>
          <w:rFonts w:asciiTheme="majorBidi" w:eastAsia="Calibri" w:hAnsiTheme="majorBidi" w:cstheme="majorBidi"/>
          <w:lang w:val="en-GB"/>
        </w:rPr>
        <w:t>based on</w:t>
      </w:r>
      <w:r w:rsidR="00A146A4" w:rsidRPr="00B605AC">
        <w:rPr>
          <w:rFonts w:asciiTheme="majorBidi" w:eastAsia="Calibri" w:hAnsiTheme="majorBidi" w:cstheme="majorBidi"/>
          <w:lang w:val="en-GB"/>
        </w:rPr>
        <w:t xml:space="preserve"> desorption moisture at vapour pressure p/po = 0.5 after cations in the natural complex had been replaced with a potassium cation K</w:t>
      </w:r>
      <w:r w:rsidR="00A146A4" w:rsidRPr="00B605AC">
        <w:rPr>
          <w:rFonts w:asciiTheme="majorBidi" w:eastAsia="Calibri" w:hAnsiTheme="majorBidi" w:cstheme="majorBidi"/>
          <w:vertAlign w:val="superscript"/>
          <w:lang w:val="en-GB"/>
        </w:rPr>
        <w:t>+</w:t>
      </w:r>
      <w:r w:rsidR="00A146A4" w:rsidRPr="00B605AC">
        <w:rPr>
          <w:rFonts w:asciiTheme="majorBidi" w:eastAsia="Calibri" w:hAnsiTheme="majorBidi" w:cstheme="majorBidi"/>
          <w:lang w:val="en-GB"/>
        </w:rPr>
        <w:t xml:space="preserve">. The aim was to close the interlayer space for water molecules, and water desorption took place only on the </w:t>
      </w:r>
      <w:r w:rsidRPr="00B605AC">
        <w:rPr>
          <w:rFonts w:asciiTheme="majorBidi" w:eastAsia="Calibri" w:hAnsiTheme="majorBidi" w:cstheme="majorBidi"/>
          <w:lang w:val="en-GB"/>
        </w:rPr>
        <w:t>particle's outer surfac</w:t>
      </w:r>
      <w:r w:rsidR="00A146A4" w:rsidRPr="00B605AC">
        <w:rPr>
          <w:rFonts w:asciiTheme="majorBidi" w:eastAsia="Calibri" w:hAnsiTheme="majorBidi" w:cstheme="majorBidi"/>
          <w:lang w:val="en-GB"/>
        </w:rPr>
        <w:t>e. The ESSA value was calculated from the formula:</w:t>
      </w:r>
      <w:r w:rsidR="009C1D2E" w:rsidRPr="00B605AC">
        <w:rPr>
          <w:rFonts w:asciiTheme="majorBidi" w:eastAsia="Calibri" w:hAnsiTheme="majorBidi" w:cstheme="majorBidi"/>
          <w:lang w:val="en-GB"/>
        </w:rPr>
        <w:t xml:space="preserve"> </w:t>
      </w:r>
    </w:p>
    <w:p w14:paraId="5FBF43A1" w14:textId="3B2B0D02" w:rsidR="009C1D2E" w:rsidRPr="00C62CD5" w:rsidRDefault="009C1D2E" w:rsidP="00686C30">
      <w:pPr>
        <w:tabs>
          <w:tab w:val="right" w:pos="9638"/>
        </w:tabs>
        <w:suppressAutoHyphens/>
        <w:spacing w:before="120" w:after="120" w:line="240" w:lineRule="auto"/>
        <w:ind w:left="3261"/>
        <w:jc w:val="center"/>
        <w:rPr>
          <w:rFonts w:asciiTheme="majorBidi" w:eastAsia="Calibri" w:hAnsiTheme="majorBidi" w:cstheme="majorBidi"/>
          <w:lang w:val="en-US"/>
        </w:rPr>
      </w:pPr>
      <w:r w:rsidRPr="00C62CD5">
        <w:rPr>
          <w:rFonts w:asciiTheme="majorBidi" w:eastAsia="Calibri" w:hAnsiTheme="majorBidi" w:cstheme="majorBidi"/>
          <w:lang w:val="en-US"/>
        </w:rPr>
        <w:t>ESS</w:t>
      </w:r>
      <w:r w:rsidR="000C7FB7" w:rsidRPr="00C62CD5">
        <w:rPr>
          <w:rFonts w:asciiTheme="majorBidi" w:eastAsia="Calibri" w:hAnsiTheme="majorBidi" w:cstheme="majorBidi"/>
          <w:lang w:val="en-US"/>
        </w:rPr>
        <w:t>A</w:t>
      </w:r>
      <w:r w:rsidR="00F7001A">
        <w:rPr>
          <w:rFonts w:asciiTheme="majorBidi" w:eastAsia="Calibri" w:hAnsiTheme="majorBidi" w:cstheme="majorBidi"/>
          <w:lang w:val="en-US"/>
        </w:rPr>
        <w:t xml:space="preserve"> </w:t>
      </w:r>
      <w:r w:rsidR="00A013B1" w:rsidRPr="00C62CD5">
        <w:rPr>
          <w:rFonts w:asciiTheme="majorBidi" w:eastAsia="Calibri" w:hAnsiTheme="majorBidi" w:cstheme="majorBidi"/>
          <w:lang w:val="en-US"/>
        </w:rPr>
        <w:t>= [</w:t>
      </w:r>
      <w:r w:rsidRPr="00C62CD5">
        <w:rPr>
          <w:rFonts w:asciiTheme="majorBidi" w:eastAsia="Calibri" w:hAnsiTheme="majorBidi" w:cstheme="majorBidi"/>
          <w:lang w:val="en-US"/>
        </w:rPr>
        <w:t>WD</w:t>
      </w:r>
      <w:r w:rsidR="005B0637" w:rsidRPr="00C62CD5">
        <w:rPr>
          <w:rFonts w:asciiTheme="majorBidi" w:eastAsia="Calibri" w:hAnsiTheme="majorBidi" w:cstheme="majorBidi"/>
          <w:lang w:val="en-US"/>
        </w:rPr>
        <w:t xml:space="preserve"> (</w:t>
      </w:r>
      <w:r w:rsidRPr="00C62CD5">
        <w:rPr>
          <w:rFonts w:asciiTheme="majorBidi" w:eastAsia="Calibri" w:hAnsiTheme="majorBidi" w:cstheme="majorBidi"/>
          <w:lang w:val="en-US"/>
        </w:rPr>
        <w:t>0.5)</w:t>
      </w:r>
      <w:r w:rsidR="005B0637" w:rsidRPr="00C62CD5">
        <w:rPr>
          <w:rFonts w:asciiTheme="majorBidi" w:eastAsia="Calibri" w:hAnsiTheme="majorBidi" w:cstheme="majorBidi"/>
          <w:lang w:val="en-US"/>
        </w:rPr>
        <w:t>] ∙ 5.55 m</w:t>
      </w:r>
      <w:r w:rsidR="005B0637" w:rsidRPr="00C62CD5">
        <w:rPr>
          <w:rFonts w:asciiTheme="majorBidi" w:eastAsia="Calibri" w:hAnsiTheme="majorBidi" w:cstheme="majorBidi"/>
          <w:vertAlign w:val="superscript"/>
          <w:lang w:val="en-US"/>
        </w:rPr>
        <w:t>2</w:t>
      </w:r>
      <w:r w:rsidR="005B0637" w:rsidRPr="00C62CD5">
        <w:rPr>
          <w:rFonts w:asciiTheme="majorBidi" w:eastAsia="Calibri" w:hAnsiTheme="majorBidi" w:cstheme="majorBidi"/>
          <w:lang w:val="en-US"/>
        </w:rPr>
        <w:t>/g</w:t>
      </w:r>
      <w:r w:rsidRPr="00C62CD5">
        <w:rPr>
          <w:rFonts w:asciiTheme="majorBidi" w:eastAsia="Calibri" w:hAnsiTheme="majorBidi" w:cstheme="majorBidi"/>
          <w:lang w:val="en-US"/>
        </w:rPr>
        <w:tab/>
        <w:t xml:space="preserve"> (</w:t>
      </w:r>
      <w:r w:rsidR="009D7D56" w:rsidRPr="00C62CD5">
        <w:rPr>
          <w:rFonts w:asciiTheme="majorBidi" w:eastAsia="Calibri" w:hAnsiTheme="majorBidi" w:cstheme="majorBidi"/>
          <w:lang w:val="en-US"/>
        </w:rPr>
        <w:t>1</w:t>
      </w:r>
      <w:r w:rsidRPr="00C62CD5">
        <w:rPr>
          <w:rFonts w:asciiTheme="majorBidi" w:eastAsia="Calibri" w:hAnsiTheme="majorBidi" w:cstheme="majorBidi"/>
          <w:lang w:val="en-US"/>
        </w:rPr>
        <w:t>)</w:t>
      </w:r>
    </w:p>
    <w:p w14:paraId="47927059" w14:textId="18D581E3" w:rsidR="009C1D2E" w:rsidRPr="0083443F" w:rsidRDefault="0083443F" w:rsidP="00A1128E">
      <w:pPr>
        <w:suppressAutoHyphens/>
        <w:spacing w:after="0" w:line="240" w:lineRule="auto"/>
        <w:jc w:val="both"/>
        <w:rPr>
          <w:rFonts w:asciiTheme="majorBidi" w:eastAsia="Calibri" w:hAnsiTheme="majorBidi" w:cstheme="majorBidi"/>
          <w:lang w:val="en-US"/>
        </w:rPr>
      </w:pPr>
      <w:r>
        <w:rPr>
          <w:rFonts w:asciiTheme="majorBidi" w:eastAsia="Calibri" w:hAnsiTheme="majorBidi" w:cstheme="majorBidi"/>
          <w:lang w:val="en-US"/>
        </w:rPr>
        <w:t>where</w:t>
      </w:r>
      <w:r w:rsidR="009C1D2E" w:rsidRPr="0083443F">
        <w:rPr>
          <w:rFonts w:asciiTheme="majorBidi" w:eastAsia="Calibri" w:hAnsiTheme="majorBidi" w:cstheme="majorBidi"/>
          <w:lang w:val="en-US"/>
        </w:rPr>
        <w:t>:</w:t>
      </w:r>
    </w:p>
    <w:p w14:paraId="0EBE8EF1" w14:textId="31E8CFBD" w:rsidR="002402BE" w:rsidRPr="00686C30" w:rsidRDefault="009C1D2E" w:rsidP="00C57C6C">
      <w:pPr>
        <w:suppressAutoHyphens/>
        <w:spacing w:after="0" w:line="240" w:lineRule="auto"/>
        <w:rPr>
          <w:rFonts w:asciiTheme="majorBidi" w:eastAsia="Calibri" w:hAnsiTheme="majorBidi" w:cstheme="majorBidi"/>
          <w:spacing w:val="-2"/>
          <w:lang w:val="en-US"/>
        </w:rPr>
      </w:pPr>
      <w:r w:rsidRPr="00686C30">
        <w:rPr>
          <w:rFonts w:asciiTheme="majorBidi" w:eastAsia="Calibri" w:hAnsiTheme="majorBidi" w:cstheme="majorBidi"/>
          <w:spacing w:val="-2"/>
          <w:lang w:val="en-US"/>
        </w:rPr>
        <w:t xml:space="preserve">WD (0.5) </w:t>
      </w:r>
      <w:r w:rsidR="00686C30" w:rsidRPr="00686C30">
        <w:rPr>
          <w:rFonts w:asciiTheme="majorBidi" w:eastAsia="Calibri" w:hAnsiTheme="majorBidi" w:cstheme="majorBidi"/>
          <w:spacing w:val="-2"/>
          <w:lang w:val="en-US"/>
        </w:rPr>
        <w:t>–</w:t>
      </w:r>
      <w:r w:rsidRPr="00686C30">
        <w:rPr>
          <w:rFonts w:asciiTheme="majorBidi" w:eastAsia="Calibri" w:hAnsiTheme="majorBidi" w:cstheme="majorBidi"/>
          <w:spacing w:val="-2"/>
          <w:lang w:val="en-US"/>
        </w:rPr>
        <w:t xml:space="preserve"> </w:t>
      </w:r>
      <w:r w:rsidR="00A146A4" w:rsidRPr="00686C30">
        <w:rPr>
          <w:rFonts w:asciiTheme="majorBidi" w:eastAsia="Calibri" w:hAnsiTheme="majorBidi" w:cstheme="majorBidi"/>
          <w:spacing w:val="-2"/>
          <w:lang w:val="en-US"/>
        </w:rPr>
        <w:t>water content of bentonite after</w:t>
      </w:r>
      <w:r w:rsidR="00A81E53" w:rsidRPr="00686C30">
        <w:rPr>
          <w:rFonts w:asciiTheme="majorBidi" w:eastAsia="Calibri" w:hAnsiTheme="majorBidi" w:cstheme="majorBidi"/>
          <w:spacing w:val="-2"/>
          <w:lang w:val="en-US"/>
        </w:rPr>
        <w:t xml:space="preserve"> completion</w:t>
      </w:r>
      <w:r w:rsidR="00A146A4" w:rsidRPr="00686C30">
        <w:rPr>
          <w:rFonts w:asciiTheme="majorBidi" w:eastAsia="Calibri" w:hAnsiTheme="majorBidi" w:cstheme="majorBidi"/>
          <w:spacing w:val="-2"/>
          <w:lang w:val="en-US"/>
        </w:rPr>
        <w:t xml:space="preserve"> </w:t>
      </w:r>
      <w:r w:rsidR="00493C2A">
        <w:rPr>
          <w:rFonts w:asciiTheme="majorBidi" w:eastAsia="Calibri" w:hAnsiTheme="majorBidi" w:cstheme="majorBidi"/>
          <w:spacing w:val="-2"/>
          <w:lang w:val="en-US"/>
        </w:rPr>
        <w:t xml:space="preserve">of the </w:t>
      </w:r>
      <w:r w:rsidR="00A146A4" w:rsidRPr="00686C30">
        <w:rPr>
          <w:rFonts w:asciiTheme="majorBidi" w:eastAsia="Calibri" w:hAnsiTheme="majorBidi" w:cstheme="majorBidi"/>
          <w:spacing w:val="-2"/>
          <w:lang w:val="en-US"/>
        </w:rPr>
        <w:t xml:space="preserve">desorption process </w:t>
      </w:r>
      <w:r w:rsidR="00AC4BF9" w:rsidRPr="00686C30">
        <w:rPr>
          <w:rFonts w:asciiTheme="majorBidi" w:eastAsia="Calibri" w:hAnsiTheme="majorBidi" w:cstheme="majorBidi"/>
          <w:spacing w:val="-2"/>
          <w:lang w:val="en-US"/>
        </w:rPr>
        <w:t>in</w:t>
      </w:r>
      <w:r w:rsidR="00A146A4" w:rsidRPr="00686C30">
        <w:rPr>
          <w:rFonts w:asciiTheme="majorBidi" w:eastAsia="Calibri" w:hAnsiTheme="majorBidi" w:cstheme="majorBidi"/>
          <w:spacing w:val="-2"/>
          <w:lang w:val="en-US"/>
        </w:rPr>
        <w:t xml:space="preserve"> relative </w:t>
      </w:r>
      <w:proofErr w:type="spellStart"/>
      <w:r w:rsidR="00A146A4" w:rsidRPr="00686C30">
        <w:rPr>
          <w:rFonts w:asciiTheme="majorBidi" w:eastAsia="Calibri" w:hAnsiTheme="majorBidi" w:cstheme="majorBidi"/>
          <w:spacing w:val="-2"/>
          <w:lang w:val="en-US"/>
        </w:rPr>
        <w:t>vapour</w:t>
      </w:r>
      <w:proofErr w:type="spellEnd"/>
      <w:r w:rsidR="00A146A4" w:rsidRPr="00686C30">
        <w:rPr>
          <w:rFonts w:asciiTheme="majorBidi" w:eastAsia="Calibri" w:hAnsiTheme="majorBidi" w:cstheme="majorBidi"/>
          <w:spacing w:val="-2"/>
          <w:lang w:val="en-US"/>
        </w:rPr>
        <w:t xml:space="preserve"> pressure</w:t>
      </w:r>
      <w:r w:rsidRPr="00686C30">
        <w:rPr>
          <w:rFonts w:asciiTheme="majorBidi" w:eastAsia="Calibri" w:hAnsiTheme="majorBidi" w:cstheme="majorBidi"/>
          <w:spacing w:val="-2"/>
          <w:lang w:val="en-US"/>
        </w:rPr>
        <w:t>, p/p</w:t>
      </w:r>
      <w:r w:rsidRPr="00686C30">
        <w:rPr>
          <w:rFonts w:asciiTheme="majorBidi" w:eastAsia="Calibri" w:hAnsiTheme="majorBidi" w:cstheme="majorBidi"/>
          <w:spacing w:val="-2"/>
          <w:vertAlign w:val="subscript"/>
          <w:lang w:val="en-US"/>
        </w:rPr>
        <w:t>0</w:t>
      </w:r>
      <w:r w:rsidR="00686C30" w:rsidRPr="00686C30">
        <w:rPr>
          <w:rFonts w:asciiTheme="majorBidi" w:eastAsia="Calibri" w:hAnsiTheme="majorBidi" w:cstheme="majorBidi"/>
          <w:spacing w:val="-2"/>
          <w:lang w:val="en-US"/>
        </w:rPr>
        <w:t xml:space="preserve"> </w:t>
      </w:r>
      <w:r w:rsidRPr="00686C30">
        <w:rPr>
          <w:rFonts w:asciiTheme="majorBidi" w:eastAsia="Calibri" w:hAnsiTheme="majorBidi" w:cstheme="majorBidi"/>
          <w:spacing w:val="-2"/>
          <w:lang w:val="en-US"/>
        </w:rPr>
        <w:t>=</w:t>
      </w:r>
      <w:r w:rsidR="00686C30" w:rsidRPr="00686C30">
        <w:rPr>
          <w:rFonts w:asciiTheme="majorBidi" w:eastAsia="Calibri" w:hAnsiTheme="majorBidi" w:cstheme="majorBidi"/>
          <w:spacing w:val="-2"/>
          <w:lang w:val="en-US"/>
        </w:rPr>
        <w:t xml:space="preserve"> </w:t>
      </w:r>
      <w:r w:rsidRPr="00686C30">
        <w:rPr>
          <w:rFonts w:asciiTheme="majorBidi" w:eastAsia="Calibri" w:hAnsiTheme="majorBidi" w:cstheme="majorBidi"/>
          <w:spacing w:val="-2"/>
          <w:lang w:val="en-US"/>
        </w:rPr>
        <w:t>0</w:t>
      </w:r>
      <w:r w:rsidR="00A146A4" w:rsidRPr="00686C30">
        <w:rPr>
          <w:rFonts w:asciiTheme="majorBidi" w:eastAsia="Calibri" w:hAnsiTheme="majorBidi" w:cstheme="majorBidi"/>
          <w:spacing w:val="-2"/>
          <w:lang w:val="en-US"/>
        </w:rPr>
        <w:t>.</w:t>
      </w:r>
      <w:r w:rsidRPr="00686C30">
        <w:rPr>
          <w:rFonts w:asciiTheme="majorBidi" w:eastAsia="Calibri" w:hAnsiTheme="majorBidi" w:cstheme="majorBidi"/>
          <w:spacing w:val="-2"/>
          <w:lang w:val="en-US"/>
        </w:rPr>
        <w:t>5</w:t>
      </w:r>
      <w:r w:rsidR="00686C30" w:rsidRPr="00686C30">
        <w:rPr>
          <w:rFonts w:asciiTheme="majorBidi" w:eastAsia="Calibri" w:hAnsiTheme="majorBidi" w:cstheme="majorBidi"/>
          <w:spacing w:val="-2"/>
          <w:lang w:val="en-US"/>
        </w:rPr>
        <w:t>.</w:t>
      </w:r>
    </w:p>
    <w:p w14:paraId="2A01FADB" w14:textId="77777777" w:rsidR="00F67384" w:rsidRDefault="00F67384" w:rsidP="002402BE">
      <w:pPr>
        <w:suppressAutoHyphens/>
        <w:spacing w:after="0" w:line="240" w:lineRule="auto"/>
        <w:ind w:firstLine="284"/>
        <w:jc w:val="both"/>
        <w:rPr>
          <w:rFonts w:asciiTheme="majorBidi" w:eastAsia="Calibri" w:hAnsiTheme="majorBidi" w:cstheme="majorBidi"/>
          <w:lang w:val="en-US"/>
        </w:rPr>
      </w:pPr>
    </w:p>
    <w:p w14:paraId="5938262F" w14:textId="05B63902" w:rsidR="000E779A" w:rsidRPr="00B605AC" w:rsidRDefault="00A146A4" w:rsidP="002402BE">
      <w:pPr>
        <w:suppressAutoHyphens/>
        <w:spacing w:after="0" w:line="240" w:lineRule="auto"/>
        <w:ind w:firstLine="284"/>
        <w:jc w:val="both"/>
        <w:rPr>
          <w:rFonts w:asciiTheme="majorBidi" w:eastAsia="Calibri" w:hAnsiTheme="majorBidi" w:cstheme="majorBidi"/>
          <w:lang w:val="en-GB"/>
        </w:rPr>
      </w:pPr>
      <w:r w:rsidRPr="00B605AC">
        <w:rPr>
          <w:rFonts w:asciiTheme="majorBidi" w:eastAsia="Calibri" w:hAnsiTheme="majorBidi" w:cstheme="majorBidi"/>
          <w:lang w:val="en-GB"/>
        </w:rPr>
        <w:t xml:space="preserve">The tests of the chemical composition of bentonite carried out in the Department of Soil Science of the Faculty of Agriculture at the Bydgoszcz University of Technology showed the content of </w:t>
      </w:r>
      <w:r w:rsidR="00D461E1" w:rsidRPr="00B605AC">
        <w:rPr>
          <w:rFonts w:asciiTheme="majorBidi" w:eastAsia="Calibri" w:hAnsiTheme="majorBidi" w:cstheme="majorBidi"/>
          <w:lang w:val="en-GB"/>
        </w:rPr>
        <w:t>SiO</w:t>
      </w:r>
      <w:r w:rsidR="00D461E1" w:rsidRPr="00B605AC">
        <w:rPr>
          <w:rFonts w:asciiTheme="majorBidi" w:eastAsia="Calibri" w:hAnsiTheme="majorBidi" w:cstheme="majorBidi"/>
          <w:vertAlign w:val="subscript"/>
          <w:lang w:val="en-GB"/>
        </w:rPr>
        <w:t>2</w:t>
      </w:r>
      <w:r w:rsidR="00D461E1" w:rsidRPr="00B605AC">
        <w:rPr>
          <w:rFonts w:asciiTheme="majorBidi" w:eastAsia="Calibri" w:hAnsiTheme="majorBidi" w:cstheme="majorBidi"/>
          <w:lang w:val="en-GB"/>
        </w:rPr>
        <w:t xml:space="preserve"> – 59.15%, Al</w:t>
      </w:r>
      <w:r w:rsidR="00D461E1" w:rsidRPr="00B605AC">
        <w:rPr>
          <w:rFonts w:asciiTheme="majorBidi" w:eastAsia="Calibri" w:hAnsiTheme="majorBidi" w:cstheme="majorBidi"/>
          <w:vertAlign w:val="subscript"/>
          <w:lang w:val="en-GB"/>
        </w:rPr>
        <w:t>2</w:t>
      </w:r>
      <w:r w:rsidR="00D461E1" w:rsidRPr="00B605AC">
        <w:rPr>
          <w:rFonts w:asciiTheme="majorBidi" w:eastAsia="Calibri" w:hAnsiTheme="majorBidi" w:cstheme="majorBidi"/>
          <w:lang w:val="en-GB"/>
        </w:rPr>
        <w:t>O</w:t>
      </w:r>
      <w:r w:rsidR="00D461E1" w:rsidRPr="00B605AC">
        <w:rPr>
          <w:rFonts w:asciiTheme="majorBidi" w:eastAsia="Calibri" w:hAnsiTheme="majorBidi" w:cstheme="majorBidi"/>
          <w:vertAlign w:val="subscript"/>
          <w:lang w:val="en-GB"/>
        </w:rPr>
        <w:t>3</w:t>
      </w:r>
      <w:r w:rsidR="00D461E1" w:rsidRPr="00B605AC">
        <w:rPr>
          <w:rFonts w:asciiTheme="majorBidi" w:eastAsia="Calibri" w:hAnsiTheme="majorBidi" w:cstheme="majorBidi"/>
          <w:lang w:val="en-GB"/>
        </w:rPr>
        <w:t xml:space="preserve"> – 20.05%</w:t>
      </w:r>
      <w:r w:rsidR="00F46E61" w:rsidRPr="00B605AC">
        <w:rPr>
          <w:rFonts w:asciiTheme="majorBidi" w:eastAsia="Calibri" w:hAnsiTheme="majorBidi" w:cstheme="majorBidi"/>
          <w:lang w:val="en-GB"/>
        </w:rPr>
        <w:t>, Fe</w:t>
      </w:r>
      <w:r w:rsidR="00F46E61" w:rsidRPr="00B605AC">
        <w:rPr>
          <w:rFonts w:asciiTheme="majorBidi" w:eastAsia="Calibri" w:hAnsiTheme="majorBidi" w:cstheme="majorBidi"/>
          <w:vertAlign w:val="subscript"/>
          <w:lang w:val="en-GB"/>
        </w:rPr>
        <w:t>2</w:t>
      </w:r>
      <w:r w:rsidR="00F46E61" w:rsidRPr="00B605AC">
        <w:rPr>
          <w:rFonts w:asciiTheme="majorBidi" w:eastAsia="Calibri" w:hAnsiTheme="majorBidi" w:cstheme="majorBidi"/>
          <w:lang w:val="en-GB"/>
        </w:rPr>
        <w:t>O</w:t>
      </w:r>
      <w:r w:rsidR="00F46E61" w:rsidRPr="00B605AC">
        <w:rPr>
          <w:rFonts w:asciiTheme="majorBidi" w:eastAsia="Calibri" w:hAnsiTheme="majorBidi" w:cstheme="majorBidi"/>
          <w:vertAlign w:val="subscript"/>
          <w:lang w:val="en-GB"/>
        </w:rPr>
        <w:t>3</w:t>
      </w:r>
      <w:r w:rsidR="00F46E61" w:rsidRPr="00B605AC">
        <w:rPr>
          <w:rFonts w:asciiTheme="majorBidi" w:eastAsia="Calibri" w:hAnsiTheme="majorBidi" w:cstheme="majorBidi"/>
          <w:lang w:val="en-GB"/>
        </w:rPr>
        <w:t xml:space="preserve"> – 4.06%, FeO – 0.13%, MgO – 3.54%, </w:t>
      </w:r>
      <w:proofErr w:type="spellStart"/>
      <w:r w:rsidR="00F46E61" w:rsidRPr="00B605AC">
        <w:rPr>
          <w:rFonts w:asciiTheme="majorBidi" w:eastAsia="Calibri" w:hAnsiTheme="majorBidi" w:cstheme="majorBidi"/>
          <w:lang w:val="en-GB"/>
        </w:rPr>
        <w:t>CaO</w:t>
      </w:r>
      <w:proofErr w:type="spellEnd"/>
      <w:r w:rsidR="00F46E61" w:rsidRPr="00B605AC">
        <w:rPr>
          <w:rFonts w:asciiTheme="majorBidi" w:eastAsia="Calibri" w:hAnsiTheme="majorBidi" w:cstheme="majorBidi"/>
          <w:lang w:val="en-GB"/>
        </w:rPr>
        <w:t xml:space="preserve"> – 0.78</w:t>
      </w:r>
      <w:r w:rsidR="002F33EF" w:rsidRPr="00B605AC">
        <w:rPr>
          <w:rFonts w:asciiTheme="majorBidi" w:eastAsia="Calibri" w:hAnsiTheme="majorBidi" w:cstheme="majorBidi"/>
          <w:lang w:val="en-GB"/>
        </w:rPr>
        <w:t>%, K</w:t>
      </w:r>
      <w:r w:rsidR="00F46E61" w:rsidRPr="00B605AC">
        <w:rPr>
          <w:rFonts w:asciiTheme="majorBidi" w:eastAsia="Calibri" w:hAnsiTheme="majorBidi" w:cstheme="majorBidi"/>
          <w:vertAlign w:val="subscript"/>
          <w:lang w:val="en-GB"/>
        </w:rPr>
        <w:t>2</w:t>
      </w:r>
      <w:r w:rsidR="00F46E61" w:rsidRPr="00B605AC">
        <w:rPr>
          <w:rFonts w:asciiTheme="majorBidi" w:eastAsia="Calibri" w:hAnsiTheme="majorBidi" w:cstheme="majorBidi"/>
          <w:lang w:val="en-GB"/>
        </w:rPr>
        <w:t>O – 1.62%, Na</w:t>
      </w:r>
      <w:r w:rsidR="00F46E61" w:rsidRPr="00B605AC">
        <w:rPr>
          <w:rFonts w:asciiTheme="majorBidi" w:eastAsia="Calibri" w:hAnsiTheme="majorBidi" w:cstheme="majorBidi"/>
          <w:vertAlign w:val="subscript"/>
          <w:lang w:val="en-GB"/>
        </w:rPr>
        <w:t>2</w:t>
      </w:r>
      <w:r w:rsidR="00F46E61" w:rsidRPr="00B605AC">
        <w:rPr>
          <w:rFonts w:asciiTheme="majorBidi" w:eastAsia="Calibri" w:hAnsiTheme="majorBidi" w:cstheme="majorBidi"/>
          <w:lang w:val="en-GB"/>
        </w:rPr>
        <w:t xml:space="preserve">O – 0.93% </w:t>
      </w:r>
      <w:r w:rsidR="0083443F" w:rsidRPr="00B605AC">
        <w:rPr>
          <w:rFonts w:asciiTheme="majorBidi" w:eastAsia="Calibri" w:hAnsiTheme="majorBidi" w:cstheme="majorBidi"/>
          <w:lang w:val="en-GB"/>
        </w:rPr>
        <w:t>and</w:t>
      </w:r>
      <w:r w:rsidR="00F46E61" w:rsidRPr="00B605AC">
        <w:rPr>
          <w:rFonts w:asciiTheme="majorBidi" w:eastAsia="Calibri" w:hAnsiTheme="majorBidi" w:cstheme="majorBidi"/>
          <w:lang w:val="en-GB"/>
        </w:rPr>
        <w:t xml:space="preserve"> SiO</w:t>
      </w:r>
      <w:r w:rsidR="00F46E61" w:rsidRPr="00B605AC">
        <w:rPr>
          <w:rFonts w:asciiTheme="majorBidi" w:eastAsia="Calibri" w:hAnsiTheme="majorBidi" w:cstheme="majorBidi"/>
          <w:vertAlign w:val="subscript"/>
          <w:lang w:val="en-GB"/>
        </w:rPr>
        <w:t>2</w:t>
      </w:r>
      <w:r w:rsidR="00F46E61" w:rsidRPr="00B605AC">
        <w:rPr>
          <w:rFonts w:asciiTheme="majorBidi" w:eastAsia="Calibri" w:hAnsiTheme="majorBidi" w:cstheme="majorBidi"/>
          <w:lang w:val="en-GB"/>
        </w:rPr>
        <w:t>/R</w:t>
      </w:r>
      <w:r w:rsidR="00F46E61" w:rsidRPr="00B605AC">
        <w:rPr>
          <w:rFonts w:asciiTheme="majorBidi" w:eastAsia="Calibri" w:hAnsiTheme="majorBidi" w:cstheme="majorBidi"/>
          <w:vertAlign w:val="subscript"/>
          <w:lang w:val="en-GB"/>
        </w:rPr>
        <w:t>2</w:t>
      </w:r>
      <w:r w:rsidR="00F46E61" w:rsidRPr="00B605AC">
        <w:rPr>
          <w:rFonts w:asciiTheme="majorBidi" w:eastAsia="Calibri" w:hAnsiTheme="majorBidi" w:cstheme="majorBidi"/>
          <w:lang w:val="en-GB"/>
        </w:rPr>
        <w:t>O</w:t>
      </w:r>
      <w:r w:rsidR="00F46E61" w:rsidRPr="00B605AC">
        <w:rPr>
          <w:rFonts w:asciiTheme="majorBidi" w:eastAsia="Calibri" w:hAnsiTheme="majorBidi" w:cstheme="majorBidi"/>
          <w:vertAlign w:val="subscript"/>
          <w:lang w:val="en-GB"/>
        </w:rPr>
        <w:t>3</w:t>
      </w:r>
      <w:r w:rsidR="00F46E61" w:rsidRPr="00B605AC">
        <w:rPr>
          <w:rFonts w:asciiTheme="majorBidi" w:eastAsia="Calibri" w:hAnsiTheme="majorBidi" w:cstheme="majorBidi"/>
          <w:lang w:val="en-GB"/>
        </w:rPr>
        <w:t xml:space="preserve"> – 4.44%. </w:t>
      </w:r>
      <w:r w:rsidR="002402BE" w:rsidRPr="00B605AC">
        <w:rPr>
          <w:rFonts w:asciiTheme="majorBidi" w:eastAsia="Calibri" w:hAnsiTheme="majorBidi" w:cstheme="majorBidi"/>
          <w:lang w:val="en-GB"/>
        </w:rPr>
        <w:t xml:space="preserve">The roasting losses amounted to </w:t>
      </w:r>
      <w:r w:rsidR="00F46E61" w:rsidRPr="00B605AC">
        <w:rPr>
          <w:rFonts w:asciiTheme="majorBidi" w:eastAsia="Calibri" w:hAnsiTheme="majorBidi" w:cstheme="majorBidi"/>
          <w:lang w:val="en-GB"/>
        </w:rPr>
        <w:t>9.07%.</w:t>
      </w:r>
    </w:p>
    <w:p w14:paraId="55C352D5" w14:textId="1A9BBAB6" w:rsidR="007B42DA" w:rsidRPr="00B605AC" w:rsidRDefault="002402BE" w:rsidP="002402BE">
      <w:pPr>
        <w:suppressAutoHyphens/>
        <w:spacing w:after="0" w:line="240" w:lineRule="auto"/>
        <w:ind w:firstLine="284"/>
        <w:jc w:val="both"/>
        <w:rPr>
          <w:rFonts w:asciiTheme="majorBidi" w:hAnsiTheme="majorBidi" w:cstheme="majorBidi"/>
          <w:lang w:val="en-GB"/>
        </w:rPr>
      </w:pPr>
      <w:bookmarkStart w:id="9" w:name="_Hlk167972736"/>
      <w:r w:rsidRPr="00B605AC">
        <w:rPr>
          <w:rFonts w:asciiTheme="majorBidi" w:hAnsiTheme="majorBidi" w:cstheme="majorBidi"/>
          <w:lang w:val="en-GB"/>
        </w:rPr>
        <w:t xml:space="preserve">The diffractometric tests were performed at the Department of Building Ceramics, Faculty of Chemistry, </w:t>
      </w:r>
      <w:proofErr w:type="spellStart"/>
      <w:r w:rsidRPr="00B605AC">
        <w:rPr>
          <w:rFonts w:asciiTheme="majorBidi" w:hAnsiTheme="majorBidi" w:cstheme="majorBidi"/>
          <w:lang w:val="en-GB"/>
        </w:rPr>
        <w:t>Gdańsk</w:t>
      </w:r>
      <w:proofErr w:type="spellEnd"/>
      <w:r w:rsidRPr="00B605AC">
        <w:rPr>
          <w:rFonts w:asciiTheme="majorBidi" w:hAnsiTheme="majorBidi" w:cstheme="majorBidi"/>
          <w:lang w:val="en-GB"/>
        </w:rPr>
        <w:t xml:space="preserve"> University of Technology. The studies of Atterberg limits (Whitlow 2000, Pisarczyk 2005) were carried out in the soil science laboratory of the Polytechnic Institute of the Academy of Applied Sciences in </w:t>
      </w:r>
      <w:proofErr w:type="spellStart"/>
      <w:r w:rsidRPr="00B605AC">
        <w:rPr>
          <w:rFonts w:asciiTheme="majorBidi" w:hAnsiTheme="majorBidi" w:cstheme="majorBidi"/>
          <w:lang w:val="en-GB"/>
        </w:rPr>
        <w:t>Elbląg</w:t>
      </w:r>
      <w:proofErr w:type="spellEnd"/>
      <w:r w:rsidRPr="00B605AC">
        <w:rPr>
          <w:rFonts w:asciiTheme="majorBidi" w:hAnsiTheme="majorBidi" w:cstheme="majorBidi"/>
          <w:lang w:val="en-GB"/>
        </w:rPr>
        <w:t>, and the studies of the external specific surface of bentonite were carried out in the soil science laboratory of the Polytechnic Institute. All of the above studies are presented in Table 2.</w:t>
      </w:r>
    </w:p>
    <w:p w14:paraId="62B592BC" w14:textId="77777777" w:rsidR="00686C30" w:rsidRPr="002402BE" w:rsidRDefault="00686C30" w:rsidP="002402BE">
      <w:pPr>
        <w:suppressAutoHyphens/>
        <w:spacing w:after="0" w:line="240" w:lineRule="auto"/>
        <w:ind w:firstLine="284"/>
        <w:jc w:val="both"/>
        <w:rPr>
          <w:rFonts w:asciiTheme="majorBidi" w:hAnsiTheme="majorBidi" w:cstheme="majorBidi"/>
          <w:lang w:val="en-US"/>
        </w:rPr>
      </w:pPr>
    </w:p>
    <w:p w14:paraId="3D61D193" w14:textId="0C1E0CCE" w:rsidR="00F46E61" w:rsidRPr="002402BE" w:rsidRDefault="00F46E61" w:rsidP="00686C30">
      <w:pPr>
        <w:pStyle w:val="Rtab"/>
        <w:rPr>
          <w:color w:val="000000"/>
          <w:lang w:val="en-US"/>
        </w:rPr>
      </w:pPr>
      <w:bookmarkStart w:id="10" w:name="_Hlk158630303"/>
      <w:bookmarkEnd w:id="9"/>
      <w:r w:rsidRPr="00171EF4">
        <w:rPr>
          <w:b/>
          <w:bCs/>
          <w:lang w:val="en-US" w:eastAsia="pl-PL"/>
        </w:rPr>
        <w:t>Table 2.</w:t>
      </w:r>
      <w:r w:rsidRPr="00171EF4">
        <w:rPr>
          <w:lang w:val="en-US" w:eastAsia="pl-PL"/>
        </w:rPr>
        <w:t xml:space="preserve"> </w:t>
      </w:r>
      <w:r w:rsidRPr="002402BE">
        <w:rPr>
          <w:lang w:val="en-US" w:eastAsia="pl-PL"/>
        </w:rPr>
        <w:t xml:space="preserve">Properties of </w:t>
      </w:r>
      <w:proofErr w:type="spellStart"/>
      <w:r w:rsidR="00AD294D" w:rsidRPr="002402BE">
        <w:rPr>
          <w:lang w:val="en-US" w:eastAsia="pl-PL"/>
        </w:rPr>
        <w:t>Milowice</w:t>
      </w:r>
      <w:proofErr w:type="spellEnd"/>
      <w:r w:rsidR="00AD294D" w:rsidRPr="002402BE">
        <w:rPr>
          <w:lang w:val="en-US" w:eastAsia="pl-PL"/>
        </w:rPr>
        <w:t xml:space="preserve"> </w:t>
      </w:r>
      <w:r w:rsidRPr="002402BE">
        <w:rPr>
          <w:lang w:val="en-US" w:eastAsia="pl-PL"/>
        </w:rPr>
        <w:t>bentonite</w:t>
      </w:r>
    </w:p>
    <w:tbl>
      <w:tblPr>
        <w:tblStyle w:val="Tabela-Siatka"/>
        <w:tblW w:w="9763" w:type="dxa"/>
        <w:jc w:val="center"/>
        <w:tblLook w:val="04A0" w:firstRow="1" w:lastRow="0" w:firstColumn="1" w:lastColumn="0" w:noHBand="0" w:noVBand="1"/>
      </w:tblPr>
      <w:tblGrid>
        <w:gridCol w:w="1325"/>
        <w:gridCol w:w="1288"/>
        <w:gridCol w:w="3471"/>
        <w:gridCol w:w="1121"/>
        <w:gridCol w:w="1279"/>
        <w:gridCol w:w="1279"/>
      </w:tblGrid>
      <w:tr w:rsidR="00872D16" w:rsidRPr="00F57B0B" w14:paraId="1FF3A5C9" w14:textId="77777777" w:rsidTr="00004281">
        <w:trPr>
          <w:trHeight w:val="510"/>
          <w:jc w:val="center"/>
        </w:trPr>
        <w:tc>
          <w:tcPr>
            <w:tcW w:w="1325" w:type="dxa"/>
            <w:vAlign w:val="center"/>
          </w:tcPr>
          <w:bookmarkEnd w:id="10"/>
          <w:p w14:paraId="6CB1CA1E"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Liquid limit</w:t>
            </w:r>
          </w:p>
        </w:tc>
        <w:tc>
          <w:tcPr>
            <w:tcW w:w="1288" w:type="dxa"/>
            <w:vAlign w:val="center"/>
          </w:tcPr>
          <w:p w14:paraId="7BA3D94E" w14:textId="131E7282" w:rsidR="00872D16" w:rsidRPr="001D3ABC" w:rsidRDefault="00872D16" w:rsidP="00686C30">
            <w:pPr>
              <w:jc w:val="center"/>
              <w:rPr>
                <w:rFonts w:ascii="Times New Roman" w:hAnsi="Times New Roman" w:cs="Times New Roman"/>
              </w:rPr>
            </w:pPr>
            <w:r w:rsidRPr="001D3ABC">
              <w:rPr>
                <w:rFonts w:ascii="Times New Roman" w:hAnsi="Times New Roman" w:cs="Times New Roman"/>
              </w:rPr>
              <w:t>P</w:t>
            </w:r>
            <w:r w:rsidR="00493C2A">
              <w:rPr>
                <w:rFonts w:ascii="Times New Roman" w:hAnsi="Times New Roman" w:cs="Times New Roman"/>
              </w:rPr>
              <w:t>l</w:t>
            </w:r>
            <w:r w:rsidRPr="001D3ABC">
              <w:rPr>
                <w:rFonts w:ascii="Times New Roman" w:hAnsi="Times New Roman" w:cs="Times New Roman"/>
              </w:rPr>
              <w:t>astic limit</w:t>
            </w:r>
          </w:p>
        </w:tc>
        <w:tc>
          <w:tcPr>
            <w:tcW w:w="3471" w:type="dxa"/>
            <w:vAlign w:val="center"/>
          </w:tcPr>
          <w:p w14:paraId="57D481A4" w14:textId="77777777" w:rsidR="00872D16" w:rsidRPr="00E36C52" w:rsidRDefault="00872D16" w:rsidP="00686C30">
            <w:pPr>
              <w:jc w:val="center"/>
              <w:rPr>
                <w:rFonts w:ascii="Times New Roman" w:hAnsi="Times New Roman" w:cs="Times New Roman"/>
                <w:lang w:val="en-US"/>
              </w:rPr>
            </w:pPr>
            <w:r w:rsidRPr="00E36C52">
              <w:rPr>
                <w:rFonts w:ascii="Times New Roman" w:hAnsi="Times New Roman" w:cs="Times New Roman"/>
                <w:lang w:val="en-US"/>
              </w:rPr>
              <w:t>External specific surface area, ESSA</w:t>
            </w:r>
          </w:p>
        </w:tc>
        <w:tc>
          <w:tcPr>
            <w:tcW w:w="3679" w:type="dxa"/>
            <w:gridSpan w:val="3"/>
            <w:vAlign w:val="center"/>
          </w:tcPr>
          <w:p w14:paraId="0E7E579C" w14:textId="4B764413" w:rsidR="00872D16" w:rsidRPr="00E36C52" w:rsidRDefault="00872D16" w:rsidP="00686C30">
            <w:pPr>
              <w:ind w:left="-75"/>
              <w:jc w:val="center"/>
              <w:rPr>
                <w:rFonts w:ascii="Times New Roman" w:hAnsi="Times New Roman" w:cs="Times New Roman"/>
                <w:lang w:val="en-US"/>
              </w:rPr>
            </w:pPr>
            <w:r w:rsidRPr="00E36C52">
              <w:rPr>
                <w:rFonts w:ascii="Times New Roman" w:hAnsi="Times New Roman" w:cs="Times New Roman"/>
                <w:lang w:val="en-US"/>
              </w:rPr>
              <w:t xml:space="preserve">Particle size distribution as </w:t>
            </w:r>
            <w:r w:rsidR="00493C2A">
              <w:rPr>
                <w:rFonts w:ascii="Times New Roman" w:hAnsi="Times New Roman" w:cs="Times New Roman"/>
                <w:lang w:val="en-US"/>
              </w:rPr>
              <w:t xml:space="preserve">a </w:t>
            </w:r>
            <w:r w:rsidRPr="00E36C52">
              <w:rPr>
                <w:rFonts w:ascii="Times New Roman" w:hAnsi="Times New Roman" w:cs="Times New Roman"/>
                <w:lang w:val="en-US"/>
              </w:rPr>
              <w:t>percentage</w:t>
            </w:r>
          </w:p>
        </w:tc>
      </w:tr>
      <w:tr w:rsidR="00872D16" w:rsidRPr="001D3ABC" w14:paraId="2E52D623" w14:textId="77777777" w:rsidTr="00004281">
        <w:trPr>
          <w:trHeight w:val="283"/>
          <w:jc w:val="center"/>
        </w:trPr>
        <w:tc>
          <w:tcPr>
            <w:tcW w:w="1325" w:type="dxa"/>
            <w:vAlign w:val="center"/>
          </w:tcPr>
          <w:p w14:paraId="612BC6A4"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w:t>
            </w:r>
          </w:p>
        </w:tc>
        <w:tc>
          <w:tcPr>
            <w:tcW w:w="1288" w:type="dxa"/>
            <w:vAlign w:val="center"/>
          </w:tcPr>
          <w:p w14:paraId="67706B60"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w:t>
            </w:r>
          </w:p>
        </w:tc>
        <w:tc>
          <w:tcPr>
            <w:tcW w:w="3471" w:type="dxa"/>
            <w:vAlign w:val="center"/>
          </w:tcPr>
          <w:p w14:paraId="5ED42DFF"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m</w:t>
            </w:r>
            <w:r w:rsidRPr="001D3ABC">
              <w:rPr>
                <w:rFonts w:ascii="Times New Roman" w:hAnsi="Times New Roman" w:cs="Times New Roman"/>
                <w:vertAlign w:val="superscript"/>
              </w:rPr>
              <w:t>2</w:t>
            </w:r>
            <w:r w:rsidRPr="001D3ABC">
              <w:rPr>
                <w:rFonts w:ascii="Times New Roman" w:hAnsi="Times New Roman" w:cs="Times New Roman"/>
              </w:rPr>
              <w:t>/g</w:t>
            </w:r>
          </w:p>
        </w:tc>
        <w:tc>
          <w:tcPr>
            <w:tcW w:w="1121" w:type="dxa"/>
            <w:vAlign w:val="center"/>
          </w:tcPr>
          <w:p w14:paraId="0CF56D9A"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Sand</w:t>
            </w:r>
          </w:p>
        </w:tc>
        <w:tc>
          <w:tcPr>
            <w:tcW w:w="1279" w:type="dxa"/>
            <w:vAlign w:val="center"/>
          </w:tcPr>
          <w:p w14:paraId="3E7A57E1" w14:textId="77777777" w:rsidR="00872D16" w:rsidRPr="001D3ABC" w:rsidRDefault="00872D16" w:rsidP="00686C30">
            <w:pPr>
              <w:jc w:val="center"/>
              <w:rPr>
                <w:rFonts w:ascii="Times New Roman" w:hAnsi="Times New Roman" w:cs="Times New Roman"/>
              </w:rPr>
            </w:pPr>
            <w:proofErr w:type="spellStart"/>
            <w:r w:rsidRPr="001D3ABC">
              <w:rPr>
                <w:rFonts w:ascii="Times New Roman" w:hAnsi="Times New Roman" w:cs="Times New Roman"/>
              </w:rPr>
              <w:t>Silt</w:t>
            </w:r>
            <w:proofErr w:type="spellEnd"/>
          </w:p>
        </w:tc>
        <w:tc>
          <w:tcPr>
            <w:tcW w:w="1279" w:type="dxa"/>
            <w:vAlign w:val="center"/>
          </w:tcPr>
          <w:p w14:paraId="768A2FA5"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Clay</w:t>
            </w:r>
          </w:p>
        </w:tc>
      </w:tr>
      <w:tr w:rsidR="00872D16" w:rsidRPr="001D3ABC" w14:paraId="5DF73B5E" w14:textId="77777777" w:rsidTr="00004281">
        <w:trPr>
          <w:trHeight w:val="340"/>
          <w:jc w:val="center"/>
        </w:trPr>
        <w:tc>
          <w:tcPr>
            <w:tcW w:w="1325" w:type="dxa"/>
            <w:vAlign w:val="center"/>
          </w:tcPr>
          <w:p w14:paraId="3AEDC6AB"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221.1</w:t>
            </w:r>
          </w:p>
        </w:tc>
        <w:tc>
          <w:tcPr>
            <w:tcW w:w="1288" w:type="dxa"/>
            <w:vAlign w:val="center"/>
          </w:tcPr>
          <w:p w14:paraId="4EEB72AD"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49.5</w:t>
            </w:r>
          </w:p>
        </w:tc>
        <w:tc>
          <w:tcPr>
            <w:tcW w:w="3471" w:type="dxa"/>
            <w:vAlign w:val="center"/>
          </w:tcPr>
          <w:p w14:paraId="399B278C"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6</w:t>
            </w:r>
            <w:r w:rsidR="00592359">
              <w:rPr>
                <w:rFonts w:ascii="Times New Roman" w:hAnsi="Times New Roman" w:cs="Times New Roman"/>
              </w:rPr>
              <w:t>7</w:t>
            </w:r>
            <w:r w:rsidRPr="001D3ABC">
              <w:rPr>
                <w:rFonts w:ascii="Times New Roman" w:hAnsi="Times New Roman" w:cs="Times New Roman"/>
              </w:rPr>
              <w:t>.5</w:t>
            </w:r>
          </w:p>
        </w:tc>
        <w:tc>
          <w:tcPr>
            <w:tcW w:w="1121" w:type="dxa"/>
            <w:vAlign w:val="center"/>
          </w:tcPr>
          <w:p w14:paraId="1048F164"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1.2%</w:t>
            </w:r>
          </w:p>
        </w:tc>
        <w:tc>
          <w:tcPr>
            <w:tcW w:w="1279" w:type="dxa"/>
            <w:vAlign w:val="center"/>
          </w:tcPr>
          <w:p w14:paraId="59614066"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36.1%</w:t>
            </w:r>
          </w:p>
        </w:tc>
        <w:tc>
          <w:tcPr>
            <w:tcW w:w="1279" w:type="dxa"/>
            <w:vAlign w:val="center"/>
          </w:tcPr>
          <w:p w14:paraId="02F0764E" w14:textId="77777777" w:rsidR="00872D16" w:rsidRPr="001D3ABC" w:rsidRDefault="00872D16" w:rsidP="00686C30">
            <w:pPr>
              <w:jc w:val="center"/>
              <w:rPr>
                <w:rFonts w:ascii="Times New Roman" w:hAnsi="Times New Roman" w:cs="Times New Roman"/>
              </w:rPr>
            </w:pPr>
            <w:r w:rsidRPr="001D3ABC">
              <w:rPr>
                <w:rFonts w:ascii="Times New Roman" w:hAnsi="Times New Roman" w:cs="Times New Roman"/>
              </w:rPr>
              <w:t>62.7%</w:t>
            </w:r>
          </w:p>
        </w:tc>
      </w:tr>
    </w:tbl>
    <w:p w14:paraId="38CD430E" w14:textId="77777777" w:rsidR="00F67384" w:rsidRDefault="00F67384" w:rsidP="00686C30">
      <w:pPr>
        <w:spacing w:after="0" w:line="240" w:lineRule="auto"/>
        <w:jc w:val="both"/>
        <w:rPr>
          <w:rFonts w:asciiTheme="majorBidi" w:hAnsiTheme="majorBidi" w:cstheme="majorBidi"/>
          <w:lang w:val="en-US"/>
        </w:rPr>
      </w:pPr>
    </w:p>
    <w:p w14:paraId="70AD655B" w14:textId="497E6EE3" w:rsidR="004A6CF7" w:rsidRDefault="002402BE" w:rsidP="00686C30">
      <w:pPr>
        <w:spacing w:after="0" w:line="240" w:lineRule="auto"/>
        <w:jc w:val="both"/>
        <w:rPr>
          <w:rFonts w:asciiTheme="majorBidi" w:hAnsiTheme="majorBidi" w:cstheme="majorBidi"/>
          <w:lang w:val="en-US"/>
        </w:rPr>
      </w:pPr>
      <w:r w:rsidRPr="002402BE">
        <w:rPr>
          <w:rFonts w:asciiTheme="majorBidi" w:hAnsiTheme="majorBidi" w:cstheme="majorBidi"/>
          <w:lang w:val="en-US"/>
        </w:rPr>
        <w:t xml:space="preserve">The results of exchangeable cation tests have shown that the predominant cation is </w:t>
      </w:r>
      <w:r w:rsidR="000C7FB7" w:rsidRPr="002402BE">
        <w:rPr>
          <w:rFonts w:asciiTheme="majorBidi" w:hAnsiTheme="majorBidi" w:cstheme="majorBidi"/>
          <w:lang w:val="en-US"/>
        </w:rPr>
        <w:t>Na</w:t>
      </w:r>
      <w:r w:rsidR="000C7FB7" w:rsidRPr="002402BE">
        <w:rPr>
          <w:rFonts w:asciiTheme="majorBidi" w:hAnsiTheme="majorBidi" w:cstheme="majorBidi"/>
          <w:vertAlign w:val="superscript"/>
          <w:lang w:val="en-US"/>
        </w:rPr>
        <w:t>+</w:t>
      </w:r>
      <w:r w:rsidR="000C7FB7" w:rsidRPr="002402BE">
        <w:rPr>
          <w:rFonts w:asciiTheme="majorBidi" w:hAnsiTheme="majorBidi" w:cstheme="majorBidi"/>
          <w:lang w:val="en-US"/>
        </w:rPr>
        <w:t xml:space="preserve">, </w:t>
      </w:r>
      <w:r w:rsidRPr="002402BE">
        <w:rPr>
          <w:rFonts w:asciiTheme="majorBidi" w:hAnsiTheme="majorBidi" w:cstheme="majorBidi"/>
          <w:lang w:val="en-US"/>
        </w:rPr>
        <w:t xml:space="preserve">whose content </w:t>
      </w:r>
      <w:r w:rsidR="00493C2A">
        <w:rPr>
          <w:rFonts w:asciiTheme="majorBidi" w:hAnsiTheme="majorBidi" w:cstheme="majorBidi"/>
          <w:lang w:val="en-US"/>
        </w:rPr>
        <w:t>concerning</w:t>
      </w:r>
      <w:r w:rsidRPr="002402BE">
        <w:rPr>
          <w:rFonts w:asciiTheme="majorBidi" w:hAnsiTheme="majorBidi" w:cstheme="majorBidi"/>
          <w:lang w:val="en-US"/>
        </w:rPr>
        <w:t xml:space="preserve"> the cation exchange capacity</w:t>
      </w:r>
      <w:r w:rsidR="000C7FB7" w:rsidRPr="002402BE">
        <w:rPr>
          <w:rFonts w:asciiTheme="majorBidi" w:hAnsiTheme="majorBidi" w:cstheme="majorBidi"/>
          <w:lang w:val="en-US"/>
        </w:rPr>
        <w:t xml:space="preserve"> – CEC, </w:t>
      </w:r>
      <w:r w:rsidR="005B0637" w:rsidRPr="002402BE">
        <w:rPr>
          <w:rFonts w:asciiTheme="majorBidi" w:hAnsiTheme="majorBidi" w:cstheme="majorBidi"/>
          <w:lang w:val="en-US"/>
        </w:rPr>
        <w:t>0.69</w:t>
      </w:r>
      <w:r w:rsidR="000C7FB7" w:rsidRPr="002402BE">
        <w:rPr>
          <w:rFonts w:asciiTheme="majorBidi" w:hAnsiTheme="majorBidi" w:cstheme="majorBidi"/>
          <w:lang w:val="en-US"/>
        </w:rPr>
        <w:t xml:space="preserve"> </w:t>
      </w:r>
      <w:proofErr w:type="spellStart"/>
      <w:r w:rsidR="00C27D39" w:rsidRPr="002402BE">
        <w:rPr>
          <w:rFonts w:asciiTheme="majorBidi" w:hAnsiTheme="majorBidi" w:cstheme="majorBidi"/>
          <w:lang w:val="en-US"/>
        </w:rPr>
        <w:t>mVal</w:t>
      </w:r>
      <w:proofErr w:type="spellEnd"/>
      <w:r w:rsidR="00C27D39" w:rsidRPr="002402BE">
        <w:rPr>
          <w:rFonts w:asciiTheme="majorBidi" w:hAnsiTheme="majorBidi" w:cstheme="majorBidi"/>
          <w:lang w:val="en-US"/>
        </w:rPr>
        <w:t xml:space="preserve">/g, </w:t>
      </w:r>
      <w:r w:rsidRPr="002402BE">
        <w:rPr>
          <w:rFonts w:asciiTheme="majorBidi" w:hAnsiTheme="majorBidi" w:cstheme="majorBidi"/>
          <w:lang w:val="en-US"/>
        </w:rPr>
        <w:t>is</w:t>
      </w:r>
      <w:r w:rsidR="00C27D39" w:rsidRPr="002402BE">
        <w:rPr>
          <w:rFonts w:asciiTheme="majorBidi" w:hAnsiTheme="majorBidi" w:cstheme="majorBidi"/>
          <w:lang w:val="en-US"/>
        </w:rPr>
        <w:t xml:space="preserve"> 91.2%, </w:t>
      </w:r>
      <w:r w:rsidRPr="002402BE">
        <w:rPr>
          <w:rFonts w:asciiTheme="majorBidi" w:hAnsiTheme="majorBidi" w:cstheme="majorBidi"/>
          <w:lang w:val="en-US"/>
        </w:rPr>
        <w:t>followed by</w:t>
      </w:r>
      <w:r w:rsidR="000C7FB7" w:rsidRPr="002402BE">
        <w:rPr>
          <w:rFonts w:asciiTheme="majorBidi" w:hAnsiTheme="majorBidi" w:cstheme="majorBidi"/>
          <w:lang w:val="en-US"/>
        </w:rPr>
        <w:t xml:space="preserve"> </w:t>
      </w:r>
      <w:r w:rsidR="00C27D39" w:rsidRPr="002402BE">
        <w:rPr>
          <w:rFonts w:asciiTheme="majorBidi" w:hAnsiTheme="majorBidi" w:cstheme="majorBidi"/>
          <w:lang w:val="en-US"/>
        </w:rPr>
        <w:t>K</w:t>
      </w:r>
      <w:r w:rsidR="00C27D39" w:rsidRPr="002402BE">
        <w:rPr>
          <w:rFonts w:asciiTheme="majorBidi" w:hAnsiTheme="majorBidi" w:cstheme="majorBidi"/>
          <w:vertAlign w:val="superscript"/>
          <w:lang w:val="en-US"/>
        </w:rPr>
        <w:t>+</w:t>
      </w:r>
      <w:r w:rsidR="00C27D39" w:rsidRPr="002402BE">
        <w:rPr>
          <w:rFonts w:asciiTheme="majorBidi" w:hAnsiTheme="majorBidi" w:cstheme="majorBidi"/>
          <w:lang w:val="en-US"/>
        </w:rPr>
        <w:t xml:space="preserve"> 5.57%, Mg</w:t>
      </w:r>
      <w:r w:rsidR="00C27D39" w:rsidRPr="002402BE">
        <w:rPr>
          <w:rFonts w:asciiTheme="majorBidi" w:hAnsiTheme="majorBidi" w:cstheme="majorBidi"/>
          <w:vertAlign w:val="superscript"/>
          <w:lang w:val="en-US"/>
        </w:rPr>
        <w:t>+</w:t>
      </w:r>
      <w:r w:rsidR="00C27D39" w:rsidRPr="002402BE">
        <w:rPr>
          <w:rFonts w:asciiTheme="majorBidi" w:hAnsiTheme="majorBidi" w:cstheme="majorBidi"/>
          <w:lang w:val="en-US"/>
        </w:rPr>
        <w:t xml:space="preserve"> 1.4% </w:t>
      </w:r>
      <w:r w:rsidRPr="002402BE">
        <w:rPr>
          <w:rFonts w:asciiTheme="majorBidi" w:hAnsiTheme="majorBidi" w:cstheme="majorBidi"/>
          <w:lang w:val="en-US"/>
        </w:rPr>
        <w:t>and</w:t>
      </w:r>
      <w:r w:rsidR="00C27D39" w:rsidRPr="002402BE">
        <w:rPr>
          <w:rFonts w:asciiTheme="majorBidi" w:hAnsiTheme="majorBidi" w:cstheme="majorBidi"/>
          <w:lang w:val="en-US"/>
        </w:rPr>
        <w:t xml:space="preserve"> </w:t>
      </w:r>
      <w:r w:rsidR="000C7FB7" w:rsidRPr="002402BE">
        <w:rPr>
          <w:rFonts w:asciiTheme="majorBidi" w:hAnsiTheme="majorBidi" w:cstheme="majorBidi"/>
          <w:lang w:val="en-US"/>
        </w:rPr>
        <w:t>Ca</w:t>
      </w:r>
      <w:r w:rsidR="000C7FB7" w:rsidRPr="002402BE">
        <w:rPr>
          <w:rFonts w:asciiTheme="majorBidi" w:hAnsiTheme="majorBidi" w:cstheme="majorBidi"/>
          <w:vertAlign w:val="superscript"/>
          <w:lang w:val="en-US"/>
        </w:rPr>
        <w:t>+</w:t>
      </w:r>
      <w:r w:rsidR="000C7FB7" w:rsidRPr="002402BE">
        <w:rPr>
          <w:rFonts w:asciiTheme="majorBidi" w:hAnsiTheme="majorBidi" w:cstheme="majorBidi"/>
          <w:lang w:val="en-US"/>
        </w:rPr>
        <w:t xml:space="preserve"> </w:t>
      </w:r>
      <w:r w:rsidR="00C27D39" w:rsidRPr="002402BE">
        <w:rPr>
          <w:rFonts w:asciiTheme="majorBidi" w:hAnsiTheme="majorBidi" w:cstheme="majorBidi"/>
          <w:lang w:val="en-US"/>
        </w:rPr>
        <w:t>0.35</w:t>
      </w:r>
      <w:r w:rsidR="000C7FB7" w:rsidRPr="002402BE">
        <w:rPr>
          <w:rFonts w:asciiTheme="majorBidi" w:hAnsiTheme="majorBidi" w:cstheme="majorBidi"/>
          <w:lang w:val="en-US"/>
        </w:rPr>
        <w:t>%</w:t>
      </w:r>
      <w:r w:rsidR="00C27D39" w:rsidRPr="002402BE">
        <w:rPr>
          <w:rFonts w:asciiTheme="majorBidi" w:hAnsiTheme="majorBidi" w:cstheme="majorBidi"/>
          <w:lang w:val="en-US"/>
        </w:rPr>
        <w:t>.</w:t>
      </w:r>
      <w:r w:rsidR="003B7565" w:rsidRPr="002402BE">
        <w:rPr>
          <w:rFonts w:asciiTheme="majorBidi" w:hAnsiTheme="majorBidi" w:cstheme="majorBidi"/>
          <w:lang w:val="en-US"/>
        </w:rPr>
        <w:t xml:space="preserve"> </w:t>
      </w:r>
      <w:r w:rsidRPr="002402BE">
        <w:rPr>
          <w:rFonts w:asciiTheme="majorBidi" w:hAnsiTheme="majorBidi" w:cstheme="majorBidi"/>
          <w:lang w:val="en-US"/>
        </w:rPr>
        <w:t>The results are presented in Table 3.</w:t>
      </w:r>
    </w:p>
    <w:p w14:paraId="45F1B460" w14:textId="77777777" w:rsidR="00F67384" w:rsidRPr="00772F43" w:rsidRDefault="00F67384" w:rsidP="00686C30">
      <w:pPr>
        <w:spacing w:after="0" w:line="240" w:lineRule="auto"/>
        <w:jc w:val="both"/>
        <w:rPr>
          <w:rFonts w:asciiTheme="majorBidi" w:hAnsiTheme="majorBidi" w:cstheme="majorBidi"/>
          <w:lang w:val="en-US"/>
        </w:rPr>
      </w:pPr>
    </w:p>
    <w:p w14:paraId="791A1BF3" w14:textId="1270DD26" w:rsidR="005B0637" w:rsidRPr="001D3ABC" w:rsidRDefault="005B0637" w:rsidP="00686C30">
      <w:pPr>
        <w:pStyle w:val="Rtab"/>
        <w:rPr>
          <w:color w:val="000000"/>
        </w:rPr>
      </w:pPr>
      <w:proofErr w:type="spellStart"/>
      <w:r w:rsidRPr="001D3ABC">
        <w:rPr>
          <w:b/>
          <w:bCs/>
          <w:lang w:eastAsia="pl-PL"/>
        </w:rPr>
        <w:t>Table</w:t>
      </w:r>
      <w:proofErr w:type="spellEnd"/>
      <w:r w:rsidRPr="001D3ABC">
        <w:rPr>
          <w:b/>
          <w:bCs/>
          <w:lang w:eastAsia="pl-PL"/>
        </w:rPr>
        <w:t xml:space="preserve"> </w:t>
      </w:r>
      <w:r w:rsidR="003B7565" w:rsidRPr="001D3ABC">
        <w:rPr>
          <w:b/>
          <w:bCs/>
          <w:lang w:eastAsia="pl-PL"/>
        </w:rPr>
        <w:t>3</w:t>
      </w:r>
      <w:r w:rsidRPr="001D3ABC">
        <w:rPr>
          <w:b/>
          <w:bCs/>
          <w:lang w:eastAsia="pl-PL"/>
        </w:rPr>
        <w:t>.</w:t>
      </w:r>
      <w:r w:rsidRPr="001D3ABC">
        <w:rPr>
          <w:lang w:eastAsia="pl-PL"/>
        </w:rPr>
        <w:t xml:space="preserve"> </w:t>
      </w:r>
      <w:proofErr w:type="spellStart"/>
      <w:r w:rsidR="0083443F">
        <w:rPr>
          <w:lang w:eastAsia="pl-PL"/>
        </w:rPr>
        <w:t>E</w:t>
      </w:r>
      <w:r w:rsidR="00C62CD5">
        <w:rPr>
          <w:lang w:eastAsia="pl-PL"/>
        </w:rPr>
        <w:t>x</w:t>
      </w:r>
      <w:r w:rsidR="0036550E" w:rsidRPr="001D3ABC">
        <w:rPr>
          <w:lang w:eastAsia="pl-PL"/>
        </w:rPr>
        <w:t>changeable</w:t>
      </w:r>
      <w:proofErr w:type="spellEnd"/>
      <w:r w:rsidR="0036550E" w:rsidRPr="001D3ABC">
        <w:rPr>
          <w:lang w:eastAsia="pl-PL"/>
        </w:rPr>
        <w:t xml:space="preserve"> </w:t>
      </w:r>
      <w:proofErr w:type="spellStart"/>
      <w:r w:rsidR="0036550E" w:rsidRPr="001D3ABC">
        <w:rPr>
          <w:lang w:eastAsia="pl-PL"/>
        </w:rPr>
        <w:t>cations</w:t>
      </w:r>
      <w:proofErr w:type="spellEnd"/>
      <w:r w:rsidR="0036550E" w:rsidRPr="001D3ABC">
        <w:rPr>
          <w:lang w:eastAsia="pl-PL"/>
        </w:rPr>
        <w:t xml:space="preserve"> </w:t>
      </w:r>
      <w:proofErr w:type="spellStart"/>
      <w:r w:rsidR="0036550E" w:rsidRPr="001D3ABC">
        <w:rPr>
          <w:lang w:eastAsia="pl-PL"/>
        </w:rPr>
        <w:t>content</w:t>
      </w:r>
      <w:proofErr w:type="spellEnd"/>
    </w:p>
    <w:tbl>
      <w:tblPr>
        <w:tblStyle w:val="Tabela-Siatka"/>
        <w:tblW w:w="0" w:type="auto"/>
        <w:jc w:val="center"/>
        <w:tblLook w:val="04A0" w:firstRow="1" w:lastRow="0" w:firstColumn="1" w:lastColumn="0" w:noHBand="0" w:noVBand="1"/>
      </w:tblPr>
      <w:tblGrid>
        <w:gridCol w:w="1535"/>
        <w:gridCol w:w="1535"/>
        <w:gridCol w:w="1535"/>
        <w:gridCol w:w="1536"/>
        <w:gridCol w:w="1536"/>
      </w:tblGrid>
      <w:tr w:rsidR="005B0637" w:rsidRPr="001D3ABC" w14:paraId="6A8510F3" w14:textId="77777777" w:rsidTr="00E4445C">
        <w:trPr>
          <w:trHeight w:val="351"/>
          <w:jc w:val="center"/>
        </w:trPr>
        <w:tc>
          <w:tcPr>
            <w:tcW w:w="1535" w:type="dxa"/>
            <w:vAlign w:val="center"/>
          </w:tcPr>
          <w:p w14:paraId="5003CF09" w14:textId="37237100" w:rsidR="005B0637" w:rsidRPr="001D3ABC" w:rsidRDefault="005B0637" w:rsidP="00686C30">
            <w:pPr>
              <w:jc w:val="center"/>
              <w:rPr>
                <w:rFonts w:ascii="Times New Roman" w:hAnsi="Times New Roman" w:cs="Times New Roman"/>
              </w:rPr>
            </w:pPr>
            <w:r w:rsidRPr="001D3ABC">
              <w:rPr>
                <w:rFonts w:ascii="Times New Roman" w:hAnsi="Times New Roman" w:cs="Times New Roman"/>
              </w:rPr>
              <w:t>Na</w:t>
            </w:r>
            <w:r w:rsidRPr="001D3ABC">
              <w:rPr>
                <w:rFonts w:ascii="Times New Roman" w:hAnsi="Times New Roman" w:cs="Times New Roman"/>
                <w:vertAlign w:val="superscript"/>
              </w:rPr>
              <w:t>+</w:t>
            </w:r>
          </w:p>
        </w:tc>
        <w:tc>
          <w:tcPr>
            <w:tcW w:w="1535" w:type="dxa"/>
            <w:vAlign w:val="center"/>
          </w:tcPr>
          <w:p w14:paraId="3D2A770B" w14:textId="77777777" w:rsidR="005B0637" w:rsidRPr="001D3ABC" w:rsidRDefault="005B0637" w:rsidP="00686C30">
            <w:pPr>
              <w:jc w:val="center"/>
              <w:rPr>
                <w:rFonts w:ascii="Times New Roman" w:hAnsi="Times New Roman" w:cs="Times New Roman"/>
              </w:rPr>
            </w:pPr>
            <w:r w:rsidRPr="001D3ABC">
              <w:rPr>
                <w:rFonts w:ascii="Times New Roman" w:hAnsi="Times New Roman" w:cs="Times New Roman"/>
              </w:rPr>
              <w:t>Ca</w:t>
            </w:r>
            <w:r w:rsidRPr="001D3ABC">
              <w:rPr>
                <w:rFonts w:ascii="Times New Roman" w:hAnsi="Times New Roman" w:cs="Times New Roman"/>
                <w:vertAlign w:val="superscript"/>
              </w:rPr>
              <w:t>++</w:t>
            </w:r>
          </w:p>
        </w:tc>
        <w:tc>
          <w:tcPr>
            <w:tcW w:w="1535" w:type="dxa"/>
            <w:vAlign w:val="center"/>
          </w:tcPr>
          <w:p w14:paraId="2125B49E" w14:textId="77777777" w:rsidR="005B0637" w:rsidRPr="001D3ABC" w:rsidRDefault="005B0637" w:rsidP="00686C30">
            <w:pPr>
              <w:jc w:val="center"/>
              <w:rPr>
                <w:rFonts w:ascii="Times New Roman" w:hAnsi="Times New Roman" w:cs="Times New Roman"/>
              </w:rPr>
            </w:pPr>
            <w:r w:rsidRPr="001D3ABC">
              <w:rPr>
                <w:rFonts w:ascii="Times New Roman" w:hAnsi="Times New Roman" w:cs="Times New Roman"/>
              </w:rPr>
              <w:t>K</w:t>
            </w:r>
            <w:r w:rsidRPr="001D3ABC">
              <w:rPr>
                <w:rFonts w:ascii="Times New Roman" w:hAnsi="Times New Roman" w:cs="Times New Roman"/>
                <w:vertAlign w:val="superscript"/>
              </w:rPr>
              <w:t>+</w:t>
            </w:r>
          </w:p>
        </w:tc>
        <w:tc>
          <w:tcPr>
            <w:tcW w:w="1536" w:type="dxa"/>
            <w:vAlign w:val="center"/>
          </w:tcPr>
          <w:p w14:paraId="3E8EE026" w14:textId="77777777" w:rsidR="005B0637" w:rsidRPr="001D3ABC" w:rsidRDefault="005B0637" w:rsidP="00686C30">
            <w:pPr>
              <w:jc w:val="center"/>
              <w:rPr>
                <w:rFonts w:ascii="Times New Roman" w:hAnsi="Times New Roman" w:cs="Times New Roman"/>
              </w:rPr>
            </w:pPr>
            <w:r w:rsidRPr="001D3ABC">
              <w:rPr>
                <w:rFonts w:ascii="Times New Roman" w:hAnsi="Times New Roman" w:cs="Times New Roman"/>
              </w:rPr>
              <w:t>Mg</w:t>
            </w:r>
            <w:r w:rsidRPr="001D3ABC">
              <w:rPr>
                <w:rFonts w:ascii="Times New Roman" w:hAnsi="Times New Roman" w:cs="Times New Roman"/>
                <w:vertAlign w:val="superscript"/>
              </w:rPr>
              <w:t>++</w:t>
            </w:r>
          </w:p>
        </w:tc>
        <w:tc>
          <w:tcPr>
            <w:tcW w:w="1536" w:type="dxa"/>
            <w:vAlign w:val="center"/>
          </w:tcPr>
          <w:p w14:paraId="0A39E7FA" w14:textId="77777777" w:rsidR="005B0637" w:rsidRPr="001D3ABC" w:rsidRDefault="005B0637" w:rsidP="00686C30">
            <w:pPr>
              <w:jc w:val="center"/>
              <w:rPr>
                <w:rFonts w:ascii="Times New Roman" w:hAnsi="Times New Roman" w:cs="Times New Roman"/>
              </w:rPr>
            </w:pPr>
            <w:r w:rsidRPr="001D3ABC">
              <w:rPr>
                <w:rFonts w:ascii="Times New Roman" w:hAnsi="Times New Roman" w:cs="Times New Roman"/>
              </w:rPr>
              <w:t>∑</w:t>
            </w:r>
          </w:p>
        </w:tc>
      </w:tr>
      <w:tr w:rsidR="005B0637" w:rsidRPr="001D3ABC" w14:paraId="71E853B5" w14:textId="77777777" w:rsidTr="00686C30">
        <w:trPr>
          <w:trHeight w:val="340"/>
          <w:jc w:val="center"/>
        </w:trPr>
        <w:tc>
          <w:tcPr>
            <w:tcW w:w="1535" w:type="dxa"/>
            <w:vAlign w:val="center"/>
          </w:tcPr>
          <w:p w14:paraId="0DE81DC9" w14:textId="77777777" w:rsidR="005B0637" w:rsidRPr="001D3ABC" w:rsidRDefault="005B0637" w:rsidP="00686C30">
            <w:pPr>
              <w:jc w:val="center"/>
              <w:rPr>
                <w:rFonts w:ascii="Times New Roman" w:hAnsi="Times New Roman" w:cs="Times New Roman"/>
              </w:rPr>
            </w:pPr>
            <w:r w:rsidRPr="001D3ABC">
              <w:rPr>
                <w:rFonts w:ascii="Times New Roman" w:hAnsi="Times New Roman" w:cs="Times New Roman"/>
              </w:rPr>
              <w:t>mg/g</w:t>
            </w:r>
          </w:p>
        </w:tc>
        <w:tc>
          <w:tcPr>
            <w:tcW w:w="1535" w:type="dxa"/>
            <w:vAlign w:val="center"/>
          </w:tcPr>
          <w:p w14:paraId="1CCB63E4" w14:textId="77777777" w:rsidR="005B0637" w:rsidRPr="001D3ABC" w:rsidRDefault="005B0637" w:rsidP="00686C30">
            <w:pPr>
              <w:jc w:val="center"/>
              <w:rPr>
                <w:rFonts w:ascii="Times New Roman" w:hAnsi="Times New Roman" w:cs="Times New Roman"/>
              </w:rPr>
            </w:pPr>
            <w:r w:rsidRPr="001D3ABC">
              <w:rPr>
                <w:rFonts w:ascii="Times New Roman" w:hAnsi="Times New Roman" w:cs="Times New Roman"/>
              </w:rPr>
              <w:t>mg/g</w:t>
            </w:r>
          </w:p>
        </w:tc>
        <w:tc>
          <w:tcPr>
            <w:tcW w:w="1535" w:type="dxa"/>
            <w:vAlign w:val="center"/>
          </w:tcPr>
          <w:p w14:paraId="41C3DA53" w14:textId="77777777" w:rsidR="005B0637" w:rsidRPr="001D3ABC" w:rsidRDefault="005B0637" w:rsidP="00686C30">
            <w:pPr>
              <w:jc w:val="center"/>
              <w:rPr>
                <w:rFonts w:ascii="Times New Roman" w:hAnsi="Times New Roman" w:cs="Times New Roman"/>
              </w:rPr>
            </w:pPr>
            <w:r w:rsidRPr="001D3ABC">
              <w:rPr>
                <w:rFonts w:ascii="Times New Roman" w:hAnsi="Times New Roman" w:cs="Times New Roman"/>
              </w:rPr>
              <w:t>mg/g</w:t>
            </w:r>
          </w:p>
        </w:tc>
        <w:tc>
          <w:tcPr>
            <w:tcW w:w="1536" w:type="dxa"/>
            <w:vAlign w:val="center"/>
          </w:tcPr>
          <w:p w14:paraId="119B7A59" w14:textId="77777777" w:rsidR="005B0637" w:rsidRPr="001D3ABC" w:rsidRDefault="005B0637" w:rsidP="00686C30">
            <w:pPr>
              <w:jc w:val="center"/>
              <w:rPr>
                <w:rFonts w:ascii="Times New Roman" w:hAnsi="Times New Roman" w:cs="Times New Roman"/>
              </w:rPr>
            </w:pPr>
            <w:r w:rsidRPr="001D3ABC">
              <w:rPr>
                <w:rFonts w:ascii="Times New Roman" w:hAnsi="Times New Roman" w:cs="Times New Roman"/>
              </w:rPr>
              <w:t>mg/g</w:t>
            </w:r>
          </w:p>
        </w:tc>
        <w:tc>
          <w:tcPr>
            <w:tcW w:w="1536" w:type="dxa"/>
            <w:vAlign w:val="center"/>
          </w:tcPr>
          <w:p w14:paraId="14B153CB" w14:textId="77777777" w:rsidR="005B0637" w:rsidRPr="001D3ABC" w:rsidRDefault="005B0637" w:rsidP="00686C30">
            <w:pPr>
              <w:jc w:val="center"/>
              <w:rPr>
                <w:rFonts w:ascii="Times New Roman" w:hAnsi="Times New Roman" w:cs="Times New Roman"/>
              </w:rPr>
            </w:pPr>
            <w:r w:rsidRPr="001D3ABC">
              <w:rPr>
                <w:rFonts w:ascii="Times New Roman" w:hAnsi="Times New Roman" w:cs="Times New Roman"/>
              </w:rPr>
              <w:t>mg/g</w:t>
            </w:r>
          </w:p>
        </w:tc>
      </w:tr>
      <w:tr w:rsidR="005B0637" w:rsidRPr="00686C30" w14:paraId="07524E8F" w14:textId="77777777" w:rsidTr="00686C30">
        <w:trPr>
          <w:trHeight w:val="283"/>
          <w:jc w:val="center"/>
        </w:trPr>
        <w:tc>
          <w:tcPr>
            <w:tcW w:w="1535" w:type="dxa"/>
            <w:tcBorders>
              <w:bottom w:val="single" w:sz="2" w:space="0" w:color="auto"/>
            </w:tcBorders>
            <w:vAlign w:val="center"/>
          </w:tcPr>
          <w:p w14:paraId="78E03319" w14:textId="77777777" w:rsidR="005B0637" w:rsidRPr="00686C30" w:rsidRDefault="005B0637" w:rsidP="00686C30">
            <w:pPr>
              <w:jc w:val="center"/>
              <w:rPr>
                <w:rFonts w:ascii="Times New Roman" w:hAnsi="Times New Roman" w:cs="Times New Roman"/>
              </w:rPr>
            </w:pPr>
            <w:r w:rsidRPr="00686C30">
              <w:rPr>
                <w:rFonts w:ascii="Times New Roman" w:hAnsi="Times New Roman" w:cs="Times New Roman"/>
              </w:rPr>
              <w:t>12</w:t>
            </w:r>
            <w:r w:rsidR="00443E6B" w:rsidRPr="00686C30">
              <w:rPr>
                <w:rFonts w:ascii="Times New Roman" w:hAnsi="Times New Roman" w:cs="Times New Roman"/>
              </w:rPr>
              <w:t>.</w:t>
            </w:r>
            <w:r w:rsidRPr="00686C30">
              <w:rPr>
                <w:rFonts w:ascii="Times New Roman" w:hAnsi="Times New Roman" w:cs="Times New Roman"/>
              </w:rPr>
              <w:t>423</w:t>
            </w:r>
          </w:p>
        </w:tc>
        <w:tc>
          <w:tcPr>
            <w:tcW w:w="1535" w:type="dxa"/>
            <w:tcBorders>
              <w:bottom w:val="single" w:sz="2" w:space="0" w:color="auto"/>
            </w:tcBorders>
            <w:vAlign w:val="center"/>
          </w:tcPr>
          <w:p w14:paraId="4C153919" w14:textId="77777777" w:rsidR="005B0637" w:rsidRPr="00686C30" w:rsidRDefault="005B0637" w:rsidP="00686C30">
            <w:pPr>
              <w:jc w:val="center"/>
              <w:rPr>
                <w:rFonts w:ascii="Times New Roman" w:hAnsi="Times New Roman" w:cs="Times New Roman"/>
              </w:rPr>
            </w:pPr>
            <w:r w:rsidRPr="00686C30">
              <w:rPr>
                <w:rFonts w:ascii="Times New Roman" w:hAnsi="Times New Roman" w:cs="Times New Roman"/>
              </w:rPr>
              <w:t>0</w:t>
            </w:r>
            <w:r w:rsidR="00443E6B" w:rsidRPr="00686C30">
              <w:rPr>
                <w:rFonts w:ascii="Times New Roman" w:hAnsi="Times New Roman" w:cs="Times New Roman"/>
              </w:rPr>
              <w:t>.</w:t>
            </w:r>
            <w:r w:rsidRPr="00686C30">
              <w:rPr>
                <w:rFonts w:ascii="Times New Roman" w:hAnsi="Times New Roman" w:cs="Times New Roman"/>
              </w:rPr>
              <w:t>0417</w:t>
            </w:r>
          </w:p>
        </w:tc>
        <w:tc>
          <w:tcPr>
            <w:tcW w:w="1535" w:type="dxa"/>
            <w:tcBorders>
              <w:bottom w:val="single" w:sz="2" w:space="0" w:color="auto"/>
            </w:tcBorders>
            <w:vAlign w:val="center"/>
          </w:tcPr>
          <w:p w14:paraId="653C4707" w14:textId="77777777" w:rsidR="005B0637" w:rsidRPr="00686C30" w:rsidRDefault="005B0637" w:rsidP="00686C30">
            <w:pPr>
              <w:jc w:val="center"/>
              <w:rPr>
                <w:rFonts w:ascii="Times New Roman" w:hAnsi="Times New Roman" w:cs="Times New Roman"/>
              </w:rPr>
            </w:pPr>
            <w:r w:rsidRPr="00686C30">
              <w:rPr>
                <w:rFonts w:ascii="Times New Roman" w:hAnsi="Times New Roman" w:cs="Times New Roman"/>
              </w:rPr>
              <w:t>1</w:t>
            </w:r>
            <w:r w:rsidR="00443E6B" w:rsidRPr="00686C30">
              <w:rPr>
                <w:rFonts w:ascii="Times New Roman" w:hAnsi="Times New Roman" w:cs="Times New Roman"/>
              </w:rPr>
              <w:t>.</w:t>
            </w:r>
            <w:r w:rsidRPr="00686C30">
              <w:rPr>
                <w:rFonts w:ascii="Times New Roman" w:hAnsi="Times New Roman" w:cs="Times New Roman"/>
              </w:rPr>
              <w:t>298</w:t>
            </w:r>
          </w:p>
        </w:tc>
        <w:tc>
          <w:tcPr>
            <w:tcW w:w="1536" w:type="dxa"/>
            <w:tcBorders>
              <w:bottom w:val="single" w:sz="2" w:space="0" w:color="auto"/>
            </w:tcBorders>
            <w:vAlign w:val="center"/>
          </w:tcPr>
          <w:p w14:paraId="547DB44E" w14:textId="77777777" w:rsidR="005B0637" w:rsidRPr="00686C30" w:rsidRDefault="005B0637" w:rsidP="00686C30">
            <w:pPr>
              <w:jc w:val="center"/>
              <w:rPr>
                <w:rFonts w:ascii="Times New Roman" w:hAnsi="Times New Roman" w:cs="Times New Roman"/>
              </w:rPr>
            </w:pPr>
            <w:r w:rsidRPr="00686C30">
              <w:rPr>
                <w:rFonts w:ascii="Times New Roman" w:hAnsi="Times New Roman" w:cs="Times New Roman"/>
              </w:rPr>
              <w:t>0</w:t>
            </w:r>
            <w:r w:rsidR="00443E6B" w:rsidRPr="00686C30">
              <w:rPr>
                <w:rFonts w:ascii="Times New Roman" w:hAnsi="Times New Roman" w:cs="Times New Roman"/>
              </w:rPr>
              <w:t>.</w:t>
            </w:r>
            <w:r w:rsidRPr="00686C30">
              <w:rPr>
                <w:rFonts w:ascii="Times New Roman" w:hAnsi="Times New Roman" w:cs="Times New Roman"/>
              </w:rPr>
              <w:t>430</w:t>
            </w:r>
          </w:p>
        </w:tc>
        <w:tc>
          <w:tcPr>
            <w:tcW w:w="1536" w:type="dxa"/>
            <w:tcBorders>
              <w:bottom w:val="single" w:sz="2" w:space="0" w:color="auto"/>
            </w:tcBorders>
            <w:vAlign w:val="center"/>
          </w:tcPr>
          <w:p w14:paraId="757AE93A" w14:textId="77777777" w:rsidR="005B0637" w:rsidRPr="00686C30" w:rsidRDefault="005B0637" w:rsidP="00686C30">
            <w:pPr>
              <w:jc w:val="center"/>
              <w:rPr>
                <w:rFonts w:ascii="Times New Roman" w:hAnsi="Times New Roman" w:cs="Times New Roman"/>
              </w:rPr>
            </w:pPr>
            <w:r w:rsidRPr="00686C30">
              <w:rPr>
                <w:rFonts w:ascii="Times New Roman" w:hAnsi="Times New Roman" w:cs="Times New Roman"/>
              </w:rPr>
              <w:t>14</w:t>
            </w:r>
            <w:r w:rsidR="00443E6B" w:rsidRPr="00686C30">
              <w:rPr>
                <w:rFonts w:ascii="Times New Roman" w:hAnsi="Times New Roman" w:cs="Times New Roman"/>
              </w:rPr>
              <w:t>.</w:t>
            </w:r>
            <w:r w:rsidRPr="00686C30">
              <w:rPr>
                <w:rFonts w:ascii="Times New Roman" w:hAnsi="Times New Roman" w:cs="Times New Roman"/>
              </w:rPr>
              <w:t>95</w:t>
            </w:r>
          </w:p>
        </w:tc>
      </w:tr>
      <w:tr w:rsidR="005B0637" w:rsidRPr="00686C30" w14:paraId="6493A593" w14:textId="77777777" w:rsidTr="00686C30">
        <w:trPr>
          <w:trHeight w:val="340"/>
          <w:jc w:val="center"/>
        </w:trPr>
        <w:tc>
          <w:tcPr>
            <w:tcW w:w="1535" w:type="dxa"/>
            <w:tcBorders>
              <w:top w:val="single" w:sz="2" w:space="0" w:color="auto"/>
              <w:left w:val="single" w:sz="2" w:space="0" w:color="auto"/>
              <w:bottom w:val="single" w:sz="2" w:space="0" w:color="auto"/>
              <w:right w:val="single" w:sz="2" w:space="0" w:color="auto"/>
            </w:tcBorders>
            <w:vAlign w:val="center"/>
          </w:tcPr>
          <w:p w14:paraId="7B9C7A6B" w14:textId="77777777" w:rsidR="005B0637" w:rsidRPr="00686C30" w:rsidRDefault="005B0637" w:rsidP="00686C30">
            <w:pPr>
              <w:jc w:val="center"/>
              <w:rPr>
                <w:rFonts w:ascii="Times New Roman" w:hAnsi="Times New Roman" w:cs="Times New Roman"/>
              </w:rPr>
            </w:pPr>
            <w:proofErr w:type="spellStart"/>
            <w:r w:rsidRPr="00686C30">
              <w:rPr>
                <w:rFonts w:ascii="Times New Roman" w:hAnsi="Times New Roman" w:cs="Times New Roman"/>
              </w:rPr>
              <w:t>mVal</w:t>
            </w:r>
            <w:proofErr w:type="spellEnd"/>
            <w:r w:rsidRPr="00686C30">
              <w:rPr>
                <w:rFonts w:ascii="Times New Roman" w:hAnsi="Times New Roman" w:cs="Times New Roman"/>
              </w:rPr>
              <w:t>/g</w:t>
            </w:r>
          </w:p>
        </w:tc>
        <w:tc>
          <w:tcPr>
            <w:tcW w:w="1535" w:type="dxa"/>
            <w:tcBorders>
              <w:top w:val="single" w:sz="2" w:space="0" w:color="auto"/>
              <w:left w:val="single" w:sz="2" w:space="0" w:color="auto"/>
              <w:bottom w:val="single" w:sz="2" w:space="0" w:color="auto"/>
              <w:right w:val="single" w:sz="2" w:space="0" w:color="auto"/>
            </w:tcBorders>
            <w:vAlign w:val="center"/>
          </w:tcPr>
          <w:p w14:paraId="3D115D19" w14:textId="77777777" w:rsidR="005B0637" w:rsidRPr="00686C30" w:rsidRDefault="005B0637" w:rsidP="00686C30">
            <w:pPr>
              <w:jc w:val="center"/>
              <w:rPr>
                <w:rFonts w:ascii="Times New Roman" w:hAnsi="Times New Roman" w:cs="Times New Roman"/>
              </w:rPr>
            </w:pPr>
            <w:proofErr w:type="spellStart"/>
            <w:r w:rsidRPr="00686C30">
              <w:rPr>
                <w:rFonts w:ascii="Times New Roman" w:hAnsi="Times New Roman" w:cs="Times New Roman"/>
              </w:rPr>
              <w:t>mVal</w:t>
            </w:r>
            <w:proofErr w:type="spellEnd"/>
            <w:r w:rsidRPr="00686C30">
              <w:rPr>
                <w:rFonts w:ascii="Times New Roman" w:hAnsi="Times New Roman" w:cs="Times New Roman"/>
              </w:rPr>
              <w:t>/g</w:t>
            </w:r>
          </w:p>
        </w:tc>
        <w:tc>
          <w:tcPr>
            <w:tcW w:w="1535" w:type="dxa"/>
            <w:tcBorders>
              <w:top w:val="single" w:sz="2" w:space="0" w:color="auto"/>
              <w:left w:val="single" w:sz="2" w:space="0" w:color="auto"/>
              <w:bottom w:val="single" w:sz="2" w:space="0" w:color="auto"/>
              <w:right w:val="single" w:sz="2" w:space="0" w:color="auto"/>
            </w:tcBorders>
            <w:vAlign w:val="center"/>
          </w:tcPr>
          <w:p w14:paraId="5E2D563B" w14:textId="77777777" w:rsidR="005B0637" w:rsidRPr="00686C30" w:rsidRDefault="005B0637" w:rsidP="00686C30">
            <w:pPr>
              <w:jc w:val="center"/>
              <w:rPr>
                <w:rFonts w:ascii="Times New Roman" w:hAnsi="Times New Roman" w:cs="Times New Roman"/>
              </w:rPr>
            </w:pPr>
            <w:proofErr w:type="spellStart"/>
            <w:r w:rsidRPr="00686C30">
              <w:rPr>
                <w:rFonts w:ascii="Times New Roman" w:hAnsi="Times New Roman" w:cs="Times New Roman"/>
              </w:rPr>
              <w:t>mVal</w:t>
            </w:r>
            <w:proofErr w:type="spellEnd"/>
            <w:r w:rsidRPr="00686C30">
              <w:rPr>
                <w:rFonts w:ascii="Times New Roman" w:hAnsi="Times New Roman" w:cs="Times New Roman"/>
              </w:rPr>
              <w:t>/g</w:t>
            </w:r>
          </w:p>
        </w:tc>
        <w:tc>
          <w:tcPr>
            <w:tcW w:w="1536" w:type="dxa"/>
            <w:tcBorders>
              <w:top w:val="single" w:sz="2" w:space="0" w:color="auto"/>
              <w:left w:val="single" w:sz="2" w:space="0" w:color="auto"/>
              <w:bottom w:val="single" w:sz="2" w:space="0" w:color="auto"/>
              <w:right w:val="single" w:sz="2" w:space="0" w:color="auto"/>
            </w:tcBorders>
            <w:vAlign w:val="center"/>
          </w:tcPr>
          <w:p w14:paraId="0C520096" w14:textId="77777777" w:rsidR="005B0637" w:rsidRPr="00686C30" w:rsidRDefault="005B0637" w:rsidP="00686C30">
            <w:pPr>
              <w:jc w:val="center"/>
              <w:rPr>
                <w:rFonts w:ascii="Times New Roman" w:hAnsi="Times New Roman" w:cs="Times New Roman"/>
              </w:rPr>
            </w:pPr>
            <w:proofErr w:type="spellStart"/>
            <w:r w:rsidRPr="00686C30">
              <w:rPr>
                <w:rFonts w:ascii="Times New Roman" w:hAnsi="Times New Roman" w:cs="Times New Roman"/>
              </w:rPr>
              <w:t>mVal</w:t>
            </w:r>
            <w:proofErr w:type="spellEnd"/>
            <w:r w:rsidRPr="00686C30">
              <w:rPr>
                <w:rFonts w:ascii="Times New Roman" w:hAnsi="Times New Roman" w:cs="Times New Roman"/>
              </w:rPr>
              <w:t>/g</w:t>
            </w:r>
          </w:p>
        </w:tc>
        <w:tc>
          <w:tcPr>
            <w:tcW w:w="1536" w:type="dxa"/>
            <w:tcBorders>
              <w:top w:val="single" w:sz="2" w:space="0" w:color="auto"/>
              <w:left w:val="single" w:sz="2" w:space="0" w:color="auto"/>
              <w:bottom w:val="single" w:sz="2" w:space="0" w:color="auto"/>
              <w:right w:val="single" w:sz="2" w:space="0" w:color="auto"/>
            </w:tcBorders>
            <w:vAlign w:val="center"/>
          </w:tcPr>
          <w:p w14:paraId="40ED243A" w14:textId="77777777" w:rsidR="005B0637" w:rsidRPr="00686C30" w:rsidRDefault="005B0637" w:rsidP="00686C30">
            <w:pPr>
              <w:jc w:val="center"/>
              <w:rPr>
                <w:rFonts w:ascii="Times New Roman" w:hAnsi="Times New Roman" w:cs="Times New Roman"/>
              </w:rPr>
            </w:pPr>
            <w:bookmarkStart w:id="11" w:name="_Hlk158630403"/>
            <w:proofErr w:type="spellStart"/>
            <w:r w:rsidRPr="00686C30">
              <w:rPr>
                <w:rFonts w:ascii="Times New Roman" w:hAnsi="Times New Roman" w:cs="Times New Roman"/>
              </w:rPr>
              <w:t>mVal</w:t>
            </w:r>
            <w:proofErr w:type="spellEnd"/>
            <w:r w:rsidRPr="00686C30">
              <w:rPr>
                <w:rFonts w:ascii="Times New Roman" w:hAnsi="Times New Roman" w:cs="Times New Roman"/>
              </w:rPr>
              <w:t>/g</w:t>
            </w:r>
            <w:bookmarkEnd w:id="11"/>
          </w:p>
        </w:tc>
      </w:tr>
      <w:tr w:rsidR="005B0637" w:rsidRPr="00686C30" w14:paraId="749EAABE" w14:textId="77777777" w:rsidTr="00686C30">
        <w:trPr>
          <w:trHeight w:val="283"/>
          <w:jc w:val="center"/>
        </w:trPr>
        <w:tc>
          <w:tcPr>
            <w:tcW w:w="1535" w:type="dxa"/>
            <w:tcBorders>
              <w:top w:val="single" w:sz="2" w:space="0" w:color="auto"/>
            </w:tcBorders>
            <w:vAlign w:val="center"/>
          </w:tcPr>
          <w:p w14:paraId="0F43F6CF" w14:textId="77777777" w:rsidR="005B0637" w:rsidRPr="00686C30" w:rsidRDefault="005B0637" w:rsidP="00686C30">
            <w:pPr>
              <w:jc w:val="center"/>
              <w:rPr>
                <w:rFonts w:ascii="Times New Roman" w:hAnsi="Times New Roman" w:cs="Times New Roman"/>
              </w:rPr>
            </w:pPr>
            <w:r w:rsidRPr="00686C30">
              <w:rPr>
                <w:rFonts w:ascii="Times New Roman" w:hAnsi="Times New Roman" w:cs="Times New Roman"/>
              </w:rPr>
              <w:t>0</w:t>
            </w:r>
            <w:r w:rsidR="00443E6B" w:rsidRPr="00686C30">
              <w:rPr>
                <w:rFonts w:ascii="Times New Roman" w:hAnsi="Times New Roman" w:cs="Times New Roman"/>
              </w:rPr>
              <w:t>.</w:t>
            </w:r>
            <w:r w:rsidRPr="00686C30">
              <w:rPr>
                <w:rFonts w:ascii="Times New Roman" w:hAnsi="Times New Roman" w:cs="Times New Roman"/>
              </w:rPr>
              <w:t>5401</w:t>
            </w:r>
          </w:p>
        </w:tc>
        <w:tc>
          <w:tcPr>
            <w:tcW w:w="1535" w:type="dxa"/>
            <w:tcBorders>
              <w:top w:val="single" w:sz="2" w:space="0" w:color="auto"/>
            </w:tcBorders>
            <w:vAlign w:val="center"/>
          </w:tcPr>
          <w:p w14:paraId="3D602716" w14:textId="77777777" w:rsidR="005B0637" w:rsidRPr="00686C30" w:rsidRDefault="005B0637" w:rsidP="00686C30">
            <w:pPr>
              <w:jc w:val="center"/>
              <w:rPr>
                <w:rFonts w:ascii="Times New Roman" w:hAnsi="Times New Roman" w:cs="Times New Roman"/>
              </w:rPr>
            </w:pPr>
            <w:r w:rsidRPr="00686C30">
              <w:rPr>
                <w:rFonts w:ascii="Times New Roman" w:hAnsi="Times New Roman" w:cs="Times New Roman"/>
              </w:rPr>
              <w:t>0</w:t>
            </w:r>
            <w:r w:rsidR="00443E6B" w:rsidRPr="00686C30">
              <w:rPr>
                <w:rFonts w:ascii="Times New Roman" w:hAnsi="Times New Roman" w:cs="Times New Roman"/>
              </w:rPr>
              <w:t>.</w:t>
            </w:r>
            <w:r w:rsidRPr="00686C30">
              <w:rPr>
                <w:rFonts w:ascii="Times New Roman" w:hAnsi="Times New Roman" w:cs="Times New Roman"/>
              </w:rPr>
              <w:t>0021</w:t>
            </w:r>
          </w:p>
        </w:tc>
        <w:tc>
          <w:tcPr>
            <w:tcW w:w="1535" w:type="dxa"/>
            <w:tcBorders>
              <w:top w:val="single" w:sz="2" w:space="0" w:color="auto"/>
            </w:tcBorders>
            <w:vAlign w:val="center"/>
          </w:tcPr>
          <w:p w14:paraId="2CC84033" w14:textId="77777777" w:rsidR="005B0637" w:rsidRPr="00686C30" w:rsidRDefault="005B0637" w:rsidP="00686C30">
            <w:pPr>
              <w:jc w:val="center"/>
              <w:rPr>
                <w:rFonts w:ascii="Times New Roman" w:hAnsi="Times New Roman" w:cs="Times New Roman"/>
              </w:rPr>
            </w:pPr>
            <w:r w:rsidRPr="00686C30">
              <w:rPr>
                <w:rFonts w:ascii="Times New Roman" w:hAnsi="Times New Roman" w:cs="Times New Roman"/>
              </w:rPr>
              <w:t>0</w:t>
            </w:r>
            <w:r w:rsidR="00443E6B" w:rsidRPr="00686C30">
              <w:rPr>
                <w:rFonts w:ascii="Times New Roman" w:hAnsi="Times New Roman" w:cs="Times New Roman"/>
              </w:rPr>
              <w:t>.</w:t>
            </w:r>
            <w:r w:rsidRPr="00686C30">
              <w:rPr>
                <w:rFonts w:ascii="Times New Roman" w:hAnsi="Times New Roman" w:cs="Times New Roman"/>
              </w:rPr>
              <w:t>0332</w:t>
            </w:r>
          </w:p>
        </w:tc>
        <w:tc>
          <w:tcPr>
            <w:tcW w:w="1536" w:type="dxa"/>
            <w:tcBorders>
              <w:top w:val="single" w:sz="2" w:space="0" w:color="auto"/>
            </w:tcBorders>
            <w:vAlign w:val="center"/>
          </w:tcPr>
          <w:p w14:paraId="1953A9C4" w14:textId="77777777" w:rsidR="005B0637" w:rsidRPr="00686C30" w:rsidRDefault="005B0637" w:rsidP="00686C30">
            <w:pPr>
              <w:jc w:val="center"/>
              <w:rPr>
                <w:rFonts w:ascii="Times New Roman" w:hAnsi="Times New Roman" w:cs="Times New Roman"/>
              </w:rPr>
            </w:pPr>
            <w:r w:rsidRPr="00686C30">
              <w:rPr>
                <w:rFonts w:ascii="Times New Roman" w:hAnsi="Times New Roman" w:cs="Times New Roman"/>
              </w:rPr>
              <w:t>0</w:t>
            </w:r>
            <w:r w:rsidR="00443E6B" w:rsidRPr="00686C30">
              <w:rPr>
                <w:rFonts w:ascii="Times New Roman" w:hAnsi="Times New Roman" w:cs="Times New Roman"/>
              </w:rPr>
              <w:t>.</w:t>
            </w:r>
            <w:r w:rsidRPr="00686C30">
              <w:rPr>
                <w:rFonts w:ascii="Times New Roman" w:hAnsi="Times New Roman" w:cs="Times New Roman"/>
              </w:rPr>
              <w:t>0088</w:t>
            </w:r>
          </w:p>
        </w:tc>
        <w:tc>
          <w:tcPr>
            <w:tcW w:w="1536" w:type="dxa"/>
            <w:tcBorders>
              <w:top w:val="single" w:sz="2" w:space="0" w:color="auto"/>
            </w:tcBorders>
            <w:vAlign w:val="center"/>
          </w:tcPr>
          <w:p w14:paraId="39A47163" w14:textId="77777777" w:rsidR="005B0637" w:rsidRPr="00686C30" w:rsidRDefault="005B0637" w:rsidP="00686C30">
            <w:pPr>
              <w:jc w:val="center"/>
              <w:rPr>
                <w:rFonts w:ascii="Times New Roman" w:hAnsi="Times New Roman" w:cs="Times New Roman"/>
              </w:rPr>
            </w:pPr>
            <w:r w:rsidRPr="00686C30">
              <w:rPr>
                <w:rFonts w:ascii="Times New Roman" w:hAnsi="Times New Roman" w:cs="Times New Roman"/>
              </w:rPr>
              <w:t>0</w:t>
            </w:r>
            <w:r w:rsidR="00443E6B" w:rsidRPr="00686C30">
              <w:rPr>
                <w:rFonts w:ascii="Times New Roman" w:hAnsi="Times New Roman" w:cs="Times New Roman"/>
              </w:rPr>
              <w:t>.</w:t>
            </w:r>
            <w:r w:rsidRPr="00686C30">
              <w:rPr>
                <w:rFonts w:ascii="Times New Roman" w:hAnsi="Times New Roman" w:cs="Times New Roman"/>
              </w:rPr>
              <w:t>5952</w:t>
            </w:r>
          </w:p>
        </w:tc>
      </w:tr>
    </w:tbl>
    <w:p w14:paraId="3973C0E2" w14:textId="77777777" w:rsidR="00F67384" w:rsidRDefault="00F67384" w:rsidP="00686C30">
      <w:pPr>
        <w:spacing w:after="0" w:line="240" w:lineRule="auto"/>
        <w:jc w:val="both"/>
        <w:rPr>
          <w:rFonts w:asciiTheme="majorBidi" w:hAnsiTheme="majorBidi" w:cstheme="majorBidi"/>
          <w:lang w:val="en-US"/>
        </w:rPr>
      </w:pPr>
    </w:p>
    <w:p w14:paraId="4BBD3AA1" w14:textId="29017F0C" w:rsidR="00557F4C" w:rsidRPr="00B605AC" w:rsidRDefault="00B34AD9" w:rsidP="00B605AC">
      <w:pPr>
        <w:spacing w:after="0" w:line="240" w:lineRule="auto"/>
        <w:ind w:firstLine="284"/>
        <w:jc w:val="both"/>
        <w:rPr>
          <w:rStyle w:val="Uwydatnienie"/>
          <w:i w:val="0"/>
          <w:spacing w:val="-4"/>
        </w:rPr>
      </w:pPr>
      <w:r w:rsidRPr="00B605AC">
        <w:rPr>
          <w:rFonts w:asciiTheme="majorBidi" w:hAnsiTheme="majorBidi" w:cstheme="majorBidi"/>
          <w:spacing w:val="-4"/>
          <w:lang w:val="en-US"/>
        </w:rPr>
        <w:lastRenderedPageBreak/>
        <w:t xml:space="preserve">Diffractometric tests were performed on the DRON 2 diffractometer. </w:t>
      </w:r>
      <w:r w:rsidRPr="00B605AC">
        <w:rPr>
          <w:rFonts w:asciiTheme="majorBidi" w:hAnsiTheme="majorBidi" w:cstheme="majorBidi"/>
          <w:spacing w:val="-4"/>
        </w:rPr>
        <w:t xml:space="preserve">The </w:t>
      </w:r>
      <w:proofErr w:type="spellStart"/>
      <w:r w:rsidRPr="00B605AC">
        <w:rPr>
          <w:rFonts w:asciiTheme="majorBidi" w:hAnsiTheme="majorBidi" w:cstheme="majorBidi"/>
          <w:spacing w:val="-4"/>
        </w:rPr>
        <w:t>diffractogram</w:t>
      </w:r>
      <w:proofErr w:type="spellEnd"/>
      <w:r w:rsidRPr="00B605AC">
        <w:rPr>
          <w:rFonts w:asciiTheme="majorBidi" w:hAnsiTheme="majorBidi" w:cstheme="majorBidi"/>
          <w:spacing w:val="-4"/>
        </w:rPr>
        <w:t xml:space="preserve"> </w:t>
      </w:r>
      <w:proofErr w:type="spellStart"/>
      <w:r w:rsidRPr="00B605AC">
        <w:rPr>
          <w:rFonts w:asciiTheme="majorBidi" w:hAnsiTheme="majorBidi" w:cstheme="majorBidi"/>
          <w:spacing w:val="-4"/>
        </w:rPr>
        <w:t>is</w:t>
      </w:r>
      <w:proofErr w:type="spellEnd"/>
      <w:r w:rsidRPr="00B605AC">
        <w:rPr>
          <w:rFonts w:asciiTheme="majorBidi" w:hAnsiTheme="majorBidi" w:cstheme="majorBidi"/>
          <w:spacing w:val="-4"/>
        </w:rPr>
        <w:t xml:space="preserve"> </w:t>
      </w:r>
      <w:proofErr w:type="spellStart"/>
      <w:r w:rsidRPr="00B605AC">
        <w:rPr>
          <w:rFonts w:asciiTheme="majorBidi" w:hAnsiTheme="majorBidi" w:cstheme="majorBidi"/>
          <w:spacing w:val="-4"/>
        </w:rPr>
        <w:t>shown</w:t>
      </w:r>
      <w:proofErr w:type="spellEnd"/>
      <w:r w:rsidRPr="00B605AC">
        <w:rPr>
          <w:rFonts w:asciiTheme="majorBidi" w:hAnsiTheme="majorBidi" w:cstheme="majorBidi"/>
          <w:spacing w:val="-4"/>
        </w:rPr>
        <w:t xml:space="preserve"> in </w:t>
      </w:r>
      <w:proofErr w:type="spellStart"/>
      <w:r w:rsidRPr="00B605AC">
        <w:rPr>
          <w:rFonts w:asciiTheme="majorBidi" w:hAnsiTheme="majorBidi" w:cstheme="majorBidi"/>
          <w:spacing w:val="-4"/>
        </w:rPr>
        <w:t>Figure</w:t>
      </w:r>
      <w:proofErr w:type="spellEnd"/>
      <w:r w:rsidRPr="00B605AC">
        <w:rPr>
          <w:rFonts w:asciiTheme="majorBidi" w:hAnsiTheme="majorBidi" w:cstheme="majorBidi"/>
          <w:spacing w:val="-4"/>
        </w:rPr>
        <w:t xml:space="preserve"> 1.</w:t>
      </w:r>
    </w:p>
    <w:p w14:paraId="357EFED7" w14:textId="05FDD87A" w:rsidR="005C7F5F" w:rsidRDefault="005C7F5F" w:rsidP="00686C30">
      <w:pPr>
        <w:pStyle w:val="NormalnyWeb"/>
        <w:spacing w:before="0" w:beforeAutospacing="0" w:after="0" w:afterAutospacing="0"/>
        <w:jc w:val="both"/>
      </w:pPr>
    </w:p>
    <w:p w14:paraId="75AEE8B2" w14:textId="20B35A3D" w:rsidR="00160D34" w:rsidRPr="00160D34" w:rsidRDefault="00160D34" w:rsidP="00160D34">
      <w:pPr>
        <w:pStyle w:val="NormalnyWeb"/>
        <w:spacing w:before="0" w:beforeAutospacing="0" w:after="0" w:afterAutospacing="0"/>
        <w:jc w:val="center"/>
      </w:pPr>
      <w:r w:rsidRPr="00160D34">
        <w:rPr>
          <w:noProof/>
        </w:rPr>
        <w:drawing>
          <wp:inline distT="0" distB="0" distL="0" distR="0" wp14:anchorId="530804D9" wp14:editId="605ADDCB">
            <wp:extent cx="5324475" cy="2546224"/>
            <wp:effectExtent l="0" t="0" r="0" b="6985"/>
            <wp:docPr id="600278659" name="Obraz 7" descr="Obraz zawierający diagram, szkic, lini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8659" name="Obraz 7" descr="Obraz zawierający diagram, szkic, linia, rysowanie&#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5437" cy="2551466"/>
                    </a:xfrm>
                    <a:prstGeom prst="rect">
                      <a:avLst/>
                    </a:prstGeom>
                    <a:noFill/>
                    <a:ln>
                      <a:noFill/>
                    </a:ln>
                  </pic:spPr>
                </pic:pic>
              </a:graphicData>
            </a:graphic>
          </wp:inline>
        </w:drawing>
      </w:r>
    </w:p>
    <w:p w14:paraId="64035B77" w14:textId="7884C0B0" w:rsidR="00C27D39" w:rsidRPr="00B34AD9" w:rsidRDefault="00E029AD" w:rsidP="00686C30">
      <w:pPr>
        <w:pStyle w:val="Rrys"/>
        <w:rPr>
          <w:rFonts w:eastAsia="Calibri"/>
          <w:lang w:val="en-US"/>
        </w:rPr>
      </w:pPr>
      <w:r w:rsidRPr="0083443F">
        <w:rPr>
          <w:b/>
          <w:shd w:val="clear" w:color="auto" w:fill="FFFFFF"/>
          <w:lang w:val="en-US"/>
        </w:rPr>
        <w:t>Fig.</w:t>
      </w:r>
      <w:r w:rsidR="00686C30">
        <w:rPr>
          <w:b/>
          <w:shd w:val="clear" w:color="auto" w:fill="FFFFFF"/>
          <w:lang w:val="en-US"/>
        </w:rPr>
        <w:t xml:space="preserve"> </w:t>
      </w:r>
      <w:r w:rsidRPr="0083443F">
        <w:rPr>
          <w:b/>
          <w:shd w:val="clear" w:color="auto" w:fill="FFFFFF"/>
          <w:lang w:val="en-US"/>
        </w:rPr>
        <w:t>1.</w:t>
      </w:r>
      <w:r w:rsidRPr="0083443F">
        <w:rPr>
          <w:bCs/>
          <w:shd w:val="clear" w:color="auto" w:fill="FFFFFF"/>
          <w:lang w:val="en-US"/>
        </w:rPr>
        <w:t xml:space="preserve"> </w:t>
      </w:r>
      <w:proofErr w:type="spellStart"/>
      <w:r w:rsidR="00B34AD9" w:rsidRPr="00B34AD9">
        <w:rPr>
          <w:lang w:val="en-US"/>
        </w:rPr>
        <w:t>Milowice</w:t>
      </w:r>
      <w:proofErr w:type="spellEnd"/>
      <w:r w:rsidR="00B34AD9" w:rsidRPr="00B34AD9">
        <w:rPr>
          <w:lang w:val="en-US"/>
        </w:rPr>
        <w:t xml:space="preserve"> bentonite diffractogram (powder test)</w:t>
      </w:r>
    </w:p>
    <w:p w14:paraId="49015C5A" w14:textId="77777777" w:rsidR="00686C30" w:rsidRDefault="00686C30" w:rsidP="00686C30">
      <w:pPr>
        <w:spacing w:after="0" w:line="240" w:lineRule="auto"/>
        <w:ind w:firstLine="284"/>
        <w:jc w:val="both"/>
        <w:rPr>
          <w:rFonts w:asciiTheme="majorBidi" w:hAnsiTheme="majorBidi" w:cstheme="majorBidi"/>
          <w:lang w:val="en-US"/>
        </w:rPr>
      </w:pPr>
    </w:p>
    <w:p w14:paraId="3F0F8D6F" w14:textId="556DCD17" w:rsidR="00B34AD9" w:rsidRPr="00152355" w:rsidRDefault="00B34AD9" w:rsidP="00686C30">
      <w:pPr>
        <w:spacing w:after="0" w:line="240" w:lineRule="auto"/>
        <w:ind w:firstLine="284"/>
        <w:jc w:val="both"/>
        <w:rPr>
          <w:rFonts w:asciiTheme="majorBidi" w:hAnsiTheme="majorBidi" w:cstheme="majorBidi"/>
          <w:lang w:val="en-US"/>
        </w:rPr>
      </w:pPr>
      <w:r w:rsidRPr="00B34AD9">
        <w:rPr>
          <w:rFonts w:asciiTheme="majorBidi" w:hAnsiTheme="majorBidi" w:cstheme="majorBidi"/>
          <w:lang w:val="en-US"/>
        </w:rPr>
        <w:t xml:space="preserve">The diffractogram shows that the main silty mineral is montmorillonite. Kaolinite and </w:t>
      </w:r>
      <w:proofErr w:type="spellStart"/>
      <w:r w:rsidRPr="00B34AD9">
        <w:rPr>
          <w:rFonts w:asciiTheme="majorBidi" w:hAnsiTheme="majorBidi" w:cstheme="majorBidi"/>
          <w:lang w:val="en-US"/>
        </w:rPr>
        <w:t>illite</w:t>
      </w:r>
      <w:proofErr w:type="spellEnd"/>
      <w:r w:rsidRPr="00B34AD9">
        <w:rPr>
          <w:rFonts w:asciiTheme="majorBidi" w:hAnsiTheme="majorBidi" w:cstheme="majorBidi"/>
          <w:lang w:val="en-US"/>
        </w:rPr>
        <w:t xml:space="preserve"> are also present in bentonite. </w:t>
      </w:r>
      <w:r w:rsidRPr="00004281">
        <w:rPr>
          <w:rFonts w:asciiTheme="majorBidi" w:hAnsiTheme="majorBidi" w:cstheme="majorBidi"/>
          <w:spacing w:val="-2"/>
          <w:lang w:val="en-US"/>
        </w:rPr>
        <w:t>The presence of mont</w:t>
      </w:r>
      <w:r w:rsidR="00493C2A" w:rsidRPr="00004281">
        <w:rPr>
          <w:rFonts w:asciiTheme="majorBidi" w:hAnsiTheme="majorBidi" w:cstheme="majorBidi"/>
          <w:spacing w:val="-2"/>
          <w:lang w:val="en-US"/>
        </w:rPr>
        <w:t>mo</w:t>
      </w:r>
      <w:r w:rsidRPr="00004281">
        <w:rPr>
          <w:rFonts w:asciiTheme="majorBidi" w:hAnsiTheme="majorBidi" w:cstheme="majorBidi"/>
          <w:spacing w:val="-2"/>
          <w:lang w:val="en-US"/>
        </w:rPr>
        <w:t>rillonite is indicated by its basic reflection in the band 14.14 Ǻ (1.414 nm), and the presence of kaolinite is indicated by its basic reflection in the bands 7.15 Ǻ (0.715 nm) and 3.73</w:t>
      </w:r>
      <w:r w:rsidR="00316EA1" w:rsidRPr="00004281">
        <w:rPr>
          <w:rFonts w:asciiTheme="majorBidi" w:hAnsiTheme="majorBidi" w:cstheme="majorBidi"/>
          <w:spacing w:val="-2"/>
          <w:lang w:val="en-US"/>
        </w:rPr>
        <w:t>-</w:t>
      </w:r>
      <w:r w:rsidRPr="00004281">
        <w:rPr>
          <w:rFonts w:asciiTheme="majorBidi" w:hAnsiTheme="majorBidi" w:cstheme="majorBidi"/>
          <w:spacing w:val="-2"/>
          <w:lang w:val="en-US"/>
        </w:rPr>
        <w:t>3.57 Ǻ (0.373</w:t>
      </w:r>
      <w:r w:rsidR="00316EA1" w:rsidRPr="00004281">
        <w:rPr>
          <w:rFonts w:asciiTheme="majorBidi" w:hAnsiTheme="majorBidi" w:cstheme="majorBidi"/>
          <w:spacing w:val="-2"/>
          <w:lang w:val="en-US"/>
        </w:rPr>
        <w:t>-</w:t>
      </w:r>
      <w:r w:rsidRPr="00004281">
        <w:rPr>
          <w:rFonts w:asciiTheme="majorBidi" w:hAnsiTheme="majorBidi" w:cstheme="majorBidi"/>
          <w:spacing w:val="-2"/>
          <w:lang w:val="en-US"/>
        </w:rPr>
        <w:t xml:space="preserve">0.357 nm). </w:t>
      </w:r>
      <w:proofErr w:type="spellStart"/>
      <w:r w:rsidRPr="00004281">
        <w:rPr>
          <w:rFonts w:asciiTheme="majorBidi" w:hAnsiTheme="majorBidi" w:cstheme="majorBidi"/>
          <w:spacing w:val="-2"/>
          <w:lang w:val="en-US"/>
        </w:rPr>
        <w:t>Illite</w:t>
      </w:r>
      <w:proofErr w:type="spellEnd"/>
      <w:r w:rsidRPr="00004281">
        <w:rPr>
          <w:rFonts w:asciiTheme="majorBidi" w:hAnsiTheme="majorBidi" w:cstheme="majorBidi"/>
          <w:spacing w:val="-2"/>
          <w:lang w:val="en-US"/>
        </w:rPr>
        <w:t xml:space="preserve"> is represented by </w:t>
      </w:r>
      <w:r w:rsidR="00493C2A" w:rsidRPr="00004281">
        <w:rPr>
          <w:rFonts w:asciiTheme="majorBidi" w:hAnsiTheme="majorBidi" w:cstheme="majorBidi"/>
          <w:spacing w:val="-2"/>
          <w:lang w:val="en-US"/>
        </w:rPr>
        <w:t>lines</w:t>
      </w:r>
      <w:r w:rsidRPr="00004281">
        <w:rPr>
          <w:rFonts w:asciiTheme="majorBidi" w:hAnsiTheme="majorBidi" w:cstheme="majorBidi"/>
          <w:spacing w:val="-2"/>
          <w:lang w:val="en-US"/>
        </w:rPr>
        <w:t xml:space="preserve"> 9.98 Ǻ, 3.35 Ǻ and 2.56 Ǻ (0.998, 0.335, 0.256 nm). </w:t>
      </w:r>
      <w:r w:rsidRPr="00B34AD9">
        <w:rPr>
          <w:rFonts w:asciiTheme="majorBidi" w:hAnsiTheme="majorBidi" w:cstheme="majorBidi"/>
          <w:lang w:val="en-US"/>
        </w:rPr>
        <w:t xml:space="preserve">The intensity of the </w:t>
      </w:r>
      <w:proofErr w:type="spellStart"/>
      <w:r w:rsidRPr="00B34AD9">
        <w:rPr>
          <w:rFonts w:asciiTheme="majorBidi" w:hAnsiTheme="majorBidi" w:cstheme="majorBidi"/>
          <w:lang w:val="en-US"/>
        </w:rPr>
        <w:t>illite</w:t>
      </w:r>
      <w:proofErr w:type="spellEnd"/>
      <w:r w:rsidRPr="00B34AD9">
        <w:rPr>
          <w:rFonts w:asciiTheme="majorBidi" w:hAnsiTheme="majorBidi" w:cstheme="majorBidi"/>
          <w:lang w:val="en-US"/>
        </w:rPr>
        <w:t xml:space="preserve"> and kaolinite lines indicates their low content </w:t>
      </w:r>
      <w:r w:rsidR="00493C2A">
        <w:rPr>
          <w:rFonts w:asciiTheme="majorBidi" w:hAnsiTheme="majorBidi" w:cstheme="majorBidi"/>
          <w:lang w:val="en-US"/>
        </w:rPr>
        <w:t>concerning</w:t>
      </w:r>
      <w:r w:rsidRPr="00B34AD9">
        <w:rPr>
          <w:rFonts w:asciiTheme="majorBidi" w:hAnsiTheme="majorBidi" w:cstheme="majorBidi"/>
          <w:lang w:val="en-US"/>
        </w:rPr>
        <w:t xml:space="preserve"> montmorillonite.</w:t>
      </w:r>
      <w:r>
        <w:rPr>
          <w:rFonts w:asciiTheme="majorBidi" w:hAnsiTheme="majorBidi" w:cstheme="majorBidi"/>
          <w:lang w:val="en-US"/>
        </w:rPr>
        <w:t xml:space="preserve"> </w:t>
      </w:r>
      <w:r w:rsidRPr="00B34AD9">
        <w:rPr>
          <w:rFonts w:asciiTheme="majorBidi" w:hAnsiTheme="majorBidi" w:cstheme="majorBidi"/>
          <w:lang w:val="en-US"/>
        </w:rPr>
        <w:t xml:space="preserve">Among the non-silty minerals, quartz 4.24 Ǻ, 3.35 Ǻ (0.424, 0.335 nm) is present. The intensity of the quartz line indicates its significant content in the rock. </w:t>
      </w:r>
      <w:r w:rsidRPr="00043F99">
        <w:rPr>
          <w:rFonts w:asciiTheme="majorBidi" w:hAnsiTheme="majorBidi" w:cstheme="majorBidi"/>
          <w:lang w:val="en-US"/>
        </w:rPr>
        <w:t>The diffractogram shows a low calcite content as well.</w:t>
      </w:r>
    </w:p>
    <w:p w14:paraId="376AF02E" w14:textId="77777777" w:rsidR="00277908" w:rsidRPr="00772F43" w:rsidRDefault="00277908" w:rsidP="00686C30">
      <w:pPr>
        <w:pStyle w:val="Rn2"/>
        <w:rPr>
          <w:lang w:val="en-US"/>
        </w:rPr>
      </w:pPr>
      <w:r w:rsidRPr="00772F43">
        <w:rPr>
          <w:lang w:val="en-US"/>
        </w:rPr>
        <w:t>2.3. Samples preparation</w:t>
      </w:r>
    </w:p>
    <w:p w14:paraId="75E3B32C" w14:textId="2803E4BC" w:rsidR="00337043" w:rsidRDefault="00337043" w:rsidP="00043F99">
      <w:pPr>
        <w:suppressAutoHyphens/>
        <w:autoSpaceDE w:val="0"/>
        <w:autoSpaceDN w:val="0"/>
        <w:adjustRightInd w:val="0"/>
        <w:spacing w:after="0" w:line="240" w:lineRule="auto"/>
        <w:ind w:firstLine="284"/>
        <w:jc w:val="both"/>
        <w:rPr>
          <w:rFonts w:ascii="Times New Roman" w:eastAsia="Calibri" w:hAnsi="Times New Roman" w:cs="Times New Roman"/>
          <w:bCs/>
          <w:lang w:val="en-US"/>
        </w:rPr>
      </w:pPr>
      <w:r w:rsidRPr="000F1075">
        <w:rPr>
          <w:rFonts w:ascii="Times New Roman" w:eastAsia="Calibri" w:hAnsi="Times New Roman" w:cs="Times New Roman"/>
          <w:bCs/>
          <w:lang w:val="en-US"/>
        </w:rPr>
        <w:t xml:space="preserve">Tests of the mixture in the mass ratio B/Sa were carried out for the first stage. After the first </w:t>
      </w:r>
      <w:r w:rsidR="000F1075" w:rsidRPr="000F1075">
        <w:rPr>
          <w:rFonts w:ascii="Times New Roman" w:eastAsia="Calibri" w:hAnsi="Times New Roman" w:cs="Times New Roman"/>
          <w:bCs/>
          <w:lang w:val="en-US"/>
        </w:rPr>
        <w:t>pilot</w:t>
      </w:r>
      <w:r w:rsidRPr="000F1075">
        <w:rPr>
          <w:rFonts w:ascii="Times New Roman" w:eastAsia="Calibri" w:hAnsi="Times New Roman" w:cs="Times New Roman"/>
          <w:bCs/>
          <w:lang w:val="en-US"/>
        </w:rPr>
        <w:t xml:space="preserve"> tests, all mixtures were rejected, which, after concentration to Is</w:t>
      </w:r>
      <w:r w:rsidR="00316EA1">
        <w:rPr>
          <w:rFonts w:ascii="Times New Roman" w:eastAsia="Calibri" w:hAnsi="Times New Roman" w:cs="Times New Roman"/>
          <w:bCs/>
          <w:lang w:val="en-US"/>
        </w:rPr>
        <w:t xml:space="preserve"> </w:t>
      </w:r>
      <w:r w:rsidRPr="000F1075">
        <w:rPr>
          <w:rFonts w:ascii="Times New Roman" w:eastAsia="Calibri" w:hAnsi="Times New Roman" w:cs="Times New Roman"/>
          <w:bCs/>
          <w:lang w:val="en-US"/>
        </w:rPr>
        <w:t>=</w:t>
      </w:r>
      <w:r w:rsidR="00316EA1">
        <w:rPr>
          <w:rFonts w:ascii="Times New Roman" w:eastAsia="Calibri" w:hAnsi="Times New Roman" w:cs="Times New Roman"/>
          <w:bCs/>
          <w:lang w:val="en-US"/>
        </w:rPr>
        <w:t xml:space="preserve"> </w:t>
      </w:r>
      <w:r w:rsidRPr="000F1075">
        <w:rPr>
          <w:rFonts w:ascii="Times New Roman" w:eastAsia="Calibri" w:hAnsi="Times New Roman" w:cs="Times New Roman"/>
          <w:bCs/>
          <w:lang w:val="en-US"/>
        </w:rPr>
        <w:t xml:space="preserve">0.92, were </w:t>
      </w:r>
      <w:proofErr w:type="spellStart"/>
      <w:r w:rsidRPr="000F1075">
        <w:rPr>
          <w:rFonts w:ascii="Times New Roman" w:eastAsia="Calibri" w:hAnsi="Times New Roman" w:cs="Times New Roman"/>
          <w:bCs/>
          <w:lang w:val="en-US"/>
        </w:rPr>
        <w:t>characteri</w:t>
      </w:r>
      <w:r w:rsidR="00493C2A">
        <w:rPr>
          <w:rFonts w:ascii="Times New Roman" w:eastAsia="Calibri" w:hAnsi="Times New Roman" w:cs="Times New Roman"/>
          <w:bCs/>
          <w:lang w:val="en-US"/>
        </w:rPr>
        <w:t>s</w:t>
      </w:r>
      <w:r w:rsidRPr="000F1075">
        <w:rPr>
          <w:rFonts w:ascii="Times New Roman" w:eastAsia="Calibri" w:hAnsi="Times New Roman" w:cs="Times New Roman"/>
          <w:bCs/>
          <w:lang w:val="en-US"/>
        </w:rPr>
        <w:t>ed</w:t>
      </w:r>
      <w:proofErr w:type="spellEnd"/>
      <w:r w:rsidRPr="000F1075">
        <w:rPr>
          <w:rFonts w:ascii="Times New Roman" w:eastAsia="Calibri" w:hAnsi="Times New Roman" w:cs="Times New Roman"/>
          <w:bCs/>
          <w:lang w:val="en-US"/>
        </w:rPr>
        <w:t xml:space="preserve"> by a filtration coefficient of k</w:t>
      </w:r>
      <w:r w:rsidRPr="000F1075">
        <w:rPr>
          <w:rFonts w:ascii="Times New Roman" w:eastAsia="Calibri" w:hAnsi="Times New Roman" w:cs="Times New Roman"/>
          <w:bCs/>
          <w:vertAlign w:val="subscript"/>
          <w:lang w:val="en-US"/>
        </w:rPr>
        <w:t xml:space="preserve">10 </w:t>
      </w:r>
      <w:r w:rsidRPr="000F1075">
        <w:rPr>
          <w:rFonts w:ascii="Times New Roman" w:eastAsia="Calibri" w:hAnsi="Times New Roman" w:cs="Times New Roman"/>
          <w:bCs/>
          <w:lang w:val="en-US"/>
        </w:rPr>
        <w:t>&gt; 10</w:t>
      </w:r>
      <w:r w:rsidRPr="000F1075">
        <w:rPr>
          <w:rFonts w:ascii="Times New Roman" w:eastAsia="Calibri" w:hAnsi="Times New Roman" w:cs="Times New Roman"/>
          <w:bCs/>
          <w:vertAlign w:val="superscript"/>
          <w:lang w:val="en-US"/>
        </w:rPr>
        <w:t>-8</w:t>
      </w:r>
      <w:r w:rsidRPr="000F1075">
        <w:rPr>
          <w:rFonts w:ascii="Times New Roman" w:eastAsia="Calibri" w:hAnsi="Times New Roman" w:cs="Times New Roman"/>
          <w:bCs/>
          <w:lang w:val="en-US"/>
        </w:rPr>
        <w:t xml:space="preserve"> m/s.</w:t>
      </w:r>
    </w:p>
    <w:p w14:paraId="689E0429" w14:textId="630E6F4E" w:rsidR="00043F99" w:rsidRPr="00043F99" w:rsidRDefault="00043F99" w:rsidP="00043F99">
      <w:pPr>
        <w:suppressAutoHyphens/>
        <w:autoSpaceDE w:val="0"/>
        <w:autoSpaceDN w:val="0"/>
        <w:adjustRightInd w:val="0"/>
        <w:spacing w:after="0" w:line="240" w:lineRule="auto"/>
        <w:ind w:firstLine="284"/>
        <w:jc w:val="both"/>
        <w:rPr>
          <w:rFonts w:ascii="Times New Roman" w:eastAsia="Calibri" w:hAnsi="Times New Roman" w:cs="Times New Roman"/>
          <w:bCs/>
          <w:lang w:val="en-US"/>
        </w:rPr>
      </w:pPr>
      <w:r w:rsidRPr="00043F99">
        <w:rPr>
          <w:rFonts w:ascii="Times New Roman" w:eastAsia="Calibri" w:hAnsi="Times New Roman" w:cs="Times New Roman"/>
          <w:bCs/>
          <w:lang w:val="en-US"/>
        </w:rPr>
        <w:t>Mixtures w</w:t>
      </w:r>
      <w:r w:rsidR="00493C2A">
        <w:rPr>
          <w:rFonts w:ascii="Times New Roman" w:eastAsia="Calibri" w:hAnsi="Times New Roman" w:cs="Times New Roman"/>
          <w:bCs/>
          <w:lang w:val="en-US"/>
        </w:rPr>
        <w:t>ere made with a B/Sa mass ratio of 0.05, 0. 1, 0.125, 0.25, 0.5, and 0.725</w:t>
      </w:r>
      <w:r w:rsidRPr="00043F99">
        <w:rPr>
          <w:rFonts w:ascii="Times New Roman" w:eastAsia="Calibri" w:hAnsi="Times New Roman" w:cs="Times New Roman"/>
          <w:bCs/>
          <w:lang w:val="en-US"/>
        </w:rPr>
        <w:t xml:space="preserve">. The B/Sa ratio refers to </w:t>
      </w:r>
      <w:r w:rsidR="00493C2A">
        <w:rPr>
          <w:rFonts w:ascii="Times New Roman" w:eastAsia="Calibri" w:hAnsi="Times New Roman" w:cs="Times New Roman"/>
          <w:bCs/>
          <w:lang w:val="en-US"/>
        </w:rPr>
        <w:t>bentonite's dry mass and sand's dry mass</w:t>
      </w:r>
      <w:r w:rsidRPr="00043F99">
        <w:rPr>
          <w:rFonts w:ascii="Times New Roman" w:eastAsia="Calibri" w:hAnsi="Times New Roman" w:cs="Times New Roman"/>
          <w:bCs/>
          <w:lang w:val="en-US"/>
        </w:rPr>
        <w:t>. It was assumed that further tests would be carried out on a material that meets two criteria, i.e. the minimum content of be</w:t>
      </w:r>
      <w:r w:rsidR="00493C2A">
        <w:rPr>
          <w:rFonts w:ascii="Times New Roman" w:eastAsia="Calibri" w:hAnsi="Times New Roman" w:cs="Times New Roman"/>
          <w:bCs/>
          <w:lang w:val="en-US"/>
        </w:rPr>
        <w:t>n</w:t>
      </w:r>
      <w:r w:rsidRPr="00043F99">
        <w:rPr>
          <w:rFonts w:ascii="Times New Roman" w:eastAsia="Calibri" w:hAnsi="Times New Roman" w:cs="Times New Roman"/>
          <w:bCs/>
          <w:lang w:val="en-US"/>
        </w:rPr>
        <w:t>tonite and the maximum value of the filtration coefficient not higher than 10</w:t>
      </w:r>
      <w:r w:rsidRPr="000942E3">
        <w:rPr>
          <w:rFonts w:ascii="Times New Roman" w:eastAsia="Calibri" w:hAnsi="Times New Roman" w:cs="Times New Roman"/>
          <w:bCs/>
          <w:vertAlign w:val="superscript"/>
          <w:lang w:val="en-US"/>
        </w:rPr>
        <w:t>-8</w:t>
      </w:r>
      <w:r w:rsidRPr="00043F99">
        <w:rPr>
          <w:rFonts w:ascii="Times New Roman" w:eastAsia="Calibri" w:hAnsi="Times New Roman" w:cs="Times New Roman"/>
          <w:bCs/>
          <w:lang w:val="en-US"/>
        </w:rPr>
        <w:t xml:space="preserve"> m/</w:t>
      </w:r>
      <w:r w:rsidRPr="002A00A3">
        <w:rPr>
          <w:rFonts w:ascii="Times New Roman" w:eastAsia="Calibri" w:hAnsi="Times New Roman" w:cs="Times New Roman"/>
          <w:bCs/>
          <w:lang w:val="en-US"/>
        </w:rPr>
        <w:t>s (i.e. log k</w:t>
      </w:r>
      <w:r w:rsidRPr="002A00A3">
        <w:rPr>
          <w:rFonts w:ascii="Times New Roman" w:eastAsia="Calibri" w:hAnsi="Times New Roman" w:cs="Times New Roman"/>
          <w:bCs/>
          <w:vertAlign w:val="subscript"/>
          <w:lang w:val="en-US"/>
        </w:rPr>
        <w:t>10</w:t>
      </w:r>
      <w:r w:rsidRPr="002A00A3">
        <w:rPr>
          <w:rFonts w:ascii="Times New Roman" w:eastAsia="Calibri" w:hAnsi="Times New Roman" w:cs="Times New Roman"/>
          <w:bCs/>
          <w:lang w:val="en-US"/>
        </w:rPr>
        <w:t xml:space="preserve"> </w:t>
      </w:r>
      <w:r w:rsidR="005F6A4B" w:rsidRPr="002A00A3">
        <w:rPr>
          <w:rFonts w:ascii="Times New Roman" w:eastAsia="Calibri" w:hAnsi="Times New Roman" w:cs="Times New Roman"/>
          <w:bCs/>
          <w:lang w:val="en-US"/>
        </w:rPr>
        <w:t>≤</w:t>
      </w:r>
      <w:r w:rsidR="002A00A3" w:rsidRPr="002A00A3">
        <w:rPr>
          <w:rFonts w:ascii="Times New Roman" w:eastAsia="Calibri" w:hAnsi="Times New Roman" w:cs="Times New Roman"/>
          <w:bCs/>
          <w:lang w:val="en-US"/>
        </w:rPr>
        <w:t xml:space="preserve"> </w:t>
      </w:r>
      <w:r w:rsidRPr="002A00A3">
        <w:rPr>
          <w:rFonts w:ascii="Times New Roman" w:eastAsia="Calibri" w:hAnsi="Times New Roman" w:cs="Times New Roman"/>
          <w:bCs/>
          <w:lang w:val="en-US"/>
        </w:rPr>
        <w:t>-8).</w:t>
      </w:r>
    </w:p>
    <w:p w14:paraId="717DCD62" w14:textId="5A1A727B" w:rsidR="00B14BCD" w:rsidRPr="00043F99" w:rsidRDefault="00043F99" w:rsidP="00043F99">
      <w:pPr>
        <w:suppressAutoHyphens/>
        <w:autoSpaceDE w:val="0"/>
        <w:autoSpaceDN w:val="0"/>
        <w:adjustRightInd w:val="0"/>
        <w:spacing w:after="0" w:line="240" w:lineRule="auto"/>
        <w:ind w:firstLine="284"/>
        <w:jc w:val="both"/>
        <w:rPr>
          <w:rFonts w:ascii="Times New Roman" w:eastAsia="Calibri" w:hAnsi="Times New Roman" w:cs="Times New Roman"/>
          <w:bCs/>
          <w:lang w:val="en-US"/>
        </w:rPr>
      </w:pPr>
      <w:r w:rsidRPr="00043F99">
        <w:rPr>
          <w:rFonts w:ascii="Times New Roman" w:eastAsia="Calibri" w:hAnsi="Times New Roman" w:cs="Times New Roman"/>
          <w:bCs/>
          <w:lang w:val="en-US"/>
        </w:rPr>
        <w:t xml:space="preserve">Mixtures with the ratio of the mass of bentonite to </w:t>
      </w:r>
      <w:r w:rsidR="00493C2A">
        <w:rPr>
          <w:rFonts w:ascii="Times New Roman" w:eastAsia="Calibri" w:hAnsi="Times New Roman" w:cs="Times New Roman"/>
          <w:bCs/>
          <w:lang w:val="en-US"/>
        </w:rPr>
        <w:t xml:space="preserve">the </w:t>
      </w:r>
      <w:r w:rsidRPr="00043F99">
        <w:rPr>
          <w:rFonts w:ascii="Times New Roman" w:eastAsia="Calibri" w:hAnsi="Times New Roman" w:cs="Times New Roman"/>
          <w:bCs/>
          <w:lang w:val="en-US"/>
        </w:rPr>
        <w:t>mass of sand stated above were made by careful</w:t>
      </w:r>
      <w:r w:rsidR="00493C2A">
        <w:rPr>
          <w:rFonts w:ascii="Times New Roman" w:eastAsia="Calibri" w:hAnsi="Times New Roman" w:cs="Times New Roman"/>
          <w:bCs/>
          <w:lang w:val="en-US"/>
        </w:rPr>
        <w:t>ly</w:t>
      </w:r>
      <w:r w:rsidRPr="00043F99">
        <w:rPr>
          <w:rFonts w:ascii="Times New Roman" w:eastAsia="Calibri" w:hAnsi="Times New Roman" w:cs="Times New Roman"/>
          <w:bCs/>
          <w:lang w:val="en-US"/>
        </w:rPr>
        <w:t xml:space="preserve"> mixing 3 kg of sand and an appropriately selected mass of bentonite. The mixing was c</w:t>
      </w:r>
      <w:r w:rsidR="00493C2A">
        <w:rPr>
          <w:rFonts w:ascii="Times New Roman" w:eastAsia="Calibri" w:hAnsi="Times New Roman" w:cs="Times New Roman"/>
          <w:bCs/>
          <w:lang w:val="en-US"/>
        </w:rPr>
        <w:t>onducted</w:t>
      </w:r>
      <w:r w:rsidRPr="00043F99">
        <w:rPr>
          <w:rFonts w:ascii="Times New Roman" w:eastAsia="Calibri" w:hAnsi="Times New Roman" w:cs="Times New Roman"/>
          <w:bCs/>
          <w:lang w:val="en-US"/>
        </w:rPr>
        <w:t xml:space="preserve"> in laboratory conditions </w:t>
      </w:r>
      <w:r w:rsidR="00493C2A">
        <w:rPr>
          <w:rFonts w:ascii="Times New Roman" w:eastAsia="Calibri" w:hAnsi="Times New Roman" w:cs="Times New Roman"/>
          <w:bCs/>
          <w:lang w:val="en-US"/>
        </w:rPr>
        <w:t xml:space="preserve">using a mechanical mixer simulating mixing of materials in a built </w:t>
      </w:r>
      <w:r w:rsidR="0087466E">
        <w:rPr>
          <w:rFonts w:ascii="Times New Roman" w:eastAsia="Calibri" w:hAnsi="Times New Roman" w:cs="Times New Roman"/>
          <w:bCs/>
          <w:lang w:val="en-US"/>
        </w:rPr>
        <w:t>–</w:t>
      </w:r>
      <w:r w:rsidR="00493C2A">
        <w:rPr>
          <w:rFonts w:ascii="Times New Roman" w:eastAsia="Calibri" w:hAnsi="Times New Roman" w:cs="Times New Roman"/>
          <w:bCs/>
          <w:lang w:val="en-US"/>
        </w:rPr>
        <w:t xml:space="preserve"> in place with </w:t>
      </w:r>
      <w:proofErr w:type="spellStart"/>
      <w:r w:rsidR="00493C2A">
        <w:rPr>
          <w:rFonts w:ascii="Times New Roman" w:eastAsia="Calibri" w:hAnsi="Times New Roman" w:cs="Times New Roman"/>
          <w:bCs/>
          <w:lang w:val="en-US"/>
        </w:rPr>
        <w:t>specialised</w:t>
      </w:r>
      <w:proofErr w:type="spellEnd"/>
      <w:r w:rsidR="00493C2A">
        <w:rPr>
          <w:rFonts w:ascii="Times New Roman" w:eastAsia="Calibri" w:hAnsi="Times New Roman" w:cs="Times New Roman"/>
          <w:bCs/>
          <w:lang w:val="en-US"/>
        </w:rPr>
        <w:t xml:space="preserve"> equipment, e.g., </w:t>
      </w:r>
      <w:r w:rsidRPr="00043F99">
        <w:rPr>
          <w:rFonts w:ascii="Times New Roman" w:eastAsia="Calibri" w:hAnsi="Times New Roman" w:cs="Times New Roman"/>
          <w:bCs/>
          <w:lang w:val="en-US"/>
        </w:rPr>
        <w:t>a self-propelled concrete mixer type 500 RMX</w:t>
      </w:r>
      <w:r w:rsidR="00B14BCD" w:rsidRPr="00043F99">
        <w:rPr>
          <w:rFonts w:ascii="Times New Roman" w:eastAsia="Calibri" w:hAnsi="Times New Roman" w:cs="Times New Roman"/>
          <w:bCs/>
          <w:lang w:val="en-US"/>
        </w:rPr>
        <w:t xml:space="preserve">. </w:t>
      </w:r>
    </w:p>
    <w:p w14:paraId="172565A3" w14:textId="77777777" w:rsidR="008A309D" w:rsidRPr="00043F99" w:rsidRDefault="00F921D3" w:rsidP="00686C30">
      <w:pPr>
        <w:pStyle w:val="Rn2"/>
        <w:rPr>
          <w:lang w:val="en-US"/>
        </w:rPr>
      </w:pPr>
      <w:r w:rsidRPr="00043F99">
        <w:rPr>
          <w:lang w:val="en-US"/>
        </w:rPr>
        <w:t xml:space="preserve">2.4. </w:t>
      </w:r>
      <w:r w:rsidR="008A309D" w:rsidRPr="00043F99">
        <w:rPr>
          <w:lang w:val="en-US"/>
        </w:rPr>
        <w:t>Research methods</w:t>
      </w:r>
    </w:p>
    <w:p w14:paraId="10B8E088" w14:textId="32CA1875" w:rsidR="00801BEF" w:rsidRPr="00043F99" w:rsidRDefault="00043F99" w:rsidP="00043F99">
      <w:pPr>
        <w:spacing w:after="0" w:line="240" w:lineRule="auto"/>
        <w:ind w:firstLine="284"/>
        <w:jc w:val="both"/>
        <w:rPr>
          <w:rFonts w:asciiTheme="majorBidi" w:hAnsiTheme="majorBidi" w:cstheme="majorBidi"/>
          <w:lang w:val="en-US"/>
        </w:rPr>
      </w:pPr>
      <w:r w:rsidRPr="00043F99">
        <w:rPr>
          <w:rFonts w:asciiTheme="majorBidi" w:hAnsiTheme="majorBidi" w:cstheme="majorBidi"/>
          <w:lang w:val="en-US"/>
        </w:rPr>
        <w:t xml:space="preserve">First of all, to determine the relationship between water content and volume density of the soil skeleton, the </w:t>
      </w:r>
      <w:r w:rsidR="00493C2A">
        <w:rPr>
          <w:rFonts w:asciiTheme="majorBidi" w:hAnsiTheme="majorBidi" w:cstheme="majorBidi"/>
          <w:lang w:val="en-US"/>
        </w:rPr>
        <w:t>"</w:t>
      </w:r>
      <w:r w:rsidRPr="00043F99">
        <w:rPr>
          <w:rFonts w:asciiTheme="majorBidi" w:hAnsiTheme="majorBidi" w:cstheme="majorBidi"/>
          <w:lang w:val="en-US"/>
        </w:rPr>
        <w:t>Proctor test</w:t>
      </w:r>
      <w:r w:rsidR="00493C2A">
        <w:rPr>
          <w:rFonts w:asciiTheme="majorBidi" w:hAnsiTheme="majorBidi" w:cstheme="majorBidi"/>
          <w:lang w:val="en-US"/>
        </w:rPr>
        <w:t>"</w:t>
      </w:r>
      <w:r w:rsidRPr="00043F99">
        <w:rPr>
          <w:rFonts w:asciiTheme="majorBidi" w:hAnsiTheme="majorBidi" w:cstheme="majorBidi"/>
          <w:lang w:val="en-US"/>
        </w:rPr>
        <w:t xml:space="preserve"> according to PN 88/B-04481 was performed (the so-called Normal method, compaction energy 0.59 MJ/m</w:t>
      </w:r>
      <w:r w:rsidRPr="00316EA1">
        <w:rPr>
          <w:rFonts w:asciiTheme="majorBidi" w:hAnsiTheme="majorBidi" w:cstheme="majorBidi"/>
          <w:vertAlign w:val="superscript"/>
          <w:lang w:val="en-US"/>
        </w:rPr>
        <w:t>3</w:t>
      </w:r>
      <w:r w:rsidRPr="00043F99">
        <w:rPr>
          <w:rFonts w:asciiTheme="majorBidi" w:hAnsiTheme="majorBidi" w:cstheme="majorBidi"/>
          <w:lang w:val="en-US"/>
        </w:rPr>
        <w:t xml:space="preserve">). On this basis, the water content was determined, for which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d</m:t>
                </m:r>
              </m:sub>
            </m:sSub>
          </m:num>
          <m:den>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dmax</m:t>
                </m:r>
              </m:sub>
            </m:sSub>
          </m:den>
        </m:f>
      </m:oMath>
      <w:r w:rsidR="006153BE" w:rsidRPr="00043F99">
        <w:rPr>
          <w:rFonts w:asciiTheme="majorBidi" w:hAnsiTheme="majorBidi" w:cstheme="majorBidi"/>
          <w:lang w:val="en-US"/>
        </w:rPr>
        <w:t xml:space="preserve"> = </w:t>
      </w:r>
      <w:r w:rsidR="00CF603E" w:rsidRPr="00043F99">
        <w:rPr>
          <w:rFonts w:asciiTheme="majorBidi" w:hAnsiTheme="majorBidi" w:cstheme="majorBidi"/>
          <w:lang w:val="en-US"/>
        </w:rPr>
        <w:t>0.92.</w:t>
      </w:r>
      <w:r w:rsidR="006153BE" w:rsidRPr="00043F99">
        <w:rPr>
          <w:rFonts w:asciiTheme="majorBidi" w:hAnsiTheme="majorBidi" w:cstheme="majorBidi"/>
          <w:lang w:val="en-US"/>
        </w:rPr>
        <w:t xml:space="preserve"> </w:t>
      </w:r>
      <w:r w:rsidRPr="00043F99">
        <w:rPr>
          <w:rFonts w:asciiTheme="majorBidi" w:hAnsiTheme="majorBidi" w:cstheme="majorBidi"/>
          <w:lang w:val="en-US"/>
        </w:rPr>
        <w:t>This value is the minimum density index Is for the earth masses in flood embankments belonging to the III and IV classes of hydro-technical structures (PN-97/B-12095).</w:t>
      </w:r>
    </w:p>
    <w:p w14:paraId="5475D528" w14:textId="77777777" w:rsidR="00043F99" w:rsidRPr="00043F99" w:rsidRDefault="00043F99" w:rsidP="00686C30">
      <w:pPr>
        <w:spacing w:after="0" w:line="240" w:lineRule="auto"/>
        <w:ind w:firstLine="284"/>
        <w:jc w:val="both"/>
        <w:rPr>
          <w:rFonts w:asciiTheme="majorBidi" w:hAnsiTheme="majorBidi" w:cstheme="majorBidi"/>
          <w:lang w:val="en-US"/>
        </w:rPr>
      </w:pPr>
      <w:r w:rsidRPr="00043F99">
        <w:rPr>
          <w:rFonts w:asciiTheme="majorBidi" w:hAnsiTheme="majorBidi" w:cstheme="majorBidi"/>
          <w:lang w:val="en-US"/>
        </w:rPr>
        <w:t xml:space="preserve">Based on the curve of the relationship between </w:t>
      </w:r>
      <w:r w:rsidRPr="00043F99">
        <w:rPr>
          <w:rFonts w:asciiTheme="majorBidi" w:hAnsiTheme="majorBidi" w:cstheme="majorBidi"/>
        </w:rPr>
        <w:t>ρ</w:t>
      </w:r>
      <w:r w:rsidRPr="00043F99">
        <w:rPr>
          <w:rFonts w:asciiTheme="majorBidi" w:hAnsiTheme="majorBidi" w:cstheme="majorBidi"/>
          <w:lang w:val="en-US"/>
        </w:rPr>
        <w:t xml:space="preserve">d and water content w, a mixture of sand and bentonite was prepared with water content corresponding to the Proctor curve of </w:t>
      </w:r>
      <w:r w:rsidR="00097270" w:rsidRPr="00043F99">
        <w:rPr>
          <w:rFonts w:asciiTheme="majorBidi" w:hAnsiTheme="majorBidi" w:cstheme="majorBidi"/>
          <w:lang w:val="en-US"/>
        </w:rPr>
        <w:t xml:space="preserve">0.92 </w:t>
      </w:r>
      <w:r w:rsidR="00097270" w:rsidRPr="001D3ABC">
        <w:rPr>
          <w:rFonts w:asciiTheme="majorBidi" w:hAnsiTheme="majorBidi" w:cstheme="majorBidi"/>
        </w:rPr>
        <w:t>ρ</w:t>
      </w:r>
      <w:r w:rsidR="00097270" w:rsidRPr="00043F99">
        <w:rPr>
          <w:rFonts w:asciiTheme="majorBidi" w:hAnsiTheme="majorBidi" w:cstheme="majorBidi"/>
          <w:vertAlign w:val="subscript"/>
          <w:lang w:val="en-US"/>
        </w:rPr>
        <w:t>ds</w:t>
      </w:r>
      <w:r w:rsidR="00097270" w:rsidRPr="00043F99">
        <w:rPr>
          <w:rFonts w:asciiTheme="majorBidi" w:hAnsiTheme="majorBidi" w:cstheme="majorBidi"/>
          <w:lang w:val="en-US"/>
        </w:rPr>
        <w:t xml:space="preserve">, </w:t>
      </w:r>
      <w:r w:rsidRPr="00043F99">
        <w:rPr>
          <w:rFonts w:asciiTheme="majorBidi" w:hAnsiTheme="majorBidi" w:cstheme="majorBidi"/>
          <w:lang w:val="en-US"/>
        </w:rPr>
        <w:t xml:space="preserve">both on the dry and wet side. </w:t>
      </w:r>
      <w:r w:rsidRPr="00D5194C">
        <w:rPr>
          <w:rFonts w:asciiTheme="majorBidi" w:hAnsiTheme="majorBidi" w:cstheme="majorBidi"/>
          <w:spacing w:val="-2"/>
          <w:lang w:val="en-US"/>
        </w:rPr>
        <w:t>The samples thus prepared were compacted in a Proctor apparatus. After the compaction process was completed, soil samples were cut from the bottom cylinder of the Proctor apparatus with a 100 cm</w:t>
      </w:r>
      <w:r w:rsidRPr="00D5194C">
        <w:rPr>
          <w:rFonts w:asciiTheme="majorBidi" w:hAnsiTheme="majorBidi" w:cstheme="majorBidi"/>
          <w:spacing w:val="-2"/>
          <w:vertAlign w:val="superscript"/>
          <w:lang w:val="en-US"/>
        </w:rPr>
        <w:t>3</w:t>
      </w:r>
      <w:r w:rsidRPr="00D5194C">
        <w:rPr>
          <w:rFonts w:asciiTheme="majorBidi" w:hAnsiTheme="majorBidi" w:cstheme="majorBidi"/>
          <w:spacing w:val="-2"/>
          <w:lang w:val="en-US"/>
        </w:rPr>
        <w:t xml:space="preserve"> metal Kopecki cylinder for filtration rate testing. In the same way, the material for strength tests was collected by cutting out the soil with a steel mold whose dimensions were consistent with the dimensions of the direct shear apparatus box.</w:t>
      </w:r>
    </w:p>
    <w:p w14:paraId="3B84A435" w14:textId="6867271A" w:rsidR="00640942" w:rsidRPr="00043F99" w:rsidRDefault="00493C2A" w:rsidP="00043F99">
      <w:pPr>
        <w:spacing w:after="0" w:line="240" w:lineRule="auto"/>
        <w:ind w:firstLine="284"/>
        <w:jc w:val="both"/>
        <w:rPr>
          <w:rFonts w:asciiTheme="majorBidi" w:hAnsiTheme="majorBidi" w:cstheme="majorBidi"/>
          <w:lang w:val="en-US"/>
        </w:rPr>
      </w:pPr>
      <w:r>
        <w:rPr>
          <w:rFonts w:asciiTheme="majorBidi" w:hAnsiTheme="majorBidi" w:cstheme="majorBidi"/>
          <w:lang w:val="en-US"/>
        </w:rPr>
        <w:t>During</w:t>
      </w:r>
      <w:r w:rsidR="00043F99" w:rsidRPr="00043F99">
        <w:rPr>
          <w:rFonts w:asciiTheme="majorBidi" w:hAnsiTheme="majorBidi" w:cstheme="majorBidi"/>
          <w:lang w:val="en-US"/>
        </w:rPr>
        <w:t xml:space="preserve"> filtration coefficient tests, </w:t>
      </w:r>
      <w:r>
        <w:rPr>
          <w:rFonts w:asciiTheme="majorBidi" w:hAnsiTheme="majorBidi" w:cstheme="majorBidi"/>
          <w:lang w:val="en-US"/>
        </w:rPr>
        <w:t>it is essential</w:t>
      </w:r>
      <w:r w:rsidR="00043F99" w:rsidRPr="00043F99">
        <w:rPr>
          <w:rFonts w:asciiTheme="majorBidi" w:hAnsiTheme="majorBidi" w:cstheme="majorBidi"/>
          <w:lang w:val="en-US"/>
        </w:rPr>
        <w:t xml:space="preserve"> to saturate the water sample, i.e. Sr = 1. The cut-out sample was saturated </w:t>
      </w:r>
      <w:r>
        <w:rPr>
          <w:rFonts w:asciiTheme="majorBidi" w:hAnsiTheme="majorBidi" w:cstheme="majorBidi"/>
          <w:lang w:val="en-US"/>
        </w:rPr>
        <w:t>"</w:t>
      </w:r>
      <w:r w:rsidR="00043F99" w:rsidRPr="00043F99">
        <w:rPr>
          <w:rFonts w:asciiTheme="majorBidi" w:hAnsiTheme="majorBidi" w:cstheme="majorBidi"/>
          <w:lang w:val="en-US"/>
        </w:rPr>
        <w:t>from below</w:t>
      </w:r>
      <w:r>
        <w:rPr>
          <w:rFonts w:asciiTheme="majorBidi" w:hAnsiTheme="majorBidi" w:cstheme="majorBidi"/>
          <w:lang w:val="en-US"/>
        </w:rPr>
        <w:t>"</w:t>
      </w:r>
      <w:r w:rsidR="00043F99" w:rsidRPr="00043F99">
        <w:rPr>
          <w:rFonts w:asciiTheme="majorBidi" w:hAnsiTheme="majorBidi" w:cstheme="majorBidi"/>
          <w:lang w:val="en-US"/>
        </w:rPr>
        <w:t xml:space="preserve"> according to the scheme in Figure 2. A hollow cylinder of the same diameter was applied to the cylinder with the soil, and a rubber band was applied to the contact edge of the cylinders. Such </w:t>
      </w:r>
      <w:r w:rsidR="00043F99" w:rsidRPr="00043F99">
        <w:rPr>
          <w:rFonts w:asciiTheme="majorBidi" w:hAnsiTheme="majorBidi" w:cstheme="majorBidi"/>
          <w:lang w:val="en-US"/>
        </w:rPr>
        <w:lastRenderedPageBreak/>
        <w:t xml:space="preserve">a set was put into a </w:t>
      </w:r>
      <w:r w:rsidR="0083443F" w:rsidRPr="00043F99">
        <w:rPr>
          <w:rFonts w:asciiTheme="majorBidi" w:hAnsiTheme="majorBidi" w:cstheme="majorBidi"/>
          <w:lang w:val="en-US"/>
        </w:rPr>
        <w:t>1-lit</w:t>
      </w:r>
      <w:r>
        <w:rPr>
          <w:rFonts w:asciiTheme="majorBidi" w:hAnsiTheme="majorBidi" w:cstheme="majorBidi"/>
          <w:lang w:val="en-US"/>
        </w:rPr>
        <w:t>re</w:t>
      </w:r>
      <w:r w:rsidR="00043F99" w:rsidRPr="00043F99">
        <w:rPr>
          <w:rFonts w:asciiTheme="majorBidi" w:hAnsiTheme="majorBidi" w:cstheme="majorBidi"/>
          <w:lang w:val="en-US"/>
        </w:rPr>
        <w:t xml:space="preserve"> beaker. A nylon mesh was applied to the bottom of the cylinder with soil. Such a</w:t>
      </w:r>
      <w:r w:rsidR="00D5194C">
        <w:rPr>
          <w:rFonts w:asciiTheme="majorBidi" w:hAnsiTheme="majorBidi" w:cstheme="majorBidi"/>
          <w:lang w:val="en-US"/>
        </w:rPr>
        <w:t> </w:t>
      </w:r>
      <w:r w:rsidR="00043F99" w:rsidRPr="00043F99">
        <w:rPr>
          <w:rFonts w:asciiTheme="majorBidi" w:hAnsiTheme="majorBidi" w:cstheme="majorBidi"/>
          <w:lang w:val="en-US"/>
        </w:rPr>
        <w:t>set was set on wooden beams measuring 5 mm by 5 mm and 80 mm long. Water was poured into the beaker below the upper edge of the empty cylinder (</w:t>
      </w:r>
      <w:r w:rsidR="00AE1F10">
        <w:rPr>
          <w:rFonts w:asciiTheme="majorBidi" w:hAnsiTheme="majorBidi" w:cstheme="majorBidi"/>
          <w:lang w:val="en-US"/>
        </w:rPr>
        <w:t xml:space="preserve">head </w:t>
      </w:r>
      <w:r w:rsidR="00043F99" w:rsidRPr="00043F99">
        <w:rPr>
          <w:rFonts w:asciiTheme="majorBidi" w:hAnsiTheme="majorBidi" w:cstheme="majorBidi"/>
          <w:lang w:val="en-US"/>
        </w:rPr>
        <w:t>pressure H = 9 cm). The soil saturation process was considered complete when water appeared in the upper cylinder.</w:t>
      </w:r>
    </w:p>
    <w:p w14:paraId="6A9C4A43" w14:textId="77777777" w:rsidR="00640942" w:rsidRPr="00043F99" w:rsidRDefault="00640942" w:rsidP="001D3ABC">
      <w:pPr>
        <w:spacing w:after="0" w:line="240" w:lineRule="auto"/>
        <w:jc w:val="both"/>
        <w:rPr>
          <w:rFonts w:asciiTheme="majorBidi" w:hAnsiTheme="majorBidi" w:cstheme="majorBidi"/>
          <w:lang w:val="en-US"/>
        </w:rPr>
      </w:pPr>
    </w:p>
    <w:p w14:paraId="0138F63D" w14:textId="77777777" w:rsidR="00AE00C6" w:rsidRPr="001D3ABC" w:rsidRDefault="005E7ADD" w:rsidP="00AE00C6">
      <w:pPr>
        <w:spacing w:after="0" w:line="360" w:lineRule="auto"/>
        <w:jc w:val="center"/>
        <w:rPr>
          <w:rFonts w:asciiTheme="majorBidi" w:hAnsiTheme="majorBidi" w:cstheme="majorBidi"/>
        </w:rPr>
      </w:pPr>
      <w:r w:rsidRPr="001D3ABC">
        <w:rPr>
          <w:rFonts w:asciiTheme="majorBidi" w:hAnsiTheme="majorBidi" w:cstheme="majorBidi"/>
          <w:noProof/>
          <w:lang w:eastAsia="pl-PL"/>
        </w:rPr>
        <w:drawing>
          <wp:inline distT="0" distB="0" distL="0" distR="0" wp14:anchorId="2078186A" wp14:editId="05154CD4">
            <wp:extent cx="4554415" cy="2912927"/>
            <wp:effectExtent l="0" t="0" r="0" b="1905"/>
            <wp:docPr id="16297176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lum/>
                      <a:extLst>
                        <a:ext uri="{28A0092B-C50C-407E-A947-70E740481C1C}">
                          <a14:useLocalDpi xmlns:a14="http://schemas.microsoft.com/office/drawing/2010/main" val="0"/>
                        </a:ext>
                      </a:extLst>
                    </a:blip>
                    <a:srcRect l="4059" t="5068" r="1021" b="2625"/>
                    <a:stretch/>
                  </pic:blipFill>
                  <pic:spPr bwMode="auto">
                    <a:xfrm>
                      <a:off x="0" y="0"/>
                      <a:ext cx="4586553" cy="2933482"/>
                    </a:xfrm>
                    <a:prstGeom prst="rect">
                      <a:avLst/>
                    </a:prstGeom>
                    <a:noFill/>
                    <a:ln>
                      <a:noFill/>
                    </a:ln>
                    <a:extLst>
                      <a:ext uri="{53640926-AAD7-44D8-BBD7-CCE9431645EC}">
                        <a14:shadowObscured xmlns:a14="http://schemas.microsoft.com/office/drawing/2010/main"/>
                      </a:ext>
                    </a:extLst>
                  </pic:spPr>
                </pic:pic>
              </a:graphicData>
            </a:graphic>
          </wp:inline>
        </w:drawing>
      </w:r>
    </w:p>
    <w:p w14:paraId="014B3228" w14:textId="4521A084" w:rsidR="00AB3AA0" w:rsidRDefault="002A149F" w:rsidP="00686C30">
      <w:pPr>
        <w:pStyle w:val="Rrys"/>
        <w:rPr>
          <w:lang w:val="en-US"/>
        </w:rPr>
      </w:pPr>
      <w:r w:rsidRPr="00E36C52">
        <w:rPr>
          <w:b/>
          <w:bCs/>
          <w:lang w:val="en-US"/>
        </w:rPr>
        <w:t>Fig.</w:t>
      </w:r>
      <w:r w:rsidR="00F67384">
        <w:rPr>
          <w:b/>
          <w:bCs/>
          <w:lang w:val="en-US"/>
        </w:rPr>
        <w:t xml:space="preserve"> </w:t>
      </w:r>
      <w:r w:rsidRPr="00E36C52">
        <w:rPr>
          <w:b/>
          <w:bCs/>
          <w:lang w:val="en-US"/>
        </w:rPr>
        <w:t>2.</w:t>
      </w:r>
      <w:r w:rsidRPr="00E36C52">
        <w:rPr>
          <w:lang w:val="en-US"/>
        </w:rPr>
        <w:t xml:space="preserve"> Schematic diagram of the method of saturation of soil samples </w:t>
      </w:r>
      <w:r w:rsidR="00493C2A">
        <w:rPr>
          <w:lang w:val="en-US"/>
        </w:rPr>
        <w:t>before</w:t>
      </w:r>
      <w:r w:rsidRPr="00E36C52">
        <w:rPr>
          <w:lang w:val="en-US"/>
        </w:rPr>
        <w:t xml:space="preserve"> the hydraulic conductivity test</w:t>
      </w:r>
    </w:p>
    <w:p w14:paraId="1101E7CE" w14:textId="77777777" w:rsidR="00686C30" w:rsidRDefault="00686C30" w:rsidP="00686C30">
      <w:pPr>
        <w:spacing w:after="0" w:line="240" w:lineRule="auto"/>
        <w:ind w:firstLine="284"/>
        <w:jc w:val="both"/>
        <w:rPr>
          <w:rFonts w:asciiTheme="majorBidi" w:hAnsiTheme="majorBidi" w:cstheme="majorBidi"/>
          <w:lang w:val="en-US"/>
        </w:rPr>
      </w:pPr>
    </w:p>
    <w:p w14:paraId="0C4DD071" w14:textId="07E59C3F" w:rsidR="007722B2" w:rsidRDefault="00043F99" w:rsidP="00686C30">
      <w:pPr>
        <w:spacing w:after="0" w:line="240" w:lineRule="auto"/>
        <w:ind w:firstLine="284"/>
        <w:jc w:val="both"/>
        <w:rPr>
          <w:rFonts w:asciiTheme="majorBidi" w:hAnsiTheme="majorBidi" w:cstheme="majorBidi"/>
          <w:lang w:val="en-US"/>
        </w:rPr>
      </w:pPr>
      <w:r w:rsidRPr="00043F99">
        <w:rPr>
          <w:rFonts w:asciiTheme="majorBidi" w:hAnsiTheme="majorBidi" w:cstheme="majorBidi"/>
          <w:lang w:val="en-US"/>
        </w:rPr>
        <w:t>Then</w:t>
      </w:r>
      <w:r w:rsidR="00493C2A">
        <w:rPr>
          <w:rFonts w:asciiTheme="majorBidi" w:hAnsiTheme="majorBidi" w:cstheme="majorBidi"/>
          <w:lang w:val="en-US"/>
        </w:rPr>
        <w:t>, the cylinder with the soil was transferred to the tube of the apparatus (Figure 3), which was</w:t>
      </w:r>
      <w:r w:rsidRPr="00043F99">
        <w:rPr>
          <w:rFonts w:asciiTheme="majorBidi" w:hAnsiTheme="majorBidi" w:cstheme="majorBidi"/>
          <w:lang w:val="en-US"/>
        </w:rPr>
        <w:t xml:space="preserve"> used to measure the filtration coefficient </w:t>
      </w:r>
      <w:r w:rsidR="00493C2A">
        <w:rPr>
          <w:rFonts w:asciiTheme="majorBidi" w:hAnsiTheme="majorBidi" w:cstheme="majorBidi"/>
          <w:lang w:val="en-US"/>
        </w:rPr>
        <w:t>based on</w:t>
      </w:r>
      <w:r w:rsidRPr="00043F99">
        <w:rPr>
          <w:rFonts w:asciiTheme="majorBidi" w:hAnsiTheme="majorBidi" w:cstheme="majorBidi"/>
          <w:lang w:val="en-US"/>
        </w:rPr>
        <w:t xml:space="preserve"> Darcy's experiment. The hydraulic </w:t>
      </w:r>
      <w:r w:rsidR="002A00A3">
        <w:rPr>
          <w:rFonts w:asciiTheme="majorBidi" w:hAnsiTheme="majorBidi" w:cstheme="majorBidi"/>
          <w:lang w:val="en-US"/>
        </w:rPr>
        <w:t>gradient</w:t>
      </w:r>
      <w:r w:rsidRPr="00043F99">
        <w:rPr>
          <w:rFonts w:asciiTheme="majorBidi" w:hAnsiTheme="majorBidi" w:cstheme="majorBidi"/>
          <w:lang w:val="en-US"/>
        </w:rPr>
        <w:t xml:space="preserve"> values used in the experiment were 2, 4, 6, 8 and 10. These decrease</w:t>
      </w:r>
      <w:r w:rsidR="0083443F">
        <w:rPr>
          <w:rFonts w:asciiTheme="majorBidi" w:hAnsiTheme="majorBidi" w:cstheme="majorBidi"/>
          <w:lang w:val="en-US"/>
        </w:rPr>
        <w:t>s</w:t>
      </w:r>
      <w:r w:rsidRPr="00043F99">
        <w:rPr>
          <w:rFonts w:asciiTheme="majorBidi" w:hAnsiTheme="majorBidi" w:cstheme="majorBidi"/>
          <w:lang w:val="en-US"/>
        </w:rPr>
        <w:t xml:space="preserve"> are greater than during water filtration in periods when the water level is rising. The analysis of </w:t>
      </w:r>
      <w:r w:rsidR="00493C2A">
        <w:rPr>
          <w:rFonts w:asciiTheme="majorBidi" w:hAnsiTheme="majorBidi" w:cstheme="majorBidi"/>
          <w:lang w:val="en-US"/>
        </w:rPr>
        <w:t xml:space="preserve">the </w:t>
      </w:r>
      <w:r w:rsidRPr="00043F99">
        <w:rPr>
          <w:rFonts w:asciiTheme="majorBidi" w:hAnsiTheme="majorBidi" w:cstheme="majorBidi"/>
          <w:lang w:val="en-US"/>
        </w:rPr>
        <w:t xml:space="preserve">actual hydraulic </w:t>
      </w:r>
      <w:r w:rsidR="002A00A3">
        <w:rPr>
          <w:rFonts w:asciiTheme="majorBidi" w:hAnsiTheme="majorBidi" w:cstheme="majorBidi"/>
          <w:lang w:val="en-US"/>
        </w:rPr>
        <w:t>gradient</w:t>
      </w:r>
      <w:r w:rsidRPr="00043F99">
        <w:rPr>
          <w:rFonts w:asciiTheme="majorBidi" w:hAnsiTheme="majorBidi" w:cstheme="majorBidi"/>
          <w:lang w:val="en-US"/>
        </w:rPr>
        <w:t xml:space="preserve"> in low embankments is presented in the section </w:t>
      </w:r>
      <w:r w:rsidR="00493C2A">
        <w:rPr>
          <w:rFonts w:asciiTheme="majorBidi" w:hAnsiTheme="majorBidi" w:cstheme="majorBidi"/>
          <w:lang w:val="en-US"/>
        </w:rPr>
        <w:t xml:space="preserve">on the </w:t>
      </w:r>
      <w:r w:rsidRPr="00043F99">
        <w:rPr>
          <w:rFonts w:asciiTheme="majorBidi" w:hAnsiTheme="majorBidi" w:cstheme="majorBidi"/>
          <w:lang w:val="en-US"/>
        </w:rPr>
        <w:t>analysis of results. The filtration coefficient k was calculated from the formula:</w:t>
      </w:r>
    </w:p>
    <w:p w14:paraId="26BE9509" w14:textId="1A3142C3" w:rsidR="0069707F" w:rsidRPr="006D2731" w:rsidRDefault="0069707F" w:rsidP="00686C30">
      <w:pPr>
        <w:tabs>
          <w:tab w:val="right" w:pos="9638"/>
        </w:tabs>
        <w:spacing w:before="120" w:after="120" w:line="240" w:lineRule="auto"/>
        <w:ind w:left="3827"/>
        <w:jc w:val="center"/>
        <w:rPr>
          <w:rFonts w:ascii="Times New Roman" w:eastAsiaTheme="minorEastAsia" w:hAnsi="Times New Roman" w:cs="Times New Roman"/>
          <w:sz w:val="24"/>
          <w:szCs w:val="24"/>
          <w:lang w:val="en-US"/>
        </w:rPr>
      </w:pPr>
      <w:r w:rsidRPr="006D2731">
        <w:rPr>
          <w:rFonts w:ascii="Times New Roman" w:hAnsi="Times New Roman" w:cs="Times New Roman"/>
          <w:sz w:val="24"/>
          <w:szCs w:val="24"/>
          <w:lang w:val="en-US"/>
        </w:rPr>
        <w:t>V =</w:t>
      </w:r>
      <m:oMath>
        <m:r>
          <w:rPr>
            <w:rFonts w:ascii="Cambria Math" w:hAnsi="Cambria Math" w:cs="Times New Roman"/>
            <w:sz w:val="24"/>
            <w:szCs w:val="24"/>
            <w:lang w:val="en-US"/>
          </w:rPr>
          <m:t xml:space="preserve"> </m:t>
        </m:r>
        <m:r>
          <w:rPr>
            <w:rFonts w:ascii="Cambria Math" w:hAnsi="Cambria Math" w:cs="Times New Roman"/>
            <w:sz w:val="24"/>
            <w:szCs w:val="24"/>
          </w:rPr>
          <m:t>k</m:t>
        </m:r>
        <m:r>
          <w:rPr>
            <w:rFonts w:ascii="Cambria Math" w:hAnsi="Cambria Math" w:cs="Times New Roman"/>
            <w:sz w:val="24"/>
            <w:szCs w:val="24"/>
            <w:lang w:val="en-US"/>
          </w:rPr>
          <m:t>∙</m:t>
        </m:r>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A</m:t>
        </m:r>
      </m:oMath>
      <w:r w:rsidRPr="006D2731">
        <w:rPr>
          <w:rFonts w:ascii="Times New Roman" w:eastAsiaTheme="minorEastAsia" w:hAnsi="Times New Roman" w:cs="Times New Roman"/>
          <w:sz w:val="24"/>
          <w:szCs w:val="24"/>
          <w:lang w:val="en-US"/>
        </w:rPr>
        <w:tab/>
        <w:t>(2)</w:t>
      </w:r>
    </w:p>
    <w:p w14:paraId="78684472" w14:textId="77777777" w:rsidR="007722B2" w:rsidRPr="00043F99" w:rsidRDefault="006D2731" w:rsidP="007722B2">
      <w:pPr>
        <w:spacing w:after="0" w:line="240" w:lineRule="auto"/>
        <w:jc w:val="both"/>
        <w:rPr>
          <w:rFonts w:ascii="Times New Roman" w:eastAsiaTheme="minorEastAsia" w:hAnsi="Times New Roman" w:cs="Times New Roman"/>
          <w:lang w:val="en-US"/>
        </w:rPr>
      </w:pPr>
      <w:r w:rsidRPr="00043F99">
        <w:rPr>
          <w:rFonts w:ascii="Times New Roman" w:eastAsiaTheme="minorEastAsia" w:hAnsi="Times New Roman" w:cs="Times New Roman"/>
          <w:lang w:val="en-US"/>
        </w:rPr>
        <w:t>where</w:t>
      </w:r>
      <w:r w:rsidR="0069707F" w:rsidRPr="00043F99">
        <w:rPr>
          <w:rFonts w:ascii="Times New Roman" w:eastAsiaTheme="minorEastAsia" w:hAnsi="Times New Roman" w:cs="Times New Roman"/>
          <w:lang w:val="en-US"/>
        </w:rPr>
        <w:t>:</w:t>
      </w:r>
    </w:p>
    <w:p w14:paraId="5316C2DF" w14:textId="088C42A6" w:rsidR="0069707F" w:rsidRPr="00043F99" w:rsidRDefault="0069707F" w:rsidP="007722B2">
      <w:pPr>
        <w:spacing w:after="0" w:line="240" w:lineRule="auto"/>
        <w:jc w:val="both"/>
        <w:rPr>
          <w:rStyle w:val="Uwydatnienie"/>
          <w:i w:val="0"/>
          <w:lang w:val="en-US"/>
        </w:rPr>
      </w:pPr>
      <w:r w:rsidRPr="00043F99">
        <w:rPr>
          <w:rFonts w:ascii="Times New Roman" w:eastAsiaTheme="minorEastAsia" w:hAnsi="Times New Roman" w:cs="Times New Roman"/>
          <w:lang w:val="en-US"/>
        </w:rPr>
        <w:t xml:space="preserve">V </w:t>
      </w:r>
      <w:r w:rsidR="00686C30">
        <w:rPr>
          <w:rFonts w:ascii="Times New Roman" w:eastAsiaTheme="minorEastAsia" w:hAnsi="Times New Roman" w:cs="Times New Roman"/>
          <w:lang w:val="en-US"/>
        </w:rPr>
        <w:t>–</w:t>
      </w:r>
      <w:r w:rsidRPr="00043F99">
        <w:rPr>
          <w:rFonts w:ascii="Times New Roman" w:eastAsiaTheme="minorEastAsia" w:hAnsi="Times New Roman" w:cs="Times New Roman"/>
          <w:lang w:val="en-US"/>
        </w:rPr>
        <w:t xml:space="preserve"> </w:t>
      </w:r>
      <w:r w:rsidR="00493C2A">
        <w:rPr>
          <w:rFonts w:ascii="Times New Roman" w:eastAsiaTheme="minorEastAsia" w:hAnsi="Times New Roman" w:cs="Times New Roman"/>
          <w:lang w:val="en-US"/>
        </w:rPr>
        <w:t xml:space="preserve">the </w:t>
      </w:r>
      <w:r w:rsidR="006D2731" w:rsidRPr="00043F99">
        <w:rPr>
          <w:rStyle w:val="Uwydatnienie"/>
          <w:rFonts w:asciiTheme="majorBidi" w:hAnsiTheme="majorBidi" w:cstheme="majorBidi"/>
          <w:i w:val="0"/>
          <w:lang w:val="en-US"/>
        </w:rPr>
        <w:t>volume of filtrate flowing through the soil over time</w:t>
      </w:r>
      <w:r w:rsidR="006D2731" w:rsidRPr="00043F99">
        <w:rPr>
          <w:rFonts w:ascii="Times New Roman" w:eastAsiaTheme="minorEastAsia" w:hAnsi="Times New Roman" w:cs="Times New Roman"/>
          <w:lang w:val="en-US"/>
        </w:rPr>
        <w:t xml:space="preserve"> </w:t>
      </w:r>
      <w:r w:rsidRPr="00043F99">
        <w:rPr>
          <w:rFonts w:ascii="Times New Roman" w:eastAsiaTheme="minorEastAsia" w:hAnsi="Times New Roman" w:cs="Times New Roman"/>
          <w:lang w:val="en-US"/>
        </w:rPr>
        <w:t>t [m</w:t>
      </w:r>
      <w:r w:rsidRPr="00043F99">
        <w:rPr>
          <w:rFonts w:ascii="Times New Roman" w:eastAsiaTheme="minorEastAsia" w:hAnsi="Times New Roman" w:cs="Times New Roman"/>
          <w:vertAlign w:val="superscript"/>
          <w:lang w:val="en-US"/>
        </w:rPr>
        <w:t>3</w:t>
      </w:r>
      <w:r w:rsidRPr="00043F99">
        <w:rPr>
          <w:rFonts w:ascii="Times New Roman" w:eastAsiaTheme="minorEastAsia" w:hAnsi="Times New Roman" w:cs="Times New Roman"/>
          <w:lang w:val="en-US"/>
        </w:rPr>
        <w:t>],</w:t>
      </w:r>
      <w:r w:rsidR="006D2731" w:rsidRPr="00043F99">
        <w:rPr>
          <w:rFonts w:ascii="Times New Roman" w:eastAsiaTheme="minorEastAsia" w:hAnsi="Times New Roman" w:cs="Times New Roman"/>
          <w:lang w:val="en-US"/>
        </w:rPr>
        <w:t xml:space="preserve"> </w:t>
      </w:r>
    </w:p>
    <w:p w14:paraId="2B3ECFC9" w14:textId="1A9DD2A8" w:rsidR="0069707F" w:rsidRPr="00043F99" w:rsidRDefault="0069707F" w:rsidP="007722B2">
      <w:pPr>
        <w:spacing w:after="0" w:line="240" w:lineRule="auto"/>
        <w:jc w:val="both"/>
        <w:rPr>
          <w:rFonts w:ascii="Times New Roman" w:eastAsiaTheme="minorEastAsia" w:hAnsi="Times New Roman" w:cs="Times New Roman"/>
          <w:lang w:val="en-US"/>
        </w:rPr>
      </w:pPr>
      <w:r w:rsidRPr="00043F99">
        <w:rPr>
          <w:rFonts w:ascii="Times New Roman" w:eastAsiaTheme="minorEastAsia" w:hAnsi="Times New Roman" w:cs="Times New Roman"/>
          <w:lang w:val="en-US"/>
        </w:rPr>
        <w:t>k</w:t>
      </w:r>
      <w:r w:rsidR="00043F99" w:rsidRPr="00043F99">
        <w:rPr>
          <w:rFonts w:ascii="Times New Roman" w:eastAsiaTheme="minorEastAsia" w:hAnsi="Times New Roman" w:cs="Times New Roman"/>
          <w:lang w:val="en-US"/>
        </w:rPr>
        <w:t xml:space="preserve"> </w:t>
      </w:r>
      <w:r w:rsidR="00686C30">
        <w:rPr>
          <w:rFonts w:ascii="Times New Roman" w:eastAsiaTheme="minorEastAsia" w:hAnsi="Times New Roman" w:cs="Times New Roman"/>
          <w:lang w:val="en-US"/>
        </w:rPr>
        <w:t>–</w:t>
      </w:r>
      <w:r w:rsidRPr="00043F99">
        <w:rPr>
          <w:rFonts w:ascii="Times New Roman" w:eastAsiaTheme="minorEastAsia" w:hAnsi="Times New Roman" w:cs="Times New Roman"/>
          <w:lang w:val="en-US"/>
        </w:rPr>
        <w:t xml:space="preserve"> </w:t>
      </w:r>
      <w:r w:rsidR="006D2731" w:rsidRPr="00043F99">
        <w:rPr>
          <w:rFonts w:ascii="Times New Roman" w:eastAsiaTheme="minorEastAsia" w:hAnsi="Times New Roman" w:cs="Times New Roman"/>
          <w:lang w:val="en-US"/>
        </w:rPr>
        <w:t>filtration coefficient</w:t>
      </w:r>
      <w:r w:rsidR="00043F99" w:rsidRPr="00043F99">
        <w:rPr>
          <w:rFonts w:ascii="Times New Roman" w:eastAsiaTheme="minorEastAsia" w:hAnsi="Times New Roman" w:cs="Times New Roman"/>
          <w:lang w:val="en-US"/>
        </w:rPr>
        <w:t xml:space="preserve"> </w:t>
      </w:r>
      <w:r w:rsidRPr="00043F99">
        <w:rPr>
          <w:rFonts w:ascii="Times New Roman" w:eastAsiaTheme="minorEastAsia" w:hAnsi="Times New Roman" w:cs="Times New Roman"/>
          <w:lang w:val="en-US"/>
        </w:rPr>
        <w:t>[m/s],</w:t>
      </w:r>
    </w:p>
    <w:p w14:paraId="23B625A4" w14:textId="30B47C47" w:rsidR="0069707F" w:rsidRPr="00043F99" w:rsidRDefault="0069707F" w:rsidP="007722B2">
      <w:pPr>
        <w:spacing w:after="0" w:line="240" w:lineRule="auto"/>
        <w:jc w:val="both"/>
        <w:rPr>
          <w:rFonts w:ascii="Times New Roman" w:eastAsiaTheme="minorEastAsia" w:hAnsi="Times New Roman" w:cs="Times New Roman"/>
          <w:lang w:val="en-US"/>
        </w:rPr>
      </w:pPr>
      <w:r w:rsidRPr="00043F99">
        <w:rPr>
          <w:rFonts w:ascii="Times New Roman" w:eastAsiaTheme="minorEastAsia" w:hAnsi="Times New Roman" w:cs="Times New Roman"/>
          <w:lang w:val="en-US"/>
        </w:rPr>
        <w:t xml:space="preserve">A </w:t>
      </w:r>
      <w:r w:rsidR="00686C30">
        <w:rPr>
          <w:rFonts w:ascii="Times New Roman" w:eastAsiaTheme="minorEastAsia" w:hAnsi="Times New Roman" w:cs="Times New Roman"/>
          <w:lang w:val="en-US"/>
        </w:rPr>
        <w:t>–</w:t>
      </w:r>
      <w:r w:rsidRPr="00043F99">
        <w:rPr>
          <w:rFonts w:ascii="Times New Roman" w:eastAsiaTheme="minorEastAsia" w:hAnsi="Times New Roman" w:cs="Times New Roman"/>
          <w:lang w:val="en-US"/>
        </w:rPr>
        <w:t xml:space="preserve"> </w:t>
      </w:r>
      <w:r w:rsidR="006D2731" w:rsidRPr="00043F99">
        <w:rPr>
          <w:rStyle w:val="Uwydatnienie"/>
          <w:rFonts w:asciiTheme="majorBidi" w:hAnsiTheme="majorBidi" w:cstheme="majorBidi"/>
          <w:i w:val="0"/>
          <w:lang w:val="en-US"/>
        </w:rPr>
        <w:t>soil cross-sectional area</w:t>
      </w:r>
      <w:r w:rsidR="006D2731" w:rsidRPr="00043F99">
        <w:rPr>
          <w:rFonts w:ascii="Times New Roman" w:eastAsiaTheme="minorEastAsia" w:hAnsi="Times New Roman" w:cs="Times New Roman"/>
          <w:lang w:val="en-US"/>
        </w:rPr>
        <w:t xml:space="preserve"> </w:t>
      </w:r>
      <w:r w:rsidRPr="00043F99">
        <w:rPr>
          <w:rFonts w:ascii="Times New Roman" w:eastAsiaTheme="minorEastAsia" w:hAnsi="Times New Roman" w:cs="Times New Roman"/>
          <w:lang w:val="en-US"/>
        </w:rPr>
        <w:t>[m</w:t>
      </w:r>
      <w:r w:rsidRPr="00043F99">
        <w:rPr>
          <w:rFonts w:ascii="Times New Roman" w:eastAsiaTheme="minorEastAsia" w:hAnsi="Times New Roman" w:cs="Times New Roman"/>
          <w:vertAlign w:val="superscript"/>
          <w:lang w:val="en-US"/>
        </w:rPr>
        <w:t>2</w:t>
      </w:r>
      <w:r w:rsidRPr="00043F99">
        <w:rPr>
          <w:rFonts w:ascii="Times New Roman" w:eastAsiaTheme="minorEastAsia" w:hAnsi="Times New Roman" w:cs="Times New Roman"/>
          <w:lang w:val="en-US"/>
        </w:rPr>
        <w:t>],</w:t>
      </w:r>
    </w:p>
    <w:p w14:paraId="1DCED355" w14:textId="6DB9BD56" w:rsidR="0069707F" w:rsidRPr="00043F99" w:rsidRDefault="0069707F" w:rsidP="007722B2">
      <w:pPr>
        <w:spacing w:after="0" w:line="240" w:lineRule="auto"/>
        <w:jc w:val="both"/>
        <w:rPr>
          <w:rFonts w:ascii="Times New Roman" w:eastAsiaTheme="minorEastAsia" w:hAnsi="Times New Roman" w:cs="Times New Roman"/>
          <w:lang w:val="en-US"/>
        </w:rPr>
      </w:pPr>
      <w:r w:rsidRPr="00043F99">
        <w:rPr>
          <w:rFonts w:ascii="Times New Roman" w:eastAsiaTheme="minorEastAsia" w:hAnsi="Times New Roman" w:cs="Times New Roman"/>
          <w:lang w:val="en-US"/>
        </w:rPr>
        <w:t>t</w:t>
      </w:r>
      <w:r w:rsidR="00043F99">
        <w:rPr>
          <w:rFonts w:ascii="Times New Roman" w:eastAsiaTheme="minorEastAsia" w:hAnsi="Times New Roman" w:cs="Times New Roman"/>
          <w:lang w:val="en-US"/>
        </w:rPr>
        <w:t xml:space="preserve"> </w:t>
      </w:r>
      <w:r w:rsidR="00686C30">
        <w:rPr>
          <w:rFonts w:ascii="Times New Roman" w:eastAsiaTheme="minorEastAsia" w:hAnsi="Times New Roman" w:cs="Times New Roman"/>
          <w:lang w:val="en-US"/>
        </w:rPr>
        <w:t>–</w:t>
      </w:r>
      <w:r w:rsidRPr="00043F99">
        <w:rPr>
          <w:rFonts w:ascii="Times New Roman" w:eastAsiaTheme="minorEastAsia" w:hAnsi="Times New Roman" w:cs="Times New Roman"/>
          <w:lang w:val="en-US"/>
        </w:rPr>
        <w:t xml:space="preserve"> </w:t>
      </w:r>
      <w:r w:rsidR="006D2731" w:rsidRPr="00043F99">
        <w:rPr>
          <w:rStyle w:val="Uwydatnienie"/>
          <w:rFonts w:asciiTheme="majorBidi" w:hAnsiTheme="majorBidi" w:cstheme="majorBidi"/>
          <w:i w:val="0"/>
          <w:lang w:val="en-US"/>
        </w:rPr>
        <w:t>time of measured flow</w:t>
      </w:r>
      <w:r w:rsidRPr="00043F99">
        <w:rPr>
          <w:rFonts w:asciiTheme="majorBidi" w:eastAsiaTheme="minorEastAsia" w:hAnsiTheme="majorBidi" w:cstheme="majorBidi"/>
          <w:lang w:val="en-US"/>
        </w:rPr>
        <w:t xml:space="preserve"> </w:t>
      </w:r>
      <w:r w:rsidRPr="00043F99">
        <w:rPr>
          <w:rFonts w:ascii="Times New Roman" w:eastAsiaTheme="minorEastAsia" w:hAnsi="Times New Roman" w:cs="Times New Roman"/>
          <w:lang w:val="en-US"/>
        </w:rPr>
        <w:t>[s],</w:t>
      </w:r>
    </w:p>
    <w:p w14:paraId="228E13AF" w14:textId="123769F6" w:rsidR="0069707F" w:rsidRDefault="0069707F" w:rsidP="007722B2">
      <w:pPr>
        <w:spacing w:after="0" w:line="240" w:lineRule="auto"/>
        <w:jc w:val="both"/>
        <w:rPr>
          <w:rStyle w:val="Uwydatnienie"/>
          <w:i w:val="0"/>
        </w:rPr>
      </w:pPr>
      <w:r w:rsidRPr="00043F99">
        <w:rPr>
          <w:rFonts w:ascii="Times New Roman" w:eastAsiaTheme="minorEastAsia" w:hAnsi="Times New Roman" w:cs="Times New Roman"/>
        </w:rPr>
        <w:t>i</w:t>
      </w:r>
      <w:r w:rsidR="00043F99">
        <w:rPr>
          <w:rFonts w:ascii="Times New Roman" w:eastAsiaTheme="minorEastAsia" w:hAnsi="Times New Roman" w:cs="Times New Roman"/>
        </w:rPr>
        <w:t xml:space="preserve"> </w:t>
      </w:r>
      <w:r w:rsidR="00686C30">
        <w:rPr>
          <w:rFonts w:ascii="Times New Roman" w:eastAsiaTheme="minorEastAsia" w:hAnsi="Times New Roman" w:cs="Times New Roman"/>
        </w:rPr>
        <w:t>–</w:t>
      </w:r>
      <w:r w:rsidRPr="00043F99">
        <w:rPr>
          <w:rFonts w:ascii="Times New Roman" w:eastAsiaTheme="minorEastAsia" w:hAnsi="Times New Roman" w:cs="Times New Roman"/>
        </w:rPr>
        <w:t xml:space="preserve"> </w:t>
      </w:r>
      <w:proofErr w:type="spellStart"/>
      <w:r w:rsidR="007A30EA" w:rsidRPr="00043F99">
        <w:rPr>
          <w:rStyle w:val="Uwydatnienie"/>
          <w:rFonts w:asciiTheme="majorBidi" w:hAnsiTheme="majorBidi" w:cstheme="majorBidi"/>
          <w:i w:val="0"/>
        </w:rPr>
        <w:t>hydraulic</w:t>
      </w:r>
      <w:proofErr w:type="spellEnd"/>
      <w:r w:rsidR="007A30EA" w:rsidRPr="00043F99">
        <w:rPr>
          <w:rStyle w:val="Uwydatnienie"/>
          <w:rFonts w:asciiTheme="majorBidi" w:hAnsiTheme="majorBidi" w:cstheme="majorBidi"/>
          <w:i w:val="0"/>
        </w:rPr>
        <w:t xml:space="preserve"> </w:t>
      </w:r>
      <w:r w:rsidR="002A00A3">
        <w:rPr>
          <w:rFonts w:asciiTheme="majorBidi" w:hAnsiTheme="majorBidi" w:cstheme="majorBidi"/>
          <w:lang w:val="en-US"/>
        </w:rPr>
        <w:t>gradient</w:t>
      </w:r>
      <w:r w:rsidR="006D2731" w:rsidRPr="00043F99">
        <w:rPr>
          <w:rStyle w:val="Uwydatnienie"/>
          <w:rFonts w:hint="eastAsia"/>
          <w:i w:val="0"/>
        </w:rPr>
        <w:t>.</w:t>
      </w:r>
    </w:p>
    <w:p w14:paraId="43CA1019" w14:textId="77777777" w:rsidR="00043F99" w:rsidRPr="00686C30" w:rsidRDefault="00043F99" w:rsidP="00686C30">
      <w:pPr>
        <w:spacing w:after="0" w:line="240" w:lineRule="auto"/>
        <w:ind w:firstLine="284"/>
        <w:jc w:val="both"/>
        <w:rPr>
          <w:rStyle w:val="Uwydatnienie"/>
          <w:rFonts w:ascii="Times New Roman" w:hAnsi="Times New Roman" w:cs="Times New Roman"/>
          <w:i w:val="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816"/>
      </w:tblGrid>
      <w:tr w:rsidR="000B0EA8" w:rsidRPr="000B0EA8" w14:paraId="060AB78B" w14:textId="6AD2DE67" w:rsidTr="003B46CC">
        <w:tc>
          <w:tcPr>
            <w:tcW w:w="5812" w:type="dxa"/>
          </w:tcPr>
          <w:p w14:paraId="0F673937" w14:textId="77777777" w:rsidR="000B0EA8" w:rsidRPr="000B0EA8" w:rsidRDefault="000B0EA8" w:rsidP="000B0EA8">
            <w:pPr>
              <w:spacing w:line="360" w:lineRule="auto"/>
              <w:jc w:val="right"/>
              <w:rPr>
                <w:rFonts w:asciiTheme="majorBidi" w:hAnsiTheme="majorBidi" w:cstheme="majorBidi"/>
              </w:rPr>
            </w:pPr>
            <w:r w:rsidRPr="000B0EA8">
              <w:rPr>
                <w:rFonts w:asciiTheme="majorBidi" w:hAnsiTheme="majorBidi" w:cstheme="majorBidi"/>
                <w:noProof/>
                <w:lang w:eastAsia="pl-PL"/>
              </w:rPr>
              <w:drawing>
                <wp:inline distT="0" distB="0" distL="0" distR="0" wp14:anchorId="64300AB0" wp14:editId="10985246">
                  <wp:extent cx="1446908" cy="2699385"/>
                  <wp:effectExtent l="0" t="0" r="127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756" r="20780" b="4854"/>
                          <a:stretch/>
                        </pic:blipFill>
                        <pic:spPr bwMode="auto">
                          <a:xfrm>
                            <a:off x="0" y="0"/>
                            <a:ext cx="1501732" cy="2801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6" w:type="dxa"/>
            <w:vAlign w:val="center"/>
          </w:tcPr>
          <w:p w14:paraId="36AB02D0" w14:textId="06EEF461" w:rsidR="000B0EA8" w:rsidRPr="000B0EA8" w:rsidRDefault="000B0EA8" w:rsidP="000B0EA8">
            <w:pPr>
              <w:pStyle w:val="Rrys"/>
              <w:rPr>
                <w:rFonts w:asciiTheme="majorBidi" w:hAnsiTheme="majorBidi" w:cstheme="majorBidi"/>
                <w:noProof/>
                <w:lang w:eastAsia="pl-PL"/>
              </w:rPr>
            </w:pPr>
            <w:bookmarkStart w:id="12" w:name="_Hlk164702681"/>
            <w:r w:rsidRPr="0083443F">
              <w:rPr>
                <w:b/>
                <w:bCs/>
                <w:lang w:val="en-US"/>
              </w:rPr>
              <w:t>Fig.</w:t>
            </w:r>
            <w:r>
              <w:rPr>
                <w:b/>
                <w:bCs/>
                <w:lang w:val="en-US"/>
              </w:rPr>
              <w:t xml:space="preserve"> </w:t>
            </w:r>
            <w:r w:rsidRPr="0083443F">
              <w:rPr>
                <w:b/>
                <w:bCs/>
                <w:lang w:val="en-US"/>
              </w:rPr>
              <w:t>3.</w:t>
            </w:r>
            <w:r w:rsidRPr="0083443F">
              <w:rPr>
                <w:lang w:val="en-US"/>
              </w:rPr>
              <w:t xml:space="preserve"> Soil permeability testing apparatus</w:t>
            </w:r>
            <w:bookmarkEnd w:id="12"/>
          </w:p>
        </w:tc>
      </w:tr>
    </w:tbl>
    <w:p w14:paraId="5DD1C3FC" w14:textId="1416DEC2" w:rsidR="00E36C52" w:rsidRPr="00043F99" w:rsidRDefault="00043F99" w:rsidP="00686C30">
      <w:pPr>
        <w:spacing w:after="0" w:line="240" w:lineRule="auto"/>
        <w:ind w:firstLine="284"/>
        <w:jc w:val="both"/>
        <w:rPr>
          <w:rFonts w:asciiTheme="majorBidi" w:hAnsiTheme="majorBidi" w:cstheme="majorBidi"/>
          <w:lang w:val="en-US"/>
        </w:rPr>
      </w:pPr>
      <w:r w:rsidRPr="00043F99">
        <w:rPr>
          <w:rFonts w:asciiTheme="majorBidi" w:hAnsiTheme="majorBidi" w:cstheme="majorBidi"/>
          <w:lang w:val="en-US"/>
        </w:rPr>
        <w:lastRenderedPageBreak/>
        <w:t>For strength tests in the direct shear apparatus, soil from a steel mold was transferred. The transfer method ensured that the compaction of the soil remained the same as at the end of the compaction process.</w:t>
      </w:r>
    </w:p>
    <w:p w14:paraId="535879B4" w14:textId="77777777" w:rsidR="00AB6866" w:rsidRPr="00F67384" w:rsidRDefault="00AB6866" w:rsidP="00686C30">
      <w:pPr>
        <w:spacing w:after="0" w:line="240" w:lineRule="auto"/>
        <w:ind w:firstLine="284"/>
        <w:jc w:val="both"/>
        <w:rPr>
          <w:rStyle w:val="Uwydatnienie"/>
          <w:i w:val="0"/>
          <w:lang w:val="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5220"/>
      </w:tblGrid>
      <w:tr w:rsidR="000B0EA8" w:rsidRPr="000B0EA8" w14:paraId="5293EB43" w14:textId="5C907BE3" w:rsidTr="000B0EA8">
        <w:tc>
          <w:tcPr>
            <w:tcW w:w="4248" w:type="dxa"/>
          </w:tcPr>
          <w:p w14:paraId="0250031C" w14:textId="77777777" w:rsidR="000B0EA8" w:rsidRPr="000B0EA8" w:rsidRDefault="000B0EA8" w:rsidP="000B0EA8">
            <w:pPr>
              <w:jc w:val="right"/>
              <w:rPr>
                <w:rFonts w:asciiTheme="majorBidi" w:hAnsiTheme="majorBidi" w:cstheme="majorBidi"/>
              </w:rPr>
            </w:pPr>
            <w:r w:rsidRPr="000B0EA8">
              <w:rPr>
                <w:rFonts w:asciiTheme="majorBidi" w:hAnsiTheme="majorBidi" w:cstheme="majorBidi"/>
                <w:noProof/>
                <w:lang w:eastAsia="pl-PL"/>
              </w:rPr>
              <w:drawing>
                <wp:inline distT="0" distB="0" distL="0" distR="0" wp14:anchorId="0FB55BFC" wp14:editId="320ACD3D">
                  <wp:extent cx="2668772" cy="3561149"/>
                  <wp:effectExtent l="0" t="0" r="0" b="1270"/>
                  <wp:docPr id="9614126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8989" cy="3588126"/>
                          </a:xfrm>
                          <a:prstGeom prst="rect">
                            <a:avLst/>
                          </a:prstGeom>
                          <a:noFill/>
                        </pic:spPr>
                      </pic:pic>
                    </a:graphicData>
                  </a:graphic>
                </wp:inline>
              </w:drawing>
            </w:r>
          </w:p>
        </w:tc>
        <w:tc>
          <w:tcPr>
            <w:tcW w:w="5380" w:type="dxa"/>
            <w:vAlign w:val="center"/>
          </w:tcPr>
          <w:p w14:paraId="2DEDA475" w14:textId="2AB0D1C2" w:rsidR="000B0EA8" w:rsidRPr="000B0EA8" w:rsidRDefault="000B0EA8" w:rsidP="000B0EA8">
            <w:pPr>
              <w:pStyle w:val="Rrys"/>
              <w:rPr>
                <w:rFonts w:asciiTheme="majorBidi" w:hAnsiTheme="majorBidi" w:cstheme="majorBidi"/>
                <w:noProof/>
                <w:lang w:eastAsia="pl-PL"/>
              </w:rPr>
            </w:pPr>
            <w:r w:rsidRPr="0083443F">
              <w:rPr>
                <w:b/>
                <w:bCs/>
                <w:lang w:val="en-US"/>
              </w:rPr>
              <w:t>Fig.</w:t>
            </w:r>
            <w:r>
              <w:rPr>
                <w:b/>
                <w:bCs/>
                <w:lang w:val="en-US"/>
              </w:rPr>
              <w:t xml:space="preserve"> </w:t>
            </w:r>
            <w:r w:rsidRPr="0083443F">
              <w:rPr>
                <w:b/>
                <w:bCs/>
                <w:lang w:val="en-US"/>
              </w:rPr>
              <w:t>4.</w:t>
            </w:r>
            <w:r w:rsidRPr="0083443F">
              <w:rPr>
                <w:lang w:val="en-US"/>
              </w:rPr>
              <w:t xml:space="preserve"> </w:t>
            </w:r>
            <w:r w:rsidRPr="00043F99">
              <w:rPr>
                <w:lang w:val="en-US"/>
              </w:rPr>
              <w:t xml:space="preserve">The scheme of composite Material collection </w:t>
            </w:r>
            <w:r w:rsidR="00493C2A">
              <w:rPr>
                <w:lang w:val="en-US"/>
              </w:rPr>
              <w:t>using</w:t>
            </w:r>
            <w:r w:rsidRPr="00043F99">
              <w:rPr>
                <w:lang w:val="en-US"/>
              </w:rPr>
              <w:t xml:space="preserve"> a</w:t>
            </w:r>
            <w:r w:rsidR="00D5194C">
              <w:rPr>
                <w:lang w:val="en-US"/>
              </w:rPr>
              <w:t> </w:t>
            </w:r>
            <w:r w:rsidRPr="00043F99">
              <w:rPr>
                <w:lang w:val="en-US"/>
              </w:rPr>
              <w:t>knife from the lower cylinder of the Proctor Apparatus</w:t>
            </w:r>
          </w:p>
        </w:tc>
      </w:tr>
    </w:tbl>
    <w:p w14:paraId="6B63A9A8" w14:textId="77777777" w:rsidR="00686C30" w:rsidRDefault="00686C30" w:rsidP="00686C30">
      <w:pPr>
        <w:spacing w:after="0" w:line="240" w:lineRule="auto"/>
        <w:ind w:firstLine="284"/>
        <w:jc w:val="both"/>
        <w:rPr>
          <w:rFonts w:asciiTheme="majorBidi" w:hAnsiTheme="majorBidi" w:cstheme="majorBidi"/>
          <w:lang w:val="en-US"/>
        </w:rPr>
      </w:pPr>
    </w:p>
    <w:p w14:paraId="1A7D8AC6" w14:textId="47FD3E96" w:rsidR="009D7D56" w:rsidRPr="00043F99" w:rsidRDefault="00043F99" w:rsidP="00686C30">
      <w:pPr>
        <w:spacing w:after="0" w:line="240" w:lineRule="auto"/>
        <w:ind w:firstLine="284"/>
        <w:jc w:val="both"/>
        <w:rPr>
          <w:rFonts w:asciiTheme="majorBidi" w:hAnsiTheme="majorBidi" w:cstheme="majorBidi"/>
          <w:lang w:val="en-US"/>
        </w:rPr>
      </w:pPr>
      <w:r w:rsidRPr="00043F99">
        <w:rPr>
          <w:rFonts w:asciiTheme="majorBidi" w:hAnsiTheme="majorBidi" w:cstheme="majorBidi"/>
          <w:lang w:val="en-US"/>
        </w:rPr>
        <w:t xml:space="preserve">The applied normal stresses </w:t>
      </w:r>
      <w:r w:rsidRPr="00043F99">
        <w:rPr>
          <w:rFonts w:asciiTheme="majorBidi" w:hAnsiTheme="majorBidi" w:cstheme="majorBidi"/>
        </w:rPr>
        <w:t>σ</w:t>
      </w:r>
      <w:r w:rsidRPr="00043F99">
        <w:rPr>
          <w:rFonts w:asciiTheme="majorBidi" w:hAnsiTheme="majorBidi" w:cstheme="majorBidi"/>
          <w:vertAlign w:val="subscript"/>
          <w:lang w:val="en-US"/>
        </w:rPr>
        <w:t>n</w:t>
      </w:r>
      <w:r w:rsidRPr="00043F99">
        <w:rPr>
          <w:rFonts w:asciiTheme="majorBidi" w:hAnsiTheme="majorBidi" w:cstheme="majorBidi"/>
          <w:lang w:val="en-US"/>
        </w:rPr>
        <w:t xml:space="preserve"> were 25, 50, 75, 100, 125, 150, 175 and 200 kPa, respectively. </w:t>
      </w:r>
      <w:r w:rsidRPr="000F1075">
        <w:rPr>
          <w:rFonts w:asciiTheme="majorBidi" w:hAnsiTheme="majorBidi" w:cstheme="majorBidi"/>
          <w:lang w:val="en-US"/>
        </w:rPr>
        <w:t xml:space="preserve">The </w:t>
      </w:r>
      <w:r w:rsidR="000F1075">
        <w:rPr>
          <w:rFonts w:asciiTheme="majorBidi" w:hAnsiTheme="majorBidi" w:cstheme="majorBidi"/>
          <w:lang w:val="en-US"/>
        </w:rPr>
        <w:t>specimens w</w:t>
      </w:r>
      <w:r w:rsidR="00493C2A">
        <w:rPr>
          <w:rFonts w:asciiTheme="majorBidi" w:hAnsiTheme="majorBidi" w:cstheme="majorBidi"/>
          <w:lang w:val="en-US"/>
        </w:rPr>
        <w:t>ere</w:t>
      </w:r>
      <w:r w:rsidR="000F1075">
        <w:rPr>
          <w:rFonts w:asciiTheme="majorBidi" w:hAnsiTheme="majorBidi" w:cstheme="majorBidi"/>
          <w:lang w:val="en-US"/>
        </w:rPr>
        <w:t xml:space="preserve"> sheared at </w:t>
      </w:r>
      <w:r w:rsidR="00493C2A">
        <w:rPr>
          <w:rFonts w:asciiTheme="majorBidi" w:hAnsiTheme="majorBidi" w:cstheme="majorBidi"/>
          <w:lang w:val="en-US"/>
        </w:rPr>
        <w:t xml:space="preserve">a </w:t>
      </w:r>
      <w:r w:rsidRPr="000F1075">
        <w:rPr>
          <w:rFonts w:asciiTheme="majorBidi" w:hAnsiTheme="majorBidi" w:cstheme="majorBidi"/>
          <w:lang w:val="en-US"/>
        </w:rPr>
        <w:t xml:space="preserve">speed </w:t>
      </w:r>
      <w:r w:rsidR="00493C2A">
        <w:rPr>
          <w:rFonts w:asciiTheme="majorBidi" w:hAnsiTheme="majorBidi" w:cstheme="majorBidi"/>
          <w:lang w:val="en-US"/>
        </w:rPr>
        <w:t xml:space="preserve">of </w:t>
      </w:r>
      <w:r w:rsidRPr="000F1075">
        <w:rPr>
          <w:rFonts w:asciiTheme="majorBidi" w:hAnsiTheme="majorBidi" w:cstheme="majorBidi"/>
          <w:lang w:val="en-US"/>
        </w:rPr>
        <w:t xml:space="preserve">0.1 mm / 1 minute. The shear strength </w:t>
      </w:r>
      <w:r w:rsidRPr="000F1075">
        <w:rPr>
          <w:rFonts w:asciiTheme="majorBidi" w:hAnsiTheme="majorBidi" w:cstheme="majorBidi"/>
        </w:rPr>
        <w:t>τ</w:t>
      </w:r>
      <w:r w:rsidRPr="000F1075">
        <w:rPr>
          <w:rFonts w:asciiTheme="majorBidi" w:hAnsiTheme="majorBidi" w:cstheme="majorBidi"/>
          <w:vertAlign w:val="subscript"/>
          <w:lang w:val="en-US"/>
        </w:rPr>
        <w:t>f</w:t>
      </w:r>
      <w:r w:rsidRPr="000F1075">
        <w:rPr>
          <w:rFonts w:asciiTheme="majorBidi" w:hAnsiTheme="majorBidi" w:cstheme="majorBidi"/>
          <w:lang w:val="en-US"/>
        </w:rPr>
        <w:t xml:space="preserve"> was calculated:</w:t>
      </w:r>
    </w:p>
    <w:p w14:paraId="36AF11B4" w14:textId="7917139C" w:rsidR="000C57AA" w:rsidRPr="00444821" w:rsidRDefault="000C57AA" w:rsidP="00686C30">
      <w:pPr>
        <w:spacing w:after="0" w:line="240" w:lineRule="auto"/>
        <w:jc w:val="both"/>
        <w:rPr>
          <w:rFonts w:asciiTheme="majorBidi" w:hAnsiTheme="majorBidi" w:cstheme="majorBidi"/>
          <w:lang w:val="en-US"/>
        </w:rPr>
      </w:pPr>
      <w:r w:rsidRPr="00444821">
        <w:rPr>
          <w:rFonts w:asciiTheme="majorBidi" w:hAnsiTheme="majorBidi" w:cstheme="majorBidi"/>
          <w:lang w:val="en-US"/>
        </w:rPr>
        <w:t>- for sand</w:t>
      </w:r>
      <w:r w:rsidR="00686C30">
        <w:rPr>
          <w:rFonts w:asciiTheme="majorBidi" w:hAnsiTheme="majorBidi" w:cstheme="majorBidi"/>
          <w:lang w:val="en-US"/>
        </w:rPr>
        <w:t>:</w:t>
      </w:r>
    </w:p>
    <w:tbl>
      <w:tblPr>
        <w:tblStyle w:val="Tabela-Siatka"/>
        <w:tblW w:w="906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27"/>
      </w:tblGrid>
      <w:tr w:rsidR="00686C30" w:rsidRPr="00686C30" w14:paraId="7DA70620" w14:textId="77777777" w:rsidTr="00686C30">
        <w:tc>
          <w:tcPr>
            <w:tcW w:w="4540" w:type="dxa"/>
            <w:vAlign w:val="center"/>
          </w:tcPr>
          <w:p w14:paraId="6ADC6E6C" w14:textId="77777777" w:rsidR="00686C30" w:rsidRPr="00686C30" w:rsidRDefault="00686C30" w:rsidP="00686C30">
            <w:pPr>
              <w:pStyle w:val="Akapitzlist"/>
              <w:spacing w:line="360" w:lineRule="auto"/>
              <w:ind w:left="0"/>
              <w:jc w:val="right"/>
              <w:rPr>
                <w:rFonts w:asciiTheme="majorBidi" w:hAnsiTheme="majorBidi" w:cstheme="majorBidi"/>
                <w:lang w:val="en-US"/>
              </w:rPr>
            </w:pPr>
            <w:r w:rsidRPr="00686C30">
              <w:rPr>
                <w:rFonts w:ascii="Times New Roman" w:hAnsi="Times New Roman" w:cs="Times New Roman"/>
                <w:noProof/>
                <w:lang w:eastAsia="pl-PL"/>
              </w:rPr>
              <w:drawing>
                <wp:inline distT="0" distB="0" distL="0" distR="0" wp14:anchorId="0BA30273" wp14:editId="788FE9BB">
                  <wp:extent cx="895200" cy="38584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3682" cy="406742"/>
                          </a:xfrm>
                          <a:prstGeom prst="rect">
                            <a:avLst/>
                          </a:prstGeom>
                          <a:noFill/>
                          <a:ln>
                            <a:noFill/>
                          </a:ln>
                        </pic:spPr>
                      </pic:pic>
                    </a:graphicData>
                  </a:graphic>
                </wp:inline>
              </w:drawing>
            </w:r>
          </w:p>
        </w:tc>
        <w:tc>
          <w:tcPr>
            <w:tcW w:w="4527" w:type="dxa"/>
            <w:vAlign w:val="center"/>
          </w:tcPr>
          <w:p w14:paraId="258515EE" w14:textId="77777777" w:rsidR="00686C30" w:rsidRPr="00686C30" w:rsidRDefault="00686C30" w:rsidP="00686C30">
            <w:pPr>
              <w:pStyle w:val="Akapitzlist"/>
              <w:spacing w:line="360" w:lineRule="auto"/>
              <w:ind w:left="0"/>
              <w:jc w:val="right"/>
              <w:rPr>
                <w:rFonts w:asciiTheme="majorBidi" w:hAnsiTheme="majorBidi" w:cstheme="majorBidi"/>
                <w:lang w:val="en-US"/>
              </w:rPr>
            </w:pPr>
            <w:r w:rsidRPr="00686C30">
              <w:rPr>
                <w:rFonts w:asciiTheme="majorBidi" w:hAnsiTheme="majorBidi" w:cstheme="majorBidi"/>
                <w:lang w:val="en-US"/>
              </w:rPr>
              <w:t>(3)</w:t>
            </w:r>
          </w:p>
        </w:tc>
      </w:tr>
    </w:tbl>
    <w:p w14:paraId="3C7F7008" w14:textId="77777777" w:rsidR="00D94A38" w:rsidRPr="00444821" w:rsidRDefault="000C57AA" w:rsidP="00686C30">
      <w:pPr>
        <w:pStyle w:val="Akapitzlist"/>
        <w:spacing w:after="0" w:line="240" w:lineRule="auto"/>
        <w:ind w:left="0"/>
        <w:rPr>
          <w:rFonts w:asciiTheme="majorBidi" w:hAnsiTheme="majorBidi" w:cstheme="majorBidi"/>
          <w:lang w:val="en-US"/>
        </w:rPr>
      </w:pPr>
      <w:r w:rsidRPr="00444821">
        <w:rPr>
          <w:rFonts w:asciiTheme="majorBidi" w:hAnsiTheme="majorBidi" w:cstheme="majorBidi"/>
          <w:lang w:val="en-US"/>
        </w:rPr>
        <w:t>where</w:t>
      </w:r>
      <w:r w:rsidR="00D94A38" w:rsidRPr="00444821">
        <w:rPr>
          <w:rFonts w:asciiTheme="majorBidi" w:hAnsiTheme="majorBidi" w:cstheme="majorBidi"/>
          <w:lang w:val="en-US"/>
        </w:rPr>
        <w:t>:</w:t>
      </w:r>
    </w:p>
    <w:p w14:paraId="7FF9C92E" w14:textId="17F5698A" w:rsidR="00D94A38" w:rsidRPr="00444821" w:rsidRDefault="00D94A38" w:rsidP="00686C30">
      <w:pPr>
        <w:pStyle w:val="Akapitzlist"/>
        <w:spacing w:after="0" w:line="240" w:lineRule="auto"/>
        <w:ind w:left="0"/>
        <w:rPr>
          <w:rFonts w:asciiTheme="majorBidi" w:hAnsiTheme="majorBidi" w:cstheme="majorBidi"/>
          <w:lang w:val="en-US"/>
        </w:rPr>
      </w:pPr>
      <w:proofErr w:type="spellStart"/>
      <w:r w:rsidRPr="00444821">
        <w:rPr>
          <w:rFonts w:asciiTheme="majorBidi" w:hAnsiTheme="majorBidi" w:cstheme="majorBidi"/>
          <w:lang w:val="en-US"/>
        </w:rPr>
        <w:t>Q</w:t>
      </w:r>
      <w:r w:rsidRPr="00444821">
        <w:rPr>
          <w:rFonts w:asciiTheme="majorBidi" w:hAnsiTheme="majorBidi" w:cstheme="majorBidi"/>
          <w:vertAlign w:val="subscript"/>
          <w:lang w:val="en-US"/>
        </w:rPr>
        <w:t>max</w:t>
      </w:r>
      <w:proofErr w:type="spellEnd"/>
      <w:r w:rsidRPr="00444821">
        <w:rPr>
          <w:rFonts w:asciiTheme="majorBidi" w:hAnsiTheme="majorBidi" w:cstheme="majorBidi"/>
          <w:lang w:val="en-US"/>
        </w:rPr>
        <w:t xml:space="preserve"> – </w:t>
      </w:r>
      <w:r w:rsidR="000C57AA" w:rsidRPr="00444821">
        <w:rPr>
          <w:rFonts w:asciiTheme="majorBidi" w:hAnsiTheme="majorBidi" w:cstheme="majorBidi"/>
          <w:lang w:val="en-US"/>
        </w:rPr>
        <w:t>maximum shear force</w:t>
      </w:r>
      <w:r w:rsidRPr="00444821">
        <w:rPr>
          <w:rFonts w:asciiTheme="majorBidi" w:hAnsiTheme="majorBidi" w:cstheme="majorBidi"/>
          <w:lang w:val="en-US"/>
        </w:rPr>
        <w:t xml:space="preserve"> </w:t>
      </w:r>
      <w:r w:rsidR="00777B8B" w:rsidRPr="00444821">
        <w:rPr>
          <w:rFonts w:asciiTheme="majorBidi" w:hAnsiTheme="majorBidi" w:cstheme="majorBidi"/>
          <w:lang w:val="en-US"/>
        </w:rPr>
        <w:t>[</w:t>
      </w:r>
      <w:proofErr w:type="spellStart"/>
      <w:r w:rsidR="00777B8B" w:rsidRPr="00444821">
        <w:rPr>
          <w:rFonts w:asciiTheme="majorBidi" w:hAnsiTheme="majorBidi" w:cstheme="majorBidi"/>
          <w:lang w:val="en-US"/>
        </w:rPr>
        <w:t>kN</w:t>
      </w:r>
      <w:proofErr w:type="spellEnd"/>
      <w:r w:rsidRPr="00444821">
        <w:rPr>
          <w:rFonts w:asciiTheme="majorBidi" w:hAnsiTheme="majorBidi" w:cstheme="majorBidi"/>
          <w:lang w:val="en-US"/>
        </w:rPr>
        <w:t>],</w:t>
      </w:r>
    </w:p>
    <w:p w14:paraId="2CA7E798" w14:textId="66726246" w:rsidR="00D94A38" w:rsidRPr="00444821" w:rsidRDefault="00D94A38" w:rsidP="00686C30">
      <w:pPr>
        <w:pStyle w:val="Akapitzlist"/>
        <w:spacing w:after="0" w:line="240" w:lineRule="auto"/>
        <w:ind w:left="0"/>
        <w:rPr>
          <w:rFonts w:asciiTheme="majorBidi" w:hAnsiTheme="majorBidi" w:cstheme="majorBidi"/>
          <w:lang w:val="en-US"/>
        </w:rPr>
      </w:pPr>
      <w:r w:rsidRPr="00444821">
        <w:rPr>
          <w:rFonts w:asciiTheme="majorBidi" w:hAnsiTheme="majorBidi" w:cstheme="majorBidi"/>
          <w:lang w:val="en-US"/>
        </w:rPr>
        <w:t xml:space="preserve">a – </w:t>
      </w:r>
      <w:r w:rsidR="000C57AA" w:rsidRPr="00444821">
        <w:rPr>
          <w:rFonts w:asciiTheme="majorBidi" w:hAnsiTheme="majorBidi" w:cstheme="majorBidi"/>
          <w:lang w:val="en-US"/>
        </w:rPr>
        <w:t>the apparatus frame width</w:t>
      </w:r>
      <w:r w:rsidRPr="00444821">
        <w:rPr>
          <w:rFonts w:asciiTheme="majorBidi" w:hAnsiTheme="majorBidi" w:cstheme="majorBidi"/>
          <w:lang w:val="en-US"/>
        </w:rPr>
        <w:t>,</w:t>
      </w:r>
    </w:p>
    <w:p w14:paraId="406C6BB0" w14:textId="3A6E0489" w:rsidR="00D94A38" w:rsidRPr="00444821" w:rsidRDefault="00D94A38" w:rsidP="00686C30">
      <w:pPr>
        <w:pStyle w:val="Akapitzlist"/>
        <w:spacing w:after="0" w:line="240" w:lineRule="auto"/>
        <w:ind w:left="0"/>
        <w:rPr>
          <w:rFonts w:asciiTheme="majorBidi" w:hAnsiTheme="majorBidi" w:cstheme="majorBidi"/>
          <w:lang w:val="en-US"/>
        </w:rPr>
      </w:pPr>
      <w:r w:rsidRPr="00444821">
        <w:rPr>
          <w:rFonts w:asciiTheme="majorBidi" w:hAnsiTheme="majorBidi" w:cstheme="majorBidi"/>
          <w:lang w:val="en-US"/>
        </w:rPr>
        <w:t xml:space="preserve">r – </w:t>
      </w:r>
      <w:r w:rsidR="0011057F" w:rsidRPr="0011057F">
        <w:rPr>
          <w:rFonts w:asciiTheme="majorBidi" w:hAnsiTheme="majorBidi" w:cstheme="majorBidi"/>
          <w:lang w:val="en-US"/>
        </w:rPr>
        <w:t xml:space="preserve">the length of the </w:t>
      </w:r>
      <w:r w:rsidR="00493C2A">
        <w:rPr>
          <w:rFonts w:asciiTheme="majorBidi" w:hAnsiTheme="majorBidi" w:cstheme="majorBidi"/>
          <w:lang w:val="en-US"/>
        </w:rPr>
        <w:t>frame displacement</w:t>
      </w:r>
      <w:r w:rsidR="0011057F" w:rsidRPr="0011057F">
        <w:rPr>
          <w:rFonts w:asciiTheme="majorBidi" w:hAnsiTheme="majorBidi" w:cstheme="majorBidi"/>
          <w:lang w:val="en-US"/>
        </w:rPr>
        <w:t xml:space="preserve"> </w:t>
      </w:r>
      <w:r w:rsidR="00493C2A">
        <w:rPr>
          <w:rFonts w:asciiTheme="majorBidi" w:hAnsiTheme="majorBidi" w:cstheme="majorBidi"/>
          <w:lang w:val="en-US"/>
        </w:rPr>
        <w:t>concerning</w:t>
      </w:r>
      <w:r w:rsidR="0011057F" w:rsidRPr="0011057F">
        <w:rPr>
          <w:rFonts w:asciiTheme="majorBidi" w:hAnsiTheme="majorBidi" w:cstheme="majorBidi"/>
          <w:lang w:val="en-US"/>
        </w:rPr>
        <w:t xml:space="preserve"> the box when the force is reached </w:t>
      </w:r>
      <w:proofErr w:type="spellStart"/>
      <w:r w:rsidR="0011057F" w:rsidRPr="0011057F">
        <w:rPr>
          <w:rFonts w:asciiTheme="majorBidi" w:hAnsiTheme="majorBidi" w:cstheme="majorBidi"/>
          <w:lang w:val="en-US"/>
        </w:rPr>
        <w:t>Q</w:t>
      </w:r>
      <w:r w:rsidR="0011057F" w:rsidRPr="00B605AC">
        <w:rPr>
          <w:rFonts w:asciiTheme="majorBidi" w:hAnsiTheme="majorBidi" w:cstheme="majorBidi"/>
          <w:vertAlign w:val="subscript"/>
          <w:lang w:val="en-US"/>
        </w:rPr>
        <w:t>max</w:t>
      </w:r>
      <w:proofErr w:type="spellEnd"/>
      <w:r w:rsidR="0011057F" w:rsidRPr="0011057F">
        <w:rPr>
          <w:rFonts w:asciiTheme="majorBidi" w:hAnsiTheme="majorBidi" w:cstheme="majorBidi"/>
          <w:lang w:val="en-US"/>
        </w:rPr>
        <w:t xml:space="preserve"> [cm]</w:t>
      </w:r>
      <w:r w:rsidR="0011057F">
        <w:rPr>
          <w:rFonts w:asciiTheme="majorBidi" w:hAnsiTheme="majorBidi" w:cstheme="majorBidi"/>
          <w:lang w:val="en-US"/>
        </w:rPr>
        <w:t>.</w:t>
      </w:r>
    </w:p>
    <w:p w14:paraId="1A6C24FE" w14:textId="77777777" w:rsidR="00036631" w:rsidRPr="00444821" w:rsidRDefault="00036631" w:rsidP="00686C30">
      <w:pPr>
        <w:pStyle w:val="Akapitzlist"/>
        <w:spacing w:after="0" w:line="240" w:lineRule="auto"/>
        <w:ind w:left="0"/>
        <w:rPr>
          <w:rFonts w:asciiTheme="majorBidi" w:hAnsiTheme="majorBidi" w:cstheme="majorBidi"/>
          <w:lang w:val="en-US"/>
        </w:rPr>
      </w:pPr>
    </w:p>
    <w:p w14:paraId="41D3E6E3" w14:textId="24492AE3" w:rsidR="009D7D56" w:rsidRPr="004179AC" w:rsidRDefault="004179AC" w:rsidP="004179AC">
      <w:pPr>
        <w:spacing w:after="0" w:line="240" w:lineRule="auto"/>
        <w:rPr>
          <w:rFonts w:asciiTheme="majorBidi" w:hAnsiTheme="majorBidi" w:cstheme="majorBidi"/>
          <w:lang w:val="en-US"/>
        </w:rPr>
      </w:pPr>
      <w:r w:rsidRPr="004179AC">
        <w:rPr>
          <w:rFonts w:asciiTheme="majorBidi" w:hAnsiTheme="majorBidi" w:cstheme="majorBidi"/>
          <w:lang w:val="en-US"/>
        </w:rPr>
        <w:t xml:space="preserve">- </w:t>
      </w:r>
      <w:r w:rsidR="00036631" w:rsidRPr="004179AC">
        <w:rPr>
          <w:rFonts w:asciiTheme="majorBidi" w:hAnsiTheme="majorBidi" w:cstheme="majorBidi"/>
          <w:lang w:val="en-US"/>
        </w:rPr>
        <w:t>for sand and bentonite mixture</w:t>
      </w:r>
      <w:r w:rsidR="00686C30">
        <w:rPr>
          <w:rFonts w:asciiTheme="majorBidi" w:hAnsiTheme="majorBidi" w:cstheme="majorBidi"/>
          <w:lang w:val="en-US"/>
        </w:rPr>
        <w:t>:</w:t>
      </w:r>
    </w:p>
    <w:p w14:paraId="0D55BB63" w14:textId="00D119E8" w:rsidR="00D94A38" w:rsidRPr="0083443F" w:rsidRDefault="00000000" w:rsidP="00686C30">
      <w:pPr>
        <w:pStyle w:val="Akapitzlist"/>
        <w:tabs>
          <w:tab w:val="right" w:pos="9638"/>
        </w:tabs>
        <w:spacing w:before="120" w:after="120" w:line="240" w:lineRule="auto"/>
        <w:ind w:left="4111"/>
        <w:contextualSpacing w:val="0"/>
        <w:jc w:val="center"/>
        <w:rPr>
          <w:lang w:val="en-US"/>
        </w:rPr>
      </w:pP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f</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10</m:t>
                </m:r>
              </m:sub>
            </m:sSub>
          </m:num>
          <m:den>
            <m:r>
              <w:rPr>
                <w:rFonts w:ascii="Cambria Math" w:hAnsi="Cambria Math" w:cstheme="majorBidi"/>
              </w:rPr>
              <m:t xml:space="preserve">0.9 ∙ </m:t>
            </m:r>
            <m:sSup>
              <m:sSupPr>
                <m:ctrlPr>
                  <w:rPr>
                    <w:rFonts w:ascii="Cambria Math" w:hAnsi="Cambria Math" w:cstheme="majorBidi"/>
                    <w:i/>
                  </w:rPr>
                </m:ctrlPr>
              </m:sSupPr>
              <m:e>
                <m:r>
                  <w:rPr>
                    <w:rFonts w:ascii="Cambria Math" w:hAnsi="Cambria Math" w:cstheme="majorBidi"/>
                  </w:rPr>
                  <m:t>a</m:t>
                </m:r>
              </m:e>
              <m:sup>
                <m:r>
                  <w:rPr>
                    <w:rFonts w:ascii="Cambria Math" w:hAnsi="Cambria Math" w:cstheme="majorBidi"/>
                  </w:rPr>
                  <m:t>2</m:t>
                </m:r>
              </m:sup>
            </m:sSup>
          </m:den>
        </m:f>
      </m:oMath>
      <w:r w:rsidR="00686C30">
        <w:rPr>
          <w:lang w:val="en-US"/>
        </w:rPr>
        <w:tab/>
      </w:r>
      <w:r w:rsidR="00F921D3" w:rsidRPr="0083443F">
        <w:rPr>
          <w:rFonts w:ascii="Times New Roman" w:hAnsi="Times New Roman" w:cs="Times New Roman"/>
          <w:lang w:val="en-US"/>
        </w:rPr>
        <w:t>(4)</w:t>
      </w:r>
    </w:p>
    <w:p w14:paraId="2D0282DB" w14:textId="77777777" w:rsidR="00D94A38" w:rsidRPr="0083443F" w:rsidRDefault="00036631" w:rsidP="004179AC">
      <w:pPr>
        <w:pStyle w:val="Akapitzlist"/>
        <w:spacing w:after="0" w:line="240" w:lineRule="auto"/>
        <w:ind w:left="0"/>
        <w:rPr>
          <w:rFonts w:ascii="Times New Roman" w:hAnsi="Times New Roman" w:cs="Times New Roman"/>
          <w:lang w:val="en-US"/>
        </w:rPr>
      </w:pPr>
      <w:r w:rsidRPr="0083443F">
        <w:rPr>
          <w:rFonts w:ascii="Times New Roman" w:hAnsi="Times New Roman" w:cs="Times New Roman"/>
          <w:lang w:val="en-US"/>
        </w:rPr>
        <w:t>where</w:t>
      </w:r>
      <w:r w:rsidR="00D94A38" w:rsidRPr="0083443F">
        <w:rPr>
          <w:rFonts w:ascii="Times New Roman" w:hAnsi="Times New Roman" w:cs="Times New Roman"/>
          <w:lang w:val="en-US"/>
        </w:rPr>
        <w:t>:</w:t>
      </w:r>
    </w:p>
    <w:p w14:paraId="5462E6BF" w14:textId="2B17694C" w:rsidR="00D94A38" w:rsidRPr="00444821" w:rsidRDefault="00D94A38" w:rsidP="004179AC">
      <w:pPr>
        <w:pStyle w:val="Akapitzlist"/>
        <w:spacing w:after="0" w:line="240" w:lineRule="auto"/>
        <w:ind w:left="0"/>
        <w:rPr>
          <w:rFonts w:ascii="Times New Roman" w:hAnsi="Times New Roman" w:cs="Times New Roman"/>
          <w:lang w:val="en-US"/>
        </w:rPr>
      </w:pPr>
      <w:r w:rsidRPr="00444821">
        <w:rPr>
          <w:rFonts w:ascii="Times New Roman" w:hAnsi="Times New Roman" w:cs="Times New Roman"/>
          <w:lang w:val="en-US"/>
        </w:rPr>
        <w:t>Q</w:t>
      </w:r>
      <w:r w:rsidRPr="00444821">
        <w:rPr>
          <w:rFonts w:ascii="Times New Roman" w:hAnsi="Times New Roman" w:cs="Times New Roman"/>
          <w:vertAlign w:val="subscript"/>
          <w:lang w:val="en-US"/>
        </w:rPr>
        <w:t>10</w:t>
      </w:r>
      <w:r w:rsidRPr="00444821">
        <w:rPr>
          <w:rFonts w:ascii="Times New Roman" w:hAnsi="Times New Roman" w:cs="Times New Roman"/>
          <w:lang w:val="en-US"/>
        </w:rPr>
        <w:t xml:space="preserve"> –</w:t>
      </w:r>
      <w:r w:rsidR="00444821">
        <w:rPr>
          <w:rFonts w:ascii="Times New Roman" w:hAnsi="Times New Roman" w:cs="Times New Roman"/>
          <w:lang w:val="en-US"/>
        </w:rPr>
        <w:t xml:space="preserve"> </w:t>
      </w:r>
      <w:r w:rsidR="00036631" w:rsidRPr="00444821">
        <w:rPr>
          <w:rFonts w:ascii="Times New Roman" w:hAnsi="Times New Roman" w:cs="Times New Roman"/>
          <w:lang w:val="en-US"/>
        </w:rPr>
        <w:t>shear force corresponding to 10 % of the apparatus box movement</w:t>
      </w:r>
      <w:r w:rsidR="00444821" w:rsidRPr="00444821">
        <w:rPr>
          <w:rFonts w:ascii="Times New Roman" w:hAnsi="Times New Roman" w:cs="Times New Roman"/>
          <w:lang w:val="en-US"/>
        </w:rPr>
        <w:t xml:space="preserve"> </w:t>
      </w:r>
      <w:r w:rsidR="00777B8B" w:rsidRPr="00444821">
        <w:rPr>
          <w:rFonts w:ascii="Times New Roman" w:hAnsi="Times New Roman" w:cs="Times New Roman"/>
          <w:lang w:val="en-US"/>
        </w:rPr>
        <w:t>[</w:t>
      </w:r>
      <w:proofErr w:type="spellStart"/>
      <w:r w:rsidR="00777B8B" w:rsidRPr="00444821">
        <w:rPr>
          <w:rFonts w:ascii="Times New Roman" w:hAnsi="Times New Roman" w:cs="Times New Roman"/>
          <w:lang w:val="en-US"/>
        </w:rPr>
        <w:t>kN</w:t>
      </w:r>
      <w:proofErr w:type="spellEnd"/>
      <w:r w:rsidRPr="00444821">
        <w:rPr>
          <w:rFonts w:ascii="Times New Roman" w:hAnsi="Times New Roman" w:cs="Times New Roman"/>
          <w:lang w:val="en-US"/>
        </w:rPr>
        <w:t>],</w:t>
      </w:r>
    </w:p>
    <w:p w14:paraId="713B0965" w14:textId="7BB662F0" w:rsidR="00D94A38" w:rsidRPr="00444821" w:rsidRDefault="00D94A38" w:rsidP="004179AC">
      <w:pPr>
        <w:pStyle w:val="Akapitzlist"/>
        <w:spacing w:after="0" w:line="240" w:lineRule="auto"/>
        <w:ind w:left="0"/>
        <w:rPr>
          <w:rFonts w:ascii="Times New Roman" w:hAnsi="Times New Roman" w:cs="Times New Roman"/>
          <w:lang w:val="en-US"/>
        </w:rPr>
      </w:pPr>
      <w:r w:rsidRPr="00444821">
        <w:rPr>
          <w:rFonts w:ascii="Times New Roman" w:hAnsi="Times New Roman" w:cs="Times New Roman"/>
          <w:lang w:val="en-US"/>
        </w:rPr>
        <w:t>a –</w:t>
      </w:r>
      <w:r w:rsidR="00444821" w:rsidRPr="00444821">
        <w:rPr>
          <w:rFonts w:ascii="Times New Roman" w:hAnsi="Times New Roman" w:cs="Times New Roman"/>
          <w:lang w:val="en-US"/>
        </w:rPr>
        <w:t xml:space="preserve"> </w:t>
      </w:r>
      <w:r w:rsidR="00036631" w:rsidRPr="00444821">
        <w:rPr>
          <w:rFonts w:asciiTheme="majorBidi" w:hAnsiTheme="majorBidi" w:cstheme="majorBidi"/>
          <w:lang w:val="en-US"/>
        </w:rPr>
        <w:t>the apparatus frame width</w:t>
      </w:r>
      <w:r w:rsidR="00444821" w:rsidRPr="00444821">
        <w:rPr>
          <w:rFonts w:asciiTheme="majorBidi" w:hAnsiTheme="majorBidi" w:cstheme="majorBidi"/>
          <w:lang w:val="en-US"/>
        </w:rPr>
        <w:t>.</w:t>
      </w:r>
    </w:p>
    <w:p w14:paraId="00E469FF" w14:textId="1FF2A81C" w:rsidR="00D94A38" w:rsidRPr="0083443F" w:rsidRDefault="00F921D3" w:rsidP="00686C30">
      <w:pPr>
        <w:pStyle w:val="Rn1"/>
        <w:rPr>
          <w:lang w:val="en-US"/>
        </w:rPr>
      </w:pPr>
      <w:r w:rsidRPr="0083443F">
        <w:rPr>
          <w:lang w:val="en-US"/>
        </w:rPr>
        <w:t xml:space="preserve">3. </w:t>
      </w:r>
      <w:r w:rsidR="00DB3AA9" w:rsidRPr="0083443F">
        <w:rPr>
          <w:lang w:val="en-US"/>
        </w:rPr>
        <w:t xml:space="preserve">Test </w:t>
      </w:r>
      <w:r w:rsidR="00686C30">
        <w:rPr>
          <w:lang w:val="en-US"/>
        </w:rPr>
        <w:t>R</w:t>
      </w:r>
      <w:r w:rsidRPr="0083443F">
        <w:rPr>
          <w:lang w:val="en-US"/>
        </w:rPr>
        <w:t>esults</w:t>
      </w:r>
    </w:p>
    <w:p w14:paraId="366FA57C" w14:textId="521C53E0" w:rsidR="00036631" w:rsidRDefault="00444821" w:rsidP="00F030BF">
      <w:pPr>
        <w:spacing w:after="0" w:line="240" w:lineRule="auto"/>
        <w:ind w:firstLine="284"/>
        <w:jc w:val="both"/>
        <w:rPr>
          <w:rFonts w:ascii="Times New Roman" w:hAnsi="Times New Roman" w:cs="Times New Roman"/>
          <w:lang w:val="en-US"/>
        </w:rPr>
      </w:pPr>
      <w:r w:rsidRPr="00444821">
        <w:rPr>
          <w:rFonts w:ascii="Times New Roman" w:hAnsi="Times New Roman" w:cs="Times New Roman"/>
          <w:lang w:val="en-US"/>
        </w:rPr>
        <w:t xml:space="preserve">The </w:t>
      </w:r>
      <w:r w:rsidR="00493C2A">
        <w:rPr>
          <w:rFonts w:ascii="Times New Roman" w:hAnsi="Times New Roman" w:cs="Times New Roman"/>
          <w:lang w:val="en-US"/>
        </w:rPr>
        <w:t>material with the lowest bentonite to sand ratio B/Sa of 0.05 met the assumed criterion for hydraulic conductivity</w:t>
      </w:r>
      <w:r w:rsidRPr="00444821">
        <w:rPr>
          <w:rFonts w:ascii="Times New Roman" w:hAnsi="Times New Roman" w:cs="Times New Roman"/>
          <w:lang w:val="en-US"/>
        </w:rPr>
        <w:t>. All the presented test results refer to the base material and the mixture with the composition B/S</w:t>
      </w:r>
      <w:r w:rsidR="00B605AC">
        <w:rPr>
          <w:rFonts w:ascii="Times New Roman" w:hAnsi="Times New Roman" w:cs="Times New Roman"/>
          <w:lang w:val="en-US"/>
        </w:rPr>
        <w:t> </w:t>
      </w:r>
      <w:r w:rsidRPr="00444821">
        <w:rPr>
          <w:rFonts w:ascii="Times New Roman" w:hAnsi="Times New Roman" w:cs="Times New Roman"/>
          <w:lang w:val="en-US"/>
        </w:rPr>
        <w:t>= 0.05. Figure 5 shows the "Proctor curve for the mixture B/Sa.</w:t>
      </w:r>
    </w:p>
    <w:p w14:paraId="4059701C" w14:textId="77777777" w:rsidR="00316EA1" w:rsidRPr="00444821" w:rsidRDefault="00316EA1" w:rsidP="00F030BF">
      <w:pPr>
        <w:spacing w:after="0" w:line="240" w:lineRule="auto"/>
        <w:ind w:firstLine="284"/>
        <w:jc w:val="both"/>
        <w:rPr>
          <w:rFonts w:ascii="Times New Roman" w:hAnsi="Times New Roman" w:cs="Times New Roman"/>
          <w:lang w:val="en-US"/>
        </w:rPr>
      </w:pPr>
    </w:p>
    <w:p w14:paraId="6655EE67" w14:textId="5ECF7867" w:rsidR="00F030BF" w:rsidRDefault="00E37B6B" w:rsidP="000A17B2">
      <w:pPr>
        <w:spacing w:after="0" w:line="360" w:lineRule="auto"/>
        <w:jc w:val="center"/>
        <w:rPr>
          <w:rFonts w:asciiTheme="majorBidi" w:hAnsiTheme="majorBidi" w:cstheme="majorBidi"/>
          <w:sz w:val="20"/>
          <w:szCs w:val="20"/>
          <w:lang w:val="en-US"/>
        </w:rPr>
      </w:pPr>
      <w:r>
        <w:rPr>
          <w:noProof/>
        </w:rPr>
        <w:lastRenderedPageBreak/>
        <w:drawing>
          <wp:inline distT="0" distB="0" distL="0" distR="0" wp14:anchorId="3762848D" wp14:editId="779A2D10">
            <wp:extent cx="3966630" cy="3006111"/>
            <wp:effectExtent l="0" t="0" r="0" b="3810"/>
            <wp:docPr id="1673330128" name="Obraz 10" descr="Obraz zawierający linia, tekst, diagram,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30128" name="Obraz 10" descr="Obraz zawierający linia, tekst, diagram, Wykres&#10;&#10;Opis wygenerowany automatycznie"/>
                    <pic:cNvPicPr>
                      <a:picLocks noChangeAspect="1" noChangeArrowheads="1"/>
                    </pic:cNvPicPr>
                  </pic:nvPicPr>
                  <pic:blipFill rotWithShape="1">
                    <a:blip r:embed="rId17">
                      <a:extLst>
                        <a:ext uri="{28A0092B-C50C-407E-A947-70E740481C1C}">
                          <a14:useLocalDpi xmlns:a14="http://schemas.microsoft.com/office/drawing/2010/main" val="0"/>
                        </a:ext>
                      </a:extLst>
                    </a:blip>
                    <a:srcRect t="3933"/>
                    <a:stretch/>
                  </pic:blipFill>
                  <pic:spPr bwMode="auto">
                    <a:xfrm>
                      <a:off x="0" y="0"/>
                      <a:ext cx="3991868" cy="3025237"/>
                    </a:xfrm>
                    <a:prstGeom prst="rect">
                      <a:avLst/>
                    </a:prstGeom>
                    <a:noFill/>
                    <a:ln>
                      <a:noFill/>
                    </a:ln>
                    <a:extLst>
                      <a:ext uri="{53640926-AAD7-44D8-BBD7-CCE9431645EC}">
                        <a14:shadowObscured xmlns:a14="http://schemas.microsoft.com/office/drawing/2010/main"/>
                      </a:ext>
                    </a:extLst>
                  </pic:spPr>
                </pic:pic>
              </a:graphicData>
            </a:graphic>
          </wp:inline>
        </w:drawing>
      </w:r>
    </w:p>
    <w:p w14:paraId="09A7C21C" w14:textId="06287B04" w:rsidR="002171D5" w:rsidRPr="001D3ABC" w:rsidRDefault="001D3ABC" w:rsidP="00686C30">
      <w:pPr>
        <w:pStyle w:val="Rrys"/>
        <w:rPr>
          <w:lang w:val="en-US"/>
        </w:rPr>
      </w:pPr>
      <w:r w:rsidRPr="007722B2">
        <w:rPr>
          <w:b/>
          <w:bCs/>
          <w:lang w:val="en-US"/>
        </w:rPr>
        <w:t>Fig.</w:t>
      </w:r>
      <w:r w:rsidR="00686C30">
        <w:rPr>
          <w:b/>
          <w:bCs/>
          <w:lang w:val="en-US"/>
        </w:rPr>
        <w:t xml:space="preserve"> </w:t>
      </w:r>
      <w:r w:rsidR="00E36C52" w:rsidRPr="007722B2">
        <w:rPr>
          <w:b/>
          <w:bCs/>
          <w:lang w:val="en-US"/>
        </w:rPr>
        <w:t>5</w:t>
      </w:r>
      <w:r w:rsidRPr="007722B2">
        <w:rPr>
          <w:b/>
          <w:bCs/>
          <w:lang w:val="en-US"/>
        </w:rPr>
        <w:t>.</w:t>
      </w:r>
      <w:r w:rsidRPr="001D3ABC">
        <w:rPr>
          <w:lang w:val="en-US"/>
        </w:rPr>
        <w:t xml:space="preserve"> The relations between dry density of the mixture and water content in Proctor</w:t>
      </w:r>
      <w:r w:rsidR="00493C2A">
        <w:rPr>
          <w:lang w:val="en-US"/>
        </w:rPr>
        <w:t>'</w:t>
      </w:r>
      <w:r w:rsidRPr="001D3ABC">
        <w:rPr>
          <w:lang w:val="en-US"/>
        </w:rPr>
        <w:t>s compaction test</w:t>
      </w:r>
    </w:p>
    <w:p w14:paraId="573464AD" w14:textId="77777777" w:rsidR="00686C30" w:rsidRDefault="00686C30" w:rsidP="00686C30">
      <w:pPr>
        <w:spacing w:after="0" w:line="240" w:lineRule="auto"/>
        <w:ind w:firstLine="284"/>
        <w:jc w:val="both"/>
        <w:rPr>
          <w:rFonts w:asciiTheme="majorBidi" w:hAnsiTheme="majorBidi" w:cstheme="majorBidi"/>
          <w:lang w:val="en-US"/>
        </w:rPr>
      </w:pPr>
    </w:p>
    <w:p w14:paraId="6F92DF22" w14:textId="6FA8C6B5" w:rsidR="00064B49" w:rsidRDefault="00493C2A" w:rsidP="00686C30">
      <w:pPr>
        <w:spacing w:after="0" w:line="240" w:lineRule="auto"/>
        <w:ind w:firstLine="284"/>
        <w:jc w:val="both"/>
        <w:rPr>
          <w:rFonts w:asciiTheme="majorBidi" w:hAnsiTheme="majorBidi" w:cstheme="majorBidi"/>
          <w:lang w:val="en-US"/>
        </w:rPr>
      </w:pPr>
      <w:r w:rsidRPr="00444821">
        <w:rPr>
          <w:rFonts w:asciiTheme="majorBidi" w:hAnsiTheme="majorBidi" w:cstheme="majorBidi"/>
          <w:lang w:val="en-US"/>
        </w:rPr>
        <w:t>Figure 6</w:t>
      </w:r>
      <w:r>
        <w:rPr>
          <w:rFonts w:asciiTheme="majorBidi" w:hAnsiTheme="majorBidi" w:cstheme="majorBidi"/>
          <w:lang w:val="en-US"/>
        </w:rPr>
        <w:t xml:space="preserve"> shows t</w:t>
      </w:r>
      <w:r w:rsidR="00444821" w:rsidRPr="00444821">
        <w:rPr>
          <w:rFonts w:asciiTheme="majorBidi" w:hAnsiTheme="majorBidi" w:cstheme="majorBidi"/>
          <w:lang w:val="en-US"/>
        </w:rPr>
        <w:t xml:space="preserve">he value of </w:t>
      </w:r>
      <w:r w:rsidR="00444821" w:rsidRPr="002A00A3">
        <w:rPr>
          <w:rFonts w:asciiTheme="majorBidi" w:hAnsiTheme="majorBidi" w:cstheme="majorBidi"/>
          <w:lang w:val="en-US"/>
        </w:rPr>
        <w:t xml:space="preserve">the hydraulic </w:t>
      </w:r>
      <w:r w:rsidR="00411A5C" w:rsidRPr="002A00A3">
        <w:rPr>
          <w:rFonts w:asciiTheme="majorBidi" w:hAnsiTheme="majorBidi" w:cstheme="majorBidi"/>
          <w:lang w:val="en-US"/>
        </w:rPr>
        <w:t>gradient</w:t>
      </w:r>
      <w:r w:rsidR="00444821" w:rsidRPr="00444821">
        <w:rPr>
          <w:rFonts w:asciiTheme="majorBidi" w:hAnsiTheme="majorBidi" w:cstheme="majorBidi"/>
          <w:lang w:val="en-US"/>
        </w:rPr>
        <w:t xml:space="preserve"> of the water during the flow through the flood embankment at the highest</w:t>
      </w:r>
      <w:r w:rsidR="00807B01">
        <w:rPr>
          <w:rFonts w:asciiTheme="majorBidi" w:hAnsiTheme="majorBidi" w:cstheme="majorBidi"/>
          <w:lang w:val="en-US"/>
        </w:rPr>
        <w:t xml:space="preserve"> </w:t>
      </w:r>
      <w:r w:rsidR="00444821" w:rsidRPr="00444821">
        <w:rPr>
          <w:rFonts w:asciiTheme="majorBidi" w:hAnsiTheme="majorBidi" w:cstheme="majorBidi"/>
          <w:lang w:val="en-US"/>
        </w:rPr>
        <w:t>water level</w:t>
      </w:r>
      <w:r>
        <w:rPr>
          <w:rFonts w:asciiTheme="majorBidi" w:hAnsiTheme="majorBidi" w:cstheme="majorBidi"/>
          <w:lang w:val="en-US"/>
        </w:rPr>
        <w:t>, which</w:t>
      </w:r>
      <w:r w:rsidR="00444821" w:rsidRPr="00444821">
        <w:rPr>
          <w:rFonts w:asciiTheme="majorBidi" w:hAnsiTheme="majorBidi" w:cstheme="majorBidi"/>
          <w:lang w:val="en-US"/>
        </w:rPr>
        <w:t xml:space="preserve"> was calculated </w:t>
      </w:r>
      <w:r>
        <w:rPr>
          <w:rFonts w:asciiTheme="majorBidi" w:hAnsiTheme="majorBidi" w:cstheme="majorBidi"/>
          <w:lang w:val="en-US"/>
        </w:rPr>
        <w:t>based on</w:t>
      </w:r>
      <w:r w:rsidR="00444821" w:rsidRPr="00444821">
        <w:rPr>
          <w:rFonts w:asciiTheme="majorBidi" w:hAnsiTheme="majorBidi" w:cstheme="majorBidi"/>
          <w:lang w:val="en-US"/>
        </w:rPr>
        <w:t xml:space="preserve"> the </w:t>
      </w:r>
      <w:r w:rsidR="00CC17B8">
        <w:rPr>
          <w:rFonts w:asciiTheme="majorBidi" w:hAnsiTheme="majorBidi" w:cstheme="majorBidi"/>
          <w:lang w:val="en-US"/>
        </w:rPr>
        <w:t xml:space="preserve">net </w:t>
      </w:r>
      <w:r w:rsidR="00444821" w:rsidRPr="00444821">
        <w:rPr>
          <w:rFonts w:asciiTheme="majorBidi" w:hAnsiTheme="majorBidi" w:cstheme="majorBidi"/>
          <w:lang w:val="en-US"/>
        </w:rPr>
        <w:t>flow.</w:t>
      </w:r>
    </w:p>
    <w:p w14:paraId="7F7A36DC" w14:textId="77777777" w:rsidR="00686C30" w:rsidRDefault="00686C30" w:rsidP="00686C30">
      <w:pPr>
        <w:spacing w:after="0" w:line="240" w:lineRule="auto"/>
        <w:ind w:firstLine="284"/>
        <w:jc w:val="both"/>
        <w:rPr>
          <w:lang w:val="en-US"/>
        </w:rPr>
      </w:pPr>
    </w:p>
    <w:p w14:paraId="4C996F98" w14:textId="043FE177" w:rsidR="004B7B82" w:rsidRPr="00E539D7" w:rsidRDefault="00064B49" w:rsidP="00064B49">
      <w:pPr>
        <w:spacing w:after="0" w:line="240" w:lineRule="auto"/>
        <w:jc w:val="center"/>
        <w:rPr>
          <w:rFonts w:asciiTheme="majorBidi" w:hAnsiTheme="majorBidi" w:cstheme="majorBidi"/>
          <w:b/>
          <w:bCs/>
          <w:lang w:val="en-US"/>
        </w:rPr>
      </w:pPr>
      <w:r w:rsidRPr="001C6A99">
        <w:rPr>
          <w:noProof/>
          <w:lang w:val="en-US"/>
        </w:rPr>
        <w:drawing>
          <wp:inline distT="0" distB="0" distL="0" distR="0" wp14:anchorId="08A95A3D" wp14:editId="55365336">
            <wp:extent cx="6117772" cy="1690126"/>
            <wp:effectExtent l="0" t="0" r="0" b="5715"/>
            <wp:docPr id="48175344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2301" cy="1694140"/>
                    </a:xfrm>
                    <a:prstGeom prst="rect">
                      <a:avLst/>
                    </a:prstGeom>
                    <a:noFill/>
                    <a:ln>
                      <a:noFill/>
                    </a:ln>
                  </pic:spPr>
                </pic:pic>
              </a:graphicData>
            </a:graphic>
          </wp:inline>
        </w:drawing>
      </w:r>
    </w:p>
    <w:p w14:paraId="355AF99A" w14:textId="17933DE2" w:rsidR="004B7B82" w:rsidRPr="002A00A3" w:rsidRDefault="004B7B82" w:rsidP="00686C30">
      <w:pPr>
        <w:pStyle w:val="Rrys"/>
        <w:rPr>
          <w:lang w:val="en-US"/>
        </w:rPr>
      </w:pPr>
      <w:r w:rsidRPr="0083443F">
        <w:rPr>
          <w:b/>
          <w:bCs/>
          <w:szCs w:val="20"/>
          <w:lang w:val="en-US"/>
        </w:rPr>
        <w:t>Fig.</w:t>
      </w:r>
      <w:r w:rsidR="00686C30">
        <w:rPr>
          <w:b/>
          <w:bCs/>
          <w:szCs w:val="20"/>
          <w:lang w:val="en-US"/>
        </w:rPr>
        <w:t xml:space="preserve"> </w:t>
      </w:r>
      <w:r w:rsidRPr="0083443F">
        <w:rPr>
          <w:b/>
          <w:bCs/>
          <w:szCs w:val="20"/>
          <w:lang w:val="en-US"/>
        </w:rPr>
        <w:t>6</w:t>
      </w:r>
      <w:r w:rsidRPr="00686C30">
        <w:rPr>
          <w:b/>
          <w:bCs/>
          <w:szCs w:val="20"/>
          <w:lang w:val="en-US"/>
        </w:rPr>
        <w:t>.</w:t>
      </w:r>
      <w:r w:rsidRPr="002A00A3">
        <w:rPr>
          <w:szCs w:val="20"/>
          <w:lang w:val="en-US"/>
        </w:rPr>
        <w:t xml:space="preserve"> </w:t>
      </w:r>
      <w:r w:rsidR="000302DF" w:rsidRPr="002A00A3">
        <w:rPr>
          <w:lang w:val="en-US"/>
        </w:rPr>
        <w:t xml:space="preserve">Flow </w:t>
      </w:r>
      <w:r w:rsidR="007A43CE" w:rsidRPr="002A00A3">
        <w:rPr>
          <w:lang w:val="en-US"/>
        </w:rPr>
        <w:t>net</w:t>
      </w:r>
      <w:r w:rsidR="000302DF" w:rsidRPr="002A00A3">
        <w:rPr>
          <w:lang w:val="en-US"/>
        </w:rPr>
        <w:t xml:space="preserve"> </w:t>
      </w:r>
      <w:r w:rsidR="009F3861" w:rsidRPr="002A00A3">
        <w:rPr>
          <w:lang w:val="en-US"/>
        </w:rPr>
        <w:t>for</w:t>
      </w:r>
      <w:r w:rsidR="000302DF" w:rsidRPr="002A00A3">
        <w:rPr>
          <w:lang w:val="en-US"/>
        </w:rPr>
        <w:t xml:space="preserve"> the </w:t>
      </w:r>
      <w:r w:rsidR="009F3861" w:rsidRPr="002A00A3">
        <w:rPr>
          <w:lang w:val="en-US"/>
        </w:rPr>
        <w:t xml:space="preserve">low </w:t>
      </w:r>
      <w:r w:rsidR="000302DF" w:rsidRPr="002A00A3">
        <w:rPr>
          <w:lang w:val="en-US"/>
        </w:rPr>
        <w:t xml:space="preserve">flood embankment </w:t>
      </w:r>
      <w:r w:rsidR="00C10DAB" w:rsidRPr="002A00A3">
        <w:rPr>
          <w:lang w:val="en-US"/>
        </w:rPr>
        <w:t xml:space="preserve">for </w:t>
      </w:r>
      <w:r w:rsidR="005F634C" w:rsidRPr="002A00A3">
        <w:rPr>
          <w:lang w:val="en-US"/>
        </w:rPr>
        <w:t>the extreme</w:t>
      </w:r>
      <w:r w:rsidR="00441952" w:rsidRPr="002A00A3">
        <w:rPr>
          <w:lang w:val="en-US"/>
        </w:rPr>
        <w:t xml:space="preserve"> water</w:t>
      </w:r>
      <w:r w:rsidR="005F634C" w:rsidRPr="002A00A3">
        <w:rPr>
          <w:lang w:val="en-US"/>
        </w:rPr>
        <w:t xml:space="preserve"> impo</w:t>
      </w:r>
      <w:r w:rsidR="00D82A58" w:rsidRPr="002A00A3">
        <w:rPr>
          <w:lang w:val="en-US"/>
        </w:rPr>
        <w:t>undment</w:t>
      </w:r>
    </w:p>
    <w:p w14:paraId="7A8D093B" w14:textId="77777777" w:rsidR="00686C30" w:rsidRDefault="00686C30" w:rsidP="00686C30">
      <w:pPr>
        <w:spacing w:after="0" w:line="240" w:lineRule="auto"/>
        <w:ind w:firstLine="284"/>
        <w:jc w:val="both"/>
        <w:rPr>
          <w:rFonts w:asciiTheme="majorBidi" w:hAnsiTheme="majorBidi" w:cstheme="majorBidi"/>
          <w:lang w:val="en-US"/>
        </w:rPr>
      </w:pPr>
    </w:p>
    <w:p w14:paraId="22F8DB90" w14:textId="38DC1107" w:rsidR="000302DF" w:rsidRPr="00444821" w:rsidRDefault="000302DF" w:rsidP="00686C30">
      <w:pPr>
        <w:spacing w:after="0" w:line="240" w:lineRule="auto"/>
        <w:ind w:firstLine="284"/>
        <w:jc w:val="both"/>
        <w:rPr>
          <w:rFonts w:asciiTheme="majorBidi" w:hAnsiTheme="majorBidi" w:cstheme="majorBidi"/>
          <w:lang w:val="en-US"/>
        </w:rPr>
      </w:pPr>
      <w:r w:rsidRPr="002A00A3">
        <w:rPr>
          <w:rFonts w:asciiTheme="majorBidi" w:hAnsiTheme="majorBidi" w:cstheme="majorBidi"/>
          <w:lang w:val="en-US"/>
        </w:rPr>
        <w:t>The value</w:t>
      </w:r>
      <w:r w:rsidR="004D7AA1" w:rsidRPr="002A00A3">
        <w:rPr>
          <w:rFonts w:asciiTheme="majorBidi" w:hAnsiTheme="majorBidi" w:cstheme="majorBidi"/>
          <w:lang w:val="en-US"/>
        </w:rPr>
        <w:t xml:space="preserve"> of </w:t>
      </w:r>
      <w:r w:rsidR="00493C2A">
        <w:rPr>
          <w:rFonts w:asciiTheme="majorBidi" w:hAnsiTheme="majorBidi" w:cstheme="majorBidi"/>
          <w:lang w:val="en-US"/>
        </w:rPr>
        <w:t xml:space="preserve">the </w:t>
      </w:r>
      <w:r w:rsidR="004D7AA1" w:rsidRPr="002A00A3">
        <w:rPr>
          <w:rFonts w:asciiTheme="majorBidi" w:hAnsiTheme="majorBidi" w:cstheme="majorBidi"/>
          <w:lang w:val="en-US"/>
        </w:rPr>
        <w:t xml:space="preserve">hydraulic </w:t>
      </w:r>
      <w:r w:rsidR="007A43CE" w:rsidRPr="002A00A3">
        <w:rPr>
          <w:rFonts w:asciiTheme="majorBidi" w:hAnsiTheme="majorBidi" w:cstheme="majorBidi"/>
          <w:lang w:val="en-US"/>
        </w:rPr>
        <w:t>gradient</w:t>
      </w:r>
      <w:r w:rsidRPr="002A00A3">
        <w:rPr>
          <w:rFonts w:asciiTheme="majorBidi" w:hAnsiTheme="majorBidi" w:cstheme="majorBidi"/>
          <w:lang w:val="en-US"/>
        </w:rPr>
        <w:t xml:space="preserve"> between</w:t>
      </w:r>
      <w:r w:rsidRPr="00444821">
        <w:rPr>
          <w:rFonts w:asciiTheme="majorBidi" w:hAnsiTheme="majorBidi" w:cstheme="majorBidi"/>
          <w:lang w:val="en-US"/>
        </w:rPr>
        <w:t xml:space="preserve"> equipotential lines 21-20 and 8-7 was calculated as below.</w:t>
      </w:r>
    </w:p>
    <w:p w14:paraId="5DA4BABE" w14:textId="74DBC7D6" w:rsidR="003C51E5" w:rsidRDefault="003C51E5" w:rsidP="0069707F">
      <w:pPr>
        <w:spacing w:before="120" w:after="120" w:line="360" w:lineRule="auto"/>
        <w:jc w:val="center"/>
        <w:rPr>
          <w:rFonts w:asciiTheme="majorBidi" w:eastAsiaTheme="minorEastAsia" w:hAnsiTheme="majorBidi" w:cstheme="majorBidi"/>
        </w:rPr>
      </w:pPr>
      <w:r>
        <w:rPr>
          <w:noProof/>
        </w:rPr>
        <w:drawing>
          <wp:inline distT="0" distB="0" distL="0" distR="0" wp14:anchorId="2E8E5E85" wp14:editId="4FDE6434">
            <wp:extent cx="2547635" cy="369818"/>
            <wp:effectExtent l="0" t="0" r="5080" b="0"/>
            <wp:docPr id="18957614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61495" name=""/>
                    <pic:cNvPicPr/>
                  </pic:nvPicPr>
                  <pic:blipFill>
                    <a:blip r:embed="rId19"/>
                    <a:stretch>
                      <a:fillRect/>
                    </a:stretch>
                  </pic:blipFill>
                  <pic:spPr>
                    <a:xfrm>
                      <a:off x="0" y="0"/>
                      <a:ext cx="2655229" cy="385436"/>
                    </a:xfrm>
                    <a:prstGeom prst="rect">
                      <a:avLst/>
                    </a:prstGeom>
                  </pic:spPr>
                </pic:pic>
              </a:graphicData>
            </a:graphic>
          </wp:inline>
        </w:drawing>
      </w:r>
    </w:p>
    <w:p w14:paraId="51029D93" w14:textId="2EDB4561" w:rsidR="003C51E5" w:rsidRPr="003C51E5" w:rsidRDefault="003C51E5" w:rsidP="0069707F">
      <w:pPr>
        <w:spacing w:before="120" w:after="120" w:line="360" w:lineRule="auto"/>
        <w:jc w:val="center"/>
        <w:rPr>
          <w:rFonts w:asciiTheme="majorBidi" w:eastAsiaTheme="minorEastAsia" w:hAnsiTheme="majorBidi" w:cstheme="majorBidi"/>
        </w:rPr>
      </w:pPr>
      <w:r>
        <w:rPr>
          <w:noProof/>
        </w:rPr>
        <w:drawing>
          <wp:inline distT="0" distB="0" distL="0" distR="0" wp14:anchorId="2D016E9C" wp14:editId="0E60A9BF">
            <wp:extent cx="2457781" cy="372236"/>
            <wp:effectExtent l="0" t="0" r="0" b="8890"/>
            <wp:docPr id="5284963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96326" name=""/>
                    <pic:cNvPicPr/>
                  </pic:nvPicPr>
                  <pic:blipFill>
                    <a:blip r:embed="rId20"/>
                    <a:stretch>
                      <a:fillRect/>
                    </a:stretch>
                  </pic:blipFill>
                  <pic:spPr>
                    <a:xfrm>
                      <a:off x="0" y="0"/>
                      <a:ext cx="2637146" cy="399401"/>
                    </a:xfrm>
                    <a:prstGeom prst="rect">
                      <a:avLst/>
                    </a:prstGeom>
                  </pic:spPr>
                </pic:pic>
              </a:graphicData>
            </a:graphic>
          </wp:inline>
        </w:drawing>
      </w:r>
    </w:p>
    <w:p w14:paraId="1F17E958" w14:textId="56818496" w:rsidR="00D12566" w:rsidRPr="00444821" w:rsidRDefault="00D12566" w:rsidP="00686C30">
      <w:pPr>
        <w:spacing w:after="0" w:line="240" w:lineRule="auto"/>
        <w:ind w:firstLine="284"/>
        <w:jc w:val="both"/>
        <w:rPr>
          <w:rFonts w:ascii="Times New Roman" w:hAnsi="Times New Roman" w:cs="Times New Roman"/>
          <w:lang w:val="en-US"/>
        </w:rPr>
      </w:pPr>
      <w:r w:rsidRPr="00444821">
        <w:rPr>
          <w:rFonts w:ascii="Times New Roman" w:hAnsi="Times New Roman" w:cs="Times New Roman"/>
          <w:lang w:val="en-US"/>
        </w:rPr>
        <w:t>The calculated values of the coefficient</w:t>
      </w:r>
      <w:r w:rsidR="007E1C5E">
        <w:rPr>
          <w:rFonts w:ascii="Times New Roman" w:hAnsi="Times New Roman" w:cs="Times New Roman"/>
          <w:lang w:val="en-US"/>
        </w:rPr>
        <w:t xml:space="preserve"> of </w:t>
      </w:r>
      <w:r w:rsidR="00161B58">
        <w:rPr>
          <w:rFonts w:ascii="Times New Roman" w:hAnsi="Times New Roman" w:cs="Times New Roman"/>
          <w:lang w:val="en-US"/>
        </w:rPr>
        <w:t>permeability</w:t>
      </w:r>
      <w:r w:rsidR="00812735">
        <w:rPr>
          <w:rFonts w:ascii="Times New Roman" w:hAnsi="Times New Roman" w:cs="Times New Roman"/>
          <w:lang w:val="en-US"/>
        </w:rPr>
        <w:t xml:space="preserve"> </w:t>
      </w:r>
      <w:r w:rsidR="002E3B71">
        <w:rPr>
          <w:rFonts w:ascii="Times New Roman" w:hAnsi="Times New Roman" w:cs="Times New Roman"/>
          <w:lang w:val="en-US"/>
        </w:rPr>
        <w:t>(the flow constant)</w:t>
      </w:r>
      <w:r w:rsidRPr="00444821">
        <w:rPr>
          <w:rFonts w:ascii="Times New Roman" w:hAnsi="Times New Roman" w:cs="Times New Roman"/>
          <w:lang w:val="en-US"/>
        </w:rPr>
        <w:t xml:space="preserve"> </w:t>
      </w:r>
      <w:r w:rsidR="00812735">
        <w:rPr>
          <w:rFonts w:ascii="Times New Roman" w:hAnsi="Times New Roman" w:cs="Times New Roman"/>
          <w:lang w:val="en-US"/>
        </w:rPr>
        <w:t>of th</w:t>
      </w:r>
      <w:r w:rsidR="00161B58">
        <w:rPr>
          <w:rFonts w:ascii="Times New Roman" w:hAnsi="Times New Roman" w:cs="Times New Roman"/>
          <w:lang w:val="en-US"/>
        </w:rPr>
        <w:t>e</w:t>
      </w:r>
      <w:r w:rsidRPr="00444821">
        <w:rPr>
          <w:rFonts w:ascii="Times New Roman" w:hAnsi="Times New Roman" w:cs="Times New Roman"/>
          <w:lang w:val="en-US"/>
        </w:rPr>
        <w:t xml:space="preserve"> mixture B/Sa for the different values of hydraulic gradients </w:t>
      </w:r>
      <w:r w:rsidR="005B1566">
        <w:rPr>
          <w:rFonts w:ascii="Times New Roman" w:hAnsi="Times New Roman" w:cs="Times New Roman"/>
          <w:lang w:val="en-US"/>
        </w:rPr>
        <w:t xml:space="preserve">adopted </w:t>
      </w:r>
      <w:r w:rsidRPr="00444821">
        <w:rPr>
          <w:rFonts w:ascii="Times New Roman" w:hAnsi="Times New Roman" w:cs="Times New Roman"/>
          <w:lang w:val="en-US"/>
        </w:rPr>
        <w:t xml:space="preserve">in the experiment are shown </w:t>
      </w:r>
      <w:r w:rsidR="00493C2A">
        <w:rPr>
          <w:rFonts w:ascii="Times New Roman" w:hAnsi="Times New Roman" w:cs="Times New Roman"/>
          <w:lang w:val="en-US"/>
        </w:rPr>
        <w:t>as</w:t>
      </w:r>
      <w:r w:rsidRPr="00444821">
        <w:rPr>
          <w:rFonts w:ascii="Times New Roman" w:hAnsi="Times New Roman" w:cs="Times New Roman"/>
          <w:lang w:val="en-US"/>
        </w:rPr>
        <w:t xml:space="preserve"> decimal logarithms in Figures 7 and 8. The tests were performed four times</w:t>
      </w:r>
      <w:r w:rsidR="00493C2A">
        <w:rPr>
          <w:rFonts w:ascii="Times New Roman" w:hAnsi="Times New Roman" w:cs="Times New Roman"/>
          <w:lang w:val="en-US"/>
        </w:rPr>
        <w:t>, and the average values from these measurements were includ</w:t>
      </w:r>
      <w:r w:rsidRPr="00444821">
        <w:rPr>
          <w:rFonts w:ascii="Times New Roman" w:hAnsi="Times New Roman" w:cs="Times New Roman"/>
          <w:lang w:val="en-US"/>
        </w:rPr>
        <w:t>ed in the figures.</w:t>
      </w:r>
    </w:p>
    <w:p w14:paraId="37A299CE" w14:textId="77777777" w:rsidR="00D12566" w:rsidRPr="00D12566" w:rsidRDefault="00D12566" w:rsidP="00686C30">
      <w:pPr>
        <w:spacing w:after="0" w:line="240" w:lineRule="auto"/>
        <w:ind w:firstLine="284"/>
        <w:jc w:val="both"/>
        <w:rPr>
          <w:rFonts w:ascii="Times New Roman" w:hAnsi="Times New Roman" w:cs="Times New Roman"/>
          <w:lang w:val="en-US"/>
        </w:rPr>
      </w:pPr>
    </w:p>
    <w:p w14:paraId="73F3437B" w14:textId="77777777" w:rsidR="00E36C52" w:rsidRPr="001D3ABC" w:rsidRDefault="00E36C52" w:rsidP="00FD42D8">
      <w:pPr>
        <w:spacing w:after="0" w:line="360" w:lineRule="auto"/>
        <w:jc w:val="center"/>
      </w:pPr>
      <w:r w:rsidRPr="001D3ABC">
        <w:rPr>
          <w:noProof/>
          <w:lang w:eastAsia="pl-PL"/>
        </w:rPr>
        <w:lastRenderedPageBreak/>
        <w:drawing>
          <wp:inline distT="0" distB="0" distL="0" distR="0" wp14:anchorId="41351F78" wp14:editId="2E05142A">
            <wp:extent cx="5013960" cy="3756660"/>
            <wp:effectExtent l="0" t="0" r="0" b="0"/>
            <wp:docPr id="2040122392" name="Obraz 4" descr="Obraz zawierający tekst, linia, diagram,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22392" name="Obraz 4" descr="Obraz zawierający tekst, linia, diagram, numer&#10;&#10;Opis wygenerowany automatyczni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97" t="4292" r="2903" b="3731"/>
                    <a:stretch/>
                  </pic:blipFill>
                  <pic:spPr bwMode="auto">
                    <a:xfrm>
                      <a:off x="0" y="0"/>
                      <a:ext cx="5013960" cy="3756660"/>
                    </a:xfrm>
                    <a:prstGeom prst="rect">
                      <a:avLst/>
                    </a:prstGeom>
                    <a:noFill/>
                    <a:ln>
                      <a:noFill/>
                    </a:ln>
                    <a:extLst>
                      <a:ext uri="{53640926-AAD7-44D8-BBD7-CCE9431645EC}">
                        <a14:shadowObscured xmlns:a14="http://schemas.microsoft.com/office/drawing/2010/main"/>
                      </a:ext>
                    </a:extLst>
                  </pic:spPr>
                </pic:pic>
              </a:graphicData>
            </a:graphic>
          </wp:inline>
        </w:drawing>
      </w:r>
    </w:p>
    <w:p w14:paraId="5670C91B" w14:textId="3ADB5ABE" w:rsidR="00E36C52" w:rsidRPr="00FD42D8" w:rsidRDefault="00E36C52" w:rsidP="00E05654">
      <w:pPr>
        <w:pStyle w:val="Rrys"/>
        <w:rPr>
          <w:lang w:val="en-US"/>
        </w:rPr>
      </w:pPr>
      <w:bookmarkStart w:id="13" w:name="_Hlk164706793"/>
      <w:r w:rsidRPr="00FD42D8">
        <w:rPr>
          <w:b/>
          <w:bCs/>
          <w:lang w:val="en-US"/>
        </w:rPr>
        <w:t>Fig.</w:t>
      </w:r>
      <w:r w:rsidR="00E05654">
        <w:rPr>
          <w:b/>
          <w:bCs/>
          <w:lang w:val="en-US"/>
        </w:rPr>
        <w:t xml:space="preserve"> </w:t>
      </w:r>
      <w:r w:rsidRPr="00FD42D8">
        <w:rPr>
          <w:b/>
          <w:bCs/>
          <w:lang w:val="en-US"/>
        </w:rPr>
        <w:t>7.</w:t>
      </w:r>
      <w:r w:rsidRPr="00FD42D8">
        <w:rPr>
          <w:lang w:val="en-US"/>
        </w:rPr>
        <w:t xml:space="preserve"> </w:t>
      </w:r>
      <w:r w:rsidRPr="002A00A3">
        <w:rPr>
          <w:lang w:val="en-US"/>
        </w:rPr>
        <w:t>Logarithm of the coefficient</w:t>
      </w:r>
      <w:r w:rsidR="00A725B3" w:rsidRPr="002A00A3">
        <w:rPr>
          <w:lang w:val="en-US"/>
        </w:rPr>
        <w:t xml:space="preserve"> of </w:t>
      </w:r>
      <w:r w:rsidR="009D3C3A" w:rsidRPr="009D3C3A">
        <w:rPr>
          <w:lang w:val="en-US"/>
        </w:rPr>
        <w:t>permeability</w:t>
      </w:r>
      <w:r w:rsidR="00A725B3">
        <w:rPr>
          <w:lang w:val="en-US"/>
        </w:rPr>
        <w:t xml:space="preserve"> </w:t>
      </w:r>
      <w:r w:rsidRPr="00FD42D8">
        <w:rPr>
          <w:lang w:val="en-US"/>
        </w:rPr>
        <w:t xml:space="preserve">of the bentonite </w:t>
      </w:r>
      <w:r w:rsidR="00E05654">
        <w:rPr>
          <w:lang w:val="en-US"/>
        </w:rPr>
        <w:t>–</w:t>
      </w:r>
      <w:r w:rsidRPr="00FD42D8">
        <w:rPr>
          <w:lang w:val="en-US"/>
        </w:rPr>
        <w:t xml:space="preserve"> sand mixture </w:t>
      </w:r>
      <w:r w:rsidR="0009792A" w:rsidRPr="0009792A">
        <w:rPr>
          <w:lang w:val="en-US"/>
        </w:rPr>
        <w:t xml:space="preserve">B/Sa </w:t>
      </w:r>
      <w:r w:rsidRPr="00FD42D8">
        <w:rPr>
          <w:lang w:val="en-US"/>
        </w:rPr>
        <w:t>= 0.05</w:t>
      </w:r>
    </w:p>
    <w:bookmarkEnd w:id="13"/>
    <w:p w14:paraId="7744C7C4" w14:textId="77777777" w:rsidR="00E05654" w:rsidRPr="00B605AC" w:rsidRDefault="00E05654" w:rsidP="00B605AC">
      <w:pPr>
        <w:pStyle w:val="NormalnyWeb"/>
        <w:spacing w:before="0" w:beforeAutospacing="0" w:after="0" w:afterAutospacing="0"/>
        <w:ind w:firstLine="284"/>
        <w:jc w:val="both"/>
        <w:rPr>
          <w:sz w:val="22"/>
          <w:szCs w:val="22"/>
        </w:rPr>
      </w:pPr>
    </w:p>
    <w:p w14:paraId="3FE001BA" w14:textId="6302A36F" w:rsidR="00E36C52" w:rsidRPr="001D3ABC" w:rsidRDefault="00E36C52" w:rsidP="00FD42D8">
      <w:pPr>
        <w:pStyle w:val="NormalnyWeb"/>
        <w:spacing w:before="0" w:beforeAutospacing="0" w:after="0" w:afterAutospacing="0"/>
        <w:jc w:val="center"/>
      </w:pPr>
      <w:r w:rsidRPr="001D3ABC">
        <w:rPr>
          <w:noProof/>
        </w:rPr>
        <w:drawing>
          <wp:inline distT="0" distB="0" distL="0" distR="0" wp14:anchorId="13E3535F" wp14:editId="13021B43">
            <wp:extent cx="5036820" cy="3764280"/>
            <wp:effectExtent l="0" t="0" r="0" b="7620"/>
            <wp:docPr id="4" name="Obraz 2" descr="Obraz zawierający tekst, diagram, lini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descr="Obraz zawierający tekst, diagram, linia, numer&#10;&#10;Opis wygenerowany automatyczni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16" t="5273" r="3516" b="4910"/>
                    <a:stretch/>
                  </pic:blipFill>
                  <pic:spPr bwMode="auto">
                    <a:xfrm>
                      <a:off x="0" y="0"/>
                      <a:ext cx="5036820" cy="3764280"/>
                    </a:xfrm>
                    <a:prstGeom prst="rect">
                      <a:avLst/>
                    </a:prstGeom>
                    <a:noFill/>
                    <a:ln>
                      <a:noFill/>
                    </a:ln>
                    <a:extLst>
                      <a:ext uri="{53640926-AAD7-44D8-BBD7-CCE9431645EC}">
                        <a14:shadowObscured xmlns:a14="http://schemas.microsoft.com/office/drawing/2010/main"/>
                      </a:ext>
                    </a:extLst>
                  </pic:spPr>
                </pic:pic>
              </a:graphicData>
            </a:graphic>
          </wp:inline>
        </w:drawing>
      </w:r>
    </w:p>
    <w:p w14:paraId="0FAF0C26" w14:textId="2704FADC" w:rsidR="00E36C52" w:rsidRDefault="00E36C52" w:rsidP="00E05654">
      <w:pPr>
        <w:pStyle w:val="Rrys"/>
        <w:rPr>
          <w:szCs w:val="20"/>
          <w:lang w:val="en-US"/>
        </w:rPr>
      </w:pPr>
      <w:r w:rsidRPr="00FD42D8">
        <w:rPr>
          <w:b/>
          <w:bCs/>
          <w:szCs w:val="20"/>
          <w:lang w:val="en-US"/>
        </w:rPr>
        <w:t>Fig.</w:t>
      </w:r>
      <w:r w:rsidR="00E05654">
        <w:rPr>
          <w:b/>
          <w:bCs/>
          <w:szCs w:val="20"/>
          <w:lang w:val="en-US"/>
        </w:rPr>
        <w:t xml:space="preserve"> </w:t>
      </w:r>
      <w:r w:rsidRPr="00FD42D8">
        <w:rPr>
          <w:b/>
          <w:bCs/>
          <w:szCs w:val="20"/>
          <w:lang w:val="en-US"/>
        </w:rPr>
        <w:t>8.</w:t>
      </w:r>
      <w:r w:rsidRPr="00FD42D8">
        <w:rPr>
          <w:szCs w:val="20"/>
          <w:lang w:val="en-US"/>
        </w:rPr>
        <w:t xml:space="preserve"> </w:t>
      </w:r>
      <w:r w:rsidRPr="00AF71B0">
        <w:rPr>
          <w:lang w:val="en-US"/>
        </w:rPr>
        <w:t>Logarithm of the</w:t>
      </w:r>
      <w:r w:rsidRPr="00FD42D8">
        <w:rPr>
          <w:szCs w:val="20"/>
          <w:lang w:val="en-US"/>
        </w:rPr>
        <w:t xml:space="preserve"> </w:t>
      </w:r>
      <w:r w:rsidR="00AF71B0" w:rsidRPr="00444821">
        <w:rPr>
          <w:lang w:val="en-US"/>
        </w:rPr>
        <w:t>values of the coefficient</w:t>
      </w:r>
      <w:r w:rsidR="00AF71B0">
        <w:rPr>
          <w:lang w:val="en-US"/>
        </w:rPr>
        <w:t xml:space="preserve"> of </w:t>
      </w:r>
      <w:bookmarkStart w:id="14" w:name="_Hlk169608393"/>
      <w:r w:rsidR="00AF71B0">
        <w:rPr>
          <w:lang w:val="en-US"/>
        </w:rPr>
        <w:t>permeability</w:t>
      </w:r>
      <w:bookmarkEnd w:id="14"/>
      <w:r w:rsidR="00AF71B0">
        <w:rPr>
          <w:lang w:val="en-US"/>
        </w:rPr>
        <w:t xml:space="preserve"> </w:t>
      </w:r>
      <w:r w:rsidRPr="00AF71B0">
        <w:rPr>
          <w:lang w:val="en-US"/>
        </w:rPr>
        <w:t>of the sand</w:t>
      </w:r>
      <w:r w:rsidR="00A741CE" w:rsidRPr="00FD42D8">
        <w:rPr>
          <w:szCs w:val="20"/>
          <w:lang w:val="en-US"/>
        </w:rPr>
        <w:t xml:space="preserve">. </w:t>
      </w:r>
      <w:r w:rsidR="00A741CE" w:rsidRPr="00AF71B0">
        <w:rPr>
          <w:lang w:val="en-US"/>
        </w:rPr>
        <w:t>Coefficient k</w:t>
      </w:r>
      <w:r w:rsidR="00A741CE" w:rsidRPr="00AF71B0">
        <w:rPr>
          <w:vertAlign w:val="subscript"/>
          <w:lang w:val="en-US"/>
        </w:rPr>
        <w:t>10</w:t>
      </w:r>
      <w:r w:rsidR="00A741CE" w:rsidRPr="00E05654">
        <w:rPr>
          <w:lang w:val="en-US"/>
        </w:rPr>
        <w:t xml:space="preserve"> </w:t>
      </w:r>
      <w:r w:rsidR="00A741CE" w:rsidRPr="00AF71B0">
        <w:rPr>
          <w:lang w:val="en-US"/>
        </w:rPr>
        <w:t>expressed in m/s</w:t>
      </w:r>
    </w:p>
    <w:p w14:paraId="0AE9E1A6" w14:textId="77777777" w:rsidR="00E05654" w:rsidRDefault="00E05654" w:rsidP="00E05654">
      <w:pPr>
        <w:spacing w:after="0" w:line="240" w:lineRule="auto"/>
        <w:ind w:firstLine="284"/>
        <w:jc w:val="both"/>
        <w:rPr>
          <w:rFonts w:asciiTheme="majorBidi" w:hAnsiTheme="majorBidi" w:cstheme="majorBidi"/>
          <w:lang w:val="en-US"/>
        </w:rPr>
      </w:pPr>
    </w:p>
    <w:p w14:paraId="1C8D0208" w14:textId="59F52E6C" w:rsidR="00D12566" w:rsidRPr="00444821" w:rsidRDefault="00493C2A" w:rsidP="00E05654">
      <w:pPr>
        <w:spacing w:after="0" w:line="240" w:lineRule="auto"/>
        <w:ind w:firstLine="284"/>
        <w:jc w:val="both"/>
        <w:rPr>
          <w:rFonts w:asciiTheme="majorBidi" w:hAnsiTheme="majorBidi" w:cstheme="majorBidi"/>
          <w:lang w:val="en-US"/>
        </w:rPr>
      </w:pPr>
      <w:r>
        <w:rPr>
          <w:rFonts w:asciiTheme="majorBidi" w:hAnsiTheme="majorBidi" w:cstheme="majorBidi"/>
          <w:lang w:val="en-US"/>
        </w:rPr>
        <w:t>Based on</w:t>
      </w:r>
      <w:r w:rsidR="00BA450C" w:rsidRPr="00890D9A">
        <w:rPr>
          <w:rFonts w:asciiTheme="majorBidi" w:hAnsiTheme="majorBidi" w:cstheme="majorBidi"/>
          <w:lang w:val="en-US"/>
        </w:rPr>
        <w:t xml:space="preserve"> the calculated actual hydraulic gradient in the flood embankment, for water flow calculation</w:t>
      </w:r>
      <w:r w:rsidR="00D967E3" w:rsidRPr="00890D9A">
        <w:rPr>
          <w:rFonts w:asciiTheme="majorBidi" w:hAnsiTheme="majorBidi" w:cstheme="majorBidi"/>
          <w:lang w:val="en-US"/>
        </w:rPr>
        <w:t>s</w:t>
      </w:r>
      <w:r w:rsidR="00BA450C" w:rsidRPr="00890D9A">
        <w:rPr>
          <w:rFonts w:asciiTheme="majorBidi" w:hAnsiTheme="majorBidi" w:cstheme="majorBidi"/>
          <w:lang w:val="en-US"/>
        </w:rPr>
        <w:t xml:space="preserve"> through the body, the value of k</w:t>
      </w:r>
      <w:r w:rsidR="00BA450C" w:rsidRPr="00890D9A">
        <w:rPr>
          <w:rFonts w:asciiTheme="majorBidi" w:hAnsiTheme="majorBidi" w:cstheme="majorBidi"/>
          <w:vertAlign w:val="subscript"/>
          <w:lang w:val="en-US"/>
        </w:rPr>
        <w:t>10</w:t>
      </w:r>
      <w:r w:rsidR="00BA450C" w:rsidRPr="00890D9A">
        <w:rPr>
          <w:rFonts w:asciiTheme="majorBidi" w:hAnsiTheme="majorBidi" w:cstheme="majorBidi"/>
          <w:lang w:val="en-US"/>
        </w:rPr>
        <w:t xml:space="preserve"> </w:t>
      </w:r>
      <w:r w:rsidR="00DF0BB6" w:rsidRPr="00890D9A">
        <w:rPr>
          <w:rFonts w:asciiTheme="majorBidi" w:hAnsiTheme="majorBidi" w:cstheme="majorBidi"/>
          <w:lang w:val="en-US"/>
        </w:rPr>
        <w:t>must</w:t>
      </w:r>
      <w:r w:rsidR="00BA450C" w:rsidRPr="00890D9A">
        <w:rPr>
          <w:rFonts w:asciiTheme="majorBidi" w:hAnsiTheme="majorBidi" w:cstheme="majorBidi"/>
          <w:lang w:val="en-US"/>
        </w:rPr>
        <w:t xml:space="preserve"> be adop</w:t>
      </w:r>
      <w:r w:rsidR="00DF0BB6" w:rsidRPr="00890D9A">
        <w:rPr>
          <w:rFonts w:asciiTheme="majorBidi" w:hAnsiTheme="majorBidi" w:cstheme="majorBidi"/>
          <w:lang w:val="en-US"/>
        </w:rPr>
        <w:t>t</w:t>
      </w:r>
      <w:r w:rsidR="00BA450C" w:rsidRPr="00890D9A">
        <w:rPr>
          <w:rFonts w:asciiTheme="majorBidi" w:hAnsiTheme="majorBidi" w:cstheme="majorBidi"/>
          <w:lang w:val="en-US"/>
        </w:rPr>
        <w:t>ed</w:t>
      </w:r>
      <w:r>
        <w:rPr>
          <w:rFonts w:asciiTheme="majorBidi" w:hAnsiTheme="majorBidi" w:cstheme="majorBidi"/>
          <w:lang w:val="en-US"/>
        </w:rPr>
        <w:t>, and that is</w:t>
      </w:r>
      <w:r w:rsidR="00BA450C" w:rsidRPr="00890D9A">
        <w:rPr>
          <w:rFonts w:asciiTheme="majorBidi" w:hAnsiTheme="majorBidi" w:cstheme="majorBidi"/>
          <w:lang w:val="en-US"/>
        </w:rPr>
        <w:t xml:space="preserve"> determined for the hydraulic gradient </w:t>
      </w:r>
      <w:proofErr w:type="spellStart"/>
      <w:r w:rsidR="00BA450C" w:rsidRPr="00890D9A">
        <w:rPr>
          <w:rFonts w:asciiTheme="majorBidi" w:hAnsiTheme="majorBidi" w:cstheme="majorBidi"/>
          <w:lang w:val="en-US"/>
        </w:rPr>
        <w:t>i</w:t>
      </w:r>
      <w:proofErr w:type="spellEnd"/>
      <w:r w:rsidR="00BA450C" w:rsidRPr="00890D9A">
        <w:rPr>
          <w:rFonts w:asciiTheme="majorBidi" w:hAnsiTheme="majorBidi" w:cstheme="majorBidi"/>
          <w:lang w:val="en-US"/>
        </w:rPr>
        <w:t xml:space="preserve"> = 2.</w:t>
      </w:r>
      <w:r w:rsidR="00D57893">
        <w:rPr>
          <w:rFonts w:asciiTheme="majorBidi" w:hAnsiTheme="majorBidi" w:cstheme="majorBidi"/>
          <w:lang w:val="en-US"/>
        </w:rPr>
        <w:t xml:space="preserve"> </w:t>
      </w:r>
      <w:r w:rsidR="00444821" w:rsidRPr="00444821">
        <w:rPr>
          <w:rFonts w:asciiTheme="majorBidi" w:hAnsiTheme="majorBidi" w:cstheme="majorBidi"/>
          <w:lang w:val="en-US"/>
        </w:rPr>
        <w:t>Figures 9 and 10 show the results of shear strength tests in a direct shear apparatus performed thr</w:t>
      </w:r>
      <w:r>
        <w:rPr>
          <w:rFonts w:asciiTheme="majorBidi" w:hAnsiTheme="majorBidi" w:cstheme="majorBidi"/>
          <w:lang w:val="en-US"/>
        </w:rPr>
        <w:t>ice</w:t>
      </w:r>
      <w:r w:rsidR="00444821" w:rsidRPr="00444821">
        <w:rPr>
          <w:rFonts w:asciiTheme="majorBidi" w:hAnsiTheme="majorBidi" w:cstheme="majorBidi"/>
          <w:lang w:val="en-US"/>
        </w:rPr>
        <w:t>. The shear strength values are the average values of these three measurements.</w:t>
      </w:r>
    </w:p>
    <w:p w14:paraId="6893B356" w14:textId="77777777" w:rsidR="00D12566" w:rsidRPr="00D12566" w:rsidRDefault="00D12566" w:rsidP="00E05654">
      <w:pPr>
        <w:spacing w:after="120" w:line="240" w:lineRule="auto"/>
        <w:ind w:firstLine="284"/>
        <w:jc w:val="both"/>
        <w:rPr>
          <w:rFonts w:ascii="Times New Roman" w:hAnsi="Times New Roman" w:cs="Times New Roman"/>
          <w:lang w:val="en-US"/>
        </w:rPr>
      </w:pPr>
    </w:p>
    <w:p w14:paraId="0553E08F" w14:textId="2F2B82B9" w:rsidR="00844B46" w:rsidRPr="001D3ABC" w:rsidRDefault="006A517A" w:rsidP="00FD42D8">
      <w:pPr>
        <w:spacing w:after="0"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0F5C1781" wp14:editId="5CB2FD9A">
            <wp:extent cx="6115512" cy="3149600"/>
            <wp:effectExtent l="0" t="0" r="0" b="0"/>
            <wp:docPr id="191613457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121" cy="3154034"/>
                    </a:xfrm>
                    <a:prstGeom prst="rect">
                      <a:avLst/>
                    </a:prstGeom>
                    <a:noFill/>
                  </pic:spPr>
                </pic:pic>
              </a:graphicData>
            </a:graphic>
          </wp:inline>
        </w:drawing>
      </w:r>
    </w:p>
    <w:p w14:paraId="7DDA7A27" w14:textId="1EDC6D2A" w:rsidR="00844B46" w:rsidRPr="0009792A" w:rsidRDefault="00844B46" w:rsidP="00E05654">
      <w:pPr>
        <w:pStyle w:val="Rrys"/>
        <w:rPr>
          <w:lang w:val="en-US"/>
        </w:rPr>
      </w:pPr>
      <w:r w:rsidRPr="0009792A">
        <w:rPr>
          <w:b/>
          <w:bCs/>
          <w:lang w:val="en-US"/>
        </w:rPr>
        <w:t>Fig.</w:t>
      </w:r>
      <w:r w:rsidR="00E05654">
        <w:rPr>
          <w:b/>
          <w:bCs/>
          <w:lang w:val="en-US"/>
        </w:rPr>
        <w:t xml:space="preserve"> </w:t>
      </w:r>
      <w:r w:rsidR="00E36C52" w:rsidRPr="0009792A">
        <w:rPr>
          <w:b/>
          <w:bCs/>
          <w:lang w:val="en-US"/>
        </w:rPr>
        <w:t>9</w:t>
      </w:r>
      <w:r w:rsidRPr="0009792A">
        <w:rPr>
          <w:b/>
          <w:bCs/>
          <w:lang w:val="en-US"/>
        </w:rPr>
        <w:t>.</w:t>
      </w:r>
      <w:r w:rsidRPr="0009792A">
        <w:rPr>
          <w:lang w:val="en-US"/>
        </w:rPr>
        <w:t xml:space="preserve"> Shear strength of bentonite </w:t>
      </w:r>
      <w:r w:rsidR="00E05654">
        <w:rPr>
          <w:lang w:val="en-US"/>
        </w:rPr>
        <w:t>–</w:t>
      </w:r>
      <w:r w:rsidRPr="0009792A">
        <w:rPr>
          <w:lang w:val="en-US"/>
        </w:rPr>
        <w:t xml:space="preserve"> sand mixture </w:t>
      </w:r>
      <w:r w:rsidR="0009792A" w:rsidRPr="0009792A">
        <w:rPr>
          <w:lang w:val="en-US"/>
        </w:rPr>
        <w:t>B/</w:t>
      </w:r>
      <w:proofErr w:type="spellStart"/>
      <w:r w:rsidR="0009792A" w:rsidRPr="0009792A">
        <w:rPr>
          <w:lang w:val="en-US"/>
        </w:rPr>
        <w:t>MSa</w:t>
      </w:r>
      <w:proofErr w:type="spellEnd"/>
      <w:r w:rsidR="0009792A" w:rsidRPr="0009792A">
        <w:rPr>
          <w:lang w:val="en-US"/>
        </w:rPr>
        <w:t xml:space="preserve"> </w:t>
      </w:r>
      <w:r w:rsidRPr="0009792A">
        <w:rPr>
          <w:lang w:val="en-US"/>
        </w:rPr>
        <w:t>= 0.05</w:t>
      </w:r>
    </w:p>
    <w:p w14:paraId="64D7838F" w14:textId="77777777" w:rsidR="007D37E9" w:rsidRDefault="007D37E9" w:rsidP="007D37E9">
      <w:pPr>
        <w:spacing w:after="0" w:line="240" w:lineRule="auto"/>
        <w:jc w:val="both"/>
        <w:rPr>
          <w:rFonts w:asciiTheme="majorBidi" w:hAnsiTheme="majorBidi" w:cstheme="majorBidi"/>
          <w:lang w:val="en-US"/>
        </w:rPr>
      </w:pPr>
    </w:p>
    <w:p w14:paraId="418D30D0" w14:textId="1B27E70C" w:rsidR="000058CC" w:rsidRPr="000A0040" w:rsidRDefault="006A517A" w:rsidP="00FD42D8">
      <w:pPr>
        <w:spacing w:after="0" w:line="360" w:lineRule="auto"/>
        <w:jc w:val="center"/>
        <w:rPr>
          <w:rFonts w:asciiTheme="majorBidi" w:hAnsiTheme="majorBidi" w:cstheme="majorBidi"/>
          <w:lang w:val="en-US"/>
        </w:rPr>
      </w:pPr>
      <w:r>
        <w:rPr>
          <w:rFonts w:asciiTheme="majorBidi" w:hAnsiTheme="majorBidi" w:cstheme="majorBidi"/>
          <w:noProof/>
          <w:lang w:val="en-US"/>
        </w:rPr>
        <w:drawing>
          <wp:inline distT="0" distB="0" distL="0" distR="0" wp14:anchorId="42FEB9B7" wp14:editId="70005C48">
            <wp:extent cx="6091520" cy="3139440"/>
            <wp:effectExtent l="0" t="0" r="5080" b="3810"/>
            <wp:docPr id="12681226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2856" cy="3145282"/>
                    </a:xfrm>
                    <a:prstGeom prst="rect">
                      <a:avLst/>
                    </a:prstGeom>
                    <a:noFill/>
                  </pic:spPr>
                </pic:pic>
              </a:graphicData>
            </a:graphic>
          </wp:inline>
        </w:drawing>
      </w:r>
    </w:p>
    <w:p w14:paraId="60968523" w14:textId="3A3AA37E" w:rsidR="00844B46" w:rsidRPr="0009792A" w:rsidRDefault="00844B46" w:rsidP="00E05654">
      <w:pPr>
        <w:pStyle w:val="Rrys"/>
        <w:rPr>
          <w:lang w:val="en-US"/>
        </w:rPr>
      </w:pPr>
      <w:r w:rsidRPr="0009792A">
        <w:rPr>
          <w:b/>
          <w:bCs/>
          <w:lang w:val="en-US"/>
        </w:rPr>
        <w:t>Fig.</w:t>
      </w:r>
      <w:r w:rsidR="00E05654">
        <w:rPr>
          <w:b/>
          <w:bCs/>
          <w:lang w:val="en-US"/>
        </w:rPr>
        <w:t xml:space="preserve"> </w:t>
      </w:r>
      <w:r w:rsidR="00E36C52" w:rsidRPr="0009792A">
        <w:rPr>
          <w:b/>
          <w:bCs/>
          <w:lang w:val="en-US"/>
        </w:rPr>
        <w:t>10</w:t>
      </w:r>
      <w:r w:rsidRPr="0009792A">
        <w:rPr>
          <w:b/>
          <w:bCs/>
          <w:lang w:val="en-US"/>
        </w:rPr>
        <w:t>.</w:t>
      </w:r>
      <w:r w:rsidRPr="0009792A">
        <w:rPr>
          <w:lang w:val="en-US"/>
        </w:rPr>
        <w:t xml:space="preserve"> </w:t>
      </w:r>
      <w:r w:rsidR="004867B7" w:rsidRPr="0009792A">
        <w:rPr>
          <w:lang w:val="en-US"/>
        </w:rPr>
        <w:t>Normal stress vs peak shear strength</w:t>
      </w:r>
    </w:p>
    <w:p w14:paraId="097E66EF" w14:textId="7EF44969" w:rsidR="0009792A" w:rsidRPr="0083443F" w:rsidRDefault="0009792A" w:rsidP="00E05654">
      <w:pPr>
        <w:pStyle w:val="Rn1"/>
        <w:rPr>
          <w:lang w:val="en-US"/>
        </w:rPr>
      </w:pPr>
      <w:r w:rsidRPr="0083443F">
        <w:rPr>
          <w:lang w:val="en-US"/>
        </w:rPr>
        <w:t>4</w:t>
      </w:r>
      <w:r w:rsidR="00E05654">
        <w:rPr>
          <w:lang w:val="en-US"/>
        </w:rPr>
        <w:t>.</w:t>
      </w:r>
      <w:r w:rsidRPr="0083443F">
        <w:rPr>
          <w:lang w:val="en-US"/>
        </w:rPr>
        <w:t xml:space="preserve"> </w:t>
      </w:r>
      <w:bookmarkStart w:id="15" w:name="_Hlk165624696"/>
      <w:r w:rsidRPr="0083443F">
        <w:rPr>
          <w:lang w:val="en-US"/>
        </w:rPr>
        <w:t xml:space="preserve">Analysis of </w:t>
      </w:r>
      <w:r w:rsidR="00E05654">
        <w:rPr>
          <w:lang w:val="en-US"/>
        </w:rPr>
        <w:t>R</w:t>
      </w:r>
      <w:r w:rsidRPr="0083443F">
        <w:rPr>
          <w:lang w:val="en-US"/>
        </w:rPr>
        <w:t>esults</w:t>
      </w:r>
      <w:bookmarkEnd w:id="15"/>
    </w:p>
    <w:p w14:paraId="44ED8DB7" w14:textId="7B5E60EB" w:rsidR="00444821" w:rsidRPr="00444821" w:rsidRDefault="00444821" w:rsidP="00444821">
      <w:pPr>
        <w:spacing w:after="0"/>
        <w:ind w:firstLine="284"/>
        <w:jc w:val="both"/>
        <w:rPr>
          <w:rFonts w:ascii="Times New Roman" w:hAnsi="Times New Roman" w:cs="Times New Roman"/>
          <w:iCs/>
          <w:lang w:val="en-US"/>
        </w:rPr>
      </w:pPr>
      <w:r w:rsidRPr="00444821">
        <w:rPr>
          <w:rFonts w:ascii="Times New Roman" w:hAnsi="Times New Roman" w:cs="Times New Roman"/>
          <w:iCs/>
          <w:lang w:val="en-US"/>
        </w:rPr>
        <w:t xml:space="preserve">The test results of the B/Sa mixture indicate </w:t>
      </w:r>
      <w:r w:rsidR="00493C2A">
        <w:rPr>
          <w:rFonts w:ascii="Times New Roman" w:hAnsi="Times New Roman" w:cs="Times New Roman"/>
          <w:iCs/>
          <w:lang w:val="en-US"/>
        </w:rPr>
        <w:t xml:space="preserve">the </w:t>
      </w:r>
      <w:r w:rsidRPr="00444821">
        <w:rPr>
          <w:rFonts w:ascii="Times New Roman" w:hAnsi="Times New Roman" w:cs="Times New Roman"/>
          <w:iCs/>
          <w:lang w:val="en-US"/>
        </w:rPr>
        <w:t>great suitability of this kind of material for spot seals of low flood embankments. The qualities of the mixture include good compaction and a relatively wide range of field water content</w:t>
      </w:r>
      <w:r>
        <w:rPr>
          <w:rFonts w:ascii="Times New Roman" w:hAnsi="Times New Roman" w:cs="Times New Roman"/>
          <w:iCs/>
          <w:lang w:val="en-US"/>
        </w:rPr>
        <w:t xml:space="preserve"> </w:t>
      </w:r>
      <w:r w:rsidRPr="00444821">
        <w:rPr>
          <w:rFonts w:ascii="Times New Roman" w:hAnsi="Times New Roman" w:cs="Times New Roman"/>
          <w:iCs/>
          <w:lang w:val="en-US"/>
        </w:rPr>
        <w:t xml:space="preserve">∆w = 11%. </w:t>
      </w:r>
      <w:r w:rsidR="00493C2A">
        <w:rPr>
          <w:rFonts w:ascii="Times New Roman" w:hAnsi="Times New Roman" w:cs="Times New Roman"/>
          <w:iCs/>
          <w:lang w:val="en-US"/>
        </w:rPr>
        <w:t xml:space="preserve">A low permeability coefficient </w:t>
      </w:r>
      <w:proofErr w:type="spellStart"/>
      <w:r w:rsidR="00493C2A">
        <w:rPr>
          <w:rFonts w:ascii="Times New Roman" w:hAnsi="Times New Roman" w:cs="Times New Roman"/>
          <w:iCs/>
          <w:lang w:val="en-US"/>
        </w:rPr>
        <w:t>characterises</w:t>
      </w:r>
      <w:proofErr w:type="spellEnd"/>
      <w:r w:rsidR="00493C2A">
        <w:rPr>
          <w:rFonts w:ascii="Times New Roman" w:hAnsi="Times New Roman" w:cs="Times New Roman"/>
          <w:iCs/>
          <w:lang w:val="en-US"/>
        </w:rPr>
        <w:t xml:space="preserve"> the mixture</w:t>
      </w:r>
      <w:r w:rsidR="00F726F0">
        <w:rPr>
          <w:rFonts w:ascii="Times New Roman" w:hAnsi="Times New Roman" w:cs="Times New Roman"/>
          <w:lang w:val="en-US"/>
        </w:rPr>
        <w:t>,</w:t>
      </w:r>
      <w:r w:rsidRPr="00444821">
        <w:rPr>
          <w:rFonts w:ascii="Times New Roman" w:hAnsi="Times New Roman" w:cs="Times New Roman"/>
          <w:iCs/>
          <w:lang w:val="en-US"/>
        </w:rPr>
        <w:t xml:space="preserve"> 10</w:t>
      </w:r>
      <w:r w:rsidRPr="00444821">
        <w:rPr>
          <w:rFonts w:ascii="Times New Roman" w:hAnsi="Times New Roman" w:cs="Times New Roman"/>
          <w:iCs/>
          <w:vertAlign w:val="superscript"/>
          <w:lang w:val="en-US"/>
        </w:rPr>
        <w:t>-8</w:t>
      </w:r>
      <w:r w:rsidRPr="00444821">
        <w:rPr>
          <w:rFonts w:ascii="Times New Roman" w:hAnsi="Times New Roman" w:cs="Times New Roman"/>
          <w:iCs/>
          <w:lang w:val="en-US"/>
        </w:rPr>
        <w:t xml:space="preserve"> m/s, which</w:t>
      </w:r>
      <w:r w:rsidR="00493C2A">
        <w:rPr>
          <w:rFonts w:ascii="Times New Roman" w:hAnsi="Times New Roman" w:cs="Times New Roman"/>
          <w:iCs/>
          <w:lang w:val="en-US"/>
        </w:rPr>
        <w:t>,</w:t>
      </w:r>
      <w:r w:rsidRPr="00444821">
        <w:rPr>
          <w:rFonts w:ascii="Times New Roman" w:hAnsi="Times New Roman" w:cs="Times New Roman"/>
          <w:iCs/>
          <w:lang w:val="en-US"/>
        </w:rPr>
        <w:t xml:space="preserve"> according to accepted criteria (Lambe &amp; Whitman 1969)</w:t>
      </w:r>
      <w:r w:rsidR="00493C2A">
        <w:rPr>
          <w:rFonts w:ascii="Times New Roman" w:hAnsi="Times New Roman" w:cs="Times New Roman"/>
          <w:iCs/>
          <w:lang w:val="en-US"/>
        </w:rPr>
        <w:t>,</w:t>
      </w:r>
      <w:r w:rsidRPr="00444821">
        <w:rPr>
          <w:rFonts w:ascii="Times New Roman" w:hAnsi="Times New Roman" w:cs="Times New Roman"/>
          <w:iCs/>
          <w:lang w:val="en-US"/>
        </w:rPr>
        <w:t xml:space="preserve"> is classified as soil of very low permeability (Figures 7 and 8). Laboratory studies of the filtration coefficient based on the Darcy experiment showed the effect of the applied hydraulic </w:t>
      </w:r>
      <w:r w:rsidR="002A00A3">
        <w:rPr>
          <w:rFonts w:asciiTheme="majorBidi" w:hAnsiTheme="majorBidi" w:cstheme="majorBidi"/>
          <w:lang w:val="en-US"/>
        </w:rPr>
        <w:t>gradient</w:t>
      </w:r>
      <w:r w:rsidRPr="00444821">
        <w:rPr>
          <w:rFonts w:ascii="Times New Roman" w:hAnsi="Times New Roman" w:cs="Times New Roman"/>
          <w:iCs/>
          <w:lang w:val="en-US"/>
        </w:rPr>
        <w:t xml:space="preserve"> on the </w:t>
      </w:r>
      <w:r w:rsidR="00493C2A">
        <w:rPr>
          <w:rFonts w:ascii="Times New Roman" w:hAnsi="Times New Roman" w:cs="Times New Roman"/>
          <w:iCs/>
          <w:lang w:val="en-US"/>
        </w:rPr>
        <w:t>filtrate volum</w:t>
      </w:r>
      <w:r w:rsidRPr="00444821">
        <w:rPr>
          <w:rFonts w:ascii="Times New Roman" w:hAnsi="Times New Roman" w:cs="Times New Roman"/>
          <w:iCs/>
          <w:lang w:val="en-US"/>
        </w:rPr>
        <w:t>e per unit of time. For the analysis of the filtration coefficient of the suitable mixtures, the relevant value of k</w:t>
      </w:r>
      <w:r w:rsidRPr="004179AC">
        <w:rPr>
          <w:rFonts w:ascii="Times New Roman" w:hAnsi="Times New Roman" w:cs="Times New Roman"/>
          <w:iCs/>
          <w:vertAlign w:val="subscript"/>
          <w:lang w:val="en-US"/>
        </w:rPr>
        <w:t>10</w:t>
      </w:r>
      <w:r w:rsidRPr="00444821">
        <w:rPr>
          <w:rFonts w:ascii="Times New Roman" w:hAnsi="Times New Roman" w:cs="Times New Roman"/>
          <w:iCs/>
          <w:lang w:val="en-US"/>
        </w:rPr>
        <w:t xml:space="preserve"> should be calculated for the hydraulic </w:t>
      </w:r>
      <w:r w:rsidR="002A00A3">
        <w:rPr>
          <w:rFonts w:asciiTheme="majorBidi" w:hAnsiTheme="majorBidi" w:cstheme="majorBidi"/>
          <w:lang w:val="en-US"/>
        </w:rPr>
        <w:t>gradient</w:t>
      </w:r>
      <w:r w:rsidRPr="00444821">
        <w:rPr>
          <w:rFonts w:ascii="Times New Roman" w:hAnsi="Times New Roman" w:cs="Times New Roman"/>
          <w:iCs/>
          <w:lang w:val="en-US"/>
        </w:rPr>
        <w:t xml:space="preserve"> </w:t>
      </w:r>
      <w:r w:rsidR="00316EA1">
        <w:rPr>
          <w:rFonts w:ascii="Times New Roman" w:hAnsi="Times New Roman" w:cs="Times New Roman"/>
          <w:iCs/>
          <w:lang w:val="en-US"/>
        </w:rPr>
        <w:t>I </w:t>
      </w:r>
      <w:r w:rsidRPr="00444821">
        <w:rPr>
          <w:rFonts w:ascii="Times New Roman" w:hAnsi="Times New Roman" w:cs="Times New Roman"/>
          <w:iCs/>
          <w:lang w:val="en-US"/>
        </w:rPr>
        <w:t>≤</w:t>
      </w:r>
      <w:r w:rsidR="00316EA1">
        <w:rPr>
          <w:rFonts w:ascii="Times New Roman" w:hAnsi="Times New Roman" w:cs="Times New Roman"/>
          <w:iCs/>
          <w:lang w:val="en-US"/>
        </w:rPr>
        <w:t> </w:t>
      </w:r>
      <w:r w:rsidRPr="00444821">
        <w:rPr>
          <w:rFonts w:ascii="Times New Roman" w:hAnsi="Times New Roman" w:cs="Times New Roman"/>
          <w:iCs/>
          <w:lang w:val="en-US"/>
        </w:rPr>
        <w:t xml:space="preserve">2 because the hydraulic </w:t>
      </w:r>
      <w:r w:rsidR="002A00A3">
        <w:rPr>
          <w:rFonts w:asciiTheme="majorBidi" w:hAnsiTheme="majorBidi" w:cstheme="majorBidi"/>
          <w:lang w:val="en-US"/>
        </w:rPr>
        <w:t>gradient</w:t>
      </w:r>
      <w:r w:rsidRPr="00444821">
        <w:rPr>
          <w:rFonts w:ascii="Times New Roman" w:hAnsi="Times New Roman" w:cs="Times New Roman"/>
          <w:iCs/>
          <w:lang w:val="en-US"/>
        </w:rPr>
        <w:t xml:space="preserve"> estimated by the authors in low flood embankments </w:t>
      </w:r>
      <w:r w:rsidR="00493C2A">
        <w:rPr>
          <w:rFonts w:ascii="Times New Roman" w:hAnsi="Times New Roman" w:cs="Times New Roman"/>
          <w:iCs/>
          <w:lang w:val="en-US"/>
        </w:rPr>
        <w:t>is</w:t>
      </w:r>
      <w:r w:rsidRPr="00444821">
        <w:rPr>
          <w:rFonts w:ascii="Times New Roman" w:hAnsi="Times New Roman" w:cs="Times New Roman"/>
          <w:iCs/>
          <w:lang w:val="en-US"/>
        </w:rPr>
        <w:t xml:space="preserve"> below one even in case of the highest water level.</w:t>
      </w:r>
    </w:p>
    <w:p w14:paraId="7CB74446" w14:textId="655C9F21" w:rsidR="002B50A2" w:rsidRPr="00444821" w:rsidRDefault="00444821" w:rsidP="00444821">
      <w:pPr>
        <w:spacing w:after="0"/>
        <w:ind w:firstLine="284"/>
        <w:jc w:val="both"/>
        <w:rPr>
          <w:rFonts w:ascii="Times New Roman" w:hAnsi="Times New Roman" w:cs="Times New Roman"/>
          <w:iCs/>
          <w:lang w:val="en-US"/>
        </w:rPr>
      </w:pPr>
      <w:r w:rsidRPr="00444821">
        <w:rPr>
          <w:rFonts w:ascii="Times New Roman" w:hAnsi="Times New Roman" w:cs="Times New Roman"/>
          <w:iCs/>
          <w:lang w:val="en-US"/>
        </w:rPr>
        <w:lastRenderedPageBreak/>
        <w:t xml:space="preserve">The carried out shear strength tests have shown that for the whole normal stress range </w:t>
      </w:r>
      <w:r w:rsidRPr="00444821">
        <w:rPr>
          <w:rFonts w:ascii="Times New Roman" w:hAnsi="Times New Roman" w:cs="Times New Roman"/>
          <w:iCs/>
        </w:rPr>
        <w:t>σ</w:t>
      </w:r>
      <w:r w:rsidRPr="00444821">
        <w:rPr>
          <w:rFonts w:ascii="Times New Roman" w:hAnsi="Times New Roman" w:cs="Times New Roman"/>
          <w:iCs/>
          <w:lang w:val="en-US"/>
        </w:rPr>
        <w:t xml:space="preserve">n, the shear stresses of the mixture are greater compared to the stresses of the sand constituting the base material of the mixture, as shown in Figures 9 and 10. The </w:t>
      </w:r>
      <w:r w:rsidR="00493C2A">
        <w:rPr>
          <w:rFonts w:ascii="Times New Roman" w:hAnsi="Times New Roman" w:cs="Times New Roman"/>
          <w:iCs/>
          <w:lang w:val="en-US"/>
        </w:rPr>
        <w:t>strength parameters of the sand and bentonite mixture are higher than those</w:t>
      </w:r>
      <w:r w:rsidRPr="00444821">
        <w:rPr>
          <w:rFonts w:ascii="Times New Roman" w:hAnsi="Times New Roman" w:cs="Times New Roman"/>
          <w:iCs/>
          <w:lang w:val="en-US"/>
        </w:rPr>
        <w:t xml:space="preserve"> of cohesive native soils included in the PN-81-B-03020 standard. The strength parameters of the mixture and the construction material from which the flood embankment was made in Nowe </w:t>
      </w:r>
      <w:proofErr w:type="spellStart"/>
      <w:r w:rsidRPr="00444821">
        <w:rPr>
          <w:rFonts w:ascii="Times New Roman" w:hAnsi="Times New Roman" w:cs="Times New Roman"/>
          <w:iCs/>
          <w:lang w:val="en-US"/>
        </w:rPr>
        <w:t>Dolno</w:t>
      </w:r>
      <w:proofErr w:type="spellEnd"/>
      <w:r w:rsidRPr="00444821">
        <w:rPr>
          <w:rFonts w:ascii="Times New Roman" w:hAnsi="Times New Roman" w:cs="Times New Roman"/>
          <w:iCs/>
          <w:lang w:val="en-US"/>
        </w:rPr>
        <w:t xml:space="preserve"> (</w:t>
      </w:r>
      <w:proofErr w:type="spellStart"/>
      <w:r w:rsidRPr="00444821">
        <w:rPr>
          <w:rFonts w:ascii="Times New Roman" w:hAnsi="Times New Roman" w:cs="Times New Roman"/>
          <w:iCs/>
          <w:lang w:val="en-US"/>
        </w:rPr>
        <w:t>Olchawa</w:t>
      </w:r>
      <w:proofErr w:type="spellEnd"/>
      <w:r w:rsidRPr="00444821">
        <w:rPr>
          <w:rFonts w:ascii="Times New Roman" w:hAnsi="Times New Roman" w:cs="Times New Roman"/>
          <w:iCs/>
          <w:lang w:val="en-US"/>
        </w:rPr>
        <w:t xml:space="preserve"> 2003) </w:t>
      </w:r>
      <w:r w:rsidRPr="00E4445C">
        <w:rPr>
          <w:rFonts w:ascii="Times New Roman" w:hAnsi="Times New Roman" w:cs="Times New Roman"/>
          <w:iCs/>
          <w:spacing w:val="-2"/>
          <w:lang w:val="en-US"/>
        </w:rPr>
        <w:t xml:space="preserve">are respectively </w:t>
      </w:r>
      <w:r w:rsidRPr="00E4445C">
        <w:rPr>
          <w:rFonts w:ascii="Times New Roman" w:hAnsi="Times New Roman" w:cs="Times New Roman"/>
          <w:iCs/>
          <w:spacing w:val="-2"/>
        </w:rPr>
        <w:t>φ</w:t>
      </w:r>
      <w:r w:rsidRPr="00E4445C">
        <w:rPr>
          <w:rFonts w:ascii="Times New Roman" w:hAnsi="Times New Roman" w:cs="Times New Roman"/>
          <w:iCs/>
          <w:spacing w:val="-2"/>
          <w:lang w:val="en-US"/>
        </w:rPr>
        <w:t xml:space="preserve"> = 34.</w:t>
      </w:r>
      <w:r w:rsidR="00B91ED1" w:rsidRPr="00E4445C">
        <w:rPr>
          <w:rFonts w:ascii="Times New Roman" w:hAnsi="Times New Roman" w:cs="Times New Roman"/>
          <w:iCs/>
          <w:spacing w:val="-2"/>
          <w:lang w:val="en-US"/>
        </w:rPr>
        <w:t>6</w:t>
      </w:r>
      <w:r w:rsidR="00316EA1" w:rsidRPr="00E4445C">
        <w:rPr>
          <w:rFonts w:ascii="Times New Roman" w:hAnsi="Times New Roman" w:cs="Times New Roman"/>
          <w:iCs/>
          <w:spacing w:val="-2"/>
          <w:lang w:val="en-US"/>
        </w:rPr>
        <w:t>°</w:t>
      </w:r>
      <w:r w:rsidRPr="00E4445C">
        <w:rPr>
          <w:rFonts w:ascii="Times New Roman" w:hAnsi="Times New Roman" w:cs="Times New Roman"/>
          <w:iCs/>
          <w:spacing w:val="-2"/>
          <w:lang w:val="en-US"/>
        </w:rPr>
        <w:t xml:space="preserve"> and cohesion c = 72.69 kPa and </w:t>
      </w:r>
      <w:r w:rsidRPr="00E4445C">
        <w:rPr>
          <w:rFonts w:ascii="Times New Roman" w:hAnsi="Times New Roman" w:cs="Times New Roman"/>
          <w:iCs/>
          <w:spacing w:val="-2"/>
        </w:rPr>
        <w:t>φ</w:t>
      </w:r>
      <w:r w:rsidRPr="00E4445C">
        <w:rPr>
          <w:rFonts w:ascii="Times New Roman" w:hAnsi="Times New Roman" w:cs="Times New Roman"/>
          <w:iCs/>
          <w:spacing w:val="-2"/>
          <w:lang w:val="en-US"/>
        </w:rPr>
        <w:t xml:space="preserve"> = 7.4</w:t>
      </w:r>
      <w:r w:rsidR="00316EA1" w:rsidRPr="00E4445C">
        <w:rPr>
          <w:rFonts w:ascii="Times New Roman" w:hAnsi="Times New Roman" w:cs="Times New Roman"/>
          <w:iCs/>
          <w:spacing w:val="-2"/>
          <w:lang w:val="en-US"/>
        </w:rPr>
        <w:t>°</w:t>
      </w:r>
      <w:r w:rsidRPr="00E4445C">
        <w:rPr>
          <w:rFonts w:ascii="Times New Roman" w:hAnsi="Times New Roman" w:cs="Times New Roman"/>
          <w:iCs/>
          <w:spacing w:val="-2"/>
          <w:lang w:val="en-US"/>
        </w:rPr>
        <w:t xml:space="preserve"> and cohesion c = 25.4 kPa. </w:t>
      </w:r>
      <w:r w:rsidR="00C53955" w:rsidRPr="00C53955">
        <w:rPr>
          <w:rFonts w:ascii="Times New Roman" w:hAnsi="Times New Roman" w:cs="Times New Roman"/>
          <w:iCs/>
          <w:lang w:val="en-US"/>
        </w:rPr>
        <w:t xml:space="preserve">These parameters are significantly higher </w:t>
      </w:r>
      <w:r w:rsidR="00493C2A">
        <w:rPr>
          <w:rFonts w:ascii="Times New Roman" w:hAnsi="Times New Roman" w:cs="Times New Roman"/>
          <w:iCs/>
          <w:lang w:val="en-US"/>
        </w:rPr>
        <w:t xml:space="preserve">than the parameters of the soil used for constructing and </w:t>
      </w:r>
      <w:proofErr w:type="spellStart"/>
      <w:r w:rsidR="00493C2A">
        <w:rPr>
          <w:rFonts w:ascii="Times New Roman" w:hAnsi="Times New Roman" w:cs="Times New Roman"/>
          <w:iCs/>
          <w:lang w:val="en-US"/>
        </w:rPr>
        <w:t>modernising</w:t>
      </w:r>
      <w:proofErr w:type="spellEnd"/>
      <w:r w:rsidR="00C53955" w:rsidRPr="00C53955">
        <w:rPr>
          <w:rFonts w:ascii="Times New Roman" w:hAnsi="Times New Roman" w:cs="Times New Roman"/>
          <w:iCs/>
          <w:lang w:val="en-US"/>
        </w:rPr>
        <w:t xml:space="preserve"> the embankment body in Nowe </w:t>
      </w:r>
      <w:proofErr w:type="spellStart"/>
      <w:r w:rsidR="00C53955" w:rsidRPr="00C53955">
        <w:rPr>
          <w:rFonts w:ascii="Times New Roman" w:hAnsi="Times New Roman" w:cs="Times New Roman"/>
          <w:iCs/>
          <w:lang w:val="en-US"/>
        </w:rPr>
        <w:t>Dolno</w:t>
      </w:r>
      <w:proofErr w:type="spellEnd"/>
      <w:r w:rsidR="00C53955">
        <w:rPr>
          <w:rFonts w:ascii="Times New Roman" w:hAnsi="Times New Roman" w:cs="Times New Roman"/>
          <w:iCs/>
          <w:lang w:val="en-US"/>
        </w:rPr>
        <w:t>.</w:t>
      </w:r>
    </w:p>
    <w:p w14:paraId="1F458BE2" w14:textId="0C20C4DF" w:rsidR="001170F8" w:rsidRPr="00444821" w:rsidRDefault="00E05654" w:rsidP="00E05654">
      <w:pPr>
        <w:pStyle w:val="Rn1"/>
        <w:rPr>
          <w:lang w:val="en-US"/>
        </w:rPr>
      </w:pPr>
      <w:r>
        <w:rPr>
          <w:lang w:val="en-US"/>
        </w:rPr>
        <w:t xml:space="preserve">5. </w:t>
      </w:r>
      <w:r w:rsidR="001170F8" w:rsidRPr="00444821">
        <w:rPr>
          <w:lang w:val="en-US"/>
        </w:rPr>
        <w:t>Conclusions</w:t>
      </w:r>
    </w:p>
    <w:p w14:paraId="003F9EC2" w14:textId="2D425820" w:rsidR="00C62CD5" w:rsidRPr="00444821" w:rsidRDefault="00493C2A" w:rsidP="001170F8">
      <w:pPr>
        <w:spacing w:after="0"/>
        <w:ind w:firstLine="284"/>
        <w:jc w:val="both"/>
        <w:rPr>
          <w:rFonts w:asciiTheme="majorBidi" w:hAnsiTheme="majorBidi" w:cstheme="majorBidi"/>
          <w:lang w:val="en-US"/>
        </w:rPr>
      </w:pPr>
      <w:r>
        <w:rPr>
          <w:rFonts w:asciiTheme="majorBidi" w:hAnsiTheme="majorBidi" w:cstheme="majorBidi"/>
          <w:lang w:val="en-US"/>
        </w:rPr>
        <w:t>Based on</w:t>
      </w:r>
      <w:r w:rsidR="00C62CD5" w:rsidRPr="00444821">
        <w:rPr>
          <w:rFonts w:asciiTheme="majorBidi" w:hAnsiTheme="majorBidi" w:cstheme="majorBidi"/>
          <w:lang w:val="en-US"/>
        </w:rPr>
        <w:t xml:space="preserve"> the analysis</w:t>
      </w:r>
      <w:r>
        <w:rPr>
          <w:rFonts w:asciiTheme="majorBidi" w:hAnsiTheme="majorBidi" w:cstheme="majorBidi"/>
          <w:lang w:val="en-US"/>
        </w:rPr>
        <w:t>,</w:t>
      </w:r>
      <w:r w:rsidR="00C62CD5" w:rsidRPr="00444821">
        <w:rPr>
          <w:rFonts w:asciiTheme="majorBidi" w:hAnsiTheme="majorBidi" w:cstheme="majorBidi"/>
          <w:lang w:val="en-US"/>
        </w:rPr>
        <w:t xml:space="preserve"> the following conclusions have been drawn:</w:t>
      </w:r>
    </w:p>
    <w:p w14:paraId="59266DB0" w14:textId="3B9BC9D3" w:rsidR="00444821" w:rsidRPr="00444821" w:rsidRDefault="00444821" w:rsidP="00E05654">
      <w:pPr>
        <w:pStyle w:val="Akapitzlist"/>
        <w:numPr>
          <w:ilvl w:val="0"/>
          <w:numId w:val="3"/>
        </w:numPr>
        <w:spacing w:after="0" w:line="240" w:lineRule="auto"/>
        <w:ind w:left="426" w:hanging="426"/>
        <w:jc w:val="both"/>
        <w:rPr>
          <w:rFonts w:asciiTheme="majorBidi" w:hAnsiTheme="majorBidi" w:cstheme="majorBidi"/>
          <w:iCs/>
          <w:lang w:val="en-US"/>
        </w:rPr>
      </w:pPr>
      <w:r w:rsidRPr="00444821">
        <w:rPr>
          <w:rStyle w:val="Uwydatnienie"/>
          <w:rFonts w:asciiTheme="majorBidi" w:hAnsiTheme="majorBidi" w:cstheme="majorBidi"/>
          <w:i w:val="0"/>
          <w:lang w:val="en-US"/>
        </w:rPr>
        <w:t>The mixture is a well-compactable material with a fixed range of field</w:t>
      </w:r>
      <w:r w:rsidR="00493C2A">
        <w:rPr>
          <w:rStyle w:val="Uwydatnienie"/>
          <w:rFonts w:asciiTheme="majorBidi" w:hAnsiTheme="majorBidi" w:cstheme="majorBidi"/>
          <w:i w:val="0"/>
          <w:lang w:val="en-US"/>
        </w:rPr>
        <w:t>-</w:t>
      </w:r>
      <w:r w:rsidRPr="00444821">
        <w:rPr>
          <w:rStyle w:val="Uwydatnienie"/>
          <w:rFonts w:asciiTheme="majorBidi" w:hAnsiTheme="majorBidi" w:cstheme="majorBidi"/>
          <w:i w:val="0"/>
          <w:lang w:val="en-US"/>
        </w:rPr>
        <w:t>working moisture.</w:t>
      </w:r>
    </w:p>
    <w:p w14:paraId="7F13AD80" w14:textId="0C424832" w:rsidR="00B848B9" w:rsidRPr="00E05654" w:rsidRDefault="00C62CD5" w:rsidP="00E05654">
      <w:pPr>
        <w:pStyle w:val="Akapitzlist"/>
        <w:numPr>
          <w:ilvl w:val="0"/>
          <w:numId w:val="3"/>
        </w:numPr>
        <w:spacing w:after="0" w:line="240" w:lineRule="auto"/>
        <w:ind w:left="426" w:hanging="426"/>
        <w:jc w:val="both"/>
        <w:rPr>
          <w:rStyle w:val="Uwydatnienie"/>
          <w:rFonts w:asciiTheme="majorBidi" w:hAnsiTheme="majorBidi" w:cstheme="majorBidi"/>
          <w:i w:val="0"/>
          <w:spacing w:val="-2"/>
          <w:lang w:val="en-US"/>
        </w:rPr>
      </w:pPr>
      <w:r w:rsidRPr="00E05654">
        <w:rPr>
          <w:rStyle w:val="Uwydatnienie"/>
          <w:rFonts w:asciiTheme="majorBidi" w:hAnsiTheme="majorBidi" w:cstheme="majorBidi"/>
          <w:i w:val="0"/>
          <w:spacing w:val="-2"/>
          <w:lang w:val="en-US"/>
        </w:rPr>
        <w:t>The coefficient</w:t>
      </w:r>
      <w:r w:rsidR="00223839" w:rsidRPr="00E05654">
        <w:rPr>
          <w:rStyle w:val="Uwydatnienie"/>
          <w:rFonts w:asciiTheme="majorBidi" w:hAnsiTheme="majorBidi" w:cstheme="majorBidi"/>
          <w:i w:val="0"/>
          <w:spacing w:val="-2"/>
          <w:lang w:val="en-US"/>
        </w:rPr>
        <w:t xml:space="preserve"> of </w:t>
      </w:r>
      <w:r w:rsidR="00FD1B7C" w:rsidRPr="00E05654">
        <w:rPr>
          <w:rStyle w:val="Uwydatnienie"/>
          <w:rFonts w:asciiTheme="majorBidi" w:hAnsiTheme="majorBidi" w:cstheme="majorBidi"/>
          <w:i w:val="0"/>
          <w:spacing w:val="-2"/>
          <w:lang w:val="en-US"/>
        </w:rPr>
        <w:t>permeability</w:t>
      </w:r>
      <w:r w:rsidRPr="00E05654">
        <w:rPr>
          <w:rStyle w:val="Uwydatnienie"/>
          <w:rFonts w:asciiTheme="majorBidi" w:hAnsiTheme="majorBidi" w:cstheme="majorBidi"/>
          <w:i w:val="0"/>
          <w:spacing w:val="-2"/>
          <w:lang w:val="en-US"/>
        </w:rPr>
        <w:t xml:space="preserve"> of the material is 10</w:t>
      </w:r>
      <w:r w:rsidRPr="00E05654">
        <w:rPr>
          <w:rStyle w:val="Uwydatnienie"/>
          <w:rFonts w:asciiTheme="majorBidi" w:hAnsiTheme="majorBidi" w:cstheme="majorBidi"/>
          <w:i w:val="0"/>
          <w:spacing w:val="-2"/>
          <w:vertAlign w:val="superscript"/>
          <w:lang w:val="en-US"/>
        </w:rPr>
        <w:t>-8</w:t>
      </w:r>
      <w:r w:rsidRPr="00E05654">
        <w:rPr>
          <w:rStyle w:val="Uwydatnienie"/>
          <w:rFonts w:asciiTheme="majorBidi" w:hAnsiTheme="majorBidi" w:cstheme="majorBidi"/>
          <w:i w:val="0"/>
          <w:spacing w:val="-2"/>
          <w:lang w:val="en-US"/>
        </w:rPr>
        <w:t xml:space="preserve"> m/s</w:t>
      </w:r>
      <w:r w:rsidR="00493C2A">
        <w:rPr>
          <w:rStyle w:val="Uwydatnienie"/>
          <w:rFonts w:asciiTheme="majorBidi" w:hAnsiTheme="majorBidi" w:cstheme="majorBidi"/>
          <w:i w:val="0"/>
          <w:spacing w:val="-2"/>
          <w:lang w:val="en-US"/>
        </w:rPr>
        <w:t>,</w:t>
      </w:r>
      <w:r w:rsidRPr="00E05654">
        <w:rPr>
          <w:rStyle w:val="Uwydatnienie"/>
          <w:rFonts w:asciiTheme="majorBidi" w:hAnsiTheme="majorBidi" w:cstheme="majorBidi"/>
          <w:i w:val="0"/>
          <w:spacing w:val="-2"/>
          <w:lang w:val="en-US"/>
        </w:rPr>
        <w:t xml:space="preserve"> which</w:t>
      </w:r>
      <w:r w:rsidR="00493C2A">
        <w:rPr>
          <w:rStyle w:val="Uwydatnienie"/>
          <w:rFonts w:asciiTheme="majorBidi" w:hAnsiTheme="majorBidi" w:cstheme="majorBidi"/>
          <w:i w:val="0"/>
          <w:spacing w:val="-2"/>
          <w:lang w:val="en-US"/>
        </w:rPr>
        <w:t>,</w:t>
      </w:r>
      <w:r w:rsidRPr="00E05654">
        <w:rPr>
          <w:rStyle w:val="Uwydatnienie"/>
          <w:rFonts w:asciiTheme="majorBidi" w:hAnsiTheme="majorBidi" w:cstheme="majorBidi"/>
          <w:i w:val="0"/>
          <w:spacing w:val="-2"/>
          <w:lang w:val="en-US"/>
        </w:rPr>
        <w:t xml:space="preserve"> according to </w:t>
      </w:r>
      <w:proofErr w:type="spellStart"/>
      <w:r w:rsidRPr="00E05654">
        <w:rPr>
          <w:rStyle w:val="Uwydatnienie"/>
          <w:rFonts w:asciiTheme="majorBidi" w:hAnsiTheme="majorBidi" w:cstheme="majorBidi"/>
          <w:i w:val="0"/>
          <w:spacing w:val="-2"/>
          <w:lang w:val="en-US"/>
        </w:rPr>
        <w:t>recogni</w:t>
      </w:r>
      <w:r w:rsidR="00493C2A">
        <w:rPr>
          <w:rStyle w:val="Uwydatnienie"/>
          <w:rFonts w:asciiTheme="majorBidi" w:hAnsiTheme="majorBidi" w:cstheme="majorBidi"/>
          <w:i w:val="0"/>
          <w:spacing w:val="-2"/>
          <w:lang w:val="en-US"/>
        </w:rPr>
        <w:t>s</w:t>
      </w:r>
      <w:r w:rsidRPr="00E05654">
        <w:rPr>
          <w:rStyle w:val="Uwydatnienie"/>
          <w:rFonts w:asciiTheme="majorBidi" w:hAnsiTheme="majorBidi" w:cstheme="majorBidi"/>
          <w:i w:val="0"/>
          <w:spacing w:val="-2"/>
          <w:lang w:val="en-US"/>
        </w:rPr>
        <w:t>ed</w:t>
      </w:r>
      <w:proofErr w:type="spellEnd"/>
      <w:r w:rsidRPr="00E05654">
        <w:rPr>
          <w:rStyle w:val="Uwydatnienie"/>
          <w:rFonts w:asciiTheme="majorBidi" w:hAnsiTheme="majorBidi" w:cstheme="majorBidi"/>
          <w:i w:val="0"/>
          <w:spacing w:val="-2"/>
          <w:lang w:val="en-US"/>
        </w:rPr>
        <w:t xml:space="preserve"> criteria</w:t>
      </w:r>
      <w:r w:rsidR="00493C2A">
        <w:rPr>
          <w:rStyle w:val="Uwydatnienie"/>
          <w:rFonts w:asciiTheme="majorBidi" w:hAnsiTheme="majorBidi" w:cstheme="majorBidi"/>
          <w:i w:val="0"/>
          <w:spacing w:val="-2"/>
          <w:lang w:val="en-US"/>
        </w:rPr>
        <w:t>,</w:t>
      </w:r>
      <w:r w:rsidRPr="00E05654">
        <w:rPr>
          <w:rStyle w:val="Uwydatnienie"/>
          <w:rFonts w:asciiTheme="majorBidi" w:hAnsiTheme="majorBidi" w:cstheme="majorBidi"/>
          <w:i w:val="0"/>
          <w:spacing w:val="-2"/>
          <w:lang w:val="en-US"/>
        </w:rPr>
        <w:t xml:space="preserve"> </w:t>
      </w:r>
      <w:proofErr w:type="spellStart"/>
      <w:r w:rsidRPr="00E05654">
        <w:rPr>
          <w:rStyle w:val="Uwydatnienie"/>
          <w:rFonts w:asciiTheme="majorBidi" w:hAnsiTheme="majorBidi" w:cstheme="majorBidi"/>
          <w:i w:val="0"/>
          <w:spacing w:val="-2"/>
          <w:lang w:val="en-US"/>
        </w:rPr>
        <w:t>characteri</w:t>
      </w:r>
      <w:r w:rsidR="00493C2A">
        <w:rPr>
          <w:rStyle w:val="Uwydatnienie"/>
          <w:rFonts w:asciiTheme="majorBidi" w:hAnsiTheme="majorBidi" w:cstheme="majorBidi"/>
          <w:i w:val="0"/>
          <w:spacing w:val="-2"/>
          <w:lang w:val="en-US"/>
        </w:rPr>
        <w:t>s</w:t>
      </w:r>
      <w:r w:rsidRPr="00E05654">
        <w:rPr>
          <w:rStyle w:val="Uwydatnienie"/>
          <w:rFonts w:asciiTheme="majorBidi" w:hAnsiTheme="majorBidi" w:cstheme="majorBidi"/>
          <w:i w:val="0"/>
          <w:spacing w:val="-2"/>
          <w:lang w:val="en-US"/>
        </w:rPr>
        <w:t>es</w:t>
      </w:r>
      <w:proofErr w:type="spellEnd"/>
      <w:r w:rsidR="00F51C3D" w:rsidRPr="00E05654">
        <w:rPr>
          <w:rStyle w:val="Uwydatnienie"/>
          <w:rFonts w:asciiTheme="majorBidi" w:hAnsiTheme="majorBidi" w:cstheme="majorBidi"/>
          <w:i w:val="0"/>
          <w:spacing w:val="-2"/>
          <w:lang w:val="en-US"/>
        </w:rPr>
        <w:t xml:space="preserve"> soils of</w:t>
      </w:r>
      <w:r w:rsidRPr="00E05654">
        <w:rPr>
          <w:rStyle w:val="Uwydatnienie"/>
          <w:rFonts w:asciiTheme="majorBidi" w:hAnsiTheme="majorBidi" w:cstheme="majorBidi"/>
          <w:i w:val="0"/>
          <w:spacing w:val="-2"/>
          <w:lang w:val="en-US"/>
        </w:rPr>
        <w:t xml:space="preserve"> very low </w:t>
      </w:r>
      <w:r w:rsidR="00F51C3D" w:rsidRPr="00E05654">
        <w:rPr>
          <w:rStyle w:val="Uwydatnienie"/>
          <w:rFonts w:asciiTheme="majorBidi" w:hAnsiTheme="majorBidi" w:cstheme="majorBidi"/>
          <w:i w:val="0"/>
          <w:spacing w:val="-2"/>
          <w:lang w:val="en-US"/>
        </w:rPr>
        <w:t>permeability</w:t>
      </w:r>
      <w:r w:rsidRPr="00E05654">
        <w:rPr>
          <w:rStyle w:val="Uwydatnienie"/>
          <w:rFonts w:asciiTheme="majorBidi" w:hAnsiTheme="majorBidi" w:cstheme="majorBidi"/>
          <w:i w:val="0"/>
          <w:spacing w:val="-2"/>
          <w:lang w:val="en-US"/>
        </w:rPr>
        <w:t>.</w:t>
      </w:r>
      <w:r w:rsidR="00B848B9" w:rsidRPr="00E05654">
        <w:rPr>
          <w:rStyle w:val="Uwydatnienie"/>
          <w:rFonts w:asciiTheme="majorBidi" w:hAnsiTheme="majorBidi" w:cstheme="majorBidi"/>
          <w:i w:val="0"/>
          <w:spacing w:val="-2"/>
          <w:lang w:val="en-US"/>
        </w:rPr>
        <w:t xml:space="preserve"> For analyses of water flow through the embankment body, the values of k</w:t>
      </w:r>
      <w:r w:rsidR="00B848B9" w:rsidRPr="00E05654">
        <w:rPr>
          <w:rStyle w:val="Uwydatnienie"/>
          <w:rFonts w:asciiTheme="majorBidi" w:hAnsiTheme="majorBidi" w:cstheme="majorBidi"/>
          <w:i w:val="0"/>
          <w:spacing w:val="-2"/>
          <w:vertAlign w:val="subscript"/>
          <w:lang w:val="en-US"/>
        </w:rPr>
        <w:t>10</w:t>
      </w:r>
      <w:r w:rsidR="00B848B9" w:rsidRPr="00E05654">
        <w:rPr>
          <w:rStyle w:val="Uwydatnienie"/>
          <w:rFonts w:asciiTheme="majorBidi" w:hAnsiTheme="majorBidi" w:cstheme="majorBidi"/>
          <w:i w:val="0"/>
          <w:spacing w:val="-2"/>
          <w:lang w:val="en-US"/>
        </w:rPr>
        <w:t xml:space="preserve"> should be adopted from Darcy's experiment calculated for values of hydraulic gradient </w:t>
      </w:r>
      <w:proofErr w:type="spellStart"/>
      <w:r w:rsidR="00B848B9" w:rsidRPr="00E05654">
        <w:rPr>
          <w:rStyle w:val="Uwydatnienie"/>
          <w:rFonts w:asciiTheme="majorBidi" w:hAnsiTheme="majorBidi" w:cstheme="majorBidi"/>
          <w:i w:val="0"/>
          <w:spacing w:val="-2"/>
          <w:lang w:val="en-US"/>
        </w:rPr>
        <w:t>i</w:t>
      </w:r>
      <w:proofErr w:type="spellEnd"/>
      <w:r w:rsidR="00B848B9" w:rsidRPr="00E05654">
        <w:rPr>
          <w:rStyle w:val="Uwydatnienie"/>
          <w:rFonts w:asciiTheme="majorBidi" w:hAnsiTheme="majorBidi" w:cstheme="majorBidi"/>
          <w:i w:val="0"/>
          <w:spacing w:val="-2"/>
          <w:lang w:val="en-US"/>
        </w:rPr>
        <w:t xml:space="preserve"> ≤ 2.</w:t>
      </w:r>
    </w:p>
    <w:p w14:paraId="68D57F8E" w14:textId="3A386020" w:rsidR="00F51C3D" w:rsidRPr="00B848B9" w:rsidRDefault="00F51C3D" w:rsidP="00E05654">
      <w:pPr>
        <w:pStyle w:val="Akapitzlist"/>
        <w:numPr>
          <w:ilvl w:val="0"/>
          <w:numId w:val="3"/>
        </w:numPr>
        <w:spacing w:after="0" w:line="240" w:lineRule="auto"/>
        <w:ind w:left="426" w:hanging="426"/>
        <w:jc w:val="both"/>
        <w:rPr>
          <w:rStyle w:val="Uwydatnienie"/>
          <w:rFonts w:asciiTheme="majorBidi" w:hAnsiTheme="majorBidi" w:cstheme="majorBidi"/>
          <w:i w:val="0"/>
          <w:iCs w:val="0"/>
          <w:lang w:val="en-US"/>
        </w:rPr>
      </w:pPr>
      <w:r w:rsidRPr="00B848B9">
        <w:rPr>
          <w:rStyle w:val="Uwydatnienie"/>
          <w:rFonts w:asciiTheme="majorBidi" w:hAnsiTheme="majorBidi" w:cstheme="majorBidi"/>
          <w:i w:val="0"/>
          <w:lang w:val="en-US"/>
        </w:rPr>
        <w:t xml:space="preserve">The shear strength of the B/Sa mixture is higher </w:t>
      </w:r>
      <w:r w:rsidR="00493C2A">
        <w:rPr>
          <w:rStyle w:val="Uwydatnienie"/>
          <w:rFonts w:asciiTheme="majorBidi" w:hAnsiTheme="majorBidi" w:cstheme="majorBidi"/>
          <w:i w:val="0"/>
          <w:lang w:val="en-US"/>
        </w:rPr>
        <w:t>than sand as the mixture's base material and</w:t>
      </w:r>
      <w:r w:rsidRPr="00B848B9">
        <w:rPr>
          <w:rStyle w:val="Uwydatnienie"/>
          <w:rFonts w:asciiTheme="majorBidi" w:hAnsiTheme="majorBidi" w:cstheme="majorBidi"/>
          <w:i w:val="0"/>
          <w:lang w:val="en-US"/>
        </w:rPr>
        <w:t xml:space="preserve"> organic soil as the structural material of the flood embankment in Nowe </w:t>
      </w:r>
      <w:proofErr w:type="spellStart"/>
      <w:r w:rsidRPr="00B848B9">
        <w:rPr>
          <w:rStyle w:val="Uwydatnienie"/>
          <w:rFonts w:asciiTheme="majorBidi" w:hAnsiTheme="majorBidi" w:cstheme="majorBidi"/>
          <w:i w:val="0"/>
          <w:lang w:val="en-US"/>
        </w:rPr>
        <w:t>Dolno</w:t>
      </w:r>
      <w:proofErr w:type="spellEnd"/>
      <w:r w:rsidRPr="00B848B9">
        <w:rPr>
          <w:rStyle w:val="Uwydatnienie"/>
          <w:rFonts w:asciiTheme="majorBidi" w:hAnsiTheme="majorBidi" w:cstheme="majorBidi"/>
          <w:i w:val="0"/>
          <w:lang w:val="en-US"/>
        </w:rPr>
        <w:t>.</w:t>
      </w:r>
    </w:p>
    <w:p w14:paraId="0A2F301C" w14:textId="05D264C4" w:rsidR="00F51C3D" w:rsidRPr="006E4318" w:rsidRDefault="00F51C3D" w:rsidP="00E05654">
      <w:pPr>
        <w:pStyle w:val="Akapitzlist"/>
        <w:numPr>
          <w:ilvl w:val="0"/>
          <w:numId w:val="3"/>
        </w:numPr>
        <w:spacing w:after="0" w:line="240" w:lineRule="auto"/>
        <w:ind w:left="426" w:hanging="426"/>
        <w:jc w:val="both"/>
        <w:rPr>
          <w:rStyle w:val="Uwydatnienie"/>
          <w:rFonts w:asciiTheme="majorBidi" w:hAnsiTheme="majorBidi" w:cstheme="majorBidi"/>
          <w:i w:val="0"/>
          <w:lang w:val="en-US"/>
        </w:rPr>
      </w:pPr>
      <w:r w:rsidRPr="00444821">
        <w:rPr>
          <w:rStyle w:val="Uwydatnienie"/>
          <w:rFonts w:asciiTheme="majorBidi" w:hAnsiTheme="majorBidi" w:cstheme="majorBidi"/>
          <w:i w:val="0"/>
          <w:lang w:val="en-US"/>
        </w:rPr>
        <w:t xml:space="preserve">This material meets all the </w:t>
      </w:r>
      <w:r w:rsidR="00493C2A">
        <w:rPr>
          <w:rStyle w:val="Uwydatnienie"/>
          <w:rFonts w:asciiTheme="majorBidi" w:hAnsiTheme="majorBidi" w:cstheme="majorBidi"/>
          <w:i w:val="0"/>
          <w:lang w:val="en-US"/>
        </w:rPr>
        <w:t>suitability criteria</w:t>
      </w:r>
      <w:r w:rsidRPr="00444821">
        <w:rPr>
          <w:rStyle w:val="Uwydatnienie"/>
          <w:rFonts w:asciiTheme="majorBidi" w:hAnsiTheme="majorBidi" w:cstheme="majorBidi"/>
          <w:i w:val="0"/>
          <w:lang w:val="en-US"/>
        </w:rPr>
        <w:t xml:space="preserve"> for spot seals of low embankments in the area of </w:t>
      </w:r>
      <w:proofErr w:type="spellStart"/>
      <w:r w:rsidRPr="00444821">
        <w:rPr>
          <w:rStyle w:val="Uwydatnienie"/>
          <w:rFonts w:asciiTheme="majorBidi" w:hAnsiTheme="majorBidi" w:cstheme="majorBidi"/>
          <w:i w:val="0"/>
          <w:lang w:val="en-US"/>
        </w:rPr>
        <w:t>Żuławy</w:t>
      </w:r>
      <w:proofErr w:type="spellEnd"/>
      <w:r w:rsidRPr="00444821">
        <w:rPr>
          <w:rStyle w:val="Uwydatnienie"/>
          <w:rFonts w:asciiTheme="majorBidi" w:hAnsiTheme="majorBidi" w:cstheme="majorBidi"/>
          <w:i w:val="0"/>
          <w:lang w:val="en-US"/>
        </w:rPr>
        <w:t xml:space="preserve"> </w:t>
      </w:r>
      <w:proofErr w:type="spellStart"/>
      <w:r w:rsidRPr="00444821">
        <w:rPr>
          <w:rStyle w:val="Uwydatnienie"/>
          <w:rFonts w:asciiTheme="majorBidi" w:hAnsiTheme="majorBidi" w:cstheme="majorBidi"/>
          <w:i w:val="0"/>
          <w:lang w:val="en-US"/>
        </w:rPr>
        <w:t>Elbląskie</w:t>
      </w:r>
      <w:proofErr w:type="spellEnd"/>
      <w:r w:rsidRPr="00444821">
        <w:rPr>
          <w:rStyle w:val="Uwydatnienie"/>
          <w:rFonts w:asciiTheme="majorBidi" w:hAnsiTheme="majorBidi" w:cstheme="majorBidi"/>
          <w:i w:val="0"/>
          <w:lang w:val="en-US"/>
        </w:rPr>
        <w:t>.</w:t>
      </w:r>
    </w:p>
    <w:p w14:paraId="14C86557" w14:textId="475CA876" w:rsidR="00030C8C" w:rsidRPr="00030C8C" w:rsidRDefault="00F51C3D" w:rsidP="00E05654">
      <w:pPr>
        <w:pStyle w:val="Akapitzlist"/>
        <w:numPr>
          <w:ilvl w:val="0"/>
          <w:numId w:val="3"/>
        </w:numPr>
        <w:spacing w:after="0" w:line="240" w:lineRule="auto"/>
        <w:ind w:left="426" w:hanging="426"/>
        <w:jc w:val="both"/>
        <w:rPr>
          <w:rStyle w:val="Uwydatnienie"/>
          <w:rFonts w:asciiTheme="majorBidi" w:hAnsiTheme="majorBidi" w:cstheme="majorBidi"/>
          <w:i w:val="0"/>
          <w:iCs w:val="0"/>
          <w:lang w:val="en-US"/>
        </w:rPr>
      </w:pPr>
      <w:r w:rsidRPr="006E4318">
        <w:rPr>
          <w:rStyle w:val="Uwydatnienie"/>
          <w:rFonts w:asciiTheme="majorBidi" w:hAnsiTheme="majorBidi" w:cstheme="majorBidi"/>
          <w:i w:val="0"/>
          <w:lang w:val="en-US"/>
        </w:rPr>
        <w:t xml:space="preserve">The great advantage of the material is its ability to be </w:t>
      </w:r>
      <w:r w:rsidR="00493C2A">
        <w:rPr>
          <w:rStyle w:val="Uwydatnienie"/>
          <w:rFonts w:asciiTheme="majorBidi" w:hAnsiTheme="majorBidi" w:cstheme="majorBidi"/>
          <w:i w:val="0"/>
          <w:lang w:val="en-US"/>
        </w:rPr>
        <w:t>used for "dry mixing" in field conditions using simple equipment, e.g.,</w:t>
      </w:r>
      <w:r w:rsidRPr="006E4318">
        <w:rPr>
          <w:rStyle w:val="Uwydatnienie"/>
          <w:rFonts w:asciiTheme="majorBidi" w:hAnsiTheme="majorBidi" w:cstheme="majorBidi"/>
          <w:i w:val="0"/>
          <w:lang w:val="en-US"/>
        </w:rPr>
        <w:t xml:space="preserve"> a concrete mixer.</w:t>
      </w:r>
    </w:p>
    <w:p w14:paraId="5D19D996" w14:textId="635AF657" w:rsidR="00F51C3D" w:rsidRPr="006E4318" w:rsidRDefault="00F51C3D" w:rsidP="00E05654">
      <w:pPr>
        <w:pStyle w:val="Akapitzlist"/>
        <w:numPr>
          <w:ilvl w:val="0"/>
          <w:numId w:val="3"/>
        </w:numPr>
        <w:spacing w:after="0" w:line="240" w:lineRule="auto"/>
        <w:ind w:left="426" w:hanging="426"/>
        <w:jc w:val="both"/>
        <w:rPr>
          <w:rStyle w:val="Uwydatnienie"/>
          <w:rFonts w:asciiTheme="majorBidi" w:hAnsiTheme="majorBidi" w:cstheme="majorBidi"/>
          <w:i w:val="0"/>
          <w:iCs w:val="0"/>
          <w:lang w:val="en-US"/>
        </w:rPr>
      </w:pPr>
      <w:r w:rsidRPr="006E4318">
        <w:rPr>
          <w:rStyle w:val="Uwydatnienie"/>
          <w:rFonts w:asciiTheme="majorBidi" w:hAnsiTheme="majorBidi" w:cstheme="majorBidi"/>
          <w:i w:val="0"/>
          <w:lang w:val="en-US"/>
        </w:rPr>
        <w:t>Good compaction of the material makes it possible to be compacted in field conditions using simple equipment, e.g.</w:t>
      </w:r>
      <w:r w:rsidR="00493C2A">
        <w:rPr>
          <w:rStyle w:val="Uwydatnienie"/>
          <w:rFonts w:asciiTheme="majorBidi" w:hAnsiTheme="majorBidi" w:cstheme="majorBidi"/>
          <w:i w:val="0"/>
          <w:lang w:val="en-US"/>
        </w:rPr>
        <w:t>,</w:t>
      </w:r>
      <w:r w:rsidRPr="006E4318">
        <w:rPr>
          <w:rStyle w:val="Uwydatnienie"/>
          <w:rFonts w:asciiTheme="majorBidi" w:hAnsiTheme="majorBidi" w:cstheme="majorBidi"/>
          <w:i w:val="0"/>
          <w:lang w:val="en-US"/>
        </w:rPr>
        <w:t xml:space="preserve"> a plate compactor.</w:t>
      </w:r>
    </w:p>
    <w:p w14:paraId="494C92FF" w14:textId="460ED7BA" w:rsidR="00F51C3D" w:rsidRPr="006E4318" w:rsidRDefault="00641757" w:rsidP="00E05654">
      <w:pPr>
        <w:pStyle w:val="Akapitzlist"/>
        <w:numPr>
          <w:ilvl w:val="0"/>
          <w:numId w:val="3"/>
        </w:numPr>
        <w:spacing w:after="0" w:line="240" w:lineRule="auto"/>
        <w:ind w:left="426" w:hanging="426"/>
        <w:jc w:val="both"/>
        <w:rPr>
          <w:rStyle w:val="Uwydatnienie"/>
          <w:rFonts w:asciiTheme="majorBidi" w:hAnsiTheme="majorBidi" w:cstheme="majorBidi"/>
          <w:i w:val="0"/>
          <w:iCs w:val="0"/>
          <w:lang w:val="en-US"/>
        </w:rPr>
      </w:pPr>
      <w:r w:rsidRPr="006E4318">
        <w:rPr>
          <w:rStyle w:val="Uwydatnienie"/>
          <w:rFonts w:asciiTheme="majorBidi" w:hAnsiTheme="majorBidi" w:cstheme="majorBidi"/>
          <w:i w:val="0"/>
          <w:lang w:val="en-US"/>
        </w:rPr>
        <w:t>This kind of</w:t>
      </w:r>
      <w:r w:rsidR="00F51C3D" w:rsidRPr="006E4318">
        <w:rPr>
          <w:rStyle w:val="Uwydatnienie"/>
          <w:rFonts w:asciiTheme="majorBidi" w:hAnsiTheme="majorBidi" w:cstheme="majorBidi"/>
          <w:i w:val="0"/>
          <w:lang w:val="en-US"/>
        </w:rPr>
        <w:t xml:space="preserve"> mixture </w:t>
      </w:r>
      <w:r w:rsidRPr="006E4318">
        <w:rPr>
          <w:rStyle w:val="Uwydatnienie"/>
          <w:rFonts w:asciiTheme="majorBidi" w:hAnsiTheme="majorBidi" w:cstheme="majorBidi"/>
          <w:i w:val="0"/>
          <w:lang w:val="en-US"/>
        </w:rPr>
        <w:t>can</w:t>
      </w:r>
      <w:r w:rsidR="00F51C3D" w:rsidRPr="006E4318">
        <w:rPr>
          <w:rStyle w:val="Uwydatnienie"/>
          <w:rFonts w:asciiTheme="majorBidi" w:hAnsiTheme="majorBidi" w:cstheme="majorBidi"/>
          <w:i w:val="0"/>
          <w:lang w:val="en-US"/>
        </w:rPr>
        <w:t xml:space="preserve"> be made immediately after </w:t>
      </w:r>
      <w:r w:rsidR="00493C2A">
        <w:rPr>
          <w:rStyle w:val="Uwydatnienie"/>
          <w:rFonts w:asciiTheme="majorBidi" w:hAnsiTheme="majorBidi" w:cstheme="majorBidi"/>
          <w:i w:val="0"/>
          <w:lang w:val="en-US"/>
        </w:rPr>
        <w:t>identifying</w:t>
      </w:r>
      <w:r w:rsidR="00F51C3D" w:rsidRPr="006E4318">
        <w:rPr>
          <w:rStyle w:val="Uwydatnienie"/>
          <w:rFonts w:asciiTheme="majorBidi" w:hAnsiTheme="majorBidi" w:cstheme="majorBidi"/>
          <w:i w:val="0"/>
          <w:lang w:val="en-US"/>
        </w:rPr>
        <w:t xml:space="preserve"> a </w:t>
      </w:r>
      <w:r w:rsidRPr="006E4318">
        <w:rPr>
          <w:rStyle w:val="Uwydatnienie"/>
          <w:rFonts w:asciiTheme="majorBidi" w:hAnsiTheme="majorBidi" w:cstheme="majorBidi"/>
          <w:i w:val="0"/>
          <w:lang w:val="en-US"/>
        </w:rPr>
        <w:t>spot</w:t>
      </w:r>
      <w:r w:rsidR="00F51C3D" w:rsidRPr="006E4318">
        <w:rPr>
          <w:rStyle w:val="Uwydatnienie"/>
          <w:rFonts w:asciiTheme="majorBidi" w:hAnsiTheme="majorBidi" w:cstheme="majorBidi"/>
          <w:i w:val="0"/>
          <w:lang w:val="en-US"/>
        </w:rPr>
        <w:t xml:space="preserve"> leak without a </w:t>
      </w:r>
      <w:r w:rsidR="00493C2A">
        <w:rPr>
          <w:rStyle w:val="Uwydatnienie"/>
          <w:rFonts w:asciiTheme="majorBidi" w:hAnsiTheme="majorBidi" w:cstheme="majorBidi"/>
          <w:i w:val="0"/>
          <w:lang w:val="en-US"/>
        </w:rPr>
        <w:t>"</w:t>
      </w:r>
      <w:r w:rsidR="00F51C3D" w:rsidRPr="006E4318">
        <w:rPr>
          <w:rStyle w:val="Uwydatnienie"/>
          <w:rFonts w:asciiTheme="majorBidi" w:hAnsiTheme="majorBidi" w:cstheme="majorBidi"/>
          <w:i w:val="0"/>
          <w:lang w:val="en-US"/>
        </w:rPr>
        <w:t>seasoning</w:t>
      </w:r>
      <w:r w:rsidR="00493C2A">
        <w:rPr>
          <w:rStyle w:val="Uwydatnienie"/>
          <w:rFonts w:asciiTheme="majorBidi" w:hAnsiTheme="majorBidi" w:cstheme="majorBidi"/>
          <w:i w:val="0"/>
          <w:lang w:val="en-US"/>
        </w:rPr>
        <w:t>"</w:t>
      </w:r>
      <w:r w:rsidR="00F51C3D" w:rsidRPr="006E4318">
        <w:rPr>
          <w:rStyle w:val="Uwydatnienie"/>
          <w:rFonts w:asciiTheme="majorBidi" w:hAnsiTheme="majorBidi" w:cstheme="majorBidi"/>
          <w:i w:val="0"/>
          <w:lang w:val="en-US"/>
        </w:rPr>
        <w:t xml:space="preserve"> period.</w:t>
      </w:r>
    </w:p>
    <w:p w14:paraId="166FCF6A" w14:textId="33A95E25" w:rsidR="00641757" w:rsidRPr="006E4318" w:rsidRDefault="00641757" w:rsidP="00E05654">
      <w:pPr>
        <w:pStyle w:val="Akapitzlist"/>
        <w:numPr>
          <w:ilvl w:val="0"/>
          <w:numId w:val="3"/>
        </w:numPr>
        <w:spacing w:after="0" w:line="240" w:lineRule="auto"/>
        <w:ind w:left="426" w:hanging="426"/>
        <w:jc w:val="both"/>
        <w:rPr>
          <w:rStyle w:val="Uwydatnienie"/>
          <w:rFonts w:asciiTheme="majorBidi" w:hAnsiTheme="majorBidi" w:cstheme="majorBidi"/>
          <w:i w:val="0"/>
          <w:iCs w:val="0"/>
          <w:lang w:val="en-US"/>
        </w:rPr>
      </w:pPr>
      <w:r w:rsidRPr="006E4318">
        <w:rPr>
          <w:rStyle w:val="Uwydatnienie"/>
          <w:rFonts w:asciiTheme="majorBidi" w:hAnsiTheme="majorBidi" w:cstheme="majorBidi"/>
          <w:i w:val="0"/>
          <w:lang w:val="en-US"/>
        </w:rPr>
        <w:t>The B/Sa mixture is easy to make</w:t>
      </w:r>
      <w:r w:rsidR="00493C2A">
        <w:rPr>
          <w:rStyle w:val="Uwydatnienie"/>
          <w:rFonts w:asciiTheme="majorBidi" w:hAnsiTheme="majorBidi" w:cstheme="majorBidi"/>
          <w:i w:val="0"/>
          <w:lang w:val="en-US"/>
        </w:rPr>
        <w:t>,</w:t>
      </w:r>
      <w:r w:rsidRPr="006E4318">
        <w:rPr>
          <w:rStyle w:val="Uwydatnienie"/>
          <w:rFonts w:asciiTheme="majorBidi" w:hAnsiTheme="majorBidi" w:cstheme="majorBidi"/>
          <w:i w:val="0"/>
          <w:lang w:val="en-US"/>
        </w:rPr>
        <w:t xml:space="preserve"> and the materials of the mixture can be stored all year round in the area of flood control stations.</w:t>
      </w:r>
    </w:p>
    <w:p w14:paraId="4EBC4CCB" w14:textId="53DBE36C" w:rsidR="00641757" w:rsidRPr="006E4318" w:rsidRDefault="00493C2A" w:rsidP="00E05654">
      <w:pPr>
        <w:pStyle w:val="Akapitzlist"/>
        <w:numPr>
          <w:ilvl w:val="0"/>
          <w:numId w:val="3"/>
        </w:numPr>
        <w:spacing w:after="0" w:line="240" w:lineRule="auto"/>
        <w:ind w:left="426" w:hanging="426"/>
        <w:jc w:val="both"/>
        <w:rPr>
          <w:rStyle w:val="Uwydatnienie"/>
          <w:rFonts w:asciiTheme="majorBidi" w:hAnsiTheme="majorBidi" w:cstheme="majorBidi"/>
          <w:i w:val="0"/>
          <w:iCs w:val="0"/>
          <w:lang w:val="en-US"/>
        </w:rPr>
      </w:pPr>
      <w:r>
        <w:rPr>
          <w:rStyle w:val="Uwydatnienie"/>
          <w:rFonts w:asciiTheme="majorBidi" w:hAnsiTheme="majorBidi" w:cstheme="majorBidi"/>
          <w:i w:val="0"/>
          <w:lang w:val="en-US"/>
        </w:rPr>
        <w:t xml:space="preserve">Another material can replace the </w:t>
      </w:r>
      <w:proofErr w:type="spellStart"/>
      <w:r>
        <w:rPr>
          <w:rStyle w:val="Uwydatnienie"/>
          <w:rFonts w:asciiTheme="majorBidi" w:hAnsiTheme="majorBidi" w:cstheme="majorBidi"/>
          <w:i w:val="0"/>
          <w:lang w:val="en-US"/>
        </w:rPr>
        <w:t>Milowice</w:t>
      </w:r>
      <w:proofErr w:type="spellEnd"/>
      <w:r>
        <w:rPr>
          <w:rStyle w:val="Uwydatnienie"/>
          <w:rFonts w:asciiTheme="majorBidi" w:hAnsiTheme="majorBidi" w:cstheme="majorBidi"/>
          <w:i w:val="0"/>
          <w:lang w:val="en-US"/>
        </w:rPr>
        <w:t xml:space="preserve"> bentonite</w:t>
      </w:r>
      <w:r w:rsidR="00641757" w:rsidRPr="006E4318">
        <w:rPr>
          <w:rStyle w:val="Uwydatnienie"/>
          <w:rFonts w:asciiTheme="majorBidi" w:hAnsiTheme="majorBidi" w:cstheme="majorBidi"/>
          <w:i w:val="0"/>
          <w:lang w:val="en-US"/>
        </w:rPr>
        <w:t xml:space="preserve"> with similar properties (e.g.</w:t>
      </w:r>
      <w:r>
        <w:rPr>
          <w:rStyle w:val="Uwydatnienie"/>
          <w:rFonts w:asciiTheme="majorBidi" w:hAnsiTheme="majorBidi" w:cstheme="majorBidi"/>
          <w:i w:val="0"/>
          <w:lang w:val="en-US"/>
        </w:rPr>
        <w:t>, Wyoming bentonite), but the studies described in the paper should be carried out before its use</w:t>
      </w:r>
      <w:r w:rsidR="00641757" w:rsidRPr="006E4318">
        <w:rPr>
          <w:rStyle w:val="Uwydatnienie"/>
          <w:rFonts w:asciiTheme="majorBidi" w:hAnsiTheme="majorBidi" w:cstheme="majorBidi"/>
          <w:i w:val="0"/>
          <w:lang w:val="en-US"/>
        </w:rPr>
        <w:t>.</w:t>
      </w:r>
    </w:p>
    <w:p w14:paraId="7DD4A04B" w14:textId="68B9D117" w:rsidR="001170F8" w:rsidRPr="006E4318" w:rsidRDefault="00641757" w:rsidP="00E05654">
      <w:pPr>
        <w:pStyle w:val="Akapitzlist"/>
        <w:numPr>
          <w:ilvl w:val="0"/>
          <w:numId w:val="3"/>
        </w:numPr>
        <w:spacing w:after="0" w:line="240" w:lineRule="auto"/>
        <w:ind w:left="426" w:hanging="426"/>
        <w:jc w:val="both"/>
        <w:rPr>
          <w:rStyle w:val="Uwydatnienie"/>
          <w:rFonts w:asciiTheme="majorBidi" w:hAnsiTheme="majorBidi" w:cstheme="majorBidi"/>
          <w:i w:val="0"/>
          <w:iCs w:val="0"/>
          <w:lang w:val="en-US"/>
        </w:rPr>
      </w:pPr>
      <w:r w:rsidRPr="006E4318">
        <w:rPr>
          <w:rStyle w:val="Uwydatnienie"/>
          <w:rFonts w:asciiTheme="majorBidi" w:hAnsiTheme="majorBidi" w:cstheme="majorBidi"/>
          <w:i w:val="0"/>
          <w:lang w:val="en-US"/>
        </w:rPr>
        <w:t xml:space="preserve">The economic effect resulting from </w:t>
      </w:r>
      <w:r w:rsidR="00493C2A">
        <w:rPr>
          <w:rStyle w:val="Uwydatnienie"/>
          <w:rFonts w:asciiTheme="majorBidi" w:hAnsiTheme="majorBidi" w:cstheme="majorBidi"/>
          <w:i w:val="0"/>
          <w:lang w:val="en-US"/>
        </w:rPr>
        <w:t>using the mixture consists in the ingredients' general availability and</w:t>
      </w:r>
      <w:r w:rsidRPr="006E4318">
        <w:rPr>
          <w:rStyle w:val="Uwydatnienie"/>
          <w:rFonts w:asciiTheme="majorBidi" w:hAnsiTheme="majorBidi" w:cstheme="majorBidi"/>
          <w:i w:val="0"/>
          <w:lang w:val="en-US"/>
        </w:rPr>
        <w:t xml:space="preserve"> relatively low costs.</w:t>
      </w:r>
    </w:p>
    <w:p w14:paraId="61164791" w14:textId="77777777" w:rsidR="001170F8" w:rsidRPr="00531DEA" w:rsidRDefault="001170F8" w:rsidP="00B35C4E">
      <w:pPr>
        <w:pStyle w:val="Rn2"/>
        <w:rPr>
          <w:lang w:val="sv-SE"/>
        </w:rPr>
      </w:pPr>
      <w:r w:rsidRPr="00531DEA">
        <w:rPr>
          <w:lang w:val="sv-SE"/>
        </w:rPr>
        <w:t>References</w:t>
      </w:r>
    </w:p>
    <w:p w14:paraId="2EC47C4A" w14:textId="655F158C" w:rsidR="00926BF1" w:rsidRDefault="00316EA1" w:rsidP="00B35C4E">
      <w:pPr>
        <w:pStyle w:val="Rlit"/>
      </w:pPr>
      <w:r w:rsidRPr="00316EA1">
        <w:rPr>
          <w:lang w:val="sv-SE"/>
        </w:rPr>
        <w:t>Akgün, H., Koçkar, M.</w:t>
      </w:r>
      <w:r w:rsidR="00B605AC">
        <w:rPr>
          <w:lang w:val="sv-SE"/>
        </w:rPr>
        <w:t>,</w:t>
      </w:r>
      <w:r w:rsidRPr="00316EA1">
        <w:rPr>
          <w:lang w:val="sv-SE"/>
        </w:rPr>
        <w:t xml:space="preserve"> Aktürk, Ö.</w:t>
      </w:r>
      <w:r w:rsidR="00926BF1" w:rsidRPr="00926BF1">
        <w:rPr>
          <w:lang w:val="sv-SE"/>
        </w:rPr>
        <w:t xml:space="preserve"> (2006). </w:t>
      </w:r>
      <w:r w:rsidR="00926BF1" w:rsidRPr="00926BF1">
        <w:t>Evaluation of a compacted bentonite/sand seal for underground waste repository</w:t>
      </w:r>
      <w:r w:rsidR="00926BF1">
        <w:t xml:space="preserve"> </w:t>
      </w:r>
      <w:r w:rsidR="00926BF1" w:rsidRPr="00926BF1">
        <w:t xml:space="preserve">isolation. </w:t>
      </w:r>
      <w:r w:rsidR="0056579A" w:rsidRPr="0056579A">
        <w:rPr>
          <w:i/>
          <w:iCs/>
        </w:rPr>
        <w:t>Environ Geol</w:t>
      </w:r>
      <w:r w:rsidR="0056579A">
        <w:t>,</w:t>
      </w:r>
      <w:r w:rsidR="0056579A" w:rsidRPr="0056579A">
        <w:t xml:space="preserve"> </w:t>
      </w:r>
      <w:r w:rsidR="0056579A" w:rsidRPr="0056579A">
        <w:rPr>
          <w:i/>
          <w:iCs/>
        </w:rPr>
        <w:t>50</w:t>
      </w:r>
      <w:r w:rsidR="0056579A" w:rsidRPr="0056579A">
        <w:t>, 331</w:t>
      </w:r>
      <w:r w:rsidR="0056579A">
        <w:t>-</w:t>
      </w:r>
      <w:r w:rsidR="0056579A" w:rsidRPr="0056579A">
        <w:t>337</w:t>
      </w:r>
      <w:r w:rsidR="00926BF1" w:rsidRPr="00926BF1">
        <w:t xml:space="preserve">. </w:t>
      </w:r>
      <w:r w:rsidRPr="00D93571">
        <w:t>https://doi:</w:t>
      </w:r>
      <w:r w:rsidR="00926BF1" w:rsidRPr="00926BF1">
        <w:t>10.1007/s00254-006-0212-6</w:t>
      </w:r>
    </w:p>
    <w:p w14:paraId="42E0EAF7" w14:textId="7CAE48F2" w:rsidR="00D27C99" w:rsidRDefault="00D27C99" w:rsidP="00B35C4E">
      <w:pPr>
        <w:pStyle w:val="Rlit"/>
      </w:pPr>
      <w:r w:rsidRPr="00D27C99">
        <w:t>Akgün</w:t>
      </w:r>
      <w:r w:rsidR="0056579A">
        <w:t>,</w:t>
      </w:r>
      <w:r>
        <w:t xml:space="preserve"> H. (2010). </w:t>
      </w:r>
      <w:r w:rsidRPr="00D27C99">
        <w:t xml:space="preserve">Geotechnical </w:t>
      </w:r>
      <w:proofErr w:type="spellStart"/>
      <w:r w:rsidRPr="00D27C99">
        <w:t>characteri</w:t>
      </w:r>
      <w:r w:rsidR="00493C2A">
        <w:t>s</w:t>
      </w:r>
      <w:r w:rsidRPr="00D27C99">
        <w:t>ation</w:t>
      </w:r>
      <w:proofErr w:type="spellEnd"/>
      <w:r w:rsidRPr="00D27C99">
        <w:t xml:space="preserve"> and performance assessment of bentonite/sand mixtures for underground waste repository sealing</w:t>
      </w:r>
      <w:r>
        <w:t>.</w:t>
      </w:r>
      <w:r w:rsidRPr="00D27C99">
        <w:t xml:space="preserve"> </w:t>
      </w:r>
      <w:r w:rsidRPr="0056579A">
        <w:rPr>
          <w:i/>
          <w:iCs/>
        </w:rPr>
        <w:t>Applied Clay Science</w:t>
      </w:r>
      <w:r w:rsidR="0056579A" w:rsidRPr="0056579A">
        <w:t>,</w:t>
      </w:r>
      <w:r>
        <w:t xml:space="preserve"> </w:t>
      </w:r>
      <w:r w:rsidRPr="0056579A">
        <w:rPr>
          <w:i/>
          <w:iCs/>
        </w:rPr>
        <w:t>49</w:t>
      </w:r>
      <w:r w:rsidR="0056579A">
        <w:t>(</w:t>
      </w:r>
      <w:r w:rsidRPr="00D27C99">
        <w:t>4</w:t>
      </w:r>
      <w:r w:rsidR="0056579A">
        <w:t>)</w:t>
      </w:r>
      <w:r w:rsidRPr="00D27C99">
        <w:t>, 394-399</w:t>
      </w:r>
      <w:r w:rsidR="00316EA1">
        <w:t>.</w:t>
      </w:r>
      <w:r>
        <w:t xml:space="preserve"> </w:t>
      </w:r>
      <w:r w:rsidR="00316EA1" w:rsidRPr="00D93571">
        <w:t>https://doi:</w:t>
      </w:r>
      <w:r w:rsidRPr="00D27C99">
        <w:t>10.1016/j.clay.2009.08.020</w:t>
      </w:r>
    </w:p>
    <w:p w14:paraId="49A2D587" w14:textId="6B0EA4DD" w:rsidR="000263CC" w:rsidRPr="00926BF1" w:rsidRDefault="000263CC" w:rsidP="00B35C4E">
      <w:pPr>
        <w:pStyle w:val="Rlit"/>
      </w:pPr>
      <w:proofErr w:type="spellStart"/>
      <w:r w:rsidRPr="00531DEA">
        <w:t>Alkaya</w:t>
      </w:r>
      <w:proofErr w:type="spellEnd"/>
      <w:r w:rsidR="0077160E">
        <w:t>,</w:t>
      </w:r>
      <w:r w:rsidRPr="00531DEA">
        <w:t xml:space="preserve"> D., </w:t>
      </w:r>
      <w:proofErr w:type="spellStart"/>
      <w:r w:rsidRPr="00531DEA">
        <w:t>Esener</w:t>
      </w:r>
      <w:proofErr w:type="spellEnd"/>
      <w:r w:rsidR="0077160E">
        <w:t>,</w:t>
      </w:r>
      <w:r w:rsidRPr="00531DEA">
        <w:t xml:space="preserve"> A.B. (2011). </w:t>
      </w:r>
      <w:r w:rsidRPr="000263CC">
        <w:t xml:space="preserve">Usability of sand-bentonite-cement mixture in the construction of </w:t>
      </w:r>
      <w:proofErr w:type="spellStart"/>
      <w:r w:rsidRPr="000263CC">
        <w:t>unpermeable</w:t>
      </w:r>
      <w:proofErr w:type="spellEnd"/>
      <w:r w:rsidRPr="000263CC">
        <w:t xml:space="preserve"> layer. </w:t>
      </w:r>
      <w:r w:rsidRPr="0077160E">
        <w:rPr>
          <w:i/>
          <w:iCs/>
        </w:rPr>
        <w:t>Scientific Research and Essays</w:t>
      </w:r>
      <w:r w:rsidR="0077160E">
        <w:t>,</w:t>
      </w:r>
      <w:r w:rsidRPr="000263CC">
        <w:t xml:space="preserve"> </w:t>
      </w:r>
      <w:r w:rsidRPr="0077160E">
        <w:rPr>
          <w:i/>
          <w:iCs/>
        </w:rPr>
        <w:t>6</w:t>
      </w:r>
      <w:r w:rsidRPr="000263CC">
        <w:t>(21), 4492-4503</w:t>
      </w:r>
      <w:r w:rsidR="0077160E">
        <w:t>.</w:t>
      </w:r>
      <w:r w:rsidRPr="000263CC">
        <w:t xml:space="preserve"> </w:t>
      </w:r>
      <w:r w:rsidR="0056579A" w:rsidRPr="00D93571">
        <w:t>https://doi:</w:t>
      </w:r>
      <w:r w:rsidRPr="000263CC">
        <w:t>10.5897/SRE10.1189</w:t>
      </w:r>
    </w:p>
    <w:p w14:paraId="06E6870B" w14:textId="0D7BCFDB" w:rsidR="008621DD" w:rsidRPr="00BA678A" w:rsidRDefault="008621DD" w:rsidP="00B35C4E">
      <w:pPr>
        <w:pStyle w:val="Rlit"/>
      </w:pPr>
      <w:r w:rsidRPr="00531DEA">
        <w:t>Borys</w:t>
      </w:r>
      <w:r w:rsidR="0077160E">
        <w:t>,</w:t>
      </w:r>
      <w:r w:rsidRPr="00531DEA">
        <w:t xml:space="preserve"> M., </w:t>
      </w:r>
      <w:proofErr w:type="spellStart"/>
      <w:r w:rsidRPr="00531DEA">
        <w:t>Jędryka</w:t>
      </w:r>
      <w:proofErr w:type="spellEnd"/>
      <w:r w:rsidR="0077160E">
        <w:t>,</w:t>
      </w:r>
      <w:r w:rsidRPr="00531DEA">
        <w:t xml:space="preserve"> E., Filipowicz</w:t>
      </w:r>
      <w:r w:rsidR="0077160E">
        <w:t>,</w:t>
      </w:r>
      <w:r w:rsidRPr="00531DEA">
        <w:t xml:space="preserve"> P., </w:t>
      </w:r>
      <w:proofErr w:type="spellStart"/>
      <w:r w:rsidRPr="00531DEA">
        <w:t>Generowicz</w:t>
      </w:r>
      <w:proofErr w:type="spellEnd"/>
      <w:r w:rsidR="0077160E">
        <w:t>,</w:t>
      </w:r>
      <w:r w:rsidRPr="00531DEA">
        <w:t xml:space="preserve"> J., Kamińska</w:t>
      </w:r>
      <w:r w:rsidR="0077160E">
        <w:t>,</w:t>
      </w:r>
      <w:r w:rsidRPr="00531DEA">
        <w:t xml:space="preserve"> A., </w:t>
      </w:r>
      <w:proofErr w:type="spellStart"/>
      <w:r w:rsidRPr="00531DEA">
        <w:t>Kosmulski</w:t>
      </w:r>
      <w:proofErr w:type="spellEnd"/>
      <w:r w:rsidR="0077160E">
        <w:t>,</w:t>
      </w:r>
      <w:r w:rsidRPr="00531DEA">
        <w:t xml:space="preserve"> J., Kowalski</w:t>
      </w:r>
      <w:r w:rsidR="0077160E">
        <w:t>,</w:t>
      </w:r>
      <w:r w:rsidRPr="00531DEA">
        <w:t xml:space="preserve"> M., Wolski</w:t>
      </w:r>
      <w:r w:rsidR="0077160E">
        <w:t>,</w:t>
      </w:r>
      <w:r w:rsidRPr="00531DEA">
        <w:t xml:space="preserve"> J., </w:t>
      </w:r>
      <w:proofErr w:type="spellStart"/>
      <w:r w:rsidRPr="00531DEA">
        <w:t>Barszczewska</w:t>
      </w:r>
      <w:proofErr w:type="spellEnd"/>
      <w:r w:rsidR="0077160E">
        <w:t>,</w:t>
      </w:r>
      <w:r w:rsidRPr="00531DEA">
        <w:t xml:space="preserve"> I. (2002). </w:t>
      </w:r>
      <w:proofErr w:type="spellStart"/>
      <w:r w:rsidRPr="0077160E">
        <w:rPr>
          <w:i/>
          <w:iCs/>
        </w:rPr>
        <w:t>Ocena</w:t>
      </w:r>
      <w:proofErr w:type="spellEnd"/>
      <w:r w:rsidRPr="0077160E">
        <w:rPr>
          <w:i/>
          <w:iCs/>
        </w:rPr>
        <w:t xml:space="preserve"> </w:t>
      </w:r>
      <w:proofErr w:type="spellStart"/>
      <w:r w:rsidRPr="0077160E">
        <w:rPr>
          <w:i/>
          <w:iCs/>
        </w:rPr>
        <w:t>stanu</w:t>
      </w:r>
      <w:proofErr w:type="spellEnd"/>
      <w:r w:rsidRPr="0077160E">
        <w:rPr>
          <w:i/>
          <w:iCs/>
        </w:rPr>
        <w:t xml:space="preserve"> </w:t>
      </w:r>
      <w:proofErr w:type="spellStart"/>
      <w:r w:rsidRPr="0077160E">
        <w:rPr>
          <w:i/>
          <w:iCs/>
        </w:rPr>
        <w:t>technicznego</w:t>
      </w:r>
      <w:proofErr w:type="spellEnd"/>
      <w:r w:rsidRPr="0077160E">
        <w:rPr>
          <w:i/>
          <w:iCs/>
        </w:rPr>
        <w:t xml:space="preserve"> </w:t>
      </w:r>
      <w:proofErr w:type="spellStart"/>
      <w:r w:rsidRPr="0077160E">
        <w:rPr>
          <w:i/>
          <w:iCs/>
        </w:rPr>
        <w:t>wybranych</w:t>
      </w:r>
      <w:proofErr w:type="spellEnd"/>
      <w:r w:rsidRPr="0077160E">
        <w:rPr>
          <w:i/>
          <w:iCs/>
        </w:rPr>
        <w:t xml:space="preserve"> </w:t>
      </w:r>
      <w:proofErr w:type="spellStart"/>
      <w:r w:rsidRPr="0077160E">
        <w:rPr>
          <w:i/>
          <w:iCs/>
        </w:rPr>
        <w:t>odcinków</w:t>
      </w:r>
      <w:proofErr w:type="spellEnd"/>
      <w:r w:rsidRPr="0077160E">
        <w:rPr>
          <w:i/>
          <w:iCs/>
        </w:rPr>
        <w:t xml:space="preserve"> </w:t>
      </w:r>
      <w:proofErr w:type="spellStart"/>
      <w:r w:rsidRPr="0077160E">
        <w:rPr>
          <w:i/>
          <w:iCs/>
        </w:rPr>
        <w:t>wałów</w:t>
      </w:r>
      <w:proofErr w:type="spellEnd"/>
      <w:r w:rsidRPr="0077160E">
        <w:rPr>
          <w:i/>
          <w:iCs/>
        </w:rPr>
        <w:t xml:space="preserve"> </w:t>
      </w:r>
      <w:proofErr w:type="spellStart"/>
      <w:r w:rsidRPr="0077160E">
        <w:rPr>
          <w:i/>
          <w:iCs/>
        </w:rPr>
        <w:t>przeciwpowodziowych</w:t>
      </w:r>
      <w:proofErr w:type="spellEnd"/>
      <w:r w:rsidRPr="0077160E">
        <w:rPr>
          <w:i/>
          <w:iCs/>
        </w:rPr>
        <w:t xml:space="preserve"> </w:t>
      </w:r>
      <w:proofErr w:type="spellStart"/>
      <w:r w:rsidRPr="0077160E">
        <w:rPr>
          <w:i/>
          <w:iCs/>
        </w:rPr>
        <w:t>na</w:t>
      </w:r>
      <w:proofErr w:type="spellEnd"/>
      <w:r w:rsidRPr="0077160E">
        <w:rPr>
          <w:i/>
          <w:iCs/>
        </w:rPr>
        <w:t xml:space="preserve"> </w:t>
      </w:r>
      <w:proofErr w:type="spellStart"/>
      <w:r w:rsidRPr="0077160E">
        <w:rPr>
          <w:i/>
          <w:iCs/>
        </w:rPr>
        <w:t>terenie</w:t>
      </w:r>
      <w:proofErr w:type="spellEnd"/>
      <w:r w:rsidRPr="0077160E">
        <w:rPr>
          <w:i/>
          <w:iCs/>
        </w:rPr>
        <w:t xml:space="preserve"> </w:t>
      </w:r>
      <w:proofErr w:type="spellStart"/>
      <w:r w:rsidRPr="0077160E">
        <w:rPr>
          <w:i/>
          <w:iCs/>
        </w:rPr>
        <w:t>żuław</w:t>
      </w:r>
      <w:proofErr w:type="spellEnd"/>
      <w:r w:rsidRPr="0077160E">
        <w:rPr>
          <w:i/>
          <w:iCs/>
        </w:rPr>
        <w:t xml:space="preserve"> </w:t>
      </w:r>
      <w:proofErr w:type="spellStart"/>
      <w:r w:rsidRPr="0077160E">
        <w:rPr>
          <w:i/>
          <w:iCs/>
        </w:rPr>
        <w:t>elbląskich</w:t>
      </w:r>
      <w:proofErr w:type="spellEnd"/>
      <w:r w:rsidRPr="0077160E">
        <w:rPr>
          <w:i/>
          <w:iCs/>
        </w:rPr>
        <w:t xml:space="preserve"> w </w:t>
      </w:r>
      <w:proofErr w:type="spellStart"/>
      <w:r w:rsidRPr="0077160E">
        <w:rPr>
          <w:i/>
          <w:iCs/>
        </w:rPr>
        <w:t>basenie</w:t>
      </w:r>
      <w:proofErr w:type="spellEnd"/>
      <w:r w:rsidRPr="0077160E">
        <w:rPr>
          <w:i/>
          <w:iCs/>
        </w:rPr>
        <w:t xml:space="preserve"> </w:t>
      </w:r>
      <w:proofErr w:type="spellStart"/>
      <w:r w:rsidRPr="0077160E">
        <w:rPr>
          <w:i/>
          <w:iCs/>
        </w:rPr>
        <w:t>jeziora</w:t>
      </w:r>
      <w:proofErr w:type="spellEnd"/>
      <w:r w:rsidRPr="0077160E">
        <w:rPr>
          <w:i/>
          <w:iCs/>
        </w:rPr>
        <w:t xml:space="preserve"> </w:t>
      </w:r>
      <w:proofErr w:type="spellStart"/>
      <w:r w:rsidRPr="0077160E">
        <w:rPr>
          <w:i/>
          <w:iCs/>
        </w:rPr>
        <w:t>Druzno</w:t>
      </w:r>
      <w:proofErr w:type="spellEnd"/>
      <w:r w:rsidRPr="00BA678A">
        <w:t xml:space="preserve">. </w:t>
      </w:r>
      <w:proofErr w:type="spellStart"/>
      <w:r w:rsidRPr="0077160E">
        <w:t>Instytut</w:t>
      </w:r>
      <w:proofErr w:type="spellEnd"/>
      <w:r w:rsidRPr="0077160E">
        <w:t xml:space="preserve"> </w:t>
      </w:r>
      <w:proofErr w:type="spellStart"/>
      <w:r w:rsidRPr="0077160E">
        <w:t>Melioracji</w:t>
      </w:r>
      <w:proofErr w:type="spellEnd"/>
      <w:r w:rsidRPr="0077160E">
        <w:t xml:space="preserve"> </w:t>
      </w:r>
      <w:proofErr w:type="spellStart"/>
      <w:r w:rsidRPr="0077160E">
        <w:t>i</w:t>
      </w:r>
      <w:proofErr w:type="spellEnd"/>
      <w:r w:rsidRPr="0077160E">
        <w:t xml:space="preserve"> </w:t>
      </w:r>
      <w:proofErr w:type="spellStart"/>
      <w:r w:rsidRPr="0077160E">
        <w:t>Użytków</w:t>
      </w:r>
      <w:proofErr w:type="spellEnd"/>
      <w:r w:rsidRPr="0077160E">
        <w:t xml:space="preserve"> </w:t>
      </w:r>
      <w:proofErr w:type="spellStart"/>
      <w:r w:rsidRPr="0077160E">
        <w:t>Zielonych</w:t>
      </w:r>
      <w:proofErr w:type="spellEnd"/>
      <w:r w:rsidRPr="00BA678A">
        <w:t xml:space="preserve">, </w:t>
      </w:r>
      <w:proofErr w:type="spellStart"/>
      <w:r w:rsidRPr="00BA678A">
        <w:t>Falenty</w:t>
      </w:r>
      <w:proofErr w:type="spellEnd"/>
      <w:r w:rsidRPr="00BA678A">
        <w:t>.</w:t>
      </w:r>
      <w:r w:rsidR="004F3B1C">
        <w:t xml:space="preserve"> (in Polish)</w:t>
      </w:r>
    </w:p>
    <w:p w14:paraId="54D77328" w14:textId="5C68EF89" w:rsidR="008621DD" w:rsidRPr="00BA678A" w:rsidRDefault="008621DD" w:rsidP="00B35C4E">
      <w:pPr>
        <w:pStyle w:val="Rlit"/>
      </w:pPr>
      <w:r w:rsidRPr="00BA678A">
        <w:t>Borys</w:t>
      </w:r>
      <w:r w:rsidR="0077160E">
        <w:t>,</w:t>
      </w:r>
      <w:r w:rsidRPr="00BA678A">
        <w:t xml:space="preserve"> M.</w:t>
      </w:r>
      <w:r>
        <w:t xml:space="preserve"> (1993).</w:t>
      </w:r>
      <w:r w:rsidRPr="00BA678A">
        <w:t xml:space="preserve"> </w:t>
      </w:r>
      <w:proofErr w:type="spellStart"/>
      <w:r w:rsidRPr="0077160E">
        <w:rPr>
          <w:i/>
          <w:iCs/>
        </w:rPr>
        <w:t>Niskie</w:t>
      </w:r>
      <w:proofErr w:type="spellEnd"/>
      <w:r w:rsidRPr="0077160E">
        <w:rPr>
          <w:i/>
          <w:iCs/>
        </w:rPr>
        <w:t xml:space="preserve"> </w:t>
      </w:r>
      <w:proofErr w:type="spellStart"/>
      <w:r w:rsidRPr="0077160E">
        <w:rPr>
          <w:i/>
          <w:iCs/>
        </w:rPr>
        <w:t>nasypy</w:t>
      </w:r>
      <w:proofErr w:type="spellEnd"/>
      <w:r w:rsidRPr="0077160E">
        <w:rPr>
          <w:i/>
          <w:iCs/>
        </w:rPr>
        <w:t xml:space="preserve"> z </w:t>
      </w:r>
      <w:proofErr w:type="spellStart"/>
      <w:r w:rsidRPr="0077160E">
        <w:rPr>
          <w:i/>
          <w:iCs/>
        </w:rPr>
        <w:t>miejscowych</w:t>
      </w:r>
      <w:proofErr w:type="spellEnd"/>
      <w:r w:rsidRPr="0077160E">
        <w:rPr>
          <w:i/>
          <w:iCs/>
        </w:rPr>
        <w:t xml:space="preserve"> </w:t>
      </w:r>
      <w:proofErr w:type="spellStart"/>
      <w:r w:rsidRPr="0077160E">
        <w:rPr>
          <w:i/>
          <w:iCs/>
        </w:rPr>
        <w:t>gruntów</w:t>
      </w:r>
      <w:proofErr w:type="spellEnd"/>
      <w:r w:rsidRPr="0077160E">
        <w:rPr>
          <w:i/>
          <w:iCs/>
        </w:rPr>
        <w:t xml:space="preserve"> </w:t>
      </w:r>
      <w:proofErr w:type="spellStart"/>
      <w:r w:rsidRPr="0077160E">
        <w:rPr>
          <w:i/>
          <w:iCs/>
        </w:rPr>
        <w:t>organicznych</w:t>
      </w:r>
      <w:proofErr w:type="spellEnd"/>
      <w:r w:rsidRPr="0077160E">
        <w:rPr>
          <w:i/>
          <w:iCs/>
        </w:rPr>
        <w:t xml:space="preserve"> </w:t>
      </w:r>
      <w:proofErr w:type="spellStart"/>
      <w:r w:rsidRPr="0077160E">
        <w:rPr>
          <w:i/>
          <w:iCs/>
        </w:rPr>
        <w:t>dla</w:t>
      </w:r>
      <w:proofErr w:type="spellEnd"/>
      <w:r w:rsidRPr="0077160E">
        <w:rPr>
          <w:i/>
          <w:iCs/>
        </w:rPr>
        <w:t xml:space="preserve"> </w:t>
      </w:r>
      <w:proofErr w:type="spellStart"/>
      <w:r w:rsidRPr="0077160E">
        <w:rPr>
          <w:i/>
          <w:iCs/>
        </w:rPr>
        <w:t>potrzeb</w:t>
      </w:r>
      <w:proofErr w:type="spellEnd"/>
      <w:r w:rsidRPr="0077160E">
        <w:rPr>
          <w:i/>
          <w:iCs/>
        </w:rPr>
        <w:t xml:space="preserve"> </w:t>
      </w:r>
      <w:proofErr w:type="spellStart"/>
      <w:r w:rsidRPr="0077160E">
        <w:rPr>
          <w:i/>
          <w:iCs/>
        </w:rPr>
        <w:t>budownictwa</w:t>
      </w:r>
      <w:proofErr w:type="spellEnd"/>
      <w:r w:rsidRPr="0077160E">
        <w:rPr>
          <w:i/>
          <w:iCs/>
        </w:rPr>
        <w:t xml:space="preserve"> </w:t>
      </w:r>
      <w:proofErr w:type="spellStart"/>
      <w:r w:rsidRPr="0077160E">
        <w:rPr>
          <w:i/>
          <w:iCs/>
        </w:rPr>
        <w:t>wodno-melioracyjnego</w:t>
      </w:r>
      <w:proofErr w:type="spellEnd"/>
      <w:r w:rsidRPr="00BA678A">
        <w:t xml:space="preserve">. </w:t>
      </w:r>
      <w:proofErr w:type="spellStart"/>
      <w:r w:rsidRPr="00BA678A">
        <w:t>Falenty</w:t>
      </w:r>
      <w:proofErr w:type="spellEnd"/>
      <w:r w:rsidRPr="00BA678A">
        <w:t xml:space="preserve">. </w:t>
      </w:r>
      <w:proofErr w:type="spellStart"/>
      <w:r w:rsidRPr="00BA678A">
        <w:t>Rozprawa</w:t>
      </w:r>
      <w:proofErr w:type="spellEnd"/>
      <w:r w:rsidRPr="00BA678A">
        <w:t xml:space="preserve"> </w:t>
      </w:r>
      <w:proofErr w:type="spellStart"/>
      <w:r w:rsidRPr="00BA678A">
        <w:t>habilitacyjna</w:t>
      </w:r>
      <w:proofErr w:type="spellEnd"/>
      <w:r w:rsidRPr="00BA678A">
        <w:t xml:space="preserve">. </w:t>
      </w:r>
      <w:proofErr w:type="spellStart"/>
      <w:r w:rsidRPr="00BA678A">
        <w:t>Instytut</w:t>
      </w:r>
      <w:proofErr w:type="spellEnd"/>
      <w:r w:rsidRPr="00BA678A">
        <w:t xml:space="preserve"> </w:t>
      </w:r>
      <w:proofErr w:type="spellStart"/>
      <w:r w:rsidRPr="00BA678A">
        <w:t>Melioracji</w:t>
      </w:r>
      <w:proofErr w:type="spellEnd"/>
      <w:r w:rsidRPr="00BA678A">
        <w:t xml:space="preserve"> </w:t>
      </w:r>
      <w:proofErr w:type="spellStart"/>
      <w:r w:rsidRPr="00BA678A">
        <w:t>i</w:t>
      </w:r>
      <w:proofErr w:type="spellEnd"/>
      <w:r w:rsidRPr="00BA678A">
        <w:t xml:space="preserve"> </w:t>
      </w:r>
      <w:proofErr w:type="spellStart"/>
      <w:r w:rsidRPr="00BA678A">
        <w:t>Użytków</w:t>
      </w:r>
      <w:proofErr w:type="spellEnd"/>
      <w:r w:rsidRPr="00BA678A">
        <w:t xml:space="preserve"> </w:t>
      </w:r>
      <w:proofErr w:type="spellStart"/>
      <w:r w:rsidRPr="00BA678A">
        <w:t>Zielonych</w:t>
      </w:r>
      <w:proofErr w:type="spellEnd"/>
      <w:r w:rsidR="0077160E" w:rsidRPr="00BA678A">
        <w:t xml:space="preserve">, </w:t>
      </w:r>
      <w:proofErr w:type="spellStart"/>
      <w:r w:rsidR="0077160E" w:rsidRPr="00BA678A">
        <w:t>Falenty</w:t>
      </w:r>
      <w:proofErr w:type="spellEnd"/>
      <w:r w:rsidR="0077160E" w:rsidRPr="00BA678A">
        <w:t>.</w:t>
      </w:r>
      <w:r w:rsidR="004F3B1C">
        <w:t xml:space="preserve"> (in Polish)</w:t>
      </w:r>
    </w:p>
    <w:p w14:paraId="6869AE47" w14:textId="36E9DAC8" w:rsidR="008621DD" w:rsidRDefault="008621DD" w:rsidP="00B35C4E">
      <w:pPr>
        <w:pStyle w:val="Rlit"/>
      </w:pPr>
      <w:r w:rsidRPr="00BA678A">
        <w:t>Borys</w:t>
      </w:r>
      <w:r w:rsidR="0077160E">
        <w:t>,</w:t>
      </w:r>
      <w:r w:rsidRPr="00BA678A">
        <w:t xml:space="preserve"> M., </w:t>
      </w:r>
      <w:proofErr w:type="spellStart"/>
      <w:r w:rsidRPr="00BA678A">
        <w:t>Rycharska</w:t>
      </w:r>
      <w:proofErr w:type="spellEnd"/>
      <w:r w:rsidR="0077160E">
        <w:t>,</w:t>
      </w:r>
      <w:r w:rsidRPr="00BA678A">
        <w:t xml:space="preserve"> J. (2004). </w:t>
      </w:r>
      <w:proofErr w:type="spellStart"/>
      <w:r w:rsidRPr="0077160E">
        <w:rPr>
          <w:i/>
          <w:iCs/>
        </w:rPr>
        <w:t>Ocena</w:t>
      </w:r>
      <w:proofErr w:type="spellEnd"/>
      <w:r w:rsidRPr="0077160E">
        <w:rPr>
          <w:i/>
          <w:iCs/>
        </w:rPr>
        <w:t xml:space="preserve"> </w:t>
      </w:r>
      <w:proofErr w:type="spellStart"/>
      <w:r w:rsidRPr="0077160E">
        <w:rPr>
          <w:i/>
          <w:iCs/>
        </w:rPr>
        <w:t>stanu</w:t>
      </w:r>
      <w:proofErr w:type="spellEnd"/>
      <w:r w:rsidRPr="0077160E">
        <w:rPr>
          <w:i/>
          <w:iCs/>
        </w:rPr>
        <w:t xml:space="preserve"> </w:t>
      </w:r>
      <w:proofErr w:type="spellStart"/>
      <w:r w:rsidRPr="0077160E">
        <w:rPr>
          <w:i/>
          <w:iCs/>
        </w:rPr>
        <w:t>obwałowań</w:t>
      </w:r>
      <w:proofErr w:type="spellEnd"/>
      <w:r w:rsidRPr="0077160E">
        <w:rPr>
          <w:i/>
          <w:iCs/>
        </w:rPr>
        <w:t xml:space="preserve"> </w:t>
      </w:r>
      <w:proofErr w:type="spellStart"/>
      <w:r w:rsidRPr="0077160E">
        <w:rPr>
          <w:i/>
          <w:iCs/>
        </w:rPr>
        <w:t>przeciwpowodziowych</w:t>
      </w:r>
      <w:proofErr w:type="spellEnd"/>
      <w:r w:rsidRPr="0077160E">
        <w:rPr>
          <w:i/>
          <w:iCs/>
        </w:rPr>
        <w:t xml:space="preserve"> </w:t>
      </w:r>
      <w:proofErr w:type="spellStart"/>
      <w:r w:rsidRPr="0077160E">
        <w:rPr>
          <w:i/>
          <w:iCs/>
        </w:rPr>
        <w:t>wykonanych</w:t>
      </w:r>
      <w:proofErr w:type="spellEnd"/>
      <w:r w:rsidRPr="0077160E">
        <w:rPr>
          <w:i/>
          <w:iCs/>
        </w:rPr>
        <w:t xml:space="preserve"> z </w:t>
      </w:r>
      <w:proofErr w:type="spellStart"/>
      <w:r w:rsidRPr="0077160E">
        <w:rPr>
          <w:i/>
          <w:iCs/>
        </w:rPr>
        <w:t>namułów</w:t>
      </w:r>
      <w:proofErr w:type="spellEnd"/>
      <w:r w:rsidRPr="0077160E">
        <w:rPr>
          <w:i/>
          <w:iCs/>
        </w:rPr>
        <w:t xml:space="preserve"> </w:t>
      </w:r>
      <w:proofErr w:type="spellStart"/>
      <w:r w:rsidRPr="0077160E">
        <w:rPr>
          <w:i/>
          <w:iCs/>
        </w:rPr>
        <w:t>organicznych</w:t>
      </w:r>
      <w:proofErr w:type="spellEnd"/>
      <w:r w:rsidRPr="0077160E">
        <w:rPr>
          <w:i/>
          <w:iCs/>
        </w:rPr>
        <w:t xml:space="preserve"> </w:t>
      </w:r>
      <w:proofErr w:type="spellStart"/>
      <w:r w:rsidRPr="0077160E">
        <w:rPr>
          <w:i/>
          <w:iCs/>
        </w:rPr>
        <w:t>na</w:t>
      </w:r>
      <w:proofErr w:type="spellEnd"/>
      <w:r w:rsidRPr="0077160E">
        <w:rPr>
          <w:i/>
          <w:iCs/>
        </w:rPr>
        <w:t xml:space="preserve"> </w:t>
      </w:r>
      <w:proofErr w:type="spellStart"/>
      <w:r w:rsidRPr="0077160E">
        <w:rPr>
          <w:i/>
          <w:iCs/>
        </w:rPr>
        <w:t>przykładzie</w:t>
      </w:r>
      <w:proofErr w:type="spellEnd"/>
      <w:r w:rsidRPr="0077160E">
        <w:rPr>
          <w:i/>
          <w:iCs/>
        </w:rPr>
        <w:t xml:space="preserve"> </w:t>
      </w:r>
      <w:proofErr w:type="spellStart"/>
      <w:r w:rsidRPr="0077160E">
        <w:rPr>
          <w:i/>
          <w:iCs/>
        </w:rPr>
        <w:t>Żuław</w:t>
      </w:r>
      <w:proofErr w:type="spellEnd"/>
      <w:r w:rsidRPr="0077160E">
        <w:rPr>
          <w:i/>
          <w:iCs/>
        </w:rPr>
        <w:t xml:space="preserve"> </w:t>
      </w:r>
      <w:proofErr w:type="spellStart"/>
      <w:r w:rsidRPr="0077160E">
        <w:rPr>
          <w:i/>
          <w:iCs/>
        </w:rPr>
        <w:t>Elbląskich</w:t>
      </w:r>
      <w:proofErr w:type="spellEnd"/>
      <w:r w:rsidRPr="00BA678A">
        <w:t xml:space="preserve">. Woda </w:t>
      </w:r>
      <w:proofErr w:type="spellStart"/>
      <w:r w:rsidRPr="00BA678A">
        <w:t>Środowisko</w:t>
      </w:r>
      <w:proofErr w:type="spellEnd"/>
      <w:r w:rsidRPr="00BA678A">
        <w:t xml:space="preserve"> </w:t>
      </w:r>
      <w:proofErr w:type="spellStart"/>
      <w:r w:rsidRPr="00BA678A">
        <w:t>Obszary</w:t>
      </w:r>
      <w:proofErr w:type="spellEnd"/>
      <w:r w:rsidRPr="00BA678A">
        <w:t xml:space="preserve"> </w:t>
      </w:r>
      <w:proofErr w:type="spellStart"/>
      <w:r w:rsidRPr="00BA678A">
        <w:t>Wiejskie</w:t>
      </w:r>
      <w:proofErr w:type="spellEnd"/>
      <w:r w:rsidRPr="00BA678A">
        <w:t xml:space="preserve">. </w:t>
      </w:r>
      <w:proofErr w:type="spellStart"/>
      <w:r w:rsidRPr="00BA678A">
        <w:t>Instytut</w:t>
      </w:r>
      <w:proofErr w:type="spellEnd"/>
      <w:r w:rsidRPr="00BA678A">
        <w:t xml:space="preserve"> </w:t>
      </w:r>
      <w:proofErr w:type="spellStart"/>
      <w:r w:rsidRPr="00BA678A">
        <w:t>Melioracji</w:t>
      </w:r>
      <w:proofErr w:type="spellEnd"/>
      <w:r w:rsidRPr="00BA678A">
        <w:t xml:space="preserve"> </w:t>
      </w:r>
      <w:proofErr w:type="spellStart"/>
      <w:r w:rsidRPr="00BA678A">
        <w:t>i</w:t>
      </w:r>
      <w:proofErr w:type="spellEnd"/>
      <w:r w:rsidRPr="00BA678A">
        <w:t xml:space="preserve"> </w:t>
      </w:r>
      <w:proofErr w:type="spellStart"/>
      <w:r w:rsidRPr="00BA678A">
        <w:t>Użytków</w:t>
      </w:r>
      <w:proofErr w:type="spellEnd"/>
      <w:r w:rsidRPr="00BA678A">
        <w:t xml:space="preserve"> </w:t>
      </w:r>
      <w:proofErr w:type="spellStart"/>
      <w:r w:rsidRPr="00BA678A">
        <w:t>Zielonych</w:t>
      </w:r>
      <w:proofErr w:type="spellEnd"/>
      <w:r w:rsidRPr="00BA678A">
        <w:t xml:space="preserve">, </w:t>
      </w:r>
      <w:proofErr w:type="spellStart"/>
      <w:r w:rsidRPr="00BA678A">
        <w:t>Falenty</w:t>
      </w:r>
      <w:proofErr w:type="spellEnd"/>
      <w:r w:rsidRPr="00BA678A">
        <w:t>.</w:t>
      </w:r>
      <w:r w:rsidR="004F3B1C">
        <w:t xml:space="preserve"> (in Polish)</w:t>
      </w:r>
    </w:p>
    <w:p w14:paraId="394FD773" w14:textId="653B71D1" w:rsidR="00A1128E" w:rsidRPr="00B91ED1" w:rsidRDefault="00A1128E" w:rsidP="00B35C4E">
      <w:pPr>
        <w:pStyle w:val="Rlit"/>
      </w:pPr>
      <w:proofErr w:type="spellStart"/>
      <w:r w:rsidRPr="00A1128E">
        <w:t>Brzeziński</w:t>
      </w:r>
      <w:proofErr w:type="spellEnd"/>
      <w:r w:rsidRPr="00A1128E">
        <w:t xml:space="preserve">, B., </w:t>
      </w:r>
      <w:proofErr w:type="spellStart"/>
      <w:r w:rsidRPr="00A1128E">
        <w:t>Olchawa</w:t>
      </w:r>
      <w:proofErr w:type="spellEnd"/>
      <w:r w:rsidRPr="00A1128E">
        <w:t xml:space="preserve"> A., Wierzbicka M. (2023). </w:t>
      </w:r>
      <w:proofErr w:type="spellStart"/>
      <w:r w:rsidRPr="00A1128E">
        <w:t>Wybrane</w:t>
      </w:r>
      <w:proofErr w:type="spellEnd"/>
      <w:r w:rsidRPr="00A1128E">
        <w:t xml:space="preserve"> </w:t>
      </w:r>
      <w:proofErr w:type="spellStart"/>
      <w:r w:rsidRPr="00A1128E">
        <w:t>właściwości</w:t>
      </w:r>
      <w:proofErr w:type="spellEnd"/>
      <w:r w:rsidRPr="00A1128E">
        <w:t xml:space="preserve"> </w:t>
      </w:r>
      <w:proofErr w:type="spellStart"/>
      <w:r w:rsidRPr="00A1128E">
        <w:t>gruntowych</w:t>
      </w:r>
      <w:proofErr w:type="spellEnd"/>
      <w:r w:rsidRPr="00A1128E">
        <w:t xml:space="preserve"> </w:t>
      </w:r>
      <w:proofErr w:type="spellStart"/>
      <w:r w:rsidRPr="00A1128E">
        <w:t>materiałów</w:t>
      </w:r>
      <w:proofErr w:type="spellEnd"/>
      <w:r w:rsidRPr="00A1128E">
        <w:t xml:space="preserve"> </w:t>
      </w:r>
      <w:proofErr w:type="spellStart"/>
      <w:r w:rsidRPr="00A1128E">
        <w:t>kompozytowych</w:t>
      </w:r>
      <w:proofErr w:type="spellEnd"/>
      <w:r w:rsidRPr="00A1128E">
        <w:t xml:space="preserve"> </w:t>
      </w:r>
      <w:proofErr w:type="spellStart"/>
      <w:r w:rsidRPr="00A1128E">
        <w:t>jako</w:t>
      </w:r>
      <w:proofErr w:type="spellEnd"/>
      <w:r w:rsidRPr="00A1128E">
        <w:t xml:space="preserve"> </w:t>
      </w:r>
      <w:proofErr w:type="spellStart"/>
      <w:r w:rsidRPr="00A1128E">
        <w:t>materiału</w:t>
      </w:r>
      <w:proofErr w:type="spellEnd"/>
      <w:r w:rsidRPr="00A1128E">
        <w:t xml:space="preserve"> </w:t>
      </w:r>
      <w:proofErr w:type="spellStart"/>
      <w:r w:rsidRPr="00A1128E">
        <w:t>konstrukcyjnego</w:t>
      </w:r>
      <w:proofErr w:type="spellEnd"/>
      <w:r w:rsidRPr="00A1128E">
        <w:t xml:space="preserve"> do </w:t>
      </w:r>
      <w:proofErr w:type="spellStart"/>
      <w:r w:rsidRPr="00A1128E">
        <w:t>budowy</w:t>
      </w:r>
      <w:proofErr w:type="spellEnd"/>
      <w:r w:rsidRPr="00A1128E">
        <w:t xml:space="preserve"> </w:t>
      </w:r>
      <w:proofErr w:type="spellStart"/>
      <w:r w:rsidRPr="00A1128E">
        <w:t>niskich</w:t>
      </w:r>
      <w:proofErr w:type="spellEnd"/>
      <w:r w:rsidRPr="00A1128E">
        <w:t xml:space="preserve"> </w:t>
      </w:r>
      <w:proofErr w:type="spellStart"/>
      <w:r w:rsidRPr="00A1128E">
        <w:t>nasypów</w:t>
      </w:r>
      <w:proofErr w:type="spellEnd"/>
      <w:r w:rsidRPr="00A1128E">
        <w:t xml:space="preserve"> </w:t>
      </w:r>
      <w:proofErr w:type="spellStart"/>
      <w:r w:rsidRPr="00A1128E">
        <w:t>obwałowań</w:t>
      </w:r>
      <w:proofErr w:type="spellEnd"/>
      <w:r w:rsidRPr="00A1128E">
        <w:t xml:space="preserve"> </w:t>
      </w:r>
      <w:proofErr w:type="spellStart"/>
      <w:r w:rsidRPr="00A1128E">
        <w:t>przeciwpowodziowych</w:t>
      </w:r>
      <w:proofErr w:type="spellEnd"/>
      <w:r w:rsidRPr="00A1128E">
        <w:t xml:space="preserve">. </w:t>
      </w:r>
      <w:proofErr w:type="spellStart"/>
      <w:r w:rsidRPr="0077160E">
        <w:rPr>
          <w:i/>
          <w:iCs/>
        </w:rPr>
        <w:t>Materiały</w:t>
      </w:r>
      <w:proofErr w:type="spellEnd"/>
      <w:r w:rsidRPr="0077160E">
        <w:rPr>
          <w:i/>
          <w:iCs/>
        </w:rPr>
        <w:t xml:space="preserve"> </w:t>
      </w:r>
      <w:proofErr w:type="spellStart"/>
      <w:r w:rsidRPr="0077160E">
        <w:rPr>
          <w:i/>
          <w:iCs/>
        </w:rPr>
        <w:t>Budowlane</w:t>
      </w:r>
      <w:proofErr w:type="spellEnd"/>
      <w:r w:rsidRPr="00B91ED1">
        <w:t xml:space="preserve">, </w:t>
      </w:r>
      <w:r w:rsidR="00E5082A" w:rsidRPr="0077160E">
        <w:rPr>
          <w:i/>
          <w:iCs/>
        </w:rPr>
        <w:t>6</w:t>
      </w:r>
      <w:r w:rsidR="00E5082A" w:rsidRPr="00B91ED1">
        <w:t xml:space="preserve">(610), </w:t>
      </w:r>
      <w:r w:rsidRPr="00B91ED1">
        <w:t>32-36</w:t>
      </w:r>
      <w:r w:rsidR="0077160E">
        <w:t>.</w:t>
      </w:r>
      <w:r w:rsidRPr="00B91ED1">
        <w:t xml:space="preserve"> </w:t>
      </w:r>
      <w:r w:rsidR="004F3B1C">
        <w:t xml:space="preserve">(in Polish) </w:t>
      </w:r>
      <w:r w:rsidR="0056579A" w:rsidRPr="00D93571">
        <w:t>https://doi:</w:t>
      </w:r>
      <w:r w:rsidRPr="00B91ED1">
        <w:t>10.15199/33.2023.06.08</w:t>
      </w:r>
    </w:p>
    <w:p w14:paraId="470921B5" w14:textId="4A3B2A08" w:rsidR="009A4D04" w:rsidRDefault="009A4D04" w:rsidP="00B35C4E">
      <w:pPr>
        <w:pStyle w:val="Rlit"/>
      </w:pPr>
      <w:proofErr w:type="spellStart"/>
      <w:r w:rsidRPr="00B91ED1">
        <w:t>Chalermyanont</w:t>
      </w:r>
      <w:proofErr w:type="spellEnd"/>
      <w:r w:rsidR="0077160E">
        <w:t>,</w:t>
      </w:r>
      <w:r w:rsidRPr="00B91ED1">
        <w:t xml:space="preserve"> T., </w:t>
      </w:r>
      <w:proofErr w:type="spellStart"/>
      <w:r w:rsidRPr="00B91ED1">
        <w:t>Arrykul</w:t>
      </w:r>
      <w:proofErr w:type="spellEnd"/>
      <w:r w:rsidRPr="00B91ED1">
        <w:t xml:space="preserve"> S. (2005). </w:t>
      </w:r>
      <w:r w:rsidRPr="009A4D04">
        <w:t>Compacted sand-bentonite mixtures for</w:t>
      </w:r>
      <w:r>
        <w:t xml:space="preserve"> </w:t>
      </w:r>
      <w:r w:rsidRPr="009A4D04">
        <w:t>hydraulic containment liners</w:t>
      </w:r>
      <w:r>
        <w:t xml:space="preserve">. </w:t>
      </w:r>
      <w:proofErr w:type="spellStart"/>
      <w:r w:rsidRPr="0077160E">
        <w:rPr>
          <w:i/>
          <w:iCs/>
        </w:rPr>
        <w:t>Songklanakarin</w:t>
      </w:r>
      <w:proofErr w:type="spellEnd"/>
      <w:r w:rsidRPr="0077160E">
        <w:rPr>
          <w:i/>
          <w:iCs/>
        </w:rPr>
        <w:t xml:space="preserve"> Journal of Science and Technology</w:t>
      </w:r>
      <w:r>
        <w:t xml:space="preserve">, </w:t>
      </w:r>
      <w:r w:rsidRPr="0077160E">
        <w:rPr>
          <w:i/>
          <w:iCs/>
        </w:rPr>
        <w:t>27</w:t>
      </w:r>
      <w:r w:rsidRPr="009A4D04">
        <w:t>(2)</w:t>
      </w:r>
      <w:r>
        <w:t xml:space="preserve">, </w:t>
      </w:r>
      <w:r w:rsidRPr="009A4D04">
        <w:t>313</w:t>
      </w:r>
      <w:r w:rsidR="0077160E">
        <w:t>-</w:t>
      </w:r>
      <w:r w:rsidRPr="009A4D04">
        <w:t>323</w:t>
      </w:r>
      <w:r>
        <w:t>.</w:t>
      </w:r>
    </w:p>
    <w:p w14:paraId="445EE8CE" w14:textId="72D1E447" w:rsidR="00234E5B" w:rsidRPr="009A4D04" w:rsidRDefault="00234E5B" w:rsidP="0056579A">
      <w:pPr>
        <w:pStyle w:val="Rlit"/>
        <w:jc w:val="left"/>
      </w:pPr>
      <w:r w:rsidRPr="00234E5B">
        <w:t>Cheng</w:t>
      </w:r>
      <w:r w:rsidR="00D10B65">
        <w:t>,</w:t>
      </w:r>
      <w:r w:rsidRPr="00234E5B">
        <w:t xml:space="preserve"> </w:t>
      </w:r>
      <w:r>
        <w:t>H.</w:t>
      </w:r>
      <w:r w:rsidRPr="00234E5B">
        <w:t>, Li</w:t>
      </w:r>
      <w:r w:rsidR="00D10B65">
        <w:t>,</w:t>
      </w:r>
      <w:r w:rsidRPr="00234E5B">
        <w:t xml:space="preserve"> </w:t>
      </w:r>
      <w:r>
        <w:t>W.</w:t>
      </w:r>
      <w:r w:rsidRPr="00234E5B">
        <w:t>, Chen</w:t>
      </w:r>
      <w:r w:rsidR="00D10B65">
        <w:t>,</w:t>
      </w:r>
      <w:r w:rsidRPr="00234E5B">
        <w:t xml:space="preserve"> </w:t>
      </w:r>
      <w:r>
        <w:t>R.</w:t>
      </w:r>
      <w:r w:rsidRPr="00234E5B">
        <w:t>, Yi</w:t>
      </w:r>
      <w:r w:rsidR="00D10B65">
        <w:t>,</w:t>
      </w:r>
      <w:r>
        <w:t xml:space="preserve"> Y. (2022). </w:t>
      </w:r>
      <w:r w:rsidRPr="00234E5B">
        <w:t>Workability study of sand-bentonite-cement mixtures for construction of two-phase cut-off wall</w:t>
      </w:r>
      <w:r>
        <w:t xml:space="preserve">. </w:t>
      </w:r>
      <w:r w:rsidRPr="0056579A">
        <w:rPr>
          <w:i/>
          <w:iCs/>
        </w:rPr>
        <w:t>Construction and Building Materials</w:t>
      </w:r>
      <w:r w:rsidR="0056579A">
        <w:t>,</w:t>
      </w:r>
      <w:r>
        <w:t xml:space="preserve"> </w:t>
      </w:r>
      <w:r w:rsidRPr="0056579A">
        <w:rPr>
          <w:i/>
          <w:iCs/>
        </w:rPr>
        <w:t>345</w:t>
      </w:r>
      <w:r w:rsidR="0056579A" w:rsidRPr="0056579A">
        <w:t>.</w:t>
      </w:r>
      <w:r w:rsidRPr="00234E5B">
        <w:t xml:space="preserve"> </w:t>
      </w:r>
      <w:r w:rsidR="0056579A" w:rsidRPr="00D93571">
        <w:t>https://doi:</w:t>
      </w:r>
      <w:r w:rsidRPr="00234E5B">
        <w:t>10.1016/j.conbuildmat.2022.128058</w:t>
      </w:r>
    </w:p>
    <w:p w14:paraId="08160EB1" w14:textId="0B1C865A" w:rsidR="005E1EF6" w:rsidRDefault="005E1EF6" w:rsidP="00B35C4E">
      <w:pPr>
        <w:pStyle w:val="Rlit"/>
      </w:pPr>
      <w:r w:rsidRPr="009A4D04">
        <w:t>Cichy</w:t>
      </w:r>
      <w:r w:rsidR="00D10B65">
        <w:t>,</w:t>
      </w:r>
      <w:r w:rsidRPr="009A4D04">
        <w:t xml:space="preserve"> W</w:t>
      </w:r>
      <w:r w:rsidR="00D10B65">
        <w:t>.</w:t>
      </w:r>
      <w:r w:rsidRPr="009A4D04">
        <w:t>, Bryk</w:t>
      </w:r>
      <w:r w:rsidR="00D10B65">
        <w:t>,</w:t>
      </w:r>
      <w:r w:rsidRPr="009A4D04">
        <w:t xml:space="preserve"> J. (2006). </w:t>
      </w:r>
      <w:proofErr w:type="spellStart"/>
      <w:r w:rsidRPr="004F3B1C">
        <w:rPr>
          <w:i/>
          <w:iCs/>
        </w:rPr>
        <w:t>Doszczelnianie</w:t>
      </w:r>
      <w:proofErr w:type="spellEnd"/>
      <w:r w:rsidRPr="004F3B1C">
        <w:rPr>
          <w:i/>
          <w:iCs/>
        </w:rPr>
        <w:t xml:space="preserve"> </w:t>
      </w:r>
      <w:proofErr w:type="spellStart"/>
      <w:r w:rsidRPr="004F3B1C">
        <w:rPr>
          <w:i/>
          <w:iCs/>
        </w:rPr>
        <w:t>gruntów</w:t>
      </w:r>
      <w:proofErr w:type="spellEnd"/>
      <w:r w:rsidRPr="004F3B1C">
        <w:rPr>
          <w:i/>
          <w:iCs/>
        </w:rPr>
        <w:t xml:space="preserve"> </w:t>
      </w:r>
      <w:proofErr w:type="spellStart"/>
      <w:r w:rsidRPr="004F3B1C">
        <w:rPr>
          <w:i/>
          <w:iCs/>
        </w:rPr>
        <w:t>naturalnych</w:t>
      </w:r>
      <w:proofErr w:type="spellEnd"/>
      <w:r w:rsidRPr="004F3B1C">
        <w:rPr>
          <w:i/>
          <w:iCs/>
        </w:rPr>
        <w:t xml:space="preserve"> za </w:t>
      </w:r>
      <w:proofErr w:type="spellStart"/>
      <w:r w:rsidRPr="004F3B1C">
        <w:rPr>
          <w:i/>
          <w:iCs/>
        </w:rPr>
        <w:t>pomocą</w:t>
      </w:r>
      <w:proofErr w:type="spellEnd"/>
      <w:r w:rsidRPr="004F3B1C">
        <w:rPr>
          <w:i/>
          <w:iCs/>
        </w:rPr>
        <w:t xml:space="preserve"> </w:t>
      </w:r>
      <w:proofErr w:type="spellStart"/>
      <w:r w:rsidRPr="004F3B1C">
        <w:rPr>
          <w:i/>
          <w:iCs/>
        </w:rPr>
        <w:t>bentonitu</w:t>
      </w:r>
      <w:proofErr w:type="spellEnd"/>
      <w:r w:rsidRPr="004F3B1C">
        <w:rPr>
          <w:i/>
          <w:iCs/>
        </w:rPr>
        <w:t xml:space="preserve">. </w:t>
      </w:r>
      <w:proofErr w:type="spellStart"/>
      <w:r w:rsidRPr="004F3B1C">
        <w:rPr>
          <w:i/>
          <w:iCs/>
        </w:rPr>
        <w:t>Etap</w:t>
      </w:r>
      <w:proofErr w:type="spellEnd"/>
      <w:r w:rsidRPr="004F3B1C">
        <w:rPr>
          <w:i/>
          <w:iCs/>
        </w:rPr>
        <w:t xml:space="preserve"> III. Analiza </w:t>
      </w:r>
      <w:proofErr w:type="spellStart"/>
      <w:r w:rsidRPr="004F3B1C">
        <w:rPr>
          <w:i/>
          <w:iCs/>
        </w:rPr>
        <w:t>wymagań</w:t>
      </w:r>
      <w:proofErr w:type="spellEnd"/>
      <w:r w:rsidRPr="004F3B1C">
        <w:rPr>
          <w:i/>
          <w:iCs/>
        </w:rPr>
        <w:t xml:space="preserve"> </w:t>
      </w:r>
      <w:r w:rsidR="00B605AC">
        <w:rPr>
          <w:i/>
          <w:iCs/>
        </w:rPr>
        <w:t>I </w:t>
      </w:r>
      <w:proofErr w:type="spellStart"/>
      <w:r w:rsidRPr="004F3B1C">
        <w:rPr>
          <w:i/>
          <w:iCs/>
        </w:rPr>
        <w:t>zaleceń</w:t>
      </w:r>
      <w:proofErr w:type="spellEnd"/>
      <w:r w:rsidRPr="004F3B1C">
        <w:rPr>
          <w:i/>
          <w:iCs/>
        </w:rPr>
        <w:t xml:space="preserve"> </w:t>
      </w:r>
      <w:proofErr w:type="spellStart"/>
      <w:r w:rsidRPr="004F3B1C">
        <w:rPr>
          <w:i/>
          <w:iCs/>
        </w:rPr>
        <w:t>dotyczących</w:t>
      </w:r>
      <w:proofErr w:type="spellEnd"/>
      <w:r w:rsidRPr="004F3B1C">
        <w:rPr>
          <w:i/>
          <w:iCs/>
        </w:rPr>
        <w:t xml:space="preserve"> </w:t>
      </w:r>
      <w:proofErr w:type="spellStart"/>
      <w:r w:rsidRPr="004F3B1C">
        <w:rPr>
          <w:i/>
          <w:iCs/>
        </w:rPr>
        <w:t>projektowania</w:t>
      </w:r>
      <w:proofErr w:type="spellEnd"/>
      <w:r w:rsidRPr="004F3B1C">
        <w:rPr>
          <w:i/>
          <w:iCs/>
        </w:rPr>
        <w:t xml:space="preserve"> </w:t>
      </w:r>
      <w:proofErr w:type="spellStart"/>
      <w:r w:rsidRPr="004F3B1C">
        <w:rPr>
          <w:i/>
          <w:iCs/>
        </w:rPr>
        <w:t>doszczelniania</w:t>
      </w:r>
      <w:proofErr w:type="spellEnd"/>
      <w:r w:rsidRPr="004F3B1C">
        <w:rPr>
          <w:i/>
          <w:iCs/>
        </w:rPr>
        <w:t xml:space="preserve"> </w:t>
      </w:r>
      <w:proofErr w:type="spellStart"/>
      <w:r w:rsidRPr="004F3B1C">
        <w:rPr>
          <w:i/>
          <w:iCs/>
        </w:rPr>
        <w:t>gruntów</w:t>
      </w:r>
      <w:proofErr w:type="spellEnd"/>
      <w:r w:rsidRPr="004F3B1C">
        <w:rPr>
          <w:i/>
          <w:iCs/>
        </w:rPr>
        <w:t xml:space="preserve"> </w:t>
      </w:r>
      <w:proofErr w:type="spellStart"/>
      <w:r w:rsidRPr="004F3B1C">
        <w:rPr>
          <w:i/>
          <w:iCs/>
        </w:rPr>
        <w:t>naturalnych</w:t>
      </w:r>
      <w:proofErr w:type="spellEnd"/>
      <w:r w:rsidRPr="004F3B1C">
        <w:rPr>
          <w:i/>
          <w:iCs/>
        </w:rPr>
        <w:t xml:space="preserve"> za </w:t>
      </w:r>
      <w:proofErr w:type="spellStart"/>
      <w:r w:rsidRPr="004F3B1C">
        <w:rPr>
          <w:i/>
          <w:iCs/>
        </w:rPr>
        <w:t>pomocą</w:t>
      </w:r>
      <w:proofErr w:type="spellEnd"/>
      <w:r w:rsidRPr="004F3B1C">
        <w:rPr>
          <w:i/>
          <w:iCs/>
        </w:rPr>
        <w:t xml:space="preserve"> </w:t>
      </w:r>
      <w:proofErr w:type="spellStart"/>
      <w:r w:rsidRPr="004F3B1C">
        <w:rPr>
          <w:i/>
          <w:iCs/>
        </w:rPr>
        <w:t>bentonitu</w:t>
      </w:r>
      <w:proofErr w:type="spellEnd"/>
      <w:r w:rsidRPr="004F3B1C">
        <w:rPr>
          <w:i/>
          <w:iCs/>
        </w:rPr>
        <w:t xml:space="preserve">. Analiza </w:t>
      </w:r>
      <w:proofErr w:type="spellStart"/>
      <w:r w:rsidRPr="004F3B1C">
        <w:rPr>
          <w:i/>
          <w:iCs/>
        </w:rPr>
        <w:t>wymagań</w:t>
      </w:r>
      <w:proofErr w:type="spellEnd"/>
      <w:r w:rsidRPr="004F3B1C">
        <w:rPr>
          <w:i/>
          <w:iCs/>
        </w:rPr>
        <w:t xml:space="preserve"> </w:t>
      </w:r>
      <w:proofErr w:type="spellStart"/>
      <w:r w:rsidRPr="004F3B1C">
        <w:rPr>
          <w:i/>
          <w:iCs/>
        </w:rPr>
        <w:t>dotyczących</w:t>
      </w:r>
      <w:proofErr w:type="spellEnd"/>
      <w:r w:rsidRPr="004F3B1C">
        <w:rPr>
          <w:i/>
          <w:iCs/>
        </w:rPr>
        <w:t xml:space="preserve"> </w:t>
      </w:r>
      <w:proofErr w:type="spellStart"/>
      <w:r w:rsidRPr="004F3B1C">
        <w:rPr>
          <w:i/>
          <w:iCs/>
        </w:rPr>
        <w:t>kontroli</w:t>
      </w:r>
      <w:proofErr w:type="spellEnd"/>
      <w:r w:rsidRPr="004F3B1C">
        <w:rPr>
          <w:i/>
          <w:iCs/>
        </w:rPr>
        <w:t xml:space="preserve"> </w:t>
      </w:r>
      <w:proofErr w:type="spellStart"/>
      <w:r w:rsidRPr="004F3B1C">
        <w:rPr>
          <w:i/>
          <w:iCs/>
        </w:rPr>
        <w:t>jakości</w:t>
      </w:r>
      <w:proofErr w:type="spellEnd"/>
      <w:r w:rsidRPr="004F3B1C">
        <w:rPr>
          <w:i/>
          <w:iCs/>
        </w:rPr>
        <w:t xml:space="preserve"> </w:t>
      </w:r>
      <w:proofErr w:type="spellStart"/>
      <w:r w:rsidRPr="004F3B1C">
        <w:rPr>
          <w:i/>
          <w:iCs/>
        </w:rPr>
        <w:t>robót</w:t>
      </w:r>
      <w:proofErr w:type="spellEnd"/>
      <w:r w:rsidRPr="004F3B1C">
        <w:rPr>
          <w:i/>
          <w:iCs/>
        </w:rPr>
        <w:t xml:space="preserve"> </w:t>
      </w:r>
      <w:proofErr w:type="spellStart"/>
      <w:r w:rsidRPr="004F3B1C">
        <w:rPr>
          <w:i/>
          <w:iCs/>
        </w:rPr>
        <w:t>związanych</w:t>
      </w:r>
      <w:proofErr w:type="spellEnd"/>
      <w:r w:rsidRPr="004F3B1C">
        <w:rPr>
          <w:i/>
          <w:iCs/>
        </w:rPr>
        <w:t xml:space="preserve"> z </w:t>
      </w:r>
      <w:proofErr w:type="spellStart"/>
      <w:r w:rsidRPr="004F3B1C">
        <w:rPr>
          <w:i/>
          <w:iCs/>
        </w:rPr>
        <w:t>doszczelnianiem</w:t>
      </w:r>
      <w:proofErr w:type="spellEnd"/>
      <w:r w:rsidRPr="004F3B1C">
        <w:rPr>
          <w:i/>
          <w:iCs/>
        </w:rPr>
        <w:t xml:space="preserve"> </w:t>
      </w:r>
      <w:proofErr w:type="spellStart"/>
      <w:r w:rsidRPr="004F3B1C">
        <w:rPr>
          <w:i/>
          <w:iCs/>
        </w:rPr>
        <w:t>gruntów</w:t>
      </w:r>
      <w:proofErr w:type="spellEnd"/>
      <w:r w:rsidRPr="004F3B1C">
        <w:rPr>
          <w:i/>
          <w:iCs/>
        </w:rPr>
        <w:t xml:space="preserve"> </w:t>
      </w:r>
      <w:proofErr w:type="spellStart"/>
      <w:r w:rsidRPr="004F3B1C">
        <w:rPr>
          <w:i/>
          <w:iCs/>
        </w:rPr>
        <w:t>naturalnych</w:t>
      </w:r>
      <w:proofErr w:type="spellEnd"/>
      <w:r w:rsidRPr="004F3B1C">
        <w:rPr>
          <w:i/>
          <w:iCs/>
        </w:rPr>
        <w:t xml:space="preserve"> za </w:t>
      </w:r>
      <w:proofErr w:type="spellStart"/>
      <w:r w:rsidRPr="004F3B1C">
        <w:rPr>
          <w:i/>
          <w:iCs/>
        </w:rPr>
        <w:t>pomocą</w:t>
      </w:r>
      <w:proofErr w:type="spellEnd"/>
      <w:r w:rsidRPr="004F3B1C">
        <w:rPr>
          <w:i/>
          <w:iCs/>
        </w:rPr>
        <w:t xml:space="preserve"> </w:t>
      </w:r>
      <w:proofErr w:type="spellStart"/>
      <w:r w:rsidRPr="004F3B1C">
        <w:rPr>
          <w:i/>
          <w:iCs/>
        </w:rPr>
        <w:t>bentonitu</w:t>
      </w:r>
      <w:proofErr w:type="spellEnd"/>
      <w:r w:rsidRPr="005E1EF6">
        <w:t xml:space="preserve">. </w:t>
      </w:r>
      <w:proofErr w:type="spellStart"/>
      <w:r w:rsidRPr="005E1EF6">
        <w:t>Gdańsk</w:t>
      </w:r>
      <w:proofErr w:type="spellEnd"/>
      <w:r w:rsidR="004F3B1C">
        <w:t>.</w:t>
      </w:r>
      <w:r>
        <w:t xml:space="preserve"> </w:t>
      </w:r>
      <w:hyperlink r:id="rId25" w:history="1">
        <w:r w:rsidR="004D7910" w:rsidRPr="004D7910">
          <w:rPr>
            <w:rStyle w:val="Hipercze"/>
            <w:rFonts w:asciiTheme="majorBidi" w:hAnsiTheme="majorBidi" w:cstheme="majorBidi"/>
            <w:color w:val="auto"/>
            <w:u w:val="none"/>
          </w:rPr>
          <w:t>http://www.zmbzura.pl/zalaczniki/30/Doszczelnianie_gruntow_bentonitem.pdf 05.06.2024</w:t>
        </w:r>
      </w:hyperlink>
      <w:r w:rsidRPr="004D7910">
        <w:t>.</w:t>
      </w:r>
      <w:r w:rsidR="004F3B1C">
        <w:t xml:space="preserve"> (in Polish)</w:t>
      </w:r>
    </w:p>
    <w:p w14:paraId="513E4656" w14:textId="3209238D" w:rsidR="00380F0C" w:rsidRPr="00380F0C" w:rsidRDefault="00380F0C" w:rsidP="00B35C4E">
      <w:pPr>
        <w:pStyle w:val="Rlit"/>
      </w:pPr>
      <w:proofErr w:type="spellStart"/>
      <w:r w:rsidRPr="00380F0C">
        <w:lastRenderedPageBreak/>
        <w:t>Falaciński</w:t>
      </w:r>
      <w:proofErr w:type="spellEnd"/>
      <w:r w:rsidR="004F3B1C">
        <w:t>,</w:t>
      </w:r>
      <w:r w:rsidRPr="00380F0C">
        <w:t xml:space="preserve"> P.,</w:t>
      </w:r>
      <w:r>
        <w:t xml:space="preserve"> </w:t>
      </w:r>
      <w:proofErr w:type="spellStart"/>
      <w:r w:rsidRPr="00380F0C">
        <w:t>Garbulewski</w:t>
      </w:r>
      <w:proofErr w:type="spellEnd"/>
      <w:r w:rsidR="004F3B1C">
        <w:t>,</w:t>
      </w:r>
      <w:r w:rsidRPr="00380F0C">
        <w:t xml:space="preserve"> K.,</w:t>
      </w:r>
      <w:r>
        <w:t xml:space="preserve"> </w:t>
      </w:r>
      <w:proofErr w:type="spellStart"/>
      <w:r w:rsidRPr="00380F0C">
        <w:t>Kledyński</w:t>
      </w:r>
      <w:proofErr w:type="spellEnd"/>
      <w:r w:rsidR="004F3B1C">
        <w:t>,</w:t>
      </w:r>
      <w:r w:rsidRPr="00380F0C">
        <w:t xml:space="preserve"> Z.,</w:t>
      </w:r>
      <w:r>
        <w:t xml:space="preserve"> </w:t>
      </w:r>
      <w:r w:rsidRPr="00380F0C">
        <w:t>Skutnik</w:t>
      </w:r>
      <w:r w:rsidR="004F3B1C">
        <w:t>,</w:t>
      </w:r>
      <w:r w:rsidRPr="00380F0C">
        <w:t xml:space="preserve"> Z.,</w:t>
      </w:r>
      <w:r>
        <w:t xml:space="preserve"> </w:t>
      </w:r>
      <w:proofErr w:type="spellStart"/>
      <w:r w:rsidRPr="00380F0C">
        <w:t>Ziarkowska</w:t>
      </w:r>
      <w:proofErr w:type="spellEnd"/>
      <w:r w:rsidR="004F3B1C">
        <w:t>,</w:t>
      </w:r>
      <w:r w:rsidRPr="00380F0C">
        <w:t xml:space="preserve"> K.</w:t>
      </w:r>
      <w:r>
        <w:t xml:space="preserve"> (2005). </w:t>
      </w:r>
      <w:proofErr w:type="spellStart"/>
      <w:r w:rsidRPr="00380F0C">
        <w:t>Fluidised</w:t>
      </w:r>
      <w:proofErr w:type="spellEnd"/>
      <w:r w:rsidRPr="00380F0C">
        <w:t xml:space="preserve"> Fly-Ash Cement-Bentonite Cut-off Walls in Flood</w:t>
      </w:r>
      <w:r>
        <w:t xml:space="preserve"> </w:t>
      </w:r>
      <w:r w:rsidRPr="00380F0C">
        <w:t>Protection</w:t>
      </w:r>
      <w:r>
        <w:t xml:space="preserve">. </w:t>
      </w:r>
      <w:r w:rsidRPr="004F3B1C">
        <w:rPr>
          <w:i/>
          <w:iCs/>
        </w:rPr>
        <w:t>Archives of Hydro-Engineering and Environmental Mechanics</w:t>
      </w:r>
      <w:r w:rsidR="004F3B1C">
        <w:t>,</w:t>
      </w:r>
      <w:r>
        <w:t xml:space="preserve"> </w:t>
      </w:r>
      <w:r w:rsidRPr="004F3B1C">
        <w:rPr>
          <w:i/>
          <w:iCs/>
        </w:rPr>
        <w:t>52</w:t>
      </w:r>
      <w:r w:rsidR="004F3B1C">
        <w:t>(</w:t>
      </w:r>
      <w:r w:rsidRPr="00380F0C">
        <w:t>1</w:t>
      </w:r>
      <w:r w:rsidR="004F3B1C">
        <w:t>)</w:t>
      </w:r>
      <w:r>
        <w:t>, 7-20.</w:t>
      </w:r>
    </w:p>
    <w:p w14:paraId="5D1D2742" w14:textId="19BD5F12" w:rsidR="00E25071" w:rsidRDefault="00E25071" w:rsidP="00B35C4E">
      <w:pPr>
        <w:pStyle w:val="Rlit"/>
      </w:pPr>
      <w:bookmarkStart w:id="16" w:name="_Hlk168300547"/>
      <w:proofErr w:type="spellStart"/>
      <w:r w:rsidRPr="00A146A4">
        <w:t>Ghadra</w:t>
      </w:r>
      <w:proofErr w:type="spellEnd"/>
      <w:r w:rsidR="004F3B1C">
        <w:t>,</w:t>
      </w:r>
      <w:r w:rsidRPr="00A146A4">
        <w:t xml:space="preserve"> S., Assadi-</w:t>
      </w:r>
      <w:proofErr w:type="spellStart"/>
      <w:r w:rsidRPr="00A146A4">
        <w:t>Langroudib</w:t>
      </w:r>
      <w:proofErr w:type="spellEnd"/>
      <w:r w:rsidR="004F3B1C">
        <w:t>,</w:t>
      </w:r>
      <w:r w:rsidRPr="00A146A4">
        <w:t xml:space="preserve"> A. (2018</w:t>
      </w:r>
      <w:bookmarkEnd w:id="16"/>
      <w:r w:rsidRPr="00A146A4">
        <w:t xml:space="preserve">). </w:t>
      </w:r>
      <w:r w:rsidRPr="00B13F41">
        <w:t>Structure-based hydro-mechanical properties of sand-bentonite composites</w:t>
      </w:r>
      <w:r>
        <w:t xml:space="preserve">. </w:t>
      </w:r>
      <w:r w:rsidRPr="004F3B1C">
        <w:rPr>
          <w:i/>
          <w:iCs/>
        </w:rPr>
        <w:t>Engineering Geology</w:t>
      </w:r>
      <w:r>
        <w:t xml:space="preserve">, </w:t>
      </w:r>
      <w:r w:rsidRPr="004F3B1C">
        <w:rPr>
          <w:i/>
          <w:iCs/>
        </w:rPr>
        <w:t>235</w:t>
      </w:r>
      <w:r w:rsidRPr="00E25071">
        <w:t>, 53-63</w:t>
      </w:r>
      <w:r w:rsidR="004F3B1C">
        <w:t>.</w:t>
      </w:r>
      <w:r>
        <w:t xml:space="preserve"> </w:t>
      </w:r>
      <w:r w:rsidR="0056579A" w:rsidRPr="00D93571">
        <w:t>https://doi:</w:t>
      </w:r>
      <w:r w:rsidRPr="00E25071">
        <w:t>10.1016/j.enggeo.2018.02.002</w:t>
      </w:r>
    </w:p>
    <w:p w14:paraId="4277FCE6" w14:textId="3BD0E325" w:rsidR="001F18C9" w:rsidRDefault="001F18C9" w:rsidP="00B35C4E">
      <w:pPr>
        <w:pStyle w:val="Rlit"/>
      </w:pPr>
      <w:bookmarkStart w:id="17" w:name="_Hlk168304812"/>
      <w:proofErr w:type="spellStart"/>
      <w:r w:rsidRPr="001F18C9">
        <w:t>Gueddouda</w:t>
      </w:r>
      <w:bookmarkEnd w:id="17"/>
      <w:proofErr w:type="spellEnd"/>
      <w:r w:rsidR="004F3B1C">
        <w:t>,</w:t>
      </w:r>
      <w:r w:rsidRPr="001F18C9">
        <w:t xml:space="preserve"> M.K., </w:t>
      </w:r>
      <w:proofErr w:type="spellStart"/>
      <w:r w:rsidRPr="001F18C9">
        <w:t>Goual</w:t>
      </w:r>
      <w:proofErr w:type="spellEnd"/>
      <w:r w:rsidR="004F3B1C">
        <w:t>,</w:t>
      </w:r>
      <w:r w:rsidRPr="001F18C9">
        <w:t xml:space="preserve"> I., Benabed</w:t>
      </w:r>
      <w:r w:rsidR="004F3B1C">
        <w:t>,</w:t>
      </w:r>
      <w:r w:rsidRPr="001F18C9">
        <w:t xml:space="preserve"> B., Taibi</w:t>
      </w:r>
      <w:r w:rsidR="004F3B1C">
        <w:t>,</w:t>
      </w:r>
      <w:r w:rsidRPr="001F18C9">
        <w:t xml:space="preserve"> S., Aboubekr</w:t>
      </w:r>
      <w:r w:rsidR="004F3B1C">
        <w:t>,</w:t>
      </w:r>
      <w:r w:rsidRPr="001F18C9">
        <w:t xml:space="preserve"> N.</w:t>
      </w:r>
      <w:r>
        <w:t xml:space="preserve"> (2016). </w:t>
      </w:r>
      <w:r w:rsidRPr="001F18C9">
        <w:t>Hydraulic properties of dune sand–bentonite mixtures of insulation barriers for hazardous waste facilities</w:t>
      </w:r>
      <w:r>
        <w:t xml:space="preserve">. </w:t>
      </w:r>
      <w:r w:rsidRPr="004F3B1C">
        <w:rPr>
          <w:i/>
          <w:iCs/>
        </w:rPr>
        <w:t>Journal of Rock Mechanics and Geotechnical Engineering</w:t>
      </w:r>
      <w:r>
        <w:t xml:space="preserve">, </w:t>
      </w:r>
      <w:r w:rsidRPr="004F3B1C">
        <w:rPr>
          <w:i/>
          <w:iCs/>
        </w:rPr>
        <w:t>8</w:t>
      </w:r>
      <w:r w:rsidR="004F3B1C">
        <w:t>(</w:t>
      </w:r>
      <w:r w:rsidRPr="001F18C9">
        <w:t>4</w:t>
      </w:r>
      <w:r w:rsidR="004F3B1C">
        <w:t>)</w:t>
      </w:r>
      <w:r w:rsidRPr="001F18C9">
        <w:t>, 541-550</w:t>
      </w:r>
      <w:r w:rsidR="004F3B1C">
        <w:t>.</w:t>
      </w:r>
      <w:r>
        <w:t xml:space="preserve"> </w:t>
      </w:r>
      <w:r w:rsidR="0056579A" w:rsidRPr="00D93571">
        <w:t>https://doi:</w:t>
      </w:r>
      <w:r w:rsidRPr="001F18C9">
        <w:t>10.1016/j.jrmge.2016.02.003</w:t>
      </w:r>
    </w:p>
    <w:p w14:paraId="102DC8F1" w14:textId="18C7E3E2" w:rsidR="00234E5B" w:rsidRPr="00234E5B" w:rsidRDefault="00234E5B" w:rsidP="00B35C4E">
      <w:pPr>
        <w:pStyle w:val="Rlit"/>
      </w:pPr>
      <w:bookmarkStart w:id="18" w:name="_Hlk168342651"/>
      <w:proofErr w:type="spellStart"/>
      <w:r w:rsidRPr="00234E5B">
        <w:t>Iravanian</w:t>
      </w:r>
      <w:proofErr w:type="spellEnd"/>
      <w:r w:rsidR="006C1A76">
        <w:t>,</w:t>
      </w:r>
      <w:r w:rsidRPr="00234E5B">
        <w:t xml:space="preserve"> A., </w:t>
      </w:r>
      <w:proofErr w:type="spellStart"/>
      <w:r w:rsidRPr="00234E5B">
        <w:t>Bilsel</w:t>
      </w:r>
      <w:proofErr w:type="spellEnd"/>
      <w:r w:rsidR="006C1A76">
        <w:t>,</w:t>
      </w:r>
      <w:r w:rsidRPr="00234E5B">
        <w:t xml:space="preserve"> H. (2016)</w:t>
      </w:r>
      <w:bookmarkEnd w:id="18"/>
      <w:r w:rsidRPr="00234E5B">
        <w:t>. Tensile Strength Properties of Sand-bentonite Mixtures Enhanced with Cement</w:t>
      </w:r>
      <w:r>
        <w:t xml:space="preserve">. </w:t>
      </w:r>
      <w:r w:rsidRPr="006C1A76">
        <w:rPr>
          <w:i/>
          <w:iCs/>
        </w:rPr>
        <w:t>Procedia Engineering</w:t>
      </w:r>
      <w:r w:rsidR="006C1A76">
        <w:t>,</w:t>
      </w:r>
      <w:r>
        <w:t xml:space="preserve"> </w:t>
      </w:r>
      <w:r w:rsidRPr="006C1A76">
        <w:rPr>
          <w:i/>
          <w:iCs/>
        </w:rPr>
        <w:t>143</w:t>
      </w:r>
      <w:r w:rsidRPr="00234E5B">
        <w:t>, 111-118</w:t>
      </w:r>
      <w:r w:rsidR="006C1A76">
        <w:t>.</w:t>
      </w:r>
      <w:r>
        <w:t xml:space="preserve"> </w:t>
      </w:r>
      <w:r w:rsidR="0056579A" w:rsidRPr="00D93571">
        <w:t>https://doi:</w:t>
      </w:r>
      <w:r w:rsidRPr="00234E5B">
        <w:t>10.1016/j.proeng.2016.06.015</w:t>
      </w:r>
    </w:p>
    <w:p w14:paraId="478280AB" w14:textId="3B4A15AB" w:rsidR="00926BF1" w:rsidRDefault="00926BF1" w:rsidP="00B35C4E">
      <w:pPr>
        <w:pStyle w:val="Rlit"/>
      </w:pPr>
      <w:bookmarkStart w:id="19" w:name="_Hlk168302462"/>
      <w:proofErr w:type="spellStart"/>
      <w:r w:rsidRPr="00B91ED1">
        <w:t>Kockar</w:t>
      </w:r>
      <w:bookmarkEnd w:id="19"/>
      <w:proofErr w:type="spellEnd"/>
      <w:r w:rsidR="006C1A76">
        <w:t>,</w:t>
      </w:r>
      <w:r w:rsidRPr="00B91ED1">
        <w:t xml:space="preserve"> M., </w:t>
      </w:r>
      <w:r w:rsidR="00BA186B" w:rsidRPr="00B91ED1">
        <w:t>Akgün</w:t>
      </w:r>
      <w:r w:rsidR="006C1A76">
        <w:t>,</w:t>
      </w:r>
      <w:r w:rsidRPr="00B91ED1">
        <w:t xml:space="preserve"> H., Akturk</w:t>
      </w:r>
      <w:r w:rsidR="006C1A76">
        <w:t>,</w:t>
      </w:r>
      <w:r w:rsidRPr="00B91ED1">
        <w:t xml:space="preserve"> O. (2005). </w:t>
      </w:r>
      <w:r w:rsidRPr="005E1EF6">
        <w:t>Preliminary Evaluation</w:t>
      </w:r>
      <w:r>
        <w:t xml:space="preserve"> </w:t>
      </w:r>
      <w:r w:rsidRPr="005E1EF6">
        <w:t>of a Compacted Bentonite/Sand</w:t>
      </w:r>
      <w:r>
        <w:t xml:space="preserve"> </w:t>
      </w:r>
      <w:r w:rsidRPr="005E1EF6">
        <w:t>Mixture as a Landfill Liner Material.</w:t>
      </w:r>
      <w:r>
        <w:t xml:space="preserve"> </w:t>
      </w:r>
      <w:r w:rsidRPr="006C1A76">
        <w:rPr>
          <w:i/>
          <w:iCs/>
        </w:rPr>
        <w:t>Journal of Solid Waste Technology and Management</w:t>
      </w:r>
      <w:r w:rsidR="006C1A76">
        <w:t>,</w:t>
      </w:r>
      <w:r>
        <w:t xml:space="preserve"> </w:t>
      </w:r>
      <w:r w:rsidRPr="006C1A76">
        <w:rPr>
          <w:i/>
          <w:iCs/>
        </w:rPr>
        <w:t>31</w:t>
      </w:r>
      <w:r w:rsidRPr="005E1EF6">
        <w:t>(4)</w:t>
      </w:r>
      <w:r>
        <w:t xml:space="preserve">, </w:t>
      </w:r>
      <w:r w:rsidRPr="005E1EF6">
        <w:t>187-192.</w:t>
      </w:r>
    </w:p>
    <w:p w14:paraId="748F0605" w14:textId="77777777" w:rsidR="005C77BC" w:rsidRDefault="005C77BC" w:rsidP="00B35C4E">
      <w:pPr>
        <w:pStyle w:val="Rlit"/>
      </w:pPr>
      <w:r w:rsidRPr="005C77BC">
        <w:t>Lambe, T.W.</w:t>
      </w:r>
      <w:r>
        <w:t xml:space="preserve">, </w:t>
      </w:r>
      <w:r w:rsidRPr="005C77BC">
        <w:t>Whitman, R.V. (1969)</w:t>
      </w:r>
      <w:r>
        <w:t>.</w:t>
      </w:r>
      <w:r w:rsidRPr="005C77BC">
        <w:t xml:space="preserve"> </w:t>
      </w:r>
      <w:r w:rsidRPr="006C1A76">
        <w:rPr>
          <w:i/>
          <w:iCs/>
        </w:rPr>
        <w:t>Soil Mechanics</w:t>
      </w:r>
      <w:r w:rsidRPr="005C77BC">
        <w:t>. John Wiley &amp; Sons, New York.</w:t>
      </w:r>
    </w:p>
    <w:p w14:paraId="2DE6EF38" w14:textId="28D20F67" w:rsidR="00CA2C27" w:rsidRDefault="00CA2C27" w:rsidP="00B35C4E">
      <w:pPr>
        <w:pStyle w:val="Rlit"/>
      </w:pPr>
      <w:r w:rsidRPr="00CA2C27">
        <w:t>Nath</w:t>
      </w:r>
      <w:r w:rsidR="006C1A76">
        <w:t>,</w:t>
      </w:r>
      <w:r w:rsidRPr="00CA2C27">
        <w:t xml:space="preserve"> </w:t>
      </w:r>
      <w:r>
        <w:t>H.</w:t>
      </w:r>
      <w:r w:rsidRPr="00CA2C27">
        <w:t>, Kabir</w:t>
      </w:r>
      <w:r w:rsidR="006C1A76">
        <w:t>,</w:t>
      </w:r>
      <w:r w:rsidRPr="00CA2C27">
        <w:t xml:space="preserve"> </w:t>
      </w:r>
      <w:r>
        <w:t>H.</w:t>
      </w:r>
      <w:r w:rsidRPr="00CA2C27">
        <w:t xml:space="preserve">, Al </w:t>
      </w:r>
      <w:proofErr w:type="spellStart"/>
      <w:r w:rsidRPr="00CA2C27">
        <w:t>Kafy</w:t>
      </w:r>
      <w:proofErr w:type="spellEnd"/>
      <w:r w:rsidR="006C1A76">
        <w:t>,</w:t>
      </w:r>
      <w:r w:rsidRPr="00CA2C27">
        <w:t xml:space="preserve"> </w:t>
      </w:r>
      <w:r w:rsidR="00D27C99">
        <w:t>A.</w:t>
      </w:r>
      <w:r w:rsidRPr="00CA2C27">
        <w:t>, Rahaman</w:t>
      </w:r>
      <w:r w:rsidR="006C1A76">
        <w:t>,</w:t>
      </w:r>
      <w:r w:rsidRPr="00CA2C27">
        <w:t xml:space="preserve"> </w:t>
      </w:r>
      <w:r w:rsidR="00D27C99">
        <w:t>Z.A.</w:t>
      </w:r>
      <w:r w:rsidRPr="00CA2C27">
        <w:t>, Rahman</w:t>
      </w:r>
      <w:r w:rsidR="006C1A76">
        <w:t>,</w:t>
      </w:r>
      <w:r w:rsidRPr="00CA2C27">
        <w:t xml:space="preserve"> </w:t>
      </w:r>
      <w:r w:rsidR="00D27C99">
        <w:t xml:space="preserve">M.T. (2023). </w:t>
      </w:r>
      <w:r w:rsidR="00D27C99" w:rsidRPr="00D27C99">
        <w:t>Geotechnical properties and applicability of bentonite-modified local soil as landfill and environmental sustainability liners</w:t>
      </w:r>
      <w:r w:rsidR="00D27C99">
        <w:t xml:space="preserve">. </w:t>
      </w:r>
      <w:r w:rsidR="00D27C99" w:rsidRPr="006C1A76">
        <w:rPr>
          <w:i/>
          <w:iCs/>
        </w:rPr>
        <w:t>Environmental and Sustainability Indicators</w:t>
      </w:r>
      <w:r w:rsidR="006C1A76">
        <w:t>,</w:t>
      </w:r>
      <w:r w:rsidR="00D27C99">
        <w:t xml:space="preserve"> </w:t>
      </w:r>
      <w:r w:rsidR="00D27C99" w:rsidRPr="006C1A76">
        <w:rPr>
          <w:i/>
          <w:iCs/>
        </w:rPr>
        <w:t>18</w:t>
      </w:r>
      <w:r w:rsidR="00D27C99" w:rsidRPr="00D27C99">
        <w:t>, 10024</w:t>
      </w:r>
      <w:r w:rsidR="00D27C99">
        <w:t>1</w:t>
      </w:r>
      <w:r w:rsidR="006C1A76">
        <w:t>.</w:t>
      </w:r>
      <w:r w:rsidR="00D27C99">
        <w:t xml:space="preserve"> </w:t>
      </w:r>
      <w:r w:rsidR="0056579A" w:rsidRPr="00D93571">
        <w:t>https://doi:</w:t>
      </w:r>
      <w:r w:rsidR="00D27C99" w:rsidRPr="00D27C99">
        <w:t>10.1016/j.indic.2023.100241</w:t>
      </w:r>
    </w:p>
    <w:p w14:paraId="0F74057F" w14:textId="2C52FC3B" w:rsidR="00A930C9" w:rsidRPr="00A930C9" w:rsidRDefault="00A930C9" w:rsidP="00B35C4E">
      <w:pPr>
        <w:pStyle w:val="Rlit"/>
      </w:pPr>
      <w:proofErr w:type="spellStart"/>
      <w:r w:rsidRPr="00461C6B">
        <w:t>Olchawa</w:t>
      </w:r>
      <w:proofErr w:type="spellEnd"/>
      <w:r w:rsidR="0097559F">
        <w:t>,</w:t>
      </w:r>
      <w:r w:rsidRPr="00461C6B">
        <w:t xml:space="preserve"> A. (1994). Determination of surface area of clays from desorption water </w:t>
      </w:r>
      <w:r w:rsidR="003F26FA" w:rsidRPr="00461C6B">
        <w:t>content.</w:t>
      </w:r>
      <w:r w:rsidRPr="00461C6B">
        <w:t xml:space="preserve"> </w:t>
      </w:r>
      <w:proofErr w:type="spellStart"/>
      <w:r w:rsidRPr="0097559F">
        <w:rPr>
          <w:i/>
          <w:iCs/>
        </w:rPr>
        <w:t>Wiadomości</w:t>
      </w:r>
      <w:proofErr w:type="spellEnd"/>
      <w:r w:rsidRPr="0097559F">
        <w:rPr>
          <w:i/>
          <w:iCs/>
        </w:rPr>
        <w:t xml:space="preserve"> </w:t>
      </w:r>
      <w:proofErr w:type="spellStart"/>
      <w:r w:rsidRPr="0097559F">
        <w:rPr>
          <w:i/>
          <w:iCs/>
        </w:rPr>
        <w:t>Instytutu</w:t>
      </w:r>
      <w:proofErr w:type="spellEnd"/>
      <w:r w:rsidRPr="0097559F">
        <w:rPr>
          <w:i/>
          <w:iCs/>
        </w:rPr>
        <w:t xml:space="preserve"> </w:t>
      </w:r>
      <w:proofErr w:type="spellStart"/>
      <w:r w:rsidRPr="0097559F">
        <w:rPr>
          <w:i/>
          <w:iCs/>
        </w:rPr>
        <w:t>Melioracji</w:t>
      </w:r>
      <w:proofErr w:type="spellEnd"/>
      <w:r w:rsidRPr="0097559F">
        <w:rPr>
          <w:i/>
          <w:iCs/>
        </w:rPr>
        <w:t xml:space="preserve"> </w:t>
      </w:r>
      <w:proofErr w:type="spellStart"/>
      <w:r w:rsidRPr="0097559F">
        <w:rPr>
          <w:i/>
          <w:iCs/>
        </w:rPr>
        <w:t>i</w:t>
      </w:r>
      <w:proofErr w:type="spellEnd"/>
      <w:r w:rsidRPr="0097559F">
        <w:rPr>
          <w:i/>
          <w:iCs/>
        </w:rPr>
        <w:t xml:space="preserve"> </w:t>
      </w:r>
      <w:proofErr w:type="spellStart"/>
      <w:r w:rsidRPr="0097559F">
        <w:rPr>
          <w:i/>
          <w:iCs/>
        </w:rPr>
        <w:t>Użytków</w:t>
      </w:r>
      <w:proofErr w:type="spellEnd"/>
      <w:r w:rsidRPr="0097559F">
        <w:rPr>
          <w:i/>
          <w:iCs/>
        </w:rPr>
        <w:t xml:space="preserve"> </w:t>
      </w:r>
      <w:proofErr w:type="spellStart"/>
      <w:r w:rsidRPr="0097559F">
        <w:rPr>
          <w:i/>
          <w:iCs/>
        </w:rPr>
        <w:t>Zielonych</w:t>
      </w:r>
      <w:proofErr w:type="spellEnd"/>
      <w:r w:rsidRPr="00461C6B">
        <w:t xml:space="preserve">, </w:t>
      </w:r>
      <w:proofErr w:type="spellStart"/>
      <w:r w:rsidRPr="0097559F">
        <w:rPr>
          <w:i/>
          <w:iCs/>
        </w:rPr>
        <w:t>Falenty</w:t>
      </w:r>
      <w:proofErr w:type="spellEnd"/>
      <w:r>
        <w:t xml:space="preserve">, </w:t>
      </w:r>
      <w:r w:rsidRPr="0097559F">
        <w:rPr>
          <w:i/>
          <w:iCs/>
        </w:rPr>
        <w:t>XVIII</w:t>
      </w:r>
      <w:r w:rsidR="0097559F">
        <w:t>(</w:t>
      </w:r>
      <w:r w:rsidRPr="00461C6B">
        <w:t>1</w:t>
      </w:r>
      <w:r w:rsidR="0097559F">
        <w:t>),</w:t>
      </w:r>
      <w:r w:rsidRPr="00461C6B">
        <w:t xml:space="preserve"> 107-118</w:t>
      </w:r>
      <w:r>
        <w:t>.</w:t>
      </w:r>
    </w:p>
    <w:p w14:paraId="71039DEB" w14:textId="5E3F7DB3" w:rsidR="008621DD" w:rsidRPr="0097559F" w:rsidRDefault="008621DD" w:rsidP="00B35C4E">
      <w:pPr>
        <w:pStyle w:val="Rlit"/>
      </w:pPr>
      <w:proofErr w:type="spellStart"/>
      <w:r w:rsidRPr="009C5741">
        <w:t>Olchawa</w:t>
      </w:r>
      <w:proofErr w:type="spellEnd"/>
      <w:r w:rsidR="0097559F">
        <w:t>,</w:t>
      </w:r>
      <w:r w:rsidRPr="009C5741">
        <w:t xml:space="preserve"> A. (2003). </w:t>
      </w:r>
      <w:proofErr w:type="spellStart"/>
      <w:r w:rsidRPr="0097559F">
        <w:t>Właściwości</w:t>
      </w:r>
      <w:proofErr w:type="spellEnd"/>
      <w:r w:rsidRPr="0097559F">
        <w:t xml:space="preserve"> </w:t>
      </w:r>
      <w:proofErr w:type="spellStart"/>
      <w:r w:rsidRPr="0097559F">
        <w:t>gruntowych</w:t>
      </w:r>
      <w:proofErr w:type="spellEnd"/>
      <w:r w:rsidRPr="0097559F">
        <w:t xml:space="preserve"> </w:t>
      </w:r>
      <w:proofErr w:type="spellStart"/>
      <w:r w:rsidRPr="0097559F">
        <w:t>kompozytów</w:t>
      </w:r>
      <w:proofErr w:type="spellEnd"/>
      <w:r w:rsidRPr="0097559F">
        <w:t xml:space="preserve"> </w:t>
      </w:r>
      <w:proofErr w:type="spellStart"/>
      <w:r w:rsidRPr="0097559F">
        <w:t>jako</w:t>
      </w:r>
      <w:proofErr w:type="spellEnd"/>
      <w:r w:rsidRPr="0097559F">
        <w:t xml:space="preserve"> </w:t>
      </w:r>
      <w:proofErr w:type="spellStart"/>
      <w:r w:rsidRPr="0097559F">
        <w:t>materiału</w:t>
      </w:r>
      <w:proofErr w:type="spellEnd"/>
      <w:r w:rsidRPr="0097559F">
        <w:t xml:space="preserve"> do </w:t>
      </w:r>
      <w:proofErr w:type="spellStart"/>
      <w:r w:rsidRPr="0097559F">
        <w:t>budowy</w:t>
      </w:r>
      <w:proofErr w:type="spellEnd"/>
      <w:r w:rsidRPr="0097559F">
        <w:t xml:space="preserve"> </w:t>
      </w:r>
      <w:proofErr w:type="spellStart"/>
      <w:r w:rsidRPr="0097559F">
        <w:t>obwałowań</w:t>
      </w:r>
      <w:proofErr w:type="spellEnd"/>
      <w:r w:rsidRPr="0097559F">
        <w:t xml:space="preserve"> </w:t>
      </w:r>
      <w:proofErr w:type="spellStart"/>
      <w:r w:rsidRPr="0097559F">
        <w:t>przeciwpowodziowych</w:t>
      </w:r>
      <w:proofErr w:type="spellEnd"/>
      <w:r w:rsidRPr="0097559F">
        <w:t>.</w:t>
      </w:r>
      <w:r w:rsidRPr="00BA678A">
        <w:t xml:space="preserve"> </w:t>
      </w:r>
      <w:r w:rsidRPr="0097559F">
        <w:rPr>
          <w:i/>
          <w:iCs/>
        </w:rPr>
        <w:t xml:space="preserve">Woda </w:t>
      </w:r>
      <w:proofErr w:type="spellStart"/>
      <w:r w:rsidRPr="0097559F">
        <w:rPr>
          <w:i/>
          <w:iCs/>
        </w:rPr>
        <w:t>Środowisko</w:t>
      </w:r>
      <w:proofErr w:type="spellEnd"/>
      <w:r w:rsidRPr="0097559F">
        <w:rPr>
          <w:i/>
          <w:iCs/>
        </w:rPr>
        <w:t xml:space="preserve"> </w:t>
      </w:r>
      <w:proofErr w:type="spellStart"/>
      <w:r w:rsidRPr="0097559F">
        <w:rPr>
          <w:i/>
          <w:iCs/>
        </w:rPr>
        <w:t>Obszary</w:t>
      </w:r>
      <w:proofErr w:type="spellEnd"/>
      <w:r w:rsidRPr="0097559F">
        <w:rPr>
          <w:i/>
          <w:iCs/>
        </w:rPr>
        <w:t xml:space="preserve"> </w:t>
      </w:r>
      <w:proofErr w:type="spellStart"/>
      <w:r w:rsidRPr="0097559F">
        <w:rPr>
          <w:i/>
          <w:iCs/>
        </w:rPr>
        <w:t>Wiejskie</w:t>
      </w:r>
      <w:proofErr w:type="spellEnd"/>
      <w:r w:rsidRPr="0097559F">
        <w:rPr>
          <w:i/>
          <w:iCs/>
        </w:rPr>
        <w:t xml:space="preserve">. </w:t>
      </w:r>
      <w:proofErr w:type="spellStart"/>
      <w:r w:rsidRPr="0097559F">
        <w:rPr>
          <w:i/>
          <w:iCs/>
        </w:rPr>
        <w:t>Instytut</w:t>
      </w:r>
      <w:proofErr w:type="spellEnd"/>
      <w:r w:rsidRPr="0097559F">
        <w:rPr>
          <w:i/>
          <w:iCs/>
        </w:rPr>
        <w:t xml:space="preserve"> </w:t>
      </w:r>
      <w:proofErr w:type="spellStart"/>
      <w:r w:rsidRPr="0097559F">
        <w:rPr>
          <w:i/>
          <w:iCs/>
        </w:rPr>
        <w:t>Melioracji</w:t>
      </w:r>
      <w:proofErr w:type="spellEnd"/>
      <w:r w:rsidRPr="0097559F">
        <w:rPr>
          <w:i/>
          <w:iCs/>
        </w:rPr>
        <w:t xml:space="preserve"> </w:t>
      </w:r>
      <w:proofErr w:type="spellStart"/>
      <w:r w:rsidRPr="0097559F">
        <w:rPr>
          <w:i/>
          <w:iCs/>
        </w:rPr>
        <w:t>i</w:t>
      </w:r>
      <w:proofErr w:type="spellEnd"/>
      <w:r w:rsidRPr="0097559F">
        <w:rPr>
          <w:i/>
          <w:iCs/>
        </w:rPr>
        <w:t xml:space="preserve"> </w:t>
      </w:r>
      <w:proofErr w:type="spellStart"/>
      <w:r w:rsidRPr="0097559F">
        <w:rPr>
          <w:i/>
          <w:iCs/>
        </w:rPr>
        <w:t>Użytków</w:t>
      </w:r>
      <w:proofErr w:type="spellEnd"/>
      <w:r w:rsidRPr="0097559F">
        <w:rPr>
          <w:i/>
          <w:iCs/>
        </w:rPr>
        <w:t xml:space="preserve"> </w:t>
      </w:r>
      <w:proofErr w:type="spellStart"/>
      <w:r w:rsidRPr="0097559F">
        <w:rPr>
          <w:i/>
          <w:iCs/>
        </w:rPr>
        <w:t>Zielonych</w:t>
      </w:r>
      <w:proofErr w:type="spellEnd"/>
      <w:r w:rsidRPr="0097559F">
        <w:rPr>
          <w:i/>
          <w:iCs/>
        </w:rPr>
        <w:t xml:space="preserve">, </w:t>
      </w:r>
      <w:proofErr w:type="spellStart"/>
      <w:r w:rsidRPr="0097559F">
        <w:rPr>
          <w:i/>
          <w:iCs/>
        </w:rPr>
        <w:t>Rozprawy</w:t>
      </w:r>
      <w:proofErr w:type="spellEnd"/>
      <w:r w:rsidRPr="0097559F">
        <w:rPr>
          <w:i/>
          <w:iCs/>
        </w:rPr>
        <w:t xml:space="preserve"> </w:t>
      </w:r>
      <w:proofErr w:type="spellStart"/>
      <w:r w:rsidRPr="0097559F">
        <w:rPr>
          <w:i/>
          <w:iCs/>
        </w:rPr>
        <w:t>naukowe</w:t>
      </w:r>
      <w:proofErr w:type="spellEnd"/>
      <w:r w:rsidRPr="0097559F">
        <w:rPr>
          <w:i/>
          <w:iCs/>
        </w:rPr>
        <w:t xml:space="preserve"> </w:t>
      </w:r>
      <w:proofErr w:type="spellStart"/>
      <w:r w:rsidRPr="0097559F">
        <w:rPr>
          <w:i/>
          <w:iCs/>
        </w:rPr>
        <w:t>i</w:t>
      </w:r>
      <w:proofErr w:type="spellEnd"/>
      <w:r w:rsidRPr="0097559F">
        <w:rPr>
          <w:i/>
          <w:iCs/>
        </w:rPr>
        <w:t xml:space="preserve"> </w:t>
      </w:r>
      <w:proofErr w:type="spellStart"/>
      <w:r w:rsidRPr="0097559F">
        <w:rPr>
          <w:i/>
          <w:iCs/>
        </w:rPr>
        <w:t>monografie</w:t>
      </w:r>
      <w:proofErr w:type="spellEnd"/>
      <w:r w:rsidRPr="0097559F">
        <w:rPr>
          <w:i/>
          <w:iCs/>
        </w:rPr>
        <w:t xml:space="preserve">, </w:t>
      </w:r>
      <w:proofErr w:type="spellStart"/>
      <w:r w:rsidRPr="0097559F">
        <w:rPr>
          <w:i/>
          <w:iCs/>
        </w:rPr>
        <w:t>Falenty</w:t>
      </w:r>
      <w:proofErr w:type="spellEnd"/>
      <w:r w:rsidRPr="0097559F">
        <w:t>.</w:t>
      </w:r>
      <w:r w:rsidR="0097559F">
        <w:t xml:space="preserve"> (in Polish)</w:t>
      </w:r>
    </w:p>
    <w:p w14:paraId="32CE36D5" w14:textId="5498DCE9" w:rsidR="003B0C5F" w:rsidRDefault="003B0C5F" w:rsidP="00B35C4E">
      <w:pPr>
        <w:pStyle w:val="Rlit"/>
      </w:pPr>
      <w:proofErr w:type="spellStart"/>
      <w:r w:rsidRPr="003B0C5F">
        <w:t>Olchawa</w:t>
      </w:r>
      <w:proofErr w:type="spellEnd"/>
      <w:r w:rsidR="0097559F">
        <w:t>,</w:t>
      </w:r>
      <w:r w:rsidRPr="003B0C5F">
        <w:t xml:space="preserve"> A</w:t>
      </w:r>
      <w:r>
        <w:t>.</w:t>
      </w:r>
      <w:r w:rsidRPr="003B0C5F">
        <w:t>, Walter</w:t>
      </w:r>
      <w:r w:rsidR="0097559F">
        <w:t>,</w:t>
      </w:r>
      <w:r>
        <w:t xml:space="preserve"> T</w:t>
      </w:r>
      <w:r w:rsidRPr="003B0C5F">
        <w:t xml:space="preserve">. </w:t>
      </w:r>
      <w:r>
        <w:t>(</w:t>
      </w:r>
      <w:r w:rsidRPr="003B0C5F">
        <w:t>2004</w:t>
      </w:r>
      <w:r>
        <w:t>)</w:t>
      </w:r>
      <w:r w:rsidRPr="003B0C5F">
        <w:t xml:space="preserve">. </w:t>
      </w:r>
      <w:proofErr w:type="spellStart"/>
      <w:r w:rsidRPr="0097559F">
        <w:rPr>
          <w:i/>
          <w:iCs/>
        </w:rPr>
        <w:t>Zastosowanie</w:t>
      </w:r>
      <w:proofErr w:type="spellEnd"/>
      <w:r w:rsidRPr="0097559F">
        <w:rPr>
          <w:i/>
          <w:iCs/>
        </w:rPr>
        <w:t xml:space="preserve"> </w:t>
      </w:r>
      <w:proofErr w:type="spellStart"/>
      <w:r w:rsidRPr="0097559F">
        <w:rPr>
          <w:i/>
          <w:iCs/>
        </w:rPr>
        <w:t>miejscowych</w:t>
      </w:r>
      <w:proofErr w:type="spellEnd"/>
      <w:r w:rsidRPr="0097559F">
        <w:rPr>
          <w:i/>
          <w:iCs/>
        </w:rPr>
        <w:t xml:space="preserve"> </w:t>
      </w:r>
      <w:proofErr w:type="spellStart"/>
      <w:r w:rsidRPr="0097559F">
        <w:rPr>
          <w:i/>
          <w:iCs/>
        </w:rPr>
        <w:t>materiałów</w:t>
      </w:r>
      <w:proofErr w:type="spellEnd"/>
      <w:r w:rsidRPr="0097559F">
        <w:rPr>
          <w:i/>
          <w:iCs/>
        </w:rPr>
        <w:t xml:space="preserve"> </w:t>
      </w:r>
      <w:proofErr w:type="spellStart"/>
      <w:r w:rsidRPr="0097559F">
        <w:rPr>
          <w:i/>
          <w:iCs/>
        </w:rPr>
        <w:t>gruntowych</w:t>
      </w:r>
      <w:proofErr w:type="spellEnd"/>
      <w:r w:rsidRPr="0097559F">
        <w:rPr>
          <w:i/>
          <w:iCs/>
        </w:rPr>
        <w:t xml:space="preserve"> </w:t>
      </w:r>
      <w:proofErr w:type="spellStart"/>
      <w:r w:rsidRPr="0097559F">
        <w:rPr>
          <w:i/>
          <w:iCs/>
        </w:rPr>
        <w:t>dla</w:t>
      </w:r>
      <w:proofErr w:type="spellEnd"/>
      <w:r w:rsidRPr="0097559F">
        <w:rPr>
          <w:i/>
          <w:iCs/>
        </w:rPr>
        <w:t xml:space="preserve"> </w:t>
      </w:r>
      <w:proofErr w:type="spellStart"/>
      <w:r w:rsidRPr="0097559F">
        <w:rPr>
          <w:i/>
          <w:iCs/>
        </w:rPr>
        <w:t>ograniczenia</w:t>
      </w:r>
      <w:proofErr w:type="spellEnd"/>
      <w:r w:rsidRPr="0097559F">
        <w:rPr>
          <w:i/>
          <w:iCs/>
        </w:rPr>
        <w:t xml:space="preserve"> </w:t>
      </w:r>
      <w:proofErr w:type="spellStart"/>
      <w:r w:rsidRPr="0097559F">
        <w:rPr>
          <w:i/>
          <w:iCs/>
        </w:rPr>
        <w:t>procesu</w:t>
      </w:r>
      <w:proofErr w:type="spellEnd"/>
      <w:r w:rsidRPr="0097559F">
        <w:rPr>
          <w:i/>
          <w:iCs/>
        </w:rPr>
        <w:t xml:space="preserve"> </w:t>
      </w:r>
      <w:proofErr w:type="spellStart"/>
      <w:r w:rsidRPr="0097559F">
        <w:rPr>
          <w:i/>
          <w:iCs/>
        </w:rPr>
        <w:t>degradacji</w:t>
      </w:r>
      <w:proofErr w:type="spellEnd"/>
      <w:r w:rsidRPr="0097559F">
        <w:rPr>
          <w:i/>
          <w:iCs/>
        </w:rPr>
        <w:t xml:space="preserve"> </w:t>
      </w:r>
      <w:proofErr w:type="spellStart"/>
      <w:r w:rsidRPr="0097559F">
        <w:rPr>
          <w:i/>
          <w:iCs/>
        </w:rPr>
        <w:t>gruntów</w:t>
      </w:r>
      <w:proofErr w:type="spellEnd"/>
      <w:r w:rsidRPr="0097559F">
        <w:rPr>
          <w:i/>
          <w:iCs/>
        </w:rPr>
        <w:t xml:space="preserve"> </w:t>
      </w:r>
      <w:proofErr w:type="spellStart"/>
      <w:r w:rsidRPr="0097559F">
        <w:rPr>
          <w:i/>
          <w:iCs/>
        </w:rPr>
        <w:t>organicznych</w:t>
      </w:r>
      <w:proofErr w:type="spellEnd"/>
      <w:r w:rsidRPr="0097559F">
        <w:rPr>
          <w:i/>
          <w:iCs/>
        </w:rPr>
        <w:t xml:space="preserve"> w </w:t>
      </w:r>
      <w:proofErr w:type="spellStart"/>
      <w:r w:rsidRPr="0097559F">
        <w:rPr>
          <w:i/>
          <w:iCs/>
        </w:rPr>
        <w:t>obwałowaniach</w:t>
      </w:r>
      <w:proofErr w:type="spellEnd"/>
      <w:r w:rsidRPr="0097559F">
        <w:rPr>
          <w:i/>
          <w:iCs/>
        </w:rPr>
        <w:t xml:space="preserve"> </w:t>
      </w:r>
      <w:proofErr w:type="spellStart"/>
      <w:r w:rsidRPr="0097559F">
        <w:rPr>
          <w:i/>
          <w:iCs/>
        </w:rPr>
        <w:t>przeciwpowodziowych</w:t>
      </w:r>
      <w:proofErr w:type="spellEnd"/>
      <w:r w:rsidRPr="0097559F">
        <w:rPr>
          <w:i/>
          <w:iCs/>
        </w:rPr>
        <w:t xml:space="preserve"> </w:t>
      </w:r>
      <w:proofErr w:type="spellStart"/>
      <w:r w:rsidRPr="0097559F">
        <w:rPr>
          <w:i/>
          <w:iCs/>
        </w:rPr>
        <w:t>polderowych</w:t>
      </w:r>
      <w:proofErr w:type="spellEnd"/>
      <w:r w:rsidRPr="0097559F">
        <w:rPr>
          <w:i/>
          <w:iCs/>
        </w:rPr>
        <w:t xml:space="preserve"> </w:t>
      </w:r>
      <w:proofErr w:type="spellStart"/>
      <w:r w:rsidRPr="0097559F">
        <w:rPr>
          <w:i/>
          <w:iCs/>
        </w:rPr>
        <w:t>obszarów</w:t>
      </w:r>
      <w:proofErr w:type="spellEnd"/>
      <w:r w:rsidRPr="0097559F">
        <w:rPr>
          <w:i/>
          <w:iCs/>
        </w:rPr>
        <w:t xml:space="preserve"> </w:t>
      </w:r>
      <w:proofErr w:type="spellStart"/>
      <w:r w:rsidRPr="0097559F">
        <w:rPr>
          <w:i/>
          <w:iCs/>
        </w:rPr>
        <w:t>Żuław</w:t>
      </w:r>
      <w:proofErr w:type="spellEnd"/>
      <w:r w:rsidRPr="003B0C5F">
        <w:t xml:space="preserve">. </w:t>
      </w:r>
      <w:proofErr w:type="spellStart"/>
      <w:r w:rsidRPr="003B0C5F">
        <w:t>Elbląg</w:t>
      </w:r>
      <w:proofErr w:type="spellEnd"/>
      <w:r w:rsidRPr="003B0C5F">
        <w:t xml:space="preserve">. </w:t>
      </w:r>
      <w:r w:rsidR="003B0971" w:rsidRPr="003B0971">
        <w:t xml:space="preserve">Report on Statutory Theme </w:t>
      </w:r>
      <w:r w:rsidRPr="003B0C5F">
        <w:t xml:space="preserve">6.1. </w:t>
      </w:r>
      <w:r w:rsidR="003B0971" w:rsidRPr="003B0971">
        <w:t>Typescript</w:t>
      </w:r>
      <w:r w:rsidRPr="003B0C5F">
        <w:t>.</w:t>
      </w:r>
      <w:r w:rsidR="0097559F">
        <w:t xml:space="preserve"> (in Polish)</w:t>
      </w:r>
    </w:p>
    <w:p w14:paraId="2C1A69F7" w14:textId="24297FBD" w:rsidR="007E5846" w:rsidRDefault="007E5846" w:rsidP="00B35C4E">
      <w:pPr>
        <w:pStyle w:val="Rlit"/>
      </w:pPr>
      <w:r w:rsidRPr="007E5846">
        <w:t>Pisarczyk</w:t>
      </w:r>
      <w:r w:rsidR="003B0971">
        <w:t>,</w:t>
      </w:r>
      <w:r w:rsidRPr="007E5846">
        <w:t xml:space="preserve"> S. (200</w:t>
      </w:r>
      <w:r>
        <w:t>1</w:t>
      </w:r>
      <w:r w:rsidRPr="007E5846">
        <w:t xml:space="preserve">). </w:t>
      </w:r>
      <w:proofErr w:type="spellStart"/>
      <w:r w:rsidRPr="007E5846">
        <w:t>Gruntoznawstwo</w:t>
      </w:r>
      <w:proofErr w:type="spellEnd"/>
      <w:r w:rsidRPr="007E5846">
        <w:t xml:space="preserve"> </w:t>
      </w:r>
      <w:proofErr w:type="spellStart"/>
      <w:r w:rsidRPr="007E5846">
        <w:t>inżynierskie</w:t>
      </w:r>
      <w:proofErr w:type="spellEnd"/>
      <w:r>
        <w:t xml:space="preserve">. </w:t>
      </w:r>
      <w:r w:rsidR="003B0971" w:rsidRPr="003B0971">
        <w:rPr>
          <w:i/>
          <w:iCs/>
        </w:rPr>
        <w:t>Scientific Publishing</w:t>
      </w:r>
      <w:r w:rsidRPr="003B0971">
        <w:rPr>
          <w:i/>
          <w:iCs/>
        </w:rPr>
        <w:t xml:space="preserve"> PWN</w:t>
      </w:r>
      <w:r>
        <w:t>. Warszawa.</w:t>
      </w:r>
      <w:r w:rsidR="003B0971">
        <w:t xml:space="preserve"> (in Polish)</w:t>
      </w:r>
    </w:p>
    <w:p w14:paraId="0C5FE161" w14:textId="58CA6EA9" w:rsidR="0074704F" w:rsidRPr="00BE0749" w:rsidRDefault="0074704F" w:rsidP="00B35C4E">
      <w:pPr>
        <w:pStyle w:val="Rlit"/>
        <w:rPr>
          <w:spacing w:val="-2"/>
        </w:rPr>
      </w:pPr>
      <w:r w:rsidRPr="00BE0749">
        <w:rPr>
          <w:spacing w:val="-2"/>
        </w:rPr>
        <w:t xml:space="preserve">PN-81-B-03020 </w:t>
      </w:r>
      <w:proofErr w:type="spellStart"/>
      <w:r w:rsidRPr="00BE0749">
        <w:rPr>
          <w:spacing w:val="-2"/>
        </w:rPr>
        <w:t>Grunty</w:t>
      </w:r>
      <w:proofErr w:type="spellEnd"/>
      <w:r w:rsidRPr="00BE0749">
        <w:rPr>
          <w:spacing w:val="-2"/>
        </w:rPr>
        <w:t xml:space="preserve"> </w:t>
      </w:r>
      <w:proofErr w:type="spellStart"/>
      <w:r w:rsidRPr="00BE0749">
        <w:rPr>
          <w:spacing w:val="-2"/>
        </w:rPr>
        <w:t>budowlane</w:t>
      </w:r>
      <w:proofErr w:type="spellEnd"/>
      <w:r w:rsidRPr="00BE0749">
        <w:rPr>
          <w:spacing w:val="-2"/>
        </w:rPr>
        <w:t xml:space="preserve">. </w:t>
      </w:r>
      <w:proofErr w:type="spellStart"/>
      <w:r w:rsidRPr="00BE0749">
        <w:rPr>
          <w:spacing w:val="-2"/>
        </w:rPr>
        <w:t>Posadowienie</w:t>
      </w:r>
      <w:proofErr w:type="spellEnd"/>
      <w:r w:rsidRPr="00BE0749">
        <w:rPr>
          <w:spacing w:val="-2"/>
        </w:rPr>
        <w:t xml:space="preserve"> </w:t>
      </w:r>
      <w:proofErr w:type="spellStart"/>
      <w:r w:rsidRPr="00BE0749">
        <w:rPr>
          <w:spacing w:val="-2"/>
        </w:rPr>
        <w:t>bezpośrednie</w:t>
      </w:r>
      <w:proofErr w:type="spellEnd"/>
      <w:r w:rsidRPr="00BE0749">
        <w:rPr>
          <w:spacing w:val="-2"/>
        </w:rPr>
        <w:t xml:space="preserve"> </w:t>
      </w:r>
      <w:proofErr w:type="spellStart"/>
      <w:r w:rsidRPr="00BE0749">
        <w:rPr>
          <w:spacing w:val="-2"/>
        </w:rPr>
        <w:t>budowli</w:t>
      </w:r>
      <w:proofErr w:type="spellEnd"/>
      <w:r w:rsidRPr="00BE0749">
        <w:rPr>
          <w:spacing w:val="-2"/>
        </w:rPr>
        <w:t xml:space="preserve">. </w:t>
      </w:r>
      <w:proofErr w:type="spellStart"/>
      <w:r w:rsidRPr="00BE0749">
        <w:rPr>
          <w:spacing w:val="-2"/>
        </w:rPr>
        <w:t>Obliczenia</w:t>
      </w:r>
      <w:proofErr w:type="spellEnd"/>
      <w:r w:rsidRPr="00BE0749">
        <w:rPr>
          <w:spacing w:val="-2"/>
        </w:rPr>
        <w:t xml:space="preserve"> </w:t>
      </w:r>
      <w:proofErr w:type="spellStart"/>
      <w:r w:rsidRPr="00BE0749">
        <w:rPr>
          <w:spacing w:val="-2"/>
        </w:rPr>
        <w:t>statyczne</w:t>
      </w:r>
      <w:proofErr w:type="spellEnd"/>
      <w:r w:rsidRPr="00BE0749">
        <w:rPr>
          <w:spacing w:val="-2"/>
        </w:rPr>
        <w:t xml:space="preserve"> </w:t>
      </w:r>
      <w:proofErr w:type="spellStart"/>
      <w:r w:rsidRPr="00BE0749">
        <w:rPr>
          <w:spacing w:val="-2"/>
        </w:rPr>
        <w:t>i</w:t>
      </w:r>
      <w:proofErr w:type="spellEnd"/>
      <w:r w:rsidRPr="00BE0749">
        <w:rPr>
          <w:spacing w:val="-2"/>
        </w:rPr>
        <w:t xml:space="preserve"> </w:t>
      </w:r>
      <w:proofErr w:type="spellStart"/>
      <w:r w:rsidRPr="00BE0749">
        <w:rPr>
          <w:spacing w:val="-2"/>
        </w:rPr>
        <w:t>projektowanie</w:t>
      </w:r>
      <w:proofErr w:type="spellEnd"/>
      <w:r w:rsidRPr="00BE0749">
        <w:rPr>
          <w:spacing w:val="-2"/>
        </w:rPr>
        <w:t>.</w:t>
      </w:r>
      <w:r w:rsidR="003B0971" w:rsidRPr="00BE0749">
        <w:rPr>
          <w:spacing w:val="-2"/>
        </w:rPr>
        <w:t xml:space="preserve"> (in Polish)</w:t>
      </w:r>
    </w:p>
    <w:p w14:paraId="55560600" w14:textId="6118ABD3" w:rsidR="0074704F" w:rsidRDefault="0074704F" w:rsidP="00B35C4E">
      <w:pPr>
        <w:pStyle w:val="Rlit"/>
      </w:pPr>
      <w:r w:rsidRPr="0074704F">
        <w:t xml:space="preserve">PN 88/B-04481 </w:t>
      </w:r>
      <w:proofErr w:type="spellStart"/>
      <w:r w:rsidRPr="0074704F">
        <w:t>Grunty</w:t>
      </w:r>
      <w:proofErr w:type="spellEnd"/>
      <w:r w:rsidRPr="0074704F">
        <w:t xml:space="preserve"> </w:t>
      </w:r>
      <w:proofErr w:type="spellStart"/>
      <w:r w:rsidRPr="0074704F">
        <w:t>budowlane</w:t>
      </w:r>
      <w:proofErr w:type="spellEnd"/>
      <w:r w:rsidRPr="0074704F">
        <w:t xml:space="preserve">. </w:t>
      </w:r>
      <w:proofErr w:type="spellStart"/>
      <w:r w:rsidRPr="0074704F">
        <w:t>Badania</w:t>
      </w:r>
      <w:proofErr w:type="spellEnd"/>
      <w:r w:rsidRPr="0074704F">
        <w:t xml:space="preserve"> </w:t>
      </w:r>
      <w:proofErr w:type="spellStart"/>
      <w:r w:rsidRPr="0074704F">
        <w:t>próbek</w:t>
      </w:r>
      <w:proofErr w:type="spellEnd"/>
      <w:r w:rsidRPr="0074704F">
        <w:t xml:space="preserve"> </w:t>
      </w:r>
      <w:proofErr w:type="spellStart"/>
      <w:r w:rsidRPr="0074704F">
        <w:t>gruntu</w:t>
      </w:r>
      <w:proofErr w:type="spellEnd"/>
      <w:r w:rsidRPr="0074704F">
        <w:t>.</w:t>
      </w:r>
      <w:r w:rsidR="003B0971">
        <w:t xml:space="preserve"> (in Polish)</w:t>
      </w:r>
    </w:p>
    <w:p w14:paraId="60311DF1" w14:textId="20A5558B" w:rsidR="0074704F" w:rsidRPr="0074704F" w:rsidRDefault="0074704F" w:rsidP="00B35C4E">
      <w:pPr>
        <w:pStyle w:val="Rlit"/>
      </w:pPr>
      <w:r w:rsidRPr="0074704F">
        <w:t xml:space="preserve">PN-97/B-12095 </w:t>
      </w:r>
      <w:proofErr w:type="spellStart"/>
      <w:r w:rsidRPr="0074704F">
        <w:t>Urządzenia</w:t>
      </w:r>
      <w:proofErr w:type="spellEnd"/>
      <w:r w:rsidRPr="0074704F">
        <w:t xml:space="preserve"> </w:t>
      </w:r>
      <w:proofErr w:type="spellStart"/>
      <w:r w:rsidRPr="0074704F">
        <w:t>wodno-melioracyjne</w:t>
      </w:r>
      <w:proofErr w:type="spellEnd"/>
      <w:r w:rsidRPr="0074704F">
        <w:t xml:space="preserve">. </w:t>
      </w:r>
      <w:proofErr w:type="spellStart"/>
      <w:r w:rsidRPr="0074704F">
        <w:t>Nasypy</w:t>
      </w:r>
      <w:proofErr w:type="spellEnd"/>
      <w:r w:rsidRPr="0074704F">
        <w:t xml:space="preserve">. </w:t>
      </w:r>
      <w:proofErr w:type="spellStart"/>
      <w:r w:rsidRPr="0074704F">
        <w:t>Wymagania</w:t>
      </w:r>
      <w:proofErr w:type="spellEnd"/>
      <w:r w:rsidRPr="0074704F">
        <w:t xml:space="preserve"> </w:t>
      </w:r>
      <w:proofErr w:type="spellStart"/>
      <w:r w:rsidRPr="0074704F">
        <w:t>i</w:t>
      </w:r>
      <w:proofErr w:type="spellEnd"/>
      <w:r w:rsidRPr="0074704F">
        <w:t xml:space="preserve"> </w:t>
      </w:r>
      <w:proofErr w:type="spellStart"/>
      <w:r w:rsidRPr="0074704F">
        <w:t>badania</w:t>
      </w:r>
      <w:proofErr w:type="spellEnd"/>
      <w:r w:rsidRPr="0074704F">
        <w:t xml:space="preserve"> </w:t>
      </w:r>
      <w:proofErr w:type="spellStart"/>
      <w:r w:rsidRPr="0074704F">
        <w:t>przy</w:t>
      </w:r>
      <w:proofErr w:type="spellEnd"/>
      <w:r w:rsidRPr="0074704F">
        <w:t xml:space="preserve"> </w:t>
      </w:r>
      <w:proofErr w:type="spellStart"/>
      <w:r w:rsidRPr="0074704F">
        <w:t>odbiorze</w:t>
      </w:r>
      <w:proofErr w:type="spellEnd"/>
      <w:r w:rsidRPr="0074704F">
        <w:t>.</w:t>
      </w:r>
      <w:r w:rsidR="003B0971">
        <w:t xml:space="preserve"> (in Polish)</w:t>
      </w:r>
    </w:p>
    <w:p w14:paraId="57568EA0" w14:textId="11227A48" w:rsidR="0074704F" w:rsidRPr="0074704F" w:rsidRDefault="0074704F" w:rsidP="00BE0749">
      <w:pPr>
        <w:pStyle w:val="Rlit"/>
        <w:jc w:val="left"/>
      </w:pPr>
      <w:r w:rsidRPr="0074704F">
        <w:t xml:space="preserve">PN-EN ISO 14688-1:2006 </w:t>
      </w:r>
      <w:proofErr w:type="spellStart"/>
      <w:r w:rsidRPr="0074704F">
        <w:t>Badania</w:t>
      </w:r>
      <w:proofErr w:type="spellEnd"/>
      <w:r w:rsidRPr="0074704F">
        <w:t xml:space="preserve"> </w:t>
      </w:r>
      <w:proofErr w:type="spellStart"/>
      <w:r w:rsidRPr="0074704F">
        <w:t>geotechniczne</w:t>
      </w:r>
      <w:proofErr w:type="spellEnd"/>
      <w:r w:rsidRPr="0074704F">
        <w:t xml:space="preserve">. </w:t>
      </w:r>
      <w:proofErr w:type="spellStart"/>
      <w:r w:rsidRPr="0074704F">
        <w:t>Oznaczanie</w:t>
      </w:r>
      <w:proofErr w:type="spellEnd"/>
      <w:r w:rsidRPr="0074704F">
        <w:t xml:space="preserve"> </w:t>
      </w:r>
      <w:proofErr w:type="spellStart"/>
      <w:r w:rsidRPr="0074704F">
        <w:t>i</w:t>
      </w:r>
      <w:proofErr w:type="spellEnd"/>
      <w:r w:rsidRPr="0074704F">
        <w:t xml:space="preserve"> </w:t>
      </w:r>
      <w:proofErr w:type="spellStart"/>
      <w:r w:rsidRPr="0074704F">
        <w:t>klasyfikowanie</w:t>
      </w:r>
      <w:proofErr w:type="spellEnd"/>
      <w:r w:rsidRPr="0074704F">
        <w:t xml:space="preserve"> </w:t>
      </w:r>
      <w:proofErr w:type="spellStart"/>
      <w:r w:rsidRPr="0074704F">
        <w:t>gruntów</w:t>
      </w:r>
      <w:proofErr w:type="spellEnd"/>
      <w:r w:rsidRPr="0074704F">
        <w:t xml:space="preserve">. </w:t>
      </w:r>
      <w:proofErr w:type="spellStart"/>
      <w:r w:rsidRPr="0074704F">
        <w:t>Część</w:t>
      </w:r>
      <w:proofErr w:type="spellEnd"/>
      <w:r w:rsidRPr="0074704F">
        <w:t xml:space="preserve"> 1: </w:t>
      </w:r>
      <w:proofErr w:type="spellStart"/>
      <w:r w:rsidRPr="0074704F">
        <w:t>Oznaczanie</w:t>
      </w:r>
      <w:proofErr w:type="spellEnd"/>
      <w:r w:rsidRPr="0074704F">
        <w:t xml:space="preserve"> </w:t>
      </w:r>
      <w:proofErr w:type="spellStart"/>
      <w:r w:rsidRPr="0074704F">
        <w:t>i</w:t>
      </w:r>
      <w:proofErr w:type="spellEnd"/>
      <w:r w:rsidRPr="0074704F">
        <w:t xml:space="preserve"> </w:t>
      </w:r>
      <w:proofErr w:type="spellStart"/>
      <w:r w:rsidRPr="0074704F">
        <w:t>opis</w:t>
      </w:r>
      <w:proofErr w:type="spellEnd"/>
      <w:r w:rsidRPr="0074704F">
        <w:t>.</w:t>
      </w:r>
      <w:r w:rsidR="003B0971">
        <w:t xml:space="preserve"> (in Polish)</w:t>
      </w:r>
    </w:p>
    <w:p w14:paraId="2EAA756E" w14:textId="5EC3D27D" w:rsidR="0074704F" w:rsidRDefault="0074704F" w:rsidP="00B35C4E">
      <w:pPr>
        <w:pStyle w:val="Rlit"/>
      </w:pPr>
      <w:r w:rsidRPr="0074704F">
        <w:t xml:space="preserve">PN-EN ISO14688-1:2018-05P </w:t>
      </w:r>
      <w:proofErr w:type="spellStart"/>
      <w:r w:rsidRPr="0074704F">
        <w:t>Rozpoznanie</w:t>
      </w:r>
      <w:proofErr w:type="spellEnd"/>
      <w:r w:rsidRPr="0074704F">
        <w:t xml:space="preserve"> </w:t>
      </w:r>
      <w:proofErr w:type="spellStart"/>
      <w:r w:rsidRPr="0074704F">
        <w:t>i</w:t>
      </w:r>
      <w:proofErr w:type="spellEnd"/>
      <w:r w:rsidRPr="0074704F">
        <w:t xml:space="preserve"> </w:t>
      </w:r>
      <w:proofErr w:type="spellStart"/>
      <w:r w:rsidRPr="0074704F">
        <w:t>badania</w:t>
      </w:r>
      <w:proofErr w:type="spellEnd"/>
      <w:r w:rsidRPr="0074704F">
        <w:t xml:space="preserve"> </w:t>
      </w:r>
      <w:proofErr w:type="spellStart"/>
      <w:r w:rsidRPr="0074704F">
        <w:t>geotechniczne</w:t>
      </w:r>
      <w:proofErr w:type="spellEnd"/>
      <w:r w:rsidRPr="0074704F">
        <w:t xml:space="preserve">. </w:t>
      </w:r>
      <w:proofErr w:type="spellStart"/>
      <w:r w:rsidR="003F26FA" w:rsidRPr="0074704F">
        <w:t>Oznaczanie</w:t>
      </w:r>
      <w:proofErr w:type="spellEnd"/>
      <w:r w:rsidR="003F26FA" w:rsidRPr="0074704F">
        <w:t xml:space="preserve"> </w:t>
      </w:r>
      <w:proofErr w:type="spellStart"/>
      <w:r w:rsidR="003F26FA">
        <w:t>i</w:t>
      </w:r>
      <w:proofErr w:type="spellEnd"/>
      <w:r w:rsidRPr="0074704F">
        <w:t xml:space="preserve"> </w:t>
      </w:r>
      <w:proofErr w:type="spellStart"/>
      <w:r w:rsidRPr="0074704F">
        <w:t>klasyfikowanie</w:t>
      </w:r>
      <w:proofErr w:type="spellEnd"/>
      <w:r w:rsidRPr="0074704F">
        <w:t xml:space="preserve"> </w:t>
      </w:r>
      <w:proofErr w:type="spellStart"/>
      <w:r w:rsidRPr="0074704F">
        <w:t>gruntów</w:t>
      </w:r>
      <w:proofErr w:type="spellEnd"/>
      <w:r w:rsidRPr="0074704F">
        <w:t xml:space="preserve">. </w:t>
      </w:r>
      <w:proofErr w:type="spellStart"/>
      <w:r w:rsidRPr="0074704F">
        <w:t>Część</w:t>
      </w:r>
      <w:proofErr w:type="spellEnd"/>
      <w:r w:rsidRPr="0074704F">
        <w:t xml:space="preserve"> 1: </w:t>
      </w:r>
      <w:proofErr w:type="spellStart"/>
      <w:r w:rsidRPr="0074704F">
        <w:t>Oznaczanie</w:t>
      </w:r>
      <w:proofErr w:type="spellEnd"/>
      <w:r w:rsidRPr="0074704F">
        <w:t xml:space="preserve"> </w:t>
      </w:r>
      <w:proofErr w:type="spellStart"/>
      <w:r w:rsidRPr="0074704F">
        <w:t>i</w:t>
      </w:r>
      <w:proofErr w:type="spellEnd"/>
      <w:r w:rsidRPr="0074704F">
        <w:t xml:space="preserve"> </w:t>
      </w:r>
      <w:proofErr w:type="spellStart"/>
      <w:r w:rsidRPr="0074704F">
        <w:t>opis</w:t>
      </w:r>
      <w:proofErr w:type="spellEnd"/>
      <w:r w:rsidRPr="0074704F">
        <w:t>.</w:t>
      </w:r>
      <w:r w:rsidR="003B0971">
        <w:t xml:space="preserve"> (in Polish)</w:t>
      </w:r>
    </w:p>
    <w:p w14:paraId="264CBA97" w14:textId="14D3F8D6" w:rsidR="00337043" w:rsidRPr="00B91ED1" w:rsidRDefault="00337043" w:rsidP="003B0971">
      <w:pPr>
        <w:pStyle w:val="Rlit"/>
        <w:jc w:val="left"/>
      </w:pPr>
      <w:proofErr w:type="spellStart"/>
      <w:r w:rsidRPr="00337043">
        <w:t>Pytlowany</w:t>
      </w:r>
      <w:proofErr w:type="spellEnd"/>
      <w:r w:rsidR="003B0971">
        <w:t>,</w:t>
      </w:r>
      <w:r>
        <w:t xml:space="preserve"> T.</w:t>
      </w:r>
      <w:r w:rsidRPr="00337043">
        <w:t>, Chmielowski</w:t>
      </w:r>
      <w:r w:rsidR="003B0971">
        <w:t>,</w:t>
      </w:r>
      <w:r>
        <w:t xml:space="preserve"> K.</w:t>
      </w:r>
      <w:r w:rsidRPr="00337043">
        <w:t>, Skrzypczak</w:t>
      </w:r>
      <w:r w:rsidR="003B0971">
        <w:t>,</w:t>
      </w:r>
      <w:r>
        <w:t xml:space="preserve"> I.</w:t>
      </w:r>
      <w:r w:rsidRPr="00337043">
        <w:t xml:space="preserve">, </w:t>
      </w:r>
      <w:proofErr w:type="spellStart"/>
      <w:r w:rsidRPr="00337043">
        <w:t>Studziński</w:t>
      </w:r>
      <w:proofErr w:type="spellEnd"/>
      <w:r w:rsidR="003B0971">
        <w:t>,</w:t>
      </w:r>
      <w:r>
        <w:t xml:space="preserve"> A.</w:t>
      </w:r>
      <w:r w:rsidRPr="00337043">
        <w:t>, Bacewicz</w:t>
      </w:r>
      <w:r w:rsidR="003B0971">
        <w:t>,</w:t>
      </w:r>
      <w:r>
        <w:t xml:space="preserve"> D. (2022). </w:t>
      </w:r>
      <w:proofErr w:type="spellStart"/>
      <w:r w:rsidRPr="00337043">
        <w:t>Wybrane</w:t>
      </w:r>
      <w:proofErr w:type="spellEnd"/>
      <w:r w:rsidRPr="00337043">
        <w:t xml:space="preserve"> </w:t>
      </w:r>
      <w:proofErr w:type="spellStart"/>
      <w:r w:rsidRPr="00337043">
        <w:t>właściwości</w:t>
      </w:r>
      <w:proofErr w:type="spellEnd"/>
      <w:r w:rsidR="00F67384">
        <w:t xml:space="preserve"> </w:t>
      </w:r>
      <w:proofErr w:type="spellStart"/>
      <w:r w:rsidRPr="00337043">
        <w:t>fizykomechaniczne</w:t>
      </w:r>
      <w:proofErr w:type="spellEnd"/>
      <w:r w:rsidRPr="00337043">
        <w:t xml:space="preserve"> </w:t>
      </w:r>
      <w:proofErr w:type="spellStart"/>
      <w:r w:rsidRPr="00337043">
        <w:t>mieszanek</w:t>
      </w:r>
      <w:proofErr w:type="spellEnd"/>
      <w:r w:rsidRPr="00337043">
        <w:t xml:space="preserve"> </w:t>
      </w:r>
      <w:proofErr w:type="spellStart"/>
      <w:r w:rsidRPr="00337043">
        <w:t>kruszywowo-bentonitowych</w:t>
      </w:r>
      <w:proofErr w:type="spellEnd"/>
      <w:r>
        <w:t xml:space="preserve">. </w:t>
      </w:r>
      <w:proofErr w:type="spellStart"/>
      <w:r w:rsidRPr="003B0971">
        <w:rPr>
          <w:i/>
          <w:iCs/>
        </w:rPr>
        <w:t>Materiały</w:t>
      </w:r>
      <w:proofErr w:type="spellEnd"/>
      <w:r w:rsidRPr="003B0971">
        <w:rPr>
          <w:i/>
          <w:iCs/>
        </w:rPr>
        <w:t xml:space="preserve"> </w:t>
      </w:r>
      <w:proofErr w:type="spellStart"/>
      <w:r w:rsidRPr="003B0971">
        <w:rPr>
          <w:i/>
          <w:iCs/>
        </w:rPr>
        <w:t>Budowalne</w:t>
      </w:r>
      <w:proofErr w:type="spellEnd"/>
      <w:r w:rsidR="003B0971">
        <w:t>,</w:t>
      </w:r>
      <w:r>
        <w:t xml:space="preserve"> </w:t>
      </w:r>
      <w:r w:rsidRPr="003B0971">
        <w:rPr>
          <w:i/>
          <w:iCs/>
        </w:rPr>
        <w:t>11</w:t>
      </w:r>
      <w:r w:rsidR="00F94A04" w:rsidRPr="00B91ED1">
        <w:t>(603)</w:t>
      </w:r>
      <w:r w:rsidRPr="00B91ED1">
        <w:t>, 165-167</w:t>
      </w:r>
      <w:r w:rsidR="003B0971">
        <w:t>.</w:t>
      </w:r>
      <w:r w:rsidRPr="00B91ED1">
        <w:t xml:space="preserve"> </w:t>
      </w:r>
      <w:r w:rsidR="0056579A" w:rsidRPr="00D93571">
        <w:t>https://doi:</w:t>
      </w:r>
      <w:r w:rsidRPr="00B91ED1">
        <w:t>10.15199/33.2022.11.47</w:t>
      </w:r>
    </w:p>
    <w:p w14:paraId="5C67C69D" w14:textId="1CEACB52" w:rsidR="001F18C9" w:rsidRDefault="001F18C9" w:rsidP="0001095D">
      <w:pPr>
        <w:pStyle w:val="Rlit"/>
        <w:jc w:val="left"/>
      </w:pPr>
      <w:r w:rsidRPr="00B91ED1">
        <w:t>Sharma</w:t>
      </w:r>
      <w:r w:rsidR="003B0971">
        <w:t>,</w:t>
      </w:r>
      <w:r w:rsidRPr="00B91ED1">
        <w:t xml:space="preserve"> L.K, Singh</w:t>
      </w:r>
      <w:r w:rsidR="003B0971">
        <w:t>,</w:t>
      </w:r>
      <w:r w:rsidRPr="00B91ED1">
        <w:t xml:space="preserve"> R., Ahmad</w:t>
      </w:r>
      <w:r w:rsidR="003B0971">
        <w:t>,</w:t>
      </w:r>
      <w:r w:rsidRPr="00B91ED1">
        <w:t xml:space="preserve"> M., Umrao</w:t>
      </w:r>
      <w:r w:rsidR="003B0971">
        <w:t>,</w:t>
      </w:r>
      <w:r w:rsidRPr="00B91ED1">
        <w:t xml:space="preserve"> R.K</w:t>
      </w:r>
      <w:r w:rsidR="00337043" w:rsidRPr="00B91ED1">
        <w:t>.</w:t>
      </w:r>
      <w:r w:rsidRPr="00B91ED1">
        <w:t>, Singh</w:t>
      </w:r>
      <w:r w:rsidR="003B0971">
        <w:t>,</w:t>
      </w:r>
      <w:r w:rsidRPr="00B91ED1">
        <w:t xml:space="preserve"> T.N. (2017). </w:t>
      </w:r>
      <w:r w:rsidRPr="001F18C9">
        <w:t xml:space="preserve">Experimental Evaluation of </w:t>
      </w:r>
      <w:proofErr w:type="spellStart"/>
      <w:r w:rsidRPr="001F18C9">
        <w:t>Geomechanical</w:t>
      </w:r>
      <w:proofErr w:type="spellEnd"/>
      <w:r w:rsidRPr="001F18C9">
        <w:t xml:space="preserve"> </w:t>
      </w:r>
      <w:proofErr w:type="spellStart"/>
      <w:r w:rsidRPr="001F18C9">
        <w:t>Behaviour</w:t>
      </w:r>
      <w:proofErr w:type="spellEnd"/>
      <w:r w:rsidRPr="001F18C9">
        <w:t xml:space="preserve"> of Bentonite-Sand Mixture for Nuclear Waste Disposal</w:t>
      </w:r>
      <w:r>
        <w:t xml:space="preserve">. </w:t>
      </w:r>
      <w:r w:rsidRPr="003B0971">
        <w:rPr>
          <w:i/>
          <w:iCs/>
        </w:rPr>
        <w:t>Procedia Engineering</w:t>
      </w:r>
      <w:r w:rsidR="003B0971">
        <w:t>,</w:t>
      </w:r>
      <w:r>
        <w:t xml:space="preserve"> </w:t>
      </w:r>
      <w:r w:rsidRPr="003B0971">
        <w:rPr>
          <w:i/>
          <w:iCs/>
        </w:rPr>
        <w:t>191</w:t>
      </w:r>
      <w:r w:rsidRPr="001F18C9">
        <w:t>, 386-393</w:t>
      </w:r>
      <w:r w:rsidR="003B0971">
        <w:t>.</w:t>
      </w:r>
      <w:r>
        <w:t xml:space="preserve"> </w:t>
      </w:r>
      <w:r w:rsidR="0056579A" w:rsidRPr="00D93571">
        <w:t>https://doi:</w:t>
      </w:r>
      <w:r w:rsidRPr="001F18C9">
        <w:t>10.1016/j.proeng.2017.05.195</w:t>
      </w:r>
    </w:p>
    <w:p w14:paraId="143B6415" w14:textId="7F28EF68" w:rsidR="00A165C0" w:rsidRDefault="00A165C0" w:rsidP="00B35C4E">
      <w:pPr>
        <w:pStyle w:val="Rlit"/>
      </w:pPr>
      <w:r w:rsidRPr="00A165C0">
        <w:t>Whitlow</w:t>
      </w:r>
      <w:r w:rsidR="003B0971">
        <w:t>,</w:t>
      </w:r>
      <w:r w:rsidRPr="00A165C0">
        <w:t xml:space="preserve"> R. (2000). </w:t>
      </w:r>
      <w:r w:rsidRPr="003B0971">
        <w:rPr>
          <w:i/>
          <w:iCs/>
        </w:rPr>
        <w:t>Basic Soil Mechanics</w:t>
      </w:r>
      <w:r w:rsidR="003B0971">
        <w:t>.</w:t>
      </w:r>
      <w:r w:rsidRPr="00A165C0">
        <w:t xml:space="preserve"> 4th </w:t>
      </w:r>
      <w:r w:rsidR="003B0971">
        <w:t>E</w:t>
      </w:r>
      <w:r w:rsidRPr="00A165C0">
        <w:t>dition by Prentice Hall Life.</w:t>
      </w:r>
    </w:p>
    <w:p w14:paraId="457B3473" w14:textId="02CD26B2" w:rsidR="00C4482C" w:rsidRPr="003B0971" w:rsidRDefault="00C4482C" w:rsidP="00B35C4E">
      <w:pPr>
        <w:pStyle w:val="Rlit"/>
        <w:rPr>
          <w:spacing w:val="-2"/>
        </w:rPr>
      </w:pPr>
      <w:r w:rsidRPr="003B0971">
        <w:rPr>
          <w:spacing w:val="-2"/>
        </w:rPr>
        <w:t>Yang</w:t>
      </w:r>
      <w:r w:rsidR="003B0971" w:rsidRPr="003B0971">
        <w:rPr>
          <w:spacing w:val="-2"/>
        </w:rPr>
        <w:t>,</w:t>
      </w:r>
      <w:r w:rsidRPr="003B0971">
        <w:rPr>
          <w:spacing w:val="-2"/>
        </w:rPr>
        <w:t xml:space="preserve"> Y.L. Du</w:t>
      </w:r>
      <w:r w:rsidR="003B0971" w:rsidRPr="003B0971">
        <w:rPr>
          <w:spacing w:val="-2"/>
        </w:rPr>
        <w:t>,</w:t>
      </w:r>
      <w:r w:rsidRPr="003B0971">
        <w:rPr>
          <w:spacing w:val="-2"/>
        </w:rPr>
        <w:t xml:space="preserve"> Y.J, Reddy</w:t>
      </w:r>
      <w:r w:rsidR="003B0971" w:rsidRPr="003B0971">
        <w:rPr>
          <w:spacing w:val="-2"/>
        </w:rPr>
        <w:t>,</w:t>
      </w:r>
      <w:r w:rsidRPr="003B0971">
        <w:rPr>
          <w:spacing w:val="-2"/>
        </w:rPr>
        <w:t xml:space="preserve"> K.R., Fan</w:t>
      </w:r>
      <w:r w:rsidR="003B0971" w:rsidRPr="003B0971">
        <w:rPr>
          <w:spacing w:val="-2"/>
        </w:rPr>
        <w:t>,</w:t>
      </w:r>
      <w:r w:rsidRPr="003B0971">
        <w:rPr>
          <w:spacing w:val="-2"/>
        </w:rPr>
        <w:t xml:space="preserve"> R.D. (2017). Phosphate-amended sand/Ca-bentonite mixtures as slurry trench wall backfills: Assessment of workability, compressibility and hydraulic conductivity. </w:t>
      </w:r>
      <w:r w:rsidRPr="003B0971">
        <w:rPr>
          <w:i/>
          <w:iCs/>
          <w:spacing w:val="-2"/>
        </w:rPr>
        <w:t>Applied Clay Science</w:t>
      </w:r>
      <w:r w:rsidR="003B0971" w:rsidRPr="003B0971">
        <w:rPr>
          <w:spacing w:val="-2"/>
        </w:rPr>
        <w:t>,</w:t>
      </w:r>
      <w:r w:rsidRPr="003B0971">
        <w:rPr>
          <w:spacing w:val="-2"/>
        </w:rPr>
        <w:t xml:space="preserve"> </w:t>
      </w:r>
      <w:r w:rsidRPr="003B0971">
        <w:rPr>
          <w:i/>
          <w:iCs/>
          <w:spacing w:val="-2"/>
        </w:rPr>
        <w:t>142</w:t>
      </w:r>
      <w:r w:rsidRPr="003B0971">
        <w:rPr>
          <w:spacing w:val="-2"/>
        </w:rPr>
        <w:t>, 120-127</w:t>
      </w:r>
      <w:r w:rsidR="003B0971" w:rsidRPr="003B0971">
        <w:rPr>
          <w:spacing w:val="-2"/>
        </w:rPr>
        <w:t>.</w:t>
      </w:r>
      <w:r w:rsidRPr="003B0971">
        <w:rPr>
          <w:spacing w:val="-2"/>
        </w:rPr>
        <w:t xml:space="preserve"> </w:t>
      </w:r>
      <w:r w:rsidR="0056579A" w:rsidRPr="003B0971">
        <w:rPr>
          <w:spacing w:val="-2"/>
        </w:rPr>
        <w:t>https://doi:</w:t>
      </w:r>
      <w:r w:rsidRPr="003B0971">
        <w:rPr>
          <w:spacing w:val="-2"/>
        </w:rPr>
        <w:t>10.1016/j.clay.2016.10.040</w:t>
      </w:r>
    </w:p>
    <w:p w14:paraId="2297E9CF" w14:textId="2B067F3D" w:rsidR="00C4482C" w:rsidRDefault="00C4482C" w:rsidP="00B35C4E">
      <w:pPr>
        <w:pStyle w:val="Rlit"/>
      </w:pPr>
      <w:r w:rsidRPr="00C4482C">
        <w:t>Zhang</w:t>
      </w:r>
      <w:r w:rsidR="003B0971">
        <w:t>,</w:t>
      </w:r>
      <w:r w:rsidRPr="00C4482C">
        <w:t xml:space="preserve"> </w:t>
      </w:r>
      <w:r>
        <w:t>B.</w:t>
      </w:r>
      <w:r w:rsidRPr="00C4482C">
        <w:t>, Zhu</w:t>
      </w:r>
      <w:r w:rsidR="003B0971">
        <w:t>,</w:t>
      </w:r>
      <w:r w:rsidRPr="00C4482C">
        <w:t xml:space="preserve"> </w:t>
      </w:r>
      <w:r>
        <w:t>W.</w:t>
      </w:r>
      <w:r w:rsidRPr="00C4482C">
        <w:t>, Hou</w:t>
      </w:r>
      <w:r w:rsidR="003B0971">
        <w:t>,</w:t>
      </w:r>
      <w:r w:rsidRPr="00C4482C">
        <w:t xml:space="preserve"> </w:t>
      </w:r>
      <w:r>
        <w:t>R.</w:t>
      </w:r>
      <w:r w:rsidRPr="00C4482C">
        <w:t>, Yue</w:t>
      </w:r>
      <w:r w:rsidR="003B0971">
        <w:t>,</w:t>
      </w:r>
      <w:r w:rsidRPr="00C4482C">
        <w:t xml:space="preserve"> </w:t>
      </w:r>
      <w:r>
        <w:t>Y.</w:t>
      </w:r>
      <w:r w:rsidRPr="00C4482C">
        <w:t>, Feng</w:t>
      </w:r>
      <w:r w:rsidR="003B0971">
        <w:t>,</w:t>
      </w:r>
      <w:r w:rsidRPr="00C4482C">
        <w:t xml:space="preserve"> </w:t>
      </w:r>
      <w:r>
        <w:t>J.</w:t>
      </w:r>
      <w:r w:rsidRPr="00C4482C">
        <w:t xml:space="preserve">, </w:t>
      </w:r>
      <w:proofErr w:type="spellStart"/>
      <w:r w:rsidRPr="00C4482C">
        <w:t>Ishag</w:t>
      </w:r>
      <w:proofErr w:type="spellEnd"/>
      <w:r w:rsidR="003B0971">
        <w:t>,</w:t>
      </w:r>
      <w:r w:rsidRPr="00C4482C">
        <w:t xml:space="preserve"> </w:t>
      </w:r>
      <w:r>
        <w:t>A.</w:t>
      </w:r>
      <w:r w:rsidRPr="00C4482C">
        <w:t>, Wang</w:t>
      </w:r>
      <w:r w:rsidR="003B0971">
        <w:t>,</w:t>
      </w:r>
      <w:r w:rsidRPr="00C4482C">
        <w:t xml:space="preserve"> </w:t>
      </w:r>
      <w:r>
        <w:t>X.</w:t>
      </w:r>
      <w:r w:rsidRPr="00C4482C">
        <w:t>, Qin</w:t>
      </w:r>
      <w:r w:rsidR="003B0971">
        <w:t>,</w:t>
      </w:r>
      <w:r>
        <w:t xml:space="preserve"> Y.</w:t>
      </w:r>
      <w:r w:rsidRPr="00C4482C">
        <w:t>, Sun</w:t>
      </w:r>
      <w:r w:rsidR="003B0971">
        <w:t>,</w:t>
      </w:r>
      <w:r w:rsidRPr="00C4482C">
        <w:t xml:space="preserve"> </w:t>
      </w:r>
      <w:r>
        <w:t xml:space="preserve">Y. (2024). </w:t>
      </w:r>
      <w:r w:rsidRPr="00C4482C">
        <w:t>Recent advances of application of bentonite-based composites in the environmental remediation</w:t>
      </w:r>
      <w:r>
        <w:t xml:space="preserve">. </w:t>
      </w:r>
      <w:r w:rsidRPr="003B0971">
        <w:rPr>
          <w:i/>
          <w:iCs/>
        </w:rPr>
        <w:t>Journal of Environmental Management</w:t>
      </w:r>
      <w:r w:rsidR="003B0971">
        <w:t xml:space="preserve">, </w:t>
      </w:r>
      <w:r w:rsidRPr="003B0971">
        <w:rPr>
          <w:i/>
          <w:iCs/>
        </w:rPr>
        <w:t>362</w:t>
      </w:r>
      <w:r w:rsidRPr="00C4482C">
        <w:t>, 121341</w:t>
      </w:r>
      <w:r w:rsidR="003B0971">
        <w:t>.</w:t>
      </w:r>
      <w:r>
        <w:t xml:space="preserve"> </w:t>
      </w:r>
      <w:r w:rsidR="0056579A" w:rsidRPr="00D93571">
        <w:t>https://doi:</w:t>
      </w:r>
      <w:r w:rsidRPr="00C4482C">
        <w:t>10.1016/j.jenvman.2024.121341</w:t>
      </w:r>
    </w:p>
    <w:p w14:paraId="38F16F5C" w14:textId="77777777" w:rsidR="00C4482C" w:rsidRDefault="00C4482C" w:rsidP="00C4482C">
      <w:pPr>
        <w:spacing w:after="0" w:line="240" w:lineRule="auto"/>
        <w:ind w:left="426" w:hanging="426"/>
        <w:jc w:val="both"/>
        <w:rPr>
          <w:rFonts w:asciiTheme="majorBidi" w:hAnsiTheme="majorBidi" w:cstheme="majorBidi"/>
          <w:sz w:val="20"/>
          <w:szCs w:val="20"/>
          <w:lang w:val="en-US"/>
        </w:rPr>
      </w:pPr>
    </w:p>
    <w:sectPr w:rsidR="00C4482C" w:rsidSect="00B605AC">
      <w:headerReference w:type="even" r:id="rId26"/>
      <w:headerReference w:type="default" r:id="rId27"/>
      <w:footerReference w:type="first" r:id="rId28"/>
      <w:pgSz w:w="11906" w:h="16838" w:code="9"/>
      <w:pgMar w:top="1134" w:right="1134" w:bottom="1134" w:left="1134" w:header="567" w:footer="567" w:gutter="0"/>
      <w:pgNumType w:start="38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39693" w14:textId="77777777" w:rsidR="00BB237E" w:rsidRPr="001D3ABC" w:rsidRDefault="00BB237E" w:rsidP="004A2248">
      <w:pPr>
        <w:spacing w:after="0" w:line="240" w:lineRule="auto"/>
      </w:pPr>
      <w:r w:rsidRPr="001D3ABC">
        <w:separator/>
      </w:r>
    </w:p>
  </w:endnote>
  <w:endnote w:type="continuationSeparator" w:id="0">
    <w:p w14:paraId="217327FE" w14:textId="77777777" w:rsidR="00BB237E" w:rsidRPr="001D3ABC" w:rsidRDefault="00BB237E" w:rsidP="004A2248">
      <w:pPr>
        <w:spacing w:after="0" w:line="240" w:lineRule="auto"/>
      </w:pPr>
      <w:r w:rsidRPr="001D3A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E56A35" w:rsidRPr="00006BE3" w14:paraId="61E916F4" w14:textId="77777777" w:rsidTr="001E5684">
      <w:trPr>
        <w:trHeight w:val="198"/>
      </w:trPr>
      <w:tc>
        <w:tcPr>
          <w:tcW w:w="1384" w:type="dxa"/>
          <w:shd w:val="clear" w:color="auto" w:fill="auto"/>
          <w:vAlign w:val="center"/>
        </w:tcPr>
        <w:p w14:paraId="2EE9BADA" w14:textId="44225027" w:rsidR="00E56A35" w:rsidRPr="00273DC1" w:rsidRDefault="00E56A35" w:rsidP="00E56A35">
          <w:pPr>
            <w:spacing w:after="0" w:line="240" w:lineRule="auto"/>
            <w:rPr>
              <w:rFonts w:ascii="Times New Roman" w:hAnsi="Times New Roman"/>
            </w:rPr>
          </w:pPr>
          <w:bookmarkStart w:id="20" w:name="_Hlk104286226"/>
          <w:bookmarkStart w:id="21" w:name="_Hlk104286227"/>
          <w:bookmarkStart w:id="22" w:name="_Hlk147826516"/>
          <w:bookmarkStart w:id="23" w:name="_Hlk147826517"/>
          <w:r>
            <w:rPr>
              <w:rFonts w:ascii="Times New Roman" w:hAnsi="Times New Roman"/>
              <w:noProof/>
            </w:rPr>
            <w:drawing>
              <wp:inline distT="0" distB="0" distL="0" distR="0" wp14:anchorId="5709D2D3" wp14:editId="6C098438">
                <wp:extent cx="690245" cy="241300"/>
                <wp:effectExtent l="0" t="0" r="0" b="6350"/>
                <wp:docPr id="11497660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241300"/>
                        </a:xfrm>
                        <a:prstGeom prst="rect">
                          <a:avLst/>
                        </a:prstGeom>
                        <a:noFill/>
                        <a:ln>
                          <a:noFill/>
                        </a:ln>
                      </pic:spPr>
                    </pic:pic>
                  </a:graphicData>
                </a:graphic>
              </wp:inline>
            </w:drawing>
          </w:r>
        </w:p>
      </w:tc>
      <w:tc>
        <w:tcPr>
          <w:tcW w:w="5387" w:type="dxa"/>
          <w:shd w:val="clear" w:color="auto" w:fill="auto"/>
          <w:vAlign w:val="center"/>
        </w:tcPr>
        <w:p w14:paraId="57B1FAA3" w14:textId="77777777" w:rsidR="00E56A35" w:rsidRPr="00273DC1" w:rsidRDefault="00E56A35" w:rsidP="00E56A35">
          <w:pPr>
            <w:suppressAutoHyphens/>
            <w:spacing w:after="0" w:line="240" w:lineRule="auto"/>
            <w:rPr>
              <w:rFonts w:ascii="Times New Roman" w:hAnsi="Times New Roman"/>
              <w:sz w:val="18"/>
              <w:szCs w:val="18"/>
              <w:lang w:val="en-GB"/>
            </w:rPr>
          </w:pPr>
          <w:r w:rsidRPr="00273DC1">
            <w:rPr>
              <w:rFonts w:ascii="Times New Roman" w:hAnsi="Times New Roman"/>
              <w:sz w:val="18"/>
              <w:szCs w:val="18"/>
              <w:lang w:val="en-GB"/>
            </w:rPr>
            <w:t>© 2023. Author(s). This work is licensed under a Creative Commons Attribution 4.0 International License (CC BY-SA)</w:t>
          </w:r>
        </w:p>
      </w:tc>
    </w:tr>
    <w:bookmarkEnd w:id="20"/>
    <w:bookmarkEnd w:id="21"/>
    <w:bookmarkEnd w:id="22"/>
    <w:bookmarkEnd w:id="23"/>
  </w:tbl>
  <w:p w14:paraId="46228361" w14:textId="77777777" w:rsidR="00E56A35" w:rsidRPr="00273DC1" w:rsidRDefault="00E56A35" w:rsidP="00E56A35">
    <w:pPr>
      <w:pStyle w:val="Stopka"/>
      <w:rPr>
        <w:rFonts w:ascii="Times New Roman" w:hAnsi="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5E3ED" w14:textId="77777777" w:rsidR="00BB237E" w:rsidRPr="001D3ABC" w:rsidRDefault="00BB237E" w:rsidP="004A2248">
      <w:pPr>
        <w:spacing w:after="0" w:line="240" w:lineRule="auto"/>
      </w:pPr>
      <w:r w:rsidRPr="001D3ABC">
        <w:separator/>
      </w:r>
    </w:p>
  </w:footnote>
  <w:footnote w:type="continuationSeparator" w:id="0">
    <w:p w14:paraId="4BAFACC9" w14:textId="77777777" w:rsidR="00BB237E" w:rsidRPr="001D3ABC" w:rsidRDefault="00BB237E" w:rsidP="004A2248">
      <w:pPr>
        <w:spacing w:after="0" w:line="240" w:lineRule="auto"/>
      </w:pPr>
      <w:r w:rsidRPr="001D3AB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E56A35" w:rsidRPr="00B605AC" w14:paraId="283F446D" w14:textId="77777777" w:rsidTr="001E5684">
      <w:trPr>
        <w:trHeight w:hRule="exact" w:val="284"/>
      </w:trPr>
      <w:tc>
        <w:tcPr>
          <w:tcW w:w="397" w:type="dxa"/>
          <w:shd w:val="clear" w:color="auto" w:fill="auto"/>
          <w:vAlign w:val="center"/>
        </w:tcPr>
        <w:p w14:paraId="20403188" w14:textId="77777777" w:rsidR="00E56A35" w:rsidRPr="00B605AC" w:rsidRDefault="00E56A35" w:rsidP="00E56A35">
          <w:pPr>
            <w:pStyle w:val="Nagwek"/>
            <w:rPr>
              <w:rFonts w:ascii="Arial" w:hAnsi="Arial" w:cs="Arial"/>
              <w:i/>
              <w:sz w:val="20"/>
              <w:szCs w:val="20"/>
            </w:rPr>
          </w:pPr>
          <w:r w:rsidRPr="00B605AC">
            <w:rPr>
              <w:rFonts w:ascii="Arial" w:hAnsi="Arial" w:cs="Arial"/>
              <w:sz w:val="20"/>
              <w:szCs w:val="20"/>
            </w:rPr>
            <w:fldChar w:fldCharType="begin"/>
          </w:r>
          <w:r w:rsidRPr="00B605AC">
            <w:rPr>
              <w:rFonts w:ascii="Arial" w:hAnsi="Arial" w:cs="Arial"/>
              <w:sz w:val="20"/>
              <w:szCs w:val="20"/>
            </w:rPr>
            <w:instrText xml:space="preserve"> PAGE   \* MERGEFORMAT </w:instrText>
          </w:r>
          <w:r w:rsidRPr="00B605AC">
            <w:rPr>
              <w:rFonts w:ascii="Arial" w:hAnsi="Arial" w:cs="Arial"/>
              <w:sz w:val="20"/>
              <w:szCs w:val="20"/>
            </w:rPr>
            <w:fldChar w:fldCharType="separate"/>
          </w:r>
          <w:r w:rsidRPr="00B605AC">
            <w:rPr>
              <w:rFonts w:ascii="Arial" w:hAnsi="Arial" w:cs="Arial"/>
              <w:sz w:val="20"/>
              <w:szCs w:val="20"/>
            </w:rPr>
            <w:t>224</w:t>
          </w:r>
          <w:r w:rsidRPr="00B605AC">
            <w:rPr>
              <w:rFonts w:ascii="Arial" w:hAnsi="Arial" w:cs="Arial"/>
              <w:sz w:val="20"/>
              <w:szCs w:val="20"/>
            </w:rPr>
            <w:fldChar w:fldCharType="end"/>
          </w:r>
        </w:p>
      </w:tc>
      <w:tc>
        <w:tcPr>
          <w:tcW w:w="9242" w:type="dxa"/>
          <w:shd w:val="clear" w:color="auto" w:fill="auto"/>
          <w:vAlign w:val="center"/>
        </w:tcPr>
        <w:p w14:paraId="59B8F942" w14:textId="6CE3D2A2" w:rsidR="00E56A35" w:rsidRPr="00B605AC" w:rsidRDefault="00E56A35" w:rsidP="00E56A35">
          <w:pPr>
            <w:pStyle w:val="Nagwek"/>
            <w:jc w:val="center"/>
            <w:rPr>
              <w:rFonts w:ascii="Arial" w:hAnsi="Arial" w:cs="Arial"/>
              <w:i/>
              <w:sz w:val="20"/>
              <w:szCs w:val="20"/>
            </w:rPr>
          </w:pPr>
          <w:r w:rsidRPr="00B605AC">
            <w:rPr>
              <w:rFonts w:ascii="Arial" w:hAnsi="Arial" w:cs="Arial"/>
              <w:i/>
              <w:sz w:val="20"/>
              <w:szCs w:val="20"/>
            </w:rPr>
            <w:t>Bartłomiej Brzeziński et al.</w:t>
          </w:r>
        </w:p>
      </w:tc>
    </w:tr>
  </w:tbl>
  <w:p w14:paraId="1E30CF35" w14:textId="77777777" w:rsidR="00E56A35" w:rsidRPr="000A241A" w:rsidRDefault="00E56A35" w:rsidP="00E56A35">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E56A35" w:rsidRPr="00B605AC" w14:paraId="6B31463F" w14:textId="77777777" w:rsidTr="001E5684">
      <w:trPr>
        <w:trHeight w:hRule="exact" w:val="284"/>
        <w:jc w:val="right"/>
      </w:trPr>
      <w:tc>
        <w:tcPr>
          <w:tcW w:w="9243" w:type="dxa"/>
          <w:shd w:val="clear" w:color="auto" w:fill="auto"/>
          <w:vAlign w:val="center"/>
        </w:tcPr>
        <w:p w14:paraId="3EF7E0C9" w14:textId="62759E3E" w:rsidR="00E56A35" w:rsidRPr="00B605AC" w:rsidRDefault="00316EA1" w:rsidP="00E56A35">
          <w:pPr>
            <w:pStyle w:val="Nagwek"/>
            <w:jc w:val="center"/>
            <w:rPr>
              <w:rFonts w:ascii="Arial" w:hAnsi="Arial" w:cs="Arial"/>
              <w:i/>
              <w:sz w:val="20"/>
              <w:szCs w:val="16"/>
              <w:lang w:val="en-GB"/>
            </w:rPr>
          </w:pPr>
          <w:r w:rsidRPr="00B605AC">
            <w:rPr>
              <w:rFonts w:ascii="Arial" w:hAnsi="Arial" w:cs="Arial"/>
              <w:i/>
              <w:sz w:val="20"/>
              <w:szCs w:val="16"/>
              <w:lang w:val="en-GB"/>
            </w:rPr>
            <w:t>Properties of a Sand and Bentonite Mixture as a Material for Spot Seals</w:t>
          </w:r>
          <w:r w:rsidR="00E56A35" w:rsidRPr="00B605AC">
            <w:rPr>
              <w:rFonts w:ascii="Arial" w:hAnsi="Arial" w:cs="Arial"/>
              <w:i/>
              <w:sz w:val="20"/>
              <w:szCs w:val="16"/>
              <w:lang w:val="en-GB"/>
            </w:rPr>
            <w:t>…</w:t>
          </w:r>
        </w:p>
      </w:tc>
      <w:tc>
        <w:tcPr>
          <w:tcW w:w="397" w:type="dxa"/>
          <w:shd w:val="clear" w:color="auto" w:fill="auto"/>
          <w:vAlign w:val="center"/>
        </w:tcPr>
        <w:p w14:paraId="46775629" w14:textId="77777777" w:rsidR="00E56A35" w:rsidRPr="00B605AC" w:rsidRDefault="00E56A35" w:rsidP="00E56A35">
          <w:pPr>
            <w:pStyle w:val="Nagwek"/>
            <w:jc w:val="right"/>
            <w:rPr>
              <w:rFonts w:ascii="Arial" w:hAnsi="Arial" w:cs="Arial"/>
              <w:i/>
              <w:sz w:val="20"/>
              <w:szCs w:val="16"/>
            </w:rPr>
          </w:pPr>
          <w:r w:rsidRPr="00B605AC">
            <w:rPr>
              <w:rFonts w:ascii="Arial" w:hAnsi="Arial" w:cs="Arial"/>
              <w:sz w:val="20"/>
              <w:szCs w:val="16"/>
            </w:rPr>
            <w:fldChar w:fldCharType="begin"/>
          </w:r>
          <w:r w:rsidRPr="00B605AC">
            <w:rPr>
              <w:rFonts w:ascii="Arial" w:hAnsi="Arial" w:cs="Arial"/>
              <w:sz w:val="20"/>
              <w:szCs w:val="16"/>
            </w:rPr>
            <w:instrText xml:space="preserve"> PAGE   \* MERGEFORMAT </w:instrText>
          </w:r>
          <w:r w:rsidRPr="00B605AC">
            <w:rPr>
              <w:rFonts w:ascii="Arial" w:hAnsi="Arial" w:cs="Arial"/>
              <w:sz w:val="20"/>
              <w:szCs w:val="16"/>
            </w:rPr>
            <w:fldChar w:fldCharType="separate"/>
          </w:r>
          <w:r w:rsidRPr="00B605AC">
            <w:rPr>
              <w:rFonts w:ascii="Arial" w:hAnsi="Arial" w:cs="Arial"/>
              <w:sz w:val="20"/>
              <w:szCs w:val="16"/>
            </w:rPr>
            <w:t>223</w:t>
          </w:r>
          <w:r w:rsidRPr="00B605AC">
            <w:rPr>
              <w:rFonts w:ascii="Arial" w:hAnsi="Arial" w:cs="Arial"/>
              <w:sz w:val="20"/>
              <w:szCs w:val="16"/>
            </w:rPr>
            <w:fldChar w:fldCharType="end"/>
          </w:r>
        </w:p>
      </w:tc>
    </w:tr>
  </w:tbl>
  <w:p w14:paraId="5C60D98B" w14:textId="77777777" w:rsidR="00E56A35" w:rsidRPr="00911802" w:rsidRDefault="00E56A35" w:rsidP="00E56A35">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381B3B"/>
    <w:multiLevelType w:val="hybridMultilevel"/>
    <w:tmpl w:val="572A5B4E"/>
    <w:lvl w:ilvl="0" w:tplc="0415000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 w15:restartNumberingAfterBreak="0">
    <w:nsid w:val="5BE41235"/>
    <w:multiLevelType w:val="hybridMultilevel"/>
    <w:tmpl w:val="83FCE5C2"/>
    <w:lvl w:ilvl="0" w:tplc="162A91A2">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 w15:restartNumberingAfterBreak="0">
    <w:nsid w:val="741779FC"/>
    <w:multiLevelType w:val="hybridMultilevel"/>
    <w:tmpl w:val="F4E23A7E"/>
    <w:lvl w:ilvl="0" w:tplc="5E845478">
      <w:start w:val="2"/>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88954365">
    <w:abstractNumId w:val="2"/>
  </w:num>
  <w:num w:numId="2" w16cid:durableId="1494494845">
    <w:abstractNumId w:val="1"/>
  </w:num>
  <w:num w:numId="3" w16cid:durableId="158235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mirrorMargins/>
  <w:hideSpellingErrors/>
  <w:hideGrammaticalErrors/>
  <w:activeWritingStyle w:appName="MSWord" w:lang="en-US" w:vendorID="64" w:dllVersion="6" w:nlCheck="1" w:checkStyle="0"/>
  <w:activeWritingStyle w:appName="MSWord" w:lang="pl-PL" w:vendorID="64" w:dllVersion="0" w:nlCheck="1" w:checkStyle="0"/>
  <w:activeWritingStyle w:appName="MSWord" w:lang="en-US" w:vendorID="64" w:dllVersion="0" w:nlCheck="1" w:checkStyle="0"/>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AzMjCzNLYwMTI0tzRW0lEKTi0uzszPAykwrAUAjy/pZCwAAAA="/>
  </w:docVars>
  <w:rsids>
    <w:rsidRoot w:val="00FD2978"/>
    <w:rsid w:val="00004281"/>
    <w:rsid w:val="000058CC"/>
    <w:rsid w:val="000064FF"/>
    <w:rsid w:val="0001095D"/>
    <w:rsid w:val="00025705"/>
    <w:rsid w:val="000263CC"/>
    <w:rsid w:val="000302DF"/>
    <w:rsid w:val="00030C8C"/>
    <w:rsid w:val="00036631"/>
    <w:rsid w:val="00037B9A"/>
    <w:rsid w:val="00043661"/>
    <w:rsid w:val="00043F99"/>
    <w:rsid w:val="0005462B"/>
    <w:rsid w:val="000562B9"/>
    <w:rsid w:val="00064B49"/>
    <w:rsid w:val="00077CA7"/>
    <w:rsid w:val="00082B59"/>
    <w:rsid w:val="000869F5"/>
    <w:rsid w:val="00090FFC"/>
    <w:rsid w:val="00091A6A"/>
    <w:rsid w:val="000942E3"/>
    <w:rsid w:val="00097270"/>
    <w:rsid w:val="0009792A"/>
    <w:rsid w:val="000A0040"/>
    <w:rsid w:val="000A17B2"/>
    <w:rsid w:val="000A53A4"/>
    <w:rsid w:val="000B097A"/>
    <w:rsid w:val="000B09A6"/>
    <w:rsid w:val="000B0EA8"/>
    <w:rsid w:val="000B4ED9"/>
    <w:rsid w:val="000C572F"/>
    <w:rsid w:val="000C57AA"/>
    <w:rsid w:val="000C7FB7"/>
    <w:rsid w:val="000E7342"/>
    <w:rsid w:val="000E779A"/>
    <w:rsid w:val="000F1075"/>
    <w:rsid w:val="000F4A27"/>
    <w:rsid w:val="000F6BB1"/>
    <w:rsid w:val="0011057F"/>
    <w:rsid w:val="0011328B"/>
    <w:rsid w:val="001170F8"/>
    <w:rsid w:val="0012025F"/>
    <w:rsid w:val="00123490"/>
    <w:rsid w:val="00131363"/>
    <w:rsid w:val="001451A8"/>
    <w:rsid w:val="00152355"/>
    <w:rsid w:val="00160C1A"/>
    <w:rsid w:val="00160D34"/>
    <w:rsid w:val="00161B58"/>
    <w:rsid w:val="00162E0A"/>
    <w:rsid w:val="00165591"/>
    <w:rsid w:val="00171EF4"/>
    <w:rsid w:val="0017757D"/>
    <w:rsid w:val="001802E5"/>
    <w:rsid w:val="00181D8C"/>
    <w:rsid w:val="00181FB6"/>
    <w:rsid w:val="00186562"/>
    <w:rsid w:val="00193BB7"/>
    <w:rsid w:val="00197D0D"/>
    <w:rsid w:val="001A00C2"/>
    <w:rsid w:val="001A0887"/>
    <w:rsid w:val="001B1B6F"/>
    <w:rsid w:val="001B40B1"/>
    <w:rsid w:val="001D3ABC"/>
    <w:rsid w:val="001D4EF6"/>
    <w:rsid w:val="001D7B12"/>
    <w:rsid w:val="001E1C2E"/>
    <w:rsid w:val="001E5C50"/>
    <w:rsid w:val="001F18C9"/>
    <w:rsid w:val="001F484B"/>
    <w:rsid w:val="001F5FAD"/>
    <w:rsid w:val="00206393"/>
    <w:rsid w:val="002069EA"/>
    <w:rsid w:val="002171D5"/>
    <w:rsid w:val="00223839"/>
    <w:rsid w:val="0023029E"/>
    <w:rsid w:val="00234E5B"/>
    <w:rsid w:val="002402BE"/>
    <w:rsid w:val="002505B3"/>
    <w:rsid w:val="002550B6"/>
    <w:rsid w:val="00264BB9"/>
    <w:rsid w:val="0027661D"/>
    <w:rsid w:val="00277908"/>
    <w:rsid w:val="00280F65"/>
    <w:rsid w:val="00297F8E"/>
    <w:rsid w:val="002A00A3"/>
    <w:rsid w:val="002A149F"/>
    <w:rsid w:val="002A724D"/>
    <w:rsid w:val="002B50A2"/>
    <w:rsid w:val="002C03DC"/>
    <w:rsid w:val="002C354F"/>
    <w:rsid w:val="002C7310"/>
    <w:rsid w:val="002D2773"/>
    <w:rsid w:val="002E3B71"/>
    <w:rsid w:val="002E5B00"/>
    <w:rsid w:val="002F33EF"/>
    <w:rsid w:val="00303D05"/>
    <w:rsid w:val="00316EA1"/>
    <w:rsid w:val="00331969"/>
    <w:rsid w:val="00332684"/>
    <w:rsid w:val="00337043"/>
    <w:rsid w:val="0034191F"/>
    <w:rsid w:val="00343637"/>
    <w:rsid w:val="0035612D"/>
    <w:rsid w:val="00360A5E"/>
    <w:rsid w:val="00365192"/>
    <w:rsid w:val="0036550E"/>
    <w:rsid w:val="003729A6"/>
    <w:rsid w:val="00380F0C"/>
    <w:rsid w:val="00382878"/>
    <w:rsid w:val="00382DCE"/>
    <w:rsid w:val="00391060"/>
    <w:rsid w:val="003933A2"/>
    <w:rsid w:val="003B0971"/>
    <w:rsid w:val="003B0C5F"/>
    <w:rsid w:val="003B46CC"/>
    <w:rsid w:val="003B4F50"/>
    <w:rsid w:val="003B7565"/>
    <w:rsid w:val="003C2EB0"/>
    <w:rsid w:val="003C51E5"/>
    <w:rsid w:val="003C5E51"/>
    <w:rsid w:val="003D20E8"/>
    <w:rsid w:val="003D31E3"/>
    <w:rsid w:val="003E7122"/>
    <w:rsid w:val="003F26FA"/>
    <w:rsid w:val="003F28F0"/>
    <w:rsid w:val="003F4586"/>
    <w:rsid w:val="004014F2"/>
    <w:rsid w:val="004053E5"/>
    <w:rsid w:val="004059A7"/>
    <w:rsid w:val="00411A5C"/>
    <w:rsid w:val="004179AC"/>
    <w:rsid w:val="0042540C"/>
    <w:rsid w:val="00425D9F"/>
    <w:rsid w:val="0042656B"/>
    <w:rsid w:val="004270F1"/>
    <w:rsid w:val="00436E4E"/>
    <w:rsid w:val="004370DA"/>
    <w:rsid w:val="00441952"/>
    <w:rsid w:val="00443E6B"/>
    <w:rsid w:val="00444821"/>
    <w:rsid w:val="00450ADB"/>
    <w:rsid w:val="00456F0D"/>
    <w:rsid w:val="00461C6B"/>
    <w:rsid w:val="004648E2"/>
    <w:rsid w:val="004679BB"/>
    <w:rsid w:val="004867B7"/>
    <w:rsid w:val="00491044"/>
    <w:rsid w:val="00493C2A"/>
    <w:rsid w:val="00494CA5"/>
    <w:rsid w:val="0049776B"/>
    <w:rsid w:val="004A1FC4"/>
    <w:rsid w:val="004A2248"/>
    <w:rsid w:val="004A6C90"/>
    <w:rsid w:val="004A6CF7"/>
    <w:rsid w:val="004B76D8"/>
    <w:rsid w:val="004B7B82"/>
    <w:rsid w:val="004C3D4A"/>
    <w:rsid w:val="004C6FAD"/>
    <w:rsid w:val="004D7910"/>
    <w:rsid w:val="004D7AA1"/>
    <w:rsid w:val="004E0F12"/>
    <w:rsid w:val="004E3869"/>
    <w:rsid w:val="004F1877"/>
    <w:rsid w:val="004F3B1C"/>
    <w:rsid w:val="004F47C4"/>
    <w:rsid w:val="00504688"/>
    <w:rsid w:val="005046E5"/>
    <w:rsid w:val="00504B47"/>
    <w:rsid w:val="00506816"/>
    <w:rsid w:val="005250AF"/>
    <w:rsid w:val="005300F7"/>
    <w:rsid w:val="00531DEA"/>
    <w:rsid w:val="00542D4C"/>
    <w:rsid w:val="005466D7"/>
    <w:rsid w:val="00557F4C"/>
    <w:rsid w:val="0056579A"/>
    <w:rsid w:val="00565D3D"/>
    <w:rsid w:val="005717C8"/>
    <w:rsid w:val="00592359"/>
    <w:rsid w:val="00593E2B"/>
    <w:rsid w:val="005A2C93"/>
    <w:rsid w:val="005B0637"/>
    <w:rsid w:val="005B0AD4"/>
    <w:rsid w:val="005B1566"/>
    <w:rsid w:val="005C4032"/>
    <w:rsid w:val="005C77BC"/>
    <w:rsid w:val="005C7F5F"/>
    <w:rsid w:val="005D43DD"/>
    <w:rsid w:val="005D4681"/>
    <w:rsid w:val="005E1EF6"/>
    <w:rsid w:val="005E4D49"/>
    <w:rsid w:val="005E7ADD"/>
    <w:rsid w:val="005F37F8"/>
    <w:rsid w:val="005F427F"/>
    <w:rsid w:val="005F634C"/>
    <w:rsid w:val="005F6A4B"/>
    <w:rsid w:val="006153BE"/>
    <w:rsid w:val="00630D2E"/>
    <w:rsid w:val="00636F97"/>
    <w:rsid w:val="00640942"/>
    <w:rsid w:val="00641757"/>
    <w:rsid w:val="00664BED"/>
    <w:rsid w:val="00677739"/>
    <w:rsid w:val="00686C30"/>
    <w:rsid w:val="00690A3C"/>
    <w:rsid w:val="0069707F"/>
    <w:rsid w:val="006972B9"/>
    <w:rsid w:val="006A2C05"/>
    <w:rsid w:val="006A517A"/>
    <w:rsid w:val="006B180A"/>
    <w:rsid w:val="006C1A76"/>
    <w:rsid w:val="006D2731"/>
    <w:rsid w:val="006D31A3"/>
    <w:rsid w:val="006E4318"/>
    <w:rsid w:val="006F1026"/>
    <w:rsid w:val="00710A0F"/>
    <w:rsid w:val="0071171F"/>
    <w:rsid w:val="00712530"/>
    <w:rsid w:val="007306AF"/>
    <w:rsid w:val="00737BBD"/>
    <w:rsid w:val="00740700"/>
    <w:rsid w:val="00744F2E"/>
    <w:rsid w:val="0074704F"/>
    <w:rsid w:val="007515C4"/>
    <w:rsid w:val="00762387"/>
    <w:rsid w:val="0077160E"/>
    <w:rsid w:val="007722B2"/>
    <w:rsid w:val="00772F43"/>
    <w:rsid w:val="00772F45"/>
    <w:rsid w:val="0077602D"/>
    <w:rsid w:val="00777B8B"/>
    <w:rsid w:val="00786D86"/>
    <w:rsid w:val="00787552"/>
    <w:rsid w:val="007A30EA"/>
    <w:rsid w:val="007A43CE"/>
    <w:rsid w:val="007B3FFC"/>
    <w:rsid w:val="007B42DA"/>
    <w:rsid w:val="007C4133"/>
    <w:rsid w:val="007C52F2"/>
    <w:rsid w:val="007D37E9"/>
    <w:rsid w:val="007E1C5E"/>
    <w:rsid w:val="007E5846"/>
    <w:rsid w:val="007F6178"/>
    <w:rsid w:val="00801BEF"/>
    <w:rsid w:val="0080283C"/>
    <w:rsid w:val="008036CD"/>
    <w:rsid w:val="00807B01"/>
    <w:rsid w:val="00812735"/>
    <w:rsid w:val="0083443F"/>
    <w:rsid w:val="00840867"/>
    <w:rsid w:val="00844B46"/>
    <w:rsid w:val="008621DD"/>
    <w:rsid w:val="0086535A"/>
    <w:rsid w:val="00870C47"/>
    <w:rsid w:val="00872D16"/>
    <w:rsid w:val="0087466E"/>
    <w:rsid w:val="008820C8"/>
    <w:rsid w:val="008821B9"/>
    <w:rsid w:val="00886A01"/>
    <w:rsid w:val="00890D9A"/>
    <w:rsid w:val="008A309D"/>
    <w:rsid w:val="008A38B1"/>
    <w:rsid w:val="008D12F1"/>
    <w:rsid w:val="008E0AA9"/>
    <w:rsid w:val="008E3427"/>
    <w:rsid w:val="008F1C5E"/>
    <w:rsid w:val="008F56A4"/>
    <w:rsid w:val="0091029F"/>
    <w:rsid w:val="009173C4"/>
    <w:rsid w:val="0092201F"/>
    <w:rsid w:val="00926BF1"/>
    <w:rsid w:val="009407D5"/>
    <w:rsid w:val="00953A6C"/>
    <w:rsid w:val="00964182"/>
    <w:rsid w:val="00967461"/>
    <w:rsid w:val="009730D4"/>
    <w:rsid w:val="009745EB"/>
    <w:rsid w:val="00974959"/>
    <w:rsid w:val="0097559F"/>
    <w:rsid w:val="00982AED"/>
    <w:rsid w:val="00990BDE"/>
    <w:rsid w:val="0099144F"/>
    <w:rsid w:val="00992758"/>
    <w:rsid w:val="00992D71"/>
    <w:rsid w:val="0099526E"/>
    <w:rsid w:val="009A1566"/>
    <w:rsid w:val="009A4D04"/>
    <w:rsid w:val="009A5EAA"/>
    <w:rsid w:val="009A74B7"/>
    <w:rsid w:val="009B6BD4"/>
    <w:rsid w:val="009C1D2E"/>
    <w:rsid w:val="009C3F0F"/>
    <w:rsid w:val="009C5741"/>
    <w:rsid w:val="009D3C3A"/>
    <w:rsid w:val="009D72E3"/>
    <w:rsid w:val="009D7D56"/>
    <w:rsid w:val="009E2B40"/>
    <w:rsid w:val="009F3861"/>
    <w:rsid w:val="00A013B1"/>
    <w:rsid w:val="00A1128E"/>
    <w:rsid w:val="00A11F27"/>
    <w:rsid w:val="00A146A4"/>
    <w:rsid w:val="00A165C0"/>
    <w:rsid w:val="00A66380"/>
    <w:rsid w:val="00A725B3"/>
    <w:rsid w:val="00A741CE"/>
    <w:rsid w:val="00A77F21"/>
    <w:rsid w:val="00A80CC6"/>
    <w:rsid w:val="00A81E53"/>
    <w:rsid w:val="00A90421"/>
    <w:rsid w:val="00A930C9"/>
    <w:rsid w:val="00A94DEF"/>
    <w:rsid w:val="00A96013"/>
    <w:rsid w:val="00AA5C24"/>
    <w:rsid w:val="00AA6BBF"/>
    <w:rsid w:val="00AB3AA0"/>
    <w:rsid w:val="00AB6866"/>
    <w:rsid w:val="00AC4BF9"/>
    <w:rsid w:val="00AC6924"/>
    <w:rsid w:val="00AD0869"/>
    <w:rsid w:val="00AD0B3A"/>
    <w:rsid w:val="00AD294D"/>
    <w:rsid w:val="00AD495D"/>
    <w:rsid w:val="00AE00C6"/>
    <w:rsid w:val="00AE1F10"/>
    <w:rsid w:val="00AE49EA"/>
    <w:rsid w:val="00AF58DC"/>
    <w:rsid w:val="00AF71B0"/>
    <w:rsid w:val="00B04E7B"/>
    <w:rsid w:val="00B04FDB"/>
    <w:rsid w:val="00B11FFC"/>
    <w:rsid w:val="00B13F41"/>
    <w:rsid w:val="00B14BCD"/>
    <w:rsid w:val="00B23FC4"/>
    <w:rsid w:val="00B34AD9"/>
    <w:rsid w:val="00B35C4E"/>
    <w:rsid w:val="00B37C55"/>
    <w:rsid w:val="00B4039B"/>
    <w:rsid w:val="00B4399D"/>
    <w:rsid w:val="00B47E1D"/>
    <w:rsid w:val="00B55A5D"/>
    <w:rsid w:val="00B605AC"/>
    <w:rsid w:val="00B70151"/>
    <w:rsid w:val="00B848B9"/>
    <w:rsid w:val="00B91ED1"/>
    <w:rsid w:val="00BA186B"/>
    <w:rsid w:val="00BA4141"/>
    <w:rsid w:val="00BA450C"/>
    <w:rsid w:val="00BA5DE7"/>
    <w:rsid w:val="00BA72BB"/>
    <w:rsid w:val="00BB0116"/>
    <w:rsid w:val="00BB237E"/>
    <w:rsid w:val="00BB56B4"/>
    <w:rsid w:val="00BD1301"/>
    <w:rsid w:val="00BD4310"/>
    <w:rsid w:val="00BD6FBA"/>
    <w:rsid w:val="00BE0749"/>
    <w:rsid w:val="00C10011"/>
    <w:rsid w:val="00C10A17"/>
    <w:rsid w:val="00C10DAB"/>
    <w:rsid w:val="00C205FC"/>
    <w:rsid w:val="00C2304D"/>
    <w:rsid w:val="00C27D39"/>
    <w:rsid w:val="00C4482C"/>
    <w:rsid w:val="00C53955"/>
    <w:rsid w:val="00C57A67"/>
    <w:rsid w:val="00C57C6C"/>
    <w:rsid w:val="00C62CD5"/>
    <w:rsid w:val="00C6654A"/>
    <w:rsid w:val="00CA2324"/>
    <w:rsid w:val="00CA2697"/>
    <w:rsid w:val="00CA2C27"/>
    <w:rsid w:val="00CA2EA8"/>
    <w:rsid w:val="00CB6B7B"/>
    <w:rsid w:val="00CC17B8"/>
    <w:rsid w:val="00CE05C9"/>
    <w:rsid w:val="00CF2DE0"/>
    <w:rsid w:val="00CF356A"/>
    <w:rsid w:val="00CF603E"/>
    <w:rsid w:val="00CF6757"/>
    <w:rsid w:val="00CF75B7"/>
    <w:rsid w:val="00D025A8"/>
    <w:rsid w:val="00D039AD"/>
    <w:rsid w:val="00D046AC"/>
    <w:rsid w:val="00D06638"/>
    <w:rsid w:val="00D10B65"/>
    <w:rsid w:val="00D12566"/>
    <w:rsid w:val="00D1422A"/>
    <w:rsid w:val="00D17A03"/>
    <w:rsid w:val="00D27C99"/>
    <w:rsid w:val="00D461E1"/>
    <w:rsid w:val="00D47367"/>
    <w:rsid w:val="00D47D85"/>
    <w:rsid w:val="00D50253"/>
    <w:rsid w:val="00D5194C"/>
    <w:rsid w:val="00D530AC"/>
    <w:rsid w:val="00D57893"/>
    <w:rsid w:val="00D61508"/>
    <w:rsid w:val="00D65559"/>
    <w:rsid w:val="00D72F9F"/>
    <w:rsid w:val="00D819F5"/>
    <w:rsid w:val="00D82A58"/>
    <w:rsid w:val="00D944B9"/>
    <w:rsid w:val="00D94A38"/>
    <w:rsid w:val="00D95D4D"/>
    <w:rsid w:val="00D965E6"/>
    <w:rsid w:val="00D967E3"/>
    <w:rsid w:val="00DB3942"/>
    <w:rsid w:val="00DB3AA9"/>
    <w:rsid w:val="00DD0E2B"/>
    <w:rsid w:val="00DE29E7"/>
    <w:rsid w:val="00DF0BB6"/>
    <w:rsid w:val="00DF1EFB"/>
    <w:rsid w:val="00DF6943"/>
    <w:rsid w:val="00E029AD"/>
    <w:rsid w:val="00E05654"/>
    <w:rsid w:val="00E15622"/>
    <w:rsid w:val="00E25071"/>
    <w:rsid w:val="00E26A88"/>
    <w:rsid w:val="00E32A2A"/>
    <w:rsid w:val="00E36A26"/>
    <w:rsid w:val="00E36C52"/>
    <w:rsid w:val="00E37B6B"/>
    <w:rsid w:val="00E41D15"/>
    <w:rsid w:val="00E4445C"/>
    <w:rsid w:val="00E45799"/>
    <w:rsid w:val="00E5082A"/>
    <w:rsid w:val="00E52042"/>
    <w:rsid w:val="00E522F1"/>
    <w:rsid w:val="00E539D7"/>
    <w:rsid w:val="00E557C1"/>
    <w:rsid w:val="00E56A35"/>
    <w:rsid w:val="00E649C1"/>
    <w:rsid w:val="00E7076A"/>
    <w:rsid w:val="00E8558B"/>
    <w:rsid w:val="00E87185"/>
    <w:rsid w:val="00E87960"/>
    <w:rsid w:val="00E95016"/>
    <w:rsid w:val="00E96793"/>
    <w:rsid w:val="00ED1697"/>
    <w:rsid w:val="00EE097E"/>
    <w:rsid w:val="00EE200F"/>
    <w:rsid w:val="00EE2C13"/>
    <w:rsid w:val="00EE37B2"/>
    <w:rsid w:val="00EF6A6C"/>
    <w:rsid w:val="00F030BF"/>
    <w:rsid w:val="00F03A6C"/>
    <w:rsid w:val="00F041BB"/>
    <w:rsid w:val="00F12D37"/>
    <w:rsid w:val="00F15D0E"/>
    <w:rsid w:val="00F16477"/>
    <w:rsid w:val="00F274E5"/>
    <w:rsid w:val="00F319A1"/>
    <w:rsid w:val="00F33A48"/>
    <w:rsid w:val="00F34D04"/>
    <w:rsid w:val="00F36D17"/>
    <w:rsid w:val="00F3767A"/>
    <w:rsid w:val="00F40EA5"/>
    <w:rsid w:val="00F46E61"/>
    <w:rsid w:val="00F51C3D"/>
    <w:rsid w:val="00F57B0B"/>
    <w:rsid w:val="00F62411"/>
    <w:rsid w:val="00F64442"/>
    <w:rsid w:val="00F67384"/>
    <w:rsid w:val="00F7001A"/>
    <w:rsid w:val="00F726F0"/>
    <w:rsid w:val="00F81F9E"/>
    <w:rsid w:val="00F84701"/>
    <w:rsid w:val="00F90905"/>
    <w:rsid w:val="00F9181C"/>
    <w:rsid w:val="00F921D3"/>
    <w:rsid w:val="00F94A04"/>
    <w:rsid w:val="00F951F6"/>
    <w:rsid w:val="00FA2CE9"/>
    <w:rsid w:val="00FA550E"/>
    <w:rsid w:val="00FA686B"/>
    <w:rsid w:val="00FA6BDE"/>
    <w:rsid w:val="00FB1AED"/>
    <w:rsid w:val="00FC586A"/>
    <w:rsid w:val="00FD1B7C"/>
    <w:rsid w:val="00FD2978"/>
    <w:rsid w:val="00FD38DD"/>
    <w:rsid w:val="00FD42D8"/>
    <w:rsid w:val="00FD5B0E"/>
    <w:rsid w:val="00FE0A72"/>
    <w:rsid w:val="00FE27E3"/>
    <w:rsid w:val="00FE7BE0"/>
    <w:rsid w:val="00FF117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6AB62"/>
  <w15:docId w15:val="{DD101DA4-8BDA-4AB8-B438-2C40CF40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6746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5B0637"/>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0B09A6"/>
    <w:rPr>
      <w:color w:val="808080"/>
    </w:rPr>
  </w:style>
  <w:style w:type="paragraph" w:styleId="Tekstdymka">
    <w:name w:val="Balloon Text"/>
    <w:basedOn w:val="Normalny"/>
    <w:link w:val="TekstdymkaZnak"/>
    <w:uiPriority w:val="99"/>
    <w:semiHidden/>
    <w:unhideWhenUsed/>
    <w:rsid w:val="005250A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50AF"/>
    <w:rPr>
      <w:rFonts w:ascii="Segoe UI" w:hAnsi="Segoe UI" w:cs="Segoe UI"/>
      <w:sz w:val="18"/>
      <w:szCs w:val="18"/>
    </w:rPr>
  </w:style>
  <w:style w:type="paragraph" w:styleId="NormalnyWeb">
    <w:name w:val="Normal (Web)"/>
    <w:basedOn w:val="Normalny"/>
    <w:uiPriority w:val="99"/>
    <w:unhideWhenUsed/>
    <w:rsid w:val="005C7F5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4A224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A2248"/>
    <w:rPr>
      <w:sz w:val="20"/>
      <w:szCs w:val="20"/>
    </w:rPr>
  </w:style>
  <w:style w:type="character" w:styleId="Odwoanieprzypisukocowego">
    <w:name w:val="endnote reference"/>
    <w:basedOn w:val="Domylnaczcionkaakapitu"/>
    <w:uiPriority w:val="99"/>
    <w:semiHidden/>
    <w:unhideWhenUsed/>
    <w:rsid w:val="004A2248"/>
    <w:rPr>
      <w:vertAlign w:val="superscript"/>
    </w:rPr>
  </w:style>
  <w:style w:type="paragraph" w:styleId="Akapitzlist">
    <w:name w:val="List Paragraph"/>
    <w:basedOn w:val="Normalny"/>
    <w:uiPriority w:val="34"/>
    <w:qFormat/>
    <w:rsid w:val="009D7D56"/>
    <w:pPr>
      <w:ind w:left="720"/>
      <w:contextualSpacing/>
    </w:pPr>
  </w:style>
  <w:style w:type="paragraph" w:customStyle="1" w:styleId="Default">
    <w:name w:val="Default"/>
    <w:rsid w:val="008621DD"/>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styleId="Hipercze">
    <w:name w:val="Hyperlink"/>
    <w:basedOn w:val="Domylnaczcionkaakapitu"/>
    <w:uiPriority w:val="99"/>
    <w:unhideWhenUsed/>
    <w:rsid w:val="005E1EF6"/>
    <w:rPr>
      <w:color w:val="0563C1" w:themeColor="hyperlink"/>
      <w:u w:val="single"/>
    </w:rPr>
  </w:style>
  <w:style w:type="character" w:customStyle="1" w:styleId="Nierozpoznanawzmianka1">
    <w:name w:val="Nierozpoznana wzmianka1"/>
    <w:basedOn w:val="Domylnaczcionkaakapitu"/>
    <w:uiPriority w:val="99"/>
    <w:semiHidden/>
    <w:unhideWhenUsed/>
    <w:rsid w:val="005E1EF6"/>
    <w:rPr>
      <w:color w:val="605E5C"/>
      <w:shd w:val="clear" w:color="auto" w:fill="E1DFDD"/>
    </w:rPr>
  </w:style>
  <w:style w:type="character" w:customStyle="1" w:styleId="word">
    <w:name w:val="word"/>
    <w:basedOn w:val="Domylnaczcionkaakapitu"/>
    <w:rsid w:val="00A94DEF"/>
  </w:style>
  <w:style w:type="character" w:styleId="Wyrnieniedelikatne">
    <w:name w:val="Subtle Emphasis"/>
    <w:basedOn w:val="Domylnaczcionkaakapitu"/>
    <w:uiPriority w:val="19"/>
    <w:qFormat/>
    <w:rsid w:val="00A94DEF"/>
    <w:rPr>
      <w:i/>
      <w:iCs/>
      <w:color w:val="808080" w:themeColor="text1" w:themeTint="7F"/>
    </w:rPr>
  </w:style>
  <w:style w:type="character" w:styleId="Uwydatnienie">
    <w:name w:val="Emphasis"/>
    <w:basedOn w:val="Domylnaczcionkaakapitu"/>
    <w:uiPriority w:val="20"/>
    <w:qFormat/>
    <w:rsid w:val="004B76D8"/>
    <w:rPr>
      <w:i/>
      <w:iCs/>
    </w:rPr>
  </w:style>
  <w:style w:type="character" w:styleId="Wyrnienieintensywne">
    <w:name w:val="Intense Emphasis"/>
    <w:basedOn w:val="Domylnaczcionkaakapitu"/>
    <w:uiPriority w:val="21"/>
    <w:qFormat/>
    <w:rsid w:val="00160C1A"/>
    <w:rPr>
      <w:b/>
      <w:bCs/>
      <w:i/>
      <w:iCs/>
      <w:color w:val="4472C4" w:themeColor="accent1"/>
    </w:rPr>
  </w:style>
  <w:style w:type="paragraph" w:customStyle="1" w:styleId="Rab1">
    <w:name w:val="R_ab1"/>
    <w:next w:val="Normalny"/>
    <w:autoRedefine/>
    <w:qFormat/>
    <w:rsid w:val="00B35C4E"/>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B35C4E"/>
    <w:pPr>
      <w:spacing w:before="60"/>
    </w:pPr>
  </w:style>
  <w:style w:type="paragraph" w:customStyle="1" w:styleId="Rafiliacja">
    <w:name w:val="R_afiliacja"/>
    <w:basedOn w:val="Normalny"/>
    <w:link w:val="RafiliacjaZnak"/>
    <w:qFormat/>
    <w:rsid w:val="00B35C4E"/>
    <w:pPr>
      <w:suppressAutoHyphens/>
      <w:spacing w:after="0" w:line="240" w:lineRule="auto"/>
      <w:jc w:val="center"/>
    </w:pPr>
    <w:rPr>
      <w:rFonts w:ascii="Times New Roman" w:hAnsi="Times New Roman" w:cs="Times New Roman"/>
      <w:i/>
      <w:kern w:val="2"/>
      <w:sz w:val="20"/>
      <w:szCs w:val="28"/>
      <w14:ligatures w14:val="standardContextual"/>
    </w:rPr>
  </w:style>
  <w:style w:type="character" w:customStyle="1" w:styleId="RafiliacjaZnak">
    <w:name w:val="R_afiliacja Znak"/>
    <w:basedOn w:val="Domylnaczcionkaakapitu"/>
    <w:link w:val="Rafiliacja"/>
    <w:rsid w:val="00B35C4E"/>
    <w:rPr>
      <w:rFonts w:ascii="Times New Roman" w:hAnsi="Times New Roman" w:cs="Times New Roman"/>
      <w:i/>
      <w:kern w:val="2"/>
      <w:sz w:val="20"/>
      <w:szCs w:val="28"/>
      <w14:ligatures w14:val="standardContextual"/>
    </w:rPr>
  </w:style>
  <w:style w:type="paragraph" w:customStyle="1" w:styleId="Rauco">
    <w:name w:val="R_au_co"/>
    <w:basedOn w:val="Rafiliacja"/>
    <w:autoRedefine/>
    <w:qFormat/>
    <w:rsid w:val="00B35C4E"/>
    <w:pPr>
      <w:spacing w:before="120"/>
    </w:pPr>
    <w:rPr>
      <w:lang w:val="en-GB"/>
    </w:rPr>
  </w:style>
  <w:style w:type="paragraph" w:customStyle="1" w:styleId="Rn1">
    <w:name w:val="R_n1"/>
    <w:basedOn w:val="Normalny"/>
    <w:link w:val="Rn1Znak"/>
    <w:qFormat/>
    <w:rsid w:val="00B35C4E"/>
    <w:pPr>
      <w:suppressAutoHyphens/>
      <w:spacing w:before="240" w:after="120" w:line="240" w:lineRule="auto"/>
      <w:jc w:val="both"/>
    </w:pPr>
    <w:rPr>
      <w:rFonts w:ascii="Times New Roman" w:hAnsi="Times New Roman"/>
      <w:b/>
      <w:kern w:val="2"/>
      <w:sz w:val="24"/>
      <w14:ligatures w14:val="standardContextual"/>
    </w:rPr>
  </w:style>
  <w:style w:type="character" w:customStyle="1" w:styleId="Rn1Znak">
    <w:name w:val="R_n1 Znak"/>
    <w:basedOn w:val="Domylnaczcionkaakapitu"/>
    <w:link w:val="Rn1"/>
    <w:rsid w:val="00B35C4E"/>
    <w:rPr>
      <w:rFonts w:ascii="Times New Roman" w:hAnsi="Times New Roman"/>
      <w:b/>
      <w:kern w:val="2"/>
      <w:sz w:val="24"/>
      <w14:ligatures w14:val="standardContextual"/>
    </w:rPr>
  </w:style>
  <w:style w:type="paragraph" w:customStyle="1" w:styleId="Rn2">
    <w:name w:val="R_n2"/>
    <w:basedOn w:val="Rn1"/>
    <w:link w:val="Rn2Znak"/>
    <w:qFormat/>
    <w:rsid w:val="00B35C4E"/>
    <w:pPr>
      <w:spacing w:before="120"/>
      <w:jc w:val="left"/>
    </w:pPr>
    <w:rPr>
      <w:sz w:val="22"/>
    </w:rPr>
  </w:style>
  <w:style w:type="character" w:customStyle="1" w:styleId="Rn2Znak">
    <w:name w:val="R_n2 Znak"/>
    <w:link w:val="Rn2"/>
    <w:rsid w:val="00B35C4E"/>
    <w:rPr>
      <w:rFonts w:ascii="Times New Roman" w:hAnsi="Times New Roman"/>
      <w:b/>
      <w:kern w:val="2"/>
      <w14:ligatures w14:val="standardContextual"/>
    </w:rPr>
  </w:style>
  <w:style w:type="paragraph" w:customStyle="1" w:styleId="Rtytu">
    <w:name w:val="R_tytuł"/>
    <w:basedOn w:val="Rn2"/>
    <w:link w:val="RtytuZnak"/>
    <w:autoRedefine/>
    <w:qFormat/>
    <w:rsid w:val="00B35C4E"/>
    <w:pPr>
      <w:spacing w:before="240" w:after="0"/>
      <w:jc w:val="center"/>
    </w:pPr>
    <w:rPr>
      <w:sz w:val="24"/>
      <w:szCs w:val="28"/>
    </w:rPr>
  </w:style>
  <w:style w:type="character" w:customStyle="1" w:styleId="RtytuZnak">
    <w:name w:val="R_tytuł Znak"/>
    <w:basedOn w:val="Rn2Znak"/>
    <w:link w:val="Rtytu"/>
    <w:rsid w:val="00B35C4E"/>
    <w:rPr>
      <w:rFonts w:ascii="Times New Roman" w:hAnsi="Times New Roman"/>
      <w:b/>
      <w:kern w:val="2"/>
      <w:sz w:val="24"/>
      <w:szCs w:val="28"/>
      <w14:ligatures w14:val="standardContextual"/>
    </w:rPr>
  </w:style>
  <w:style w:type="paragraph" w:customStyle="1" w:styleId="Rautor">
    <w:name w:val="R_autor"/>
    <w:basedOn w:val="Rtytu"/>
    <w:link w:val="RautorZnak"/>
    <w:autoRedefine/>
    <w:qFormat/>
    <w:rsid w:val="00B35C4E"/>
    <w:pPr>
      <w:spacing w:before="120"/>
    </w:pPr>
    <w:rPr>
      <w:rFonts w:eastAsia="Calibri" w:cs="Times New Roman"/>
      <w:b w:val="0"/>
      <w:i/>
    </w:rPr>
  </w:style>
  <w:style w:type="character" w:customStyle="1" w:styleId="RautorZnak">
    <w:name w:val="R_autor Znak"/>
    <w:link w:val="Rautor"/>
    <w:rsid w:val="00B35C4E"/>
    <w:rPr>
      <w:rFonts w:ascii="Times New Roman" w:eastAsia="Calibri" w:hAnsi="Times New Roman" w:cs="Times New Roman"/>
      <w:i/>
      <w:kern w:val="2"/>
      <w:sz w:val="24"/>
      <w:szCs w:val="28"/>
      <w14:ligatures w14:val="standardContextual"/>
    </w:rPr>
  </w:style>
  <w:style w:type="paragraph" w:customStyle="1" w:styleId="Rlit">
    <w:name w:val="R_lit"/>
    <w:basedOn w:val="Normalny"/>
    <w:link w:val="RlitZnak"/>
    <w:qFormat/>
    <w:rsid w:val="00B35C4E"/>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B35C4E"/>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B35C4E"/>
    <w:pPr>
      <w:suppressAutoHyphens/>
      <w:spacing w:after="120" w:line="240" w:lineRule="auto"/>
    </w:pPr>
    <w:rPr>
      <w:rFonts w:ascii="Times New Roman" w:hAnsi="Times New Roman"/>
      <w:kern w:val="2"/>
      <w:sz w:val="20"/>
      <w14:ligatures w14:val="standardContextual"/>
    </w:rPr>
  </w:style>
  <w:style w:type="character" w:customStyle="1" w:styleId="RtabZnak">
    <w:name w:val="R_tab Znak"/>
    <w:basedOn w:val="Domylnaczcionkaakapitu"/>
    <w:link w:val="Rtab"/>
    <w:rsid w:val="00B35C4E"/>
    <w:rPr>
      <w:rFonts w:ascii="Times New Roman" w:hAnsi="Times New Roman"/>
      <w:kern w:val="2"/>
      <w:sz w:val="20"/>
      <w14:ligatures w14:val="standardContextual"/>
    </w:rPr>
  </w:style>
  <w:style w:type="paragraph" w:customStyle="1" w:styleId="Rn3">
    <w:name w:val="R_n3"/>
    <w:basedOn w:val="Rtab"/>
    <w:link w:val="Rn3Znak"/>
    <w:autoRedefine/>
    <w:qFormat/>
    <w:rsid w:val="00B35C4E"/>
    <w:pPr>
      <w:spacing w:before="120"/>
      <w:jc w:val="both"/>
    </w:pPr>
    <w:rPr>
      <w:i/>
    </w:rPr>
  </w:style>
  <w:style w:type="character" w:customStyle="1" w:styleId="Rn3Znak">
    <w:name w:val="R_n3 Znak"/>
    <w:basedOn w:val="RtabZnak"/>
    <w:link w:val="Rn3"/>
    <w:rsid w:val="00B35C4E"/>
    <w:rPr>
      <w:rFonts w:ascii="Times New Roman" w:hAnsi="Times New Roman"/>
      <w:i/>
      <w:kern w:val="2"/>
      <w:sz w:val="20"/>
      <w14:ligatures w14:val="standardContextual"/>
    </w:rPr>
  </w:style>
  <w:style w:type="paragraph" w:customStyle="1" w:styleId="Rrys">
    <w:name w:val="R_rys"/>
    <w:basedOn w:val="Rafiliacja"/>
    <w:link w:val="RrysZnak"/>
    <w:qFormat/>
    <w:rsid w:val="00B35C4E"/>
    <w:pPr>
      <w:spacing w:before="120"/>
      <w:jc w:val="left"/>
    </w:pPr>
    <w:rPr>
      <w:i w:val="0"/>
    </w:rPr>
  </w:style>
  <w:style w:type="character" w:customStyle="1" w:styleId="RrysZnak">
    <w:name w:val="R_rys Znak"/>
    <w:basedOn w:val="RafiliacjaZnak"/>
    <w:link w:val="Rrys"/>
    <w:rsid w:val="00B35C4E"/>
    <w:rPr>
      <w:rFonts w:ascii="Times New Roman" w:hAnsi="Times New Roman" w:cs="Times New Roman"/>
      <w:i w:val="0"/>
      <w:kern w:val="2"/>
      <w:sz w:val="20"/>
      <w:szCs w:val="28"/>
      <w14:ligatures w14:val="standardContextual"/>
    </w:rPr>
  </w:style>
  <w:style w:type="paragraph" w:styleId="Nagwek">
    <w:name w:val="header"/>
    <w:basedOn w:val="Normalny"/>
    <w:link w:val="NagwekZnak"/>
    <w:uiPriority w:val="99"/>
    <w:unhideWhenUsed/>
    <w:rsid w:val="00E56A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6A35"/>
  </w:style>
  <w:style w:type="paragraph" w:styleId="Stopka">
    <w:name w:val="footer"/>
    <w:basedOn w:val="Normalny"/>
    <w:link w:val="StopkaZnak"/>
    <w:uiPriority w:val="99"/>
    <w:unhideWhenUsed/>
    <w:rsid w:val="00E56A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367784">
      <w:bodyDiv w:val="1"/>
      <w:marLeft w:val="0"/>
      <w:marRight w:val="0"/>
      <w:marTop w:val="0"/>
      <w:marBottom w:val="0"/>
      <w:divBdr>
        <w:top w:val="none" w:sz="0" w:space="0" w:color="auto"/>
        <w:left w:val="none" w:sz="0" w:space="0" w:color="auto"/>
        <w:bottom w:val="none" w:sz="0" w:space="0" w:color="auto"/>
        <w:right w:val="none" w:sz="0" w:space="0" w:color="auto"/>
      </w:divBdr>
      <w:divsChild>
        <w:div w:id="1466115822">
          <w:marLeft w:val="0"/>
          <w:marRight w:val="0"/>
          <w:marTop w:val="0"/>
          <w:marBottom w:val="0"/>
          <w:divBdr>
            <w:top w:val="none" w:sz="0" w:space="0" w:color="auto"/>
            <w:left w:val="none" w:sz="0" w:space="0" w:color="auto"/>
            <w:bottom w:val="none" w:sz="0" w:space="0" w:color="auto"/>
            <w:right w:val="none" w:sz="0" w:space="0" w:color="auto"/>
          </w:divBdr>
          <w:divsChild>
            <w:div w:id="258831190">
              <w:marLeft w:val="0"/>
              <w:marRight w:val="0"/>
              <w:marTop w:val="0"/>
              <w:marBottom w:val="0"/>
              <w:divBdr>
                <w:top w:val="none" w:sz="0" w:space="0" w:color="auto"/>
                <w:left w:val="none" w:sz="0" w:space="0" w:color="auto"/>
                <w:bottom w:val="none" w:sz="0" w:space="0" w:color="auto"/>
                <w:right w:val="none" w:sz="0" w:space="0" w:color="auto"/>
              </w:divBdr>
              <w:divsChild>
                <w:div w:id="67925541">
                  <w:marLeft w:val="0"/>
                  <w:marRight w:val="0"/>
                  <w:marTop w:val="0"/>
                  <w:marBottom w:val="0"/>
                  <w:divBdr>
                    <w:top w:val="none" w:sz="0" w:space="0" w:color="auto"/>
                    <w:left w:val="none" w:sz="0" w:space="0" w:color="auto"/>
                    <w:bottom w:val="none" w:sz="0" w:space="0" w:color="auto"/>
                    <w:right w:val="none" w:sz="0" w:space="0" w:color="auto"/>
                  </w:divBdr>
                  <w:divsChild>
                    <w:div w:id="486440358">
                      <w:marLeft w:val="0"/>
                      <w:marRight w:val="0"/>
                      <w:marTop w:val="0"/>
                      <w:marBottom w:val="0"/>
                      <w:divBdr>
                        <w:top w:val="none" w:sz="0" w:space="0" w:color="auto"/>
                        <w:left w:val="none" w:sz="0" w:space="0" w:color="auto"/>
                        <w:bottom w:val="none" w:sz="0" w:space="0" w:color="auto"/>
                        <w:right w:val="none" w:sz="0" w:space="0" w:color="auto"/>
                      </w:divBdr>
                      <w:divsChild>
                        <w:div w:id="9723878">
                          <w:marLeft w:val="0"/>
                          <w:marRight w:val="0"/>
                          <w:marTop w:val="0"/>
                          <w:marBottom w:val="0"/>
                          <w:divBdr>
                            <w:top w:val="none" w:sz="0" w:space="0" w:color="auto"/>
                            <w:left w:val="none" w:sz="0" w:space="0" w:color="auto"/>
                            <w:bottom w:val="none" w:sz="0" w:space="0" w:color="auto"/>
                            <w:right w:val="none" w:sz="0" w:space="0" w:color="auto"/>
                          </w:divBdr>
                          <w:divsChild>
                            <w:div w:id="39399180">
                              <w:marLeft w:val="0"/>
                              <w:marRight w:val="0"/>
                              <w:marTop w:val="0"/>
                              <w:marBottom w:val="0"/>
                              <w:divBdr>
                                <w:top w:val="none" w:sz="0" w:space="0" w:color="auto"/>
                                <w:left w:val="none" w:sz="0" w:space="0" w:color="auto"/>
                                <w:bottom w:val="none" w:sz="0" w:space="0" w:color="auto"/>
                                <w:right w:val="none" w:sz="0" w:space="0" w:color="auto"/>
                              </w:divBdr>
                              <w:divsChild>
                                <w:div w:id="1555700785">
                                  <w:marLeft w:val="0"/>
                                  <w:marRight w:val="0"/>
                                  <w:marTop w:val="0"/>
                                  <w:marBottom w:val="0"/>
                                  <w:divBdr>
                                    <w:top w:val="none" w:sz="0" w:space="0" w:color="auto"/>
                                    <w:left w:val="none" w:sz="0" w:space="0" w:color="auto"/>
                                    <w:bottom w:val="none" w:sz="0" w:space="0" w:color="auto"/>
                                    <w:right w:val="none" w:sz="0" w:space="0" w:color="auto"/>
                                  </w:divBdr>
                                  <w:divsChild>
                                    <w:div w:id="977804512">
                                      <w:marLeft w:val="0"/>
                                      <w:marRight w:val="0"/>
                                      <w:marTop w:val="0"/>
                                      <w:marBottom w:val="0"/>
                                      <w:divBdr>
                                        <w:top w:val="none" w:sz="0" w:space="0" w:color="auto"/>
                                        <w:left w:val="none" w:sz="0" w:space="0" w:color="auto"/>
                                        <w:bottom w:val="none" w:sz="0" w:space="0" w:color="auto"/>
                                        <w:right w:val="none" w:sz="0" w:space="0" w:color="auto"/>
                                      </w:divBdr>
                                      <w:divsChild>
                                        <w:div w:id="1682662422">
                                          <w:marLeft w:val="0"/>
                                          <w:marRight w:val="0"/>
                                          <w:marTop w:val="0"/>
                                          <w:marBottom w:val="0"/>
                                          <w:divBdr>
                                            <w:top w:val="none" w:sz="0" w:space="0" w:color="auto"/>
                                            <w:left w:val="none" w:sz="0" w:space="0" w:color="auto"/>
                                            <w:bottom w:val="none" w:sz="0" w:space="0" w:color="auto"/>
                                            <w:right w:val="none" w:sz="0" w:space="0" w:color="auto"/>
                                          </w:divBdr>
                                          <w:divsChild>
                                            <w:div w:id="1162232519">
                                              <w:marLeft w:val="0"/>
                                              <w:marRight w:val="0"/>
                                              <w:marTop w:val="0"/>
                                              <w:marBottom w:val="0"/>
                                              <w:divBdr>
                                                <w:top w:val="none" w:sz="0" w:space="0" w:color="auto"/>
                                                <w:left w:val="none" w:sz="0" w:space="0" w:color="auto"/>
                                                <w:bottom w:val="none" w:sz="0" w:space="0" w:color="auto"/>
                                                <w:right w:val="none" w:sz="0" w:space="0" w:color="auto"/>
                                              </w:divBdr>
                                              <w:divsChild>
                                                <w:div w:id="1858763473">
                                                  <w:marLeft w:val="0"/>
                                                  <w:marRight w:val="0"/>
                                                  <w:marTop w:val="0"/>
                                                  <w:marBottom w:val="0"/>
                                                  <w:divBdr>
                                                    <w:top w:val="none" w:sz="0" w:space="0" w:color="auto"/>
                                                    <w:left w:val="none" w:sz="0" w:space="0" w:color="auto"/>
                                                    <w:bottom w:val="none" w:sz="0" w:space="0" w:color="auto"/>
                                                    <w:right w:val="none" w:sz="0" w:space="0" w:color="auto"/>
                                                  </w:divBdr>
                                                  <w:divsChild>
                                                    <w:div w:id="409237118">
                                                      <w:marLeft w:val="0"/>
                                                      <w:marRight w:val="0"/>
                                                      <w:marTop w:val="0"/>
                                                      <w:marBottom w:val="0"/>
                                                      <w:divBdr>
                                                        <w:top w:val="none" w:sz="0" w:space="0" w:color="auto"/>
                                                        <w:left w:val="none" w:sz="0" w:space="0" w:color="auto"/>
                                                        <w:bottom w:val="none" w:sz="0" w:space="0" w:color="auto"/>
                                                        <w:right w:val="none" w:sz="0" w:space="0" w:color="auto"/>
                                                      </w:divBdr>
                                                      <w:divsChild>
                                                        <w:div w:id="1808477211">
                                                          <w:marLeft w:val="0"/>
                                                          <w:marRight w:val="0"/>
                                                          <w:marTop w:val="0"/>
                                                          <w:marBottom w:val="0"/>
                                                          <w:divBdr>
                                                            <w:top w:val="none" w:sz="0" w:space="0" w:color="auto"/>
                                                            <w:left w:val="none" w:sz="0" w:space="0" w:color="auto"/>
                                                            <w:bottom w:val="none" w:sz="0" w:space="0" w:color="auto"/>
                                                            <w:right w:val="none" w:sz="0" w:space="0" w:color="auto"/>
                                                          </w:divBdr>
                                                          <w:divsChild>
                                                            <w:div w:id="4874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176882">
      <w:bodyDiv w:val="1"/>
      <w:marLeft w:val="0"/>
      <w:marRight w:val="0"/>
      <w:marTop w:val="0"/>
      <w:marBottom w:val="0"/>
      <w:divBdr>
        <w:top w:val="none" w:sz="0" w:space="0" w:color="auto"/>
        <w:left w:val="none" w:sz="0" w:space="0" w:color="auto"/>
        <w:bottom w:val="none" w:sz="0" w:space="0" w:color="auto"/>
        <w:right w:val="none" w:sz="0" w:space="0" w:color="auto"/>
      </w:divBdr>
    </w:div>
    <w:div w:id="869415329">
      <w:bodyDiv w:val="1"/>
      <w:marLeft w:val="0"/>
      <w:marRight w:val="0"/>
      <w:marTop w:val="0"/>
      <w:marBottom w:val="0"/>
      <w:divBdr>
        <w:top w:val="none" w:sz="0" w:space="0" w:color="auto"/>
        <w:left w:val="none" w:sz="0" w:space="0" w:color="auto"/>
        <w:bottom w:val="none" w:sz="0" w:space="0" w:color="auto"/>
        <w:right w:val="none" w:sz="0" w:space="0" w:color="auto"/>
      </w:divBdr>
    </w:div>
    <w:div w:id="1225264668">
      <w:bodyDiv w:val="1"/>
      <w:marLeft w:val="0"/>
      <w:marRight w:val="0"/>
      <w:marTop w:val="0"/>
      <w:marBottom w:val="0"/>
      <w:divBdr>
        <w:top w:val="none" w:sz="0" w:space="0" w:color="auto"/>
        <w:left w:val="none" w:sz="0" w:space="0" w:color="auto"/>
        <w:bottom w:val="none" w:sz="0" w:space="0" w:color="auto"/>
        <w:right w:val="none" w:sz="0" w:space="0" w:color="auto"/>
      </w:divBdr>
    </w:div>
    <w:div w:id="1383091964">
      <w:bodyDiv w:val="1"/>
      <w:marLeft w:val="0"/>
      <w:marRight w:val="0"/>
      <w:marTop w:val="0"/>
      <w:marBottom w:val="0"/>
      <w:divBdr>
        <w:top w:val="none" w:sz="0" w:space="0" w:color="auto"/>
        <w:left w:val="none" w:sz="0" w:space="0" w:color="auto"/>
        <w:bottom w:val="none" w:sz="0" w:space="0" w:color="auto"/>
        <w:right w:val="none" w:sz="0" w:space="0" w:color="auto"/>
      </w:divBdr>
    </w:div>
    <w:div w:id="1575703712">
      <w:bodyDiv w:val="1"/>
      <w:marLeft w:val="0"/>
      <w:marRight w:val="0"/>
      <w:marTop w:val="0"/>
      <w:marBottom w:val="0"/>
      <w:divBdr>
        <w:top w:val="none" w:sz="0" w:space="0" w:color="auto"/>
        <w:left w:val="none" w:sz="0" w:space="0" w:color="auto"/>
        <w:bottom w:val="none" w:sz="0" w:space="0" w:color="auto"/>
        <w:right w:val="none" w:sz="0" w:space="0" w:color="auto"/>
      </w:divBdr>
    </w:div>
    <w:div w:id="198531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zmbzura.pl/zalaczniki/30/Doszczelnianie_gruntow_bentonitem.pdf%2005.06.2024"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C6321381E9CF41B17AFF5C2F1F1632" ma:contentTypeVersion="4" ma:contentTypeDescription="Utwórz nowy dokument." ma:contentTypeScope="" ma:versionID="bfe5621eb51b467ae19cf01ba49bf4a5">
  <xsd:schema xmlns:xsd="http://www.w3.org/2001/XMLSchema" xmlns:xs="http://www.w3.org/2001/XMLSchema" xmlns:p="http://schemas.microsoft.com/office/2006/metadata/properties" xmlns:ns3="26d4e4fc-86e2-4a13-912a-2345f9ce7983" targetNamespace="http://schemas.microsoft.com/office/2006/metadata/properties" ma:root="true" ma:fieldsID="65c98989a8994ad7026a5c9199bbcbd2" ns3:_="">
    <xsd:import namespace="26d4e4fc-86e2-4a13-912a-2345f9ce798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4e4fc-86e2-4a13-912a-2345f9ce7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D4D33-063E-4DD3-9006-B4E716DC0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4e4fc-86e2-4a13-912a-2345f9ce7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7A96EE-DBA9-4D6A-943B-865370211018}">
  <ds:schemaRefs>
    <ds:schemaRef ds:uri="http://schemas.microsoft.com/sharepoint/v3/contenttype/forms"/>
  </ds:schemaRefs>
</ds:datastoreItem>
</file>

<file path=customXml/itemProps3.xml><?xml version="1.0" encoding="utf-8"?>
<ds:datastoreItem xmlns:ds="http://schemas.openxmlformats.org/officeDocument/2006/customXml" ds:itemID="{05C4A5E8-D260-4DE7-BAC5-C47E5F3257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89E983-A8F6-4AF0-A6C6-2BBC35CF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Pages>
  <Words>3557</Words>
  <Characters>21345</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Olchawa</dc:creator>
  <cp:keywords/>
  <dc:description/>
  <cp:lastModifiedBy>Janusz Dabrowski NA</cp:lastModifiedBy>
  <cp:revision>28</cp:revision>
  <cp:lastPrinted>2024-09-11T07:15:00Z</cp:lastPrinted>
  <dcterms:created xsi:type="dcterms:W3CDTF">2024-08-06T16:31:00Z</dcterms:created>
  <dcterms:modified xsi:type="dcterms:W3CDTF">2024-09-11T07:16:00Z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0x01010063C6321381E9CF41B17AFF5C2F1F1632</vt:lpwstr>
  </property>
</Properties>
</file>