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B47CFB" w:rsidRPr="00C970C2" w14:paraId="58A10463" w14:textId="77777777" w:rsidTr="00F7417E">
        <w:trPr>
          <w:trHeight w:hRule="exact" w:val="142"/>
        </w:trPr>
        <w:tc>
          <w:tcPr>
            <w:tcW w:w="709" w:type="dxa"/>
            <w:vMerge w:val="restart"/>
            <w:shd w:val="clear" w:color="auto" w:fill="auto"/>
            <w:vAlign w:val="center"/>
          </w:tcPr>
          <w:p w14:paraId="218FDDF8" w14:textId="77777777" w:rsidR="00B47CFB" w:rsidRPr="00C970C2" w:rsidRDefault="00B47CFB" w:rsidP="00F7417E">
            <w:pPr>
              <w:spacing w:after="0" w:line="240" w:lineRule="auto"/>
              <w:rPr>
                <w:rFonts w:ascii="Times New Roman" w:hAnsi="Times New Roman" w:cs="Times New Roman"/>
                <w:lang w:val="en-GB"/>
              </w:rPr>
            </w:pPr>
            <w:bookmarkStart w:id="0" w:name="_Hlk145412337"/>
            <w:bookmarkStart w:id="1" w:name="_Hlk103340665"/>
            <w:bookmarkStart w:id="2" w:name="_Hlk24804592"/>
            <w:bookmarkEnd w:id="0"/>
            <w:bookmarkEnd w:id="1"/>
            <w:r w:rsidRPr="00C970C2">
              <w:rPr>
                <w:rFonts w:ascii="Times New Roman" w:hAnsi="Times New Roman" w:cs="Times New Roman"/>
                <w:noProof/>
                <w:lang w:val="en-GB"/>
              </w:rPr>
              <w:drawing>
                <wp:anchor distT="0" distB="0" distL="114300" distR="114300" simplePos="0" relativeHeight="251659264" behindDoc="0" locked="0" layoutInCell="1" allowOverlap="1" wp14:anchorId="0B8A7909" wp14:editId="5A51FE99">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274336FB" w14:textId="77777777" w:rsidR="00B47CFB" w:rsidRPr="00C970C2" w:rsidRDefault="00B47CFB" w:rsidP="00F7417E">
            <w:pPr>
              <w:spacing w:after="0" w:line="240" w:lineRule="auto"/>
              <w:jc w:val="center"/>
              <w:rPr>
                <w:rFonts w:ascii="Times New Roman" w:hAnsi="Times New Roman" w:cs="Times New Roman"/>
                <w:lang w:val="en-GB"/>
              </w:rPr>
            </w:pPr>
          </w:p>
        </w:tc>
      </w:tr>
      <w:tr w:rsidR="00B47CFB" w:rsidRPr="00C970C2" w14:paraId="2983C7B4" w14:textId="77777777" w:rsidTr="00F7417E">
        <w:trPr>
          <w:trHeight w:hRule="exact" w:val="283"/>
        </w:trPr>
        <w:tc>
          <w:tcPr>
            <w:tcW w:w="709" w:type="dxa"/>
            <w:vMerge/>
            <w:shd w:val="clear" w:color="auto" w:fill="auto"/>
          </w:tcPr>
          <w:p w14:paraId="34323590" w14:textId="77777777" w:rsidR="00B47CFB" w:rsidRPr="00C970C2" w:rsidRDefault="00B47CFB" w:rsidP="00F7417E">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053DA8DD" w14:textId="77777777" w:rsidR="00B47CFB" w:rsidRPr="00C970C2" w:rsidRDefault="00B47CFB" w:rsidP="00F7417E">
            <w:pPr>
              <w:spacing w:after="0" w:line="240" w:lineRule="auto"/>
              <w:jc w:val="center"/>
              <w:rPr>
                <w:rFonts w:ascii="Times New Roman" w:hAnsi="Times New Roman" w:cs="Times New Roman"/>
                <w:lang w:val="en-GB"/>
              </w:rPr>
            </w:pPr>
            <w:proofErr w:type="spellStart"/>
            <w:r w:rsidRPr="0060466F">
              <w:rPr>
                <w:rFonts w:ascii="Times New Roman" w:hAnsi="Times New Roman" w:cs="Times New Roman"/>
                <w:b/>
                <w:sz w:val="20"/>
                <w:szCs w:val="20"/>
                <w:lang w:val="en-GB"/>
              </w:rPr>
              <w:t>Rocznik</w:t>
            </w:r>
            <w:proofErr w:type="spellEnd"/>
            <w:r w:rsidRPr="0060466F">
              <w:rPr>
                <w:rFonts w:ascii="Times New Roman" w:hAnsi="Times New Roman" w:cs="Times New Roman"/>
                <w:b/>
                <w:sz w:val="20"/>
                <w:szCs w:val="20"/>
                <w:lang w:val="en-GB"/>
              </w:rPr>
              <w:t xml:space="preserve"> </w:t>
            </w:r>
            <w:proofErr w:type="spellStart"/>
            <w:r w:rsidRPr="0060466F">
              <w:rPr>
                <w:rFonts w:ascii="Times New Roman" w:hAnsi="Times New Roman" w:cs="Times New Roman"/>
                <w:b/>
                <w:sz w:val="20"/>
                <w:szCs w:val="20"/>
                <w:lang w:val="en-GB"/>
              </w:rPr>
              <w:t>Ochrona</w:t>
            </w:r>
            <w:proofErr w:type="spellEnd"/>
            <w:r w:rsidRPr="0060466F">
              <w:rPr>
                <w:rFonts w:ascii="Times New Roman" w:hAnsi="Times New Roman" w:cs="Times New Roman"/>
                <w:b/>
                <w:sz w:val="20"/>
                <w:szCs w:val="20"/>
                <w:lang w:val="en-GB"/>
              </w:rPr>
              <w:t xml:space="preserve"> </w:t>
            </w:r>
            <w:proofErr w:type="spellStart"/>
            <w:r w:rsidRPr="0060466F">
              <w:rPr>
                <w:rFonts w:ascii="Times New Roman" w:hAnsi="Times New Roman" w:cs="Times New Roman"/>
                <w:b/>
                <w:sz w:val="20"/>
                <w:szCs w:val="20"/>
                <w:lang w:val="en-GB"/>
              </w:rPr>
              <w:t>Środowiska</w:t>
            </w:r>
            <w:proofErr w:type="spellEnd"/>
          </w:p>
        </w:tc>
      </w:tr>
      <w:tr w:rsidR="00B47CFB" w:rsidRPr="00C970C2" w14:paraId="7D9CC614" w14:textId="77777777" w:rsidTr="00F7417E">
        <w:trPr>
          <w:trHeight w:hRule="exact" w:val="283"/>
        </w:trPr>
        <w:tc>
          <w:tcPr>
            <w:tcW w:w="709" w:type="dxa"/>
            <w:vMerge/>
            <w:shd w:val="clear" w:color="auto" w:fill="auto"/>
          </w:tcPr>
          <w:p w14:paraId="3F911EAE" w14:textId="77777777" w:rsidR="00B47CFB" w:rsidRPr="00C970C2" w:rsidRDefault="00B47CFB" w:rsidP="00F7417E">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3D52CE54" w14:textId="77777777" w:rsidR="00B47CFB" w:rsidRPr="00C970C2" w:rsidRDefault="00B47CFB" w:rsidP="00F7417E">
            <w:pPr>
              <w:spacing w:after="0" w:line="240" w:lineRule="auto"/>
              <w:rPr>
                <w:rFonts w:ascii="Times New Roman" w:hAnsi="Times New Roman" w:cs="Times New Roman"/>
                <w:sz w:val="18"/>
                <w:szCs w:val="18"/>
                <w:lang w:val="en-GB"/>
              </w:rPr>
            </w:pPr>
            <w:r w:rsidRPr="00C970C2">
              <w:rPr>
                <w:rFonts w:ascii="Times New Roman" w:hAnsi="Times New Roman" w:cs="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2CC2538B" w14:textId="77777777" w:rsidR="00B47CFB" w:rsidRPr="00C970C2" w:rsidRDefault="00B47CFB" w:rsidP="00F7417E">
            <w:pPr>
              <w:tabs>
                <w:tab w:val="left" w:pos="3057"/>
              </w:tabs>
              <w:spacing w:after="0" w:line="240" w:lineRule="auto"/>
              <w:ind w:left="141"/>
              <w:rPr>
                <w:rFonts w:ascii="Times New Roman" w:hAnsi="Times New Roman" w:cs="Times New Roman"/>
                <w:sz w:val="18"/>
                <w:szCs w:val="18"/>
                <w:lang w:val="en-GB"/>
              </w:rPr>
            </w:pPr>
            <w:r w:rsidRPr="00C970C2">
              <w:rPr>
                <w:rFonts w:ascii="Times New Roman" w:hAnsi="Times New Roman" w:cs="Times New Roman"/>
                <w:sz w:val="18"/>
                <w:szCs w:val="18"/>
                <w:lang w:val="en-GB"/>
              </w:rPr>
              <w:t>Year 2024</w:t>
            </w:r>
            <w:r w:rsidRPr="00C970C2">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360BCBF8" w14:textId="5137B74B" w:rsidR="00B47CFB" w:rsidRPr="00C970C2" w:rsidRDefault="00B47CFB" w:rsidP="00F7417E">
            <w:pPr>
              <w:spacing w:after="0" w:line="240" w:lineRule="auto"/>
              <w:jc w:val="right"/>
              <w:rPr>
                <w:rFonts w:ascii="Times New Roman" w:hAnsi="Times New Roman" w:cs="Times New Roman"/>
                <w:sz w:val="18"/>
                <w:szCs w:val="18"/>
                <w:lang w:val="en-GB"/>
              </w:rPr>
            </w:pPr>
            <w:r w:rsidRPr="00C970C2">
              <w:rPr>
                <w:rFonts w:ascii="Times New Roman" w:hAnsi="Times New Roman" w:cs="Times New Roman"/>
                <w:sz w:val="18"/>
                <w:szCs w:val="18"/>
                <w:lang w:val="en-GB"/>
              </w:rPr>
              <w:t xml:space="preserve">pp. </w:t>
            </w:r>
            <w:r w:rsidR="00125F62">
              <w:rPr>
                <w:rFonts w:ascii="Times New Roman" w:hAnsi="Times New Roman" w:cs="Times New Roman"/>
                <w:sz w:val="18"/>
                <w:szCs w:val="18"/>
                <w:lang w:val="en-GB"/>
              </w:rPr>
              <w:t>217</w:t>
            </w:r>
            <w:r w:rsidRPr="00C970C2">
              <w:rPr>
                <w:rFonts w:ascii="Times New Roman" w:hAnsi="Times New Roman" w:cs="Times New Roman"/>
                <w:sz w:val="18"/>
                <w:szCs w:val="18"/>
                <w:lang w:val="en-GB"/>
              </w:rPr>
              <w:t>-</w:t>
            </w:r>
            <w:r w:rsidR="00125F62">
              <w:rPr>
                <w:rFonts w:ascii="Times New Roman" w:hAnsi="Times New Roman" w:cs="Times New Roman"/>
                <w:sz w:val="18"/>
                <w:szCs w:val="18"/>
                <w:lang w:val="en-GB"/>
              </w:rPr>
              <w:t>225</w:t>
            </w:r>
          </w:p>
        </w:tc>
      </w:tr>
      <w:tr w:rsidR="00B47CFB" w:rsidRPr="00C970C2" w14:paraId="2C09EACA" w14:textId="77777777" w:rsidTr="00F7417E">
        <w:trPr>
          <w:trHeight w:hRule="exact" w:val="283"/>
        </w:trPr>
        <w:tc>
          <w:tcPr>
            <w:tcW w:w="709" w:type="dxa"/>
            <w:shd w:val="clear" w:color="auto" w:fill="auto"/>
          </w:tcPr>
          <w:p w14:paraId="0267D712" w14:textId="77777777" w:rsidR="00B47CFB" w:rsidRPr="00C970C2" w:rsidRDefault="00B47CFB" w:rsidP="00F7417E">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64B26CEF" w14:textId="7B1E609A" w:rsidR="00B47CFB" w:rsidRPr="00C970C2" w:rsidRDefault="00B47CFB" w:rsidP="00F7417E">
            <w:pPr>
              <w:tabs>
                <w:tab w:val="right" w:pos="8928"/>
              </w:tabs>
              <w:spacing w:after="0" w:line="240" w:lineRule="auto"/>
              <w:rPr>
                <w:rFonts w:ascii="Times New Roman" w:hAnsi="Times New Roman" w:cs="Times New Roman"/>
                <w:sz w:val="18"/>
                <w:szCs w:val="18"/>
                <w:lang w:val="en-GB"/>
              </w:rPr>
            </w:pPr>
            <w:r w:rsidRPr="00C970C2">
              <w:rPr>
                <w:rFonts w:ascii="Times New Roman" w:hAnsi="Times New Roman" w:cs="Times New Roman"/>
                <w:sz w:val="18"/>
                <w:szCs w:val="18"/>
                <w:lang w:val="en-GB"/>
              </w:rPr>
              <w:t>https://doi.org/10.54740/ros.2024.0</w:t>
            </w:r>
            <w:r w:rsidR="00125F62">
              <w:rPr>
                <w:rFonts w:ascii="Times New Roman" w:hAnsi="Times New Roman" w:cs="Times New Roman"/>
                <w:sz w:val="18"/>
                <w:szCs w:val="18"/>
                <w:lang w:val="en-GB"/>
              </w:rPr>
              <w:t>22</w:t>
            </w:r>
            <w:r w:rsidRPr="00C970C2">
              <w:rPr>
                <w:rFonts w:ascii="Times New Roman" w:hAnsi="Times New Roman" w:cs="Times New Roman"/>
                <w:sz w:val="18"/>
                <w:szCs w:val="18"/>
                <w:lang w:val="en-GB"/>
              </w:rPr>
              <w:tab/>
              <w:t>open access</w:t>
            </w:r>
          </w:p>
        </w:tc>
      </w:tr>
      <w:tr w:rsidR="00B47CFB" w:rsidRPr="00C970C2" w14:paraId="7887C481" w14:textId="77777777" w:rsidTr="00F7417E">
        <w:trPr>
          <w:trHeight w:hRule="exact" w:val="283"/>
        </w:trPr>
        <w:tc>
          <w:tcPr>
            <w:tcW w:w="709" w:type="dxa"/>
            <w:shd w:val="clear" w:color="auto" w:fill="auto"/>
          </w:tcPr>
          <w:p w14:paraId="13810953" w14:textId="77777777" w:rsidR="00B47CFB" w:rsidRPr="00C970C2" w:rsidRDefault="00B47CFB" w:rsidP="00F7417E">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584F62A2" w14:textId="79718894" w:rsidR="00B47CFB" w:rsidRPr="00C970C2" w:rsidRDefault="00B47CFB" w:rsidP="00F7417E">
            <w:pPr>
              <w:tabs>
                <w:tab w:val="left" w:pos="3810"/>
                <w:tab w:val="right" w:pos="8928"/>
              </w:tabs>
              <w:spacing w:after="0" w:line="240" w:lineRule="auto"/>
              <w:rPr>
                <w:rFonts w:ascii="Times New Roman" w:hAnsi="Times New Roman" w:cs="Times New Roman"/>
                <w:sz w:val="18"/>
                <w:szCs w:val="18"/>
                <w:lang w:val="en-GB"/>
              </w:rPr>
            </w:pPr>
            <w:r w:rsidRPr="00C970C2">
              <w:rPr>
                <w:rFonts w:ascii="Times New Roman" w:hAnsi="Times New Roman" w:cs="Times New Roman"/>
                <w:sz w:val="18"/>
                <w:szCs w:val="18"/>
                <w:lang w:val="en-GB"/>
              </w:rPr>
              <w:t>Received: January 2024</w:t>
            </w:r>
            <w:r w:rsidRPr="00C970C2">
              <w:rPr>
                <w:rFonts w:ascii="Times New Roman" w:hAnsi="Times New Roman" w:cs="Times New Roman"/>
                <w:sz w:val="18"/>
                <w:szCs w:val="18"/>
                <w:lang w:val="en-GB"/>
              </w:rPr>
              <w:tab/>
              <w:t xml:space="preserve">Accepted: </w:t>
            </w:r>
            <w:r w:rsidR="00BA5F8F">
              <w:rPr>
                <w:rFonts w:ascii="Times New Roman" w:hAnsi="Times New Roman" w:cs="Times New Roman"/>
                <w:sz w:val="18"/>
                <w:szCs w:val="18"/>
                <w:lang w:val="en-GB"/>
              </w:rPr>
              <w:t>February</w:t>
            </w:r>
            <w:r w:rsidRPr="00C970C2">
              <w:rPr>
                <w:rFonts w:ascii="Times New Roman" w:hAnsi="Times New Roman" w:cs="Times New Roman"/>
                <w:sz w:val="18"/>
                <w:szCs w:val="18"/>
                <w:lang w:val="en-GB"/>
              </w:rPr>
              <w:t xml:space="preserve"> 2024</w:t>
            </w:r>
            <w:r w:rsidRPr="00C970C2">
              <w:rPr>
                <w:rFonts w:ascii="Times New Roman" w:hAnsi="Times New Roman" w:cs="Times New Roman"/>
                <w:sz w:val="18"/>
                <w:szCs w:val="18"/>
                <w:lang w:val="en-GB"/>
              </w:rPr>
              <w:tab/>
              <w:t xml:space="preserve">Published: </w:t>
            </w:r>
            <w:r w:rsidR="00125F62">
              <w:rPr>
                <w:rFonts w:ascii="Times New Roman" w:hAnsi="Times New Roman" w:cs="Times New Roman"/>
                <w:sz w:val="18"/>
                <w:szCs w:val="18"/>
                <w:lang w:val="en-GB"/>
              </w:rPr>
              <w:t>June</w:t>
            </w:r>
            <w:r w:rsidRPr="00C970C2">
              <w:rPr>
                <w:rFonts w:ascii="Times New Roman" w:hAnsi="Times New Roman" w:cs="Times New Roman"/>
                <w:sz w:val="18"/>
                <w:szCs w:val="18"/>
                <w:lang w:val="en-GB"/>
              </w:rPr>
              <w:t xml:space="preserve"> 2024</w:t>
            </w:r>
          </w:p>
        </w:tc>
      </w:tr>
    </w:tbl>
    <w:bookmarkEnd w:id="2"/>
    <w:p w14:paraId="4F17CA31" w14:textId="7A80B686" w:rsidR="0013516F" w:rsidRPr="00C970C2" w:rsidRDefault="00E11031" w:rsidP="00B47CFB">
      <w:pPr>
        <w:pStyle w:val="Rtytu"/>
        <w:rPr>
          <w:lang w:val="en-GB"/>
        </w:rPr>
      </w:pPr>
      <w:r w:rsidRPr="00C970C2">
        <w:rPr>
          <w:lang w:val="en-GB"/>
        </w:rPr>
        <w:t>Understanding Dynamics of Land Cover Changes Using GIS Technique in a River Catchment with High Altitude Differences – an Analysis from Kosov</w:t>
      </w:r>
      <w:r w:rsidR="007E400A" w:rsidRPr="00C970C2">
        <w:rPr>
          <w:lang w:val="en-GB"/>
        </w:rPr>
        <w:t>o</w:t>
      </w:r>
    </w:p>
    <w:p w14:paraId="7927937B" w14:textId="00F76805" w:rsidR="002A3627" w:rsidRPr="00C970C2" w:rsidRDefault="002A3627" w:rsidP="00B47CFB">
      <w:pPr>
        <w:pStyle w:val="Rautor"/>
        <w:rPr>
          <w:lang w:val="en-GB"/>
        </w:rPr>
      </w:pPr>
      <w:proofErr w:type="spellStart"/>
      <w:r w:rsidRPr="00C970C2">
        <w:rPr>
          <w:lang w:val="en-GB"/>
        </w:rPr>
        <w:t>Valbon</w:t>
      </w:r>
      <w:proofErr w:type="spellEnd"/>
      <w:r w:rsidRPr="00C970C2">
        <w:rPr>
          <w:lang w:val="en-GB"/>
        </w:rPr>
        <w:t xml:space="preserve"> Byty</w:t>
      </w:r>
      <w:r w:rsidR="0042355A" w:rsidRPr="00C970C2">
        <w:rPr>
          <w:lang w:val="en-GB"/>
        </w:rPr>
        <w:t>q</w:t>
      </w:r>
      <w:r w:rsidR="0076349C" w:rsidRPr="00C970C2">
        <w:rPr>
          <w:lang w:val="en-GB"/>
        </w:rPr>
        <w:t>i</w:t>
      </w:r>
      <w:r w:rsidR="001C29E1" w:rsidRPr="00C970C2">
        <w:rPr>
          <w:lang w:val="en-GB"/>
        </w:rPr>
        <w:t>¹</w:t>
      </w:r>
      <w:r w:rsidR="00B47CFB" w:rsidRPr="00C970C2">
        <w:rPr>
          <w:vertAlign w:val="superscript"/>
          <w:lang w:val="en-GB"/>
        </w:rPr>
        <w:t>*</w:t>
      </w:r>
      <w:r w:rsidR="0097796F" w:rsidRPr="00C970C2">
        <w:rPr>
          <w:lang w:val="en-GB"/>
        </w:rPr>
        <w:t xml:space="preserve">, </w:t>
      </w:r>
      <w:proofErr w:type="spellStart"/>
      <w:r w:rsidR="00F6782D" w:rsidRPr="00C970C2">
        <w:rPr>
          <w:lang w:val="en-GB"/>
        </w:rPr>
        <w:t>Tropikë</w:t>
      </w:r>
      <w:proofErr w:type="spellEnd"/>
      <w:r w:rsidR="00F6782D" w:rsidRPr="00C970C2">
        <w:rPr>
          <w:lang w:val="en-GB"/>
        </w:rPr>
        <w:t xml:space="preserve"> Agaj</w:t>
      </w:r>
      <w:r w:rsidR="004E2064" w:rsidRPr="00C970C2">
        <w:rPr>
          <w:lang w:val="en-GB"/>
        </w:rPr>
        <w:t>²</w:t>
      </w:r>
    </w:p>
    <w:p w14:paraId="71DF61E5" w14:textId="3C17CB99" w:rsidR="006478A1" w:rsidRPr="00C970C2" w:rsidRDefault="0076349C" w:rsidP="00B47CFB">
      <w:pPr>
        <w:pStyle w:val="Rafiliacja"/>
        <w:rPr>
          <w:lang w:val="en-GB"/>
        </w:rPr>
      </w:pPr>
      <w:r w:rsidRPr="00C970C2">
        <w:rPr>
          <w:lang w:val="en-GB"/>
        </w:rPr>
        <w:t>¹</w:t>
      </w:r>
      <w:r w:rsidR="001C29E1" w:rsidRPr="00C970C2">
        <w:rPr>
          <w:lang w:val="en-GB"/>
        </w:rPr>
        <w:t xml:space="preserve">Department of Geography, FMNS, </w:t>
      </w:r>
      <w:r w:rsidR="00F6782D" w:rsidRPr="00C970C2">
        <w:rPr>
          <w:lang w:val="en-GB"/>
        </w:rPr>
        <w:t xml:space="preserve">University of Pristina, </w:t>
      </w:r>
      <w:r w:rsidR="007E400A" w:rsidRPr="00C970C2">
        <w:rPr>
          <w:lang w:val="en-GB"/>
        </w:rPr>
        <w:t>Kosovo</w:t>
      </w:r>
      <w:r w:rsidR="009538AB" w:rsidRPr="00C970C2">
        <w:rPr>
          <w:lang w:val="en-GB"/>
        </w:rPr>
        <w:t xml:space="preserve"> </w:t>
      </w:r>
      <w:r w:rsidR="009538AB" w:rsidRPr="00C970C2">
        <w:rPr>
          <w:lang w:val="en-GB"/>
        </w:rPr>
        <w:br/>
      </w:r>
      <w:r w:rsidR="006478A1" w:rsidRPr="00C970C2">
        <w:rPr>
          <w:lang w:val="en-GB"/>
        </w:rPr>
        <w:t>https://orcid.org/0000-0002-8625-1470</w:t>
      </w:r>
    </w:p>
    <w:p w14:paraId="0497B2B5" w14:textId="77EA7EED" w:rsidR="006478A1" w:rsidRPr="00C970C2" w:rsidRDefault="004E2064" w:rsidP="00B47CFB">
      <w:pPr>
        <w:pStyle w:val="Rafiliacja"/>
        <w:rPr>
          <w:lang w:val="en-GB"/>
        </w:rPr>
      </w:pPr>
      <w:r w:rsidRPr="00C970C2">
        <w:rPr>
          <w:lang w:val="en-GB"/>
        </w:rPr>
        <w:t>²</w:t>
      </w:r>
      <w:r w:rsidR="00F6782D" w:rsidRPr="00C970C2">
        <w:rPr>
          <w:lang w:val="en-GB"/>
        </w:rPr>
        <w:t>University of Life Sciences, Poznan, Poland</w:t>
      </w:r>
      <w:r w:rsidR="009538AB" w:rsidRPr="00C970C2">
        <w:rPr>
          <w:lang w:val="en-GB"/>
        </w:rPr>
        <w:t xml:space="preserve"> </w:t>
      </w:r>
      <w:r w:rsidR="009538AB" w:rsidRPr="00C970C2">
        <w:rPr>
          <w:lang w:val="en-GB"/>
        </w:rPr>
        <w:br/>
      </w:r>
      <w:hyperlink r:id="rId9" w:history="1">
        <w:r w:rsidRPr="00C970C2">
          <w:rPr>
            <w:lang w:val="en-GB"/>
          </w:rPr>
          <w:t>https://orcid.org/0000-0001-8154-7013</w:t>
        </w:r>
      </w:hyperlink>
    </w:p>
    <w:p w14:paraId="2060F6B4" w14:textId="2F60A5C0" w:rsidR="006478A1" w:rsidRPr="00C970C2" w:rsidRDefault="00B47CFB" w:rsidP="00B47CFB">
      <w:pPr>
        <w:pStyle w:val="Rauco"/>
      </w:pPr>
      <w:r w:rsidRPr="00C970C2">
        <w:rPr>
          <w:vertAlign w:val="superscript"/>
        </w:rPr>
        <w:t>*</w:t>
      </w:r>
      <w:r w:rsidRPr="00C970C2">
        <w:t xml:space="preserve">corresponding author's e-mail: </w:t>
      </w:r>
      <w:hyperlink r:id="rId10" w:history="1">
        <w:r w:rsidR="00AB0F02" w:rsidRPr="00C970C2">
          <w:rPr>
            <w:rStyle w:val="Hipercze"/>
            <w:color w:val="auto"/>
            <w:u w:val="none"/>
          </w:rPr>
          <w:t>valbon.bytyqi@uni-pr.edu</w:t>
        </w:r>
      </w:hyperlink>
    </w:p>
    <w:p w14:paraId="2E8A500C" w14:textId="01F340D4" w:rsidR="00220C27" w:rsidRPr="00C970C2" w:rsidRDefault="006478A1" w:rsidP="00B47CFB">
      <w:pPr>
        <w:pStyle w:val="Rab1"/>
      </w:pPr>
      <w:r w:rsidRPr="00C970C2">
        <w:rPr>
          <w:b/>
          <w:bCs/>
        </w:rPr>
        <w:t>Abstract</w:t>
      </w:r>
      <w:r w:rsidR="00A326AA" w:rsidRPr="00C970C2">
        <w:rPr>
          <w:b/>
          <w:bCs/>
        </w:rPr>
        <w:t>:</w:t>
      </w:r>
      <w:r w:rsidRPr="00C970C2">
        <w:t xml:space="preserve"> </w:t>
      </w:r>
      <w:r w:rsidR="008E1BF4" w:rsidRPr="00C970C2">
        <w:t xml:space="preserve">This article </w:t>
      </w:r>
      <w:r w:rsidR="00AB5271">
        <w:t>analyses</w:t>
      </w:r>
      <w:r w:rsidR="008E1BF4" w:rsidRPr="00C970C2">
        <w:t xml:space="preserve"> Land Cover Changes in the </w:t>
      </w:r>
      <w:proofErr w:type="spellStart"/>
      <w:r w:rsidR="00B218D3" w:rsidRPr="00B218D3">
        <w:t>Lumbardhi</w:t>
      </w:r>
      <w:proofErr w:type="spellEnd"/>
      <w:r w:rsidR="00B218D3" w:rsidRPr="00B218D3">
        <w:t xml:space="preserve"> of </w:t>
      </w:r>
      <w:proofErr w:type="spellStart"/>
      <w:r w:rsidR="00B218D3" w:rsidRPr="00B218D3">
        <w:t>Prizreni</w:t>
      </w:r>
      <w:proofErr w:type="spellEnd"/>
      <w:r w:rsidR="00220C27" w:rsidRPr="00C970C2">
        <w:t xml:space="preserve"> (LP) River catchment in </w:t>
      </w:r>
      <w:r w:rsidR="00AB5271">
        <w:t>southern</w:t>
      </w:r>
      <w:r w:rsidR="00220C27" w:rsidRPr="00C970C2">
        <w:t xml:space="preserve"> </w:t>
      </w:r>
      <w:r w:rsidR="007E400A" w:rsidRPr="00C970C2">
        <w:t>Kosovo</w:t>
      </w:r>
      <w:r w:rsidR="00220C27" w:rsidRPr="00C970C2">
        <w:t xml:space="preserve">. As a landlocked country, </w:t>
      </w:r>
      <w:r w:rsidR="007E400A" w:rsidRPr="00C970C2">
        <w:t>Kosovo</w:t>
      </w:r>
      <w:r w:rsidR="00220C27" w:rsidRPr="00C970C2">
        <w:t xml:space="preserve"> has highly diverse </w:t>
      </w:r>
      <w:r w:rsidR="002505EF" w:rsidRPr="00C970C2">
        <w:t>landform features</w:t>
      </w:r>
      <w:r w:rsidR="00220C27" w:rsidRPr="00C970C2">
        <w:t xml:space="preserve">. LP River catchment is located in </w:t>
      </w:r>
      <w:r w:rsidR="008E1BF4" w:rsidRPr="00C970C2">
        <w:t xml:space="preserve">Sharri's transboundary high mountain range </w:t>
      </w:r>
      <w:r w:rsidR="00220C27" w:rsidRPr="00C970C2">
        <w:t xml:space="preserve">and the southern part of </w:t>
      </w:r>
      <w:proofErr w:type="spellStart"/>
      <w:r w:rsidR="00220C27" w:rsidRPr="00C970C2">
        <w:t>Dukagjini</w:t>
      </w:r>
      <w:proofErr w:type="spellEnd"/>
      <w:r w:rsidR="00220C27" w:rsidRPr="00C970C2">
        <w:t xml:space="preserve"> Plain. In </w:t>
      </w:r>
      <w:r w:rsidR="008E1BF4" w:rsidRPr="00C970C2">
        <w:t xml:space="preserve">the last two decades, the landscape has experienced </w:t>
      </w:r>
      <w:r w:rsidR="00AB5271">
        <w:t xml:space="preserve">a </w:t>
      </w:r>
      <w:r w:rsidR="008E1BF4" w:rsidRPr="00C970C2">
        <w:t xml:space="preserve">transformation </w:t>
      </w:r>
      <w:r w:rsidR="00C645E2" w:rsidRPr="00C970C2">
        <w:t xml:space="preserve">in </w:t>
      </w:r>
      <w:r w:rsidR="008E1BF4" w:rsidRPr="00C970C2">
        <w:t>land cover change</w:t>
      </w:r>
      <w:r w:rsidR="00C645E2" w:rsidRPr="00C970C2">
        <w:t>s</w:t>
      </w:r>
      <w:r w:rsidR="008E1BF4" w:rsidRPr="00C970C2">
        <w:t xml:space="preserve">, especially </w:t>
      </w:r>
      <w:r w:rsidR="00C645E2" w:rsidRPr="00C970C2">
        <w:t xml:space="preserve">in </w:t>
      </w:r>
      <w:r w:rsidR="00AB5271">
        <w:t xml:space="preserve">the </w:t>
      </w:r>
      <w:r w:rsidR="00C645E2" w:rsidRPr="00C970C2">
        <w:t xml:space="preserve">increasing </w:t>
      </w:r>
      <w:r w:rsidR="00220C27" w:rsidRPr="00C970C2">
        <w:t xml:space="preserve">of artificial surfaces in the plains. </w:t>
      </w:r>
      <w:r w:rsidR="008E1BF4" w:rsidRPr="00C970C2">
        <w:t>Using GIS techniques, data were calculated for the selected years</w:t>
      </w:r>
      <w:r w:rsidR="00DD64C7" w:rsidRPr="00C970C2">
        <w:t>,</w:t>
      </w:r>
      <w:r w:rsidR="00220C27" w:rsidRPr="00C970C2">
        <w:t xml:space="preserve"> and their dynamics </w:t>
      </w:r>
      <w:r w:rsidR="00C645E2" w:rsidRPr="00C970C2">
        <w:t>w</w:t>
      </w:r>
      <w:r w:rsidR="00AB5271">
        <w:t>ere</w:t>
      </w:r>
      <w:r w:rsidR="00220C27" w:rsidRPr="00C970C2">
        <w:t xml:space="preserve"> visuali</w:t>
      </w:r>
      <w:r w:rsidR="00AB5271">
        <w:t>s</w:t>
      </w:r>
      <w:r w:rsidR="00220C27" w:rsidRPr="00C970C2">
        <w:t>ed for the last two decades. The analysis shows a decrease in agricultural land</w:t>
      </w:r>
      <w:r w:rsidR="00C645E2" w:rsidRPr="00C970C2">
        <w:t xml:space="preserve"> and </w:t>
      </w:r>
      <w:r w:rsidR="00220C27" w:rsidRPr="00C970C2">
        <w:t xml:space="preserve">complex cultivation </w:t>
      </w:r>
      <w:r w:rsidR="008E1BF4" w:rsidRPr="00C970C2">
        <w:t>patterns (-806 ha), an increase in artificial surface, especially discontinuous urban fabric (+354 ha), and small changes in forest and seminatural areas,</w:t>
      </w:r>
      <w:r w:rsidR="00220C27" w:rsidRPr="00C970C2">
        <w:t xml:space="preserve"> which are </w:t>
      </w:r>
      <w:r w:rsidR="00DD64C7" w:rsidRPr="00C970C2">
        <w:t xml:space="preserve">primarily </w:t>
      </w:r>
      <w:r w:rsidR="00220C27" w:rsidRPr="00C970C2">
        <w:t xml:space="preserve">included in </w:t>
      </w:r>
      <w:r w:rsidR="00AB5271">
        <w:t>"</w:t>
      </w:r>
      <w:r w:rsidR="00220C27" w:rsidRPr="00C970C2">
        <w:t>Sharri</w:t>
      </w:r>
      <w:r w:rsidR="00AB5271">
        <w:t>"</w:t>
      </w:r>
      <w:r w:rsidR="00220C27" w:rsidRPr="00C970C2">
        <w:t xml:space="preserve"> National Park.</w:t>
      </w:r>
    </w:p>
    <w:p w14:paraId="7828D857" w14:textId="7E729718" w:rsidR="002A3627" w:rsidRPr="00C970C2" w:rsidRDefault="00220C27" w:rsidP="00B47CFB">
      <w:pPr>
        <w:pStyle w:val="Rab2"/>
      </w:pPr>
      <w:r w:rsidRPr="00C970C2">
        <w:rPr>
          <w:b/>
        </w:rPr>
        <w:t>Keywords</w:t>
      </w:r>
      <w:r w:rsidRPr="00C970C2">
        <w:rPr>
          <w:b/>
          <w:bCs/>
        </w:rPr>
        <w:t>:</w:t>
      </w:r>
      <w:r w:rsidRPr="00C970C2">
        <w:t xml:space="preserve"> </w:t>
      </w:r>
      <w:proofErr w:type="spellStart"/>
      <w:r w:rsidR="00B218D3" w:rsidRPr="00B218D3">
        <w:t>Lumbardhi</w:t>
      </w:r>
      <w:proofErr w:type="spellEnd"/>
      <w:r w:rsidR="00B218D3" w:rsidRPr="00B218D3">
        <w:t xml:space="preserve"> of </w:t>
      </w:r>
      <w:proofErr w:type="spellStart"/>
      <w:r w:rsidR="00B218D3" w:rsidRPr="00B218D3">
        <w:t>Prizreni</w:t>
      </w:r>
      <w:proofErr w:type="spellEnd"/>
      <w:r w:rsidRPr="00C970C2">
        <w:t xml:space="preserve">, Land Cover/Land Use (LULC), agricultural land, discontinuous urban fabric, </w:t>
      </w:r>
      <w:r w:rsidR="00AB5271">
        <w:t>"</w:t>
      </w:r>
      <w:r w:rsidR="002730D7" w:rsidRPr="00C970C2">
        <w:t>Sharri</w:t>
      </w:r>
      <w:r w:rsidR="00AB5271">
        <w:t>"</w:t>
      </w:r>
      <w:r w:rsidR="002730D7" w:rsidRPr="00C970C2">
        <w:t xml:space="preserve"> N</w:t>
      </w:r>
      <w:r w:rsidRPr="00C970C2">
        <w:t xml:space="preserve">ational </w:t>
      </w:r>
      <w:r w:rsidR="002730D7" w:rsidRPr="00C970C2">
        <w:t>P</w:t>
      </w:r>
      <w:r w:rsidRPr="00C970C2">
        <w:t>ark</w:t>
      </w:r>
    </w:p>
    <w:p w14:paraId="520071B3" w14:textId="678E8CDC" w:rsidR="002A3627" w:rsidRPr="00C970C2" w:rsidRDefault="00B47CFB" w:rsidP="00B47CFB">
      <w:pPr>
        <w:pStyle w:val="Rn1"/>
        <w:rPr>
          <w:lang w:val="en-GB"/>
        </w:rPr>
      </w:pPr>
      <w:r w:rsidRPr="00C970C2">
        <w:rPr>
          <w:lang w:val="en-GB"/>
        </w:rPr>
        <w:t xml:space="preserve">1. </w:t>
      </w:r>
      <w:r w:rsidR="006478A1" w:rsidRPr="00C970C2">
        <w:rPr>
          <w:lang w:val="en-GB"/>
        </w:rPr>
        <w:t>Introduction</w:t>
      </w:r>
    </w:p>
    <w:p w14:paraId="2DC91DDC" w14:textId="3F2C4D98" w:rsidR="00AB18B0" w:rsidRPr="00C970C2" w:rsidRDefault="00AB18B0"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In recent decades, anthropogenic impact on the natural landscape has increased rapidly (Schneider 2012</w:t>
      </w:r>
      <w:r w:rsidR="00E07601">
        <w:rPr>
          <w:rFonts w:ascii="Times New Roman" w:hAnsi="Times New Roman" w:cs="Times New Roman"/>
          <w:lang w:val="en-GB"/>
        </w:rPr>
        <w:t>,</w:t>
      </w:r>
      <w:r w:rsidRPr="00C970C2">
        <w:rPr>
          <w:rFonts w:ascii="Times New Roman" w:hAnsi="Times New Roman" w:cs="Times New Roman"/>
          <w:lang w:val="en-GB"/>
        </w:rPr>
        <w:t xml:space="preserve"> Winkler et al. 2021), even in protected areas (</w:t>
      </w:r>
      <w:proofErr w:type="spellStart"/>
      <w:r w:rsidRPr="00C970C2">
        <w:rPr>
          <w:rFonts w:ascii="Times New Roman" w:hAnsi="Times New Roman" w:cs="Times New Roman"/>
          <w:lang w:val="en-GB"/>
        </w:rPr>
        <w:t>Getzner</w:t>
      </w:r>
      <w:proofErr w:type="spellEnd"/>
      <w:r w:rsidRPr="00C970C2">
        <w:rPr>
          <w:rFonts w:ascii="Times New Roman" w:hAnsi="Times New Roman" w:cs="Times New Roman"/>
          <w:lang w:val="en-GB"/>
        </w:rPr>
        <w:t xml:space="preserve"> &amp; </w:t>
      </w:r>
      <w:proofErr w:type="spellStart"/>
      <w:r w:rsidRPr="00C970C2">
        <w:rPr>
          <w:rFonts w:ascii="Times New Roman" w:hAnsi="Times New Roman" w:cs="Times New Roman"/>
          <w:lang w:val="en-GB"/>
        </w:rPr>
        <w:t>Švajda</w:t>
      </w:r>
      <w:proofErr w:type="spellEnd"/>
      <w:r w:rsidRPr="00C970C2">
        <w:rPr>
          <w:rFonts w:ascii="Times New Roman" w:hAnsi="Times New Roman" w:cs="Times New Roman"/>
          <w:lang w:val="en-GB"/>
        </w:rPr>
        <w:t xml:space="preserve"> 2015). </w:t>
      </w:r>
      <w:r w:rsidR="00AB5271">
        <w:rPr>
          <w:rFonts w:ascii="Times New Roman" w:hAnsi="Times New Roman" w:cs="Times New Roman"/>
          <w:lang w:val="en-GB"/>
        </w:rPr>
        <w:t>Land cover features indicate the relationship between human activities, landscape transformation,</w:t>
      </w:r>
      <w:r w:rsidRPr="00C970C2">
        <w:rPr>
          <w:rFonts w:ascii="Times New Roman" w:hAnsi="Times New Roman" w:cs="Times New Roman"/>
          <w:lang w:val="en-GB"/>
        </w:rPr>
        <w:t xml:space="preserve"> and nature in general (Gaitanis et al. 2015). </w:t>
      </w:r>
      <w:r w:rsidR="00DD64C7" w:rsidRPr="00C970C2">
        <w:rPr>
          <w:rFonts w:ascii="Times New Roman" w:hAnsi="Times New Roman" w:cs="Times New Roman"/>
          <w:lang w:val="en-GB"/>
        </w:rPr>
        <w:t xml:space="preserve">As a small country, </w:t>
      </w:r>
      <w:r w:rsidR="007E400A" w:rsidRPr="00C970C2">
        <w:rPr>
          <w:rFonts w:ascii="Times New Roman" w:hAnsi="Times New Roman" w:cs="Times New Roman"/>
          <w:lang w:val="en-GB"/>
        </w:rPr>
        <w:t>Kosovo</w:t>
      </w:r>
      <w:r w:rsidR="00DD64C7" w:rsidRPr="00C970C2">
        <w:rPr>
          <w:rFonts w:ascii="Times New Roman" w:hAnsi="Times New Roman" w:cs="Times New Roman"/>
          <w:lang w:val="en-GB"/>
        </w:rPr>
        <w:t xml:space="preserve"> has diverse natural features</w:t>
      </w:r>
      <w:r w:rsidR="00AB5271">
        <w:rPr>
          <w:rFonts w:ascii="Times New Roman" w:hAnsi="Times New Roman" w:cs="Times New Roman"/>
          <w:lang w:val="en-GB"/>
        </w:rPr>
        <w:t>,</w:t>
      </w:r>
      <w:r w:rsidR="00DD64C7" w:rsidRPr="00C970C2">
        <w:rPr>
          <w:rFonts w:ascii="Times New Roman" w:hAnsi="Times New Roman" w:cs="Times New Roman"/>
          <w:lang w:val="en-GB"/>
        </w:rPr>
        <w:t xml:space="preserve"> with high-altitude mountains surrounding</w:t>
      </w:r>
      <w:r w:rsidRPr="00C970C2">
        <w:rPr>
          <w:rFonts w:ascii="Times New Roman" w:hAnsi="Times New Roman" w:cs="Times New Roman"/>
          <w:lang w:val="en-GB"/>
        </w:rPr>
        <w:t xml:space="preserve"> tectonic plains </w:t>
      </w:r>
      <w:r w:rsidR="00C645E2" w:rsidRPr="00C970C2">
        <w:rPr>
          <w:rFonts w:ascii="Times New Roman" w:hAnsi="Times New Roman" w:cs="Times New Roman"/>
          <w:lang w:val="en-GB"/>
        </w:rPr>
        <w:t xml:space="preserve">in </w:t>
      </w:r>
      <w:r w:rsidRPr="00C970C2">
        <w:rPr>
          <w:rFonts w:ascii="Times New Roman" w:hAnsi="Times New Roman" w:cs="Times New Roman"/>
          <w:lang w:val="en-GB"/>
        </w:rPr>
        <w:t xml:space="preserve">the </w:t>
      </w:r>
      <w:r w:rsidR="00C645E2" w:rsidRPr="00C970C2">
        <w:rPr>
          <w:rFonts w:ascii="Times New Roman" w:hAnsi="Times New Roman" w:cs="Times New Roman"/>
          <w:lang w:val="en-GB"/>
        </w:rPr>
        <w:t>middle</w:t>
      </w:r>
      <w:r w:rsidRPr="00C970C2">
        <w:rPr>
          <w:rFonts w:ascii="Times New Roman" w:hAnsi="Times New Roman" w:cs="Times New Roman"/>
          <w:lang w:val="en-GB"/>
        </w:rPr>
        <w:t xml:space="preserve">. </w:t>
      </w:r>
      <w:r w:rsidR="00AB5271">
        <w:rPr>
          <w:rFonts w:ascii="Times New Roman" w:hAnsi="Times New Roman" w:cs="Times New Roman"/>
          <w:lang w:val="en-GB"/>
        </w:rPr>
        <w:t>Rapid urbanisation has had its impact with the increasing population number and migration towards the plains</w:t>
      </w:r>
      <w:r w:rsidRPr="00C970C2">
        <w:rPr>
          <w:rFonts w:ascii="Times New Roman" w:hAnsi="Times New Roman" w:cs="Times New Roman"/>
          <w:lang w:val="en-GB"/>
        </w:rPr>
        <w:t xml:space="preserve">. Many studies state that </w:t>
      </w:r>
      <w:r w:rsidR="00DD64C7" w:rsidRPr="00C970C2">
        <w:rPr>
          <w:rFonts w:ascii="Times New Roman" w:hAnsi="Times New Roman" w:cs="Times New Roman"/>
          <w:lang w:val="en-GB"/>
        </w:rPr>
        <w:t>the urban population is increasing</w:t>
      </w:r>
      <w:r w:rsidRPr="00C970C2">
        <w:rPr>
          <w:rFonts w:ascii="Times New Roman" w:hAnsi="Times New Roman" w:cs="Times New Roman"/>
          <w:lang w:val="en-GB"/>
        </w:rPr>
        <w:t xml:space="preserve"> </w:t>
      </w:r>
      <w:r w:rsidR="00C2669C" w:rsidRPr="00C970C2">
        <w:rPr>
          <w:rFonts w:ascii="Times New Roman" w:hAnsi="Times New Roman" w:cs="Times New Roman"/>
          <w:lang w:val="en-GB"/>
        </w:rPr>
        <w:t xml:space="preserve">rapidly </w:t>
      </w:r>
      <w:r w:rsidRPr="00C970C2">
        <w:rPr>
          <w:rFonts w:ascii="Times New Roman" w:hAnsi="Times New Roman" w:cs="Times New Roman"/>
          <w:lang w:val="en-GB"/>
        </w:rPr>
        <w:t xml:space="preserve">worldwide (Cleland 2013), and extensive </w:t>
      </w:r>
      <w:r w:rsidR="00AB5271">
        <w:rPr>
          <w:rFonts w:ascii="Times New Roman" w:hAnsi="Times New Roman" w:cs="Times New Roman"/>
          <w:lang w:val="en-GB"/>
        </w:rPr>
        <w:t>landscape fragmentation results from</w:t>
      </w:r>
      <w:r w:rsidRPr="00C970C2">
        <w:rPr>
          <w:rFonts w:ascii="Times New Roman" w:hAnsi="Times New Roman" w:cs="Times New Roman"/>
          <w:lang w:val="en-GB"/>
        </w:rPr>
        <w:t xml:space="preserve"> scattered natural vegetation (Ramalho et al. 2014).</w:t>
      </w:r>
    </w:p>
    <w:p w14:paraId="5765252D" w14:textId="27DDC54E" w:rsidR="00AB18B0" w:rsidRPr="00C970C2" w:rsidRDefault="00AB18B0"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Human activities as a driving force have played a role in pressing issues in the landscape (Wolf et al. 2023), where environmental sustainability has become an issue of </w:t>
      </w:r>
      <w:r w:rsidR="00DD64C7" w:rsidRPr="00C970C2">
        <w:rPr>
          <w:rFonts w:ascii="Times New Roman" w:hAnsi="Times New Roman" w:cs="Times New Roman"/>
          <w:lang w:val="en-GB"/>
        </w:rPr>
        <w:t>the modern age</w:t>
      </w:r>
      <w:r w:rsidRPr="00C970C2">
        <w:rPr>
          <w:rFonts w:ascii="Times New Roman" w:hAnsi="Times New Roman" w:cs="Times New Roman"/>
          <w:lang w:val="en-GB"/>
        </w:rPr>
        <w:t>. Earth</w:t>
      </w:r>
      <w:r w:rsidR="00AB5271">
        <w:rPr>
          <w:rFonts w:ascii="Times New Roman" w:hAnsi="Times New Roman" w:cs="Times New Roman"/>
          <w:lang w:val="en-GB"/>
        </w:rPr>
        <w:t>'</w:t>
      </w:r>
      <w:r w:rsidRPr="00C970C2">
        <w:rPr>
          <w:rFonts w:ascii="Times New Roman" w:hAnsi="Times New Roman" w:cs="Times New Roman"/>
          <w:lang w:val="en-GB"/>
        </w:rPr>
        <w:t>s terrestrial surface and its transformation refers to Land Use/Land Cover Changes (LULC). Rapid urbani</w:t>
      </w:r>
      <w:r w:rsidR="00AB5271">
        <w:rPr>
          <w:rFonts w:ascii="Times New Roman" w:hAnsi="Times New Roman" w:cs="Times New Roman"/>
          <w:lang w:val="en-GB"/>
        </w:rPr>
        <w:t>s</w:t>
      </w:r>
      <w:r w:rsidRPr="00C970C2">
        <w:rPr>
          <w:rFonts w:ascii="Times New Roman" w:hAnsi="Times New Roman" w:cs="Times New Roman"/>
          <w:lang w:val="en-GB"/>
        </w:rPr>
        <w:t xml:space="preserve">ation, agricultural land reduction, deforestation, and other changes are related </w:t>
      </w:r>
      <w:r w:rsidR="00AB5271">
        <w:rPr>
          <w:rFonts w:ascii="Times New Roman" w:hAnsi="Times New Roman" w:cs="Times New Roman"/>
          <w:lang w:val="en-GB"/>
        </w:rPr>
        <w:t>to</w:t>
      </w:r>
      <w:r w:rsidR="00C2669C" w:rsidRPr="00C970C2">
        <w:rPr>
          <w:rFonts w:ascii="Times New Roman" w:hAnsi="Times New Roman" w:cs="Times New Roman"/>
          <w:lang w:val="en-GB"/>
        </w:rPr>
        <w:t xml:space="preserve"> </w:t>
      </w:r>
      <w:r w:rsidRPr="00C970C2">
        <w:rPr>
          <w:rFonts w:ascii="Times New Roman" w:hAnsi="Times New Roman" w:cs="Times New Roman"/>
          <w:lang w:val="en-GB"/>
        </w:rPr>
        <w:t>heat islands and urban climate or water resource imbalance (Xu et al. 2023). Rapid urbani</w:t>
      </w:r>
      <w:r w:rsidR="00AB5271">
        <w:rPr>
          <w:rFonts w:ascii="Times New Roman" w:hAnsi="Times New Roman" w:cs="Times New Roman"/>
          <w:lang w:val="en-GB"/>
        </w:rPr>
        <w:t>s</w:t>
      </w:r>
      <w:r w:rsidRPr="00C970C2">
        <w:rPr>
          <w:rFonts w:ascii="Times New Roman" w:hAnsi="Times New Roman" w:cs="Times New Roman"/>
          <w:lang w:val="en-GB"/>
        </w:rPr>
        <w:t xml:space="preserve">ation has led to cover </w:t>
      </w:r>
      <w:r w:rsidR="00C2669C" w:rsidRPr="00C970C2">
        <w:rPr>
          <w:rFonts w:ascii="Times New Roman" w:hAnsi="Times New Roman" w:cs="Times New Roman"/>
          <w:lang w:val="en-GB"/>
        </w:rPr>
        <w:t xml:space="preserve">and water balance </w:t>
      </w:r>
      <w:r w:rsidRPr="00C970C2">
        <w:rPr>
          <w:rFonts w:ascii="Times New Roman" w:hAnsi="Times New Roman" w:cs="Times New Roman"/>
          <w:lang w:val="en-GB"/>
        </w:rPr>
        <w:t>changes</w:t>
      </w:r>
      <w:r w:rsidR="00C2669C" w:rsidRPr="00C970C2">
        <w:rPr>
          <w:rFonts w:ascii="Times New Roman" w:hAnsi="Times New Roman" w:cs="Times New Roman"/>
          <w:lang w:val="en-GB"/>
        </w:rPr>
        <w:t xml:space="preserve"> </w:t>
      </w:r>
      <w:r w:rsidRPr="00C970C2">
        <w:rPr>
          <w:rFonts w:ascii="Times New Roman" w:hAnsi="Times New Roman" w:cs="Times New Roman"/>
          <w:lang w:val="en-GB"/>
        </w:rPr>
        <w:t xml:space="preserve">(Schlesinger &amp; </w:t>
      </w:r>
      <w:proofErr w:type="spellStart"/>
      <w:r w:rsidRPr="00C970C2">
        <w:rPr>
          <w:rFonts w:ascii="Times New Roman" w:hAnsi="Times New Roman" w:cs="Times New Roman"/>
          <w:lang w:val="en-GB"/>
        </w:rPr>
        <w:t>Jasechko</w:t>
      </w:r>
      <w:proofErr w:type="spellEnd"/>
      <w:r w:rsidRPr="00C970C2">
        <w:rPr>
          <w:rFonts w:ascii="Times New Roman" w:hAnsi="Times New Roman" w:cs="Times New Roman"/>
          <w:lang w:val="en-GB"/>
        </w:rPr>
        <w:t xml:space="preserve"> 2014), biodiversity loss (Newbold et al. 2015), and soil alteration and degradation (Smith et al. 2015). Some changes have local or regional </w:t>
      </w:r>
      <w:r w:rsidR="00DD64C7" w:rsidRPr="00C970C2">
        <w:rPr>
          <w:rFonts w:ascii="Times New Roman" w:hAnsi="Times New Roman" w:cs="Times New Roman"/>
          <w:lang w:val="en-GB"/>
        </w:rPr>
        <w:t xml:space="preserve">impacts, </w:t>
      </w:r>
      <w:r w:rsidR="00C2669C" w:rsidRPr="00C970C2">
        <w:rPr>
          <w:rFonts w:ascii="Times New Roman" w:hAnsi="Times New Roman" w:cs="Times New Roman"/>
          <w:lang w:val="en-GB"/>
        </w:rPr>
        <w:t xml:space="preserve">and </w:t>
      </w:r>
      <w:r w:rsidR="00DD64C7" w:rsidRPr="00C970C2">
        <w:rPr>
          <w:rFonts w:ascii="Times New Roman" w:hAnsi="Times New Roman" w:cs="Times New Roman"/>
          <w:lang w:val="en-GB"/>
        </w:rPr>
        <w:t>in the Earth system</w:t>
      </w:r>
      <w:r w:rsidR="00AB5271">
        <w:rPr>
          <w:rFonts w:ascii="Times New Roman" w:hAnsi="Times New Roman" w:cs="Times New Roman"/>
          <w:lang w:val="en-GB"/>
        </w:rPr>
        <w:t>,</w:t>
      </w:r>
      <w:r w:rsidRPr="00C970C2">
        <w:rPr>
          <w:rFonts w:ascii="Times New Roman" w:hAnsi="Times New Roman" w:cs="Times New Roman"/>
          <w:lang w:val="en-GB"/>
        </w:rPr>
        <w:t xml:space="preserve"> they are related. </w:t>
      </w:r>
    </w:p>
    <w:p w14:paraId="6F8E9BC0" w14:textId="181075C9" w:rsidR="004707F8" w:rsidRPr="00C970C2" w:rsidRDefault="00AB18B0"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The second part of the XX and the XXI century are marked by intensive land use (Lambin et al. 2001</w:t>
      </w:r>
      <w:r w:rsidR="00E07601">
        <w:rPr>
          <w:rFonts w:ascii="Times New Roman" w:hAnsi="Times New Roman" w:cs="Times New Roman"/>
          <w:lang w:val="en-GB"/>
        </w:rPr>
        <w:t>,</w:t>
      </w:r>
      <w:r w:rsidRPr="00C970C2">
        <w:rPr>
          <w:rFonts w:ascii="Times New Roman" w:hAnsi="Times New Roman" w:cs="Times New Roman"/>
          <w:lang w:val="en-GB"/>
        </w:rPr>
        <w:t xml:space="preserve"> Matson et al. 1997), where alteration, fragmentation</w:t>
      </w:r>
      <w:r w:rsidR="00DD64C7" w:rsidRPr="00C970C2">
        <w:rPr>
          <w:rFonts w:ascii="Times New Roman" w:hAnsi="Times New Roman" w:cs="Times New Roman"/>
          <w:lang w:val="en-GB"/>
        </w:rPr>
        <w:t>,</w:t>
      </w:r>
      <w:r w:rsidRPr="00C970C2">
        <w:rPr>
          <w:rFonts w:ascii="Times New Roman" w:hAnsi="Times New Roman" w:cs="Times New Roman"/>
          <w:lang w:val="en-GB"/>
        </w:rPr>
        <w:t xml:space="preserve"> and loss of natural areas happened (</w:t>
      </w:r>
      <w:proofErr w:type="spellStart"/>
      <w:r w:rsidRPr="00C970C2">
        <w:rPr>
          <w:rFonts w:ascii="Times New Roman" w:hAnsi="Times New Roman" w:cs="Times New Roman"/>
          <w:lang w:val="en-GB"/>
        </w:rPr>
        <w:t>Falcucci</w:t>
      </w:r>
      <w:proofErr w:type="spellEnd"/>
      <w:r w:rsidRPr="00C970C2">
        <w:rPr>
          <w:rFonts w:ascii="Times New Roman" w:hAnsi="Times New Roman" w:cs="Times New Roman"/>
          <w:lang w:val="en-GB"/>
        </w:rPr>
        <w:t xml:space="preserve"> et al. 2009). After the agricultural revolution, land use was the oldest anthropogenic environmental activity (Cegielska et</w:t>
      </w:r>
      <w:r w:rsidR="00E07601">
        <w:rPr>
          <w:rFonts w:ascii="Times New Roman" w:hAnsi="Times New Roman" w:cs="Times New Roman"/>
          <w:lang w:val="en-GB"/>
        </w:rPr>
        <w:t> </w:t>
      </w:r>
      <w:r w:rsidRPr="00C970C2">
        <w:rPr>
          <w:rFonts w:ascii="Times New Roman" w:hAnsi="Times New Roman" w:cs="Times New Roman"/>
          <w:lang w:val="en-GB"/>
        </w:rPr>
        <w:t>al. 2018)</w:t>
      </w:r>
      <w:r w:rsidR="00DD64C7" w:rsidRPr="00C970C2">
        <w:rPr>
          <w:rFonts w:ascii="Times New Roman" w:hAnsi="Times New Roman" w:cs="Times New Roman"/>
          <w:lang w:val="en-GB"/>
        </w:rPr>
        <w:t>. However, later</w:t>
      </w:r>
      <w:r w:rsidRPr="00C970C2">
        <w:rPr>
          <w:rFonts w:ascii="Times New Roman" w:hAnsi="Times New Roman" w:cs="Times New Roman"/>
          <w:lang w:val="en-GB"/>
        </w:rPr>
        <w:t>, with the appearance of industriali</w:t>
      </w:r>
      <w:r w:rsidR="00AB5271">
        <w:rPr>
          <w:rFonts w:ascii="Times New Roman" w:hAnsi="Times New Roman" w:cs="Times New Roman"/>
          <w:lang w:val="en-GB"/>
        </w:rPr>
        <w:t>s</w:t>
      </w:r>
      <w:r w:rsidRPr="00C970C2">
        <w:rPr>
          <w:rFonts w:ascii="Times New Roman" w:hAnsi="Times New Roman" w:cs="Times New Roman"/>
          <w:lang w:val="en-GB"/>
        </w:rPr>
        <w:t xml:space="preserve">ation, the scale of changes was </w:t>
      </w:r>
      <w:r w:rsidR="00DD64C7" w:rsidRPr="00C970C2">
        <w:rPr>
          <w:rFonts w:ascii="Times New Roman" w:hAnsi="Times New Roman" w:cs="Times New Roman"/>
          <w:lang w:val="en-GB"/>
        </w:rPr>
        <w:t xml:space="preserve">massive </w:t>
      </w:r>
      <w:r w:rsidRPr="00C970C2">
        <w:rPr>
          <w:rFonts w:ascii="Times New Roman" w:hAnsi="Times New Roman" w:cs="Times New Roman"/>
          <w:lang w:val="en-GB"/>
        </w:rPr>
        <w:t>and developed rapidly (</w:t>
      </w:r>
      <w:proofErr w:type="spellStart"/>
      <w:r w:rsidRPr="00C970C2">
        <w:rPr>
          <w:rFonts w:ascii="Times New Roman" w:hAnsi="Times New Roman" w:cs="Times New Roman"/>
          <w:lang w:val="en-GB"/>
        </w:rPr>
        <w:t>Nuissl</w:t>
      </w:r>
      <w:proofErr w:type="spellEnd"/>
      <w:r w:rsidRPr="00C970C2">
        <w:rPr>
          <w:rFonts w:ascii="Times New Roman" w:hAnsi="Times New Roman" w:cs="Times New Roman"/>
          <w:lang w:val="en-GB"/>
        </w:rPr>
        <w:t xml:space="preserve"> et al. 2021), </w:t>
      </w:r>
      <w:r w:rsidR="00AB5271">
        <w:rPr>
          <w:rFonts w:ascii="Times New Roman" w:hAnsi="Times New Roman" w:cs="Times New Roman"/>
          <w:lang w:val="en-GB"/>
        </w:rPr>
        <w:t>and</w:t>
      </w:r>
      <w:r w:rsidR="00DD64C7" w:rsidRPr="00C970C2">
        <w:rPr>
          <w:rFonts w:ascii="Times New Roman" w:hAnsi="Times New Roman" w:cs="Times New Roman"/>
          <w:lang w:val="en-GB"/>
        </w:rPr>
        <w:t xml:space="preserve"> </w:t>
      </w:r>
      <w:r w:rsidRPr="00C970C2">
        <w:rPr>
          <w:rFonts w:ascii="Times New Roman" w:hAnsi="Times New Roman" w:cs="Times New Roman"/>
          <w:lang w:val="en-GB"/>
        </w:rPr>
        <w:t xml:space="preserve">some studies </w:t>
      </w:r>
      <w:r w:rsidR="00C2669C" w:rsidRPr="00C970C2">
        <w:rPr>
          <w:rFonts w:ascii="Times New Roman" w:hAnsi="Times New Roman" w:cs="Times New Roman"/>
          <w:lang w:val="en-GB"/>
        </w:rPr>
        <w:t>have</w:t>
      </w:r>
      <w:r w:rsidR="00DD64C7" w:rsidRPr="00C970C2">
        <w:rPr>
          <w:rFonts w:ascii="Times New Roman" w:hAnsi="Times New Roman" w:cs="Times New Roman"/>
          <w:lang w:val="en-GB"/>
        </w:rPr>
        <w:t xml:space="preserve"> paved </w:t>
      </w:r>
      <w:r w:rsidRPr="00C970C2">
        <w:rPr>
          <w:rFonts w:ascii="Times New Roman" w:hAnsi="Times New Roman" w:cs="Times New Roman"/>
          <w:lang w:val="en-GB"/>
        </w:rPr>
        <w:t>the way to Anthropocene (Ellis 2021).</w:t>
      </w:r>
    </w:p>
    <w:p w14:paraId="01DA28CC" w14:textId="5EB9606A" w:rsidR="00794834" w:rsidRPr="00C970C2" w:rsidRDefault="00794834"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Environmental changes have become a global issue, </w:t>
      </w:r>
      <w:r w:rsidR="00002040" w:rsidRPr="00C970C2">
        <w:rPr>
          <w:rFonts w:ascii="Times New Roman" w:hAnsi="Times New Roman" w:cs="Times New Roman"/>
          <w:lang w:val="en-GB"/>
        </w:rPr>
        <w:t xml:space="preserve">and </w:t>
      </w:r>
      <w:r w:rsidRPr="00C970C2">
        <w:rPr>
          <w:rFonts w:ascii="Times New Roman" w:hAnsi="Times New Roman" w:cs="Times New Roman"/>
          <w:lang w:val="en-GB"/>
        </w:rPr>
        <w:t xml:space="preserve">academic attention </w:t>
      </w:r>
      <w:r w:rsidR="00002040" w:rsidRPr="00C970C2">
        <w:rPr>
          <w:rFonts w:ascii="Times New Roman" w:hAnsi="Times New Roman" w:cs="Times New Roman"/>
          <w:lang w:val="en-GB"/>
        </w:rPr>
        <w:t xml:space="preserve">has </w:t>
      </w:r>
      <w:r w:rsidRPr="00C970C2">
        <w:rPr>
          <w:rFonts w:ascii="Times New Roman" w:hAnsi="Times New Roman" w:cs="Times New Roman"/>
          <w:lang w:val="en-GB"/>
        </w:rPr>
        <w:t>increased. In Europe, humans have changed the landscape for millennia, where most transformations were done towards agricultural land</w:t>
      </w:r>
      <w:r w:rsidR="00002040" w:rsidRPr="00C970C2">
        <w:rPr>
          <w:rFonts w:ascii="Times New Roman" w:hAnsi="Times New Roman" w:cs="Times New Roman"/>
          <w:lang w:val="en-GB"/>
        </w:rPr>
        <w:t xml:space="preserve"> resulting in landscape changes in human-Earth</w:t>
      </w:r>
      <w:r w:rsidR="00AB5271">
        <w:rPr>
          <w:rFonts w:ascii="Times New Roman" w:hAnsi="Times New Roman" w:cs="Times New Roman"/>
          <w:lang w:val="en-GB"/>
        </w:rPr>
        <w:t>'</w:t>
      </w:r>
      <w:r w:rsidR="00002040" w:rsidRPr="00C970C2">
        <w:rPr>
          <w:rFonts w:ascii="Times New Roman" w:hAnsi="Times New Roman" w:cs="Times New Roman"/>
          <w:lang w:val="en-GB"/>
        </w:rPr>
        <w:t>s system interaction</w:t>
      </w:r>
      <w:r w:rsidRPr="00C970C2">
        <w:rPr>
          <w:rFonts w:ascii="Times New Roman" w:hAnsi="Times New Roman" w:cs="Times New Roman"/>
          <w:lang w:val="en-GB"/>
        </w:rPr>
        <w:t xml:space="preserve">. Every region has its spatial pattern of land use and land changes (Kuemmerle et al. 2016). Estimations of the global population have predicted </w:t>
      </w:r>
      <w:r w:rsidR="00DD64C7" w:rsidRPr="00C970C2">
        <w:rPr>
          <w:rFonts w:ascii="Times New Roman" w:hAnsi="Times New Roman" w:cs="Times New Roman"/>
          <w:lang w:val="en-GB"/>
        </w:rPr>
        <w:t>that at the end of 2050, the urban population will increase to 70%, and Kosovo will be affected too. In contrast, an</w:t>
      </w:r>
      <w:r w:rsidRPr="00C970C2">
        <w:rPr>
          <w:rFonts w:ascii="Times New Roman" w:hAnsi="Times New Roman" w:cs="Times New Roman"/>
          <w:lang w:val="en-GB"/>
        </w:rPr>
        <w:t xml:space="preserve"> increase in the urban population will </w:t>
      </w:r>
      <w:r w:rsidR="00DD64C7" w:rsidRPr="00C970C2">
        <w:rPr>
          <w:rFonts w:ascii="Times New Roman" w:hAnsi="Times New Roman" w:cs="Times New Roman"/>
          <w:lang w:val="en-GB"/>
        </w:rPr>
        <w:t>pressure</w:t>
      </w:r>
      <w:r w:rsidRPr="00C970C2">
        <w:rPr>
          <w:rFonts w:ascii="Times New Roman" w:hAnsi="Times New Roman" w:cs="Times New Roman"/>
          <w:lang w:val="en-GB"/>
        </w:rPr>
        <w:t xml:space="preserve"> agricultural land and natural habitats. </w:t>
      </w:r>
    </w:p>
    <w:p w14:paraId="4091D4B0" w14:textId="1A3C28B5" w:rsidR="00794834" w:rsidRDefault="00794834"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The Balkan Peninsula, especially the Western Balkan</w:t>
      </w:r>
      <w:r w:rsidR="00002040" w:rsidRPr="00C970C2">
        <w:rPr>
          <w:rFonts w:ascii="Times New Roman" w:hAnsi="Times New Roman" w:cs="Times New Roman"/>
          <w:lang w:val="en-GB"/>
        </w:rPr>
        <w:t>s</w:t>
      </w:r>
      <w:r w:rsidR="00DD64C7" w:rsidRPr="00C970C2">
        <w:rPr>
          <w:rFonts w:ascii="Times New Roman" w:hAnsi="Times New Roman" w:cs="Times New Roman"/>
          <w:lang w:val="en-GB"/>
        </w:rPr>
        <w:t>,</w:t>
      </w:r>
      <w:r w:rsidRPr="00C970C2">
        <w:rPr>
          <w:rFonts w:ascii="Times New Roman" w:hAnsi="Times New Roman" w:cs="Times New Roman"/>
          <w:lang w:val="en-GB"/>
        </w:rPr>
        <w:t xml:space="preserve"> where </w:t>
      </w:r>
      <w:r w:rsidR="007E400A" w:rsidRPr="00C970C2">
        <w:rPr>
          <w:rFonts w:ascii="Times New Roman" w:hAnsi="Times New Roman" w:cs="Times New Roman"/>
          <w:lang w:val="en-GB"/>
        </w:rPr>
        <w:t>Kosovo</w:t>
      </w:r>
      <w:r w:rsidRPr="00C970C2">
        <w:rPr>
          <w:rFonts w:ascii="Times New Roman" w:hAnsi="Times New Roman" w:cs="Times New Roman"/>
          <w:lang w:val="en-GB"/>
        </w:rPr>
        <w:t xml:space="preserve"> belongs, is distinguished by diverse geographies and unique habitats (Hyka et al. 2022), with the remaining wild areas</w:t>
      </w:r>
      <w:r w:rsidR="00DD64C7" w:rsidRPr="00C970C2">
        <w:rPr>
          <w:rFonts w:ascii="Times New Roman" w:hAnsi="Times New Roman" w:cs="Times New Roman"/>
          <w:lang w:val="en-GB"/>
        </w:rPr>
        <w:t>,</w:t>
      </w:r>
      <w:r w:rsidRPr="00C970C2">
        <w:rPr>
          <w:rFonts w:ascii="Times New Roman" w:hAnsi="Times New Roman" w:cs="Times New Roman"/>
          <w:lang w:val="en-GB"/>
        </w:rPr>
        <w:t xml:space="preserve"> like </w:t>
      </w:r>
      <w:r w:rsidR="00AB5271">
        <w:rPr>
          <w:rFonts w:ascii="Times New Roman" w:hAnsi="Times New Roman" w:cs="Times New Roman"/>
          <w:lang w:val="en-GB"/>
        </w:rPr>
        <w:t xml:space="preserve">the </w:t>
      </w:r>
      <w:r w:rsidRPr="00C970C2">
        <w:rPr>
          <w:rFonts w:ascii="Times New Roman" w:hAnsi="Times New Roman" w:cs="Times New Roman"/>
          <w:lang w:val="en-GB"/>
        </w:rPr>
        <w:t xml:space="preserve">Sharr Mountains, serving as biodiversity </w:t>
      </w:r>
      <w:r w:rsidR="00DD64C7" w:rsidRPr="00C970C2">
        <w:rPr>
          <w:rFonts w:ascii="Times New Roman" w:hAnsi="Times New Roman" w:cs="Times New Roman"/>
          <w:lang w:val="en-GB"/>
        </w:rPr>
        <w:t>hot</w:t>
      </w:r>
      <w:r w:rsidR="00002040" w:rsidRPr="00C970C2">
        <w:rPr>
          <w:rFonts w:ascii="Times New Roman" w:hAnsi="Times New Roman" w:cs="Times New Roman"/>
          <w:lang w:val="en-GB"/>
        </w:rPr>
        <w:t>-</w:t>
      </w:r>
      <w:r w:rsidR="00DD64C7" w:rsidRPr="00C970C2">
        <w:rPr>
          <w:rFonts w:ascii="Times New Roman" w:hAnsi="Times New Roman" w:cs="Times New Roman"/>
          <w:lang w:val="en-GB"/>
        </w:rPr>
        <w:t>spots</w:t>
      </w:r>
      <w:r w:rsidRPr="00C970C2">
        <w:rPr>
          <w:rFonts w:ascii="Times New Roman" w:hAnsi="Times New Roman" w:cs="Times New Roman"/>
          <w:lang w:val="en-GB"/>
        </w:rPr>
        <w:t xml:space="preserve"> (Miho et al. 2023), </w:t>
      </w:r>
      <w:r w:rsidR="00C2669C" w:rsidRPr="00C970C2">
        <w:rPr>
          <w:rFonts w:ascii="Times New Roman" w:hAnsi="Times New Roman" w:cs="Times New Roman"/>
          <w:lang w:val="en-GB"/>
        </w:rPr>
        <w:t xml:space="preserve">very </w:t>
      </w:r>
      <w:r w:rsidRPr="00C970C2">
        <w:rPr>
          <w:rFonts w:ascii="Times New Roman" w:hAnsi="Times New Roman" w:cs="Times New Roman"/>
          <w:lang w:val="en-GB"/>
        </w:rPr>
        <w:t xml:space="preserve">abundant </w:t>
      </w:r>
      <w:r w:rsidR="00002040" w:rsidRPr="00C970C2">
        <w:rPr>
          <w:rFonts w:ascii="Times New Roman" w:hAnsi="Times New Roman" w:cs="Times New Roman"/>
          <w:lang w:val="en-GB"/>
        </w:rPr>
        <w:t xml:space="preserve">with </w:t>
      </w:r>
      <w:r w:rsidRPr="00C970C2">
        <w:rPr>
          <w:rFonts w:ascii="Times New Roman" w:hAnsi="Times New Roman" w:cs="Times New Roman"/>
          <w:lang w:val="en-GB"/>
        </w:rPr>
        <w:t>freshwater</w:t>
      </w:r>
      <w:r w:rsidR="00002040" w:rsidRPr="00C970C2">
        <w:rPr>
          <w:rFonts w:ascii="Times New Roman" w:hAnsi="Times New Roman" w:cs="Times New Roman"/>
          <w:lang w:val="en-GB"/>
        </w:rPr>
        <w:t>s</w:t>
      </w:r>
      <w:r w:rsidRPr="00C970C2">
        <w:rPr>
          <w:rFonts w:ascii="Times New Roman" w:hAnsi="Times New Roman" w:cs="Times New Roman"/>
          <w:lang w:val="en-GB"/>
        </w:rPr>
        <w:t xml:space="preserve"> like </w:t>
      </w:r>
      <w:r w:rsidR="00FB5B2A" w:rsidRPr="00C970C2">
        <w:rPr>
          <w:rFonts w:ascii="Times New Roman" w:hAnsi="Times New Roman" w:cs="Times New Roman"/>
          <w:lang w:val="en-GB"/>
        </w:rPr>
        <w:t>LP</w:t>
      </w:r>
      <w:r w:rsidR="00002040" w:rsidRPr="00C970C2">
        <w:rPr>
          <w:rFonts w:ascii="Times New Roman" w:hAnsi="Times New Roman" w:cs="Times New Roman"/>
          <w:lang w:val="en-GB"/>
        </w:rPr>
        <w:t xml:space="preserve"> is</w:t>
      </w:r>
      <w:r w:rsidRPr="00C970C2">
        <w:rPr>
          <w:rFonts w:ascii="Times New Roman" w:hAnsi="Times New Roman" w:cs="Times New Roman"/>
          <w:lang w:val="en-GB"/>
        </w:rPr>
        <w:t xml:space="preserve">, </w:t>
      </w:r>
      <w:r w:rsidR="00002040" w:rsidRPr="00C970C2">
        <w:rPr>
          <w:rFonts w:ascii="Times New Roman" w:hAnsi="Times New Roman" w:cs="Times New Roman"/>
          <w:lang w:val="en-GB"/>
        </w:rPr>
        <w:t>where, with the declaration of its areas as national park, natural values have been preserved.</w:t>
      </w:r>
    </w:p>
    <w:p w14:paraId="414BADF0" w14:textId="77777777" w:rsidR="009B3B12" w:rsidRPr="00C970C2" w:rsidRDefault="009B3B12" w:rsidP="005A18A3">
      <w:pPr>
        <w:spacing w:after="0" w:line="240" w:lineRule="auto"/>
        <w:ind w:firstLine="284"/>
        <w:jc w:val="both"/>
        <w:rPr>
          <w:rFonts w:ascii="Times New Roman" w:hAnsi="Times New Roman" w:cs="Times New Roman"/>
          <w:lang w:val="en-GB"/>
        </w:rPr>
      </w:pPr>
    </w:p>
    <w:p w14:paraId="4FE44F7F" w14:textId="4FB99F5E" w:rsidR="00794834" w:rsidRPr="00C970C2" w:rsidRDefault="007E400A"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lastRenderedPageBreak/>
        <w:t>Kosovo</w:t>
      </w:r>
      <w:r w:rsidR="00C2669C" w:rsidRPr="00C970C2">
        <w:rPr>
          <w:rFonts w:ascii="Times New Roman" w:hAnsi="Times New Roman" w:cs="Times New Roman"/>
          <w:lang w:val="en-GB"/>
        </w:rPr>
        <w:t xml:space="preserve"> </w:t>
      </w:r>
      <w:r w:rsidR="00794834" w:rsidRPr="00C970C2">
        <w:rPr>
          <w:rFonts w:ascii="Times New Roman" w:hAnsi="Times New Roman" w:cs="Times New Roman"/>
          <w:lang w:val="en-GB"/>
        </w:rPr>
        <w:t xml:space="preserve">has experienced land cover transformation in the last two decades, </w:t>
      </w:r>
      <w:r w:rsidR="00DD64C7" w:rsidRPr="00C970C2">
        <w:rPr>
          <w:rFonts w:ascii="Times New Roman" w:hAnsi="Times New Roman" w:cs="Times New Roman"/>
          <w:lang w:val="en-GB"/>
        </w:rPr>
        <w:t>mostly shifting agricultural land</w:t>
      </w:r>
      <w:r w:rsidR="00C2669C" w:rsidRPr="00C970C2">
        <w:rPr>
          <w:rFonts w:ascii="Times New Roman" w:hAnsi="Times New Roman" w:cs="Times New Roman"/>
          <w:lang w:val="en-GB"/>
        </w:rPr>
        <w:t>,</w:t>
      </w:r>
      <w:r w:rsidR="00DD64C7" w:rsidRPr="00C970C2">
        <w:rPr>
          <w:rFonts w:ascii="Times New Roman" w:hAnsi="Times New Roman" w:cs="Times New Roman"/>
          <w:lang w:val="en-GB"/>
        </w:rPr>
        <w:t xml:space="preserve"> forests</w:t>
      </w:r>
      <w:r w:rsidR="00794834" w:rsidRPr="00C970C2">
        <w:rPr>
          <w:rFonts w:ascii="Times New Roman" w:hAnsi="Times New Roman" w:cs="Times New Roman"/>
          <w:lang w:val="en-GB"/>
        </w:rPr>
        <w:t xml:space="preserve"> and seminatural areas towards artificial surfaces. Plains have served as agricultural land, but lately</w:t>
      </w:r>
      <w:r w:rsidR="00DD64C7" w:rsidRPr="00C970C2">
        <w:rPr>
          <w:rFonts w:ascii="Times New Roman" w:hAnsi="Times New Roman" w:cs="Times New Roman"/>
          <w:lang w:val="en-GB"/>
        </w:rPr>
        <w:t>,</w:t>
      </w:r>
      <w:r w:rsidR="00794834" w:rsidRPr="00C970C2">
        <w:rPr>
          <w:rFonts w:ascii="Times New Roman" w:hAnsi="Times New Roman" w:cs="Times New Roman"/>
          <w:lang w:val="en-GB"/>
        </w:rPr>
        <w:t xml:space="preserve"> intensive urbani</w:t>
      </w:r>
      <w:r w:rsidR="00AB5271">
        <w:rPr>
          <w:rFonts w:ascii="Times New Roman" w:hAnsi="Times New Roman" w:cs="Times New Roman"/>
          <w:lang w:val="en-GB"/>
        </w:rPr>
        <w:t>s</w:t>
      </w:r>
      <w:r w:rsidR="00794834" w:rsidRPr="00C970C2">
        <w:rPr>
          <w:rFonts w:ascii="Times New Roman" w:hAnsi="Times New Roman" w:cs="Times New Roman"/>
          <w:lang w:val="en-GB"/>
        </w:rPr>
        <w:t xml:space="preserve">ation has decreased the area of agricultural land and increased the area of artificial surfaces. </w:t>
      </w:r>
      <w:r w:rsidR="00BF27E4" w:rsidRPr="00C970C2">
        <w:rPr>
          <w:rFonts w:ascii="Times New Roman" w:hAnsi="Times New Roman" w:cs="Times New Roman"/>
          <w:lang w:val="en-GB"/>
        </w:rPr>
        <w:t>A</w:t>
      </w:r>
      <w:r w:rsidR="00794834" w:rsidRPr="00C970C2">
        <w:rPr>
          <w:rFonts w:ascii="Times New Roman" w:hAnsi="Times New Roman" w:cs="Times New Roman"/>
          <w:lang w:val="en-GB"/>
        </w:rPr>
        <w:t xml:space="preserve">ccording to landscape metrics, </w:t>
      </w:r>
      <w:r w:rsidR="00BF27E4" w:rsidRPr="00C970C2">
        <w:rPr>
          <w:rFonts w:ascii="Times New Roman" w:hAnsi="Times New Roman" w:cs="Times New Roman"/>
          <w:lang w:val="en-GB"/>
        </w:rPr>
        <w:t>land cover is experiencing not only a formal transformation</w:t>
      </w:r>
      <w:r w:rsidR="00C2669C" w:rsidRPr="00C970C2">
        <w:rPr>
          <w:rFonts w:ascii="Times New Roman" w:hAnsi="Times New Roman" w:cs="Times New Roman"/>
          <w:lang w:val="en-GB"/>
        </w:rPr>
        <w:t xml:space="preserve"> in cover type</w:t>
      </w:r>
      <w:r w:rsidR="00BF27E4" w:rsidRPr="00C970C2">
        <w:rPr>
          <w:rFonts w:ascii="Times New Roman" w:hAnsi="Times New Roman" w:cs="Times New Roman"/>
          <w:lang w:val="en-GB"/>
        </w:rPr>
        <w:t xml:space="preserve"> but </w:t>
      </w:r>
      <w:r w:rsidR="00AB5271">
        <w:rPr>
          <w:rFonts w:ascii="Times New Roman" w:hAnsi="Times New Roman" w:cs="Times New Roman"/>
          <w:lang w:val="en-GB"/>
        </w:rPr>
        <w:t xml:space="preserve">also </w:t>
      </w:r>
      <w:r w:rsidR="00BF27E4" w:rsidRPr="00C970C2">
        <w:rPr>
          <w:rFonts w:ascii="Times New Roman" w:hAnsi="Times New Roman" w:cs="Times New Roman"/>
          <w:lang w:val="en-GB"/>
        </w:rPr>
        <w:t xml:space="preserve">changes in number of patches and their size. </w:t>
      </w:r>
      <w:r w:rsidR="00FB5B2A" w:rsidRPr="00C970C2">
        <w:rPr>
          <w:rFonts w:ascii="Times New Roman" w:hAnsi="Times New Roman" w:cs="Times New Roman"/>
          <w:lang w:val="en-GB"/>
        </w:rPr>
        <w:t>LP</w:t>
      </w:r>
      <w:r w:rsidR="00794834" w:rsidRPr="00C970C2">
        <w:rPr>
          <w:rFonts w:ascii="Times New Roman" w:hAnsi="Times New Roman" w:cs="Times New Roman"/>
          <w:lang w:val="en-GB"/>
        </w:rPr>
        <w:t xml:space="preserve">, as one of the catchments of Drini </w:t>
      </w:r>
      <w:proofErr w:type="spellStart"/>
      <w:r w:rsidR="00794834" w:rsidRPr="00C970C2">
        <w:rPr>
          <w:rFonts w:ascii="Times New Roman" w:hAnsi="Times New Roman" w:cs="Times New Roman"/>
          <w:lang w:val="en-GB"/>
        </w:rPr>
        <w:t>i</w:t>
      </w:r>
      <w:proofErr w:type="spellEnd"/>
      <w:r w:rsidR="00794834" w:rsidRPr="00C970C2">
        <w:rPr>
          <w:rFonts w:ascii="Times New Roman" w:hAnsi="Times New Roman" w:cs="Times New Roman"/>
          <w:lang w:val="en-GB"/>
        </w:rPr>
        <w:t xml:space="preserve"> </w:t>
      </w:r>
      <w:proofErr w:type="spellStart"/>
      <w:r w:rsidR="00794834" w:rsidRPr="00C970C2">
        <w:rPr>
          <w:rFonts w:ascii="Times New Roman" w:hAnsi="Times New Roman" w:cs="Times New Roman"/>
          <w:lang w:val="en-GB"/>
        </w:rPr>
        <w:t>Bardhë</w:t>
      </w:r>
      <w:proofErr w:type="spellEnd"/>
      <w:r w:rsidR="00794834" w:rsidRPr="00C970C2">
        <w:rPr>
          <w:rFonts w:ascii="Times New Roman" w:hAnsi="Times New Roman" w:cs="Times New Roman"/>
          <w:lang w:val="en-GB"/>
        </w:rPr>
        <w:t xml:space="preserve"> (White Drin), is located mostly in </w:t>
      </w:r>
      <w:r w:rsidR="00DD64C7" w:rsidRPr="00C970C2">
        <w:rPr>
          <w:rFonts w:ascii="Times New Roman" w:hAnsi="Times New Roman" w:cs="Times New Roman"/>
          <w:lang w:val="en-GB"/>
        </w:rPr>
        <w:t xml:space="preserve">the Sharr Mountains, and its highest altitude </w:t>
      </w:r>
      <w:r w:rsidR="00C2669C" w:rsidRPr="00C970C2">
        <w:rPr>
          <w:rFonts w:ascii="Times New Roman" w:hAnsi="Times New Roman" w:cs="Times New Roman"/>
          <w:lang w:val="en-GB"/>
        </w:rPr>
        <w:t xml:space="preserve">belongs to </w:t>
      </w:r>
      <w:r w:rsidR="00AB5271">
        <w:rPr>
          <w:rFonts w:ascii="Times New Roman" w:hAnsi="Times New Roman" w:cs="Times New Roman"/>
          <w:lang w:val="en-GB"/>
        </w:rPr>
        <w:t xml:space="preserve">the </w:t>
      </w:r>
      <w:r w:rsidR="00C2669C" w:rsidRPr="00C970C2">
        <w:rPr>
          <w:rFonts w:ascii="Times New Roman" w:hAnsi="Times New Roman" w:cs="Times New Roman"/>
          <w:lang w:val="en-GB"/>
        </w:rPr>
        <w:t xml:space="preserve">national </w:t>
      </w:r>
      <w:r w:rsidR="00DD64C7" w:rsidRPr="00C970C2">
        <w:rPr>
          <w:rFonts w:ascii="Times New Roman" w:hAnsi="Times New Roman" w:cs="Times New Roman"/>
          <w:lang w:val="en-GB"/>
        </w:rPr>
        <w:t xml:space="preserve">park, protected since 1986, but </w:t>
      </w:r>
      <w:r w:rsidR="00794834" w:rsidRPr="00C970C2">
        <w:rPr>
          <w:rFonts w:ascii="Times New Roman" w:hAnsi="Times New Roman" w:cs="Times New Roman"/>
          <w:lang w:val="en-GB"/>
        </w:rPr>
        <w:t>human imprints</w:t>
      </w:r>
      <w:r w:rsidR="00C2669C" w:rsidRPr="00C970C2">
        <w:rPr>
          <w:rFonts w:ascii="Times New Roman" w:hAnsi="Times New Roman" w:cs="Times New Roman"/>
          <w:lang w:val="en-GB"/>
        </w:rPr>
        <w:t xml:space="preserve"> are obvious</w:t>
      </w:r>
      <w:r w:rsidR="00794834" w:rsidRPr="00C970C2">
        <w:rPr>
          <w:rFonts w:ascii="Times New Roman" w:hAnsi="Times New Roman" w:cs="Times New Roman"/>
          <w:lang w:val="en-GB"/>
        </w:rPr>
        <w:t xml:space="preserve">. The lowest altitude of the catchment belongs to </w:t>
      </w:r>
      <w:proofErr w:type="spellStart"/>
      <w:r w:rsidR="00794834" w:rsidRPr="00C970C2">
        <w:rPr>
          <w:rFonts w:ascii="Times New Roman" w:hAnsi="Times New Roman" w:cs="Times New Roman"/>
          <w:lang w:val="en-GB"/>
        </w:rPr>
        <w:t>Dukagjini</w:t>
      </w:r>
      <w:proofErr w:type="spellEnd"/>
      <w:r w:rsidR="00794834" w:rsidRPr="00C970C2">
        <w:rPr>
          <w:rFonts w:ascii="Times New Roman" w:hAnsi="Times New Roman" w:cs="Times New Roman"/>
          <w:lang w:val="en-GB"/>
        </w:rPr>
        <w:t xml:space="preserve"> Plain, where rapid urbani</w:t>
      </w:r>
      <w:r w:rsidR="00AB5271">
        <w:rPr>
          <w:rFonts w:ascii="Times New Roman" w:hAnsi="Times New Roman" w:cs="Times New Roman"/>
          <w:lang w:val="en-GB"/>
        </w:rPr>
        <w:t>s</w:t>
      </w:r>
      <w:r w:rsidR="00794834" w:rsidRPr="00C970C2">
        <w:rPr>
          <w:rFonts w:ascii="Times New Roman" w:hAnsi="Times New Roman" w:cs="Times New Roman"/>
          <w:lang w:val="en-GB"/>
        </w:rPr>
        <w:t>ation has been developed in the last 20 years, shifting artificial surfaces towards agricultural land</w:t>
      </w:r>
      <w:r w:rsidR="00DD64C7" w:rsidRPr="00C970C2">
        <w:rPr>
          <w:rFonts w:ascii="Times New Roman" w:hAnsi="Times New Roman" w:cs="Times New Roman"/>
          <w:lang w:val="en-GB"/>
        </w:rPr>
        <w:t xml:space="preserve"> and </w:t>
      </w:r>
      <w:r w:rsidR="00794834" w:rsidRPr="00C970C2">
        <w:rPr>
          <w:rFonts w:ascii="Times New Roman" w:hAnsi="Times New Roman" w:cs="Times New Roman"/>
          <w:lang w:val="en-GB"/>
        </w:rPr>
        <w:t xml:space="preserve">transforming the landscape into a discontinuous urban fabric. </w:t>
      </w:r>
      <w:r w:rsidR="00DD64C7" w:rsidRPr="00C970C2">
        <w:rPr>
          <w:rFonts w:ascii="Times New Roman" w:hAnsi="Times New Roman" w:cs="Times New Roman"/>
          <w:lang w:val="en-GB"/>
        </w:rPr>
        <w:t xml:space="preserve">It is </w:t>
      </w:r>
      <w:r w:rsidR="00794834" w:rsidRPr="00C970C2">
        <w:rPr>
          <w:rFonts w:ascii="Times New Roman" w:hAnsi="Times New Roman" w:cs="Times New Roman"/>
          <w:lang w:val="en-GB"/>
        </w:rPr>
        <w:t xml:space="preserve">important to mention nature preservation through </w:t>
      </w:r>
      <w:r w:rsidR="00AB5271">
        <w:rPr>
          <w:rFonts w:ascii="Times New Roman" w:hAnsi="Times New Roman" w:cs="Times New Roman"/>
          <w:lang w:val="en-GB"/>
        </w:rPr>
        <w:t>"</w:t>
      </w:r>
      <w:r w:rsidR="00794834" w:rsidRPr="00C970C2">
        <w:rPr>
          <w:rFonts w:ascii="Times New Roman" w:hAnsi="Times New Roman" w:cs="Times New Roman"/>
          <w:lang w:val="en-GB"/>
        </w:rPr>
        <w:t>Sharri</w:t>
      </w:r>
      <w:r w:rsidR="00AB5271">
        <w:rPr>
          <w:rFonts w:ascii="Times New Roman" w:hAnsi="Times New Roman" w:cs="Times New Roman"/>
          <w:lang w:val="en-GB"/>
        </w:rPr>
        <w:t>"</w:t>
      </w:r>
      <w:r w:rsidR="00794834" w:rsidRPr="00C970C2">
        <w:rPr>
          <w:rFonts w:ascii="Times New Roman" w:hAnsi="Times New Roman" w:cs="Times New Roman"/>
          <w:lang w:val="en-GB"/>
        </w:rPr>
        <w:t xml:space="preserve"> National Park, where landscape transformation shows minimal changes. </w:t>
      </w:r>
    </w:p>
    <w:p w14:paraId="0EDB7EB3" w14:textId="727E3566" w:rsidR="00775E12" w:rsidRPr="00C970C2" w:rsidRDefault="00794834"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In this context, the study reveals relationships between human activities in a part of </w:t>
      </w:r>
      <w:r w:rsidR="007E400A" w:rsidRPr="00C970C2">
        <w:rPr>
          <w:rFonts w:ascii="Times New Roman" w:hAnsi="Times New Roman" w:cs="Times New Roman"/>
          <w:lang w:val="en-GB"/>
        </w:rPr>
        <w:t>Kosovo</w:t>
      </w:r>
      <w:r w:rsidRPr="00C970C2">
        <w:rPr>
          <w:rFonts w:ascii="Times New Roman" w:hAnsi="Times New Roman" w:cs="Times New Roman"/>
          <w:lang w:val="en-GB"/>
        </w:rPr>
        <w:t xml:space="preserve"> with diverse physiographical features, the presence of a national park, and a part with rapid urbani</w:t>
      </w:r>
      <w:r w:rsidR="00AB5271">
        <w:rPr>
          <w:rFonts w:ascii="Times New Roman" w:hAnsi="Times New Roman" w:cs="Times New Roman"/>
          <w:lang w:val="en-GB"/>
        </w:rPr>
        <w:t>s</w:t>
      </w:r>
      <w:r w:rsidRPr="00C970C2">
        <w:rPr>
          <w:rFonts w:ascii="Times New Roman" w:hAnsi="Times New Roman" w:cs="Times New Roman"/>
          <w:lang w:val="en-GB"/>
        </w:rPr>
        <w:t xml:space="preserve">ation, where landscape transformation has been done </w:t>
      </w:r>
      <w:r w:rsidR="00DD64C7" w:rsidRPr="00C970C2">
        <w:rPr>
          <w:rFonts w:ascii="Times New Roman" w:hAnsi="Times New Roman" w:cs="Times New Roman"/>
          <w:lang w:val="en-GB"/>
        </w:rPr>
        <w:t xml:space="preserve">on a </w:t>
      </w:r>
      <w:r w:rsidRPr="00C970C2">
        <w:rPr>
          <w:rFonts w:ascii="Times New Roman" w:hAnsi="Times New Roman" w:cs="Times New Roman"/>
          <w:lang w:val="en-GB"/>
        </w:rPr>
        <w:t>diverse scale in the last two decades.</w:t>
      </w:r>
    </w:p>
    <w:p w14:paraId="3AA196E3" w14:textId="36D8AE1E" w:rsidR="002A3627" w:rsidRPr="00C970C2" w:rsidRDefault="00B47CFB" w:rsidP="00B47CFB">
      <w:pPr>
        <w:pStyle w:val="Rn1"/>
        <w:rPr>
          <w:lang w:val="en-GB"/>
        </w:rPr>
      </w:pPr>
      <w:r w:rsidRPr="00C970C2">
        <w:rPr>
          <w:lang w:val="en-GB"/>
        </w:rPr>
        <w:t xml:space="preserve">2. </w:t>
      </w:r>
      <w:r w:rsidR="002A3627" w:rsidRPr="00C970C2">
        <w:rPr>
          <w:lang w:val="en-GB"/>
        </w:rPr>
        <w:t>Materials</w:t>
      </w:r>
      <w:r w:rsidR="00666688" w:rsidRPr="00C970C2">
        <w:rPr>
          <w:lang w:val="en-GB"/>
        </w:rPr>
        <w:t xml:space="preserve"> and </w:t>
      </w:r>
      <w:r w:rsidR="00AB5271">
        <w:rPr>
          <w:lang w:val="en-GB"/>
        </w:rPr>
        <w:t>M</w:t>
      </w:r>
      <w:r w:rsidR="002A3627" w:rsidRPr="00C970C2">
        <w:rPr>
          <w:lang w:val="en-GB"/>
        </w:rPr>
        <w:t>ethods</w:t>
      </w:r>
    </w:p>
    <w:p w14:paraId="547D2870" w14:textId="15D488C3" w:rsidR="009316F8" w:rsidRPr="00C970C2" w:rsidRDefault="009642AE"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Land cover change data from the Copernicus Land Monitoring Service (CLMS) </w:t>
      </w:r>
      <w:r w:rsidR="00C2669C" w:rsidRPr="00C970C2">
        <w:rPr>
          <w:rFonts w:ascii="Times New Roman" w:hAnsi="Times New Roman" w:cs="Times New Roman"/>
          <w:lang w:val="en-GB"/>
        </w:rPr>
        <w:t xml:space="preserve">were </w:t>
      </w:r>
      <w:r w:rsidRPr="00C970C2">
        <w:rPr>
          <w:rFonts w:ascii="Times New Roman" w:hAnsi="Times New Roman" w:cs="Times New Roman"/>
          <w:lang w:val="en-GB"/>
        </w:rPr>
        <w:t>downloaded and analy</w:t>
      </w:r>
      <w:r w:rsidR="00C2669C" w:rsidRPr="00C970C2">
        <w:rPr>
          <w:rFonts w:ascii="Times New Roman" w:hAnsi="Times New Roman" w:cs="Times New Roman"/>
          <w:lang w:val="en-GB"/>
        </w:rPr>
        <w:t>s</w:t>
      </w:r>
      <w:r w:rsidRPr="00C970C2">
        <w:rPr>
          <w:rFonts w:ascii="Times New Roman" w:hAnsi="Times New Roman" w:cs="Times New Roman"/>
          <w:lang w:val="en-GB"/>
        </w:rPr>
        <w:t xml:space="preserve">ed in the ArcMap 10.8 environment. Raster and vector data (shapefiles) containing information about land cover, </w:t>
      </w:r>
      <w:r w:rsidR="00C2669C" w:rsidRPr="00C970C2">
        <w:rPr>
          <w:rFonts w:ascii="Times New Roman" w:hAnsi="Times New Roman" w:cs="Times New Roman"/>
          <w:lang w:val="en-GB"/>
        </w:rPr>
        <w:t xml:space="preserve">their </w:t>
      </w:r>
      <w:r w:rsidRPr="00C970C2">
        <w:rPr>
          <w:rFonts w:ascii="Times New Roman" w:hAnsi="Times New Roman" w:cs="Times New Roman"/>
          <w:lang w:val="en-GB"/>
        </w:rPr>
        <w:t>distribution</w:t>
      </w:r>
      <w:r w:rsidR="00C2669C" w:rsidRPr="00C970C2">
        <w:rPr>
          <w:rFonts w:ascii="Times New Roman" w:hAnsi="Times New Roman" w:cs="Times New Roman"/>
          <w:lang w:val="en-GB"/>
        </w:rPr>
        <w:t xml:space="preserve"> and other metric information</w:t>
      </w:r>
      <w:r w:rsidRPr="00C970C2">
        <w:rPr>
          <w:rFonts w:ascii="Times New Roman" w:hAnsi="Times New Roman" w:cs="Times New Roman"/>
          <w:lang w:val="en-GB"/>
        </w:rPr>
        <w:t xml:space="preserve"> were extracted for the </w:t>
      </w:r>
      <w:r w:rsidR="00FB5B2A" w:rsidRPr="00C970C2">
        <w:rPr>
          <w:rFonts w:ascii="Times New Roman" w:hAnsi="Times New Roman" w:cs="Times New Roman"/>
          <w:lang w:val="en-GB"/>
        </w:rPr>
        <w:t xml:space="preserve">LP </w:t>
      </w:r>
      <w:r w:rsidRPr="00C970C2">
        <w:rPr>
          <w:rFonts w:ascii="Times New Roman" w:hAnsi="Times New Roman" w:cs="Times New Roman"/>
          <w:lang w:val="en-GB"/>
        </w:rPr>
        <w:t>River catchment and later analys</w:t>
      </w:r>
      <w:r w:rsidR="00C2669C" w:rsidRPr="00C970C2">
        <w:rPr>
          <w:rFonts w:ascii="Times New Roman" w:hAnsi="Times New Roman" w:cs="Times New Roman"/>
          <w:lang w:val="en-GB"/>
        </w:rPr>
        <w:t>ed</w:t>
      </w:r>
      <w:r w:rsidRPr="00C970C2">
        <w:rPr>
          <w:rFonts w:ascii="Times New Roman" w:hAnsi="Times New Roman" w:cs="Times New Roman"/>
          <w:lang w:val="en-GB"/>
        </w:rPr>
        <w:t>, interpret</w:t>
      </w:r>
      <w:r w:rsidR="00C2669C" w:rsidRPr="00C970C2">
        <w:rPr>
          <w:rFonts w:ascii="Times New Roman" w:hAnsi="Times New Roman" w:cs="Times New Roman"/>
          <w:lang w:val="en-GB"/>
        </w:rPr>
        <w:t>ed</w:t>
      </w:r>
      <w:r w:rsidRPr="00C970C2">
        <w:rPr>
          <w:rFonts w:ascii="Times New Roman" w:hAnsi="Times New Roman" w:cs="Times New Roman"/>
          <w:lang w:val="en-GB"/>
        </w:rPr>
        <w:t xml:space="preserve">, and </w:t>
      </w:r>
      <w:r w:rsidR="00C2669C" w:rsidRPr="00C970C2">
        <w:rPr>
          <w:rFonts w:ascii="Times New Roman" w:hAnsi="Times New Roman" w:cs="Times New Roman"/>
          <w:lang w:val="en-GB"/>
        </w:rPr>
        <w:t>finally</w:t>
      </w:r>
      <w:r w:rsidR="00AB5271">
        <w:rPr>
          <w:rFonts w:ascii="Times New Roman" w:hAnsi="Times New Roman" w:cs="Times New Roman"/>
          <w:lang w:val="en-GB"/>
        </w:rPr>
        <w:t>,</w:t>
      </w:r>
      <w:r w:rsidR="00C2669C" w:rsidRPr="00C970C2">
        <w:rPr>
          <w:rFonts w:ascii="Times New Roman" w:hAnsi="Times New Roman" w:cs="Times New Roman"/>
          <w:lang w:val="en-GB"/>
        </w:rPr>
        <w:t xml:space="preserve"> </w:t>
      </w:r>
      <w:r w:rsidRPr="00C970C2">
        <w:rPr>
          <w:rFonts w:ascii="Times New Roman" w:hAnsi="Times New Roman" w:cs="Times New Roman"/>
          <w:lang w:val="en-GB"/>
        </w:rPr>
        <w:t xml:space="preserve">thematic maps were prepared. </w:t>
      </w:r>
      <w:r w:rsidR="00DD64C7" w:rsidRPr="00C970C2">
        <w:rPr>
          <w:rFonts w:ascii="Times New Roman" w:hAnsi="Times New Roman" w:cs="Times New Roman"/>
          <w:lang w:val="en-GB"/>
        </w:rPr>
        <w:t>The GIS technique is useful for comparing and finding</w:t>
      </w:r>
      <w:r w:rsidRPr="00C970C2">
        <w:rPr>
          <w:rFonts w:ascii="Times New Roman" w:hAnsi="Times New Roman" w:cs="Times New Roman"/>
          <w:lang w:val="en-GB"/>
        </w:rPr>
        <w:t xml:space="preserve"> differences for selected years (2000, 2006 and </w:t>
      </w:r>
      <w:r w:rsidR="00002040" w:rsidRPr="00C970C2">
        <w:rPr>
          <w:rFonts w:ascii="Times New Roman" w:hAnsi="Times New Roman" w:cs="Times New Roman"/>
          <w:lang w:val="en-GB"/>
        </w:rPr>
        <w:t>2018</w:t>
      </w:r>
      <w:r w:rsidRPr="00C970C2">
        <w:rPr>
          <w:rFonts w:ascii="Times New Roman" w:hAnsi="Times New Roman" w:cs="Times New Roman"/>
          <w:lang w:val="en-GB"/>
        </w:rPr>
        <w:t xml:space="preserve">). Land cover data, including physiographical factors like altitude, slope, aspect, and human driving </w:t>
      </w:r>
      <w:r w:rsidR="00DD64C7" w:rsidRPr="00C970C2">
        <w:rPr>
          <w:rFonts w:ascii="Times New Roman" w:hAnsi="Times New Roman" w:cs="Times New Roman"/>
          <w:lang w:val="en-GB"/>
        </w:rPr>
        <w:t xml:space="preserve">forces </w:t>
      </w:r>
      <w:r w:rsidRPr="00C970C2">
        <w:rPr>
          <w:rFonts w:ascii="Times New Roman" w:hAnsi="Times New Roman" w:cs="Times New Roman"/>
          <w:lang w:val="en-GB"/>
        </w:rPr>
        <w:t>like urbani</w:t>
      </w:r>
      <w:r w:rsidR="00AB5271">
        <w:rPr>
          <w:rFonts w:ascii="Times New Roman" w:hAnsi="Times New Roman" w:cs="Times New Roman"/>
          <w:lang w:val="en-GB"/>
        </w:rPr>
        <w:t>s</w:t>
      </w:r>
      <w:r w:rsidRPr="00C970C2">
        <w:rPr>
          <w:rFonts w:ascii="Times New Roman" w:hAnsi="Times New Roman" w:cs="Times New Roman"/>
          <w:lang w:val="en-GB"/>
        </w:rPr>
        <w:t xml:space="preserve">ation, were </w:t>
      </w:r>
      <w:r w:rsidR="00C2669C" w:rsidRPr="00C970C2">
        <w:rPr>
          <w:rFonts w:ascii="Times New Roman" w:hAnsi="Times New Roman" w:cs="Times New Roman"/>
          <w:lang w:val="en-GB"/>
        </w:rPr>
        <w:t>intersected</w:t>
      </w:r>
      <w:r w:rsidRPr="00C970C2">
        <w:rPr>
          <w:rFonts w:ascii="Times New Roman" w:hAnsi="Times New Roman" w:cs="Times New Roman"/>
          <w:lang w:val="en-GB"/>
        </w:rPr>
        <w:t>, and the main conclusions were found. Population statistics from the official census for selected settlements were used to compare the temporal and spatial changes in population</w:t>
      </w:r>
      <w:r w:rsidR="00C2669C" w:rsidRPr="00C970C2">
        <w:rPr>
          <w:rFonts w:ascii="Times New Roman" w:hAnsi="Times New Roman" w:cs="Times New Roman"/>
          <w:lang w:val="en-GB"/>
        </w:rPr>
        <w:t xml:space="preserve"> numbers</w:t>
      </w:r>
      <w:r w:rsidRPr="00C970C2">
        <w:rPr>
          <w:rFonts w:ascii="Times New Roman" w:hAnsi="Times New Roman" w:cs="Times New Roman"/>
          <w:lang w:val="en-GB"/>
        </w:rPr>
        <w:t xml:space="preserve"> and </w:t>
      </w:r>
      <w:r w:rsidR="00C2669C" w:rsidRPr="00C970C2">
        <w:rPr>
          <w:rFonts w:ascii="Times New Roman" w:hAnsi="Times New Roman" w:cs="Times New Roman"/>
          <w:lang w:val="en-GB"/>
        </w:rPr>
        <w:t xml:space="preserve">changes </w:t>
      </w:r>
      <w:r w:rsidR="00AB5271">
        <w:rPr>
          <w:rFonts w:ascii="Times New Roman" w:hAnsi="Times New Roman" w:cs="Times New Roman"/>
          <w:lang w:val="en-GB"/>
        </w:rPr>
        <w:t>in</w:t>
      </w:r>
      <w:r w:rsidR="00C2669C" w:rsidRPr="00C970C2">
        <w:rPr>
          <w:rFonts w:ascii="Times New Roman" w:hAnsi="Times New Roman" w:cs="Times New Roman"/>
          <w:lang w:val="en-GB"/>
        </w:rPr>
        <w:t xml:space="preserve"> </w:t>
      </w:r>
      <w:r w:rsidRPr="00C970C2">
        <w:rPr>
          <w:rFonts w:ascii="Times New Roman" w:hAnsi="Times New Roman" w:cs="Times New Roman"/>
          <w:lang w:val="en-GB"/>
        </w:rPr>
        <w:t xml:space="preserve">artificial surfaces </w:t>
      </w:r>
      <w:r w:rsidR="00C2669C" w:rsidRPr="00C970C2">
        <w:rPr>
          <w:rFonts w:ascii="Times New Roman" w:hAnsi="Times New Roman" w:cs="Times New Roman"/>
          <w:lang w:val="en-GB"/>
        </w:rPr>
        <w:t xml:space="preserve">in response to </w:t>
      </w:r>
      <w:r w:rsidRPr="00C970C2">
        <w:rPr>
          <w:rFonts w:ascii="Times New Roman" w:hAnsi="Times New Roman" w:cs="Times New Roman"/>
          <w:lang w:val="en-GB"/>
        </w:rPr>
        <w:t>land cover classes.</w:t>
      </w:r>
    </w:p>
    <w:p w14:paraId="1B840C4A" w14:textId="77777777" w:rsidR="009316F8" w:rsidRPr="00C970C2" w:rsidRDefault="009316F8" w:rsidP="004D1EB7">
      <w:pPr>
        <w:spacing w:after="0" w:line="240" w:lineRule="auto"/>
        <w:jc w:val="both"/>
        <w:rPr>
          <w:rFonts w:ascii="Times New Roman" w:hAnsi="Times New Roman" w:cs="Times New Roman"/>
          <w:sz w:val="24"/>
          <w:szCs w:val="24"/>
          <w:lang w:val="en-GB"/>
        </w:rPr>
      </w:pPr>
    </w:p>
    <w:p w14:paraId="49A5C3A7" w14:textId="74BD7C2C" w:rsidR="00BE77DF" w:rsidRPr="00C970C2" w:rsidRDefault="00BE77DF" w:rsidP="00B47CFB">
      <w:pPr>
        <w:pStyle w:val="Rtab"/>
        <w:rPr>
          <w:lang w:val="en-GB"/>
        </w:rPr>
      </w:pPr>
      <w:r w:rsidRPr="00C970C2">
        <w:rPr>
          <w:b/>
          <w:bCs/>
          <w:lang w:val="en-GB"/>
        </w:rPr>
        <w:t>Table 1</w:t>
      </w:r>
      <w:r w:rsidRPr="00BA5F8F">
        <w:rPr>
          <w:b/>
          <w:bCs/>
          <w:lang w:val="en-GB"/>
        </w:rPr>
        <w:t>.</w:t>
      </w:r>
      <w:r w:rsidRPr="00C970C2">
        <w:rPr>
          <w:lang w:val="en-GB"/>
        </w:rPr>
        <w:t xml:space="preserve"> </w:t>
      </w:r>
      <w:r w:rsidR="00B8074E" w:rsidRPr="00C970C2">
        <w:rPr>
          <w:lang w:val="en-GB"/>
        </w:rPr>
        <w:t>D</w:t>
      </w:r>
      <w:r w:rsidRPr="00C970C2">
        <w:rPr>
          <w:lang w:val="en-GB"/>
        </w:rPr>
        <w:t xml:space="preserve">atasets used for </w:t>
      </w:r>
      <w:r w:rsidR="00B8074E" w:rsidRPr="00C970C2">
        <w:rPr>
          <w:lang w:val="en-GB"/>
        </w:rPr>
        <w:t>Land Cover changes</w:t>
      </w:r>
      <w:r w:rsidR="00AB0F02" w:rsidRPr="00C970C2">
        <w:rPr>
          <w:lang w:val="en-GB"/>
        </w:rPr>
        <w:t xml:space="preserve"> analysis</w:t>
      </w:r>
      <w:r w:rsidR="00B8074E" w:rsidRPr="00C970C2">
        <w:rPr>
          <w:lang w:val="en-GB"/>
        </w:rPr>
        <w:t xml:space="preserve"> in </w:t>
      </w:r>
      <w:r w:rsidR="00FB5B2A" w:rsidRPr="00C970C2">
        <w:rPr>
          <w:lang w:val="en-GB"/>
        </w:rPr>
        <w:t>LP</w:t>
      </w:r>
      <w:r w:rsidR="00B8074E" w:rsidRPr="00C970C2">
        <w:rPr>
          <w:lang w:val="en-GB"/>
        </w:rPr>
        <w:t xml:space="preserve"> catchment</w:t>
      </w:r>
    </w:p>
    <w:tbl>
      <w:tblPr>
        <w:tblStyle w:val="Tabela-Siatka"/>
        <w:tblW w:w="4984" w:type="pct"/>
        <w:jc w:val="center"/>
        <w:tblLook w:val="04A0" w:firstRow="1" w:lastRow="0" w:firstColumn="1" w:lastColumn="0" w:noHBand="0" w:noVBand="1"/>
      </w:tblPr>
      <w:tblGrid>
        <w:gridCol w:w="4248"/>
        <w:gridCol w:w="1843"/>
        <w:gridCol w:w="3507"/>
      </w:tblGrid>
      <w:tr w:rsidR="00B47CFB" w:rsidRPr="00C970C2" w14:paraId="0A57DD58" w14:textId="77777777" w:rsidTr="00B47CFB">
        <w:trPr>
          <w:trHeight w:val="283"/>
          <w:jc w:val="center"/>
        </w:trPr>
        <w:tc>
          <w:tcPr>
            <w:tcW w:w="2213" w:type="pct"/>
            <w:vAlign w:val="center"/>
          </w:tcPr>
          <w:p w14:paraId="774FB03C" w14:textId="77777777" w:rsidR="00BE77DF" w:rsidRPr="00C970C2" w:rsidRDefault="00BE77DF" w:rsidP="009538AB">
            <w:pPr>
              <w:jc w:val="center"/>
              <w:rPr>
                <w:bCs/>
                <w:sz w:val="20"/>
                <w:szCs w:val="20"/>
                <w:lang w:val="en-GB"/>
              </w:rPr>
            </w:pPr>
            <w:r w:rsidRPr="00C970C2">
              <w:rPr>
                <w:bCs/>
                <w:sz w:val="20"/>
                <w:szCs w:val="20"/>
                <w:lang w:val="en-GB"/>
              </w:rPr>
              <w:t>Data/maps</w:t>
            </w:r>
          </w:p>
        </w:tc>
        <w:tc>
          <w:tcPr>
            <w:tcW w:w="960" w:type="pct"/>
            <w:vAlign w:val="center"/>
          </w:tcPr>
          <w:p w14:paraId="4728F471" w14:textId="77777777" w:rsidR="00BE77DF" w:rsidRPr="00C970C2" w:rsidRDefault="00BE77DF" w:rsidP="009538AB">
            <w:pPr>
              <w:jc w:val="center"/>
              <w:rPr>
                <w:bCs/>
                <w:sz w:val="20"/>
                <w:szCs w:val="20"/>
                <w:lang w:val="en-GB"/>
              </w:rPr>
            </w:pPr>
            <w:r w:rsidRPr="00C970C2">
              <w:rPr>
                <w:bCs/>
                <w:sz w:val="20"/>
                <w:szCs w:val="20"/>
                <w:lang w:val="en-GB"/>
              </w:rPr>
              <w:t>Resolution/scale</w:t>
            </w:r>
          </w:p>
        </w:tc>
        <w:tc>
          <w:tcPr>
            <w:tcW w:w="1827" w:type="pct"/>
            <w:vAlign w:val="center"/>
          </w:tcPr>
          <w:p w14:paraId="09367CA1" w14:textId="592B539B" w:rsidR="00BE77DF" w:rsidRPr="00C970C2" w:rsidRDefault="00BE77DF" w:rsidP="009538AB">
            <w:pPr>
              <w:jc w:val="center"/>
              <w:rPr>
                <w:bCs/>
                <w:sz w:val="20"/>
                <w:szCs w:val="20"/>
                <w:lang w:val="en-GB"/>
              </w:rPr>
            </w:pPr>
            <w:r w:rsidRPr="00C970C2">
              <w:rPr>
                <w:bCs/>
                <w:sz w:val="20"/>
                <w:szCs w:val="20"/>
                <w:lang w:val="en-GB"/>
              </w:rPr>
              <w:t>Source</w:t>
            </w:r>
            <w:r w:rsidR="00AB0F02" w:rsidRPr="00C970C2">
              <w:rPr>
                <w:bCs/>
                <w:sz w:val="20"/>
                <w:szCs w:val="20"/>
                <w:lang w:val="en-GB"/>
              </w:rPr>
              <w:t xml:space="preserve"> of dataset</w:t>
            </w:r>
          </w:p>
        </w:tc>
      </w:tr>
      <w:tr w:rsidR="00B47CFB" w:rsidRPr="00C970C2" w14:paraId="27911670" w14:textId="77777777" w:rsidTr="00B47CFB">
        <w:trPr>
          <w:trHeight w:val="227"/>
          <w:jc w:val="center"/>
        </w:trPr>
        <w:tc>
          <w:tcPr>
            <w:tcW w:w="2213" w:type="pct"/>
          </w:tcPr>
          <w:p w14:paraId="67D33CED" w14:textId="404FE495" w:rsidR="00BE77DF" w:rsidRPr="00C970C2" w:rsidRDefault="00BE77DF" w:rsidP="004D1EB7">
            <w:pPr>
              <w:jc w:val="both"/>
              <w:rPr>
                <w:sz w:val="20"/>
                <w:szCs w:val="20"/>
                <w:lang w:val="en-GB"/>
              </w:rPr>
            </w:pPr>
            <w:r w:rsidRPr="00C970C2">
              <w:rPr>
                <w:sz w:val="20"/>
                <w:szCs w:val="20"/>
                <w:lang w:val="en-GB"/>
              </w:rPr>
              <w:t>DEM (altitude, slope</w:t>
            </w:r>
            <w:r w:rsidR="009642AE" w:rsidRPr="00C970C2">
              <w:rPr>
                <w:sz w:val="20"/>
                <w:szCs w:val="20"/>
                <w:lang w:val="en-GB"/>
              </w:rPr>
              <w:t>, aspect</w:t>
            </w:r>
            <w:r w:rsidRPr="00C970C2">
              <w:rPr>
                <w:sz w:val="20"/>
                <w:szCs w:val="20"/>
                <w:lang w:val="en-GB"/>
              </w:rPr>
              <w:t>)</w:t>
            </w:r>
          </w:p>
        </w:tc>
        <w:tc>
          <w:tcPr>
            <w:tcW w:w="960" w:type="pct"/>
            <w:vAlign w:val="center"/>
          </w:tcPr>
          <w:p w14:paraId="2DD546A3" w14:textId="77777777" w:rsidR="00BE77DF" w:rsidRPr="00C970C2" w:rsidRDefault="00BE77DF" w:rsidP="009538AB">
            <w:pPr>
              <w:jc w:val="center"/>
              <w:rPr>
                <w:sz w:val="20"/>
                <w:szCs w:val="20"/>
                <w:lang w:val="en-GB"/>
              </w:rPr>
            </w:pPr>
            <w:r w:rsidRPr="00C970C2">
              <w:rPr>
                <w:sz w:val="20"/>
                <w:szCs w:val="20"/>
                <w:lang w:val="en-GB"/>
              </w:rPr>
              <w:t>10 m</w:t>
            </w:r>
          </w:p>
        </w:tc>
        <w:tc>
          <w:tcPr>
            <w:tcW w:w="1827" w:type="pct"/>
          </w:tcPr>
          <w:p w14:paraId="6A039C53" w14:textId="77777777" w:rsidR="00BE77DF" w:rsidRPr="00C970C2" w:rsidRDefault="00BE77DF" w:rsidP="004D1EB7">
            <w:pPr>
              <w:jc w:val="both"/>
              <w:rPr>
                <w:sz w:val="20"/>
                <w:szCs w:val="20"/>
                <w:lang w:val="en-GB"/>
              </w:rPr>
            </w:pPr>
            <w:r w:rsidRPr="00C970C2">
              <w:rPr>
                <w:sz w:val="20"/>
                <w:szCs w:val="20"/>
                <w:lang w:val="en-GB"/>
              </w:rPr>
              <w:t>Kosovo Cadastral Agency</w:t>
            </w:r>
          </w:p>
        </w:tc>
      </w:tr>
      <w:tr w:rsidR="00B47CFB" w:rsidRPr="00C970C2" w14:paraId="5C27AFE2" w14:textId="77777777" w:rsidTr="00B47CFB">
        <w:trPr>
          <w:trHeight w:val="227"/>
          <w:jc w:val="center"/>
        </w:trPr>
        <w:tc>
          <w:tcPr>
            <w:tcW w:w="2213" w:type="pct"/>
          </w:tcPr>
          <w:p w14:paraId="3333C976" w14:textId="031D2E91" w:rsidR="00D43F00" w:rsidRPr="00C970C2" w:rsidRDefault="00D43F00" w:rsidP="004D1EB7">
            <w:pPr>
              <w:jc w:val="both"/>
              <w:rPr>
                <w:sz w:val="20"/>
                <w:szCs w:val="20"/>
                <w:lang w:val="en-GB"/>
              </w:rPr>
            </w:pPr>
            <w:r w:rsidRPr="00C970C2">
              <w:rPr>
                <w:sz w:val="20"/>
                <w:szCs w:val="20"/>
                <w:lang w:val="en-GB"/>
              </w:rPr>
              <w:t>Topographic maps</w:t>
            </w:r>
          </w:p>
        </w:tc>
        <w:tc>
          <w:tcPr>
            <w:tcW w:w="960" w:type="pct"/>
            <w:vAlign w:val="center"/>
          </w:tcPr>
          <w:p w14:paraId="64C47B46" w14:textId="5EE7B1AF" w:rsidR="00D43F00" w:rsidRPr="00C970C2" w:rsidRDefault="00D43F00" w:rsidP="009538AB">
            <w:pPr>
              <w:jc w:val="center"/>
              <w:rPr>
                <w:sz w:val="20"/>
                <w:szCs w:val="20"/>
                <w:lang w:val="en-GB"/>
              </w:rPr>
            </w:pPr>
            <w:r w:rsidRPr="00C970C2">
              <w:rPr>
                <w:sz w:val="20"/>
                <w:szCs w:val="20"/>
                <w:lang w:val="en-GB"/>
              </w:rPr>
              <w:t>1:50,000</w:t>
            </w:r>
          </w:p>
        </w:tc>
        <w:tc>
          <w:tcPr>
            <w:tcW w:w="1827" w:type="pct"/>
          </w:tcPr>
          <w:p w14:paraId="60BA0A3D" w14:textId="464D711B" w:rsidR="00D43F00" w:rsidRPr="00C970C2" w:rsidRDefault="00D43F00" w:rsidP="004D1EB7">
            <w:pPr>
              <w:jc w:val="both"/>
              <w:rPr>
                <w:sz w:val="20"/>
                <w:szCs w:val="20"/>
                <w:lang w:val="en-GB"/>
              </w:rPr>
            </w:pPr>
            <w:r w:rsidRPr="00C970C2">
              <w:rPr>
                <w:sz w:val="20"/>
                <w:szCs w:val="20"/>
                <w:lang w:val="en-GB"/>
              </w:rPr>
              <w:t>Kosovo Cadastral Agency</w:t>
            </w:r>
          </w:p>
        </w:tc>
      </w:tr>
      <w:tr w:rsidR="00B47CFB" w:rsidRPr="00C970C2" w14:paraId="5F0541F8" w14:textId="77777777" w:rsidTr="00B47CFB">
        <w:trPr>
          <w:trHeight w:val="227"/>
          <w:jc w:val="center"/>
        </w:trPr>
        <w:tc>
          <w:tcPr>
            <w:tcW w:w="2213" w:type="pct"/>
          </w:tcPr>
          <w:p w14:paraId="4D33E156" w14:textId="77777777" w:rsidR="00BE77DF" w:rsidRPr="00C970C2" w:rsidRDefault="00BE77DF" w:rsidP="004D1EB7">
            <w:pPr>
              <w:jc w:val="both"/>
              <w:rPr>
                <w:sz w:val="20"/>
                <w:szCs w:val="20"/>
                <w:lang w:val="en-GB"/>
              </w:rPr>
            </w:pPr>
            <w:r w:rsidRPr="00C970C2">
              <w:rPr>
                <w:sz w:val="20"/>
                <w:szCs w:val="20"/>
                <w:lang w:val="en-GB"/>
              </w:rPr>
              <w:t>Land cover 1990</w:t>
            </w:r>
          </w:p>
        </w:tc>
        <w:tc>
          <w:tcPr>
            <w:tcW w:w="960" w:type="pct"/>
            <w:vAlign w:val="center"/>
          </w:tcPr>
          <w:p w14:paraId="5A58779B" w14:textId="77777777" w:rsidR="00BE77DF" w:rsidRPr="00C970C2" w:rsidRDefault="00BE77DF" w:rsidP="009538AB">
            <w:pPr>
              <w:jc w:val="center"/>
              <w:rPr>
                <w:sz w:val="20"/>
                <w:szCs w:val="20"/>
                <w:lang w:val="en-GB"/>
              </w:rPr>
            </w:pPr>
            <w:r w:rsidRPr="00C970C2">
              <w:rPr>
                <w:sz w:val="20"/>
                <w:szCs w:val="20"/>
                <w:lang w:val="en-GB"/>
              </w:rPr>
              <w:t>1:25,000</w:t>
            </w:r>
          </w:p>
        </w:tc>
        <w:tc>
          <w:tcPr>
            <w:tcW w:w="1827" w:type="pct"/>
          </w:tcPr>
          <w:p w14:paraId="0EF16D92" w14:textId="77777777" w:rsidR="00BE77DF" w:rsidRPr="00C970C2" w:rsidRDefault="00BE77DF" w:rsidP="004D1EB7">
            <w:pPr>
              <w:jc w:val="both"/>
              <w:rPr>
                <w:sz w:val="20"/>
                <w:szCs w:val="20"/>
                <w:lang w:val="en-GB"/>
              </w:rPr>
            </w:pPr>
            <w:r w:rsidRPr="00C970C2">
              <w:rPr>
                <w:sz w:val="20"/>
                <w:szCs w:val="20"/>
                <w:lang w:val="en-GB"/>
              </w:rPr>
              <w:t>Former Yugoslavia topographic maps</w:t>
            </w:r>
          </w:p>
        </w:tc>
      </w:tr>
      <w:tr w:rsidR="00B47CFB" w:rsidRPr="00C970C2" w14:paraId="2CE43F33" w14:textId="77777777" w:rsidTr="00B47CFB">
        <w:trPr>
          <w:trHeight w:val="227"/>
          <w:jc w:val="center"/>
        </w:trPr>
        <w:tc>
          <w:tcPr>
            <w:tcW w:w="2213" w:type="pct"/>
          </w:tcPr>
          <w:p w14:paraId="67C0AF51" w14:textId="77B43D64" w:rsidR="00BE77DF" w:rsidRPr="00C970C2" w:rsidRDefault="00BE77DF" w:rsidP="004D1EB7">
            <w:pPr>
              <w:jc w:val="both"/>
              <w:rPr>
                <w:spacing w:val="-2"/>
                <w:sz w:val="20"/>
                <w:szCs w:val="20"/>
                <w:lang w:val="en-GB"/>
              </w:rPr>
            </w:pPr>
            <w:r w:rsidRPr="00C970C2">
              <w:rPr>
                <w:spacing w:val="-2"/>
                <w:sz w:val="20"/>
                <w:szCs w:val="20"/>
                <w:lang w:val="en-GB"/>
              </w:rPr>
              <w:t xml:space="preserve">Land </w:t>
            </w:r>
            <w:r w:rsidR="008E2BF7" w:rsidRPr="00C970C2">
              <w:rPr>
                <w:spacing w:val="-2"/>
                <w:sz w:val="20"/>
                <w:szCs w:val="20"/>
                <w:lang w:val="en-GB"/>
              </w:rPr>
              <w:t>Use</w:t>
            </w:r>
            <w:r w:rsidRPr="00C970C2">
              <w:rPr>
                <w:spacing w:val="-2"/>
                <w:sz w:val="20"/>
                <w:szCs w:val="20"/>
                <w:lang w:val="en-GB"/>
              </w:rPr>
              <w:t>/</w:t>
            </w:r>
            <w:r w:rsidR="008E2BF7" w:rsidRPr="00C970C2">
              <w:rPr>
                <w:spacing w:val="-2"/>
                <w:sz w:val="20"/>
                <w:szCs w:val="20"/>
                <w:lang w:val="en-GB"/>
              </w:rPr>
              <w:t xml:space="preserve">Land Cover (LULC) </w:t>
            </w:r>
            <w:r w:rsidR="003D42E4" w:rsidRPr="00C970C2">
              <w:rPr>
                <w:spacing w:val="-2"/>
                <w:sz w:val="20"/>
                <w:szCs w:val="20"/>
                <w:lang w:val="en-GB"/>
              </w:rPr>
              <w:t xml:space="preserve">2000, </w:t>
            </w:r>
            <w:r w:rsidRPr="00C970C2">
              <w:rPr>
                <w:spacing w:val="-2"/>
                <w:sz w:val="20"/>
                <w:szCs w:val="20"/>
                <w:lang w:val="en-GB"/>
              </w:rPr>
              <w:t>2006, 2018</w:t>
            </w:r>
          </w:p>
        </w:tc>
        <w:tc>
          <w:tcPr>
            <w:tcW w:w="960" w:type="pct"/>
            <w:vAlign w:val="center"/>
          </w:tcPr>
          <w:p w14:paraId="6612A9AA" w14:textId="77777777" w:rsidR="00BE77DF" w:rsidRPr="00C970C2" w:rsidRDefault="00BE77DF" w:rsidP="009538AB">
            <w:pPr>
              <w:jc w:val="center"/>
              <w:rPr>
                <w:sz w:val="20"/>
                <w:szCs w:val="20"/>
                <w:lang w:val="en-GB"/>
              </w:rPr>
            </w:pPr>
            <w:r w:rsidRPr="00C970C2">
              <w:rPr>
                <w:sz w:val="20"/>
                <w:szCs w:val="20"/>
                <w:lang w:val="en-GB"/>
              </w:rPr>
              <w:t>100 m</w:t>
            </w:r>
          </w:p>
        </w:tc>
        <w:tc>
          <w:tcPr>
            <w:tcW w:w="1827" w:type="pct"/>
          </w:tcPr>
          <w:p w14:paraId="7503C688" w14:textId="77777777" w:rsidR="00BE77DF" w:rsidRPr="00C970C2" w:rsidRDefault="00BE77DF" w:rsidP="004D1EB7">
            <w:pPr>
              <w:jc w:val="both"/>
              <w:rPr>
                <w:sz w:val="20"/>
                <w:szCs w:val="20"/>
                <w:lang w:val="en-GB"/>
              </w:rPr>
            </w:pPr>
            <w:r w:rsidRPr="00C970C2">
              <w:rPr>
                <w:sz w:val="20"/>
                <w:szCs w:val="20"/>
                <w:lang w:val="en-GB"/>
              </w:rPr>
              <w:t>Copernicus Land Monitoring Service</w:t>
            </w:r>
          </w:p>
        </w:tc>
      </w:tr>
      <w:tr w:rsidR="00B47CFB" w:rsidRPr="00C970C2" w14:paraId="58A8D33F" w14:textId="77777777" w:rsidTr="00B47CFB">
        <w:trPr>
          <w:trHeight w:val="227"/>
          <w:jc w:val="center"/>
        </w:trPr>
        <w:tc>
          <w:tcPr>
            <w:tcW w:w="2213" w:type="pct"/>
          </w:tcPr>
          <w:p w14:paraId="4B5961AA" w14:textId="77777777" w:rsidR="00326270" w:rsidRPr="00C970C2" w:rsidRDefault="00326270" w:rsidP="004D1EB7">
            <w:pPr>
              <w:jc w:val="both"/>
              <w:rPr>
                <w:sz w:val="20"/>
                <w:szCs w:val="20"/>
                <w:lang w:val="en-GB"/>
              </w:rPr>
            </w:pPr>
            <w:r w:rsidRPr="00C970C2">
              <w:rPr>
                <w:sz w:val="20"/>
                <w:szCs w:val="20"/>
                <w:lang w:val="en-GB"/>
              </w:rPr>
              <w:t>Population statistics</w:t>
            </w:r>
          </w:p>
        </w:tc>
        <w:tc>
          <w:tcPr>
            <w:tcW w:w="960" w:type="pct"/>
            <w:vAlign w:val="center"/>
          </w:tcPr>
          <w:p w14:paraId="3F04A44E" w14:textId="3B877558" w:rsidR="00326270" w:rsidRPr="00C970C2" w:rsidRDefault="006B1AEF" w:rsidP="009538AB">
            <w:pPr>
              <w:jc w:val="center"/>
              <w:rPr>
                <w:sz w:val="20"/>
                <w:szCs w:val="20"/>
                <w:lang w:val="en-GB"/>
              </w:rPr>
            </w:pPr>
            <w:r w:rsidRPr="00C970C2">
              <w:rPr>
                <w:sz w:val="20"/>
                <w:szCs w:val="20"/>
                <w:lang w:val="en-GB"/>
              </w:rPr>
              <w:t>–</w:t>
            </w:r>
          </w:p>
        </w:tc>
        <w:tc>
          <w:tcPr>
            <w:tcW w:w="1827" w:type="pct"/>
          </w:tcPr>
          <w:p w14:paraId="30200D3E" w14:textId="0EE3B8B5" w:rsidR="00326270" w:rsidRPr="00C970C2" w:rsidRDefault="004F6ADC" w:rsidP="004D1EB7">
            <w:pPr>
              <w:jc w:val="both"/>
              <w:rPr>
                <w:sz w:val="20"/>
                <w:szCs w:val="20"/>
                <w:lang w:val="en-GB"/>
              </w:rPr>
            </w:pPr>
            <w:r w:rsidRPr="00C970C2">
              <w:rPr>
                <w:sz w:val="20"/>
                <w:szCs w:val="20"/>
                <w:lang w:val="en-GB"/>
              </w:rPr>
              <w:t xml:space="preserve">Statistical Agency of </w:t>
            </w:r>
            <w:r w:rsidR="007E400A" w:rsidRPr="00C970C2">
              <w:rPr>
                <w:sz w:val="20"/>
                <w:szCs w:val="20"/>
                <w:lang w:val="en-GB"/>
              </w:rPr>
              <w:t>Kosovo</w:t>
            </w:r>
          </w:p>
        </w:tc>
      </w:tr>
    </w:tbl>
    <w:p w14:paraId="58B34A5A" w14:textId="01DD9375" w:rsidR="00666688" w:rsidRPr="00C970C2" w:rsidRDefault="00B47CFB" w:rsidP="00B47CFB">
      <w:pPr>
        <w:pStyle w:val="Rn1"/>
        <w:rPr>
          <w:lang w:val="en-GB"/>
        </w:rPr>
      </w:pPr>
      <w:r w:rsidRPr="00C970C2">
        <w:rPr>
          <w:lang w:val="en-GB"/>
        </w:rPr>
        <w:t xml:space="preserve">3. </w:t>
      </w:r>
      <w:r w:rsidR="00666688" w:rsidRPr="00C970C2">
        <w:rPr>
          <w:lang w:val="en-GB"/>
        </w:rPr>
        <w:t>Results and Discussion</w:t>
      </w:r>
    </w:p>
    <w:p w14:paraId="273E9226" w14:textId="4C95259A" w:rsidR="00FB5B2A" w:rsidRPr="00C970C2" w:rsidRDefault="00FB5B2A"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Study areas represent nearly 2.4% of </w:t>
      </w:r>
      <w:r w:rsidR="007E400A" w:rsidRPr="00C970C2">
        <w:rPr>
          <w:rFonts w:ascii="Times New Roman" w:hAnsi="Times New Roman" w:cs="Times New Roman"/>
          <w:lang w:val="en-GB"/>
        </w:rPr>
        <w:t>Kosovo</w:t>
      </w:r>
      <w:r w:rsidR="00AB5271">
        <w:rPr>
          <w:rFonts w:ascii="Times New Roman" w:hAnsi="Times New Roman" w:cs="Times New Roman"/>
          <w:lang w:val="en-GB"/>
        </w:rPr>
        <w:t>'</w:t>
      </w:r>
      <w:r w:rsidRPr="00C970C2">
        <w:rPr>
          <w:rFonts w:ascii="Times New Roman" w:hAnsi="Times New Roman" w:cs="Times New Roman"/>
          <w:lang w:val="en-GB"/>
        </w:rPr>
        <w:t>s territory</w:t>
      </w:r>
      <w:r w:rsidR="00DD64C7" w:rsidRPr="00C970C2">
        <w:rPr>
          <w:rFonts w:ascii="Times New Roman" w:hAnsi="Times New Roman" w:cs="Times New Roman"/>
          <w:lang w:val="en-GB"/>
        </w:rPr>
        <w:t xml:space="preserve">. </w:t>
      </w:r>
      <w:r w:rsidR="002562B2" w:rsidRPr="00C970C2">
        <w:rPr>
          <w:rFonts w:ascii="Times New Roman" w:hAnsi="Times New Roman" w:cs="Times New Roman"/>
          <w:lang w:val="en-GB"/>
        </w:rPr>
        <w:t>It is</w:t>
      </w:r>
      <w:r w:rsidRPr="00C970C2">
        <w:rPr>
          <w:rFonts w:ascii="Times New Roman" w:hAnsi="Times New Roman" w:cs="Times New Roman"/>
          <w:lang w:val="en-GB"/>
        </w:rPr>
        <w:t xml:space="preserve"> located </w:t>
      </w:r>
      <w:r w:rsidR="00AB5271">
        <w:rPr>
          <w:rFonts w:ascii="Times New Roman" w:hAnsi="Times New Roman" w:cs="Times New Roman"/>
          <w:lang w:val="en-GB"/>
        </w:rPr>
        <w:t>between Kosovo and Northern Macedonia in the high-altitude mountain range of the Sharr Mountains, a transboundary mountain in the western part of the Balkan Peninsul</w:t>
      </w:r>
      <w:r w:rsidRPr="00C970C2">
        <w:rPr>
          <w:rFonts w:ascii="Times New Roman" w:hAnsi="Times New Roman" w:cs="Times New Roman"/>
          <w:lang w:val="en-GB"/>
        </w:rPr>
        <w:t>a. LP is one of the main tributaries of the White Drini River (alb.</w:t>
      </w:r>
      <w:r w:rsidR="00442C72" w:rsidRPr="00C970C2">
        <w:rPr>
          <w:rFonts w:ascii="Times New Roman" w:hAnsi="Times New Roman" w:cs="Times New Roman"/>
          <w:lang w:val="en-GB"/>
        </w:rPr>
        <w:t>:</w:t>
      </w:r>
      <w:r w:rsidRPr="00C970C2">
        <w:rPr>
          <w:rFonts w:ascii="Times New Roman" w:hAnsi="Times New Roman" w:cs="Times New Roman"/>
          <w:lang w:val="en-GB"/>
        </w:rPr>
        <w:t xml:space="preserve"> Drini </w:t>
      </w:r>
      <w:proofErr w:type="spellStart"/>
      <w:r w:rsidRPr="00C970C2">
        <w:rPr>
          <w:rFonts w:ascii="Times New Roman" w:hAnsi="Times New Roman" w:cs="Times New Roman"/>
          <w:lang w:val="en-GB"/>
        </w:rPr>
        <w:t>i</w:t>
      </w:r>
      <w:proofErr w:type="spellEnd"/>
      <w:r w:rsidRPr="00C970C2">
        <w:rPr>
          <w:rFonts w:ascii="Times New Roman" w:hAnsi="Times New Roman" w:cs="Times New Roman"/>
          <w:lang w:val="en-GB"/>
        </w:rPr>
        <w:t xml:space="preserve"> </w:t>
      </w:r>
      <w:proofErr w:type="spellStart"/>
      <w:r w:rsidRPr="00C970C2">
        <w:rPr>
          <w:rFonts w:ascii="Times New Roman" w:hAnsi="Times New Roman" w:cs="Times New Roman"/>
          <w:lang w:val="en-GB"/>
        </w:rPr>
        <w:t>Bardhë</w:t>
      </w:r>
      <w:proofErr w:type="spellEnd"/>
      <w:r w:rsidRPr="00C970C2">
        <w:rPr>
          <w:rFonts w:ascii="Times New Roman" w:hAnsi="Times New Roman" w:cs="Times New Roman"/>
          <w:lang w:val="en-GB"/>
        </w:rPr>
        <w:t>)</w:t>
      </w:r>
      <w:r w:rsidR="002562B2" w:rsidRPr="00C970C2">
        <w:rPr>
          <w:rFonts w:ascii="Times New Roman" w:hAnsi="Times New Roman" w:cs="Times New Roman"/>
          <w:lang w:val="en-GB"/>
        </w:rPr>
        <w:t>.</w:t>
      </w:r>
      <w:r w:rsidR="00AB5271">
        <w:rPr>
          <w:rFonts w:ascii="Times New Roman" w:hAnsi="Times New Roman" w:cs="Times New Roman"/>
          <w:lang w:val="en-GB"/>
        </w:rPr>
        <w:t xml:space="preserve"> </w:t>
      </w:r>
      <w:r w:rsidRPr="00C970C2">
        <w:rPr>
          <w:rFonts w:ascii="Times New Roman" w:hAnsi="Times New Roman" w:cs="Times New Roman"/>
          <w:lang w:val="en-GB"/>
        </w:rPr>
        <w:t xml:space="preserve">The west part of the catchment lies in </w:t>
      </w:r>
      <w:proofErr w:type="spellStart"/>
      <w:r w:rsidRPr="00C970C2">
        <w:rPr>
          <w:rFonts w:ascii="Times New Roman" w:hAnsi="Times New Roman" w:cs="Times New Roman"/>
          <w:lang w:val="en-GB"/>
        </w:rPr>
        <w:t>Dukagjini</w:t>
      </w:r>
      <w:proofErr w:type="spellEnd"/>
      <w:r w:rsidRPr="00C970C2">
        <w:rPr>
          <w:rFonts w:ascii="Times New Roman" w:hAnsi="Times New Roman" w:cs="Times New Roman"/>
          <w:lang w:val="en-GB"/>
        </w:rPr>
        <w:t xml:space="preserve"> Plain, more </w:t>
      </w:r>
      <w:r w:rsidR="00DD64C7" w:rsidRPr="00C970C2">
        <w:rPr>
          <w:rFonts w:ascii="Times New Roman" w:hAnsi="Times New Roman" w:cs="Times New Roman"/>
          <w:lang w:val="en-GB"/>
        </w:rPr>
        <w:t xml:space="preserve">precisely </w:t>
      </w:r>
      <w:r w:rsidRPr="00C970C2">
        <w:rPr>
          <w:rFonts w:ascii="Times New Roman" w:hAnsi="Times New Roman" w:cs="Times New Roman"/>
          <w:lang w:val="en-GB"/>
        </w:rPr>
        <w:t xml:space="preserve">in the </w:t>
      </w:r>
      <w:r w:rsidR="002562B2" w:rsidRPr="00C970C2">
        <w:rPr>
          <w:rFonts w:ascii="Times New Roman" w:hAnsi="Times New Roman" w:cs="Times New Roman"/>
          <w:lang w:val="en-GB"/>
        </w:rPr>
        <w:t>south of</w:t>
      </w:r>
      <w:r w:rsidRPr="00C970C2">
        <w:rPr>
          <w:rFonts w:ascii="Times New Roman" w:hAnsi="Times New Roman" w:cs="Times New Roman"/>
          <w:lang w:val="en-GB"/>
        </w:rPr>
        <w:t xml:space="preserve"> it. Being in two different geological-tectonic units, </w:t>
      </w:r>
      <w:r w:rsidR="00DD64C7" w:rsidRPr="00C970C2">
        <w:rPr>
          <w:rFonts w:ascii="Times New Roman" w:hAnsi="Times New Roman" w:cs="Times New Roman"/>
          <w:lang w:val="en-GB"/>
        </w:rPr>
        <w:t>diverse geological, morphological, and biogeographic features are created throughout the river's catchment</w:t>
      </w:r>
      <w:r w:rsidRPr="00C970C2">
        <w:rPr>
          <w:rFonts w:ascii="Times New Roman" w:hAnsi="Times New Roman" w:cs="Times New Roman"/>
          <w:lang w:val="en-GB"/>
        </w:rPr>
        <w:t>. Diverse morphography is represented by high altitude differences in the catchment</w:t>
      </w:r>
      <w:r w:rsidR="00AB5271">
        <w:rPr>
          <w:rFonts w:ascii="Times New Roman" w:hAnsi="Times New Roman" w:cs="Times New Roman"/>
          <w:lang w:val="en-GB"/>
        </w:rPr>
        <w:t>'</w:t>
      </w:r>
      <w:r w:rsidRPr="00C970C2">
        <w:rPr>
          <w:rFonts w:ascii="Times New Roman" w:hAnsi="Times New Roman" w:cs="Times New Roman"/>
          <w:lang w:val="en-GB"/>
        </w:rPr>
        <w:t xml:space="preserve">s area. The lowest point in the catchment lies at the mouth of LP River, </w:t>
      </w:r>
      <w:r w:rsidR="002562B2" w:rsidRPr="00C970C2">
        <w:rPr>
          <w:rFonts w:ascii="Times New Roman" w:hAnsi="Times New Roman" w:cs="Times New Roman"/>
          <w:lang w:val="en-GB"/>
        </w:rPr>
        <w:t>in the confluence with</w:t>
      </w:r>
      <w:r w:rsidRPr="00C970C2">
        <w:rPr>
          <w:rFonts w:ascii="Times New Roman" w:hAnsi="Times New Roman" w:cs="Times New Roman"/>
          <w:lang w:val="en-GB"/>
        </w:rPr>
        <w:t xml:space="preserve"> White Drini</w:t>
      </w:r>
      <w:r w:rsidR="00B868D6" w:rsidRPr="00C970C2">
        <w:rPr>
          <w:rFonts w:ascii="Times New Roman" w:hAnsi="Times New Roman" w:cs="Times New Roman"/>
          <w:lang w:val="en-GB"/>
        </w:rPr>
        <w:t xml:space="preserve">, </w:t>
      </w:r>
      <w:r w:rsidRPr="00C970C2">
        <w:rPr>
          <w:rFonts w:ascii="Times New Roman" w:hAnsi="Times New Roman" w:cs="Times New Roman"/>
          <w:lang w:val="en-GB"/>
        </w:rPr>
        <w:t xml:space="preserve">while the upper part of the catchment, where the international border between Kosovo and Northern Macedonia lies, is above 2,500 m. The highest peaks are the surface water divide between the Adriatic </w:t>
      </w:r>
      <w:r w:rsidR="00DD64C7" w:rsidRPr="00C970C2">
        <w:rPr>
          <w:rFonts w:ascii="Times New Roman" w:hAnsi="Times New Roman" w:cs="Times New Roman"/>
          <w:lang w:val="en-GB"/>
        </w:rPr>
        <w:t>and Aegean Seas</w:t>
      </w:r>
      <w:r w:rsidRPr="00C970C2">
        <w:rPr>
          <w:rFonts w:ascii="Times New Roman" w:hAnsi="Times New Roman" w:cs="Times New Roman"/>
          <w:lang w:val="en-GB"/>
        </w:rPr>
        <w:t xml:space="preserve">. Water sources from high </w:t>
      </w:r>
      <w:r w:rsidR="00DD64C7" w:rsidRPr="00C970C2">
        <w:rPr>
          <w:rFonts w:ascii="Times New Roman" w:hAnsi="Times New Roman" w:cs="Times New Roman"/>
          <w:lang w:val="en-GB"/>
        </w:rPr>
        <w:t xml:space="preserve">altitudes </w:t>
      </w:r>
      <w:r w:rsidRPr="00C970C2">
        <w:rPr>
          <w:rFonts w:ascii="Times New Roman" w:hAnsi="Times New Roman" w:cs="Times New Roman"/>
          <w:lang w:val="en-GB"/>
        </w:rPr>
        <w:t>have created streams</w:t>
      </w:r>
      <w:r w:rsidR="002562B2" w:rsidRPr="00C970C2">
        <w:rPr>
          <w:rFonts w:ascii="Times New Roman" w:hAnsi="Times New Roman" w:cs="Times New Roman"/>
          <w:lang w:val="en-GB"/>
        </w:rPr>
        <w:t xml:space="preserve"> and rivers</w:t>
      </w:r>
      <w:r w:rsidRPr="00C970C2">
        <w:rPr>
          <w:rFonts w:ascii="Times New Roman" w:hAnsi="Times New Roman" w:cs="Times New Roman"/>
          <w:lang w:val="en-GB"/>
        </w:rPr>
        <w:t xml:space="preserve"> </w:t>
      </w:r>
      <w:r w:rsidR="002562B2" w:rsidRPr="00C970C2">
        <w:rPr>
          <w:rFonts w:ascii="Times New Roman" w:hAnsi="Times New Roman" w:cs="Times New Roman"/>
          <w:lang w:val="en-GB"/>
        </w:rPr>
        <w:t xml:space="preserve">flowing towards </w:t>
      </w:r>
      <w:proofErr w:type="spellStart"/>
      <w:r w:rsidR="002562B2" w:rsidRPr="00C970C2">
        <w:rPr>
          <w:rFonts w:ascii="Times New Roman" w:hAnsi="Times New Roman" w:cs="Times New Roman"/>
          <w:lang w:val="en-GB"/>
        </w:rPr>
        <w:t>Dukagjini</w:t>
      </w:r>
      <w:proofErr w:type="spellEnd"/>
      <w:r w:rsidR="002562B2" w:rsidRPr="00C970C2">
        <w:rPr>
          <w:rFonts w:ascii="Times New Roman" w:hAnsi="Times New Roman" w:cs="Times New Roman"/>
          <w:lang w:val="en-GB"/>
        </w:rPr>
        <w:t xml:space="preserve"> Plain</w:t>
      </w:r>
      <w:r w:rsidR="00DD64C7" w:rsidRPr="00C970C2">
        <w:rPr>
          <w:rFonts w:ascii="Times New Roman" w:hAnsi="Times New Roman" w:cs="Times New Roman"/>
          <w:lang w:val="en-GB"/>
        </w:rPr>
        <w:t>. In contrast,</w:t>
      </w:r>
      <w:r w:rsidRPr="00C970C2">
        <w:rPr>
          <w:rFonts w:ascii="Times New Roman" w:hAnsi="Times New Roman" w:cs="Times New Roman"/>
          <w:lang w:val="en-GB"/>
        </w:rPr>
        <w:t xml:space="preserve"> the northern part consists </w:t>
      </w:r>
      <w:r w:rsidR="00DD64C7" w:rsidRPr="00C970C2">
        <w:rPr>
          <w:rFonts w:ascii="Times New Roman" w:hAnsi="Times New Roman" w:cs="Times New Roman"/>
          <w:lang w:val="en-GB"/>
        </w:rPr>
        <w:t xml:space="preserve">mainly </w:t>
      </w:r>
      <w:r w:rsidRPr="00C970C2">
        <w:rPr>
          <w:rFonts w:ascii="Times New Roman" w:hAnsi="Times New Roman" w:cs="Times New Roman"/>
          <w:lang w:val="en-GB"/>
        </w:rPr>
        <w:t xml:space="preserve">of limestones with very low drainage density. Main tributaries have played </w:t>
      </w:r>
      <w:r w:rsidR="00DD64C7" w:rsidRPr="00C970C2">
        <w:rPr>
          <w:rFonts w:ascii="Times New Roman" w:hAnsi="Times New Roman" w:cs="Times New Roman"/>
          <w:lang w:val="en-GB"/>
        </w:rPr>
        <w:t>an essential</w:t>
      </w:r>
      <w:r w:rsidRPr="00C970C2">
        <w:rPr>
          <w:rFonts w:ascii="Times New Roman" w:hAnsi="Times New Roman" w:cs="Times New Roman"/>
          <w:lang w:val="en-GB"/>
        </w:rPr>
        <w:t xml:space="preserve"> founding role for most settlements in the catchment. </w:t>
      </w:r>
    </w:p>
    <w:p w14:paraId="24D9CF0E" w14:textId="5009069B" w:rsidR="00F259B8" w:rsidRPr="00C970C2" w:rsidRDefault="00FB5B2A"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The average altitude of the catchment is 1,135 m, and it is the second-highest </w:t>
      </w:r>
      <w:r w:rsidR="002562B2" w:rsidRPr="00C970C2">
        <w:rPr>
          <w:rFonts w:ascii="Times New Roman" w:hAnsi="Times New Roman" w:cs="Times New Roman"/>
          <w:lang w:val="en-GB"/>
        </w:rPr>
        <w:t xml:space="preserve">river catchment </w:t>
      </w:r>
      <w:r w:rsidRPr="00C970C2">
        <w:rPr>
          <w:rFonts w:ascii="Times New Roman" w:hAnsi="Times New Roman" w:cs="Times New Roman"/>
          <w:lang w:val="en-GB"/>
        </w:rPr>
        <w:t xml:space="preserve">in Kosovo. 29 settlements </w:t>
      </w:r>
      <w:r w:rsidR="002562B2" w:rsidRPr="00C970C2">
        <w:rPr>
          <w:rFonts w:ascii="Times New Roman" w:hAnsi="Times New Roman" w:cs="Times New Roman"/>
          <w:lang w:val="en-GB"/>
        </w:rPr>
        <w:t xml:space="preserve">are located </w:t>
      </w:r>
      <w:r w:rsidRPr="00C970C2">
        <w:rPr>
          <w:rFonts w:ascii="Times New Roman" w:hAnsi="Times New Roman" w:cs="Times New Roman"/>
          <w:lang w:val="en-GB"/>
        </w:rPr>
        <w:t>within the catchment, with an average density of 11.2</w:t>
      </w:r>
      <w:r w:rsidR="002562B2" w:rsidRPr="00C970C2">
        <w:rPr>
          <w:rFonts w:ascii="Times New Roman" w:hAnsi="Times New Roman" w:cs="Times New Roman"/>
          <w:lang w:val="en-GB"/>
        </w:rPr>
        <w:t xml:space="preserve"> </w:t>
      </w:r>
      <w:r w:rsidRPr="00C970C2">
        <w:rPr>
          <w:rFonts w:ascii="Times New Roman" w:hAnsi="Times New Roman" w:cs="Times New Roman"/>
          <w:lang w:val="en-GB"/>
        </w:rPr>
        <w:t xml:space="preserve">for every 100 km². </w:t>
      </w:r>
      <w:r w:rsidR="00AB5271">
        <w:rPr>
          <w:rFonts w:ascii="Times New Roman" w:hAnsi="Times New Roman" w:cs="Times New Roman"/>
          <w:lang w:val="en-GB"/>
        </w:rPr>
        <w:t>In</w:t>
      </w:r>
      <w:r w:rsidRPr="00C970C2">
        <w:rPr>
          <w:rFonts w:ascii="Times New Roman" w:hAnsi="Times New Roman" w:cs="Times New Roman"/>
          <w:lang w:val="en-GB"/>
        </w:rPr>
        <w:t xml:space="preserve"> </w:t>
      </w:r>
      <w:r w:rsidR="00AB5271">
        <w:rPr>
          <w:rFonts w:ascii="Times New Roman" w:hAnsi="Times New Roman" w:cs="Times New Roman"/>
          <w:lang w:val="en-GB"/>
        </w:rPr>
        <w:t>1948, there were about 35 thousand inhabitants. In 2011, it increased to about 107 thousand</w:t>
      </w:r>
      <w:r w:rsidR="00DD64C7" w:rsidRPr="00C970C2">
        <w:rPr>
          <w:rFonts w:ascii="Times New Roman" w:hAnsi="Times New Roman" w:cs="Times New Roman"/>
          <w:lang w:val="en-GB"/>
        </w:rPr>
        <w:t xml:space="preserve">, corresponding to an increase of </w:t>
      </w:r>
      <w:r w:rsidRPr="00C970C2">
        <w:rPr>
          <w:rFonts w:ascii="Times New Roman" w:hAnsi="Times New Roman" w:cs="Times New Roman"/>
          <w:lang w:val="en-GB"/>
        </w:rPr>
        <w:t>about 3.1 times. The average population density is 412 inhabitants/km²</w:t>
      </w:r>
      <w:r w:rsidR="00AB5271">
        <w:rPr>
          <w:rFonts w:ascii="Times New Roman" w:hAnsi="Times New Roman" w:cs="Times New Roman"/>
          <w:lang w:val="en-GB"/>
        </w:rPr>
        <w:t>,</w:t>
      </w:r>
      <w:r w:rsidRPr="00C970C2">
        <w:rPr>
          <w:rFonts w:ascii="Times New Roman" w:hAnsi="Times New Roman" w:cs="Times New Roman"/>
          <w:lang w:val="en-GB"/>
        </w:rPr>
        <w:t xml:space="preserve"> and it is one of the most densely populated catchments in Kosovo</w:t>
      </w:r>
      <w:r w:rsidR="00DD64C7" w:rsidRPr="00C970C2">
        <w:rPr>
          <w:rFonts w:ascii="Times New Roman" w:hAnsi="Times New Roman" w:cs="Times New Roman"/>
          <w:lang w:val="en-GB"/>
        </w:rPr>
        <w:t xml:space="preserve">. </w:t>
      </w:r>
      <w:r w:rsidR="00AB5271">
        <w:rPr>
          <w:rFonts w:ascii="Times New Roman" w:hAnsi="Times New Roman" w:cs="Times New Roman"/>
          <w:lang w:val="en-GB"/>
        </w:rPr>
        <w:t>T</w:t>
      </w:r>
      <w:r w:rsidRPr="00C970C2">
        <w:rPr>
          <w:rFonts w:ascii="Times New Roman" w:hAnsi="Times New Roman" w:cs="Times New Roman"/>
          <w:lang w:val="en-GB"/>
        </w:rPr>
        <w:t>he average s</w:t>
      </w:r>
      <w:r w:rsidR="00AB5271">
        <w:rPr>
          <w:rFonts w:ascii="Times New Roman" w:hAnsi="Times New Roman" w:cs="Times New Roman"/>
          <w:lang w:val="en-GB"/>
        </w:rPr>
        <w:t>ettlement size</w:t>
      </w:r>
      <w:r w:rsidRPr="00C970C2">
        <w:rPr>
          <w:rFonts w:ascii="Times New Roman" w:hAnsi="Times New Roman" w:cs="Times New Roman"/>
          <w:lang w:val="en-GB"/>
        </w:rPr>
        <w:t xml:space="preserve"> in 2011 was 3,694 inhabitants</w:t>
      </w:r>
      <w:r w:rsidR="001C7977" w:rsidRPr="00C970C2">
        <w:rPr>
          <w:rFonts w:ascii="Times New Roman" w:hAnsi="Times New Roman" w:cs="Times New Roman"/>
          <w:lang w:val="en-GB"/>
        </w:rPr>
        <w:t xml:space="preserve"> (Statistical Agency of </w:t>
      </w:r>
      <w:r w:rsidR="007E400A" w:rsidRPr="00C970C2">
        <w:rPr>
          <w:rFonts w:ascii="Times New Roman" w:hAnsi="Times New Roman" w:cs="Times New Roman"/>
          <w:lang w:val="en-GB"/>
        </w:rPr>
        <w:t>Kosovo</w:t>
      </w:r>
      <w:r w:rsidR="001C7977" w:rsidRPr="00C970C2">
        <w:rPr>
          <w:rFonts w:ascii="Times New Roman" w:hAnsi="Times New Roman" w:cs="Times New Roman"/>
          <w:lang w:val="en-GB"/>
        </w:rPr>
        <w:t>, 2013)</w:t>
      </w:r>
      <w:r w:rsidRPr="00C970C2">
        <w:rPr>
          <w:rFonts w:ascii="Times New Roman" w:hAnsi="Times New Roman" w:cs="Times New Roman"/>
          <w:lang w:val="en-GB"/>
        </w:rPr>
        <w:t>. Changes in settlement size ha</w:t>
      </w:r>
      <w:r w:rsidR="00AB5271">
        <w:rPr>
          <w:rFonts w:ascii="Times New Roman" w:hAnsi="Times New Roman" w:cs="Times New Roman"/>
          <w:lang w:val="en-GB"/>
        </w:rPr>
        <w:t>ve</w:t>
      </w:r>
      <w:r w:rsidRPr="00C970C2">
        <w:rPr>
          <w:rFonts w:ascii="Times New Roman" w:hAnsi="Times New Roman" w:cs="Times New Roman"/>
          <w:lang w:val="en-GB"/>
        </w:rPr>
        <w:t xml:space="preserve"> indicated </w:t>
      </w:r>
      <w:r w:rsidR="00AB5271">
        <w:rPr>
          <w:rFonts w:ascii="Times New Roman" w:hAnsi="Times New Roman" w:cs="Times New Roman"/>
          <w:lang w:val="en-GB"/>
        </w:rPr>
        <w:t>land use and cover changes</w:t>
      </w:r>
      <w:r w:rsidRPr="00C970C2">
        <w:rPr>
          <w:rFonts w:ascii="Times New Roman" w:hAnsi="Times New Roman" w:cs="Times New Roman"/>
          <w:lang w:val="en-GB"/>
        </w:rPr>
        <w:t>. However, these changes were not correspondingly equal to each settlement</w:t>
      </w:r>
      <w:r w:rsidR="00AB5271">
        <w:rPr>
          <w:rFonts w:ascii="Times New Roman" w:hAnsi="Times New Roman" w:cs="Times New Roman"/>
          <w:lang w:val="en-GB"/>
        </w:rPr>
        <w:t>, where those inside Sharr Mts. have experienced a decrease in population. In contrast,</w:t>
      </w:r>
      <w:r w:rsidRPr="00C970C2">
        <w:rPr>
          <w:rFonts w:ascii="Times New Roman" w:hAnsi="Times New Roman" w:cs="Times New Roman"/>
          <w:lang w:val="en-GB"/>
        </w:rPr>
        <w:t xml:space="preserve"> those in the plains, where the main regional </w:t>
      </w:r>
      <w:r w:rsidR="002562B2" w:rsidRPr="00C970C2">
        <w:rPr>
          <w:rFonts w:ascii="Times New Roman" w:hAnsi="Times New Roman" w:cs="Times New Roman"/>
          <w:lang w:val="en-GB"/>
        </w:rPr>
        <w:t>centre</w:t>
      </w:r>
      <w:r w:rsidRPr="00C970C2">
        <w:rPr>
          <w:rFonts w:ascii="Times New Roman" w:hAnsi="Times New Roman" w:cs="Times New Roman"/>
          <w:lang w:val="en-GB"/>
        </w:rPr>
        <w:t xml:space="preserve"> – </w:t>
      </w:r>
      <w:proofErr w:type="spellStart"/>
      <w:r w:rsidRPr="00C970C2">
        <w:rPr>
          <w:rFonts w:ascii="Times New Roman" w:hAnsi="Times New Roman" w:cs="Times New Roman"/>
          <w:lang w:val="en-GB"/>
        </w:rPr>
        <w:t>Prizren</w:t>
      </w:r>
      <w:proofErr w:type="spellEnd"/>
      <w:r w:rsidR="00AB5271">
        <w:rPr>
          <w:rFonts w:ascii="Times New Roman" w:hAnsi="Times New Roman" w:cs="Times New Roman"/>
          <w:lang w:val="en-GB"/>
        </w:rPr>
        <w:t>,</w:t>
      </w:r>
      <w:r w:rsidR="002562B2" w:rsidRPr="00C970C2">
        <w:rPr>
          <w:rFonts w:ascii="Times New Roman" w:hAnsi="Times New Roman" w:cs="Times New Roman"/>
          <w:lang w:val="en-GB"/>
        </w:rPr>
        <w:t xml:space="preserve"> is located</w:t>
      </w:r>
      <w:r w:rsidRPr="00C970C2">
        <w:rPr>
          <w:rFonts w:ascii="Times New Roman" w:hAnsi="Times New Roman" w:cs="Times New Roman"/>
          <w:lang w:val="en-GB"/>
        </w:rPr>
        <w:t xml:space="preserve">, </w:t>
      </w:r>
      <w:r w:rsidR="002562B2" w:rsidRPr="00C970C2">
        <w:rPr>
          <w:rFonts w:ascii="Times New Roman" w:hAnsi="Times New Roman" w:cs="Times New Roman"/>
          <w:lang w:val="en-GB"/>
        </w:rPr>
        <w:t xml:space="preserve">have </w:t>
      </w:r>
      <w:r w:rsidRPr="00C970C2">
        <w:rPr>
          <w:rFonts w:ascii="Times New Roman" w:hAnsi="Times New Roman" w:cs="Times New Roman"/>
          <w:lang w:val="en-GB"/>
        </w:rPr>
        <w:t xml:space="preserve">experienced a high population increase, mostly towards </w:t>
      </w:r>
      <w:r w:rsidR="00AB5271">
        <w:rPr>
          <w:rFonts w:ascii="Times New Roman" w:hAnsi="Times New Roman" w:cs="Times New Roman"/>
          <w:lang w:val="en-GB"/>
        </w:rPr>
        <w:t xml:space="preserve">the </w:t>
      </w:r>
      <w:r w:rsidRPr="00C970C2">
        <w:rPr>
          <w:rFonts w:ascii="Times New Roman" w:hAnsi="Times New Roman" w:cs="Times New Roman"/>
          <w:lang w:val="en-GB"/>
        </w:rPr>
        <w:t xml:space="preserve">agricultural land of </w:t>
      </w:r>
      <w:proofErr w:type="spellStart"/>
      <w:r w:rsidRPr="00C970C2">
        <w:rPr>
          <w:rFonts w:ascii="Times New Roman" w:hAnsi="Times New Roman" w:cs="Times New Roman"/>
          <w:lang w:val="en-GB"/>
        </w:rPr>
        <w:t>Dukagjini</w:t>
      </w:r>
      <w:proofErr w:type="spellEnd"/>
      <w:r w:rsidRPr="00C970C2">
        <w:rPr>
          <w:rFonts w:ascii="Times New Roman" w:hAnsi="Times New Roman" w:cs="Times New Roman"/>
          <w:lang w:val="en-GB"/>
        </w:rPr>
        <w:t xml:space="preserve"> Plain.</w:t>
      </w:r>
    </w:p>
    <w:p w14:paraId="1EBD13F5" w14:textId="5D6F4715" w:rsidR="00ED67AD" w:rsidRPr="00C970C2" w:rsidRDefault="00B868D6" w:rsidP="00666688">
      <w:pPr>
        <w:spacing w:after="0" w:line="240" w:lineRule="auto"/>
        <w:jc w:val="center"/>
        <w:rPr>
          <w:rFonts w:ascii="Times New Roman" w:hAnsi="Times New Roman" w:cs="Times New Roman"/>
          <w:sz w:val="24"/>
          <w:szCs w:val="24"/>
          <w:lang w:val="en-GB"/>
        </w:rPr>
      </w:pPr>
      <w:r w:rsidRPr="00C970C2">
        <w:rPr>
          <w:rFonts w:ascii="Times New Roman" w:hAnsi="Times New Roman" w:cs="Times New Roman"/>
          <w:noProof/>
          <w:sz w:val="24"/>
          <w:szCs w:val="24"/>
          <w:lang w:val="en-GB"/>
        </w:rPr>
        <w:lastRenderedPageBreak/>
        <w:drawing>
          <wp:inline distT="0" distB="0" distL="0" distR="0" wp14:anchorId="1106E765" wp14:editId="65F95A13">
            <wp:extent cx="6098650" cy="449142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9103" cy="4499123"/>
                    </a:xfrm>
                    <a:prstGeom prst="rect">
                      <a:avLst/>
                    </a:prstGeom>
                  </pic:spPr>
                </pic:pic>
              </a:graphicData>
            </a:graphic>
          </wp:inline>
        </w:drawing>
      </w:r>
    </w:p>
    <w:p w14:paraId="21EDBFB7" w14:textId="51ED3E56" w:rsidR="002B2A0C" w:rsidRPr="00C970C2" w:rsidRDefault="002B2A0C" w:rsidP="00B47CFB">
      <w:pPr>
        <w:pStyle w:val="Rrys"/>
        <w:rPr>
          <w:b/>
          <w:bCs/>
          <w:lang w:val="en-GB"/>
        </w:rPr>
      </w:pPr>
      <w:r w:rsidRPr="00C970C2">
        <w:rPr>
          <w:b/>
          <w:bCs/>
          <w:lang w:val="en-GB"/>
        </w:rPr>
        <w:t>Fig</w:t>
      </w:r>
      <w:r w:rsidR="005A18A3" w:rsidRPr="00C970C2">
        <w:rPr>
          <w:b/>
          <w:bCs/>
          <w:lang w:val="en-GB"/>
        </w:rPr>
        <w:t>.</w:t>
      </w:r>
      <w:r w:rsidRPr="00C970C2">
        <w:rPr>
          <w:b/>
          <w:bCs/>
          <w:lang w:val="en-GB"/>
        </w:rPr>
        <w:t xml:space="preserve"> 1.</w:t>
      </w:r>
      <w:r w:rsidRPr="00C970C2">
        <w:rPr>
          <w:lang w:val="en-GB"/>
        </w:rPr>
        <w:t xml:space="preserve"> </w:t>
      </w:r>
      <w:r w:rsidR="00A042C6" w:rsidRPr="00C970C2">
        <w:rPr>
          <w:lang w:val="en-GB"/>
        </w:rPr>
        <w:t>Location and physical map of the catchment</w:t>
      </w:r>
      <w:r w:rsidR="002562B2" w:rsidRPr="00C970C2">
        <w:rPr>
          <w:lang w:val="en-GB"/>
        </w:rPr>
        <w:t xml:space="preserve"> (source: authors)</w:t>
      </w:r>
    </w:p>
    <w:p w14:paraId="20B176AB" w14:textId="77777777" w:rsidR="00DC7961" w:rsidRPr="00C970C2" w:rsidRDefault="00DC7961" w:rsidP="004D1EB7">
      <w:pPr>
        <w:spacing w:after="0" w:line="240" w:lineRule="auto"/>
        <w:ind w:firstLine="567"/>
        <w:jc w:val="both"/>
        <w:rPr>
          <w:rFonts w:ascii="Times New Roman" w:hAnsi="Times New Roman" w:cs="Times New Roman"/>
          <w:sz w:val="24"/>
          <w:szCs w:val="24"/>
          <w:lang w:val="en-GB"/>
        </w:rPr>
      </w:pPr>
    </w:p>
    <w:p w14:paraId="4824A471" w14:textId="4E27CC47" w:rsidR="000F1AD8" w:rsidRPr="00C970C2" w:rsidRDefault="000F1AD8"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Distinguish</w:t>
      </w:r>
      <w:r w:rsidR="002562B2" w:rsidRPr="00C970C2">
        <w:rPr>
          <w:rFonts w:ascii="Times New Roman" w:hAnsi="Times New Roman" w:cs="Times New Roman"/>
          <w:lang w:val="en-GB"/>
        </w:rPr>
        <w:t>ed</w:t>
      </w:r>
      <w:r w:rsidRPr="00C970C2">
        <w:rPr>
          <w:rFonts w:ascii="Times New Roman" w:hAnsi="Times New Roman" w:cs="Times New Roman"/>
          <w:lang w:val="en-GB"/>
        </w:rPr>
        <w:t xml:space="preserve"> from its diverse geological, geomorphological, hydrographical</w:t>
      </w:r>
      <w:r w:rsidR="00DD64C7" w:rsidRPr="00C970C2">
        <w:rPr>
          <w:rFonts w:ascii="Times New Roman" w:hAnsi="Times New Roman" w:cs="Times New Roman"/>
          <w:lang w:val="en-GB"/>
        </w:rPr>
        <w:t>,</w:t>
      </w:r>
      <w:r w:rsidRPr="00C970C2">
        <w:rPr>
          <w:rFonts w:ascii="Times New Roman" w:hAnsi="Times New Roman" w:cs="Times New Roman"/>
          <w:lang w:val="en-GB"/>
        </w:rPr>
        <w:t xml:space="preserve"> and biogeographical features, Sharr Mountains, where the study area is located, </w:t>
      </w:r>
      <w:r w:rsidR="002562B2" w:rsidRPr="00C970C2">
        <w:rPr>
          <w:rFonts w:ascii="Times New Roman" w:hAnsi="Times New Roman" w:cs="Times New Roman"/>
          <w:lang w:val="en-GB"/>
        </w:rPr>
        <w:t xml:space="preserve">have </w:t>
      </w:r>
      <w:r w:rsidRPr="00C970C2">
        <w:rPr>
          <w:rFonts w:ascii="Times New Roman" w:hAnsi="Times New Roman" w:cs="Times New Roman"/>
          <w:lang w:val="en-GB"/>
        </w:rPr>
        <w:t xml:space="preserve">been declared a National Park since 1986 with an area of 39,000 </w:t>
      </w:r>
      <w:r w:rsidR="002730D7" w:rsidRPr="00C970C2">
        <w:rPr>
          <w:rFonts w:ascii="Times New Roman" w:hAnsi="Times New Roman" w:cs="Times New Roman"/>
          <w:lang w:val="en-GB"/>
        </w:rPr>
        <w:t>ha</w:t>
      </w:r>
      <w:r w:rsidRPr="00C970C2">
        <w:rPr>
          <w:rFonts w:ascii="Times New Roman" w:hAnsi="Times New Roman" w:cs="Times New Roman"/>
          <w:lang w:val="en-GB"/>
        </w:rPr>
        <w:t xml:space="preserve"> and </w:t>
      </w:r>
      <w:r w:rsidR="002562B2" w:rsidRPr="00C970C2">
        <w:rPr>
          <w:rFonts w:ascii="Times New Roman" w:hAnsi="Times New Roman" w:cs="Times New Roman"/>
          <w:lang w:val="en-GB"/>
        </w:rPr>
        <w:t xml:space="preserve">later </w:t>
      </w:r>
      <w:r w:rsidRPr="00C970C2">
        <w:rPr>
          <w:rFonts w:ascii="Times New Roman" w:hAnsi="Times New Roman" w:cs="Times New Roman"/>
          <w:lang w:val="en-GB"/>
        </w:rPr>
        <w:t xml:space="preserve">extended to 56,469 </w:t>
      </w:r>
      <w:r w:rsidR="002730D7" w:rsidRPr="00C970C2">
        <w:rPr>
          <w:rFonts w:ascii="Times New Roman" w:hAnsi="Times New Roman" w:cs="Times New Roman"/>
          <w:lang w:val="en-GB"/>
        </w:rPr>
        <w:t>ha</w:t>
      </w:r>
      <w:r w:rsidRPr="00C970C2">
        <w:rPr>
          <w:rFonts w:ascii="Times New Roman" w:hAnsi="Times New Roman" w:cs="Times New Roman"/>
          <w:lang w:val="en-GB"/>
        </w:rPr>
        <w:t xml:space="preserve"> (Law on </w:t>
      </w:r>
      <w:r w:rsidR="00AB5271">
        <w:rPr>
          <w:rFonts w:ascii="Times New Roman" w:hAnsi="Times New Roman" w:cs="Times New Roman"/>
          <w:lang w:val="en-GB"/>
        </w:rPr>
        <w:t>National P</w:t>
      </w:r>
      <w:r w:rsidRPr="00C970C2">
        <w:rPr>
          <w:rFonts w:ascii="Times New Roman" w:hAnsi="Times New Roman" w:cs="Times New Roman"/>
          <w:lang w:val="en-GB"/>
        </w:rPr>
        <w:t xml:space="preserve">ark </w:t>
      </w:r>
      <w:r w:rsidR="00AB5271">
        <w:rPr>
          <w:rFonts w:ascii="Times New Roman" w:hAnsi="Times New Roman" w:cs="Times New Roman"/>
          <w:lang w:val="en-GB"/>
        </w:rPr>
        <w:t>"</w:t>
      </w:r>
      <w:r w:rsidRPr="00C970C2">
        <w:rPr>
          <w:rFonts w:ascii="Times New Roman" w:hAnsi="Times New Roman" w:cs="Times New Roman"/>
          <w:lang w:val="en-GB"/>
        </w:rPr>
        <w:t>Sharri</w:t>
      </w:r>
      <w:r w:rsidR="00AB5271">
        <w:rPr>
          <w:rFonts w:ascii="Times New Roman" w:hAnsi="Times New Roman" w:cs="Times New Roman"/>
          <w:lang w:val="en-GB"/>
        </w:rPr>
        <w:t>"</w:t>
      </w:r>
      <w:r w:rsidRPr="00C970C2">
        <w:rPr>
          <w:rFonts w:ascii="Times New Roman" w:hAnsi="Times New Roman" w:cs="Times New Roman"/>
          <w:lang w:val="en-GB"/>
        </w:rPr>
        <w:t xml:space="preserve"> Nr. 2011/04-L-087), whereas 9,595.5 ha are located inside the catchment.</w:t>
      </w:r>
    </w:p>
    <w:p w14:paraId="469DC79F" w14:textId="7407971A" w:rsidR="00527367" w:rsidRPr="00C970C2" w:rsidRDefault="000F1AD8"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In general terms, </w:t>
      </w:r>
      <w:r w:rsidR="00DD64C7" w:rsidRPr="00C970C2">
        <w:rPr>
          <w:rFonts w:ascii="Times New Roman" w:hAnsi="Times New Roman" w:cs="Times New Roman"/>
          <w:lang w:val="en-GB"/>
        </w:rPr>
        <w:t xml:space="preserve">the </w:t>
      </w:r>
      <w:r w:rsidRPr="00C970C2">
        <w:rPr>
          <w:rFonts w:ascii="Times New Roman" w:hAnsi="Times New Roman" w:cs="Times New Roman"/>
          <w:lang w:val="en-GB"/>
        </w:rPr>
        <w:t xml:space="preserve">LP River catchment has been the subject of several studies </w:t>
      </w:r>
      <w:r w:rsidR="002562B2" w:rsidRPr="00C970C2">
        <w:rPr>
          <w:rFonts w:ascii="Times New Roman" w:hAnsi="Times New Roman" w:cs="Times New Roman"/>
          <w:lang w:val="en-GB"/>
        </w:rPr>
        <w:t xml:space="preserve">about </w:t>
      </w:r>
      <w:r w:rsidRPr="00C970C2">
        <w:rPr>
          <w:rFonts w:ascii="Times New Roman" w:hAnsi="Times New Roman" w:cs="Times New Roman"/>
          <w:lang w:val="en-GB"/>
        </w:rPr>
        <w:t>the Sharr Mountains, including geological settings (Pruthi 2011</w:t>
      </w:r>
      <w:r w:rsidR="00E07601">
        <w:rPr>
          <w:rFonts w:ascii="Times New Roman" w:hAnsi="Times New Roman" w:cs="Times New Roman"/>
          <w:lang w:val="en-GB"/>
        </w:rPr>
        <w:t>,</w:t>
      </w:r>
      <w:r w:rsidR="0014238F" w:rsidRPr="00C970C2">
        <w:rPr>
          <w:rFonts w:ascii="Times New Roman" w:hAnsi="Times New Roman" w:cs="Times New Roman"/>
          <w:lang w:val="en-GB"/>
        </w:rPr>
        <w:t xml:space="preserve"> </w:t>
      </w:r>
      <w:r w:rsidRPr="00C970C2">
        <w:rPr>
          <w:rFonts w:ascii="Times New Roman" w:hAnsi="Times New Roman" w:cs="Times New Roman"/>
          <w:lang w:val="en-GB"/>
        </w:rPr>
        <w:t>Elezaj</w:t>
      </w:r>
      <w:r w:rsidR="001C7977" w:rsidRPr="00C970C2">
        <w:rPr>
          <w:rFonts w:ascii="Times New Roman" w:hAnsi="Times New Roman" w:cs="Times New Roman"/>
          <w:lang w:val="en-GB"/>
        </w:rPr>
        <w:t xml:space="preserve"> </w:t>
      </w:r>
      <w:r w:rsidRPr="00C970C2">
        <w:rPr>
          <w:rFonts w:ascii="Times New Roman" w:hAnsi="Times New Roman" w:cs="Times New Roman"/>
          <w:lang w:val="en-GB"/>
        </w:rPr>
        <w:t>&amp;</w:t>
      </w:r>
      <w:r w:rsidR="001C7977" w:rsidRPr="00C970C2">
        <w:rPr>
          <w:rFonts w:ascii="Times New Roman" w:hAnsi="Times New Roman" w:cs="Times New Roman"/>
          <w:lang w:val="en-GB"/>
        </w:rPr>
        <w:t xml:space="preserve"> </w:t>
      </w:r>
      <w:r w:rsidRPr="00C970C2">
        <w:rPr>
          <w:rFonts w:ascii="Times New Roman" w:hAnsi="Times New Roman" w:cs="Times New Roman"/>
          <w:lang w:val="en-GB"/>
        </w:rPr>
        <w:t>Kodra 2007), surface waters and climate (Pllana 2011</w:t>
      </w:r>
      <w:r w:rsidR="00E07601">
        <w:rPr>
          <w:rFonts w:ascii="Times New Roman" w:hAnsi="Times New Roman" w:cs="Times New Roman"/>
          <w:lang w:val="en-GB"/>
        </w:rPr>
        <w:t>,</w:t>
      </w:r>
      <w:r w:rsidR="00DD64C7" w:rsidRPr="00C970C2">
        <w:rPr>
          <w:rFonts w:ascii="Times New Roman" w:hAnsi="Times New Roman" w:cs="Times New Roman"/>
          <w:lang w:val="en-GB"/>
        </w:rPr>
        <w:t xml:space="preserve"> </w:t>
      </w:r>
      <w:r w:rsidRPr="00C970C2">
        <w:rPr>
          <w:rFonts w:ascii="Times New Roman" w:hAnsi="Times New Roman" w:cs="Times New Roman"/>
          <w:lang w:val="en-GB"/>
        </w:rPr>
        <w:t>Pllana 2015)</w:t>
      </w:r>
      <w:r w:rsidR="0054114A" w:rsidRPr="00C970C2">
        <w:rPr>
          <w:rFonts w:ascii="Times New Roman" w:hAnsi="Times New Roman" w:cs="Times New Roman"/>
          <w:lang w:val="en-GB"/>
        </w:rPr>
        <w:t>,</w:t>
      </w:r>
      <w:r w:rsidRPr="00C970C2">
        <w:rPr>
          <w:rFonts w:ascii="Times New Roman" w:hAnsi="Times New Roman" w:cs="Times New Roman"/>
          <w:lang w:val="en-GB"/>
        </w:rPr>
        <w:t xml:space="preserve"> water regime (Labus 1979), </w:t>
      </w:r>
      <w:r w:rsidR="002562B2" w:rsidRPr="00C970C2">
        <w:rPr>
          <w:rFonts w:ascii="Times New Roman" w:hAnsi="Times New Roman" w:cs="Times New Roman"/>
          <w:lang w:val="en-GB"/>
        </w:rPr>
        <w:t xml:space="preserve">nature </w:t>
      </w:r>
      <w:r w:rsidRPr="00C970C2">
        <w:rPr>
          <w:rFonts w:ascii="Times New Roman" w:hAnsi="Times New Roman" w:cs="Times New Roman"/>
          <w:lang w:val="en-GB"/>
        </w:rPr>
        <w:t>conservation (</w:t>
      </w:r>
      <w:proofErr w:type="spellStart"/>
      <w:r w:rsidRPr="00C970C2">
        <w:rPr>
          <w:rFonts w:ascii="Times New Roman" w:hAnsi="Times New Roman" w:cs="Times New Roman"/>
          <w:lang w:val="en-GB"/>
        </w:rPr>
        <w:t>Veselaj</w:t>
      </w:r>
      <w:proofErr w:type="spellEnd"/>
      <w:r w:rsidR="008A7E8D" w:rsidRPr="00C970C2">
        <w:rPr>
          <w:rFonts w:ascii="Times New Roman" w:hAnsi="Times New Roman" w:cs="Times New Roman"/>
          <w:lang w:val="en-GB"/>
        </w:rPr>
        <w:t xml:space="preserve"> </w:t>
      </w:r>
      <w:r w:rsidRPr="00C970C2">
        <w:rPr>
          <w:rFonts w:ascii="Times New Roman" w:hAnsi="Times New Roman" w:cs="Times New Roman"/>
          <w:lang w:val="en-GB"/>
        </w:rPr>
        <w:t>&amp;</w:t>
      </w:r>
      <w:r w:rsidR="008A7E8D" w:rsidRPr="00C970C2">
        <w:rPr>
          <w:rFonts w:ascii="Times New Roman" w:hAnsi="Times New Roman" w:cs="Times New Roman"/>
          <w:lang w:val="en-GB"/>
        </w:rPr>
        <w:t xml:space="preserve"> </w:t>
      </w:r>
      <w:r w:rsidRPr="00C970C2">
        <w:rPr>
          <w:rFonts w:ascii="Times New Roman" w:hAnsi="Times New Roman" w:cs="Times New Roman"/>
          <w:lang w:val="en-GB"/>
        </w:rPr>
        <w:t xml:space="preserve">Mustafa 2015), which included specific studies. While most of the river catchment </w:t>
      </w:r>
      <w:r w:rsidR="00DD64C7" w:rsidRPr="00C970C2">
        <w:rPr>
          <w:rFonts w:ascii="Times New Roman" w:hAnsi="Times New Roman" w:cs="Times New Roman"/>
          <w:lang w:val="en-GB"/>
        </w:rPr>
        <w:t xml:space="preserve">is </w:t>
      </w:r>
      <w:r w:rsidRPr="00C970C2">
        <w:rPr>
          <w:rFonts w:ascii="Times New Roman" w:hAnsi="Times New Roman" w:cs="Times New Roman"/>
          <w:lang w:val="en-GB"/>
        </w:rPr>
        <w:t>included in one municipality (</w:t>
      </w:r>
      <w:proofErr w:type="spellStart"/>
      <w:r w:rsidRPr="00C970C2">
        <w:rPr>
          <w:rFonts w:ascii="Times New Roman" w:hAnsi="Times New Roman" w:cs="Times New Roman"/>
          <w:lang w:val="en-GB"/>
        </w:rPr>
        <w:t>Prizren</w:t>
      </w:r>
      <w:proofErr w:type="spellEnd"/>
      <w:r w:rsidRPr="00C970C2">
        <w:rPr>
          <w:rFonts w:ascii="Times New Roman" w:hAnsi="Times New Roman" w:cs="Times New Roman"/>
          <w:lang w:val="en-GB"/>
        </w:rPr>
        <w:t>), several local studies have been done. Settlement</w:t>
      </w:r>
      <w:r w:rsidR="00AB5271">
        <w:rPr>
          <w:rFonts w:ascii="Times New Roman" w:hAnsi="Times New Roman" w:cs="Times New Roman"/>
          <w:lang w:val="en-GB"/>
        </w:rPr>
        <w:t xml:space="preserve"> types, demographic changes, and other transformations in the last decades have been part of a general study of settlements in Kosovo, where physical features,</w:t>
      </w:r>
      <w:r w:rsidR="00DD64C7" w:rsidRPr="00C970C2">
        <w:rPr>
          <w:rFonts w:ascii="Times New Roman" w:hAnsi="Times New Roman" w:cs="Times New Roman"/>
          <w:lang w:val="en-GB"/>
        </w:rPr>
        <w:t xml:space="preserve"> demographics,</w:t>
      </w:r>
      <w:r w:rsidRPr="00C970C2">
        <w:rPr>
          <w:rFonts w:ascii="Times New Roman" w:hAnsi="Times New Roman" w:cs="Times New Roman"/>
          <w:lang w:val="en-GB"/>
        </w:rPr>
        <w:t xml:space="preserve"> and other functions have been included (Lexicon of Settlements of </w:t>
      </w:r>
      <w:r w:rsidR="007E400A" w:rsidRPr="00C970C2">
        <w:rPr>
          <w:rFonts w:ascii="Times New Roman" w:hAnsi="Times New Roman" w:cs="Times New Roman"/>
          <w:lang w:val="en-GB"/>
        </w:rPr>
        <w:t>Kosovo</w:t>
      </w:r>
      <w:r w:rsidRPr="00C970C2">
        <w:rPr>
          <w:rFonts w:ascii="Times New Roman" w:hAnsi="Times New Roman" w:cs="Times New Roman"/>
          <w:lang w:val="en-GB"/>
        </w:rPr>
        <w:t>, 2020).</w:t>
      </w:r>
    </w:p>
    <w:p w14:paraId="50092E38" w14:textId="799F6C38" w:rsidR="00FB7A64" w:rsidRPr="00C970C2" w:rsidRDefault="00FB7A64" w:rsidP="005A18A3">
      <w:pPr>
        <w:spacing w:after="0" w:line="240" w:lineRule="auto"/>
        <w:ind w:firstLine="284"/>
        <w:jc w:val="both"/>
        <w:rPr>
          <w:rFonts w:ascii="Times New Roman" w:hAnsi="Times New Roman" w:cs="Times New Roman"/>
          <w:bCs/>
          <w:lang w:val="en-GB"/>
        </w:rPr>
      </w:pPr>
      <w:r w:rsidRPr="00C970C2">
        <w:rPr>
          <w:rFonts w:ascii="Times New Roman" w:hAnsi="Times New Roman" w:cs="Times New Roman"/>
          <w:bCs/>
          <w:lang w:val="en-GB"/>
        </w:rPr>
        <w:t xml:space="preserve">Land Cover is associated with natural and societal factors operating at temporal and spatial levels, where each factor has influenced its features and dynamics. According to physiographic features, land use/land cover (LULC) patterns are developed, but human influence in changing directions can be seen. As landscape characteristics, land use/land cover express anthropogenic impacts on </w:t>
      </w:r>
      <w:r w:rsidR="00DD64C7" w:rsidRPr="00C970C2">
        <w:rPr>
          <w:rFonts w:ascii="Times New Roman" w:hAnsi="Times New Roman" w:cs="Times New Roman"/>
          <w:bCs/>
          <w:lang w:val="en-GB"/>
        </w:rPr>
        <w:t xml:space="preserve">the </w:t>
      </w:r>
      <w:r w:rsidRPr="00C970C2">
        <w:rPr>
          <w:rFonts w:ascii="Times New Roman" w:hAnsi="Times New Roman" w:cs="Times New Roman"/>
          <w:bCs/>
          <w:lang w:val="en-GB"/>
        </w:rPr>
        <w:t>Earth</w:t>
      </w:r>
      <w:r w:rsidR="00AB5271">
        <w:rPr>
          <w:rFonts w:ascii="Times New Roman" w:hAnsi="Times New Roman" w:cs="Times New Roman"/>
          <w:bCs/>
          <w:lang w:val="en-GB"/>
        </w:rPr>
        <w:t>'</w:t>
      </w:r>
      <w:r w:rsidRPr="00C970C2">
        <w:rPr>
          <w:rFonts w:ascii="Times New Roman" w:hAnsi="Times New Roman" w:cs="Times New Roman"/>
          <w:bCs/>
          <w:lang w:val="en-GB"/>
        </w:rPr>
        <w:t xml:space="preserve">s surface (Quintero-Gallego 2018). </w:t>
      </w:r>
      <w:r w:rsidR="002562B2" w:rsidRPr="00C970C2">
        <w:rPr>
          <w:rFonts w:ascii="Times New Roman" w:hAnsi="Times New Roman" w:cs="Times New Roman"/>
          <w:bCs/>
          <w:lang w:val="en-GB"/>
        </w:rPr>
        <w:t xml:space="preserve">Landforms </w:t>
      </w:r>
      <w:r w:rsidRPr="00C970C2">
        <w:rPr>
          <w:rFonts w:ascii="Times New Roman" w:hAnsi="Times New Roman" w:cs="Times New Roman"/>
          <w:bCs/>
          <w:lang w:val="en-GB"/>
        </w:rPr>
        <w:t xml:space="preserve">and altitude have played </w:t>
      </w:r>
      <w:r w:rsidR="0014238F" w:rsidRPr="00C970C2">
        <w:rPr>
          <w:rFonts w:ascii="Times New Roman" w:hAnsi="Times New Roman" w:cs="Times New Roman"/>
          <w:bCs/>
          <w:lang w:val="en-GB"/>
        </w:rPr>
        <w:t>a significant</w:t>
      </w:r>
      <w:r w:rsidRPr="00C970C2">
        <w:rPr>
          <w:rFonts w:ascii="Times New Roman" w:hAnsi="Times New Roman" w:cs="Times New Roman"/>
          <w:bCs/>
          <w:lang w:val="en-GB"/>
        </w:rPr>
        <w:t xml:space="preserve"> role </w:t>
      </w:r>
      <w:r w:rsidR="00DD64C7" w:rsidRPr="00C970C2">
        <w:rPr>
          <w:rFonts w:ascii="Times New Roman" w:hAnsi="Times New Roman" w:cs="Times New Roman"/>
          <w:bCs/>
          <w:lang w:val="en-GB"/>
        </w:rPr>
        <w:t>in influencing climate, water resources,</w:t>
      </w:r>
      <w:r w:rsidRPr="00C970C2">
        <w:rPr>
          <w:rFonts w:ascii="Times New Roman" w:hAnsi="Times New Roman" w:cs="Times New Roman"/>
          <w:bCs/>
          <w:lang w:val="en-GB"/>
        </w:rPr>
        <w:t xml:space="preserve"> and biogeographical features. </w:t>
      </w:r>
      <w:r w:rsidR="0014238F" w:rsidRPr="00C970C2">
        <w:rPr>
          <w:rFonts w:ascii="Times New Roman" w:hAnsi="Times New Roman" w:cs="Times New Roman"/>
          <w:bCs/>
          <w:lang w:val="en-GB"/>
        </w:rPr>
        <w:t>Valleys</w:t>
      </w:r>
      <w:r w:rsidRPr="00C970C2">
        <w:rPr>
          <w:rFonts w:ascii="Times New Roman" w:hAnsi="Times New Roman" w:cs="Times New Roman"/>
          <w:bCs/>
          <w:lang w:val="en-GB"/>
        </w:rPr>
        <w:t xml:space="preserve">, even if they are deep at the bottom, are located </w:t>
      </w:r>
      <w:r w:rsidR="00DD64C7" w:rsidRPr="00C970C2">
        <w:rPr>
          <w:rFonts w:ascii="Times New Roman" w:hAnsi="Times New Roman" w:cs="Times New Roman"/>
          <w:bCs/>
          <w:lang w:val="en-GB"/>
        </w:rPr>
        <w:t xml:space="preserve">in </w:t>
      </w:r>
      <w:r w:rsidRPr="00C970C2">
        <w:rPr>
          <w:rFonts w:ascii="Times New Roman" w:hAnsi="Times New Roman" w:cs="Times New Roman"/>
          <w:bCs/>
          <w:lang w:val="en-GB"/>
        </w:rPr>
        <w:t xml:space="preserve">most of the settlements of the catchment. Only the western part of the catchment lies in </w:t>
      </w:r>
      <w:proofErr w:type="spellStart"/>
      <w:r w:rsidRPr="00C970C2">
        <w:rPr>
          <w:rFonts w:ascii="Times New Roman" w:hAnsi="Times New Roman" w:cs="Times New Roman"/>
          <w:bCs/>
          <w:lang w:val="en-GB"/>
        </w:rPr>
        <w:t>Dukagjini</w:t>
      </w:r>
      <w:proofErr w:type="spellEnd"/>
      <w:r w:rsidRPr="00C970C2">
        <w:rPr>
          <w:rFonts w:ascii="Times New Roman" w:hAnsi="Times New Roman" w:cs="Times New Roman"/>
          <w:bCs/>
          <w:lang w:val="en-GB"/>
        </w:rPr>
        <w:t xml:space="preserve"> Plain, with flat and gentle slope</w:t>
      </w:r>
      <w:r w:rsidR="00AB5271">
        <w:rPr>
          <w:rFonts w:ascii="Times New Roman" w:hAnsi="Times New Roman" w:cs="Times New Roman"/>
          <w:bCs/>
          <w:lang w:val="en-GB"/>
        </w:rPr>
        <w:t xml:space="preserve">s </w:t>
      </w:r>
      <w:r w:rsidR="00DD64C7" w:rsidRPr="00C970C2">
        <w:rPr>
          <w:rFonts w:ascii="Times New Roman" w:hAnsi="Times New Roman" w:cs="Times New Roman"/>
          <w:bCs/>
          <w:lang w:val="en-GB"/>
        </w:rPr>
        <w:t>used for agricultural production in the past</w:t>
      </w:r>
      <w:r w:rsidRPr="00C970C2">
        <w:rPr>
          <w:rFonts w:ascii="Times New Roman" w:hAnsi="Times New Roman" w:cs="Times New Roman"/>
          <w:bCs/>
          <w:lang w:val="en-GB"/>
        </w:rPr>
        <w:t xml:space="preserve">. Land use classes are related to altitude and climatic features. Different altitude </w:t>
      </w:r>
      <w:r w:rsidR="0014238F" w:rsidRPr="00C970C2">
        <w:rPr>
          <w:rFonts w:ascii="Times New Roman" w:hAnsi="Times New Roman" w:cs="Times New Roman"/>
          <w:bCs/>
          <w:lang w:val="en-GB"/>
        </w:rPr>
        <w:t>zones have distinguished different climatic features where broad-leaved</w:t>
      </w:r>
      <w:r w:rsidR="00AB5271">
        <w:rPr>
          <w:rFonts w:ascii="Times New Roman" w:hAnsi="Times New Roman" w:cs="Times New Roman"/>
          <w:bCs/>
          <w:lang w:val="en-GB"/>
        </w:rPr>
        <w:t>, coniferous, and mixed forests</w:t>
      </w:r>
      <w:r w:rsidRPr="00C970C2">
        <w:rPr>
          <w:rFonts w:ascii="Times New Roman" w:hAnsi="Times New Roman" w:cs="Times New Roman"/>
          <w:bCs/>
          <w:lang w:val="en-GB"/>
        </w:rPr>
        <w:t xml:space="preserve"> are found</w:t>
      </w:r>
      <w:r w:rsidR="0014238F" w:rsidRPr="00C970C2">
        <w:rPr>
          <w:rFonts w:ascii="Times New Roman" w:hAnsi="Times New Roman" w:cs="Times New Roman"/>
          <w:bCs/>
          <w:lang w:val="en-GB"/>
        </w:rPr>
        <w:t>. However, above</w:t>
      </w:r>
      <w:r w:rsidRPr="00C970C2">
        <w:rPr>
          <w:rFonts w:ascii="Times New Roman" w:hAnsi="Times New Roman" w:cs="Times New Roman"/>
          <w:bCs/>
          <w:lang w:val="en-GB"/>
        </w:rPr>
        <w:t xml:space="preserve"> them, </w:t>
      </w:r>
      <w:r w:rsidR="00AB5271">
        <w:rPr>
          <w:rFonts w:ascii="Times New Roman" w:hAnsi="Times New Roman" w:cs="Times New Roman"/>
          <w:bCs/>
          <w:lang w:val="en-GB"/>
        </w:rPr>
        <w:t>due to</w:t>
      </w:r>
      <w:r w:rsidRPr="00C970C2">
        <w:rPr>
          <w:rFonts w:ascii="Times New Roman" w:hAnsi="Times New Roman" w:cs="Times New Roman"/>
          <w:bCs/>
          <w:lang w:val="en-GB"/>
        </w:rPr>
        <w:t xml:space="preserve"> vertical zonation, natural grassland covers about 20% of the catchment</w:t>
      </w:r>
      <w:r w:rsidR="00AB5271">
        <w:rPr>
          <w:rFonts w:ascii="Times New Roman" w:hAnsi="Times New Roman" w:cs="Times New Roman"/>
          <w:bCs/>
          <w:lang w:val="en-GB"/>
        </w:rPr>
        <w:t>'</w:t>
      </w:r>
      <w:r w:rsidRPr="00C970C2">
        <w:rPr>
          <w:rFonts w:ascii="Times New Roman" w:hAnsi="Times New Roman" w:cs="Times New Roman"/>
          <w:bCs/>
          <w:lang w:val="en-GB"/>
        </w:rPr>
        <w:t>s total area. Agriculture has a positive relationship with low altitudes, where plains and gentle slopes are found</w:t>
      </w:r>
      <w:r w:rsidR="00AB5271">
        <w:rPr>
          <w:rFonts w:ascii="Times New Roman" w:hAnsi="Times New Roman" w:cs="Times New Roman"/>
          <w:bCs/>
          <w:lang w:val="en-GB"/>
        </w:rPr>
        <w:t>. In contrast,</w:t>
      </w:r>
      <w:r w:rsidRPr="00C970C2">
        <w:rPr>
          <w:rFonts w:ascii="Times New Roman" w:hAnsi="Times New Roman" w:cs="Times New Roman"/>
          <w:bCs/>
          <w:lang w:val="en-GB"/>
        </w:rPr>
        <w:t xml:space="preserve"> </w:t>
      </w:r>
      <w:r w:rsidR="0014238F" w:rsidRPr="00C970C2">
        <w:rPr>
          <w:rFonts w:ascii="Times New Roman" w:hAnsi="Times New Roman" w:cs="Times New Roman"/>
          <w:bCs/>
          <w:lang w:val="en-GB"/>
        </w:rPr>
        <w:t xml:space="preserve">an increase </w:t>
      </w:r>
      <w:r w:rsidR="00AB5271">
        <w:rPr>
          <w:rFonts w:ascii="Times New Roman" w:hAnsi="Times New Roman" w:cs="Times New Roman"/>
          <w:bCs/>
          <w:lang w:val="en-GB"/>
        </w:rPr>
        <w:t>in</w:t>
      </w:r>
      <w:r w:rsidR="0014238F" w:rsidRPr="00C970C2">
        <w:rPr>
          <w:rFonts w:ascii="Times New Roman" w:hAnsi="Times New Roman" w:cs="Times New Roman"/>
          <w:bCs/>
          <w:lang w:val="en-GB"/>
        </w:rPr>
        <w:t xml:space="preserve"> altitude</w:t>
      </w:r>
      <w:r w:rsidR="00AB5271">
        <w:rPr>
          <w:rFonts w:ascii="Times New Roman" w:hAnsi="Times New Roman" w:cs="Times New Roman"/>
          <w:bCs/>
          <w:lang w:val="en-GB"/>
        </w:rPr>
        <w:t xml:space="preserve"> changes the climate and</w:t>
      </w:r>
      <w:r w:rsidR="0014238F" w:rsidRPr="00C970C2">
        <w:rPr>
          <w:rFonts w:ascii="Times New Roman" w:hAnsi="Times New Roman" w:cs="Times New Roman"/>
          <w:bCs/>
          <w:lang w:val="en-GB"/>
        </w:rPr>
        <w:t xml:space="preserve"> s</w:t>
      </w:r>
      <w:r w:rsidR="00AB5271">
        <w:rPr>
          <w:rFonts w:ascii="Times New Roman" w:hAnsi="Times New Roman" w:cs="Times New Roman"/>
          <w:bCs/>
          <w:lang w:val="en-GB"/>
        </w:rPr>
        <w:t>teepness of slope</w:t>
      </w:r>
      <w:r w:rsidRPr="00C970C2">
        <w:rPr>
          <w:rFonts w:ascii="Times New Roman" w:hAnsi="Times New Roman" w:cs="Times New Roman"/>
          <w:bCs/>
          <w:lang w:val="en-GB"/>
        </w:rPr>
        <w:t>s, making agriculture nearly impossible. However, the land use/land cover (LULC) pattern</w:t>
      </w:r>
      <w:r w:rsidR="00DA0560" w:rsidRPr="00C970C2">
        <w:rPr>
          <w:rFonts w:ascii="Times New Roman" w:hAnsi="Times New Roman" w:cs="Times New Roman"/>
          <w:bCs/>
          <w:lang w:val="en-GB"/>
        </w:rPr>
        <w:t>s</w:t>
      </w:r>
      <w:r w:rsidRPr="00C970C2">
        <w:rPr>
          <w:rFonts w:ascii="Times New Roman" w:hAnsi="Times New Roman" w:cs="Times New Roman"/>
          <w:bCs/>
          <w:lang w:val="en-GB"/>
        </w:rPr>
        <w:t xml:space="preserve"> at high altitude</w:t>
      </w:r>
      <w:r w:rsidR="00AB5271">
        <w:rPr>
          <w:rFonts w:ascii="Times New Roman" w:hAnsi="Times New Roman" w:cs="Times New Roman"/>
          <w:bCs/>
          <w:lang w:val="en-GB"/>
        </w:rPr>
        <w:t>s</w:t>
      </w:r>
      <w:r w:rsidRPr="00C970C2">
        <w:rPr>
          <w:rFonts w:ascii="Times New Roman" w:hAnsi="Times New Roman" w:cs="Times New Roman"/>
          <w:bCs/>
          <w:lang w:val="en-GB"/>
        </w:rPr>
        <w:t xml:space="preserve"> show the absence of anthropogenic activity (Ye </w:t>
      </w:r>
      <w:r w:rsidR="00AB5271">
        <w:rPr>
          <w:rFonts w:ascii="Times New Roman" w:hAnsi="Times New Roman" w:cs="Times New Roman"/>
          <w:bCs/>
          <w:lang w:val="en-GB"/>
        </w:rPr>
        <w:t>e</w:t>
      </w:r>
      <w:r w:rsidRPr="00C970C2">
        <w:rPr>
          <w:rFonts w:ascii="Times New Roman" w:hAnsi="Times New Roman" w:cs="Times New Roman"/>
          <w:bCs/>
          <w:lang w:val="en-GB"/>
        </w:rPr>
        <w:t>t al</w:t>
      </w:r>
      <w:r w:rsidR="00F711C0" w:rsidRPr="00C970C2">
        <w:rPr>
          <w:rFonts w:ascii="Times New Roman" w:hAnsi="Times New Roman" w:cs="Times New Roman"/>
          <w:bCs/>
          <w:lang w:val="en-GB"/>
        </w:rPr>
        <w:t>.</w:t>
      </w:r>
      <w:r w:rsidRPr="00C970C2">
        <w:rPr>
          <w:rFonts w:ascii="Times New Roman" w:hAnsi="Times New Roman" w:cs="Times New Roman"/>
          <w:bCs/>
          <w:lang w:val="en-GB"/>
        </w:rPr>
        <w:t xml:space="preserve"> 2017) and conservation of ecological stability (White et al</w:t>
      </w:r>
      <w:r w:rsidR="00F711C0" w:rsidRPr="00C970C2">
        <w:rPr>
          <w:rFonts w:ascii="Times New Roman" w:hAnsi="Times New Roman" w:cs="Times New Roman"/>
          <w:bCs/>
          <w:lang w:val="en-GB"/>
        </w:rPr>
        <w:t>.</w:t>
      </w:r>
      <w:r w:rsidRPr="00C970C2">
        <w:rPr>
          <w:rFonts w:ascii="Times New Roman" w:hAnsi="Times New Roman" w:cs="Times New Roman"/>
          <w:bCs/>
          <w:lang w:val="en-GB"/>
        </w:rPr>
        <w:t xml:space="preserve"> 2021). As in many countries </w:t>
      </w:r>
      <w:r w:rsidR="0014238F" w:rsidRPr="00C970C2">
        <w:rPr>
          <w:rFonts w:ascii="Times New Roman" w:hAnsi="Times New Roman" w:cs="Times New Roman"/>
          <w:bCs/>
          <w:lang w:val="en-GB"/>
        </w:rPr>
        <w:t>worldwide</w:t>
      </w:r>
      <w:r w:rsidRPr="00C970C2">
        <w:rPr>
          <w:rFonts w:ascii="Times New Roman" w:hAnsi="Times New Roman" w:cs="Times New Roman"/>
          <w:bCs/>
          <w:lang w:val="en-GB"/>
        </w:rPr>
        <w:t>, slope gradient</w:t>
      </w:r>
      <w:r w:rsidR="00AB5271">
        <w:rPr>
          <w:rFonts w:ascii="Times New Roman" w:hAnsi="Times New Roman" w:cs="Times New Roman"/>
          <w:bCs/>
          <w:lang w:val="en-GB"/>
        </w:rPr>
        <w:t>s</w:t>
      </w:r>
      <w:r w:rsidRPr="00C970C2">
        <w:rPr>
          <w:rFonts w:ascii="Times New Roman" w:hAnsi="Times New Roman" w:cs="Times New Roman"/>
          <w:bCs/>
          <w:lang w:val="en-GB"/>
        </w:rPr>
        <w:t xml:space="preserve"> and elevation </w:t>
      </w:r>
      <w:r w:rsidR="00AB5271">
        <w:rPr>
          <w:rFonts w:ascii="Times New Roman" w:hAnsi="Times New Roman" w:cs="Times New Roman"/>
          <w:bCs/>
          <w:lang w:val="en-GB"/>
        </w:rPr>
        <w:t>influence</w:t>
      </w:r>
      <w:r w:rsidRPr="00C970C2">
        <w:rPr>
          <w:rFonts w:ascii="Times New Roman" w:hAnsi="Times New Roman" w:cs="Times New Roman"/>
          <w:bCs/>
          <w:lang w:val="en-GB"/>
        </w:rPr>
        <w:t xml:space="preserve"> land cover changes (Birhanu et al</w:t>
      </w:r>
      <w:r w:rsidR="00F711C0" w:rsidRPr="00C970C2">
        <w:rPr>
          <w:rFonts w:ascii="Times New Roman" w:hAnsi="Times New Roman" w:cs="Times New Roman"/>
          <w:bCs/>
          <w:lang w:val="en-GB"/>
        </w:rPr>
        <w:t>.</w:t>
      </w:r>
      <w:r w:rsidRPr="00C970C2">
        <w:rPr>
          <w:rFonts w:ascii="Times New Roman" w:hAnsi="Times New Roman" w:cs="Times New Roman"/>
          <w:bCs/>
          <w:lang w:val="en-GB"/>
        </w:rPr>
        <w:t xml:space="preserve"> 2019).</w:t>
      </w:r>
    </w:p>
    <w:p w14:paraId="6F80B0EA" w14:textId="5C31501E" w:rsidR="00BA5B8F" w:rsidRPr="00C970C2" w:rsidRDefault="00FB7A64" w:rsidP="005A18A3">
      <w:pPr>
        <w:spacing w:after="0" w:line="240" w:lineRule="auto"/>
        <w:ind w:firstLine="284"/>
        <w:jc w:val="both"/>
        <w:rPr>
          <w:rFonts w:ascii="Times New Roman" w:hAnsi="Times New Roman" w:cs="Times New Roman"/>
          <w:bCs/>
          <w:lang w:val="en-GB"/>
        </w:rPr>
      </w:pPr>
      <w:r w:rsidRPr="00C970C2">
        <w:rPr>
          <w:rFonts w:ascii="Times New Roman" w:hAnsi="Times New Roman" w:cs="Times New Roman"/>
          <w:bCs/>
          <w:lang w:val="en-GB"/>
        </w:rPr>
        <w:lastRenderedPageBreak/>
        <w:t xml:space="preserve">The main driving force in landscape transformation </w:t>
      </w:r>
      <w:r w:rsidR="00AB5271">
        <w:rPr>
          <w:rFonts w:ascii="Times New Roman" w:hAnsi="Times New Roman" w:cs="Times New Roman"/>
          <w:bCs/>
          <w:lang w:val="en-GB"/>
        </w:rPr>
        <w:t>is</w:t>
      </w:r>
      <w:r w:rsidR="00BF27E4" w:rsidRPr="00C970C2">
        <w:rPr>
          <w:rFonts w:ascii="Times New Roman" w:hAnsi="Times New Roman" w:cs="Times New Roman"/>
          <w:bCs/>
          <w:lang w:val="en-GB"/>
        </w:rPr>
        <w:t xml:space="preserve"> </w:t>
      </w:r>
      <w:r w:rsidRPr="00C970C2">
        <w:rPr>
          <w:rFonts w:ascii="Times New Roman" w:hAnsi="Times New Roman" w:cs="Times New Roman"/>
          <w:bCs/>
          <w:lang w:val="en-GB"/>
        </w:rPr>
        <w:t>human activit</w:t>
      </w:r>
      <w:r w:rsidR="00AB5271">
        <w:rPr>
          <w:rFonts w:ascii="Times New Roman" w:hAnsi="Times New Roman" w:cs="Times New Roman"/>
          <w:bCs/>
          <w:lang w:val="en-GB"/>
        </w:rPr>
        <w:t>y</w:t>
      </w:r>
      <w:r w:rsidRPr="00C970C2">
        <w:rPr>
          <w:rFonts w:ascii="Times New Roman" w:hAnsi="Times New Roman" w:cs="Times New Roman"/>
          <w:bCs/>
          <w:lang w:val="en-GB"/>
        </w:rPr>
        <w:t xml:space="preserve">. </w:t>
      </w:r>
      <w:r w:rsidR="00DA0560" w:rsidRPr="00C970C2">
        <w:rPr>
          <w:rFonts w:ascii="Times New Roman" w:hAnsi="Times New Roman" w:cs="Times New Roman"/>
          <w:bCs/>
          <w:lang w:val="en-GB"/>
        </w:rPr>
        <w:t>However</w:t>
      </w:r>
      <w:r w:rsidRPr="00C970C2">
        <w:rPr>
          <w:rFonts w:ascii="Times New Roman" w:hAnsi="Times New Roman" w:cs="Times New Roman"/>
          <w:bCs/>
          <w:lang w:val="en-GB"/>
        </w:rPr>
        <w:t xml:space="preserve">, having distinguished natural features, the </w:t>
      </w:r>
      <w:r w:rsidR="00BF27E4" w:rsidRPr="00C970C2">
        <w:rPr>
          <w:rFonts w:ascii="Times New Roman" w:hAnsi="Times New Roman" w:cs="Times New Roman"/>
          <w:bCs/>
          <w:lang w:val="en-GB"/>
        </w:rPr>
        <w:t>Sharr M</w:t>
      </w:r>
      <w:r w:rsidR="0014238F" w:rsidRPr="00C970C2">
        <w:rPr>
          <w:rFonts w:ascii="Times New Roman" w:hAnsi="Times New Roman" w:cs="Times New Roman"/>
          <w:bCs/>
          <w:lang w:val="en-GB"/>
        </w:rPr>
        <w:t>ountains' upper part is declared</w:t>
      </w:r>
      <w:r w:rsidRPr="00C970C2">
        <w:rPr>
          <w:rFonts w:ascii="Times New Roman" w:hAnsi="Times New Roman" w:cs="Times New Roman"/>
          <w:bCs/>
          <w:lang w:val="en-GB"/>
        </w:rPr>
        <w:t xml:space="preserve"> </w:t>
      </w:r>
      <w:r w:rsidR="00BF27E4" w:rsidRPr="00C970C2">
        <w:rPr>
          <w:rFonts w:ascii="Times New Roman" w:hAnsi="Times New Roman" w:cs="Times New Roman"/>
          <w:bCs/>
          <w:lang w:val="en-GB"/>
        </w:rPr>
        <w:t>by law as</w:t>
      </w:r>
      <w:r w:rsidRPr="00C970C2">
        <w:rPr>
          <w:rFonts w:ascii="Times New Roman" w:hAnsi="Times New Roman" w:cs="Times New Roman"/>
          <w:bCs/>
          <w:lang w:val="en-GB"/>
        </w:rPr>
        <w:t xml:space="preserve"> </w:t>
      </w:r>
      <w:r w:rsidR="00AB5271">
        <w:rPr>
          <w:rFonts w:ascii="Times New Roman" w:hAnsi="Times New Roman" w:cs="Times New Roman"/>
          <w:bCs/>
          <w:lang w:val="en-GB"/>
        </w:rPr>
        <w:t xml:space="preserve">a </w:t>
      </w:r>
      <w:r w:rsidR="00BF27E4" w:rsidRPr="00C970C2">
        <w:rPr>
          <w:rFonts w:ascii="Times New Roman" w:hAnsi="Times New Roman" w:cs="Times New Roman"/>
          <w:bCs/>
          <w:lang w:val="en-GB"/>
        </w:rPr>
        <w:t xml:space="preserve">national </w:t>
      </w:r>
      <w:r w:rsidRPr="00C970C2">
        <w:rPr>
          <w:rFonts w:ascii="Times New Roman" w:hAnsi="Times New Roman" w:cs="Times New Roman"/>
          <w:bCs/>
          <w:lang w:val="en-GB"/>
        </w:rPr>
        <w:t>park,</w:t>
      </w:r>
      <w:r w:rsidR="00BF27E4" w:rsidRPr="00C970C2">
        <w:rPr>
          <w:rFonts w:ascii="Times New Roman" w:hAnsi="Times New Roman" w:cs="Times New Roman"/>
          <w:bCs/>
          <w:lang w:val="en-GB"/>
        </w:rPr>
        <w:t xml:space="preserve"> aiming </w:t>
      </w:r>
      <w:r w:rsidR="00AB5271">
        <w:rPr>
          <w:rFonts w:ascii="Times New Roman" w:hAnsi="Times New Roman" w:cs="Times New Roman"/>
          <w:bCs/>
          <w:lang w:val="en-GB"/>
        </w:rPr>
        <w:t xml:space="preserve">for </w:t>
      </w:r>
      <w:r w:rsidR="00BF27E4" w:rsidRPr="00C970C2">
        <w:rPr>
          <w:rFonts w:ascii="Times New Roman" w:hAnsi="Times New Roman" w:cs="Times New Roman"/>
          <w:bCs/>
          <w:lang w:val="en-GB"/>
        </w:rPr>
        <w:t>landscape conservation and reduc</w:t>
      </w:r>
      <w:r w:rsidR="00AB5271">
        <w:rPr>
          <w:rFonts w:ascii="Times New Roman" w:hAnsi="Times New Roman" w:cs="Times New Roman"/>
          <w:bCs/>
          <w:lang w:val="en-GB"/>
        </w:rPr>
        <w:t>ing</w:t>
      </w:r>
      <w:r w:rsidR="00BF27E4" w:rsidRPr="00C970C2">
        <w:rPr>
          <w:rFonts w:ascii="Times New Roman" w:hAnsi="Times New Roman" w:cs="Times New Roman"/>
          <w:bCs/>
          <w:lang w:val="en-GB"/>
        </w:rPr>
        <w:t xml:space="preserve"> human impact. </w:t>
      </w:r>
      <w:r w:rsidR="00AB5271">
        <w:rPr>
          <w:rFonts w:ascii="Times New Roman" w:hAnsi="Times New Roman" w:cs="Times New Roman"/>
          <w:bCs/>
          <w:lang w:val="en-GB"/>
        </w:rPr>
        <w:t>Unlike</w:t>
      </w:r>
      <w:r w:rsidR="0014238F" w:rsidRPr="00C970C2">
        <w:rPr>
          <w:rFonts w:ascii="Times New Roman" w:hAnsi="Times New Roman" w:cs="Times New Roman"/>
          <w:bCs/>
          <w:lang w:val="en-GB"/>
        </w:rPr>
        <w:t xml:space="preserve"> mountainous areas, plain ones have experienced the most changes during the last two decades, </w:t>
      </w:r>
      <w:r w:rsidR="00AB5271">
        <w:rPr>
          <w:rFonts w:ascii="Times New Roman" w:hAnsi="Times New Roman" w:cs="Times New Roman"/>
          <w:bCs/>
          <w:lang w:val="en-GB"/>
        </w:rPr>
        <w:t>transforming</w:t>
      </w:r>
      <w:r w:rsidR="0014238F" w:rsidRPr="00C970C2">
        <w:rPr>
          <w:rFonts w:ascii="Times New Roman" w:hAnsi="Times New Roman" w:cs="Times New Roman"/>
          <w:bCs/>
          <w:lang w:val="en-GB"/>
        </w:rPr>
        <w:t xml:space="preserve"> natural landscapes </w:t>
      </w:r>
      <w:r w:rsidR="00AB5271">
        <w:rPr>
          <w:rFonts w:ascii="Times New Roman" w:hAnsi="Times New Roman" w:cs="Times New Roman"/>
          <w:bCs/>
          <w:lang w:val="en-GB"/>
        </w:rPr>
        <w:t>in</w:t>
      </w:r>
      <w:r w:rsidR="0014238F" w:rsidRPr="00C970C2">
        <w:rPr>
          <w:rFonts w:ascii="Times New Roman" w:hAnsi="Times New Roman" w:cs="Times New Roman"/>
          <w:bCs/>
          <w:lang w:val="en-GB"/>
        </w:rPr>
        <w:t>to artificial ones</w:t>
      </w:r>
      <w:r w:rsidRPr="00C970C2">
        <w:rPr>
          <w:rFonts w:ascii="Times New Roman" w:hAnsi="Times New Roman" w:cs="Times New Roman"/>
          <w:bCs/>
          <w:lang w:val="en-GB"/>
        </w:rPr>
        <w:t xml:space="preserve">. During the last two decades, </w:t>
      </w:r>
      <w:r w:rsidR="00AB5271">
        <w:rPr>
          <w:rFonts w:ascii="Times New Roman" w:hAnsi="Times New Roman" w:cs="Times New Roman"/>
          <w:bCs/>
          <w:lang w:val="en-GB"/>
        </w:rPr>
        <w:t>economic activities have changed, mostly by abandoning agriculture and migrating</w:t>
      </w:r>
      <w:r w:rsidR="0014238F" w:rsidRPr="00C970C2">
        <w:rPr>
          <w:rFonts w:ascii="Times New Roman" w:hAnsi="Times New Roman" w:cs="Times New Roman"/>
          <w:bCs/>
          <w:lang w:val="en-GB"/>
        </w:rPr>
        <w:t xml:space="preserve"> towards main cities or regional </w:t>
      </w:r>
      <w:r w:rsidR="00DA0560" w:rsidRPr="00C970C2">
        <w:rPr>
          <w:rFonts w:ascii="Times New Roman" w:hAnsi="Times New Roman" w:cs="Times New Roman"/>
          <w:bCs/>
          <w:lang w:val="en-GB"/>
        </w:rPr>
        <w:t>centres</w:t>
      </w:r>
      <w:r w:rsidR="0014238F" w:rsidRPr="00C970C2">
        <w:rPr>
          <w:rFonts w:ascii="Times New Roman" w:hAnsi="Times New Roman" w:cs="Times New Roman"/>
          <w:bCs/>
          <w:lang w:val="en-GB"/>
        </w:rPr>
        <w:t xml:space="preserve"> </w:t>
      </w:r>
      <w:r w:rsidR="00DA0560" w:rsidRPr="00C970C2">
        <w:rPr>
          <w:rFonts w:ascii="Times New Roman" w:hAnsi="Times New Roman" w:cs="Times New Roman"/>
          <w:bCs/>
          <w:lang w:val="en-GB"/>
        </w:rPr>
        <w:t xml:space="preserve">in </w:t>
      </w:r>
      <w:r w:rsidR="0014238F" w:rsidRPr="00C970C2">
        <w:rPr>
          <w:rFonts w:ascii="Times New Roman" w:hAnsi="Times New Roman" w:cs="Times New Roman"/>
          <w:bCs/>
          <w:lang w:val="en-GB"/>
        </w:rPr>
        <w:t>service</w:t>
      </w:r>
      <w:r w:rsidR="00DA0560" w:rsidRPr="00C970C2">
        <w:rPr>
          <w:rFonts w:ascii="Times New Roman" w:hAnsi="Times New Roman" w:cs="Times New Roman"/>
          <w:bCs/>
          <w:lang w:val="en-GB"/>
        </w:rPr>
        <w:t xml:space="preserve"> activities</w:t>
      </w:r>
      <w:r w:rsidRPr="00C970C2">
        <w:rPr>
          <w:rFonts w:ascii="Times New Roman" w:hAnsi="Times New Roman" w:cs="Times New Roman"/>
          <w:bCs/>
          <w:lang w:val="en-GB"/>
        </w:rPr>
        <w:t xml:space="preserve">. Over the years, the expansion of artificial infrastructure has settled down, with a significant impact on the natural environment, </w:t>
      </w:r>
      <w:r w:rsidR="0014238F" w:rsidRPr="00C970C2">
        <w:rPr>
          <w:rFonts w:ascii="Times New Roman" w:hAnsi="Times New Roman" w:cs="Times New Roman"/>
          <w:bCs/>
          <w:lang w:val="en-GB"/>
        </w:rPr>
        <w:t xml:space="preserve">primarily </w:t>
      </w:r>
      <w:r w:rsidRPr="00C970C2">
        <w:rPr>
          <w:rFonts w:ascii="Times New Roman" w:hAnsi="Times New Roman" w:cs="Times New Roman"/>
          <w:bCs/>
          <w:lang w:val="en-GB"/>
        </w:rPr>
        <w:t>by fragmenting it (</w:t>
      </w:r>
      <w:proofErr w:type="spellStart"/>
      <w:r w:rsidRPr="00C970C2">
        <w:rPr>
          <w:rFonts w:ascii="Times New Roman" w:hAnsi="Times New Roman" w:cs="Times New Roman"/>
          <w:bCs/>
          <w:lang w:val="en-GB"/>
        </w:rPr>
        <w:t>Grigoraș</w:t>
      </w:r>
      <w:proofErr w:type="spellEnd"/>
      <w:r w:rsidRPr="00C970C2">
        <w:rPr>
          <w:rFonts w:ascii="Times New Roman" w:hAnsi="Times New Roman" w:cs="Times New Roman"/>
          <w:bCs/>
          <w:lang w:val="en-GB"/>
        </w:rPr>
        <w:t xml:space="preserve"> et al</w:t>
      </w:r>
      <w:r w:rsidR="00F711C0" w:rsidRPr="00C970C2">
        <w:rPr>
          <w:rFonts w:ascii="Times New Roman" w:hAnsi="Times New Roman" w:cs="Times New Roman"/>
          <w:bCs/>
          <w:lang w:val="en-GB"/>
        </w:rPr>
        <w:t>.</w:t>
      </w:r>
      <w:r w:rsidRPr="00C970C2">
        <w:rPr>
          <w:rFonts w:ascii="Times New Roman" w:hAnsi="Times New Roman" w:cs="Times New Roman"/>
          <w:bCs/>
          <w:lang w:val="en-GB"/>
        </w:rPr>
        <w:t xml:space="preserve"> 2019). </w:t>
      </w:r>
      <w:r w:rsidR="00AB5271">
        <w:rPr>
          <w:rFonts w:ascii="Times New Roman" w:hAnsi="Times New Roman" w:cs="Times New Roman"/>
          <w:bCs/>
          <w:lang w:val="en-GB"/>
        </w:rPr>
        <w:t>Over the years, an increase in population numbe</w:t>
      </w:r>
      <w:r w:rsidR="0014238F" w:rsidRPr="00C970C2">
        <w:rPr>
          <w:rFonts w:ascii="Times New Roman" w:hAnsi="Times New Roman" w:cs="Times New Roman"/>
          <w:bCs/>
          <w:lang w:val="en-GB"/>
        </w:rPr>
        <w:t xml:space="preserve">rs and migration has contributed to an </w:t>
      </w:r>
      <w:r w:rsidRPr="00C970C2">
        <w:rPr>
          <w:rFonts w:ascii="Times New Roman" w:hAnsi="Times New Roman" w:cs="Times New Roman"/>
          <w:bCs/>
          <w:lang w:val="en-GB"/>
        </w:rPr>
        <w:t xml:space="preserve">increase in built-up areas, which </w:t>
      </w:r>
      <w:r w:rsidR="00DA0560" w:rsidRPr="00C970C2">
        <w:rPr>
          <w:rFonts w:ascii="Times New Roman" w:hAnsi="Times New Roman" w:cs="Times New Roman"/>
          <w:bCs/>
          <w:lang w:val="en-GB"/>
        </w:rPr>
        <w:t xml:space="preserve">were made </w:t>
      </w:r>
      <w:r w:rsidRPr="00C970C2">
        <w:rPr>
          <w:rFonts w:ascii="Times New Roman" w:hAnsi="Times New Roman" w:cs="Times New Roman"/>
          <w:bCs/>
          <w:lang w:val="en-GB"/>
        </w:rPr>
        <w:t>towards agricultural land</w:t>
      </w:r>
      <w:r w:rsidR="00DA0560" w:rsidRPr="00C970C2">
        <w:rPr>
          <w:rFonts w:ascii="Times New Roman" w:hAnsi="Times New Roman" w:cs="Times New Roman"/>
          <w:bCs/>
          <w:lang w:val="en-GB"/>
        </w:rPr>
        <w:t>s</w:t>
      </w:r>
      <w:r w:rsidRPr="00C970C2">
        <w:rPr>
          <w:rFonts w:ascii="Times New Roman" w:hAnsi="Times New Roman" w:cs="Times New Roman"/>
          <w:bCs/>
          <w:lang w:val="en-GB"/>
        </w:rPr>
        <w:t>.</w:t>
      </w:r>
    </w:p>
    <w:p w14:paraId="3ADD4AC6" w14:textId="42C511C0" w:rsidR="003D15C5" w:rsidRPr="00C970C2" w:rsidRDefault="00E8213C" w:rsidP="00E8213C">
      <w:pPr>
        <w:pStyle w:val="Rn2"/>
        <w:rPr>
          <w:lang w:val="en-GB"/>
        </w:rPr>
      </w:pPr>
      <w:r w:rsidRPr="00C970C2">
        <w:rPr>
          <w:lang w:val="en-GB"/>
        </w:rPr>
        <w:t xml:space="preserve">3.1. </w:t>
      </w:r>
      <w:r w:rsidR="003D15C5" w:rsidRPr="00C970C2">
        <w:rPr>
          <w:lang w:val="en-GB"/>
        </w:rPr>
        <w:t xml:space="preserve">Land </w:t>
      </w:r>
      <w:r w:rsidR="00AB5271">
        <w:rPr>
          <w:lang w:val="en-GB"/>
        </w:rPr>
        <w:t>c</w:t>
      </w:r>
      <w:r w:rsidR="003D15C5" w:rsidRPr="00C970C2">
        <w:rPr>
          <w:lang w:val="en-GB"/>
        </w:rPr>
        <w:t xml:space="preserve">over </w:t>
      </w:r>
      <w:r w:rsidR="00AB5271">
        <w:rPr>
          <w:lang w:val="en-GB"/>
        </w:rPr>
        <w:t>c</w:t>
      </w:r>
      <w:r w:rsidR="0014238F" w:rsidRPr="00C970C2">
        <w:rPr>
          <w:lang w:val="en-GB"/>
        </w:rPr>
        <w:t xml:space="preserve">hange </w:t>
      </w:r>
      <w:r w:rsidR="00AB5271">
        <w:rPr>
          <w:lang w:val="en-GB"/>
        </w:rPr>
        <w:t>a</w:t>
      </w:r>
      <w:r w:rsidR="0014238F" w:rsidRPr="00C970C2">
        <w:rPr>
          <w:lang w:val="en-GB"/>
        </w:rPr>
        <w:t>nalysis</w:t>
      </w:r>
    </w:p>
    <w:p w14:paraId="5A6D023E" w14:textId="7D57C38F" w:rsidR="000E174B" w:rsidRPr="00C970C2" w:rsidRDefault="0014238F"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The dynamics of LULC changes are assessed</w:t>
      </w:r>
      <w:r w:rsidR="00A3015F" w:rsidRPr="00C970C2">
        <w:rPr>
          <w:rFonts w:ascii="Times New Roman" w:hAnsi="Times New Roman" w:cs="Times New Roman"/>
          <w:lang w:val="en-GB"/>
        </w:rPr>
        <w:t xml:space="preserve"> by </w:t>
      </w:r>
      <w:r w:rsidR="00DA0560" w:rsidRPr="00C970C2">
        <w:rPr>
          <w:rFonts w:ascii="Times New Roman" w:hAnsi="Times New Roman" w:cs="Times New Roman"/>
          <w:lang w:val="en-GB"/>
        </w:rPr>
        <w:t>analysing the</w:t>
      </w:r>
      <w:r w:rsidR="00A3015F" w:rsidRPr="00C970C2">
        <w:rPr>
          <w:rFonts w:ascii="Times New Roman" w:hAnsi="Times New Roman" w:cs="Times New Roman"/>
          <w:lang w:val="en-GB"/>
        </w:rPr>
        <w:t xml:space="preserve"> downloaded data </w:t>
      </w:r>
      <w:r w:rsidR="00DA0560" w:rsidRPr="00C970C2">
        <w:rPr>
          <w:rFonts w:ascii="Times New Roman" w:hAnsi="Times New Roman" w:cs="Times New Roman"/>
          <w:lang w:val="en-GB"/>
        </w:rPr>
        <w:t xml:space="preserve">with 100 m spatial resolution </w:t>
      </w:r>
      <w:r w:rsidR="00A3015F" w:rsidRPr="00C970C2">
        <w:rPr>
          <w:rFonts w:ascii="Times New Roman" w:hAnsi="Times New Roman" w:cs="Times New Roman"/>
          <w:lang w:val="en-GB"/>
        </w:rPr>
        <w:t xml:space="preserve">from </w:t>
      </w:r>
      <w:r w:rsidR="00AB5271">
        <w:rPr>
          <w:rFonts w:ascii="Times New Roman" w:hAnsi="Times New Roman" w:cs="Times New Roman"/>
          <w:lang w:val="en-GB"/>
        </w:rPr>
        <w:t xml:space="preserve">the </w:t>
      </w:r>
      <w:r w:rsidR="00A3015F" w:rsidRPr="00C970C2">
        <w:rPr>
          <w:rFonts w:ascii="Times New Roman" w:hAnsi="Times New Roman" w:cs="Times New Roman"/>
          <w:lang w:val="en-GB"/>
        </w:rPr>
        <w:t>Copernicus Land Monitoring Service. Later, the data were intersected and interpreted according to spatial and temporal changes. During the last two decades (2000-2018), nearly all categories of CORINE Land Cover have experienced changes in their destination</w:t>
      </w:r>
      <w:r w:rsidRPr="00C970C2">
        <w:rPr>
          <w:rFonts w:ascii="Times New Roman" w:hAnsi="Times New Roman" w:cs="Times New Roman"/>
          <w:lang w:val="en-GB"/>
        </w:rPr>
        <w:t>. However, more</w:t>
      </w:r>
      <w:r w:rsidR="00A3015F" w:rsidRPr="00C970C2">
        <w:rPr>
          <w:rFonts w:ascii="Times New Roman" w:hAnsi="Times New Roman" w:cs="Times New Roman"/>
          <w:lang w:val="en-GB"/>
        </w:rPr>
        <w:t xml:space="preserve"> affected were natural </w:t>
      </w:r>
      <w:r w:rsidR="00DA0560" w:rsidRPr="00C970C2">
        <w:rPr>
          <w:rFonts w:ascii="Times New Roman" w:hAnsi="Times New Roman" w:cs="Times New Roman"/>
          <w:lang w:val="en-GB"/>
        </w:rPr>
        <w:t xml:space="preserve">areas </w:t>
      </w:r>
      <w:r w:rsidR="00A3015F" w:rsidRPr="00C970C2">
        <w:rPr>
          <w:rFonts w:ascii="Times New Roman" w:hAnsi="Times New Roman" w:cs="Times New Roman"/>
          <w:lang w:val="en-GB"/>
        </w:rPr>
        <w:t>(agricultural land and forest and seminatural areas), which experienced a decrease, and artificial surfaces</w:t>
      </w:r>
      <w:r w:rsidR="00AB5271">
        <w:rPr>
          <w:rFonts w:ascii="Times New Roman" w:hAnsi="Times New Roman" w:cs="Times New Roman"/>
          <w:lang w:val="en-GB"/>
        </w:rPr>
        <w:t>,</w:t>
      </w:r>
      <w:r w:rsidR="00DA0560" w:rsidRPr="00C970C2">
        <w:rPr>
          <w:rFonts w:ascii="Times New Roman" w:hAnsi="Times New Roman" w:cs="Times New Roman"/>
          <w:lang w:val="en-GB"/>
        </w:rPr>
        <w:t xml:space="preserve"> </w:t>
      </w:r>
      <w:r w:rsidR="00A3015F" w:rsidRPr="00C970C2">
        <w:rPr>
          <w:rFonts w:ascii="Times New Roman" w:hAnsi="Times New Roman" w:cs="Times New Roman"/>
          <w:lang w:val="en-GB"/>
        </w:rPr>
        <w:t xml:space="preserve">which experienced an increase. Most changes were detected in the plains, where discontinuous urban fabric </w:t>
      </w:r>
      <w:r w:rsidR="00F711C0" w:rsidRPr="00C970C2">
        <w:rPr>
          <w:rFonts w:ascii="Times New Roman" w:hAnsi="Times New Roman" w:cs="Times New Roman"/>
          <w:lang w:val="en-GB"/>
        </w:rPr>
        <w:t>was</w:t>
      </w:r>
      <w:r w:rsidR="00A3015F" w:rsidRPr="00C970C2">
        <w:rPr>
          <w:rFonts w:ascii="Times New Roman" w:hAnsi="Times New Roman" w:cs="Times New Roman"/>
          <w:lang w:val="en-GB"/>
        </w:rPr>
        <w:t xml:space="preserve"> extended towards agricultural areas. These uneven shifts </w:t>
      </w:r>
      <w:r w:rsidR="00F711C0" w:rsidRPr="00C970C2">
        <w:rPr>
          <w:rFonts w:ascii="Times New Roman" w:hAnsi="Times New Roman" w:cs="Times New Roman"/>
          <w:lang w:val="en-GB"/>
        </w:rPr>
        <w:t>were</w:t>
      </w:r>
      <w:r w:rsidR="00A3015F" w:rsidRPr="00C970C2">
        <w:rPr>
          <w:rFonts w:ascii="Times New Roman" w:hAnsi="Times New Roman" w:cs="Times New Roman"/>
          <w:lang w:val="en-GB"/>
        </w:rPr>
        <w:t xml:space="preserve"> a norm in </w:t>
      </w:r>
      <w:r w:rsidRPr="00C970C2">
        <w:rPr>
          <w:rFonts w:ascii="Times New Roman" w:hAnsi="Times New Roman" w:cs="Times New Roman"/>
          <w:lang w:val="en-GB"/>
        </w:rPr>
        <w:t>the last two decades in Kosovo</w:t>
      </w:r>
      <w:r w:rsidR="00AB5271">
        <w:rPr>
          <w:rFonts w:ascii="Times New Roman" w:hAnsi="Times New Roman" w:cs="Times New Roman"/>
          <w:lang w:val="en-GB"/>
        </w:rPr>
        <w:t xml:space="preserve"> and</w:t>
      </w:r>
      <w:r w:rsidRPr="00C970C2">
        <w:rPr>
          <w:rFonts w:ascii="Times New Roman" w:hAnsi="Times New Roman" w:cs="Times New Roman"/>
          <w:lang w:val="en-GB"/>
        </w:rPr>
        <w:t xml:space="preserve"> the LP catchment, where the second biggest city at the </w:t>
      </w:r>
      <w:r w:rsidR="00A3015F" w:rsidRPr="00C970C2">
        <w:rPr>
          <w:rFonts w:ascii="Times New Roman" w:hAnsi="Times New Roman" w:cs="Times New Roman"/>
          <w:lang w:val="en-GB"/>
        </w:rPr>
        <w:t>country level is located (</w:t>
      </w:r>
      <w:proofErr w:type="spellStart"/>
      <w:r w:rsidR="00A3015F" w:rsidRPr="00C970C2">
        <w:rPr>
          <w:rFonts w:ascii="Times New Roman" w:hAnsi="Times New Roman" w:cs="Times New Roman"/>
          <w:lang w:val="en-GB"/>
        </w:rPr>
        <w:t>Prizren</w:t>
      </w:r>
      <w:proofErr w:type="spellEnd"/>
      <w:r w:rsidR="00A3015F" w:rsidRPr="00C970C2">
        <w:rPr>
          <w:rFonts w:ascii="Times New Roman" w:hAnsi="Times New Roman" w:cs="Times New Roman"/>
          <w:lang w:val="en-GB"/>
        </w:rPr>
        <w:t>).</w:t>
      </w:r>
    </w:p>
    <w:p w14:paraId="174C2592" w14:textId="77777777" w:rsidR="00FB7450" w:rsidRPr="00C970C2" w:rsidRDefault="00FB7450" w:rsidP="00CC0058">
      <w:pPr>
        <w:spacing w:after="0" w:line="240" w:lineRule="auto"/>
        <w:ind w:firstLine="284"/>
        <w:jc w:val="both"/>
        <w:rPr>
          <w:rFonts w:ascii="Times New Roman" w:hAnsi="Times New Roman" w:cs="Times New Roman"/>
          <w:lang w:val="en-GB"/>
        </w:rPr>
      </w:pPr>
    </w:p>
    <w:p w14:paraId="397D896F" w14:textId="48A655C0" w:rsidR="00A042C6" w:rsidRPr="00C970C2" w:rsidRDefault="00A042C6" w:rsidP="00E8213C">
      <w:pPr>
        <w:pStyle w:val="Rtab"/>
        <w:rPr>
          <w:b/>
          <w:bCs/>
          <w:lang w:val="en-GB"/>
        </w:rPr>
      </w:pPr>
      <w:r w:rsidRPr="00C970C2">
        <w:rPr>
          <w:b/>
          <w:bCs/>
          <w:lang w:val="en-GB"/>
        </w:rPr>
        <w:t xml:space="preserve">Table 2. </w:t>
      </w:r>
      <w:r w:rsidRPr="00C970C2">
        <w:rPr>
          <w:lang w:val="en-GB"/>
        </w:rPr>
        <w:t>Land Cover classes and their changes during selected years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608"/>
        <w:gridCol w:w="2646"/>
        <w:gridCol w:w="938"/>
        <w:gridCol w:w="672"/>
        <w:gridCol w:w="937"/>
        <w:gridCol w:w="672"/>
        <w:gridCol w:w="924"/>
        <w:gridCol w:w="672"/>
        <w:gridCol w:w="966"/>
      </w:tblGrid>
      <w:tr w:rsidR="006B1AEF" w:rsidRPr="00C970C2" w14:paraId="31357DA4" w14:textId="77777777" w:rsidTr="00746ED8">
        <w:trPr>
          <w:cantSplit/>
          <w:trHeight w:val="328"/>
        </w:trPr>
        <w:tc>
          <w:tcPr>
            <w:tcW w:w="605" w:type="dxa"/>
            <w:vMerge w:val="restart"/>
            <w:shd w:val="clear" w:color="000000" w:fill="FFFFFF"/>
            <w:vAlign w:val="center"/>
            <w:hideMark/>
          </w:tcPr>
          <w:p w14:paraId="317C132E" w14:textId="77777777" w:rsidR="00517860" w:rsidRPr="00C970C2" w:rsidRDefault="00517860" w:rsidP="004D1EB7">
            <w:pPr>
              <w:spacing w:after="0" w:line="240" w:lineRule="auto"/>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CLC code</w:t>
            </w:r>
          </w:p>
        </w:tc>
        <w:tc>
          <w:tcPr>
            <w:tcW w:w="608" w:type="dxa"/>
            <w:vMerge w:val="restart"/>
            <w:shd w:val="clear" w:color="000000" w:fill="FFFFFF"/>
            <w:textDirection w:val="btLr"/>
            <w:vAlign w:val="center"/>
            <w:hideMark/>
          </w:tcPr>
          <w:p w14:paraId="7FF88FBE" w14:textId="77777777" w:rsidR="00517860" w:rsidRPr="00C970C2" w:rsidRDefault="00517860" w:rsidP="00AC50E0">
            <w:pPr>
              <w:spacing w:after="0" w:line="240" w:lineRule="auto"/>
              <w:ind w:lef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CLC group</w:t>
            </w:r>
          </w:p>
        </w:tc>
        <w:tc>
          <w:tcPr>
            <w:tcW w:w="2646" w:type="dxa"/>
            <w:vMerge w:val="restart"/>
            <w:shd w:val="clear" w:color="000000" w:fill="FFFFFF"/>
            <w:vAlign w:val="center"/>
            <w:hideMark/>
          </w:tcPr>
          <w:p w14:paraId="7DAF6986" w14:textId="77777777" w:rsidR="00517860" w:rsidRPr="00C970C2" w:rsidRDefault="00517860" w:rsidP="004D1EB7">
            <w:pPr>
              <w:spacing w:after="0" w:line="240" w:lineRule="auto"/>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CLC description</w:t>
            </w:r>
          </w:p>
        </w:tc>
        <w:tc>
          <w:tcPr>
            <w:tcW w:w="1610" w:type="dxa"/>
            <w:gridSpan w:val="2"/>
            <w:shd w:val="clear" w:color="000000" w:fill="FFFFFF"/>
            <w:vAlign w:val="center"/>
            <w:hideMark/>
          </w:tcPr>
          <w:p w14:paraId="4D704379" w14:textId="77777777" w:rsidR="00517860" w:rsidRPr="00C970C2" w:rsidRDefault="00517860" w:rsidP="004D1EB7">
            <w:pPr>
              <w:spacing w:after="0" w:line="240" w:lineRule="auto"/>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2000</w:t>
            </w:r>
          </w:p>
        </w:tc>
        <w:tc>
          <w:tcPr>
            <w:tcW w:w="1609" w:type="dxa"/>
            <w:gridSpan w:val="2"/>
            <w:shd w:val="clear" w:color="000000" w:fill="FFFFFF"/>
            <w:vAlign w:val="center"/>
            <w:hideMark/>
          </w:tcPr>
          <w:p w14:paraId="66D9544B" w14:textId="77777777" w:rsidR="00517860" w:rsidRPr="00C970C2" w:rsidRDefault="00517860" w:rsidP="004D1EB7">
            <w:pPr>
              <w:spacing w:after="0" w:line="240" w:lineRule="auto"/>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2006</w:t>
            </w:r>
          </w:p>
        </w:tc>
        <w:tc>
          <w:tcPr>
            <w:tcW w:w="1596" w:type="dxa"/>
            <w:gridSpan w:val="2"/>
            <w:shd w:val="clear" w:color="000000" w:fill="FFFFFF"/>
            <w:vAlign w:val="center"/>
            <w:hideMark/>
          </w:tcPr>
          <w:p w14:paraId="3A83AB32" w14:textId="77777777" w:rsidR="00517860" w:rsidRPr="00C970C2" w:rsidRDefault="00517860" w:rsidP="004D1EB7">
            <w:pPr>
              <w:spacing w:after="0" w:line="240" w:lineRule="auto"/>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2018</w:t>
            </w:r>
          </w:p>
        </w:tc>
        <w:tc>
          <w:tcPr>
            <w:tcW w:w="966" w:type="dxa"/>
            <w:vMerge w:val="restart"/>
            <w:shd w:val="clear" w:color="000000" w:fill="FFFFFF"/>
            <w:vAlign w:val="center"/>
            <w:hideMark/>
          </w:tcPr>
          <w:p w14:paraId="684B70DB" w14:textId="7B27A5C6" w:rsidR="00517860" w:rsidRPr="00C970C2" w:rsidRDefault="00517860" w:rsidP="00AC50E0">
            <w:pPr>
              <w:spacing w:after="0" w:line="240" w:lineRule="auto"/>
              <w:ind w:left="-70"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 xml:space="preserve">Changes </w:t>
            </w:r>
            <w:r w:rsidR="003A333A" w:rsidRPr="00C970C2">
              <w:rPr>
                <w:rFonts w:ascii="Times New Roman" w:eastAsia="Times New Roman" w:hAnsi="Times New Roman" w:cs="Times New Roman"/>
                <w:color w:val="000000"/>
                <w:sz w:val="20"/>
                <w:szCs w:val="20"/>
                <w:lang w:val="en-GB"/>
              </w:rPr>
              <w:br/>
            </w:r>
            <w:r w:rsidRPr="00C970C2">
              <w:rPr>
                <w:rFonts w:ascii="Times New Roman" w:eastAsia="Times New Roman" w:hAnsi="Times New Roman" w:cs="Times New Roman"/>
                <w:color w:val="000000"/>
                <w:sz w:val="20"/>
                <w:szCs w:val="20"/>
                <w:lang w:val="en-GB"/>
              </w:rPr>
              <w:t xml:space="preserve">2000-2018 </w:t>
            </w:r>
            <w:r w:rsidR="00AC50E0">
              <w:rPr>
                <w:rFonts w:ascii="Times New Roman" w:eastAsia="Times New Roman" w:hAnsi="Times New Roman" w:cs="Times New Roman"/>
                <w:color w:val="000000"/>
                <w:sz w:val="20"/>
                <w:szCs w:val="20"/>
                <w:lang w:val="en-GB"/>
              </w:rPr>
              <w:br/>
            </w:r>
            <w:r w:rsidRPr="00C970C2">
              <w:rPr>
                <w:rFonts w:ascii="Times New Roman" w:eastAsia="Times New Roman" w:hAnsi="Times New Roman" w:cs="Times New Roman"/>
                <w:color w:val="000000"/>
                <w:sz w:val="20"/>
                <w:szCs w:val="20"/>
                <w:lang w:val="en-GB"/>
              </w:rPr>
              <w:t>(ha)</w:t>
            </w:r>
          </w:p>
        </w:tc>
      </w:tr>
      <w:tr w:rsidR="003A333A" w:rsidRPr="00C970C2" w14:paraId="5B9AF0FD" w14:textId="77777777" w:rsidTr="00746ED8">
        <w:trPr>
          <w:cantSplit/>
          <w:trHeight w:val="408"/>
        </w:trPr>
        <w:tc>
          <w:tcPr>
            <w:tcW w:w="605" w:type="dxa"/>
            <w:vMerge/>
            <w:vAlign w:val="center"/>
            <w:hideMark/>
          </w:tcPr>
          <w:p w14:paraId="6C21CE9F"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608" w:type="dxa"/>
            <w:vMerge/>
            <w:vAlign w:val="center"/>
            <w:hideMark/>
          </w:tcPr>
          <w:p w14:paraId="6800A5FE"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vMerge/>
            <w:vAlign w:val="center"/>
            <w:hideMark/>
          </w:tcPr>
          <w:p w14:paraId="7BECE167"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938" w:type="dxa"/>
            <w:shd w:val="clear" w:color="000000" w:fill="FFFFFF"/>
            <w:vAlign w:val="center"/>
            <w:hideMark/>
          </w:tcPr>
          <w:p w14:paraId="49902E58" w14:textId="77777777" w:rsidR="00517860" w:rsidRPr="00C970C2" w:rsidRDefault="00517860" w:rsidP="00AC50E0">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Area (ha)</w:t>
            </w:r>
          </w:p>
        </w:tc>
        <w:tc>
          <w:tcPr>
            <w:tcW w:w="672" w:type="dxa"/>
            <w:shd w:val="clear" w:color="000000" w:fill="FFFFFF"/>
            <w:vAlign w:val="center"/>
            <w:hideMark/>
          </w:tcPr>
          <w:p w14:paraId="3B4EBE9C" w14:textId="77777777" w:rsidR="00517860" w:rsidRPr="00C970C2" w:rsidRDefault="00517860" w:rsidP="00AC50E0">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w:t>
            </w:r>
          </w:p>
        </w:tc>
        <w:tc>
          <w:tcPr>
            <w:tcW w:w="937" w:type="dxa"/>
            <w:shd w:val="clear" w:color="000000" w:fill="FFFFFF"/>
            <w:vAlign w:val="center"/>
            <w:hideMark/>
          </w:tcPr>
          <w:p w14:paraId="56F33BF0" w14:textId="77777777" w:rsidR="00517860" w:rsidRPr="00C970C2" w:rsidRDefault="00517860" w:rsidP="00AC50E0">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Area (ha)</w:t>
            </w:r>
          </w:p>
        </w:tc>
        <w:tc>
          <w:tcPr>
            <w:tcW w:w="672" w:type="dxa"/>
            <w:shd w:val="clear" w:color="000000" w:fill="FFFFFF"/>
            <w:vAlign w:val="center"/>
            <w:hideMark/>
          </w:tcPr>
          <w:p w14:paraId="4C4F5B26" w14:textId="77777777" w:rsidR="00517860" w:rsidRPr="00C970C2" w:rsidRDefault="00517860" w:rsidP="00AC50E0">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w:t>
            </w:r>
          </w:p>
        </w:tc>
        <w:tc>
          <w:tcPr>
            <w:tcW w:w="924" w:type="dxa"/>
            <w:shd w:val="clear" w:color="000000" w:fill="FFFFFF"/>
            <w:vAlign w:val="center"/>
            <w:hideMark/>
          </w:tcPr>
          <w:p w14:paraId="1B68AF67" w14:textId="77777777" w:rsidR="00517860" w:rsidRPr="00C970C2" w:rsidRDefault="00517860" w:rsidP="00AC50E0">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Area (ha)</w:t>
            </w:r>
          </w:p>
        </w:tc>
        <w:tc>
          <w:tcPr>
            <w:tcW w:w="672" w:type="dxa"/>
            <w:shd w:val="clear" w:color="000000" w:fill="FFFFFF"/>
            <w:vAlign w:val="center"/>
            <w:hideMark/>
          </w:tcPr>
          <w:p w14:paraId="1A1DB9CB" w14:textId="77777777" w:rsidR="00517860" w:rsidRPr="00C970C2" w:rsidRDefault="00517860" w:rsidP="00AC50E0">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w:t>
            </w:r>
          </w:p>
        </w:tc>
        <w:tc>
          <w:tcPr>
            <w:tcW w:w="966" w:type="dxa"/>
            <w:vMerge/>
            <w:vAlign w:val="center"/>
            <w:hideMark/>
          </w:tcPr>
          <w:p w14:paraId="016D5D24"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r>
      <w:tr w:rsidR="003A333A" w:rsidRPr="00C970C2" w14:paraId="1787E9BD" w14:textId="77777777" w:rsidTr="00746ED8">
        <w:trPr>
          <w:cantSplit/>
          <w:trHeight w:val="283"/>
        </w:trPr>
        <w:tc>
          <w:tcPr>
            <w:tcW w:w="605" w:type="dxa"/>
            <w:shd w:val="clear" w:color="000000" w:fill="FFFFFF"/>
            <w:vAlign w:val="center"/>
            <w:hideMark/>
          </w:tcPr>
          <w:p w14:paraId="621BFB9E"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112</w:t>
            </w:r>
          </w:p>
        </w:tc>
        <w:tc>
          <w:tcPr>
            <w:tcW w:w="608" w:type="dxa"/>
            <w:vMerge w:val="restart"/>
            <w:shd w:val="clear" w:color="000000" w:fill="FFFFFF"/>
            <w:textDirection w:val="btLr"/>
            <w:vAlign w:val="center"/>
            <w:hideMark/>
          </w:tcPr>
          <w:p w14:paraId="6690BC4E" w14:textId="06F9CCC3" w:rsidR="00517860" w:rsidRPr="00C970C2" w:rsidRDefault="00517860" w:rsidP="004D1EB7">
            <w:pPr>
              <w:spacing w:after="0" w:line="240" w:lineRule="auto"/>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 xml:space="preserve">Artificial </w:t>
            </w:r>
            <w:r w:rsidR="0063388E">
              <w:rPr>
                <w:rFonts w:ascii="Times New Roman" w:eastAsia="Times New Roman" w:hAnsi="Times New Roman" w:cs="Times New Roman"/>
                <w:color w:val="000000"/>
                <w:sz w:val="20"/>
                <w:szCs w:val="20"/>
                <w:lang w:val="en-GB"/>
              </w:rPr>
              <w:br/>
            </w:r>
            <w:r w:rsidRPr="00C970C2">
              <w:rPr>
                <w:rFonts w:ascii="Times New Roman" w:eastAsia="Times New Roman" w:hAnsi="Times New Roman" w:cs="Times New Roman"/>
                <w:color w:val="000000"/>
                <w:sz w:val="20"/>
                <w:szCs w:val="20"/>
                <w:lang w:val="en-GB"/>
              </w:rPr>
              <w:t>surfaces</w:t>
            </w:r>
          </w:p>
        </w:tc>
        <w:tc>
          <w:tcPr>
            <w:tcW w:w="2646" w:type="dxa"/>
            <w:shd w:val="clear" w:color="000000" w:fill="FFFFFF"/>
            <w:vAlign w:val="center"/>
            <w:hideMark/>
          </w:tcPr>
          <w:p w14:paraId="5994E95B"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Discontinuous urban fabric</w:t>
            </w:r>
          </w:p>
        </w:tc>
        <w:tc>
          <w:tcPr>
            <w:tcW w:w="938" w:type="dxa"/>
            <w:shd w:val="clear" w:color="000000" w:fill="FFFFFF"/>
            <w:vAlign w:val="center"/>
            <w:hideMark/>
          </w:tcPr>
          <w:p w14:paraId="40C92CE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465.34</w:t>
            </w:r>
          </w:p>
        </w:tc>
        <w:tc>
          <w:tcPr>
            <w:tcW w:w="672" w:type="dxa"/>
            <w:shd w:val="clear" w:color="000000" w:fill="FFFFFF"/>
            <w:vAlign w:val="center"/>
            <w:hideMark/>
          </w:tcPr>
          <w:p w14:paraId="00CCD338"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1.79</w:t>
            </w:r>
          </w:p>
        </w:tc>
        <w:tc>
          <w:tcPr>
            <w:tcW w:w="937" w:type="dxa"/>
            <w:shd w:val="clear" w:color="000000" w:fill="FFFFFF"/>
            <w:vAlign w:val="center"/>
            <w:hideMark/>
          </w:tcPr>
          <w:p w14:paraId="4CCFC663"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729.53</w:t>
            </w:r>
          </w:p>
        </w:tc>
        <w:tc>
          <w:tcPr>
            <w:tcW w:w="672" w:type="dxa"/>
            <w:shd w:val="clear" w:color="000000" w:fill="FFFFFF"/>
            <w:vAlign w:val="center"/>
            <w:hideMark/>
          </w:tcPr>
          <w:p w14:paraId="59FAA2E6"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2.80</w:t>
            </w:r>
          </w:p>
        </w:tc>
        <w:tc>
          <w:tcPr>
            <w:tcW w:w="924" w:type="dxa"/>
            <w:shd w:val="clear" w:color="000000" w:fill="FFFFFF"/>
            <w:vAlign w:val="center"/>
            <w:hideMark/>
          </w:tcPr>
          <w:p w14:paraId="7F483C2D"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820.04</w:t>
            </w:r>
          </w:p>
        </w:tc>
        <w:tc>
          <w:tcPr>
            <w:tcW w:w="672" w:type="dxa"/>
            <w:shd w:val="clear" w:color="000000" w:fill="FFFFFF"/>
            <w:vAlign w:val="center"/>
            <w:hideMark/>
          </w:tcPr>
          <w:p w14:paraId="11397666"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3.15</w:t>
            </w:r>
          </w:p>
        </w:tc>
        <w:tc>
          <w:tcPr>
            <w:tcW w:w="966" w:type="dxa"/>
            <w:shd w:val="clear" w:color="000000" w:fill="FFFFFF"/>
            <w:noWrap/>
            <w:vAlign w:val="center"/>
            <w:hideMark/>
          </w:tcPr>
          <w:p w14:paraId="647FD7D5"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354.71</w:t>
            </w:r>
          </w:p>
        </w:tc>
      </w:tr>
      <w:tr w:rsidR="003A333A" w:rsidRPr="00C970C2" w14:paraId="4699FABD" w14:textId="77777777" w:rsidTr="0063388E">
        <w:trPr>
          <w:cantSplit/>
          <w:trHeight w:val="283"/>
        </w:trPr>
        <w:tc>
          <w:tcPr>
            <w:tcW w:w="605" w:type="dxa"/>
            <w:shd w:val="clear" w:color="000000" w:fill="FFFFFF"/>
            <w:vAlign w:val="center"/>
            <w:hideMark/>
          </w:tcPr>
          <w:p w14:paraId="541EA597"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121</w:t>
            </w:r>
          </w:p>
        </w:tc>
        <w:tc>
          <w:tcPr>
            <w:tcW w:w="608" w:type="dxa"/>
            <w:vMerge/>
            <w:vAlign w:val="center"/>
            <w:hideMark/>
          </w:tcPr>
          <w:p w14:paraId="36C378F5"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04042673"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Industrial or commercial units</w:t>
            </w:r>
          </w:p>
        </w:tc>
        <w:tc>
          <w:tcPr>
            <w:tcW w:w="938" w:type="dxa"/>
            <w:shd w:val="clear" w:color="000000" w:fill="FFFFFF"/>
            <w:vAlign w:val="center"/>
            <w:hideMark/>
          </w:tcPr>
          <w:p w14:paraId="2E43BC48"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20.52</w:t>
            </w:r>
          </w:p>
        </w:tc>
        <w:tc>
          <w:tcPr>
            <w:tcW w:w="672" w:type="dxa"/>
            <w:shd w:val="clear" w:color="000000" w:fill="FFFFFF"/>
            <w:vAlign w:val="center"/>
            <w:hideMark/>
          </w:tcPr>
          <w:p w14:paraId="779AD9F7"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0.08</w:t>
            </w:r>
          </w:p>
        </w:tc>
        <w:tc>
          <w:tcPr>
            <w:tcW w:w="937" w:type="dxa"/>
            <w:shd w:val="clear" w:color="000000" w:fill="FFFFFF"/>
            <w:vAlign w:val="center"/>
            <w:hideMark/>
          </w:tcPr>
          <w:p w14:paraId="0AA8C155"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20.52</w:t>
            </w:r>
          </w:p>
        </w:tc>
        <w:tc>
          <w:tcPr>
            <w:tcW w:w="672" w:type="dxa"/>
            <w:shd w:val="clear" w:color="000000" w:fill="FFFFFF"/>
            <w:vAlign w:val="center"/>
            <w:hideMark/>
          </w:tcPr>
          <w:p w14:paraId="070DA33D"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0.08</w:t>
            </w:r>
          </w:p>
        </w:tc>
        <w:tc>
          <w:tcPr>
            <w:tcW w:w="924" w:type="dxa"/>
            <w:shd w:val="clear" w:color="000000" w:fill="FFFFFF"/>
            <w:vAlign w:val="center"/>
            <w:hideMark/>
          </w:tcPr>
          <w:p w14:paraId="313C07F8"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94.45</w:t>
            </w:r>
          </w:p>
        </w:tc>
        <w:tc>
          <w:tcPr>
            <w:tcW w:w="672" w:type="dxa"/>
            <w:shd w:val="clear" w:color="000000" w:fill="FFFFFF"/>
            <w:vAlign w:val="center"/>
            <w:hideMark/>
          </w:tcPr>
          <w:p w14:paraId="670A8065"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0.36</w:t>
            </w:r>
          </w:p>
        </w:tc>
        <w:tc>
          <w:tcPr>
            <w:tcW w:w="966" w:type="dxa"/>
            <w:shd w:val="clear" w:color="000000" w:fill="FFFFFF"/>
            <w:noWrap/>
            <w:vAlign w:val="center"/>
            <w:hideMark/>
          </w:tcPr>
          <w:p w14:paraId="18EC9197"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73.93</w:t>
            </w:r>
          </w:p>
        </w:tc>
      </w:tr>
      <w:tr w:rsidR="003A333A" w:rsidRPr="00C970C2" w14:paraId="69077E9B" w14:textId="77777777" w:rsidTr="00746ED8">
        <w:trPr>
          <w:cantSplit/>
          <w:trHeight w:val="20"/>
        </w:trPr>
        <w:tc>
          <w:tcPr>
            <w:tcW w:w="605" w:type="dxa"/>
            <w:shd w:val="clear" w:color="000000" w:fill="FFFFFF"/>
            <w:vAlign w:val="center"/>
            <w:hideMark/>
          </w:tcPr>
          <w:p w14:paraId="1C34F6E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122</w:t>
            </w:r>
          </w:p>
        </w:tc>
        <w:tc>
          <w:tcPr>
            <w:tcW w:w="608" w:type="dxa"/>
            <w:vMerge/>
            <w:vAlign w:val="center"/>
            <w:hideMark/>
          </w:tcPr>
          <w:p w14:paraId="36F1F33C"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7B0D186A" w14:textId="3BC373B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 xml:space="preserve">Road and rail networks </w:t>
            </w:r>
            <w:r w:rsidR="003A333A" w:rsidRPr="00C970C2">
              <w:rPr>
                <w:rFonts w:ascii="Times New Roman" w:eastAsia="Times New Roman" w:hAnsi="Times New Roman" w:cs="Times New Roman"/>
                <w:color w:val="000000"/>
                <w:sz w:val="20"/>
                <w:szCs w:val="20"/>
                <w:lang w:val="en-GB"/>
              </w:rPr>
              <w:br/>
            </w:r>
            <w:r w:rsidRPr="00C970C2">
              <w:rPr>
                <w:rFonts w:ascii="Times New Roman" w:eastAsia="Times New Roman" w:hAnsi="Times New Roman" w:cs="Times New Roman"/>
                <w:color w:val="000000"/>
                <w:sz w:val="20"/>
                <w:szCs w:val="20"/>
                <w:lang w:val="en-GB"/>
              </w:rPr>
              <w:t>and associated land</w:t>
            </w:r>
          </w:p>
        </w:tc>
        <w:tc>
          <w:tcPr>
            <w:tcW w:w="938" w:type="dxa"/>
            <w:shd w:val="clear" w:color="000000" w:fill="FFFFFF"/>
            <w:vAlign w:val="center"/>
            <w:hideMark/>
          </w:tcPr>
          <w:p w14:paraId="406E8F9F" w14:textId="104AE4BA"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672" w:type="dxa"/>
            <w:shd w:val="clear" w:color="000000" w:fill="FFFFFF"/>
            <w:vAlign w:val="center"/>
            <w:hideMark/>
          </w:tcPr>
          <w:p w14:paraId="6C889D00" w14:textId="2FFE4630"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937" w:type="dxa"/>
            <w:shd w:val="clear" w:color="000000" w:fill="FFFFFF"/>
            <w:vAlign w:val="center"/>
            <w:hideMark/>
          </w:tcPr>
          <w:p w14:paraId="4FFC0BD3" w14:textId="0B2C834D"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672" w:type="dxa"/>
            <w:shd w:val="clear" w:color="000000" w:fill="FFFFFF"/>
            <w:vAlign w:val="center"/>
            <w:hideMark/>
          </w:tcPr>
          <w:p w14:paraId="135E7D30" w14:textId="696AEB0E"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924" w:type="dxa"/>
            <w:shd w:val="clear" w:color="000000" w:fill="FFFFFF"/>
            <w:vAlign w:val="center"/>
            <w:hideMark/>
          </w:tcPr>
          <w:p w14:paraId="2AF5649E"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64.34</w:t>
            </w:r>
          </w:p>
        </w:tc>
        <w:tc>
          <w:tcPr>
            <w:tcW w:w="672" w:type="dxa"/>
            <w:shd w:val="clear" w:color="000000" w:fill="FFFFFF"/>
            <w:vAlign w:val="center"/>
            <w:hideMark/>
          </w:tcPr>
          <w:p w14:paraId="2321D47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0.25</w:t>
            </w:r>
          </w:p>
        </w:tc>
        <w:tc>
          <w:tcPr>
            <w:tcW w:w="966" w:type="dxa"/>
            <w:shd w:val="clear" w:color="000000" w:fill="FFFFFF"/>
            <w:noWrap/>
            <w:vAlign w:val="center"/>
            <w:hideMark/>
          </w:tcPr>
          <w:p w14:paraId="63E1D078"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64.34</w:t>
            </w:r>
          </w:p>
        </w:tc>
      </w:tr>
      <w:tr w:rsidR="003A333A" w:rsidRPr="00C970C2" w14:paraId="67B983FE" w14:textId="77777777" w:rsidTr="00746ED8">
        <w:trPr>
          <w:cantSplit/>
          <w:trHeight w:val="283"/>
        </w:trPr>
        <w:tc>
          <w:tcPr>
            <w:tcW w:w="605" w:type="dxa"/>
            <w:shd w:val="clear" w:color="000000" w:fill="FFFFFF"/>
            <w:vAlign w:val="center"/>
            <w:hideMark/>
          </w:tcPr>
          <w:p w14:paraId="5F90F98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131</w:t>
            </w:r>
          </w:p>
        </w:tc>
        <w:tc>
          <w:tcPr>
            <w:tcW w:w="608" w:type="dxa"/>
            <w:vMerge/>
            <w:vAlign w:val="center"/>
            <w:hideMark/>
          </w:tcPr>
          <w:p w14:paraId="57C21F4A"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4D3732E6"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Mineral extraction sites</w:t>
            </w:r>
          </w:p>
        </w:tc>
        <w:tc>
          <w:tcPr>
            <w:tcW w:w="938" w:type="dxa"/>
            <w:shd w:val="clear" w:color="000000" w:fill="FFFFFF"/>
            <w:vAlign w:val="center"/>
            <w:hideMark/>
          </w:tcPr>
          <w:p w14:paraId="59A8734D" w14:textId="327731B3"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672" w:type="dxa"/>
            <w:shd w:val="clear" w:color="000000" w:fill="FFFFFF"/>
            <w:vAlign w:val="center"/>
            <w:hideMark/>
          </w:tcPr>
          <w:p w14:paraId="2E5C3155" w14:textId="08C857FF"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937" w:type="dxa"/>
            <w:shd w:val="clear" w:color="000000" w:fill="FFFFFF"/>
            <w:vAlign w:val="center"/>
            <w:hideMark/>
          </w:tcPr>
          <w:p w14:paraId="21DD53FC" w14:textId="44CA5911"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672" w:type="dxa"/>
            <w:shd w:val="clear" w:color="000000" w:fill="FFFFFF"/>
            <w:vAlign w:val="center"/>
            <w:hideMark/>
          </w:tcPr>
          <w:p w14:paraId="42EBB6AD" w14:textId="043C32B3"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924" w:type="dxa"/>
            <w:shd w:val="clear" w:color="000000" w:fill="FFFFFF"/>
            <w:vAlign w:val="center"/>
            <w:hideMark/>
          </w:tcPr>
          <w:p w14:paraId="67CBD34D"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22.46</w:t>
            </w:r>
          </w:p>
        </w:tc>
        <w:tc>
          <w:tcPr>
            <w:tcW w:w="672" w:type="dxa"/>
            <w:shd w:val="clear" w:color="000000" w:fill="FFFFFF"/>
            <w:vAlign w:val="center"/>
            <w:hideMark/>
          </w:tcPr>
          <w:p w14:paraId="1176239E"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0.09</w:t>
            </w:r>
          </w:p>
        </w:tc>
        <w:tc>
          <w:tcPr>
            <w:tcW w:w="966" w:type="dxa"/>
            <w:shd w:val="clear" w:color="000000" w:fill="FFFFFF"/>
            <w:noWrap/>
            <w:vAlign w:val="center"/>
            <w:hideMark/>
          </w:tcPr>
          <w:p w14:paraId="7C41146D"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22.46</w:t>
            </w:r>
          </w:p>
        </w:tc>
      </w:tr>
      <w:tr w:rsidR="003A333A" w:rsidRPr="00C970C2" w14:paraId="36FB6E81" w14:textId="77777777" w:rsidTr="00746ED8">
        <w:trPr>
          <w:cantSplit/>
          <w:trHeight w:val="283"/>
        </w:trPr>
        <w:tc>
          <w:tcPr>
            <w:tcW w:w="605" w:type="dxa"/>
            <w:shd w:val="clear" w:color="000000" w:fill="FFFFFF"/>
            <w:vAlign w:val="center"/>
            <w:hideMark/>
          </w:tcPr>
          <w:p w14:paraId="33EF63B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141</w:t>
            </w:r>
          </w:p>
        </w:tc>
        <w:tc>
          <w:tcPr>
            <w:tcW w:w="608" w:type="dxa"/>
            <w:vMerge/>
            <w:vAlign w:val="center"/>
            <w:hideMark/>
          </w:tcPr>
          <w:p w14:paraId="01D258C7"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7DA47B38"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Green urban areas</w:t>
            </w:r>
          </w:p>
        </w:tc>
        <w:tc>
          <w:tcPr>
            <w:tcW w:w="938" w:type="dxa"/>
            <w:shd w:val="clear" w:color="000000" w:fill="FFFFFF"/>
            <w:vAlign w:val="center"/>
            <w:hideMark/>
          </w:tcPr>
          <w:p w14:paraId="2A1804A4"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44.66</w:t>
            </w:r>
          </w:p>
        </w:tc>
        <w:tc>
          <w:tcPr>
            <w:tcW w:w="672" w:type="dxa"/>
            <w:shd w:val="clear" w:color="000000" w:fill="FFFFFF"/>
            <w:vAlign w:val="center"/>
            <w:hideMark/>
          </w:tcPr>
          <w:p w14:paraId="7676C458"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0.17</w:t>
            </w:r>
          </w:p>
        </w:tc>
        <w:tc>
          <w:tcPr>
            <w:tcW w:w="937" w:type="dxa"/>
            <w:shd w:val="clear" w:color="000000" w:fill="FFFFFF"/>
            <w:vAlign w:val="center"/>
            <w:hideMark/>
          </w:tcPr>
          <w:p w14:paraId="455749B9"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39.48</w:t>
            </w:r>
          </w:p>
        </w:tc>
        <w:tc>
          <w:tcPr>
            <w:tcW w:w="672" w:type="dxa"/>
            <w:shd w:val="clear" w:color="000000" w:fill="FFFFFF"/>
            <w:vAlign w:val="center"/>
            <w:hideMark/>
          </w:tcPr>
          <w:p w14:paraId="40B40B75"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0.15</w:t>
            </w:r>
          </w:p>
        </w:tc>
        <w:tc>
          <w:tcPr>
            <w:tcW w:w="924" w:type="dxa"/>
            <w:shd w:val="clear" w:color="000000" w:fill="FFFFFF"/>
            <w:vAlign w:val="center"/>
            <w:hideMark/>
          </w:tcPr>
          <w:p w14:paraId="56286BC2"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39.11</w:t>
            </w:r>
          </w:p>
        </w:tc>
        <w:tc>
          <w:tcPr>
            <w:tcW w:w="672" w:type="dxa"/>
            <w:shd w:val="clear" w:color="000000" w:fill="FFFFFF"/>
            <w:vAlign w:val="center"/>
            <w:hideMark/>
          </w:tcPr>
          <w:p w14:paraId="67BACCA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0.15</w:t>
            </w:r>
          </w:p>
        </w:tc>
        <w:tc>
          <w:tcPr>
            <w:tcW w:w="966" w:type="dxa"/>
            <w:shd w:val="clear" w:color="000000" w:fill="FFFFFF"/>
            <w:noWrap/>
            <w:vAlign w:val="center"/>
            <w:hideMark/>
          </w:tcPr>
          <w:p w14:paraId="044A71C6"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-5.56</w:t>
            </w:r>
          </w:p>
        </w:tc>
      </w:tr>
      <w:tr w:rsidR="003A333A" w:rsidRPr="00C970C2" w14:paraId="494A1583" w14:textId="77777777" w:rsidTr="00746ED8">
        <w:trPr>
          <w:cantSplit/>
          <w:trHeight w:val="283"/>
        </w:trPr>
        <w:tc>
          <w:tcPr>
            <w:tcW w:w="605" w:type="dxa"/>
            <w:shd w:val="clear" w:color="000000" w:fill="FFFFFF"/>
            <w:vAlign w:val="center"/>
            <w:hideMark/>
          </w:tcPr>
          <w:p w14:paraId="66CB1FD4"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211</w:t>
            </w:r>
          </w:p>
        </w:tc>
        <w:tc>
          <w:tcPr>
            <w:tcW w:w="608" w:type="dxa"/>
            <w:vMerge w:val="restart"/>
            <w:shd w:val="clear" w:color="000000" w:fill="FFFFFF"/>
            <w:textDirection w:val="btLr"/>
            <w:vAlign w:val="center"/>
            <w:hideMark/>
          </w:tcPr>
          <w:p w14:paraId="19910779" w14:textId="38311188" w:rsidR="00517860" w:rsidRPr="00C970C2" w:rsidRDefault="00517860" w:rsidP="004D1EB7">
            <w:pPr>
              <w:spacing w:after="0" w:line="240" w:lineRule="auto"/>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 xml:space="preserve">Agricultural </w:t>
            </w:r>
            <w:r w:rsidR="0063388E">
              <w:rPr>
                <w:rFonts w:ascii="Times New Roman" w:eastAsia="Times New Roman" w:hAnsi="Times New Roman" w:cs="Times New Roman"/>
                <w:color w:val="000000"/>
                <w:sz w:val="20"/>
                <w:szCs w:val="20"/>
                <w:lang w:val="en-GB"/>
              </w:rPr>
              <w:br/>
            </w:r>
            <w:r w:rsidRPr="00C970C2">
              <w:rPr>
                <w:rFonts w:ascii="Times New Roman" w:eastAsia="Times New Roman" w:hAnsi="Times New Roman" w:cs="Times New Roman"/>
                <w:color w:val="000000"/>
                <w:sz w:val="20"/>
                <w:szCs w:val="20"/>
                <w:lang w:val="en-GB"/>
              </w:rPr>
              <w:t>areas</w:t>
            </w:r>
          </w:p>
        </w:tc>
        <w:tc>
          <w:tcPr>
            <w:tcW w:w="2646" w:type="dxa"/>
            <w:shd w:val="clear" w:color="000000" w:fill="FFFFFF"/>
            <w:vAlign w:val="center"/>
            <w:hideMark/>
          </w:tcPr>
          <w:p w14:paraId="6BD85F4E"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Non-irrigated arable land</w:t>
            </w:r>
          </w:p>
        </w:tc>
        <w:tc>
          <w:tcPr>
            <w:tcW w:w="938" w:type="dxa"/>
            <w:shd w:val="clear" w:color="000000" w:fill="FFFFFF"/>
            <w:vAlign w:val="center"/>
            <w:hideMark/>
          </w:tcPr>
          <w:p w14:paraId="66CD35EF" w14:textId="6AD77C26"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672" w:type="dxa"/>
            <w:shd w:val="clear" w:color="000000" w:fill="FFFFFF"/>
            <w:vAlign w:val="center"/>
            <w:hideMark/>
          </w:tcPr>
          <w:p w14:paraId="699B02BD" w14:textId="356D5F8F"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937" w:type="dxa"/>
            <w:shd w:val="clear" w:color="000000" w:fill="FFFFFF"/>
            <w:vAlign w:val="center"/>
            <w:hideMark/>
          </w:tcPr>
          <w:p w14:paraId="7AC50298" w14:textId="20ACD33D"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672" w:type="dxa"/>
            <w:shd w:val="clear" w:color="000000" w:fill="FFFFFF"/>
            <w:vAlign w:val="center"/>
            <w:hideMark/>
          </w:tcPr>
          <w:p w14:paraId="73017DAC" w14:textId="5D5A1AAB" w:rsidR="00517860" w:rsidRPr="00C970C2" w:rsidRDefault="00AC50E0"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924" w:type="dxa"/>
            <w:shd w:val="clear" w:color="000000" w:fill="FFFFFF"/>
            <w:vAlign w:val="center"/>
            <w:hideMark/>
          </w:tcPr>
          <w:p w14:paraId="1B3F2473"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481.59</w:t>
            </w:r>
          </w:p>
        </w:tc>
        <w:tc>
          <w:tcPr>
            <w:tcW w:w="672" w:type="dxa"/>
            <w:shd w:val="clear" w:color="000000" w:fill="FFFFFF"/>
            <w:vAlign w:val="center"/>
            <w:hideMark/>
          </w:tcPr>
          <w:p w14:paraId="60661815"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1.85</w:t>
            </w:r>
          </w:p>
        </w:tc>
        <w:tc>
          <w:tcPr>
            <w:tcW w:w="966" w:type="dxa"/>
            <w:shd w:val="clear" w:color="000000" w:fill="FFFFFF"/>
            <w:noWrap/>
            <w:vAlign w:val="center"/>
            <w:hideMark/>
          </w:tcPr>
          <w:p w14:paraId="47B6C255"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481.59</w:t>
            </w:r>
          </w:p>
        </w:tc>
      </w:tr>
      <w:tr w:rsidR="003A333A" w:rsidRPr="00C970C2" w14:paraId="1CB5BA41" w14:textId="77777777" w:rsidTr="00746ED8">
        <w:trPr>
          <w:cantSplit/>
          <w:trHeight w:val="283"/>
        </w:trPr>
        <w:tc>
          <w:tcPr>
            <w:tcW w:w="605" w:type="dxa"/>
            <w:shd w:val="clear" w:color="000000" w:fill="FFFFFF"/>
            <w:vAlign w:val="center"/>
            <w:hideMark/>
          </w:tcPr>
          <w:p w14:paraId="3A282C3D"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231</w:t>
            </w:r>
          </w:p>
        </w:tc>
        <w:tc>
          <w:tcPr>
            <w:tcW w:w="608" w:type="dxa"/>
            <w:vMerge/>
            <w:vAlign w:val="center"/>
            <w:hideMark/>
          </w:tcPr>
          <w:p w14:paraId="3235FE59"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5C6B5C2B"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Pastures</w:t>
            </w:r>
          </w:p>
        </w:tc>
        <w:tc>
          <w:tcPr>
            <w:tcW w:w="938" w:type="dxa"/>
            <w:shd w:val="clear" w:color="000000" w:fill="FFFFFF"/>
            <w:vAlign w:val="center"/>
            <w:hideMark/>
          </w:tcPr>
          <w:p w14:paraId="1DBBD489"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96.05</w:t>
            </w:r>
          </w:p>
        </w:tc>
        <w:tc>
          <w:tcPr>
            <w:tcW w:w="672" w:type="dxa"/>
            <w:shd w:val="clear" w:color="000000" w:fill="FFFFFF"/>
            <w:vAlign w:val="center"/>
            <w:hideMark/>
          </w:tcPr>
          <w:p w14:paraId="49D5495C"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0.37</w:t>
            </w:r>
          </w:p>
        </w:tc>
        <w:tc>
          <w:tcPr>
            <w:tcW w:w="937" w:type="dxa"/>
            <w:shd w:val="clear" w:color="000000" w:fill="FFFFFF"/>
            <w:vAlign w:val="center"/>
            <w:hideMark/>
          </w:tcPr>
          <w:p w14:paraId="166C341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95.97</w:t>
            </w:r>
          </w:p>
        </w:tc>
        <w:tc>
          <w:tcPr>
            <w:tcW w:w="672" w:type="dxa"/>
            <w:shd w:val="clear" w:color="000000" w:fill="FFFFFF"/>
            <w:vAlign w:val="center"/>
            <w:hideMark/>
          </w:tcPr>
          <w:p w14:paraId="50178F94"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0.37</w:t>
            </w:r>
          </w:p>
        </w:tc>
        <w:tc>
          <w:tcPr>
            <w:tcW w:w="924" w:type="dxa"/>
            <w:shd w:val="clear" w:color="000000" w:fill="FFFFFF"/>
            <w:vAlign w:val="center"/>
            <w:hideMark/>
          </w:tcPr>
          <w:p w14:paraId="32EBFB35" w14:textId="39A57FA4" w:rsidR="00517860" w:rsidRPr="00C970C2" w:rsidRDefault="00552C22" w:rsidP="00552C22">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672" w:type="dxa"/>
            <w:shd w:val="clear" w:color="000000" w:fill="FFFFFF"/>
            <w:vAlign w:val="center"/>
            <w:hideMark/>
          </w:tcPr>
          <w:p w14:paraId="2210DCF3" w14:textId="35C5AB01" w:rsidR="00517860" w:rsidRPr="00C970C2" w:rsidRDefault="00552C22" w:rsidP="00552C22">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966" w:type="dxa"/>
            <w:shd w:val="clear" w:color="000000" w:fill="FFFFFF"/>
            <w:noWrap/>
            <w:vAlign w:val="center"/>
            <w:hideMark/>
          </w:tcPr>
          <w:p w14:paraId="7BF90EB2"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-96.05</w:t>
            </w:r>
          </w:p>
        </w:tc>
      </w:tr>
      <w:tr w:rsidR="003A333A" w:rsidRPr="00C970C2" w14:paraId="00C04F5F" w14:textId="77777777" w:rsidTr="00746ED8">
        <w:trPr>
          <w:cantSplit/>
          <w:trHeight w:val="285"/>
        </w:trPr>
        <w:tc>
          <w:tcPr>
            <w:tcW w:w="605" w:type="dxa"/>
            <w:shd w:val="clear" w:color="000000" w:fill="FFFFFF"/>
            <w:vAlign w:val="center"/>
            <w:hideMark/>
          </w:tcPr>
          <w:p w14:paraId="02B6FF32"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242</w:t>
            </w:r>
          </w:p>
        </w:tc>
        <w:tc>
          <w:tcPr>
            <w:tcW w:w="608" w:type="dxa"/>
            <w:vMerge/>
            <w:vAlign w:val="center"/>
            <w:hideMark/>
          </w:tcPr>
          <w:p w14:paraId="4168E1C1"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6FA9729E"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Complex cultivation patterns</w:t>
            </w:r>
          </w:p>
        </w:tc>
        <w:tc>
          <w:tcPr>
            <w:tcW w:w="938" w:type="dxa"/>
            <w:shd w:val="clear" w:color="000000" w:fill="FFFFFF"/>
            <w:vAlign w:val="center"/>
            <w:hideMark/>
          </w:tcPr>
          <w:p w14:paraId="529F0F82"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2,237.03</w:t>
            </w:r>
          </w:p>
        </w:tc>
        <w:tc>
          <w:tcPr>
            <w:tcW w:w="672" w:type="dxa"/>
            <w:shd w:val="clear" w:color="000000" w:fill="FFFFFF"/>
            <w:vAlign w:val="center"/>
            <w:hideMark/>
          </w:tcPr>
          <w:p w14:paraId="3B22CEA9"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8.59</w:t>
            </w:r>
          </w:p>
        </w:tc>
        <w:tc>
          <w:tcPr>
            <w:tcW w:w="937" w:type="dxa"/>
            <w:shd w:val="clear" w:color="000000" w:fill="FFFFFF"/>
            <w:vAlign w:val="center"/>
            <w:hideMark/>
          </w:tcPr>
          <w:p w14:paraId="415EFA78"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2,155.73</w:t>
            </w:r>
          </w:p>
        </w:tc>
        <w:tc>
          <w:tcPr>
            <w:tcW w:w="672" w:type="dxa"/>
            <w:shd w:val="clear" w:color="000000" w:fill="FFFFFF"/>
            <w:vAlign w:val="center"/>
            <w:hideMark/>
          </w:tcPr>
          <w:p w14:paraId="73BB9599"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8.28</w:t>
            </w:r>
          </w:p>
        </w:tc>
        <w:tc>
          <w:tcPr>
            <w:tcW w:w="924" w:type="dxa"/>
            <w:shd w:val="clear" w:color="000000" w:fill="FFFFFF"/>
            <w:vAlign w:val="center"/>
            <w:hideMark/>
          </w:tcPr>
          <w:p w14:paraId="7E66FDC6"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1,430.80</w:t>
            </w:r>
          </w:p>
        </w:tc>
        <w:tc>
          <w:tcPr>
            <w:tcW w:w="672" w:type="dxa"/>
            <w:shd w:val="clear" w:color="000000" w:fill="FFFFFF"/>
            <w:vAlign w:val="center"/>
            <w:hideMark/>
          </w:tcPr>
          <w:p w14:paraId="5022840C"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5.49</w:t>
            </w:r>
          </w:p>
        </w:tc>
        <w:tc>
          <w:tcPr>
            <w:tcW w:w="966" w:type="dxa"/>
            <w:shd w:val="clear" w:color="000000" w:fill="FFFFFF"/>
            <w:noWrap/>
            <w:vAlign w:val="center"/>
            <w:hideMark/>
          </w:tcPr>
          <w:p w14:paraId="5730A895"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-806.23</w:t>
            </w:r>
          </w:p>
        </w:tc>
      </w:tr>
      <w:tr w:rsidR="003A333A" w:rsidRPr="00C970C2" w14:paraId="1D0EF0E6" w14:textId="77777777" w:rsidTr="00746ED8">
        <w:trPr>
          <w:cantSplit/>
          <w:trHeight w:val="701"/>
        </w:trPr>
        <w:tc>
          <w:tcPr>
            <w:tcW w:w="605" w:type="dxa"/>
            <w:shd w:val="clear" w:color="000000" w:fill="FFFFFF"/>
            <w:vAlign w:val="center"/>
            <w:hideMark/>
          </w:tcPr>
          <w:p w14:paraId="6CB1B0EC"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243</w:t>
            </w:r>
          </w:p>
        </w:tc>
        <w:tc>
          <w:tcPr>
            <w:tcW w:w="608" w:type="dxa"/>
            <w:vMerge/>
            <w:vAlign w:val="center"/>
            <w:hideMark/>
          </w:tcPr>
          <w:p w14:paraId="77DD3D87"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7D8E49B8" w14:textId="64BDFF3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 xml:space="preserve">Land principally occupied by agriculture, with significant </w:t>
            </w:r>
            <w:r w:rsidR="00AC50E0">
              <w:rPr>
                <w:rFonts w:ascii="Times New Roman" w:eastAsia="Times New Roman" w:hAnsi="Times New Roman" w:cs="Times New Roman"/>
                <w:color w:val="000000"/>
                <w:sz w:val="20"/>
                <w:szCs w:val="20"/>
                <w:lang w:val="en-GB"/>
              </w:rPr>
              <w:br/>
            </w:r>
            <w:r w:rsidRPr="00C970C2">
              <w:rPr>
                <w:rFonts w:ascii="Times New Roman" w:eastAsia="Times New Roman" w:hAnsi="Times New Roman" w:cs="Times New Roman"/>
                <w:color w:val="000000"/>
                <w:sz w:val="20"/>
                <w:szCs w:val="20"/>
                <w:lang w:val="en-GB"/>
              </w:rPr>
              <w:t>areas of natural vegetation</w:t>
            </w:r>
          </w:p>
        </w:tc>
        <w:tc>
          <w:tcPr>
            <w:tcW w:w="938" w:type="dxa"/>
            <w:shd w:val="clear" w:color="000000" w:fill="FFFFFF"/>
            <w:vAlign w:val="center"/>
            <w:hideMark/>
          </w:tcPr>
          <w:p w14:paraId="56AF046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3,400.91</w:t>
            </w:r>
          </w:p>
        </w:tc>
        <w:tc>
          <w:tcPr>
            <w:tcW w:w="672" w:type="dxa"/>
            <w:shd w:val="clear" w:color="000000" w:fill="FFFFFF"/>
            <w:vAlign w:val="center"/>
            <w:hideMark/>
          </w:tcPr>
          <w:p w14:paraId="134937FE"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13.06</w:t>
            </w:r>
          </w:p>
        </w:tc>
        <w:tc>
          <w:tcPr>
            <w:tcW w:w="937" w:type="dxa"/>
            <w:shd w:val="clear" w:color="000000" w:fill="FFFFFF"/>
            <w:vAlign w:val="center"/>
            <w:hideMark/>
          </w:tcPr>
          <w:p w14:paraId="7AF5CAC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3,264.94</w:t>
            </w:r>
          </w:p>
        </w:tc>
        <w:tc>
          <w:tcPr>
            <w:tcW w:w="672" w:type="dxa"/>
            <w:shd w:val="clear" w:color="000000" w:fill="FFFFFF"/>
            <w:vAlign w:val="center"/>
            <w:hideMark/>
          </w:tcPr>
          <w:p w14:paraId="4272689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12.54</w:t>
            </w:r>
          </w:p>
        </w:tc>
        <w:tc>
          <w:tcPr>
            <w:tcW w:w="924" w:type="dxa"/>
            <w:shd w:val="clear" w:color="000000" w:fill="FFFFFF"/>
            <w:vAlign w:val="center"/>
            <w:hideMark/>
          </w:tcPr>
          <w:p w14:paraId="3A23AA19"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3,470.24</w:t>
            </w:r>
          </w:p>
        </w:tc>
        <w:tc>
          <w:tcPr>
            <w:tcW w:w="672" w:type="dxa"/>
            <w:shd w:val="clear" w:color="000000" w:fill="FFFFFF"/>
            <w:vAlign w:val="center"/>
            <w:hideMark/>
          </w:tcPr>
          <w:p w14:paraId="054145D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13.32</w:t>
            </w:r>
          </w:p>
        </w:tc>
        <w:tc>
          <w:tcPr>
            <w:tcW w:w="966" w:type="dxa"/>
            <w:shd w:val="clear" w:color="000000" w:fill="FFFFFF"/>
            <w:noWrap/>
            <w:vAlign w:val="center"/>
            <w:hideMark/>
          </w:tcPr>
          <w:p w14:paraId="342225BF"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69.33</w:t>
            </w:r>
          </w:p>
        </w:tc>
      </w:tr>
      <w:tr w:rsidR="003A333A" w:rsidRPr="00C970C2" w14:paraId="692323E0" w14:textId="77777777" w:rsidTr="0063388E">
        <w:trPr>
          <w:cantSplit/>
          <w:trHeight w:val="251"/>
        </w:trPr>
        <w:tc>
          <w:tcPr>
            <w:tcW w:w="605" w:type="dxa"/>
            <w:shd w:val="clear" w:color="000000" w:fill="FFFFFF"/>
            <w:vAlign w:val="center"/>
            <w:hideMark/>
          </w:tcPr>
          <w:p w14:paraId="613C593B"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311</w:t>
            </w:r>
          </w:p>
        </w:tc>
        <w:tc>
          <w:tcPr>
            <w:tcW w:w="608" w:type="dxa"/>
            <w:vMerge w:val="restart"/>
            <w:shd w:val="clear" w:color="000000" w:fill="FFFFFF"/>
            <w:textDirection w:val="btLr"/>
            <w:vAlign w:val="center"/>
            <w:hideMark/>
          </w:tcPr>
          <w:p w14:paraId="633816AE" w14:textId="77DAEBC6" w:rsidR="00517860" w:rsidRPr="00C970C2" w:rsidRDefault="00517860" w:rsidP="004D1EB7">
            <w:pPr>
              <w:spacing w:after="0" w:line="240" w:lineRule="auto"/>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 xml:space="preserve">Forest and </w:t>
            </w:r>
            <w:r w:rsidR="0063388E">
              <w:rPr>
                <w:rFonts w:ascii="Times New Roman" w:eastAsia="Times New Roman" w:hAnsi="Times New Roman" w:cs="Times New Roman"/>
                <w:color w:val="000000"/>
                <w:sz w:val="20"/>
                <w:szCs w:val="20"/>
                <w:lang w:val="en-GB"/>
              </w:rPr>
              <w:br/>
            </w:r>
            <w:r w:rsidR="0014238F" w:rsidRPr="00C970C2">
              <w:rPr>
                <w:rFonts w:ascii="Times New Roman" w:eastAsia="Times New Roman" w:hAnsi="Times New Roman" w:cs="Times New Roman"/>
                <w:color w:val="000000"/>
                <w:sz w:val="20"/>
                <w:szCs w:val="20"/>
                <w:lang w:val="en-GB"/>
              </w:rPr>
              <w:t>seminatural</w:t>
            </w:r>
            <w:r w:rsidRPr="00C970C2">
              <w:rPr>
                <w:rFonts w:ascii="Times New Roman" w:eastAsia="Times New Roman" w:hAnsi="Times New Roman" w:cs="Times New Roman"/>
                <w:color w:val="000000"/>
                <w:sz w:val="20"/>
                <w:szCs w:val="20"/>
                <w:lang w:val="en-GB"/>
              </w:rPr>
              <w:t xml:space="preserve"> areas</w:t>
            </w:r>
          </w:p>
        </w:tc>
        <w:tc>
          <w:tcPr>
            <w:tcW w:w="2646" w:type="dxa"/>
            <w:shd w:val="clear" w:color="000000" w:fill="FFFFFF"/>
            <w:vAlign w:val="center"/>
            <w:hideMark/>
          </w:tcPr>
          <w:p w14:paraId="79CB00C7"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Broad-leaved forest</w:t>
            </w:r>
          </w:p>
        </w:tc>
        <w:tc>
          <w:tcPr>
            <w:tcW w:w="938" w:type="dxa"/>
            <w:shd w:val="clear" w:color="000000" w:fill="FFFFFF"/>
            <w:vAlign w:val="center"/>
            <w:hideMark/>
          </w:tcPr>
          <w:p w14:paraId="7BE9BDE3"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7,771.16</w:t>
            </w:r>
          </w:p>
        </w:tc>
        <w:tc>
          <w:tcPr>
            <w:tcW w:w="672" w:type="dxa"/>
            <w:shd w:val="clear" w:color="000000" w:fill="FFFFFF"/>
            <w:vAlign w:val="center"/>
            <w:hideMark/>
          </w:tcPr>
          <w:p w14:paraId="5126A75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29.84</w:t>
            </w:r>
          </w:p>
        </w:tc>
        <w:tc>
          <w:tcPr>
            <w:tcW w:w="937" w:type="dxa"/>
            <w:shd w:val="clear" w:color="000000" w:fill="FFFFFF"/>
            <w:vAlign w:val="center"/>
            <w:hideMark/>
          </w:tcPr>
          <w:p w14:paraId="52EFD5BB"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7,678.28</w:t>
            </w:r>
          </w:p>
        </w:tc>
        <w:tc>
          <w:tcPr>
            <w:tcW w:w="672" w:type="dxa"/>
            <w:shd w:val="clear" w:color="000000" w:fill="FFFFFF"/>
            <w:vAlign w:val="center"/>
            <w:hideMark/>
          </w:tcPr>
          <w:p w14:paraId="55E74831"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29.48</w:t>
            </w:r>
          </w:p>
        </w:tc>
        <w:tc>
          <w:tcPr>
            <w:tcW w:w="924" w:type="dxa"/>
            <w:shd w:val="clear" w:color="000000" w:fill="FFFFFF"/>
            <w:vAlign w:val="center"/>
            <w:hideMark/>
          </w:tcPr>
          <w:p w14:paraId="24C950CD"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7,915.62</w:t>
            </w:r>
          </w:p>
        </w:tc>
        <w:tc>
          <w:tcPr>
            <w:tcW w:w="672" w:type="dxa"/>
            <w:shd w:val="clear" w:color="000000" w:fill="FFFFFF"/>
            <w:vAlign w:val="center"/>
            <w:hideMark/>
          </w:tcPr>
          <w:p w14:paraId="5A2D8982"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30.39</w:t>
            </w:r>
          </w:p>
        </w:tc>
        <w:tc>
          <w:tcPr>
            <w:tcW w:w="966" w:type="dxa"/>
            <w:shd w:val="clear" w:color="000000" w:fill="FFFFFF"/>
            <w:noWrap/>
            <w:vAlign w:val="center"/>
            <w:hideMark/>
          </w:tcPr>
          <w:p w14:paraId="2001338B"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144.46</w:t>
            </w:r>
          </w:p>
        </w:tc>
      </w:tr>
      <w:tr w:rsidR="003A333A" w:rsidRPr="00C970C2" w14:paraId="3979C45B" w14:textId="77777777" w:rsidTr="0063388E">
        <w:trPr>
          <w:cantSplit/>
          <w:trHeight w:val="251"/>
        </w:trPr>
        <w:tc>
          <w:tcPr>
            <w:tcW w:w="605" w:type="dxa"/>
            <w:shd w:val="clear" w:color="000000" w:fill="FFFFFF"/>
            <w:vAlign w:val="center"/>
            <w:hideMark/>
          </w:tcPr>
          <w:p w14:paraId="0424340D"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312</w:t>
            </w:r>
          </w:p>
        </w:tc>
        <w:tc>
          <w:tcPr>
            <w:tcW w:w="608" w:type="dxa"/>
            <w:vMerge/>
            <w:vAlign w:val="center"/>
            <w:hideMark/>
          </w:tcPr>
          <w:p w14:paraId="7BED8ADF"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62F57709"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Coniferous forest</w:t>
            </w:r>
          </w:p>
        </w:tc>
        <w:tc>
          <w:tcPr>
            <w:tcW w:w="938" w:type="dxa"/>
            <w:shd w:val="clear" w:color="000000" w:fill="FFFFFF"/>
            <w:vAlign w:val="center"/>
            <w:hideMark/>
          </w:tcPr>
          <w:p w14:paraId="7DE46F01"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558.79</w:t>
            </w:r>
          </w:p>
        </w:tc>
        <w:tc>
          <w:tcPr>
            <w:tcW w:w="672" w:type="dxa"/>
            <w:shd w:val="clear" w:color="000000" w:fill="FFFFFF"/>
            <w:vAlign w:val="center"/>
            <w:hideMark/>
          </w:tcPr>
          <w:p w14:paraId="3F83784B"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2.15</w:t>
            </w:r>
          </w:p>
        </w:tc>
        <w:tc>
          <w:tcPr>
            <w:tcW w:w="937" w:type="dxa"/>
            <w:shd w:val="clear" w:color="000000" w:fill="FFFFFF"/>
            <w:vAlign w:val="center"/>
            <w:hideMark/>
          </w:tcPr>
          <w:p w14:paraId="31AAA3B2"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511.46</w:t>
            </w:r>
          </w:p>
        </w:tc>
        <w:tc>
          <w:tcPr>
            <w:tcW w:w="672" w:type="dxa"/>
            <w:shd w:val="clear" w:color="000000" w:fill="FFFFFF"/>
            <w:vAlign w:val="center"/>
            <w:hideMark/>
          </w:tcPr>
          <w:p w14:paraId="7A56C451"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1.96</w:t>
            </w:r>
          </w:p>
        </w:tc>
        <w:tc>
          <w:tcPr>
            <w:tcW w:w="924" w:type="dxa"/>
            <w:shd w:val="clear" w:color="000000" w:fill="FFFFFF"/>
            <w:vAlign w:val="center"/>
            <w:hideMark/>
          </w:tcPr>
          <w:p w14:paraId="6DB663C4"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502.65</w:t>
            </w:r>
          </w:p>
        </w:tc>
        <w:tc>
          <w:tcPr>
            <w:tcW w:w="672" w:type="dxa"/>
            <w:shd w:val="clear" w:color="000000" w:fill="FFFFFF"/>
            <w:vAlign w:val="center"/>
            <w:hideMark/>
          </w:tcPr>
          <w:p w14:paraId="091E384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1.93</w:t>
            </w:r>
          </w:p>
        </w:tc>
        <w:tc>
          <w:tcPr>
            <w:tcW w:w="966" w:type="dxa"/>
            <w:shd w:val="clear" w:color="000000" w:fill="FFFFFF"/>
            <w:noWrap/>
            <w:vAlign w:val="center"/>
            <w:hideMark/>
          </w:tcPr>
          <w:p w14:paraId="67621984"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-56.13</w:t>
            </w:r>
          </w:p>
        </w:tc>
      </w:tr>
      <w:tr w:rsidR="003A333A" w:rsidRPr="00C970C2" w14:paraId="3157C8AC" w14:textId="77777777" w:rsidTr="0063388E">
        <w:trPr>
          <w:cantSplit/>
          <w:trHeight w:val="251"/>
        </w:trPr>
        <w:tc>
          <w:tcPr>
            <w:tcW w:w="605" w:type="dxa"/>
            <w:shd w:val="clear" w:color="000000" w:fill="FFFFFF"/>
            <w:vAlign w:val="center"/>
            <w:hideMark/>
          </w:tcPr>
          <w:p w14:paraId="0F6EA403"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313</w:t>
            </w:r>
          </w:p>
        </w:tc>
        <w:tc>
          <w:tcPr>
            <w:tcW w:w="608" w:type="dxa"/>
            <w:vMerge/>
            <w:vAlign w:val="center"/>
            <w:hideMark/>
          </w:tcPr>
          <w:p w14:paraId="2296CF79"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0EA21A45"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Mixed forest</w:t>
            </w:r>
          </w:p>
        </w:tc>
        <w:tc>
          <w:tcPr>
            <w:tcW w:w="938" w:type="dxa"/>
            <w:shd w:val="clear" w:color="000000" w:fill="FFFFFF"/>
            <w:vAlign w:val="center"/>
            <w:hideMark/>
          </w:tcPr>
          <w:p w14:paraId="7BD67D37"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141.71</w:t>
            </w:r>
          </w:p>
        </w:tc>
        <w:tc>
          <w:tcPr>
            <w:tcW w:w="672" w:type="dxa"/>
            <w:shd w:val="clear" w:color="000000" w:fill="FFFFFF"/>
            <w:vAlign w:val="center"/>
            <w:hideMark/>
          </w:tcPr>
          <w:p w14:paraId="6E8E9100"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0.54</w:t>
            </w:r>
          </w:p>
        </w:tc>
        <w:tc>
          <w:tcPr>
            <w:tcW w:w="937" w:type="dxa"/>
            <w:shd w:val="clear" w:color="000000" w:fill="FFFFFF"/>
            <w:vAlign w:val="center"/>
            <w:hideMark/>
          </w:tcPr>
          <w:p w14:paraId="6E5DAE19"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119.62</w:t>
            </w:r>
          </w:p>
        </w:tc>
        <w:tc>
          <w:tcPr>
            <w:tcW w:w="672" w:type="dxa"/>
            <w:shd w:val="clear" w:color="000000" w:fill="FFFFFF"/>
            <w:vAlign w:val="center"/>
            <w:hideMark/>
          </w:tcPr>
          <w:p w14:paraId="1AECF417"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0.46</w:t>
            </w:r>
          </w:p>
        </w:tc>
        <w:tc>
          <w:tcPr>
            <w:tcW w:w="924" w:type="dxa"/>
            <w:shd w:val="clear" w:color="000000" w:fill="FFFFFF"/>
            <w:vAlign w:val="center"/>
            <w:hideMark/>
          </w:tcPr>
          <w:p w14:paraId="0F5CC557"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99.42</w:t>
            </w:r>
          </w:p>
        </w:tc>
        <w:tc>
          <w:tcPr>
            <w:tcW w:w="672" w:type="dxa"/>
            <w:shd w:val="clear" w:color="000000" w:fill="FFFFFF"/>
            <w:vAlign w:val="center"/>
            <w:hideMark/>
          </w:tcPr>
          <w:p w14:paraId="750B49C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0.38</w:t>
            </w:r>
          </w:p>
        </w:tc>
        <w:tc>
          <w:tcPr>
            <w:tcW w:w="966" w:type="dxa"/>
            <w:shd w:val="clear" w:color="000000" w:fill="FFFFFF"/>
            <w:noWrap/>
            <w:vAlign w:val="center"/>
            <w:hideMark/>
          </w:tcPr>
          <w:p w14:paraId="4D1B74AC"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-42.29</w:t>
            </w:r>
          </w:p>
        </w:tc>
      </w:tr>
      <w:tr w:rsidR="003A333A" w:rsidRPr="00C970C2" w14:paraId="4AC5DC7C" w14:textId="77777777" w:rsidTr="0063388E">
        <w:trPr>
          <w:cantSplit/>
          <w:trHeight w:val="251"/>
        </w:trPr>
        <w:tc>
          <w:tcPr>
            <w:tcW w:w="605" w:type="dxa"/>
            <w:shd w:val="clear" w:color="000000" w:fill="FFFFFF"/>
            <w:vAlign w:val="center"/>
            <w:hideMark/>
          </w:tcPr>
          <w:p w14:paraId="0FBA2E54"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321</w:t>
            </w:r>
          </w:p>
        </w:tc>
        <w:tc>
          <w:tcPr>
            <w:tcW w:w="608" w:type="dxa"/>
            <w:vMerge/>
            <w:vAlign w:val="center"/>
            <w:hideMark/>
          </w:tcPr>
          <w:p w14:paraId="748FF6B3"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51F814FB"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Natural grasslands</w:t>
            </w:r>
          </w:p>
        </w:tc>
        <w:tc>
          <w:tcPr>
            <w:tcW w:w="938" w:type="dxa"/>
            <w:shd w:val="clear" w:color="000000" w:fill="FFFFFF"/>
            <w:vAlign w:val="center"/>
            <w:hideMark/>
          </w:tcPr>
          <w:p w14:paraId="3549C703"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4,864.06</w:t>
            </w:r>
          </w:p>
        </w:tc>
        <w:tc>
          <w:tcPr>
            <w:tcW w:w="672" w:type="dxa"/>
            <w:shd w:val="clear" w:color="000000" w:fill="FFFFFF"/>
            <w:vAlign w:val="center"/>
            <w:hideMark/>
          </w:tcPr>
          <w:p w14:paraId="6A649228"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18.68</w:t>
            </w:r>
          </w:p>
        </w:tc>
        <w:tc>
          <w:tcPr>
            <w:tcW w:w="937" w:type="dxa"/>
            <w:shd w:val="clear" w:color="000000" w:fill="FFFFFF"/>
            <w:vAlign w:val="center"/>
            <w:hideMark/>
          </w:tcPr>
          <w:p w14:paraId="2F480118"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5,151.48</w:t>
            </w:r>
          </w:p>
        </w:tc>
        <w:tc>
          <w:tcPr>
            <w:tcW w:w="672" w:type="dxa"/>
            <w:shd w:val="clear" w:color="000000" w:fill="FFFFFF"/>
            <w:vAlign w:val="center"/>
            <w:hideMark/>
          </w:tcPr>
          <w:p w14:paraId="785EB328"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19.78</w:t>
            </w:r>
          </w:p>
        </w:tc>
        <w:tc>
          <w:tcPr>
            <w:tcW w:w="924" w:type="dxa"/>
            <w:shd w:val="clear" w:color="000000" w:fill="FFFFFF"/>
            <w:vAlign w:val="center"/>
            <w:hideMark/>
          </w:tcPr>
          <w:p w14:paraId="640C03A2"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5,071.22</w:t>
            </w:r>
          </w:p>
        </w:tc>
        <w:tc>
          <w:tcPr>
            <w:tcW w:w="672" w:type="dxa"/>
            <w:shd w:val="clear" w:color="000000" w:fill="FFFFFF"/>
            <w:vAlign w:val="center"/>
            <w:hideMark/>
          </w:tcPr>
          <w:p w14:paraId="3BF452A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19.47</w:t>
            </w:r>
          </w:p>
        </w:tc>
        <w:tc>
          <w:tcPr>
            <w:tcW w:w="966" w:type="dxa"/>
            <w:shd w:val="clear" w:color="000000" w:fill="FFFFFF"/>
            <w:noWrap/>
            <w:vAlign w:val="center"/>
            <w:hideMark/>
          </w:tcPr>
          <w:p w14:paraId="2714246B"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207.16</w:t>
            </w:r>
          </w:p>
        </w:tc>
      </w:tr>
      <w:tr w:rsidR="003A333A" w:rsidRPr="00C970C2" w14:paraId="25E43A60" w14:textId="77777777" w:rsidTr="0063388E">
        <w:trPr>
          <w:cantSplit/>
          <w:trHeight w:val="251"/>
        </w:trPr>
        <w:tc>
          <w:tcPr>
            <w:tcW w:w="605" w:type="dxa"/>
            <w:shd w:val="clear" w:color="000000" w:fill="FFFFFF"/>
            <w:vAlign w:val="center"/>
            <w:hideMark/>
          </w:tcPr>
          <w:p w14:paraId="23A8630E"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322</w:t>
            </w:r>
          </w:p>
        </w:tc>
        <w:tc>
          <w:tcPr>
            <w:tcW w:w="608" w:type="dxa"/>
            <w:vMerge/>
            <w:vAlign w:val="center"/>
            <w:hideMark/>
          </w:tcPr>
          <w:p w14:paraId="0DECDA0B"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52759630"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Moors and heathland</w:t>
            </w:r>
          </w:p>
        </w:tc>
        <w:tc>
          <w:tcPr>
            <w:tcW w:w="938" w:type="dxa"/>
            <w:shd w:val="clear" w:color="000000" w:fill="FFFFFF"/>
            <w:vAlign w:val="center"/>
            <w:hideMark/>
          </w:tcPr>
          <w:p w14:paraId="040F8024"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569.36</w:t>
            </w:r>
          </w:p>
        </w:tc>
        <w:tc>
          <w:tcPr>
            <w:tcW w:w="672" w:type="dxa"/>
            <w:shd w:val="clear" w:color="000000" w:fill="FFFFFF"/>
            <w:vAlign w:val="center"/>
            <w:hideMark/>
          </w:tcPr>
          <w:p w14:paraId="61B38A3E"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2.19</w:t>
            </w:r>
          </w:p>
        </w:tc>
        <w:tc>
          <w:tcPr>
            <w:tcW w:w="937" w:type="dxa"/>
            <w:shd w:val="clear" w:color="000000" w:fill="FFFFFF"/>
            <w:vAlign w:val="center"/>
            <w:hideMark/>
          </w:tcPr>
          <w:p w14:paraId="3FCB49F6"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680.10</w:t>
            </w:r>
          </w:p>
        </w:tc>
        <w:tc>
          <w:tcPr>
            <w:tcW w:w="672" w:type="dxa"/>
            <w:shd w:val="clear" w:color="000000" w:fill="FFFFFF"/>
            <w:vAlign w:val="center"/>
            <w:hideMark/>
          </w:tcPr>
          <w:p w14:paraId="74E1293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2.61</w:t>
            </w:r>
          </w:p>
        </w:tc>
        <w:tc>
          <w:tcPr>
            <w:tcW w:w="924" w:type="dxa"/>
            <w:shd w:val="clear" w:color="000000" w:fill="FFFFFF"/>
            <w:vAlign w:val="center"/>
            <w:hideMark/>
          </w:tcPr>
          <w:p w14:paraId="7CF84FA4"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680.81</w:t>
            </w:r>
          </w:p>
        </w:tc>
        <w:tc>
          <w:tcPr>
            <w:tcW w:w="672" w:type="dxa"/>
            <w:shd w:val="clear" w:color="000000" w:fill="FFFFFF"/>
            <w:vAlign w:val="center"/>
            <w:hideMark/>
          </w:tcPr>
          <w:p w14:paraId="5D144D39"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2.61</w:t>
            </w:r>
          </w:p>
        </w:tc>
        <w:tc>
          <w:tcPr>
            <w:tcW w:w="966" w:type="dxa"/>
            <w:shd w:val="clear" w:color="000000" w:fill="FFFFFF"/>
            <w:noWrap/>
            <w:vAlign w:val="center"/>
            <w:hideMark/>
          </w:tcPr>
          <w:p w14:paraId="6EE36D47"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111.45</w:t>
            </w:r>
          </w:p>
        </w:tc>
      </w:tr>
      <w:tr w:rsidR="003A333A" w:rsidRPr="00C970C2" w14:paraId="40D28F20" w14:textId="77777777" w:rsidTr="0063388E">
        <w:trPr>
          <w:cantSplit/>
          <w:trHeight w:val="251"/>
        </w:trPr>
        <w:tc>
          <w:tcPr>
            <w:tcW w:w="605" w:type="dxa"/>
            <w:shd w:val="clear" w:color="000000" w:fill="FFFFFF"/>
            <w:vAlign w:val="center"/>
            <w:hideMark/>
          </w:tcPr>
          <w:p w14:paraId="3FA038D6"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324</w:t>
            </w:r>
          </w:p>
        </w:tc>
        <w:tc>
          <w:tcPr>
            <w:tcW w:w="608" w:type="dxa"/>
            <w:vMerge/>
            <w:vAlign w:val="center"/>
            <w:hideMark/>
          </w:tcPr>
          <w:p w14:paraId="00B139EB"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2A07AD7C"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Transitional woodland-shrub</w:t>
            </w:r>
          </w:p>
        </w:tc>
        <w:tc>
          <w:tcPr>
            <w:tcW w:w="938" w:type="dxa"/>
            <w:shd w:val="clear" w:color="000000" w:fill="FFFFFF"/>
            <w:vAlign w:val="center"/>
            <w:hideMark/>
          </w:tcPr>
          <w:p w14:paraId="039741F9"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5,637.75</w:t>
            </w:r>
          </w:p>
        </w:tc>
        <w:tc>
          <w:tcPr>
            <w:tcW w:w="672" w:type="dxa"/>
            <w:shd w:val="clear" w:color="000000" w:fill="FFFFFF"/>
            <w:vAlign w:val="center"/>
            <w:hideMark/>
          </w:tcPr>
          <w:p w14:paraId="5CCA96D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21.65</w:t>
            </w:r>
          </w:p>
        </w:tc>
        <w:tc>
          <w:tcPr>
            <w:tcW w:w="937" w:type="dxa"/>
            <w:shd w:val="clear" w:color="000000" w:fill="FFFFFF"/>
            <w:vAlign w:val="center"/>
            <w:hideMark/>
          </w:tcPr>
          <w:p w14:paraId="630A23E3"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5,411.87</w:t>
            </w:r>
          </w:p>
        </w:tc>
        <w:tc>
          <w:tcPr>
            <w:tcW w:w="672" w:type="dxa"/>
            <w:shd w:val="clear" w:color="000000" w:fill="FFFFFF"/>
            <w:vAlign w:val="center"/>
            <w:hideMark/>
          </w:tcPr>
          <w:p w14:paraId="170FB933"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20.78</w:t>
            </w:r>
          </w:p>
        </w:tc>
        <w:tc>
          <w:tcPr>
            <w:tcW w:w="924" w:type="dxa"/>
            <w:shd w:val="clear" w:color="000000" w:fill="FFFFFF"/>
            <w:vAlign w:val="center"/>
            <w:hideMark/>
          </w:tcPr>
          <w:p w14:paraId="5140850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5,213.59</w:t>
            </w:r>
          </w:p>
        </w:tc>
        <w:tc>
          <w:tcPr>
            <w:tcW w:w="672" w:type="dxa"/>
            <w:shd w:val="clear" w:color="000000" w:fill="FFFFFF"/>
            <w:vAlign w:val="center"/>
            <w:hideMark/>
          </w:tcPr>
          <w:p w14:paraId="333D7EBF"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20.02</w:t>
            </w:r>
          </w:p>
        </w:tc>
        <w:tc>
          <w:tcPr>
            <w:tcW w:w="966" w:type="dxa"/>
            <w:shd w:val="clear" w:color="000000" w:fill="FFFFFF"/>
            <w:noWrap/>
            <w:vAlign w:val="center"/>
            <w:hideMark/>
          </w:tcPr>
          <w:p w14:paraId="5934273F"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-424.17</w:t>
            </w:r>
          </w:p>
        </w:tc>
      </w:tr>
      <w:tr w:rsidR="003A333A" w:rsidRPr="00C970C2" w14:paraId="460553A8" w14:textId="77777777" w:rsidTr="0063388E">
        <w:trPr>
          <w:cantSplit/>
          <w:trHeight w:val="251"/>
        </w:trPr>
        <w:tc>
          <w:tcPr>
            <w:tcW w:w="605" w:type="dxa"/>
            <w:shd w:val="clear" w:color="000000" w:fill="FFFFFF"/>
            <w:vAlign w:val="center"/>
            <w:hideMark/>
          </w:tcPr>
          <w:p w14:paraId="68C9A666"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333</w:t>
            </w:r>
          </w:p>
        </w:tc>
        <w:tc>
          <w:tcPr>
            <w:tcW w:w="608" w:type="dxa"/>
            <w:vMerge/>
            <w:vAlign w:val="center"/>
            <w:hideMark/>
          </w:tcPr>
          <w:p w14:paraId="1B0186DA"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249F0CF9"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Sparsely vegetated areas</w:t>
            </w:r>
          </w:p>
        </w:tc>
        <w:tc>
          <w:tcPr>
            <w:tcW w:w="938" w:type="dxa"/>
            <w:shd w:val="clear" w:color="000000" w:fill="FFFFFF"/>
            <w:vAlign w:val="center"/>
            <w:hideMark/>
          </w:tcPr>
          <w:p w14:paraId="04C173A5"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138.89</w:t>
            </w:r>
          </w:p>
        </w:tc>
        <w:tc>
          <w:tcPr>
            <w:tcW w:w="672" w:type="dxa"/>
            <w:shd w:val="clear" w:color="000000" w:fill="FFFFFF"/>
            <w:vAlign w:val="center"/>
            <w:hideMark/>
          </w:tcPr>
          <w:p w14:paraId="0C7E237D"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0.53</w:t>
            </w:r>
          </w:p>
        </w:tc>
        <w:tc>
          <w:tcPr>
            <w:tcW w:w="937" w:type="dxa"/>
            <w:shd w:val="clear" w:color="000000" w:fill="FFFFFF"/>
            <w:vAlign w:val="center"/>
            <w:hideMark/>
          </w:tcPr>
          <w:p w14:paraId="5E241BC5"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138.89</w:t>
            </w:r>
          </w:p>
        </w:tc>
        <w:tc>
          <w:tcPr>
            <w:tcW w:w="672" w:type="dxa"/>
            <w:shd w:val="clear" w:color="000000" w:fill="FFFFFF"/>
            <w:vAlign w:val="center"/>
            <w:hideMark/>
          </w:tcPr>
          <w:p w14:paraId="2A4A3899"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0.53</w:t>
            </w:r>
          </w:p>
        </w:tc>
        <w:tc>
          <w:tcPr>
            <w:tcW w:w="924" w:type="dxa"/>
            <w:shd w:val="clear" w:color="000000" w:fill="FFFFFF"/>
            <w:vAlign w:val="center"/>
            <w:hideMark/>
          </w:tcPr>
          <w:p w14:paraId="7C6A0BDD"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138.88</w:t>
            </w:r>
          </w:p>
        </w:tc>
        <w:tc>
          <w:tcPr>
            <w:tcW w:w="672" w:type="dxa"/>
            <w:shd w:val="clear" w:color="000000" w:fill="FFFFFF"/>
            <w:vAlign w:val="center"/>
            <w:hideMark/>
          </w:tcPr>
          <w:p w14:paraId="0B5605AA"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0.53</w:t>
            </w:r>
          </w:p>
        </w:tc>
        <w:tc>
          <w:tcPr>
            <w:tcW w:w="966" w:type="dxa"/>
            <w:shd w:val="clear" w:color="000000" w:fill="FFFFFF"/>
            <w:noWrap/>
            <w:vAlign w:val="center"/>
            <w:hideMark/>
          </w:tcPr>
          <w:p w14:paraId="7E23FF47"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-0.01</w:t>
            </w:r>
          </w:p>
        </w:tc>
      </w:tr>
      <w:tr w:rsidR="003A333A" w:rsidRPr="00C970C2" w14:paraId="39CA6EE7" w14:textId="77777777" w:rsidTr="0063388E">
        <w:trPr>
          <w:cantSplit/>
          <w:trHeight w:val="251"/>
        </w:trPr>
        <w:tc>
          <w:tcPr>
            <w:tcW w:w="605" w:type="dxa"/>
            <w:shd w:val="clear" w:color="000000" w:fill="FFFFFF"/>
            <w:vAlign w:val="center"/>
            <w:hideMark/>
          </w:tcPr>
          <w:p w14:paraId="55674074"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334</w:t>
            </w:r>
          </w:p>
        </w:tc>
        <w:tc>
          <w:tcPr>
            <w:tcW w:w="608" w:type="dxa"/>
            <w:vMerge/>
            <w:vAlign w:val="center"/>
            <w:hideMark/>
          </w:tcPr>
          <w:p w14:paraId="7520759C"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p>
        </w:tc>
        <w:tc>
          <w:tcPr>
            <w:tcW w:w="2646" w:type="dxa"/>
            <w:shd w:val="clear" w:color="000000" w:fill="FFFFFF"/>
            <w:vAlign w:val="center"/>
            <w:hideMark/>
          </w:tcPr>
          <w:p w14:paraId="794CC8D8" w14:textId="77777777" w:rsidR="00517860" w:rsidRPr="00C970C2" w:rsidRDefault="0051786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Burnt areas</w:t>
            </w:r>
          </w:p>
        </w:tc>
        <w:tc>
          <w:tcPr>
            <w:tcW w:w="938" w:type="dxa"/>
            <w:shd w:val="clear" w:color="000000" w:fill="FFFFFF"/>
            <w:vAlign w:val="center"/>
            <w:hideMark/>
          </w:tcPr>
          <w:p w14:paraId="11C20B52"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98.98</w:t>
            </w:r>
          </w:p>
        </w:tc>
        <w:tc>
          <w:tcPr>
            <w:tcW w:w="672" w:type="dxa"/>
            <w:shd w:val="clear" w:color="000000" w:fill="FFFFFF"/>
            <w:vAlign w:val="center"/>
            <w:hideMark/>
          </w:tcPr>
          <w:p w14:paraId="5C38FE36"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0.38</w:t>
            </w:r>
          </w:p>
        </w:tc>
        <w:tc>
          <w:tcPr>
            <w:tcW w:w="937" w:type="dxa"/>
            <w:shd w:val="clear" w:color="000000" w:fill="FFFFFF"/>
            <w:vAlign w:val="center"/>
            <w:hideMark/>
          </w:tcPr>
          <w:p w14:paraId="117D4B04"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47.34</w:t>
            </w:r>
          </w:p>
        </w:tc>
        <w:tc>
          <w:tcPr>
            <w:tcW w:w="672" w:type="dxa"/>
            <w:shd w:val="clear" w:color="000000" w:fill="FFFFFF"/>
            <w:vAlign w:val="center"/>
            <w:hideMark/>
          </w:tcPr>
          <w:p w14:paraId="0EB3936D" w14:textId="77777777" w:rsidR="00517860" w:rsidRPr="00C970C2" w:rsidRDefault="00517860"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0.18</w:t>
            </w:r>
          </w:p>
        </w:tc>
        <w:tc>
          <w:tcPr>
            <w:tcW w:w="924" w:type="dxa"/>
            <w:shd w:val="clear" w:color="000000" w:fill="FFFFFF"/>
            <w:vAlign w:val="center"/>
            <w:hideMark/>
          </w:tcPr>
          <w:p w14:paraId="1A2B6E34" w14:textId="3A334DDB" w:rsidR="00517860" w:rsidRPr="00C970C2" w:rsidRDefault="00746ED8"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672" w:type="dxa"/>
            <w:shd w:val="clear" w:color="000000" w:fill="FFFFFF"/>
            <w:vAlign w:val="center"/>
            <w:hideMark/>
          </w:tcPr>
          <w:p w14:paraId="0F2F7DD0" w14:textId="4566E38C" w:rsidR="00517860" w:rsidRPr="00C970C2" w:rsidRDefault="00746ED8" w:rsidP="00AC50E0">
            <w:pPr>
              <w:spacing w:after="0" w:line="240"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w:t>
            </w:r>
          </w:p>
        </w:tc>
        <w:tc>
          <w:tcPr>
            <w:tcW w:w="966" w:type="dxa"/>
            <w:shd w:val="clear" w:color="000000" w:fill="FFFFFF"/>
            <w:noWrap/>
            <w:vAlign w:val="center"/>
            <w:hideMark/>
          </w:tcPr>
          <w:p w14:paraId="2BFA3B87" w14:textId="77777777" w:rsidR="00517860" w:rsidRPr="00C970C2" w:rsidRDefault="00517860"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-98.98</w:t>
            </w:r>
          </w:p>
        </w:tc>
      </w:tr>
      <w:tr w:rsidR="0063388E" w:rsidRPr="00C970C2" w14:paraId="6CB96F8C" w14:textId="77777777" w:rsidTr="0063388E">
        <w:trPr>
          <w:cantSplit/>
          <w:trHeight w:val="251"/>
        </w:trPr>
        <w:tc>
          <w:tcPr>
            <w:tcW w:w="605" w:type="dxa"/>
            <w:shd w:val="clear" w:color="000000" w:fill="FFFFFF"/>
            <w:vAlign w:val="center"/>
            <w:hideMark/>
          </w:tcPr>
          <w:p w14:paraId="260D6AFD" w14:textId="77777777" w:rsidR="0063388E" w:rsidRPr="00C970C2" w:rsidRDefault="0063388E" w:rsidP="004D1EB7">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511</w:t>
            </w:r>
          </w:p>
        </w:tc>
        <w:tc>
          <w:tcPr>
            <w:tcW w:w="3254" w:type="dxa"/>
            <w:gridSpan w:val="2"/>
            <w:shd w:val="clear" w:color="000000" w:fill="FFFFFF"/>
            <w:vAlign w:val="center"/>
            <w:hideMark/>
          </w:tcPr>
          <w:p w14:paraId="5DF8A63D" w14:textId="3CA1FB5B" w:rsidR="0063388E" w:rsidRPr="00C970C2" w:rsidRDefault="0063388E"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Watercourses</w:t>
            </w:r>
          </w:p>
        </w:tc>
        <w:tc>
          <w:tcPr>
            <w:tcW w:w="938" w:type="dxa"/>
            <w:shd w:val="clear" w:color="000000" w:fill="FFFFFF"/>
            <w:vAlign w:val="center"/>
            <w:hideMark/>
          </w:tcPr>
          <w:p w14:paraId="270E58E4" w14:textId="77777777" w:rsidR="0063388E" w:rsidRPr="00C970C2" w:rsidRDefault="0063388E" w:rsidP="00552C22">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0.18</w:t>
            </w:r>
          </w:p>
        </w:tc>
        <w:tc>
          <w:tcPr>
            <w:tcW w:w="672" w:type="dxa"/>
            <w:shd w:val="clear" w:color="000000" w:fill="FFFFFF"/>
            <w:vAlign w:val="center"/>
            <w:hideMark/>
          </w:tcPr>
          <w:p w14:paraId="6C74D76D" w14:textId="77777777" w:rsidR="0063388E" w:rsidRPr="00C970C2" w:rsidRDefault="0063388E" w:rsidP="00552C22">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0.00</w:t>
            </w:r>
          </w:p>
        </w:tc>
        <w:tc>
          <w:tcPr>
            <w:tcW w:w="937" w:type="dxa"/>
            <w:shd w:val="clear" w:color="000000" w:fill="FFFFFF"/>
            <w:vAlign w:val="center"/>
            <w:hideMark/>
          </w:tcPr>
          <w:p w14:paraId="59795E11" w14:textId="77777777" w:rsidR="0063388E" w:rsidRPr="00C970C2" w:rsidRDefault="0063388E" w:rsidP="00552C22">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0.18</w:t>
            </w:r>
          </w:p>
        </w:tc>
        <w:tc>
          <w:tcPr>
            <w:tcW w:w="672" w:type="dxa"/>
            <w:shd w:val="clear" w:color="000000" w:fill="FFFFFF"/>
            <w:vAlign w:val="center"/>
            <w:hideMark/>
          </w:tcPr>
          <w:p w14:paraId="201A9A8E" w14:textId="77777777" w:rsidR="0063388E" w:rsidRPr="00C970C2" w:rsidRDefault="0063388E" w:rsidP="00552C22">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0.00</w:t>
            </w:r>
          </w:p>
        </w:tc>
        <w:tc>
          <w:tcPr>
            <w:tcW w:w="924" w:type="dxa"/>
            <w:shd w:val="clear" w:color="000000" w:fill="FFFFFF"/>
            <w:vAlign w:val="center"/>
            <w:hideMark/>
          </w:tcPr>
          <w:p w14:paraId="37A7EE09" w14:textId="77777777" w:rsidR="0063388E" w:rsidRPr="00C970C2" w:rsidRDefault="0063388E" w:rsidP="00552C22">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0.18</w:t>
            </w:r>
          </w:p>
        </w:tc>
        <w:tc>
          <w:tcPr>
            <w:tcW w:w="672" w:type="dxa"/>
            <w:shd w:val="clear" w:color="000000" w:fill="FFFFFF"/>
            <w:vAlign w:val="center"/>
            <w:hideMark/>
          </w:tcPr>
          <w:p w14:paraId="4063AECE" w14:textId="77777777" w:rsidR="0063388E" w:rsidRPr="00C970C2" w:rsidRDefault="0063388E" w:rsidP="00552C22">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0.00</w:t>
            </w:r>
          </w:p>
        </w:tc>
        <w:tc>
          <w:tcPr>
            <w:tcW w:w="966" w:type="dxa"/>
            <w:shd w:val="clear" w:color="000000" w:fill="FFFFFF"/>
            <w:noWrap/>
            <w:vAlign w:val="center"/>
            <w:hideMark/>
          </w:tcPr>
          <w:p w14:paraId="4B35DF04" w14:textId="77777777" w:rsidR="0063388E" w:rsidRPr="00C970C2" w:rsidRDefault="0063388E" w:rsidP="0063388E">
            <w:pPr>
              <w:spacing w:after="0" w:line="240" w:lineRule="auto"/>
              <w:ind w:right="57"/>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0.00</w:t>
            </w:r>
          </w:p>
        </w:tc>
      </w:tr>
      <w:tr w:rsidR="006558E0" w:rsidRPr="00C970C2" w14:paraId="658B16C8" w14:textId="77777777" w:rsidTr="006558E0">
        <w:trPr>
          <w:cantSplit/>
          <w:trHeight w:val="309"/>
        </w:trPr>
        <w:tc>
          <w:tcPr>
            <w:tcW w:w="3859" w:type="dxa"/>
            <w:gridSpan w:val="3"/>
            <w:shd w:val="clear" w:color="000000" w:fill="FFFFFF"/>
            <w:vAlign w:val="center"/>
            <w:hideMark/>
          </w:tcPr>
          <w:p w14:paraId="3533F0D1" w14:textId="390B9CD6" w:rsidR="006558E0" w:rsidRPr="00C970C2" w:rsidRDefault="006558E0" w:rsidP="006558E0">
            <w:pPr>
              <w:spacing w:after="0" w:line="240" w:lineRule="auto"/>
              <w:jc w:val="right"/>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Total:</w:t>
            </w:r>
          </w:p>
        </w:tc>
        <w:tc>
          <w:tcPr>
            <w:tcW w:w="938" w:type="dxa"/>
            <w:shd w:val="clear" w:color="000000" w:fill="FFFFFF"/>
            <w:vAlign w:val="center"/>
            <w:hideMark/>
          </w:tcPr>
          <w:p w14:paraId="24AA57B8" w14:textId="77777777" w:rsidR="006558E0" w:rsidRPr="00C970C2" w:rsidRDefault="006558E0" w:rsidP="00746ED8">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26,045.39</w:t>
            </w:r>
          </w:p>
        </w:tc>
        <w:tc>
          <w:tcPr>
            <w:tcW w:w="672" w:type="dxa"/>
            <w:shd w:val="clear" w:color="000000" w:fill="FFFFFF"/>
            <w:vAlign w:val="center"/>
            <w:hideMark/>
          </w:tcPr>
          <w:p w14:paraId="35F406DC" w14:textId="77777777" w:rsidR="006558E0" w:rsidRPr="00C970C2" w:rsidRDefault="006558E0" w:rsidP="00746ED8">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100.00</w:t>
            </w:r>
          </w:p>
        </w:tc>
        <w:tc>
          <w:tcPr>
            <w:tcW w:w="937" w:type="dxa"/>
            <w:shd w:val="clear" w:color="000000" w:fill="FFFFFF"/>
            <w:vAlign w:val="center"/>
            <w:hideMark/>
          </w:tcPr>
          <w:p w14:paraId="6DB7F7AB" w14:textId="77777777" w:rsidR="006558E0" w:rsidRPr="00C970C2" w:rsidRDefault="006558E0" w:rsidP="00746ED8">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26,045.39</w:t>
            </w:r>
          </w:p>
        </w:tc>
        <w:tc>
          <w:tcPr>
            <w:tcW w:w="672" w:type="dxa"/>
            <w:shd w:val="clear" w:color="000000" w:fill="FFFFFF"/>
            <w:vAlign w:val="center"/>
            <w:hideMark/>
          </w:tcPr>
          <w:p w14:paraId="45A53B7B" w14:textId="77777777" w:rsidR="006558E0" w:rsidRPr="00C970C2" w:rsidRDefault="006558E0" w:rsidP="00746ED8">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100.00</w:t>
            </w:r>
          </w:p>
        </w:tc>
        <w:tc>
          <w:tcPr>
            <w:tcW w:w="924" w:type="dxa"/>
            <w:shd w:val="clear" w:color="000000" w:fill="FFFFFF"/>
            <w:vAlign w:val="center"/>
            <w:hideMark/>
          </w:tcPr>
          <w:p w14:paraId="6EE7A7EF" w14:textId="77777777" w:rsidR="006558E0" w:rsidRPr="00C970C2" w:rsidRDefault="006558E0" w:rsidP="00746ED8">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26,045.39</w:t>
            </w:r>
          </w:p>
        </w:tc>
        <w:tc>
          <w:tcPr>
            <w:tcW w:w="672" w:type="dxa"/>
            <w:shd w:val="clear" w:color="000000" w:fill="FFFFFF"/>
            <w:vAlign w:val="center"/>
            <w:hideMark/>
          </w:tcPr>
          <w:p w14:paraId="48227C40" w14:textId="77777777" w:rsidR="006558E0" w:rsidRPr="00C970C2" w:rsidRDefault="006558E0" w:rsidP="00746ED8">
            <w:pPr>
              <w:spacing w:after="0" w:line="240" w:lineRule="auto"/>
              <w:ind w:left="-57" w:right="-57"/>
              <w:jc w:val="center"/>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100.00</w:t>
            </w:r>
          </w:p>
        </w:tc>
        <w:tc>
          <w:tcPr>
            <w:tcW w:w="966" w:type="dxa"/>
            <w:shd w:val="clear" w:color="000000" w:fill="FFFFFF"/>
            <w:noWrap/>
            <w:vAlign w:val="center"/>
            <w:hideMark/>
          </w:tcPr>
          <w:p w14:paraId="6E0589F9" w14:textId="77777777" w:rsidR="006558E0" w:rsidRPr="00C970C2" w:rsidRDefault="006558E0" w:rsidP="004D1EB7">
            <w:pPr>
              <w:spacing w:after="0" w:line="240" w:lineRule="auto"/>
              <w:rPr>
                <w:rFonts w:ascii="Times New Roman" w:eastAsia="Times New Roman" w:hAnsi="Times New Roman" w:cs="Times New Roman"/>
                <w:color w:val="000000"/>
                <w:sz w:val="20"/>
                <w:szCs w:val="20"/>
                <w:lang w:val="en-GB"/>
              </w:rPr>
            </w:pPr>
            <w:r w:rsidRPr="00C970C2">
              <w:rPr>
                <w:rFonts w:ascii="Times New Roman" w:eastAsia="Times New Roman" w:hAnsi="Times New Roman" w:cs="Times New Roman"/>
                <w:color w:val="000000"/>
                <w:sz w:val="20"/>
                <w:szCs w:val="20"/>
                <w:lang w:val="en-GB"/>
              </w:rPr>
              <w:t> </w:t>
            </w:r>
          </w:p>
        </w:tc>
      </w:tr>
    </w:tbl>
    <w:p w14:paraId="10917926" w14:textId="77777777" w:rsidR="00BD443E" w:rsidRPr="00C970C2" w:rsidRDefault="00BD443E" w:rsidP="00E8213C">
      <w:pPr>
        <w:spacing w:before="60" w:after="0" w:line="240" w:lineRule="auto"/>
        <w:jc w:val="both"/>
        <w:rPr>
          <w:rFonts w:ascii="Times New Roman" w:hAnsi="Times New Roman" w:cs="Times New Roman"/>
          <w:i/>
          <w:sz w:val="20"/>
          <w:szCs w:val="20"/>
          <w:lang w:val="en-GB"/>
        </w:rPr>
      </w:pPr>
      <w:r w:rsidRPr="00C970C2">
        <w:rPr>
          <w:rFonts w:ascii="Times New Roman" w:hAnsi="Times New Roman" w:cs="Times New Roman"/>
          <w:i/>
          <w:sz w:val="20"/>
          <w:szCs w:val="20"/>
          <w:lang w:val="en-GB"/>
        </w:rPr>
        <w:t>Source: Copernicus Land Monitoring Service</w:t>
      </w:r>
    </w:p>
    <w:p w14:paraId="7E3DED9D" w14:textId="77777777" w:rsidR="00CC0058" w:rsidRPr="00C970C2" w:rsidRDefault="00CC0058" w:rsidP="005A18A3">
      <w:pPr>
        <w:spacing w:after="0" w:line="240" w:lineRule="auto"/>
        <w:ind w:firstLine="284"/>
        <w:jc w:val="both"/>
        <w:rPr>
          <w:rFonts w:ascii="Times New Roman" w:hAnsi="Times New Roman" w:cs="Times New Roman"/>
          <w:lang w:val="en-GB"/>
        </w:rPr>
      </w:pPr>
    </w:p>
    <w:p w14:paraId="00839448" w14:textId="53B5FBAB" w:rsidR="00C34234" w:rsidRDefault="00C34234" w:rsidP="00C34234">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During the last two decades of land cover changes, most of the transformation happened to artificial surfaces, which experienced a 196.1% increase, while agricultural land decreased by 6.12%. Other Corine Land Cover classes like forest and seminatural areas had a steady flow with just -0.8% changes for the analysed period. Significant changes in artificial surfaces are made due to the increase in built-up areas as discontinuous urban fabric, mostly in flat areas of </w:t>
      </w:r>
      <w:proofErr w:type="spellStart"/>
      <w:r w:rsidRPr="00C970C2">
        <w:rPr>
          <w:rFonts w:ascii="Times New Roman" w:hAnsi="Times New Roman" w:cs="Times New Roman"/>
          <w:lang w:val="en-GB"/>
        </w:rPr>
        <w:t>Dukagjini</w:t>
      </w:r>
      <w:proofErr w:type="spellEnd"/>
      <w:r w:rsidRPr="00C970C2">
        <w:rPr>
          <w:rFonts w:ascii="Times New Roman" w:hAnsi="Times New Roman" w:cs="Times New Roman"/>
          <w:lang w:val="en-GB"/>
        </w:rPr>
        <w:t xml:space="preserve"> Plain, where the city of </w:t>
      </w:r>
      <w:proofErr w:type="spellStart"/>
      <w:r w:rsidRPr="00C970C2">
        <w:rPr>
          <w:rFonts w:ascii="Times New Roman" w:hAnsi="Times New Roman" w:cs="Times New Roman"/>
          <w:lang w:val="en-GB"/>
        </w:rPr>
        <w:t>Prizren</w:t>
      </w:r>
      <w:proofErr w:type="spellEnd"/>
      <w:r w:rsidRPr="00C970C2">
        <w:rPr>
          <w:rFonts w:ascii="Times New Roman" w:hAnsi="Times New Roman" w:cs="Times New Roman"/>
          <w:lang w:val="en-GB"/>
        </w:rPr>
        <w:t xml:space="preserve"> and its suburbs are located.</w:t>
      </w:r>
    </w:p>
    <w:p w14:paraId="09695EFD" w14:textId="77777777" w:rsidR="009B3B12" w:rsidRPr="00C970C2" w:rsidRDefault="009B3B12" w:rsidP="00C34234">
      <w:pPr>
        <w:spacing w:after="0" w:line="240" w:lineRule="auto"/>
        <w:ind w:firstLine="284"/>
        <w:jc w:val="both"/>
        <w:rPr>
          <w:rFonts w:ascii="Times New Roman" w:hAnsi="Times New Roman" w:cs="Times New Roman"/>
          <w:lang w:val="en-GB"/>
        </w:rPr>
      </w:pPr>
    </w:p>
    <w:p w14:paraId="781D7669" w14:textId="4BD5A513" w:rsidR="00674FC1" w:rsidRPr="00C970C2" w:rsidRDefault="00A3015F"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lastRenderedPageBreak/>
        <w:t xml:space="preserve">All types of artificial areas (class codes 112-141) </w:t>
      </w:r>
      <w:r w:rsidR="0014238F" w:rsidRPr="00C970C2">
        <w:rPr>
          <w:rFonts w:ascii="Times New Roman" w:hAnsi="Times New Roman" w:cs="Times New Roman"/>
          <w:lang w:val="en-GB"/>
        </w:rPr>
        <w:t>increased</w:t>
      </w:r>
      <w:r w:rsidRPr="00C970C2">
        <w:rPr>
          <w:rFonts w:ascii="Times New Roman" w:hAnsi="Times New Roman" w:cs="Times New Roman"/>
          <w:lang w:val="en-GB"/>
        </w:rPr>
        <w:t xml:space="preserve"> in 2018 compared to the first year of records </w:t>
      </w:r>
      <w:r w:rsidR="00FC756B" w:rsidRPr="00C970C2">
        <w:rPr>
          <w:rFonts w:ascii="Times New Roman" w:hAnsi="Times New Roman" w:cs="Times New Roman"/>
          <w:lang w:val="en-GB"/>
        </w:rPr>
        <w:t>(</w:t>
      </w:r>
      <w:r w:rsidRPr="00C970C2">
        <w:rPr>
          <w:rFonts w:ascii="Times New Roman" w:hAnsi="Times New Roman" w:cs="Times New Roman"/>
          <w:lang w:val="en-GB"/>
        </w:rPr>
        <w:t>2000</w:t>
      </w:r>
      <w:r w:rsidR="00FC756B" w:rsidRPr="00C970C2">
        <w:rPr>
          <w:rFonts w:ascii="Times New Roman" w:hAnsi="Times New Roman" w:cs="Times New Roman"/>
          <w:lang w:val="en-GB"/>
        </w:rPr>
        <w:t>)</w:t>
      </w:r>
      <w:r w:rsidRPr="00C970C2">
        <w:rPr>
          <w:rFonts w:ascii="Times New Roman" w:hAnsi="Times New Roman" w:cs="Times New Roman"/>
          <w:lang w:val="en-GB"/>
        </w:rPr>
        <w:t>. Moreover, the increase was made with the discontinuous urban fabric, where in the year 2000</w:t>
      </w:r>
      <w:r w:rsidR="0014238F" w:rsidRPr="00C970C2">
        <w:rPr>
          <w:rFonts w:ascii="Times New Roman" w:hAnsi="Times New Roman" w:cs="Times New Roman"/>
          <w:lang w:val="en-GB"/>
        </w:rPr>
        <w:t>,</w:t>
      </w:r>
      <w:r w:rsidRPr="00C970C2">
        <w:rPr>
          <w:rFonts w:ascii="Times New Roman" w:hAnsi="Times New Roman" w:cs="Times New Roman"/>
          <w:lang w:val="en-GB"/>
        </w:rPr>
        <w:t xml:space="preserve"> there w</w:t>
      </w:r>
      <w:r w:rsidR="00AB5271">
        <w:rPr>
          <w:rFonts w:ascii="Times New Roman" w:hAnsi="Times New Roman" w:cs="Times New Roman"/>
          <w:lang w:val="en-GB"/>
        </w:rPr>
        <w:t>as</w:t>
      </w:r>
      <w:r w:rsidRPr="00C970C2">
        <w:rPr>
          <w:rFonts w:ascii="Times New Roman" w:hAnsi="Times New Roman" w:cs="Times New Roman"/>
          <w:lang w:val="en-GB"/>
        </w:rPr>
        <w:t xml:space="preserve"> 465 </w:t>
      </w:r>
      <w:r w:rsidR="002730D7" w:rsidRPr="00C970C2">
        <w:rPr>
          <w:rFonts w:ascii="Times New Roman" w:hAnsi="Times New Roman" w:cs="Times New Roman"/>
          <w:lang w:val="en-GB"/>
        </w:rPr>
        <w:t>ha</w:t>
      </w:r>
      <w:r w:rsidRPr="00C970C2">
        <w:rPr>
          <w:rFonts w:ascii="Times New Roman" w:hAnsi="Times New Roman" w:cs="Times New Roman"/>
          <w:lang w:val="en-GB"/>
        </w:rPr>
        <w:t>, while in 2018</w:t>
      </w:r>
      <w:r w:rsidR="0014238F" w:rsidRPr="00C970C2">
        <w:rPr>
          <w:rFonts w:ascii="Times New Roman" w:hAnsi="Times New Roman" w:cs="Times New Roman"/>
          <w:lang w:val="en-GB"/>
        </w:rPr>
        <w:t>, there</w:t>
      </w:r>
      <w:r w:rsidRPr="00C970C2">
        <w:rPr>
          <w:rFonts w:ascii="Times New Roman" w:hAnsi="Times New Roman" w:cs="Times New Roman"/>
          <w:lang w:val="en-GB"/>
        </w:rPr>
        <w:t xml:space="preserve"> </w:t>
      </w:r>
      <w:r w:rsidR="00AB5271">
        <w:rPr>
          <w:rFonts w:ascii="Times New Roman" w:hAnsi="Times New Roman" w:cs="Times New Roman"/>
          <w:lang w:val="en-GB"/>
        </w:rPr>
        <w:t>was</w:t>
      </w:r>
      <w:r w:rsidRPr="00C970C2">
        <w:rPr>
          <w:rFonts w:ascii="Times New Roman" w:hAnsi="Times New Roman" w:cs="Times New Roman"/>
          <w:lang w:val="en-GB"/>
        </w:rPr>
        <w:t xml:space="preserve"> </w:t>
      </w:r>
      <w:r w:rsidR="0014238F" w:rsidRPr="00C970C2">
        <w:rPr>
          <w:rFonts w:ascii="Times New Roman" w:hAnsi="Times New Roman" w:cs="Times New Roman"/>
          <w:lang w:val="en-GB"/>
        </w:rPr>
        <w:t xml:space="preserve">an </w:t>
      </w:r>
      <w:r w:rsidRPr="00C970C2">
        <w:rPr>
          <w:rFonts w:ascii="Times New Roman" w:hAnsi="Times New Roman" w:cs="Times New Roman"/>
          <w:lang w:val="en-GB"/>
        </w:rPr>
        <w:t xml:space="preserve">increase of 76%, </w:t>
      </w:r>
      <w:r w:rsidR="00FC756B" w:rsidRPr="00C970C2">
        <w:rPr>
          <w:rFonts w:ascii="Times New Roman" w:hAnsi="Times New Roman" w:cs="Times New Roman"/>
          <w:lang w:val="en-GB"/>
        </w:rPr>
        <w:t>expressed in</w:t>
      </w:r>
      <w:r w:rsidRPr="00C970C2">
        <w:rPr>
          <w:rFonts w:ascii="Times New Roman" w:hAnsi="Times New Roman" w:cs="Times New Roman"/>
          <w:lang w:val="en-GB"/>
        </w:rPr>
        <w:t xml:space="preserve"> absolute values from 465 ha to 820 ha, making </w:t>
      </w:r>
      <w:r w:rsidR="00FC756B" w:rsidRPr="00C970C2">
        <w:rPr>
          <w:rFonts w:ascii="Times New Roman" w:hAnsi="Times New Roman" w:cs="Times New Roman"/>
          <w:lang w:val="en-GB"/>
        </w:rPr>
        <w:t>the biggest</w:t>
      </w:r>
      <w:r w:rsidRPr="00C970C2">
        <w:rPr>
          <w:rFonts w:ascii="Times New Roman" w:hAnsi="Times New Roman" w:cs="Times New Roman"/>
          <w:lang w:val="en-GB"/>
        </w:rPr>
        <w:t xml:space="preserve"> transformation of plain areas, and covering 4% to catchment</w:t>
      </w:r>
      <w:r w:rsidR="00AB5271">
        <w:rPr>
          <w:rFonts w:ascii="Times New Roman" w:hAnsi="Times New Roman" w:cs="Times New Roman"/>
          <w:lang w:val="en-GB"/>
        </w:rPr>
        <w:t>'</w:t>
      </w:r>
      <w:r w:rsidRPr="00C970C2">
        <w:rPr>
          <w:rFonts w:ascii="Times New Roman" w:hAnsi="Times New Roman" w:cs="Times New Roman"/>
          <w:lang w:val="en-GB"/>
        </w:rPr>
        <w:t>s total area.</w:t>
      </w:r>
      <w:r w:rsidR="00AB5271">
        <w:rPr>
          <w:rFonts w:ascii="Times New Roman" w:hAnsi="Times New Roman" w:cs="Times New Roman"/>
          <w:lang w:val="en-GB"/>
        </w:rPr>
        <w:t xml:space="preserve"> When</w:t>
      </w:r>
      <w:r w:rsidRPr="00C970C2">
        <w:rPr>
          <w:rFonts w:ascii="Times New Roman" w:hAnsi="Times New Roman" w:cs="Times New Roman"/>
          <w:lang w:val="en-GB"/>
        </w:rPr>
        <w:t xml:space="preserve"> </w:t>
      </w:r>
      <w:r w:rsidR="00AB5271">
        <w:rPr>
          <w:rFonts w:ascii="Times New Roman" w:hAnsi="Times New Roman" w:cs="Times New Roman"/>
          <w:lang w:val="en-GB"/>
        </w:rPr>
        <w:t>lo</w:t>
      </w:r>
      <w:r w:rsidRPr="00C970C2">
        <w:rPr>
          <w:rFonts w:ascii="Times New Roman" w:hAnsi="Times New Roman" w:cs="Times New Roman"/>
          <w:lang w:val="en-GB"/>
        </w:rPr>
        <w:t xml:space="preserve">oking at spatial changes between the years 2000 and 2006, the increase in discontinuous urban fabric was </w:t>
      </w:r>
      <w:r w:rsidR="00FC756B" w:rsidRPr="00C970C2">
        <w:rPr>
          <w:rFonts w:ascii="Times New Roman" w:hAnsi="Times New Roman" w:cs="Times New Roman"/>
          <w:lang w:val="en-GB"/>
        </w:rPr>
        <w:t xml:space="preserve">made </w:t>
      </w:r>
      <w:r w:rsidRPr="00C970C2">
        <w:rPr>
          <w:rFonts w:ascii="Times New Roman" w:hAnsi="Times New Roman" w:cs="Times New Roman"/>
          <w:lang w:val="en-GB"/>
        </w:rPr>
        <w:t xml:space="preserve">from land principally occupied by agriculture with significant areas of natural vegetation (243) with 162 ha, complex cultivation pattern (242) 55 ha, transitional woodland and shrub with 36.5 ha, and from green urban areas and grassland. Such an increase in artificial surfaces is linked with an increase in the population numbers, </w:t>
      </w:r>
      <w:r w:rsidR="0014238F" w:rsidRPr="00C970C2">
        <w:rPr>
          <w:rFonts w:ascii="Times New Roman" w:hAnsi="Times New Roman" w:cs="Times New Roman"/>
          <w:lang w:val="en-GB"/>
        </w:rPr>
        <w:t xml:space="preserve">primarily </w:t>
      </w:r>
      <w:r w:rsidRPr="00C970C2">
        <w:rPr>
          <w:rFonts w:ascii="Times New Roman" w:hAnsi="Times New Roman" w:cs="Times New Roman"/>
          <w:lang w:val="en-GB"/>
        </w:rPr>
        <w:t xml:space="preserve">by migration after the war in Kosovo (1999), where settlements like </w:t>
      </w:r>
      <w:proofErr w:type="spellStart"/>
      <w:r w:rsidRPr="00C970C2">
        <w:rPr>
          <w:rFonts w:ascii="Times New Roman" w:hAnsi="Times New Roman" w:cs="Times New Roman"/>
          <w:lang w:val="en-GB"/>
        </w:rPr>
        <w:t>Prizren</w:t>
      </w:r>
      <w:proofErr w:type="spellEnd"/>
      <w:r w:rsidRPr="00C970C2">
        <w:rPr>
          <w:rFonts w:ascii="Times New Roman" w:hAnsi="Times New Roman" w:cs="Times New Roman"/>
          <w:lang w:val="en-GB"/>
        </w:rPr>
        <w:t xml:space="preserve"> </w:t>
      </w:r>
      <w:r w:rsidR="00FC756B" w:rsidRPr="00C970C2">
        <w:rPr>
          <w:rFonts w:ascii="Times New Roman" w:hAnsi="Times New Roman" w:cs="Times New Roman"/>
          <w:lang w:val="en-GB"/>
        </w:rPr>
        <w:t xml:space="preserve">with its </w:t>
      </w:r>
      <w:r w:rsidRPr="00C970C2">
        <w:rPr>
          <w:rFonts w:ascii="Times New Roman" w:hAnsi="Times New Roman" w:cs="Times New Roman"/>
          <w:lang w:val="en-GB"/>
        </w:rPr>
        <w:t xml:space="preserve">suburbs and near regional roads (towards </w:t>
      </w:r>
      <w:proofErr w:type="spellStart"/>
      <w:r w:rsidRPr="00C970C2">
        <w:rPr>
          <w:rFonts w:ascii="Times New Roman" w:hAnsi="Times New Roman" w:cs="Times New Roman"/>
          <w:lang w:val="en-GB"/>
        </w:rPr>
        <w:t>Lubizhdë</w:t>
      </w:r>
      <w:proofErr w:type="spellEnd"/>
      <w:r w:rsidRPr="00C970C2">
        <w:rPr>
          <w:rFonts w:ascii="Times New Roman" w:hAnsi="Times New Roman" w:cs="Times New Roman"/>
          <w:lang w:val="en-GB"/>
        </w:rPr>
        <w:t xml:space="preserve">, </w:t>
      </w:r>
      <w:proofErr w:type="spellStart"/>
      <w:r w:rsidRPr="00C970C2">
        <w:rPr>
          <w:rFonts w:ascii="Times New Roman" w:hAnsi="Times New Roman" w:cs="Times New Roman"/>
          <w:lang w:val="en-GB"/>
        </w:rPr>
        <w:t>Dushanovë</w:t>
      </w:r>
      <w:proofErr w:type="spellEnd"/>
      <w:r w:rsidRPr="00C970C2">
        <w:rPr>
          <w:rFonts w:ascii="Times New Roman" w:hAnsi="Times New Roman" w:cs="Times New Roman"/>
          <w:lang w:val="en-GB"/>
        </w:rPr>
        <w:t xml:space="preserve">, </w:t>
      </w:r>
      <w:proofErr w:type="spellStart"/>
      <w:r w:rsidRPr="00C970C2">
        <w:rPr>
          <w:rFonts w:ascii="Times New Roman" w:hAnsi="Times New Roman" w:cs="Times New Roman"/>
          <w:lang w:val="en-GB"/>
        </w:rPr>
        <w:t>Petrovë</w:t>
      </w:r>
      <w:proofErr w:type="spellEnd"/>
      <w:r w:rsidR="00AB5271">
        <w:rPr>
          <w:rFonts w:ascii="Times New Roman" w:hAnsi="Times New Roman" w:cs="Times New Roman"/>
          <w:lang w:val="en-GB"/>
        </w:rPr>
        <w:t>,</w:t>
      </w:r>
      <w:r w:rsidRPr="00C970C2">
        <w:rPr>
          <w:rFonts w:ascii="Times New Roman" w:hAnsi="Times New Roman" w:cs="Times New Roman"/>
          <w:lang w:val="en-GB"/>
        </w:rPr>
        <w:t xml:space="preserve"> etc.) had an increase in population number. Most of the </w:t>
      </w:r>
      <w:r w:rsidR="008E1BF4" w:rsidRPr="00C970C2">
        <w:rPr>
          <w:rFonts w:ascii="Times New Roman" w:hAnsi="Times New Roman" w:cs="Times New Roman"/>
          <w:lang w:val="en-GB"/>
        </w:rPr>
        <w:t xml:space="preserve">settlement </w:t>
      </w:r>
      <w:r w:rsidRPr="00C970C2">
        <w:rPr>
          <w:rFonts w:ascii="Times New Roman" w:hAnsi="Times New Roman" w:cs="Times New Roman"/>
          <w:lang w:val="en-GB"/>
        </w:rPr>
        <w:t xml:space="preserve">extensions were made towards agricultural land. Between 2006 and 2018, </w:t>
      </w:r>
      <w:r w:rsidR="00AB5271">
        <w:rPr>
          <w:rFonts w:ascii="Times New Roman" w:hAnsi="Times New Roman" w:cs="Times New Roman"/>
          <w:lang w:val="en-GB"/>
        </w:rPr>
        <w:t>another increase of discontinuous urban fabric was</w:t>
      </w:r>
      <w:r w:rsidRPr="00C970C2">
        <w:rPr>
          <w:rFonts w:ascii="Times New Roman" w:hAnsi="Times New Roman" w:cs="Times New Roman"/>
          <w:lang w:val="en-GB"/>
        </w:rPr>
        <w:t xml:space="preserve"> heading to 820 </w:t>
      </w:r>
      <w:r w:rsidR="002730D7" w:rsidRPr="00C970C2">
        <w:rPr>
          <w:rFonts w:ascii="Times New Roman" w:hAnsi="Times New Roman" w:cs="Times New Roman"/>
          <w:lang w:val="en-GB"/>
        </w:rPr>
        <w:t>ha</w:t>
      </w:r>
      <w:r w:rsidRPr="00C970C2">
        <w:rPr>
          <w:rFonts w:ascii="Times New Roman" w:hAnsi="Times New Roman" w:cs="Times New Roman"/>
          <w:lang w:val="en-GB"/>
        </w:rPr>
        <w:t xml:space="preserve"> in the </w:t>
      </w:r>
      <w:r w:rsidR="00AB5271">
        <w:rPr>
          <w:rFonts w:ascii="Times New Roman" w:hAnsi="Times New Roman" w:cs="Times New Roman"/>
          <w:lang w:val="en-GB"/>
        </w:rPr>
        <w:t>total area of the catchment</w:t>
      </w:r>
      <w:r w:rsidRPr="00C970C2">
        <w:rPr>
          <w:rFonts w:ascii="Times New Roman" w:hAnsi="Times New Roman" w:cs="Times New Roman"/>
          <w:lang w:val="en-GB"/>
        </w:rPr>
        <w:t xml:space="preserve">. </w:t>
      </w:r>
      <w:r w:rsidR="0014238F" w:rsidRPr="00C970C2">
        <w:rPr>
          <w:rFonts w:ascii="Times New Roman" w:hAnsi="Times New Roman" w:cs="Times New Roman"/>
          <w:lang w:val="en-GB"/>
        </w:rPr>
        <w:t>The rapid extension of urbani</w:t>
      </w:r>
      <w:r w:rsidR="00AB5271">
        <w:rPr>
          <w:rFonts w:ascii="Times New Roman" w:hAnsi="Times New Roman" w:cs="Times New Roman"/>
          <w:lang w:val="en-GB"/>
        </w:rPr>
        <w:t>s</w:t>
      </w:r>
      <w:r w:rsidR="0014238F" w:rsidRPr="00C970C2">
        <w:rPr>
          <w:rFonts w:ascii="Times New Roman" w:hAnsi="Times New Roman" w:cs="Times New Roman"/>
          <w:lang w:val="en-GB"/>
        </w:rPr>
        <w:t xml:space="preserve">ation with artificial surface increases was made </w:t>
      </w:r>
      <w:r w:rsidR="00AB5271">
        <w:rPr>
          <w:rFonts w:ascii="Times New Roman" w:hAnsi="Times New Roman" w:cs="Times New Roman"/>
          <w:lang w:val="en-GB"/>
        </w:rPr>
        <w:t>by constructing</w:t>
      </w:r>
      <w:r w:rsidR="00FC756B" w:rsidRPr="00C970C2">
        <w:rPr>
          <w:rFonts w:ascii="Times New Roman" w:hAnsi="Times New Roman" w:cs="Times New Roman"/>
          <w:lang w:val="en-GB"/>
        </w:rPr>
        <w:t xml:space="preserve"> </w:t>
      </w:r>
      <w:r w:rsidRPr="00C970C2">
        <w:rPr>
          <w:rFonts w:ascii="Times New Roman" w:hAnsi="Times New Roman" w:cs="Times New Roman"/>
          <w:lang w:val="en-GB"/>
        </w:rPr>
        <w:t>new roads and other infrastructure, including commercial units (64.3 ha). Studies made in other countries (</w:t>
      </w:r>
      <w:proofErr w:type="spellStart"/>
      <w:r w:rsidRPr="00C970C2">
        <w:rPr>
          <w:rFonts w:ascii="Times New Roman" w:hAnsi="Times New Roman" w:cs="Times New Roman"/>
          <w:lang w:val="en-GB"/>
        </w:rPr>
        <w:t>Iváncsics</w:t>
      </w:r>
      <w:proofErr w:type="spellEnd"/>
      <w:r w:rsidRPr="00C970C2">
        <w:rPr>
          <w:rFonts w:ascii="Times New Roman" w:hAnsi="Times New Roman" w:cs="Times New Roman"/>
          <w:lang w:val="en-GB"/>
        </w:rPr>
        <w:t xml:space="preserve"> et al</w:t>
      </w:r>
      <w:r w:rsidR="00F711C0" w:rsidRPr="00C970C2">
        <w:rPr>
          <w:rFonts w:ascii="Times New Roman" w:hAnsi="Times New Roman" w:cs="Times New Roman"/>
          <w:lang w:val="en-GB"/>
        </w:rPr>
        <w:t>.</w:t>
      </w:r>
      <w:r w:rsidRPr="00C970C2">
        <w:rPr>
          <w:rFonts w:ascii="Times New Roman" w:hAnsi="Times New Roman" w:cs="Times New Roman"/>
          <w:lang w:val="en-GB"/>
        </w:rPr>
        <w:t xml:space="preserve"> 2021) reveal nearly the same process, where agricultural land has lost its compactness and is fragmented, as </w:t>
      </w:r>
      <w:r w:rsidR="00AB5271">
        <w:rPr>
          <w:rFonts w:ascii="Times New Roman" w:hAnsi="Times New Roman" w:cs="Times New Roman"/>
          <w:lang w:val="en-GB"/>
        </w:rPr>
        <w:t>revealed in our study</w:t>
      </w:r>
      <w:r w:rsidRPr="00C970C2">
        <w:rPr>
          <w:rFonts w:ascii="Times New Roman" w:hAnsi="Times New Roman" w:cs="Times New Roman"/>
          <w:lang w:val="en-GB"/>
        </w:rPr>
        <w:t>. Extension of discontinuous fabric is not the only concern about landscape transformation</w:t>
      </w:r>
      <w:r w:rsidR="0014238F" w:rsidRPr="00C970C2">
        <w:rPr>
          <w:rFonts w:ascii="Times New Roman" w:hAnsi="Times New Roman" w:cs="Times New Roman"/>
          <w:lang w:val="en-GB"/>
        </w:rPr>
        <w:t>. However, the</w:t>
      </w:r>
      <w:r w:rsidRPr="00C970C2">
        <w:rPr>
          <w:rFonts w:ascii="Times New Roman" w:hAnsi="Times New Roman" w:cs="Times New Roman"/>
          <w:lang w:val="en-GB"/>
        </w:rPr>
        <w:t xml:space="preserve"> decrease </w:t>
      </w:r>
      <w:r w:rsidR="0014238F" w:rsidRPr="00C970C2">
        <w:rPr>
          <w:rFonts w:ascii="Times New Roman" w:hAnsi="Times New Roman" w:cs="Times New Roman"/>
          <w:lang w:val="en-GB"/>
        </w:rPr>
        <w:t>in green urban areas negatively contributes to urban ecology and the appearance of urban heat islands (Aram et al. 2019</w:t>
      </w:r>
      <w:r w:rsidR="00E07601">
        <w:rPr>
          <w:rFonts w:ascii="Times New Roman" w:hAnsi="Times New Roman" w:cs="Times New Roman"/>
          <w:lang w:val="en-GB"/>
        </w:rPr>
        <w:t>,</w:t>
      </w:r>
      <w:r w:rsidRPr="00C970C2">
        <w:rPr>
          <w:rFonts w:ascii="Times New Roman" w:hAnsi="Times New Roman" w:cs="Times New Roman"/>
          <w:lang w:val="en-GB"/>
        </w:rPr>
        <w:t xml:space="preserve"> Knight et al</w:t>
      </w:r>
      <w:r w:rsidR="00F711C0" w:rsidRPr="00C970C2">
        <w:rPr>
          <w:rFonts w:ascii="Times New Roman" w:hAnsi="Times New Roman" w:cs="Times New Roman"/>
          <w:lang w:val="en-GB"/>
        </w:rPr>
        <w:t>.</w:t>
      </w:r>
      <w:r w:rsidRPr="00C970C2">
        <w:rPr>
          <w:rFonts w:ascii="Times New Roman" w:hAnsi="Times New Roman" w:cs="Times New Roman"/>
          <w:lang w:val="en-GB"/>
        </w:rPr>
        <w:t xml:space="preserve"> 2021).</w:t>
      </w:r>
    </w:p>
    <w:p w14:paraId="1BD4C9DD" w14:textId="77777777" w:rsidR="009538AB" w:rsidRPr="00C970C2" w:rsidRDefault="009538AB" w:rsidP="005A18A3">
      <w:pPr>
        <w:spacing w:after="0" w:line="240" w:lineRule="auto"/>
        <w:ind w:firstLine="284"/>
        <w:jc w:val="both"/>
        <w:rPr>
          <w:rFonts w:ascii="Times New Roman" w:eastAsia="Times New Roman" w:hAnsi="Times New Roman" w:cs="Times New Roman"/>
          <w:color w:val="0E101A"/>
          <w:sz w:val="24"/>
          <w:szCs w:val="24"/>
          <w:lang w:val="en-GB" w:eastAsia="en-GB"/>
        </w:rPr>
      </w:pPr>
    </w:p>
    <w:p w14:paraId="3E2278A8" w14:textId="5130E803" w:rsidR="00374D6C" w:rsidRPr="00C970C2" w:rsidRDefault="00374D6C" w:rsidP="00CC0058">
      <w:pPr>
        <w:spacing w:after="0" w:line="240" w:lineRule="auto"/>
        <w:jc w:val="center"/>
        <w:rPr>
          <w:rFonts w:ascii="Times New Roman" w:hAnsi="Times New Roman" w:cs="Times New Roman"/>
          <w:sz w:val="24"/>
          <w:szCs w:val="24"/>
          <w:lang w:val="en-GB"/>
        </w:rPr>
      </w:pPr>
      <w:r w:rsidRPr="00C970C2">
        <w:rPr>
          <w:noProof/>
          <w:lang w:val="en-GB"/>
        </w:rPr>
        <w:drawing>
          <wp:inline distT="0" distB="0" distL="0" distR="0" wp14:anchorId="5F1AB33C" wp14:editId="5003EDAF">
            <wp:extent cx="4154556" cy="1999158"/>
            <wp:effectExtent l="0" t="0" r="0" b="1270"/>
            <wp:docPr id="877233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9065" cy="2006140"/>
                    </a:xfrm>
                    <a:prstGeom prst="rect">
                      <a:avLst/>
                    </a:prstGeom>
                    <a:noFill/>
                    <a:ln>
                      <a:noFill/>
                    </a:ln>
                  </pic:spPr>
                </pic:pic>
              </a:graphicData>
            </a:graphic>
          </wp:inline>
        </w:drawing>
      </w:r>
    </w:p>
    <w:p w14:paraId="4B7B9547" w14:textId="7A1C3842" w:rsidR="00374D6C" w:rsidRPr="00C970C2" w:rsidRDefault="00374D6C" w:rsidP="00E8213C">
      <w:pPr>
        <w:pStyle w:val="Rrys"/>
        <w:rPr>
          <w:b/>
          <w:bCs/>
          <w:lang w:val="en-GB"/>
        </w:rPr>
      </w:pPr>
      <w:r w:rsidRPr="00C970C2">
        <w:rPr>
          <w:b/>
          <w:bCs/>
          <w:lang w:val="en-GB"/>
        </w:rPr>
        <w:t>Fig</w:t>
      </w:r>
      <w:r w:rsidR="005A18A3" w:rsidRPr="00C970C2">
        <w:rPr>
          <w:b/>
          <w:bCs/>
          <w:lang w:val="en-GB"/>
        </w:rPr>
        <w:t>.</w:t>
      </w:r>
      <w:r w:rsidRPr="00C970C2">
        <w:rPr>
          <w:b/>
          <w:bCs/>
          <w:lang w:val="en-GB"/>
        </w:rPr>
        <w:t xml:space="preserve"> 2.</w:t>
      </w:r>
      <w:r w:rsidRPr="00434085">
        <w:rPr>
          <w:lang w:val="en-GB"/>
        </w:rPr>
        <w:t xml:space="preserve"> </w:t>
      </w:r>
      <w:r w:rsidRPr="00C970C2">
        <w:rPr>
          <w:lang w:val="en-GB"/>
        </w:rPr>
        <w:t>Changes in % of CORINE Land Cover classes between 2000 and 2018</w:t>
      </w:r>
    </w:p>
    <w:p w14:paraId="292C6E6F" w14:textId="77777777" w:rsidR="00374D6C" w:rsidRPr="00C970C2" w:rsidRDefault="00374D6C" w:rsidP="004D1EB7">
      <w:pPr>
        <w:pStyle w:val="NormalnyWeb"/>
        <w:spacing w:before="0" w:beforeAutospacing="0" w:after="0" w:afterAutospacing="0"/>
        <w:jc w:val="both"/>
        <w:rPr>
          <w:color w:val="0E101A"/>
        </w:rPr>
      </w:pPr>
    </w:p>
    <w:p w14:paraId="7AE5F0FA" w14:textId="3A136A2D" w:rsidR="00C34234" w:rsidRPr="00C970C2" w:rsidRDefault="00674FC1" w:rsidP="00C34234">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Industrial and commercial, as a specific category of artificial surfaces, had an increase from 20.5 ha (2000) to 94.5 ha (2018), which </w:t>
      </w:r>
      <w:r w:rsidR="0014238F" w:rsidRPr="00C970C2">
        <w:rPr>
          <w:rFonts w:ascii="Times New Roman" w:hAnsi="Times New Roman" w:cs="Times New Roman"/>
          <w:lang w:val="en-GB"/>
        </w:rPr>
        <w:t>shows a high increase</w:t>
      </w:r>
      <w:r w:rsidRPr="00C970C2">
        <w:rPr>
          <w:rFonts w:ascii="Times New Roman" w:hAnsi="Times New Roman" w:cs="Times New Roman"/>
          <w:lang w:val="en-GB"/>
        </w:rPr>
        <w:t xml:space="preserve"> and is related to the extension of commercial units near main roads, especially regional roads connecting the city of </w:t>
      </w:r>
      <w:proofErr w:type="spellStart"/>
      <w:r w:rsidRPr="00C970C2">
        <w:rPr>
          <w:rFonts w:ascii="Times New Roman" w:hAnsi="Times New Roman" w:cs="Times New Roman"/>
          <w:lang w:val="en-GB"/>
        </w:rPr>
        <w:t>Prizren</w:t>
      </w:r>
      <w:proofErr w:type="spellEnd"/>
      <w:r w:rsidRPr="00C970C2">
        <w:rPr>
          <w:rFonts w:ascii="Times New Roman" w:hAnsi="Times New Roman" w:cs="Times New Roman"/>
          <w:lang w:val="en-GB"/>
        </w:rPr>
        <w:t xml:space="preserve"> with other regional </w:t>
      </w:r>
      <w:r w:rsidR="00FC756B" w:rsidRPr="00C970C2">
        <w:rPr>
          <w:rFonts w:ascii="Times New Roman" w:hAnsi="Times New Roman" w:cs="Times New Roman"/>
          <w:lang w:val="en-GB"/>
        </w:rPr>
        <w:t>centres</w:t>
      </w:r>
      <w:r w:rsidRPr="00C970C2">
        <w:rPr>
          <w:rFonts w:ascii="Times New Roman" w:hAnsi="Times New Roman" w:cs="Times New Roman"/>
          <w:lang w:val="en-GB"/>
        </w:rPr>
        <w:t xml:space="preserve">. The annual rate of built-up area extension between 2000-2018 was 9.8%, </w:t>
      </w:r>
      <w:r w:rsidR="00AB5271">
        <w:rPr>
          <w:rFonts w:ascii="Times New Roman" w:hAnsi="Times New Roman" w:cs="Times New Roman"/>
          <w:lang w:val="en-GB"/>
        </w:rPr>
        <w:t xml:space="preserve">when </w:t>
      </w:r>
      <w:r w:rsidRPr="00C970C2">
        <w:rPr>
          <w:rFonts w:ascii="Times New Roman" w:hAnsi="Times New Roman" w:cs="Times New Roman"/>
          <w:lang w:val="en-GB"/>
        </w:rPr>
        <w:t xml:space="preserve">compared to </w:t>
      </w:r>
      <w:r w:rsidR="007E400A" w:rsidRPr="00C970C2">
        <w:rPr>
          <w:rFonts w:ascii="Times New Roman" w:hAnsi="Times New Roman" w:cs="Times New Roman"/>
          <w:lang w:val="en-GB"/>
        </w:rPr>
        <w:t>Kosovo</w:t>
      </w:r>
      <w:r w:rsidRPr="00C970C2">
        <w:rPr>
          <w:rFonts w:ascii="Times New Roman" w:hAnsi="Times New Roman" w:cs="Times New Roman"/>
          <w:lang w:val="en-GB"/>
        </w:rPr>
        <w:t xml:space="preserve"> </w:t>
      </w:r>
      <w:r w:rsidR="00AB5271">
        <w:rPr>
          <w:rFonts w:ascii="Times New Roman" w:hAnsi="Times New Roman" w:cs="Times New Roman"/>
          <w:lang w:val="en-GB"/>
        </w:rPr>
        <w:t>P</w:t>
      </w:r>
      <w:r w:rsidRPr="00C970C2">
        <w:rPr>
          <w:rFonts w:ascii="Times New Roman" w:hAnsi="Times New Roman" w:cs="Times New Roman"/>
          <w:lang w:val="en-GB"/>
        </w:rPr>
        <w:t>lain (</w:t>
      </w:r>
      <w:r w:rsidR="0014238F" w:rsidRPr="00C970C2">
        <w:rPr>
          <w:rFonts w:ascii="Times New Roman" w:hAnsi="Times New Roman" w:cs="Times New Roman"/>
          <w:lang w:val="en-GB"/>
        </w:rPr>
        <w:t xml:space="preserve">the </w:t>
      </w:r>
      <w:r w:rsidRPr="00C970C2">
        <w:rPr>
          <w:rFonts w:ascii="Times New Roman" w:hAnsi="Times New Roman" w:cs="Times New Roman"/>
          <w:lang w:val="en-GB"/>
        </w:rPr>
        <w:t>most industriali</w:t>
      </w:r>
      <w:r w:rsidR="00AB5271">
        <w:rPr>
          <w:rFonts w:ascii="Times New Roman" w:hAnsi="Times New Roman" w:cs="Times New Roman"/>
          <w:lang w:val="en-GB"/>
        </w:rPr>
        <w:t>s</w:t>
      </w:r>
      <w:r w:rsidRPr="00C970C2">
        <w:rPr>
          <w:rFonts w:ascii="Times New Roman" w:hAnsi="Times New Roman" w:cs="Times New Roman"/>
          <w:lang w:val="en-GB"/>
        </w:rPr>
        <w:t>ed and densely populated area in Kosovo)</w:t>
      </w:r>
      <w:r w:rsidR="00AB5271">
        <w:rPr>
          <w:rFonts w:ascii="Times New Roman" w:hAnsi="Times New Roman" w:cs="Times New Roman"/>
          <w:lang w:val="en-GB"/>
        </w:rPr>
        <w:t>,</w:t>
      </w:r>
      <w:r w:rsidRPr="00C970C2">
        <w:rPr>
          <w:rFonts w:ascii="Times New Roman" w:hAnsi="Times New Roman" w:cs="Times New Roman"/>
          <w:lang w:val="en-GB"/>
        </w:rPr>
        <w:t xml:space="preserve"> where it </w:t>
      </w:r>
      <w:r w:rsidR="00AB5271">
        <w:rPr>
          <w:rFonts w:ascii="Times New Roman" w:hAnsi="Times New Roman" w:cs="Times New Roman"/>
          <w:lang w:val="en-GB"/>
        </w:rPr>
        <w:t>was</w:t>
      </w:r>
      <w:r w:rsidRPr="00C970C2">
        <w:rPr>
          <w:rFonts w:ascii="Times New Roman" w:hAnsi="Times New Roman" w:cs="Times New Roman"/>
          <w:lang w:val="en-GB"/>
        </w:rPr>
        <w:t xml:space="preserve"> 4.87%, </w:t>
      </w:r>
      <w:r w:rsidR="0014238F" w:rsidRPr="00C970C2">
        <w:rPr>
          <w:rFonts w:ascii="Times New Roman" w:hAnsi="Times New Roman" w:cs="Times New Roman"/>
          <w:lang w:val="en-GB"/>
        </w:rPr>
        <w:t>show</w:t>
      </w:r>
      <w:r w:rsidR="00FC756B" w:rsidRPr="00C970C2">
        <w:rPr>
          <w:rFonts w:ascii="Times New Roman" w:hAnsi="Times New Roman" w:cs="Times New Roman"/>
          <w:lang w:val="en-GB"/>
        </w:rPr>
        <w:t>s</w:t>
      </w:r>
      <w:r w:rsidR="0014238F" w:rsidRPr="00C970C2">
        <w:rPr>
          <w:rFonts w:ascii="Times New Roman" w:hAnsi="Times New Roman" w:cs="Times New Roman"/>
          <w:lang w:val="en-GB"/>
        </w:rPr>
        <w:t xml:space="preserve"> </w:t>
      </w:r>
      <w:r w:rsidRPr="00C970C2">
        <w:rPr>
          <w:rFonts w:ascii="Times New Roman" w:hAnsi="Times New Roman" w:cs="Times New Roman"/>
          <w:lang w:val="en-GB"/>
        </w:rPr>
        <w:t>a high rate of change</w:t>
      </w:r>
      <w:r w:rsidR="00FC756B" w:rsidRPr="00C970C2">
        <w:rPr>
          <w:rFonts w:ascii="Times New Roman" w:hAnsi="Times New Roman" w:cs="Times New Roman"/>
          <w:lang w:val="en-GB"/>
        </w:rPr>
        <w:t>s</w:t>
      </w:r>
      <w:r w:rsidRPr="00C970C2">
        <w:rPr>
          <w:rFonts w:ascii="Times New Roman" w:hAnsi="Times New Roman" w:cs="Times New Roman"/>
          <w:lang w:val="en-GB"/>
        </w:rPr>
        <w:t xml:space="preserve"> and landscape transformation. The main driving forces of landscape transformation are rapid urbani</w:t>
      </w:r>
      <w:r w:rsidR="00AB5271">
        <w:rPr>
          <w:rFonts w:ascii="Times New Roman" w:hAnsi="Times New Roman" w:cs="Times New Roman"/>
          <w:lang w:val="en-GB"/>
        </w:rPr>
        <w:t>s</w:t>
      </w:r>
      <w:r w:rsidRPr="00C970C2">
        <w:rPr>
          <w:rFonts w:ascii="Times New Roman" w:hAnsi="Times New Roman" w:cs="Times New Roman"/>
          <w:lang w:val="en-GB"/>
        </w:rPr>
        <w:t xml:space="preserve">ation in the plains and the absence of zoning maps for construction and its type. </w:t>
      </w:r>
    </w:p>
    <w:p w14:paraId="353C458F" w14:textId="6AA7A047" w:rsidR="00674FC1" w:rsidRPr="00C970C2" w:rsidRDefault="00AB5271" w:rsidP="005A18A3">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Because of physiographic conditions, agricultural land in the catchment</w:t>
      </w:r>
      <w:r w:rsidR="00C34234" w:rsidRPr="00C970C2">
        <w:rPr>
          <w:rFonts w:ascii="Times New Roman" w:hAnsi="Times New Roman" w:cs="Times New Roman"/>
          <w:lang w:val="en-GB"/>
        </w:rPr>
        <w:t xml:space="preserve"> </w:t>
      </w:r>
      <w:r>
        <w:rPr>
          <w:rFonts w:ascii="Times New Roman" w:hAnsi="Times New Roman" w:cs="Times New Roman"/>
          <w:lang w:val="en-GB"/>
        </w:rPr>
        <w:t>is</w:t>
      </w:r>
      <w:r w:rsidR="00C34234" w:rsidRPr="00C970C2">
        <w:rPr>
          <w:rFonts w:ascii="Times New Roman" w:hAnsi="Times New Roman" w:cs="Times New Roman"/>
          <w:lang w:val="en-GB"/>
        </w:rPr>
        <w:t xml:space="preserve"> only one-fifth of the area (20.6%). They are located </w:t>
      </w:r>
      <w:r>
        <w:rPr>
          <w:rFonts w:ascii="Times New Roman" w:hAnsi="Times New Roman" w:cs="Times New Roman"/>
          <w:lang w:val="en-GB"/>
        </w:rPr>
        <w:t>i</w:t>
      </w:r>
      <w:r w:rsidR="00C34234" w:rsidRPr="00C970C2">
        <w:rPr>
          <w:rFonts w:ascii="Times New Roman" w:hAnsi="Times New Roman" w:cs="Times New Roman"/>
          <w:lang w:val="en-GB"/>
        </w:rPr>
        <w:t xml:space="preserve">n the western part, mainly in </w:t>
      </w:r>
      <w:proofErr w:type="spellStart"/>
      <w:r w:rsidR="00C34234" w:rsidRPr="00C970C2">
        <w:rPr>
          <w:rFonts w:ascii="Times New Roman" w:hAnsi="Times New Roman" w:cs="Times New Roman"/>
          <w:lang w:val="en-GB"/>
        </w:rPr>
        <w:t>Dukagjini</w:t>
      </w:r>
      <w:proofErr w:type="spellEnd"/>
      <w:r w:rsidR="00C34234" w:rsidRPr="00C970C2">
        <w:rPr>
          <w:rFonts w:ascii="Times New Roman" w:hAnsi="Times New Roman" w:cs="Times New Roman"/>
          <w:lang w:val="en-GB"/>
        </w:rPr>
        <w:t xml:space="preserve"> Plain. Based on analysis, while artificial surfaces experienced an increase, agricultural land areas have decreased in all categories except non-irrigated arable land. In 2000, the total size of agricultural land areas was 5,516 ha</w:t>
      </w:r>
      <w:r>
        <w:rPr>
          <w:rFonts w:ascii="Times New Roman" w:hAnsi="Times New Roman" w:cs="Times New Roman"/>
          <w:lang w:val="en-GB"/>
        </w:rPr>
        <w:t>. It decreased to 5,382 ha in 2018 when their</w:t>
      </w:r>
      <w:r w:rsidR="00C34234" w:rsidRPr="00C970C2">
        <w:rPr>
          <w:rFonts w:ascii="Times New Roman" w:hAnsi="Times New Roman" w:cs="Times New Roman"/>
          <w:lang w:val="en-GB"/>
        </w:rPr>
        <w:t xml:space="preserve"> direction was toward discontinuous urban fabric, roads and other infrastructure, and non-irrigated arable land. Over the years, due to </w:t>
      </w:r>
      <w:r>
        <w:rPr>
          <w:rFonts w:ascii="Times New Roman" w:hAnsi="Times New Roman" w:cs="Times New Roman"/>
          <w:lang w:val="en-GB"/>
        </w:rPr>
        <w:t xml:space="preserve">the </w:t>
      </w:r>
      <w:r w:rsidR="00C34234" w:rsidRPr="00C970C2">
        <w:rPr>
          <w:rFonts w:ascii="Times New Roman" w:hAnsi="Times New Roman" w:cs="Times New Roman"/>
          <w:lang w:val="en-GB"/>
        </w:rPr>
        <w:t xml:space="preserve">extension of </w:t>
      </w:r>
      <w:r>
        <w:rPr>
          <w:rFonts w:ascii="Times New Roman" w:hAnsi="Times New Roman" w:cs="Times New Roman"/>
          <w:lang w:val="en-GB"/>
        </w:rPr>
        <w:t xml:space="preserve">the </w:t>
      </w:r>
      <w:r w:rsidR="00C34234" w:rsidRPr="00C970C2">
        <w:rPr>
          <w:rFonts w:ascii="Times New Roman" w:hAnsi="Times New Roman" w:cs="Times New Roman"/>
          <w:lang w:val="en-GB"/>
        </w:rPr>
        <w:t xml:space="preserve">urban fabric, agricultural land changed to non-irrigated arable land, mainly near the city of </w:t>
      </w:r>
      <w:proofErr w:type="spellStart"/>
      <w:r w:rsidR="00C34234" w:rsidRPr="00C970C2">
        <w:rPr>
          <w:rFonts w:ascii="Times New Roman" w:hAnsi="Times New Roman" w:cs="Times New Roman"/>
          <w:lang w:val="en-GB"/>
        </w:rPr>
        <w:t>Prizren</w:t>
      </w:r>
      <w:proofErr w:type="spellEnd"/>
      <w:r w:rsidR="00C34234" w:rsidRPr="00C970C2">
        <w:rPr>
          <w:rFonts w:ascii="Times New Roman" w:hAnsi="Times New Roman" w:cs="Times New Roman"/>
          <w:lang w:val="en-GB"/>
        </w:rPr>
        <w:t xml:space="preserve"> and other settlements, where land was fragmented over the years and transformed into a discontinuous urban fabric. Complex cultivation patterns are associated with the near-settlement areas (suburbs), and their primary destination was cultivation land for agricultural goods. Their areas decreased by 806 ha and are associated with built-up areas extension, which </w:t>
      </w:r>
      <w:r>
        <w:rPr>
          <w:rFonts w:ascii="Times New Roman" w:hAnsi="Times New Roman" w:cs="Times New Roman"/>
          <w:lang w:val="en-GB"/>
        </w:rPr>
        <w:t>is currently an extension of current settlements, with very high housing density, meaning abandoning</w:t>
      </w:r>
      <w:r w:rsidR="00C34234" w:rsidRPr="00C970C2">
        <w:rPr>
          <w:rFonts w:ascii="Times New Roman" w:hAnsi="Times New Roman" w:cs="Times New Roman"/>
          <w:lang w:val="en-GB"/>
        </w:rPr>
        <w:t xml:space="preserve"> agriculture as the main economic sector in the past, towards new possibilities in service activities. In the last century, the agricultural land fund at the national level has decreased, and it is mostly d</w:t>
      </w:r>
      <w:r>
        <w:rPr>
          <w:rFonts w:ascii="Times New Roman" w:hAnsi="Times New Roman" w:cs="Times New Roman"/>
          <w:lang w:val="en-GB"/>
        </w:rPr>
        <w:t>ue to</w:t>
      </w:r>
      <w:r w:rsidR="00C34234" w:rsidRPr="00C970C2">
        <w:rPr>
          <w:rFonts w:ascii="Times New Roman" w:hAnsi="Times New Roman" w:cs="Times New Roman"/>
          <w:lang w:val="en-GB"/>
        </w:rPr>
        <w:t xml:space="preserve"> rapid urbani</w:t>
      </w:r>
      <w:r>
        <w:rPr>
          <w:rFonts w:ascii="Times New Roman" w:hAnsi="Times New Roman" w:cs="Times New Roman"/>
          <w:lang w:val="en-GB"/>
        </w:rPr>
        <w:t>s</w:t>
      </w:r>
      <w:r w:rsidR="00C34234" w:rsidRPr="00C970C2">
        <w:rPr>
          <w:rFonts w:ascii="Times New Roman" w:hAnsi="Times New Roman" w:cs="Times New Roman"/>
          <w:lang w:val="en-GB"/>
        </w:rPr>
        <w:t>ation. For Kosovo</w:t>
      </w:r>
      <w:r>
        <w:rPr>
          <w:rFonts w:ascii="Times New Roman" w:hAnsi="Times New Roman" w:cs="Times New Roman"/>
          <w:lang w:val="en-GB"/>
        </w:rPr>
        <w:t xml:space="preserve"> and the population in </w:t>
      </w:r>
      <w:proofErr w:type="spellStart"/>
      <w:r>
        <w:rPr>
          <w:rFonts w:ascii="Times New Roman" w:hAnsi="Times New Roman" w:cs="Times New Roman"/>
          <w:lang w:val="en-GB"/>
        </w:rPr>
        <w:t>Prizren</w:t>
      </w:r>
      <w:proofErr w:type="spellEnd"/>
      <w:r>
        <w:rPr>
          <w:rFonts w:ascii="Times New Roman" w:hAnsi="Times New Roman" w:cs="Times New Roman"/>
          <w:lang w:val="en-GB"/>
        </w:rPr>
        <w:t xml:space="preserve"> and the suburbs, agricultural land was a</w:t>
      </w:r>
      <w:r w:rsidR="00C34234" w:rsidRPr="00C970C2">
        <w:rPr>
          <w:rFonts w:ascii="Times New Roman" w:hAnsi="Times New Roman" w:cs="Times New Roman"/>
          <w:lang w:val="en-GB"/>
        </w:rPr>
        <w:t xml:space="preserve"> critical resource in securing fresh foods and goods for the urban population. However, the current trend shows a decrease in agricultural land.</w:t>
      </w:r>
    </w:p>
    <w:p w14:paraId="0787172F" w14:textId="56E1026A" w:rsidR="00A125B1" w:rsidRPr="00C970C2" w:rsidRDefault="00A40CFE" w:rsidP="004D1EB7">
      <w:pPr>
        <w:spacing w:after="0" w:line="240" w:lineRule="auto"/>
        <w:jc w:val="both"/>
        <w:rPr>
          <w:rFonts w:ascii="Times New Roman" w:hAnsi="Times New Roman" w:cs="Times New Roman"/>
          <w:sz w:val="24"/>
          <w:szCs w:val="24"/>
          <w:lang w:val="en-GB"/>
        </w:rPr>
      </w:pPr>
      <w:r w:rsidRPr="00C970C2">
        <w:rPr>
          <w:rFonts w:ascii="Times New Roman" w:hAnsi="Times New Roman" w:cs="Times New Roman"/>
          <w:noProof/>
          <w:sz w:val="24"/>
          <w:szCs w:val="24"/>
          <w:lang w:val="en-GB"/>
        </w:rPr>
        <w:lastRenderedPageBreak/>
        <w:drawing>
          <wp:inline distT="0" distB="0" distL="0" distR="0" wp14:anchorId="112692BF" wp14:editId="35C6CED0">
            <wp:extent cx="6120000" cy="4769819"/>
            <wp:effectExtent l="0" t="0" r="0" b="0"/>
            <wp:docPr id="736891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91924" name="Picture 7368919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0" cy="4769819"/>
                    </a:xfrm>
                    <a:prstGeom prst="rect">
                      <a:avLst/>
                    </a:prstGeom>
                  </pic:spPr>
                </pic:pic>
              </a:graphicData>
            </a:graphic>
          </wp:inline>
        </w:drawing>
      </w:r>
    </w:p>
    <w:p w14:paraId="0C1D2B63" w14:textId="0833EA04" w:rsidR="00193B7C" w:rsidRPr="00C970C2" w:rsidRDefault="00193B7C" w:rsidP="00E8213C">
      <w:pPr>
        <w:pStyle w:val="Rrys"/>
        <w:rPr>
          <w:b/>
          <w:bCs/>
          <w:lang w:val="en-GB"/>
        </w:rPr>
      </w:pPr>
      <w:r w:rsidRPr="00C970C2">
        <w:rPr>
          <w:b/>
          <w:bCs/>
          <w:lang w:val="en-GB"/>
        </w:rPr>
        <w:t>Fig</w:t>
      </w:r>
      <w:r w:rsidR="005A18A3" w:rsidRPr="00C970C2">
        <w:rPr>
          <w:b/>
          <w:bCs/>
          <w:lang w:val="en-GB"/>
        </w:rPr>
        <w:t>.</w:t>
      </w:r>
      <w:r w:rsidRPr="00C970C2">
        <w:rPr>
          <w:b/>
          <w:bCs/>
          <w:lang w:val="en-GB"/>
        </w:rPr>
        <w:t xml:space="preserve"> 3.</w:t>
      </w:r>
      <w:r w:rsidRPr="00434085">
        <w:rPr>
          <w:lang w:val="en-GB"/>
        </w:rPr>
        <w:t xml:space="preserve"> </w:t>
      </w:r>
      <w:r w:rsidRPr="00C970C2">
        <w:rPr>
          <w:lang w:val="en-GB"/>
        </w:rPr>
        <w:t>Land cover changes in the years 2000, 2006, 2012 and 2018</w:t>
      </w:r>
    </w:p>
    <w:p w14:paraId="1BBBA19E" w14:textId="77777777" w:rsidR="009538AB" w:rsidRPr="00C970C2" w:rsidRDefault="009538AB" w:rsidP="00FC756B">
      <w:pPr>
        <w:spacing w:after="0" w:line="240" w:lineRule="auto"/>
        <w:ind w:firstLine="284"/>
        <w:jc w:val="both"/>
        <w:rPr>
          <w:rFonts w:ascii="Times New Roman" w:hAnsi="Times New Roman" w:cs="Times New Roman"/>
          <w:lang w:val="en-GB"/>
        </w:rPr>
      </w:pPr>
    </w:p>
    <w:p w14:paraId="7F5B8F9A" w14:textId="4FF8FE1E" w:rsidR="00CC0058" w:rsidRPr="00C970C2" w:rsidRDefault="00CC0058" w:rsidP="00CC0058">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Forests and seminatural areas have</w:t>
      </w:r>
      <w:r w:rsidR="00BF27E4" w:rsidRPr="00C970C2">
        <w:rPr>
          <w:rFonts w:ascii="Times New Roman" w:hAnsi="Times New Roman" w:cs="Times New Roman"/>
          <w:lang w:val="en-GB"/>
        </w:rPr>
        <w:t xml:space="preserve"> experienced small changes in size (</w:t>
      </w:r>
      <w:r w:rsidRPr="00C970C2">
        <w:rPr>
          <w:rFonts w:ascii="Times New Roman" w:hAnsi="Times New Roman" w:cs="Times New Roman"/>
          <w:lang w:val="en-GB"/>
        </w:rPr>
        <w:t>-0.8%</w:t>
      </w:r>
      <w:r w:rsidR="00BF27E4" w:rsidRPr="00C970C2">
        <w:rPr>
          <w:rFonts w:ascii="Times New Roman" w:hAnsi="Times New Roman" w:cs="Times New Roman"/>
          <w:lang w:val="en-GB"/>
        </w:rPr>
        <w:t>),</w:t>
      </w:r>
      <w:r w:rsidRPr="00C970C2">
        <w:rPr>
          <w:rFonts w:ascii="Times New Roman" w:hAnsi="Times New Roman" w:cs="Times New Roman"/>
          <w:lang w:val="en-GB"/>
        </w:rPr>
        <w:t xml:space="preserve"> from 19</w:t>
      </w:r>
      <w:r w:rsidR="00BF27E4" w:rsidRPr="00C970C2">
        <w:rPr>
          <w:rFonts w:ascii="Times New Roman" w:hAnsi="Times New Roman" w:cs="Times New Roman"/>
          <w:lang w:val="en-GB"/>
        </w:rPr>
        <w:t>,</w:t>
      </w:r>
      <w:r w:rsidRPr="00C970C2">
        <w:rPr>
          <w:rFonts w:ascii="Times New Roman" w:hAnsi="Times New Roman" w:cs="Times New Roman"/>
          <w:lang w:val="en-GB"/>
        </w:rPr>
        <w:t xml:space="preserve">780 ha in 2000 to 19,622 ha in 2018. Physiographic features of the catchment with high altitude and mountainous climate </w:t>
      </w:r>
      <w:r w:rsidR="0014238F" w:rsidRPr="00C970C2">
        <w:rPr>
          <w:rFonts w:ascii="Times New Roman" w:hAnsi="Times New Roman" w:cs="Times New Roman"/>
          <w:lang w:val="en-GB"/>
        </w:rPr>
        <w:t xml:space="preserve">conditions </w:t>
      </w:r>
      <w:r w:rsidRPr="00C970C2">
        <w:rPr>
          <w:rFonts w:ascii="Times New Roman" w:hAnsi="Times New Roman" w:cs="Times New Roman"/>
          <w:lang w:val="en-GB"/>
        </w:rPr>
        <w:t>have influenced the distribution of forest and seminatural areas, which cover about 75.3% of the catchment</w:t>
      </w:r>
      <w:r w:rsidR="00AB5271">
        <w:rPr>
          <w:rFonts w:ascii="Times New Roman" w:hAnsi="Times New Roman" w:cs="Times New Roman"/>
          <w:lang w:val="en-GB"/>
        </w:rPr>
        <w:t>'</w:t>
      </w:r>
      <w:r w:rsidRPr="00C970C2">
        <w:rPr>
          <w:rFonts w:ascii="Times New Roman" w:hAnsi="Times New Roman" w:cs="Times New Roman"/>
          <w:lang w:val="en-GB"/>
        </w:rPr>
        <w:t xml:space="preserve">s area. Coniferous forest covered about 502 ha (1.9%) </w:t>
      </w:r>
      <w:r w:rsidR="00AB5271" w:rsidRPr="00C970C2">
        <w:rPr>
          <w:rFonts w:ascii="Times New Roman" w:hAnsi="Times New Roman" w:cs="Times New Roman"/>
          <w:lang w:val="en-GB"/>
        </w:rPr>
        <w:t xml:space="preserve">in 2018 </w:t>
      </w:r>
      <w:r w:rsidRPr="00C970C2">
        <w:rPr>
          <w:rFonts w:ascii="Times New Roman" w:hAnsi="Times New Roman" w:cs="Times New Roman"/>
          <w:lang w:val="en-GB"/>
        </w:rPr>
        <w:t xml:space="preserve">and </w:t>
      </w:r>
      <w:r w:rsidR="004F7494" w:rsidRPr="00C970C2">
        <w:rPr>
          <w:rFonts w:ascii="Times New Roman" w:hAnsi="Times New Roman" w:cs="Times New Roman"/>
          <w:lang w:val="en-GB"/>
        </w:rPr>
        <w:t xml:space="preserve">are </w:t>
      </w:r>
      <w:r w:rsidRPr="00C970C2">
        <w:rPr>
          <w:rFonts w:ascii="Times New Roman" w:hAnsi="Times New Roman" w:cs="Times New Roman"/>
          <w:lang w:val="en-GB"/>
        </w:rPr>
        <w:t xml:space="preserve">distributed in the northern </w:t>
      </w:r>
      <w:r w:rsidR="004F7494" w:rsidRPr="00C970C2">
        <w:rPr>
          <w:rFonts w:ascii="Times New Roman" w:hAnsi="Times New Roman" w:cs="Times New Roman"/>
          <w:lang w:val="en-GB"/>
        </w:rPr>
        <w:t xml:space="preserve">slopes </w:t>
      </w:r>
      <w:r w:rsidRPr="00C970C2">
        <w:rPr>
          <w:rFonts w:ascii="Times New Roman" w:hAnsi="Times New Roman" w:cs="Times New Roman"/>
          <w:lang w:val="en-GB"/>
        </w:rPr>
        <w:t xml:space="preserve">of the catchment, more </w:t>
      </w:r>
      <w:r w:rsidR="0014238F" w:rsidRPr="00C970C2">
        <w:rPr>
          <w:rFonts w:ascii="Times New Roman" w:hAnsi="Times New Roman" w:cs="Times New Roman"/>
          <w:lang w:val="en-GB"/>
        </w:rPr>
        <w:t xml:space="preserve">precisely </w:t>
      </w:r>
      <w:r w:rsidRPr="00C970C2">
        <w:rPr>
          <w:rFonts w:ascii="Times New Roman" w:hAnsi="Times New Roman" w:cs="Times New Roman"/>
          <w:lang w:val="en-GB"/>
        </w:rPr>
        <w:t xml:space="preserve">in </w:t>
      </w:r>
      <w:r w:rsidR="00AB5271">
        <w:rPr>
          <w:rFonts w:ascii="Times New Roman" w:hAnsi="Times New Roman" w:cs="Times New Roman"/>
          <w:lang w:val="en-GB"/>
        </w:rPr>
        <w:t xml:space="preserve">the </w:t>
      </w:r>
      <w:r w:rsidRPr="00C970C2">
        <w:rPr>
          <w:rFonts w:ascii="Times New Roman" w:hAnsi="Times New Roman" w:cs="Times New Roman"/>
          <w:lang w:val="en-GB"/>
        </w:rPr>
        <w:t xml:space="preserve">southern and western slopes of </w:t>
      </w:r>
      <w:proofErr w:type="spellStart"/>
      <w:r w:rsidRPr="00C970C2">
        <w:rPr>
          <w:rFonts w:ascii="Times New Roman" w:hAnsi="Times New Roman" w:cs="Times New Roman"/>
          <w:lang w:val="en-GB"/>
        </w:rPr>
        <w:t>Oshlak</w:t>
      </w:r>
      <w:proofErr w:type="spellEnd"/>
      <w:r w:rsidRPr="00C970C2">
        <w:rPr>
          <w:rFonts w:ascii="Times New Roman" w:hAnsi="Times New Roman" w:cs="Times New Roman"/>
          <w:lang w:val="en-GB"/>
        </w:rPr>
        <w:t xml:space="preserve"> (2,212 m) mountain with an east-west stretch, where the southern slope of it belongs to LP catchment. Broad-leaved forest covers about 30.4% of the total area in 2018. Their distribution is </w:t>
      </w:r>
      <w:r w:rsidR="0014238F" w:rsidRPr="00C970C2">
        <w:rPr>
          <w:rFonts w:ascii="Times New Roman" w:hAnsi="Times New Roman" w:cs="Times New Roman"/>
          <w:lang w:val="en-GB"/>
        </w:rPr>
        <w:t xml:space="preserve">mainly </w:t>
      </w:r>
      <w:r w:rsidRPr="00C970C2">
        <w:rPr>
          <w:rFonts w:ascii="Times New Roman" w:hAnsi="Times New Roman" w:cs="Times New Roman"/>
          <w:lang w:val="en-GB"/>
        </w:rPr>
        <w:t>in the northern part of Sharr Mts., stretching from the western part of the catchment at low altitude until the eastern and southern part of the catchment until 1,900</w:t>
      </w:r>
      <w:r w:rsidR="00AB5271">
        <w:rPr>
          <w:rFonts w:ascii="Times New Roman" w:hAnsi="Times New Roman" w:cs="Times New Roman"/>
          <w:lang w:val="en-GB"/>
        </w:rPr>
        <w:t> </w:t>
      </w:r>
      <w:r w:rsidRPr="00C970C2">
        <w:rPr>
          <w:rFonts w:ascii="Times New Roman" w:hAnsi="Times New Roman" w:cs="Times New Roman"/>
          <w:lang w:val="en-GB"/>
        </w:rPr>
        <w:t xml:space="preserve">m, where most of them are included in National Park </w:t>
      </w:r>
      <w:r w:rsidR="00AB5271">
        <w:rPr>
          <w:rFonts w:ascii="Times New Roman" w:hAnsi="Times New Roman" w:cs="Times New Roman"/>
          <w:lang w:val="en-GB"/>
        </w:rPr>
        <w:t>"</w:t>
      </w:r>
      <w:r w:rsidRPr="00C970C2">
        <w:rPr>
          <w:rFonts w:ascii="Times New Roman" w:hAnsi="Times New Roman" w:cs="Times New Roman"/>
          <w:lang w:val="en-GB"/>
        </w:rPr>
        <w:t>Sharri</w:t>
      </w:r>
      <w:r w:rsidR="00AB5271">
        <w:rPr>
          <w:rFonts w:ascii="Times New Roman" w:hAnsi="Times New Roman" w:cs="Times New Roman"/>
          <w:lang w:val="en-GB"/>
        </w:rPr>
        <w:t>"</w:t>
      </w:r>
      <w:r w:rsidRPr="00C970C2">
        <w:rPr>
          <w:rFonts w:ascii="Times New Roman" w:hAnsi="Times New Roman" w:cs="Times New Roman"/>
          <w:lang w:val="en-GB"/>
        </w:rPr>
        <w:t xml:space="preserve"> for their pristine landscapes, which includes not only the national park but also strict nature reserves and natural monuments (Law on National Park </w:t>
      </w:r>
      <w:r w:rsidR="00AB5271">
        <w:rPr>
          <w:rFonts w:ascii="Times New Roman" w:hAnsi="Times New Roman" w:cs="Times New Roman"/>
          <w:lang w:val="en-GB"/>
        </w:rPr>
        <w:t>"</w:t>
      </w:r>
      <w:r w:rsidRPr="00C970C2">
        <w:rPr>
          <w:rFonts w:ascii="Times New Roman" w:hAnsi="Times New Roman" w:cs="Times New Roman"/>
          <w:lang w:val="en-GB"/>
        </w:rPr>
        <w:t>Sharri</w:t>
      </w:r>
      <w:r w:rsidR="00AB5271">
        <w:rPr>
          <w:rFonts w:ascii="Times New Roman" w:hAnsi="Times New Roman" w:cs="Times New Roman"/>
          <w:lang w:val="en-GB"/>
        </w:rPr>
        <w:t>"</w:t>
      </w:r>
      <w:r w:rsidRPr="00C970C2">
        <w:rPr>
          <w:rFonts w:ascii="Times New Roman" w:hAnsi="Times New Roman" w:cs="Times New Roman"/>
          <w:lang w:val="en-GB"/>
        </w:rPr>
        <w:t xml:space="preserve"> 2012). The highest biogeographical zone in </w:t>
      </w:r>
      <w:r w:rsidR="0014238F" w:rsidRPr="00C970C2">
        <w:rPr>
          <w:rFonts w:ascii="Times New Roman" w:hAnsi="Times New Roman" w:cs="Times New Roman"/>
          <w:lang w:val="en-GB"/>
        </w:rPr>
        <w:t>the LP River catchment contains natural grassland (5,071</w:t>
      </w:r>
      <w:r w:rsidR="00AB5271">
        <w:rPr>
          <w:rFonts w:ascii="Times New Roman" w:hAnsi="Times New Roman" w:cs="Times New Roman"/>
          <w:lang w:val="en-GB"/>
        </w:rPr>
        <w:t> </w:t>
      </w:r>
      <w:r w:rsidR="0014238F" w:rsidRPr="00C970C2">
        <w:rPr>
          <w:rFonts w:ascii="Times New Roman" w:hAnsi="Times New Roman" w:cs="Times New Roman"/>
          <w:lang w:val="en-GB"/>
        </w:rPr>
        <w:t xml:space="preserve">ha) and moors and heathlands (680.8 ha), which covered 22.1% of the </w:t>
      </w:r>
      <w:r w:rsidRPr="00C970C2">
        <w:rPr>
          <w:rFonts w:ascii="Times New Roman" w:hAnsi="Times New Roman" w:cs="Times New Roman"/>
          <w:lang w:val="en-GB"/>
        </w:rPr>
        <w:t>total catchment areas</w:t>
      </w:r>
      <w:r w:rsidR="00AB5271" w:rsidRPr="00AB5271">
        <w:rPr>
          <w:rFonts w:ascii="Times New Roman" w:hAnsi="Times New Roman" w:cs="Times New Roman"/>
          <w:lang w:val="en-GB"/>
        </w:rPr>
        <w:t xml:space="preserve"> </w:t>
      </w:r>
      <w:r w:rsidR="00AB5271" w:rsidRPr="00C970C2">
        <w:rPr>
          <w:rFonts w:ascii="Times New Roman" w:hAnsi="Times New Roman" w:cs="Times New Roman"/>
          <w:lang w:val="en-GB"/>
        </w:rPr>
        <w:t>in 2018</w:t>
      </w:r>
      <w:r w:rsidRPr="00C970C2">
        <w:rPr>
          <w:rFonts w:ascii="Times New Roman" w:hAnsi="Times New Roman" w:cs="Times New Roman"/>
          <w:lang w:val="en-GB"/>
        </w:rPr>
        <w:t xml:space="preserve">, including high biodiversity values. The second most distributed forest and seminatural areas in the catchment are transitional </w:t>
      </w:r>
      <w:r w:rsidR="0014238F" w:rsidRPr="00C970C2">
        <w:rPr>
          <w:rFonts w:ascii="Times New Roman" w:hAnsi="Times New Roman" w:cs="Times New Roman"/>
          <w:lang w:val="en-GB"/>
        </w:rPr>
        <w:t>woodland</w:t>
      </w:r>
      <w:r w:rsidR="00AB5271">
        <w:rPr>
          <w:rFonts w:ascii="Times New Roman" w:hAnsi="Times New Roman" w:cs="Times New Roman"/>
          <w:lang w:val="en-GB"/>
        </w:rPr>
        <w:t xml:space="preserve"> </w:t>
      </w:r>
      <w:r w:rsidR="0014238F" w:rsidRPr="00C970C2">
        <w:rPr>
          <w:rFonts w:ascii="Times New Roman" w:hAnsi="Times New Roman" w:cs="Times New Roman"/>
          <w:lang w:val="en-GB"/>
        </w:rPr>
        <w:t>shrubs</w:t>
      </w:r>
      <w:r w:rsidR="00AB5271">
        <w:rPr>
          <w:rFonts w:ascii="Times New Roman" w:hAnsi="Times New Roman" w:cs="Times New Roman"/>
          <w:lang w:val="en-GB"/>
        </w:rPr>
        <w:t>,</w:t>
      </w:r>
      <w:r w:rsidR="0014238F" w:rsidRPr="00C970C2">
        <w:rPr>
          <w:rFonts w:ascii="Times New Roman" w:hAnsi="Times New Roman" w:cs="Times New Roman"/>
          <w:lang w:val="en-GB"/>
        </w:rPr>
        <w:t xml:space="preserve"> which covered 5,213 ha or 20% of the total area in 2018 but experienced a</w:t>
      </w:r>
      <w:r w:rsidR="009B3B12">
        <w:rPr>
          <w:rFonts w:ascii="Times New Roman" w:hAnsi="Times New Roman" w:cs="Times New Roman"/>
          <w:lang w:val="en-GB"/>
        </w:rPr>
        <w:t> </w:t>
      </w:r>
      <w:r w:rsidR="0014238F" w:rsidRPr="00C970C2">
        <w:rPr>
          <w:rFonts w:ascii="Times New Roman" w:hAnsi="Times New Roman" w:cs="Times New Roman"/>
          <w:lang w:val="en-GB"/>
        </w:rPr>
        <w:t>loss of 424 ha compared to the year 2000, being the first rank in forest and seminatural areas,</w:t>
      </w:r>
      <w:r w:rsidRPr="00C970C2">
        <w:rPr>
          <w:rFonts w:ascii="Times New Roman" w:hAnsi="Times New Roman" w:cs="Times New Roman"/>
          <w:lang w:val="en-GB"/>
        </w:rPr>
        <w:t xml:space="preserve"> with high-losses. They have been transformed into a discontinuous urban fabric with 36.5 ha in the year 2006, but also in another natural class, into </w:t>
      </w:r>
      <w:r w:rsidR="0014238F" w:rsidRPr="00C970C2">
        <w:rPr>
          <w:rFonts w:ascii="Times New Roman" w:hAnsi="Times New Roman" w:cs="Times New Roman"/>
          <w:lang w:val="en-GB"/>
        </w:rPr>
        <w:t xml:space="preserve">a </w:t>
      </w:r>
      <w:r w:rsidRPr="00C970C2">
        <w:rPr>
          <w:rFonts w:ascii="Times New Roman" w:hAnsi="Times New Roman" w:cs="Times New Roman"/>
          <w:lang w:val="en-GB"/>
        </w:rPr>
        <w:t xml:space="preserve">broad-leaved forest (273 ha) in 2018. </w:t>
      </w:r>
      <w:r w:rsidRPr="009B3B12">
        <w:rPr>
          <w:rFonts w:ascii="Times New Roman" w:hAnsi="Times New Roman" w:cs="Times New Roman"/>
          <w:spacing w:val="-2"/>
          <w:lang w:val="en-GB"/>
        </w:rPr>
        <w:t>Some areas were also transformed into significant areas of natural vegetation. Between 2000 and 2006, 47 ha of coniferous areas were burnt, but later mostly transformed into mixed forest and grassland, where natural succession occurred, which could be a contemporary process of climatic changes.</w:t>
      </w:r>
    </w:p>
    <w:p w14:paraId="127F3578" w14:textId="665B6A2F" w:rsidR="008A7E8D" w:rsidRPr="00C970C2" w:rsidRDefault="008A7E8D" w:rsidP="008A7E8D">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The analysis made with data from CORINE Land Cover for different years </w:t>
      </w:r>
      <w:r w:rsidR="0014238F" w:rsidRPr="00C970C2">
        <w:rPr>
          <w:rFonts w:ascii="Times New Roman" w:hAnsi="Times New Roman" w:cs="Times New Roman"/>
          <w:lang w:val="en-GB"/>
        </w:rPr>
        <w:t xml:space="preserve">shows </w:t>
      </w:r>
      <w:r w:rsidRPr="00C970C2">
        <w:rPr>
          <w:rFonts w:ascii="Times New Roman" w:hAnsi="Times New Roman" w:cs="Times New Roman"/>
          <w:lang w:val="en-GB"/>
        </w:rPr>
        <w:t>changes in areas and patches, even though they were very small. Changes in the number of patches show the fragmentation of the natural landscape and disturbing ecological stability. LP has diverse physiographical features where the population is not distributed equally, where its impact would be equal.</w:t>
      </w:r>
    </w:p>
    <w:p w14:paraId="59AED806" w14:textId="26C1A559" w:rsidR="00AB0F02" w:rsidRPr="00C970C2" w:rsidRDefault="00AB0F02" w:rsidP="00AB0F02">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lastRenderedPageBreak/>
        <w:t xml:space="preserve">Size metrics and patch density are </w:t>
      </w:r>
      <w:r w:rsidR="00AB5271">
        <w:rPr>
          <w:rFonts w:ascii="Times New Roman" w:hAnsi="Times New Roman" w:cs="Times New Roman"/>
          <w:lang w:val="en-GB"/>
        </w:rPr>
        <w:t>landscape transformation elements that allow</w:t>
      </w:r>
      <w:r w:rsidRPr="00C970C2">
        <w:rPr>
          <w:rFonts w:ascii="Times New Roman" w:hAnsi="Times New Roman" w:cs="Times New Roman"/>
          <w:lang w:val="en-GB"/>
        </w:rPr>
        <w:t xml:space="preserve"> </w:t>
      </w:r>
      <w:r w:rsidR="00AB5271">
        <w:rPr>
          <w:rFonts w:ascii="Times New Roman" w:hAnsi="Times New Roman" w:cs="Times New Roman"/>
          <w:lang w:val="en-GB"/>
        </w:rPr>
        <w:t xml:space="preserve">an </w:t>
      </w:r>
      <w:r w:rsidRPr="00C970C2">
        <w:rPr>
          <w:rFonts w:ascii="Times New Roman" w:hAnsi="Times New Roman" w:cs="Times New Roman"/>
          <w:lang w:val="en-GB"/>
        </w:rPr>
        <w:t xml:space="preserve">understanding </w:t>
      </w:r>
      <w:r w:rsidR="00AB5271">
        <w:rPr>
          <w:rFonts w:ascii="Times New Roman" w:hAnsi="Times New Roman" w:cs="Times New Roman"/>
          <w:lang w:val="en-GB"/>
        </w:rPr>
        <w:t xml:space="preserve">of </w:t>
      </w:r>
      <w:r w:rsidRPr="00C970C2">
        <w:rPr>
          <w:rFonts w:ascii="Times New Roman" w:hAnsi="Times New Roman" w:cs="Times New Roman"/>
          <w:lang w:val="en-GB"/>
        </w:rPr>
        <w:t>ecological processes and their directions (Frazier &amp; Kedron 2017). Landscape metrics allow assessment and conservation priority for the future (Midha &amp; Mathur 2010). Based on metrics calculated by ArcMap 10.8, LP</w:t>
      </w:r>
      <w:r w:rsidR="004F7494" w:rsidRPr="00C970C2">
        <w:rPr>
          <w:rFonts w:ascii="Times New Roman" w:hAnsi="Times New Roman" w:cs="Times New Roman"/>
          <w:lang w:val="en-GB"/>
        </w:rPr>
        <w:t xml:space="preserve"> catchment</w:t>
      </w:r>
      <w:r w:rsidRPr="00C970C2">
        <w:rPr>
          <w:rFonts w:ascii="Times New Roman" w:hAnsi="Times New Roman" w:cs="Times New Roman"/>
          <w:lang w:val="en-GB"/>
        </w:rPr>
        <w:t xml:space="preserve"> has changed</w:t>
      </w:r>
      <w:r w:rsidR="00AB5271">
        <w:rPr>
          <w:rFonts w:ascii="Times New Roman" w:hAnsi="Times New Roman" w:cs="Times New Roman"/>
          <w:lang w:val="en-GB"/>
        </w:rPr>
        <w:t>. Still,</w:t>
      </w:r>
      <w:r w:rsidRPr="00C970C2">
        <w:rPr>
          <w:rFonts w:ascii="Times New Roman" w:hAnsi="Times New Roman" w:cs="Times New Roman"/>
          <w:lang w:val="en-GB"/>
        </w:rPr>
        <w:t xml:space="preserve"> it could be concluded that mountainous areas have preserved </w:t>
      </w:r>
      <w:r w:rsidR="00AB5271">
        <w:rPr>
          <w:rFonts w:ascii="Times New Roman" w:hAnsi="Times New Roman" w:cs="Times New Roman"/>
          <w:lang w:val="en-GB"/>
        </w:rPr>
        <w:t>their</w:t>
      </w:r>
      <w:r w:rsidRPr="00C970C2">
        <w:rPr>
          <w:rFonts w:ascii="Times New Roman" w:hAnsi="Times New Roman" w:cs="Times New Roman"/>
          <w:lang w:val="en-GB"/>
        </w:rPr>
        <w:t xml:space="preserve"> ecological stability with minor </w:t>
      </w:r>
      <w:r w:rsidR="004F7494" w:rsidRPr="00C970C2">
        <w:rPr>
          <w:rFonts w:ascii="Times New Roman" w:hAnsi="Times New Roman" w:cs="Times New Roman"/>
          <w:lang w:val="en-GB"/>
        </w:rPr>
        <w:t>transformation, impacted by</w:t>
      </w:r>
      <w:r w:rsidRPr="00C970C2">
        <w:rPr>
          <w:rFonts w:ascii="Times New Roman" w:hAnsi="Times New Roman" w:cs="Times New Roman"/>
          <w:lang w:val="en-GB"/>
        </w:rPr>
        <w:t xml:space="preserve"> high altitude, climate conditions, and small human footprints. Otherwise, plain areas have undergone a series of processes where landscape changes are evident. Patches are indications of landscape compaction or fragmentation. Over the years, some land cover classes have undergone fragmentation by creating a number of patches or reducing them. In 2000, </w:t>
      </w:r>
      <w:r w:rsidR="00AB5271">
        <w:rPr>
          <w:rFonts w:ascii="Times New Roman" w:hAnsi="Times New Roman" w:cs="Times New Roman"/>
          <w:lang w:val="en-GB"/>
        </w:rPr>
        <w:t xml:space="preserve">the </w:t>
      </w:r>
      <w:r w:rsidRPr="00C970C2">
        <w:rPr>
          <w:rFonts w:ascii="Times New Roman" w:hAnsi="Times New Roman" w:cs="Times New Roman"/>
          <w:lang w:val="en-GB"/>
        </w:rPr>
        <w:t>discontinuous urban fabric had 4 patches</w:t>
      </w:r>
      <w:r w:rsidR="00AB5271">
        <w:rPr>
          <w:rFonts w:ascii="Times New Roman" w:hAnsi="Times New Roman" w:cs="Times New Roman"/>
          <w:lang w:val="en-GB"/>
        </w:rPr>
        <w:t>; in 2018,</w:t>
      </w:r>
      <w:r w:rsidRPr="00C970C2">
        <w:rPr>
          <w:rFonts w:ascii="Times New Roman" w:hAnsi="Times New Roman" w:cs="Times New Roman"/>
          <w:lang w:val="en-GB"/>
        </w:rPr>
        <w:t xml:space="preserve"> it increased to 14 patches. Other artificial surface classes were created: road and rail networks and associated land (2 patches) and mineral extraction sites (1 patch)</w:t>
      </w:r>
      <w:r w:rsidR="00AB5271">
        <w:rPr>
          <w:rFonts w:ascii="Times New Roman" w:hAnsi="Times New Roman" w:cs="Times New Roman"/>
          <w:lang w:val="en-GB"/>
        </w:rPr>
        <w:t xml:space="preserve"> due to the Albania-Kosovo highway's construction</w:t>
      </w:r>
      <w:r w:rsidRPr="00C970C2">
        <w:rPr>
          <w:rFonts w:ascii="Times New Roman" w:hAnsi="Times New Roman" w:cs="Times New Roman"/>
          <w:lang w:val="en-GB"/>
        </w:rPr>
        <w:t>. Changes in patches and their size also have forest and seminatural areas. Thus, the broad-leaved forest had a size increase from 7,772 ha (2000) to 7,917 ha (2018), whereas, from 16 patches with a</w:t>
      </w:r>
      <w:r w:rsidR="009B3B12">
        <w:rPr>
          <w:rFonts w:ascii="Times New Roman" w:hAnsi="Times New Roman" w:cs="Times New Roman"/>
          <w:lang w:val="en-GB"/>
        </w:rPr>
        <w:t> </w:t>
      </w:r>
      <w:r w:rsidRPr="00C970C2">
        <w:rPr>
          <w:rFonts w:ascii="Times New Roman" w:hAnsi="Times New Roman" w:cs="Times New Roman"/>
          <w:lang w:val="en-GB"/>
        </w:rPr>
        <w:t>mean size of 485 ha, it increased to 565 ha. Other categories that experienced changes were moors and heathland, which increased from 569.47 ha to 680.94 ha or from 7 patches (mean size 81 ha) to 4 patches (</w:t>
      </w:r>
      <w:r w:rsidR="004F7494" w:rsidRPr="00C970C2">
        <w:rPr>
          <w:rFonts w:ascii="Times New Roman" w:hAnsi="Times New Roman" w:cs="Times New Roman"/>
          <w:lang w:val="en-GB"/>
        </w:rPr>
        <w:t xml:space="preserve">mean size </w:t>
      </w:r>
      <w:r w:rsidRPr="00C970C2">
        <w:rPr>
          <w:rFonts w:ascii="Times New Roman" w:hAnsi="Times New Roman" w:cs="Times New Roman"/>
          <w:lang w:val="en-GB"/>
        </w:rPr>
        <w:t>170 ha).</w:t>
      </w:r>
    </w:p>
    <w:p w14:paraId="0BBC8973" w14:textId="77777777" w:rsidR="00CC0058" w:rsidRPr="00C970C2" w:rsidRDefault="00CC0058" w:rsidP="00CC0058">
      <w:pPr>
        <w:spacing w:after="0" w:line="240" w:lineRule="auto"/>
        <w:ind w:firstLine="284"/>
        <w:jc w:val="both"/>
        <w:rPr>
          <w:rFonts w:ascii="Times New Roman" w:hAnsi="Times New Roman" w:cs="Times New Roman"/>
          <w:lang w:val="en-GB"/>
        </w:rPr>
      </w:pPr>
    </w:p>
    <w:p w14:paraId="1F7A4B92" w14:textId="10C76116" w:rsidR="00CC0058" w:rsidRPr="00C970C2" w:rsidRDefault="00FB7450" w:rsidP="00666688">
      <w:pPr>
        <w:spacing w:after="0" w:line="240" w:lineRule="auto"/>
        <w:jc w:val="center"/>
        <w:rPr>
          <w:rFonts w:ascii="Times New Roman" w:hAnsi="Times New Roman" w:cs="Times New Roman"/>
          <w:sz w:val="24"/>
          <w:szCs w:val="24"/>
          <w:lang w:val="en-GB"/>
        </w:rPr>
      </w:pPr>
      <w:r w:rsidRPr="00C970C2">
        <w:rPr>
          <w:rFonts w:ascii="Times New Roman" w:hAnsi="Times New Roman" w:cs="Times New Roman"/>
          <w:noProof/>
          <w:sz w:val="24"/>
          <w:szCs w:val="24"/>
          <w:lang w:val="en-GB"/>
        </w:rPr>
        <w:drawing>
          <wp:inline distT="0" distB="0" distL="0" distR="0" wp14:anchorId="4BE430B4" wp14:editId="28BDA2D7">
            <wp:extent cx="6120000" cy="4118050"/>
            <wp:effectExtent l="0" t="0" r="0" b="0"/>
            <wp:docPr id="5567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5373" name="Picture 556753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000" cy="4118050"/>
                    </a:xfrm>
                    <a:prstGeom prst="rect">
                      <a:avLst/>
                    </a:prstGeom>
                  </pic:spPr>
                </pic:pic>
              </a:graphicData>
            </a:graphic>
          </wp:inline>
        </w:drawing>
      </w:r>
    </w:p>
    <w:p w14:paraId="31B1D6AA" w14:textId="6AF0F490" w:rsidR="00CC0058" w:rsidRPr="00C970C2" w:rsidRDefault="00CC0058" w:rsidP="00E8213C">
      <w:pPr>
        <w:pStyle w:val="Rrys"/>
        <w:rPr>
          <w:lang w:val="en-GB"/>
        </w:rPr>
      </w:pPr>
      <w:r w:rsidRPr="00C970C2">
        <w:rPr>
          <w:b/>
          <w:bCs/>
          <w:lang w:val="en-GB"/>
        </w:rPr>
        <w:t>Fig. 4.</w:t>
      </w:r>
      <w:r w:rsidRPr="00434085">
        <w:rPr>
          <w:lang w:val="en-GB"/>
        </w:rPr>
        <w:t xml:space="preserve"> </w:t>
      </w:r>
      <w:r w:rsidRPr="00C970C2">
        <w:rPr>
          <w:lang w:val="en-GB"/>
        </w:rPr>
        <w:t>Visuali</w:t>
      </w:r>
      <w:r w:rsidR="00AB5271">
        <w:rPr>
          <w:lang w:val="en-GB"/>
        </w:rPr>
        <w:t>s</w:t>
      </w:r>
      <w:r w:rsidRPr="00C970C2">
        <w:rPr>
          <w:lang w:val="en-GB"/>
        </w:rPr>
        <w:t xml:space="preserve">ation of landscape features and </w:t>
      </w:r>
      <w:r w:rsidR="0014238F" w:rsidRPr="00C970C2">
        <w:rPr>
          <w:lang w:val="en-GB"/>
        </w:rPr>
        <w:t xml:space="preserve">their </w:t>
      </w:r>
      <w:r w:rsidRPr="00C970C2">
        <w:rPr>
          <w:lang w:val="en-GB"/>
        </w:rPr>
        <w:t>flow transformation between 2000-2018</w:t>
      </w:r>
    </w:p>
    <w:p w14:paraId="382285F8" w14:textId="77777777" w:rsidR="00CC0058" w:rsidRPr="00C970C2" w:rsidRDefault="00CC0058" w:rsidP="00CC0058">
      <w:pPr>
        <w:spacing w:after="0" w:line="240" w:lineRule="auto"/>
        <w:ind w:firstLine="284"/>
        <w:jc w:val="both"/>
        <w:rPr>
          <w:rFonts w:ascii="Times New Roman" w:hAnsi="Times New Roman" w:cs="Times New Roman"/>
          <w:sz w:val="24"/>
          <w:szCs w:val="24"/>
          <w:lang w:val="en-GB"/>
        </w:rPr>
      </w:pPr>
    </w:p>
    <w:p w14:paraId="16FD8C05" w14:textId="22425666" w:rsidR="00A125B1" w:rsidRPr="00C970C2" w:rsidRDefault="00E6776F"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The 21st century is well known for the intense urbani</w:t>
      </w:r>
      <w:r w:rsidR="00AB5271">
        <w:rPr>
          <w:rFonts w:ascii="Times New Roman" w:hAnsi="Times New Roman" w:cs="Times New Roman"/>
          <w:lang w:val="en-GB"/>
        </w:rPr>
        <w:t>s</w:t>
      </w:r>
      <w:r w:rsidRPr="00C970C2">
        <w:rPr>
          <w:rFonts w:ascii="Times New Roman" w:hAnsi="Times New Roman" w:cs="Times New Roman"/>
          <w:lang w:val="en-GB"/>
        </w:rPr>
        <w:t>ation process</w:t>
      </w:r>
      <w:r w:rsidR="0014238F" w:rsidRPr="00C970C2">
        <w:rPr>
          <w:rFonts w:ascii="Times New Roman" w:hAnsi="Times New Roman" w:cs="Times New Roman"/>
          <w:lang w:val="en-GB"/>
        </w:rPr>
        <w:t xml:space="preserve">, which has altered natural habitats and fragmented landscapes, mainly with </w:t>
      </w:r>
      <w:r w:rsidR="00AB5271">
        <w:rPr>
          <w:rFonts w:ascii="Times New Roman" w:hAnsi="Times New Roman" w:cs="Times New Roman"/>
          <w:lang w:val="en-GB"/>
        </w:rPr>
        <w:t>increased</w:t>
      </w:r>
      <w:r w:rsidR="0014238F" w:rsidRPr="00C970C2">
        <w:rPr>
          <w:rFonts w:ascii="Times New Roman" w:hAnsi="Times New Roman" w:cs="Times New Roman"/>
          <w:lang w:val="en-GB"/>
        </w:rPr>
        <w:t xml:space="preserve"> </w:t>
      </w:r>
      <w:r w:rsidRPr="00C970C2">
        <w:rPr>
          <w:rFonts w:ascii="Times New Roman" w:hAnsi="Times New Roman" w:cs="Times New Roman"/>
          <w:lang w:val="en-GB"/>
        </w:rPr>
        <w:t>artificial surfaces and road infrastructure. Urbani</w:t>
      </w:r>
      <w:r w:rsidR="00AB5271">
        <w:rPr>
          <w:rFonts w:ascii="Times New Roman" w:hAnsi="Times New Roman" w:cs="Times New Roman"/>
          <w:lang w:val="en-GB"/>
        </w:rPr>
        <w:t>s</w:t>
      </w:r>
      <w:r w:rsidRPr="00C970C2">
        <w:rPr>
          <w:rFonts w:ascii="Times New Roman" w:hAnsi="Times New Roman" w:cs="Times New Roman"/>
          <w:lang w:val="en-GB"/>
        </w:rPr>
        <w:t xml:space="preserve">ation processes had a very intense shift toward agricultural </w:t>
      </w:r>
      <w:r w:rsidR="004F7494" w:rsidRPr="00C970C2">
        <w:rPr>
          <w:rFonts w:ascii="Times New Roman" w:hAnsi="Times New Roman" w:cs="Times New Roman"/>
          <w:lang w:val="en-GB"/>
        </w:rPr>
        <w:t xml:space="preserve">land </w:t>
      </w:r>
      <w:r w:rsidRPr="00C970C2">
        <w:rPr>
          <w:rFonts w:ascii="Times New Roman" w:hAnsi="Times New Roman" w:cs="Times New Roman"/>
          <w:lang w:val="en-GB"/>
        </w:rPr>
        <w:t>in the plains, initiated by population migration from hilly</w:t>
      </w:r>
      <w:r w:rsidR="00AB5271">
        <w:rPr>
          <w:rFonts w:ascii="Times New Roman" w:hAnsi="Times New Roman" w:cs="Times New Roman"/>
          <w:lang w:val="en-GB"/>
        </w:rPr>
        <w:t xml:space="preserve"> </w:t>
      </w:r>
      <w:r w:rsidRPr="00C970C2">
        <w:rPr>
          <w:rFonts w:ascii="Times New Roman" w:hAnsi="Times New Roman" w:cs="Times New Roman"/>
          <w:lang w:val="en-GB"/>
        </w:rPr>
        <w:t>mountainous areas. Landscape changes, both in abandoned former artificial areas and the new ones</w:t>
      </w:r>
      <w:r w:rsidR="0014238F" w:rsidRPr="00C970C2">
        <w:rPr>
          <w:rFonts w:ascii="Times New Roman" w:hAnsi="Times New Roman" w:cs="Times New Roman"/>
          <w:lang w:val="en-GB"/>
        </w:rPr>
        <w:t>,</w:t>
      </w:r>
      <w:r w:rsidRPr="00C970C2">
        <w:rPr>
          <w:rFonts w:ascii="Times New Roman" w:hAnsi="Times New Roman" w:cs="Times New Roman"/>
          <w:lang w:val="en-GB"/>
        </w:rPr>
        <w:t xml:space="preserve"> have accelerated soil erosion (Borrelli et al</w:t>
      </w:r>
      <w:r w:rsidR="00F711C0" w:rsidRPr="00C970C2">
        <w:rPr>
          <w:rFonts w:ascii="Times New Roman" w:hAnsi="Times New Roman" w:cs="Times New Roman"/>
          <w:lang w:val="en-GB"/>
        </w:rPr>
        <w:t>.</w:t>
      </w:r>
      <w:r w:rsidRPr="00C970C2">
        <w:rPr>
          <w:rFonts w:ascii="Times New Roman" w:hAnsi="Times New Roman" w:cs="Times New Roman"/>
          <w:lang w:val="en-GB"/>
        </w:rPr>
        <w:t xml:space="preserve"> 2017), where soil loss and regional food security have been challenged. </w:t>
      </w:r>
      <w:r w:rsidR="007E400A" w:rsidRPr="00C970C2">
        <w:rPr>
          <w:rFonts w:ascii="Times New Roman" w:hAnsi="Times New Roman" w:cs="Times New Roman"/>
          <w:lang w:val="en-GB"/>
        </w:rPr>
        <w:t>Kosovo</w:t>
      </w:r>
      <w:r w:rsidRPr="00C970C2">
        <w:rPr>
          <w:rFonts w:ascii="Times New Roman" w:hAnsi="Times New Roman" w:cs="Times New Roman"/>
          <w:lang w:val="en-GB"/>
        </w:rPr>
        <w:t xml:space="preserve"> </w:t>
      </w:r>
      <w:r w:rsidR="0014238F" w:rsidRPr="00C970C2">
        <w:rPr>
          <w:rFonts w:ascii="Times New Roman" w:hAnsi="Times New Roman" w:cs="Times New Roman"/>
          <w:lang w:val="en-GB"/>
        </w:rPr>
        <w:t xml:space="preserve">is a small country in the Western Balkans with a diverse topography </w:t>
      </w:r>
      <w:r w:rsidR="00AB5271">
        <w:rPr>
          <w:rFonts w:ascii="Times New Roman" w:hAnsi="Times New Roman" w:cs="Times New Roman"/>
          <w:lang w:val="en-GB"/>
        </w:rPr>
        <w:t>and</w:t>
      </w:r>
      <w:r w:rsidR="0014238F" w:rsidRPr="00C970C2">
        <w:rPr>
          <w:rFonts w:ascii="Times New Roman" w:hAnsi="Times New Roman" w:cs="Times New Roman"/>
          <w:lang w:val="en-GB"/>
        </w:rPr>
        <w:t xml:space="preserve"> a </w:t>
      </w:r>
      <w:r w:rsidRPr="00C970C2">
        <w:rPr>
          <w:rFonts w:ascii="Times New Roman" w:hAnsi="Times New Roman" w:cs="Times New Roman"/>
          <w:lang w:val="en-GB"/>
        </w:rPr>
        <w:t>high percentage of hilly-mountainous areas, with the actual rate of urbani</w:t>
      </w:r>
      <w:r w:rsidR="00AB5271">
        <w:rPr>
          <w:rFonts w:ascii="Times New Roman" w:hAnsi="Times New Roman" w:cs="Times New Roman"/>
          <w:lang w:val="en-GB"/>
        </w:rPr>
        <w:t>s</w:t>
      </w:r>
      <w:r w:rsidRPr="00C970C2">
        <w:rPr>
          <w:rFonts w:ascii="Times New Roman" w:hAnsi="Times New Roman" w:cs="Times New Roman"/>
          <w:lang w:val="en-GB"/>
        </w:rPr>
        <w:t xml:space="preserve">ation in plain areas </w:t>
      </w:r>
      <w:r w:rsidR="0014238F" w:rsidRPr="00C970C2">
        <w:rPr>
          <w:rFonts w:ascii="Times New Roman" w:hAnsi="Times New Roman" w:cs="Times New Roman"/>
          <w:lang w:val="en-GB"/>
        </w:rPr>
        <w:t>jeopardi</w:t>
      </w:r>
      <w:r w:rsidR="00AB5271">
        <w:rPr>
          <w:rFonts w:ascii="Times New Roman" w:hAnsi="Times New Roman" w:cs="Times New Roman"/>
          <w:lang w:val="en-GB"/>
        </w:rPr>
        <w:t>sing</w:t>
      </w:r>
      <w:r w:rsidRPr="00C970C2">
        <w:rPr>
          <w:rFonts w:ascii="Times New Roman" w:hAnsi="Times New Roman" w:cs="Times New Roman"/>
          <w:lang w:val="en-GB"/>
        </w:rPr>
        <w:t xml:space="preserve"> the environment with a</w:t>
      </w:r>
      <w:r w:rsidR="009B3B12">
        <w:rPr>
          <w:rFonts w:ascii="Times New Roman" w:hAnsi="Times New Roman" w:cs="Times New Roman"/>
          <w:lang w:val="en-GB"/>
        </w:rPr>
        <w:t> </w:t>
      </w:r>
      <w:r w:rsidRPr="00C970C2">
        <w:rPr>
          <w:rFonts w:ascii="Times New Roman" w:hAnsi="Times New Roman" w:cs="Times New Roman"/>
          <w:lang w:val="en-GB"/>
        </w:rPr>
        <w:t>decrease in agricultural land.</w:t>
      </w:r>
    </w:p>
    <w:p w14:paraId="52599748" w14:textId="77777777" w:rsidR="009B3B12" w:rsidRDefault="009B3B12">
      <w:pPr>
        <w:rPr>
          <w:rFonts w:ascii="Times New Roman" w:hAnsi="Times New Roman"/>
          <w:b/>
          <w:kern w:val="2"/>
          <w:sz w:val="24"/>
          <w:lang w:val="en-GB"/>
          <w14:ligatures w14:val="standardContextual"/>
        </w:rPr>
      </w:pPr>
      <w:r>
        <w:rPr>
          <w:lang w:val="en-GB"/>
        </w:rPr>
        <w:br w:type="page"/>
      </w:r>
    </w:p>
    <w:p w14:paraId="142D1DAC" w14:textId="6DF104FF" w:rsidR="002A3627" w:rsidRPr="00C970C2" w:rsidRDefault="00E8213C" w:rsidP="00E8213C">
      <w:pPr>
        <w:pStyle w:val="Rn1"/>
        <w:rPr>
          <w:lang w:val="en-GB"/>
        </w:rPr>
      </w:pPr>
      <w:r w:rsidRPr="00C970C2">
        <w:rPr>
          <w:lang w:val="en-GB"/>
        </w:rPr>
        <w:lastRenderedPageBreak/>
        <w:t xml:space="preserve">4. </w:t>
      </w:r>
      <w:r w:rsidR="005A18A3" w:rsidRPr="00C970C2">
        <w:rPr>
          <w:lang w:val="en-GB"/>
        </w:rPr>
        <w:t>Conclusions</w:t>
      </w:r>
    </w:p>
    <w:p w14:paraId="674D0AB4" w14:textId="6E97F7DC" w:rsidR="00CC0EC4" w:rsidRPr="00C970C2" w:rsidRDefault="00CC0EC4"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Since the beginning of satellite observations over </w:t>
      </w:r>
      <w:r w:rsidR="0014238F" w:rsidRPr="00C970C2">
        <w:rPr>
          <w:rFonts w:ascii="Times New Roman" w:hAnsi="Times New Roman" w:cs="Times New Roman"/>
          <w:lang w:val="en-GB"/>
        </w:rPr>
        <w:t xml:space="preserve">the </w:t>
      </w:r>
      <w:r w:rsidRPr="00C970C2">
        <w:rPr>
          <w:rFonts w:ascii="Times New Roman" w:hAnsi="Times New Roman" w:cs="Times New Roman"/>
          <w:lang w:val="en-GB"/>
        </w:rPr>
        <w:t>Earth</w:t>
      </w:r>
      <w:r w:rsidR="00AB5271">
        <w:rPr>
          <w:rFonts w:ascii="Times New Roman" w:hAnsi="Times New Roman" w:cs="Times New Roman"/>
          <w:lang w:val="en-GB"/>
        </w:rPr>
        <w:t>'</w:t>
      </w:r>
      <w:r w:rsidRPr="00C970C2">
        <w:rPr>
          <w:rFonts w:ascii="Times New Roman" w:hAnsi="Times New Roman" w:cs="Times New Roman"/>
          <w:lang w:val="en-GB"/>
        </w:rPr>
        <w:t xml:space="preserve">s surface, it has been made possible to track changes in the natural environment and human impact, and the CORINE Land Cover from Copernicus Land Monitoring Service has made it possible to determine, </w:t>
      </w:r>
      <w:r w:rsidR="004F7494" w:rsidRPr="00C970C2">
        <w:rPr>
          <w:rFonts w:ascii="Times New Roman" w:hAnsi="Times New Roman" w:cs="Times New Roman"/>
          <w:lang w:val="en-GB"/>
        </w:rPr>
        <w:t>analyse</w:t>
      </w:r>
      <w:r w:rsidR="0014238F" w:rsidRPr="00C970C2">
        <w:rPr>
          <w:rFonts w:ascii="Times New Roman" w:hAnsi="Times New Roman" w:cs="Times New Roman"/>
          <w:lang w:val="en-GB"/>
        </w:rPr>
        <w:t>,</w:t>
      </w:r>
      <w:r w:rsidRPr="00C970C2">
        <w:rPr>
          <w:rFonts w:ascii="Times New Roman" w:hAnsi="Times New Roman" w:cs="Times New Roman"/>
          <w:lang w:val="en-GB"/>
        </w:rPr>
        <w:t xml:space="preserve"> and track changes over the years. </w:t>
      </w:r>
      <w:r w:rsidR="007E400A" w:rsidRPr="00C970C2">
        <w:rPr>
          <w:rFonts w:ascii="Times New Roman" w:hAnsi="Times New Roman" w:cs="Times New Roman"/>
          <w:lang w:val="en-GB"/>
        </w:rPr>
        <w:t>Kosovo</w:t>
      </w:r>
      <w:r w:rsidRPr="00C970C2">
        <w:rPr>
          <w:rFonts w:ascii="Times New Roman" w:hAnsi="Times New Roman" w:cs="Times New Roman"/>
          <w:lang w:val="en-GB"/>
        </w:rPr>
        <w:t xml:space="preserve"> is experiencing intense land cover changes over the plains, where </w:t>
      </w:r>
      <w:r w:rsidR="004F7494" w:rsidRPr="00C970C2">
        <w:rPr>
          <w:rFonts w:ascii="Times New Roman" w:hAnsi="Times New Roman" w:cs="Times New Roman"/>
          <w:lang w:val="en-GB"/>
        </w:rPr>
        <w:t xml:space="preserve">intensive </w:t>
      </w:r>
      <w:r w:rsidRPr="00C970C2">
        <w:rPr>
          <w:rFonts w:ascii="Times New Roman" w:hAnsi="Times New Roman" w:cs="Times New Roman"/>
          <w:lang w:val="en-GB"/>
        </w:rPr>
        <w:t xml:space="preserve">population migration </w:t>
      </w:r>
      <w:r w:rsidR="004F7494" w:rsidRPr="00C970C2">
        <w:rPr>
          <w:rFonts w:ascii="Times New Roman" w:hAnsi="Times New Roman" w:cs="Times New Roman"/>
          <w:lang w:val="en-GB"/>
        </w:rPr>
        <w:t>ha</w:t>
      </w:r>
      <w:r w:rsidR="00AB5271">
        <w:rPr>
          <w:rFonts w:ascii="Times New Roman" w:hAnsi="Times New Roman" w:cs="Times New Roman"/>
          <w:lang w:val="en-GB"/>
        </w:rPr>
        <w:t>s</w:t>
      </w:r>
      <w:r w:rsidR="004F7494" w:rsidRPr="00C970C2">
        <w:rPr>
          <w:rFonts w:ascii="Times New Roman" w:hAnsi="Times New Roman" w:cs="Times New Roman"/>
          <w:lang w:val="en-GB"/>
        </w:rPr>
        <w:t xml:space="preserve"> </w:t>
      </w:r>
      <w:r w:rsidRPr="00C970C2">
        <w:rPr>
          <w:rFonts w:ascii="Times New Roman" w:hAnsi="Times New Roman" w:cs="Times New Roman"/>
          <w:lang w:val="en-GB"/>
        </w:rPr>
        <w:t>happened in the last two decades</w:t>
      </w:r>
      <w:r w:rsidR="004F7494" w:rsidRPr="00C970C2">
        <w:rPr>
          <w:rFonts w:ascii="Times New Roman" w:hAnsi="Times New Roman" w:cs="Times New Roman"/>
          <w:lang w:val="en-GB"/>
        </w:rPr>
        <w:t>, followed by r</w:t>
      </w:r>
      <w:r w:rsidRPr="00C970C2">
        <w:rPr>
          <w:rFonts w:ascii="Times New Roman" w:hAnsi="Times New Roman" w:cs="Times New Roman"/>
          <w:lang w:val="en-GB"/>
        </w:rPr>
        <w:t>apid urbani</w:t>
      </w:r>
      <w:r w:rsidR="00AB5271">
        <w:rPr>
          <w:rFonts w:ascii="Times New Roman" w:hAnsi="Times New Roman" w:cs="Times New Roman"/>
          <w:lang w:val="en-GB"/>
        </w:rPr>
        <w:t>s</w:t>
      </w:r>
      <w:r w:rsidRPr="00C970C2">
        <w:rPr>
          <w:rFonts w:ascii="Times New Roman" w:hAnsi="Times New Roman" w:cs="Times New Roman"/>
          <w:lang w:val="en-GB"/>
        </w:rPr>
        <w:t>ation and infrastructure construction. Spatiotemporal changes from CORINE Land Cover data for the last two decades show changes</w:t>
      </w:r>
      <w:r w:rsidR="0014238F" w:rsidRPr="00C970C2">
        <w:rPr>
          <w:rFonts w:ascii="Times New Roman" w:hAnsi="Times New Roman" w:cs="Times New Roman"/>
          <w:lang w:val="en-GB"/>
        </w:rPr>
        <w:t>, mainly</w:t>
      </w:r>
      <w:r w:rsidRPr="00C970C2">
        <w:rPr>
          <w:rFonts w:ascii="Times New Roman" w:hAnsi="Times New Roman" w:cs="Times New Roman"/>
          <w:lang w:val="en-GB"/>
        </w:rPr>
        <w:t xml:space="preserve"> in plain areas where agricultural lands are found. </w:t>
      </w:r>
      <w:r w:rsidR="00F01DFA" w:rsidRPr="00C970C2">
        <w:rPr>
          <w:rFonts w:ascii="Times New Roman" w:hAnsi="Times New Roman" w:cs="Times New Roman"/>
          <w:lang w:val="en-GB"/>
        </w:rPr>
        <w:t>LP</w:t>
      </w:r>
      <w:r w:rsidRPr="00C970C2">
        <w:rPr>
          <w:rFonts w:ascii="Times New Roman" w:hAnsi="Times New Roman" w:cs="Times New Roman"/>
          <w:lang w:val="en-GB"/>
        </w:rPr>
        <w:t xml:space="preserve"> River catchment is an example from </w:t>
      </w:r>
      <w:r w:rsidR="007E400A" w:rsidRPr="00C970C2">
        <w:rPr>
          <w:rFonts w:ascii="Times New Roman" w:hAnsi="Times New Roman" w:cs="Times New Roman"/>
          <w:lang w:val="en-GB"/>
        </w:rPr>
        <w:t>Kosovo</w:t>
      </w:r>
      <w:r w:rsidRPr="00C970C2">
        <w:rPr>
          <w:rFonts w:ascii="Times New Roman" w:hAnsi="Times New Roman" w:cs="Times New Roman"/>
          <w:lang w:val="en-GB"/>
        </w:rPr>
        <w:t xml:space="preserve">, where settlements are found </w:t>
      </w:r>
      <w:r w:rsidR="004F7494" w:rsidRPr="00C970C2">
        <w:rPr>
          <w:rFonts w:ascii="Times New Roman" w:hAnsi="Times New Roman" w:cs="Times New Roman"/>
          <w:lang w:val="en-GB"/>
        </w:rPr>
        <w:t xml:space="preserve">in </w:t>
      </w:r>
      <w:r w:rsidRPr="00C970C2">
        <w:rPr>
          <w:rFonts w:ascii="Times New Roman" w:hAnsi="Times New Roman" w:cs="Times New Roman"/>
          <w:lang w:val="en-GB"/>
        </w:rPr>
        <w:t xml:space="preserve">high </w:t>
      </w:r>
      <w:r w:rsidR="004F7494" w:rsidRPr="00C970C2">
        <w:rPr>
          <w:rFonts w:ascii="Times New Roman" w:hAnsi="Times New Roman" w:cs="Times New Roman"/>
          <w:lang w:val="en-GB"/>
        </w:rPr>
        <w:t>altitude</w:t>
      </w:r>
      <w:r w:rsidR="00AB5271">
        <w:rPr>
          <w:rFonts w:ascii="Times New Roman" w:hAnsi="Times New Roman" w:cs="Times New Roman"/>
          <w:lang w:val="en-GB"/>
        </w:rPr>
        <w:t>s</w:t>
      </w:r>
      <w:r w:rsidR="004F7494" w:rsidRPr="00C970C2">
        <w:rPr>
          <w:rFonts w:ascii="Times New Roman" w:hAnsi="Times New Roman" w:cs="Times New Roman"/>
          <w:lang w:val="en-GB"/>
        </w:rPr>
        <w:t xml:space="preserve"> (</w:t>
      </w:r>
      <w:r w:rsidRPr="00C970C2">
        <w:rPr>
          <w:rFonts w:ascii="Times New Roman" w:hAnsi="Times New Roman" w:cs="Times New Roman"/>
          <w:lang w:val="en-GB"/>
        </w:rPr>
        <w:t xml:space="preserve">1.110 m), settled in river valleys and smooth mountain ridges. </w:t>
      </w:r>
      <w:r w:rsidR="0014238F" w:rsidRPr="00C970C2">
        <w:rPr>
          <w:rFonts w:ascii="Times New Roman" w:hAnsi="Times New Roman" w:cs="Times New Roman"/>
          <w:lang w:val="en-GB"/>
        </w:rPr>
        <w:t xml:space="preserve">Nevertheless, hilly-mountainous settlements have experienced population migration towards the city of </w:t>
      </w:r>
      <w:proofErr w:type="spellStart"/>
      <w:r w:rsidR="0014238F" w:rsidRPr="00C970C2">
        <w:rPr>
          <w:rFonts w:ascii="Times New Roman" w:hAnsi="Times New Roman" w:cs="Times New Roman"/>
          <w:lang w:val="en-GB"/>
        </w:rPr>
        <w:t>Prizren</w:t>
      </w:r>
      <w:proofErr w:type="spellEnd"/>
      <w:r w:rsidR="0014238F" w:rsidRPr="00C970C2">
        <w:rPr>
          <w:rFonts w:ascii="Times New Roman" w:hAnsi="Times New Roman" w:cs="Times New Roman"/>
          <w:lang w:val="en-GB"/>
        </w:rPr>
        <w:t xml:space="preserve"> and </w:t>
      </w:r>
      <w:r w:rsidR="004F7494" w:rsidRPr="00C970C2">
        <w:rPr>
          <w:rFonts w:ascii="Times New Roman" w:hAnsi="Times New Roman" w:cs="Times New Roman"/>
          <w:lang w:val="en-GB"/>
        </w:rPr>
        <w:t xml:space="preserve">other </w:t>
      </w:r>
      <w:r w:rsidR="0014238F" w:rsidRPr="00C970C2">
        <w:rPr>
          <w:rFonts w:ascii="Times New Roman" w:hAnsi="Times New Roman" w:cs="Times New Roman"/>
          <w:lang w:val="en-GB"/>
        </w:rPr>
        <w:t xml:space="preserve">settlements located near regional roads, </w:t>
      </w:r>
      <w:r w:rsidR="004F7494" w:rsidRPr="00C970C2">
        <w:rPr>
          <w:rFonts w:ascii="Times New Roman" w:hAnsi="Times New Roman" w:cs="Times New Roman"/>
          <w:lang w:val="en-GB"/>
        </w:rPr>
        <w:t xml:space="preserve">experiencing an </w:t>
      </w:r>
      <w:r w:rsidR="0014238F" w:rsidRPr="00C970C2">
        <w:rPr>
          <w:rFonts w:ascii="Times New Roman" w:hAnsi="Times New Roman" w:cs="Times New Roman"/>
          <w:lang w:val="en-GB"/>
        </w:rPr>
        <w:t>increase in</w:t>
      </w:r>
      <w:r w:rsidRPr="00C970C2">
        <w:rPr>
          <w:rFonts w:ascii="Times New Roman" w:hAnsi="Times New Roman" w:cs="Times New Roman"/>
          <w:lang w:val="en-GB"/>
        </w:rPr>
        <w:t xml:space="preserve"> industrial or commercial units</w:t>
      </w:r>
      <w:r w:rsidR="004F7494" w:rsidRPr="00C970C2">
        <w:rPr>
          <w:rFonts w:ascii="Times New Roman" w:hAnsi="Times New Roman" w:cs="Times New Roman"/>
          <w:lang w:val="en-GB"/>
        </w:rPr>
        <w:t xml:space="preserve">, </w:t>
      </w:r>
      <w:r w:rsidRPr="00C970C2">
        <w:rPr>
          <w:rFonts w:ascii="Times New Roman" w:hAnsi="Times New Roman" w:cs="Times New Roman"/>
          <w:lang w:val="en-GB"/>
        </w:rPr>
        <w:t xml:space="preserve">road and rail networks and associated land. Located in terrain with high altitude differences, </w:t>
      </w:r>
      <w:r w:rsidR="004F7494" w:rsidRPr="00C970C2">
        <w:rPr>
          <w:rFonts w:ascii="Times New Roman" w:hAnsi="Times New Roman" w:cs="Times New Roman"/>
          <w:lang w:val="en-GB"/>
        </w:rPr>
        <w:t xml:space="preserve">with </w:t>
      </w:r>
      <w:r w:rsidRPr="00C970C2">
        <w:rPr>
          <w:rFonts w:ascii="Times New Roman" w:hAnsi="Times New Roman" w:cs="Times New Roman"/>
          <w:lang w:val="en-GB"/>
        </w:rPr>
        <w:t xml:space="preserve">some </w:t>
      </w:r>
      <w:r w:rsidR="004F7494" w:rsidRPr="00C970C2">
        <w:rPr>
          <w:rFonts w:ascii="Times New Roman" w:hAnsi="Times New Roman" w:cs="Times New Roman"/>
          <w:lang w:val="en-GB"/>
        </w:rPr>
        <w:t xml:space="preserve">peaks </w:t>
      </w:r>
      <w:r w:rsidRPr="00C970C2">
        <w:rPr>
          <w:rFonts w:ascii="Times New Roman" w:hAnsi="Times New Roman" w:cs="Times New Roman"/>
          <w:lang w:val="en-GB"/>
        </w:rPr>
        <w:t>a</w:t>
      </w:r>
      <w:r w:rsidR="00AB5271">
        <w:rPr>
          <w:rFonts w:ascii="Times New Roman" w:hAnsi="Times New Roman" w:cs="Times New Roman"/>
          <w:lang w:val="en-GB"/>
        </w:rPr>
        <w:t>bove 2,000 m, forest and seminatural areas cover</w:t>
      </w:r>
      <w:r w:rsidRPr="00C970C2">
        <w:rPr>
          <w:rFonts w:ascii="Times New Roman" w:hAnsi="Times New Roman" w:cs="Times New Roman"/>
          <w:lang w:val="en-GB"/>
        </w:rPr>
        <w:t xml:space="preserve"> 75.3% of the catchment</w:t>
      </w:r>
      <w:r w:rsidR="00AB5271">
        <w:rPr>
          <w:rFonts w:ascii="Times New Roman" w:hAnsi="Times New Roman" w:cs="Times New Roman"/>
          <w:lang w:val="en-GB"/>
        </w:rPr>
        <w:t>'</w:t>
      </w:r>
      <w:r w:rsidRPr="00C970C2">
        <w:rPr>
          <w:rFonts w:ascii="Times New Roman" w:hAnsi="Times New Roman" w:cs="Times New Roman"/>
          <w:lang w:val="en-GB"/>
        </w:rPr>
        <w:t xml:space="preserve">s areas, which had small changes during </w:t>
      </w:r>
      <w:r w:rsidR="0014238F" w:rsidRPr="00C970C2">
        <w:rPr>
          <w:rFonts w:ascii="Times New Roman" w:hAnsi="Times New Roman" w:cs="Times New Roman"/>
          <w:lang w:val="en-GB"/>
        </w:rPr>
        <w:t>the 18 years</w:t>
      </w:r>
      <w:r w:rsidRPr="00C970C2">
        <w:rPr>
          <w:rFonts w:ascii="Times New Roman" w:hAnsi="Times New Roman" w:cs="Times New Roman"/>
          <w:lang w:val="en-GB"/>
        </w:rPr>
        <w:t xml:space="preserve"> of data analysis. Areas on </w:t>
      </w:r>
      <w:r w:rsidR="007E400A" w:rsidRPr="00C970C2">
        <w:rPr>
          <w:rFonts w:ascii="Times New Roman" w:hAnsi="Times New Roman" w:cs="Times New Roman"/>
          <w:lang w:val="en-GB"/>
        </w:rPr>
        <w:t xml:space="preserve">flat landforms </w:t>
      </w:r>
      <w:r w:rsidRPr="00C970C2">
        <w:rPr>
          <w:rFonts w:ascii="Times New Roman" w:hAnsi="Times New Roman" w:cs="Times New Roman"/>
          <w:lang w:val="en-GB"/>
        </w:rPr>
        <w:t>were covered with agricultural land and served for agricultural production for the urban population</w:t>
      </w:r>
      <w:r w:rsidR="0014238F" w:rsidRPr="00C970C2">
        <w:rPr>
          <w:rFonts w:ascii="Times New Roman" w:hAnsi="Times New Roman" w:cs="Times New Roman"/>
          <w:lang w:val="en-GB"/>
        </w:rPr>
        <w:t>. However, in</w:t>
      </w:r>
      <w:r w:rsidRPr="00C970C2">
        <w:rPr>
          <w:rFonts w:ascii="Times New Roman" w:hAnsi="Times New Roman" w:cs="Times New Roman"/>
          <w:lang w:val="en-GB"/>
        </w:rPr>
        <w:t xml:space="preserve"> 2018, </w:t>
      </w:r>
      <w:r w:rsidR="00AB5271">
        <w:rPr>
          <w:rFonts w:ascii="Times New Roman" w:hAnsi="Times New Roman" w:cs="Times New Roman"/>
          <w:lang w:val="en-GB"/>
        </w:rPr>
        <w:t>agricultural land decrease</w:t>
      </w:r>
      <w:r w:rsidR="007E400A" w:rsidRPr="00C970C2">
        <w:rPr>
          <w:rFonts w:ascii="Times New Roman" w:hAnsi="Times New Roman" w:cs="Times New Roman"/>
          <w:lang w:val="en-GB"/>
        </w:rPr>
        <w:t xml:space="preserve">d </w:t>
      </w:r>
      <w:r w:rsidRPr="00C970C2">
        <w:rPr>
          <w:rFonts w:ascii="Times New Roman" w:hAnsi="Times New Roman" w:cs="Times New Roman"/>
          <w:lang w:val="en-GB"/>
        </w:rPr>
        <w:t xml:space="preserve">by 351 </w:t>
      </w:r>
      <w:r w:rsidR="002730D7" w:rsidRPr="00C970C2">
        <w:rPr>
          <w:rFonts w:ascii="Times New Roman" w:hAnsi="Times New Roman" w:cs="Times New Roman"/>
          <w:lang w:val="en-GB"/>
        </w:rPr>
        <w:t>ha</w:t>
      </w:r>
      <w:r w:rsidR="00AB5271">
        <w:rPr>
          <w:rFonts w:ascii="Times New Roman" w:hAnsi="Times New Roman" w:cs="Times New Roman"/>
          <w:lang w:val="en-GB"/>
        </w:rPr>
        <w:t>, or a yearly rate of 19.5 ha, mostly shifting</w:t>
      </w:r>
      <w:r w:rsidR="007E400A" w:rsidRPr="00C970C2">
        <w:rPr>
          <w:rFonts w:ascii="Times New Roman" w:hAnsi="Times New Roman" w:cs="Times New Roman"/>
          <w:lang w:val="en-GB"/>
        </w:rPr>
        <w:t xml:space="preserve"> </w:t>
      </w:r>
      <w:r w:rsidRPr="00C970C2">
        <w:rPr>
          <w:rFonts w:ascii="Times New Roman" w:hAnsi="Times New Roman" w:cs="Times New Roman"/>
          <w:lang w:val="en-GB"/>
        </w:rPr>
        <w:t xml:space="preserve">towards artificial surfaces. </w:t>
      </w:r>
    </w:p>
    <w:p w14:paraId="561F8EB0" w14:textId="066EE12D" w:rsidR="00CC0EC4" w:rsidRPr="00C970C2" w:rsidRDefault="00A174E3" w:rsidP="005A18A3">
      <w:pPr>
        <w:spacing w:after="0" w:line="240" w:lineRule="auto"/>
        <w:ind w:firstLine="284"/>
        <w:jc w:val="both"/>
        <w:rPr>
          <w:rFonts w:ascii="Times New Roman" w:hAnsi="Times New Roman" w:cs="Times New Roman"/>
          <w:lang w:val="en-GB"/>
        </w:rPr>
      </w:pPr>
      <w:r w:rsidRPr="00C970C2">
        <w:rPr>
          <w:rFonts w:ascii="Times New Roman" w:hAnsi="Times New Roman" w:cs="Times New Roman"/>
          <w:lang w:val="en-GB"/>
        </w:rPr>
        <w:t xml:space="preserve">Based on landform features, </w:t>
      </w:r>
      <w:r w:rsidR="007E400A" w:rsidRPr="00C970C2">
        <w:rPr>
          <w:rFonts w:ascii="Times New Roman" w:hAnsi="Times New Roman" w:cs="Times New Roman"/>
          <w:lang w:val="en-GB"/>
        </w:rPr>
        <w:t>Kosovo</w:t>
      </w:r>
      <w:r w:rsidR="00CC0EC4" w:rsidRPr="00C970C2">
        <w:rPr>
          <w:rFonts w:ascii="Times New Roman" w:hAnsi="Times New Roman" w:cs="Times New Roman"/>
          <w:lang w:val="en-GB"/>
        </w:rPr>
        <w:t xml:space="preserve"> has </w:t>
      </w:r>
      <w:r w:rsidR="00AB5271">
        <w:rPr>
          <w:rFonts w:ascii="Times New Roman" w:hAnsi="Times New Roman" w:cs="Times New Roman"/>
          <w:lang w:val="en-GB"/>
        </w:rPr>
        <w:t xml:space="preserve">a </w:t>
      </w:r>
      <w:r w:rsidR="00CC0EC4" w:rsidRPr="00C970C2">
        <w:rPr>
          <w:rFonts w:ascii="Times New Roman" w:hAnsi="Times New Roman" w:cs="Times New Roman"/>
          <w:lang w:val="en-GB"/>
        </w:rPr>
        <w:t xml:space="preserve">small </w:t>
      </w:r>
      <w:r w:rsidR="007E400A" w:rsidRPr="00C970C2">
        <w:rPr>
          <w:rFonts w:ascii="Times New Roman" w:hAnsi="Times New Roman" w:cs="Times New Roman"/>
          <w:lang w:val="en-GB"/>
        </w:rPr>
        <w:t>agricultural land fund</w:t>
      </w:r>
      <w:r w:rsidR="00AB5271">
        <w:rPr>
          <w:rFonts w:ascii="Times New Roman" w:hAnsi="Times New Roman" w:cs="Times New Roman"/>
          <w:lang w:val="en-GB"/>
        </w:rPr>
        <w:t>, and the tendency is for</w:t>
      </w:r>
      <w:r w:rsidR="007E400A" w:rsidRPr="00C970C2">
        <w:rPr>
          <w:rFonts w:ascii="Times New Roman" w:hAnsi="Times New Roman" w:cs="Times New Roman"/>
          <w:lang w:val="en-GB"/>
        </w:rPr>
        <w:t xml:space="preserve"> intense urbani</w:t>
      </w:r>
      <w:r w:rsidR="00AB5271">
        <w:rPr>
          <w:rFonts w:ascii="Times New Roman" w:hAnsi="Times New Roman" w:cs="Times New Roman"/>
          <w:lang w:val="en-GB"/>
        </w:rPr>
        <w:t>s</w:t>
      </w:r>
      <w:r w:rsidR="007E400A" w:rsidRPr="00C970C2">
        <w:rPr>
          <w:rFonts w:ascii="Times New Roman" w:hAnsi="Times New Roman" w:cs="Times New Roman"/>
          <w:lang w:val="en-GB"/>
        </w:rPr>
        <w:t xml:space="preserve">ation </w:t>
      </w:r>
      <w:r w:rsidR="00AB5271">
        <w:rPr>
          <w:rFonts w:ascii="Times New Roman" w:hAnsi="Times New Roman" w:cs="Times New Roman"/>
          <w:lang w:val="en-GB"/>
        </w:rPr>
        <w:t>of</w:t>
      </w:r>
      <w:r w:rsidR="007E400A" w:rsidRPr="00C970C2">
        <w:rPr>
          <w:rFonts w:ascii="Times New Roman" w:hAnsi="Times New Roman" w:cs="Times New Roman"/>
          <w:lang w:val="en-GB"/>
        </w:rPr>
        <w:t xml:space="preserve"> the land</w:t>
      </w:r>
      <w:r w:rsidRPr="00C970C2">
        <w:rPr>
          <w:rFonts w:ascii="Times New Roman" w:hAnsi="Times New Roman" w:cs="Times New Roman"/>
          <w:lang w:val="en-GB"/>
        </w:rPr>
        <w:t>. Recently</w:t>
      </w:r>
      <w:r w:rsidR="007E400A" w:rsidRPr="00C970C2">
        <w:rPr>
          <w:rFonts w:ascii="Times New Roman" w:hAnsi="Times New Roman" w:cs="Times New Roman"/>
          <w:lang w:val="en-GB"/>
        </w:rPr>
        <w:t>,</w:t>
      </w:r>
      <w:r w:rsidR="0014238F" w:rsidRPr="00C970C2">
        <w:rPr>
          <w:rFonts w:ascii="Times New Roman" w:hAnsi="Times New Roman" w:cs="Times New Roman"/>
          <w:lang w:val="en-GB"/>
        </w:rPr>
        <w:t xml:space="preserve"> with 0.25 ha </w:t>
      </w:r>
      <w:r w:rsidRPr="00C970C2">
        <w:rPr>
          <w:rFonts w:ascii="Times New Roman" w:hAnsi="Times New Roman" w:cs="Times New Roman"/>
          <w:lang w:val="en-GB"/>
        </w:rPr>
        <w:t xml:space="preserve">of </w:t>
      </w:r>
      <w:r w:rsidR="0014238F" w:rsidRPr="00C970C2">
        <w:rPr>
          <w:rFonts w:ascii="Times New Roman" w:hAnsi="Times New Roman" w:cs="Times New Roman"/>
          <w:lang w:val="en-GB"/>
        </w:rPr>
        <w:t xml:space="preserve">agricultural land per capita at </w:t>
      </w:r>
      <w:r w:rsidR="00AB5271">
        <w:rPr>
          <w:rFonts w:ascii="Times New Roman" w:hAnsi="Times New Roman" w:cs="Times New Roman"/>
          <w:lang w:val="en-GB"/>
        </w:rPr>
        <w:t>the national level, Kosovo lies under the European level, where</w:t>
      </w:r>
      <w:r w:rsidR="007E400A" w:rsidRPr="00C970C2">
        <w:rPr>
          <w:rFonts w:ascii="Times New Roman" w:hAnsi="Times New Roman" w:cs="Times New Roman"/>
          <w:lang w:val="en-GB"/>
        </w:rPr>
        <w:t xml:space="preserve"> a country can secure agricultural goods for its inhabitants</w:t>
      </w:r>
      <w:r w:rsidR="00CC0EC4" w:rsidRPr="00C970C2">
        <w:rPr>
          <w:rFonts w:ascii="Times New Roman" w:hAnsi="Times New Roman" w:cs="Times New Roman"/>
          <w:lang w:val="en-GB"/>
        </w:rPr>
        <w:t xml:space="preserve">. Land </w:t>
      </w:r>
      <w:r w:rsidR="00AB5271">
        <w:rPr>
          <w:rFonts w:ascii="Times New Roman" w:hAnsi="Times New Roman" w:cs="Times New Roman"/>
          <w:lang w:val="en-GB"/>
        </w:rPr>
        <w:t>c</w:t>
      </w:r>
      <w:r w:rsidR="00CC0EC4" w:rsidRPr="00C970C2">
        <w:rPr>
          <w:rFonts w:ascii="Times New Roman" w:hAnsi="Times New Roman" w:cs="Times New Roman"/>
          <w:lang w:val="en-GB"/>
        </w:rPr>
        <w:t xml:space="preserve">over changes </w:t>
      </w:r>
      <w:r w:rsidR="007E400A" w:rsidRPr="00C970C2">
        <w:rPr>
          <w:rFonts w:ascii="Times New Roman" w:hAnsi="Times New Roman" w:cs="Times New Roman"/>
          <w:lang w:val="en-GB"/>
        </w:rPr>
        <w:t>show</w:t>
      </w:r>
      <w:r w:rsidR="00AB5271">
        <w:rPr>
          <w:rFonts w:ascii="Times New Roman" w:hAnsi="Times New Roman" w:cs="Times New Roman"/>
          <w:lang w:val="en-GB"/>
        </w:rPr>
        <w:t xml:space="preserve"> human impact on</w:t>
      </w:r>
      <w:r w:rsidR="007E400A" w:rsidRPr="00C970C2">
        <w:rPr>
          <w:rFonts w:ascii="Times New Roman" w:hAnsi="Times New Roman" w:cs="Times New Roman"/>
          <w:lang w:val="en-GB"/>
        </w:rPr>
        <w:t xml:space="preserve"> </w:t>
      </w:r>
      <w:r w:rsidR="00CC0EC4" w:rsidRPr="00C970C2">
        <w:rPr>
          <w:rFonts w:ascii="Times New Roman" w:hAnsi="Times New Roman" w:cs="Times New Roman"/>
          <w:lang w:val="en-GB"/>
        </w:rPr>
        <w:t xml:space="preserve">landscape transformation, fragmentation, </w:t>
      </w:r>
      <w:r w:rsidR="0014238F" w:rsidRPr="00C970C2">
        <w:rPr>
          <w:rFonts w:ascii="Times New Roman" w:hAnsi="Times New Roman" w:cs="Times New Roman"/>
          <w:lang w:val="en-GB"/>
        </w:rPr>
        <w:t>and ecological instability in the plains, which can endanger sustainable development</w:t>
      </w:r>
      <w:r w:rsidR="00CC0EC4" w:rsidRPr="00C970C2">
        <w:rPr>
          <w:rFonts w:ascii="Times New Roman" w:hAnsi="Times New Roman" w:cs="Times New Roman"/>
          <w:lang w:val="en-GB"/>
        </w:rPr>
        <w:t xml:space="preserve"> and bring society towards unstable food security.</w:t>
      </w:r>
    </w:p>
    <w:p w14:paraId="579ECDEC" w14:textId="41DCA633" w:rsidR="0014751C" w:rsidRPr="00C970C2" w:rsidRDefault="00AB5271" w:rsidP="005A18A3">
      <w:pPr>
        <w:spacing w:after="0" w:line="240" w:lineRule="auto"/>
        <w:ind w:firstLine="284"/>
        <w:jc w:val="both"/>
        <w:rPr>
          <w:rFonts w:ascii="Times New Roman" w:hAnsi="Times New Roman" w:cs="Times New Roman"/>
          <w:sz w:val="24"/>
          <w:szCs w:val="24"/>
          <w:lang w:val="en-GB"/>
        </w:rPr>
      </w:pPr>
      <w:r>
        <w:rPr>
          <w:rFonts w:ascii="Times New Roman" w:hAnsi="Times New Roman" w:cs="Times New Roman"/>
          <w:lang w:val="en-GB"/>
        </w:rPr>
        <w:t>T</w:t>
      </w:r>
      <w:r w:rsidR="007E400A" w:rsidRPr="00C970C2">
        <w:rPr>
          <w:rFonts w:ascii="Times New Roman" w:hAnsi="Times New Roman" w:cs="Times New Roman"/>
          <w:lang w:val="en-GB"/>
        </w:rPr>
        <w:t>o control the increase of artificial surface towards</w:t>
      </w:r>
      <w:r w:rsidR="00CC0EC4" w:rsidRPr="00C970C2">
        <w:rPr>
          <w:rFonts w:ascii="Times New Roman" w:hAnsi="Times New Roman" w:cs="Times New Roman"/>
          <w:lang w:val="en-GB"/>
        </w:rPr>
        <w:t xml:space="preserve"> agricultural </w:t>
      </w:r>
      <w:r w:rsidR="007E400A" w:rsidRPr="00C970C2">
        <w:rPr>
          <w:rFonts w:ascii="Times New Roman" w:hAnsi="Times New Roman" w:cs="Times New Roman"/>
          <w:lang w:val="en-GB"/>
        </w:rPr>
        <w:t>land, zoning construction should be implemented</w:t>
      </w:r>
      <w:r w:rsidR="00CC0EC4" w:rsidRPr="00C970C2">
        <w:rPr>
          <w:rFonts w:ascii="Times New Roman" w:hAnsi="Times New Roman" w:cs="Times New Roman"/>
          <w:lang w:val="en-GB"/>
        </w:rPr>
        <w:t xml:space="preserve">, </w:t>
      </w:r>
      <w:r>
        <w:rPr>
          <w:rFonts w:ascii="Times New Roman" w:hAnsi="Times New Roman" w:cs="Times New Roman"/>
          <w:lang w:val="en-GB"/>
        </w:rPr>
        <w:t>stabilising the agricultural land fund and allowing</w:t>
      </w:r>
      <w:r w:rsidR="007E400A" w:rsidRPr="00C970C2">
        <w:rPr>
          <w:rFonts w:ascii="Times New Roman" w:hAnsi="Times New Roman" w:cs="Times New Roman"/>
          <w:lang w:val="en-GB"/>
        </w:rPr>
        <w:t xml:space="preserve"> </w:t>
      </w:r>
      <w:r w:rsidR="00CC0EC4" w:rsidRPr="00C970C2">
        <w:rPr>
          <w:rFonts w:ascii="Times New Roman" w:hAnsi="Times New Roman" w:cs="Times New Roman"/>
          <w:lang w:val="en-GB"/>
        </w:rPr>
        <w:t xml:space="preserve">sustainable </w:t>
      </w:r>
      <w:r w:rsidR="007E400A" w:rsidRPr="00C970C2">
        <w:rPr>
          <w:rFonts w:ascii="Times New Roman" w:hAnsi="Times New Roman" w:cs="Times New Roman"/>
          <w:lang w:val="en-GB"/>
        </w:rPr>
        <w:t xml:space="preserve">development by </w:t>
      </w:r>
      <w:r w:rsidR="00CC0EC4" w:rsidRPr="00C970C2">
        <w:rPr>
          <w:rFonts w:ascii="Times New Roman" w:hAnsi="Times New Roman" w:cs="Times New Roman"/>
          <w:lang w:val="en-GB"/>
        </w:rPr>
        <w:t>saving the ecological stability of the catchment.</w:t>
      </w:r>
    </w:p>
    <w:p w14:paraId="4CFE14B2" w14:textId="79C72961" w:rsidR="002A3627" w:rsidRPr="00C970C2" w:rsidRDefault="005A18A3" w:rsidP="00E8213C">
      <w:pPr>
        <w:pStyle w:val="Rn2"/>
        <w:rPr>
          <w:lang w:val="en-GB"/>
        </w:rPr>
      </w:pPr>
      <w:r w:rsidRPr="00C970C2">
        <w:rPr>
          <w:lang w:val="en-GB"/>
        </w:rPr>
        <w:t>References</w:t>
      </w:r>
    </w:p>
    <w:p w14:paraId="05C6A3F2" w14:textId="21C211C1" w:rsidR="00177489" w:rsidRPr="00C970C2" w:rsidRDefault="00177489" w:rsidP="00E8213C">
      <w:pPr>
        <w:pStyle w:val="Rlit"/>
        <w:rPr>
          <w:lang w:val="en-GB"/>
        </w:rPr>
      </w:pPr>
      <w:r w:rsidRPr="00C970C2">
        <w:rPr>
          <w:lang w:val="en-GB"/>
        </w:rPr>
        <w:t xml:space="preserve">Aram, F., </w:t>
      </w:r>
      <w:proofErr w:type="spellStart"/>
      <w:r w:rsidRPr="00C970C2">
        <w:rPr>
          <w:lang w:val="en-GB"/>
        </w:rPr>
        <w:t>Higueras</w:t>
      </w:r>
      <w:proofErr w:type="spellEnd"/>
      <w:r w:rsidRPr="00C970C2">
        <w:rPr>
          <w:lang w:val="en-GB"/>
        </w:rPr>
        <w:t xml:space="preserve"> García, E., </w:t>
      </w:r>
      <w:proofErr w:type="spellStart"/>
      <w:r w:rsidRPr="00C970C2">
        <w:rPr>
          <w:lang w:val="en-GB"/>
        </w:rPr>
        <w:t>Solgi</w:t>
      </w:r>
      <w:proofErr w:type="spellEnd"/>
      <w:r w:rsidRPr="00C970C2">
        <w:rPr>
          <w:lang w:val="en-GB"/>
        </w:rPr>
        <w:t xml:space="preserve">, E., </w:t>
      </w:r>
      <w:proofErr w:type="spellStart"/>
      <w:r w:rsidRPr="00C970C2">
        <w:rPr>
          <w:lang w:val="en-GB"/>
        </w:rPr>
        <w:t>Mansournia</w:t>
      </w:r>
      <w:proofErr w:type="spellEnd"/>
      <w:r w:rsidRPr="00C970C2">
        <w:rPr>
          <w:lang w:val="en-GB"/>
        </w:rPr>
        <w:t xml:space="preserve">, S. (2019). Urban green space cooling effect in cities. </w:t>
      </w:r>
      <w:proofErr w:type="spellStart"/>
      <w:r w:rsidRPr="00C970C2">
        <w:rPr>
          <w:i/>
          <w:iCs/>
          <w:lang w:val="en-GB"/>
        </w:rPr>
        <w:t>Heliyon</w:t>
      </w:r>
      <w:proofErr w:type="spellEnd"/>
      <w:r w:rsidRPr="00C970C2">
        <w:rPr>
          <w:lang w:val="en-GB"/>
        </w:rPr>
        <w:t xml:space="preserve">, </w:t>
      </w:r>
      <w:r w:rsidRPr="00C970C2">
        <w:rPr>
          <w:i/>
          <w:iCs/>
          <w:lang w:val="en-GB"/>
        </w:rPr>
        <w:t>5</w:t>
      </w:r>
      <w:r w:rsidRPr="00C970C2">
        <w:rPr>
          <w:lang w:val="en-GB"/>
        </w:rPr>
        <w:t>(4), e01339. https://doi.org/10.1016/j.heliyon.2019.e01339</w:t>
      </w:r>
    </w:p>
    <w:p w14:paraId="308C210E" w14:textId="53BADC7E" w:rsidR="00177489" w:rsidRPr="00C970C2" w:rsidRDefault="00177489" w:rsidP="00434085">
      <w:pPr>
        <w:pStyle w:val="Rlit"/>
        <w:jc w:val="left"/>
        <w:rPr>
          <w:lang w:val="en-GB"/>
        </w:rPr>
      </w:pPr>
      <w:r w:rsidRPr="00C970C2">
        <w:rPr>
          <w:lang w:val="en-GB"/>
        </w:rPr>
        <w:t xml:space="preserve">Birhanu, L., Hailu, B.T., Bekele, T., </w:t>
      </w:r>
      <w:proofErr w:type="spellStart"/>
      <w:r w:rsidRPr="00C970C2">
        <w:rPr>
          <w:lang w:val="en-GB"/>
        </w:rPr>
        <w:t>Demissew</w:t>
      </w:r>
      <w:proofErr w:type="spellEnd"/>
      <w:r w:rsidRPr="00C970C2">
        <w:rPr>
          <w:lang w:val="en-GB"/>
        </w:rPr>
        <w:t xml:space="preserve">, S. (2019). Land use/land cover change along elevation and slope gradient in highlands of Ethiopia. </w:t>
      </w:r>
      <w:r w:rsidRPr="00C970C2">
        <w:rPr>
          <w:i/>
          <w:iCs/>
          <w:lang w:val="en-GB"/>
        </w:rPr>
        <w:t>Remote Sensing Applications: Society and Environment</w:t>
      </w:r>
      <w:r w:rsidRPr="00C970C2">
        <w:rPr>
          <w:lang w:val="en-GB"/>
        </w:rPr>
        <w:t xml:space="preserve">, </w:t>
      </w:r>
      <w:r w:rsidRPr="00C970C2">
        <w:rPr>
          <w:i/>
          <w:iCs/>
          <w:lang w:val="en-GB"/>
        </w:rPr>
        <w:t>16</w:t>
      </w:r>
      <w:r w:rsidRPr="00C970C2">
        <w:rPr>
          <w:lang w:val="en-GB"/>
        </w:rPr>
        <w:t>, 100260. https://doi.org/10.1016/j.rsase.2019.100260</w:t>
      </w:r>
    </w:p>
    <w:p w14:paraId="0ADCDB06" w14:textId="1A566E6E" w:rsidR="00177489" w:rsidRPr="00C970C2" w:rsidRDefault="00177489" w:rsidP="00E8213C">
      <w:pPr>
        <w:pStyle w:val="Rlit"/>
        <w:rPr>
          <w:lang w:val="en-GB"/>
        </w:rPr>
      </w:pPr>
      <w:r w:rsidRPr="00AB5271">
        <w:rPr>
          <w:lang w:val="pl-PL"/>
        </w:rPr>
        <w:t xml:space="preserve">Cegielska, K., Noszczyk, T., Kukulska, A., </w:t>
      </w:r>
      <w:proofErr w:type="spellStart"/>
      <w:r w:rsidRPr="00AB5271">
        <w:rPr>
          <w:lang w:val="pl-PL"/>
        </w:rPr>
        <w:t>Szylar</w:t>
      </w:r>
      <w:proofErr w:type="spellEnd"/>
      <w:r w:rsidRPr="00AB5271">
        <w:rPr>
          <w:lang w:val="pl-PL"/>
        </w:rPr>
        <w:t xml:space="preserve">, M., </w:t>
      </w:r>
      <w:proofErr w:type="spellStart"/>
      <w:r w:rsidRPr="00AB5271">
        <w:rPr>
          <w:lang w:val="pl-PL"/>
        </w:rPr>
        <w:t>Hernik</w:t>
      </w:r>
      <w:proofErr w:type="spellEnd"/>
      <w:r w:rsidRPr="00AB5271">
        <w:rPr>
          <w:lang w:val="pl-PL"/>
        </w:rPr>
        <w:t xml:space="preserve">, J., </w:t>
      </w:r>
      <w:proofErr w:type="spellStart"/>
      <w:r w:rsidRPr="00AB5271">
        <w:rPr>
          <w:lang w:val="pl-PL"/>
        </w:rPr>
        <w:t>Dixon</w:t>
      </w:r>
      <w:proofErr w:type="spellEnd"/>
      <w:r w:rsidRPr="00AB5271">
        <w:rPr>
          <w:lang w:val="pl-PL"/>
        </w:rPr>
        <w:t xml:space="preserve">-Gough, R., … </w:t>
      </w:r>
      <w:proofErr w:type="spellStart"/>
      <w:r w:rsidRPr="00C970C2">
        <w:rPr>
          <w:lang w:val="en-GB"/>
        </w:rPr>
        <w:t>Filepné</w:t>
      </w:r>
      <w:proofErr w:type="spellEnd"/>
      <w:r w:rsidRPr="00C970C2">
        <w:rPr>
          <w:lang w:val="en-GB"/>
        </w:rPr>
        <w:t xml:space="preserve"> Kovács, K. (2018). Land use and land cover changes in post-socialist countries: Some observations from Hungary and Poland. </w:t>
      </w:r>
      <w:r w:rsidRPr="00C970C2">
        <w:rPr>
          <w:i/>
          <w:iCs/>
          <w:lang w:val="en-GB"/>
        </w:rPr>
        <w:t>Land Use Policy</w:t>
      </w:r>
      <w:r w:rsidRPr="00C970C2">
        <w:rPr>
          <w:lang w:val="en-GB"/>
        </w:rPr>
        <w:t xml:space="preserve">, </w:t>
      </w:r>
      <w:r w:rsidRPr="00C970C2">
        <w:rPr>
          <w:i/>
          <w:iCs/>
          <w:lang w:val="en-GB"/>
        </w:rPr>
        <w:t>78</w:t>
      </w:r>
      <w:r w:rsidRPr="00C970C2">
        <w:rPr>
          <w:lang w:val="en-GB"/>
        </w:rPr>
        <w:t>, 1</w:t>
      </w:r>
      <w:r w:rsidR="008D44C7">
        <w:rPr>
          <w:lang w:val="en-GB"/>
        </w:rPr>
        <w:t>-</w:t>
      </w:r>
      <w:r w:rsidRPr="00C970C2">
        <w:rPr>
          <w:lang w:val="en-GB"/>
        </w:rPr>
        <w:t>18. https://doi.org/10.1016/j.landusepol.2018.06.017</w:t>
      </w:r>
    </w:p>
    <w:p w14:paraId="55CB2CDA" w14:textId="5C927F84" w:rsidR="00177489" w:rsidRPr="00C970C2" w:rsidRDefault="00177489" w:rsidP="00E8213C">
      <w:pPr>
        <w:pStyle w:val="Rlit"/>
        <w:rPr>
          <w:lang w:val="en-GB"/>
        </w:rPr>
      </w:pPr>
      <w:r w:rsidRPr="00C970C2">
        <w:rPr>
          <w:lang w:val="en-GB"/>
        </w:rPr>
        <w:t xml:space="preserve">Cleland, J. (2013). World Population Growth; Past, Present and Future. </w:t>
      </w:r>
      <w:r w:rsidRPr="00C970C2">
        <w:rPr>
          <w:i/>
          <w:iCs/>
          <w:lang w:val="en-GB"/>
        </w:rPr>
        <w:t>Environmental and Resource Economics</w:t>
      </w:r>
      <w:r w:rsidRPr="00C970C2">
        <w:rPr>
          <w:lang w:val="en-GB"/>
        </w:rPr>
        <w:t xml:space="preserve">, </w:t>
      </w:r>
      <w:r w:rsidRPr="00C970C2">
        <w:rPr>
          <w:i/>
          <w:iCs/>
          <w:lang w:val="en-GB"/>
        </w:rPr>
        <w:t>55</w:t>
      </w:r>
      <w:r w:rsidRPr="00C970C2">
        <w:rPr>
          <w:lang w:val="en-GB"/>
        </w:rPr>
        <w:t>(4), 543</w:t>
      </w:r>
      <w:r w:rsidR="008D44C7">
        <w:rPr>
          <w:lang w:val="en-GB"/>
        </w:rPr>
        <w:t>-</w:t>
      </w:r>
      <w:r w:rsidRPr="00C970C2">
        <w:rPr>
          <w:lang w:val="en-GB"/>
        </w:rPr>
        <w:t>554. https://doi.org/10.1007/s10640-013-9675-6</w:t>
      </w:r>
    </w:p>
    <w:p w14:paraId="6E847F75" w14:textId="4B3578CE" w:rsidR="00177489" w:rsidRPr="00C970C2" w:rsidRDefault="00177489" w:rsidP="00E8213C">
      <w:pPr>
        <w:pStyle w:val="Rlit"/>
        <w:rPr>
          <w:lang w:val="en-GB"/>
        </w:rPr>
      </w:pPr>
      <w:r w:rsidRPr="00C970C2">
        <w:rPr>
          <w:lang w:val="en-GB"/>
        </w:rPr>
        <w:t xml:space="preserve">Elezaj, Z., Kodra, A. (2008). </w:t>
      </w:r>
      <w:r w:rsidRPr="00C970C2">
        <w:rPr>
          <w:i/>
          <w:iCs/>
          <w:lang w:val="en-GB"/>
        </w:rPr>
        <w:t xml:space="preserve">Geology of </w:t>
      </w:r>
      <w:r w:rsidR="007E400A" w:rsidRPr="00C970C2">
        <w:rPr>
          <w:i/>
          <w:iCs/>
          <w:lang w:val="en-GB"/>
        </w:rPr>
        <w:t>Kosovo</w:t>
      </w:r>
      <w:r w:rsidRPr="00C970C2">
        <w:rPr>
          <w:lang w:val="en-GB"/>
        </w:rPr>
        <w:t>. Prishtina: UP. (in Albanian)</w:t>
      </w:r>
    </w:p>
    <w:p w14:paraId="6C1AAAA8" w14:textId="68FEB6FD" w:rsidR="00177489" w:rsidRPr="00C970C2" w:rsidRDefault="00177489" w:rsidP="00E8213C">
      <w:pPr>
        <w:pStyle w:val="Rlit"/>
        <w:rPr>
          <w:lang w:val="en-GB"/>
        </w:rPr>
      </w:pPr>
      <w:r w:rsidRPr="00C970C2">
        <w:rPr>
          <w:lang w:val="en-GB"/>
        </w:rPr>
        <w:t xml:space="preserve">Ellis, E.C. (2021). Land Use and Ecological Change: A 12,000-Year History. </w:t>
      </w:r>
      <w:r w:rsidRPr="00C970C2">
        <w:rPr>
          <w:i/>
          <w:iCs/>
          <w:lang w:val="en-GB"/>
        </w:rPr>
        <w:t>Annual Review of Environment and Resources</w:t>
      </w:r>
      <w:r w:rsidRPr="00C970C2">
        <w:rPr>
          <w:lang w:val="en-GB"/>
        </w:rPr>
        <w:t xml:space="preserve">, </w:t>
      </w:r>
      <w:r w:rsidRPr="00C970C2">
        <w:rPr>
          <w:i/>
          <w:iCs/>
          <w:lang w:val="en-GB"/>
        </w:rPr>
        <w:t>46</w:t>
      </w:r>
      <w:r w:rsidRPr="00C970C2">
        <w:rPr>
          <w:lang w:val="en-GB"/>
        </w:rPr>
        <w:t>(1), 1</w:t>
      </w:r>
      <w:r w:rsidR="008D44C7">
        <w:rPr>
          <w:lang w:val="en-GB"/>
        </w:rPr>
        <w:t>-</w:t>
      </w:r>
      <w:r w:rsidRPr="00C970C2">
        <w:rPr>
          <w:lang w:val="en-GB"/>
        </w:rPr>
        <w:t>33. https://doi.org/10.1146/annurev-environ-012220-010822</w:t>
      </w:r>
    </w:p>
    <w:p w14:paraId="5611D24F" w14:textId="2205380C" w:rsidR="00177489" w:rsidRPr="00C970C2" w:rsidRDefault="00177489" w:rsidP="00311266">
      <w:pPr>
        <w:pStyle w:val="Rlit"/>
        <w:jc w:val="left"/>
        <w:rPr>
          <w:lang w:val="en-GB"/>
        </w:rPr>
      </w:pPr>
      <w:proofErr w:type="spellStart"/>
      <w:r w:rsidRPr="00AB5271">
        <w:rPr>
          <w:lang w:val="pl-PL"/>
        </w:rPr>
        <w:t>Falcucci</w:t>
      </w:r>
      <w:proofErr w:type="spellEnd"/>
      <w:r w:rsidRPr="00AB5271">
        <w:rPr>
          <w:lang w:val="pl-PL"/>
        </w:rPr>
        <w:t xml:space="preserve">, A., </w:t>
      </w:r>
      <w:proofErr w:type="spellStart"/>
      <w:r w:rsidRPr="00AB5271">
        <w:rPr>
          <w:lang w:val="pl-PL"/>
        </w:rPr>
        <w:t>Ciucci</w:t>
      </w:r>
      <w:proofErr w:type="spellEnd"/>
      <w:r w:rsidRPr="00AB5271">
        <w:rPr>
          <w:lang w:val="pl-PL"/>
        </w:rPr>
        <w:t xml:space="preserve">, P., </w:t>
      </w:r>
      <w:proofErr w:type="spellStart"/>
      <w:r w:rsidRPr="00AB5271">
        <w:rPr>
          <w:lang w:val="pl-PL"/>
        </w:rPr>
        <w:t>Maiorano</w:t>
      </w:r>
      <w:proofErr w:type="spellEnd"/>
      <w:r w:rsidRPr="00AB5271">
        <w:rPr>
          <w:lang w:val="pl-PL"/>
        </w:rPr>
        <w:t xml:space="preserve">, L., Gentile, L., </w:t>
      </w:r>
      <w:proofErr w:type="spellStart"/>
      <w:r w:rsidRPr="00AB5271">
        <w:rPr>
          <w:lang w:val="pl-PL"/>
        </w:rPr>
        <w:t>Boitani</w:t>
      </w:r>
      <w:proofErr w:type="spellEnd"/>
      <w:r w:rsidRPr="00AB5271">
        <w:rPr>
          <w:lang w:val="pl-PL"/>
        </w:rPr>
        <w:t xml:space="preserve">, L. (2009). </w:t>
      </w:r>
      <w:r w:rsidRPr="00C970C2">
        <w:rPr>
          <w:lang w:val="en-GB"/>
        </w:rPr>
        <w:t xml:space="preserve">Assessing habitat quality for conservation using an integrated occurrence-mortality model. </w:t>
      </w:r>
      <w:r w:rsidRPr="00C970C2">
        <w:rPr>
          <w:i/>
          <w:iCs/>
          <w:lang w:val="en-GB"/>
        </w:rPr>
        <w:t>Journal of Applied Ecology</w:t>
      </w:r>
      <w:r w:rsidRPr="00C970C2">
        <w:rPr>
          <w:lang w:val="en-GB"/>
        </w:rPr>
        <w:t xml:space="preserve">, </w:t>
      </w:r>
      <w:r w:rsidRPr="00C970C2">
        <w:rPr>
          <w:i/>
          <w:iCs/>
          <w:lang w:val="en-GB"/>
        </w:rPr>
        <w:t>46</w:t>
      </w:r>
      <w:r w:rsidRPr="00C970C2">
        <w:rPr>
          <w:lang w:val="en-GB"/>
        </w:rPr>
        <w:t>(3), 600</w:t>
      </w:r>
      <w:r w:rsidR="00093101">
        <w:rPr>
          <w:lang w:val="en-GB"/>
        </w:rPr>
        <w:t>-</w:t>
      </w:r>
      <w:r w:rsidRPr="00C970C2">
        <w:rPr>
          <w:lang w:val="en-GB"/>
        </w:rPr>
        <w:t xml:space="preserve">609. </w:t>
      </w:r>
      <w:r w:rsidR="00311266">
        <w:rPr>
          <w:lang w:val="en-GB"/>
        </w:rPr>
        <w:br/>
      </w:r>
      <w:r w:rsidRPr="00C970C2">
        <w:rPr>
          <w:lang w:val="en-GB"/>
        </w:rPr>
        <w:t>https://doi.org/10.1111/j.1365-2664.2009.01634.x</w:t>
      </w:r>
    </w:p>
    <w:p w14:paraId="04BE1478" w14:textId="4DA7C03F" w:rsidR="00177489" w:rsidRPr="00C970C2" w:rsidRDefault="00177489" w:rsidP="00E8213C">
      <w:pPr>
        <w:pStyle w:val="Rlit"/>
        <w:rPr>
          <w:lang w:val="en-GB"/>
        </w:rPr>
      </w:pPr>
      <w:r w:rsidRPr="00C970C2">
        <w:rPr>
          <w:lang w:val="en-GB"/>
        </w:rPr>
        <w:t xml:space="preserve">Frazier, A.E., Kedron, P. (2017). Landscape Metrics: Past Progress and Future Directions. </w:t>
      </w:r>
      <w:r w:rsidRPr="00C970C2">
        <w:rPr>
          <w:i/>
          <w:iCs/>
          <w:lang w:val="en-GB"/>
        </w:rPr>
        <w:t>Current Landscape Ecology Reports</w:t>
      </w:r>
      <w:r w:rsidRPr="00C970C2">
        <w:rPr>
          <w:lang w:val="en-GB"/>
        </w:rPr>
        <w:t xml:space="preserve">, </w:t>
      </w:r>
      <w:r w:rsidRPr="00C970C2">
        <w:rPr>
          <w:i/>
          <w:iCs/>
          <w:lang w:val="en-GB"/>
        </w:rPr>
        <w:t>2</w:t>
      </w:r>
      <w:r w:rsidRPr="00C970C2">
        <w:rPr>
          <w:lang w:val="en-GB"/>
        </w:rPr>
        <w:t>(3), 63</w:t>
      </w:r>
      <w:r w:rsidR="008D44C7">
        <w:rPr>
          <w:lang w:val="en-GB"/>
        </w:rPr>
        <w:t>-</w:t>
      </w:r>
      <w:r w:rsidRPr="00C970C2">
        <w:rPr>
          <w:lang w:val="en-GB"/>
        </w:rPr>
        <w:t>72. https://doi.org/10.1007/s40823-017-0026-0</w:t>
      </w:r>
    </w:p>
    <w:p w14:paraId="0B23E510" w14:textId="540683FB" w:rsidR="00177489" w:rsidRPr="00C970C2" w:rsidRDefault="00177489" w:rsidP="00E8213C">
      <w:pPr>
        <w:pStyle w:val="Rlit"/>
        <w:rPr>
          <w:lang w:val="en-GB"/>
        </w:rPr>
      </w:pPr>
      <w:r w:rsidRPr="00C970C2">
        <w:rPr>
          <w:lang w:val="en-GB"/>
        </w:rPr>
        <w:t xml:space="preserve">Gaitanis, A., Kalogeropoulos, K., </w:t>
      </w:r>
      <w:proofErr w:type="spellStart"/>
      <w:r w:rsidRPr="00C970C2">
        <w:rPr>
          <w:lang w:val="en-GB"/>
        </w:rPr>
        <w:t>Detsis</w:t>
      </w:r>
      <w:proofErr w:type="spellEnd"/>
      <w:r w:rsidRPr="00C970C2">
        <w:rPr>
          <w:lang w:val="en-GB"/>
        </w:rPr>
        <w:t xml:space="preserve">, V., Chalkias, C. (2015). Monitoring 60 Years of Land Cover Change in the Marathon Area, Greece. </w:t>
      </w:r>
      <w:r w:rsidRPr="00C970C2">
        <w:rPr>
          <w:i/>
          <w:iCs/>
          <w:lang w:val="en-GB"/>
        </w:rPr>
        <w:t>Land</w:t>
      </w:r>
      <w:r w:rsidRPr="00C970C2">
        <w:rPr>
          <w:lang w:val="en-GB"/>
        </w:rPr>
        <w:t xml:space="preserve">, </w:t>
      </w:r>
      <w:r w:rsidRPr="00C970C2">
        <w:rPr>
          <w:i/>
          <w:iCs/>
          <w:lang w:val="en-GB"/>
        </w:rPr>
        <w:t>4</w:t>
      </w:r>
      <w:r w:rsidRPr="00C970C2">
        <w:rPr>
          <w:lang w:val="en-GB"/>
        </w:rPr>
        <w:t>(2), 337</w:t>
      </w:r>
      <w:r w:rsidR="008D44C7">
        <w:rPr>
          <w:lang w:val="en-GB"/>
        </w:rPr>
        <w:t>-</w:t>
      </w:r>
      <w:r w:rsidRPr="00C970C2">
        <w:rPr>
          <w:lang w:val="en-GB"/>
        </w:rPr>
        <w:t>354. https://doi.org/10.3390/land4020337</w:t>
      </w:r>
    </w:p>
    <w:p w14:paraId="7B174364" w14:textId="00ACB92A" w:rsidR="00177489" w:rsidRPr="00C970C2" w:rsidRDefault="00177489" w:rsidP="00E8213C">
      <w:pPr>
        <w:pStyle w:val="Rlit"/>
        <w:rPr>
          <w:lang w:val="en-GB"/>
        </w:rPr>
      </w:pPr>
      <w:proofErr w:type="spellStart"/>
      <w:r w:rsidRPr="00C970C2">
        <w:rPr>
          <w:lang w:val="en-GB"/>
        </w:rPr>
        <w:t>Getzner</w:t>
      </w:r>
      <w:proofErr w:type="spellEnd"/>
      <w:r w:rsidRPr="00C970C2">
        <w:rPr>
          <w:lang w:val="en-GB"/>
        </w:rPr>
        <w:t xml:space="preserve">, M., Švajda, J. (2015). Preferences of tourists with regard to changes of the landscape of the Tatra National Park in Slovakia. </w:t>
      </w:r>
      <w:r w:rsidRPr="00C970C2">
        <w:rPr>
          <w:i/>
          <w:iCs/>
          <w:lang w:val="en-GB"/>
        </w:rPr>
        <w:t>Land Use Policy</w:t>
      </w:r>
      <w:r w:rsidRPr="00C970C2">
        <w:rPr>
          <w:lang w:val="en-GB"/>
        </w:rPr>
        <w:t xml:space="preserve">, </w:t>
      </w:r>
      <w:r w:rsidRPr="00C970C2">
        <w:rPr>
          <w:i/>
          <w:iCs/>
          <w:lang w:val="en-GB"/>
        </w:rPr>
        <w:t>48</w:t>
      </w:r>
      <w:r w:rsidRPr="00C970C2">
        <w:rPr>
          <w:lang w:val="en-GB"/>
        </w:rPr>
        <w:t>, 107</w:t>
      </w:r>
      <w:r w:rsidR="008D44C7">
        <w:rPr>
          <w:lang w:val="en-GB"/>
        </w:rPr>
        <w:t>-</w:t>
      </w:r>
      <w:r w:rsidRPr="00C970C2">
        <w:rPr>
          <w:lang w:val="en-GB"/>
        </w:rPr>
        <w:t>119. https://doi.org/10.1016/j.landusepol.2015.05.018</w:t>
      </w:r>
    </w:p>
    <w:p w14:paraId="46815674" w14:textId="488AA862" w:rsidR="00177489" w:rsidRPr="00C970C2" w:rsidRDefault="00177489" w:rsidP="00434085">
      <w:pPr>
        <w:pStyle w:val="Rlit"/>
        <w:jc w:val="left"/>
        <w:rPr>
          <w:lang w:val="en-GB"/>
        </w:rPr>
      </w:pPr>
      <w:r w:rsidRPr="00C970C2">
        <w:rPr>
          <w:lang w:val="en-GB"/>
        </w:rPr>
        <w:t xml:space="preserve">Hyka, I., Hysa, A., Dervishi, S., </w:t>
      </w:r>
      <w:proofErr w:type="spellStart"/>
      <w:r w:rsidRPr="00C970C2">
        <w:rPr>
          <w:lang w:val="en-GB"/>
        </w:rPr>
        <w:t>Solomun</w:t>
      </w:r>
      <w:proofErr w:type="spellEnd"/>
      <w:r w:rsidRPr="00C970C2">
        <w:rPr>
          <w:lang w:val="en-GB"/>
        </w:rPr>
        <w:t xml:space="preserve">, M.K., </w:t>
      </w:r>
      <w:proofErr w:type="spellStart"/>
      <w:r w:rsidRPr="00C970C2">
        <w:rPr>
          <w:lang w:val="en-GB"/>
        </w:rPr>
        <w:t>Kuriqi</w:t>
      </w:r>
      <w:proofErr w:type="spellEnd"/>
      <w:r w:rsidRPr="00C970C2">
        <w:rPr>
          <w:lang w:val="en-GB"/>
        </w:rPr>
        <w:t xml:space="preserve">, A., Vishwakarma, D.K., </w:t>
      </w:r>
      <w:proofErr w:type="spellStart"/>
      <w:r w:rsidRPr="00C970C2">
        <w:rPr>
          <w:lang w:val="en-GB"/>
        </w:rPr>
        <w:t>Sestras</w:t>
      </w:r>
      <w:proofErr w:type="spellEnd"/>
      <w:r w:rsidRPr="00C970C2">
        <w:rPr>
          <w:lang w:val="en-GB"/>
        </w:rPr>
        <w:t>, P. (2022). Spatiotemporal Dynamics of Landscape Transformation in Western Balkans</w:t>
      </w:r>
      <w:r w:rsidR="00AB5271">
        <w:rPr>
          <w:lang w:val="en-GB"/>
        </w:rPr>
        <w:t>'</w:t>
      </w:r>
      <w:r w:rsidRPr="00C970C2">
        <w:rPr>
          <w:lang w:val="en-GB"/>
        </w:rPr>
        <w:t xml:space="preserve"> Metropolitan Areas. </w:t>
      </w:r>
      <w:r w:rsidRPr="00C970C2">
        <w:rPr>
          <w:i/>
          <w:iCs/>
          <w:lang w:val="en-GB"/>
        </w:rPr>
        <w:t>Land</w:t>
      </w:r>
      <w:r w:rsidRPr="00C970C2">
        <w:rPr>
          <w:lang w:val="en-GB"/>
        </w:rPr>
        <w:t xml:space="preserve">, </w:t>
      </w:r>
      <w:r w:rsidRPr="00C970C2">
        <w:rPr>
          <w:i/>
          <w:iCs/>
          <w:lang w:val="en-GB"/>
        </w:rPr>
        <w:t>11</w:t>
      </w:r>
      <w:r w:rsidRPr="00C970C2">
        <w:rPr>
          <w:lang w:val="en-GB"/>
        </w:rPr>
        <w:t>(11), 1892. https://doi.org/10.3390/land11111892</w:t>
      </w:r>
    </w:p>
    <w:p w14:paraId="6ADE752F" w14:textId="7EECB6F4" w:rsidR="00177489" w:rsidRPr="00C970C2" w:rsidRDefault="00177489" w:rsidP="00434085">
      <w:pPr>
        <w:pStyle w:val="Rlit"/>
        <w:jc w:val="left"/>
        <w:rPr>
          <w:lang w:val="en-GB"/>
        </w:rPr>
      </w:pPr>
      <w:proofErr w:type="spellStart"/>
      <w:r w:rsidRPr="00C970C2">
        <w:rPr>
          <w:lang w:val="en-GB"/>
        </w:rPr>
        <w:t>Iváncsics</w:t>
      </w:r>
      <w:proofErr w:type="spellEnd"/>
      <w:r w:rsidRPr="00C970C2">
        <w:rPr>
          <w:lang w:val="en-GB"/>
        </w:rPr>
        <w:t xml:space="preserve">, V., </w:t>
      </w:r>
      <w:proofErr w:type="spellStart"/>
      <w:r w:rsidRPr="00C970C2">
        <w:rPr>
          <w:lang w:val="en-GB"/>
        </w:rPr>
        <w:t>Filepné</w:t>
      </w:r>
      <w:proofErr w:type="spellEnd"/>
      <w:r w:rsidRPr="00C970C2">
        <w:rPr>
          <w:lang w:val="en-GB"/>
        </w:rPr>
        <w:t xml:space="preserve"> Kovács, K. (2021). Analyses of new artificial surfaces in the catchment area of 12 Hungarian middle-sized towns between 1990 and 2018. </w:t>
      </w:r>
      <w:r w:rsidRPr="00C970C2">
        <w:rPr>
          <w:i/>
          <w:iCs/>
          <w:lang w:val="en-GB"/>
        </w:rPr>
        <w:t>Land Use Policy</w:t>
      </w:r>
      <w:r w:rsidRPr="00C970C2">
        <w:rPr>
          <w:lang w:val="en-GB"/>
        </w:rPr>
        <w:t xml:space="preserve">, </w:t>
      </w:r>
      <w:r w:rsidRPr="00C970C2">
        <w:rPr>
          <w:i/>
          <w:iCs/>
          <w:lang w:val="en-GB"/>
        </w:rPr>
        <w:t>109</w:t>
      </w:r>
      <w:r w:rsidRPr="00C970C2">
        <w:rPr>
          <w:lang w:val="en-GB"/>
        </w:rPr>
        <w:t>, 105644. https://doi.org/10.1016/j.landusepol.2021.105644</w:t>
      </w:r>
    </w:p>
    <w:p w14:paraId="73426C21" w14:textId="7BEBD486" w:rsidR="00177489" w:rsidRPr="00C970C2" w:rsidRDefault="00177489" w:rsidP="00311266">
      <w:pPr>
        <w:pStyle w:val="Rlit"/>
        <w:jc w:val="left"/>
        <w:rPr>
          <w:lang w:val="en-GB"/>
        </w:rPr>
      </w:pPr>
      <w:r w:rsidRPr="00C970C2">
        <w:rPr>
          <w:lang w:val="en-GB"/>
        </w:rPr>
        <w:t xml:space="preserve">Knight, T., Price, S., Bowler, D., Hookway, A., King, S., Konno, K., Richter, R.L. (2021). How effective is </w:t>
      </w:r>
      <w:r w:rsidR="00AB5271">
        <w:rPr>
          <w:lang w:val="en-GB"/>
        </w:rPr>
        <w:t>"</w:t>
      </w:r>
      <w:r w:rsidRPr="00C970C2">
        <w:rPr>
          <w:lang w:val="en-GB"/>
        </w:rPr>
        <w:t>greening</w:t>
      </w:r>
      <w:r w:rsidR="00AB5271">
        <w:rPr>
          <w:lang w:val="en-GB"/>
        </w:rPr>
        <w:t>"</w:t>
      </w:r>
      <w:r w:rsidRPr="00C970C2">
        <w:rPr>
          <w:lang w:val="en-GB"/>
        </w:rPr>
        <w:t xml:space="preserve"> of urban areas in reducing human exposure to ground-level ozone concentrations, UV exposure and the </w:t>
      </w:r>
      <w:r w:rsidR="00AB5271">
        <w:rPr>
          <w:lang w:val="en-GB"/>
        </w:rPr>
        <w:t>"</w:t>
      </w:r>
      <w:r w:rsidRPr="00C970C2">
        <w:rPr>
          <w:lang w:val="en-GB"/>
        </w:rPr>
        <w:t>urban heat island effect</w:t>
      </w:r>
      <w:r w:rsidR="00AB5271">
        <w:rPr>
          <w:lang w:val="en-GB"/>
        </w:rPr>
        <w:t>"</w:t>
      </w:r>
      <w:r w:rsidRPr="00C970C2">
        <w:rPr>
          <w:lang w:val="en-GB"/>
        </w:rPr>
        <w:t xml:space="preserve">? An updated systematic review. </w:t>
      </w:r>
      <w:r w:rsidRPr="00C970C2">
        <w:rPr>
          <w:i/>
          <w:iCs/>
          <w:lang w:val="en-GB"/>
        </w:rPr>
        <w:t>Environmental Evidence</w:t>
      </w:r>
      <w:r w:rsidRPr="00C970C2">
        <w:rPr>
          <w:lang w:val="en-GB"/>
        </w:rPr>
        <w:t xml:space="preserve">, </w:t>
      </w:r>
      <w:r w:rsidRPr="00C970C2">
        <w:rPr>
          <w:i/>
          <w:iCs/>
          <w:lang w:val="en-GB"/>
        </w:rPr>
        <w:t>10</w:t>
      </w:r>
      <w:r w:rsidRPr="00C970C2">
        <w:rPr>
          <w:lang w:val="en-GB"/>
        </w:rPr>
        <w:t>(1), 1</w:t>
      </w:r>
      <w:r w:rsidR="008D44C7">
        <w:rPr>
          <w:lang w:val="en-GB"/>
        </w:rPr>
        <w:t>-</w:t>
      </w:r>
      <w:r w:rsidRPr="00C970C2">
        <w:rPr>
          <w:lang w:val="en-GB"/>
        </w:rPr>
        <w:t>38. https://doi.org/10.1186/s13750-021-00226-y</w:t>
      </w:r>
    </w:p>
    <w:p w14:paraId="6D0134F5" w14:textId="77777777" w:rsidR="009B3B12" w:rsidRDefault="009B3B12">
      <w:pPr>
        <w:rPr>
          <w:rFonts w:ascii="Times New Roman" w:eastAsia="Times New Roman" w:hAnsi="Times New Roman" w:cs="Times New Roman"/>
          <w:kern w:val="2"/>
          <w:sz w:val="20"/>
          <w:szCs w:val="20"/>
          <w:lang w:val="en-GB" w:eastAsia="pl-PL"/>
          <w14:ligatures w14:val="standardContextual"/>
        </w:rPr>
      </w:pPr>
      <w:r>
        <w:rPr>
          <w:lang w:val="en-GB"/>
        </w:rPr>
        <w:br w:type="page"/>
      </w:r>
    </w:p>
    <w:p w14:paraId="563B2918" w14:textId="520D8DAE" w:rsidR="00177489" w:rsidRPr="00C970C2" w:rsidRDefault="00177489" w:rsidP="00E8213C">
      <w:pPr>
        <w:pStyle w:val="Rlit"/>
        <w:rPr>
          <w:lang w:val="en-GB"/>
        </w:rPr>
      </w:pPr>
      <w:r w:rsidRPr="00C970C2">
        <w:rPr>
          <w:lang w:val="en-GB"/>
        </w:rPr>
        <w:lastRenderedPageBreak/>
        <w:t xml:space="preserve">Kuemmerle, T., Levers, C., </w:t>
      </w:r>
      <w:proofErr w:type="spellStart"/>
      <w:r w:rsidRPr="00C970C2">
        <w:rPr>
          <w:lang w:val="en-GB"/>
        </w:rPr>
        <w:t>Erb</w:t>
      </w:r>
      <w:proofErr w:type="spellEnd"/>
      <w:r w:rsidRPr="00C970C2">
        <w:rPr>
          <w:lang w:val="en-GB"/>
        </w:rPr>
        <w:t>, K., Estel, S., Jepsen, M.R., Müller, D., … Reenberg, A. (2016). Hot</w:t>
      </w:r>
      <w:r w:rsidR="00AB5271">
        <w:rPr>
          <w:lang w:val="en-GB"/>
        </w:rPr>
        <w:t>-</w:t>
      </w:r>
      <w:r w:rsidRPr="00C970C2">
        <w:rPr>
          <w:lang w:val="en-GB"/>
        </w:rPr>
        <w:t xml:space="preserve">spots of land use change in Europe. </w:t>
      </w:r>
      <w:r w:rsidRPr="00C970C2">
        <w:rPr>
          <w:i/>
          <w:iCs/>
          <w:lang w:val="en-GB"/>
        </w:rPr>
        <w:t>Environmental Research Letters</w:t>
      </w:r>
      <w:r w:rsidRPr="00C970C2">
        <w:rPr>
          <w:lang w:val="en-GB"/>
        </w:rPr>
        <w:t xml:space="preserve">, </w:t>
      </w:r>
      <w:r w:rsidRPr="00C970C2">
        <w:rPr>
          <w:i/>
          <w:iCs/>
          <w:lang w:val="en-GB"/>
        </w:rPr>
        <w:t>11</w:t>
      </w:r>
      <w:r w:rsidRPr="00C970C2">
        <w:rPr>
          <w:lang w:val="en-GB"/>
        </w:rPr>
        <w:t>(6), 064020. https://doi.org/10.1088/1748-9326/11/6/064020</w:t>
      </w:r>
    </w:p>
    <w:p w14:paraId="36A46858" w14:textId="26F3DD7A" w:rsidR="00177489" w:rsidRPr="00C970C2" w:rsidRDefault="00177489" w:rsidP="00E8213C">
      <w:pPr>
        <w:pStyle w:val="Rlit"/>
        <w:rPr>
          <w:lang w:val="en-GB"/>
        </w:rPr>
      </w:pPr>
      <w:r w:rsidRPr="00C970C2">
        <w:rPr>
          <w:lang w:val="en-GB"/>
        </w:rPr>
        <w:t xml:space="preserve">Labus, D. (1979). Water regime of Drini </w:t>
      </w:r>
      <w:proofErr w:type="spellStart"/>
      <w:r w:rsidRPr="00C970C2">
        <w:rPr>
          <w:lang w:val="en-GB"/>
        </w:rPr>
        <w:t>i</w:t>
      </w:r>
      <w:proofErr w:type="spellEnd"/>
      <w:r w:rsidRPr="00C970C2">
        <w:rPr>
          <w:lang w:val="en-GB"/>
        </w:rPr>
        <w:t xml:space="preserve"> </w:t>
      </w:r>
      <w:proofErr w:type="spellStart"/>
      <w:r w:rsidRPr="00C970C2">
        <w:rPr>
          <w:lang w:val="en-GB"/>
        </w:rPr>
        <w:t>Bardhë</w:t>
      </w:r>
      <w:proofErr w:type="spellEnd"/>
      <w:r w:rsidRPr="00C970C2">
        <w:rPr>
          <w:lang w:val="en-GB"/>
        </w:rPr>
        <w:t xml:space="preserve"> River. </w:t>
      </w:r>
      <w:proofErr w:type="spellStart"/>
      <w:r w:rsidRPr="00C970C2">
        <w:rPr>
          <w:i/>
          <w:iCs/>
          <w:lang w:val="en-GB"/>
        </w:rPr>
        <w:t>Kërkime</w:t>
      </w:r>
      <w:proofErr w:type="spellEnd"/>
      <w:r w:rsidRPr="00C970C2">
        <w:rPr>
          <w:i/>
          <w:iCs/>
          <w:lang w:val="en-GB"/>
        </w:rPr>
        <w:t xml:space="preserve"> </w:t>
      </w:r>
      <w:proofErr w:type="spellStart"/>
      <w:r w:rsidRPr="00C970C2">
        <w:rPr>
          <w:i/>
          <w:iCs/>
          <w:lang w:val="en-GB"/>
        </w:rPr>
        <w:t>Gjeografike</w:t>
      </w:r>
      <w:proofErr w:type="spellEnd"/>
      <w:r w:rsidRPr="00C970C2">
        <w:rPr>
          <w:lang w:val="en-GB"/>
        </w:rPr>
        <w:t xml:space="preserve">, </w:t>
      </w:r>
      <w:r w:rsidRPr="00C970C2">
        <w:rPr>
          <w:i/>
          <w:iCs/>
          <w:lang w:val="en-GB"/>
        </w:rPr>
        <w:t>1</w:t>
      </w:r>
      <w:r w:rsidRPr="00C970C2">
        <w:rPr>
          <w:lang w:val="en-GB"/>
        </w:rPr>
        <w:t>. (in Serbian)</w:t>
      </w:r>
    </w:p>
    <w:p w14:paraId="5C43BDA7" w14:textId="5647D5AC" w:rsidR="00177489" w:rsidRPr="00C970C2" w:rsidRDefault="00177489" w:rsidP="00E8213C">
      <w:pPr>
        <w:pStyle w:val="Rlit"/>
        <w:rPr>
          <w:lang w:val="en-GB"/>
        </w:rPr>
      </w:pPr>
      <w:r w:rsidRPr="00C970C2">
        <w:rPr>
          <w:lang w:val="en-GB"/>
        </w:rPr>
        <w:t xml:space="preserve">Lambin, E.F., Geist, H.J., Lepers, E. (2003). Dynamics of Land-Use and Land-Cover change in tropical regions. </w:t>
      </w:r>
      <w:r w:rsidRPr="00C970C2">
        <w:rPr>
          <w:i/>
          <w:iCs/>
          <w:lang w:val="en-GB"/>
        </w:rPr>
        <w:t>Annual Review of Environment and Resources</w:t>
      </w:r>
      <w:r w:rsidRPr="00C970C2">
        <w:rPr>
          <w:lang w:val="en-GB"/>
        </w:rPr>
        <w:t xml:space="preserve">, </w:t>
      </w:r>
      <w:r w:rsidRPr="00C970C2">
        <w:rPr>
          <w:i/>
          <w:iCs/>
          <w:lang w:val="en-GB"/>
        </w:rPr>
        <w:t>28</w:t>
      </w:r>
      <w:r w:rsidRPr="00C970C2">
        <w:rPr>
          <w:lang w:val="en-GB"/>
        </w:rPr>
        <w:t>(1), 205</w:t>
      </w:r>
      <w:r w:rsidR="008D44C7">
        <w:rPr>
          <w:lang w:val="en-GB"/>
        </w:rPr>
        <w:t>-</w:t>
      </w:r>
      <w:r w:rsidRPr="00C970C2">
        <w:rPr>
          <w:lang w:val="en-GB"/>
        </w:rPr>
        <w:t>241. https://doi.org/10.1146/annurev.energy.28.050302.105459</w:t>
      </w:r>
    </w:p>
    <w:p w14:paraId="2DCF86A9" w14:textId="032FCA34" w:rsidR="00177489" w:rsidRPr="00C970C2" w:rsidRDefault="00177489" w:rsidP="00E8213C">
      <w:pPr>
        <w:pStyle w:val="Rlit"/>
        <w:rPr>
          <w:lang w:val="en-GB"/>
        </w:rPr>
      </w:pPr>
      <w:r w:rsidRPr="00C970C2">
        <w:rPr>
          <w:i/>
          <w:iCs/>
          <w:lang w:val="en-GB"/>
        </w:rPr>
        <w:t xml:space="preserve">Law on National Park </w:t>
      </w:r>
      <w:r w:rsidR="00AB5271">
        <w:rPr>
          <w:i/>
          <w:iCs/>
          <w:lang w:val="en-GB"/>
        </w:rPr>
        <w:t>"</w:t>
      </w:r>
      <w:r w:rsidRPr="00C970C2">
        <w:rPr>
          <w:i/>
          <w:iCs/>
          <w:lang w:val="en-GB"/>
        </w:rPr>
        <w:t>Sharri</w:t>
      </w:r>
      <w:r w:rsidR="00AB5271">
        <w:rPr>
          <w:i/>
          <w:iCs/>
          <w:lang w:val="en-GB"/>
        </w:rPr>
        <w:t>"</w:t>
      </w:r>
      <w:r w:rsidRPr="00C970C2">
        <w:rPr>
          <w:lang w:val="en-GB"/>
        </w:rPr>
        <w:t>, (2012).</w:t>
      </w:r>
    </w:p>
    <w:p w14:paraId="0D6DD6D1" w14:textId="682380D2" w:rsidR="00177489" w:rsidRPr="00C970C2" w:rsidRDefault="00177489" w:rsidP="00E8213C">
      <w:pPr>
        <w:pStyle w:val="Rlit"/>
        <w:rPr>
          <w:lang w:val="en-GB"/>
        </w:rPr>
      </w:pPr>
      <w:r w:rsidRPr="00C970C2">
        <w:rPr>
          <w:lang w:val="en-GB"/>
        </w:rPr>
        <w:t xml:space="preserve">Masný, M., </w:t>
      </w:r>
      <w:proofErr w:type="spellStart"/>
      <w:r w:rsidRPr="00C970C2">
        <w:rPr>
          <w:lang w:val="en-GB"/>
        </w:rPr>
        <w:t>Balážovičová</w:t>
      </w:r>
      <w:proofErr w:type="spellEnd"/>
      <w:r w:rsidRPr="00C970C2">
        <w:rPr>
          <w:lang w:val="en-GB"/>
        </w:rPr>
        <w:t xml:space="preserve">, L., </w:t>
      </w:r>
      <w:proofErr w:type="spellStart"/>
      <w:r w:rsidRPr="00C970C2">
        <w:rPr>
          <w:lang w:val="en-GB"/>
        </w:rPr>
        <w:t>Šoltés</w:t>
      </w:r>
      <w:proofErr w:type="spellEnd"/>
      <w:r w:rsidRPr="00C970C2">
        <w:rPr>
          <w:lang w:val="en-GB"/>
        </w:rPr>
        <w:t xml:space="preserve">, M. (2023). Land cover changes over the past 30 years in the </w:t>
      </w:r>
      <w:proofErr w:type="spellStart"/>
      <w:r w:rsidRPr="00C970C2">
        <w:rPr>
          <w:lang w:val="en-GB"/>
        </w:rPr>
        <w:t>Demänovka</w:t>
      </w:r>
      <w:proofErr w:type="spellEnd"/>
      <w:r w:rsidRPr="00C970C2">
        <w:rPr>
          <w:lang w:val="en-GB"/>
        </w:rPr>
        <w:t xml:space="preserve"> river catchment. </w:t>
      </w:r>
      <w:proofErr w:type="spellStart"/>
      <w:r w:rsidRPr="00C970C2">
        <w:rPr>
          <w:i/>
          <w:iCs/>
          <w:lang w:val="en-GB"/>
        </w:rPr>
        <w:t>Geografický</w:t>
      </w:r>
      <w:proofErr w:type="spellEnd"/>
      <w:r w:rsidRPr="00C970C2">
        <w:rPr>
          <w:i/>
          <w:iCs/>
          <w:lang w:val="en-GB"/>
        </w:rPr>
        <w:t xml:space="preserve"> </w:t>
      </w:r>
      <w:proofErr w:type="spellStart"/>
      <w:r w:rsidRPr="00C970C2">
        <w:rPr>
          <w:i/>
          <w:iCs/>
          <w:lang w:val="en-GB"/>
        </w:rPr>
        <w:t>Časopis</w:t>
      </w:r>
      <w:proofErr w:type="spellEnd"/>
      <w:r w:rsidRPr="00C970C2">
        <w:rPr>
          <w:lang w:val="en-GB"/>
        </w:rPr>
        <w:t xml:space="preserve">, </w:t>
      </w:r>
      <w:r w:rsidRPr="00C970C2">
        <w:rPr>
          <w:i/>
          <w:iCs/>
          <w:lang w:val="en-GB"/>
        </w:rPr>
        <w:t>75</w:t>
      </w:r>
      <w:r w:rsidRPr="00C970C2">
        <w:rPr>
          <w:lang w:val="en-GB"/>
        </w:rPr>
        <w:t>(3), 235</w:t>
      </w:r>
      <w:r w:rsidR="008D44C7">
        <w:rPr>
          <w:lang w:val="en-GB"/>
        </w:rPr>
        <w:t>-</w:t>
      </w:r>
      <w:r w:rsidRPr="00C970C2">
        <w:rPr>
          <w:lang w:val="en-GB"/>
        </w:rPr>
        <w:t>252. https://doi.org/10.31577/geogrcas.2023.75.3.12</w:t>
      </w:r>
    </w:p>
    <w:p w14:paraId="49D6C619" w14:textId="2095018B" w:rsidR="00177489" w:rsidRPr="00C970C2" w:rsidRDefault="00177489" w:rsidP="00E8213C">
      <w:pPr>
        <w:pStyle w:val="Rlit"/>
        <w:rPr>
          <w:lang w:val="en-GB"/>
        </w:rPr>
      </w:pPr>
      <w:r w:rsidRPr="00C970C2">
        <w:rPr>
          <w:lang w:val="en-GB"/>
        </w:rPr>
        <w:t xml:space="preserve">Matson, P.A., Parton, W.J., Power, A.G., Swift, M.J. (1997). Agricultural Intensification and Ecosystem Properties. </w:t>
      </w:r>
      <w:r w:rsidR="00710A4F">
        <w:rPr>
          <w:lang w:val="en-GB"/>
        </w:rPr>
        <w:br/>
      </w:r>
      <w:r w:rsidRPr="00C970C2">
        <w:rPr>
          <w:i/>
          <w:iCs/>
          <w:lang w:val="en-GB"/>
        </w:rPr>
        <w:t>Science</w:t>
      </w:r>
      <w:r w:rsidRPr="00C970C2">
        <w:rPr>
          <w:lang w:val="en-GB"/>
        </w:rPr>
        <w:t xml:space="preserve">, </w:t>
      </w:r>
      <w:r w:rsidRPr="00C970C2">
        <w:rPr>
          <w:i/>
          <w:iCs/>
          <w:lang w:val="en-GB"/>
        </w:rPr>
        <w:t>277</w:t>
      </w:r>
      <w:r w:rsidRPr="00C970C2">
        <w:rPr>
          <w:lang w:val="en-GB"/>
        </w:rPr>
        <w:t>(5325), 504</w:t>
      </w:r>
      <w:r w:rsidR="008D44C7">
        <w:rPr>
          <w:lang w:val="en-GB"/>
        </w:rPr>
        <w:t>-</w:t>
      </w:r>
      <w:r w:rsidRPr="00C970C2">
        <w:rPr>
          <w:lang w:val="en-GB"/>
        </w:rPr>
        <w:t>509. https://doi.org/10.1126/science.277.5325.504</w:t>
      </w:r>
    </w:p>
    <w:p w14:paraId="4F7A936F" w14:textId="7905C523" w:rsidR="00177489" w:rsidRPr="00C970C2" w:rsidRDefault="00177489" w:rsidP="00E8213C">
      <w:pPr>
        <w:pStyle w:val="Rlit"/>
        <w:rPr>
          <w:lang w:val="en-GB"/>
        </w:rPr>
      </w:pPr>
      <w:r w:rsidRPr="00C970C2">
        <w:rPr>
          <w:lang w:val="en-GB"/>
        </w:rPr>
        <w:t xml:space="preserve">Midha, N., Mathur, P.K. (2010). Assessment of forest fragmentation in the conservation priority </w:t>
      </w:r>
      <w:proofErr w:type="spellStart"/>
      <w:r w:rsidRPr="00C970C2">
        <w:rPr>
          <w:lang w:val="en-GB"/>
        </w:rPr>
        <w:t>Dudhwa</w:t>
      </w:r>
      <w:proofErr w:type="spellEnd"/>
      <w:r w:rsidRPr="00C970C2">
        <w:rPr>
          <w:lang w:val="en-GB"/>
        </w:rPr>
        <w:t xml:space="preserve"> landscape, India using FRAGSTATS computed class level metrics. </w:t>
      </w:r>
      <w:r w:rsidRPr="00C970C2">
        <w:rPr>
          <w:i/>
          <w:iCs/>
          <w:lang w:val="en-GB"/>
        </w:rPr>
        <w:t>Journal of the Indian Society of Remote Sensing</w:t>
      </w:r>
      <w:r w:rsidRPr="00C970C2">
        <w:rPr>
          <w:lang w:val="en-GB"/>
        </w:rPr>
        <w:t xml:space="preserve">, </w:t>
      </w:r>
      <w:r w:rsidRPr="00C970C2">
        <w:rPr>
          <w:i/>
          <w:iCs/>
          <w:lang w:val="en-GB"/>
        </w:rPr>
        <w:t>38</w:t>
      </w:r>
      <w:r w:rsidRPr="00C970C2">
        <w:rPr>
          <w:lang w:val="en-GB"/>
        </w:rPr>
        <w:t>(3), 487</w:t>
      </w:r>
      <w:r w:rsidR="008D44C7">
        <w:rPr>
          <w:lang w:val="en-GB"/>
        </w:rPr>
        <w:t>-</w:t>
      </w:r>
      <w:r w:rsidRPr="00C970C2">
        <w:rPr>
          <w:lang w:val="en-GB"/>
        </w:rPr>
        <w:t>500. https://doi.org/10.1007/s12524-010-0034-6</w:t>
      </w:r>
    </w:p>
    <w:p w14:paraId="2C76E7CF" w14:textId="662E9C73" w:rsidR="00177489" w:rsidRPr="00C970C2" w:rsidRDefault="00177489" w:rsidP="00710A4F">
      <w:pPr>
        <w:pStyle w:val="Rlit"/>
        <w:jc w:val="left"/>
        <w:rPr>
          <w:lang w:val="en-GB"/>
        </w:rPr>
      </w:pPr>
      <w:proofErr w:type="spellStart"/>
      <w:r w:rsidRPr="00AB5271">
        <w:rPr>
          <w:lang w:val="pl-PL"/>
        </w:rPr>
        <w:t>Miho</w:t>
      </w:r>
      <w:proofErr w:type="spellEnd"/>
      <w:r w:rsidRPr="00AB5271">
        <w:rPr>
          <w:lang w:val="pl-PL"/>
        </w:rPr>
        <w:t xml:space="preserve">, A., Marka, J., </w:t>
      </w:r>
      <w:proofErr w:type="spellStart"/>
      <w:r w:rsidRPr="00AB5271">
        <w:rPr>
          <w:lang w:val="pl-PL"/>
        </w:rPr>
        <w:t>Krasniqi</w:t>
      </w:r>
      <w:proofErr w:type="spellEnd"/>
      <w:r w:rsidRPr="00AB5271">
        <w:rPr>
          <w:lang w:val="pl-PL"/>
        </w:rPr>
        <w:t xml:space="preserve">, Z. (2023). </w:t>
      </w:r>
      <w:r w:rsidRPr="00C970C2">
        <w:rPr>
          <w:lang w:val="en-GB"/>
        </w:rPr>
        <w:t xml:space="preserve">Importance of EU Integration for Biodiversity and Nature Conservation in Transboundary Protected Areas (TPAs) in the Western Balkan. </w:t>
      </w:r>
      <w:r w:rsidRPr="00C970C2">
        <w:rPr>
          <w:i/>
          <w:iCs/>
          <w:lang w:val="en-GB"/>
        </w:rPr>
        <w:t>Hydrobiology</w:t>
      </w:r>
      <w:r w:rsidRPr="00C970C2">
        <w:rPr>
          <w:lang w:val="en-GB"/>
        </w:rPr>
        <w:t xml:space="preserve">, </w:t>
      </w:r>
      <w:r w:rsidRPr="00C970C2">
        <w:rPr>
          <w:i/>
          <w:iCs/>
          <w:lang w:val="en-GB"/>
        </w:rPr>
        <w:t>2</w:t>
      </w:r>
      <w:r w:rsidRPr="00C970C2">
        <w:rPr>
          <w:lang w:val="en-GB"/>
        </w:rPr>
        <w:t>(1), 235</w:t>
      </w:r>
      <w:r w:rsidR="008D44C7">
        <w:rPr>
          <w:lang w:val="en-GB"/>
        </w:rPr>
        <w:t>-</w:t>
      </w:r>
      <w:r w:rsidRPr="00C970C2">
        <w:rPr>
          <w:lang w:val="en-GB"/>
        </w:rPr>
        <w:t>243. https://doi.org/10.3390/hydrobiology2010015</w:t>
      </w:r>
    </w:p>
    <w:p w14:paraId="68A7CBE9" w14:textId="741CDA42" w:rsidR="00177489" w:rsidRPr="00C970C2" w:rsidRDefault="00177489" w:rsidP="00E8213C">
      <w:pPr>
        <w:pStyle w:val="Rlit"/>
        <w:rPr>
          <w:lang w:val="en-GB"/>
        </w:rPr>
      </w:pPr>
      <w:r w:rsidRPr="00C970C2">
        <w:rPr>
          <w:lang w:val="en-GB"/>
        </w:rPr>
        <w:t xml:space="preserve">Newbold, T., Hudson, L.N., Hill, S.L.L., </w:t>
      </w:r>
      <w:proofErr w:type="spellStart"/>
      <w:r w:rsidRPr="00C970C2">
        <w:rPr>
          <w:lang w:val="en-GB"/>
        </w:rPr>
        <w:t>Contu</w:t>
      </w:r>
      <w:proofErr w:type="spellEnd"/>
      <w:r w:rsidRPr="00C970C2">
        <w:rPr>
          <w:lang w:val="en-GB"/>
        </w:rPr>
        <w:t xml:space="preserve">, S., Lysenko, I., Senior, R.A., … Ingram, D.J. (2015). Global effects of land use on local terrestrial biodiversity. </w:t>
      </w:r>
      <w:r w:rsidRPr="00C970C2">
        <w:rPr>
          <w:i/>
          <w:iCs/>
          <w:lang w:val="en-GB"/>
        </w:rPr>
        <w:t>Nature</w:t>
      </w:r>
      <w:r w:rsidRPr="00C970C2">
        <w:rPr>
          <w:lang w:val="en-GB"/>
        </w:rPr>
        <w:t xml:space="preserve">, </w:t>
      </w:r>
      <w:r w:rsidRPr="00C970C2">
        <w:rPr>
          <w:i/>
          <w:iCs/>
          <w:lang w:val="en-GB"/>
        </w:rPr>
        <w:t>520</w:t>
      </w:r>
      <w:r w:rsidRPr="00C970C2">
        <w:rPr>
          <w:lang w:val="en-GB"/>
        </w:rPr>
        <w:t>(7545), 45</w:t>
      </w:r>
      <w:r w:rsidR="008D44C7">
        <w:rPr>
          <w:lang w:val="en-GB"/>
        </w:rPr>
        <w:t>-</w:t>
      </w:r>
      <w:r w:rsidRPr="00C970C2">
        <w:rPr>
          <w:lang w:val="en-GB"/>
        </w:rPr>
        <w:t>50. https://doi.org/10.1038/nature14324</w:t>
      </w:r>
    </w:p>
    <w:p w14:paraId="08469013" w14:textId="72DED699" w:rsidR="00177489" w:rsidRPr="00C970C2" w:rsidRDefault="00177489" w:rsidP="00E8213C">
      <w:pPr>
        <w:pStyle w:val="Rlit"/>
        <w:rPr>
          <w:lang w:val="en-GB"/>
        </w:rPr>
      </w:pPr>
      <w:proofErr w:type="spellStart"/>
      <w:r w:rsidRPr="00C970C2">
        <w:rPr>
          <w:lang w:val="en-GB"/>
        </w:rPr>
        <w:t>Nuissl</w:t>
      </w:r>
      <w:proofErr w:type="spellEnd"/>
      <w:r w:rsidRPr="00C970C2">
        <w:rPr>
          <w:lang w:val="en-GB"/>
        </w:rPr>
        <w:t xml:space="preserve">, H., Siedentop, S. (2020). Urbanisation and Land Use Change. </w:t>
      </w:r>
      <w:r w:rsidRPr="00C970C2">
        <w:rPr>
          <w:i/>
          <w:iCs/>
          <w:lang w:val="en-GB"/>
        </w:rPr>
        <w:t>Human-Environment Interactions</w:t>
      </w:r>
      <w:r w:rsidRPr="00C970C2">
        <w:rPr>
          <w:lang w:val="en-GB"/>
        </w:rPr>
        <w:t xml:space="preserve">, </w:t>
      </w:r>
      <w:r w:rsidRPr="00C970C2">
        <w:rPr>
          <w:i/>
          <w:iCs/>
          <w:lang w:val="en-GB"/>
        </w:rPr>
        <w:t>8</w:t>
      </w:r>
      <w:r w:rsidRPr="00C970C2">
        <w:rPr>
          <w:lang w:val="en-GB"/>
        </w:rPr>
        <w:t>, 75</w:t>
      </w:r>
      <w:r w:rsidR="008D44C7">
        <w:rPr>
          <w:lang w:val="en-GB"/>
        </w:rPr>
        <w:t>-</w:t>
      </w:r>
      <w:r w:rsidRPr="00C970C2">
        <w:rPr>
          <w:lang w:val="en-GB"/>
        </w:rPr>
        <w:t>99. https://doi.org/10.1007/978-3-030-50841-8_5</w:t>
      </w:r>
    </w:p>
    <w:p w14:paraId="1611E7FF" w14:textId="28A54F03" w:rsidR="00177489" w:rsidRPr="00C970C2" w:rsidRDefault="00177489" w:rsidP="00E8213C">
      <w:pPr>
        <w:pStyle w:val="Rlit"/>
        <w:rPr>
          <w:lang w:val="en-GB"/>
        </w:rPr>
      </w:pPr>
      <w:r w:rsidRPr="00C970C2">
        <w:rPr>
          <w:lang w:val="en-GB"/>
        </w:rPr>
        <w:t xml:space="preserve">Pllana, R. (2013a). Natural heritage values of </w:t>
      </w:r>
      <w:r w:rsidR="007E400A" w:rsidRPr="00C970C2">
        <w:rPr>
          <w:lang w:val="en-GB"/>
        </w:rPr>
        <w:t>Kosovo</w:t>
      </w:r>
      <w:r w:rsidRPr="00C970C2">
        <w:rPr>
          <w:lang w:val="en-GB"/>
        </w:rPr>
        <w:t xml:space="preserve">. In R. Ismajli &amp; M. Kraja (Eds.), </w:t>
      </w:r>
      <w:r w:rsidR="007E400A" w:rsidRPr="00C970C2">
        <w:rPr>
          <w:i/>
          <w:iCs/>
          <w:lang w:val="en-GB"/>
        </w:rPr>
        <w:t>Kosovo</w:t>
      </w:r>
      <w:r w:rsidRPr="00C970C2">
        <w:rPr>
          <w:i/>
          <w:iCs/>
          <w:lang w:val="en-GB"/>
        </w:rPr>
        <w:t>: A monographic survey</w:t>
      </w:r>
      <w:r w:rsidRPr="00C970C2">
        <w:rPr>
          <w:lang w:val="en-GB"/>
        </w:rPr>
        <w:t xml:space="preserve"> (pp. 78</w:t>
      </w:r>
      <w:r w:rsidR="008D44C7">
        <w:rPr>
          <w:lang w:val="en-GB"/>
        </w:rPr>
        <w:t>-</w:t>
      </w:r>
      <w:r w:rsidRPr="00C970C2">
        <w:rPr>
          <w:lang w:val="en-GB"/>
        </w:rPr>
        <w:t xml:space="preserve">82). Prishtina, Kosovo: </w:t>
      </w:r>
      <w:r w:rsidR="007E400A" w:rsidRPr="00C970C2">
        <w:rPr>
          <w:lang w:val="en-GB"/>
        </w:rPr>
        <w:t>Kosovo</w:t>
      </w:r>
      <w:r w:rsidRPr="00C970C2">
        <w:rPr>
          <w:lang w:val="en-GB"/>
        </w:rPr>
        <w:t xml:space="preserve"> Academy of Sciences and Arts. (in Albanian)</w:t>
      </w:r>
    </w:p>
    <w:p w14:paraId="47FDD2DD" w14:textId="4A0CF171" w:rsidR="00177489" w:rsidRPr="00C970C2" w:rsidRDefault="00177489" w:rsidP="00E8213C">
      <w:pPr>
        <w:pStyle w:val="Rlit"/>
        <w:rPr>
          <w:lang w:val="en-GB"/>
        </w:rPr>
      </w:pPr>
      <w:r w:rsidRPr="00C970C2">
        <w:rPr>
          <w:lang w:val="en-GB"/>
        </w:rPr>
        <w:t xml:space="preserve">Pllana, R. (2013b). The climate of </w:t>
      </w:r>
      <w:r w:rsidR="007E400A" w:rsidRPr="00C970C2">
        <w:rPr>
          <w:lang w:val="en-GB"/>
        </w:rPr>
        <w:t>Kosovo</w:t>
      </w:r>
      <w:r w:rsidRPr="00C970C2">
        <w:rPr>
          <w:lang w:val="en-GB"/>
        </w:rPr>
        <w:t xml:space="preserve">. In R. Ismajli &amp; M. Kraja (Eds.), </w:t>
      </w:r>
      <w:r w:rsidR="007E400A" w:rsidRPr="00C970C2">
        <w:rPr>
          <w:i/>
          <w:iCs/>
          <w:lang w:val="en-GB"/>
        </w:rPr>
        <w:t>Kosovo</w:t>
      </w:r>
      <w:r w:rsidRPr="00C970C2">
        <w:rPr>
          <w:i/>
          <w:iCs/>
          <w:lang w:val="en-GB"/>
        </w:rPr>
        <w:t>: A monographic survey</w:t>
      </w:r>
      <w:r w:rsidRPr="00C970C2">
        <w:rPr>
          <w:lang w:val="en-GB"/>
        </w:rPr>
        <w:t xml:space="preserve"> (pp. 50</w:t>
      </w:r>
      <w:r w:rsidR="008D44C7">
        <w:rPr>
          <w:lang w:val="en-GB"/>
        </w:rPr>
        <w:t>-</w:t>
      </w:r>
      <w:r w:rsidRPr="00C970C2">
        <w:rPr>
          <w:lang w:val="en-GB"/>
        </w:rPr>
        <w:t xml:space="preserve">56). Prishtina, Kosovo: </w:t>
      </w:r>
      <w:r w:rsidR="007E400A" w:rsidRPr="00C970C2">
        <w:rPr>
          <w:lang w:val="en-GB"/>
        </w:rPr>
        <w:t>Kosovo</w:t>
      </w:r>
      <w:r w:rsidRPr="00C970C2">
        <w:rPr>
          <w:lang w:val="en-GB"/>
        </w:rPr>
        <w:t xml:space="preserve"> Academy of Sciences and Arts. (in Albanian)</w:t>
      </w:r>
    </w:p>
    <w:p w14:paraId="6F8F4F16" w14:textId="607C4C5F" w:rsidR="00177489" w:rsidRPr="00C970C2" w:rsidRDefault="00177489" w:rsidP="00E8213C">
      <w:pPr>
        <w:pStyle w:val="Rlit"/>
        <w:rPr>
          <w:lang w:val="en-GB"/>
        </w:rPr>
      </w:pPr>
      <w:r w:rsidRPr="00C970C2">
        <w:rPr>
          <w:lang w:val="en-GB"/>
        </w:rPr>
        <w:t xml:space="preserve">Pllana, R. (2013c). Water of </w:t>
      </w:r>
      <w:r w:rsidR="007E400A" w:rsidRPr="00C970C2">
        <w:rPr>
          <w:lang w:val="en-GB"/>
        </w:rPr>
        <w:t>Kosovo</w:t>
      </w:r>
      <w:r w:rsidRPr="00C970C2">
        <w:rPr>
          <w:lang w:val="en-GB"/>
        </w:rPr>
        <w:t xml:space="preserve">. In R. Ismajli &amp; M. Kraja (Eds.), </w:t>
      </w:r>
      <w:r w:rsidR="007E400A" w:rsidRPr="00C970C2">
        <w:rPr>
          <w:i/>
          <w:iCs/>
          <w:lang w:val="en-GB"/>
        </w:rPr>
        <w:t>Kosovo</w:t>
      </w:r>
      <w:r w:rsidRPr="00C970C2">
        <w:rPr>
          <w:i/>
          <w:iCs/>
          <w:lang w:val="en-GB"/>
        </w:rPr>
        <w:t>: A monographic survey</w:t>
      </w:r>
      <w:r w:rsidRPr="00C970C2">
        <w:rPr>
          <w:lang w:val="en-GB"/>
        </w:rPr>
        <w:t xml:space="preserve"> (pp. 40</w:t>
      </w:r>
      <w:r w:rsidR="008D44C7">
        <w:rPr>
          <w:lang w:val="en-GB"/>
        </w:rPr>
        <w:t>-</w:t>
      </w:r>
      <w:r w:rsidRPr="00C970C2">
        <w:rPr>
          <w:lang w:val="en-GB"/>
        </w:rPr>
        <w:t xml:space="preserve">49). Prishtina, Kosovo: </w:t>
      </w:r>
      <w:r w:rsidR="007E400A" w:rsidRPr="00C970C2">
        <w:rPr>
          <w:lang w:val="en-GB"/>
        </w:rPr>
        <w:t>Kosovo</w:t>
      </w:r>
      <w:r w:rsidRPr="00C970C2">
        <w:rPr>
          <w:lang w:val="en-GB"/>
        </w:rPr>
        <w:t xml:space="preserve"> Academy of Sciences and Arts. (in Albanian)</w:t>
      </w:r>
    </w:p>
    <w:p w14:paraId="67D9E0EC" w14:textId="17B3CAAA" w:rsidR="00177489" w:rsidRPr="00C970C2" w:rsidRDefault="00177489" w:rsidP="00E8213C">
      <w:pPr>
        <w:pStyle w:val="Rlit"/>
        <w:rPr>
          <w:lang w:val="en-GB"/>
        </w:rPr>
      </w:pPr>
      <w:r w:rsidRPr="00C970C2">
        <w:rPr>
          <w:lang w:val="en-GB"/>
        </w:rPr>
        <w:t xml:space="preserve">Pruthi, V. (2013). Geological features of </w:t>
      </w:r>
      <w:r w:rsidR="007E400A" w:rsidRPr="00C970C2">
        <w:rPr>
          <w:lang w:val="en-GB"/>
        </w:rPr>
        <w:t>Kosovo</w:t>
      </w:r>
      <w:r w:rsidRPr="00C970C2">
        <w:rPr>
          <w:lang w:val="en-GB"/>
        </w:rPr>
        <w:t xml:space="preserve">. In R. Ismajli &amp; M. Kraja (Eds.), </w:t>
      </w:r>
      <w:r w:rsidR="007E400A" w:rsidRPr="00C970C2">
        <w:rPr>
          <w:i/>
          <w:iCs/>
          <w:lang w:val="en-GB"/>
        </w:rPr>
        <w:t>Kosovo</w:t>
      </w:r>
      <w:r w:rsidRPr="00C970C2">
        <w:rPr>
          <w:i/>
          <w:iCs/>
          <w:lang w:val="en-GB"/>
        </w:rPr>
        <w:t>: A monographic survey</w:t>
      </w:r>
      <w:r w:rsidRPr="00C970C2">
        <w:rPr>
          <w:lang w:val="en-GB"/>
        </w:rPr>
        <w:t xml:space="preserve"> </w:t>
      </w:r>
      <w:r w:rsidR="00710A4F">
        <w:rPr>
          <w:lang w:val="en-GB"/>
        </w:rPr>
        <w:br/>
      </w:r>
      <w:r w:rsidRPr="00C970C2">
        <w:rPr>
          <w:lang w:val="en-GB"/>
        </w:rPr>
        <w:t>(pp. 28</w:t>
      </w:r>
      <w:r w:rsidR="008D44C7">
        <w:rPr>
          <w:lang w:val="en-GB"/>
        </w:rPr>
        <w:t>-</w:t>
      </w:r>
      <w:r w:rsidRPr="00C970C2">
        <w:rPr>
          <w:lang w:val="en-GB"/>
        </w:rPr>
        <w:t xml:space="preserve">34). Prishtina: </w:t>
      </w:r>
      <w:r w:rsidR="007E400A" w:rsidRPr="00C970C2">
        <w:rPr>
          <w:lang w:val="en-GB"/>
        </w:rPr>
        <w:t>Kosovo</w:t>
      </w:r>
      <w:r w:rsidRPr="00C970C2">
        <w:rPr>
          <w:lang w:val="en-GB"/>
        </w:rPr>
        <w:t xml:space="preserve"> Academy of Sciences and Arts. (in Albanian)</w:t>
      </w:r>
    </w:p>
    <w:p w14:paraId="2C96A729" w14:textId="37DE2B0C" w:rsidR="00177489" w:rsidRPr="00C970C2" w:rsidRDefault="00177489" w:rsidP="00E8213C">
      <w:pPr>
        <w:pStyle w:val="Rlit"/>
        <w:rPr>
          <w:lang w:val="en-GB"/>
        </w:rPr>
      </w:pPr>
      <w:r w:rsidRPr="00C970C2">
        <w:rPr>
          <w:lang w:val="en-GB"/>
        </w:rPr>
        <w:t xml:space="preserve">Quintero-Gallego, M.E., Quintero-Angel, M., Vila-Ortega, J.J. (2018). Exploring land use/land cover change and drivers in Andean mountains in Colombia: A case in rural Quindío. </w:t>
      </w:r>
      <w:r w:rsidRPr="00C970C2">
        <w:rPr>
          <w:i/>
          <w:iCs/>
          <w:lang w:val="en-GB"/>
        </w:rPr>
        <w:t>Science of the Total Environment</w:t>
      </w:r>
      <w:r w:rsidRPr="00C970C2">
        <w:rPr>
          <w:lang w:val="en-GB"/>
        </w:rPr>
        <w:t xml:space="preserve">, </w:t>
      </w:r>
      <w:r w:rsidRPr="00C970C2">
        <w:rPr>
          <w:i/>
          <w:iCs/>
          <w:lang w:val="en-GB"/>
        </w:rPr>
        <w:t>634</w:t>
      </w:r>
      <w:r w:rsidRPr="00C970C2">
        <w:rPr>
          <w:lang w:val="en-GB"/>
        </w:rPr>
        <w:t>, 1288</w:t>
      </w:r>
      <w:r w:rsidR="008D44C7">
        <w:rPr>
          <w:lang w:val="en-GB"/>
        </w:rPr>
        <w:t>-</w:t>
      </w:r>
      <w:r w:rsidRPr="00C970C2">
        <w:rPr>
          <w:lang w:val="en-GB"/>
        </w:rPr>
        <w:t>1299. https://doi.org/10.1016/j.scitotenv.2018.03.359</w:t>
      </w:r>
    </w:p>
    <w:p w14:paraId="2A97992D" w14:textId="721A52B4" w:rsidR="00177489" w:rsidRPr="00C970C2" w:rsidRDefault="00177489" w:rsidP="00311266">
      <w:pPr>
        <w:pStyle w:val="Rlit"/>
        <w:jc w:val="left"/>
        <w:rPr>
          <w:lang w:val="en-GB"/>
        </w:rPr>
      </w:pPr>
      <w:r w:rsidRPr="00C970C2">
        <w:rPr>
          <w:lang w:val="en-GB"/>
        </w:rPr>
        <w:t xml:space="preserve">Ramalho, C.E., </w:t>
      </w:r>
      <w:proofErr w:type="spellStart"/>
      <w:r w:rsidRPr="00C970C2">
        <w:rPr>
          <w:lang w:val="en-GB"/>
        </w:rPr>
        <w:t>Laliberté</w:t>
      </w:r>
      <w:proofErr w:type="spellEnd"/>
      <w:r w:rsidRPr="00C970C2">
        <w:rPr>
          <w:lang w:val="en-GB"/>
        </w:rPr>
        <w:t>, E., Poot, P., Hobbs, R.J. (2014). Complex effects of fragmentation on remnant woodland plant communities of a rapidly urbani</w:t>
      </w:r>
      <w:r w:rsidR="00AB5271">
        <w:rPr>
          <w:lang w:val="en-GB"/>
        </w:rPr>
        <w:t>s</w:t>
      </w:r>
      <w:r w:rsidRPr="00C970C2">
        <w:rPr>
          <w:lang w:val="en-GB"/>
        </w:rPr>
        <w:t>ing biodiversity hot</w:t>
      </w:r>
      <w:r w:rsidR="00AB5271">
        <w:rPr>
          <w:lang w:val="en-GB"/>
        </w:rPr>
        <w:t>-</w:t>
      </w:r>
      <w:r w:rsidRPr="00C970C2">
        <w:rPr>
          <w:lang w:val="en-GB"/>
        </w:rPr>
        <w:t xml:space="preserve">spot. </w:t>
      </w:r>
      <w:r w:rsidRPr="00C970C2">
        <w:rPr>
          <w:i/>
          <w:iCs/>
          <w:lang w:val="en-GB"/>
        </w:rPr>
        <w:t>Ecology</w:t>
      </w:r>
      <w:r w:rsidRPr="00C970C2">
        <w:rPr>
          <w:lang w:val="en-GB"/>
        </w:rPr>
        <w:t xml:space="preserve">, </w:t>
      </w:r>
      <w:r w:rsidRPr="00C970C2">
        <w:rPr>
          <w:i/>
          <w:iCs/>
          <w:lang w:val="en-GB"/>
        </w:rPr>
        <w:t>95</w:t>
      </w:r>
      <w:r w:rsidRPr="00C970C2">
        <w:rPr>
          <w:lang w:val="en-GB"/>
        </w:rPr>
        <w:t>(9), 2466</w:t>
      </w:r>
      <w:r w:rsidR="008D44C7">
        <w:rPr>
          <w:lang w:val="en-GB"/>
        </w:rPr>
        <w:t>-</w:t>
      </w:r>
      <w:r w:rsidRPr="00C970C2">
        <w:rPr>
          <w:lang w:val="en-GB"/>
        </w:rPr>
        <w:t>2478. https://doi.org/10.1890/13-1239.1</w:t>
      </w:r>
    </w:p>
    <w:p w14:paraId="14DC1F8D" w14:textId="1B217742" w:rsidR="00177489" w:rsidRPr="00C970C2" w:rsidRDefault="00177489" w:rsidP="00E8213C">
      <w:pPr>
        <w:pStyle w:val="Rlit"/>
        <w:rPr>
          <w:lang w:val="en-GB"/>
        </w:rPr>
      </w:pPr>
      <w:r w:rsidRPr="00C970C2">
        <w:rPr>
          <w:lang w:val="en-GB"/>
        </w:rPr>
        <w:t xml:space="preserve">Schlesinger, W.H., </w:t>
      </w:r>
      <w:proofErr w:type="spellStart"/>
      <w:r w:rsidRPr="00C970C2">
        <w:rPr>
          <w:lang w:val="en-GB"/>
        </w:rPr>
        <w:t>Jasechko</w:t>
      </w:r>
      <w:proofErr w:type="spellEnd"/>
      <w:r w:rsidRPr="00C970C2">
        <w:rPr>
          <w:lang w:val="en-GB"/>
        </w:rPr>
        <w:t xml:space="preserve">, S. (2014). Transpiration in the global water cycle. </w:t>
      </w:r>
      <w:r w:rsidRPr="00C970C2">
        <w:rPr>
          <w:i/>
          <w:iCs/>
          <w:lang w:val="en-GB"/>
        </w:rPr>
        <w:t>Agricultural and Forest Meteorology</w:t>
      </w:r>
      <w:r w:rsidRPr="00C970C2">
        <w:rPr>
          <w:lang w:val="en-GB"/>
        </w:rPr>
        <w:t xml:space="preserve">, </w:t>
      </w:r>
      <w:r w:rsidRPr="00C970C2">
        <w:rPr>
          <w:i/>
          <w:iCs/>
          <w:lang w:val="en-GB"/>
        </w:rPr>
        <w:t>189-190</w:t>
      </w:r>
      <w:r w:rsidRPr="00C970C2">
        <w:rPr>
          <w:lang w:val="en-GB"/>
        </w:rPr>
        <w:t>, 115</w:t>
      </w:r>
      <w:r w:rsidR="008D44C7">
        <w:rPr>
          <w:lang w:val="en-GB"/>
        </w:rPr>
        <w:t>-</w:t>
      </w:r>
      <w:r w:rsidRPr="00C970C2">
        <w:rPr>
          <w:lang w:val="en-GB"/>
        </w:rPr>
        <w:t>117. https://doi.org/10.1016/j.agrformet.2014.01.011</w:t>
      </w:r>
    </w:p>
    <w:p w14:paraId="5BB333A5" w14:textId="19376E4C" w:rsidR="00177489" w:rsidRPr="00C970C2" w:rsidRDefault="00177489" w:rsidP="00710A4F">
      <w:pPr>
        <w:pStyle w:val="Rlit"/>
        <w:jc w:val="left"/>
        <w:rPr>
          <w:lang w:val="en-GB"/>
        </w:rPr>
      </w:pPr>
      <w:r w:rsidRPr="00C970C2">
        <w:rPr>
          <w:lang w:val="en-GB"/>
        </w:rPr>
        <w:t xml:space="preserve">Schneider, A. (2012). Monitoring land cover change in urban and peri-urban areas using dense time stacks of Landsat satellite data and a data mining approach. </w:t>
      </w:r>
      <w:r w:rsidRPr="00C970C2">
        <w:rPr>
          <w:i/>
          <w:iCs/>
          <w:lang w:val="en-GB"/>
        </w:rPr>
        <w:t>Remote Sensing of Environment</w:t>
      </w:r>
      <w:r w:rsidRPr="00C970C2">
        <w:rPr>
          <w:lang w:val="en-GB"/>
        </w:rPr>
        <w:t xml:space="preserve">, </w:t>
      </w:r>
      <w:r w:rsidRPr="00C970C2">
        <w:rPr>
          <w:i/>
          <w:iCs/>
          <w:lang w:val="en-GB"/>
        </w:rPr>
        <w:t>124</w:t>
      </w:r>
      <w:r w:rsidRPr="00C970C2">
        <w:rPr>
          <w:lang w:val="en-GB"/>
        </w:rPr>
        <w:t>, 689</w:t>
      </w:r>
      <w:r w:rsidR="008D44C7">
        <w:rPr>
          <w:lang w:val="en-GB"/>
        </w:rPr>
        <w:t>-</w:t>
      </w:r>
      <w:r w:rsidRPr="00C970C2">
        <w:rPr>
          <w:lang w:val="en-GB"/>
        </w:rPr>
        <w:t>704. https://doi.org/10.1016/j.rse.2012.06.006</w:t>
      </w:r>
    </w:p>
    <w:p w14:paraId="04D12F77" w14:textId="518B4FF0" w:rsidR="00177489" w:rsidRPr="00C970C2" w:rsidRDefault="00177489" w:rsidP="00710A4F">
      <w:pPr>
        <w:pStyle w:val="Rlit"/>
        <w:jc w:val="left"/>
        <w:rPr>
          <w:lang w:val="en-GB"/>
        </w:rPr>
      </w:pPr>
      <w:r w:rsidRPr="00C970C2">
        <w:rPr>
          <w:lang w:val="en-GB"/>
        </w:rPr>
        <w:t xml:space="preserve">Smith, P., House, J.I., Bustamante, M., </w:t>
      </w:r>
      <w:proofErr w:type="spellStart"/>
      <w:r w:rsidRPr="00C970C2">
        <w:rPr>
          <w:lang w:val="en-GB"/>
        </w:rPr>
        <w:t>Sobocká</w:t>
      </w:r>
      <w:proofErr w:type="spellEnd"/>
      <w:r w:rsidRPr="00C970C2">
        <w:rPr>
          <w:lang w:val="en-GB"/>
        </w:rPr>
        <w:t xml:space="preserve">, J., Harper, R., Pan, G., … </w:t>
      </w:r>
      <w:proofErr w:type="spellStart"/>
      <w:r w:rsidRPr="00C970C2">
        <w:rPr>
          <w:lang w:val="en-GB"/>
        </w:rPr>
        <w:t>Meersmans</w:t>
      </w:r>
      <w:proofErr w:type="spellEnd"/>
      <w:r w:rsidRPr="00C970C2">
        <w:rPr>
          <w:lang w:val="en-GB"/>
        </w:rPr>
        <w:t xml:space="preserve">, J. (2015). Global change pressures on soils from land use and management. </w:t>
      </w:r>
      <w:r w:rsidRPr="00C970C2">
        <w:rPr>
          <w:i/>
          <w:iCs/>
          <w:lang w:val="en-GB"/>
        </w:rPr>
        <w:t>Global Change Biology</w:t>
      </w:r>
      <w:r w:rsidRPr="00C970C2">
        <w:rPr>
          <w:lang w:val="en-GB"/>
        </w:rPr>
        <w:t xml:space="preserve">, </w:t>
      </w:r>
      <w:r w:rsidRPr="00C970C2">
        <w:rPr>
          <w:i/>
          <w:iCs/>
          <w:lang w:val="en-GB"/>
        </w:rPr>
        <w:t>22</w:t>
      </w:r>
      <w:r w:rsidRPr="00C970C2">
        <w:rPr>
          <w:lang w:val="en-GB"/>
        </w:rPr>
        <w:t>(3), 1008</w:t>
      </w:r>
      <w:r w:rsidR="008D44C7">
        <w:rPr>
          <w:lang w:val="en-GB"/>
        </w:rPr>
        <w:t>-</w:t>
      </w:r>
      <w:r w:rsidRPr="00C970C2">
        <w:rPr>
          <w:lang w:val="en-GB"/>
        </w:rPr>
        <w:t xml:space="preserve">1028. </w:t>
      </w:r>
      <w:hyperlink r:id="rId15" w:history="1">
        <w:r w:rsidR="001C7977" w:rsidRPr="00C970C2">
          <w:rPr>
            <w:lang w:val="en-GB"/>
          </w:rPr>
          <w:t>https://doi.org/10.1111/gcb.13068</w:t>
        </w:r>
      </w:hyperlink>
    </w:p>
    <w:p w14:paraId="1A993340" w14:textId="0DD9B752" w:rsidR="001C7977" w:rsidRPr="00C970C2" w:rsidRDefault="001C7977" w:rsidP="00E8213C">
      <w:pPr>
        <w:pStyle w:val="Rlit"/>
        <w:rPr>
          <w:lang w:val="en-GB"/>
        </w:rPr>
      </w:pPr>
      <w:r w:rsidRPr="00C970C2">
        <w:rPr>
          <w:lang w:val="en-GB"/>
        </w:rPr>
        <w:t xml:space="preserve">Statistical Agency of </w:t>
      </w:r>
      <w:r w:rsidR="007E400A" w:rsidRPr="00C970C2">
        <w:rPr>
          <w:lang w:val="en-GB"/>
        </w:rPr>
        <w:t>Kosovo</w:t>
      </w:r>
      <w:r w:rsidRPr="00C970C2">
        <w:rPr>
          <w:lang w:val="en-GB"/>
        </w:rPr>
        <w:t xml:space="preserve">. (2013). </w:t>
      </w:r>
      <w:r w:rsidRPr="00C970C2">
        <w:rPr>
          <w:i/>
          <w:iCs/>
          <w:lang w:val="en-GB"/>
        </w:rPr>
        <w:t>Census, Households and Housing in Kosovo 2011: The Final Results: Key Data</w:t>
      </w:r>
      <w:r w:rsidRPr="00C970C2">
        <w:rPr>
          <w:lang w:val="en-GB"/>
        </w:rPr>
        <w:t xml:space="preserve"> (pp. 1</w:t>
      </w:r>
      <w:r w:rsidR="008D44C7">
        <w:rPr>
          <w:lang w:val="en-GB"/>
        </w:rPr>
        <w:t>-</w:t>
      </w:r>
      <w:r w:rsidRPr="00C970C2">
        <w:rPr>
          <w:lang w:val="en-GB"/>
        </w:rPr>
        <w:t>77). Prishtina.</w:t>
      </w:r>
    </w:p>
    <w:p w14:paraId="681698A2" w14:textId="4BB971E9" w:rsidR="00177489" w:rsidRPr="00C970C2" w:rsidRDefault="00177489" w:rsidP="00E8213C">
      <w:pPr>
        <w:pStyle w:val="Rlit"/>
        <w:rPr>
          <w:lang w:val="en-GB"/>
        </w:rPr>
      </w:pPr>
      <w:proofErr w:type="spellStart"/>
      <w:r w:rsidRPr="00C970C2">
        <w:rPr>
          <w:lang w:val="en-GB"/>
        </w:rPr>
        <w:t>Veselaj</w:t>
      </w:r>
      <w:proofErr w:type="spellEnd"/>
      <w:r w:rsidRPr="00C970C2">
        <w:rPr>
          <w:lang w:val="en-GB"/>
        </w:rPr>
        <w:t xml:space="preserve">, Z., Mustafa, B. (2015). Overview of Nature Protection Progress in Kosovo. </w:t>
      </w:r>
      <w:r w:rsidRPr="00C970C2">
        <w:rPr>
          <w:i/>
          <w:iCs/>
          <w:lang w:val="en-GB"/>
        </w:rPr>
        <w:t>Landscape Online</w:t>
      </w:r>
      <w:r w:rsidRPr="00C970C2">
        <w:rPr>
          <w:lang w:val="en-GB"/>
        </w:rPr>
        <w:t xml:space="preserve">, </w:t>
      </w:r>
      <w:r w:rsidRPr="00C970C2">
        <w:rPr>
          <w:i/>
          <w:iCs/>
          <w:lang w:val="en-GB"/>
        </w:rPr>
        <w:t>45</w:t>
      </w:r>
      <w:r w:rsidRPr="00C970C2">
        <w:rPr>
          <w:lang w:val="en-GB"/>
        </w:rPr>
        <w:t>, 1</w:t>
      </w:r>
      <w:r w:rsidR="008D44C7">
        <w:rPr>
          <w:lang w:val="en-GB"/>
        </w:rPr>
        <w:t>-</w:t>
      </w:r>
      <w:r w:rsidRPr="00C970C2">
        <w:rPr>
          <w:lang w:val="en-GB"/>
        </w:rPr>
        <w:t>10. https://doi.org/10.3097/lo.201545</w:t>
      </w:r>
    </w:p>
    <w:p w14:paraId="45EA65BA" w14:textId="41B1B006" w:rsidR="00177489" w:rsidRPr="00C970C2" w:rsidRDefault="00177489" w:rsidP="00E8213C">
      <w:pPr>
        <w:pStyle w:val="Rlit"/>
        <w:rPr>
          <w:lang w:val="en-GB"/>
        </w:rPr>
      </w:pPr>
      <w:r w:rsidRPr="00C970C2">
        <w:rPr>
          <w:lang w:val="en-GB"/>
        </w:rPr>
        <w:t xml:space="preserve">White, H.J., Gaul, W., León‐Sánchez, L., Sadykova, D., Emmerson, M.C., </w:t>
      </w:r>
      <w:proofErr w:type="spellStart"/>
      <w:r w:rsidRPr="00C970C2">
        <w:rPr>
          <w:lang w:val="en-GB"/>
        </w:rPr>
        <w:t>Caplat</w:t>
      </w:r>
      <w:proofErr w:type="spellEnd"/>
      <w:r w:rsidRPr="00C970C2">
        <w:rPr>
          <w:lang w:val="en-GB"/>
        </w:rPr>
        <w:t xml:space="preserve">, P., Yearsley, J.M. (2021). Ecosystem stability at the landscape scale is primarily associated with climatic history. </w:t>
      </w:r>
      <w:r w:rsidRPr="00C970C2">
        <w:rPr>
          <w:i/>
          <w:iCs/>
          <w:lang w:val="en-GB"/>
        </w:rPr>
        <w:t>Functional Ecology</w:t>
      </w:r>
      <w:r w:rsidRPr="00C970C2">
        <w:rPr>
          <w:lang w:val="en-GB"/>
        </w:rPr>
        <w:t xml:space="preserve">, </w:t>
      </w:r>
      <w:r w:rsidRPr="00C970C2">
        <w:rPr>
          <w:i/>
          <w:iCs/>
          <w:lang w:val="en-GB"/>
        </w:rPr>
        <w:t>36</w:t>
      </w:r>
      <w:r w:rsidRPr="00C970C2">
        <w:rPr>
          <w:lang w:val="en-GB"/>
        </w:rPr>
        <w:t>(3), 622</w:t>
      </w:r>
      <w:r w:rsidR="008D44C7">
        <w:rPr>
          <w:lang w:val="en-GB"/>
        </w:rPr>
        <w:t>-</w:t>
      </w:r>
      <w:r w:rsidRPr="00C970C2">
        <w:rPr>
          <w:lang w:val="en-GB"/>
        </w:rPr>
        <w:t>634. https://doi.org/10.1111/1365-2435.13957</w:t>
      </w:r>
    </w:p>
    <w:p w14:paraId="4C4D7978" w14:textId="50AB6034" w:rsidR="00177489" w:rsidRPr="00C970C2" w:rsidRDefault="00177489" w:rsidP="00E8213C">
      <w:pPr>
        <w:pStyle w:val="Rlit"/>
        <w:rPr>
          <w:lang w:val="en-GB"/>
        </w:rPr>
      </w:pPr>
      <w:r w:rsidRPr="00C970C2">
        <w:rPr>
          <w:lang w:val="en-GB"/>
        </w:rPr>
        <w:t xml:space="preserve">Winkler, K., Fuchs, R., Rounsevell, M., Herold, M. (2021). Global land use changes are four times greater than previously estimated. </w:t>
      </w:r>
      <w:r w:rsidRPr="00C970C2">
        <w:rPr>
          <w:i/>
          <w:iCs/>
          <w:lang w:val="en-GB"/>
        </w:rPr>
        <w:t>Nature Communications</w:t>
      </w:r>
      <w:r w:rsidRPr="00C970C2">
        <w:rPr>
          <w:lang w:val="en-GB"/>
        </w:rPr>
        <w:t xml:space="preserve">, </w:t>
      </w:r>
      <w:r w:rsidRPr="00C970C2">
        <w:rPr>
          <w:i/>
          <w:iCs/>
          <w:lang w:val="en-GB"/>
        </w:rPr>
        <w:t>12</w:t>
      </w:r>
      <w:r w:rsidRPr="00C970C2">
        <w:rPr>
          <w:lang w:val="en-GB"/>
        </w:rPr>
        <w:t>(1), 2501. https://doi.org/10.1038/s41467-021-22702-2</w:t>
      </w:r>
    </w:p>
    <w:p w14:paraId="5339D5D2" w14:textId="0EF3AAFD" w:rsidR="00177489" w:rsidRPr="00C970C2" w:rsidRDefault="00177489" w:rsidP="00E8213C">
      <w:pPr>
        <w:pStyle w:val="Rlit"/>
        <w:rPr>
          <w:lang w:val="en-GB"/>
        </w:rPr>
      </w:pPr>
      <w:r w:rsidRPr="00C970C2">
        <w:rPr>
          <w:lang w:val="en-GB"/>
        </w:rPr>
        <w:t>Wolf, I.D., Sobhani, P., Esmaeilzadeh, H. (2023). Assessing Changes in Land Use/Land Cover and Ecological Risk to Conserve Protected Areas in Urban</w:t>
      </w:r>
      <w:r w:rsidR="008D44C7">
        <w:rPr>
          <w:lang w:val="en-GB"/>
        </w:rPr>
        <w:t>-</w:t>
      </w:r>
      <w:r w:rsidRPr="00C970C2">
        <w:rPr>
          <w:lang w:val="en-GB"/>
        </w:rPr>
        <w:t xml:space="preserve">Rural Contexts. </w:t>
      </w:r>
      <w:r w:rsidRPr="00C970C2">
        <w:rPr>
          <w:i/>
          <w:iCs/>
          <w:lang w:val="en-GB"/>
        </w:rPr>
        <w:t>Land</w:t>
      </w:r>
      <w:r w:rsidRPr="00C970C2">
        <w:rPr>
          <w:lang w:val="en-GB"/>
        </w:rPr>
        <w:t xml:space="preserve">, </w:t>
      </w:r>
      <w:r w:rsidRPr="00C970C2">
        <w:rPr>
          <w:i/>
          <w:iCs/>
          <w:lang w:val="en-GB"/>
        </w:rPr>
        <w:t>12</w:t>
      </w:r>
      <w:r w:rsidRPr="00C970C2">
        <w:rPr>
          <w:lang w:val="en-GB"/>
        </w:rPr>
        <w:t>(1), 231. https://doi.org/10.3390/land12010231</w:t>
      </w:r>
    </w:p>
    <w:p w14:paraId="6CCCC256" w14:textId="795416FA" w:rsidR="00177489" w:rsidRPr="00C970C2" w:rsidRDefault="00177489" w:rsidP="00E8213C">
      <w:pPr>
        <w:pStyle w:val="Rlit"/>
        <w:rPr>
          <w:lang w:val="en-GB"/>
        </w:rPr>
      </w:pPr>
      <w:r w:rsidRPr="00C970C2">
        <w:rPr>
          <w:lang w:val="en-GB"/>
        </w:rPr>
        <w:t xml:space="preserve">Xu, J., Meng, M., Liu, Y., Zhang, Z., Zhuo, H., Qiu, G., … Zheng, R. (2023). Assessing 30-Year Land Use and Land Cover Change and the Driving Forces in </w:t>
      </w:r>
      <w:proofErr w:type="spellStart"/>
      <w:r w:rsidRPr="00C970C2">
        <w:rPr>
          <w:lang w:val="en-GB"/>
        </w:rPr>
        <w:t>Qianjiang</w:t>
      </w:r>
      <w:proofErr w:type="spellEnd"/>
      <w:r w:rsidRPr="00C970C2">
        <w:rPr>
          <w:lang w:val="en-GB"/>
        </w:rPr>
        <w:t xml:space="preserve">, China, Using Multitemporal Remote Sensing Images. </w:t>
      </w:r>
      <w:r w:rsidRPr="00C970C2">
        <w:rPr>
          <w:i/>
          <w:iCs/>
          <w:lang w:val="en-GB"/>
        </w:rPr>
        <w:t>Water</w:t>
      </w:r>
      <w:r w:rsidRPr="00C970C2">
        <w:rPr>
          <w:lang w:val="en-GB"/>
        </w:rPr>
        <w:t xml:space="preserve">, </w:t>
      </w:r>
      <w:r w:rsidRPr="00C970C2">
        <w:rPr>
          <w:i/>
          <w:iCs/>
          <w:lang w:val="en-GB"/>
        </w:rPr>
        <w:t>15</w:t>
      </w:r>
      <w:r w:rsidRPr="00C970C2">
        <w:rPr>
          <w:lang w:val="en-GB"/>
        </w:rPr>
        <w:t>(18), 3322</w:t>
      </w:r>
      <w:r w:rsidR="008D44C7">
        <w:rPr>
          <w:lang w:val="en-GB"/>
        </w:rPr>
        <w:t>-</w:t>
      </w:r>
      <w:r w:rsidRPr="00C970C2">
        <w:rPr>
          <w:lang w:val="en-GB"/>
        </w:rPr>
        <w:t>3322. https://doi.org/10.3390/w15183322</w:t>
      </w:r>
    </w:p>
    <w:p w14:paraId="058F4B9A" w14:textId="395C0F6E" w:rsidR="00334E66" w:rsidRPr="00C970C2" w:rsidRDefault="00177489" w:rsidP="008D44C7">
      <w:pPr>
        <w:pStyle w:val="Rlit"/>
        <w:rPr>
          <w:sz w:val="24"/>
          <w:szCs w:val="24"/>
          <w:lang w:val="en-GB"/>
        </w:rPr>
      </w:pPr>
      <w:r w:rsidRPr="00C970C2">
        <w:rPr>
          <w:lang w:val="en-GB"/>
        </w:rPr>
        <w:t xml:space="preserve">Yu, H., Zhang, F., Kung, H., Johnson, V.C., Bane, C.S., Wang, J., … Zhang, Y. (2017). Analysis of land cover and landscape change patterns in </w:t>
      </w:r>
      <w:proofErr w:type="spellStart"/>
      <w:r w:rsidRPr="00C970C2">
        <w:rPr>
          <w:lang w:val="en-GB"/>
        </w:rPr>
        <w:t>Ebinur</w:t>
      </w:r>
      <w:proofErr w:type="spellEnd"/>
      <w:r w:rsidRPr="00C970C2">
        <w:rPr>
          <w:lang w:val="en-GB"/>
        </w:rPr>
        <w:t xml:space="preserve"> Lake Wetland National Nature Reserve, China</w:t>
      </w:r>
      <w:r w:rsidR="00247DD3" w:rsidRPr="00C970C2">
        <w:rPr>
          <w:lang w:val="en-GB"/>
        </w:rPr>
        <w:t>,</w:t>
      </w:r>
      <w:r w:rsidRPr="00C970C2">
        <w:rPr>
          <w:lang w:val="en-GB"/>
        </w:rPr>
        <w:t xml:space="preserve"> from 1972 to 2013. </w:t>
      </w:r>
      <w:r w:rsidRPr="00C970C2">
        <w:rPr>
          <w:i/>
          <w:iCs/>
          <w:lang w:val="en-GB"/>
        </w:rPr>
        <w:t>Wetlands Ecology and Management</w:t>
      </w:r>
      <w:r w:rsidRPr="00C970C2">
        <w:rPr>
          <w:lang w:val="en-GB"/>
        </w:rPr>
        <w:t xml:space="preserve">, </w:t>
      </w:r>
      <w:r w:rsidRPr="00C970C2">
        <w:rPr>
          <w:i/>
          <w:iCs/>
          <w:lang w:val="en-GB"/>
        </w:rPr>
        <w:t>25</w:t>
      </w:r>
      <w:r w:rsidRPr="00C970C2">
        <w:rPr>
          <w:lang w:val="en-GB"/>
        </w:rPr>
        <w:t>(5), 619</w:t>
      </w:r>
      <w:r w:rsidR="008D44C7">
        <w:rPr>
          <w:lang w:val="en-GB"/>
        </w:rPr>
        <w:t>-</w:t>
      </w:r>
      <w:r w:rsidRPr="00C970C2">
        <w:rPr>
          <w:lang w:val="en-GB"/>
        </w:rPr>
        <w:t>637. https://doi.org/10.1007/s11273-017-9541-3</w:t>
      </w:r>
    </w:p>
    <w:sectPr w:rsidR="00334E66" w:rsidRPr="00C970C2" w:rsidSect="00125F62">
      <w:headerReference w:type="even" r:id="rId16"/>
      <w:headerReference w:type="default" r:id="rId17"/>
      <w:footerReference w:type="first" r:id="rId18"/>
      <w:pgSz w:w="11907" w:h="16840" w:code="9"/>
      <w:pgMar w:top="1134" w:right="1134" w:bottom="1134" w:left="1134" w:header="567" w:footer="567" w:gutter="0"/>
      <w:pgNumType w:start="2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02ABD" w14:textId="77777777" w:rsidR="00D8573A" w:rsidRDefault="00D8573A" w:rsidP="002A3627">
      <w:pPr>
        <w:spacing w:after="0" w:line="240" w:lineRule="auto"/>
      </w:pPr>
      <w:r>
        <w:separator/>
      </w:r>
    </w:p>
  </w:endnote>
  <w:endnote w:type="continuationSeparator" w:id="0">
    <w:p w14:paraId="5E43E39B" w14:textId="77777777" w:rsidR="00D8573A" w:rsidRDefault="00D8573A" w:rsidP="002A3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1384"/>
      <w:gridCol w:w="5387"/>
    </w:tblGrid>
    <w:tr w:rsidR="00B47CFB" w:rsidRPr="006365A0" w14:paraId="282C8888" w14:textId="77777777" w:rsidTr="00F7417E">
      <w:trPr>
        <w:trHeight w:val="198"/>
      </w:trPr>
      <w:tc>
        <w:tcPr>
          <w:tcW w:w="1384" w:type="dxa"/>
          <w:shd w:val="clear" w:color="auto" w:fill="auto"/>
          <w:vAlign w:val="center"/>
        </w:tcPr>
        <w:p w14:paraId="3B587654" w14:textId="77777777" w:rsidR="00B47CFB" w:rsidRPr="003A29B8" w:rsidRDefault="00B47CFB" w:rsidP="00B47CFB">
          <w:pPr>
            <w:spacing w:after="0" w:line="240" w:lineRule="auto"/>
            <w:ind w:left="-112"/>
            <w:rPr>
              <w:rFonts w:ascii="Times New Roman" w:hAnsi="Times New Roman" w:cs="Times New Roman"/>
            </w:rPr>
          </w:pPr>
          <w:bookmarkStart w:id="3" w:name="_Hlk104286226"/>
          <w:bookmarkStart w:id="4" w:name="_Hlk104286227"/>
          <w:bookmarkStart w:id="5" w:name="_Hlk154270864"/>
          <w:bookmarkStart w:id="6" w:name="_Hlk154270865"/>
          <w:r w:rsidRPr="003A29B8">
            <w:rPr>
              <w:rFonts w:ascii="Times New Roman" w:hAnsi="Times New Roman" w:cs="Times New Roman"/>
              <w:noProof/>
            </w:rPr>
            <w:drawing>
              <wp:inline distT="0" distB="0" distL="0" distR="0" wp14:anchorId="4829DAFB" wp14:editId="08C2AF8C">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4BC037E1" w14:textId="77777777" w:rsidR="00B47CFB" w:rsidRPr="003A29B8" w:rsidRDefault="00B47CFB" w:rsidP="00B47CFB">
          <w:pPr>
            <w:suppressAutoHyphens/>
            <w:spacing w:after="0" w:line="240" w:lineRule="auto"/>
            <w:ind w:left="-78"/>
            <w:rPr>
              <w:rFonts w:ascii="Times New Roman" w:hAnsi="Times New Roman" w:cs="Times New Roman"/>
              <w:sz w:val="18"/>
              <w:szCs w:val="18"/>
              <w:lang w:val="en-GB"/>
            </w:rPr>
          </w:pPr>
          <w:r w:rsidRPr="003A29B8">
            <w:rPr>
              <w:rFonts w:ascii="Times New Roman" w:hAnsi="Times New Roman" w:cs="Times New Roman"/>
              <w:sz w:val="18"/>
              <w:szCs w:val="18"/>
              <w:lang w:val="en-GB"/>
            </w:rPr>
            <w:t>© 202</w:t>
          </w:r>
          <w:r>
            <w:rPr>
              <w:rFonts w:ascii="Times New Roman" w:hAnsi="Times New Roman" w:cs="Times New Roman"/>
              <w:sz w:val="18"/>
              <w:szCs w:val="18"/>
              <w:lang w:val="en-GB"/>
            </w:rPr>
            <w:t>4</w:t>
          </w:r>
          <w:r w:rsidRPr="003A29B8">
            <w:rPr>
              <w:rFonts w:ascii="Times New Roman" w:hAnsi="Times New Roman" w:cs="Times New Roman"/>
              <w:sz w:val="18"/>
              <w:szCs w:val="18"/>
              <w:lang w:val="en-GB"/>
            </w:rPr>
            <w:t>. Author(s). This work is licensed under a Creative Commons Attribution 4.0 International License (CC BY-SA)</w:t>
          </w:r>
        </w:p>
      </w:tc>
    </w:tr>
    <w:bookmarkEnd w:id="3"/>
    <w:bookmarkEnd w:id="4"/>
    <w:bookmarkEnd w:id="5"/>
    <w:bookmarkEnd w:id="6"/>
  </w:tbl>
  <w:p w14:paraId="4F7EA26C" w14:textId="77777777" w:rsidR="00B47CFB" w:rsidRPr="003A29B8" w:rsidRDefault="00B47CFB" w:rsidP="00B47CFB">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60342" w14:textId="77777777" w:rsidR="00D8573A" w:rsidRDefault="00D8573A" w:rsidP="002A3627">
      <w:pPr>
        <w:spacing w:after="0" w:line="240" w:lineRule="auto"/>
      </w:pPr>
      <w:r>
        <w:separator/>
      </w:r>
    </w:p>
  </w:footnote>
  <w:footnote w:type="continuationSeparator" w:id="0">
    <w:p w14:paraId="410B0FA2" w14:textId="77777777" w:rsidR="00D8573A" w:rsidRDefault="00D8573A" w:rsidP="002A3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B47CFB" w:rsidRPr="00C970C2" w14:paraId="6FE0C32A" w14:textId="77777777" w:rsidTr="00F7417E">
      <w:trPr>
        <w:trHeight w:hRule="exact" w:val="284"/>
      </w:trPr>
      <w:tc>
        <w:tcPr>
          <w:tcW w:w="397" w:type="dxa"/>
          <w:shd w:val="clear" w:color="auto" w:fill="auto"/>
          <w:vAlign w:val="center"/>
        </w:tcPr>
        <w:p w14:paraId="6AD4C03E" w14:textId="77777777" w:rsidR="00B47CFB" w:rsidRPr="00C970C2" w:rsidRDefault="00B47CFB" w:rsidP="00B47CFB">
          <w:pPr>
            <w:pStyle w:val="Nagwek"/>
            <w:rPr>
              <w:rFonts w:ascii="Arial" w:hAnsi="Arial" w:cs="Arial"/>
              <w:i/>
              <w:sz w:val="20"/>
              <w:lang w:val="en-GB"/>
            </w:rPr>
          </w:pPr>
          <w:r w:rsidRPr="00C970C2">
            <w:rPr>
              <w:rFonts w:ascii="Arial" w:hAnsi="Arial" w:cs="Arial"/>
              <w:sz w:val="20"/>
              <w:lang w:val="en-GB"/>
            </w:rPr>
            <w:fldChar w:fldCharType="begin"/>
          </w:r>
          <w:r w:rsidRPr="00C970C2">
            <w:rPr>
              <w:rFonts w:ascii="Arial" w:hAnsi="Arial" w:cs="Arial"/>
              <w:sz w:val="20"/>
              <w:lang w:val="en-GB"/>
            </w:rPr>
            <w:instrText xml:space="preserve"> PAGE   \* MERGEFORMAT </w:instrText>
          </w:r>
          <w:r w:rsidRPr="00C970C2">
            <w:rPr>
              <w:rFonts w:ascii="Arial" w:hAnsi="Arial" w:cs="Arial"/>
              <w:sz w:val="20"/>
              <w:lang w:val="en-GB"/>
            </w:rPr>
            <w:fldChar w:fldCharType="separate"/>
          </w:r>
          <w:r w:rsidRPr="00C970C2">
            <w:rPr>
              <w:rFonts w:ascii="Arial" w:hAnsi="Arial" w:cs="Arial"/>
              <w:sz w:val="20"/>
              <w:lang w:val="en-GB"/>
            </w:rPr>
            <w:t>2</w:t>
          </w:r>
          <w:r w:rsidRPr="00C970C2">
            <w:rPr>
              <w:rFonts w:ascii="Arial" w:hAnsi="Arial" w:cs="Arial"/>
              <w:sz w:val="20"/>
              <w:lang w:val="en-GB"/>
            </w:rPr>
            <w:fldChar w:fldCharType="end"/>
          </w:r>
        </w:p>
      </w:tc>
      <w:tc>
        <w:tcPr>
          <w:tcW w:w="9242" w:type="dxa"/>
          <w:shd w:val="clear" w:color="auto" w:fill="auto"/>
          <w:vAlign w:val="center"/>
        </w:tcPr>
        <w:p w14:paraId="7EDFEF00" w14:textId="2D76C64E" w:rsidR="00B47CFB" w:rsidRPr="00C970C2" w:rsidRDefault="00B47CFB" w:rsidP="00B47CFB">
          <w:pPr>
            <w:pStyle w:val="Nagwek"/>
            <w:jc w:val="center"/>
            <w:rPr>
              <w:rFonts w:ascii="Arial" w:hAnsi="Arial" w:cs="Arial"/>
              <w:i/>
              <w:sz w:val="20"/>
              <w:lang w:val="en-GB"/>
            </w:rPr>
          </w:pPr>
          <w:proofErr w:type="spellStart"/>
          <w:r w:rsidRPr="00C970C2">
            <w:rPr>
              <w:rFonts w:ascii="Arial" w:hAnsi="Arial" w:cs="Arial"/>
              <w:i/>
              <w:sz w:val="20"/>
              <w:lang w:val="en-GB"/>
            </w:rPr>
            <w:t>Valbon</w:t>
          </w:r>
          <w:proofErr w:type="spellEnd"/>
          <w:r w:rsidRPr="00C970C2">
            <w:rPr>
              <w:rFonts w:ascii="Arial" w:hAnsi="Arial" w:cs="Arial"/>
              <w:i/>
              <w:sz w:val="20"/>
              <w:lang w:val="en-GB"/>
            </w:rPr>
            <w:t xml:space="preserve"> Bytyqi, </w:t>
          </w:r>
          <w:proofErr w:type="spellStart"/>
          <w:r w:rsidRPr="00C970C2">
            <w:rPr>
              <w:rFonts w:ascii="Arial" w:hAnsi="Arial" w:cs="Arial"/>
              <w:i/>
              <w:sz w:val="20"/>
              <w:lang w:val="en-GB"/>
            </w:rPr>
            <w:t>Tropikë</w:t>
          </w:r>
          <w:proofErr w:type="spellEnd"/>
          <w:r w:rsidRPr="00C970C2">
            <w:rPr>
              <w:rFonts w:ascii="Arial" w:hAnsi="Arial" w:cs="Arial"/>
              <w:i/>
              <w:sz w:val="20"/>
              <w:lang w:val="en-GB"/>
            </w:rPr>
            <w:t xml:space="preserve"> </w:t>
          </w:r>
          <w:proofErr w:type="spellStart"/>
          <w:r w:rsidRPr="00C970C2">
            <w:rPr>
              <w:rFonts w:ascii="Arial" w:hAnsi="Arial" w:cs="Arial"/>
              <w:i/>
              <w:sz w:val="20"/>
              <w:lang w:val="en-GB"/>
            </w:rPr>
            <w:t>Agaj</w:t>
          </w:r>
          <w:proofErr w:type="spellEnd"/>
        </w:p>
      </w:tc>
    </w:tr>
  </w:tbl>
  <w:p w14:paraId="1CAC1F51" w14:textId="77777777" w:rsidR="00B47CFB" w:rsidRPr="00C970C2" w:rsidRDefault="00B47CFB" w:rsidP="00B47CFB">
    <w:pPr>
      <w:pStyle w:val="Nagwek"/>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B47CFB" w:rsidRPr="003337FB" w14:paraId="59152551" w14:textId="77777777" w:rsidTr="00F7417E">
      <w:trPr>
        <w:trHeight w:hRule="exact" w:val="284"/>
        <w:jc w:val="right"/>
      </w:trPr>
      <w:tc>
        <w:tcPr>
          <w:tcW w:w="9243" w:type="dxa"/>
          <w:shd w:val="clear" w:color="auto" w:fill="auto"/>
          <w:vAlign w:val="center"/>
        </w:tcPr>
        <w:p w14:paraId="5789BE3B" w14:textId="2E41865A" w:rsidR="00B47CFB" w:rsidRPr="003337FB" w:rsidRDefault="00B47CFB" w:rsidP="00B47CFB">
          <w:pPr>
            <w:pStyle w:val="Nagwek"/>
            <w:jc w:val="center"/>
            <w:rPr>
              <w:rFonts w:ascii="Arial" w:hAnsi="Arial" w:cs="Arial"/>
              <w:i/>
              <w:sz w:val="20"/>
              <w:szCs w:val="16"/>
              <w:lang w:val="en-GB"/>
            </w:rPr>
          </w:pPr>
          <w:r w:rsidRPr="00B47CFB">
            <w:rPr>
              <w:rFonts w:ascii="Arial" w:hAnsi="Arial" w:cs="Arial"/>
              <w:i/>
              <w:sz w:val="20"/>
              <w:szCs w:val="16"/>
              <w:lang w:val="en-GB"/>
            </w:rPr>
            <w:t>Understanding Dynamics of Land Cover Changes Using GIS Technique</w:t>
          </w:r>
          <w:r>
            <w:rPr>
              <w:rFonts w:ascii="Arial" w:hAnsi="Arial" w:cs="Arial"/>
              <w:i/>
              <w:sz w:val="20"/>
              <w:szCs w:val="16"/>
              <w:lang w:val="en-GB"/>
            </w:rPr>
            <w:t>…</w:t>
          </w:r>
        </w:p>
      </w:tc>
      <w:tc>
        <w:tcPr>
          <w:tcW w:w="397" w:type="dxa"/>
          <w:shd w:val="clear" w:color="auto" w:fill="auto"/>
          <w:vAlign w:val="center"/>
        </w:tcPr>
        <w:p w14:paraId="5A53BA0B" w14:textId="77777777" w:rsidR="00B47CFB" w:rsidRPr="003337FB" w:rsidRDefault="00B47CFB" w:rsidP="00B47CFB">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3</w:t>
          </w:r>
          <w:r w:rsidRPr="003337FB">
            <w:rPr>
              <w:rFonts w:ascii="Arial" w:hAnsi="Arial" w:cs="Arial"/>
              <w:sz w:val="20"/>
              <w:szCs w:val="16"/>
            </w:rPr>
            <w:fldChar w:fldCharType="end"/>
          </w:r>
        </w:p>
      </w:tc>
    </w:tr>
  </w:tbl>
  <w:p w14:paraId="1B456ECB" w14:textId="77777777" w:rsidR="00B47CFB" w:rsidRPr="003337FB" w:rsidRDefault="00B47CFB" w:rsidP="00B47CFB">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F17708"/>
    <w:multiLevelType w:val="hybridMultilevel"/>
    <w:tmpl w:val="67D6DEB2"/>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 w15:restartNumberingAfterBreak="0">
    <w:nsid w:val="393C03F8"/>
    <w:multiLevelType w:val="hybridMultilevel"/>
    <w:tmpl w:val="D4204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0C6D58"/>
    <w:multiLevelType w:val="hybridMultilevel"/>
    <w:tmpl w:val="E29E7832"/>
    <w:lvl w:ilvl="0" w:tplc="7F766E7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57231481"/>
    <w:multiLevelType w:val="hybridMultilevel"/>
    <w:tmpl w:val="95AC7D10"/>
    <w:lvl w:ilvl="0" w:tplc="E4180D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576B2B"/>
    <w:multiLevelType w:val="hybridMultilevel"/>
    <w:tmpl w:val="11F4FF44"/>
    <w:lvl w:ilvl="0" w:tplc="E4180D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3D76E0"/>
    <w:multiLevelType w:val="multilevel"/>
    <w:tmpl w:val="2F5097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8937480"/>
    <w:multiLevelType w:val="multilevel"/>
    <w:tmpl w:val="2F5097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8D13979"/>
    <w:multiLevelType w:val="hybridMultilevel"/>
    <w:tmpl w:val="4E847F7E"/>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num w:numId="1" w16cid:durableId="911348966">
    <w:abstractNumId w:val="1"/>
  </w:num>
  <w:num w:numId="2" w16cid:durableId="79331194">
    <w:abstractNumId w:val="4"/>
  </w:num>
  <w:num w:numId="3" w16cid:durableId="1371999194">
    <w:abstractNumId w:val="3"/>
  </w:num>
  <w:num w:numId="4" w16cid:durableId="2013947117">
    <w:abstractNumId w:val="2"/>
  </w:num>
  <w:num w:numId="5" w16cid:durableId="654576550">
    <w:abstractNumId w:val="0"/>
  </w:num>
  <w:num w:numId="6" w16cid:durableId="1444380299">
    <w:abstractNumId w:val="7"/>
  </w:num>
  <w:num w:numId="7" w16cid:durableId="726342188">
    <w:abstractNumId w:val="5"/>
  </w:num>
  <w:num w:numId="8" w16cid:durableId="14707822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mirrorMargins/>
  <w:hideSpellingErrors/>
  <w:hideGrammaticalErrors/>
  <w:proofState w:spelling="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zMLU0MzEzNDKwNDdS0lEKTi0uzszPAykwrAUAR3PdnSwAAAA="/>
  </w:docVars>
  <w:rsids>
    <w:rsidRoot w:val="005F2895"/>
    <w:rsid w:val="00002040"/>
    <w:rsid w:val="00014D8D"/>
    <w:rsid w:val="00021545"/>
    <w:rsid w:val="00023AD7"/>
    <w:rsid w:val="00025AB5"/>
    <w:rsid w:val="00032981"/>
    <w:rsid w:val="00033505"/>
    <w:rsid w:val="000363C6"/>
    <w:rsid w:val="00047D90"/>
    <w:rsid w:val="00074892"/>
    <w:rsid w:val="000756E9"/>
    <w:rsid w:val="0008251D"/>
    <w:rsid w:val="00086966"/>
    <w:rsid w:val="00093101"/>
    <w:rsid w:val="00095664"/>
    <w:rsid w:val="00095ECC"/>
    <w:rsid w:val="00096F3C"/>
    <w:rsid w:val="000A469B"/>
    <w:rsid w:val="000A7296"/>
    <w:rsid w:val="000B1CE2"/>
    <w:rsid w:val="000B61D9"/>
    <w:rsid w:val="000C1EF1"/>
    <w:rsid w:val="000C5240"/>
    <w:rsid w:val="000C61B6"/>
    <w:rsid w:val="000C6520"/>
    <w:rsid w:val="000D351B"/>
    <w:rsid w:val="000E174B"/>
    <w:rsid w:val="000E5E5C"/>
    <w:rsid w:val="000F04C3"/>
    <w:rsid w:val="000F1AD8"/>
    <w:rsid w:val="000F291D"/>
    <w:rsid w:val="000F509D"/>
    <w:rsid w:val="000F5FC4"/>
    <w:rsid w:val="00102865"/>
    <w:rsid w:val="00103B02"/>
    <w:rsid w:val="0010479C"/>
    <w:rsid w:val="00105015"/>
    <w:rsid w:val="00110935"/>
    <w:rsid w:val="00115FBB"/>
    <w:rsid w:val="00116B2B"/>
    <w:rsid w:val="00117DC4"/>
    <w:rsid w:val="00125F62"/>
    <w:rsid w:val="00126E8B"/>
    <w:rsid w:val="001330C7"/>
    <w:rsid w:val="0013378C"/>
    <w:rsid w:val="00133D2F"/>
    <w:rsid w:val="0013516F"/>
    <w:rsid w:val="0014238F"/>
    <w:rsid w:val="00146649"/>
    <w:rsid w:val="00146F5A"/>
    <w:rsid w:val="0014751C"/>
    <w:rsid w:val="0015034A"/>
    <w:rsid w:val="0015117F"/>
    <w:rsid w:val="0016171F"/>
    <w:rsid w:val="00176745"/>
    <w:rsid w:val="00177489"/>
    <w:rsid w:val="0018063F"/>
    <w:rsid w:val="001865F4"/>
    <w:rsid w:val="001912B4"/>
    <w:rsid w:val="00193B7C"/>
    <w:rsid w:val="001971C7"/>
    <w:rsid w:val="001A7C1D"/>
    <w:rsid w:val="001B2A9C"/>
    <w:rsid w:val="001B33BC"/>
    <w:rsid w:val="001B47B2"/>
    <w:rsid w:val="001C23CF"/>
    <w:rsid w:val="001C29E1"/>
    <w:rsid w:val="001C7977"/>
    <w:rsid w:val="001E501B"/>
    <w:rsid w:val="001E7F2F"/>
    <w:rsid w:val="001F22AA"/>
    <w:rsid w:val="002105A5"/>
    <w:rsid w:val="00210843"/>
    <w:rsid w:val="00214BF8"/>
    <w:rsid w:val="00220C27"/>
    <w:rsid w:val="00220ECF"/>
    <w:rsid w:val="0022756C"/>
    <w:rsid w:val="00227E8B"/>
    <w:rsid w:val="002365B8"/>
    <w:rsid w:val="002402E7"/>
    <w:rsid w:val="00243DC6"/>
    <w:rsid w:val="002471C5"/>
    <w:rsid w:val="00247DD3"/>
    <w:rsid w:val="002505EF"/>
    <w:rsid w:val="00255F68"/>
    <w:rsid w:val="002562B2"/>
    <w:rsid w:val="00264401"/>
    <w:rsid w:val="00270E84"/>
    <w:rsid w:val="002730D7"/>
    <w:rsid w:val="00277BAC"/>
    <w:rsid w:val="002809F8"/>
    <w:rsid w:val="00281217"/>
    <w:rsid w:val="00294D15"/>
    <w:rsid w:val="002953B0"/>
    <w:rsid w:val="002A0E79"/>
    <w:rsid w:val="002A2FF2"/>
    <w:rsid w:val="002A30DD"/>
    <w:rsid w:val="002A3627"/>
    <w:rsid w:val="002A72CD"/>
    <w:rsid w:val="002A7DE9"/>
    <w:rsid w:val="002B10EA"/>
    <w:rsid w:val="002B2A0C"/>
    <w:rsid w:val="002B5E56"/>
    <w:rsid w:val="002B7D04"/>
    <w:rsid w:val="002C0030"/>
    <w:rsid w:val="002C174B"/>
    <w:rsid w:val="002C3892"/>
    <w:rsid w:val="002D3E35"/>
    <w:rsid w:val="002E5FDE"/>
    <w:rsid w:val="002E648D"/>
    <w:rsid w:val="002F7C5C"/>
    <w:rsid w:val="00306C40"/>
    <w:rsid w:val="00310139"/>
    <w:rsid w:val="00311266"/>
    <w:rsid w:val="003117AA"/>
    <w:rsid w:val="003144A5"/>
    <w:rsid w:val="00314DC0"/>
    <w:rsid w:val="00314DEC"/>
    <w:rsid w:val="00320619"/>
    <w:rsid w:val="00326270"/>
    <w:rsid w:val="00330F12"/>
    <w:rsid w:val="00331045"/>
    <w:rsid w:val="00333030"/>
    <w:rsid w:val="00334E66"/>
    <w:rsid w:val="00336B40"/>
    <w:rsid w:val="00344DAE"/>
    <w:rsid w:val="0035672A"/>
    <w:rsid w:val="003569DA"/>
    <w:rsid w:val="0036397C"/>
    <w:rsid w:val="003650B3"/>
    <w:rsid w:val="00367219"/>
    <w:rsid w:val="00374D6C"/>
    <w:rsid w:val="0037760E"/>
    <w:rsid w:val="003854C4"/>
    <w:rsid w:val="003923B8"/>
    <w:rsid w:val="003A333A"/>
    <w:rsid w:val="003A578A"/>
    <w:rsid w:val="003A578C"/>
    <w:rsid w:val="003B234F"/>
    <w:rsid w:val="003C2A1D"/>
    <w:rsid w:val="003C3967"/>
    <w:rsid w:val="003C4275"/>
    <w:rsid w:val="003D15C5"/>
    <w:rsid w:val="003D42E4"/>
    <w:rsid w:val="003E1B56"/>
    <w:rsid w:val="003E1D00"/>
    <w:rsid w:val="003E7698"/>
    <w:rsid w:val="003F6F93"/>
    <w:rsid w:val="00400430"/>
    <w:rsid w:val="00400606"/>
    <w:rsid w:val="00403AFF"/>
    <w:rsid w:val="004045B8"/>
    <w:rsid w:val="0040751A"/>
    <w:rsid w:val="00407F6E"/>
    <w:rsid w:val="00417528"/>
    <w:rsid w:val="00421F31"/>
    <w:rsid w:val="0042355A"/>
    <w:rsid w:val="0043120B"/>
    <w:rsid w:val="00431741"/>
    <w:rsid w:val="00434085"/>
    <w:rsid w:val="004418DB"/>
    <w:rsid w:val="004429DC"/>
    <w:rsid w:val="00442C72"/>
    <w:rsid w:val="00443D18"/>
    <w:rsid w:val="00457758"/>
    <w:rsid w:val="0045785E"/>
    <w:rsid w:val="004607BE"/>
    <w:rsid w:val="0046737F"/>
    <w:rsid w:val="00467914"/>
    <w:rsid w:val="004707F8"/>
    <w:rsid w:val="00472138"/>
    <w:rsid w:val="0047677D"/>
    <w:rsid w:val="004863AA"/>
    <w:rsid w:val="00486464"/>
    <w:rsid w:val="004867D9"/>
    <w:rsid w:val="00486B7A"/>
    <w:rsid w:val="0048722A"/>
    <w:rsid w:val="004A0105"/>
    <w:rsid w:val="004A27A6"/>
    <w:rsid w:val="004A4D71"/>
    <w:rsid w:val="004A4E26"/>
    <w:rsid w:val="004A56FB"/>
    <w:rsid w:val="004A76E5"/>
    <w:rsid w:val="004A7BBC"/>
    <w:rsid w:val="004B43A4"/>
    <w:rsid w:val="004B711E"/>
    <w:rsid w:val="004C75E5"/>
    <w:rsid w:val="004D1EB7"/>
    <w:rsid w:val="004D3688"/>
    <w:rsid w:val="004D37C0"/>
    <w:rsid w:val="004D39C8"/>
    <w:rsid w:val="004E1208"/>
    <w:rsid w:val="004E2064"/>
    <w:rsid w:val="004E215A"/>
    <w:rsid w:val="004E55FB"/>
    <w:rsid w:val="004E5AB0"/>
    <w:rsid w:val="004E5C9C"/>
    <w:rsid w:val="004F6ADC"/>
    <w:rsid w:val="004F7494"/>
    <w:rsid w:val="00500BE2"/>
    <w:rsid w:val="005038A0"/>
    <w:rsid w:val="0050593D"/>
    <w:rsid w:val="00517860"/>
    <w:rsid w:val="00517B72"/>
    <w:rsid w:val="0052019D"/>
    <w:rsid w:val="00522E1F"/>
    <w:rsid w:val="00524B0C"/>
    <w:rsid w:val="005260AE"/>
    <w:rsid w:val="005260FD"/>
    <w:rsid w:val="00527367"/>
    <w:rsid w:val="00530FD6"/>
    <w:rsid w:val="005313BE"/>
    <w:rsid w:val="00537D27"/>
    <w:rsid w:val="0054114A"/>
    <w:rsid w:val="005419F8"/>
    <w:rsid w:val="00541E6D"/>
    <w:rsid w:val="00543910"/>
    <w:rsid w:val="00544ED6"/>
    <w:rsid w:val="00552075"/>
    <w:rsid w:val="00552C22"/>
    <w:rsid w:val="00562EF6"/>
    <w:rsid w:val="00563C33"/>
    <w:rsid w:val="0056572E"/>
    <w:rsid w:val="00574A91"/>
    <w:rsid w:val="0057509F"/>
    <w:rsid w:val="00577D27"/>
    <w:rsid w:val="00580B0A"/>
    <w:rsid w:val="0058643A"/>
    <w:rsid w:val="005965B3"/>
    <w:rsid w:val="005A18A3"/>
    <w:rsid w:val="005A1AA9"/>
    <w:rsid w:val="005A6F7E"/>
    <w:rsid w:val="005B754C"/>
    <w:rsid w:val="005C104C"/>
    <w:rsid w:val="005C3C4E"/>
    <w:rsid w:val="005C488F"/>
    <w:rsid w:val="005D2F40"/>
    <w:rsid w:val="005D45A3"/>
    <w:rsid w:val="005D6C68"/>
    <w:rsid w:val="005E7238"/>
    <w:rsid w:val="005F2895"/>
    <w:rsid w:val="005F4D2E"/>
    <w:rsid w:val="005F768F"/>
    <w:rsid w:val="006040FB"/>
    <w:rsid w:val="0060466F"/>
    <w:rsid w:val="00611A45"/>
    <w:rsid w:val="006204B7"/>
    <w:rsid w:val="006210C5"/>
    <w:rsid w:val="00626493"/>
    <w:rsid w:val="0063388E"/>
    <w:rsid w:val="006363FC"/>
    <w:rsid w:val="006478A1"/>
    <w:rsid w:val="006523A5"/>
    <w:rsid w:val="006558E0"/>
    <w:rsid w:val="006577C8"/>
    <w:rsid w:val="00662FFB"/>
    <w:rsid w:val="00663ABC"/>
    <w:rsid w:val="00666688"/>
    <w:rsid w:val="006678C8"/>
    <w:rsid w:val="00674FC1"/>
    <w:rsid w:val="00676B27"/>
    <w:rsid w:val="006848F0"/>
    <w:rsid w:val="006A277F"/>
    <w:rsid w:val="006A3BA2"/>
    <w:rsid w:val="006A77F3"/>
    <w:rsid w:val="006B1AEF"/>
    <w:rsid w:val="006B714F"/>
    <w:rsid w:val="006C0656"/>
    <w:rsid w:val="006C1839"/>
    <w:rsid w:val="006C5737"/>
    <w:rsid w:val="006C7984"/>
    <w:rsid w:val="006D163E"/>
    <w:rsid w:val="006D2609"/>
    <w:rsid w:val="006E5E50"/>
    <w:rsid w:val="006E611E"/>
    <w:rsid w:val="006E7F57"/>
    <w:rsid w:val="006F4E62"/>
    <w:rsid w:val="007006E9"/>
    <w:rsid w:val="007007A1"/>
    <w:rsid w:val="00702F42"/>
    <w:rsid w:val="00704734"/>
    <w:rsid w:val="00710A4F"/>
    <w:rsid w:val="00710C49"/>
    <w:rsid w:val="00712BC9"/>
    <w:rsid w:val="00712EFC"/>
    <w:rsid w:val="00722C49"/>
    <w:rsid w:val="00726429"/>
    <w:rsid w:val="00743CA9"/>
    <w:rsid w:val="00744D64"/>
    <w:rsid w:val="00745B3A"/>
    <w:rsid w:val="00746ED8"/>
    <w:rsid w:val="0074713D"/>
    <w:rsid w:val="00750AA2"/>
    <w:rsid w:val="00752F4C"/>
    <w:rsid w:val="00762984"/>
    <w:rsid w:val="0076349C"/>
    <w:rsid w:val="00763D0F"/>
    <w:rsid w:val="007643A7"/>
    <w:rsid w:val="00765BE0"/>
    <w:rsid w:val="00771C2E"/>
    <w:rsid w:val="007746D9"/>
    <w:rsid w:val="00775E12"/>
    <w:rsid w:val="00780E5B"/>
    <w:rsid w:val="00794834"/>
    <w:rsid w:val="00795F7B"/>
    <w:rsid w:val="007B527F"/>
    <w:rsid w:val="007B636C"/>
    <w:rsid w:val="007B69C7"/>
    <w:rsid w:val="007C0753"/>
    <w:rsid w:val="007C24B5"/>
    <w:rsid w:val="007C3B37"/>
    <w:rsid w:val="007D5A7E"/>
    <w:rsid w:val="007E3592"/>
    <w:rsid w:val="007E3AD1"/>
    <w:rsid w:val="007E400A"/>
    <w:rsid w:val="007F3AF7"/>
    <w:rsid w:val="007F4781"/>
    <w:rsid w:val="008026D2"/>
    <w:rsid w:val="008033D0"/>
    <w:rsid w:val="00803E4D"/>
    <w:rsid w:val="008178AB"/>
    <w:rsid w:val="00825730"/>
    <w:rsid w:val="008339E6"/>
    <w:rsid w:val="00842E30"/>
    <w:rsid w:val="0084430F"/>
    <w:rsid w:val="008520B5"/>
    <w:rsid w:val="008561AB"/>
    <w:rsid w:val="0087213A"/>
    <w:rsid w:val="00877C5C"/>
    <w:rsid w:val="00881BCB"/>
    <w:rsid w:val="008822D9"/>
    <w:rsid w:val="00882F25"/>
    <w:rsid w:val="008916C8"/>
    <w:rsid w:val="008938BB"/>
    <w:rsid w:val="008953E0"/>
    <w:rsid w:val="0089646B"/>
    <w:rsid w:val="008A22E9"/>
    <w:rsid w:val="008A4EB7"/>
    <w:rsid w:val="008A6536"/>
    <w:rsid w:val="008A6F4B"/>
    <w:rsid w:val="008A75FB"/>
    <w:rsid w:val="008A7E8D"/>
    <w:rsid w:val="008B3748"/>
    <w:rsid w:val="008C7F31"/>
    <w:rsid w:val="008D210D"/>
    <w:rsid w:val="008D44C7"/>
    <w:rsid w:val="008D6AF2"/>
    <w:rsid w:val="008D6EAD"/>
    <w:rsid w:val="008E0A08"/>
    <w:rsid w:val="008E1BF4"/>
    <w:rsid w:val="008E2BF7"/>
    <w:rsid w:val="008E3038"/>
    <w:rsid w:val="008E40AC"/>
    <w:rsid w:val="008E73C8"/>
    <w:rsid w:val="008F0863"/>
    <w:rsid w:val="008F633C"/>
    <w:rsid w:val="00904F27"/>
    <w:rsid w:val="00907675"/>
    <w:rsid w:val="00910D5C"/>
    <w:rsid w:val="00911F74"/>
    <w:rsid w:val="0091231E"/>
    <w:rsid w:val="00914460"/>
    <w:rsid w:val="00916053"/>
    <w:rsid w:val="00922B79"/>
    <w:rsid w:val="00923285"/>
    <w:rsid w:val="009316F8"/>
    <w:rsid w:val="00933C7B"/>
    <w:rsid w:val="00937198"/>
    <w:rsid w:val="009440CF"/>
    <w:rsid w:val="009538AB"/>
    <w:rsid w:val="00963577"/>
    <w:rsid w:val="009642AE"/>
    <w:rsid w:val="00971FD2"/>
    <w:rsid w:val="00972A84"/>
    <w:rsid w:val="00976F7D"/>
    <w:rsid w:val="0097796F"/>
    <w:rsid w:val="00982397"/>
    <w:rsid w:val="00993351"/>
    <w:rsid w:val="009943EC"/>
    <w:rsid w:val="009A0392"/>
    <w:rsid w:val="009A7C83"/>
    <w:rsid w:val="009B3B12"/>
    <w:rsid w:val="009B6F99"/>
    <w:rsid w:val="009C01A6"/>
    <w:rsid w:val="009C0F36"/>
    <w:rsid w:val="009C2B41"/>
    <w:rsid w:val="009C702D"/>
    <w:rsid w:val="009D7C56"/>
    <w:rsid w:val="009E1060"/>
    <w:rsid w:val="009E7445"/>
    <w:rsid w:val="009F1432"/>
    <w:rsid w:val="00A042C6"/>
    <w:rsid w:val="00A11301"/>
    <w:rsid w:val="00A125B1"/>
    <w:rsid w:val="00A163C6"/>
    <w:rsid w:val="00A174E3"/>
    <w:rsid w:val="00A17E69"/>
    <w:rsid w:val="00A21550"/>
    <w:rsid w:val="00A227CB"/>
    <w:rsid w:val="00A27EE8"/>
    <w:rsid w:val="00A3015F"/>
    <w:rsid w:val="00A31B42"/>
    <w:rsid w:val="00A31C86"/>
    <w:rsid w:val="00A326AA"/>
    <w:rsid w:val="00A33F9E"/>
    <w:rsid w:val="00A34963"/>
    <w:rsid w:val="00A35C3E"/>
    <w:rsid w:val="00A40CFE"/>
    <w:rsid w:val="00A53752"/>
    <w:rsid w:val="00A53828"/>
    <w:rsid w:val="00A54341"/>
    <w:rsid w:val="00A613EC"/>
    <w:rsid w:val="00A61975"/>
    <w:rsid w:val="00A65DB5"/>
    <w:rsid w:val="00A74C85"/>
    <w:rsid w:val="00A834C3"/>
    <w:rsid w:val="00A9119C"/>
    <w:rsid w:val="00A944F0"/>
    <w:rsid w:val="00A95D57"/>
    <w:rsid w:val="00A975EA"/>
    <w:rsid w:val="00AA419D"/>
    <w:rsid w:val="00AA4AD3"/>
    <w:rsid w:val="00AB04D1"/>
    <w:rsid w:val="00AB0D66"/>
    <w:rsid w:val="00AB0F02"/>
    <w:rsid w:val="00AB1130"/>
    <w:rsid w:val="00AB18B0"/>
    <w:rsid w:val="00AB5271"/>
    <w:rsid w:val="00AB7A92"/>
    <w:rsid w:val="00AC50E0"/>
    <w:rsid w:val="00AD0FB9"/>
    <w:rsid w:val="00AD48BA"/>
    <w:rsid w:val="00AD7764"/>
    <w:rsid w:val="00AE0D81"/>
    <w:rsid w:val="00AE3A11"/>
    <w:rsid w:val="00AE521E"/>
    <w:rsid w:val="00AF30F0"/>
    <w:rsid w:val="00AF454C"/>
    <w:rsid w:val="00B018C6"/>
    <w:rsid w:val="00B07013"/>
    <w:rsid w:val="00B14615"/>
    <w:rsid w:val="00B20D68"/>
    <w:rsid w:val="00B2139B"/>
    <w:rsid w:val="00B218D3"/>
    <w:rsid w:val="00B22074"/>
    <w:rsid w:val="00B233F2"/>
    <w:rsid w:val="00B27733"/>
    <w:rsid w:val="00B27EF0"/>
    <w:rsid w:val="00B32BB8"/>
    <w:rsid w:val="00B3310A"/>
    <w:rsid w:val="00B34D19"/>
    <w:rsid w:val="00B406A8"/>
    <w:rsid w:val="00B41232"/>
    <w:rsid w:val="00B47CFB"/>
    <w:rsid w:val="00B53217"/>
    <w:rsid w:val="00B5409C"/>
    <w:rsid w:val="00B57DA6"/>
    <w:rsid w:val="00B61C35"/>
    <w:rsid w:val="00B6670E"/>
    <w:rsid w:val="00B707F4"/>
    <w:rsid w:val="00B73286"/>
    <w:rsid w:val="00B73869"/>
    <w:rsid w:val="00B748D1"/>
    <w:rsid w:val="00B8074E"/>
    <w:rsid w:val="00B8097B"/>
    <w:rsid w:val="00B84104"/>
    <w:rsid w:val="00B868D6"/>
    <w:rsid w:val="00B900D3"/>
    <w:rsid w:val="00BA255E"/>
    <w:rsid w:val="00BA37B1"/>
    <w:rsid w:val="00BA5B8F"/>
    <w:rsid w:val="00BA5F8F"/>
    <w:rsid w:val="00BB595E"/>
    <w:rsid w:val="00BD443E"/>
    <w:rsid w:val="00BD7E97"/>
    <w:rsid w:val="00BE10AA"/>
    <w:rsid w:val="00BE50E2"/>
    <w:rsid w:val="00BE77DF"/>
    <w:rsid w:val="00BF27E4"/>
    <w:rsid w:val="00BF4CC6"/>
    <w:rsid w:val="00BF5C0E"/>
    <w:rsid w:val="00BF6B26"/>
    <w:rsid w:val="00C01F5B"/>
    <w:rsid w:val="00C050E1"/>
    <w:rsid w:val="00C157E3"/>
    <w:rsid w:val="00C264D3"/>
    <w:rsid w:val="00C2669C"/>
    <w:rsid w:val="00C266B6"/>
    <w:rsid w:val="00C309E5"/>
    <w:rsid w:val="00C320B0"/>
    <w:rsid w:val="00C34234"/>
    <w:rsid w:val="00C3471B"/>
    <w:rsid w:val="00C35A33"/>
    <w:rsid w:val="00C4427B"/>
    <w:rsid w:val="00C53C18"/>
    <w:rsid w:val="00C541BF"/>
    <w:rsid w:val="00C557D2"/>
    <w:rsid w:val="00C57474"/>
    <w:rsid w:val="00C61390"/>
    <w:rsid w:val="00C63162"/>
    <w:rsid w:val="00C63F2B"/>
    <w:rsid w:val="00C645E2"/>
    <w:rsid w:val="00C66C17"/>
    <w:rsid w:val="00C7168E"/>
    <w:rsid w:val="00C71CA2"/>
    <w:rsid w:val="00C72A7A"/>
    <w:rsid w:val="00C72DCF"/>
    <w:rsid w:val="00C90D3E"/>
    <w:rsid w:val="00C961FC"/>
    <w:rsid w:val="00C970C2"/>
    <w:rsid w:val="00C97417"/>
    <w:rsid w:val="00CA0EA0"/>
    <w:rsid w:val="00CA67E0"/>
    <w:rsid w:val="00CC0058"/>
    <w:rsid w:val="00CC0EC4"/>
    <w:rsid w:val="00CD0317"/>
    <w:rsid w:val="00CD28FA"/>
    <w:rsid w:val="00CE15E8"/>
    <w:rsid w:val="00CE53B7"/>
    <w:rsid w:val="00CF0BF3"/>
    <w:rsid w:val="00D030BF"/>
    <w:rsid w:val="00D0585A"/>
    <w:rsid w:val="00D2350C"/>
    <w:rsid w:val="00D43F00"/>
    <w:rsid w:val="00D443B9"/>
    <w:rsid w:val="00D47704"/>
    <w:rsid w:val="00D51C49"/>
    <w:rsid w:val="00D52390"/>
    <w:rsid w:val="00D5667A"/>
    <w:rsid w:val="00D6076F"/>
    <w:rsid w:val="00D718A9"/>
    <w:rsid w:val="00D849B3"/>
    <w:rsid w:val="00D8573A"/>
    <w:rsid w:val="00D85D8E"/>
    <w:rsid w:val="00D868DA"/>
    <w:rsid w:val="00DA0560"/>
    <w:rsid w:val="00DA07A1"/>
    <w:rsid w:val="00DA6DAB"/>
    <w:rsid w:val="00DB0CFA"/>
    <w:rsid w:val="00DB15A9"/>
    <w:rsid w:val="00DB2DE5"/>
    <w:rsid w:val="00DC3924"/>
    <w:rsid w:val="00DC5D73"/>
    <w:rsid w:val="00DC7961"/>
    <w:rsid w:val="00DD109C"/>
    <w:rsid w:val="00DD12B1"/>
    <w:rsid w:val="00DD64C7"/>
    <w:rsid w:val="00DF5909"/>
    <w:rsid w:val="00E00F96"/>
    <w:rsid w:val="00E061C4"/>
    <w:rsid w:val="00E07601"/>
    <w:rsid w:val="00E11031"/>
    <w:rsid w:val="00E22207"/>
    <w:rsid w:val="00E2650E"/>
    <w:rsid w:val="00E27034"/>
    <w:rsid w:val="00E32766"/>
    <w:rsid w:val="00E333A6"/>
    <w:rsid w:val="00E428E2"/>
    <w:rsid w:val="00E43E1D"/>
    <w:rsid w:val="00E4703D"/>
    <w:rsid w:val="00E55BF9"/>
    <w:rsid w:val="00E6776F"/>
    <w:rsid w:val="00E71780"/>
    <w:rsid w:val="00E74920"/>
    <w:rsid w:val="00E75214"/>
    <w:rsid w:val="00E80C77"/>
    <w:rsid w:val="00E8185E"/>
    <w:rsid w:val="00E8213C"/>
    <w:rsid w:val="00E830C2"/>
    <w:rsid w:val="00E84274"/>
    <w:rsid w:val="00E86968"/>
    <w:rsid w:val="00EA4125"/>
    <w:rsid w:val="00EB71EE"/>
    <w:rsid w:val="00EC063B"/>
    <w:rsid w:val="00EC4D63"/>
    <w:rsid w:val="00EC6DAE"/>
    <w:rsid w:val="00EC74B1"/>
    <w:rsid w:val="00ED6301"/>
    <w:rsid w:val="00ED67AD"/>
    <w:rsid w:val="00EE3A1F"/>
    <w:rsid w:val="00EE5ACB"/>
    <w:rsid w:val="00EF177D"/>
    <w:rsid w:val="00EF33BC"/>
    <w:rsid w:val="00F01DFA"/>
    <w:rsid w:val="00F02F1E"/>
    <w:rsid w:val="00F12BAD"/>
    <w:rsid w:val="00F16689"/>
    <w:rsid w:val="00F230D2"/>
    <w:rsid w:val="00F259B8"/>
    <w:rsid w:val="00F26CE9"/>
    <w:rsid w:val="00F302EA"/>
    <w:rsid w:val="00F35830"/>
    <w:rsid w:val="00F4143A"/>
    <w:rsid w:val="00F42745"/>
    <w:rsid w:val="00F451E8"/>
    <w:rsid w:val="00F4597C"/>
    <w:rsid w:val="00F46F92"/>
    <w:rsid w:val="00F60AC8"/>
    <w:rsid w:val="00F656E9"/>
    <w:rsid w:val="00F6782D"/>
    <w:rsid w:val="00F70D72"/>
    <w:rsid w:val="00F711C0"/>
    <w:rsid w:val="00F76135"/>
    <w:rsid w:val="00F8100E"/>
    <w:rsid w:val="00F83E04"/>
    <w:rsid w:val="00F9109F"/>
    <w:rsid w:val="00FA08C7"/>
    <w:rsid w:val="00FA7C02"/>
    <w:rsid w:val="00FB0784"/>
    <w:rsid w:val="00FB240E"/>
    <w:rsid w:val="00FB375A"/>
    <w:rsid w:val="00FB5B2A"/>
    <w:rsid w:val="00FB7450"/>
    <w:rsid w:val="00FB7A64"/>
    <w:rsid w:val="00FC4228"/>
    <w:rsid w:val="00FC6C0A"/>
    <w:rsid w:val="00FC756B"/>
    <w:rsid w:val="00FE2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B1B7BC"/>
  <w15:chartTrackingRefBased/>
  <w15:docId w15:val="{40C419E9-8F42-49F8-A95D-4E5C0640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611E"/>
    <w:rPr>
      <w:lang w:val="sq-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A3627"/>
    <w:rPr>
      <w:color w:val="0563C1" w:themeColor="hyperlink"/>
      <w:u w:val="single"/>
    </w:rPr>
  </w:style>
  <w:style w:type="paragraph" w:styleId="Nagwek">
    <w:name w:val="header"/>
    <w:basedOn w:val="Normalny"/>
    <w:link w:val="NagwekZnak"/>
    <w:uiPriority w:val="99"/>
    <w:unhideWhenUsed/>
    <w:rsid w:val="002A3627"/>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2A3627"/>
    <w:rPr>
      <w:lang w:val="sq-AL"/>
    </w:rPr>
  </w:style>
  <w:style w:type="paragraph" w:styleId="Stopka">
    <w:name w:val="footer"/>
    <w:basedOn w:val="Normalny"/>
    <w:link w:val="StopkaZnak"/>
    <w:uiPriority w:val="99"/>
    <w:unhideWhenUsed/>
    <w:rsid w:val="002A3627"/>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2A3627"/>
    <w:rPr>
      <w:lang w:val="sq-AL"/>
    </w:rPr>
  </w:style>
  <w:style w:type="table" w:styleId="Tabela-Siatka">
    <w:name w:val="Table Grid"/>
    <w:basedOn w:val="Standardowy"/>
    <w:uiPriority w:val="39"/>
    <w:rsid w:val="00BE77DF"/>
    <w:pPr>
      <w:spacing w:after="0" w:line="240" w:lineRule="auto"/>
    </w:pPr>
    <w:rPr>
      <w:rFonts w:ascii="Times New Roman" w:eastAsia="Times New Roman" w:hAnsi="Times New Roman" w:cs="Times New Roman"/>
      <w:sz w:val="24"/>
      <w:szCs w:val="24"/>
      <w:lang w:val="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BF4CC6"/>
    <w:pPr>
      <w:ind w:left="720"/>
      <w:contextualSpacing/>
    </w:pPr>
  </w:style>
  <w:style w:type="paragraph" w:styleId="Poprawka">
    <w:name w:val="Revision"/>
    <w:hidden/>
    <w:uiPriority w:val="99"/>
    <w:semiHidden/>
    <w:rsid w:val="00541E6D"/>
    <w:pPr>
      <w:spacing w:after="0" w:line="240" w:lineRule="auto"/>
    </w:pPr>
    <w:rPr>
      <w:lang w:val="sq-AL"/>
    </w:rPr>
  </w:style>
  <w:style w:type="paragraph" w:styleId="NormalnyWeb">
    <w:name w:val="Normal (Web)"/>
    <w:basedOn w:val="Normalny"/>
    <w:uiPriority w:val="99"/>
    <w:unhideWhenUsed/>
    <w:rsid w:val="00541E6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Pogrubienie">
    <w:name w:val="Strong"/>
    <w:basedOn w:val="Domylnaczcionkaakapitu"/>
    <w:uiPriority w:val="22"/>
    <w:qFormat/>
    <w:rsid w:val="00541E6D"/>
    <w:rPr>
      <w:b/>
      <w:bCs/>
    </w:rPr>
  </w:style>
  <w:style w:type="character" w:styleId="Odwoaniedokomentarza">
    <w:name w:val="annotation reference"/>
    <w:basedOn w:val="Domylnaczcionkaakapitu"/>
    <w:uiPriority w:val="99"/>
    <w:semiHidden/>
    <w:unhideWhenUsed/>
    <w:rsid w:val="008026D2"/>
    <w:rPr>
      <w:sz w:val="16"/>
      <w:szCs w:val="16"/>
    </w:rPr>
  </w:style>
  <w:style w:type="paragraph" w:styleId="Tekstkomentarza">
    <w:name w:val="annotation text"/>
    <w:basedOn w:val="Normalny"/>
    <w:link w:val="TekstkomentarzaZnak"/>
    <w:uiPriority w:val="99"/>
    <w:semiHidden/>
    <w:unhideWhenUsed/>
    <w:rsid w:val="008026D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026D2"/>
    <w:rPr>
      <w:sz w:val="20"/>
      <w:szCs w:val="20"/>
      <w:lang w:val="sq-AL"/>
    </w:rPr>
  </w:style>
  <w:style w:type="paragraph" w:styleId="Tematkomentarza">
    <w:name w:val="annotation subject"/>
    <w:basedOn w:val="Tekstkomentarza"/>
    <w:next w:val="Tekstkomentarza"/>
    <w:link w:val="TematkomentarzaZnak"/>
    <w:uiPriority w:val="99"/>
    <w:semiHidden/>
    <w:unhideWhenUsed/>
    <w:rsid w:val="008026D2"/>
    <w:rPr>
      <w:b/>
      <w:bCs/>
    </w:rPr>
  </w:style>
  <w:style w:type="character" w:customStyle="1" w:styleId="TematkomentarzaZnak">
    <w:name w:val="Temat komentarza Znak"/>
    <w:basedOn w:val="TekstkomentarzaZnak"/>
    <w:link w:val="Tematkomentarza"/>
    <w:uiPriority w:val="99"/>
    <w:semiHidden/>
    <w:rsid w:val="008026D2"/>
    <w:rPr>
      <w:b/>
      <w:bCs/>
      <w:sz w:val="20"/>
      <w:szCs w:val="20"/>
      <w:lang w:val="sq-AL"/>
    </w:rPr>
  </w:style>
  <w:style w:type="paragraph" w:styleId="Tekstdymka">
    <w:name w:val="Balloon Text"/>
    <w:basedOn w:val="Normalny"/>
    <w:link w:val="TekstdymkaZnak"/>
    <w:uiPriority w:val="99"/>
    <w:semiHidden/>
    <w:unhideWhenUsed/>
    <w:rsid w:val="00544ED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44ED6"/>
    <w:rPr>
      <w:rFonts w:ascii="Segoe UI" w:hAnsi="Segoe UI" w:cs="Segoe UI"/>
      <w:sz w:val="18"/>
      <w:szCs w:val="18"/>
      <w:lang w:val="sq-AL"/>
    </w:rPr>
  </w:style>
  <w:style w:type="character" w:styleId="Nierozpoznanawzmianka">
    <w:name w:val="Unresolved Mention"/>
    <w:basedOn w:val="Domylnaczcionkaakapitu"/>
    <w:uiPriority w:val="99"/>
    <w:semiHidden/>
    <w:unhideWhenUsed/>
    <w:rsid w:val="00517B72"/>
    <w:rPr>
      <w:color w:val="605E5C"/>
      <w:shd w:val="clear" w:color="auto" w:fill="E1DFDD"/>
    </w:rPr>
  </w:style>
  <w:style w:type="paragraph" w:customStyle="1" w:styleId="Rtytu">
    <w:name w:val="R_tytuł"/>
    <w:basedOn w:val="Rn2"/>
    <w:link w:val="RtytuZnak"/>
    <w:autoRedefine/>
    <w:qFormat/>
    <w:rsid w:val="00B47CFB"/>
    <w:pPr>
      <w:spacing w:before="240" w:after="0"/>
      <w:jc w:val="center"/>
    </w:pPr>
    <w:rPr>
      <w:sz w:val="24"/>
      <w:szCs w:val="28"/>
    </w:rPr>
  </w:style>
  <w:style w:type="character" w:customStyle="1" w:styleId="RtytuZnak">
    <w:name w:val="R_tytuł Znak"/>
    <w:basedOn w:val="Rn2Znak"/>
    <w:link w:val="Rtytu"/>
    <w:rsid w:val="00B47CFB"/>
    <w:rPr>
      <w:rFonts w:ascii="Times New Roman" w:hAnsi="Times New Roman"/>
      <w:b/>
      <w:kern w:val="2"/>
      <w:sz w:val="24"/>
      <w:szCs w:val="28"/>
      <w:lang w:val="pl-PL"/>
      <w14:ligatures w14:val="standardContextual"/>
    </w:rPr>
  </w:style>
  <w:style w:type="paragraph" w:customStyle="1" w:styleId="Rafiliacja">
    <w:name w:val="R_afiliacja"/>
    <w:basedOn w:val="Normalny"/>
    <w:link w:val="RafiliacjaZnak"/>
    <w:qFormat/>
    <w:rsid w:val="006B1AEF"/>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6B1AEF"/>
    <w:rPr>
      <w:rFonts w:ascii="Times New Roman" w:hAnsi="Times New Roman" w:cs="Times New Roman"/>
      <w:i/>
      <w:kern w:val="2"/>
      <w:sz w:val="20"/>
      <w:szCs w:val="28"/>
      <w:lang w:val="pl-PL"/>
      <w14:ligatures w14:val="standardContextual"/>
    </w:rPr>
  </w:style>
  <w:style w:type="paragraph" w:customStyle="1" w:styleId="Rn1">
    <w:name w:val="R_n1"/>
    <w:basedOn w:val="Normalny"/>
    <w:link w:val="Rn1Znak"/>
    <w:qFormat/>
    <w:rsid w:val="006B1AEF"/>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6B1AEF"/>
    <w:rPr>
      <w:rFonts w:ascii="Times New Roman" w:hAnsi="Times New Roman"/>
      <w:b/>
      <w:kern w:val="2"/>
      <w:sz w:val="24"/>
      <w:lang w:val="pl-PL"/>
      <w14:ligatures w14:val="standardContextual"/>
    </w:rPr>
  </w:style>
  <w:style w:type="paragraph" w:customStyle="1" w:styleId="Rrys">
    <w:name w:val="R_rys"/>
    <w:basedOn w:val="Rafiliacja"/>
    <w:link w:val="RrysZnak"/>
    <w:qFormat/>
    <w:rsid w:val="006B1AEF"/>
    <w:pPr>
      <w:spacing w:before="120"/>
      <w:jc w:val="left"/>
    </w:pPr>
    <w:rPr>
      <w:i w:val="0"/>
    </w:rPr>
  </w:style>
  <w:style w:type="character" w:customStyle="1" w:styleId="RrysZnak">
    <w:name w:val="R_rys Znak"/>
    <w:basedOn w:val="RafiliacjaZnak"/>
    <w:link w:val="Rrys"/>
    <w:rsid w:val="006B1AEF"/>
    <w:rPr>
      <w:rFonts w:ascii="Times New Roman" w:hAnsi="Times New Roman" w:cs="Times New Roman"/>
      <w:i w:val="0"/>
      <w:kern w:val="2"/>
      <w:sz w:val="20"/>
      <w:szCs w:val="28"/>
      <w:lang w:val="pl-PL"/>
      <w14:ligatures w14:val="standardContextual"/>
    </w:rPr>
  </w:style>
  <w:style w:type="paragraph" w:customStyle="1" w:styleId="Rn2">
    <w:name w:val="R_n2"/>
    <w:basedOn w:val="Rn1"/>
    <w:link w:val="Rn2Znak"/>
    <w:qFormat/>
    <w:rsid w:val="006B1AEF"/>
    <w:pPr>
      <w:spacing w:before="120"/>
      <w:jc w:val="left"/>
    </w:pPr>
    <w:rPr>
      <w:sz w:val="22"/>
    </w:rPr>
  </w:style>
  <w:style w:type="character" w:customStyle="1" w:styleId="Rn2Znak">
    <w:name w:val="R_n2 Znak"/>
    <w:link w:val="Rn2"/>
    <w:rsid w:val="006B1AEF"/>
    <w:rPr>
      <w:rFonts w:ascii="Times New Roman" w:hAnsi="Times New Roman"/>
      <w:b/>
      <w:kern w:val="2"/>
      <w:lang w:val="pl-PL"/>
      <w14:ligatures w14:val="standardContextual"/>
    </w:rPr>
  </w:style>
  <w:style w:type="paragraph" w:customStyle="1" w:styleId="Rtab">
    <w:name w:val="R_tab"/>
    <w:basedOn w:val="Normalny"/>
    <w:link w:val="RtabZnak"/>
    <w:qFormat/>
    <w:rsid w:val="006B1AEF"/>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6B1AEF"/>
    <w:rPr>
      <w:rFonts w:ascii="Times New Roman" w:hAnsi="Times New Roman"/>
      <w:kern w:val="2"/>
      <w:sz w:val="20"/>
      <w:lang w:val="pl-PL"/>
      <w14:ligatures w14:val="standardContextual"/>
    </w:rPr>
  </w:style>
  <w:style w:type="paragraph" w:customStyle="1" w:styleId="Rab1">
    <w:name w:val="R_ab1"/>
    <w:next w:val="Normalny"/>
    <w:autoRedefine/>
    <w:qFormat/>
    <w:rsid w:val="006B1AEF"/>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6B1AEF"/>
    <w:pPr>
      <w:spacing w:before="60"/>
    </w:pPr>
  </w:style>
  <w:style w:type="paragraph" w:customStyle="1" w:styleId="Rauco">
    <w:name w:val="R_au_co"/>
    <w:basedOn w:val="Rafiliacja"/>
    <w:autoRedefine/>
    <w:qFormat/>
    <w:rsid w:val="00B47CFB"/>
    <w:pPr>
      <w:spacing w:before="120"/>
    </w:pPr>
    <w:rPr>
      <w:lang w:val="en-GB"/>
    </w:rPr>
  </w:style>
  <w:style w:type="paragraph" w:customStyle="1" w:styleId="Rautor">
    <w:name w:val="R_autor"/>
    <w:basedOn w:val="Rtytu"/>
    <w:link w:val="RautorZnak"/>
    <w:autoRedefine/>
    <w:qFormat/>
    <w:rsid w:val="006B1AEF"/>
    <w:pPr>
      <w:spacing w:before="120"/>
    </w:pPr>
    <w:rPr>
      <w:rFonts w:eastAsia="Calibri" w:cs="Times New Roman"/>
      <w:b w:val="0"/>
      <w:i/>
    </w:rPr>
  </w:style>
  <w:style w:type="character" w:customStyle="1" w:styleId="RautorZnak">
    <w:name w:val="R_autor Znak"/>
    <w:link w:val="Rautor"/>
    <w:rsid w:val="006B1AEF"/>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6B1AEF"/>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6B1AEF"/>
    <w:rPr>
      <w:rFonts w:ascii="Times New Roman" w:eastAsia="Times New Roman" w:hAnsi="Times New Roman" w:cs="Times New Roman"/>
      <w:kern w:val="2"/>
      <w:sz w:val="20"/>
      <w:szCs w:val="20"/>
      <w:lang w:eastAsia="pl-PL"/>
      <w14:ligatures w14:val="standardContextual"/>
    </w:rPr>
  </w:style>
  <w:style w:type="paragraph" w:customStyle="1" w:styleId="Rn3">
    <w:name w:val="R_n3"/>
    <w:basedOn w:val="Rtab"/>
    <w:link w:val="Rn3Znak"/>
    <w:qFormat/>
    <w:rsid w:val="006B1AEF"/>
    <w:pPr>
      <w:spacing w:before="120"/>
      <w:jc w:val="both"/>
    </w:pPr>
    <w:rPr>
      <w:i/>
    </w:rPr>
  </w:style>
  <w:style w:type="character" w:customStyle="1" w:styleId="Rn3Znak">
    <w:name w:val="R_n3 Znak"/>
    <w:basedOn w:val="RtabZnak"/>
    <w:link w:val="Rn3"/>
    <w:rsid w:val="006B1AEF"/>
    <w:rPr>
      <w:rFonts w:ascii="Times New Roman" w:hAnsi="Times New Roman"/>
      <w:i/>
      <w:kern w:val="2"/>
      <w:sz w:val="20"/>
      <w:lang w:val="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4597">
      <w:bodyDiv w:val="1"/>
      <w:marLeft w:val="0"/>
      <w:marRight w:val="0"/>
      <w:marTop w:val="0"/>
      <w:marBottom w:val="0"/>
      <w:divBdr>
        <w:top w:val="none" w:sz="0" w:space="0" w:color="auto"/>
        <w:left w:val="none" w:sz="0" w:space="0" w:color="auto"/>
        <w:bottom w:val="none" w:sz="0" w:space="0" w:color="auto"/>
        <w:right w:val="none" w:sz="0" w:space="0" w:color="auto"/>
      </w:divBdr>
    </w:div>
    <w:div w:id="25833966">
      <w:bodyDiv w:val="1"/>
      <w:marLeft w:val="0"/>
      <w:marRight w:val="0"/>
      <w:marTop w:val="0"/>
      <w:marBottom w:val="0"/>
      <w:divBdr>
        <w:top w:val="none" w:sz="0" w:space="0" w:color="auto"/>
        <w:left w:val="none" w:sz="0" w:space="0" w:color="auto"/>
        <w:bottom w:val="none" w:sz="0" w:space="0" w:color="auto"/>
        <w:right w:val="none" w:sz="0" w:space="0" w:color="auto"/>
      </w:divBdr>
      <w:divsChild>
        <w:div w:id="715813410">
          <w:marLeft w:val="0"/>
          <w:marRight w:val="0"/>
          <w:marTop w:val="0"/>
          <w:marBottom w:val="0"/>
          <w:divBdr>
            <w:top w:val="single" w:sz="2" w:space="0" w:color="auto"/>
            <w:left w:val="single" w:sz="2" w:space="0" w:color="auto"/>
            <w:bottom w:val="single" w:sz="2" w:space="0" w:color="auto"/>
            <w:right w:val="single" w:sz="2" w:space="0" w:color="auto"/>
          </w:divBdr>
        </w:div>
        <w:div w:id="919288342">
          <w:marLeft w:val="0"/>
          <w:marRight w:val="0"/>
          <w:marTop w:val="0"/>
          <w:marBottom w:val="0"/>
          <w:divBdr>
            <w:top w:val="single" w:sz="2" w:space="0" w:color="auto"/>
            <w:left w:val="single" w:sz="2" w:space="0" w:color="auto"/>
            <w:bottom w:val="single" w:sz="2" w:space="0" w:color="auto"/>
            <w:right w:val="single" w:sz="2" w:space="0" w:color="auto"/>
          </w:divBdr>
          <w:divsChild>
            <w:div w:id="789979043">
              <w:marLeft w:val="720"/>
              <w:marRight w:val="0"/>
              <w:marTop w:val="0"/>
              <w:marBottom w:val="0"/>
              <w:divBdr>
                <w:top w:val="single" w:sz="2" w:space="0" w:color="auto"/>
                <w:left w:val="single" w:sz="2" w:space="0" w:color="auto"/>
                <w:bottom w:val="single" w:sz="2" w:space="0" w:color="auto"/>
                <w:right w:val="single" w:sz="2" w:space="0" w:color="auto"/>
              </w:divBdr>
            </w:div>
          </w:divsChild>
        </w:div>
      </w:divsChild>
    </w:div>
    <w:div w:id="129177747">
      <w:bodyDiv w:val="1"/>
      <w:marLeft w:val="0"/>
      <w:marRight w:val="0"/>
      <w:marTop w:val="0"/>
      <w:marBottom w:val="0"/>
      <w:divBdr>
        <w:top w:val="none" w:sz="0" w:space="0" w:color="auto"/>
        <w:left w:val="none" w:sz="0" w:space="0" w:color="auto"/>
        <w:bottom w:val="none" w:sz="0" w:space="0" w:color="auto"/>
        <w:right w:val="none" w:sz="0" w:space="0" w:color="auto"/>
      </w:divBdr>
    </w:div>
    <w:div w:id="439759712">
      <w:bodyDiv w:val="1"/>
      <w:marLeft w:val="0"/>
      <w:marRight w:val="0"/>
      <w:marTop w:val="0"/>
      <w:marBottom w:val="0"/>
      <w:divBdr>
        <w:top w:val="none" w:sz="0" w:space="0" w:color="auto"/>
        <w:left w:val="none" w:sz="0" w:space="0" w:color="auto"/>
        <w:bottom w:val="none" w:sz="0" w:space="0" w:color="auto"/>
        <w:right w:val="none" w:sz="0" w:space="0" w:color="auto"/>
      </w:divBdr>
      <w:divsChild>
        <w:div w:id="653682119">
          <w:marLeft w:val="-720"/>
          <w:marRight w:val="0"/>
          <w:marTop w:val="0"/>
          <w:marBottom w:val="0"/>
          <w:divBdr>
            <w:top w:val="none" w:sz="0" w:space="0" w:color="auto"/>
            <w:left w:val="none" w:sz="0" w:space="0" w:color="auto"/>
            <w:bottom w:val="none" w:sz="0" w:space="0" w:color="auto"/>
            <w:right w:val="none" w:sz="0" w:space="0" w:color="auto"/>
          </w:divBdr>
        </w:div>
      </w:divsChild>
    </w:div>
    <w:div w:id="449082609">
      <w:bodyDiv w:val="1"/>
      <w:marLeft w:val="0"/>
      <w:marRight w:val="0"/>
      <w:marTop w:val="0"/>
      <w:marBottom w:val="0"/>
      <w:divBdr>
        <w:top w:val="none" w:sz="0" w:space="0" w:color="auto"/>
        <w:left w:val="none" w:sz="0" w:space="0" w:color="auto"/>
        <w:bottom w:val="none" w:sz="0" w:space="0" w:color="auto"/>
        <w:right w:val="none" w:sz="0" w:space="0" w:color="auto"/>
      </w:divBdr>
    </w:div>
    <w:div w:id="454301032">
      <w:bodyDiv w:val="1"/>
      <w:marLeft w:val="0"/>
      <w:marRight w:val="0"/>
      <w:marTop w:val="0"/>
      <w:marBottom w:val="0"/>
      <w:divBdr>
        <w:top w:val="none" w:sz="0" w:space="0" w:color="auto"/>
        <w:left w:val="none" w:sz="0" w:space="0" w:color="auto"/>
        <w:bottom w:val="none" w:sz="0" w:space="0" w:color="auto"/>
        <w:right w:val="none" w:sz="0" w:space="0" w:color="auto"/>
      </w:divBdr>
      <w:divsChild>
        <w:div w:id="618879470">
          <w:marLeft w:val="-720"/>
          <w:marRight w:val="0"/>
          <w:marTop w:val="0"/>
          <w:marBottom w:val="0"/>
          <w:divBdr>
            <w:top w:val="none" w:sz="0" w:space="0" w:color="auto"/>
            <w:left w:val="none" w:sz="0" w:space="0" w:color="auto"/>
            <w:bottom w:val="none" w:sz="0" w:space="0" w:color="auto"/>
            <w:right w:val="none" w:sz="0" w:space="0" w:color="auto"/>
          </w:divBdr>
        </w:div>
      </w:divsChild>
    </w:div>
    <w:div w:id="556362001">
      <w:bodyDiv w:val="1"/>
      <w:marLeft w:val="0"/>
      <w:marRight w:val="0"/>
      <w:marTop w:val="0"/>
      <w:marBottom w:val="0"/>
      <w:divBdr>
        <w:top w:val="none" w:sz="0" w:space="0" w:color="auto"/>
        <w:left w:val="none" w:sz="0" w:space="0" w:color="auto"/>
        <w:bottom w:val="none" w:sz="0" w:space="0" w:color="auto"/>
        <w:right w:val="none" w:sz="0" w:space="0" w:color="auto"/>
      </w:divBdr>
    </w:div>
    <w:div w:id="562258531">
      <w:bodyDiv w:val="1"/>
      <w:marLeft w:val="0"/>
      <w:marRight w:val="0"/>
      <w:marTop w:val="0"/>
      <w:marBottom w:val="0"/>
      <w:divBdr>
        <w:top w:val="none" w:sz="0" w:space="0" w:color="auto"/>
        <w:left w:val="none" w:sz="0" w:space="0" w:color="auto"/>
        <w:bottom w:val="none" w:sz="0" w:space="0" w:color="auto"/>
        <w:right w:val="none" w:sz="0" w:space="0" w:color="auto"/>
      </w:divBdr>
    </w:div>
    <w:div w:id="630477519">
      <w:bodyDiv w:val="1"/>
      <w:marLeft w:val="0"/>
      <w:marRight w:val="0"/>
      <w:marTop w:val="0"/>
      <w:marBottom w:val="0"/>
      <w:divBdr>
        <w:top w:val="none" w:sz="0" w:space="0" w:color="auto"/>
        <w:left w:val="none" w:sz="0" w:space="0" w:color="auto"/>
        <w:bottom w:val="none" w:sz="0" w:space="0" w:color="auto"/>
        <w:right w:val="none" w:sz="0" w:space="0" w:color="auto"/>
      </w:divBdr>
    </w:div>
    <w:div w:id="728457293">
      <w:bodyDiv w:val="1"/>
      <w:marLeft w:val="0"/>
      <w:marRight w:val="0"/>
      <w:marTop w:val="0"/>
      <w:marBottom w:val="0"/>
      <w:divBdr>
        <w:top w:val="none" w:sz="0" w:space="0" w:color="auto"/>
        <w:left w:val="none" w:sz="0" w:space="0" w:color="auto"/>
        <w:bottom w:val="none" w:sz="0" w:space="0" w:color="auto"/>
        <w:right w:val="none" w:sz="0" w:space="0" w:color="auto"/>
      </w:divBdr>
    </w:div>
    <w:div w:id="788015147">
      <w:bodyDiv w:val="1"/>
      <w:marLeft w:val="0"/>
      <w:marRight w:val="0"/>
      <w:marTop w:val="0"/>
      <w:marBottom w:val="0"/>
      <w:divBdr>
        <w:top w:val="none" w:sz="0" w:space="0" w:color="auto"/>
        <w:left w:val="none" w:sz="0" w:space="0" w:color="auto"/>
        <w:bottom w:val="none" w:sz="0" w:space="0" w:color="auto"/>
        <w:right w:val="none" w:sz="0" w:space="0" w:color="auto"/>
      </w:divBdr>
    </w:div>
    <w:div w:id="806705386">
      <w:bodyDiv w:val="1"/>
      <w:marLeft w:val="0"/>
      <w:marRight w:val="0"/>
      <w:marTop w:val="0"/>
      <w:marBottom w:val="0"/>
      <w:divBdr>
        <w:top w:val="none" w:sz="0" w:space="0" w:color="auto"/>
        <w:left w:val="none" w:sz="0" w:space="0" w:color="auto"/>
        <w:bottom w:val="none" w:sz="0" w:space="0" w:color="auto"/>
        <w:right w:val="none" w:sz="0" w:space="0" w:color="auto"/>
      </w:divBdr>
    </w:div>
    <w:div w:id="978026246">
      <w:bodyDiv w:val="1"/>
      <w:marLeft w:val="0"/>
      <w:marRight w:val="0"/>
      <w:marTop w:val="0"/>
      <w:marBottom w:val="0"/>
      <w:divBdr>
        <w:top w:val="none" w:sz="0" w:space="0" w:color="auto"/>
        <w:left w:val="none" w:sz="0" w:space="0" w:color="auto"/>
        <w:bottom w:val="none" w:sz="0" w:space="0" w:color="auto"/>
        <w:right w:val="none" w:sz="0" w:space="0" w:color="auto"/>
      </w:divBdr>
    </w:div>
    <w:div w:id="1071854394">
      <w:bodyDiv w:val="1"/>
      <w:marLeft w:val="0"/>
      <w:marRight w:val="0"/>
      <w:marTop w:val="0"/>
      <w:marBottom w:val="0"/>
      <w:divBdr>
        <w:top w:val="none" w:sz="0" w:space="0" w:color="auto"/>
        <w:left w:val="none" w:sz="0" w:space="0" w:color="auto"/>
        <w:bottom w:val="none" w:sz="0" w:space="0" w:color="auto"/>
        <w:right w:val="none" w:sz="0" w:space="0" w:color="auto"/>
      </w:divBdr>
    </w:div>
    <w:div w:id="1114521754">
      <w:bodyDiv w:val="1"/>
      <w:marLeft w:val="0"/>
      <w:marRight w:val="0"/>
      <w:marTop w:val="0"/>
      <w:marBottom w:val="0"/>
      <w:divBdr>
        <w:top w:val="none" w:sz="0" w:space="0" w:color="auto"/>
        <w:left w:val="none" w:sz="0" w:space="0" w:color="auto"/>
        <w:bottom w:val="none" w:sz="0" w:space="0" w:color="auto"/>
        <w:right w:val="none" w:sz="0" w:space="0" w:color="auto"/>
      </w:divBdr>
    </w:div>
    <w:div w:id="1116021591">
      <w:bodyDiv w:val="1"/>
      <w:marLeft w:val="0"/>
      <w:marRight w:val="0"/>
      <w:marTop w:val="0"/>
      <w:marBottom w:val="0"/>
      <w:divBdr>
        <w:top w:val="none" w:sz="0" w:space="0" w:color="auto"/>
        <w:left w:val="none" w:sz="0" w:space="0" w:color="auto"/>
        <w:bottom w:val="none" w:sz="0" w:space="0" w:color="auto"/>
        <w:right w:val="none" w:sz="0" w:space="0" w:color="auto"/>
      </w:divBdr>
    </w:div>
    <w:div w:id="1230458047">
      <w:bodyDiv w:val="1"/>
      <w:marLeft w:val="0"/>
      <w:marRight w:val="0"/>
      <w:marTop w:val="0"/>
      <w:marBottom w:val="0"/>
      <w:divBdr>
        <w:top w:val="none" w:sz="0" w:space="0" w:color="auto"/>
        <w:left w:val="none" w:sz="0" w:space="0" w:color="auto"/>
        <w:bottom w:val="none" w:sz="0" w:space="0" w:color="auto"/>
        <w:right w:val="none" w:sz="0" w:space="0" w:color="auto"/>
      </w:divBdr>
    </w:div>
    <w:div w:id="1235974545">
      <w:bodyDiv w:val="1"/>
      <w:marLeft w:val="0"/>
      <w:marRight w:val="0"/>
      <w:marTop w:val="0"/>
      <w:marBottom w:val="0"/>
      <w:divBdr>
        <w:top w:val="none" w:sz="0" w:space="0" w:color="auto"/>
        <w:left w:val="none" w:sz="0" w:space="0" w:color="auto"/>
        <w:bottom w:val="none" w:sz="0" w:space="0" w:color="auto"/>
        <w:right w:val="none" w:sz="0" w:space="0" w:color="auto"/>
      </w:divBdr>
      <w:divsChild>
        <w:div w:id="419713544">
          <w:marLeft w:val="0"/>
          <w:marRight w:val="0"/>
          <w:marTop w:val="0"/>
          <w:marBottom w:val="0"/>
          <w:divBdr>
            <w:top w:val="single" w:sz="2" w:space="0" w:color="auto"/>
            <w:left w:val="single" w:sz="2" w:space="0" w:color="auto"/>
            <w:bottom w:val="single" w:sz="2" w:space="0" w:color="auto"/>
            <w:right w:val="single" w:sz="2" w:space="0" w:color="auto"/>
          </w:divBdr>
        </w:div>
        <w:div w:id="1698120454">
          <w:marLeft w:val="0"/>
          <w:marRight w:val="0"/>
          <w:marTop w:val="0"/>
          <w:marBottom w:val="0"/>
          <w:divBdr>
            <w:top w:val="single" w:sz="2" w:space="0" w:color="auto"/>
            <w:left w:val="single" w:sz="2" w:space="0" w:color="auto"/>
            <w:bottom w:val="single" w:sz="2" w:space="0" w:color="auto"/>
            <w:right w:val="single" w:sz="2" w:space="0" w:color="auto"/>
          </w:divBdr>
          <w:divsChild>
            <w:div w:id="1932284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71627515">
      <w:bodyDiv w:val="1"/>
      <w:marLeft w:val="0"/>
      <w:marRight w:val="0"/>
      <w:marTop w:val="0"/>
      <w:marBottom w:val="0"/>
      <w:divBdr>
        <w:top w:val="none" w:sz="0" w:space="0" w:color="auto"/>
        <w:left w:val="none" w:sz="0" w:space="0" w:color="auto"/>
        <w:bottom w:val="none" w:sz="0" w:space="0" w:color="auto"/>
        <w:right w:val="none" w:sz="0" w:space="0" w:color="auto"/>
      </w:divBdr>
    </w:div>
    <w:div w:id="1310595746">
      <w:bodyDiv w:val="1"/>
      <w:marLeft w:val="0"/>
      <w:marRight w:val="0"/>
      <w:marTop w:val="0"/>
      <w:marBottom w:val="0"/>
      <w:divBdr>
        <w:top w:val="none" w:sz="0" w:space="0" w:color="auto"/>
        <w:left w:val="none" w:sz="0" w:space="0" w:color="auto"/>
        <w:bottom w:val="none" w:sz="0" w:space="0" w:color="auto"/>
        <w:right w:val="none" w:sz="0" w:space="0" w:color="auto"/>
      </w:divBdr>
    </w:div>
    <w:div w:id="1318805774">
      <w:bodyDiv w:val="1"/>
      <w:marLeft w:val="0"/>
      <w:marRight w:val="0"/>
      <w:marTop w:val="0"/>
      <w:marBottom w:val="0"/>
      <w:divBdr>
        <w:top w:val="none" w:sz="0" w:space="0" w:color="auto"/>
        <w:left w:val="none" w:sz="0" w:space="0" w:color="auto"/>
        <w:bottom w:val="none" w:sz="0" w:space="0" w:color="auto"/>
        <w:right w:val="none" w:sz="0" w:space="0" w:color="auto"/>
      </w:divBdr>
    </w:div>
    <w:div w:id="1455825401">
      <w:bodyDiv w:val="1"/>
      <w:marLeft w:val="0"/>
      <w:marRight w:val="0"/>
      <w:marTop w:val="0"/>
      <w:marBottom w:val="0"/>
      <w:divBdr>
        <w:top w:val="none" w:sz="0" w:space="0" w:color="auto"/>
        <w:left w:val="none" w:sz="0" w:space="0" w:color="auto"/>
        <w:bottom w:val="none" w:sz="0" w:space="0" w:color="auto"/>
        <w:right w:val="none" w:sz="0" w:space="0" w:color="auto"/>
      </w:divBdr>
    </w:div>
    <w:div w:id="1488013898">
      <w:bodyDiv w:val="1"/>
      <w:marLeft w:val="0"/>
      <w:marRight w:val="0"/>
      <w:marTop w:val="0"/>
      <w:marBottom w:val="0"/>
      <w:divBdr>
        <w:top w:val="none" w:sz="0" w:space="0" w:color="auto"/>
        <w:left w:val="none" w:sz="0" w:space="0" w:color="auto"/>
        <w:bottom w:val="none" w:sz="0" w:space="0" w:color="auto"/>
        <w:right w:val="none" w:sz="0" w:space="0" w:color="auto"/>
      </w:divBdr>
    </w:div>
    <w:div w:id="1493107486">
      <w:bodyDiv w:val="1"/>
      <w:marLeft w:val="0"/>
      <w:marRight w:val="0"/>
      <w:marTop w:val="0"/>
      <w:marBottom w:val="0"/>
      <w:divBdr>
        <w:top w:val="none" w:sz="0" w:space="0" w:color="auto"/>
        <w:left w:val="none" w:sz="0" w:space="0" w:color="auto"/>
        <w:bottom w:val="none" w:sz="0" w:space="0" w:color="auto"/>
        <w:right w:val="none" w:sz="0" w:space="0" w:color="auto"/>
      </w:divBdr>
    </w:div>
    <w:div w:id="1745493898">
      <w:bodyDiv w:val="1"/>
      <w:marLeft w:val="0"/>
      <w:marRight w:val="0"/>
      <w:marTop w:val="0"/>
      <w:marBottom w:val="0"/>
      <w:divBdr>
        <w:top w:val="none" w:sz="0" w:space="0" w:color="auto"/>
        <w:left w:val="none" w:sz="0" w:space="0" w:color="auto"/>
        <w:bottom w:val="none" w:sz="0" w:space="0" w:color="auto"/>
        <w:right w:val="none" w:sz="0" w:space="0" w:color="auto"/>
      </w:divBdr>
    </w:div>
    <w:div w:id="205962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doi.org/10.1111/gcb.13068" TargetMode="External"/><Relationship Id="rId10" Type="http://schemas.openxmlformats.org/officeDocument/2006/relationships/hyperlink" Target="mailto:valbon.bytyqi@uni-pr.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1-8154-7013"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CB196-C369-4EF0-94FE-EC7B98F15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Pages>
  <Words>5206</Words>
  <Characters>31237</Characters>
  <Application>Microsoft Office Word</Application>
  <DocSecurity>0</DocSecurity>
  <Lines>260</Lines>
  <Paragraphs>72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FSHMN-v</dc:creator>
  <cp:keywords/>
  <dc:description/>
  <cp:lastModifiedBy>Janusz Dabrowski NA</cp:lastModifiedBy>
  <cp:revision>25</cp:revision>
  <dcterms:created xsi:type="dcterms:W3CDTF">2024-02-27T08:22:00Z</dcterms:created>
  <dcterms:modified xsi:type="dcterms:W3CDTF">2024-06-26T12:46:00Z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ecb2ed28293d1d51686b36621f36dae7c8ded9db2a03fd1040701f453b6392ed</vt:lpwstr>
  </property>
</Properties>
</file>