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E13BD" w:rsidRPr="00F3645C" w14:paraId="128B7F94" w14:textId="77777777" w:rsidTr="00432A0E">
        <w:trPr>
          <w:trHeight w:hRule="exact" w:val="142"/>
        </w:trPr>
        <w:tc>
          <w:tcPr>
            <w:tcW w:w="709" w:type="dxa"/>
            <w:vMerge w:val="restart"/>
            <w:shd w:val="clear" w:color="auto" w:fill="auto"/>
            <w:vAlign w:val="center"/>
          </w:tcPr>
          <w:p w14:paraId="0263240F" w14:textId="77777777" w:rsidR="008E13BD" w:rsidRPr="00F3645C" w:rsidRDefault="008E13BD" w:rsidP="008E13BD">
            <w:pPr>
              <w:spacing w:after="0" w:line="240" w:lineRule="auto"/>
              <w:rPr>
                <w:rFonts w:ascii="Times New Roman" w:hAnsi="Times New Roman"/>
                <w:lang w:val="en-GB"/>
              </w:rPr>
            </w:pPr>
            <w:bookmarkStart w:id="0" w:name="_Hlk145412337"/>
            <w:bookmarkStart w:id="1" w:name="_Hlk103340665"/>
            <w:bookmarkStart w:id="2" w:name="_Hlk24804592"/>
            <w:bookmarkEnd w:id="0"/>
            <w:bookmarkEnd w:id="1"/>
            <w:r w:rsidRPr="00F3645C">
              <w:rPr>
                <w:rFonts w:ascii="Times New Roman" w:hAnsi="Times New Roman"/>
                <w:noProof/>
                <w:lang w:val="en-GB"/>
              </w:rPr>
              <w:drawing>
                <wp:anchor distT="0" distB="0" distL="114300" distR="114300" simplePos="0" relativeHeight="251663872" behindDoc="0" locked="0" layoutInCell="1" allowOverlap="1" wp14:anchorId="1B982FFC" wp14:editId="38759809">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06AF6D1" w14:textId="77777777" w:rsidR="008E13BD" w:rsidRPr="00F3645C" w:rsidRDefault="008E13BD" w:rsidP="008E13BD">
            <w:pPr>
              <w:spacing w:after="0" w:line="240" w:lineRule="auto"/>
              <w:jc w:val="center"/>
              <w:rPr>
                <w:rFonts w:ascii="Times New Roman" w:hAnsi="Times New Roman"/>
                <w:lang w:val="en-GB"/>
              </w:rPr>
            </w:pPr>
          </w:p>
        </w:tc>
      </w:tr>
      <w:tr w:rsidR="008E13BD" w:rsidRPr="00F3645C" w14:paraId="70FA6D48" w14:textId="77777777" w:rsidTr="00432A0E">
        <w:trPr>
          <w:trHeight w:hRule="exact" w:val="283"/>
        </w:trPr>
        <w:tc>
          <w:tcPr>
            <w:tcW w:w="709" w:type="dxa"/>
            <w:vMerge/>
            <w:shd w:val="clear" w:color="auto" w:fill="auto"/>
          </w:tcPr>
          <w:p w14:paraId="0CAA1E78" w14:textId="77777777" w:rsidR="008E13BD" w:rsidRPr="00F3645C" w:rsidRDefault="008E13BD" w:rsidP="008E13BD">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755FA2EE" w14:textId="77777777" w:rsidR="008E13BD" w:rsidRPr="00F3645C" w:rsidRDefault="008E13BD" w:rsidP="008E13BD">
            <w:pPr>
              <w:spacing w:after="0" w:line="240" w:lineRule="auto"/>
              <w:jc w:val="center"/>
              <w:rPr>
                <w:rFonts w:ascii="Times New Roman" w:hAnsi="Times New Roman"/>
                <w:lang w:val="en-GB"/>
              </w:rPr>
            </w:pPr>
            <w:proofErr w:type="spellStart"/>
            <w:r w:rsidRPr="00F3645C">
              <w:rPr>
                <w:rFonts w:ascii="Times New Roman" w:hAnsi="Times New Roman"/>
                <w:b/>
                <w:sz w:val="20"/>
                <w:szCs w:val="20"/>
                <w:lang w:val="en-GB"/>
              </w:rPr>
              <w:t>Rocznik</w:t>
            </w:r>
            <w:proofErr w:type="spellEnd"/>
            <w:r w:rsidRPr="00F3645C">
              <w:rPr>
                <w:rFonts w:ascii="Times New Roman" w:hAnsi="Times New Roman"/>
                <w:b/>
                <w:sz w:val="20"/>
                <w:szCs w:val="20"/>
                <w:lang w:val="en-GB"/>
              </w:rPr>
              <w:t xml:space="preserve"> </w:t>
            </w:r>
            <w:proofErr w:type="spellStart"/>
            <w:r w:rsidRPr="00F3645C">
              <w:rPr>
                <w:rFonts w:ascii="Times New Roman" w:hAnsi="Times New Roman"/>
                <w:b/>
                <w:sz w:val="20"/>
                <w:szCs w:val="20"/>
                <w:lang w:val="en-GB"/>
              </w:rPr>
              <w:t>Ochrona</w:t>
            </w:r>
            <w:proofErr w:type="spellEnd"/>
            <w:r w:rsidRPr="00F3645C">
              <w:rPr>
                <w:rFonts w:ascii="Times New Roman" w:hAnsi="Times New Roman"/>
                <w:b/>
                <w:sz w:val="20"/>
                <w:szCs w:val="20"/>
                <w:lang w:val="en-GB"/>
              </w:rPr>
              <w:t xml:space="preserve"> </w:t>
            </w:r>
            <w:proofErr w:type="spellStart"/>
            <w:r w:rsidRPr="00F3645C">
              <w:rPr>
                <w:rFonts w:ascii="Times New Roman" w:hAnsi="Times New Roman"/>
                <w:b/>
                <w:sz w:val="20"/>
                <w:szCs w:val="20"/>
                <w:lang w:val="en-GB"/>
              </w:rPr>
              <w:t>Środowiska</w:t>
            </w:r>
            <w:proofErr w:type="spellEnd"/>
          </w:p>
        </w:tc>
      </w:tr>
      <w:tr w:rsidR="008E13BD" w:rsidRPr="00F3645C" w14:paraId="118D3B3A" w14:textId="77777777" w:rsidTr="00432A0E">
        <w:trPr>
          <w:trHeight w:hRule="exact" w:val="283"/>
        </w:trPr>
        <w:tc>
          <w:tcPr>
            <w:tcW w:w="709" w:type="dxa"/>
            <w:vMerge/>
            <w:shd w:val="clear" w:color="auto" w:fill="auto"/>
          </w:tcPr>
          <w:p w14:paraId="523F67DA" w14:textId="77777777" w:rsidR="008E13BD" w:rsidRPr="00F3645C" w:rsidRDefault="008E13BD" w:rsidP="008E13BD">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65800A68" w14:textId="77777777" w:rsidR="008E13BD" w:rsidRPr="00F3645C" w:rsidRDefault="008E13BD" w:rsidP="008E13BD">
            <w:pPr>
              <w:spacing w:after="0" w:line="240" w:lineRule="auto"/>
              <w:rPr>
                <w:rFonts w:ascii="Times New Roman" w:hAnsi="Times New Roman"/>
                <w:sz w:val="18"/>
                <w:szCs w:val="18"/>
                <w:lang w:val="en-GB"/>
              </w:rPr>
            </w:pPr>
            <w:r w:rsidRPr="00F3645C">
              <w:rPr>
                <w:rFonts w:ascii="Times New Roman" w:hAnsi="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7C1C2D6A" w14:textId="77777777" w:rsidR="008E13BD" w:rsidRPr="00F3645C" w:rsidRDefault="008E13BD" w:rsidP="008E13BD">
            <w:pPr>
              <w:tabs>
                <w:tab w:val="left" w:pos="3057"/>
              </w:tabs>
              <w:spacing w:after="0" w:line="240" w:lineRule="auto"/>
              <w:ind w:left="141"/>
              <w:rPr>
                <w:rFonts w:ascii="Times New Roman" w:hAnsi="Times New Roman"/>
                <w:sz w:val="18"/>
                <w:szCs w:val="18"/>
                <w:lang w:val="en-GB"/>
              </w:rPr>
            </w:pPr>
            <w:r w:rsidRPr="00F3645C">
              <w:rPr>
                <w:rFonts w:ascii="Times New Roman" w:hAnsi="Times New Roman"/>
                <w:sz w:val="18"/>
                <w:szCs w:val="18"/>
                <w:lang w:val="en-GB"/>
              </w:rPr>
              <w:t>Year 2024</w:t>
            </w:r>
            <w:r w:rsidRPr="00F3645C">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60074274" w14:textId="18DEC276" w:rsidR="008E13BD" w:rsidRPr="00F3645C" w:rsidRDefault="008E13BD" w:rsidP="008E13BD">
            <w:pPr>
              <w:spacing w:after="0" w:line="240" w:lineRule="auto"/>
              <w:jc w:val="right"/>
              <w:rPr>
                <w:rFonts w:ascii="Times New Roman" w:hAnsi="Times New Roman"/>
                <w:sz w:val="18"/>
                <w:szCs w:val="18"/>
                <w:lang w:val="en-GB"/>
              </w:rPr>
            </w:pPr>
            <w:r w:rsidRPr="00F3645C">
              <w:rPr>
                <w:rFonts w:ascii="Times New Roman" w:hAnsi="Times New Roman"/>
                <w:sz w:val="18"/>
                <w:szCs w:val="18"/>
                <w:lang w:val="en-GB"/>
              </w:rPr>
              <w:t xml:space="preserve">pp. </w:t>
            </w:r>
            <w:r w:rsidR="00716EF6">
              <w:rPr>
                <w:rFonts w:ascii="Times New Roman" w:hAnsi="Times New Roman"/>
                <w:sz w:val="18"/>
                <w:szCs w:val="18"/>
                <w:lang w:val="en-GB"/>
              </w:rPr>
              <w:t>178</w:t>
            </w:r>
            <w:r w:rsidRPr="00F3645C">
              <w:rPr>
                <w:rFonts w:ascii="Times New Roman" w:hAnsi="Times New Roman"/>
                <w:sz w:val="18"/>
                <w:szCs w:val="18"/>
                <w:lang w:val="en-GB"/>
              </w:rPr>
              <w:t>-</w:t>
            </w:r>
            <w:r w:rsidR="00716EF6">
              <w:rPr>
                <w:rFonts w:ascii="Times New Roman" w:hAnsi="Times New Roman"/>
                <w:sz w:val="18"/>
                <w:szCs w:val="18"/>
                <w:lang w:val="en-GB"/>
              </w:rPr>
              <w:t>186</w:t>
            </w:r>
          </w:p>
        </w:tc>
      </w:tr>
      <w:tr w:rsidR="008E13BD" w:rsidRPr="00F3645C" w14:paraId="28DA4FC6" w14:textId="77777777" w:rsidTr="00432A0E">
        <w:trPr>
          <w:trHeight w:hRule="exact" w:val="283"/>
        </w:trPr>
        <w:tc>
          <w:tcPr>
            <w:tcW w:w="709" w:type="dxa"/>
            <w:shd w:val="clear" w:color="auto" w:fill="auto"/>
          </w:tcPr>
          <w:p w14:paraId="7225E6CD" w14:textId="77777777" w:rsidR="008E13BD" w:rsidRPr="00F3645C" w:rsidRDefault="008E13BD" w:rsidP="008E13BD">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3314324C" w14:textId="6F120399" w:rsidR="008E13BD" w:rsidRPr="00F3645C" w:rsidRDefault="008E13BD" w:rsidP="008E13BD">
            <w:pPr>
              <w:tabs>
                <w:tab w:val="right" w:pos="8928"/>
              </w:tabs>
              <w:spacing w:after="0" w:line="240" w:lineRule="auto"/>
              <w:rPr>
                <w:rFonts w:ascii="Times New Roman" w:hAnsi="Times New Roman"/>
                <w:sz w:val="18"/>
                <w:szCs w:val="18"/>
                <w:lang w:val="en-GB"/>
              </w:rPr>
            </w:pPr>
            <w:r w:rsidRPr="00F3645C">
              <w:rPr>
                <w:rFonts w:ascii="Times New Roman" w:hAnsi="Times New Roman"/>
                <w:sz w:val="18"/>
                <w:szCs w:val="18"/>
                <w:lang w:val="en-GB"/>
              </w:rPr>
              <w:t>https://doi.org/10.54740/ros.2024.0</w:t>
            </w:r>
            <w:r w:rsidR="00716EF6">
              <w:rPr>
                <w:rFonts w:ascii="Times New Roman" w:hAnsi="Times New Roman"/>
                <w:sz w:val="18"/>
                <w:szCs w:val="18"/>
                <w:lang w:val="en-GB"/>
              </w:rPr>
              <w:t>19</w:t>
            </w:r>
            <w:r w:rsidRPr="00F3645C">
              <w:rPr>
                <w:rFonts w:ascii="Times New Roman" w:hAnsi="Times New Roman"/>
                <w:sz w:val="18"/>
                <w:szCs w:val="18"/>
                <w:lang w:val="en-GB"/>
              </w:rPr>
              <w:tab/>
              <w:t>open access</w:t>
            </w:r>
          </w:p>
        </w:tc>
      </w:tr>
      <w:tr w:rsidR="008E13BD" w:rsidRPr="00F3645C" w14:paraId="58D918C5" w14:textId="77777777" w:rsidTr="00432A0E">
        <w:trPr>
          <w:trHeight w:hRule="exact" w:val="283"/>
        </w:trPr>
        <w:tc>
          <w:tcPr>
            <w:tcW w:w="709" w:type="dxa"/>
            <w:shd w:val="clear" w:color="auto" w:fill="auto"/>
          </w:tcPr>
          <w:p w14:paraId="5A332151" w14:textId="77777777" w:rsidR="008E13BD" w:rsidRPr="00F3645C" w:rsidRDefault="008E13BD" w:rsidP="008E13BD">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7691F7B7" w14:textId="77777777" w:rsidR="008E13BD" w:rsidRPr="00F3645C" w:rsidRDefault="008E13BD" w:rsidP="008E13BD">
            <w:pPr>
              <w:tabs>
                <w:tab w:val="left" w:pos="3810"/>
                <w:tab w:val="right" w:pos="8928"/>
              </w:tabs>
              <w:spacing w:after="0" w:line="240" w:lineRule="auto"/>
              <w:rPr>
                <w:rFonts w:ascii="Times New Roman" w:hAnsi="Times New Roman"/>
                <w:sz w:val="18"/>
                <w:szCs w:val="18"/>
                <w:lang w:val="en-GB"/>
              </w:rPr>
            </w:pPr>
            <w:r w:rsidRPr="00F3645C">
              <w:rPr>
                <w:rFonts w:ascii="Times New Roman" w:hAnsi="Times New Roman"/>
                <w:sz w:val="18"/>
                <w:szCs w:val="18"/>
                <w:lang w:val="en-GB"/>
              </w:rPr>
              <w:t>Received: May 2024</w:t>
            </w:r>
            <w:r w:rsidRPr="00F3645C">
              <w:rPr>
                <w:rFonts w:ascii="Times New Roman" w:hAnsi="Times New Roman"/>
                <w:sz w:val="18"/>
                <w:szCs w:val="18"/>
                <w:lang w:val="en-GB"/>
              </w:rPr>
              <w:tab/>
              <w:t>Accepted: May 2024</w:t>
            </w:r>
            <w:r w:rsidRPr="00F3645C">
              <w:rPr>
                <w:rFonts w:ascii="Times New Roman" w:hAnsi="Times New Roman"/>
                <w:sz w:val="18"/>
                <w:szCs w:val="18"/>
                <w:lang w:val="en-GB"/>
              </w:rPr>
              <w:tab/>
              <w:t>Published: June 2024</w:t>
            </w:r>
          </w:p>
        </w:tc>
      </w:tr>
    </w:tbl>
    <w:bookmarkEnd w:id="2"/>
    <w:p w14:paraId="3AF285CC" w14:textId="7503698E" w:rsidR="00D37B6A" w:rsidRPr="00F3645C" w:rsidRDefault="00FB7348" w:rsidP="004549A0">
      <w:pPr>
        <w:pStyle w:val="Rtytu"/>
        <w:rPr>
          <w:lang w:val="en-GB" w:eastAsia="ru-RU"/>
        </w:rPr>
      </w:pPr>
      <w:r w:rsidRPr="00F3645C">
        <w:rPr>
          <w:lang w:val="en-GB" w:eastAsia="ru-RU"/>
        </w:rPr>
        <w:t>Assessment</w:t>
      </w:r>
      <w:r w:rsidR="00804D37" w:rsidRPr="00F3645C">
        <w:rPr>
          <w:lang w:val="en-GB" w:eastAsia="ru-RU"/>
        </w:rPr>
        <w:t xml:space="preserve"> </w:t>
      </w:r>
      <w:r w:rsidR="003A2FE5" w:rsidRPr="00F3645C">
        <w:rPr>
          <w:lang w:val="en-GB" w:eastAsia="ru-RU"/>
        </w:rPr>
        <w:t xml:space="preserve">of </w:t>
      </w:r>
      <w:r w:rsidR="004549A0" w:rsidRPr="00F3645C">
        <w:rPr>
          <w:lang w:val="en-GB" w:eastAsia="ru-RU"/>
        </w:rPr>
        <w:t>L</w:t>
      </w:r>
      <w:r w:rsidR="00A17A1C" w:rsidRPr="00F3645C">
        <w:rPr>
          <w:lang w:val="en-GB" w:eastAsia="ru-RU"/>
        </w:rPr>
        <w:t>andfills</w:t>
      </w:r>
      <w:r w:rsidR="003A2FE5" w:rsidRPr="00F3645C">
        <w:rPr>
          <w:lang w:val="en-GB" w:eastAsia="ru-RU"/>
        </w:rPr>
        <w:t xml:space="preserve"> </w:t>
      </w:r>
      <w:r w:rsidR="00D37B6A" w:rsidRPr="00F3645C">
        <w:rPr>
          <w:lang w:val="en-GB" w:eastAsia="ru-RU"/>
        </w:rPr>
        <w:t xml:space="preserve">and </w:t>
      </w:r>
      <w:r w:rsidR="003A2FE5" w:rsidRPr="00F3645C">
        <w:rPr>
          <w:lang w:val="en-GB" w:eastAsia="ru-RU"/>
        </w:rPr>
        <w:t>their</w:t>
      </w:r>
      <w:r w:rsidR="00D37B6A" w:rsidRPr="00F3645C">
        <w:rPr>
          <w:lang w:val="en-GB" w:eastAsia="ru-RU"/>
        </w:rPr>
        <w:t xml:space="preserve"> </w:t>
      </w:r>
      <w:r w:rsidR="004549A0" w:rsidRPr="00F3645C">
        <w:rPr>
          <w:lang w:val="en-GB" w:eastAsia="ru-RU"/>
        </w:rPr>
        <w:t>I</w:t>
      </w:r>
      <w:r w:rsidR="003A2FE5" w:rsidRPr="00F3645C">
        <w:rPr>
          <w:lang w:val="en-GB" w:eastAsia="ru-RU"/>
        </w:rPr>
        <w:t>mpact</w:t>
      </w:r>
      <w:r w:rsidR="00D37B6A" w:rsidRPr="00F3645C">
        <w:rPr>
          <w:lang w:val="en-GB" w:eastAsia="ru-RU"/>
        </w:rPr>
        <w:t xml:space="preserve"> </w:t>
      </w:r>
      <w:r w:rsidR="003A2FE5" w:rsidRPr="00F3645C">
        <w:rPr>
          <w:lang w:val="en-GB" w:eastAsia="ru-RU"/>
        </w:rPr>
        <w:t xml:space="preserve">on the </w:t>
      </w:r>
      <w:r w:rsidR="004549A0" w:rsidRPr="00F3645C">
        <w:rPr>
          <w:lang w:val="en-GB" w:eastAsia="ru-RU"/>
        </w:rPr>
        <w:t>S</w:t>
      </w:r>
      <w:r w:rsidR="003A2FE5" w:rsidRPr="00F3645C">
        <w:rPr>
          <w:lang w:val="en-GB" w:eastAsia="ru-RU"/>
        </w:rPr>
        <w:t>oil</w:t>
      </w:r>
      <w:r w:rsidR="00D37B6A" w:rsidRPr="00F3645C">
        <w:rPr>
          <w:lang w:val="en-GB" w:eastAsia="ru-RU"/>
        </w:rPr>
        <w:t xml:space="preserve">: a </w:t>
      </w:r>
      <w:r w:rsidR="004549A0" w:rsidRPr="00F3645C">
        <w:rPr>
          <w:lang w:val="en-GB" w:eastAsia="ru-RU"/>
        </w:rPr>
        <w:t>L</w:t>
      </w:r>
      <w:r w:rsidR="00D37B6A" w:rsidRPr="00F3645C">
        <w:rPr>
          <w:lang w:val="en-GB" w:eastAsia="ru-RU"/>
        </w:rPr>
        <w:t xml:space="preserve">ocal </w:t>
      </w:r>
      <w:r w:rsidR="004549A0" w:rsidRPr="00F3645C">
        <w:rPr>
          <w:lang w:val="en-GB" w:eastAsia="ru-RU"/>
        </w:rPr>
        <w:t>S</w:t>
      </w:r>
      <w:r w:rsidR="00D37B6A" w:rsidRPr="00F3645C">
        <w:rPr>
          <w:lang w:val="en-GB" w:eastAsia="ru-RU"/>
        </w:rPr>
        <w:t>tudy in Ukraine</w:t>
      </w:r>
    </w:p>
    <w:p w14:paraId="397F654B" w14:textId="116E9825" w:rsidR="00591184" w:rsidRPr="00F3645C" w:rsidRDefault="009853D6" w:rsidP="00591184">
      <w:pPr>
        <w:pStyle w:val="Rautor"/>
        <w:rPr>
          <w:lang w:val="en-GB"/>
        </w:rPr>
      </w:pPr>
      <w:r w:rsidRPr="00F3645C">
        <w:rPr>
          <w:lang w:val="en-GB"/>
        </w:rPr>
        <w:t>Pavlo Pysarenko</w:t>
      </w:r>
      <w:r w:rsidRPr="00F3645C">
        <w:rPr>
          <w:vertAlign w:val="superscript"/>
          <w:lang w:val="en-GB"/>
        </w:rPr>
        <w:t>1</w:t>
      </w:r>
      <w:r w:rsidR="00591184" w:rsidRPr="00F3645C">
        <w:rPr>
          <w:lang w:val="en-GB"/>
        </w:rPr>
        <w:t>, Maryna Samojlik</w:t>
      </w:r>
      <w:r w:rsidR="00591184" w:rsidRPr="00F3645C">
        <w:rPr>
          <w:vertAlign w:val="superscript"/>
          <w:lang w:val="en-GB"/>
        </w:rPr>
        <w:t>2</w:t>
      </w:r>
      <w:r w:rsidR="00591184" w:rsidRPr="00F3645C">
        <w:rPr>
          <w:lang w:val="en-GB"/>
        </w:rPr>
        <w:t>, Viktor Pysarenko</w:t>
      </w:r>
      <w:r w:rsidR="00591184" w:rsidRPr="00F3645C">
        <w:rPr>
          <w:vertAlign w:val="superscript"/>
          <w:lang w:val="en-GB"/>
        </w:rPr>
        <w:t>3</w:t>
      </w:r>
      <w:r w:rsidR="00591184" w:rsidRPr="00F3645C">
        <w:rPr>
          <w:lang w:val="en-GB"/>
        </w:rPr>
        <w:t>, Ivan Mostoviak</w:t>
      </w:r>
      <w:r w:rsidR="00591184" w:rsidRPr="00F3645C">
        <w:rPr>
          <w:vertAlign w:val="superscript"/>
          <w:lang w:val="en-GB"/>
        </w:rPr>
        <w:t>4</w:t>
      </w:r>
      <w:r w:rsidR="00591184" w:rsidRPr="00F3645C">
        <w:rPr>
          <w:lang w:val="en-GB"/>
        </w:rPr>
        <w:t>, Anna Taranenko</w:t>
      </w:r>
      <w:r w:rsidR="00591184" w:rsidRPr="00F3645C">
        <w:rPr>
          <w:vertAlign w:val="superscript"/>
          <w:lang w:val="en-GB"/>
        </w:rPr>
        <w:t>5</w:t>
      </w:r>
      <w:r w:rsidR="00716EF6">
        <w:rPr>
          <w:vertAlign w:val="superscript"/>
          <w:lang w:val="en-GB"/>
        </w:rPr>
        <w:t>*</w:t>
      </w:r>
      <w:r w:rsidR="00591184" w:rsidRPr="00F3645C">
        <w:rPr>
          <w:lang w:val="en-GB"/>
        </w:rPr>
        <w:t xml:space="preserve">, </w:t>
      </w:r>
      <w:r w:rsidR="007F47C1">
        <w:rPr>
          <w:lang w:val="en-GB"/>
        </w:rPr>
        <w:br/>
      </w:r>
      <w:r w:rsidR="00591184" w:rsidRPr="00F3645C">
        <w:rPr>
          <w:lang w:val="en-GB"/>
        </w:rPr>
        <w:t>Serhiy Taranenko</w:t>
      </w:r>
      <w:r w:rsidR="00591184" w:rsidRPr="00F3645C">
        <w:rPr>
          <w:vertAlign w:val="superscript"/>
          <w:lang w:val="en-GB"/>
        </w:rPr>
        <w:t>6</w:t>
      </w:r>
      <w:r w:rsidR="00591184" w:rsidRPr="00F3645C">
        <w:rPr>
          <w:lang w:val="en-GB"/>
        </w:rPr>
        <w:t>, Oksana Dychenko</w:t>
      </w:r>
      <w:r w:rsidR="00591184" w:rsidRPr="00F3645C">
        <w:rPr>
          <w:vertAlign w:val="superscript"/>
          <w:lang w:val="en-GB"/>
        </w:rPr>
        <w:t>7</w:t>
      </w:r>
      <w:r w:rsidR="00591184" w:rsidRPr="00F3645C">
        <w:rPr>
          <w:lang w:val="en-GB"/>
        </w:rPr>
        <w:t>, Vyacheslav Lastovka</w:t>
      </w:r>
      <w:r w:rsidR="00591184" w:rsidRPr="00F3645C">
        <w:rPr>
          <w:vertAlign w:val="superscript"/>
          <w:lang w:val="en-GB"/>
        </w:rPr>
        <w:t>8</w:t>
      </w:r>
      <w:r w:rsidR="00591184" w:rsidRPr="00F3645C">
        <w:rPr>
          <w:lang w:val="en-GB"/>
        </w:rPr>
        <w:t>,</w:t>
      </w:r>
      <w:r w:rsidR="00591184" w:rsidRPr="00F3645C">
        <w:rPr>
          <w:szCs w:val="24"/>
          <w:lang w:val="en-GB"/>
        </w:rPr>
        <w:t xml:space="preserve"> Dmytro Husinsky</w:t>
      </w:r>
      <w:r w:rsidR="00591184" w:rsidRPr="00F3645C">
        <w:rPr>
          <w:szCs w:val="24"/>
          <w:vertAlign w:val="superscript"/>
          <w:lang w:val="en-GB"/>
        </w:rPr>
        <w:t>9</w:t>
      </w:r>
    </w:p>
    <w:p w14:paraId="0503B0E4" w14:textId="26D73D93" w:rsidR="007D13D1" w:rsidRPr="00F3645C" w:rsidRDefault="00591184" w:rsidP="00591184">
      <w:pPr>
        <w:pStyle w:val="Rafiliacja"/>
        <w:rPr>
          <w:lang w:val="en-GB"/>
        </w:rPr>
      </w:pPr>
      <w:r w:rsidRPr="0083091A">
        <w:rPr>
          <w:vertAlign w:val="superscript"/>
          <w:lang w:val="en-GB"/>
        </w:rPr>
        <w:t>1</w:t>
      </w:r>
      <w:r w:rsidRPr="00F3645C">
        <w:rPr>
          <w:lang w:val="en-GB"/>
        </w:rPr>
        <w:t xml:space="preserve">Department of </w:t>
      </w:r>
      <w:r w:rsidR="00BB53F5">
        <w:rPr>
          <w:lang w:val="en-GB"/>
        </w:rPr>
        <w:t>E</w:t>
      </w:r>
      <w:r w:rsidRPr="00F3645C">
        <w:rPr>
          <w:lang w:val="en-GB"/>
        </w:rPr>
        <w:t xml:space="preserve">cology, </w:t>
      </w:r>
      <w:r w:rsidR="00BB53F5">
        <w:rPr>
          <w:lang w:val="en-GB"/>
        </w:rPr>
        <w:t>S</w:t>
      </w:r>
      <w:r w:rsidRPr="00F3645C">
        <w:rPr>
          <w:lang w:val="en-GB"/>
        </w:rPr>
        <w:t xml:space="preserve">ustainable </w:t>
      </w:r>
      <w:r w:rsidR="00BB53F5">
        <w:rPr>
          <w:lang w:val="en-GB"/>
        </w:rPr>
        <w:t>N</w:t>
      </w:r>
      <w:r w:rsidRPr="00F3645C">
        <w:rPr>
          <w:lang w:val="en-GB"/>
        </w:rPr>
        <w:t xml:space="preserve">ature </w:t>
      </w:r>
      <w:r w:rsidR="00BB53F5">
        <w:rPr>
          <w:lang w:val="en-GB"/>
        </w:rPr>
        <w:t>U</w:t>
      </w:r>
      <w:r w:rsidRPr="00F3645C">
        <w:rPr>
          <w:lang w:val="en-GB"/>
        </w:rPr>
        <w:t xml:space="preserve">se and </w:t>
      </w:r>
      <w:r w:rsidR="00BB53F5">
        <w:rPr>
          <w:lang w:val="en-GB"/>
        </w:rPr>
        <w:t>E</w:t>
      </w:r>
      <w:r w:rsidRPr="00F3645C">
        <w:rPr>
          <w:lang w:val="en-GB"/>
        </w:rPr>
        <w:t xml:space="preserve">nvironmental </w:t>
      </w:r>
      <w:r w:rsidR="00BB53F5">
        <w:rPr>
          <w:lang w:val="en-GB"/>
        </w:rPr>
        <w:t>P</w:t>
      </w:r>
      <w:r w:rsidRPr="00F3645C">
        <w:rPr>
          <w:lang w:val="en-GB"/>
        </w:rPr>
        <w:t xml:space="preserve">rotection, </w:t>
      </w:r>
      <w:r w:rsidR="00C25FEE">
        <w:rPr>
          <w:lang w:val="en-GB"/>
        </w:rPr>
        <w:br/>
      </w:r>
      <w:r w:rsidRPr="00F3645C">
        <w:rPr>
          <w:lang w:val="en-GB"/>
        </w:rPr>
        <w:t>Poltava State Agrarian University</w:t>
      </w:r>
      <w:r w:rsidR="00C25FEE">
        <w:rPr>
          <w:lang w:val="en-GB"/>
        </w:rPr>
        <w:t xml:space="preserve">, </w:t>
      </w:r>
      <w:r w:rsidR="00C25FEE" w:rsidRPr="00C25FEE">
        <w:rPr>
          <w:lang w:val="en-GB"/>
        </w:rPr>
        <w:t>Ukraine</w:t>
      </w:r>
      <w:r w:rsidRPr="00F3645C">
        <w:rPr>
          <w:lang w:val="en-GB"/>
        </w:rPr>
        <w:t xml:space="preserve"> </w:t>
      </w:r>
      <w:r w:rsidR="007F47C1">
        <w:rPr>
          <w:lang w:val="en-GB"/>
        </w:rPr>
        <w:br/>
      </w:r>
      <w:r w:rsidR="007D13D1" w:rsidRPr="00F3645C">
        <w:rPr>
          <w:lang w:val="en-GB"/>
        </w:rPr>
        <w:t>https://orcid.org/0000-0002-4915-265X</w:t>
      </w:r>
    </w:p>
    <w:p w14:paraId="79A5BCC4" w14:textId="7F19EE20" w:rsidR="007D13D1" w:rsidRPr="00F3645C" w:rsidRDefault="00591184" w:rsidP="00591184">
      <w:pPr>
        <w:pStyle w:val="Rafiliacja"/>
        <w:rPr>
          <w:lang w:val="en-GB"/>
        </w:rPr>
      </w:pPr>
      <w:r w:rsidRPr="0083091A">
        <w:rPr>
          <w:vertAlign w:val="superscript"/>
          <w:lang w:val="en-GB"/>
        </w:rPr>
        <w:t>2</w:t>
      </w:r>
      <w:r w:rsidRPr="00F3645C">
        <w:rPr>
          <w:lang w:val="en-GB"/>
        </w:rPr>
        <w:t xml:space="preserve">Department of </w:t>
      </w:r>
      <w:r w:rsidR="00BB53F5">
        <w:rPr>
          <w:lang w:val="en-GB"/>
        </w:rPr>
        <w:t>E</w:t>
      </w:r>
      <w:r w:rsidR="00BB53F5" w:rsidRPr="00F3645C">
        <w:rPr>
          <w:lang w:val="en-GB"/>
        </w:rPr>
        <w:t xml:space="preserve">cology, </w:t>
      </w:r>
      <w:r w:rsidR="00BB53F5">
        <w:rPr>
          <w:lang w:val="en-GB"/>
        </w:rPr>
        <w:t>S</w:t>
      </w:r>
      <w:r w:rsidR="00BB53F5" w:rsidRPr="00F3645C">
        <w:rPr>
          <w:lang w:val="en-GB"/>
        </w:rPr>
        <w:t xml:space="preserve">ustainable </w:t>
      </w:r>
      <w:r w:rsidR="00BB53F5">
        <w:rPr>
          <w:lang w:val="en-GB"/>
        </w:rPr>
        <w:t>N</w:t>
      </w:r>
      <w:r w:rsidR="00BB53F5" w:rsidRPr="00F3645C">
        <w:rPr>
          <w:lang w:val="en-GB"/>
        </w:rPr>
        <w:t xml:space="preserve">ature </w:t>
      </w:r>
      <w:r w:rsidR="00BB53F5">
        <w:rPr>
          <w:lang w:val="en-GB"/>
        </w:rPr>
        <w:t>U</w:t>
      </w:r>
      <w:r w:rsidR="00BB53F5" w:rsidRPr="00F3645C">
        <w:rPr>
          <w:lang w:val="en-GB"/>
        </w:rPr>
        <w:t xml:space="preserve">se and </w:t>
      </w:r>
      <w:r w:rsidR="00BB53F5">
        <w:rPr>
          <w:lang w:val="en-GB"/>
        </w:rPr>
        <w:t>E</w:t>
      </w:r>
      <w:r w:rsidR="00BB53F5" w:rsidRPr="00F3645C">
        <w:rPr>
          <w:lang w:val="en-GB"/>
        </w:rPr>
        <w:t xml:space="preserve">nvironmental </w:t>
      </w:r>
      <w:r w:rsidR="00BB53F5">
        <w:rPr>
          <w:lang w:val="en-GB"/>
        </w:rPr>
        <w:t>P</w:t>
      </w:r>
      <w:r w:rsidR="00BB53F5" w:rsidRPr="00F3645C">
        <w:rPr>
          <w:lang w:val="en-GB"/>
        </w:rPr>
        <w:t>rotection</w:t>
      </w:r>
      <w:r w:rsidRPr="00F3645C">
        <w:rPr>
          <w:lang w:val="en-GB"/>
        </w:rPr>
        <w:t xml:space="preserve">, </w:t>
      </w:r>
      <w:r w:rsidR="00C25FEE">
        <w:rPr>
          <w:lang w:val="en-GB"/>
        </w:rPr>
        <w:br/>
      </w:r>
      <w:r w:rsidRPr="00F3645C">
        <w:rPr>
          <w:lang w:val="en-GB"/>
        </w:rPr>
        <w:t>Poltava State Agrarian University</w:t>
      </w:r>
      <w:r w:rsidR="00C25FEE">
        <w:rPr>
          <w:lang w:val="en-GB"/>
        </w:rPr>
        <w:t xml:space="preserve">, </w:t>
      </w:r>
      <w:r w:rsidR="00C25FEE" w:rsidRPr="00C25FEE">
        <w:rPr>
          <w:lang w:val="en-GB"/>
        </w:rPr>
        <w:t>Ukraine</w:t>
      </w:r>
      <w:r w:rsidRPr="00F3645C">
        <w:rPr>
          <w:lang w:val="en-GB"/>
        </w:rPr>
        <w:t xml:space="preserve"> </w:t>
      </w:r>
      <w:r w:rsidR="007F47C1">
        <w:rPr>
          <w:lang w:val="en-GB"/>
        </w:rPr>
        <w:br/>
      </w:r>
      <w:r w:rsidR="007D13D1" w:rsidRPr="00F3645C">
        <w:rPr>
          <w:lang w:val="en-GB"/>
        </w:rPr>
        <w:t>https://orcid.org/0000-0003-2410-865Х</w:t>
      </w:r>
    </w:p>
    <w:p w14:paraId="6647B645" w14:textId="165E7932" w:rsidR="007D13D1" w:rsidRPr="00F3645C" w:rsidRDefault="00591184" w:rsidP="00591184">
      <w:pPr>
        <w:pStyle w:val="Rafiliacja"/>
        <w:rPr>
          <w:lang w:val="en-GB"/>
        </w:rPr>
      </w:pPr>
      <w:r w:rsidRPr="0083091A">
        <w:rPr>
          <w:vertAlign w:val="superscript"/>
          <w:lang w:val="en-GB"/>
        </w:rPr>
        <w:t>3</w:t>
      </w:r>
      <w:r w:rsidRPr="00F3645C">
        <w:rPr>
          <w:lang w:val="en-GB"/>
        </w:rPr>
        <w:t xml:space="preserve">Department of </w:t>
      </w:r>
      <w:r w:rsidR="00BB53F5">
        <w:rPr>
          <w:lang w:val="en-GB"/>
        </w:rPr>
        <w:t>E</w:t>
      </w:r>
      <w:r w:rsidR="00BB53F5" w:rsidRPr="00F3645C">
        <w:rPr>
          <w:lang w:val="en-GB"/>
        </w:rPr>
        <w:t xml:space="preserve">cology, </w:t>
      </w:r>
      <w:r w:rsidR="00BB53F5">
        <w:rPr>
          <w:lang w:val="en-GB"/>
        </w:rPr>
        <w:t>S</w:t>
      </w:r>
      <w:r w:rsidR="00BB53F5" w:rsidRPr="00F3645C">
        <w:rPr>
          <w:lang w:val="en-GB"/>
        </w:rPr>
        <w:t xml:space="preserve">ustainable </w:t>
      </w:r>
      <w:r w:rsidR="00BB53F5">
        <w:rPr>
          <w:lang w:val="en-GB"/>
        </w:rPr>
        <w:t>N</w:t>
      </w:r>
      <w:r w:rsidR="00BB53F5" w:rsidRPr="00F3645C">
        <w:rPr>
          <w:lang w:val="en-GB"/>
        </w:rPr>
        <w:t xml:space="preserve">ature </w:t>
      </w:r>
      <w:r w:rsidR="00BB53F5">
        <w:rPr>
          <w:lang w:val="en-GB"/>
        </w:rPr>
        <w:t>U</w:t>
      </w:r>
      <w:r w:rsidR="00BB53F5" w:rsidRPr="00F3645C">
        <w:rPr>
          <w:lang w:val="en-GB"/>
        </w:rPr>
        <w:t xml:space="preserve">se and </w:t>
      </w:r>
      <w:r w:rsidR="00BB53F5">
        <w:rPr>
          <w:lang w:val="en-GB"/>
        </w:rPr>
        <w:t>E</w:t>
      </w:r>
      <w:r w:rsidR="00BB53F5" w:rsidRPr="00F3645C">
        <w:rPr>
          <w:lang w:val="en-GB"/>
        </w:rPr>
        <w:t xml:space="preserve">nvironmental </w:t>
      </w:r>
      <w:r w:rsidR="00BB53F5">
        <w:rPr>
          <w:lang w:val="en-GB"/>
        </w:rPr>
        <w:t>P</w:t>
      </w:r>
      <w:r w:rsidR="00BB53F5" w:rsidRPr="00F3645C">
        <w:rPr>
          <w:lang w:val="en-GB"/>
        </w:rPr>
        <w:t>rotection</w:t>
      </w:r>
      <w:r w:rsidRPr="00F3645C">
        <w:rPr>
          <w:lang w:val="en-GB"/>
        </w:rPr>
        <w:t xml:space="preserve">, </w:t>
      </w:r>
      <w:r w:rsidR="00C25FEE">
        <w:rPr>
          <w:lang w:val="en-GB"/>
        </w:rPr>
        <w:br/>
      </w:r>
      <w:r w:rsidRPr="00F3645C">
        <w:rPr>
          <w:lang w:val="en-GB"/>
        </w:rPr>
        <w:t>Poltava State Agrarian University</w:t>
      </w:r>
      <w:r w:rsidR="00C25FEE">
        <w:rPr>
          <w:lang w:val="en-GB"/>
        </w:rPr>
        <w:t xml:space="preserve">, </w:t>
      </w:r>
      <w:r w:rsidR="00C25FEE" w:rsidRPr="00C25FEE">
        <w:rPr>
          <w:lang w:val="en-GB"/>
        </w:rPr>
        <w:t>Ukraine</w:t>
      </w:r>
      <w:r w:rsidR="007F47C1">
        <w:rPr>
          <w:lang w:val="en-GB"/>
        </w:rPr>
        <w:br/>
      </w:r>
      <w:r w:rsidR="007D13D1" w:rsidRPr="00F3645C">
        <w:rPr>
          <w:lang w:val="en-GB"/>
        </w:rPr>
        <w:t>https://orcid.org/0000-0002-0184-3929</w:t>
      </w:r>
    </w:p>
    <w:p w14:paraId="682853B3" w14:textId="233D0DBA" w:rsidR="007D13D1" w:rsidRPr="00F3645C" w:rsidRDefault="00591184" w:rsidP="00591184">
      <w:pPr>
        <w:pStyle w:val="Rafiliacja"/>
        <w:rPr>
          <w:lang w:val="en-GB"/>
        </w:rPr>
      </w:pPr>
      <w:r w:rsidRPr="0083091A">
        <w:rPr>
          <w:vertAlign w:val="superscript"/>
          <w:lang w:val="en-GB"/>
        </w:rPr>
        <w:t>4</w:t>
      </w:r>
      <w:r w:rsidRPr="00F3645C">
        <w:rPr>
          <w:lang w:val="en-GB"/>
        </w:rPr>
        <w:t xml:space="preserve">Department of </w:t>
      </w:r>
      <w:r w:rsidR="00BB53F5">
        <w:rPr>
          <w:lang w:val="en-GB"/>
        </w:rPr>
        <w:t>P</w:t>
      </w:r>
      <w:r w:rsidRPr="00F3645C">
        <w:rPr>
          <w:lang w:val="en-GB"/>
        </w:rPr>
        <w:t xml:space="preserve">lant and </w:t>
      </w:r>
      <w:r w:rsidR="00BB53F5">
        <w:rPr>
          <w:lang w:val="en-GB"/>
        </w:rPr>
        <w:t>Q</w:t>
      </w:r>
      <w:r w:rsidRPr="00F3645C">
        <w:rPr>
          <w:lang w:val="en-GB"/>
        </w:rPr>
        <w:t>uarantine, Uman National University of Horticulture</w:t>
      </w:r>
      <w:r w:rsidR="00C25FEE">
        <w:rPr>
          <w:lang w:val="en-GB"/>
        </w:rPr>
        <w:t xml:space="preserve">, </w:t>
      </w:r>
      <w:r w:rsidR="00C25FEE" w:rsidRPr="00C25FEE">
        <w:rPr>
          <w:lang w:val="en-GB"/>
        </w:rPr>
        <w:t>Ukraine</w:t>
      </w:r>
      <w:r w:rsidR="0083091A">
        <w:rPr>
          <w:lang w:val="en-GB"/>
        </w:rPr>
        <w:br/>
      </w:r>
      <w:r w:rsidR="007D13D1" w:rsidRPr="00F3645C">
        <w:rPr>
          <w:lang w:val="en-GB"/>
        </w:rPr>
        <w:t>https://orcid.org/</w:t>
      </w:r>
      <w:r w:rsidR="008825F9" w:rsidRPr="00F3645C">
        <w:rPr>
          <w:lang w:val="en-GB"/>
        </w:rPr>
        <w:t>0000-0003-4585-3480</w:t>
      </w:r>
    </w:p>
    <w:p w14:paraId="6E1FE3AC" w14:textId="0B2E661E" w:rsidR="007D13D1" w:rsidRPr="00F3645C" w:rsidRDefault="00591184" w:rsidP="00591184">
      <w:pPr>
        <w:pStyle w:val="Rafiliacja"/>
        <w:rPr>
          <w:lang w:val="en-GB"/>
        </w:rPr>
      </w:pPr>
      <w:r w:rsidRPr="0083091A">
        <w:rPr>
          <w:vertAlign w:val="superscript"/>
          <w:lang w:val="en-GB"/>
        </w:rPr>
        <w:t>5</w:t>
      </w:r>
      <w:r w:rsidRPr="00F3645C">
        <w:rPr>
          <w:lang w:val="en-GB"/>
        </w:rPr>
        <w:t xml:space="preserve">Department of </w:t>
      </w:r>
      <w:r w:rsidR="00BB53F5">
        <w:rPr>
          <w:lang w:val="en-GB"/>
        </w:rPr>
        <w:t>E</w:t>
      </w:r>
      <w:r w:rsidR="00BB53F5" w:rsidRPr="00F3645C">
        <w:rPr>
          <w:lang w:val="en-GB"/>
        </w:rPr>
        <w:t xml:space="preserve">cology, </w:t>
      </w:r>
      <w:r w:rsidR="00BB53F5">
        <w:rPr>
          <w:lang w:val="en-GB"/>
        </w:rPr>
        <w:t>S</w:t>
      </w:r>
      <w:r w:rsidR="00BB53F5" w:rsidRPr="00F3645C">
        <w:rPr>
          <w:lang w:val="en-GB"/>
        </w:rPr>
        <w:t xml:space="preserve">ustainable </w:t>
      </w:r>
      <w:r w:rsidR="00BB53F5">
        <w:rPr>
          <w:lang w:val="en-GB"/>
        </w:rPr>
        <w:t>N</w:t>
      </w:r>
      <w:r w:rsidR="00BB53F5" w:rsidRPr="00F3645C">
        <w:rPr>
          <w:lang w:val="en-GB"/>
        </w:rPr>
        <w:t xml:space="preserve">ature </w:t>
      </w:r>
      <w:r w:rsidR="00BB53F5">
        <w:rPr>
          <w:lang w:val="en-GB"/>
        </w:rPr>
        <w:t>U</w:t>
      </w:r>
      <w:r w:rsidR="00BB53F5" w:rsidRPr="00F3645C">
        <w:rPr>
          <w:lang w:val="en-GB"/>
        </w:rPr>
        <w:t xml:space="preserve">se and </w:t>
      </w:r>
      <w:r w:rsidR="00BB53F5">
        <w:rPr>
          <w:lang w:val="en-GB"/>
        </w:rPr>
        <w:t>E</w:t>
      </w:r>
      <w:r w:rsidR="00BB53F5" w:rsidRPr="00F3645C">
        <w:rPr>
          <w:lang w:val="en-GB"/>
        </w:rPr>
        <w:t xml:space="preserve">nvironmental </w:t>
      </w:r>
      <w:r w:rsidR="00BB53F5">
        <w:rPr>
          <w:lang w:val="en-GB"/>
        </w:rPr>
        <w:t>P</w:t>
      </w:r>
      <w:r w:rsidR="00BB53F5" w:rsidRPr="00F3645C">
        <w:rPr>
          <w:lang w:val="en-GB"/>
        </w:rPr>
        <w:t>rotection</w:t>
      </w:r>
      <w:r w:rsidRPr="00F3645C">
        <w:rPr>
          <w:lang w:val="en-GB"/>
        </w:rPr>
        <w:t xml:space="preserve">, </w:t>
      </w:r>
      <w:r w:rsidR="00C25FEE">
        <w:rPr>
          <w:lang w:val="en-GB"/>
        </w:rPr>
        <w:br/>
      </w:r>
      <w:r w:rsidRPr="00F3645C">
        <w:rPr>
          <w:lang w:val="en-GB"/>
        </w:rPr>
        <w:t>Poltava State Agrarian University</w:t>
      </w:r>
      <w:r w:rsidR="00C25FEE">
        <w:rPr>
          <w:lang w:val="en-GB"/>
        </w:rPr>
        <w:t xml:space="preserve">, </w:t>
      </w:r>
      <w:r w:rsidR="00C25FEE" w:rsidRPr="00C25FEE">
        <w:rPr>
          <w:lang w:val="en-GB"/>
        </w:rPr>
        <w:t>Ukraine</w:t>
      </w:r>
      <w:r w:rsidR="007F47C1">
        <w:rPr>
          <w:lang w:val="en-GB"/>
        </w:rPr>
        <w:br/>
      </w:r>
      <w:r w:rsidR="007D13D1" w:rsidRPr="00F3645C">
        <w:rPr>
          <w:lang w:val="en-GB"/>
        </w:rPr>
        <w:t>https://orcid.org/0000-0002-1305-939X</w:t>
      </w:r>
    </w:p>
    <w:p w14:paraId="586E4208" w14:textId="59A3C0FB" w:rsidR="007D13D1" w:rsidRPr="00F3645C" w:rsidRDefault="00591184" w:rsidP="00591184">
      <w:pPr>
        <w:pStyle w:val="Rafiliacja"/>
        <w:rPr>
          <w:lang w:val="en-GB"/>
        </w:rPr>
      </w:pPr>
      <w:r w:rsidRPr="0083091A">
        <w:rPr>
          <w:vertAlign w:val="superscript"/>
          <w:lang w:val="en-GB"/>
        </w:rPr>
        <w:t>6</w:t>
      </w:r>
      <w:r w:rsidR="007F47C1" w:rsidRPr="007F47C1">
        <w:rPr>
          <w:lang w:val="en-GB"/>
        </w:rPr>
        <w:t xml:space="preserve">Department of </w:t>
      </w:r>
      <w:r w:rsidR="00BB53F5">
        <w:rPr>
          <w:lang w:val="en-GB"/>
        </w:rPr>
        <w:t>A</w:t>
      </w:r>
      <w:r w:rsidR="007F47C1" w:rsidRPr="007F47C1">
        <w:rPr>
          <w:lang w:val="en-GB"/>
        </w:rPr>
        <w:t xml:space="preserve">griculture and </w:t>
      </w:r>
      <w:proofErr w:type="spellStart"/>
      <w:r w:rsidR="00BB53F5">
        <w:rPr>
          <w:lang w:val="en-GB"/>
        </w:rPr>
        <w:t>A</w:t>
      </w:r>
      <w:r w:rsidR="007F47C1" w:rsidRPr="007F47C1">
        <w:rPr>
          <w:lang w:val="en-GB"/>
        </w:rPr>
        <w:t>grochemistry</w:t>
      </w:r>
      <w:proofErr w:type="spellEnd"/>
      <w:r w:rsidR="007F47C1" w:rsidRPr="007F47C1">
        <w:rPr>
          <w:lang w:val="en-GB"/>
        </w:rPr>
        <w:t xml:space="preserve"> named after V.I. </w:t>
      </w:r>
      <w:proofErr w:type="spellStart"/>
      <w:r w:rsidR="007F47C1" w:rsidRPr="007F47C1">
        <w:rPr>
          <w:lang w:val="en-GB"/>
        </w:rPr>
        <w:t>Sazanov</w:t>
      </w:r>
      <w:proofErr w:type="spellEnd"/>
      <w:r w:rsidR="007F47C1" w:rsidRPr="007F47C1">
        <w:rPr>
          <w:lang w:val="en-GB"/>
        </w:rPr>
        <w:t xml:space="preserve">, </w:t>
      </w:r>
      <w:r w:rsidR="00C25FEE">
        <w:rPr>
          <w:lang w:val="en-GB"/>
        </w:rPr>
        <w:br/>
      </w:r>
      <w:r w:rsidR="007F47C1" w:rsidRPr="007F47C1">
        <w:rPr>
          <w:lang w:val="en-GB"/>
        </w:rPr>
        <w:t>Poltava State Agrarian University</w:t>
      </w:r>
      <w:r w:rsidR="00C25FEE">
        <w:rPr>
          <w:lang w:val="en-GB"/>
        </w:rPr>
        <w:t xml:space="preserve">, </w:t>
      </w:r>
      <w:r w:rsidR="00C25FEE" w:rsidRPr="00C25FEE">
        <w:rPr>
          <w:lang w:val="en-GB"/>
        </w:rPr>
        <w:t>Ukraine</w:t>
      </w:r>
      <w:r w:rsidR="007F47C1">
        <w:rPr>
          <w:lang w:val="en-GB"/>
        </w:rPr>
        <w:br/>
      </w:r>
      <w:r w:rsidR="007D13D1" w:rsidRPr="00F3645C">
        <w:rPr>
          <w:lang w:val="en-GB"/>
        </w:rPr>
        <w:t>https://orcid.org/</w:t>
      </w:r>
      <w:r w:rsidR="00DC4E1A" w:rsidRPr="00F3645C">
        <w:rPr>
          <w:lang w:val="en-GB"/>
        </w:rPr>
        <w:t>0000-0003-2450-4388</w:t>
      </w:r>
    </w:p>
    <w:p w14:paraId="18E81330" w14:textId="235F7392" w:rsidR="007D13D1" w:rsidRPr="00F3645C" w:rsidRDefault="00591184" w:rsidP="00591184">
      <w:pPr>
        <w:pStyle w:val="Rafiliacja"/>
        <w:rPr>
          <w:lang w:val="en-GB"/>
        </w:rPr>
      </w:pPr>
      <w:r w:rsidRPr="0083091A">
        <w:rPr>
          <w:vertAlign w:val="superscript"/>
          <w:lang w:val="en-GB"/>
        </w:rPr>
        <w:t>7</w:t>
      </w:r>
      <w:r w:rsidRPr="00F3645C">
        <w:rPr>
          <w:lang w:val="en-GB"/>
        </w:rPr>
        <w:t xml:space="preserve">Department of </w:t>
      </w:r>
      <w:r w:rsidR="00BB53F5">
        <w:rPr>
          <w:lang w:val="en-GB"/>
        </w:rPr>
        <w:t>E</w:t>
      </w:r>
      <w:r w:rsidR="00BB53F5" w:rsidRPr="00F3645C">
        <w:rPr>
          <w:lang w:val="en-GB"/>
        </w:rPr>
        <w:t xml:space="preserve">cology, </w:t>
      </w:r>
      <w:r w:rsidR="00BB53F5">
        <w:rPr>
          <w:lang w:val="en-GB"/>
        </w:rPr>
        <w:t>S</w:t>
      </w:r>
      <w:r w:rsidR="00BB53F5" w:rsidRPr="00F3645C">
        <w:rPr>
          <w:lang w:val="en-GB"/>
        </w:rPr>
        <w:t xml:space="preserve">ustainable </w:t>
      </w:r>
      <w:r w:rsidR="00BB53F5">
        <w:rPr>
          <w:lang w:val="en-GB"/>
        </w:rPr>
        <w:t>N</w:t>
      </w:r>
      <w:r w:rsidR="00BB53F5" w:rsidRPr="00F3645C">
        <w:rPr>
          <w:lang w:val="en-GB"/>
        </w:rPr>
        <w:t xml:space="preserve">ature </w:t>
      </w:r>
      <w:r w:rsidR="00BB53F5">
        <w:rPr>
          <w:lang w:val="en-GB"/>
        </w:rPr>
        <w:t>U</w:t>
      </w:r>
      <w:r w:rsidR="00BB53F5" w:rsidRPr="00F3645C">
        <w:rPr>
          <w:lang w:val="en-GB"/>
        </w:rPr>
        <w:t xml:space="preserve">se and </w:t>
      </w:r>
      <w:r w:rsidR="00BB53F5">
        <w:rPr>
          <w:lang w:val="en-GB"/>
        </w:rPr>
        <w:t>E</w:t>
      </w:r>
      <w:r w:rsidR="00BB53F5" w:rsidRPr="00F3645C">
        <w:rPr>
          <w:lang w:val="en-GB"/>
        </w:rPr>
        <w:t xml:space="preserve">nvironmental </w:t>
      </w:r>
      <w:r w:rsidR="00BB53F5">
        <w:rPr>
          <w:lang w:val="en-GB"/>
        </w:rPr>
        <w:t>P</w:t>
      </w:r>
      <w:r w:rsidR="00BB53F5" w:rsidRPr="00F3645C">
        <w:rPr>
          <w:lang w:val="en-GB"/>
        </w:rPr>
        <w:t>rotection</w:t>
      </w:r>
      <w:r w:rsidRPr="00F3645C">
        <w:rPr>
          <w:lang w:val="en-GB"/>
        </w:rPr>
        <w:t xml:space="preserve">, </w:t>
      </w:r>
      <w:r w:rsidR="00C25FEE">
        <w:rPr>
          <w:lang w:val="en-GB"/>
        </w:rPr>
        <w:br/>
      </w:r>
      <w:r w:rsidRPr="00F3645C">
        <w:rPr>
          <w:lang w:val="en-GB"/>
        </w:rPr>
        <w:t>Poltava State Agrarian University</w:t>
      </w:r>
      <w:r w:rsidR="00C25FEE">
        <w:rPr>
          <w:lang w:val="en-GB"/>
        </w:rPr>
        <w:t xml:space="preserve">, </w:t>
      </w:r>
      <w:r w:rsidR="00C25FEE" w:rsidRPr="00C25FEE">
        <w:rPr>
          <w:lang w:val="en-GB"/>
        </w:rPr>
        <w:t>Ukraine</w:t>
      </w:r>
      <w:r w:rsidR="007F47C1">
        <w:rPr>
          <w:lang w:val="en-GB"/>
        </w:rPr>
        <w:br/>
      </w:r>
      <w:r w:rsidR="007D13D1" w:rsidRPr="00F3645C">
        <w:rPr>
          <w:lang w:val="en-GB"/>
        </w:rPr>
        <w:t>https://orcid.org/</w:t>
      </w:r>
      <w:r w:rsidR="00DC4E1A" w:rsidRPr="00F3645C">
        <w:rPr>
          <w:lang w:val="en-GB"/>
        </w:rPr>
        <w:t>0000-0003-0113-9998</w:t>
      </w:r>
    </w:p>
    <w:p w14:paraId="1A34C998" w14:textId="152BE003" w:rsidR="007D13D1" w:rsidRPr="00F3645C" w:rsidRDefault="00591184" w:rsidP="00591184">
      <w:pPr>
        <w:pStyle w:val="Rafiliacja"/>
        <w:rPr>
          <w:lang w:val="en-GB"/>
        </w:rPr>
      </w:pPr>
      <w:r w:rsidRPr="0083091A">
        <w:rPr>
          <w:vertAlign w:val="superscript"/>
          <w:lang w:val="en-GB"/>
        </w:rPr>
        <w:t>8</w:t>
      </w:r>
      <w:r w:rsidRPr="00F3645C">
        <w:rPr>
          <w:lang w:val="en-GB"/>
        </w:rPr>
        <w:t xml:space="preserve">Department of </w:t>
      </w:r>
      <w:r w:rsidR="00BB53F5">
        <w:rPr>
          <w:lang w:val="en-GB"/>
        </w:rPr>
        <w:t>E</w:t>
      </w:r>
      <w:r w:rsidR="00BB53F5" w:rsidRPr="00F3645C">
        <w:rPr>
          <w:lang w:val="en-GB"/>
        </w:rPr>
        <w:t xml:space="preserve">cology, </w:t>
      </w:r>
      <w:r w:rsidR="00BB53F5">
        <w:rPr>
          <w:lang w:val="en-GB"/>
        </w:rPr>
        <w:t>S</w:t>
      </w:r>
      <w:r w:rsidR="00BB53F5" w:rsidRPr="00F3645C">
        <w:rPr>
          <w:lang w:val="en-GB"/>
        </w:rPr>
        <w:t xml:space="preserve">ustainable </w:t>
      </w:r>
      <w:r w:rsidR="00BB53F5">
        <w:rPr>
          <w:lang w:val="en-GB"/>
        </w:rPr>
        <w:t>N</w:t>
      </w:r>
      <w:r w:rsidR="00BB53F5" w:rsidRPr="00F3645C">
        <w:rPr>
          <w:lang w:val="en-GB"/>
        </w:rPr>
        <w:t xml:space="preserve">ature </w:t>
      </w:r>
      <w:r w:rsidR="00BB53F5">
        <w:rPr>
          <w:lang w:val="en-GB"/>
        </w:rPr>
        <w:t>U</w:t>
      </w:r>
      <w:r w:rsidR="00BB53F5" w:rsidRPr="00F3645C">
        <w:rPr>
          <w:lang w:val="en-GB"/>
        </w:rPr>
        <w:t xml:space="preserve">se and </w:t>
      </w:r>
      <w:r w:rsidR="00BB53F5">
        <w:rPr>
          <w:lang w:val="en-GB"/>
        </w:rPr>
        <w:t>E</w:t>
      </w:r>
      <w:r w:rsidR="00BB53F5" w:rsidRPr="00F3645C">
        <w:rPr>
          <w:lang w:val="en-GB"/>
        </w:rPr>
        <w:t xml:space="preserve">nvironmental </w:t>
      </w:r>
      <w:r w:rsidR="00BB53F5">
        <w:rPr>
          <w:lang w:val="en-GB"/>
        </w:rPr>
        <w:t>P</w:t>
      </w:r>
      <w:r w:rsidR="00BB53F5" w:rsidRPr="00F3645C">
        <w:rPr>
          <w:lang w:val="en-GB"/>
        </w:rPr>
        <w:t>rotection</w:t>
      </w:r>
      <w:r w:rsidRPr="00F3645C">
        <w:rPr>
          <w:lang w:val="en-GB"/>
        </w:rPr>
        <w:t xml:space="preserve">, </w:t>
      </w:r>
      <w:r w:rsidR="00C25FEE">
        <w:rPr>
          <w:lang w:val="en-GB"/>
        </w:rPr>
        <w:br/>
      </w:r>
      <w:r w:rsidRPr="00F3645C">
        <w:rPr>
          <w:lang w:val="en-GB"/>
        </w:rPr>
        <w:t>Poltava State Agrarian University</w:t>
      </w:r>
      <w:r w:rsidR="00C25FEE">
        <w:rPr>
          <w:lang w:val="en-GB"/>
        </w:rPr>
        <w:t xml:space="preserve">, </w:t>
      </w:r>
      <w:r w:rsidR="00C25FEE" w:rsidRPr="00C25FEE">
        <w:rPr>
          <w:lang w:val="en-GB"/>
        </w:rPr>
        <w:t>Ukraine</w:t>
      </w:r>
      <w:r w:rsidR="007F47C1">
        <w:rPr>
          <w:lang w:val="en-GB"/>
        </w:rPr>
        <w:br/>
      </w:r>
      <w:r w:rsidR="007D13D1" w:rsidRPr="00F3645C">
        <w:rPr>
          <w:lang w:val="en-GB"/>
        </w:rPr>
        <w:t>https://orcid.org/</w:t>
      </w:r>
      <w:r w:rsidR="008825F9" w:rsidRPr="00F3645C">
        <w:rPr>
          <w:lang w:val="en-GB"/>
        </w:rPr>
        <w:t>0009-0000-1272-8048</w:t>
      </w:r>
    </w:p>
    <w:p w14:paraId="58459A0A" w14:textId="10CAB306" w:rsidR="008C0027" w:rsidRPr="00F3645C" w:rsidRDefault="00591184" w:rsidP="00591184">
      <w:pPr>
        <w:pStyle w:val="Rafiliacja"/>
        <w:rPr>
          <w:lang w:val="en-GB"/>
        </w:rPr>
      </w:pPr>
      <w:r w:rsidRPr="0083091A">
        <w:rPr>
          <w:vertAlign w:val="superscript"/>
          <w:lang w:val="en-GB"/>
        </w:rPr>
        <w:t>9</w:t>
      </w:r>
      <w:r w:rsidRPr="00F3645C">
        <w:rPr>
          <w:lang w:val="en-GB"/>
        </w:rPr>
        <w:t xml:space="preserve">Department of </w:t>
      </w:r>
      <w:r w:rsidR="00BB53F5">
        <w:rPr>
          <w:lang w:val="en-GB"/>
        </w:rPr>
        <w:t>E</w:t>
      </w:r>
      <w:r w:rsidR="00BB53F5" w:rsidRPr="00F3645C">
        <w:rPr>
          <w:lang w:val="en-GB"/>
        </w:rPr>
        <w:t xml:space="preserve">cology, </w:t>
      </w:r>
      <w:r w:rsidR="00BB53F5">
        <w:rPr>
          <w:lang w:val="en-GB"/>
        </w:rPr>
        <w:t>S</w:t>
      </w:r>
      <w:r w:rsidR="00BB53F5" w:rsidRPr="00F3645C">
        <w:rPr>
          <w:lang w:val="en-GB"/>
        </w:rPr>
        <w:t xml:space="preserve">ustainable </w:t>
      </w:r>
      <w:r w:rsidR="00BB53F5">
        <w:rPr>
          <w:lang w:val="en-GB"/>
        </w:rPr>
        <w:t>N</w:t>
      </w:r>
      <w:r w:rsidR="00BB53F5" w:rsidRPr="00F3645C">
        <w:rPr>
          <w:lang w:val="en-GB"/>
        </w:rPr>
        <w:t xml:space="preserve">ature </w:t>
      </w:r>
      <w:r w:rsidR="00BB53F5">
        <w:rPr>
          <w:lang w:val="en-GB"/>
        </w:rPr>
        <w:t>U</w:t>
      </w:r>
      <w:r w:rsidR="00BB53F5" w:rsidRPr="00F3645C">
        <w:rPr>
          <w:lang w:val="en-GB"/>
        </w:rPr>
        <w:t xml:space="preserve">se and </w:t>
      </w:r>
      <w:r w:rsidR="00BB53F5">
        <w:rPr>
          <w:lang w:val="en-GB"/>
        </w:rPr>
        <w:t>E</w:t>
      </w:r>
      <w:r w:rsidR="00BB53F5" w:rsidRPr="00F3645C">
        <w:rPr>
          <w:lang w:val="en-GB"/>
        </w:rPr>
        <w:t xml:space="preserve">nvironmental </w:t>
      </w:r>
      <w:r w:rsidR="00BB53F5">
        <w:rPr>
          <w:lang w:val="en-GB"/>
        </w:rPr>
        <w:t>P</w:t>
      </w:r>
      <w:r w:rsidR="00BB53F5" w:rsidRPr="00F3645C">
        <w:rPr>
          <w:lang w:val="en-GB"/>
        </w:rPr>
        <w:t>rotection</w:t>
      </w:r>
      <w:r w:rsidRPr="00F3645C">
        <w:rPr>
          <w:lang w:val="en-GB"/>
        </w:rPr>
        <w:t xml:space="preserve">, </w:t>
      </w:r>
      <w:r w:rsidR="00C25FEE">
        <w:rPr>
          <w:lang w:val="en-GB"/>
        </w:rPr>
        <w:br/>
      </w:r>
      <w:r w:rsidRPr="00F3645C">
        <w:rPr>
          <w:lang w:val="en-GB"/>
        </w:rPr>
        <w:t>Poltava State Agrarian University</w:t>
      </w:r>
      <w:r w:rsidR="00C25FEE">
        <w:rPr>
          <w:lang w:val="en-GB"/>
        </w:rPr>
        <w:t xml:space="preserve">, </w:t>
      </w:r>
      <w:r w:rsidR="00C25FEE" w:rsidRPr="00C25FEE">
        <w:rPr>
          <w:lang w:val="en-GB"/>
        </w:rPr>
        <w:t>Ukraine</w:t>
      </w:r>
      <w:r w:rsidR="007F47C1">
        <w:rPr>
          <w:lang w:val="en-GB"/>
        </w:rPr>
        <w:br/>
      </w:r>
      <w:r w:rsidR="007D13D1" w:rsidRPr="00F3645C">
        <w:rPr>
          <w:lang w:val="en-GB"/>
        </w:rPr>
        <w:t>https://orcid.org/</w:t>
      </w:r>
      <w:r w:rsidR="008825F9" w:rsidRPr="00F3645C">
        <w:rPr>
          <w:lang w:val="en-GB"/>
        </w:rPr>
        <w:t>0009-0003-2888-5007</w:t>
      </w:r>
    </w:p>
    <w:p w14:paraId="01334E53" w14:textId="7E9146C5" w:rsidR="009853D6" w:rsidRPr="00F3645C" w:rsidRDefault="009853D6" w:rsidP="008E13BD">
      <w:pPr>
        <w:pStyle w:val="Rauco"/>
      </w:pPr>
      <w:r w:rsidRPr="00F3645C">
        <w:rPr>
          <w:vertAlign w:val="superscript"/>
        </w:rPr>
        <w:t>*</w:t>
      </w:r>
      <w:r w:rsidR="004549A0" w:rsidRPr="00F3645C">
        <w:t>c</w:t>
      </w:r>
      <w:r w:rsidRPr="00F3645C">
        <w:t>orresponding author</w:t>
      </w:r>
      <w:r w:rsidR="00EE5F71">
        <w:t>'</w:t>
      </w:r>
      <w:r w:rsidRPr="00F3645C">
        <w:t>s e-mail: anna.taranenko@pdaa.edu.ua</w:t>
      </w:r>
    </w:p>
    <w:p w14:paraId="308DDBBA" w14:textId="681B1C33" w:rsidR="007B2D9C" w:rsidRPr="00F3645C" w:rsidRDefault="004C7FF2" w:rsidP="00591184">
      <w:pPr>
        <w:pStyle w:val="Rab1"/>
      </w:pPr>
      <w:r w:rsidRPr="00F3645C">
        <w:rPr>
          <w:b/>
          <w:bCs/>
        </w:rPr>
        <w:t>Abstract</w:t>
      </w:r>
      <w:r w:rsidR="00C51A5C" w:rsidRPr="00F3645C">
        <w:rPr>
          <w:b/>
          <w:bCs/>
        </w:rPr>
        <w:t>:</w:t>
      </w:r>
      <w:r w:rsidR="00C51A5C" w:rsidRPr="00F3645C">
        <w:t xml:space="preserve"> </w:t>
      </w:r>
      <w:r w:rsidR="00932ECE" w:rsidRPr="00F3645C">
        <w:t>Landfills are widely utili</w:t>
      </w:r>
      <w:r w:rsidR="00EE5F71">
        <w:t>s</w:t>
      </w:r>
      <w:r w:rsidR="00932ECE" w:rsidRPr="00F3645C">
        <w:t xml:space="preserve">ed for waste disposal due to their economic advantages and ease of implementation compared to alternative methods. However, landfills exert significant environmental and health impacts on adjacent agricultural land. Accumulation of heavy metals in soil </w:t>
      </w:r>
      <w:r w:rsidR="002D536B" w:rsidRPr="00F3645C">
        <w:t>is a risk</w:t>
      </w:r>
      <w:r w:rsidR="00932ECE" w:rsidRPr="00F3645C">
        <w:t xml:space="preserve"> </w:t>
      </w:r>
      <w:r w:rsidR="00EE5F71">
        <w:t>to</w:t>
      </w:r>
      <w:r w:rsidR="002D536B" w:rsidRPr="00F3645C">
        <w:t xml:space="preserve"> ecological and food safety</w:t>
      </w:r>
      <w:r w:rsidR="00932ECE" w:rsidRPr="00F3645C">
        <w:t>. Methodological approaches to assess and mitigate the impact of landfills on agricultural land are essential for ensuring sustainable land use practices and safeguarding human health. In this study</w:t>
      </w:r>
      <w:r w:rsidR="00EE5F71">
        <w:t>,</w:t>
      </w:r>
      <w:r w:rsidR="00932ECE" w:rsidRPr="00F3645C">
        <w:t xml:space="preserve"> </w:t>
      </w:r>
      <w:r w:rsidR="00EE5F71">
        <w:t>landfills were assessed</w:t>
      </w:r>
      <w:r w:rsidR="00932ECE" w:rsidRPr="00F3645C">
        <w:t xml:space="preserve"> at the local level</w:t>
      </w:r>
      <w:r w:rsidR="00EE5F71">
        <w:t>, and the hazard level was classified according to it</w:t>
      </w:r>
      <w:r w:rsidR="00932ECE" w:rsidRPr="00F3645C">
        <w:t xml:space="preserve">. </w:t>
      </w:r>
      <w:r w:rsidR="00EE5F71">
        <w:t>A s</w:t>
      </w:r>
      <w:r w:rsidR="00932ECE" w:rsidRPr="00F3645C">
        <w:t>et of priority measures for restor</w:t>
      </w:r>
      <w:r w:rsidR="00EE5F71">
        <w:t>ing technogenic disturbed areas and minimising</w:t>
      </w:r>
      <w:r w:rsidR="00932ECE" w:rsidRPr="00F3645C">
        <w:t xml:space="preserve"> their impact on agricultural land was determined. The need to select a set of innovative, ecologically oriented methods for remediation of landfills, depending on the type and degree of soil contamination, </w:t>
      </w:r>
      <w:r w:rsidR="00EE5F71">
        <w:t>was identified in context of ensuring environmental and food security</w:t>
      </w:r>
      <w:r w:rsidR="00932ECE" w:rsidRPr="00F3645C">
        <w:t>.</w:t>
      </w:r>
    </w:p>
    <w:p w14:paraId="4D33302B" w14:textId="5C8F1924" w:rsidR="009853D6" w:rsidRPr="00F3645C" w:rsidRDefault="009853D6" w:rsidP="004549A0">
      <w:pPr>
        <w:pStyle w:val="Rab2"/>
        <w:rPr>
          <w:bCs/>
        </w:rPr>
      </w:pPr>
      <w:r w:rsidRPr="00F3645C">
        <w:rPr>
          <w:b/>
        </w:rPr>
        <w:t>Keywords:</w:t>
      </w:r>
      <w:r w:rsidR="00D22E7C" w:rsidRPr="00F3645C">
        <w:rPr>
          <w:bCs/>
        </w:rPr>
        <w:t xml:space="preserve"> landfill, technogenic </w:t>
      </w:r>
      <w:r w:rsidR="00D22E7C" w:rsidRPr="00F3645C">
        <w:t>disturbed areas, soil contamination, agricultural land, waste management</w:t>
      </w:r>
    </w:p>
    <w:p w14:paraId="3FCBCFA7" w14:textId="02647D60" w:rsidR="009853D6" w:rsidRPr="00F3645C" w:rsidRDefault="00F3593C" w:rsidP="004549A0">
      <w:pPr>
        <w:pStyle w:val="Rn1"/>
        <w:rPr>
          <w:lang w:val="en-GB" w:eastAsia="ru-RU"/>
        </w:rPr>
      </w:pPr>
      <w:r>
        <w:rPr>
          <w:lang w:val="en-GB" w:eastAsia="ru-RU"/>
        </w:rPr>
        <w:t xml:space="preserve">1. </w:t>
      </w:r>
      <w:r w:rsidR="009853D6" w:rsidRPr="00F3645C">
        <w:rPr>
          <w:lang w:val="en-GB" w:eastAsia="ru-RU"/>
        </w:rPr>
        <w:t>I</w:t>
      </w:r>
      <w:r w:rsidR="00AE45DA" w:rsidRPr="00F3645C">
        <w:rPr>
          <w:lang w:val="en-GB" w:eastAsia="ru-RU"/>
        </w:rPr>
        <w:t>ntroduction</w:t>
      </w:r>
    </w:p>
    <w:p w14:paraId="08EA1CBA" w14:textId="4985285A" w:rsidR="00D32FDA" w:rsidRPr="00F3645C" w:rsidRDefault="00D32FDA" w:rsidP="006D05C8">
      <w:pPr>
        <w:spacing w:after="0" w:line="233" w:lineRule="auto"/>
        <w:ind w:firstLine="284"/>
        <w:jc w:val="both"/>
        <w:rPr>
          <w:rFonts w:ascii="Times New Roman" w:eastAsia="Times New Roman" w:hAnsi="Times New Roman"/>
          <w:lang w:val="en-GB"/>
        </w:rPr>
      </w:pPr>
      <w:r w:rsidRPr="00F3645C">
        <w:rPr>
          <w:rFonts w:ascii="Times New Roman" w:eastAsia="Times New Roman" w:hAnsi="Times New Roman"/>
          <w:lang w:val="en-GB"/>
        </w:rPr>
        <w:t xml:space="preserve">The problem of solid waste is very real today. This problem is directly related to the increase in the number of people on the </w:t>
      </w:r>
      <w:r w:rsidR="00AA52F2" w:rsidRPr="00F3645C">
        <w:rPr>
          <w:rFonts w:ascii="Times New Roman" w:eastAsia="Times New Roman" w:hAnsi="Times New Roman"/>
          <w:lang w:val="en-GB"/>
        </w:rPr>
        <w:t>p</w:t>
      </w:r>
      <w:r w:rsidRPr="00F3645C">
        <w:rPr>
          <w:rFonts w:ascii="Times New Roman" w:eastAsia="Times New Roman" w:hAnsi="Times New Roman"/>
          <w:lang w:val="en-GB"/>
        </w:rPr>
        <w:t xml:space="preserve">lanet and </w:t>
      </w:r>
      <w:r w:rsidR="00EE5F71">
        <w:rPr>
          <w:rFonts w:ascii="Times New Roman" w:eastAsia="Times New Roman" w:hAnsi="Times New Roman"/>
          <w:lang w:val="en-GB"/>
        </w:rPr>
        <w:t>the production rate</w:t>
      </w:r>
      <w:r w:rsidRPr="00F3645C">
        <w:rPr>
          <w:rFonts w:ascii="Times New Roman" w:eastAsia="Times New Roman" w:hAnsi="Times New Roman"/>
          <w:lang w:val="en-GB"/>
        </w:rPr>
        <w:t xml:space="preserve">. The amount of solid waste in the world is greatly increasing </w:t>
      </w:r>
      <w:r w:rsidR="00EE5F71">
        <w:rPr>
          <w:rFonts w:ascii="Times New Roman" w:eastAsia="Times New Roman" w:hAnsi="Times New Roman"/>
          <w:lang w:val="en-GB"/>
        </w:rPr>
        <w:t>yearly;</w:t>
      </w:r>
      <w:r w:rsidRPr="00F3645C">
        <w:rPr>
          <w:rFonts w:ascii="Times New Roman" w:eastAsia="Times New Roman" w:hAnsi="Times New Roman"/>
          <w:lang w:val="en-GB"/>
        </w:rPr>
        <w:t xml:space="preserve"> by 2025</w:t>
      </w:r>
      <w:r w:rsidR="00EE5F71">
        <w:rPr>
          <w:rFonts w:ascii="Times New Roman" w:eastAsia="Times New Roman" w:hAnsi="Times New Roman"/>
          <w:lang w:val="en-GB"/>
        </w:rPr>
        <w:t>,</w:t>
      </w:r>
      <w:r w:rsidRPr="00F3645C">
        <w:rPr>
          <w:rFonts w:ascii="Times New Roman" w:eastAsia="Times New Roman" w:hAnsi="Times New Roman"/>
          <w:lang w:val="en-GB"/>
        </w:rPr>
        <w:t xml:space="preserve"> it is predicted to be around 2.2 million tonnes </w:t>
      </w:r>
      <w:r w:rsidR="00EE5F71">
        <w:rPr>
          <w:rFonts w:ascii="Times New Roman" w:eastAsia="Times New Roman" w:hAnsi="Times New Roman"/>
          <w:lang w:val="en-GB"/>
        </w:rPr>
        <w:t>yearly</w:t>
      </w:r>
      <w:r w:rsidRPr="00F3645C">
        <w:rPr>
          <w:rFonts w:ascii="Times New Roman" w:eastAsia="Times New Roman" w:hAnsi="Times New Roman"/>
          <w:lang w:val="en-GB"/>
        </w:rPr>
        <w:t xml:space="preserve"> (Chan et</w:t>
      </w:r>
      <w:r w:rsidR="00F96021">
        <w:rPr>
          <w:rFonts w:ascii="Times New Roman" w:eastAsia="Times New Roman" w:hAnsi="Times New Roman"/>
          <w:lang w:val="en-GB"/>
        </w:rPr>
        <w:t xml:space="preserve"> </w:t>
      </w:r>
      <w:r w:rsidRPr="00F3645C">
        <w:rPr>
          <w:rFonts w:ascii="Times New Roman" w:eastAsia="Times New Roman" w:hAnsi="Times New Roman"/>
          <w:lang w:val="en-GB"/>
        </w:rPr>
        <w:t>al. 2016).</w:t>
      </w:r>
      <w:r w:rsidR="00AF31EF" w:rsidRPr="00F3645C">
        <w:rPr>
          <w:rFonts w:ascii="Times New Roman" w:eastAsia="Times New Roman" w:hAnsi="Times New Roman"/>
          <w:lang w:val="en-GB"/>
        </w:rPr>
        <w:t xml:space="preserve"> Landfills and dumps are large and common practices of solid waste management </w:t>
      </w:r>
      <w:r w:rsidR="00EE5F71">
        <w:rPr>
          <w:rFonts w:ascii="Times New Roman" w:eastAsia="Times New Roman" w:hAnsi="Times New Roman"/>
          <w:lang w:val="en-GB"/>
        </w:rPr>
        <w:t>worldwide</w:t>
      </w:r>
      <w:r w:rsidR="00AF31EF" w:rsidRPr="00F3645C">
        <w:rPr>
          <w:rFonts w:ascii="Times New Roman" w:eastAsia="Times New Roman" w:hAnsi="Times New Roman"/>
          <w:lang w:val="en-GB"/>
        </w:rPr>
        <w:t>.</w:t>
      </w:r>
    </w:p>
    <w:p w14:paraId="185CC3FE" w14:textId="6E2918BB" w:rsidR="00AE6922" w:rsidRPr="00F3645C" w:rsidRDefault="00814C87" w:rsidP="006D05C8">
      <w:pPr>
        <w:spacing w:after="0" w:line="233" w:lineRule="auto"/>
        <w:ind w:firstLine="284"/>
        <w:jc w:val="both"/>
        <w:rPr>
          <w:rFonts w:ascii="Times New Roman" w:eastAsia="Times New Roman" w:hAnsi="Times New Roman"/>
          <w:lang w:val="en-GB"/>
        </w:rPr>
      </w:pPr>
      <w:r w:rsidRPr="00F3645C">
        <w:rPr>
          <w:rFonts w:ascii="Times New Roman" w:eastAsia="Times New Roman" w:hAnsi="Times New Roman"/>
          <w:lang w:val="en-GB"/>
        </w:rPr>
        <w:t xml:space="preserve">Landfill is a widely accepted approach to </w:t>
      </w:r>
      <w:r w:rsidR="003C186F" w:rsidRPr="00F3645C">
        <w:rPr>
          <w:rFonts w:ascii="Times New Roman" w:eastAsia="Times New Roman" w:hAnsi="Times New Roman"/>
          <w:lang w:val="en-GB"/>
        </w:rPr>
        <w:t xml:space="preserve">solid waste management </w:t>
      </w:r>
      <w:r w:rsidRPr="00F3645C">
        <w:rPr>
          <w:rFonts w:ascii="Times New Roman" w:eastAsia="Times New Roman" w:hAnsi="Times New Roman"/>
          <w:lang w:val="en-GB"/>
        </w:rPr>
        <w:t>due to its economic benefits</w:t>
      </w:r>
      <w:r w:rsidR="002B5A16" w:rsidRPr="00F3645C">
        <w:rPr>
          <w:rFonts w:ascii="Times New Roman" w:eastAsia="Times New Roman" w:hAnsi="Times New Roman"/>
          <w:lang w:val="en-GB"/>
        </w:rPr>
        <w:t xml:space="preserve"> (Laner et</w:t>
      </w:r>
      <w:r w:rsidR="00303A27">
        <w:rPr>
          <w:rFonts w:ascii="Times New Roman" w:eastAsia="Times New Roman" w:hAnsi="Times New Roman"/>
          <w:lang w:val="en-GB"/>
        </w:rPr>
        <w:t> </w:t>
      </w:r>
      <w:r w:rsidR="002B5A16" w:rsidRPr="00F3645C">
        <w:rPr>
          <w:rFonts w:ascii="Times New Roman" w:eastAsia="Times New Roman" w:hAnsi="Times New Roman"/>
          <w:lang w:val="en-GB"/>
        </w:rPr>
        <w:t>al. 2012</w:t>
      </w:r>
      <w:r w:rsidR="00AC7734" w:rsidRPr="00F3645C">
        <w:rPr>
          <w:rFonts w:ascii="Times New Roman" w:eastAsia="Times New Roman" w:hAnsi="Times New Roman"/>
          <w:lang w:val="en-GB"/>
        </w:rPr>
        <w:t>,</w:t>
      </w:r>
      <w:r w:rsidR="003C186F" w:rsidRPr="00F3645C">
        <w:rPr>
          <w:rFonts w:ascii="Times New Roman" w:eastAsia="Times New Roman" w:hAnsi="Times New Roman"/>
          <w:lang w:val="en-GB"/>
        </w:rPr>
        <w:t xml:space="preserve"> </w:t>
      </w:r>
      <w:proofErr w:type="spellStart"/>
      <w:r w:rsidR="003C186F" w:rsidRPr="00F3645C">
        <w:rPr>
          <w:rFonts w:ascii="Times New Roman" w:eastAsia="Times New Roman" w:hAnsi="Times New Roman"/>
          <w:lang w:val="en-GB"/>
        </w:rPr>
        <w:t>Sofoo</w:t>
      </w:r>
      <w:proofErr w:type="spellEnd"/>
      <w:r w:rsidR="003C186F" w:rsidRPr="00F3645C">
        <w:rPr>
          <w:rFonts w:ascii="Times New Roman" w:eastAsia="Times New Roman" w:hAnsi="Times New Roman"/>
          <w:lang w:val="en-GB"/>
        </w:rPr>
        <w:t xml:space="preserve"> et</w:t>
      </w:r>
      <w:r w:rsidR="00F96021">
        <w:rPr>
          <w:rFonts w:ascii="Times New Roman" w:eastAsia="Times New Roman" w:hAnsi="Times New Roman"/>
          <w:lang w:val="en-GB"/>
        </w:rPr>
        <w:t xml:space="preserve"> </w:t>
      </w:r>
      <w:r w:rsidR="003C186F" w:rsidRPr="00F3645C">
        <w:rPr>
          <w:rFonts w:ascii="Times New Roman" w:eastAsia="Times New Roman" w:hAnsi="Times New Roman"/>
          <w:lang w:val="en-GB"/>
        </w:rPr>
        <w:t>al. 2022</w:t>
      </w:r>
      <w:r w:rsidR="002B5A16" w:rsidRPr="00F3645C">
        <w:rPr>
          <w:rFonts w:ascii="Times New Roman" w:eastAsia="Times New Roman" w:hAnsi="Times New Roman"/>
          <w:lang w:val="en-GB"/>
        </w:rPr>
        <w:t>)</w:t>
      </w:r>
      <w:r w:rsidRPr="00F3645C">
        <w:rPr>
          <w:rFonts w:ascii="Times New Roman" w:eastAsia="Times New Roman" w:hAnsi="Times New Roman"/>
          <w:lang w:val="en-GB"/>
        </w:rPr>
        <w:t xml:space="preserve">. </w:t>
      </w:r>
      <w:r w:rsidR="00EE5F71">
        <w:rPr>
          <w:rFonts w:ascii="Times New Roman" w:eastAsia="Times New Roman" w:hAnsi="Times New Roman"/>
          <w:lang w:val="en-GB"/>
        </w:rPr>
        <w:t>A l</w:t>
      </w:r>
      <w:r w:rsidRPr="00F3645C">
        <w:rPr>
          <w:rFonts w:ascii="Times New Roman" w:eastAsia="Times New Roman" w:hAnsi="Times New Roman"/>
          <w:lang w:val="en-GB"/>
        </w:rPr>
        <w:t>andfill is characteri</w:t>
      </w:r>
      <w:r w:rsidR="00EE5F71">
        <w:rPr>
          <w:rFonts w:ascii="Times New Roman" w:eastAsia="Times New Roman" w:hAnsi="Times New Roman"/>
          <w:lang w:val="en-GB"/>
        </w:rPr>
        <w:t>s</w:t>
      </w:r>
      <w:r w:rsidRPr="00F3645C">
        <w:rPr>
          <w:rFonts w:ascii="Times New Roman" w:eastAsia="Times New Roman" w:hAnsi="Times New Roman"/>
          <w:lang w:val="en-GB"/>
        </w:rPr>
        <w:t>ed by the placement, compaction and construction of waste embankments at designed sites. Today, landfilling still ha</w:t>
      </w:r>
      <w:r w:rsidR="00EE5F71">
        <w:rPr>
          <w:rFonts w:ascii="Times New Roman" w:eastAsia="Times New Roman" w:hAnsi="Times New Roman"/>
          <w:lang w:val="en-GB"/>
        </w:rPr>
        <w:t>s advantages in</w:t>
      </w:r>
      <w:r w:rsidRPr="00F3645C">
        <w:rPr>
          <w:rFonts w:ascii="Times New Roman" w:eastAsia="Times New Roman" w:hAnsi="Times New Roman"/>
          <w:lang w:val="en-GB"/>
        </w:rPr>
        <w:t xml:space="preserve"> ease of implementation, adaptability and lower costs compared to alternative disposal methods. </w:t>
      </w:r>
      <w:r w:rsidR="00C03E56" w:rsidRPr="00F3645C">
        <w:rPr>
          <w:rFonts w:ascii="Times New Roman" w:eastAsia="Times New Roman" w:hAnsi="Times New Roman"/>
          <w:lang w:val="en-GB"/>
        </w:rPr>
        <w:t xml:space="preserve">It is the only comprehensive means of disposing of all types of waste. </w:t>
      </w:r>
      <w:r w:rsidR="00E60D01" w:rsidRPr="00F3645C">
        <w:rPr>
          <w:rFonts w:ascii="Times New Roman" w:eastAsia="Times New Roman" w:hAnsi="Times New Roman"/>
          <w:lang w:val="en-GB"/>
        </w:rPr>
        <w:t xml:space="preserve">Although </w:t>
      </w:r>
      <w:r w:rsidR="00431DFD" w:rsidRPr="00F3645C">
        <w:rPr>
          <w:rFonts w:ascii="Times New Roman" w:eastAsia="Times New Roman" w:hAnsi="Times New Roman"/>
          <w:lang w:val="en-GB"/>
        </w:rPr>
        <w:t>the exploitation of landfill</w:t>
      </w:r>
      <w:r w:rsidR="00EE5F71">
        <w:rPr>
          <w:rFonts w:ascii="Times New Roman" w:eastAsia="Times New Roman" w:hAnsi="Times New Roman"/>
          <w:lang w:val="en-GB"/>
        </w:rPr>
        <w:t>s</w:t>
      </w:r>
      <w:r w:rsidR="00431DFD" w:rsidRPr="00F3645C">
        <w:rPr>
          <w:rFonts w:ascii="Times New Roman" w:eastAsia="Times New Roman" w:hAnsi="Times New Roman"/>
          <w:lang w:val="en-GB"/>
        </w:rPr>
        <w:t xml:space="preserve"> for solid waste disposal has decreased,</w:t>
      </w:r>
      <w:r w:rsidR="00E60D01" w:rsidRPr="00F3645C">
        <w:rPr>
          <w:rFonts w:ascii="Times New Roman" w:eastAsia="Times New Roman" w:hAnsi="Times New Roman"/>
          <w:lang w:val="en-GB"/>
        </w:rPr>
        <w:t xml:space="preserve"> they are </w:t>
      </w:r>
      <w:r w:rsidR="00EE5F71">
        <w:rPr>
          <w:rFonts w:ascii="Times New Roman" w:eastAsia="Times New Roman" w:hAnsi="Times New Roman"/>
          <w:lang w:val="en-GB"/>
        </w:rPr>
        <w:t xml:space="preserve">a </w:t>
      </w:r>
      <w:r w:rsidR="001D6011" w:rsidRPr="00F3645C">
        <w:rPr>
          <w:rFonts w:ascii="Times New Roman" w:eastAsia="Times New Roman" w:hAnsi="Times New Roman"/>
          <w:lang w:val="en-GB"/>
        </w:rPr>
        <w:t>necessary element of integrated solid waste management systems globally.</w:t>
      </w:r>
      <w:r w:rsidR="00E60D01" w:rsidRPr="00F3645C">
        <w:rPr>
          <w:rFonts w:ascii="Times New Roman" w:eastAsia="Times New Roman" w:hAnsi="Times New Roman"/>
          <w:lang w:val="en-GB"/>
        </w:rPr>
        <w:t xml:space="preserve"> </w:t>
      </w:r>
      <w:r w:rsidR="00C409AF" w:rsidRPr="00F3645C">
        <w:rPr>
          <w:rFonts w:ascii="Times New Roman" w:eastAsia="Times New Roman" w:hAnsi="Times New Roman"/>
          <w:lang w:val="en-GB"/>
        </w:rPr>
        <w:t>Comparative analyses of different waste management strategies (including landfilling, incineration, composting, etc.) indicate that</w:t>
      </w:r>
      <w:r w:rsidR="00C14787" w:rsidRPr="00F3645C">
        <w:rPr>
          <w:rFonts w:ascii="Times New Roman" w:eastAsia="Times New Roman" w:hAnsi="Times New Roman"/>
          <w:lang w:val="en-GB"/>
        </w:rPr>
        <w:t xml:space="preserve"> </w:t>
      </w:r>
      <w:r w:rsidR="00C14787" w:rsidRPr="00F3645C">
        <w:rPr>
          <w:rFonts w:ascii="Times New Roman" w:eastAsia="Times New Roman" w:hAnsi="Times New Roman"/>
          <w:lang w:val="en-GB"/>
        </w:rPr>
        <w:lastRenderedPageBreak/>
        <w:t>within the realm of technological choices for managing and disposing of solid waste, landfilling or open dumping stands as the prevailing methods across many regions, owing to its comparatively lower economic overheads and less technical requirements</w:t>
      </w:r>
      <w:r w:rsidR="00622B61" w:rsidRPr="00F3645C">
        <w:rPr>
          <w:rFonts w:ascii="Times New Roman" w:eastAsia="Times New Roman" w:hAnsi="Times New Roman"/>
          <w:lang w:val="en-GB"/>
        </w:rPr>
        <w:t xml:space="preserve">. </w:t>
      </w:r>
    </w:p>
    <w:p w14:paraId="39D7B87F" w14:textId="50986D6A" w:rsidR="00AE6922" w:rsidRPr="00F3645C" w:rsidRDefault="00685821" w:rsidP="006D05C8">
      <w:pPr>
        <w:spacing w:after="0" w:line="233" w:lineRule="auto"/>
        <w:ind w:firstLine="284"/>
        <w:jc w:val="both"/>
        <w:rPr>
          <w:rFonts w:ascii="Times New Roman" w:eastAsia="Times New Roman" w:hAnsi="Times New Roman"/>
          <w:lang w:val="en-GB"/>
        </w:rPr>
      </w:pPr>
      <w:r w:rsidRPr="00F3645C">
        <w:rPr>
          <w:rFonts w:ascii="Times New Roman" w:eastAsia="Times New Roman" w:hAnsi="Times New Roman"/>
          <w:lang w:val="en-GB"/>
        </w:rPr>
        <w:t xml:space="preserve">The establishment of landfill sites </w:t>
      </w:r>
      <w:r w:rsidR="00EE5F71">
        <w:rPr>
          <w:rFonts w:ascii="Times New Roman" w:eastAsia="Times New Roman" w:hAnsi="Times New Roman"/>
          <w:lang w:val="en-GB"/>
        </w:rPr>
        <w:t>notably influences</w:t>
      </w:r>
      <w:r w:rsidRPr="00F3645C">
        <w:rPr>
          <w:rFonts w:ascii="Times New Roman" w:eastAsia="Times New Roman" w:hAnsi="Times New Roman"/>
          <w:lang w:val="en-GB"/>
        </w:rPr>
        <w:t xml:space="preserve"> biodiversity</w:t>
      </w:r>
      <w:r w:rsidR="004C7D1D" w:rsidRPr="00F3645C">
        <w:rPr>
          <w:rFonts w:ascii="Times New Roman" w:eastAsia="Times New Roman" w:hAnsi="Times New Roman"/>
          <w:lang w:val="en-GB"/>
        </w:rPr>
        <w:t xml:space="preserve"> (Wydro et </w:t>
      </w:r>
      <w:r w:rsidR="00F41A6A" w:rsidRPr="00F3645C">
        <w:rPr>
          <w:rFonts w:ascii="Times New Roman" w:eastAsia="Times New Roman" w:hAnsi="Times New Roman"/>
          <w:lang w:val="en-GB"/>
        </w:rPr>
        <w:t>al. 2022)</w:t>
      </w:r>
      <w:r w:rsidRPr="00F3645C">
        <w:rPr>
          <w:rFonts w:ascii="Times New Roman" w:eastAsia="Times New Roman" w:hAnsi="Times New Roman"/>
          <w:lang w:val="en-GB"/>
        </w:rPr>
        <w:t xml:space="preserve">. For instance, the establishment of landfills leads to the depletion of approximately 30-300 animal species per hectare. Concurrently, shifts in indigenous species are evident, with certain avian and mammalian populations being supplanted by species that subsist on waste, such as corvids and rodents. Approximately 78% of individuals residing </w:t>
      </w:r>
      <w:r w:rsidR="00EE5F71">
        <w:rPr>
          <w:rFonts w:ascii="Times New Roman" w:eastAsia="Times New Roman" w:hAnsi="Times New Roman"/>
          <w:lang w:val="en-GB"/>
        </w:rPr>
        <w:t>close</w:t>
      </w:r>
      <w:r w:rsidRPr="00F3645C">
        <w:rPr>
          <w:rFonts w:ascii="Times New Roman" w:eastAsia="Times New Roman" w:hAnsi="Times New Roman"/>
          <w:lang w:val="en-GB"/>
        </w:rPr>
        <w:t xml:space="preserve"> to landfills experience adverse effects from air pollution. Moreover, inhabitants residing near landfill sites exhibit elevated rates of health issues, including ocular irritation and symptoms akin to influenza (Njoku</w:t>
      </w:r>
      <w:r w:rsidR="00543E6C" w:rsidRPr="00F3645C">
        <w:rPr>
          <w:rFonts w:ascii="Times New Roman" w:eastAsia="Times New Roman" w:hAnsi="Times New Roman"/>
          <w:lang w:val="en-GB"/>
        </w:rPr>
        <w:t xml:space="preserve"> et</w:t>
      </w:r>
      <w:r w:rsidR="004C7D1D" w:rsidRPr="00F3645C">
        <w:rPr>
          <w:rFonts w:ascii="Times New Roman" w:eastAsia="Times New Roman" w:hAnsi="Times New Roman"/>
          <w:lang w:val="en-GB"/>
        </w:rPr>
        <w:t xml:space="preserve"> </w:t>
      </w:r>
      <w:r w:rsidR="00543E6C" w:rsidRPr="00F3645C">
        <w:rPr>
          <w:rFonts w:ascii="Times New Roman" w:eastAsia="Times New Roman" w:hAnsi="Times New Roman"/>
          <w:lang w:val="en-GB"/>
        </w:rPr>
        <w:t>al. 2019</w:t>
      </w:r>
      <w:r w:rsidRPr="00F3645C">
        <w:rPr>
          <w:rFonts w:ascii="Times New Roman" w:eastAsia="Times New Roman" w:hAnsi="Times New Roman"/>
          <w:lang w:val="en-GB"/>
        </w:rPr>
        <w:t>)</w:t>
      </w:r>
      <w:r w:rsidR="004233A2" w:rsidRPr="00F3645C">
        <w:rPr>
          <w:rFonts w:ascii="Times New Roman" w:eastAsia="Times New Roman" w:hAnsi="Times New Roman"/>
          <w:lang w:val="en-GB"/>
        </w:rPr>
        <w:t>.</w:t>
      </w:r>
    </w:p>
    <w:p w14:paraId="23CDB615" w14:textId="36FC6025" w:rsidR="00AF31EF" w:rsidRPr="00F3645C" w:rsidRDefault="00CD74AD" w:rsidP="006D05C8">
      <w:pPr>
        <w:spacing w:after="0" w:line="233" w:lineRule="auto"/>
        <w:ind w:firstLine="284"/>
        <w:jc w:val="both"/>
        <w:rPr>
          <w:rFonts w:ascii="Times New Roman" w:eastAsia="Times New Roman" w:hAnsi="Times New Roman"/>
          <w:lang w:val="en-GB"/>
        </w:rPr>
      </w:pPr>
      <w:r w:rsidRPr="00F3645C">
        <w:rPr>
          <w:rFonts w:ascii="Times New Roman" w:eastAsia="Times New Roman" w:hAnsi="Times New Roman"/>
          <w:lang w:val="en-GB"/>
        </w:rPr>
        <w:t>The leachate</w:t>
      </w:r>
      <w:r w:rsidR="00685821" w:rsidRPr="00F3645C">
        <w:rPr>
          <w:rFonts w:ascii="Times New Roman" w:eastAsia="Times New Roman" w:hAnsi="Times New Roman"/>
          <w:lang w:val="en-GB"/>
        </w:rPr>
        <w:t xml:space="preserve"> emanating </w:t>
      </w:r>
      <w:r w:rsidRPr="00F3645C">
        <w:rPr>
          <w:rFonts w:ascii="Times New Roman" w:eastAsia="Times New Roman" w:hAnsi="Times New Roman"/>
          <w:lang w:val="en-GB"/>
        </w:rPr>
        <w:t>from landfills</w:t>
      </w:r>
      <w:r w:rsidR="00685821" w:rsidRPr="00F3645C">
        <w:rPr>
          <w:rFonts w:ascii="Times New Roman" w:eastAsia="Times New Roman" w:hAnsi="Times New Roman"/>
          <w:lang w:val="en-GB"/>
        </w:rPr>
        <w:t xml:space="preserve"> contains elevated concentrations of heavy metals, presenting a significant hazard for the contamination of soil, groundwater, and vegetation (Gworek et al. 2016</w:t>
      </w:r>
      <w:r w:rsidR="00AC7734" w:rsidRPr="00F3645C">
        <w:rPr>
          <w:rFonts w:ascii="Times New Roman" w:eastAsia="Times New Roman" w:hAnsi="Times New Roman"/>
          <w:lang w:val="en-GB"/>
        </w:rPr>
        <w:t>,</w:t>
      </w:r>
      <w:r w:rsidR="004C59F3" w:rsidRPr="00F3645C">
        <w:rPr>
          <w:rFonts w:ascii="Times New Roman" w:hAnsi="Times New Roman"/>
          <w:lang w:val="en-GB"/>
        </w:rPr>
        <w:t xml:space="preserve"> </w:t>
      </w:r>
      <w:proofErr w:type="spellStart"/>
      <w:r w:rsidR="004C59F3" w:rsidRPr="00F3645C">
        <w:rPr>
          <w:rFonts w:ascii="Times New Roman" w:eastAsia="Times New Roman" w:hAnsi="Times New Roman"/>
          <w:lang w:val="en-GB"/>
        </w:rPr>
        <w:t>Vaverková</w:t>
      </w:r>
      <w:proofErr w:type="spellEnd"/>
      <w:r w:rsidR="004C59F3" w:rsidRPr="00F3645C">
        <w:rPr>
          <w:rFonts w:ascii="Times New Roman" w:eastAsia="Times New Roman" w:hAnsi="Times New Roman"/>
          <w:lang w:val="en-GB"/>
        </w:rPr>
        <w:t xml:space="preserve"> 2019</w:t>
      </w:r>
      <w:r w:rsidR="00AC7734" w:rsidRPr="00F3645C">
        <w:rPr>
          <w:rFonts w:ascii="Times New Roman" w:eastAsia="Times New Roman" w:hAnsi="Times New Roman"/>
          <w:lang w:val="en-GB"/>
        </w:rPr>
        <w:t>,</w:t>
      </w:r>
      <w:r w:rsidR="000C73FC" w:rsidRPr="00F3645C">
        <w:rPr>
          <w:rFonts w:ascii="Times New Roman" w:hAnsi="Times New Roman"/>
          <w:lang w:val="en-GB"/>
        </w:rPr>
        <w:t xml:space="preserve"> </w:t>
      </w:r>
      <w:r w:rsidR="000C73FC" w:rsidRPr="00F3645C">
        <w:rPr>
          <w:rFonts w:ascii="Times New Roman" w:eastAsia="Times New Roman" w:hAnsi="Times New Roman"/>
          <w:lang w:val="en-GB"/>
        </w:rPr>
        <w:t>Wijekoon et</w:t>
      </w:r>
      <w:r w:rsidR="004C7D1D" w:rsidRPr="00F3645C">
        <w:rPr>
          <w:rFonts w:ascii="Times New Roman" w:eastAsia="Times New Roman" w:hAnsi="Times New Roman"/>
          <w:lang w:val="en-GB"/>
        </w:rPr>
        <w:t xml:space="preserve"> </w:t>
      </w:r>
      <w:r w:rsidR="000C73FC" w:rsidRPr="00F3645C">
        <w:rPr>
          <w:rFonts w:ascii="Times New Roman" w:eastAsia="Times New Roman" w:hAnsi="Times New Roman"/>
          <w:lang w:val="en-GB"/>
        </w:rPr>
        <w:t>al. 2022</w:t>
      </w:r>
      <w:r w:rsidR="00685821" w:rsidRPr="00F3645C">
        <w:rPr>
          <w:rFonts w:ascii="Times New Roman" w:eastAsia="Times New Roman" w:hAnsi="Times New Roman"/>
          <w:lang w:val="en-GB"/>
        </w:rPr>
        <w:t>). A global apprehension revolves around the contamination of soil environments (Feng et al. 2018). Soil functions as a reservoir for heavy metals and assorted pollutants, often reaching distressingly high levels of concentration. Heavy metals pose risks to human health, with their accumulation in the environment posing potential hazards (</w:t>
      </w:r>
      <w:r w:rsidR="00F12672" w:rsidRPr="00F3645C">
        <w:rPr>
          <w:rFonts w:ascii="Times New Roman" w:eastAsia="Times New Roman" w:hAnsi="Times New Roman"/>
          <w:lang w:val="en-GB"/>
        </w:rPr>
        <w:t>Siddiqua</w:t>
      </w:r>
      <w:r w:rsidR="00685821" w:rsidRPr="00F3645C">
        <w:rPr>
          <w:rFonts w:ascii="Times New Roman" w:eastAsia="Times New Roman" w:hAnsi="Times New Roman"/>
          <w:lang w:val="en-GB"/>
        </w:rPr>
        <w:t xml:space="preserve"> et al. 20</w:t>
      </w:r>
      <w:r w:rsidR="00F12672" w:rsidRPr="00F3645C">
        <w:rPr>
          <w:rFonts w:ascii="Times New Roman" w:eastAsia="Times New Roman" w:hAnsi="Times New Roman"/>
          <w:lang w:val="en-GB"/>
        </w:rPr>
        <w:t>22</w:t>
      </w:r>
      <w:r w:rsidR="00685821" w:rsidRPr="00F3645C">
        <w:rPr>
          <w:rFonts w:ascii="Times New Roman" w:eastAsia="Times New Roman" w:hAnsi="Times New Roman"/>
          <w:lang w:val="en-GB"/>
        </w:rPr>
        <w:t xml:space="preserve">). Consequently, </w:t>
      </w:r>
      <w:r w:rsidR="00EE5F71">
        <w:rPr>
          <w:rFonts w:ascii="Times New Roman" w:eastAsia="Times New Roman" w:hAnsi="Times New Roman"/>
          <w:lang w:val="en-GB"/>
        </w:rPr>
        <w:t>restoring</w:t>
      </w:r>
      <w:r w:rsidR="00063078" w:rsidRPr="00F3645C">
        <w:rPr>
          <w:rFonts w:ascii="Times New Roman" w:eastAsia="Times New Roman" w:hAnsi="Times New Roman"/>
          <w:lang w:val="en-GB"/>
        </w:rPr>
        <w:t xml:space="preserve"> contaminated soils with heavy metals </w:t>
      </w:r>
      <w:r w:rsidR="00685821" w:rsidRPr="00F3645C">
        <w:rPr>
          <w:rFonts w:ascii="Times New Roman" w:eastAsia="Times New Roman" w:hAnsi="Times New Roman"/>
          <w:lang w:val="en-GB"/>
        </w:rPr>
        <w:t>becomes imperative (</w:t>
      </w:r>
      <w:proofErr w:type="spellStart"/>
      <w:r w:rsidR="00685821" w:rsidRPr="00F3645C">
        <w:rPr>
          <w:rFonts w:ascii="Times New Roman" w:eastAsia="Times New Roman" w:hAnsi="Times New Roman"/>
          <w:lang w:val="en-GB"/>
        </w:rPr>
        <w:t>V</w:t>
      </w:r>
      <w:r w:rsidR="004233A2" w:rsidRPr="00F3645C">
        <w:rPr>
          <w:rFonts w:ascii="Times New Roman" w:eastAsia="Times New Roman" w:hAnsi="Times New Roman"/>
          <w:lang w:val="en-GB"/>
        </w:rPr>
        <w:t>averková</w:t>
      </w:r>
      <w:proofErr w:type="spellEnd"/>
      <w:r w:rsidR="00685821" w:rsidRPr="00F3645C">
        <w:rPr>
          <w:rFonts w:ascii="Times New Roman" w:eastAsia="Times New Roman" w:hAnsi="Times New Roman"/>
          <w:lang w:val="en-GB"/>
        </w:rPr>
        <w:t xml:space="preserve"> et al. 2018). </w:t>
      </w:r>
      <w:r w:rsidR="007A60D3" w:rsidRPr="00F3645C">
        <w:rPr>
          <w:rFonts w:ascii="Times New Roman" w:eastAsia="Times New Roman" w:hAnsi="Times New Roman"/>
          <w:lang w:val="en-GB"/>
        </w:rPr>
        <w:t>Researchers</w:t>
      </w:r>
      <w:r w:rsidR="00685821" w:rsidRPr="00F3645C">
        <w:rPr>
          <w:rFonts w:ascii="Times New Roman" w:eastAsia="Times New Roman" w:hAnsi="Times New Roman"/>
          <w:lang w:val="en-GB"/>
        </w:rPr>
        <w:t xml:space="preserve"> such as</w:t>
      </w:r>
      <w:r w:rsidR="004C7D1D" w:rsidRPr="00F3645C">
        <w:rPr>
          <w:rFonts w:ascii="Times New Roman" w:eastAsia="Times New Roman" w:hAnsi="Times New Roman"/>
          <w:lang w:val="en-GB"/>
        </w:rPr>
        <w:t xml:space="preserve"> Rivera et </w:t>
      </w:r>
      <w:r w:rsidR="00063078" w:rsidRPr="00F3645C">
        <w:rPr>
          <w:rFonts w:ascii="Times New Roman" w:eastAsia="Times New Roman" w:hAnsi="Times New Roman"/>
          <w:lang w:val="en-GB"/>
        </w:rPr>
        <w:t>al. (2016), Shakoor et</w:t>
      </w:r>
      <w:r w:rsidR="004C7D1D" w:rsidRPr="00F3645C">
        <w:rPr>
          <w:rFonts w:ascii="Times New Roman" w:eastAsia="Times New Roman" w:hAnsi="Times New Roman"/>
          <w:lang w:val="en-GB"/>
        </w:rPr>
        <w:t xml:space="preserve"> </w:t>
      </w:r>
      <w:r w:rsidR="00063078" w:rsidRPr="00F3645C">
        <w:rPr>
          <w:rFonts w:ascii="Times New Roman" w:eastAsia="Times New Roman" w:hAnsi="Times New Roman"/>
          <w:lang w:val="en-GB"/>
        </w:rPr>
        <w:t xml:space="preserve">al. (2017), </w:t>
      </w:r>
      <w:r w:rsidR="00685821" w:rsidRPr="00F3645C">
        <w:rPr>
          <w:rFonts w:ascii="Times New Roman" w:eastAsia="Times New Roman" w:hAnsi="Times New Roman"/>
          <w:lang w:val="en-GB"/>
        </w:rPr>
        <w:t xml:space="preserve">among others, have underscored that anthropogenic activities contribute to </w:t>
      </w:r>
      <w:r w:rsidR="00EE5F71">
        <w:rPr>
          <w:rFonts w:ascii="Times New Roman" w:eastAsia="Times New Roman" w:hAnsi="Times New Roman"/>
          <w:lang w:val="en-GB"/>
        </w:rPr>
        <w:t>introducing</w:t>
      </w:r>
      <w:r w:rsidR="00685821" w:rsidRPr="00F3645C">
        <w:rPr>
          <w:rFonts w:ascii="Times New Roman" w:eastAsia="Times New Roman" w:hAnsi="Times New Roman"/>
          <w:lang w:val="en-GB"/>
        </w:rPr>
        <w:t xml:space="preserve"> heavy metals into soils.</w:t>
      </w:r>
    </w:p>
    <w:p w14:paraId="25CF0438" w14:textId="4EEBA571" w:rsidR="00442538" w:rsidRPr="00F3645C" w:rsidRDefault="00380FD3" w:rsidP="006D05C8">
      <w:pPr>
        <w:spacing w:after="0" w:line="233" w:lineRule="auto"/>
        <w:ind w:firstLine="284"/>
        <w:jc w:val="both"/>
        <w:rPr>
          <w:rFonts w:ascii="Times New Roman" w:eastAsia="Times New Roman" w:hAnsi="Times New Roman"/>
          <w:lang w:val="en-GB"/>
        </w:rPr>
      </w:pPr>
      <w:r w:rsidRPr="00F3645C">
        <w:rPr>
          <w:rFonts w:ascii="Times New Roman" w:eastAsia="Times New Roman" w:hAnsi="Times New Roman"/>
          <w:lang w:val="en-GB"/>
        </w:rPr>
        <w:t xml:space="preserve">The UN General Assembly Resolution No. 70/1 of 25 June 2015 states that </w:t>
      </w:r>
      <w:r w:rsidR="005479CD" w:rsidRPr="00F3645C">
        <w:rPr>
          <w:rFonts w:ascii="Times New Roman" w:eastAsia="Times New Roman" w:hAnsi="Times New Roman"/>
          <w:lang w:val="en-GB"/>
        </w:rPr>
        <w:t>degradation of soil quality is</w:t>
      </w:r>
      <w:r w:rsidR="00E925EA">
        <w:rPr>
          <w:rFonts w:ascii="Times New Roman" w:eastAsia="Times New Roman" w:hAnsi="Times New Roman"/>
          <w:lang w:val="en-GB"/>
        </w:rPr>
        <w:t> </w:t>
      </w:r>
      <w:r w:rsidR="005479CD" w:rsidRPr="00F3645C">
        <w:rPr>
          <w:rFonts w:ascii="Times New Roman" w:eastAsia="Times New Roman" w:hAnsi="Times New Roman"/>
          <w:lang w:val="en-GB"/>
        </w:rPr>
        <w:t>one of the main issues of sustainable development.</w:t>
      </w:r>
      <w:r w:rsidRPr="00F3645C">
        <w:rPr>
          <w:rFonts w:ascii="Times New Roman" w:eastAsia="Times New Roman" w:hAnsi="Times New Roman"/>
          <w:lang w:val="en-GB"/>
        </w:rPr>
        <w:t xml:space="preserve"> </w:t>
      </w:r>
      <w:r w:rsidR="00F2670C" w:rsidRPr="00F3645C">
        <w:rPr>
          <w:rFonts w:ascii="Times New Roman" w:eastAsia="Times New Roman" w:hAnsi="Times New Roman"/>
          <w:lang w:val="en-GB"/>
        </w:rPr>
        <w:t>Considering this, European Union policies aim to minimi</w:t>
      </w:r>
      <w:r w:rsidR="00EE5F71">
        <w:rPr>
          <w:rFonts w:ascii="Times New Roman" w:eastAsia="Times New Roman" w:hAnsi="Times New Roman"/>
          <w:lang w:val="en-GB"/>
        </w:rPr>
        <w:t>s</w:t>
      </w:r>
      <w:r w:rsidR="00F2670C" w:rsidRPr="00F3645C">
        <w:rPr>
          <w:rFonts w:ascii="Times New Roman" w:eastAsia="Times New Roman" w:hAnsi="Times New Roman"/>
          <w:lang w:val="en-GB"/>
        </w:rPr>
        <w:t>e the quantity of solid waste produced and increase the requirements for landfill and waste disposal sites</w:t>
      </w:r>
      <w:r w:rsidR="008837A9" w:rsidRPr="00F3645C">
        <w:rPr>
          <w:rFonts w:ascii="Times New Roman" w:eastAsia="Times New Roman" w:hAnsi="Times New Roman"/>
          <w:lang w:val="en-GB"/>
        </w:rPr>
        <w:t xml:space="preserve"> (Brennan et</w:t>
      </w:r>
      <w:r w:rsidR="004C7D1D" w:rsidRPr="00F3645C">
        <w:rPr>
          <w:rFonts w:ascii="Times New Roman" w:eastAsia="Times New Roman" w:hAnsi="Times New Roman"/>
          <w:lang w:val="en-GB"/>
        </w:rPr>
        <w:t xml:space="preserve"> </w:t>
      </w:r>
      <w:r w:rsidR="008837A9" w:rsidRPr="00F3645C">
        <w:rPr>
          <w:rFonts w:ascii="Times New Roman" w:eastAsia="Times New Roman" w:hAnsi="Times New Roman"/>
          <w:lang w:val="en-GB"/>
        </w:rPr>
        <w:t>al. 2016).</w:t>
      </w:r>
      <w:r w:rsidR="00D64FDA" w:rsidRPr="00F3645C">
        <w:rPr>
          <w:rFonts w:ascii="Times New Roman" w:eastAsia="Times New Roman" w:hAnsi="Times New Roman"/>
          <w:lang w:val="en-GB"/>
        </w:rPr>
        <w:t xml:space="preserve"> </w:t>
      </w:r>
    </w:p>
    <w:p w14:paraId="11E1A1DA" w14:textId="4C4370A2" w:rsidR="00454F81" w:rsidRPr="00F3645C" w:rsidRDefault="005F6659" w:rsidP="006D05C8">
      <w:pPr>
        <w:spacing w:after="0" w:line="233" w:lineRule="auto"/>
        <w:ind w:firstLine="284"/>
        <w:jc w:val="both"/>
        <w:rPr>
          <w:rFonts w:ascii="Times New Roman" w:eastAsia="Times New Roman" w:hAnsi="Times New Roman"/>
          <w:lang w:val="en-GB" w:eastAsia="ru-RU"/>
        </w:rPr>
      </w:pPr>
      <w:r w:rsidRPr="00F3645C">
        <w:rPr>
          <w:rFonts w:ascii="Times New Roman" w:hAnsi="Times New Roman"/>
          <w:lang w:val="en-GB"/>
        </w:rPr>
        <w:t>The</w:t>
      </w:r>
      <w:r w:rsidR="00E50058" w:rsidRPr="00F3645C">
        <w:rPr>
          <w:rFonts w:ascii="Times New Roman" w:hAnsi="Times New Roman"/>
          <w:lang w:val="en-GB"/>
        </w:rPr>
        <w:t xml:space="preserve"> consequence </w:t>
      </w:r>
      <w:r w:rsidRPr="00F3645C">
        <w:rPr>
          <w:rFonts w:ascii="Times New Roman" w:hAnsi="Times New Roman"/>
          <w:lang w:val="en-GB"/>
        </w:rPr>
        <w:t>of</w:t>
      </w:r>
      <w:r w:rsidR="00E50058" w:rsidRPr="00F3645C">
        <w:rPr>
          <w:rFonts w:ascii="Times New Roman" w:hAnsi="Times New Roman"/>
          <w:lang w:val="en-GB"/>
        </w:rPr>
        <w:t xml:space="preserve"> anthropogenic </w:t>
      </w:r>
      <w:r w:rsidR="00EE5F71">
        <w:rPr>
          <w:rFonts w:ascii="Times New Roman" w:hAnsi="Times New Roman"/>
          <w:lang w:val="en-GB"/>
        </w:rPr>
        <w:t>soil pollution</w:t>
      </w:r>
      <w:r w:rsidR="00E50058" w:rsidRPr="00F3645C">
        <w:rPr>
          <w:rFonts w:ascii="Times New Roman" w:hAnsi="Times New Roman"/>
          <w:lang w:val="en-GB"/>
        </w:rPr>
        <w:t xml:space="preserve"> is </w:t>
      </w:r>
      <w:r w:rsidR="008E5B20" w:rsidRPr="00F3645C">
        <w:rPr>
          <w:rFonts w:ascii="Times New Roman" w:hAnsi="Times New Roman"/>
          <w:lang w:val="en-GB"/>
        </w:rPr>
        <w:t>the</w:t>
      </w:r>
      <w:r w:rsidR="00E50058" w:rsidRPr="00F3645C">
        <w:rPr>
          <w:rFonts w:ascii="Times New Roman" w:hAnsi="Times New Roman"/>
          <w:lang w:val="en-GB"/>
        </w:rPr>
        <w:t xml:space="preserve"> deterioration of the quality of agricultural products. </w:t>
      </w:r>
      <w:r w:rsidR="008E5B20" w:rsidRPr="00F3645C">
        <w:rPr>
          <w:rFonts w:ascii="Times New Roman" w:hAnsi="Times New Roman"/>
          <w:lang w:val="en-GB"/>
        </w:rPr>
        <w:t>The</w:t>
      </w:r>
      <w:r w:rsidR="00E50058" w:rsidRPr="00F3645C">
        <w:rPr>
          <w:rFonts w:ascii="Times New Roman" w:hAnsi="Times New Roman"/>
          <w:lang w:val="en-GB"/>
        </w:rPr>
        <w:t xml:space="preserve"> </w:t>
      </w:r>
      <w:r w:rsidR="00EE5F71">
        <w:rPr>
          <w:rFonts w:ascii="Times New Roman" w:hAnsi="Times New Roman"/>
          <w:lang w:val="en-GB"/>
        </w:rPr>
        <w:t xml:space="preserve">impact of anthropogenic factors on soil resources disrupts the sustainable functioning of </w:t>
      </w:r>
      <w:proofErr w:type="spellStart"/>
      <w:r w:rsidR="00EE5F71">
        <w:rPr>
          <w:rFonts w:ascii="Times New Roman" w:hAnsi="Times New Roman"/>
          <w:lang w:val="en-GB"/>
        </w:rPr>
        <w:t>agro</w:t>
      </w:r>
      <w:proofErr w:type="spellEnd"/>
      <w:r w:rsidR="00EE5F71">
        <w:rPr>
          <w:rFonts w:ascii="Times New Roman" w:hAnsi="Times New Roman"/>
          <w:lang w:val="en-GB"/>
        </w:rPr>
        <w:t>-ecosystem mechanisms to restore soil quality characteristics</w:t>
      </w:r>
      <w:r w:rsidR="00E50058" w:rsidRPr="00F3645C">
        <w:rPr>
          <w:rFonts w:ascii="Times New Roman" w:hAnsi="Times New Roman"/>
          <w:lang w:val="en-GB"/>
        </w:rPr>
        <w:t xml:space="preserve"> and creates ecological and food risks for certain areas.</w:t>
      </w:r>
      <w:r w:rsidR="006C49D1" w:rsidRPr="00F3645C">
        <w:rPr>
          <w:rFonts w:ascii="Times New Roman" w:hAnsi="Times New Roman"/>
          <w:lang w:val="en-GB"/>
        </w:rPr>
        <w:t xml:space="preserve"> </w:t>
      </w:r>
      <w:r w:rsidR="00454F81" w:rsidRPr="00F3645C">
        <w:rPr>
          <w:rFonts w:ascii="Times New Roman" w:eastAsia="Times New Roman" w:hAnsi="Times New Roman"/>
          <w:lang w:val="en-GB" w:eastAsia="ru-RU"/>
        </w:rPr>
        <w:t xml:space="preserve">Considering that technogenic disturbed areas occupy significant territories in Ukraine and pollute adjacent agricultural lands, </w:t>
      </w:r>
      <w:r w:rsidR="00EE5F71">
        <w:rPr>
          <w:rFonts w:ascii="Times New Roman" w:eastAsia="Times New Roman" w:hAnsi="Times New Roman"/>
          <w:lang w:val="en-GB" w:eastAsia="ru-RU"/>
        </w:rPr>
        <w:t>it is necessar</w:t>
      </w:r>
      <w:r w:rsidR="00A16F63" w:rsidRPr="00F3645C">
        <w:rPr>
          <w:rFonts w:ascii="Times New Roman" w:eastAsia="Times New Roman" w:hAnsi="Times New Roman"/>
          <w:lang w:val="en-GB" w:eastAsia="ru-RU"/>
        </w:rPr>
        <w:t>y</w:t>
      </w:r>
      <w:r w:rsidR="00454F81" w:rsidRPr="00F3645C">
        <w:rPr>
          <w:rFonts w:ascii="Times New Roman" w:eastAsia="Times New Roman" w:hAnsi="Times New Roman"/>
          <w:lang w:val="en-GB" w:eastAsia="ru-RU"/>
        </w:rPr>
        <w:t xml:space="preserve"> to study them </w:t>
      </w:r>
      <w:r w:rsidR="00A16F63" w:rsidRPr="00F3645C">
        <w:rPr>
          <w:rFonts w:ascii="Times New Roman" w:eastAsia="Times New Roman" w:hAnsi="Times New Roman"/>
          <w:lang w:val="en-GB" w:eastAsia="ru-RU"/>
        </w:rPr>
        <w:t xml:space="preserve">concerning the ecological safety </w:t>
      </w:r>
      <w:r w:rsidR="00454F81" w:rsidRPr="00F3645C">
        <w:rPr>
          <w:rFonts w:ascii="Times New Roman" w:eastAsia="Times New Roman" w:hAnsi="Times New Roman"/>
          <w:lang w:val="en-GB" w:eastAsia="ru-RU"/>
        </w:rPr>
        <w:t xml:space="preserve">of </w:t>
      </w:r>
      <w:r w:rsidR="00C149AD" w:rsidRPr="00F3645C">
        <w:rPr>
          <w:rFonts w:ascii="Times New Roman" w:eastAsia="Times New Roman" w:hAnsi="Times New Roman"/>
          <w:lang w:val="en-GB" w:eastAsia="ru-RU"/>
        </w:rPr>
        <w:t>those areas</w:t>
      </w:r>
      <w:r w:rsidR="00454F81" w:rsidRPr="00F3645C">
        <w:rPr>
          <w:rFonts w:ascii="Times New Roman" w:eastAsia="Times New Roman" w:hAnsi="Times New Roman"/>
          <w:lang w:val="en-GB" w:eastAsia="ru-RU"/>
        </w:rPr>
        <w:t xml:space="preserve"> at </w:t>
      </w:r>
      <w:r w:rsidR="002349D6" w:rsidRPr="00F3645C">
        <w:rPr>
          <w:rFonts w:ascii="Times New Roman" w:eastAsia="Times New Roman" w:hAnsi="Times New Roman"/>
          <w:lang w:val="en-GB" w:eastAsia="ru-RU"/>
        </w:rPr>
        <w:t>the</w:t>
      </w:r>
      <w:r w:rsidR="00454F81" w:rsidRPr="00F3645C">
        <w:rPr>
          <w:rFonts w:ascii="Times New Roman" w:eastAsia="Times New Roman" w:hAnsi="Times New Roman"/>
          <w:lang w:val="en-GB" w:eastAsia="ru-RU"/>
        </w:rPr>
        <w:t xml:space="preserve"> local level and to develop methods of </w:t>
      </w:r>
      <w:r w:rsidR="00004CDA" w:rsidRPr="00F3645C">
        <w:rPr>
          <w:rFonts w:ascii="Times New Roman" w:eastAsia="Times New Roman" w:hAnsi="Times New Roman"/>
          <w:lang w:val="en-GB" w:eastAsia="ru-RU"/>
        </w:rPr>
        <w:t>minimi</w:t>
      </w:r>
      <w:r w:rsidR="00EE5F71">
        <w:rPr>
          <w:rFonts w:ascii="Times New Roman" w:eastAsia="Times New Roman" w:hAnsi="Times New Roman"/>
          <w:lang w:val="en-GB" w:eastAsia="ru-RU"/>
        </w:rPr>
        <w:t>s</w:t>
      </w:r>
      <w:r w:rsidR="00004CDA" w:rsidRPr="00F3645C">
        <w:rPr>
          <w:rFonts w:ascii="Times New Roman" w:eastAsia="Times New Roman" w:hAnsi="Times New Roman"/>
          <w:lang w:val="en-GB" w:eastAsia="ru-RU"/>
        </w:rPr>
        <w:t>ing</w:t>
      </w:r>
      <w:r w:rsidR="00454F81" w:rsidRPr="00F3645C">
        <w:rPr>
          <w:rFonts w:ascii="Times New Roman" w:eastAsia="Times New Roman" w:hAnsi="Times New Roman"/>
          <w:lang w:val="en-GB" w:eastAsia="ru-RU"/>
        </w:rPr>
        <w:t xml:space="preserve"> the impact of pollution sources on adjacent agricultural lands.</w:t>
      </w:r>
    </w:p>
    <w:p w14:paraId="180AE2F1" w14:textId="77777777" w:rsidR="00631ED5" w:rsidRPr="00F3645C" w:rsidRDefault="00631ED5" w:rsidP="006D05C8">
      <w:pPr>
        <w:spacing w:after="0" w:line="233" w:lineRule="auto"/>
        <w:ind w:firstLine="284"/>
        <w:jc w:val="both"/>
        <w:rPr>
          <w:rFonts w:ascii="Times New Roman" w:eastAsia="Times New Roman" w:hAnsi="Times New Roman"/>
          <w:lang w:val="en-GB"/>
        </w:rPr>
      </w:pPr>
      <w:r w:rsidRPr="00F3645C">
        <w:rPr>
          <w:rFonts w:ascii="Times New Roman" w:eastAsia="Times New Roman" w:hAnsi="Times New Roman"/>
          <w:lang w:val="en-GB"/>
        </w:rPr>
        <w:t xml:space="preserve">Therefore, the issue </w:t>
      </w:r>
      <w:r w:rsidR="00DA4E9A" w:rsidRPr="00F3645C">
        <w:rPr>
          <w:rFonts w:ascii="Times New Roman" w:eastAsia="Times New Roman" w:hAnsi="Times New Roman"/>
          <w:lang w:val="en-GB"/>
        </w:rPr>
        <w:t>of the landfill impact</w:t>
      </w:r>
      <w:r w:rsidRPr="00F3645C">
        <w:rPr>
          <w:rFonts w:ascii="Times New Roman" w:eastAsia="Times New Roman" w:hAnsi="Times New Roman"/>
          <w:lang w:val="en-GB"/>
        </w:rPr>
        <w:t xml:space="preserve"> on adjacent </w:t>
      </w:r>
      <w:r w:rsidR="00DA4E9A" w:rsidRPr="00F3645C">
        <w:rPr>
          <w:rFonts w:ascii="Times New Roman" w:eastAsia="Times New Roman" w:hAnsi="Times New Roman"/>
          <w:lang w:val="en-GB"/>
        </w:rPr>
        <w:t>agricultural land</w:t>
      </w:r>
      <w:r w:rsidRPr="00F3645C">
        <w:rPr>
          <w:rFonts w:ascii="Times New Roman" w:eastAsia="Times New Roman" w:hAnsi="Times New Roman"/>
          <w:lang w:val="en-GB"/>
        </w:rPr>
        <w:t xml:space="preserve"> and their safe functioning in the conditions of Ukraine is of great importance. The problems of reducing the area of landfills and restoring contaminated land to agricultural use remain open for scientific research.</w:t>
      </w:r>
    </w:p>
    <w:p w14:paraId="74B0FA9C" w14:textId="5B9415CC" w:rsidR="0091664E" w:rsidRPr="00F3645C" w:rsidRDefault="000C2214" w:rsidP="006D05C8">
      <w:pPr>
        <w:spacing w:after="0" w:line="233" w:lineRule="auto"/>
        <w:ind w:firstLine="284"/>
        <w:jc w:val="both"/>
        <w:rPr>
          <w:rFonts w:ascii="Times New Roman" w:hAnsi="Times New Roman"/>
          <w:lang w:val="en-GB"/>
        </w:rPr>
      </w:pPr>
      <w:r w:rsidRPr="00F3645C">
        <w:rPr>
          <w:rFonts w:ascii="Times New Roman" w:hAnsi="Times New Roman"/>
          <w:lang w:val="en-GB"/>
        </w:rPr>
        <w:t>Currently, there are no uniform methodological approaches for evaluating the environmental impact of landfills encompassing the surrounding areas.</w:t>
      </w:r>
      <w:r w:rsidR="0091664E" w:rsidRPr="00F3645C">
        <w:rPr>
          <w:rFonts w:ascii="Times New Roman" w:hAnsi="Times New Roman"/>
          <w:lang w:val="en-GB"/>
        </w:rPr>
        <w:t xml:space="preserve"> </w:t>
      </w:r>
      <w:r w:rsidR="00B341F4" w:rsidRPr="00F3645C">
        <w:rPr>
          <w:rFonts w:ascii="Times New Roman" w:hAnsi="Times New Roman"/>
          <w:lang w:val="en-GB"/>
        </w:rPr>
        <w:t>Ou</w:t>
      </w:r>
      <w:r w:rsidR="009D79C3" w:rsidRPr="00F3645C">
        <w:rPr>
          <w:rFonts w:ascii="Times New Roman" w:hAnsi="Times New Roman"/>
          <w:lang w:val="en-GB"/>
        </w:rPr>
        <w:t xml:space="preserve">r previous research </w:t>
      </w:r>
      <w:r w:rsidR="00AA0453" w:rsidRPr="00F3645C">
        <w:rPr>
          <w:rFonts w:ascii="Times New Roman" w:hAnsi="Times New Roman"/>
          <w:lang w:val="en-GB"/>
        </w:rPr>
        <w:t>(</w:t>
      </w:r>
      <w:proofErr w:type="spellStart"/>
      <w:r w:rsidR="009D79C3" w:rsidRPr="00F3645C">
        <w:rPr>
          <w:rFonts w:ascii="Times New Roman" w:hAnsi="Times New Roman"/>
          <w:lang w:val="en-GB"/>
        </w:rPr>
        <w:t>Pysarenko</w:t>
      </w:r>
      <w:proofErr w:type="spellEnd"/>
      <w:r w:rsidR="009D79C3" w:rsidRPr="00F3645C">
        <w:rPr>
          <w:rFonts w:ascii="Times New Roman" w:hAnsi="Times New Roman"/>
          <w:lang w:val="en-GB"/>
        </w:rPr>
        <w:t xml:space="preserve"> </w:t>
      </w:r>
      <w:r w:rsidR="00B432DC" w:rsidRPr="00F3645C">
        <w:rPr>
          <w:rFonts w:ascii="Times New Roman" w:hAnsi="Times New Roman"/>
          <w:lang w:val="en-GB"/>
        </w:rPr>
        <w:t>et</w:t>
      </w:r>
      <w:r w:rsidR="009F2A2C" w:rsidRPr="00F3645C">
        <w:rPr>
          <w:rFonts w:ascii="Times New Roman" w:hAnsi="Times New Roman"/>
          <w:lang w:val="en-GB"/>
        </w:rPr>
        <w:t xml:space="preserve"> al.</w:t>
      </w:r>
      <w:r w:rsidR="00B432DC" w:rsidRPr="00F3645C">
        <w:rPr>
          <w:rFonts w:ascii="Times New Roman" w:hAnsi="Times New Roman"/>
          <w:lang w:val="en-GB"/>
        </w:rPr>
        <w:t xml:space="preserve"> 2022a</w:t>
      </w:r>
      <w:r w:rsidR="009F2A2C" w:rsidRPr="00F3645C">
        <w:rPr>
          <w:rFonts w:ascii="Times New Roman" w:hAnsi="Times New Roman"/>
          <w:lang w:val="en-GB"/>
        </w:rPr>
        <w:t>,</w:t>
      </w:r>
      <w:r w:rsidR="009D79C3" w:rsidRPr="00F3645C">
        <w:rPr>
          <w:rFonts w:ascii="Times New Roman" w:hAnsi="Times New Roman"/>
          <w:lang w:val="en-GB"/>
        </w:rPr>
        <w:t xml:space="preserve"> </w:t>
      </w:r>
      <w:proofErr w:type="spellStart"/>
      <w:r w:rsidR="009D79C3" w:rsidRPr="00F3645C">
        <w:rPr>
          <w:rFonts w:ascii="Times New Roman" w:hAnsi="Times New Roman"/>
          <w:lang w:val="en-GB"/>
        </w:rPr>
        <w:t>Pysarenko</w:t>
      </w:r>
      <w:proofErr w:type="spellEnd"/>
      <w:r w:rsidR="009D79C3" w:rsidRPr="00F3645C">
        <w:rPr>
          <w:rFonts w:ascii="Times New Roman" w:hAnsi="Times New Roman"/>
          <w:lang w:val="en-GB"/>
        </w:rPr>
        <w:t xml:space="preserve"> </w:t>
      </w:r>
      <w:r w:rsidR="00B432DC" w:rsidRPr="00F3645C">
        <w:rPr>
          <w:rFonts w:ascii="Times New Roman" w:hAnsi="Times New Roman"/>
          <w:lang w:val="en-GB"/>
        </w:rPr>
        <w:t>et</w:t>
      </w:r>
      <w:r w:rsidR="00F96021">
        <w:rPr>
          <w:rFonts w:ascii="Times New Roman" w:hAnsi="Times New Roman"/>
          <w:lang w:val="en-GB"/>
        </w:rPr>
        <w:t> </w:t>
      </w:r>
      <w:r w:rsidR="00B432DC" w:rsidRPr="00F3645C">
        <w:rPr>
          <w:rFonts w:ascii="Times New Roman" w:hAnsi="Times New Roman"/>
          <w:lang w:val="en-GB"/>
        </w:rPr>
        <w:t>al. 2022</w:t>
      </w:r>
      <w:r w:rsidR="009D79C3" w:rsidRPr="00F3645C">
        <w:rPr>
          <w:rFonts w:ascii="Times New Roman" w:hAnsi="Times New Roman"/>
          <w:lang w:val="en-GB"/>
        </w:rPr>
        <w:t>b</w:t>
      </w:r>
      <w:r w:rsidR="009F2A2C" w:rsidRPr="00F3645C">
        <w:rPr>
          <w:rFonts w:ascii="Times New Roman" w:hAnsi="Times New Roman"/>
          <w:lang w:val="en-GB"/>
        </w:rPr>
        <w:t>,</w:t>
      </w:r>
      <w:r w:rsidR="009D79C3" w:rsidRPr="00F3645C">
        <w:rPr>
          <w:rFonts w:ascii="Times New Roman" w:hAnsi="Times New Roman"/>
          <w:lang w:val="en-GB"/>
        </w:rPr>
        <w:t xml:space="preserve"> </w:t>
      </w:r>
      <w:proofErr w:type="spellStart"/>
      <w:r w:rsidR="009D79C3" w:rsidRPr="00F3645C">
        <w:rPr>
          <w:rFonts w:ascii="Times New Roman" w:hAnsi="Times New Roman"/>
          <w:lang w:val="en-GB"/>
        </w:rPr>
        <w:t>Pysarenko</w:t>
      </w:r>
      <w:proofErr w:type="spellEnd"/>
      <w:r w:rsidR="009D79C3" w:rsidRPr="00F3645C">
        <w:rPr>
          <w:rFonts w:ascii="Times New Roman" w:hAnsi="Times New Roman"/>
          <w:lang w:val="en-GB"/>
        </w:rPr>
        <w:t xml:space="preserve"> </w:t>
      </w:r>
      <w:r w:rsidR="00B432DC" w:rsidRPr="00F3645C">
        <w:rPr>
          <w:rFonts w:ascii="Times New Roman" w:hAnsi="Times New Roman"/>
          <w:lang w:val="en-GB"/>
        </w:rPr>
        <w:t>et al. 2023</w:t>
      </w:r>
      <w:r w:rsidR="00AA0453" w:rsidRPr="00F3645C">
        <w:rPr>
          <w:rFonts w:ascii="Times New Roman" w:hAnsi="Times New Roman"/>
          <w:lang w:val="en-GB"/>
        </w:rPr>
        <w:t>)</w:t>
      </w:r>
      <w:r w:rsidR="0091664E" w:rsidRPr="00F3645C">
        <w:rPr>
          <w:rFonts w:ascii="Times New Roman" w:hAnsi="Times New Roman"/>
          <w:lang w:val="en-GB"/>
        </w:rPr>
        <w:t xml:space="preserve"> </w:t>
      </w:r>
      <w:r w:rsidR="009D79C3" w:rsidRPr="00F3645C">
        <w:rPr>
          <w:rFonts w:ascii="Times New Roman" w:hAnsi="Times New Roman"/>
          <w:lang w:val="en-GB"/>
        </w:rPr>
        <w:t>ha</w:t>
      </w:r>
      <w:r w:rsidR="00EE5F71">
        <w:rPr>
          <w:rFonts w:ascii="Times New Roman" w:hAnsi="Times New Roman"/>
          <w:lang w:val="en-GB"/>
        </w:rPr>
        <w:t>s</w:t>
      </w:r>
      <w:r w:rsidR="009D79C3" w:rsidRPr="00F3645C">
        <w:rPr>
          <w:rFonts w:ascii="Times New Roman" w:hAnsi="Times New Roman"/>
          <w:lang w:val="en-GB"/>
        </w:rPr>
        <w:t xml:space="preserve"> addressed </w:t>
      </w:r>
      <w:r w:rsidR="007D40C6" w:rsidRPr="00F3645C">
        <w:rPr>
          <w:rFonts w:ascii="Times New Roman" w:hAnsi="Times New Roman"/>
          <w:lang w:val="en-GB"/>
        </w:rPr>
        <w:t>the</w:t>
      </w:r>
      <w:r w:rsidR="009D79C3" w:rsidRPr="00F3645C">
        <w:rPr>
          <w:rFonts w:ascii="Times New Roman" w:hAnsi="Times New Roman"/>
          <w:lang w:val="en-GB"/>
        </w:rPr>
        <w:t xml:space="preserve"> </w:t>
      </w:r>
      <w:r w:rsidR="0091664E" w:rsidRPr="00F3645C">
        <w:rPr>
          <w:rFonts w:ascii="Times New Roman" w:hAnsi="Times New Roman"/>
          <w:lang w:val="en-GB"/>
        </w:rPr>
        <w:t>stud</w:t>
      </w:r>
      <w:r w:rsidR="00EE5F71">
        <w:rPr>
          <w:rFonts w:ascii="Times New Roman" w:hAnsi="Times New Roman"/>
          <w:lang w:val="en-GB"/>
        </w:rPr>
        <w:t>y</w:t>
      </w:r>
      <w:r w:rsidR="0091664E" w:rsidRPr="00F3645C">
        <w:rPr>
          <w:rFonts w:ascii="Times New Roman" w:hAnsi="Times New Roman"/>
          <w:lang w:val="en-GB"/>
        </w:rPr>
        <w:t xml:space="preserve"> </w:t>
      </w:r>
      <w:r w:rsidR="00C95CEB" w:rsidRPr="00F3645C">
        <w:rPr>
          <w:rFonts w:ascii="Times New Roman" w:hAnsi="Times New Roman"/>
          <w:lang w:val="en-GB"/>
        </w:rPr>
        <w:t xml:space="preserve">of landfill </w:t>
      </w:r>
      <w:r w:rsidR="000E3CFB" w:rsidRPr="00F3645C">
        <w:rPr>
          <w:rFonts w:ascii="Times New Roman" w:hAnsi="Times New Roman"/>
          <w:lang w:val="en-GB"/>
        </w:rPr>
        <w:t xml:space="preserve">impact </w:t>
      </w:r>
      <w:r w:rsidR="00C95CEB" w:rsidRPr="00F3645C">
        <w:rPr>
          <w:rFonts w:ascii="Times New Roman" w:hAnsi="Times New Roman"/>
          <w:lang w:val="en-GB"/>
        </w:rPr>
        <w:t>on the environment</w:t>
      </w:r>
      <w:r w:rsidR="00550A8A" w:rsidRPr="00F3645C">
        <w:rPr>
          <w:rFonts w:ascii="Times New Roman" w:hAnsi="Times New Roman"/>
          <w:lang w:val="en-GB"/>
        </w:rPr>
        <w:t xml:space="preserve"> </w:t>
      </w:r>
      <w:r w:rsidR="00C95CEB" w:rsidRPr="00F3645C">
        <w:rPr>
          <w:rFonts w:ascii="Times New Roman" w:hAnsi="Times New Roman"/>
          <w:lang w:val="en-GB"/>
        </w:rPr>
        <w:t>and</w:t>
      </w:r>
      <w:r w:rsidR="00550A8A" w:rsidRPr="00F3645C">
        <w:rPr>
          <w:rFonts w:ascii="Times New Roman" w:hAnsi="Times New Roman"/>
          <w:lang w:val="en-GB"/>
        </w:rPr>
        <w:t xml:space="preserve"> the methods of remediation of contaminated lands</w:t>
      </w:r>
      <w:r w:rsidR="00EE5F71">
        <w:rPr>
          <w:rFonts w:ascii="Times New Roman" w:hAnsi="Times New Roman"/>
          <w:lang w:val="en-GB"/>
        </w:rPr>
        <w:t>. Still,</w:t>
      </w:r>
      <w:r w:rsidR="0091664E" w:rsidRPr="00F3645C">
        <w:rPr>
          <w:rFonts w:ascii="Times New Roman" w:hAnsi="Times New Roman"/>
          <w:lang w:val="en-GB"/>
        </w:rPr>
        <w:t xml:space="preserve"> today</w:t>
      </w:r>
      <w:r w:rsidR="00EE5F71">
        <w:rPr>
          <w:rFonts w:ascii="Times New Roman" w:hAnsi="Times New Roman"/>
          <w:lang w:val="en-GB"/>
        </w:rPr>
        <w:t>, there is a lack of a comprehensive assessment approach that would allow for combining the current state of the environmental condition in the zone of impact of solid waste sites, the causes of this state,</w:t>
      </w:r>
      <w:r w:rsidR="0091664E" w:rsidRPr="00F3645C">
        <w:rPr>
          <w:rFonts w:ascii="Times New Roman" w:hAnsi="Times New Roman"/>
          <w:lang w:val="en-GB"/>
        </w:rPr>
        <w:t xml:space="preserve"> and the consequences for society.</w:t>
      </w:r>
    </w:p>
    <w:p w14:paraId="448B2251" w14:textId="52BB2B25" w:rsidR="002A7048" w:rsidRPr="00F3645C" w:rsidRDefault="00115FBD" w:rsidP="006D05C8">
      <w:pPr>
        <w:spacing w:after="0" w:line="233" w:lineRule="auto"/>
        <w:ind w:firstLine="284"/>
        <w:jc w:val="both"/>
        <w:rPr>
          <w:rFonts w:ascii="Times New Roman" w:hAnsi="Times New Roman"/>
          <w:lang w:val="en-GB"/>
        </w:rPr>
      </w:pPr>
      <w:r w:rsidRPr="00F3645C">
        <w:rPr>
          <w:rFonts w:ascii="Times New Roman" w:hAnsi="Times New Roman"/>
          <w:lang w:val="en-GB"/>
        </w:rPr>
        <w:t xml:space="preserve">Therefore, </w:t>
      </w:r>
      <w:r w:rsidR="002A7048" w:rsidRPr="00F3645C">
        <w:rPr>
          <w:rFonts w:ascii="Times New Roman" w:hAnsi="Times New Roman"/>
          <w:lang w:val="en-GB"/>
        </w:rPr>
        <w:t xml:space="preserve">methodological approaches to the diagnosis of </w:t>
      </w:r>
      <w:r w:rsidR="000C59AE" w:rsidRPr="00F3645C">
        <w:rPr>
          <w:rFonts w:ascii="Times New Roman" w:hAnsi="Times New Roman"/>
          <w:lang w:val="en-GB"/>
        </w:rPr>
        <w:t xml:space="preserve">the state of </w:t>
      </w:r>
      <w:r w:rsidR="00EE5F71">
        <w:rPr>
          <w:rFonts w:ascii="Times New Roman" w:hAnsi="Times New Roman"/>
          <w:lang w:val="en-GB"/>
        </w:rPr>
        <w:t xml:space="preserve">the </w:t>
      </w:r>
      <w:r w:rsidR="000C59AE" w:rsidRPr="00F3645C">
        <w:rPr>
          <w:rFonts w:ascii="Times New Roman" w:hAnsi="Times New Roman"/>
          <w:lang w:val="en-GB"/>
        </w:rPr>
        <w:t>environmental condition</w:t>
      </w:r>
      <w:r w:rsidR="002A7048" w:rsidRPr="00F3645C">
        <w:rPr>
          <w:rFonts w:ascii="Times New Roman" w:hAnsi="Times New Roman"/>
          <w:lang w:val="en-GB"/>
        </w:rPr>
        <w:t xml:space="preserve"> </w:t>
      </w:r>
      <w:r w:rsidR="0070730A" w:rsidRPr="00F3645C">
        <w:rPr>
          <w:rFonts w:ascii="Times New Roman" w:hAnsi="Times New Roman"/>
          <w:lang w:val="en-GB"/>
        </w:rPr>
        <w:t xml:space="preserve">within the influence zone of </w:t>
      </w:r>
      <w:r w:rsidR="002A7048" w:rsidRPr="00F3645C">
        <w:rPr>
          <w:rFonts w:ascii="Times New Roman" w:hAnsi="Times New Roman"/>
          <w:lang w:val="en-GB"/>
        </w:rPr>
        <w:t xml:space="preserve">technically disturbed areas on agricultural land should be based on laboratory studies of the ecotoxicological state of soils at different distances from the source of influence, landfill leachate, and </w:t>
      </w:r>
      <w:r w:rsidR="00EE5F71">
        <w:rPr>
          <w:rFonts w:ascii="Times New Roman" w:hAnsi="Times New Roman"/>
          <w:lang w:val="en-GB"/>
        </w:rPr>
        <w:t>t</w:t>
      </w:r>
      <w:r w:rsidR="0070730A" w:rsidRPr="00F3645C">
        <w:rPr>
          <w:rFonts w:ascii="Times New Roman" w:hAnsi="Times New Roman"/>
          <w:lang w:val="en-GB"/>
        </w:rPr>
        <w:t>he state of atmospheric condition</w:t>
      </w:r>
      <w:r w:rsidR="002A7048" w:rsidRPr="00F3645C">
        <w:rPr>
          <w:rFonts w:ascii="Times New Roman" w:hAnsi="Times New Roman"/>
          <w:lang w:val="en-GB"/>
        </w:rPr>
        <w:t>.</w:t>
      </w:r>
    </w:p>
    <w:p w14:paraId="28B049C8" w14:textId="39A69FCA" w:rsidR="00A849E0" w:rsidRPr="00F3645C" w:rsidRDefault="00EE5F71" w:rsidP="006D05C8">
      <w:pPr>
        <w:spacing w:after="0" w:line="233" w:lineRule="auto"/>
        <w:ind w:firstLine="284"/>
        <w:jc w:val="both"/>
        <w:rPr>
          <w:rFonts w:ascii="Times New Roman" w:hAnsi="Times New Roman"/>
          <w:lang w:val="en-GB"/>
        </w:rPr>
      </w:pPr>
      <w:r>
        <w:rPr>
          <w:rFonts w:ascii="Times New Roman" w:hAnsi="Times New Roman"/>
          <w:lang w:val="en-GB"/>
        </w:rPr>
        <w:t>The m</w:t>
      </w:r>
      <w:r w:rsidR="00A849E0" w:rsidRPr="00F3645C">
        <w:rPr>
          <w:rFonts w:ascii="Times New Roman" w:hAnsi="Times New Roman"/>
          <w:lang w:val="en-GB"/>
        </w:rPr>
        <w:t xml:space="preserve">ethodology for </w:t>
      </w:r>
      <w:r w:rsidR="00BF459E" w:rsidRPr="00F3645C">
        <w:rPr>
          <w:rFonts w:ascii="Times New Roman" w:hAnsi="Times New Roman"/>
          <w:lang w:val="en-GB"/>
        </w:rPr>
        <w:t xml:space="preserve">the </w:t>
      </w:r>
      <w:r w:rsidR="00A849E0" w:rsidRPr="00F3645C">
        <w:rPr>
          <w:rFonts w:ascii="Times New Roman" w:hAnsi="Times New Roman"/>
          <w:lang w:val="en-GB"/>
        </w:rPr>
        <w:t xml:space="preserve">assessment </w:t>
      </w:r>
      <w:r w:rsidR="00BF459E" w:rsidRPr="00F3645C">
        <w:rPr>
          <w:rFonts w:ascii="Times New Roman" w:hAnsi="Times New Roman"/>
          <w:lang w:val="en-GB"/>
        </w:rPr>
        <w:t>of</w:t>
      </w:r>
      <w:r w:rsidR="00A849E0" w:rsidRPr="00F3645C">
        <w:rPr>
          <w:rFonts w:ascii="Times New Roman" w:hAnsi="Times New Roman"/>
          <w:lang w:val="en-GB"/>
        </w:rPr>
        <w:t xml:space="preserve"> technogenic disturbed sites should consist of the following stages</w:t>
      </w:r>
      <w:r w:rsidR="00303A27">
        <w:rPr>
          <w:rFonts w:ascii="Times New Roman" w:hAnsi="Times New Roman"/>
          <w:lang w:val="en-GB"/>
        </w:rPr>
        <w:t>:</w:t>
      </w:r>
    </w:p>
    <w:p w14:paraId="0E0B34A8" w14:textId="49DCE760" w:rsidR="00A849E0" w:rsidRPr="00F3645C" w:rsidRDefault="00A849E0" w:rsidP="006D05C8">
      <w:pPr>
        <w:pStyle w:val="Akapitzlist"/>
        <w:numPr>
          <w:ilvl w:val="0"/>
          <w:numId w:val="3"/>
        </w:numPr>
        <w:spacing w:after="0" w:line="233" w:lineRule="auto"/>
        <w:ind w:left="378"/>
        <w:jc w:val="both"/>
        <w:rPr>
          <w:rFonts w:ascii="Times New Roman" w:hAnsi="Times New Roman"/>
          <w:lang w:val="en-GB"/>
        </w:rPr>
      </w:pPr>
      <w:r w:rsidRPr="00F3645C">
        <w:rPr>
          <w:rFonts w:ascii="Times New Roman" w:hAnsi="Times New Roman"/>
          <w:lang w:val="en-GB"/>
        </w:rPr>
        <w:t>the preparatory stage (collection of technical documentation, identification of the peculiarities of this landfill/refuse dump, errors in its design, etc.)</w:t>
      </w:r>
      <w:r w:rsidR="00303A27">
        <w:rPr>
          <w:rFonts w:ascii="Times New Roman" w:hAnsi="Times New Roman"/>
          <w:lang w:val="en-GB"/>
        </w:rPr>
        <w:t>,</w:t>
      </w:r>
    </w:p>
    <w:p w14:paraId="5EEFD0F2" w14:textId="6FF9863B" w:rsidR="00A849E0" w:rsidRPr="00F3645C" w:rsidRDefault="00F96021" w:rsidP="006D05C8">
      <w:pPr>
        <w:pStyle w:val="Akapitzlist"/>
        <w:numPr>
          <w:ilvl w:val="0"/>
          <w:numId w:val="3"/>
        </w:numPr>
        <w:spacing w:after="0" w:line="233" w:lineRule="auto"/>
        <w:ind w:left="378"/>
        <w:jc w:val="both"/>
        <w:rPr>
          <w:rFonts w:ascii="Times New Roman" w:hAnsi="Times New Roman"/>
          <w:lang w:val="en-GB"/>
        </w:rPr>
      </w:pPr>
      <w:r>
        <w:rPr>
          <w:rFonts w:ascii="Times New Roman" w:hAnsi="Times New Roman"/>
          <w:lang w:val="en-GB"/>
        </w:rPr>
        <w:t>l</w:t>
      </w:r>
      <w:r w:rsidR="00A849E0" w:rsidRPr="00F3645C">
        <w:rPr>
          <w:rFonts w:ascii="Times New Roman" w:hAnsi="Times New Roman"/>
          <w:lang w:val="en-GB"/>
        </w:rPr>
        <w:t>aboratory and field research</w:t>
      </w:r>
      <w:r w:rsidR="00303A27">
        <w:rPr>
          <w:rFonts w:ascii="Times New Roman" w:hAnsi="Times New Roman"/>
          <w:lang w:val="en-GB"/>
        </w:rPr>
        <w:t>,</w:t>
      </w:r>
    </w:p>
    <w:p w14:paraId="312FAB6E" w14:textId="4CBF90FF" w:rsidR="00A849E0" w:rsidRPr="00F3645C" w:rsidRDefault="00F96021" w:rsidP="006D05C8">
      <w:pPr>
        <w:pStyle w:val="Akapitzlist"/>
        <w:numPr>
          <w:ilvl w:val="0"/>
          <w:numId w:val="3"/>
        </w:numPr>
        <w:spacing w:after="0" w:line="233" w:lineRule="auto"/>
        <w:ind w:left="378"/>
        <w:jc w:val="both"/>
        <w:rPr>
          <w:rFonts w:ascii="Times New Roman" w:hAnsi="Times New Roman"/>
          <w:lang w:val="en-GB"/>
        </w:rPr>
      </w:pPr>
      <w:r>
        <w:rPr>
          <w:rFonts w:ascii="Times New Roman" w:hAnsi="Times New Roman"/>
          <w:lang w:val="en-GB"/>
        </w:rPr>
        <w:t>a</w:t>
      </w:r>
      <w:r w:rsidR="00A849E0" w:rsidRPr="00F3645C">
        <w:rPr>
          <w:rFonts w:ascii="Times New Roman" w:hAnsi="Times New Roman"/>
          <w:lang w:val="en-GB"/>
        </w:rPr>
        <w:t>nalysis and processing of information (assessment of the ecological state of the technogenic disturbed areas, impact of the landfill on the adjacent areas (especially agricultural areas)</w:t>
      </w:r>
      <w:r w:rsidR="00303A27">
        <w:rPr>
          <w:rFonts w:ascii="Times New Roman" w:hAnsi="Times New Roman"/>
          <w:lang w:val="en-GB"/>
        </w:rPr>
        <w:t>,</w:t>
      </w:r>
    </w:p>
    <w:p w14:paraId="0CD07ACC" w14:textId="7A877F42" w:rsidR="00A849E0" w:rsidRPr="00F3645C" w:rsidRDefault="00F96021" w:rsidP="006D05C8">
      <w:pPr>
        <w:pStyle w:val="Akapitzlist"/>
        <w:numPr>
          <w:ilvl w:val="0"/>
          <w:numId w:val="3"/>
        </w:numPr>
        <w:spacing w:after="0" w:line="233" w:lineRule="auto"/>
        <w:ind w:left="378"/>
        <w:jc w:val="both"/>
        <w:rPr>
          <w:rFonts w:ascii="Times New Roman" w:hAnsi="Times New Roman"/>
          <w:lang w:val="en-GB"/>
        </w:rPr>
      </w:pPr>
      <w:r>
        <w:rPr>
          <w:rFonts w:ascii="Times New Roman" w:hAnsi="Times New Roman"/>
          <w:lang w:val="en-GB"/>
        </w:rPr>
        <w:t>d</w:t>
      </w:r>
      <w:r w:rsidR="00A849E0" w:rsidRPr="00F3645C">
        <w:rPr>
          <w:rFonts w:ascii="Times New Roman" w:hAnsi="Times New Roman"/>
          <w:lang w:val="en-GB"/>
        </w:rPr>
        <w:t>evelopment of a set of environmental protection measures for cleaning and restoring the technogenic disturbed areas under the landfill and ensuring the safe ecological state of the environmental components in the area affected by the landfill.</w:t>
      </w:r>
    </w:p>
    <w:p w14:paraId="123DD4BE" w14:textId="77777777" w:rsidR="00C51A5C" w:rsidRPr="00F3645C" w:rsidRDefault="00C51A5C" w:rsidP="006D05C8">
      <w:pPr>
        <w:spacing w:after="0" w:line="233" w:lineRule="auto"/>
        <w:ind w:firstLine="284"/>
        <w:jc w:val="both"/>
        <w:rPr>
          <w:rFonts w:ascii="Times New Roman" w:hAnsi="Times New Roman"/>
          <w:lang w:val="en-GB"/>
        </w:rPr>
      </w:pPr>
    </w:p>
    <w:p w14:paraId="3503A3CD" w14:textId="7658F43C" w:rsidR="00B902A8" w:rsidRPr="00F3645C" w:rsidRDefault="00201E1B" w:rsidP="006D05C8">
      <w:pPr>
        <w:spacing w:after="0" w:line="233" w:lineRule="auto"/>
        <w:ind w:firstLine="284"/>
        <w:jc w:val="both"/>
        <w:rPr>
          <w:rFonts w:ascii="Times New Roman" w:hAnsi="Times New Roman"/>
          <w:lang w:val="en-GB"/>
        </w:rPr>
      </w:pPr>
      <w:r w:rsidRPr="00F3645C">
        <w:rPr>
          <w:rFonts w:ascii="Times New Roman" w:hAnsi="Times New Roman"/>
          <w:lang w:val="en-GB"/>
        </w:rPr>
        <w:t>According to the analysis of the literary sources</w:t>
      </w:r>
      <w:r w:rsidR="00AA0453" w:rsidRPr="00F3645C">
        <w:rPr>
          <w:rFonts w:ascii="Times New Roman" w:hAnsi="Times New Roman"/>
          <w:lang w:val="en-GB"/>
        </w:rPr>
        <w:t xml:space="preserve"> (</w:t>
      </w:r>
      <w:r w:rsidR="00C643B0" w:rsidRPr="00F3645C">
        <w:rPr>
          <w:rFonts w:ascii="Times New Roman" w:hAnsi="Times New Roman"/>
          <w:lang w:val="en-GB"/>
        </w:rPr>
        <w:t xml:space="preserve">Vasudevan </w:t>
      </w:r>
      <w:r w:rsidR="009F2A2C" w:rsidRPr="00F3645C">
        <w:rPr>
          <w:rFonts w:ascii="Times New Roman" w:hAnsi="Times New Roman"/>
          <w:lang w:val="en-GB"/>
        </w:rPr>
        <w:t xml:space="preserve">et </w:t>
      </w:r>
      <w:r w:rsidR="000A7205" w:rsidRPr="00F3645C">
        <w:rPr>
          <w:rFonts w:ascii="Times New Roman" w:hAnsi="Times New Roman"/>
          <w:lang w:val="en-GB"/>
        </w:rPr>
        <w:t>al. 2003</w:t>
      </w:r>
      <w:r w:rsidR="009F2A2C" w:rsidRPr="00F3645C">
        <w:rPr>
          <w:rFonts w:ascii="Times New Roman" w:hAnsi="Times New Roman"/>
          <w:lang w:val="en-GB"/>
        </w:rPr>
        <w:t>,</w:t>
      </w:r>
      <w:r w:rsidR="00E543AA" w:rsidRPr="00F3645C">
        <w:rPr>
          <w:rFonts w:ascii="Times New Roman" w:hAnsi="Times New Roman"/>
          <w:lang w:val="en-GB"/>
        </w:rPr>
        <w:t xml:space="preserve"> Kim </w:t>
      </w:r>
      <w:r w:rsidR="000A7205" w:rsidRPr="00F3645C">
        <w:rPr>
          <w:rFonts w:ascii="Times New Roman" w:hAnsi="Times New Roman"/>
          <w:lang w:val="en-GB"/>
        </w:rPr>
        <w:t>et</w:t>
      </w:r>
      <w:r w:rsidR="009F2A2C" w:rsidRPr="00F3645C">
        <w:rPr>
          <w:rFonts w:ascii="Times New Roman" w:hAnsi="Times New Roman"/>
          <w:lang w:val="en-GB"/>
        </w:rPr>
        <w:t xml:space="preserve"> </w:t>
      </w:r>
      <w:r w:rsidR="000A7205" w:rsidRPr="00F3645C">
        <w:rPr>
          <w:rFonts w:ascii="Times New Roman" w:hAnsi="Times New Roman"/>
          <w:lang w:val="en-GB"/>
        </w:rPr>
        <w:t>al.</w:t>
      </w:r>
      <w:r w:rsidR="00E543AA" w:rsidRPr="00F3645C">
        <w:rPr>
          <w:rFonts w:ascii="Times New Roman" w:hAnsi="Times New Roman"/>
          <w:lang w:val="en-GB"/>
        </w:rPr>
        <w:t xml:space="preserve"> 2010</w:t>
      </w:r>
      <w:r w:rsidR="009F2A2C" w:rsidRPr="00F3645C">
        <w:rPr>
          <w:rFonts w:ascii="Times New Roman" w:hAnsi="Times New Roman"/>
          <w:lang w:val="en-GB"/>
        </w:rPr>
        <w:t>,</w:t>
      </w:r>
      <w:r w:rsidR="00E543AA" w:rsidRPr="00F3645C">
        <w:rPr>
          <w:rFonts w:ascii="Times New Roman" w:hAnsi="Times New Roman"/>
          <w:lang w:val="en-GB"/>
        </w:rPr>
        <w:t xml:space="preserve"> </w:t>
      </w:r>
      <w:r w:rsidR="00C643B0" w:rsidRPr="00F3645C">
        <w:rPr>
          <w:rFonts w:ascii="Times New Roman" w:hAnsi="Times New Roman"/>
          <w:lang w:val="en-GB"/>
        </w:rPr>
        <w:t xml:space="preserve">Ren </w:t>
      </w:r>
      <w:r w:rsidR="000A7205" w:rsidRPr="00F3645C">
        <w:rPr>
          <w:rFonts w:ascii="Times New Roman" w:hAnsi="Times New Roman"/>
          <w:lang w:val="en-GB"/>
        </w:rPr>
        <w:t>et</w:t>
      </w:r>
      <w:r w:rsidR="009F2A2C" w:rsidRPr="00F3645C">
        <w:rPr>
          <w:rFonts w:ascii="Times New Roman" w:hAnsi="Times New Roman"/>
          <w:lang w:val="en-GB"/>
        </w:rPr>
        <w:t xml:space="preserve"> </w:t>
      </w:r>
      <w:r w:rsidR="000A7205" w:rsidRPr="00F3645C">
        <w:rPr>
          <w:rFonts w:ascii="Times New Roman" w:hAnsi="Times New Roman"/>
          <w:lang w:val="en-GB"/>
        </w:rPr>
        <w:t xml:space="preserve">al. </w:t>
      </w:r>
      <w:r w:rsidR="00C643B0" w:rsidRPr="00F3645C">
        <w:rPr>
          <w:rFonts w:ascii="Times New Roman" w:hAnsi="Times New Roman"/>
          <w:lang w:val="en-GB"/>
        </w:rPr>
        <w:t>2021</w:t>
      </w:r>
      <w:r w:rsidR="009F2A2C" w:rsidRPr="00F3645C">
        <w:rPr>
          <w:rFonts w:ascii="Times New Roman" w:hAnsi="Times New Roman"/>
          <w:lang w:val="en-GB"/>
        </w:rPr>
        <w:t>,</w:t>
      </w:r>
      <w:r w:rsidR="00C643B0" w:rsidRPr="00F3645C">
        <w:rPr>
          <w:rFonts w:ascii="Times New Roman" w:hAnsi="Times New Roman"/>
          <w:lang w:val="en-GB"/>
        </w:rPr>
        <w:t xml:space="preserve"> </w:t>
      </w:r>
      <w:proofErr w:type="spellStart"/>
      <w:r w:rsidR="00C643B0" w:rsidRPr="00F3645C">
        <w:rPr>
          <w:rFonts w:ascii="Times New Roman" w:hAnsi="Times New Roman"/>
          <w:lang w:val="en-GB"/>
        </w:rPr>
        <w:t>Travar</w:t>
      </w:r>
      <w:proofErr w:type="spellEnd"/>
      <w:r w:rsidR="00C643B0" w:rsidRPr="00F3645C">
        <w:rPr>
          <w:rFonts w:ascii="Times New Roman" w:hAnsi="Times New Roman"/>
          <w:lang w:val="en-GB"/>
        </w:rPr>
        <w:t xml:space="preserve"> </w:t>
      </w:r>
      <w:r w:rsidR="000A7205" w:rsidRPr="00F3645C">
        <w:rPr>
          <w:rFonts w:ascii="Times New Roman" w:hAnsi="Times New Roman"/>
          <w:lang w:val="en-GB"/>
        </w:rPr>
        <w:t>et</w:t>
      </w:r>
      <w:r w:rsidR="00E823D3" w:rsidRPr="00F3645C">
        <w:rPr>
          <w:rFonts w:ascii="Times New Roman" w:hAnsi="Times New Roman"/>
          <w:lang w:val="en-GB"/>
        </w:rPr>
        <w:t xml:space="preserve"> </w:t>
      </w:r>
      <w:r w:rsidR="000A7205" w:rsidRPr="00F3645C">
        <w:rPr>
          <w:rFonts w:ascii="Times New Roman" w:hAnsi="Times New Roman"/>
          <w:lang w:val="en-GB"/>
        </w:rPr>
        <w:t>al.</w:t>
      </w:r>
      <w:r w:rsidR="00E823D3" w:rsidRPr="00F3645C">
        <w:rPr>
          <w:rFonts w:ascii="Times New Roman" w:hAnsi="Times New Roman"/>
          <w:lang w:val="en-GB"/>
        </w:rPr>
        <w:t xml:space="preserve"> </w:t>
      </w:r>
      <w:r w:rsidR="005B1C56" w:rsidRPr="00F3645C">
        <w:rPr>
          <w:rFonts w:ascii="Times New Roman" w:hAnsi="Times New Roman"/>
          <w:lang w:val="en-GB"/>
        </w:rPr>
        <w:t>2020</w:t>
      </w:r>
      <w:r w:rsidR="00E823D3" w:rsidRPr="00F3645C">
        <w:rPr>
          <w:rFonts w:ascii="Times New Roman" w:hAnsi="Times New Roman"/>
          <w:lang w:val="en-GB"/>
        </w:rPr>
        <w:t>,</w:t>
      </w:r>
      <w:r w:rsidR="005B1C56" w:rsidRPr="00F3645C">
        <w:rPr>
          <w:rFonts w:ascii="Times New Roman" w:hAnsi="Times New Roman"/>
          <w:lang w:val="en-GB"/>
        </w:rPr>
        <w:t xml:space="preserve"> </w:t>
      </w:r>
      <w:proofErr w:type="spellStart"/>
      <w:r w:rsidR="00CD4E04" w:rsidRPr="00F3645C">
        <w:rPr>
          <w:rFonts w:ascii="Times New Roman" w:hAnsi="Times New Roman"/>
          <w:lang w:val="en-GB"/>
        </w:rPr>
        <w:t>Marsum</w:t>
      </w:r>
      <w:proofErr w:type="spellEnd"/>
      <w:r w:rsidR="00CD4E04" w:rsidRPr="00F3645C">
        <w:rPr>
          <w:rFonts w:ascii="Times New Roman" w:hAnsi="Times New Roman"/>
          <w:lang w:val="en-GB"/>
        </w:rPr>
        <w:t xml:space="preserve"> </w:t>
      </w:r>
      <w:r w:rsidR="000A7205" w:rsidRPr="00F3645C">
        <w:rPr>
          <w:rFonts w:ascii="Times New Roman" w:hAnsi="Times New Roman"/>
          <w:lang w:val="en-GB"/>
        </w:rPr>
        <w:t>et</w:t>
      </w:r>
      <w:r w:rsidR="00E823D3" w:rsidRPr="00F3645C">
        <w:rPr>
          <w:rFonts w:ascii="Times New Roman" w:hAnsi="Times New Roman"/>
          <w:lang w:val="en-GB"/>
        </w:rPr>
        <w:t xml:space="preserve"> </w:t>
      </w:r>
      <w:r w:rsidR="000A7205" w:rsidRPr="00F3645C">
        <w:rPr>
          <w:rFonts w:ascii="Times New Roman" w:hAnsi="Times New Roman"/>
          <w:lang w:val="en-GB"/>
        </w:rPr>
        <w:t>al.</w:t>
      </w:r>
      <w:r w:rsidR="00CD4E04" w:rsidRPr="00F3645C">
        <w:rPr>
          <w:rFonts w:ascii="Times New Roman" w:hAnsi="Times New Roman"/>
          <w:lang w:val="en-GB"/>
        </w:rPr>
        <w:t xml:space="preserve"> 2022</w:t>
      </w:r>
      <w:r w:rsidR="00E823D3" w:rsidRPr="00F3645C">
        <w:rPr>
          <w:rFonts w:ascii="Times New Roman" w:hAnsi="Times New Roman"/>
          <w:lang w:val="en-GB"/>
        </w:rPr>
        <w:t>,</w:t>
      </w:r>
      <w:r w:rsidR="00CD4E04" w:rsidRPr="00F3645C">
        <w:rPr>
          <w:rFonts w:ascii="Times New Roman" w:hAnsi="Times New Roman"/>
          <w:lang w:val="en-GB"/>
        </w:rPr>
        <w:t xml:space="preserve"> </w:t>
      </w:r>
      <w:r w:rsidR="005B1C56" w:rsidRPr="00F3645C">
        <w:rPr>
          <w:rFonts w:ascii="Times New Roman" w:hAnsi="Times New Roman"/>
          <w:lang w:val="en-GB"/>
        </w:rPr>
        <w:t>Mendoza-</w:t>
      </w:r>
      <w:proofErr w:type="spellStart"/>
      <w:r w:rsidR="005B1C56" w:rsidRPr="00F3645C">
        <w:rPr>
          <w:rFonts w:ascii="Times New Roman" w:hAnsi="Times New Roman"/>
          <w:lang w:val="en-GB"/>
        </w:rPr>
        <w:t>Burguete</w:t>
      </w:r>
      <w:proofErr w:type="spellEnd"/>
      <w:r w:rsidR="005B1C56" w:rsidRPr="00F3645C">
        <w:rPr>
          <w:rFonts w:ascii="Times New Roman" w:hAnsi="Times New Roman"/>
          <w:lang w:val="en-GB"/>
        </w:rPr>
        <w:t xml:space="preserve"> </w:t>
      </w:r>
      <w:r w:rsidR="000A7205" w:rsidRPr="00F3645C">
        <w:rPr>
          <w:rFonts w:ascii="Times New Roman" w:hAnsi="Times New Roman"/>
          <w:lang w:val="en-GB"/>
        </w:rPr>
        <w:t>et</w:t>
      </w:r>
      <w:r w:rsidR="00E823D3" w:rsidRPr="00F3645C">
        <w:rPr>
          <w:rFonts w:ascii="Times New Roman" w:hAnsi="Times New Roman"/>
          <w:lang w:val="en-GB"/>
        </w:rPr>
        <w:t xml:space="preserve"> </w:t>
      </w:r>
      <w:r w:rsidR="000A7205" w:rsidRPr="00F3645C">
        <w:rPr>
          <w:rFonts w:ascii="Times New Roman" w:hAnsi="Times New Roman"/>
          <w:lang w:val="en-GB"/>
        </w:rPr>
        <w:t>al.</w:t>
      </w:r>
      <w:r w:rsidR="005B1C56" w:rsidRPr="00F3645C">
        <w:rPr>
          <w:rFonts w:ascii="Times New Roman" w:hAnsi="Times New Roman"/>
          <w:lang w:val="en-GB"/>
        </w:rPr>
        <w:t xml:space="preserve"> 2023)</w:t>
      </w:r>
      <w:r w:rsidRPr="00F3645C">
        <w:rPr>
          <w:rFonts w:ascii="Times New Roman" w:hAnsi="Times New Roman"/>
          <w:lang w:val="en-GB"/>
        </w:rPr>
        <w:t xml:space="preserve">, the methods of remediation of technogenic disturbed areas can be divided into three groups: technical or radical (complete </w:t>
      </w:r>
      <w:r w:rsidR="00C33927" w:rsidRPr="00F3645C">
        <w:rPr>
          <w:rFonts w:ascii="Times New Roman" w:hAnsi="Times New Roman"/>
          <w:lang w:val="en-GB"/>
        </w:rPr>
        <w:t>extraction of polluted soil</w:t>
      </w:r>
      <w:r w:rsidRPr="00F3645C">
        <w:rPr>
          <w:rFonts w:ascii="Times New Roman" w:hAnsi="Times New Roman"/>
          <w:lang w:val="en-GB"/>
        </w:rPr>
        <w:t xml:space="preserve"> layer </w:t>
      </w:r>
      <w:r w:rsidR="001D7B84" w:rsidRPr="00F3645C">
        <w:rPr>
          <w:rFonts w:ascii="Times New Roman" w:hAnsi="Times New Roman"/>
          <w:lang w:val="en-GB"/>
        </w:rPr>
        <w:t>and its</w:t>
      </w:r>
      <w:r w:rsidRPr="00F3645C">
        <w:rPr>
          <w:rFonts w:ascii="Times New Roman" w:hAnsi="Times New Roman"/>
          <w:lang w:val="en-GB"/>
        </w:rPr>
        <w:t xml:space="preserve"> replacement with "clean" one that has undergone special treatment); biological (use of plant properties to </w:t>
      </w:r>
      <w:r w:rsidR="00725817" w:rsidRPr="00F3645C">
        <w:rPr>
          <w:rFonts w:ascii="Times New Roman" w:hAnsi="Times New Roman"/>
          <w:lang w:val="en-GB"/>
        </w:rPr>
        <w:t>neutrali</w:t>
      </w:r>
      <w:r w:rsidR="00EE5F71">
        <w:rPr>
          <w:rFonts w:ascii="Times New Roman" w:hAnsi="Times New Roman"/>
          <w:lang w:val="en-GB"/>
        </w:rPr>
        <w:t>s</w:t>
      </w:r>
      <w:r w:rsidR="00725817" w:rsidRPr="00F3645C">
        <w:rPr>
          <w:rFonts w:ascii="Times New Roman" w:hAnsi="Times New Roman"/>
          <w:lang w:val="en-GB"/>
        </w:rPr>
        <w:t>e</w:t>
      </w:r>
      <w:r w:rsidRPr="00F3645C">
        <w:rPr>
          <w:rFonts w:ascii="Times New Roman" w:hAnsi="Times New Roman"/>
          <w:lang w:val="en-GB"/>
        </w:rPr>
        <w:t xml:space="preserve"> pollutants); microbiological; physical and chemical (washing contaminated soil, changing soil acidity, etc.).</w:t>
      </w:r>
    </w:p>
    <w:p w14:paraId="67AFB215" w14:textId="2B230F03" w:rsidR="00F644D8" w:rsidRPr="00F3645C" w:rsidRDefault="00F3593C" w:rsidP="004549A0">
      <w:pPr>
        <w:pStyle w:val="Rn1"/>
        <w:rPr>
          <w:lang w:val="en-GB"/>
        </w:rPr>
      </w:pPr>
      <w:r>
        <w:rPr>
          <w:lang w:val="en-GB"/>
        </w:rPr>
        <w:lastRenderedPageBreak/>
        <w:t xml:space="preserve">2. </w:t>
      </w:r>
      <w:r w:rsidR="00F644D8" w:rsidRPr="00F3645C">
        <w:rPr>
          <w:lang w:val="en-GB"/>
        </w:rPr>
        <w:t>M</w:t>
      </w:r>
      <w:r w:rsidR="00DE597C" w:rsidRPr="00F3645C">
        <w:rPr>
          <w:lang w:val="en-GB"/>
        </w:rPr>
        <w:t xml:space="preserve">aterials and </w:t>
      </w:r>
      <w:r w:rsidR="004549A0" w:rsidRPr="00F3645C">
        <w:rPr>
          <w:lang w:val="en-GB"/>
        </w:rPr>
        <w:t>M</w:t>
      </w:r>
      <w:r w:rsidR="00DE597C" w:rsidRPr="00F3645C">
        <w:rPr>
          <w:lang w:val="en-GB"/>
        </w:rPr>
        <w:t>ethods</w:t>
      </w:r>
    </w:p>
    <w:p w14:paraId="5A4FBBD3" w14:textId="10F27529" w:rsidR="006C49D1" w:rsidRPr="00F3645C" w:rsidRDefault="00F644D8" w:rsidP="00DE597C">
      <w:pPr>
        <w:spacing w:after="0" w:line="240" w:lineRule="auto"/>
        <w:ind w:firstLine="284"/>
        <w:jc w:val="both"/>
        <w:rPr>
          <w:rFonts w:ascii="Times New Roman" w:hAnsi="Times New Roman"/>
          <w:lang w:val="en-GB"/>
        </w:rPr>
      </w:pPr>
      <w:r w:rsidRPr="00F3645C">
        <w:rPr>
          <w:rFonts w:ascii="Times New Roman" w:hAnsi="Times New Roman"/>
          <w:lang w:val="en-GB"/>
        </w:rPr>
        <w:t>Considering th</w:t>
      </w:r>
      <w:r w:rsidR="00EE5F71">
        <w:rPr>
          <w:rFonts w:ascii="Times New Roman" w:hAnsi="Times New Roman"/>
          <w:lang w:val="en-GB"/>
        </w:rPr>
        <w:t>at most</w:t>
      </w:r>
      <w:r w:rsidRPr="00F3645C">
        <w:rPr>
          <w:rFonts w:ascii="Times New Roman" w:hAnsi="Times New Roman"/>
          <w:lang w:val="en-GB"/>
        </w:rPr>
        <w:t xml:space="preserve"> municipal landfills</w:t>
      </w:r>
      <w:r w:rsidR="00D804DC" w:rsidRPr="00F3645C">
        <w:rPr>
          <w:rFonts w:ascii="Times New Roman" w:hAnsi="Times New Roman"/>
          <w:lang w:val="en-GB"/>
        </w:rPr>
        <w:t xml:space="preserve"> in Ukraine</w:t>
      </w:r>
      <w:r w:rsidRPr="00F3645C">
        <w:rPr>
          <w:rFonts w:ascii="Times New Roman" w:hAnsi="Times New Roman"/>
          <w:lang w:val="en-GB"/>
        </w:rPr>
        <w:t xml:space="preserve"> are unauthorised, it is proposed to classify the technogenic disturbed areas according to the author's generalised expert methodology, as shown in </w:t>
      </w:r>
      <w:r w:rsidR="00F96021">
        <w:rPr>
          <w:rFonts w:ascii="Times New Roman" w:hAnsi="Times New Roman"/>
          <w:lang w:val="en-GB"/>
        </w:rPr>
        <w:t>T</w:t>
      </w:r>
      <w:r w:rsidRPr="00F3645C">
        <w:rPr>
          <w:rFonts w:ascii="Times New Roman" w:hAnsi="Times New Roman"/>
          <w:lang w:val="en-GB"/>
        </w:rPr>
        <w:t>able 1.</w:t>
      </w:r>
    </w:p>
    <w:p w14:paraId="3FE57295" w14:textId="77777777" w:rsidR="006C49D1" w:rsidRPr="00F3645C" w:rsidRDefault="006C49D1" w:rsidP="00DE597C">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The object of the study is the territory of the </w:t>
      </w:r>
      <w:proofErr w:type="spellStart"/>
      <w:r w:rsidRPr="00F3645C">
        <w:rPr>
          <w:rFonts w:ascii="Times New Roman" w:eastAsia="Times New Roman" w:hAnsi="Times New Roman"/>
          <w:lang w:val="en-GB" w:eastAsia="ru-RU"/>
        </w:rPr>
        <w:t>Senchan</w:t>
      </w:r>
      <w:proofErr w:type="spellEnd"/>
      <w:r w:rsidRPr="00F3645C">
        <w:rPr>
          <w:rFonts w:ascii="Times New Roman" w:eastAsia="Times New Roman" w:hAnsi="Times New Roman"/>
          <w:lang w:val="en-GB" w:eastAsia="ru-RU"/>
        </w:rPr>
        <w:t xml:space="preserve"> Rural Territorial Community (RTC) of the </w:t>
      </w:r>
      <w:proofErr w:type="spellStart"/>
      <w:r w:rsidRPr="00F3645C">
        <w:rPr>
          <w:rFonts w:ascii="Times New Roman" w:eastAsia="Times New Roman" w:hAnsi="Times New Roman"/>
          <w:lang w:val="en-GB" w:eastAsia="ru-RU"/>
        </w:rPr>
        <w:t>Myrhorod</w:t>
      </w:r>
      <w:proofErr w:type="spellEnd"/>
      <w:r w:rsidRPr="00F3645C">
        <w:rPr>
          <w:rFonts w:ascii="Times New Roman" w:eastAsia="Times New Roman" w:hAnsi="Times New Roman"/>
          <w:lang w:val="en-GB" w:eastAsia="ru-RU"/>
        </w:rPr>
        <w:t xml:space="preserve"> district of the Poltava region, Ukraine, which was chosen as an example to test the methodology.</w:t>
      </w:r>
    </w:p>
    <w:p w14:paraId="60698B4E" w14:textId="59AC3568" w:rsidR="006C49D1" w:rsidRPr="00F3645C" w:rsidRDefault="006C49D1" w:rsidP="00DE597C">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Soil samples were selected according to </w:t>
      </w:r>
      <w:r w:rsidR="00100FA6" w:rsidRPr="00F3645C">
        <w:rPr>
          <w:rFonts w:ascii="Times New Roman" w:eastAsia="Times New Roman" w:hAnsi="Times New Roman"/>
          <w:lang w:val="en-GB" w:eastAsia="ru-RU"/>
        </w:rPr>
        <w:t>DSTU 4287:2004</w:t>
      </w:r>
      <w:r w:rsidRPr="00F3645C">
        <w:rPr>
          <w:rFonts w:ascii="Times New Roman" w:eastAsia="Times New Roman" w:hAnsi="Times New Roman"/>
          <w:lang w:val="en-GB" w:eastAsia="ru-RU"/>
        </w:rPr>
        <w:t xml:space="preserve">, </w:t>
      </w:r>
      <w:r w:rsidR="00405206" w:rsidRPr="00F3645C">
        <w:rPr>
          <w:rFonts w:ascii="Times New Roman" w:eastAsia="Times New Roman" w:hAnsi="Times New Roman"/>
          <w:lang w:val="en-GB" w:eastAsia="ru-RU"/>
        </w:rPr>
        <w:t>sample preparation according to</w:t>
      </w:r>
      <w:r w:rsidR="00F662CE" w:rsidRPr="00F3645C">
        <w:rPr>
          <w:rFonts w:ascii="Times New Roman" w:eastAsia="Times New Roman" w:hAnsi="Times New Roman"/>
          <w:lang w:val="en-GB" w:eastAsia="ru-RU"/>
        </w:rPr>
        <w:t xml:space="preserve"> DSTU ISO 11464-2007</w:t>
      </w:r>
      <w:r w:rsidRPr="00F3645C">
        <w:rPr>
          <w:rFonts w:ascii="Times New Roman" w:eastAsia="Times New Roman" w:hAnsi="Times New Roman"/>
          <w:lang w:val="en-GB" w:eastAsia="ru-RU"/>
        </w:rPr>
        <w:t xml:space="preserve">. </w:t>
      </w:r>
      <w:r w:rsidR="00F662CE" w:rsidRPr="00F3645C">
        <w:rPr>
          <w:rFonts w:ascii="Times New Roman" w:eastAsia="Times New Roman" w:hAnsi="Times New Roman"/>
          <w:lang w:val="en-GB" w:eastAsia="ru-RU"/>
        </w:rPr>
        <w:t xml:space="preserve">Samples were </w:t>
      </w:r>
      <w:r w:rsidRPr="00F3645C">
        <w:rPr>
          <w:rFonts w:ascii="Times New Roman" w:eastAsia="Times New Roman" w:hAnsi="Times New Roman"/>
          <w:lang w:val="en-GB" w:eastAsia="ru-RU"/>
        </w:rPr>
        <w:t>collected in triplicate</w:t>
      </w:r>
      <w:r w:rsidR="00EF5F79" w:rsidRPr="00F3645C">
        <w:rPr>
          <w:rFonts w:ascii="Times New Roman" w:eastAsia="Times New Roman" w:hAnsi="Times New Roman"/>
          <w:lang w:val="en-GB" w:eastAsia="ru-RU"/>
        </w:rPr>
        <w:t xml:space="preserve"> on the landfill sites</w:t>
      </w:r>
      <w:r w:rsidRPr="00F3645C">
        <w:rPr>
          <w:rFonts w:ascii="Times New Roman" w:eastAsia="Times New Roman" w:hAnsi="Times New Roman"/>
          <w:lang w:val="en-GB" w:eastAsia="ru-RU"/>
        </w:rPr>
        <w:t xml:space="preserve"> and on </w:t>
      </w:r>
      <w:r w:rsidR="00EF5F79" w:rsidRPr="00F3645C">
        <w:rPr>
          <w:rFonts w:ascii="Times New Roman" w:eastAsia="Times New Roman" w:hAnsi="Times New Roman"/>
          <w:lang w:val="en-GB" w:eastAsia="ru-RU"/>
        </w:rPr>
        <w:t>the</w:t>
      </w:r>
      <w:r w:rsidRPr="00F3645C">
        <w:rPr>
          <w:rFonts w:ascii="Times New Roman" w:eastAsia="Times New Roman" w:hAnsi="Times New Roman"/>
          <w:lang w:val="en-GB" w:eastAsia="ru-RU"/>
        </w:rPr>
        <w:t xml:space="preserve"> border with agricultural land closest to the landfill. </w:t>
      </w:r>
      <w:r w:rsidR="00EE5F71">
        <w:rPr>
          <w:rFonts w:ascii="Times New Roman" w:eastAsia="Times New Roman" w:hAnsi="Times New Roman"/>
          <w:lang w:val="en-GB" w:eastAsia="ru-RU"/>
        </w:rPr>
        <w:t>The lead content was determined using</w:t>
      </w:r>
      <w:r w:rsidRPr="00F3645C">
        <w:rPr>
          <w:rFonts w:ascii="Times New Roman" w:eastAsia="Times New Roman" w:hAnsi="Times New Roman"/>
          <w:lang w:val="en-GB" w:eastAsia="ru-RU"/>
        </w:rPr>
        <w:t xml:space="preserve"> the atomic absorption method using the C-115 U atomic absorption spectrophotometer (methodology of DSTU 4770.9:2007); petroleum products </w:t>
      </w:r>
      <w:r w:rsidR="00F96021">
        <w:rPr>
          <w:rFonts w:ascii="Times New Roman" w:eastAsia="Times New Roman" w:hAnsi="Times New Roman"/>
          <w:lang w:val="en-GB" w:eastAsia="ru-RU"/>
        </w:rPr>
        <w:t>–</w:t>
      </w:r>
      <w:r w:rsidRPr="00F3645C">
        <w:rPr>
          <w:rFonts w:ascii="Times New Roman" w:eastAsia="Times New Roman" w:hAnsi="Times New Roman"/>
          <w:lang w:val="en-GB" w:eastAsia="ru-RU"/>
        </w:rPr>
        <w:t xml:space="preserve"> according to GOST 23740-79. Laboratory analysis of soil samples was carried out </w:t>
      </w:r>
      <w:r w:rsidR="00EE5F71">
        <w:rPr>
          <w:rFonts w:ascii="Times New Roman" w:eastAsia="Times New Roman" w:hAnsi="Times New Roman"/>
          <w:lang w:val="en-GB" w:eastAsia="ru-RU"/>
        </w:rPr>
        <w:t>using</w:t>
      </w:r>
      <w:r w:rsidRPr="00F3645C">
        <w:rPr>
          <w:rFonts w:ascii="Times New Roman" w:eastAsia="Times New Roman" w:hAnsi="Times New Roman"/>
          <w:lang w:val="en-GB" w:eastAsia="ru-RU"/>
        </w:rPr>
        <w:t xml:space="preserve"> </w:t>
      </w:r>
      <w:r w:rsidR="00702C42" w:rsidRPr="00F3645C">
        <w:rPr>
          <w:rFonts w:ascii="Times New Roman" w:eastAsia="Times New Roman" w:hAnsi="Times New Roman"/>
          <w:lang w:val="en-GB" w:eastAsia="ru-RU"/>
        </w:rPr>
        <w:t xml:space="preserve">the </w:t>
      </w:r>
      <w:r w:rsidR="00EE5F71">
        <w:rPr>
          <w:rFonts w:ascii="Times New Roman" w:eastAsia="Times New Roman" w:hAnsi="Times New Roman"/>
          <w:lang w:val="en-GB" w:eastAsia="ru-RU"/>
        </w:rPr>
        <w:t>Poltava State Agrarian University laborator</w:t>
      </w:r>
      <w:r w:rsidRPr="00F3645C">
        <w:rPr>
          <w:rFonts w:ascii="Times New Roman" w:eastAsia="Times New Roman" w:hAnsi="Times New Roman"/>
          <w:lang w:val="en-GB" w:eastAsia="ru-RU"/>
        </w:rPr>
        <w:t xml:space="preserve">y. </w:t>
      </w:r>
      <w:r w:rsidR="00702C42" w:rsidRPr="00F3645C">
        <w:rPr>
          <w:rFonts w:ascii="Times New Roman" w:eastAsia="Times New Roman" w:hAnsi="Times New Roman"/>
          <w:lang w:val="en-GB" w:eastAsia="ru-RU"/>
        </w:rPr>
        <w:t>Data processing was</w:t>
      </w:r>
      <w:r w:rsidRPr="00F3645C">
        <w:rPr>
          <w:rFonts w:ascii="Times New Roman" w:eastAsia="Times New Roman" w:hAnsi="Times New Roman"/>
          <w:lang w:val="en-GB" w:eastAsia="ru-RU"/>
        </w:rPr>
        <w:t xml:space="preserve"> carried out using Microsoft Office Excel.</w:t>
      </w:r>
    </w:p>
    <w:p w14:paraId="6AD4E188" w14:textId="77777777" w:rsidR="004549A0" w:rsidRPr="00F3645C" w:rsidRDefault="004549A0" w:rsidP="00DE597C">
      <w:pPr>
        <w:spacing w:after="0" w:line="240" w:lineRule="auto"/>
        <w:ind w:firstLine="284"/>
        <w:jc w:val="both"/>
        <w:rPr>
          <w:rFonts w:ascii="Times New Roman" w:eastAsia="Times New Roman" w:hAnsi="Times New Roman"/>
          <w:lang w:val="en-GB" w:eastAsia="ru-RU"/>
        </w:rPr>
      </w:pPr>
    </w:p>
    <w:p w14:paraId="6B7B0F11" w14:textId="5793012C" w:rsidR="00B76A32" w:rsidRPr="00F3645C" w:rsidRDefault="00B76A32" w:rsidP="00C51A5C">
      <w:pPr>
        <w:pStyle w:val="Rtab"/>
        <w:rPr>
          <w:b/>
          <w:lang w:val="en-GB" w:eastAsia="ru-RU"/>
        </w:rPr>
      </w:pPr>
      <w:r w:rsidRPr="00F3645C">
        <w:rPr>
          <w:b/>
          <w:lang w:val="en-GB" w:eastAsia="ru-RU"/>
        </w:rPr>
        <w:t>Table 1</w:t>
      </w:r>
      <w:r w:rsidR="002602A2" w:rsidRPr="00F3645C">
        <w:rPr>
          <w:b/>
          <w:lang w:val="en-GB" w:eastAsia="ru-RU"/>
        </w:rPr>
        <w:t>.</w:t>
      </w:r>
      <w:r w:rsidR="002602A2" w:rsidRPr="00F3645C">
        <w:rPr>
          <w:lang w:val="en-GB" w:eastAsia="ru-RU"/>
        </w:rPr>
        <w:t xml:space="preserve"> </w:t>
      </w:r>
      <w:r w:rsidRPr="00F3645C">
        <w:rPr>
          <w:lang w:val="en-GB" w:eastAsia="ru-RU"/>
        </w:rPr>
        <w:t xml:space="preserve">Expert methodology for the assessment of the </w:t>
      </w:r>
      <w:r w:rsidR="00702C42" w:rsidRPr="00F3645C">
        <w:rPr>
          <w:lang w:val="en-GB" w:eastAsia="ru-RU"/>
        </w:rPr>
        <w:t xml:space="preserve">landfill </w:t>
      </w:r>
      <w:r w:rsidRPr="00F3645C">
        <w:rPr>
          <w:lang w:val="en-GB" w:eastAsia="ru-RU"/>
        </w:rPr>
        <w:t xml:space="preserve">impact on </w:t>
      </w:r>
      <w:r w:rsidR="00702C42" w:rsidRPr="00F3645C">
        <w:rPr>
          <w:lang w:val="en-GB" w:eastAsia="ru-RU"/>
        </w:rPr>
        <w:t>agricultural</w:t>
      </w:r>
      <w:r w:rsidRPr="00F3645C">
        <w:rPr>
          <w:lang w:val="en-GB" w:eastAsia="ru-RU"/>
        </w:rPr>
        <w:t xml:space="preserve"> land, considering local characteristics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567"/>
        <w:gridCol w:w="624"/>
        <w:gridCol w:w="1424"/>
        <w:gridCol w:w="567"/>
        <w:gridCol w:w="925"/>
        <w:gridCol w:w="2934"/>
        <w:gridCol w:w="1417"/>
      </w:tblGrid>
      <w:tr w:rsidR="00B76A32" w:rsidRPr="00F3645C" w14:paraId="1DD81087" w14:textId="77777777" w:rsidTr="00E72DF8">
        <w:trPr>
          <w:trHeight w:val="631"/>
        </w:trPr>
        <w:tc>
          <w:tcPr>
            <w:tcW w:w="1181" w:type="dxa"/>
            <w:shd w:val="clear" w:color="auto" w:fill="auto"/>
            <w:vAlign w:val="center"/>
          </w:tcPr>
          <w:p w14:paraId="6AFE012D" w14:textId="77777777" w:rsidR="00B76A32" w:rsidRPr="00F3645C" w:rsidRDefault="00B76A32" w:rsidP="00E72DF8">
            <w:pPr>
              <w:spacing w:after="0" w:line="240" w:lineRule="auto"/>
              <w:jc w:val="center"/>
              <w:rPr>
                <w:rFonts w:ascii="Times New Roman" w:eastAsia="Times New Roman" w:hAnsi="Times New Roman"/>
                <w:vertAlign w:val="superscript"/>
                <w:lang w:val="en-GB" w:eastAsia="ru-RU"/>
              </w:rPr>
            </w:pPr>
            <w:r w:rsidRPr="00F3645C">
              <w:rPr>
                <w:rFonts w:ascii="Times New Roman" w:eastAsia="Times New Roman" w:hAnsi="Times New Roman"/>
                <w:lang w:val="en-GB" w:eastAsia="ru-RU"/>
              </w:rPr>
              <w:t>Hazard category</w:t>
            </w:r>
            <w:r w:rsidR="00F644D8" w:rsidRPr="00F3645C">
              <w:rPr>
                <w:rFonts w:ascii="Times New Roman" w:eastAsia="Times New Roman" w:hAnsi="Times New Roman"/>
                <w:vertAlign w:val="superscript"/>
                <w:lang w:val="en-GB" w:eastAsia="ru-RU"/>
              </w:rPr>
              <w:t>**</w:t>
            </w:r>
          </w:p>
        </w:tc>
        <w:tc>
          <w:tcPr>
            <w:tcW w:w="567" w:type="dxa"/>
            <w:shd w:val="clear" w:color="auto" w:fill="auto"/>
            <w:vAlign w:val="center"/>
          </w:tcPr>
          <w:p w14:paraId="2D7FFAE2" w14:textId="77777777" w:rsidR="00B76A32" w:rsidRPr="00F3645C" w:rsidRDefault="00B76A32" w:rsidP="00E72DF8">
            <w:pPr>
              <w:spacing w:after="0" w:line="240" w:lineRule="auto"/>
              <w:jc w:val="center"/>
              <w:rPr>
                <w:rFonts w:ascii="Times New Roman" w:eastAsia="Times New Roman" w:hAnsi="Times New Roman"/>
                <w:i/>
                <w:vertAlign w:val="superscript"/>
                <w:lang w:val="en-GB" w:eastAsia="ru-RU"/>
              </w:rPr>
            </w:pPr>
            <w:r w:rsidRPr="00F3645C">
              <w:rPr>
                <w:rFonts w:ascii="Times New Roman" w:eastAsia="Times New Roman" w:hAnsi="Times New Roman"/>
                <w:i/>
                <w:lang w:val="en-GB" w:eastAsia="ru-RU"/>
              </w:rPr>
              <w:t>Т1</w:t>
            </w:r>
            <w:r w:rsidR="00F644D8" w:rsidRPr="00F3645C">
              <w:rPr>
                <w:rFonts w:ascii="Times New Roman" w:eastAsia="Times New Roman" w:hAnsi="Times New Roman"/>
                <w:i/>
                <w:vertAlign w:val="superscript"/>
                <w:lang w:val="en-GB" w:eastAsia="ru-RU"/>
              </w:rPr>
              <w:t>*</w:t>
            </w:r>
          </w:p>
        </w:tc>
        <w:tc>
          <w:tcPr>
            <w:tcW w:w="624" w:type="dxa"/>
            <w:shd w:val="clear" w:color="auto" w:fill="auto"/>
            <w:vAlign w:val="center"/>
          </w:tcPr>
          <w:p w14:paraId="21C87A5C" w14:textId="77777777" w:rsidR="00B76A32" w:rsidRPr="00F3645C" w:rsidRDefault="00B76A32" w:rsidP="00E72DF8">
            <w:pPr>
              <w:spacing w:after="0" w:line="240" w:lineRule="auto"/>
              <w:jc w:val="center"/>
              <w:rPr>
                <w:rFonts w:ascii="Times New Roman" w:eastAsia="Times New Roman" w:hAnsi="Times New Roman"/>
                <w:i/>
                <w:vertAlign w:val="superscript"/>
                <w:lang w:val="en-GB" w:eastAsia="ru-RU"/>
              </w:rPr>
            </w:pPr>
            <w:r w:rsidRPr="00F3645C">
              <w:rPr>
                <w:rFonts w:ascii="Times New Roman" w:eastAsia="Times New Roman" w:hAnsi="Times New Roman"/>
                <w:i/>
                <w:lang w:val="en-GB" w:eastAsia="ru-RU"/>
              </w:rPr>
              <w:t>Т2</w:t>
            </w:r>
            <w:r w:rsidR="00F644D8" w:rsidRPr="00F3645C">
              <w:rPr>
                <w:rFonts w:ascii="Times New Roman" w:eastAsia="Times New Roman" w:hAnsi="Times New Roman"/>
                <w:i/>
                <w:vertAlign w:val="superscript"/>
                <w:lang w:val="en-GB" w:eastAsia="ru-RU"/>
              </w:rPr>
              <w:t>*</w:t>
            </w:r>
          </w:p>
        </w:tc>
        <w:tc>
          <w:tcPr>
            <w:tcW w:w="1424" w:type="dxa"/>
            <w:shd w:val="clear" w:color="auto" w:fill="auto"/>
            <w:vAlign w:val="center"/>
          </w:tcPr>
          <w:p w14:paraId="230ACF20" w14:textId="70840623" w:rsidR="00B76A32" w:rsidRPr="00F3645C" w:rsidRDefault="00B76A32" w:rsidP="00E72DF8">
            <w:pPr>
              <w:spacing w:after="0" w:line="240" w:lineRule="auto"/>
              <w:jc w:val="center"/>
              <w:rPr>
                <w:rFonts w:ascii="Times New Roman" w:eastAsia="Times New Roman" w:hAnsi="Times New Roman"/>
                <w:vertAlign w:val="superscript"/>
                <w:lang w:val="en-GB" w:eastAsia="ru-RU"/>
              </w:rPr>
            </w:pPr>
            <w:r w:rsidRPr="00F3645C">
              <w:rPr>
                <w:rFonts w:ascii="Times New Roman" w:eastAsia="Times New Roman" w:hAnsi="Times New Roman"/>
                <w:lang w:val="en-GB" w:eastAsia="ru-RU"/>
              </w:rPr>
              <w:t xml:space="preserve">Hazard </w:t>
            </w:r>
            <w:r w:rsidR="00E72DF8">
              <w:rPr>
                <w:rFonts w:ascii="Times New Roman" w:eastAsia="Times New Roman" w:hAnsi="Times New Roman"/>
                <w:lang w:val="en-GB" w:eastAsia="ru-RU"/>
              </w:rPr>
              <w:br/>
            </w:r>
            <w:r w:rsidRPr="00F3645C">
              <w:rPr>
                <w:rFonts w:ascii="Times New Roman" w:eastAsia="Times New Roman" w:hAnsi="Times New Roman"/>
                <w:lang w:val="en-GB" w:eastAsia="ru-RU"/>
              </w:rPr>
              <w:t>subcategory</w:t>
            </w:r>
            <w:r w:rsidR="00F644D8" w:rsidRPr="00F3645C">
              <w:rPr>
                <w:rFonts w:ascii="Times New Roman" w:eastAsia="Times New Roman" w:hAnsi="Times New Roman"/>
                <w:vertAlign w:val="superscript"/>
                <w:lang w:val="en-GB" w:eastAsia="ru-RU"/>
              </w:rPr>
              <w:t>**</w:t>
            </w:r>
          </w:p>
        </w:tc>
        <w:tc>
          <w:tcPr>
            <w:tcW w:w="567" w:type="dxa"/>
            <w:shd w:val="clear" w:color="auto" w:fill="auto"/>
            <w:vAlign w:val="center"/>
          </w:tcPr>
          <w:p w14:paraId="70B8BED6" w14:textId="77777777" w:rsidR="00B76A32" w:rsidRPr="00F3645C" w:rsidRDefault="00B76A32" w:rsidP="00E72DF8">
            <w:pPr>
              <w:spacing w:after="0" w:line="240" w:lineRule="auto"/>
              <w:jc w:val="center"/>
              <w:rPr>
                <w:rFonts w:ascii="Times New Roman" w:eastAsia="Times New Roman" w:hAnsi="Times New Roman"/>
                <w:i/>
                <w:vertAlign w:val="superscript"/>
                <w:lang w:val="en-GB" w:eastAsia="ru-RU"/>
              </w:rPr>
            </w:pPr>
            <w:r w:rsidRPr="00F3645C">
              <w:rPr>
                <w:rFonts w:ascii="Times New Roman" w:eastAsia="Times New Roman" w:hAnsi="Times New Roman"/>
                <w:i/>
                <w:lang w:val="en-GB" w:eastAsia="ru-RU"/>
              </w:rPr>
              <w:t>Т3</w:t>
            </w:r>
            <w:r w:rsidR="00F644D8" w:rsidRPr="00F3645C">
              <w:rPr>
                <w:rFonts w:ascii="Times New Roman" w:eastAsia="Times New Roman" w:hAnsi="Times New Roman"/>
                <w:i/>
                <w:vertAlign w:val="superscript"/>
                <w:lang w:val="en-GB" w:eastAsia="ru-RU"/>
              </w:rPr>
              <w:t>*</w:t>
            </w:r>
          </w:p>
        </w:tc>
        <w:tc>
          <w:tcPr>
            <w:tcW w:w="925" w:type="dxa"/>
            <w:shd w:val="clear" w:color="auto" w:fill="auto"/>
            <w:vAlign w:val="center"/>
          </w:tcPr>
          <w:p w14:paraId="7A7E0B21" w14:textId="0B0DBFBD" w:rsidR="00B76A32" w:rsidRPr="00F3645C" w:rsidRDefault="00B76A32" w:rsidP="00E72DF8">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Hazard level</w:t>
            </w:r>
            <w:r w:rsidR="00F644D8" w:rsidRPr="00F3645C">
              <w:rPr>
                <w:rFonts w:ascii="Times New Roman" w:eastAsia="Times New Roman" w:hAnsi="Times New Roman"/>
                <w:vertAlign w:val="superscript"/>
                <w:lang w:val="en-GB" w:eastAsia="ru-RU"/>
              </w:rPr>
              <w:t>**</w:t>
            </w:r>
          </w:p>
        </w:tc>
        <w:tc>
          <w:tcPr>
            <w:tcW w:w="2934" w:type="dxa"/>
            <w:shd w:val="clear" w:color="auto" w:fill="auto"/>
            <w:vAlign w:val="center"/>
          </w:tcPr>
          <w:p w14:paraId="507DE6B3" w14:textId="06C33D27" w:rsidR="00B76A32" w:rsidRPr="00F3645C" w:rsidRDefault="00B76A32" w:rsidP="00E72DF8">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 xml:space="preserve">Exceeding </w:t>
            </w:r>
            <w:r w:rsidR="002D3B1A" w:rsidRPr="00F3645C">
              <w:rPr>
                <w:rFonts w:ascii="Times New Roman" w:eastAsia="Times New Roman" w:hAnsi="Times New Roman"/>
                <w:lang w:val="en-GB" w:eastAsia="ru-RU"/>
              </w:rPr>
              <w:t xml:space="preserve">of </w:t>
            </w:r>
            <w:r w:rsidRPr="00F3645C">
              <w:rPr>
                <w:rFonts w:ascii="Times New Roman" w:eastAsia="Times New Roman" w:hAnsi="Times New Roman"/>
                <w:lang w:val="en-GB" w:eastAsia="ru-RU"/>
              </w:rPr>
              <w:t>the MPC</w:t>
            </w:r>
          </w:p>
        </w:tc>
        <w:tc>
          <w:tcPr>
            <w:tcW w:w="1417" w:type="dxa"/>
            <w:shd w:val="clear" w:color="auto" w:fill="auto"/>
            <w:vAlign w:val="center"/>
          </w:tcPr>
          <w:p w14:paraId="090848A8" w14:textId="146B395B" w:rsidR="00B76A32" w:rsidRPr="00F3645C" w:rsidRDefault="00B76A32" w:rsidP="00930A9A">
            <w:pPr>
              <w:spacing w:after="0" w:line="240" w:lineRule="auto"/>
              <w:ind w:left="-105"/>
              <w:jc w:val="center"/>
              <w:rPr>
                <w:rFonts w:ascii="Times New Roman" w:eastAsia="Times New Roman" w:hAnsi="Times New Roman"/>
                <w:vertAlign w:val="superscript"/>
                <w:lang w:val="en-GB" w:eastAsia="ru-RU"/>
              </w:rPr>
            </w:pPr>
            <w:r w:rsidRPr="00F3645C">
              <w:rPr>
                <w:rFonts w:ascii="Times New Roman" w:eastAsia="Times New Roman" w:hAnsi="Times New Roman"/>
                <w:lang w:val="en-GB" w:eastAsia="ru-RU"/>
              </w:rPr>
              <w:t xml:space="preserve">Type </w:t>
            </w:r>
            <w:r w:rsidR="00E72DF8">
              <w:rPr>
                <w:rFonts w:ascii="Times New Roman" w:eastAsia="Times New Roman" w:hAnsi="Times New Roman"/>
                <w:lang w:val="en-GB" w:eastAsia="ru-RU"/>
              </w:rPr>
              <w:br/>
            </w:r>
            <w:r w:rsidRPr="00F3645C">
              <w:rPr>
                <w:rFonts w:ascii="Times New Roman" w:eastAsia="Times New Roman" w:hAnsi="Times New Roman"/>
                <w:lang w:val="en-GB" w:eastAsia="ru-RU"/>
              </w:rPr>
              <w:t>of pollution</w:t>
            </w:r>
            <w:r w:rsidR="00F644D8" w:rsidRPr="00F3645C">
              <w:rPr>
                <w:rFonts w:ascii="Times New Roman" w:eastAsia="Times New Roman" w:hAnsi="Times New Roman"/>
                <w:vertAlign w:val="superscript"/>
                <w:lang w:val="en-GB" w:eastAsia="ru-RU"/>
              </w:rPr>
              <w:t>***</w:t>
            </w:r>
          </w:p>
        </w:tc>
      </w:tr>
      <w:tr w:rsidR="00B76A32" w:rsidRPr="00F3645C" w14:paraId="339C2306" w14:textId="77777777" w:rsidTr="00E72DF8">
        <w:trPr>
          <w:trHeight w:val="283"/>
        </w:trPr>
        <w:tc>
          <w:tcPr>
            <w:tcW w:w="1181" w:type="dxa"/>
            <w:vMerge w:val="restart"/>
            <w:shd w:val="clear" w:color="auto" w:fill="auto"/>
            <w:vAlign w:val="center"/>
          </w:tcPr>
          <w:p w14:paraId="04FEC711" w14:textId="77777777" w:rsidR="00B76A32" w:rsidRPr="00F3645C" w:rsidRDefault="00B76A32" w:rsidP="004A7142">
            <w:pPr>
              <w:spacing w:after="0" w:line="240" w:lineRule="auto"/>
              <w:jc w:val="center"/>
              <w:rPr>
                <w:rFonts w:ascii="Times New Roman" w:eastAsia="Times New Roman" w:hAnsi="Times New Roman"/>
                <w:b/>
                <w:bCs/>
                <w:lang w:val="en-GB" w:eastAsia="ru-RU"/>
              </w:rPr>
            </w:pPr>
            <w:r w:rsidRPr="00F3645C">
              <w:rPr>
                <w:rFonts w:ascii="Times New Roman" w:eastAsia="Times New Roman" w:hAnsi="Times New Roman"/>
                <w:b/>
                <w:bCs/>
                <w:lang w:val="en-GB" w:eastAsia="ru-RU"/>
              </w:rPr>
              <w:t>I</w:t>
            </w:r>
          </w:p>
        </w:tc>
        <w:tc>
          <w:tcPr>
            <w:tcW w:w="567" w:type="dxa"/>
            <w:vMerge w:val="restart"/>
            <w:shd w:val="clear" w:color="auto" w:fill="auto"/>
            <w:textDirection w:val="btLr"/>
            <w:vAlign w:val="center"/>
          </w:tcPr>
          <w:p w14:paraId="3D27773F" w14:textId="77777777" w:rsidR="00B76A32" w:rsidRPr="00F3645C" w:rsidRDefault="00B76A32" w:rsidP="004A7142">
            <w:pPr>
              <w:spacing w:after="0" w:line="240" w:lineRule="auto"/>
              <w:ind w:left="113" w:right="113"/>
              <w:jc w:val="center"/>
              <w:rPr>
                <w:rFonts w:ascii="Times New Roman" w:eastAsia="Times New Roman" w:hAnsi="Times New Roman"/>
                <w:bCs/>
                <w:lang w:val="en-GB" w:eastAsia="ru-RU"/>
              </w:rPr>
            </w:pPr>
            <w:r w:rsidRPr="00F3645C">
              <w:rPr>
                <w:rFonts w:ascii="Times New Roman" w:eastAsia="Times New Roman" w:hAnsi="Times New Roman"/>
                <w:i/>
                <w:lang w:val="en-GB" w:eastAsia="ru-RU"/>
              </w:rPr>
              <w:t>&lt;10 m</w:t>
            </w:r>
            <w:r w:rsidRPr="00F3645C">
              <w:rPr>
                <w:rFonts w:ascii="Times New Roman" w:eastAsia="Times New Roman" w:hAnsi="Times New Roman"/>
                <w:i/>
                <w:vertAlign w:val="superscript"/>
                <w:lang w:val="en-GB" w:eastAsia="ru-RU"/>
              </w:rPr>
              <w:t>3</w:t>
            </w:r>
          </w:p>
        </w:tc>
        <w:tc>
          <w:tcPr>
            <w:tcW w:w="624" w:type="dxa"/>
            <w:vMerge w:val="restart"/>
            <w:shd w:val="clear" w:color="auto" w:fill="auto"/>
            <w:textDirection w:val="btLr"/>
            <w:vAlign w:val="center"/>
          </w:tcPr>
          <w:p w14:paraId="2E167BD6" w14:textId="77777777" w:rsidR="00B76A32" w:rsidRPr="00F3645C" w:rsidRDefault="00B76A32" w:rsidP="004A7142">
            <w:pPr>
              <w:spacing w:after="0" w:line="240" w:lineRule="auto"/>
              <w:ind w:left="113" w:right="113"/>
              <w:jc w:val="center"/>
              <w:rPr>
                <w:rFonts w:ascii="Times New Roman" w:eastAsia="Times New Roman" w:hAnsi="Times New Roman"/>
                <w:bCs/>
                <w:lang w:val="en-GB" w:eastAsia="ru-RU"/>
              </w:rPr>
            </w:pPr>
            <w:r w:rsidRPr="00F3645C">
              <w:rPr>
                <w:rFonts w:ascii="Times New Roman" w:eastAsia="Times New Roman" w:hAnsi="Times New Roman"/>
                <w:i/>
                <w:lang w:val="en-GB" w:eastAsia="ru-RU"/>
              </w:rPr>
              <w:t>&lt;15 m</w:t>
            </w:r>
            <w:r w:rsidRPr="00F3645C">
              <w:rPr>
                <w:rFonts w:ascii="Times New Roman" w:eastAsia="Times New Roman" w:hAnsi="Times New Roman"/>
                <w:i/>
                <w:vertAlign w:val="superscript"/>
                <w:lang w:val="en-GB" w:eastAsia="ru-RU"/>
              </w:rPr>
              <w:t>2</w:t>
            </w:r>
          </w:p>
        </w:tc>
        <w:tc>
          <w:tcPr>
            <w:tcW w:w="1424" w:type="dxa"/>
            <w:vMerge w:val="restart"/>
            <w:shd w:val="clear" w:color="auto" w:fill="auto"/>
            <w:vAlign w:val="center"/>
          </w:tcPr>
          <w:p w14:paraId="2F999351" w14:textId="77777777" w:rsidR="00B76A32" w:rsidRPr="00F3645C" w:rsidRDefault="00B76A32" w:rsidP="004A7142">
            <w:pPr>
              <w:spacing w:after="0" w:line="240" w:lineRule="auto"/>
              <w:jc w:val="center"/>
              <w:rPr>
                <w:rFonts w:ascii="Times New Roman" w:eastAsia="Times New Roman" w:hAnsi="Times New Roman"/>
                <w:b/>
                <w:bCs/>
                <w:lang w:val="en-GB" w:eastAsia="ru-RU"/>
              </w:rPr>
            </w:pPr>
            <w:r w:rsidRPr="00F3645C">
              <w:rPr>
                <w:rFonts w:ascii="Times New Roman" w:eastAsia="Times New Roman" w:hAnsi="Times New Roman"/>
                <w:b/>
                <w:i/>
                <w:lang w:val="en-GB" w:eastAsia="ru-RU"/>
              </w:rPr>
              <w:t>а</w:t>
            </w:r>
          </w:p>
        </w:tc>
        <w:tc>
          <w:tcPr>
            <w:tcW w:w="567" w:type="dxa"/>
            <w:shd w:val="clear" w:color="auto" w:fill="auto"/>
            <w:vAlign w:val="center"/>
          </w:tcPr>
          <w:p w14:paraId="31B54459" w14:textId="77777777" w:rsidR="00B76A32" w:rsidRPr="00F3645C" w:rsidRDefault="00B76A32" w:rsidP="004A7142">
            <w:pPr>
              <w:spacing w:after="0" w:line="240" w:lineRule="auto"/>
              <w:jc w:val="center"/>
              <w:rPr>
                <w:rFonts w:ascii="Times New Roman" w:eastAsia="Times New Roman" w:hAnsi="Times New Roman"/>
                <w:bCs/>
                <w:lang w:val="en-GB" w:eastAsia="ru-RU"/>
              </w:rPr>
            </w:pPr>
          </w:p>
        </w:tc>
        <w:tc>
          <w:tcPr>
            <w:tcW w:w="925" w:type="dxa"/>
            <w:shd w:val="clear" w:color="auto" w:fill="auto"/>
            <w:vAlign w:val="center"/>
          </w:tcPr>
          <w:p w14:paraId="120BCD79" w14:textId="77777777" w:rsidR="00B76A32" w:rsidRPr="00F3645C" w:rsidRDefault="00B76A32" w:rsidP="004A7142">
            <w:pPr>
              <w:spacing w:after="0" w:line="240" w:lineRule="auto"/>
              <w:jc w:val="center"/>
              <w:rPr>
                <w:rFonts w:ascii="Times New Roman" w:eastAsia="Times New Roman" w:hAnsi="Times New Roman"/>
                <w:b/>
                <w:bCs/>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0</w:t>
            </w:r>
          </w:p>
        </w:tc>
        <w:tc>
          <w:tcPr>
            <w:tcW w:w="2934" w:type="dxa"/>
            <w:shd w:val="clear" w:color="auto" w:fill="auto"/>
            <w:vAlign w:val="center"/>
          </w:tcPr>
          <w:p w14:paraId="69D644D7" w14:textId="77777777" w:rsidR="00B76A32" w:rsidRPr="00F3645C" w:rsidRDefault="00B76A32" w:rsidP="00E72DF8">
            <w:pPr>
              <w:spacing w:after="0" w:line="240" w:lineRule="auto"/>
              <w:rPr>
                <w:rFonts w:ascii="Times New Roman" w:eastAsia="Times New Roman" w:hAnsi="Times New Roman"/>
                <w:bCs/>
                <w:i/>
                <w:lang w:val="en-GB" w:eastAsia="ru-RU"/>
              </w:rPr>
            </w:pPr>
            <w:r w:rsidRPr="00F3645C">
              <w:rPr>
                <w:rFonts w:ascii="Times New Roman" w:eastAsia="Times New Roman" w:hAnsi="Times New Roman"/>
                <w:bCs/>
                <w:i/>
                <w:lang w:val="en-GB" w:eastAsia="ru-RU"/>
              </w:rPr>
              <w:t>missing</w:t>
            </w:r>
          </w:p>
        </w:tc>
        <w:tc>
          <w:tcPr>
            <w:tcW w:w="1417" w:type="dxa"/>
            <w:shd w:val="clear" w:color="auto" w:fill="auto"/>
          </w:tcPr>
          <w:p w14:paraId="5C1BDA8C" w14:textId="77777777" w:rsidR="00B76A32" w:rsidRPr="00F3645C" w:rsidRDefault="00B76A32" w:rsidP="002861BF">
            <w:pPr>
              <w:spacing w:after="0" w:line="240" w:lineRule="auto"/>
              <w:jc w:val="both"/>
              <w:rPr>
                <w:rFonts w:ascii="Times New Roman" w:eastAsia="Times New Roman" w:hAnsi="Times New Roman"/>
                <w:bCs/>
                <w:lang w:val="en-GB" w:eastAsia="ru-RU"/>
              </w:rPr>
            </w:pPr>
          </w:p>
        </w:tc>
      </w:tr>
      <w:tr w:rsidR="00C51A5C" w:rsidRPr="00F3645C" w14:paraId="22C4CDC9" w14:textId="77777777" w:rsidTr="00E72DF8">
        <w:trPr>
          <w:trHeight w:val="227"/>
        </w:trPr>
        <w:tc>
          <w:tcPr>
            <w:tcW w:w="1181" w:type="dxa"/>
            <w:vMerge/>
            <w:shd w:val="clear" w:color="auto" w:fill="auto"/>
            <w:vAlign w:val="center"/>
          </w:tcPr>
          <w:p w14:paraId="07F861D1"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5ECD5116" w14:textId="77777777" w:rsidR="00B76A32" w:rsidRPr="00F3645C" w:rsidRDefault="00B76A32" w:rsidP="004A7142">
            <w:pPr>
              <w:spacing w:after="0" w:line="240" w:lineRule="auto"/>
              <w:ind w:left="113" w:right="113"/>
              <w:jc w:val="center"/>
              <w:rPr>
                <w:rFonts w:ascii="Times New Roman" w:eastAsia="Times New Roman" w:hAnsi="Times New Roman"/>
                <w:bCs/>
                <w:lang w:val="en-GB" w:eastAsia="ru-RU"/>
              </w:rPr>
            </w:pPr>
          </w:p>
        </w:tc>
        <w:tc>
          <w:tcPr>
            <w:tcW w:w="624" w:type="dxa"/>
            <w:vMerge/>
            <w:shd w:val="clear" w:color="auto" w:fill="auto"/>
            <w:textDirection w:val="btLr"/>
            <w:vAlign w:val="center"/>
          </w:tcPr>
          <w:p w14:paraId="05ACA1BF"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4AC5CD51"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val="restart"/>
            <w:shd w:val="clear" w:color="auto" w:fill="auto"/>
            <w:textDirection w:val="btLr"/>
            <w:vAlign w:val="center"/>
          </w:tcPr>
          <w:p w14:paraId="2162675B"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&lt; 200 m</w:t>
            </w:r>
          </w:p>
        </w:tc>
        <w:tc>
          <w:tcPr>
            <w:tcW w:w="925" w:type="dxa"/>
            <w:vMerge w:val="restart"/>
            <w:shd w:val="clear" w:color="auto" w:fill="auto"/>
            <w:vAlign w:val="center"/>
          </w:tcPr>
          <w:p w14:paraId="5723DA1C" w14:textId="77777777" w:rsidR="00B76A32" w:rsidRPr="00F3645C" w:rsidRDefault="00B76A32" w:rsidP="004A7142">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Н</w:t>
            </w:r>
            <w:r w:rsidRPr="00F3645C">
              <w:rPr>
                <w:rFonts w:ascii="Times New Roman" w:eastAsia="Times New Roman" w:hAnsi="Times New Roman"/>
                <w:b/>
                <w:i/>
                <w:vertAlign w:val="subscript"/>
                <w:lang w:val="en-GB" w:eastAsia="ru-RU"/>
              </w:rPr>
              <w:t>1</w:t>
            </w:r>
          </w:p>
        </w:tc>
        <w:tc>
          <w:tcPr>
            <w:tcW w:w="2934" w:type="dxa"/>
            <w:vMerge w:val="restart"/>
            <w:shd w:val="clear" w:color="auto" w:fill="auto"/>
            <w:vAlign w:val="center"/>
          </w:tcPr>
          <w:p w14:paraId="15734C07" w14:textId="2828BE52" w:rsidR="00B76A32" w:rsidRPr="00F3645C" w:rsidRDefault="00B76A32" w:rsidP="00E72DF8">
            <w:pPr>
              <w:spacing w:after="0" w:line="240" w:lineRule="auto"/>
              <w:rPr>
                <w:rFonts w:ascii="Times New Roman" w:eastAsia="Times New Roman" w:hAnsi="Times New Roman"/>
                <w:i/>
                <w:lang w:val="en-GB" w:eastAsia="ru-RU"/>
              </w:rPr>
            </w:pPr>
            <w:r w:rsidRPr="00F3645C">
              <w:rPr>
                <w:rFonts w:ascii="Times New Roman" w:eastAsia="Times New Roman" w:hAnsi="Times New Roman"/>
                <w:i/>
                <w:lang w:val="en-GB" w:eastAsia="ru-RU"/>
              </w:rPr>
              <w:t xml:space="preserve">Available on the territory </w:t>
            </w:r>
            <w:r w:rsidR="00E72DF8">
              <w:rPr>
                <w:rFonts w:ascii="Times New Roman" w:eastAsia="Times New Roman" w:hAnsi="Times New Roman"/>
                <w:i/>
                <w:lang w:val="en-GB" w:eastAsia="ru-RU"/>
              </w:rPr>
              <w:br/>
            </w:r>
            <w:r w:rsidRPr="00F3645C">
              <w:rPr>
                <w:rFonts w:ascii="Times New Roman" w:eastAsia="Times New Roman" w:hAnsi="Times New Roman"/>
                <w:i/>
                <w:lang w:val="en-GB" w:eastAsia="ru-RU"/>
              </w:rPr>
              <w:t>of landfill (Е1)</w:t>
            </w:r>
          </w:p>
        </w:tc>
        <w:tc>
          <w:tcPr>
            <w:tcW w:w="1417" w:type="dxa"/>
            <w:shd w:val="clear" w:color="auto" w:fill="auto"/>
            <w:vAlign w:val="center"/>
          </w:tcPr>
          <w:p w14:paraId="03385295"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w:t>
            </w:r>
          </w:p>
        </w:tc>
      </w:tr>
      <w:tr w:rsidR="00C51A5C" w:rsidRPr="00F3645C" w14:paraId="17AD18AA" w14:textId="77777777" w:rsidTr="00E72DF8">
        <w:trPr>
          <w:trHeight w:val="227"/>
        </w:trPr>
        <w:tc>
          <w:tcPr>
            <w:tcW w:w="1181" w:type="dxa"/>
            <w:vMerge/>
            <w:shd w:val="clear" w:color="auto" w:fill="auto"/>
            <w:vAlign w:val="center"/>
          </w:tcPr>
          <w:p w14:paraId="73175F93"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62BA8D27"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29C5E9A9"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28A1BFBA"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60451969"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55ECBEFD"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7667D4B0" w14:textId="77777777" w:rsidR="00B76A32" w:rsidRPr="00F3645C" w:rsidRDefault="00B76A32" w:rsidP="00E72DF8">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0857498B"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PP</w:t>
            </w:r>
          </w:p>
        </w:tc>
      </w:tr>
      <w:tr w:rsidR="00C51A5C" w:rsidRPr="00F3645C" w14:paraId="11B51C6D" w14:textId="77777777" w:rsidTr="00E72DF8">
        <w:trPr>
          <w:trHeight w:val="227"/>
        </w:trPr>
        <w:tc>
          <w:tcPr>
            <w:tcW w:w="1181" w:type="dxa"/>
            <w:vMerge/>
            <w:shd w:val="clear" w:color="auto" w:fill="auto"/>
            <w:vAlign w:val="center"/>
          </w:tcPr>
          <w:p w14:paraId="6697E9F4"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6CF71852"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5E6CE418"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1277528D"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06A698EF"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4045B4A8"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4D3074D6" w14:textId="77777777" w:rsidR="00B76A32" w:rsidRPr="00F3645C" w:rsidRDefault="00B76A32" w:rsidP="00E72DF8">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56FF0D7B"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HM+PP</w:t>
            </w:r>
          </w:p>
        </w:tc>
      </w:tr>
      <w:tr w:rsidR="00C51A5C" w:rsidRPr="00F3645C" w14:paraId="20E561C8" w14:textId="77777777" w:rsidTr="00E72DF8">
        <w:trPr>
          <w:trHeight w:val="227"/>
        </w:trPr>
        <w:tc>
          <w:tcPr>
            <w:tcW w:w="1181" w:type="dxa"/>
            <w:vMerge/>
            <w:shd w:val="clear" w:color="auto" w:fill="auto"/>
            <w:vAlign w:val="center"/>
          </w:tcPr>
          <w:p w14:paraId="6C1034EC"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44CB2BD5"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415D6C03"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38057C91"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45889979"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val="restart"/>
            <w:shd w:val="clear" w:color="auto" w:fill="auto"/>
            <w:vAlign w:val="center"/>
          </w:tcPr>
          <w:p w14:paraId="247485C9" w14:textId="77777777" w:rsidR="00B76A32" w:rsidRPr="00F3645C" w:rsidRDefault="00B76A32" w:rsidP="004A7142">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Н</w:t>
            </w:r>
            <w:r w:rsidRPr="00F3645C">
              <w:rPr>
                <w:rFonts w:ascii="Times New Roman" w:eastAsia="Times New Roman" w:hAnsi="Times New Roman"/>
                <w:b/>
                <w:i/>
                <w:vertAlign w:val="subscript"/>
                <w:lang w:val="en-GB" w:eastAsia="ru-RU"/>
              </w:rPr>
              <w:t>2</w:t>
            </w:r>
          </w:p>
        </w:tc>
        <w:tc>
          <w:tcPr>
            <w:tcW w:w="2934" w:type="dxa"/>
            <w:vMerge w:val="restart"/>
            <w:shd w:val="clear" w:color="auto" w:fill="auto"/>
            <w:vAlign w:val="center"/>
          </w:tcPr>
          <w:p w14:paraId="253D26CB" w14:textId="3E1A2728" w:rsidR="00B76A32" w:rsidRPr="00F3645C" w:rsidRDefault="00B76A32" w:rsidP="00E72DF8">
            <w:pPr>
              <w:spacing w:after="0" w:line="240" w:lineRule="auto"/>
              <w:rPr>
                <w:rFonts w:ascii="Times New Roman" w:eastAsia="Times New Roman" w:hAnsi="Times New Roman"/>
                <w:i/>
                <w:lang w:val="en-GB" w:eastAsia="ru-RU"/>
              </w:rPr>
            </w:pPr>
            <w:r w:rsidRPr="00F3645C">
              <w:rPr>
                <w:rFonts w:ascii="Times New Roman" w:eastAsia="Times New Roman" w:hAnsi="Times New Roman"/>
                <w:i/>
                <w:lang w:val="en-GB" w:eastAsia="ru-RU"/>
              </w:rPr>
              <w:t xml:space="preserve">Available at the boundary between the landfill site </w:t>
            </w:r>
            <w:r w:rsidR="00E72DF8">
              <w:rPr>
                <w:rFonts w:ascii="Times New Roman" w:eastAsia="Times New Roman" w:hAnsi="Times New Roman"/>
                <w:i/>
                <w:lang w:val="en-GB" w:eastAsia="ru-RU"/>
              </w:rPr>
              <w:br/>
            </w:r>
            <w:r w:rsidRPr="00F3645C">
              <w:rPr>
                <w:rFonts w:ascii="Times New Roman" w:eastAsia="Times New Roman" w:hAnsi="Times New Roman"/>
                <w:i/>
                <w:lang w:val="en-GB" w:eastAsia="ru-RU"/>
              </w:rPr>
              <w:t xml:space="preserve">and the agricultural land (Е2) </w:t>
            </w:r>
          </w:p>
        </w:tc>
        <w:tc>
          <w:tcPr>
            <w:tcW w:w="1417" w:type="dxa"/>
            <w:shd w:val="clear" w:color="auto" w:fill="auto"/>
            <w:vAlign w:val="center"/>
          </w:tcPr>
          <w:p w14:paraId="36060B1F"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w:t>
            </w:r>
          </w:p>
        </w:tc>
      </w:tr>
      <w:tr w:rsidR="00C51A5C" w:rsidRPr="00F3645C" w14:paraId="571E6BAA" w14:textId="77777777" w:rsidTr="00E72DF8">
        <w:trPr>
          <w:trHeight w:val="227"/>
        </w:trPr>
        <w:tc>
          <w:tcPr>
            <w:tcW w:w="1181" w:type="dxa"/>
            <w:vMerge/>
            <w:shd w:val="clear" w:color="auto" w:fill="auto"/>
            <w:vAlign w:val="center"/>
          </w:tcPr>
          <w:p w14:paraId="1AE4EE01"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5B8B669E"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0DEC9577"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482EB672"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431A0071"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578FBE66"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4088369B" w14:textId="77777777" w:rsidR="00B76A32" w:rsidRPr="00F3645C" w:rsidRDefault="00B76A32" w:rsidP="00E72DF8">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44A3B332"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PP</w:t>
            </w:r>
          </w:p>
        </w:tc>
      </w:tr>
      <w:tr w:rsidR="00C51A5C" w:rsidRPr="00F3645C" w14:paraId="57CD204A" w14:textId="77777777" w:rsidTr="00E72DF8">
        <w:trPr>
          <w:trHeight w:val="227"/>
        </w:trPr>
        <w:tc>
          <w:tcPr>
            <w:tcW w:w="1181" w:type="dxa"/>
            <w:vMerge/>
            <w:shd w:val="clear" w:color="auto" w:fill="auto"/>
            <w:vAlign w:val="center"/>
          </w:tcPr>
          <w:p w14:paraId="4515452E"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5C0BC92E"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4B31D0E3"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512772E0"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716ED01E"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4332F972"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15986FA5" w14:textId="77777777" w:rsidR="00B76A32" w:rsidRPr="00F3645C" w:rsidRDefault="00B76A32" w:rsidP="00E72DF8">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13FFCFA1"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HM+PP</w:t>
            </w:r>
          </w:p>
        </w:tc>
      </w:tr>
      <w:tr w:rsidR="00C51A5C" w:rsidRPr="00F3645C" w14:paraId="21831C47" w14:textId="77777777" w:rsidTr="00E72DF8">
        <w:trPr>
          <w:trHeight w:val="227"/>
        </w:trPr>
        <w:tc>
          <w:tcPr>
            <w:tcW w:w="1181" w:type="dxa"/>
            <w:vMerge/>
            <w:shd w:val="clear" w:color="auto" w:fill="auto"/>
            <w:vAlign w:val="center"/>
          </w:tcPr>
          <w:p w14:paraId="735C97B0"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42342EDA"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66F63B08"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val="restart"/>
            <w:shd w:val="clear" w:color="auto" w:fill="auto"/>
            <w:vAlign w:val="center"/>
          </w:tcPr>
          <w:p w14:paraId="0F4399F2" w14:textId="77777777" w:rsidR="00B76A32" w:rsidRPr="00F3645C" w:rsidRDefault="00B76A32" w:rsidP="004A7142">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b</w:t>
            </w:r>
          </w:p>
        </w:tc>
        <w:tc>
          <w:tcPr>
            <w:tcW w:w="567" w:type="dxa"/>
            <w:vMerge w:val="restart"/>
            <w:shd w:val="clear" w:color="auto" w:fill="auto"/>
            <w:textDirection w:val="btLr"/>
            <w:vAlign w:val="center"/>
          </w:tcPr>
          <w:p w14:paraId="2F758BF1" w14:textId="77777777" w:rsidR="00B76A32" w:rsidRPr="00F3645C" w:rsidRDefault="00B76A32" w:rsidP="00875CB6">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&gt;200 m</w:t>
            </w:r>
          </w:p>
        </w:tc>
        <w:tc>
          <w:tcPr>
            <w:tcW w:w="925" w:type="dxa"/>
            <w:vMerge w:val="restart"/>
            <w:shd w:val="clear" w:color="auto" w:fill="auto"/>
            <w:vAlign w:val="center"/>
          </w:tcPr>
          <w:p w14:paraId="4B866AC7" w14:textId="77777777" w:rsidR="00B76A32" w:rsidRPr="00F3645C" w:rsidRDefault="00B76A32" w:rsidP="004A7142">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Н</w:t>
            </w:r>
            <w:r w:rsidRPr="00F3645C">
              <w:rPr>
                <w:rFonts w:ascii="Times New Roman" w:eastAsia="Times New Roman" w:hAnsi="Times New Roman"/>
                <w:b/>
                <w:i/>
                <w:vertAlign w:val="subscript"/>
                <w:lang w:val="en-GB" w:eastAsia="ru-RU"/>
              </w:rPr>
              <w:t>1</w:t>
            </w:r>
          </w:p>
        </w:tc>
        <w:tc>
          <w:tcPr>
            <w:tcW w:w="2934" w:type="dxa"/>
            <w:vMerge w:val="restart"/>
            <w:shd w:val="clear" w:color="auto" w:fill="auto"/>
            <w:vAlign w:val="center"/>
          </w:tcPr>
          <w:p w14:paraId="7EBB200B" w14:textId="0C5CFB6E" w:rsidR="00B76A32" w:rsidRPr="00F3645C" w:rsidRDefault="00B76A32" w:rsidP="00E72DF8">
            <w:pPr>
              <w:spacing w:after="0" w:line="240" w:lineRule="auto"/>
              <w:rPr>
                <w:rFonts w:ascii="Times New Roman" w:eastAsia="Times New Roman" w:hAnsi="Times New Roman"/>
                <w:i/>
                <w:lang w:val="en-GB" w:eastAsia="ru-RU"/>
              </w:rPr>
            </w:pPr>
            <w:r w:rsidRPr="00F3645C">
              <w:rPr>
                <w:rFonts w:ascii="Times New Roman" w:eastAsia="Times New Roman" w:hAnsi="Times New Roman"/>
                <w:i/>
                <w:lang w:val="en-GB" w:eastAsia="ru-RU"/>
              </w:rPr>
              <w:t xml:space="preserve">Available on the territory </w:t>
            </w:r>
            <w:r w:rsidR="00E72DF8">
              <w:rPr>
                <w:rFonts w:ascii="Times New Roman" w:eastAsia="Times New Roman" w:hAnsi="Times New Roman"/>
                <w:i/>
                <w:lang w:val="en-GB" w:eastAsia="ru-RU"/>
              </w:rPr>
              <w:br/>
            </w:r>
            <w:r w:rsidRPr="00F3645C">
              <w:rPr>
                <w:rFonts w:ascii="Times New Roman" w:eastAsia="Times New Roman" w:hAnsi="Times New Roman"/>
                <w:i/>
                <w:lang w:val="en-GB" w:eastAsia="ru-RU"/>
              </w:rPr>
              <w:t>of landfill</w:t>
            </w:r>
          </w:p>
        </w:tc>
        <w:tc>
          <w:tcPr>
            <w:tcW w:w="1417" w:type="dxa"/>
            <w:shd w:val="clear" w:color="auto" w:fill="auto"/>
            <w:vAlign w:val="center"/>
          </w:tcPr>
          <w:p w14:paraId="6BC93856"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w:t>
            </w:r>
          </w:p>
        </w:tc>
      </w:tr>
      <w:tr w:rsidR="00C51A5C" w:rsidRPr="00F3645C" w14:paraId="2BA17F26" w14:textId="77777777" w:rsidTr="00E72DF8">
        <w:trPr>
          <w:trHeight w:val="227"/>
        </w:trPr>
        <w:tc>
          <w:tcPr>
            <w:tcW w:w="1181" w:type="dxa"/>
            <w:vMerge/>
            <w:shd w:val="clear" w:color="auto" w:fill="auto"/>
          </w:tcPr>
          <w:p w14:paraId="3DE08BF6" w14:textId="77777777" w:rsidR="00B76A32" w:rsidRPr="00F3645C" w:rsidRDefault="00B76A32" w:rsidP="002861BF">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tcPr>
          <w:p w14:paraId="6A6630BC" w14:textId="77777777" w:rsidR="00B76A32" w:rsidRPr="00F3645C" w:rsidRDefault="00B76A32" w:rsidP="00C51A5C">
            <w:pPr>
              <w:spacing w:after="0" w:line="240" w:lineRule="auto"/>
              <w:ind w:left="113" w:right="113"/>
              <w:jc w:val="both"/>
              <w:rPr>
                <w:rFonts w:ascii="Times New Roman" w:eastAsia="Times New Roman" w:hAnsi="Times New Roman"/>
                <w:i/>
                <w:lang w:val="en-GB" w:eastAsia="ru-RU"/>
              </w:rPr>
            </w:pPr>
          </w:p>
        </w:tc>
        <w:tc>
          <w:tcPr>
            <w:tcW w:w="624" w:type="dxa"/>
            <w:vMerge/>
            <w:shd w:val="clear" w:color="auto" w:fill="auto"/>
            <w:textDirection w:val="btLr"/>
          </w:tcPr>
          <w:p w14:paraId="6D688A5D" w14:textId="77777777" w:rsidR="00B76A32" w:rsidRPr="00F3645C" w:rsidRDefault="00B76A32" w:rsidP="00C51A5C">
            <w:pPr>
              <w:spacing w:after="0" w:line="240" w:lineRule="auto"/>
              <w:ind w:left="113" w:right="113"/>
              <w:jc w:val="both"/>
              <w:rPr>
                <w:rFonts w:ascii="Times New Roman" w:eastAsia="Times New Roman" w:hAnsi="Times New Roman"/>
                <w:i/>
                <w:lang w:val="en-GB" w:eastAsia="ru-RU"/>
              </w:rPr>
            </w:pPr>
          </w:p>
        </w:tc>
        <w:tc>
          <w:tcPr>
            <w:tcW w:w="1424" w:type="dxa"/>
            <w:vMerge/>
            <w:shd w:val="clear" w:color="auto" w:fill="auto"/>
          </w:tcPr>
          <w:p w14:paraId="5E910B78" w14:textId="77777777" w:rsidR="00B76A32" w:rsidRPr="00F3645C" w:rsidRDefault="00B76A32" w:rsidP="002861BF">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7D71D3D4" w14:textId="77777777" w:rsidR="00B76A32" w:rsidRPr="00F3645C" w:rsidRDefault="00B76A32" w:rsidP="00C51A5C">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tcPr>
          <w:p w14:paraId="12D87909" w14:textId="77777777" w:rsidR="00B76A32" w:rsidRPr="00F3645C" w:rsidRDefault="00B76A32" w:rsidP="002861BF">
            <w:pPr>
              <w:spacing w:after="0" w:line="240" w:lineRule="auto"/>
              <w:jc w:val="center"/>
              <w:rPr>
                <w:rFonts w:ascii="Times New Roman" w:eastAsia="Times New Roman" w:hAnsi="Times New Roman"/>
                <w:b/>
                <w:i/>
                <w:lang w:val="en-GB" w:eastAsia="ru-RU"/>
              </w:rPr>
            </w:pPr>
          </w:p>
        </w:tc>
        <w:tc>
          <w:tcPr>
            <w:tcW w:w="2934" w:type="dxa"/>
            <w:vMerge/>
            <w:shd w:val="clear" w:color="auto" w:fill="auto"/>
          </w:tcPr>
          <w:p w14:paraId="15A7FC0E" w14:textId="77777777" w:rsidR="00B76A32" w:rsidRPr="00F3645C" w:rsidRDefault="00B76A32" w:rsidP="002861BF">
            <w:pPr>
              <w:spacing w:after="0" w:line="240" w:lineRule="auto"/>
              <w:jc w:val="both"/>
              <w:rPr>
                <w:rFonts w:ascii="Times New Roman" w:eastAsia="Times New Roman" w:hAnsi="Times New Roman"/>
                <w:i/>
                <w:lang w:val="en-GB" w:eastAsia="ru-RU"/>
              </w:rPr>
            </w:pPr>
          </w:p>
        </w:tc>
        <w:tc>
          <w:tcPr>
            <w:tcW w:w="1417" w:type="dxa"/>
            <w:shd w:val="clear" w:color="auto" w:fill="auto"/>
            <w:vAlign w:val="center"/>
          </w:tcPr>
          <w:p w14:paraId="687D57E3"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PP</w:t>
            </w:r>
          </w:p>
        </w:tc>
      </w:tr>
      <w:tr w:rsidR="00C51A5C" w:rsidRPr="00F3645C" w14:paraId="21EB0747" w14:textId="77777777" w:rsidTr="00875CB6">
        <w:trPr>
          <w:trHeight w:val="227"/>
        </w:trPr>
        <w:tc>
          <w:tcPr>
            <w:tcW w:w="1181" w:type="dxa"/>
            <w:vMerge/>
            <w:shd w:val="clear" w:color="auto" w:fill="auto"/>
          </w:tcPr>
          <w:p w14:paraId="6D97ACEB" w14:textId="77777777" w:rsidR="00B76A32" w:rsidRPr="00F3645C" w:rsidRDefault="00B76A32" w:rsidP="002861BF">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tcPr>
          <w:p w14:paraId="6ED1A496" w14:textId="77777777" w:rsidR="00B76A32" w:rsidRPr="00F3645C" w:rsidRDefault="00B76A32" w:rsidP="00C51A5C">
            <w:pPr>
              <w:spacing w:after="0" w:line="240" w:lineRule="auto"/>
              <w:ind w:left="113" w:right="113"/>
              <w:jc w:val="both"/>
              <w:rPr>
                <w:rFonts w:ascii="Times New Roman" w:eastAsia="Times New Roman" w:hAnsi="Times New Roman"/>
                <w:i/>
                <w:lang w:val="en-GB" w:eastAsia="ru-RU"/>
              </w:rPr>
            </w:pPr>
          </w:p>
        </w:tc>
        <w:tc>
          <w:tcPr>
            <w:tcW w:w="624" w:type="dxa"/>
            <w:vMerge/>
            <w:shd w:val="clear" w:color="auto" w:fill="auto"/>
            <w:textDirection w:val="btLr"/>
          </w:tcPr>
          <w:p w14:paraId="7BA3FA03" w14:textId="77777777" w:rsidR="00B76A32" w:rsidRPr="00F3645C" w:rsidRDefault="00B76A32" w:rsidP="00C51A5C">
            <w:pPr>
              <w:spacing w:after="0" w:line="240" w:lineRule="auto"/>
              <w:ind w:left="113" w:right="113"/>
              <w:jc w:val="both"/>
              <w:rPr>
                <w:rFonts w:ascii="Times New Roman" w:eastAsia="Times New Roman" w:hAnsi="Times New Roman"/>
                <w:i/>
                <w:lang w:val="en-GB" w:eastAsia="ru-RU"/>
              </w:rPr>
            </w:pPr>
          </w:p>
        </w:tc>
        <w:tc>
          <w:tcPr>
            <w:tcW w:w="1424" w:type="dxa"/>
            <w:vMerge/>
            <w:shd w:val="clear" w:color="auto" w:fill="auto"/>
          </w:tcPr>
          <w:p w14:paraId="5CBB381A" w14:textId="77777777" w:rsidR="00B76A32" w:rsidRPr="00F3645C" w:rsidRDefault="00B76A32" w:rsidP="002861BF">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156436C2" w14:textId="77777777" w:rsidR="00B76A32" w:rsidRPr="00F3645C" w:rsidRDefault="00B76A32" w:rsidP="00C51A5C">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tcPr>
          <w:p w14:paraId="409566E0" w14:textId="77777777" w:rsidR="00B76A32" w:rsidRPr="00F3645C" w:rsidRDefault="00B76A32" w:rsidP="002861BF">
            <w:pPr>
              <w:spacing w:after="0" w:line="240" w:lineRule="auto"/>
              <w:jc w:val="center"/>
              <w:rPr>
                <w:rFonts w:ascii="Times New Roman" w:eastAsia="Times New Roman" w:hAnsi="Times New Roman"/>
                <w:b/>
                <w:i/>
                <w:lang w:val="en-GB" w:eastAsia="ru-RU"/>
              </w:rPr>
            </w:pPr>
          </w:p>
        </w:tc>
        <w:tc>
          <w:tcPr>
            <w:tcW w:w="2934" w:type="dxa"/>
            <w:vMerge/>
            <w:shd w:val="clear" w:color="auto" w:fill="auto"/>
          </w:tcPr>
          <w:p w14:paraId="3E987445" w14:textId="77777777" w:rsidR="00B76A32" w:rsidRPr="00F3645C" w:rsidRDefault="00B76A32" w:rsidP="002861BF">
            <w:pPr>
              <w:spacing w:after="0" w:line="240" w:lineRule="auto"/>
              <w:jc w:val="both"/>
              <w:rPr>
                <w:rFonts w:ascii="Times New Roman" w:eastAsia="Times New Roman" w:hAnsi="Times New Roman"/>
                <w:i/>
                <w:lang w:val="en-GB" w:eastAsia="ru-RU"/>
              </w:rPr>
            </w:pPr>
          </w:p>
        </w:tc>
        <w:tc>
          <w:tcPr>
            <w:tcW w:w="1417" w:type="dxa"/>
            <w:shd w:val="clear" w:color="auto" w:fill="auto"/>
            <w:vAlign w:val="center"/>
          </w:tcPr>
          <w:p w14:paraId="79B14D2F"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HM+PP</w:t>
            </w:r>
          </w:p>
        </w:tc>
      </w:tr>
      <w:tr w:rsidR="00B76A32" w:rsidRPr="00F3645C" w14:paraId="6091354F" w14:textId="77777777" w:rsidTr="00E72DF8">
        <w:trPr>
          <w:gridAfter w:val="2"/>
          <w:wAfter w:w="4351" w:type="dxa"/>
          <w:cantSplit/>
          <w:trHeight w:val="283"/>
        </w:trPr>
        <w:tc>
          <w:tcPr>
            <w:tcW w:w="1181" w:type="dxa"/>
            <w:vMerge w:val="restart"/>
            <w:shd w:val="clear" w:color="auto" w:fill="auto"/>
            <w:vAlign w:val="center"/>
          </w:tcPr>
          <w:p w14:paraId="5082E45E" w14:textId="77777777" w:rsidR="00B76A32" w:rsidRPr="00F3645C" w:rsidRDefault="00B76A32" w:rsidP="004A7142">
            <w:pPr>
              <w:spacing w:after="0" w:line="240" w:lineRule="auto"/>
              <w:jc w:val="center"/>
              <w:rPr>
                <w:rFonts w:ascii="Times New Roman" w:eastAsia="Times New Roman" w:hAnsi="Times New Roman"/>
                <w:b/>
                <w:bCs/>
                <w:lang w:val="en-GB" w:eastAsia="ru-RU"/>
              </w:rPr>
            </w:pPr>
            <w:r w:rsidRPr="00F3645C">
              <w:rPr>
                <w:rFonts w:ascii="Times New Roman" w:eastAsia="Times New Roman" w:hAnsi="Times New Roman"/>
                <w:b/>
                <w:bCs/>
                <w:lang w:val="en-GB" w:eastAsia="ru-RU"/>
              </w:rPr>
              <w:t>II</w:t>
            </w:r>
          </w:p>
        </w:tc>
        <w:tc>
          <w:tcPr>
            <w:tcW w:w="567" w:type="dxa"/>
            <w:vMerge w:val="restart"/>
            <w:shd w:val="clear" w:color="auto" w:fill="auto"/>
            <w:textDirection w:val="btLr"/>
            <w:vAlign w:val="center"/>
          </w:tcPr>
          <w:p w14:paraId="487FBF1E"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10-1000 m</w:t>
            </w:r>
            <w:r w:rsidRPr="00F3645C">
              <w:rPr>
                <w:rFonts w:ascii="Times New Roman" w:eastAsia="Times New Roman" w:hAnsi="Times New Roman"/>
                <w:i/>
                <w:vertAlign w:val="superscript"/>
                <w:lang w:val="en-GB" w:eastAsia="ru-RU"/>
              </w:rPr>
              <w:t>3</w:t>
            </w:r>
          </w:p>
        </w:tc>
        <w:tc>
          <w:tcPr>
            <w:tcW w:w="624" w:type="dxa"/>
            <w:vMerge w:val="restart"/>
            <w:shd w:val="clear" w:color="auto" w:fill="auto"/>
            <w:textDirection w:val="btLr"/>
            <w:vAlign w:val="center"/>
          </w:tcPr>
          <w:p w14:paraId="67D3BAFC"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15- 1000 m</w:t>
            </w:r>
            <w:r w:rsidRPr="00F3645C">
              <w:rPr>
                <w:rFonts w:ascii="Times New Roman" w:eastAsia="Times New Roman" w:hAnsi="Times New Roman"/>
                <w:i/>
                <w:vertAlign w:val="superscript"/>
                <w:lang w:val="en-GB" w:eastAsia="ru-RU"/>
              </w:rPr>
              <w:t>2</w:t>
            </w:r>
          </w:p>
        </w:tc>
        <w:tc>
          <w:tcPr>
            <w:tcW w:w="1424" w:type="dxa"/>
            <w:vMerge w:val="restart"/>
            <w:shd w:val="clear" w:color="auto" w:fill="auto"/>
            <w:vAlign w:val="center"/>
          </w:tcPr>
          <w:p w14:paraId="40B954A0" w14:textId="77777777" w:rsidR="00B76A32" w:rsidRPr="00F3645C" w:rsidRDefault="00B76A32" w:rsidP="004A7142">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а</w:t>
            </w:r>
          </w:p>
        </w:tc>
        <w:tc>
          <w:tcPr>
            <w:tcW w:w="567" w:type="dxa"/>
            <w:shd w:val="clear" w:color="auto" w:fill="auto"/>
            <w:textDirection w:val="btLr"/>
            <w:vAlign w:val="center"/>
          </w:tcPr>
          <w:p w14:paraId="20F05A5D"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shd w:val="clear" w:color="auto" w:fill="auto"/>
            <w:vAlign w:val="center"/>
          </w:tcPr>
          <w:p w14:paraId="3FC76C44" w14:textId="77777777" w:rsidR="00B76A32" w:rsidRPr="00F3645C" w:rsidRDefault="00B76A32" w:rsidP="004A7142">
            <w:pPr>
              <w:spacing w:after="0" w:line="240" w:lineRule="auto"/>
              <w:jc w:val="center"/>
              <w:rPr>
                <w:rFonts w:ascii="Times New Roman" w:eastAsia="Times New Roman" w:hAnsi="Times New Roman"/>
                <w:b/>
                <w:bCs/>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0</w:t>
            </w:r>
          </w:p>
        </w:tc>
      </w:tr>
      <w:tr w:rsidR="00C51A5C" w:rsidRPr="00F3645C" w14:paraId="42B558F2" w14:textId="77777777" w:rsidTr="00E72DF8">
        <w:trPr>
          <w:trHeight w:val="227"/>
        </w:trPr>
        <w:tc>
          <w:tcPr>
            <w:tcW w:w="1181" w:type="dxa"/>
            <w:vMerge/>
            <w:shd w:val="clear" w:color="auto" w:fill="auto"/>
            <w:vAlign w:val="center"/>
          </w:tcPr>
          <w:p w14:paraId="3DB6F1EA"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2E6B6C29" w14:textId="77777777" w:rsidR="00B76A32" w:rsidRPr="00F3645C" w:rsidRDefault="00B76A32" w:rsidP="004A7142">
            <w:pPr>
              <w:spacing w:after="0" w:line="240" w:lineRule="auto"/>
              <w:ind w:left="113" w:right="113"/>
              <w:jc w:val="center"/>
              <w:rPr>
                <w:rFonts w:ascii="Times New Roman" w:eastAsia="Times New Roman" w:hAnsi="Times New Roman"/>
                <w:bCs/>
                <w:lang w:val="en-GB" w:eastAsia="ru-RU"/>
              </w:rPr>
            </w:pPr>
          </w:p>
        </w:tc>
        <w:tc>
          <w:tcPr>
            <w:tcW w:w="624" w:type="dxa"/>
            <w:vMerge/>
            <w:shd w:val="clear" w:color="auto" w:fill="auto"/>
            <w:textDirection w:val="btLr"/>
            <w:vAlign w:val="center"/>
          </w:tcPr>
          <w:p w14:paraId="6A2125AD"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14AF5450"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val="restart"/>
            <w:shd w:val="clear" w:color="auto" w:fill="auto"/>
            <w:textDirection w:val="btLr"/>
            <w:vAlign w:val="center"/>
          </w:tcPr>
          <w:p w14:paraId="25423B35"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&lt;200 m</w:t>
            </w:r>
          </w:p>
        </w:tc>
        <w:tc>
          <w:tcPr>
            <w:tcW w:w="925" w:type="dxa"/>
            <w:vMerge w:val="restart"/>
            <w:shd w:val="clear" w:color="auto" w:fill="auto"/>
            <w:vAlign w:val="center"/>
          </w:tcPr>
          <w:p w14:paraId="78E6384B" w14:textId="77777777" w:rsidR="00B76A32" w:rsidRPr="00F3645C" w:rsidRDefault="00B76A32" w:rsidP="004A7142">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Н</w:t>
            </w:r>
            <w:r w:rsidRPr="00F3645C">
              <w:rPr>
                <w:rFonts w:ascii="Times New Roman" w:eastAsia="Times New Roman" w:hAnsi="Times New Roman"/>
                <w:b/>
                <w:i/>
                <w:vertAlign w:val="subscript"/>
                <w:lang w:val="en-GB" w:eastAsia="ru-RU"/>
              </w:rPr>
              <w:t>1</w:t>
            </w:r>
          </w:p>
        </w:tc>
        <w:tc>
          <w:tcPr>
            <w:tcW w:w="2934" w:type="dxa"/>
            <w:vMerge w:val="restart"/>
            <w:shd w:val="clear" w:color="auto" w:fill="auto"/>
            <w:vAlign w:val="center"/>
          </w:tcPr>
          <w:p w14:paraId="330A7F7F" w14:textId="662672E4" w:rsidR="00B76A32" w:rsidRPr="00F3645C" w:rsidRDefault="00B76A32" w:rsidP="004A7142">
            <w:pPr>
              <w:spacing w:after="0" w:line="240" w:lineRule="auto"/>
              <w:rPr>
                <w:rFonts w:ascii="Times New Roman" w:eastAsia="Times New Roman" w:hAnsi="Times New Roman"/>
                <w:i/>
                <w:lang w:val="en-GB" w:eastAsia="ru-RU"/>
              </w:rPr>
            </w:pPr>
            <w:r w:rsidRPr="00F3645C">
              <w:rPr>
                <w:rFonts w:ascii="Times New Roman" w:eastAsia="Times New Roman" w:hAnsi="Times New Roman"/>
                <w:i/>
                <w:lang w:val="en-GB" w:eastAsia="ru-RU"/>
              </w:rPr>
              <w:t xml:space="preserve">Available on the territory </w:t>
            </w:r>
            <w:r w:rsidR="00E72DF8">
              <w:rPr>
                <w:rFonts w:ascii="Times New Roman" w:eastAsia="Times New Roman" w:hAnsi="Times New Roman"/>
                <w:i/>
                <w:lang w:val="en-GB" w:eastAsia="ru-RU"/>
              </w:rPr>
              <w:br/>
            </w:r>
            <w:r w:rsidRPr="00F3645C">
              <w:rPr>
                <w:rFonts w:ascii="Times New Roman" w:eastAsia="Times New Roman" w:hAnsi="Times New Roman"/>
                <w:i/>
                <w:lang w:val="en-GB" w:eastAsia="ru-RU"/>
              </w:rPr>
              <w:t>of landfill</w:t>
            </w:r>
          </w:p>
        </w:tc>
        <w:tc>
          <w:tcPr>
            <w:tcW w:w="1417" w:type="dxa"/>
            <w:shd w:val="clear" w:color="auto" w:fill="auto"/>
            <w:vAlign w:val="center"/>
          </w:tcPr>
          <w:p w14:paraId="34C9F47E"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w:t>
            </w:r>
          </w:p>
        </w:tc>
      </w:tr>
      <w:tr w:rsidR="00C51A5C" w:rsidRPr="00F3645C" w14:paraId="40882606" w14:textId="77777777" w:rsidTr="00E72DF8">
        <w:trPr>
          <w:trHeight w:val="227"/>
        </w:trPr>
        <w:tc>
          <w:tcPr>
            <w:tcW w:w="1181" w:type="dxa"/>
            <w:vMerge/>
            <w:shd w:val="clear" w:color="auto" w:fill="auto"/>
            <w:vAlign w:val="center"/>
          </w:tcPr>
          <w:p w14:paraId="42220738"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2E7BB7E0"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5B49DF9E"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3C14A909"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7FA582AD"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0B9320D6"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265F5A21" w14:textId="77777777" w:rsidR="00B76A32" w:rsidRPr="00F3645C" w:rsidRDefault="00B76A32" w:rsidP="004A7142">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33117A28"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PP</w:t>
            </w:r>
          </w:p>
        </w:tc>
      </w:tr>
      <w:tr w:rsidR="00C51A5C" w:rsidRPr="00F3645C" w14:paraId="2A51D93B" w14:textId="77777777" w:rsidTr="00E72DF8">
        <w:trPr>
          <w:trHeight w:val="227"/>
        </w:trPr>
        <w:tc>
          <w:tcPr>
            <w:tcW w:w="1181" w:type="dxa"/>
            <w:vMerge/>
            <w:shd w:val="clear" w:color="auto" w:fill="auto"/>
            <w:vAlign w:val="center"/>
          </w:tcPr>
          <w:p w14:paraId="422797AF"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03F2F6CF"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1AF31BB3"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7B7A53DA"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1EEFCA62"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7033D290"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0F21CAAA" w14:textId="77777777" w:rsidR="00B76A32" w:rsidRPr="00F3645C" w:rsidRDefault="00B76A32" w:rsidP="004A7142">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1E68820C"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HM+PP</w:t>
            </w:r>
          </w:p>
        </w:tc>
      </w:tr>
      <w:tr w:rsidR="00C51A5C" w:rsidRPr="00F3645C" w14:paraId="11CECD5E" w14:textId="77777777" w:rsidTr="00E72DF8">
        <w:trPr>
          <w:trHeight w:val="227"/>
        </w:trPr>
        <w:tc>
          <w:tcPr>
            <w:tcW w:w="1181" w:type="dxa"/>
            <w:vMerge/>
            <w:shd w:val="clear" w:color="auto" w:fill="auto"/>
            <w:vAlign w:val="center"/>
          </w:tcPr>
          <w:p w14:paraId="2107823B"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381BC416"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1C3E51BE"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1DD2A005"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3451A9EC"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val="restart"/>
            <w:shd w:val="clear" w:color="auto" w:fill="auto"/>
            <w:vAlign w:val="center"/>
          </w:tcPr>
          <w:p w14:paraId="3BF08EDD" w14:textId="77777777" w:rsidR="00B76A32" w:rsidRPr="00F3645C" w:rsidRDefault="00B76A32" w:rsidP="004A7142">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Н</w:t>
            </w:r>
            <w:r w:rsidRPr="00F3645C">
              <w:rPr>
                <w:rFonts w:ascii="Times New Roman" w:eastAsia="Times New Roman" w:hAnsi="Times New Roman"/>
                <w:b/>
                <w:i/>
                <w:vertAlign w:val="subscript"/>
                <w:lang w:val="en-GB" w:eastAsia="ru-RU"/>
              </w:rPr>
              <w:t>2</w:t>
            </w:r>
          </w:p>
        </w:tc>
        <w:tc>
          <w:tcPr>
            <w:tcW w:w="2934" w:type="dxa"/>
            <w:vMerge w:val="restart"/>
            <w:shd w:val="clear" w:color="auto" w:fill="auto"/>
            <w:vAlign w:val="center"/>
          </w:tcPr>
          <w:p w14:paraId="16A57CBE" w14:textId="6C127D0D" w:rsidR="00B76A32" w:rsidRPr="00F3645C" w:rsidRDefault="00B76A32" w:rsidP="004A7142">
            <w:pPr>
              <w:spacing w:after="0" w:line="240" w:lineRule="auto"/>
              <w:rPr>
                <w:rFonts w:ascii="Times New Roman" w:eastAsia="Times New Roman" w:hAnsi="Times New Roman"/>
                <w:i/>
                <w:lang w:val="en-GB" w:eastAsia="ru-RU"/>
              </w:rPr>
            </w:pPr>
            <w:r w:rsidRPr="00F3645C">
              <w:rPr>
                <w:rFonts w:ascii="Times New Roman" w:eastAsia="Times New Roman" w:hAnsi="Times New Roman"/>
                <w:i/>
                <w:lang w:val="en-GB" w:eastAsia="ru-RU"/>
              </w:rPr>
              <w:t xml:space="preserve">Available at the boundary between the landfill site </w:t>
            </w:r>
            <w:r w:rsidR="00E72DF8">
              <w:rPr>
                <w:rFonts w:ascii="Times New Roman" w:eastAsia="Times New Roman" w:hAnsi="Times New Roman"/>
                <w:i/>
                <w:lang w:val="en-GB" w:eastAsia="ru-RU"/>
              </w:rPr>
              <w:br/>
            </w:r>
            <w:r w:rsidRPr="00F3645C">
              <w:rPr>
                <w:rFonts w:ascii="Times New Roman" w:eastAsia="Times New Roman" w:hAnsi="Times New Roman"/>
                <w:i/>
                <w:lang w:val="en-GB" w:eastAsia="ru-RU"/>
              </w:rPr>
              <w:t>and the agricultural land</w:t>
            </w:r>
          </w:p>
        </w:tc>
        <w:tc>
          <w:tcPr>
            <w:tcW w:w="1417" w:type="dxa"/>
            <w:shd w:val="clear" w:color="auto" w:fill="auto"/>
            <w:vAlign w:val="center"/>
          </w:tcPr>
          <w:p w14:paraId="65AF514C"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w:t>
            </w:r>
          </w:p>
        </w:tc>
      </w:tr>
      <w:tr w:rsidR="00C51A5C" w:rsidRPr="00F3645C" w14:paraId="0DCD7643" w14:textId="77777777" w:rsidTr="00E72DF8">
        <w:trPr>
          <w:trHeight w:val="227"/>
        </w:trPr>
        <w:tc>
          <w:tcPr>
            <w:tcW w:w="1181" w:type="dxa"/>
            <w:vMerge/>
            <w:shd w:val="clear" w:color="auto" w:fill="auto"/>
            <w:vAlign w:val="center"/>
          </w:tcPr>
          <w:p w14:paraId="45A9532F"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0BE90938"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06136657"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3149C58A"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762BFFDE"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1103E575"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5D866C14" w14:textId="77777777" w:rsidR="00B76A32" w:rsidRPr="00F3645C" w:rsidRDefault="00B76A32" w:rsidP="004A7142">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08ED2C69"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PPP</w:t>
            </w:r>
          </w:p>
        </w:tc>
      </w:tr>
      <w:tr w:rsidR="00C51A5C" w:rsidRPr="00F3645C" w14:paraId="0552B4D3" w14:textId="77777777" w:rsidTr="00E72DF8">
        <w:trPr>
          <w:trHeight w:val="227"/>
        </w:trPr>
        <w:tc>
          <w:tcPr>
            <w:tcW w:w="1181" w:type="dxa"/>
            <w:vMerge/>
            <w:shd w:val="clear" w:color="auto" w:fill="auto"/>
            <w:vAlign w:val="center"/>
          </w:tcPr>
          <w:p w14:paraId="1E3EB212"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66422C30"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13A60A80"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shd w:val="clear" w:color="auto" w:fill="auto"/>
            <w:vAlign w:val="center"/>
          </w:tcPr>
          <w:p w14:paraId="63ED9AE7"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2D5C77EB"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4F7150B5" w14:textId="77777777" w:rsidR="00B76A32" w:rsidRPr="00F3645C" w:rsidRDefault="00B76A32" w:rsidP="004A7142">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4931FD87" w14:textId="77777777" w:rsidR="00B76A32" w:rsidRPr="00F3645C" w:rsidRDefault="00B76A32" w:rsidP="004A7142">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1DD812B7"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HM+PP</w:t>
            </w:r>
          </w:p>
        </w:tc>
      </w:tr>
      <w:tr w:rsidR="00C51A5C" w:rsidRPr="00F3645C" w14:paraId="7E2A9A3C" w14:textId="77777777" w:rsidTr="00E72DF8">
        <w:trPr>
          <w:trHeight w:val="227"/>
        </w:trPr>
        <w:tc>
          <w:tcPr>
            <w:tcW w:w="1181" w:type="dxa"/>
            <w:vMerge/>
            <w:shd w:val="clear" w:color="auto" w:fill="auto"/>
            <w:vAlign w:val="center"/>
          </w:tcPr>
          <w:p w14:paraId="50EFBAEC" w14:textId="77777777" w:rsidR="00B76A32" w:rsidRPr="00F3645C" w:rsidRDefault="00B76A32" w:rsidP="004A7142">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vAlign w:val="center"/>
          </w:tcPr>
          <w:p w14:paraId="17E2D963"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624" w:type="dxa"/>
            <w:vMerge/>
            <w:shd w:val="clear" w:color="auto" w:fill="auto"/>
            <w:textDirection w:val="btLr"/>
            <w:vAlign w:val="center"/>
          </w:tcPr>
          <w:p w14:paraId="74BA62C9" w14:textId="77777777" w:rsidR="00B76A32" w:rsidRPr="00F3645C" w:rsidRDefault="00B76A32" w:rsidP="004A7142">
            <w:pPr>
              <w:spacing w:after="0" w:line="240" w:lineRule="auto"/>
              <w:ind w:left="113" w:right="113"/>
              <w:jc w:val="center"/>
              <w:rPr>
                <w:rFonts w:ascii="Times New Roman" w:eastAsia="Times New Roman" w:hAnsi="Times New Roman"/>
                <w:i/>
                <w:lang w:val="en-GB" w:eastAsia="ru-RU"/>
              </w:rPr>
            </w:pPr>
          </w:p>
        </w:tc>
        <w:tc>
          <w:tcPr>
            <w:tcW w:w="1424" w:type="dxa"/>
            <w:vMerge w:val="restart"/>
            <w:shd w:val="clear" w:color="auto" w:fill="auto"/>
            <w:vAlign w:val="center"/>
          </w:tcPr>
          <w:p w14:paraId="2D6C9F39" w14:textId="77777777" w:rsidR="00B76A32" w:rsidRPr="00F3645C" w:rsidRDefault="00B76A32" w:rsidP="004A7142">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b</w:t>
            </w:r>
          </w:p>
        </w:tc>
        <w:tc>
          <w:tcPr>
            <w:tcW w:w="567" w:type="dxa"/>
            <w:vMerge w:val="restart"/>
            <w:shd w:val="clear" w:color="auto" w:fill="auto"/>
            <w:textDirection w:val="btLr"/>
            <w:vAlign w:val="center"/>
          </w:tcPr>
          <w:p w14:paraId="3B251E41" w14:textId="77777777" w:rsidR="00B76A32" w:rsidRPr="00F3645C" w:rsidRDefault="00B76A32" w:rsidP="00875CB6">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&gt;200 m</w:t>
            </w:r>
          </w:p>
        </w:tc>
        <w:tc>
          <w:tcPr>
            <w:tcW w:w="925" w:type="dxa"/>
            <w:vMerge w:val="restart"/>
            <w:shd w:val="clear" w:color="auto" w:fill="auto"/>
            <w:vAlign w:val="center"/>
          </w:tcPr>
          <w:p w14:paraId="1A068792" w14:textId="77777777" w:rsidR="00B76A32" w:rsidRPr="00F3645C" w:rsidRDefault="00B76A32" w:rsidP="004A7142">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Н</w:t>
            </w:r>
            <w:r w:rsidRPr="00F3645C">
              <w:rPr>
                <w:rFonts w:ascii="Times New Roman" w:eastAsia="Times New Roman" w:hAnsi="Times New Roman"/>
                <w:b/>
                <w:i/>
                <w:vertAlign w:val="subscript"/>
                <w:lang w:val="en-GB" w:eastAsia="ru-RU"/>
              </w:rPr>
              <w:t>1</w:t>
            </w:r>
          </w:p>
        </w:tc>
        <w:tc>
          <w:tcPr>
            <w:tcW w:w="2934" w:type="dxa"/>
            <w:vMerge w:val="restart"/>
            <w:shd w:val="clear" w:color="auto" w:fill="auto"/>
            <w:vAlign w:val="center"/>
          </w:tcPr>
          <w:p w14:paraId="078BAB5B" w14:textId="7CA83D7B" w:rsidR="00B76A32" w:rsidRPr="00F3645C" w:rsidRDefault="00B76A32" w:rsidP="004A7142">
            <w:pPr>
              <w:spacing w:after="0" w:line="240" w:lineRule="auto"/>
              <w:rPr>
                <w:rFonts w:ascii="Times New Roman" w:eastAsia="Times New Roman" w:hAnsi="Times New Roman"/>
                <w:i/>
                <w:lang w:val="en-GB" w:eastAsia="ru-RU"/>
              </w:rPr>
            </w:pPr>
            <w:r w:rsidRPr="00F3645C">
              <w:rPr>
                <w:rFonts w:ascii="Times New Roman" w:eastAsia="Times New Roman" w:hAnsi="Times New Roman"/>
                <w:i/>
                <w:lang w:val="en-GB" w:eastAsia="ru-RU"/>
              </w:rPr>
              <w:t xml:space="preserve">Available on the territory </w:t>
            </w:r>
            <w:r w:rsidR="00E72DF8">
              <w:rPr>
                <w:rFonts w:ascii="Times New Roman" w:eastAsia="Times New Roman" w:hAnsi="Times New Roman"/>
                <w:i/>
                <w:lang w:val="en-GB" w:eastAsia="ru-RU"/>
              </w:rPr>
              <w:br/>
            </w:r>
            <w:r w:rsidRPr="00F3645C">
              <w:rPr>
                <w:rFonts w:ascii="Times New Roman" w:eastAsia="Times New Roman" w:hAnsi="Times New Roman"/>
                <w:i/>
                <w:lang w:val="en-GB" w:eastAsia="ru-RU"/>
              </w:rPr>
              <w:t>of landfill</w:t>
            </w:r>
          </w:p>
        </w:tc>
        <w:tc>
          <w:tcPr>
            <w:tcW w:w="1417" w:type="dxa"/>
            <w:shd w:val="clear" w:color="auto" w:fill="auto"/>
            <w:vAlign w:val="center"/>
          </w:tcPr>
          <w:p w14:paraId="14398832"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w:t>
            </w:r>
          </w:p>
        </w:tc>
      </w:tr>
      <w:tr w:rsidR="00C51A5C" w:rsidRPr="00F3645C" w14:paraId="1ACA7D6F" w14:textId="77777777" w:rsidTr="00E72DF8">
        <w:trPr>
          <w:trHeight w:val="227"/>
        </w:trPr>
        <w:tc>
          <w:tcPr>
            <w:tcW w:w="1181" w:type="dxa"/>
            <w:vMerge/>
            <w:shd w:val="clear" w:color="auto" w:fill="auto"/>
          </w:tcPr>
          <w:p w14:paraId="436BF937" w14:textId="77777777" w:rsidR="00B76A32" w:rsidRPr="00F3645C" w:rsidRDefault="00B76A32" w:rsidP="002861BF">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tcPr>
          <w:p w14:paraId="204491EB" w14:textId="77777777" w:rsidR="00B76A32" w:rsidRPr="00F3645C" w:rsidRDefault="00B76A32" w:rsidP="00C51A5C">
            <w:pPr>
              <w:spacing w:after="0" w:line="240" w:lineRule="auto"/>
              <w:ind w:left="113" w:right="113"/>
              <w:jc w:val="both"/>
              <w:rPr>
                <w:rFonts w:ascii="Times New Roman" w:eastAsia="Times New Roman" w:hAnsi="Times New Roman"/>
                <w:i/>
                <w:lang w:val="en-GB" w:eastAsia="ru-RU"/>
              </w:rPr>
            </w:pPr>
          </w:p>
        </w:tc>
        <w:tc>
          <w:tcPr>
            <w:tcW w:w="624" w:type="dxa"/>
            <w:vMerge/>
            <w:shd w:val="clear" w:color="auto" w:fill="auto"/>
            <w:textDirection w:val="btLr"/>
          </w:tcPr>
          <w:p w14:paraId="019E9D2C" w14:textId="77777777" w:rsidR="00B76A32" w:rsidRPr="00F3645C" w:rsidRDefault="00B76A32" w:rsidP="00C51A5C">
            <w:pPr>
              <w:spacing w:after="0" w:line="240" w:lineRule="auto"/>
              <w:ind w:left="113" w:right="113"/>
              <w:jc w:val="both"/>
              <w:rPr>
                <w:rFonts w:ascii="Times New Roman" w:eastAsia="Times New Roman" w:hAnsi="Times New Roman"/>
                <w:i/>
                <w:lang w:val="en-GB" w:eastAsia="ru-RU"/>
              </w:rPr>
            </w:pPr>
          </w:p>
        </w:tc>
        <w:tc>
          <w:tcPr>
            <w:tcW w:w="1424" w:type="dxa"/>
            <w:vMerge/>
            <w:shd w:val="clear" w:color="auto" w:fill="auto"/>
          </w:tcPr>
          <w:p w14:paraId="3D004852" w14:textId="77777777" w:rsidR="00B76A32" w:rsidRPr="00F3645C" w:rsidRDefault="00B76A32" w:rsidP="002861BF">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4EE3597E" w14:textId="77777777" w:rsidR="00B76A32" w:rsidRPr="00F3645C" w:rsidRDefault="00B76A32" w:rsidP="00C51A5C">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tcPr>
          <w:p w14:paraId="02ED04B4" w14:textId="77777777" w:rsidR="00B76A32" w:rsidRPr="00F3645C" w:rsidRDefault="00B76A32" w:rsidP="002861BF">
            <w:pPr>
              <w:spacing w:after="0" w:line="240" w:lineRule="auto"/>
              <w:jc w:val="center"/>
              <w:rPr>
                <w:rFonts w:ascii="Times New Roman" w:eastAsia="Times New Roman" w:hAnsi="Times New Roman"/>
                <w:b/>
                <w:i/>
                <w:lang w:val="en-GB" w:eastAsia="ru-RU"/>
              </w:rPr>
            </w:pPr>
          </w:p>
        </w:tc>
        <w:tc>
          <w:tcPr>
            <w:tcW w:w="2934" w:type="dxa"/>
            <w:vMerge/>
            <w:shd w:val="clear" w:color="auto" w:fill="auto"/>
          </w:tcPr>
          <w:p w14:paraId="59DA1D45" w14:textId="77777777" w:rsidR="00B76A32" w:rsidRPr="00F3645C" w:rsidRDefault="00B76A32" w:rsidP="002861BF">
            <w:pPr>
              <w:spacing w:after="0" w:line="240" w:lineRule="auto"/>
              <w:jc w:val="both"/>
              <w:rPr>
                <w:rFonts w:ascii="Times New Roman" w:eastAsia="Times New Roman" w:hAnsi="Times New Roman"/>
                <w:i/>
                <w:lang w:val="en-GB" w:eastAsia="ru-RU"/>
              </w:rPr>
            </w:pPr>
          </w:p>
        </w:tc>
        <w:tc>
          <w:tcPr>
            <w:tcW w:w="1417" w:type="dxa"/>
            <w:shd w:val="clear" w:color="auto" w:fill="auto"/>
            <w:vAlign w:val="center"/>
          </w:tcPr>
          <w:p w14:paraId="1FA1BC88"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PP</w:t>
            </w:r>
          </w:p>
        </w:tc>
      </w:tr>
      <w:tr w:rsidR="00C51A5C" w:rsidRPr="00F3645C" w14:paraId="6FCB2428" w14:textId="77777777" w:rsidTr="00875CB6">
        <w:trPr>
          <w:trHeight w:val="227"/>
        </w:trPr>
        <w:tc>
          <w:tcPr>
            <w:tcW w:w="1181" w:type="dxa"/>
            <w:vMerge/>
            <w:shd w:val="clear" w:color="auto" w:fill="auto"/>
          </w:tcPr>
          <w:p w14:paraId="653ABE80" w14:textId="77777777" w:rsidR="00B76A32" w:rsidRPr="00F3645C" w:rsidRDefault="00B76A32" w:rsidP="002861BF">
            <w:pPr>
              <w:spacing w:after="0" w:line="240" w:lineRule="auto"/>
              <w:jc w:val="center"/>
              <w:rPr>
                <w:rFonts w:ascii="Times New Roman" w:eastAsia="Times New Roman" w:hAnsi="Times New Roman"/>
                <w:b/>
                <w:bCs/>
                <w:lang w:val="en-GB" w:eastAsia="ru-RU"/>
              </w:rPr>
            </w:pPr>
          </w:p>
        </w:tc>
        <w:tc>
          <w:tcPr>
            <w:tcW w:w="567" w:type="dxa"/>
            <w:vMerge/>
            <w:shd w:val="clear" w:color="auto" w:fill="auto"/>
            <w:textDirection w:val="btLr"/>
          </w:tcPr>
          <w:p w14:paraId="19AB10AA" w14:textId="77777777" w:rsidR="00B76A32" w:rsidRPr="00F3645C" w:rsidRDefault="00B76A32" w:rsidP="00C51A5C">
            <w:pPr>
              <w:spacing w:after="0" w:line="240" w:lineRule="auto"/>
              <w:ind w:left="113" w:right="113"/>
              <w:jc w:val="both"/>
              <w:rPr>
                <w:rFonts w:ascii="Times New Roman" w:eastAsia="Times New Roman" w:hAnsi="Times New Roman"/>
                <w:i/>
                <w:lang w:val="en-GB" w:eastAsia="ru-RU"/>
              </w:rPr>
            </w:pPr>
          </w:p>
        </w:tc>
        <w:tc>
          <w:tcPr>
            <w:tcW w:w="624" w:type="dxa"/>
            <w:vMerge/>
            <w:shd w:val="clear" w:color="auto" w:fill="auto"/>
            <w:textDirection w:val="btLr"/>
          </w:tcPr>
          <w:p w14:paraId="52AB0D44" w14:textId="77777777" w:rsidR="00B76A32" w:rsidRPr="00F3645C" w:rsidRDefault="00B76A32" w:rsidP="00C51A5C">
            <w:pPr>
              <w:spacing w:after="0" w:line="240" w:lineRule="auto"/>
              <w:ind w:left="113" w:right="113"/>
              <w:jc w:val="both"/>
              <w:rPr>
                <w:rFonts w:ascii="Times New Roman" w:eastAsia="Times New Roman" w:hAnsi="Times New Roman"/>
                <w:i/>
                <w:lang w:val="en-GB" w:eastAsia="ru-RU"/>
              </w:rPr>
            </w:pPr>
          </w:p>
        </w:tc>
        <w:tc>
          <w:tcPr>
            <w:tcW w:w="1424" w:type="dxa"/>
            <w:vMerge/>
            <w:shd w:val="clear" w:color="auto" w:fill="auto"/>
          </w:tcPr>
          <w:p w14:paraId="0728DCCC" w14:textId="77777777" w:rsidR="00B76A32" w:rsidRPr="00F3645C" w:rsidRDefault="00B76A32" w:rsidP="002861BF">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45AB3196" w14:textId="77777777" w:rsidR="00B76A32" w:rsidRPr="00F3645C" w:rsidRDefault="00B76A32" w:rsidP="00C51A5C">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tcPr>
          <w:p w14:paraId="539A192A" w14:textId="77777777" w:rsidR="00B76A32" w:rsidRPr="00F3645C" w:rsidRDefault="00B76A32" w:rsidP="002861BF">
            <w:pPr>
              <w:spacing w:after="0" w:line="240" w:lineRule="auto"/>
              <w:jc w:val="center"/>
              <w:rPr>
                <w:rFonts w:ascii="Times New Roman" w:eastAsia="Times New Roman" w:hAnsi="Times New Roman"/>
                <w:b/>
                <w:i/>
                <w:lang w:val="en-GB" w:eastAsia="ru-RU"/>
              </w:rPr>
            </w:pPr>
          </w:p>
        </w:tc>
        <w:tc>
          <w:tcPr>
            <w:tcW w:w="2934" w:type="dxa"/>
            <w:vMerge/>
            <w:shd w:val="clear" w:color="auto" w:fill="auto"/>
          </w:tcPr>
          <w:p w14:paraId="59C439A5" w14:textId="77777777" w:rsidR="00B76A32" w:rsidRPr="00F3645C" w:rsidRDefault="00B76A32" w:rsidP="002861BF">
            <w:pPr>
              <w:spacing w:after="0" w:line="240" w:lineRule="auto"/>
              <w:jc w:val="both"/>
              <w:rPr>
                <w:rFonts w:ascii="Times New Roman" w:eastAsia="Times New Roman" w:hAnsi="Times New Roman"/>
                <w:i/>
                <w:lang w:val="en-GB" w:eastAsia="ru-RU"/>
              </w:rPr>
            </w:pPr>
          </w:p>
        </w:tc>
        <w:tc>
          <w:tcPr>
            <w:tcW w:w="1417" w:type="dxa"/>
            <w:shd w:val="clear" w:color="auto" w:fill="auto"/>
            <w:vAlign w:val="center"/>
          </w:tcPr>
          <w:p w14:paraId="57E46387" w14:textId="77777777" w:rsidR="00B76A32" w:rsidRPr="00F3645C" w:rsidRDefault="0024727F"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HM+PP</w:t>
            </w:r>
          </w:p>
        </w:tc>
      </w:tr>
      <w:tr w:rsidR="00E72DF8" w:rsidRPr="00F3645C" w14:paraId="61E645D7" w14:textId="77777777" w:rsidTr="00E72DF8">
        <w:trPr>
          <w:gridAfter w:val="2"/>
          <w:wAfter w:w="4351" w:type="dxa"/>
          <w:cantSplit/>
          <w:trHeight w:val="283"/>
        </w:trPr>
        <w:tc>
          <w:tcPr>
            <w:tcW w:w="1181" w:type="dxa"/>
            <w:vMerge w:val="restart"/>
            <w:shd w:val="clear" w:color="auto" w:fill="auto"/>
            <w:vAlign w:val="center"/>
          </w:tcPr>
          <w:p w14:paraId="5F3704DF" w14:textId="77777777" w:rsidR="00E72DF8" w:rsidRPr="00F3645C" w:rsidRDefault="00E72DF8" w:rsidP="00E72DF8">
            <w:pPr>
              <w:spacing w:after="0" w:line="240" w:lineRule="auto"/>
              <w:jc w:val="center"/>
              <w:rPr>
                <w:rFonts w:ascii="Times New Roman" w:eastAsia="Times New Roman" w:hAnsi="Times New Roman"/>
                <w:b/>
                <w:bCs/>
                <w:lang w:val="en-GB" w:eastAsia="ru-RU"/>
              </w:rPr>
            </w:pPr>
            <w:r w:rsidRPr="00F3645C">
              <w:rPr>
                <w:rFonts w:ascii="Times New Roman" w:eastAsia="Times New Roman" w:hAnsi="Times New Roman"/>
                <w:b/>
                <w:bCs/>
                <w:lang w:val="en-GB" w:eastAsia="ru-RU"/>
              </w:rPr>
              <w:t>ІІІ</w:t>
            </w:r>
          </w:p>
        </w:tc>
        <w:tc>
          <w:tcPr>
            <w:tcW w:w="567" w:type="dxa"/>
            <w:vMerge w:val="restart"/>
            <w:shd w:val="clear" w:color="auto" w:fill="auto"/>
            <w:textDirection w:val="btLr"/>
            <w:vAlign w:val="center"/>
          </w:tcPr>
          <w:p w14:paraId="5CC2C00B" w14:textId="77777777" w:rsidR="00E72DF8" w:rsidRPr="00F3645C" w:rsidRDefault="00E72DF8" w:rsidP="00E72DF8">
            <w:pPr>
              <w:spacing w:after="0" w:line="240" w:lineRule="auto"/>
              <w:ind w:left="113" w:right="113"/>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&gt;1000 m</w:t>
            </w:r>
            <w:r w:rsidRPr="00F3645C">
              <w:rPr>
                <w:rFonts w:ascii="Times New Roman" w:eastAsia="Times New Roman" w:hAnsi="Times New Roman"/>
                <w:i/>
                <w:vertAlign w:val="superscript"/>
                <w:lang w:val="en-GB" w:eastAsia="ru-RU"/>
              </w:rPr>
              <w:t>3</w:t>
            </w:r>
          </w:p>
        </w:tc>
        <w:tc>
          <w:tcPr>
            <w:tcW w:w="624" w:type="dxa"/>
            <w:vMerge w:val="restart"/>
            <w:shd w:val="clear" w:color="auto" w:fill="auto"/>
            <w:textDirection w:val="btLr"/>
            <w:vAlign w:val="center"/>
          </w:tcPr>
          <w:p w14:paraId="364E4874" w14:textId="77777777" w:rsidR="00E72DF8" w:rsidRPr="00F3645C" w:rsidRDefault="00E72DF8" w:rsidP="00E72DF8">
            <w:pPr>
              <w:spacing w:after="0" w:line="240" w:lineRule="auto"/>
              <w:ind w:left="113" w:right="113"/>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&gt;1000 m</w:t>
            </w:r>
            <w:r w:rsidRPr="00F3645C">
              <w:rPr>
                <w:rFonts w:ascii="Times New Roman" w:eastAsia="Times New Roman" w:hAnsi="Times New Roman"/>
                <w:i/>
                <w:vertAlign w:val="superscript"/>
                <w:lang w:val="en-GB" w:eastAsia="ru-RU"/>
              </w:rPr>
              <w:t>2</w:t>
            </w:r>
          </w:p>
        </w:tc>
        <w:tc>
          <w:tcPr>
            <w:tcW w:w="1424" w:type="dxa"/>
            <w:vMerge w:val="restart"/>
            <w:shd w:val="clear" w:color="auto" w:fill="auto"/>
            <w:vAlign w:val="center"/>
          </w:tcPr>
          <w:p w14:paraId="743E578A" w14:textId="77777777" w:rsidR="00E72DF8" w:rsidRPr="00F3645C" w:rsidRDefault="00E72DF8" w:rsidP="00E72DF8">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а</w:t>
            </w:r>
          </w:p>
        </w:tc>
        <w:tc>
          <w:tcPr>
            <w:tcW w:w="567" w:type="dxa"/>
            <w:shd w:val="clear" w:color="auto" w:fill="auto"/>
            <w:textDirection w:val="btLr"/>
            <w:vAlign w:val="center"/>
          </w:tcPr>
          <w:p w14:paraId="16B13B54" w14:textId="77777777" w:rsidR="00E72DF8" w:rsidRPr="00F3645C" w:rsidRDefault="00E72DF8" w:rsidP="00C51A5C">
            <w:pPr>
              <w:spacing w:after="0" w:line="240" w:lineRule="auto"/>
              <w:ind w:left="113" w:right="113"/>
              <w:jc w:val="center"/>
              <w:rPr>
                <w:rFonts w:ascii="Times New Roman" w:eastAsia="Times New Roman" w:hAnsi="Times New Roman"/>
                <w:i/>
                <w:lang w:val="en-GB" w:eastAsia="ru-RU"/>
              </w:rPr>
            </w:pPr>
          </w:p>
        </w:tc>
        <w:tc>
          <w:tcPr>
            <w:tcW w:w="925" w:type="dxa"/>
            <w:shd w:val="clear" w:color="auto" w:fill="auto"/>
          </w:tcPr>
          <w:p w14:paraId="283DB21A" w14:textId="77777777" w:rsidR="00E72DF8" w:rsidRPr="00F3645C" w:rsidRDefault="00E72DF8" w:rsidP="002861BF">
            <w:pPr>
              <w:spacing w:after="0" w:line="240" w:lineRule="auto"/>
              <w:jc w:val="center"/>
              <w:rPr>
                <w:rFonts w:ascii="Times New Roman" w:eastAsia="Times New Roman" w:hAnsi="Times New Roman"/>
                <w:b/>
                <w:bCs/>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0</w:t>
            </w:r>
          </w:p>
        </w:tc>
      </w:tr>
      <w:tr w:rsidR="00E72DF8" w:rsidRPr="00F3645C" w14:paraId="46E94873" w14:textId="77777777" w:rsidTr="00E72DF8">
        <w:trPr>
          <w:trHeight w:val="227"/>
        </w:trPr>
        <w:tc>
          <w:tcPr>
            <w:tcW w:w="1181" w:type="dxa"/>
            <w:vMerge/>
            <w:shd w:val="clear" w:color="auto" w:fill="auto"/>
            <w:vAlign w:val="center"/>
          </w:tcPr>
          <w:p w14:paraId="5A12445C" w14:textId="77777777" w:rsidR="00E72DF8" w:rsidRPr="00F3645C" w:rsidRDefault="00E72DF8" w:rsidP="00E72DF8">
            <w:pPr>
              <w:spacing w:after="0" w:line="240" w:lineRule="auto"/>
              <w:jc w:val="center"/>
              <w:rPr>
                <w:rFonts w:ascii="Times New Roman" w:eastAsia="Times New Roman" w:hAnsi="Times New Roman"/>
                <w:b/>
                <w:bCs/>
                <w:lang w:val="en-GB" w:eastAsia="ru-RU"/>
              </w:rPr>
            </w:pPr>
          </w:p>
        </w:tc>
        <w:tc>
          <w:tcPr>
            <w:tcW w:w="567" w:type="dxa"/>
            <w:vMerge/>
            <w:shd w:val="clear" w:color="auto" w:fill="auto"/>
            <w:vAlign w:val="center"/>
          </w:tcPr>
          <w:p w14:paraId="09D575E9" w14:textId="77777777" w:rsidR="00E72DF8" w:rsidRPr="00F3645C" w:rsidRDefault="00E72DF8" w:rsidP="00E72DF8">
            <w:pPr>
              <w:spacing w:after="0" w:line="240" w:lineRule="auto"/>
              <w:jc w:val="center"/>
              <w:rPr>
                <w:rFonts w:ascii="Times New Roman" w:eastAsia="Times New Roman" w:hAnsi="Times New Roman"/>
                <w:bCs/>
                <w:lang w:val="en-GB" w:eastAsia="ru-RU"/>
              </w:rPr>
            </w:pPr>
          </w:p>
        </w:tc>
        <w:tc>
          <w:tcPr>
            <w:tcW w:w="624" w:type="dxa"/>
            <w:vMerge/>
            <w:shd w:val="clear" w:color="auto" w:fill="auto"/>
            <w:vAlign w:val="center"/>
          </w:tcPr>
          <w:p w14:paraId="5D19221E"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1424" w:type="dxa"/>
            <w:vMerge/>
            <w:shd w:val="clear" w:color="auto" w:fill="auto"/>
            <w:vAlign w:val="center"/>
          </w:tcPr>
          <w:p w14:paraId="283EB4C3"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567" w:type="dxa"/>
            <w:vMerge w:val="restart"/>
            <w:shd w:val="clear" w:color="auto" w:fill="auto"/>
            <w:textDirection w:val="btLr"/>
            <w:vAlign w:val="center"/>
          </w:tcPr>
          <w:p w14:paraId="08A96AD8" w14:textId="77777777" w:rsidR="00E72DF8" w:rsidRPr="00F3645C" w:rsidRDefault="00E72DF8" w:rsidP="00C51A5C">
            <w:pPr>
              <w:spacing w:after="0" w:line="240" w:lineRule="auto"/>
              <w:ind w:left="113" w:right="113"/>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&lt;200 m</w:t>
            </w:r>
          </w:p>
        </w:tc>
        <w:tc>
          <w:tcPr>
            <w:tcW w:w="925" w:type="dxa"/>
            <w:vMerge w:val="restart"/>
            <w:shd w:val="clear" w:color="auto" w:fill="auto"/>
            <w:vAlign w:val="center"/>
          </w:tcPr>
          <w:p w14:paraId="66749750" w14:textId="77777777" w:rsidR="00E72DF8" w:rsidRPr="00F3645C" w:rsidRDefault="00E72DF8" w:rsidP="00E72DF8">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Н</w:t>
            </w:r>
            <w:r w:rsidRPr="00F3645C">
              <w:rPr>
                <w:rFonts w:ascii="Times New Roman" w:eastAsia="Times New Roman" w:hAnsi="Times New Roman"/>
                <w:b/>
                <w:i/>
                <w:vertAlign w:val="subscript"/>
                <w:lang w:val="en-GB" w:eastAsia="ru-RU"/>
              </w:rPr>
              <w:t>1</w:t>
            </w:r>
          </w:p>
        </w:tc>
        <w:tc>
          <w:tcPr>
            <w:tcW w:w="2934" w:type="dxa"/>
            <w:vMerge w:val="restart"/>
            <w:shd w:val="clear" w:color="auto" w:fill="auto"/>
            <w:vAlign w:val="center"/>
          </w:tcPr>
          <w:p w14:paraId="21DDD6C5" w14:textId="5D4B7F75" w:rsidR="00E72DF8" w:rsidRPr="00F3645C" w:rsidRDefault="00E72DF8" w:rsidP="00E72DF8">
            <w:pPr>
              <w:spacing w:after="0" w:line="240" w:lineRule="auto"/>
              <w:rPr>
                <w:rFonts w:ascii="Times New Roman" w:eastAsia="Times New Roman" w:hAnsi="Times New Roman"/>
                <w:i/>
                <w:lang w:val="en-GB" w:eastAsia="ru-RU"/>
              </w:rPr>
            </w:pPr>
            <w:r w:rsidRPr="00F3645C">
              <w:rPr>
                <w:rFonts w:ascii="Times New Roman" w:eastAsia="Times New Roman" w:hAnsi="Times New Roman"/>
                <w:i/>
                <w:lang w:val="en-GB" w:eastAsia="ru-RU"/>
              </w:rPr>
              <w:t xml:space="preserve">Available on the territory </w:t>
            </w:r>
            <w:r>
              <w:rPr>
                <w:rFonts w:ascii="Times New Roman" w:eastAsia="Times New Roman" w:hAnsi="Times New Roman"/>
                <w:i/>
                <w:lang w:val="en-GB" w:eastAsia="ru-RU"/>
              </w:rPr>
              <w:br/>
            </w:r>
            <w:r w:rsidRPr="00F3645C">
              <w:rPr>
                <w:rFonts w:ascii="Times New Roman" w:eastAsia="Times New Roman" w:hAnsi="Times New Roman"/>
                <w:i/>
                <w:lang w:val="en-GB" w:eastAsia="ru-RU"/>
              </w:rPr>
              <w:t>of landfill</w:t>
            </w:r>
          </w:p>
        </w:tc>
        <w:tc>
          <w:tcPr>
            <w:tcW w:w="1417" w:type="dxa"/>
            <w:shd w:val="clear" w:color="auto" w:fill="auto"/>
            <w:vAlign w:val="center"/>
          </w:tcPr>
          <w:p w14:paraId="5684FCF6" w14:textId="77777777" w:rsidR="00E72DF8" w:rsidRPr="00F3645C" w:rsidRDefault="00E72DF8"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w:t>
            </w:r>
          </w:p>
        </w:tc>
      </w:tr>
      <w:tr w:rsidR="00E72DF8" w:rsidRPr="00F3645C" w14:paraId="2F2426DC" w14:textId="77777777" w:rsidTr="00E72DF8">
        <w:trPr>
          <w:trHeight w:val="227"/>
        </w:trPr>
        <w:tc>
          <w:tcPr>
            <w:tcW w:w="1181" w:type="dxa"/>
            <w:vMerge/>
            <w:shd w:val="clear" w:color="auto" w:fill="auto"/>
            <w:vAlign w:val="center"/>
          </w:tcPr>
          <w:p w14:paraId="7E8D50DF" w14:textId="77777777" w:rsidR="00E72DF8" w:rsidRPr="00F3645C" w:rsidRDefault="00E72DF8" w:rsidP="00E72DF8">
            <w:pPr>
              <w:spacing w:after="0" w:line="240" w:lineRule="auto"/>
              <w:jc w:val="center"/>
              <w:rPr>
                <w:rFonts w:ascii="Times New Roman" w:eastAsia="Times New Roman" w:hAnsi="Times New Roman"/>
                <w:b/>
                <w:bCs/>
                <w:lang w:val="en-GB" w:eastAsia="ru-RU"/>
              </w:rPr>
            </w:pPr>
          </w:p>
        </w:tc>
        <w:tc>
          <w:tcPr>
            <w:tcW w:w="567" w:type="dxa"/>
            <w:vMerge/>
            <w:shd w:val="clear" w:color="auto" w:fill="auto"/>
            <w:vAlign w:val="center"/>
          </w:tcPr>
          <w:p w14:paraId="0E6466D6"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624" w:type="dxa"/>
            <w:vMerge/>
            <w:shd w:val="clear" w:color="auto" w:fill="auto"/>
            <w:vAlign w:val="center"/>
          </w:tcPr>
          <w:p w14:paraId="3CC9E1E8"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1424" w:type="dxa"/>
            <w:vMerge/>
            <w:shd w:val="clear" w:color="auto" w:fill="auto"/>
            <w:vAlign w:val="center"/>
          </w:tcPr>
          <w:p w14:paraId="27EC43AB"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2DECCE6A" w14:textId="77777777" w:rsidR="00E72DF8" w:rsidRPr="00F3645C" w:rsidRDefault="00E72DF8" w:rsidP="00C51A5C">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70B7836F"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4B3A2BBD" w14:textId="77777777" w:rsidR="00E72DF8" w:rsidRPr="00F3645C" w:rsidRDefault="00E72DF8" w:rsidP="00E72DF8">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11ACD997" w14:textId="77777777" w:rsidR="00E72DF8" w:rsidRPr="00F3645C" w:rsidRDefault="00E72DF8"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PP</w:t>
            </w:r>
          </w:p>
        </w:tc>
      </w:tr>
      <w:tr w:rsidR="00E72DF8" w:rsidRPr="00F3645C" w14:paraId="3F657F70" w14:textId="77777777" w:rsidTr="00E72DF8">
        <w:trPr>
          <w:trHeight w:val="227"/>
        </w:trPr>
        <w:tc>
          <w:tcPr>
            <w:tcW w:w="1181" w:type="dxa"/>
            <w:vMerge/>
            <w:shd w:val="clear" w:color="auto" w:fill="auto"/>
            <w:vAlign w:val="center"/>
          </w:tcPr>
          <w:p w14:paraId="18F397D2" w14:textId="77777777" w:rsidR="00E72DF8" w:rsidRPr="00F3645C" w:rsidRDefault="00E72DF8" w:rsidP="00E72DF8">
            <w:pPr>
              <w:spacing w:after="0" w:line="240" w:lineRule="auto"/>
              <w:jc w:val="center"/>
              <w:rPr>
                <w:rFonts w:ascii="Times New Roman" w:eastAsia="Times New Roman" w:hAnsi="Times New Roman"/>
                <w:b/>
                <w:bCs/>
                <w:lang w:val="en-GB" w:eastAsia="ru-RU"/>
              </w:rPr>
            </w:pPr>
          </w:p>
        </w:tc>
        <w:tc>
          <w:tcPr>
            <w:tcW w:w="567" w:type="dxa"/>
            <w:vMerge/>
            <w:shd w:val="clear" w:color="auto" w:fill="auto"/>
            <w:vAlign w:val="center"/>
          </w:tcPr>
          <w:p w14:paraId="54141B38"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624" w:type="dxa"/>
            <w:vMerge/>
            <w:shd w:val="clear" w:color="auto" w:fill="auto"/>
            <w:vAlign w:val="center"/>
          </w:tcPr>
          <w:p w14:paraId="22651B92"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1424" w:type="dxa"/>
            <w:vMerge/>
            <w:shd w:val="clear" w:color="auto" w:fill="auto"/>
            <w:vAlign w:val="center"/>
          </w:tcPr>
          <w:p w14:paraId="1BDF7CEB"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67C804C8" w14:textId="77777777" w:rsidR="00E72DF8" w:rsidRPr="00F3645C" w:rsidRDefault="00E72DF8" w:rsidP="00C51A5C">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7F6C5C72"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7B2381EA" w14:textId="77777777" w:rsidR="00E72DF8" w:rsidRPr="00F3645C" w:rsidRDefault="00E72DF8" w:rsidP="00E72DF8">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1C3BDBA1" w14:textId="77777777" w:rsidR="00E72DF8" w:rsidRPr="00F3645C" w:rsidRDefault="00E72DF8"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HM+PP</w:t>
            </w:r>
          </w:p>
        </w:tc>
      </w:tr>
      <w:tr w:rsidR="00E72DF8" w:rsidRPr="00F3645C" w14:paraId="76C93DD3" w14:textId="77777777" w:rsidTr="00E72DF8">
        <w:trPr>
          <w:trHeight w:val="227"/>
        </w:trPr>
        <w:tc>
          <w:tcPr>
            <w:tcW w:w="1181" w:type="dxa"/>
            <w:vMerge/>
            <w:shd w:val="clear" w:color="auto" w:fill="auto"/>
            <w:vAlign w:val="center"/>
          </w:tcPr>
          <w:p w14:paraId="33D6BE42" w14:textId="77777777" w:rsidR="00E72DF8" w:rsidRPr="00F3645C" w:rsidRDefault="00E72DF8" w:rsidP="00E72DF8">
            <w:pPr>
              <w:spacing w:after="0" w:line="240" w:lineRule="auto"/>
              <w:jc w:val="center"/>
              <w:rPr>
                <w:rFonts w:ascii="Times New Roman" w:eastAsia="Times New Roman" w:hAnsi="Times New Roman"/>
                <w:b/>
                <w:bCs/>
                <w:lang w:val="en-GB" w:eastAsia="ru-RU"/>
              </w:rPr>
            </w:pPr>
          </w:p>
        </w:tc>
        <w:tc>
          <w:tcPr>
            <w:tcW w:w="567" w:type="dxa"/>
            <w:vMerge/>
            <w:shd w:val="clear" w:color="auto" w:fill="auto"/>
            <w:vAlign w:val="center"/>
          </w:tcPr>
          <w:p w14:paraId="504DCA42"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624" w:type="dxa"/>
            <w:vMerge/>
            <w:shd w:val="clear" w:color="auto" w:fill="auto"/>
            <w:vAlign w:val="center"/>
          </w:tcPr>
          <w:p w14:paraId="53552F7A"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1424" w:type="dxa"/>
            <w:vMerge/>
            <w:shd w:val="clear" w:color="auto" w:fill="auto"/>
            <w:vAlign w:val="center"/>
          </w:tcPr>
          <w:p w14:paraId="060B2B93"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7593481E" w14:textId="77777777" w:rsidR="00E72DF8" w:rsidRPr="00F3645C" w:rsidRDefault="00E72DF8" w:rsidP="00C51A5C">
            <w:pPr>
              <w:spacing w:after="0" w:line="240" w:lineRule="auto"/>
              <w:ind w:left="113" w:right="113"/>
              <w:jc w:val="center"/>
              <w:rPr>
                <w:rFonts w:ascii="Times New Roman" w:eastAsia="Times New Roman" w:hAnsi="Times New Roman"/>
                <w:i/>
                <w:lang w:val="en-GB" w:eastAsia="ru-RU"/>
              </w:rPr>
            </w:pPr>
          </w:p>
        </w:tc>
        <w:tc>
          <w:tcPr>
            <w:tcW w:w="925" w:type="dxa"/>
            <w:vMerge w:val="restart"/>
            <w:shd w:val="clear" w:color="auto" w:fill="auto"/>
            <w:vAlign w:val="center"/>
          </w:tcPr>
          <w:p w14:paraId="2E429D10" w14:textId="77777777" w:rsidR="00E72DF8" w:rsidRPr="00F3645C" w:rsidRDefault="00E72DF8" w:rsidP="00E72DF8">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Н</w:t>
            </w:r>
            <w:r w:rsidRPr="00F3645C">
              <w:rPr>
                <w:rFonts w:ascii="Times New Roman" w:eastAsia="Times New Roman" w:hAnsi="Times New Roman"/>
                <w:b/>
                <w:i/>
                <w:vertAlign w:val="subscript"/>
                <w:lang w:val="en-GB" w:eastAsia="ru-RU"/>
              </w:rPr>
              <w:t>2</w:t>
            </w:r>
          </w:p>
        </w:tc>
        <w:tc>
          <w:tcPr>
            <w:tcW w:w="2934" w:type="dxa"/>
            <w:vMerge w:val="restart"/>
            <w:shd w:val="clear" w:color="auto" w:fill="auto"/>
            <w:vAlign w:val="center"/>
          </w:tcPr>
          <w:p w14:paraId="4C903385" w14:textId="34659B5F" w:rsidR="00E72DF8" w:rsidRPr="00F3645C" w:rsidRDefault="00E72DF8" w:rsidP="00E72DF8">
            <w:pPr>
              <w:spacing w:after="0" w:line="240" w:lineRule="auto"/>
              <w:rPr>
                <w:rFonts w:ascii="Times New Roman" w:eastAsia="Times New Roman" w:hAnsi="Times New Roman"/>
                <w:i/>
                <w:lang w:val="en-GB" w:eastAsia="ru-RU"/>
              </w:rPr>
            </w:pPr>
            <w:r w:rsidRPr="00F3645C">
              <w:rPr>
                <w:rFonts w:ascii="Times New Roman" w:eastAsia="Times New Roman" w:hAnsi="Times New Roman"/>
                <w:i/>
                <w:lang w:val="en-GB" w:eastAsia="ru-RU"/>
              </w:rPr>
              <w:t xml:space="preserve">Available at the boundary between the landfill site </w:t>
            </w:r>
            <w:r>
              <w:rPr>
                <w:rFonts w:ascii="Times New Roman" w:eastAsia="Times New Roman" w:hAnsi="Times New Roman"/>
                <w:i/>
                <w:lang w:val="en-GB" w:eastAsia="ru-RU"/>
              </w:rPr>
              <w:br/>
            </w:r>
            <w:r w:rsidRPr="00F3645C">
              <w:rPr>
                <w:rFonts w:ascii="Times New Roman" w:eastAsia="Times New Roman" w:hAnsi="Times New Roman"/>
                <w:i/>
                <w:lang w:val="en-GB" w:eastAsia="ru-RU"/>
              </w:rPr>
              <w:t>and the agricultural land</w:t>
            </w:r>
          </w:p>
        </w:tc>
        <w:tc>
          <w:tcPr>
            <w:tcW w:w="1417" w:type="dxa"/>
            <w:shd w:val="clear" w:color="auto" w:fill="auto"/>
            <w:vAlign w:val="center"/>
          </w:tcPr>
          <w:p w14:paraId="531564CF" w14:textId="77777777" w:rsidR="00E72DF8" w:rsidRPr="00F3645C" w:rsidRDefault="00E72DF8"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w:t>
            </w:r>
          </w:p>
        </w:tc>
      </w:tr>
      <w:tr w:rsidR="00E72DF8" w:rsidRPr="00F3645C" w14:paraId="30BFB515" w14:textId="77777777" w:rsidTr="00E72DF8">
        <w:trPr>
          <w:trHeight w:val="227"/>
        </w:trPr>
        <w:tc>
          <w:tcPr>
            <w:tcW w:w="1181" w:type="dxa"/>
            <w:vMerge/>
            <w:shd w:val="clear" w:color="auto" w:fill="auto"/>
            <w:vAlign w:val="center"/>
          </w:tcPr>
          <w:p w14:paraId="2155C5AF" w14:textId="77777777" w:rsidR="00E72DF8" w:rsidRPr="00F3645C" w:rsidRDefault="00E72DF8" w:rsidP="00E72DF8">
            <w:pPr>
              <w:spacing w:after="0" w:line="240" w:lineRule="auto"/>
              <w:jc w:val="center"/>
              <w:rPr>
                <w:rFonts w:ascii="Times New Roman" w:eastAsia="Times New Roman" w:hAnsi="Times New Roman"/>
                <w:b/>
                <w:bCs/>
                <w:lang w:val="en-GB" w:eastAsia="ru-RU"/>
              </w:rPr>
            </w:pPr>
          </w:p>
        </w:tc>
        <w:tc>
          <w:tcPr>
            <w:tcW w:w="567" w:type="dxa"/>
            <w:vMerge/>
            <w:shd w:val="clear" w:color="auto" w:fill="auto"/>
            <w:vAlign w:val="center"/>
          </w:tcPr>
          <w:p w14:paraId="728D9221"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624" w:type="dxa"/>
            <w:vMerge/>
            <w:shd w:val="clear" w:color="auto" w:fill="auto"/>
            <w:vAlign w:val="center"/>
          </w:tcPr>
          <w:p w14:paraId="3C2BE7BC"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1424" w:type="dxa"/>
            <w:vMerge/>
            <w:shd w:val="clear" w:color="auto" w:fill="auto"/>
            <w:vAlign w:val="center"/>
          </w:tcPr>
          <w:p w14:paraId="7B65F8ED"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120B8FF1" w14:textId="77777777" w:rsidR="00E72DF8" w:rsidRPr="00F3645C" w:rsidRDefault="00E72DF8" w:rsidP="00C51A5C">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609DBD22"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1E6D9E1D" w14:textId="77777777" w:rsidR="00E72DF8" w:rsidRPr="00F3645C" w:rsidRDefault="00E72DF8" w:rsidP="00E72DF8">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6E57936D" w14:textId="77777777" w:rsidR="00E72DF8" w:rsidRPr="00F3645C" w:rsidRDefault="00E72DF8"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PP</w:t>
            </w:r>
          </w:p>
        </w:tc>
      </w:tr>
      <w:tr w:rsidR="00E72DF8" w:rsidRPr="00F3645C" w14:paraId="41F6F7CE" w14:textId="77777777" w:rsidTr="00E72DF8">
        <w:trPr>
          <w:trHeight w:val="227"/>
        </w:trPr>
        <w:tc>
          <w:tcPr>
            <w:tcW w:w="1181" w:type="dxa"/>
            <w:vMerge/>
            <w:shd w:val="clear" w:color="auto" w:fill="auto"/>
            <w:vAlign w:val="center"/>
          </w:tcPr>
          <w:p w14:paraId="4592C377" w14:textId="77777777" w:rsidR="00E72DF8" w:rsidRPr="00F3645C" w:rsidRDefault="00E72DF8" w:rsidP="00E72DF8">
            <w:pPr>
              <w:spacing w:after="0" w:line="240" w:lineRule="auto"/>
              <w:jc w:val="center"/>
              <w:rPr>
                <w:rFonts w:ascii="Times New Roman" w:eastAsia="Times New Roman" w:hAnsi="Times New Roman"/>
                <w:b/>
                <w:bCs/>
                <w:lang w:val="en-GB" w:eastAsia="ru-RU"/>
              </w:rPr>
            </w:pPr>
          </w:p>
        </w:tc>
        <w:tc>
          <w:tcPr>
            <w:tcW w:w="567" w:type="dxa"/>
            <w:vMerge/>
            <w:shd w:val="clear" w:color="auto" w:fill="auto"/>
            <w:vAlign w:val="center"/>
          </w:tcPr>
          <w:p w14:paraId="2A618818"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624" w:type="dxa"/>
            <w:vMerge/>
            <w:shd w:val="clear" w:color="auto" w:fill="auto"/>
            <w:vAlign w:val="center"/>
          </w:tcPr>
          <w:p w14:paraId="7AAECEB7" w14:textId="77777777" w:rsidR="00E72DF8" w:rsidRPr="00F3645C" w:rsidRDefault="00E72DF8" w:rsidP="00E72DF8">
            <w:pPr>
              <w:spacing w:after="0" w:line="240" w:lineRule="auto"/>
              <w:jc w:val="center"/>
              <w:rPr>
                <w:rFonts w:ascii="Times New Roman" w:eastAsia="Times New Roman" w:hAnsi="Times New Roman"/>
                <w:i/>
                <w:lang w:val="en-GB" w:eastAsia="ru-RU"/>
              </w:rPr>
            </w:pPr>
          </w:p>
        </w:tc>
        <w:tc>
          <w:tcPr>
            <w:tcW w:w="1424" w:type="dxa"/>
            <w:vMerge/>
            <w:shd w:val="clear" w:color="auto" w:fill="auto"/>
            <w:vAlign w:val="center"/>
          </w:tcPr>
          <w:p w14:paraId="1F3D460F"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567" w:type="dxa"/>
            <w:vMerge/>
            <w:shd w:val="clear" w:color="auto" w:fill="auto"/>
            <w:textDirection w:val="btLr"/>
            <w:vAlign w:val="center"/>
          </w:tcPr>
          <w:p w14:paraId="0CB55F6E" w14:textId="77777777" w:rsidR="00E72DF8" w:rsidRPr="00F3645C" w:rsidRDefault="00E72DF8" w:rsidP="00C51A5C">
            <w:pPr>
              <w:spacing w:after="0" w:line="240" w:lineRule="auto"/>
              <w:ind w:left="113" w:right="113"/>
              <w:jc w:val="center"/>
              <w:rPr>
                <w:rFonts w:ascii="Times New Roman" w:eastAsia="Times New Roman" w:hAnsi="Times New Roman"/>
                <w:i/>
                <w:lang w:val="en-GB" w:eastAsia="ru-RU"/>
              </w:rPr>
            </w:pPr>
          </w:p>
        </w:tc>
        <w:tc>
          <w:tcPr>
            <w:tcW w:w="925" w:type="dxa"/>
            <w:vMerge/>
            <w:shd w:val="clear" w:color="auto" w:fill="auto"/>
            <w:vAlign w:val="center"/>
          </w:tcPr>
          <w:p w14:paraId="251AB85C" w14:textId="77777777" w:rsidR="00E72DF8" w:rsidRPr="00F3645C" w:rsidRDefault="00E72DF8" w:rsidP="00E72DF8">
            <w:pPr>
              <w:spacing w:after="0" w:line="240" w:lineRule="auto"/>
              <w:jc w:val="center"/>
              <w:rPr>
                <w:rFonts w:ascii="Times New Roman" w:eastAsia="Times New Roman" w:hAnsi="Times New Roman"/>
                <w:b/>
                <w:i/>
                <w:lang w:val="en-GB" w:eastAsia="ru-RU"/>
              </w:rPr>
            </w:pPr>
          </w:p>
        </w:tc>
        <w:tc>
          <w:tcPr>
            <w:tcW w:w="2934" w:type="dxa"/>
            <w:vMerge/>
            <w:shd w:val="clear" w:color="auto" w:fill="auto"/>
            <w:vAlign w:val="center"/>
          </w:tcPr>
          <w:p w14:paraId="0D1F5A25" w14:textId="77777777" w:rsidR="00E72DF8" w:rsidRPr="00F3645C" w:rsidRDefault="00E72DF8" w:rsidP="00E72DF8">
            <w:pPr>
              <w:spacing w:after="0" w:line="240" w:lineRule="auto"/>
              <w:rPr>
                <w:rFonts w:ascii="Times New Roman" w:eastAsia="Times New Roman" w:hAnsi="Times New Roman"/>
                <w:i/>
                <w:lang w:val="en-GB" w:eastAsia="ru-RU"/>
              </w:rPr>
            </w:pPr>
          </w:p>
        </w:tc>
        <w:tc>
          <w:tcPr>
            <w:tcW w:w="1417" w:type="dxa"/>
            <w:shd w:val="clear" w:color="auto" w:fill="auto"/>
            <w:vAlign w:val="center"/>
          </w:tcPr>
          <w:p w14:paraId="06D2042D" w14:textId="77777777" w:rsidR="00E72DF8" w:rsidRPr="00F3645C" w:rsidRDefault="00E72DF8"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HM+PP</w:t>
            </w:r>
          </w:p>
        </w:tc>
      </w:tr>
      <w:tr w:rsidR="00E72DF8" w:rsidRPr="00F3645C" w14:paraId="5D6FAE72" w14:textId="77777777" w:rsidTr="00875CB6">
        <w:trPr>
          <w:trHeight w:val="227"/>
        </w:trPr>
        <w:tc>
          <w:tcPr>
            <w:tcW w:w="1181" w:type="dxa"/>
            <w:vMerge/>
            <w:shd w:val="clear" w:color="auto" w:fill="auto"/>
            <w:vAlign w:val="center"/>
          </w:tcPr>
          <w:p w14:paraId="3A8D8249" w14:textId="77777777" w:rsidR="00E72DF8" w:rsidRPr="00F3645C" w:rsidRDefault="00E72DF8" w:rsidP="00E72DF8">
            <w:pPr>
              <w:spacing w:after="0" w:line="240" w:lineRule="auto"/>
              <w:jc w:val="center"/>
              <w:rPr>
                <w:rFonts w:ascii="Times New Roman" w:eastAsia="Times New Roman" w:hAnsi="Times New Roman"/>
                <w:b/>
                <w:bCs/>
                <w:lang w:val="en-GB" w:eastAsia="ru-RU"/>
              </w:rPr>
            </w:pPr>
          </w:p>
        </w:tc>
        <w:tc>
          <w:tcPr>
            <w:tcW w:w="567" w:type="dxa"/>
            <w:vMerge/>
            <w:shd w:val="clear" w:color="auto" w:fill="auto"/>
            <w:vAlign w:val="center"/>
          </w:tcPr>
          <w:p w14:paraId="61CC0C4D" w14:textId="77777777" w:rsidR="00E72DF8" w:rsidRPr="00F3645C" w:rsidRDefault="00E72DF8" w:rsidP="00E72DF8">
            <w:pPr>
              <w:spacing w:after="0" w:line="240" w:lineRule="auto"/>
              <w:jc w:val="center"/>
              <w:rPr>
                <w:rFonts w:ascii="Times New Roman" w:eastAsia="Times New Roman" w:hAnsi="Times New Roman"/>
                <w:bCs/>
                <w:lang w:val="en-GB" w:eastAsia="ru-RU"/>
              </w:rPr>
            </w:pPr>
          </w:p>
        </w:tc>
        <w:tc>
          <w:tcPr>
            <w:tcW w:w="624" w:type="dxa"/>
            <w:vMerge/>
            <w:shd w:val="clear" w:color="auto" w:fill="auto"/>
            <w:vAlign w:val="center"/>
          </w:tcPr>
          <w:p w14:paraId="6C00C162" w14:textId="77777777" w:rsidR="00E72DF8" w:rsidRPr="00F3645C" w:rsidRDefault="00E72DF8" w:rsidP="00E72DF8">
            <w:pPr>
              <w:spacing w:after="0" w:line="240" w:lineRule="auto"/>
              <w:jc w:val="center"/>
              <w:rPr>
                <w:rFonts w:ascii="Times New Roman" w:eastAsia="Times New Roman" w:hAnsi="Times New Roman"/>
                <w:bCs/>
                <w:lang w:val="en-GB" w:eastAsia="ru-RU"/>
              </w:rPr>
            </w:pPr>
          </w:p>
        </w:tc>
        <w:tc>
          <w:tcPr>
            <w:tcW w:w="1424" w:type="dxa"/>
            <w:vMerge w:val="restart"/>
            <w:shd w:val="clear" w:color="auto" w:fill="auto"/>
            <w:vAlign w:val="center"/>
          </w:tcPr>
          <w:p w14:paraId="7407BD84" w14:textId="77777777" w:rsidR="00E72DF8" w:rsidRPr="00F3645C" w:rsidRDefault="00E72DF8" w:rsidP="00E72DF8">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b</w:t>
            </w:r>
          </w:p>
        </w:tc>
        <w:tc>
          <w:tcPr>
            <w:tcW w:w="567" w:type="dxa"/>
            <w:vMerge w:val="restart"/>
            <w:shd w:val="clear" w:color="auto" w:fill="auto"/>
            <w:textDirection w:val="btLr"/>
            <w:vAlign w:val="center"/>
          </w:tcPr>
          <w:p w14:paraId="67FE66F7" w14:textId="77777777" w:rsidR="00E72DF8" w:rsidRPr="00F3645C" w:rsidRDefault="00E72DF8" w:rsidP="00875CB6">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&gt;200 m</w:t>
            </w:r>
          </w:p>
        </w:tc>
        <w:tc>
          <w:tcPr>
            <w:tcW w:w="925" w:type="dxa"/>
            <w:vMerge w:val="restart"/>
            <w:shd w:val="clear" w:color="auto" w:fill="auto"/>
            <w:vAlign w:val="center"/>
          </w:tcPr>
          <w:p w14:paraId="25C0EEDE" w14:textId="77777777" w:rsidR="00E72DF8" w:rsidRPr="00F3645C" w:rsidRDefault="00E72DF8" w:rsidP="00E72DF8">
            <w:pPr>
              <w:spacing w:after="0" w:line="240" w:lineRule="auto"/>
              <w:jc w:val="center"/>
              <w:rPr>
                <w:rFonts w:ascii="Times New Roman" w:eastAsia="Times New Roman" w:hAnsi="Times New Roman"/>
                <w:b/>
                <w:i/>
                <w:lang w:val="en-GB" w:eastAsia="ru-RU"/>
              </w:rPr>
            </w:pPr>
            <w:r w:rsidRPr="00F3645C">
              <w:rPr>
                <w:rFonts w:ascii="Times New Roman" w:eastAsia="Times New Roman" w:hAnsi="Times New Roman"/>
                <w:b/>
                <w:i/>
                <w:lang w:val="en-GB" w:eastAsia="ru-RU"/>
              </w:rPr>
              <w:t>Н</w:t>
            </w:r>
            <w:r w:rsidRPr="00F3645C">
              <w:rPr>
                <w:rFonts w:ascii="Times New Roman" w:eastAsia="Times New Roman" w:hAnsi="Times New Roman"/>
                <w:b/>
                <w:i/>
                <w:vertAlign w:val="subscript"/>
                <w:lang w:val="en-GB" w:eastAsia="ru-RU"/>
              </w:rPr>
              <w:t>1</w:t>
            </w:r>
          </w:p>
        </w:tc>
        <w:tc>
          <w:tcPr>
            <w:tcW w:w="2934" w:type="dxa"/>
            <w:vMerge w:val="restart"/>
            <w:shd w:val="clear" w:color="auto" w:fill="auto"/>
            <w:vAlign w:val="center"/>
          </w:tcPr>
          <w:p w14:paraId="75988C05" w14:textId="39066C9F" w:rsidR="00E72DF8" w:rsidRPr="00F3645C" w:rsidRDefault="00E72DF8" w:rsidP="00E72DF8">
            <w:pPr>
              <w:spacing w:after="0" w:line="240" w:lineRule="auto"/>
              <w:rPr>
                <w:rFonts w:ascii="Times New Roman" w:eastAsia="Times New Roman" w:hAnsi="Times New Roman"/>
                <w:i/>
                <w:lang w:val="en-GB" w:eastAsia="ru-RU"/>
              </w:rPr>
            </w:pPr>
            <w:r w:rsidRPr="00F3645C">
              <w:rPr>
                <w:rFonts w:ascii="Times New Roman" w:eastAsia="Times New Roman" w:hAnsi="Times New Roman"/>
                <w:i/>
                <w:lang w:val="en-GB" w:eastAsia="ru-RU"/>
              </w:rPr>
              <w:t xml:space="preserve">Available on the territory </w:t>
            </w:r>
            <w:r>
              <w:rPr>
                <w:rFonts w:ascii="Times New Roman" w:eastAsia="Times New Roman" w:hAnsi="Times New Roman"/>
                <w:i/>
                <w:lang w:val="en-GB" w:eastAsia="ru-RU"/>
              </w:rPr>
              <w:br/>
            </w:r>
            <w:r w:rsidRPr="00F3645C">
              <w:rPr>
                <w:rFonts w:ascii="Times New Roman" w:eastAsia="Times New Roman" w:hAnsi="Times New Roman"/>
                <w:i/>
                <w:lang w:val="en-GB" w:eastAsia="ru-RU"/>
              </w:rPr>
              <w:t>of landfill</w:t>
            </w:r>
          </w:p>
        </w:tc>
        <w:tc>
          <w:tcPr>
            <w:tcW w:w="1417" w:type="dxa"/>
            <w:shd w:val="clear" w:color="auto" w:fill="auto"/>
            <w:vAlign w:val="center"/>
          </w:tcPr>
          <w:p w14:paraId="78407FB1" w14:textId="77777777" w:rsidR="00E72DF8" w:rsidRPr="00F3645C" w:rsidRDefault="00E72DF8"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w:t>
            </w:r>
          </w:p>
        </w:tc>
      </w:tr>
      <w:tr w:rsidR="00E72DF8" w:rsidRPr="00F3645C" w14:paraId="20DCFC94" w14:textId="77777777" w:rsidTr="00E72DF8">
        <w:trPr>
          <w:trHeight w:val="227"/>
        </w:trPr>
        <w:tc>
          <w:tcPr>
            <w:tcW w:w="1181" w:type="dxa"/>
            <w:vMerge/>
            <w:shd w:val="clear" w:color="auto" w:fill="auto"/>
          </w:tcPr>
          <w:p w14:paraId="20844314" w14:textId="77777777" w:rsidR="00E72DF8" w:rsidRPr="00F3645C" w:rsidRDefault="00E72DF8" w:rsidP="002861BF">
            <w:pPr>
              <w:spacing w:after="0" w:line="240" w:lineRule="auto"/>
              <w:jc w:val="center"/>
              <w:rPr>
                <w:rFonts w:ascii="Times New Roman" w:eastAsia="Times New Roman" w:hAnsi="Times New Roman"/>
                <w:b/>
                <w:bCs/>
                <w:lang w:val="en-GB" w:eastAsia="ru-RU"/>
              </w:rPr>
            </w:pPr>
          </w:p>
        </w:tc>
        <w:tc>
          <w:tcPr>
            <w:tcW w:w="567" w:type="dxa"/>
            <w:vMerge/>
            <w:shd w:val="clear" w:color="auto" w:fill="auto"/>
          </w:tcPr>
          <w:p w14:paraId="0D0E0CD1" w14:textId="77777777" w:rsidR="00E72DF8" w:rsidRPr="00F3645C" w:rsidRDefault="00E72DF8" w:rsidP="002861BF">
            <w:pPr>
              <w:spacing w:after="0" w:line="240" w:lineRule="auto"/>
              <w:jc w:val="both"/>
              <w:rPr>
                <w:rFonts w:ascii="Times New Roman" w:eastAsia="Times New Roman" w:hAnsi="Times New Roman"/>
                <w:bCs/>
                <w:lang w:val="en-GB" w:eastAsia="ru-RU"/>
              </w:rPr>
            </w:pPr>
          </w:p>
        </w:tc>
        <w:tc>
          <w:tcPr>
            <w:tcW w:w="624" w:type="dxa"/>
            <w:vMerge/>
            <w:shd w:val="clear" w:color="auto" w:fill="auto"/>
          </w:tcPr>
          <w:p w14:paraId="6F0E6A64" w14:textId="77777777" w:rsidR="00E72DF8" w:rsidRPr="00F3645C" w:rsidRDefault="00E72DF8" w:rsidP="002861BF">
            <w:pPr>
              <w:spacing w:after="0" w:line="240" w:lineRule="auto"/>
              <w:jc w:val="both"/>
              <w:rPr>
                <w:rFonts w:ascii="Times New Roman" w:eastAsia="Times New Roman" w:hAnsi="Times New Roman"/>
                <w:bCs/>
                <w:lang w:val="en-GB" w:eastAsia="ru-RU"/>
              </w:rPr>
            </w:pPr>
          </w:p>
        </w:tc>
        <w:tc>
          <w:tcPr>
            <w:tcW w:w="1424" w:type="dxa"/>
            <w:vMerge/>
            <w:shd w:val="clear" w:color="auto" w:fill="auto"/>
          </w:tcPr>
          <w:p w14:paraId="17146E93" w14:textId="77777777" w:rsidR="00E72DF8" w:rsidRPr="00F3645C" w:rsidRDefault="00E72DF8" w:rsidP="002861BF">
            <w:pPr>
              <w:spacing w:after="0" w:line="240" w:lineRule="auto"/>
              <w:jc w:val="center"/>
              <w:rPr>
                <w:rFonts w:ascii="Times New Roman" w:eastAsia="Times New Roman" w:hAnsi="Times New Roman"/>
                <w:b/>
                <w:i/>
                <w:lang w:val="en-GB" w:eastAsia="ru-RU"/>
              </w:rPr>
            </w:pPr>
          </w:p>
        </w:tc>
        <w:tc>
          <w:tcPr>
            <w:tcW w:w="567" w:type="dxa"/>
            <w:vMerge/>
            <w:shd w:val="clear" w:color="auto" w:fill="auto"/>
          </w:tcPr>
          <w:p w14:paraId="05E2B4C7" w14:textId="77777777" w:rsidR="00E72DF8" w:rsidRPr="00F3645C" w:rsidRDefault="00E72DF8" w:rsidP="002861BF">
            <w:pPr>
              <w:spacing w:after="0" w:line="240" w:lineRule="auto"/>
              <w:jc w:val="both"/>
              <w:rPr>
                <w:rFonts w:ascii="Times New Roman" w:eastAsia="Times New Roman" w:hAnsi="Times New Roman"/>
                <w:i/>
                <w:lang w:val="en-GB" w:eastAsia="ru-RU"/>
              </w:rPr>
            </w:pPr>
          </w:p>
        </w:tc>
        <w:tc>
          <w:tcPr>
            <w:tcW w:w="925" w:type="dxa"/>
            <w:vMerge/>
            <w:shd w:val="clear" w:color="auto" w:fill="auto"/>
          </w:tcPr>
          <w:p w14:paraId="653DF2AF" w14:textId="77777777" w:rsidR="00E72DF8" w:rsidRPr="00F3645C" w:rsidRDefault="00E72DF8" w:rsidP="002861BF">
            <w:pPr>
              <w:spacing w:after="0" w:line="240" w:lineRule="auto"/>
              <w:jc w:val="center"/>
              <w:rPr>
                <w:rFonts w:ascii="Times New Roman" w:eastAsia="Times New Roman" w:hAnsi="Times New Roman"/>
                <w:b/>
                <w:i/>
                <w:lang w:val="en-GB" w:eastAsia="ru-RU"/>
              </w:rPr>
            </w:pPr>
          </w:p>
        </w:tc>
        <w:tc>
          <w:tcPr>
            <w:tcW w:w="2934" w:type="dxa"/>
            <w:vMerge/>
            <w:shd w:val="clear" w:color="auto" w:fill="auto"/>
          </w:tcPr>
          <w:p w14:paraId="14940CDA" w14:textId="77777777" w:rsidR="00E72DF8" w:rsidRPr="00F3645C" w:rsidRDefault="00E72DF8" w:rsidP="002861BF">
            <w:pPr>
              <w:spacing w:after="0" w:line="240" w:lineRule="auto"/>
              <w:jc w:val="both"/>
              <w:rPr>
                <w:rFonts w:ascii="Times New Roman" w:eastAsia="Times New Roman" w:hAnsi="Times New Roman"/>
                <w:i/>
                <w:lang w:val="en-GB" w:eastAsia="ru-RU"/>
              </w:rPr>
            </w:pPr>
          </w:p>
        </w:tc>
        <w:tc>
          <w:tcPr>
            <w:tcW w:w="1417" w:type="dxa"/>
            <w:shd w:val="clear" w:color="auto" w:fill="auto"/>
            <w:vAlign w:val="center"/>
          </w:tcPr>
          <w:p w14:paraId="0EBDC28B" w14:textId="77777777" w:rsidR="00E72DF8" w:rsidRPr="00F3645C" w:rsidRDefault="00E72DF8"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PP</w:t>
            </w:r>
          </w:p>
        </w:tc>
      </w:tr>
      <w:tr w:rsidR="00E72DF8" w:rsidRPr="00F3645C" w14:paraId="5359CF47" w14:textId="77777777" w:rsidTr="00E72DF8">
        <w:trPr>
          <w:trHeight w:val="227"/>
        </w:trPr>
        <w:tc>
          <w:tcPr>
            <w:tcW w:w="1181" w:type="dxa"/>
            <w:vMerge/>
            <w:shd w:val="clear" w:color="auto" w:fill="auto"/>
          </w:tcPr>
          <w:p w14:paraId="58D28870" w14:textId="77777777" w:rsidR="00E72DF8" w:rsidRPr="00F3645C" w:rsidRDefault="00E72DF8" w:rsidP="002861BF">
            <w:pPr>
              <w:spacing w:after="0" w:line="240" w:lineRule="auto"/>
              <w:jc w:val="center"/>
              <w:rPr>
                <w:rFonts w:ascii="Times New Roman" w:eastAsia="Times New Roman" w:hAnsi="Times New Roman"/>
                <w:b/>
                <w:bCs/>
                <w:lang w:val="en-GB" w:eastAsia="ru-RU"/>
              </w:rPr>
            </w:pPr>
          </w:p>
        </w:tc>
        <w:tc>
          <w:tcPr>
            <w:tcW w:w="567" w:type="dxa"/>
            <w:vMerge/>
            <w:shd w:val="clear" w:color="auto" w:fill="auto"/>
          </w:tcPr>
          <w:p w14:paraId="1FC92641" w14:textId="77777777" w:rsidR="00E72DF8" w:rsidRPr="00F3645C" w:rsidRDefault="00E72DF8" w:rsidP="002861BF">
            <w:pPr>
              <w:spacing w:after="0" w:line="240" w:lineRule="auto"/>
              <w:jc w:val="both"/>
              <w:rPr>
                <w:rFonts w:ascii="Times New Roman" w:eastAsia="Times New Roman" w:hAnsi="Times New Roman"/>
                <w:bCs/>
                <w:lang w:val="en-GB" w:eastAsia="ru-RU"/>
              </w:rPr>
            </w:pPr>
          </w:p>
        </w:tc>
        <w:tc>
          <w:tcPr>
            <w:tcW w:w="624" w:type="dxa"/>
            <w:vMerge/>
            <w:shd w:val="clear" w:color="auto" w:fill="auto"/>
          </w:tcPr>
          <w:p w14:paraId="02CD3EDE" w14:textId="77777777" w:rsidR="00E72DF8" w:rsidRPr="00F3645C" w:rsidRDefault="00E72DF8" w:rsidP="002861BF">
            <w:pPr>
              <w:spacing w:after="0" w:line="240" w:lineRule="auto"/>
              <w:jc w:val="both"/>
              <w:rPr>
                <w:rFonts w:ascii="Times New Roman" w:eastAsia="Times New Roman" w:hAnsi="Times New Roman"/>
                <w:bCs/>
                <w:lang w:val="en-GB" w:eastAsia="ru-RU"/>
              </w:rPr>
            </w:pPr>
          </w:p>
        </w:tc>
        <w:tc>
          <w:tcPr>
            <w:tcW w:w="1424" w:type="dxa"/>
            <w:vMerge/>
            <w:shd w:val="clear" w:color="auto" w:fill="auto"/>
          </w:tcPr>
          <w:p w14:paraId="16F1876B" w14:textId="77777777" w:rsidR="00E72DF8" w:rsidRPr="00F3645C" w:rsidRDefault="00E72DF8" w:rsidP="002861BF">
            <w:pPr>
              <w:spacing w:after="0" w:line="240" w:lineRule="auto"/>
              <w:jc w:val="center"/>
              <w:rPr>
                <w:rFonts w:ascii="Times New Roman" w:eastAsia="Times New Roman" w:hAnsi="Times New Roman"/>
                <w:b/>
                <w:i/>
                <w:lang w:val="en-GB" w:eastAsia="ru-RU"/>
              </w:rPr>
            </w:pPr>
          </w:p>
        </w:tc>
        <w:tc>
          <w:tcPr>
            <w:tcW w:w="567" w:type="dxa"/>
            <w:vMerge/>
            <w:shd w:val="clear" w:color="auto" w:fill="auto"/>
          </w:tcPr>
          <w:p w14:paraId="4AE4D343" w14:textId="77777777" w:rsidR="00E72DF8" w:rsidRPr="00F3645C" w:rsidRDefault="00E72DF8" w:rsidP="002861BF">
            <w:pPr>
              <w:spacing w:after="0" w:line="240" w:lineRule="auto"/>
              <w:jc w:val="both"/>
              <w:rPr>
                <w:rFonts w:ascii="Times New Roman" w:eastAsia="Times New Roman" w:hAnsi="Times New Roman"/>
                <w:i/>
                <w:lang w:val="en-GB" w:eastAsia="ru-RU"/>
              </w:rPr>
            </w:pPr>
          </w:p>
        </w:tc>
        <w:tc>
          <w:tcPr>
            <w:tcW w:w="925" w:type="dxa"/>
            <w:vMerge/>
            <w:shd w:val="clear" w:color="auto" w:fill="auto"/>
          </w:tcPr>
          <w:p w14:paraId="47899572" w14:textId="77777777" w:rsidR="00E72DF8" w:rsidRPr="00F3645C" w:rsidRDefault="00E72DF8" w:rsidP="002861BF">
            <w:pPr>
              <w:spacing w:after="0" w:line="240" w:lineRule="auto"/>
              <w:jc w:val="center"/>
              <w:rPr>
                <w:rFonts w:ascii="Times New Roman" w:eastAsia="Times New Roman" w:hAnsi="Times New Roman"/>
                <w:b/>
                <w:i/>
                <w:lang w:val="en-GB" w:eastAsia="ru-RU"/>
              </w:rPr>
            </w:pPr>
          </w:p>
        </w:tc>
        <w:tc>
          <w:tcPr>
            <w:tcW w:w="2934" w:type="dxa"/>
            <w:vMerge/>
            <w:shd w:val="clear" w:color="auto" w:fill="auto"/>
          </w:tcPr>
          <w:p w14:paraId="043703AB" w14:textId="77777777" w:rsidR="00E72DF8" w:rsidRPr="00F3645C" w:rsidRDefault="00E72DF8" w:rsidP="002861BF">
            <w:pPr>
              <w:spacing w:after="0" w:line="240" w:lineRule="auto"/>
              <w:jc w:val="both"/>
              <w:rPr>
                <w:rFonts w:ascii="Times New Roman" w:eastAsia="Times New Roman" w:hAnsi="Times New Roman"/>
                <w:i/>
                <w:lang w:val="en-GB" w:eastAsia="ru-RU"/>
              </w:rPr>
            </w:pPr>
          </w:p>
        </w:tc>
        <w:tc>
          <w:tcPr>
            <w:tcW w:w="1417" w:type="dxa"/>
            <w:shd w:val="clear" w:color="auto" w:fill="auto"/>
            <w:vAlign w:val="center"/>
          </w:tcPr>
          <w:p w14:paraId="4D947503" w14:textId="77777777" w:rsidR="00E72DF8" w:rsidRPr="00F3645C" w:rsidRDefault="00E72DF8" w:rsidP="00930A9A">
            <w:pPr>
              <w:spacing w:after="0" w:line="240" w:lineRule="auto"/>
              <w:ind w:left="37"/>
              <w:rPr>
                <w:rFonts w:ascii="Times New Roman" w:eastAsia="Times New Roman" w:hAnsi="Times New Roman"/>
                <w:i/>
                <w:lang w:val="en-GB" w:eastAsia="ru-RU"/>
              </w:rPr>
            </w:pPr>
            <w:r w:rsidRPr="00F3645C">
              <w:rPr>
                <w:rFonts w:ascii="Times New Roman" w:eastAsia="Times New Roman" w:hAnsi="Times New Roman"/>
                <w:i/>
                <w:lang w:val="en-GB" w:eastAsia="ru-RU"/>
              </w:rPr>
              <w:t>HM+PP</w:t>
            </w:r>
          </w:p>
        </w:tc>
      </w:tr>
    </w:tbl>
    <w:p w14:paraId="29A24F75" w14:textId="77777777" w:rsidR="00F3645C" w:rsidRPr="00E72DF8" w:rsidRDefault="00F3645C" w:rsidP="005B4160">
      <w:pPr>
        <w:autoSpaceDE w:val="0"/>
        <w:autoSpaceDN w:val="0"/>
        <w:adjustRightInd w:val="0"/>
        <w:spacing w:after="0" w:line="240" w:lineRule="auto"/>
        <w:rPr>
          <w:rFonts w:ascii="Times New Roman" w:hAnsi="Times New Roman"/>
          <w:lang w:val="en-GB"/>
        </w:rPr>
      </w:pPr>
    </w:p>
    <w:p w14:paraId="1FE564C6" w14:textId="2AE222F3" w:rsidR="00B76A32" w:rsidRPr="00F3645C" w:rsidRDefault="00B76A32" w:rsidP="00E925EA">
      <w:pPr>
        <w:autoSpaceDE w:val="0"/>
        <w:autoSpaceDN w:val="0"/>
        <w:adjustRightInd w:val="0"/>
        <w:spacing w:after="0" w:line="240" w:lineRule="auto"/>
        <w:jc w:val="both"/>
        <w:rPr>
          <w:rFonts w:ascii="Times New Roman" w:hAnsi="Times New Roman"/>
          <w:sz w:val="20"/>
          <w:szCs w:val="20"/>
          <w:lang w:val="en-GB"/>
        </w:rPr>
      </w:pPr>
      <w:r w:rsidRPr="00F3645C">
        <w:rPr>
          <w:rFonts w:ascii="Times New Roman" w:hAnsi="Times New Roman"/>
          <w:sz w:val="20"/>
          <w:szCs w:val="20"/>
          <w:vertAlign w:val="superscript"/>
          <w:lang w:val="en-GB"/>
        </w:rPr>
        <w:t>*</w:t>
      </w:r>
      <w:r w:rsidRPr="00F3645C">
        <w:rPr>
          <w:rFonts w:ascii="Times New Roman" w:hAnsi="Times New Roman"/>
          <w:sz w:val="20"/>
          <w:szCs w:val="20"/>
          <w:lang w:val="en-GB"/>
        </w:rPr>
        <w:t xml:space="preserve">Technical indicators: Т1 </w:t>
      </w:r>
      <w:r w:rsidR="00F3645C" w:rsidRPr="00F3645C">
        <w:rPr>
          <w:rFonts w:ascii="Times New Roman" w:hAnsi="Times New Roman"/>
          <w:sz w:val="20"/>
          <w:szCs w:val="20"/>
          <w:lang w:val="en-GB"/>
        </w:rPr>
        <w:t>–</w:t>
      </w:r>
      <w:r w:rsidRPr="00F3645C">
        <w:rPr>
          <w:rFonts w:ascii="Times New Roman" w:hAnsi="Times New Roman"/>
          <w:sz w:val="20"/>
          <w:szCs w:val="20"/>
          <w:lang w:val="en-GB"/>
        </w:rPr>
        <w:t xml:space="preserve"> volume of removed waste, m</w:t>
      </w:r>
      <w:r w:rsidRPr="00F3645C">
        <w:rPr>
          <w:rFonts w:ascii="Times New Roman" w:hAnsi="Times New Roman"/>
          <w:sz w:val="20"/>
          <w:szCs w:val="20"/>
          <w:vertAlign w:val="superscript"/>
          <w:lang w:val="en-GB"/>
        </w:rPr>
        <w:t>3</w:t>
      </w:r>
      <w:r w:rsidRPr="00F3645C">
        <w:rPr>
          <w:rFonts w:ascii="Times New Roman" w:hAnsi="Times New Roman"/>
          <w:sz w:val="20"/>
          <w:szCs w:val="20"/>
          <w:lang w:val="en-GB"/>
        </w:rPr>
        <w:t>;</w:t>
      </w:r>
      <w:r w:rsidR="00E55C29" w:rsidRPr="00F3645C">
        <w:rPr>
          <w:rFonts w:ascii="Times New Roman" w:hAnsi="Times New Roman"/>
          <w:sz w:val="20"/>
          <w:szCs w:val="20"/>
          <w:lang w:val="en-GB"/>
        </w:rPr>
        <w:t xml:space="preserve"> </w:t>
      </w:r>
      <w:r w:rsidRPr="00F3645C">
        <w:rPr>
          <w:rFonts w:ascii="Times New Roman" w:hAnsi="Times New Roman"/>
          <w:sz w:val="20"/>
          <w:szCs w:val="20"/>
          <w:lang w:val="en-GB"/>
        </w:rPr>
        <w:t>Т2 contaminated area, m</w:t>
      </w:r>
      <w:r w:rsidRPr="00F3645C">
        <w:rPr>
          <w:rFonts w:ascii="Times New Roman" w:hAnsi="Times New Roman"/>
          <w:sz w:val="20"/>
          <w:szCs w:val="20"/>
          <w:vertAlign w:val="superscript"/>
          <w:lang w:val="en-GB"/>
        </w:rPr>
        <w:t>2</w:t>
      </w:r>
      <w:r w:rsidRPr="00F3645C">
        <w:rPr>
          <w:rFonts w:ascii="Times New Roman" w:hAnsi="Times New Roman"/>
          <w:sz w:val="20"/>
          <w:szCs w:val="20"/>
          <w:lang w:val="en-GB"/>
        </w:rPr>
        <w:t>; Т3</w:t>
      </w:r>
      <w:r w:rsidR="00F3645C" w:rsidRPr="00F3645C">
        <w:rPr>
          <w:rFonts w:ascii="Times New Roman" w:hAnsi="Times New Roman"/>
          <w:sz w:val="20"/>
          <w:szCs w:val="20"/>
          <w:lang w:val="en-GB"/>
        </w:rPr>
        <w:t xml:space="preserve"> –</w:t>
      </w:r>
      <w:r w:rsidRPr="00F3645C">
        <w:rPr>
          <w:rFonts w:ascii="Times New Roman" w:hAnsi="Times New Roman"/>
          <w:sz w:val="20"/>
          <w:szCs w:val="20"/>
          <w:lang w:val="en-GB"/>
        </w:rPr>
        <w:t xml:space="preserve"> the distance to agricultural land; m; Environmental indicators: Е1 – the level of pollutants on the territory of solid waste landfills, </w:t>
      </w:r>
      <w:proofErr w:type="spellStart"/>
      <w:r w:rsidR="003B22BC" w:rsidRPr="00F3645C">
        <w:rPr>
          <w:rFonts w:ascii="Times New Roman" w:hAnsi="Times New Roman"/>
          <w:sz w:val="20"/>
          <w:szCs w:val="20"/>
          <w:lang w:val="en-GB"/>
        </w:rPr>
        <w:t>С</w:t>
      </w:r>
      <w:r w:rsidR="003B22BC" w:rsidRPr="00F3645C">
        <w:rPr>
          <w:rFonts w:ascii="Times New Roman" w:hAnsi="Times New Roman"/>
          <w:sz w:val="20"/>
          <w:szCs w:val="20"/>
          <w:vertAlign w:val="subscript"/>
          <w:lang w:val="en-GB"/>
        </w:rPr>
        <w:t>і</w:t>
      </w:r>
      <w:proofErr w:type="spellEnd"/>
      <w:r w:rsidR="003B22BC" w:rsidRPr="00F3645C">
        <w:rPr>
          <w:rFonts w:ascii="Times New Roman" w:hAnsi="Times New Roman"/>
          <w:sz w:val="20"/>
          <w:szCs w:val="20"/>
          <w:lang w:val="en-GB"/>
        </w:rPr>
        <w:t xml:space="preserve">/MPC </w:t>
      </w:r>
      <w:r w:rsidRPr="00F3645C">
        <w:rPr>
          <w:rFonts w:ascii="Times New Roman" w:hAnsi="Times New Roman"/>
          <w:sz w:val="20"/>
          <w:szCs w:val="20"/>
          <w:lang w:val="en-GB"/>
        </w:rPr>
        <w:t xml:space="preserve">(maximum permissible concentration). Е2 </w:t>
      </w:r>
      <w:r w:rsidR="00F3645C" w:rsidRPr="00F3645C">
        <w:rPr>
          <w:rFonts w:ascii="Times New Roman" w:hAnsi="Times New Roman"/>
          <w:sz w:val="20"/>
          <w:szCs w:val="20"/>
          <w:lang w:val="en-GB"/>
        </w:rPr>
        <w:t>–</w:t>
      </w:r>
      <w:r w:rsidRPr="00F3645C">
        <w:rPr>
          <w:rFonts w:ascii="Times New Roman" w:hAnsi="Times New Roman"/>
          <w:sz w:val="20"/>
          <w:szCs w:val="20"/>
          <w:lang w:val="en-GB"/>
        </w:rPr>
        <w:t xml:space="preserve"> the level of </w:t>
      </w:r>
      <w:r w:rsidR="009C3795" w:rsidRPr="00F3645C">
        <w:rPr>
          <w:rFonts w:ascii="Times New Roman" w:hAnsi="Times New Roman"/>
          <w:sz w:val="20"/>
          <w:szCs w:val="20"/>
          <w:lang w:val="en-GB"/>
        </w:rPr>
        <w:t>pollutants ay the</w:t>
      </w:r>
      <w:r w:rsidRPr="00F3645C">
        <w:rPr>
          <w:rFonts w:ascii="Times New Roman" w:hAnsi="Times New Roman"/>
          <w:sz w:val="20"/>
          <w:szCs w:val="20"/>
          <w:lang w:val="en-GB"/>
        </w:rPr>
        <w:t xml:space="preserve"> boundary </w:t>
      </w:r>
      <w:r w:rsidR="009C3795" w:rsidRPr="00F3645C">
        <w:rPr>
          <w:rFonts w:ascii="Times New Roman" w:hAnsi="Times New Roman"/>
          <w:sz w:val="20"/>
          <w:szCs w:val="20"/>
          <w:lang w:val="en-GB"/>
        </w:rPr>
        <w:t>between</w:t>
      </w:r>
      <w:r w:rsidRPr="00F3645C">
        <w:rPr>
          <w:rFonts w:ascii="Times New Roman" w:hAnsi="Times New Roman"/>
          <w:sz w:val="20"/>
          <w:szCs w:val="20"/>
          <w:lang w:val="en-GB"/>
        </w:rPr>
        <w:t xml:space="preserve"> the </w:t>
      </w:r>
      <w:r w:rsidR="009878B0" w:rsidRPr="00F3645C">
        <w:rPr>
          <w:rFonts w:ascii="Times New Roman" w:hAnsi="Times New Roman"/>
          <w:sz w:val="20"/>
          <w:szCs w:val="20"/>
          <w:lang w:val="en-GB"/>
        </w:rPr>
        <w:t>landfill</w:t>
      </w:r>
      <w:r w:rsidRPr="00F3645C">
        <w:rPr>
          <w:rFonts w:ascii="Times New Roman" w:hAnsi="Times New Roman"/>
          <w:sz w:val="20"/>
          <w:szCs w:val="20"/>
          <w:lang w:val="en-GB"/>
        </w:rPr>
        <w:t xml:space="preserve"> </w:t>
      </w:r>
      <w:r w:rsidR="009878B0" w:rsidRPr="00F3645C">
        <w:rPr>
          <w:rFonts w:ascii="Times New Roman" w:hAnsi="Times New Roman"/>
          <w:sz w:val="20"/>
          <w:szCs w:val="20"/>
          <w:lang w:val="en-GB"/>
        </w:rPr>
        <w:t>and agricultural land</w:t>
      </w:r>
      <w:r w:rsidRPr="00F3645C">
        <w:rPr>
          <w:rFonts w:ascii="Times New Roman" w:hAnsi="Times New Roman"/>
          <w:sz w:val="20"/>
          <w:szCs w:val="20"/>
          <w:lang w:val="en-GB"/>
        </w:rPr>
        <w:t xml:space="preserve">, </w:t>
      </w:r>
      <w:proofErr w:type="spellStart"/>
      <w:r w:rsidR="003B22BC" w:rsidRPr="00F3645C">
        <w:rPr>
          <w:rFonts w:ascii="Times New Roman" w:hAnsi="Times New Roman"/>
          <w:sz w:val="20"/>
          <w:szCs w:val="20"/>
          <w:lang w:val="en-GB"/>
        </w:rPr>
        <w:t>С</w:t>
      </w:r>
      <w:r w:rsidR="003B22BC" w:rsidRPr="00F3645C">
        <w:rPr>
          <w:rFonts w:ascii="Times New Roman" w:hAnsi="Times New Roman"/>
          <w:sz w:val="20"/>
          <w:szCs w:val="20"/>
          <w:vertAlign w:val="subscript"/>
          <w:lang w:val="en-GB"/>
        </w:rPr>
        <w:t>і</w:t>
      </w:r>
      <w:proofErr w:type="spellEnd"/>
      <w:r w:rsidR="003B22BC" w:rsidRPr="00F3645C">
        <w:rPr>
          <w:rFonts w:ascii="Times New Roman" w:hAnsi="Times New Roman"/>
          <w:sz w:val="20"/>
          <w:szCs w:val="20"/>
          <w:lang w:val="en-GB"/>
        </w:rPr>
        <w:t>/</w:t>
      </w:r>
      <w:r w:rsidR="009878B0" w:rsidRPr="00F3645C">
        <w:rPr>
          <w:rFonts w:ascii="Times New Roman" w:hAnsi="Times New Roman"/>
          <w:sz w:val="20"/>
          <w:szCs w:val="20"/>
          <w:lang w:val="en-GB"/>
        </w:rPr>
        <w:t>MPC</w:t>
      </w:r>
      <w:r w:rsidR="003B22BC" w:rsidRPr="00F3645C">
        <w:rPr>
          <w:rFonts w:ascii="Times New Roman" w:hAnsi="Times New Roman"/>
          <w:sz w:val="20"/>
          <w:szCs w:val="20"/>
          <w:lang w:val="en-GB"/>
        </w:rPr>
        <w:t xml:space="preserve"> </w:t>
      </w:r>
      <w:r w:rsidRPr="00F3645C">
        <w:rPr>
          <w:rFonts w:ascii="Times New Roman" w:hAnsi="Times New Roman"/>
          <w:sz w:val="20"/>
          <w:szCs w:val="20"/>
          <w:lang w:val="en-GB"/>
        </w:rPr>
        <w:t xml:space="preserve">(maximum permissible concentration) HМ – </w:t>
      </w:r>
      <w:bookmarkStart w:id="3" w:name="_Hlk162364263"/>
      <w:r w:rsidRPr="00F3645C">
        <w:rPr>
          <w:rFonts w:ascii="Times New Roman" w:hAnsi="Times New Roman"/>
          <w:sz w:val="20"/>
          <w:szCs w:val="20"/>
          <w:lang w:val="en-GB"/>
        </w:rPr>
        <w:t>heavy metals; PP – petroleum products</w:t>
      </w:r>
      <w:bookmarkEnd w:id="3"/>
      <w:r w:rsidR="00E55C29" w:rsidRPr="00F3645C">
        <w:rPr>
          <w:rFonts w:ascii="Times New Roman" w:hAnsi="Times New Roman"/>
          <w:sz w:val="20"/>
          <w:szCs w:val="20"/>
          <w:lang w:val="en-GB"/>
        </w:rPr>
        <w:t xml:space="preserve">; HM+PP – </w:t>
      </w:r>
      <w:r w:rsidR="009878B0" w:rsidRPr="00F3645C">
        <w:rPr>
          <w:rFonts w:ascii="Times New Roman" w:hAnsi="Times New Roman"/>
          <w:sz w:val="20"/>
          <w:szCs w:val="20"/>
          <w:lang w:val="en-GB"/>
        </w:rPr>
        <w:t>heavy metals and petroleum products</w:t>
      </w:r>
      <w:r w:rsidR="00E55C29" w:rsidRPr="00F3645C">
        <w:rPr>
          <w:rFonts w:ascii="Times New Roman" w:hAnsi="Times New Roman"/>
          <w:sz w:val="20"/>
          <w:szCs w:val="20"/>
          <w:lang w:val="en-GB"/>
        </w:rPr>
        <w:t>.</w:t>
      </w:r>
    </w:p>
    <w:p w14:paraId="08F3A19B" w14:textId="77777777" w:rsidR="00E925EA" w:rsidRDefault="00E925EA">
      <w:pPr>
        <w:rPr>
          <w:rFonts w:ascii="Times New Roman" w:hAnsi="Times New Roman"/>
          <w:sz w:val="20"/>
          <w:szCs w:val="20"/>
          <w:vertAlign w:val="superscript"/>
          <w:lang w:val="en-GB"/>
        </w:rPr>
      </w:pPr>
      <w:r>
        <w:rPr>
          <w:rFonts w:ascii="Times New Roman" w:hAnsi="Times New Roman"/>
          <w:sz w:val="20"/>
          <w:szCs w:val="20"/>
          <w:vertAlign w:val="superscript"/>
          <w:lang w:val="en-GB"/>
        </w:rPr>
        <w:br w:type="page"/>
      </w:r>
    </w:p>
    <w:p w14:paraId="3E57D4E6" w14:textId="41CDA304" w:rsidR="00B76A32" w:rsidRPr="00F3645C" w:rsidRDefault="00F644D8" w:rsidP="00E925EA">
      <w:pPr>
        <w:autoSpaceDE w:val="0"/>
        <w:autoSpaceDN w:val="0"/>
        <w:adjustRightInd w:val="0"/>
        <w:spacing w:after="0" w:line="240" w:lineRule="auto"/>
        <w:jc w:val="both"/>
        <w:rPr>
          <w:rFonts w:ascii="Times New Roman" w:hAnsi="Times New Roman"/>
          <w:sz w:val="20"/>
          <w:szCs w:val="20"/>
          <w:lang w:val="en-GB"/>
        </w:rPr>
      </w:pPr>
      <w:r w:rsidRPr="00F3645C">
        <w:rPr>
          <w:rFonts w:ascii="Times New Roman" w:hAnsi="Times New Roman"/>
          <w:sz w:val="20"/>
          <w:szCs w:val="20"/>
          <w:vertAlign w:val="superscript"/>
          <w:lang w:val="en-GB"/>
        </w:rPr>
        <w:lastRenderedPageBreak/>
        <w:t>**</w:t>
      </w:r>
      <w:r w:rsidR="009878B0" w:rsidRPr="00F3645C">
        <w:rPr>
          <w:rFonts w:ascii="Times New Roman" w:hAnsi="Times New Roman"/>
          <w:sz w:val="20"/>
          <w:szCs w:val="20"/>
          <w:lang w:val="en-GB"/>
        </w:rPr>
        <w:t>Hazard category and</w:t>
      </w:r>
      <w:r w:rsidR="00B76A32" w:rsidRPr="00F3645C">
        <w:rPr>
          <w:rFonts w:ascii="Times New Roman" w:hAnsi="Times New Roman"/>
          <w:sz w:val="20"/>
          <w:szCs w:val="20"/>
          <w:lang w:val="en-GB"/>
        </w:rPr>
        <w:t xml:space="preserve"> subcategory of technogenic contaminated sites are distinguished using technical and environmental indicators.</w:t>
      </w:r>
      <w:r w:rsidRPr="00F3645C">
        <w:rPr>
          <w:rFonts w:ascii="Times New Roman" w:hAnsi="Times New Roman"/>
          <w:sz w:val="20"/>
          <w:szCs w:val="20"/>
          <w:lang w:val="en-GB"/>
        </w:rPr>
        <w:t xml:space="preserve"> </w:t>
      </w:r>
      <w:r w:rsidR="00B76A32" w:rsidRPr="00F3645C">
        <w:rPr>
          <w:rFonts w:ascii="Times New Roman" w:hAnsi="Times New Roman"/>
          <w:sz w:val="20"/>
          <w:szCs w:val="20"/>
          <w:lang w:val="en-GB"/>
        </w:rPr>
        <w:t>Hazard category I</w:t>
      </w:r>
      <w:r w:rsidR="00930A9A">
        <w:rPr>
          <w:rFonts w:ascii="Times New Roman" w:hAnsi="Times New Roman"/>
          <w:sz w:val="20"/>
          <w:szCs w:val="20"/>
          <w:lang w:val="en-GB"/>
        </w:rPr>
        <w:t xml:space="preserve"> –</w:t>
      </w:r>
      <w:r w:rsidR="00B76A32" w:rsidRPr="00F3645C">
        <w:rPr>
          <w:rFonts w:ascii="Times New Roman" w:hAnsi="Times New Roman"/>
          <w:sz w:val="20"/>
          <w:szCs w:val="20"/>
          <w:lang w:val="en-GB"/>
        </w:rPr>
        <w:t xml:space="preserve"> relatively polluted areas with a small surface area (volume of MSW disposal up to 10 m</w:t>
      </w:r>
      <w:r w:rsidR="00B76A32" w:rsidRPr="00930A9A">
        <w:rPr>
          <w:rFonts w:ascii="Times New Roman" w:hAnsi="Times New Roman"/>
          <w:sz w:val="20"/>
          <w:szCs w:val="20"/>
          <w:vertAlign w:val="superscript"/>
          <w:lang w:val="en-GB"/>
        </w:rPr>
        <w:t>3</w:t>
      </w:r>
      <w:r w:rsidR="00B76A32" w:rsidRPr="00F3645C">
        <w:rPr>
          <w:rFonts w:ascii="Times New Roman" w:hAnsi="Times New Roman"/>
          <w:sz w:val="20"/>
          <w:szCs w:val="20"/>
          <w:lang w:val="en-GB"/>
        </w:rPr>
        <w:t>, surface area up to 15 m</w:t>
      </w:r>
      <w:r w:rsidR="00B76A32" w:rsidRPr="00930A9A">
        <w:rPr>
          <w:rFonts w:ascii="Times New Roman" w:hAnsi="Times New Roman"/>
          <w:sz w:val="20"/>
          <w:szCs w:val="20"/>
          <w:vertAlign w:val="superscript"/>
          <w:lang w:val="en-GB"/>
        </w:rPr>
        <w:t>2</w:t>
      </w:r>
      <w:r w:rsidR="00B76A32" w:rsidRPr="00F3645C">
        <w:rPr>
          <w:rFonts w:ascii="Times New Roman" w:hAnsi="Times New Roman"/>
          <w:sz w:val="20"/>
          <w:szCs w:val="20"/>
          <w:lang w:val="en-GB"/>
        </w:rPr>
        <w:t>);</w:t>
      </w:r>
      <w:r w:rsidRPr="00F3645C">
        <w:rPr>
          <w:rFonts w:ascii="Times New Roman" w:hAnsi="Times New Roman"/>
          <w:sz w:val="20"/>
          <w:szCs w:val="20"/>
          <w:lang w:val="en-GB"/>
        </w:rPr>
        <w:t xml:space="preserve"> </w:t>
      </w:r>
      <w:r w:rsidR="00B76A32" w:rsidRPr="00F3645C">
        <w:rPr>
          <w:rFonts w:ascii="Times New Roman" w:hAnsi="Times New Roman"/>
          <w:sz w:val="20"/>
          <w:szCs w:val="20"/>
          <w:lang w:val="en-GB"/>
        </w:rPr>
        <w:t>Hazard category ІІ – contaminated areas, (volume of MSW disposal up to 1000 m</w:t>
      </w:r>
      <w:r w:rsidR="00B76A32" w:rsidRPr="00930A9A">
        <w:rPr>
          <w:rFonts w:ascii="Times New Roman" w:hAnsi="Times New Roman"/>
          <w:sz w:val="20"/>
          <w:szCs w:val="20"/>
          <w:vertAlign w:val="superscript"/>
          <w:lang w:val="en-GB"/>
        </w:rPr>
        <w:t>3</w:t>
      </w:r>
      <w:r w:rsidR="00B76A32" w:rsidRPr="00F3645C">
        <w:rPr>
          <w:rFonts w:ascii="Times New Roman" w:hAnsi="Times New Roman"/>
          <w:sz w:val="20"/>
          <w:szCs w:val="20"/>
          <w:lang w:val="en-GB"/>
        </w:rPr>
        <w:t>, surface area up to 100 m</w:t>
      </w:r>
      <w:r w:rsidR="00B76A32" w:rsidRPr="00930A9A">
        <w:rPr>
          <w:rFonts w:ascii="Times New Roman" w:hAnsi="Times New Roman"/>
          <w:sz w:val="20"/>
          <w:szCs w:val="20"/>
          <w:vertAlign w:val="superscript"/>
          <w:lang w:val="en-GB"/>
        </w:rPr>
        <w:t>2</w:t>
      </w:r>
      <w:r w:rsidR="00B76A32" w:rsidRPr="00F3645C">
        <w:rPr>
          <w:rFonts w:ascii="Times New Roman" w:hAnsi="Times New Roman"/>
          <w:sz w:val="20"/>
          <w:szCs w:val="20"/>
          <w:lang w:val="en-GB"/>
        </w:rPr>
        <w:t>);</w:t>
      </w:r>
      <w:r w:rsidRPr="00F3645C">
        <w:rPr>
          <w:rFonts w:ascii="Times New Roman" w:hAnsi="Times New Roman"/>
          <w:sz w:val="20"/>
          <w:szCs w:val="20"/>
          <w:lang w:val="en-GB"/>
        </w:rPr>
        <w:t xml:space="preserve"> </w:t>
      </w:r>
      <w:r w:rsidR="00B76A32" w:rsidRPr="00F3645C">
        <w:rPr>
          <w:rFonts w:ascii="Times New Roman" w:hAnsi="Times New Roman"/>
          <w:sz w:val="20"/>
          <w:szCs w:val="20"/>
          <w:lang w:val="en-GB"/>
        </w:rPr>
        <w:t>Hazard category ІІІ– highly polluted areas outside the settlement, (volume of MSW disposal up to 1000 m</w:t>
      </w:r>
      <w:r w:rsidR="00B76A32" w:rsidRPr="00930A9A">
        <w:rPr>
          <w:rFonts w:ascii="Times New Roman" w:hAnsi="Times New Roman"/>
          <w:sz w:val="20"/>
          <w:szCs w:val="20"/>
          <w:vertAlign w:val="superscript"/>
          <w:lang w:val="en-GB"/>
        </w:rPr>
        <w:t>3</w:t>
      </w:r>
      <w:r w:rsidR="00B76A32" w:rsidRPr="00F3645C">
        <w:rPr>
          <w:rFonts w:ascii="Times New Roman" w:hAnsi="Times New Roman"/>
          <w:sz w:val="20"/>
          <w:szCs w:val="20"/>
          <w:lang w:val="en-GB"/>
        </w:rPr>
        <w:t>, surface area up to 1000 m</w:t>
      </w:r>
      <w:r w:rsidR="00B76A32" w:rsidRPr="00930A9A">
        <w:rPr>
          <w:rFonts w:ascii="Times New Roman" w:hAnsi="Times New Roman"/>
          <w:sz w:val="20"/>
          <w:szCs w:val="20"/>
          <w:vertAlign w:val="superscript"/>
          <w:lang w:val="en-GB"/>
        </w:rPr>
        <w:t>2</w:t>
      </w:r>
      <w:r w:rsidR="00B76A32" w:rsidRPr="00F3645C">
        <w:rPr>
          <w:rFonts w:ascii="Times New Roman" w:hAnsi="Times New Roman"/>
          <w:sz w:val="20"/>
          <w:szCs w:val="20"/>
          <w:lang w:val="en-GB"/>
        </w:rPr>
        <w:t xml:space="preserve">); Hazard subcategory а </w:t>
      </w:r>
      <w:r w:rsidR="00930A9A">
        <w:rPr>
          <w:rFonts w:ascii="Times New Roman" w:hAnsi="Times New Roman"/>
          <w:sz w:val="20"/>
          <w:szCs w:val="20"/>
          <w:lang w:val="en-GB"/>
        </w:rPr>
        <w:t>–</w:t>
      </w:r>
      <w:r w:rsidR="00B76A32" w:rsidRPr="00F3645C">
        <w:rPr>
          <w:rFonts w:ascii="Times New Roman" w:hAnsi="Times New Roman"/>
          <w:sz w:val="20"/>
          <w:szCs w:val="20"/>
          <w:lang w:val="en-GB"/>
        </w:rPr>
        <w:t xml:space="preserve"> the distance to agricultural land &lt; 200 m; Hazard subcategory b </w:t>
      </w:r>
      <w:r w:rsidR="00930A9A">
        <w:rPr>
          <w:rFonts w:ascii="Times New Roman" w:hAnsi="Times New Roman"/>
          <w:sz w:val="20"/>
          <w:szCs w:val="20"/>
          <w:lang w:val="en-GB"/>
        </w:rPr>
        <w:t>–</w:t>
      </w:r>
      <w:r w:rsidR="00B76A32" w:rsidRPr="00F3645C">
        <w:rPr>
          <w:rFonts w:ascii="Times New Roman" w:hAnsi="Times New Roman"/>
          <w:sz w:val="20"/>
          <w:szCs w:val="20"/>
          <w:lang w:val="en-GB"/>
        </w:rPr>
        <w:t xml:space="preserve"> the distance to agricultural land &gt; 200 m.</w:t>
      </w:r>
      <w:r w:rsidRPr="00F3645C">
        <w:rPr>
          <w:rFonts w:ascii="Times New Roman" w:hAnsi="Times New Roman"/>
          <w:sz w:val="20"/>
          <w:szCs w:val="20"/>
          <w:lang w:val="en-GB"/>
        </w:rPr>
        <w:t xml:space="preserve"> </w:t>
      </w:r>
      <w:r w:rsidR="00B76A32" w:rsidRPr="00F3645C">
        <w:rPr>
          <w:rFonts w:ascii="Times New Roman" w:hAnsi="Times New Roman"/>
          <w:sz w:val="20"/>
          <w:szCs w:val="20"/>
          <w:lang w:val="en-GB"/>
        </w:rPr>
        <w:t>Hazard level Н</w:t>
      </w:r>
      <w:r w:rsidR="00B76A32" w:rsidRPr="00F3645C">
        <w:rPr>
          <w:rFonts w:ascii="Times New Roman" w:hAnsi="Times New Roman"/>
          <w:sz w:val="20"/>
          <w:szCs w:val="20"/>
          <w:vertAlign w:val="subscript"/>
          <w:lang w:val="en-GB"/>
        </w:rPr>
        <w:t>0</w:t>
      </w:r>
      <w:r w:rsidR="00B76A32" w:rsidRPr="00F3645C">
        <w:rPr>
          <w:rFonts w:ascii="Times New Roman" w:hAnsi="Times New Roman"/>
          <w:sz w:val="20"/>
          <w:szCs w:val="20"/>
          <w:lang w:val="en-GB"/>
        </w:rPr>
        <w:t xml:space="preserve"> </w:t>
      </w:r>
      <w:r w:rsidR="00930A9A">
        <w:rPr>
          <w:rFonts w:ascii="Times New Roman" w:hAnsi="Times New Roman"/>
          <w:sz w:val="20"/>
          <w:szCs w:val="20"/>
          <w:lang w:val="en-GB"/>
        </w:rPr>
        <w:t>–</w:t>
      </w:r>
      <w:r w:rsidR="00B76A32" w:rsidRPr="00F3645C">
        <w:rPr>
          <w:rFonts w:ascii="Times New Roman" w:hAnsi="Times New Roman"/>
          <w:sz w:val="20"/>
          <w:szCs w:val="20"/>
          <w:lang w:val="en-GB"/>
        </w:rPr>
        <w:t xml:space="preserve"> no exceedance of MPC (maximum permissible concentration); Hazard level Н</w:t>
      </w:r>
      <w:r w:rsidR="00B76A32" w:rsidRPr="00F3645C">
        <w:rPr>
          <w:rFonts w:ascii="Times New Roman" w:hAnsi="Times New Roman"/>
          <w:sz w:val="20"/>
          <w:szCs w:val="20"/>
          <w:vertAlign w:val="subscript"/>
          <w:lang w:val="en-GB"/>
        </w:rPr>
        <w:t>1</w:t>
      </w:r>
      <w:r w:rsidR="00B76A32" w:rsidRPr="00F3645C">
        <w:rPr>
          <w:rFonts w:ascii="Times New Roman" w:hAnsi="Times New Roman"/>
          <w:sz w:val="20"/>
          <w:szCs w:val="20"/>
          <w:lang w:val="en-GB"/>
        </w:rPr>
        <w:t xml:space="preserve"> </w:t>
      </w:r>
      <w:r w:rsidR="00930A9A">
        <w:rPr>
          <w:rFonts w:ascii="Times New Roman" w:hAnsi="Times New Roman"/>
          <w:sz w:val="20"/>
          <w:szCs w:val="20"/>
          <w:lang w:val="en-GB"/>
        </w:rPr>
        <w:t>–</w:t>
      </w:r>
      <w:r w:rsidR="00B76A32" w:rsidRPr="00F3645C">
        <w:rPr>
          <w:rFonts w:ascii="Times New Roman" w:hAnsi="Times New Roman"/>
          <w:sz w:val="20"/>
          <w:szCs w:val="20"/>
          <w:lang w:val="en-GB"/>
        </w:rPr>
        <w:t xml:space="preserve"> exceedance of MPC on </w:t>
      </w:r>
      <w:r w:rsidR="00EE5F71">
        <w:rPr>
          <w:rFonts w:ascii="Times New Roman" w:hAnsi="Times New Roman"/>
          <w:sz w:val="20"/>
          <w:szCs w:val="20"/>
          <w:lang w:val="en-GB"/>
        </w:rPr>
        <w:t>landfill territory</w:t>
      </w:r>
      <w:r w:rsidR="00B76A32" w:rsidRPr="00F3645C">
        <w:rPr>
          <w:rFonts w:ascii="Times New Roman" w:hAnsi="Times New Roman"/>
          <w:sz w:val="20"/>
          <w:szCs w:val="20"/>
          <w:lang w:val="en-GB"/>
        </w:rPr>
        <w:t>; Hazard level Н</w:t>
      </w:r>
      <w:r w:rsidR="00B76A32" w:rsidRPr="00F3645C">
        <w:rPr>
          <w:rFonts w:ascii="Times New Roman" w:hAnsi="Times New Roman"/>
          <w:sz w:val="20"/>
          <w:szCs w:val="20"/>
          <w:vertAlign w:val="subscript"/>
          <w:lang w:val="en-GB"/>
        </w:rPr>
        <w:t>2</w:t>
      </w:r>
      <w:r w:rsidR="00B76A32" w:rsidRPr="00F3645C">
        <w:rPr>
          <w:rFonts w:ascii="Times New Roman" w:hAnsi="Times New Roman"/>
          <w:sz w:val="20"/>
          <w:szCs w:val="20"/>
          <w:lang w:val="en-GB"/>
        </w:rPr>
        <w:t xml:space="preserve"> </w:t>
      </w:r>
      <w:r w:rsidR="00F3645C" w:rsidRPr="00F3645C">
        <w:rPr>
          <w:rFonts w:ascii="Times New Roman" w:hAnsi="Times New Roman"/>
          <w:sz w:val="20"/>
          <w:szCs w:val="20"/>
          <w:lang w:val="en-GB"/>
        </w:rPr>
        <w:t>–</w:t>
      </w:r>
      <w:r w:rsidR="00B76A32" w:rsidRPr="00F3645C">
        <w:rPr>
          <w:rFonts w:ascii="Times New Roman" w:hAnsi="Times New Roman"/>
          <w:sz w:val="20"/>
          <w:szCs w:val="20"/>
          <w:lang w:val="en-GB"/>
        </w:rPr>
        <w:t xml:space="preserve"> exceedance of MPC at the boundary between the landfill site and the </w:t>
      </w:r>
      <w:r w:rsidR="009878B0" w:rsidRPr="00F3645C">
        <w:rPr>
          <w:rFonts w:ascii="Times New Roman" w:hAnsi="Times New Roman"/>
          <w:sz w:val="20"/>
          <w:szCs w:val="20"/>
          <w:lang w:val="en-GB"/>
        </w:rPr>
        <w:t>agricultural land</w:t>
      </w:r>
      <w:r w:rsidR="00B76A32" w:rsidRPr="00F3645C">
        <w:rPr>
          <w:rFonts w:ascii="Times New Roman" w:hAnsi="Times New Roman"/>
          <w:sz w:val="20"/>
          <w:szCs w:val="20"/>
          <w:lang w:val="en-GB"/>
        </w:rPr>
        <w:t>.</w:t>
      </w:r>
    </w:p>
    <w:p w14:paraId="4A8F54A5" w14:textId="173FC1D6" w:rsidR="00B76A32" w:rsidRPr="00F3645C" w:rsidRDefault="00F644D8" w:rsidP="00E925EA">
      <w:pPr>
        <w:autoSpaceDE w:val="0"/>
        <w:autoSpaceDN w:val="0"/>
        <w:adjustRightInd w:val="0"/>
        <w:spacing w:after="0" w:line="240" w:lineRule="auto"/>
        <w:jc w:val="both"/>
        <w:rPr>
          <w:rFonts w:ascii="Times New Roman" w:hAnsi="Times New Roman"/>
          <w:sz w:val="20"/>
          <w:szCs w:val="20"/>
          <w:lang w:val="en-GB"/>
        </w:rPr>
      </w:pPr>
      <w:r w:rsidRPr="00F3645C">
        <w:rPr>
          <w:rFonts w:ascii="Times New Roman" w:hAnsi="Times New Roman"/>
          <w:sz w:val="20"/>
          <w:szCs w:val="20"/>
          <w:vertAlign w:val="superscript"/>
          <w:lang w:val="en-GB"/>
        </w:rPr>
        <w:t>***</w:t>
      </w:r>
      <w:r w:rsidR="00B76A32" w:rsidRPr="00F3645C">
        <w:rPr>
          <w:rFonts w:ascii="Times New Roman" w:hAnsi="Times New Roman"/>
          <w:sz w:val="20"/>
          <w:szCs w:val="20"/>
          <w:lang w:val="en-GB"/>
        </w:rPr>
        <w:t xml:space="preserve">Type </w:t>
      </w:r>
      <w:r w:rsidR="009878B0" w:rsidRPr="00F3645C">
        <w:rPr>
          <w:rFonts w:ascii="Times New Roman" w:hAnsi="Times New Roman"/>
          <w:sz w:val="20"/>
          <w:szCs w:val="20"/>
          <w:lang w:val="en-GB"/>
        </w:rPr>
        <w:t>of</w:t>
      </w:r>
      <w:r w:rsidR="00B76A32" w:rsidRPr="00F3645C">
        <w:rPr>
          <w:rFonts w:ascii="Times New Roman" w:hAnsi="Times New Roman"/>
          <w:sz w:val="20"/>
          <w:szCs w:val="20"/>
          <w:lang w:val="en-GB"/>
        </w:rPr>
        <w:t xml:space="preserve"> pollution. </w:t>
      </w:r>
      <w:r w:rsidR="00EE5F71">
        <w:rPr>
          <w:rFonts w:ascii="Times New Roman" w:hAnsi="Times New Roman"/>
          <w:sz w:val="20"/>
          <w:szCs w:val="20"/>
          <w:lang w:val="en-GB"/>
        </w:rPr>
        <w:t>T</w:t>
      </w:r>
      <w:r w:rsidR="00B76A32" w:rsidRPr="00F3645C">
        <w:rPr>
          <w:rFonts w:ascii="Times New Roman" w:hAnsi="Times New Roman"/>
          <w:sz w:val="20"/>
          <w:szCs w:val="20"/>
          <w:lang w:val="en-GB"/>
        </w:rPr>
        <w:t xml:space="preserve">he type of pollution should be specified: heavy metals, petroleum products or </w:t>
      </w:r>
      <w:r w:rsidR="009878B0" w:rsidRPr="00F3645C">
        <w:rPr>
          <w:rFonts w:ascii="Times New Roman" w:hAnsi="Times New Roman"/>
          <w:sz w:val="20"/>
          <w:szCs w:val="20"/>
          <w:lang w:val="en-GB"/>
        </w:rPr>
        <w:t>heavy metals and petroleum products</w:t>
      </w:r>
      <w:r w:rsidR="00EE5F71" w:rsidRPr="00EE5F71">
        <w:rPr>
          <w:rFonts w:ascii="Times New Roman" w:hAnsi="Times New Roman"/>
          <w:sz w:val="20"/>
          <w:szCs w:val="20"/>
          <w:lang w:val="en-GB"/>
        </w:rPr>
        <w:t xml:space="preserve"> </w:t>
      </w:r>
      <w:r w:rsidR="00EE5F71">
        <w:rPr>
          <w:rFonts w:ascii="Times New Roman" w:hAnsi="Times New Roman"/>
          <w:sz w:val="20"/>
          <w:szCs w:val="20"/>
          <w:lang w:val="en-GB"/>
        </w:rPr>
        <w:t>t</w:t>
      </w:r>
      <w:r w:rsidR="00EE5F71" w:rsidRPr="00F3645C">
        <w:rPr>
          <w:rFonts w:ascii="Times New Roman" w:hAnsi="Times New Roman"/>
          <w:sz w:val="20"/>
          <w:szCs w:val="20"/>
          <w:lang w:val="en-GB"/>
        </w:rPr>
        <w:t>o select measures to restore technogenic dist</w:t>
      </w:r>
      <w:r w:rsidR="00EE5F71">
        <w:rPr>
          <w:rFonts w:ascii="Times New Roman" w:hAnsi="Times New Roman"/>
          <w:sz w:val="20"/>
          <w:szCs w:val="20"/>
          <w:lang w:val="en-GB"/>
        </w:rPr>
        <w:t>ur</w:t>
      </w:r>
      <w:r w:rsidR="00EE5F71" w:rsidRPr="00F3645C">
        <w:rPr>
          <w:rFonts w:ascii="Times New Roman" w:hAnsi="Times New Roman"/>
          <w:sz w:val="20"/>
          <w:szCs w:val="20"/>
          <w:lang w:val="en-GB"/>
        </w:rPr>
        <w:t>bed territories and reduce their negative impact on agricultural land</w:t>
      </w:r>
      <w:r w:rsidR="00B76A32" w:rsidRPr="00F3645C">
        <w:rPr>
          <w:rFonts w:ascii="Times New Roman" w:hAnsi="Times New Roman"/>
          <w:sz w:val="20"/>
          <w:szCs w:val="20"/>
          <w:lang w:val="en-GB"/>
        </w:rPr>
        <w:t>.</w:t>
      </w:r>
    </w:p>
    <w:p w14:paraId="65801C0C" w14:textId="77777777" w:rsidR="00930A9A" w:rsidRDefault="00930A9A" w:rsidP="005B4160">
      <w:pPr>
        <w:pStyle w:val="Akapitzlist"/>
        <w:spacing w:after="0" w:line="240" w:lineRule="auto"/>
        <w:ind w:left="0" w:firstLine="284"/>
        <w:jc w:val="both"/>
        <w:rPr>
          <w:rFonts w:ascii="Times New Roman" w:hAnsi="Times New Roman"/>
          <w:iCs/>
          <w:lang w:val="en-GB"/>
        </w:rPr>
      </w:pPr>
    </w:p>
    <w:p w14:paraId="77AF16A7" w14:textId="19CCEBD5" w:rsidR="00C71FC9" w:rsidRPr="00F3645C" w:rsidRDefault="00C71FC9" w:rsidP="005B4160">
      <w:pPr>
        <w:pStyle w:val="Akapitzlist"/>
        <w:spacing w:after="0" w:line="240" w:lineRule="auto"/>
        <w:ind w:left="0" w:firstLine="284"/>
        <w:jc w:val="both"/>
        <w:rPr>
          <w:rFonts w:ascii="Times New Roman" w:hAnsi="Times New Roman"/>
          <w:iCs/>
          <w:lang w:val="en-GB"/>
        </w:rPr>
      </w:pPr>
      <w:r w:rsidRPr="00F3645C">
        <w:rPr>
          <w:rFonts w:ascii="Times New Roman" w:hAnsi="Times New Roman"/>
          <w:iCs/>
          <w:lang w:val="en-GB"/>
        </w:rPr>
        <w:t xml:space="preserve">Technogenic disturbed areas </w:t>
      </w:r>
      <w:r w:rsidR="009878B0" w:rsidRPr="00F3645C">
        <w:rPr>
          <w:rFonts w:ascii="Times New Roman" w:hAnsi="Times New Roman"/>
          <w:iCs/>
          <w:lang w:val="en-GB"/>
        </w:rPr>
        <w:t>on the</w:t>
      </w:r>
      <w:r w:rsidRPr="00F3645C">
        <w:rPr>
          <w:rFonts w:ascii="Times New Roman" w:hAnsi="Times New Roman"/>
          <w:iCs/>
          <w:lang w:val="en-GB"/>
        </w:rPr>
        <w:t xml:space="preserve"> territory </w:t>
      </w:r>
      <w:r w:rsidR="009878B0" w:rsidRPr="00F3645C">
        <w:rPr>
          <w:rFonts w:ascii="Times New Roman" w:hAnsi="Times New Roman"/>
          <w:iCs/>
          <w:lang w:val="en-GB"/>
        </w:rPr>
        <w:t>of</w:t>
      </w:r>
      <w:r w:rsidRPr="00F3645C">
        <w:rPr>
          <w:rFonts w:ascii="Times New Roman" w:hAnsi="Times New Roman"/>
          <w:iCs/>
          <w:lang w:val="en-GB"/>
        </w:rPr>
        <w:t xml:space="preserve"> settlements, depending on their volume, are divided into:</w:t>
      </w:r>
    </w:p>
    <w:p w14:paraId="13050745" w14:textId="30EF180E" w:rsidR="00C71FC9" w:rsidRPr="00F3645C" w:rsidRDefault="00C71FC9" w:rsidP="00094D3D">
      <w:pPr>
        <w:pStyle w:val="Akapitzlist"/>
        <w:spacing w:after="0" w:line="240" w:lineRule="auto"/>
        <w:ind w:left="567" w:hanging="283"/>
        <w:jc w:val="both"/>
        <w:rPr>
          <w:rFonts w:ascii="Times New Roman" w:hAnsi="Times New Roman"/>
          <w:iCs/>
          <w:lang w:val="en-GB"/>
        </w:rPr>
      </w:pPr>
      <w:r w:rsidRPr="00F3645C">
        <w:rPr>
          <w:rFonts w:ascii="Times New Roman" w:hAnsi="Times New Roman"/>
          <w:iCs/>
          <w:lang w:val="en-GB"/>
        </w:rPr>
        <w:t xml:space="preserve">1) relatively polluted areas of a small area (with a small volume of removed MSW </w:t>
      </w:r>
      <w:r w:rsidR="00BB3398">
        <w:rPr>
          <w:rFonts w:ascii="Times New Roman" w:hAnsi="Times New Roman"/>
          <w:iCs/>
          <w:lang w:val="en-GB"/>
        </w:rPr>
        <w:t>–</w:t>
      </w:r>
      <w:r w:rsidRPr="00F3645C">
        <w:rPr>
          <w:rFonts w:ascii="Times New Roman" w:hAnsi="Times New Roman"/>
          <w:iCs/>
          <w:lang w:val="en-GB"/>
        </w:rPr>
        <w:t xml:space="preserve"> up to 10 m</w:t>
      </w:r>
      <w:r w:rsidRPr="00F3645C">
        <w:rPr>
          <w:rFonts w:ascii="Times New Roman" w:hAnsi="Times New Roman"/>
          <w:iCs/>
          <w:vertAlign w:val="superscript"/>
          <w:lang w:val="en-GB"/>
        </w:rPr>
        <w:t>3</w:t>
      </w:r>
      <w:r w:rsidRPr="00F3645C">
        <w:rPr>
          <w:rFonts w:ascii="Times New Roman" w:hAnsi="Times New Roman"/>
          <w:iCs/>
          <w:lang w:val="en-GB"/>
        </w:rPr>
        <w:t>)</w:t>
      </w:r>
      <w:r w:rsidR="00303A27">
        <w:rPr>
          <w:rFonts w:ascii="Times New Roman" w:hAnsi="Times New Roman"/>
          <w:iCs/>
          <w:lang w:val="en-GB"/>
        </w:rPr>
        <w:t>,</w:t>
      </w:r>
    </w:p>
    <w:p w14:paraId="42F4AC9F" w14:textId="7C6A00E4" w:rsidR="00C71FC9" w:rsidRPr="00F3645C" w:rsidRDefault="00C71FC9" w:rsidP="00094D3D">
      <w:pPr>
        <w:pStyle w:val="Akapitzlist"/>
        <w:spacing w:after="0" w:line="240" w:lineRule="auto"/>
        <w:ind w:left="567" w:hanging="283"/>
        <w:jc w:val="both"/>
        <w:rPr>
          <w:rFonts w:ascii="Times New Roman" w:hAnsi="Times New Roman"/>
          <w:iCs/>
          <w:lang w:val="en-GB"/>
        </w:rPr>
      </w:pPr>
      <w:r w:rsidRPr="00F3645C">
        <w:rPr>
          <w:rFonts w:ascii="Times New Roman" w:hAnsi="Times New Roman"/>
          <w:iCs/>
          <w:lang w:val="en-GB"/>
        </w:rPr>
        <w:t>2) polluted areas within the settlement, where 100-150 m</w:t>
      </w:r>
      <w:r w:rsidRPr="00F3645C">
        <w:rPr>
          <w:rFonts w:ascii="Times New Roman" w:hAnsi="Times New Roman"/>
          <w:iCs/>
          <w:vertAlign w:val="superscript"/>
          <w:lang w:val="en-GB"/>
        </w:rPr>
        <w:t>3</w:t>
      </w:r>
      <w:r w:rsidRPr="00F3645C">
        <w:rPr>
          <w:rFonts w:ascii="Times New Roman" w:hAnsi="Times New Roman"/>
          <w:iCs/>
          <w:lang w:val="en-GB"/>
        </w:rPr>
        <w:t xml:space="preserve"> of MSW have accumulated</w:t>
      </w:r>
      <w:r w:rsidR="00303A27">
        <w:rPr>
          <w:rFonts w:ascii="Times New Roman" w:hAnsi="Times New Roman"/>
          <w:iCs/>
          <w:lang w:val="en-GB"/>
        </w:rPr>
        <w:t>,</w:t>
      </w:r>
    </w:p>
    <w:p w14:paraId="3F8F1F56" w14:textId="03FBF734" w:rsidR="00C71FC9" w:rsidRPr="00F3645C" w:rsidRDefault="00C71FC9" w:rsidP="00094D3D">
      <w:pPr>
        <w:pStyle w:val="Akapitzlist"/>
        <w:spacing w:after="0" w:line="240" w:lineRule="auto"/>
        <w:ind w:left="567" w:hanging="283"/>
        <w:jc w:val="both"/>
        <w:rPr>
          <w:rFonts w:ascii="Times New Roman" w:hAnsi="Times New Roman"/>
          <w:iCs/>
          <w:lang w:val="en-GB"/>
        </w:rPr>
      </w:pPr>
      <w:r w:rsidRPr="00F3645C">
        <w:rPr>
          <w:rFonts w:ascii="Times New Roman" w:hAnsi="Times New Roman"/>
          <w:iCs/>
          <w:lang w:val="en-GB"/>
        </w:rPr>
        <w:t>3) heavily polluted areas outside the settlements, where the volume of waste collected exceeds 1000 m</w:t>
      </w:r>
      <w:r w:rsidRPr="00F3645C">
        <w:rPr>
          <w:rFonts w:ascii="Times New Roman" w:hAnsi="Times New Roman"/>
          <w:iCs/>
          <w:vertAlign w:val="superscript"/>
          <w:lang w:val="en-GB"/>
        </w:rPr>
        <w:t>3</w:t>
      </w:r>
      <w:r w:rsidR="00EE5F71" w:rsidRPr="00EE5F71">
        <w:rPr>
          <w:rFonts w:ascii="Times New Roman" w:hAnsi="Times New Roman"/>
          <w:iCs/>
          <w:lang w:val="en-GB"/>
        </w:rPr>
        <w:t>,</w:t>
      </w:r>
      <w:r w:rsidRPr="00F3645C">
        <w:rPr>
          <w:rFonts w:ascii="Times New Roman" w:hAnsi="Times New Roman"/>
          <w:iCs/>
          <w:lang w:val="en-GB"/>
        </w:rPr>
        <w:t xml:space="preserve"> and the area exceeds 1 ha.</w:t>
      </w:r>
    </w:p>
    <w:p w14:paraId="70B1FC55" w14:textId="28B058D5" w:rsidR="009853D6" w:rsidRPr="00F3645C" w:rsidRDefault="00F3593C" w:rsidP="004549A0">
      <w:pPr>
        <w:pStyle w:val="Rn1"/>
        <w:rPr>
          <w:color w:val="000000"/>
          <w:lang w:val="en-GB"/>
        </w:rPr>
      </w:pPr>
      <w:r>
        <w:rPr>
          <w:lang w:val="en-GB"/>
        </w:rPr>
        <w:t xml:space="preserve">3. </w:t>
      </w:r>
      <w:r w:rsidR="009853D6" w:rsidRPr="00F3645C">
        <w:rPr>
          <w:lang w:val="en-GB"/>
        </w:rPr>
        <w:t>R</w:t>
      </w:r>
      <w:r w:rsidR="005B4160" w:rsidRPr="00F3645C">
        <w:rPr>
          <w:lang w:val="en-GB"/>
        </w:rPr>
        <w:t xml:space="preserve">esults and </w:t>
      </w:r>
      <w:r w:rsidR="004549A0" w:rsidRPr="00F3645C">
        <w:rPr>
          <w:lang w:val="en-GB"/>
        </w:rPr>
        <w:t>D</w:t>
      </w:r>
      <w:r w:rsidR="005B4160" w:rsidRPr="00F3645C">
        <w:rPr>
          <w:lang w:val="en-GB"/>
        </w:rPr>
        <w:t>iscussion</w:t>
      </w:r>
    </w:p>
    <w:p w14:paraId="772A3DC4" w14:textId="7593CA87" w:rsidR="00F46CB5" w:rsidRPr="00F3645C" w:rsidRDefault="00EE5F71" w:rsidP="005B4160">
      <w:pPr>
        <w:pStyle w:val="Akapitzlist"/>
        <w:spacing w:after="0" w:line="240" w:lineRule="auto"/>
        <w:ind w:left="0" w:firstLine="284"/>
        <w:jc w:val="both"/>
        <w:rPr>
          <w:rFonts w:ascii="Times New Roman" w:eastAsia="Times New Roman" w:hAnsi="Times New Roman"/>
          <w:bCs/>
          <w:lang w:val="en-GB" w:eastAsia="ru-RU"/>
        </w:rPr>
      </w:pPr>
      <w:r>
        <w:rPr>
          <w:rFonts w:ascii="Times New Roman" w:eastAsia="Times New Roman" w:hAnsi="Times New Roman"/>
          <w:bCs/>
          <w:lang w:val="en-GB" w:eastAsia="ru-RU"/>
        </w:rPr>
        <w:t>Based on</w:t>
      </w:r>
      <w:r w:rsidR="00F46CB5" w:rsidRPr="00F3645C">
        <w:rPr>
          <w:rFonts w:ascii="Times New Roman" w:eastAsia="Times New Roman" w:hAnsi="Times New Roman"/>
          <w:bCs/>
          <w:lang w:val="en-GB" w:eastAsia="ru-RU"/>
        </w:rPr>
        <w:t xml:space="preserve"> the study of the local conditions of the territory of the selected object (</w:t>
      </w:r>
      <w:proofErr w:type="spellStart"/>
      <w:r w:rsidR="00F46CB5" w:rsidRPr="00F3645C">
        <w:rPr>
          <w:rFonts w:ascii="Times New Roman" w:eastAsia="Times New Roman" w:hAnsi="Times New Roman"/>
          <w:bCs/>
          <w:lang w:val="en-GB" w:eastAsia="ru-RU"/>
        </w:rPr>
        <w:t>Senchanskaya</w:t>
      </w:r>
      <w:proofErr w:type="spellEnd"/>
      <w:r w:rsidR="00F46CB5" w:rsidRPr="00F3645C">
        <w:rPr>
          <w:rFonts w:ascii="Times New Roman" w:eastAsia="Times New Roman" w:hAnsi="Times New Roman"/>
          <w:bCs/>
          <w:lang w:val="en-GB" w:eastAsia="ru-RU"/>
        </w:rPr>
        <w:t xml:space="preserve"> </w:t>
      </w:r>
      <w:r w:rsidR="009926E7" w:rsidRPr="00F3645C">
        <w:rPr>
          <w:rFonts w:ascii="Times New Roman" w:eastAsia="Times New Roman" w:hAnsi="Times New Roman"/>
          <w:bCs/>
          <w:lang w:val="en-GB" w:eastAsia="ru-RU"/>
        </w:rPr>
        <w:t>RTC</w:t>
      </w:r>
      <w:r w:rsidR="00F46CB5" w:rsidRPr="00F3645C">
        <w:rPr>
          <w:rFonts w:ascii="Times New Roman" w:eastAsia="Times New Roman" w:hAnsi="Times New Roman"/>
          <w:bCs/>
          <w:lang w:val="en-GB" w:eastAsia="ru-RU"/>
        </w:rPr>
        <w:t>) it</w:t>
      </w:r>
      <w:r w:rsidR="00E925EA">
        <w:rPr>
          <w:rFonts w:ascii="Times New Roman" w:eastAsia="Times New Roman" w:hAnsi="Times New Roman"/>
          <w:bCs/>
          <w:lang w:val="en-GB" w:eastAsia="ru-RU"/>
        </w:rPr>
        <w:t> </w:t>
      </w:r>
      <w:r w:rsidR="00F46CB5" w:rsidRPr="00F3645C">
        <w:rPr>
          <w:rFonts w:ascii="Times New Roman" w:eastAsia="Times New Roman" w:hAnsi="Times New Roman"/>
          <w:bCs/>
          <w:lang w:val="en-GB" w:eastAsia="ru-RU"/>
        </w:rPr>
        <w:t xml:space="preserve">was established that 17 landfills </w:t>
      </w:r>
      <w:r w:rsidR="00C65270" w:rsidRPr="00F3645C">
        <w:rPr>
          <w:rFonts w:ascii="Times New Roman" w:eastAsia="Times New Roman" w:hAnsi="Times New Roman"/>
          <w:bCs/>
          <w:lang w:val="en-GB" w:eastAsia="ru-RU"/>
        </w:rPr>
        <w:t xml:space="preserve">have </w:t>
      </w:r>
      <w:r w:rsidR="00C65270" w:rsidRPr="00F3645C">
        <w:rPr>
          <w:rFonts w:ascii="Times New Roman" w:eastAsia="Times New Roman" w:hAnsi="Times New Roman"/>
          <w:bCs/>
          <w:i/>
          <w:lang w:val="en-GB" w:eastAsia="ru-RU"/>
        </w:rPr>
        <w:t>hazard category I</w:t>
      </w:r>
      <w:r w:rsidR="00F46CB5" w:rsidRPr="00F3645C">
        <w:rPr>
          <w:rFonts w:ascii="Times New Roman" w:eastAsia="Times New Roman" w:hAnsi="Times New Roman"/>
          <w:bCs/>
          <w:lang w:val="en-GB" w:eastAsia="ru-RU"/>
        </w:rPr>
        <w:t xml:space="preserve"> (they have an area of up to 15 m</w:t>
      </w:r>
      <w:r w:rsidR="00F46CB5" w:rsidRPr="00F3645C">
        <w:rPr>
          <w:rFonts w:ascii="Times New Roman" w:eastAsia="Times New Roman" w:hAnsi="Times New Roman"/>
          <w:bCs/>
          <w:vertAlign w:val="superscript"/>
          <w:lang w:val="en-GB" w:eastAsia="ru-RU"/>
        </w:rPr>
        <w:t>2</w:t>
      </w:r>
      <w:r w:rsidR="00F46CB5" w:rsidRPr="00F3645C">
        <w:rPr>
          <w:rFonts w:ascii="Times New Roman" w:eastAsia="Times New Roman" w:hAnsi="Times New Roman"/>
          <w:bCs/>
          <w:lang w:val="en-GB" w:eastAsia="ru-RU"/>
        </w:rPr>
        <w:t xml:space="preserve"> and the volume of solid waste removed is less than 10 m</w:t>
      </w:r>
      <w:r w:rsidR="00F46CB5" w:rsidRPr="00F3645C">
        <w:rPr>
          <w:rFonts w:ascii="Times New Roman" w:eastAsia="Times New Roman" w:hAnsi="Times New Roman"/>
          <w:bCs/>
          <w:vertAlign w:val="superscript"/>
          <w:lang w:val="en-GB" w:eastAsia="ru-RU"/>
        </w:rPr>
        <w:t>3</w:t>
      </w:r>
      <w:r w:rsidR="00F46CB5" w:rsidRPr="00F3645C">
        <w:rPr>
          <w:rFonts w:ascii="Times New Roman" w:eastAsia="Times New Roman" w:hAnsi="Times New Roman"/>
          <w:bCs/>
          <w:lang w:val="en-GB" w:eastAsia="ru-RU"/>
        </w:rPr>
        <w:t xml:space="preserve">); 12 landfills belong to the </w:t>
      </w:r>
      <w:r w:rsidR="00F46CB5" w:rsidRPr="00F3645C">
        <w:rPr>
          <w:rFonts w:ascii="Times New Roman" w:eastAsia="Times New Roman" w:hAnsi="Times New Roman"/>
          <w:bCs/>
          <w:i/>
          <w:lang w:val="en-GB" w:eastAsia="ru-RU"/>
        </w:rPr>
        <w:t xml:space="preserve">subcategory </w:t>
      </w:r>
      <w:r w:rsidR="00555246" w:rsidRPr="00F3645C">
        <w:rPr>
          <w:rFonts w:ascii="Times New Roman" w:eastAsia="Times New Roman" w:hAnsi="Times New Roman"/>
          <w:bCs/>
          <w:i/>
          <w:lang w:val="en-GB" w:eastAsia="ru-RU"/>
        </w:rPr>
        <w:t>a</w:t>
      </w:r>
      <w:r w:rsidR="00555246" w:rsidRPr="00F3645C">
        <w:rPr>
          <w:rFonts w:ascii="Times New Roman" w:eastAsia="Times New Roman" w:hAnsi="Times New Roman"/>
          <w:bCs/>
          <w:lang w:val="en-GB" w:eastAsia="ru-RU"/>
        </w:rPr>
        <w:t xml:space="preserve"> </w:t>
      </w:r>
      <w:r w:rsidR="00F46CB5" w:rsidRPr="00F3645C">
        <w:rPr>
          <w:rFonts w:ascii="Times New Roman" w:eastAsia="Times New Roman" w:hAnsi="Times New Roman"/>
          <w:bCs/>
          <w:lang w:val="en-GB" w:eastAsia="ru-RU"/>
        </w:rPr>
        <w:t>and have a distance to agricultural land of more than 200 m (</w:t>
      </w:r>
      <w:r w:rsidR="004510DE" w:rsidRPr="00F3645C">
        <w:rPr>
          <w:rFonts w:ascii="Times New Roman" w:eastAsia="Times New Roman" w:hAnsi="Times New Roman"/>
          <w:bCs/>
          <w:lang w:val="en-GB" w:eastAsia="ru-RU"/>
        </w:rPr>
        <w:t>by</w:t>
      </w:r>
      <w:r w:rsidR="00555246" w:rsidRPr="00F3645C">
        <w:rPr>
          <w:rFonts w:ascii="Times New Roman" w:eastAsia="Times New Roman" w:hAnsi="Times New Roman"/>
          <w:bCs/>
          <w:lang w:val="en-GB" w:eastAsia="ru-RU"/>
        </w:rPr>
        <w:t xml:space="preserve"> </w:t>
      </w:r>
      <w:r w:rsidR="00F46CB5" w:rsidRPr="00F3645C">
        <w:rPr>
          <w:rFonts w:ascii="Times New Roman" w:eastAsia="Times New Roman" w:hAnsi="Times New Roman"/>
          <w:bCs/>
          <w:lang w:val="en-GB" w:eastAsia="ru-RU"/>
        </w:rPr>
        <w:t xml:space="preserve">11 times); 5 landfills belong to the </w:t>
      </w:r>
      <w:r w:rsidR="00F46CB5" w:rsidRPr="00F3645C">
        <w:rPr>
          <w:rFonts w:ascii="Times New Roman" w:eastAsia="Times New Roman" w:hAnsi="Times New Roman"/>
          <w:bCs/>
          <w:i/>
          <w:lang w:val="en-GB" w:eastAsia="ru-RU"/>
        </w:rPr>
        <w:t>subcategory b</w:t>
      </w:r>
      <w:r w:rsidR="00F46CB5" w:rsidRPr="00F3645C">
        <w:rPr>
          <w:rFonts w:ascii="Times New Roman" w:eastAsia="Times New Roman" w:hAnsi="Times New Roman"/>
          <w:bCs/>
          <w:lang w:val="en-GB" w:eastAsia="ru-RU"/>
        </w:rPr>
        <w:t xml:space="preserve"> and have a distance to agricultural land of less than 200 m (</w:t>
      </w:r>
      <w:r w:rsidR="004510DE" w:rsidRPr="00F3645C">
        <w:rPr>
          <w:rFonts w:ascii="Times New Roman" w:eastAsia="Times New Roman" w:hAnsi="Times New Roman"/>
          <w:bCs/>
          <w:lang w:val="en-GB" w:eastAsia="ru-RU"/>
        </w:rPr>
        <w:t>by</w:t>
      </w:r>
      <w:r w:rsidR="00555246" w:rsidRPr="00F3645C">
        <w:rPr>
          <w:rFonts w:ascii="Times New Roman" w:eastAsia="Times New Roman" w:hAnsi="Times New Roman"/>
          <w:bCs/>
          <w:lang w:val="en-GB" w:eastAsia="ru-RU"/>
        </w:rPr>
        <w:t xml:space="preserve"> </w:t>
      </w:r>
      <w:r w:rsidR="00F46CB5" w:rsidRPr="00F3645C">
        <w:rPr>
          <w:rFonts w:ascii="Times New Roman" w:eastAsia="Times New Roman" w:hAnsi="Times New Roman"/>
          <w:bCs/>
          <w:lang w:val="en-GB" w:eastAsia="ru-RU"/>
        </w:rPr>
        <w:t xml:space="preserve">6 times). Three MSW landfills </w:t>
      </w:r>
      <w:r w:rsidR="00555246" w:rsidRPr="00F3645C">
        <w:rPr>
          <w:rFonts w:ascii="Times New Roman" w:eastAsia="Times New Roman" w:hAnsi="Times New Roman"/>
          <w:bCs/>
          <w:lang w:val="en-GB" w:eastAsia="ru-RU"/>
        </w:rPr>
        <w:t>have</w:t>
      </w:r>
      <w:r w:rsidR="00F46CB5" w:rsidRPr="00F3645C">
        <w:rPr>
          <w:rFonts w:ascii="Times New Roman" w:eastAsia="Times New Roman" w:hAnsi="Times New Roman"/>
          <w:bCs/>
          <w:lang w:val="en-GB" w:eastAsia="ru-RU"/>
        </w:rPr>
        <w:t xml:space="preserve"> </w:t>
      </w:r>
      <w:r w:rsidR="00555246" w:rsidRPr="00F3645C">
        <w:rPr>
          <w:rFonts w:ascii="Times New Roman" w:eastAsia="Times New Roman" w:hAnsi="Times New Roman"/>
          <w:bCs/>
          <w:i/>
          <w:lang w:val="en-GB" w:eastAsia="ru-RU"/>
        </w:rPr>
        <w:t xml:space="preserve">hazard category </w:t>
      </w:r>
      <w:r w:rsidR="00F46CB5" w:rsidRPr="00F3645C">
        <w:rPr>
          <w:rFonts w:ascii="Times New Roman" w:eastAsia="Times New Roman" w:hAnsi="Times New Roman"/>
          <w:bCs/>
          <w:i/>
          <w:lang w:val="en-GB" w:eastAsia="ru-RU"/>
        </w:rPr>
        <w:t>II</w:t>
      </w:r>
      <w:r w:rsidR="00F46CB5" w:rsidRPr="00F3645C">
        <w:rPr>
          <w:rFonts w:ascii="Times New Roman" w:eastAsia="Times New Roman" w:hAnsi="Times New Roman"/>
          <w:bCs/>
          <w:lang w:val="en-GB" w:eastAsia="ru-RU"/>
        </w:rPr>
        <w:t xml:space="preserve"> (have a </w:t>
      </w:r>
      <w:r w:rsidR="00555246" w:rsidRPr="00F3645C">
        <w:rPr>
          <w:rFonts w:ascii="Times New Roman" w:eastAsia="Times New Roman" w:hAnsi="Times New Roman"/>
          <w:bCs/>
          <w:lang w:val="en-GB" w:eastAsia="ru-RU"/>
        </w:rPr>
        <w:t xml:space="preserve">landfill </w:t>
      </w:r>
      <w:r w:rsidR="00F46CB5" w:rsidRPr="00F3645C">
        <w:rPr>
          <w:rFonts w:ascii="Times New Roman" w:eastAsia="Times New Roman" w:hAnsi="Times New Roman"/>
          <w:bCs/>
          <w:lang w:val="en-GB" w:eastAsia="ru-RU"/>
        </w:rPr>
        <w:t>area up to 1000 m</w:t>
      </w:r>
      <w:r w:rsidR="00F46CB5" w:rsidRPr="00F3645C">
        <w:rPr>
          <w:rFonts w:ascii="Times New Roman" w:eastAsia="Times New Roman" w:hAnsi="Times New Roman"/>
          <w:bCs/>
          <w:vertAlign w:val="superscript"/>
          <w:lang w:val="en-GB" w:eastAsia="ru-RU"/>
        </w:rPr>
        <w:t>2</w:t>
      </w:r>
      <w:r w:rsidR="00F46CB5" w:rsidRPr="00F3645C">
        <w:rPr>
          <w:rFonts w:ascii="Times New Roman" w:eastAsia="Times New Roman" w:hAnsi="Times New Roman"/>
          <w:bCs/>
          <w:lang w:val="en-GB" w:eastAsia="ru-RU"/>
        </w:rPr>
        <w:t xml:space="preserve">, the volume of </w:t>
      </w:r>
      <w:r w:rsidR="00555246" w:rsidRPr="00F3645C">
        <w:rPr>
          <w:rFonts w:ascii="Times New Roman" w:eastAsia="Times New Roman" w:hAnsi="Times New Roman"/>
          <w:bCs/>
          <w:lang w:val="en-GB" w:eastAsia="ru-RU"/>
        </w:rPr>
        <w:t xml:space="preserve">removed waste </w:t>
      </w:r>
      <w:r w:rsidR="00F46CB5" w:rsidRPr="00F3645C">
        <w:rPr>
          <w:rFonts w:ascii="Times New Roman" w:eastAsia="Times New Roman" w:hAnsi="Times New Roman"/>
          <w:bCs/>
          <w:lang w:val="en-GB" w:eastAsia="ru-RU"/>
        </w:rPr>
        <w:t>is less than 1000 m</w:t>
      </w:r>
      <w:r w:rsidR="00F46CB5" w:rsidRPr="00F3645C">
        <w:rPr>
          <w:rFonts w:ascii="Times New Roman" w:eastAsia="Times New Roman" w:hAnsi="Times New Roman"/>
          <w:bCs/>
          <w:vertAlign w:val="superscript"/>
          <w:lang w:val="en-GB" w:eastAsia="ru-RU"/>
        </w:rPr>
        <w:t>3</w:t>
      </w:r>
      <w:r w:rsidR="00F46CB5" w:rsidRPr="00F3645C">
        <w:rPr>
          <w:rFonts w:ascii="Times New Roman" w:eastAsia="Times New Roman" w:hAnsi="Times New Roman"/>
          <w:bCs/>
          <w:lang w:val="en-GB" w:eastAsia="ru-RU"/>
        </w:rPr>
        <w:t xml:space="preserve">). Of these, one landfill belongs to </w:t>
      </w:r>
      <w:r w:rsidR="00F46CB5" w:rsidRPr="00F3645C">
        <w:rPr>
          <w:rFonts w:ascii="Times New Roman" w:eastAsia="Times New Roman" w:hAnsi="Times New Roman"/>
          <w:bCs/>
          <w:i/>
          <w:lang w:val="en-GB" w:eastAsia="ru-RU"/>
        </w:rPr>
        <w:t xml:space="preserve">subcategory </w:t>
      </w:r>
      <w:r w:rsidR="00470297" w:rsidRPr="00F3645C">
        <w:rPr>
          <w:rFonts w:ascii="Times New Roman" w:eastAsia="Times New Roman" w:hAnsi="Times New Roman"/>
          <w:bCs/>
          <w:i/>
          <w:lang w:val="en-GB" w:eastAsia="ru-RU"/>
        </w:rPr>
        <w:t xml:space="preserve">a </w:t>
      </w:r>
      <w:r w:rsidR="00F46CB5" w:rsidRPr="00F3645C">
        <w:rPr>
          <w:rFonts w:ascii="Times New Roman" w:eastAsia="Times New Roman" w:hAnsi="Times New Roman"/>
          <w:bCs/>
          <w:lang w:val="en-GB" w:eastAsia="ru-RU"/>
        </w:rPr>
        <w:t xml:space="preserve">and has a </w:t>
      </w:r>
      <w:r w:rsidR="00BC042E" w:rsidRPr="00F3645C">
        <w:rPr>
          <w:rFonts w:ascii="Times New Roman" w:eastAsia="Times New Roman" w:hAnsi="Times New Roman"/>
          <w:bCs/>
          <w:lang w:val="en-GB" w:eastAsia="ru-RU"/>
        </w:rPr>
        <w:t>distance to agricultural land</w:t>
      </w:r>
      <w:r w:rsidR="00F46CB5" w:rsidRPr="00F3645C">
        <w:rPr>
          <w:rFonts w:ascii="Times New Roman" w:eastAsia="Times New Roman" w:hAnsi="Times New Roman"/>
          <w:bCs/>
          <w:lang w:val="en-GB" w:eastAsia="ru-RU"/>
        </w:rPr>
        <w:t xml:space="preserve"> </w:t>
      </w:r>
      <w:r>
        <w:rPr>
          <w:rFonts w:ascii="Times New Roman" w:eastAsia="Times New Roman" w:hAnsi="Times New Roman"/>
          <w:bCs/>
          <w:lang w:val="en-GB" w:eastAsia="ru-RU"/>
        </w:rPr>
        <w:t xml:space="preserve">of </w:t>
      </w:r>
      <w:r w:rsidR="00BC042E" w:rsidRPr="00F3645C">
        <w:rPr>
          <w:rFonts w:ascii="Times New Roman" w:eastAsia="Times New Roman" w:hAnsi="Times New Roman"/>
          <w:bCs/>
          <w:lang w:val="en-GB" w:eastAsia="ru-RU"/>
        </w:rPr>
        <w:t>more than</w:t>
      </w:r>
      <w:r w:rsidR="00F46CB5" w:rsidRPr="00F3645C">
        <w:rPr>
          <w:rFonts w:ascii="Times New Roman" w:eastAsia="Times New Roman" w:hAnsi="Times New Roman"/>
          <w:bCs/>
          <w:lang w:val="en-GB" w:eastAsia="ru-RU"/>
        </w:rPr>
        <w:t xml:space="preserve"> </w:t>
      </w:r>
      <w:r w:rsidR="00BC042E" w:rsidRPr="00F3645C">
        <w:rPr>
          <w:rFonts w:ascii="Times New Roman" w:eastAsia="Times New Roman" w:hAnsi="Times New Roman"/>
          <w:bCs/>
          <w:lang w:val="en-GB" w:eastAsia="ru-RU"/>
        </w:rPr>
        <w:t>200 m</w:t>
      </w:r>
      <w:r w:rsidR="00F46CB5" w:rsidRPr="00F3645C">
        <w:rPr>
          <w:rFonts w:ascii="Times New Roman" w:eastAsia="Times New Roman" w:hAnsi="Times New Roman"/>
          <w:bCs/>
          <w:lang w:val="en-GB" w:eastAsia="ru-RU"/>
        </w:rPr>
        <w:t xml:space="preserve">, and two </w:t>
      </w:r>
      <w:r w:rsidR="00BC042E" w:rsidRPr="00F3645C">
        <w:rPr>
          <w:rFonts w:ascii="Times New Roman" w:eastAsia="Times New Roman" w:hAnsi="Times New Roman"/>
          <w:bCs/>
          <w:lang w:val="en-GB" w:eastAsia="ru-RU"/>
        </w:rPr>
        <w:t>landfills</w:t>
      </w:r>
      <w:r w:rsidR="00F46CB5" w:rsidRPr="00F3645C">
        <w:rPr>
          <w:rFonts w:ascii="Times New Roman" w:eastAsia="Times New Roman" w:hAnsi="Times New Roman"/>
          <w:bCs/>
          <w:lang w:val="en-GB" w:eastAsia="ru-RU"/>
        </w:rPr>
        <w:t xml:space="preserve"> belong to </w:t>
      </w:r>
      <w:r w:rsidR="00F46CB5" w:rsidRPr="00F3645C">
        <w:rPr>
          <w:rFonts w:ascii="Times New Roman" w:eastAsia="Times New Roman" w:hAnsi="Times New Roman"/>
          <w:bCs/>
          <w:i/>
          <w:lang w:val="en-GB" w:eastAsia="ru-RU"/>
        </w:rPr>
        <w:t>subcategory b</w:t>
      </w:r>
      <w:r w:rsidR="00F46CB5" w:rsidRPr="00F3645C">
        <w:rPr>
          <w:rFonts w:ascii="Times New Roman" w:eastAsia="Times New Roman" w:hAnsi="Times New Roman"/>
          <w:bCs/>
          <w:lang w:val="en-GB" w:eastAsia="ru-RU"/>
        </w:rPr>
        <w:t xml:space="preserve"> and have a </w:t>
      </w:r>
      <w:r w:rsidR="00BC042E" w:rsidRPr="00F3645C">
        <w:rPr>
          <w:rFonts w:ascii="Times New Roman" w:eastAsia="Times New Roman" w:hAnsi="Times New Roman"/>
          <w:bCs/>
          <w:lang w:val="en-GB" w:eastAsia="ru-RU"/>
        </w:rPr>
        <w:t xml:space="preserve">distance to agricultural land </w:t>
      </w:r>
      <w:r>
        <w:rPr>
          <w:rFonts w:ascii="Times New Roman" w:eastAsia="Times New Roman" w:hAnsi="Times New Roman"/>
          <w:bCs/>
          <w:lang w:val="en-GB" w:eastAsia="ru-RU"/>
        </w:rPr>
        <w:t xml:space="preserve">of </w:t>
      </w:r>
      <w:r w:rsidR="00DF2580" w:rsidRPr="00F3645C">
        <w:rPr>
          <w:rFonts w:ascii="Times New Roman" w:eastAsia="Times New Roman" w:hAnsi="Times New Roman"/>
          <w:bCs/>
          <w:lang w:val="en-GB" w:eastAsia="ru-RU"/>
        </w:rPr>
        <w:t>less than</w:t>
      </w:r>
      <w:r w:rsidR="00F46CB5" w:rsidRPr="00F3645C">
        <w:rPr>
          <w:rFonts w:ascii="Times New Roman" w:eastAsia="Times New Roman" w:hAnsi="Times New Roman"/>
          <w:bCs/>
          <w:lang w:val="en-GB" w:eastAsia="ru-RU"/>
        </w:rPr>
        <w:t xml:space="preserve"> 200 m. One solid waste landfill </w:t>
      </w:r>
      <w:r w:rsidR="00555246" w:rsidRPr="00F3645C">
        <w:rPr>
          <w:rFonts w:ascii="Times New Roman" w:eastAsia="Times New Roman" w:hAnsi="Times New Roman"/>
          <w:bCs/>
          <w:lang w:val="en-GB" w:eastAsia="ru-RU"/>
        </w:rPr>
        <w:t xml:space="preserve">has </w:t>
      </w:r>
      <w:r w:rsidR="00555246" w:rsidRPr="00F3645C">
        <w:rPr>
          <w:rFonts w:ascii="Times New Roman" w:eastAsia="Times New Roman" w:hAnsi="Times New Roman"/>
          <w:bCs/>
          <w:i/>
          <w:lang w:val="en-GB" w:eastAsia="ru-RU"/>
        </w:rPr>
        <w:t>hazard category</w:t>
      </w:r>
      <w:r w:rsidR="00F46CB5" w:rsidRPr="00F3645C">
        <w:rPr>
          <w:rFonts w:ascii="Times New Roman" w:eastAsia="Times New Roman" w:hAnsi="Times New Roman"/>
          <w:bCs/>
          <w:i/>
          <w:lang w:val="en-GB" w:eastAsia="ru-RU"/>
        </w:rPr>
        <w:t xml:space="preserve"> III</w:t>
      </w:r>
      <w:r w:rsidR="00555246" w:rsidRPr="00F3645C">
        <w:rPr>
          <w:rFonts w:ascii="Times New Roman" w:eastAsia="Times New Roman" w:hAnsi="Times New Roman"/>
          <w:bCs/>
          <w:i/>
          <w:lang w:val="en-GB" w:eastAsia="ru-RU"/>
        </w:rPr>
        <w:t xml:space="preserve"> </w:t>
      </w:r>
      <w:r w:rsidR="00F46CB5" w:rsidRPr="00F3645C">
        <w:rPr>
          <w:rFonts w:ascii="Times New Roman" w:eastAsia="Times New Roman" w:hAnsi="Times New Roman"/>
          <w:bCs/>
          <w:i/>
          <w:lang w:val="en-GB" w:eastAsia="ru-RU"/>
        </w:rPr>
        <w:t>and subcategory b</w:t>
      </w:r>
      <w:r w:rsidR="00F46CB5" w:rsidRPr="00F3645C">
        <w:rPr>
          <w:rFonts w:ascii="Times New Roman" w:eastAsia="Times New Roman" w:hAnsi="Times New Roman"/>
          <w:bCs/>
          <w:lang w:val="en-GB" w:eastAsia="ru-RU"/>
        </w:rPr>
        <w:t xml:space="preserve">: accumulation volume </w:t>
      </w:r>
      <w:r w:rsidR="00555246" w:rsidRPr="00F3645C">
        <w:rPr>
          <w:rFonts w:ascii="Times New Roman" w:eastAsia="Times New Roman" w:hAnsi="Times New Roman"/>
          <w:bCs/>
          <w:lang w:val="en-GB" w:eastAsia="ru-RU"/>
        </w:rPr>
        <w:t xml:space="preserve">is </w:t>
      </w:r>
      <w:r w:rsidR="00F46CB5" w:rsidRPr="00F3645C">
        <w:rPr>
          <w:rFonts w:ascii="Times New Roman" w:eastAsia="Times New Roman" w:hAnsi="Times New Roman"/>
          <w:bCs/>
          <w:lang w:val="en-GB" w:eastAsia="ru-RU"/>
        </w:rPr>
        <w:t>more than 1000 m</w:t>
      </w:r>
      <w:r w:rsidR="00F46CB5" w:rsidRPr="00F3645C">
        <w:rPr>
          <w:rFonts w:ascii="Times New Roman" w:eastAsia="Times New Roman" w:hAnsi="Times New Roman"/>
          <w:bCs/>
          <w:vertAlign w:val="superscript"/>
          <w:lang w:val="en-GB" w:eastAsia="ru-RU"/>
        </w:rPr>
        <w:t>3</w:t>
      </w:r>
      <w:r w:rsidR="00F46CB5" w:rsidRPr="00F3645C">
        <w:rPr>
          <w:rFonts w:ascii="Times New Roman" w:eastAsia="Times New Roman" w:hAnsi="Times New Roman"/>
          <w:bCs/>
          <w:lang w:val="en-GB" w:eastAsia="ru-RU"/>
        </w:rPr>
        <w:t xml:space="preserve"> (9140 m</w:t>
      </w:r>
      <w:r w:rsidR="00F46CB5" w:rsidRPr="00F3645C">
        <w:rPr>
          <w:rFonts w:ascii="Times New Roman" w:eastAsia="Times New Roman" w:hAnsi="Times New Roman"/>
          <w:bCs/>
          <w:vertAlign w:val="superscript"/>
          <w:lang w:val="en-GB" w:eastAsia="ru-RU"/>
        </w:rPr>
        <w:t>3</w:t>
      </w:r>
      <w:r w:rsidR="00F46CB5" w:rsidRPr="00F3645C">
        <w:rPr>
          <w:rFonts w:ascii="Times New Roman" w:eastAsia="Times New Roman" w:hAnsi="Times New Roman"/>
          <w:bCs/>
          <w:lang w:val="en-GB" w:eastAsia="ru-RU"/>
        </w:rPr>
        <w:t xml:space="preserve">) and an area of </w:t>
      </w:r>
      <w:r w:rsidR="00555246" w:rsidRPr="00F3645C">
        <w:rPr>
          <w:rFonts w:ascii="Times New Roman" w:eastAsia="Times New Roman" w:hAnsi="Times New Roman"/>
          <w:bCs/>
          <w:lang w:val="en-GB" w:eastAsia="ru-RU"/>
        </w:rPr>
        <w:t xml:space="preserve">landfill </w:t>
      </w:r>
      <w:r w:rsidR="00F46CB5" w:rsidRPr="00F3645C">
        <w:rPr>
          <w:rFonts w:ascii="Times New Roman" w:eastAsia="Times New Roman" w:hAnsi="Times New Roman"/>
          <w:bCs/>
          <w:lang w:val="en-GB" w:eastAsia="ru-RU"/>
        </w:rPr>
        <w:t>more than 1000 m</w:t>
      </w:r>
      <w:r w:rsidR="00F46CB5" w:rsidRPr="00F3645C">
        <w:rPr>
          <w:rFonts w:ascii="Times New Roman" w:eastAsia="Times New Roman" w:hAnsi="Times New Roman"/>
          <w:bCs/>
          <w:vertAlign w:val="superscript"/>
          <w:lang w:val="en-GB" w:eastAsia="ru-RU"/>
        </w:rPr>
        <w:t>2</w:t>
      </w:r>
      <w:r w:rsidR="00F46CB5" w:rsidRPr="00F3645C">
        <w:rPr>
          <w:rFonts w:ascii="Times New Roman" w:eastAsia="Times New Roman" w:hAnsi="Times New Roman"/>
          <w:bCs/>
          <w:lang w:val="en-GB" w:eastAsia="ru-RU"/>
        </w:rPr>
        <w:t xml:space="preserve"> (2.1 ha)</w:t>
      </w:r>
      <w:r w:rsidR="00555246" w:rsidRPr="00F3645C">
        <w:rPr>
          <w:rFonts w:ascii="Times New Roman" w:eastAsia="Times New Roman" w:hAnsi="Times New Roman"/>
          <w:bCs/>
          <w:lang w:val="en-GB" w:eastAsia="ru-RU"/>
        </w:rPr>
        <w:t>. This landfill</w:t>
      </w:r>
      <w:r w:rsidR="00F46CB5" w:rsidRPr="00F3645C">
        <w:rPr>
          <w:rFonts w:ascii="Times New Roman" w:eastAsia="Times New Roman" w:hAnsi="Times New Roman"/>
          <w:bCs/>
          <w:lang w:val="en-GB" w:eastAsia="ru-RU"/>
        </w:rPr>
        <w:t xml:space="preserve"> is located on agricultural land (distance to the nearest agricultural land from 0 to 15 m).</w:t>
      </w:r>
    </w:p>
    <w:p w14:paraId="2A906FD5" w14:textId="586D2727" w:rsidR="004024D5" w:rsidRPr="00F3645C" w:rsidRDefault="004024D5" w:rsidP="005B4160">
      <w:pPr>
        <w:spacing w:after="0" w:line="240" w:lineRule="auto"/>
        <w:ind w:firstLine="284"/>
        <w:jc w:val="both"/>
        <w:rPr>
          <w:rFonts w:ascii="Times New Roman" w:eastAsia="Times New Roman" w:hAnsi="Times New Roman"/>
          <w:bCs/>
          <w:lang w:val="en-GB" w:eastAsia="ru-RU"/>
        </w:rPr>
      </w:pPr>
      <w:r w:rsidRPr="00F3645C">
        <w:rPr>
          <w:rFonts w:ascii="Times New Roman" w:eastAsia="Times New Roman" w:hAnsi="Times New Roman"/>
          <w:bCs/>
          <w:lang w:val="en-GB" w:eastAsia="ru-RU"/>
        </w:rPr>
        <w:t xml:space="preserve">The content of heavy metal (Pb) and petroleum products was determined directly on the territory of </w:t>
      </w:r>
      <w:r w:rsidR="009926E7" w:rsidRPr="00F3645C">
        <w:rPr>
          <w:rFonts w:ascii="Times New Roman" w:eastAsia="Times New Roman" w:hAnsi="Times New Roman"/>
          <w:bCs/>
          <w:lang w:val="en-GB" w:eastAsia="ru-RU"/>
        </w:rPr>
        <w:t>technogenic</w:t>
      </w:r>
      <w:r w:rsidRPr="00F3645C">
        <w:rPr>
          <w:rFonts w:ascii="Times New Roman" w:eastAsia="Times New Roman" w:hAnsi="Times New Roman"/>
          <w:bCs/>
          <w:lang w:val="en-GB" w:eastAsia="ru-RU"/>
        </w:rPr>
        <w:t xml:space="preserve"> disturbed lands and the border with agricultural lands. The results of an expert assessment </w:t>
      </w:r>
      <w:r w:rsidR="009926E7" w:rsidRPr="00F3645C">
        <w:rPr>
          <w:rFonts w:ascii="Times New Roman" w:eastAsia="Times New Roman" w:hAnsi="Times New Roman"/>
          <w:bCs/>
          <w:lang w:val="en-GB" w:eastAsia="ru-RU"/>
        </w:rPr>
        <w:t xml:space="preserve">of technogenic disturbed areas </w:t>
      </w:r>
      <w:r w:rsidR="00EE5F71">
        <w:rPr>
          <w:rFonts w:ascii="Times New Roman" w:eastAsia="Times New Roman" w:hAnsi="Times New Roman"/>
          <w:bCs/>
          <w:lang w:val="en-GB" w:eastAsia="ru-RU"/>
        </w:rPr>
        <w:t>concerning</w:t>
      </w:r>
      <w:r w:rsidR="009926E7" w:rsidRPr="00F3645C">
        <w:rPr>
          <w:rFonts w:ascii="Times New Roman" w:eastAsia="Times New Roman" w:hAnsi="Times New Roman"/>
          <w:bCs/>
          <w:lang w:val="en-GB" w:eastAsia="ru-RU"/>
        </w:rPr>
        <w:t xml:space="preserve"> </w:t>
      </w:r>
      <w:r w:rsidR="00EE5F71">
        <w:rPr>
          <w:rFonts w:ascii="Times New Roman" w:eastAsia="Times New Roman" w:hAnsi="Times New Roman"/>
          <w:bCs/>
          <w:lang w:val="en-GB" w:eastAsia="ru-RU"/>
        </w:rPr>
        <w:t>their</w:t>
      </w:r>
      <w:r w:rsidR="009926E7" w:rsidRPr="00F3645C">
        <w:rPr>
          <w:rFonts w:ascii="Times New Roman" w:eastAsia="Times New Roman" w:hAnsi="Times New Roman"/>
          <w:bCs/>
          <w:lang w:val="en-GB" w:eastAsia="ru-RU"/>
        </w:rPr>
        <w:t xml:space="preserve"> impact on agricultural land</w:t>
      </w:r>
      <w:r w:rsidR="00EE5F71">
        <w:rPr>
          <w:rFonts w:ascii="Times New Roman" w:eastAsia="Times New Roman" w:hAnsi="Times New Roman"/>
          <w:bCs/>
          <w:lang w:val="en-GB" w:eastAsia="ru-RU"/>
        </w:rPr>
        <w:t>, such as</w:t>
      </w:r>
      <w:r w:rsidRPr="00F3645C">
        <w:rPr>
          <w:rFonts w:ascii="Times New Roman" w:eastAsia="Times New Roman" w:hAnsi="Times New Roman"/>
          <w:bCs/>
          <w:lang w:val="en-GB" w:eastAsia="ru-RU"/>
        </w:rPr>
        <w:t xml:space="preserve"> the </w:t>
      </w:r>
      <w:proofErr w:type="spellStart"/>
      <w:r w:rsidRPr="00F3645C">
        <w:rPr>
          <w:rFonts w:ascii="Times New Roman" w:eastAsia="Times New Roman" w:hAnsi="Times New Roman"/>
          <w:bCs/>
          <w:lang w:val="en-GB" w:eastAsia="ru-RU"/>
        </w:rPr>
        <w:t>Senchana</w:t>
      </w:r>
      <w:proofErr w:type="spellEnd"/>
      <w:r w:rsidRPr="00F3645C">
        <w:rPr>
          <w:rFonts w:ascii="Times New Roman" w:eastAsia="Times New Roman" w:hAnsi="Times New Roman"/>
          <w:bCs/>
          <w:lang w:val="en-GB" w:eastAsia="ru-RU"/>
        </w:rPr>
        <w:t xml:space="preserve"> </w:t>
      </w:r>
      <w:r w:rsidR="009926E7" w:rsidRPr="00F3645C">
        <w:rPr>
          <w:rFonts w:ascii="Times New Roman" w:eastAsia="Times New Roman" w:hAnsi="Times New Roman"/>
          <w:bCs/>
          <w:lang w:val="en-GB" w:eastAsia="ru-RU"/>
        </w:rPr>
        <w:t>Rural Territorial Community (RTC)</w:t>
      </w:r>
      <w:r w:rsidRPr="00F3645C">
        <w:rPr>
          <w:rFonts w:ascii="Times New Roman" w:eastAsia="Times New Roman" w:hAnsi="Times New Roman"/>
          <w:bCs/>
          <w:lang w:val="en-GB" w:eastAsia="ru-RU"/>
        </w:rPr>
        <w:t xml:space="preserve">, </w:t>
      </w:r>
      <w:r w:rsidR="00DF2580" w:rsidRPr="00F3645C">
        <w:rPr>
          <w:rFonts w:ascii="Times New Roman" w:eastAsia="Times New Roman" w:hAnsi="Times New Roman"/>
          <w:bCs/>
          <w:lang w:val="en-GB" w:eastAsia="ru-RU"/>
        </w:rPr>
        <w:t>are show</w:t>
      </w:r>
      <w:r w:rsidR="00EE5F71">
        <w:rPr>
          <w:rFonts w:ascii="Times New Roman" w:eastAsia="Times New Roman" w:hAnsi="Times New Roman"/>
          <w:bCs/>
          <w:lang w:val="en-GB" w:eastAsia="ru-RU"/>
        </w:rPr>
        <w:t>n</w:t>
      </w:r>
      <w:r w:rsidRPr="00F3645C">
        <w:rPr>
          <w:rFonts w:ascii="Times New Roman" w:eastAsia="Times New Roman" w:hAnsi="Times New Roman"/>
          <w:bCs/>
          <w:lang w:val="en-GB" w:eastAsia="ru-RU"/>
        </w:rPr>
        <w:t xml:space="preserve"> </w:t>
      </w:r>
      <w:r w:rsidR="00DF2580" w:rsidRPr="00F3645C">
        <w:rPr>
          <w:rFonts w:ascii="Times New Roman" w:eastAsia="Times New Roman" w:hAnsi="Times New Roman"/>
          <w:bCs/>
          <w:lang w:val="en-GB" w:eastAsia="ru-RU"/>
        </w:rPr>
        <w:t>in Tab</w:t>
      </w:r>
      <w:r w:rsidR="00E925EA">
        <w:rPr>
          <w:rFonts w:ascii="Times New Roman" w:eastAsia="Times New Roman" w:hAnsi="Times New Roman"/>
          <w:bCs/>
          <w:lang w:val="en-GB" w:eastAsia="ru-RU"/>
        </w:rPr>
        <w:t>le</w:t>
      </w:r>
      <w:r w:rsidR="00DF2580" w:rsidRPr="00F3645C">
        <w:rPr>
          <w:rFonts w:ascii="Times New Roman" w:eastAsia="Times New Roman" w:hAnsi="Times New Roman"/>
          <w:bCs/>
          <w:lang w:val="en-GB" w:eastAsia="ru-RU"/>
        </w:rPr>
        <w:t xml:space="preserve"> 2</w:t>
      </w:r>
      <w:r w:rsidRPr="00F3645C">
        <w:rPr>
          <w:rFonts w:ascii="Times New Roman" w:eastAsia="Times New Roman" w:hAnsi="Times New Roman"/>
          <w:bCs/>
          <w:lang w:val="en-GB" w:eastAsia="ru-RU"/>
        </w:rPr>
        <w:t>.</w:t>
      </w:r>
    </w:p>
    <w:p w14:paraId="165D9E6D" w14:textId="4383378F" w:rsidR="00F3645C" w:rsidRPr="00E925EA" w:rsidRDefault="00F3645C" w:rsidP="00F3645C">
      <w:pPr>
        <w:spacing w:after="0" w:line="240" w:lineRule="auto"/>
        <w:ind w:firstLine="284"/>
        <w:jc w:val="both"/>
        <w:rPr>
          <w:rFonts w:ascii="Times New Roman" w:eastAsia="Times New Roman" w:hAnsi="Times New Roman"/>
          <w:bCs/>
          <w:spacing w:val="-2"/>
          <w:lang w:val="en-GB" w:eastAsia="ru-RU"/>
        </w:rPr>
      </w:pPr>
      <w:r w:rsidRPr="00E925EA">
        <w:rPr>
          <w:rFonts w:ascii="Times New Roman" w:eastAsia="Times New Roman" w:hAnsi="Times New Roman"/>
          <w:bCs/>
          <w:spacing w:val="-2"/>
          <w:lang w:val="en-GB" w:eastAsia="ru-RU"/>
        </w:rPr>
        <w:t xml:space="preserve">According to the </w:t>
      </w:r>
      <w:r w:rsidR="00EE5F71" w:rsidRPr="00E925EA">
        <w:rPr>
          <w:rFonts w:ascii="Times New Roman" w:eastAsia="Times New Roman" w:hAnsi="Times New Roman"/>
          <w:bCs/>
          <w:spacing w:val="-2"/>
          <w:lang w:val="en-GB" w:eastAsia="ru-RU"/>
        </w:rPr>
        <w:t>analysis result</w:t>
      </w:r>
      <w:r w:rsidRPr="00E925EA">
        <w:rPr>
          <w:rFonts w:ascii="Times New Roman" w:eastAsia="Times New Roman" w:hAnsi="Times New Roman"/>
          <w:bCs/>
          <w:spacing w:val="-2"/>
          <w:lang w:val="en-GB" w:eastAsia="ru-RU"/>
        </w:rPr>
        <w:t>s, exceedances of the MPC for petroleum products were observed in 1 landfill site on the border with agricultural land. For the other landfills, there were no exceedances of the MPC on</w:t>
      </w:r>
      <w:r w:rsidR="00E925EA">
        <w:rPr>
          <w:rFonts w:ascii="Times New Roman" w:eastAsia="Times New Roman" w:hAnsi="Times New Roman"/>
          <w:bCs/>
          <w:spacing w:val="-2"/>
          <w:lang w:val="en-GB" w:eastAsia="ru-RU"/>
        </w:rPr>
        <w:t> </w:t>
      </w:r>
      <w:r w:rsidRPr="00E925EA">
        <w:rPr>
          <w:rFonts w:ascii="Times New Roman" w:eastAsia="Times New Roman" w:hAnsi="Times New Roman"/>
          <w:bCs/>
          <w:spacing w:val="-2"/>
          <w:lang w:val="en-GB" w:eastAsia="ru-RU"/>
        </w:rPr>
        <w:t xml:space="preserve">the border with agricultural land. On the territory of technogenic disturbed land, there are MPC exceedances of Pb (by 1.1-1.3 times) in 2 landfills </w:t>
      </w:r>
      <w:proofErr w:type="spellStart"/>
      <w:r w:rsidRPr="00E925EA">
        <w:rPr>
          <w:rFonts w:ascii="Times New Roman" w:eastAsia="Times New Roman" w:hAnsi="Times New Roman"/>
          <w:bCs/>
          <w:spacing w:val="-2"/>
          <w:lang w:val="en-GB" w:eastAsia="ru-RU"/>
        </w:rPr>
        <w:t>Ib</w:t>
      </w:r>
      <w:proofErr w:type="spellEnd"/>
      <w:r w:rsidRPr="00E925EA">
        <w:rPr>
          <w:rFonts w:ascii="Times New Roman" w:eastAsia="Times New Roman" w:hAnsi="Times New Roman"/>
          <w:bCs/>
          <w:spacing w:val="-2"/>
          <w:lang w:val="en-GB" w:eastAsia="ru-RU"/>
        </w:rPr>
        <w:t xml:space="preserve"> hazard category, 1 landfill IIb hazard category and 1 landfill for </w:t>
      </w:r>
      <w:proofErr w:type="spellStart"/>
      <w:r w:rsidRPr="00E925EA">
        <w:rPr>
          <w:rFonts w:ascii="Times New Roman" w:eastAsia="Times New Roman" w:hAnsi="Times New Roman"/>
          <w:bCs/>
          <w:spacing w:val="-2"/>
          <w:lang w:val="en-GB" w:eastAsia="ru-RU"/>
        </w:rPr>
        <w:t>IIIb</w:t>
      </w:r>
      <w:proofErr w:type="spellEnd"/>
      <w:r w:rsidRPr="00E925EA">
        <w:rPr>
          <w:rFonts w:ascii="Times New Roman" w:eastAsia="Times New Roman" w:hAnsi="Times New Roman"/>
          <w:bCs/>
          <w:spacing w:val="-2"/>
          <w:lang w:val="en-GB" w:eastAsia="ru-RU"/>
        </w:rPr>
        <w:t xml:space="preserve"> hazard category. The MPC exceedance of petroleum products (by 1.1-1.2 times) on the territory of technogenic disturbed areas is defined for 3 landfills of </w:t>
      </w:r>
      <w:proofErr w:type="spellStart"/>
      <w:r w:rsidRPr="00E925EA">
        <w:rPr>
          <w:rFonts w:ascii="Times New Roman" w:eastAsia="Times New Roman" w:hAnsi="Times New Roman"/>
          <w:bCs/>
          <w:spacing w:val="-2"/>
          <w:lang w:val="en-GB" w:eastAsia="ru-RU"/>
        </w:rPr>
        <w:t>Ib</w:t>
      </w:r>
      <w:proofErr w:type="spellEnd"/>
      <w:r w:rsidRPr="00E925EA">
        <w:rPr>
          <w:rFonts w:ascii="Times New Roman" w:eastAsia="Times New Roman" w:hAnsi="Times New Roman"/>
          <w:bCs/>
          <w:spacing w:val="-2"/>
          <w:lang w:val="en-GB" w:eastAsia="ru-RU"/>
        </w:rPr>
        <w:t xml:space="preserve"> hazard category, 1 landfill of IIb hazard category IIb, 1 landfill of</w:t>
      </w:r>
      <w:r w:rsidR="00E925EA">
        <w:rPr>
          <w:rFonts w:ascii="Times New Roman" w:eastAsia="Times New Roman" w:hAnsi="Times New Roman"/>
          <w:bCs/>
          <w:spacing w:val="-2"/>
          <w:lang w:val="en-GB" w:eastAsia="ru-RU"/>
        </w:rPr>
        <w:t> </w:t>
      </w:r>
      <w:proofErr w:type="spellStart"/>
      <w:r w:rsidRPr="00E925EA">
        <w:rPr>
          <w:rFonts w:ascii="Times New Roman" w:eastAsia="Times New Roman" w:hAnsi="Times New Roman"/>
          <w:bCs/>
          <w:spacing w:val="-2"/>
          <w:lang w:val="en-GB" w:eastAsia="ru-RU"/>
        </w:rPr>
        <w:t>IIIb</w:t>
      </w:r>
      <w:proofErr w:type="spellEnd"/>
      <w:r w:rsidRPr="00E925EA">
        <w:rPr>
          <w:rFonts w:ascii="Times New Roman" w:eastAsia="Times New Roman" w:hAnsi="Times New Roman"/>
          <w:bCs/>
          <w:spacing w:val="-2"/>
          <w:lang w:val="en-GB" w:eastAsia="ru-RU"/>
        </w:rPr>
        <w:t xml:space="preserve"> hazard category.</w:t>
      </w:r>
    </w:p>
    <w:p w14:paraId="57ECD76B" w14:textId="77777777" w:rsidR="00E925EA" w:rsidRPr="00F3645C" w:rsidRDefault="00E925EA" w:rsidP="00E925EA">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Based on the expert assessment of technogenic disturbed areas and their impact on agricultural land (using the example of the </w:t>
      </w:r>
      <w:proofErr w:type="spellStart"/>
      <w:r w:rsidRPr="00F3645C">
        <w:rPr>
          <w:rFonts w:ascii="Times New Roman" w:eastAsia="Times New Roman" w:hAnsi="Times New Roman"/>
          <w:lang w:val="en-GB" w:eastAsia="ru-RU"/>
        </w:rPr>
        <w:t>Senchan</w:t>
      </w:r>
      <w:proofErr w:type="spellEnd"/>
      <w:r w:rsidRPr="00F3645C">
        <w:rPr>
          <w:rFonts w:ascii="Times New Roman" w:eastAsia="Times New Roman" w:hAnsi="Times New Roman"/>
          <w:lang w:val="en-GB" w:eastAsia="ru-RU"/>
        </w:rPr>
        <w:t xml:space="preserve"> Rural Territorial Community (RTC), </w:t>
      </w:r>
      <w:proofErr w:type="spellStart"/>
      <w:r w:rsidRPr="00F3645C">
        <w:rPr>
          <w:rFonts w:ascii="Times New Roman" w:eastAsia="Times New Roman" w:hAnsi="Times New Roman"/>
          <w:lang w:val="en-GB" w:eastAsia="ru-RU"/>
        </w:rPr>
        <w:t>Myrhorod</w:t>
      </w:r>
      <w:proofErr w:type="spellEnd"/>
      <w:r w:rsidRPr="00F3645C">
        <w:rPr>
          <w:rFonts w:ascii="Times New Roman" w:eastAsia="Times New Roman" w:hAnsi="Times New Roman"/>
          <w:lang w:val="en-GB" w:eastAsia="ru-RU"/>
        </w:rPr>
        <w:t xml:space="preserve"> district, Poltava region, Ukraine), an algorithm was developed for selecting the first priority measures for returning contaminated agricultural land from landfills to economic circulation (Table 3).</w:t>
      </w:r>
    </w:p>
    <w:p w14:paraId="3F19CD3B" w14:textId="77777777" w:rsidR="00F3645C" w:rsidRPr="00F3645C" w:rsidRDefault="00F3645C" w:rsidP="005B4160">
      <w:pPr>
        <w:spacing w:after="0" w:line="240" w:lineRule="auto"/>
        <w:ind w:firstLine="284"/>
        <w:jc w:val="both"/>
        <w:rPr>
          <w:rFonts w:ascii="Times New Roman" w:eastAsia="Times New Roman" w:hAnsi="Times New Roman"/>
          <w:bCs/>
          <w:lang w:val="en-GB" w:eastAsia="ru-RU"/>
        </w:rPr>
      </w:pPr>
    </w:p>
    <w:p w14:paraId="52FF1EBD" w14:textId="77777777" w:rsidR="00F3645C" w:rsidRDefault="00F3645C">
      <w:pPr>
        <w:rPr>
          <w:rFonts w:ascii="Times New Roman" w:eastAsiaTheme="minorHAnsi" w:hAnsi="Times New Roman" w:cstheme="minorBidi"/>
          <w:b/>
          <w:bCs/>
          <w:kern w:val="2"/>
          <w:sz w:val="20"/>
          <w:lang w:val="en-GB"/>
          <w14:ligatures w14:val="standardContextual"/>
        </w:rPr>
      </w:pPr>
      <w:r>
        <w:rPr>
          <w:b/>
          <w:bCs/>
          <w:lang w:val="en-GB"/>
        </w:rPr>
        <w:br w:type="page"/>
      </w:r>
    </w:p>
    <w:p w14:paraId="17C8CD05" w14:textId="5F41F2AE" w:rsidR="00902689" w:rsidRPr="00F3645C" w:rsidRDefault="00E02240" w:rsidP="00F3645C">
      <w:pPr>
        <w:pStyle w:val="Rtab"/>
        <w:rPr>
          <w:lang w:val="en-GB"/>
        </w:rPr>
      </w:pPr>
      <w:r w:rsidRPr="00F3645C">
        <w:rPr>
          <w:b/>
          <w:bCs/>
          <w:lang w:val="en-GB"/>
        </w:rPr>
        <w:lastRenderedPageBreak/>
        <w:t>Table 2</w:t>
      </w:r>
      <w:r w:rsidR="002602A2" w:rsidRPr="00F3645C">
        <w:rPr>
          <w:b/>
          <w:bCs/>
          <w:lang w:val="en-GB"/>
        </w:rPr>
        <w:t>.</w:t>
      </w:r>
      <w:r w:rsidR="002602A2" w:rsidRPr="00F3645C">
        <w:rPr>
          <w:lang w:val="en-GB"/>
        </w:rPr>
        <w:t xml:space="preserve"> </w:t>
      </w:r>
      <w:r w:rsidR="00632F49" w:rsidRPr="00F3645C">
        <w:rPr>
          <w:lang w:val="en-GB"/>
        </w:rPr>
        <w:t xml:space="preserve">Results of an expert assessment of technogenic disturbed areas </w:t>
      </w:r>
      <w:r w:rsidR="00EE5F71">
        <w:rPr>
          <w:lang w:val="en-GB"/>
        </w:rPr>
        <w:t>concerning</w:t>
      </w:r>
      <w:r w:rsidR="00632F49" w:rsidRPr="00F3645C">
        <w:rPr>
          <w:lang w:val="en-GB"/>
        </w:rPr>
        <w:t xml:space="preserve"> its impact on agricultural land</w:t>
      </w: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83"/>
        <w:gridCol w:w="887"/>
        <w:gridCol w:w="1774"/>
        <w:gridCol w:w="742"/>
        <w:gridCol w:w="766"/>
        <w:gridCol w:w="680"/>
        <w:gridCol w:w="677"/>
        <w:gridCol w:w="1002"/>
        <w:gridCol w:w="840"/>
        <w:gridCol w:w="1191"/>
      </w:tblGrid>
      <w:tr w:rsidR="00716EF6" w:rsidRPr="00F3645C" w14:paraId="7D4BFDBE" w14:textId="77777777" w:rsidTr="00716EF6">
        <w:trPr>
          <w:cantSplit/>
          <w:trHeight w:val="2616"/>
        </w:trPr>
        <w:tc>
          <w:tcPr>
            <w:tcW w:w="545" w:type="dxa"/>
            <w:shd w:val="clear" w:color="auto" w:fill="auto"/>
            <w:textDirection w:val="btLr"/>
            <w:vAlign w:val="center"/>
          </w:tcPr>
          <w:p w14:paraId="0D6DF9C8" w14:textId="77777777" w:rsidR="00902689" w:rsidRPr="00E66D3E" w:rsidRDefault="00632F49" w:rsidP="00F23072">
            <w:pPr>
              <w:spacing w:after="0" w:line="240" w:lineRule="auto"/>
              <w:ind w:left="113" w:right="113"/>
              <w:rPr>
                <w:rFonts w:ascii="Times New Roman" w:eastAsia="Times New Roman" w:hAnsi="Times New Roman"/>
                <w:i/>
                <w:lang w:val="en-GB" w:eastAsia="ru-RU"/>
              </w:rPr>
            </w:pPr>
            <w:r w:rsidRPr="00E66D3E">
              <w:rPr>
                <w:rFonts w:ascii="Times New Roman" w:eastAsia="Times New Roman" w:hAnsi="Times New Roman"/>
                <w:lang w:val="en-GB" w:eastAsia="ru-RU"/>
              </w:rPr>
              <w:t>Hazard category</w:t>
            </w:r>
          </w:p>
        </w:tc>
        <w:tc>
          <w:tcPr>
            <w:tcW w:w="483" w:type="dxa"/>
            <w:textDirection w:val="btLr"/>
            <w:vAlign w:val="center"/>
          </w:tcPr>
          <w:p w14:paraId="4F1433A4" w14:textId="77777777" w:rsidR="00902689" w:rsidRPr="00E66D3E" w:rsidRDefault="00632F49" w:rsidP="00F23072">
            <w:pPr>
              <w:spacing w:after="0" w:line="240" w:lineRule="auto"/>
              <w:ind w:left="113" w:right="113"/>
              <w:rPr>
                <w:rFonts w:ascii="Times New Roman" w:eastAsia="Times New Roman" w:hAnsi="Times New Roman"/>
                <w:i/>
                <w:lang w:val="en-GB" w:eastAsia="ru-RU"/>
              </w:rPr>
            </w:pPr>
            <w:r w:rsidRPr="00E66D3E">
              <w:rPr>
                <w:rFonts w:ascii="Times New Roman" w:eastAsia="Times New Roman" w:hAnsi="Times New Roman"/>
                <w:lang w:val="en-GB" w:eastAsia="ru-RU"/>
              </w:rPr>
              <w:t>Hazard subcategory</w:t>
            </w:r>
          </w:p>
        </w:tc>
        <w:tc>
          <w:tcPr>
            <w:tcW w:w="887" w:type="dxa"/>
            <w:textDirection w:val="btLr"/>
            <w:vAlign w:val="center"/>
          </w:tcPr>
          <w:p w14:paraId="550DE714" w14:textId="77777777" w:rsidR="00902689" w:rsidRPr="00E66D3E" w:rsidRDefault="00632F49" w:rsidP="00F23072">
            <w:pPr>
              <w:spacing w:after="0" w:line="240" w:lineRule="auto"/>
              <w:ind w:left="113" w:right="113"/>
              <w:rPr>
                <w:rFonts w:ascii="Times New Roman" w:eastAsia="Times New Roman" w:hAnsi="Times New Roman"/>
                <w:i/>
                <w:lang w:val="en-GB" w:eastAsia="ru-RU"/>
              </w:rPr>
            </w:pPr>
            <w:r w:rsidRPr="00E66D3E">
              <w:rPr>
                <w:rFonts w:ascii="Times New Roman" w:eastAsia="Times New Roman" w:hAnsi="Times New Roman"/>
                <w:lang w:val="en-GB" w:eastAsia="ru-RU"/>
              </w:rPr>
              <w:t>Hazard level</w:t>
            </w:r>
          </w:p>
        </w:tc>
        <w:tc>
          <w:tcPr>
            <w:tcW w:w="1774" w:type="dxa"/>
            <w:shd w:val="clear" w:color="auto" w:fill="auto"/>
            <w:textDirection w:val="btLr"/>
            <w:vAlign w:val="center"/>
          </w:tcPr>
          <w:p w14:paraId="1166D591" w14:textId="0007EDAF" w:rsidR="00902689" w:rsidRPr="00F3645C" w:rsidRDefault="003B22BC" w:rsidP="00F23072">
            <w:pPr>
              <w:spacing w:after="0" w:line="240" w:lineRule="auto"/>
              <w:ind w:left="113" w:right="113"/>
              <w:rPr>
                <w:rFonts w:ascii="Times New Roman" w:eastAsia="Times New Roman" w:hAnsi="Times New Roman"/>
                <w:lang w:val="en-GB" w:eastAsia="ru-RU"/>
              </w:rPr>
            </w:pPr>
            <w:r w:rsidRPr="00F3645C">
              <w:rPr>
                <w:rFonts w:ascii="Times New Roman" w:eastAsia="Times New Roman" w:hAnsi="Times New Roman"/>
                <w:lang w:val="en-GB" w:eastAsia="ru-RU"/>
              </w:rPr>
              <w:t>Location coordinates</w:t>
            </w:r>
          </w:p>
        </w:tc>
        <w:tc>
          <w:tcPr>
            <w:tcW w:w="742" w:type="dxa"/>
            <w:shd w:val="clear" w:color="auto" w:fill="auto"/>
            <w:textDirection w:val="btLr"/>
            <w:vAlign w:val="center"/>
          </w:tcPr>
          <w:p w14:paraId="311BD359" w14:textId="26A6E746" w:rsidR="00902689" w:rsidRPr="00F3645C" w:rsidRDefault="003B22BC" w:rsidP="00F23072">
            <w:pPr>
              <w:spacing w:after="0" w:line="240" w:lineRule="auto"/>
              <w:ind w:left="113" w:right="113"/>
              <w:rPr>
                <w:rFonts w:ascii="Times New Roman" w:eastAsia="Times New Roman" w:hAnsi="Times New Roman"/>
                <w:lang w:val="en-GB" w:eastAsia="ru-RU"/>
              </w:rPr>
            </w:pPr>
            <w:r w:rsidRPr="00F3645C">
              <w:rPr>
                <w:rFonts w:ascii="Times New Roman" w:eastAsia="Times New Roman" w:hAnsi="Times New Roman"/>
                <w:lang w:val="en-GB" w:eastAsia="ru-RU"/>
              </w:rPr>
              <w:t xml:space="preserve">Volume of removed </w:t>
            </w:r>
            <w:r w:rsidR="00F3645C">
              <w:rPr>
                <w:rFonts w:ascii="Times New Roman" w:eastAsia="Times New Roman" w:hAnsi="Times New Roman"/>
                <w:lang w:val="en-GB" w:eastAsia="ru-RU"/>
              </w:rPr>
              <w:br/>
            </w:r>
            <w:r w:rsidRPr="00F3645C">
              <w:rPr>
                <w:rFonts w:ascii="Times New Roman" w:eastAsia="Times New Roman" w:hAnsi="Times New Roman"/>
                <w:lang w:val="en-GB" w:eastAsia="ru-RU"/>
              </w:rPr>
              <w:t>waste</w:t>
            </w:r>
            <w:r w:rsidR="00902689" w:rsidRPr="00F3645C">
              <w:rPr>
                <w:rFonts w:ascii="Times New Roman" w:eastAsia="Times New Roman" w:hAnsi="Times New Roman"/>
                <w:lang w:val="en-GB" w:eastAsia="ru-RU"/>
              </w:rPr>
              <w:t xml:space="preserve">, </w:t>
            </w:r>
            <w:r w:rsidRPr="00F3645C">
              <w:rPr>
                <w:rFonts w:ascii="Times New Roman" w:eastAsia="Times New Roman" w:hAnsi="Times New Roman"/>
                <w:lang w:val="en-GB" w:eastAsia="ru-RU"/>
              </w:rPr>
              <w:t>m</w:t>
            </w:r>
            <w:r w:rsidR="00902689" w:rsidRPr="00F3645C">
              <w:rPr>
                <w:rFonts w:ascii="Times New Roman" w:eastAsia="Times New Roman" w:hAnsi="Times New Roman"/>
                <w:vertAlign w:val="superscript"/>
                <w:lang w:val="en-GB" w:eastAsia="ru-RU"/>
              </w:rPr>
              <w:t>3</w:t>
            </w:r>
          </w:p>
        </w:tc>
        <w:tc>
          <w:tcPr>
            <w:tcW w:w="766" w:type="dxa"/>
            <w:shd w:val="clear" w:color="auto" w:fill="auto"/>
            <w:textDirection w:val="btLr"/>
            <w:vAlign w:val="center"/>
          </w:tcPr>
          <w:p w14:paraId="1387D59A" w14:textId="77777777" w:rsidR="00902689" w:rsidRPr="00F3645C" w:rsidRDefault="003B22BC" w:rsidP="00F23072">
            <w:pPr>
              <w:spacing w:after="0" w:line="240" w:lineRule="auto"/>
              <w:ind w:left="113" w:right="113"/>
              <w:rPr>
                <w:rFonts w:ascii="Times New Roman" w:eastAsia="Times New Roman" w:hAnsi="Times New Roman"/>
                <w:lang w:val="en-GB" w:eastAsia="ru-RU"/>
              </w:rPr>
            </w:pPr>
            <w:r w:rsidRPr="00F3645C">
              <w:rPr>
                <w:rFonts w:ascii="Times New Roman" w:eastAsia="Times New Roman" w:hAnsi="Times New Roman"/>
                <w:lang w:val="en-GB" w:eastAsia="ru-RU"/>
              </w:rPr>
              <w:t>Landfill area</w:t>
            </w:r>
            <w:r w:rsidR="00902689" w:rsidRPr="00F3645C">
              <w:rPr>
                <w:rFonts w:ascii="Times New Roman" w:eastAsia="Times New Roman" w:hAnsi="Times New Roman"/>
                <w:lang w:val="en-GB" w:eastAsia="ru-RU"/>
              </w:rPr>
              <w:t xml:space="preserve">, </w:t>
            </w:r>
            <w:r w:rsidRPr="00F3645C">
              <w:rPr>
                <w:rFonts w:ascii="Times New Roman" w:eastAsia="Times New Roman" w:hAnsi="Times New Roman"/>
                <w:lang w:val="en-GB" w:eastAsia="ru-RU"/>
              </w:rPr>
              <w:t>m</w:t>
            </w:r>
            <w:r w:rsidR="00902689" w:rsidRPr="00F3645C">
              <w:rPr>
                <w:rFonts w:ascii="Times New Roman" w:eastAsia="Times New Roman" w:hAnsi="Times New Roman"/>
                <w:vertAlign w:val="superscript"/>
                <w:lang w:val="en-GB" w:eastAsia="ru-RU"/>
              </w:rPr>
              <w:t xml:space="preserve">2 </w:t>
            </w:r>
          </w:p>
        </w:tc>
        <w:tc>
          <w:tcPr>
            <w:tcW w:w="680" w:type="dxa"/>
            <w:textDirection w:val="btLr"/>
            <w:vAlign w:val="center"/>
          </w:tcPr>
          <w:p w14:paraId="5D1A275F" w14:textId="77777777" w:rsidR="00902689" w:rsidRPr="00F3645C" w:rsidRDefault="003B22BC" w:rsidP="00F23072">
            <w:pPr>
              <w:spacing w:after="0" w:line="240" w:lineRule="auto"/>
              <w:ind w:left="113" w:right="113"/>
              <w:rPr>
                <w:rFonts w:ascii="Times New Roman" w:eastAsia="Times New Roman" w:hAnsi="Times New Roman"/>
                <w:lang w:val="en-GB" w:eastAsia="ru-RU"/>
              </w:rPr>
            </w:pPr>
            <w:r w:rsidRPr="00F3645C">
              <w:rPr>
                <w:rFonts w:ascii="Times New Roman" w:hAnsi="Times New Roman"/>
                <w:lang w:val="en-GB"/>
              </w:rPr>
              <w:t>Distance to agricultural land</w:t>
            </w:r>
            <w:r w:rsidR="00902689" w:rsidRPr="00F3645C">
              <w:rPr>
                <w:rFonts w:ascii="Times New Roman" w:eastAsia="Times New Roman" w:hAnsi="Times New Roman"/>
                <w:lang w:val="en-GB" w:eastAsia="ru-RU"/>
              </w:rPr>
              <w:t xml:space="preserve">, </w:t>
            </w:r>
            <w:r w:rsidRPr="00F3645C">
              <w:rPr>
                <w:rFonts w:ascii="Times New Roman" w:eastAsia="Times New Roman" w:hAnsi="Times New Roman"/>
                <w:lang w:val="en-GB" w:eastAsia="ru-RU"/>
              </w:rPr>
              <w:t>m</w:t>
            </w:r>
          </w:p>
        </w:tc>
        <w:tc>
          <w:tcPr>
            <w:tcW w:w="677" w:type="dxa"/>
            <w:textDirection w:val="btLr"/>
            <w:vAlign w:val="center"/>
          </w:tcPr>
          <w:p w14:paraId="4F654AB7" w14:textId="77777777" w:rsidR="00902689" w:rsidRPr="00F3645C" w:rsidRDefault="003B22BC" w:rsidP="00F23072">
            <w:pPr>
              <w:spacing w:after="0" w:line="240" w:lineRule="auto"/>
              <w:ind w:left="113" w:right="113"/>
              <w:rPr>
                <w:rFonts w:ascii="Times New Roman" w:eastAsia="Times New Roman" w:hAnsi="Times New Roman"/>
                <w:lang w:val="en-GB" w:eastAsia="ru-RU"/>
              </w:rPr>
            </w:pPr>
            <w:r w:rsidRPr="00F3645C">
              <w:rPr>
                <w:rFonts w:ascii="Times New Roman" w:eastAsia="Times New Roman" w:hAnsi="Times New Roman"/>
                <w:lang w:val="en-GB" w:eastAsia="ru-RU"/>
              </w:rPr>
              <w:t xml:space="preserve">Pb content in the soil on the </w:t>
            </w:r>
            <w:r w:rsidR="00B477C2" w:rsidRPr="00F3645C">
              <w:rPr>
                <w:rFonts w:ascii="Times New Roman" w:eastAsia="Times New Roman" w:hAnsi="Times New Roman"/>
                <w:lang w:val="en-GB" w:eastAsia="ru-RU"/>
              </w:rPr>
              <w:t>landfill</w:t>
            </w:r>
            <w:r w:rsidRPr="00F3645C">
              <w:rPr>
                <w:rFonts w:ascii="Times New Roman" w:eastAsia="Times New Roman" w:hAnsi="Times New Roman"/>
                <w:lang w:val="en-GB" w:eastAsia="ru-RU"/>
              </w:rPr>
              <w:t xml:space="preserve">, </w:t>
            </w:r>
            <w:proofErr w:type="spellStart"/>
            <w:r w:rsidR="00902689" w:rsidRPr="00F3645C">
              <w:rPr>
                <w:rFonts w:ascii="Times New Roman" w:eastAsia="Times New Roman" w:hAnsi="Times New Roman"/>
                <w:lang w:val="en-GB" w:eastAsia="ru-RU"/>
              </w:rPr>
              <w:t>Сі</w:t>
            </w:r>
            <w:proofErr w:type="spellEnd"/>
            <w:r w:rsidR="00902689" w:rsidRPr="00F3645C">
              <w:rPr>
                <w:rFonts w:ascii="Times New Roman" w:eastAsia="Times New Roman" w:hAnsi="Times New Roman"/>
                <w:lang w:val="en-GB" w:eastAsia="ru-RU"/>
              </w:rPr>
              <w:t>/</w:t>
            </w:r>
            <w:r w:rsidRPr="00F3645C">
              <w:rPr>
                <w:rFonts w:ascii="Times New Roman" w:hAnsi="Times New Roman"/>
                <w:lang w:val="en-GB"/>
              </w:rPr>
              <w:t xml:space="preserve"> MPC</w:t>
            </w:r>
          </w:p>
        </w:tc>
        <w:tc>
          <w:tcPr>
            <w:tcW w:w="1002" w:type="dxa"/>
            <w:textDirection w:val="btLr"/>
            <w:vAlign w:val="center"/>
          </w:tcPr>
          <w:p w14:paraId="4A1C02DF" w14:textId="2E53B04C" w:rsidR="00902689" w:rsidRPr="00F3645C" w:rsidRDefault="009A5EC2" w:rsidP="00F23072">
            <w:pPr>
              <w:spacing w:after="0" w:line="240" w:lineRule="auto"/>
              <w:ind w:left="113" w:right="113"/>
              <w:rPr>
                <w:rFonts w:ascii="Times New Roman" w:eastAsia="Times New Roman" w:hAnsi="Times New Roman"/>
                <w:spacing w:val="-2"/>
                <w:lang w:val="en-GB" w:eastAsia="ru-RU"/>
              </w:rPr>
            </w:pPr>
            <w:r w:rsidRPr="00F3645C">
              <w:rPr>
                <w:rFonts w:ascii="Times New Roman" w:eastAsia="Times New Roman" w:hAnsi="Times New Roman"/>
                <w:spacing w:val="-2"/>
                <w:lang w:val="en-GB" w:eastAsia="ru-RU"/>
              </w:rPr>
              <w:t xml:space="preserve">Pb content in the soil </w:t>
            </w:r>
            <w:r w:rsidR="00716EF6">
              <w:rPr>
                <w:rFonts w:ascii="Times New Roman" w:eastAsia="Times New Roman" w:hAnsi="Times New Roman"/>
                <w:spacing w:val="-2"/>
                <w:lang w:val="en-GB" w:eastAsia="ru-RU"/>
              </w:rPr>
              <w:br/>
            </w:r>
            <w:r w:rsidRPr="00F3645C">
              <w:rPr>
                <w:rFonts w:ascii="Times New Roman" w:eastAsia="Times New Roman" w:hAnsi="Times New Roman"/>
                <w:spacing w:val="-2"/>
                <w:lang w:val="en-GB" w:eastAsia="ru-RU"/>
              </w:rPr>
              <w:t xml:space="preserve">at the border with </w:t>
            </w:r>
            <w:r w:rsidR="00716EF6">
              <w:rPr>
                <w:rFonts w:ascii="Times New Roman" w:eastAsia="Times New Roman" w:hAnsi="Times New Roman"/>
                <w:spacing w:val="-2"/>
                <w:lang w:val="en-GB" w:eastAsia="ru-RU"/>
              </w:rPr>
              <w:br/>
            </w:r>
            <w:r w:rsidRPr="00F3645C">
              <w:rPr>
                <w:rFonts w:ascii="Times New Roman" w:eastAsia="Times New Roman" w:hAnsi="Times New Roman"/>
                <w:spacing w:val="-2"/>
                <w:lang w:val="en-GB" w:eastAsia="ru-RU"/>
              </w:rPr>
              <w:t>agricultural lands</w:t>
            </w:r>
            <w:r w:rsidR="00B477C2" w:rsidRPr="00F3645C">
              <w:rPr>
                <w:rFonts w:ascii="Times New Roman" w:eastAsia="Times New Roman" w:hAnsi="Times New Roman"/>
                <w:spacing w:val="-2"/>
                <w:lang w:val="en-GB" w:eastAsia="ru-RU"/>
              </w:rPr>
              <w:t>,</w:t>
            </w:r>
            <w:r w:rsidRPr="00F3645C">
              <w:rPr>
                <w:rFonts w:ascii="Times New Roman" w:eastAsia="Times New Roman" w:hAnsi="Times New Roman"/>
                <w:spacing w:val="-2"/>
                <w:lang w:val="en-GB" w:eastAsia="ru-RU"/>
              </w:rPr>
              <w:t xml:space="preserve"> </w:t>
            </w:r>
            <w:proofErr w:type="spellStart"/>
            <w:r w:rsidR="00B477C2" w:rsidRPr="00F3645C">
              <w:rPr>
                <w:rFonts w:ascii="Times New Roman" w:eastAsia="Times New Roman" w:hAnsi="Times New Roman"/>
                <w:spacing w:val="-2"/>
                <w:lang w:val="en-GB" w:eastAsia="ru-RU"/>
              </w:rPr>
              <w:t>Сі</w:t>
            </w:r>
            <w:proofErr w:type="spellEnd"/>
            <w:r w:rsidR="00B477C2" w:rsidRPr="00F3645C">
              <w:rPr>
                <w:rFonts w:ascii="Times New Roman" w:eastAsia="Times New Roman" w:hAnsi="Times New Roman"/>
                <w:spacing w:val="-2"/>
                <w:lang w:val="en-GB" w:eastAsia="ru-RU"/>
              </w:rPr>
              <w:t>/</w:t>
            </w:r>
            <w:r w:rsidR="00B477C2" w:rsidRPr="00F3645C">
              <w:rPr>
                <w:rFonts w:ascii="Times New Roman" w:hAnsi="Times New Roman"/>
                <w:spacing w:val="-2"/>
                <w:lang w:val="en-GB"/>
              </w:rPr>
              <w:t xml:space="preserve"> MPC</w:t>
            </w:r>
          </w:p>
        </w:tc>
        <w:tc>
          <w:tcPr>
            <w:tcW w:w="840" w:type="dxa"/>
            <w:textDirection w:val="btLr"/>
            <w:vAlign w:val="center"/>
          </w:tcPr>
          <w:p w14:paraId="3418C80B" w14:textId="26B0E35C" w:rsidR="00902689" w:rsidRPr="00F3645C" w:rsidRDefault="00740536" w:rsidP="00F23072">
            <w:pPr>
              <w:spacing w:after="0" w:line="240" w:lineRule="auto"/>
              <w:ind w:left="113" w:right="113"/>
              <w:rPr>
                <w:rFonts w:ascii="Times New Roman" w:eastAsia="Times New Roman" w:hAnsi="Times New Roman"/>
                <w:lang w:val="en-GB" w:eastAsia="ru-RU"/>
              </w:rPr>
            </w:pPr>
            <w:r w:rsidRPr="00F3645C">
              <w:rPr>
                <w:rFonts w:ascii="Times New Roman" w:eastAsia="Times New Roman" w:hAnsi="Times New Roman"/>
                <w:lang w:val="en-GB" w:eastAsia="ru-RU"/>
              </w:rPr>
              <w:t>Petroleum product content in the soil</w:t>
            </w:r>
            <w:r w:rsidR="00B477C2" w:rsidRPr="00F3645C">
              <w:rPr>
                <w:rFonts w:ascii="Times New Roman" w:eastAsia="Times New Roman" w:hAnsi="Times New Roman"/>
                <w:lang w:val="en-GB" w:eastAsia="ru-RU"/>
              </w:rPr>
              <w:t xml:space="preserve"> </w:t>
            </w:r>
            <w:r w:rsidRPr="00F3645C">
              <w:rPr>
                <w:rFonts w:ascii="Times New Roman" w:eastAsia="Times New Roman" w:hAnsi="Times New Roman"/>
                <w:lang w:val="en-GB" w:eastAsia="ru-RU"/>
              </w:rPr>
              <w:t>on the landfill site</w:t>
            </w:r>
            <w:r w:rsidR="004E0587" w:rsidRPr="00F3645C">
              <w:rPr>
                <w:rFonts w:ascii="Times New Roman" w:eastAsia="Times New Roman" w:hAnsi="Times New Roman"/>
                <w:lang w:val="en-GB" w:eastAsia="ru-RU"/>
              </w:rPr>
              <w:t>,</w:t>
            </w:r>
            <w:r w:rsidR="00F23072" w:rsidRPr="00F3645C">
              <w:rPr>
                <w:rFonts w:ascii="Times New Roman" w:eastAsia="Times New Roman" w:hAnsi="Times New Roman"/>
                <w:lang w:val="en-GB" w:eastAsia="ru-RU"/>
              </w:rPr>
              <w:t xml:space="preserve"> </w:t>
            </w:r>
            <w:r w:rsidR="00B477C2" w:rsidRPr="00F3645C">
              <w:rPr>
                <w:rFonts w:ascii="Times New Roman" w:eastAsia="Times New Roman" w:hAnsi="Times New Roman"/>
                <w:lang w:val="en-GB" w:eastAsia="ru-RU"/>
              </w:rPr>
              <w:t xml:space="preserve"> </w:t>
            </w:r>
            <w:proofErr w:type="spellStart"/>
            <w:r w:rsidR="00902689" w:rsidRPr="00F3645C">
              <w:rPr>
                <w:rFonts w:ascii="Times New Roman" w:eastAsia="Times New Roman" w:hAnsi="Times New Roman"/>
                <w:lang w:val="en-GB" w:eastAsia="ru-RU"/>
              </w:rPr>
              <w:t>Сі</w:t>
            </w:r>
            <w:proofErr w:type="spellEnd"/>
            <w:r w:rsidR="00902689" w:rsidRPr="00F3645C">
              <w:rPr>
                <w:rFonts w:ascii="Times New Roman" w:eastAsia="Times New Roman" w:hAnsi="Times New Roman"/>
                <w:lang w:val="en-GB" w:eastAsia="ru-RU"/>
              </w:rPr>
              <w:t>/</w:t>
            </w:r>
            <w:r w:rsidR="004E0587" w:rsidRPr="00F3645C">
              <w:rPr>
                <w:rFonts w:ascii="Times New Roman" w:hAnsi="Times New Roman"/>
                <w:lang w:val="en-GB"/>
              </w:rPr>
              <w:t xml:space="preserve"> MPC</w:t>
            </w:r>
          </w:p>
        </w:tc>
        <w:tc>
          <w:tcPr>
            <w:tcW w:w="1191" w:type="dxa"/>
            <w:textDirection w:val="btLr"/>
            <w:vAlign w:val="center"/>
          </w:tcPr>
          <w:p w14:paraId="35BF0C6A" w14:textId="4B35F856" w:rsidR="00902689" w:rsidRPr="00F3645C" w:rsidRDefault="00740536" w:rsidP="00F23072">
            <w:pPr>
              <w:spacing w:after="0" w:line="240" w:lineRule="auto"/>
              <w:ind w:left="113" w:right="113"/>
              <w:rPr>
                <w:rFonts w:ascii="Times New Roman" w:eastAsia="Times New Roman" w:hAnsi="Times New Roman"/>
                <w:spacing w:val="-4"/>
                <w:lang w:val="en-GB" w:eastAsia="ru-RU"/>
              </w:rPr>
            </w:pPr>
            <w:r w:rsidRPr="00F3645C">
              <w:rPr>
                <w:rFonts w:ascii="Times New Roman" w:eastAsia="Times New Roman" w:hAnsi="Times New Roman"/>
                <w:spacing w:val="-4"/>
                <w:lang w:val="en-GB" w:eastAsia="ru-RU"/>
              </w:rPr>
              <w:t xml:space="preserve">Petroleum product </w:t>
            </w:r>
            <w:r w:rsidR="00E02240" w:rsidRPr="00F3645C">
              <w:rPr>
                <w:rFonts w:ascii="Times New Roman" w:eastAsia="Times New Roman" w:hAnsi="Times New Roman"/>
                <w:spacing w:val="-4"/>
                <w:lang w:val="en-GB" w:eastAsia="ru-RU"/>
              </w:rPr>
              <w:t>c</w:t>
            </w:r>
            <w:r w:rsidRPr="00F3645C">
              <w:rPr>
                <w:rFonts w:ascii="Times New Roman" w:eastAsia="Times New Roman" w:hAnsi="Times New Roman"/>
                <w:spacing w:val="-4"/>
                <w:lang w:val="en-GB" w:eastAsia="ru-RU"/>
              </w:rPr>
              <w:t xml:space="preserve">ontent in the soil outside </w:t>
            </w:r>
            <w:r w:rsidR="00EE5F71">
              <w:rPr>
                <w:rFonts w:ascii="Times New Roman" w:eastAsia="Times New Roman" w:hAnsi="Times New Roman"/>
                <w:spacing w:val="-4"/>
                <w:lang w:val="en-GB" w:eastAsia="ru-RU"/>
              </w:rPr>
              <w:t xml:space="preserve">the </w:t>
            </w:r>
            <w:r w:rsidRPr="00F3645C">
              <w:rPr>
                <w:rFonts w:ascii="Times New Roman" w:eastAsia="Times New Roman" w:hAnsi="Times New Roman"/>
                <w:spacing w:val="-4"/>
                <w:lang w:val="en-GB" w:eastAsia="ru-RU"/>
              </w:rPr>
              <w:t>landfill site</w:t>
            </w:r>
            <w:r w:rsidR="00B477C2" w:rsidRPr="00F3645C">
              <w:rPr>
                <w:rFonts w:ascii="Times New Roman" w:eastAsia="Times New Roman" w:hAnsi="Times New Roman"/>
                <w:spacing w:val="-4"/>
                <w:lang w:val="en-GB" w:eastAsia="ru-RU"/>
              </w:rPr>
              <w:t xml:space="preserve"> at the border with agricultural lands, </w:t>
            </w:r>
            <w:proofErr w:type="spellStart"/>
            <w:r w:rsidR="00B477C2" w:rsidRPr="00F3645C">
              <w:rPr>
                <w:rFonts w:ascii="Times New Roman" w:eastAsia="Times New Roman" w:hAnsi="Times New Roman"/>
                <w:spacing w:val="-4"/>
                <w:lang w:val="en-GB" w:eastAsia="ru-RU"/>
              </w:rPr>
              <w:t>Сі</w:t>
            </w:r>
            <w:proofErr w:type="spellEnd"/>
            <w:r w:rsidR="00B477C2" w:rsidRPr="00F3645C">
              <w:rPr>
                <w:rFonts w:ascii="Times New Roman" w:eastAsia="Times New Roman" w:hAnsi="Times New Roman"/>
                <w:spacing w:val="-4"/>
                <w:lang w:val="en-GB" w:eastAsia="ru-RU"/>
              </w:rPr>
              <w:t>/</w:t>
            </w:r>
            <w:r w:rsidR="00B477C2" w:rsidRPr="00F3645C">
              <w:rPr>
                <w:rFonts w:ascii="Times New Roman" w:hAnsi="Times New Roman"/>
                <w:spacing w:val="-4"/>
                <w:lang w:val="en-GB"/>
              </w:rPr>
              <w:t xml:space="preserve"> MPC</w:t>
            </w:r>
          </w:p>
        </w:tc>
      </w:tr>
      <w:tr w:rsidR="00716EF6" w:rsidRPr="00F3645C" w14:paraId="066CFD4D" w14:textId="77777777" w:rsidTr="00716EF6">
        <w:tc>
          <w:tcPr>
            <w:tcW w:w="545" w:type="dxa"/>
            <w:vMerge w:val="restart"/>
            <w:shd w:val="clear" w:color="auto" w:fill="auto"/>
            <w:vAlign w:val="center"/>
          </w:tcPr>
          <w:p w14:paraId="67526DEA" w14:textId="77777777" w:rsidR="00902689" w:rsidRPr="00F3645C" w:rsidRDefault="00902689" w:rsidP="008B734B">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І</w:t>
            </w:r>
          </w:p>
        </w:tc>
        <w:tc>
          <w:tcPr>
            <w:tcW w:w="483" w:type="dxa"/>
            <w:vMerge w:val="restart"/>
            <w:vAlign w:val="center"/>
          </w:tcPr>
          <w:p w14:paraId="604F88A4" w14:textId="77777777" w:rsidR="00902689" w:rsidRPr="00F3645C" w:rsidRDefault="00902689" w:rsidP="008B734B">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а</w:t>
            </w:r>
          </w:p>
        </w:tc>
        <w:tc>
          <w:tcPr>
            <w:tcW w:w="887" w:type="dxa"/>
            <w:vMerge w:val="restart"/>
            <w:vAlign w:val="center"/>
          </w:tcPr>
          <w:p w14:paraId="561BC041" w14:textId="44F374E1" w:rsidR="00902689" w:rsidRPr="00F3645C" w:rsidRDefault="00902689" w:rsidP="00930A9A">
            <w:pPr>
              <w:spacing w:after="0" w:line="240" w:lineRule="auto"/>
              <w:ind w:left="-4"/>
              <w:rPr>
                <w:rFonts w:ascii="Times New Roman" w:eastAsia="Times New Roman" w:hAnsi="Times New Roman"/>
                <w:i/>
                <w:lang w:val="en-GB" w:eastAsia="ru-RU"/>
              </w:rPr>
            </w:pPr>
            <w:r w:rsidRPr="00F3645C">
              <w:rPr>
                <w:rFonts w:ascii="Times New Roman" w:eastAsia="Times New Roman" w:hAnsi="Times New Roman"/>
                <w:i/>
                <w:lang w:val="en-GB" w:eastAsia="ru-RU"/>
              </w:rPr>
              <w:t>Н</w:t>
            </w:r>
            <w:r w:rsidRPr="00F3645C">
              <w:rPr>
                <w:rFonts w:ascii="Times New Roman" w:eastAsia="Times New Roman" w:hAnsi="Times New Roman"/>
                <w:i/>
                <w:vertAlign w:val="subscript"/>
                <w:lang w:val="en-GB" w:eastAsia="ru-RU"/>
              </w:rPr>
              <w:t>0</w:t>
            </w:r>
          </w:p>
        </w:tc>
        <w:tc>
          <w:tcPr>
            <w:tcW w:w="1774" w:type="dxa"/>
            <w:shd w:val="clear" w:color="auto" w:fill="auto"/>
            <w:vAlign w:val="center"/>
          </w:tcPr>
          <w:p w14:paraId="01AB63D2"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14΄57.24΄΄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19΄37.74΄΄ </w:t>
            </w:r>
            <w:r w:rsidR="00C65270" w:rsidRPr="00F3645C">
              <w:rPr>
                <w:rFonts w:ascii="Times New Roman" w:eastAsia="Times New Roman" w:hAnsi="Times New Roman"/>
                <w:lang w:val="en-GB" w:eastAsia="ru-RU"/>
              </w:rPr>
              <w:t>E</w:t>
            </w:r>
          </w:p>
        </w:tc>
        <w:tc>
          <w:tcPr>
            <w:tcW w:w="742" w:type="dxa"/>
            <w:shd w:val="clear" w:color="auto" w:fill="auto"/>
            <w:vAlign w:val="center"/>
          </w:tcPr>
          <w:p w14:paraId="2721197A"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3BDB1AEA"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15</w:t>
            </w:r>
          </w:p>
        </w:tc>
        <w:tc>
          <w:tcPr>
            <w:tcW w:w="680" w:type="dxa"/>
            <w:vAlign w:val="center"/>
          </w:tcPr>
          <w:p w14:paraId="5FA45953"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3F03A89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2</w:t>
            </w:r>
          </w:p>
        </w:tc>
        <w:tc>
          <w:tcPr>
            <w:tcW w:w="1002" w:type="dxa"/>
            <w:vAlign w:val="center"/>
          </w:tcPr>
          <w:p w14:paraId="0A67376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34C4DA4F"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7EF7E083"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5D08C893" w14:textId="77777777" w:rsidTr="00716EF6">
        <w:tc>
          <w:tcPr>
            <w:tcW w:w="545" w:type="dxa"/>
            <w:vMerge/>
            <w:shd w:val="clear" w:color="auto" w:fill="auto"/>
            <w:vAlign w:val="center"/>
          </w:tcPr>
          <w:p w14:paraId="1E3E2241"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50B4E2B1"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46697A4A"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5785487D"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14΄53.17΄΄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19΄38.25΄΄ </w:t>
            </w:r>
            <w:r w:rsidR="00C65270" w:rsidRPr="00F3645C">
              <w:rPr>
                <w:rFonts w:ascii="Times New Roman" w:eastAsia="Times New Roman" w:hAnsi="Times New Roman"/>
                <w:lang w:val="en-GB" w:eastAsia="ru-RU"/>
              </w:rPr>
              <w:t>E</w:t>
            </w:r>
          </w:p>
        </w:tc>
        <w:tc>
          <w:tcPr>
            <w:tcW w:w="742" w:type="dxa"/>
            <w:shd w:val="clear" w:color="auto" w:fill="auto"/>
            <w:vAlign w:val="center"/>
          </w:tcPr>
          <w:p w14:paraId="2F3ADAE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7FED5EB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15</w:t>
            </w:r>
          </w:p>
        </w:tc>
        <w:tc>
          <w:tcPr>
            <w:tcW w:w="680" w:type="dxa"/>
            <w:vAlign w:val="center"/>
          </w:tcPr>
          <w:p w14:paraId="505730D3"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3BF8FE3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002" w:type="dxa"/>
            <w:vAlign w:val="center"/>
          </w:tcPr>
          <w:p w14:paraId="5A3D95F1"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07AE121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3BF910DD"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7A318044" w14:textId="77777777" w:rsidTr="00716EF6">
        <w:tc>
          <w:tcPr>
            <w:tcW w:w="545" w:type="dxa"/>
            <w:vMerge/>
            <w:shd w:val="clear" w:color="auto" w:fill="auto"/>
            <w:vAlign w:val="center"/>
          </w:tcPr>
          <w:p w14:paraId="35038486"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62FFC957"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09DC0572"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58C99D0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14΄48.57΄΄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20΄13.10΄΄ </w:t>
            </w:r>
            <w:r w:rsidR="00C65270" w:rsidRPr="00F3645C">
              <w:rPr>
                <w:rFonts w:ascii="Times New Roman" w:eastAsia="Times New Roman" w:hAnsi="Times New Roman"/>
                <w:lang w:val="en-GB" w:eastAsia="ru-RU"/>
              </w:rPr>
              <w:t>E</w:t>
            </w:r>
          </w:p>
        </w:tc>
        <w:tc>
          <w:tcPr>
            <w:tcW w:w="742" w:type="dxa"/>
            <w:shd w:val="clear" w:color="auto" w:fill="auto"/>
            <w:vAlign w:val="center"/>
          </w:tcPr>
          <w:p w14:paraId="499A4C11"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8</w:t>
            </w:r>
          </w:p>
        </w:tc>
        <w:tc>
          <w:tcPr>
            <w:tcW w:w="766" w:type="dxa"/>
            <w:shd w:val="clear" w:color="auto" w:fill="auto"/>
            <w:vAlign w:val="center"/>
          </w:tcPr>
          <w:p w14:paraId="3F65144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680" w:type="dxa"/>
            <w:vAlign w:val="center"/>
          </w:tcPr>
          <w:p w14:paraId="23C88592"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5EB90356"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3</w:t>
            </w:r>
          </w:p>
        </w:tc>
        <w:tc>
          <w:tcPr>
            <w:tcW w:w="1002" w:type="dxa"/>
            <w:vAlign w:val="center"/>
          </w:tcPr>
          <w:p w14:paraId="7AC1D726"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7967D5FF"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1F8987F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2CDE6FB3" w14:textId="77777777" w:rsidTr="00716EF6">
        <w:tc>
          <w:tcPr>
            <w:tcW w:w="545" w:type="dxa"/>
            <w:vMerge/>
            <w:shd w:val="clear" w:color="auto" w:fill="auto"/>
            <w:vAlign w:val="center"/>
          </w:tcPr>
          <w:p w14:paraId="5812AEBB"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5FC629DA"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50407BF1"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54DFAE08"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14΄17.36΄΄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20΄10.63΄΄ </w:t>
            </w:r>
            <w:r w:rsidR="00C65270" w:rsidRPr="00F3645C">
              <w:rPr>
                <w:rFonts w:ascii="Times New Roman" w:eastAsia="Times New Roman" w:hAnsi="Times New Roman"/>
                <w:lang w:val="en-GB" w:eastAsia="ru-RU"/>
              </w:rPr>
              <w:t>E</w:t>
            </w:r>
          </w:p>
        </w:tc>
        <w:tc>
          <w:tcPr>
            <w:tcW w:w="742" w:type="dxa"/>
            <w:shd w:val="clear" w:color="auto" w:fill="auto"/>
            <w:vAlign w:val="center"/>
          </w:tcPr>
          <w:p w14:paraId="24244ED0"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w:t>
            </w:r>
          </w:p>
        </w:tc>
        <w:tc>
          <w:tcPr>
            <w:tcW w:w="766" w:type="dxa"/>
            <w:shd w:val="clear" w:color="auto" w:fill="auto"/>
            <w:vAlign w:val="center"/>
          </w:tcPr>
          <w:p w14:paraId="1FF0363D"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7</w:t>
            </w:r>
          </w:p>
        </w:tc>
        <w:tc>
          <w:tcPr>
            <w:tcW w:w="680" w:type="dxa"/>
            <w:vAlign w:val="center"/>
          </w:tcPr>
          <w:p w14:paraId="5D5D903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697331F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2</w:t>
            </w:r>
          </w:p>
        </w:tc>
        <w:tc>
          <w:tcPr>
            <w:tcW w:w="1002" w:type="dxa"/>
            <w:vAlign w:val="center"/>
          </w:tcPr>
          <w:p w14:paraId="0351180B"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591417C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72E095C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73DF590F" w14:textId="77777777" w:rsidTr="00716EF6">
        <w:tc>
          <w:tcPr>
            <w:tcW w:w="545" w:type="dxa"/>
            <w:vMerge/>
            <w:shd w:val="clear" w:color="auto" w:fill="auto"/>
            <w:vAlign w:val="center"/>
          </w:tcPr>
          <w:p w14:paraId="6C6FE44A"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1B95E8EA"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61152090"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028F2010"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15΄02.03΄΄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20΄54.54΄΄ </w:t>
            </w:r>
            <w:r w:rsidR="00C65270" w:rsidRPr="00F3645C">
              <w:rPr>
                <w:rFonts w:ascii="Times New Roman" w:eastAsia="Times New Roman" w:hAnsi="Times New Roman"/>
                <w:lang w:val="en-GB" w:eastAsia="ru-RU"/>
              </w:rPr>
              <w:t>E</w:t>
            </w:r>
          </w:p>
        </w:tc>
        <w:tc>
          <w:tcPr>
            <w:tcW w:w="742" w:type="dxa"/>
            <w:shd w:val="clear" w:color="auto" w:fill="auto"/>
            <w:vAlign w:val="center"/>
          </w:tcPr>
          <w:p w14:paraId="47CDC0EE"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7</w:t>
            </w:r>
          </w:p>
        </w:tc>
        <w:tc>
          <w:tcPr>
            <w:tcW w:w="766" w:type="dxa"/>
            <w:shd w:val="clear" w:color="auto" w:fill="auto"/>
            <w:vAlign w:val="center"/>
          </w:tcPr>
          <w:p w14:paraId="3B6F505E"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8</w:t>
            </w:r>
          </w:p>
        </w:tc>
        <w:tc>
          <w:tcPr>
            <w:tcW w:w="680" w:type="dxa"/>
            <w:vAlign w:val="center"/>
          </w:tcPr>
          <w:p w14:paraId="386AF1D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79CC170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3</w:t>
            </w:r>
          </w:p>
        </w:tc>
        <w:tc>
          <w:tcPr>
            <w:tcW w:w="1002" w:type="dxa"/>
            <w:vAlign w:val="center"/>
          </w:tcPr>
          <w:p w14:paraId="259C262F"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7271AD37"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0E0F1683"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1585A65F" w14:textId="77777777" w:rsidTr="00716EF6">
        <w:tc>
          <w:tcPr>
            <w:tcW w:w="545" w:type="dxa"/>
            <w:vMerge/>
            <w:shd w:val="clear" w:color="auto" w:fill="auto"/>
            <w:vAlign w:val="center"/>
          </w:tcPr>
          <w:p w14:paraId="5A687A80"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7530699F"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5D50F2E5"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05831808"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15΄12.86΄΄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20΄20.69΄΄ </w:t>
            </w:r>
            <w:r w:rsidR="00C65270" w:rsidRPr="00F3645C">
              <w:rPr>
                <w:rFonts w:ascii="Times New Roman" w:eastAsia="Times New Roman" w:hAnsi="Times New Roman"/>
                <w:lang w:val="en-GB" w:eastAsia="ru-RU"/>
              </w:rPr>
              <w:t>E</w:t>
            </w:r>
          </w:p>
        </w:tc>
        <w:tc>
          <w:tcPr>
            <w:tcW w:w="742" w:type="dxa"/>
            <w:shd w:val="clear" w:color="auto" w:fill="auto"/>
            <w:vAlign w:val="center"/>
          </w:tcPr>
          <w:p w14:paraId="113DA06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043F83C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15</w:t>
            </w:r>
          </w:p>
        </w:tc>
        <w:tc>
          <w:tcPr>
            <w:tcW w:w="680" w:type="dxa"/>
            <w:vAlign w:val="center"/>
          </w:tcPr>
          <w:p w14:paraId="13AF6CDF"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4BF058FD"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002" w:type="dxa"/>
            <w:vAlign w:val="center"/>
          </w:tcPr>
          <w:p w14:paraId="5E92C1AB"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3F1C9C3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47A163F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42E970C9" w14:textId="77777777" w:rsidTr="00716EF6">
        <w:tc>
          <w:tcPr>
            <w:tcW w:w="545" w:type="dxa"/>
            <w:vMerge/>
            <w:shd w:val="clear" w:color="auto" w:fill="auto"/>
            <w:vAlign w:val="center"/>
          </w:tcPr>
          <w:p w14:paraId="434C4C99"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61236B5D"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26DAAA33"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2DC0311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15΄28.00΄΄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20΄36.59΄΄ </w:t>
            </w:r>
            <w:r w:rsidR="00C65270" w:rsidRPr="00F3645C">
              <w:rPr>
                <w:rFonts w:ascii="Times New Roman" w:eastAsia="Times New Roman" w:hAnsi="Times New Roman"/>
                <w:lang w:val="en-GB" w:eastAsia="ru-RU"/>
              </w:rPr>
              <w:t>E</w:t>
            </w:r>
          </w:p>
        </w:tc>
        <w:tc>
          <w:tcPr>
            <w:tcW w:w="742" w:type="dxa"/>
            <w:shd w:val="clear" w:color="auto" w:fill="auto"/>
            <w:vAlign w:val="center"/>
          </w:tcPr>
          <w:p w14:paraId="4127C23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2D521AF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14</w:t>
            </w:r>
          </w:p>
        </w:tc>
        <w:tc>
          <w:tcPr>
            <w:tcW w:w="680" w:type="dxa"/>
            <w:vAlign w:val="center"/>
          </w:tcPr>
          <w:p w14:paraId="41E20412"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16C30E2B"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002" w:type="dxa"/>
            <w:vAlign w:val="center"/>
          </w:tcPr>
          <w:p w14:paraId="5403431D"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1C3291EB"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5B14AACD"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1089BF60" w14:textId="77777777" w:rsidTr="00716EF6">
        <w:tc>
          <w:tcPr>
            <w:tcW w:w="545" w:type="dxa"/>
            <w:vMerge/>
            <w:shd w:val="clear" w:color="auto" w:fill="auto"/>
            <w:vAlign w:val="center"/>
          </w:tcPr>
          <w:p w14:paraId="1098A198"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4A7BFE23"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11D16E38"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2A7E043B"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15΄20.90΄΄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20΄57.78΄΄ </w:t>
            </w:r>
            <w:r w:rsidR="00C65270" w:rsidRPr="00F3645C">
              <w:rPr>
                <w:rFonts w:ascii="Times New Roman" w:eastAsia="Times New Roman" w:hAnsi="Times New Roman"/>
                <w:lang w:val="en-GB" w:eastAsia="ru-RU"/>
              </w:rPr>
              <w:t>E</w:t>
            </w:r>
          </w:p>
        </w:tc>
        <w:tc>
          <w:tcPr>
            <w:tcW w:w="742" w:type="dxa"/>
            <w:shd w:val="clear" w:color="auto" w:fill="auto"/>
            <w:vAlign w:val="center"/>
          </w:tcPr>
          <w:p w14:paraId="3F75138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8</w:t>
            </w:r>
          </w:p>
        </w:tc>
        <w:tc>
          <w:tcPr>
            <w:tcW w:w="766" w:type="dxa"/>
            <w:shd w:val="clear" w:color="auto" w:fill="auto"/>
            <w:vAlign w:val="center"/>
          </w:tcPr>
          <w:p w14:paraId="097A7EC1"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680" w:type="dxa"/>
            <w:vAlign w:val="center"/>
          </w:tcPr>
          <w:p w14:paraId="3B5D76C0"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0BA165EA"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002" w:type="dxa"/>
            <w:vAlign w:val="center"/>
          </w:tcPr>
          <w:p w14:paraId="49CF846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3916EDF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3FB4A77A"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18D03E9D" w14:textId="77777777" w:rsidTr="00716EF6">
        <w:tc>
          <w:tcPr>
            <w:tcW w:w="545" w:type="dxa"/>
            <w:vMerge/>
            <w:shd w:val="clear" w:color="auto" w:fill="auto"/>
            <w:vAlign w:val="center"/>
          </w:tcPr>
          <w:p w14:paraId="0F7F875E"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2A78CB2F"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7717A017"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60658046"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15΄55.83΄΄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20΄46.80΄΄ </w:t>
            </w:r>
            <w:r w:rsidR="00C65270" w:rsidRPr="00F3645C">
              <w:rPr>
                <w:rFonts w:ascii="Times New Roman" w:eastAsia="Times New Roman" w:hAnsi="Times New Roman"/>
                <w:lang w:val="en-GB" w:eastAsia="ru-RU"/>
              </w:rPr>
              <w:t>E</w:t>
            </w:r>
          </w:p>
        </w:tc>
        <w:tc>
          <w:tcPr>
            <w:tcW w:w="742" w:type="dxa"/>
            <w:shd w:val="clear" w:color="auto" w:fill="auto"/>
            <w:vAlign w:val="center"/>
          </w:tcPr>
          <w:p w14:paraId="30F6E941"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0B5F24B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14</w:t>
            </w:r>
          </w:p>
        </w:tc>
        <w:tc>
          <w:tcPr>
            <w:tcW w:w="680" w:type="dxa"/>
            <w:vAlign w:val="center"/>
          </w:tcPr>
          <w:p w14:paraId="5C0FC8CF"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6497889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2</w:t>
            </w:r>
          </w:p>
        </w:tc>
        <w:tc>
          <w:tcPr>
            <w:tcW w:w="1002" w:type="dxa"/>
            <w:vAlign w:val="center"/>
          </w:tcPr>
          <w:p w14:paraId="2460B997"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2DBCA56E"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3923430E"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76857907" w14:textId="77777777" w:rsidTr="00716EF6">
        <w:tc>
          <w:tcPr>
            <w:tcW w:w="545" w:type="dxa"/>
            <w:vMerge/>
            <w:shd w:val="clear" w:color="auto" w:fill="auto"/>
            <w:vAlign w:val="center"/>
          </w:tcPr>
          <w:p w14:paraId="07FECE4D"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553D1B77"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2453869D"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335FFB78"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16΄05.68΄΄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21΄36.09΄΄ </w:t>
            </w:r>
            <w:r w:rsidR="00C65270" w:rsidRPr="00F3645C">
              <w:rPr>
                <w:rFonts w:ascii="Times New Roman" w:eastAsia="Times New Roman" w:hAnsi="Times New Roman"/>
                <w:lang w:val="en-GB" w:eastAsia="ru-RU"/>
              </w:rPr>
              <w:t>E</w:t>
            </w:r>
          </w:p>
        </w:tc>
        <w:tc>
          <w:tcPr>
            <w:tcW w:w="742" w:type="dxa"/>
            <w:shd w:val="clear" w:color="auto" w:fill="auto"/>
            <w:vAlign w:val="center"/>
          </w:tcPr>
          <w:p w14:paraId="043EFA8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7F1E7910"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13</w:t>
            </w:r>
          </w:p>
        </w:tc>
        <w:tc>
          <w:tcPr>
            <w:tcW w:w="680" w:type="dxa"/>
            <w:vAlign w:val="center"/>
          </w:tcPr>
          <w:p w14:paraId="4F17617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4F02AF1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002" w:type="dxa"/>
            <w:vAlign w:val="center"/>
          </w:tcPr>
          <w:p w14:paraId="3503697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5EF27E01"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17D8E2E7"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7B325673" w14:textId="77777777" w:rsidTr="00716EF6">
        <w:tc>
          <w:tcPr>
            <w:tcW w:w="545" w:type="dxa"/>
            <w:vMerge/>
            <w:shd w:val="clear" w:color="auto" w:fill="auto"/>
            <w:vAlign w:val="center"/>
          </w:tcPr>
          <w:p w14:paraId="7980FBD3"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6449B846"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Merge/>
            <w:vAlign w:val="center"/>
          </w:tcPr>
          <w:p w14:paraId="7B2F418C"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1774" w:type="dxa"/>
            <w:shd w:val="clear" w:color="auto" w:fill="auto"/>
            <w:vAlign w:val="center"/>
          </w:tcPr>
          <w:p w14:paraId="5EF29C2E"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15΄49.82΄΄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21΄39.84΄΄ </w:t>
            </w:r>
            <w:r w:rsidR="00C65270" w:rsidRPr="00F3645C">
              <w:rPr>
                <w:rFonts w:ascii="Times New Roman" w:eastAsia="Times New Roman" w:hAnsi="Times New Roman"/>
                <w:lang w:val="en-GB" w:eastAsia="ru-RU"/>
              </w:rPr>
              <w:t>E</w:t>
            </w:r>
          </w:p>
        </w:tc>
        <w:tc>
          <w:tcPr>
            <w:tcW w:w="742" w:type="dxa"/>
            <w:shd w:val="clear" w:color="auto" w:fill="auto"/>
            <w:vAlign w:val="center"/>
          </w:tcPr>
          <w:p w14:paraId="1C5E8886"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8</w:t>
            </w:r>
          </w:p>
        </w:tc>
        <w:tc>
          <w:tcPr>
            <w:tcW w:w="766" w:type="dxa"/>
            <w:shd w:val="clear" w:color="auto" w:fill="auto"/>
            <w:vAlign w:val="center"/>
          </w:tcPr>
          <w:p w14:paraId="71A8412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680" w:type="dxa"/>
            <w:vAlign w:val="center"/>
          </w:tcPr>
          <w:p w14:paraId="5ED8C2D8"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3CB7C98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002" w:type="dxa"/>
            <w:vAlign w:val="center"/>
          </w:tcPr>
          <w:p w14:paraId="71BB6A47"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3DE91A02"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5</w:t>
            </w:r>
          </w:p>
        </w:tc>
        <w:tc>
          <w:tcPr>
            <w:tcW w:w="1191" w:type="dxa"/>
            <w:vAlign w:val="center"/>
          </w:tcPr>
          <w:p w14:paraId="32978E1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2FCFEEAA" w14:textId="77777777" w:rsidTr="00716EF6">
        <w:tc>
          <w:tcPr>
            <w:tcW w:w="545" w:type="dxa"/>
            <w:vMerge/>
            <w:shd w:val="clear" w:color="auto" w:fill="auto"/>
            <w:vAlign w:val="center"/>
          </w:tcPr>
          <w:p w14:paraId="552B7B07" w14:textId="77777777" w:rsidR="008B734B" w:rsidRPr="00F3645C" w:rsidRDefault="008B734B" w:rsidP="008B734B">
            <w:pPr>
              <w:spacing w:after="0" w:line="240" w:lineRule="auto"/>
              <w:jc w:val="center"/>
              <w:rPr>
                <w:rFonts w:ascii="Times New Roman" w:eastAsia="Times New Roman" w:hAnsi="Times New Roman"/>
                <w:i/>
                <w:lang w:val="en-GB" w:eastAsia="ru-RU"/>
              </w:rPr>
            </w:pPr>
          </w:p>
        </w:tc>
        <w:tc>
          <w:tcPr>
            <w:tcW w:w="483" w:type="dxa"/>
            <w:vMerge w:val="restart"/>
            <w:vAlign w:val="center"/>
          </w:tcPr>
          <w:p w14:paraId="001BA220" w14:textId="77777777" w:rsidR="008B734B" w:rsidRPr="00F3645C" w:rsidRDefault="008B734B" w:rsidP="008B734B">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b</w:t>
            </w:r>
          </w:p>
        </w:tc>
        <w:tc>
          <w:tcPr>
            <w:tcW w:w="887" w:type="dxa"/>
            <w:vMerge w:val="restart"/>
            <w:vAlign w:val="center"/>
          </w:tcPr>
          <w:p w14:paraId="3F274C4A" w14:textId="2804F2BC" w:rsidR="008B734B" w:rsidRPr="00F3645C" w:rsidRDefault="008B734B" w:rsidP="00930A9A">
            <w:pPr>
              <w:spacing w:after="0" w:line="240" w:lineRule="auto"/>
              <w:ind w:left="-4"/>
              <w:rPr>
                <w:rFonts w:ascii="Times New Roman" w:eastAsia="Times New Roman" w:hAnsi="Times New Roman"/>
                <w:i/>
                <w:lang w:val="en-GB" w:eastAsia="ru-RU"/>
              </w:rPr>
            </w:pPr>
            <w:r w:rsidRPr="00F3645C">
              <w:rPr>
                <w:rFonts w:ascii="Times New Roman" w:eastAsia="Times New Roman" w:hAnsi="Times New Roman"/>
                <w:i/>
                <w:lang w:val="en-GB" w:eastAsia="ru-RU"/>
              </w:rPr>
              <w:t>Н</w:t>
            </w:r>
            <w:r w:rsidRPr="00F3645C">
              <w:rPr>
                <w:rFonts w:ascii="Times New Roman" w:eastAsia="Times New Roman" w:hAnsi="Times New Roman"/>
                <w:i/>
                <w:vertAlign w:val="subscript"/>
                <w:lang w:val="en-GB" w:eastAsia="ru-RU"/>
              </w:rPr>
              <w:t>1</w:t>
            </w:r>
            <w:r w:rsidRPr="00F3645C">
              <w:rPr>
                <w:rFonts w:ascii="Times New Roman" w:eastAsia="Times New Roman" w:hAnsi="Times New Roman"/>
                <w:i/>
                <w:lang w:val="en-GB" w:eastAsia="ru-RU"/>
              </w:rPr>
              <w:t xml:space="preserve"> PP</w:t>
            </w:r>
          </w:p>
        </w:tc>
        <w:tc>
          <w:tcPr>
            <w:tcW w:w="1774" w:type="dxa"/>
            <w:shd w:val="clear" w:color="auto" w:fill="auto"/>
            <w:vAlign w:val="center"/>
          </w:tcPr>
          <w:p w14:paraId="61A6823B"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16΄29.03΄΄ N;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22΄11.36΄΄ E</w:t>
            </w:r>
          </w:p>
        </w:tc>
        <w:tc>
          <w:tcPr>
            <w:tcW w:w="742" w:type="dxa"/>
            <w:shd w:val="clear" w:color="auto" w:fill="auto"/>
            <w:vAlign w:val="center"/>
          </w:tcPr>
          <w:p w14:paraId="4BDF075F"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462A9D9B"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11</w:t>
            </w:r>
          </w:p>
        </w:tc>
        <w:tc>
          <w:tcPr>
            <w:tcW w:w="680" w:type="dxa"/>
            <w:vAlign w:val="center"/>
          </w:tcPr>
          <w:p w14:paraId="6BED11D5"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30</w:t>
            </w:r>
          </w:p>
        </w:tc>
        <w:tc>
          <w:tcPr>
            <w:tcW w:w="677" w:type="dxa"/>
            <w:vAlign w:val="center"/>
          </w:tcPr>
          <w:p w14:paraId="00D20002"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0.5</w:t>
            </w:r>
          </w:p>
        </w:tc>
        <w:tc>
          <w:tcPr>
            <w:tcW w:w="1002" w:type="dxa"/>
            <w:vAlign w:val="center"/>
          </w:tcPr>
          <w:p w14:paraId="1357084C"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0.1</w:t>
            </w:r>
          </w:p>
        </w:tc>
        <w:tc>
          <w:tcPr>
            <w:tcW w:w="840" w:type="dxa"/>
            <w:vAlign w:val="center"/>
          </w:tcPr>
          <w:p w14:paraId="0CE60E9A"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0.2</w:t>
            </w:r>
          </w:p>
        </w:tc>
        <w:tc>
          <w:tcPr>
            <w:tcW w:w="1191" w:type="dxa"/>
            <w:vAlign w:val="center"/>
          </w:tcPr>
          <w:p w14:paraId="70CAD164"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0.1</w:t>
            </w:r>
          </w:p>
        </w:tc>
      </w:tr>
      <w:tr w:rsidR="00716EF6" w:rsidRPr="00F3645C" w14:paraId="1F9BD593" w14:textId="77777777" w:rsidTr="00716EF6">
        <w:tc>
          <w:tcPr>
            <w:tcW w:w="545" w:type="dxa"/>
            <w:vMerge/>
            <w:shd w:val="clear" w:color="auto" w:fill="auto"/>
          </w:tcPr>
          <w:p w14:paraId="5703BF41" w14:textId="77777777" w:rsidR="008B734B" w:rsidRPr="00F3645C" w:rsidRDefault="008B734B" w:rsidP="00D5621F">
            <w:pPr>
              <w:spacing w:after="0" w:line="240" w:lineRule="auto"/>
              <w:rPr>
                <w:rFonts w:ascii="Times New Roman" w:eastAsia="Times New Roman" w:hAnsi="Times New Roman"/>
                <w:i/>
                <w:lang w:val="en-GB" w:eastAsia="ru-RU"/>
              </w:rPr>
            </w:pPr>
          </w:p>
        </w:tc>
        <w:tc>
          <w:tcPr>
            <w:tcW w:w="483" w:type="dxa"/>
            <w:vMerge/>
            <w:vAlign w:val="center"/>
          </w:tcPr>
          <w:p w14:paraId="45CD161A" w14:textId="77777777" w:rsidR="008B734B" w:rsidRPr="00F3645C" w:rsidRDefault="008B734B" w:rsidP="00F23072">
            <w:pPr>
              <w:spacing w:after="0" w:line="240" w:lineRule="auto"/>
              <w:rPr>
                <w:rFonts w:ascii="Times New Roman" w:eastAsia="Times New Roman" w:hAnsi="Times New Roman"/>
                <w:i/>
                <w:lang w:val="en-GB" w:eastAsia="ru-RU"/>
              </w:rPr>
            </w:pPr>
          </w:p>
        </w:tc>
        <w:tc>
          <w:tcPr>
            <w:tcW w:w="887" w:type="dxa"/>
            <w:vMerge/>
            <w:vAlign w:val="center"/>
          </w:tcPr>
          <w:p w14:paraId="67D5B617" w14:textId="57A675E0" w:rsidR="008B734B" w:rsidRPr="00F3645C" w:rsidRDefault="008B734B" w:rsidP="00930A9A">
            <w:pPr>
              <w:spacing w:after="0" w:line="240" w:lineRule="auto"/>
              <w:ind w:left="-4"/>
              <w:rPr>
                <w:rFonts w:ascii="Times New Roman" w:eastAsia="Times New Roman" w:hAnsi="Times New Roman"/>
                <w:i/>
                <w:lang w:val="en-GB" w:eastAsia="ru-RU"/>
              </w:rPr>
            </w:pPr>
          </w:p>
        </w:tc>
        <w:tc>
          <w:tcPr>
            <w:tcW w:w="1774" w:type="dxa"/>
            <w:shd w:val="clear" w:color="auto" w:fill="auto"/>
            <w:vAlign w:val="center"/>
          </w:tcPr>
          <w:p w14:paraId="0CB7779C"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16΄15.62΄΄ N;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22΄06.41΄΄ E</w:t>
            </w:r>
          </w:p>
        </w:tc>
        <w:tc>
          <w:tcPr>
            <w:tcW w:w="742" w:type="dxa"/>
            <w:shd w:val="clear" w:color="auto" w:fill="auto"/>
            <w:vAlign w:val="center"/>
          </w:tcPr>
          <w:p w14:paraId="75745AAF"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0BC7E290"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13</w:t>
            </w:r>
          </w:p>
        </w:tc>
        <w:tc>
          <w:tcPr>
            <w:tcW w:w="680" w:type="dxa"/>
            <w:vAlign w:val="center"/>
          </w:tcPr>
          <w:p w14:paraId="0E4B72E0"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25</w:t>
            </w:r>
          </w:p>
        </w:tc>
        <w:tc>
          <w:tcPr>
            <w:tcW w:w="677" w:type="dxa"/>
            <w:vAlign w:val="center"/>
          </w:tcPr>
          <w:p w14:paraId="7F82B691"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0.7</w:t>
            </w:r>
          </w:p>
        </w:tc>
        <w:tc>
          <w:tcPr>
            <w:tcW w:w="1002" w:type="dxa"/>
            <w:vAlign w:val="center"/>
          </w:tcPr>
          <w:p w14:paraId="54A2C58C"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0.2</w:t>
            </w:r>
          </w:p>
        </w:tc>
        <w:tc>
          <w:tcPr>
            <w:tcW w:w="840" w:type="dxa"/>
            <w:vAlign w:val="center"/>
          </w:tcPr>
          <w:p w14:paraId="038162DB" w14:textId="77777777" w:rsidR="008B734B" w:rsidRPr="00F3645C" w:rsidRDefault="008B734B" w:rsidP="00F3645C">
            <w:pPr>
              <w:spacing w:after="0" w:line="240" w:lineRule="auto"/>
              <w:jc w:val="center"/>
              <w:rPr>
                <w:rFonts w:ascii="Times New Roman" w:eastAsia="Times New Roman" w:hAnsi="Times New Roman"/>
                <w:b/>
                <w:lang w:val="en-GB" w:eastAsia="ru-RU"/>
              </w:rPr>
            </w:pPr>
            <w:r w:rsidRPr="00F3645C">
              <w:rPr>
                <w:rFonts w:ascii="Times New Roman" w:eastAsia="Times New Roman" w:hAnsi="Times New Roman"/>
                <w:b/>
                <w:lang w:val="en-GB" w:eastAsia="ru-RU"/>
              </w:rPr>
              <w:t>1.1</w:t>
            </w:r>
          </w:p>
        </w:tc>
        <w:tc>
          <w:tcPr>
            <w:tcW w:w="1191" w:type="dxa"/>
            <w:vAlign w:val="center"/>
          </w:tcPr>
          <w:p w14:paraId="15BA1A9E"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0.6</w:t>
            </w:r>
          </w:p>
        </w:tc>
      </w:tr>
      <w:tr w:rsidR="00716EF6" w:rsidRPr="00F3645C" w14:paraId="351B7C97" w14:textId="77777777" w:rsidTr="00716EF6">
        <w:tc>
          <w:tcPr>
            <w:tcW w:w="545" w:type="dxa"/>
            <w:vMerge/>
            <w:shd w:val="clear" w:color="auto" w:fill="auto"/>
          </w:tcPr>
          <w:p w14:paraId="385D2864" w14:textId="77777777" w:rsidR="008B734B" w:rsidRPr="00F3645C" w:rsidRDefault="008B734B" w:rsidP="00D5621F">
            <w:pPr>
              <w:spacing w:after="0" w:line="240" w:lineRule="auto"/>
              <w:rPr>
                <w:rFonts w:ascii="Times New Roman" w:eastAsia="Times New Roman" w:hAnsi="Times New Roman"/>
                <w:i/>
                <w:lang w:val="en-GB" w:eastAsia="ru-RU"/>
              </w:rPr>
            </w:pPr>
          </w:p>
        </w:tc>
        <w:tc>
          <w:tcPr>
            <w:tcW w:w="483" w:type="dxa"/>
            <w:vMerge/>
            <w:vAlign w:val="center"/>
          </w:tcPr>
          <w:p w14:paraId="68E362CF" w14:textId="77777777" w:rsidR="008B734B" w:rsidRPr="00F3645C" w:rsidRDefault="008B734B" w:rsidP="00F23072">
            <w:pPr>
              <w:spacing w:after="0" w:line="240" w:lineRule="auto"/>
              <w:rPr>
                <w:rFonts w:ascii="Times New Roman" w:eastAsia="Times New Roman" w:hAnsi="Times New Roman"/>
                <w:i/>
                <w:lang w:val="en-GB" w:eastAsia="ru-RU"/>
              </w:rPr>
            </w:pPr>
          </w:p>
        </w:tc>
        <w:tc>
          <w:tcPr>
            <w:tcW w:w="887" w:type="dxa"/>
            <w:vMerge/>
            <w:vAlign w:val="center"/>
          </w:tcPr>
          <w:p w14:paraId="7652A146" w14:textId="77777777" w:rsidR="008B734B" w:rsidRPr="00F3645C" w:rsidRDefault="008B734B" w:rsidP="00930A9A">
            <w:pPr>
              <w:spacing w:after="0" w:line="240" w:lineRule="auto"/>
              <w:ind w:left="-4"/>
              <w:rPr>
                <w:rFonts w:ascii="Times New Roman" w:eastAsia="Times New Roman" w:hAnsi="Times New Roman"/>
                <w:i/>
                <w:lang w:val="en-GB" w:eastAsia="ru-RU"/>
              </w:rPr>
            </w:pPr>
          </w:p>
        </w:tc>
        <w:tc>
          <w:tcPr>
            <w:tcW w:w="1774" w:type="dxa"/>
            <w:shd w:val="clear" w:color="auto" w:fill="auto"/>
            <w:vAlign w:val="center"/>
          </w:tcPr>
          <w:p w14:paraId="5B01E0DB"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14΄50.56΄΄ N;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21΄57.00΄΄ E</w:t>
            </w:r>
          </w:p>
        </w:tc>
        <w:tc>
          <w:tcPr>
            <w:tcW w:w="742" w:type="dxa"/>
            <w:shd w:val="clear" w:color="auto" w:fill="auto"/>
            <w:vAlign w:val="center"/>
          </w:tcPr>
          <w:p w14:paraId="721C1715"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3AAE858D"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14</w:t>
            </w:r>
          </w:p>
        </w:tc>
        <w:tc>
          <w:tcPr>
            <w:tcW w:w="680" w:type="dxa"/>
            <w:vAlign w:val="center"/>
          </w:tcPr>
          <w:p w14:paraId="5446550D"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150</w:t>
            </w:r>
          </w:p>
        </w:tc>
        <w:tc>
          <w:tcPr>
            <w:tcW w:w="677" w:type="dxa"/>
            <w:vAlign w:val="center"/>
          </w:tcPr>
          <w:p w14:paraId="2939C3F8"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0.5</w:t>
            </w:r>
          </w:p>
        </w:tc>
        <w:tc>
          <w:tcPr>
            <w:tcW w:w="1002" w:type="dxa"/>
            <w:vAlign w:val="center"/>
          </w:tcPr>
          <w:p w14:paraId="281FB851"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0.2</w:t>
            </w:r>
          </w:p>
        </w:tc>
        <w:tc>
          <w:tcPr>
            <w:tcW w:w="840" w:type="dxa"/>
            <w:vAlign w:val="center"/>
          </w:tcPr>
          <w:p w14:paraId="63EED03E" w14:textId="77777777" w:rsidR="008B734B" w:rsidRPr="00F3645C" w:rsidRDefault="008B734B" w:rsidP="00F3645C">
            <w:pPr>
              <w:spacing w:after="0" w:line="240" w:lineRule="auto"/>
              <w:jc w:val="center"/>
              <w:rPr>
                <w:rFonts w:ascii="Times New Roman" w:eastAsia="Times New Roman" w:hAnsi="Times New Roman"/>
                <w:b/>
                <w:lang w:val="en-GB" w:eastAsia="ru-RU"/>
              </w:rPr>
            </w:pPr>
            <w:r w:rsidRPr="00F3645C">
              <w:rPr>
                <w:rFonts w:ascii="Times New Roman" w:eastAsia="Times New Roman" w:hAnsi="Times New Roman"/>
                <w:b/>
                <w:lang w:val="en-GB" w:eastAsia="ru-RU"/>
              </w:rPr>
              <w:t>1.2</w:t>
            </w:r>
          </w:p>
        </w:tc>
        <w:tc>
          <w:tcPr>
            <w:tcW w:w="1191" w:type="dxa"/>
            <w:vAlign w:val="center"/>
          </w:tcPr>
          <w:p w14:paraId="5BB7CC0A"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0.1</w:t>
            </w:r>
          </w:p>
        </w:tc>
      </w:tr>
      <w:tr w:rsidR="00716EF6" w:rsidRPr="00F3645C" w14:paraId="5A73DE0F" w14:textId="77777777" w:rsidTr="00716EF6">
        <w:tc>
          <w:tcPr>
            <w:tcW w:w="545" w:type="dxa"/>
            <w:vMerge/>
            <w:shd w:val="clear" w:color="auto" w:fill="auto"/>
          </w:tcPr>
          <w:p w14:paraId="7A878857" w14:textId="77777777" w:rsidR="008B734B" w:rsidRPr="00F3645C" w:rsidRDefault="008B734B" w:rsidP="00D5621F">
            <w:pPr>
              <w:spacing w:after="0" w:line="240" w:lineRule="auto"/>
              <w:rPr>
                <w:rFonts w:ascii="Times New Roman" w:eastAsia="Times New Roman" w:hAnsi="Times New Roman"/>
                <w:i/>
                <w:lang w:val="en-GB" w:eastAsia="ru-RU"/>
              </w:rPr>
            </w:pPr>
          </w:p>
        </w:tc>
        <w:tc>
          <w:tcPr>
            <w:tcW w:w="483" w:type="dxa"/>
            <w:vMerge/>
            <w:vAlign w:val="center"/>
          </w:tcPr>
          <w:p w14:paraId="3C86697E" w14:textId="77777777" w:rsidR="008B734B" w:rsidRPr="00F3645C" w:rsidRDefault="008B734B" w:rsidP="00F23072">
            <w:pPr>
              <w:spacing w:after="0" w:line="240" w:lineRule="auto"/>
              <w:rPr>
                <w:rFonts w:ascii="Times New Roman" w:eastAsia="Times New Roman" w:hAnsi="Times New Roman"/>
                <w:i/>
                <w:lang w:val="en-GB" w:eastAsia="ru-RU"/>
              </w:rPr>
            </w:pPr>
          </w:p>
        </w:tc>
        <w:tc>
          <w:tcPr>
            <w:tcW w:w="887" w:type="dxa"/>
            <w:vMerge/>
            <w:vAlign w:val="center"/>
          </w:tcPr>
          <w:p w14:paraId="0B89D23B" w14:textId="77777777" w:rsidR="008B734B" w:rsidRPr="00F3645C" w:rsidRDefault="008B734B" w:rsidP="00930A9A">
            <w:pPr>
              <w:spacing w:after="0" w:line="240" w:lineRule="auto"/>
              <w:ind w:left="-4"/>
              <w:rPr>
                <w:rFonts w:ascii="Times New Roman" w:eastAsia="Times New Roman" w:hAnsi="Times New Roman"/>
                <w:i/>
                <w:lang w:val="en-GB" w:eastAsia="ru-RU"/>
              </w:rPr>
            </w:pPr>
          </w:p>
        </w:tc>
        <w:tc>
          <w:tcPr>
            <w:tcW w:w="1774" w:type="dxa"/>
            <w:shd w:val="clear" w:color="auto" w:fill="auto"/>
            <w:vAlign w:val="center"/>
          </w:tcPr>
          <w:p w14:paraId="4152D18A"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14΄35.51΄΄ N;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21΄34.45΄΄ E</w:t>
            </w:r>
          </w:p>
        </w:tc>
        <w:tc>
          <w:tcPr>
            <w:tcW w:w="742" w:type="dxa"/>
            <w:shd w:val="clear" w:color="auto" w:fill="auto"/>
            <w:vAlign w:val="center"/>
          </w:tcPr>
          <w:p w14:paraId="213D6623"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4B841FBC"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15</w:t>
            </w:r>
          </w:p>
        </w:tc>
        <w:tc>
          <w:tcPr>
            <w:tcW w:w="680" w:type="dxa"/>
            <w:vAlign w:val="center"/>
          </w:tcPr>
          <w:p w14:paraId="26C25307"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120</w:t>
            </w:r>
          </w:p>
        </w:tc>
        <w:tc>
          <w:tcPr>
            <w:tcW w:w="677" w:type="dxa"/>
            <w:vAlign w:val="center"/>
          </w:tcPr>
          <w:p w14:paraId="07F80452"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0.9</w:t>
            </w:r>
          </w:p>
        </w:tc>
        <w:tc>
          <w:tcPr>
            <w:tcW w:w="1002" w:type="dxa"/>
            <w:vAlign w:val="center"/>
          </w:tcPr>
          <w:p w14:paraId="50CA69EC"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0.3</w:t>
            </w:r>
          </w:p>
        </w:tc>
        <w:tc>
          <w:tcPr>
            <w:tcW w:w="840" w:type="dxa"/>
            <w:vAlign w:val="center"/>
          </w:tcPr>
          <w:p w14:paraId="004E5C0E" w14:textId="77777777" w:rsidR="008B734B" w:rsidRPr="00F3645C" w:rsidRDefault="008B734B" w:rsidP="00F3645C">
            <w:pPr>
              <w:spacing w:after="0" w:line="240" w:lineRule="auto"/>
              <w:jc w:val="center"/>
              <w:rPr>
                <w:rFonts w:ascii="Times New Roman" w:eastAsia="Times New Roman" w:hAnsi="Times New Roman"/>
                <w:b/>
                <w:lang w:val="en-GB" w:eastAsia="ru-RU"/>
              </w:rPr>
            </w:pPr>
            <w:r w:rsidRPr="00F3645C">
              <w:rPr>
                <w:rFonts w:ascii="Times New Roman" w:eastAsia="Times New Roman" w:hAnsi="Times New Roman"/>
                <w:b/>
                <w:lang w:val="en-GB" w:eastAsia="ru-RU"/>
              </w:rPr>
              <w:t>1.1</w:t>
            </w:r>
          </w:p>
        </w:tc>
        <w:tc>
          <w:tcPr>
            <w:tcW w:w="1191" w:type="dxa"/>
            <w:vAlign w:val="center"/>
          </w:tcPr>
          <w:p w14:paraId="592E25FA" w14:textId="77777777" w:rsidR="008B734B" w:rsidRPr="00F3645C" w:rsidRDefault="008B734B"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0.3</w:t>
            </w:r>
          </w:p>
        </w:tc>
      </w:tr>
      <w:tr w:rsidR="00716EF6" w:rsidRPr="00F3645C" w14:paraId="1CC579AF" w14:textId="77777777" w:rsidTr="00716EF6">
        <w:tc>
          <w:tcPr>
            <w:tcW w:w="545" w:type="dxa"/>
            <w:vMerge/>
            <w:shd w:val="clear" w:color="auto" w:fill="auto"/>
          </w:tcPr>
          <w:p w14:paraId="2A1ABF71" w14:textId="77777777" w:rsidR="00902689" w:rsidRPr="00F3645C" w:rsidRDefault="00902689" w:rsidP="00D5621F">
            <w:pPr>
              <w:spacing w:after="0" w:line="240" w:lineRule="auto"/>
              <w:rPr>
                <w:rFonts w:ascii="Times New Roman" w:eastAsia="Times New Roman" w:hAnsi="Times New Roman"/>
                <w:i/>
                <w:lang w:val="en-GB" w:eastAsia="ru-RU"/>
              </w:rPr>
            </w:pPr>
          </w:p>
        </w:tc>
        <w:tc>
          <w:tcPr>
            <w:tcW w:w="483" w:type="dxa"/>
            <w:vMerge/>
            <w:vAlign w:val="center"/>
          </w:tcPr>
          <w:p w14:paraId="5F2F0B4B" w14:textId="77777777" w:rsidR="00902689" w:rsidRPr="00F3645C" w:rsidRDefault="00902689" w:rsidP="00F23072">
            <w:pPr>
              <w:spacing w:after="0" w:line="240" w:lineRule="auto"/>
              <w:rPr>
                <w:rFonts w:ascii="Times New Roman" w:eastAsia="Times New Roman" w:hAnsi="Times New Roman"/>
                <w:i/>
                <w:lang w:val="en-GB" w:eastAsia="ru-RU"/>
              </w:rPr>
            </w:pPr>
          </w:p>
        </w:tc>
        <w:tc>
          <w:tcPr>
            <w:tcW w:w="887" w:type="dxa"/>
            <w:vMerge w:val="restart"/>
            <w:vAlign w:val="center"/>
          </w:tcPr>
          <w:p w14:paraId="2AD133C2" w14:textId="77777777" w:rsidR="00902689" w:rsidRPr="00F3645C" w:rsidRDefault="00902689" w:rsidP="00930A9A">
            <w:pPr>
              <w:spacing w:after="0" w:line="240" w:lineRule="auto"/>
              <w:ind w:left="-4"/>
              <w:rPr>
                <w:rFonts w:ascii="Times New Roman" w:eastAsia="Times New Roman" w:hAnsi="Times New Roman"/>
                <w:i/>
                <w:lang w:val="en-GB" w:eastAsia="ru-RU"/>
              </w:rPr>
            </w:pPr>
            <w:r w:rsidRPr="00F3645C">
              <w:rPr>
                <w:rFonts w:ascii="Times New Roman" w:eastAsia="Times New Roman" w:hAnsi="Times New Roman"/>
                <w:i/>
                <w:lang w:val="en-GB" w:eastAsia="ru-RU"/>
              </w:rPr>
              <w:t>Н</w:t>
            </w:r>
            <w:r w:rsidRPr="00F3645C">
              <w:rPr>
                <w:rFonts w:ascii="Times New Roman" w:eastAsia="Times New Roman" w:hAnsi="Times New Roman"/>
                <w:i/>
                <w:vertAlign w:val="subscript"/>
                <w:lang w:val="en-GB" w:eastAsia="ru-RU"/>
              </w:rPr>
              <w:t>1</w:t>
            </w:r>
            <w:r w:rsidRPr="00F3645C">
              <w:rPr>
                <w:rFonts w:ascii="Times New Roman" w:eastAsia="Times New Roman" w:hAnsi="Times New Roman"/>
                <w:i/>
                <w:lang w:val="en-GB" w:eastAsia="ru-RU"/>
              </w:rPr>
              <w:t xml:space="preserve"> </w:t>
            </w:r>
            <w:r w:rsidR="00B477C2" w:rsidRPr="00F3645C">
              <w:rPr>
                <w:rFonts w:ascii="Times New Roman" w:eastAsia="Times New Roman" w:hAnsi="Times New Roman"/>
                <w:i/>
                <w:lang w:val="en-GB" w:eastAsia="ru-RU"/>
              </w:rPr>
              <w:t>H</w:t>
            </w:r>
            <w:r w:rsidRPr="00F3645C">
              <w:rPr>
                <w:rFonts w:ascii="Times New Roman" w:eastAsia="Times New Roman" w:hAnsi="Times New Roman"/>
                <w:i/>
                <w:lang w:val="en-GB" w:eastAsia="ru-RU"/>
              </w:rPr>
              <w:t>М</w:t>
            </w:r>
          </w:p>
        </w:tc>
        <w:tc>
          <w:tcPr>
            <w:tcW w:w="1774" w:type="dxa"/>
            <w:shd w:val="clear" w:color="auto" w:fill="auto"/>
            <w:vAlign w:val="center"/>
          </w:tcPr>
          <w:p w14:paraId="36BB687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14΄11.59΄΄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22΄16.44΄΄ </w:t>
            </w:r>
            <w:r w:rsidR="00C65270" w:rsidRPr="00F3645C">
              <w:rPr>
                <w:rFonts w:ascii="Times New Roman" w:eastAsia="Times New Roman" w:hAnsi="Times New Roman"/>
                <w:lang w:val="en-GB" w:eastAsia="ru-RU"/>
              </w:rPr>
              <w:t>E</w:t>
            </w:r>
          </w:p>
        </w:tc>
        <w:tc>
          <w:tcPr>
            <w:tcW w:w="742" w:type="dxa"/>
            <w:shd w:val="clear" w:color="auto" w:fill="auto"/>
            <w:vAlign w:val="center"/>
          </w:tcPr>
          <w:p w14:paraId="4EA2EED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5BB1EA53"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11</w:t>
            </w:r>
          </w:p>
        </w:tc>
        <w:tc>
          <w:tcPr>
            <w:tcW w:w="680" w:type="dxa"/>
            <w:vAlign w:val="center"/>
          </w:tcPr>
          <w:p w14:paraId="537756C8"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30</w:t>
            </w:r>
          </w:p>
        </w:tc>
        <w:tc>
          <w:tcPr>
            <w:tcW w:w="677" w:type="dxa"/>
            <w:vAlign w:val="center"/>
          </w:tcPr>
          <w:p w14:paraId="24490E53" w14:textId="77777777" w:rsidR="00902689" w:rsidRPr="00F3645C" w:rsidRDefault="00902689" w:rsidP="00F3645C">
            <w:pPr>
              <w:spacing w:after="0" w:line="240" w:lineRule="auto"/>
              <w:jc w:val="center"/>
              <w:rPr>
                <w:rFonts w:ascii="Times New Roman" w:eastAsia="Times New Roman" w:hAnsi="Times New Roman"/>
                <w:b/>
                <w:lang w:val="en-GB" w:eastAsia="ru-RU"/>
              </w:rPr>
            </w:pPr>
            <w:r w:rsidRPr="00F3645C">
              <w:rPr>
                <w:rFonts w:ascii="Times New Roman" w:eastAsia="Times New Roman" w:hAnsi="Times New Roman"/>
                <w:b/>
                <w:lang w:val="en-GB" w:eastAsia="ru-RU"/>
              </w:rPr>
              <w:t>1</w:t>
            </w:r>
            <w:r w:rsidR="00B477C2" w:rsidRPr="00F3645C">
              <w:rPr>
                <w:rFonts w:ascii="Times New Roman" w:eastAsia="Times New Roman" w:hAnsi="Times New Roman"/>
                <w:b/>
                <w:lang w:val="en-GB" w:eastAsia="ru-RU"/>
              </w:rPr>
              <w:t>.</w:t>
            </w:r>
            <w:r w:rsidRPr="00F3645C">
              <w:rPr>
                <w:rFonts w:ascii="Times New Roman" w:eastAsia="Times New Roman" w:hAnsi="Times New Roman"/>
                <w:b/>
                <w:lang w:val="en-GB" w:eastAsia="ru-RU"/>
              </w:rPr>
              <w:t>1</w:t>
            </w:r>
          </w:p>
        </w:tc>
        <w:tc>
          <w:tcPr>
            <w:tcW w:w="1002" w:type="dxa"/>
            <w:vAlign w:val="center"/>
          </w:tcPr>
          <w:p w14:paraId="21B74D90"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5</w:t>
            </w:r>
          </w:p>
        </w:tc>
        <w:tc>
          <w:tcPr>
            <w:tcW w:w="840" w:type="dxa"/>
            <w:vAlign w:val="center"/>
          </w:tcPr>
          <w:p w14:paraId="102744C3"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7</w:t>
            </w:r>
          </w:p>
        </w:tc>
        <w:tc>
          <w:tcPr>
            <w:tcW w:w="1191" w:type="dxa"/>
            <w:vAlign w:val="center"/>
          </w:tcPr>
          <w:p w14:paraId="4D85B033"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2</w:t>
            </w:r>
          </w:p>
        </w:tc>
      </w:tr>
      <w:tr w:rsidR="00716EF6" w:rsidRPr="00F3645C" w14:paraId="596D6D68" w14:textId="77777777" w:rsidTr="00716EF6">
        <w:tc>
          <w:tcPr>
            <w:tcW w:w="545" w:type="dxa"/>
            <w:vMerge/>
            <w:shd w:val="clear" w:color="auto" w:fill="auto"/>
          </w:tcPr>
          <w:p w14:paraId="5ED9EA4A" w14:textId="77777777" w:rsidR="00902689" w:rsidRPr="00F3645C" w:rsidRDefault="00902689" w:rsidP="00D5621F">
            <w:pPr>
              <w:spacing w:after="0" w:line="240" w:lineRule="auto"/>
              <w:rPr>
                <w:rFonts w:ascii="Times New Roman" w:eastAsia="Times New Roman" w:hAnsi="Times New Roman"/>
                <w:i/>
                <w:lang w:val="en-GB" w:eastAsia="ru-RU"/>
              </w:rPr>
            </w:pPr>
          </w:p>
        </w:tc>
        <w:tc>
          <w:tcPr>
            <w:tcW w:w="483" w:type="dxa"/>
            <w:vMerge/>
          </w:tcPr>
          <w:p w14:paraId="68FE102B" w14:textId="77777777" w:rsidR="00902689" w:rsidRPr="00F3645C" w:rsidRDefault="00902689" w:rsidP="00D5621F">
            <w:pPr>
              <w:spacing w:after="0" w:line="240" w:lineRule="auto"/>
              <w:rPr>
                <w:rFonts w:ascii="Times New Roman" w:eastAsia="Times New Roman" w:hAnsi="Times New Roman"/>
                <w:i/>
                <w:lang w:val="en-GB" w:eastAsia="ru-RU"/>
              </w:rPr>
            </w:pPr>
          </w:p>
        </w:tc>
        <w:tc>
          <w:tcPr>
            <w:tcW w:w="887" w:type="dxa"/>
            <w:vMerge/>
            <w:vAlign w:val="center"/>
          </w:tcPr>
          <w:p w14:paraId="75BF220D" w14:textId="77777777" w:rsidR="00902689" w:rsidRPr="00F3645C" w:rsidRDefault="00902689" w:rsidP="00930A9A">
            <w:pPr>
              <w:spacing w:after="0" w:line="240" w:lineRule="auto"/>
              <w:ind w:left="-4"/>
              <w:rPr>
                <w:rFonts w:ascii="Times New Roman" w:eastAsia="Times New Roman" w:hAnsi="Times New Roman"/>
                <w:i/>
                <w:lang w:val="en-GB" w:eastAsia="ru-RU"/>
              </w:rPr>
            </w:pPr>
          </w:p>
        </w:tc>
        <w:tc>
          <w:tcPr>
            <w:tcW w:w="1774" w:type="dxa"/>
            <w:shd w:val="clear" w:color="auto" w:fill="auto"/>
            <w:vAlign w:val="center"/>
          </w:tcPr>
          <w:p w14:paraId="408A442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13΄52.13΄΄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22΄19.58΄΄ </w:t>
            </w:r>
            <w:r w:rsidR="00C65270" w:rsidRPr="00F3645C">
              <w:rPr>
                <w:rFonts w:ascii="Times New Roman" w:eastAsia="Times New Roman" w:hAnsi="Times New Roman"/>
                <w:lang w:val="en-GB" w:eastAsia="ru-RU"/>
              </w:rPr>
              <w:t>E</w:t>
            </w:r>
          </w:p>
        </w:tc>
        <w:tc>
          <w:tcPr>
            <w:tcW w:w="742" w:type="dxa"/>
            <w:shd w:val="clear" w:color="auto" w:fill="auto"/>
            <w:vAlign w:val="center"/>
          </w:tcPr>
          <w:p w14:paraId="1365A10E"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w:t>
            </w:r>
          </w:p>
        </w:tc>
        <w:tc>
          <w:tcPr>
            <w:tcW w:w="766" w:type="dxa"/>
            <w:shd w:val="clear" w:color="auto" w:fill="auto"/>
            <w:vAlign w:val="center"/>
          </w:tcPr>
          <w:p w14:paraId="3CE0467D"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13</w:t>
            </w:r>
          </w:p>
        </w:tc>
        <w:tc>
          <w:tcPr>
            <w:tcW w:w="680" w:type="dxa"/>
            <w:vAlign w:val="center"/>
          </w:tcPr>
          <w:p w14:paraId="02FD104A"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25</w:t>
            </w:r>
          </w:p>
        </w:tc>
        <w:tc>
          <w:tcPr>
            <w:tcW w:w="677" w:type="dxa"/>
            <w:vAlign w:val="center"/>
          </w:tcPr>
          <w:p w14:paraId="4166A96B" w14:textId="77777777" w:rsidR="00902689" w:rsidRPr="00F3645C" w:rsidRDefault="00902689" w:rsidP="00F3645C">
            <w:pPr>
              <w:spacing w:after="0" w:line="240" w:lineRule="auto"/>
              <w:jc w:val="center"/>
              <w:rPr>
                <w:rFonts w:ascii="Times New Roman" w:eastAsia="Times New Roman" w:hAnsi="Times New Roman"/>
                <w:b/>
                <w:lang w:val="en-GB" w:eastAsia="ru-RU"/>
              </w:rPr>
            </w:pPr>
            <w:r w:rsidRPr="00F3645C">
              <w:rPr>
                <w:rFonts w:ascii="Times New Roman" w:eastAsia="Times New Roman" w:hAnsi="Times New Roman"/>
                <w:b/>
                <w:lang w:val="en-GB" w:eastAsia="ru-RU"/>
              </w:rPr>
              <w:t>1</w:t>
            </w:r>
            <w:r w:rsidR="00B477C2" w:rsidRPr="00F3645C">
              <w:rPr>
                <w:rFonts w:ascii="Times New Roman" w:eastAsia="Times New Roman" w:hAnsi="Times New Roman"/>
                <w:b/>
                <w:lang w:val="en-GB" w:eastAsia="ru-RU"/>
              </w:rPr>
              <w:t>.</w:t>
            </w:r>
            <w:r w:rsidRPr="00F3645C">
              <w:rPr>
                <w:rFonts w:ascii="Times New Roman" w:eastAsia="Times New Roman" w:hAnsi="Times New Roman"/>
                <w:b/>
                <w:lang w:val="en-GB" w:eastAsia="ru-RU"/>
              </w:rPr>
              <w:t>2</w:t>
            </w:r>
          </w:p>
        </w:tc>
        <w:tc>
          <w:tcPr>
            <w:tcW w:w="1002" w:type="dxa"/>
            <w:vAlign w:val="center"/>
          </w:tcPr>
          <w:p w14:paraId="1A7E531B"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7</w:t>
            </w:r>
          </w:p>
        </w:tc>
        <w:tc>
          <w:tcPr>
            <w:tcW w:w="840" w:type="dxa"/>
            <w:vAlign w:val="center"/>
          </w:tcPr>
          <w:p w14:paraId="7B46E622"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69F79073"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5BF75EC9" w14:textId="77777777" w:rsidTr="00716EF6">
        <w:trPr>
          <w:trHeight w:val="517"/>
        </w:trPr>
        <w:tc>
          <w:tcPr>
            <w:tcW w:w="545" w:type="dxa"/>
            <w:vMerge w:val="restart"/>
            <w:shd w:val="clear" w:color="auto" w:fill="auto"/>
            <w:vAlign w:val="center"/>
          </w:tcPr>
          <w:p w14:paraId="560B229F" w14:textId="77777777" w:rsidR="00902689" w:rsidRPr="00F3645C" w:rsidRDefault="00902689" w:rsidP="008B734B">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ІІ</w:t>
            </w:r>
          </w:p>
        </w:tc>
        <w:tc>
          <w:tcPr>
            <w:tcW w:w="483" w:type="dxa"/>
            <w:vAlign w:val="center"/>
          </w:tcPr>
          <w:p w14:paraId="043C0090" w14:textId="77777777" w:rsidR="00902689" w:rsidRPr="00F3645C" w:rsidRDefault="00902689" w:rsidP="008B734B">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а</w:t>
            </w:r>
          </w:p>
        </w:tc>
        <w:tc>
          <w:tcPr>
            <w:tcW w:w="887" w:type="dxa"/>
            <w:vAlign w:val="center"/>
          </w:tcPr>
          <w:p w14:paraId="2A9E5511" w14:textId="556245C4" w:rsidR="00902689" w:rsidRPr="00F3645C" w:rsidRDefault="00902689" w:rsidP="00930A9A">
            <w:pPr>
              <w:spacing w:after="0" w:line="240" w:lineRule="auto"/>
              <w:ind w:left="-4"/>
              <w:rPr>
                <w:rFonts w:ascii="Times New Roman" w:eastAsia="Times New Roman" w:hAnsi="Times New Roman"/>
                <w:i/>
                <w:lang w:val="en-GB" w:eastAsia="ru-RU"/>
              </w:rPr>
            </w:pPr>
            <w:r w:rsidRPr="00F3645C">
              <w:rPr>
                <w:rFonts w:ascii="Times New Roman" w:eastAsia="Times New Roman" w:hAnsi="Times New Roman"/>
                <w:i/>
                <w:lang w:val="en-GB" w:eastAsia="ru-RU"/>
              </w:rPr>
              <w:t>Н</w:t>
            </w:r>
            <w:r w:rsidRPr="00F3645C">
              <w:rPr>
                <w:rFonts w:ascii="Times New Roman" w:eastAsia="Times New Roman" w:hAnsi="Times New Roman"/>
                <w:i/>
                <w:vertAlign w:val="subscript"/>
                <w:lang w:val="en-GB" w:eastAsia="ru-RU"/>
              </w:rPr>
              <w:t>0</w:t>
            </w:r>
          </w:p>
        </w:tc>
        <w:tc>
          <w:tcPr>
            <w:tcW w:w="1774" w:type="dxa"/>
            <w:shd w:val="clear" w:color="auto" w:fill="auto"/>
            <w:vAlign w:val="center"/>
          </w:tcPr>
          <w:p w14:paraId="17323E8D"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14΄57.24΄΄</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19΄37.74΄΄ </w:t>
            </w:r>
            <w:r w:rsidR="00C65270" w:rsidRPr="00F3645C">
              <w:rPr>
                <w:rFonts w:ascii="Times New Roman" w:eastAsia="Times New Roman" w:hAnsi="Times New Roman"/>
                <w:lang w:val="en-GB" w:eastAsia="ru-RU"/>
              </w:rPr>
              <w:t>E</w:t>
            </w:r>
          </w:p>
        </w:tc>
        <w:tc>
          <w:tcPr>
            <w:tcW w:w="742" w:type="dxa"/>
            <w:shd w:val="clear" w:color="auto" w:fill="auto"/>
            <w:vAlign w:val="center"/>
          </w:tcPr>
          <w:p w14:paraId="7D9664BC" w14:textId="76A91FA0"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100</w:t>
            </w:r>
          </w:p>
        </w:tc>
        <w:tc>
          <w:tcPr>
            <w:tcW w:w="766" w:type="dxa"/>
            <w:shd w:val="clear" w:color="auto" w:fill="auto"/>
            <w:vAlign w:val="center"/>
          </w:tcPr>
          <w:p w14:paraId="0DA3855F"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75</w:t>
            </w:r>
          </w:p>
        </w:tc>
        <w:tc>
          <w:tcPr>
            <w:tcW w:w="680" w:type="dxa"/>
            <w:vAlign w:val="center"/>
          </w:tcPr>
          <w:p w14:paraId="554057C4"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≥200</w:t>
            </w:r>
          </w:p>
        </w:tc>
        <w:tc>
          <w:tcPr>
            <w:tcW w:w="677" w:type="dxa"/>
            <w:vAlign w:val="center"/>
          </w:tcPr>
          <w:p w14:paraId="2073D44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002" w:type="dxa"/>
            <w:vAlign w:val="center"/>
          </w:tcPr>
          <w:p w14:paraId="16A31B48"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0A5A6630"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191" w:type="dxa"/>
            <w:vAlign w:val="center"/>
          </w:tcPr>
          <w:p w14:paraId="490EE86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667D296F" w14:textId="77777777" w:rsidTr="00716EF6">
        <w:tc>
          <w:tcPr>
            <w:tcW w:w="545" w:type="dxa"/>
            <w:vMerge/>
            <w:shd w:val="clear" w:color="auto" w:fill="auto"/>
            <w:vAlign w:val="center"/>
          </w:tcPr>
          <w:p w14:paraId="3BFC1FE8"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restart"/>
            <w:vAlign w:val="center"/>
          </w:tcPr>
          <w:p w14:paraId="5260EDC8" w14:textId="77777777" w:rsidR="00902689" w:rsidRPr="00F3645C" w:rsidRDefault="00B477C2" w:rsidP="008B734B">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b</w:t>
            </w:r>
          </w:p>
        </w:tc>
        <w:tc>
          <w:tcPr>
            <w:tcW w:w="887" w:type="dxa"/>
            <w:vAlign w:val="center"/>
          </w:tcPr>
          <w:p w14:paraId="6B8EFE13" w14:textId="77777777" w:rsidR="00902689" w:rsidRPr="00F3645C" w:rsidRDefault="00902689" w:rsidP="00930A9A">
            <w:pPr>
              <w:spacing w:after="0" w:line="240" w:lineRule="auto"/>
              <w:ind w:left="-4"/>
              <w:rPr>
                <w:rFonts w:ascii="Times New Roman" w:eastAsia="Times New Roman" w:hAnsi="Times New Roman"/>
                <w:i/>
                <w:lang w:val="en-GB" w:eastAsia="ru-RU"/>
              </w:rPr>
            </w:pPr>
            <w:r w:rsidRPr="00F3645C">
              <w:rPr>
                <w:rFonts w:ascii="Times New Roman" w:eastAsia="Times New Roman" w:hAnsi="Times New Roman"/>
                <w:i/>
                <w:lang w:val="en-GB" w:eastAsia="ru-RU"/>
              </w:rPr>
              <w:t>Н</w:t>
            </w:r>
            <w:r w:rsidRPr="00F3645C">
              <w:rPr>
                <w:rFonts w:ascii="Times New Roman" w:eastAsia="Times New Roman" w:hAnsi="Times New Roman"/>
                <w:i/>
                <w:vertAlign w:val="subscript"/>
                <w:lang w:val="en-GB" w:eastAsia="ru-RU"/>
              </w:rPr>
              <w:t>1</w:t>
            </w:r>
            <w:r w:rsidRPr="00F3645C">
              <w:rPr>
                <w:rFonts w:ascii="Times New Roman" w:eastAsia="Times New Roman" w:hAnsi="Times New Roman"/>
                <w:i/>
                <w:lang w:val="en-GB" w:eastAsia="ru-RU"/>
              </w:rPr>
              <w:t xml:space="preserve"> </w:t>
            </w:r>
            <w:r w:rsidR="00B477C2" w:rsidRPr="00F3645C">
              <w:rPr>
                <w:rFonts w:ascii="Times New Roman" w:eastAsia="Times New Roman" w:hAnsi="Times New Roman"/>
                <w:i/>
                <w:lang w:val="en-GB" w:eastAsia="ru-RU"/>
              </w:rPr>
              <w:t>PP</w:t>
            </w:r>
          </w:p>
        </w:tc>
        <w:tc>
          <w:tcPr>
            <w:tcW w:w="1774" w:type="dxa"/>
            <w:shd w:val="clear" w:color="auto" w:fill="auto"/>
            <w:vAlign w:val="center"/>
          </w:tcPr>
          <w:p w14:paraId="67B618B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15΄57.66΄΄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21΄47.69΄΄ </w:t>
            </w:r>
            <w:r w:rsidR="00C65270" w:rsidRPr="00F3645C">
              <w:rPr>
                <w:rFonts w:ascii="Times New Roman" w:eastAsia="Times New Roman" w:hAnsi="Times New Roman"/>
                <w:lang w:val="en-GB" w:eastAsia="ru-RU"/>
              </w:rPr>
              <w:t>E</w:t>
            </w:r>
          </w:p>
        </w:tc>
        <w:tc>
          <w:tcPr>
            <w:tcW w:w="742" w:type="dxa"/>
            <w:shd w:val="clear" w:color="auto" w:fill="auto"/>
            <w:vAlign w:val="center"/>
          </w:tcPr>
          <w:p w14:paraId="4FDFCB9F" w14:textId="512F3F93"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90</w:t>
            </w:r>
          </w:p>
        </w:tc>
        <w:tc>
          <w:tcPr>
            <w:tcW w:w="766" w:type="dxa"/>
            <w:shd w:val="clear" w:color="auto" w:fill="auto"/>
            <w:vAlign w:val="center"/>
          </w:tcPr>
          <w:p w14:paraId="57937F1B"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100</w:t>
            </w:r>
          </w:p>
        </w:tc>
        <w:tc>
          <w:tcPr>
            <w:tcW w:w="680" w:type="dxa"/>
            <w:vAlign w:val="center"/>
          </w:tcPr>
          <w:p w14:paraId="508021AC"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120</w:t>
            </w:r>
          </w:p>
        </w:tc>
        <w:tc>
          <w:tcPr>
            <w:tcW w:w="677" w:type="dxa"/>
            <w:vAlign w:val="center"/>
          </w:tcPr>
          <w:p w14:paraId="5E98AEC8"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1002" w:type="dxa"/>
            <w:vAlign w:val="center"/>
          </w:tcPr>
          <w:p w14:paraId="22760CB2"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&lt;0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c>
          <w:tcPr>
            <w:tcW w:w="840" w:type="dxa"/>
            <w:vAlign w:val="center"/>
          </w:tcPr>
          <w:p w14:paraId="25D1BA91" w14:textId="77777777" w:rsidR="00902689" w:rsidRPr="00F3645C" w:rsidRDefault="00902689" w:rsidP="00F3645C">
            <w:pPr>
              <w:spacing w:after="0" w:line="240" w:lineRule="auto"/>
              <w:jc w:val="center"/>
              <w:rPr>
                <w:rFonts w:ascii="Times New Roman" w:eastAsia="Times New Roman" w:hAnsi="Times New Roman"/>
                <w:b/>
                <w:lang w:val="en-GB" w:eastAsia="ru-RU"/>
              </w:rPr>
            </w:pPr>
            <w:r w:rsidRPr="00F3645C">
              <w:rPr>
                <w:rFonts w:ascii="Times New Roman" w:eastAsia="Times New Roman" w:hAnsi="Times New Roman"/>
                <w:b/>
                <w:lang w:val="en-GB" w:eastAsia="ru-RU"/>
              </w:rPr>
              <w:t>1</w:t>
            </w:r>
            <w:r w:rsidR="00B477C2" w:rsidRPr="00F3645C">
              <w:rPr>
                <w:rFonts w:ascii="Times New Roman" w:eastAsia="Times New Roman" w:hAnsi="Times New Roman"/>
                <w:b/>
                <w:lang w:val="en-GB" w:eastAsia="ru-RU"/>
              </w:rPr>
              <w:t>.</w:t>
            </w:r>
            <w:r w:rsidRPr="00F3645C">
              <w:rPr>
                <w:rFonts w:ascii="Times New Roman" w:eastAsia="Times New Roman" w:hAnsi="Times New Roman"/>
                <w:b/>
                <w:lang w:val="en-GB" w:eastAsia="ru-RU"/>
              </w:rPr>
              <w:t>2</w:t>
            </w:r>
          </w:p>
        </w:tc>
        <w:tc>
          <w:tcPr>
            <w:tcW w:w="1191" w:type="dxa"/>
            <w:vAlign w:val="center"/>
          </w:tcPr>
          <w:p w14:paraId="79EF2576"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3</w:t>
            </w:r>
          </w:p>
        </w:tc>
      </w:tr>
      <w:tr w:rsidR="00716EF6" w:rsidRPr="00F3645C" w14:paraId="2B9F8FF2" w14:textId="77777777" w:rsidTr="00716EF6">
        <w:tc>
          <w:tcPr>
            <w:tcW w:w="545" w:type="dxa"/>
            <w:vMerge/>
            <w:shd w:val="clear" w:color="auto" w:fill="auto"/>
            <w:vAlign w:val="center"/>
          </w:tcPr>
          <w:p w14:paraId="6AAB740B"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483" w:type="dxa"/>
            <w:vMerge/>
            <w:vAlign w:val="center"/>
          </w:tcPr>
          <w:p w14:paraId="4E8FB957" w14:textId="77777777" w:rsidR="00902689" w:rsidRPr="00F3645C" w:rsidRDefault="00902689" w:rsidP="008B734B">
            <w:pPr>
              <w:spacing w:after="0" w:line="240" w:lineRule="auto"/>
              <w:jc w:val="center"/>
              <w:rPr>
                <w:rFonts w:ascii="Times New Roman" w:eastAsia="Times New Roman" w:hAnsi="Times New Roman"/>
                <w:i/>
                <w:lang w:val="en-GB" w:eastAsia="ru-RU"/>
              </w:rPr>
            </w:pPr>
          </w:p>
        </w:tc>
        <w:tc>
          <w:tcPr>
            <w:tcW w:w="887" w:type="dxa"/>
            <w:vAlign w:val="center"/>
          </w:tcPr>
          <w:p w14:paraId="7AC6154B" w14:textId="77777777" w:rsidR="00902689" w:rsidRPr="00F3645C" w:rsidRDefault="00902689" w:rsidP="00930A9A">
            <w:pPr>
              <w:spacing w:after="0" w:line="240" w:lineRule="auto"/>
              <w:ind w:left="-4"/>
              <w:rPr>
                <w:rFonts w:ascii="Times New Roman" w:eastAsia="Times New Roman" w:hAnsi="Times New Roman"/>
                <w:i/>
                <w:lang w:val="en-GB" w:eastAsia="ru-RU"/>
              </w:rPr>
            </w:pPr>
            <w:r w:rsidRPr="00F3645C">
              <w:rPr>
                <w:rFonts w:ascii="Times New Roman" w:eastAsia="Times New Roman" w:hAnsi="Times New Roman"/>
                <w:i/>
                <w:lang w:val="en-GB" w:eastAsia="ru-RU"/>
              </w:rPr>
              <w:t>Н</w:t>
            </w:r>
            <w:r w:rsidRPr="00F3645C">
              <w:rPr>
                <w:rFonts w:ascii="Times New Roman" w:eastAsia="Times New Roman" w:hAnsi="Times New Roman"/>
                <w:i/>
                <w:vertAlign w:val="subscript"/>
                <w:lang w:val="en-GB" w:eastAsia="ru-RU"/>
              </w:rPr>
              <w:t xml:space="preserve">1 </w:t>
            </w:r>
            <w:r w:rsidR="00B477C2" w:rsidRPr="00F3645C">
              <w:rPr>
                <w:rFonts w:ascii="Times New Roman" w:eastAsia="Times New Roman" w:hAnsi="Times New Roman"/>
                <w:i/>
                <w:lang w:val="en-GB" w:eastAsia="ru-RU"/>
              </w:rPr>
              <w:t>H</w:t>
            </w:r>
            <w:r w:rsidRPr="00F3645C">
              <w:rPr>
                <w:rFonts w:ascii="Times New Roman" w:eastAsia="Times New Roman" w:hAnsi="Times New Roman"/>
                <w:i/>
                <w:lang w:val="en-GB" w:eastAsia="ru-RU"/>
              </w:rPr>
              <w:t>М</w:t>
            </w:r>
          </w:p>
        </w:tc>
        <w:tc>
          <w:tcPr>
            <w:tcW w:w="1774" w:type="dxa"/>
            <w:shd w:val="clear" w:color="auto" w:fill="auto"/>
            <w:vAlign w:val="center"/>
          </w:tcPr>
          <w:p w14:paraId="1C2BE48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14΄56.88΄΄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21΄50.78΄΄ </w:t>
            </w:r>
            <w:r w:rsidR="00C65270" w:rsidRPr="00F3645C">
              <w:rPr>
                <w:rFonts w:ascii="Times New Roman" w:eastAsia="Times New Roman" w:hAnsi="Times New Roman"/>
                <w:lang w:val="en-GB" w:eastAsia="ru-RU"/>
              </w:rPr>
              <w:t>E</w:t>
            </w:r>
          </w:p>
        </w:tc>
        <w:tc>
          <w:tcPr>
            <w:tcW w:w="742" w:type="dxa"/>
            <w:shd w:val="clear" w:color="auto" w:fill="auto"/>
            <w:vAlign w:val="center"/>
          </w:tcPr>
          <w:p w14:paraId="5AEA88F9"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120</w:t>
            </w:r>
          </w:p>
        </w:tc>
        <w:tc>
          <w:tcPr>
            <w:tcW w:w="766" w:type="dxa"/>
            <w:shd w:val="clear" w:color="auto" w:fill="auto"/>
            <w:vAlign w:val="center"/>
          </w:tcPr>
          <w:p w14:paraId="72959D4F"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87</w:t>
            </w:r>
          </w:p>
        </w:tc>
        <w:tc>
          <w:tcPr>
            <w:tcW w:w="680" w:type="dxa"/>
            <w:vAlign w:val="center"/>
          </w:tcPr>
          <w:p w14:paraId="70C0CC4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100</w:t>
            </w:r>
          </w:p>
        </w:tc>
        <w:tc>
          <w:tcPr>
            <w:tcW w:w="677" w:type="dxa"/>
            <w:vAlign w:val="center"/>
          </w:tcPr>
          <w:p w14:paraId="2F69548D" w14:textId="77777777" w:rsidR="00902689" w:rsidRPr="00F3645C" w:rsidRDefault="00902689" w:rsidP="00F3645C">
            <w:pPr>
              <w:spacing w:after="0" w:line="240" w:lineRule="auto"/>
              <w:jc w:val="center"/>
              <w:rPr>
                <w:rFonts w:ascii="Times New Roman" w:eastAsia="Times New Roman" w:hAnsi="Times New Roman"/>
                <w:b/>
                <w:lang w:val="en-GB" w:eastAsia="ru-RU"/>
              </w:rPr>
            </w:pPr>
            <w:r w:rsidRPr="00F3645C">
              <w:rPr>
                <w:rFonts w:ascii="Times New Roman" w:eastAsia="Times New Roman" w:hAnsi="Times New Roman"/>
                <w:b/>
                <w:lang w:val="en-GB" w:eastAsia="ru-RU"/>
              </w:rPr>
              <w:t>1</w:t>
            </w:r>
            <w:r w:rsidR="00B477C2" w:rsidRPr="00F3645C">
              <w:rPr>
                <w:rFonts w:ascii="Times New Roman" w:eastAsia="Times New Roman" w:hAnsi="Times New Roman"/>
                <w:b/>
                <w:lang w:val="en-GB" w:eastAsia="ru-RU"/>
              </w:rPr>
              <w:t>.</w:t>
            </w:r>
            <w:r w:rsidRPr="00F3645C">
              <w:rPr>
                <w:rFonts w:ascii="Times New Roman" w:eastAsia="Times New Roman" w:hAnsi="Times New Roman"/>
                <w:b/>
                <w:lang w:val="en-GB" w:eastAsia="ru-RU"/>
              </w:rPr>
              <w:t>1</w:t>
            </w:r>
          </w:p>
        </w:tc>
        <w:tc>
          <w:tcPr>
            <w:tcW w:w="1002" w:type="dxa"/>
            <w:vAlign w:val="center"/>
          </w:tcPr>
          <w:p w14:paraId="76DD64D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22</w:t>
            </w:r>
          </w:p>
        </w:tc>
        <w:tc>
          <w:tcPr>
            <w:tcW w:w="840" w:type="dxa"/>
            <w:vAlign w:val="center"/>
          </w:tcPr>
          <w:p w14:paraId="267247C0"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2</w:t>
            </w:r>
          </w:p>
        </w:tc>
        <w:tc>
          <w:tcPr>
            <w:tcW w:w="1191" w:type="dxa"/>
            <w:vAlign w:val="center"/>
          </w:tcPr>
          <w:p w14:paraId="09375AB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1</w:t>
            </w:r>
          </w:p>
        </w:tc>
      </w:tr>
      <w:tr w:rsidR="00716EF6" w:rsidRPr="00F3645C" w14:paraId="65B11CF3" w14:textId="77777777" w:rsidTr="00716EF6">
        <w:trPr>
          <w:trHeight w:val="631"/>
        </w:trPr>
        <w:tc>
          <w:tcPr>
            <w:tcW w:w="545" w:type="dxa"/>
            <w:shd w:val="clear" w:color="auto" w:fill="auto"/>
            <w:vAlign w:val="center"/>
          </w:tcPr>
          <w:p w14:paraId="2362079D" w14:textId="5D352233" w:rsidR="00902689" w:rsidRPr="00F3645C" w:rsidRDefault="00902689" w:rsidP="008B734B">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ІІІ</w:t>
            </w:r>
            <w:r w:rsidR="00F23072" w:rsidRPr="00F3645C">
              <w:rPr>
                <w:rFonts w:ascii="Times New Roman" w:eastAsia="Times New Roman" w:hAnsi="Times New Roman"/>
                <w:i/>
                <w:vertAlign w:val="superscript"/>
                <w:lang w:val="en-GB" w:eastAsia="ru-RU"/>
              </w:rPr>
              <w:t>*</w:t>
            </w:r>
          </w:p>
        </w:tc>
        <w:tc>
          <w:tcPr>
            <w:tcW w:w="483" w:type="dxa"/>
            <w:vAlign w:val="center"/>
          </w:tcPr>
          <w:p w14:paraId="02CADD91" w14:textId="77777777" w:rsidR="00902689" w:rsidRPr="00F3645C" w:rsidRDefault="00B477C2" w:rsidP="008B734B">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b</w:t>
            </w:r>
          </w:p>
        </w:tc>
        <w:tc>
          <w:tcPr>
            <w:tcW w:w="887" w:type="dxa"/>
            <w:vAlign w:val="center"/>
          </w:tcPr>
          <w:p w14:paraId="3BA2BAC0" w14:textId="77777777" w:rsidR="00902689" w:rsidRPr="00F3645C" w:rsidRDefault="00902689" w:rsidP="00930A9A">
            <w:pPr>
              <w:spacing w:after="0" w:line="240" w:lineRule="auto"/>
              <w:ind w:left="-4"/>
              <w:rPr>
                <w:rFonts w:ascii="Times New Roman" w:eastAsia="Times New Roman" w:hAnsi="Times New Roman"/>
                <w:i/>
                <w:lang w:val="en-GB" w:eastAsia="ru-RU"/>
              </w:rPr>
            </w:pPr>
            <w:r w:rsidRPr="00F3645C">
              <w:rPr>
                <w:rFonts w:ascii="Times New Roman" w:eastAsia="Times New Roman" w:hAnsi="Times New Roman"/>
                <w:i/>
                <w:lang w:val="en-GB" w:eastAsia="ru-RU"/>
              </w:rPr>
              <w:t>Н</w:t>
            </w:r>
            <w:r w:rsidRPr="00F3645C">
              <w:rPr>
                <w:rFonts w:ascii="Times New Roman" w:eastAsia="Times New Roman" w:hAnsi="Times New Roman"/>
                <w:i/>
                <w:vertAlign w:val="subscript"/>
                <w:lang w:val="en-GB" w:eastAsia="ru-RU"/>
              </w:rPr>
              <w:t xml:space="preserve">1 </w:t>
            </w:r>
            <w:r w:rsidR="00B477C2" w:rsidRPr="00F3645C">
              <w:rPr>
                <w:rFonts w:ascii="Times New Roman" w:eastAsia="Times New Roman" w:hAnsi="Times New Roman"/>
                <w:i/>
                <w:lang w:val="en-GB" w:eastAsia="ru-RU"/>
              </w:rPr>
              <w:t>PP</w:t>
            </w:r>
          </w:p>
          <w:p w14:paraId="6CE31EA2" w14:textId="77777777" w:rsidR="00902689" w:rsidRPr="00F3645C" w:rsidRDefault="00902689" w:rsidP="00930A9A">
            <w:pPr>
              <w:spacing w:after="0" w:line="240" w:lineRule="auto"/>
              <w:ind w:left="-4"/>
              <w:rPr>
                <w:rFonts w:ascii="Times New Roman" w:eastAsia="Times New Roman" w:hAnsi="Times New Roman"/>
                <w:i/>
                <w:lang w:val="en-GB" w:eastAsia="ru-RU"/>
              </w:rPr>
            </w:pPr>
            <w:r w:rsidRPr="00F3645C">
              <w:rPr>
                <w:rFonts w:ascii="Times New Roman" w:eastAsia="Times New Roman" w:hAnsi="Times New Roman"/>
                <w:i/>
                <w:lang w:val="en-GB" w:eastAsia="ru-RU"/>
              </w:rPr>
              <w:t>Н</w:t>
            </w:r>
            <w:r w:rsidRPr="00F3645C">
              <w:rPr>
                <w:rFonts w:ascii="Times New Roman" w:eastAsia="Times New Roman" w:hAnsi="Times New Roman"/>
                <w:i/>
                <w:vertAlign w:val="subscript"/>
                <w:lang w:val="en-GB" w:eastAsia="ru-RU"/>
              </w:rPr>
              <w:t xml:space="preserve">2 </w:t>
            </w:r>
            <w:r w:rsidR="00B477C2" w:rsidRPr="00F3645C">
              <w:rPr>
                <w:rFonts w:ascii="Times New Roman" w:eastAsia="Times New Roman" w:hAnsi="Times New Roman"/>
                <w:i/>
                <w:lang w:val="en-GB" w:eastAsia="ru-RU"/>
              </w:rPr>
              <w:t>PP</w:t>
            </w:r>
          </w:p>
        </w:tc>
        <w:tc>
          <w:tcPr>
            <w:tcW w:w="1774" w:type="dxa"/>
            <w:shd w:val="clear" w:color="auto" w:fill="auto"/>
            <w:vAlign w:val="center"/>
          </w:tcPr>
          <w:p w14:paraId="601B1740" w14:textId="4593E26D"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50</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13΄47.88΄΄ </w:t>
            </w:r>
            <w:r w:rsidR="00C65270" w:rsidRPr="00F3645C">
              <w:rPr>
                <w:rFonts w:ascii="Times New Roman" w:eastAsia="Times New Roman" w:hAnsi="Times New Roman"/>
                <w:lang w:val="en-GB" w:eastAsia="ru-RU"/>
              </w:rPr>
              <w:t>N</w:t>
            </w:r>
            <w:r w:rsidRPr="00F3645C">
              <w:rPr>
                <w:rFonts w:ascii="Times New Roman" w:eastAsia="Times New Roman" w:hAnsi="Times New Roman"/>
                <w:lang w:val="en-GB" w:eastAsia="ru-RU"/>
              </w:rPr>
              <w:t>; 33</w:t>
            </w:r>
            <w:r w:rsidRPr="00F3645C">
              <w:rPr>
                <w:rFonts w:ascii="Times New Roman" w:eastAsia="Times New Roman" w:hAnsi="Times New Roman"/>
                <w:vertAlign w:val="superscript"/>
                <w:lang w:val="en-GB" w:eastAsia="ru-RU"/>
              </w:rPr>
              <w:t>0</w:t>
            </w:r>
            <w:r w:rsidRPr="00F3645C">
              <w:rPr>
                <w:rFonts w:ascii="Times New Roman" w:eastAsia="Times New Roman" w:hAnsi="Times New Roman"/>
                <w:lang w:val="en-GB" w:eastAsia="ru-RU"/>
              </w:rPr>
              <w:t xml:space="preserve">22΄24.88΄΄ </w:t>
            </w:r>
            <w:r w:rsidR="00C65270" w:rsidRPr="00F3645C">
              <w:rPr>
                <w:rFonts w:ascii="Times New Roman" w:eastAsia="Times New Roman" w:hAnsi="Times New Roman"/>
                <w:lang w:val="en-GB" w:eastAsia="ru-RU"/>
              </w:rPr>
              <w:t>E</w:t>
            </w:r>
            <w:r w:rsidR="00F23072" w:rsidRPr="00F3645C">
              <w:rPr>
                <w:rFonts w:ascii="Times New Roman" w:eastAsia="Times New Roman" w:hAnsi="Times New Roman"/>
                <w:i/>
                <w:vertAlign w:val="superscript"/>
                <w:lang w:val="en-GB" w:eastAsia="ru-RU"/>
              </w:rPr>
              <w:t>**</w:t>
            </w:r>
          </w:p>
        </w:tc>
        <w:tc>
          <w:tcPr>
            <w:tcW w:w="742" w:type="dxa"/>
            <w:shd w:val="clear" w:color="auto" w:fill="auto"/>
            <w:vAlign w:val="center"/>
          </w:tcPr>
          <w:p w14:paraId="0A57C965"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9140</w:t>
            </w:r>
          </w:p>
        </w:tc>
        <w:tc>
          <w:tcPr>
            <w:tcW w:w="766" w:type="dxa"/>
            <w:shd w:val="clear" w:color="auto" w:fill="auto"/>
            <w:vAlign w:val="center"/>
          </w:tcPr>
          <w:p w14:paraId="64D5E4AE" w14:textId="1CA6D8ED"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21000</w:t>
            </w:r>
          </w:p>
        </w:tc>
        <w:tc>
          <w:tcPr>
            <w:tcW w:w="680" w:type="dxa"/>
            <w:vAlign w:val="center"/>
          </w:tcPr>
          <w:p w14:paraId="7CB2E1DD"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0-15</w:t>
            </w:r>
          </w:p>
        </w:tc>
        <w:tc>
          <w:tcPr>
            <w:tcW w:w="677" w:type="dxa"/>
            <w:vAlign w:val="center"/>
          </w:tcPr>
          <w:p w14:paraId="758FE8BF"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58</w:t>
            </w:r>
          </w:p>
        </w:tc>
        <w:tc>
          <w:tcPr>
            <w:tcW w:w="1002" w:type="dxa"/>
            <w:vAlign w:val="center"/>
          </w:tcPr>
          <w:p w14:paraId="2CE0E531" w14:textId="77777777" w:rsidR="00902689" w:rsidRPr="00F3645C" w:rsidRDefault="00902689" w:rsidP="00F3645C">
            <w:pPr>
              <w:spacing w:after="0" w:line="240" w:lineRule="auto"/>
              <w:jc w:val="center"/>
              <w:rPr>
                <w:rFonts w:ascii="Times New Roman" w:eastAsia="Times New Roman" w:hAnsi="Times New Roman"/>
                <w:lang w:val="en-GB" w:eastAsia="ru-RU"/>
              </w:rPr>
            </w:pPr>
            <w:r w:rsidRPr="00F3645C">
              <w:rPr>
                <w:rFonts w:ascii="Times New Roman" w:eastAsia="Times New Roman" w:hAnsi="Times New Roman"/>
                <w:lang w:val="en-GB" w:eastAsia="ru-RU"/>
              </w:rPr>
              <w:t>0</w:t>
            </w:r>
            <w:r w:rsidR="00B477C2" w:rsidRPr="00F3645C">
              <w:rPr>
                <w:rFonts w:ascii="Times New Roman" w:eastAsia="Times New Roman" w:hAnsi="Times New Roman"/>
                <w:lang w:val="en-GB" w:eastAsia="ru-RU"/>
              </w:rPr>
              <w:t>.</w:t>
            </w:r>
            <w:r w:rsidRPr="00F3645C">
              <w:rPr>
                <w:rFonts w:ascii="Times New Roman" w:eastAsia="Times New Roman" w:hAnsi="Times New Roman"/>
                <w:lang w:val="en-GB" w:eastAsia="ru-RU"/>
              </w:rPr>
              <w:t>39</w:t>
            </w:r>
          </w:p>
        </w:tc>
        <w:tc>
          <w:tcPr>
            <w:tcW w:w="840" w:type="dxa"/>
            <w:vAlign w:val="center"/>
          </w:tcPr>
          <w:p w14:paraId="4AC561BE" w14:textId="77777777" w:rsidR="00902689" w:rsidRPr="00F3645C" w:rsidRDefault="00902689" w:rsidP="00F3645C">
            <w:pPr>
              <w:spacing w:after="0" w:line="240" w:lineRule="auto"/>
              <w:jc w:val="center"/>
              <w:rPr>
                <w:rFonts w:ascii="Times New Roman" w:eastAsia="Times New Roman" w:hAnsi="Times New Roman"/>
                <w:b/>
                <w:lang w:val="en-GB" w:eastAsia="ru-RU"/>
              </w:rPr>
            </w:pPr>
            <w:r w:rsidRPr="00F3645C">
              <w:rPr>
                <w:rFonts w:ascii="Times New Roman" w:eastAsia="Times New Roman" w:hAnsi="Times New Roman"/>
                <w:b/>
                <w:lang w:val="en-GB" w:eastAsia="ru-RU"/>
              </w:rPr>
              <w:t>1</w:t>
            </w:r>
            <w:r w:rsidR="00B477C2" w:rsidRPr="00F3645C">
              <w:rPr>
                <w:rFonts w:ascii="Times New Roman" w:eastAsia="Times New Roman" w:hAnsi="Times New Roman"/>
                <w:b/>
                <w:lang w:val="en-GB" w:eastAsia="ru-RU"/>
              </w:rPr>
              <w:t>.</w:t>
            </w:r>
            <w:r w:rsidRPr="00F3645C">
              <w:rPr>
                <w:rFonts w:ascii="Times New Roman" w:eastAsia="Times New Roman" w:hAnsi="Times New Roman"/>
                <w:b/>
                <w:lang w:val="en-GB" w:eastAsia="ru-RU"/>
              </w:rPr>
              <w:t>5</w:t>
            </w:r>
          </w:p>
        </w:tc>
        <w:tc>
          <w:tcPr>
            <w:tcW w:w="1191" w:type="dxa"/>
            <w:vAlign w:val="center"/>
          </w:tcPr>
          <w:p w14:paraId="114380CE" w14:textId="77777777" w:rsidR="00902689" w:rsidRPr="00F3645C" w:rsidRDefault="00902689" w:rsidP="00F3645C">
            <w:pPr>
              <w:spacing w:after="0" w:line="240" w:lineRule="auto"/>
              <w:jc w:val="center"/>
              <w:rPr>
                <w:rFonts w:ascii="Times New Roman" w:eastAsia="Times New Roman" w:hAnsi="Times New Roman"/>
                <w:b/>
                <w:lang w:val="en-GB" w:eastAsia="ru-RU"/>
              </w:rPr>
            </w:pPr>
            <w:r w:rsidRPr="00F3645C">
              <w:rPr>
                <w:rFonts w:ascii="Times New Roman" w:eastAsia="Times New Roman" w:hAnsi="Times New Roman"/>
                <w:b/>
                <w:lang w:val="en-GB" w:eastAsia="ru-RU"/>
              </w:rPr>
              <w:t>1</w:t>
            </w:r>
            <w:r w:rsidR="00B477C2" w:rsidRPr="00F3645C">
              <w:rPr>
                <w:rFonts w:ascii="Times New Roman" w:eastAsia="Times New Roman" w:hAnsi="Times New Roman"/>
                <w:b/>
                <w:lang w:val="en-GB" w:eastAsia="ru-RU"/>
              </w:rPr>
              <w:t>.</w:t>
            </w:r>
            <w:r w:rsidRPr="00F3645C">
              <w:rPr>
                <w:rFonts w:ascii="Times New Roman" w:eastAsia="Times New Roman" w:hAnsi="Times New Roman"/>
                <w:b/>
                <w:lang w:val="en-GB" w:eastAsia="ru-RU"/>
              </w:rPr>
              <w:t>2</w:t>
            </w:r>
          </w:p>
        </w:tc>
      </w:tr>
    </w:tbl>
    <w:p w14:paraId="56B0865E" w14:textId="553B40E3" w:rsidR="00902689" w:rsidRPr="00F3645C" w:rsidRDefault="00902689" w:rsidP="00F23072">
      <w:pPr>
        <w:spacing w:after="0" w:line="240" w:lineRule="auto"/>
        <w:jc w:val="both"/>
        <w:rPr>
          <w:rFonts w:ascii="Times New Roman" w:eastAsia="Times New Roman" w:hAnsi="Times New Roman"/>
          <w:lang w:val="en-GB" w:eastAsia="ru-RU"/>
        </w:rPr>
      </w:pPr>
      <w:r w:rsidRPr="00F3645C">
        <w:rPr>
          <w:rFonts w:ascii="Times New Roman" w:eastAsia="Times New Roman" w:hAnsi="Times New Roman"/>
          <w:noProof/>
          <w:vertAlign w:val="superscript"/>
          <w:lang w:val="en-GB" w:eastAsia="ru-RU"/>
        </w:rPr>
        <mc:AlternateContent>
          <mc:Choice Requires="wps">
            <w:drawing>
              <wp:anchor distT="0" distB="0" distL="114300" distR="114300" simplePos="0" relativeHeight="251659776" behindDoc="0" locked="0" layoutInCell="1" allowOverlap="1" wp14:anchorId="0ED1CF1B" wp14:editId="22030492">
                <wp:simplePos x="0" y="0"/>
                <wp:positionH relativeFrom="column">
                  <wp:posOffset>7637780</wp:posOffset>
                </wp:positionH>
                <wp:positionV relativeFrom="paragraph">
                  <wp:posOffset>-4731385</wp:posOffset>
                </wp:positionV>
                <wp:extent cx="2320290" cy="339725"/>
                <wp:effectExtent l="0" t="0" r="0" b="317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0290" cy="339725"/>
                        </a:xfrm>
                        <a:prstGeom prst="rect">
                          <a:avLst/>
                        </a:prstGeom>
                        <a:noFill/>
                        <a:ln w="6350">
                          <a:noFill/>
                        </a:ln>
                      </wps:spPr>
                      <wps:txbx>
                        <w:txbxContent>
                          <w:p w14:paraId="6E25C6A6" w14:textId="77777777" w:rsidR="00667874" w:rsidRPr="002F2BED" w:rsidRDefault="00667874" w:rsidP="00902689">
                            <w:pPr>
                              <w:rPr>
                                <w:rFonts w:ascii="Times New Roman" w:hAnsi="Times New Roman"/>
                                <w:i/>
                                <w:sz w:val="26"/>
                                <w:szCs w:val="26"/>
                                <w:lang w:val="uk-UA"/>
                              </w:rPr>
                            </w:pPr>
                            <w:r w:rsidRPr="002F2BED">
                              <w:rPr>
                                <w:rFonts w:ascii="Times New Roman" w:hAnsi="Times New Roman"/>
                                <w:i/>
                                <w:sz w:val="26"/>
                                <w:szCs w:val="26"/>
                                <w:lang w:val="uk-UA"/>
                              </w:rPr>
                              <w:t xml:space="preserve">Продовження </w:t>
                            </w:r>
                            <w:r>
                              <w:rPr>
                                <w:rFonts w:ascii="Times New Roman" w:hAnsi="Times New Roman"/>
                                <w:i/>
                                <w:sz w:val="26"/>
                                <w:szCs w:val="26"/>
                                <w:lang w:val="uk-UA"/>
                              </w:rPr>
                              <w:t>табл. Е.1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1CF1B" id="_x0000_t202" coordsize="21600,21600" o:spt="202" path="m,l,21600r21600,l21600,xe">
                <v:stroke joinstyle="miter"/>
                <v:path gradientshapeok="t" o:connecttype="rect"/>
              </v:shapetype>
              <v:shape id="Поле 32" o:spid="_x0000_s1026" type="#_x0000_t202" style="position:absolute;left:0;text-align:left;margin-left:601.4pt;margin-top:-372.55pt;width:182.7pt;height: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" filled="f" stroked="f" strokeweight=".5pt">
                <v:textbox>
                  <w:txbxContent>
                    <w:p w14:paraId="6E25C6A6" w14:textId="77777777" w:rsidR="00667874" w:rsidRPr="002F2BED" w:rsidRDefault="00667874" w:rsidP="00902689">
                      <w:pPr>
                        <w:rPr>
                          <w:rFonts w:ascii="Times New Roman" w:hAnsi="Times New Roman"/>
                          <w:i/>
                          <w:sz w:val="26"/>
                          <w:szCs w:val="26"/>
                          <w:lang w:val="uk-UA"/>
                        </w:rPr>
                      </w:pPr>
                      <w:r w:rsidRPr="002F2BED">
                        <w:rPr>
                          <w:rFonts w:ascii="Times New Roman" w:hAnsi="Times New Roman"/>
                          <w:i/>
                          <w:sz w:val="26"/>
                          <w:szCs w:val="26"/>
                          <w:lang w:val="uk-UA"/>
                        </w:rPr>
                        <w:t xml:space="preserve">Продовження </w:t>
                      </w:r>
                      <w:r>
                        <w:rPr>
                          <w:rFonts w:ascii="Times New Roman" w:hAnsi="Times New Roman"/>
                          <w:i/>
                          <w:sz w:val="26"/>
                          <w:szCs w:val="26"/>
                          <w:lang w:val="uk-UA"/>
                        </w:rPr>
                        <w:t>табл. Е.1</w:t>
                      </w:r>
                    </w:p>
                  </w:txbxContent>
                </v:textbox>
              </v:shape>
            </w:pict>
          </mc:Fallback>
        </mc:AlternateContent>
      </w:r>
      <w:r w:rsidR="00F23072" w:rsidRPr="00F3645C">
        <w:rPr>
          <w:rFonts w:ascii="Times New Roman" w:eastAsia="Times New Roman" w:hAnsi="Times New Roman"/>
          <w:vertAlign w:val="superscript"/>
          <w:lang w:val="en-GB" w:eastAsia="ru-RU"/>
        </w:rPr>
        <w:t>*</w:t>
      </w:r>
      <w:r w:rsidR="00F23072" w:rsidRPr="00F3645C">
        <w:rPr>
          <w:rFonts w:ascii="Times New Roman" w:eastAsia="Times New Roman" w:hAnsi="Times New Roman"/>
          <w:lang w:val="en-GB" w:eastAsia="ru-RU"/>
        </w:rPr>
        <w:t>It is located on the agricultural land</w:t>
      </w:r>
    </w:p>
    <w:p w14:paraId="0A766D80" w14:textId="1FF8CB95" w:rsidR="00F23072" w:rsidRPr="00F3645C" w:rsidRDefault="00F23072" w:rsidP="00F23072">
      <w:pPr>
        <w:spacing w:after="0" w:line="240" w:lineRule="auto"/>
        <w:jc w:val="both"/>
        <w:rPr>
          <w:rFonts w:ascii="Times New Roman" w:eastAsia="Times New Roman" w:hAnsi="Times New Roman"/>
          <w:lang w:val="en-GB" w:eastAsia="ru-RU"/>
        </w:rPr>
      </w:pPr>
      <w:r w:rsidRPr="00F3645C">
        <w:rPr>
          <w:rFonts w:ascii="Times New Roman" w:eastAsia="Times New Roman" w:hAnsi="Times New Roman"/>
          <w:i/>
          <w:vertAlign w:val="superscript"/>
          <w:lang w:val="en-GB" w:eastAsia="ru-RU"/>
        </w:rPr>
        <w:t>**</w:t>
      </w:r>
      <w:r w:rsidRPr="00F3645C">
        <w:rPr>
          <w:rFonts w:ascii="Times New Roman" w:eastAsia="Times New Roman" w:hAnsi="Times New Roman"/>
          <w:lang w:val="en-GB" w:eastAsia="ru-RU"/>
        </w:rPr>
        <w:t>It is located outside the settlement (west of Sencha village, 1.4 km away)</w:t>
      </w:r>
    </w:p>
    <w:p w14:paraId="021167FF" w14:textId="73757AD8" w:rsidR="00D9573C" w:rsidRPr="00F3645C" w:rsidRDefault="00586EA5" w:rsidP="00C51A5C">
      <w:pPr>
        <w:pStyle w:val="Rtab"/>
        <w:rPr>
          <w:lang w:val="en-GB"/>
        </w:rPr>
      </w:pPr>
      <w:r w:rsidRPr="00F3645C">
        <w:rPr>
          <w:b/>
          <w:bCs/>
          <w:lang w:val="en-GB"/>
        </w:rPr>
        <w:lastRenderedPageBreak/>
        <w:t>Table</w:t>
      </w:r>
      <w:r w:rsidR="00D9573C" w:rsidRPr="00F3645C">
        <w:rPr>
          <w:b/>
          <w:bCs/>
          <w:lang w:val="en-GB"/>
        </w:rPr>
        <w:t xml:space="preserve"> </w:t>
      </w:r>
      <w:r w:rsidR="004F5BF3" w:rsidRPr="00F3645C">
        <w:rPr>
          <w:b/>
          <w:bCs/>
          <w:lang w:val="en-GB"/>
        </w:rPr>
        <w:t>3</w:t>
      </w:r>
      <w:r w:rsidR="002602A2" w:rsidRPr="00F3645C">
        <w:rPr>
          <w:b/>
          <w:bCs/>
          <w:lang w:val="en-GB"/>
        </w:rPr>
        <w:t>.</w:t>
      </w:r>
      <w:r w:rsidR="002602A2" w:rsidRPr="00F3645C">
        <w:rPr>
          <w:lang w:val="en-GB"/>
        </w:rPr>
        <w:t xml:space="preserve"> </w:t>
      </w:r>
      <w:r w:rsidR="00D27F81" w:rsidRPr="00F3645C">
        <w:rPr>
          <w:lang w:val="en-GB"/>
        </w:rPr>
        <w:t>An algorithm for selecting measures to return contaminated agricultural land to economic circulation, considering the hazard category of the landfill</w:t>
      </w:r>
      <w:r w:rsidR="005F4D3B" w:rsidRPr="00F3645C">
        <w:rPr>
          <w:lang w:val="en-G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9"/>
        <w:gridCol w:w="1418"/>
        <w:gridCol w:w="5808"/>
      </w:tblGrid>
      <w:tr w:rsidR="00D9573C" w:rsidRPr="00F3645C" w14:paraId="172841A9" w14:textId="77777777" w:rsidTr="00645D26">
        <w:trPr>
          <w:trHeight w:val="695"/>
        </w:trPr>
        <w:tc>
          <w:tcPr>
            <w:tcW w:w="1134" w:type="dxa"/>
            <w:shd w:val="clear" w:color="auto" w:fill="auto"/>
            <w:vAlign w:val="center"/>
          </w:tcPr>
          <w:p w14:paraId="70CF491F" w14:textId="24B92197" w:rsidR="00D9573C" w:rsidRPr="00F3645C" w:rsidRDefault="00CE3261" w:rsidP="00E33F2F">
            <w:pPr>
              <w:spacing w:after="0" w:line="240" w:lineRule="auto"/>
              <w:jc w:val="center"/>
              <w:rPr>
                <w:rFonts w:ascii="Times New Roman" w:eastAsia="Times New Roman" w:hAnsi="Times New Roman"/>
                <w:bCs/>
                <w:lang w:val="en-GB" w:eastAsia="ru-RU"/>
              </w:rPr>
            </w:pPr>
            <w:r w:rsidRPr="00F3645C">
              <w:rPr>
                <w:rFonts w:ascii="Times New Roman" w:eastAsia="Times New Roman" w:hAnsi="Times New Roman"/>
                <w:bCs/>
                <w:lang w:val="en-GB" w:eastAsia="ru-RU"/>
              </w:rPr>
              <w:t>Hazard category</w:t>
            </w:r>
          </w:p>
        </w:tc>
        <w:tc>
          <w:tcPr>
            <w:tcW w:w="1279" w:type="dxa"/>
            <w:vAlign w:val="center"/>
          </w:tcPr>
          <w:p w14:paraId="5B351FE6" w14:textId="6D4A5AC5" w:rsidR="00D9573C" w:rsidRPr="00F3645C" w:rsidRDefault="00CE3261" w:rsidP="00E33F2F">
            <w:pPr>
              <w:spacing w:after="0" w:line="240" w:lineRule="auto"/>
              <w:jc w:val="center"/>
              <w:rPr>
                <w:rFonts w:ascii="Times New Roman" w:eastAsia="Times New Roman" w:hAnsi="Times New Roman"/>
                <w:bCs/>
                <w:lang w:val="en-GB" w:eastAsia="ru-RU"/>
              </w:rPr>
            </w:pPr>
            <w:r w:rsidRPr="00F3645C">
              <w:rPr>
                <w:rFonts w:ascii="Times New Roman" w:eastAsia="Times New Roman" w:hAnsi="Times New Roman"/>
                <w:bCs/>
                <w:lang w:val="en-GB" w:eastAsia="ru-RU"/>
              </w:rPr>
              <w:t>Hazard subcategory</w:t>
            </w:r>
          </w:p>
        </w:tc>
        <w:tc>
          <w:tcPr>
            <w:tcW w:w="1418" w:type="dxa"/>
            <w:vAlign w:val="center"/>
          </w:tcPr>
          <w:p w14:paraId="2015B238" w14:textId="77777777" w:rsidR="00D9573C" w:rsidRPr="00F3645C" w:rsidRDefault="00CE3261" w:rsidP="00E33F2F">
            <w:pPr>
              <w:spacing w:after="0" w:line="240" w:lineRule="auto"/>
              <w:jc w:val="center"/>
              <w:rPr>
                <w:rFonts w:ascii="Times New Roman" w:eastAsia="Times New Roman" w:hAnsi="Times New Roman"/>
                <w:bCs/>
                <w:lang w:val="en-GB" w:eastAsia="ru-RU"/>
              </w:rPr>
            </w:pPr>
            <w:r w:rsidRPr="00F3645C">
              <w:rPr>
                <w:rFonts w:ascii="Times New Roman" w:eastAsia="Times New Roman" w:hAnsi="Times New Roman"/>
                <w:bCs/>
                <w:lang w:val="en-GB" w:eastAsia="ru-RU"/>
              </w:rPr>
              <w:t>Hazard level</w:t>
            </w:r>
          </w:p>
        </w:tc>
        <w:tc>
          <w:tcPr>
            <w:tcW w:w="5808" w:type="dxa"/>
            <w:vAlign w:val="center"/>
          </w:tcPr>
          <w:p w14:paraId="7B62C4E3" w14:textId="58892B41" w:rsidR="00D9573C" w:rsidRPr="00E33F2F" w:rsidRDefault="000744F0" w:rsidP="00E33F2F">
            <w:pPr>
              <w:spacing w:after="0" w:line="240" w:lineRule="auto"/>
              <w:jc w:val="center"/>
              <w:rPr>
                <w:rFonts w:ascii="Times New Roman" w:eastAsia="Times New Roman" w:hAnsi="Times New Roman"/>
                <w:bCs/>
                <w:iCs/>
                <w:lang w:val="en-GB" w:eastAsia="ru-RU"/>
              </w:rPr>
            </w:pPr>
            <w:r w:rsidRPr="00E33F2F">
              <w:rPr>
                <w:rFonts w:ascii="Times New Roman" w:eastAsia="Times New Roman" w:hAnsi="Times New Roman"/>
                <w:bCs/>
                <w:iCs/>
                <w:lang w:val="en-GB" w:eastAsia="ru-RU"/>
              </w:rPr>
              <w:t>Priority measures</w:t>
            </w:r>
          </w:p>
        </w:tc>
      </w:tr>
      <w:tr w:rsidR="00645D26" w:rsidRPr="00F3645C" w14:paraId="525B76CA" w14:textId="77777777" w:rsidTr="00716EF6">
        <w:trPr>
          <w:trHeight w:val="794"/>
        </w:trPr>
        <w:tc>
          <w:tcPr>
            <w:tcW w:w="1134" w:type="dxa"/>
            <w:vMerge w:val="restart"/>
            <w:shd w:val="clear" w:color="auto" w:fill="auto"/>
            <w:vAlign w:val="center"/>
          </w:tcPr>
          <w:p w14:paraId="7E6BBA58" w14:textId="77777777" w:rsidR="00645D26" w:rsidRPr="00F3645C" w:rsidRDefault="00645D26" w:rsidP="00E33F2F">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І</w:t>
            </w:r>
          </w:p>
        </w:tc>
        <w:tc>
          <w:tcPr>
            <w:tcW w:w="1279" w:type="dxa"/>
            <w:vAlign w:val="center"/>
          </w:tcPr>
          <w:p w14:paraId="05D8CCE4" w14:textId="77777777" w:rsidR="00645D26" w:rsidRPr="00F3645C" w:rsidRDefault="00645D26" w:rsidP="00E33F2F">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a</w:t>
            </w:r>
          </w:p>
        </w:tc>
        <w:tc>
          <w:tcPr>
            <w:tcW w:w="1418" w:type="dxa"/>
            <w:tcBorders>
              <w:bottom w:val="single" w:sz="4" w:space="0" w:color="auto"/>
            </w:tcBorders>
            <w:vAlign w:val="center"/>
          </w:tcPr>
          <w:p w14:paraId="6938F14F" w14:textId="77777777" w:rsidR="00645D26" w:rsidRPr="00F3645C" w:rsidRDefault="00645D26" w:rsidP="00930A9A">
            <w:pPr>
              <w:spacing w:after="0" w:line="240" w:lineRule="auto"/>
              <w:ind w:left="122"/>
              <w:rPr>
                <w:rFonts w:ascii="Times New Roman" w:eastAsia="Times New Roman" w:hAnsi="Times New Roman"/>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0</w:t>
            </w:r>
          </w:p>
        </w:tc>
        <w:tc>
          <w:tcPr>
            <w:tcW w:w="5808" w:type="dxa"/>
            <w:tcBorders>
              <w:bottom w:val="single" w:sz="4" w:space="0" w:color="auto"/>
            </w:tcBorders>
            <w:vAlign w:val="center"/>
          </w:tcPr>
          <w:p w14:paraId="488E6387" w14:textId="08FA1FF0" w:rsidR="00645D26" w:rsidRPr="00F3645C" w:rsidRDefault="00645D26"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1. Technical recovery: cleaning of illegally removed </w:t>
            </w:r>
            <w:r>
              <w:rPr>
                <w:rFonts w:ascii="Times New Roman" w:eastAsia="Times New Roman" w:hAnsi="Times New Roman"/>
                <w:lang w:val="en-GB" w:eastAsia="ru-RU"/>
              </w:rPr>
              <w:br/>
            </w:r>
            <w:r w:rsidRPr="00F3645C">
              <w:rPr>
                <w:rFonts w:ascii="Times New Roman" w:eastAsia="Times New Roman" w:hAnsi="Times New Roman"/>
                <w:lang w:val="en-GB" w:eastAsia="ru-RU"/>
              </w:rPr>
              <w:t>municipal waste.</w:t>
            </w:r>
          </w:p>
          <w:p w14:paraId="198D073D" w14:textId="77777777" w:rsidR="00645D26" w:rsidRPr="00F3645C" w:rsidRDefault="00645D26"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2. Biological reclamation using perennial greening. </w:t>
            </w:r>
          </w:p>
        </w:tc>
      </w:tr>
      <w:tr w:rsidR="00D9573C" w:rsidRPr="00F3645C" w14:paraId="36BA644B" w14:textId="77777777" w:rsidTr="00716EF6">
        <w:trPr>
          <w:trHeight w:val="680"/>
        </w:trPr>
        <w:tc>
          <w:tcPr>
            <w:tcW w:w="1134" w:type="dxa"/>
            <w:vMerge/>
            <w:shd w:val="clear" w:color="auto" w:fill="auto"/>
            <w:vAlign w:val="center"/>
          </w:tcPr>
          <w:p w14:paraId="6E6103B6" w14:textId="77777777" w:rsidR="00D9573C" w:rsidRPr="00F3645C" w:rsidRDefault="00D9573C" w:rsidP="00E33F2F">
            <w:pPr>
              <w:spacing w:after="0" w:line="240" w:lineRule="auto"/>
              <w:jc w:val="center"/>
              <w:rPr>
                <w:rFonts w:ascii="Times New Roman" w:eastAsia="Times New Roman" w:hAnsi="Times New Roman"/>
                <w:i/>
                <w:lang w:val="en-GB" w:eastAsia="ru-RU"/>
              </w:rPr>
            </w:pPr>
          </w:p>
        </w:tc>
        <w:tc>
          <w:tcPr>
            <w:tcW w:w="1279" w:type="dxa"/>
            <w:vMerge w:val="restart"/>
            <w:vAlign w:val="center"/>
          </w:tcPr>
          <w:p w14:paraId="1AD84618" w14:textId="3E467FF8" w:rsidR="00D9573C" w:rsidRPr="00F3645C" w:rsidRDefault="00645D26" w:rsidP="00E33F2F">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b</w:t>
            </w:r>
          </w:p>
        </w:tc>
        <w:tc>
          <w:tcPr>
            <w:tcW w:w="1418" w:type="dxa"/>
            <w:tcBorders>
              <w:bottom w:val="single" w:sz="4" w:space="0" w:color="auto"/>
            </w:tcBorders>
            <w:vAlign w:val="center"/>
          </w:tcPr>
          <w:p w14:paraId="7605CCA0" w14:textId="77777777" w:rsidR="00D9573C" w:rsidRPr="00F3645C" w:rsidRDefault="00D9573C" w:rsidP="00930A9A">
            <w:pPr>
              <w:spacing w:after="0" w:line="240" w:lineRule="auto"/>
              <w:ind w:left="122"/>
              <w:rPr>
                <w:rFonts w:ascii="Times New Roman" w:eastAsia="Times New Roman" w:hAnsi="Times New Roman"/>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1</w:t>
            </w:r>
            <w:r w:rsidRPr="00F3645C">
              <w:rPr>
                <w:rFonts w:ascii="Times New Roman" w:eastAsia="Times New Roman" w:hAnsi="Times New Roman"/>
                <w:lang w:val="en-GB" w:eastAsia="ru-RU"/>
              </w:rPr>
              <w:t xml:space="preserve"> </w:t>
            </w:r>
            <w:r w:rsidR="00CE3261" w:rsidRPr="00F3645C">
              <w:rPr>
                <w:rFonts w:ascii="Times New Roman" w:eastAsia="Times New Roman" w:hAnsi="Times New Roman"/>
                <w:lang w:val="en-GB" w:eastAsia="ru-RU"/>
              </w:rPr>
              <w:t>PP</w:t>
            </w:r>
          </w:p>
        </w:tc>
        <w:tc>
          <w:tcPr>
            <w:tcW w:w="5808" w:type="dxa"/>
            <w:vMerge w:val="restart"/>
            <w:vAlign w:val="center"/>
          </w:tcPr>
          <w:p w14:paraId="57880205" w14:textId="7EA7E74A" w:rsidR="00D9573C" w:rsidRPr="00F3645C" w:rsidRDefault="00D9573C"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1. </w:t>
            </w:r>
            <w:r w:rsidR="00B17DD7" w:rsidRPr="00F3645C">
              <w:rPr>
                <w:rFonts w:ascii="Times New Roman" w:eastAsia="Times New Roman" w:hAnsi="Times New Roman"/>
                <w:lang w:val="en-GB" w:eastAsia="ru-RU"/>
              </w:rPr>
              <w:t xml:space="preserve">Technical recovery: cleaning of illegally removed </w:t>
            </w:r>
            <w:r w:rsidR="00E33F2F">
              <w:rPr>
                <w:rFonts w:ascii="Times New Roman" w:eastAsia="Times New Roman" w:hAnsi="Times New Roman"/>
                <w:lang w:val="en-GB" w:eastAsia="ru-RU"/>
              </w:rPr>
              <w:br/>
            </w:r>
            <w:r w:rsidR="00B17DD7" w:rsidRPr="00F3645C">
              <w:rPr>
                <w:rFonts w:ascii="Times New Roman" w:eastAsia="Times New Roman" w:hAnsi="Times New Roman"/>
                <w:lang w:val="en-GB" w:eastAsia="ru-RU"/>
              </w:rPr>
              <w:t>municipal waste.</w:t>
            </w:r>
          </w:p>
          <w:p w14:paraId="17C2693D" w14:textId="0A610F6D" w:rsidR="00D9573C" w:rsidRPr="00F3645C" w:rsidRDefault="00D9573C"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2. </w:t>
            </w:r>
            <w:r w:rsidR="00B17DD7" w:rsidRPr="00F3645C">
              <w:rPr>
                <w:rFonts w:ascii="Times New Roman" w:eastAsia="Times New Roman" w:hAnsi="Times New Roman"/>
                <w:lang w:val="en-GB" w:eastAsia="ru-RU"/>
              </w:rPr>
              <w:t xml:space="preserve">Soil remediation (remediation of heavy metals </w:t>
            </w:r>
            <w:r w:rsidR="00E33F2F">
              <w:rPr>
                <w:rFonts w:ascii="Times New Roman" w:eastAsia="Times New Roman" w:hAnsi="Times New Roman"/>
                <w:lang w:val="en-GB" w:eastAsia="ru-RU"/>
              </w:rPr>
              <w:br/>
            </w:r>
            <w:r w:rsidR="00B17DD7" w:rsidRPr="00F3645C">
              <w:rPr>
                <w:rFonts w:ascii="Times New Roman" w:eastAsia="Times New Roman" w:hAnsi="Times New Roman"/>
                <w:lang w:val="en-GB" w:eastAsia="ru-RU"/>
              </w:rPr>
              <w:t>or petroleum products).</w:t>
            </w:r>
          </w:p>
          <w:p w14:paraId="184C0076" w14:textId="66B9051E" w:rsidR="00D9573C" w:rsidRPr="00F3645C" w:rsidRDefault="00645D26" w:rsidP="00645D26">
            <w:pPr>
              <w:spacing w:after="0" w:line="240" w:lineRule="auto"/>
              <w:ind w:left="243" w:hanging="243"/>
              <w:rPr>
                <w:rFonts w:ascii="Times New Roman" w:eastAsia="Times New Roman" w:hAnsi="Times New Roman"/>
                <w:lang w:val="en-GB" w:eastAsia="ru-RU"/>
              </w:rPr>
            </w:pPr>
            <w:r>
              <w:rPr>
                <w:rFonts w:ascii="Times New Roman" w:eastAsia="Times New Roman" w:hAnsi="Times New Roman"/>
                <w:lang w:val="en-GB" w:eastAsia="ru-RU"/>
              </w:rPr>
              <w:t>3</w:t>
            </w:r>
            <w:r w:rsidR="00D9573C" w:rsidRPr="00F3645C">
              <w:rPr>
                <w:rFonts w:ascii="Times New Roman" w:eastAsia="Times New Roman" w:hAnsi="Times New Roman"/>
                <w:lang w:val="en-GB" w:eastAsia="ru-RU"/>
              </w:rPr>
              <w:t xml:space="preserve">. </w:t>
            </w:r>
            <w:r w:rsidR="00B17DD7" w:rsidRPr="00F3645C">
              <w:rPr>
                <w:rFonts w:ascii="Times New Roman" w:eastAsia="Times New Roman" w:hAnsi="Times New Roman"/>
                <w:lang w:val="en-GB" w:eastAsia="ru-RU"/>
              </w:rPr>
              <w:t>Biological reclamation using perennial greening.</w:t>
            </w:r>
            <w:r w:rsidR="00D9573C" w:rsidRPr="00F3645C">
              <w:rPr>
                <w:rFonts w:ascii="Times New Roman" w:eastAsia="Times New Roman" w:hAnsi="Times New Roman"/>
                <w:lang w:val="en-GB" w:eastAsia="ru-RU"/>
              </w:rPr>
              <w:t xml:space="preserve"> </w:t>
            </w:r>
          </w:p>
        </w:tc>
      </w:tr>
      <w:tr w:rsidR="00645D26" w:rsidRPr="00F3645C" w14:paraId="72546C0A" w14:textId="77777777" w:rsidTr="00716EF6">
        <w:trPr>
          <w:trHeight w:val="624"/>
        </w:trPr>
        <w:tc>
          <w:tcPr>
            <w:tcW w:w="1134" w:type="dxa"/>
            <w:vMerge/>
            <w:shd w:val="clear" w:color="auto" w:fill="auto"/>
            <w:vAlign w:val="center"/>
          </w:tcPr>
          <w:p w14:paraId="27A65848" w14:textId="77777777" w:rsidR="00645D26" w:rsidRPr="00F3645C" w:rsidRDefault="00645D26" w:rsidP="00E33F2F">
            <w:pPr>
              <w:spacing w:after="0" w:line="240" w:lineRule="auto"/>
              <w:jc w:val="center"/>
              <w:rPr>
                <w:rFonts w:ascii="Times New Roman" w:eastAsia="Times New Roman" w:hAnsi="Times New Roman"/>
                <w:i/>
                <w:lang w:val="en-GB" w:eastAsia="ru-RU"/>
              </w:rPr>
            </w:pPr>
          </w:p>
        </w:tc>
        <w:tc>
          <w:tcPr>
            <w:tcW w:w="1279" w:type="dxa"/>
            <w:vMerge/>
            <w:vAlign w:val="center"/>
          </w:tcPr>
          <w:p w14:paraId="33957D20" w14:textId="77777777" w:rsidR="00645D26" w:rsidRPr="00F3645C" w:rsidRDefault="00645D26" w:rsidP="00E33F2F">
            <w:pPr>
              <w:spacing w:after="0" w:line="240" w:lineRule="auto"/>
              <w:jc w:val="center"/>
              <w:rPr>
                <w:rFonts w:ascii="Times New Roman" w:eastAsia="Times New Roman" w:hAnsi="Times New Roman"/>
                <w:i/>
                <w:lang w:val="en-GB" w:eastAsia="ru-RU"/>
              </w:rPr>
            </w:pPr>
          </w:p>
        </w:tc>
        <w:tc>
          <w:tcPr>
            <w:tcW w:w="1418" w:type="dxa"/>
            <w:vAlign w:val="center"/>
          </w:tcPr>
          <w:p w14:paraId="08EE0C98" w14:textId="77777777" w:rsidR="00645D26" w:rsidRPr="00F3645C" w:rsidRDefault="00645D26" w:rsidP="00930A9A">
            <w:pPr>
              <w:spacing w:after="0" w:line="240" w:lineRule="auto"/>
              <w:ind w:left="122"/>
              <w:rPr>
                <w:rFonts w:ascii="Times New Roman" w:eastAsia="Times New Roman" w:hAnsi="Times New Roman"/>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1</w:t>
            </w:r>
            <w:r w:rsidRPr="00F3645C">
              <w:rPr>
                <w:rFonts w:ascii="Times New Roman" w:eastAsia="Times New Roman" w:hAnsi="Times New Roman"/>
                <w:lang w:val="en-GB" w:eastAsia="ru-RU"/>
              </w:rPr>
              <w:t xml:space="preserve"> HM</w:t>
            </w:r>
          </w:p>
        </w:tc>
        <w:tc>
          <w:tcPr>
            <w:tcW w:w="5808" w:type="dxa"/>
            <w:vMerge/>
            <w:vAlign w:val="center"/>
          </w:tcPr>
          <w:p w14:paraId="2F65E023" w14:textId="77777777" w:rsidR="00645D26" w:rsidRPr="00F3645C" w:rsidRDefault="00645D26" w:rsidP="00645D26">
            <w:pPr>
              <w:spacing w:after="0" w:line="240" w:lineRule="auto"/>
              <w:ind w:left="243" w:hanging="243"/>
              <w:rPr>
                <w:rFonts w:ascii="Times New Roman" w:eastAsia="Times New Roman" w:hAnsi="Times New Roman"/>
                <w:lang w:val="en-GB" w:eastAsia="ru-RU"/>
              </w:rPr>
            </w:pPr>
          </w:p>
        </w:tc>
      </w:tr>
      <w:tr w:rsidR="00D9573C" w:rsidRPr="00F3645C" w14:paraId="7788FAB8" w14:textId="77777777" w:rsidTr="00716EF6">
        <w:trPr>
          <w:trHeight w:val="1077"/>
        </w:trPr>
        <w:tc>
          <w:tcPr>
            <w:tcW w:w="1134" w:type="dxa"/>
            <w:vMerge w:val="restart"/>
            <w:shd w:val="clear" w:color="auto" w:fill="auto"/>
            <w:vAlign w:val="center"/>
          </w:tcPr>
          <w:p w14:paraId="7DE68B8E" w14:textId="77777777" w:rsidR="00D9573C" w:rsidRPr="00F3645C" w:rsidRDefault="00D9573C" w:rsidP="00E33F2F">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ІІ</w:t>
            </w:r>
          </w:p>
        </w:tc>
        <w:tc>
          <w:tcPr>
            <w:tcW w:w="1279" w:type="dxa"/>
            <w:vAlign w:val="center"/>
          </w:tcPr>
          <w:p w14:paraId="1084C1B2" w14:textId="77777777" w:rsidR="00D9573C" w:rsidRPr="00F3645C" w:rsidRDefault="00165E5C" w:rsidP="00E33F2F">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a</w:t>
            </w:r>
          </w:p>
        </w:tc>
        <w:tc>
          <w:tcPr>
            <w:tcW w:w="1418" w:type="dxa"/>
            <w:vAlign w:val="center"/>
          </w:tcPr>
          <w:p w14:paraId="50078DEC" w14:textId="77777777" w:rsidR="00D9573C" w:rsidRPr="00F3645C" w:rsidRDefault="00D9573C" w:rsidP="00930A9A">
            <w:pPr>
              <w:spacing w:after="0" w:line="240" w:lineRule="auto"/>
              <w:ind w:left="122"/>
              <w:rPr>
                <w:rFonts w:ascii="Times New Roman" w:eastAsia="Times New Roman" w:hAnsi="Times New Roman"/>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0</w:t>
            </w:r>
          </w:p>
        </w:tc>
        <w:tc>
          <w:tcPr>
            <w:tcW w:w="5808" w:type="dxa"/>
            <w:vAlign w:val="center"/>
          </w:tcPr>
          <w:p w14:paraId="4CDC82C8" w14:textId="489980B8" w:rsidR="00D9573C" w:rsidRPr="00F3645C" w:rsidRDefault="00D9573C"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1. </w:t>
            </w:r>
            <w:r w:rsidR="00B17DD7" w:rsidRPr="00F3645C">
              <w:rPr>
                <w:rFonts w:ascii="Times New Roman" w:eastAsia="Times New Roman" w:hAnsi="Times New Roman"/>
                <w:lang w:val="en-GB" w:eastAsia="ru-RU"/>
              </w:rPr>
              <w:t xml:space="preserve">Technical recovery: cleaning of illegally removed </w:t>
            </w:r>
            <w:r w:rsidR="00E33F2F">
              <w:rPr>
                <w:rFonts w:ascii="Times New Roman" w:eastAsia="Times New Roman" w:hAnsi="Times New Roman"/>
                <w:lang w:val="en-GB" w:eastAsia="ru-RU"/>
              </w:rPr>
              <w:br/>
            </w:r>
            <w:r w:rsidR="00B17DD7" w:rsidRPr="00F3645C">
              <w:rPr>
                <w:rFonts w:ascii="Times New Roman" w:eastAsia="Times New Roman" w:hAnsi="Times New Roman"/>
                <w:lang w:val="en-GB" w:eastAsia="ru-RU"/>
              </w:rPr>
              <w:t>municipal waste.</w:t>
            </w:r>
          </w:p>
          <w:p w14:paraId="429209A6" w14:textId="43EBEE8E" w:rsidR="00D9573C" w:rsidRPr="00F3645C" w:rsidRDefault="00D9573C"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2. </w:t>
            </w:r>
            <w:r w:rsidR="00B17DD7" w:rsidRPr="00F3645C">
              <w:rPr>
                <w:rFonts w:ascii="Times New Roman" w:eastAsia="Times New Roman" w:hAnsi="Times New Roman"/>
                <w:lang w:val="en-GB" w:eastAsia="ru-RU"/>
              </w:rPr>
              <w:t xml:space="preserve">Use for infrastructure purposes (within residential buildings) </w:t>
            </w:r>
            <w:r w:rsidR="00E33F2F">
              <w:rPr>
                <w:rFonts w:ascii="Times New Roman" w:eastAsia="Times New Roman" w:hAnsi="Times New Roman"/>
                <w:lang w:val="en-GB" w:eastAsia="ru-RU"/>
              </w:rPr>
              <w:br/>
            </w:r>
            <w:r w:rsidR="00B17DD7" w:rsidRPr="00F3645C">
              <w:rPr>
                <w:rFonts w:ascii="Times New Roman" w:eastAsia="Times New Roman" w:hAnsi="Times New Roman"/>
                <w:lang w:val="en-GB" w:eastAsia="ru-RU"/>
              </w:rPr>
              <w:t>or for biological reclamation.</w:t>
            </w:r>
          </w:p>
        </w:tc>
      </w:tr>
      <w:tr w:rsidR="00D9573C" w:rsidRPr="00F3645C" w14:paraId="0D48C3C9" w14:textId="77777777" w:rsidTr="00716EF6">
        <w:trPr>
          <w:trHeight w:val="624"/>
        </w:trPr>
        <w:tc>
          <w:tcPr>
            <w:tcW w:w="1134" w:type="dxa"/>
            <w:vMerge/>
            <w:shd w:val="clear" w:color="auto" w:fill="auto"/>
            <w:vAlign w:val="center"/>
          </w:tcPr>
          <w:p w14:paraId="5D0767BE" w14:textId="77777777" w:rsidR="00D9573C" w:rsidRPr="00F3645C" w:rsidRDefault="00D9573C" w:rsidP="00E33F2F">
            <w:pPr>
              <w:spacing w:after="0" w:line="240" w:lineRule="auto"/>
              <w:jc w:val="center"/>
              <w:rPr>
                <w:rFonts w:ascii="Times New Roman" w:eastAsia="Times New Roman" w:hAnsi="Times New Roman"/>
                <w:lang w:val="en-GB" w:eastAsia="ru-RU"/>
              </w:rPr>
            </w:pPr>
          </w:p>
        </w:tc>
        <w:tc>
          <w:tcPr>
            <w:tcW w:w="1279" w:type="dxa"/>
            <w:vMerge w:val="restart"/>
            <w:vAlign w:val="center"/>
          </w:tcPr>
          <w:p w14:paraId="0023CA74" w14:textId="77777777" w:rsidR="00D9573C" w:rsidRPr="00F3645C" w:rsidRDefault="00CE3261" w:rsidP="00E33F2F">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b</w:t>
            </w:r>
          </w:p>
        </w:tc>
        <w:tc>
          <w:tcPr>
            <w:tcW w:w="1418" w:type="dxa"/>
            <w:vAlign w:val="center"/>
          </w:tcPr>
          <w:p w14:paraId="781A833A" w14:textId="77777777" w:rsidR="00D9573C" w:rsidRPr="00F3645C" w:rsidRDefault="00D9573C" w:rsidP="00930A9A">
            <w:pPr>
              <w:spacing w:after="0" w:line="240" w:lineRule="auto"/>
              <w:ind w:left="122"/>
              <w:rPr>
                <w:rFonts w:ascii="Times New Roman" w:eastAsia="Times New Roman" w:hAnsi="Times New Roman"/>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1</w:t>
            </w:r>
            <w:r w:rsidRPr="00F3645C">
              <w:rPr>
                <w:rFonts w:ascii="Times New Roman" w:eastAsia="Times New Roman" w:hAnsi="Times New Roman"/>
                <w:lang w:val="en-GB" w:eastAsia="ru-RU"/>
              </w:rPr>
              <w:t xml:space="preserve"> </w:t>
            </w:r>
            <w:r w:rsidR="00CE3261" w:rsidRPr="00F3645C">
              <w:rPr>
                <w:rFonts w:ascii="Times New Roman" w:eastAsia="Times New Roman" w:hAnsi="Times New Roman"/>
                <w:lang w:val="en-GB" w:eastAsia="ru-RU"/>
              </w:rPr>
              <w:t>PP</w:t>
            </w:r>
          </w:p>
        </w:tc>
        <w:tc>
          <w:tcPr>
            <w:tcW w:w="5808" w:type="dxa"/>
            <w:vMerge w:val="restart"/>
            <w:vAlign w:val="center"/>
          </w:tcPr>
          <w:p w14:paraId="2C294607" w14:textId="4D2BA403" w:rsidR="00A92400" w:rsidRPr="00F3645C" w:rsidRDefault="00D9573C"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1. </w:t>
            </w:r>
            <w:r w:rsidR="00A92400" w:rsidRPr="00F3645C">
              <w:rPr>
                <w:rFonts w:ascii="Times New Roman" w:eastAsia="Times New Roman" w:hAnsi="Times New Roman"/>
                <w:lang w:val="en-GB" w:eastAsia="ru-RU"/>
              </w:rPr>
              <w:t xml:space="preserve">Technical recovery: cleaning of illegally removed </w:t>
            </w:r>
            <w:r w:rsidR="00E33F2F">
              <w:rPr>
                <w:rFonts w:ascii="Times New Roman" w:eastAsia="Times New Roman" w:hAnsi="Times New Roman"/>
                <w:lang w:val="en-GB" w:eastAsia="ru-RU"/>
              </w:rPr>
              <w:br/>
            </w:r>
            <w:r w:rsidR="00A92400" w:rsidRPr="00F3645C">
              <w:rPr>
                <w:rFonts w:ascii="Times New Roman" w:eastAsia="Times New Roman" w:hAnsi="Times New Roman"/>
                <w:lang w:val="en-GB" w:eastAsia="ru-RU"/>
              </w:rPr>
              <w:t>municipal waste.</w:t>
            </w:r>
          </w:p>
          <w:p w14:paraId="46704971" w14:textId="1E3FEC8C" w:rsidR="00A92400" w:rsidRPr="00F3645C" w:rsidRDefault="00A92400"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2. Soil remediation (remediation of heavy metals </w:t>
            </w:r>
            <w:r w:rsidR="00E33F2F">
              <w:rPr>
                <w:rFonts w:ascii="Times New Roman" w:eastAsia="Times New Roman" w:hAnsi="Times New Roman"/>
                <w:lang w:val="en-GB" w:eastAsia="ru-RU"/>
              </w:rPr>
              <w:br/>
            </w:r>
            <w:r w:rsidRPr="00F3645C">
              <w:rPr>
                <w:rFonts w:ascii="Times New Roman" w:eastAsia="Times New Roman" w:hAnsi="Times New Roman"/>
                <w:lang w:val="en-GB" w:eastAsia="ru-RU"/>
              </w:rPr>
              <w:t>or petroleum products).</w:t>
            </w:r>
          </w:p>
          <w:p w14:paraId="5CBE5827" w14:textId="7ED52552" w:rsidR="00D9573C" w:rsidRPr="00F3645C" w:rsidRDefault="00645D26" w:rsidP="00645D26">
            <w:pPr>
              <w:spacing w:after="0" w:line="240" w:lineRule="auto"/>
              <w:ind w:left="243" w:hanging="243"/>
              <w:rPr>
                <w:rFonts w:ascii="Times New Roman" w:eastAsia="Times New Roman" w:hAnsi="Times New Roman"/>
                <w:lang w:val="en-GB" w:eastAsia="ru-RU"/>
              </w:rPr>
            </w:pPr>
            <w:r>
              <w:rPr>
                <w:rFonts w:ascii="Times New Roman" w:eastAsia="Times New Roman" w:hAnsi="Times New Roman"/>
                <w:lang w:val="en-GB" w:eastAsia="ru-RU"/>
              </w:rPr>
              <w:t>3</w:t>
            </w:r>
            <w:r w:rsidR="00A92400" w:rsidRPr="00F3645C">
              <w:rPr>
                <w:rFonts w:ascii="Times New Roman" w:eastAsia="Times New Roman" w:hAnsi="Times New Roman"/>
                <w:lang w:val="en-GB" w:eastAsia="ru-RU"/>
              </w:rPr>
              <w:t>. Biological reclamation using perennial greening.</w:t>
            </w:r>
          </w:p>
        </w:tc>
      </w:tr>
      <w:tr w:rsidR="00D9573C" w:rsidRPr="00F3645C" w14:paraId="5F40B8AC" w14:textId="77777777" w:rsidTr="00716EF6">
        <w:trPr>
          <w:trHeight w:val="680"/>
        </w:trPr>
        <w:tc>
          <w:tcPr>
            <w:tcW w:w="1134" w:type="dxa"/>
            <w:vMerge/>
            <w:shd w:val="clear" w:color="auto" w:fill="auto"/>
            <w:vAlign w:val="center"/>
          </w:tcPr>
          <w:p w14:paraId="3B8BB3E9" w14:textId="77777777" w:rsidR="00D9573C" w:rsidRPr="00F3645C" w:rsidRDefault="00D9573C" w:rsidP="00E33F2F">
            <w:pPr>
              <w:spacing w:after="0" w:line="240" w:lineRule="auto"/>
              <w:jc w:val="center"/>
              <w:rPr>
                <w:rFonts w:ascii="Times New Roman" w:eastAsia="Times New Roman" w:hAnsi="Times New Roman"/>
                <w:lang w:val="en-GB" w:eastAsia="ru-RU"/>
              </w:rPr>
            </w:pPr>
          </w:p>
        </w:tc>
        <w:tc>
          <w:tcPr>
            <w:tcW w:w="1279" w:type="dxa"/>
            <w:vMerge/>
            <w:vAlign w:val="center"/>
          </w:tcPr>
          <w:p w14:paraId="7981CCD4" w14:textId="77777777" w:rsidR="00D9573C" w:rsidRPr="00F3645C" w:rsidRDefault="00D9573C" w:rsidP="00E33F2F">
            <w:pPr>
              <w:spacing w:after="0" w:line="240" w:lineRule="auto"/>
              <w:jc w:val="center"/>
              <w:rPr>
                <w:rFonts w:ascii="Times New Roman" w:eastAsia="Times New Roman" w:hAnsi="Times New Roman"/>
                <w:lang w:val="en-GB" w:eastAsia="ru-RU"/>
              </w:rPr>
            </w:pPr>
          </w:p>
        </w:tc>
        <w:tc>
          <w:tcPr>
            <w:tcW w:w="1418" w:type="dxa"/>
            <w:vAlign w:val="center"/>
          </w:tcPr>
          <w:p w14:paraId="039BE365" w14:textId="77777777" w:rsidR="00D9573C" w:rsidRPr="00F3645C" w:rsidRDefault="00D9573C" w:rsidP="00930A9A">
            <w:pPr>
              <w:spacing w:after="0" w:line="240" w:lineRule="auto"/>
              <w:ind w:left="122"/>
              <w:rPr>
                <w:rFonts w:ascii="Times New Roman" w:eastAsia="Times New Roman" w:hAnsi="Times New Roman"/>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1</w:t>
            </w:r>
            <w:r w:rsidRPr="00F3645C">
              <w:rPr>
                <w:rFonts w:ascii="Times New Roman" w:eastAsia="Times New Roman" w:hAnsi="Times New Roman"/>
                <w:lang w:val="en-GB" w:eastAsia="ru-RU"/>
              </w:rPr>
              <w:t xml:space="preserve"> </w:t>
            </w:r>
            <w:r w:rsidR="00CE3261" w:rsidRPr="00F3645C">
              <w:rPr>
                <w:rFonts w:ascii="Times New Roman" w:eastAsia="Times New Roman" w:hAnsi="Times New Roman"/>
                <w:lang w:val="en-GB" w:eastAsia="ru-RU"/>
              </w:rPr>
              <w:t>H</w:t>
            </w:r>
            <w:r w:rsidR="00165E5C" w:rsidRPr="00F3645C">
              <w:rPr>
                <w:rFonts w:ascii="Times New Roman" w:eastAsia="Times New Roman" w:hAnsi="Times New Roman"/>
                <w:lang w:val="en-GB" w:eastAsia="ru-RU"/>
              </w:rPr>
              <w:t>M</w:t>
            </w:r>
          </w:p>
        </w:tc>
        <w:tc>
          <w:tcPr>
            <w:tcW w:w="5808" w:type="dxa"/>
            <w:vMerge/>
            <w:vAlign w:val="center"/>
          </w:tcPr>
          <w:p w14:paraId="0E6F4F45" w14:textId="77777777" w:rsidR="00D9573C" w:rsidRPr="00F3645C" w:rsidRDefault="00D9573C" w:rsidP="00645D26">
            <w:pPr>
              <w:spacing w:after="0" w:line="240" w:lineRule="auto"/>
              <w:ind w:left="243" w:hanging="243"/>
              <w:rPr>
                <w:rFonts w:ascii="Times New Roman" w:eastAsia="Times New Roman" w:hAnsi="Times New Roman"/>
                <w:lang w:val="en-GB" w:eastAsia="ru-RU"/>
              </w:rPr>
            </w:pPr>
          </w:p>
        </w:tc>
      </w:tr>
      <w:tr w:rsidR="00D9573C" w:rsidRPr="00F3645C" w14:paraId="559A6073" w14:textId="77777777" w:rsidTr="00716EF6">
        <w:trPr>
          <w:trHeight w:val="2098"/>
        </w:trPr>
        <w:tc>
          <w:tcPr>
            <w:tcW w:w="1134" w:type="dxa"/>
            <w:shd w:val="clear" w:color="auto" w:fill="auto"/>
            <w:vAlign w:val="center"/>
          </w:tcPr>
          <w:p w14:paraId="50F97793" w14:textId="214D47D6" w:rsidR="00D9573C" w:rsidRPr="00F3645C" w:rsidRDefault="00D9573C" w:rsidP="00E33F2F">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ІІІ</w:t>
            </w:r>
          </w:p>
        </w:tc>
        <w:tc>
          <w:tcPr>
            <w:tcW w:w="1279" w:type="dxa"/>
            <w:vAlign w:val="center"/>
          </w:tcPr>
          <w:p w14:paraId="0D6D1B1F" w14:textId="77777777" w:rsidR="00D9573C" w:rsidRPr="00F3645C" w:rsidRDefault="00CE3261" w:rsidP="00E33F2F">
            <w:pPr>
              <w:spacing w:after="0" w:line="240" w:lineRule="auto"/>
              <w:jc w:val="center"/>
              <w:rPr>
                <w:rFonts w:ascii="Times New Roman" w:eastAsia="Times New Roman" w:hAnsi="Times New Roman"/>
                <w:i/>
                <w:lang w:val="en-GB" w:eastAsia="ru-RU"/>
              </w:rPr>
            </w:pPr>
            <w:r w:rsidRPr="00F3645C">
              <w:rPr>
                <w:rFonts w:ascii="Times New Roman" w:eastAsia="Times New Roman" w:hAnsi="Times New Roman"/>
                <w:i/>
                <w:lang w:val="en-GB" w:eastAsia="ru-RU"/>
              </w:rPr>
              <w:t>b</w:t>
            </w:r>
          </w:p>
        </w:tc>
        <w:tc>
          <w:tcPr>
            <w:tcW w:w="1418" w:type="dxa"/>
            <w:vAlign w:val="center"/>
          </w:tcPr>
          <w:p w14:paraId="2DB62A23" w14:textId="77777777" w:rsidR="00D9573C" w:rsidRPr="00F3645C" w:rsidRDefault="00D9573C" w:rsidP="00930A9A">
            <w:pPr>
              <w:spacing w:after="0" w:line="240" w:lineRule="auto"/>
              <w:ind w:left="122"/>
              <w:rPr>
                <w:rFonts w:ascii="Times New Roman" w:eastAsia="Times New Roman" w:hAnsi="Times New Roman"/>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1</w:t>
            </w:r>
            <w:r w:rsidRPr="00F3645C">
              <w:rPr>
                <w:rFonts w:ascii="Times New Roman" w:eastAsia="Times New Roman" w:hAnsi="Times New Roman"/>
                <w:lang w:val="en-GB" w:eastAsia="ru-RU"/>
              </w:rPr>
              <w:t xml:space="preserve"> </w:t>
            </w:r>
            <w:r w:rsidR="00CE3261" w:rsidRPr="00F3645C">
              <w:rPr>
                <w:rFonts w:ascii="Times New Roman" w:eastAsia="Times New Roman" w:hAnsi="Times New Roman"/>
                <w:lang w:val="en-GB" w:eastAsia="ru-RU"/>
              </w:rPr>
              <w:t>PP+H</w:t>
            </w:r>
            <w:r w:rsidRPr="00F3645C">
              <w:rPr>
                <w:rFonts w:ascii="Times New Roman" w:eastAsia="Times New Roman" w:hAnsi="Times New Roman"/>
                <w:lang w:val="en-GB" w:eastAsia="ru-RU"/>
              </w:rPr>
              <w:t>М</w:t>
            </w:r>
          </w:p>
          <w:p w14:paraId="407B4B32" w14:textId="77777777" w:rsidR="00D9573C" w:rsidRPr="00F3645C" w:rsidRDefault="00D9573C" w:rsidP="00930A9A">
            <w:pPr>
              <w:spacing w:after="0" w:line="240" w:lineRule="auto"/>
              <w:ind w:left="122"/>
              <w:rPr>
                <w:rFonts w:ascii="Times New Roman" w:eastAsia="Times New Roman" w:hAnsi="Times New Roman"/>
                <w:lang w:val="en-GB" w:eastAsia="ru-RU"/>
              </w:rPr>
            </w:pPr>
            <w:r w:rsidRPr="00F3645C">
              <w:rPr>
                <w:rFonts w:ascii="Times New Roman" w:eastAsia="Times New Roman" w:hAnsi="Times New Roman"/>
                <w:b/>
                <w:bCs/>
                <w:lang w:val="en-GB" w:eastAsia="ru-RU"/>
              </w:rPr>
              <w:t>Н</w:t>
            </w:r>
            <w:r w:rsidRPr="00F3645C">
              <w:rPr>
                <w:rFonts w:ascii="Times New Roman" w:eastAsia="Times New Roman" w:hAnsi="Times New Roman"/>
                <w:b/>
                <w:bCs/>
                <w:vertAlign w:val="subscript"/>
                <w:lang w:val="en-GB" w:eastAsia="ru-RU"/>
              </w:rPr>
              <w:t>2</w:t>
            </w:r>
            <w:r w:rsidRPr="00F3645C">
              <w:rPr>
                <w:rFonts w:ascii="Times New Roman" w:eastAsia="Times New Roman" w:hAnsi="Times New Roman"/>
                <w:lang w:val="en-GB" w:eastAsia="ru-RU"/>
              </w:rPr>
              <w:t xml:space="preserve"> </w:t>
            </w:r>
            <w:r w:rsidR="00CE3261" w:rsidRPr="00F3645C">
              <w:rPr>
                <w:rFonts w:ascii="Times New Roman" w:eastAsia="Times New Roman" w:hAnsi="Times New Roman"/>
                <w:lang w:val="en-GB" w:eastAsia="ru-RU"/>
              </w:rPr>
              <w:t>PP</w:t>
            </w:r>
          </w:p>
        </w:tc>
        <w:tc>
          <w:tcPr>
            <w:tcW w:w="5808" w:type="dxa"/>
            <w:vAlign w:val="center"/>
          </w:tcPr>
          <w:p w14:paraId="550085C5" w14:textId="15626817" w:rsidR="00A92400" w:rsidRPr="00F3645C" w:rsidRDefault="00D9573C"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1. </w:t>
            </w:r>
            <w:r w:rsidR="00A92400" w:rsidRPr="00F3645C">
              <w:rPr>
                <w:rFonts w:ascii="Times New Roman" w:eastAsia="Times New Roman" w:hAnsi="Times New Roman"/>
                <w:lang w:val="en-GB" w:eastAsia="ru-RU"/>
              </w:rPr>
              <w:t xml:space="preserve">Technical recovery: cleaning of illegally removed </w:t>
            </w:r>
            <w:r w:rsidR="00E33F2F">
              <w:rPr>
                <w:rFonts w:ascii="Times New Roman" w:eastAsia="Times New Roman" w:hAnsi="Times New Roman"/>
                <w:lang w:val="en-GB" w:eastAsia="ru-RU"/>
              </w:rPr>
              <w:br/>
            </w:r>
            <w:r w:rsidR="00A92400" w:rsidRPr="00F3645C">
              <w:rPr>
                <w:rFonts w:ascii="Times New Roman" w:eastAsia="Times New Roman" w:hAnsi="Times New Roman"/>
                <w:lang w:val="en-GB" w:eastAsia="ru-RU"/>
              </w:rPr>
              <w:t>municipal waste.</w:t>
            </w:r>
          </w:p>
          <w:p w14:paraId="1018B0C9" w14:textId="7B3FFACA" w:rsidR="00A92400" w:rsidRPr="00F3645C" w:rsidRDefault="00A92400"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2. Soil remediation (remediation of heavy metals </w:t>
            </w:r>
            <w:r w:rsidR="00E33F2F">
              <w:rPr>
                <w:rFonts w:ascii="Times New Roman" w:eastAsia="Times New Roman" w:hAnsi="Times New Roman"/>
                <w:lang w:val="en-GB" w:eastAsia="ru-RU"/>
              </w:rPr>
              <w:br/>
            </w:r>
            <w:r w:rsidRPr="00F3645C">
              <w:rPr>
                <w:rFonts w:ascii="Times New Roman" w:eastAsia="Times New Roman" w:hAnsi="Times New Roman"/>
                <w:lang w:val="en-GB" w:eastAsia="ru-RU"/>
              </w:rPr>
              <w:t>or petroleum products).</w:t>
            </w:r>
          </w:p>
          <w:p w14:paraId="1E42B6CF" w14:textId="77777777" w:rsidR="00D9573C" w:rsidRPr="00F3645C" w:rsidRDefault="00D9573C"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3.</w:t>
            </w:r>
            <w:r w:rsidR="004A26D6" w:rsidRPr="00F3645C">
              <w:rPr>
                <w:rFonts w:ascii="Times New Roman" w:eastAsia="Times New Roman" w:hAnsi="Times New Roman"/>
                <w:lang w:val="en-GB" w:eastAsia="ru-RU"/>
              </w:rPr>
              <w:t xml:space="preserve"> </w:t>
            </w:r>
            <w:r w:rsidR="00873FC1" w:rsidRPr="00F3645C">
              <w:rPr>
                <w:rFonts w:ascii="Times New Roman" w:eastAsia="Times New Roman" w:hAnsi="Times New Roman"/>
                <w:lang w:val="en-GB" w:eastAsia="ru-RU"/>
              </w:rPr>
              <w:t>Phytoremediation</w:t>
            </w:r>
            <w:r w:rsidRPr="00F3645C">
              <w:rPr>
                <w:rFonts w:ascii="Times New Roman" w:eastAsia="Times New Roman" w:hAnsi="Times New Roman"/>
                <w:lang w:val="en-GB" w:eastAsia="ru-RU"/>
              </w:rPr>
              <w:t>.</w:t>
            </w:r>
          </w:p>
          <w:p w14:paraId="006BE7FD" w14:textId="77777777" w:rsidR="00D9573C" w:rsidRPr="00F3645C" w:rsidRDefault="00D9573C"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4. </w:t>
            </w:r>
            <w:r w:rsidR="00A92400" w:rsidRPr="00F3645C">
              <w:rPr>
                <w:rFonts w:ascii="Times New Roman" w:eastAsia="Times New Roman" w:hAnsi="Times New Roman"/>
                <w:lang w:val="en-GB" w:eastAsia="ru-RU"/>
              </w:rPr>
              <w:t>Soil cleaning of adjacent agricultural land.</w:t>
            </w:r>
          </w:p>
          <w:p w14:paraId="46AF7EA5" w14:textId="60851FAD" w:rsidR="00D9573C" w:rsidRPr="00F3645C" w:rsidRDefault="00D9573C" w:rsidP="00645D26">
            <w:pPr>
              <w:spacing w:after="0" w:line="240" w:lineRule="auto"/>
              <w:ind w:left="243" w:hanging="243"/>
              <w:rPr>
                <w:rFonts w:ascii="Times New Roman" w:eastAsia="Times New Roman" w:hAnsi="Times New Roman"/>
                <w:lang w:val="en-GB" w:eastAsia="ru-RU"/>
              </w:rPr>
            </w:pPr>
            <w:r w:rsidRPr="00F3645C">
              <w:rPr>
                <w:rFonts w:ascii="Times New Roman" w:eastAsia="Times New Roman" w:hAnsi="Times New Roman"/>
                <w:lang w:val="en-GB" w:eastAsia="ru-RU"/>
              </w:rPr>
              <w:t xml:space="preserve">5. </w:t>
            </w:r>
            <w:r w:rsidR="00A92400" w:rsidRPr="00F3645C">
              <w:rPr>
                <w:rFonts w:ascii="Times New Roman" w:eastAsia="Times New Roman" w:hAnsi="Times New Roman"/>
                <w:lang w:val="en-GB" w:eastAsia="ru-RU"/>
              </w:rPr>
              <w:t xml:space="preserve">Returning technogenic contaminated land to economic </w:t>
            </w:r>
            <w:r w:rsidR="00E33F2F">
              <w:rPr>
                <w:rFonts w:ascii="Times New Roman" w:eastAsia="Times New Roman" w:hAnsi="Times New Roman"/>
                <w:lang w:val="en-GB" w:eastAsia="ru-RU"/>
              </w:rPr>
              <w:br/>
            </w:r>
            <w:r w:rsidR="00A92400" w:rsidRPr="00F3645C">
              <w:rPr>
                <w:rFonts w:ascii="Times New Roman" w:eastAsia="Times New Roman" w:hAnsi="Times New Roman"/>
                <w:lang w:val="en-GB" w:eastAsia="ru-RU"/>
              </w:rPr>
              <w:t>use for growing agricultural products.</w:t>
            </w:r>
          </w:p>
        </w:tc>
      </w:tr>
    </w:tbl>
    <w:p w14:paraId="1E72FF49" w14:textId="77777777" w:rsidR="00D9573C" w:rsidRPr="00F3645C" w:rsidRDefault="00D9573C" w:rsidP="00BA1BDB">
      <w:pPr>
        <w:spacing w:after="0" w:line="240" w:lineRule="auto"/>
        <w:jc w:val="both"/>
        <w:rPr>
          <w:rFonts w:ascii="Times New Roman" w:eastAsia="Times New Roman" w:hAnsi="Times New Roman"/>
          <w:sz w:val="20"/>
          <w:szCs w:val="20"/>
          <w:lang w:val="en-GB" w:eastAsia="ru-RU"/>
        </w:rPr>
      </w:pPr>
      <w:r w:rsidRPr="00F3645C">
        <w:rPr>
          <w:rFonts w:ascii="Times New Roman" w:eastAsia="Times New Roman" w:hAnsi="Times New Roman"/>
          <w:sz w:val="20"/>
          <w:szCs w:val="20"/>
          <w:lang w:val="en-GB" w:eastAsia="ru-RU"/>
        </w:rPr>
        <w:t>*</w:t>
      </w:r>
      <w:r w:rsidR="00AD0AE2" w:rsidRPr="00F3645C">
        <w:rPr>
          <w:rFonts w:ascii="Times New Roman" w:hAnsi="Times New Roman"/>
          <w:sz w:val="20"/>
          <w:szCs w:val="20"/>
          <w:lang w:val="en-GB"/>
        </w:rPr>
        <w:t xml:space="preserve"> </w:t>
      </w:r>
      <w:r w:rsidR="00AD0AE2" w:rsidRPr="00F3645C">
        <w:rPr>
          <w:rFonts w:ascii="Times New Roman" w:eastAsia="Times New Roman" w:hAnsi="Times New Roman"/>
          <w:sz w:val="20"/>
          <w:szCs w:val="20"/>
          <w:lang w:val="en-GB" w:eastAsia="ru-RU"/>
        </w:rPr>
        <w:t>Algorithm designed by the author</w:t>
      </w:r>
      <w:r w:rsidRPr="00F3645C">
        <w:rPr>
          <w:rFonts w:ascii="Times New Roman" w:eastAsia="Times New Roman" w:hAnsi="Times New Roman"/>
          <w:sz w:val="20"/>
          <w:szCs w:val="20"/>
          <w:lang w:val="en-GB" w:eastAsia="ru-RU"/>
        </w:rPr>
        <w:t>.</w:t>
      </w:r>
    </w:p>
    <w:p w14:paraId="7BA52F58" w14:textId="77777777" w:rsidR="00C51A5C" w:rsidRPr="00F3645C" w:rsidRDefault="00C51A5C" w:rsidP="0014477C">
      <w:pPr>
        <w:spacing w:after="0" w:line="240" w:lineRule="auto"/>
        <w:ind w:firstLine="284"/>
        <w:jc w:val="both"/>
        <w:rPr>
          <w:rFonts w:ascii="Times New Roman" w:eastAsia="Times New Roman" w:hAnsi="Times New Roman"/>
          <w:lang w:val="en-GB" w:eastAsia="ru-RU"/>
        </w:rPr>
      </w:pPr>
    </w:p>
    <w:p w14:paraId="3CB84F63" w14:textId="01502B99" w:rsidR="00D4062E" w:rsidRPr="00E66D3E" w:rsidRDefault="00D4062E" w:rsidP="0014477C">
      <w:pPr>
        <w:spacing w:after="0" w:line="240" w:lineRule="auto"/>
        <w:ind w:firstLine="284"/>
        <w:jc w:val="both"/>
        <w:rPr>
          <w:rFonts w:ascii="Times New Roman" w:eastAsia="Times New Roman" w:hAnsi="Times New Roman"/>
          <w:spacing w:val="-4"/>
          <w:lang w:val="en-GB" w:eastAsia="ru-RU"/>
        </w:rPr>
      </w:pPr>
      <w:r w:rsidRPr="00E66D3E">
        <w:rPr>
          <w:rFonts w:ascii="Times New Roman" w:eastAsia="Times New Roman" w:hAnsi="Times New Roman"/>
          <w:spacing w:val="-4"/>
          <w:lang w:val="en-GB" w:eastAsia="ru-RU"/>
        </w:rPr>
        <w:t xml:space="preserve">Therefore, in the system of restoration of </w:t>
      </w:r>
      <w:r w:rsidR="00DD496C" w:rsidRPr="00E66D3E">
        <w:rPr>
          <w:rFonts w:ascii="Times New Roman" w:eastAsia="Times New Roman" w:hAnsi="Times New Roman"/>
          <w:spacing w:val="-4"/>
          <w:lang w:val="en-GB" w:eastAsia="ru-RU"/>
        </w:rPr>
        <w:t>technogenic</w:t>
      </w:r>
      <w:r w:rsidRPr="00E66D3E">
        <w:rPr>
          <w:rFonts w:ascii="Times New Roman" w:eastAsia="Times New Roman" w:hAnsi="Times New Roman"/>
          <w:spacing w:val="-4"/>
          <w:lang w:val="en-GB" w:eastAsia="ru-RU"/>
        </w:rPr>
        <w:t xml:space="preserve"> disturbed areas, the following measures can be created:</w:t>
      </w:r>
    </w:p>
    <w:p w14:paraId="05CA67D4" w14:textId="361441BA" w:rsidR="00C55304" w:rsidRPr="00F3645C" w:rsidRDefault="00D4062E" w:rsidP="00E33F2F">
      <w:pPr>
        <w:spacing w:after="0" w:line="240" w:lineRule="auto"/>
        <w:ind w:left="280" w:hanging="280"/>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1) </w:t>
      </w:r>
      <w:r w:rsidR="00C55304" w:rsidRPr="00F3645C">
        <w:rPr>
          <w:rFonts w:ascii="Times New Roman" w:eastAsia="Times New Roman" w:hAnsi="Times New Roman"/>
          <w:lang w:val="en-GB" w:eastAsia="ru-RU"/>
        </w:rPr>
        <w:t xml:space="preserve">Technical stage of recovery. Cleaning </w:t>
      </w:r>
      <w:r w:rsidR="00EE5F71">
        <w:rPr>
          <w:rFonts w:ascii="Times New Roman" w:eastAsia="Times New Roman" w:hAnsi="Times New Roman"/>
          <w:lang w:val="en-GB" w:eastAsia="ru-RU"/>
        </w:rPr>
        <w:t>municipal waste; sorting valuable fractions and sending them for processing; selecting organic waste and composting it</w:t>
      </w:r>
      <w:r w:rsidR="00C55304" w:rsidRPr="00F3645C">
        <w:rPr>
          <w:rFonts w:ascii="Times New Roman" w:eastAsia="Times New Roman" w:hAnsi="Times New Roman"/>
          <w:lang w:val="en-GB" w:eastAsia="ru-RU"/>
        </w:rPr>
        <w:t>.</w:t>
      </w:r>
    </w:p>
    <w:p w14:paraId="40FDE1D8" w14:textId="77777777" w:rsidR="00D4062E" w:rsidRPr="00F3645C" w:rsidRDefault="00D4062E" w:rsidP="00E33F2F">
      <w:pPr>
        <w:spacing w:after="0" w:line="240" w:lineRule="auto"/>
        <w:ind w:left="280" w:hanging="280"/>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2) </w:t>
      </w:r>
      <w:r w:rsidR="00C55304" w:rsidRPr="00F3645C">
        <w:rPr>
          <w:rFonts w:ascii="Times New Roman" w:eastAsia="Times New Roman" w:hAnsi="Times New Roman"/>
          <w:lang w:val="en-GB" w:eastAsia="ru-RU"/>
        </w:rPr>
        <w:t>Soil remediation on the territory of technogenic disturbed areas and selection of measures according to the existing contamination. Soil cleaning on the territory of adjacent agricultural areas (if necessary).</w:t>
      </w:r>
    </w:p>
    <w:p w14:paraId="66CDED4A" w14:textId="47FE087B" w:rsidR="00D4062E" w:rsidRPr="00F3645C" w:rsidRDefault="00D4062E" w:rsidP="00E33F2F">
      <w:pPr>
        <w:spacing w:after="0" w:line="240" w:lineRule="auto"/>
        <w:ind w:left="280" w:hanging="280"/>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3) </w:t>
      </w:r>
      <w:r w:rsidR="00C55304" w:rsidRPr="00F3645C">
        <w:rPr>
          <w:rFonts w:ascii="Times New Roman" w:eastAsia="Times New Roman" w:hAnsi="Times New Roman"/>
          <w:lang w:val="en-GB" w:eastAsia="ru-RU"/>
        </w:rPr>
        <w:t xml:space="preserve">Biological remediation. Phytoremediation of </w:t>
      </w:r>
      <w:r w:rsidR="002D0673" w:rsidRPr="00F3645C">
        <w:rPr>
          <w:rFonts w:ascii="Times New Roman" w:eastAsia="Times New Roman" w:hAnsi="Times New Roman"/>
          <w:lang w:val="en-GB" w:eastAsia="ru-RU"/>
        </w:rPr>
        <w:t xml:space="preserve">contaminated </w:t>
      </w:r>
      <w:r w:rsidR="00C55304" w:rsidRPr="00F3645C">
        <w:rPr>
          <w:rFonts w:ascii="Times New Roman" w:eastAsia="Times New Roman" w:hAnsi="Times New Roman"/>
          <w:lang w:val="en-GB" w:eastAsia="ru-RU"/>
        </w:rPr>
        <w:t>soil with heavy metals and petroleum products (if necessary). If the area of the technogenic disturbed land is located in a residential area</w:t>
      </w:r>
      <w:r w:rsidR="00EE5F71">
        <w:rPr>
          <w:rFonts w:ascii="Times New Roman" w:eastAsia="Times New Roman" w:hAnsi="Times New Roman"/>
          <w:lang w:val="en-GB" w:eastAsia="ru-RU"/>
        </w:rPr>
        <w:t>, green areas or infrastructural use should be created</w:t>
      </w:r>
      <w:r w:rsidR="00C55304" w:rsidRPr="00F3645C">
        <w:rPr>
          <w:rFonts w:ascii="Times New Roman" w:eastAsia="Times New Roman" w:hAnsi="Times New Roman"/>
          <w:lang w:val="en-GB" w:eastAsia="ru-RU"/>
        </w:rPr>
        <w:t xml:space="preserve">. If the area of technogenic disturbed land is located on agricultural land </w:t>
      </w:r>
      <w:r w:rsidR="00930A9A">
        <w:rPr>
          <w:rFonts w:ascii="Times New Roman" w:eastAsia="Times New Roman" w:hAnsi="Times New Roman"/>
          <w:lang w:val="en-GB" w:eastAsia="ru-RU"/>
        </w:rPr>
        <w:t>–</w:t>
      </w:r>
      <w:r w:rsidR="00C55304" w:rsidRPr="00F3645C">
        <w:rPr>
          <w:rFonts w:ascii="Times New Roman" w:eastAsia="Times New Roman" w:hAnsi="Times New Roman"/>
          <w:lang w:val="en-GB" w:eastAsia="ru-RU"/>
        </w:rPr>
        <w:t xml:space="preserve"> </w:t>
      </w:r>
      <w:r w:rsidR="00EE5F71">
        <w:rPr>
          <w:rFonts w:ascii="Times New Roman" w:eastAsia="Times New Roman" w:hAnsi="Times New Roman"/>
          <w:lang w:val="en-GB" w:eastAsia="ru-RU"/>
        </w:rPr>
        <w:t xml:space="preserve">the </w:t>
      </w:r>
      <w:r w:rsidR="00C55304" w:rsidRPr="00F3645C">
        <w:rPr>
          <w:rFonts w:ascii="Times New Roman" w:eastAsia="Times New Roman" w:hAnsi="Times New Roman"/>
          <w:lang w:val="en-GB" w:eastAsia="ru-RU"/>
        </w:rPr>
        <w:t>return of disturbed land to the economic cycle for the cultivation of agricultural products.</w:t>
      </w:r>
    </w:p>
    <w:p w14:paraId="6D5F5BB5" w14:textId="77777777" w:rsidR="00E33F2F" w:rsidRDefault="00E33F2F" w:rsidP="0014477C">
      <w:pPr>
        <w:spacing w:after="0" w:line="240" w:lineRule="auto"/>
        <w:ind w:firstLine="284"/>
        <w:jc w:val="both"/>
        <w:rPr>
          <w:rFonts w:ascii="Times New Roman" w:eastAsia="Times New Roman" w:hAnsi="Times New Roman"/>
          <w:lang w:val="en-GB" w:eastAsia="ru-RU"/>
        </w:rPr>
      </w:pPr>
    </w:p>
    <w:p w14:paraId="05151736" w14:textId="79304EFC" w:rsidR="00D60E19" w:rsidRPr="00F3645C" w:rsidRDefault="00D60E19" w:rsidP="0014477C">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t>Thus, the author's proposed expert method of assessing the impact of technogenic disturbed lands on agricultural lands, considering the local characteristics, allows t</w:t>
      </w:r>
      <w:r w:rsidR="00EE5F71">
        <w:rPr>
          <w:rFonts w:ascii="Times New Roman" w:eastAsia="Times New Roman" w:hAnsi="Times New Roman"/>
          <w:lang w:val="en-GB" w:eastAsia="ru-RU"/>
        </w:rPr>
        <w:t>he</w:t>
      </w:r>
      <w:r w:rsidRPr="00F3645C">
        <w:rPr>
          <w:rFonts w:ascii="Times New Roman" w:eastAsia="Times New Roman" w:hAnsi="Times New Roman"/>
          <w:lang w:val="en-GB" w:eastAsia="ru-RU"/>
        </w:rPr>
        <w:t xml:space="preserve"> classif</w:t>
      </w:r>
      <w:r w:rsidR="00EE5F71">
        <w:rPr>
          <w:rFonts w:ascii="Times New Roman" w:eastAsia="Times New Roman" w:hAnsi="Times New Roman"/>
          <w:lang w:val="en-GB" w:eastAsia="ru-RU"/>
        </w:rPr>
        <w:t>ication</w:t>
      </w:r>
      <w:r w:rsidRPr="00F3645C">
        <w:rPr>
          <w:rFonts w:ascii="Times New Roman" w:eastAsia="Times New Roman" w:hAnsi="Times New Roman"/>
          <w:lang w:val="en-GB" w:eastAsia="ru-RU"/>
        </w:rPr>
        <w:t xml:space="preserve"> </w:t>
      </w:r>
      <w:r w:rsidR="00EE5F71">
        <w:rPr>
          <w:rFonts w:ascii="Times New Roman" w:eastAsia="Times New Roman" w:hAnsi="Times New Roman"/>
          <w:lang w:val="en-GB" w:eastAsia="ru-RU"/>
        </w:rPr>
        <w:t xml:space="preserve">of </w:t>
      </w:r>
      <w:r w:rsidRPr="00F3645C">
        <w:rPr>
          <w:rFonts w:ascii="Times New Roman" w:eastAsia="Times New Roman" w:hAnsi="Times New Roman"/>
          <w:lang w:val="en-GB" w:eastAsia="ru-RU"/>
        </w:rPr>
        <w:t xml:space="preserve">solid waste landfills according to the level of hazard and to formulate priority directions for restoration of territories according to the degree and type of soil contamination. Therefore, it is necessary to select a complex of innovative ecologically oriented methods of restoration of technogenic disturbed lands according to the type and degree of soil pollution to bring agricultural lands into </w:t>
      </w:r>
      <w:r w:rsidR="00092073" w:rsidRPr="00F3645C">
        <w:rPr>
          <w:rFonts w:ascii="Times New Roman" w:eastAsia="Times New Roman" w:hAnsi="Times New Roman"/>
          <w:lang w:val="en-GB" w:eastAsia="ru-RU"/>
        </w:rPr>
        <w:t xml:space="preserve">economic flow associated with ensuring environmental and food security in the region and establishing sustainable </w:t>
      </w:r>
      <w:proofErr w:type="spellStart"/>
      <w:r w:rsidR="00092073" w:rsidRPr="00F3645C">
        <w:rPr>
          <w:rFonts w:ascii="Times New Roman" w:eastAsia="Times New Roman" w:hAnsi="Times New Roman"/>
          <w:lang w:val="en-GB" w:eastAsia="ru-RU"/>
        </w:rPr>
        <w:t>agro</w:t>
      </w:r>
      <w:proofErr w:type="spellEnd"/>
      <w:r w:rsidR="00092073" w:rsidRPr="00F3645C">
        <w:rPr>
          <w:rFonts w:ascii="Times New Roman" w:eastAsia="Times New Roman" w:hAnsi="Times New Roman"/>
          <w:lang w:val="en-GB" w:eastAsia="ru-RU"/>
        </w:rPr>
        <w:t>-ecosystems.</w:t>
      </w:r>
    </w:p>
    <w:p w14:paraId="1528389A" w14:textId="61F2393B" w:rsidR="00F43BBC" w:rsidRPr="00F3645C" w:rsidRDefault="00065648" w:rsidP="0014477C">
      <w:pPr>
        <w:spacing w:after="0" w:line="240" w:lineRule="auto"/>
        <w:ind w:firstLine="284"/>
        <w:jc w:val="both"/>
        <w:rPr>
          <w:rFonts w:ascii="Times New Roman" w:eastAsia="Times New Roman" w:hAnsi="Times New Roman"/>
          <w:lang w:val="en-GB" w:eastAsia="ru-RU"/>
        </w:rPr>
      </w:pPr>
      <w:proofErr w:type="spellStart"/>
      <w:r w:rsidRPr="00F3645C">
        <w:rPr>
          <w:rFonts w:ascii="Times New Roman" w:eastAsia="Times New Roman" w:hAnsi="Times New Roman"/>
          <w:lang w:val="en-GB" w:eastAsia="ru-RU"/>
        </w:rPr>
        <w:t>Abdolkhaninezhad</w:t>
      </w:r>
      <w:proofErr w:type="spellEnd"/>
      <w:r w:rsidRPr="00F3645C">
        <w:rPr>
          <w:rFonts w:ascii="Times New Roman" w:eastAsia="Times New Roman" w:hAnsi="Times New Roman"/>
          <w:lang w:val="en-GB" w:eastAsia="ru-RU"/>
        </w:rPr>
        <w:t xml:space="preserve"> et</w:t>
      </w:r>
      <w:r w:rsidR="00E823D3" w:rsidRPr="00F3645C">
        <w:rPr>
          <w:rFonts w:ascii="Times New Roman" w:eastAsia="Times New Roman" w:hAnsi="Times New Roman"/>
          <w:lang w:val="en-GB" w:eastAsia="ru-RU"/>
        </w:rPr>
        <w:t xml:space="preserve"> </w:t>
      </w:r>
      <w:r w:rsidRPr="00F3645C">
        <w:rPr>
          <w:rFonts w:ascii="Times New Roman" w:eastAsia="Times New Roman" w:hAnsi="Times New Roman"/>
          <w:lang w:val="en-GB" w:eastAsia="ru-RU"/>
        </w:rPr>
        <w:t xml:space="preserve">al. (2022) confirm in their research that </w:t>
      </w:r>
      <w:r w:rsidR="00092073" w:rsidRPr="00F3645C">
        <w:rPr>
          <w:rFonts w:ascii="Times New Roman" w:eastAsia="Times New Roman" w:hAnsi="Times New Roman"/>
          <w:lang w:val="en-GB" w:eastAsia="ru-RU"/>
        </w:rPr>
        <w:t>evaluati</w:t>
      </w:r>
      <w:r w:rsidR="00EE5F71">
        <w:rPr>
          <w:rFonts w:ascii="Times New Roman" w:eastAsia="Times New Roman" w:hAnsi="Times New Roman"/>
          <w:lang w:val="en-GB" w:eastAsia="ru-RU"/>
        </w:rPr>
        <w:t>ng environmental indicators during landfill risk assessment is essential to identify efficient criteria and provide beneficial solutions</w:t>
      </w:r>
      <w:r w:rsidRPr="00F3645C">
        <w:rPr>
          <w:rFonts w:ascii="Times New Roman" w:eastAsia="Times New Roman" w:hAnsi="Times New Roman"/>
          <w:lang w:val="en-GB" w:eastAsia="ru-RU"/>
        </w:rPr>
        <w:t xml:space="preserve"> for effective </w:t>
      </w:r>
      <w:r w:rsidR="00353B6B" w:rsidRPr="00F3645C">
        <w:rPr>
          <w:rFonts w:ascii="Times New Roman" w:eastAsia="Times New Roman" w:hAnsi="Times New Roman"/>
          <w:lang w:val="en-GB" w:eastAsia="ru-RU"/>
        </w:rPr>
        <w:t>waste management and control</w:t>
      </w:r>
      <w:r w:rsidRPr="00F3645C">
        <w:rPr>
          <w:rFonts w:ascii="Times New Roman" w:eastAsia="Times New Roman" w:hAnsi="Times New Roman"/>
          <w:lang w:val="en-GB" w:eastAsia="ru-RU"/>
        </w:rPr>
        <w:t xml:space="preserve">. After all, </w:t>
      </w:r>
      <w:r w:rsidR="00EC1360" w:rsidRPr="00F3645C">
        <w:rPr>
          <w:rFonts w:ascii="Times New Roman" w:eastAsia="Times New Roman" w:hAnsi="Times New Roman"/>
          <w:lang w:val="en-GB" w:eastAsia="ru-RU"/>
        </w:rPr>
        <w:t xml:space="preserve">landfills </w:t>
      </w:r>
      <w:r w:rsidR="00EE5F71">
        <w:rPr>
          <w:rFonts w:ascii="Times New Roman" w:eastAsia="Times New Roman" w:hAnsi="Times New Roman"/>
          <w:lang w:val="en-GB" w:eastAsia="ru-RU"/>
        </w:rPr>
        <w:t>contribute</w:t>
      </w:r>
      <w:r w:rsidR="00EC1360" w:rsidRPr="00F3645C">
        <w:rPr>
          <w:rFonts w:ascii="Times New Roman" w:eastAsia="Times New Roman" w:hAnsi="Times New Roman"/>
          <w:lang w:val="en-GB" w:eastAsia="ru-RU"/>
        </w:rPr>
        <w:t xml:space="preserve"> to environmental risks </w:t>
      </w:r>
      <w:r w:rsidRPr="00F3645C">
        <w:rPr>
          <w:rFonts w:ascii="Times New Roman" w:eastAsia="Times New Roman" w:hAnsi="Times New Roman"/>
          <w:lang w:val="en-GB" w:eastAsia="ru-RU"/>
        </w:rPr>
        <w:t xml:space="preserve">for human habitation. </w:t>
      </w:r>
      <w:r w:rsidR="006546ED" w:rsidRPr="00F3645C">
        <w:rPr>
          <w:rFonts w:ascii="Times New Roman" w:eastAsia="Times New Roman" w:hAnsi="Times New Roman"/>
          <w:lang w:val="en-GB" w:eastAsia="ru-RU"/>
        </w:rPr>
        <w:t>Employing the bowtie model can manage and mitigate environmental and safety risks arising from municipal waste disposal while adopting an integrated approach</w:t>
      </w:r>
      <w:r w:rsidR="00EE5F71">
        <w:rPr>
          <w:rFonts w:ascii="Times New Roman" w:eastAsia="Times New Roman" w:hAnsi="Times New Roman"/>
          <w:lang w:val="en-GB" w:eastAsia="ru-RU"/>
        </w:rPr>
        <w:t>, which</w:t>
      </w:r>
      <w:r w:rsidR="006546ED" w:rsidRPr="00F3645C">
        <w:rPr>
          <w:rFonts w:ascii="Times New Roman" w:eastAsia="Times New Roman" w:hAnsi="Times New Roman"/>
          <w:lang w:val="en-GB" w:eastAsia="ru-RU"/>
        </w:rPr>
        <w:t xml:space="preserve"> offers a versatile tool for assessing and enhancing municipal landfill systems.</w:t>
      </w:r>
      <w:r w:rsidRPr="00F3645C">
        <w:rPr>
          <w:rFonts w:ascii="Times New Roman" w:eastAsia="Times New Roman" w:hAnsi="Times New Roman"/>
          <w:lang w:val="en-GB" w:eastAsia="ru-RU"/>
        </w:rPr>
        <w:t xml:space="preserve"> </w:t>
      </w:r>
      <w:proofErr w:type="spellStart"/>
      <w:r w:rsidR="00F43BBC" w:rsidRPr="00F3645C">
        <w:rPr>
          <w:rFonts w:ascii="Times New Roman" w:eastAsia="Times New Roman" w:hAnsi="Times New Roman"/>
          <w:lang w:val="en-GB" w:eastAsia="ru-RU"/>
        </w:rPr>
        <w:t>Abdolkhaninezhad</w:t>
      </w:r>
      <w:proofErr w:type="spellEnd"/>
      <w:r w:rsidR="00F43BBC" w:rsidRPr="00F3645C">
        <w:rPr>
          <w:rFonts w:ascii="Times New Roman" w:eastAsia="Times New Roman" w:hAnsi="Times New Roman"/>
          <w:lang w:val="en-GB" w:eastAsia="ru-RU"/>
        </w:rPr>
        <w:t xml:space="preserve"> et al. (2022) conducted a risk assessment study, </w:t>
      </w:r>
      <w:r w:rsidR="00EE5F71">
        <w:rPr>
          <w:rFonts w:ascii="Times New Roman" w:eastAsia="Times New Roman" w:hAnsi="Times New Roman"/>
          <w:lang w:val="en-GB" w:eastAsia="ru-RU"/>
        </w:rPr>
        <w:t>identifying</w:t>
      </w:r>
      <w:r w:rsidR="00F43BBC" w:rsidRPr="00F3645C">
        <w:rPr>
          <w:rFonts w:ascii="Times New Roman" w:eastAsia="Times New Roman" w:hAnsi="Times New Roman"/>
          <w:lang w:val="en-GB" w:eastAsia="ru-RU"/>
        </w:rPr>
        <w:t xml:space="preserve"> environmental and health safety as the primary concerns within the landfill.</w:t>
      </w:r>
    </w:p>
    <w:p w14:paraId="43103872" w14:textId="6D87F155" w:rsidR="005C62EC" w:rsidRPr="00F3645C" w:rsidRDefault="005B25C3" w:rsidP="0014477C">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lastRenderedPageBreak/>
        <w:t xml:space="preserve">A study by </w:t>
      </w:r>
      <w:proofErr w:type="spellStart"/>
      <w:r w:rsidRPr="00F3645C">
        <w:rPr>
          <w:rFonts w:ascii="Times New Roman" w:eastAsia="Times New Roman" w:hAnsi="Times New Roman"/>
          <w:lang w:val="en-GB" w:eastAsia="ru-RU"/>
        </w:rPr>
        <w:t>Albizzati</w:t>
      </w:r>
      <w:proofErr w:type="spellEnd"/>
      <w:r w:rsidRPr="00F3645C">
        <w:rPr>
          <w:rFonts w:ascii="Times New Roman" w:eastAsia="Times New Roman" w:hAnsi="Times New Roman"/>
          <w:lang w:val="en-GB" w:eastAsia="ru-RU"/>
        </w:rPr>
        <w:t xml:space="preserve"> et</w:t>
      </w:r>
      <w:r w:rsidR="00E823D3" w:rsidRPr="00F3645C">
        <w:rPr>
          <w:rFonts w:ascii="Times New Roman" w:eastAsia="Times New Roman" w:hAnsi="Times New Roman"/>
          <w:lang w:val="en-GB" w:eastAsia="ru-RU"/>
        </w:rPr>
        <w:t xml:space="preserve"> </w:t>
      </w:r>
      <w:r w:rsidRPr="00F3645C">
        <w:rPr>
          <w:rFonts w:ascii="Times New Roman" w:eastAsia="Times New Roman" w:hAnsi="Times New Roman"/>
          <w:lang w:val="en-GB" w:eastAsia="ru-RU"/>
        </w:rPr>
        <w:t xml:space="preserve">al. (2024) confirms the importance of including environmental indicators in the </w:t>
      </w:r>
      <w:r w:rsidR="00EE5F71">
        <w:rPr>
          <w:rFonts w:ascii="Times New Roman" w:eastAsia="Times New Roman" w:hAnsi="Times New Roman"/>
          <w:lang w:val="en-GB" w:eastAsia="ru-RU"/>
        </w:rPr>
        <w:t>circular economy's monitoring and impact assessment, as described</w:t>
      </w:r>
      <w:r w:rsidR="00F43BBC" w:rsidRPr="00F3645C">
        <w:rPr>
          <w:rFonts w:ascii="Times New Roman" w:eastAsia="Times New Roman" w:hAnsi="Times New Roman"/>
          <w:lang w:val="en-GB" w:eastAsia="ru-RU"/>
        </w:rPr>
        <w:t xml:space="preserve"> in the</w:t>
      </w:r>
      <w:r w:rsidRPr="00F3645C">
        <w:rPr>
          <w:rFonts w:ascii="Times New Roman" w:eastAsia="Times New Roman" w:hAnsi="Times New Roman"/>
          <w:lang w:val="en-GB" w:eastAsia="ru-RU"/>
        </w:rPr>
        <w:t xml:space="preserve"> EU-27 </w:t>
      </w:r>
      <w:r w:rsidR="00F43BBC" w:rsidRPr="00F3645C">
        <w:rPr>
          <w:rFonts w:ascii="Times New Roman" w:eastAsia="Times New Roman" w:hAnsi="Times New Roman"/>
          <w:lang w:val="en-GB" w:eastAsia="ru-RU"/>
        </w:rPr>
        <w:t>New Circular Economy Action Plan</w:t>
      </w:r>
      <w:r w:rsidRPr="00F3645C">
        <w:rPr>
          <w:rFonts w:ascii="Times New Roman" w:eastAsia="Times New Roman" w:hAnsi="Times New Roman"/>
          <w:lang w:val="en-GB" w:eastAsia="ru-RU"/>
        </w:rPr>
        <w:t>. So far, the monitoring framework is limited to two mass indicators: the overall level of recycling and the level of recycling for specific types of waste. A closer look at the environmental impact of waste management paves the way for more detailed impact analysis, which is needed to develop policies to track waste streams generated, collected and recycled.</w:t>
      </w:r>
    </w:p>
    <w:p w14:paraId="605258B6" w14:textId="319D8322" w:rsidR="00510BB3" w:rsidRPr="00F3645C" w:rsidRDefault="00574797" w:rsidP="0014477C">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t>Researchers Cecere et</w:t>
      </w:r>
      <w:r w:rsidR="00E823D3" w:rsidRPr="00F3645C">
        <w:rPr>
          <w:rFonts w:ascii="Times New Roman" w:eastAsia="Times New Roman" w:hAnsi="Times New Roman"/>
          <w:lang w:val="en-GB" w:eastAsia="ru-RU"/>
        </w:rPr>
        <w:t xml:space="preserve"> </w:t>
      </w:r>
      <w:r w:rsidRPr="00F3645C">
        <w:rPr>
          <w:rFonts w:ascii="Times New Roman" w:eastAsia="Times New Roman" w:hAnsi="Times New Roman"/>
          <w:lang w:val="en-GB" w:eastAsia="ru-RU"/>
        </w:rPr>
        <w:t>al</w:t>
      </w:r>
      <w:r w:rsidR="00F96021">
        <w:rPr>
          <w:rFonts w:ascii="Times New Roman" w:eastAsia="Times New Roman" w:hAnsi="Times New Roman"/>
          <w:lang w:val="en-GB" w:eastAsia="ru-RU"/>
        </w:rPr>
        <w:t>.</w:t>
      </w:r>
      <w:r w:rsidRPr="00F3645C">
        <w:rPr>
          <w:rFonts w:ascii="Times New Roman" w:eastAsia="Times New Roman" w:hAnsi="Times New Roman"/>
          <w:lang w:val="en-GB" w:eastAsia="ru-RU"/>
        </w:rPr>
        <w:t xml:space="preserve"> (2024) emphasise the need to consolidate methodological practices to improve the application of LCA. </w:t>
      </w:r>
      <w:r w:rsidR="00DD2B02" w:rsidRPr="00F3645C">
        <w:rPr>
          <w:rFonts w:ascii="Times New Roman" w:eastAsia="Times New Roman" w:hAnsi="Times New Roman"/>
          <w:lang w:val="en-GB" w:eastAsia="ru-RU"/>
        </w:rPr>
        <w:t xml:space="preserve">Ensuring broader implementation of the methodologies will only be achievable </w:t>
      </w:r>
      <w:r w:rsidR="00EE5F71">
        <w:rPr>
          <w:rFonts w:ascii="Times New Roman" w:eastAsia="Times New Roman" w:hAnsi="Times New Roman"/>
          <w:lang w:val="en-GB" w:eastAsia="ru-RU"/>
        </w:rPr>
        <w:t>by adopting</w:t>
      </w:r>
      <w:r w:rsidR="00DD2B02" w:rsidRPr="00F3645C">
        <w:rPr>
          <w:rFonts w:ascii="Times New Roman" w:eastAsia="Times New Roman" w:hAnsi="Times New Roman"/>
          <w:lang w:val="en-GB" w:eastAsia="ru-RU"/>
        </w:rPr>
        <w:t xml:space="preserve"> standardi</w:t>
      </w:r>
      <w:r w:rsidR="00EE5F71">
        <w:rPr>
          <w:rFonts w:ascii="Times New Roman" w:eastAsia="Times New Roman" w:hAnsi="Times New Roman"/>
          <w:lang w:val="en-GB" w:eastAsia="ru-RU"/>
        </w:rPr>
        <w:t>s</w:t>
      </w:r>
      <w:r w:rsidR="00DD2B02" w:rsidRPr="00F3645C">
        <w:rPr>
          <w:rFonts w:ascii="Times New Roman" w:eastAsia="Times New Roman" w:hAnsi="Times New Roman"/>
          <w:lang w:val="en-GB" w:eastAsia="ru-RU"/>
        </w:rPr>
        <w:t>ed, established, and widely accepted practices.</w:t>
      </w:r>
      <w:r w:rsidRPr="00F3645C">
        <w:rPr>
          <w:rFonts w:ascii="Times New Roman" w:eastAsia="Times New Roman" w:hAnsi="Times New Roman"/>
          <w:lang w:val="en-GB" w:eastAsia="ru-RU"/>
        </w:rPr>
        <w:t xml:space="preserve"> </w:t>
      </w:r>
      <w:r w:rsidR="00510BB3" w:rsidRPr="00F3645C">
        <w:rPr>
          <w:rFonts w:ascii="Times New Roman" w:eastAsia="Times New Roman" w:hAnsi="Times New Roman"/>
          <w:lang w:val="en-GB" w:eastAsia="ru-RU"/>
        </w:rPr>
        <w:t xml:space="preserve">This facilitates the evaluation of potential disparities, the recognition of diverse national protocols, and the formulation of cohesive recommendations </w:t>
      </w:r>
      <w:r w:rsidR="00EE5F71">
        <w:rPr>
          <w:rFonts w:ascii="Times New Roman" w:eastAsia="Times New Roman" w:hAnsi="Times New Roman"/>
          <w:lang w:val="en-GB" w:eastAsia="ru-RU"/>
        </w:rPr>
        <w:t>to enhance</w:t>
      </w:r>
      <w:r w:rsidR="00510BB3" w:rsidRPr="00F3645C">
        <w:rPr>
          <w:rFonts w:ascii="Times New Roman" w:eastAsia="Times New Roman" w:hAnsi="Times New Roman"/>
          <w:lang w:val="en-GB" w:eastAsia="ru-RU"/>
        </w:rPr>
        <w:t xml:space="preserve"> the proposed framework. </w:t>
      </w:r>
      <w:r w:rsidR="00EE5F71">
        <w:rPr>
          <w:rFonts w:ascii="Times New Roman" w:eastAsia="Times New Roman" w:hAnsi="Times New Roman"/>
          <w:lang w:val="en-GB" w:eastAsia="ru-RU"/>
        </w:rPr>
        <w:t>Integrating standardised guidelines is essential for advancing the creation of dependable protocols that</w:t>
      </w:r>
      <w:r w:rsidR="00510BB3" w:rsidRPr="00F3645C">
        <w:rPr>
          <w:rFonts w:ascii="Times New Roman" w:eastAsia="Times New Roman" w:hAnsi="Times New Roman"/>
          <w:lang w:val="en-GB" w:eastAsia="ru-RU"/>
        </w:rPr>
        <w:t xml:space="preserve"> facilitate LCA application. As highlighted by researchers Cecere et al. (2024), employing a comprehensive methodological approach enables the assessment of LCT implementation status for WMP development.</w:t>
      </w:r>
    </w:p>
    <w:p w14:paraId="52221C27" w14:textId="6AD7654B" w:rsidR="00237F5F" w:rsidRPr="00F3645C" w:rsidRDefault="00237F5F" w:rsidP="0014477C">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Scientists </w:t>
      </w:r>
      <w:proofErr w:type="spellStart"/>
      <w:r w:rsidRPr="00F3645C">
        <w:rPr>
          <w:rFonts w:ascii="Times New Roman" w:eastAsia="Times New Roman" w:hAnsi="Times New Roman"/>
          <w:lang w:val="en-GB" w:eastAsia="ru-RU"/>
        </w:rPr>
        <w:t>Rybalova</w:t>
      </w:r>
      <w:proofErr w:type="spellEnd"/>
      <w:r w:rsidRPr="00F3645C">
        <w:rPr>
          <w:rFonts w:ascii="Times New Roman" w:eastAsia="Times New Roman" w:hAnsi="Times New Roman"/>
          <w:lang w:val="en-GB" w:eastAsia="ru-RU"/>
        </w:rPr>
        <w:t xml:space="preserve"> et al. (2024) also studied the issue of </w:t>
      </w:r>
      <w:r w:rsidR="00510BB3" w:rsidRPr="00F3645C">
        <w:rPr>
          <w:rFonts w:ascii="Times New Roman" w:eastAsia="Times New Roman" w:hAnsi="Times New Roman"/>
          <w:lang w:val="en-GB" w:eastAsia="ru-RU"/>
        </w:rPr>
        <w:t xml:space="preserve">contaminated soil </w:t>
      </w:r>
      <w:r w:rsidR="00916939" w:rsidRPr="00F3645C">
        <w:rPr>
          <w:rFonts w:ascii="Times New Roman" w:eastAsia="Times New Roman" w:hAnsi="Times New Roman"/>
          <w:lang w:val="en-GB" w:eastAsia="ru-RU"/>
        </w:rPr>
        <w:t>by</w:t>
      </w:r>
      <w:r w:rsidR="00510BB3" w:rsidRPr="00F3645C">
        <w:rPr>
          <w:rFonts w:ascii="Times New Roman" w:eastAsia="Times New Roman" w:hAnsi="Times New Roman"/>
          <w:lang w:val="en-GB" w:eastAsia="ru-RU"/>
        </w:rPr>
        <w:t xml:space="preserve"> heavy metals</w:t>
      </w:r>
      <w:r w:rsidR="00EE5F71">
        <w:rPr>
          <w:rFonts w:ascii="Times New Roman" w:eastAsia="Times New Roman" w:hAnsi="Times New Roman"/>
          <w:lang w:val="en-GB" w:eastAsia="ru-RU"/>
        </w:rPr>
        <w:t>. They</w:t>
      </w:r>
      <w:r w:rsidRPr="00F3645C">
        <w:rPr>
          <w:rFonts w:ascii="Times New Roman" w:eastAsia="Times New Roman" w:hAnsi="Times New Roman"/>
          <w:lang w:val="en-GB" w:eastAsia="ru-RU"/>
        </w:rPr>
        <w:t xml:space="preserve"> developed a methodology for comprehensive</w:t>
      </w:r>
      <w:r w:rsidR="00EE5F71">
        <w:rPr>
          <w:rFonts w:ascii="Times New Roman" w:eastAsia="Times New Roman" w:hAnsi="Times New Roman"/>
          <w:lang w:val="en-GB" w:eastAsia="ru-RU"/>
        </w:rPr>
        <w:t>ly assessing</w:t>
      </w:r>
      <w:r w:rsidRPr="00F3645C">
        <w:rPr>
          <w:rFonts w:ascii="Times New Roman" w:eastAsia="Times New Roman" w:hAnsi="Times New Roman"/>
          <w:lang w:val="en-GB" w:eastAsia="ru-RU"/>
        </w:rPr>
        <w:t xml:space="preserve"> soil contamination with heavy metals at regional and local levels. According to the proposed method, the soil was classified according to contamination with trace elements of metals. The </w:t>
      </w:r>
      <w:r w:rsidR="00EE5F71">
        <w:rPr>
          <w:rFonts w:ascii="Times New Roman" w:eastAsia="Times New Roman" w:hAnsi="Times New Roman"/>
          <w:lang w:val="en-GB" w:eastAsia="ru-RU"/>
        </w:rPr>
        <w:t>study results</w:t>
      </w:r>
      <w:r w:rsidRPr="00F3645C">
        <w:rPr>
          <w:rFonts w:ascii="Times New Roman" w:eastAsia="Times New Roman" w:hAnsi="Times New Roman"/>
          <w:lang w:val="en-GB" w:eastAsia="ru-RU"/>
        </w:rPr>
        <w:t xml:space="preserve"> indicate that, according to the proposed methodology, landfills are the most dangerous objects. </w:t>
      </w:r>
      <w:proofErr w:type="spellStart"/>
      <w:r w:rsidRPr="00F3645C">
        <w:rPr>
          <w:rFonts w:ascii="Times New Roman" w:eastAsia="Times New Roman" w:hAnsi="Times New Roman"/>
          <w:lang w:val="en-GB" w:eastAsia="ru-RU"/>
        </w:rPr>
        <w:t>Rybalova</w:t>
      </w:r>
      <w:proofErr w:type="spellEnd"/>
      <w:r w:rsidRPr="00F3645C">
        <w:rPr>
          <w:rFonts w:ascii="Times New Roman" w:eastAsia="Times New Roman" w:hAnsi="Times New Roman"/>
          <w:lang w:val="en-GB" w:eastAsia="ru-RU"/>
        </w:rPr>
        <w:t xml:space="preserve"> </w:t>
      </w:r>
      <w:bookmarkStart w:id="4" w:name="_Hlk164265438"/>
      <w:r w:rsidRPr="00F3645C">
        <w:rPr>
          <w:rFonts w:ascii="Times New Roman" w:eastAsia="Times New Roman" w:hAnsi="Times New Roman"/>
          <w:lang w:val="en-GB" w:eastAsia="ru-RU"/>
        </w:rPr>
        <w:t xml:space="preserve">et al. (2024) </w:t>
      </w:r>
      <w:bookmarkEnd w:id="4"/>
      <w:r w:rsidRPr="00F3645C">
        <w:rPr>
          <w:rFonts w:ascii="Times New Roman" w:eastAsia="Times New Roman" w:hAnsi="Times New Roman"/>
          <w:lang w:val="en-GB" w:eastAsia="ru-RU"/>
        </w:rPr>
        <w:t xml:space="preserve">confirm that </w:t>
      </w:r>
      <w:r w:rsidR="00EE5F71">
        <w:rPr>
          <w:rFonts w:ascii="Times New Roman" w:eastAsia="Times New Roman" w:hAnsi="Times New Roman"/>
          <w:lang w:val="en-GB" w:eastAsia="ru-RU"/>
        </w:rPr>
        <w:t>assessing</w:t>
      </w:r>
      <w:r w:rsidRPr="00F3645C">
        <w:rPr>
          <w:rFonts w:ascii="Times New Roman" w:eastAsia="Times New Roman" w:hAnsi="Times New Roman"/>
          <w:lang w:val="en-GB" w:eastAsia="ru-RU"/>
        </w:rPr>
        <w:t xml:space="preserve"> the level of danger of </w:t>
      </w:r>
      <w:r w:rsidR="00110BAE" w:rsidRPr="00F3645C">
        <w:rPr>
          <w:rFonts w:ascii="Times New Roman" w:eastAsia="Times New Roman" w:hAnsi="Times New Roman"/>
          <w:lang w:val="en-GB" w:eastAsia="ru-RU"/>
        </w:rPr>
        <w:t>contaminated soil with heavy metals</w:t>
      </w:r>
      <w:r w:rsidRPr="00F3645C">
        <w:rPr>
          <w:rFonts w:ascii="Times New Roman" w:eastAsia="Times New Roman" w:hAnsi="Times New Roman"/>
          <w:lang w:val="en-GB" w:eastAsia="ru-RU"/>
        </w:rPr>
        <w:t xml:space="preserve"> </w:t>
      </w:r>
      <w:r w:rsidR="00D7241C" w:rsidRPr="00F3645C">
        <w:rPr>
          <w:rFonts w:ascii="Times New Roman" w:eastAsia="Times New Roman" w:hAnsi="Times New Roman"/>
          <w:lang w:val="en-GB" w:eastAsia="ru-RU"/>
        </w:rPr>
        <w:t>will enable scientifically grounded decisions regarding the prioriti</w:t>
      </w:r>
      <w:r w:rsidR="00EE5F71">
        <w:rPr>
          <w:rFonts w:ascii="Times New Roman" w:eastAsia="Times New Roman" w:hAnsi="Times New Roman"/>
          <w:lang w:val="en-GB" w:eastAsia="ru-RU"/>
        </w:rPr>
        <w:t>s</w:t>
      </w:r>
      <w:r w:rsidR="00D7241C" w:rsidRPr="00F3645C">
        <w:rPr>
          <w:rFonts w:ascii="Times New Roman" w:eastAsia="Times New Roman" w:hAnsi="Times New Roman"/>
          <w:lang w:val="en-GB" w:eastAsia="ru-RU"/>
        </w:rPr>
        <w:t>ation of environmental protection measures.</w:t>
      </w:r>
    </w:p>
    <w:p w14:paraId="019EDC70" w14:textId="4FD1C1B7" w:rsidR="003B01AB" w:rsidRPr="00F3645C" w:rsidRDefault="003B01AB" w:rsidP="0014477C">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Zhang </w:t>
      </w:r>
      <w:r w:rsidR="000303B9" w:rsidRPr="00F3645C">
        <w:rPr>
          <w:rFonts w:ascii="Times New Roman" w:eastAsia="Times New Roman" w:hAnsi="Times New Roman"/>
          <w:lang w:val="en-GB" w:eastAsia="ru-RU"/>
        </w:rPr>
        <w:t xml:space="preserve">et </w:t>
      </w:r>
      <w:r w:rsidR="007E6125" w:rsidRPr="00F3645C">
        <w:rPr>
          <w:rFonts w:ascii="Times New Roman" w:eastAsia="Times New Roman" w:hAnsi="Times New Roman"/>
          <w:lang w:val="en-GB" w:eastAsia="ru-RU"/>
        </w:rPr>
        <w:t>al. (2014)</w:t>
      </w:r>
      <w:r w:rsidRPr="00F3645C">
        <w:rPr>
          <w:rFonts w:ascii="Times New Roman" w:eastAsia="Times New Roman" w:hAnsi="Times New Roman"/>
          <w:lang w:val="en-GB" w:eastAsia="ru-RU"/>
        </w:rPr>
        <w:t xml:space="preserve"> developed </w:t>
      </w:r>
      <w:r w:rsidR="007E6125" w:rsidRPr="00F3645C">
        <w:rPr>
          <w:rFonts w:ascii="Times New Roman" w:eastAsia="Times New Roman" w:hAnsi="Times New Roman"/>
          <w:lang w:val="en-GB" w:eastAsia="ru-RU"/>
        </w:rPr>
        <w:t>an integrated</w:t>
      </w:r>
      <w:r w:rsidRPr="00F3645C">
        <w:rPr>
          <w:rFonts w:ascii="Times New Roman" w:eastAsia="Times New Roman" w:hAnsi="Times New Roman"/>
          <w:lang w:val="en-GB" w:eastAsia="ru-RU"/>
        </w:rPr>
        <w:t xml:space="preserve"> health </w:t>
      </w:r>
      <w:r w:rsidR="007E6125" w:rsidRPr="00F3645C">
        <w:rPr>
          <w:rFonts w:ascii="Times New Roman" w:eastAsia="Times New Roman" w:hAnsi="Times New Roman"/>
          <w:lang w:val="en-GB" w:eastAsia="ru-RU"/>
        </w:rPr>
        <w:t>risk assessment (HRA) methodology for</w:t>
      </w:r>
      <w:r w:rsidRPr="00F3645C">
        <w:rPr>
          <w:rFonts w:ascii="Times New Roman" w:eastAsia="Times New Roman" w:hAnsi="Times New Roman"/>
          <w:lang w:val="en-GB" w:eastAsia="ru-RU"/>
        </w:rPr>
        <w:t xml:space="preserve"> solid waste. HRA methodologies were developed for three types of landfills: </w:t>
      </w:r>
      <w:r w:rsidR="00EE5F71">
        <w:rPr>
          <w:rFonts w:ascii="Times New Roman" w:eastAsia="Times New Roman" w:hAnsi="Times New Roman"/>
          <w:lang w:val="en-GB" w:eastAsia="ru-RU"/>
        </w:rPr>
        <w:t>with a defined operation period, with post-closure maintenance and management, and</w:t>
      </w:r>
      <w:r w:rsidRPr="00F3645C">
        <w:rPr>
          <w:rFonts w:ascii="Times New Roman" w:eastAsia="Times New Roman" w:hAnsi="Times New Roman"/>
          <w:lang w:val="en-GB" w:eastAsia="ru-RU"/>
        </w:rPr>
        <w:t xml:space="preserve"> without any restrictions. The main investigated environmental pollutants were gases and dust during landfill operation. The HRA endpoints for MSW are the individual lifetime carcinogenic risk and the hazard index (HI) for all non-carcinogenic chemical pollutants for landfill workers (during operation only) and for the population living near landfills (all three phases).</w:t>
      </w:r>
    </w:p>
    <w:p w14:paraId="467B671D" w14:textId="02FEA140" w:rsidR="00611E33" w:rsidRPr="00F3645C" w:rsidRDefault="00916939" w:rsidP="0014477C">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El Fadili et al. (2022) explored the risks </w:t>
      </w:r>
      <w:r w:rsidR="00EE5F71">
        <w:rPr>
          <w:rFonts w:ascii="Times New Roman" w:eastAsia="Times New Roman" w:hAnsi="Times New Roman"/>
          <w:lang w:val="en-GB" w:eastAsia="ru-RU"/>
        </w:rPr>
        <w:t>of</w:t>
      </w:r>
      <w:r w:rsidRPr="00F3645C">
        <w:rPr>
          <w:rFonts w:ascii="Times New Roman" w:eastAsia="Times New Roman" w:hAnsi="Times New Roman"/>
          <w:lang w:val="en-GB" w:eastAsia="ru-RU"/>
        </w:rPr>
        <w:t xml:space="preserve"> soil contamination by heavy metals </w:t>
      </w:r>
      <w:r w:rsidR="00EE5F71">
        <w:rPr>
          <w:rFonts w:ascii="Times New Roman" w:eastAsia="Times New Roman" w:hAnsi="Times New Roman"/>
          <w:lang w:val="en-GB" w:eastAsia="ru-RU"/>
        </w:rPr>
        <w:t>near</w:t>
      </w:r>
      <w:r w:rsidRPr="00F3645C">
        <w:rPr>
          <w:rFonts w:ascii="Times New Roman" w:eastAsia="Times New Roman" w:hAnsi="Times New Roman"/>
          <w:lang w:val="en-GB" w:eastAsia="ru-RU"/>
        </w:rPr>
        <w:t xml:space="preserve"> landfills. Our study confirms their findings, indicating that landfills serve as focal points for hazardous elements, exerting detrimental effects on soil quality and adjacent regions, thereby endangering human health and the ecosystem. Their investigation revealed that the mean concentrations of heavy metals (Zn, Cd, Fe, Cu, Ni, Pb, Cr) surpassed their respective geochemical backgrounds. Pollution index values indicated moderate to severe soil contamination (PLI = 1.84), particularly by Cd and Pb. El Fadili et al. (2022) also calculated the hazard index (HI) for heavy metals in the soil. Research results show</w:t>
      </w:r>
      <w:r w:rsidR="00B95B37" w:rsidRPr="00F3645C">
        <w:rPr>
          <w:rFonts w:ascii="Times New Roman" w:eastAsia="Times New Roman" w:hAnsi="Times New Roman"/>
          <w:lang w:val="en-GB" w:eastAsia="ru-RU"/>
        </w:rPr>
        <w:t xml:space="preserve"> that hazard assessment methodology is useful </w:t>
      </w:r>
      <w:r w:rsidR="00EE5F71">
        <w:rPr>
          <w:rFonts w:ascii="Times New Roman" w:eastAsia="Times New Roman" w:hAnsi="Times New Roman"/>
          <w:lang w:val="en-GB" w:eastAsia="ru-RU"/>
        </w:rPr>
        <w:t>for formulating recommendations for technical remediation of open landfills</w:t>
      </w:r>
      <w:r w:rsidR="00611E33" w:rsidRPr="00F3645C">
        <w:rPr>
          <w:rFonts w:ascii="Times New Roman" w:eastAsia="Times New Roman" w:hAnsi="Times New Roman"/>
          <w:lang w:val="en-GB" w:eastAsia="ru-RU"/>
        </w:rPr>
        <w:t>.</w:t>
      </w:r>
    </w:p>
    <w:p w14:paraId="072FA6BF" w14:textId="74FC1543" w:rsidR="009853D6" w:rsidRPr="00F3645C" w:rsidRDefault="00F3593C" w:rsidP="0014477C">
      <w:pPr>
        <w:spacing w:before="240" w:after="120" w:line="240" w:lineRule="auto"/>
        <w:jc w:val="both"/>
        <w:rPr>
          <w:rFonts w:ascii="Times New Roman" w:hAnsi="Times New Roman"/>
          <w:b/>
          <w:sz w:val="24"/>
          <w:szCs w:val="24"/>
          <w:lang w:val="en-GB"/>
        </w:rPr>
      </w:pPr>
      <w:r>
        <w:rPr>
          <w:rFonts w:ascii="Times New Roman" w:hAnsi="Times New Roman"/>
          <w:b/>
          <w:sz w:val="24"/>
          <w:szCs w:val="24"/>
          <w:lang w:val="en-GB"/>
        </w:rPr>
        <w:t xml:space="preserve">4. </w:t>
      </w:r>
      <w:r w:rsidR="009853D6" w:rsidRPr="00F3645C">
        <w:rPr>
          <w:rFonts w:ascii="Times New Roman" w:hAnsi="Times New Roman"/>
          <w:b/>
          <w:sz w:val="24"/>
          <w:szCs w:val="24"/>
          <w:lang w:val="en-GB"/>
        </w:rPr>
        <w:t>C</w:t>
      </w:r>
      <w:r w:rsidR="0014477C" w:rsidRPr="00F3645C">
        <w:rPr>
          <w:rFonts w:ascii="Times New Roman" w:hAnsi="Times New Roman"/>
          <w:b/>
          <w:sz w:val="24"/>
          <w:szCs w:val="24"/>
          <w:lang w:val="en-GB"/>
        </w:rPr>
        <w:t>onclusions</w:t>
      </w:r>
    </w:p>
    <w:p w14:paraId="4A1C98D8" w14:textId="273DD409" w:rsidR="00726CFB" w:rsidRPr="00F3645C" w:rsidRDefault="00726CFB" w:rsidP="0014477C">
      <w:pPr>
        <w:spacing w:after="0" w:line="240" w:lineRule="auto"/>
        <w:ind w:firstLine="284"/>
        <w:jc w:val="both"/>
        <w:rPr>
          <w:rFonts w:ascii="Times New Roman" w:eastAsia="Times New Roman" w:hAnsi="Times New Roman"/>
          <w:lang w:val="en-GB" w:eastAsia="ru-RU"/>
        </w:rPr>
      </w:pPr>
      <w:r w:rsidRPr="00F3645C">
        <w:rPr>
          <w:rFonts w:ascii="Times New Roman" w:eastAsia="Times New Roman" w:hAnsi="Times New Roman"/>
          <w:lang w:val="en-GB" w:eastAsia="ru-RU"/>
        </w:rPr>
        <w:t xml:space="preserve">The author's expert method of assessing the impact of technogenic disturbed areas on agricultural land, considering local characteristics, is highlighted. </w:t>
      </w:r>
      <w:r w:rsidRPr="004367AA">
        <w:rPr>
          <w:rFonts w:ascii="Times New Roman" w:eastAsia="Times New Roman" w:hAnsi="Times New Roman"/>
          <w:spacing w:val="-2"/>
          <w:lang w:val="en-GB" w:eastAsia="ru-RU"/>
        </w:rPr>
        <w:t xml:space="preserve">The methodology provides an algorithm for </w:t>
      </w:r>
      <w:r w:rsidR="00EE5F71" w:rsidRPr="004367AA">
        <w:rPr>
          <w:rFonts w:ascii="Times New Roman" w:eastAsia="Times New Roman" w:hAnsi="Times New Roman"/>
          <w:spacing w:val="-2"/>
          <w:lang w:val="en-GB" w:eastAsia="ru-RU"/>
        </w:rPr>
        <w:t>classifying</w:t>
      </w:r>
      <w:r w:rsidRPr="004367AA">
        <w:rPr>
          <w:rFonts w:ascii="Times New Roman" w:eastAsia="Times New Roman" w:hAnsi="Times New Roman"/>
          <w:spacing w:val="-2"/>
          <w:lang w:val="en-GB" w:eastAsia="ru-RU"/>
        </w:rPr>
        <w:t xml:space="preserve"> solid waste landfill</w:t>
      </w:r>
      <w:r w:rsidR="00EE5F71" w:rsidRPr="004367AA">
        <w:rPr>
          <w:rFonts w:ascii="Times New Roman" w:eastAsia="Times New Roman" w:hAnsi="Times New Roman"/>
          <w:spacing w:val="-2"/>
          <w:lang w:val="en-GB" w:eastAsia="ru-RU"/>
        </w:rPr>
        <w:t>s</w:t>
      </w:r>
      <w:r w:rsidRPr="004367AA">
        <w:rPr>
          <w:rFonts w:ascii="Times New Roman" w:eastAsia="Times New Roman" w:hAnsi="Times New Roman"/>
          <w:spacing w:val="-2"/>
          <w:lang w:val="en-GB" w:eastAsia="ru-RU"/>
        </w:rPr>
        <w:t xml:space="preserve"> according to the hazard level</w:t>
      </w:r>
      <w:r w:rsidR="00EE5F71" w:rsidRPr="004367AA">
        <w:rPr>
          <w:rFonts w:ascii="Times New Roman" w:eastAsia="Times New Roman" w:hAnsi="Times New Roman"/>
          <w:spacing w:val="-2"/>
          <w:lang w:val="en-GB" w:eastAsia="ru-RU"/>
        </w:rPr>
        <w:t>. It</w:t>
      </w:r>
      <w:r w:rsidRPr="004367AA">
        <w:rPr>
          <w:rFonts w:ascii="Times New Roman" w:eastAsia="Times New Roman" w:hAnsi="Times New Roman"/>
          <w:spacing w:val="-2"/>
          <w:lang w:val="en-GB" w:eastAsia="ru-RU"/>
        </w:rPr>
        <w:t xml:space="preserve"> allows waste management specialists to formulate priority directions for </w:t>
      </w:r>
      <w:r w:rsidR="00EE5F71" w:rsidRPr="004367AA">
        <w:rPr>
          <w:rFonts w:ascii="Times New Roman" w:eastAsia="Times New Roman" w:hAnsi="Times New Roman"/>
          <w:spacing w:val="-2"/>
          <w:lang w:val="en-GB" w:eastAsia="ru-RU"/>
        </w:rPr>
        <w:t>restoring</w:t>
      </w:r>
      <w:r w:rsidRPr="004367AA">
        <w:rPr>
          <w:rFonts w:ascii="Times New Roman" w:eastAsia="Times New Roman" w:hAnsi="Times New Roman"/>
          <w:spacing w:val="-2"/>
          <w:lang w:val="en-GB" w:eastAsia="ru-RU"/>
        </w:rPr>
        <w:t xml:space="preserve"> technogenic disturbed territories, considering the degree and type of soil contamination.</w:t>
      </w:r>
    </w:p>
    <w:p w14:paraId="46207DCB" w14:textId="09FC3264" w:rsidR="004A235F" w:rsidRPr="00F3645C" w:rsidRDefault="004A235F" w:rsidP="0014477C">
      <w:pPr>
        <w:spacing w:after="0" w:line="240" w:lineRule="auto"/>
        <w:ind w:firstLine="284"/>
        <w:jc w:val="both"/>
        <w:rPr>
          <w:rFonts w:ascii="Times New Roman" w:eastAsia="Times New Roman" w:hAnsi="Times New Roman"/>
          <w:lang w:val="en-GB" w:eastAsia="ru-RU"/>
        </w:rPr>
      </w:pPr>
      <w:bookmarkStart w:id="5" w:name="_Hlk162532354"/>
      <w:r w:rsidRPr="00F3645C">
        <w:rPr>
          <w:rFonts w:ascii="Times New Roman" w:eastAsia="Times New Roman" w:hAnsi="Times New Roman"/>
          <w:lang w:val="en-GB" w:eastAsia="ru-RU"/>
        </w:rPr>
        <w:t xml:space="preserve">An assessment of technogenic disturbed areas was carried out at the local level (using the example of the </w:t>
      </w:r>
      <w:proofErr w:type="spellStart"/>
      <w:r w:rsidRPr="00F3645C">
        <w:rPr>
          <w:rFonts w:ascii="Times New Roman" w:eastAsia="Times New Roman" w:hAnsi="Times New Roman"/>
          <w:lang w:val="en-GB" w:eastAsia="ru-RU"/>
        </w:rPr>
        <w:t>Senchan</w:t>
      </w:r>
      <w:proofErr w:type="spellEnd"/>
      <w:r w:rsidRPr="00F3645C">
        <w:rPr>
          <w:rFonts w:ascii="Times New Roman" w:eastAsia="Times New Roman" w:hAnsi="Times New Roman"/>
          <w:lang w:val="en-GB" w:eastAsia="ru-RU"/>
        </w:rPr>
        <w:t xml:space="preserve"> RTC, </w:t>
      </w:r>
      <w:proofErr w:type="spellStart"/>
      <w:r w:rsidRPr="00F3645C">
        <w:rPr>
          <w:rFonts w:ascii="Times New Roman" w:eastAsia="Times New Roman" w:hAnsi="Times New Roman"/>
          <w:lang w:val="en-GB" w:eastAsia="ru-RU"/>
        </w:rPr>
        <w:t>Myrhorod</w:t>
      </w:r>
      <w:proofErr w:type="spellEnd"/>
      <w:r w:rsidRPr="00F3645C">
        <w:rPr>
          <w:rFonts w:ascii="Times New Roman" w:eastAsia="Times New Roman" w:hAnsi="Times New Roman"/>
          <w:lang w:val="en-GB" w:eastAsia="ru-RU"/>
        </w:rPr>
        <w:t xml:space="preserve"> district, Poltava region, Ukraine), a classification of solid waste landfills according to the hazard level was made, and a set of priority measures for the restoration of technogenic disturbed areas and minimisation of their impact on agricultural land was determined. The need to select a set of innovative, ecologically oriented methods for the remediation of technogenic contaminated sites, depending on the type and degree of soil contamination, to rehabilitate these sites and return them to economic circulation in the context of ensuring the ecological and food security of the region and creating sustainable </w:t>
      </w:r>
      <w:proofErr w:type="spellStart"/>
      <w:r w:rsidRPr="00F3645C">
        <w:rPr>
          <w:rFonts w:ascii="Times New Roman" w:eastAsia="Times New Roman" w:hAnsi="Times New Roman"/>
          <w:lang w:val="en-GB" w:eastAsia="ru-RU"/>
        </w:rPr>
        <w:t>agro</w:t>
      </w:r>
      <w:proofErr w:type="spellEnd"/>
      <w:r w:rsidRPr="00F3645C">
        <w:rPr>
          <w:rFonts w:ascii="Times New Roman" w:eastAsia="Times New Roman" w:hAnsi="Times New Roman"/>
          <w:lang w:val="en-GB" w:eastAsia="ru-RU"/>
        </w:rPr>
        <w:t>-ecosystems was identified.</w:t>
      </w:r>
    </w:p>
    <w:bookmarkEnd w:id="5"/>
    <w:p w14:paraId="0BAB37BD" w14:textId="77777777" w:rsidR="00E925EA" w:rsidRDefault="00E925EA">
      <w:pPr>
        <w:rPr>
          <w:rFonts w:ascii="Times New Roman" w:eastAsiaTheme="minorHAnsi" w:hAnsi="Times New Roman" w:cstheme="minorBidi"/>
          <w:b/>
          <w:kern w:val="2"/>
          <w:lang w:val="en-GB" w:eastAsia="ru-RU"/>
          <w14:ligatures w14:val="standardContextual"/>
        </w:rPr>
      </w:pPr>
      <w:r>
        <w:rPr>
          <w:lang w:val="en-GB" w:eastAsia="ru-RU"/>
        </w:rPr>
        <w:br w:type="page"/>
      </w:r>
    </w:p>
    <w:p w14:paraId="6786C117" w14:textId="341102F5" w:rsidR="009853D6" w:rsidRPr="00F3645C" w:rsidRDefault="009853D6" w:rsidP="00C51A5C">
      <w:pPr>
        <w:pStyle w:val="Rn2"/>
        <w:rPr>
          <w:lang w:val="en-GB" w:eastAsia="ru-RU"/>
        </w:rPr>
      </w:pPr>
      <w:r w:rsidRPr="00F3645C">
        <w:rPr>
          <w:lang w:val="en-GB" w:eastAsia="ru-RU"/>
        </w:rPr>
        <w:lastRenderedPageBreak/>
        <w:t>R</w:t>
      </w:r>
      <w:r w:rsidR="0014477C" w:rsidRPr="00F3645C">
        <w:rPr>
          <w:lang w:val="en-GB" w:eastAsia="ru-RU"/>
        </w:rPr>
        <w:t>eferences</w:t>
      </w:r>
    </w:p>
    <w:p w14:paraId="37AA8239" w14:textId="77777777" w:rsidR="00D06047" w:rsidRPr="00F3645C" w:rsidRDefault="00D06047" w:rsidP="00C51A5C">
      <w:pPr>
        <w:pStyle w:val="Rlit"/>
        <w:rPr>
          <w:lang w:val="en-GB"/>
        </w:rPr>
      </w:pPr>
      <w:proofErr w:type="spellStart"/>
      <w:r w:rsidRPr="00F3645C">
        <w:rPr>
          <w:lang w:val="en-GB"/>
        </w:rPr>
        <w:t>Abdolkhaninezhad</w:t>
      </w:r>
      <w:proofErr w:type="spellEnd"/>
      <w:r w:rsidR="00BD53E3" w:rsidRPr="00F3645C">
        <w:rPr>
          <w:lang w:val="en-GB"/>
        </w:rPr>
        <w:t>,</w:t>
      </w:r>
      <w:r w:rsidRPr="00F3645C">
        <w:rPr>
          <w:lang w:val="en-GB"/>
        </w:rPr>
        <w:t xml:space="preserve"> T., </w:t>
      </w:r>
      <w:proofErr w:type="spellStart"/>
      <w:r w:rsidRPr="00F3645C">
        <w:rPr>
          <w:lang w:val="en-GB"/>
        </w:rPr>
        <w:t>Monavari</w:t>
      </w:r>
      <w:proofErr w:type="spellEnd"/>
      <w:r w:rsidR="00BD53E3" w:rsidRPr="00F3645C">
        <w:rPr>
          <w:lang w:val="en-GB"/>
        </w:rPr>
        <w:t>,</w:t>
      </w:r>
      <w:r w:rsidRPr="00F3645C">
        <w:rPr>
          <w:lang w:val="en-GB"/>
        </w:rPr>
        <w:t xml:space="preserve"> M., Khorasani</w:t>
      </w:r>
      <w:r w:rsidR="00BD53E3" w:rsidRPr="00F3645C">
        <w:rPr>
          <w:lang w:val="en-GB"/>
        </w:rPr>
        <w:t>,</w:t>
      </w:r>
      <w:r w:rsidRPr="00F3645C">
        <w:rPr>
          <w:lang w:val="en-GB"/>
        </w:rPr>
        <w:t xml:space="preserve"> N., </w:t>
      </w:r>
      <w:proofErr w:type="spellStart"/>
      <w:r w:rsidRPr="00F3645C">
        <w:rPr>
          <w:lang w:val="en-GB"/>
        </w:rPr>
        <w:t>Robati</w:t>
      </w:r>
      <w:proofErr w:type="spellEnd"/>
      <w:r w:rsidR="00BD53E3" w:rsidRPr="00F3645C">
        <w:rPr>
          <w:lang w:val="en-GB"/>
        </w:rPr>
        <w:t>,</w:t>
      </w:r>
      <w:r w:rsidRPr="00F3645C">
        <w:rPr>
          <w:lang w:val="en-GB"/>
        </w:rPr>
        <w:t xml:space="preserve"> M., Farsad</w:t>
      </w:r>
      <w:r w:rsidR="00BD53E3" w:rsidRPr="00F3645C">
        <w:rPr>
          <w:lang w:val="en-GB"/>
        </w:rPr>
        <w:t>,</w:t>
      </w:r>
      <w:r w:rsidRPr="00F3645C">
        <w:rPr>
          <w:lang w:val="en-GB"/>
        </w:rPr>
        <w:t xml:space="preserve"> F. </w:t>
      </w:r>
      <w:r w:rsidR="00DF2728" w:rsidRPr="00F3645C">
        <w:rPr>
          <w:lang w:val="en-GB"/>
        </w:rPr>
        <w:t>(</w:t>
      </w:r>
      <w:r w:rsidRPr="00F3645C">
        <w:rPr>
          <w:lang w:val="en-GB"/>
        </w:rPr>
        <w:t>2022</w:t>
      </w:r>
      <w:r w:rsidR="00DF2728" w:rsidRPr="00F3645C">
        <w:rPr>
          <w:lang w:val="en-GB"/>
        </w:rPr>
        <w:t>)</w:t>
      </w:r>
      <w:r w:rsidRPr="00F3645C">
        <w:rPr>
          <w:lang w:val="en-GB"/>
        </w:rPr>
        <w:t xml:space="preserve">. Analysis Indicators of health-safety in the risk assessment of landfill with the combined method of fuzzy multi-criteria decision making and bow tie model. </w:t>
      </w:r>
      <w:r w:rsidRPr="00F3645C">
        <w:rPr>
          <w:i/>
          <w:lang w:val="en-GB"/>
        </w:rPr>
        <w:t>Sustainability</w:t>
      </w:r>
      <w:r w:rsidRPr="00F3645C">
        <w:rPr>
          <w:lang w:val="en-GB"/>
        </w:rPr>
        <w:t xml:space="preserve">, </w:t>
      </w:r>
      <w:r w:rsidRPr="00930A9A">
        <w:rPr>
          <w:i/>
          <w:iCs/>
          <w:lang w:val="en-GB"/>
        </w:rPr>
        <w:t>14</w:t>
      </w:r>
      <w:r w:rsidRPr="00F3645C">
        <w:rPr>
          <w:lang w:val="en-GB"/>
        </w:rPr>
        <w:t xml:space="preserve">(22). </w:t>
      </w:r>
      <w:hyperlink r:id="rId9" w:history="1">
        <w:r w:rsidRPr="00F3645C">
          <w:rPr>
            <w:rStyle w:val="Hipercze"/>
            <w:color w:val="auto"/>
            <w:u w:val="none"/>
            <w:lang w:val="en-GB"/>
          </w:rPr>
          <w:t>https://doi.org/10.3390/su142215465</w:t>
        </w:r>
      </w:hyperlink>
    </w:p>
    <w:p w14:paraId="235289A5" w14:textId="55AD905D" w:rsidR="00D06047" w:rsidRPr="00F3645C" w:rsidRDefault="00D06047" w:rsidP="00930A9A">
      <w:pPr>
        <w:pStyle w:val="Rlit"/>
        <w:jc w:val="left"/>
        <w:rPr>
          <w:lang w:val="en-GB"/>
        </w:rPr>
      </w:pPr>
      <w:proofErr w:type="spellStart"/>
      <w:r w:rsidRPr="00F3645C">
        <w:rPr>
          <w:lang w:val="en-GB"/>
        </w:rPr>
        <w:t>Albizzati</w:t>
      </w:r>
      <w:proofErr w:type="spellEnd"/>
      <w:r w:rsidR="00BD53E3" w:rsidRPr="00F3645C">
        <w:rPr>
          <w:lang w:val="en-GB"/>
        </w:rPr>
        <w:t>,</w:t>
      </w:r>
      <w:r w:rsidRPr="00F3645C">
        <w:rPr>
          <w:lang w:val="en-GB"/>
        </w:rPr>
        <w:t xml:space="preserve"> P.F., Foster</w:t>
      </w:r>
      <w:r w:rsidR="00BD53E3" w:rsidRPr="00F3645C">
        <w:rPr>
          <w:lang w:val="en-GB"/>
        </w:rPr>
        <w:t>,</w:t>
      </w:r>
      <w:r w:rsidRPr="00F3645C">
        <w:rPr>
          <w:lang w:val="en-GB"/>
        </w:rPr>
        <w:t xml:space="preserve"> G., </w:t>
      </w:r>
      <w:proofErr w:type="spellStart"/>
      <w:r w:rsidRPr="00F3645C">
        <w:rPr>
          <w:lang w:val="en-GB"/>
        </w:rPr>
        <w:t>Gaudillat</w:t>
      </w:r>
      <w:proofErr w:type="spellEnd"/>
      <w:r w:rsidR="00BD53E3" w:rsidRPr="00F3645C">
        <w:rPr>
          <w:lang w:val="en-GB"/>
        </w:rPr>
        <w:t>,</w:t>
      </w:r>
      <w:r w:rsidRPr="00F3645C">
        <w:rPr>
          <w:lang w:val="en-GB"/>
        </w:rPr>
        <w:t xml:space="preserve"> P., Manfredi</w:t>
      </w:r>
      <w:r w:rsidR="00BD53E3" w:rsidRPr="00F3645C">
        <w:rPr>
          <w:lang w:val="en-GB"/>
        </w:rPr>
        <w:t>,</w:t>
      </w:r>
      <w:r w:rsidRPr="00F3645C">
        <w:rPr>
          <w:lang w:val="en-GB"/>
        </w:rPr>
        <w:t xml:space="preserve"> S., Tonini</w:t>
      </w:r>
      <w:r w:rsidR="00BD53E3" w:rsidRPr="00F3645C">
        <w:rPr>
          <w:lang w:val="en-GB"/>
        </w:rPr>
        <w:t>,</w:t>
      </w:r>
      <w:r w:rsidRPr="00F3645C">
        <w:rPr>
          <w:lang w:val="en-GB"/>
        </w:rPr>
        <w:t xml:space="preserve"> D. </w:t>
      </w:r>
      <w:r w:rsidR="00DF2728" w:rsidRPr="00F3645C">
        <w:rPr>
          <w:lang w:val="en-GB"/>
        </w:rPr>
        <w:t>(</w:t>
      </w:r>
      <w:r w:rsidRPr="00F3645C">
        <w:rPr>
          <w:lang w:val="en-GB"/>
        </w:rPr>
        <w:t>2024</w:t>
      </w:r>
      <w:r w:rsidR="00DF2728" w:rsidRPr="00F3645C">
        <w:rPr>
          <w:lang w:val="en-GB"/>
        </w:rPr>
        <w:t>)</w:t>
      </w:r>
      <w:r w:rsidRPr="00F3645C">
        <w:rPr>
          <w:lang w:val="en-GB"/>
        </w:rPr>
        <w:t xml:space="preserve">. A model to assess the environmental and economic impacts of municipal waste management in Europe. </w:t>
      </w:r>
      <w:r w:rsidRPr="00F3645C">
        <w:rPr>
          <w:i/>
          <w:lang w:val="en-GB"/>
        </w:rPr>
        <w:t>Waste Management</w:t>
      </w:r>
      <w:r w:rsidRPr="00F3645C">
        <w:rPr>
          <w:lang w:val="en-GB"/>
        </w:rPr>
        <w:t xml:space="preserve">, </w:t>
      </w:r>
      <w:r w:rsidRPr="00930A9A">
        <w:rPr>
          <w:i/>
          <w:iCs/>
          <w:lang w:val="en-GB"/>
        </w:rPr>
        <w:t>174</w:t>
      </w:r>
      <w:r w:rsidRPr="00F3645C">
        <w:rPr>
          <w:lang w:val="en-GB"/>
        </w:rPr>
        <w:t xml:space="preserve">, 605-617. </w:t>
      </w:r>
      <w:hyperlink r:id="rId10" w:history="1">
        <w:r w:rsidR="005B3CE9" w:rsidRPr="00F3645C">
          <w:rPr>
            <w:rStyle w:val="Hipercze"/>
            <w:color w:val="auto"/>
            <w:u w:val="none"/>
            <w:lang w:val="en-GB"/>
          </w:rPr>
          <w:t>https://doi.org/10.1016/j.wasman.2023.12.029</w:t>
        </w:r>
      </w:hyperlink>
    </w:p>
    <w:p w14:paraId="3077369D" w14:textId="3C064C61" w:rsidR="00E12790" w:rsidRPr="00F3645C" w:rsidRDefault="00E12790" w:rsidP="00930A9A">
      <w:pPr>
        <w:pStyle w:val="Rlit"/>
        <w:jc w:val="left"/>
        <w:rPr>
          <w:lang w:val="en-GB"/>
        </w:rPr>
      </w:pPr>
      <w:r w:rsidRPr="00F3645C">
        <w:rPr>
          <w:lang w:val="en-GB"/>
        </w:rPr>
        <w:t>Brennan</w:t>
      </w:r>
      <w:r w:rsidR="00BD53E3" w:rsidRPr="00F3645C">
        <w:rPr>
          <w:lang w:val="en-GB"/>
        </w:rPr>
        <w:t>,</w:t>
      </w:r>
      <w:r w:rsidRPr="00F3645C">
        <w:rPr>
          <w:lang w:val="en-GB"/>
        </w:rPr>
        <w:t xml:space="preserve"> R.B.</w:t>
      </w:r>
      <w:r w:rsidR="00BD53E3" w:rsidRPr="00F3645C">
        <w:rPr>
          <w:lang w:val="en-GB"/>
        </w:rPr>
        <w:t>,</w:t>
      </w:r>
      <w:r w:rsidRPr="00F3645C">
        <w:rPr>
          <w:lang w:val="en-GB"/>
        </w:rPr>
        <w:t xml:space="preserve"> Healy</w:t>
      </w:r>
      <w:r w:rsidR="00BD53E3" w:rsidRPr="00F3645C">
        <w:rPr>
          <w:lang w:val="en-GB"/>
        </w:rPr>
        <w:t>,</w:t>
      </w:r>
      <w:r w:rsidRPr="00F3645C">
        <w:rPr>
          <w:lang w:val="en-GB"/>
        </w:rPr>
        <w:t xml:space="preserve"> M.G.</w:t>
      </w:r>
      <w:r w:rsidR="00BD53E3" w:rsidRPr="00F3645C">
        <w:rPr>
          <w:lang w:val="en-GB"/>
        </w:rPr>
        <w:t>,</w:t>
      </w:r>
      <w:r w:rsidRPr="00F3645C">
        <w:rPr>
          <w:lang w:val="en-GB"/>
        </w:rPr>
        <w:t xml:space="preserve"> Morrison</w:t>
      </w:r>
      <w:r w:rsidR="00BD53E3" w:rsidRPr="00F3645C">
        <w:rPr>
          <w:lang w:val="en-GB"/>
        </w:rPr>
        <w:t>,</w:t>
      </w:r>
      <w:r w:rsidRPr="00F3645C">
        <w:rPr>
          <w:lang w:val="en-GB"/>
        </w:rPr>
        <w:t xml:space="preserve"> L.</w:t>
      </w:r>
      <w:r w:rsidR="00BD53E3" w:rsidRPr="00F3645C">
        <w:rPr>
          <w:lang w:val="en-GB"/>
        </w:rPr>
        <w:t>,</w:t>
      </w:r>
      <w:r w:rsidRPr="00F3645C">
        <w:rPr>
          <w:lang w:val="en-GB"/>
        </w:rPr>
        <w:t xml:space="preserve"> Hynes</w:t>
      </w:r>
      <w:r w:rsidR="00BD53E3" w:rsidRPr="00F3645C">
        <w:rPr>
          <w:lang w:val="en-GB"/>
        </w:rPr>
        <w:t>,</w:t>
      </w:r>
      <w:r w:rsidRPr="00F3645C">
        <w:rPr>
          <w:lang w:val="en-GB"/>
        </w:rPr>
        <w:t xml:space="preserve"> S.</w:t>
      </w:r>
      <w:r w:rsidR="00BD53E3" w:rsidRPr="00F3645C">
        <w:rPr>
          <w:lang w:val="en-GB"/>
        </w:rPr>
        <w:t>,</w:t>
      </w:r>
      <w:r w:rsidRPr="00F3645C">
        <w:rPr>
          <w:lang w:val="en-GB"/>
        </w:rPr>
        <w:t xml:space="preserve"> Norton</w:t>
      </w:r>
      <w:r w:rsidR="00BD53E3" w:rsidRPr="00F3645C">
        <w:rPr>
          <w:lang w:val="en-GB"/>
        </w:rPr>
        <w:t>,</w:t>
      </w:r>
      <w:r w:rsidRPr="00F3645C">
        <w:rPr>
          <w:lang w:val="en-GB"/>
        </w:rPr>
        <w:t xml:space="preserve"> D.C.</w:t>
      </w:r>
      <w:r w:rsidR="00BD53E3" w:rsidRPr="00F3645C">
        <w:rPr>
          <w:lang w:val="en-GB"/>
        </w:rPr>
        <w:t>,</w:t>
      </w:r>
      <w:r w:rsidRPr="00F3645C">
        <w:rPr>
          <w:lang w:val="en-GB"/>
        </w:rPr>
        <w:t xml:space="preserve"> Cliﬀord</w:t>
      </w:r>
      <w:r w:rsidR="00BD53E3" w:rsidRPr="00F3645C">
        <w:rPr>
          <w:lang w:val="en-GB"/>
        </w:rPr>
        <w:t>,</w:t>
      </w:r>
      <w:r w:rsidRPr="00F3645C">
        <w:rPr>
          <w:lang w:val="en-GB"/>
        </w:rPr>
        <w:t xml:space="preserve"> E. </w:t>
      </w:r>
      <w:r w:rsidR="00DF2728" w:rsidRPr="00F3645C">
        <w:rPr>
          <w:lang w:val="en-GB"/>
        </w:rPr>
        <w:t>(</w:t>
      </w:r>
      <w:r w:rsidRPr="00F3645C">
        <w:rPr>
          <w:lang w:val="en-GB"/>
        </w:rPr>
        <w:t>2016</w:t>
      </w:r>
      <w:r w:rsidR="00DF2728" w:rsidRPr="00F3645C">
        <w:rPr>
          <w:lang w:val="en-GB"/>
        </w:rPr>
        <w:t>)</w:t>
      </w:r>
      <w:r w:rsidRPr="00F3645C">
        <w:rPr>
          <w:lang w:val="en-GB"/>
        </w:rPr>
        <w:t xml:space="preserve">. Management of landﬁll leachate: The legacy of European Union Directives. </w:t>
      </w:r>
      <w:r w:rsidRPr="00F3645C">
        <w:rPr>
          <w:i/>
          <w:lang w:val="en-GB"/>
        </w:rPr>
        <w:t>Waste Management</w:t>
      </w:r>
      <w:r w:rsidRPr="00F3645C">
        <w:rPr>
          <w:lang w:val="en-GB"/>
        </w:rPr>
        <w:t xml:space="preserve">, </w:t>
      </w:r>
      <w:r w:rsidRPr="00930A9A">
        <w:rPr>
          <w:i/>
          <w:iCs/>
          <w:lang w:val="en-GB"/>
        </w:rPr>
        <w:t>55</w:t>
      </w:r>
      <w:r w:rsidRPr="00F3645C">
        <w:rPr>
          <w:lang w:val="en-GB"/>
        </w:rPr>
        <w:t>, 355</w:t>
      </w:r>
      <w:r w:rsidR="00930A9A">
        <w:rPr>
          <w:lang w:val="en-GB"/>
        </w:rPr>
        <w:t>-</w:t>
      </w:r>
      <w:r w:rsidRPr="00F3645C">
        <w:rPr>
          <w:lang w:val="en-GB"/>
        </w:rPr>
        <w:t xml:space="preserve">363. </w:t>
      </w:r>
      <w:hyperlink r:id="rId11" w:history="1">
        <w:r w:rsidR="00D06047" w:rsidRPr="00F3645C">
          <w:rPr>
            <w:rStyle w:val="Hipercze"/>
            <w:color w:val="auto"/>
            <w:u w:val="none"/>
            <w:lang w:val="en-GB"/>
          </w:rPr>
          <w:t>https://doi.org/10.1016/j.wasman.2015.10.010</w:t>
        </w:r>
      </w:hyperlink>
    </w:p>
    <w:p w14:paraId="6876FD4C" w14:textId="30688045" w:rsidR="00D06047" w:rsidRPr="00F3645C" w:rsidRDefault="00D06047" w:rsidP="00B45C84">
      <w:pPr>
        <w:pStyle w:val="Rlit"/>
        <w:jc w:val="left"/>
        <w:rPr>
          <w:lang w:val="en-GB"/>
        </w:rPr>
      </w:pPr>
      <w:r w:rsidRPr="00F3645C">
        <w:rPr>
          <w:lang w:val="en-GB"/>
        </w:rPr>
        <w:t>Cecere</w:t>
      </w:r>
      <w:r w:rsidR="00BD53E3" w:rsidRPr="00F3645C">
        <w:rPr>
          <w:lang w:val="en-GB"/>
        </w:rPr>
        <w:t>,</w:t>
      </w:r>
      <w:r w:rsidRPr="00F3645C">
        <w:rPr>
          <w:lang w:val="en-GB"/>
        </w:rPr>
        <w:t xml:space="preserve"> G., </w:t>
      </w:r>
      <w:proofErr w:type="spellStart"/>
      <w:r w:rsidRPr="00F3645C">
        <w:rPr>
          <w:lang w:val="en-GB"/>
        </w:rPr>
        <w:t>Bottausci</w:t>
      </w:r>
      <w:proofErr w:type="spellEnd"/>
      <w:r w:rsidR="00BD53E3" w:rsidRPr="00F3645C">
        <w:rPr>
          <w:lang w:val="en-GB"/>
        </w:rPr>
        <w:t>,</w:t>
      </w:r>
      <w:r w:rsidRPr="00F3645C">
        <w:rPr>
          <w:lang w:val="en-GB"/>
        </w:rPr>
        <w:t xml:space="preserve"> S., Esposti</w:t>
      </w:r>
      <w:r w:rsidR="00BD53E3" w:rsidRPr="00F3645C">
        <w:rPr>
          <w:lang w:val="en-GB"/>
        </w:rPr>
        <w:t>,</w:t>
      </w:r>
      <w:r w:rsidRPr="00F3645C">
        <w:rPr>
          <w:lang w:val="en-GB"/>
        </w:rPr>
        <w:t xml:space="preserve"> A.D., Magrini</w:t>
      </w:r>
      <w:r w:rsidR="00BD53E3" w:rsidRPr="00F3645C">
        <w:rPr>
          <w:lang w:val="en-GB"/>
        </w:rPr>
        <w:t>,</w:t>
      </w:r>
      <w:r w:rsidRPr="00F3645C">
        <w:rPr>
          <w:lang w:val="en-GB"/>
        </w:rPr>
        <w:t xml:space="preserve"> Ch., Mazzi</w:t>
      </w:r>
      <w:r w:rsidR="00BD53E3" w:rsidRPr="00F3645C">
        <w:rPr>
          <w:lang w:val="en-GB"/>
        </w:rPr>
        <w:t>,</w:t>
      </w:r>
      <w:r w:rsidRPr="00F3645C">
        <w:rPr>
          <w:lang w:val="en-GB"/>
        </w:rPr>
        <w:t xml:space="preserve"> A., </w:t>
      </w:r>
      <w:proofErr w:type="spellStart"/>
      <w:r w:rsidRPr="00F3645C">
        <w:rPr>
          <w:lang w:val="en-GB"/>
        </w:rPr>
        <w:t>Camana</w:t>
      </w:r>
      <w:proofErr w:type="spellEnd"/>
      <w:r w:rsidR="00BD53E3" w:rsidRPr="00F3645C">
        <w:rPr>
          <w:lang w:val="en-GB"/>
        </w:rPr>
        <w:t>,</w:t>
      </w:r>
      <w:r w:rsidRPr="00F3645C">
        <w:rPr>
          <w:lang w:val="en-GB"/>
        </w:rPr>
        <w:t xml:space="preserve"> D., Cappucci</w:t>
      </w:r>
      <w:r w:rsidR="00BD53E3" w:rsidRPr="00F3645C">
        <w:rPr>
          <w:lang w:val="en-GB"/>
        </w:rPr>
        <w:t>,</w:t>
      </w:r>
      <w:r w:rsidRPr="00F3645C">
        <w:rPr>
          <w:lang w:val="en-GB"/>
        </w:rPr>
        <w:t xml:space="preserve"> G.M., Demichelis</w:t>
      </w:r>
      <w:r w:rsidR="00BD53E3" w:rsidRPr="00F3645C">
        <w:rPr>
          <w:lang w:val="en-GB"/>
        </w:rPr>
        <w:t>,</w:t>
      </w:r>
      <w:r w:rsidRPr="00F3645C">
        <w:rPr>
          <w:lang w:val="en-GB"/>
        </w:rPr>
        <w:t xml:space="preserve"> F., Miranda</w:t>
      </w:r>
      <w:r w:rsidR="00BD53E3" w:rsidRPr="00F3645C">
        <w:rPr>
          <w:lang w:val="en-GB"/>
        </w:rPr>
        <w:t>,</w:t>
      </w:r>
      <w:r w:rsidRPr="00F3645C">
        <w:rPr>
          <w:lang w:val="en-GB"/>
        </w:rPr>
        <w:t xml:space="preserve"> G., Carollo</w:t>
      </w:r>
      <w:r w:rsidR="00BD53E3" w:rsidRPr="00F3645C">
        <w:rPr>
          <w:lang w:val="en-GB"/>
        </w:rPr>
        <w:t>,</w:t>
      </w:r>
      <w:r w:rsidRPr="00F3645C">
        <w:rPr>
          <w:lang w:val="en-GB"/>
        </w:rPr>
        <w:t xml:space="preserve"> F., Sciarrone</w:t>
      </w:r>
      <w:r w:rsidR="00BD53E3" w:rsidRPr="00F3645C">
        <w:rPr>
          <w:lang w:val="en-GB"/>
        </w:rPr>
        <w:t>,</w:t>
      </w:r>
      <w:r w:rsidRPr="00F3645C">
        <w:rPr>
          <w:lang w:val="en-GB"/>
        </w:rPr>
        <w:t xml:space="preserve"> M., Fedele</w:t>
      </w:r>
      <w:r w:rsidR="00BD53E3" w:rsidRPr="00F3645C">
        <w:rPr>
          <w:lang w:val="en-GB"/>
        </w:rPr>
        <w:t>,</w:t>
      </w:r>
      <w:r w:rsidRPr="00F3645C">
        <w:rPr>
          <w:lang w:val="en-GB"/>
        </w:rPr>
        <w:t xml:space="preserve"> A., Rigamonti</w:t>
      </w:r>
      <w:r w:rsidR="00BD53E3" w:rsidRPr="00F3645C">
        <w:rPr>
          <w:lang w:val="en-GB"/>
        </w:rPr>
        <w:t>,</w:t>
      </w:r>
      <w:r w:rsidRPr="00F3645C">
        <w:rPr>
          <w:lang w:val="en-GB"/>
        </w:rPr>
        <w:t xml:space="preserve"> L. </w:t>
      </w:r>
      <w:r w:rsidR="00DF2728" w:rsidRPr="00F3645C">
        <w:rPr>
          <w:lang w:val="en-GB"/>
        </w:rPr>
        <w:t>(</w:t>
      </w:r>
      <w:r w:rsidRPr="00F3645C">
        <w:rPr>
          <w:lang w:val="en-GB"/>
        </w:rPr>
        <w:t>2024</w:t>
      </w:r>
      <w:r w:rsidR="00DF2728" w:rsidRPr="00F3645C">
        <w:rPr>
          <w:lang w:val="en-GB"/>
        </w:rPr>
        <w:t>)</w:t>
      </w:r>
      <w:r w:rsidRPr="00F3645C">
        <w:rPr>
          <w:lang w:val="en-GB"/>
        </w:rPr>
        <w:t xml:space="preserve">. The role of life cycle thinking-based methodologies in the development of waste management plans. </w:t>
      </w:r>
      <w:r w:rsidRPr="00F3645C">
        <w:rPr>
          <w:i/>
          <w:lang w:val="en-GB"/>
        </w:rPr>
        <w:t>Waste Management</w:t>
      </w:r>
      <w:r w:rsidRPr="00F3645C">
        <w:rPr>
          <w:lang w:val="en-GB"/>
        </w:rPr>
        <w:t xml:space="preserve">, </w:t>
      </w:r>
      <w:r w:rsidRPr="00930A9A">
        <w:rPr>
          <w:i/>
          <w:iCs/>
          <w:lang w:val="en-GB"/>
        </w:rPr>
        <w:t>173</w:t>
      </w:r>
      <w:r w:rsidRPr="00F3645C">
        <w:rPr>
          <w:lang w:val="en-GB"/>
        </w:rPr>
        <w:t xml:space="preserve">, 109-117. </w:t>
      </w:r>
      <w:hyperlink r:id="rId12" w:history="1">
        <w:r w:rsidRPr="00F3645C">
          <w:rPr>
            <w:rStyle w:val="Hipercze"/>
            <w:color w:val="auto"/>
            <w:u w:val="none"/>
            <w:lang w:val="en-GB"/>
          </w:rPr>
          <w:t>https://doi.org/10.1016/j.wasman.2023.11.005</w:t>
        </w:r>
      </w:hyperlink>
    </w:p>
    <w:p w14:paraId="37E04BC3" w14:textId="2191DB7D" w:rsidR="00E12790" w:rsidRPr="00F3645C" w:rsidRDefault="00E12790" w:rsidP="00C51A5C">
      <w:pPr>
        <w:pStyle w:val="Rlit"/>
        <w:rPr>
          <w:lang w:val="en-GB"/>
        </w:rPr>
      </w:pPr>
      <w:r w:rsidRPr="00F3645C">
        <w:rPr>
          <w:lang w:val="en-GB"/>
        </w:rPr>
        <w:t xml:space="preserve">Chan, J.K.H. </w:t>
      </w:r>
      <w:r w:rsidR="00DF2728" w:rsidRPr="00F3645C">
        <w:rPr>
          <w:lang w:val="en-GB"/>
        </w:rPr>
        <w:t>(</w:t>
      </w:r>
      <w:r w:rsidRPr="00F3645C">
        <w:rPr>
          <w:lang w:val="en-GB"/>
        </w:rPr>
        <w:t>2016</w:t>
      </w:r>
      <w:r w:rsidR="00DF2728" w:rsidRPr="00F3645C">
        <w:rPr>
          <w:lang w:val="en-GB"/>
        </w:rPr>
        <w:t>)</w:t>
      </w:r>
      <w:r w:rsidRPr="00F3645C">
        <w:rPr>
          <w:lang w:val="en-GB"/>
        </w:rPr>
        <w:t>. The ethics of working with wicked urban waste problems: The case of Singapore</w:t>
      </w:r>
      <w:r w:rsidR="00EE5F71">
        <w:rPr>
          <w:lang w:val="en-GB"/>
        </w:rPr>
        <w:t>'</w:t>
      </w:r>
      <w:r w:rsidRPr="00F3645C">
        <w:rPr>
          <w:lang w:val="en-GB"/>
        </w:rPr>
        <w:t xml:space="preserve">s Semakau Landﬁll. </w:t>
      </w:r>
      <w:r w:rsidRPr="00F3645C">
        <w:rPr>
          <w:i/>
          <w:lang w:val="en-GB"/>
        </w:rPr>
        <w:t>Landscape Urban Planning</w:t>
      </w:r>
      <w:r w:rsidRPr="00F3645C">
        <w:rPr>
          <w:lang w:val="en-GB"/>
        </w:rPr>
        <w:t xml:space="preserve">, </w:t>
      </w:r>
      <w:r w:rsidRPr="00930A9A">
        <w:rPr>
          <w:i/>
          <w:iCs/>
          <w:lang w:val="en-GB"/>
        </w:rPr>
        <w:t>154</w:t>
      </w:r>
      <w:r w:rsidRPr="00F3645C">
        <w:rPr>
          <w:lang w:val="en-GB"/>
        </w:rPr>
        <w:t>, 123</w:t>
      </w:r>
      <w:r w:rsidR="00930A9A">
        <w:rPr>
          <w:lang w:val="en-GB"/>
        </w:rPr>
        <w:t>-</w:t>
      </w:r>
      <w:r w:rsidRPr="00F3645C">
        <w:rPr>
          <w:lang w:val="en-GB"/>
        </w:rPr>
        <w:t>131.</w:t>
      </w:r>
    </w:p>
    <w:p w14:paraId="32C75B0C" w14:textId="0E149D93" w:rsidR="00D06047" w:rsidRPr="00F3645C" w:rsidRDefault="00D06047" w:rsidP="00C51A5C">
      <w:pPr>
        <w:pStyle w:val="Rlit"/>
        <w:rPr>
          <w:lang w:val="en-GB"/>
        </w:rPr>
      </w:pPr>
      <w:r w:rsidRPr="00F3645C">
        <w:rPr>
          <w:lang w:val="en-GB"/>
        </w:rPr>
        <w:t>Fadili</w:t>
      </w:r>
      <w:r w:rsidR="00EC7D76" w:rsidRPr="00F3645C">
        <w:rPr>
          <w:lang w:val="en-GB"/>
        </w:rPr>
        <w:t>,</w:t>
      </w:r>
      <w:r w:rsidRPr="00F3645C">
        <w:rPr>
          <w:lang w:val="en-GB"/>
        </w:rPr>
        <w:t xml:space="preserve"> El H., Ben Ali</w:t>
      </w:r>
      <w:r w:rsidR="00EC7D76" w:rsidRPr="00F3645C">
        <w:rPr>
          <w:lang w:val="en-GB"/>
        </w:rPr>
        <w:t>,</w:t>
      </w:r>
      <w:r w:rsidRPr="00F3645C">
        <w:rPr>
          <w:lang w:val="en-GB"/>
        </w:rPr>
        <w:t xml:space="preserve"> M., </w:t>
      </w:r>
      <w:proofErr w:type="spellStart"/>
      <w:r w:rsidRPr="00F3645C">
        <w:rPr>
          <w:lang w:val="en-GB"/>
        </w:rPr>
        <w:t>Touach</w:t>
      </w:r>
      <w:proofErr w:type="spellEnd"/>
      <w:r w:rsidR="00EC7D76" w:rsidRPr="00F3645C">
        <w:rPr>
          <w:lang w:val="en-GB"/>
        </w:rPr>
        <w:t>,</w:t>
      </w:r>
      <w:r w:rsidRPr="00F3645C">
        <w:rPr>
          <w:lang w:val="en-GB"/>
        </w:rPr>
        <w:t xml:space="preserve"> N., El Mahi</w:t>
      </w:r>
      <w:r w:rsidR="00EC7D76" w:rsidRPr="00F3645C">
        <w:rPr>
          <w:lang w:val="en-GB"/>
        </w:rPr>
        <w:t>,</w:t>
      </w:r>
      <w:r w:rsidRPr="00F3645C">
        <w:rPr>
          <w:lang w:val="en-GB"/>
        </w:rPr>
        <w:t xml:space="preserve"> M., Lotfi El</w:t>
      </w:r>
      <w:r w:rsidR="00EC7D76" w:rsidRPr="00F3645C">
        <w:rPr>
          <w:lang w:val="en-GB"/>
        </w:rPr>
        <w:t>,</w:t>
      </w:r>
      <w:r w:rsidRPr="00F3645C">
        <w:rPr>
          <w:lang w:val="en-GB"/>
        </w:rPr>
        <w:t xml:space="preserve"> M. </w:t>
      </w:r>
      <w:r w:rsidR="00EC7D76" w:rsidRPr="00F3645C">
        <w:rPr>
          <w:lang w:val="en-GB"/>
        </w:rPr>
        <w:t>(</w:t>
      </w:r>
      <w:r w:rsidRPr="00F3645C">
        <w:rPr>
          <w:lang w:val="en-GB"/>
        </w:rPr>
        <w:t>2022</w:t>
      </w:r>
      <w:r w:rsidR="00EC7D76" w:rsidRPr="00F3645C">
        <w:rPr>
          <w:lang w:val="en-GB"/>
        </w:rPr>
        <w:t>)</w:t>
      </w:r>
      <w:r w:rsidRPr="00F3645C">
        <w:rPr>
          <w:lang w:val="en-GB"/>
        </w:rPr>
        <w:t xml:space="preserve">. Ecotoxicological and pre-remedial risk assessment of heavy metals in municipal solid wastes dumpsite impacted soil in morocco. </w:t>
      </w:r>
      <w:r w:rsidRPr="00F3645C">
        <w:rPr>
          <w:i/>
          <w:lang w:val="en-GB"/>
        </w:rPr>
        <w:t>Environmental Nanotechnology, Monitoring and Management</w:t>
      </w:r>
      <w:r w:rsidRPr="00F3645C">
        <w:rPr>
          <w:lang w:val="en-GB"/>
        </w:rPr>
        <w:t xml:space="preserve">, </w:t>
      </w:r>
      <w:r w:rsidRPr="00930A9A">
        <w:rPr>
          <w:i/>
          <w:iCs/>
          <w:lang w:val="en-GB"/>
        </w:rPr>
        <w:t>17</w:t>
      </w:r>
      <w:r w:rsidRPr="00F3645C">
        <w:rPr>
          <w:lang w:val="en-GB"/>
        </w:rPr>
        <w:t xml:space="preserve">. </w:t>
      </w:r>
      <w:hyperlink r:id="rId13" w:history="1">
        <w:r w:rsidRPr="00F3645C">
          <w:rPr>
            <w:rStyle w:val="Hipercze"/>
            <w:color w:val="auto"/>
            <w:u w:val="none"/>
            <w:lang w:val="en-GB"/>
          </w:rPr>
          <w:t>https://doi.org/10.1016/j.enmm.2021.100640</w:t>
        </w:r>
      </w:hyperlink>
    </w:p>
    <w:p w14:paraId="24FCA1B8" w14:textId="6BE74ACA" w:rsidR="00E12790" w:rsidRPr="00F3645C" w:rsidRDefault="00E12790" w:rsidP="00930A9A">
      <w:pPr>
        <w:pStyle w:val="Rlit"/>
        <w:jc w:val="left"/>
        <w:rPr>
          <w:lang w:val="en-GB"/>
        </w:rPr>
      </w:pPr>
      <w:r w:rsidRPr="00F3645C">
        <w:rPr>
          <w:lang w:val="en-GB"/>
        </w:rPr>
        <w:t>Feng</w:t>
      </w:r>
      <w:r w:rsidR="00EC7D76" w:rsidRPr="00F3645C">
        <w:rPr>
          <w:lang w:val="en-GB"/>
        </w:rPr>
        <w:t>,</w:t>
      </w:r>
      <w:r w:rsidRPr="00F3645C">
        <w:rPr>
          <w:lang w:val="en-GB"/>
        </w:rPr>
        <w:t xml:space="preserve"> C., Zhang</w:t>
      </w:r>
      <w:r w:rsidR="00EC7D76" w:rsidRPr="00F3645C">
        <w:rPr>
          <w:lang w:val="en-GB"/>
        </w:rPr>
        <w:t>,</w:t>
      </w:r>
      <w:r w:rsidRPr="00F3645C">
        <w:rPr>
          <w:lang w:val="en-GB"/>
        </w:rPr>
        <w:t xml:space="preserve"> S., Li, L., Wang</w:t>
      </w:r>
      <w:r w:rsidR="00EC7D76" w:rsidRPr="00F3645C">
        <w:rPr>
          <w:lang w:val="en-GB"/>
        </w:rPr>
        <w:t>,</w:t>
      </w:r>
      <w:r w:rsidRPr="00F3645C">
        <w:rPr>
          <w:lang w:val="en-GB"/>
        </w:rPr>
        <w:t xml:space="preserve"> G., Xu</w:t>
      </w:r>
      <w:r w:rsidR="00EC7D76" w:rsidRPr="00F3645C">
        <w:rPr>
          <w:lang w:val="en-GB"/>
        </w:rPr>
        <w:t>,</w:t>
      </w:r>
      <w:r w:rsidRPr="00F3645C">
        <w:rPr>
          <w:lang w:val="en-GB"/>
        </w:rPr>
        <w:t xml:space="preserve"> X., X., Li</w:t>
      </w:r>
      <w:r w:rsidR="00EC7D76" w:rsidRPr="00F3645C">
        <w:rPr>
          <w:lang w:val="en-GB"/>
        </w:rPr>
        <w:t>,</w:t>
      </w:r>
      <w:r w:rsidRPr="00F3645C">
        <w:rPr>
          <w:lang w:val="en-GB"/>
        </w:rPr>
        <w:t xml:space="preserve"> X.T., Zhong</w:t>
      </w:r>
      <w:r w:rsidR="00EC7D76" w:rsidRPr="00F3645C">
        <w:rPr>
          <w:lang w:val="en-GB"/>
        </w:rPr>
        <w:t>,</w:t>
      </w:r>
      <w:r w:rsidRPr="00F3645C">
        <w:rPr>
          <w:lang w:val="en-GB"/>
        </w:rPr>
        <w:t xml:space="preserve"> O. </w:t>
      </w:r>
      <w:r w:rsidR="00EC7D76" w:rsidRPr="00F3645C">
        <w:rPr>
          <w:lang w:val="en-GB"/>
        </w:rPr>
        <w:t>(</w:t>
      </w:r>
      <w:r w:rsidRPr="00F3645C">
        <w:rPr>
          <w:lang w:val="en-GB"/>
        </w:rPr>
        <w:t>2018</w:t>
      </w:r>
      <w:r w:rsidR="00EC7D76" w:rsidRPr="00F3645C">
        <w:rPr>
          <w:lang w:val="en-GB"/>
        </w:rPr>
        <w:t>)</w:t>
      </w:r>
      <w:r w:rsidRPr="00F3645C">
        <w:rPr>
          <w:lang w:val="en-GB"/>
        </w:rPr>
        <w:t xml:space="preserve">. Feasibility of four wastes to remove heavy metals from contaminated soils. </w:t>
      </w:r>
      <w:r w:rsidRPr="00F3645C">
        <w:rPr>
          <w:i/>
          <w:lang w:val="en-GB"/>
        </w:rPr>
        <w:t>Journal of Environmental Management</w:t>
      </w:r>
      <w:r w:rsidRPr="00930A9A">
        <w:rPr>
          <w:iCs/>
          <w:lang w:val="en-GB"/>
        </w:rPr>
        <w:t xml:space="preserve">, </w:t>
      </w:r>
      <w:r w:rsidRPr="00930A9A">
        <w:rPr>
          <w:i/>
          <w:iCs/>
          <w:lang w:val="en-GB"/>
        </w:rPr>
        <w:t>212</w:t>
      </w:r>
      <w:r w:rsidR="00930A9A">
        <w:rPr>
          <w:lang w:val="en-GB"/>
        </w:rPr>
        <w:t>,</w:t>
      </w:r>
      <w:r w:rsidRPr="00F3645C">
        <w:rPr>
          <w:lang w:val="en-GB"/>
        </w:rPr>
        <w:t xml:space="preserve"> 258</w:t>
      </w:r>
      <w:r w:rsidR="00930A9A">
        <w:rPr>
          <w:lang w:val="en-GB"/>
        </w:rPr>
        <w:t>-</w:t>
      </w:r>
      <w:r w:rsidRPr="00F3645C">
        <w:rPr>
          <w:lang w:val="en-GB"/>
        </w:rPr>
        <w:t xml:space="preserve">265. </w:t>
      </w:r>
      <w:hyperlink r:id="rId14" w:history="1">
        <w:r w:rsidR="00D06047" w:rsidRPr="00F3645C">
          <w:rPr>
            <w:rStyle w:val="Hipercze"/>
            <w:color w:val="auto"/>
            <w:u w:val="none"/>
            <w:lang w:val="en-GB"/>
          </w:rPr>
          <w:t>https://doi.org/10.1016/j.jenvman.2018.01.030</w:t>
        </w:r>
      </w:hyperlink>
    </w:p>
    <w:p w14:paraId="0AD4D8D4" w14:textId="618DEFAB" w:rsidR="00E12790" w:rsidRPr="00F3645C" w:rsidRDefault="00E12790" w:rsidP="00C51A5C">
      <w:pPr>
        <w:pStyle w:val="Rlit"/>
        <w:rPr>
          <w:lang w:val="en-GB"/>
        </w:rPr>
      </w:pPr>
      <w:r w:rsidRPr="00F3645C">
        <w:rPr>
          <w:lang w:val="en-GB"/>
        </w:rPr>
        <w:t>Gworek</w:t>
      </w:r>
      <w:r w:rsidR="00EC7D76" w:rsidRPr="00F3645C">
        <w:rPr>
          <w:lang w:val="en-GB"/>
        </w:rPr>
        <w:t>,</w:t>
      </w:r>
      <w:r w:rsidRPr="00F3645C">
        <w:rPr>
          <w:lang w:val="en-GB"/>
        </w:rPr>
        <w:t xml:space="preserve"> B., Dmuchowski</w:t>
      </w:r>
      <w:r w:rsidR="00EC7D76" w:rsidRPr="00F3645C">
        <w:rPr>
          <w:lang w:val="en-GB"/>
        </w:rPr>
        <w:t>,</w:t>
      </w:r>
      <w:r w:rsidRPr="00F3645C">
        <w:rPr>
          <w:lang w:val="en-GB"/>
        </w:rPr>
        <w:t xml:space="preserve"> W., Koda</w:t>
      </w:r>
      <w:r w:rsidR="00EC7D76" w:rsidRPr="00F3645C">
        <w:rPr>
          <w:lang w:val="en-GB"/>
        </w:rPr>
        <w:t>,</w:t>
      </w:r>
      <w:r w:rsidRPr="00F3645C">
        <w:rPr>
          <w:lang w:val="en-GB"/>
        </w:rPr>
        <w:t xml:space="preserve"> E., Marecka</w:t>
      </w:r>
      <w:r w:rsidR="00EC7D76" w:rsidRPr="00F3645C">
        <w:rPr>
          <w:lang w:val="en-GB"/>
        </w:rPr>
        <w:t>,</w:t>
      </w:r>
      <w:r w:rsidRPr="00F3645C">
        <w:rPr>
          <w:lang w:val="en-GB"/>
        </w:rPr>
        <w:t xml:space="preserve"> M., Baczewska</w:t>
      </w:r>
      <w:r w:rsidR="00EC7D76" w:rsidRPr="00F3645C">
        <w:rPr>
          <w:lang w:val="en-GB"/>
        </w:rPr>
        <w:t>,</w:t>
      </w:r>
      <w:r w:rsidRPr="00F3645C">
        <w:rPr>
          <w:lang w:val="en-GB"/>
        </w:rPr>
        <w:t xml:space="preserve"> A.H., </w:t>
      </w:r>
      <w:proofErr w:type="spellStart"/>
      <w:r w:rsidRPr="00F3645C">
        <w:rPr>
          <w:lang w:val="en-GB"/>
        </w:rPr>
        <w:t>Brągoszewska</w:t>
      </w:r>
      <w:proofErr w:type="spellEnd"/>
      <w:r w:rsidR="00EC7D76" w:rsidRPr="00F3645C">
        <w:rPr>
          <w:lang w:val="en-GB"/>
        </w:rPr>
        <w:t>,</w:t>
      </w:r>
      <w:r w:rsidRPr="00F3645C">
        <w:rPr>
          <w:lang w:val="en-GB"/>
        </w:rPr>
        <w:t xml:space="preserve"> P., Sieczka</w:t>
      </w:r>
      <w:r w:rsidR="00EC7D76" w:rsidRPr="00F3645C">
        <w:rPr>
          <w:lang w:val="en-GB"/>
        </w:rPr>
        <w:t>,</w:t>
      </w:r>
      <w:r w:rsidRPr="00F3645C">
        <w:rPr>
          <w:lang w:val="en-GB"/>
        </w:rPr>
        <w:t xml:space="preserve"> A., </w:t>
      </w:r>
      <w:proofErr w:type="spellStart"/>
      <w:r w:rsidRPr="00F3645C">
        <w:rPr>
          <w:lang w:val="en-GB"/>
        </w:rPr>
        <w:t>Osiński</w:t>
      </w:r>
      <w:proofErr w:type="spellEnd"/>
      <w:r w:rsidR="00EC7D76" w:rsidRPr="00F3645C">
        <w:rPr>
          <w:lang w:val="en-GB"/>
        </w:rPr>
        <w:t>,</w:t>
      </w:r>
      <w:r w:rsidRPr="00F3645C">
        <w:rPr>
          <w:lang w:val="en-GB"/>
        </w:rPr>
        <w:t xml:space="preserve"> P. </w:t>
      </w:r>
      <w:r w:rsidR="00EC7D76" w:rsidRPr="00F3645C">
        <w:rPr>
          <w:lang w:val="en-GB"/>
        </w:rPr>
        <w:t>(</w:t>
      </w:r>
      <w:r w:rsidRPr="00F3645C">
        <w:rPr>
          <w:lang w:val="en-GB"/>
        </w:rPr>
        <w:t>2016</w:t>
      </w:r>
      <w:r w:rsidR="00EC7D76" w:rsidRPr="00F3645C">
        <w:rPr>
          <w:lang w:val="en-GB"/>
        </w:rPr>
        <w:t>)</w:t>
      </w:r>
      <w:r w:rsidRPr="00F3645C">
        <w:rPr>
          <w:lang w:val="en-GB"/>
        </w:rPr>
        <w:t xml:space="preserve">. Impact of the municipal solid waste </w:t>
      </w:r>
      <w:proofErr w:type="spellStart"/>
      <w:r w:rsidRPr="00F3645C">
        <w:rPr>
          <w:lang w:val="en-GB"/>
        </w:rPr>
        <w:t>Łubna</w:t>
      </w:r>
      <w:proofErr w:type="spellEnd"/>
      <w:r w:rsidRPr="00F3645C">
        <w:rPr>
          <w:lang w:val="en-GB"/>
        </w:rPr>
        <w:t xml:space="preserve"> landfill on environmental pollution by heavy metals. </w:t>
      </w:r>
      <w:r w:rsidRPr="00F3645C">
        <w:rPr>
          <w:i/>
          <w:lang w:val="en-GB"/>
        </w:rPr>
        <w:t>Water</w:t>
      </w:r>
      <w:r w:rsidRPr="00F3645C">
        <w:rPr>
          <w:lang w:val="en-GB"/>
        </w:rPr>
        <w:t xml:space="preserve">, </w:t>
      </w:r>
      <w:r w:rsidRPr="00930A9A">
        <w:rPr>
          <w:i/>
          <w:iCs/>
          <w:lang w:val="en-GB"/>
        </w:rPr>
        <w:t>8</w:t>
      </w:r>
      <w:r w:rsidRPr="00F3645C">
        <w:rPr>
          <w:lang w:val="en-GB"/>
        </w:rPr>
        <w:t>(10)</w:t>
      </w:r>
      <w:r w:rsidR="00930A9A">
        <w:rPr>
          <w:lang w:val="en-GB"/>
        </w:rPr>
        <w:t>,</w:t>
      </w:r>
      <w:r w:rsidRPr="00F3645C">
        <w:rPr>
          <w:lang w:val="en-GB"/>
        </w:rPr>
        <w:t xml:space="preserve"> 470-485. </w:t>
      </w:r>
      <w:hyperlink r:id="rId15" w:history="1">
        <w:r w:rsidR="00D06047" w:rsidRPr="00F3645C">
          <w:rPr>
            <w:rStyle w:val="Hipercze"/>
            <w:color w:val="auto"/>
            <w:u w:val="none"/>
            <w:lang w:val="en-GB"/>
          </w:rPr>
          <w:t>https://doi.org/10.3390/w8100470</w:t>
        </w:r>
      </w:hyperlink>
    </w:p>
    <w:p w14:paraId="228EED59" w14:textId="4D41AF1A" w:rsidR="00E12790" w:rsidRPr="00F3645C" w:rsidRDefault="00E12790" w:rsidP="00C51A5C">
      <w:pPr>
        <w:pStyle w:val="Rlit"/>
        <w:rPr>
          <w:lang w:val="en-GB"/>
        </w:rPr>
      </w:pPr>
      <w:r w:rsidRPr="00F3645C">
        <w:rPr>
          <w:lang w:val="en-GB"/>
        </w:rPr>
        <w:t>Kim</w:t>
      </w:r>
      <w:r w:rsidR="007529DB" w:rsidRPr="00F3645C">
        <w:rPr>
          <w:lang w:val="en-GB"/>
        </w:rPr>
        <w:t>,</w:t>
      </w:r>
      <w:r w:rsidRPr="00F3645C">
        <w:rPr>
          <w:lang w:val="en-GB"/>
        </w:rPr>
        <w:t xml:space="preserve"> K.R., Owens</w:t>
      </w:r>
      <w:r w:rsidR="007529DB" w:rsidRPr="00F3645C">
        <w:rPr>
          <w:lang w:val="en-GB"/>
        </w:rPr>
        <w:t>,</w:t>
      </w:r>
      <w:r w:rsidRPr="00F3645C">
        <w:rPr>
          <w:lang w:val="en-GB"/>
        </w:rPr>
        <w:t xml:space="preserve"> G. </w:t>
      </w:r>
      <w:r w:rsidR="007529DB" w:rsidRPr="00F3645C">
        <w:rPr>
          <w:lang w:val="en-GB"/>
        </w:rPr>
        <w:t>(</w:t>
      </w:r>
      <w:r w:rsidRPr="00F3645C">
        <w:rPr>
          <w:lang w:val="en-GB"/>
        </w:rPr>
        <w:t>2010</w:t>
      </w:r>
      <w:r w:rsidR="007529DB" w:rsidRPr="00F3645C">
        <w:rPr>
          <w:lang w:val="en-GB"/>
        </w:rPr>
        <w:t>)</w:t>
      </w:r>
      <w:r w:rsidRPr="00F3645C">
        <w:rPr>
          <w:lang w:val="en-GB"/>
        </w:rPr>
        <w:t xml:space="preserve">. Potential for enhanced phytoremediation of landfills using biosolids – a review. </w:t>
      </w:r>
      <w:r w:rsidRPr="00F3645C">
        <w:rPr>
          <w:i/>
          <w:lang w:val="en-GB"/>
        </w:rPr>
        <w:t>Journal of Environmental Management</w:t>
      </w:r>
      <w:r w:rsidRPr="00F3645C">
        <w:rPr>
          <w:lang w:val="en-GB"/>
        </w:rPr>
        <w:t xml:space="preserve">, </w:t>
      </w:r>
      <w:r w:rsidRPr="00930A9A">
        <w:rPr>
          <w:i/>
          <w:iCs/>
          <w:lang w:val="en-GB"/>
        </w:rPr>
        <w:t>91</w:t>
      </w:r>
      <w:r w:rsidRPr="00F3645C">
        <w:rPr>
          <w:lang w:val="en-GB"/>
        </w:rPr>
        <w:t>(4), 791-797</w:t>
      </w:r>
      <w:r w:rsidR="00182143">
        <w:rPr>
          <w:lang w:val="en-GB"/>
        </w:rPr>
        <w:t>.</w:t>
      </w:r>
      <w:r w:rsidRPr="00F3645C">
        <w:rPr>
          <w:lang w:val="en-GB"/>
        </w:rPr>
        <w:t xml:space="preserve"> </w:t>
      </w:r>
      <w:hyperlink r:id="rId16" w:history="1">
        <w:r w:rsidR="005B3CE9" w:rsidRPr="00F3645C">
          <w:rPr>
            <w:rStyle w:val="Hipercze"/>
            <w:color w:val="auto"/>
            <w:u w:val="none"/>
            <w:lang w:val="en-GB"/>
          </w:rPr>
          <w:t>https://doi.org/10.1016/j.jenvman.2009.10.017</w:t>
        </w:r>
      </w:hyperlink>
    </w:p>
    <w:p w14:paraId="603428E0" w14:textId="56051EF7" w:rsidR="00E12790" w:rsidRPr="00930A9A" w:rsidRDefault="00E12790" w:rsidP="00930A9A">
      <w:pPr>
        <w:pStyle w:val="Rlit"/>
        <w:jc w:val="left"/>
        <w:rPr>
          <w:spacing w:val="-2"/>
          <w:lang w:val="en-GB"/>
        </w:rPr>
      </w:pPr>
      <w:r w:rsidRPr="00930A9A">
        <w:rPr>
          <w:spacing w:val="-2"/>
          <w:lang w:val="en-GB"/>
        </w:rPr>
        <w:t>Laner</w:t>
      </w:r>
      <w:r w:rsidR="007529DB" w:rsidRPr="00930A9A">
        <w:rPr>
          <w:spacing w:val="-2"/>
          <w:lang w:val="en-GB"/>
        </w:rPr>
        <w:t>,</w:t>
      </w:r>
      <w:r w:rsidRPr="00930A9A">
        <w:rPr>
          <w:spacing w:val="-2"/>
          <w:lang w:val="en-GB"/>
        </w:rPr>
        <w:t xml:space="preserve"> D., Crest</w:t>
      </w:r>
      <w:r w:rsidR="007529DB" w:rsidRPr="00930A9A">
        <w:rPr>
          <w:spacing w:val="-2"/>
          <w:lang w:val="en-GB"/>
        </w:rPr>
        <w:t>,</w:t>
      </w:r>
      <w:r w:rsidRPr="00930A9A">
        <w:rPr>
          <w:spacing w:val="-2"/>
          <w:lang w:val="en-GB"/>
        </w:rPr>
        <w:t xml:space="preserve"> M., Scharff</w:t>
      </w:r>
      <w:r w:rsidR="007529DB" w:rsidRPr="00930A9A">
        <w:rPr>
          <w:spacing w:val="-2"/>
          <w:lang w:val="en-GB"/>
        </w:rPr>
        <w:t>,</w:t>
      </w:r>
      <w:r w:rsidRPr="00930A9A">
        <w:rPr>
          <w:spacing w:val="-2"/>
          <w:lang w:val="en-GB"/>
        </w:rPr>
        <w:t xml:space="preserve"> H., Morris</w:t>
      </w:r>
      <w:r w:rsidR="007529DB" w:rsidRPr="00930A9A">
        <w:rPr>
          <w:spacing w:val="-2"/>
          <w:lang w:val="en-GB"/>
        </w:rPr>
        <w:t>,</w:t>
      </w:r>
      <w:r w:rsidRPr="00930A9A">
        <w:rPr>
          <w:spacing w:val="-2"/>
          <w:lang w:val="en-GB"/>
        </w:rPr>
        <w:t xml:space="preserve"> J., </w:t>
      </w:r>
      <w:proofErr w:type="spellStart"/>
      <w:r w:rsidRPr="00930A9A">
        <w:rPr>
          <w:spacing w:val="-2"/>
          <w:lang w:val="en-GB"/>
        </w:rPr>
        <w:t>Barlaz</w:t>
      </w:r>
      <w:proofErr w:type="spellEnd"/>
      <w:r w:rsidR="007529DB" w:rsidRPr="00930A9A">
        <w:rPr>
          <w:spacing w:val="-2"/>
          <w:lang w:val="en-GB"/>
        </w:rPr>
        <w:t>,</w:t>
      </w:r>
      <w:r w:rsidRPr="00930A9A">
        <w:rPr>
          <w:spacing w:val="-2"/>
          <w:lang w:val="en-GB"/>
        </w:rPr>
        <w:t xml:space="preserve"> M. </w:t>
      </w:r>
      <w:r w:rsidR="007529DB" w:rsidRPr="00930A9A">
        <w:rPr>
          <w:spacing w:val="-2"/>
          <w:lang w:val="en-GB"/>
        </w:rPr>
        <w:t>(</w:t>
      </w:r>
      <w:r w:rsidRPr="00930A9A">
        <w:rPr>
          <w:spacing w:val="-2"/>
          <w:lang w:val="en-GB"/>
        </w:rPr>
        <w:t>2012</w:t>
      </w:r>
      <w:r w:rsidR="007529DB" w:rsidRPr="00930A9A">
        <w:rPr>
          <w:spacing w:val="-2"/>
          <w:lang w:val="en-GB"/>
        </w:rPr>
        <w:t>)</w:t>
      </w:r>
      <w:r w:rsidRPr="00930A9A">
        <w:rPr>
          <w:spacing w:val="-2"/>
          <w:lang w:val="en-GB"/>
        </w:rPr>
        <w:t xml:space="preserve">. A review of approaches for the long-term management of municipal solid waste landfills. </w:t>
      </w:r>
      <w:r w:rsidRPr="00930A9A">
        <w:rPr>
          <w:i/>
          <w:spacing w:val="-2"/>
          <w:lang w:val="en-GB"/>
        </w:rPr>
        <w:t>Waste Management</w:t>
      </w:r>
      <w:r w:rsidRPr="00930A9A">
        <w:rPr>
          <w:spacing w:val="-2"/>
          <w:lang w:val="en-GB"/>
        </w:rPr>
        <w:t xml:space="preserve">, </w:t>
      </w:r>
      <w:r w:rsidRPr="00930A9A">
        <w:rPr>
          <w:i/>
          <w:iCs/>
          <w:spacing w:val="-2"/>
          <w:lang w:val="en-GB"/>
        </w:rPr>
        <w:t>32</w:t>
      </w:r>
      <w:r w:rsidRPr="00930A9A">
        <w:rPr>
          <w:spacing w:val="-2"/>
          <w:lang w:val="en-GB"/>
        </w:rPr>
        <w:t xml:space="preserve">(3), 498-512. </w:t>
      </w:r>
      <w:hyperlink r:id="rId17" w:history="1">
        <w:r w:rsidR="005B3CE9" w:rsidRPr="00930A9A">
          <w:rPr>
            <w:rStyle w:val="Hipercze"/>
            <w:color w:val="auto"/>
            <w:spacing w:val="-2"/>
            <w:u w:val="none"/>
            <w:lang w:val="en-GB"/>
          </w:rPr>
          <w:t>https://doi.org/10.1016/j.wasman.2011.11.010</w:t>
        </w:r>
      </w:hyperlink>
    </w:p>
    <w:p w14:paraId="4C110665" w14:textId="46368749" w:rsidR="00E12790" w:rsidRPr="00F3645C" w:rsidRDefault="00E12790" w:rsidP="00182143">
      <w:pPr>
        <w:pStyle w:val="Rlit"/>
        <w:jc w:val="left"/>
        <w:rPr>
          <w:lang w:val="en-GB"/>
        </w:rPr>
      </w:pPr>
      <w:proofErr w:type="spellStart"/>
      <w:r w:rsidRPr="00F3645C">
        <w:rPr>
          <w:lang w:val="en-GB"/>
        </w:rPr>
        <w:t>Marsum</w:t>
      </w:r>
      <w:proofErr w:type="spellEnd"/>
      <w:r w:rsidR="00A21DD0" w:rsidRPr="00F3645C">
        <w:rPr>
          <w:lang w:val="en-GB"/>
        </w:rPr>
        <w:t>,</w:t>
      </w:r>
      <w:r w:rsidRPr="00F3645C">
        <w:rPr>
          <w:lang w:val="en-GB"/>
        </w:rPr>
        <w:t xml:space="preserve"> A., </w:t>
      </w:r>
      <w:proofErr w:type="spellStart"/>
      <w:r w:rsidRPr="00F3645C">
        <w:rPr>
          <w:lang w:val="en-GB"/>
        </w:rPr>
        <w:t>Khayan</w:t>
      </w:r>
      <w:proofErr w:type="spellEnd"/>
      <w:r w:rsidR="00A21DD0" w:rsidRPr="00F3645C">
        <w:rPr>
          <w:lang w:val="en-GB"/>
        </w:rPr>
        <w:t>,</w:t>
      </w:r>
      <w:r w:rsidRPr="00F3645C">
        <w:rPr>
          <w:lang w:val="en-GB"/>
        </w:rPr>
        <w:t xml:space="preserve"> S., Wardoyo, S. </w:t>
      </w:r>
      <w:r w:rsidR="00A21DD0" w:rsidRPr="00F3645C">
        <w:rPr>
          <w:lang w:val="en-GB"/>
        </w:rPr>
        <w:t>(</w:t>
      </w:r>
      <w:r w:rsidRPr="00F3645C">
        <w:rPr>
          <w:lang w:val="en-GB"/>
        </w:rPr>
        <w:t>2022</w:t>
      </w:r>
      <w:r w:rsidR="00A21DD0" w:rsidRPr="00F3645C">
        <w:rPr>
          <w:lang w:val="en-GB"/>
        </w:rPr>
        <w:t>)</w:t>
      </w:r>
      <w:r w:rsidRPr="00F3645C">
        <w:rPr>
          <w:lang w:val="en-GB"/>
        </w:rPr>
        <w:t xml:space="preserve">. Phytoremediation as a Barrier to Heavy Metal Distribution in Open Dumping Landfill in Peatlands. </w:t>
      </w:r>
      <w:r w:rsidRPr="00F3645C">
        <w:rPr>
          <w:i/>
          <w:lang w:val="en-GB"/>
        </w:rPr>
        <w:t>Journal of Ecological Engineering</w:t>
      </w:r>
      <w:r w:rsidRPr="00F3645C">
        <w:rPr>
          <w:lang w:val="en-GB"/>
        </w:rPr>
        <w:t xml:space="preserve">, </w:t>
      </w:r>
      <w:r w:rsidRPr="00930A9A">
        <w:rPr>
          <w:i/>
          <w:iCs/>
          <w:lang w:val="en-GB"/>
        </w:rPr>
        <w:t>23</w:t>
      </w:r>
      <w:r w:rsidRPr="00F3645C">
        <w:rPr>
          <w:lang w:val="en-GB"/>
        </w:rPr>
        <w:t>(6), 112</w:t>
      </w:r>
      <w:r w:rsidR="00930A9A">
        <w:rPr>
          <w:lang w:val="en-GB"/>
        </w:rPr>
        <w:t>-</w:t>
      </w:r>
      <w:r w:rsidRPr="00F3645C">
        <w:rPr>
          <w:lang w:val="en-GB"/>
        </w:rPr>
        <w:t xml:space="preserve">117. </w:t>
      </w:r>
      <w:hyperlink r:id="rId18" w:history="1">
        <w:r w:rsidR="005B3CE9" w:rsidRPr="00F3645C">
          <w:rPr>
            <w:rStyle w:val="Hipercze"/>
            <w:color w:val="auto"/>
            <w:u w:val="none"/>
            <w:lang w:val="en-GB"/>
          </w:rPr>
          <w:t>https://doi.org/10.12911/22998993/148149</w:t>
        </w:r>
      </w:hyperlink>
    </w:p>
    <w:p w14:paraId="442F358C" w14:textId="5B6A09D0" w:rsidR="00E12790" w:rsidRPr="00F3645C" w:rsidRDefault="00E12790" w:rsidP="00182143">
      <w:pPr>
        <w:pStyle w:val="Rlit"/>
        <w:jc w:val="left"/>
        <w:rPr>
          <w:lang w:val="en-GB"/>
        </w:rPr>
      </w:pPr>
      <w:r w:rsidRPr="00F3645C">
        <w:rPr>
          <w:lang w:val="en-GB"/>
        </w:rPr>
        <w:t>Mendoza-</w:t>
      </w:r>
      <w:proofErr w:type="spellStart"/>
      <w:r w:rsidRPr="00F3645C">
        <w:rPr>
          <w:lang w:val="en-GB"/>
        </w:rPr>
        <w:t>Burguete</w:t>
      </w:r>
      <w:proofErr w:type="spellEnd"/>
      <w:r w:rsidR="00A21DD0" w:rsidRPr="00F3645C">
        <w:rPr>
          <w:lang w:val="en-GB"/>
        </w:rPr>
        <w:t>,</w:t>
      </w:r>
      <w:r w:rsidRPr="00F3645C">
        <w:rPr>
          <w:lang w:val="en-GB"/>
        </w:rPr>
        <w:t xml:space="preserve"> Y., Pérez-Rea</w:t>
      </w:r>
      <w:r w:rsidR="00A21DD0" w:rsidRPr="00F3645C">
        <w:rPr>
          <w:lang w:val="en-GB"/>
        </w:rPr>
        <w:t>,</w:t>
      </w:r>
      <w:r w:rsidRPr="00F3645C">
        <w:rPr>
          <w:lang w:val="en-GB"/>
        </w:rPr>
        <w:t xml:space="preserve"> de la Luz, Ledesma-García</w:t>
      </w:r>
      <w:r w:rsidR="00A21DD0" w:rsidRPr="00F3645C">
        <w:rPr>
          <w:lang w:val="en-GB"/>
        </w:rPr>
        <w:t>,</w:t>
      </w:r>
      <w:r w:rsidRPr="00F3645C">
        <w:rPr>
          <w:lang w:val="en-GB"/>
        </w:rPr>
        <w:t xml:space="preserve"> M, Campos-Guillén</w:t>
      </w:r>
      <w:r w:rsidR="00A21DD0" w:rsidRPr="00F3645C">
        <w:rPr>
          <w:lang w:val="en-GB"/>
        </w:rPr>
        <w:t>,</w:t>
      </w:r>
      <w:r w:rsidRPr="00F3645C">
        <w:rPr>
          <w:lang w:val="en-GB"/>
        </w:rPr>
        <w:t xml:space="preserve"> J., Ramos-López, Guzmán</w:t>
      </w:r>
      <w:r w:rsidR="00A21DD0" w:rsidRPr="00F3645C">
        <w:rPr>
          <w:lang w:val="en-GB"/>
        </w:rPr>
        <w:t>,</w:t>
      </w:r>
      <w:r w:rsidRPr="00F3645C">
        <w:rPr>
          <w:lang w:val="en-GB"/>
        </w:rPr>
        <w:t xml:space="preserve"> A., Rodríguez-Morales, J. A. </w:t>
      </w:r>
      <w:r w:rsidR="00A21DD0" w:rsidRPr="00F3645C">
        <w:rPr>
          <w:lang w:val="en-GB"/>
        </w:rPr>
        <w:t>(</w:t>
      </w:r>
      <w:r w:rsidRPr="00F3645C">
        <w:rPr>
          <w:lang w:val="en-GB"/>
        </w:rPr>
        <w:t>2023</w:t>
      </w:r>
      <w:r w:rsidR="00A21DD0" w:rsidRPr="00F3645C">
        <w:rPr>
          <w:lang w:val="en-GB"/>
        </w:rPr>
        <w:t>)</w:t>
      </w:r>
      <w:r w:rsidRPr="00F3645C">
        <w:rPr>
          <w:lang w:val="en-GB"/>
        </w:rPr>
        <w:t xml:space="preserve">. Global Situation of Bioremediation of Leachate-Contaminated Soils by Treatment with Microorganisms: A Systematic Review. </w:t>
      </w:r>
      <w:r w:rsidRPr="00F3645C">
        <w:rPr>
          <w:i/>
          <w:lang w:val="en-GB"/>
        </w:rPr>
        <w:t>Microorganisms. MDPI</w:t>
      </w:r>
      <w:r w:rsidRPr="00F3645C">
        <w:rPr>
          <w:lang w:val="en-GB"/>
        </w:rPr>
        <w:t xml:space="preserve">, </w:t>
      </w:r>
      <w:r w:rsidRPr="00182143">
        <w:rPr>
          <w:i/>
          <w:iCs/>
          <w:lang w:val="en-GB"/>
        </w:rPr>
        <w:t>11</w:t>
      </w:r>
      <w:r w:rsidRPr="00F3645C">
        <w:rPr>
          <w:lang w:val="en-GB"/>
        </w:rPr>
        <w:t>(4), 857</w:t>
      </w:r>
      <w:r w:rsidR="00182143">
        <w:rPr>
          <w:lang w:val="en-GB"/>
        </w:rPr>
        <w:t>.</w:t>
      </w:r>
      <w:r w:rsidRPr="00F3645C">
        <w:rPr>
          <w:lang w:val="en-GB"/>
        </w:rPr>
        <w:t xml:space="preserve"> </w:t>
      </w:r>
      <w:hyperlink r:id="rId19" w:history="1">
        <w:r w:rsidR="005B3CE9" w:rsidRPr="00F3645C">
          <w:rPr>
            <w:rStyle w:val="Hipercze"/>
            <w:color w:val="auto"/>
            <w:u w:val="none"/>
            <w:lang w:val="en-GB"/>
          </w:rPr>
          <w:t>https://doi.org/10.3390/microorganisms11040857</w:t>
        </w:r>
      </w:hyperlink>
    </w:p>
    <w:p w14:paraId="62260211" w14:textId="2C984E5A" w:rsidR="00E12790" w:rsidRPr="00F3645C" w:rsidRDefault="00E12790" w:rsidP="00C51A5C">
      <w:pPr>
        <w:pStyle w:val="Rlit"/>
        <w:rPr>
          <w:lang w:val="en-GB"/>
        </w:rPr>
      </w:pPr>
      <w:r w:rsidRPr="00F3645C">
        <w:rPr>
          <w:lang w:val="en-GB"/>
        </w:rPr>
        <w:t>Njoku</w:t>
      </w:r>
      <w:r w:rsidR="00A21DD0" w:rsidRPr="00F3645C">
        <w:rPr>
          <w:lang w:val="en-GB"/>
        </w:rPr>
        <w:t>,</w:t>
      </w:r>
      <w:r w:rsidRPr="00F3645C">
        <w:rPr>
          <w:lang w:val="en-GB"/>
        </w:rPr>
        <w:t xml:space="preserve"> P.O., </w:t>
      </w:r>
      <w:proofErr w:type="spellStart"/>
      <w:r w:rsidRPr="00F3645C">
        <w:rPr>
          <w:lang w:val="en-GB"/>
        </w:rPr>
        <w:t>Edokpayi</w:t>
      </w:r>
      <w:proofErr w:type="spellEnd"/>
      <w:r w:rsidR="001A0F1A" w:rsidRPr="00F3645C">
        <w:rPr>
          <w:lang w:val="en-GB"/>
        </w:rPr>
        <w:t>,</w:t>
      </w:r>
      <w:r w:rsidRPr="00F3645C">
        <w:rPr>
          <w:lang w:val="en-GB"/>
        </w:rPr>
        <w:t xml:space="preserve"> J.N., </w:t>
      </w:r>
      <w:proofErr w:type="spellStart"/>
      <w:r w:rsidRPr="00F3645C">
        <w:rPr>
          <w:lang w:val="en-GB"/>
        </w:rPr>
        <w:t>Odiyo</w:t>
      </w:r>
      <w:proofErr w:type="spellEnd"/>
      <w:r w:rsidR="001A0F1A" w:rsidRPr="00F3645C">
        <w:rPr>
          <w:lang w:val="en-GB"/>
        </w:rPr>
        <w:t>,</w:t>
      </w:r>
      <w:r w:rsidRPr="00F3645C">
        <w:rPr>
          <w:lang w:val="en-GB"/>
        </w:rPr>
        <w:t xml:space="preserve"> J.O. </w:t>
      </w:r>
      <w:r w:rsidR="001A0F1A" w:rsidRPr="00F3645C">
        <w:rPr>
          <w:lang w:val="en-GB"/>
        </w:rPr>
        <w:t>(</w:t>
      </w:r>
      <w:r w:rsidRPr="00F3645C">
        <w:rPr>
          <w:lang w:val="en-GB"/>
        </w:rPr>
        <w:t>2019</w:t>
      </w:r>
      <w:r w:rsidR="001A0F1A" w:rsidRPr="00F3645C">
        <w:rPr>
          <w:lang w:val="en-GB"/>
        </w:rPr>
        <w:t>)</w:t>
      </w:r>
      <w:r w:rsidRPr="00F3645C">
        <w:rPr>
          <w:lang w:val="en-GB"/>
        </w:rPr>
        <w:t>. Health and environmental risks of residents living close to a landfill: a</w:t>
      </w:r>
      <w:r w:rsidR="00E925EA">
        <w:rPr>
          <w:lang w:val="en-GB"/>
        </w:rPr>
        <w:t> </w:t>
      </w:r>
      <w:r w:rsidRPr="00F3645C">
        <w:rPr>
          <w:lang w:val="en-GB"/>
        </w:rPr>
        <w:t xml:space="preserve">case study of Thohoyandou Landfill, Limpopo Province, South Africa. </w:t>
      </w:r>
      <w:r w:rsidRPr="00F3645C">
        <w:rPr>
          <w:i/>
          <w:lang w:val="en-GB"/>
        </w:rPr>
        <w:t>International Journal of Environmental Research and Public Health (IJERPH)</w:t>
      </w:r>
      <w:r w:rsidRPr="00F3645C">
        <w:rPr>
          <w:lang w:val="en-GB"/>
        </w:rPr>
        <w:t xml:space="preserve">, </w:t>
      </w:r>
      <w:r w:rsidRPr="00182143">
        <w:rPr>
          <w:i/>
          <w:iCs/>
          <w:lang w:val="en-GB"/>
        </w:rPr>
        <w:t>16</w:t>
      </w:r>
      <w:r w:rsidRPr="00F3645C">
        <w:rPr>
          <w:lang w:val="en-GB"/>
        </w:rPr>
        <w:t xml:space="preserve">(12), 2125. </w:t>
      </w:r>
      <w:hyperlink r:id="rId20" w:history="1">
        <w:r w:rsidR="005B3CE9" w:rsidRPr="00F3645C">
          <w:rPr>
            <w:rStyle w:val="Hipercze"/>
            <w:color w:val="auto"/>
            <w:u w:val="none"/>
            <w:lang w:val="en-GB"/>
          </w:rPr>
          <w:t>https://doi.org/10.3390/ijerph16122125</w:t>
        </w:r>
      </w:hyperlink>
    </w:p>
    <w:p w14:paraId="672A2795" w14:textId="790157B7" w:rsidR="00E12790" w:rsidRPr="00F3645C" w:rsidRDefault="00E12790" w:rsidP="00C51A5C">
      <w:pPr>
        <w:pStyle w:val="Rlit"/>
        <w:rPr>
          <w:lang w:val="en-GB"/>
        </w:rPr>
      </w:pPr>
      <w:proofErr w:type="spellStart"/>
      <w:r w:rsidRPr="00F3645C">
        <w:rPr>
          <w:lang w:val="en-GB"/>
        </w:rPr>
        <w:t>Pysarenko</w:t>
      </w:r>
      <w:proofErr w:type="spellEnd"/>
      <w:r w:rsidR="001A0F1A" w:rsidRPr="00F3645C">
        <w:rPr>
          <w:lang w:val="en-GB"/>
        </w:rPr>
        <w:t>,</w:t>
      </w:r>
      <w:r w:rsidRPr="00F3645C">
        <w:rPr>
          <w:lang w:val="en-GB"/>
        </w:rPr>
        <w:t xml:space="preserve"> P., </w:t>
      </w:r>
      <w:proofErr w:type="spellStart"/>
      <w:r w:rsidRPr="00F3645C">
        <w:rPr>
          <w:lang w:val="en-GB"/>
        </w:rPr>
        <w:t>Samoilik</w:t>
      </w:r>
      <w:proofErr w:type="spellEnd"/>
      <w:r w:rsidR="001A0F1A" w:rsidRPr="00F3645C">
        <w:rPr>
          <w:lang w:val="en-GB"/>
        </w:rPr>
        <w:t>,</w:t>
      </w:r>
      <w:r w:rsidRPr="00F3645C">
        <w:rPr>
          <w:lang w:val="en-GB"/>
        </w:rPr>
        <w:t xml:space="preserve"> M., </w:t>
      </w:r>
      <w:proofErr w:type="spellStart"/>
      <w:r w:rsidRPr="00F3645C">
        <w:rPr>
          <w:lang w:val="en-GB"/>
        </w:rPr>
        <w:t>Taranenko</w:t>
      </w:r>
      <w:proofErr w:type="spellEnd"/>
      <w:r w:rsidR="001A0F1A" w:rsidRPr="00F3645C">
        <w:rPr>
          <w:lang w:val="en-GB"/>
        </w:rPr>
        <w:t>,</w:t>
      </w:r>
      <w:r w:rsidRPr="00F3645C">
        <w:rPr>
          <w:lang w:val="en-GB"/>
        </w:rPr>
        <w:t xml:space="preserve"> A., </w:t>
      </w:r>
      <w:proofErr w:type="spellStart"/>
      <w:r w:rsidRPr="00F3645C">
        <w:rPr>
          <w:lang w:val="en-GB"/>
        </w:rPr>
        <w:t>Tsova</w:t>
      </w:r>
      <w:proofErr w:type="spellEnd"/>
      <w:r w:rsidR="001A0F1A" w:rsidRPr="00F3645C">
        <w:rPr>
          <w:lang w:val="en-GB"/>
        </w:rPr>
        <w:t>,</w:t>
      </w:r>
      <w:r w:rsidRPr="00F3645C">
        <w:rPr>
          <w:lang w:val="en-GB"/>
        </w:rPr>
        <w:t xml:space="preserve"> Yu., </w:t>
      </w:r>
      <w:proofErr w:type="spellStart"/>
      <w:r w:rsidRPr="00F3645C">
        <w:rPr>
          <w:lang w:val="en-GB"/>
        </w:rPr>
        <w:t>Taranenko</w:t>
      </w:r>
      <w:proofErr w:type="spellEnd"/>
      <w:r w:rsidR="001A0F1A" w:rsidRPr="00F3645C">
        <w:rPr>
          <w:lang w:val="en-GB"/>
        </w:rPr>
        <w:t>,</w:t>
      </w:r>
      <w:r w:rsidRPr="00F3645C">
        <w:rPr>
          <w:lang w:val="en-GB"/>
        </w:rPr>
        <w:t xml:space="preserve"> S. </w:t>
      </w:r>
      <w:r w:rsidR="001A0F1A" w:rsidRPr="00F3645C">
        <w:rPr>
          <w:lang w:val="en-GB"/>
        </w:rPr>
        <w:t>(</w:t>
      </w:r>
      <w:r w:rsidRPr="00F3645C">
        <w:rPr>
          <w:lang w:val="en-GB"/>
        </w:rPr>
        <w:t>2022a</w:t>
      </w:r>
      <w:r w:rsidR="001A0F1A" w:rsidRPr="00F3645C">
        <w:rPr>
          <w:lang w:val="en-GB"/>
        </w:rPr>
        <w:t>)</w:t>
      </w:r>
      <w:r w:rsidRPr="00F3645C">
        <w:rPr>
          <w:lang w:val="en-GB"/>
        </w:rPr>
        <w:t xml:space="preserve">. Microbial remediation of petroleum polluted soil. </w:t>
      </w:r>
      <w:proofErr w:type="spellStart"/>
      <w:r w:rsidRPr="00F3645C">
        <w:rPr>
          <w:i/>
          <w:lang w:val="en-GB"/>
        </w:rPr>
        <w:t>Agraarteadus</w:t>
      </w:r>
      <w:proofErr w:type="spellEnd"/>
      <w:r w:rsidR="001A0F1A" w:rsidRPr="00F3645C">
        <w:rPr>
          <w:i/>
          <w:lang w:val="en-GB"/>
        </w:rPr>
        <w:t>,</w:t>
      </w:r>
      <w:r w:rsidRPr="00F3645C">
        <w:rPr>
          <w:lang w:val="en-GB"/>
        </w:rPr>
        <w:t xml:space="preserve"> 2 XXXIII, 434-442. </w:t>
      </w:r>
      <w:hyperlink r:id="rId21" w:history="1">
        <w:r w:rsidR="005B3CE9" w:rsidRPr="00F3645C">
          <w:rPr>
            <w:rStyle w:val="Hipercze"/>
            <w:color w:val="auto"/>
            <w:u w:val="none"/>
            <w:lang w:val="en-GB"/>
          </w:rPr>
          <w:t>https://dx.doi.org/10.15159/jas.22.30</w:t>
        </w:r>
      </w:hyperlink>
    </w:p>
    <w:p w14:paraId="573D5E10" w14:textId="485D4B22" w:rsidR="00E12790" w:rsidRPr="00F3645C" w:rsidRDefault="00E12790" w:rsidP="00C51A5C">
      <w:pPr>
        <w:pStyle w:val="Rlit"/>
        <w:rPr>
          <w:lang w:val="en-GB"/>
        </w:rPr>
      </w:pPr>
      <w:proofErr w:type="spellStart"/>
      <w:r w:rsidRPr="00F3645C">
        <w:rPr>
          <w:lang w:val="en-GB"/>
        </w:rPr>
        <w:t>Pysarenko</w:t>
      </w:r>
      <w:proofErr w:type="spellEnd"/>
      <w:r w:rsidR="001A0F1A" w:rsidRPr="00F3645C">
        <w:rPr>
          <w:lang w:val="en-GB"/>
        </w:rPr>
        <w:t>,</w:t>
      </w:r>
      <w:r w:rsidRPr="00F3645C">
        <w:rPr>
          <w:lang w:val="en-GB"/>
        </w:rPr>
        <w:t xml:space="preserve"> P., </w:t>
      </w:r>
      <w:proofErr w:type="spellStart"/>
      <w:r w:rsidRPr="00F3645C">
        <w:rPr>
          <w:lang w:val="en-GB"/>
        </w:rPr>
        <w:t>Samojlik</w:t>
      </w:r>
      <w:proofErr w:type="spellEnd"/>
      <w:r w:rsidR="001A0F1A" w:rsidRPr="00F3645C">
        <w:rPr>
          <w:lang w:val="en-GB"/>
        </w:rPr>
        <w:t>,</w:t>
      </w:r>
      <w:r w:rsidRPr="00F3645C">
        <w:rPr>
          <w:lang w:val="en-GB"/>
        </w:rPr>
        <w:t xml:space="preserve"> M., </w:t>
      </w:r>
      <w:proofErr w:type="spellStart"/>
      <w:r w:rsidRPr="00F3645C">
        <w:rPr>
          <w:lang w:val="en-GB"/>
        </w:rPr>
        <w:t>Taranenko</w:t>
      </w:r>
      <w:proofErr w:type="spellEnd"/>
      <w:r w:rsidR="001A0F1A" w:rsidRPr="00F3645C">
        <w:rPr>
          <w:lang w:val="en-GB"/>
        </w:rPr>
        <w:t>,</w:t>
      </w:r>
      <w:r w:rsidRPr="00F3645C">
        <w:rPr>
          <w:lang w:val="en-GB"/>
        </w:rPr>
        <w:t xml:space="preserve"> A., </w:t>
      </w:r>
      <w:proofErr w:type="spellStart"/>
      <w:r w:rsidRPr="00F3645C">
        <w:rPr>
          <w:lang w:val="en-GB"/>
        </w:rPr>
        <w:t>Tsova</w:t>
      </w:r>
      <w:proofErr w:type="spellEnd"/>
      <w:r w:rsidR="001A0F1A" w:rsidRPr="00F3645C">
        <w:rPr>
          <w:lang w:val="en-GB"/>
        </w:rPr>
        <w:t>,</w:t>
      </w:r>
      <w:r w:rsidRPr="00F3645C">
        <w:rPr>
          <w:lang w:val="en-GB"/>
        </w:rPr>
        <w:t xml:space="preserve"> </w:t>
      </w:r>
      <w:proofErr w:type="spellStart"/>
      <w:r w:rsidRPr="00F3645C">
        <w:rPr>
          <w:lang w:val="en-GB"/>
        </w:rPr>
        <w:t>Yu.i</w:t>
      </w:r>
      <w:proofErr w:type="spellEnd"/>
      <w:r w:rsidRPr="00F3645C">
        <w:rPr>
          <w:lang w:val="en-GB"/>
        </w:rPr>
        <w:t xml:space="preserve">, </w:t>
      </w:r>
      <w:proofErr w:type="spellStart"/>
      <w:r w:rsidRPr="00F3645C">
        <w:rPr>
          <w:lang w:val="en-GB"/>
        </w:rPr>
        <w:t>Horobets</w:t>
      </w:r>
      <w:proofErr w:type="spellEnd"/>
      <w:r w:rsidR="001A0F1A" w:rsidRPr="00F3645C">
        <w:rPr>
          <w:lang w:val="en-GB"/>
        </w:rPr>
        <w:t>,</w:t>
      </w:r>
      <w:r w:rsidRPr="00F3645C">
        <w:rPr>
          <w:lang w:val="en-GB"/>
        </w:rPr>
        <w:t xml:space="preserve"> M., </w:t>
      </w:r>
      <w:proofErr w:type="spellStart"/>
      <w:r w:rsidRPr="00F3645C">
        <w:rPr>
          <w:lang w:val="en-GB"/>
        </w:rPr>
        <w:t>Filonenko</w:t>
      </w:r>
      <w:proofErr w:type="spellEnd"/>
      <w:r w:rsidR="001A0F1A" w:rsidRPr="00F3645C">
        <w:rPr>
          <w:lang w:val="en-GB"/>
        </w:rPr>
        <w:t>,</w:t>
      </w:r>
      <w:r w:rsidRPr="00F3645C">
        <w:rPr>
          <w:lang w:val="en-GB"/>
        </w:rPr>
        <w:t xml:space="preserve"> S. </w:t>
      </w:r>
      <w:r w:rsidR="001A0F1A" w:rsidRPr="00F3645C">
        <w:rPr>
          <w:lang w:val="en-GB"/>
        </w:rPr>
        <w:t>(</w:t>
      </w:r>
      <w:r w:rsidRPr="00F3645C">
        <w:rPr>
          <w:lang w:val="en-GB"/>
        </w:rPr>
        <w:t>2022b</w:t>
      </w:r>
      <w:r w:rsidR="001A0F1A" w:rsidRPr="00F3645C">
        <w:rPr>
          <w:lang w:val="en-GB"/>
        </w:rPr>
        <w:t>)</w:t>
      </w:r>
      <w:r w:rsidRPr="00F3645C">
        <w:rPr>
          <w:lang w:val="en-GB"/>
        </w:rPr>
        <w:t xml:space="preserve">. Monitoring of Municipal Solid Waste Landfill Impact on Environment in Poltava Region, Ukraine. </w:t>
      </w:r>
      <w:r w:rsidRPr="00F3645C">
        <w:rPr>
          <w:i/>
          <w:lang w:val="en-GB"/>
        </w:rPr>
        <w:t>Ecological Engineering and Environmental Technology</w:t>
      </w:r>
      <w:r w:rsidRPr="00F3645C">
        <w:rPr>
          <w:lang w:val="en-GB"/>
        </w:rPr>
        <w:t xml:space="preserve">, </w:t>
      </w:r>
      <w:r w:rsidRPr="00182143">
        <w:rPr>
          <w:i/>
          <w:iCs/>
          <w:lang w:val="en-GB"/>
        </w:rPr>
        <w:t>5</w:t>
      </w:r>
      <w:r w:rsidRPr="00F3645C">
        <w:rPr>
          <w:lang w:val="en-GB"/>
        </w:rPr>
        <w:t>, 54</w:t>
      </w:r>
      <w:r w:rsidR="00182143">
        <w:rPr>
          <w:lang w:val="en-GB"/>
        </w:rPr>
        <w:t>-</w:t>
      </w:r>
      <w:r w:rsidRPr="00F3645C">
        <w:rPr>
          <w:lang w:val="en-GB"/>
        </w:rPr>
        <w:t>60</w:t>
      </w:r>
      <w:r w:rsidR="00182143">
        <w:rPr>
          <w:lang w:val="en-GB"/>
        </w:rPr>
        <w:t>.</w:t>
      </w:r>
      <w:r w:rsidRPr="00F3645C">
        <w:rPr>
          <w:lang w:val="en-GB"/>
        </w:rPr>
        <w:t xml:space="preserve"> </w:t>
      </w:r>
      <w:hyperlink r:id="rId22" w:history="1">
        <w:r w:rsidR="00AA16FA" w:rsidRPr="00F3645C">
          <w:rPr>
            <w:rStyle w:val="Hipercze"/>
            <w:color w:val="auto"/>
            <w:u w:val="none"/>
            <w:lang w:val="en-GB"/>
          </w:rPr>
          <w:t>https://doi.org/10.12912/27197050/151630</w:t>
        </w:r>
      </w:hyperlink>
    </w:p>
    <w:p w14:paraId="684E6AF8" w14:textId="43D017B1" w:rsidR="00AA16FA" w:rsidRPr="00F3645C" w:rsidRDefault="00AA16FA" w:rsidP="00C51A5C">
      <w:pPr>
        <w:pStyle w:val="Rlit"/>
        <w:rPr>
          <w:lang w:val="en-GB"/>
        </w:rPr>
      </w:pPr>
      <w:proofErr w:type="spellStart"/>
      <w:r w:rsidRPr="00F3645C">
        <w:rPr>
          <w:lang w:val="en-GB"/>
        </w:rPr>
        <w:t>Pysarenko</w:t>
      </w:r>
      <w:proofErr w:type="spellEnd"/>
      <w:r w:rsidR="00555B18" w:rsidRPr="00F3645C">
        <w:rPr>
          <w:lang w:val="en-GB"/>
        </w:rPr>
        <w:t>,</w:t>
      </w:r>
      <w:r w:rsidRPr="00F3645C">
        <w:rPr>
          <w:lang w:val="en-GB"/>
        </w:rPr>
        <w:t xml:space="preserve"> P, </w:t>
      </w:r>
      <w:proofErr w:type="spellStart"/>
      <w:r w:rsidRPr="00F3645C">
        <w:rPr>
          <w:lang w:val="en-GB"/>
        </w:rPr>
        <w:t>Samojlik</w:t>
      </w:r>
      <w:proofErr w:type="spellEnd"/>
      <w:r w:rsidR="00555B18" w:rsidRPr="00F3645C">
        <w:rPr>
          <w:lang w:val="en-GB"/>
        </w:rPr>
        <w:t>,</w:t>
      </w:r>
      <w:r w:rsidRPr="00F3645C">
        <w:rPr>
          <w:lang w:val="en-GB"/>
        </w:rPr>
        <w:t xml:space="preserve"> M, </w:t>
      </w:r>
      <w:proofErr w:type="spellStart"/>
      <w:r w:rsidRPr="00F3645C">
        <w:rPr>
          <w:lang w:val="en-GB"/>
        </w:rPr>
        <w:t>Taranenko</w:t>
      </w:r>
      <w:proofErr w:type="spellEnd"/>
      <w:r w:rsidR="00555B18" w:rsidRPr="00F3645C">
        <w:rPr>
          <w:lang w:val="en-GB"/>
        </w:rPr>
        <w:t>,</w:t>
      </w:r>
      <w:r w:rsidRPr="00F3645C">
        <w:rPr>
          <w:lang w:val="en-GB"/>
        </w:rPr>
        <w:t xml:space="preserve"> A, </w:t>
      </w:r>
      <w:proofErr w:type="spellStart"/>
      <w:r w:rsidRPr="00F3645C">
        <w:rPr>
          <w:lang w:val="en-GB"/>
        </w:rPr>
        <w:t>Mostoviak</w:t>
      </w:r>
      <w:proofErr w:type="spellEnd"/>
      <w:r w:rsidR="00555B18" w:rsidRPr="00F3645C">
        <w:rPr>
          <w:lang w:val="en-GB"/>
        </w:rPr>
        <w:t>,</w:t>
      </w:r>
      <w:r w:rsidRPr="00F3645C">
        <w:rPr>
          <w:lang w:val="en-GB"/>
        </w:rPr>
        <w:t xml:space="preserve"> I, </w:t>
      </w:r>
      <w:proofErr w:type="spellStart"/>
      <w:r w:rsidRPr="00F3645C">
        <w:rPr>
          <w:lang w:val="en-GB"/>
        </w:rPr>
        <w:t>Lavrinenko</w:t>
      </w:r>
      <w:proofErr w:type="spellEnd"/>
      <w:r w:rsidR="00555B18" w:rsidRPr="00F3645C">
        <w:rPr>
          <w:lang w:val="en-GB"/>
        </w:rPr>
        <w:t>,</w:t>
      </w:r>
      <w:r w:rsidRPr="00F3645C">
        <w:rPr>
          <w:lang w:val="en-GB"/>
        </w:rPr>
        <w:t xml:space="preserve"> I, </w:t>
      </w:r>
      <w:proofErr w:type="spellStart"/>
      <w:r w:rsidRPr="00F3645C">
        <w:rPr>
          <w:lang w:val="en-GB"/>
        </w:rPr>
        <w:t>Shpyrna</w:t>
      </w:r>
      <w:proofErr w:type="spellEnd"/>
      <w:r w:rsidR="00555B18" w:rsidRPr="00F3645C">
        <w:rPr>
          <w:lang w:val="en-GB"/>
        </w:rPr>
        <w:t>,</w:t>
      </w:r>
      <w:r w:rsidRPr="00F3645C">
        <w:rPr>
          <w:lang w:val="en-GB"/>
        </w:rPr>
        <w:t xml:space="preserve"> V. </w:t>
      </w:r>
      <w:r w:rsidR="00555B18" w:rsidRPr="00F3645C">
        <w:rPr>
          <w:lang w:val="en-GB"/>
        </w:rPr>
        <w:t>(</w:t>
      </w:r>
      <w:r w:rsidRPr="00F3645C">
        <w:rPr>
          <w:lang w:val="en-GB"/>
        </w:rPr>
        <w:t>2023</w:t>
      </w:r>
      <w:r w:rsidR="00555B18" w:rsidRPr="00F3645C">
        <w:rPr>
          <w:lang w:val="en-GB"/>
        </w:rPr>
        <w:t>)</w:t>
      </w:r>
      <w:r w:rsidR="00182143">
        <w:rPr>
          <w:lang w:val="en-GB"/>
        </w:rPr>
        <w:t>.</w:t>
      </w:r>
      <w:r w:rsidRPr="00F3645C">
        <w:rPr>
          <w:lang w:val="en-GB"/>
        </w:rPr>
        <w:t xml:space="preserve"> Efficiency of Probiotic Application for the Remediation of Contaminated Soils in </w:t>
      </w:r>
      <w:proofErr w:type="spellStart"/>
      <w:r w:rsidRPr="00F3645C">
        <w:rPr>
          <w:lang w:val="en-GB"/>
        </w:rPr>
        <w:t>Agrocenoses</w:t>
      </w:r>
      <w:proofErr w:type="spellEnd"/>
      <w:r w:rsidRPr="00F3645C">
        <w:rPr>
          <w:lang w:val="en-GB"/>
        </w:rPr>
        <w:t xml:space="preserve">. </w:t>
      </w:r>
      <w:r w:rsidRPr="00F3645C">
        <w:rPr>
          <w:i/>
          <w:lang w:val="en-GB"/>
        </w:rPr>
        <w:t>Ecological Engineering &amp; Environmental Technology</w:t>
      </w:r>
      <w:r w:rsidR="00555B18" w:rsidRPr="00182143">
        <w:rPr>
          <w:iCs/>
          <w:lang w:val="en-GB"/>
        </w:rPr>
        <w:t>,</w:t>
      </w:r>
      <w:r w:rsidRPr="00F3645C">
        <w:rPr>
          <w:lang w:val="en-GB"/>
        </w:rPr>
        <w:t xml:space="preserve"> </w:t>
      </w:r>
      <w:r w:rsidRPr="00182143">
        <w:rPr>
          <w:i/>
          <w:iCs/>
          <w:lang w:val="en-GB"/>
        </w:rPr>
        <w:t>24</w:t>
      </w:r>
      <w:r w:rsidRPr="00F3645C">
        <w:rPr>
          <w:lang w:val="en-GB"/>
        </w:rPr>
        <w:t xml:space="preserve">(6), 94-99. </w:t>
      </w:r>
      <w:hyperlink r:id="rId23" w:history="1">
        <w:r w:rsidR="005B3CE9" w:rsidRPr="00F3645C">
          <w:rPr>
            <w:rStyle w:val="Hipercze"/>
            <w:color w:val="auto"/>
            <w:u w:val="none"/>
            <w:lang w:val="en-GB"/>
          </w:rPr>
          <w:t>https://doi.org/10.12912/27197050/168085</w:t>
        </w:r>
      </w:hyperlink>
    </w:p>
    <w:p w14:paraId="236AA029" w14:textId="1429B047" w:rsidR="00E12790" w:rsidRPr="00F3645C" w:rsidRDefault="00E12790" w:rsidP="00C51A5C">
      <w:pPr>
        <w:pStyle w:val="Rlit"/>
        <w:rPr>
          <w:lang w:val="en-GB"/>
        </w:rPr>
      </w:pPr>
      <w:r w:rsidRPr="00F3645C">
        <w:rPr>
          <w:lang w:val="en-GB"/>
        </w:rPr>
        <w:t>Ren</w:t>
      </w:r>
      <w:r w:rsidR="00555B18" w:rsidRPr="00F3645C">
        <w:rPr>
          <w:lang w:val="en-GB"/>
        </w:rPr>
        <w:t>,</w:t>
      </w:r>
      <w:r w:rsidRPr="00F3645C">
        <w:rPr>
          <w:lang w:val="en-GB"/>
        </w:rPr>
        <w:t xml:space="preserve"> Z., Liu</w:t>
      </w:r>
      <w:r w:rsidR="00555B18" w:rsidRPr="00F3645C">
        <w:rPr>
          <w:lang w:val="en-GB"/>
        </w:rPr>
        <w:t>,</w:t>
      </w:r>
      <w:r w:rsidRPr="00F3645C">
        <w:rPr>
          <w:lang w:val="en-GB"/>
        </w:rPr>
        <w:t xml:space="preserve"> S. </w:t>
      </w:r>
      <w:r w:rsidR="00555B18" w:rsidRPr="00F3645C">
        <w:rPr>
          <w:lang w:val="en-GB"/>
        </w:rPr>
        <w:t>(</w:t>
      </w:r>
      <w:r w:rsidRPr="00F3645C">
        <w:rPr>
          <w:lang w:val="en-GB"/>
        </w:rPr>
        <w:t>2021</w:t>
      </w:r>
      <w:r w:rsidR="00555B18" w:rsidRPr="00F3645C">
        <w:rPr>
          <w:lang w:val="en-GB"/>
        </w:rPr>
        <w:t>)</w:t>
      </w:r>
      <w:r w:rsidRPr="00F3645C">
        <w:rPr>
          <w:lang w:val="en-GB"/>
        </w:rPr>
        <w:t xml:space="preserve">. Research Progress on Remediation of Heavy Metal Contaminated Soil. </w:t>
      </w:r>
      <w:r w:rsidRPr="00F3645C">
        <w:rPr>
          <w:i/>
          <w:lang w:val="en-GB"/>
        </w:rPr>
        <w:t>Bulletin of the Chinese Ceramic Society</w:t>
      </w:r>
      <w:r w:rsidRPr="00F3645C">
        <w:rPr>
          <w:lang w:val="en-GB"/>
        </w:rPr>
        <w:t xml:space="preserve">, </w:t>
      </w:r>
      <w:r w:rsidRPr="00182143">
        <w:rPr>
          <w:i/>
          <w:iCs/>
          <w:lang w:val="en-GB"/>
        </w:rPr>
        <w:t>40</w:t>
      </w:r>
      <w:r w:rsidRPr="00F3645C">
        <w:rPr>
          <w:lang w:val="en-GB"/>
        </w:rPr>
        <w:t>(6), 2042</w:t>
      </w:r>
      <w:r w:rsidR="00182143">
        <w:rPr>
          <w:lang w:val="en-GB"/>
        </w:rPr>
        <w:t>-</w:t>
      </w:r>
      <w:r w:rsidRPr="00F3645C">
        <w:rPr>
          <w:lang w:val="en-GB"/>
        </w:rPr>
        <w:t>2051.</w:t>
      </w:r>
    </w:p>
    <w:p w14:paraId="4C8F063B" w14:textId="2A7B6DE6" w:rsidR="00E12790" w:rsidRPr="00F3645C" w:rsidRDefault="00E12790" w:rsidP="00C51A5C">
      <w:pPr>
        <w:pStyle w:val="Rlit"/>
        <w:rPr>
          <w:lang w:val="en-GB"/>
        </w:rPr>
      </w:pPr>
      <w:r w:rsidRPr="00F3645C">
        <w:rPr>
          <w:lang w:val="en-GB"/>
        </w:rPr>
        <w:t>Rivera</w:t>
      </w:r>
      <w:r w:rsidR="00555B18" w:rsidRPr="00F3645C">
        <w:rPr>
          <w:lang w:val="en-GB"/>
        </w:rPr>
        <w:t>,</w:t>
      </w:r>
      <w:r w:rsidRPr="00F3645C">
        <w:rPr>
          <w:lang w:val="en-GB"/>
        </w:rPr>
        <w:t xml:space="preserve"> M.B., </w:t>
      </w:r>
      <w:proofErr w:type="spellStart"/>
      <w:r w:rsidRPr="00F3645C">
        <w:rPr>
          <w:lang w:val="en-GB"/>
        </w:rPr>
        <w:t>Giráldez</w:t>
      </w:r>
      <w:proofErr w:type="spellEnd"/>
      <w:r w:rsidR="00555B18" w:rsidRPr="00F3645C">
        <w:rPr>
          <w:lang w:val="en-GB"/>
        </w:rPr>
        <w:t>,</w:t>
      </w:r>
      <w:r w:rsidRPr="00F3645C">
        <w:rPr>
          <w:lang w:val="en-GB"/>
        </w:rPr>
        <w:t xml:space="preserve"> M.I., Fernández-</w:t>
      </w:r>
      <w:proofErr w:type="spellStart"/>
      <w:r w:rsidRPr="00F3645C">
        <w:rPr>
          <w:lang w:val="en-GB"/>
        </w:rPr>
        <w:t>Caliani</w:t>
      </w:r>
      <w:proofErr w:type="spellEnd"/>
      <w:r w:rsidR="00555B18" w:rsidRPr="00F3645C">
        <w:rPr>
          <w:lang w:val="en-GB"/>
        </w:rPr>
        <w:t>, J.C.</w:t>
      </w:r>
      <w:r w:rsidRPr="00F3645C">
        <w:rPr>
          <w:lang w:val="en-GB"/>
        </w:rPr>
        <w:t xml:space="preserve"> </w:t>
      </w:r>
      <w:r w:rsidR="00555B18" w:rsidRPr="00F3645C">
        <w:rPr>
          <w:lang w:val="en-GB"/>
        </w:rPr>
        <w:t>(</w:t>
      </w:r>
      <w:r w:rsidRPr="00F3645C">
        <w:rPr>
          <w:lang w:val="en-GB"/>
        </w:rPr>
        <w:t>2016</w:t>
      </w:r>
      <w:r w:rsidR="00555B18" w:rsidRPr="00F3645C">
        <w:rPr>
          <w:lang w:val="en-GB"/>
        </w:rPr>
        <w:t>)</w:t>
      </w:r>
      <w:r w:rsidRPr="00F3645C">
        <w:rPr>
          <w:lang w:val="en-GB"/>
        </w:rPr>
        <w:t xml:space="preserve">. Assessing the environmental availability of heavy metals in </w:t>
      </w:r>
      <w:proofErr w:type="spellStart"/>
      <w:r w:rsidRPr="00F3645C">
        <w:rPr>
          <w:lang w:val="en-GB"/>
        </w:rPr>
        <w:t>geogenically</w:t>
      </w:r>
      <w:proofErr w:type="spellEnd"/>
      <w:r w:rsidRPr="00F3645C">
        <w:rPr>
          <w:lang w:val="en-GB"/>
        </w:rPr>
        <w:t xml:space="preserve"> contaminated soils of the Sierra de Aracena Natural Park (SW Spain). Is there a health risk? </w:t>
      </w:r>
      <w:r w:rsidRPr="00F3645C">
        <w:rPr>
          <w:i/>
          <w:lang w:val="en-GB"/>
        </w:rPr>
        <w:t>Science of The Total Environment</w:t>
      </w:r>
      <w:r w:rsidRPr="00F3645C">
        <w:rPr>
          <w:lang w:val="en-GB"/>
        </w:rPr>
        <w:t>, 560</w:t>
      </w:r>
      <w:r w:rsidR="00182143">
        <w:rPr>
          <w:lang w:val="en-GB"/>
        </w:rPr>
        <w:t>-</w:t>
      </w:r>
      <w:r w:rsidRPr="00F3645C">
        <w:rPr>
          <w:lang w:val="en-GB"/>
        </w:rPr>
        <w:t>561, 254</w:t>
      </w:r>
      <w:r w:rsidR="00182143">
        <w:rPr>
          <w:lang w:val="en-GB"/>
        </w:rPr>
        <w:t>-</w:t>
      </w:r>
      <w:r w:rsidRPr="00F3645C">
        <w:rPr>
          <w:lang w:val="en-GB"/>
        </w:rPr>
        <w:t>265</w:t>
      </w:r>
      <w:r w:rsidR="00182143">
        <w:rPr>
          <w:lang w:val="en-GB"/>
        </w:rPr>
        <w:t>.</w:t>
      </w:r>
    </w:p>
    <w:p w14:paraId="25EEEE43" w14:textId="1CA25CC3" w:rsidR="00D06047" w:rsidRPr="00F3645C" w:rsidRDefault="00D06047" w:rsidP="00182143">
      <w:pPr>
        <w:pStyle w:val="Rlit"/>
        <w:jc w:val="left"/>
        <w:rPr>
          <w:lang w:val="en-GB"/>
        </w:rPr>
      </w:pPr>
      <w:proofErr w:type="spellStart"/>
      <w:r w:rsidRPr="00F3645C">
        <w:rPr>
          <w:lang w:val="en-GB"/>
        </w:rPr>
        <w:t>Rybalova</w:t>
      </w:r>
      <w:proofErr w:type="spellEnd"/>
      <w:r w:rsidR="00FD59FD" w:rsidRPr="00F3645C">
        <w:rPr>
          <w:lang w:val="en-GB"/>
        </w:rPr>
        <w:t>,</w:t>
      </w:r>
      <w:r w:rsidRPr="00F3645C">
        <w:rPr>
          <w:lang w:val="en-GB"/>
        </w:rPr>
        <w:t xml:space="preserve"> O., </w:t>
      </w:r>
      <w:proofErr w:type="spellStart"/>
      <w:r w:rsidRPr="00F3645C">
        <w:rPr>
          <w:lang w:val="en-GB"/>
        </w:rPr>
        <w:t>Korobkova</w:t>
      </w:r>
      <w:proofErr w:type="spellEnd"/>
      <w:r w:rsidR="00FD59FD" w:rsidRPr="00F3645C">
        <w:rPr>
          <w:lang w:val="en-GB"/>
        </w:rPr>
        <w:t>,</w:t>
      </w:r>
      <w:r w:rsidRPr="00F3645C">
        <w:rPr>
          <w:lang w:val="en-GB"/>
        </w:rPr>
        <w:t xml:space="preserve"> H., </w:t>
      </w:r>
      <w:proofErr w:type="spellStart"/>
      <w:r w:rsidRPr="00F3645C">
        <w:rPr>
          <w:lang w:val="en-GB"/>
        </w:rPr>
        <w:t>Chynchyk</w:t>
      </w:r>
      <w:proofErr w:type="spellEnd"/>
      <w:r w:rsidR="00FD59FD" w:rsidRPr="00F3645C">
        <w:rPr>
          <w:lang w:val="en-GB"/>
        </w:rPr>
        <w:t>,</w:t>
      </w:r>
      <w:r w:rsidRPr="00F3645C">
        <w:rPr>
          <w:lang w:val="en-GB"/>
        </w:rPr>
        <w:t xml:space="preserve"> O., </w:t>
      </w:r>
      <w:proofErr w:type="spellStart"/>
      <w:r w:rsidRPr="00F3645C">
        <w:rPr>
          <w:lang w:val="en-GB"/>
        </w:rPr>
        <w:t>Stryzhak</w:t>
      </w:r>
      <w:proofErr w:type="spellEnd"/>
      <w:r w:rsidR="00FD59FD" w:rsidRPr="00F3645C">
        <w:rPr>
          <w:lang w:val="en-GB"/>
        </w:rPr>
        <w:t>,</w:t>
      </w:r>
      <w:r w:rsidRPr="00F3645C">
        <w:rPr>
          <w:lang w:val="en-GB"/>
        </w:rPr>
        <w:t xml:space="preserve"> T., Bondar</w:t>
      </w:r>
      <w:r w:rsidR="00FD59FD" w:rsidRPr="00F3645C">
        <w:rPr>
          <w:lang w:val="en-GB"/>
        </w:rPr>
        <w:t>,</w:t>
      </w:r>
      <w:r w:rsidRPr="00F3645C">
        <w:rPr>
          <w:lang w:val="en-GB"/>
        </w:rPr>
        <w:t xml:space="preserve"> O. </w:t>
      </w:r>
      <w:r w:rsidR="00FD59FD" w:rsidRPr="00F3645C">
        <w:rPr>
          <w:lang w:val="en-GB"/>
        </w:rPr>
        <w:t>(</w:t>
      </w:r>
      <w:r w:rsidRPr="00F3645C">
        <w:rPr>
          <w:lang w:val="en-GB"/>
        </w:rPr>
        <w:t>2022</w:t>
      </w:r>
      <w:r w:rsidR="00FD59FD" w:rsidRPr="00F3645C">
        <w:rPr>
          <w:lang w:val="en-GB"/>
        </w:rPr>
        <w:t>)</w:t>
      </w:r>
      <w:r w:rsidRPr="00F3645C">
        <w:rPr>
          <w:lang w:val="en-GB"/>
        </w:rPr>
        <w:t xml:space="preserve">. Environmental assessment of soil contamination by trace metals. </w:t>
      </w:r>
      <w:proofErr w:type="spellStart"/>
      <w:r w:rsidRPr="00F3645C">
        <w:rPr>
          <w:lang w:val="en-GB"/>
        </w:rPr>
        <w:t>Visnyk</w:t>
      </w:r>
      <w:proofErr w:type="spellEnd"/>
      <w:r w:rsidRPr="00F3645C">
        <w:rPr>
          <w:lang w:val="en-GB"/>
        </w:rPr>
        <w:t xml:space="preserve"> of V.N. </w:t>
      </w:r>
      <w:r w:rsidRPr="00F3645C">
        <w:rPr>
          <w:i/>
          <w:lang w:val="en-GB"/>
        </w:rPr>
        <w:t>Karazin Kharkiv National University</w:t>
      </w:r>
      <w:r w:rsidRPr="00F3645C">
        <w:rPr>
          <w:lang w:val="en-GB"/>
        </w:rPr>
        <w:t xml:space="preserve">, </w:t>
      </w:r>
      <w:r w:rsidRPr="00182143">
        <w:rPr>
          <w:i/>
          <w:iCs/>
          <w:lang w:val="en-GB"/>
        </w:rPr>
        <w:t>57</w:t>
      </w:r>
      <w:r w:rsidRPr="00F3645C">
        <w:rPr>
          <w:lang w:val="en-GB"/>
        </w:rPr>
        <w:t>, 307</w:t>
      </w:r>
      <w:r w:rsidR="00182143">
        <w:rPr>
          <w:lang w:val="en-GB"/>
        </w:rPr>
        <w:t>-</w:t>
      </w:r>
      <w:r w:rsidRPr="00F3645C">
        <w:rPr>
          <w:lang w:val="en-GB"/>
        </w:rPr>
        <w:t xml:space="preserve">320. </w:t>
      </w:r>
      <w:hyperlink r:id="rId24" w:history="1">
        <w:r w:rsidR="005B3CE9" w:rsidRPr="00F3645C">
          <w:rPr>
            <w:rStyle w:val="Hipercze"/>
            <w:color w:val="auto"/>
            <w:u w:val="none"/>
            <w:lang w:val="en-GB"/>
          </w:rPr>
          <w:t>https://doi.org/10.26565/2410-7360-2022-57-23</w:t>
        </w:r>
      </w:hyperlink>
    </w:p>
    <w:p w14:paraId="5A37383C" w14:textId="32B382B0" w:rsidR="00E12790" w:rsidRPr="00F3645C" w:rsidRDefault="00E12790" w:rsidP="00C51A5C">
      <w:pPr>
        <w:pStyle w:val="Rlit"/>
        <w:rPr>
          <w:lang w:val="en-GB"/>
        </w:rPr>
      </w:pPr>
      <w:r w:rsidRPr="00F3645C">
        <w:rPr>
          <w:lang w:val="en-GB"/>
        </w:rPr>
        <w:t>Shakoor</w:t>
      </w:r>
      <w:r w:rsidR="00FD59FD" w:rsidRPr="00F3645C">
        <w:rPr>
          <w:lang w:val="en-GB"/>
        </w:rPr>
        <w:t>,</w:t>
      </w:r>
      <w:r w:rsidRPr="00F3645C">
        <w:rPr>
          <w:lang w:val="en-GB"/>
        </w:rPr>
        <w:t xml:space="preserve"> M.B., Nawaz</w:t>
      </w:r>
      <w:r w:rsidR="00FD59FD" w:rsidRPr="00F3645C">
        <w:rPr>
          <w:lang w:val="en-GB"/>
        </w:rPr>
        <w:t>,</w:t>
      </w:r>
      <w:r w:rsidRPr="00F3645C">
        <w:rPr>
          <w:lang w:val="en-GB"/>
        </w:rPr>
        <w:t xml:space="preserve"> R., Hussain</w:t>
      </w:r>
      <w:r w:rsidR="00FD59FD" w:rsidRPr="00F3645C">
        <w:rPr>
          <w:lang w:val="en-GB"/>
        </w:rPr>
        <w:t>,</w:t>
      </w:r>
      <w:r w:rsidRPr="00F3645C">
        <w:rPr>
          <w:lang w:val="en-GB"/>
        </w:rPr>
        <w:t xml:space="preserve"> F., Raza</w:t>
      </w:r>
      <w:r w:rsidR="00FD59FD" w:rsidRPr="00F3645C">
        <w:rPr>
          <w:lang w:val="en-GB"/>
        </w:rPr>
        <w:t>,</w:t>
      </w:r>
      <w:r w:rsidRPr="00F3645C">
        <w:rPr>
          <w:lang w:val="en-GB"/>
        </w:rPr>
        <w:t xml:space="preserve"> M., Ali</w:t>
      </w:r>
      <w:r w:rsidR="00FD59FD" w:rsidRPr="00F3645C">
        <w:rPr>
          <w:lang w:val="en-GB"/>
        </w:rPr>
        <w:t>,</w:t>
      </w:r>
      <w:r w:rsidRPr="00F3645C">
        <w:rPr>
          <w:lang w:val="en-GB"/>
        </w:rPr>
        <w:t xml:space="preserve"> S., Rizwan</w:t>
      </w:r>
      <w:r w:rsidR="00FD59FD" w:rsidRPr="00F3645C">
        <w:rPr>
          <w:lang w:val="en-GB"/>
        </w:rPr>
        <w:t>,</w:t>
      </w:r>
      <w:r w:rsidRPr="00F3645C">
        <w:rPr>
          <w:lang w:val="en-GB"/>
        </w:rPr>
        <w:t xml:space="preserve"> M., Oh</w:t>
      </w:r>
      <w:r w:rsidR="00FD59FD" w:rsidRPr="00F3645C">
        <w:rPr>
          <w:lang w:val="en-GB"/>
        </w:rPr>
        <w:t>,</w:t>
      </w:r>
      <w:r w:rsidRPr="00F3645C">
        <w:rPr>
          <w:lang w:val="en-GB"/>
        </w:rPr>
        <w:t xml:space="preserve"> S.-E., Ahmad</w:t>
      </w:r>
      <w:r w:rsidR="00FD59FD" w:rsidRPr="00F3645C">
        <w:rPr>
          <w:lang w:val="en-GB"/>
        </w:rPr>
        <w:t>,</w:t>
      </w:r>
      <w:r w:rsidRPr="00F3645C">
        <w:rPr>
          <w:lang w:val="en-GB"/>
        </w:rPr>
        <w:t xml:space="preserve"> S. </w:t>
      </w:r>
      <w:r w:rsidR="00FD59FD" w:rsidRPr="00F3645C">
        <w:rPr>
          <w:lang w:val="en-GB"/>
        </w:rPr>
        <w:t>(</w:t>
      </w:r>
      <w:r w:rsidRPr="00F3645C">
        <w:rPr>
          <w:lang w:val="en-GB"/>
        </w:rPr>
        <w:t>2017</w:t>
      </w:r>
      <w:r w:rsidR="00FD59FD" w:rsidRPr="00F3645C">
        <w:rPr>
          <w:lang w:val="en-GB"/>
        </w:rPr>
        <w:t>)</w:t>
      </w:r>
      <w:r w:rsidRPr="00F3645C">
        <w:rPr>
          <w:lang w:val="en-GB"/>
        </w:rPr>
        <w:t xml:space="preserve">. Human health implications, risk assessment and remediation of As-contaminated water: A critical review. </w:t>
      </w:r>
      <w:r w:rsidRPr="00F3645C">
        <w:rPr>
          <w:i/>
          <w:lang w:val="en-GB"/>
        </w:rPr>
        <w:t>Science of The Total Environment</w:t>
      </w:r>
      <w:r w:rsidRPr="00F3645C">
        <w:rPr>
          <w:lang w:val="en-GB"/>
        </w:rPr>
        <w:t xml:space="preserve">, </w:t>
      </w:r>
      <w:r w:rsidRPr="00182143">
        <w:rPr>
          <w:i/>
          <w:iCs/>
          <w:lang w:val="en-GB"/>
        </w:rPr>
        <w:t>601</w:t>
      </w:r>
      <w:r w:rsidR="00182143" w:rsidRPr="00182143">
        <w:rPr>
          <w:i/>
          <w:iCs/>
          <w:lang w:val="en-GB"/>
        </w:rPr>
        <w:t>-</w:t>
      </w:r>
      <w:r w:rsidRPr="00182143">
        <w:rPr>
          <w:i/>
          <w:iCs/>
          <w:lang w:val="en-GB"/>
        </w:rPr>
        <w:t>602</w:t>
      </w:r>
      <w:r w:rsidRPr="00F3645C">
        <w:rPr>
          <w:lang w:val="en-GB"/>
        </w:rPr>
        <w:t>, 756</w:t>
      </w:r>
      <w:r w:rsidR="00182143">
        <w:rPr>
          <w:lang w:val="en-GB"/>
        </w:rPr>
        <w:t>-</w:t>
      </w:r>
      <w:r w:rsidRPr="00F3645C">
        <w:rPr>
          <w:lang w:val="en-GB"/>
        </w:rPr>
        <w:t xml:space="preserve">769. </w:t>
      </w:r>
      <w:hyperlink r:id="rId25" w:history="1">
        <w:r w:rsidR="005B3CE9" w:rsidRPr="00F3645C">
          <w:rPr>
            <w:rStyle w:val="Hipercze"/>
            <w:color w:val="auto"/>
            <w:u w:val="none"/>
            <w:lang w:val="en-GB"/>
          </w:rPr>
          <w:t>https://doi.org/10.1016/j.scitotenv.2017.05.223</w:t>
        </w:r>
      </w:hyperlink>
    </w:p>
    <w:p w14:paraId="137542F8" w14:textId="3C01A383" w:rsidR="00E12790" w:rsidRPr="00F3645C" w:rsidRDefault="00E12790" w:rsidP="00C51A5C">
      <w:pPr>
        <w:pStyle w:val="Rlit"/>
        <w:rPr>
          <w:lang w:val="en-GB"/>
        </w:rPr>
      </w:pPr>
      <w:r w:rsidRPr="00F3645C">
        <w:rPr>
          <w:lang w:val="en-GB"/>
        </w:rPr>
        <w:t>Siddiqua</w:t>
      </w:r>
      <w:r w:rsidR="00FD59FD" w:rsidRPr="00F3645C">
        <w:rPr>
          <w:lang w:val="en-GB"/>
        </w:rPr>
        <w:t>,</w:t>
      </w:r>
      <w:r w:rsidRPr="00F3645C">
        <w:rPr>
          <w:lang w:val="en-GB"/>
        </w:rPr>
        <w:t xml:space="preserve"> A., </w:t>
      </w:r>
      <w:proofErr w:type="spellStart"/>
      <w:r w:rsidRPr="00F3645C">
        <w:rPr>
          <w:lang w:val="en-GB"/>
        </w:rPr>
        <w:t>Hahladakis</w:t>
      </w:r>
      <w:proofErr w:type="spellEnd"/>
      <w:r w:rsidR="00FD59FD" w:rsidRPr="00F3645C">
        <w:rPr>
          <w:lang w:val="en-GB"/>
        </w:rPr>
        <w:t>,</w:t>
      </w:r>
      <w:r w:rsidRPr="00F3645C">
        <w:rPr>
          <w:lang w:val="en-GB"/>
        </w:rPr>
        <w:t xml:space="preserve"> J.N., Wadha</w:t>
      </w:r>
      <w:r w:rsidR="00FD59FD" w:rsidRPr="00F3645C">
        <w:rPr>
          <w:lang w:val="en-GB"/>
        </w:rPr>
        <w:t>,</w:t>
      </w:r>
      <w:r w:rsidRPr="00F3645C">
        <w:rPr>
          <w:lang w:val="en-GB"/>
        </w:rPr>
        <w:t xml:space="preserve"> A., Al‑Attiya</w:t>
      </w:r>
      <w:r w:rsidR="00FD59FD" w:rsidRPr="00F3645C">
        <w:rPr>
          <w:lang w:val="en-GB"/>
        </w:rPr>
        <w:t>,</w:t>
      </w:r>
      <w:r w:rsidRPr="00F3645C">
        <w:rPr>
          <w:lang w:val="en-GB"/>
        </w:rPr>
        <w:t xml:space="preserve"> A. </w:t>
      </w:r>
      <w:r w:rsidR="00FD59FD" w:rsidRPr="00F3645C">
        <w:rPr>
          <w:lang w:val="en-GB"/>
        </w:rPr>
        <w:t>(</w:t>
      </w:r>
      <w:r w:rsidRPr="00F3645C">
        <w:rPr>
          <w:lang w:val="en-GB"/>
        </w:rPr>
        <w:t>2022</w:t>
      </w:r>
      <w:r w:rsidR="00FD59FD" w:rsidRPr="00F3645C">
        <w:rPr>
          <w:lang w:val="en-GB"/>
        </w:rPr>
        <w:t>)</w:t>
      </w:r>
      <w:r w:rsidRPr="00F3645C">
        <w:rPr>
          <w:lang w:val="en-GB"/>
        </w:rPr>
        <w:t xml:space="preserve">. An overview of the environmental pollution and health effects associated with waste landfilling and open dumping. </w:t>
      </w:r>
      <w:r w:rsidRPr="00F3645C">
        <w:rPr>
          <w:i/>
          <w:lang w:val="en-GB"/>
        </w:rPr>
        <w:t>Environmental Science and Pollution Research</w:t>
      </w:r>
      <w:r w:rsidRPr="00F3645C">
        <w:rPr>
          <w:lang w:val="en-GB"/>
        </w:rPr>
        <w:t xml:space="preserve">, </w:t>
      </w:r>
      <w:r w:rsidRPr="00182143">
        <w:rPr>
          <w:i/>
          <w:iCs/>
          <w:lang w:val="en-GB"/>
        </w:rPr>
        <w:t>29</w:t>
      </w:r>
      <w:r w:rsidR="00182143">
        <w:rPr>
          <w:lang w:val="en-GB"/>
        </w:rPr>
        <w:t xml:space="preserve">, </w:t>
      </w:r>
      <w:r w:rsidRPr="00F3645C">
        <w:rPr>
          <w:lang w:val="en-GB"/>
        </w:rPr>
        <w:t>58514</w:t>
      </w:r>
      <w:r w:rsidR="00182143">
        <w:rPr>
          <w:lang w:val="en-GB"/>
        </w:rPr>
        <w:t>-</w:t>
      </w:r>
      <w:r w:rsidRPr="00F3645C">
        <w:rPr>
          <w:lang w:val="en-GB"/>
        </w:rPr>
        <w:t>58536</w:t>
      </w:r>
      <w:r w:rsidR="00182143">
        <w:rPr>
          <w:lang w:val="en-GB"/>
        </w:rPr>
        <w:t>.</w:t>
      </w:r>
      <w:r w:rsidRPr="00F3645C">
        <w:rPr>
          <w:lang w:val="en-GB"/>
        </w:rPr>
        <w:t xml:space="preserve"> </w:t>
      </w:r>
      <w:hyperlink r:id="rId26" w:history="1">
        <w:r w:rsidR="005B3CE9" w:rsidRPr="00F3645C">
          <w:rPr>
            <w:rStyle w:val="Hipercze"/>
            <w:color w:val="auto"/>
            <w:u w:val="none"/>
            <w:lang w:val="en-GB"/>
          </w:rPr>
          <w:t>https://doi.org/10.1007/s11356-022-21578-z</w:t>
        </w:r>
      </w:hyperlink>
    </w:p>
    <w:p w14:paraId="1496F086" w14:textId="134766E3" w:rsidR="00E12790" w:rsidRPr="00F3645C" w:rsidRDefault="00E12790" w:rsidP="00C51A5C">
      <w:pPr>
        <w:pStyle w:val="Rlit"/>
        <w:rPr>
          <w:lang w:val="en-GB"/>
        </w:rPr>
      </w:pPr>
      <w:r w:rsidRPr="00F3645C">
        <w:rPr>
          <w:lang w:val="en-GB"/>
        </w:rPr>
        <w:lastRenderedPageBreak/>
        <w:t>Sohoo</w:t>
      </w:r>
      <w:r w:rsidR="00FD59FD" w:rsidRPr="00F3645C">
        <w:rPr>
          <w:lang w:val="en-GB"/>
        </w:rPr>
        <w:t>,</w:t>
      </w:r>
      <w:r w:rsidRPr="00F3645C">
        <w:rPr>
          <w:lang w:val="en-GB"/>
        </w:rPr>
        <w:t xml:space="preserve"> I., </w:t>
      </w:r>
      <w:proofErr w:type="spellStart"/>
      <w:r w:rsidRPr="00F3645C">
        <w:rPr>
          <w:lang w:val="en-GB"/>
        </w:rPr>
        <w:t>Ritzkowski</w:t>
      </w:r>
      <w:proofErr w:type="spellEnd"/>
      <w:r w:rsidR="00FD59FD" w:rsidRPr="00F3645C">
        <w:rPr>
          <w:lang w:val="en-GB"/>
        </w:rPr>
        <w:t>,</w:t>
      </w:r>
      <w:r w:rsidRPr="00F3645C">
        <w:rPr>
          <w:lang w:val="en-GB"/>
        </w:rPr>
        <w:t xml:space="preserve"> M., Guo</w:t>
      </w:r>
      <w:r w:rsidR="00FD59FD" w:rsidRPr="00F3645C">
        <w:rPr>
          <w:lang w:val="en-GB"/>
        </w:rPr>
        <w:t>,</w:t>
      </w:r>
      <w:r w:rsidRPr="00F3645C">
        <w:rPr>
          <w:lang w:val="en-GB"/>
        </w:rPr>
        <w:t xml:space="preserve"> J., Sohoo</w:t>
      </w:r>
      <w:r w:rsidR="00FD59FD" w:rsidRPr="00F3645C">
        <w:rPr>
          <w:lang w:val="en-GB"/>
        </w:rPr>
        <w:t>,</w:t>
      </w:r>
      <w:r w:rsidRPr="00F3645C">
        <w:rPr>
          <w:lang w:val="en-GB"/>
        </w:rPr>
        <w:t xml:space="preserve"> K., Kuchta</w:t>
      </w:r>
      <w:r w:rsidR="00FD59FD" w:rsidRPr="00F3645C">
        <w:rPr>
          <w:lang w:val="en-GB"/>
        </w:rPr>
        <w:t>,</w:t>
      </w:r>
      <w:r w:rsidRPr="00F3645C">
        <w:rPr>
          <w:lang w:val="en-GB"/>
        </w:rPr>
        <w:t xml:space="preserve"> K. </w:t>
      </w:r>
      <w:r w:rsidR="00FD59FD" w:rsidRPr="00F3645C">
        <w:rPr>
          <w:lang w:val="en-GB"/>
        </w:rPr>
        <w:t>(</w:t>
      </w:r>
      <w:r w:rsidRPr="00F3645C">
        <w:rPr>
          <w:lang w:val="en-GB"/>
        </w:rPr>
        <w:t>2022</w:t>
      </w:r>
      <w:r w:rsidR="00FD59FD" w:rsidRPr="00F3645C">
        <w:rPr>
          <w:lang w:val="en-GB"/>
        </w:rPr>
        <w:t>)</w:t>
      </w:r>
      <w:r w:rsidRPr="00F3645C">
        <w:rPr>
          <w:lang w:val="en-GB"/>
        </w:rPr>
        <w:t xml:space="preserve">. Municipal Solid Waste Management through Sustainable Landfilling: In View of the Situation in Karachi, Pakistan. </w:t>
      </w:r>
      <w:r w:rsidRPr="00F3645C">
        <w:rPr>
          <w:i/>
          <w:lang w:val="en-GB"/>
        </w:rPr>
        <w:t>International Journal of Environmental Research and Public Health</w:t>
      </w:r>
      <w:r w:rsidRPr="00F3645C">
        <w:rPr>
          <w:lang w:val="en-GB"/>
        </w:rPr>
        <w:t xml:space="preserve">, </w:t>
      </w:r>
      <w:r w:rsidRPr="00182143">
        <w:rPr>
          <w:i/>
          <w:iCs/>
          <w:lang w:val="en-GB"/>
        </w:rPr>
        <w:t>19</w:t>
      </w:r>
      <w:r w:rsidRPr="00F3645C">
        <w:rPr>
          <w:lang w:val="en-GB"/>
        </w:rPr>
        <w:t xml:space="preserve">(2), </w:t>
      </w:r>
      <w:hyperlink r:id="rId27" w:history="1">
        <w:r w:rsidR="005B3CE9" w:rsidRPr="00F3645C">
          <w:rPr>
            <w:rStyle w:val="Hipercze"/>
            <w:color w:val="auto"/>
            <w:u w:val="none"/>
            <w:lang w:val="en-GB"/>
          </w:rPr>
          <w:t>https://doi.org/10.3390/ijerph19020773</w:t>
        </w:r>
      </w:hyperlink>
    </w:p>
    <w:p w14:paraId="7D9602A4" w14:textId="5698B918" w:rsidR="00E12790" w:rsidRPr="00F3645C" w:rsidRDefault="00E12790" w:rsidP="00182143">
      <w:pPr>
        <w:pStyle w:val="Rlit"/>
        <w:jc w:val="left"/>
        <w:rPr>
          <w:lang w:val="en-GB"/>
        </w:rPr>
      </w:pPr>
      <w:proofErr w:type="spellStart"/>
      <w:r w:rsidRPr="00F3645C">
        <w:rPr>
          <w:lang w:val="en-GB"/>
        </w:rPr>
        <w:t>Travar</w:t>
      </w:r>
      <w:proofErr w:type="spellEnd"/>
      <w:r w:rsidR="00FD59FD" w:rsidRPr="00F3645C">
        <w:rPr>
          <w:lang w:val="en-GB"/>
        </w:rPr>
        <w:t>,</w:t>
      </w:r>
      <w:r w:rsidRPr="00F3645C">
        <w:rPr>
          <w:lang w:val="en-GB"/>
        </w:rPr>
        <w:t xml:space="preserve"> I., </w:t>
      </w:r>
      <w:proofErr w:type="spellStart"/>
      <w:r w:rsidRPr="00F3645C">
        <w:rPr>
          <w:lang w:val="en-GB"/>
        </w:rPr>
        <w:t>Uwayezu</w:t>
      </w:r>
      <w:proofErr w:type="spellEnd"/>
      <w:r w:rsidR="00FD59FD" w:rsidRPr="00F3645C">
        <w:rPr>
          <w:lang w:val="en-GB"/>
        </w:rPr>
        <w:t>,</w:t>
      </w:r>
      <w:r w:rsidRPr="00F3645C">
        <w:rPr>
          <w:lang w:val="en-GB"/>
        </w:rPr>
        <w:t xml:space="preserve"> J.N., Yeung</w:t>
      </w:r>
      <w:r w:rsidR="00FD59FD" w:rsidRPr="00F3645C">
        <w:rPr>
          <w:lang w:val="en-GB"/>
        </w:rPr>
        <w:t>,</w:t>
      </w:r>
      <w:r w:rsidRPr="00F3645C">
        <w:rPr>
          <w:lang w:val="en-GB"/>
        </w:rPr>
        <w:t xml:space="preserve"> L.W.Y. </w:t>
      </w:r>
      <w:r w:rsidR="00FD59FD" w:rsidRPr="00F3645C">
        <w:rPr>
          <w:lang w:val="en-GB"/>
        </w:rPr>
        <w:t>(</w:t>
      </w:r>
      <w:r w:rsidRPr="00F3645C">
        <w:rPr>
          <w:lang w:val="en-GB"/>
        </w:rPr>
        <w:t>2020</w:t>
      </w:r>
      <w:r w:rsidR="00FD59FD" w:rsidRPr="00F3645C">
        <w:rPr>
          <w:lang w:val="en-GB"/>
        </w:rPr>
        <w:t>)</w:t>
      </w:r>
      <w:r w:rsidRPr="00F3645C">
        <w:rPr>
          <w:lang w:val="en-GB"/>
        </w:rPr>
        <w:t xml:space="preserve">. Challenges in the PFAS Remediation of Soil and Landfill Leachate: A Review. </w:t>
      </w:r>
      <w:r w:rsidRPr="00F3645C">
        <w:rPr>
          <w:i/>
          <w:lang w:val="en-GB"/>
        </w:rPr>
        <w:t>Advances in Environmental and Engineering Research</w:t>
      </w:r>
      <w:r w:rsidRPr="00F3645C">
        <w:rPr>
          <w:lang w:val="en-GB"/>
        </w:rPr>
        <w:t xml:space="preserve">, </w:t>
      </w:r>
      <w:r w:rsidRPr="00182143">
        <w:rPr>
          <w:i/>
          <w:iCs/>
          <w:lang w:val="en-GB"/>
        </w:rPr>
        <w:t>02</w:t>
      </w:r>
      <w:r w:rsidRPr="00F3645C">
        <w:rPr>
          <w:lang w:val="en-GB"/>
        </w:rPr>
        <w:t xml:space="preserve">(02), 006. </w:t>
      </w:r>
      <w:hyperlink r:id="rId28" w:history="1">
        <w:r w:rsidR="005B3CE9" w:rsidRPr="00F3645C">
          <w:rPr>
            <w:rStyle w:val="Hipercze"/>
            <w:color w:val="auto"/>
            <w:u w:val="none"/>
            <w:lang w:val="en-GB"/>
          </w:rPr>
          <w:t>https://doi.org/10.21926/aeer.2102006</w:t>
        </w:r>
      </w:hyperlink>
    </w:p>
    <w:p w14:paraId="7EF05618" w14:textId="33DD0B85" w:rsidR="00E12790" w:rsidRPr="00F3645C" w:rsidRDefault="00E12790" w:rsidP="00C51A5C">
      <w:pPr>
        <w:pStyle w:val="Rlit"/>
        <w:rPr>
          <w:lang w:val="en-GB"/>
        </w:rPr>
      </w:pPr>
      <w:r w:rsidRPr="00F3645C">
        <w:rPr>
          <w:lang w:val="en-GB"/>
        </w:rPr>
        <w:t>Vasudevan</w:t>
      </w:r>
      <w:r w:rsidR="00FD59FD" w:rsidRPr="00F3645C">
        <w:rPr>
          <w:lang w:val="en-GB"/>
        </w:rPr>
        <w:t>,</w:t>
      </w:r>
      <w:r w:rsidRPr="00F3645C">
        <w:rPr>
          <w:lang w:val="en-GB"/>
        </w:rPr>
        <w:t xml:space="preserve"> N.K., </w:t>
      </w:r>
      <w:proofErr w:type="spellStart"/>
      <w:r w:rsidRPr="00F3645C">
        <w:rPr>
          <w:lang w:val="en-GB"/>
        </w:rPr>
        <w:t>Vedachalam</w:t>
      </w:r>
      <w:proofErr w:type="spellEnd"/>
      <w:r w:rsidR="00FD59FD" w:rsidRPr="00F3645C">
        <w:rPr>
          <w:lang w:val="en-GB"/>
        </w:rPr>
        <w:t>,</w:t>
      </w:r>
      <w:r w:rsidRPr="00F3645C">
        <w:rPr>
          <w:lang w:val="en-GB"/>
        </w:rPr>
        <w:t xml:space="preserve"> S., Sridhar</w:t>
      </w:r>
      <w:r w:rsidR="00FD59FD" w:rsidRPr="00F3645C">
        <w:rPr>
          <w:lang w:val="en-GB"/>
        </w:rPr>
        <w:t>,</w:t>
      </w:r>
      <w:r w:rsidRPr="00F3645C">
        <w:rPr>
          <w:lang w:val="en-GB"/>
        </w:rPr>
        <w:t xml:space="preserve"> D. </w:t>
      </w:r>
      <w:r w:rsidR="00FD59FD" w:rsidRPr="00F3645C">
        <w:rPr>
          <w:lang w:val="en-GB"/>
        </w:rPr>
        <w:t>(</w:t>
      </w:r>
      <w:r w:rsidRPr="00F3645C">
        <w:rPr>
          <w:lang w:val="en-GB"/>
        </w:rPr>
        <w:t>2003</w:t>
      </w:r>
      <w:r w:rsidR="00FD59FD" w:rsidRPr="00F3645C">
        <w:rPr>
          <w:lang w:val="en-GB"/>
        </w:rPr>
        <w:t>)</w:t>
      </w:r>
      <w:r w:rsidRPr="00F3645C">
        <w:rPr>
          <w:lang w:val="en-GB"/>
        </w:rPr>
        <w:t xml:space="preserve">. Study on the Various Methods of Landfill Remediation. </w:t>
      </w:r>
      <w:r w:rsidRPr="00F3645C">
        <w:rPr>
          <w:i/>
          <w:lang w:val="en-GB"/>
        </w:rPr>
        <w:t>Workshop on Sustainable Landfill Management</w:t>
      </w:r>
      <w:r w:rsidRPr="00F3645C">
        <w:rPr>
          <w:lang w:val="en-GB"/>
        </w:rPr>
        <w:t>, 309</w:t>
      </w:r>
      <w:r w:rsidR="00182143">
        <w:rPr>
          <w:lang w:val="en-GB"/>
        </w:rPr>
        <w:t>-</w:t>
      </w:r>
      <w:r w:rsidRPr="00F3645C">
        <w:rPr>
          <w:lang w:val="en-GB"/>
        </w:rPr>
        <w:t>315.</w:t>
      </w:r>
    </w:p>
    <w:p w14:paraId="6523D51F" w14:textId="1454713A" w:rsidR="00E12790" w:rsidRPr="00F3645C" w:rsidRDefault="00E12790" w:rsidP="00391ABC">
      <w:pPr>
        <w:pStyle w:val="Rlit"/>
        <w:jc w:val="left"/>
        <w:rPr>
          <w:lang w:val="en-GB"/>
        </w:rPr>
      </w:pPr>
      <w:proofErr w:type="spellStart"/>
      <w:r w:rsidRPr="00F3645C">
        <w:rPr>
          <w:lang w:val="en-GB"/>
        </w:rPr>
        <w:t>Vaverková</w:t>
      </w:r>
      <w:proofErr w:type="spellEnd"/>
      <w:r w:rsidR="00FD59FD" w:rsidRPr="00F3645C">
        <w:rPr>
          <w:lang w:val="en-GB"/>
        </w:rPr>
        <w:t>,</w:t>
      </w:r>
      <w:r w:rsidRPr="00F3645C">
        <w:rPr>
          <w:lang w:val="en-GB"/>
        </w:rPr>
        <w:t xml:space="preserve"> M. </w:t>
      </w:r>
      <w:r w:rsidR="00FD59FD" w:rsidRPr="00F3645C">
        <w:rPr>
          <w:lang w:val="en-GB"/>
        </w:rPr>
        <w:t>(</w:t>
      </w:r>
      <w:r w:rsidRPr="00F3645C">
        <w:rPr>
          <w:lang w:val="en-GB"/>
        </w:rPr>
        <w:t>2019</w:t>
      </w:r>
      <w:r w:rsidR="00FD59FD" w:rsidRPr="00F3645C">
        <w:rPr>
          <w:lang w:val="en-GB"/>
        </w:rPr>
        <w:t>)</w:t>
      </w:r>
      <w:r w:rsidRPr="00F3645C">
        <w:rPr>
          <w:lang w:val="en-GB"/>
        </w:rPr>
        <w:t xml:space="preserve">. Landfill impacts on the environment – review. </w:t>
      </w:r>
      <w:r w:rsidRPr="00F3645C">
        <w:rPr>
          <w:i/>
          <w:lang w:val="en-GB"/>
        </w:rPr>
        <w:t>Geosciences</w:t>
      </w:r>
      <w:r w:rsidRPr="00F3645C">
        <w:rPr>
          <w:lang w:val="en-GB"/>
        </w:rPr>
        <w:t xml:space="preserve">, </w:t>
      </w:r>
      <w:r w:rsidRPr="00391ABC">
        <w:rPr>
          <w:i/>
          <w:iCs/>
          <w:lang w:val="en-GB"/>
        </w:rPr>
        <w:t>9</w:t>
      </w:r>
      <w:r w:rsidRPr="00F3645C">
        <w:rPr>
          <w:lang w:val="en-GB"/>
        </w:rPr>
        <w:t xml:space="preserve">(431), 2-16. </w:t>
      </w:r>
      <w:hyperlink r:id="rId29" w:history="1">
        <w:r w:rsidR="005B3CE9" w:rsidRPr="00F3645C">
          <w:rPr>
            <w:rStyle w:val="Hipercze"/>
            <w:color w:val="auto"/>
            <w:u w:val="none"/>
            <w:lang w:val="en-GB"/>
          </w:rPr>
          <w:t>https://doi.org/10.3390/geosciences9100431</w:t>
        </w:r>
      </w:hyperlink>
    </w:p>
    <w:p w14:paraId="2AB3F096" w14:textId="2DE70FC3" w:rsidR="00E12790" w:rsidRPr="00F3645C" w:rsidRDefault="00E12790" w:rsidP="00C51A5C">
      <w:pPr>
        <w:pStyle w:val="Rlit"/>
        <w:rPr>
          <w:lang w:val="en-GB"/>
        </w:rPr>
      </w:pPr>
      <w:proofErr w:type="spellStart"/>
      <w:r w:rsidRPr="00F3645C">
        <w:rPr>
          <w:lang w:val="en-GB"/>
        </w:rPr>
        <w:t>Vaverková</w:t>
      </w:r>
      <w:proofErr w:type="spellEnd"/>
      <w:r w:rsidR="00322DCE" w:rsidRPr="00F3645C">
        <w:rPr>
          <w:lang w:val="en-GB"/>
        </w:rPr>
        <w:t>,</w:t>
      </w:r>
      <w:r w:rsidRPr="00F3645C">
        <w:rPr>
          <w:lang w:val="en-GB"/>
        </w:rPr>
        <w:t xml:space="preserve"> M., Adamcová</w:t>
      </w:r>
      <w:r w:rsidR="00322DCE" w:rsidRPr="00F3645C">
        <w:rPr>
          <w:lang w:val="en-GB"/>
        </w:rPr>
        <w:t>,</w:t>
      </w:r>
      <w:r w:rsidRPr="00F3645C">
        <w:rPr>
          <w:lang w:val="en-GB"/>
        </w:rPr>
        <w:t xml:space="preserve"> D, Zloch</w:t>
      </w:r>
      <w:r w:rsidR="00322DCE" w:rsidRPr="00F3645C">
        <w:rPr>
          <w:lang w:val="en-GB"/>
        </w:rPr>
        <w:t>,</w:t>
      </w:r>
      <w:r w:rsidRPr="00F3645C">
        <w:rPr>
          <w:lang w:val="en-GB"/>
        </w:rPr>
        <w:t xml:space="preserve"> J., </w:t>
      </w:r>
      <w:proofErr w:type="spellStart"/>
      <w:r w:rsidRPr="00F3645C">
        <w:rPr>
          <w:lang w:val="en-GB"/>
        </w:rPr>
        <w:t>Radziemska</w:t>
      </w:r>
      <w:proofErr w:type="spellEnd"/>
      <w:r w:rsidR="00322DCE" w:rsidRPr="00F3645C">
        <w:rPr>
          <w:lang w:val="en-GB"/>
        </w:rPr>
        <w:t>,</w:t>
      </w:r>
      <w:r w:rsidRPr="00F3645C">
        <w:rPr>
          <w:lang w:val="en-GB"/>
        </w:rPr>
        <w:t xml:space="preserve"> M., Boas</w:t>
      </w:r>
      <w:r w:rsidR="00322DCE" w:rsidRPr="00F3645C">
        <w:rPr>
          <w:lang w:val="en-GB"/>
        </w:rPr>
        <w:t>,</w:t>
      </w:r>
      <w:r w:rsidRPr="00F3645C">
        <w:rPr>
          <w:lang w:val="en-GB"/>
        </w:rPr>
        <w:t xml:space="preserve"> A., </w:t>
      </w:r>
      <w:proofErr w:type="spellStart"/>
      <w:r w:rsidRPr="00F3645C">
        <w:rPr>
          <w:lang w:val="en-GB"/>
        </w:rPr>
        <w:t>Voběrková</w:t>
      </w:r>
      <w:proofErr w:type="spellEnd"/>
      <w:r w:rsidR="00322DCE" w:rsidRPr="00F3645C">
        <w:rPr>
          <w:lang w:val="en-GB"/>
        </w:rPr>
        <w:t>,</w:t>
      </w:r>
      <w:r w:rsidRPr="00F3645C">
        <w:rPr>
          <w:lang w:val="en-GB"/>
        </w:rPr>
        <w:t xml:space="preserve"> S., </w:t>
      </w:r>
      <w:proofErr w:type="spellStart"/>
      <w:r w:rsidRPr="00F3645C">
        <w:rPr>
          <w:lang w:val="en-GB"/>
        </w:rPr>
        <w:t>Maxianová</w:t>
      </w:r>
      <w:proofErr w:type="spellEnd"/>
      <w:r w:rsidR="00322DCE" w:rsidRPr="00F3645C">
        <w:rPr>
          <w:lang w:val="en-GB"/>
        </w:rPr>
        <w:t>,</w:t>
      </w:r>
      <w:r w:rsidRPr="00F3645C">
        <w:rPr>
          <w:lang w:val="en-GB"/>
        </w:rPr>
        <w:t xml:space="preserve"> A. </w:t>
      </w:r>
      <w:r w:rsidR="00322DCE" w:rsidRPr="00F3645C">
        <w:rPr>
          <w:lang w:val="en-GB"/>
        </w:rPr>
        <w:t>(</w:t>
      </w:r>
      <w:r w:rsidRPr="00F3645C">
        <w:rPr>
          <w:lang w:val="en-GB"/>
        </w:rPr>
        <w:t>2018</w:t>
      </w:r>
      <w:r w:rsidR="00322DCE" w:rsidRPr="00F3645C">
        <w:rPr>
          <w:lang w:val="en-GB"/>
        </w:rPr>
        <w:t>)</w:t>
      </w:r>
      <w:r w:rsidRPr="00F3645C">
        <w:rPr>
          <w:lang w:val="en-GB"/>
        </w:rPr>
        <w:t xml:space="preserve">. Impact of Municipal Solid Waste Landfill on Environment – A Case Study. </w:t>
      </w:r>
      <w:r w:rsidRPr="00F3645C">
        <w:rPr>
          <w:i/>
          <w:lang w:val="en-GB"/>
        </w:rPr>
        <w:t>Journal Ecological Engineering</w:t>
      </w:r>
      <w:r w:rsidRPr="00F3645C">
        <w:rPr>
          <w:lang w:val="en-GB"/>
        </w:rPr>
        <w:t xml:space="preserve">, </w:t>
      </w:r>
      <w:r w:rsidRPr="00391ABC">
        <w:rPr>
          <w:i/>
          <w:iCs/>
          <w:lang w:val="en-GB"/>
        </w:rPr>
        <w:t>19</w:t>
      </w:r>
      <w:r w:rsidRPr="00F3645C">
        <w:rPr>
          <w:lang w:val="en-GB"/>
        </w:rPr>
        <w:t xml:space="preserve">(4), 55-68. </w:t>
      </w:r>
      <w:hyperlink r:id="rId30" w:history="1">
        <w:r w:rsidR="005B3CE9" w:rsidRPr="00F3645C">
          <w:rPr>
            <w:rStyle w:val="Hipercze"/>
            <w:color w:val="auto"/>
            <w:u w:val="none"/>
            <w:lang w:val="en-GB"/>
          </w:rPr>
          <w:t>https://doi.org/10.12911/22998993/89664</w:t>
        </w:r>
      </w:hyperlink>
    </w:p>
    <w:p w14:paraId="54217AAA" w14:textId="4CEFFDC3" w:rsidR="00E12790" w:rsidRPr="00F3645C" w:rsidRDefault="00E12790" w:rsidP="00C51A5C">
      <w:pPr>
        <w:pStyle w:val="Rlit"/>
        <w:rPr>
          <w:lang w:val="en-GB"/>
        </w:rPr>
      </w:pPr>
      <w:r w:rsidRPr="00F3645C">
        <w:rPr>
          <w:lang w:val="en-GB"/>
        </w:rPr>
        <w:t>Wijekoon</w:t>
      </w:r>
      <w:r w:rsidR="00971AC0" w:rsidRPr="00F3645C">
        <w:rPr>
          <w:lang w:val="en-GB"/>
        </w:rPr>
        <w:t>,</w:t>
      </w:r>
      <w:r w:rsidRPr="00F3645C">
        <w:rPr>
          <w:lang w:val="en-GB"/>
        </w:rPr>
        <w:t xml:space="preserve"> P., </w:t>
      </w:r>
      <w:proofErr w:type="spellStart"/>
      <w:r w:rsidRPr="00F3645C">
        <w:rPr>
          <w:lang w:val="en-GB"/>
        </w:rPr>
        <w:t>Koliyabandara</w:t>
      </w:r>
      <w:proofErr w:type="spellEnd"/>
      <w:r w:rsidR="00971AC0" w:rsidRPr="00F3645C">
        <w:rPr>
          <w:lang w:val="en-GB"/>
        </w:rPr>
        <w:t>,</w:t>
      </w:r>
      <w:r w:rsidRPr="00F3645C">
        <w:rPr>
          <w:lang w:val="en-GB"/>
        </w:rPr>
        <w:t xml:space="preserve"> P., Cooray</w:t>
      </w:r>
      <w:r w:rsidR="00971AC0" w:rsidRPr="00F3645C">
        <w:rPr>
          <w:lang w:val="en-GB"/>
        </w:rPr>
        <w:t>,</w:t>
      </w:r>
      <w:r w:rsidRPr="00F3645C">
        <w:rPr>
          <w:lang w:val="en-GB"/>
        </w:rPr>
        <w:t xml:space="preserve"> A., Lam</w:t>
      </w:r>
      <w:r w:rsidR="00971AC0" w:rsidRPr="00F3645C">
        <w:rPr>
          <w:lang w:val="en-GB"/>
        </w:rPr>
        <w:t>,</w:t>
      </w:r>
      <w:r w:rsidRPr="00F3645C">
        <w:rPr>
          <w:lang w:val="en-GB"/>
        </w:rPr>
        <w:t xml:space="preserve"> S., </w:t>
      </w:r>
      <w:proofErr w:type="spellStart"/>
      <w:r w:rsidRPr="00F3645C">
        <w:rPr>
          <w:lang w:val="en-GB"/>
        </w:rPr>
        <w:t>Athapattu</w:t>
      </w:r>
      <w:proofErr w:type="spellEnd"/>
      <w:r w:rsidR="00971AC0" w:rsidRPr="00F3645C">
        <w:rPr>
          <w:lang w:val="en-GB"/>
        </w:rPr>
        <w:t>,</w:t>
      </w:r>
      <w:r w:rsidRPr="00F3645C">
        <w:rPr>
          <w:lang w:val="en-GB"/>
        </w:rPr>
        <w:t xml:space="preserve"> B., Vithanage</w:t>
      </w:r>
      <w:r w:rsidR="00971AC0" w:rsidRPr="00F3645C">
        <w:rPr>
          <w:lang w:val="en-GB"/>
        </w:rPr>
        <w:t>,</w:t>
      </w:r>
      <w:r w:rsidRPr="00F3645C">
        <w:rPr>
          <w:lang w:val="en-GB"/>
        </w:rPr>
        <w:t xml:space="preserve"> M. </w:t>
      </w:r>
      <w:r w:rsidR="00971AC0" w:rsidRPr="00F3645C">
        <w:rPr>
          <w:lang w:val="en-GB"/>
        </w:rPr>
        <w:t>(</w:t>
      </w:r>
      <w:r w:rsidRPr="00F3645C">
        <w:rPr>
          <w:lang w:val="en-GB"/>
        </w:rPr>
        <w:t>2022</w:t>
      </w:r>
      <w:r w:rsidR="00971AC0" w:rsidRPr="00F3645C">
        <w:rPr>
          <w:lang w:val="en-GB"/>
        </w:rPr>
        <w:t>)</w:t>
      </w:r>
      <w:r w:rsidRPr="00F3645C">
        <w:rPr>
          <w:lang w:val="en-GB"/>
        </w:rPr>
        <w:t xml:space="preserve">. Progress and prospects in mitigation of landfill leachate pollution: Risk, pollution potential, treatment and challenges. </w:t>
      </w:r>
      <w:r w:rsidRPr="00F3645C">
        <w:rPr>
          <w:i/>
          <w:lang w:val="en-GB"/>
        </w:rPr>
        <w:t>Journal of Hazardous Materials</w:t>
      </w:r>
      <w:r w:rsidRPr="00F3645C">
        <w:rPr>
          <w:lang w:val="en-GB"/>
        </w:rPr>
        <w:t xml:space="preserve">, </w:t>
      </w:r>
      <w:r w:rsidRPr="00391ABC">
        <w:rPr>
          <w:i/>
          <w:iCs/>
          <w:lang w:val="en-GB"/>
        </w:rPr>
        <w:t>421</w:t>
      </w:r>
      <w:r w:rsidRPr="00F3645C">
        <w:rPr>
          <w:lang w:val="en-GB"/>
        </w:rPr>
        <w:t xml:space="preserve">(11), 126627. </w:t>
      </w:r>
      <w:hyperlink r:id="rId31" w:history="1">
        <w:r w:rsidR="005B3CE9" w:rsidRPr="00F3645C">
          <w:rPr>
            <w:rStyle w:val="Hipercze"/>
            <w:color w:val="auto"/>
            <w:u w:val="none"/>
            <w:lang w:val="en-GB"/>
          </w:rPr>
          <w:t>https://doi.org/10.1016/j.jhazmat.2021.126627</w:t>
        </w:r>
      </w:hyperlink>
    </w:p>
    <w:p w14:paraId="236BB33C" w14:textId="7E8819D8" w:rsidR="005C0E63" w:rsidRPr="00F3645C" w:rsidRDefault="00E12790" w:rsidP="00391ABC">
      <w:pPr>
        <w:pStyle w:val="Rlit"/>
        <w:jc w:val="left"/>
        <w:rPr>
          <w:lang w:val="en-GB"/>
        </w:rPr>
      </w:pPr>
      <w:r w:rsidRPr="00F3645C">
        <w:rPr>
          <w:lang w:val="en-GB"/>
        </w:rPr>
        <w:t>Wydro</w:t>
      </w:r>
      <w:r w:rsidR="00971AC0" w:rsidRPr="00F3645C">
        <w:rPr>
          <w:lang w:val="en-GB"/>
        </w:rPr>
        <w:t>,</w:t>
      </w:r>
      <w:r w:rsidRPr="00F3645C">
        <w:rPr>
          <w:lang w:val="en-GB"/>
        </w:rPr>
        <w:t xml:space="preserve"> U., </w:t>
      </w:r>
      <w:proofErr w:type="spellStart"/>
      <w:r w:rsidRPr="00F3645C">
        <w:rPr>
          <w:lang w:val="en-GB"/>
        </w:rPr>
        <w:t>Wołejko</w:t>
      </w:r>
      <w:proofErr w:type="spellEnd"/>
      <w:r w:rsidR="00971AC0" w:rsidRPr="00F3645C">
        <w:rPr>
          <w:lang w:val="en-GB"/>
        </w:rPr>
        <w:t>,</w:t>
      </w:r>
      <w:r w:rsidRPr="00F3645C">
        <w:rPr>
          <w:lang w:val="en-GB"/>
        </w:rPr>
        <w:t xml:space="preserve"> E., </w:t>
      </w:r>
      <w:proofErr w:type="spellStart"/>
      <w:r w:rsidRPr="00F3645C">
        <w:rPr>
          <w:lang w:val="en-GB"/>
        </w:rPr>
        <w:t>Sokołowska</w:t>
      </w:r>
      <w:proofErr w:type="spellEnd"/>
      <w:r w:rsidR="00971AC0" w:rsidRPr="00F3645C">
        <w:rPr>
          <w:lang w:val="en-GB"/>
        </w:rPr>
        <w:t>,</w:t>
      </w:r>
      <w:r w:rsidRPr="00F3645C">
        <w:rPr>
          <w:lang w:val="en-GB"/>
        </w:rPr>
        <w:t xml:space="preserve"> G., Leszczyński</w:t>
      </w:r>
      <w:r w:rsidR="00971AC0" w:rsidRPr="00F3645C">
        <w:rPr>
          <w:lang w:val="en-GB"/>
        </w:rPr>
        <w:t>,</w:t>
      </w:r>
      <w:r w:rsidRPr="00F3645C">
        <w:rPr>
          <w:lang w:val="en-GB"/>
        </w:rPr>
        <w:t xml:space="preserve"> J., </w:t>
      </w:r>
      <w:proofErr w:type="spellStart"/>
      <w:r w:rsidRPr="00F3645C">
        <w:rPr>
          <w:lang w:val="en-GB"/>
        </w:rPr>
        <w:t>Jabłońska-Trypuć</w:t>
      </w:r>
      <w:proofErr w:type="spellEnd"/>
      <w:r w:rsidR="00971AC0" w:rsidRPr="00F3645C">
        <w:rPr>
          <w:lang w:val="en-GB"/>
        </w:rPr>
        <w:t>,</w:t>
      </w:r>
      <w:r w:rsidRPr="00F3645C">
        <w:rPr>
          <w:lang w:val="en-GB"/>
        </w:rPr>
        <w:t xml:space="preserve"> A. </w:t>
      </w:r>
      <w:r w:rsidR="00971AC0" w:rsidRPr="00F3645C">
        <w:rPr>
          <w:lang w:val="en-GB"/>
        </w:rPr>
        <w:t>(</w:t>
      </w:r>
      <w:r w:rsidRPr="00F3645C">
        <w:rPr>
          <w:lang w:val="en-GB"/>
        </w:rPr>
        <w:t>2022</w:t>
      </w:r>
      <w:r w:rsidR="00971AC0" w:rsidRPr="00F3645C">
        <w:rPr>
          <w:lang w:val="en-GB"/>
        </w:rPr>
        <w:t>)</w:t>
      </w:r>
      <w:r w:rsidRPr="00F3645C">
        <w:rPr>
          <w:lang w:val="en-GB"/>
        </w:rPr>
        <w:t xml:space="preserve">. Investigating landfill leachate influence on soil microbial biodiversity and its cytotoxicity. </w:t>
      </w:r>
      <w:r w:rsidRPr="00F3645C">
        <w:rPr>
          <w:i/>
          <w:lang w:val="en-GB"/>
        </w:rPr>
        <w:t>Water</w:t>
      </w:r>
      <w:r w:rsidRPr="00F3645C">
        <w:rPr>
          <w:lang w:val="en-GB"/>
        </w:rPr>
        <w:t xml:space="preserve">, </w:t>
      </w:r>
      <w:r w:rsidRPr="00391ABC">
        <w:rPr>
          <w:i/>
          <w:iCs/>
          <w:lang w:val="en-GB"/>
        </w:rPr>
        <w:t>14</w:t>
      </w:r>
      <w:r w:rsidRPr="00F3645C">
        <w:rPr>
          <w:lang w:val="en-GB"/>
        </w:rPr>
        <w:t xml:space="preserve">(22), 3634. </w:t>
      </w:r>
      <w:hyperlink r:id="rId32" w:history="1">
        <w:r w:rsidR="00922F4A" w:rsidRPr="00F3645C">
          <w:rPr>
            <w:rStyle w:val="Hipercze"/>
            <w:color w:val="auto"/>
            <w:u w:val="none"/>
            <w:lang w:val="en-GB"/>
          </w:rPr>
          <w:t>https://doi.org/10.3390/w14223634</w:t>
        </w:r>
      </w:hyperlink>
    </w:p>
    <w:p w14:paraId="75C7D8B7" w14:textId="2AC843C8" w:rsidR="00922F4A" w:rsidRPr="00F3645C" w:rsidRDefault="00D06047" w:rsidP="00182143">
      <w:pPr>
        <w:pStyle w:val="Rlit"/>
        <w:jc w:val="left"/>
        <w:rPr>
          <w:lang w:val="en-GB"/>
        </w:rPr>
      </w:pPr>
      <w:r w:rsidRPr="00F3645C">
        <w:rPr>
          <w:lang w:val="en-GB"/>
        </w:rPr>
        <w:t>Zhang</w:t>
      </w:r>
      <w:r w:rsidR="00891BDF" w:rsidRPr="00F3645C">
        <w:rPr>
          <w:lang w:val="en-GB"/>
        </w:rPr>
        <w:t>,</w:t>
      </w:r>
      <w:r w:rsidRPr="00F3645C">
        <w:rPr>
          <w:lang w:val="en-GB"/>
        </w:rPr>
        <w:t xml:space="preserve"> H.J., Liu</w:t>
      </w:r>
      <w:r w:rsidR="00891BDF" w:rsidRPr="00F3645C">
        <w:rPr>
          <w:lang w:val="en-GB"/>
        </w:rPr>
        <w:t>,</w:t>
      </w:r>
      <w:r w:rsidRPr="00F3645C">
        <w:rPr>
          <w:lang w:val="en-GB"/>
        </w:rPr>
        <w:t xml:space="preserve"> X.H., Wang</w:t>
      </w:r>
      <w:r w:rsidR="00891BDF" w:rsidRPr="00F3645C">
        <w:rPr>
          <w:lang w:val="en-GB"/>
        </w:rPr>
        <w:t>,</w:t>
      </w:r>
      <w:r w:rsidRPr="00F3645C">
        <w:rPr>
          <w:lang w:val="en-GB"/>
        </w:rPr>
        <w:t xml:space="preserve"> S.J., Fang</w:t>
      </w:r>
      <w:r w:rsidR="00891BDF" w:rsidRPr="00F3645C">
        <w:rPr>
          <w:lang w:val="en-GB"/>
        </w:rPr>
        <w:t>,</w:t>
      </w:r>
      <w:r w:rsidRPr="00F3645C">
        <w:rPr>
          <w:lang w:val="en-GB"/>
        </w:rPr>
        <w:t xml:space="preserve"> L., Zhang</w:t>
      </w:r>
      <w:r w:rsidR="00891BDF" w:rsidRPr="00F3645C">
        <w:rPr>
          <w:lang w:val="en-GB"/>
        </w:rPr>
        <w:t>,</w:t>
      </w:r>
      <w:r w:rsidRPr="00F3645C">
        <w:rPr>
          <w:lang w:val="en-GB"/>
        </w:rPr>
        <w:t xml:space="preserve"> L.H. </w:t>
      </w:r>
      <w:r w:rsidR="00891BDF" w:rsidRPr="00F3645C">
        <w:rPr>
          <w:lang w:val="en-GB"/>
        </w:rPr>
        <w:t>(</w:t>
      </w:r>
      <w:r w:rsidRPr="00F3645C">
        <w:rPr>
          <w:lang w:val="en-GB"/>
        </w:rPr>
        <w:t>2014</w:t>
      </w:r>
      <w:r w:rsidR="00891BDF" w:rsidRPr="00F3645C">
        <w:rPr>
          <w:lang w:val="en-GB"/>
        </w:rPr>
        <w:t>)</w:t>
      </w:r>
      <w:r w:rsidRPr="00F3645C">
        <w:rPr>
          <w:lang w:val="en-GB"/>
        </w:rPr>
        <w:t xml:space="preserve">. Research on health risk assessment methodologies of municipal solid waste landfill. </w:t>
      </w:r>
      <w:r w:rsidRPr="00F3645C">
        <w:rPr>
          <w:i/>
          <w:lang w:val="en-GB"/>
        </w:rPr>
        <w:t>In Advanced Materials Research</w:t>
      </w:r>
      <w:r w:rsidRPr="00F3645C">
        <w:rPr>
          <w:lang w:val="en-GB"/>
        </w:rPr>
        <w:t>, 989</w:t>
      </w:r>
      <w:r w:rsidR="00182143">
        <w:rPr>
          <w:lang w:val="en-GB"/>
        </w:rPr>
        <w:t>-</w:t>
      </w:r>
      <w:r w:rsidRPr="00F3645C">
        <w:rPr>
          <w:lang w:val="en-GB"/>
        </w:rPr>
        <w:t>994, 5596</w:t>
      </w:r>
      <w:r w:rsidR="00182143">
        <w:rPr>
          <w:lang w:val="en-GB"/>
        </w:rPr>
        <w:t>-</w:t>
      </w:r>
      <w:r w:rsidRPr="00F3645C">
        <w:rPr>
          <w:lang w:val="en-GB"/>
        </w:rPr>
        <w:t xml:space="preserve">5600. </w:t>
      </w:r>
      <w:hyperlink r:id="rId33" w:history="1">
        <w:r w:rsidRPr="00F3645C">
          <w:rPr>
            <w:rStyle w:val="Hipercze"/>
            <w:color w:val="auto"/>
            <w:u w:val="none"/>
            <w:lang w:val="en-GB"/>
          </w:rPr>
          <w:t>https://doi.org/10.4028/www.scientific.net/AMR.989-994.5596</w:t>
        </w:r>
      </w:hyperlink>
    </w:p>
    <w:sectPr w:rsidR="00922F4A" w:rsidRPr="00F3645C" w:rsidSect="00716EF6">
      <w:headerReference w:type="even" r:id="rId34"/>
      <w:headerReference w:type="default" r:id="rId35"/>
      <w:footerReference w:type="first" r:id="rId36"/>
      <w:pgSz w:w="11907" w:h="16840" w:code="9"/>
      <w:pgMar w:top="1134" w:right="1134" w:bottom="1134" w:left="1134" w:header="567" w:footer="567" w:gutter="0"/>
      <w:pgNumType w:start="17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D7E79" w14:textId="77777777" w:rsidR="001C5249" w:rsidRDefault="001C5249">
      <w:pPr>
        <w:spacing w:after="0" w:line="240" w:lineRule="auto"/>
      </w:pPr>
      <w:r>
        <w:separator/>
      </w:r>
    </w:p>
  </w:endnote>
  <w:endnote w:type="continuationSeparator" w:id="0">
    <w:p w14:paraId="265F3F8C" w14:textId="77777777" w:rsidR="001C5249" w:rsidRDefault="001C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8E13BD" w:rsidRPr="008E13BD" w14:paraId="3E5088F5" w14:textId="77777777" w:rsidTr="00432A0E">
      <w:trPr>
        <w:trHeight w:val="198"/>
      </w:trPr>
      <w:tc>
        <w:tcPr>
          <w:tcW w:w="1384" w:type="dxa"/>
          <w:shd w:val="clear" w:color="auto" w:fill="auto"/>
          <w:vAlign w:val="center"/>
        </w:tcPr>
        <w:p w14:paraId="05909A28" w14:textId="77777777" w:rsidR="008E13BD" w:rsidRPr="008E13BD" w:rsidRDefault="008E13BD" w:rsidP="008E13BD">
          <w:pPr>
            <w:spacing w:after="0" w:line="240" w:lineRule="auto"/>
            <w:rPr>
              <w:rFonts w:ascii="Times New Roman" w:hAnsi="Times New Roman"/>
            </w:rPr>
          </w:pPr>
          <w:r w:rsidRPr="008E13BD">
            <w:rPr>
              <w:rFonts w:ascii="Times New Roman" w:hAnsi="Times New Roman"/>
              <w:noProof/>
            </w:rPr>
            <w:drawing>
              <wp:inline distT="0" distB="0" distL="0" distR="0" wp14:anchorId="3208DE71" wp14:editId="194A6C45">
                <wp:extent cx="688975" cy="237490"/>
                <wp:effectExtent l="0" t="0" r="0" b="0"/>
                <wp:docPr id="10077284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1776A97B" w14:textId="77777777" w:rsidR="008E13BD" w:rsidRPr="008E13BD" w:rsidRDefault="008E13BD" w:rsidP="008E13BD">
          <w:pPr>
            <w:suppressAutoHyphens/>
            <w:spacing w:after="0" w:line="240" w:lineRule="auto"/>
            <w:ind w:left="32"/>
            <w:rPr>
              <w:rFonts w:ascii="Times New Roman" w:hAnsi="Times New Roman"/>
              <w:sz w:val="18"/>
              <w:szCs w:val="18"/>
            </w:rPr>
          </w:pPr>
          <w:r w:rsidRPr="008E13BD">
            <w:rPr>
              <w:rFonts w:ascii="Times New Roman" w:hAnsi="Times New Roman"/>
              <w:sz w:val="18"/>
              <w:szCs w:val="18"/>
            </w:rPr>
            <w:t>© 2024. Author(s). This work is licensed under a Creative Commons Attribution 4.0 International License (CC BY-SA)</w:t>
          </w:r>
        </w:p>
      </w:tc>
    </w:tr>
  </w:tbl>
  <w:p w14:paraId="32A2FE77" w14:textId="77777777" w:rsidR="008E13BD" w:rsidRPr="008E13BD" w:rsidRDefault="008E13BD" w:rsidP="008E13BD">
    <w:pPr>
      <w:pStyle w:val="Stopka"/>
      <w:rPr>
        <w:rFonts w:ascii="Times New Roman" w:hAnsi="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DC61E" w14:textId="77777777" w:rsidR="001C5249" w:rsidRDefault="001C5249">
      <w:pPr>
        <w:spacing w:after="0" w:line="240" w:lineRule="auto"/>
      </w:pPr>
      <w:r>
        <w:separator/>
      </w:r>
    </w:p>
  </w:footnote>
  <w:footnote w:type="continuationSeparator" w:id="0">
    <w:p w14:paraId="5794E79A" w14:textId="77777777" w:rsidR="001C5249" w:rsidRDefault="001C5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8E13BD" w:rsidRPr="000971E7" w14:paraId="5211AD20" w14:textId="77777777" w:rsidTr="00432A0E">
      <w:trPr>
        <w:trHeight w:hRule="exact" w:val="284"/>
        <w:jc w:val="right"/>
      </w:trPr>
      <w:tc>
        <w:tcPr>
          <w:tcW w:w="9243" w:type="dxa"/>
          <w:shd w:val="clear" w:color="auto" w:fill="auto"/>
          <w:vAlign w:val="center"/>
        </w:tcPr>
        <w:p w14:paraId="507465F6" w14:textId="169982B9" w:rsidR="008E13BD" w:rsidRPr="000971E7" w:rsidRDefault="00693689" w:rsidP="008E13BD">
          <w:pPr>
            <w:pStyle w:val="Nagwek"/>
            <w:spacing w:after="0" w:line="240" w:lineRule="auto"/>
            <w:jc w:val="center"/>
            <w:rPr>
              <w:rFonts w:ascii="Arial" w:hAnsi="Arial" w:cs="Arial"/>
              <w:i/>
              <w:sz w:val="20"/>
              <w:szCs w:val="16"/>
              <w:lang w:val="en-GB"/>
            </w:rPr>
          </w:pPr>
          <w:r w:rsidRPr="008E13BD">
            <w:rPr>
              <w:rFonts w:ascii="Arial" w:hAnsi="Arial" w:cs="Arial"/>
              <w:i/>
              <w:sz w:val="20"/>
            </w:rPr>
            <w:t>Pavlo Pysarenko</w:t>
          </w:r>
          <w:r>
            <w:rPr>
              <w:rFonts w:ascii="Arial" w:hAnsi="Arial" w:cs="Arial"/>
              <w:i/>
              <w:sz w:val="20"/>
            </w:rPr>
            <w:t xml:space="preserve"> et al.</w:t>
          </w:r>
        </w:p>
      </w:tc>
      <w:tc>
        <w:tcPr>
          <w:tcW w:w="397" w:type="dxa"/>
          <w:shd w:val="clear" w:color="auto" w:fill="auto"/>
          <w:vAlign w:val="center"/>
        </w:tcPr>
        <w:p w14:paraId="1C7866EF" w14:textId="77777777" w:rsidR="008E13BD" w:rsidRPr="000971E7" w:rsidRDefault="008E13BD" w:rsidP="008E13BD">
          <w:pPr>
            <w:pStyle w:val="Nagwek"/>
            <w:spacing w:after="0" w:line="240" w:lineRule="auto"/>
            <w:jc w:val="right"/>
            <w:rPr>
              <w:rFonts w:ascii="Arial" w:hAnsi="Arial" w:cs="Arial"/>
              <w:i/>
              <w:sz w:val="20"/>
              <w:szCs w:val="16"/>
              <w:lang w:val="en-GB"/>
            </w:rPr>
          </w:pPr>
          <w:r w:rsidRPr="000971E7">
            <w:rPr>
              <w:rFonts w:ascii="Arial" w:hAnsi="Arial" w:cs="Arial"/>
              <w:sz w:val="20"/>
              <w:szCs w:val="16"/>
              <w:lang w:val="en-GB"/>
            </w:rPr>
            <w:fldChar w:fldCharType="begin"/>
          </w:r>
          <w:r w:rsidRPr="000971E7">
            <w:rPr>
              <w:rFonts w:ascii="Arial" w:hAnsi="Arial" w:cs="Arial"/>
              <w:sz w:val="20"/>
              <w:szCs w:val="16"/>
              <w:lang w:val="en-GB"/>
            </w:rPr>
            <w:instrText xml:space="preserve"> PAGE   \* MERGEFORMAT </w:instrText>
          </w:r>
          <w:r w:rsidRPr="000971E7">
            <w:rPr>
              <w:rFonts w:ascii="Arial" w:hAnsi="Arial" w:cs="Arial"/>
              <w:sz w:val="20"/>
              <w:szCs w:val="16"/>
              <w:lang w:val="en-GB"/>
            </w:rPr>
            <w:fldChar w:fldCharType="separate"/>
          </w:r>
          <w:r>
            <w:rPr>
              <w:rFonts w:ascii="Arial" w:hAnsi="Arial" w:cs="Arial"/>
              <w:sz w:val="20"/>
              <w:szCs w:val="16"/>
              <w:lang w:val="en-GB"/>
            </w:rPr>
            <w:t>2</w:t>
          </w:r>
          <w:r w:rsidRPr="000971E7">
            <w:rPr>
              <w:rFonts w:ascii="Arial" w:hAnsi="Arial" w:cs="Arial"/>
              <w:sz w:val="20"/>
              <w:szCs w:val="16"/>
              <w:lang w:val="en-GB"/>
            </w:rPr>
            <w:fldChar w:fldCharType="end"/>
          </w:r>
        </w:p>
      </w:tc>
    </w:tr>
  </w:tbl>
  <w:p w14:paraId="0B2B7759" w14:textId="77777777" w:rsidR="008E13BD" w:rsidRPr="000971E7" w:rsidRDefault="008E13BD" w:rsidP="008E13BD">
    <w:pPr>
      <w:pStyle w:val="Nagwek"/>
      <w:spacing w:after="0" w:line="240" w:lineRule="auto"/>
      <w:rPr>
        <w:rFonts w:ascii="Arial" w:hAnsi="Arial" w:cs="Arial"/>
        <w:sz w:val="6"/>
        <w:szCs w:val="1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8E13BD" w:rsidRPr="00C970C2" w14:paraId="5403F09F" w14:textId="77777777" w:rsidTr="00432A0E">
      <w:trPr>
        <w:trHeight w:hRule="exact" w:val="284"/>
      </w:trPr>
      <w:tc>
        <w:tcPr>
          <w:tcW w:w="397" w:type="dxa"/>
          <w:shd w:val="clear" w:color="auto" w:fill="auto"/>
          <w:vAlign w:val="center"/>
        </w:tcPr>
        <w:p w14:paraId="3ECE23D9" w14:textId="77777777" w:rsidR="008E13BD" w:rsidRPr="00C970C2" w:rsidRDefault="008E13BD" w:rsidP="008E13BD">
          <w:pPr>
            <w:pStyle w:val="Nagwek"/>
            <w:spacing w:after="0" w:line="240" w:lineRule="auto"/>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3</w:t>
          </w:r>
          <w:r w:rsidRPr="00C970C2">
            <w:rPr>
              <w:rFonts w:ascii="Arial" w:hAnsi="Arial" w:cs="Arial"/>
              <w:sz w:val="20"/>
            </w:rPr>
            <w:fldChar w:fldCharType="end"/>
          </w:r>
        </w:p>
      </w:tc>
      <w:tc>
        <w:tcPr>
          <w:tcW w:w="9242" w:type="dxa"/>
          <w:shd w:val="clear" w:color="auto" w:fill="auto"/>
          <w:vAlign w:val="center"/>
        </w:tcPr>
        <w:p w14:paraId="05421A9F" w14:textId="1A38C242" w:rsidR="008E13BD" w:rsidRPr="00C970C2" w:rsidRDefault="00693689" w:rsidP="008E13BD">
          <w:pPr>
            <w:pStyle w:val="Nagwek"/>
            <w:spacing w:after="0" w:line="240" w:lineRule="auto"/>
            <w:jc w:val="center"/>
            <w:rPr>
              <w:rFonts w:ascii="Arial" w:hAnsi="Arial" w:cs="Arial"/>
              <w:i/>
              <w:sz w:val="20"/>
            </w:rPr>
          </w:pPr>
          <w:r w:rsidRPr="008E13BD">
            <w:rPr>
              <w:rFonts w:ascii="Arial" w:hAnsi="Arial" w:cs="Arial"/>
              <w:i/>
              <w:sz w:val="20"/>
              <w:szCs w:val="16"/>
              <w:lang w:val="en-GB"/>
            </w:rPr>
            <w:t>Assessment of Landfills and their Impact on the Soil:</w:t>
          </w:r>
          <w:r>
            <w:rPr>
              <w:rFonts w:ascii="Arial" w:hAnsi="Arial" w:cs="Arial"/>
              <w:i/>
              <w:sz w:val="20"/>
              <w:szCs w:val="16"/>
              <w:lang w:val="en-GB"/>
            </w:rPr>
            <w:t>…</w:t>
          </w:r>
        </w:p>
      </w:tc>
    </w:tr>
  </w:tbl>
  <w:p w14:paraId="3632D9B5" w14:textId="77777777" w:rsidR="008E13BD" w:rsidRPr="00C970C2" w:rsidRDefault="008E13BD" w:rsidP="008E13BD">
    <w:pPr>
      <w:pStyle w:val="Nagwek"/>
      <w:spacing w:after="0"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27805"/>
    <w:multiLevelType w:val="multilevel"/>
    <w:tmpl w:val="2FE4916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E9F684E"/>
    <w:multiLevelType w:val="hybridMultilevel"/>
    <w:tmpl w:val="733A18BE"/>
    <w:lvl w:ilvl="0" w:tplc="0430E450">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BAA173F"/>
    <w:multiLevelType w:val="hybridMultilevel"/>
    <w:tmpl w:val="E962E21E"/>
    <w:lvl w:ilvl="0" w:tplc="1B4A695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B6F29E8"/>
    <w:multiLevelType w:val="hybridMultilevel"/>
    <w:tmpl w:val="B22CF288"/>
    <w:lvl w:ilvl="0" w:tplc="F51E0B5A">
      <w:start w:val="1"/>
      <w:numFmt w:val="decimal"/>
      <w:lvlText w:val="%1."/>
      <w:lvlJc w:val="left"/>
      <w:pPr>
        <w:ind w:left="785" w:hanging="360"/>
      </w:pPr>
      <w:rPr>
        <w:rFonts w:cs="Times New Roman" w:hint="default"/>
        <w:b w:val="0"/>
        <w:i w:val="0"/>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1160848641">
    <w:abstractNumId w:val="0"/>
  </w:num>
  <w:num w:numId="2" w16cid:durableId="1978949787">
    <w:abstractNumId w:val="3"/>
  </w:num>
  <w:num w:numId="3" w16cid:durableId="505635859">
    <w:abstractNumId w:val="2"/>
  </w:num>
  <w:num w:numId="4" w16cid:durableId="79895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2szA3MDCysDAxNTNR0lEKTi0uzszPAykwrAUAgmRo5iwAAAA="/>
  </w:docVars>
  <w:rsids>
    <w:rsidRoot w:val="00D9573C"/>
    <w:rsid w:val="00004CDA"/>
    <w:rsid w:val="000068A4"/>
    <w:rsid w:val="00020E28"/>
    <w:rsid w:val="000303B9"/>
    <w:rsid w:val="00040829"/>
    <w:rsid w:val="00042116"/>
    <w:rsid w:val="0004258E"/>
    <w:rsid w:val="000452B9"/>
    <w:rsid w:val="00045894"/>
    <w:rsid w:val="00047226"/>
    <w:rsid w:val="00063078"/>
    <w:rsid w:val="00065648"/>
    <w:rsid w:val="000744F0"/>
    <w:rsid w:val="000816A3"/>
    <w:rsid w:val="000851F8"/>
    <w:rsid w:val="00092073"/>
    <w:rsid w:val="000923D5"/>
    <w:rsid w:val="00094D3D"/>
    <w:rsid w:val="000A7205"/>
    <w:rsid w:val="000C2214"/>
    <w:rsid w:val="000C264D"/>
    <w:rsid w:val="000C59AE"/>
    <w:rsid w:val="000C73FC"/>
    <w:rsid w:val="000C79A6"/>
    <w:rsid w:val="000E0CDE"/>
    <w:rsid w:val="000E3CFB"/>
    <w:rsid w:val="000F2D54"/>
    <w:rsid w:val="000F7339"/>
    <w:rsid w:val="00100FA6"/>
    <w:rsid w:val="00110BAE"/>
    <w:rsid w:val="0011350E"/>
    <w:rsid w:val="00115FBD"/>
    <w:rsid w:val="00123846"/>
    <w:rsid w:val="0012613E"/>
    <w:rsid w:val="0014477C"/>
    <w:rsid w:val="00156077"/>
    <w:rsid w:val="00162E8C"/>
    <w:rsid w:val="00165D2C"/>
    <w:rsid w:val="00165E5C"/>
    <w:rsid w:val="00166142"/>
    <w:rsid w:val="00167342"/>
    <w:rsid w:val="00182143"/>
    <w:rsid w:val="0018798C"/>
    <w:rsid w:val="001940DD"/>
    <w:rsid w:val="0019539F"/>
    <w:rsid w:val="001A0F1A"/>
    <w:rsid w:val="001A1608"/>
    <w:rsid w:val="001A6A6B"/>
    <w:rsid w:val="001B6542"/>
    <w:rsid w:val="001C4B8C"/>
    <w:rsid w:val="001C5249"/>
    <w:rsid w:val="001D498B"/>
    <w:rsid w:val="001D5B21"/>
    <w:rsid w:val="001D6011"/>
    <w:rsid w:val="001D7B84"/>
    <w:rsid w:val="001E44CA"/>
    <w:rsid w:val="001E5622"/>
    <w:rsid w:val="001F136D"/>
    <w:rsid w:val="001F5C89"/>
    <w:rsid w:val="00201E1B"/>
    <w:rsid w:val="002044C4"/>
    <w:rsid w:val="00232F04"/>
    <w:rsid w:val="002346DA"/>
    <w:rsid w:val="002349D6"/>
    <w:rsid w:val="00237F5F"/>
    <w:rsid w:val="0024727F"/>
    <w:rsid w:val="002602A2"/>
    <w:rsid w:val="00260A83"/>
    <w:rsid w:val="0026414E"/>
    <w:rsid w:val="00266300"/>
    <w:rsid w:val="00270113"/>
    <w:rsid w:val="002712BB"/>
    <w:rsid w:val="00274711"/>
    <w:rsid w:val="0028586B"/>
    <w:rsid w:val="002861BF"/>
    <w:rsid w:val="00294D28"/>
    <w:rsid w:val="002A7048"/>
    <w:rsid w:val="002B19F7"/>
    <w:rsid w:val="002B5A16"/>
    <w:rsid w:val="002B6229"/>
    <w:rsid w:val="002B73D5"/>
    <w:rsid w:val="002D02AE"/>
    <w:rsid w:val="002D0673"/>
    <w:rsid w:val="002D3B1A"/>
    <w:rsid w:val="002D536B"/>
    <w:rsid w:val="002F1F39"/>
    <w:rsid w:val="003039AB"/>
    <w:rsid w:val="00303A27"/>
    <w:rsid w:val="0032245F"/>
    <w:rsid w:val="00322DCE"/>
    <w:rsid w:val="00325B9E"/>
    <w:rsid w:val="00330427"/>
    <w:rsid w:val="00331B39"/>
    <w:rsid w:val="00340538"/>
    <w:rsid w:val="0034202A"/>
    <w:rsid w:val="00346FD1"/>
    <w:rsid w:val="00353B6B"/>
    <w:rsid w:val="00353C04"/>
    <w:rsid w:val="003575CD"/>
    <w:rsid w:val="00360762"/>
    <w:rsid w:val="00360A75"/>
    <w:rsid w:val="00362C13"/>
    <w:rsid w:val="00366A35"/>
    <w:rsid w:val="00380FD3"/>
    <w:rsid w:val="00381AC3"/>
    <w:rsid w:val="00391ABC"/>
    <w:rsid w:val="00393475"/>
    <w:rsid w:val="00396A34"/>
    <w:rsid w:val="003A2FE5"/>
    <w:rsid w:val="003B01AB"/>
    <w:rsid w:val="003B22BC"/>
    <w:rsid w:val="003C186F"/>
    <w:rsid w:val="003C1D2D"/>
    <w:rsid w:val="003D37C5"/>
    <w:rsid w:val="003E7B0A"/>
    <w:rsid w:val="003F4289"/>
    <w:rsid w:val="003F7A39"/>
    <w:rsid w:val="004024D5"/>
    <w:rsid w:val="00402A18"/>
    <w:rsid w:val="00405206"/>
    <w:rsid w:val="00411363"/>
    <w:rsid w:val="00417F32"/>
    <w:rsid w:val="004221D8"/>
    <w:rsid w:val="004233A2"/>
    <w:rsid w:val="004308C9"/>
    <w:rsid w:val="00431DFD"/>
    <w:rsid w:val="00436364"/>
    <w:rsid w:val="004367AA"/>
    <w:rsid w:val="00442538"/>
    <w:rsid w:val="004510DE"/>
    <w:rsid w:val="0045129C"/>
    <w:rsid w:val="004549A0"/>
    <w:rsid w:val="00454F81"/>
    <w:rsid w:val="004643A8"/>
    <w:rsid w:val="00470297"/>
    <w:rsid w:val="00490CFA"/>
    <w:rsid w:val="00495248"/>
    <w:rsid w:val="00495F08"/>
    <w:rsid w:val="004A0525"/>
    <w:rsid w:val="004A0589"/>
    <w:rsid w:val="004A1334"/>
    <w:rsid w:val="004A235F"/>
    <w:rsid w:val="004A26D6"/>
    <w:rsid w:val="004A7142"/>
    <w:rsid w:val="004B7200"/>
    <w:rsid w:val="004C59F3"/>
    <w:rsid w:val="004C7D1D"/>
    <w:rsid w:val="004C7FF2"/>
    <w:rsid w:val="004E0587"/>
    <w:rsid w:val="004F5BDD"/>
    <w:rsid w:val="004F5BF3"/>
    <w:rsid w:val="00510BB3"/>
    <w:rsid w:val="0051634B"/>
    <w:rsid w:val="00536E00"/>
    <w:rsid w:val="005436BF"/>
    <w:rsid w:val="00543E6C"/>
    <w:rsid w:val="005479CD"/>
    <w:rsid w:val="00550A8A"/>
    <w:rsid w:val="00555246"/>
    <w:rsid w:val="00555B18"/>
    <w:rsid w:val="00562B3D"/>
    <w:rsid w:val="0056382D"/>
    <w:rsid w:val="005720AB"/>
    <w:rsid w:val="00574797"/>
    <w:rsid w:val="00576550"/>
    <w:rsid w:val="00586EA5"/>
    <w:rsid w:val="00591184"/>
    <w:rsid w:val="005A2444"/>
    <w:rsid w:val="005B1C56"/>
    <w:rsid w:val="005B25C3"/>
    <w:rsid w:val="005B3CE9"/>
    <w:rsid w:val="005B4160"/>
    <w:rsid w:val="005C0E63"/>
    <w:rsid w:val="005C30C8"/>
    <w:rsid w:val="005C62EC"/>
    <w:rsid w:val="005D3FDA"/>
    <w:rsid w:val="005F4D3B"/>
    <w:rsid w:val="005F6659"/>
    <w:rsid w:val="0060671A"/>
    <w:rsid w:val="00611E33"/>
    <w:rsid w:val="00620A54"/>
    <w:rsid w:val="006223BF"/>
    <w:rsid w:val="00622B61"/>
    <w:rsid w:val="00631ED5"/>
    <w:rsid w:val="00632F49"/>
    <w:rsid w:val="00635187"/>
    <w:rsid w:val="00645D26"/>
    <w:rsid w:val="006546ED"/>
    <w:rsid w:val="006558DF"/>
    <w:rsid w:val="0065689A"/>
    <w:rsid w:val="0066264B"/>
    <w:rsid w:val="00662837"/>
    <w:rsid w:val="00667874"/>
    <w:rsid w:val="006712A4"/>
    <w:rsid w:val="00672913"/>
    <w:rsid w:val="00677B82"/>
    <w:rsid w:val="00681483"/>
    <w:rsid w:val="00685821"/>
    <w:rsid w:val="006921C7"/>
    <w:rsid w:val="00693689"/>
    <w:rsid w:val="0069423B"/>
    <w:rsid w:val="006C3B5E"/>
    <w:rsid w:val="006C49D1"/>
    <w:rsid w:val="006D05C8"/>
    <w:rsid w:val="006D2474"/>
    <w:rsid w:val="006D7D58"/>
    <w:rsid w:val="006E2376"/>
    <w:rsid w:val="006E45E4"/>
    <w:rsid w:val="006F46A5"/>
    <w:rsid w:val="00702C42"/>
    <w:rsid w:val="0070676C"/>
    <w:rsid w:val="0070730A"/>
    <w:rsid w:val="00713E0E"/>
    <w:rsid w:val="00716109"/>
    <w:rsid w:val="00716EF6"/>
    <w:rsid w:val="007231BA"/>
    <w:rsid w:val="00725817"/>
    <w:rsid w:val="00726CFB"/>
    <w:rsid w:val="00737747"/>
    <w:rsid w:val="00740536"/>
    <w:rsid w:val="00746639"/>
    <w:rsid w:val="007529DB"/>
    <w:rsid w:val="007A15B0"/>
    <w:rsid w:val="007A60D3"/>
    <w:rsid w:val="007B2D9C"/>
    <w:rsid w:val="007B36AF"/>
    <w:rsid w:val="007C645A"/>
    <w:rsid w:val="007C64BC"/>
    <w:rsid w:val="007D13D1"/>
    <w:rsid w:val="007D40C6"/>
    <w:rsid w:val="007D4392"/>
    <w:rsid w:val="007E17D4"/>
    <w:rsid w:val="007E5AB0"/>
    <w:rsid w:val="007E6125"/>
    <w:rsid w:val="007F47C1"/>
    <w:rsid w:val="007F618F"/>
    <w:rsid w:val="00802698"/>
    <w:rsid w:val="00803A2C"/>
    <w:rsid w:val="00803BE6"/>
    <w:rsid w:val="00804373"/>
    <w:rsid w:val="00804D37"/>
    <w:rsid w:val="0080717E"/>
    <w:rsid w:val="00813759"/>
    <w:rsid w:val="00813D19"/>
    <w:rsid w:val="00814C87"/>
    <w:rsid w:val="00814ECF"/>
    <w:rsid w:val="008157A6"/>
    <w:rsid w:val="00816840"/>
    <w:rsid w:val="00822C8E"/>
    <w:rsid w:val="00825C5A"/>
    <w:rsid w:val="0083091A"/>
    <w:rsid w:val="0085194C"/>
    <w:rsid w:val="00853F91"/>
    <w:rsid w:val="00856306"/>
    <w:rsid w:val="00872CCE"/>
    <w:rsid w:val="00873FC1"/>
    <w:rsid w:val="008759F6"/>
    <w:rsid w:val="00875CB6"/>
    <w:rsid w:val="0087683C"/>
    <w:rsid w:val="00876CB0"/>
    <w:rsid w:val="008825F9"/>
    <w:rsid w:val="008837A9"/>
    <w:rsid w:val="00891BDF"/>
    <w:rsid w:val="00895542"/>
    <w:rsid w:val="008A0556"/>
    <w:rsid w:val="008B1CCD"/>
    <w:rsid w:val="008B734B"/>
    <w:rsid w:val="008B7900"/>
    <w:rsid w:val="008C0027"/>
    <w:rsid w:val="008C4945"/>
    <w:rsid w:val="008D10DE"/>
    <w:rsid w:val="008E13BD"/>
    <w:rsid w:val="008E5AE4"/>
    <w:rsid w:val="008E5B20"/>
    <w:rsid w:val="008F4BAE"/>
    <w:rsid w:val="00902689"/>
    <w:rsid w:val="00906544"/>
    <w:rsid w:val="00907ED5"/>
    <w:rsid w:val="009162FE"/>
    <w:rsid w:val="0091664E"/>
    <w:rsid w:val="00916939"/>
    <w:rsid w:val="00922F4A"/>
    <w:rsid w:val="00930A9A"/>
    <w:rsid w:val="00932ECE"/>
    <w:rsid w:val="00940FF2"/>
    <w:rsid w:val="00953F51"/>
    <w:rsid w:val="00960661"/>
    <w:rsid w:val="00971AC0"/>
    <w:rsid w:val="009758C9"/>
    <w:rsid w:val="009853D6"/>
    <w:rsid w:val="00986509"/>
    <w:rsid w:val="009878B0"/>
    <w:rsid w:val="009905BE"/>
    <w:rsid w:val="009926E7"/>
    <w:rsid w:val="00996D9B"/>
    <w:rsid w:val="009A5EC2"/>
    <w:rsid w:val="009B070F"/>
    <w:rsid w:val="009C1A97"/>
    <w:rsid w:val="009C2CC9"/>
    <w:rsid w:val="009C3795"/>
    <w:rsid w:val="009D6676"/>
    <w:rsid w:val="009D72F4"/>
    <w:rsid w:val="009D79C3"/>
    <w:rsid w:val="009E2E21"/>
    <w:rsid w:val="009F2A2C"/>
    <w:rsid w:val="00A16F63"/>
    <w:rsid w:val="00A17500"/>
    <w:rsid w:val="00A17A1C"/>
    <w:rsid w:val="00A21710"/>
    <w:rsid w:val="00A21DD0"/>
    <w:rsid w:val="00A25BC5"/>
    <w:rsid w:val="00A35988"/>
    <w:rsid w:val="00A35A27"/>
    <w:rsid w:val="00A54799"/>
    <w:rsid w:val="00A5540C"/>
    <w:rsid w:val="00A56E5C"/>
    <w:rsid w:val="00A63745"/>
    <w:rsid w:val="00A73BE5"/>
    <w:rsid w:val="00A76947"/>
    <w:rsid w:val="00A849E0"/>
    <w:rsid w:val="00A92400"/>
    <w:rsid w:val="00AA0453"/>
    <w:rsid w:val="00AA16FA"/>
    <w:rsid w:val="00AA23AE"/>
    <w:rsid w:val="00AA3A13"/>
    <w:rsid w:val="00AA52F2"/>
    <w:rsid w:val="00AB55C6"/>
    <w:rsid w:val="00AC7734"/>
    <w:rsid w:val="00AD0AE2"/>
    <w:rsid w:val="00AD3D9E"/>
    <w:rsid w:val="00AD4184"/>
    <w:rsid w:val="00AE45DA"/>
    <w:rsid w:val="00AE6922"/>
    <w:rsid w:val="00AE6DA8"/>
    <w:rsid w:val="00AF2B2E"/>
    <w:rsid w:val="00AF31EF"/>
    <w:rsid w:val="00AF45E2"/>
    <w:rsid w:val="00AF47DA"/>
    <w:rsid w:val="00B04E94"/>
    <w:rsid w:val="00B1105E"/>
    <w:rsid w:val="00B165C7"/>
    <w:rsid w:val="00B17DD7"/>
    <w:rsid w:val="00B20C36"/>
    <w:rsid w:val="00B31065"/>
    <w:rsid w:val="00B33BE3"/>
    <w:rsid w:val="00B341F4"/>
    <w:rsid w:val="00B432DC"/>
    <w:rsid w:val="00B45C84"/>
    <w:rsid w:val="00B477C2"/>
    <w:rsid w:val="00B50E6A"/>
    <w:rsid w:val="00B51691"/>
    <w:rsid w:val="00B736B8"/>
    <w:rsid w:val="00B76A32"/>
    <w:rsid w:val="00B902A8"/>
    <w:rsid w:val="00B93F4A"/>
    <w:rsid w:val="00B95B37"/>
    <w:rsid w:val="00BA1BDB"/>
    <w:rsid w:val="00BA3869"/>
    <w:rsid w:val="00BB32F1"/>
    <w:rsid w:val="00BB3398"/>
    <w:rsid w:val="00BB53F5"/>
    <w:rsid w:val="00BC042E"/>
    <w:rsid w:val="00BD53E3"/>
    <w:rsid w:val="00BF459E"/>
    <w:rsid w:val="00C03E56"/>
    <w:rsid w:val="00C068A0"/>
    <w:rsid w:val="00C14787"/>
    <w:rsid w:val="00C149AD"/>
    <w:rsid w:val="00C230A0"/>
    <w:rsid w:val="00C25FEE"/>
    <w:rsid w:val="00C33018"/>
    <w:rsid w:val="00C33927"/>
    <w:rsid w:val="00C35DFE"/>
    <w:rsid w:val="00C37458"/>
    <w:rsid w:val="00C409AF"/>
    <w:rsid w:val="00C42CEE"/>
    <w:rsid w:val="00C51A5C"/>
    <w:rsid w:val="00C532BB"/>
    <w:rsid w:val="00C55304"/>
    <w:rsid w:val="00C643B0"/>
    <w:rsid w:val="00C65270"/>
    <w:rsid w:val="00C71FC9"/>
    <w:rsid w:val="00C77014"/>
    <w:rsid w:val="00C8340C"/>
    <w:rsid w:val="00C84C11"/>
    <w:rsid w:val="00C854A7"/>
    <w:rsid w:val="00C86101"/>
    <w:rsid w:val="00C8752D"/>
    <w:rsid w:val="00C95CEB"/>
    <w:rsid w:val="00CA783B"/>
    <w:rsid w:val="00CB0E07"/>
    <w:rsid w:val="00CB2F14"/>
    <w:rsid w:val="00CB68BD"/>
    <w:rsid w:val="00CB7C4F"/>
    <w:rsid w:val="00CC02D3"/>
    <w:rsid w:val="00CD2534"/>
    <w:rsid w:val="00CD4E04"/>
    <w:rsid w:val="00CD74AD"/>
    <w:rsid w:val="00CE3261"/>
    <w:rsid w:val="00CF1BF7"/>
    <w:rsid w:val="00CF3EE4"/>
    <w:rsid w:val="00D06047"/>
    <w:rsid w:val="00D12AA8"/>
    <w:rsid w:val="00D15C8F"/>
    <w:rsid w:val="00D1619A"/>
    <w:rsid w:val="00D22E7C"/>
    <w:rsid w:val="00D2322F"/>
    <w:rsid w:val="00D23F9D"/>
    <w:rsid w:val="00D27F81"/>
    <w:rsid w:val="00D32FDA"/>
    <w:rsid w:val="00D33944"/>
    <w:rsid w:val="00D37B6A"/>
    <w:rsid w:val="00D4062E"/>
    <w:rsid w:val="00D54C05"/>
    <w:rsid w:val="00D5621F"/>
    <w:rsid w:val="00D60E19"/>
    <w:rsid w:val="00D617D6"/>
    <w:rsid w:val="00D64FDA"/>
    <w:rsid w:val="00D67A9E"/>
    <w:rsid w:val="00D7241C"/>
    <w:rsid w:val="00D74F40"/>
    <w:rsid w:val="00D804DC"/>
    <w:rsid w:val="00D84A43"/>
    <w:rsid w:val="00D9573C"/>
    <w:rsid w:val="00DA4E9A"/>
    <w:rsid w:val="00DC4E1A"/>
    <w:rsid w:val="00DC64F6"/>
    <w:rsid w:val="00DC657B"/>
    <w:rsid w:val="00DD1A9C"/>
    <w:rsid w:val="00DD1FD1"/>
    <w:rsid w:val="00DD2B02"/>
    <w:rsid w:val="00DD496C"/>
    <w:rsid w:val="00DE1960"/>
    <w:rsid w:val="00DE4139"/>
    <w:rsid w:val="00DE597C"/>
    <w:rsid w:val="00DE704D"/>
    <w:rsid w:val="00DF2580"/>
    <w:rsid w:val="00DF2728"/>
    <w:rsid w:val="00E02240"/>
    <w:rsid w:val="00E02D2F"/>
    <w:rsid w:val="00E02F43"/>
    <w:rsid w:val="00E1077D"/>
    <w:rsid w:val="00E117C2"/>
    <w:rsid w:val="00E12790"/>
    <w:rsid w:val="00E13894"/>
    <w:rsid w:val="00E15D49"/>
    <w:rsid w:val="00E2471B"/>
    <w:rsid w:val="00E33F2F"/>
    <w:rsid w:val="00E37BF4"/>
    <w:rsid w:val="00E429D2"/>
    <w:rsid w:val="00E47099"/>
    <w:rsid w:val="00E50058"/>
    <w:rsid w:val="00E543AA"/>
    <w:rsid w:val="00E5469D"/>
    <w:rsid w:val="00E55C29"/>
    <w:rsid w:val="00E60474"/>
    <w:rsid w:val="00E60D01"/>
    <w:rsid w:val="00E66D3E"/>
    <w:rsid w:val="00E72DF8"/>
    <w:rsid w:val="00E75428"/>
    <w:rsid w:val="00E823D3"/>
    <w:rsid w:val="00E83143"/>
    <w:rsid w:val="00E83AF0"/>
    <w:rsid w:val="00E906B1"/>
    <w:rsid w:val="00E915A4"/>
    <w:rsid w:val="00E925EA"/>
    <w:rsid w:val="00E934A4"/>
    <w:rsid w:val="00EA1854"/>
    <w:rsid w:val="00EA525C"/>
    <w:rsid w:val="00EB2631"/>
    <w:rsid w:val="00EB42F2"/>
    <w:rsid w:val="00EB7768"/>
    <w:rsid w:val="00EC1360"/>
    <w:rsid w:val="00EC7D76"/>
    <w:rsid w:val="00ED1CD3"/>
    <w:rsid w:val="00EE0BEF"/>
    <w:rsid w:val="00EE5F71"/>
    <w:rsid w:val="00EF3681"/>
    <w:rsid w:val="00EF5F79"/>
    <w:rsid w:val="00F12672"/>
    <w:rsid w:val="00F153A3"/>
    <w:rsid w:val="00F17A25"/>
    <w:rsid w:val="00F23072"/>
    <w:rsid w:val="00F2670C"/>
    <w:rsid w:val="00F3593C"/>
    <w:rsid w:val="00F3645C"/>
    <w:rsid w:val="00F37C31"/>
    <w:rsid w:val="00F41A6A"/>
    <w:rsid w:val="00F43BBC"/>
    <w:rsid w:val="00F43F73"/>
    <w:rsid w:val="00F46CB5"/>
    <w:rsid w:val="00F51222"/>
    <w:rsid w:val="00F5303F"/>
    <w:rsid w:val="00F5743B"/>
    <w:rsid w:val="00F644D8"/>
    <w:rsid w:val="00F662CE"/>
    <w:rsid w:val="00F71116"/>
    <w:rsid w:val="00F7248C"/>
    <w:rsid w:val="00F7548E"/>
    <w:rsid w:val="00F75FAC"/>
    <w:rsid w:val="00F96021"/>
    <w:rsid w:val="00FB102A"/>
    <w:rsid w:val="00FB1BB2"/>
    <w:rsid w:val="00FB7348"/>
    <w:rsid w:val="00FC28BE"/>
    <w:rsid w:val="00FC3F52"/>
    <w:rsid w:val="00FD59FD"/>
    <w:rsid w:val="00FE4265"/>
    <w:rsid w:val="00FE445B"/>
    <w:rsid w:val="00FE6179"/>
    <w:rsid w:val="00FF3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B1A26"/>
  <w15:docId w15:val="{19346E73-02C7-45E6-BE45-610FB45F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73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573C"/>
    <w:pPr>
      <w:tabs>
        <w:tab w:val="center" w:pos="4844"/>
        <w:tab w:val="right" w:pos="9689"/>
      </w:tabs>
    </w:pPr>
  </w:style>
  <w:style w:type="character" w:customStyle="1" w:styleId="NagwekZnak">
    <w:name w:val="Nagłówek Znak"/>
    <w:basedOn w:val="Domylnaczcionkaakapitu"/>
    <w:link w:val="Nagwek"/>
    <w:uiPriority w:val="99"/>
    <w:rsid w:val="00D9573C"/>
    <w:rPr>
      <w:rFonts w:ascii="Calibri" w:eastAsia="Calibri" w:hAnsi="Calibri" w:cs="Times New Roman"/>
    </w:rPr>
  </w:style>
  <w:style w:type="paragraph" w:styleId="Akapitzlist">
    <w:name w:val="List Paragraph"/>
    <w:basedOn w:val="Normalny"/>
    <w:uiPriority w:val="34"/>
    <w:qFormat/>
    <w:rsid w:val="00165D2C"/>
    <w:pPr>
      <w:ind w:left="720"/>
      <w:contextualSpacing/>
    </w:pPr>
  </w:style>
  <w:style w:type="character" w:customStyle="1" w:styleId="6">
    <w:name w:val="Основной текст (6)_"/>
    <w:link w:val="60"/>
    <w:rsid w:val="00165D2C"/>
    <w:rPr>
      <w:rFonts w:ascii="Times New Roman" w:eastAsia="Times New Roman" w:hAnsi="Times New Roman"/>
      <w:sz w:val="28"/>
      <w:szCs w:val="28"/>
      <w:shd w:val="clear" w:color="auto" w:fill="FFFFFF"/>
    </w:rPr>
  </w:style>
  <w:style w:type="paragraph" w:customStyle="1" w:styleId="60">
    <w:name w:val="Основной текст (6)"/>
    <w:basedOn w:val="Normalny"/>
    <w:link w:val="6"/>
    <w:rsid w:val="00165D2C"/>
    <w:pPr>
      <w:widowControl w:val="0"/>
      <w:shd w:val="clear" w:color="auto" w:fill="FFFFFF"/>
      <w:spacing w:after="0" w:line="326" w:lineRule="exact"/>
      <w:jc w:val="center"/>
    </w:pPr>
    <w:rPr>
      <w:rFonts w:ascii="Times New Roman" w:eastAsia="Times New Roman" w:hAnsi="Times New Roman" w:cstheme="minorBidi"/>
      <w:sz w:val="28"/>
      <w:szCs w:val="28"/>
    </w:rPr>
  </w:style>
  <w:style w:type="paragraph" w:styleId="Tekstdymka">
    <w:name w:val="Balloon Text"/>
    <w:basedOn w:val="Normalny"/>
    <w:link w:val="TekstdymkaZnak"/>
    <w:uiPriority w:val="99"/>
    <w:semiHidden/>
    <w:unhideWhenUsed/>
    <w:rsid w:val="00165D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5D2C"/>
    <w:rPr>
      <w:rFonts w:ascii="Tahoma" w:eastAsia="Calibri" w:hAnsi="Tahoma" w:cs="Tahoma"/>
      <w:sz w:val="16"/>
      <w:szCs w:val="16"/>
    </w:rPr>
  </w:style>
  <w:style w:type="paragraph" w:styleId="Stopka">
    <w:name w:val="footer"/>
    <w:basedOn w:val="Normalny"/>
    <w:link w:val="StopkaZnak"/>
    <w:uiPriority w:val="99"/>
    <w:unhideWhenUsed/>
    <w:rsid w:val="00B76A32"/>
    <w:pPr>
      <w:tabs>
        <w:tab w:val="center" w:pos="4819"/>
        <w:tab w:val="right" w:pos="9639"/>
      </w:tabs>
      <w:spacing w:after="0" w:line="240" w:lineRule="auto"/>
    </w:pPr>
  </w:style>
  <w:style w:type="character" w:customStyle="1" w:styleId="StopkaZnak">
    <w:name w:val="Stopka Znak"/>
    <w:basedOn w:val="Domylnaczcionkaakapitu"/>
    <w:link w:val="Stopka"/>
    <w:uiPriority w:val="99"/>
    <w:rsid w:val="00B76A32"/>
    <w:rPr>
      <w:rFonts w:ascii="Calibri" w:eastAsia="Calibri" w:hAnsi="Calibri" w:cs="Times New Roman"/>
    </w:rPr>
  </w:style>
  <w:style w:type="character" w:styleId="Hipercze">
    <w:name w:val="Hyperlink"/>
    <w:basedOn w:val="Domylnaczcionkaakapitu"/>
    <w:uiPriority w:val="99"/>
    <w:unhideWhenUsed/>
    <w:rsid w:val="007C64BC"/>
    <w:rPr>
      <w:color w:val="0000FF" w:themeColor="hyperlink"/>
      <w:u w:val="single"/>
    </w:rPr>
  </w:style>
  <w:style w:type="character" w:customStyle="1" w:styleId="1">
    <w:name w:val="Незакрита згадка1"/>
    <w:basedOn w:val="Domylnaczcionkaakapitu"/>
    <w:uiPriority w:val="99"/>
    <w:semiHidden/>
    <w:unhideWhenUsed/>
    <w:rsid w:val="00922F4A"/>
    <w:rPr>
      <w:color w:val="605E5C"/>
      <w:shd w:val="clear" w:color="auto" w:fill="E1DFDD"/>
    </w:rPr>
  </w:style>
  <w:style w:type="paragraph" w:customStyle="1" w:styleId="Rab1">
    <w:name w:val="R_ab1"/>
    <w:next w:val="Normalny"/>
    <w:autoRedefine/>
    <w:qFormat/>
    <w:rsid w:val="00591184"/>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591184"/>
    <w:pPr>
      <w:spacing w:before="60"/>
    </w:pPr>
  </w:style>
  <w:style w:type="paragraph" w:customStyle="1" w:styleId="Rafiliacja">
    <w:name w:val="R_afiliacja"/>
    <w:basedOn w:val="Normalny"/>
    <w:link w:val="RafiliacjaZnak"/>
    <w:qFormat/>
    <w:rsid w:val="00C51A5C"/>
    <w:pPr>
      <w:suppressAutoHyphens/>
      <w:spacing w:after="0" w:line="240" w:lineRule="auto"/>
      <w:jc w:val="center"/>
    </w:pPr>
    <w:rPr>
      <w:rFonts w:ascii="Times New Roman" w:eastAsiaTheme="minorHAnsi" w:hAnsi="Times New Roman"/>
      <w:i/>
      <w:kern w:val="2"/>
      <w:sz w:val="20"/>
      <w:szCs w:val="28"/>
      <w:lang w:val="pl-PL"/>
      <w14:ligatures w14:val="standardContextual"/>
    </w:rPr>
  </w:style>
  <w:style w:type="character" w:customStyle="1" w:styleId="RafiliacjaZnak">
    <w:name w:val="R_afiliacja Znak"/>
    <w:basedOn w:val="Domylnaczcionkaakapitu"/>
    <w:link w:val="Rafiliacja"/>
    <w:rsid w:val="00C51A5C"/>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8E13BD"/>
    <w:pPr>
      <w:spacing w:before="120"/>
    </w:pPr>
    <w:rPr>
      <w:lang w:val="en-GB"/>
    </w:rPr>
  </w:style>
  <w:style w:type="paragraph" w:customStyle="1" w:styleId="Rn1">
    <w:name w:val="R_n1"/>
    <w:basedOn w:val="Normalny"/>
    <w:link w:val="Rn1Znak"/>
    <w:qFormat/>
    <w:rsid w:val="00C51A5C"/>
    <w:pPr>
      <w:suppressAutoHyphens/>
      <w:spacing w:before="240" w:after="120" w:line="240" w:lineRule="auto"/>
      <w:jc w:val="both"/>
    </w:pPr>
    <w:rPr>
      <w:rFonts w:ascii="Times New Roman" w:eastAsiaTheme="minorHAnsi" w:hAnsi="Times New Roman" w:cstheme="minorBidi"/>
      <w:b/>
      <w:kern w:val="2"/>
      <w:sz w:val="24"/>
      <w:lang w:val="pl-PL"/>
      <w14:ligatures w14:val="standardContextual"/>
    </w:rPr>
  </w:style>
  <w:style w:type="character" w:customStyle="1" w:styleId="Rn1Znak">
    <w:name w:val="R_n1 Znak"/>
    <w:basedOn w:val="Domylnaczcionkaakapitu"/>
    <w:link w:val="Rn1"/>
    <w:rsid w:val="00C51A5C"/>
    <w:rPr>
      <w:rFonts w:ascii="Times New Roman" w:hAnsi="Times New Roman"/>
      <w:b/>
      <w:kern w:val="2"/>
      <w:sz w:val="24"/>
      <w:lang w:val="pl-PL"/>
      <w14:ligatures w14:val="standardContextual"/>
    </w:rPr>
  </w:style>
  <w:style w:type="paragraph" w:customStyle="1" w:styleId="Rn2">
    <w:name w:val="R_n2"/>
    <w:basedOn w:val="Rn1"/>
    <w:link w:val="Rn2Znak"/>
    <w:qFormat/>
    <w:rsid w:val="00C51A5C"/>
    <w:pPr>
      <w:spacing w:before="120"/>
      <w:jc w:val="left"/>
    </w:pPr>
    <w:rPr>
      <w:sz w:val="22"/>
    </w:rPr>
  </w:style>
  <w:style w:type="character" w:customStyle="1" w:styleId="Rn2Znak">
    <w:name w:val="R_n2 Znak"/>
    <w:link w:val="Rn2"/>
    <w:rsid w:val="00C51A5C"/>
    <w:rPr>
      <w:rFonts w:ascii="Times New Roman" w:hAnsi="Times New Roman"/>
      <w:b/>
      <w:kern w:val="2"/>
      <w:lang w:val="pl-PL"/>
      <w14:ligatures w14:val="standardContextual"/>
    </w:rPr>
  </w:style>
  <w:style w:type="paragraph" w:customStyle="1" w:styleId="Rtytu">
    <w:name w:val="R_tytuł"/>
    <w:basedOn w:val="Rn2"/>
    <w:link w:val="RtytuZnak"/>
    <w:autoRedefine/>
    <w:qFormat/>
    <w:rsid w:val="00C51A5C"/>
    <w:pPr>
      <w:spacing w:before="240" w:after="0"/>
      <w:jc w:val="center"/>
    </w:pPr>
    <w:rPr>
      <w:sz w:val="24"/>
      <w:szCs w:val="28"/>
    </w:rPr>
  </w:style>
  <w:style w:type="character" w:customStyle="1" w:styleId="RtytuZnak">
    <w:name w:val="R_tytuł Znak"/>
    <w:basedOn w:val="Rn2Znak"/>
    <w:link w:val="Rtytu"/>
    <w:rsid w:val="00C51A5C"/>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C51A5C"/>
    <w:pPr>
      <w:spacing w:before="120"/>
    </w:pPr>
    <w:rPr>
      <w:rFonts w:eastAsia="Calibri" w:cs="Times New Roman"/>
      <w:b w:val="0"/>
      <w:i/>
    </w:rPr>
  </w:style>
  <w:style w:type="character" w:customStyle="1" w:styleId="RautorZnak">
    <w:name w:val="R_autor Znak"/>
    <w:link w:val="Rautor"/>
    <w:rsid w:val="00C51A5C"/>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C51A5C"/>
    <w:pPr>
      <w:spacing w:after="0" w:line="240" w:lineRule="auto"/>
      <w:ind w:left="425" w:hanging="425"/>
      <w:jc w:val="both"/>
    </w:pPr>
    <w:rPr>
      <w:rFonts w:ascii="Times New Roman" w:eastAsia="Times New Roman" w:hAnsi="Times New Roman"/>
      <w:kern w:val="2"/>
      <w:sz w:val="20"/>
      <w:szCs w:val="20"/>
      <w:lang w:val="en-US" w:eastAsia="pl-PL"/>
      <w14:ligatures w14:val="standardContextual"/>
    </w:rPr>
  </w:style>
  <w:style w:type="character" w:customStyle="1" w:styleId="RlitZnak">
    <w:name w:val="R_lit Znak"/>
    <w:basedOn w:val="Domylnaczcionkaakapitu"/>
    <w:link w:val="Rlit"/>
    <w:rsid w:val="00C51A5C"/>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C51A5C"/>
    <w:pPr>
      <w:suppressAutoHyphens/>
      <w:spacing w:after="120" w:line="240" w:lineRule="auto"/>
    </w:pPr>
    <w:rPr>
      <w:rFonts w:ascii="Times New Roman" w:eastAsiaTheme="minorHAnsi" w:hAnsi="Times New Roman" w:cstheme="minorBidi"/>
      <w:kern w:val="2"/>
      <w:sz w:val="20"/>
      <w:lang w:val="pl-PL"/>
      <w14:ligatures w14:val="standardContextual"/>
    </w:rPr>
  </w:style>
  <w:style w:type="character" w:customStyle="1" w:styleId="RtabZnak">
    <w:name w:val="R_tab Znak"/>
    <w:basedOn w:val="Domylnaczcionkaakapitu"/>
    <w:link w:val="Rtab"/>
    <w:rsid w:val="00C51A5C"/>
    <w:rPr>
      <w:rFonts w:ascii="Times New Roman" w:hAnsi="Times New Roman"/>
      <w:kern w:val="2"/>
      <w:sz w:val="20"/>
      <w:lang w:val="pl-PL"/>
      <w14:ligatures w14:val="standardContextual"/>
    </w:rPr>
  </w:style>
  <w:style w:type="paragraph" w:customStyle="1" w:styleId="Rn3">
    <w:name w:val="R_n3"/>
    <w:basedOn w:val="Rtab"/>
    <w:link w:val="Rn3Znak"/>
    <w:qFormat/>
    <w:rsid w:val="00C51A5C"/>
    <w:pPr>
      <w:spacing w:before="120"/>
      <w:jc w:val="both"/>
    </w:pPr>
    <w:rPr>
      <w:i/>
    </w:rPr>
  </w:style>
  <w:style w:type="character" w:customStyle="1" w:styleId="Rn3Znak">
    <w:name w:val="R_n3 Znak"/>
    <w:basedOn w:val="RtabZnak"/>
    <w:link w:val="Rn3"/>
    <w:rsid w:val="00C51A5C"/>
    <w:rPr>
      <w:rFonts w:ascii="Times New Roman" w:hAnsi="Times New Roman"/>
      <w:i/>
      <w:kern w:val="2"/>
      <w:sz w:val="20"/>
      <w:lang w:val="pl-PL"/>
      <w14:ligatures w14:val="standardContextual"/>
    </w:rPr>
  </w:style>
  <w:style w:type="paragraph" w:customStyle="1" w:styleId="Rrys">
    <w:name w:val="R_rys"/>
    <w:basedOn w:val="Rafiliacja"/>
    <w:link w:val="RrysZnak"/>
    <w:qFormat/>
    <w:rsid w:val="00C51A5C"/>
    <w:pPr>
      <w:spacing w:before="120"/>
      <w:jc w:val="left"/>
    </w:pPr>
    <w:rPr>
      <w:i w:val="0"/>
    </w:rPr>
  </w:style>
  <w:style w:type="character" w:customStyle="1" w:styleId="RrysZnak">
    <w:name w:val="R_rys Znak"/>
    <w:basedOn w:val="RafiliacjaZnak"/>
    <w:link w:val="Rrys"/>
    <w:rsid w:val="00C51A5C"/>
    <w:rPr>
      <w:rFonts w:ascii="Times New Roman" w:hAnsi="Times New Roman" w:cs="Times New Roman"/>
      <w:i w:val="0"/>
      <w:kern w:val="2"/>
      <w:sz w:val="20"/>
      <w:szCs w:val="28"/>
      <w:lang w:val="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enmm.2021.100640" TargetMode="External"/><Relationship Id="rId18" Type="http://schemas.openxmlformats.org/officeDocument/2006/relationships/hyperlink" Target="https://doi.org/10.12911/22998993/148149" TargetMode="External"/><Relationship Id="rId26" Type="http://schemas.openxmlformats.org/officeDocument/2006/relationships/hyperlink" Target="https://doi.org/10.1007/s11356-022-21578-z" TargetMode="External"/><Relationship Id="rId3" Type="http://schemas.openxmlformats.org/officeDocument/2006/relationships/styles" Target="styles.xml"/><Relationship Id="rId21" Type="http://schemas.openxmlformats.org/officeDocument/2006/relationships/hyperlink" Target="https://dx.doi.org/10.15159/jas.22.3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16/j.wasman.2023.11.005" TargetMode="External"/><Relationship Id="rId17" Type="http://schemas.openxmlformats.org/officeDocument/2006/relationships/hyperlink" Target="https://doi.org/10.1016/j.wasman.2011.11.010" TargetMode="External"/><Relationship Id="rId25" Type="http://schemas.openxmlformats.org/officeDocument/2006/relationships/hyperlink" Target="https://doi.org/10.1016/j.scitotenv.2017.05.223" TargetMode="External"/><Relationship Id="rId33" Type="http://schemas.openxmlformats.org/officeDocument/2006/relationships/hyperlink" Target="https://doi.org/10.4028/www.scientific.net/AMR.989-994.559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jenvman.2009.10.017" TargetMode="External"/><Relationship Id="rId20" Type="http://schemas.openxmlformats.org/officeDocument/2006/relationships/hyperlink" Target="https://doi.org/10.3390/ijerph16122125" TargetMode="External"/><Relationship Id="rId29" Type="http://schemas.openxmlformats.org/officeDocument/2006/relationships/hyperlink" Target="https://doi.org/10.3390/geosciences91004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wasman.2015.10.010" TargetMode="External"/><Relationship Id="rId24" Type="http://schemas.openxmlformats.org/officeDocument/2006/relationships/hyperlink" Target="https://doi.org/10.26565/2410-7360-2022-57-23" TargetMode="External"/><Relationship Id="rId32" Type="http://schemas.openxmlformats.org/officeDocument/2006/relationships/hyperlink" Target="https://doi.org/10.3390/w142236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w8100470" TargetMode="External"/><Relationship Id="rId23" Type="http://schemas.openxmlformats.org/officeDocument/2006/relationships/hyperlink" Target="https://doi.org/10.12912/27197050/168085" TargetMode="External"/><Relationship Id="rId28" Type="http://schemas.openxmlformats.org/officeDocument/2006/relationships/hyperlink" Target="https://doi.org/10.21926/aeer.2102006" TargetMode="External"/><Relationship Id="rId36" Type="http://schemas.openxmlformats.org/officeDocument/2006/relationships/footer" Target="footer1.xml"/><Relationship Id="rId10" Type="http://schemas.openxmlformats.org/officeDocument/2006/relationships/hyperlink" Target="https://doi.org/10.1016/j.wasman.2023.12.029" TargetMode="External"/><Relationship Id="rId19" Type="http://schemas.openxmlformats.org/officeDocument/2006/relationships/hyperlink" Target="https://doi.org/10.3390/microorganisms11040857" TargetMode="External"/><Relationship Id="rId31" Type="http://schemas.openxmlformats.org/officeDocument/2006/relationships/hyperlink" Target="https://doi.org/10.1016/j.jhazmat.2021.126627" TargetMode="External"/><Relationship Id="rId4" Type="http://schemas.openxmlformats.org/officeDocument/2006/relationships/settings" Target="settings.xml"/><Relationship Id="rId9" Type="http://schemas.openxmlformats.org/officeDocument/2006/relationships/hyperlink" Target="https://doi.org/10.3390/su142215465" TargetMode="External"/><Relationship Id="rId14" Type="http://schemas.openxmlformats.org/officeDocument/2006/relationships/hyperlink" Target="https://doi.org/10.1016/j.jenvman.2018.01.030" TargetMode="External"/><Relationship Id="rId22" Type="http://schemas.openxmlformats.org/officeDocument/2006/relationships/hyperlink" Target="https://doi.org/10.12912/27197050/151630" TargetMode="External"/><Relationship Id="rId27" Type="http://schemas.openxmlformats.org/officeDocument/2006/relationships/hyperlink" Target="https://doi.org/10.3390/ijerph19020773" TargetMode="External"/><Relationship Id="rId30" Type="http://schemas.openxmlformats.org/officeDocument/2006/relationships/hyperlink" Target="https://doi.org/10.12911/22998993/89664"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00A2F-085B-495B-83F0-141DD1AC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5105</Words>
  <Characters>30631</Characters>
  <Application>Microsoft Office Word</Application>
  <DocSecurity>0</DocSecurity>
  <Lines>255</Lines>
  <Paragraphs>71</Paragraphs>
  <ScaleCrop>false</ScaleCrop>
  <HeadingPairs>
    <vt:vector size="6" baseType="variant">
      <vt:variant>
        <vt:lpstr>Tytuł</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Janusz Dabrowski NA</cp:lastModifiedBy>
  <cp:revision>30</cp:revision>
  <cp:lastPrinted>2024-05-31T16:00:00Z</cp:lastPrinted>
  <dcterms:created xsi:type="dcterms:W3CDTF">2024-05-23T12:53:00Z</dcterms:created>
  <dcterms:modified xsi:type="dcterms:W3CDTF">2024-05-31T16:01:00Z</dcterms:modified>
</cp:coreProperties>
</file>