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5A6191" w:rsidRPr="008902F0" w14:paraId="7560D0B5" w14:textId="77777777" w:rsidTr="001022F0">
        <w:trPr>
          <w:trHeight w:hRule="exact" w:val="142"/>
        </w:trPr>
        <w:tc>
          <w:tcPr>
            <w:tcW w:w="709" w:type="dxa"/>
            <w:vMerge w:val="restart"/>
            <w:shd w:val="clear" w:color="auto" w:fill="auto"/>
            <w:vAlign w:val="center"/>
          </w:tcPr>
          <w:p w14:paraId="2DE6200E" w14:textId="77777777" w:rsidR="005A6191" w:rsidRPr="008902F0" w:rsidRDefault="005A6191" w:rsidP="005A6191">
            <w:pPr>
              <w:spacing w:after="0" w:line="240" w:lineRule="auto"/>
              <w:rPr>
                <w:rFonts w:ascii="Times New Roman" w:hAnsi="Times New Roman"/>
                <w:lang w:val="en-GB"/>
              </w:rPr>
            </w:pPr>
            <w:bookmarkStart w:id="0" w:name="_Hlk145412337"/>
            <w:bookmarkStart w:id="1" w:name="_Hlk103340665"/>
            <w:bookmarkStart w:id="2" w:name="_Hlk24804592"/>
            <w:bookmarkEnd w:id="0"/>
            <w:bookmarkEnd w:id="1"/>
            <w:r w:rsidRPr="008902F0">
              <w:rPr>
                <w:rFonts w:ascii="Times New Roman" w:hAnsi="Times New Roman"/>
                <w:noProof/>
                <w:lang w:val="en-GB"/>
              </w:rPr>
              <w:drawing>
                <wp:anchor distT="0" distB="0" distL="114300" distR="114300" simplePos="0" relativeHeight="251659264" behindDoc="0" locked="0" layoutInCell="1" allowOverlap="1" wp14:anchorId="71C75093" wp14:editId="066AFBF6">
                  <wp:simplePos x="0" y="0"/>
                  <wp:positionH relativeFrom="column">
                    <wp:posOffset>-635</wp:posOffset>
                  </wp:positionH>
                  <wp:positionV relativeFrom="paragraph">
                    <wp:posOffset>348615</wp:posOffset>
                  </wp:positionV>
                  <wp:extent cx="432000" cy="426000"/>
                  <wp:effectExtent l="0" t="0" r="6350" b="0"/>
                  <wp:wrapNone/>
                  <wp:docPr id="159511152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2000" cy="42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930" w:type="dxa"/>
            <w:gridSpan w:val="3"/>
            <w:shd w:val="clear" w:color="auto" w:fill="auto"/>
            <w:vAlign w:val="center"/>
          </w:tcPr>
          <w:p w14:paraId="7068891B" w14:textId="77777777" w:rsidR="005A6191" w:rsidRPr="008902F0" w:rsidRDefault="005A6191" w:rsidP="005A6191">
            <w:pPr>
              <w:spacing w:after="0" w:line="240" w:lineRule="auto"/>
              <w:jc w:val="center"/>
              <w:rPr>
                <w:rFonts w:ascii="Times New Roman" w:hAnsi="Times New Roman"/>
                <w:lang w:val="en-GB"/>
              </w:rPr>
            </w:pPr>
          </w:p>
        </w:tc>
      </w:tr>
      <w:tr w:rsidR="005A6191" w:rsidRPr="008902F0" w14:paraId="0EECB19D" w14:textId="77777777" w:rsidTr="001022F0">
        <w:trPr>
          <w:trHeight w:hRule="exact" w:val="283"/>
        </w:trPr>
        <w:tc>
          <w:tcPr>
            <w:tcW w:w="709" w:type="dxa"/>
            <w:vMerge/>
            <w:shd w:val="clear" w:color="auto" w:fill="auto"/>
          </w:tcPr>
          <w:p w14:paraId="1E33B25B" w14:textId="77777777" w:rsidR="005A6191" w:rsidRPr="008902F0" w:rsidRDefault="005A6191" w:rsidP="005A6191">
            <w:pPr>
              <w:spacing w:after="0" w:line="240" w:lineRule="auto"/>
              <w:jc w:val="center"/>
              <w:rPr>
                <w:rFonts w:ascii="Times New Roman" w:hAnsi="Times New Roman"/>
                <w:lang w:val="en-GB"/>
              </w:rPr>
            </w:pPr>
          </w:p>
        </w:tc>
        <w:tc>
          <w:tcPr>
            <w:tcW w:w="8930" w:type="dxa"/>
            <w:gridSpan w:val="3"/>
            <w:tcBorders>
              <w:bottom w:val="single" w:sz="2" w:space="0" w:color="auto"/>
            </w:tcBorders>
            <w:shd w:val="clear" w:color="auto" w:fill="auto"/>
            <w:vAlign w:val="center"/>
          </w:tcPr>
          <w:p w14:paraId="404E179D" w14:textId="77777777" w:rsidR="005A6191" w:rsidRPr="008902F0" w:rsidRDefault="005A6191" w:rsidP="005A6191">
            <w:pPr>
              <w:spacing w:after="0" w:line="240" w:lineRule="auto"/>
              <w:jc w:val="center"/>
              <w:rPr>
                <w:rFonts w:ascii="Times New Roman" w:hAnsi="Times New Roman"/>
                <w:lang w:val="en-GB"/>
              </w:rPr>
            </w:pPr>
            <w:proofErr w:type="spellStart"/>
            <w:r w:rsidRPr="000C6611">
              <w:rPr>
                <w:rFonts w:ascii="Times New Roman" w:hAnsi="Times New Roman"/>
                <w:b/>
                <w:sz w:val="20"/>
                <w:szCs w:val="20"/>
                <w:lang w:val="en-GB"/>
              </w:rPr>
              <w:t>Rocznik</w:t>
            </w:r>
            <w:proofErr w:type="spellEnd"/>
            <w:r w:rsidRPr="000C6611">
              <w:rPr>
                <w:rFonts w:ascii="Times New Roman" w:hAnsi="Times New Roman"/>
                <w:b/>
                <w:sz w:val="20"/>
                <w:szCs w:val="20"/>
                <w:lang w:val="en-GB"/>
              </w:rPr>
              <w:t xml:space="preserve"> </w:t>
            </w:r>
            <w:proofErr w:type="spellStart"/>
            <w:r w:rsidRPr="000C6611">
              <w:rPr>
                <w:rFonts w:ascii="Times New Roman" w:hAnsi="Times New Roman"/>
                <w:b/>
                <w:sz w:val="20"/>
                <w:szCs w:val="20"/>
                <w:lang w:val="en-GB"/>
              </w:rPr>
              <w:t>Ochrona</w:t>
            </w:r>
            <w:proofErr w:type="spellEnd"/>
            <w:r w:rsidRPr="000C6611">
              <w:rPr>
                <w:rFonts w:ascii="Times New Roman" w:hAnsi="Times New Roman"/>
                <w:b/>
                <w:sz w:val="20"/>
                <w:szCs w:val="20"/>
                <w:lang w:val="en-GB"/>
              </w:rPr>
              <w:t xml:space="preserve"> </w:t>
            </w:r>
            <w:proofErr w:type="spellStart"/>
            <w:r w:rsidRPr="000C6611">
              <w:rPr>
                <w:rFonts w:ascii="Times New Roman" w:hAnsi="Times New Roman"/>
                <w:b/>
                <w:sz w:val="20"/>
                <w:szCs w:val="20"/>
                <w:lang w:val="en-GB"/>
              </w:rPr>
              <w:t>Środowiska</w:t>
            </w:r>
            <w:proofErr w:type="spellEnd"/>
          </w:p>
        </w:tc>
      </w:tr>
      <w:tr w:rsidR="005A6191" w:rsidRPr="008902F0" w14:paraId="5C049532" w14:textId="77777777" w:rsidTr="001022F0">
        <w:trPr>
          <w:trHeight w:hRule="exact" w:val="283"/>
        </w:trPr>
        <w:tc>
          <w:tcPr>
            <w:tcW w:w="709" w:type="dxa"/>
            <w:vMerge/>
            <w:shd w:val="clear" w:color="auto" w:fill="auto"/>
          </w:tcPr>
          <w:p w14:paraId="296683C4" w14:textId="77777777" w:rsidR="005A6191" w:rsidRPr="008902F0" w:rsidRDefault="005A6191" w:rsidP="005A6191">
            <w:pPr>
              <w:spacing w:after="0" w:line="240" w:lineRule="auto"/>
              <w:jc w:val="center"/>
              <w:rPr>
                <w:rFonts w:ascii="Times New Roman" w:hAnsi="Times New Roman"/>
                <w:lang w:val="en-GB"/>
              </w:rPr>
            </w:pPr>
          </w:p>
        </w:tc>
        <w:tc>
          <w:tcPr>
            <w:tcW w:w="992" w:type="dxa"/>
            <w:tcBorders>
              <w:top w:val="single" w:sz="2" w:space="0" w:color="auto"/>
              <w:bottom w:val="single" w:sz="2" w:space="0" w:color="auto"/>
            </w:tcBorders>
            <w:shd w:val="clear" w:color="auto" w:fill="auto"/>
            <w:vAlign w:val="center"/>
          </w:tcPr>
          <w:p w14:paraId="5CD9C4BA" w14:textId="77777777" w:rsidR="005A6191" w:rsidRPr="008902F0" w:rsidRDefault="005A6191" w:rsidP="005A6191">
            <w:pPr>
              <w:spacing w:after="0" w:line="240" w:lineRule="auto"/>
              <w:rPr>
                <w:rFonts w:ascii="Times New Roman" w:hAnsi="Times New Roman"/>
                <w:sz w:val="18"/>
                <w:szCs w:val="18"/>
                <w:lang w:val="en-GB"/>
              </w:rPr>
            </w:pPr>
            <w:r w:rsidRPr="008902F0">
              <w:rPr>
                <w:rFonts w:ascii="Times New Roman" w:hAnsi="Times New Roman"/>
                <w:sz w:val="18"/>
                <w:szCs w:val="18"/>
                <w:lang w:val="en-GB"/>
              </w:rPr>
              <w:t>Volume 26</w:t>
            </w:r>
          </w:p>
        </w:tc>
        <w:tc>
          <w:tcPr>
            <w:tcW w:w="6304" w:type="dxa"/>
            <w:tcBorders>
              <w:top w:val="single" w:sz="2" w:space="0" w:color="auto"/>
              <w:bottom w:val="single" w:sz="2" w:space="0" w:color="auto"/>
            </w:tcBorders>
            <w:shd w:val="clear" w:color="auto" w:fill="auto"/>
            <w:vAlign w:val="center"/>
          </w:tcPr>
          <w:p w14:paraId="295CFB33" w14:textId="77777777" w:rsidR="005A6191" w:rsidRPr="008902F0" w:rsidRDefault="005A6191" w:rsidP="005A6191">
            <w:pPr>
              <w:tabs>
                <w:tab w:val="left" w:pos="3057"/>
              </w:tabs>
              <w:spacing w:after="0" w:line="240" w:lineRule="auto"/>
              <w:ind w:left="141"/>
              <w:rPr>
                <w:rFonts w:ascii="Times New Roman" w:hAnsi="Times New Roman"/>
                <w:sz w:val="18"/>
                <w:szCs w:val="18"/>
                <w:lang w:val="en-GB"/>
              </w:rPr>
            </w:pPr>
            <w:r w:rsidRPr="008902F0">
              <w:rPr>
                <w:rFonts w:ascii="Times New Roman" w:hAnsi="Times New Roman"/>
                <w:sz w:val="18"/>
                <w:szCs w:val="18"/>
                <w:lang w:val="en-GB"/>
              </w:rPr>
              <w:t>Year 2024</w:t>
            </w:r>
            <w:r w:rsidRPr="008902F0">
              <w:rPr>
                <w:rFonts w:ascii="Times New Roman" w:hAnsi="Times New Roman"/>
                <w:sz w:val="18"/>
                <w:szCs w:val="18"/>
                <w:lang w:val="en-GB"/>
              </w:rPr>
              <w:tab/>
              <w:t>ISSN 2720-7501</w:t>
            </w:r>
          </w:p>
        </w:tc>
        <w:tc>
          <w:tcPr>
            <w:tcW w:w="1634" w:type="dxa"/>
            <w:tcBorders>
              <w:top w:val="single" w:sz="2" w:space="0" w:color="auto"/>
              <w:bottom w:val="single" w:sz="2" w:space="0" w:color="auto"/>
            </w:tcBorders>
            <w:shd w:val="clear" w:color="auto" w:fill="auto"/>
            <w:vAlign w:val="center"/>
          </w:tcPr>
          <w:p w14:paraId="6F1D8F05" w14:textId="09CA615E" w:rsidR="005A6191" w:rsidRPr="008902F0" w:rsidRDefault="005A6191" w:rsidP="005A6191">
            <w:pPr>
              <w:spacing w:after="0" w:line="240" w:lineRule="auto"/>
              <w:jc w:val="right"/>
              <w:rPr>
                <w:rFonts w:ascii="Times New Roman" w:hAnsi="Times New Roman"/>
                <w:sz w:val="18"/>
                <w:szCs w:val="18"/>
                <w:lang w:val="en-GB"/>
              </w:rPr>
            </w:pPr>
            <w:r w:rsidRPr="008902F0">
              <w:rPr>
                <w:rFonts w:ascii="Times New Roman" w:hAnsi="Times New Roman"/>
                <w:sz w:val="18"/>
                <w:szCs w:val="18"/>
                <w:lang w:val="en-GB"/>
              </w:rPr>
              <w:t xml:space="preserve">pp. </w:t>
            </w:r>
            <w:r w:rsidR="00DB088B">
              <w:rPr>
                <w:rFonts w:ascii="Times New Roman" w:hAnsi="Times New Roman"/>
                <w:sz w:val="18"/>
                <w:szCs w:val="18"/>
                <w:lang w:val="en-GB"/>
              </w:rPr>
              <w:t>49</w:t>
            </w:r>
            <w:r w:rsidRPr="008902F0">
              <w:rPr>
                <w:rFonts w:ascii="Times New Roman" w:hAnsi="Times New Roman"/>
                <w:sz w:val="18"/>
                <w:szCs w:val="18"/>
                <w:lang w:val="en-GB"/>
              </w:rPr>
              <w:t>-</w:t>
            </w:r>
            <w:r w:rsidR="00DB088B">
              <w:rPr>
                <w:rFonts w:ascii="Times New Roman" w:hAnsi="Times New Roman"/>
                <w:sz w:val="18"/>
                <w:szCs w:val="18"/>
                <w:lang w:val="en-GB"/>
              </w:rPr>
              <w:t>55</w:t>
            </w:r>
          </w:p>
        </w:tc>
      </w:tr>
      <w:tr w:rsidR="005A6191" w:rsidRPr="008902F0" w14:paraId="64E15BE3" w14:textId="77777777" w:rsidTr="001022F0">
        <w:trPr>
          <w:trHeight w:hRule="exact" w:val="283"/>
        </w:trPr>
        <w:tc>
          <w:tcPr>
            <w:tcW w:w="709" w:type="dxa"/>
            <w:shd w:val="clear" w:color="auto" w:fill="auto"/>
          </w:tcPr>
          <w:p w14:paraId="36DC8C09" w14:textId="77777777" w:rsidR="005A6191" w:rsidRPr="008902F0" w:rsidRDefault="005A6191" w:rsidP="005A6191">
            <w:pPr>
              <w:spacing w:after="0" w:line="240" w:lineRule="auto"/>
              <w:jc w:val="center"/>
              <w:rPr>
                <w:rFonts w:ascii="Times New Roman" w:hAnsi="Times New Roman"/>
                <w:lang w:val="en-GB"/>
              </w:rPr>
            </w:pPr>
          </w:p>
        </w:tc>
        <w:tc>
          <w:tcPr>
            <w:tcW w:w="8930" w:type="dxa"/>
            <w:gridSpan w:val="3"/>
            <w:tcBorders>
              <w:top w:val="single" w:sz="2" w:space="0" w:color="auto"/>
              <w:bottom w:val="single" w:sz="2" w:space="0" w:color="auto"/>
            </w:tcBorders>
            <w:shd w:val="clear" w:color="auto" w:fill="auto"/>
            <w:vAlign w:val="center"/>
          </w:tcPr>
          <w:p w14:paraId="45F50C30" w14:textId="2BE16501" w:rsidR="005A6191" w:rsidRPr="008902F0" w:rsidRDefault="005A6191" w:rsidP="005A6191">
            <w:pPr>
              <w:tabs>
                <w:tab w:val="right" w:pos="8928"/>
              </w:tabs>
              <w:spacing w:after="0" w:line="240" w:lineRule="auto"/>
              <w:rPr>
                <w:rFonts w:ascii="Times New Roman" w:hAnsi="Times New Roman"/>
                <w:sz w:val="18"/>
                <w:szCs w:val="18"/>
                <w:lang w:val="en-GB"/>
              </w:rPr>
            </w:pPr>
            <w:r w:rsidRPr="008902F0">
              <w:rPr>
                <w:rFonts w:ascii="Times New Roman" w:hAnsi="Times New Roman"/>
                <w:sz w:val="18"/>
                <w:szCs w:val="18"/>
                <w:lang w:val="en-GB"/>
              </w:rPr>
              <w:t>https://doi.org/10.54740/ros.2024.00</w:t>
            </w:r>
            <w:r w:rsidR="00DB088B">
              <w:rPr>
                <w:rFonts w:ascii="Times New Roman" w:hAnsi="Times New Roman"/>
                <w:sz w:val="18"/>
                <w:szCs w:val="18"/>
                <w:lang w:val="en-GB"/>
              </w:rPr>
              <w:t>5</w:t>
            </w:r>
            <w:r w:rsidRPr="008902F0">
              <w:rPr>
                <w:rFonts w:ascii="Times New Roman" w:hAnsi="Times New Roman"/>
                <w:sz w:val="18"/>
                <w:szCs w:val="18"/>
                <w:lang w:val="en-GB"/>
              </w:rPr>
              <w:tab/>
              <w:t>open access</w:t>
            </w:r>
          </w:p>
        </w:tc>
      </w:tr>
      <w:tr w:rsidR="005A6191" w:rsidRPr="008902F0" w14:paraId="6579192A" w14:textId="77777777" w:rsidTr="001022F0">
        <w:trPr>
          <w:trHeight w:hRule="exact" w:val="283"/>
        </w:trPr>
        <w:tc>
          <w:tcPr>
            <w:tcW w:w="709" w:type="dxa"/>
            <w:shd w:val="clear" w:color="auto" w:fill="auto"/>
          </w:tcPr>
          <w:p w14:paraId="348EF420" w14:textId="77777777" w:rsidR="005A6191" w:rsidRPr="008902F0" w:rsidRDefault="005A6191" w:rsidP="005A6191">
            <w:pPr>
              <w:spacing w:after="0" w:line="240" w:lineRule="auto"/>
              <w:jc w:val="center"/>
              <w:rPr>
                <w:rFonts w:ascii="Times New Roman" w:hAnsi="Times New Roman"/>
                <w:lang w:val="en-GB"/>
              </w:rPr>
            </w:pPr>
          </w:p>
        </w:tc>
        <w:tc>
          <w:tcPr>
            <w:tcW w:w="8930" w:type="dxa"/>
            <w:gridSpan w:val="3"/>
            <w:tcBorders>
              <w:top w:val="single" w:sz="2" w:space="0" w:color="auto"/>
            </w:tcBorders>
            <w:shd w:val="clear" w:color="auto" w:fill="auto"/>
            <w:vAlign w:val="center"/>
          </w:tcPr>
          <w:p w14:paraId="6B382F3D" w14:textId="31F7C236" w:rsidR="005A6191" w:rsidRPr="008902F0" w:rsidRDefault="005A6191" w:rsidP="00970BBD">
            <w:pPr>
              <w:tabs>
                <w:tab w:val="left" w:pos="3684"/>
                <w:tab w:val="right" w:pos="8928"/>
              </w:tabs>
              <w:spacing w:after="0" w:line="240" w:lineRule="auto"/>
              <w:rPr>
                <w:rFonts w:ascii="Times New Roman" w:hAnsi="Times New Roman"/>
                <w:sz w:val="18"/>
                <w:szCs w:val="18"/>
                <w:lang w:val="en-GB"/>
              </w:rPr>
            </w:pPr>
            <w:r w:rsidRPr="008902F0">
              <w:rPr>
                <w:rFonts w:ascii="Times New Roman" w:hAnsi="Times New Roman"/>
                <w:sz w:val="18"/>
                <w:szCs w:val="18"/>
                <w:lang w:val="en-GB"/>
              </w:rPr>
              <w:t xml:space="preserve">Received: </w:t>
            </w:r>
            <w:r w:rsidR="00970BBD" w:rsidRPr="008902F0">
              <w:rPr>
                <w:rFonts w:ascii="Times New Roman" w:hAnsi="Times New Roman"/>
                <w:sz w:val="18"/>
                <w:szCs w:val="18"/>
                <w:lang w:val="en-GB"/>
              </w:rPr>
              <w:t xml:space="preserve">January </w:t>
            </w:r>
            <w:r w:rsidRPr="008902F0">
              <w:rPr>
                <w:rFonts w:ascii="Times New Roman" w:hAnsi="Times New Roman"/>
                <w:sz w:val="18"/>
                <w:szCs w:val="18"/>
                <w:lang w:val="en-GB"/>
              </w:rPr>
              <w:t>202</w:t>
            </w:r>
            <w:r w:rsidR="00970BBD" w:rsidRPr="008902F0">
              <w:rPr>
                <w:rFonts w:ascii="Times New Roman" w:hAnsi="Times New Roman"/>
                <w:sz w:val="18"/>
                <w:szCs w:val="18"/>
                <w:lang w:val="en-GB"/>
              </w:rPr>
              <w:t>4</w:t>
            </w:r>
            <w:r w:rsidRPr="008902F0">
              <w:rPr>
                <w:rFonts w:ascii="Times New Roman" w:hAnsi="Times New Roman"/>
                <w:sz w:val="18"/>
                <w:szCs w:val="18"/>
                <w:lang w:val="en-GB"/>
              </w:rPr>
              <w:tab/>
              <w:t xml:space="preserve">Accepted: </w:t>
            </w:r>
            <w:r w:rsidR="00970BBD" w:rsidRPr="008902F0">
              <w:rPr>
                <w:rFonts w:ascii="Times New Roman" w:hAnsi="Times New Roman"/>
                <w:sz w:val="18"/>
                <w:szCs w:val="18"/>
                <w:lang w:val="en-GB"/>
              </w:rPr>
              <w:t xml:space="preserve">February </w:t>
            </w:r>
            <w:r w:rsidRPr="008902F0">
              <w:rPr>
                <w:rFonts w:ascii="Times New Roman" w:hAnsi="Times New Roman"/>
                <w:sz w:val="18"/>
                <w:szCs w:val="18"/>
                <w:lang w:val="en-GB"/>
              </w:rPr>
              <w:t>2024</w:t>
            </w:r>
            <w:r w:rsidRPr="008902F0">
              <w:rPr>
                <w:rFonts w:ascii="Times New Roman" w:hAnsi="Times New Roman"/>
                <w:sz w:val="18"/>
                <w:szCs w:val="18"/>
                <w:lang w:val="en-GB"/>
              </w:rPr>
              <w:tab/>
              <w:t>Published: February 2024</w:t>
            </w:r>
          </w:p>
        </w:tc>
      </w:tr>
    </w:tbl>
    <w:bookmarkEnd w:id="2"/>
    <w:p w14:paraId="2FDB1C33" w14:textId="38D11AB4" w:rsidR="002F32BB" w:rsidRPr="008902F0" w:rsidRDefault="005A44E9" w:rsidP="00D56263">
      <w:pPr>
        <w:pStyle w:val="Rtytu"/>
        <w:rPr>
          <w:lang w:val="en-GB"/>
        </w:rPr>
      </w:pPr>
      <w:r w:rsidRPr="008902F0">
        <w:rPr>
          <w:lang w:val="en-GB"/>
        </w:rPr>
        <w:t xml:space="preserve">Heat </w:t>
      </w:r>
      <w:r w:rsidR="00D56263" w:rsidRPr="008902F0">
        <w:rPr>
          <w:lang w:val="en-GB"/>
        </w:rPr>
        <w:t>T</w:t>
      </w:r>
      <w:r w:rsidRPr="008902F0">
        <w:rPr>
          <w:lang w:val="en-GB"/>
        </w:rPr>
        <w:t xml:space="preserve">ransfer </w:t>
      </w:r>
      <w:r w:rsidR="00D56263" w:rsidRPr="008902F0">
        <w:rPr>
          <w:lang w:val="en-GB"/>
        </w:rPr>
        <w:t>T</w:t>
      </w:r>
      <w:r w:rsidRPr="008902F0">
        <w:rPr>
          <w:lang w:val="en-GB"/>
        </w:rPr>
        <w:t xml:space="preserve">hrough a </w:t>
      </w:r>
      <w:r w:rsidR="00D56263" w:rsidRPr="008902F0">
        <w:rPr>
          <w:lang w:val="en-GB"/>
        </w:rPr>
        <w:t>T</w:t>
      </w:r>
      <w:r w:rsidRPr="008902F0">
        <w:rPr>
          <w:lang w:val="en-GB"/>
        </w:rPr>
        <w:t>hree</w:t>
      </w:r>
      <w:r w:rsidR="00053736" w:rsidRPr="008902F0">
        <w:rPr>
          <w:lang w:val="en-GB"/>
        </w:rPr>
        <w:t>-</w:t>
      </w:r>
      <w:r w:rsidRPr="008902F0">
        <w:rPr>
          <w:lang w:val="en-GB"/>
        </w:rPr>
        <w:t xml:space="preserve">chamber </w:t>
      </w:r>
      <w:r w:rsidR="00D56263" w:rsidRPr="008902F0">
        <w:rPr>
          <w:lang w:val="en-GB"/>
        </w:rPr>
        <w:t>G</w:t>
      </w:r>
      <w:r w:rsidRPr="008902F0">
        <w:rPr>
          <w:lang w:val="en-GB"/>
        </w:rPr>
        <w:t xml:space="preserve">lass </w:t>
      </w:r>
      <w:r w:rsidR="00D56263" w:rsidRPr="008902F0">
        <w:rPr>
          <w:lang w:val="en-GB"/>
        </w:rPr>
        <w:t>U</w:t>
      </w:r>
      <w:r w:rsidRPr="008902F0">
        <w:rPr>
          <w:lang w:val="en-GB"/>
        </w:rPr>
        <w:t>nit</w:t>
      </w:r>
    </w:p>
    <w:p w14:paraId="03D59816" w14:textId="3298A745" w:rsidR="009A7F80" w:rsidRPr="008902F0" w:rsidRDefault="005668A0" w:rsidP="00D56263">
      <w:pPr>
        <w:pStyle w:val="Rautor"/>
        <w:rPr>
          <w:bCs/>
          <w:vertAlign w:val="superscript"/>
          <w:lang w:val="en-GB"/>
        </w:rPr>
      </w:pPr>
      <w:r w:rsidRPr="008902F0">
        <w:rPr>
          <w:lang w:val="en-GB"/>
        </w:rPr>
        <w:t>Borys Basok</w:t>
      </w:r>
      <w:r w:rsidRPr="008902F0">
        <w:rPr>
          <w:vertAlign w:val="superscript"/>
          <w:lang w:val="en-GB"/>
        </w:rPr>
        <w:t>1</w:t>
      </w:r>
      <w:r w:rsidR="00417AFA" w:rsidRPr="008902F0">
        <w:rPr>
          <w:vertAlign w:val="superscript"/>
          <w:lang w:val="en-GB"/>
        </w:rPr>
        <w:t>*</w:t>
      </w:r>
      <w:r w:rsidRPr="008902F0">
        <w:rPr>
          <w:lang w:val="en-GB"/>
        </w:rPr>
        <w:t>, Borys Davydenko</w:t>
      </w:r>
      <w:r w:rsidR="005A6191" w:rsidRPr="008902F0">
        <w:rPr>
          <w:vertAlign w:val="superscript"/>
          <w:lang w:val="en-GB"/>
        </w:rPr>
        <w:t>2</w:t>
      </w:r>
      <w:r w:rsidRPr="008902F0">
        <w:rPr>
          <w:lang w:val="en-GB"/>
        </w:rPr>
        <w:t xml:space="preserve">, </w:t>
      </w:r>
      <w:proofErr w:type="spellStart"/>
      <w:r w:rsidRPr="008902F0">
        <w:rPr>
          <w:lang w:val="en-GB"/>
        </w:rPr>
        <w:t>Аnatoliy</w:t>
      </w:r>
      <w:proofErr w:type="spellEnd"/>
      <w:r w:rsidRPr="008902F0">
        <w:rPr>
          <w:lang w:val="en-GB"/>
        </w:rPr>
        <w:t xml:space="preserve"> Pavlenko</w:t>
      </w:r>
      <w:r w:rsidR="005A6191" w:rsidRPr="008902F0">
        <w:rPr>
          <w:vertAlign w:val="superscript"/>
          <w:lang w:val="en-GB"/>
        </w:rPr>
        <w:t>3</w:t>
      </w:r>
      <w:r w:rsidRPr="008902F0">
        <w:rPr>
          <w:lang w:val="en-GB"/>
        </w:rPr>
        <w:t xml:space="preserve">, </w:t>
      </w:r>
      <w:r w:rsidR="005A6191" w:rsidRPr="008902F0">
        <w:rPr>
          <w:lang w:val="en-GB"/>
        </w:rPr>
        <w:br/>
      </w:r>
      <w:r w:rsidRPr="008902F0">
        <w:rPr>
          <w:lang w:val="en-GB"/>
        </w:rPr>
        <w:t>Svitlana Goncharuk</w:t>
      </w:r>
      <w:r w:rsidR="005A6191" w:rsidRPr="008902F0">
        <w:rPr>
          <w:vertAlign w:val="superscript"/>
          <w:lang w:val="en-GB"/>
        </w:rPr>
        <w:t>4</w:t>
      </w:r>
      <w:r w:rsidRPr="008902F0">
        <w:rPr>
          <w:lang w:val="en-GB"/>
        </w:rPr>
        <w:t>,</w:t>
      </w:r>
      <w:r w:rsidR="00CD2739" w:rsidRPr="008902F0">
        <w:rPr>
          <w:lang w:val="en-GB"/>
        </w:rPr>
        <w:t xml:space="preserve"> </w:t>
      </w:r>
      <w:r w:rsidR="00CD2739" w:rsidRPr="008902F0">
        <w:rPr>
          <w:bCs/>
          <w:lang w:val="en-GB"/>
        </w:rPr>
        <w:t>Hanna Koshlak</w:t>
      </w:r>
      <w:r w:rsidR="005A6191" w:rsidRPr="008902F0">
        <w:rPr>
          <w:bCs/>
          <w:vertAlign w:val="superscript"/>
          <w:lang w:val="en-GB"/>
        </w:rPr>
        <w:t>5</w:t>
      </w:r>
      <w:r w:rsidR="00AE7A10" w:rsidRPr="008902F0">
        <w:rPr>
          <w:bCs/>
          <w:lang w:val="en-GB"/>
        </w:rPr>
        <w:t xml:space="preserve">, </w:t>
      </w:r>
      <w:r w:rsidR="009A7F80" w:rsidRPr="008902F0">
        <w:rPr>
          <w:bCs/>
          <w:lang w:val="en-GB"/>
        </w:rPr>
        <w:t>Oksana Lysenko</w:t>
      </w:r>
      <w:r w:rsidR="005A6191" w:rsidRPr="008902F0">
        <w:rPr>
          <w:bCs/>
          <w:vertAlign w:val="superscript"/>
          <w:lang w:val="en-GB"/>
        </w:rPr>
        <w:t>6</w:t>
      </w:r>
    </w:p>
    <w:p w14:paraId="34384960" w14:textId="7C90F4D3" w:rsidR="00417AFA" w:rsidRPr="008902F0" w:rsidRDefault="005668A0" w:rsidP="005A6191">
      <w:pPr>
        <w:pStyle w:val="Rafiliacja"/>
        <w:rPr>
          <w:color w:val="000000"/>
          <w:shd w:val="clear" w:color="auto" w:fill="FFFFFF"/>
          <w:lang w:val="en-GB"/>
        </w:rPr>
      </w:pPr>
      <w:r w:rsidRPr="008902F0">
        <w:rPr>
          <w:vertAlign w:val="superscript"/>
          <w:lang w:val="en-GB"/>
        </w:rPr>
        <w:t>1</w:t>
      </w:r>
      <w:r w:rsidRPr="008902F0">
        <w:rPr>
          <w:lang w:val="en-GB"/>
        </w:rPr>
        <w:t xml:space="preserve">Institute of Engineering </w:t>
      </w:r>
      <w:proofErr w:type="spellStart"/>
      <w:r w:rsidRPr="008902F0">
        <w:rPr>
          <w:lang w:val="en-GB"/>
        </w:rPr>
        <w:t>Thermophysics</w:t>
      </w:r>
      <w:proofErr w:type="spellEnd"/>
      <w:r w:rsidR="00027CAF">
        <w:rPr>
          <w:lang w:val="en-GB"/>
        </w:rPr>
        <w:t xml:space="preserve"> of</w:t>
      </w:r>
      <w:r w:rsidRPr="008902F0">
        <w:rPr>
          <w:lang w:val="en-GB"/>
        </w:rPr>
        <w:t xml:space="preserve"> National Academy of Sciences of Ukraine</w:t>
      </w:r>
      <w:r w:rsidRPr="008902F0">
        <w:rPr>
          <w:color w:val="000000"/>
          <w:shd w:val="clear" w:color="auto" w:fill="FFFFFF"/>
          <w:lang w:val="en-GB"/>
        </w:rPr>
        <w:t>, Ukraine</w:t>
      </w:r>
      <w:r w:rsidR="005A6191" w:rsidRPr="008902F0">
        <w:rPr>
          <w:color w:val="000000"/>
          <w:shd w:val="clear" w:color="auto" w:fill="FFFFFF"/>
          <w:lang w:val="en-GB"/>
        </w:rPr>
        <w:br/>
      </w:r>
      <w:r w:rsidR="005A6191" w:rsidRPr="008902F0">
        <w:rPr>
          <w:bCs/>
          <w:szCs w:val="20"/>
          <w:lang w:val="en-GB"/>
        </w:rPr>
        <w:t>https://orcid.org/0000-0002-8935-4248</w:t>
      </w:r>
    </w:p>
    <w:p w14:paraId="4DF5858A" w14:textId="66978EE2" w:rsidR="005A6191" w:rsidRPr="008902F0" w:rsidRDefault="005A6191" w:rsidP="005A6191">
      <w:pPr>
        <w:pStyle w:val="Rafiliacja"/>
        <w:rPr>
          <w:lang w:val="en-GB"/>
        </w:rPr>
      </w:pPr>
      <w:r w:rsidRPr="008902F0">
        <w:rPr>
          <w:vertAlign w:val="superscript"/>
          <w:lang w:val="en-GB"/>
        </w:rPr>
        <w:t>2</w:t>
      </w:r>
      <w:r w:rsidRPr="008902F0">
        <w:rPr>
          <w:lang w:val="en-GB"/>
        </w:rPr>
        <w:t xml:space="preserve">Institute of Engineering </w:t>
      </w:r>
      <w:proofErr w:type="spellStart"/>
      <w:r w:rsidRPr="008902F0">
        <w:rPr>
          <w:lang w:val="en-GB"/>
        </w:rPr>
        <w:t>Thermophysics</w:t>
      </w:r>
      <w:proofErr w:type="spellEnd"/>
      <w:r w:rsidR="00027CAF">
        <w:rPr>
          <w:lang w:val="en-GB"/>
        </w:rPr>
        <w:t xml:space="preserve"> of</w:t>
      </w:r>
      <w:r w:rsidRPr="008902F0">
        <w:rPr>
          <w:lang w:val="en-GB"/>
        </w:rPr>
        <w:t xml:space="preserve"> National Academy of Sciences of Ukraine</w:t>
      </w:r>
      <w:r w:rsidRPr="008902F0">
        <w:rPr>
          <w:color w:val="000000"/>
          <w:shd w:val="clear" w:color="auto" w:fill="FFFFFF"/>
          <w:lang w:val="en-GB"/>
        </w:rPr>
        <w:t>, Ukraine</w:t>
      </w:r>
    </w:p>
    <w:p w14:paraId="6E63C95B" w14:textId="5407C7BD" w:rsidR="00417AFA" w:rsidRPr="008902F0" w:rsidRDefault="005A6191" w:rsidP="005A6191">
      <w:pPr>
        <w:pStyle w:val="Rafiliacja"/>
        <w:rPr>
          <w:lang w:val="en-GB"/>
        </w:rPr>
      </w:pPr>
      <w:r w:rsidRPr="008902F0">
        <w:rPr>
          <w:vertAlign w:val="superscript"/>
          <w:lang w:val="en-GB"/>
        </w:rPr>
        <w:t>3</w:t>
      </w:r>
      <w:r w:rsidR="005668A0" w:rsidRPr="008902F0">
        <w:rPr>
          <w:lang w:val="en-GB"/>
        </w:rPr>
        <w:t>Kielce University of Technology, Poland</w:t>
      </w:r>
      <w:r w:rsidRPr="008902F0">
        <w:rPr>
          <w:lang w:val="en-GB"/>
        </w:rPr>
        <w:br/>
        <w:t>https://orcid.org/0000-0002-8103-2578</w:t>
      </w:r>
    </w:p>
    <w:p w14:paraId="62525025" w14:textId="17FD14DA" w:rsidR="005A6191" w:rsidRPr="008902F0" w:rsidRDefault="005A6191" w:rsidP="005A6191">
      <w:pPr>
        <w:pStyle w:val="Rafiliacja"/>
        <w:rPr>
          <w:lang w:val="en-GB"/>
        </w:rPr>
      </w:pPr>
      <w:r w:rsidRPr="008902F0">
        <w:rPr>
          <w:vertAlign w:val="superscript"/>
          <w:lang w:val="en-GB"/>
        </w:rPr>
        <w:t>4</w:t>
      </w:r>
      <w:r w:rsidRPr="008902F0">
        <w:rPr>
          <w:lang w:val="en-GB"/>
        </w:rPr>
        <w:t xml:space="preserve">Institute of Engineering </w:t>
      </w:r>
      <w:proofErr w:type="spellStart"/>
      <w:r w:rsidRPr="008902F0">
        <w:rPr>
          <w:lang w:val="en-GB"/>
        </w:rPr>
        <w:t>Thermophysics</w:t>
      </w:r>
      <w:proofErr w:type="spellEnd"/>
      <w:r w:rsidR="00027CAF">
        <w:rPr>
          <w:lang w:val="en-GB"/>
        </w:rPr>
        <w:t xml:space="preserve"> of</w:t>
      </w:r>
      <w:r w:rsidRPr="008902F0">
        <w:rPr>
          <w:lang w:val="en-GB"/>
        </w:rPr>
        <w:t xml:space="preserve"> National Academy of Sciences of Ukraine</w:t>
      </w:r>
      <w:r w:rsidRPr="008902F0">
        <w:rPr>
          <w:color w:val="000000"/>
          <w:shd w:val="clear" w:color="auto" w:fill="FFFFFF"/>
          <w:lang w:val="en-GB"/>
        </w:rPr>
        <w:t>, Ukraine</w:t>
      </w:r>
      <w:r w:rsidR="00D83A8E">
        <w:rPr>
          <w:color w:val="000000"/>
          <w:shd w:val="clear" w:color="auto" w:fill="FFFFFF"/>
          <w:lang w:val="en-GB"/>
        </w:rPr>
        <w:br/>
      </w:r>
      <w:bookmarkStart w:id="3" w:name="_Hlk158297374"/>
      <w:r w:rsidR="00D83A8E" w:rsidRPr="008902F0">
        <w:rPr>
          <w:lang w:val="en-GB"/>
        </w:rPr>
        <w:t>https://orcid.org/</w:t>
      </w:r>
      <w:r w:rsidR="00D83A8E" w:rsidRPr="00D83A8E">
        <w:rPr>
          <w:lang w:val="en-GB"/>
        </w:rPr>
        <w:t>0000-0002-5609-7337</w:t>
      </w:r>
      <w:bookmarkEnd w:id="3"/>
    </w:p>
    <w:p w14:paraId="67610339" w14:textId="263D8C69" w:rsidR="005A6191" w:rsidRPr="008902F0" w:rsidRDefault="005A6191" w:rsidP="005A6191">
      <w:pPr>
        <w:pStyle w:val="Rafiliacja"/>
        <w:rPr>
          <w:lang w:val="en-GB"/>
        </w:rPr>
      </w:pPr>
      <w:r w:rsidRPr="008902F0">
        <w:rPr>
          <w:vertAlign w:val="superscript"/>
          <w:lang w:val="en-GB"/>
        </w:rPr>
        <w:t>5</w:t>
      </w:r>
      <w:r w:rsidRPr="008902F0">
        <w:rPr>
          <w:lang w:val="en-GB"/>
        </w:rPr>
        <w:t>Kielce University of Technology, Poland</w:t>
      </w:r>
      <w:r w:rsidRPr="008902F0">
        <w:rPr>
          <w:lang w:val="en-GB"/>
        </w:rPr>
        <w:br/>
      </w:r>
      <w:bookmarkStart w:id="4" w:name="_Hlk158281088"/>
      <w:r w:rsidRPr="008902F0">
        <w:rPr>
          <w:bCs/>
          <w:szCs w:val="20"/>
          <w:lang w:val="en-GB"/>
        </w:rPr>
        <w:t>https://orcid.org/</w:t>
      </w:r>
      <w:r w:rsidRPr="008902F0">
        <w:rPr>
          <w:szCs w:val="20"/>
          <w:lang w:val="en-GB"/>
        </w:rPr>
        <w:t>0000-0001-8940-5925</w:t>
      </w:r>
      <w:bookmarkEnd w:id="4"/>
    </w:p>
    <w:p w14:paraId="23D044CE" w14:textId="62D40E9D" w:rsidR="005A6191" w:rsidRPr="008902F0" w:rsidRDefault="005A6191" w:rsidP="005A6191">
      <w:pPr>
        <w:pStyle w:val="Rafiliacja"/>
        <w:rPr>
          <w:lang w:val="en-GB"/>
        </w:rPr>
      </w:pPr>
      <w:r w:rsidRPr="008902F0">
        <w:rPr>
          <w:vertAlign w:val="superscript"/>
          <w:lang w:val="en-GB"/>
        </w:rPr>
        <w:t>6</w:t>
      </w:r>
      <w:r w:rsidRPr="008902F0">
        <w:rPr>
          <w:lang w:val="en-GB"/>
        </w:rPr>
        <w:t xml:space="preserve">Institute of Engineering </w:t>
      </w:r>
      <w:proofErr w:type="spellStart"/>
      <w:r w:rsidRPr="008902F0">
        <w:rPr>
          <w:lang w:val="en-GB"/>
        </w:rPr>
        <w:t>Thermophysics</w:t>
      </w:r>
      <w:proofErr w:type="spellEnd"/>
      <w:r w:rsidR="00027CAF">
        <w:rPr>
          <w:lang w:val="en-GB"/>
        </w:rPr>
        <w:t xml:space="preserve"> of</w:t>
      </w:r>
      <w:r w:rsidRPr="008902F0">
        <w:rPr>
          <w:lang w:val="en-GB"/>
        </w:rPr>
        <w:t xml:space="preserve"> National Academy of Sciences of Ukraine</w:t>
      </w:r>
      <w:r w:rsidRPr="008902F0">
        <w:rPr>
          <w:color w:val="000000"/>
          <w:shd w:val="clear" w:color="auto" w:fill="FFFFFF"/>
          <w:lang w:val="en-GB"/>
        </w:rPr>
        <w:t>, Ukraine</w:t>
      </w:r>
    </w:p>
    <w:p w14:paraId="05308DF7" w14:textId="4F188F3D" w:rsidR="005668A0" w:rsidRPr="008902F0" w:rsidRDefault="005A6191" w:rsidP="005A6191">
      <w:pPr>
        <w:pStyle w:val="Rauco"/>
        <w:rPr>
          <w:szCs w:val="20"/>
        </w:rPr>
      </w:pPr>
      <w:r w:rsidRPr="0042698A">
        <w:rPr>
          <w:vertAlign w:val="superscript"/>
        </w:rPr>
        <w:t>*</w:t>
      </w:r>
      <w:r w:rsidRPr="008902F0">
        <w:t xml:space="preserve">corresponding author's e-mail: </w:t>
      </w:r>
      <w:r w:rsidR="00417AFA" w:rsidRPr="008902F0">
        <w:rPr>
          <w:szCs w:val="20"/>
        </w:rPr>
        <w:t>basok@ittf.kiev.ua</w:t>
      </w:r>
    </w:p>
    <w:p w14:paraId="7BB3F0DA" w14:textId="39280150" w:rsidR="009E05FB" w:rsidRPr="008902F0" w:rsidRDefault="009E05FB" w:rsidP="00D56263">
      <w:pPr>
        <w:pStyle w:val="Rab1"/>
      </w:pPr>
      <w:r w:rsidRPr="008902F0">
        <w:rPr>
          <w:b/>
        </w:rPr>
        <w:t>Abstract</w:t>
      </w:r>
      <w:r w:rsidR="00D56263" w:rsidRPr="008902F0">
        <w:rPr>
          <w:b/>
        </w:rPr>
        <w:t>:</w:t>
      </w:r>
      <w:r w:rsidRPr="008902F0">
        <w:t xml:space="preserve"> A well-known way to increase the thermal insulation properties of windows in buildings is to increase the number of glasses in a window or, what is the same, to increase the number of glass chambers in a glass unit. This method, in combination with low-emissivity coatings on the inner surfaces of glass, can provide a significant increase in the heat transfer resistance of window structures. The use of such windows in construction can significantly reduce heat loss from the premises in the winter, which leads to a reduction in energy costs for heating and increases the energy efficiency of the building. In this work, the characteristics of heat transfer through a three-chamber glass unit are studied using numerical </w:t>
      </w:r>
      <w:proofErr w:type="spellStart"/>
      <w:r w:rsidRPr="008902F0">
        <w:t>modeling</w:t>
      </w:r>
      <w:proofErr w:type="spellEnd"/>
      <w:r w:rsidR="00AB5487" w:rsidRPr="008902F0">
        <w:t xml:space="preserve"> and experimental study</w:t>
      </w:r>
      <w:r w:rsidRPr="008902F0">
        <w:t>. Options for the absence and presence of low-emissivity coatings on glass are considered. Changes in air velocity and temperature in the chambers are studied. Heat transfer resistance for three-chamber windows are calculated depending on the number of low-emissivity coatings on the glass.</w:t>
      </w:r>
    </w:p>
    <w:p w14:paraId="412BE5BD" w14:textId="77777777" w:rsidR="00417AFA" w:rsidRPr="008902F0" w:rsidRDefault="00417AFA" w:rsidP="00D56263">
      <w:pPr>
        <w:pStyle w:val="Rab1"/>
      </w:pPr>
      <w:r w:rsidRPr="008902F0">
        <w:rPr>
          <w:rFonts w:ascii="Times-Bold" w:hAnsi="Times-Bold" w:cs="Times-Bold"/>
          <w:b/>
        </w:rPr>
        <w:t>Keywords:</w:t>
      </w:r>
      <w:r w:rsidRPr="00FB0CA1">
        <w:rPr>
          <w:rFonts w:ascii="Times-Bold" w:hAnsi="Times-Bold" w:cs="Times-Bold"/>
          <w:bCs/>
        </w:rPr>
        <w:t xml:space="preserve"> </w:t>
      </w:r>
      <w:r w:rsidR="00575BFC" w:rsidRPr="008902F0">
        <w:t>heat transfer, mathematical modelling, windows, window thermal resistance, thermal transmittance</w:t>
      </w:r>
    </w:p>
    <w:p w14:paraId="4C1957F4" w14:textId="48CBF15C" w:rsidR="004C5F80" w:rsidRPr="008902F0" w:rsidRDefault="004C5F80" w:rsidP="001476BC">
      <w:pPr>
        <w:pStyle w:val="Rn1"/>
        <w:rPr>
          <w:lang w:val="en-GB"/>
        </w:rPr>
      </w:pPr>
      <w:r w:rsidRPr="008902F0">
        <w:rPr>
          <w:lang w:val="en-GB"/>
        </w:rPr>
        <w:t xml:space="preserve">1. </w:t>
      </w:r>
      <w:r w:rsidR="00D009EB" w:rsidRPr="008902F0">
        <w:rPr>
          <w:lang w:val="en-GB"/>
        </w:rPr>
        <w:t>Introduction</w:t>
      </w:r>
    </w:p>
    <w:p w14:paraId="035012BF" w14:textId="298844A9" w:rsidR="00205ED0" w:rsidRPr="008902F0" w:rsidRDefault="002F32BB" w:rsidP="00D56263">
      <w:pPr>
        <w:widowControl w:val="0"/>
        <w:suppressAutoHyphens/>
        <w:spacing w:after="0" w:line="240" w:lineRule="auto"/>
        <w:ind w:firstLine="284"/>
        <w:jc w:val="both"/>
        <w:rPr>
          <w:rFonts w:ascii="Times New Roman" w:hAnsi="Times New Roman"/>
          <w:color w:val="1F1F1F"/>
          <w:lang w:val="en-GB"/>
        </w:rPr>
      </w:pPr>
      <w:r w:rsidRPr="008902F0">
        <w:rPr>
          <w:rFonts w:ascii="Times New Roman" w:hAnsi="Times New Roman"/>
          <w:lang w:val="en-GB"/>
        </w:rPr>
        <w:t>Well-known methods of increasing the heat transfer resistance of windows are the use of low-emissivity coatings on the inner surfaces of glass, replacement of the air medium in the layers between the glass surfaces with inert gases that have a lowe</w:t>
      </w:r>
      <w:r w:rsidR="00086328" w:rsidRPr="008902F0">
        <w:rPr>
          <w:rFonts w:ascii="Times New Roman" w:hAnsi="Times New Roman"/>
          <w:lang w:val="en-GB"/>
        </w:rPr>
        <w:t xml:space="preserve">r thermal conductivity than air. </w:t>
      </w:r>
      <w:r w:rsidR="00DC2D24" w:rsidRPr="008902F0">
        <w:rPr>
          <w:rFonts w:ascii="Times New Roman" w:hAnsi="Times New Roman"/>
          <w:lang w:val="en-GB"/>
        </w:rPr>
        <w:t>To increase the thermal insulation characteristics of wind</w:t>
      </w:r>
      <w:r w:rsidR="00086328" w:rsidRPr="008902F0">
        <w:rPr>
          <w:rFonts w:ascii="Times New Roman" w:hAnsi="Times New Roman"/>
          <w:lang w:val="en-GB"/>
        </w:rPr>
        <w:t xml:space="preserve">ow structures, vacuum glazing </w:t>
      </w:r>
      <w:r w:rsidR="002D25BC" w:rsidRPr="008902F0">
        <w:rPr>
          <w:rFonts w:ascii="Times New Roman" w:hAnsi="Times New Roman"/>
          <w:lang w:val="en-GB"/>
        </w:rPr>
        <w:t>(</w:t>
      </w:r>
      <w:proofErr w:type="spellStart"/>
      <w:r w:rsidR="002D25BC" w:rsidRPr="008902F0">
        <w:rPr>
          <w:rFonts w:ascii="Times New Roman" w:hAnsi="Times New Roman"/>
          <w:lang w:val="en-GB"/>
        </w:rPr>
        <w:t>Dongfang</w:t>
      </w:r>
      <w:proofErr w:type="spellEnd"/>
      <w:r w:rsidR="002D25BC" w:rsidRPr="008902F0">
        <w:rPr>
          <w:rFonts w:ascii="Times New Roman" w:hAnsi="Times New Roman"/>
          <w:lang w:val="en-GB"/>
        </w:rPr>
        <w:t xml:space="preserve"> et al. 2012, Manz et al. 2006)</w:t>
      </w:r>
      <w:r w:rsidR="00DC2D24" w:rsidRPr="008902F0">
        <w:rPr>
          <w:rFonts w:ascii="Times New Roman" w:hAnsi="Times New Roman"/>
          <w:lang w:val="en-GB"/>
        </w:rPr>
        <w:t xml:space="preserve"> and filling the gap bet</w:t>
      </w:r>
      <w:r w:rsidR="00086328" w:rsidRPr="008902F0">
        <w:rPr>
          <w:rFonts w:ascii="Times New Roman" w:hAnsi="Times New Roman"/>
          <w:lang w:val="en-GB"/>
        </w:rPr>
        <w:t xml:space="preserve">ween the glasses with aerogel </w:t>
      </w:r>
      <w:r w:rsidR="00102ADA" w:rsidRPr="008902F0">
        <w:rPr>
          <w:rFonts w:ascii="Times New Roman" w:hAnsi="Times New Roman"/>
          <w:lang w:val="en-GB"/>
        </w:rPr>
        <w:t>(</w:t>
      </w:r>
      <w:r w:rsidR="00102ADA" w:rsidRPr="008902F0">
        <w:rPr>
          <w:rFonts w:ascii="Times New Roman" w:hAnsi="Times New Roman"/>
          <w:color w:val="000000"/>
          <w:shd w:val="clear" w:color="auto" w:fill="FFFFFF"/>
          <w:lang w:val="en-GB"/>
        </w:rPr>
        <w:t>Cook</w:t>
      </w:r>
      <w:r w:rsidR="00102ADA" w:rsidRPr="008902F0">
        <w:rPr>
          <w:rFonts w:ascii="Times New Roman" w:hAnsi="Times New Roman"/>
          <w:lang w:val="en-GB"/>
        </w:rPr>
        <w:t xml:space="preserve"> 2018, </w:t>
      </w:r>
      <w:r w:rsidR="00102ADA" w:rsidRPr="008902F0">
        <w:rPr>
          <w:rStyle w:val="given-name"/>
          <w:rFonts w:ascii="Times New Roman" w:hAnsi="Times New Roman"/>
          <w:color w:val="000000" w:themeColor="text1"/>
          <w:lang w:val="en-GB"/>
        </w:rPr>
        <w:t>Dong</w:t>
      </w:r>
      <w:r w:rsidR="00102ADA" w:rsidRPr="008902F0">
        <w:rPr>
          <w:rFonts w:ascii="Times New Roman" w:hAnsi="Times New Roman"/>
          <w:lang w:val="en-GB"/>
        </w:rPr>
        <w:t xml:space="preserve"> et al. 2020) </w:t>
      </w:r>
      <w:r w:rsidR="00DC2D24" w:rsidRPr="008902F0">
        <w:rPr>
          <w:rFonts w:ascii="Times New Roman" w:hAnsi="Times New Roman"/>
          <w:lang w:val="en-GB"/>
        </w:rPr>
        <w:t>are also used.</w:t>
      </w:r>
      <w:r w:rsidR="00522972" w:rsidRPr="008902F0">
        <w:rPr>
          <w:rFonts w:ascii="Times New Roman" w:hAnsi="Times New Roman"/>
          <w:lang w:val="en-GB"/>
        </w:rPr>
        <w:t xml:space="preserve"> Often, reducing heat loss through a window is achieved by increasing the number of chambers in glass unit. </w:t>
      </w:r>
      <w:r w:rsidR="001D05EF" w:rsidRPr="008902F0">
        <w:rPr>
          <w:rFonts w:ascii="Times New Roman" w:hAnsi="Times New Roman"/>
          <w:lang w:val="en-GB"/>
        </w:rPr>
        <w:t xml:space="preserve">In </w:t>
      </w:r>
      <w:r w:rsidR="00102ADA" w:rsidRPr="008902F0">
        <w:rPr>
          <w:rFonts w:ascii="Times New Roman" w:hAnsi="Times New Roman"/>
          <w:lang w:val="en-GB"/>
        </w:rPr>
        <w:t>(</w:t>
      </w:r>
      <w:proofErr w:type="spellStart"/>
      <w:r w:rsidR="00102ADA" w:rsidRPr="008902F0">
        <w:rPr>
          <w:rFonts w:ascii="Times New Roman" w:hAnsi="Times New Roman"/>
          <w:lang w:val="en-GB"/>
        </w:rPr>
        <w:t>Arıcı</w:t>
      </w:r>
      <w:proofErr w:type="spellEnd"/>
      <w:r w:rsidR="00102ADA" w:rsidRPr="008902F0">
        <w:rPr>
          <w:rFonts w:ascii="Times New Roman" w:hAnsi="Times New Roman"/>
          <w:lang w:val="en-GB"/>
        </w:rPr>
        <w:t xml:space="preserve"> et al. 2015)</w:t>
      </w:r>
      <w:r w:rsidR="001D05EF" w:rsidRPr="008902F0">
        <w:rPr>
          <w:rFonts w:ascii="Times New Roman" w:hAnsi="Times New Roman"/>
          <w:lang w:val="en-GB"/>
        </w:rPr>
        <w:t xml:space="preserve"> it is shown that by increasing the number of glasses, which act as protection against radiation and slow down air flows in the space between the glasses, reducing heat flows by convection, it is possible to significantly reduce heat loss through windows. </w:t>
      </w:r>
      <w:r w:rsidR="00EF69DB" w:rsidRPr="008902F0">
        <w:rPr>
          <w:rFonts w:ascii="Times New Roman" w:hAnsi="Times New Roman"/>
          <w:color w:val="1F1F1F"/>
          <w:lang w:val="en-GB"/>
        </w:rPr>
        <w:t xml:space="preserve">In </w:t>
      </w:r>
      <w:r w:rsidR="00102ADA" w:rsidRPr="008902F0">
        <w:rPr>
          <w:rFonts w:ascii="Times New Roman" w:hAnsi="Times New Roman"/>
          <w:color w:val="1F1F1F"/>
          <w:lang w:val="en-GB"/>
        </w:rPr>
        <w:t>(</w:t>
      </w:r>
      <w:proofErr w:type="spellStart"/>
      <w:r w:rsidR="00102ADA" w:rsidRPr="008902F0">
        <w:rPr>
          <w:rFonts w:ascii="Times New Roman" w:hAnsi="Times New Roman"/>
          <w:lang w:val="en-GB"/>
        </w:rPr>
        <w:t>Arıcı</w:t>
      </w:r>
      <w:proofErr w:type="spellEnd"/>
      <w:r w:rsidR="00102ADA" w:rsidRPr="008902F0">
        <w:rPr>
          <w:rFonts w:ascii="Times New Roman" w:hAnsi="Times New Roman"/>
          <w:lang w:val="en-GB"/>
        </w:rPr>
        <w:t xml:space="preserve"> et al. 2015, Zhang et al. 2016</w:t>
      </w:r>
      <w:r w:rsidR="00102ADA" w:rsidRPr="008902F0">
        <w:rPr>
          <w:rFonts w:ascii="Times New Roman" w:hAnsi="Times New Roman"/>
          <w:color w:val="1F1F1F"/>
          <w:lang w:val="en-GB"/>
        </w:rPr>
        <w:t>)</w:t>
      </w:r>
      <w:r w:rsidR="00205ED0" w:rsidRPr="008902F0">
        <w:rPr>
          <w:rFonts w:ascii="Times New Roman" w:hAnsi="Times New Roman"/>
          <w:lang w:val="en-GB"/>
        </w:rPr>
        <w:t xml:space="preserve"> also </w:t>
      </w:r>
      <w:r w:rsidR="00205ED0" w:rsidRPr="008902F0">
        <w:rPr>
          <w:rFonts w:ascii="Times New Roman" w:hAnsi="Times New Roman"/>
          <w:color w:val="1F1F1F"/>
          <w:lang w:val="en-GB"/>
        </w:rPr>
        <w:t>notes that equivalent energy saving of double pane window coated with low emissivity material can be achieved with multiple pane windows even with ordinary window glass. About 50% or 67% of energy savings can be made if the double pane window is replaced by triple or quadruple pane windows, respectively.</w:t>
      </w:r>
    </w:p>
    <w:p w14:paraId="31EBDA77" w14:textId="6BBEBE2A" w:rsidR="00B2390F" w:rsidRPr="008902F0" w:rsidRDefault="00B2390F" w:rsidP="00D56263">
      <w:pPr>
        <w:widowControl w:val="0"/>
        <w:suppressAutoHyphens/>
        <w:spacing w:after="0" w:line="240" w:lineRule="auto"/>
        <w:ind w:firstLine="284"/>
        <w:jc w:val="both"/>
        <w:rPr>
          <w:rFonts w:ascii="Times New Roman" w:hAnsi="Times New Roman"/>
          <w:lang w:val="en-GB"/>
        </w:rPr>
      </w:pPr>
      <w:r w:rsidRPr="008902F0">
        <w:rPr>
          <w:rFonts w:ascii="Times New Roman" w:hAnsi="Times New Roman"/>
          <w:lang w:val="en-GB"/>
        </w:rPr>
        <w:t>The thermal insulation benefits of triple-glazed windows using low-e coatings over double-glazed windows that also use low-e coatings are presented on the ba</w:t>
      </w:r>
      <w:r w:rsidR="00EF69DB" w:rsidRPr="008902F0">
        <w:rPr>
          <w:rFonts w:ascii="Times New Roman" w:hAnsi="Times New Roman"/>
          <w:lang w:val="en-GB"/>
        </w:rPr>
        <w:t xml:space="preserve">se of experimental studies in </w:t>
      </w:r>
      <w:r w:rsidR="00102ADA" w:rsidRPr="008902F0">
        <w:rPr>
          <w:rFonts w:ascii="Times New Roman" w:hAnsi="Times New Roman"/>
          <w:lang w:val="en-GB"/>
        </w:rPr>
        <w:t>(</w:t>
      </w:r>
      <w:r w:rsidR="00102ADA" w:rsidRPr="008902F0">
        <w:rPr>
          <w:rStyle w:val="fontstyle01"/>
          <w:rFonts w:ascii="Times New Roman" w:hAnsi="Times New Roman"/>
          <w:sz w:val="22"/>
          <w:szCs w:val="22"/>
          <w:lang w:val="en-GB"/>
        </w:rPr>
        <w:t>Ranaa</w:t>
      </w:r>
      <w:r w:rsidR="00102ADA" w:rsidRPr="008902F0">
        <w:rPr>
          <w:rFonts w:ascii="Times New Roman" w:hAnsi="Times New Roman"/>
          <w:lang w:val="en-GB"/>
        </w:rPr>
        <w:t xml:space="preserve"> et al. 2018)</w:t>
      </w:r>
      <w:r w:rsidRPr="008902F0">
        <w:rPr>
          <w:rFonts w:ascii="Times New Roman" w:hAnsi="Times New Roman"/>
          <w:lang w:val="en-GB"/>
        </w:rPr>
        <w:t>.</w:t>
      </w:r>
    </w:p>
    <w:p w14:paraId="4028E019" w14:textId="0E5DB103" w:rsidR="00205ED0" w:rsidRPr="008902F0" w:rsidRDefault="002F32BB" w:rsidP="00D56263">
      <w:pPr>
        <w:suppressAutoHyphens/>
        <w:spacing w:after="0" w:line="240" w:lineRule="auto"/>
        <w:ind w:firstLine="284"/>
        <w:jc w:val="both"/>
        <w:rPr>
          <w:rFonts w:ascii="Times New Roman" w:hAnsi="Times New Roman"/>
          <w:lang w:val="en-GB"/>
        </w:rPr>
      </w:pPr>
      <w:r w:rsidRPr="008902F0">
        <w:rPr>
          <w:rFonts w:ascii="Times New Roman" w:hAnsi="Times New Roman"/>
          <w:lang w:val="en-GB"/>
        </w:rPr>
        <w:t>Whe</w:t>
      </w:r>
      <w:r w:rsidR="008E43B5" w:rsidRPr="008902F0">
        <w:rPr>
          <w:rFonts w:ascii="Times New Roman" w:hAnsi="Times New Roman"/>
          <w:lang w:val="en-GB"/>
        </w:rPr>
        <w:t>n using a double-chamber glass</w:t>
      </w:r>
      <w:r w:rsidRPr="008902F0">
        <w:rPr>
          <w:rFonts w:ascii="Times New Roman" w:hAnsi="Times New Roman"/>
          <w:lang w:val="en-GB"/>
        </w:rPr>
        <w:t xml:space="preserve"> unit with a width of 32 mm ins</w:t>
      </w:r>
      <w:r w:rsidR="008E43B5" w:rsidRPr="008902F0">
        <w:rPr>
          <w:rFonts w:ascii="Times New Roman" w:hAnsi="Times New Roman"/>
          <w:lang w:val="en-GB"/>
        </w:rPr>
        <w:t>tead of a single-chamber glass</w:t>
      </w:r>
      <w:r w:rsidRPr="008902F0">
        <w:rPr>
          <w:rFonts w:ascii="Times New Roman" w:hAnsi="Times New Roman"/>
          <w:lang w:val="en-GB"/>
        </w:rPr>
        <w:t xml:space="preserve"> unit with the same width, the heat transfer resistance of the window structure increases by 1.7 times, even without using a low-emission coating and without replacing the air in the double-gla</w:t>
      </w:r>
      <w:r w:rsidR="00EF69DB" w:rsidRPr="008902F0">
        <w:rPr>
          <w:rFonts w:ascii="Times New Roman" w:hAnsi="Times New Roman"/>
          <w:lang w:val="en-GB"/>
        </w:rPr>
        <w:t xml:space="preserve">zed chambers with inert gases </w:t>
      </w:r>
      <w:r w:rsidR="00102ADA" w:rsidRPr="008902F0">
        <w:rPr>
          <w:rFonts w:ascii="Times New Roman" w:hAnsi="Times New Roman"/>
          <w:lang w:val="en-GB"/>
        </w:rPr>
        <w:t>(</w:t>
      </w:r>
      <w:proofErr w:type="spellStart"/>
      <w:r w:rsidR="00102ADA" w:rsidRPr="008902F0">
        <w:rPr>
          <w:rFonts w:ascii="Times New Roman" w:hAnsi="Times New Roman"/>
          <w:color w:val="000000"/>
          <w:lang w:val="en-GB"/>
        </w:rPr>
        <w:t>Basok</w:t>
      </w:r>
      <w:proofErr w:type="spellEnd"/>
      <w:r w:rsidR="00102ADA" w:rsidRPr="008902F0">
        <w:rPr>
          <w:rFonts w:ascii="Times New Roman" w:hAnsi="Times New Roman"/>
          <w:lang w:val="en-GB"/>
        </w:rPr>
        <w:t xml:space="preserve"> et</w:t>
      </w:r>
      <w:r w:rsidR="009728A9">
        <w:rPr>
          <w:rFonts w:ascii="Times New Roman" w:hAnsi="Times New Roman"/>
          <w:lang w:val="en-GB"/>
        </w:rPr>
        <w:t> </w:t>
      </w:r>
      <w:r w:rsidR="00102ADA" w:rsidRPr="008902F0">
        <w:rPr>
          <w:rFonts w:ascii="Times New Roman" w:hAnsi="Times New Roman"/>
          <w:lang w:val="en-GB"/>
        </w:rPr>
        <w:t>al. 2016)</w:t>
      </w:r>
      <w:r w:rsidRPr="008902F0">
        <w:rPr>
          <w:rFonts w:ascii="Times New Roman" w:hAnsi="Times New Roman"/>
          <w:lang w:val="en-GB"/>
        </w:rPr>
        <w:t>. Replacing a two-chamber window with a three-chamber one can significantly increase heat transfer resistance, that is, increasing the number of chambers in a double-glazed unit increases its heat transfer resistance.</w:t>
      </w:r>
    </w:p>
    <w:p w14:paraId="7B29F9E4" w14:textId="28546B3C" w:rsidR="004C5F80" w:rsidRPr="008902F0" w:rsidRDefault="004C5F80" w:rsidP="001476BC">
      <w:pPr>
        <w:pStyle w:val="Rn1"/>
        <w:rPr>
          <w:lang w:val="en-GB"/>
        </w:rPr>
      </w:pPr>
      <w:r w:rsidRPr="008902F0">
        <w:rPr>
          <w:lang w:val="en-GB"/>
        </w:rPr>
        <w:t xml:space="preserve">2. </w:t>
      </w:r>
      <w:r w:rsidR="00D009EB" w:rsidRPr="008902F0">
        <w:rPr>
          <w:lang w:val="en-GB"/>
        </w:rPr>
        <w:t xml:space="preserve">Problem </w:t>
      </w:r>
      <w:r w:rsidR="009D0401" w:rsidRPr="008902F0">
        <w:rPr>
          <w:lang w:val="en-GB"/>
        </w:rPr>
        <w:t>S</w:t>
      </w:r>
      <w:r w:rsidR="00D009EB" w:rsidRPr="008902F0">
        <w:rPr>
          <w:lang w:val="en-GB"/>
        </w:rPr>
        <w:t>tatement</w:t>
      </w:r>
    </w:p>
    <w:p w14:paraId="1464A5BA" w14:textId="02AF1BBC" w:rsidR="006A3BFA" w:rsidRPr="008902F0" w:rsidRDefault="006A3BFA" w:rsidP="009D0401">
      <w:pPr>
        <w:suppressAutoHyphens/>
        <w:spacing w:after="0" w:line="240" w:lineRule="auto"/>
        <w:ind w:firstLine="284"/>
        <w:jc w:val="both"/>
        <w:rPr>
          <w:rFonts w:ascii="Times New Roman" w:hAnsi="Times New Roman"/>
          <w:lang w:val="en-GB"/>
        </w:rPr>
      </w:pPr>
      <w:r w:rsidRPr="008902F0">
        <w:rPr>
          <w:rFonts w:ascii="Times New Roman" w:hAnsi="Times New Roman"/>
          <w:lang w:val="en-GB"/>
        </w:rPr>
        <w:t>The purpose of this study is to determine the heat transfer characteristics of three-chamber windows and their advantages in comparison with two-chamber windows from the point of view of improving thermal insulation properties</w:t>
      </w:r>
      <w:r w:rsidR="001476BC" w:rsidRPr="008902F0">
        <w:rPr>
          <w:rFonts w:ascii="Times New Roman" w:hAnsi="Times New Roman"/>
          <w:lang w:val="en-GB"/>
        </w:rPr>
        <w:t xml:space="preserve"> </w:t>
      </w:r>
      <w:r w:rsidRPr="008902F0">
        <w:rPr>
          <w:rFonts w:ascii="Times New Roman" w:hAnsi="Times New Roman"/>
          <w:lang w:val="en-GB"/>
        </w:rPr>
        <w:t>of windows.</w:t>
      </w:r>
    </w:p>
    <w:p w14:paraId="74369AD2" w14:textId="29CB2245" w:rsidR="00A4666C" w:rsidRPr="008902F0" w:rsidRDefault="00A041E7" w:rsidP="009D0401">
      <w:pPr>
        <w:suppressAutoHyphens/>
        <w:spacing w:after="0" w:line="240" w:lineRule="auto"/>
        <w:ind w:firstLine="284"/>
        <w:jc w:val="both"/>
        <w:rPr>
          <w:rFonts w:ascii="Times New Roman" w:hAnsi="Times New Roman"/>
          <w:lang w:val="en-GB"/>
        </w:rPr>
      </w:pPr>
      <w:r w:rsidRPr="008902F0">
        <w:rPr>
          <w:rFonts w:ascii="Times New Roman" w:hAnsi="Times New Roman"/>
          <w:lang w:val="en-GB"/>
        </w:rPr>
        <w:lastRenderedPageBreak/>
        <w:t xml:space="preserve">For this, numerical </w:t>
      </w:r>
      <w:r w:rsidR="00AB5487" w:rsidRPr="008902F0">
        <w:rPr>
          <w:rFonts w:ascii="Times New Roman" w:hAnsi="Times New Roman"/>
          <w:lang w:val="en-GB"/>
        </w:rPr>
        <w:t xml:space="preserve">and experimental studies </w:t>
      </w:r>
      <w:r w:rsidRPr="008902F0">
        <w:rPr>
          <w:rFonts w:ascii="Times New Roman" w:hAnsi="Times New Roman"/>
          <w:lang w:val="en-GB"/>
        </w:rPr>
        <w:t xml:space="preserve">of heat transfer through three-chamber windows are carried out. Windows has the following dimensions: height </w:t>
      </w:r>
      <w:r w:rsidRPr="008902F0">
        <w:rPr>
          <w:rFonts w:ascii="Times New Roman" w:hAnsi="Times New Roman"/>
          <w:i/>
          <w:lang w:val="en-GB"/>
        </w:rPr>
        <w:t>H</w:t>
      </w:r>
      <w:r w:rsidR="00FE526C" w:rsidRPr="008902F0">
        <w:rPr>
          <w:rFonts w:ascii="Times New Roman" w:hAnsi="Times New Roman"/>
          <w:lang w:val="en-GB"/>
        </w:rPr>
        <w:t xml:space="preserve"> = </w:t>
      </w:r>
      <w:r w:rsidRPr="008902F0">
        <w:rPr>
          <w:rFonts w:ascii="Times New Roman" w:hAnsi="Times New Roman"/>
          <w:lang w:val="en-GB"/>
        </w:rPr>
        <w:t xml:space="preserve">0.57 m; width </w:t>
      </w:r>
      <w:r w:rsidRPr="008902F0">
        <w:rPr>
          <w:rFonts w:ascii="Times New Roman" w:hAnsi="Times New Roman"/>
          <w:i/>
          <w:lang w:val="en-GB"/>
        </w:rPr>
        <w:t>L</w:t>
      </w:r>
      <w:r w:rsidR="00FE526C" w:rsidRPr="008902F0">
        <w:rPr>
          <w:rFonts w:ascii="Times New Roman" w:hAnsi="Times New Roman"/>
          <w:lang w:val="en-GB"/>
        </w:rPr>
        <w:t xml:space="preserve"> = </w:t>
      </w:r>
      <w:r w:rsidRPr="008902F0">
        <w:rPr>
          <w:rFonts w:ascii="Times New Roman" w:hAnsi="Times New Roman"/>
          <w:lang w:val="en-GB"/>
        </w:rPr>
        <w:t xml:space="preserve">0.43 m; thickness 0.046 m. A three-chamber glass unit consists of four glasses with a thickness of </w:t>
      </w:r>
      <w:proofErr w:type="spellStart"/>
      <w:r w:rsidRPr="008902F0">
        <w:rPr>
          <w:rFonts w:ascii="Times New Roman" w:hAnsi="Times New Roman"/>
          <w:lang w:val="en-GB"/>
        </w:rPr>
        <w:t>δ</w:t>
      </w:r>
      <w:r w:rsidRPr="008902F0">
        <w:rPr>
          <w:rFonts w:ascii="Times New Roman" w:hAnsi="Times New Roman"/>
          <w:vertAlign w:val="subscript"/>
          <w:lang w:val="en-GB"/>
        </w:rPr>
        <w:t>gl</w:t>
      </w:r>
      <w:proofErr w:type="spellEnd"/>
      <w:r w:rsidR="001476BC" w:rsidRPr="008902F0">
        <w:rPr>
          <w:rFonts w:ascii="Times New Roman" w:hAnsi="Times New Roman"/>
          <w:lang w:val="en-GB"/>
        </w:rPr>
        <w:t xml:space="preserve"> </w:t>
      </w:r>
      <w:r w:rsidRPr="008902F0">
        <w:rPr>
          <w:rFonts w:ascii="Times New Roman" w:hAnsi="Times New Roman"/>
          <w:lang w:val="en-GB"/>
        </w:rPr>
        <w:t>=</w:t>
      </w:r>
      <w:r w:rsidR="001476BC" w:rsidRPr="008902F0">
        <w:rPr>
          <w:rFonts w:ascii="Times New Roman" w:hAnsi="Times New Roman"/>
          <w:lang w:val="en-GB"/>
        </w:rPr>
        <w:t xml:space="preserve"> </w:t>
      </w:r>
      <w:r w:rsidRPr="008902F0">
        <w:rPr>
          <w:rFonts w:ascii="Times New Roman" w:hAnsi="Times New Roman"/>
          <w:lang w:val="en-GB"/>
        </w:rPr>
        <w:t xml:space="preserve">4 mm and three air layers with a thickness of </w:t>
      </w:r>
      <w:proofErr w:type="spellStart"/>
      <w:r w:rsidRPr="008902F0">
        <w:rPr>
          <w:rFonts w:ascii="Times New Roman" w:hAnsi="Times New Roman"/>
          <w:lang w:val="en-GB"/>
        </w:rPr>
        <w:t>δ</w:t>
      </w:r>
      <w:r w:rsidRPr="008902F0">
        <w:rPr>
          <w:rFonts w:ascii="Times New Roman" w:hAnsi="Times New Roman"/>
          <w:vertAlign w:val="subscript"/>
          <w:lang w:val="en-GB"/>
        </w:rPr>
        <w:t>a</w:t>
      </w:r>
      <w:proofErr w:type="spellEnd"/>
      <w:r w:rsidR="00FE526C" w:rsidRPr="008902F0">
        <w:rPr>
          <w:rFonts w:ascii="Times New Roman" w:hAnsi="Times New Roman"/>
          <w:lang w:val="en-GB"/>
        </w:rPr>
        <w:t xml:space="preserve"> = </w:t>
      </w:r>
      <w:r w:rsidRPr="008902F0">
        <w:rPr>
          <w:rFonts w:ascii="Times New Roman" w:hAnsi="Times New Roman"/>
          <w:lang w:val="en-GB"/>
        </w:rPr>
        <w:t>10 mm. The problem of heat transfer is solved for cases of absence and presence of low-emission coatings on the inner surfaces of windows. For this purpose, four variants of three-chamber windows are considered:</w:t>
      </w:r>
      <w:r w:rsidR="008B18F2" w:rsidRPr="008902F0">
        <w:rPr>
          <w:rFonts w:ascii="Times New Roman" w:hAnsi="Times New Roman"/>
          <w:lang w:val="en-GB"/>
        </w:rPr>
        <w:t xml:space="preserve"> </w:t>
      </w:r>
      <w:r w:rsidR="00673056" w:rsidRPr="008902F0">
        <w:rPr>
          <w:rFonts w:ascii="Times New Roman" w:hAnsi="Times New Roman"/>
          <w:lang w:val="en-GB"/>
        </w:rPr>
        <w:t>glass surfaces do not have low-emission coatings (1); a low-emission coating is applied to one of the inner surfaces of the inner chamber of the glass unit (2); low-emission coatings are applied to one of the inner surfaces of the inner chamber of the glass unit and to one of the surfaces of the middle chamber of the three-chamber glass unit (3), that is, there are 2 low-emissive coatings in the window; low-emissivity coatings are applied to one of the inner surfaces of the inner chamber, to one of the surfaces of the middle chamber and to one of the surfaces of the outer chamber of the three-chamber window (4), i.e., in the glass unit there are 3</w:t>
      </w:r>
      <w:r w:rsidR="00F76B26">
        <w:rPr>
          <w:rFonts w:ascii="Times New Roman" w:hAnsi="Times New Roman"/>
          <w:lang w:val="en-GB"/>
        </w:rPr>
        <w:t> </w:t>
      </w:r>
      <w:r w:rsidR="00673056" w:rsidRPr="008902F0">
        <w:rPr>
          <w:rFonts w:ascii="Times New Roman" w:hAnsi="Times New Roman"/>
          <w:lang w:val="en-GB"/>
        </w:rPr>
        <w:t>low-emissive coatings.</w:t>
      </w:r>
    </w:p>
    <w:p w14:paraId="6DDE6AB7" w14:textId="5AD94F14" w:rsidR="001D05EF" w:rsidRPr="008902F0" w:rsidRDefault="00E03AEF" w:rsidP="009D0401">
      <w:pPr>
        <w:suppressAutoHyphens/>
        <w:spacing w:after="0" w:line="240" w:lineRule="auto"/>
        <w:ind w:firstLine="284"/>
        <w:jc w:val="both"/>
        <w:rPr>
          <w:rFonts w:ascii="Times New Roman" w:hAnsi="Times New Roman"/>
          <w:lang w:val="en-GB"/>
        </w:rPr>
      </w:pPr>
      <w:r w:rsidRPr="008902F0">
        <w:rPr>
          <w:rFonts w:ascii="Times New Roman" w:hAnsi="Times New Roman"/>
          <w:lang w:val="en-GB"/>
        </w:rPr>
        <w:t>The problem of hydrodynamics and heat transfer is described by a system of equations that includes continuity equations, momentum equations, and energy equations for a gas medium. The flow of a gaseous medium is considered to be laminar. Heat transfer in glass is described by the heat conduction equation. Conditions of the fourth kind are set on the glass surfaces of the window chamber, which take into account the radiation heat transfer between adjacent glass surfaces.</w:t>
      </w:r>
      <w:r w:rsidR="00D009EB" w:rsidRPr="008902F0">
        <w:rPr>
          <w:rFonts w:ascii="Times New Roman" w:hAnsi="Times New Roman"/>
          <w:lang w:val="en-GB"/>
        </w:rPr>
        <w:t xml:space="preserve"> </w:t>
      </w:r>
      <w:r w:rsidRPr="007C0DC8">
        <w:rPr>
          <w:rFonts w:ascii="Times New Roman" w:hAnsi="Times New Roman"/>
          <w:spacing w:val="-2"/>
          <w:lang w:val="en-GB"/>
        </w:rPr>
        <w:t xml:space="preserve">Emission </w:t>
      </w:r>
      <w:r w:rsidR="001D05EF" w:rsidRPr="007C0DC8">
        <w:rPr>
          <w:rFonts w:ascii="Times New Roman" w:hAnsi="Times New Roman"/>
          <w:spacing w:val="-2"/>
          <w:lang w:val="en-GB"/>
        </w:rPr>
        <w:t>coefficients of surfaces without low-emission coating is ε</w:t>
      </w:r>
      <w:r w:rsidR="00FE526C" w:rsidRPr="007C0DC8">
        <w:rPr>
          <w:rFonts w:ascii="Times New Roman" w:hAnsi="Times New Roman"/>
          <w:spacing w:val="-2"/>
          <w:lang w:val="en-GB"/>
        </w:rPr>
        <w:t xml:space="preserve"> = </w:t>
      </w:r>
      <w:r w:rsidR="001D05EF" w:rsidRPr="007C0DC8">
        <w:rPr>
          <w:rFonts w:ascii="Times New Roman" w:hAnsi="Times New Roman"/>
          <w:spacing w:val="-2"/>
          <w:lang w:val="en-GB"/>
        </w:rPr>
        <w:t xml:space="preserve">0.89, and with low-emission coating </w:t>
      </w:r>
      <w:r w:rsidR="00FE526C" w:rsidRPr="007C0DC8">
        <w:rPr>
          <w:rFonts w:ascii="Times New Roman" w:hAnsi="Times New Roman"/>
          <w:spacing w:val="-2"/>
          <w:lang w:val="en-GB"/>
        </w:rPr>
        <w:t>–</w:t>
      </w:r>
      <w:r w:rsidR="001D05EF" w:rsidRPr="007C0DC8">
        <w:rPr>
          <w:rFonts w:ascii="Times New Roman" w:hAnsi="Times New Roman"/>
          <w:spacing w:val="-2"/>
          <w:lang w:val="en-GB"/>
        </w:rPr>
        <w:t xml:space="preserve"> ε</w:t>
      </w:r>
      <w:r w:rsidR="00FE526C" w:rsidRPr="007C0DC8">
        <w:rPr>
          <w:rFonts w:ascii="Times New Roman" w:hAnsi="Times New Roman"/>
          <w:spacing w:val="-2"/>
          <w:lang w:val="en-GB"/>
        </w:rPr>
        <w:t xml:space="preserve"> = </w:t>
      </w:r>
      <w:r w:rsidR="001D05EF" w:rsidRPr="007C0DC8">
        <w:rPr>
          <w:rFonts w:ascii="Times New Roman" w:hAnsi="Times New Roman"/>
          <w:spacing w:val="-2"/>
          <w:lang w:val="en-GB"/>
        </w:rPr>
        <w:t>0.2. Thermal conductivity of glass is</w:t>
      </w:r>
      <w:r w:rsidR="00D009EB" w:rsidRPr="007C0DC8">
        <w:rPr>
          <w:rFonts w:ascii="Times New Roman" w:hAnsi="Times New Roman"/>
          <w:spacing w:val="-2"/>
          <w:lang w:val="en-GB"/>
        </w:rPr>
        <w:t xml:space="preserve"> </w:t>
      </w:r>
      <w:proofErr w:type="spellStart"/>
      <w:r w:rsidR="001D05EF" w:rsidRPr="007C0DC8">
        <w:rPr>
          <w:rFonts w:ascii="Times New Roman" w:hAnsi="Times New Roman"/>
          <w:spacing w:val="-2"/>
          <w:lang w:val="en-GB"/>
        </w:rPr>
        <w:t>λ</w:t>
      </w:r>
      <w:r w:rsidR="001D05EF" w:rsidRPr="007C0DC8">
        <w:rPr>
          <w:rFonts w:ascii="Times New Roman" w:hAnsi="Times New Roman"/>
          <w:spacing w:val="-2"/>
          <w:vertAlign w:val="subscript"/>
          <w:lang w:val="en-GB"/>
        </w:rPr>
        <w:t>gl</w:t>
      </w:r>
      <w:proofErr w:type="spellEnd"/>
      <w:r w:rsidR="001D05EF" w:rsidRPr="007C0DC8">
        <w:rPr>
          <w:rFonts w:ascii="Times New Roman" w:hAnsi="Times New Roman"/>
          <w:spacing w:val="-2"/>
          <w:lang w:val="en-GB"/>
        </w:rPr>
        <w:t xml:space="preserve"> = 0.74 W/(</w:t>
      </w:r>
      <w:proofErr w:type="spellStart"/>
      <w:r w:rsidR="001D05EF" w:rsidRPr="007C0DC8">
        <w:rPr>
          <w:rFonts w:ascii="Times New Roman" w:hAnsi="Times New Roman"/>
          <w:spacing w:val="-2"/>
          <w:lang w:val="en-GB"/>
        </w:rPr>
        <w:t>m·K</w:t>
      </w:r>
      <w:proofErr w:type="spellEnd"/>
      <w:r w:rsidR="001D05EF" w:rsidRPr="007C0DC8">
        <w:rPr>
          <w:rFonts w:ascii="Times New Roman" w:hAnsi="Times New Roman"/>
          <w:spacing w:val="-2"/>
          <w:lang w:val="en-GB"/>
        </w:rPr>
        <w:t xml:space="preserve">). </w:t>
      </w:r>
      <w:r w:rsidR="001D05EF" w:rsidRPr="007C0DC8">
        <w:rPr>
          <w:rFonts w:ascii="Times New Roman" w:hAnsi="Times New Roman"/>
          <w:lang w:val="en-GB"/>
        </w:rPr>
        <w:t xml:space="preserve">The chambers of </w:t>
      </w:r>
      <w:r w:rsidR="00053736" w:rsidRPr="007C0DC8">
        <w:rPr>
          <w:rFonts w:ascii="Times New Roman" w:hAnsi="Times New Roman"/>
          <w:lang w:val="en-GB"/>
        </w:rPr>
        <w:t>three-</w:t>
      </w:r>
      <w:r w:rsidR="001D05EF" w:rsidRPr="007C0DC8">
        <w:rPr>
          <w:rFonts w:ascii="Times New Roman" w:hAnsi="Times New Roman"/>
          <w:lang w:val="en-GB"/>
        </w:rPr>
        <w:t>chamber glass unit are filled with air.</w:t>
      </w:r>
      <w:r w:rsidR="00D009EB" w:rsidRPr="007C0DC8">
        <w:rPr>
          <w:rFonts w:ascii="Times New Roman" w:hAnsi="Times New Roman"/>
          <w:lang w:val="en-GB"/>
        </w:rPr>
        <w:t xml:space="preserve"> </w:t>
      </w:r>
      <w:r w:rsidR="001D05EF" w:rsidRPr="007C0DC8">
        <w:rPr>
          <w:rFonts w:ascii="Times New Roman" w:hAnsi="Times New Roman"/>
          <w:lang w:val="en-GB"/>
        </w:rPr>
        <w:t>On the outer surfaces of the window boundary conditions of the third kind are set. T</w:t>
      </w:r>
      <w:r w:rsidR="007B4502" w:rsidRPr="007C0DC8">
        <w:rPr>
          <w:rFonts w:ascii="Times New Roman" w:hAnsi="Times New Roman"/>
          <w:lang w:val="en-GB"/>
        </w:rPr>
        <w:t>he temperature of the outside air is equal to t</w:t>
      </w:r>
      <w:r w:rsidR="007B4502" w:rsidRPr="007C0DC8">
        <w:rPr>
          <w:rFonts w:ascii="Times New Roman" w:hAnsi="Times New Roman"/>
          <w:vertAlign w:val="subscript"/>
          <w:lang w:val="en-GB"/>
        </w:rPr>
        <w:t>out</w:t>
      </w:r>
      <w:r w:rsidR="007B4502" w:rsidRPr="007C0DC8">
        <w:rPr>
          <w:rFonts w:ascii="Times New Roman" w:hAnsi="Times New Roman"/>
          <w:lang w:val="en-GB"/>
        </w:rPr>
        <w:t xml:space="preserve"> = -10.0</w:t>
      </w:r>
      <w:r w:rsidR="00FE526C" w:rsidRPr="007C0DC8">
        <w:rPr>
          <w:rFonts w:ascii="Times New Roman" w:hAnsi="Times New Roman"/>
          <w:lang w:val="en-GB"/>
        </w:rPr>
        <w:t>°</w:t>
      </w:r>
      <w:r w:rsidR="007B4502" w:rsidRPr="007C0DC8">
        <w:rPr>
          <w:rFonts w:ascii="Times New Roman" w:hAnsi="Times New Roman"/>
          <w:lang w:val="en-GB"/>
        </w:rPr>
        <w:t>С, and the temperature inside the room is t</w:t>
      </w:r>
      <w:r w:rsidR="007B4502" w:rsidRPr="007C0DC8">
        <w:rPr>
          <w:rFonts w:ascii="Times New Roman" w:hAnsi="Times New Roman"/>
          <w:vertAlign w:val="subscript"/>
          <w:lang w:val="en-GB"/>
        </w:rPr>
        <w:t>in</w:t>
      </w:r>
      <w:r w:rsidR="007B4502" w:rsidRPr="007C0DC8">
        <w:rPr>
          <w:rFonts w:ascii="Times New Roman" w:hAnsi="Times New Roman"/>
          <w:lang w:val="en-GB"/>
        </w:rPr>
        <w:t xml:space="preserve"> =</w:t>
      </w:r>
      <w:r w:rsidR="00FE526C" w:rsidRPr="007C0DC8">
        <w:rPr>
          <w:rFonts w:ascii="Times New Roman" w:hAnsi="Times New Roman"/>
          <w:lang w:val="en-GB"/>
        </w:rPr>
        <w:t xml:space="preserve"> </w:t>
      </w:r>
      <w:r w:rsidR="007B4502" w:rsidRPr="007C0DC8">
        <w:rPr>
          <w:rFonts w:ascii="Times New Roman" w:hAnsi="Times New Roman"/>
          <w:lang w:val="en-GB"/>
        </w:rPr>
        <w:t>+20.0</w:t>
      </w:r>
      <w:r w:rsidR="00FE526C" w:rsidRPr="007C0DC8">
        <w:rPr>
          <w:rFonts w:ascii="Times New Roman" w:hAnsi="Times New Roman"/>
          <w:lang w:val="en-GB"/>
        </w:rPr>
        <w:t>°</w:t>
      </w:r>
      <w:r w:rsidR="007B4502" w:rsidRPr="007C0DC8">
        <w:rPr>
          <w:rFonts w:ascii="Times New Roman" w:hAnsi="Times New Roman"/>
          <w:lang w:val="en-GB"/>
        </w:rPr>
        <w:t>С. The coefficient of heat transfer on the outer surface of the glass unit is α</w:t>
      </w:r>
      <w:r w:rsidR="007B4502" w:rsidRPr="007C0DC8">
        <w:rPr>
          <w:rFonts w:ascii="Times New Roman" w:hAnsi="Times New Roman"/>
          <w:vertAlign w:val="subscript"/>
          <w:lang w:val="en-GB"/>
        </w:rPr>
        <w:t>out</w:t>
      </w:r>
      <w:r w:rsidR="00FE526C" w:rsidRPr="007C0DC8">
        <w:rPr>
          <w:rFonts w:ascii="Times New Roman" w:hAnsi="Times New Roman"/>
          <w:lang w:val="en-GB"/>
        </w:rPr>
        <w:t xml:space="preserve"> = </w:t>
      </w:r>
      <w:r w:rsidR="007B4502" w:rsidRPr="007C0DC8">
        <w:rPr>
          <w:rFonts w:ascii="Times New Roman" w:hAnsi="Times New Roman"/>
          <w:lang w:val="en-GB"/>
        </w:rPr>
        <w:t>23 W/(m</w:t>
      </w:r>
      <w:r w:rsidR="007B4502" w:rsidRPr="007C0DC8">
        <w:rPr>
          <w:rFonts w:ascii="Times New Roman" w:hAnsi="Times New Roman"/>
          <w:vertAlign w:val="superscript"/>
          <w:lang w:val="en-GB"/>
        </w:rPr>
        <w:t>2</w:t>
      </w:r>
      <w:r w:rsidR="007B4502" w:rsidRPr="007C0DC8">
        <w:rPr>
          <w:rFonts w:ascii="Times New Roman" w:hAnsi="Times New Roman"/>
          <w:lang w:val="en-GB"/>
        </w:rPr>
        <w:t>K), and on the inner surface α</w:t>
      </w:r>
      <w:r w:rsidR="007B4502" w:rsidRPr="007C0DC8">
        <w:rPr>
          <w:rFonts w:ascii="Times New Roman" w:hAnsi="Times New Roman"/>
          <w:vertAlign w:val="subscript"/>
          <w:lang w:val="en-GB"/>
        </w:rPr>
        <w:t>in</w:t>
      </w:r>
      <w:r w:rsidR="00FE526C" w:rsidRPr="007C0DC8">
        <w:rPr>
          <w:rFonts w:ascii="Times New Roman" w:hAnsi="Times New Roman"/>
          <w:lang w:val="en-GB"/>
        </w:rPr>
        <w:t xml:space="preserve"> = </w:t>
      </w:r>
      <w:r w:rsidR="007B4502" w:rsidRPr="007C0DC8">
        <w:rPr>
          <w:rFonts w:ascii="Times New Roman" w:hAnsi="Times New Roman"/>
          <w:lang w:val="en-GB"/>
        </w:rPr>
        <w:t>23 W/(m</w:t>
      </w:r>
      <w:r w:rsidR="007B4502" w:rsidRPr="007C0DC8">
        <w:rPr>
          <w:rFonts w:ascii="Times New Roman" w:hAnsi="Times New Roman"/>
          <w:vertAlign w:val="superscript"/>
          <w:lang w:val="en-GB"/>
        </w:rPr>
        <w:t>2</w:t>
      </w:r>
      <w:r w:rsidR="007B4502" w:rsidRPr="007C0DC8">
        <w:rPr>
          <w:rFonts w:ascii="Times New Roman" w:hAnsi="Times New Roman"/>
          <w:lang w:val="en-GB"/>
        </w:rPr>
        <w:t>K).</w:t>
      </w:r>
      <w:r w:rsidR="00E75FEA" w:rsidRPr="007C0DC8">
        <w:rPr>
          <w:rFonts w:ascii="Times New Roman" w:hAnsi="Times New Roman"/>
          <w:lang w:val="en-GB"/>
        </w:rPr>
        <w:t xml:space="preserve"> </w:t>
      </w:r>
      <w:r w:rsidRPr="007C0DC8">
        <w:rPr>
          <w:rFonts w:ascii="Times New Roman" w:hAnsi="Times New Roman"/>
          <w:lang w:val="en-GB"/>
        </w:rPr>
        <w:t>The formulation and method of numerical solution of such a problem are</w:t>
      </w:r>
      <w:r w:rsidR="00B2390F" w:rsidRPr="007C0DC8">
        <w:rPr>
          <w:rFonts w:ascii="Times New Roman" w:hAnsi="Times New Roman"/>
          <w:lang w:val="en-GB"/>
        </w:rPr>
        <w:t xml:space="preserve"> co</w:t>
      </w:r>
      <w:r w:rsidR="00EF69DB" w:rsidRPr="007C0DC8">
        <w:rPr>
          <w:rFonts w:ascii="Times New Roman" w:hAnsi="Times New Roman"/>
          <w:lang w:val="en-GB"/>
        </w:rPr>
        <w:t xml:space="preserve">nsidered in more detail in </w:t>
      </w:r>
      <w:r w:rsidR="00102ADA" w:rsidRPr="007C0DC8">
        <w:rPr>
          <w:rFonts w:ascii="Times New Roman" w:hAnsi="Times New Roman"/>
          <w:lang w:val="en-GB"/>
        </w:rPr>
        <w:t>(</w:t>
      </w:r>
      <w:proofErr w:type="spellStart"/>
      <w:r w:rsidR="00102ADA" w:rsidRPr="007C0DC8">
        <w:rPr>
          <w:rFonts w:ascii="Times New Roman" w:hAnsi="Times New Roman"/>
          <w:color w:val="000000"/>
          <w:lang w:val="en-GB"/>
        </w:rPr>
        <w:t>Basok</w:t>
      </w:r>
      <w:proofErr w:type="spellEnd"/>
      <w:r w:rsidR="00102ADA" w:rsidRPr="007C0DC8">
        <w:rPr>
          <w:rFonts w:ascii="Times New Roman" w:hAnsi="Times New Roman"/>
          <w:lang w:val="en-GB"/>
        </w:rPr>
        <w:t xml:space="preserve"> et al. 2016, </w:t>
      </w:r>
      <w:proofErr w:type="spellStart"/>
      <w:r w:rsidR="00102ADA" w:rsidRPr="007C0DC8">
        <w:rPr>
          <w:rFonts w:ascii="Times New Roman" w:eastAsia="Times New Roman" w:hAnsi="Times New Roman"/>
          <w:lang w:val="en-GB" w:eastAsia="ru-RU"/>
        </w:rPr>
        <w:t>Basok</w:t>
      </w:r>
      <w:proofErr w:type="spellEnd"/>
      <w:r w:rsidR="00102ADA" w:rsidRPr="007C0DC8">
        <w:rPr>
          <w:rFonts w:ascii="Times New Roman" w:eastAsia="Times New Roman" w:hAnsi="Times New Roman"/>
          <w:lang w:val="en-GB" w:eastAsia="ru-RU"/>
        </w:rPr>
        <w:t xml:space="preserve"> et al. 2023a, </w:t>
      </w:r>
      <w:proofErr w:type="spellStart"/>
      <w:r w:rsidR="00102ADA" w:rsidRPr="007C0DC8">
        <w:rPr>
          <w:rFonts w:ascii="Times New Roman" w:eastAsia="Times New Roman" w:hAnsi="Times New Roman"/>
          <w:lang w:val="en-GB" w:eastAsia="ru-RU"/>
        </w:rPr>
        <w:t>Basok</w:t>
      </w:r>
      <w:proofErr w:type="spellEnd"/>
      <w:r w:rsidR="00102ADA" w:rsidRPr="007C0DC8">
        <w:rPr>
          <w:rFonts w:ascii="Times New Roman" w:eastAsia="Times New Roman" w:hAnsi="Times New Roman"/>
          <w:lang w:val="en-GB" w:eastAsia="ru-RU"/>
        </w:rPr>
        <w:t xml:space="preserve"> et al. 2023b, </w:t>
      </w:r>
      <w:proofErr w:type="spellStart"/>
      <w:r w:rsidR="00102ADA" w:rsidRPr="007C0DC8">
        <w:rPr>
          <w:rFonts w:ascii="Times New Roman" w:eastAsia="Times New Roman" w:hAnsi="Times New Roman"/>
          <w:lang w:val="en-GB" w:eastAsia="ru-RU"/>
        </w:rPr>
        <w:t>Basok</w:t>
      </w:r>
      <w:proofErr w:type="spellEnd"/>
      <w:r w:rsidR="00102ADA" w:rsidRPr="007C0DC8">
        <w:rPr>
          <w:rFonts w:ascii="Times New Roman" w:eastAsia="Times New Roman" w:hAnsi="Times New Roman"/>
          <w:lang w:val="en-GB" w:eastAsia="ru-RU"/>
        </w:rPr>
        <w:t xml:space="preserve"> et al. 2022</w:t>
      </w:r>
      <w:r w:rsidR="00102ADA" w:rsidRPr="007C0DC8">
        <w:rPr>
          <w:rFonts w:ascii="Times New Roman" w:hAnsi="Times New Roman"/>
          <w:lang w:val="en-GB"/>
        </w:rPr>
        <w:t>)</w:t>
      </w:r>
      <w:r w:rsidR="003349FF" w:rsidRPr="007C0DC8">
        <w:rPr>
          <w:rFonts w:ascii="Times New Roman" w:hAnsi="Times New Roman"/>
          <w:lang w:val="en-GB"/>
        </w:rPr>
        <w:t>.</w:t>
      </w:r>
    </w:p>
    <w:p w14:paraId="08B0D536" w14:textId="365CD782" w:rsidR="004C5F80" w:rsidRPr="008902F0" w:rsidRDefault="004C5F80" w:rsidP="001476BC">
      <w:pPr>
        <w:pStyle w:val="Rn1"/>
        <w:rPr>
          <w:lang w:val="en-GB"/>
        </w:rPr>
      </w:pPr>
      <w:r w:rsidRPr="008902F0">
        <w:rPr>
          <w:lang w:val="en-GB"/>
        </w:rPr>
        <w:t xml:space="preserve">3. </w:t>
      </w:r>
      <w:r w:rsidR="00D009EB" w:rsidRPr="008902F0">
        <w:rPr>
          <w:lang w:val="en-GB"/>
        </w:rPr>
        <w:t xml:space="preserve">Numerical </w:t>
      </w:r>
      <w:r w:rsidR="007F7347" w:rsidRPr="008902F0">
        <w:rPr>
          <w:lang w:val="en-GB"/>
        </w:rPr>
        <w:t>S</w:t>
      </w:r>
      <w:r w:rsidR="00D009EB" w:rsidRPr="008902F0">
        <w:rPr>
          <w:lang w:val="en-GB"/>
        </w:rPr>
        <w:t xml:space="preserve">imulation </w:t>
      </w:r>
      <w:r w:rsidR="007F7347" w:rsidRPr="008902F0">
        <w:rPr>
          <w:lang w:val="en-GB"/>
        </w:rPr>
        <w:t>R</w:t>
      </w:r>
      <w:r w:rsidR="00D009EB" w:rsidRPr="008902F0">
        <w:rPr>
          <w:lang w:val="en-GB"/>
        </w:rPr>
        <w:t>esults</w:t>
      </w:r>
    </w:p>
    <w:p w14:paraId="02F02D4C" w14:textId="77777777" w:rsidR="003349FF" w:rsidRPr="008902F0" w:rsidRDefault="003349FF" w:rsidP="009D0401">
      <w:pPr>
        <w:suppressAutoHyphens/>
        <w:spacing w:after="0" w:line="240" w:lineRule="auto"/>
        <w:ind w:firstLine="284"/>
        <w:jc w:val="both"/>
        <w:rPr>
          <w:rFonts w:ascii="Times New Roman" w:hAnsi="Times New Roman"/>
          <w:lang w:val="en-GB"/>
        </w:rPr>
      </w:pPr>
      <w:r w:rsidRPr="008902F0">
        <w:rPr>
          <w:rFonts w:ascii="Times New Roman" w:hAnsi="Times New Roman"/>
          <w:lang w:val="en-GB"/>
        </w:rPr>
        <w:t>The results of calculating the velocity and the temperature fields in the three</w:t>
      </w:r>
      <w:r w:rsidR="00053736" w:rsidRPr="008902F0">
        <w:rPr>
          <w:rFonts w:ascii="Times New Roman" w:hAnsi="Times New Roman"/>
          <w:lang w:val="en-GB"/>
        </w:rPr>
        <w:t>-</w:t>
      </w:r>
      <w:r w:rsidRPr="008902F0">
        <w:rPr>
          <w:rFonts w:ascii="Times New Roman" w:hAnsi="Times New Roman"/>
          <w:lang w:val="en-GB"/>
        </w:rPr>
        <w:t xml:space="preserve"> chamber glass units for the case of windows without coatings and windows with three coatings are shown in Figure 1.</w:t>
      </w:r>
    </w:p>
    <w:p w14:paraId="53066452" w14:textId="2C8BFCF5" w:rsidR="00EF69DB" w:rsidRPr="008902F0" w:rsidRDefault="00EF69DB" w:rsidP="009D0401">
      <w:pPr>
        <w:spacing w:after="0" w:line="240" w:lineRule="auto"/>
        <w:ind w:firstLine="284"/>
        <w:jc w:val="both"/>
        <w:rPr>
          <w:rFonts w:ascii="Times New Roman" w:hAnsi="Times New Roman"/>
          <w:lang w:val="en-GB"/>
        </w:rPr>
      </w:pPr>
      <w:r w:rsidRPr="008902F0">
        <w:rPr>
          <w:rFonts w:ascii="Times New Roman" w:hAnsi="Times New Roman"/>
          <w:lang w:val="en-GB"/>
        </w:rPr>
        <w:t>As follows from the calculation results, in all three chambers of the glass unit there is a rising and falling free convection flow of air (Fig</w:t>
      </w:r>
      <w:r w:rsidR="00BB537D">
        <w:rPr>
          <w:rFonts w:ascii="Times New Roman" w:hAnsi="Times New Roman"/>
          <w:lang w:val="en-GB"/>
        </w:rPr>
        <w:t>.</w:t>
      </w:r>
      <w:r w:rsidRPr="008902F0">
        <w:rPr>
          <w:rFonts w:ascii="Times New Roman" w:hAnsi="Times New Roman"/>
          <w:lang w:val="en-GB"/>
        </w:rPr>
        <w:t xml:space="preserve"> 2). For window without coatings (Figure 2, curve 1), in the outer chamber the velocity of the up-and-down flow is maximum, and in the inner chamber it is minimum. When applying a low-emission coating to the glass surface only in the inner chamber of the glass unit (Figure 2, curve 2), the maximum velocity of the up-and-down air flow is observed in the inner chamber of the glass unit. This is explained by the maximum temperature difference between the two surfaces of the inner chamber of a three-chamber window in the presence of a low-emissivity coating only in this chamber.</w:t>
      </w:r>
    </w:p>
    <w:p w14:paraId="6B2D0E19" w14:textId="77777777" w:rsidR="009D0401" w:rsidRPr="008902F0" w:rsidRDefault="009D0401" w:rsidP="009D0401">
      <w:pPr>
        <w:spacing w:after="0" w:line="240" w:lineRule="auto"/>
        <w:ind w:firstLine="284"/>
        <w:jc w:val="both"/>
        <w:rPr>
          <w:rFonts w:ascii="Times New Roman" w:hAnsi="Times New Roman"/>
          <w:lang w:val="en-GB"/>
        </w:rPr>
      </w:pPr>
    </w:p>
    <w:p w14:paraId="374381F9" w14:textId="77777777" w:rsidR="00D37C20" w:rsidRPr="008902F0" w:rsidRDefault="00200736" w:rsidP="00575BFC">
      <w:pPr>
        <w:suppressAutoHyphens/>
        <w:spacing w:after="0" w:line="240" w:lineRule="auto"/>
        <w:rPr>
          <w:rFonts w:ascii="Times New Roman" w:hAnsi="Times New Roman"/>
          <w:lang w:val="en-GB"/>
        </w:rPr>
      </w:pPr>
      <w:r w:rsidRPr="008902F0">
        <w:rPr>
          <w:rFonts w:ascii="Times New Roman" w:hAnsi="Times New Roman"/>
          <w:lang w:val="en-GB"/>
        </w:rPr>
        <w:t xml:space="preserve">       </w:t>
      </w:r>
      <w:r w:rsidR="00575BFC" w:rsidRPr="008902F0">
        <w:rPr>
          <w:rFonts w:ascii="Times New Roman" w:hAnsi="Times New Roman"/>
          <w:noProof/>
          <w:lang w:val="en-GB" w:eastAsia="pl-PL"/>
        </w:rPr>
        <w:drawing>
          <wp:inline distT="0" distB="0" distL="0" distR="0" wp14:anchorId="0E73432A" wp14:editId="76E45954">
            <wp:extent cx="1371600" cy="2815060"/>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5755" cy="2885160"/>
                    </a:xfrm>
                    <a:prstGeom prst="rect">
                      <a:avLst/>
                    </a:prstGeom>
                    <a:noFill/>
                    <a:ln>
                      <a:noFill/>
                    </a:ln>
                  </pic:spPr>
                </pic:pic>
              </a:graphicData>
            </a:graphic>
          </wp:inline>
        </w:drawing>
      </w:r>
      <w:r w:rsidRPr="008902F0">
        <w:rPr>
          <w:rFonts w:ascii="Times New Roman" w:hAnsi="Times New Roman"/>
          <w:lang w:val="en-GB"/>
        </w:rPr>
        <w:t xml:space="preserve">                     </w:t>
      </w:r>
      <w:r w:rsidR="00575BFC" w:rsidRPr="008902F0">
        <w:rPr>
          <w:rFonts w:ascii="Times New Roman" w:hAnsi="Times New Roman"/>
          <w:noProof/>
          <w:lang w:val="en-GB" w:eastAsia="pl-PL"/>
        </w:rPr>
        <w:drawing>
          <wp:inline distT="0" distB="0" distL="0" distR="0" wp14:anchorId="3143D8C3" wp14:editId="12DF8463">
            <wp:extent cx="1387384" cy="2790093"/>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0402" cy="2836383"/>
                    </a:xfrm>
                    <a:prstGeom prst="rect">
                      <a:avLst/>
                    </a:prstGeom>
                    <a:noFill/>
                    <a:ln>
                      <a:noFill/>
                    </a:ln>
                  </pic:spPr>
                </pic:pic>
              </a:graphicData>
            </a:graphic>
          </wp:inline>
        </w:drawing>
      </w:r>
      <w:r w:rsidRPr="008902F0">
        <w:rPr>
          <w:rFonts w:ascii="Times New Roman" w:hAnsi="Times New Roman"/>
          <w:lang w:val="en-GB"/>
        </w:rPr>
        <w:t xml:space="preserve">                    </w:t>
      </w:r>
    </w:p>
    <w:p w14:paraId="33DDF251" w14:textId="77777777" w:rsidR="00D37C20" w:rsidRPr="008902F0" w:rsidRDefault="00200736" w:rsidP="005A44E9">
      <w:pPr>
        <w:suppressAutoHyphens/>
        <w:spacing w:after="0" w:line="240" w:lineRule="auto"/>
        <w:jc w:val="both"/>
        <w:rPr>
          <w:rFonts w:ascii="Times New Roman" w:hAnsi="Times New Roman"/>
          <w:sz w:val="20"/>
          <w:szCs w:val="20"/>
          <w:lang w:val="en-GB"/>
        </w:rPr>
      </w:pPr>
      <w:r w:rsidRPr="008902F0">
        <w:rPr>
          <w:rFonts w:ascii="Times New Roman" w:hAnsi="Times New Roman"/>
          <w:sz w:val="20"/>
          <w:szCs w:val="20"/>
          <w:lang w:val="en-GB"/>
        </w:rPr>
        <w:t xml:space="preserve">                     </w:t>
      </w:r>
      <w:r w:rsidR="004C5F80" w:rsidRPr="008902F0">
        <w:rPr>
          <w:rFonts w:ascii="Times New Roman" w:hAnsi="Times New Roman"/>
          <w:sz w:val="20"/>
          <w:szCs w:val="20"/>
          <w:lang w:val="en-GB"/>
        </w:rPr>
        <w:t xml:space="preserve">  </w:t>
      </w:r>
      <w:r w:rsidRPr="008902F0">
        <w:rPr>
          <w:rFonts w:ascii="Times New Roman" w:hAnsi="Times New Roman"/>
          <w:sz w:val="20"/>
          <w:szCs w:val="20"/>
          <w:lang w:val="en-GB"/>
        </w:rPr>
        <w:t xml:space="preserve">    </w:t>
      </w:r>
      <w:r w:rsidR="00D37C20" w:rsidRPr="008902F0">
        <w:rPr>
          <w:rFonts w:ascii="Times New Roman" w:hAnsi="Times New Roman"/>
          <w:sz w:val="20"/>
          <w:szCs w:val="20"/>
          <w:lang w:val="en-GB"/>
        </w:rPr>
        <w:t>а)</w:t>
      </w:r>
      <w:r w:rsidRPr="008902F0">
        <w:rPr>
          <w:rFonts w:ascii="Times New Roman" w:hAnsi="Times New Roman"/>
          <w:sz w:val="20"/>
          <w:szCs w:val="20"/>
          <w:lang w:val="en-GB"/>
        </w:rPr>
        <w:t xml:space="preserve">   </w:t>
      </w:r>
      <w:r w:rsidR="00381B83" w:rsidRPr="008902F0">
        <w:rPr>
          <w:rFonts w:ascii="Times New Roman" w:hAnsi="Times New Roman"/>
          <w:sz w:val="20"/>
          <w:szCs w:val="20"/>
          <w:lang w:val="en-GB"/>
        </w:rPr>
        <w:t xml:space="preserve">       </w:t>
      </w:r>
      <w:r w:rsidRPr="008902F0">
        <w:rPr>
          <w:rFonts w:ascii="Times New Roman" w:hAnsi="Times New Roman"/>
          <w:sz w:val="20"/>
          <w:szCs w:val="20"/>
          <w:lang w:val="en-GB"/>
        </w:rPr>
        <w:t xml:space="preserve">                                   </w:t>
      </w:r>
      <w:r w:rsidR="000A5793" w:rsidRPr="008902F0">
        <w:rPr>
          <w:rFonts w:ascii="Times New Roman" w:hAnsi="Times New Roman"/>
          <w:sz w:val="20"/>
          <w:szCs w:val="20"/>
          <w:lang w:val="en-GB"/>
        </w:rPr>
        <w:t xml:space="preserve">  </w:t>
      </w:r>
      <w:r w:rsidRPr="008902F0">
        <w:rPr>
          <w:rFonts w:ascii="Times New Roman" w:hAnsi="Times New Roman"/>
          <w:sz w:val="20"/>
          <w:szCs w:val="20"/>
          <w:lang w:val="en-GB"/>
        </w:rPr>
        <w:t xml:space="preserve">       </w:t>
      </w:r>
      <w:r w:rsidR="004C5F80" w:rsidRPr="008902F0">
        <w:rPr>
          <w:rFonts w:ascii="Times New Roman" w:hAnsi="Times New Roman"/>
          <w:sz w:val="20"/>
          <w:szCs w:val="20"/>
          <w:lang w:val="en-GB"/>
        </w:rPr>
        <w:t xml:space="preserve">       </w:t>
      </w:r>
      <w:r w:rsidRPr="008902F0">
        <w:rPr>
          <w:rFonts w:ascii="Times New Roman" w:hAnsi="Times New Roman"/>
          <w:sz w:val="20"/>
          <w:szCs w:val="20"/>
          <w:lang w:val="en-GB"/>
        </w:rPr>
        <w:t xml:space="preserve">  </w:t>
      </w:r>
      <w:r w:rsidR="00D37C20" w:rsidRPr="008902F0">
        <w:rPr>
          <w:rFonts w:ascii="Times New Roman" w:hAnsi="Times New Roman"/>
          <w:sz w:val="20"/>
          <w:szCs w:val="20"/>
          <w:lang w:val="en-GB"/>
        </w:rPr>
        <w:t>b)</w:t>
      </w:r>
    </w:p>
    <w:p w14:paraId="64A5E47E" w14:textId="3E54F544" w:rsidR="0045155C" w:rsidRPr="008902F0" w:rsidRDefault="0045155C" w:rsidP="009D0401">
      <w:pPr>
        <w:pStyle w:val="Rrys"/>
        <w:rPr>
          <w:lang w:val="en-GB"/>
        </w:rPr>
      </w:pPr>
      <w:r w:rsidRPr="008902F0">
        <w:rPr>
          <w:b/>
          <w:lang w:val="en-GB"/>
        </w:rPr>
        <w:t>Fig</w:t>
      </w:r>
      <w:r w:rsidR="000A5793" w:rsidRPr="008902F0">
        <w:rPr>
          <w:b/>
          <w:lang w:val="en-GB"/>
        </w:rPr>
        <w:t>.</w:t>
      </w:r>
      <w:r w:rsidRPr="008902F0">
        <w:rPr>
          <w:b/>
          <w:lang w:val="en-GB"/>
        </w:rPr>
        <w:t xml:space="preserve"> 1</w:t>
      </w:r>
      <w:r w:rsidR="009D0401" w:rsidRPr="008902F0">
        <w:rPr>
          <w:b/>
          <w:lang w:val="en-GB"/>
        </w:rPr>
        <w:t>.</w:t>
      </w:r>
      <w:r w:rsidRPr="008902F0">
        <w:rPr>
          <w:lang w:val="en-GB"/>
        </w:rPr>
        <w:t xml:space="preserve"> Temperature field (</w:t>
      </w:r>
      <w:r w:rsidR="009D0401" w:rsidRPr="008902F0">
        <w:rPr>
          <w:lang w:val="en-GB"/>
        </w:rPr>
        <w:t>°</w:t>
      </w:r>
      <w:r w:rsidRPr="008902F0">
        <w:rPr>
          <w:lang w:val="en-GB"/>
        </w:rPr>
        <w:t>С) and directions of velocity of the gas medium in the vertical section of three-chamber double-glazed windows: a) without coatings</w:t>
      </w:r>
      <w:r w:rsidR="007F7347" w:rsidRPr="008902F0">
        <w:rPr>
          <w:lang w:val="en-GB"/>
        </w:rPr>
        <w:t>,</w:t>
      </w:r>
      <w:r w:rsidRPr="008902F0">
        <w:rPr>
          <w:lang w:val="en-GB"/>
        </w:rPr>
        <w:t xml:space="preserve"> b) with three coatings</w:t>
      </w:r>
    </w:p>
    <w:p w14:paraId="4B3B9229" w14:textId="77777777" w:rsidR="004C5F80" w:rsidRPr="008902F0" w:rsidRDefault="004C5F80" w:rsidP="005A44E9">
      <w:pPr>
        <w:suppressAutoHyphens/>
        <w:spacing w:after="0" w:line="240" w:lineRule="auto"/>
        <w:jc w:val="center"/>
        <w:rPr>
          <w:rFonts w:ascii="Times New Roman" w:hAnsi="Times New Roman"/>
          <w:lang w:val="en-GB"/>
        </w:rPr>
      </w:pPr>
      <w:r w:rsidRPr="008902F0">
        <w:rPr>
          <w:rFonts w:ascii="Times New Roman" w:hAnsi="Times New Roman"/>
          <w:noProof/>
          <w:lang w:val="en-GB" w:eastAsia="pl-PL"/>
        </w:rPr>
        <w:lastRenderedPageBreak/>
        <w:drawing>
          <wp:inline distT="0" distB="0" distL="0" distR="0" wp14:anchorId="23E691C0" wp14:editId="5F7226AC">
            <wp:extent cx="4108939" cy="1853371"/>
            <wp:effectExtent l="0" t="0" r="635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22643" cy="1859552"/>
                    </a:xfrm>
                    <a:prstGeom prst="rect">
                      <a:avLst/>
                    </a:prstGeom>
                  </pic:spPr>
                </pic:pic>
              </a:graphicData>
            </a:graphic>
          </wp:inline>
        </w:drawing>
      </w:r>
    </w:p>
    <w:p w14:paraId="4763074F" w14:textId="1815318A" w:rsidR="00895BBE" w:rsidRPr="008902F0" w:rsidRDefault="00AD6ABD" w:rsidP="009D0401">
      <w:pPr>
        <w:pStyle w:val="Rrys"/>
        <w:rPr>
          <w:lang w:val="en-GB"/>
        </w:rPr>
      </w:pPr>
      <w:r w:rsidRPr="008902F0">
        <w:rPr>
          <w:b/>
          <w:lang w:val="en-GB"/>
        </w:rPr>
        <w:t>Fig</w:t>
      </w:r>
      <w:r w:rsidR="000A5793" w:rsidRPr="008902F0">
        <w:rPr>
          <w:b/>
          <w:lang w:val="en-GB"/>
        </w:rPr>
        <w:t>.</w:t>
      </w:r>
      <w:r w:rsidR="000A5793" w:rsidRPr="008902F0">
        <w:rPr>
          <w:b/>
          <w:bCs/>
          <w:lang w:val="en-GB"/>
        </w:rPr>
        <w:t xml:space="preserve"> </w:t>
      </w:r>
      <w:r w:rsidRPr="008902F0">
        <w:rPr>
          <w:b/>
          <w:bCs/>
          <w:lang w:val="en-GB"/>
        </w:rPr>
        <w:t>2</w:t>
      </w:r>
      <w:r w:rsidR="009D0401" w:rsidRPr="008902F0">
        <w:rPr>
          <w:b/>
          <w:bCs/>
          <w:lang w:val="en-GB"/>
        </w:rPr>
        <w:t>.</w:t>
      </w:r>
      <w:r w:rsidRPr="008902F0">
        <w:rPr>
          <w:lang w:val="en-GB"/>
        </w:rPr>
        <w:t xml:space="preserve"> Comparison of vertical velocity distributions in air layers along the thickness of a three-chamber glass unit: 1)</w:t>
      </w:r>
      <w:r w:rsidR="00FE526C" w:rsidRPr="008902F0">
        <w:rPr>
          <w:lang w:val="en-GB"/>
        </w:rPr>
        <w:t> </w:t>
      </w:r>
      <w:r w:rsidRPr="008902F0">
        <w:rPr>
          <w:lang w:val="en-GB"/>
        </w:rPr>
        <w:t>without coatings</w:t>
      </w:r>
      <w:r w:rsidR="007F7347" w:rsidRPr="008902F0">
        <w:rPr>
          <w:lang w:val="en-GB"/>
        </w:rPr>
        <w:t>,</w:t>
      </w:r>
      <w:r w:rsidRPr="008902F0">
        <w:rPr>
          <w:lang w:val="en-GB"/>
        </w:rPr>
        <w:t xml:space="preserve"> 2) one coating</w:t>
      </w:r>
      <w:r w:rsidR="007F7347" w:rsidRPr="008902F0">
        <w:rPr>
          <w:lang w:val="en-GB"/>
        </w:rPr>
        <w:t>,</w:t>
      </w:r>
      <w:r w:rsidRPr="008902F0">
        <w:rPr>
          <w:lang w:val="en-GB"/>
        </w:rPr>
        <w:t xml:space="preserve"> 3) two coatings</w:t>
      </w:r>
      <w:r w:rsidR="007F7347" w:rsidRPr="008902F0">
        <w:rPr>
          <w:lang w:val="en-GB"/>
        </w:rPr>
        <w:t>,</w:t>
      </w:r>
      <w:r w:rsidRPr="008902F0">
        <w:rPr>
          <w:lang w:val="en-GB"/>
        </w:rPr>
        <w:t xml:space="preserve"> 4) three coatings</w:t>
      </w:r>
    </w:p>
    <w:p w14:paraId="3D1C486D" w14:textId="77777777" w:rsidR="00AD6ABD" w:rsidRPr="008902F0" w:rsidRDefault="00AD6ABD" w:rsidP="009D0401">
      <w:pPr>
        <w:spacing w:after="0" w:line="240" w:lineRule="auto"/>
        <w:ind w:firstLine="284"/>
        <w:jc w:val="both"/>
        <w:rPr>
          <w:rFonts w:ascii="Times New Roman" w:hAnsi="Times New Roman"/>
          <w:lang w:val="en-GB"/>
        </w:rPr>
      </w:pPr>
    </w:p>
    <w:p w14:paraId="01135891" w14:textId="033668BB" w:rsidR="009C5950" w:rsidRPr="008902F0" w:rsidRDefault="009C5950" w:rsidP="009D0401">
      <w:pPr>
        <w:spacing w:after="0" w:line="240" w:lineRule="auto"/>
        <w:ind w:firstLine="284"/>
        <w:jc w:val="both"/>
        <w:rPr>
          <w:rFonts w:ascii="Times New Roman" w:hAnsi="Times New Roman"/>
          <w:lang w:val="en-GB"/>
        </w:rPr>
      </w:pPr>
      <w:r w:rsidRPr="007C0DC8">
        <w:rPr>
          <w:rFonts w:ascii="Times New Roman" w:hAnsi="Times New Roman"/>
          <w:spacing w:val="-2"/>
          <w:lang w:val="en-GB"/>
        </w:rPr>
        <w:t>When a low-emission coating is applied to one surface of glass in the inner chamber of the glass unit and one surface of glass in the middle chamber of the three camber glass unit (Figure 2, curve 3), the maximum velocity of the air flow is observed in the middle chamber. Thus, air velocities are higher in chambers with a low-emission coating. In the case of the presence of a low-emission coating in three chambers (Figure 2, curve 4), the nature of the velocity distribution in the chambers becomes similar to the case of the absence of any coating (option 1).</w:t>
      </w:r>
      <w:r w:rsidRPr="008902F0">
        <w:rPr>
          <w:rFonts w:ascii="Times New Roman" w:hAnsi="Times New Roman"/>
          <w:lang w:val="en-GB"/>
        </w:rPr>
        <w:t xml:space="preserve"> That is, in the outer chamber, as in the first case, the velocity of the rising and falling flow is maximum, and in the inner one </w:t>
      </w:r>
      <w:r w:rsidR="00FE526C" w:rsidRPr="008902F0">
        <w:rPr>
          <w:rFonts w:ascii="Times New Roman" w:hAnsi="Times New Roman"/>
          <w:lang w:val="en-GB"/>
        </w:rPr>
        <w:t>–</w:t>
      </w:r>
      <w:r w:rsidRPr="008902F0">
        <w:rPr>
          <w:rFonts w:ascii="Times New Roman" w:hAnsi="Times New Roman"/>
          <w:lang w:val="en-GB"/>
        </w:rPr>
        <w:t xml:space="preserve"> minimum. But comparing the values of the maximum velocities in the chambers, it can be seen that in the case of applying low-emission coatings in all three chambers, the absolute values of the velocities in the chambers will be slightly higher than in the case of the absence of any coatings.</w:t>
      </w:r>
    </w:p>
    <w:p w14:paraId="5E39536B" w14:textId="77777777" w:rsidR="000B5EDD" w:rsidRPr="008902F0" w:rsidRDefault="000B5EDD" w:rsidP="009D0401">
      <w:pPr>
        <w:suppressAutoHyphens/>
        <w:spacing w:after="0" w:line="240" w:lineRule="auto"/>
        <w:ind w:firstLine="284"/>
        <w:jc w:val="both"/>
        <w:rPr>
          <w:rFonts w:ascii="Times New Roman" w:hAnsi="Times New Roman"/>
          <w:spacing w:val="-2"/>
          <w:lang w:val="en-GB"/>
        </w:rPr>
      </w:pPr>
      <w:r w:rsidRPr="008902F0">
        <w:rPr>
          <w:rFonts w:ascii="Times New Roman" w:hAnsi="Times New Roman"/>
          <w:spacing w:val="-2"/>
          <w:lang w:val="en-GB"/>
        </w:rPr>
        <w:t>Temperature distributions across the thickness of three-chamber glass units without coating and with coatings in their average horizontal sections for four options for applying a low-emission coating are shown in Figure 3.</w:t>
      </w:r>
    </w:p>
    <w:p w14:paraId="5842182C" w14:textId="77777777" w:rsidR="001F77EE" w:rsidRPr="008902F0" w:rsidRDefault="001F77EE" w:rsidP="009D0401">
      <w:pPr>
        <w:suppressAutoHyphens/>
        <w:spacing w:after="0" w:line="240" w:lineRule="auto"/>
        <w:ind w:firstLine="284"/>
        <w:jc w:val="both"/>
        <w:rPr>
          <w:rFonts w:ascii="Times New Roman" w:hAnsi="Times New Roman"/>
          <w:lang w:val="en-GB"/>
        </w:rPr>
      </w:pPr>
      <w:r w:rsidRPr="008902F0">
        <w:rPr>
          <w:rFonts w:ascii="Times New Roman" w:hAnsi="Times New Roman"/>
          <w:lang w:val="en-GB"/>
        </w:rPr>
        <w:t>Due to the low velocity of the free convection flow in the layers between the glass of a three-chamber glass unit, convection, in comparison with heat conduction and radiation, has an insignificant effect on heat transfer. Therefore, the temperature distribution over the thickness of the gas layers is close to linear, as is the case when heat transfer is carried out mainly by heat conduction.</w:t>
      </w:r>
    </w:p>
    <w:p w14:paraId="7AA62F4A" w14:textId="03009DB3" w:rsidR="001F77EE" w:rsidRPr="008902F0" w:rsidRDefault="001F77EE" w:rsidP="009D0401">
      <w:pPr>
        <w:suppressAutoHyphens/>
        <w:spacing w:after="0" w:line="240" w:lineRule="auto"/>
        <w:ind w:firstLine="284"/>
        <w:jc w:val="both"/>
        <w:rPr>
          <w:rFonts w:ascii="Times New Roman" w:eastAsia="Times New Roman" w:hAnsi="Times New Roman"/>
          <w:color w:val="000000"/>
          <w:lang w:val="en-GB" w:eastAsia="ru-RU"/>
        </w:rPr>
      </w:pPr>
      <w:r w:rsidRPr="008902F0">
        <w:rPr>
          <w:rFonts w:ascii="Times New Roman" w:eastAsia="Times New Roman" w:hAnsi="Times New Roman"/>
          <w:color w:val="000000"/>
          <w:lang w:val="en-GB" w:eastAsia="ru-RU"/>
        </w:rPr>
        <w:t xml:space="preserve">Comparing the temperature characteristics of three chamber glass units and the temperature differences between the surfaces of different chambers, it can be seen that in the absence of any coating on the glass surfaces, the temperature on the outer surface of the three chamber glass unit is equal to </w:t>
      </w:r>
      <w:r w:rsidRPr="008902F0">
        <w:rPr>
          <w:rFonts w:ascii="Times New Roman" w:eastAsia="Times New Roman" w:hAnsi="Times New Roman"/>
          <w:i/>
          <w:color w:val="000000"/>
          <w:lang w:val="en-GB" w:eastAsia="ru-RU"/>
        </w:rPr>
        <w:t>t</w:t>
      </w:r>
      <w:r w:rsidRPr="008902F0">
        <w:rPr>
          <w:rFonts w:ascii="Times New Roman" w:eastAsia="Times New Roman" w:hAnsi="Times New Roman"/>
          <w:i/>
          <w:color w:val="000000"/>
          <w:vertAlign w:val="subscript"/>
          <w:lang w:val="en-GB" w:eastAsia="ru-RU"/>
        </w:rPr>
        <w:t>out</w:t>
      </w:r>
      <w:r w:rsidR="00FE526C" w:rsidRPr="008902F0">
        <w:rPr>
          <w:rFonts w:ascii="Times New Roman" w:eastAsia="Times New Roman" w:hAnsi="Times New Roman"/>
          <w:color w:val="000000"/>
          <w:lang w:val="en-GB" w:eastAsia="ru-RU"/>
        </w:rPr>
        <w:t xml:space="preserve"> = </w:t>
      </w:r>
      <w:r w:rsidRPr="008902F0">
        <w:rPr>
          <w:rFonts w:ascii="Times New Roman" w:eastAsia="Times New Roman" w:hAnsi="Times New Roman"/>
          <w:color w:val="000000"/>
          <w:lang w:val="en-GB" w:eastAsia="ru-RU"/>
        </w:rPr>
        <w:t>-8.0</w:t>
      </w:r>
      <w:r w:rsidR="00FE526C" w:rsidRPr="008902F0">
        <w:rPr>
          <w:rFonts w:ascii="Times New Roman" w:hAnsi="Times New Roman"/>
          <w:lang w:val="en-GB"/>
        </w:rPr>
        <w:t>°</w:t>
      </w:r>
      <w:r w:rsidRPr="008902F0">
        <w:rPr>
          <w:rFonts w:ascii="Times New Roman" w:eastAsia="Times New Roman" w:hAnsi="Times New Roman"/>
          <w:color w:val="000000"/>
          <w:lang w:val="en-GB" w:eastAsia="ru-RU"/>
        </w:rPr>
        <w:t xml:space="preserve">С, and on the inner surface </w:t>
      </w:r>
      <w:r w:rsidRPr="008902F0">
        <w:rPr>
          <w:rFonts w:ascii="Times New Roman" w:eastAsia="Times New Roman" w:hAnsi="Times New Roman"/>
          <w:i/>
          <w:color w:val="000000"/>
          <w:lang w:val="en-GB" w:eastAsia="ru-RU"/>
        </w:rPr>
        <w:t>t</w:t>
      </w:r>
      <w:r w:rsidRPr="008902F0">
        <w:rPr>
          <w:rFonts w:ascii="Times New Roman" w:eastAsia="Times New Roman" w:hAnsi="Times New Roman"/>
          <w:i/>
          <w:color w:val="000000"/>
          <w:vertAlign w:val="subscript"/>
          <w:lang w:val="en-GB" w:eastAsia="ru-RU"/>
        </w:rPr>
        <w:t>in</w:t>
      </w:r>
      <w:r w:rsidRPr="008902F0">
        <w:rPr>
          <w:rFonts w:ascii="Times New Roman" w:eastAsia="Times New Roman" w:hAnsi="Times New Roman"/>
          <w:color w:val="000000"/>
          <w:lang w:val="en-GB" w:eastAsia="ru-RU"/>
        </w:rPr>
        <w:t xml:space="preserve"> </w:t>
      </w:r>
      <w:r w:rsidR="00FE526C" w:rsidRPr="008902F0">
        <w:rPr>
          <w:rFonts w:ascii="Times New Roman" w:eastAsia="Times New Roman" w:hAnsi="Times New Roman"/>
          <w:color w:val="000000"/>
          <w:lang w:val="en-GB" w:eastAsia="ru-RU"/>
        </w:rPr>
        <w:t xml:space="preserve">= </w:t>
      </w:r>
      <w:r w:rsidRPr="008902F0">
        <w:rPr>
          <w:rFonts w:ascii="Times New Roman" w:eastAsia="Times New Roman" w:hAnsi="Times New Roman"/>
          <w:color w:val="000000"/>
          <w:lang w:val="en-GB" w:eastAsia="ru-RU"/>
        </w:rPr>
        <w:t>14.7</w:t>
      </w:r>
      <w:r w:rsidR="00FE526C" w:rsidRPr="008902F0">
        <w:rPr>
          <w:rFonts w:ascii="Times New Roman" w:hAnsi="Times New Roman"/>
          <w:lang w:val="en-GB"/>
        </w:rPr>
        <w:t>°</w:t>
      </w:r>
      <w:r w:rsidRPr="008902F0">
        <w:rPr>
          <w:rFonts w:ascii="Times New Roman" w:eastAsia="Times New Roman" w:hAnsi="Times New Roman"/>
          <w:color w:val="000000"/>
          <w:lang w:val="en-GB" w:eastAsia="ru-RU"/>
        </w:rPr>
        <w:t>С.</w:t>
      </w:r>
    </w:p>
    <w:p w14:paraId="737667E4" w14:textId="77777777" w:rsidR="009D0401" w:rsidRPr="008902F0" w:rsidRDefault="009D0401" w:rsidP="009D0401">
      <w:pPr>
        <w:suppressAutoHyphens/>
        <w:spacing w:after="0" w:line="240" w:lineRule="auto"/>
        <w:ind w:firstLine="284"/>
        <w:jc w:val="both"/>
        <w:rPr>
          <w:rFonts w:ascii="Times New Roman" w:hAnsi="Times New Roman"/>
          <w:lang w:val="en-GB"/>
        </w:rPr>
      </w:pPr>
    </w:p>
    <w:p w14:paraId="54712BE2" w14:textId="77777777" w:rsidR="005024E8" w:rsidRPr="008902F0" w:rsidRDefault="001F77EE" w:rsidP="005A44E9">
      <w:pPr>
        <w:suppressAutoHyphens/>
        <w:spacing w:after="0" w:line="240" w:lineRule="auto"/>
        <w:jc w:val="center"/>
        <w:rPr>
          <w:rFonts w:ascii="Times New Roman" w:hAnsi="Times New Roman"/>
          <w:lang w:val="en-GB"/>
        </w:rPr>
      </w:pPr>
      <w:r w:rsidRPr="008902F0">
        <w:rPr>
          <w:rFonts w:ascii="Times New Roman" w:hAnsi="Times New Roman"/>
          <w:noProof/>
          <w:lang w:val="en-GB" w:eastAsia="pl-PL"/>
        </w:rPr>
        <w:drawing>
          <wp:inline distT="0" distB="0" distL="0" distR="0" wp14:anchorId="39428FF8" wp14:editId="4999DDC2">
            <wp:extent cx="3962400" cy="1911899"/>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71905" cy="1916485"/>
                    </a:xfrm>
                    <a:prstGeom prst="rect">
                      <a:avLst/>
                    </a:prstGeom>
                  </pic:spPr>
                </pic:pic>
              </a:graphicData>
            </a:graphic>
          </wp:inline>
        </w:drawing>
      </w:r>
    </w:p>
    <w:p w14:paraId="59C7A365" w14:textId="763145FD" w:rsidR="00895BBE" w:rsidRPr="008902F0" w:rsidRDefault="000B5EDD" w:rsidP="007C23D8">
      <w:pPr>
        <w:pStyle w:val="Rrys"/>
        <w:rPr>
          <w:lang w:val="en-GB"/>
        </w:rPr>
      </w:pPr>
      <w:r w:rsidRPr="008902F0">
        <w:rPr>
          <w:b/>
          <w:lang w:val="en-GB"/>
        </w:rPr>
        <w:t>Fig</w:t>
      </w:r>
      <w:r w:rsidR="000A5793" w:rsidRPr="008902F0">
        <w:rPr>
          <w:b/>
          <w:lang w:val="en-GB"/>
        </w:rPr>
        <w:t>.</w:t>
      </w:r>
      <w:r w:rsidRPr="008902F0">
        <w:rPr>
          <w:b/>
          <w:lang w:val="en-GB"/>
        </w:rPr>
        <w:t xml:space="preserve"> 3</w:t>
      </w:r>
      <w:r w:rsidR="007C23D8" w:rsidRPr="008902F0">
        <w:rPr>
          <w:b/>
          <w:lang w:val="en-GB"/>
        </w:rPr>
        <w:t>.</w:t>
      </w:r>
      <w:r w:rsidRPr="008902F0">
        <w:rPr>
          <w:lang w:val="en-GB"/>
        </w:rPr>
        <w:t xml:space="preserve"> Comparison of temperature distributions across the thickness of a three-chamber double-glazed unit: 1) without coatings</w:t>
      </w:r>
      <w:r w:rsidR="007F7347" w:rsidRPr="008902F0">
        <w:rPr>
          <w:lang w:val="en-GB"/>
        </w:rPr>
        <w:t>,</w:t>
      </w:r>
      <w:r w:rsidRPr="008902F0">
        <w:rPr>
          <w:lang w:val="en-GB"/>
        </w:rPr>
        <w:t xml:space="preserve"> 2) one coating</w:t>
      </w:r>
      <w:r w:rsidR="007F7347" w:rsidRPr="008902F0">
        <w:rPr>
          <w:lang w:val="en-GB"/>
        </w:rPr>
        <w:t>,</w:t>
      </w:r>
      <w:r w:rsidRPr="008902F0">
        <w:rPr>
          <w:lang w:val="en-GB"/>
        </w:rPr>
        <w:t xml:space="preserve"> 3) two coatings</w:t>
      </w:r>
      <w:r w:rsidR="007F7347" w:rsidRPr="008902F0">
        <w:rPr>
          <w:lang w:val="en-GB"/>
        </w:rPr>
        <w:t>,</w:t>
      </w:r>
      <w:r w:rsidRPr="008902F0">
        <w:rPr>
          <w:lang w:val="en-GB"/>
        </w:rPr>
        <w:t xml:space="preserve"> 4) three coatings</w:t>
      </w:r>
    </w:p>
    <w:p w14:paraId="5AD42CC9" w14:textId="77777777" w:rsidR="000B5EDD" w:rsidRPr="008902F0" w:rsidRDefault="000B5EDD" w:rsidP="007C23D8">
      <w:pPr>
        <w:suppressAutoHyphens/>
        <w:spacing w:after="0" w:line="240" w:lineRule="auto"/>
        <w:ind w:firstLine="284"/>
        <w:jc w:val="both"/>
        <w:rPr>
          <w:rFonts w:ascii="Times New Roman" w:hAnsi="Times New Roman"/>
          <w:lang w:val="en-GB"/>
        </w:rPr>
      </w:pPr>
    </w:p>
    <w:p w14:paraId="18C705B8" w14:textId="2C1270CD" w:rsidR="00E97210" w:rsidRPr="007C0DC8" w:rsidRDefault="00E97210" w:rsidP="007C23D8">
      <w:pPr>
        <w:suppressAutoHyphens/>
        <w:spacing w:after="0" w:line="240" w:lineRule="auto"/>
        <w:ind w:firstLine="284"/>
        <w:jc w:val="both"/>
        <w:rPr>
          <w:rFonts w:ascii="Times New Roman" w:eastAsia="Times New Roman" w:hAnsi="Times New Roman"/>
          <w:color w:val="000000"/>
          <w:spacing w:val="-2"/>
          <w:lang w:val="en-GB" w:eastAsia="ru-RU"/>
        </w:rPr>
      </w:pPr>
      <w:r w:rsidRPr="007C0DC8">
        <w:rPr>
          <w:rFonts w:ascii="Times New Roman" w:eastAsia="Times New Roman" w:hAnsi="Times New Roman"/>
          <w:color w:val="000000"/>
          <w:spacing w:val="-2"/>
          <w:lang w:val="en-GB" w:eastAsia="ru-RU"/>
        </w:rPr>
        <w:t xml:space="preserve">The temperature differences in the chambers of window are equal to: in the inner chamber of the glass unit </w:t>
      </w:r>
      <w:proofErr w:type="spellStart"/>
      <w:r w:rsidRPr="007C0DC8">
        <w:rPr>
          <w:rFonts w:ascii="Times New Roman" w:eastAsia="Times New Roman" w:hAnsi="Times New Roman"/>
          <w:color w:val="000000"/>
          <w:spacing w:val="-2"/>
          <w:lang w:val="en-GB" w:eastAsia="ru-RU"/>
        </w:rPr>
        <w:t>Δ</w:t>
      </w:r>
      <w:r w:rsidRPr="007C0DC8">
        <w:rPr>
          <w:rFonts w:ascii="Times New Roman" w:eastAsia="Times New Roman" w:hAnsi="Times New Roman"/>
          <w:i/>
          <w:color w:val="000000"/>
          <w:spacing w:val="-2"/>
          <w:lang w:val="en-GB" w:eastAsia="ru-RU"/>
        </w:rPr>
        <w:t>t</w:t>
      </w:r>
      <w:r w:rsidRPr="007C0DC8">
        <w:rPr>
          <w:rFonts w:ascii="Times New Roman" w:eastAsia="Times New Roman" w:hAnsi="Times New Roman"/>
          <w:i/>
          <w:color w:val="000000"/>
          <w:spacing w:val="-2"/>
          <w:vertAlign w:val="subscript"/>
          <w:lang w:val="en-GB" w:eastAsia="ru-RU"/>
        </w:rPr>
        <w:t>in</w:t>
      </w:r>
      <w:proofErr w:type="spellEnd"/>
      <w:r w:rsidR="00FE526C" w:rsidRPr="007C0DC8">
        <w:rPr>
          <w:rFonts w:ascii="Times New Roman" w:eastAsia="Times New Roman" w:hAnsi="Times New Roman"/>
          <w:color w:val="000000"/>
          <w:spacing w:val="-2"/>
          <w:lang w:val="en-GB" w:eastAsia="ru-RU"/>
        </w:rPr>
        <w:t xml:space="preserve"> = </w:t>
      </w:r>
      <w:r w:rsidRPr="007C0DC8">
        <w:rPr>
          <w:rFonts w:ascii="Times New Roman" w:eastAsia="Times New Roman" w:hAnsi="Times New Roman"/>
          <w:color w:val="000000"/>
          <w:spacing w:val="-2"/>
          <w:lang w:val="en-GB" w:eastAsia="ru-RU"/>
        </w:rPr>
        <w:t>6.86</w:t>
      </w:r>
      <w:r w:rsidR="00FE526C" w:rsidRPr="007C0DC8">
        <w:rPr>
          <w:rFonts w:ascii="Times New Roman" w:hAnsi="Times New Roman"/>
          <w:spacing w:val="-2"/>
          <w:lang w:val="en-GB"/>
        </w:rPr>
        <w:t>°</w:t>
      </w:r>
      <w:r w:rsidRPr="007C0DC8">
        <w:rPr>
          <w:rFonts w:ascii="Times New Roman" w:eastAsia="Times New Roman" w:hAnsi="Times New Roman"/>
          <w:color w:val="000000"/>
          <w:spacing w:val="-2"/>
          <w:lang w:val="en-GB" w:eastAsia="ru-RU"/>
        </w:rPr>
        <w:t xml:space="preserve">С; in the middle chamber </w:t>
      </w:r>
      <w:proofErr w:type="spellStart"/>
      <w:r w:rsidRPr="007C0DC8">
        <w:rPr>
          <w:rFonts w:ascii="Times New Roman" w:eastAsia="Times New Roman" w:hAnsi="Times New Roman"/>
          <w:color w:val="000000"/>
          <w:spacing w:val="-2"/>
          <w:lang w:val="en-GB" w:eastAsia="ru-RU"/>
        </w:rPr>
        <w:t>Δ</w:t>
      </w:r>
      <w:r w:rsidRPr="007C0DC8">
        <w:rPr>
          <w:rFonts w:ascii="Times New Roman" w:eastAsia="Times New Roman" w:hAnsi="Times New Roman"/>
          <w:i/>
          <w:color w:val="000000"/>
          <w:spacing w:val="-2"/>
          <w:lang w:val="en-GB" w:eastAsia="ru-RU"/>
        </w:rPr>
        <w:t>t</w:t>
      </w:r>
      <w:r w:rsidRPr="007C0DC8">
        <w:rPr>
          <w:rFonts w:ascii="Times New Roman" w:eastAsia="Times New Roman" w:hAnsi="Times New Roman"/>
          <w:i/>
          <w:color w:val="000000"/>
          <w:spacing w:val="-2"/>
          <w:vertAlign w:val="subscript"/>
          <w:lang w:val="en-GB" w:eastAsia="ru-RU"/>
        </w:rPr>
        <w:t>mid</w:t>
      </w:r>
      <w:proofErr w:type="spellEnd"/>
      <w:r w:rsidR="00FE526C" w:rsidRPr="007C0DC8">
        <w:rPr>
          <w:rFonts w:ascii="Times New Roman" w:eastAsia="Times New Roman" w:hAnsi="Times New Roman"/>
          <w:color w:val="000000"/>
          <w:spacing w:val="-2"/>
          <w:lang w:val="en-GB" w:eastAsia="ru-RU"/>
        </w:rPr>
        <w:t xml:space="preserve"> = </w:t>
      </w:r>
      <w:r w:rsidRPr="007C0DC8">
        <w:rPr>
          <w:rFonts w:ascii="Times New Roman" w:eastAsia="Times New Roman" w:hAnsi="Times New Roman"/>
          <w:color w:val="000000"/>
          <w:spacing w:val="-2"/>
          <w:lang w:val="en-GB" w:eastAsia="ru-RU"/>
        </w:rPr>
        <w:t>7.26</w:t>
      </w:r>
      <w:r w:rsidR="00FE526C" w:rsidRPr="007C0DC8">
        <w:rPr>
          <w:rFonts w:ascii="Times New Roman" w:hAnsi="Times New Roman"/>
          <w:spacing w:val="-2"/>
          <w:lang w:val="en-GB"/>
        </w:rPr>
        <w:t>°</w:t>
      </w:r>
      <w:r w:rsidRPr="007C0DC8">
        <w:rPr>
          <w:rFonts w:ascii="Times New Roman" w:eastAsia="Times New Roman" w:hAnsi="Times New Roman"/>
          <w:color w:val="000000"/>
          <w:spacing w:val="-2"/>
          <w:lang w:val="en-GB" w:eastAsia="ru-RU"/>
        </w:rPr>
        <w:t xml:space="preserve">С, and in the outer chamber </w:t>
      </w:r>
      <w:proofErr w:type="spellStart"/>
      <w:r w:rsidRPr="007C0DC8">
        <w:rPr>
          <w:rFonts w:ascii="Times New Roman" w:eastAsia="Times New Roman" w:hAnsi="Times New Roman"/>
          <w:color w:val="000000"/>
          <w:spacing w:val="-2"/>
          <w:lang w:val="en-GB" w:eastAsia="ru-RU"/>
        </w:rPr>
        <w:t>Δ</w:t>
      </w:r>
      <w:r w:rsidRPr="007C0DC8">
        <w:rPr>
          <w:rFonts w:ascii="Times New Roman" w:eastAsia="Times New Roman" w:hAnsi="Times New Roman"/>
          <w:i/>
          <w:color w:val="000000"/>
          <w:spacing w:val="-2"/>
          <w:lang w:val="en-GB" w:eastAsia="ru-RU"/>
        </w:rPr>
        <w:t>t</w:t>
      </w:r>
      <w:r w:rsidRPr="007C0DC8">
        <w:rPr>
          <w:rFonts w:ascii="Times New Roman" w:eastAsia="Times New Roman" w:hAnsi="Times New Roman"/>
          <w:i/>
          <w:color w:val="000000"/>
          <w:spacing w:val="-2"/>
          <w:vertAlign w:val="subscript"/>
          <w:lang w:val="en-GB" w:eastAsia="ru-RU"/>
        </w:rPr>
        <w:t>out</w:t>
      </w:r>
      <w:proofErr w:type="spellEnd"/>
      <w:r w:rsidRPr="007C0DC8">
        <w:rPr>
          <w:rFonts w:ascii="Times New Roman" w:eastAsia="Times New Roman" w:hAnsi="Times New Roman"/>
          <w:color w:val="000000"/>
          <w:spacing w:val="-2"/>
          <w:lang w:val="en-GB" w:eastAsia="ru-RU"/>
        </w:rPr>
        <w:t xml:space="preserve"> = 7.71</w:t>
      </w:r>
      <w:r w:rsidR="00FE526C" w:rsidRPr="007C0DC8">
        <w:rPr>
          <w:rFonts w:ascii="Times New Roman" w:hAnsi="Times New Roman"/>
          <w:spacing w:val="-2"/>
          <w:lang w:val="en-GB"/>
        </w:rPr>
        <w:t>°</w:t>
      </w:r>
      <w:r w:rsidRPr="007C0DC8">
        <w:rPr>
          <w:rFonts w:ascii="Times New Roman" w:eastAsia="Times New Roman" w:hAnsi="Times New Roman"/>
          <w:color w:val="000000"/>
          <w:spacing w:val="-2"/>
          <w:lang w:val="en-GB" w:eastAsia="ru-RU"/>
        </w:rPr>
        <w:t>С. It can be seen from these data that in this case the highest temperature difference is observed in the outer chamber (curve 1 in Figure 3). This explains the result that the velocity of air flow in this chamber in the absence of coatings is the highest.</w:t>
      </w:r>
    </w:p>
    <w:p w14:paraId="2633307F" w14:textId="374479EF" w:rsidR="002B3802" w:rsidRPr="008902F0" w:rsidRDefault="002B3802" w:rsidP="007C23D8">
      <w:pPr>
        <w:suppressAutoHyphens/>
        <w:spacing w:after="0" w:line="240" w:lineRule="auto"/>
        <w:ind w:firstLine="284"/>
        <w:jc w:val="both"/>
        <w:rPr>
          <w:rFonts w:ascii="Times New Roman" w:eastAsia="Times New Roman" w:hAnsi="Times New Roman"/>
          <w:color w:val="000000"/>
          <w:lang w:val="en-GB" w:eastAsia="ru-RU"/>
        </w:rPr>
      </w:pPr>
      <w:r w:rsidRPr="008902F0">
        <w:rPr>
          <w:rFonts w:ascii="Times New Roman" w:eastAsia="Times New Roman" w:hAnsi="Times New Roman"/>
          <w:color w:val="000000"/>
          <w:lang w:val="en-GB" w:eastAsia="ru-RU"/>
        </w:rPr>
        <w:t xml:space="preserve">In the presence of one low-emission coating, the highest temperature difference is observed in the inner chamber (curve 2 in Figure 3). With the presence of low-emission coatings on one of the surfaces of the inner chamber and the middle chamber (2 coatings), the temperature of the outer surface of the three chamber glass </w:t>
      </w:r>
      <w:r w:rsidRPr="008902F0">
        <w:rPr>
          <w:rFonts w:ascii="Times New Roman" w:eastAsia="Times New Roman" w:hAnsi="Times New Roman"/>
          <w:color w:val="000000"/>
          <w:lang w:val="en-GB" w:eastAsia="ru-RU"/>
        </w:rPr>
        <w:lastRenderedPageBreak/>
        <w:t>unit becomes slightly lower than in the case of coating only in the inner chamber, and the temperature of the inner surface is almost 0.6</w:t>
      </w:r>
      <w:r w:rsidR="00FE526C" w:rsidRPr="008902F0">
        <w:rPr>
          <w:rFonts w:ascii="Times New Roman" w:hAnsi="Times New Roman"/>
          <w:lang w:val="en-GB"/>
        </w:rPr>
        <w:t>°</w:t>
      </w:r>
      <w:r w:rsidRPr="008902F0">
        <w:rPr>
          <w:rFonts w:ascii="Times New Roman" w:eastAsia="Times New Roman" w:hAnsi="Times New Roman"/>
          <w:color w:val="000000"/>
          <w:lang w:val="en-GB" w:eastAsia="ru-RU"/>
        </w:rPr>
        <w:t>C higher than in the case of application coating only in the inner chamber. The highest temperature difference is in this case observed in the middle chamber (curve 3 in Figure 3), and the lowest temperature difference is in the outer chamber.</w:t>
      </w:r>
    </w:p>
    <w:p w14:paraId="14D84B03" w14:textId="6FBD5C31" w:rsidR="00277C84" w:rsidRPr="008902F0" w:rsidRDefault="00277C84" w:rsidP="007C23D8">
      <w:pPr>
        <w:suppressAutoHyphens/>
        <w:spacing w:after="0" w:line="240" w:lineRule="auto"/>
        <w:ind w:firstLine="284"/>
        <w:jc w:val="both"/>
        <w:rPr>
          <w:rFonts w:ascii="Times New Roman" w:eastAsia="Times New Roman" w:hAnsi="Times New Roman"/>
          <w:color w:val="000000"/>
          <w:lang w:val="en-GB" w:eastAsia="ru-RU"/>
        </w:rPr>
      </w:pPr>
      <w:r w:rsidRPr="008902F0">
        <w:rPr>
          <w:rFonts w:ascii="Times New Roman" w:eastAsia="Times New Roman" w:hAnsi="Times New Roman"/>
          <w:color w:val="000000"/>
          <w:lang w:val="en-GB" w:eastAsia="ru-RU"/>
        </w:rPr>
        <w:t>With the presence of low-emission coatings on one of the surfaces of all three chambers (3 coatings), the temperature of the outer surface of the three chamber glass unit becomes the lowest than in the three previous versions, and the temperature of the inner surface is the highest than in the previous versions. The highest temperature difference is observed again in the outer chamber, as well as in the case where there were no coatings at all. But it is now higher by 0.9</w:t>
      </w:r>
      <w:r w:rsidR="00FE526C" w:rsidRPr="008902F0">
        <w:rPr>
          <w:rFonts w:ascii="Times New Roman" w:hAnsi="Times New Roman"/>
          <w:lang w:val="en-GB"/>
        </w:rPr>
        <w:t>°</w:t>
      </w:r>
      <w:r w:rsidRPr="008902F0">
        <w:rPr>
          <w:rFonts w:ascii="Times New Roman" w:eastAsia="Times New Roman" w:hAnsi="Times New Roman"/>
          <w:color w:val="000000"/>
          <w:lang w:val="en-GB" w:eastAsia="ru-RU"/>
        </w:rPr>
        <w:t>C than in the case of no coatings (curve 4 in Figure 3).</w:t>
      </w:r>
    </w:p>
    <w:p w14:paraId="48C26185" w14:textId="77777777" w:rsidR="00277C84" w:rsidRPr="008902F0" w:rsidRDefault="00277C84" w:rsidP="007C23D8">
      <w:pPr>
        <w:suppressAutoHyphens/>
        <w:spacing w:after="0" w:line="240" w:lineRule="auto"/>
        <w:ind w:firstLine="284"/>
        <w:jc w:val="both"/>
        <w:rPr>
          <w:rFonts w:ascii="Times New Roman" w:hAnsi="Times New Roman"/>
          <w:lang w:val="en-GB"/>
        </w:rPr>
      </w:pPr>
      <w:r w:rsidRPr="008902F0">
        <w:rPr>
          <w:rFonts w:ascii="Times New Roman" w:hAnsi="Times New Roman"/>
          <w:lang w:val="en-GB"/>
        </w:rPr>
        <w:t>As follows from the above results, the presence of a low-emissivity coating contributes to an increase in the temperature difference in the chamber in which this coating is present, and also increases the overall temperature difference between the inner and outer surfaces of the entire glass unit. The heat transfer resistance in each chamber of the three chamber glass unit increases in proportion to the increase in the temperature difference in this chamber.</w:t>
      </w:r>
    </w:p>
    <w:p w14:paraId="64240454" w14:textId="73A9DD79" w:rsidR="00E91B21" w:rsidRPr="008902F0" w:rsidRDefault="00E91B21" w:rsidP="007C23D8">
      <w:pPr>
        <w:suppressAutoHyphens/>
        <w:spacing w:after="0" w:line="240" w:lineRule="auto"/>
        <w:ind w:firstLine="284"/>
        <w:jc w:val="both"/>
        <w:rPr>
          <w:rFonts w:ascii="Times New Roman" w:hAnsi="Times New Roman"/>
          <w:lang w:val="en-GB"/>
        </w:rPr>
      </w:pPr>
      <w:r w:rsidRPr="008902F0">
        <w:rPr>
          <w:rFonts w:ascii="Times New Roman" w:hAnsi="Times New Roman"/>
          <w:lang w:val="en-GB"/>
        </w:rPr>
        <w:t>It should be noted that according to the results of determining the velocity of free convection movement of air in the chambers, with increasing temperature differences in the chamber, the maximum air velocity also increases (Fig</w:t>
      </w:r>
      <w:r w:rsidR="00BB537D">
        <w:rPr>
          <w:rFonts w:ascii="Times New Roman" w:hAnsi="Times New Roman"/>
          <w:lang w:val="en-GB"/>
        </w:rPr>
        <w:t>.</w:t>
      </w:r>
      <w:r w:rsidRPr="008902F0">
        <w:rPr>
          <w:rFonts w:ascii="Times New Roman" w:hAnsi="Times New Roman"/>
          <w:lang w:val="en-GB"/>
        </w:rPr>
        <w:t xml:space="preserve"> 2). This increases the contribution of convection to the amount of heat flux through the chamber and contributes to the reduction of heat transfer resistance. But due to a more significant decrease in the radiation heat flux due to the presence of a low-emission coating, the total heat flux decreases, and the heat transfer resistance in the chamber, as well as in the entire glass unit, increases.</w:t>
      </w:r>
    </w:p>
    <w:p w14:paraId="54C702A0" w14:textId="77777777" w:rsidR="00AB3625" w:rsidRPr="008902F0" w:rsidRDefault="00AB3625" w:rsidP="007C23D8">
      <w:pPr>
        <w:suppressAutoHyphens/>
        <w:spacing w:after="0" w:line="240" w:lineRule="auto"/>
        <w:ind w:firstLine="284"/>
        <w:jc w:val="both"/>
        <w:rPr>
          <w:rFonts w:ascii="Times New Roman" w:hAnsi="Times New Roman"/>
          <w:lang w:val="en-GB"/>
        </w:rPr>
      </w:pPr>
      <w:r w:rsidRPr="008902F0">
        <w:rPr>
          <w:rFonts w:ascii="Times New Roman" w:hAnsi="Times New Roman"/>
          <w:lang w:val="en-GB"/>
        </w:rPr>
        <w:t>Therefore, when the number of coatings increases, the temperature on the outer surface of the three chamber glass unit decreases, the temperature on the inner surface increases, and the temperature difference between the inner and outer surfaces increases. This indicates an increase in the overall heat transfer resistance of the three chamber glass unit with an increase in the number of chambers with glass that has a low-emission coating.</w:t>
      </w:r>
    </w:p>
    <w:p w14:paraId="71BC947B" w14:textId="77777777" w:rsidR="00565C7D" w:rsidRPr="008902F0" w:rsidRDefault="00565C7D" w:rsidP="007C23D8">
      <w:pPr>
        <w:suppressAutoHyphens/>
        <w:spacing w:after="0" w:line="240" w:lineRule="auto"/>
        <w:ind w:firstLine="284"/>
        <w:jc w:val="both"/>
        <w:rPr>
          <w:rFonts w:ascii="Times New Roman" w:hAnsi="Times New Roman"/>
          <w:lang w:val="en-GB"/>
        </w:rPr>
      </w:pPr>
      <w:r w:rsidRPr="008902F0">
        <w:rPr>
          <w:rFonts w:ascii="Times New Roman" w:hAnsi="Times New Roman"/>
          <w:lang w:val="en-GB"/>
        </w:rPr>
        <w:t>Figure 4 shows a comparison of the distributions of heat flux densities on the surfaces of the three camber glass unit for various cases for applying a low-emission coating.</w:t>
      </w:r>
    </w:p>
    <w:p w14:paraId="6A992326" w14:textId="77777777" w:rsidR="001D6951" w:rsidRPr="008902F0" w:rsidRDefault="001D6951" w:rsidP="007C23D8">
      <w:pPr>
        <w:suppressAutoHyphens/>
        <w:spacing w:after="0" w:line="240" w:lineRule="auto"/>
        <w:ind w:firstLine="284"/>
        <w:jc w:val="both"/>
        <w:rPr>
          <w:rFonts w:ascii="Times New Roman" w:hAnsi="Times New Roman"/>
          <w:lang w:val="en-GB"/>
        </w:rPr>
      </w:pPr>
    </w:p>
    <w:p w14:paraId="0FE65B60" w14:textId="77777777" w:rsidR="001D6951" w:rsidRPr="008902F0" w:rsidRDefault="001D6951" w:rsidP="007F7347">
      <w:pPr>
        <w:suppressAutoHyphens/>
        <w:spacing w:after="0" w:line="240" w:lineRule="auto"/>
        <w:jc w:val="center"/>
        <w:rPr>
          <w:rFonts w:ascii="Times New Roman" w:hAnsi="Times New Roman"/>
          <w:lang w:val="en-GB"/>
        </w:rPr>
      </w:pPr>
      <w:r w:rsidRPr="008902F0">
        <w:rPr>
          <w:rFonts w:ascii="Times New Roman" w:hAnsi="Times New Roman"/>
          <w:noProof/>
          <w:lang w:val="en-GB" w:eastAsia="pl-PL"/>
        </w:rPr>
        <w:drawing>
          <wp:inline distT="0" distB="0" distL="0" distR="0" wp14:anchorId="2EDD2BF3" wp14:editId="75EBE643">
            <wp:extent cx="3687097" cy="2673741"/>
            <wp:effectExtent l="0" t="0" r="889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02645" cy="2685016"/>
                    </a:xfrm>
                    <a:prstGeom prst="rect">
                      <a:avLst/>
                    </a:prstGeom>
                  </pic:spPr>
                </pic:pic>
              </a:graphicData>
            </a:graphic>
          </wp:inline>
        </w:drawing>
      </w:r>
    </w:p>
    <w:p w14:paraId="69B23157" w14:textId="1F4FBFC4" w:rsidR="00895BBE" w:rsidRPr="008902F0" w:rsidRDefault="00565C7D" w:rsidP="007F7347">
      <w:pPr>
        <w:pStyle w:val="Rrys"/>
        <w:rPr>
          <w:lang w:val="en-GB"/>
        </w:rPr>
      </w:pPr>
      <w:r w:rsidRPr="008902F0">
        <w:rPr>
          <w:b/>
          <w:lang w:val="en-GB"/>
        </w:rPr>
        <w:t>Fig</w:t>
      </w:r>
      <w:r w:rsidR="000A5793" w:rsidRPr="008902F0">
        <w:rPr>
          <w:b/>
          <w:lang w:val="en-GB"/>
        </w:rPr>
        <w:t>.</w:t>
      </w:r>
      <w:r w:rsidRPr="008902F0">
        <w:rPr>
          <w:b/>
          <w:lang w:val="en-GB"/>
        </w:rPr>
        <w:t xml:space="preserve"> 4</w:t>
      </w:r>
      <w:r w:rsidR="007F7347" w:rsidRPr="008902F0">
        <w:rPr>
          <w:b/>
          <w:lang w:val="en-GB"/>
        </w:rPr>
        <w:t>.</w:t>
      </w:r>
      <w:r w:rsidRPr="008902F0">
        <w:rPr>
          <w:lang w:val="en-GB"/>
        </w:rPr>
        <w:t xml:space="preserve"> Comparison of heat flux densi</w:t>
      </w:r>
      <w:r w:rsidR="00A71F03" w:rsidRPr="008902F0">
        <w:rPr>
          <w:lang w:val="en-GB"/>
        </w:rPr>
        <w:t>ty distributions on the outer (out</w:t>
      </w:r>
      <w:r w:rsidRPr="008902F0">
        <w:rPr>
          <w:lang w:val="en-GB"/>
        </w:rPr>
        <w:t>) and i</w:t>
      </w:r>
      <w:r w:rsidR="00A71F03" w:rsidRPr="008902F0">
        <w:rPr>
          <w:lang w:val="en-GB"/>
        </w:rPr>
        <w:t>nner (in</w:t>
      </w:r>
      <w:r w:rsidRPr="008902F0">
        <w:rPr>
          <w:lang w:val="en-GB"/>
        </w:rPr>
        <w:t>) surfaces of a three-chamber glass unit: 1) without coatings</w:t>
      </w:r>
      <w:r w:rsidR="007F7347" w:rsidRPr="008902F0">
        <w:rPr>
          <w:lang w:val="en-GB"/>
        </w:rPr>
        <w:t>,</w:t>
      </w:r>
      <w:r w:rsidRPr="008902F0">
        <w:rPr>
          <w:lang w:val="en-GB"/>
        </w:rPr>
        <w:t xml:space="preserve"> 2) one coating</w:t>
      </w:r>
      <w:r w:rsidR="007F7347" w:rsidRPr="008902F0">
        <w:rPr>
          <w:lang w:val="en-GB"/>
        </w:rPr>
        <w:t>,</w:t>
      </w:r>
      <w:r w:rsidRPr="008902F0">
        <w:rPr>
          <w:lang w:val="en-GB"/>
        </w:rPr>
        <w:t xml:space="preserve"> 3) two coatings</w:t>
      </w:r>
      <w:r w:rsidR="007F7347" w:rsidRPr="008902F0">
        <w:rPr>
          <w:lang w:val="en-GB"/>
        </w:rPr>
        <w:t>,</w:t>
      </w:r>
      <w:r w:rsidRPr="008902F0">
        <w:rPr>
          <w:lang w:val="en-GB"/>
        </w:rPr>
        <w:t xml:space="preserve"> 4) three coatings</w:t>
      </w:r>
    </w:p>
    <w:p w14:paraId="741BD3BC" w14:textId="77777777" w:rsidR="00565C7D" w:rsidRPr="008902F0" w:rsidRDefault="00565C7D" w:rsidP="007F7347">
      <w:pPr>
        <w:suppressAutoHyphens/>
        <w:spacing w:after="0" w:line="240" w:lineRule="auto"/>
        <w:ind w:firstLine="284"/>
        <w:jc w:val="both"/>
        <w:rPr>
          <w:rFonts w:ascii="Times New Roman" w:hAnsi="Times New Roman"/>
          <w:lang w:val="en-GB"/>
        </w:rPr>
      </w:pPr>
    </w:p>
    <w:p w14:paraId="6A96BA2C" w14:textId="77777777" w:rsidR="00565C7D" w:rsidRPr="008902F0" w:rsidRDefault="00565C7D" w:rsidP="007F7347">
      <w:pPr>
        <w:suppressAutoHyphens/>
        <w:spacing w:after="0" w:line="240" w:lineRule="auto"/>
        <w:ind w:firstLine="284"/>
        <w:jc w:val="both"/>
        <w:rPr>
          <w:rFonts w:ascii="Times New Roman" w:hAnsi="Times New Roman"/>
          <w:lang w:val="en-GB"/>
        </w:rPr>
      </w:pPr>
      <w:r w:rsidRPr="008902F0">
        <w:rPr>
          <w:rFonts w:ascii="Times New Roman" w:hAnsi="Times New Roman"/>
          <w:lang w:val="en-GB"/>
        </w:rPr>
        <w:t>It can be seen from this figure that the heat flux densities on the inner and outer surface of the three chamber glass unit without coatings practically coincide in middle parts of these surfaces. As can be seen from this figure, each additional application of a low-emission coating contributes to the reduction of heat flux densities.</w:t>
      </w:r>
    </w:p>
    <w:p w14:paraId="337112F6" w14:textId="77777777" w:rsidR="00895BBE" w:rsidRPr="008902F0" w:rsidRDefault="00D84246" w:rsidP="007F7347">
      <w:pPr>
        <w:suppressAutoHyphens/>
        <w:spacing w:after="0" w:line="240" w:lineRule="auto"/>
        <w:ind w:firstLine="284"/>
        <w:jc w:val="both"/>
        <w:rPr>
          <w:rStyle w:val="hps"/>
          <w:rFonts w:ascii="Times New Roman" w:hAnsi="Times New Roman"/>
          <w:lang w:val="en-GB"/>
        </w:rPr>
      </w:pPr>
      <w:r w:rsidRPr="008902F0">
        <w:rPr>
          <w:rStyle w:val="hps"/>
          <w:rFonts w:ascii="Times New Roman" w:hAnsi="Times New Roman"/>
          <w:lang w:val="en-GB"/>
        </w:rPr>
        <w:t>A comparison of the total heat fluxes on the surfaces of a three-chamber glass units for different numbers of low-emission coatings is presented in Figure 5. From this figure, it can be seen that with an increase in the number of low-emission coatings, the heat fluxes on the surfaces of the three-chamber glass unit decrease. This figure also shows that one coating in the inner chamber reduces the heat flux by 1.2 times. Two coatings reduce heat flux by 1.4 times, and three coatings reduce this indicator by almost 1.6 times.</w:t>
      </w:r>
    </w:p>
    <w:p w14:paraId="6464001E" w14:textId="77777777" w:rsidR="007F7347" w:rsidRPr="008902F0" w:rsidRDefault="007F7347" w:rsidP="007F7347">
      <w:pPr>
        <w:suppressAutoHyphens/>
        <w:spacing w:after="0" w:line="240" w:lineRule="auto"/>
        <w:ind w:firstLine="284"/>
        <w:jc w:val="both"/>
        <w:rPr>
          <w:rStyle w:val="hps"/>
          <w:rFonts w:ascii="Times New Roman" w:hAnsi="Times New Roman"/>
          <w:lang w:val="en-GB"/>
        </w:rPr>
      </w:pPr>
    </w:p>
    <w:p w14:paraId="13F12D34" w14:textId="77777777" w:rsidR="00A71F03" w:rsidRPr="008902F0" w:rsidRDefault="00A71F03" w:rsidP="005A44E9">
      <w:pPr>
        <w:suppressAutoHyphens/>
        <w:spacing w:after="0" w:line="240" w:lineRule="auto"/>
        <w:jc w:val="center"/>
        <w:rPr>
          <w:rFonts w:ascii="Times New Roman" w:hAnsi="Times New Roman"/>
          <w:lang w:val="en-GB"/>
        </w:rPr>
      </w:pPr>
      <w:r w:rsidRPr="008902F0">
        <w:rPr>
          <w:rFonts w:ascii="Times New Roman" w:hAnsi="Times New Roman"/>
          <w:noProof/>
          <w:lang w:val="en-GB" w:eastAsia="pl-PL"/>
        </w:rPr>
        <w:lastRenderedPageBreak/>
        <w:drawing>
          <wp:inline distT="0" distB="0" distL="0" distR="0" wp14:anchorId="75ED8223" wp14:editId="33A664D6">
            <wp:extent cx="4032738" cy="2262731"/>
            <wp:effectExtent l="0" t="0" r="635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4039690" cy="2266632"/>
                    </a:xfrm>
                    <a:prstGeom prst="rect">
                      <a:avLst/>
                    </a:prstGeom>
                    <a:noFill/>
                    <a:ln w="9525">
                      <a:noFill/>
                      <a:miter lim="800000"/>
                      <a:headEnd/>
                      <a:tailEnd/>
                    </a:ln>
                  </pic:spPr>
                </pic:pic>
              </a:graphicData>
            </a:graphic>
          </wp:inline>
        </w:drawing>
      </w:r>
    </w:p>
    <w:p w14:paraId="265FE275" w14:textId="6E3DFEDD" w:rsidR="004A7F41" w:rsidRPr="008902F0" w:rsidRDefault="004A7F41" w:rsidP="007F7347">
      <w:pPr>
        <w:pStyle w:val="Rrys"/>
        <w:rPr>
          <w:rStyle w:val="hps"/>
          <w:szCs w:val="20"/>
          <w:lang w:val="en-GB"/>
        </w:rPr>
      </w:pPr>
      <w:r w:rsidRPr="008902F0">
        <w:rPr>
          <w:rStyle w:val="hps"/>
          <w:b/>
          <w:szCs w:val="20"/>
          <w:lang w:val="en-GB"/>
        </w:rPr>
        <w:t>Fig</w:t>
      </w:r>
      <w:r w:rsidR="000A5793" w:rsidRPr="008902F0">
        <w:rPr>
          <w:rStyle w:val="hps"/>
          <w:b/>
          <w:szCs w:val="20"/>
          <w:lang w:val="en-GB"/>
        </w:rPr>
        <w:t>.</w:t>
      </w:r>
      <w:r w:rsidRPr="008902F0">
        <w:rPr>
          <w:rStyle w:val="hps"/>
          <w:b/>
          <w:szCs w:val="20"/>
          <w:lang w:val="en-GB"/>
        </w:rPr>
        <w:t xml:space="preserve"> 5</w:t>
      </w:r>
      <w:r w:rsidR="007F7347" w:rsidRPr="008902F0">
        <w:rPr>
          <w:rStyle w:val="hps"/>
          <w:b/>
          <w:szCs w:val="20"/>
          <w:lang w:val="en-GB"/>
        </w:rPr>
        <w:t>.</w:t>
      </w:r>
      <w:r w:rsidRPr="008902F0">
        <w:rPr>
          <w:rStyle w:val="hps"/>
          <w:szCs w:val="20"/>
          <w:lang w:val="en-GB"/>
        </w:rPr>
        <w:t xml:space="preserve"> Dependence of the integral heat flux transferred through a three-chamber glass unit on the number of low-emission coatings</w:t>
      </w:r>
    </w:p>
    <w:p w14:paraId="477F6FAE" w14:textId="77777777" w:rsidR="00895BBE" w:rsidRPr="008902F0" w:rsidRDefault="00895BBE" w:rsidP="007F7347">
      <w:pPr>
        <w:suppressAutoHyphens/>
        <w:spacing w:after="0" w:line="240" w:lineRule="auto"/>
        <w:ind w:firstLine="284"/>
        <w:jc w:val="both"/>
        <w:rPr>
          <w:rStyle w:val="hps"/>
          <w:rFonts w:ascii="Times New Roman" w:hAnsi="Times New Roman"/>
          <w:sz w:val="20"/>
          <w:szCs w:val="20"/>
          <w:lang w:val="en-GB"/>
        </w:rPr>
      </w:pPr>
    </w:p>
    <w:p w14:paraId="7EEC437E" w14:textId="5B702D82" w:rsidR="00F12F88" w:rsidRPr="008902F0" w:rsidRDefault="00F12F88" w:rsidP="007F7347">
      <w:pPr>
        <w:suppressAutoHyphens/>
        <w:spacing w:after="0" w:line="240" w:lineRule="auto"/>
        <w:ind w:firstLine="284"/>
        <w:jc w:val="both"/>
        <w:rPr>
          <w:rStyle w:val="hps"/>
          <w:rFonts w:ascii="Times New Roman" w:hAnsi="Times New Roman"/>
          <w:lang w:val="en-GB"/>
        </w:rPr>
      </w:pPr>
      <w:r w:rsidRPr="008902F0">
        <w:rPr>
          <w:rStyle w:val="hps"/>
          <w:rFonts w:ascii="Times New Roman" w:hAnsi="Times New Roman"/>
          <w:lang w:val="en-GB"/>
        </w:rPr>
        <w:t>According to the results of calculation studies, the value of the total heat transfer resistance of the three-chamber glass unit R is also determined, depending on the number of low-emission coatings (Fig</w:t>
      </w:r>
      <w:r w:rsidR="00BB537D">
        <w:rPr>
          <w:rStyle w:val="hps"/>
          <w:rFonts w:ascii="Times New Roman" w:hAnsi="Times New Roman"/>
          <w:lang w:val="en-GB"/>
        </w:rPr>
        <w:t>.</w:t>
      </w:r>
      <w:r w:rsidRPr="008902F0">
        <w:rPr>
          <w:rStyle w:val="hps"/>
          <w:rFonts w:ascii="Times New Roman" w:hAnsi="Times New Roman"/>
          <w:lang w:val="en-GB"/>
        </w:rPr>
        <w:t xml:space="preserve"> 6a). According to these data, the heat transfer resistance of the glass unit itself is also calculated according to the formula </w:t>
      </w:r>
      <w:r w:rsidR="008B18F2" w:rsidRPr="008902F0">
        <w:rPr>
          <w:rFonts w:ascii="Times New Roman" w:hAnsi="Times New Roman"/>
          <w:position w:val="-10"/>
          <w:lang w:val="en-GB"/>
        </w:rPr>
        <w:object w:dxaOrig="2020" w:dyaOrig="320" w14:anchorId="117743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9pt;height:16.15pt" o:ole="">
            <v:imagedata r:id="rId14" o:title=""/>
          </v:shape>
          <o:OLEObject Type="Embed" ProgID="Equation.3" ShapeID="_x0000_i1025" DrawAspect="Content" ObjectID="_1771930441" r:id="rId15"/>
        </w:object>
      </w:r>
      <w:r w:rsidR="004D782F" w:rsidRPr="008902F0">
        <w:rPr>
          <w:rStyle w:val="hps"/>
          <w:rFonts w:ascii="Times New Roman" w:hAnsi="Times New Roman"/>
          <w:lang w:val="en-GB"/>
        </w:rPr>
        <w:t xml:space="preserve">. </w:t>
      </w:r>
      <w:r w:rsidRPr="008902F0">
        <w:rPr>
          <w:rStyle w:val="hps"/>
          <w:rFonts w:ascii="Times New Roman" w:hAnsi="Times New Roman"/>
          <w:lang w:val="en-GB"/>
        </w:rPr>
        <w:t>The results of the calculation are shown in Figure 6b.</w:t>
      </w:r>
    </w:p>
    <w:p w14:paraId="18DAC299" w14:textId="77777777" w:rsidR="00735032" w:rsidRPr="008902F0" w:rsidRDefault="00735032" w:rsidP="007F7347">
      <w:pPr>
        <w:suppressAutoHyphens/>
        <w:spacing w:after="0" w:line="240" w:lineRule="auto"/>
        <w:ind w:firstLine="284"/>
        <w:jc w:val="both"/>
        <w:rPr>
          <w:rStyle w:val="hps"/>
          <w:rFonts w:ascii="Times New Roman" w:hAnsi="Times New Roman"/>
          <w:lang w:val="en-GB"/>
        </w:rPr>
      </w:pPr>
    </w:p>
    <w:p w14:paraId="3552D2BD" w14:textId="016ADF94" w:rsidR="00895BBE" w:rsidRPr="008902F0" w:rsidRDefault="00CB2086" w:rsidP="005A44E9">
      <w:pPr>
        <w:suppressAutoHyphens/>
        <w:spacing w:after="0" w:line="240" w:lineRule="auto"/>
        <w:jc w:val="center"/>
        <w:rPr>
          <w:rFonts w:ascii="Times New Roman" w:hAnsi="Times New Roman"/>
          <w:lang w:val="en-GB"/>
        </w:rPr>
      </w:pPr>
      <w:r w:rsidRPr="008902F0">
        <w:rPr>
          <w:rStyle w:val="hps"/>
          <w:rFonts w:ascii="Times New Roman" w:hAnsi="Times New Roman"/>
          <w:noProof/>
          <w:sz w:val="20"/>
          <w:szCs w:val="20"/>
          <w:lang w:val="en-GB"/>
        </w:rPr>
        <mc:AlternateContent>
          <mc:Choice Requires="wps">
            <w:drawing>
              <wp:anchor distT="45720" distB="45720" distL="114300" distR="114300" simplePos="0" relativeHeight="251661312" behindDoc="0" locked="0" layoutInCell="1" allowOverlap="1" wp14:anchorId="5E828994" wp14:editId="476386F1">
                <wp:simplePos x="0" y="0"/>
                <wp:positionH relativeFrom="column">
                  <wp:posOffset>816610</wp:posOffset>
                </wp:positionH>
                <wp:positionV relativeFrom="paragraph">
                  <wp:posOffset>1077859</wp:posOffset>
                </wp:positionV>
                <wp:extent cx="341906" cy="278295"/>
                <wp:effectExtent l="0" t="0" r="1270" b="7620"/>
                <wp:wrapNone/>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06" cy="278295"/>
                        </a:xfrm>
                        <a:prstGeom prst="rect">
                          <a:avLst/>
                        </a:prstGeom>
                        <a:solidFill>
                          <a:srgbClr val="FFFFFF"/>
                        </a:solidFill>
                        <a:ln w="9525">
                          <a:noFill/>
                          <a:miter lim="800000"/>
                          <a:headEnd/>
                          <a:tailEnd/>
                        </a:ln>
                      </wps:spPr>
                      <wps:txbx>
                        <w:txbxContent>
                          <w:p w14:paraId="0135AFA6" w14:textId="733E4BE0" w:rsidR="00CB2086" w:rsidRPr="00CB2086" w:rsidRDefault="00CB2086">
                            <w:pPr>
                              <w:rPr>
                                <w:rFonts w:ascii="Times New Roman" w:hAnsi="Times New Roman"/>
                              </w:rPr>
                            </w:pPr>
                            <w:r w:rsidRPr="00CB2086">
                              <w:rPr>
                                <w:rFonts w:ascii="Times New Roman" w:hAnsi="Times New Roman"/>
                                <w:lang w:val="pl-PL"/>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828994" id="_x0000_t202" coordsize="21600,21600" o:spt="202" path="m,l,21600r21600,l21600,xe">
                <v:stroke joinstyle="miter"/>
                <v:path gradientshapeok="t" o:connecttype="rect"/>
              </v:shapetype>
              <v:shape id="Pole tekstowe 2" o:spid="_x0000_s1026" type="#_x0000_t202" style="position:absolute;left:0;text-align:left;margin-left:64.3pt;margin-top:84.85pt;width:26.9pt;height:21.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" stroked="f">
                <v:textbox>
                  <w:txbxContent>
                    <w:p w14:paraId="0135AFA6" w14:textId="733E4BE0" w:rsidR="00CB2086" w:rsidRPr="00CB2086" w:rsidRDefault="00CB2086">
                      <w:pPr>
                        <w:rPr>
                          <w:rFonts w:ascii="Times New Roman" w:hAnsi="Times New Roman"/>
                        </w:rPr>
                      </w:pPr>
                      <w:r w:rsidRPr="00CB2086">
                        <w:rPr>
                          <w:rFonts w:ascii="Times New Roman" w:hAnsi="Times New Roman"/>
                          <w:lang w:val="pl-PL"/>
                        </w:rPr>
                        <w:t>a)</w:t>
                      </w:r>
                    </w:p>
                  </w:txbxContent>
                </v:textbox>
              </v:shape>
            </w:pict>
          </mc:Fallback>
        </mc:AlternateContent>
      </w:r>
      <w:r w:rsidR="00A71F03" w:rsidRPr="008902F0">
        <w:rPr>
          <w:rFonts w:ascii="Times New Roman" w:hAnsi="Times New Roman"/>
          <w:noProof/>
          <w:lang w:val="en-GB" w:eastAsia="pl-PL"/>
        </w:rPr>
        <w:drawing>
          <wp:inline distT="0" distB="0" distL="0" distR="0" wp14:anchorId="73AE6CDD" wp14:editId="0B19C98B">
            <wp:extent cx="4120661" cy="2353862"/>
            <wp:effectExtent l="0" t="0" r="0" b="8890"/>
            <wp:docPr id="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4134058" cy="2361515"/>
                    </a:xfrm>
                    <a:prstGeom prst="rect">
                      <a:avLst/>
                    </a:prstGeom>
                    <a:noFill/>
                    <a:ln w="9525">
                      <a:noFill/>
                      <a:miter lim="800000"/>
                      <a:headEnd/>
                      <a:tailEnd/>
                    </a:ln>
                  </pic:spPr>
                </pic:pic>
              </a:graphicData>
            </a:graphic>
          </wp:inline>
        </w:drawing>
      </w:r>
    </w:p>
    <w:p w14:paraId="456B609F" w14:textId="75C3C18E" w:rsidR="00895BBE" w:rsidRPr="008902F0" w:rsidRDefault="00895BBE" w:rsidP="00CB2086">
      <w:pPr>
        <w:suppressAutoHyphens/>
        <w:spacing w:after="0" w:line="240" w:lineRule="auto"/>
        <w:jc w:val="both"/>
        <w:rPr>
          <w:rStyle w:val="hps"/>
          <w:rFonts w:ascii="Times New Roman" w:hAnsi="Times New Roman"/>
          <w:sz w:val="20"/>
          <w:szCs w:val="20"/>
          <w:lang w:val="en-GB"/>
        </w:rPr>
      </w:pPr>
    </w:p>
    <w:p w14:paraId="436683EF" w14:textId="71E5543A" w:rsidR="00895BBE" w:rsidRPr="008902F0" w:rsidRDefault="00CB2086" w:rsidP="005A44E9">
      <w:pPr>
        <w:suppressAutoHyphens/>
        <w:spacing w:after="0" w:line="240" w:lineRule="auto"/>
        <w:jc w:val="center"/>
        <w:rPr>
          <w:rStyle w:val="hps"/>
          <w:rFonts w:ascii="Times New Roman" w:hAnsi="Times New Roman"/>
          <w:lang w:val="en-GB"/>
        </w:rPr>
      </w:pPr>
      <w:r w:rsidRPr="008902F0">
        <w:rPr>
          <w:rStyle w:val="Nagwek1Znak"/>
          <w:rFonts w:eastAsia="Calibri"/>
          <w:noProof/>
          <w:sz w:val="20"/>
          <w:szCs w:val="20"/>
          <w:lang w:val="en-GB"/>
        </w:rPr>
        <mc:AlternateContent>
          <mc:Choice Requires="wps">
            <w:drawing>
              <wp:anchor distT="45720" distB="45720" distL="114300" distR="114300" simplePos="0" relativeHeight="251663360" behindDoc="0" locked="0" layoutInCell="1" allowOverlap="1" wp14:anchorId="1BF178C0" wp14:editId="43AA0798">
                <wp:simplePos x="0" y="0"/>
                <wp:positionH relativeFrom="column">
                  <wp:posOffset>769620</wp:posOffset>
                </wp:positionH>
                <wp:positionV relativeFrom="paragraph">
                  <wp:posOffset>966734</wp:posOffset>
                </wp:positionV>
                <wp:extent cx="341906" cy="278295"/>
                <wp:effectExtent l="0" t="0" r="1270" b="7620"/>
                <wp:wrapNone/>
                <wp:docPr id="131983706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06" cy="278295"/>
                        </a:xfrm>
                        <a:prstGeom prst="rect">
                          <a:avLst/>
                        </a:prstGeom>
                        <a:solidFill>
                          <a:srgbClr val="FFFFFF"/>
                        </a:solidFill>
                        <a:ln w="9525">
                          <a:noFill/>
                          <a:miter lim="800000"/>
                          <a:headEnd/>
                          <a:tailEnd/>
                        </a:ln>
                      </wps:spPr>
                      <wps:txbx>
                        <w:txbxContent>
                          <w:p w14:paraId="5895B45B" w14:textId="3C817D17" w:rsidR="00CB2086" w:rsidRPr="00CB2086" w:rsidRDefault="00CB2086" w:rsidP="00CB2086">
                            <w:pPr>
                              <w:rPr>
                                <w:rFonts w:ascii="Times New Roman" w:hAnsi="Times New Roman"/>
                              </w:rPr>
                            </w:pPr>
                            <w:r>
                              <w:rPr>
                                <w:rFonts w:ascii="Times New Roman" w:hAnsi="Times New Roman"/>
                                <w:lang w:val="pl-PL"/>
                              </w:rPr>
                              <w:t>b</w:t>
                            </w:r>
                            <w:r w:rsidRPr="00CB2086">
                              <w:rPr>
                                <w:rFonts w:ascii="Times New Roman" w:hAnsi="Times New Roman"/>
                                <w:lang w:val="pl-P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178C0" id="_x0000_s1027" type="#_x0000_t202" style="position:absolute;left:0;text-align:left;margin-left:60.6pt;margin-top:76.1pt;width:26.9pt;height:21.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" stroked="f">
                <v:textbox>
                  <w:txbxContent>
                    <w:p w14:paraId="5895B45B" w14:textId="3C817D17" w:rsidR="00CB2086" w:rsidRPr="00CB2086" w:rsidRDefault="00CB2086" w:rsidP="00CB2086">
                      <w:pPr>
                        <w:rPr>
                          <w:rFonts w:ascii="Times New Roman" w:hAnsi="Times New Roman"/>
                        </w:rPr>
                      </w:pPr>
                      <w:r>
                        <w:rPr>
                          <w:rFonts w:ascii="Times New Roman" w:hAnsi="Times New Roman"/>
                          <w:lang w:val="pl-PL"/>
                        </w:rPr>
                        <w:t>b</w:t>
                      </w:r>
                      <w:r w:rsidRPr="00CB2086">
                        <w:rPr>
                          <w:rFonts w:ascii="Times New Roman" w:hAnsi="Times New Roman"/>
                          <w:lang w:val="pl-PL"/>
                        </w:rPr>
                        <w:t>)</w:t>
                      </w:r>
                    </w:p>
                  </w:txbxContent>
                </v:textbox>
              </v:shape>
            </w:pict>
          </mc:Fallback>
        </mc:AlternateContent>
      </w:r>
      <w:r w:rsidR="00A71F03" w:rsidRPr="008902F0">
        <w:rPr>
          <w:rFonts w:ascii="Times New Roman" w:hAnsi="Times New Roman"/>
          <w:noProof/>
          <w:lang w:val="en-GB" w:eastAsia="pl-PL"/>
        </w:rPr>
        <w:drawing>
          <wp:inline distT="0" distB="0" distL="0" distR="0" wp14:anchorId="7E17E0C7" wp14:editId="75173650">
            <wp:extent cx="4185138" cy="2263866"/>
            <wp:effectExtent l="0" t="0" r="635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4201208" cy="2272559"/>
                    </a:xfrm>
                    <a:prstGeom prst="rect">
                      <a:avLst/>
                    </a:prstGeom>
                    <a:noFill/>
                    <a:ln w="9525">
                      <a:noFill/>
                      <a:miter lim="800000"/>
                      <a:headEnd/>
                      <a:tailEnd/>
                    </a:ln>
                  </pic:spPr>
                </pic:pic>
              </a:graphicData>
            </a:graphic>
          </wp:inline>
        </w:drawing>
      </w:r>
    </w:p>
    <w:p w14:paraId="0E4F10E5" w14:textId="0CF9DEF9" w:rsidR="00895BBE" w:rsidRPr="008902F0" w:rsidRDefault="00E03B80" w:rsidP="007F7347">
      <w:pPr>
        <w:pStyle w:val="Rrys"/>
        <w:rPr>
          <w:lang w:val="en-GB"/>
        </w:rPr>
      </w:pPr>
      <w:r w:rsidRPr="008902F0">
        <w:rPr>
          <w:b/>
          <w:lang w:val="en-GB"/>
        </w:rPr>
        <w:t>Fig</w:t>
      </w:r>
      <w:r w:rsidR="000A5793" w:rsidRPr="008902F0">
        <w:rPr>
          <w:b/>
          <w:lang w:val="en-GB"/>
        </w:rPr>
        <w:t>.</w:t>
      </w:r>
      <w:r w:rsidRPr="008902F0">
        <w:rPr>
          <w:b/>
          <w:lang w:val="en-GB"/>
        </w:rPr>
        <w:t xml:space="preserve"> 6</w:t>
      </w:r>
      <w:r w:rsidR="007F7347" w:rsidRPr="008902F0">
        <w:rPr>
          <w:b/>
          <w:lang w:val="en-GB"/>
        </w:rPr>
        <w:t>.</w:t>
      </w:r>
      <w:r w:rsidRPr="008902F0">
        <w:rPr>
          <w:lang w:val="en-GB"/>
        </w:rPr>
        <w:t xml:space="preserve"> Dependence of the heat transfer resistance of a three-chamber glass unit on the number of low-emission coatings: a</w:t>
      </w:r>
      <w:r w:rsidR="007F7347" w:rsidRPr="008902F0">
        <w:rPr>
          <w:lang w:val="en-GB"/>
        </w:rPr>
        <w:t>)</w:t>
      </w:r>
      <w:r w:rsidRPr="008902F0">
        <w:rPr>
          <w:lang w:val="en-GB"/>
        </w:rPr>
        <w:t xml:space="preserve"> total resistance, b</w:t>
      </w:r>
      <w:r w:rsidR="007F7347" w:rsidRPr="008902F0">
        <w:rPr>
          <w:lang w:val="en-GB"/>
        </w:rPr>
        <w:t>)</w:t>
      </w:r>
      <w:r w:rsidRPr="008902F0">
        <w:rPr>
          <w:lang w:val="en-GB"/>
        </w:rPr>
        <w:t xml:space="preserve"> own resistance</w:t>
      </w:r>
    </w:p>
    <w:p w14:paraId="38E04625" w14:textId="77777777" w:rsidR="00735032" w:rsidRPr="008902F0" w:rsidRDefault="00735032" w:rsidP="00735032">
      <w:pPr>
        <w:suppressAutoHyphens/>
        <w:spacing w:after="0" w:line="240" w:lineRule="auto"/>
        <w:ind w:firstLine="284"/>
        <w:jc w:val="both"/>
        <w:rPr>
          <w:rStyle w:val="hps"/>
          <w:rFonts w:ascii="Times New Roman" w:hAnsi="Times New Roman"/>
          <w:lang w:val="en-GB"/>
        </w:rPr>
      </w:pPr>
    </w:p>
    <w:p w14:paraId="1EF34B42" w14:textId="77777777" w:rsidR="00CB2086" w:rsidRPr="008902F0" w:rsidRDefault="00CB2086" w:rsidP="00735032">
      <w:pPr>
        <w:suppressAutoHyphens/>
        <w:spacing w:after="0" w:line="240" w:lineRule="auto"/>
        <w:ind w:firstLine="284"/>
        <w:jc w:val="both"/>
        <w:rPr>
          <w:rStyle w:val="hps"/>
          <w:rFonts w:ascii="Times New Roman" w:hAnsi="Times New Roman"/>
          <w:lang w:val="en-GB"/>
        </w:rPr>
      </w:pPr>
    </w:p>
    <w:p w14:paraId="52EF2B44" w14:textId="64FB6036" w:rsidR="00735032" w:rsidRPr="008902F0" w:rsidRDefault="00735032" w:rsidP="00735032">
      <w:pPr>
        <w:suppressAutoHyphens/>
        <w:spacing w:after="0" w:line="240" w:lineRule="auto"/>
        <w:ind w:firstLine="284"/>
        <w:jc w:val="both"/>
        <w:rPr>
          <w:rStyle w:val="hps"/>
          <w:rFonts w:ascii="Times New Roman" w:hAnsi="Times New Roman"/>
          <w:lang w:val="en-GB"/>
        </w:rPr>
      </w:pPr>
      <w:r w:rsidRPr="008902F0">
        <w:rPr>
          <w:rStyle w:val="hps"/>
          <w:rFonts w:ascii="Times New Roman" w:hAnsi="Times New Roman"/>
          <w:lang w:val="en-GB"/>
        </w:rPr>
        <w:lastRenderedPageBreak/>
        <w:t xml:space="preserve">From the given results, it follows that the presence of a third chamber in the glass unit increases its heat transfer resistance in comparison with the case of double-chamber glass unit. One chamber of glass unit without coating provides a heat transfer resistance of </w:t>
      </w:r>
      <w:r w:rsidRPr="008902F0">
        <w:rPr>
          <w:rStyle w:val="hps"/>
          <w:rFonts w:ascii="Times New Roman" w:hAnsi="Times New Roman"/>
          <w:i/>
          <w:lang w:val="en-GB"/>
        </w:rPr>
        <w:t>R</w:t>
      </w:r>
      <w:r w:rsidRPr="008902F0">
        <w:rPr>
          <w:rStyle w:val="hps"/>
          <w:rFonts w:ascii="Times New Roman" w:hAnsi="Times New Roman"/>
          <w:lang w:val="en-GB"/>
        </w:rPr>
        <w:t>*</w:t>
      </w:r>
      <w:r w:rsidRPr="008902F0">
        <w:rPr>
          <w:rStyle w:val="hps"/>
          <w:rFonts w:ascii="Times New Roman" w:hAnsi="Times New Roman"/>
          <w:vertAlign w:val="subscript"/>
          <w:lang w:val="en-GB"/>
        </w:rPr>
        <w:t>1.0</w:t>
      </w:r>
      <w:r w:rsidRPr="008902F0">
        <w:rPr>
          <w:rStyle w:val="hps"/>
          <w:rFonts w:ascii="Times New Roman" w:hAnsi="Times New Roman"/>
          <w:lang w:val="en-GB"/>
        </w:rPr>
        <w:t xml:space="preserve"> ≈ 0.167 m</w:t>
      </w:r>
      <w:r w:rsidRPr="008902F0">
        <w:rPr>
          <w:rStyle w:val="hps"/>
          <w:rFonts w:ascii="Times New Roman" w:hAnsi="Times New Roman"/>
          <w:vertAlign w:val="superscript"/>
          <w:lang w:val="en-GB"/>
        </w:rPr>
        <w:t>2</w:t>
      </w:r>
      <w:r w:rsidRPr="008902F0">
        <w:rPr>
          <w:rStyle w:val="hps"/>
          <w:rFonts w:ascii="Times New Roman" w:hAnsi="Times New Roman"/>
          <w:lang w:val="en-GB"/>
        </w:rPr>
        <w:t xml:space="preserve">K/W, and one chamber with one coating provides </w:t>
      </w:r>
      <w:r w:rsidRPr="008902F0">
        <w:rPr>
          <w:rStyle w:val="hps"/>
          <w:rFonts w:ascii="Times New Roman" w:hAnsi="Times New Roman"/>
          <w:i/>
          <w:lang w:val="en-GB"/>
        </w:rPr>
        <w:t>R</w:t>
      </w:r>
      <w:r w:rsidRPr="008902F0">
        <w:rPr>
          <w:rStyle w:val="hps"/>
          <w:rFonts w:ascii="Times New Roman" w:hAnsi="Times New Roman"/>
          <w:lang w:val="en-GB"/>
        </w:rPr>
        <w:t>*</w:t>
      </w:r>
      <w:r w:rsidRPr="008902F0">
        <w:rPr>
          <w:rStyle w:val="hps"/>
          <w:rFonts w:ascii="Times New Roman" w:hAnsi="Times New Roman"/>
          <w:vertAlign w:val="subscript"/>
          <w:lang w:val="en-GB"/>
        </w:rPr>
        <w:t>1.1</w:t>
      </w:r>
      <w:r w:rsidRPr="008902F0">
        <w:rPr>
          <w:rStyle w:val="hps"/>
          <w:rFonts w:ascii="Times New Roman" w:hAnsi="Times New Roman"/>
          <w:lang w:val="en-GB"/>
        </w:rPr>
        <w:t xml:space="preserve"> ≈ 0.297 m</w:t>
      </w:r>
      <w:r w:rsidRPr="008902F0">
        <w:rPr>
          <w:rStyle w:val="hps"/>
          <w:rFonts w:ascii="Times New Roman" w:hAnsi="Times New Roman"/>
          <w:vertAlign w:val="superscript"/>
          <w:lang w:val="en-GB"/>
        </w:rPr>
        <w:t>2</w:t>
      </w:r>
      <w:r w:rsidRPr="008902F0">
        <w:rPr>
          <w:rStyle w:val="hps"/>
          <w:rFonts w:ascii="Times New Roman" w:hAnsi="Times New Roman"/>
          <w:lang w:val="en-GB"/>
        </w:rPr>
        <w:t xml:space="preserve">K/W. The total resistance of a glass unit having </w:t>
      </w:r>
      <w:r w:rsidRPr="008902F0">
        <w:rPr>
          <w:rStyle w:val="hps"/>
          <w:rFonts w:ascii="Times New Roman" w:hAnsi="Times New Roman"/>
          <w:i/>
          <w:lang w:val="en-GB"/>
        </w:rPr>
        <w:t>n</w:t>
      </w:r>
      <w:r w:rsidRPr="008902F0">
        <w:rPr>
          <w:rStyle w:val="hps"/>
          <w:rFonts w:ascii="Times New Roman" w:hAnsi="Times New Roman"/>
          <w:lang w:val="en-GB"/>
        </w:rPr>
        <w:t xml:space="preserve"> chambers without coatings and </w:t>
      </w:r>
      <w:r w:rsidRPr="008902F0">
        <w:rPr>
          <w:rStyle w:val="hps"/>
          <w:rFonts w:ascii="Times New Roman" w:hAnsi="Times New Roman"/>
          <w:i/>
          <w:lang w:val="en-GB"/>
        </w:rPr>
        <w:t>m</w:t>
      </w:r>
      <w:r w:rsidR="007C0DC8">
        <w:rPr>
          <w:rStyle w:val="hps"/>
          <w:rFonts w:ascii="Times New Roman" w:hAnsi="Times New Roman"/>
          <w:lang w:val="en-GB"/>
        </w:rPr>
        <w:t> </w:t>
      </w:r>
      <w:r w:rsidRPr="008902F0">
        <w:rPr>
          <w:rStyle w:val="hps"/>
          <w:rFonts w:ascii="Times New Roman" w:hAnsi="Times New Roman"/>
          <w:lang w:val="en-GB"/>
        </w:rPr>
        <w:t>chambers with one coating can be calculated approximately by the formula (1).</w:t>
      </w:r>
    </w:p>
    <w:p w14:paraId="3C5BA905" w14:textId="6A1591EE" w:rsidR="00735032" w:rsidRPr="008902F0" w:rsidRDefault="00735032" w:rsidP="00735032">
      <w:pPr>
        <w:tabs>
          <w:tab w:val="right" w:pos="9639"/>
        </w:tabs>
        <w:suppressAutoHyphens/>
        <w:spacing w:before="120" w:after="120" w:line="240" w:lineRule="auto"/>
        <w:ind w:left="3969"/>
        <w:jc w:val="center"/>
        <w:rPr>
          <w:rStyle w:val="hps"/>
          <w:rFonts w:ascii="Times New Roman" w:hAnsi="Times New Roman"/>
          <w:lang w:val="en-GB"/>
        </w:rPr>
      </w:pPr>
      <w:r w:rsidRPr="008902F0">
        <w:rPr>
          <w:rFonts w:ascii="Times New Roman" w:hAnsi="Times New Roman"/>
          <w:position w:val="-8"/>
          <w:lang w:val="en-GB"/>
        </w:rPr>
        <w:object w:dxaOrig="2200" w:dyaOrig="279" w14:anchorId="7424E4AF">
          <v:shape id="_x0000_i1026" type="#_x0000_t75" style="width:89.65pt;height:12.75pt" o:ole="">
            <v:imagedata r:id="rId18" o:title=""/>
          </v:shape>
          <o:OLEObject Type="Embed" ProgID="Equation.3" ShapeID="_x0000_i1026" DrawAspect="Content" ObjectID="_1771930442" r:id="rId19"/>
        </w:object>
      </w:r>
      <w:r w:rsidRPr="008902F0">
        <w:rPr>
          <w:rStyle w:val="hps"/>
          <w:rFonts w:ascii="Times New Roman" w:hAnsi="Times New Roman"/>
          <w:lang w:val="en-GB"/>
        </w:rPr>
        <w:tab/>
        <w:t>(1)</w:t>
      </w:r>
    </w:p>
    <w:p w14:paraId="236FEC13" w14:textId="369B8A9C" w:rsidR="00735032" w:rsidRPr="008902F0" w:rsidRDefault="00735032" w:rsidP="00735032">
      <w:pPr>
        <w:suppressAutoHyphens/>
        <w:spacing w:after="0" w:line="240" w:lineRule="auto"/>
        <w:ind w:firstLine="284"/>
        <w:jc w:val="both"/>
        <w:rPr>
          <w:rStyle w:val="hps"/>
          <w:rFonts w:ascii="Times New Roman" w:hAnsi="Times New Roman"/>
          <w:lang w:val="en-GB"/>
        </w:rPr>
      </w:pPr>
      <w:r w:rsidRPr="008902F0">
        <w:rPr>
          <w:rStyle w:val="hps"/>
          <w:rFonts w:ascii="Times New Roman" w:hAnsi="Times New Roman"/>
          <w:lang w:val="en-GB"/>
        </w:rPr>
        <w:t>At the same time, the total resistance of the glass unit is calculated according to the formula (2).</w:t>
      </w:r>
    </w:p>
    <w:p w14:paraId="17C064C7" w14:textId="750F6153" w:rsidR="00735032" w:rsidRPr="008902F0" w:rsidRDefault="00735032" w:rsidP="00735032">
      <w:pPr>
        <w:tabs>
          <w:tab w:val="right" w:pos="9639"/>
        </w:tabs>
        <w:suppressAutoHyphens/>
        <w:spacing w:before="120" w:after="120" w:line="240" w:lineRule="auto"/>
        <w:ind w:left="3892"/>
        <w:jc w:val="center"/>
        <w:rPr>
          <w:rStyle w:val="hps"/>
          <w:rFonts w:ascii="Times New Roman" w:hAnsi="Times New Roman"/>
          <w:lang w:val="en-GB"/>
        </w:rPr>
      </w:pPr>
      <w:r w:rsidRPr="008902F0">
        <w:rPr>
          <w:rFonts w:ascii="Times New Roman" w:hAnsi="Times New Roman"/>
          <w:position w:val="-10"/>
          <w:lang w:val="en-GB"/>
        </w:rPr>
        <w:object w:dxaOrig="2040" w:dyaOrig="320" w14:anchorId="46660589">
          <v:shape id="_x0000_i1027" type="#_x0000_t75" style="width:103.15pt;height:16.15pt" o:ole="">
            <v:imagedata r:id="rId20" o:title=""/>
          </v:shape>
          <o:OLEObject Type="Embed" ProgID="Equation.3" ShapeID="_x0000_i1027" DrawAspect="Content" ObjectID="_1771930443" r:id="rId21"/>
        </w:object>
      </w:r>
      <w:r w:rsidRPr="008902F0">
        <w:rPr>
          <w:rFonts w:ascii="Times New Roman" w:hAnsi="Times New Roman"/>
          <w:lang w:val="en-GB"/>
        </w:rPr>
        <w:tab/>
        <w:t>(2)</w:t>
      </w:r>
    </w:p>
    <w:p w14:paraId="033A58D4" w14:textId="50C4D7AE" w:rsidR="005307FF" w:rsidRPr="008902F0" w:rsidRDefault="004B220D" w:rsidP="007F7347">
      <w:pPr>
        <w:pStyle w:val="1"/>
        <w:spacing w:after="0" w:line="240" w:lineRule="auto"/>
        <w:ind w:left="0" w:firstLine="284"/>
        <w:contextualSpacing w:val="0"/>
        <w:jc w:val="both"/>
        <w:rPr>
          <w:sz w:val="22"/>
          <w:szCs w:val="22"/>
          <w:lang w:val="en-GB"/>
        </w:rPr>
      </w:pPr>
      <w:r w:rsidRPr="008902F0">
        <w:rPr>
          <w:sz w:val="22"/>
          <w:szCs w:val="22"/>
          <w:lang w:val="en-GB"/>
        </w:rPr>
        <w:t>The results of the experimental determination of the temperature on the outer and inner sur</w:t>
      </w:r>
      <w:r w:rsidR="000A2356" w:rsidRPr="008902F0">
        <w:rPr>
          <w:sz w:val="22"/>
          <w:szCs w:val="22"/>
          <w:lang w:val="en-GB"/>
        </w:rPr>
        <w:t>faces of the three-chamber glass</w:t>
      </w:r>
      <w:r w:rsidRPr="008902F0">
        <w:rPr>
          <w:sz w:val="22"/>
          <w:szCs w:val="22"/>
          <w:lang w:val="en-GB"/>
        </w:rPr>
        <w:t xml:space="preserve"> unit and the corresponding graphs of the heat fl</w:t>
      </w:r>
      <w:r w:rsidR="00527119" w:rsidRPr="008902F0">
        <w:rPr>
          <w:sz w:val="22"/>
          <w:szCs w:val="22"/>
          <w:lang w:val="en-GB"/>
        </w:rPr>
        <w:t>ux density are presented in Figures</w:t>
      </w:r>
      <w:r w:rsidRPr="008902F0">
        <w:rPr>
          <w:sz w:val="22"/>
          <w:szCs w:val="22"/>
          <w:lang w:val="en-GB"/>
        </w:rPr>
        <w:t xml:space="preserve"> 7, 8. </w:t>
      </w:r>
      <w:r w:rsidR="005307FF" w:rsidRPr="008902F0">
        <w:rPr>
          <w:sz w:val="22"/>
          <w:szCs w:val="22"/>
          <w:lang w:val="en-GB"/>
        </w:rPr>
        <w:t>Each parameter was measured every 10 minutes throughout the day in real climatic conditions for 9 days. The amplitude of heat flux fluctuations on the outer surface of the glass unit (from the environment) is greater than on the inner surface of the glass (inside the room), which is caused by significant fluctuations in the out wind velocity.</w:t>
      </w:r>
    </w:p>
    <w:p w14:paraId="690425B9" w14:textId="77777777" w:rsidR="007F7347" w:rsidRPr="008902F0" w:rsidRDefault="007F7347" w:rsidP="007F7347">
      <w:pPr>
        <w:pStyle w:val="1"/>
        <w:spacing w:after="0" w:line="240" w:lineRule="auto"/>
        <w:ind w:left="0" w:firstLine="284"/>
        <w:contextualSpacing w:val="0"/>
        <w:jc w:val="both"/>
        <w:rPr>
          <w:sz w:val="22"/>
          <w:szCs w:val="22"/>
          <w:lang w:val="en-GB"/>
        </w:rPr>
      </w:pPr>
    </w:p>
    <w:p w14:paraId="706E6DA4" w14:textId="77777777" w:rsidR="004D782F" w:rsidRPr="008902F0" w:rsidRDefault="004D782F" w:rsidP="005A44E9">
      <w:pPr>
        <w:spacing w:after="0" w:line="240" w:lineRule="auto"/>
        <w:jc w:val="center"/>
        <w:rPr>
          <w:rFonts w:ascii="Times New Roman" w:hAnsi="Times New Roman"/>
          <w:lang w:val="en-GB"/>
        </w:rPr>
      </w:pPr>
      <w:r w:rsidRPr="008902F0">
        <w:rPr>
          <w:rFonts w:ascii="Times New Roman" w:hAnsi="Times New Roman"/>
          <w:noProof/>
          <w:lang w:val="en-GB" w:eastAsia="pl-PL"/>
        </w:rPr>
        <w:drawing>
          <wp:inline distT="0" distB="0" distL="0" distR="0" wp14:anchorId="168B9D5E" wp14:editId="0520CDD5">
            <wp:extent cx="4243754" cy="2779908"/>
            <wp:effectExtent l="0" t="0" r="444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4254729" cy="2787097"/>
                    </a:xfrm>
                    <a:prstGeom prst="rect">
                      <a:avLst/>
                    </a:prstGeom>
                    <a:noFill/>
                    <a:ln w="9525">
                      <a:noFill/>
                      <a:miter lim="800000"/>
                      <a:headEnd/>
                      <a:tailEnd/>
                    </a:ln>
                  </pic:spPr>
                </pic:pic>
              </a:graphicData>
            </a:graphic>
          </wp:inline>
        </w:drawing>
      </w:r>
    </w:p>
    <w:p w14:paraId="5771285C" w14:textId="53CDD53B" w:rsidR="00603C05" w:rsidRPr="008902F0" w:rsidRDefault="004D782F" w:rsidP="007F7347">
      <w:pPr>
        <w:pStyle w:val="Rrys"/>
        <w:rPr>
          <w:lang w:val="en-GB"/>
        </w:rPr>
      </w:pPr>
      <w:r w:rsidRPr="008902F0">
        <w:rPr>
          <w:b/>
          <w:lang w:val="en-GB"/>
        </w:rPr>
        <w:t>Fig</w:t>
      </w:r>
      <w:r w:rsidR="000A5793" w:rsidRPr="008902F0">
        <w:rPr>
          <w:b/>
          <w:lang w:val="en-GB"/>
        </w:rPr>
        <w:t>.</w:t>
      </w:r>
      <w:r w:rsidRPr="008902F0">
        <w:rPr>
          <w:b/>
          <w:lang w:val="en-GB"/>
        </w:rPr>
        <w:t xml:space="preserve"> 7</w:t>
      </w:r>
      <w:r w:rsidR="007F7347" w:rsidRPr="008902F0">
        <w:rPr>
          <w:b/>
          <w:lang w:val="en-GB"/>
        </w:rPr>
        <w:t>.</w:t>
      </w:r>
      <w:r w:rsidRPr="008902F0">
        <w:rPr>
          <w:lang w:val="en-GB"/>
        </w:rPr>
        <w:t xml:space="preserve"> Temperature distribution on the inner (1) and outer (2) surfaces of three-chamber glass unit</w:t>
      </w:r>
    </w:p>
    <w:p w14:paraId="24FE98A3" w14:textId="77777777" w:rsidR="007F7347" w:rsidRPr="008902F0" w:rsidRDefault="007F7347" w:rsidP="007F7347">
      <w:pPr>
        <w:spacing w:after="0" w:line="240" w:lineRule="auto"/>
        <w:jc w:val="both"/>
        <w:rPr>
          <w:rFonts w:ascii="Times New Roman" w:hAnsi="Times New Roman"/>
          <w:lang w:val="en-GB"/>
        </w:rPr>
      </w:pPr>
    </w:p>
    <w:p w14:paraId="76334E85" w14:textId="3F8679E2" w:rsidR="004D782F" w:rsidRPr="008902F0" w:rsidRDefault="004D782F" w:rsidP="005A44E9">
      <w:pPr>
        <w:spacing w:after="0" w:line="240" w:lineRule="auto"/>
        <w:jc w:val="center"/>
        <w:rPr>
          <w:rFonts w:ascii="Times New Roman" w:hAnsi="Times New Roman"/>
          <w:lang w:val="en-GB"/>
        </w:rPr>
      </w:pPr>
      <w:r w:rsidRPr="008902F0">
        <w:rPr>
          <w:rFonts w:ascii="Times New Roman" w:hAnsi="Times New Roman"/>
          <w:noProof/>
          <w:lang w:val="en-GB" w:eastAsia="pl-PL"/>
        </w:rPr>
        <w:drawing>
          <wp:inline distT="0" distB="0" distL="0" distR="0" wp14:anchorId="56851E13" wp14:editId="4BDF937F">
            <wp:extent cx="4278218" cy="2649416"/>
            <wp:effectExtent l="0" t="0" r="825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4301671" cy="2663940"/>
                    </a:xfrm>
                    <a:prstGeom prst="rect">
                      <a:avLst/>
                    </a:prstGeom>
                    <a:noFill/>
                    <a:ln w="9525">
                      <a:noFill/>
                      <a:miter lim="800000"/>
                      <a:headEnd/>
                      <a:tailEnd/>
                    </a:ln>
                  </pic:spPr>
                </pic:pic>
              </a:graphicData>
            </a:graphic>
          </wp:inline>
        </w:drawing>
      </w:r>
    </w:p>
    <w:p w14:paraId="295845DE" w14:textId="76307973" w:rsidR="004D782F" w:rsidRPr="008902F0" w:rsidRDefault="004D782F" w:rsidP="007F7347">
      <w:pPr>
        <w:pStyle w:val="Rrys"/>
        <w:rPr>
          <w:lang w:val="en-GB"/>
        </w:rPr>
      </w:pPr>
      <w:r w:rsidRPr="008902F0">
        <w:rPr>
          <w:b/>
          <w:bCs/>
          <w:lang w:val="en-GB"/>
        </w:rPr>
        <w:t>Fig</w:t>
      </w:r>
      <w:r w:rsidR="000A5793" w:rsidRPr="008902F0">
        <w:rPr>
          <w:b/>
          <w:bCs/>
          <w:lang w:val="en-GB"/>
        </w:rPr>
        <w:t>.</w:t>
      </w:r>
      <w:r w:rsidRPr="008902F0">
        <w:rPr>
          <w:b/>
          <w:bCs/>
          <w:lang w:val="en-GB"/>
        </w:rPr>
        <w:t xml:space="preserve"> 8</w:t>
      </w:r>
      <w:r w:rsidR="007F7347" w:rsidRPr="008902F0">
        <w:rPr>
          <w:b/>
          <w:bCs/>
          <w:lang w:val="en-GB"/>
        </w:rPr>
        <w:t>.</w:t>
      </w:r>
      <w:r w:rsidRPr="008902F0">
        <w:rPr>
          <w:lang w:val="en-GB"/>
        </w:rPr>
        <w:t xml:space="preserve"> Distribution of heat flux densities on the inner (1) and outer (2) surfaces of the three-chamber glass unit</w:t>
      </w:r>
    </w:p>
    <w:p w14:paraId="3A7D31BC" w14:textId="77777777" w:rsidR="00527119" w:rsidRPr="008902F0" w:rsidRDefault="00527119" w:rsidP="007F7347">
      <w:pPr>
        <w:spacing w:after="0" w:line="240" w:lineRule="auto"/>
        <w:ind w:firstLine="284"/>
        <w:jc w:val="both"/>
        <w:rPr>
          <w:rFonts w:ascii="Times New Roman" w:hAnsi="Times New Roman"/>
          <w:lang w:val="en-GB"/>
        </w:rPr>
      </w:pPr>
    </w:p>
    <w:p w14:paraId="6FE9DC33" w14:textId="1B1BC3C1" w:rsidR="00226FB6" w:rsidRPr="008902F0" w:rsidRDefault="005260AE" w:rsidP="007F7347">
      <w:pPr>
        <w:pStyle w:val="1"/>
        <w:tabs>
          <w:tab w:val="num" w:pos="900"/>
          <w:tab w:val="left" w:pos="1080"/>
        </w:tabs>
        <w:spacing w:after="0" w:line="240" w:lineRule="auto"/>
        <w:ind w:left="0" w:firstLine="284"/>
        <w:contextualSpacing w:val="0"/>
        <w:jc w:val="both"/>
        <w:rPr>
          <w:sz w:val="22"/>
          <w:szCs w:val="22"/>
          <w:lang w:val="en-GB"/>
        </w:rPr>
      </w:pPr>
      <w:r w:rsidRPr="008902F0">
        <w:rPr>
          <w:sz w:val="22"/>
          <w:szCs w:val="22"/>
          <w:lang w:val="en-GB"/>
        </w:rPr>
        <w:lastRenderedPageBreak/>
        <w:t xml:space="preserve">From the obtained data, the average temperature values of the inner and outer surface of the three-chamber glass unit were: </w:t>
      </w:r>
      <w:r w:rsidRPr="008902F0">
        <w:rPr>
          <w:i/>
          <w:sz w:val="22"/>
          <w:szCs w:val="22"/>
          <w:lang w:val="en-GB"/>
        </w:rPr>
        <w:t>t</w:t>
      </w:r>
      <w:r w:rsidRPr="008902F0">
        <w:rPr>
          <w:i/>
          <w:sz w:val="22"/>
          <w:szCs w:val="22"/>
          <w:vertAlign w:val="subscript"/>
          <w:lang w:val="en-GB"/>
        </w:rPr>
        <w:t>in</w:t>
      </w:r>
      <w:r w:rsidRPr="008902F0">
        <w:rPr>
          <w:sz w:val="22"/>
          <w:szCs w:val="22"/>
          <w:lang w:val="en-GB"/>
        </w:rPr>
        <w:t xml:space="preserve"> = 19.1</w:t>
      </w:r>
      <w:r w:rsidR="00FE526C" w:rsidRPr="008902F0">
        <w:rPr>
          <w:sz w:val="22"/>
          <w:szCs w:val="22"/>
          <w:lang w:val="en-GB"/>
        </w:rPr>
        <w:t>°</w:t>
      </w:r>
      <w:r w:rsidRPr="008902F0">
        <w:rPr>
          <w:sz w:val="22"/>
          <w:szCs w:val="22"/>
          <w:lang w:val="en-GB"/>
        </w:rPr>
        <w:t xml:space="preserve">С and </w:t>
      </w:r>
      <w:r w:rsidRPr="008902F0">
        <w:rPr>
          <w:i/>
          <w:sz w:val="22"/>
          <w:szCs w:val="22"/>
          <w:lang w:val="en-GB"/>
        </w:rPr>
        <w:t>t</w:t>
      </w:r>
      <w:r w:rsidRPr="008902F0">
        <w:rPr>
          <w:i/>
          <w:sz w:val="22"/>
          <w:szCs w:val="22"/>
          <w:vertAlign w:val="subscript"/>
          <w:lang w:val="en-GB"/>
        </w:rPr>
        <w:t>out</w:t>
      </w:r>
      <w:r w:rsidRPr="008902F0">
        <w:rPr>
          <w:sz w:val="22"/>
          <w:szCs w:val="22"/>
          <w:lang w:val="en-GB"/>
        </w:rPr>
        <w:t xml:space="preserve"> = 2.5</w:t>
      </w:r>
      <w:r w:rsidR="00FE526C" w:rsidRPr="008902F0">
        <w:rPr>
          <w:sz w:val="22"/>
          <w:szCs w:val="22"/>
          <w:lang w:val="en-GB"/>
        </w:rPr>
        <w:t>°</w:t>
      </w:r>
      <w:r w:rsidRPr="008902F0">
        <w:rPr>
          <w:sz w:val="22"/>
          <w:szCs w:val="22"/>
          <w:lang w:val="en-GB"/>
        </w:rPr>
        <w:t xml:space="preserve">С at steady state. The average value of the heat flux density on the inner surface of such a window structure: </w:t>
      </w:r>
      <w:r w:rsidRPr="008902F0">
        <w:rPr>
          <w:i/>
          <w:sz w:val="22"/>
          <w:szCs w:val="22"/>
          <w:lang w:val="en-GB"/>
        </w:rPr>
        <w:t>q</w:t>
      </w:r>
      <w:r w:rsidRPr="008902F0">
        <w:rPr>
          <w:i/>
          <w:sz w:val="22"/>
          <w:szCs w:val="22"/>
          <w:vertAlign w:val="subscript"/>
          <w:lang w:val="en-GB"/>
        </w:rPr>
        <w:t>in</w:t>
      </w:r>
      <w:r w:rsidRPr="008902F0">
        <w:rPr>
          <w:i/>
          <w:sz w:val="22"/>
          <w:szCs w:val="22"/>
          <w:lang w:val="en-GB"/>
        </w:rPr>
        <w:t xml:space="preserve"> </w:t>
      </w:r>
      <w:r w:rsidRPr="008902F0">
        <w:rPr>
          <w:sz w:val="22"/>
          <w:szCs w:val="22"/>
          <w:lang w:val="en-GB"/>
        </w:rPr>
        <w:t>= 17.3 W/m</w:t>
      </w:r>
      <w:r w:rsidRPr="008902F0">
        <w:rPr>
          <w:sz w:val="22"/>
          <w:szCs w:val="22"/>
          <w:vertAlign w:val="superscript"/>
          <w:lang w:val="en-GB"/>
        </w:rPr>
        <w:t>2</w:t>
      </w:r>
      <w:r w:rsidRPr="008902F0">
        <w:rPr>
          <w:sz w:val="22"/>
          <w:szCs w:val="22"/>
          <w:lang w:val="en-GB"/>
        </w:rPr>
        <w:t xml:space="preserve">. </w:t>
      </w:r>
      <w:r w:rsidR="00527119" w:rsidRPr="008902F0">
        <w:rPr>
          <w:sz w:val="22"/>
          <w:szCs w:val="22"/>
          <w:lang w:val="en-GB"/>
        </w:rPr>
        <w:t>The experimental value of the heat transfer resistance of a three-chamber double-glazed unit with four low-emission coatings was</w:t>
      </w:r>
      <w:r w:rsidR="00226FB6" w:rsidRPr="008902F0">
        <w:rPr>
          <w:sz w:val="22"/>
          <w:szCs w:val="22"/>
          <w:lang w:val="en-GB"/>
        </w:rPr>
        <w:t xml:space="preserve">: </w:t>
      </w:r>
      <w:r w:rsidR="00226FB6" w:rsidRPr="008902F0">
        <w:rPr>
          <w:i/>
          <w:sz w:val="22"/>
          <w:szCs w:val="22"/>
          <w:lang w:val="en-GB"/>
        </w:rPr>
        <w:t>R</w:t>
      </w:r>
      <w:r w:rsidR="00226FB6" w:rsidRPr="008902F0">
        <w:rPr>
          <w:sz w:val="22"/>
          <w:szCs w:val="22"/>
          <w:lang w:val="en-GB"/>
        </w:rPr>
        <w:t xml:space="preserve"> = 1,121 </w:t>
      </w:r>
      <w:r w:rsidR="008B18F2" w:rsidRPr="008902F0">
        <w:rPr>
          <w:sz w:val="22"/>
          <w:szCs w:val="22"/>
          <w:lang w:val="en-GB"/>
        </w:rPr>
        <w:t>m</w:t>
      </w:r>
      <w:r w:rsidR="004B220D" w:rsidRPr="008902F0">
        <w:rPr>
          <w:sz w:val="22"/>
          <w:szCs w:val="22"/>
          <w:vertAlign w:val="superscript"/>
          <w:lang w:val="en-GB"/>
        </w:rPr>
        <w:t xml:space="preserve">2 </w:t>
      </w:r>
      <w:r w:rsidR="004B220D" w:rsidRPr="008902F0">
        <w:rPr>
          <w:sz w:val="22"/>
          <w:szCs w:val="22"/>
          <w:lang w:val="en-GB"/>
        </w:rPr>
        <w:t>K</w:t>
      </w:r>
      <w:r w:rsidR="00226FB6" w:rsidRPr="008902F0">
        <w:rPr>
          <w:sz w:val="22"/>
          <w:szCs w:val="22"/>
          <w:lang w:val="en-GB"/>
        </w:rPr>
        <w:t>/</w:t>
      </w:r>
      <w:r w:rsidR="008B18F2" w:rsidRPr="008902F0">
        <w:rPr>
          <w:sz w:val="22"/>
          <w:szCs w:val="22"/>
          <w:lang w:val="en-GB"/>
        </w:rPr>
        <w:t>W</w:t>
      </w:r>
      <w:r w:rsidR="00226FB6" w:rsidRPr="008902F0">
        <w:rPr>
          <w:sz w:val="22"/>
          <w:szCs w:val="22"/>
          <w:lang w:val="en-GB"/>
        </w:rPr>
        <w:t>.</w:t>
      </w:r>
      <w:r w:rsidR="00527119" w:rsidRPr="008902F0">
        <w:rPr>
          <w:sz w:val="22"/>
          <w:szCs w:val="22"/>
          <w:lang w:val="en-GB"/>
        </w:rPr>
        <w:t xml:space="preserve"> The experimentally obtained value of the heat transfer resistance of a three-chamber glass unit with low-e</w:t>
      </w:r>
      <w:r w:rsidRPr="008902F0">
        <w:rPr>
          <w:sz w:val="22"/>
          <w:szCs w:val="22"/>
          <w:lang w:val="en-GB"/>
        </w:rPr>
        <w:t>mission coatings is quite close</w:t>
      </w:r>
      <w:r w:rsidR="00527119" w:rsidRPr="008902F0">
        <w:rPr>
          <w:sz w:val="22"/>
          <w:szCs w:val="22"/>
          <w:lang w:val="en-GB"/>
        </w:rPr>
        <w:t xml:space="preserve"> to the value of heat transfer resistance found from the results of numerical </w:t>
      </w:r>
      <w:proofErr w:type="spellStart"/>
      <w:r w:rsidR="00527119" w:rsidRPr="008902F0">
        <w:rPr>
          <w:sz w:val="22"/>
          <w:szCs w:val="22"/>
          <w:lang w:val="en-GB"/>
        </w:rPr>
        <w:t>modeling</w:t>
      </w:r>
      <w:proofErr w:type="spellEnd"/>
      <w:r w:rsidR="00527119" w:rsidRPr="008902F0">
        <w:rPr>
          <w:sz w:val="22"/>
          <w:szCs w:val="22"/>
          <w:lang w:val="en-GB"/>
        </w:rPr>
        <w:t xml:space="preserve"> (Figure 6a)</w:t>
      </w:r>
      <w:r w:rsidR="008B18F2" w:rsidRPr="008902F0">
        <w:rPr>
          <w:sz w:val="22"/>
          <w:szCs w:val="22"/>
          <w:lang w:val="en-GB"/>
        </w:rPr>
        <w:t>.</w:t>
      </w:r>
    </w:p>
    <w:p w14:paraId="3A6C8E11" w14:textId="5A677F5D" w:rsidR="007F7347" w:rsidRPr="008902F0" w:rsidRDefault="007F7347" w:rsidP="001476BC">
      <w:pPr>
        <w:pStyle w:val="Rn1"/>
        <w:rPr>
          <w:lang w:val="en-GB"/>
        </w:rPr>
      </w:pPr>
      <w:r w:rsidRPr="008902F0">
        <w:rPr>
          <w:lang w:val="en-GB"/>
        </w:rPr>
        <w:t xml:space="preserve">4. </w:t>
      </w:r>
      <w:r w:rsidR="00E8281E" w:rsidRPr="008902F0">
        <w:rPr>
          <w:lang w:val="en-GB"/>
        </w:rPr>
        <w:t>Conclusion</w:t>
      </w:r>
    </w:p>
    <w:p w14:paraId="79B187BC" w14:textId="54A43405" w:rsidR="00E03B80" w:rsidRPr="008902F0" w:rsidRDefault="00E8281E" w:rsidP="007F7347">
      <w:pPr>
        <w:spacing w:after="0" w:line="240" w:lineRule="auto"/>
        <w:ind w:firstLine="284"/>
        <w:jc w:val="both"/>
        <w:rPr>
          <w:rFonts w:ascii="Times New Roman" w:hAnsi="Times New Roman"/>
          <w:lang w:val="en-GB"/>
        </w:rPr>
      </w:pPr>
      <w:r w:rsidRPr="008902F0">
        <w:rPr>
          <w:rFonts w:ascii="Times New Roman" w:hAnsi="Times New Roman"/>
          <w:lang w:val="en-GB"/>
        </w:rPr>
        <w:t xml:space="preserve">From the results of calculation </w:t>
      </w:r>
      <w:r w:rsidR="00FD222E" w:rsidRPr="008902F0">
        <w:rPr>
          <w:rFonts w:ascii="Times New Roman" w:hAnsi="Times New Roman"/>
          <w:lang w:val="en-GB"/>
        </w:rPr>
        <w:t xml:space="preserve">and experimental </w:t>
      </w:r>
      <w:r w:rsidRPr="008902F0">
        <w:rPr>
          <w:rFonts w:ascii="Times New Roman" w:hAnsi="Times New Roman"/>
          <w:lang w:val="en-GB"/>
        </w:rPr>
        <w:t>studies it follows that with an increase in the number of chambers in the glass unit from two to three, the heat transfer resistance of the window increases accordingly. The heat transfer resistance of a three-chamber glass unit increases if there is a low-emissivity coating on the glass</w:t>
      </w:r>
      <w:r w:rsidR="008B18F2" w:rsidRPr="008902F0">
        <w:rPr>
          <w:rFonts w:ascii="Times New Roman" w:hAnsi="Times New Roman"/>
          <w:lang w:val="en-GB"/>
        </w:rPr>
        <w:t xml:space="preserve"> </w:t>
      </w:r>
      <w:r w:rsidR="00DD139D" w:rsidRPr="008902F0">
        <w:rPr>
          <w:rFonts w:ascii="Times New Roman" w:hAnsi="Times New Roman"/>
          <w:lang w:val="en-GB"/>
        </w:rPr>
        <w:t>surfaces in chambe</w:t>
      </w:r>
      <w:r w:rsidRPr="008902F0">
        <w:rPr>
          <w:rFonts w:ascii="Times New Roman" w:hAnsi="Times New Roman"/>
          <w:lang w:val="en-GB"/>
        </w:rPr>
        <w:t xml:space="preserve">r. One coating in the inner chamber of a three-chamber glass unit increases </w:t>
      </w:r>
      <w:r w:rsidR="00DD139D" w:rsidRPr="008902F0">
        <w:rPr>
          <w:rFonts w:ascii="Times New Roman" w:hAnsi="Times New Roman"/>
          <w:lang w:val="en-GB"/>
        </w:rPr>
        <w:t>its</w:t>
      </w:r>
      <w:r w:rsidRPr="008902F0">
        <w:rPr>
          <w:rFonts w:ascii="Times New Roman" w:hAnsi="Times New Roman"/>
          <w:lang w:val="en-GB"/>
        </w:rPr>
        <w:t xml:space="preserve"> heat transfer resistance by 1.2 times. Two coatings (one in the inner chamber and one in the middle chamber) increases heat transfer resistance by 1.4 times compared to a three-chamber glass unit without coating. Three coatings (one in each chamber) increases heat transfer resistance by 1.6 times.</w:t>
      </w:r>
    </w:p>
    <w:p w14:paraId="2AB13733" w14:textId="77777777" w:rsidR="000A5793" w:rsidRPr="008902F0" w:rsidRDefault="000A5793" w:rsidP="007F7347">
      <w:pPr>
        <w:spacing w:after="0" w:line="240" w:lineRule="auto"/>
        <w:ind w:firstLine="284"/>
        <w:jc w:val="both"/>
        <w:rPr>
          <w:rFonts w:ascii="Times New Roman" w:eastAsia="Times New Roman" w:hAnsi="Times New Roman"/>
          <w:bCs/>
          <w:sz w:val="20"/>
          <w:szCs w:val="20"/>
          <w:lang w:val="en-GB"/>
        </w:rPr>
      </w:pPr>
    </w:p>
    <w:p w14:paraId="6B9F7BC3" w14:textId="7807F6DE" w:rsidR="004D15D3" w:rsidRPr="008902F0" w:rsidRDefault="004D15D3" w:rsidP="007F7347">
      <w:pPr>
        <w:spacing w:after="0" w:line="240" w:lineRule="auto"/>
        <w:jc w:val="center"/>
        <w:rPr>
          <w:rFonts w:ascii="Times New Roman" w:eastAsia="Times New Roman" w:hAnsi="Times New Roman"/>
          <w:bCs/>
          <w:i/>
          <w:iCs/>
          <w:lang w:val="en-GB"/>
        </w:rPr>
      </w:pPr>
      <w:r w:rsidRPr="008902F0">
        <w:rPr>
          <w:rFonts w:ascii="Times New Roman" w:eastAsia="Times New Roman" w:hAnsi="Times New Roman"/>
          <w:bCs/>
          <w:i/>
          <w:iCs/>
          <w:lang w:val="en-GB"/>
        </w:rPr>
        <w:t xml:space="preserve">The article was written with the assistance of the National Research Foundation of Ukraine </w:t>
      </w:r>
      <w:r w:rsidR="007F7347" w:rsidRPr="008902F0">
        <w:rPr>
          <w:rFonts w:ascii="Times New Roman" w:eastAsia="Times New Roman" w:hAnsi="Times New Roman"/>
          <w:bCs/>
          <w:i/>
          <w:iCs/>
          <w:lang w:val="en-GB"/>
        </w:rPr>
        <w:br/>
      </w:r>
      <w:r w:rsidRPr="008902F0">
        <w:rPr>
          <w:rFonts w:ascii="Times New Roman" w:eastAsia="Times New Roman" w:hAnsi="Times New Roman"/>
          <w:bCs/>
          <w:i/>
          <w:iCs/>
          <w:lang w:val="en-GB"/>
        </w:rPr>
        <w:t xml:space="preserve">within the framework of project No. 208/0172 </w:t>
      </w:r>
      <w:r w:rsidR="00192776">
        <w:rPr>
          <w:rFonts w:ascii="Times New Roman" w:eastAsia="Times New Roman" w:hAnsi="Times New Roman"/>
          <w:bCs/>
          <w:i/>
          <w:iCs/>
          <w:lang w:val="en-GB"/>
        </w:rPr>
        <w:t>“</w:t>
      </w:r>
      <w:r w:rsidRPr="008902F0">
        <w:rPr>
          <w:rFonts w:ascii="Times New Roman" w:eastAsia="Times New Roman" w:hAnsi="Times New Roman"/>
          <w:bCs/>
          <w:i/>
          <w:iCs/>
          <w:lang w:val="en-GB"/>
        </w:rPr>
        <w:t xml:space="preserve">Aerodynamics, heat exchange and innovations </w:t>
      </w:r>
      <w:r w:rsidR="007F7347" w:rsidRPr="008902F0">
        <w:rPr>
          <w:rFonts w:ascii="Times New Roman" w:eastAsia="Times New Roman" w:hAnsi="Times New Roman"/>
          <w:bCs/>
          <w:i/>
          <w:iCs/>
          <w:lang w:val="en-GB"/>
        </w:rPr>
        <w:br/>
      </w:r>
      <w:r w:rsidRPr="008902F0">
        <w:rPr>
          <w:rFonts w:ascii="Times New Roman" w:eastAsia="Times New Roman" w:hAnsi="Times New Roman"/>
          <w:bCs/>
          <w:i/>
          <w:iCs/>
          <w:lang w:val="en-GB"/>
        </w:rPr>
        <w:t xml:space="preserve">for increasing the energy efficiency of window structures and their use for the reconstruction </w:t>
      </w:r>
      <w:r w:rsidR="007F7347" w:rsidRPr="008902F0">
        <w:rPr>
          <w:rFonts w:ascii="Times New Roman" w:eastAsia="Times New Roman" w:hAnsi="Times New Roman"/>
          <w:bCs/>
          <w:i/>
          <w:iCs/>
          <w:lang w:val="en-GB"/>
        </w:rPr>
        <w:br/>
      </w:r>
      <w:r w:rsidRPr="008902F0">
        <w:rPr>
          <w:rFonts w:ascii="Times New Roman" w:eastAsia="Times New Roman" w:hAnsi="Times New Roman"/>
          <w:bCs/>
          <w:i/>
          <w:iCs/>
          <w:lang w:val="en-GB"/>
        </w:rPr>
        <w:t xml:space="preserve">of </w:t>
      </w:r>
      <w:r w:rsidR="007F7347" w:rsidRPr="008902F0">
        <w:rPr>
          <w:rFonts w:ascii="Times New Roman" w:eastAsia="Times New Roman" w:hAnsi="Times New Roman"/>
          <w:bCs/>
          <w:i/>
          <w:iCs/>
          <w:lang w:val="en-GB"/>
        </w:rPr>
        <w:t>war</w:t>
      </w:r>
      <w:r w:rsidR="00192776">
        <w:rPr>
          <w:rFonts w:ascii="Times New Roman" w:eastAsia="Times New Roman" w:hAnsi="Times New Roman"/>
          <w:bCs/>
          <w:i/>
          <w:iCs/>
          <w:lang w:val="en-GB"/>
        </w:rPr>
        <w:t>-</w:t>
      </w:r>
      <w:r w:rsidR="007F7347" w:rsidRPr="008902F0">
        <w:rPr>
          <w:rFonts w:ascii="Times New Roman" w:eastAsia="Times New Roman" w:hAnsi="Times New Roman"/>
          <w:bCs/>
          <w:i/>
          <w:iCs/>
          <w:lang w:val="en-GB"/>
        </w:rPr>
        <w:t>damaged</w:t>
      </w:r>
      <w:r w:rsidRPr="008902F0">
        <w:rPr>
          <w:rFonts w:ascii="Times New Roman" w:eastAsia="Times New Roman" w:hAnsi="Times New Roman"/>
          <w:bCs/>
          <w:i/>
          <w:iCs/>
          <w:lang w:val="en-GB"/>
        </w:rPr>
        <w:t xml:space="preserve"> buildings in Ukraine</w:t>
      </w:r>
      <w:r w:rsidR="00192776">
        <w:rPr>
          <w:rFonts w:ascii="Times New Roman" w:eastAsia="Times New Roman" w:hAnsi="Times New Roman"/>
          <w:bCs/>
          <w:i/>
          <w:iCs/>
          <w:lang w:val="en-GB"/>
        </w:rPr>
        <w:t>”</w:t>
      </w:r>
      <w:r w:rsidR="00D56C13">
        <w:rPr>
          <w:rFonts w:ascii="Times New Roman" w:eastAsia="Times New Roman" w:hAnsi="Times New Roman"/>
          <w:bCs/>
          <w:i/>
          <w:iCs/>
          <w:lang w:val="en-GB"/>
        </w:rPr>
        <w:t>.</w:t>
      </w:r>
    </w:p>
    <w:p w14:paraId="3E947A54" w14:textId="77777777" w:rsidR="00102ADA" w:rsidRPr="008902F0" w:rsidRDefault="00102ADA" w:rsidP="007F7347">
      <w:pPr>
        <w:pStyle w:val="Rn2"/>
        <w:rPr>
          <w:lang w:val="en-GB"/>
        </w:rPr>
      </w:pPr>
      <w:r w:rsidRPr="008902F0">
        <w:rPr>
          <w:lang w:val="en-GB"/>
        </w:rPr>
        <w:t>References</w:t>
      </w:r>
    </w:p>
    <w:p w14:paraId="3B04993D" w14:textId="77777777" w:rsidR="007B4567" w:rsidRPr="008902F0" w:rsidRDefault="007B4567" w:rsidP="007B4567">
      <w:pPr>
        <w:pStyle w:val="Rlit"/>
        <w:rPr>
          <w:b/>
          <w:spacing w:val="-2"/>
          <w:lang w:val="en-GB"/>
        </w:rPr>
      </w:pPr>
      <w:proofErr w:type="spellStart"/>
      <w:r w:rsidRPr="008902F0">
        <w:rPr>
          <w:lang w:val="en-GB"/>
        </w:rPr>
        <w:t>Arıcı</w:t>
      </w:r>
      <w:proofErr w:type="spellEnd"/>
      <w:r w:rsidRPr="008902F0">
        <w:rPr>
          <w:lang w:val="en-GB"/>
        </w:rPr>
        <w:t xml:space="preserve">, M., </w:t>
      </w:r>
      <w:proofErr w:type="spellStart"/>
      <w:r w:rsidRPr="008902F0">
        <w:rPr>
          <w:lang w:val="en-GB"/>
        </w:rPr>
        <w:t>Karabay</w:t>
      </w:r>
      <w:proofErr w:type="spellEnd"/>
      <w:r w:rsidRPr="008902F0">
        <w:rPr>
          <w:lang w:val="en-GB"/>
        </w:rPr>
        <w:t xml:space="preserve">, H., Kan, M. (2015). </w:t>
      </w:r>
      <w:r w:rsidRPr="008902F0">
        <w:rPr>
          <w:color w:val="1F1F1F"/>
          <w:lang w:val="en-GB"/>
        </w:rPr>
        <w:t xml:space="preserve">Flow and heat transfer in double, triple and quadruple pane windows. </w:t>
      </w:r>
      <w:hyperlink r:id="rId24">
        <w:r w:rsidRPr="008902F0">
          <w:rPr>
            <w:i/>
            <w:lang w:val="en-GB"/>
          </w:rPr>
          <w:t>Energy and Buildings</w:t>
        </w:r>
      </w:hyperlink>
      <w:r w:rsidRPr="008902F0">
        <w:rPr>
          <w:lang w:val="en-GB"/>
        </w:rPr>
        <w:t xml:space="preserve">, </w:t>
      </w:r>
      <w:hyperlink r:id="rId25">
        <w:r w:rsidRPr="008902F0">
          <w:rPr>
            <w:i/>
            <w:iCs/>
            <w:lang w:val="en-GB"/>
          </w:rPr>
          <w:t>86</w:t>
        </w:r>
        <w:r w:rsidRPr="008902F0">
          <w:rPr>
            <w:lang w:val="en-GB"/>
          </w:rPr>
          <w:t>,</w:t>
        </w:r>
      </w:hyperlink>
      <w:r w:rsidRPr="008902F0">
        <w:rPr>
          <w:lang w:val="en-GB"/>
        </w:rPr>
        <w:t xml:space="preserve"> 394-</w:t>
      </w:r>
      <w:r w:rsidRPr="008902F0">
        <w:rPr>
          <w:color w:val="1F1F1F"/>
          <w:lang w:val="en-GB"/>
        </w:rPr>
        <w:t>402</w:t>
      </w:r>
      <w:r w:rsidRPr="008902F0">
        <w:rPr>
          <w:lang w:val="en-GB"/>
        </w:rPr>
        <w:t>.</w:t>
      </w:r>
      <w:hyperlink r:id="rId26">
        <w:r w:rsidRPr="008902F0">
          <w:rPr>
            <w:lang w:val="en-GB"/>
          </w:rPr>
          <w:t xml:space="preserve"> </w:t>
        </w:r>
        <w:r w:rsidRPr="008902F0">
          <w:rPr>
            <w:spacing w:val="-2"/>
            <w:lang w:val="en-GB"/>
          </w:rPr>
          <w:t>https://doi.org/10.1016/j.enbuild.2014.10.043</w:t>
        </w:r>
      </w:hyperlink>
    </w:p>
    <w:p w14:paraId="3A778BA8" w14:textId="77777777" w:rsidR="007B4567" w:rsidRPr="008902F0" w:rsidRDefault="007B4567" w:rsidP="007B4567">
      <w:pPr>
        <w:pStyle w:val="Rlit"/>
        <w:jc w:val="left"/>
        <w:rPr>
          <w:b/>
          <w:color w:val="000000" w:themeColor="text1"/>
          <w:lang w:val="en-GB"/>
        </w:rPr>
      </w:pPr>
      <w:proofErr w:type="spellStart"/>
      <w:r w:rsidRPr="008902F0">
        <w:rPr>
          <w:lang w:val="en-GB"/>
        </w:rPr>
        <w:t>Basok</w:t>
      </w:r>
      <w:proofErr w:type="spellEnd"/>
      <w:r w:rsidRPr="008902F0">
        <w:rPr>
          <w:lang w:val="en-GB"/>
        </w:rPr>
        <w:t xml:space="preserve">, B.I., Davydenko, B. V., Isaev, S.A., Goncharuk, S.M., </w:t>
      </w:r>
      <w:proofErr w:type="spellStart"/>
      <w:r w:rsidRPr="008902F0">
        <w:rPr>
          <w:lang w:val="en-GB"/>
        </w:rPr>
        <w:t>Kuzhel</w:t>
      </w:r>
      <w:proofErr w:type="spellEnd"/>
      <w:r w:rsidRPr="008902F0">
        <w:rPr>
          <w:lang w:val="en-GB"/>
        </w:rPr>
        <w:t xml:space="preserve">, L.N. (2016). Numerical </w:t>
      </w:r>
      <w:proofErr w:type="spellStart"/>
      <w:r w:rsidRPr="008902F0">
        <w:rPr>
          <w:lang w:val="en-GB"/>
        </w:rPr>
        <w:t>modeling</w:t>
      </w:r>
      <w:proofErr w:type="spellEnd"/>
      <w:r w:rsidRPr="008902F0">
        <w:rPr>
          <w:lang w:val="en-GB"/>
        </w:rPr>
        <w:t xml:space="preserve"> of heat transfer through a triple-pane window</w:t>
      </w:r>
      <w:r w:rsidRPr="008902F0">
        <w:rPr>
          <w:rFonts w:eastAsia="MS Mincho"/>
          <w:lang w:val="en-GB" w:eastAsia="ja-JP"/>
        </w:rPr>
        <w:t xml:space="preserve">. </w:t>
      </w:r>
      <w:r w:rsidRPr="008902F0">
        <w:rPr>
          <w:i/>
          <w:lang w:val="en-GB"/>
        </w:rPr>
        <w:t xml:space="preserve">Journal of Engineering Physics and </w:t>
      </w:r>
      <w:proofErr w:type="spellStart"/>
      <w:r w:rsidRPr="008902F0">
        <w:rPr>
          <w:i/>
          <w:lang w:val="en-GB"/>
        </w:rPr>
        <w:t>Thermophysics</w:t>
      </w:r>
      <w:proofErr w:type="spellEnd"/>
      <w:r w:rsidRPr="008902F0">
        <w:rPr>
          <w:lang w:val="en-GB"/>
        </w:rPr>
        <w:t xml:space="preserve">, </w:t>
      </w:r>
      <w:r w:rsidRPr="008902F0">
        <w:rPr>
          <w:i/>
          <w:iCs/>
          <w:lang w:val="en-GB"/>
        </w:rPr>
        <w:t>89</w:t>
      </w:r>
      <w:r w:rsidRPr="008902F0">
        <w:rPr>
          <w:lang w:val="en-GB"/>
        </w:rPr>
        <w:t xml:space="preserve">(5), 1277-1283. </w:t>
      </w:r>
      <w:r w:rsidRPr="008902F0">
        <w:rPr>
          <w:color w:val="000000" w:themeColor="text1"/>
          <w:shd w:val="clear" w:color="auto" w:fill="FFFFFF"/>
          <w:lang w:val="en-GB"/>
        </w:rPr>
        <w:t>https://doi.org/</w:t>
      </w:r>
      <w:hyperlink r:id="rId27" w:tgtFrame="_blank" w:history="1">
        <w:r w:rsidRPr="008902F0">
          <w:rPr>
            <w:rStyle w:val="Hipercze"/>
            <w:color w:val="000000" w:themeColor="text1"/>
            <w:u w:val="none"/>
            <w:bdr w:val="none" w:sz="0" w:space="0" w:color="auto" w:frame="1"/>
            <w:shd w:val="clear" w:color="auto" w:fill="FFFFFF"/>
            <w:lang w:val="en-GB"/>
          </w:rPr>
          <w:t>10.1007/s10891-016-1492-7</w:t>
        </w:r>
      </w:hyperlink>
    </w:p>
    <w:p w14:paraId="17358559" w14:textId="77777777" w:rsidR="007B4567" w:rsidRPr="008902F0" w:rsidRDefault="007B4567" w:rsidP="007B4567">
      <w:pPr>
        <w:pStyle w:val="Rlit"/>
        <w:jc w:val="left"/>
        <w:rPr>
          <w:b/>
          <w:color w:val="000000" w:themeColor="text1"/>
          <w:lang w:val="en-GB"/>
        </w:rPr>
      </w:pPr>
      <w:proofErr w:type="spellStart"/>
      <w:r w:rsidRPr="008902F0">
        <w:rPr>
          <w:color w:val="222222"/>
          <w:shd w:val="clear" w:color="auto" w:fill="FFFFFF"/>
          <w:lang w:val="en-GB"/>
        </w:rPr>
        <w:t>Basok</w:t>
      </w:r>
      <w:proofErr w:type="spellEnd"/>
      <w:r w:rsidRPr="008902F0">
        <w:rPr>
          <w:color w:val="222222"/>
          <w:shd w:val="clear" w:color="auto" w:fill="FFFFFF"/>
          <w:lang w:val="en-GB"/>
        </w:rPr>
        <w:t xml:space="preserve">, B.I., Davydenko, B.V., Novikov, V.H., Pavlenko, A.M., Novitska, M., Sadko, K., Goncharuk, S. (2022). Evaluation of Heat Transfer Rates through Transparent Dividing Structures. </w:t>
      </w:r>
      <w:r w:rsidRPr="008902F0">
        <w:rPr>
          <w:rStyle w:val="Uwydatnienie"/>
          <w:color w:val="222222"/>
          <w:shd w:val="clear" w:color="auto" w:fill="FFFFFF"/>
          <w:lang w:val="en-GB"/>
        </w:rPr>
        <w:t>Energies</w:t>
      </w:r>
      <w:r w:rsidRPr="008902F0">
        <w:rPr>
          <w:color w:val="222222"/>
          <w:shd w:val="clear" w:color="auto" w:fill="FFFFFF"/>
          <w:lang w:val="en-GB"/>
        </w:rPr>
        <w:t xml:space="preserve">, </w:t>
      </w:r>
      <w:r w:rsidRPr="008902F0">
        <w:rPr>
          <w:i/>
          <w:iCs/>
          <w:color w:val="222222"/>
          <w:shd w:val="clear" w:color="auto" w:fill="FFFFFF"/>
          <w:lang w:val="en-GB"/>
        </w:rPr>
        <w:t>15</w:t>
      </w:r>
      <w:r w:rsidRPr="008902F0">
        <w:rPr>
          <w:color w:val="222222"/>
          <w:shd w:val="clear" w:color="auto" w:fill="FFFFFF"/>
          <w:lang w:val="en-GB"/>
        </w:rPr>
        <w:t>(13), 4910. https://doi.org/10.3390/en15134910</w:t>
      </w:r>
    </w:p>
    <w:p w14:paraId="7B496E96" w14:textId="2EA1C4F8" w:rsidR="007B4567" w:rsidRPr="008902F0" w:rsidRDefault="007B4567" w:rsidP="007B4567">
      <w:pPr>
        <w:pStyle w:val="Rlit"/>
        <w:rPr>
          <w:rStyle w:val="Hipercze"/>
          <w:b/>
          <w:color w:val="000000" w:themeColor="text1"/>
          <w:u w:val="none"/>
          <w:lang w:val="en-GB"/>
        </w:rPr>
      </w:pPr>
      <w:proofErr w:type="spellStart"/>
      <w:r w:rsidRPr="008902F0">
        <w:rPr>
          <w:lang w:val="en-GB"/>
        </w:rPr>
        <w:t>Basok</w:t>
      </w:r>
      <w:proofErr w:type="spellEnd"/>
      <w:r w:rsidRPr="008902F0">
        <w:rPr>
          <w:lang w:val="en-GB"/>
        </w:rPr>
        <w:t xml:space="preserve">, B.I., Davydenko, B.V., Pavlenko, A.M., </w:t>
      </w:r>
      <w:proofErr w:type="spellStart"/>
      <w:r w:rsidRPr="008902F0">
        <w:rPr>
          <w:lang w:val="en-GB"/>
        </w:rPr>
        <w:t>Kuzhel</w:t>
      </w:r>
      <w:proofErr w:type="spellEnd"/>
      <w:r w:rsidRPr="008902F0">
        <w:rPr>
          <w:lang w:val="en-GB"/>
        </w:rPr>
        <w:t xml:space="preserve">, L.М., Novikov, V.H., Goncharuk, S.M., </w:t>
      </w:r>
      <w:proofErr w:type="spellStart"/>
      <w:r w:rsidRPr="008902F0">
        <w:rPr>
          <w:lang w:val="en-GB"/>
        </w:rPr>
        <w:t>Ilienko</w:t>
      </w:r>
      <w:proofErr w:type="spellEnd"/>
      <w:r w:rsidRPr="008902F0">
        <w:rPr>
          <w:lang w:val="en-GB"/>
        </w:rPr>
        <w:t xml:space="preserve">, B.K., Nikitin, </w:t>
      </w:r>
      <w:proofErr w:type="spellStart"/>
      <w:r w:rsidRPr="008902F0">
        <w:rPr>
          <w:lang w:val="en-GB"/>
        </w:rPr>
        <w:t>Ye,Ye</w:t>
      </w:r>
      <w:proofErr w:type="spellEnd"/>
      <w:r w:rsidRPr="008902F0">
        <w:rPr>
          <w:lang w:val="en-GB"/>
        </w:rPr>
        <w:t xml:space="preserve">, </w:t>
      </w:r>
      <w:proofErr w:type="spellStart"/>
      <w:r w:rsidRPr="008902F0">
        <w:rPr>
          <w:lang w:val="en-GB"/>
        </w:rPr>
        <w:t>Veremiichuk</w:t>
      </w:r>
      <w:proofErr w:type="spellEnd"/>
      <w:r w:rsidRPr="008902F0">
        <w:rPr>
          <w:lang w:val="en-GB"/>
        </w:rPr>
        <w:t>, H.М. (2023</w:t>
      </w:r>
      <w:r w:rsidR="006E7CF2">
        <w:rPr>
          <w:lang w:val="en-GB"/>
        </w:rPr>
        <w:t>a</w:t>
      </w:r>
      <w:r w:rsidRPr="008902F0">
        <w:rPr>
          <w:lang w:val="en-GB"/>
        </w:rPr>
        <w:t xml:space="preserve">). </w:t>
      </w:r>
      <w:hyperlink r:id="rId28" w:history="1">
        <w:r w:rsidRPr="008902F0">
          <w:rPr>
            <w:lang w:val="en-GB"/>
          </w:rPr>
          <w:t>Reduced heat loss through window structures.</w:t>
        </w:r>
      </w:hyperlink>
      <w:r w:rsidRPr="008902F0">
        <w:rPr>
          <w:lang w:val="en-GB"/>
        </w:rPr>
        <w:t xml:space="preserve"> </w:t>
      </w:r>
      <w:hyperlink r:id="rId29" w:history="1">
        <w:r w:rsidRPr="008902F0">
          <w:rPr>
            <w:i/>
            <w:lang w:val="en-GB"/>
          </w:rPr>
          <w:t>Energy Technologies &amp; Resource Saving</w:t>
        </w:r>
        <w:r w:rsidRPr="008902F0">
          <w:rPr>
            <w:iCs/>
            <w:lang w:val="en-GB"/>
          </w:rPr>
          <w:t>,</w:t>
        </w:r>
        <w:r w:rsidRPr="008902F0">
          <w:rPr>
            <w:lang w:val="en-GB"/>
          </w:rPr>
          <w:t xml:space="preserve"> </w:t>
        </w:r>
        <w:r w:rsidRPr="008902F0">
          <w:rPr>
            <w:i/>
            <w:iCs/>
            <w:lang w:val="en-GB"/>
          </w:rPr>
          <w:t>76</w:t>
        </w:r>
        <w:r w:rsidRPr="008902F0">
          <w:rPr>
            <w:lang w:val="en-GB"/>
          </w:rPr>
          <w:t>(3)</w:t>
        </w:r>
      </w:hyperlink>
      <w:r w:rsidRPr="008902F0">
        <w:rPr>
          <w:lang w:val="en-GB"/>
        </w:rPr>
        <w:t>, 43-57</w:t>
      </w:r>
      <w:r w:rsidRPr="008902F0">
        <w:rPr>
          <w:color w:val="000000" w:themeColor="text1"/>
          <w:lang w:val="en-GB"/>
        </w:rPr>
        <w:t xml:space="preserve">. </w:t>
      </w:r>
      <w:hyperlink r:id="rId30" w:history="1">
        <w:r w:rsidRPr="008902F0">
          <w:rPr>
            <w:rStyle w:val="Hipercze"/>
            <w:color w:val="000000" w:themeColor="text1"/>
            <w:u w:val="none"/>
            <w:lang w:val="en-GB"/>
          </w:rPr>
          <w:t>https://doi.org/10.33070/etars.3.2023</w:t>
        </w:r>
      </w:hyperlink>
    </w:p>
    <w:p w14:paraId="4B2466BB" w14:textId="3D511D92" w:rsidR="007B4567" w:rsidRPr="008902F0" w:rsidRDefault="007B4567" w:rsidP="007B4567">
      <w:pPr>
        <w:pStyle w:val="Rlit"/>
        <w:rPr>
          <w:b/>
          <w:lang w:val="en-GB"/>
        </w:rPr>
      </w:pPr>
      <w:proofErr w:type="spellStart"/>
      <w:r w:rsidRPr="008902F0">
        <w:rPr>
          <w:lang w:val="en-GB"/>
        </w:rPr>
        <w:t>Basok</w:t>
      </w:r>
      <w:proofErr w:type="spellEnd"/>
      <w:r w:rsidRPr="008902F0">
        <w:rPr>
          <w:lang w:val="en-GB"/>
        </w:rPr>
        <w:t xml:space="preserve">, B.I., Pavlenko, A.M., </w:t>
      </w:r>
      <w:proofErr w:type="spellStart"/>
      <w:r w:rsidRPr="008902F0">
        <w:rPr>
          <w:lang w:val="en-GB"/>
        </w:rPr>
        <w:t>Nedbailo</w:t>
      </w:r>
      <w:proofErr w:type="spellEnd"/>
      <w:r w:rsidRPr="008902F0">
        <w:rPr>
          <w:lang w:val="en-GB"/>
        </w:rPr>
        <w:t>, O., Bozhko I., Moroz M. (2023</w:t>
      </w:r>
      <w:r w:rsidR="006E7CF2">
        <w:rPr>
          <w:lang w:val="en-GB"/>
        </w:rPr>
        <w:t>b</w:t>
      </w:r>
      <w:r w:rsidRPr="008902F0">
        <w:rPr>
          <w:lang w:val="en-GB"/>
        </w:rPr>
        <w:t xml:space="preserve">). </w:t>
      </w:r>
      <w:hyperlink r:id="rId31" w:history="1">
        <w:r w:rsidRPr="008902F0">
          <w:rPr>
            <w:rStyle w:val="Hipercze"/>
            <w:color w:val="auto"/>
            <w:u w:val="none"/>
            <w:lang w:val="en-GB"/>
          </w:rPr>
          <w:t>A Two-dimensional Numerical Model of Heat Exchange in the Soil Massif During the Operation of a Shallow Horizontal Soil Heat Exchanger</w:t>
        </w:r>
      </w:hyperlink>
      <w:r w:rsidRPr="008902F0">
        <w:rPr>
          <w:lang w:val="en-GB"/>
        </w:rPr>
        <w:t xml:space="preserve">. </w:t>
      </w:r>
      <w:proofErr w:type="spellStart"/>
      <w:r w:rsidRPr="008902F0">
        <w:rPr>
          <w:i/>
          <w:lang w:val="en-GB"/>
        </w:rPr>
        <w:t>Rocznik</w:t>
      </w:r>
      <w:proofErr w:type="spellEnd"/>
      <w:r w:rsidRPr="008902F0">
        <w:rPr>
          <w:i/>
          <w:lang w:val="en-GB"/>
        </w:rPr>
        <w:t xml:space="preserve"> </w:t>
      </w:r>
      <w:proofErr w:type="spellStart"/>
      <w:r w:rsidRPr="008902F0">
        <w:rPr>
          <w:i/>
          <w:lang w:val="en-GB"/>
        </w:rPr>
        <w:t>Ochrona</w:t>
      </w:r>
      <w:proofErr w:type="spellEnd"/>
      <w:r w:rsidRPr="008902F0">
        <w:rPr>
          <w:i/>
          <w:lang w:val="en-GB"/>
        </w:rPr>
        <w:t xml:space="preserve"> </w:t>
      </w:r>
      <w:proofErr w:type="spellStart"/>
      <w:r w:rsidRPr="008902F0">
        <w:rPr>
          <w:i/>
          <w:lang w:val="en-GB"/>
        </w:rPr>
        <w:t>Środowiska</w:t>
      </w:r>
      <w:proofErr w:type="spellEnd"/>
      <w:r w:rsidRPr="008902F0">
        <w:rPr>
          <w:lang w:val="en-GB"/>
        </w:rPr>
        <w:t xml:space="preserve">, </w:t>
      </w:r>
      <w:r w:rsidRPr="00B05EE2">
        <w:rPr>
          <w:i/>
          <w:iCs/>
          <w:lang w:val="en-GB"/>
        </w:rPr>
        <w:t>25</w:t>
      </w:r>
      <w:r w:rsidRPr="008902F0">
        <w:rPr>
          <w:lang w:val="en-GB"/>
        </w:rPr>
        <w:t>, 274-281. https://doi.org/10.54740/ros.2023.029</w:t>
      </w:r>
    </w:p>
    <w:p w14:paraId="4E85DFAF" w14:textId="4AE19D9D" w:rsidR="007B4567" w:rsidRPr="008902F0" w:rsidRDefault="007B4567" w:rsidP="007B4567">
      <w:pPr>
        <w:pStyle w:val="Rlit"/>
        <w:rPr>
          <w:b/>
          <w:lang w:val="en-GB"/>
        </w:rPr>
      </w:pPr>
      <w:r w:rsidRPr="008902F0">
        <w:rPr>
          <w:bdr w:val="none" w:sz="0" w:space="0" w:color="auto" w:frame="1"/>
          <w:lang w:val="en-GB"/>
        </w:rPr>
        <w:t>Cook,</w:t>
      </w:r>
      <w:r w:rsidRPr="008902F0">
        <w:rPr>
          <w:shd w:val="clear" w:color="auto" w:fill="FFFFFF"/>
          <w:lang w:val="en-GB"/>
        </w:rPr>
        <w:t xml:space="preserve"> Kian. (2018). Implementing Aerogels into Windows to Reduce Heat Transfer and Decrease Emissions. </w:t>
      </w:r>
      <w:r w:rsidRPr="008902F0">
        <w:rPr>
          <w:rStyle w:val="Uwydatnienie"/>
          <w:color w:val="000000"/>
          <w:bdr w:val="none" w:sz="0" w:space="0" w:color="auto" w:frame="1"/>
          <w:shd w:val="clear" w:color="auto" w:fill="FFFFFF"/>
          <w:lang w:val="en-GB"/>
        </w:rPr>
        <w:t>Honors Theses</w:t>
      </w:r>
      <w:r w:rsidRPr="008902F0">
        <w:rPr>
          <w:shd w:val="clear" w:color="auto" w:fill="FFFFFF"/>
          <w:lang w:val="en-GB"/>
        </w:rPr>
        <w:t xml:space="preserve">. 1636. </w:t>
      </w:r>
      <w:r w:rsidR="0031215B">
        <w:t xml:space="preserve">Retrieved from: </w:t>
      </w:r>
      <w:r w:rsidRPr="008902F0">
        <w:rPr>
          <w:shd w:val="clear" w:color="auto" w:fill="FFFFFF"/>
          <w:lang w:val="en-GB"/>
        </w:rPr>
        <w:t>https://digitalworks.union.edu/theses/1636</w:t>
      </w:r>
    </w:p>
    <w:p w14:paraId="00E32EEB" w14:textId="30E44347" w:rsidR="007B4567" w:rsidRPr="008902F0" w:rsidRDefault="007B4567" w:rsidP="007B4567">
      <w:pPr>
        <w:pStyle w:val="Rlit"/>
        <w:rPr>
          <w:rStyle w:val="anchor-text"/>
          <w:b/>
          <w:lang w:val="en-GB"/>
        </w:rPr>
      </w:pPr>
      <w:r w:rsidRPr="008902F0">
        <w:rPr>
          <w:rStyle w:val="given-name"/>
          <w:color w:val="000000" w:themeColor="text1"/>
          <w:lang w:val="en-GB"/>
        </w:rPr>
        <w:t>Dong,</w:t>
      </w:r>
      <w:r w:rsidRPr="008902F0">
        <w:rPr>
          <w:rStyle w:val="react-xocs-alternative-link"/>
          <w:color w:val="000000" w:themeColor="text1"/>
          <w:lang w:val="en-GB"/>
        </w:rPr>
        <w:t xml:space="preserve"> </w:t>
      </w:r>
      <w:r w:rsidRPr="008902F0">
        <w:rPr>
          <w:rStyle w:val="text"/>
          <w:color w:val="000000" w:themeColor="text1"/>
          <w:lang w:val="en-GB"/>
        </w:rPr>
        <w:t>Li</w:t>
      </w:r>
      <w:r w:rsidRPr="008902F0">
        <w:rPr>
          <w:color w:val="000000" w:themeColor="text1"/>
          <w:lang w:val="en-GB"/>
        </w:rPr>
        <w:t xml:space="preserve">, </w:t>
      </w:r>
      <w:r w:rsidRPr="008902F0">
        <w:rPr>
          <w:rStyle w:val="given-name"/>
          <w:color w:val="000000" w:themeColor="text1"/>
          <w:lang w:val="en-GB"/>
        </w:rPr>
        <w:t>Chengjun,</w:t>
      </w:r>
      <w:r w:rsidRPr="008902F0">
        <w:rPr>
          <w:rStyle w:val="react-xocs-alternative-link"/>
          <w:color w:val="000000" w:themeColor="text1"/>
          <w:lang w:val="en-GB"/>
        </w:rPr>
        <w:t xml:space="preserve"> </w:t>
      </w:r>
      <w:r w:rsidRPr="008902F0">
        <w:rPr>
          <w:rStyle w:val="text"/>
          <w:color w:val="000000" w:themeColor="text1"/>
          <w:lang w:val="en-GB"/>
        </w:rPr>
        <w:t>Zhang</w:t>
      </w:r>
      <w:r w:rsidRPr="008902F0">
        <w:rPr>
          <w:color w:val="000000" w:themeColor="text1"/>
          <w:lang w:val="en-GB"/>
        </w:rPr>
        <w:t xml:space="preserve">, </w:t>
      </w:r>
      <w:r w:rsidRPr="008902F0">
        <w:rPr>
          <w:rStyle w:val="given-name"/>
          <w:color w:val="000000" w:themeColor="text1"/>
          <w:lang w:val="en-GB"/>
        </w:rPr>
        <w:t>Qing,</w:t>
      </w:r>
      <w:r w:rsidRPr="008902F0">
        <w:rPr>
          <w:rStyle w:val="react-xocs-alternative-link"/>
          <w:color w:val="000000" w:themeColor="text1"/>
          <w:lang w:val="en-GB"/>
        </w:rPr>
        <w:t xml:space="preserve"> </w:t>
      </w:r>
      <w:r w:rsidRPr="008902F0">
        <w:rPr>
          <w:rStyle w:val="text"/>
          <w:color w:val="000000" w:themeColor="text1"/>
          <w:lang w:val="en-GB"/>
        </w:rPr>
        <w:t>Li</w:t>
      </w:r>
      <w:r w:rsidRPr="008902F0">
        <w:rPr>
          <w:color w:val="000000" w:themeColor="text1"/>
          <w:lang w:val="en-GB"/>
        </w:rPr>
        <w:t xml:space="preserve">, </w:t>
      </w:r>
      <w:r w:rsidRPr="008902F0">
        <w:rPr>
          <w:rStyle w:val="given-name"/>
          <w:color w:val="000000" w:themeColor="text1"/>
          <w:lang w:val="en-GB"/>
        </w:rPr>
        <w:t>Changyu,</w:t>
      </w:r>
      <w:r w:rsidRPr="008902F0">
        <w:rPr>
          <w:rStyle w:val="react-xocs-alternative-link"/>
          <w:color w:val="000000" w:themeColor="text1"/>
          <w:lang w:val="en-GB"/>
        </w:rPr>
        <w:t xml:space="preserve"> </w:t>
      </w:r>
      <w:r w:rsidRPr="008902F0">
        <w:rPr>
          <w:rStyle w:val="text"/>
          <w:color w:val="000000" w:themeColor="text1"/>
          <w:lang w:val="en-GB"/>
        </w:rPr>
        <w:t>Liu</w:t>
      </w:r>
      <w:r w:rsidRPr="008902F0">
        <w:rPr>
          <w:color w:val="000000" w:themeColor="text1"/>
          <w:lang w:val="en-GB"/>
        </w:rPr>
        <w:t xml:space="preserve">, </w:t>
      </w:r>
      <w:r w:rsidRPr="008902F0">
        <w:rPr>
          <w:rStyle w:val="given-name"/>
          <w:color w:val="000000" w:themeColor="text1"/>
          <w:lang w:val="en-GB"/>
        </w:rPr>
        <w:t>Müslüm,</w:t>
      </w:r>
      <w:r w:rsidRPr="008902F0">
        <w:rPr>
          <w:rStyle w:val="react-xocs-alternative-link"/>
          <w:color w:val="000000" w:themeColor="text1"/>
          <w:lang w:val="en-GB"/>
        </w:rPr>
        <w:t xml:space="preserve"> </w:t>
      </w:r>
      <w:proofErr w:type="spellStart"/>
      <w:r w:rsidRPr="008902F0">
        <w:rPr>
          <w:rStyle w:val="text"/>
          <w:color w:val="000000" w:themeColor="text1"/>
          <w:lang w:val="en-GB"/>
        </w:rPr>
        <w:t>Arıcı</w:t>
      </w:r>
      <w:proofErr w:type="spellEnd"/>
      <w:r w:rsidRPr="008902F0">
        <w:rPr>
          <w:color w:val="000000" w:themeColor="text1"/>
          <w:lang w:val="en-GB"/>
        </w:rPr>
        <w:t xml:space="preserve">, </w:t>
      </w:r>
      <w:proofErr w:type="spellStart"/>
      <w:r w:rsidRPr="008902F0">
        <w:rPr>
          <w:rStyle w:val="given-name"/>
          <w:color w:val="000000" w:themeColor="text1"/>
          <w:lang w:val="en-GB"/>
        </w:rPr>
        <w:t>Yangyang</w:t>
      </w:r>
      <w:proofErr w:type="spellEnd"/>
      <w:r w:rsidRPr="008902F0">
        <w:rPr>
          <w:rStyle w:val="given-name"/>
          <w:color w:val="000000" w:themeColor="text1"/>
          <w:lang w:val="en-GB"/>
        </w:rPr>
        <w:t xml:space="preserve">, </w:t>
      </w:r>
      <w:r w:rsidRPr="008902F0">
        <w:rPr>
          <w:rStyle w:val="text"/>
          <w:color w:val="000000" w:themeColor="text1"/>
          <w:lang w:val="en-GB"/>
        </w:rPr>
        <w:t>Wu.</w:t>
      </w:r>
      <w:r w:rsidRPr="008902F0">
        <w:rPr>
          <w:rStyle w:val="react-xocs-alternative-link"/>
          <w:color w:val="000000" w:themeColor="text1"/>
          <w:lang w:val="en-GB"/>
        </w:rPr>
        <w:t xml:space="preserve"> (</w:t>
      </w:r>
      <w:r w:rsidRPr="008902F0">
        <w:rPr>
          <w:color w:val="000000" w:themeColor="text1"/>
          <w:lang w:val="en-GB"/>
        </w:rPr>
        <w:t xml:space="preserve">2020). </w:t>
      </w:r>
      <w:r w:rsidRPr="008902F0">
        <w:rPr>
          <w:rStyle w:val="title-text"/>
          <w:color w:val="000000" w:themeColor="text1"/>
          <w:lang w:val="en-GB"/>
        </w:rPr>
        <w:t xml:space="preserve">Thermal performance evaluation of glass window combining silica aerogels and phase change materials for cold climate of China. </w:t>
      </w:r>
      <w:hyperlink r:id="rId32" w:tooltip="Go to Applied Thermal Engineering on ScienceDirect" w:history="1">
        <w:r w:rsidRPr="008902F0">
          <w:rPr>
            <w:rStyle w:val="anchor-text"/>
            <w:i/>
            <w:lang w:val="en-GB"/>
          </w:rPr>
          <w:t>Applied Thermal Engineering</w:t>
        </w:r>
      </w:hyperlink>
      <w:r w:rsidRPr="008902F0">
        <w:rPr>
          <w:lang w:val="en-GB"/>
        </w:rPr>
        <w:t>,</w:t>
      </w:r>
      <w:r w:rsidRPr="008902F0">
        <w:rPr>
          <w:i/>
          <w:lang w:val="en-GB"/>
        </w:rPr>
        <w:t xml:space="preserve"> </w:t>
      </w:r>
      <w:hyperlink r:id="rId33" w:tooltip="Go to table of contents for this volume/issue" w:history="1">
        <w:r w:rsidRPr="00B05EE2">
          <w:rPr>
            <w:rStyle w:val="anchor-text"/>
            <w:i/>
            <w:iCs/>
            <w:lang w:val="en-GB"/>
          </w:rPr>
          <w:t>165</w:t>
        </w:r>
      </w:hyperlink>
      <w:r w:rsidRPr="008902F0">
        <w:rPr>
          <w:lang w:val="en-GB"/>
        </w:rPr>
        <w:t xml:space="preserve">(25), 114547. </w:t>
      </w:r>
      <w:hyperlink w:history="1">
        <w:r w:rsidRPr="008902F0">
          <w:rPr>
            <w:rStyle w:val="Hipercze"/>
            <w:color w:val="auto"/>
            <w:u w:val="none"/>
            <w:lang w:val="en-GB"/>
          </w:rPr>
          <w:t>https://doi.org/10.1016/j.applthermaleng.2019</w:t>
        </w:r>
      </w:hyperlink>
    </w:p>
    <w:p w14:paraId="268BA7E4" w14:textId="77777777" w:rsidR="007B4567" w:rsidRPr="008902F0" w:rsidRDefault="007B4567" w:rsidP="007B4567">
      <w:pPr>
        <w:pStyle w:val="Rlit"/>
        <w:rPr>
          <w:b/>
          <w:color w:val="000000" w:themeColor="text1"/>
          <w:lang w:val="en-GB"/>
        </w:rPr>
      </w:pPr>
      <w:proofErr w:type="spellStart"/>
      <w:r w:rsidRPr="008902F0">
        <w:rPr>
          <w:color w:val="000000" w:themeColor="text1"/>
          <w:bdr w:val="none" w:sz="0" w:space="0" w:color="auto" w:frame="1"/>
          <w:lang w:val="en-GB"/>
        </w:rPr>
        <w:t>Dongfang</w:t>
      </w:r>
      <w:proofErr w:type="spellEnd"/>
      <w:r w:rsidRPr="008902F0">
        <w:rPr>
          <w:b/>
          <w:color w:val="000000" w:themeColor="text1"/>
          <w:bdr w:val="none" w:sz="0" w:space="0" w:color="auto" w:frame="1"/>
          <w:lang w:val="en-GB"/>
        </w:rPr>
        <w:t>,</w:t>
      </w:r>
      <w:r w:rsidRPr="008902F0">
        <w:rPr>
          <w:color w:val="000000" w:themeColor="text1"/>
          <w:bdr w:val="none" w:sz="0" w:space="0" w:color="auto" w:frame="1"/>
          <w:lang w:val="en-GB"/>
        </w:rPr>
        <w:t xml:space="preserve"> Hu, </w:t>
      </w:r>
      <w:hyperlink r:id="rId34" w:history="1">
        <w:r w:rsidRPr="008902F0">
          <w:rPr>
            <w:color w:val="000000" w:themeColor="text1"/>
            <w:bdr w:val="none" w:sz="0" w:space="0" w:color="auto" w:frame="1"/>
            <w:lang w:val="en-GB"/>
          </w:rPr>
          <w:t>Yichen</w:t>
        </w:r>
        <w:r w:rsidRPr="008902F0">
          <w:rPr>
            <w:b/>
            <w:color w:val="000000" w:themeColor="text1"/>
            <w:bdr w:val="none" w:sz="0" w:space="0" w:color="auto" w:frame="1"/>
            <w:lang w:val="en-GB"/>
          </w:rPr>
          <w:t>,</w:t>
        </w:r>
        <w:r w:rsidRPr="008902F0">
          <w:rPr>
            <w:color w:val="000000" w:themeColor="text1"/>
            <w:bdr w:val="none" w:sz="0" w:space="0" w:color="auto" w:frame="1"/>
            <w:lang w:val="en-GB"/>
          </w:rPr>
          <w:t xml:space="preserve"> Li</w:t>
        </w:r>
      </w:hyperlink>
      <w:r w:rsidRPr="008902F0">
        <w:rPr>
          <w:color w:val="000000" w:themeColor="text1"/>
          <w:lang w:val="en-GB"/>
        </w:rPr>
        <w:t xml:space="preserve">, </w:t>
      </w:r>
      <w:hyperlink r:id="rId35" w:history="1">
        <w:r w:rsidRPr="008902F0">
          <w:rPr>
            <w:color w:val="000000" w:themeColor="text1"/>
            <w:bdr w:val="none" w:sz="0" w:space="0" w:color="auto" w:frame="1"/>
            <w:lang w:val="en-GB"/>
          </w:rPr>
          <w:t>Chang</w:t>
        </w:r>
        <w:r w:rsidRPr="008902F0">
          <w:rPr>
            <w:b/>
            <w:color w:val="000000" w:themeColor="text1"/>
            <w:bdr w:val="none" w:sz="0" w:space="0" w:color="auto" w:frame="1"/>
            <w:lang w:val="en-GB"/>
          </w:rPr>
          <w:t>,</w:t>
        </w:r>
        <w:r w:rsidRPr="008902F0">
          <w:rPr>
            <w:color w:val="000000" w:themeColor="text1"/>
            <w:bdr w:val="none" w:sz="0" w:space="0" w:color="auto" w:frame="1"/>
            <w:lang w:val="en-GB"/>
          </w:rPr>
          <w:t xml:space="preserve"> Liu</w:t>
        </w:r>
      </w:hyperlink>
      <w:r w:rsidRPr="008902F0">
        <w:rPr>
          <w:color w:val="000000" w:themeColor="text1"/>
          <w:lang w:val="en-GB"/>
        </w:rPr>
        <w:t xml:space="preserve">, </w:t>
      </w:r>
      <w:hyperlink r:id="rId36" w:history="1">
        <w:r w:rsidRPr="008902F0">
          <w:rPr>
            <w:color w:val="000000" w:themeColor="text1"/>
            <w:bdr w:val="none" w:sz="0" w:space="0" w:color="auto" w:frame="1"/>
            <w:lang w:val="en-GB"/>
          </w:rPr>
          <w:t>Yanbing</w:t>
        </w:r>
        <w:r w:rsidRPr="008902F0">
          <w:rPr>
            <w:b/>
            <w:color w:val="000000" w:themeColor="text1"/>
            <w:bdr w:val="none" w:sz="0" w:space="0" w:color="auto" w:frame="1"/>
            <w:lang w:val="en-GB"/>
          </w:rPr>
          <w:t>,</w:t>
        </w:r>
        <w:r w:rsidRPr="008902F0">
          <w:rPr>
            <w:color w:val="000000" w:themeColor="text1"/>
            <w:bdr w:val="none" w:sz="0" w:space="0" w:color="auto" w:frame="1"/>
            <w:lang w:val="en-GB"/>
          </w:rPr>
          <w:t xml:space="preserve"> Li</w:t>
        </w:r>
      </w:hyperlink>
      <w:r w:rsidRPr="008902F0">
        <w:rPr>
          <w:color w:val="000000" w:themeColor="text1"/>
          <w:lang w:val="en-GB"/>
        </w:rPr>
        <w:t>. (</w:t>
      </w:r>
      <w:r w:rsidRPr="008902F0">
        <w:rPr>
          <w:color w:val="000000"/>
          <w:shd w:val="clear" w:color="auto" w:fill="FFFFFF"/>
          <w:lang w:val="en-GB"/>
        </w:rPr>
        <w:t xml:space="preserve">2018). </w:t>
      </w:r>
      <w:r w:rsidRPr="008902F0">
        <w:rPr>
          <w:color w:val="000000" w:themeColor="text1"/>
          <w:lang w:val="en-GB"/>
        </w:rPr>
        <w:t xml:space="preserve">Analysis for the heat transfer of fully tempered vacuum glazing based on the thermal resistance model and finite element model. </w:t>
      </w:r>
      <w:r w:rsidRPr="008902F0">
        <w:rPr>
          <w:i/>
          <w:color w:val="000000"/>
          <w:lang w:val="en-GB"/>
        </w:rPr>
        <w:t>Advances in Mechanical Engineering</w:t>
      </w:r>
      <w:r w:rsidRPr="008902F0">
        <w:rPr>
          <w:color w:val="000000"/>
          <w:shd w:val="clear" w:color="auto" w:fill="FFFFFF"/>
          <w:lang w:val="en-GB"/>
        </w:rPr>
        <w:t>,</w:t>
      </w:r>
      <w:r w:rsidRPr="008902F0">
        <w:rPr>
          <w:rStyle w:val="a"/>
          <w:shd w:val="clear" w:color="auto" w:fill="FFFFFF"/>
          <w:lang w:val="en-GB"/>
        </w:rPr>
        <w:t xml:space="preserve"> </w:t>
      </w:r>
      <w:r w:rsidRPr="008902F0">
        <w:rPr>
          <w:i/>
          <w:iCs/>
          <w:color w:val="000000"/>
          <w:shd w:val="clear" w:color="auto" w:fill="FFFFFF"/>
          <w:lang w:val="en-GB"/>
        </w:rPr>
        <w:t>10</w:t>
      </w:r>
      <w:r w:rsidRPr="008902F0">
        <w:rPr>
          <w:color w:val="000000"/>
          <w:shd w:val="clear" w:color="auto" w:fill="FFFFFF"/>
          <w:lang w:val="en-GB"/>
        </w:rPr>
        <w:t>(9),</w:t>
      </w:r>
      <w:r w:rsidRPr="008902F0">
        <w:rPr>
          <w:rStyle w:val="a"/>
          <w:shd w:val="clear" w:color="auto" w:fill="FFFFFF"/>
          <w:lang w:val="en-GB"/>
        </w:rPr>
        <w:t xml:space="preserve"> </w:t>
      </w:r>
      <w:r w:rsidRPr="008902F0">
        <w:rPr>
          <w:color w:val="000000"/>
          <w:shd w:val="clear" w:color="auto" w:fill="FFFFFF"/>
          <w:lang w:val="en-GB"/>
        </w:rPr>
        <w:t>1</w:t>
      </w:r>
      <w:r w:rsidRPr="008902F0">
        <w:rPr>
          <w:b/>
          <w:color w:val="000000"/>
          <w:shd w:val="clear" w:color="auto" w:fill="FFFFFF"/>
          <w:lang w:val="en-GB"/>
        </w:rPr>
        <w:t>-</w:t>
      </w:r>
      <w:r w:rsidRPr="008902F0">
        <w:rPr>
          <w:color w:val="000000"/>
          <w:shd w:val="clear" w:color="auto" w:fill="FFFFFF"/>
          <w:lang w:val="en-GB"/>
        </w:rPr>
        <w:t>11</w:t>
      </w:r>
      <w:r w:rsidRPr="008902F0">
        <w:rPr>
          <w:color w:val="000000" w:themeColor="text1"/>
          <w:lang w:val="en-GB"/>
        </w:rPr>
        <w:t>:168781401879598. https://doi.org/</w:t>
      </w:r>
      <w:hyperlink r:id="rId37" w:tgtFrame="_blank" w:history="1">
        <w:r w:rsidRPr="008902F0">
          <w:rPr>
            <w:color w:val="000000" w:themeColor="text1"/>
            <w:bdr w:val="none" w:sz="0" w:space="0" w:color="auto" w:frame="1"/>
            <w:lang w:val="en-GB"/>
          </w:rPr>
          <w:t>10.1177/1687814018795985</w:t>
        </w:r>
      </w:hyperlink>
    </w:p>
    <w:p w14:paraId="56B4AA59" w14:textId="77777777" w:rsidR="007B4567" w:rsidRPr="008902F0" w:rsidRDefault="007B4567" w:rsidP="007B4567">
      <w:pPr>
        <w:pStyle w:val="Rlit"/>
        <w:rPr>
          <w:b/>
          <w:color w:val="000000" w:themeColor="text1"/>
          <w:lang w:val="en-GB"/>
        </w:rPr>
      </w:pPr>
      <w:r w:rsidRPr="008902F0">
        <w:rPr>
          <w:bdr w:val="none" w:sz="0" w:space="0" w:color="auto" w:frame="1"/>
          <w:lang w:val="en-GB"/>
        </w:rPr>
        <w:t>Manz</w:t>
      </w:r>
      <w:r w:rsidRPr="008902F0">
        <w:rPr>
          <w:rStyle w:val="text"/>
          <w:color w:val="000000" w:themeColor="text1"/>
          <w:lang w:val="en-GB"/>
        </w:rPr>
        <w:t xml:space="preserve">, </w:t>
      </w:r>
      <w:r w:rsidRPr="008902F0">
        <w:rPr>
          <w:rStyle w:val="given-name"/>
          <w:color w:val="000000" w:themeColor="text1"/>
          <w:lang w:val="en-GB"/>
        </w:rPr>
        <w:t>H.</w:t>
      </w:r>
      <w:r w:rsidRPr="008902F0">
        <w:rPr>
          <w:color w:val="000000" w:themeColor="text1"/>
          <w:lang w:val="en-GB"/>
        </w:rPr>
        <w:t xml:space="preserve">, </w:t>
      </w:r>
      <w:r w:rsidRPr="008902F0">
        <w:rPr>
          <w:rStyle w:val="text"/>
          <w:color w:val="000000" w:themeColor="text1"/>
          <w:lang w:val="en-GB"/>
        </w:rPr>
        <w:t xml:space="preserve">Brunner, </w:t>
      </w:r>
      <w:r w:rsidRPr="008902F0">
        <w:rPr>
          <w:rStyle w:val="given-name"/>
          <w:color w:val="000000" w:themeColor="text1"/>
          <w:lang w:val="en-GB"/>
        </w:rPr>
        <w:t>S.</w:t>
      </w:r>
      <w:r w:rsidRPr="008902F0">
        <w:rPr>
          <w:color w:val="000000" w:themeColor="text1"/>
          <w:lang w:val="en-GB"/>
        </w:rPr>
        <w:t xml:space="preserve">, </w:t>
      </w:r>
      <w:r w:rsidRPr="008902F0">
        <w:rPr>
          <w:rStyle w:val="text"/>
          <w:color w:val="000000" w:themeColor="text1"/>
          <w:lang w:val="en-GB"/>
        </w:rPr>
        <w:t xml:space="preserve">Wullschleger, </w:t>
      </w:r>
      <w:r w:rsidRPr="008902F0">
        <w:rPr>
          <w:rStyle w:val="given-name"/>
          <w:color w:val="000000" w:themeColor="text1"/>
          <w:lang w:val="en-GB"/>
        </w:rPr>
        <w:t>L.</w:t>
      </w:r>
      <w:r w:rsidRPr="008902F0">
        <w:rPr>
          <w:rStyle w:val="text"/>
          <w:color w:val="000000" w:themeColor="text1"/>
          <w:lang w:val="en-GB"/>
        </w:rPr>
        <w:t xml:space="preserve"> (</w:t>
      </w:r>
      <w:r w:rsidRPr="008902F0">
        <w:rPr>
          <w:color w:val="000000" w:themeColor="text1"/>
          <w:lang w:val="en-GB"/>
        </w:rPr>
        <w:t xml:space="preserve">2006). </w:t>
      </w:r>
      <w:r w:rsidRPr="008902F0">
        <w:rPr>
          <w:rStyle w:val="title-text"/>
          <w:color w:val="000000" w:themeColor="text1"/>
          <w:lang w:val="en-GB"/>
        </w:rPr>
        <w:t xml:space="preserve">Triple vacuum glazing: Heat transfer and basic mechanical design constraints. </w:t>
      </w:r>
      <w:hyperlink r:id="rId38" w:tooltip="Go to Solar Energy on ScienceDirect" w:history="1">
        <w:r w:rsidRPr="008902F0">
          <w:rPr>
            <w:rStyle w:val="anchor-text"/>
            <w:i/>
            <w:color w:val="000000" w:themeColor="text1"/>
            <w:lang w:val="en-GB"/>
          </w:rPr>
          <w:t>Solar Energy</w:t>
        </w:r>
      </w:hyperlink>
      <w:r w:rsidRPr="008902F0">
        <w:rPr>
          <w:color w:val="000000" w:themeColor="text1"/>
          <w:lang w:val="en-GB"/>
        </w:rPr>
        <w:t xml:space="preserve">, </w:t>
      </w:r>
      <w:r w:rsidRPr="00B05EE2">
        <w:rPr>
          <w:rStyle w:val="a"/>
          <w:i/>
          <w:iCs/>
          <w:color w:val="000000" w:themeColor="text1"/>
          <w:shd w:val="clear" w:color="auto" w:fill="FFFFFF"/>
          <w:lang w:val="en-GB"/>
        </w:rPr>
        <w:t>80</w:t>
      </w:r>
      <w:r w:rsidRPr="008902F0">
        <w:rPr>
          <w:rStyle w:val="a"/>
          <w:color w:val="000000" w:themeColor="text1"/>
          <w:shd w:val="clear" w:color="auto" w:fill="FFFFFF"/>
          <w:lang w:val="en-GB"/>
        </w:rPr>
        <w:t xml:space="preserve">(12), </w:t>
      </w:r>
      <w:r w:rsidRPr="008902F0">
        <w:rPr>
          <w:color w:val="000000" w:themeColor="text1"/>
          <w:lang w:val="en-GB"/>
        </w:rPr>
        <w:t xml:space="preserve">1632-1642. </w:t>
      </w:r>
      <w:hyperlink r:id="rId39" w:tgtFrame="_blank" w:tooltip="Persistent link using digital object identifier" w:history="1">
        <w:r w:rsidRPr="008902F0">
          <w:rPr>
            <w:rStyle w:val="anchor-text"/>
            <w:color w:val="000000" w:themeColor="text1"/>
            <w:lang w:val="en-GB"/>
          </w:rPr>
          <w:t>https://doi.org/10.1016/j.solener.2005.11.003</w:t>
        </w:r>
      </w:hyperlink>
    </w:p>
    <w:p w14:paraId="6BF7F979" w14:textId="26D4C04A" w:rsidR="007B4567" w:rsidRPr="008902F0" w:rsidRDefault="007B4567" w:rsidP="007B4567">
      <w:pPr>
        <w:pStyle w:val="Rlit"/>
        <w:rPr>
          <w:b/>
          <w:color w:val="000000" w:themeColor="text1"/>
          <w:lang w:val="en-GB"/>
        </w:rPr>
      </w:pPr>
      <w:r w:rsidRPr="008902F0">
        <w:rPr>
          <w:rStyle w:val="fontstyle01"/>
          <w:rFonts w:ascii="Times New Roman" w:hAnsi="Times New Roman"/>
          <w:lang w:val="en-GB"/>
        </w:rPr>
        <w:t xml:space="preserve">Ranaa, A., Alama, M. S., Charlesa, K., </w:t>
      </w:r>
      <w:proofErr w:type="spellStart"/>
      <w:r w:rsidRPr="008902F0">
        <w:rPr>
          <w:rStyle w:val="fontstyle01"/>
          <w:rFonts w:ascii="Times New Roman" w:hAnsi="Times New Roman"/>
          <w:lang w:val="en-GB"/>
        </w:rPr>
        <w:t>Pereraa</w:t>
      </w:r>
      <w:proofErr w:type="spellEnd"/>
      <w:r w:rsidRPr="008902F0">
        <w:rPr>
          <w:rStyle w:val="fontstyle01"/>
          <w:rFonts w:ascii="Times New Roman" w:hAnsi="Times New Roman"/>
          <w:lang w:val="en-GB"/>
        </w:rPr>
        <w:t xml:space="preserve">, P., </w:t>
      </w:r>
      <w:proofErr w:type="spellStart"/>
      <w:r w:rsidRPr="008902F0">
        <w:rPr>
          <w:rStyle w:val="fontstyle01"/>
          <w:rFonts w:ascii="Times New Roman" w:hAnsi="Times New Roman"/>
          <w:lang w:val="en-GB"/>
        </w:rPr>
        <w:t>Hewagea</w:t>
      </w:r>
      <w:proofErr w:type="spellEnd"/>
      <w:r w:rsidRPr="008902F0">
        <w:rPr>
          <w:rStyle w:val="fontstyle01"/>
          <w:rFonts w:ascii="Times New Roman" w:hAnsi="Times New Roman"/>
          <w:lang w:val="en-GB"/>
        </w:rPr>
        <w:t>, K., Sadiq, R. (</w:t>
      </w:r>
      <w:r w:rsidRPr="008902F0">
        <w:rPr>
          <w:lang w:val="en-GB"/>
        </w:rPr>
        <w:t xml:space="preserve">2018). </w:t>
      </w:r>
      <w:r w:rsidRPr="008902F0">
        <w:rPr>
          <w:i/>
          <w:iCs/>
          <w:lang w:val="en-GB"/>
        </w:rPr>
        <w:t>Thermal performance of double and triple glazed windows: Experimental results from lab and in-situ measurements</w:t>
      </w:r>
      <w:r w:rsidRPr="008902F0">
        <w:rPr>
          <w:lang w:val="en-GB"/>
        </w:rPr>
        <w:t xml:space="preserve">. 1st International Conference on New Horizons in Green Civil Engineering (NHICE-01), Victoria, BC, Canada, April 25-27, 2018. </w:t>
      </w:r>
      <w:r w:rsidR="0031215B" w:rsidRPr="0031215B">
        <w:rPr>
          <w:lang w:val="en-GB"/>
        </w:rPr>
        <w:t>Retrieved from:</w:t>
      </w:r>
      <w:r w:rsidRPr="008902F0">
        <w:rPr>
          <w:lang w:val="en-GB"/>
        </w:rPr>
        <w:t xml:space="preserve"> </w:t>
      </w:r>
      <w:hyperlink r:id="rId40" w:history="1">
        <w:r w:rsidRPr="008902F0">
          <w:rPr>
            <w:rStyle w:val="Hipercze"/>
            <w:color w:val="000000" w:themeColor="text1"/>
            <w:u w:val="none"/>
            <w:lang w:val="en-GB"/>
          </w:rPr>
          <w:t>https://www.researchgate.net/publication/326316386</w:t>
        </w:r>
      </w:hyperlink>
    </w:p>
    <w:p w14:paraId="232A9716" w14:textId="77777777" w:rsidR="007B4567" w:rsidRPr="008902F0" w:rsidRDefault="007B4567" w:rsidP="007B4567">
      <w:pPr>
        <w:pStyle w:val="Rlit"/>
        <w:rPr>
          <w:b/>
          <w:lang w:val="en-GB"/>
        </w:rPr>
      </w:pPr>
      <w:r w:rsidRPr="008902F0">
        <w:rPr>
          <w:lang w:val="en-GB"/>
        </w:rPr>
        <w:t>Zhang, T., Tan, Y., Yang, H., Zhang, X. (2016). The application of air layers in building envelopes: A review.</w:t>
      </w:r>
      <w:r w:rsidRPr="008902F0">
        <w:rPr>
          <w:shd w:val="clear" w:color="auto" w:fill="FFFFFF"/>
          <w:lang w:val="en-GB"/>
        </w:rPr>
        <w:t xml:space="preserve"> </w:t>
      </w:r>
      <w:hyperlink r:id="rId41" w:tooltip="Go to Applied Energy on ScienceDirect" w:history="1">
        <w:r w:rsidRPr="008902F0">
          <w:rPr>
            <w:i/>
            <w:lang w:val="en-GB"/>
          </w:rPr>
          <w:t>Applied Energy</w:t>
        </w:r>
      </w:hyperlink>
      <w:r w:rsidRPr="008902F0">
        <w:rPr>
          <w:lang w:val="en-GB"/>
        </w:rPr>
        <w:t xml:space="preserve">, </w:t>
      </w:r>
      <w:hyperlink r:id="rId42" w:tooltip="Go to table of contents for this volume/issue" w:history="1">
        <w:r w:rsidRPr="008902F0">
          <w:rPr>
            <w:i/>
            <w:iCs/>
            <w:lang w:val="en-GB"/>
          </w:rPr>
          <w:t>165</w:t>
        </w:r>
      </w:hyperlink>
      <w:r w:rsidRPr="008902F0">
        <w:rPr>
          <w:lang w:val="en-GB"/>
        </w:rPr>
        <w:t xml:space="preserve">(1), 707-734. </w:t>
      </w:r>
      <w:hyperlink r:id="rId43" w:tgtFrame="_blank" w:tooltip="Persistent link using digital object identifier" w:history="1">
        <w:r w:rsidRPr="008902F0">
          <w:rPr>
            <w:rStyle w:val="anchor-text"/>
            <w:color w:val="1F1F1F"/>
            <w:lang w:val="en-GB"/>
          </w:rPr>
          <w:t>https://doi.org/10.1016/j.apenergy.2015.12.108</w:t>
        </w:r>
      </w:hyperlink>
    </w:p>
    <w:p w14:paraId="6E8F671A" w14:textId="77777777" w:rsidR="00B4432A" w:rsidRPr="008902F0" w:rsidRDefault="00B4432A" w:rsidP="007F7347">
      <w:pPr>
        <w:pStyle w:val="Rlit"/>
        <w:rPr>
          <w:lang w:val="en-GB"/>
        </w:rPr>
      </w:pPr>
    </w:p>
    <w:sectPr w:rsidR="00B4432A" w:rsidRPr="008902F0" w:rsidSect="00531522">
      <w:headerReference w:type="even" r:id="rId44"/>
      <w:headerReference w:type="default" r:id="rId45"/>
      <w:footerReference w:type="first" r:id="rId46"/>
      <w:pgSz w:w="11907" w:h="16840" w:code="9"/>
      <w:pgMar w:top="1134" w:right="1134" w:bottom="1134" w:left="1134" w:header="567" w:footer="567" w:gutter="0"/>
      <w:pgNumType w:start="4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3DB63" w14:textId="77777777" w:rsidR="00531522" w:rsidRDefault="00531522" w:rsidP="009D0401">
      <w:pPr>
        <w:spacing w:after="0" w:line="240" w:lineRule="auto"/>
      </w:pPr>
      <w:r>
        <w:separator/>
      </w:r>
    </w:p>
  </w:endnote>
  <w:endnote w:type="continuationSeparator" w:id="0">
    <w:p w14:paraId="25FDDD7A" w14:textId="77777777" w:rsidR="00531522" w:rsidRDefault="00531522" w:rsidP="009D04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MT">
    <w:altName w:val="Yu Gothic UI"/>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Times-Bold">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384"/>
      <w:gridCol w:w="5387"/>
    </w:tblGrid>
    <w:tr w:rsidR="009D0401" w:rsidRPr="009D0401" w14:paraId="5BEE3E85" w14:textId="77777777" w:rsidTr="001022F0">
      <w:trPr>
        <w:trHeight w:val="198"/>
      </w:trPr>
      <w:tc>
        <w:tcPr>
          <w:tcW w:w="1384" w:type="dxa"/>
          <w:shd w:val="clear" w:color="auto" w:fill="auto"/>
          <w:vAlign w:val="center"/>
        </w:tcPr>
        <w:p w14:paraId="2D540C40" w14:textId="77777777" w:rsidR="009D0401" w:rsidRPr="009D0401" w:rsidRDefault="009D0401" w:rsidP="009D0401">
          <w:pPr>
            <w:spacing w:after="0" w:line="240" w:lineRule="auto"/>
            <w:ind w:left="-113"/>
            <w:rPr>
              <w:rFonts w:ascii="Times New Roman" w:hAnsi="Times New Roman"/>
            </w:rPr>
          </w:pPr>
          <w:bookmarkStart w:id="5" w:name="_Hlk104286226"/>
          <w:bookmarkStart w:id="6" w:name="_Hlk104286227"/>
          <w:bookmarkStart w:id="7" w:name="_Hlk154270864"/>
          <w:bookmarkStart w:id="8" w:name="_Hlk154270865"/>
          <w:r w:rsidRPr="009D0401">
            <w:rPr>
              <w:rFonts w:ascii="Times New Roman" w:hAnsi="Times New Roman"/>
              <w:noProof/>
            </w:rPr>
            <w:drawing>
              <wp:inline distT="0" distB="0" distL="0" distR="0" wp14:anchorId="2C291089" wp14:editId="3E6C1AE8">
                <wp:extent cx="688975" cy="237490"/>
                <wp:effectExtent l="0" t="0" r="0" b="0"/>
                <wp:docPr id="7322392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237490"/>
                        </a:xfrm>
                        <a:prstGeom prst="rect">
                          <a:avLst/>
                        </a:prstGeom>
                        <a:noFill/>
                        <a:ln>
                          <a:noFill/>
                        </a:ln>
                      </pic:spPr>
                    </pic:pic>
                  </a:graphicData>
                </a:graphic>
              </wp:inline>
            </w:drawing>
          </w:r>
        </w:p>
      </w:tc>
      <w:tc>
        <w:tcPr>
          <w:tcW w:w="5387" w:type="dxa"/>
          <w:shd w:val="clear" w:color="auto" w:fill="auto"/>
          <w:vAlign w:val="center"/>
        </w:tcPr>
        <w:p w14:paraId="0C66B9B0" w14:textId="12A3116B" w:rsidR="009D0401" w:rsidRPr="009D0401" w:rsidRDefault="009D0401" w:rsidP="009D0401">
          <w:pPr>
            <w:suppressAutoHyphens/>
            <w:spacing w:after="0" w:line="240" w:lineRule="auto"/>
            <w:ind w:left="-113"/>
            <w:rPr>
              <w:rFonts w:ascii="Times New Roman" w:hAnsi="Times New Roman"/>
              <w:sz w:val="18"/>
              <w:szCs w:val="18"/>
              <w:lang w:val="en-GB"/>
            </w:rPr>
          </w:pPr>
          <w:r w:rsidRPr="009D0401">
            <w:rPr>
              <w:rFonts w:ascii="Times New Roman" w:hAnsi="Times New Roman"/>
              <w:sz w:val="18"/>
              <w:szCs w:val="18"/>
              <w:lang w:val="en-GB"/>
            </w:rPr>
            <w:t>© 202</w:t>
          </w:r>
          <w:r w:rsidR="005012A9">
            <w:rPr>
              <w:rFonts w:ascii="Times New Roman" w:hAnsi="Times New Roman"/>
              <w:sz w:val="18"/>
              <w:szCs w:val="18"/>
              <w:lang w:val="en-GB"/>
            </w:rPr>
            <w:t>4</w:t>
          </w:r>
          <w:r w:rsidRPr="009D0401">
            <w:rPr>
              <w:rFonts w:ascii="Times New Roman" w:hAnsi="Times New Roman"/>
              <w:sz w:val="18"/>
              <w:szCs w:val="18"/>
              <w:lang w:val="en-GB"/>
            </w:rPr>
            <w:t>. Author(s). This work is licensed under a Creative Commons Attribution 4.0 International License (CC BY-SA)</w:t>
          </w:r>
        </w:p>
      </w:tc>
    </w:tr>
    <w:bookmarkEnd w:id="5"/>
    <w:bookmarkEnd w:id="6"/>
    <w:bookmarkEnd w:id="7"/>
    <w:bookmarkEnd w:id="8"/>
  </w:tbl>
  <w:p w14:paraId="5DE16D40" w14:textId="77777777" w:rsidR="009D0401" w:rsidRPr="009D0401" w:rsidRDefault="009D0401" w:rsidP="009D0401">
    <w:pPr>
      <w:pStyle w:val="Stopka"/>
      <w:rPr>
        <w:rFonts w:ascii="Times New Roman" w:hAnsi="Times New Roman"/>
        <w:sz w:val="8"/>
        <w:szCs w:val="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9C8B12" w14:textId="77777777" w:rsidR="00531522" w:rsidRDefault="00531522" w:rsidP="009D0401">
      <w:pPr>
        <w:spacing w:after="0" w:line="240" w:lineRule="auto"/>
      </w:pPr>
      <w:r>
        <w:separator/>
      </w:r>
    </w:p>
  </w:footnote>
  <w:footnote w:type="continuationSeparator" w:id="0">
    <w:p w14:paraId="75C64640" w14:textId="77777777" w:rsidR="00531522" w:rsidRDefault="00531522" w:rsidP="009D04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9D0401" w:rsidRPr="003337FB" w14:paraId="50EFAAE0" w14:textId="77777777" w:rsidTr="001022F0">
      <w:trPr>
        <w:trHeight w:hRule="exact" w:val="284"/>
      </w:trPr>
      <w:tc>
        <w:tcPr>
          <w:tcW w:w="397" w:type="dxa"/>
          <w:shd w:val="clear" w:color="auto" w:fill="auto"/>
          <w:vAlign w:val="center"/>
        </w:tcPr>
        <w:p w14:paraId="5D944388" w14:textId="77777777" w:rsidR="009D0401" w:rsidRPr="003337FB" w:rsidRDefault="009D0401" w:rsidP="009D0401">
          <w:pPr>
            <w:pStyle w:val="Nagwek"/>
            <w:rPr>
              <w:rFonts w:ascii="Arial" w:hAnsi="Arial" w:cs="Arial"/>
              <w:i/>
              <w:sz w:val="20"/>
              <w:szCs w:val="20"/>
            </w:rPr>
          </w:pPr>
          <w:r w:rsidRPr="003337FB">
            <w:rPr>
              <w:rFonts w:ascii="Arial" w:hAnsi="Arial" w:cs="Arial"/>
              <w:sz w:val="20"/>
              <w:szCs w:val="20"/>
            </w:rPr>
            <w:fldChar w:fldCharType="begin"/>
          </w:r>
          <w:r w:rsidRPr="003337FB">
            <w:rPr>
              <w:rFonts w:ascii="Arial" w:hAnsi="Arial" w:cs="Arial"/>
              <w:sz w:val="20"/>
              <w:szCs w:val="20"/>
            </w:rPr>
            <w:instrText xml:space="preserve"> PAGE   \* MERGEFORMAT </w:instrText>
          </w:r>
          <w:r w:rsidRPr="003337FB">
            <w:rPr>
              <w:rFonts w:ascii="Arial" w:hAnsi="Arial" w:cs="Arial"/>
              <w:sz w:val="20"/>
              <w:szCs w:val="20"/>
            </w:rPr>
            <w:fldChar w:fldCharType="separate"/>
          </w:r>
          <w:r>
            <w:rPr>
              <w:rFonts w:ascii="Arial" w:hAnsi="Arial" w:cs="Arial"/>
              <w:sz w:val="20"/>
              <w:szCs w:val="20"/>
            </w:rPr>
            <w:t>42</w:t>
          </w:r>
          <w:r w:rsidRPr="003337FB">
            <w:rPr>
              <w:rFonts w:ascii="Arial" w:hAnsi="Arial" w:cs="Arial"/>
              <w:sz w:val="20"/>
              <w:szCs w:val="20"/>
            </w:rPr>
            <w:fldChar w:fldCharType="end"/>
          </w:r>
        </w:p>
      </w:tc>
      <w:tc>
        <w:tcPr>
          <w:tcW w:w="9242" w:type="dxa"/>
          <w:shd w:val="clear" w:color="auto" w:fill="auto"/>
          <w:vAlign w:val="center"/>
        </w:tcPr>
        <w:p w14:paraId="1BEF9339" w14:textId="607153F1" w:rsidR="009D0401" w:rsidRPr="009D0401" w:rsidRDefault="009D0401" w:rsidP="009D0401">
          <w:pPr>
            <w:pStyle w:val="Nagwek"/>
            <w:jc w:val="center"/>
            <w:rPr>
              <w:rFonts w:ascii="Arial" w:hAnsi="Arial" w:cs="Arial"/>
              <w:i/>
              <w:sz w:val="20"/>
              <w:szCs w:val="20"/>
              <w:lang w:val="pl-PL"/>
            </w:rPr>
          </w:pPr>
          <w:r w:rsidRPr="009D0401">
            <w:rPr>
              <w:rFonts w:ascii="Arial" w:hAnsi="Arial" w:cs="Arial"/>
              <w:i/>
              <w:sz w:val="20"/>
              <w:szCs w:val="20"/>
            </w:rPr>
            <w:t>Borys Basok</w:t>
          </w:r>
          <w:r>
            <w:rPr>
              <w:rFonts w:ascii="Arial" w:hAnsi="Arial" w:cs="Arial"/>
              <w:i/>
              <w:sz w:val="20"/>
              <w:szCs w:val="20"/>
              <w:lang w:val="pl-PL"/>
            </w:rPr>
            <w:t xml:space="preserve"> et al.</w:t>
          </w:r>
        </w:p>
      </w:tc>
    </w:tr>
  </w:tbl>
  <w:p w14:paraId="157B43EC" w14:textId="77777777" w:rsidR="009D0401" w:rsidRPr="003337FB" w:rsidRDefault="009D0401" w:rsidP="009D0401">
    <w:pPr>
      <w:pStyle w:val="Nagwek"/>
      <w:rPr>
        <w:sz w:val="6"/>
        <w:szCs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9D0401" w:rsidRPr="003337FB" w14:paraId="5B514785" w14:textId="77777777" w:rsidTr="001022F0">
      <w:trPr>
        <w:trHeight w:hRule="exact" w:val="284"/>
        <w:jc w:val="right"/>
      </w:trPr>
      <w:tc>
        <w:tcPr>
          <w:tcW w:w="9243" w:type="dxa"/>
          <w:shd w:val="clear" w:color="auto" w:fill="auto"/>
          <w:vAlign w:val="center"/>
        </w:tcPr>
        <w:p w14:paraId="54FE0BF6" w14:textId="12C1A008" w:rsidR="009D0401" w:rsidRPr="003337FB" w:rsidRDefault="009D0401" w:rsidP="009D0401">
          <w:pPr>
            <w:pStyle w:val="Nagwek"/>
            <w:jc w:val="center"/>
            <w:rPr>
              <w:rFonts w:ascii="Arial" w:hAnsi="Arial" w:cs="Arial"/>
              <w:i/>
              <w:sz w:val="20"/>
              <w:szCs w:val="16"/>
              <w:lang w:val="en-GB"/>
            </w:rPr>
          </w:pPr>
          <w:r w:rsidRPr="009D0401">
            <w:rPr>
              <w:rFonts w:ascii="Arial" w:hAnsi="Arial" w:cs="Arial"/>
              <w:i/>
              <w:sz w:val="20"/>
              <w:szCs w:val="16"/>
              <w:lang w:val="en-GB"/>
            </w:rPr>
            <w:t>Heat Transfer Through a Three-chamber Glass Unit</w:t>
          </w:r>
        </w:p>
      </w:tc>
      <w:tc>
        <w:tcPr>
          <w:tcW w:w="397" w:type="dxa"/>
          <w:shd w:val="clear" w:color="auto" w:fill="auto"/>
          <w:vAlign w:val="center"/>
        </w:tcPr>
        <w:p w14:paraId="311DB263" w14:textId="77777777" w:rsidR="009D0401" w:rsidRPr="003337FB" w:rsidRDefault="009D0401" w:rsidP="009D0401">
          <w:pPr>
            <w:pStyle w:val="Nagwek"/>
            <w:jc w:val="right"/>
            <w:rPr>
              <w:rFonts w:ascii="Arial" w:hAnsi="Arial" w:cs="Arial"/>
              <w:i/>
              <w:sz w:val="20"/>
              <w:szCs w:val="16"/>
            </w:rPr>
          </w:pPr>
          <w:r w:rsidRPr="003337FB">
            <w:rPr>
              <w:rFonts w:ascii="Arial" w:hAnsi="Arial" w:cs="Arial"/>
              <w:sz w:val="20"/>
              <w:szCs w:val="16"/>
            </w:rPr>
            <w:fldChar w:fldCharType="begin"/>
          </w:r>
          <w:r w:rsidRPr="003337FB">
            <w:rPr>
              <w:rFonts w:ascii="Arial" w:hAnsi="Arial" w:cs="Arial"/>
              <w:sz w:val="20"/>
              <w:szCs w:val="16"/>
            </w:rPr>
            <w:instrText xml:space="preserve"> PAGE   \* MERGEFORMAT </w:instrText>
          </w:r>
          <w:r w:rsidRPr="003337FB">
            <w:rPr>
              <w:rFonts w:ascii="Arial" w:hAnsi="Arial" w:cs="Arial"/>
              <w:sz w:val="20"/>
              <w:szCs w:val="16"/>
            </w:rPr>
            <w:fldChar w:fldCharType="separate"/>
          </w:r>
          <w:r>
            <w:rPr>
              <w:rFonts w:ascii="Arial" w:hAnsi="Arial" w:cs="Arial"/>
              <w:sz w:val="20"/>
              <w:szCs w:val="16"/>
            </w:rPr>
            <w:t>43</w:t>
          </w:r>
          <w:r w:rsidRPr="003337FB">
            <w:rPr>
              <w:rFonts w:ascii="Arial" w:hAnsi="Arial" w:cs="Arial"/>
              <w:sz w:val="20"/>
              <w:szCs w:val="16"/>
            </w:rPr>
            <w:fldChar w:fldCharType="end"/>
          </w:r>
        </w:p>
      </w:tc>
    </w:tr>
  </w:tbl>
  <w:p w14:paraId="5831A510" w14:textId="77777777" w:rsidR="009D0401" w:rsidRPr="003337FB" w:rsidRDefault="009D0401" w:rsidP="009D0401">
    <w:pPr>
      <w:pStyle w:val="Nagwek"/>
      <w:rPr>
        <w:rFonts w:ascii="Arial" w:hAnsi="Arial" w:cs="Arial"/>
        <w:sz w:val="6"/>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3449E"/>
    <w:multiLevelType w:val="multilevel"/>
    <w:tmpl w:val="33580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9803A1"/>
    <w:multiLevelType w:val="multilevel"/>
    <w:tmpl w:val="EE803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BE3BA8"/>
    <w:multiLevelType w:val="hybridMultilevel"/>
    <w:tmpl w:val="ED16F7C0"/>
    <w:lvl w:ilvl="0" w:tplc="3F38A31C">
      <w:start w:val="1"/>
      <w:numFmt w:val="decimal"/>
      <w:lvlText w:val="%1."/>
      <w:lvlJc w:val="left"/>
      <w:pPr>
        <w:ind w:left="36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15676E0"/>
    <w:multiLevelType w:val="hybridMultilevel"/>
    <w:tmpl w:val="ED16F7C0"/>
    <w:lvl w:ilvl="0" w:tplc="3F38A31C">
      <w:start w:val="1"/>
      <w:numFmt w:val="decimal"/>
      <w:lvlText w:val="%1."/>
      <w:lvlJc w:val="left"/>
      <w:pPr>
        <w:ind w:left="36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2C55E11"/>
    <w:multiLevelType w:val="hybridMultilevel"/>
    <w:tmpl w:val="DFF087EA"/>
    <w:lvl w:ilvl="0" w:tplc="8CBEC702">
      <w:start w:val="4"/>
      <w:numFmt w:val="decimal"/>
      <w:lvlText w:val="%1"/>
      <w:lvlJc w:val="left"/>
      <w:pPr>
        <w:ind w:left="660" w:hanging="336"/>
      </w:pPr>
      <w:rPr>
        <w:rFonts w:ascii="Palatino Linotype" w:eastAsia="Palatino Linotype" w:hAnsi="Palatino Linotype" w:cs="Palatino Linotype" w:hint="default"/>
        <w:b w:val="0"/>
        <w:bCs w:val="0"/>
        <w:i w:val="0"/>
        <w:iCs w:val="0"/>
        <w:spacing w:val="0"/>
        <w:w w:val="100"/>
        <w:sz w:val="16"/>
        <w:szCs w:val="16"/>
        <w:lang w:val="en-US" w:eastAsia="en-US" w:bidi="ar-SA"/>
      </w:rPr>
    </w:lvl>
    <w:lvl w:ilvl="1" w:tplc="3AD44916">
      <w:numFmt w:val="bullet"/>
      <w:lvlText w:val="•"/>
      <w:lvlJc w:val="left"/>
      <w:pPr>
        <w:ind w:left="1724" w:hanging="336"/>
      </w:pPr>
      <w:rPr>
        <w:rFonts w:hint="default"/>
        <w:lang w:val="en-US" w:eastAsia="en-US" w:bidi="ar-SA"/>
      </w:rPr>
    </w:lvl>
    <w:lvl w:ilvl="2" w:tplc="3B0A6458">
      <w:numFmt w:val="bullet"/>
      <w:lvlText w:val="•"/>
      <w:lvlJc w:val="left"/>
      <w:pPr>
        <w:ind w:left="2789" w:hanging="336"/>
      </w:pPr>
      <w:rPr>
        <w:rFonts w:hint="default"/>
        <w:lang w:val="en-US" w:eastAsia="en-US" w:bidi="ar-SA"/>
      </w:rPr>
    </w:lvl>
    <w:lvl w:ilvl="3" w:tplc="1CF64F88">
      <w:numFmt w:val="bullet"/>
      <w:lvlText w:val="•"/>
      <w:lvlJc w:val="left"/>
      <w:pPr>
        <w:ind w:left="3853" w:hanging="336"/>
      </w:pPr>
      <w:rPr>
        <w:rFonts w:hint="default"/>
        <w:lang w:val="en-US" w:eastAsia="en-US" w:bidi="ar-SA"/>
      </w:rPr>
    </w:lvl>
    <w:lvl w:ilvl="4" w:tplc="78C0BE22">
      <w:numFmt w:val="bullet"/>
      <w:lvlText w:val="•"/>
      <w:lvlJc w:val="left"/>
      <w:pPr>
        <w:ind w:left="4918" w:hanging="336"/>
      </w:pPr>
      <w:rPr>
        <w:rFonts w:hint="default"/>
        <w:lang w:val="en-US" w:eastAsia="en-US" w:bidi="ar-SA"/>
      </w:rPr>
    </w:lvl>
    <w:lvl w:ilvl="5" w:tplc="B3FE8710">
      <w:numFmt w:val="bullet"/>
      <w:lvlText w:val="•"/>
      <w:lvlJc w:val="left"/>
      <w:pPr>
        <w:ind w:left="5983" w:hanging="336"/>
      </w:pPr>
      <w:rPr>
        <w:rFonts w:hint="default"/>
        <w:lang w:val="en-US" w:eastAsia="en-US" w:bidi="ar-SA"/>
      </w:rPr>
    </w:lvl>
    <w:lvl w:ilvl="6" w:tplc="D65AB778">
      <w:numFmt w:val="bullet"/>
      <w:lvlText w:val="•"/>
      <w:lvlJc w:val="left"/>
      <w:pPr>
        <w:ind w:left="7047" w:hanging="336"/>
      </w:pPr>
      <w:rPr>
        <w:rFonts w:hint="default"/>
        <w:lang w:val="en-US" w:eastAsia="en-US" w:bidi="ar-SA"/>
      </w:rPr>
    </w:lvl>
    <w:lvl w:ilvl="7" w:tplc="FBAA4704">
      <w:numFmt w:val="bullet"/>
      <w:lvlText w:val="•"/>
      <w:lvlJc w:val="left"/>
      <w:pPr>
        <w:ind w:left="8112" w:hanging="336"/>
      </w:pPr>
      <w:rPr>
        <w:rFonts w:hint="default"/>
        <w:lang w:val="en-US" w:eastAsia="en-US" w:bidi="ar-SA"/>
      </w:rPr>
    </w:lvl>
    <w:lvl w:ilvl="8" w:tplc="E04A2F68">
      <w:numFmt w:val="bullet"/>
      <w:lvlText w:val="•"/>
      <w:lvlJc w:val="left"/>
      <w:pPr>
        <w:ind w:left="9177" w:hanging="336"/>
      </w:pPr>
      <w:rPr>
        <w:rFonts w:hint="default"/>
        <w:lang w:val="en-US" w:eastAsia="en-US" w:bidi="ar-SA"/>
      </w:rPr>
    </w:lvl>
  </w:abstractNum>
  <w:num w:numId="1" w16cid:durableId="590434420">
    <w:abstractNumId w:val="3"/>
  </w:num>
  <w:num w:numId="2" w16cid:durableId="1330133222">
    <w:abstractNumId w:val="4"/>
  </w:num>
  <w:num w:numId="3" w16cid:durableId="703946012">
    <w:abstractNumId w:val="2"/>
  </w:num>
  <w:num w:numId="4" w16cid:durableId="674193059">
    <w:abstractNumId w:val="1"/>
  </w:num>
  <w:num w:numId="5" w16cid:durableId="4568006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mirrorMargins/>
  <w:proofState w:spelling="clean"/>
  <w:defaultTabStop w:val="708"/>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32A"/>
    <w:rsid w:val="00027CAF"/>
    <w:rsid w:val="00053736"/>
    <w:rsid w:val="00056B56"/>
    <w:rsid w:val="0006053B"/>
    <w:rsid w:val="00083289"/>
    <w:rsid w:val="00086328"/>
    <w:rsid w:val="000A2356"/>
    <w:rsid w:val="000A5793"/>
    <w:rsid w:val="000B5EDD"/>
    <w:rsid w:val="000C6611"/>
    <w:rsid w:val="000D6108"/>
    <w:rsid w:val="000F34E7"/>
    <w:rsid w:val="00102ADA"/>
    <w:rsid w:val="001476BC"/>
    <w:rsid w:val="00166051"/>
    <w:rsid w:val="00192776"/>
    <w:rsid w:val="001B373D"/>
    <w:rsid w:val="001C3DB9"/>
    <w:rsid w:val="001D05EF"/>
    <w:rsid w:val="001D6951"/>
    <w:rsid w:val="001F77EE"/>
    <w:rsid w:val="00200736"/>
    <w:rsid w:val="00201FD2"/>
    <w:rsid w:val="00205ED0"/>
    <w:rsid w:val="002223CA"/>
    <w:rsid w:val="00226FB6"/>
    <w:rsid w:val="00273A8A"/>
    <w:rsid w:val="00277C84"/>
    <w:rsid w:val="002B3802"/>
    <w:rsid w:val="002D25BC"/>
    <w:rsid w:val="002F32BB"/>
    <w:rsid w:val="0031215B"/>
    <w:rsid w:val="00320FB4"/>
    <w:rsid w:val="00332482"/>
    <w:rsid w:val="003349FF"/>
    <w:rsid w:val="003672B3"/>
    <w:rsid w:val="00381B83"/>
    <w:rsid w:val="00381D33"/>
    <w:rsid w:val="00386397"/>
    <w:rsid w:val="003C73FE"/>
    <w:rsid w:val="003F6671"/>
    <w:rsid w:val="00417AFA"/>
    <w:rsid w:val="0042698A"/>
    <w:rsid w:val="00431D9F"/>
    <w:rsid w:val="0045155C"/>
    <w:rsid w:val="0046407A"/>
    <w:rsid w:val="004906B9"/>
    <w:rsid w:val="004A6DBC"/>
    <w:rsid w:val="004A7F41"/>
    <w:rsid w:val="004B220D"/>
    <w:rsid w:val="004C5F80"/>
    <w:rsid w:val="004D15D3"/>
    <w:rsid w:val="004D782F"/>
    <w:rsid w:val="005012A9"/>
    <w:rsid w:val="005024E8"/>
    <w:rsid w:val="00516A9D"/>
    <w:rsid w:val="00522972"/>
    <w:rsid w:val="005260AE"/>
    <w:rsid w:val="00527119"/>
    <w:rsid w:val="005307FF"/>
    <w:rsid w:val="00531522"/>
    <w:rsid w:val="00565C7D"/>
    <w:rsid w:val="005668A0"/>
    <w:rsid w:val="00575BFC"/>
    <w:rsid w:val="005A44E9"/>
    <w:rsid w:val="005A6191"/>
    <w:rsid w:val="00603C05"/>
    <w:rsid w:val="006115F7"/>
    <w:rsid w:val="0061555B"/>
    <w:rsid w:val="00673056"/>
    <w:rsid w:val="006A2D90"/>
    <w:rsid w:val="006A3BFA"/>
    <w:rsid w:val="006C3F7B"/>
    <w:rsid w:val="006E7CF2"/>
    <w:rsid w:val="00707A2A"/>
    <w:rsid w:val="00735032"/>
    <w:rsid w:val="00761484"/>
    <w:rsid w:val="0078013D"/>
    <w:rsid w:val="0078513E"/>
    <w:rsid w:val="00785EDB"/>
    <w:rsid w:val="007874D6"/>
    <w:rsid w:val="007876BD"/>
    <w:rsid w:val="007B4502"/>
    <w:rsid w:val="007B4567"/>
    <w:rsid w:val="007C0DC8"/>
    <w:rsid w:val="007C23D8"/>
    <w:rsid w:val="007D78D0"/>
    <w:rsid w:val="007E7183"/>
    <w:rsid w:val="007F01A4"/>
    <w:rsid w:val="007F7347"/>
    <w:rsid w:val="00863E96"/>
    <w:rsid w:val="008902F0"/>
    <w:rsid w:val="00895BBE"/>
    <w:rsid w:val="008B18F2"/>
    <w:rsid w:val="008E03F2"/>
    <w:rsid w:val="008E43B5"/>
    <w:rsid w:val="008E7E0B"/>
    <w:rsid w:val="008F0838"/>
    <w:rsid w:val="00970BBD"/>
    <w:rsid w:val="009728A9"/>
    <w:rsid w:val="009A7F80"/>
    <w:rsid w:val="009C5950"/>
    <w:rsid w:val="009D0401"/>
    <w:rsid w:val="009E05FB"/>
    <w:rsid w:val="009F0EFC"/>
    <w:rsid w:val="00A041E7"/>
    <w:rsid w:val="00A4666C"/>
    <w:rsid w:val="00A71F03"/>
    <w:rsid w:val="00AA1BED"/>
    <w:rsid w:val="00AA7DD1"/>
    <w:rsid w:val="00AB3625"/>
    <w:rsid w:val="00AB5487"/>
    <w:rsid w:val="00AB5A82"/>
    <w:rsid w:val="00AD2FFE"/>
    <w:rsid w:val="00AD6ABD"/>
    <w:rsid w:val="00AE606D"/>
    <w:rsid w:val="00AE7A10"/>
    <w:rsid w:val="00AF0988"/>
    <w:rsid w:val="00B05EE2"/>
    <w:rsid w:val="00B2390F"/>
    <w:rsid w:val="00B36E67"/>
    <w:rsid w:val="00B4432A"/>
    <w:rsid w:val="00B62AAE"/>
    <w:rsid w:val="00B873B8"/>
    <w:rsid w:val="00BB537D"/>
    <w:rsid w:val="00BE32B7"/>
    <w:rsid w:val="00C10060"/>
    <w:rsid w:val="00CB2086"/>
    <w:rsid w:val="00CD2739"/>
    <w:rsid w:val="00CE4835"/>
    <w:rsid w:val="00CF052F"/>
    <w:rsid w:val="00D009EB"/>
    <w:rsid w:val="00D03183"/>
    <w:rsid w:val="00D033B8"/>
    <w:rsid w:val="00D20D8A"/>
    <w:rsid w:val="00D37C20"/>
    <w:rsid w:val="00D50A75"/>
    <w:rsid w:val="00D56263"/>
    <w:rsid w:val="00D56C13"/>
    <w:rsid w:val="00D83A8E"/>
    <w:rsid w:val="00D84246"/>
    <w:rsid w:val="00D9308A"/>
    <w:rsid w:val="00DB088B"/>
    <w:rsid w:val="00DB47D3"/>
    <w:rsid w:val="00DC2D24"/>
    <w:rsid w:val="00DD139D"/>
    <w:rsid w:val="00DD510C"/>
    <w:rsid w:val="00DE5405"/>
    <w:rsid w:val="00E03AEF"/>
    <w:rsid w:val="00E03B80"/>
    <w:rsid w:val="00E21A19"/>
    <w:rsid w:val="00E64ECF"/>
    <w:rsid w:val="00E75FEA"/>
    <w:rsid w:val="00E8281E"/>
    <w:rsid w:val="00E91B21"/>
    <w:rsid w:val="00E97210"/>
    <w:rsid w:val="00EE07FE"/>
    <w:rsid w:val="00EF69DB"/>
    <w:rsid w:val="00F12F88"/>
    <w:rsid w:val="00F31FF1"/>
    <w:rsid w:val="00F740D1"/>
    <w:rsid w:val="00F76B26"/>
    <w:rsid w:val="00FB0CA1"/>
    <w:rsid w:val="00FD222E"/>
    <w:rsid w:val="00FE52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BB91E"/>
  <w15:docId w15:val="{72DBF203-81FB-4BE2-A927-0AB7C7DC8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4432A"/>
    <w:pPr>
      <w:spacing w:after="200" w:line="276" w:lineRule="auto"/>
    </w:pPr>
    <w:rPr>
      <w:rFonts w:ascii="Calibri" w:eastAsia="Calibri" w:hAnsi="Calibri" w:cs="Times New Roman"/>
    </w:rPr>
  </w:style>
  <w:style w:type="paragraph" w:styleId="Nagwek1">
    <w:name w:val="heading 1"/>
    <w:basedOn w:val="Normalny"/>
    <w:link w:val="Nagwek1Znak"/>
    <w:uiPriority w:val="9"/>
    <w:qFormat/>
    <w:rsid w:val="00B873B8"/>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Nagwek2">
    <w:name w:val="heading 2"/>
    <w:basedOn w:val="Normalny"/>
    <w:next w:val="Normalny"/>
    <w:link w:val="Nagwek2Znak"/>
    <w:uiPriority w:val="9"/>
    <w:unhideWhenUsed/>
    <w:qFormat/>
    <w:rsid w:val="007876B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semiHidden/>
    <w:unhideWhenUsed/>
    <w:qFormat/>
    <w:rsid w:val="00D37C2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qFormat/>
    <w:rsid w:val="00E64EC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hps">
    <w:name w:val="hps"/>
    <w:rsid w:val="00B4432A"/>
    <w:rPr>
      <w:rFonts w:cs="Times New Roman"/>
    </w:rPr>
  </w:style>
  <w:style w:type="character" w:customStyle="1" w:styleId="hpsatn">
    <w:name w:val="hps atn"/>
    <w:basedOn w:val="Domylnaczcionkaakapitu"/>
    <w:rsid w:val="00B4432A"/>
  </w:style>
  <w:style w:type="paragraph" w:styleId="Akapitzlist">
    <w:name w:val="List Paragraph"/>
    <w:basedOn w:val="Normalny"/>
    <w:uiPriority w:val="34"/>
    <w:qFormat/>
    <w:rsid w:val="006A3BFA"/>
    <w:pPr>
      <w:ind w:left="720"/>
      <w:contextualSpacing/>
    </w:pPr>
    <w:rPr>
      <w:lang w:val="uk-UA"/>
    </w:rPr>
  </w:style>
  <w:style w:type="character" w:customStyle="1" w:styleId="Nagwek1Znak">
    <w:name w:val="Nagłówek 1 Znak"/>
    <w:basedOn w:val="Domylnaczcionkaakapitu"/>
    <w:link w:val="Nagwek1"/>
    <w:uiPriority w:val="9"/>
    <w:rsid w:val="00B873B8"/>
    <w:rPr>
      <w:rFonts w:ascii="Times New Roman" w:eastAsia="Times New Roman" w:hAnsi="Times New Roman" w:cs="Times New Roman"/>
      <w:b/>
      <w:bCs/>
      <w:kern w:val="36"/>
      <w:sz w:val="48"/>
      <w:szCs w:val="48"/>
      <w:lang w:eastAsia="ru-RU"/>
    </w:rPr>
  </w:style>
  <w:style w:type="character" w:customStyle="1" w:styleId="title-text">
    <w:name w:val="title-text"/>
    <w:basedOn w:val="Domylnaczcionkaakapitu"/>
    <w:rsid w:val="00B873B8"/>
  </w:style>
  <w:style w:type="character" w:customStyle="1" w:styleId="Nagwek3Znak">
    <w:name w:val="Nagłówek 3 Znak"/>
    <w:basedOn w:val="Domylnaczcionkaakapitu"/>
    <w:link w:val="Nagwek3"/>
    <w:uiPriority w:val="9"/>
    <w:semiHidden/>
    <w:rsid w:val="00D37C20"/>
    <w:rPr>
      <w:rFonts w:asciiTheme="majorHAnsi" w:eastAsiaTheme="majorEastAsia" w:hAnsiTheme="majorHAnsi" w:cstheme="majorBidi"/>
      <w:color w:val="1F4D78" w:themeColor="accent1" w:themeShade="7F"/>
      <w:sz w:val="24"/>
      <w:szCs w:val="24"/>
    </w:rPr>
  </w:style>
  <w:style w:type="paragraph" w:styleId="Tytu">
    <w:name w:val="Title"/>
    <w:basedOn w:val="Normalny"/>
    <w:link w:val="TytuZnak"/>
    <w:uiPriority w:val="1"/>
    <w:qFormat/>
    <w:rsid w:val="00D37C20"/>
    <w:pPr>
      <w:widowControl w:val="0"/>
      <w:autoSpaceDE w:val="0"/>
      <w:autoSpaceDN w:val="0"/>
      <w:spacing w:after="0" w:line="240" w:lineRule="auto"/>
      <w:ind w:left="324"/>
    </w:pPr>
    <w:rPr>
      <w:rFonts w:ascii="Palatino Linotype" w:eastAsia="Palatino Linotype" w:hAnsi="Palatino Linotype" w:cs="Palatino Linotype"/>
      <w:b/>
      <w:bCs/>
      <w:sz w:val="36"/>
      <w:szCs w:val="36"/>
      <w:lang w:val="en-US"/>
    </w:rPr>
  </w:style>
  <w:style w:type="character" w:customStyle="1" w:styleId="TytuZnak">
    <w:name w:val="Tytuł Znak"/>
    <w:basedOn w:val="Domylnaczcionkaakapitu"/>
    <w:link w:val="Tytu"/>
    <w:uiPriority w:val="1"/>
    <w:rsid w:val="00D37C20"/>
    <w:rPr>
      <w:rFonts w:ascii="Palatino Linotype" w:eastAsia="Palatino Linotype" w:hAnsi="Palatino Linotype" w:cs="Palatino Linotype"/>
      <w:b/>
      <w:bCs/>
      <w:sz w:val="36"/>
      <w:szCs w:val="36"/>
      <w:lang w:val="en-US"/>
    </w:rPr>
  </w:style>
  <w:style w:type="paragraph" w:customStyle="1" w:styleId="Default">
    <w:name w:val="Default"/>
    <w:rsid w:val="00CD2739"/>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Tekstdymka">
    <w:name w:val="Balloon Text"/>
    <w:basedOn w:val="Normalny"/>
    <w:link w:val="TekstdymkaZnak"/>
    <w:uiPriority w:val="99"/>
    <w:semiHidden/>
    <w:unhideWhenUsed/>
    <w:rsid w:val="0020073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00736"/>
    <w:rPr>
      <w:rFonts w:ascii="Tahoma" w:eastAsia="Calibri" w:hAnsi="Tahoma" w:cs="Tahoma"/>
      <w:sz w:val="16"/>
      <w:szCs w:val="16"/>
    </w:rPr>
  </w:style>
  <w:style w:type="character" w:customStyle="1" w:styleId="Nagwek2Znak">
    <w:name w:val="Nagłówek 2 Znak"/>
    <w:basedOn w:val="Domylnaczcionkaakapitu"/>
    <w:link w:val="Nagwek2"/>
    <w:uiPriority w:val="9"/>
    <w:rsid w:val="007876BD"/>
    <w:rPr>
      <w:rFonts w:asciiTheme="majorHAnsi" w:eastAsiaTheme="majorEastAsia" w:hAnsiTheme="majorHAnsi" w:cstheme="majorBidi"/>
      <w:color w:val="2E74B5" w:themeColor="accent1" w:themeShade="BF"/>
      <w:sz w:val="26"/>
      <w:szCs w:val="26"/>
    </w:rPr>
  </w:style>
  <w:style w:type="character" w:customStyle="1" w:styleId="fontstyle01">
    <w:name w:val="fontstyle01"/>
    <w:basedOn w:val="Domylnaczcionkaakapitu"/>
    <w:rsid w:val="0006053B"/>
    <w:rPr>
      <w:rFonts w:ascii="ArialMT" w:hAnsi="ArialMT" w:hint="default"/>
      <w:b w:val="0"/>
      <w:bCs w:val="0"/>
      <w:i w:val="0"/>
      <w:iCs w:val="0"/>
      <w:color w:val="000000"/>
      <w:sz w:val="20"/>
      <w:szCs w:val="20"/>
    </w:rPr>
  </w:style>
  <w:style w:type="character" w:customStyle="1" w:styleId="Nagwek4Znak">
    <w:name w:val="Nagłówek 4 Znak"/>
    <w:basedOn w:val="Domylnaczcionkaakapitu"/>
    <w:link w:val="Nagwek4"/>
    <w:uiPriority w:val="9"/>
    <w:semiHidden/>
    <w:rsid w:val="00E64ECF"/>
    <w:rPr>
      <w:rFonts w:asciiTheme="majorHAnsi" w:eastAsiaTheme="majorEastAsia" w:hAnsiTheme="majorHAnsi" w:cstheme="majorBidi"/>
      <w:i/>
      <w:iCs/>
      <w:color w:val="2E74B5" w:themeColor="accent1" w:themeShade="BF"/>
    </w:rPr>
  </w:style>
  <w:style w:type="character" w:customStyle="1" w:styleId="typography-modulelvnit">
    <w:name w:val="typography-module__lvnit"/>
    <w:basedOn w:val="Domylnaczcionkaakapitu"/>
    <w:rsid w:val="00E64ECF"/>
  </w:style>
  <w:style w:type="character" w:styleId="Uwydatnienie">
    <w:name w:val="Emphasis"/>
    <w:basedOn w:val="Domylnaczcionkaakapitu"/>
    <w:uiPriority w:val="20"/>
    <w:qFormat/>
    <w:rsid w:val="00E64ECF"/>
    <w:rPr>
      <w:i/>
      <w:iCs/>
    </w:rPr>
  </w:style>
  <w:style w:type="character" w:styleId="Hipercze">
    <w:name w:val="Hyperlink"/>
    <w:basedOn w:val="Domylnaczcionkaakapitu"/>
    <w:uiPriority w:val="99"/>
    <w:unhideWhenUsed/>
    <w:rsid w:val="00C10060"/>
    <w:rPr>
      <w:color w:val="0000FF"/>
      <w:u w:val="single"/>
    </w:rPr>
  </w:style>
  <w:style w:type="paragraph" w:customStyle="1" w:styleId="1">
    <w:name w:val="Абзац списка1"/>
    <w:basedOn w:val="Normalny"/>
    <w:rsid w:val="00603C05"/>
    <w:pPr>
      <w:ind w:left="720"/>
      <w:contextualSpacing/>
    </w:pPr>
    <w:rPr>
      <w:rFonts w:ascii="Times New Roman" w:eastAsia="Times New Roman" w:hAnsi="Times New Roman"/>
      <w:sz w:val="28"/>
      <w:szCs w:val="28"/>
      <w:lang w:eastAsia="ja-JP"/>
    </w:rPr>
  </w:style>
  <w:style w:type="character" w:customStyle="1" w:styleId="html-italic">
    <w:name w:val="html-italic"/>
    <w:basedOn w:val="Domylnaczcionkaakapitu"/>
    <w:rsid w:val="00D03183"/>
  </w:style>
  <w:style w:type="character" w:customStyle="1" w:styleId="a">
    <w:name w:val="_"/>
    <w:basedOn w:val="Domylnaczcionkaakapitu"/>
    <w:rsid w:val="00D03183"/>
  </w:style>
  <w:style w:type="character" w:customStyle="1" w:styleId="react-xocs-alternative-link">
    <w:name w:val="react-xocs-alternative-link"/>
    <w:basedOn w:val="Domylnaczcionkaakapitu"/>
    <w:rsid w:val="00D03183"/>
  </w:style>
  <w:style w:type="character" w:customStyle="1" w:styleId="given-name">
    <w:name w:val="given-name"/>
    <w:basedOn w:val="Domylnaczcionkaakapitu"/>
    <w:rsid w:val="00D03183"/>
  </w:style>
  <w:style w:type="character" w:customStyle="1" w:styleId="text">
    <w:name w:val="text"/>
    <w:basedOn w:val="Domylnaczcionkaakapitu"/>
    <w:rsid w:val="00D03183"/>
  </w:style>
  <w:style w:type="character" w:customStyle="1" w:styleId="anchor-text">
    <w:name w:val="anchor-text"/>
    <w:basedOn w:val="Domylnaczcionkaakapitu"/>
    <w:rsid w:val="00D03183"/>
  </w:style>
  <w:style w:type="character" w:customStyle="1" w:styleId="id">
    <w:name w:val="id"/>
    <w:basedOn w:val="Domylnaczcionkaakapitu"/>
    <w:rsid w:val="00EF69DB"/>
  </w:style>
  <w:style w:type="paragraph" w:customStyle="1" w:styleId="Rab1">
    <w:name w:val="R_ab1"/>
    <w:next w:val="Normalny"/>
    <w:autoRedefine/>
    <w:qFormat/>
    <w:rsid w:val="00D56263"/>
    <w:pPr>
      <w:suppressAutoHyphens/>
      <w:spacing w:before="120" w:after="0" w:line="240" w:lineRule="auto"/>
      <w:ind w:left="567" w:right="567"/>
      <w:jc w:val="both"/>
    </w:pPr>
    <w:rPr>
      <w:rFonts w:ascii="Times New Roman" w:eastAsia="SimSun" w:hAnsi="Times New Roman" w:cs="Times New Roman"/>
      <w:kern w:val="2"/>
      <w:sz w:val="18"/>
      <w:szCs w:val="20"/>
      <w:lang w:val="en-GB" w:eastAsia="pl-PL"/>
      <w14:ligatures w14:val="standardContextual"/>
    </w:rPr>
  </w:style>
  <w:style w:type="paragraph" w:customStyle="1" w:styleId="Rab2">
    <w:name w:val="R_ab2"/>
    <w:basedOn w:val="Rab1"/>
    <w:next w:val="Normalny"/>
    <w:autoRedefine/>
    <w:qFormat/>
    <w:rsid w:val="00D56263"/>
    <w:pPr>
      <w:spacing w:before="60"/>
    </w:pPr>
  </w:style>
  <w:style w:type="paragraph" w:customStyle="1" w:styleId="Rafiliacja">
    <w:name w:val="R_afiliacja"/>
    <w:basedOn w:val="Normalny"/>
    <w:link w:val="RafiliacjaZnak"/>
    <w:qFormat/>
    <w:rsid w:val="00D56263"/>
    <w:pPr>
      <w:suppressAutoHyphens/>
      <w:spacing w:after="0" w:line="240" w:lineRule="auto"/>
      <w:jc w:val="center"/>
    </w:pPr>
    <w:rPr>
      <w:rFonts w:ascii="Times New Roman" w:eastAsiaTheme="minorHAnsi" w:hAnsi="Times New Roman"/>
      <w:i/>
      <w:kern w:val="2"/>
      <w:sz w:val="20"/>
      <w:szCs w:val="28"/>
      <w:lang w:val="pl-PL"/>
      <w14:ligatures w14:val="standardContextual"/>
    </w:rPr>
  </w:style>
  <w:style w:type="character" w:customStyle="1" w:styleId="RafiliacjaZnak">
    <w:name w:val="R_afiliacja Znak"/>
    <w:basedOn w:val="Domylnaczcionkaakapitu"/>
    <w:link w:val="Rafiliacja"/>
    <w:rsid w:val="00D56263"/>
    <w:rPr>
      <w:rFonts w:ascii="Times New Roman" w:hAnsi="Times New Roman" w:cs="Times New Roman"/>
      <w:i/>
      <w:kern w:val="2"/>
      <w:sz w:val="20"/>
      <w:szCs w:val="28"/>
      <w:lang w:val="pl-PL"/>
      <w14:ligatures w14:val="standardContextual"/>
    </w:rPr>
  </w:style>
  <w:style w:type="paragraph" w:customStyle="1" w:styleId="Rauco">
    <w:name w:val="R_au_co"/>
    <w:basedOn w:val="Rafiliacja"/>
    <w:autoRedefine/>
    <w:qFormat/>
    <w:rsid w:val="00D56263"/>
    <w:pPr>
      <w:spacing w:before="120"/>
    </w:pPr>
    <w:rPr>
      <w:lang w:val="en-GB"/>
    </w:rPr>
  </w:style>
  <w:style w:type="paragraph" w:customStyle="1" w:styleId="Rn1">
    <w:name w:val="R_n1"/>
    <w:basedOn w:val="Normalny"/>
    <w:link w:val="Rn1Znak"/>
    <w:qFormat/>
    <w:rsid w:val="00D56263"/>
    <w:pPr>
      <w:suppressAutoHyphens/>
      <w:spacing w:before="240" w:after="120" w:line="240" w:lineRule="auto"/>
      <w:jc w:val="both"/>
    </w:pPr>
    <w:rPr>
      <w:rFonts w:ascii="Times New Roman" w:eastAsiaTheme="minorHAnsi" w:hAnsi="Times New Roman" w:cstheme="minorBidi"/>
      <w:b/>
      <w:kern w:val="2"/>
      <w:sz w:val="24"/>
      <w:lang w:val="pl-PL"/>
      <w14:ligatures w14:val="standardContextual"/>
    </w:rPr>
  </w:style>
  <w:style w:type="character" w:customStyle="1" w:styleId="Rn1Znak">
    <w:name w:val="R_n1 Znak"/>
    <w:basedOn w:val="Domylnaczcionkaakapitu"/>
    <w:link w:val="Rn1"/>
    <w:rsid w:val="00D56263"/>
    <w:rPr>
      <w:rFonts w:ascii="Times New Roman" w:hAnsi="Times New Roman"/>
      <w:b/>
      <w:kern w:val="2"/>
      <w:sz w:val="24"/>
      <w:lang w:val="pl-PL"/>
      <w14:ligatures w14:val="standardContextual"/>
    </w:rPr>
  </w:style>
  <w:style w:type="paragraph" w:customStyle="1" w:styleId="Rn2">
    <w:name w:val="R_n2"/>
    <w:basedOn w:val="Rn1"/>
    <w:link w:val="Rn2Znak"/>
    <w:qFormat/>
    <w:rsid w:val="00D56263"/>
    <w:pPr>
      <w:spacing w:before="120"/>
      <w:jc w:val="left"/>
    </w:pPr>
    <w:rPr>
      <w:sz w:val="22"/>
    </w:rPr>
  </w:style>
  <w:style w:type="character" w:customStyle="1" w:styleId="Rn2Znak">
    <w:name w:val="R_n2 Znak"/>
    <w:link w:val="Rn2"/>
    <w:rsid w:val="00D56263"/>
    <w:rPr>
      <w:rFonts w:ascii="Times New Roman" w:hAnsi="Times New Roman"/>
      <w:b/>
      <w:kern w:val="2"/>
      <w:lang w:val="pl-PL"/>
      <w14:ligatures w14:val="standardContextual"/>
    </w:rPr>
  </w:style>
  <w:style w:type="paragraph" w:customStyle="1" w:styleId="Rtytu">
    <w:name w:val="R_tytuł"/>
    <w:basedOn w:val="Rn2"/>
    <w:link w:val="RtytuZnak"/>
    <w:autoRedefine/>
    <w:qFormat/>
    <w:rsid w:val="00D56263"/>
    <w:pPr>
      <w:spacing w:before="240" w:after="0"/>
      <w:jc w:val="center"/>
    </w:pPr>
    <w:rPr>
      <w:sz w:val="24"/>
      <w:szCs w:val="28"/>
    </w:rPr>
  </w:style>
  <w:style w:type="character" w:customStyle="1" w:styleId="RtytuZnak">
    <w:name w:val="R_tytuł Znak"/>
    <w:basedOn w:val="Rn2Znak"/>
    <w:link w:val="Rtytu"/>
    <w:rsid w:val="00D56263"/>
    <w:rPr>
      <w:rFonts w:ascii="Times New Roman" w:hAnsi="Times New Roman"/>
      <w:b/>
      <w:kern w:val="2"/>
      <w:sz w:val="24"/>
      <w:szCs w:val="28"/>
      <w:lang w:val="pl-PL"/>
      <w14:ligatures w14:val="standardContextual"/>
    </w:rPr>
  </w:style>
  <w:style w:type="paragraph" w:customStyle="1" w:styleId="Rautor">
    <w:name w:val="R_autor"/>
    <w:basedOn w:val="Rtytu"/>
    <w:link w:val="RautorZnak"/>
    <w:autoRedefine/>
    <w:qFormat/>
    <w:rsid w:val="00D56263"/>
    <w:pPr>
      <w:spacing w:before="120"/>
    </w:pPr>
    <w:rPr>
      <w:rFonts w:eastAsia="Calibri" w:cs="Times New Roman"/>
      <w:b w:val="0"/>
      <w:i/>
    </w:rPr>
  </w:style>
  <w:style w:type="character" w:customStyle="1" w:styleId="RautorZnak">
    <w:name w:val="R_autor Znak"/>
    <w:link w:val="Rautor"/>
    <w:rsid w:val="00D56263"/>
    <w:rPr>
      <w:rFonts w:ascii="Times New Roman" w:eastAsia="Calibri" w:hAnsi="Times New Roman" w:cs="Times New Roman"/>
      <w:i/>
      <w:kern w:val="2"/>
      <w:sz w:val="24"/>
      <w:szCs w:val="28"/>
      <w:lang w:val="pl-PL"/>
      <w14:ligatures w14:val="standardContextual"/>
    </w:rPr>
  </w:style>
  <w:style w:type="paragraph" w:customStyle="1" w:styleId="Rlit">
    <w:name w:val="R_lit"/>
    <w:basedOn w:val="Normalny"/>
    <w:link w:val="RlitZnak"/>
    <w:qFormat/>
    <w:rsid w:val="00D56263"/>
    <w:pPr>
      <w:spacing w:after="0" w:line="240" w:lineRule="auto"/>
      <w:ind w:left="425" w:hanging="425"/>
      <w:jc w:val="both"/>
    </w:pPr>
    <w:rPr>
      <w:rFonts w:ascii="Times New Roman" w:eastAsia="Times New Roman" w:hAnsi="Times New Roman"/>
      <w:kern w:val="2"/>
      <w:sz w:val="20"/>
      <w:szCs w:val="20"/>
      <w:lang w:val="en-US" w:eastAsia="pl-PL"/>
      <w14:ligatures w14:val="standardContextual"/>
    </w:rPr>
  </w:style>
  <w:style w:type="character" w:customStyle="1" w:styleId="RlitZnak">
    <w:name w:val="R_lit Znak"/>
    <w:basedOn w:val="Domylnaczcionkaakapitu"/>
    <w:link w:val="Rlit"/>
    <w:rsid w:val="00D56263"/>
    <w:rPr>
      <w:rFonts w:ascii="Times New Roman" w:eastAsia="Times New Roman" w:hAnsi="Times New Roman" w:cs="Times New Roman"/>
      <w:kern w:val="2"/>
      <w:sz w:val="20"/>
      <w:szCs w:val="20"/>
      <w:lang w:val="en-US" w:eastAsia="pl-PL"/>
      <w14:ligatures w14:val="standardContextual"/>
    </w:rPr>
  </w:style>
  <w:style w:type="paragraph" w:customStyle="1" w:styleId="Rtab">
    <w:name w:val="R_tab"/>
    <w:basedOn w:val="Normalny"/>
    <w:link w:val="RtabZnak"/>
    <w:qFormat/>
    <w:rsid w:val="00D56263"/>
    <w:pPr>
      <w:suppressAutoHyphens/>
      <w:spacing w:after="120" w:line="240" w:lineRule="auto"/>
    </w:pPr>
    <w:rPr>
      <w:rFonts w:ascii="Times New Roman" w:eastAsiaTheme="minorHAnsi" w:hAnsi="Times New Roman" w:cstheme="minorBidi"/>
      <w:kern w:val="2"/>
      <w:sz w:val="20"/>
      <w:lang w:val="pl-PL"/>
      <w14:ligatures w14:val="standardContextual"/>
    </w:rPr>
  </w:style>
  <w:style w:type="character" w:customStyle="1" w:styleId="RtabZnak">
    <w:name w:val="R_tab Znak"/>
    <w:basedOn w:val="Domylnaczcionkaakapitu"/>
    <w:link w:val="Rtab"/>
    <w:rsid w:val="00D56263"/>
    <w:rPr>
      <w:rFonts w:ascii="Times New Roman" w:hAnsi="Times New Roman"/>
      <w:kern w:val="2"/>
      <w:sz w:val="20"/>
      <w:lang w:val="pl-PL"/>
      <w14:ligatures w14:val="standardContextual"/>
    </w:rPr>
  </w:style>
  <w:style w:type="paragraph" w:customStyle="1" w:styleId="Rn3">
    <w:name w:val="R_n3"/>
    <w:basedOn w:val="Rtab"/>
    <w:link w:val="Rn3Znak"/>
    <w:qFormat/>
    <w:rsid w:val="00D56263"/>
    <w:pPr>
      <w:spacing w:before="120"/>
      <w:jc w:val="both"/>
    </w:pPr>
    <w:rPr>
      <w:i/>
    </w:rPr>
  </w:style>
  <w:style w:type="character" w:customStyle="1" w:styleId="Rn3Znak">
    <w:name w:val="R_n3 Znak"/>
    <w:basedOn w:val="RtabZnak"/>
    <w:link w:val="Rn3"/>
    <w:rsid w:val="00D56263"/>
    <w:rPr>
      <w:rFonts w:ascii="Times New Roman" w:hAnsi="Times New Roman"/>
      <w:i/>
      <w:kern w:val="2"/>
      <w:sz w:val="20"/>
      <w:lang w:val="pl-PL"/>
      <w14:ligatures w14:val="standardContextual"/>
    </w:rPr>
  </w:style>
  <w:style w:type="paragraph" w:customStyle="1" w:styleId="Rrys">
    <w:name w:val="R_rys"/>
    <w:basedOn w:val="Rafiliacja"/>
    <w:link w:val="RrysZnak"/>
    <w:qFormat/>
    <w:rsid w:val="00D56263"/>
    <w:pPr>
      <w:spacing w:before="120"/>
      <w:jc w:val="left"/>
    </w:pPr>
    <w:rPr>
      <w:i w:val="0"/>
    </w:rPr>
  </w:style>
  <w:style w:type="character" w:customStyle="1" w:styleId="RrysZnak">
    <w:name w:val="R_rys Znak"/>
    <w:basedOn w:val="RafiliacjaZnak"/>
    <w:link w:val="Rrys"/>
    <w:rsid w:val="00D56263"/>
    <w:rPr>
      <w:rFonts w:ascii="Times New Roman" w:hAnsi="Times New Roman" w:cs="Times New Roman"/>
      <w:i w:val="0"/>
      <w:kern w:val="2"/>
      <w:sz w:val="20"/>
      <w:szCs w:val="28"/>
      <w:lang w:val="pl-PL"/>
      <w14:ligatures w14:val="standardContextual"/>
    </w:rPr>
  </w:style>
  <w:style w:type="paragraph" w:styleId="Nagwek">
    <w:name w:val="header"/>
    <w:basedOn w:val="Normalny"/>
    <w:link w:val="NagwekZnak"/>
    <w:uiPriority w:val="99"/>
    <w:unhideWhenUsed/>
    <w:rsid w:val="009D040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D0401"/>
    <w:rPr>
      <w:rFonts w:ascii="Calibri" w:eastAsia="Calibri" w:hAnsi="Calibri" w:cs="Times New Roman"/>
    </w:rPr>
  </w:style>
  <w:style w:type="paragraph" w:styleId="Stopka">
    <w:name w:val="footer"/>
    <w:basedOn w:val="Normalny"/>
    <w:link w:val="StopkaZnak"/>
    <w:uiPriority w:val="99"/>
    <w:unhideWhenUsed/>
    <w:rsid w:val="009D040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D0401"/>
    <w:rPr>
      <w:rFonts w:ascii="Calibri" w:eastAsia="Calibri" w:hAnsi="Calibri" w:cs="Times New Roman"/>
    </w:rPr>
  </w:style>
  <w:style w:type="character" w:styleId="Nierozpoznanawzmianka">
    <w:name w:val="Unresolved Mention"/>
    <w:basedOn w:val="Domylnaczcionkaakapitu"/>
    <w:uiPriority w:val="99"/>
    <w:semiHidden/>
    <w:unhideWhenUsed/>
    <w:rsid w:val="007B45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1193148">
      <w:bodyDiv w:val="1"/>
      <w:marLeft w:val="0"/>
      <w:marRight w:val="0"/>
      <w:marTop w:val="0"/>
      <w:marBottom w:val="0"/>
      <w:divBdr>
        <w:top w:val="none" w:sz="0" w:space="0" w:color="auto"/>
        <w:left w:val="none" w:sz="0" w:space="0" w:color="auto"/>
        <w:bottom w:val="none" w:sz="0" w:space="0" w:color="auto"/>
        <w:right w:val="none" w:sz="0" w:space="0" w:color="auto"/>
      </w:divBdr>
    </w:div>
    <w:div w:id="1098066745">
      <w:bodyDiv w:val="1"/>
      <w:marLeft w:val="0"/>
      <w:marRight w:val="0"/>
      <w:marTop w:val="0"/>
      <w:marBottom w:val="0"/>
      <w:divBdr>
        <w:top w:val="none" w:sz="0" w:space="0" w:color="auto"/>
        <w:left w:val="none" w:sz="0" w:space="0" w:color="auto"/>
        <w:bottom w:val="none" w:sz="0" w:space="0" w:color="auto"/>
        <w:right w:val="none" w:sz="0" w:space="0" w:color="auto"/>
      </w:divBdr>
    </w:div>
    <w:div w:id="1463183819">
      <w:bodyDiv w:val="1"/>
      <w:marLeft w:val="0"/>
      <w:marRight w:val="0"/>
      <w:marTop w:val="0"/>
      <w:marBottom w:val="0"/>
      <w:divBdr>
        <w:top w:val="none" w:sz="0" w:space="0" w:color="auto"/>
        <w:left w:val="none" w:sz="0" w:space="0" w:color="auto"/>
        <w:bottom w:val="none" w:sz="0" w:space="0" w:color="auto"/>
        <w:right w:val="none" w:sz="0" w:space="0" w:color="auto"/>
      </w:divBdr>
    </w:div>
    <w:div w:id="2017880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wmf"/><Relationship Id="rId26" Type="http://schemas.openxmlformats.org/officeDocument/2006/relationships/hyperlink" Target="https://doi.org/10.1016/j.enbuild.2014.10.043" TargetMode="External"/><Relationship Id="rId39" Type="http://schemas.openxmlformats.org/officeDocument/2006/relationships/hyperlink" Target="https://doi.org/10.1016/j.solener.2005.11.003" TargetMode="External"/><Relationship Id="rId3" Type="http://schemas.openxmlformats.org/officeDocument/2006/relationships/settings" Target="settings.xml"/><Relationship Id="rId21" Type="http://schemas.openxmlformats.org/officeDocument/2006/relationships/oleObject" Target="embeddings/oleObject3.bin"/><Relationship Id="rId34" Type="http://schemas.openxmlformats.org/officeDocument/2006/relationships/hyperlink" Target="https://www.researchgate.net/scientific-contributions/Yichen-Li-2128274530" TargetMode="External"/><Relationship Id="rId42" Type="http://schemas.openxmlformats.org/officeDocument/2006/relationships/hyperlink" Target="https://www.sciencedirect.com/journal/applied-energy/vol/165/suppl/C" TargetMode="External"/><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https://www.sciencedirect.com/journal/energy-and-buildings/vol/86/suppl/C" TargetMode="External"/><Relationship Id="rId33" Type="http://schemas.openxmlformats.org/officeDocument/2006/relationships/hyperlink" Target="https://www.sciencedirect.com/journal/applied-thermal-engineering/vol/165/suppl/C" TargetMode="External"/><Relationship Id="rId38" Type="http://schemas.openxmlformats.org/officeDocument/2006/relationships/hyperlink" Target="https://www.sciencedirect.com/journal/solar-energy" TargetMode="External"/><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wmf"/><Relationship Id="rId29" Type="http://schemas.openxmlformats.org/officeDocument/2006/relationships/hyperlink" Target="https://etars-journal.org/index.php/journal/issue/view/37" TargetMode="External"/><Relationship Id="rId41" Type="http://schemas.openxmlformats.org/officeDocument/2006/relationships/hyperlink" Target="https://www.sciencedirect.com/journal/applied-energ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sciencedirect.com/journal/energy-and-buildings" TargetMode="External"/><Relationship Id="rId32" Type="http://schemas.openxmlformats.org/officeDocument/2006/relationships/hyperlink" Target="https://www.sciencedirect.com/journal/applied-thermal-engineering" TargetMode="External"/><Relationship Id="rId37" Type="http://schemas.openxmlformats.org/officeDocument/2006/relationships/hyperlink" Target="http://dx.doi.org/10.1177/1687814018795985" TargetMode="External"/><Relationship Id="rId40" Type="http://schemas.openxmlformats.org/officeDocument/2006/relationships/hyperlink" Target="https://www.researchgate.net/publication/326316386" TargetMode="External"/><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4.png"/><Relationship Id="rId28" Type="http://schemas.openxmlformats.org/officeDocument/2006/relationships/hyperlink" Target="https://etars-journal.org/index.php/journal/article/view/357" TargetMode="External"/><Relationship Id="rId36" Type="http://schemas.openxmlformats.org/officeDocument/2006/relationships/hyperlink" Target="https://www.researchgate.net/scientific-contributions/Yanbing-Li-2146634782?_tp=eyJjb250ZXh0Ijp7ImZpcnN0UGFnZSI6InB1YmxpY2F0aW9uIiwicGFnZSI6InB1YmxpY2F0aW9uIn19" TargetMode="External"/><Relationship Id="rId10" Type="http://schemas.openxmlformats.org/officeDocument/2006/relationships/image" Target="media/image4.png"/><Relationship Id="rId19" Type="http://schemas.openxmlformats.org/officeDocument/2006/relationships/oleObject" Target="embeddings/oleObject2.bin"/><Relationship Id="rId31" Type="http://schemas.openxmlformats.org/officeDocument/2006/relationships/hyperlink" Target="https://www.dorobek.tu.kielce.pl/publikacje/publikacje.php?publikacjaID=126960"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wmf"/><Relationship Id="rId22" Type="http://schemas.openxmlformats.org/officeDocument/2006/relationships/image" Target="media/image13.png"/><Relationship Id="rId27" Type="http://schemas.openxmlformats.org/officeDocument/2006/relationships/hyperlink" Target="http://dx.doi.org/10.1007/s10891-016-1492-7" TargetMode="External"/><Relationship Id="rId30" Type="http://schemas.openxmlformats.org/officeDocument/2006/relationships/hyperlink" Target="https://doi.org/10.33070/etars.3.2023" TargetMode="External"/><Relationship Id="rId35" Type="http://schemas.openxmlformats.org/officeDocument/2006/relationships/hyperlink" Target="https://www.researchgate.net/scientific-contributions/Chang-Liu-2128289307" TargetMode="External"/><Relationship Id="rId43" Type="http://schemas.openxmlformats.org/officeDocument/2006/relationships/hyperlink" Target="https://doi.org/10.1016/j.apenergy.2015.12.108" TargetMode="Externa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TotalTime>
  <Pages>7</Pages>
  <Words>3392</Words>
  <Characters>20356</Characters>
  <Application>Microsoft Office Word</Application>
  <DocSecurity>0</DocSecurity>
  <Lines>169</Lines>
  <Paragraphs>47</Paragraphs>
  <ScaleCrop>false</ScaleCrop>
  <HeadingPairs>
    <vt:vector size="4" baseType="variant">
      <vt:variant>
        <vt:lpstr>Tytuł</vt:lpstr>
      </vt:variant>
      <vt:variant>
        <vt:i4>1</vt:i4>
      </vt:variant>
      <vt:variant>
        <vt:lpstr>Название</vt:lpstr>
      </vt:variant>
      <vt:variant>
        <vt:i4>1</vt:i4>
      </vt:variant>
    </vt:vector>
  </HeadingPairs>
  <TitlesOfParts>
    <vt:vector size="2" baseType="lpstr">
      <vt:lpstr/>
      <vt:lpstr/>
    </vt:vector>
  </TitlesOfParts>
  <Company>diakov.net</Company>
  <LinksUpToDate>false</LinksUpToDate>
  <CharactersWithSpaces>23701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Janusz Dabrowski NA</cp:lastModifiedBy>
  <cp:revision>27</cp:revision>
  <cp:lastPrinted>2024-02-27T09:30:00Z</cp:lastPrinted>
  <dcterms:created xsi:type="dcterms:W3CDTF">2024-02-07T09:40:00Z</dcterms:created>
  <dcterms:modified xsi:type="dcterms:W3CDTF">2024-03-14T13:07:00Z</dcterms:modified>
</cp:coreProperties>
</file>