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A46AF0" w:rsidRPr="001C6DD5" w14:paraId="51F6CA58" w14:textId="77777777" w:rsidTr="00DB07C9">
        <w:trPr>
          <w:trHeight w:hRule="exact" w:val="142"/>
        </w:trPr>
        <w:tc>
          <w:tcPr>
            <w:tcW w:w="709" w:type="dxa"/>
            <w:vMerge w:val="restart"/>
            <w:shd w:val="clear" w:color="auto" w:fill="auto"/>
            <w:vAlign w:val="center"/>
          </w:tcPr>
          <w:p w14:paraId="14C1A349" w14:textId="77777777" w:rsidR="00A46AF0" w:rsidRPr="001C6DD5" w:rsidRDefault="00A46AF0" w:rsidP="00DB07C9">
            <w:pPr>
              <w:spacing w:after="0" w:line="240" w:lineRule="auto"/>
              <w:rPr>
                <w:rFonts w:ascii="Times New Roman" w:hAnsi="Times New Roman"/>
                <w:sz w:val="20"/>
                <w:lang w:val="en-GB"/>
              </w:rPr>
            </w:pPr>
            <w:bookmarkStart w:id="0" w:name="_Hlk145412337"/>
            <w:bookmarkStart w:id="1" w:name="_Hlk103340665"/>
            <w:bookmarkStart w:id="2" w:name="_Hlk24804592"/>
            <w:bookmarkStart w:id="3" w:name="_Hlk65236033"/>
            <w:bookmarkEnd w:id="0"/>
            <w:bookmarkEnd w:id="1"/>
            <w:r w:rsidRPr="001C6DD5">
              <w:rPr>
                <w:rFonts w:ascii="Times New Roman" w:hAnsi="Times New Roman"/>
                <w:noProof/>
                <w:lang w:val="en-GB"/>
              </w:rPr>
              <w:drawing>
                <wp:anchor distT="0" distB="0" distL="114300" distR="114300" simplePos="0" relativeHeight="251659264" behindDoc="0" locked="0" layoutInCell="1" allowOverlap="1" wp14:anchorId="2A09A6DD" wp14:editId="4F533B7C">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63A1D1B4" w14:textId="77777777" w:rsidR="00A46AF0" w:rsidRPr="001C6DD5" w:rsidRDefault="00A46AF0" w:rsidP="00DB07C9">
            <w:pPr>
              <w:spacing w:after="0" w:line="240" w:lineRule="auto"/>
              <w:jc w:val="center"/>
              <w:rPr>
                <w:rFonts w:ascii="Times New Roman" w:hAnsi="Times New Roman"/>
                <w:lang w:val="en-GB"/>
              </w:rPr>
            </w:pPr>
          </w:p>
        </w:tc>
      </w:tr>
      <w:tr w:rsidR="00A46AF0" w:rsidRPr="001C6DD5" w14:paraId="280C6021" w14:textId="77777777" w:rsidTr="00DB07C9">
        <w:trPr>
          <w:trHeight w:hRule="exact" w:val="283"/>
        </w:trPr>
        <w:tc>
          <w:tcPr>
            <w:tcW w:w="709" w:type="dxa"/>
            <w:vMerge/>
            <w:shd w:val="clear" w:color="auto" w:fill="auto"/>
          </w:tcPr>
          <w:p w14:paraId="03BD77A7" w14:textId="77777777" w:rsidR="00A46AF0" w:rsidRPr="001C6DD5" w:rsidRDefault="00A46AF0" w:rsidP="00DB07C9">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16A3E171" w14:textId="77777777" w:rsidR="00A46AF0" w:rsidRPr="001C6DD5" w:rsidRDefault="00A46AF0" w:rsidP="00DB07C9">
            <w:pPr>
              <w:spacing w:after="0" w:line="240" w:lineRule="auto"/>
              <w:jc w:val="center"/>
              <w:rPr>
                <w:rFonts w:ascii="Times New Roman" w:hAnsi="Times New Roman"/>
                <w:lang w:val="en-GB"/>
              </w:rPr>
            </w:pPr>
            <w:proofErr w:type="spellStart"/>
            <w:r w:rsidRPr="001C6DD5">
              <w:rPr>
                <w:rFonts w:ascii="Times New Roman" w:hAnsi="Times New Roman"/>
                <w:b/>
                <w:sz w:val="20"/>
                <w:lang w:val="en-GB"/>
              </w:rPr>
              <w:t>Rocznik</w:t>
            </w:r>
            <w:proofErr w:type="spellEnd"/>
            <w:r w:rsidRPr="001C6DD5">
              <w:rPr>
                <w:rFonts w:ascii="Times New Roman" w:hAnsi="Times New Roman"/>
                <w:b/>
                <w:sz w:val="20"/>
                <w:lang w:val="en-GB"/>
              </w:rPr>
              <w:t xml:space="preserve"> </w:t>
            </w:r>
            <w:proofErr w:type="spellStart"/>
            <w:r w:rsidRPr="001C6DD5">
              <w:rPr>
                <w:rFonts w:ascii="Times New Roman" w:hAnsi="Times New Roman"/>
                <w:b/>
                <w:sz w:val="20"/>
                <w:lang w:val="en-GB"/>
              </w:rPr>
              <w:t>Ochrona</w:t>
            </w:r>
            <w:proofErr w:type="spellEnd"/>
            <w:r w:rsidRPr="001C6DD5">
              <w:rPr>
                <w:rFonts w:ascii="Times New Roman" w:hAnsi="Times New Roman"/>
                <w:b/>
                <w:sz w:val="20"/>
                <w:lang w:val="en-GB"/>
              </w:rPr>
              <w:t xml:space="preserve"> </w:t>
            </w:r>
            <w:proofErr w:type="spellStart"/>
            <w:r w:rsidRPr="001C6DD5">
              <w:rPr>
                <w:rFonts w:ascii="Times New Roman" w:hAnsi="Times New Roman"/>
                <w:b/>
                <w:sz w:val="20"/>
                <w:lang w:val="en-GB"/>
              </w:rPr>
              <w:t>Środowiska</w:t>
            </w:r>
            <w:proofErr w:type="spellEnd"/>
          </w:p>
        </w:tc>
      </w:tr>
      <w:tr w:rsidR="00A46AF0" w:rsidRPr="001C6DD5" w14:paraId="6D320A20" w14:textId="77777777" w:rsidTr="00DB07C9">
        <w:trPr>
          <w:trHeight w:hRule="exact" w:val="283"/>
        </w:trPr>
        <w:tc>
          <w:tcPr>
            <w:tcW w:w="709" w:type="dxa"/>
            <w:vMerge/>
            <w:shd w:val="clear" w:color="auto" w:fill="auto"/>
          </w:tcPr>
          <w:p w14:paraId="7DD08EAD" w14:textId="77777777" w:rsidR="00A46AF0" w:rsidRPr="001C6DD5" w:rsidRDefault="00A46AF0" w:rsidP="00DB07C9">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44FE87FF" w14:textId="77777777" w:rsidR="00A46AF0" w:rsidRPr="001C6DD5" w:rsidRDefault="00A46AF0" w:rsidP="00DB07C9">
            <w:pPr>
              <w:spacing w:after="0" w:line="240" w:lineRule="auto"/>
              <w:rPr>
                <w:rFonts w:ascii="Times New Roman" w:hAnsi="Times New Roman"/>
                <w:sz w:val="18"/>
                <w:szCs w:val="18"/>
                <w:lang w:val="en-GB"/>
              </w:rPr>
            </w:pPr>
            <w:r w:rsidRPr="001C6DD5">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73B412EE" w14:textId="77777777" w:rsidR="00A46AF0" w:rsidRPr="001C6DD5" w:rsidRDefault="00A46AF0" w:rsidP="00DB07C9">
            <w:pPr>
              <w:tabs>
                <w:tab w:val="left" w:pos="3057"/>
              </w:tabs>
              <w:spacing w:after="0" w:line="240" w:lineRule="auto"/>
              <w:ind w:left="227"/>
              <w:rPr>
                <w:rFonts w:ascii="Times New Roman" w:hAnsi="Times New Roman"/>
                <w:sz w:val="18"/>
                <w:szCs w:val="18"/>
                <w:lang w:val="en-GB"/>
              </w:rPr>
            </w:pPr>
            <w:r w:rsidRPr="001C6DD5">
              <w:rPr>
                <w:rFonts w:ascii="Times New Roman" w:hAnsi="Times New Roman"/>
                <w:sz w:val="18"/>
                <w:szCs w:val="18"/>
                <w:lang w:val="en-GB"/>
              </w:rPr>
              <w:t>Year 2023</w:t>
            </w:r>
            <w:r w:rsidRPr="001C6DD5">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5E4737BC" w14:textId="046438A6" w:rsidR="00A46AF0" w:rsidRPr="001C6DD5" w:rsidRDefault="00A46AF0" w:rsidP="00DB07C9">
            <w:pPr>
              <w:spacing w:after="0" w:line="240" w:lineRule="auto"/>
              <w:jc w:val="right"/>
              <w:rPr>
                <w:rFonts w:ascii="Times New Roman" w:hAnsi="Times New Roman"/>
                <w:sz w:val="18"/>
                <w:szCs w:val="18"/>
                <w:lang w:val="en-GB"/>
              </w:rPr>
            </w:pPr>
            <w:r w:rsidRPr="001C6DD5">
              <w:rPr>
                <w:rFonts w:ascii="Times New Roman" w:hAnsi="Times New Roman"/>
                <w:sz w:val="18"/>
                <w:szCs w:val="18"/>
                <w:lang w:val="en-GB"/>
              </w:rPr>
              <w:t xml:space="preserve">pp. </w:t>
            </w:r>
            <w:r w:rsidR="00765876">
              <w:rPr>
                <w:rFonts w:ascii="Times New Roman" w:hAnsi="Times New Roman"/>
                <w:sz w:val="18"/>
                <w:szCs w:val="18"/>
                <w:lang w:val="en-GB"/>
              </w:rPr>
              <w:t>383</w:t>
            </w:r>
            <w:r w:rsidRPr="001C6DD5">
              <w:rPr>
                <w:rFonts w:ascii="Times New Roman" w:hAnsi="Times New Roman"/>
                <w:sz w:val="18"/>
                <w:szCs w:val="18"/>
                <w:lang w:val="en-GB"/>
              </w:rPr>
              <w:t>-</w:t>
            </w:r>
            <w:r w:rsidR="00765876">
              <w:rPr>
                <w:rFonts w:ascii="Times New Roman" w:hAnsi="Times New Roman"/>
                <w:sz w:val="18"/>
                <w:szCs w:val="18"/>
                <w:lang w:val="en-GB"/>
              </w:rPr>
              <w:t>388</w:t>
            </w:r>
          </w:p>
        </w:tc>
      </w:tr>
      <w:tr w:rsidR="00A46AF0" w:rsidRPr="001C6DD5" w14:paraId="28AEF15C" w14:textId="77777777" w:rsidTr="00DB07C9">
        <w:trPr>
          <w:trHeight w:hRule="exact" w:val="283"/>
        </w:trPr>
        <w:tc>
          <w:tcPr>
            <w:tcW w:w="709" w:type="dxa"/>
            <w:shd w:val="clear" w:color="auto" w:fill="auto"/>
          </w:tcPr>
          <w:p w14:paraId="33BB5DDE" w14:textId="77777777" w:rsidR="00A46AF0" w:rsidRPr="001C6DD5" w:rsidRDefault="00A46AF0" w:rsidP="00DB07C9">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360CEB62" w14:textId="128AFE2C" w:rsidR="00A46AF0" w:rsidRPr="001C6DD5" w:rsidRDefault="00A46AF0" w:rsidP="00DB07C9">
            <w:pPr>
              <w:tabs>
                <w:tab w:val="right" w:pos="8928"/>
              </w:tabs>
              <w:spacing w:after="0" w:line="240" w:lineRule="auto"/>
              <w:rPr>
                <w:rFonts w:ascii="Times New Roman" w:hAnsi="Times New Roman"/>
                <w:sz w:val="18"/>
                <w:szCs w:val="18"/>
                <w:lang w:val="en-GB"/>
              </w:rPr>
            </w:pPr>
            <w:r w:rsidRPr="001C6DD5">
              <w:rPr>
                <w:rFonts w:ascii="Times New Roman" w:hAnsi="Times New Roman"/>
                <w:sz w:val="18"/>
                <w:szCs w:val="18"/>
                <w:lang w:val="en-GB"/>
              </w:rPr>
              <w:t>https://doi.org/10.54740/ros.2023.0</w:t>
            </w:r>
            <w:r w:rsidR="00765876">
              <w:rPr>
                <w:rFonts w:ascii="Times New Roman" w:hAnsi="Times New Roman"/>
                <w:sz w:val="18"/>
                <w:szCs w:val="18"/>
                <w:lang w:val="en-GB"/>
              </w:rPr>
              <w:t>39</w:t>
            </w:r>
            <w:r w:rsidRPr="001C6DD5">
              <w:rPr>
                <w:rFonts w:ascii="Times New Roman" w:hAnsi="Times New Roman"/>
                <w:sz w:val="18"/>
                <w:szCs w:val="18"/>
                <w:lang w:val="en-GB"/>
              </w:rPr>
              <w:tab/>
              <w:t>open access</w:t>
            </w:r>
          </w:p>
        </w:tc>
      </w:tr>
      <w:tr w:rsidR="00A46AF0" w:rsidRPr="001C6DD5" w14:paraId="30CC55F0" w14:textId="77777777" w:rsidTr="00DB07C9">
        <w:trPr>
          <w:trHeight w:hRule="exact" w:val="283"/>
        </w:trPr>
        <w:tc>
          <w:tcPr>
            <w:tcW w:w="709" w:type="dxa"/>
            <w:shd w:val="clear" w:color="auto" w:fill="auto"/>
          </w:tcPr>
          <w:p w14:paraId="5A6E1955" w14:textId="77777777" w:rsidR="00A46AF0" w:rsidRPr="001C6DD5" w:rsidRDefault="00A46AF0" w:rsidP="00DB07C9">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4CCEB396" w14:textId="77777777" w:rsidR="00A46AF0" w:rsidRPr="001C6DD5" w:rsidRDefault="00A46AF0" w:rsidP="00DB07C9">
            <w:pPr>
              <w:tabs>
                <w:tab w:val="left" w:pos="3828"/>
                <w:tab w:val="right" w:pos="8928"/>
              </w:tabs>
              <w:spacing w:after="0" w:line="240" w:lineRule="auto"/>
              <w:rPr>
                <w:rFonts w:ascii="Times New Roman" w:hAnsi="Times New Roman"/>
                <w:sz w:val="18"/>
                <w:szCs w:val="18"/>
                <w:lang w:val="en-GB"/>
              </w:rPr>
            </w:pPr>
            <w:r w:rsidRPr="001C6DD5">
              <w:rPr>
                <w:rFonts w:ascii="Times New Roman" w:hAnsi="Times New Roman"/>
                <w:sz w:val="18"/>
                <w:szCs w:val="18"/>
                <w:lang w:val="en-GB"/>
              </w:rPr>
              <w:t>Received: November 2023</w:t>
            </w:r>
            <w:r w:rsidRPr="001C6DD5">
              <w:rPr>
                <w:rFonts w:ascii="Times New Roman" w:hAnsi="Times New Roman"/>
                <w:sz w:val="18"/>
                <w:szCs w:val="18"/>
                <w:lang w:val="en-GB"/>
              </w:rPr>
              <w:tab/>
              <w:t>Accepted: November 2023</w:t>
            </w:r>
            <w:r w:rsidRPr="001C6DD5">
              <w:rPr>
                <w:rFonts w:ascii="Times New Roman" w:hAnsi="Times New Roman"/>
                <w:sz w:val="18"/>
                <w:szCs w:val="18"/>
                <w:lang w:val="en-GB"/>
              </w:rPr>
              <w:tab/>
              <w:t>Published: December 2023</w:t>
            </w:r>
          </w:p>
        </w:tc>
      </w:tr>
    </w:tbl>
    <w:bookmarkEnd w:id="2"/>
    <w:p w14:paraId="6E3C5BF5" w14:textId="60F8816E" w:rsidR="002217DD" w:rsidRPr="001C6DD5" w:rsidRDefault="002217DD" w:rsidP="00A46AF0">
      <w:pPr>
        <w:pStyle w:val="Rtytu"/>
        <w:rPr>
          <w:lang w:val="en-GB"/>
        </w:rPr>
      </w:pPr>
      <w:r w:rsidRPr="001C6DD5">
        <w:rPr>
          <w:lang w:val="en-GB"/>
        </w:rPr>
        <w:t>A</w:t>
      </w:r>
      <w:r w:rsidR="00152F89" w:rsidRPr="001C6DD5">
        <w:rPr>
          <w:lang w:val="en-GB"/>
        </w:rPr>
        <w:t xml:space="preserve">pplication of </w:t>
      </w:r>
      <w:r w:rsidR="009C452B" w:rsidRPr="001C6DD5">
        <w:rPr>
          <w:lang w:val="en-GB"/>
        </w:rPr>
        <w:t>N</w:t>
      </w:r>
      <w:r w:rsidR="00152F89" w:rsidRPr="001C6DD5">
        <w:rPr>
          <w:lang w:val="en-GB"/>
        </w:rPr>
        <w:t xml:space="preserve">ew </w:t>
      </w:r>
      <w:r w:rsidR="009C452B" w:rsidRPr="001C6DD5">
        <w:rPr>
          <w:lang w:val="en-GB"/>
        </w:rPr>
        <w:t>P</w:t>
      </w:r>
      <w:r w:rsidR="00152F89" w:rsidRPr="001C6DD5">
        <w:rPr>
          <w:lang w:val="en-GB"/>
        </w:rPr>
        <w:t xml:space="preserve">olymer </w:t>
      </w:r>
      <w:r w:rsidR="009C452B" w:rsidRPr="001C6DD5">
        <w:rPr>
          <w:lang w:val="en-GB"/>
        </w:rPr>
        <w:t>F</w:t>
      </w:r>
      <w:r w:rsidR="00152F89" w:rsidRPr="001C6DD5">
        <w:rPr>
          <w:lang w:val="en-GB"/>
        </w:rPr>
        <w:t xml:space="preserve">locculants in </w:t>
      </w:r>
      <w:r w:rsidR="009C452B" w:rsidRPr="001C6DD5">
        <w:rPr>
          <w:lang w:val="en-GB"/>
        </w:rPr>
        <w:t>I</w:t>
      </w:r>
      <w:r w:rsidR="00152F89" w:rsidRPr="001C6DD5">
        <w:rPr>
          <w:lang w:val="en-GB"/>
        </w:rPr>
        <w:t xml:space="preserve">ndustrial </w:t>
      </w:r>
      <w:r w:rsidR="009C452B" w:rsidRPr="001C6DD5">
        <w:rPr>
          <w:lang w:val="en-GB"/>
        </w:rPr>
        <w:t>W</w:t>
      </w:r>
      <w:r w:rsidR="00152F89" w:rsidRPr="001C6DD5">
        <w:rPr>
          <w:lang w:val="en-GB"/>
        </w:rPr>
        <w:t xml:space="preserve">astewater </w:t>
      </w:r>
      <w:r w:rsidR="009C452B" w:rsidRPr="001C6DD5">
        <w:rPr>
          <w:lang w:val="en-GB"/>
        </w:rPr>
        <w:t>T</w:t>
      </w:r>
      <w:r w:rsidR="00152F89" w:rsidRPr="001C6DD5">
        <w:rPr>
          <w:lang w:val="en-GB"/>
        </w:rPr>
        <w:t>reatment</w:t>
      </w:r>
    </w:p>
    <w:p w14:paraId="1CA0C981" w14:textId="77777777" w:rsidR="00E00643" w:rsidRPr="001C6DD5" w:rsidRDefault="00E00643" w:rsidP="00A46AF0">
      <w:pPr>
        <w:pStyle w:val="Rautor"/>
        <w:rPr>
          <w:strike/>
          <w:lang w:val="en-GB"/>
        </w:rPr>
      </w:pPr>
      <w:r w:rsidRPr="001C6DD5">
        <w:rPr>
          <w:lang w:val="en-GB"/>
        </w:rPr>
        <w:t>Agnieszka</w:t>
      </w:r>
      <w:r w:rsidR="00F043C6" w:rsidRPr="001C6DD5">
        <w:rPr>
          <w:lang w:val="en-GB"/>
        </w:rPr>
        <w:t xml:space="preserve"> </w:t>
      </w:r>
      <w:r w:rsidRPr="001C6DD5">
        <w:rPr>
          <w:lang w:val="en-GB"/>
        </w:rPr>
        <w:t>P</w:t>
      </w:r>
      <w:r w:rsidR="00152F89" w:rsidRPr="001C6DD5">
        <w:rPr>
          <w:lang w:val="en-GB"/>
        </w:rPr>
        <w:t>openda</w:t>
      </w:r>
      <w:r w:rsidR="00DA2B0F" w:rsidRPr="001C6DD5">
        <w:rPr>
          <w:vertAlign w:val="superscript"/>
          <w:lang w:val="en-GB"/>
        </w:rPr>
        <w:t>1</w:t>
      </w:r>
      <w:r w:rsidR="00152F89" w:rsidRPr="001C6DD5">
        <w:rPr>
          <w:vertAlign w:val="superscript"/>
          <w:lang w:val="en-GB"/>
        </w:rPr>
        <w:t>*</w:t>
      </w:r>
      <w:r w:rsidRPr="001C6DD5">
        <w:rPr>
          <w:lang w:val="en-GB"/>
        </w:rPr>
        <w:t xml:space="preserve">, </w:t>
      </w:r>
      <w:r w:rsidR="00AC411B" w:rsidRPr="001C6DD5">
        <w:rPr>
          <w:lang w:val="en-GB"/>
        </w:rPr>
        <w:t>W</w:t>
      </w:r>
      <w:r w:rsidR="00AB1194" w:rsidRPr="001C6DD5">
        <w:rPr>
          <w:lang w:val="en-GB"/>
        </w:rPr>
        <w:t>ioletta</w:t>
      </w:r>
      <w:r w:rsidR="00F043C6" w:rsidRPr="001C6DD5">
        <w:rPr>
          <w:lang w:val="en-GB"/>
        </w:rPr>
        <w:t xml:space="preserve"> </w:t>
      </w:r>
      <w:r w:rsidR="00AB1194" w:rsidRPr="001C6DD5">
        <w:rPr>
          <w:lang w:val="en-GB"/>
        </w:rPr>
        <w:t>B</w:t>
      </w:r>
      <w:r w:rsidR="00152F89" w:rsidRPr="001C6DD5">
        <w:rPr>
          <w:lang w:val="en-GB"/>
        </w:rPr>
        <w:t>ajdur</w:t>
      </w:r>
      <w:r w:rsidR="009D4C89" w:rsidRPr="001C6DD5">
        <w:rPr>
          <w:vertAlign w:val="superscript"/>
          <w:lang w:val="en-GB"/>
        </w:rPr>
        <w:t>2</w:t>
      </w:r>
    </w:p>
    <w:p w14:paraId="593DB572" w14:textId="7E5C745F" w:rsidR="009D4C89" w:rsidRPr="001C6DD5" w:rsidRDefault="00152F89" w:rsidP="00A46AF0">
      <w:pPr>
        <w:pStyle w:val="Rafiliacja"/>
        <w:rPr>
          <w:lang w:val="en-GB"/>
        </w:rPr>
      </w:pPr>
      <w:bookmarkStart w:id="4" w:name="_Hlk114781037"/>
      <w:r w:rsidRPr="001C6DD5">
        <w:rPr>
          <w:vertAlign w:val="superscript"/>
          <w:lang w:val="en-GB"/>
        </w:rPr>
        <w:t>1</w:t>
      </w:r>
      <w:r w:rsidR="00FA096D" w:rsidRPr="001C6DD5">
        <w:rPr>
          <w:lang w:val="en-GB"/>
        </w:rPr>
        <w:t xml:space="preserve">Department of </w:t>
      </w:r>
      <w:r w:rsidR="002B6DBC" w:rsidRPr="001C6DD5">
        <w:rPr>
          <w:shd w:val="clear" w:color="auto" w:fill="FFFFFF"/>
          <w:lang w:val="en-GB"/>
        </w:rPr>
        <w:t>Sanitary Networks and Installations,</w:t>
      </w:r>
      <w:r w:rsidR="00F043C6" w:rsidRPr="001C6DD5">
        <w:rPr>
          <w:shd w:val="clear" w:color="auto" w:fill="FFFFFF"/>
          <w:lang w:val="en-GB"/>
        </w:rPr>
        <w:t xml:space="preserve"> </w:t>
      </w:r>
      <w:r w:rsidRPr="001C6DD5">
        <w:rPr>
          <w:lang w:val="en-GB"/>
        </w:rPr>
        <w:t xml:space="preserve">Faculty of Infrastructure and Environment, </w:t>
      </w:r>
      <w:r w:rsidR="00A46AF0" w:rsidRPr="001C6DD5">
        <w:rPr>
          <w:lang w:val="en-GB"/>
        </w:rPr>
        <w:br/>
      </w:r>
      <w:r w:rsidR="00AC481D" w:rsidRPr="001C6DD5">
        <w:rPr>
          <w:lang w:val="en-GB"/>
        </w:rPr>
        <w:t xml:space="preserve">Czestochowa </w:t>
      </w:r>
      <w:r w:rsidR="00FA096D" w:rsidRPr="001C6DD5">
        <w:rPr>
          <w:lang w:val="en-GB"/>
        </w:rPr>
        <w:t xml:space="preserve">University of </w:t>
      </w:r>
      <w:r w:rsidR="00AC481D" w:rsidRPr="001C6DD5">
        <w:rPr>
          <w:lang w:val="en-GB"/>
        </w:rPr>
        <w:t>Technology</w:t>
      </w:r>
      <w:r w:rsidR="009858D8">
        <w:rPr>
          <w:lang w:val="en-GB"/>
        </w:rPr>
        <w:t>, Poland</w:t>
      </w:r>
      <w:r w:rsidR="00A46AF0" w:rsidRPr="001C6DD5">
        <w:rPr>
          <w:lang w:val="en-GB"/>
        </w:rPr>
        <w:br/>
      </w:r>
      <w:r w:rsidR="009D4C89" w:rsidRPr="001C6DD5">
        <w:rPr>
          <w:lang w:val="en-GB"/>
        </w:rPr>
        <w:t>https://orcid.org/0000-0002-4971-873X</w:t>
      </w:r>
      <w:r w:rsidRPr="001C6DD5">
        <w:rPr>
          <w:lang w:val="en-GB"/>
        </w:rPr>
        <w:t xml:space="preserve"> </w:t>
      </w:r>
    </w:p>
    <w:p w14:paraId="3E11BD20" w14:textId="37410EC3" w:rsidR="009D4C89" w:rsidRPr="001C6DD5" w:rsidRDefault="009D4C89" w:rsidP="00A46AF0">
      <w:pPr>
        <w:pStyle w:val="Rafiliacja"/>
        <w:rPr>
          <w:lang w:val="en-GB"/>
        </w:rPr>
      </w:pPr>
      <w:r w:rsidRPr="001C6DD5">
        <w:rPr>
          <w:vertAlign w:val="superscript"/>
          <w:lang w:val="en-GB"/>
        </w:rPr>
        <w:t>2</w:t>
      </w:r>
      <w:r w:rsidRPr="001C6DD5">
        <w:rPr>
          <w:lang w:val="en-GB"/>
        </w:rPr>
        <w:t xml:space="preserve">Department of </w:t>
      </w:r>
      <w:r w:rsidR="007512B4" w:rsidRPr="001C6DD5">
        <w:rPr>
          <w:lang w:val="en-GB"/>
        </w:rPr>
        <w:t>Marketing and Communication,</w:t>
      </w:r>
      <w:r w:rsidRPr="001C6DD5">
        <w:rPr>
          <w:lang w:val="en-GB"/>
        </w:rPr>
        <w:t xml:space="preserve"> Faculty of Management, </w:t>
      </w:r>
      <w:r w:rsidR="00A46AF0" w:rsidRPr="001C6DD5">
        <w:rPr>
          <w:lang w:val="en-GB"/>
        </w:rPr>
        <w:br/>
      </w:r>
      <w:r w:rsidRPr="001C6DD5">
        <w:rPr>
          <w:lang w:val="en-GB"/>
        </w:rPr>
        <w:t>Czestochowa University of Technology</w:t>
      </w:r>
      <w:r w:rsidR="009858D8">
        <w:rPr>
          <w:lang w:val="en-GB"/>
        </w:rPr>
        <w:t>, Poland</w:t>
      </w:r>
      <w:r w:rsidR="00A46AF0" w:rsidRPr="001C6DD5">
        <w:rPr>
          <w:lang w:val="en-GB"/>
        </w:rPr>
        <w:t xml:space="preserve"> </w:t>
      </w:r>
      <w:r w:rsidR="00A46AF0" w:rsidRPr="001C6DD5">
        <w:rPr>
          <w:lang w:val="en-GB"/>
        </w:rPr>
        <w:br/>
      </w:r>
      <w:r w:rsidRPr="001C6DD5">
        <w:rPr>
          <w:lang w:val="en-GB"/>
        </w:rPr>
        <w:t>https://orcid.org/0000-0003-4328-6099</w:t>
      </w:r>
    </w:p>
    <w:p w14:paraId="49914386" w14:textId="1F0B6D19" w:rsidR="00972F63" w:rsidRPr="001C6DD5" w:rsidRDefault="00000000" w:rsidP="00A46AF0">
      <w:pPr>
        <w:pStyle w:val="Rauco"/>
        <w:rPr>
          <w:szCs w:val="20"/>
        </w:rPr>
      </w:pPr>
      <w:hyperlink r:id="rId9" w:history="1">
        <w:r w:rsidR="007E0A1B" w:rsidRPr="00F86CD1">
          <w:rPr>
            <w:rStyle w:val="Hipercze"/>
            <w:color w:val="auto"/>
            <w:szCs w:val="20"/>
            <w:u w:val="none"/>
            <w:vertAlign w:val="superscript"/>
          </w:rPr>
          <w:t>*</w:t>
        </w:r>
        <w:r w:rsidR="007E0A1B">
          <w:rPr>
            <w:rStyle w:val="Hipercze"/>
            <w:color w:val="auto"/>
            <w:szCs w:val="20"/>
            <w:u w:val="none"/>
          </w:rPr>
          <w:t>corresponding author's email: agnieszka.popenda@pcz.pl</w:t>
        </w:r>
      </w:hyperlink>
      <w:bookmarkEnd w:id="4"/>
    </w:p>
    <w:p w14:paraId="59799F45" w14:textId="3D8C045E" w:rsidR="00B82309" w:rsidRPr="001C6DD5" w:rsidRDefault="009D4C89" w:rsidP="00A46AF0">
      <w:pPr>
        <w:pStyle w:val="Rab1"/>
        <w:rPr>
          <w:sz w:val="20"/>
        </w:rPr>
      </w:pPr>
      <w:r w:rsidRPr="001C6DD5">
        <w:rPr>
          <w:b/>
        </w:rPr>
        <w:t>Abstract:</w:t>
      </w:r>
      <w:r w:rsidR="000C76B1" w:rsidRPr="001C6DD5">
        <w:rPr>
          <w:b/>
        </w:rPr>
        <w:t xml:space="preserve"> </w:t>
      </w:r>
      <w:r w:rsidR="003F40C2" w:rsidRPr="001C6DD5">
        <w:t>Polymer flocculants are used in wastewater treatment processes, and the necessity and universality of their use result from changes in production technologies, also causing variability in the parameters of treated wastewater. Industrial wastewater contains a substrate that is difficult to biodegrade (BOD</w:t>
      </w:r>
      <w:r w:rsidR="003F40C2" w:rsidRPr="001C6DD5">
        <w:rPr>
          <w:vertAlign w:val="subscript"/>
        </w:rPr>
        <w:t>5</w:t>
      </w:r>
      <w:r w:rsidR="003F40C2" w:rsidRPr="001C6DD5">
        <w:t>/COD</w:t>
      </w:r>
      <w:r w:rsidR="0067527D">
        <w:t xml:space="preserve"> </w:t>
      </w:r>
      <w:r w:rsidR="003F40C2" w:rsidRPr="001C6DD5">
        <w:t>&lt;</w:t>
      </w:r>
      <w:r w:rsidR="0067527D">
        <w:t xml:space="preserve"> </w:t>
      </w:r>
      <w:r w:rsidR="003F40C2" w:rsidRPr="001C6DD5">
        <w:t xml:space="preserve">0.02), and the presence of toxic compounds makes it necessary to treat them in many stages before discharging them to the receiver or reusing. The study aimed to assess the possibility of using a new generation flocculent to support coagulation. The research was conducted on mine water originating from hard coal mines and on treated coke wastewater from the biological sewage treatment plant. The synthesis of copolymers of acrylamide with acrylic acid and acrylamide with acrylonitrile allowed the extraction of effective products – </w:t>
      </w:r>
      <w:proofErr w:type="spellStart"/>
      <w:r w:rsidR="003F40C2" w:rsidRPr="001C6DD5">
        <w:t>flocculents</w:t>
      </w:r>
      <w:proofErr w:type="spellEnd"/>
      <w:r w:rsidR="003F40C2" w:rsidRPr="001C6DD5">
        <w:t xml:space="preserve"> with specific properties, supporting the coagulation process and reducing the parameters of contaminants in treated industrial wastewater. Compared to commercial polyelectrolyte </w:t>
      </w:r>
      <w:proofErr w:type="spellStart"/>
      <w:r w:rsidR="003F40C2" w:rsidRPr="001C6DD5">
        <w:t>Praestol</w:t>
      </w:r>
      <w:proofErr w:type="spellEnd"/>
      <w:r w:rsidR="003F40C2" w:rsidRPr="001C6DD5">
        <w:t>, copolymers of acrylamide with acrylic acid removed turbidity more effectively than acrylamide-acrylonitrile copolymers.</w:t>
      </w:r>
    </w:p>
    <w:p w14:paraId="112C6AFB" w14:textId="4156E495" w:rsidR="00AC6267" w:rsidRPr="001C6DD5" w:rsidRDefault="00AC6267" w:rsidP="00A46AF0">
      <w:pPr>
        <w:pStyle w:val="Rab2"/>
      </w:pPr>
      <w:r w:rsidRPr="001C6DD5">
        <w:rPr>
          <w:b/>
        </w:rPr>
        <w:t>Keywords:</w:t>
      </w:r>
      <w:r w:rsidRPr="001C6DD5">
        <w:t xml:space="preserve"> industrial wastewater, chemical treatment of wastewater, acrylamide polymers, flocculants, polystyrene sulphonic derivatives</w:t>
      </w:r>
    </w:p>
    <w:bookmarkEnd w:id="3"/>
    <w:p w14:paraId="7010D4D4" w14:textId="2D0F51BB" w:rsidR="00994B70" w:rsidRPr="001C6DD5" w:rsidRDefault="001401CD" w:rsidP="001401CD">
      <w:pPr>
        <w:pStyle w:val="Rn1"/>
        <w:rPr>
          <w:lang w:val="en-GB" w:eastAsia="pl-PL"/>
        </w:rPr>
      </w:pPr>
      <w:r w:rsidRPr="001C6DD5">
        <w:rPr>
          <w:lang w:val="en-GB" w:eastAsia="pl-PL"/>
        </w:rPr>
        <w:t xml:space="preserve">1. </w:t>
      </w:r>
      <w:r w:rsidR="00C128FD" w:rsidRPr="001C6DD5">
        <w:rPr>
          <w:lang w:val="en-GB" w:eastAsia="pl-PL"/>
        </w:rPr>
        <w:t>I</w:t>
      </w:r>
      <w:r w:rsidRPr="001C6DD5">
        <w:rPr>
          <w:lang w:val="en-GB" w:eastAsia="pl-PL"/>
        </w:rPr>
        <w:t>ntroduction</w:t>
      </w:r>
    </w:p>
    <w:p w14:paraId="35A1B778" w14:textId="43970A3C" w:rsidR="00AB39F8" w:rsidRPr="001C6DD5" w:rsidRDefault="00AB39F8" w:rsidP="001401CD">
      <w:pPr>
        <w:spacing w:after="0" w:line="240" w:lineRule="auto"/>
        <w:ind w:firstLine="284"/>
        <w:jc w:val="both"/>
        <w:rPr>
          <w:rFonts w:ascii="Times New Roman" w:hAnsi="Times New Roman"/>
          <w:lang w:val="en-GB"/>
        </w:rPr>
      </w:pPr>
      <w:r w:rsidRPr="001C6DD5">
        <w:rPr>
          <w:rFonts w:ascii="Times New Roman" w:hAnsi="Times New Roman"/>
          <w:lang w:val="en-GB"/>
        </w:rPr>
        <w:t>Waste coke oven waters are among the most dangerous industrial wastewater. Coking plants hurt the environment, among others, due to the generation of hardly biodegradable substrate (COD</w:t>
      </w:r>
      <w:r w:rsidRPr="001C6DD5">
        <w:rPr>
          <w:rFonts w:ascii="Times New Roman" w:hAnsi="Times New Roman"/>
          <w:vertAlign w:val="subscript"/>
          <w:lang w:val="en-GB"/>
        </w:rPr>
        <w:t>5</w:t>
      </w:r>
      <w:r w:rsidRPr="001C6DD5">
        <w:rPr>
          <w:rFonts w:ascii="Times New Roman" w:hAnsi="Times New Roman"/>
          <w:lang w:val="en-GB"/>
        </w:rPr>
        <w:t>/COD</w:t>
      </w:r>
      <w:r w:rsidR="0067527D">
        <w:rPr>
          <w:rFonts w:ascii="Times New Roman" w:hAnsi="Times New Roman"/>
          <w:lang w:val="en-GB"/>
        </w:rPr>
        <w:t xml:space="preserve"> </w:t>
      </w:r>
      <w:r w:rsidRPr="001C6DD5">
        <w:rPr>
          <w:rFonts w:ascii="Times New Roman" w:hAnsi="Times New Roman"/>
          <w:lang w:val="en-GB"/>
        </w:rPr>
        <w:t>&lt;</w:t>
      </w:r>
      <w:r w:rsidR="0067527D">
        <w:rPr>
          <w:rFonts w:ascii="Times New Roman" w:hAnsi="Times New Roman"/>
          <w:lang w:val="en-GB"/>
        </w:rPr>
        <w:t xml:space="preserve"> </w:t>
      </w:r>
      <w:r w:rsidRPr="001C6DD5">
        <w:rPr>
          <w:rFonts w:ascii="Times New Roman" w:hAnsi="Times New Roman"/>
          <w:lang w:val="en-GB"/>
        </w:rPr>
        <w:t>0.02). The amount of generated wastewater is related to the type of coal used, the method of gas purification, the technology of by-product recovery, and the water and wastewater management model. Per 1 Mg of produced coke, 0.35 to 0.45 m</w:t>
      </w:r>
      <w:r w:rsidRPr="001C6DD5">
        <w:rPr>
          <w:rFonts w:ascii="Times New Roman" w:hAnsi="Times New Roman"/>
          <w:vertAlign w:val="superscript"/>
          <w:lang w:val="en-GB"/>
        </w:rPr>
        <w:t>3</w:t>
      </w:r>
      <w:r w:rsidRPr="001C6DD5">
        <w:rPr>
          <w:rFonts w:ascii="Times New Roman" w:hAnsi="Times New Roman"/>
          <w:lang w:val="en-GB"/>
        </w:rPr>
        <w:t xml:space="preserve"> of wastewater is produced. Post-trial coke oven waters contain oils, tars, phenols, nitrogen compounds, thiocyanate, cyanides, </w:t>
      </w:r>
      <w:proofErr w:type="spellStart"/>
      <w:r w:rsidRPr="001C6DD5">
        <w:rPr>
          <w:rFonts w:ascii="Times New Roman" w:hAnsi="Times New Roman"/>
          <w:lang w:val="en-GB"/>
        </w:rPr>
        <w:t>sulfides</w:t>
      </w:r>
      <w:proofErr w:type="spellEnd"/>
      <w:r w:rsidRPr="001C6DD5">
        <w:rPr>
          <w:rFonts w:ascii="Times New Roman" w:hAnsi="Times New Roman"/>
          <w:lang w:val="en-GB"/>
        </w:rPr>
        <w:t>, and heavy metals. High concentrations and significant toxic effects on the organisms indicate the need to remove the above-mentioned contaminants before the was</w:t>
      </w:r>
      <w:r w:rsidR="004874E1" w:rsidRPr="001C6DD5">
        <w:rPr>
          <w:rFonts w:ascii="Times New Roman" w:hAnsi="Times New Roman"/>
          <w:lang w:val="en-GB"/>
        </w:rPr>
        <w:t>tewater enters the environment (</w:t>
      </w:r>
      <w:proofErr w:type="spellStart"/>
      <w:r w:rsidR="009339CA" w:rsidRPr="001C6DD5">
        <w:rPr>
          <w:rFonts w:ascii="Times New Roman" w:hAnsi="Times New Roman"/>
          <w:lang w:val="en-GB"/>
        </w:rPr>
        <w:t>Włodarczyk-Makuła</w:t>
      </w:r>
      <w:proofErr w:type="spellEnd"/>
      <w:r w:rsidR="009339CA" w:rsidRPr="001C6DD5">
        <w:rPr>
          <w:rFonts w:ascii="Times New Roman" w:hAnsi="Times New Roman"/>
          <w:lang w:val="en-GB"/>
        </w:rPr>
        <w:t xml:space="preserve"> et al. 20</w:t>
      </w:r>
      <w:r w:rsidRPr="001C6DD5">
        <w:rPr>
          <w:rFonts w:ascii="Times New Roman" w:hAnsi="Times New Roman"/>
          <w:lang w:val="en-GB"/>
        </w:rPr>
        <w:t>1</w:t>
      </w:r>
      <w:r w:rsidR="009339CA" w:rsidRPr="001C6DD5">
        <w:rPr>
          <w:rFonts w:ascii="Times New Roman" w:hAnsi="Times New Roman"/>
          <w:lang w:val="en-GB"/>
        </w:rPr>
        <w:t>8</w:t>
      </w:r>
      <w:r w:rsidRPr="001C6DD5">
        <w:rPr>
          <w:rFonts w:ascii="Times New Roman" w:hAnsi="Times New Roman"/>
          <w:lang w:val="en-GB"/>
        </w:rPr>
        <w:t>,</w:t>
      </w:r>
      <w:r w:rsidR="009339CA" w:rsidRPr="001C6DD5">
        <w:rPr>
          <w:rFonts w:ascii="Times New Roman" w:hAnsi="Times New Roman"/>
          <w:lang w:val="en-GB"/>
        </w:rPr>
        <w:t xml:space="preserve"> </w:t>
      </w:r>
      <w:proofErr w:type="spellStart"/>
      <w:r w:rsidR="009339CA" w:rsidRPr="001C6DD5">
        <w:rPr>
          <w:rFonts w:ascii="Times New Roman" w:hAnsi="Times New Roman"/>
          <w:lang w:val="en-GB"/>
        </w:rPr>
        <w:t>Włodarczyk-Makuła</w:t>
      </w:r>
      <w:proofErr w:type="spellEnd"/>
      <w:r w:rsidR="009339CA" w:rsidRPr="001C6DD5">
        <w:rPr>
          <w:rFonts w:ascii="Times New Roman" w:hAnsi="Times New Roman"/>
          <w:lang w:val="en-GB"/>
        </w:rPr>
        <w:t xml:space="preserve"> et al. 2015, Kozak et al. 2021</w:t>
      </w:r>
      <w:r w:rsidR="004874E1" w:rsidRPr="001C6DD5">
        <w:rPr>
          <w:rFonts w:ascii="Times New Roman" w:hAnsi="Times New Roman"/>
          <w:lang w:val="en-GB"/>
        </w:rPr>
        <w:t>)</w:t>
      </w:r>
      <w:r w:rsidRPr="001C6DD5">
        <w:rPr>
          <w:rFonts w:ascii="Times New Roman" w:hAnsi="Times New Roman"/>
          <w:lang w:val="en-GB"/>
        </w:rPr>
        <w:t>. It</w:t>
      </w:r>
      <w:r w:rsidR="007E0A1B">
        <w:rPr>
          <w:rFonts w:ascii="Times New Roman" w:hAnsi="Times New Roman"/>
          <w:lang w:val="en-GB"/>
        </w:rPr>
        <w:t xml:space="preserve"> is</w:t>
      </w:r>
      <w:r w:rsidRPr="001C6DD5">
        <w:rPr>
          <w:rFonts w:ascii="Times New Roman" w:hAnsi="Times New Roman"/>
          <w:lang w:val="en-GB"/>
        </w:rPr>
        <w:t xml:space="preserve"> necessary to treat them in many stages before discharging them to the receiver or before being reused. The diverse composition of coke oven wastewater is the main problem when selecting treatment methods. The company's sewage treatment plants' main task is reducing the pollutant load to the values specified in the Regulation of t</w:t>
      </w:r>
      <w:r w:rsidR="004874E1" w:rsidRPr="001C6DD5">
        <w:rPr>
          <w:rFonts w:ascii="Times New Roman" w:hAnsi="Times New Roman"/>
          <w:lang w:val="en-GB"/>
        </w:rPr>
        <w:t>he Minister of the Environment (Regulation 2019)</w:t>
      </w:r>
      <w:r w:rsidRPr="001C6DD5">
        <w:rPr>
          <w:rFonts w:ascii="Times New Roman" w:hAnsi="Times New Roman"/>
          <w:lang w:val="en-GB"/>
        </w:rPr>
        <w:t xml:space="preserve">. Currently, all coke oven plants are </w:t>
      </w:r>
      <w:r w:rsidR="007E0A1B">
        <w:rPr>
          <w:rFonts w:ascii="Times New Roman" w:hAnsi="Times New Roman"/>
          <w:lang w:val="en-GB"/>
        </w:rPr>
        <w:t>modernising coke oven gas and wastewater treatment plants</w:t>
      </w:r>
      <w:r w:rsidRPr="001C6DD5">
        <w:rPr>
          <w:rFonts w:ascii="Times New Roman" w:hAnsi="Times New Roman"/>
          <w:lang w:val="en-GB"/>
        </w:rPr>
        <w:t xml:space="preserve"> using the best available techniques (BAT), which have a</w:t>
      </w:r>
      <w:r w:rsidR="00765876">
        <w:rPr>
          <w:rFonts w:ascii="Times New Roman" w:hAnsi="Times New Roman"/>
          <w:lang w:val="en-GB"/>
        </w:rPr>
        <w:t> </w:t>
      </w:r>
      <w:r w:rsidRPr="001C6DD5">
        <w:rPr>
          <w:rFonts w:ascii="Times New Roman" w:hAnsi="Times New Roman"/>
          <w:lang w:val="en-GB"/>
        </w:rPr>
        <w:t>signif</w:t>
      </w:r>
      <w:r w:rsidR="004874E1" w:rsidRPr="001C6DD5">
        <w:rPr>
          <w:rFonts w:ascii="Times New Roman" w:hAnsi="Times New Roman"/>
          <w:lang w:val="en-GB"/>
        </w:rPr>
        <w:t>icant ecological aspect (</w:t>
      </w:r>
      <w:proofErr w:type="spellStart"/>
      <w:r w:rsidR="004874E1" w:rsidRPr="001C6DD5">
        <w:rPr>
          <w:rFonts w:ascii="Times New Roman" w:hAnsi="Times New Roman"/>
          <w:lang w:val="en-GB"/>
        </w:rPr>
        <w:t>Lipsa</w:t>
      </w:r>
      <w:proofErr w:type="spellEnd"/>
      <w:r w:rsidR="004874E1" w:rsidRPr="001C6DD5">
        <w:rPr>
          <w:rFonts w:ascii="Times New Roman" w:hAnsi="Times New Roman"/>
          <w:lang w:val="en-GB"/>
        </w:rPr>
        <w:t xml:space="preserve"> et al. 2021)</w:t>
      </w:r>
      <w:r w:rsidRPr="001C6DD5">
        <w:rPr>
          <w:rFonts w:ascii="Times New Roman" w:hAnsi="Times New Roman"/>
          <w:lang w:val="en-GB"/>
        </w:rPr>
        <w:t>. The legal regulations currently in force in the European Union specify requirements for the concentrations of compounds in coke wastewater discharged to the receiver. According to the conclusions of best available techniques (BAT), the composition of coke wastewater after treatment should not exceed the following values: COD &lt; 220 g O</w:t>
      </w:r>
      <w:r w:rsidRPr="001C6DD5">
        <w:rPr>
          <w:rFonts w:ascii="Times New Roman" w:hAnsi="Times New Roman"/>
          <w:vertAlign w:val="subscript"/>
          <w:lang w:val="en-GB"/>
        </w:rPr>
        <w:t>2</w:t>
      </w:r>
      <w:r w:rsidRPr="001C6DD5">
        <w:rPr>
          <w:rFonts w:ascii="Times New Roman" w:hAnsi="Times New Roman"/>
          <w:lang w:val="en-GB"/>
        </w:rPr>
        <w:t>/m</w:t>
      </w:r>
      <w:r w:rsidRPr="001C6DD5">
        <w:rPr>
          <w:rFonts w:ascii="Times New Roman" w:hAnsi="Times New Roman"/>
          <w:vertAlign w:val="superscript"/>
          <w:lang w:val="en-GB"/>
        </w:rPr>
        <w:t>3</w:t>
      </w:r>
      <w:r w:rsidRPr="001C6DD5">
        <w:rPr>
          <w:rFonts w:ascii="Times New Roman" w:hAnsi="Times New Roman"/>
          <w:lang w:val="en-GB"/>
        </w:rPr>
        <w:t>, phenols &lt; 0</w:t>
      </w:r>
      <w:r w:rsidR="00D12D6A" w:rsidRPr="001C6DD5">
        <w:rPr>
          <w:rFonts w:ascii="Times New Roman" w:hAnsi="Times New Roman"/>
          <w:lang w:val="en-GB"/>
        </w:rPr>
        <w:t>.</w:t>
      </w:r>
      <w:r w:rsidRPr="001C6DD5">
        <w:rPr>
          <w:rFonts w:ascii="Times New Roman" w:hAnsi="Times New Roman"/>
          <w:lang w:val="en-GB"/>
        </w:rPr>
        <w:t>5 g/m</w:t>
      </w:r>
      <w:r w:rsidRPr="001C6DD5">
        <w:rPr>
          <w:rFonts w:ascii="Times New Roman" w:hAnsi="Times New Roman"/>
          <w:vertAlign w:val="superscript"/>
          <w:lang w:val="en-GB"/>
        </w:rPr>
        <w:t>3</w:t>
      </w:r>
      <w:r w:rsidRPr="001C6DD5">
        <w:rPr>
          <w:rFonts w:ascii="Times New Roman" w:hAnsi="Times New Roman"/>
          <w:lang w:val="en-GB"/>
        </w:rPr>
        <w:t>, thiocyanates &lt; 4 g/m</w:t>
      </w:r>
      <w:r w:rsidRPr="001C6DD5">
        <w:rPr>
          <w:rFonts w:ascii="Times New Roman" w:hAnsi="Times New Roman"/>
          <w:vertAlign w:val="superscript"/>
          <w:lang w:val="en-GB"/>
        </w:rPr>
        <w:t>3</w:t>
      </w:r>
      <w:r w:rsidRPr="001C6DD5">
        <w:rPr>
          <w:rFonts w:ascii="Times New Roman" w:hAnsi="Times New Roman"/>
          <w:lang w:val="en-GB"/>
        </w:rPr>
        <w:t xml:space="preserve">, </w:t>
      </w:r>
      <w:proofErr w:type="spellStart"/>
      <w:r w:rsidRPr="001C6DD5">
        <w:rPr>
          <w:rFonts w:ascii="Times New Roman" w:hAnsi="Times New Roman"/>
          <w:lang w:val="en-GB"/>
        </w:rPr>
        <w:t>sulfides</w:t>
      </w:r>
      <w:proofErr w:type="spellEnd"/>
      <w:r w:rsidRPr="001C6DD5">
        <w:rPr>
          <w:rFonts w:ascii="Times New Roman" w:hAnsi="Times New Roman"/>
          <w:lang w:val="en-GB"/>
        </w:rPr>
        <w:t xml:space="preserve"> &lt;</w:t>
      </w:r>
      <w:r w:rsidR="0067527D">
        <w:rPr>
          <w:rFonts w:ascii="Times New Roman" w:hAnsi="Times New Roman"/>
          <w:lang w:val="en-GB"/>
        </w:rPr>
        <w:t xml:space="preserve"> </w:t>
      </w:r>
      <w:r w:rsidRPr="001C6DD5">
        <w:rPr>
          <w:rFonts w:ascii="Times New Roman" w:hAnsi="Times New Roman"/>
          <w:lang w:val="en-GB"/>
        </w:rPr>
        <w:t>0</w:t>
      </w:r>
      <w:r w:rsidR="00D12D6A" w:rsidRPr="001C6DD5">
        <w:rPr>
          <w:rFonts w:ascii="Times New Roman" w:hAnsi="Times New Roman"/>
          <w:lang w:val="en-GB"/>
        </w:rPr>
        <w:t>.</w:t>
      </w:r>
      <w:r w:rsidRPr="001C6DD5">
        <w:rPr>
          <w:rFonts w:ascii="Times New Roman" w:hAnsi="Times New Roman"/>
          <w:lang w:val="en-GB"/>
        </w:rPr>
        <w:t>1 g/m</w:t>
      </w:r>
      <w:r w:rsidRPr="001C6DD5">
        <w:rPr>
          <w:rFonts w:ascii="Times New Roman" w:hAnsi="Times New Roman"/>
          <w:vertAlign w:val="superscript"/>
          <w:lang w:val="en-GB"/>
        </w:rPr>
        <w:t>3</w:t>
      </w:r>
      <w:r w:rsidR="00D12D6A" w:rsidRPr="001C6DD5">
        <w:rPr>
          <w:rFonts w:ascii="Times New Roman" w:hAnsi="Times New Roman"/>
          <w:lang w:val="en-GB"/>
        </w:rPr>
        <w:t>, cyanides &lt; 0.</w:t>
      </w:r>
      <w:r w:rsidRPr="001C6DD5">
        <w:rPr>
          <w:rFonts w:ascii="Times New Roman" w:hAnsi="Times New Roman"/>
          <w:lang w:val="en-GB"/>
        </w:rPr>
        <w:t>1 g/m</w:t>
      </w:r>
      <w:r w:rsidRPr="001C6DD5">
        <w:rPr>
          <w:rFonts w:ascii="Times New Roman" w:hAnsi="Times New Roman"/>
          <w:vertAlign w:val="superscript"/>
          <w:lang w:val="en-GB"/>
        </w:rPr>
        <w:t>3</w:t>
      </w:r>
      <w:r w:rsidRPr="001C6DD5">
        <w:rPr>
          <w:rFonts w:ascii="Times New Roman" w:hAnsi="Times New Roman"/>
          <w:lang w:val="en-GB"/>
        </w:rPr>
        <w:t xml:space="preserve"> and total nitrogen &lt; 15 to 50 g/m</w:t>
      </w:r>
      <w:r w:rsidRPr="001C6DD5">
        <w:rPr>
          <w:rFonts w:ascii="Times New Roman" w:hAnsi="Times New Roman"/>
          <w:vertAlign w:val="superscript"/>
          <w:lang w:val="en-GB"/>
        </w:rPr>
        <w:t>3</w:t>
      </w:r>
      <w:r w:rsidR="003E3646" w:rsidRPr="001C6DD5">
        <w:rPr>
          <w:rFonts w:ascii="Times New Roman" w:hAnsi="Times New Roman"/>
          <w:lang w:val="en-GB"/>
        </w:rPr>
        <w:t xml:space="preserve"> (Olczak et al.</w:t>
      </w:r>
      <w:r w:rsidR="009218D7" w:rsidRPr="001C6DD5">
        <w:rPr>
          <w:rFonts w:ascii="Times New Roman" w:hAnsi="Times New Roman"/>
          <w:lang w:val="en-GB"/>
        </w:rPr>
        <w:t xml:space="preserve"> </w:t>
      </w:r>
      <w:r w:rsidR="003E3646" w:rsidRPr="001C6DD5">
        <w:rPr>
          <w:rFonts w:ascii="Times New Roman" w:hAnsi="Times New Roman"/>
          <w:lang w:val="en-GB"/>
        </w:rPr>
        <w:t>2013)</w:t>
      </w:r>
      <w:r w:rsidRPr="001C6DD5">
        <w:rPr>
          <w:rFonts w:ascii="Times New Roman" w:hAnsi="Times New Roman"/>
          <w:lang w:val="en-GB"/>
        </w:rPr>
        <w:t xml:space="preserve">. Therefore, to reuse industrial wastewater, it is necessary to treat it according to BAT requirements. The optimal solution would be to ensure the highest efficiency of removing pollutants with the lowest financial outlays. </w:t>
      </w:r>
    </w:p>
    <w:p w14:paraId="180856A8" w14:textId="5701DFE0" w:rsidR="00AB39F8" w:rsidRPr="001C6DD5" w:rsidRDefault="007E0A1B" w:rsidP="001401CD">
      <w:pPr>
        <w:spacing w:after="0" w:line="240" w:lineRule="auto"/>
        <w:ind w:firstLine="284"/>
        <w:jc w:val="both"/>
        <w:rPr>
          <w:rFonts w:ascii="Times New Roman" w:hAnsi="Times New Roman"/>
          <w:lang w:val="en-GB"/>
        </w:rPr>
      </w:pPr>
      <w:r>
        <w:rPr>
          <w:rFonts w:ascii="Times New Roman" w:hAnsi="Times New Roman"/>
          <w:lang w:val="en-GB"/>
        </w:rPr>
        <w:t>T</w:t>
      </w:r>
      <w:r w:rsidR="00AB39F8" w:rsidRPr="001C6DD5">
        <w:rPr>
          <w:rFonts w:ascii="Times New Roman" w:hAnsi="Times New Roman"/>
          <w:lang w:val="en-GB"/>
        </w:rPr>
        <w:t xml:space="preserve">he chemical processes used for treating industrial wastewater include flocculent-assisted coagulation, which can be distinguished </w:t>
      </w:r>
      <w:r w:rsidR="003E3646" w:rsidRPr="001C6DD5">
        <w:rPr>
          <w:rFonts w:ascii="Times New Roman" w:hAnsi="Times New Roman"/>
          <w:lang w:val="en-GB"/>
        </w:rPr>
        <w:t>(Bartkiewicz 2000)</w:t>
      </w:r>
      <w:r w:rsidR="00AB39F8" w:rsidRPr="001C6DD5">
        <w:rPr>
          <w:rFonts w:ascii="Times New Roman" w:hAnsi="Times New Roman"/>
          <w:lang w:val="en-GB"/>
        </w:rPr>
        <w:t xml:space="preserve">. The use of the coagulation process, and in the final stage of flocculation, may support or ensure the removal of pollutants from the post-process coke waters to such an extent that they can be recycled and used in a closed circuit to supplement the water in the coke wet quenching cycle, by the "zero waste" principle </w:t>
      </w:r>
      <w:r w:rsidR="003E3646" w:rsidRPr="001C6DD5">
        <w:rPr>
          <w:rFonts w:ascii="Times New Roman" w:hAnsi="Times New Roman"/>
          <w:lang w:val="en-GB"/>
        </w:rPr>
        <w:t>(</w:t>
      </w:r>
      <w:proofErr w:type="spellStart"/>
      <w:r w:rsidR="003E3646" w:rsidRPr="001C6DD5">
        <w:rPr>
          <w:rFonts w:ascii="Times New Roman" w:hAnsi="Times New Roman"/>
          <w:lang w:val="en-GB"/>
        </w:rPr>
        <w:t>Smol</w:t>
      </w:r>
      <w:proofErr w:type="spellEnd"/>
      <w:r w:rsidR="003E3646" w:rsidRPr="001C6DD5">
        <w:rPr>
          <w:rFonts w:ascii="Times New Roman" w:hAnsi="Times New Roman"/>
          <w:lang w:val="en-GB"/>
        </w:rPr>
        <w:t xml:space="preserve"> et al. 2015)</w:t>
      </w:r>
      <w:r w:rsidR="00AB39F8" w:rsidRPr="001C6DD5">
        <w:rPr>
          <w:rFonts w:ascii="Times New Roman" w:hAnsi="Times New Roman"/>
          <w:lang w:val="en-GB"/>
        </w:rPr>
        <w:t>. EU recommendations favo</w:t>
      </w:r>
      <w:r>
        <w:rPr>
          <w:rFonts w:ascii="Times New Roman" w:hAnsi="Times New Roman"/>
          <w:lang w:val="en-GB"/>
        </w:rPr>
        <w:t>u</w:t>
      </w:r>
      <w:r w:rsidR="00AB39F8" w:rsidRPr="001C6DD5">
        <w:rPr>
          <w:rFonts w:ascii="Times New Roman" w:hAnsi="Times New Roman"/>
          <w:lang w:val="en-GB"/>
        </w:rPr>
        <w:t xml:space="preserve">r the development of chemicals with the lowest possible environmental impact (Green Chemistry). Coagulation can effectively remove parts of the microplastics from water and effluents </w:t>
      </w:r>
      <w:r w:rsidR="003E3646" w:rsidRPr="001C6DD5">
        <w:rPr>
          <w:rFonts w:ascii="Times New Roman" w:hAnsi="Times New Roman"/>
          <w:lang w:val="en-GB"/>
        </w:rPr>
        <w:t>(</w:t>
      </w:r>
      <w:proofErr w:type="spellStart"/>
      <w:r w:rsidR="003E3646" w:rsidRPr="001C6DD5">
        <w:rPr>
          <w:rFonts w:ascii="Times New Roman" w:hAnsi="Times New Roman"/>
          <w:lang w:val="en-GB"/>
        </w:rPr>
        <w:t>Wiśniowska</w:t>
      </w:r>
      <w:proofErr w:type="spellEnd"/>
      <w:r w:rsidR="003E3646" w:rsidRPr="001C6DD5">
        <w:rPr>
          <w:rFonts w:ascii="Times New Roman" w:hAnsi="Times New Roman"/>
          <w:lang w:val="en-GB"/>
        </w:rPr>
        <w:t xml:space="preserve"> et al. 2020)</w:t>
      </w:r>
      <w:r w:rsidR="00AB39F8" w:rsidRPr="001C6DD5">
        <w:rPr>
          <w:rFonts w:ascii="Times New Roman" w:hAnsi="Times New Roman"/>
          <w:lang w:val="en-GB"/>
        </w:rPr>
        <w:t>.</w:t>
      </w:r>
    </w:p>
    <w:p w14:paraId="12F11944" w14:textId="2A117DE0" w:rsidR="00DA72AE" w:rsidRPr="00765876" w:rsidRDefault="00AB39F8" w:rsidP="001401CD">
      <w:pPr>
        <w:spacing w:after="0" w:line="240" w:lineRule="auto"/>
        <w:ind w:firstLine="284"/>
        <w:jc w:val="both"/>
        <w:rPr>
          <w:rFonts w:ascii="Times New Roman" w:hAnsi="Times New Roman"/>
          <w:spacing w:val="-2"/>
          <w:lang w:val="en-GB"/>
        </w:rPr>
      </w:pPr>
      <w:r w:rsidRPr="00765876">
        <w:rPr>
          <w:rFonts w:ascii="Times New Roman" w:hAnsi="Times New Roman"/>
          <w:spacing w:val="-2"/>
          <w:lang w:val="en-GB"/>
        </w:rPr>
        <w:lastRenderedPageBreak/>
        <w:t xml:space="preserve">Acrylamide is used for the synthesis of polymers and copolymers. Polymers such as polyacrylamide, copolymers of acrylic acid, and their derivatives are known and widely used </w:t>
      </w:r>
      <w:r w:rsidR="007E0A1B" w:rsidRPr="00765876">
        <w:rPr>
          <w:rFonts w:ascii="Times New Roman" w:hAnsi="Times New Roman"/>
          <w:spacing w:val="-2"/>
          <w:lang w:val="en-GB"/>
        </w:rPr>
        <w:t>worldwide</w:t>
      </w:r>
      <w:r w:rsidRPr="00765876">
        <w:rPr>
          <w:rFonts w:ascii="Times New Roman" w:hAnsi="Times New Roman"/>
          <w:spacing w:val="-2"/>
          <w:lang w:val="en-GB"/>
        </w:rPr>
        <w:t xml:space="preserve">. In the synthesis of most polymers, the primary chemical compounds are polyacrylamide, polyacrylonitrile and their derivatives, sodium acrylate, poly vino vinyl alcohol, polyphenolic compounds, polyvinyl pyridine, polyethylene glycols, polyethylene oxide, acrylic acid, methacrylic acid, </w:t>
      </w:r>
      <w:proofErr w:type="spellStart"/>
      <w:r w:rsidRPr="00765876">
        <w:rPr>
          <w:rFonts w:ascii="Times New Roman" w:hAnsi="Times New Roman"/>
          <w:spacing w:val="-2"/>
          <w:lang w:val="en-GB"/>
        </w:rPr>
        <w:t>dialyldimethylammonium</w:t>
      </w:r>
      <w:proofErr w:type="spellEnd"/>
      <w:r w:rsidRPr="00765876">
        <w:rPr>
          <w:rFonts w:ascii="Times New Roman" w:hAnsi="Times New Roman"/>
          <w:spacing w:val="-2"/>
          <w:lang w:val="en-GB"/>
        </w:rPr>
        <w:t xml:space="preserve"> chloride, </w:t>
      </w:r>
      <w:proofErr w:type="spellStart"/>
      <w:r w:rsidRPr="00765876">
        <w:rPr>
          <w:rFonts w:ascii="Times New Roman" w:hAnsi="Times New Roman"/>
          <w:spacing w:val="-2"/>
          <w:lang w:val="en-GB"/>
        </w:rPr>
        <w:t>styrenosulfon</w:t>
      </w:r>
      <w:r w:rsidR="003E3646" w:rsidRPr="00765876">
        <w:rPr>
          <w:rFonts w:ascii="Times New Roman" w:hAnsi="Times New Roman"/>
          <w:spacing w:val="-2"/>
          <w:lang w:val="en-GB"/>
        </w:rPr>
        <w:t>ic</w:t>
      </w:r>
      <w:proofErr w:type="spellEnd"/>
      <w:r w:rsidR="003E3646" w:rsidRPr="00765876">
        <w:rPr>
          <w:rFonts w:ascii="Times New Roman" w:hAnsi="Times New Roman"/>
          <w:spacing w:val="-2"/>
          <w:lang w:val="en-GB"/>
        </w:rPr>
        <w:t xml:space="preserve"> acid and </w:t>
      </w:r>
      <w:proofErr w:type="spellStart"/>
      <w:r w:rsidR="003E3646" w:rsidRPr="00765876">
        <w:rPr>
          <w:rFonts w:ascii="Times New Roman" w:hAnsi="Times New Roman"/>
          <w:spacing w:val="-2"/>
          <w:lang w:val="en-GB"/>
        </w:rPr>
        <w:t>vinylsulfonic</w:t>
      </w:r>
      <w:proofErr w:type="spellEnd"/>
      <w:r w:rsidR="003E3646" w:rsidRPr="00765876">
        <w:rPr>
          <w:rFonts w:ascii="Times New Roman" w:hAnsi="Times New Roman"/>
          <w:spacing w:val="-2"/>
          <w:lang w:val="en-GB"/>
        </w:rPr>
        <w:t xml:space="preserve"> acid (Anielak 2000, Antonova et al. 2005, </w:t>
      </w:r>
      <w:proofErr w:type="spellStart"/>
      <w:r w:rsidR="003E3646" w:rsidRPr="00765876">
        <w:rPr>
          <w:rFonts w:ascii="Times New Roman" w:hAnsi="Times New Roman"/>
          <w:spacing w:val="-2"/>
          <w:lang w:val="en-GB"/>
        </w:rPr>
        <w:t>Bajdur</w:t>
      </w:r>
      <w:proofErr w:type="spellEnd"/>
      <w:r w:rsidR="003E3646" w:rsidRPr="00765876">
        <w:rPr>
          <w:rFonts w:ascii="Times New Roman" w:hAnsi="Times New Roman"/>
          <w:spacing w:val="-2"/>
          <w:lang w:val="en-GB"/>
        </w:rPr>
        <w:t xml:space="preserve"> et al</w:t>
      </w:r>
      <w:r w:rsidR="002C3A5D" w:rsidRPr="00765876">
        <w:rPr>
          <w:rFonts w:ascii="Times New Roman" w:hAnsi="Times New Roman"/>
          <w:spacing w:val="-2"/>
          <w:lang w:val="en-GB"/>
        </w:rPr>
        <w:t>.</w:t>
      </w:r>
      <w:r w:rsidR="003E3646" w:rsidRPr="00765876">
        <w:rPr>
          <w:rFonts w:ascii="Times New Roman" w:hAnsi="Times New Roman"/>
          <w:spacing w:val="-2"/>
          <w:lang w:val="en-GB"/>
        </w:rPr>
        <w:t xml:space="preserve"> 2001, Grachek et al. 2001, Novakov et al</w:t>
      </w:r>
      <w:r w:rsidR="002C3A5D" w:rsidRPr="00765876">
        <w:rPr>
          <w:rFonts w:ascii="Times New Roman" w:hAnsi="Times New Roman"/>
          <w:spacing w:val="-2"/>
          <w:lang w:val="en-GB"/>
        </w:rPr>
        <w:t xml:space="preserve">. </w:t>
      </w:r>
      <w:r w:rsidR="003E3646" w:rsidRPr="00765876">
        <w:rPr>
          <w:rFonts w:ascii="Times New Roman" w:hAnsi="Times New Roman"/>
          <w:spacing w:val="-2"/>
          <w:lang w:val="en-GB"/>
        </w:rPr>
        <w:t xml:space="preserve">2001, Qian et al. 2004, </w:t>
      </w:r>
      <w:proofErr w:type="spellStart"/>
      <w:r w:rsidR="003E3646" w:rsidRPr="00765876">
        <w:rPr>
          <w:rFonts w:ascii="Times New Roman" w:hAnsi="Times New Roman"/>
          <w:spacing w:val="-2"/>
          <w:lang w:val="en-GB"/>
        </w:rPr>
        <w:t>Shulevich</w:t>
      </w:r>
      <w:proofErr w:type="spellEnd"/>
      <w:r w:rsidR="003E3646" w:rsidRPr="00765876">
        <w:rPr>
          <w:rFonts w:ascii="Times New Roman" w:hAnsi="Times New Roman"/>
          <w:spacing w:val="-2"/>
          <w:lang w:val="en-GB"/>
        </w:rPr>
        <w:t xml:space="preserve"> et al. 2005, </w:t>
      </w:r>
      <w:proofErr w:type="spellStart"/>
      <w:r w:rsidR="003E3646" w:rsidRPr="00765876">
        <w:rPr>
          <w:rFonts w:ascii="Times New Roman" w:hAnsi="Times New Roman"/>
          <w:spacing w:val="-2"/>
          <w:lang w:val="en-GB"/>
        </w:rPr>
        <w:t>Bajdur</w:t>
      </w:r>
      <w:proofErr w:type="spellEnd"/>
      <w:r w:rsidR="003E3646" w:rsidRPr="00765876">
        <w:rPr>
          <w:rFonts w:ascii="Times New Roman" w:hAnsi="Times New Roman"/>
          <w:spacing w:val="-2"/>
          <w:lang w:val="en-GB"/>
        </w:rPr>
        <w:t xml:space="preserve"> et al. 2011)</w:t>
      </w:r>
      <w:r w:rsidRPr="00765876">
        <w:rPr>
          <w:rFonts w:ascii="Times New Roman" w:hAnsi="Times New Roman"/>
          <w:spacing w:val="-2"/>
          <w:lang w:val="en-GB"/>
        </w:rPr>
        <w:t xml:space="preserve">. Synthetic polymers, including polyacrylamide or copolymers, are often used as flocculants in wastewater treatment processes. Even though the empirically toxic effects of </w:t>
      </w:r>
      <w:proofErr w:type="spellStart"/>
      <w:r w:rsidRPr="00765876">
        <w:rPr>
          <w:rFonts w:ascii="Times New Roman" w:hAnsi="Times New Roman"/>
          <w:spacing w:val="-2"/>
          <w:lang w:val="en-GB"/>
        </w:rPr>
        <w:t>polycarylamides</w:t>
      </w:r>
      <w:proofErr w:type="spellEnd"/>
      <w:r w:rsidRPr="00765876">
        <w:rPr>
          <w:rFonts w:ascii="Times New Roman" w:hAnsi="Times New Roman"/>
          <w:spacing w:val="-2"/>
          <w:lang w:val="en-GB"/>
        </w:rPr>
        <w:t xml:space="preserve"> caused by the </w:t>
      </w:r>
      <w:proofErr w:type="spellStart"/>
      <w:r w:rsidRPr="00765876">
        <w:rPr>
          <w:rFonts w:ascii="Times New Roman" w:hAnsi="Times New Roman"/>
          <w:spacing w:val="-2"/>
          <w:lang w:val="en-GB"/>
        </w:rPr>
        <w:t>unpolymeri</w:t>
      </w:r>
      <w:r w:rsidR="007E0A1B" w:rsidRPr="00765876">
        <w:rPr>
          <w:rFonts w:ascii="Times New Roman" w:hAnsi="Times New Roman"/>
          <w:spacing w:val="-2"/>
          <w:lang w:val="en-GB"/>
        </w:rPr>
        <w:t>s</w:t>
      </w:r>
      <w:r w:rsidRPr="00765876">
        <w:rPr>
          <w:rFonts w:ascii="Times New Roman" w:hAnsi="Times New Roman"/>
          <w:spacing w:val="-2"/>
          <w:lang w:val="en-GB"/>
        </w:rPr>
        <w:t>ed</w:t>
      </w:r>
      <w:proofErr w:type="spellEnd"/>
      <w:r w:rsidRPr="00765876">
        <w:rPr>
          <w:rFonts w:ascii="Times New Roman" w:hAnsi="Times New Roman"/>
          <w:spacing w:val="-2"/>
          <w:lang w:val="en-GB"/>
        </w:rPr>
        <w:t xml:space="preserve"> part of acrylamide in the product have been shown empirically, these products are still used not only in supporting the process of coagulation of sewage and industrial waters or municipal wastewater but also in the processes of dewatering and thickening of sludge.</w:t>
      </w:r>
    </w:p>
    <w:p w14:paraId="4662FBF3" w14:textId="0D65EA64" w:rsidR="00AB39F8" w:rsidRPr="001C6DD5" w:rsidRDefault="00451BE4" w:rsidP="001401CD">
      <w:pPr>
        <w:spacing w:after="0" w:line="240" w:lineRule="auto"/>
        <w:ind w:firstLine="284"/>
        <w:jc w:val="both"/>
        <w:rPr>
          <w:rFonts w:ascii="Times New Roman" w:hAnsi="Times New Roman"/>
          <w:lang w:val="en-GB"/>
        </w:rPr>
      </w:pPr>
      <w:r w:rsidRPr="001C6DD5">
        <w:rPr>
          <w:rFonts w:ascii="Times New Roman" w:eastAsia="Times New Roman" w:hAnsi="Times New Roman"/>
          <w:lang w:val="en-GB" w:eastAsia="pl-PL"/>
        </w:rPr>
        <w:t>Polymer flocculants have been used in wastewater treatment processes for years</w:t>
      </w:r>
      <w:r w:rsidR="007E0A1B">
        <w:rPr>
          <w:rFonts w:ascii="Times New Roman" w:eastAsia="Times New Roman" w:hAnsi="Times New Roman"/>
          <w:lang w:val="en-GB" w:eastAsia="pl-PL"/>
        </w:rPr>
        <w:t>. H</w:t>
      </w:r>
      <w:r w:rsidRPr="001C6DD5">
        <w:rPr>
          <w:rFonts w:ascii="Times New Roman" w:eastAsia="Times New Roman" w:hAnsi="Times New Roman"/>
          <w:lang w:val="en-GB" w:eastAsia="pl-PL"/>
        </w:rPr>
        <w:t>owever, the composition of wastewater is subject to changes in production technology. These results in volatility parameters of the treated wastewater and require the search for new compounds that effectively would support the purification process.</w:t>
      </w:r>
      <w:r w:rsidR="00900177" w:rsidRPr="001C6DD5">
        <w:rPr>
          <w:rFonts w:ascii="Times New Roman" w:hAnsi="Times New Roman"/>
          <w:lang w:val="en-GB"/>
        </w:rPr>
        <w:t xml:space="preserve"> </w:t>
      </w:r>
      <w:r w:rsidR="00AB39F8" w:rsidRPr="001C6DD5">
        <w:rPr>
          <w:rFonts w:ascii="Times New Roman" w:hAnsi="Times New Roman"/>
          <w:lang w:val="en-GB"/>
        </w:rPr>
        <w:t>Therefore, the research aimed to assess the possibility of using pol</w:t>
      </w:r>
      <w:r w:rsidR="00CD0459" w:rsidRPr="001C6DD5">
        <w:rPr>
          <w:rFonts w:ascii="Times New Roman" w:hAnsi="Times New Roman"/>
          <w:lang w:val="en-GB"/>
        </w:rPr>
        <w:t>ymers of ac</w:t>
      </w:r>
      <w:r w:rsidR="00AB39F8" w:rsidRPr="001C6DD5">
        <w:rPr>
          <w:rFonts w:ascii="Times New Roman" w:hAnsi="Times New Roman"/>
          <w:lang w:val="en-GB"/>
        </w:rPr>
        <w:t>rylamide with acrylic acid and acrylamide with acrylonitrile in supporting the coagulation process of industrial wastewater.</w:t>
      </w:r>
    </w:p>
    <w:p w14:paraId="5E688699" w14:textId="6B428341" w:rsidR="00C128FD" w:rsidRPr="001C6DD5" w:rsidRDefault="001401CD" w:rsidP="001401CD">
      <w:pPr>
        <w:pStyle w:val="Rn1"/>
        <w:rPr>
          <w:lang w:val="en-GB"/>
        </w:rPr>
      </w:pPr>
      <w:r w:rsidRPr="001C6DD5">
        <w:rPr>
          <w:lang w:val="en-GB"/>
        </w:rPr>
        <w:t>2. Subst</w:t>
      </w:r>
      <w:r w:rsidR="007E0A1B">
        <w:rPr>
          <w:lang w:val="en-GB"/>
        </w:rPr>
        <w:t>ra</w:t>
      </w:r>
      <w:r w:rsidRPr="001C6DD5">
        <w:rPr>
          <w:lang w:val="en-GB"/>
        </w:rPr>
        <w:t>te and Analytical Methodology</w:t>
      </w:r>
    </w:p>
    <w:p w14:paraId="6B0075F1" w14:textId="2F4AC698" w:rsidR="009218D7" w:rsidRPr="001C6DD5" w:rsidRDefault="006F4F8D" w:rsidP="00A46AF0">
      <w:pPr>
        <w:spacing w:after="0" w:line="240" w:lineRule="auto"/>
        <w:ind w:firstLine="284"/>
        <w:jc w:val="both"/>
        <w:rPr>
          <w:rFonts w:ascii="Times New Roman" w:hAnsi="Times New Roman"/>
          <w:lang w:val="en-GB"/>
        </w:rPr>
      </w:pPr>
      <w:r w:rsidRPr="001C6DD5">
        <w:rPr>
          <w:rFonts w:ascii="Times New Roman" w:hAnsi="Times New Roman"/>
          <w:lang w:val="en-GB"/>
        </w:rPr>
        <w:t xml:space="preserve">Technological research was carried out using </w:t>
      </w:r>
      <w:r w:rsidR="007E0A1B">
        <w:rPr>
          <w:rFonts w:ascii="Times New Roman" w:hAnsi="Times New Roman"/>
          <w:lang w:val="en-GB"/>
        </w:rPr>
        <w:t>various industrial wastewater: treated coke wastewater originating from the on-site biological wastewater treatment plant and mine water</w:t>
      </w:r>
      <w:r w:rsidRPr="001C6DD5">
        <w:rPr>
          <w:rFonts w:ascii="Times New Roman" w:hAnsi="Times New Roman"/>
          <w:lang w:val="en-GB"/>
        </w:rPr>
        <w:t xml:space="preserve"> from hard coal mines located in the Silesian voivodeship. The wastewater is treated in the on-site treatment plant, where biological processes </w:t>
      </w:r>
      <w:r w:rsidR="007E0A1B">
        <w:rPr>
          <w:rFonts w:ascii="Times New Roman" w:hAnsi="Times New Roman"/>
          <w:lang w:val="en-GB"/>
        </w:rPr>
        <w:t>consist</w:t>
      </w:r>
      <w:r w:rsidRPr="001C6DD5">
        <w:rPr>
          <w:rFonts w:ascii="Times New Roman" w:hAnsi="Times New Roman"/>
          <w:lang w:val="en-GB"/>
        </w:rPr>
        <w:t xml:space="preserve"> of separate denitrification, nitrification, and oxidation of carbon compounds. </w:t>
      </w:r>
    </w:p>
    <w:p w14:paraId="0BB9A101" w14:textId="7C16D2B6" w:rsidR="006F4F8D" w:rsidRPr="001C6DD5" w:rsidRDefault="006F4F8D" w:rsidP="00A46AF0">
      <w:pPr>
        <w:spacing w:after="0" w:line="240" w:lineRule="auto"/>
        <w:ind w:firstLine="284"/>
        <w:jc w:val="both"/>
        <w:rPr>
          <w:rFonts w:ascii="Times New Roman" w:hAnsi="Times New Roman"/>
          <w:lang w:val="en-GB"/>
        </w:rPr>
      </w:pPr>
      <w:r w:rsidRPr="001C6DD5">
        <w:rPr>
          <w:rFonts w:ascii="Times New Roman" w:hAnsi="Times New Roman"/>
          <w:lang w:val="en-GB"/>
        </w:rPr>
        <w:t xml:space="preserve">Among commercial </w:t>
      </w:r>
      <w:proofErr w:type="spellStart"/>
      <w:r w:rsidRPr="001C6DD5">
        <w:rPr>
          <w:rFonts w:ascii="Times New Roman" w:hAnsi="Times New Roman"/>
          <w:lang w:val="en-GB"/>
        </w:rPr>
        <w:t>polyelectrolites</w:t>
      </w:r>
      <w:proofErr w:type="spellEnd"/>
      <w:r w:rsidRPr="001C6DD5">
        <w:rPr>
          <w:rFonts w:ascii="Times New Roman" w:hAnsi="Times New Roman"/>
          <w:lang w:val="en-GB"/>
        </w:rPr>
        <w:t xml:space="preserve"> for the coagulation process, iron(III) </w:t>
      </w:r>
      <w:proofErr w:type="spellStart"/>
      <w:r w:rsidRPr="001C6DD5">
        <w:rPr>
          <w:rFonts w:ascii="Times New Roman" w:hAnsi="Times New Roman"/>
          <w:lang w:val="en-GB"/>
        </w:rPr>
        <w:t>sulfate</w:t>
      </w:r>
      <w:proofErr w:type="spellEnd"/>
      <w:r w:rsidRPr="001C6DD5">
        <w:rPr>
          <w:rFonts w:ascii="Times New Roman" w:hAnsi="Times New Roman"/>
          <w:lang w:val="en-GB"/>
        </w:rPr>
        <w:t xml:space="preserve"> Fe</w:t>
      </w:r>
      <w:r w:rsidRPr="001C6DD5">
        <w:rPr>
          <w:rFonts w:ascii="Times New Roman" w:hAnsi="Times New Roman"/>
          <w:vertAlign w:val="subscript"/>
          <w:lang w:val="en-GB"/>
        </w:rPr>
        <w:t>2</w:t>
      </w:r>
      <w:r w:rsidRPr="001C6DD5">
        <w:rPr>
          <w:rFonts w:ascii="Times New Roman" w:hAnsi="Times New Roman"/>
          <w:lang w:val="en-GB"/>
        </w:rPr>
        <w:t>(SO</w:t>
      </w:r>
      <w:r w:rsidRPr="001C6DD5">
        <w:rPr>
          <w:rFonts w:ascii="Times New Roman" w:hAnsi="Times New Roman"/>
          <w:vertAlign w:val="subscript"/>
          <w:lang w:val="en-GB"/>
        </w:rPr>
        <w:t>4</w:t>
      </w:r>
      <w:r w:rsidRPr="001C6DD5">
        <w:rPr>
          <w:rFonts w:ascii="Times New Roman" w:hAnsi="Times New Roman"/>
          <w:lang w:val="en-GB"/>
        </w:rPr>
        <w:t>)</w:t>
      </w:r>
      <w:r w:rsidR="00D12D6A" w:rsidRPr="001C6DD5">
        <w:rPr>
          <w:rFonts w:ascii="Times New Roman" w:hAnsi="Times New Roman"/>
          <w:vertAlign w:val="subscript"/>
          <w:lang w:val="en-GB"/>
        </w:rPr>
        <w:t>3</w:t>
      </w:r>
      <w:r w:rsidRPr="001C6DD5">
        <w:rPr>
          <w:rFonts w:ascii="Times New Roman" w:hAnsi="Times New Roman"/>
          <w:lang w:val="en-GB"/>
        </w:rPr>
        <w:t xml:space="preserve"> PIX 113 (10%) as a common agent for industrial wastewater and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25</w:t>
      </w:r>
      <w:r w:rsidR="003E3646" w:rsidRPr="001C6DD5">
        <w:rPr>
          <w:rFonts w:ascii="Times New Roman" w:hAnsi="Times New Roman"/>
          <w:lang w:val="en-GB"/>
        </w:rPr>
        <w:t>15 were selected, respectively (Wildermuth et al. 2000)</w:t>
      </w:r>
      <w:r w:rsidRPr="001C6DD5">
        <w:rPr>
          <w:rFonts w:ascii="Times New Roman" w:hAnsi="Times New Roman"/>
          <w:lang w:val="en-GB"/>
        </w:rPr>
        <w:t xml:space="preserve">. Due to the anionic nature of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2515, it was considered to be a polyelectrolyte whose flocculating effect can be compared with the action of newly synthesi</w:t>
      </w:r>
      <w:r w:rsidR="007E0A1B">
        <w:rPr>
          <w:rFonts w:ascii="Times New Roman" w:hAnsi="Times New Roman"/>
          <w:lang w:val="en-GB"/>
        </w:rPr>
        <w:t>s</w:t>
      </w:r>
      <w:r w:rsidRPr="001C6DD5">
        <w:rPr>
          <w:rFonts w:ascii="Times New Roman" w:hAnsi="Times New Roman"/>
          <w:lang w:val="en-GB"/>
        </w:rPr>
        <w:t xml:space="preserve">ed polyelectrolytes.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w:t>
      </w:r>
      <w:proofErr w:type="spellStart"/>
      <w:r w:rsidRPr="001C6DD5">
        <w:rPr>
          <w:rFonts w:ascii="Times New Roman" w:hAnsi="Times New Roman"/>
          <w:lang w:val="en-GB"/>
        </w:rPr>
        <w:t>odorless</w:t>
      </w:r>
      <w:proofErr w:type="spellEnd"/>
      <w:r w:rsidRPr="001C6DD5">
        <w:rPr>
          <w:rFonts w:ascii="Times New Roman" w:hAnsi="Times New Roman"/>
          <w:lang w:val="en-GB"/>
        </w:rPr>
        <w:t>, completely dissolved in water, has a density of 0</w:t>
      </w:r>
      <w:r w:rsidR="00D12D6A" w:rsidRPr="001C6DD5">
        <w:rPr>
          <w:rFonts w:ascii="Times New Roman" w:hAnsi="Times New Roman"/>
          <w:lang w:val="en-GB"/>
        </w:rPr>
        <w:t>.</w:t>
      </w:r>
      <w:r w:rsidRPr="001C6DD5">
        <w:rPr>
          <w:rFonts w:ascii="Times New Roman" w:hAnsi="Times New Roman"/>
          <w:lang w:val="en-GB"/>
        </w:rPr>
        <w:t>6-0</w:t>
      </w:r>
      <w:r w:rsidR="00D12D6A" w:rsidRPr="001C6DD5">
        <w:rPr>
          <w:rFonts w:ascii="Times New Roman" w:hAnsi="Times New Roman"/>
          <w:lang w:val="en-GB"/>
        </w:rPr>
        <w:t>.</w:t>
      </w:r>
      <w:r w:rsidRPr="001C6DD5">
        <w:rPr>
          <w:rFonts w:ascii="Times New Roman" w:hAnsi="Times New Roman"/>
          <w:lang w:val="en-GB"/>
        </w:rPr>
        <w:t>75 g/cm</w:t>
      </w:r>
      <w:r w:rsidRPr="001C6DD5">
        <w:rPr>
          <w:rFonts w:ascii="Times New Roman" w:hAnsi="Times New Roman"/>
          <w:vertAlign w:val="superscript"/>
          <w:lang w:val="en-GB"/>
        </w:rPr>
        <w:t>3</w:t>
      </w:r>
      <w:r w:rsidRPr="001C6DD5">
        <w:rPr>
          <w:rFonts w:ascii="Times New Roman" w:hAnsi="Times New Roman"/>
          <w:lang w:val="en-GB"/>
        </w:rPr>
        <w:t xml:space="preserve">, and a viscosity of about 400 </w:t>
      </w:r>
      <w:proofErr w:type="spellStart"/>
      <w:r w:rsidRPr="001C6DD5">
        <w:rPr>
          <w:rFonts w:ascii="Times New Roman" w:hAnsi="Times New Roman"/>
          <w:lang w:val="en-GB"/>
        </w:rPr>
        <w:t>mPa</w:t>
      </w:r>
      <w:r w:rsidR="002C3A5D" w:rsidRPr="001C6DD5">
        <w:rPr>
          <w:rFonts w:ascii="Times New Roman" w:hAnsi="Times New Roman"/>
          <w:lang w:val="en-GB"/>
        </w:rPr>
        <w:t>·</w:t>
      </w:r>
      <w:r w:rsidRPr="001C6DD5">
        <w:rPr>
          <w:rFonts w:ascii="Times New Roman" w:hAnsi="Times New Roman"/>
          <w:lang w:val="en-GB"/>
        </w:rPr>
        <w:t>s</w:t>
      </w:r>
      <w:proofErr w:type="spellEnd"/>
      <w:r w:rsidRPr="001C6DD5">
        <w:rPr>
          <w:rFonts w:ascii="Times New Roman" w:hAnsi="Times New Roman"/>
          <w:lang w:val="en-GB"/>
        </w:rPr>
        <w:t xml:space="preserve"> (0.5</w:t>
      </w:r>
      <w:r w:rsidR="00F70310">
        <w:rPr>
          <w:rFonts w:ascii="Times New Roman" w:hAnsi="Times New Roman"/>
          <w:lang w:val="en-GB"/>
        </w:rPr>
        <w:t>%</w:t>
      </w:r>
      <w:r w:rsidRPr="001C6DD5">
        <w:rPr>
          <w:rFonts w:ascii="Times New Roman" w:hAnsi="Times New Roman"/>
          <w:lang w:val="en-GB"/>
        </w:rPr>
        <w:t xml:space="preserve"> in distilled water). This agent is effective in the pH range of 3-13.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2515 is a commercial polyacrylamide-based polyacrylamide, supplied as a white powder. Polyelectrolyte is a diluted solution (0.5 to 5%) </w:t>
      </w:r>
      <w:r w:rsidR="003E3646" w:rsidRPr="001C6DD5">
        <w:rPr>
          <w:rFonts w:ascii="Times New Roman" w:hAnsi="Times New Roman"/>
          <w:lang w:val="en-GB"/>
        </w:rPr>
        <w:t>(Al-Malack 1999)</w:t>
      </w:r>
      <w:r w:rsidRPr="001C6DD5">
        <w:rPr>
          <w:rFonts w:ascii="Times New Roman" w:hAnsi="Times New Roman"/>
          <w:lang w:val="en-GB"/>
        </w:rPr>
        <w:t xml:space="preserve">. The standard sodium salt of a polystyrene sulfone derivative obtained from the sulfonation process of linear foam polystyrene waste, easily soluble in the water, was used for flocculation. Polystyrene sulfonates are helpful for their ion-exchange properties. Linear ionic polymers are water-soluble, while cross-linked materials (resins) do not dissolve in water. These polymers are classified as </w:t>
      </w:r>
      <w:proofErr w:type="spellStart"/>
      <w:r w:rsidRPr="001C6DD5">
        <w:rPr>
          <w:rFonts w:ascii="Times New Roman" w:hAnsi="Times New Roman"/>
          <w:lang w:val="en-GB"/>
        </w:rPr>
        <w:t>polysoles</w:t>
      </w:r>
      <w:proofErr w:type="spellEnd"/>
      <w:r w:rsidRPr="001C6DD5">
        <w:rPr>
          <w:rFonts w:ascii="Times New Roman" w:hAnsi="Times New Roman"/>
          <w:lang w:val="en-GB"/>
        </w:rPr>
        <w:t xml:space="preserve"> and </w:t>
      </w:r>
      <w:proofErr w:type="spellStart"/>
      <w:r w:rsidRPr="001C6DD5">
        <w:rPr>
          <w:rFonts w:ascii="Times New Roman" w:hAnsi="Times New Roman"/>
          <w:lang w:val="en-GB"/>
        </w:rPr>
        <w:t>ionomeres</w:t>
      </w:r>
      <w:proofErr w:type="spellEnd"/>
      <w:r w:rsidRPr="001C6DD5">
        <w:rPr>
          <w:rFonts w:ascii="Times New Roman" w:hAnsi="Times New Roman"/>
          <w:lang w:val="en-GB"/>
        </w:rPr>
        <w:t>. The obtained polymer flocculants were used for the study of the flocculation process. Acrylamide copolymers with acrylic acid were obtained by copolymeri</w:t>
      </w:r>
      <w:r w:rsidR="007E0A1B">
        <w:rPr>
          <w:rFonts w:ascii="Times New Roman" w:hAnsi="Times New Roman"/>
          <w:lang w:val="en-GB"/>
        </w:rPr>
        <w:t>s</w:t>
      </w:r>
      <w:r w:rsidRPr="001C6DD5">
        <w:rPr>
          <w:rFonts w:ascii="Times New Roman" w:hAnsi="Times New Roman"/>
          <w:lang w:val="en-GB"/>
        </w:rPr>
        <w:t>ation of acrylamide with acrylic acid in aqueous solution, and acrylamide copolymers with acrylonitrile were obtained by copolymeri</w:t>
      </w:r>
      <w:r w:rsidR="007E0A1B">
        <w:rPr>
          <w:rFonts w:ascii="Times New Roman" w:hAnsi="Times New Roman"/>
          <w:lang w:val="en-GB"/>
        </w:rPr>
        <w:t>s</w:t>
      </w:r>
      <w:r w:rsidRPr="001C6DD5">
        <w:rPr>
          <w:rFonts w:ascii="Times New Roman" w:hAnsi="Times New Roman"/>
          <w:lang w:val="en-GB"/>
        </w:rPr>
        <w:t>ation reaction of these monomers in aqueous solution using potas</w:t>
      </w:r>
      <w:r w:rsidR="00450120" w:rsidRPr="001C6DD5">
        <w:rPr>
          <w:rFonts w:ascii="Times New Roman" w:hAnsi="Times New Roman"/>
          <w:lang w:val="en-GB"/>
        </w:rPr>
        <w:t>sium persulfate as an initiator (</w:t>
      </w:r>
      <w:proofErr w:type="spellStart"/>
      <w:r w:rsidR="00450120" w:rsidRPr="001C6DD5">
        <w:rPr>
          <w:rFonts w:ascii="Times New Roman" w:hAnsi="Times New Roman"/>
          <w:lang w:val="en-GB"/>
        </w:rPr>
        <w:t>Ba</w:t>
      </w:r>
      <w:r w:rsidR="00164CF4" w:rsidRPr="001C6DD5">
        <w:rPr>
          <w:rFonts w:ascii="Times New Roman" w:hAnsi="Times New Roman"/>
          <w:lang w:val="en-GB"/>
        </w:rPr>
        <w:t>j</w:t>
      </w:r>
      <w:r w:rsidR="00450120" w:rsidRPr="001C6DD5">
        <w:rPr>
          <w:rFonts w:ascii="Times New Roman" w:hAnsi="Times New Roman"/>
          <w:lang w:val="en-GB"/>
        </w:rPr>
        <w:t>dur</w:t>
      </w:r>
      <w:proofErr w:type="spellEnd"/>
      <w:r w:rsidR="00450120" w:rsidRPr="001C6DD5">
        <w:rPr>
          <w:rFonts w:ascii="Times New Roman" w:hAnsi="Times New Roman"/>
          <w:lang w:val="en-GB"/>
        </w:rPr>
        <w:t xml:space="preserve"> 2000)</w:t>
      </w:r>
      <w:r w:rsidR="00164CF4" w:rsidRPr="001C6DD5">
        <w:rPr>
          <w:rFonts w:ascii="Times New Roman" w:hAnsi="Times New Roman"/>
          <w:lang w:val="en-GB"/>
        </w:rPr>
        <w:t>.</w:t>
      </w:r>
    </w:p>
    <w:p w14:paraId="6B625FFA" w14:textId="18A2CA50" w:rsidR="006F4F8D" w:rsidRPr="001C6DD5" w:rsidRDefault="007E0A1B" w:rsidP="00A46AF0">
      <w:pPr>
        <w:pStyle w:val="NormalnyWeb"/>
        <w:shd w:val="clear" w:color="auto" w:fill="FDFDFD"/>
        <w:spacing w:before="0" w:beforeAutospacing="0" w:after="0" w:afterAutospacing="0"/>
        <w:ind w:firstLine="284"/>
        <w:jc w:val="both"/>
        <w:rPr>
          <w:sz w:val="22"/>
          <w:szCs w:val="22"/>
          <w:lang w:val="en-GB"/>
        </w:rPr>
      </w:pPr>
      <w:r>
        <w:rPr>
          <w:sz w:val="22"/>
          <w:szCs w:val="22"/>
          <w:lang w:val="en-GB"/>
        </w:rPr>
        <w:t>T</w:t>
      </w:r>
      <w:r w:rsidR="006F4F8D" w:rsidRPr="001C6DD5">
        <w:rPr>
          <w:sz w:val="22"/>
          <w:szCs w:val="22"/>
          <w:lang w:val="en-GB"/>
        </w:rPr>
        <w:t xml:space="preserve">he generally accepted methodology given by Hermanowicz and others was applied </w:t>
      </w:r>
      <w:r w:rsidR="003E3646" w:rsidRPr="001C6DD5">
        <w:rPr>
          <w:sz w:val="22"/>
          <w:szCs w:val="22"/>
          <w:lang w:val="en-GB"/>
        </w:rPr>
        <w:t>(Hermanowicz 1999)</w:t>
      </w:r>
      <w:r w:rsidR="006F4F8D" w:rsidRPr="001C6DD5">
        <w:rPr>
          <w:sz w:val="22"/>
          <w:szCs w:val="22"/>
          <w:lang w:val="en-GB"/>
        </w:rPr>
        <w:t xml:space="preserve"> in an accredited laboratory in Katowice</w:t>
      </w:r>
      <w:r w:rsidR="002C3A5D" w:rsidRPr="001C6DD5">
        <w:rPr>
          <w:sz w:val="22"/>
          <w:szCs w:val="22"/>
          <w:lang w:val="en-GB"/>
        </w:rPr>
        <w:t xml:space="preserve"> (Poland)</w:t>
      </w:r>
      <w:r w:rsidR="006F4F8D" w:rsidRPr="001C6DD5">
        <w:rPr>
          <w:sz w:val="22"/>
          <w:szCs w:val="22"/>
          <w:lang w:val="en-GB"/>
        </w:rPr>
        <w:t xml:space="preserve"> </w:t>
      </w:r>
      <w:r>
        <w:rPr>
          <w:sz w:val="22"/>
          <w:szCs w:val="22"/>
          <w:lang w:val="en-GB"/>
        </w:rPr>
        <w:t>t</w:t>
      </w:r>
      <w:r w:rsidRPr="001C6DD5">
        <w:rPr>
          <w:sz w:val="22"/>
          <w:szCs w:val="22"/>
          <w:lang w:val="en-GB"/>
        </w:rPr>
        <w:t xml:space="preserve">o determine </w:t>
      </w:r>
      <w:proofErr w:type="spellStart"/>
      <w:r w:rsidRPr="001C6DD5">
        <w:rPr>
          <w:sz w:val="22"/>
          <w:szCs w:val="22"/>
          <w:lang w:val="en-GB"/>
        </w:rPr>
        <w:t>physico</w:t>
      </w:r>
      <w:proofErr w:type="spellEnd"/>
      <w:r w:rsidRPr="001C6DD5">
        <w:rPr>
          <w:sz w:val="22"/>
          <w:szCs w:val="22"/>
          <w:lang w:val="en-GB"/>
        </w:rPr>
        <w:t>-chemical indicators</w:t>
      </w:r>
      <w:r>
        <w:rPr>
          <w:sz w:val="22"/>
          <w:szCs w:val="22"/>
          <w:lang w:val="en-GB"/>
        </w:rPr>
        <w:t>.</w:t>
      </w:r>
      <w:r w:rsidRPr="001C6DD5">
        <w:rPr>
          <w:sz w:val="22"/>
          <w:szCs w:val="22"/>
          <w:lang w:val="en-GB"/>
        </w:rPr>
        <w:t xml:space="preserve"> </w:t>
      </w:r>
      <w:r w:rsidR="006F4F8D" w:rsidRPr="001C6DD5">
        <w:rPr>
          <w:sz w:val="22"/>
          <w:szCs w:val="22"/>
          <w:lang w:val="en-GB"/>
        </w:rPr>
        <w:t xml:space="preserve">Turbidity was determined using the Turb 550 IR instrument for fast and reliable measurement. The measurement method used in the Turb 550 IR meets the requirements of ISO 7027/DIN 27027 and complies with the recommendations of the US EPA. COD determinations were performed by the </w:t>
      </w:r>
      <w:r>
        <w:rPr>
          <w:sz w:val="22"/>
          <w:szCs w:val="22"/>
          <w:lang w:val="en-GB"/>
        </w:rPr>
        <w:t>Hach DR 4000 spectrophotometer test method</w:t>
      </w:r>
      <w:r w:rsidR="006F4F8D" w:rsidRPr="001C6DD5">
        <w:rPr>
          <w:sz w:val="22"/>
          <w:szCs w:val="22"/>
          <w:lang w:val="en-GB"/>
        </w:rPr>
        <w:t>, pH</w:t>
      </w:r>
      <w:r>
        <w:rPr>
          <w:sz w:val="22"/>
          <w:szCs w:val="22"/>
          <w:lang w:val="en-GB"/>
        </w:rPr>
        <w:t xml:space="preserve"> </w:t>
      </w:r>
      <w:r w:rsidR="006F4F8D" w:rsidRPr="001C6DD5">
        <w:rPr>
          <w:sz w:val="22"/>
          <w:szCs w:val="22"/>
          <w:lang w:val="en-GB"/>
        </w:rPr>
        <w:t>–</w:t>
      </w:r>
      <w:r>
        <w:rPr>
          <w:sz w:val="22"/>
          <w:szCs w:val="22"/>
          <w:lang w:val="en-GB"/>
        </w:rPr>
        <w:t xml:space="preserve"> </w:t>
      </w:r>
      <w:r w:rsidR="006F4F8D" w:rsidRPr="001C6DD5">
        <w:rPr>
          <w:sz w:val="22"/>
          <w:szCs w:val="22"/>
          <w:lang w:val="en-GB"/>
        </w:rPr>
        <w:t xml:space="preserve">potentiometric method. The method of high-temperature catalytic oxidation using the Multi N/C 2100 chromatograph was used to determine the TOC and TC indicators. </w:t>
      </w:r>
      <w:r w:rsidR="00993980" w:rsidRPr="001C6DD5">
        <w:rPr>
          <w:sz w:val="22"/>
          <w:szCs w:val="22"/>
          <w:lang w:val="en-GB"/>
        </w:rPr>
        <w:t>The results represent the mean of three measurements.</w:t>
      </w:r>
    </w:p>
    <w:p w14:paraId="3808F800" w14:textId="0E825E2E" w:rsidR="00C128FD" w:rsidRPr="001C6DD5" w:rsidRDefault="001401CD" w:rsidP="001401CD">
      <w:pPr>
        <w:pStyle w:val="Rn1"/>
        <w:rPr>
          <w:lang w:val="en-GB"/>
        </w:rPr>
      </w:pPr>
      <w:r w:rsidRPr="001C6DD5">
        <w:rPr>
          <w:lang w:val="en-GB"/>
        </w:rPr>
        <w:t>3. Technological Research</w:t>
      </w:r>
    </w:p>
    <w:p w14:paraId="4B1EED58" w14:textId="38381490" w:rsidR="00195711" w:rsidRPr="001C6DD5" w:rsidRDefault="00195711" w:rsidP="001401CD">
      <w:pPr>
        <w:spacing w:after="0" w:line="240" w:lineRule="auto"/>
        <w:ind w:firstLine="284"/>
        <w:jc w:val="both"/>
        <w:rPr>
          <w:rFonts w:ascii="Times New Roman" w:hAnsi="Times New Roman"/>
          <w:lang w:val="en-GB"/>
        </w:rPr>
      </w:pPr>
      <w:r w:rsidRPr="001C6DD5">
        <w:rPr>
          <w:rFonts w:ascii="Times New Roman" w:hAnsi="Times New Roman"/>
          <w:lang w:val="en-GB"/>
        </w:rPr>
        <w:t xml:space="preserve">The process of coagulation was carried out with iron </w:t>
      </w:r>
      <w:proofErr w:type="spellStart"/>
      <w:r w:rsidRPr="001C6DD5">
        <w:rPr>
          <w:rFonts w:ascii="Times New Roman" w:hAnsi="Times New Roman"/>
          <w:lang w:val="en-GB"/>
        </w:rPr>
        <w:t>sulfate</w:t>
      </w:r>
      <w:proofErr w:type="spellEnd"/>
      <w:r w:rsidRPr="001C6DD5">
        <w:rPr>
          <w:rFonts w:ascii="Times New Roman" w:hAnsi="Times New Roman"/>
          <w:lang w:val="en-GB"/>
        </w:rPr>
        <w:t xml:space="preserve">. The bare coagulant iron(III) </w:t>
      </w:r>
      <w:proofErr w:type="spellStart"/>
      <w:r w:rsidRPr="001C6DD5">
        <w:rPr>
          <w:rFonts w:ascii="Times New Roman" w:hAnsi="Times New Roman"/>
          <w:lang w:val="en-GB"/>
        </w:rPr>
        <w:t>sulfate</w:t>
      </w:r>
      <w:proofErr w:type="spellEnd"/>
      <w:r w:rsidRPr="001C6DD5">
        <w:rPr>
          <w:rFonts w:ascii="Times New Roman" w:hAnsi="Times New Roman"/>
          <w:lang w:val="en-GB"/>
        </w:rPr>
        <w:t xml:space="preserve"> Fe</w:t>
      </w:r>
      <w:r w:rsidRPr="001C6DD5">
        <w:rPr>
          <w:rFonts w:ascii="Times New Roman" w:hAnsi="Times New Roman"/>
          <w:vertAlign w:val="subscript"/>
          <w:lang w:val="en-GB"/>
        </w:rPr>
        <w:t>2</w:t>
      </w:r>
      <w:r w:rsidRPr="001C6DD5">
        <w:rPr>
          <w:rFonts w:ascii="Times New Roman" w:hAnsi="Times New Roman"/>
          <w:lang w:val="en-GB"/>
        </w:rPr>
        <w:t>(SO</w:t>
      </w:r>
      <w:r w:rsidRPr="001C6DD5">
        <w:rPr>
          <w:rFonts w:ascii="Times New Roman" w:hAnsi="Times New Roman"/>
          <w:vertAlign w:val="subscript"/>
          <w:lang w:val="en-GB"/>
        </w:rPr>
        <w:t>4</w:t>
      </w:r>
      <w:r w:rsidRPr="001C6DD5">
        <w:rPr>
          <w:rFonts w:ascii="Times New Roman" w:hAnsi="Times New Roman"/>
          <w:lang w:val="en-GB"/>
        </w:rPr>
        <w:t>)</w:t>
      </w:r>
      <w:r w:rsidR="00FA2C8C" w:rsidRPr="001C6DD5">
        <w:rPr>
          <w:rFonts w:ascii="Times New Roman" w:hAnsi="Times New Roman"/>
          <w:vertAlign w:val="subscript"/>
          <w:lang w:val="en-GB"/>
        </w:rPr>
        <w:t>3</w:t>
      </w:r>
      <w:r w:rsidRPr="001C6DD5">
        <w:rPr>
          <w:rFonts w:ascii="Times New Roman" w:hAnsi="Times New Roman"/>
          <w:vertAlign w:val="subscript"/>
          <w:lang w:val="en-GB"/>
        </w:rPr>
        <w:t xml:space="preserve"> </w:t>
      </w:r>
      <w:r w:rsidRPr="001C6DD5">
        <w:rPr>
          <w:rFonts w:ascii="Times New Roman" w:hAnsi="Times New Roman"/>
          <w:lang w:val="en-GB"/>
        </w:rPr>
        <w:t xml:space="preserve">PIX 113 (10%) and different doses (0.1%, 0.05%, and 0.01%) of flocculent were applied to the wastewater according to the literature data </w:t>
      </w:r>
      <w:r w:rsidR="003E3646" w:rsidRPr="001C6DD5">
        <w:rPr>
          <w:rFonts w:ascii="Times New Roman" w:hAnsi="Times New Roman"/>
          <w:lang w:val="en-GB"/>
        </w:rPr>
        <w:t>(Mielczarek et al. 2011)</w:t>
      </w:r>
      <w:r w:rsidRPr="001C6DD5">
        <w:rPr>
          <w:rFonts w:ascii="Times New Roman" w:hAnsi="Times New Roman"/>
          <w:lang w:val="en-GB"/>
        </w:rPr>
        <w:t>. The impact of flocculent doses on the efficiency of the wastewater treatment process was monitored by analy</w:t>
      </w:r>
      <w:r w:rsidR="007E0A1B">
        <w:rPr>
          <w:rFonts w:ascii="Times New Roman" w:hAnsi="Times New Roman"/>
          <w:lang w:val="en-GB"/>
        </w:rPr>
        <w:t>s</w:t>
      </w:r>
      <w:r w:rsidRPr="001C6DD5">
        <w:rPr>
          <w:rFonts w:ascii="Times New Roman" w:hAnsi="Times New Roman"/>
          <w:lang w:val="en-GB"/>
        </w:rPr>
        <w:t>ing the following physical and chemical indicators: pH, COD, ammonium nitrogen, chlorides, and phenols, respectively. Mixing of the wastewater with the coagulant was carried out in two stages. Rapid mixing for 1 minute was intended to mix the entire volume of wastewater with an added coagulant, while the slow-running 30 minutes provided the formation of flocs that formed larger agglomerates. Then, the contents of the reactors were settled for 30 minutes. Afterward</w:t>
      </w:r>
      <w:r w:rsidR="007E0A1B">
        <w:rPr>
          <w:rFonts w:ascii="Times New Roman" w:hAnsi="Times New Roman"/>
          <w:lang w:val="en-GB"/>
        </w:rPr>
        <w:t>s</w:t>
      </w:r>
      <w:r w:rsidRPr="001C6DD5">
        <w:rPr>
          <w:rFonts w:ascii="Times New Roman" w:hAnsi="Times New Roman"/>
          <w:lang w:val="en-GB"/>
        </w:rPr>
        <w:t>, the wastewater samples were decanted and analy</w:t>
      </w:r>
      <w:r w:rsidR="007E0A1B">
        <w:rPr>
          <w:rFonts w:ascii="Times New Roman" w:hAnsi="Times New Roman"/>
          <w:lang w:val="en-GB"/>
        </w:rPr>
        <w:t>s</w:t>
      </w:r>
      <w:r w:rsidRPr="001C6DD5">
        <w:rPr>
          <w:rFonts w:ascii="Times New Roman" w:hAnsi="Times New Roman"/>
          <w:lang w:val="en-GB"/>
        </w:rPr>
        <w:t>ed.</w:t>
      </w:r>
    </w:p>
    <w:p w14:paraId="7C841E89" w14:textId="46FB0DD3" w:rsidR="00391C23" w:rsidRPr="001C6DD5" w:rsidRDefault="001401CD" w:rsidP="001401CD">
      <w:pPr>
        <w:pStyle w:val="Rn1"/>
        <w:rPr>
          <w:lang w:val="en-GB"/>
        </w:rPr>
      </w:pPr>
      <w:r w:rsidRPr="001C6DD5">
        <w:rPr>
          <w:lang w:val="en-GB"/>
        </w:rPr>
        <w:lastRenderedPageBreak/>
        <w:t>4. Results and Discussion</w:t>
      </w:r>
    </w:p>
    <w:p w14:paraId="7394583D" w14:textId="07EE2847" w:rsidR="002C1486" w:rsidRPr="001C6DD5" w:rsidRDefault="002C1486" w:rsidP="001401CD">
      <w:pPr>
        <w:spacing w:after="0" w:line="240" w:lineRule="auto"/>
        <w:ind w:firstLine="284"/>
        <w:jc w:val="both"/>
        <w:rPr>
          <w:rFonts w:ascii="Times New Roman" w:hAnsi="Times New Roman"/>
          <w:lang w:val="en-GB"/>
        </w:rPr>
      </w:pPr>
      <w:r w:rsidRPr="001C6DD5">
        <w:rPr>
          <w:rFonts w:ascii="Times New Roman" w:hAnsi="Times New Roman"/>
          <w:lang w:val="en-GB"/>
        </w:rPr>
        <w:t xml:space="preserve">Studies have been carried out on </w:t>
      </w:r>
      <w:r w:rsidR="007E0A1B">
        <w:rPr>
          <w:rFonts w:ascii="Times New Roman" w:hAnsi="Times New Roman"/>
          <w:lang w:val="en-GB"/>
        </w:rPr>
        <w:t>using</w:t>
      </w:r>
      <w:r w:rsidRPr="001C6DD5">
        <w:rPr>
          <w:rFonts w:ascii="Times New Roman" w:hAnsi="Times New Roman"/>
          <w:lang w:val="en-GB"/>
        </w:rPr>
        <w:t xml:space="preserve"> a new group of products synthesi</w:t>
      </w:r>
      <w:r w:rsidR="007E0A1B">
        <w:rPr>
          <w:rFonts w:ascii="Times New Roman" w:hAnsi="Times New Roman"/>
          <w:lang w:val="en-GB"/>
        </w:rPr>
        <w:t>s</w:t>
      </w:r>
      <w:r w:rsidRPr="001C6DD5">
        <w:rPr>
          <w:rFonts w:ascii="Times New Roman" w:hAnsi="Times New Roman"/>
          <w:lang w:val="en-GB"/>
        </w:rPr>
        <w:t>ed from polystyrene as potential flocculants in the wastewater treatment process (Table 1). Table 1 includes the results of wastewater treatment with coagulation supported with various doses of new-generation flocculent.</w:t>
      </w:r>
    </w:p>
    <w:p w14:paraId="1D0A20B6" w14:textId="77777777" w:rsidR="00492B79" w:rsidRPr="001C6DD5" w:rsidRDefault="00492B79" w:rsidP="00492B79">
      <w:pPr>
        <w:spacing w:after="0"/>
        <w:jc w:val="both"/>
        <w:rPr>
          <w:rFonts w:ascii="Times New Roman" w:hAnsi="Times New Roman"/>
          <w:lang w:val="en-GB"/>
        </w:rPr>
      </w:pPr>
    </w:p>
    <w:p w14:paraId="2895A608" w14:textId="77777777" w:rsidR="00B6745A" w:rsidRPr="001C6DD5" w:rsidRDefault="0034724C" w:rsidP="001401CD">
      <w:pPr>
        <w:pStyle w:val="Rtab"/>
        <w:rPr>
          <w:lang w:val="en-GB"/>
        </w:rPr>
      </w:pPr>
      <w:r w:rsidRPr="001C6DD5">
        <w:rPr>
          <w:b/>
          <w:lang w:val="en-GB"/>
        </w:rPr>
        <w:t xml:space="preserve">Table </w:t>
      </w:r>
      <w:r w:rsidR="00092003" w:rsidRPr="001C6DD5">
        <w:rPr>
          <w:b/>
          <w:lang w:val="en-GB"/>
        </w:rPr>
        <w:t>1</w:t>
      </w:r>
      <w:r w:rsidRPr="001C6DD5">
        <w:rPr>
          <w:b/>
          <w:lang w:val="en-GB"/>
        </w:rPr>
        <w:t>.</w:t>
      </w:r>
      <w:r w:rsidRPr="001C6DD5">
        <w:rPr>
          <w:lang w:val="en-GB"/>
        </w:rPr>
        <w:t xml:space="preserve"> Efficiency of coke wastewater treatment</w:t>
      </w:r>
      <w:r w:rsidR="0039043C" w:rsidRPr="001C6DD5">
        <w:rPr>
          <w:lang w:val="en-GB"/>
        </w:rPr>
        <w:t xml:space="preserve"> </w:t>
      </w:r>
      <w:r w:rsidR="00921344" w:rsidRPr="001C6DD5">
        <w:rPr>
          <w:lang w:val="en-GB"/>
        </w:rPr>
        <w:t xml:space="preserve">in the </w:t>
      </w:r>
      <w:r w:rsidR="00B6745A" w:rsidRPr="001C6DD5">
        <w:rPr>
          <w:lang w:val="en-GB"/>
        </w:rPr>
        <w:t>coagulation process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428"/>
        <w:gridCol w:w="1134"/>
        <w:gridCol w:w="1274"/>
        <w:gridCol w:w="1371"/>
        <w:gridCol w:w="1372"/>
        <w:gridCol w:w="1338"/>
      </w:tblGrid>
      <w:tr w:rsidR="00A46AF0" w:rsidRPr="001C6DD5" w14:paraId="24EC8561" w14:textId="77777777" w:rsidTr="00935BE4">
        <w:trPr>
          <w:cantSplit/>
          <w:trHeight w:val="1555"/>
        </w:trPr>
        <w:tc>
          <w:tcPr>
            <w:tcW w:w="1689" w:type="dxa"/>
            <w:shd w:val="clear" w:color="auto" w:fill="auto"/>
            <w:vAlign w:val="center"/>
          </w:tcPr>
          <w:p w14:paraId="100F586D" w14:textId="77777777" w:rsidR="0064147C" w:rsidRPr="001C6DD5" w:rsidRDefault="0005504F" w:rsidP="00935BE4">
            <w:pPr>
              <w:spacing w:after="0" w:line="240" w:lineRule="auto"/>
              <w:jc w:val="center"/>
              <w:rPr>
                <w:rFonts w:ascii="Times New Roman" w:hAnsi="Times New Roman"/>
                <w:lang w:val="en-GB"/>
              </w:rPr>
            </w:pPr>
            <w:r w:rsidRPr="001C6DD5">
              <w:rPr>
                <w:rFonts w:ascii="Times New Roman" w:hAnsi="Times New Roman"/>
                <w:lang w:val="en-GB"/>
              </w:rPr>
              <w:t>P</w:t>
            </w:r>
            <w:r w:rsidR="0064147C" w:rsidRPr="001C6DD5">
              <w:rPr>
                <w:rFonts w:ascii="Times New Roman" w:hAnsi="Times New Roman"/>
                <w:lang w:val="en-GB"/>
              </w:rPr>
              <w:t>arameter</w:t>
            </w:r>
          </w:p>
        </w:tc>
        <w:tc>
          <w:tcPr>
            <w:tcW w:w="1428" w:type="dxa"/>
            <w:shd w:val="clear" w:color="auto" w:fill="auto"/>
            <w:vAlign w:val="center"/>
          </w:tcPr>
          <w:p w14:paraId="37C00712" w14:textId="77777777" w:rsidR="0064147C" w:rsidRPr="001C6DD5" w:rsidRDefault="0005504F" w:rsidP="00935BE4">
            <w:pPr>
              <w:spacing w:after="0" w:line="240" w:lineRule="auto"/>
              <w:jc w:val="center"/>
              <w:rPr>
                <w:rFonts w:ascii="Times New Roman" w:hAnsi="Times New Roman"/>
                <w:lang w:val="en-GB"/>
              </w:rPr>
            </w:pPr>
            <w:r w:rsidRPr="001C6DD5">
              <w:rPr>
                <w:rFonts w:ascii="Times New Roman" w:hAnsi="Times New Roman"/>
                <w:lang w:val="en-GB"/>
              </w:rPr>
              <w:t>U</w:t>
            </w:r>
            <w:r w:rsidR="0064147C" w:rsidRPr="001C6DD5">
              <w:rPr>
                <w:rFonts w:ascii="Times New Roman" w:hAnsi="Times New Roman"/>
                <w:lang w:val="en-GB"/>
              </w:rPr>
              <w:t>nit</w:t>
            </w:r>
          </w:p>
        </w:tc>
        <w:tc>
          <w:tcPr>
            <w:tcW w:w="1134" w:type="dxa"/>
            <w:shd w:val="clear" w:color="auto" w:fill="auto"/>
            <w:vAlign w:val="center"/>
          </w:tcPr>
          <w:p w14:paraId="5CDBFD3A" w14:textId="42E71279"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Before</w:t>
            </w:r>
            <w:r w:rsidR="00092003" w:rsidRPr="001C6DD5">
              <w:rPr>
                <w:rFonts w:ascii="Times New Roman" w:hAnsi="Times New Roman"/>
                <w:lang w:val="en-GB"/>
              </w:rPr>
              <w:t xml:space="preserve"> </w:t>
            </w:r>
            <w:r w:rsidR="00935BE4">
              <w:rPr>
                <w:rFonts w:ascii="Times New Roman" w:hAnsi="Times New Roman"/>
                <w:lang w:val="en-GB"/>
              </w:rPr>
              <w:br/>
            </w:r>
            <w:r w:rsidRPr="001C6DD5">
              <w:rPr>
                <w:rFonts w:ascii="Times New Roman" w:hAnsi="Times New Roman"/>
                <w:lang w:val="en-GB"/>
              </w:rPr>
              <w:t>process</w:t>
            </w:r>
          </w:p>
        </w:tc>
        <w:tc>
          <w:tcPr>
            <w:tcW w:w="1274" w:type="dxa"/>
            <w:shd w:val="clear" w:color="auto" w:fill="auto"/>
            <w:textDirection w:val="btLr"/>
            <w:vAlign w:val="center"/>
          </w:tcPr>
          <w:p w14:paraId="7E8E830B"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With</w:t>
            </w:r>
          </w:p>
          <w:p w14:paraId="6AA721BA" w14:textId="542FEEA2"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C</w:t>
            </w:r>
            <w:r w:rsidR="00B943E6" w:rsidRPr="001C6DD5">
              <w:rPr>
                <w:rFonts w:ascii="Times New Roman" w:hAnsi="Times New Roman"/>
                <w:lang w:val="en-GB"/>
              </w:rPr>
              <w:t>oagula</w:t>
            </w:r>
            <w:r w:rsidRPr="001C6DD5">
              <w:rPr>
                <w:rFonts w:ascii="Times New Roman" w:hAnsi="Times New Roman"/>
                <w:lang w:val="en-GB"/>
              </w:rPr>
              <w:t>nt</w:t>
            </w:r>
            <w:r w:rsidR="00935BE4">
              <w:rPr>
                <w:rFonts w:ascii="Times New Roman" w:hAnsi="Times New Roman"/>
                <w:lang w:val="en-GB"/>
              </w:rPr>
              <w:t xml:space="preserve"> </w:t>
            </w:r>
            <w:r w:rsidRPr="001C6DD5">
              <w:rPr>
                <w:rFonts w:ascii="Times New Roman" w:hAnsi="Times New Roman"/>
                <w:lang w:val="en-GB"/>
              </w:rPr>
              <w:t>PIX</w:t>
            </w:r>
          </w:p>
          <w:p w14:paraId="28C5D01D"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dose</w:t>
            </w:r>
          </w:p>
          <w:p w14:paraId="47CD9F75"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10%</w:t>
            </w:r>
          </w:p>
        </w:tc>
        <w:tc>
          <w:tcPr>
            <w:tcW w:w="1371" w:type="dxa"/>
            <w:shd w:val="clear" w:color="auto" w:fill="auto"/>
            <w:textDirection w:val="btLr"/>
            <w:vAlign w:val="center"/>
          </w:tcPr>
          <w:p w14:paraId="366B2AD0"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Coagulant with floccul</w:t>
            </w:r>
            <w:r w:rsidR="00B943E6" w:rsidRPr="001C6DD5">
              <w:rPr>
                <w:rFonts w:ascii="Times New Roman" w:hAnsi="Times New Roman"/>
                <w:lang w:val="en-GB"/>
              </w:rPr>
              <w:t>e</w:t>
            </w:r>
            <w:r w:rsidRPr="001C6DD5">
              <w:rPr>
                <w:rFonts w:ascii="Times New Roman" w:hAnsi="Times New Roman"/>
                <w:lang w:val="en-GB"/>
              </w:rPr>
              <w:t>nt</w:t>
            </w:r>
          </w:p>
          <w:p w14:paraId="48564933"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dose</w:t>
            </w:r>
          </w:p>
          <w:p w14:paraId="314308FD" w14:textId="3B184D4F"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0</w:t>
            </w:r>
            <w:r w:rsidR="00215129" w:rsidRPr="001C6DD5">
              <w:rPr>
                <w:rFonts w:ascii="Times New Roman" w:hAnsi="Times New Roman"/>
                <w:lang w:val="en-GB"/>
              </w:rPr>
              <w:t>.</w:t>
            </w:r>
            <w:r w:rsidRPr="001C6DD5">
              <w:rPr>
                <w:rFonts w:ascii="Times New Roman" w:hAnsi="Times New Roman"/>
                <w:lang w:val="en-GB"/>
              </w:rPr>
              <w:t>1</w:t>
            </w:r>
            <w:r w:rsidR="00F70310">
              <w:rPr>
                <w:rFonts w:ascii="Times New Roman" w:hAnsi="Times New Roman"/>
                <w:lang w:val="en-GB"/>
              </w:rPr>
              <w:t>%</w:t>
            </w:r>
          </w:p>
        </w:tc>
        <w:tc>
          <w:tcPr>
            <w:tcW w:w="1372" w:type="dxa"/>
            <w:shd w:val="clear" w:color="auto" w:fill="auto"/>
            <w:textDirection w:val="btLr"/>
            <w:vAlign w:val="center"/>
          </w:tcPr>
          <w:p w14:paraId="73BC951E" w14:textId="77777777" w:rsidR="0064147C" w:rsidRPr="001C6DD5" w:rsidRDefault="00B943E6"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Coagulant with fl</w:t>
            </w:r>
            <w:r w:rsidR="0064147C" w:rsidRPr="001C6DD5">
              <w:rPr>
                <w:rFonts w:ascii="Times New Roman" w:hAnsi="Times New Roman"/>
                <w:lang w:val="en-GB"/>
              </w:rPr>
              <w:t>oc</w:t>
            </w:r>
            <w:r w:rsidRPr="001C6DD5">
              <w:rPr>
                <w:rFonts w:ascii="Times New Roman" w:hAnsi="Times New Roman"/>
                <w:lang w:val="en-GB"/>
              </w:rPr>
              <w:t>cule</w:t>
            </w:r>
            <w:r w:rsidR="0064147C" w:rsidRPr="001C6DD5">
              <w:rPr>
                <w:rFonts w:ascii="Times New Roman" w:hAnsi="Times New Roman"/>
                <w:lang w:val="en-GB"/>
              </w:rPr>
              <w:t>nt</w:t>
            </w:r>
          </w:p>
          <w:p w14:paraId="24B19D7B"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dose</w:t>
            </w:r>
          </w:p>
          <w:p w14:paraId="4CF33BA5"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0.05%</w:t>
            </w:r>
          </w:p>
        </w:tc>
        <w:tc>
          <w:tcPr>
            <w:tcW w:w="1338" w:type="dxa"/>
            <w:shd w:val="clear" w:color="auto" w:fill="auto"/>
            <w:textDirection w:val="btLr"/>
            <w:vAlign w:val="center"/>
          </w:tcPr>
          <w:p w14:paraId="2A43F91E" w14:textId="77777777" w:rsidR="0064147C" w:rsidRPr="001C6DD5" w:rsidRDefault="00B943E6"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Coagulant with floccule</w:t>
            </w:r>
            <w:r w:rsidR="0064147C" w:rsidRPr="001C6DD5">
              <w:rPr>
                <w:rFonts w:ascii="Times New Roman" w:hAnsi="Times New Roman"/>
                <w:lang w:val="en-GB"/>
              </w:rPr>
              <w:t>nt</w:t>
            </w:r>
          </w:p>
          <w:p w14:paraId="0CB8B504"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dose</w:t>
            </w:r>
          </w:p>
          <w:p w14:paraId="4D111F59" w14:textId="77777777" w:rsidR="0064147C" w:rsidRPr="001C6DD5" w:rsidRDefault="0064147C" w:rsidP="00935BE4">
            <w:pPr>
              <w:spacing w:after="0" w:line="240" w:lineRule="auto"/>
              <w:ind w:left="113" w:right="113"/>
              <w:jc w:val="center"/>
              <w:rPr>
                <w:rFonts w:ascii="Times New Roman" w:hAnsi="Times New Roman"/>
                <w:lang w:val="en-GB"/>
              </w:rPr>
            </w:pPr>
            <w:r w:rsidRPr="001C6DD5">
              <w:rPr>
                <w:rFonts w:ascii="Times New Roman" w:hAnsi="Times New Roman"/>
                <w:lang w:val="en-GB"/>
              </w:rPr>
              <w:t>0.01%</w:t>
            </w:r>
          </w:p>
        </w:tc>
      </w:tr>
      <w:tr w:rsidR="00A46AF0" w:rsidRPr="001C6DD5" w14:paraId="266673F8" w14:textId="77777777" w:rsidTr="00935BE4">
        <w:trPr>
          <w:trHeight w:val="283"/>
        </w:trPr>
        <w:tc>
          <w:tcPr>
            <w:tcW w:w="1689" w:type="dxa"/>
            <w:shd w:val="clear" w:color="auto" w:fill="auto"/>
            <w:vAlign w:val="center"/>
          </w:tcPr>
          <w:p w14:paraId="20C5B13B" w14:textId="77777777" w:rsidR="0064147C" w:rsidRPr="001C6DD5" w:rsidRDefault="0064147C" w:rsidP="00935BE4">
            <w:pPr>
              <w:spacing w:after="0" w:line="240" w:lineRule="auto"/>
              <w:ind w:left="31"/>
              <w:rPr>
                <w:rFonts w:ascii="Times New Roman" w:hAnsi="Times New Roman"/>
                <w:lang w:val="en-GB"/>
              </w:rPr>
            </w:pPr>
            <w:r w:rsidRPr="001C6DD5">
              <w:rPr>
                <w:rFonts w:ascii="Times New Roman" w:hAnsi="Times New Roman"/>
                <w:lang w:val="en-GB"/>
              </w:rPr>
              <w:t>pH</w:t>
            </w:r>
          </w:p>
        </w:tc>
        <w:tc>
          <w:tcPr>
            <w:tcW w:w="1428" w:type="dxa"/>
            <w:shd w:val="clear" w:color="auto" w:fill="auto"/>
            <w:vAlign w:val="center"/>
          </w:tcPr>
          <w:p w14:paraId="5B2CF9DA"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w:t>
            </w:r>
          </w:p>
        </w:tc>
        <w:tc>
          <w:tcPr>
            <w:tcW w:w="1134" w:type="dxa"/>
            <w:shd w:val="clear" w:color="auto" w:fill="auto"/>
            <w:vAlign w:val="center"/>
          </w:tcPr>
          <w:p w14:paraId="6779FCBB" w14:textId="77777777" w:rsidR="0064147C" w:rsidRPr="001C6DD5" w:rsidRDefault="00D44CAE" w:rsidP="00935BE4">
            <w:pPr>
              <w:spacing w:after="0" w:line="240" w:lineRule="auto"/>
              <w:jc w:val="center"/>
              <w:rPr>
                <w:rFonts w:ascii="Times New Roman" w:hAnsi="Times New Roman"/>
                <w:lang w:val="en-GB"/>
              </w:rPr>
            </w:pPr>
            <w:r w:rsidRPr="001C6DD5">
              <w:rPr>
                <w:rFonts w:ascii="Times New Roman" w:hAnsi="Times New Roman"/>
                <w:lang w:val="en-GB"/>
              </w:rPr>
              <w:t>8.</w:t>
            </w:r>
            <w:r w:rsidR="0064147C" w:rsidRPr="001C6DD5">
              <w:rPr>
                <w:rFonts w:ascii="Times New Roman" w:hAnsi="Times New Roman"/>
                <w:lang w:val="en-GB"/>
              </w:rPr>
              <w:t>5</w:t>
            </w:r>
            <w:r w:rsidR="00215129" w:rsidRPr="001C6DD5">
              <w:rPr>
                <w:rFonts w:ascii="Times New Roman" w:hAnsi="Times New Roman"/>
                <w:lang w:val="en-GB"/>
              </w:rPr>
              <w:t>0</w:t>
            </w:r>
          </w:p>
        </w:tc>
        <w:tc>
          <w:tcPr>
            <w:tcW w:w="1274" w:type="dxa"/>
            <w:shd w:val="clear" w:color="auto" w:fill="auto"/>
            <w:vAlign w:val="center"/>
          </w:tcPr>
          <w:p w14:paraId="4DE17849"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8</w:t>
            </w:r>
            <w:r w:rsidR="00D44CAE" w:rsidRPr="001C6DD5">
              <w:rPr>
                <w:rFonts w:ascii="Times New Roman" w:hAnsi="Times New Roman"/>
                <w:lang w:val="en-GB"/>
              </w:rPr>
              <w:t>.</w:t>
            </w:r>
            <w:r w:rsidRPr="001C6DD5">
              <w:rPr>
                <w:rFonts w:ascii="Times New Roman" w:hAnsi="Times New Roman"/>
                <w:lang w:val="en-GB"/>
              </w:rPr>
              <w:t>0</w:t>
            </w:r>
            <w:r w:rsidR="00215129" w:rsidRPr="001C6DD5">
              <w:rPr>
                <w:rFonts w:ascii="Times New Roman" w:hAnsi="Times New Roman"/>
                <w:lang w:val="en-GB"/>
              </w:rPr>
              <w:t>0</w:t>
            </w:r>
          </w:p>
        </w:tc>
        <w:tc>
          <w:tcPr>
            <w:tcW w:w="1371" w:type="dxa"/>
            <w:shd w:val="clear" w:color="auto" w:fill="auto"/>
            <w:vAlign w:val="center"/>
          </w:tcPr>
          <w:p w14:paraId="5DD06701"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8</w:t>
            </w:r>
            <w:r w:rsidR="00D44CAE" w:rsidRPr="001C6DD5">
              <w:rPr>
                <w:rFonts w:ascii="Times New Roman" w:hAnsi="Times New Roman"/>
                <w:lang w:val="en-GB"/>
              </w:rPr>
              <w:t>.</w:t>
            </w:r>
            <w:r w:rsidRPr="001C6DD5">
              <w:rPr>
                <w:rFonts w:ascii="Times New Roman" w:hAnsi="Times New Roman"/>
                <w:lang w:val="en-GB"/>
              </w:rPr>
              <w:t>0</w:t>
            </w:r>
            <w:r w:rsidR="00215129" w:rsidRPr="001C6DD5">
              <w:rPr>
                <w:rFonts w:ascii="Times New Roman" w:hAnsi="Times New Roman"/>
                <w:lang w:val="en-GB"/>
              </w:rPr>
              <w:t>0</w:t>
            </w:r>
          </w:p>
        </w:tc>
        <w:tc>
          <w:tcPr>
            <w:tcW w:w="1372" w:type="dxa"/>
            <w:shd w:val="clear" w:color="auto" w:fill="auto"/>
            <w:vAlign w:val="center"/>
          </w:tcPr>
          <w:p w14:paraId="1F0C6D14"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8</w:t>
            </w:r>
            <w:r w:rsidR="00D44CAE" w:rsidRPr="001C6DD5">
              <w:rPr>
                <w:rFonts w:ascii="Times New Roman" w:hAnsi="Times New Roman"/>
                <w:lang w:val="en-GB"/>
              </w:rPr>
              <w:t>.</w:t>
            </w:r>
            <w:r w:rsidRPr="001C6DD5">
              <w:rPr>
                <w:rFonts w:ascii="Times New Roman" w:hAnsi="Times New Roman"/>
                <w:lang w:val="en-GB"/>
              </w:rPr>
              <w:t>0</w:t>
            </w:r>
            <w:r w:rsidR="00215129" w:rsidRPr="001C6DD5">
              <w:rPr>
                <w:rFonts w:ascii="Times New Roman" w:hAnsi="Times New Roman"/>
                <w:lang w:val="en-GB"/>
              </w:rPr>
              <w:t>0</w:t>
            </w:r>
          </w:p>
        </w:tc>
        <w:tc>
          <w:tcPr>
            <w:tcW w:w="1338" w:type="dxa"/>
            <w:shd w:val="clear" w:color="auto" w:fill="auto"/>
            <w:vAlign w:val="center"/>
          </w:tcPr>
          <w:p w14:paraId="3AC15854"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8</w:t>
            </w:r>
            <w:r w:rsidR="00D44CAE" w:rsidRPr="001C6DD5">
              <w:rPr>
                <w:rFonts w:ascii="Times New Roman" w:hAnsi="Times New Roman"/>
                <w:lang w:val="en-GB"/>
              </w:rPr>
              <w:t>.</w:t>
            </w:r>
            <w:r w:rsidRPr="001C6DD5">
              <w:rPr>
                <w:rFonts w:ascii="Times New Roman" w:hAnsi="Times New Roman"/>
                <w:lang w:val="en-GB"/>
              </w:rPr>
              <w:t>0</w:t>
            </w:r>
            <w:r w:rsidR="00215129" w:rsidRPr="001C6DD5">
              <w:rPr>
                <w:rFonts w:ascii="Times New Roman" w:hAnsi="Times New Roman"/>
                <w:lang w:val="en-GB"/>
              </w:rPr>
              <w:t>0</w:t>
            </w:r>
          </w:p>
        </w:tc>
      </w:tr>
      <w:tr w:rsidR="00A46AF0" w:rsidRPr="001C6DD5" w14:paraId="32986C00" w14:textId="77777777" w:rsidTr="00935BE4">
        <w:trPr>
          <w:trHeight w:val="283"/>
        </w:trPr>
        <w:tc>
          <w:tcPr>
            <w:tcW w:w="1689" w:type="dxa"/>
            <w:shd w:val="clear" w:color="auto" w:fill="auto"/>
            <w:vAlign w:val="center"/>
          </w:tcPr>
          <w:p w14:paraId="437BC8AF" w14:textId="77777777" w:rsidR="0064147C" w:rsidRPr="001C6DD5" w:rsidRDefault="0064147C" w:rsidP="00935BE4">
            <w:pPr>
              <w:spacing w:after="0" w:line="240" w:lineRule="auto"/>
              <w:ind w:left="31"/>
              <w:rPr>
                <w:rFonts w:ascii="Times New Roman" w:hAnsi="Times New Roman"/>
                <w:lang w:val="en-GB"/>
              </w:rPr>
            </w:pPr>
            <w:proofErr w:type="spellStart"/>
            <w:r w:rsidRPr="001C6DD5">
              <w:rPr>
                <w:rFonts w:ascii="Times New Roman" w:hAnsi="Times New Roman"/>
                <w:lang w:val="en-GB"/>
              </w:rPr>
              <w:t>COD</w:t>
            </w:r>
            <w:r w:rsidR="000F3B09" w:rsidRPr="001C6DD5">
              <w:rPr>
                <w:rFonts w:ascii="Times New Roman" w:hAnsi="Times New Roman"/>
                <w:vertAlign w:val="subscript"/>
                <w:lang w:val="en-GB"/>
              </w:rPr>
              <w:t>Cr</w:t>
            </w:r>
            <w:proofErr w:type="spellEnd"/>
          </w:p>
        </w:tc>
        <w:tc>
          <w:tcPr>
            <w:tcW w:w="1428" w:type="dxa"/>
            <w:shd w:val="clear" w:color="auto" w:fill="auto"/>
            <w:vAlign w:val="center"/>
          </w:tcPr>
          <w:p w14:paraId="7ECEC85F" w14:textId="77777777" w:rsidR="0064147C" w:rsidRPr="001C6DD5" w:rsidRDefault="00CF5F6F" w:rsidP="00935BE4">
            <w:pPr>
              <w:spacing w:after="0" w:line="240" w:lineRule="auto"/>
              <w:jc w:val="center"/>
              <w:rPr>
                <w:rFonts w:ascii="Times New Roman" w:hAnsi="Times New Roman"/>
                <w:lang w:val="en-GB"/>
              </w:rPr>
            </w:pPr>
            <w:r w:rsidRPr="001C6DD5">
              <w:rPr>
                <w:rFonts w:ascii="Times New Roman" w:hAnsi="Times New Roman"/>
                <w:lang w:val="en-GB"/>
              </w:rPr>
              <w:t xml:space="preserve">g </w:t>
            </w:r>
            <w:r w:rsidR="0064147C" w:rsidRPr="001C6DD5">
              <w:rPr>
                <w:rFonts w:ascii="Times New Roman" w:hAnsi="Times New Roman"/>
                <w:lang w:val="en-GB"/>
              </w:rPr>
              <w:t>O</w:t>
            </w:r>
            <w:r w:rsidR="0064147C" w:rsidRPr="001C6DD5">
              <w:rPr>
                <w:rFonts w:ascii="Times New Roman" w:hAnsi="Times New Roman"/>
                <w:vertAlign w:val="subscript"/>
                <w:lang w:val="en-GB"/>
              </w:rPr>
              <w:t>2</w:t>
            </w:r>
            <w:r w:rsidR="0064147C" w:rsidRPr="001C6DD5">
              <w:rPr>
                <w:rFonts w:ascii="Times New Roman" w:hAnsi="Times New Roman"/>
                <w:lang w:val="en-GB"/>
              </w:rPr>
              <w:t>/m</w:t>
            </w:r>
            <w:r w:rsidR="0064147C" w:rsidRPr="001C6DD5">
              <w:rPr>
                <w:rFonts w:ascii="Times New Roman" w:hAnsi="Times New Roman"/>
                <w:vertAlign w:val="superscript"/>
                <w:lang w:val="en-GB"/>
              </w:rPr>
              <w:t>3</w:t>
            </w:r>
          </w:p>
        </w:tc>
        <w:tc>
          <w:tcPr>
            <w:tcW w:w="1134" w:type="dxa"/>
            <w:shd w:val="clear" w:color="auto" w:fill="auto"/>
            <w:vAlign w:val="center"/>
          </w:tcPr>
          <w:p w14:paraId="722E8442" w14:textId="7D8ACB5E"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1120</w:t>
            </w:r>
          </w:p>
        </w:tc>
        <w:tc>
          <w:tcPr>
            <w:tcW w:w="1274" w:type="dxa"/>
            <w:shd w:val="clear" w:color="auto" w:fill="auto"/>
            <w:vAlign w:val="center"/>
          </w:tcPr>
          <w:p w14:paraId="7D94C79E"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1056</w:t>
            </w:r>
          </w:p>
        </w:tc>
        <w:tc>
          <w:tcPr>
            <w:tcW w:w="1371" w:type="dxa"/>
            <w:shd w:val="clear" w:color="auto" w:fill="auto"/>
            <w:vAlign w:val="center"/>
          </w:tcPr>
          <w:p w14:paraId="4FBAEB1D"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704</w:t>
            </w:r>
          </w:p>
        </w:tc>
        <w:tc>
          <w:tcPr>
            <w:tcW w:w="1372" w:type="dxa"/>
            <w:shd w:val="clear" w:color="auto" w:fill="auto"/>
            <w:vAlign w:val="center"/>
          </w:tcPr>
          <w:p w14:paraId="50DA94F8"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576</w:t>
            </w:r>
          </w:p>
        </w:tc>
        <w:tc>
          <w:tcPr>
            <w:tcW w:w="1338" w:type="dxa"/>
            <w:shd w:val="clear" w:color="auto" w:fill="auto"/>
            <w:vAlign w:val="center"/>
          </w:tcPr>
          <w:p w14:paraId="6C91DB56"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640</w:t>
            </w:r>
          </w:p>
        </w:tc>
      </w:tr>
      <w:tr w:rsidR="00A46AF0" w:rsidRPr="001C6DD5" w14:paraId="22AFC9FE" w14:textId="77777777" w:rsidTr="00935BE4">
        <w:tc>
          <w:tcPr>
            <w:tcW w:w="1689" w:type="dxa"/>
            <w:shd w:val="clear" w:color="auto" w:fill="auto"/>
            <w:vAlign w:val="center"/>
          </w:tcPr>
          <w:p w14:paraId="1C741C49" w14:textId="77777777" w:rsidR="00B27D57" w:rsidRPr="001C6DD5" w:rsidRDefault="0064147C" w:rsidP="00935BE4">
            <w:pPr>
              <w:spacing w:after="0" w:line="240" w:lineRule="auto"/>
              <w:ind w:left="31"/>
              <w:rPr>
                <w:rFonts w:ascii="Times New Roman" w:hAnsi="Times New Roman"/>
                <w:lang w:val="en-GB"/>
              </w:rPr>
            </w:pPr>
            <w:r w:rsidRPr="001C6DD5">
              <w:rPr>
                <w:rFonts w:ascii="Times New Roman" w:hAnsi="Times New Roman"/>
                <w:lang w:val="en-GB"/>
              </w:rPr>
              <w:t>T</w:t>
            </w:r>
            <w:r w:rsidR="00B27D57" w:rsidRPr="001C6DD5">
              <w:rPr>
                <w:rFonts w:ascii="Times New Roman" w:hAnsi="Times New Roman"/>
                <w:lang w:val="en-GB"/>
              </w:rPr>
              <w:t>otal</w:t>
            </w:r>
          </w:p>
          <w:p w14:paraId="2D6DDFA8" w14:textId="77777777" w:rsidR="0064147C" w:rsidRPr="001C6DD5" w:rsidRDefault="0064147C" w:rsidP="00935BE4">
            <w:pPr>
              <w:spacing w:after="0" w:line="240" w:lineRule="auto"/>
              <w:ind w:left="31"/>
              <w:rPr>
                <w:rFonts w:ascii="Times New Roman" w:hAnsi="Times New Roman"/>
                <w:lang w:val="en-GB"/>
              </w:rPr>
            </w:pPr>
            <w:r w:rsidRPr="001C6DD5">
              <w:rPr>
                <w:rFonts w:ascii="Times New Roman" w:hAnsi="Times New Roman"/>
                <w:lang w:val="en-GB"/>
              </w:rPr>
              <w:t>C</w:t>
            </w:r>
            <w:r w:rsidR="00B27D57" w:rsidRPr="001C6DD5">
              <w:rPr>
                <w:rFonts w:ascii="Times New Roman" w:hAnsi="Times New Roman"/>
                <w:lang w:val="en-GB"/>
              </w:rPr>
              <w:t>arbon (TC)</w:t>
            </w:r>
          </w:p>
        </w:tc>
        <w:tc>
          <w:tcPr>
            <w:tcW w:w="1428" w:type="dxa"/>
            <w:shd w:val="clear" w:color="auto" w:fill="auto"/>
            <w:vAlign w:val="center"/>
          </w:tcPr>
          <w:p w14:paraId="6B2A0047" w14:textId="77777777" w:rsidR="0064147C"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 xml:space="preserve">g </w:t>
            </w:r>
            <w:r w:rsidR="00630A4C" w:rsidRPr="001C6DD5">
              <w:rPr>
                <w:rFonts w:ascii="Times New Roman" w:hAnsi="Times New Roman"/>
                <w:lang w:val="en-GB"/>
              </w:rPr>
              <w:t>O</w:t>
            </w:r>
            <w:r w:rsidR="00630A4C" w:rsidRPr="001C6DD5">
              <w:rPr>
                <w:rFonts w:ascii="Times New Roman" w:hAnsi="Times New Roman"/>
                <w:vertAlign w:val="subscript"/>
                <w:lang w:val="en-GB"/>
              </w:rPr>
              <w:t>2</w:t>
            </w:r>
            <w:r w:rsidR="0064147C" w:rsidRPr="001C6DD5">
              <w:rPr>
                <w:rFonts w:ascii="Times New Roman" w:hAnsi="Times New Roman"/>
                <w:lang w:val="en-GB"/>
              </w:rPr>
              <w:t>/m</w:t>
            </w:r>
            <w:r w:rsidR="0064147C" w:rsidRPr="001C6DD5">
              <w:rPr>
                <w:rFonts w:ascii="Times New Roman" w:hAnsi="Times New Roman"/>
                <w:vertAlign w:val="superscript"/>
                <w:lang w:val="en-GB"/>
              </w:rPr>
              <w:t>3</w:t>
            </w:r>
          </w:p>
        </w:tc>
        <w:tc>
          <w:tcPr>
            <w:tcW w:w="1134" w:type="dxa"/>
            <w:shd w:val="clear" w:color="auto" w:fill="auto"/>
            <w:vAlign w:val="center"/>
          </w:tcPr>
          <w:p w14:paraId="4559923D" w14:textId="77777777" w:rsidR="0064147C" w:rsidRPr="001C6DD5" w:rsidRDefault="00D44CAE" w:rsidP="00935BE4">
            <w:pPr>
              <w:spacing w:after="0" w:line="240" w:lineRule="auto"/>
              <w:jc w:val="center"/>
              <w:rPr>
                <w:rFonts w:ascii="Times New Roman" w:hAnsi="Times New Roman"/>
                <w:lang w:val="en-GB"/>
              </w:rPr>
            </w:pPr>
            <w:r w:rsidRPr="001C6DD5">
              <w:rPr>
                <w:rFonts w:ascii="Times New Roman" w:hAnsi="Times New Roman"/>
                <w:lang w:val="en-GB"/>
              </w:rPr>
              <w:t>497.</w:t>
            </w:r>
            <w:r w:rsidR="0064147C" w:rsidRPr="001C6DD5">
              <w:rPr>
                <w:rFonts w:ascii="Times New Roman" w:hAnsi="Times New Roman"/>
                <w:lang w:val="en-GB"/>
              </w:rPr>
              <w:t>3</w:t>
            </w:r>
          </w:p>
        </w:tc>
        <w:tc>
          <w:tcPr>
            <w:tcW w:w="1274" w:type="dxa"/>
            <w:shd w:val="clear" w:color="auto" w:fill="auto"/>
            <w:vAlign w:val="center"/>
          </w:tcPr>
          <w:p w14:paraId="184BFE1D"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469</w:t>
            </w:r>
            <w:r w:rsidR="00D44CAE" w:rsidRPr="001C6DD5">
              <w:rPr>
                <w:rFonts w:ascii="Times New Roman" w:hAnsi="Times New Roman"/>
                <w:lang w:val="en-GB"/>
              </w:rPr>
              <w:t>.</w:t>
            </w:r>
            <w:r w:rsidRPr="001C6DD5">
              <w:rPr>
                <w:rFonts w:ascii="Times New Roman" w:hAnsi="Times New Roman"/>
                <w:lang w:val="en-GB"/>
              </w:rPr>
              <w:t>5</w:t>
            </w:r>
          </w:p>
        </w:tc>
        <w:tc>
          <w:tcPr>
            <w:tcW w:w="1371" w:type="dxa"/>
            <w:shd w:val="clear" w:color="auto" w:fill="auto"/>
            <w:vAlign w:val="center"/>
          </w:tcPr>
          <w:p w14:paraId="36604ABE"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4</w:t>
            </w:r>
            <w:r w:rsidR="00D44CAE" w:rsidRPr="001C6DD5">
              <w:rPr>
                <w:rFonts w:ascii="Times New Roman" w:hAnsi="Times New Roman"/>
                <w:lang w:val="en-GB"/>
              </w:rPr>
              <w:t>63.</w:t>
            </w:r>
            <w:r w:rsidRPr="001C6DD5">
              <w:rPr>
                <w:rFonts w:ascii="Times New Roman" w:hAnsi="Times New Roman"/>
                <w:lang w:val="en-GB"/>
              </w:rPr>
              <w:t>4</w:t>
            </w:r>
          </w:p>
        </w:tc>
        <w:tc>
          <w:tcPr>
            <w:tcW w:w="1372" w:type="dxa"/>
            <w:shd w:val="clear" w:color="auto" w:fill="auto"/>
            <w:vAlign w:val="center"/>
          </w:tcPr>
          <w:p w14:paraId="27203B4F"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479</w:t>
            </w:r>
            <w:r w:rsidR="00D44CAE" w:rsidRPr="001C6DD5">
              <w:rPr>
                <w:rFonts w:ascii="Times New Roman" w:hAnsi="Times New Roman"/>
                <w:lang w:val="en-GB"/>
              </w:rPr>
              <w:t>.</w:t>
            </w:r>
            <w:r w:rsidRPr="001C6DD5">
              <w:rPr>
                <w:rFonts w:ascii="Times New Roman" w:hAnsi="Times New Roman"/>
                <w:lang w:val="en-GB"/>
              </w:rPr>
              <w:t>6</w:t>
            </w:r>
          </w:p>
        </w:tc>
        <w:tc>
          <w:tcPr>
            <w:tcW w:w="1338" w:type="dxa"/>
            <w:shd w:val="clear" w:color="auto" w:fill="auto"/>
            <w:vAlign w:val="center"/>
          </w:tcPr>
          <w:p w14:paraId="1A9008D6"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458</w:t>
            </w:r>
            <w:r w:rsidR="00D44CAE" w:rsidRPr="001C6DD5">
              <w:rPr>
                <w:rFonts w:ascii="Times New Roman" w:hAnsi="Times New Roman"/>
                <w:lang w:val="en-GB"/>
              </w:rPr>
              <w:t>.</w:t>
            </w:r>
            <w:r w:rsidRPr="001C6DD5">
              <w:rPr>
                <w:rFonts w:ascii="Times New Roman" w:hAnsi="Times New Roman"/>
                <w:lang w:val="en-GB"/>
              </w:rPr>
              <w:t>2</w:t>
            </w:r>
          </w:p>
        </w:tc>
      </w:tr>
      <w:tr w:rsidR="00A46AF0" w:rsidRPr="001C6DD5" w14:paraId="7CBC25DB" w14:textId="77777777" w:rsidTr="00935BE4">
        <w:tc>
          <w:tcPr>
            <w:tcW w:w="1689" w:type="dxa"/>
            <w:shd w:val="clear" w:color="auto" w:fill="auto"/>
            <w:vAlign w:val="center"/>
          </w:tcPr>
          <w:p w14:paraId="4CE4DD5B" w14:textId="77777777" w:rsidR="00B27D57" w:rsidRPr="001C6DD5" w:rsidRDefault="0064147C" w:rsidP="00935BE4">
            <w:pPr>
              <w:spacing w:after="0" w:line="240" w:lineRule="auto"/>
              <w:ind w:left="31"/>
              <w:rPr>
                <w:rFonts w:ascii="Times New Roman" w:hAnsi="Times New Roman"/>
                <w:lang w:val="en-GB"/>
              </w:rPr>
            </w:pPr>
            <w:r w:rsidRPr="001C6DD5">
              <w:rPr>
                <w:rFonts w:ascii="Times New Roman" w:hAnsi="Times New Roman"/>
                <w:lang w:val="en-GB"/>
              </w:rPr>
              <w:t>I</w:t>
            </w:r>
            <w:r w:rsidR="00B27D57" w:rsidRPr="001C6DD5">
              <w:rPr>
                <w:rFonts w:ascii="Times New Roman" w:hAnsi="Times New Roman"/>
                <w:lang w:val="en-GB"/>
              </w:rPr>
              <w:t>norganic</w:t>
            </w:r>
          </w:p>
          <w:p w14:paraId="030CBBDC" w14:textId="77777777" w:rsidR="0064147C" w:rsidRPr="001C6DD5" w:rsidRDefault="0064147C" w:rsidP="00935BE4">
            <w:pPr>
              <w:spacing w:after="0" w:line="240" w:lineRule="auto"/>
              <w:ind w:left="31"/>
              <w:rPr>
                <w:rFonts w:ascii="Times New Roman" w:hAnsi="Times New Roman"/>
                <w:lang w:val="en-GB"/>
              </w:rPr>
            </w:pPr>
            <w:r w:rsidRPr="001C6DD5">
              <w:rPr>
                <w:rFonts w:ascii="Times New Roman" w:hAnsi="Times New Roman"/>
                <w:lang w:val="en-GB"/>
              </w:rPr>
              <w:t>C</w:t>
            </w:r>
            <w:r w:rsidR="00B27D57" w:rsidRPr="001C6DD5">
              <w:rPr>
                <w:rFonts w:ascii="Times New Roman" w:hAnsi="Times New Roman"/>
                <w:lang w:val="en-GB"/>
              </w:rPr>
              <w:t>arbon (IC)</w:t>
            </w:r>
          </w:p>
        </w:tc>
        <w:tc>
          <w:tcPr>
            <w:tcW w:w="1428" w:type="dxa"/>
            <w:shd w:val="clear" w:color="auto" w:fill="auto"/>
            <w:vAlign w:val="center"/>
          </w:tcPr>
          <w:p w14:paraId="1A8FAB8F" w14:textId="77777777" w:rsidR="0064147C"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 xml:space="preserve">g </w:t>
            </w:r>
            <w:r w:rsidR="00630A4C" w:rsidRPr="001C6DD5">
              <w:rPr>
                <w:rFonts w:ascii="Times New Roman" w:hAnsi="Times New Roman"/>
                <w:lang w:val="en-GB"/>
              </w:rPr>
              <w:t>O</w:t>
            </w:r>
            <w:r w:rsidR="00630A4C" w:rsidRPr="001C6DD5">
              <w:rPr>
                <w:rFonts w:ascii="Times New Roman" w:hAnsi="Times New Roman"/>
                <w:vertAlign w:val="subscript"/>
                <w:lang w:val="en-GB"/>
              </w:rPr>
              <w:t>2</w:t>
            </w:r>
            <w:r w:rsidR="0064147C" w:rsidRPr="001C6DD5">
              <w:rPr>
                <w:rFonts w:ascii="Times New Roman" w:hAnsi="Times New Roman"/>
                <w:lang w:val="en-GB"/>
              </w:rPr>
              <w:t>/m</w:t>
            </w:r>
            <w:r w:rsidR="0064147C" w:rsidRPr="001C6DD5">
              <w:rPr>
                <w:rFonts w:ascii="Times New Roman" w:hAnsi="Times New Roman"/>
                <w:vertAlign w:val="superscript"/>
                <w:lang w:val="en-GB"/>
              </w:rPr>
              <w:t>3</w:t>
            </w:r>
          </w:p>
        </w:tc>
        <w:tc>
          <w:tcPr>
            <w:tcW w:w="1134" w:type="dxa"/>
            <w:shd w:val="clear" w:color="auto" w:fill="auto"/>
            <w:vAlign w:val="center"/>
          </w:tcPr>
          <w:p w14:paraId="14B54F1E" w14:textId="77777777" w:rsidR="0064147C" w:rsidRPr="001C6DD5" w:rsidRDefault="00D44CAE" w:rsidP="00935BE4">
            <w:pPr>
              <w:spacing w:after="0" w:line="240" w:lineRule="auto"/>
              <w:jc w:val="center"/>
              <w:rPr>
                <w:rFonts w:ascii="Times New Roman" w:hAnsi="Times New Roman"/>
                <w:lang w:val="en-GB"/>
              </w:rPr>
            </w:pPr>
            <w:r w:rsidRPr="001C6DD5">
              <w:rPr>
                <w:rFonts w:ascii="Times New Roman" w:hAnsi="Times New Roman"/>
                <w:lang w:val="en-GB"/>
              </w:rPr>
              <w:t>894.</w:t>
            </w:r>
            <w:r w:rsidR="0064147C" w:rsidRPr="001C6DD5">
              <w:rPr>
                <w:rFonts w:ascii="Times New Roman" w:hAnsi="Times New Roman"/>
                <w:lang w:val="en-GB"/>
              </w:rPr>
              <w:t>1</w:t>
            </w:r>
          </w:p>
        </w:tc>
        <w:tc>
          <w:tcPr>
            <w:tcW w:w="1274" w:type="dxa"/>
            <w:shd w:val="clear" w:color="auto" w:fill="auto"/>
            <w:vAlign w:val="center"/>
          </w:tcPr>
          <w:p w14:paraId="0AA8E4EE" w14:textId="77777777" w:rsidR="0064147C" w:rsidRPr="001C6DD5" w:rsidRDefault="00D44CAE" w:rsidP="00935BE4">
            <w:pPr>
              <w:spacing w:after="0" w:line="240" w:lineRule="auto"/>
              <w:jc w:val="center"/>
              <w:rPr>
                <w:rFonts w:ascii="Times New Roman" w:hAnsi="Times New Roman"/>
                <w:lang w:val="en-GB"/>
              </w:rPr>
            </w:pPr>
            <w:r w:rsidRPr="001C6DD5">
              <w:rPr>
                <w:rFonts w:ascii="Times New Roman" w:hAnsi="Times New Roman"/>
                <w:lang w:val="en-GB"/>
              </w:rPr>
              <w:t>689.</w:t>
            </w:r>
            <w:r w:rsidR="0064147C" w:rsidRPr="001C6DD5">
              <w:rPr>
                <w:rFonts w:ascii="Times New Roman" w:hAnsi="Times New Roman"/>
                <w:lang w:val="en-GB"/>
              </w:rPr>
              <w:t>3</w:t>
            </w:r>
          </w:p>
        </w:tc>
        <w:tc>
          <w:tcPr>
            <w:tcW w:w="1371" w:type="dxa"/>
            <w:shd w:val="clear" w:color="auto" w:fill="auto"/>
            <w:vAlign w:val="center"/>
          </w:tcPr>
          <w:p w14:paraId="0C632654" w14:textId="77777777" w:rsidR="0064147C" w:rsidRPr="001C6DD5" w:rsidRDefault="00D44CAE" w:rsidP="00935BE4">
            <w:pPr>
              <w:spacing w:after="0" w:line="240" w:lineRule="auto"/>
              <w:jc w:val="center"/>
              <w:rPr>
                <w:rFonts w:ascii="Times New Roman" w:hAnsi="Times New Roman"/>
                <w:lang w:val="en-GB"/>
              </w:rPr>
            </w:pPr>
            <w:r w:rsidRPr="001C6DD5">
              <w:rPr>
                <w:rFonts w:ascii="Times New Roman" w:hAnsi="Times New Roman"/>
                <w:lang w:val="en-GB"/>
              </w:rPr>
              <w:t>678.</w:t>
            </w:r>
            <w:r w:rsidR="0064147C" w:rsidRPr="001C6DD5">
              <w:rPr>
                <w:rFonts w:ascii="Times New Roman" w:hAnsi="Times New Roman"/>
                <w:lang w:val="en-GB"/>
              </w:rPr>
              <w:t>2</w:t>
            </w:r>
          </w:p>
        </w:tc>
        <w:tc>
          <w:tcPr>
            <w:tcW w:w="1372" w:type="dxa"/>
            <w:shd w:val="clear" w:color="auto" w:fill="auto"/>
            <w:vAlign w:val="center"/>
          </w:tcPr>
          <w:p w14:paraId="52C209E7"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784</w:t>
            </w:r>
            <w:r w:rsidR="00D44CAE" w:rsidRPr="001C6DD5">
              <w:rPr>
                <w:rFonts w:ascii="Times New Roman" w:hAnsi="Times New Roman"/>
                <w:lang w:val="en-GB"/>
              </w:rPr>
              <w:t>.</w:t>
            </w:r>
            <w:r w:rsidRPr="001C6DD5">
              <w:rPr>
                <w:rFonts w:ascii="Times New Roman" w:hAnsi="Times New Roman"/>
                <w:lang w:val="en-GB"/>
              </w:rPr>
              <w:t>3</w:t>
            </w:r>
          </w:p>
        </w:tc>
        <w:tc>
          <w:tcPr>
            <w:tcW w:w="1338" w:type="dxa"/>
            <w:shd w:val="clear" w:color="auto" w:fill="auto"/>
            <w:vAlign w:val="center"/>
          </w:tcPr>
          <w:p w14:paraId="7902D541"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877</w:t>
            </w:r>
            <w:r w:rsidR="00D44CAE" w:rsidRPr="001C6DD5">
              <w:rPr>
                <w:rFonts w:ascii="Times New Roman" w:hAnsi="Times New Roman"/>
                <w:lang w:val="en-GB"/>
              </w:rPr>
              <w:t>.</w:t>
            </w:r>
            <w:r w:rsidRPr="001C6DD5">
              <w:rPr>
                <w:rFonts w:ascii="Times New Roman" w:hAnsi="Times New Roman"/>
                <w:lang w:val="en-GB"/>
              </w:rPr>
              <w:t>1</w:t>
            </w:r>
          </w:p>
        </w:tc>
      </w:tr>
      <w:tr w:rsidR="00A46AF0" w:rsidRPr="001C6DD5" w14:paraId="58444BF0" w14:textId="77777777" w:rsidTr="00935BE4">
        <w:tc>
          <w:tcPr>
            <w:tcW w:w="1689" w:type="dxa"/>
            <w:shd w:val="clear" w:color="auto" w:fill="auto"/>
            <w:vAlign w:val="center"/>
          </w:tcPr>
          <w:p w14:paraId="59053D84" w14:textId="11D04243" w:rsidR="0064147C" w:rsidRPr="001C6DD5" w:rsidRDefault="0064147C" w:rsidP="00935BE4">
            <w:pPr>
              <w:spacing w:after="0" w:line="240" w:lineRule="auto"/>
              <w:ind w:left="31"/>
              <w:rPr>
                <w:rFonts w:ascii="Times New Roman" w:hAnsi="Times New Roman"/>
                <w:lang w:val="en-GB"/>
              </w:rPr>
            </w:pPr>
            <w:r w:rsidRPr="001C6DD5">
              <w:rPr>
                <w:rFonts w:ascii="Times New Roman" w:hAnsi="Times New Roman"/>
                <w:lang w:val="en-GB"/>
              </w:rPr>
              <w:t xml:space="preserve">Ammonium </w:t>
            </w:r>
            <w:r w:rsidR="00935BE4">
              <w:rPr>
                <w:rFonts w:ascii="Times New Roman" w:hAnsi="Times New Roman"/>
                <w:lang w:val="en-GB"/>
              </w:rPr>
              <w:br/>
            </w:r>
            <w:r w:rsidRPr="001C6DD5">
              <w:rPr>
                <w:rFonts w:ascii="Times New Roman" w:hAnsi="Times New Roman"/>
                <w:lang w:val="en-GB"/>
              </w:rPr>
              <w:t>nitrogen</w:t>
            </w:r>
          </w:p>
        </w:tc>
        <w:tc>
          <w:tcPr>
            <w:tcW w:w="1428" w:type="dxa"/>
            <w:shd w:val="clear" w:color="auto" w:fill="auto"/>
            <w:vAlign w:val="center"/>
          </w:tcPr>
          <w:p w14:paraId="3915CDA4"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g N-NH</w:t>
            </w:r>
            <w:r w:rsidRPr="001C6DD5">
              <w:rPr>
                <w:rFonts w:ascii="Times New Roman" w:hAnsi="Times New Roman"/>
                <w:vertAlign w:val="subscript"/>
                <w:lang w:val="en-GB"/>
              </w:rPr>
              <w:t>4</w:t>
            </w:r>
            <w:r w:rsidRPr="001C6DD5">
              <w:rPr>
                <w:rFonts w:ascii="Times New Roman" w:hAnsi="Times New Roman"/>
                <w:vertAlign w:val="superscript"/>
                <w:lang w:val="en-GB"/>
              </w:rPr>
              <w:t>+</w:t>
            </w:r>
            <w:r w:rsidRPr="001C6DD5">
              <w:rPr>
                <w:rFonts w:ascii="Times New Roman" w:hAnsi="Times New Roman"/>
                <w:lang w:val="en-GB"/>
              </w:rPr>
              <w:t>/m</w:t>
            </w:r>
            <w:r w:rsidRPr="001C6DD5">
              <w:rPr>
                <w:rFonts w:ascii="Times New Roman" w:hAnsi="Times New Roman"/>
                <w:vertAlign w:val="superscript"/>
                <w:lang w:val="en-GB"/>
              </w:rPr>
              <w:t>3</w:t>
            </w:r>
          </w:p>
        </w:tc>
        <w:tc>
          <w:tcPr>
            <w:tcW w:w="1134" w:type="dxa"/>
            <w:shd w:val="clear" w:color="auto" w:fill="auto"/>
            <w:vAlign w:val="center"/>
          </w:tcPr>
          <w:p w14:paraId="147EDA82"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66.1</w:t>
            </w:r>
          </w:p>
        </w:tc>
        <w:tc>
          <w:tcPr>
            <w:tcW w:w="1274" w:type="dxa"/>
            <w:shd w:val="clear" w:color="auto" w:fill="auto"/>
            <w:vAlign w:val="center"/>
          </w:tcPr>
          <w:p w14:paraId="61915D1B"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61.1</w:t>
            </w:r>
          </w:p>
        </w:tc>
        <w:tc>
          <w:tcPr>
            <w:tcW w:w="1371" w:type="dxa"/>
            <w:shd w:val="clear" w:color="auto" w:fill="auto"/>
            <w:vAlign w:val="center"/>
          </w:tcPr>
          <w:p w14:paraId="20ADB146"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62.2</w:t>
            </w:r>
          </w:p>
        </w:tc>
        <w:tc>
          <w:tcPr>
            <w:tcW w:w="1372" w:type="dxa"/>
            <w:shd w:val="clear" w:color="auto" w:fill="auto"/>
            <w:vAlign w:val="center"/>
          </w:tcPr>
          <w:p w14:paraId="42768373"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63.9</w:t>
            </w:r>
          </w:p>
        </w:tc>
        <w:tc>
          <w:tcPr>
            <w:tcW w:w="1338" w:type="dxa"/>
            <w:shd w:val="clear" w:color="auto" w:fill="auto"/>
            <w:vAlign w:val="center"/>
          </w:tcPr>
          <w:p w14:paraId="579DB562"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60.5</w:t>
            </w:r>
          </w:p>
        </w:tc>
      </w:tr>
      <w:tr w:rsidR="00A46AF0" w:rsidRPr="001C6DD5" w14:paraId="0757E173" w14:textId="77777777" w:rsidTr="00935BE4">
        <w:trPr>
          <w:trHeight w:val="283"/>
        </w:trPr>
        <w:tc>
          <w:tcPr>
            <w:tcW w:w="1689" w:type="dxa"/>
            <w:shd w:val="clear" w:color="auto" w:fill="auto"/>
            <w:vAlign w:val="center"/>
          </w:tcPr>
          <w:p w14:paraId="4F222023" w14:textId="77777777" w:rsidR="0064147C" w:rsidRPr="001C6DD5" w:rsidRDefault="00785987" w:rsidP="00935BE4">
            <w:pPr>
              <w:spacing w:after="0" w:line="240" w:lineRule="auto"/>
              <w:ind w:left="31"/>
              <w:rPr>
                <w:rFonts w:ascii="Times New Roman" w:hAnsi="Times New Roman"/>
                <w:lang w:val="en-GB"/>
              </w:rPr>
            </w:pPr>
            <w:r w:rsidRPr="001C6DD5">
              <w:rPr>
                <w:rFonts w:ascii="Times New Roman" w:hAnsi="Times New Roman"/>
                <w:lang w:val="en-GB"/>
              </w:rPr>
              <w:t>C</w:t>
            </w:r>
            <w:r w:rsidR="0064147C" w:rsidRPr="001C6DD5">
              <w:rPr>
                <w:rFonts w:ascii="Times New Roman" w:hAnsi="Times New Roman"/>
                <w:lang w:val="en-GB"/>
              </w:rPr>
              <w:t>hlorides</w:t>
            </w:r>
          </w:p>
        </w:tc>
        <w:tc>
          <w:tcPr>
            <w:tcW w:w="1428" w:type="dxa"/>
            <w:shd w:val="clear" w:color="auto" w:fill="auto"/>
            <w:vAlign w:val="center"/>
          </w:tcPr>
          <w:p w14:paraId="6B37B268"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g/m</w:t>
            </w:r>
            <w:r w:rsidRPr="001C6DD5">
              <w:rPr>
                <w:rFonts w:ascii="Times New Roman" w:hAnsi="Times New Roman"/>
                <w:vertAlign w:val="superscript"/>
                <w:lang w:val="en-GB"/>
              </w:rPr>
              <w:t>3</w:t>
            </w:r>
          </w:p>
        </w:tc>
        <w:tc>
          <w:tcPr>
            <w:tcW w:w="1134" w:type="dxa"/>
            <w:shd w:val="clear" w:color="auto" w:fill="auto"/>
            <w:vAlign w:val="center"/>
          </w:tcPr>
          <w:p w14:paraId="52C43BDD"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1985</w:t>
            </w:r>
          </w:p>
        </w:tc>
        <w:tc>
          <w:tcPr>
            <w:tcW w:w="1274" w:type="dxa"/>
            <w:shd w:val="clear" w:color="auto" w:fill="auto"/>
            <w:vAlign w:val="center"/>
          </w:tcPr>
          <w:p w14:paraId="4D395F55"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1935</w:t>
            </w:r>
          </w:p>
        </w:tc>
        <w:tc>
          <w:tcPr>
            <w:tcW w:w="1371" w:type="dxa"/>
            <w:shd w:val="clear" w:color="auto" w:fill="auto"/>
            <w:vAlign w:val="center"/>
          </w:tcPr>
          <w:p w14:paraId="2D0B15C0"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1960</w:t>
            </w:r>
          </w:p>
        </w:tc>
        <w:tc>
          <w:tcPr>
            <w:tcW w:w="1372" w:type="dxa"/>
            <w:shd w:val="clear" w:color="auto" w:fill="auto"/>
            <w:vAlign w:val="center"/>
          </w:tcPr>
          <w:p w14:paraId="1D4E205F"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1960</w:t>
            </w:r>
          </w:p>
        </w:tc>
        <w:tc>
          <w:tcPr>
            <w:tcW w:w="1338" w:type="dxa"/>
            <w:shd w:val="clear" w:color="auto" w:fill="auto"/>
            <w:vAlign w:val="center"/>
          </w:tcPr>
          <w:p w14:paraId="593CAA23"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1920</w:t>
            </w:r>
          </w:p>
        </w:tc>
      </w:tr>
      <w:tr w:rsidR="001C6DD5" w:rsidRPr="001C6DD5" w14:paraId="3D5FD7C0" w14:textId="77777777" w:rsidTr="00935BE4">
        <w:tc>
          <w:tcPr>
            <w:tcW w:w="1689" w:type="dxa"/>
            <w:shd w:val="clear" w:color="auto" w:fill="auto"/>
            <w:vAlign w:val="center"/>
          </w:tcPr>
          <w:p w14:paraId="5170BF5C" w14:textId="23BBA147" w:rsidR="00391C23" w:rsidRPr="001C6DD5" w:rsidRDefault="00E63EFC" w:rsidP="00935BE4">
            <w:pPr>
              <w:spacing w:after="0" w:line="240" w:lineRule="auto"/>
              <w:ind w:left="31"/>
              <w:rPr>
                <w:rFonts w:ascii="Times New Roman" w:hAnsi="Times New Roman"/>
                <w:lang w:val="en-GB"/>
              </w:rPr>
            </w:pPr>
            <w:r w:rsidRPr="001C6DD5">
              <w:rPr>
                <w:rFonts w:ascii="Times New Roman" w:hAnsi="Times New Roman"/>
                <w:lang w:val="en-GB"/>
              </w:rPr>
              <w:t>Vol</w:t>
            </w:r>
            <w:r w:rsidR="00391C23" w:rsidRPr="001C6DD5">
              <w:rPr>
                <w:rFonts w:ascii="Times New Roman" w:hAnsi="Times New Roman"/>
                <w:lang w:val="en-GB"/>
              </w:rPr>
              <w:t>atil</w:t>
            </w:r>
            <w:r w:rsidRPr="001C6DD5">
              <w:rPr>
                <w:rFonts w:ascii="Times New Roman" w:hAnsi="Times New Roman"/>
                <w:lang w:val="en-GB"/>
              </w:rPr>
              <w:t>i</w:t>
            </w:r>
            <w:r w:rsidR="007E0A1B">
              <w:rPr>
                <w:rFonts w:ascii="Times New Roman" w:hAnsi="Times New Roman"/>
                <w:lang w:val="en-GB"/>
              </w:rPr>
              <w:t>s</w:t>
            </w:r>
            <w:r w:rsidR="00391C23" w:rsidRPr="001C6DD5">
              <w:rPr>
                <w:rFonts w:ascii="Times New Roman" w:hAnsi="Times New Roman"/>
                <w:lang w:val="en-GB"/>
              </w:rPr>
              <w:t>e</w:t>
            </w:r>
            <w:r w:rsidRPr="001C6DD5">
              <w:rPr>
                <w:rFonts w:ascii="Times New Roman" w:hAnsi="Times New Roman"/>
                <w:lang w:val="en-GB"/>
              </w:rPr>
              <w:t>d</w:t>
            </w:r>
          </w:p>
          <w:p w14:paraId="6D6A0A4E" w14:textId="77777777" w:rsidR="00510EF7" w:rsidRPr="001C6DD5" w:rsidRDefault="00E63EFC" w:rsidP="00935BE4">
            <w:pPr>
              <w:spacing w:after="0" w:line="240" w:lineRule="auto"/>
              <w:ind w:left="31"/>
              <w:rPr>
                <w:rFonts w:ascii="Times New Roman" w:hAnsi="Times New Roman"/>
                <w:lang w:val="en-GB"/>
              </w:rPr>
            </w:pPr>
            <w:r w:rsidRPr="001C6DD5">
              <w:rPr>
                <w:rFonts w:ascii="Times New Roman" w:hAnsi="Times New Roman"/>
                <w:lang w:val="en-GB"/>
              </w:rPr>
              <w:t>p</w:t>
            </w:r>
            <w:r w:rsidR="0064147C" w:rsidRPr="001C6DD5">
              <w:rPr>
                <w:rFonts w:ascii="Times New Roman" w:hAnsi="Times New Roman"/>
                <w:lang w:val="en-GB"/>
              </w:rPr>
              <w:t>henol</w:t>
            </w:r>
            <w:r w:rsidRPr="001C6DD5">
              <w:rPr>
                <w:rFonts w:ascii="Times New Roman" w:hAnsi="Times New Roman"/>
                <w:lang w:val="en-GB"/>
              </w:rPr>
              <w:t>s</w:t>
            </w:r>
          </w:p>
        </w:tc>
        <w:tc>
          <w:tcPr>
            <w:tcW w:w="1428" w:type="dxa"/>
            <w:shd w:val="clear" w:color="auto" w:fill="auto"/>
            <w:vAlign w:val="center"/>
          </w:tcPr>
          <w:p w14:paraId="181A4308"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g/m</w:t>
            </w:r>
            <w:r w:rsidRPr="001C6DD5">
              <w:rPr>
                <w:rFonts w:ascii="Times New Roman" w:hAnsi="Times New Roman"/>
                <w:vertAlign w:val="superscript"/>
                <w:lang w:val="en-GB"/>
              </w:rPr>
              <w:t>3</w:t>
            </w:r>
          </w:p>
        </w:tc>
        <w:tc>
          <w:tcPr>
            <w:tcW w:w="1134" w:type="dxa"/>
            <w:shd w:val="clear" w:color="auto" w:fill="auto"/>
            <w:vAlign w:val="center"/>
          </w:tcPr>
          <w:p w14:paraId="428A4493" w14:textId="77777777" w:rsidR="00510EF7"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0.101</w:t>
            </w:r>
          </w:p>
        </w:tc>
        <w:tc>
          <w:tcPr>
            <w:tcW w:w="1274" w:type="dxa"/>
            <w:shd w:val="clear" w:color="auto" w:fill="auto"/>
            <w:vAlign w:val="center"/>
          </w:tcPr>
          <w:p w14:paraId="4D759DDC"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0.096</w:t>
            </w:r>
          </w:p>
        </w:tc>
        <w:tc>
          <w:tcPr>
            <w:tcW w:w="1371" w:type="dxa"/>
            <w:shd w:val="clear" w:color="auto" w:fill="auto"/>
            <w:vAlign w:val="center"/>
          </w:tcPr>
          <w:p w14:paraId="3435CE53"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0.</w:t>
            </w:r>
            <w:r w:rsidR="00630A4C" w:rsidRPr="001C6DD5">
              <w:rPr>
                <w:rFonts w:ascii="Times New Roman" w:hAnsi="Times New Roman"/>
                <w:lang w:val="en-GB"/>
              </w:rPr>
              <w:t>0</w:t>
            </w:r>
            <w:r w:rsidRPr="001C6DD5">
              <w:rPr>
                <w:rFonts w:ascii="Times New Roman" w:hAnsi="Times New Roman"/>
                <w:lang w:val="en-GB"/>
              </w:rPr>
              <w:t>96</w:t>
            </w:r>
          </w:p>
        </w:tc>
        <w:tc>
          <w:tcPr>
            <w:tcW w:w="1372" w:type="dxa"/>
            <w:shd w:val="clear" w:color="auto" w:fill="auto"/>
            <w:vAlign w:val="center"/>
          </w:tcPr>
          <w:p w14:paraId="0F3911FC"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0.</w:t>
            </w:r>
            <w:r w:rsidR="00630A4C" w:rsidRPr="001C6DD5">
              <w:rPr>
                <w:rFonts w:ascii="Times New Roman" w:hAnsi="Times New Roman"/>
                <w:lang w:val="en-GB"/>
              </w:rPr>
              <w:t>0</w:t>
            </w:r>
            <w:r w:rsidRPr="001C6DD5">
              <w:rPr>
                <w:rFonts w:ascii="Times New Roman" w:hAnsi="Times New Roman"/>
                <w:lang w:val="en-GB"/>
              </w:rPr>
              <w:t>86</w:t>
            </w:r>
          </w:p>
        </w:tc>
        <w:tc>
          <w:tcPr>
            <w:tcW w:w="1338" w:type="dxa"/>
            <w:shd w:val="clear" w:color="auto" w:fill="auto"/>
            <w:vAlign w:val="center"/>
          </w:tcPr>
          <w:p w14:paraId="1B739D22" w14:textId="77777777" w:rsidR="0064147C" w:rsidRPr="001C6DD5" w:rsidRDefault="0064147C" w:rsidP="00935BE4">
            <w:pPr>
              <w:spacing w:after="0" w:line="240" w:lineRule="auto"/>
              <w:jc w:val="center"/>
              <w:rPr>
                <w:rFonts w:ascii="Times New Roman" w:hAnsi="Times New Roman"/>
                <w:lang w:val="en-GB"/>
              </w:rPr>
            </w:pPr>
            <w:r w:rsidRPr="001C6DD5">
              <w:rPr>
                <w:rFonts w:ascii="Times New Roman" w:hAnsi="Times New Roman"/>
                <w:lang w:val="en-GB"/>
              </w:rPr>
              <w:t>0.081</w:t>
            </w:r>
          </w:p>
        </w:tc>
      </w:tr>
    </w:tbl>
    <w:p w14:paraId="20E4B5A5" w14:textId="77777777" w:rsidR="00240348" w:rsidRPr="001C6DD5" w:rsidRDefault="00240348" w:rsidP="001401CD">
      <w:pPr>
        <w:spacing w:after="0" w:line="240" w:lineRule="auto"/>
        <w:ind w:firstLine="284"/>
        <w:jc w:val="both"/>
        <w:rPr>
          <w:rFonts w:ascii="Times New Roman" w:hAnsi="Times New Roman"/>
          <w:lang w:val="en-GB"/>
        </w:rPr>
      </w:pPr>
    </w:p>
    <w:p w14:paraId="01194D11" w14:textId="0E89B5C3" w:rsidR="0046026E" w:rsidRPr="001C6DD5" w:rsidRDefault="0046026E" w:rsidP="001401CD">
      <w:pPr>
        <w:spacing w:after="0" w:line="240" w:lineRule="auto"/>
        <w:ind w:firstLine="284"/>
        <w:jc w:val="both"/>
        <w:rPr>
          <w:rFonts w:ascii="Times New Roman" w:hAnsi="Times New Roman"/>
          <w:lang w:val="en-GB"/>
        </w:rPr>
      </w:pPr>
      <w:r w:rsidRPr="007E0A1B">
        <w:rPr>
          <w:rFonts w:ascii="Times New Roman" w:hAnsi="Times New Roman"/>
          <w:spacing w:val="-4"/>
          <w:lang w:val="en-GB"/>
        </w:rPr>
        <w:t>Wastewater coming from was initially characteri</w:t>
      </w:r>
      <w:r w:rsidR="007E0A1B" w:rsidRPr="007E0A1B">
        <w:rPr>
          <w:rFonts w:ascii="Times New Roman" w:hAnsi="Times New Roman"/>
          <w:spacing w:val="-4"/>
          <w:lang w:val="en-GB"/>
        </w:rPr>
        <w:t>s</w:t>
      </w:r>
      <w:r w:rsidRPr="007E0A1B">
        <w:rPr>
          <w:rFonts w:ascii="Times New Roman" w:hAnsi="Times New Roman"/>
          <w:spacing w:val="-4"/>
          <w:lang w:val="en-GB"/>
        </w:rPr>
        <w:t>ed in terms of selected</w:t>
      </w:r>
      <w:r w:rsidR="004E01C5" w:rsidRPr="007E0A1B">
        <w:rPr>
          <w:rFonts w:ascii="Times New Roman" w:hAnsi="Times New Roman"/>
          <w:spacing w:val="-4"/>
          <w:lang w:val="en-GB"/>
        </w:rPr>
        <w:t xml:space="preserve"> indicators: pH 8.</w:t>
      </w:r>
      <w:r w:rsidRPr="007E0A1B">
        <w:rPr>
          <w:rFonts w:ascii="Times New Roman" w:hAnsi="Times New Roman"/>
          <w:spacing w:val="-4"/>
          <w:lang w:val="en-GB"/>
        </w:rPr>
        <w:t>5, COD 1120 g O</w:t>
      </w:r>
      <w:r w:rsidRPr="007E0A1B">
        <w:rPr>
          <w:rFonts w:ascii="Times New Roman" w:hAnsi="Times New Roman"/>
          <w:spacing w:val="-4"/>
          <w:vertAlign w:val="subscript"/>
          <w:lang w:val="en-GB"/>
        </w:rPr>
        <w:t>2</w:t>
      </w:r>
      <w:r w:rsidRPr="007E0A1B">
        <w:rPr>
          <w:rFonts w:ascii="Times New Roman" w:hAnsi="Times New Roman"/>
          <w:spacing w:val="-4"/>
          <w:lang w:val="en-GB"/>
        </w:rPr>
        <w:t>/m</w:t>
      </w:r>
      <w:r w:rsidRPr="007E0A1B">
        <w:rPr>
          <w:rFonts w:ascii="Times New Roman" w:hAnsi="Times New Roman"/>
          <w:spacing w:val="-4"/>
          <w:vertAlign w:val="superscript"/>
          <w:lang w:val="en-GB"/>
        </w:rPr>
        <w:t>3</w:t>
      </w:r>
      <w:r w:rsidRPr="007E0A1B">
        <w:rPr>
          <w:rFonts w:ascii="Times New Roman" w:hAnsi="Times New Roman"/>
          <w:spacing w:val="-4"/>
          <w:lang w:val="en-GB"/>
        </w:rPr>
        <w:t>,</w:t>
      </w:r>
      <w:r w:rsidRPr="001C6DD5">
        <w:rPr>
          <w:rFonts w:ascii="Times New Roman" w:hAnsi="Times New Roman"/>
          <w:lang w:val="en-GB"/>
        </w:rPr>
        <w:t xml:space="preserve"> ammonium nitrogen 66.1 g/m</w:t>
      </w:r>
      <w:r w:rsidRPr="001C6DD5">
        <w:rPr>
          <w:rFonts w:ascii="Times New Roman" w:hAnsi="Times New Roman"/>
          <w:vertAlign w:val="superscript"/>
          <w:lang w:val="en-GB"/>
        </w:rPr>
        <w:t>3</w:t>
      </w:r>
      <w:r w:rsidRPr="001C6DD5">
        <w:rPr>
          <w:rFonts w:ascii="Times New Roman" w:hAnsi="Times New Roman"/>
          <w:lang w:val="en-GB"/>
        </w:rPr>
        <w:t>, phenol 0.101 g/m</w:t>
      </w:r>
      <w:r w:rsidRPr="001C6DD5">
        <w:rPr>
          <w:rFonts w:ascii="Times New Roman" w:hAnsi="Times New Roman"/>
          <w:vertAlign w:val="superscript"/>
          <w:lang w:val="en-GB"/>
        </w:rPr>
        <w:t>3</w:t>
      </w:r>
      <w:r w:rsidRPr="001C6DD5">
        <w:rPr>
          <w:rFonts w:ascii="Times New Roman" w:hAnsi="Times New Roman"/>
          <w:lang w:val="en-GB"/>
        </w:rPr>
        <w:t>, chlorides19</w:t>
      </w:r>
      <w:r w:rsidR="004E01C5" w:rsidRPr="001C6DD5">
        <w:rPr>
          <w:rFonts w:ascii="Times New Roman" w:hAnsi="Times New Roman"/>
          <w:lang w:val="en-GB"/>
        </w:rPr>
        <w:t xml:space="preserve"> </w:t>
      </w:r>
      <w:r w:rsidRPr="001C6DD5">
        <w:rPr>
          <w:rFonts w:ascii="Times New Roman" w:hAnsi="Times New Roman"/>
          <w:lang w:val="en-GB"/>
        </w:rPr>
        <w:t>85 g/m</w:t>
      </w:r>
      <w:r w:rsidRPr="001C6DD5">
        <w:rPr>
          <w:rFonts w:ascii="Times New Roman" w:hAnsi="Times New Roman"/>
          <w:vertAlign w:val="superscript"/>
          <w:lang w:val="en-GB"/>
        </w:rPr>
        <w:t>3</w:t>
      </w:r>
      <w:r w:rsidRPr="001C6DD5">
        <w:rPr>
          <w:rFonts w:ascii="Times New Roman" w:hAnsi="Times New Roman"/>
          <w:lang w:val="en-GB"/>
        </w:rPr>
        <w:t xml:space="preserve">, respectively. The </w:t>
      </w:r>
      <w:r w:rsidR="007E0A1B">
        <w:rPr>
          <w:rFonts w:ascii="Times New Roman" w:hAnsi="Times New Roman"/>
          <w:lang w:val="en-GB"/>
        </w:rPr>
        <w:t>coagulant addition</w:t>
      </w:r>
      <w:r w:rsidRPr="001C6DD5">
        <w:rPr>
          <w:rFonts w:ascii="Times New Roman" w:hAnsi="Times New Roman"/>
          <w:lang w:val="en-GB"/>
        </w:rPr>
        <w:t xml:space="preserve"> resulted in a slight pH decrease from 8,5 to 8.0 during the coagulation process. However, </w:t>
      </w:r>
      <w:r w:rsidR="007E0A1B">
        <w:rPr>
          <w:rFonts w:ascii="Times New Roman" w:hAnsi="Times New Roman"/>
          <w:lang w:val="en-GB"/>
        </w:rPr>
        <w:t>adding</w:t>
      </w:r>
      <w:r w:rsidRPr="001C6DD5">
        <w:rPr>
          <w:rFonts w:ascii="Times New Roman" w:hAnsi="Times New Roman"/>
          <w:lang w:val="en-GB"/>
        </w:rPr>
        <w:t xml:space="preserve"> a new generation of flocculent in all studied samples did not influence the value of pH, which was equal to 8 in all studied samples. It should be </w:t>
      </w:r>
      <w:r w:rsidR="007E0A1B">
        <w:rPr>
          <w:rFonts w:ascii="Times New Roman" w:hAnsi="Times New Roman"/>
          <w:lang w:val="en-GB"/>
        </w:rPr>
        <w:t>noted</w:t>
      </w:r>
      <w:r w:rsidRPr="001C6DD5">
        <w:rPr>
          <w:rFonts w:ascii="Times New Roman" w:hAnsi="Times New Roman"/>
          <w:lang w:val="en-GB"/>
        </w:rPr>
        <w:t xml:space="preserve"> that it did not exceed the limit value for treated wastewater </w:t>
      </w:r>
      <w:r w:rsidR="007E0A1B">
        <w:rPr>
          <w:rFonts w:ascii="Times New Roman" w:hAnsi="Times New Roman"/>
          <w:lang w:val="en-GB"/>
        </w:rPr>
        <w:t>of</w:t>
      </w:r>
      <w:r w:rsidRPr="001C6DD5">
        <w:rPr>
          <w:rFonts w:ascii="Times New Roman" w:hAnsi="Times New Roman"/>
          <w:lang w:val="en-GB"/>
        </w:rPr>
        <w:t xml:space="preserve"> 6.5-9.0 </w:t>
      </w:r>
      <w:r w:rsidR="003E3646" w:rsidRPr="001C6DD5">
        <w:rPr>
          <w:rFonts w:ascii="Times New Roman" w:hAnsi="Times New Roman"/>
          <w:lang w:val="en-GB"/>
        </w:rPr>
        <w:t>(Regulation 2019)</w:t>
      </w:r>
      <w:r w:rsidRPr="001C6DD5">
        <w:rPr>
          <w:rFonts w:ascii="Times New Roman" w:hAnsi="Times New Roman"/>
          <w:lang w:val="en-GB"/>
        </w:rPr>
        <w:t xml:space="preserve">. It was also within the pH </w:t>
      </w:r>
      <w:r w:rsidR="007E0A1B" w:rsidRPr="001C6DD5">
        <w:rPr>
          <w:rFonts w:ascii="Times New Roman" w:hAnsi="Times New Roman"/>
          <w:lang w:val="en-GB"/>
        </w:rPr>
        <w:t xml:space="preserve">range </w:t>
      </w:r>
      <w:r w:rsidRPr="001C6DD5">
        <w:rPr>
          <w:rFonts w:ascii="Times New Roman" w:hAnsi="Times New Roman"/>
          <w:lang w:val="en-GB"/>
        </w:rPr>
        <w:t xml:space="preserve">values given by Bartkiewicz (7.5-9.1) </w:t>
      </w:r>
      <w:r w:rsidR="00D97410" w:rsidRPr="001C6DD5">
        <w:rPr>
          <w:rFonts w:ascii="Times New Roman" w:hAnsi="Times New Roman"/>
          <w:lang w:val="en-GB"/>
        </w:rPr>
        <w:t>(Bartki</w:t>
      </w:r>
      <w:r w:rsidR="0067527D">
        <w:rPr>
          <w:rFonts w:ascii="Times New Roman" w:hAnsi="Times New Roman"/>
          <w:lang w:val="en-GB"/>
        </w:rPr>
        <w:t>ew</w:t>
      </w:r>
      <w:r w:rsidR="00D97410" w:rsidRPr="001C6DD5">
        <w:rPr>
          <w:rFonts w:ascii="Times New Roman" w:hAnsi="Times New Roman"/>
          <w:lang w:val="en-GB"/>
        </w:rPr>
        <w:t>icz 2010)</w:t>
      </w:r>
      <w:r w:rsidRPr="001C6DD5">
        <w:rPr>
          <w:rFonts w:ascii="Times New Roman" w:hAnsi="Times New Roman"/>
          <w:lang w:val="en-GB"/>
        </w:rPr>
        <w:t>. The concentration of COD decreased in all samples after the process. The highest decrease was found in the sample with the lowest dose of flocculent 0.01%, equal to the value of 640 g O</w:t>
      </w:r>
      <w:r w:rsidRPr="001C6DD5">
        <w:rPr>
          <w:rFonts w:ascii="Times New Roman" w:hAnsi="Times New Roman"/>
          <w:vertAlign w:val="subscript"/>
          <w:lang w:val="en-GB"/>
        </w:rPr>
        <w:t>2</w:t>
      </w:r>
      <w:r w:rsidRPr="001C6DD5">
        <w:rPr>
          <w:rFonts w:ascii="Times New Roman" w:hAnsi="Times New Roman"/>
          <w:lang w:val="en-GB"/>
        </w:rPr>
        <w:t>/m</w:t>
      </w:r>
      <w:r w:rsidRPr="001C6DD5">
        <w:rPr>
          <w:rFonts w:ascii="Times New Roman" w:hAnsi="Times New Roman"/>
          <w:vertAlign w:val="superscript"/>
          <w:lang w:val="en-GB"/>
        </w:rPr>
        <w:t>3</w:t>
      </w:r>
      <w:r w:rsidR="004E01C5" w:rsidRPr="001C6DD5">
        <w:rPr>
          <w:rFonts w:ascii="Times New Roman" w:hAnsi="Times New Roman"/>
          <w:lang w:val="en-GB"/>
        </w:rPr>
        <w:t>. (TC 458.</w:t>
      </w:r>
      <w:r w:rsidRPr="001C6DD5">
        <w:rPr>
          <w:rFonts w:ascii="Times New Roman" w:hAnsi="Times New Roman"/>
          <w:lang w:val="en-GB"/>
        </w:rPr>
        <w:t>2 g O</w:t>
      </w:r>
      <w:r w:rsidRPr="001C6DD5">
        <w:rPr>
          <w:rFonts w:ascii="Times New Roman" w:hAnsi="Times New Roman"/>
          <w:vertAlign w:val="subscript"/>
          <w:lang w:val="en-GB"/>
        </w:rPr>
        <w:t>2</w:t>
      </w:r>
      <w:r w:rsidRPr="001C6DD5">
        <w:rPr>
          <w:rFonts w:ascii="Times New Roman" w:hAnsi="Times New Roman"/>
          <w:lang w:val="en-GB"/>
        </w:rPr>
        <w:t>/m</w:t>
      </w:r>
      <w:r w:rsidRPr="001C6DD5">
        <w:rPr>
          <w:rFonts w:ascii="Times New Roman" w:hAnsi="Times New Roman"/>
          <w:vertAlign w:val="superscript"/>
          <w:lang w:val="en-GB"/>
        </w:rPr>
        <w:t>3</w:t>
      </w:r>
      <w:r w:rsidR="004E01C5" w:rsidRPr="001C6DD5">
        <w:rPr>
          <w:rFonts w:ascii="Times New Roman" w:hAnsi="Times New Roman"/>
          <w:lang w:val="en-GB"/>
        </w:rPr>
        <w:t>, IC 877.</w:t>
      </w:r>
      <w:r w:rsidRPr="001C6DD5">
        <w:rPr>
          <w:rFonts w:ascii="Times New Roman" w:hAnsi="Times New Roman"/>
          <w:lang w:val="en-GB"/>
        </w:rPr>
        <w:t>1 g</w:t>
      </w:r>
      <w:r w:rsidR="002C3A5D" w:rsidRPr="001C6DD5">
        <w:rPr>
          <w:rFonts w:ascii="Times New Roman" w:hAnsi="Times New Roman"/>
          <w:lang w:val="en-GB"/>
        </w:rPr>
        <w:t xml:space="preserve"> </w:t>
      </w:r>
      <w:r w:rsidRPr="001C6DD5">
        <w:rPr>
          <w:rFonts w:ascii="Times New Roman" w:hAnsi="Times New Roman"/>
          <w:lang w:val="en-GB"/>
        </w:rPr>
        <w:t>O</w:t>
      </w:r>
      <w:r w:rsidRPr="001C6DD5">
        <w:rPr>
          <w:rFonts w:ascii="Times New Roman" w:hAnsi="Times New Roman"/>
          <w:vertAlign w:val="subscript"/>
          <w:lang w:val="en-GB"/>
        </w:rPr>
        <w:t>2</w:t>
      </w:r>
      <w:r w:rsidRPr="001C6DD5">
        <w:rPr>
          <w:rFonts w:ascii="Times New Roman" w:hAnsi="Times New Roman"/>
          <w:lang w:val="en-GB"/>
        </w:rPr>
        <w:t>/m</w:t>
      </w:r>
      <w:r w:rsidRPr="001C6DD5">
        <w:rPr>
          <w:rFonts w:ascii="Times New Roman" w:hAnsi="Times New Roman"/>
          <w:vertAlign w:val="superscript"/>
          <w:lang w:val="en-GB"/>
        </w:rPr>
        <w:t>3</w:t>
      </w:r>
      <w:r w:rsidRPr="001C6DD5">
        <w:rPr>
          <w:rFonts w:ascii="Times New Roman" w:hAnsi="Times New Roman"/>
          <w:lang w:val="en-GB"/>
        </w:rPr>
        <w:t xml:space="preserve">). The concentration of the ammonium ion decreased in the coagulation process and </w:t>
      </w:r>
      <w:r w:rsidR="007E0A1B" w:rsidRPr="001C6DD5">
        <w:rPr>
          <w:rFonts w:ascii="Times New Roman" w:hAnsi="Times New Roman"/>
          <w:lang w:val="en-GB"/>
        </w:rPr>
        <w:t xml:space="preserve">was </w:t>
      </w:r>
      <w:r w:rsidRPr="001C6DD5">
        <w:rPr>
          <w:rFonts w:ascii="Times New Roman" w:hAnsi="Times New Roman"/>
          <w:lang w:val="en-GB"/>
        </w:rPr>
        <w:t xml:space="preserve">finally equal to </w:t>
      </w:r>
      <w:r w:rsidR="007E0A1B">
        <w:rPr>
          <w:rFonts w:ascii="Times New Roman" w:hAnsi="Times New Roman"/>
          <w:lang w:val="en-GB"/>
        </w:rPr>
        <w:br/>
      </w:r>
      <w:r w:rsidRPr="001C6DD5">
        <w:rPr>
          <w:rFonts w:ascii="Times New Roman" w:hAnsi="Times New Roman"/>
          <w:lang w:val="en-GB"/>
        </w:rPr>
        <w:t>60.5 g NH</w:t>
      </w:r>
      <w:r w:rsidRPr="001C6DD5">
        <w:rPr>
          <w:rFonts w:ascii="Times New Roman" w:hAnsi="Times New Roman"/>
          <w:vertAlign w:val="subscript"/>
          <w:lang w:val="en-GB"/>
        </w:rPr>
        <w:t>4</w:t>
      </w:r>
      <w:r w:rsidRPr="001C6DD5">
        <w:rPr>
          <w:rFonts w:ascii="Times New Roman" w:hAnsi="Times New Roman"/>
          <w:vertAlign w:val="superscript"/>
          <w:lang w:val="en-GB"/>
        </w:rPr>
        <w:t>+</w:t>
      </w:r>
      <w:r w:rsidRPr="001C6DD5">
        <w:rPr>
          <w:rFonts w:ascii="Times New Roman" w:hAnsi="Times New Roman"/>
          <w:lang w:val="en-GB"/>
        </w:rPr>
        <w:t>/m</w:t>
      </w:r>
      <w:r w:rsidRPr="001C6DD5">
        <w:rPr>
          <w:rFonts w:ascii="Times New Roman" w:hAnsi="Times New Roman"/>
          <w:vertAlign w:val="superscript"/>
          <w:lang w:val="en-GB"/>
        </w:rPr>
        <w:t>3</w:t>
      </w:r>
      <w:r w:rsidRPr="001C6DD5">
        <w:rPr>
          <w:rFonts w:ascii="Times New Roman" w:hAnsi="Times New Roman"/>
          <w:lang w:val="en-GB"/>
        </w:rPr>
        <w:t xml:space="preserve"> in the case of the lowest dose of flocculent 0.01%. However, it is above the limit of </w:t>
      </w:r>
      <w:r w:rsidR="007E0A1B">
        <w:rPr>
          <w:rFonts w:ascii="Times New Roman" w:hAnsi="Times New Roman"/>
          <w:lang w:val="en-GB"/>
        </w:rPr>
        <w:br/>
      </w:r>
      <w:r w:rsidRPr="001C6DD5">
        <w:rPr>
          <w:rFonts w:ascii="Times New Roman" w:hAnsi="Times New Roman"/>
          <w:lang w:val="en-GB"/>
        </w:rPr>
        <w:t>10 g NH</w:t>
      </w:r>
      <w:r w:rsidRPr="001C6DD5">
        <w:rPr>
          <w:rFonts w:ascii="Times New Roman" w:hAnsi="Times New Roman"/>
          <w:vertAlign w:val="subscript"/>
          <w:lang w:val="en-GB"/>
        </w:rPr>
        <w:t>4</w:t>
      </w:r>
      <w:r w:rsidRPr="001C6DD5">
        <w:rPr>
          <w:rFonts w:ascii="Times New Roman" w:hAnsi="Times New Roman"/>
          <w:vertAlign w:val="superscript"/>
          <w:lang w:val="en-GB"/>
        </w:rPr>
        <w:t>+</w:t>
      </w:r>
      <w:r w:rsidRPr="001C6DD5">
        <w:rPr>
          <w:rFonts w:ascii="Times New Roman" w:hAnsi="Times New Roman"/>
          <w:lang w:val="en-GB"/>
        </w:rPr>
        <w:t>/m</w:t>
      </w:r>
      <w:r w:rsidRPr="001C6DD5">
        <w:rPr>
          <w:rFonts w:ascii="Times New Roman" w:hAnsi="Times New Roman"/>
          <w:vertAlign w:val="superscript"/>
          <w:lang w:val="en-GB"/>
        </w:rPr>
        <w:t>3</w:t>
      </w:r>
      <w:r w:rsidRPr="001C6DD5">
        <w:rPr>
          <w:rFonts w:ascii="Times New Roman" w:hAnsi="Times New Roman"/>
          <w:lang w:val="en-GB"/>
        </w:rPr>
        <w:t>.</w:t>
      </w:r>
      <w:r w:rsidR="002C3A5D" w:rsidRPr="001C6DD5">
        <w:rPr>
          <w:rFonts w:ascii="Times New Roman" w:hAnsi="Times New Roman"/>
          <w:lang w:val="en-GB"/>
        </w:rPr>
        <w:t xml:space="preserve"> </w:t>
      </w:r>
      <w:r w:rsidRPr="001C6DD5">
        <w:rPr>
          <w:rFonts w:ascii="Times New Roman" w:hAnsi="Times New Roman"/>
          <w:lang w:val="en-GB"/>
        </w:rPr>
        <w:t>The efficiency of ammonium ion removal for the coagulation process was no higher than 10%. The concentration of the chlorides decreased in the coagulation process and was finally equal to 1920 g/m</w:t>
      </w:r>
      <w:r w:rsidRPr="001C6DD5">
        <w:rPr>
          <w:rFonts w:ascii="Times New Roman" w:hAnsi="Times New Roman"/>
          <w:vertAlign w:val="superscript"/>
          <w:lang w:val="en-GB"/>
        </w:rPr>
        <w:t>3</w:t>
      </w:r>
      <w:r w:rsidRPr="001C6DD5">
        <w:rPr>
          <w:rFonts w:ascii="Times New Roman" w:hAnsi="Times New Roman"/>
          <w:lang w:val="en-GB"/>
        </w:rPr>
        <w:t xml:space="preserve"> in the case of the lowest dose of flocculent, 0.01%. The same tendency was obtained in the case of volatili</w:t>
      </w:r>
      <w:r w:rsidR="007E0A1B">
        <w:rPr>
          <w:rFonts w:ascii="Times New Roman" w:hAnsi="Times New Roman"/>
          <w:lang w:val="en-GB"/>
        </w:rPr>
        <w:t>s</w:t>
      </w:r>
      <w:r w:rsidRPr="001C6DD5">
        <w:rPr>
          <w:rFonts w:ascii="Times New Roman" w:hAnsi="Times New Roman"/>
          <w:lang w:val="en-GB"/>
        </w:rPr>
        <w:t>ed phenols; the highest removal of the mentioned compound equal to 0.081 g/m</w:t>
      </w:r>
      <w:r w:rsidRPr="001C6DD5">
        <w:rPr>
          <w:rFonts w:ascii="Times New Roman" w:hAnsi="Times New Roman"/>
          <w:vertAlign w:val="superscript"/>
          <w:lang w:val="en-GB"/>
        </w:rPr>
        <w:t>3</w:t>
      </w:r>
      <w:r w:rsidRPr="001C6DD5">
        <w:rPr>
          <w:rFonts w:ascii="Times New Roman" w:hAnsi="Times New Roman"/>
          <w:lang w:val="en-GB"/>
        </w:rPr>
        <w:t xml:space="preserve"> was achieved by adding the lowest concertation of flocculent of 0.01%.</w:t>
      </w:r>
    </w:p>
    <w:p w14:paraId="42AE3BA6" w14:textId="68F68164" w:rsidR="0046026E" w:rsidRPr="00765876" w:rsidRDefault="0046026E" w:rsidP="001401CD">
      <w:pPr>
        <w:spacing w:after="0" w:line="240" w:lineRule="auto"/>
        <w:ind w:firstLine="284"/>
        <w:jc w:val="both"/>
        <w:rPr>
          <w:rFonts w:ascii="Times New Roman" w:hAnsi="Times New Roman"/>
          <w:spacing w:val="-2"/>
          <w:lang w:val="en-GB"/>
        </w:rPr>
      </w:pPr>
      <w:r w:rsidRPr="00765876">
        <w:rPr>
          <w:rFonts w:ascii="Times New Roman" w:hAnsi="Times New Roman"/>
          <w:spacing w:val="-2"/>
          <w:lang w:val="en-GB"/>
        </w:rPr>
        <w:t xml:space="preserve">In other studies, the pre-treated coke wastewater was subjected to the coagulation process </w:t>
      </w:r>
      <w:r w:rsidR="003E3646" w:rsidRPr="00765876">
        <w:rPr>
          <w:rFonts w:ascii="Times New Roman" w:hAnsi="Times New Roman"/>
          <w:spacing w:val="-2"/>
          <w:lang w:val="en-GB"/>
        </w:rPr>
        <w:t>(Mielczarek et al. 2021)</w:t>
      </w:r>
      <w:r w:rsidRPr="00765876">
        <w:rPr>
          <w:rFonts w:ascii="Times New Roman" w:hAnsi="Times New Roman"/>
          <w:spacing w:val="-2"/>
          <w:lang w:val="en-GB"/>
        </w:rPr>
        <w:t xml:space="preserve">. Iron coagulants were used, which were water solutions of iron (III) </w:t>
      </w:r>
      <w:proofErr w:type="spellStart"/>
      <w:r w:rsidRPr="00765876">
        <w:rPr>
          <w:rFonts w:ascii="Times New Roman" w:hAnsi="Times New Roman"/>
          <w:spacing w:val="-2"/>
          <w:lang w:val="en-GB"/>
        </w:rPr>
        <w:t>sulfate</w:t>
      </w:r>
      <w:proofErr w:type="spellEnd"/>
      <w:r w:rsidRPr="00765876">
        <w:rPr>
          <w:rFonts w:ascii="Times New Roman" w:hAnsi="Times New Roman"/>
          <w:spacing w:val="-2"/>
          <w:lang w:val="en-GB"/>
        </w:rPr>
        <w:t xml:space="preserve"> with the trade name PIX, i.e. PIX 112, PIX 113, PIX 122, and PIX 123, were added to the wastewater in doses ranging from 200 to 1000 g/m</w:t>
      </w:r>
      <w:r w:rsidRPr="00765876">
        <w:rPr>
          <w:rFonts w:ascii="Times New Roman" w:hAnsi="Times New Roman"/>
          <w:spacing w:val="-2"/>
          <w:vertAlign w:val="superscript"/>
          <w:lang w:val="en-GB"/>
        </w:rPr>
        <w:t>3</w:t>
      </w:r>
      <w:r w:rsidRPr="00765876">
        <w:rPr>
          <w:rFonts w:ascii="Times New Roman" w:hAnsi="Times New Roman"/>
          <w:spacing w:val="-2"/>
          <w:lang w:val="en-GB"/>
        </w:rPr>
        <w:t>. The lowest value of chemical oxygen demand of treated wastewater was found for the PIX-112 coagulant with a</w:t>
      </w:r>
      <w:r w:rsidR="00765876">
        <w:rPr>
          <w:rFonts w:ascii="Times New Roman" w:hAnsi="Times New Roman"/>
          <w:spacing w:val="-2"/>
          <w:lang w:val="en-GB"/>
        </w:rPr>
        <w:t> </w:t>
      </w:r>
      <w:r w:rsidRPr="00765876">
        <w:rPr>
          <w:rFonts w:ascii="Times New Roman" w:hAnsi="Times New Roman"/>
          <w:spacing w:val="-2"/>
          <w:lang w:val="en-GB"/>
        </w:rPr>
        <w:t>dose of 200 g/m</w:t>
      </w:r>
      <w:r w:rsidRPr="00765876">
        <w:rPr>
          <w:rFonts w:ascii="Times New Roman" w:hAnsi="Times New Roman"/>
          <w:spacing w:val="-2"/>
          <w:vertAlign w:val="superscript"/>
          <w:lang w:val="en-GB"/>
        </w:rPr>
        <w:t>3</w:t>
      </w:r>
      <w:r w:rsidRPr="00765876">
        <w:rPr>
          <w:rFonts w:ascii="Times New Roman" w:hAnsi="Times New Roman"/>
          <w:spacing w:val="-2"/>
          <w:lang w:val="en-GB"/>
        </w:rPr>
        <w:t xml:space="preserve"> and PIX-113 with a concentration of 600 g/m</w:t>
      </w:r>
      <w:r w:rsidRPr="00765876">
        <w:rPr>
          <w:rFonts w:ascii="Times New Roman" w:hAnsi="Times New Roman"/>
          <w:spacing w:val="-2"/>
          <w:vertAlign w:val="superscript"/>
          <w:lang w:val="en-GB"/>
        </w:rPr>
        <w:t>3</w:t>
      </w:r>
      <w:r w:rsidRPr="00765876">
        <w:rPr>
          <w:rFonts w:ascii="Times New Roman" w:hAnsi="Times New Roman"/>
          <w:spacing w:val="-2"/>
          <w:lang w:val="en-GB"/>
        </w:rPr>
        <w:t>, respect</w:t>
      </w:r>
      <w:r w:rsidR="003E3646" w:rsidRPr="00765876">
        <w:rPr>
          <w:rFonts w:ascii="Times New Roman" w:hAnsi="Times New Roman"/>
          <w:spacing w:val="-2"/>
          <w:lang w:val="en-GB"/>
        </w:rPr>
        <w:t>ively</w:t>
      </w:r>
      <w:r w:rsidRPr="00765876">
        <w:rPr>
          <w:rFonts w:ascii="Times New Roman" w:hAnsi="Times New Roman"/>
          <w:spacing w:val="-2"/>
          <w:lang w:val="en-GB"/>
        </w:rPr>
        <w:t xml:space="preserve">. The use of volumetric coagulation processes </w:t>
      </w:r>
      <w:r w:rsidR="007E0A1B" w:rsidRPr="00765876">
        <w:rPr>
          <w:rFonts w:ascii="Times New Roman" w:hAnsi="Times New Roman"/>
          <w:spacing w:val="-2"/>
          <w:lang w:val="en-GB"/>
        </w:rPr>
        <w:t>to treat</w:t>
      </w:r>
      <w:r w:rsidRPr="00765876">
        <w:rPr>
          <w:rFonts w:ascii="Times New Roman" w:hAnsi="Times New Roman"/>
          <w:spacing w:val="-2"/>
          <w:lang w:val="en-GB"/>
        </w:rPr>
        <w:t xml:space="preserve"> post-process coke waters did not ensure a sufficiently high degree of purification. Therefore, they could not be directly discharged to the receiver nor returned to the technological cycle of coke production.</w:t>
      </w:r>
    </w:p>
    <w:p w14:paraId="31332B2B" w14:textId="58CB5ED3" w:rsidR="0046026E" w:rsidRPr="001C6DD5" w:rsidRDefault="0046026E" w:rsidP="001401CD">
      <w:pPr>
        <w:spacing w:after="0" w:line="240" w:lineRule="auto"/>
        <w:ind w:firstLine="284"/>
        <w:jc w:val="both"/>
        <w:rPr>
          <w:rFonts w:ascii="Times New Roman" w:hAnsi="Times New Roman"/>
          <w:lang w:val="en-GB"/>
        </w:rPr>
      </w:pPr>
      <w:r w:rsidRPr="001C6DD5">
        <w:rPr>
          <w:rFonts w:ascii="Times New Roman" w:hAnsi="Times New Roman"/>
          <w:lang w:val="en-GB"/>
        </w:rPr>
        <w:t xml:space="preserve">Therefore, research is conducted to support the coagulation process </w:t>
      </w:r>
      <w:r w:rsidR="007E0A1B">
        <w:rPr>
          <w:rFonts w:ascii="Times New Roman" w:hAnsi="Times New Roman"/>
          <w:lang w:val="en-GB"/>
        </w:rPr>
        <w:t>using</w:t>
      </w:r>
      <w:r w:rsidRPr="001C6DD5">
        <w:rPr>
          <w:rFonts w:ascii="Times New Roman" w:hAnsi="Times New Roman"/>
          <w:lang w:val="en-GB"/>
        </w:rPr>
        <w:t xml:space="preserve"> newly synthesi</w:t>
      </w:r>
      <w:r w:rsidR="007E0A1B">
        <w:rPr>
          <w:rFonts w:ascii="Times New Roman" w:hAnsi="Times New Roman"/>
          <w:lang w:val="en-GB"/>
        </w:rPr>
        <w:t>s</w:t>
      </w:r>
      <w:r w:rsidRPr="001C6DD5">
        <w:rPr>
          <w:rFonts w:ascii="Times New Roman" w:hAnsi="Times New Roman"/>
          <w:lang w:val="en-GB"/>
        </w:rPr>
        <w:t xml:space="preserve">ed flocculants. An example of such a study is the coagulation of metallurgical wastewater with the use of a coagulant and polyelectrolytes, such as sulfone derivatives of </w:t>
      </w:r>
      <w:proofErr w:type="spellStart"/>
      <w:r w:rsidRPr="001C6DD5">
        <w:rPr>
          <w:rFonts w:ascii="Times New Roman" w:hAnsi="Times New Roman"/>
          <w:lang w:val="en-GB"/>
        </w:rPr>
        <w:t>novolaks</w:t>
      </w:r>
      <w:proofErr w:type="spellEnd"/>
      <w:r w:rsidRPr="001C6DD5">
        <w:rPr>
          <w:rFonts w:ascii="Times New Roman" w:hAnsi="Times New Roman"/>
          <w:lang w:val="en-GB"/>
        </w:rPr>
        <w:t xml:space="preserve"> (amine derivatives of </w:t>
      </w:r>
      <w:proofErr w:type="spellStart"/>
      <w:r w:rsidRPr="001C6DD5">
        <w:rPr>
          <w:rFonts w:ascii="Times New Roman" w:hAnsi="Times New Roman"/>
          <w:lang w:val="en-GB"/>
        </w:rPr>
        <w:t>novolaks</w:t>
      </w:r>
      <w:proofErr w:type="spellEnd"/>
      <w:r w:rsidR="007E0A1B">
        <w:rPr>
          <w:rFonts w:ascii="Times New Roman" w:hAnsi="Times New Roman"/>
          <w:lang w:val="en-GB"/>
        </w:rPr>
        <w:t>)</w:t>
      </w:r>
      <w:r w:rsidRPr="001C6DD5">
        <w:rPr>
          <w:rFonts w:ascii="Times New Roman" w:hAnsi="Times New Roman"/>
          <w:lang w:val="en-GB"/>
        </w:rPr>
        <w:t xml:space="preserve"> </w:t>
      </w:r>
      <w:r w:rsidR="003E3646" w:rsidRPr="001C6DD5">
        <w:rPr>
          <w:rFonts w:ascii="Times New Roman" w:hAnsi="Times New Roman"/>
          <w:lang w:val="en-GB"/>
        </w:rPr>
        <w:t>(</w:t>
      </w:r>
      <w:proofErr w:type="spellStart"/>
      <w:r w:rsidR="003E3646" w:rsidRPr="001C6DD5">
        <w:rPr>
          <w:rFonts w:ascii="Times New Roman" w:hAnsi="Times New Roman"/>
          <w:lang w:val="en-GB"/>
        </w:rPr>
        <w:t>Bajdur</w:t>
      </w:r>
      <w:proofErr w:type="spellEnd"/>
      <w:r w:rsidR="003E3646" w:rsidRPr="001C6DD5">
        <w:rPr>
          <w:rFonts w:ascii="Times New Roman" w:hAnsi="Times New Roman"/>
          <w:lang w:val="en-GB"/>
        </w:rPr>
        <w:t xml:space="preserve"> et al. 2015)</w:t>
      </w:r>
      <w:r w:rsidRPr="001C6DD5">
        <w:rPr>
          <w:rFonts w:ascii="Times New Roman" w:hAnsi="Times New Roman"/>
          <w:lang w:val="en-GB"/>
        </w:rPr>
        <w:t xml:space="preserve">. The results indicated that new polymers supported the coagulation process of metallurgical wastewater. Based on the obtained results, the wastewater treated in the process of coagulation supported with flocculation did not meet the quality standards presented in the Regulation on the conditions to be met when the effluent enters the waters or into the ground, and on substances particularly harmful to the aquatic environment </w:t>
      </w:r>
      <w:r w:rsidR="003E3646" w:rsidRPr="001C6DD5">
        <w:rPr>
          <w:rFonts w:ascii="Times New Roman" w:hAnsi="Times New Roman"/>
          <w:lang w:val="en-GB"/>
        </w:rPr>
        <w:t>(Regulation 2019)</w:t>
      </w:r>
      <w:r w:rsidRPr="001C6DD5">
        <w:rPr>
          <w:rFonts w:ascii="Times New Roman" w:hAnsi="Times New Roman"/>
          <w:lang w:val="en-GB"/>
        </w:rPr>
        <w:t>.</w:t>
      </w:r>
      <w:r w:rsidR="00492B79" w:rsidRPr="001C6DD5">
        <w:rPr>
          <w:rFonts w:ascii="Times New Roman" w:hAnsi="Times New Roman"/>
          <w:lang w:val="en-GB"/>
        </w:rPr>
        <w:t xml:space="preserve"> </w:t>
      </w:r>
      <w:r w:rsidRPr="001C6DD5">
        <w:rPr>
          <w:rFonts w:ascii="Times New Roman" w:hAnsi="Times New Roman"/>
          <w:lang w:val="en-GB"/>
        </w:rPr>
        <w:t>The results of the efficiency of mine water treatment in the coagulation process are given in Table 2.</w:t>
      </w:r>
    </w:p>
    <w:p w14:paraId="61054C76" w14:textId="77777777" w:rsidR="001401CD" w:rsidRPr="001C6DD5" w:rsidRDefault="001401CD" w:rsidP="001401CD">
      <w:pPr>
        <w:spacing w:after="0" w:line="240" w:lineRule="auto"/>
        <w:ind w:firstLine="284"/>
        <w:jc w:val="both"/>
        <w:rPr>
          <w:rFonts w:ascii="Times New Roman" w:hAnsi="Times New Roman"/>
          <w:lang w:val="en-GB"/>
        </w:rPr>
      </w:pPr>
    </w:p>
    <w:p w14:paraId="130BEA17" w14:textId="14FE78DC" w:rsidR="00092003" w:rsidRPr="001C6DD5" w:rsidRDefault="00092003" w:rsidP="001401CD">
      <w:pPr>
        <w:pStyle w:val="Rtab"/>
        <w:rPr>
          <w:lang w:val="en-GB"/>
        </w:rPr>
      </w:pPr>
      <w:r w:rsidRPr="001C6DD5">
        <w:rPr>
          <w:b/>
          <w:lang w:val="en-GB"/>
        </w:rPr>
        <w:lastRenderedPageBreak/>
        <w:t xml:space="preserve">Table </w:t>
      </w:r>
      <w:r w:rsidR="005B1632" w:rsidRPr="001C6DD5">
        <w:rPr>
          <w:b/>
          <w:lang w:val="en-GB"/>
        </w:rPr>
        <w:t>2</w:t>
      </w:r>
      <w:r w:rsidRPr="001C6DD5">
        <w:rPr>
          <w:b/>
          <w:lang w:val="en-GB"/>
        </w:rPr>
        <w:t>.</w:t>
      </w:r>
      <w:r w:rsidRPr="001C6DD5">
        <w:rPr>
          <w:lang w:val="en-GB"/>
        </w:rPr>
        <w:t xml:space="preserve"> </w:t>
      </w:r>
      <w:r w:rsidR="007E0A1B">
        <w:rPr>
          <w:lang w:val="en-GB"/>
        </w:rPr>
        <w:t>The e</w:t>
      </w:r>
      <w:r w:rsidRPr="001C6DD5">
        <w:rPr>
          <w:lang w:val="en-GB"/>
        </w:rPr>
        <w:t xml:space="preserve">fficiency of mine water treatment in the coagulation process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1260"/>
        <w:gridCol w:w="1204"/>
        <w:gridCol w:w="2439"/>
        <w:gridCol w:w="2440"/>
      </w:tblGrid>
      <w:tr w:rsidR="00A46AF0" w:rsidRPr="001C6DD5" w14:paraId="26630D13" w14:textId="77777777" w:rsidTr="00935BE4">
        <w:trPr>
          <w:trHeight w:val="1106"/>
        </w:trPr>
        <w:tc>
          <w:tcPr>
            <w:tcW w:w="2296" w:type="dxa"/>
            <w:vAlign w:val="center"/>
          </w:tcPr>
          <w:p w14:paraId="4B20232F"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Parameter</w:t>
            </w:r>
          </w:p>
        </w:tc>
        <w:tc>
          <w:tcPr>
            <w:tcW w:w="1260" w:type="dxa"/>
            <w:vAlign w:val="center"/>
          </w:tcPr>
          <w:p w14:paraId="2AF2B012" w14:textId="77777777" w:rsidR="00092003" w:rsidRPr="001C6DD5" w:rsidRDefault="002C3A5D" w:rsidP="00935BE4">
            <w:pPr>
              <w:spacing w:after="0" w:line="240" w:lineRule="auto"/>
              <w:jc w:val="center"/>
              <w:rPr>
                <w:rFonts w:ascii="Times New Roman" w:hAnsi="Times New Roman"/>
                <w:lang w:val="en-GB"/>
              </w:rPr>
            </w:pPr>
            <w:r w:rsidRPr="001C6DD5">
              <w:rPr>
                <w:rFonts w:ascii="Times New Roman" w:hAnsi="Times New Roman"/>
                <w:lang w:val="en-GB"/>
              </w:rPr>
              <w:t>U</w:t>
            </w:r>
            <w:r w:rsidR="00092003" w:rsidRPr="001C6DD5">
              <w:rPr>
                <w:rFonts w:ascii="Times New Roman" w:hAnsi="Times New Roman"/>
                <w:lang w:val="en-GB"/>
              </w:rPr>
              <w:t>nit</w:t>
            </w:r>
          </w:p>
        </w:tc>
        <w:tc>
          <w:tcPr>
            <w:tcW w:w="1204" w:type="dxa"/>
            <w:vAlign w:val="center"/>
          </w:tcPr>
          <w:p w14:paraId="3B596EE4" w14:textId="4FEC80B4"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 xml:space="preserve">Before </w:t>
            </w:r>
            <w:r w:rsidR="00935BE4">
              <w:rPr>
                <w:rFonts w:ascii="Times New Roman" w:hAnsi="Times New Roman"/>
                <w:lang w:val="en-GB"/>
              </w:rPr>
              <w:br/>
            </w:r>
            <w:r w:rsidRPr="001C6DD5">
              <w:rPr>
                <w:rFonts w:ascii="Times New Roman" w:hAnsi="Times New Roman"/>
                <w:lang w:val="en-GB"/>
              </w:rPr>
              <w:t>process</w:t>
            </w:r>
          </w:p>
        </w:tc>
        <w:tc>
          <w:tcPr>
            <w:tcW w:w="2439" w:type="dxa"/>
            <w:vAlign w:val="center"/>
          </w:tcPr>
          <w:p w14:paraId="70FFFE30" w14:textId="5A037F0E" w:rsidR="00092003" w:rsidRPr="001C6DD5" w:rsidRDefault="002C3A5D" w:rsidP="00935BE4">
            <w:pPr>
              <w:spacing w:after="0" w:line="240" w:lineRule="auto"/>
              <w:jc w:val="center"/>
              <w:rPr>
                <w:rFonts w:ascii="Times New Roman" w:hAnsi="Times New Roman"/>
                <w:lang w:val="en-GB"/>
              </w:rPr>
            </w:pPr>
            <w:r w:rsidRPr="001C6DD5">
              <w:rPr>
                <w:rFonts w:ascii="Times New Roman" w:hAnsi="Times New Roman"/>
                <w:lang w:val="en-GB"/>
              </w:rPr>
              <w:t>T</w:t>
            </w:r>
            <w:r w:rsidR="00092003" w:rsidRPr="001C6DD5">
              <w:rPr>
                <w:rFonts w:ascii="Times New Roman" w:hAnsi="Times New Roman"/>
                <w:lang w:val="en-GB"/>
              </w:rPr>
              <w:t xml:space="preserve">reatment with </w:t>
            </w:r>
            <w:r w:rsidR="00935BE4">
              <w:rPr>
                <w:rFonts w:ascii="Times New Roman" w:hAnsi="Times New Roman"/>
                <w:lang w:val="en-GB"/>
              </w:rPr>
              <w:br/>
            </w:r>
            <w:r w:rsidR="00092003" w:rsidRPr="001C6DD5">
              <w:rPr>
                <w:rFonts w:ascii="Times New Roman" w:hAnsi="Times New Roman"/>
                <w:lang w:val="en-GB"/>
              </w:rPr>
              <w:t xml:space="preserve">a copolymer </w:t>
            </w:r>
            <w:r w:rsidR="00935BE4">
              <w:rPr>
                <w:rFonts w:ascii="Times New Roman" w:hAnsi="Times New Roman"/>
                <w:lang w:val="en-GB"/>
              </w:rPr>
              <w:br/>
            </w:r>
            <w:r w:rsidR="00092003" w:rsidRPr="001C6DD5">
              <w:rPr>
                <w:rFonts w:ascii="Times New Roman" w:hAnsi="Times New Roman"/>
                <w:lang w:val="en-GB"/>
              </w:rPr>
              <w:t xml:space="preserve">of acrylamide </w:t>
            </w:r>
            <w:r w:rsidR="00935BE4">
              <w:rPr>
                <w:rFonts w:ascii="Times New Roman" w:hAnsi="Times New Roman"/>
                <w:lang w:val="en-GB"/>
              </w:rPr>
              <w:br/>
            </w:r>
            <w:r w:rsidR="00092003" w:rsidRPr="001C6DD5">
              <w:rPr>
                <w:rFonts w:ascii="Times New Roman" w:hAnsi="Times New Roman"/>
                <w:lang w:val="en-GB"/>
              </w:rPr>
              <w:t>with acrylic acid</w:t>
            </w:r>
          </w:p>
        </w:tc>
        <w:tc>
          <w:tcPr>
            <w:tcW w:w="2440" w:type="dxa"/>
            <w:vAlign w:val="center"/>
          </w:tcPr>
          <w:p w14:paraId="27C75DB7" w14:textId="52990500" w:rsidR="00092003" w:rsidRPr="001C6DD5" w:rsidRDefault="002C3A5D" w:rsidP="00935BE4">
            <w:pPr>
              <w:spacing w:after="0" w:line="240" w:lineRule="auto"/>
              <w:jc w:val="center"/>
              <w:rPr>
                <w:rFonts w:ascii="Times New Roman" w:hAnsi="Times New Roman"/>
                <w:lang w:val="en-GB"/>
              </w:rPr>
            </w:pPr>
            <w:r w:rsidRPr="001C6DD5">
              <w:rPr>
                <w:rFonts w:ascii="Times New Roman" w:hAnsi="Times New Roman"/>
                <w:lang w:val="en-GB"/>
              </w:rPr>
              <w:t>T</w:t>
            </w:r>
            <w:r w:rsidR="00092003" w:rsidRPr="001C6DD5">
              <w:rPr>
                <w:rFonts w:ascii="Times New Roman" w:hAnsi="Times New Roman"/>
                <w:lang w:val="en-GB"/>
              </w:rPr>
              <w:t xml:space="preserve">reatment with </w:t>
            </w:r>
            <w:r w:rsidR="00935BE4">
              <w:rPr>
                <w:rFonts w:ascii="Times New Roman" w:hAnsi="Times New Roman"/>
                <w:lang w:val="en-GB"/>
              </w:rPr>
              <w:br/>
            </w:r>
            <w:r w:rsidR="00092003" w:rsidRPr="001C6DD5">
              <w:rPr>
                <w:rFonts w:ascii="Times New Roman" w:hAnsi="Times New Roman"/>
                <w:lang w:val="en-GB"/>
              </w:rPr>
              <w:t xml:space="preserve">a copolymer </w:t>
            </w:r>
            <w:r w:rsidR="00935BE4">
              <w:rPr>
                <w:rFonts w:ascii="Times New Roman" w:hAnsi="Times New Roman"/>
                <w:lang w:val="en-GB"/>
              </w:rPr>
              <w:br/>
            </w:r>
            <w:r w:rsidR="00092003" w:rsidRPr="001C6DD5">
              <w:rPr>
                <w:rFonts w:ascii="Times New Roman" w:hAnsi="Times New Roman"/>
                <w:lang w:val="en-GB"/>
              </w:rPr>
              <w:t xml:space="preserve">of acrylamide </w:t>
            </w:r>
            <w:r w:rsidR="00935BE4">
              <w:rPr>
                <w:rFonts w:ascii="Times New Roman" w:hAnsi="Times New Roman"/>
                <w:lang w:val="en-GB"/>
              </w:rPr>
              <w:br/>
            </w:r>
            <w:r w:rsidR="00092003" w:rsidRPr="001C6DD5">
              <w:rPr>
                <w:rFonts w:ascii="Times New Roman" w:hAnsi="Times New Roman"/>
                <w:lang w:val="en-GB"/>
              </w:rPr>
              <w:t>with acrylonitrile</w:t>
            </w:r>
          </w:p>
        </w:tc>
      </w:tr>
      <w:tr w:rsidR="00A46AF0" w:rsidRPr="001C6DD5" w14:paraId="10F47971" w14:textId="77777777" w:rsidTr="00935BE4">
        <w:trPr>
          <w:trHeight w:val="283"/>
        </w:trPr>
        <w:tc>
          <w:tcPr>
            <w:tcW w:w="2296" w:type="dxa"/>
            <w:vAlign w:val="center"/>
          </w:tcPr>
          <w:p w14:paraId="40F95257" w14:textId="77777777" w:rsidR="00092003" w:rsidRPr="001C6DD5" w:rsidRDefault="00092003" w:rsidP="00935BE4">
            <w:pPr>
              <w:spacing w:after="0" w:line="240" w:lineRule="auto"/>
              <w:ind w:left="59"/>
              <w:rPr>
                <w:rFonts w:ascii="Times New Roman" w:hAnsi="Times New Roman"/>
                <w:lang w:val="en-GB"/>
              </w:rPr>
            </w:pPr>
            <w:r w:rsidRPr="001C6DD5">
              <w:rPr>
                <w:rFonts w:ascii="Times New Roman" w:hAnsi="Times New Roman"/>
                <w:lang w:val="en-GB"/>
              </w:rPr>
              <w:t>pH</w:t>
            </w:r>
          </w:p>
        </w:tc>
        <w:tc>
          <w:tcPr>
            <w:tcW w:w="1260" w:type="dxa"/>
            <w:vAlign w:val="center"/>
          </w:tcPr>
          <w:p w14:paraId="37D8B58A"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w:t>
            </w:r>
          </w:p>
        </w:tc>
        <w:tc>
          <w:tcPr>
            <w:tcW w:w="1204" w:type="dxa"/>
            <w:vAlign w:val="center"/>
          </w:tcPr>
          <w:p w14:paraId="4EC49193" w14:textId="50A8DCD8"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7.</w:t>
            </w:r>
            <w:r w:rsidR="00092003" w:rsidRPr="001C6DD5">
              <w:rPr>
                <w:rFonts w:ascii="Times New Roman" w:hAnsi="Times New Roman"/>
                <w:lang w:val="en-GB"/>
              </w:rPr>
              <w:t>9</w:t>
            </w:r>
            <w:r w:rsidRPr="001C6DD5">
              <w:rPr>
                <w:rFonts w:ascii="Times New Roman" w:hAnsi="Times New Roman"/>
                <w:lang w:val="en-GB"/>
              </w:rPr>
              <w:t>0</w:t>
            </w:r>
          </w:p>
        </w:tc>
        <w:tc>
          <w:tcPr>
            <w:tcW w:w="2439" w:type="dxa"/>
            <w:vAlign w:val="center"/>
          </w:tcPr>
          <w:p w14:paraId="661184B9" w14:textId="77777777"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6.</w:t>
            </w:r>
            <w:r w:rsidR="00092003" w:rsidRPr="001C6DD5">
              <w:rPr>
                <w:rFonts w:ascii="Times New Roman" w:hAnsi="Times New Roman"/>
                <w:lang w:val="en-GB"/>
              </w:rPr>
              <w:t>91</w:t>
            </w:r>
          </w:p>
        </w:tc>
        <w:tc>
          <w:tcPr>
            <w:tcW w:w="2440" w:type="dxa"/>
            <w:vAlign w:val="center"/>
          </w:tcPr>
          <w:p w14:paraId="491DA29F" w14:textId="77777777"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6.</w:t>
            </w:r>
            <w:r w:rsidR="00092003" w:rsidRPr="001C6DD5">
              <w:rPr>
                <w:rFonts w:ascii="Times New Roman" w:hAnsi="Times New Roman"/>
                <w:lang w:val="en-GB"/>
              </w:rPr>
              <w:t>64</w:t>
            </w:r>
          </w:p>
        </w:tc>
      </w:tr>
      <w:tr w:rsidR="00A46AF0" w:rsidRPr="001C6DD5" w14:paraId="439178DA" w14:textId="77777777" w:rsidTr="00935BE4">
        <w:trPr>
          <w:trHeight w:val="283"/>
        </w:trPr>
        <w:tc>
          <w:tcPr>
            <w:tcW w:w="2296" w:type="dxa"/>
            <w:vAlign w:val="center"/>
          </w:tcPr>
          <w:p w14:paraId="0DE3A910" w14:textId="77777777" w:rsidR="00092003" w:rsidRPr="001C6DD5" w:rsidRDefault="00092003" w:rsidP="00935BE4">
            <w:pPr>
              <w:spacing w:after="0" w:line="240" w:lineRule="auto"/>
              <w:ind w:left="59"/>
              <w:rPr>
                <w:rFonts w:ascii="Times New Roman" w:hAnsi="Times New Roman"/>
                <w:lang w:val="en-GB"/>
              </w:rPr>
            </w:pPr>
            <w:proofErr w:type="spellStart"/>
            <w:r w:rsidRPr="001C6DD5">
              <w:rPr>
                <w:rFonts w:ascii="Times New Roman" w:hAnsi="Times New Roman"/>
                <w:lang w:val="en-GB"/>
              </w:rPr>
              <w:t>COD</w:t>
            </w:r>
            <w:r w:rsidRPr="001C6DD5">
              <w:rPr>
                <w:rFonts w:ascii="Times New Roman" w:hAnsi="Times New Roman"/>
                <w:vertAlign w:val="subscript"/>
                <w:lang w:val="en-GB"/>
              </w:rPr>
              <w:t>Cr</w:t>
            </w:r>
            <w:proofErr w:type="spellEnd"/>
          </w:p>
        </w:tc>
        <w:tc>
          <w:tcPr>
            <w:tcW w:w="1260" w:type="dxa"/>
            <w:vAlign w:val="center"/>
          </w:tcPr>
          <w:p w14:paraId="71D98973" w14:textId="77777777" w:rsidR="00092003" w:rsidRPr="001C6DD5" w:rsidRDefault="00653026" w:rsidP="00935BE4">
            <w:pPr>
              <w:spacing w:after="0" w:line="240" w:lineRule="auto"/>
              <w:jc w:val="center"/>
              <w:rPr>
                <w:rFonts w:ascii="Times New Roman" w:hAnsi="Times New Roman"/>
                <w:lang w:val="en-GB"/>
              </w:rPr>
            </w:pPr>
            <w:r w:rsidRPr="001C6DD5">
              <w:rPr>
                <w:rFonts w:ascii="Times New Roman" w:hAnsi="Times New Roman"/>
                <w:lang w:val="en-GB"/>
              </w:rPr>
              <w:t xml:space="preserve">g </w:t>
            </w:r>
            <w:r w:rsidR="00092003" w:rsidRPr="001C6DD5">
              <w:rPr>
                <w:rFonts w:ascii="Times New Roman" w:hAnsi="Times New Roman"/>
                <w:lang w:val="en-GB"/>
              </w:rPr>
              <w:t>O</w:t>
            </w:r>
            <w:r w:rsidR="00092003" w:rsidRPr="001C6DD5">
              <w:rPr>
                <w:rFonts w:ascii="Times New Roman" w:hAnsi="Times New Roman"/>
                <w:vertAlign w:val="subscript"/>
                <w:lang w:val="en-GB"/>
              </w:rPr>
              <w:t>2</w:t>
            </w:r>
            <w:r w:rsidR="00092003" w:rsidRPr="001C6DD5">
              <w:rPr>
                <w:rFonts w:ascii="Times New Roman" w:hAnsi="Times New Roman"/>
                <w:lang w:val="en-GB"/>
              </w:rPr>
              <w:t>/m</w:t>
            </w:r>
            <w:r w:rsidR="00092003" w:rsidRPr="001C6DD5">
              <w:rPr>
                <w:rFonts w:ascii="Times New Roman" w:hAnsi="Times New Roman"/>
                <w:vertAlign w:val="superscript"/>
                <w:lang w:val="en-GB"/>
              </w:rPr>
              <w:t>3</w:t>
            </w:r>
          </w:p>
        </w:tc>
        <w:tc>
          <w:tcPr>
            <w:tcW w:w="1204" w:type="dxa"/>
            <w:vAlign w:val="center"/>
          </w:tcPr>
          <w:p w14:paraId="2606F8C3" w14:textId="792D2282"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50.</w:t>
            </w:r>
            <w:r w:rsidR="00092003" w:rsidRPr="001C6DD5">
              <w:rPr>
                <w:rFonts w:ascii="Times New Roman" w:hAnsi="Times New Roman"/>
                <w:lang w:val="en-GB"/>
              </w:rPr>
              <w:t>6</w:t>
            </w:r>
          </w:p>
        </w:tc>
        <w:tc>
          <w:tcPr>
            <w:tcW w:w="2439" w:type="dxa"/>
            <w:vAlign w:val="center"/>
          </w:tcPr>
          <w:p w14:paraId="74821120" w14:textId="77777777"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23.</w:t>
            </w:r>
            <w:r w:rsidR="00092003" w:rsidRPr="001C6DD5">
              <w:rPr>
                <w:rFonts w:ascii="Times New Roman" w:hAnsi="Times New Roman"/>
                <w:lang w:val="en-GB"/>
              </w:rPr>
              <w:t>8</w:t>
            </w:r>
          </w:p>
        </w:tc>
        <w:tc>
          <w:tcPr>
            <w:tcW w:w="2440" w:type="dxa"/>
            <w:vAlign w:val="center"/>
          </w:tcPr>
          <w:p w14:paraId="3CD7F2FC" w14:textId="77777777"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21.</w:t>
            </w:r>
            <w:r w:rsidR="00092003" w:rsidRPr="001C6DD5">
              <w:rPr>
                <w:rFonts w:ascii="Times New Roman" w:hAnsi="Times New Roman"/>
                <w:lang w:val="en-GB"/>
              </w:rPr>
              <w:t>9</w:t>
            </w:r>
          </w:p>
        </w:tc>
      </w:tr>
      <w:tr w:rsidR="00A46AF0" w:rsidRPr="001C6DD5" w14:paraId="7846CA71" w14:textId="77777777" w:rsidTr="00935BE4">
        <w:tc>
          <w:tcPr>
            <w:tcW w:w="2296" w:type="dxa"/>
            <w:vAlign w:val="center"/>
          </w:tcPr>
          <w:p w14:paraId="3ED60BBA" w14:textId="1CFFDC59" w:rsidR="00092003" w:rsidRPr="001C6DD5" w:rsidRDefault="00092003" w:rsidP="00935BE4">
            <w:pPr>
              <w:spacing w:after="0" w:line="240" w:lineRule="auto"/>
              <w:ind w:left="59"/>
              <w:rPr>
                <w:rFonts w:ascii="Times New Roman" w:hAnsi="Times New Roman"/>
                <w:lang w:val="en-GB"/>
              </w:rPr>
            </w:pPr>
            <w:proofErr w:type="spellStart"/>
            <w:r w:rsidRPr="001C6DD5">
              <w:rPr>
                <w:rFonts w:ascii="Times New Roman" w:hAnsi="Times New Roman"/>
                <w:lang w:val="en-GB"/>
              </w:rPr>
              <w:t>Pergmanganate</w:t>
            </w:r>
            <w:proofErr w:type="spellEnd"/>
            <w:r w:rsidRPr="001C6DD5">
              <w:rPr>
                <w:rFonts w:ascii="Times New Roman" w:hAnsi="Times New Roman"/>
                <w:lang w:val="en-GB"/>
              </w:rPr>
              <w:t xml:space="preserve"> </w:t>
            </w:r>
            <w:r w:rsidR="00935BE4">
              <w:rPr>
                <w:rFonts w:ascii="Times New Roman" w:hAnsi="Times New Roman"/>
                <w:lang w:val="en-GB"/>
              </w:rPr>
              <w:br/>
            </w:r>
            <w:r w:rsidRPr="001C6DD5">
              <w:rPr>
                <w:rFonts w:ascii="Times New Roman" w:hAnsi="Times New Roman"/>
                <w:lang w:val="en-GB"/>
              </w:rPr>
              <w:t>index</w:t>
            </w:r>
          </w:p>
        </w:tc>
        <w:tc>
          <w:tcPr>
            <w:tcW w:w="1260" w:type="dxa"/>
            <w:vAlign w:val="center"/>
          </w:tcPr>
          <w:p w14:paraId="148E7133" w14:textId="2168FF4D" w:rsidR="00092003" w:rsidRPr="001C6DD5" w:rsidRDefault="00653026" w:rsidP="00935BE4">
            <w:pPr>
              <w:spacing w:after="0" w:line="240" w:lineRule="auto"/>
              <w:jc w:val="center"/>
              <w:rPr>
                <w:rFonts w:ascii="Times New Roman" w:hAnsi="Times New Roman"/>
                <w:lang w:val="en-GB"/>
              </w:rPr>
            </w:pPr>
            <w:r w:rsidRPr="001C6DD5">
              <w:rPr>
                <w:rFonts w:ascii="Times New Roman" w:hAnsi="Times New Roman"/>
                <w:lang w:val="en-GB"/>
              </w:rPr>
              <w:t xml:space="preserve">g </w:t>
            </w:r>
            <w:r w:rsidR="00092003" w:rsidRPr="001C6DD5">
              <w:rPr>
                <w:rFonts w:ascii="Times New Roman" w:hAnsi="Times New Roman"/>
                <w:lang w:val="en-GB"/>
              </w:rPr>
              <w:t>O</w:t>
            </w:r>
            <w:r w:rsidR="00092003" w:rsidRPr="001C6DD5">
              <w:rPr>
                <w:rFonts w:ascii="Times New Roman" w:hAnsi="Times New Roman"/>
                <w:vertAlign w:val="subscript"/>
                <w:lang w:val="en-GB"/>
              </w:rPr>
              <w:t>2</w:t>
            </w:r>
            <w:r w:rsidRPr="001C6DD5">
              <w:rPr>
                <w:rFonts w:ascii="Times New Roman" w:hAnsi="Times New Roman"/>
                <w:lang w:val="en-GB"/>
              </w:rPr>
              <w:t>/</w:t>
            </w:r>
            <w:r w:rsidR="00092003" w:rsidRPr="001C6DD5">
              <w:rPr>
                <w:rFonts w:ascii="Times New Roman" w:hAnsi="Times New Roman"/>
                <w:lang w:val="en-GB"/>
              </w:rPr>
              <w:t>m</w:t>
            </w:r>
            <w:r w:rsidR="00092003" w:rsidRPr="001C6DD5">
              <w:rPr>
                <w:rFonts w:ascii="Times New Roman" w:hAnsi="Times New Roman"/>
                <w:vertAlign w:val="superscript"/>
                <w:lang w:val="en-GB"/>
              </w:rPr>
              <w:t>3</w:t>
            </w:r>
          </w:p>
        </w:tc>
        <w:tc>
          <w:tcPr>
            <w:tcW w:w="1204" w:type="dxa"/>
            <w:vAlign w:val="center"/>
          </w:tcPr>
          <w:p w14:paraId="379975F0"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10</w:t>
            </w:r>
            <w:r w:rsidR="00215129" w:rsidRPr="001C6DD5">
              <w:rPr>
                <w:rFonts w:ascii="Times New Roman" w:hAnsi="Times New Roman"/>
                <w:lang w:val="en-GB"/>
              </w:rPr>
              <w:t>.</w:t>
            </w:r>
            <w:r w:rsidRPr="001C6DD5">
              <w:rPr>
                <w:rFonts w:ascii="Times New Roman" w:hAnsi="Times New Roman"/>
                <w:lang w:val="en-GB"/>
              </w:rPr>
              <w:t>9</w:t>
            </w:r>
          </w:p>
        </w:tc>
        <w:tc>
          <w:tcPr>
            <w:tcW w:w="2439" w:type="dxa"/>
            <w:vAlign w:val="center"/>
          </w:tcPr>
          <w:p w14:paraId="154E4BCF"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4</w:t>
            </w:r>
            <w:r w:rsidR="00215129" w:rsidRPr="001C6DD5">
              <w:rPr>
                <w:rFonts w:ascii="Times New Roman" w:hAnsi="Times New Roman"/>
                <w:lang w:val="en-GB"/>
              </w:rPr>
              <w:t>.</w:t>
            </w:r>
            <w:r w:rsidRPr="001C6DD5">
              <w:rPr>
                <w:rFonts w:ascii="Times New Roman" w:hAnsi="Times New Roman"/>
                <w:lang w:val="en-GB"/>
              </w:rPr>
              <w:t>0</w:t>
            </w:r>
          </w:p>
        </w:tc>
        <w:tc>
          <w:tcPr>
            <w:tcW w:w="2440" w:type="dxa"/>
            <w:vAlign w:val="center"/>
          </w:tcPr>
          <w:p w14:paraId="77BF12F2"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3,0</w:t>
            </w:r>
          </w:p>
        </w:tc>
      </w:tr>
      <w:tr w:rsidR="00A46AF0" w:rsidRPr="001C6DD5" w14:paraId="4EEA01D9" w14:textId="77777777" w:rsidTr="00935BE4">
        <w:tc>
          <w:tcPr>
            <w:tcW w:w="2296" w:type="dxa"/>
            <w:vAlign w:val="center"/>
          </w:tcPr>
          <w:p w14:paraId="4ED14D0E" w14:textId="1EB5040C" w:rsidR="00092003" w:rsidRPr="001C6DD5" w:rsidRDefault="00092003" w:rsidP="00935BE4">
            <w:pPr>
              <w:spacing w:after="0" w:line="240" w:lineRule="auto"/>
              <w:ind w:left="59"/>
              <w:rPr>
                <w:rFonts w:ascii="Times New Roman" w:hAnsi="Times New Roman"/>
                <w:lang w:val="en-GB"/>
              </w:rPr>
            </w:pPr>
            <w:r w:rsidRPr="001C6DD5">
              <w:rPr>
                <w:rFonts w:ascii="Times New Roman" w:hAnsi="Times New Roman"/>
                <w:lang w:val="en-GB"/>
              </w:rPr>
              <w:t xml:space="preserve">Ammonium </w:t>
            </w:r>
            <w:r w:rsidR="00935BE4">
              <w:rPr>
                <w:rFonts w:ascii="Times New Roman" w:hAnsi="Times New Roman"/>
                <w:lang w:val="en-GB"/>
              </w:rPr>
              <w:br/>
            </w:r>
            <w:r w:rsidRPr="001C6DD5">
              <w:rPr>
                <w:rFonts w:ascii="Times New Roman" w:hAnsi="Times New Roman"/>
                <w:lang w:val="en-GB"/>
              </w:rPr>
              <w:t>nitrogen</w:t>
            </w:r>
          </w:p>
        </w:tc>
        <w:tc>
          <w:tcPr>
            <w:tcW w:w="1260" w:type="dxa"/>
            <w:vAlign w:val="center"/>
          </w:tcPr>
          <w:p w14:paraId="4E86039A" w14:textId="77777777" w:rsidR="00092003" w:rsidRPr="001C6DD5" w:rsidRDefault="00653026" w:rsidP="00935BE4">
            <w:pPr>
              <w:spacing w:after="0" w:line="240" w:lineRule="auto"/>
              <w:jc w:val="center"/>
              <w:rPr>
                <w:rFonts w:ascii="Times New Roman" w:hAnsi="Times New Roman"/>
                <w:lang w:val="en-GB"/>
              </w:rPr>
            </w:pPr>
            <w:r w:rsidRPr="001C6DD5">
              <w:rPr>
                <w:rFonts w:ascii="Times New Roman" w:hAnsi="Times New Roman"/>
                <w:lang w:val="en-GB"/>
              </w:rPr>
              <w:t>g/</w:t>
            </w:r>
            <w:r w:rsidR="00092003" w:rsidRPr="001C6DD5">
              <w:rPr>
                <w:rFonts w:ascii="Times New Roman" w:hAnsi="Times New Roman"/>
                <w:lang w:val="en-GB"/>
              </w:rPr>
              <w:t>m</w:t>
            </w:r>
            <w:r w:rsidR="00092003" w:rsidRPr="001C6DD5">
              <w:rPr>
                <w:rFonts w:ascii="Times New Roman" w:hAnsi="Times New Roman"/>
                <w:vertAlign w:val="superscript"/>
                <w:lang w:val="en-GB"/>
              </w:rPr>
              <w:t>3</w:t>
            </w:r>
          </w:p>
        </w:tc>
        <w:tc>
          <w:tcPr>
            <w:tcW w:w="1204" w:type="dxa"/>
            <w:vAlign w:val="center"/>
          </w:tcPr>
          <w:p w14:paraId="21E67868" w14:textId="5391BF79"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1.</w:t>
            </w:r>
            <w:r w:rsidR="00092003" w:rsidRPr="001C6DD5">
              <w:rPr>
                <w:rFonts w:ascii="Times New Roman" w:hAnsi="Times New Roman"/>
                <w:lang w:val="en-GB"/>
              </w:rPr>
              <w:t>23</w:t>
            </w:r>
          </w:p>
        </w:tc>
        <w:tc>
          <w:tcPr>
            <w:tcW w:w="2439" w:type="dxa"/>
            <w:vAlign w:val="center"/>
          </w:tcPr>
          <w:p w14:paraId="21A5FF4E" w14:textId="77777777"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0.</w:t>
            </w:r>
            <w:r w:rsidR="00092003" w:rsidRPr="001C6DD5">
              <w:rPr>
                <w:rFonts w:ascii="Times New Roman" w:hAnsi="Times New Roman"/>
                <w:lang w:val="en-GB"/>
              </w:rPr>
              <w:t>87</w:t>
            </w:r>
          </w:p>
        </w:tc>
        <w:tc>
          <w:tcPr>
            <w:tcW w:w="2440" w:type="dxa"/>
            <w:vAlign w:val="center"/>
          </w:tcPr>
          <w:p w14:paraId="78401EC9"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0</w:t>
            </w:r>
            <w:r w:rsidR="00215129" w:rsidRPr="001C6DD5">
              <w:rPr>
                <w:rFonts w:ascii="Times New Roman" w:hAnsi="Times New Roman"/>
                <w:lang w:val="en-GB"/>
              </w:rPr>
              <w:t>.</w:t>
            </w:r>
            <w:r w:rsidRPr="001C6DD5">
              <w:rPr>
                <w:rFonts w:ascii="Times New Roman" w:hAnsi="Times New Roman"/>
                <w:lang w:val="en-GB"/>
              </w:rPr>
              <w:t>74</w:t>
            </w:r>
          </w:p>
        </w:tc>
      </w:tr>
      <w:tr w:rsidR="00A46AF0" w:rsidRPr="001C6DD5" w14:paraId="542375FA" w14:textId="77777777" w:rsidTr="00935BE4">
        <w:trPr>
          <w:trHeight w:val="283"/>
        </w:trPr>
        <w:tc>
          <w:tcPr>
            <w:tcW w:w="2296" w:type="dxa"/>
            <w:vAlign w:val="center"/>
          </w:tcPr>
          <w:p w14:paraId="0255D35A" w14:textId="77777777" w:rsidR="00092003" w:rsidRPr="001C6DD5" w:rsidRDefault="00092003" w:rsidP="00935BE4">
            <w:pPr>
              <w:spacing w:after="0" w:line="240" w:lineRule="auto"/>
              <w:ind w:left="59"/>
              <w:rPr>
                <w:rFonts w:ascii="Times New Roman" w:hAnsi="Times New Roman"/>
                <w:lang w:val="en-GB"/>
              </w:rPr>
            </w:pPr>
            <w:r w:rsidRPr="001C6DD5">
              <w:rPr>
                <w:rFonts w:ascii="Times New Roman" w:hAnsi="Times New Roman"/>
                <w:lang w:val="en-GB"/>
              </w:rPr>
              <w:t>Chlorides</w:t>
            </w:r>
          </w:p>
        </w:tc>
        <w:tc>
          <w:tcPr>
            <w:tcW w:w="1260" w:type="dxa"/>
            <w:vAlign w:val="center"/>
          </w:tcPr>
          <w:p w14:paraId="3199DE4A" w14:textId="297C9DAC" w:rsidR="00092003" w:rsidRPr="001C6DD5" w:rsidRDefault="00092003" w:rsidP="00935BE4">
            <w:pPr>
              <w:spacing w:after="0" w:line="240" w:lineRule="auto"/>
              <w:jc w:val="center"/>
              <w:rPr>
                <w:rFonts w:ascii="Times New Roman" w:hAnsi="Times New Roman"/>
                <w:vertAlign w:val="superscript"/>
                <w:lang w:val="en-GB"/>
              </w:rPr>
            </w:pPr>
            <w:r w:rsidRPr="001C6DD5">
              <w:rPr>
                <w:rFonts w:ascii="Times New Roman" w:hAnsi="Times New Roman"/>
                <w:lang w:val="en-GB"/>
              </w:rPr>
              <w:t>g Cl</w:t>
            </w:r>
            <w:r w:rsidR="00653026" w:rsidRPr="001C6DD5">
              <w:rPr>
                <w:rFonts w:ascii="Times New Roman" w:hAnsi="Times New Roman"/>
                <w:lang w:val="en-GB"/>
              </w:rPr>
              <w:t>/</w:t>
            </w:r>
            <w:r w:rsidRPr="001C6DD5">
              <w:rPr>
                <w:rFonts w:ascii="Times New Roman" w:hAnsi="Times New Roman"/>
                <w:lang w:val="en-GB"/>
              </w:rPr>
              <w:t>m</w:t>
            </w:r>
            <w:r w:rsidRPr="001C6DD5">
              <w:rPr>
                <w:rFonts w:ascii="Times New Roman" w:hAnsi="Times New Roman"/>
                <w:vertAlign w:val="superscript"/>
                <w:lang w:val="en-GB"/>
              </w:rPr>
              <w:t>3</w:t>
            </w:r>
          </w:p>
        </w:tc>
        <w:tc>
          <w:tcPr>
            <w:tcW w:w="1204" w:type="dxa"/>
            <w:vAlign w:val="center"/>
          </w:tcPr>
          <w:p w14:paraId="76F1985F"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4072</w:t>
            </w:r>
            <w:r w:rsidR="00215129" w:rsidRPr="001C6DD5">
              <w:rPr>
                <w:rFonts w:ascii="Times New Roman" w:hAnsi="Times New Roman"/>
                <w:lang w:val="en-GB"/>
              </w:rPr>
              <w:t>.</w:t>
            </w:r>
            <w:r w:rsidRPr="001C6DD5">
              <w:rPr>
                <w:rFonts w:ascii="Times New Roman" w:hAnsi="Times New Roman"/>
                <w:lang w:val="en-GB"/>
              </w:rPr>
              <w:t>8</w:t>
            </w:r>
          </w:p>
        </w:tc>
        <w:tc>
          <w:tcPr>
            <w:tcW w:w="2439" w:type="dxa"/>
            <w:vAlign w:val="center"/>
          </w:tcPr>
          <w:p w14:paraId="2D6F5D0A" w14:textId="77777777" w:rsidR="00092003" w:rsidRPr="001C6DD5" w:rsidRDefault="004E01C5" w:rsidP="00935BE4">
            <w:pPr>
              <w:spacing w:after="0" w:line="240" w:lineRule="auto"/>
              <w:jc w:val="center"/>
              <w:rPr>
                <w:rFonts w:ascii="Times New Roman" w:hAnsi="Times New Roman"/>
                <w:lang w:val="en-GB"/>
              </w:rPr>
            </w:pPr>
            <w:r w:rsidRPr="001C6DD5">
              <w:rPr>
                <w:rFonts w:ascii="Times New Roman" w:hAnsi="Times New Roman"/>
                <w:lang w:val="en-GB"/>
              </w:rPr>
              <w:t>930.</w:t>
            </w:r>
            <w:r w:rsidR="00092003" w:rsidRPr="001C6DD5">
              <w:rPr>
                <w:rFonts w:ascii="Times New Roman" w:hAnsi="Times New Roman"/>
                <w:lang w:val="en-GB"/>
              </w:rPr>
              <w:t>4</w:t>
            </w:r>
          </w:p>
        </w:tc>
        <w:tc>
          <w:tcPr>
            <w:tcW w:w="2440" w:type="dxa"/>
            <w:vAlign w:val="center"/>
          </w:tcPr>
          <w:p w14:paraId="24510B19" w14:textId="77777777" w:rsidR="00092003" w:rsidRPr="001C6DD5" w:rsidRDefault="00215129" w:rsidP="00935BE4">
            <w:pPr>
              <w:spacing w:after="0" w:line="240" w:lineRule="auto"/>
              <w:jc w:val="center"/>
              <w:rPr>
                <w:rFonts w:ascii="Times New Roman" w:hAnsi="Times New Roman"/>
                <w:lang w:val="en-GB"/>
              </w:rPr>
            </w:pPr>
            <w:r w:rsidRPr="001C6DD5">
              <w:rPr>
                <w:rFonts w:ascii="Times New Roman" w:hAnsi="Times New Roman"/>
                <w:lang w:val="en-GB"/>
              </w:rPr>
              <w:t>742.</w:t>
            </w:r>
            <w:r w:rsidR="00092003" w:rsidRPr="001C6DD5">
              <w:rPr>
                <w:rFonts w:ascii="Times New Roman" w:hAnsi="Times New Roman"/>
                <w:lang w:val="en-GB"/>
              </w:rPr>
              <w:t>1</w:t>
            </w:r>
          </w:p>
        </w:tc>
      </w:tr>
      <w:tr w:rsidR="00A46AF0" w:rsidRPr="001C6DD5" w14:paraId="0C765887" w14:textId="77777777" w:rsidTr="00935BE4">
        <w:trPr>
          <w:trHeight w:val="283"/>
        </w:trPr>
        <w:tc>
          <w:tcPr>
            <w:tcW w:w="2296" w:type="dxa"/>
            <w:vAlign w:val="center"/>
          </w:tcPr>
          <w:p w14:paraId="3B09A75B" w14:textId="42888949" w:rsidR="00092003" w:rsidRPr="001C6DD5" w:rsidRDefault="00092003" w:rsidP="00935BE4">
            <w:pPr>
              <w:spacing w:after="0" w:line="240" w:lineRule="auto"/>
              <w:ind w:left="59"/>
              <w:rPr>
                <w:rFonts w:ascii="Times New Roman" w:hAnsi="Times New Roman"/>
                <w:lang w:val="en-GB"/>
              </w:rPr>
            </w:pPr>
            <w:r w:rsidRPr="001C6DD5">
              <w:rPr>
                <w:rFonts w:ascii="Times New Roman" w:hAnsi="Times New Roman"/>
                <w:lang w:val="en-GB"/>
              </w:rPr>
              <w:t>Total suspended</w:t>
            </w:r>
            <w:r w:rsidR="00935BE4">
              <w:rPr>
                <w:rFonts w:ascii="Times New Roman" w:hAnsi="Times New Roman"/>
                <w:lang w:val="en-GB"/>
              </w:rPr>
              <w:t xml:space="preserve"> </w:t>
            </w:r>
            <w:r w:rsidRPr="001C6DD5">
              <w:rPr>
                <w:rFonts w:ascii="Times New Roman" w:hAnsi="Times New Roman"/>
                <w:lang w:val="en-GB"/>
              </w:rPr>
              <w:t>solids</w:t>
            </w:r>
          </w:p>
        </w:tc>
        <w:tc>
          <w:tcPr>
            <w:tcW w:w="1260" w:type="dxa"/>
            <w:vAlign w:val="center"/>
          </w:tcPr>
          <w:p w14:paraId="7C663049" w14:textId="77777777" w:rsidR="00092003" w:rsidRPr="001C6DD5" w:rsidRDefault="00653026" w:rsidP="00935BE4">
            <w:pPr>
              <w:spacing w:after="0" w:line="240" w:lineRule="auto"/>
              <w:jc w:val="center"/>
              <w:rPr>
                <w:rFonts w:ascii="Times New Roman" w:hAnsi="Times New Roman"/>
                <w:lang w:val="en-GB"/>
              </w:rPr>
            </w:pPr>
            <w:r w:rsidRPr="001C6DD5">
              <w:rPr>
                <w:rFonts w:ascii="Times New Roman" w:hAnsi="Times New Roman"/>
                <w:lang w:val="en-GB"/>
              </w:rPr>
              <w:t>g/</w:t>
            </w:r>
            <w:r w:rsidR="00092003" w:rsidRPr="001C6DD5">
              <w:rPr>
                <w:rFonts w:ascii="Times New Roman" w:hAnsi="Times New Roman"/>
                <w:lang w:val="en-GB"/>
              </w:rPr>
              <w:t>m</w:t>
            </w:r>
            <w:r w:rsidR="00092003" w:rsidRPr="001C6DD5">
              <w:rPr>
                <w:rFonts w:ascii="Times New Roman" w:hAnsi="Times New Roman"/>
                <w:vertAlign w:val="superscript"/>
                <w:lang w:val="en-GB"/>
              </w:rPr>
              <w:t>3</w:t>
            </w:r>
          </w:p>
        </w:tc>
        <w:tc>
          <w:tcPr>
            <w:tcW w:w="1204" w:type="dxa"/>
            <w:vAlign w:val="center"/>
          </w:tcPr>
          <w:p w14:paraId="775765BD" w14:textId="196B74AE"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7418</w:t>
            </w:r>
            <w:r w:rsidR="00215129" w:rsidRPr="001C6DD5">
              <w:rPr>
                <w:rFonts w:ascii="Times New Roman" w:hAnsi="Times New Roman"/>
                <w:lang w:val="en-GB"/>
              </w:rPr>
              <w:t>.</w:t>
            </w:r>
            <w:r w:rsidRPr="001C6DD5">
              <w:rPr>
                <w:rFonts w:ascii="Times New Roman" w:hAnsi="Times New Roman"/>
                <w:lang w:val="en-GB"/>
              </w:rPr>
              <w:t>0</w:t>
            </w:r>
          </w:p>
        </w:tc>
        <w:tc>
          <w:tcPr>
            <w:tcW w:w="2439" w:type="dxa"/>
            <w:vAlign w:val="center"/>
          </w:tcPr>
          <w:p w14:paraId="6EE7025D"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2</w:t>
            </w:r>
            <w:r w:rsidR="00215129" w:rsidRPr="001C6DD5">
              <w:rPr>
                <w:rFonts w:ascii="Times New Roman" w:hAnsi="Times New Roman"/>
                <w:lang w:val="en-GB"/>
              </w:rPr>
              <w:t>434.</w:t>
            </w:r>
            <w:r w:rsidRPr="001C6DD5">
              <w:rPr>
                <w:rFonts w:ascii="Times New Roman" w:hAnsi="Times New Roman"/>
                <w:lang w:val="en-GB"/>
              </w:rPr>
              <w:t>6</w:t>
            </w:r>
          </w:p>
        </w:tc>
        <w:tc>
          <w:tcPr>
            <w:tcW w:w="2440" w:type="dxa"/>
            <w:vAlign w:val="center"/>
          </w:tcPr>
          <w:p w14:paraId="2F52899F"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2356.9</w:t>
            </w:r>
          </w:p>
        </w:tc>
      </w:tr>
      <w:tr w:rsidR="001401CD" w:rsidRPr="001C6DD5" w14:paraId="124E238A" w14:textId="77777777" w:rsidTr="00935BE4">
        <w:trPr>
          <w:trHeight w:val="283"/>
        </w:trPr>
        <w:tc>
          <w:tcPr>
            <w:tcW w:w="2296" w:type="dxa"/>
            <w:vAlign w:val="center"/>
          </w:tcPr>
          <w:p w14:paraId="332EFCA0" w14:textId="77777777" w:rsidR="00092003" w:rsidRPr="001C6DD5" w:rsidRDefault="00092003" w:rsidP="00935BE4">
            <w:pPr>
              <w:spacing w:after="0" w:line="240" w:lineRule="auto"/>
              <w:ind w:left="59"/>
              <w:rPr>
                <w:rFonts w:ascii="Times New Roman" w:hAnsi="Times New Roman"/>
                <w:lang w:val="en-GB"/>
              </w:rPr>
            </w:pPr>
            <w:r w:rsidRPr="001C6DD5">
              <w:rPr>
                <w:rFonts w:ascii="Times New Roman" w:hAnsi="Times New Roman"/>
                <w:lang w:val="en-GB"/>
              </w:rPr>
              <w:t>Total suspension</w:t>
            </w:r>
          </w:p>
        </w:tc>
        <w:tc>
          <w:tcPr>
            <w:tcW w:w="1260" w:type="dxa"/>
            <w:vAlign w:val="center"/>
          </w:tcPr>
          <w:p w14:paraId="2C9E47D7" w14:textId="77777777" w:rsidR="00092003" w:rsidRPr="001C6DD5" w:rsidRDefault="00653026" w:rsidP="00935BE4">
            <w:pPr>
              <w:spacing w:after="0" w:line="240" w:lineRule="auto"/>
              <w:jc w:val="center"/>
              <w:rPr>
                <w:rFonts w:ascii="Times New Roman" w:hAnsi="Times New Roman"/>
                <w:lang w:val="en-GB"/>
              </w:rPr>
            </w:pPr>
            <w:r w:rsidRPr="001C6DD5">
              <w:rPr>
                <w:rFonts w:ascii="Times New Roman" w:hAnsi="Times New Roman"/>
                <w:lang w:val="en-GB"/>
              </w:rPr>
              <w:t>g/</w:t>
            </w:r>
            <w:r w:rsidR="00092003" w:rsidRPr="001C6DD5">
              <w:rPr>
                <w:rFonts w:ascii="Times New Roman" w:hAnsi="Times New Roman"/>
                <w:lang w:val="en-GB"/>
              </w:rPr>
              <w:t>m</w:t>
            </w:r>
            <w:r w:rsidR="00092003" w:rsidRPr="001C6DD5">
              <w:rPr>
                <w:rFonts w:ascii="Times New Roman" w:hAnsi="Times New Roman"/>
                <w:vertAlign w:val="superscript"/>
                <w:lang w:val="en-GB"/>
              </w:rPr>
              <w:t>3</w:t>
            </w:r>
          </w:p>
        </w:tc>
        <w:tc>
          <w:tcPr>
            <w:tcW w:w="1204" w:type="dxa"/>
            <w:vAlign w:val="center"/>
          </w:tcPr>
          <w:p w14:paraId="4F36C20B" w14:textId="4A67E405"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42</w:t>
            </w:r>
            <w:r w:rsidR="00215129" w:rsidRPr="001C6DD5">
              <w:rPr>
                <w:rFonts w:ascii="Times New Roman" w:hAnsi="Times New Roman"/>
                <w:lang w:val="en-GB"/>
              </w:rPr>
              <w:t>.</w:t>
            </w:r>
            <w:r w:rsidRPr="001C6DD5">
              <w:rPr>
                <w:rFonts w:ascii="Times New Roman" w:hAnsi="Times New Roman"/>
                <w:lang w:val="en-GB"/>
              </w:rPr>
              <w:t>0</w:t>
            </w:r>
          </w:p>
        </w:tc>
        <w:tc>
          <w:tcPr>
            <w:tcW w:w="2439" w:type="dxa"/>
            <w:vAlign w:val="center"/>
          </w:tcPr>
          <w:p w14:paraId="02BF1005"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1</w:t>
            </w:r>
            <w:r w:rsidR="00215129" w:rsidRPr="001C6DD5">
              <w:rPr>
                <w:rFonts w:ascii="Times New Roman" w:hAnsi="Times New Roman"/>
                <w:lang w:val="en-GB"/>
              </w:rPr>
              <w:t>8.</w:t>
            </w:r>
            <w:r w:rsidRPr="001C6DD5">
              <w:rPr>
                <w:rFonts w:ascii="Times New Roman" w:hAnsi="Times New Roman"/>
                <w:lang w:val="en-GB"/>
              </w:rPr>
              <w:t>6</w:t>
            </w:r>
          </w:p>
        </w:tc>
        <w:tc>
          <w:tcPr>
            <w:tcW w:w="2440" w:type="dxa"/>
            <w:vAlign w:val="center"/>
          </w:tcPr>
          <w:p w14:paraId="76D63221" w14:textId="77777777" w:rsidR="00092003" w:rsidRPr="001C6DD5" w:rsidRDefault="00092003" w:rsidP="00935BE4">
            <w:pPr>
              <w:spacing w:after="0" w:line="240" w:lineRule="auto"/>
              <w:jc w:val="center"/>
              <w:rPr>
                <w:rFonts w:ascii="Times New Roman" w:hAnsi="Times New Roman"/>
                <w:lang w:val="en-GB"/>
              </w:rPr>
            </w:pPr>
            <w:r w:rsidRPr="001C6DD5">
              <w:rPr>
                <w:rFonts w:ascii="Times New Roman" w:hAnsi="Times New Roman"/>
                <w:lang w:val="en-GB"/>
              </w:rPr>
              <w:t>15.8</w:t>
            </w:r>
          </w:p>
        </w:tc>
      </w:tr>
    </w:tbl>
    <w:p w14:paraId="5AB61FCD" w14:textId="77777777" w:rsidR="00EB4B90" w:rsidRPr="001C6DD5" w:rsidRDefault="00EB4B90" w:rsidP="001401CD">
      <w:pPr>
        <w:spacing w:after="0" w:line="240" w:lineRule="auto"/>
        <w:ind w:firstLine="284"/>
        <w:jc w:val="both"/>
        <w:rPr>
          <w:rFonts w:ascii="Times New Roman" w:hAnsi="Times New Roman"/>
          <w:lang w:val="en-GB"/>
        </w:rPr>
      </w:pPr>
    </w:p>
    <w:p w14:paraId="17EEDDEE" w14:textId="2400B729" w:rsidR="0046026E" w:rsidRPr="001C6DD5" w:rsidRDefault="007E0A1B" w:rsidP="001401CD">
      <w:pPr>
        <w:spacing w:after="0" w:line="240" w:lineRule="auto"/>
        <w:ind w:firstLine="284"/>
        <w:jc w:val="both"/>
        <w:rPr>
          <w:rFonts w:ascii="Times New Roman" w:hAnsi="Times New Roman"/>
          <w:lang w:val="en-GB"/>
        </w:rPr>
      </w:pPr>
      <w:r>
        <w:rPr>
          <w:rFonts w:ascii="Times New Roman" w:hAnsi="Times New Roman"/>
          <w:lang w:val="en-GB"/>
        </w:rPr>
        <w:t>T</w:t>
      </w:r>
      <w:r w:rsidR="0046026E" w:rsidRPr="001C6DD5">
        <w:rPr>
          <w:rFonts w:ascii="Times New Roman" w:hAnsi="Times New Roman"/>
          <w:lang w:val="en-GB"/>
        </w:rPr>
        <w:t>o carry out research supporting the coagulation process, copolymers of acrylamide with acrylic acid with nitrogen content in the product of 13.3% were selected; 13,87%; 16,32%; 14,49</w:t>
      </w:r>
      <w:r w:rsidR="00F70310">
        <w:rPr>
          <w:rFonts w:ascii="Times New Roman" w:hAnsi="Times New Roman"/>
          <w:lang w:val="en-GB"/>
        </w:rPr>
        <w:t>%</w:t>
      </w:r>
      <w:r w:rsidR="0046026E" w:rsidRPr="001C6DD5">
        <w:rPr>
          <w:rFonts w:ascii="Times New Roman" w:hAnsi="Times New Roman"/>
          <w:lang w:val="en-GB"/>
        </w:rPr>
        <w:t xml:space="preserve"> and, accordingly, a viscosity limit of 11,40 dm</w:t>
      </w:r>
      <w:r w:rsidR="0046026E" w:rsidRPr="001C6DD5">
        <w:rPr>
          <w:rFonts w:ascii="Times New Roman" w:hAnsi="Times New Roman"/>
          <w:vertAlign w:val="superscript"/>
          <w:lang w:val="en-GB"/>
        </w:rPr>
        <w:t>3</w:t>
      </w:r>
      <w:r w:rsidR="0046026E" w:rsidRPr="001C6DD5">
        <w:rPr>
          <w:rFonts w:ascii="Times New Roman" w:hAnsi="Times New Roman"/>
          <w:lang w:val="en-GB"/>
        </w:rPr>
        <w:t>/g; 12 dm</w:t>
      </w:r>
      <w:r w:rsidR="0046026E" w:rsidRPr="001C6DD5">
        <w:rPr>
          <w:rFonts w:ascii="Times New Roman" w:hAnsi="Times New Roman"/>
          <w:vertAlign w:val="superscript"/>
          <w:lang w:val="en-GB"/>
        </w:rPr>
        <w:t>3</w:t>
      </w:r>
      <w:r w:rsidR="0046026E" w:rsidRPr="001C6DD5">
        <w:rPr>
          <w:rFonts w:ascii="Times New Roman" w:hAnsi="Times New Roman"/>
          <w:lang w:val="en-GB"/>
        </w:rPr>
        <w:t>/g; 16.33 dm</w:t>
      </w:r>
      <w:r w:rsidR="0046026E" w:rsidRPr="001C6DD5">
        <w:rPr>
          <w:rFonts w:ascii="Times New Roman" w:hAnsi="Times New Roman"/>
          <w:vertAlign w:val="superscript"/>
          <w:lang w:val="en-GB"/>
        </w:rPr>
        <w:t>3</w:t>
      </w:r>
      <w:r w:rsidR="0046026E" w:rsidRPr="001C6DD5">
        <w:rPr>
          <w:rFonts w:ascii="Times New Roman" w:hAnsi="Times New Roman"/>
          <w:lang w:val="en-GB"/>
        </w:rPr>
        <w:t>/g; 16,40 dm</w:t>
      </w:r>
      <w:r w:rsidR="0046026E" w:rsidRPr="001C6DD5">
        <w:rPr>
          <w:rFonts w:ascii="Times New Roman" w:hAnsi="Times New Roman"/>
          <w:vertAlign w:val="superscript"/>
          <w:lang w:val="en-GB"/>
        </w:rPr>
        <w:t>3</w:t>
      </w:r>
      <w:r w:rsidR="0046026E" w:rsidRPr="001C6DD5">
        <w:rPr>
          <w:rFonts w:ascii="Times New Roman" w:hAnsi="Times New Roman"/>
          <w:lang w:val="en-GB"/>
        </w:rPr>
        <w:t xml:space="preserve">/g and </w:t>
      </w:r>
      <w:proofErr w:type="spellStart"/>
      <w:r w:rsidR="0046026E" w:rsidRPr="001C6DD5">
        <w:rPr>
          <w:rFonts w:ascii="Times New Roman" w:hAnsi="Times New Roman"/>
          <w:lang w:val="en-GB"/>
        </w:rPr>
        <w:t>copillamide</w:t>
      </w:r>
      <w:proofErr w:type="spellEnd"/>
      <w:r w:rsidR="0046026E" w:rsidRPr="001C6DD5">
        <w:rPr>
          <w:rFonts w:ascii="Times New Roman" w:hAnsi="Times New Roman"/>
          <w:lang w:val="en-GB"/>
        </w:rPr>
        <w:t>/acrylonitrile with a nitrogen content of 23</w:t>
      </w:r>
      <w:r w:rsidR="00215129" w:rsidRPr="001C6DD5">
        <w:rPr>
          <w:rFonts w:ascii="Times New Roman" w:hAnsi="Times New Roman"/>
          <w:lang w:val="en-GB"/>
        </w:rPr>
        <w:t>.28</w:t>
      </w:r>
      <w:r w:rsidR="00F70310">
        <w:rPr>
          <w:rFonts w:ascii="Times New Roman" w:hAnsi="Times New Roman"/>
          <w:lang w:val="en-GB"/>
        </w:rPr>
        <w:t>%</w:t>
      </w:r>
      <w:r w:rsidR="00215129" w:rsidRPr="001C6DD5">
        <w:rPr>
          <w:rFonts w:ascii="Times New Roman" w:hAnsi="Times New Roman"/>
          <w:lang w:val="en-GB"/>
        </w:rPr>
        <w:t xml:space="preserve"> and 21.</w:t>
      </w:r>
      <w:r w:rsidR="0046026E" w:rsidRPr="001C6DD5">
        <w:rPr>
          <w:rFonts w:ascii="Times New Roman" w:hAnsi="Times New Roman"/>
          <w:lang w:val="en-GB"/>
        </w:rPr>
        <w:t>40</w:t>
      </w:r>
      <w:r w:rsidR="00F70310">
        <w:rPr>
          <w:rFonts w:ascii="Times New Roman" w:hAnsi="Times New Roman"/>
          <w:lang w:val="en-GB"/>
        </w:rPr>
        <w:t>%</w:t>
      </w:r>
      <w:r w:rsidR="0046026E" w:rsidRPr="001C6DD5">
        <w:rPr>
          <w:rFonts w:ascii="Times New Roman" w:hAnsi="Times New Roman"/>
          <w:lang w:val="en-GB"/>
        </w:rPr>
        <w:t xml:space="preserve"> and a viscosity limit of 0</w:t>
      </w:r>
      <w:r w:rsidR="00215129" w:rsidRPr="001C6DD5">
        <w:rPr>
          <w:rFonts w:ascii="Times New Roman" w:hAnsi="Times New Roman"/>
          <w:lang w:val="en-GB"/>
        </w:rPr>
        <w:t>.</w:t>
      </w:r>
      <w:r w:rsidR="0046026E" w:rsidRPr="001C6DD5">
        <w:rPr>
          <w:rFonts w:ascii="Times New Roman" w:hAnsi="Times New Roman"/>
          <w:lang w:val="en-GB"/>
        </w:rPr>
        <w:t>26 dm</w:t>
      </w:r>
      <w:r w:rsidR="0046026E" w:rsidRPr="001C6DD5">
        <w:rPr>
          <w:rFonts w:ascii="Times New Roman" w:hAnsi="Times New Roman"/>
          <w:vertAlign w:val="subscript"/>
          <w:lang w:val="en-GB"/>
        </w:rPr>
        <w:t>3</w:t>
      </w:r>
      <w:r w:rsidR="00215129" w:rsidRPr="001C6DD5">
        <w:rPr>
          <w:rFonts w:ascii="Times New Roman" w:hAnsi="Times New Roman"/>
          <w:lang w:val="en-GB"/>
        </w:rPr>
        <w:t>/g and 0.</w:t>
      </w:r>
      <w:r w:rsidR="0046026E" w:rsidRPr="001C6DD5">
        <w:rPr>
          <w:rFonts w:ascii="Times New Roman" w:hAnsi="Times New Roman"/>
          <w:lang w:val="en-GB"/>
        </w:rPr>
        <w:t>28 dm</w:t>
      </w:r>
      <w:r w:rsidR="0046026E" w:rsidRPr="001C6DD5">
        <w:rPr>
          <w:rFonts w:ascii="Times New Roman" w:hAnsi="Times New Roman"/>
          <w:vertAlign w:val="superscript"/>
          <w:lang w:val="en-GB"/>
        </w:rPr>
        <w:t>3</w:t>
      </w:r>
      <w:r w:rsidR="0046026E" w:rsidRPr="001C6DD5">
        <w:rPr>
          <w:rFonts w:ascii="Times New Roman" w:hAnsi="Times New Roman"/>
          <w:lang w:val="en-GB"/>
        </w:rPr>
        <w:t>/g respectively. The results of studies of the dependence of turbidity on the dose of acrylamide copolymer with acrylic acid for different limit values of the copolymer viscosity numbers in the purification of underground water from a hard coal mine - with turbidity before coagulation of 177 NTU, coagulant dose 66.7 g/m</w:t>
      </w:r>
      <w:r w:rsidR="0046026E" w:rsidRPr="001C6DD5">
        <w:rPr>
          <w:rFonts w:ascii="Times New Roman" w:hAnsi="Times New Roman"/>
          <w:vertAlign w:val="superscript"/>
          <w:lang w:val="en-GB"/>
        </w:rPr>
        <w:t>3</w:t>
      </w:r>
      <w:r w:rsidR="0046026E" w:rsidRPr="001C6DD5">
        <w:rPr>
          <w:rFonts w:ascii="Times New Roman" w:hAnsi="Times New Roman"/>
          <w:lang w:val="en-GB"/>
        </w:rPr>
        <w:t xml:space="preserve"> and pH 6.96 were analy</w:t>
      </w:r>
      <w:r>
        <w:rPr>
          <w:rFonts w:ascii="Times New Roman" w:hAnsi="Times New Roman"/>
          <w:lang w:val="en-GB"/>
        </w:rPr>
        <w:t>s</w:t>
      </w:r>
      <w:r w:rsidR="0046026E" w:rsidRPr="001C6DD5">
        <w:rPr>
          <w:rFonts w:ascii="Times New Roman" w:hAnsi="Times New Roman"/>
          <w:lang w:val="en-GB"/>
        </w:rPr>
        <w:t>ed.</w:t>
      </w:r>
    </w:p>
    <w:p w14:paraId="41C4C0DD" w14:textId="27224A45" w:rsidR="0046026E" w:rsidRPr="001C6DD5" w:rsidRDefault="0046026E" w:rsidP="001401CD">
      <w:pPr>
        <w:spacing w:after="0" w:line="240" w:lineRule="auto"/>
        <w:ind w:firstLine="284"/>
        <w:jc w:val="both"/>
        <w:rPr>
          <w:rFonts w:ascii="Times New Roman" w:hAnsi="Times New Roman"/>
          <w:lang w:val="en-GB"/>
        </w:rPr>
      </w:pPr>
      <w:r w:rsidRPr="001C6DD5">
        <w:rPr>
          <w:rFonts w:ascii="Times New Roman" w:hAnsi="Times New Roman"/>
          <w:lang w:val="en-GB"/>
        </w:rPr>
        <w:t>It was found that in the case of acrylamide-acrylic acid copolymers for copolymers with different viscosity number limits, the concentration of polyelectrolyte, at which we observe the maximum decrease in turbidity of the tested wastewater, is 0.01 mg/dm</w:t>
      </w:r>
      <w:r w:rsidRPr="001C6DD5">
        <w:rPr>
          <w:rFonts w:ascii="Times New Roman" w:hAnsi="Times New Roman"/>
          <w:vertAlign w:val="superscript"/>
          <w:lang w:val="en-GB"/>
        </w:rPr>
        <w:t>3</w:t>
      </w:r>
      <w:r w:rsidRPr="001C6DD5">
        <w:rPr>
          <w:rFonts w:ascii="Times New Roman" w:hAnsi="Times New Roman"/>
          <w:lang w:val="en-GB"/>
        </w:rPr>
        <w:t xml:space="preserve">, and in the case of commercial flocculant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is 0.05 mg/dm</w:t>
      </w:r>
      <w:r w:rsidRPr="001C6DD5">
        <w:rPr>
          <w:rFonts w:ascii="Times New Roman" w:hAnsi="Times New Roman"/>
          <w:vertAlign w:val="superscript"/>
          <w:lang w:val="en-GB"/>
        </w:rPr>
        <w:t>3</w:t>
      </w:r>
      <w:r w:rsidRPr="001C6DD5">
        <w:rPr>
          <w:rFonts w:ascii="Times New Roman" w:hAnsi="Times New Roman"/>
          <w:lang w:val="en-GB"/>
        </w:rPr>
        <w:t xml:space="preserve">. The lowest turbidity value using acrylamide copolymer with acrylic acid with a viscosity limit of 16.40 was 10.0 NTU, and for </w:t>
      </w:r>
      <w:proofErr w:type="spellStart"/>
      <w:r w:rsidRPr="001C6DD5">
        <w:rPr>
          <w:rFonts w:ascii="Times New Roman" w:hAnsi="Times New Roman"/>
          <w:lang w:val="en-GB"/>
        </w:rPr>
        <w:t>Praes</w:t>
      </w:r>
      <w:r w:rsidR="002775E1" w:rsidRPr="001C6DD5">
        <w:rPr>
          <w:rFonts w:ascii="Times New Roman" w:hAnsi="Times New Roman"/>
          <w:lang w:val="en-GB"/>
        </w:rPr>
        <w:t>t</w:t>
      </w:r>
      <w:r w:rsidRPr="001C6DD5">
        <w:rPr>
          <w:rFonts w:ascii="Times New Roman" w:hAnsi="Times New Roman"/>
          <w:lang w:val="en-GB"/>
        </w:rPr>
        <w:t>ol</w:t>
      </w:r>
      <w:proofErr w:type="spellEnd"/>
      <w:r w:rsidRPr="001C6DD5">
        <w:rPr>
          <w:rFonts w:ascii="Times New Roman" w:hAnsi="Times New Roman"/>
          <w:lang w:val="en-GB"/>
        </w:rPr>
        <w:t>, 7.0 NTU. The turbidity relationship on the dose of acrylamide-acrylonitrile copolymer for different limit values of the copolymer's viscosity numbers when mine water from a coal mine with turbidity before coagulation of 177 NTU, coagulant dose of 66.7 g/m</w:t>
      </w:r>
      <w:r w:rsidRPr="001C6DD5">
        <w:rPr>
          <w:rFonts w:ascii="Times New Roman" w:hAnsi="Times New Roman"/>
          <w:vertAlign w:val="superscript"/>
          <w:lang w:val="en-GB"/>
        </w:rPr>
        <w:t>3</w:t>
      </w:r>
      <w:r w:rsidRPr="001C6DD5">
        <w:rPr>
          <w:rFonts w:ascii="Times New Roman" w:hAnsi="Times New Roman"/>
          <w:lang w:val="en-GB"/>
        </w:rPr>
        <w:t xml:space="preserve"> and pH 6.96 was also carried out., it was established that the effects of supporting the coagulation process of model water are lower than those obtained for </w:t>
      </w:r>
      <w:proofErr w:type="spellStart"/>
      <w:r w:rsidRPr="001C6DD5">
        <w:rPr>
          <w:rFonts w:ascii="Times New Roman" w:hAnsi="Times New Roman"/>
          <w:lang w:val="en-GB"/>
        </w:rPr>
        <w:t>Praestol</w:t>
      </w:r>
      <w:proofErr w:type="spellEnd"/>
      <w:r w:rsidR="007E0A1B">
        <w:rPr>
          <w:rFonts w:ascii="Times New Roman" w:hAnsi="Times New Roman"/>
          <w:lang w:val="en-GB"/>
        </w:rPr>
        <w:t>,</w:t>
      </w:r>
      <w:r w:rsidR="007E0A1B" w:rsidRPr="007E0A1B">
        <w:rPr>
          <w:rFonts w:ascii="Times New Roman" w:hAnsi="Times New Roman"/>
          <w:lang w:val="en-GB"/>
        </w:rPr>
        <w:t xml:space="preserve"> </w:t>
      </w:r>
      <w:r w:rsidR="007E0A1B">
        <w:rPr>
          <w:rFonts w:ascii="Times New Roman" w:hAnsi="Times New Roman"/>
          <w:lang w:val="en-GB"/>
        </w:rPr>
        <w:t>b</w:t>
      </w:r>
      <w:r w:rsidR="007E0A1B" w:rsidRPr="001C6DD5">
        <w:rPr>
          <w:rFonts w:ascii="Times New Roman" w:hAnsi="Times New Roman"/>
          <w:lang w:val="en-GB"/>
        </w:rPr>
        <w:t>ased on the results of the conducted research on the flocculation process using acrylamide copolymers with acrylonitrile</w:t>
      </w:r>
      <w:r w:rsidRPr="001C6DD5">
        <w:rPr>
          <w:rFonts w:ascii="Times New Roman" w:hAnsi="Times New Roman"/>
          <w:lang w:val="en-GB"/>
        </w:rPr>
        <w:t>. In the case of acrylamide-acrylonitrile copolymers, it turned out that for copolymers with different limit values of viscosity numbers, the concentration of polyelectrolyte, at which we observe the maximum decrease in turbidity of the tested wastewater, is 0.017 g/m</w:t>
      </w:r>
      <w:r w:rsidRPr="001C6DD5">
        <w:rPr>
          <w:rFonts w:ascii="Times New Roman" w:hAnsi="Times New Roman"/>
          <w:vertAlign w:val="superscript"/>
          <w:lang w:val="en-GB"/>
        </w:rPr>
        <w:t>3</w:t>
      </w:r>
      <w:r w:rsidRPr="001C6DD5">
        <w:rPr>
          <w:rFonts w:ascii="Times New Roman" w:hAnsi="Times New Roman"/>
          <w:lang w:val="en-GB"/>
        </w:rPr>
        <w:t xml:space="preserve">, and in the case of commercial flocculant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is 0.05 g/m</w:t>
      </w:r>
      <w:r w:rsidRPr="001C6DD5">
        <w:rPr>
          <w:rFonts w:ascii="Times New Roman" w:hAnsi="Times New Roman"/>
          <w:vertAlign w:val="superscript"/>
          <w:lang w:val="en-GB"/>
        </w:rPr>
        <w:t>3</w:t>
      </w:r>
      <w:r w:rsidRPr="001C6DD5">
        <w:rPr>
          <w:rFonts w:ascii="Times New Roman" w:hAnsi="Times New Roman"/>
          <w:lang w:val="en-GB"/>
        </w:rPr>
        <w:t xml:space="preserve">. The lowest turbidity value for acrylamide-acrylonitrile copolymer with a viscosity limit of 0.28 was 22.0 NTU, and for </w:t>
      </w:r>
      <w:proofErr w:type="spellStart"/>
      <w:r w:rsidRPr="001C6DD5">
        <w:rPr>
          <w:rFonts w:ascii="Times New Roman" w:hAnsi="Times New Roman"/>
          <w:lang w:val="en-GB"/>
        </w:rPr>
        <w:t>Praestol</w:t>
      </w:r>
      <w:proofErr w:type="spellEnd"/>
      <w:r w:rsidRPr="001C6DD5">
        <w:rPr>
          <w:rFonts w:ascii="Times New Roman" w:hAnsi="Times New Roman"/>
          <w:lang w:val="en-GB"/>
        </w:rPr>
        <w:t>, 6.0 NTU.</w:t>
      </w:r>
    </w:p>
    <w:p w14:paraId="3427AA1D" w14:textId="7C6C54E4" w:rsidR="00843133" w:rsidRPr="001C6DD5" w:rsidRDefault="00545C18" w:rsidP="001401CD">
      <w:pPr>
        <w:spacing w:after="0" w:line="240" w:lineRule="auto"/>
        <w:ind w:firstLine="284"/>
        <w:jc w:val="both"/>
        <w:rPr>
          <w:rFonts w:ascii="Times New Roman" w:hAnsi="Times New Roman"/>
          <w:lang w:val="en-GB"/>
        </w:rPr>
      </w:pPr>
      <w:proofErr w:type="spellStart"/>
      <w:r w:rsidRPr="001C6DD5">
        <w:rPr>
          <w:rFonts w:ascii="Times New Roman" w:hAnsi="Times New Roman"/>
          <w:shd w:val="clear" w:color="auto" w:fill="FFFFFF"/>
          <w:lang w:val="en-GB"/>
        </w:rPr>
        <w:t>Turcn</w:t>
      </w:r>
      <w:proofErr w:type="spellEnd"/>
      <w:r w:rsidR="00843133" w:rsidRPr="001C6DD5">
        <w:rPr>
          <w:rFonts w:ascii="Times New Roman" w:hAnsi="Times New Roman"/>
          <w:shd w:val="clear" w:color="auto" w:fill="FFFFFF"/>
          <w:lang w:val="en-GB"/>
        </w:rPr>
        <w:t xml:space="preserve"> et al. investigated the predictability of the synthetic organic flocculants use</w:t>
      </w:r>
      <w:r w:rsidR="007E0A1B">
        <w:rPr>
          <w:rFonts w:ascii="Times New Roman" w:hAnsi="Times New Roman"/>
          <w:shd w:val="clear" w:color="auto" w:fill="FFFFFF"/>
          <w:lang w:val="en-GB"/>
        </w:rPr>
        <w:t>d</w:t>
      </w:r>
      <w:r w:rsidR="00843133" w:rsidRPr="001C6DD5">
        <w:rPr>
          <w:rFonts w:ascii="Times New Roman" w:hAnsi="Times New Roman"/>
          <w:shd w:val="clear" w:color="auto" w:fill="FFFFFF"/>
          <w:lang w:val="en-GB"/>
        </w:rPr>
        <w:t xml:space="preserve"> for industrial wastewater treatment (</w:t>
      </w:r>
      <w:proofErr w:type="spellStart"/>
      <w:r w:rsidR="009853E5" w:rsidRPr="001C6DD5">
        <w:rPr>
          <w:rFonts w:ascii="Times New Roman" w:hAnsi="Times New Roman"/>
          <w:shd w:val="clear" w:color="auto" w:fill="FFFFFF"/>
          <w:lang w:val="en-GB"/>
        </w:rPr>
        <w:t>Turcn</w:t>
      </w:r>
      <w:proofErr w:type="spellEnd"/>
      <w:r w:rsidR="00843133" w:rsidRPr="001C6DD5">
        <w:rPr>
          <w:rFonts w:ascii="Times New Roman" w:hAnsi="Times New Roman"/>
          <w:shd w:val="clear" w:color="auto" w:fill="FFFFFF"/>
          <w:lang w:val="en-GB"/>
        </w:rPr>
        <w:t xml:space="preserve"> et al</w:t>
      </w:r>
      <w:r w:rsidR="0067527D">
        <w:rPr>
          <w:rFonts w:ascii="Times New Roman" w:hAnsi="Times New Roman"/>
          <w:shd w:val="clear" w:color="auto" w:fill="FFFFFF"/>
          <w:lang w:val="en-GB"/>
        </w:rPr>
        <w:t>.</w:t>
      </w:r>
      <w:r w:rsidR="00843133" w:rsidRPr="001C6DD5">
        <w:rPr>
          <w:rFonts w:ascii="Times New Roman" w:hAnsi="Times New Roman"/>
          <w:shd w:val="clear" w:color="auto" w:fill="FFFFFF"/>
          <w:lang w:val="en-GB"/>
        </w:rPr>
        <w:t xml:space="preserve"> 2014).</w:t>
      </w:r>
      <w:r w:rsidR="00454A1B" w:rsidRPr="001C6DD5">
        <w:rPr>
          <w:rFonts w:ascii="Times New Roman" w:hAnsi="Times New Roman"/>
          <w:shd w:val="clear" w:color="auto" w:fill="FFFFFF"/>
          <w:lang w:val="en-GB"/>
        </w:rPr>
        <w:t xml:space="preserve"> </w:t>
      </w:r>
      <w:r w:rsidR="001A6A37" w:rsidRPr="001C6DD5">
        <w:rPr>
          <w:rFonts w:ascii="Times New Roman" w:hAnsi="Times New Roman"/>
          <w:shd w:val="clear" w:color="auto" w:fill="FFFFFF"/>
          <w:lang w:val="en-GB"/>
        </w:rPr>
        <w:t>The researchers found that</w:t>
      </w:r>
      <w:r w:rsidR="00843133" w:rsidRPr="001C6DD5">
        <w:rPr>
          <w:rFonts w:ascii="Times New Roman" w:hAnsi="Times New Roman"/>
          <w:shd w:val="clear" w:color="auto" w:fill="FFFFFF"/>
          <w:lang w:val="en-GB"/>
        </w:rPr>
        <w:t xml:space="preserve"> </w:t>
      </w:r>
      <w:r w:rsidR="007E0A1B">
        <w:rPr>
          <w:rFonts w:ascii="Times New Roman" w:hAnsi="Times New Roman"/>
          <w:shd w:val="clear" w:color="auto" w:fill="FFFFFF"/>
          <w:lang w:val="en-GB"/>
        </w:rPr>
        <w:t>the number of colloidal particles in suspension in the polymer macromolecule</w:t>
      </w:r>
      <w:r w:rsidR="00843133" w:rsidRPr="001C6DD5">
        <w:rPr>
          <w:rFonts w:ascii="Times New Roman" w:hAnsi="Times New Roman"/>
          <w:shd w:val="clear" w:color="auto" w:fill="FFFFFF"/>
          <w:lang w:val="en-GB"/>
        </w:rPr>
        <w:t xml:space="preserve"> depends on</w:t>
      </w:r>
      <w:r w:rsidR="001A6A37" w:rsidRPr="001C6DD5">
        <w:rPr>
          <w:rFonts w:ascii="Times New Roman" w:hAnsi="Times New Roman"/>
          <w:shd w:val="clear" w:color="auto" w:fill="FFFFFF"/>
          <w:lang w:val="en-GB"/>
        </w:rPr>
        <w:t xml:space="preserve"> </w:t>
      </w:r>
      <w:r w:rsidR="007E0A1B">
        <w:rPr>
          <w:rFonts w:ascii="Times New Roman" w:hAnsi="Times New Roman"/>
          <w:shd w:val="clear" w:color="auto" w:fill="FFFFFF"/>
          <w:lang w:val="en-GB"/>
        </w:rPr>
        <w:t>flocculation efficiency</w:t>
      </w:r>
      <w:r w:rsidR="00843133" w:rsidRPr="001C6DD5">
        <w:rPr>
          <w:rFonts w:ascii="Times New Roman" w:hAnsi="Times New Roman"/>
          <w:shd w:val="clear" w:color="auto" w:fill="FFFFFF"/>
          <w:lang w:val="en-GB"/>
        </w:rPr>
        <w:t>. More tha</w:t>
      </w:r>
      <w:r w:rsidR="007E0A1B">
        <w:rPr>
          <w:rFonts w:ascii="Times New Roman" w:hAnsi="Times New Roman"/>
          <w:shd w:val="clear" w:color="auto" w:fill="FFFFFF"/>
          <w:lang w:val="en-GB"/>
        </w:rPr>
        <w:t>n</w:t>
      </w:r>
      <w:r w:rsidR="00843133" w:rsidRPr="001C6DD5">
        <w:rPr>
          <w:rFonts w:ascii="Times New Roman" w:hAnsi="Times New Roman"/>
          <w:shd w:val="clear" w:color="auto" w:fill="FFFFFF"/>
          <w:lang w:val="en-GB"/>
        </w:rPr>
        <w:t xml:space="preserve"> 95</w:t>
      </w:r>
      <w:r w:rsidR="00F70310">
        <w:rPr>
          <w:rFonts w:ascii="Times New Roman" w:hAnsi="Times New Roman"/>
          <w:shd w:val="clear" w:color="auto" w:fill="FFFFFF"/>
          <w:lang w:val="en-GB"/>
        </w:rPr>
        <w:t>%</w:t>
      </w:r>
      <w:r w:rsidR="00843133" w:rsidRPr="001C6DD5">
        <w:rPr>
          <w:rFonts w:ascii="Times New Roman" w:hAnsi="Times New Roman"/>
          <w:shd w:val="clear" w:color="auto" w:fill="FFFFFF"/>
          <w:lang w:val="en-GB"/>
        </w:rPr>
        <w:t xml:space="preserve"> reduction for TSS and 87% for COD was achieved for the analysed wastewater.</w:t>
      </w:r>
    </w:p>
    <w:p w14:paraId="70B5ED7A" w14:textId="461F2765" w:rsidR="00887CE5" w:rsidRPr="001C6DD5" w:rsidRDefault="00887CE5" w:rsidP="001401CD">
      <w:pPr>
        <w:spacing w:after="0" w:line="240" w:lineRule="auto"/>
        <w:ind w:firstLine="284"/>
        <w:jc w:val="both"/>
        <w:rPr>
          <w:rFonts w:ascii="Times New Roman" w:eastAsia="Times New Roman" w:hAnsi="Times New Roman"/>
          <w:lang w:val="en-GB" w:eastAsia="pl-PL"/>
        </w:rPr>
      </w:pPr>
      <w:r w:rsidRPr="001C6DD5">
        <w:rPr>
          <w:rFonts w:ascii="Times New Roman" w:eastAsia="Times New Roman" w:hAnsi="Times New Roman"/>
          <w:lang w:val="en-GB" w:eastAsia="pl-PL"/>
        </w:rPr>
        <w:t>Improving water quality is most often associated with the need to invest in new water treatment and wastewater treatment processes, and dispersion systems developed in various industries are characteri</w:t>
      </w:r>
      <w:r w:rsidR="007E0A1B">
        <w:rPr>
          <w:rFonts w:ascii="Times New Roman" w:eastAsia="Times New Roman" w:hAnsi="Times New Roman"/>
          <w:lang w:val="en-GB" w:eastAsia="pl-PL"/>
        </w:rPr>
        <w:t>s</w:t>
      </w:r>
      <w:r w:rsidRPr="001C6DD5">
        <w:rPr>
          <w:rFonts w:ascii="Times New Roman" w:eastAsia="Times New Roman" w:hAnsi="Times New Roman"/>
          <w:lang w:val="en-GB" w:eastAsia="pl-PL"/>
        </w:rPr>
        <w:t xml:space="preserve">ed by various properties. This fact, together with the variety of technological processes in which flocculating agents are used, means that flocculants with very different properties are required. Manufacturers now offer a range of flocculants that allow, in principle, separate components of all dispersion systems. For many years, the domestic market was dominated by flocculants in the form of aqueous solutions of polyacrylamide called </w:t>
      </w:r>
      <w:proofErr w:type="spellStart"/>
      <w:r w:rsidRPr="001C6DD5">
        <w:rPr>
          <w:rFonts w:ascii="Times New Roman" w:eastAsia="Times New Roman" w:hAnsi="Times New Roman"/>
          <w:lang w:val="en-GB" w:eastAsia="pl-PL"/>
        </w:rPr>
        <w:t>Rokrysol</w:t>
      </w:r>
      <w:proofErr w:type="spellEnd"/>
      <w:r w:rsidRPr="001C6DD5">
        <w:rPr>
          <w:rFonts w:ascii="Times New Roman" w:eastAsia="Times New Roman" w:hAnsi="Times New Roman"/>
          <w:lang w:val="en-GB" w:eastAsia="pl-PL"/>
        </w:rPr>
        <w:t xml:space="preserve"> produced by the Rokita Plant in </w:t>
      </w:r>
      <w:proofErr w:type="spellStart"/>
      <w:r w:rsidRPr="001C6DD5">
        <w:rPr>
          <w:rFonts w:ascii="Times New Roman" w:eastAsia="Times New Roman" w:hAnsi="Times New Roman"/>
          <w:lang w:val="en-GB" w:eastAsia="pl-PL"/>
        </w:rPr>
        <w:t>Brzeg</w:t>
      </w:r>
      <w:proofErr w:type="spellEnd"/>
      <w:r w:rsidRPr="001C6DD5">
        <w:rPr>
          <w:rFonts w:ascii="Times New Roman" w:eastAsia="Times New Roman" w:hAnsi="Times New Roman"/>
          <w:lang w:val="en-GB" w:eastAsia="pl-PL"/>
        </w:rPr>
        <w:t xml:space="preserve"> Dolny, as well as small-molecule polyacrylamide </w:t>
      </w:r>
      <w:proofErr w:type="spellStart"/>
      <w:r w:rsidRPr="001C6DD5">
        <w:rPr>
          <w:rFonts w:ascii="Times New Roman" w:eastAsia="Times New Roman" w:hAnsi="Times New Roman"/>
          <w:lang w:val="en-GB" w:eastAsia="pl-PL"/>
        </w:rPr>
        <w:t>Gigtar</w:t>
      </w:r>
      <w:proofErr w:type="spellEnd"/>
      <w:r w:rsidRPr="001C6DD5">
        <w:rPr>
          <w:rFonts w:ascii="Times New Roman" w:eastAsia="Times New Roman" w:hAnsi="Times New Roman"/>
          <w:lang w:val="en-GB" w:eastAsia="pl-PL"/>
        </w:rPr>
        <w:t xml:space="preserve"> 3 and partially hydroly</w:t>
      </w:r>
      <w:r w:rsidR="007E0A1B">
        <w:rPr>
          <w:rFonts w:ascii="Times New Roman" w:eastAsia="Times New Roman" w:hAnsi="Times New Roman"/>
          <w:lang w:val="en-GB" w:eastAsia="pl-PL"/>
        </w:rPr>
        <w:t>s</w:t>
      </w:r>
      <w:r w:rsidRPr="001C6DD5">
        <w:rPr>
          <w:rFonts w:ascii="Times New Roman" w:eastAsia="Times New Roman" w:hAnsi="Times New Roman"/>
          <w:lang w:val="en-GB" w:eastAsia="pl-PL"/>
        </w:rPr>
        <w:t xml:space="preserve">ed </w:t>
      </w:r>
      <w:proofErr w:type="spellStart"/>
      <w:r w:rsidRPr="001C6DD5">
        <w:rPr>
          <w:rFonts w:ascii="Times New Roman" w:eastAsia="Times New Roman" w:hAnsi="Times New Roman"/>
          <w:lang w:val="en-GB" w:eastAsia="pl-PL"/>
        </w:rPr>
        <w:t>Gigtar</w:t>
      </w:r>
      <w:proofErr w:type="spellEnd"/>
      <w:r w:rsidRPr="001C6DD5">
        <w:rPr>
          <w:rFonts w:ascii="Times New Roman" w:eastAsia="Times New Roman" w:hAnsi="Times New Roman"/>
          <w:lang w:val="en-GB" w:eastAsia="pl-PL"/>
        </w:rPr>
        <w:t xml:space="preserve"> S produced by </w:t>
      </w:r>
      <w:proofErr w:type="spellStart"/>
      <w:r w:rsidRPr="001C6DD5">
        <w:rPr>
          <w:rFonts w:ascii="Times New Roman" w:eastAsia="Times New Roman" w:hAnsi="Times New Roman"/>
          <w:lang w:val="en-GB" w:eastAsia="pl-PL"/>
        </w:rPr>
        <w:t>Zakłady</w:t>
      </w:r>
      <w:proofErr w:type="spellEnd"/>
      <w:r w:rsidRPr="001C6DD5">
        <w:rPr>
          <w:rFonts w:ascii="Times New Roman" w:eastAsia="Times New Roman" w:hAnsi="Times New Roman"/>
          <w:lang w:val="en-GB" w:eastAsia="pl-PL"/>
        </w:rPr>
        <w:t xml:space="preserve"> </w:t>
      </w:r>
      <w:proofErr w:type="spellStart"/>
      <w:r w:rsidRPr="001C6DD5">
        <w:rPr>
          <w:rFonts w:ascii="Times New Roman" w:eastAsia="Times New Roman" w:hAnsi="Times New Roman"/>
          <w:lang w:val="en-GB" w:eastAsia="pl-PL"/>
        </w:rPr>
        <w:t>Azotowe</w:t>
      </w:r>
      <w:proofErr w:type="spellEnd"/>
      <w:r w:rsidRPr="001C6DD5">
        <w:rPr>
          <w:rFonts w:ascii="Times New Roman" w:eastAsia="Times New Roman" w:hAnsi="Times New Roman"/>
          <w:lang w:val="en-GB" w:eastAsia="pl-PL"/>
        </w:rPr>
        <w:t xml:space="preserve"> "</w:t>
      </w:r>
      <w:proofErr w:type="spellStart"/>
      <w:r w:rsidRPr="001C6DD5">
        <w:rPr>
          <w:rFonts w:ascii="Times New Roman" w:eastAsia="Times New Roman" w:hAnsi="Times New Roman"/>
          <w:lang w:val="en-GB" w:eastAsia="pl-PL"/>
        </w:rPr>
        <w:t>Tarnów</w:t>
      </w:r>
      <w:proofErr w:type="spellEnd"/>
      <w:r w:rsidRPr="001C6DD5">
        <w:rPr>
          <w:rFonts w:ascii="Times New Roman" w:eastAsia="Times New Roman" w:hAnsi="Times New Roman"/>
          <w:lang w:val="en-GB" w:eastAsia="pl-PL"/>
        </w:rPr>
        <w:t>." Currently, the development of acrylamide flocculants is directed towards primarily treating industrial wastewater.</w:t>
      </w:r>
    </w:p>
    <w:p w14:paraId="0E646473" w14:textId="53CED45C" w:rsidR="007C7A95" w:rsidRPr="001C6DD5" w:rsidRDefault="007C7A95" w:rsidP="001401CD">
      <w:pPr>
        <w:spacing w:after="0" w:line="240" w:lineRule="auto"/>
        <w:ind w:firstLine="284"/>
        <w:jc w:val="both"/>
        <w:rPr>
          <w:rFonts w:ascii="Times New Roman" w:hAnsi="Times New Roman"/>
          <w:shd w:val="clear" w:color="auto" w:fill="FFFFFF"/>
          <w:lang w:val="en-GB"/>
        </w:rPr>
      </w:pPr>
      <w:r w:rsidRPr="001C6DD5">
        <w:rPr>
          <w:rFonts w:ascii="Times New Roman" w:hAnsi="Times New Roman"/>
          <w:shd w:val="clear" w:color="auto" w:fill="FFFFFF"/>
          <w:lang w:val="en-GB"/>
        </w:rPr>
        <w:t>According to K</w:t>
      </w:r>
      <w:r w:rsidR="009853E5" w:rsidRPr="001C6DD5">
        <w:rPr>
          <w:rFonts w:ascii="Times New Roman" w:hAnsi="Times New Roman"/>
          <w:shd w:val="clear" w:color="auto" w:fill="FFFFFF"/>
          <w:lang w:val="en-GB"/>
        </w:rPr>
        <w:t>olya</w:t>
      </w:r>
      <w:r w:rsidR="007E0A1B">
        <w:rPr>
          <w:rFonts w:ascii="Times New Roman" w:hAnsi="Times New Roman"/>
          <w:shd w:val="clear" w:color="auto" w:fill="FFFFFF"/>
          <w:lang w:val="en-GB"/>
        </w:rPr>
        <w:t>, applying</w:t>
      </w:r>
      <w:r w:rsidRPr="001C6DD5">
        <w:rPr>
          <w:rFonts w:ascii="Times New Roman" w:hAnsi="Times New Roman"/>
          <w:shd w:val="clear" w:color="auto" w:fill="FFFFFF"/>
          <w:lang w:val="en-GB"/>
        </w:rPr>
        <w:t xml:space="preserve"> commonly applied polymers gives satisfactory efficiency in wastewater treatment (K</w:t>
      </w:r>
      <w:r w:rsidR="009853E5" w:rsidRPr="001C6DD5">
        <w:rPr>
          <w:rFonts w:ascii="Times New Roman" w:hAnsi="Times New Roman"/>
          <w:shd w:val="clear" w:color="auto" w:fill="FFFFFF"/>
          <w:lang w:val="en-GB"/>
        </w:rPr>
        <w:t>olya</w:t>
      </w:r>
      <w:r w:rsidR="005051AF" w:rsidRPr="001C6DD5">
        <w:rPr>
          <w:rFonts w:ascii="Times New Roman" w:hAnsi="Times New Roman"/>
          <w:shd w:val="clear" w:color="auto" w:fill="FFFFFF"/>
          <w:lang w:val="en-GB"/>
        </w:rPr>
        <w:t xml:space="preserve"> </w:t>
      </w:r>
      <w:r w:rsidR="007E0A1B">
        <w:rPr>
          <w:rFonts w:ascii="Times New Roman" w:hAnsi="Times New Roman"/>
          <w:shd w:val="clear" w:color="auto" w:fill="FFFFFF"/>
          <w:lang w:val="en-GB"/>
        </w:rPr>
        <w:t xml:space="preserve">et al. </w:t>
      </w:r>
      <w:r w:rsidRPr="001C6DD5">
        <w:rPr>
          <w:rFonts w:ascii="Times New Roman" w:hAnsi="Times New Roman"/>
          <w:shd w:val="clear" w:color="auto" w:fill="FFFFFF"/>
          <w:lang w:val="en-GB"/>
        </w:rPr>
        <w:t xml:space="preserve">2023). These polymers </w:t>
      </w:r>
      <w:r w:rsidR="005051AF" w:rsidRPr="001C6DD5">
        <w:rPr>
          <w:rFonts w:ascii="Times New Roman" w:hAnsi="Times New Roman"/>
          <w:shd w:val="clear" w:color="auto" w:fill="FFFFFF"/>
          <w:lang w:val="en-GB"/>
        </w:rPr>
        <w:t>have the following advantages: they</w:t>
      </w:r>
      <w:r w:rsidRPr="001C6DD5">
        <w:rPr>
          <w:rFonts w:ascii="Times New Roman" w:hAnsi="Times New Roman"/>
          <w:shd w:val="clear" w:color="auto" w:fill="FFFFFF"/>
          <w:lang w:val="en-GB"/>
        </w:rPr>
        <w:t xml:space="preserve"> </w:t>
      </w:r>
      <w:r w:rsidR="007E0A1B">
        <w:rPr>
          <w:rFonts w:ascii="Times New Roman" w:hAnsi="Times New Roman"/>
          <w:shd w:val="clear" w:color="auto" w:fill="FFFFFF"/>
          <w:lang w:val="en-GB"/>
        </w:rPr>
        <w:t xml:space="preserve">are </w:t>
      </w:r>
      <w:r w:rsidR="005051AF" w:rsidRPr="001C6DD5">
        <w:rPr>
          <w:rFonts w:ascii="Times New Roman" w:hAnsi="Times New Roman"/>
          <w:shd w:val="clear" w:color="auto" w:fill="FFFFFF"/>
          <w:lang w:val="en-GB"/>
        </w:rPr>
        <w:t xml:space="preserve">derived </w:t>
      </w:r>
      <w:r w:rsidRPr="001C6DD5">
        <w:rPr>
          <w:rFonts w:ascii="Times New Roman" w:hAnsi="Times New Roman"/>
          <w:shd w:val="clear" w:color="auto" w:fill="FFFFFF"/>
          <w:lang w:val="en-GB"/>
        </w:rPr>
        <w:t>from inexpensive monomers, such as acrylamide, acrylic acid, and methyl methacrylate. </w:t>
      </w:r>
      <w:r w:rsidR="005051AF" w:rsidRPr="001C6DD5">
        <w:rPr>
          <w:rFonts w:ascii="Times New Roman" w:hAnsi="Times New Roman"/>
          <w:shd w:val="clear" w:color="auto" w:fill="FFFFFF"/>
          <w:lang w:val="en-GB"/>
        </w:rPr>
        <w:t xml:space="preserve">The authors highlighted that </w:t>
      </w:r>
      <w:r w:rsidR="007E0A1B">
        <w:rPr>
          <w:rFonts w:ascii="Times New Roman" w:hAnsi="Times New Roman"/>
          <w:shd w:val="clear" w:color="auto" w:fill="FFFFFF"/>
          <w:lang w:val="en-GB"/>
        </w:rPr>
        <w:t>these polymers' major limitation is</w:t>
      </w:r>
      <w:r w:rsidR="005051AF" w:rsidRPr="001C6DD5">
        <w:rPr>
          <w:rFonts w:ascii="Times New Roman" w:hAnsi="Times New Roman"/>
          <w:shd w:val="clear" w:color="auto" w:fill="FFFFFF"/>
          <w:lang w:val="en-GB"/>
        </w:rPr>
        <w:t xml:space="preserve"> their non- or limited biodegradability, making their reuse difficult and posing environmental concerns. They propose bio-based polymers</w:t>
      </w:r>
      <w:r w:rsidR="007E0A1B">
        <w:rPr>
          <w:rFonts w:ascii="Times New Roman" w:hAnsi="Times New Roman"/>
          <w:shd w:val="clear" w:color="auto" w:fill="FFFFFF"/>
          <w:lang w:val="en-GB"/>
        </w:rPr>
        <w:t>,</w:t>
      </w:r>
      <w:r w:rsidR="005051AF" w:rsidRPr="001C6DD5">
        <w:rPr>
          <w:rFonts w:ascii="Times New Roman" w:hAnsi="Times New Roman"/>
          <w:shd w:val="clear" w:color="auto" w:fill="FFFFFF"/>
          <w:lang w:val="en-GB"/>
        </w:rPr>
        <w:t xml:space="preserve"> </w:t>
      </w:r>
      <w:r w:rsidR="007E0A1B">
        <w:rPr>
          <w:rFonts w:ascii="Times New Roman" w:hAnsi="Times New Roman"/>
          <w:shd w:val="clear" w:color="auto" w:fill="FFFFFF"/>
          <w:lang w:val="en-GB"/>
        </w:rPr>
        <w:t xml:space="preserve">which </w:t>
      </w:r>
      <w:r w:rsidR="005051AF" w:rsidRPr="001C6DD5">
        <w:rPr>
          <w:rFonts w:ascii="Times New Roman" w:hAnsi="Times New Roman"/>
          <w:shd w:val="clear" w:color="auto" w:fill="FFFFFF"/>
          <w:lang w:val="en-GB"/>
        </w:rPr>
        <w:t>have emerged as a potential alternative to reduce environmental toxicity.</w:t>
      </w:r>
    </w:p>
    <w:p w14:paraId="6C5EEE8F" w14:textId="3D93D08E" w:rsidR="00077D53" w:rsidRPr="001C6DD5" w:rsidRDefault="001401CD" w:rsidP="001401CD">
      <w:pPr>
        <w:pStyle w:val="Rn1"/>
        <w:rPr>
          <w:lang w:val="en-GB"/>
        </w:rPr>
      </w:pPr>
      <w:r w:rsidRPr="001C6DD5">
        <w:rPr>
          <w:lang w:val="en-GB"/>
        </w:rPr>
        <w:lastRenderedPageBreak/>
        <w:t xml:space="preserve">5. </w:t>
      </w:r>
      <w:r w:rsidR="001E18E3" w:rsidRPr="001C6DD5">
        <w:rPr>
          <w:lang w:val="en-GB"/>
        </w:rPr>
        <w:t>C</w:t>
      </w:r>
      <w:r w:rsidRPr="001C6DD5">
        <w:rPr>
          <w:lang w:val="en-GB"/>
        </w:rPr>
        <w:t>onclusions</w:t>
      </w:r>
    </w:p>
    <w:p w14:paraId="10F2DEE9" w14:textId="6243ED96" w:rsidR="00C57443" w:rsidRPr="001C6DD5" w:rsidRDefault="00C57443" w:rsidP="001401CD">
      <w:pPr>
        <w:spacing w:after="0" w:line="240" w:lineRule="auto"/>
        <w:ind w:firstLine="284"/>
        <w:jc w:val="both"/>
        <w:rPr>
          <w:rFonts w:ascii="Times New Roman" w:hAnsi="Times New Roman"/>
          <w:lang w:val="en-GB"/>
        </w:rPr>
      </w:pPr>
      <w:r w:rsidRPr="001C6DD5">
        <w:rPr>
          <w:rFonts w:ascii="Times New Roman" w:hAnsi="Times New Roman"/>
          <w:lang w:val="en-GB"/>
        </w:rPr>
        <w:t xml:space="preserve">Synthetic polyelectrolytes as flocculants are used in wastewater and industrial water treatment processes. </w:t>
      </w:r>
      <w:r w:rsidR="007E0A1B">
        <w:rPr>
          <w:rFonts w:ascii="Times New Roman" w:hAnsi="Times New Roman"/>
          <w:lang w:val="en-GB"/>
        </w:rPr>
        <w:t>Synthetic polyelectrolytes have replaced inorganic and organic flocculants of natural origin thanks to their excellent physicochemical properties</w:t>
      </w:r>
      <w:r w:rsidRPr="001C6DD5">
        <w:rPr>
          <w:rFonts w:ascii="Times New Roman" w:hAnsi="Times New Roman"/>
          <w:lang w:val="en-GB"/>
        </w:rPr>
        <w:t>. These polyelectrolytes are obtained by various methods by the polymeri</w:t>
      </w:r>
      <w:r w:rsidR="007E0A1B">
        <w:rPr>
          <w:rFonts w:ascii="Times New Roman" w:hAnsi="Times New Roman"/>
          <w:lang w:val="en-GB"/>
        </w:rPr>
        <w:t>s</w:t>
      </w:r>
      <w:r w:rsidRPr="001C6DD5">
        <w:rPr>
          <w:rFonts w:ascii="Times New Roman" w:hAnsi="Times New Roman"/>
          <w:lang w:val="en-GB"/>
        </w:rPr>
        <w:t>ation and copolymeri</w:t>
      </w:r>
      <w:r w:rsidR="007E0A1B">
        <w:rPr>
          <w:rFonts w:ascii="Times New Roman" w:hAnsi="Times New Roman"/>
          <w:lang w:val="en-GB"/>
        </w:rPr>
        <w:t>s</w:t>
      </w:r>
      <w:r w:rsidRPr="001C6DD5">
        <w:rPr>
          <w:rFonts w:ascii="Times New Roman" w:hAnsi="Times New Roman"/>
          <w:lang w:val="en-GB"/>
        </w:rPr>
        <w:t xml:space="preserve">ation reactions; reactions carried out on non-ionic polymers, analogous to those to which small-molecule compounds are subjected to obtain acids and bases (sulphonation, </w:t>
      </w:r>
      <w:proofErr w:type="spellStart"/>
      <w:r w:rsidRPr="001C6DD5">
        <w:rPr>
          <w:rFonts w:ascii="Times New Roman" w:hAnsi="Times New Roman"/>
          <w:lang w:val="en-GB"/>
        </w:rPr>
        <w:t>phosphonation</w:t>
      </w:r>
      <w:proofErr w:type="spellEnd"/>
      <w:r w:rsidRPr="001C6DD5">
        <w:rPr>
          <w:rFonts w:ascii="Times New Roman" w:hAnsi="Times New Roman"/>
          <w:lang w:val="en-GB"/>
        </w:rPr>
        <w:t xml:space="preserve">, hydrolysis of amide groups, nitrile and ester groups, carboxymethylation, </w:t>
      </w:r>
      <w:proofErr w:type="spellStart"/>
      <w:r w:rsidRPr="001C6DD5">
        <w:rPr>
          <w:rFonts w:ascii="Times New Roman" w:hAnsi="Times New Roman"/>
          <w:lang w:val="en-GB"/>
        </w:rPr>
        <w:t>aminolysis</w:t>
      </w:r>
      <w:proofErr w:type="spellEnd"/>
      <w:r w:rsidRPr="001C6DD5">
        <w:rPr>
          <w:rFonts w:ascii="Times New Roman" w:hAnsi="Times New Roman"/>
          <w:lang w:val="en-GB"/>
        </w:rPr>
        <w:t xml:space="preserve"> of ester groups and others) and vaccination of ionic monomers on neutral polymers. </w:t>
      </w:r>
      <w:r w:rsidR="007E0A1B">
        <w:rPr>
          <w:rFonts w:ascii="Times New Roman" w:hAnsi="Times New Roman"/>
          <w:lang w:val="en-GB"/>
        </w:rPr>
        <w:t>Using</w:t>
      </w:r>
      <w:r w:rsidRPr="001C6DD5">
        <w:rPr>
          <w:rFonts w:ascii="Times New Roman" w:hAnsi="Times New Roman"/>
          <w:lang w:val="en-GB"/>
        </w:rPr>
        <w:t xml:space="preserve"> copolymeri</w:t>
      </w:r>
      <w:r w:rsidR="007E0A1B">
        <w:rPr>
          <w:rFonts w:ascii="Times New Roman" w:hAnsi="Times New Roman"/>
          <w:lang w:val="en-GB"/>
        </w:rPr>
        <w:t>s</w:t>
      </w:r>
      <w:r w:rsidRPr="001C6DD5">
        <w:rPr>
          <w:rFonts w:ascii="Times New Roman" w:hAnsi="Times New Roman"/>
          <w:lang w:val="en-GB"/>
        </w:rPr>
        <w:t xml:space="preserve">ation methods allowed </w:t>
      </w:r>
      <w:r w:rsidR="007E0A1B">
        <w:rPr>
          <w:rFonts w:ascii="Times New Roman" w:hAnsi="Times New Roman"/>
          <w:lang w:val="en-GB"/>
        </w:rPr>
        <w:t xml:space="preserve">us </w:t>
      </w:r>
      <w:r w:rsidRPr="001C6DD5">
        <w:rPr>
          <w:rFonts w:ascii="Times New Roman" w:hAnsi="Times New Roman"/>
          <w:lang w:val="en-GB"/>
        </w:rPr>
        <w:t>to obtain effective flocculants of a new generation - copolymers of acrylamide with acrylic acid and copolymers of acrylamide with acrylonitrile. The coagulation process to treat the post-process coke water did not ensure an adequate degree of removal of investigated pollutants. It can be assumed the most efficient in the process was the lowest concentration of flocculent 0.01</w:t>
      </w:r>
      <w:r w:rsidR="00F70310">
        <w:rPr>
          <w:rFonts w:ascii="Times New Roman" w:hAnsi="Times New Roman"/>
          <w:lang w:val="en-GB"/>
        </w:rPr>
        <w:t>%</w:t>
      </w:r>
      <w:r w:rsidR="007E0A1B">
        <w:rPr>
          <w:rFonts w:ascii="Times New Roman" w:hAnsi="Times New Roman"/>
          <w:lang w:val="en-GB"/>
        </w:rPr>
        <w:t>,</w:t>
      </w:r>
      <w:r w:rsidRPr="001C6DD5">
        <w:rPr>
          <w:rFonts w:ascii="Times New Roman" w:hAnsi="Times New Roman"/>
          <w:lang w:val="en-GB"/>
        </w:rPr>
        <w:t xml:space="preserve"> which supported the coagulation process </w:t>
      </w:r>
      <w:r w:rsidR="007E0A1B">
        <w:rPr>
          <w:rFonts w:ascii="Times New Roman" w:hAnsi="Times New Roman"/>
          <w:lang w:val="en-GB"/>
        </w:rPr>
        <w:t>at</w:t>
      </w:r>
      <w:r w:rsidRPr="001C6DD5">
        <w:rPr>
          <w:rFonts w:ascii="Times New Roman" w:hAnsi="Times New Roman"/>
          <w:lang w:val="en-GB"/>
        </w:rPr>
        <w:t xml:space="preserve"> about 10%. This wastewater cannot be discharged to a natural receiver due to the exceedance of the allowable value of ammoniacal nitrogen. However, according to BAT guidelines, they can be successfully recycled process water as technical water for blast furnace coke quenching. Compared to commercial polyelectrolyte </w:t>
      </w:r>
      <w:proofErr w:type="spellStart"/>
      <w:r w:rsidRPr="001C6DD5">
        <w:rPr>
          <w:rFonts w:ascii="Times New Roman" w:hAnsi="Times New Roman"/>
          <w:lang w:val="en-GB"/>
        </w:rPr>
        <w:t>Praestol</w:t>
      </w:r>
      <w:proofErr w:type="spellEnd"/>
      <w:r w:rsidRPr="001C6DD5">
        <w:rPr>
          <w:rFonts w:ascii="Times New Roman" w:hAnsi="Times New Roman"/>
          <w:lang w:val="en-GB"/>
        </w:rPr>
        <w:t xml:space="preserve">, copolymers of acrylamide with acrylic acid removed turbidity more effectively than acrylamide-acrylonitrile copolymers. Copolymers significantly reduced other parameters in the mine waters of the hard coal mine. Analysis of the research results showed that the obtained copolymers can be used with good effect to support coagulation processes as flocculants. It is believed that </w:t>
      </w:r>
      <w:r w:rsidR="007E0A1B">
        <w:rPr>
          <w:rFonts w:ascii="Times New Roman" w:hAnsi="Times New Roman"/>
          <w:lang w:val="en-GB"/>
        </w:rPr>
        <w:t>continuing</w:t>
      </w:r>
      <w:r w:rsidRPr="001C6DD5">
        <w:rPr>
          <w:rFonts w:ascii="Times New Roman" w:hAnsi="Times New Roman"/>
          <w:lang w:val="en-GB"/>
        </w:rPr>
        <w:t xml:space="preserve"> </w:t>
      </w:r>
      <w:r w:rsidR="007E0A1B">
        <w:rPr>
          <w:rFonts w:ascii="Times New Roman" w:hAnsi="Times New Roman"/>
          <w:lang w:val="en-GB"/>
        </w:rPr>
        <w:t>to use</w:t>
      </w:r>
      <w:r w:rsidRPr="001C6DD5">
        <w:rPr>
          <w:rFonts w:ascii="Times New Roman" w:hAnsi="Times New Roman"/>
          <w:lang w:val="en-GB"/>
        </w:rPr>
        <w:t xml:space="preserve"> copolymers in t</w:t>
      </w:r>
      <w:r w:rsidR="007E0A1B">
        <w:rPr>
          <w:rFonts w:ascii="Times New Roman" w:hAnsi="Times New Roman"/>
          <w:lang w:val="en-GB"/>
        </w:rPr>
        <w:t>reating</w:t>
      </w:r>
      <w:r w:rsidRPr="001C6DD5">
        <w:rPr>
          <w:rFonts w:ascii="Times New Roman" w:hAnsi="Times New Roman"/>
          <w:lang w:val="en-GB"/>
        </w:rPr>
        <w:t xml:space="preserve"> industrial wastewater will give rise to application</w:t>
      </w:r>
      <w:r w:rsidR="007E0A1B">
        <w:rPr>
          <w:rFonts w:ascii="Times New Roman" w:hAnsi="Times New Roman"/>
          <w:lang w:val="en-GB"/>
        </w:rPr>
        <w:t>s</w:t>
      </w:r>
      <w:r w:rsidRPr="001C6DD5">
        <w:rPr>
          <w:rFonts w:ascii="Times New Roman" w:hAnsi="Times New Roman"/>
          <w:lang w:val="en-GB"/>
        </w:rPr>
        <w:t xml:space="preserve"> in various industries. </w:t>
      </w:r>
    </w:p>
    <w:p w14:paraId="302CF8B5" w14:textId="77777777" w:rsidR="001401CD" w:rsidRPr="001C6DD5" w:rsidRDefault="001401CD" w:rsidP="00492B79">
      <w:pPr>
        <w:autoSpaceDE w:val="0"/>
        <w:autoSpaceDN w:val="0"/>
        <w:adjustRightInd w:val="0"/>
        <w:spacing w:after="0" w:line="240" w:lineRule="auto"/>
        <w:jc w:val="both"/>
        <w:rPr>
          <w:rFonts w:ascii="Times New Roman" w:hAnsi="Times New Roman"/>
          <w:lang w:val="en-GB"/>
        </w:rPr>
      </w:pPr>
    </w:p>
    <w:p w14:paraId="4BD56605" w14:textId="0B07937C" w:rsidR="00AC6061" w:rsidRPr="001C6DD5" w:rsidRDefault="00AC6061" w:rsidP="001401CD">
      <w:pPr>
        <w:autoSpaceDE w:val="0"/>
        <w:autoSpaceDN w:val="0"/>
        <w:adjustRightInd w:val="0"/>
        <w:spacing w:after="0" w:line="240" w:lineRule="auto"/>
        <w:jc w:val="center"/>
        <w:rPr>
          <w:rFonts w:ascii="Times New Roman" w:hAnsi="Times New Roman"/>
          <w:i/>
          <w:iCs/>
          <w:lang w:val="en-GB"/>
        </w:rPr>
      </w:pPr>
      <w:r w:rsidRPr="001C6DD5">
        <w:rPr>
          <w:rFonts w:ascii="Times New Roman" w:hAnsi="Times New Roman"/>
          <w:i/>
          <w:iCs/>
          <w:lang w:val="en-GB"/>
        </w:rPr>
        <w:t xml:space="preserve">"The scientific research was funded by the statute subvention </w:t>
      </w:r>
      <w:r w:rsidR="00935BE4">
        <w:rPr>
          <w:rFonts w:ascii="Times New Roman" w:hAnsi="Times New Roman"/>
          <w:i/>
          <w:iCs/>
          <w:lang w:val="en-GB"/>
        </w:rPr>
        <w:br/>
      </w:r>
      <w:r w:rsidRPr="001C6DD5">
        <w:rPr>
          <w:rFonts w:ascii="Times New Roman" w:hAnsi="Times New Roman"/>
          <w:i/>
          <w:iCs/>
          <w:lang w:val="en-GB"/>
        </w:rPr>
        <w:t>of Czestochowa University of Technology, Faculty of Infrastructure and Environment"</w:t>
      </w:r>
    </w:p>
    <w:p w14:paraId="54B7A40F" w14:textId="2689F0E2" w:rsidR="00A71A5B" w:rsidRPr="001C6DD5" w:rsidRDefault="00A71A5B" w:rsidP="00492B79">
      <w:pPr>
        <w:pStyle w:val="Default"/>
        <w:spacing w:before="360" w:after="120"/>
        <w:rPr>
          <w:b/>
          <w:bCs/>
          <w:color w:val="auto"/>
          <w:lang w:val="en-GB"/>
        </w:rPr>
      </w:pPr>
      <w:r w:rsidRPr="001C6DD5">
        <w:rPr>
          <w:b/>
          <w:bCs/>
          <w:color w:val="auto"/>
          <w:lang w:val="en-GB"/>
        </w:rPr>
        <w:t>R</w:t>
      </w:r>
      <w:r w:rsidR="001401CD" w:rsidRPr="001C6DD5">
        <w:rPr>
          <w:b/>
          <w:bCs/>
          <w:color w:val="auto"/>
          <w:lang w:val="en-GB"/>
        </w:rPr>
        <w:t>eferences</w:t>
      </w:r>
    </w:p>
    <w:p w14:paraId="241DAFEA" w14:textId="280DF9E6" w:rsidR="00A120CD" w:rsidRPr="001C6DD5" w:rsidRDefault="00A120CD" w:rsidP="001401CD">
      <w:pPr>
        <w:pStyle w:val="Rlit"/>
        <w:rPr>
          <w:lang w:val="en-GB"/>
        </w:rPr>
      </w:pPr>
      <w:r w:rsidRPr="001C6DD5">
        <w:rPr>
          <w:rFonts w:eastAsia="Times-Roman"/>
          <w:lang w:val="en-GB"/>
        </w:rPr>
        <w:t xml:space="preserve">Al-Malack, </w:t>
      </w:r>
      <w:r w:rsidR="00134641" w:rsidRPr="001C6DD5">
        <w:rPr>
          <w:rFonts w:eastAsia="Times-Roman"/>
          <w:lang w:val="en-GB"/>
        </w:rPr>
        <w:t>M.H.,</w:t>
      </w:r>
      <w:r w:rsidR="0067527D">
        <w:rPr>
          <w:rFonts w:eastAsia="Times-Roman"/>
          <w:lang w:val="en-GB"/>
        </w:rPr>
        <w:t xml:space="preserve"> </w:t>
      </w:r>
      <w:r w:rsidRPr="001C6DD5">
        <w:rPr>
          <w:rFonts w:eastAsia="Times-Roman"/>
          <w:lang w:val="en-GB"/>
        </w:rPr>
        <w:t>Nabil</w:t>
      </w:r>
      <w:r w:rsidR="00134641" w:rsidRPr="001C6DD5">
        <w:rPr>
          <w:rFonts w:eastAsia="Times-Roman"/>
          <w:lang w:val="en-GB"/>
        </w:rPr>
        <w:t xml:space="preserve">, </w:t>
      </w:r>
      <w:r w:rsidRPr="001C6DD5">
        <w:rPr>
          <w:rFonts w:eastAsia="Times-Roman"/>
          <w:lang w:val="en-GB"/>
        </w:rPr>
        <w:t>S</w:t>
      </w:r>
      <w:r w:rsidR="00134641" w:rsidRPr="001C6DD5">
        <w:rPr>
          <w:rFonts w:eastAsia="Times-Roman"/>
          <w:lang w:val="en-GB"/>
        </w:rPr>
        <w:t>.,</w:t>
      </w:r>
      <w:r w:rsidRPr="001C6DD5">
        <w:rPr>
          <w:rFonts w:eastAsia="Times-Roman"/>
          <w:lang w:val="en-GB"/>
        </w:rPr>
        <w:t xml:space="preserve"> Abuzaid, El-Mubarak, A</w:t>
      </w:r>
      <w:r w:rsidR="00134641" w:rsidRPr="001C6DD5">
        <w:rPr>
          <w:rFonts w:eastAsia="Times-Roman"/>
          <w:lang w:val="en-GB"/>
        </w:rPr>
        <w:t>.</w:t>
      </w:r>
      <w:r w:rsidRPr="001C6DD5">
        <w:rPr>
          <w:rFonts w:eastAsia="Times-Roman"/>
          <w:lang w:val="en-GB"/>
        </w:rPr>
        <w:t>H</w:t>
      </w:r>
      <w:r w:rsidR="00134641" w:rsidRPr="001C6DD5">
        <w:rPr>
          <w:rFonts w:eastAsia="Times-Roman"/>
          <w:lang w:val="en-GB"/>
        </w:rPr>
        <w:t>.</w:t>
      </w:r>
      <w:r w:rsidRPr="001C6DD5">
        <w:rPr>
          <w:rFonts w:eastAsia="Times-Roman"/>
          <w:lang w:val="en-GB"/>
        </w:rPr>
        <w:t xml:space="preserve"> </w:t>
      </w:r>
      <w:r w:rsidR="00134641" w:rsidRPr="001C6DD5">
        <w:rPr>
          <w:rFonts w:eastAsia="Times-Roman"/>
          <w:lang w:val="en-GB"/>
        </w:rPr>
        <w:t>(</w:t>
      </w:r>
      <w:r w:rsidRPr="001C6DD5">
        <w:rPr>
          <w:rFonts w:eastAsia="Times-Roman"/>
          <w:lang w:val="en-GB"/>
        </w:rPr>
        <w:t>1999</w:t>
      </w:r>
      <w:r w:rsidR="00134641" w:rsidRPr="001C6DD5">
        <w:rPr>
          <w:rFonts w:eastAsia="Times-Roman"/>
          <w:lang w:val="en-GB"/>
        </w:rPr>
        <w:t>)</w:t>
      </w:r>
      <w:r w:rsidRPr="001C6DD5">
        <w:rPr>
          <w:rFonts w:eastAsia="Times-Roman"/>
          <w:lang w:val="en-GB"/>
        </w:rPr>
        <w:t>.</w:t>
      </w:r>
      <w:r w:rsidR="00352725" w:rsidRPr="001C6DD5">
        <w:rPr>
          <w:rFonts w:eastAsia="Times-Roman"/>
          <w:lang w:val="en-GB"/>
        </w:rPr>
        <w:t xml:space="preserve"> Coagulation of polymeric </w:t>
      </w:r>
      <w:r w:rsidRPr="001C6DD5">
        <w:rPr>
          <w:rFonts w:eastAsia="Times-Roman"/>
          <w:lang w:val="en-GB"/>
        </w:rPr>
        <w:t>wastewater discharged by a</w:t>
      </w:r>
      <w:r w:rsidR="0067527D">
        <w:rPr>
          <w:rFonts w:eastAsia="Times-Roman"/>
          <w:lang w:val="en-GB"/>
        </w:rPr>
        <w:t> </w:t>
      </w:r>
      <w:r w:rsidRPr="001C6DD5">
        <w:rPr>
          <w:rFonts w:eastAsia="Times-Roman"/>
          <w:lang w:val="en-GB"/>
        </w:rPr>
        <w:t xml:space="preserve">chemical factory. </w:t>
      </w:r>
      <w:r w:rsidRPr="001C6DD5">
        <w:rPr>
          <w:rFonts w:eastAsia="Times-Roman"/>
          <w:i/>
          <w:lang w:val="en-GB"/>
        </w:rPr>
        <w:t>Water Research</w:t>
      </w:r>
      <w:r w:rsidR="00134641" w:rsidRPr="00935BE4">
        <w:rPr>
          <w:rFonts w:eastAsia="Times-Roman"/>
          <w:iCs/>
          <w:lang w:val="en-GB"/>
        </w:rPr>
        <w:t>,</w:t>
      </w:r>
      <w:r w:rsidRPr="00935BE4">
        <w:rPr>
          <w:rFonts w:eastAsia="Times-Roman"/>
          <w:iCs/>
          <w:lang w:val="en-GB"/>
        </w:rPr>
        <w:t xml:space="preserve"> </w:t>
      </w:r>
      <w:r w:rsidRPr="00935BE4">
        <w:rPr>
          <w:rFonts w:eastAsia="Times-Roman"/>
          <w:i/>
          <w:iCs/>
          <w:lang w:val="en-GB"/>
        </w:rPr>
        <w:t>33</w:t>
      </w:r>
      <w:r w:rsidR="00935BE4">
        <w:rPr>
          <w:rFonts w:eastAsia="Times-Roman"/>
          <w:lang w:val="en-GB"/>
        </w:rPr>
        <w:t>(</w:t>
      </w:r>
      <w:r w:rsidRPr="001C6DD5">
        <w:rPr>
          <w:rFonts w:eastAsia="Times-Roman"/>
          <w:lang w:val="en-GB"/>
        </w:rPr>
        <w:t>2</w:t>
      </w:r>
      <w:r w:rsidR="00935BE4">
        <w:rPr>
          <w:rFonts w:eastAsia="Times-Roman"/>
          <w:lang w:val="en-GB"/>
        </w:rPr>
        <w:t>)</w:t>
      </w:r>
      <w:r w:rsidRPr="001C6DD5">
        <w:rPr>
          <w:rFonts w:eastAsia="Times-Roman"/>
          <w:lang w:val="en-GB"/>
        </w:rPr>
        <w:t>, 521-529</w:t>
      </w:r>
      <w:r w:rsidR="008841CB" w:rsidRPr="001C6DD5">
        <w:rPr>
          <w:rFonts w:eastAsia="Times-Roman"/>
          <w:lang w:val="en-GB"/>
        </w:rPr>
        <w:t>.</w:t>
      </w:r>
    </w:p>
    <w:p w14:paraId="21F25D08" w14:textId="77777777" w:rsidR="00A120CD" w:rsidRPr="001C6DD5" w:rsidRDefault="00A120CD" w:rsidP="001401CD">
      <w:pPr>
        <w:pStyle w:val="Rlit"/>
        <w:rPr>
          <w:lang w:val="en-GB"/>
        </w:rPr>
      </w:pPr>
      <w:r w:rsidRPr="001C6DD5">
        <w:rPr>
          <w:lang w:val="en-GB"/>
        </w:rPr>
        <w:t>Anielak, A</w:t>
      </w:r>
      <w:r w:rsidR="006E2B88" w:rsidRPr="001C6DD5">
        <w:rPr>
          <w:lang w:val="en-GB"/>
        </w:rPr>
        <w:t>.</w:t>
      </w:r>
      <w:r w:rsidRPr="001C6DD5">
        <w:rPr>
          <w:lang w:val="en-GB"/>
        </w:rPr>
        <w:t xml:space="preserve"> </w:t>
      </w:r>
      <w:r w:rsidR="006E2B88" w:rsidRPr="001C6DD5">
        <w:rPr>
          <w:lang w:val="en-GB"/>
        </w:rPr>
        <w:t>(</w:t>
      </w:r>
      <w:r w:rsidRPr="001C6DD5">
        <w:rPr>
          <w:lang w:val="en-GB"/>
        </w:rPr>
        <w:t>2000</w:t>
      </w:r>
      <w:r w:rsidR="006E2B88" w:rsidRPr="001C6DD5">
        <w:rPr>
          <w:lang w:val="en-GB"/>
        </w:rPr>
        <w:t>)</w:t>
      </w:r>
      <w:r w:rsidRPr="001C6DD5">
        <w:rPr>
          <w:lang w:val="en-GB"/>
        </w:rPr>
        <w:t xml:space="preserve">. </w:t>
      </w:r>
      <w:r w:rsidRPr="001C6DD5">
        <w:rPr>
          <w:i/>
          <w:lang w:val="en-GB"/>
        </w:rPr>
        <w:t>Chemical and physicochemical treatment of wastewater</w:t>
      </w:r>
      <w:r w:rsidR="00E33082" w:rsidRPr="001C6DD5">
        <w:rPr>
          <w:i/>
          <w:lang w:val="en-GB"/>
        </w:rPr>
        <w:t>.</w:t>
      </w:r>
      <w:r w:rsidRPr="001C6DD5">
        <w:rPr>
          <w:lang w:val="en-GB"/>
        </w:rPr>
        <w:t xml:space="preserve"> Warsaw</w:t>
      </w:r>
      <w:r w:rsidR="00352725" w:rsidRPr="001C6DD5">
        <w:rPr>
          <w:lang w:val="en-GB"/>
        </w:rPr>
        <w:t>:</w:t>
      </w:r>
      <w:r w:rsidR="006E2B88" w:rsidRPr="001C6DD5">
        <w:rPr>
          <w:lang w:val="en-GB"/>
        </w:rPr>
        <w:t xml:space="preserve"> </w:t>
      </w:r>
      <w:r w:rsidR="00352725" w:rsidRPr="001C6DD5">
        <w:rPr>
          <w:lang w:val="en-GB"/>
        </w:rPr>
        <w:t xml:space="preserve">WN </w:t>
      </w:r>
      <w:r w:rsidR="00E33082" w:rsidRPr="001C6DD5">
        <w:rPr>
          <w:lang w:val="en-GB"/>
        </w:rPr>
        <w:t>PWN</w:t>
      </w:r>
      <w:r w:rsidR="00352725" w:rsidRPr="001C6DD5">
        <w:rPr>
          <w:lang w:val="en-GB"/>
        </w:rPr>
        <w:t>.</w:t>
      </w:r>
      <w:r w:rsidR="00E33082" w:rsidRPr="001C6DD5">
        <w:rPr>
          <w:lang w:val="en-GB"/>
        </w:rPr>
        <w:t xml:space="preserve"> </w:t>
      </w:r>
      <w:r w:rsidR="006E2B88" w:rsidRPr="001C6DD5">
        <w:rPr>
          <w:lang w:val="en-GB"/>
        </w:rPr>
        <w:t>(in Polish)</w:t>
      </w:r>
    </w:p>
    <w:p w14:paraId="69E7B825" w14:textId="75B2EC29" w:rsidR="00A120CD" w:rsidRPr="001C6DD5" w:rsidRDefault="00A120CD" w:rsidP="001401CD">
      <w:pPr>
        <w:pStyle w:val="Rlit"/>
        <w:rPr>
          <w:lang w:val="en-GB"/>
        </w:rPr>
      </w:pPr>
      <w:r w:rsidRPr="001C6DD5">
        <w:rPr>
          <w:lang w:val="en-GB"/>
        </w:rPr>
        <w:t>Antonova, T</w:t>
      </w:r>
      <w:r w:rsidR="00352725" w:rsidRPr="001C6DD5">
        <w:rPr>
          <w:lang w:val="en-GB"/>
        </w:rPr>
        <w:t>.</w:t>
      </w:r>
      <w:r w:rsidRPr="001C6DD5">
        <w:rPr>
          <w:lang w:val="en-GB"/>
        </w:rPr>
        <w:t>V</w:t>
      </w:r>
      <w:r w:rsidR="00352725" w:rsidRPr="001C6DD5">
        <w:rPr>
          <w:lang w:val="en-GB"/>
        </w:rPr>
        <w:t>.,</w:t>
      </w:r>
      <w:r w:rsidRPr="001C6DD5">
        <w:rPr>
          <w:lang w:val="en-GB"/>
        </w:rPr>
        <w:t xml:space="preserve"> Vershinin, V</w:t>
      </w:r>
      <w:r w:rsidR="00352725" w:rsidRPr="001C6DD5">
        <w:rPr>
          <w:lang w:val="en-GB"/>
        </w:rPr>
        <w:t>.</w:t>
      </w:r>
      <w:r w:rsidRPr="001C6DD5">
        <w:rPr>
          <w:lang w:val="en-GB"/>
        </w:rPr>
        <w:t>I</w:t>
      </w:r>
      <w:r w:rsidR="00352725" w:rsidRPr="001C6DD5">
        <w:rPr>
          <w:lang w:val="en-GB"/>
        </w:rPr>
        <w:t>.,</w:t>
      </w:r>
      <w:r w:rsidRPr="001C6DD5">
        <w:rPr>
          <w:lang w:val="en-GB"/>
        </w:rPr>
        <w:t xml:space="preserve"> </w:t>
      </w:r>
      <w:proofErr w:type="spellStart"/>
      <w:r w:rsidRPr="001C6DD5">
        <w:rPr>
          <w:lang w:val="en-GB"/>
        </w:rPr>
        <w:t>Dedkov</w:t>
      </w:r>
      <w:proofErr w:type="spellEnd"/>
      <w:r w:rsidRPr="001C6DD5">
        <w:rPr>
          <w:lang w:val="en-GB"/>
        </w:rPr>
        <w:t>, I</w:t>
      </w:r>
      <w:r w:rsidR="00352725" w:rsidRPr="001C6DD5">
        <w:rPr>
          <w:lang w:val="en-GB"/>
        </w:rPr>
        <w:t>.,</w:t>
      </w:r>
      <w:r w:rsidRPr="001C6DD5">
        <w:rPr>
          <w:lang w:val="en-GB"/>
        </w:rPr>
        <w:t xml:space="preserve"> Yu, M</w:t>
      </w:r>
      <w:r w:rsidR="00352725" w:rsidRPr="001C6DD5">
        <w:rPr>
          <w:lang w:val="en-GB"/>
        </w:rPr>
        <w:t>.</w:t>
      </w:r>
      <w:r w:rsidRPr="001C6DD5">
        <w:rPr>
          <w:lang w:val="en-GB"/>
        </w:rPr>
        <w:t xml:space="preserve"> </w:t>
      </w:r>
      <w:r w:rsidR="00352725" w:rsidRPr="001C6DD5">
        <w:rPr>
          <w:lang w:val="en-GB"/>
        </w:rPr>
        <w:t>(</w:t>
      </w:r>
      <w:r w:rsidRPr="001C6DD5">
        <w:rPr>
          <w:lang w:val="en-GB"/>
        </w:rPr>
        <w:t>2005</w:t>
      </w:r>
      <w:r w:rsidR="00352725" w:rsidRPr="001C6DD5">
        <w:rPr>
          <w:lang w:val="en-GB"/>
        </w:rPr>
        <w:t>)</w:t>
      </w:r>
      <w:r w:rsidRPr="001C6DD5">
        <w:rPr>
          <w:lang w:val="en-GB"/>
        </w:rPr>
        <w:t>. Use of triphenylmethane dyes for the spectrophotometric determination of polymer flocculants in aqueous solutions</w:t>
      </w:r>
      <w:r w:rsidRPr="001C6DD5">
        <w:rPr>
          <w:shd w:val="clear" w:color="auto" w:fill="FFFFFF" w:themeFill="background1"/>
          <w:lang w:val="en-GB"/>
        </w:rPr>
        <w:t xml:space="preserve">. </w:t>
      </w:r>
      <w:r w:rsidRPr="001C6DD5">
        <w:rPr>
          <w:i/>
          <w:shd w:val="clear" w:color="auto" w:fill="FFFFFF" w:themeFill="background1"/>
          <w:lang w:val="en-GB"/>
        </w:rPr>
        <w:t>Journal of Analytical Chemistry</w:t>
      </w:r>
      <w:r w:rsidR="00352725" w:rsidRPr="00935BE4">
        <w:rPr>
          <w:iCs/>
          <w:shd w:val="clear" w:color="auto" w:fill="FFFFFF" w:themeFill="background1"/>
          <w:lang w:val="en-GB"/>
        </w:rPr>
        <w:t>,</w:t>
      </w:r>
      <w:r w:rsidRPr="00935BE4">
        <w:rPr>
          <w:iCs/>
          <w:lang w:val="en-GB"/>
        </w:rPr>
        <w:t xml:space="preserve"> </w:t>
      </w:r>
      <w:r w:rsidRPr="00935BE4">
        <w:rPr>
          <w:i/>
          <w:iCs/>
          <w:lang w:val="en-GB"/>
        </w:rPr>
        <w:t>60</w:t>
      </w:r>
      <w:r w:rsidR="00935BE4">
        <w:rPr>
          <w:lang w:val="en-GB"/>
        </w:rPr>
        <w:t>(</w:t>
      </w:r>
      <w:r w:rsidRPr="001C6DD5">
        <w:rPr>
          <w:lang w:val="en-GB"/>
        </w:rPr>
        <w:t>3</w:t>
      </w:r>
      <w:r w:rsidR="00935BE4">
        <w:rPr>
          <w:lang w:val="en-GB"/>
        </w:rPr>
        <w:t>)</w:t>
      </w:r>
      <w:r w:rsidRPr="001C6DD5">
        <w:rPr>
          <w:lang w:val="en-GB"/>
        </w:rPr>
        <w:t>, 247-251.</w:t>
      </w:r>
    </w:p>
    <w:p w14:paraId="79906524" w14:textId="63FAFE4D" w:rsidR="005D1D47" w:rsidRPr="001C6DD5" w:rsidRDefault="005D1D47" w:rsidP="001401CD">
      <w:pPr>
        <w:pStyle w:val="Rlit"/>
        <w:rPr>
          <w:lang w:val="en-GB"/>
        </w:rPr>
      </w:pPr>
      <w:proofErr w:type="spellStart"/>
      <w:r w:rsidRPr="001C6DD5">
        <w:rPr>
          <w:lang w:val="en-GB"/>
        </w:rPr>
        <w:t>Bajdur</w:t>
      </w:r>
      <w:proofErr w:type="spellEnd"/>
      <w:r w:rsidRPr="001C6DD5">
        <w:rPr>
          <w:lang w:val="en-GB"/>
        </w:rPr>
        <w:t>, W</w:t>
      </w:r>
      <w:r w:rsidR="00352725" w:rsidRPr="001C6DD5">
        <w:rPr>
          <w:lang w:val="en-GB"/>
        </w:rPr>
        <w:t>.,</w:t>
      </w:r>
      <w:r w:rsidRPr="001C6DD5">
        <w:rPr>
          <w:lang w:val="en-GB"/>
        </w:rPr>
        <w:t xml:space="preserve"> </w:t>
      </w:r>
      <w:proofErr w:type="spellStart"/>
      <w:r w:rsidRPr="001C6DD5">
        <w:rPr>
          <w:lang w:val="en-GB"/>
        </w:rPr>
        <w:t>Henclik</w:t>
      </w:r>
      <w:proofErr w:type="spellEnd"/>
      <w:r w:rsidRPr="001C6DD5">
        <w:rPr>
          <w:lang w:val="en-GB"/>
        </w:rPr>
        <w:t>, A</w:t>
      </w:r>
      <w:r w:rsidR="00352725" w:rsidRPr="001C6DD5">
        <w:rPr>
          <w:lang w:val="en-GB"/>
        </w:rPr>
        <w:t>.,</w:t>
      </w:r>
      <w:r w:rsidRPr="001C6DD5">
        <w:rPr>
          <w:lang w:val="en-GB"/>
        </w:rPr>
        <w:t xml:space="preserve"> Grabowska, M</w:t>
      </w:r>
      <w:r w:rsidR="00352725" w:rsidRPr="001C6DD5">
        <w:rPr>
          <w:lang w:val="en-GB"/>
        </w:rPr>
        <w:t>.,</w:t>
      </w:r>
      <w:r w:rsidRPr="001C6DD5">
        <w:rPr>
          <w:lang w:val="en-GB"/>
        </w:rPr>
        <w:t xml:space="preserve"> </w:t>
      </w:r>
      <w:proofErr w:type="spellStart"/>
      <w:r w:rsidRPr="001C6DD5">
        <w:rPr>
          <w:lang w:val="en-GB"/>
        </w:rPr>
        <w:t>Scurek</w:t>
      </w:r>
      <w:proofErr w:type="spellEnd"/>
      <w:r w:rsidRPr="001C6DD5">
        <w:rPr>
          <w:lang w:val="en-GB"/>
        </w:rPr>
        <w:t>, R.</w:t>
      </w:r>
      <w:r w:rsidR="00352725" w:rsidRPr="001C6DD5">
        <w:rPr>
          <w:lang w:val="en-GB"/>
        </w:rPr>
        <w:t>,</w:t>
      </w:r>
      <w:r w:rsidRPr="001C6DD5">
        <w:rPr>
          <w:lang w:val="en-GB"/>
        </w:rPr>
        <w:t xml:space="preserve"> </w:t>
      </w:r>
      <w:proofErr w:type="spellStart"/>
      <w:r w:rsidRPr="001C6DD5">
        <w:rPr>
          <w:lang w:val="en-GB"/>
        </w:rPr>
        <w:t>Sikorova</w:t>
      </w:r>
      <w:proofErr w:type="spellEnd"/>
      <w:r w:rsidRPr="001C6DD5">
        <w:rPr>
          <w:lang w:val="en-GB"/>
        </w:rPr>
        <w:t xml:space="preserve">, K. </w:t>
      </w:r>
      <w:r w:rsidR="00352725" w:rsidRPr="001C6DD5">
        <w:rPr>
          <w:lang w:val="en-GB"/>
        </w:rPr>
        <w:t>(</w:t>
      </w:r>
      <w:r w:rsidRPr="001C6DD5">
        <w:rPr>
          <w:lang w:val="en-GB"/>
        </w:rPr>
        <w:t>2015</w:t>
      </w:r>
      <w:r w:rsidR="00352725" w:rsidRPr="001C6DD5">
        <w:rPr>
          <w:lang w:val="en-GB"/>
        </w:rPr>
        <w:t>)</w:t>
      </w:r>
      <w:r w:rsidRPr="001C6DD5">
        <w:rPr>
          <w:lang w:val="en-GB"/>
        </w:rPr>
        <w:t xml:space="preserve">. Use of LCA for assessment of environment al </w:t>
      </w:r>
      <w:proofErr w:type="spellStart"/>
      <w:r w:rsidRPr="001C6DD5">
        <w:rPr>
          <w:lang w:val="en-GB"/>
        </w:rPr>
        <w:t>impast</w:t>
      </w:r>
      <w:proofErr w:type="spellEnd"/>
      <w:r w:rsidRPr="001C6DD5">
        <w:rPr>
          <w:lang w:val="en-GB"/>
        </w:rPr>
        <w:t xml:space="preserve"> of newly synthesi</w:t>
      </w:r>
      <w:r w:rsidR="007E0A1B">
        <w:rPr>
          <w:lang w:val="en-GB"/>
        </w:rPr>
        <w:t>s</w:t>
      </w:r>
      <w:r w:rsidRPr="001C6DD5">
        <w:rPr>
          <w:lang w:val="en-GB"/>
        </w:rPr>
        <w:t xml:space="preserve">ed polymeric flocculants. </w:t>
      </w:r>
      <w:r w:rsidRPr="001C6DD5">
        <w:rPr>
          <w:i/>
          <w:iCs/>
          <w:lang w:val="en-GB"/>
        </w:rPr>
        <w:t xml:space="preserve">Przemysł </w:t>
      </w:r>
      <w:proofErr w:type="spellStart"/>
      <w:r w:rsidRPr="001C6DD5">
        <w:rPr>
          <w:i/>
          <w:iCs/>
          <w:lang w:val="en-GB"/>
        </w:rPr>
        <w:t>Chemiczny</w:t>
      </w:r>
      <w:proofErr w:type="spellEnd"/>
      <w:r w:rsidRPr="001C6DD5">
        <w:rPr>
          <w:lang w:val="en-GB"/>
        </w:rPr>
        <w:t xml:space="preserve">, </w:t>
      </w:r>
      <w:r w:rsidRPr="00935BE4">
        <w:rPr>
          <w:bCs/>
          <w:i/>
          <w:iCs/>
          <w:lang w:val="en-GB"/>
        </w:rPr>
        <w:t>96</w:t>
      </w:r>
      <w:r w:rsidR="00935BE4">
        <w:rPr>
          <w:bCs/>
          <w:lang w:val="en-GB"/>
        </w:rPr>
        <w:t>(</w:t>
      </w:r>
      <w:r w:rsidRPr="001C6DD5">
        <w:rPr>
          <w:bCs/>
          <w:lang w:val="en-GB"/>
        </w:rPr>
        <w:t>12</w:t>
      </w:r>
      <w:r w:rsidR="00935BE4">
        <w:rPr>
          <w:bCs/>
          <w:lang w:val="en-GB"/>
        </w:rPr>
        <w:t>)</w:t>
      </w:r>
      <w:r w:rsidRPr="001C6DD5">
        <w:rPr>
          <w:lang w:val="en-GB"/>
        </w:rPr>
        <w:t xml:space="preserve">, 2561-2566. </w:t>
      </w:r>
    </w:p>
    <w:p w14:paraId="33850007" w14:textId="5D02574F" w:rsidR="00352725" w:rsidRPr="001C6DD5" w:rsidRDefault="005D1D47" w:rsidP="001401CD">
      <w:pPr>
        <w:pStyle w:val="Rlit"/>
        <w:rPr>
          <w:lang w:val="en-GB"/>
        </w:rPr>
      </w:pPr>
      <w:proofErr w:type="spellStart"/>
      <w:r w:rsidRPr="001C6DD5">
        <w:rPr>
          <w:lang w:val="en-GB"/>
        </w:rPr>
        <w:t>Bajdur</w:t>
      </w:r>
      <w:proofErr w:type="spellEnd"/>
      <w:r w:rsidRPr="001C6DD5">
        <w:rPr>
          <w:lang w:val="en-GB"/>
        </w:rPr>
        <w:t>, W</w:t>
      </w:r>
      <w:r w:rsidR="00352725" w:rsidRPr="001C6DD5">
        <w:rPr>
          <w:lang w:val="en-GB"/>
        </w:rPr>
        <w:t>.,</w:t>
      </w:r>
      <w:r w:rsidRPr="001C6DD5">
        <w:rPr>
          <w:lang w:val="en-GB"/>
        </w:rPr>
        <w:t xml:space="preserve"> </w:t>
      </w:r>
      <w:r w:rsidR="00352725" w:rsidRPr="001C6DD5">
        <w:rPr>
          <w:lang w:val="en-GB"/>
        </w:rPr>
        <w:t>(</w:t>
      </w:r>
      <w:r w:rsidRPr="001C6DD5">
        <w:rPr>
          <w:lang w:val="en-GB"/>
        </w:rPr>
        <w:t>2011</w:t>
      </w:r>
      <w:r w:rsidR="00352725" w:rsidRPr="001C6DD5">
        <w:rPr>
          <w:lang w:val="en-GB"/>
        </w:rPr>
        <w:t>)</w:t>
      </w:r>
      <w:r w:rsidRPr="001C6DD5">
        <w:rPr>
          <w:lang w:val="en-GB"/>
        </w:rPr>
        <w:t xml:space="preserve">. </w:t>
      </w:r>
      <w:r w:rsidRPr="001C6DD5">
        <w:rPr>
          <w:i/>
          <w:lang w:val="en-GB"/>
        </w:rPr>
        <w:t xml:space="preserve">Synthetic eco-polyelectrolytes to reduce pollution charges in wastewater and </w:t>
      </w:r>
      <w:r w:rsidR="00352725" w:rsidRPr="001C6DD5">
        <w:rPr>
          <w:i/>
          <w:lang w:val="en-GB"/>
        </w:rPr>
        <w:t>industrial waters</w:t>
      </w:r>
      <w:r w:rsidRPr="001C6DD5">
        <w:rPr>
          <w:lang w:val="en-GB"/>
        </w:rPr>
        <w:t>. W</w:t>
      </w:r>
      <w:r w:rsidR="00352725" w:rsidRPr="001C6DD5">
        <w:rPr>
          <w:lang w:val="en-GB"/>
        </w:rPr>
        <w:t>N</w:t>
      </w:r>
      <w:r w:rsidRPr="001C6DD5">
        <w:rPr>
          <w:lang w:val="en-GB"/>
        </w:rPr>
        <w:t xml:space="preserve"> PAN.</w:t>
      </w:r>
      <w:r w:rsidR="00352725" w:rsidRPr="001C6DD5">
        <w:rPr>
          <w:lang w:val="en-GB"/>
        </w:rPr>
        <w:t xml:space="preserve"> (in Polish)</w:t>
      </w:r>
    </w:p>
    <w:p w14:paraId="105EE064" w14:textId="635F6A91" w:rsidR="00A120CD" w:rsidRPr="001C6DD5" w:rsidRDefault="00A120CD" w:rsidP="001401CD">
      <w:pPr>
        <w:pStyle w:val="Rlit"/>
        <w:rPr>
          <w:lang w:val="en-GB"/>
        </w:rPr>
      </w:pPr>
      <w:proofErr w:type="spellStart"/>
      <w:r w:rsidRPr="001C6DD5">
        <w:rPr>
          <w:lang w:val="en-GB"/>
        </w:rPr>
        <w:t>Bajdur</w:t>
      </w:r>
      <w:proofErr w:type="spellEnd"/>
      <w:r w:rsidRPr="001C6DD5">
        <w:rPr>
          <w:lang w:val="en-GB"/>
        </w:rPr>
        <w:t>, W</w:t>
      </w:r>
      <w:r w:rsidR="00352725" w:rsidRPr="001C6DD5">
        <w:rPr>
          <w:lang w:val="en-GB"/>
        </w:rPr>
        <w:t>.,</w:t>
      </w:r>
      <w:r w:rsidRPr="001C6DD5">
        <w:rPr>
          <w:lang w:val="en-GB"/>
        </w:rPr>
        <w:t xml:space="preserve"> </w:t>
      </w:r>
      <w:proofErr w:type="spellStart"/>
      <w:r w:rsidRPr="001C6DD5">
        <w:rPr>
          <w:lang w:val="en-GB"/>
        </w:rPr>
        <w:t>Sułkowski</w:t>
      </w:r>
      <w:proofErr w:type="spellEnd"/>
      <w:r w:rsidRPr="001C6DD5">
        <w:rPr>
          <w:lang w:val="en-GB"/>
        </w:rPr>
        <w:t>, W</w:t>
      </w:r>
      <w:r w:rsidR="00352725" w:rsidRPr="001C6DD5">
        <w:rPr>
          <w:lang w:val="en-GB"/>
        </w:rPr>
        <w:t>.,</w:t>
      </w:r>
      <w:r w:rsidRPr="001C6DD5">
        <w:rPr>
          <w:lang w:val="en-GB"/>
        </w:rPr>
        <w:t xml:space="preserve"> </w:t>
      </w:r>
      <w:r w:rsidR="00352725" w:rsidRPr="001C6DD5">
        <w:rPr>
          <w:lang w:val="en-GB"/>
        </w:rPr>
        <w:t>(</w:t>
      </w:r>
      <w:r w:rsidRPr="001C6DD5">
        <w:rPr>
          <w:lang w:val="en-GB"/>
        </w:rPr>
        <w:t>2001</w:t>
      </w:r>
      <w:r w:rsidR="00352725" w:rsidRPr="001C6DD5">
        <w:rPr>
          <w:lang w:val="en-GB"/>
        </w:rPr>
        <w:t>)</w:t>
      </w:r>
      <w:r w:rsidRPr="001C6DD5">
        <w:rPr>
          <w:lang w:val="en-GB"/>
        </w:rPr>
        <w:t>. Application of synthesi</w:t>
      </w:r>
      <w:r w:rsidR="007E0A1B">
        <w:rPr>
          <w:lang w:val="en-GB"/>
        </w:rPr>
        <w:t>s</w:t>
      </w:r>
      <w:r w:rsidRPr="001C6DD5">
        <w:rPr>
          <w:lang w:val="en-GB"/>
        </w:rPr>
        <w:t xml:space="preserve">ed polyacrylamides as flocculants in the process of wastewater treatment. </w:t>
      </w:r>
      <w:proofErr w:type="spellStart"/>
      <w:r w:rsidRPr="00935BE4">
        <w:rPr>
          <w:i/>
          <w:iCs/>
          <w:lang w:val="en-GB"/>
        </w:rPr>
        <w:t>Zeszyty</w:t>
      </w:r>
      <w:proofErr w:type="spellEnd"/>
      <w:r w:rsidRPr="00935BE4">
        <w:rPr>
          <w:i/>
          <w:iCs/>
          <w:lang w:val="en-GB"/>
        </w:rPr>
        <w:t xml:space="preserve"> </w:t>
      </w:r>
      <w:proofErr w:type="spellStart"/>
      <w:r w:rsidRPr="00935BE4">
        <w:rPr>
          <w:i/>
          <w:iCs/>
          <w:lang w:val="en-GB"/>
        </w:rPr>
        <w:t>Naukowe</w:t>
      </w:r>
      <w:proofErr w:type="spellEnd"/>
      <w:r w:rsidRPr="00935BE4">
        <w:rPr>
          <w:i/>
          <w:iCs/>
          <w:lang w:val="en-GB"/>
        </w:rPr>
        <w:t xml:space="preserve"> </w:t>
      </w:r>
      <w:proofErr w:type="spellStart"/>
      <w:r w:rsidRPr="00935BE4">
        <w:rPr>
          <w:i/>
          <w:iCs/>
          <w:lang w:val="en-GB"/>
        </w:rPr>
        <w:t>Politechniki</w:t>
      </w:r>
      <w:proofErr w:type="spellEnd"/>
      <w:r w:rsidRPr="00935BE4">
        <w:rPr>
          <w:i/>
          <w:iCs/>
          <w:lang w:val="en-GB"/>
        </w:rPr>
        <w:t xml:space="preserve"> </w:t>
      </w:r>
      <w:proofErr w:type="spellStart"/>
      <w:r w:rsidRPr="00935BE4">
        <w:rPr>
          <w:i/>
          <w:iCs/>
          <w:lang w:val="en-GB"/>
        </w:rPr>
        <w:t>Śląskiej</w:t>
      </w:r>
      <w:proofErr w:type="spellEnd"/>
      <w:r w:rsidRPr="001C6DD5">
        <w:rPr>
          <w:lang w:val="en-GB"/>
        </w:rPr>
        <w:t xml:space="preserve">, </w:t>
      </w:r>
      <w:r w:rsidRPr="00935BE4">
        <w:rPr>
          <w:i/>
          <w:iCs/>
          <w:lang w:val="en-GB"/>
        </w:rPr>
        <w:t>146</w:t>
      </w:r>
      <w:r w:rsidRPr="001C6DD5">
        <w:rPr>
          <w:lang w:val="en-GB"/>
        </w:rPr>
        <w:t>, 239-242.</w:t>
      </w:r>
    </w:p>
    <w:p w14:paraId="22D3199F" w14:textId="77777777" w:rsidR="00164CF4" w:rsidRPr="001C6DD5" w:rsidRDefault="00164CF4" w:rsidP="001401CD">
      <w:pPr>
        <w:pStyle w:val="Rlit"/>
        <w:rPr>
          <w:lang w:val="en-GB"/>
        </w:rPr>
      </w:pPr>
      <w:proofErr w:type="spellStart"/>
      <w:r w:rsidRPr="001C6DD5">
        <w:rPr>
          <w:lang w:val="en-GB"/>
        </w:rPr>
        <w:t>Bajdur</w:t>
      </w:r>
      <w:proofErr w:type="spellEnd"/>
      <w:r w:rsidRPr="001C6DD5">
        <w:rPr>
          <w:lang w:val="en-GB"/>
        </w:rPr>
        <w:t xml:space="preserve">, W., (2000). </w:t>
      </w:r>
      <w:r w:rsidRPr="001C6DD5">
        <w:rPr>
          <w:i/>
          <w:lang w:val="en-GB"/>
        </w:rPr>
        <w:t>Flocculation properties of sulfone and amine derivatives of polystyrene waste and phenol-formaldehyde resins</w:t>
      </w:r>
      <w:r w:rsidR="0079148F" w:rsidRPr="001C6DD5">
        <w:rPr>
          <w:i/>
          <w:lang w:val="en-GB"/>
        </w:rPr>
        <w:t>.</w:t>
      </w:r>
      <w:r w:rsidRPr="001C6DD5">
        <w:rPr>
          <w:lang w:val="en-GB"/>
        </w:rPr>
        <w:t> PhD thesis,</w:t>
      </w:r>
      <w:r w:rsidR="0079148F" w:rsidRPr="001C6DD5">
        <w:rPr>
          <w:lang w:val="en-GB"/>
        </w:rPr>
        <w:t xml:space="preserve"> </w:t>
      </w:r>
      <w:r w:rsidRPr="001C6DD5">
        <w:rPr>
          <w:lang w:val="en-GB"/>
        </w:rPr>
        <w:t>2000, Silesian University, Katowice, Poland (in Polish)</w:t>
      </w:r>
    </w:p>
    <w:p w14:paraId="178AB292" w14:textId="77777777" w:rsidR="00A120CD" w:rsidRPr="001C6DD5" w:rsidRDefault="005D1D47" w:rsidP="001401CD">
      <w:pPr>
        <w:pStyle w:val="Rlit"/>
        <w:rPr>
          <w:lang w:val="en-GB"/>
        </w:rPr>
      </w:pPr>
      <w:r w:rsidRPr="001C6DD5">
        <w:rPr>
          <w:rFonts w:eastAsia="Times-Roman"/>
          <w:lang w:val="en-GB"/>
        </w:rPr>
        <w:t>Bartkiewicz, B</w:t>
      </w:r>
      <w:r w:rsidR="00352725" w:rsidRPr="001C6DD5">
        <w:rPr>
          <w:rFonts w:eastAsia="Times-Roman"/>
          <w:lang w:val="en-GB"/>
        </w:rPr>
        <w:t>.</w:t>
      </w:r>
      <w:r w:rsidRPr="001C6DD5">
        <w:rPr>
          <w:rFonts w:eastAsia="Times-Roman"/>
          <w:lang w:val="en-GB"/>
        </w:rPr>
        <w:t xml:space="preserve"> </w:t>
      </w:r>
      <w:r w:rsidR="00352725" w:rsidRPr="001C6DD5">
        <w:rPr>
          <w:rFonts w:eastAsia="Times-Roman"/>
          <w:lang w:val="en-GB"/>
        </w:rPr>
        <w:t>(</w:t>
      </w:r>
      <w:r w:rsidRPr="001C6DD5">
        <w:rPr>
          <w:rFonts w:eastAsia="Times-Roman"/>
          <w:lang w:val="en-GB"/>
        </w:rPr>
        <w:t>2010</w:t>
      </w:r>
      <w:r w:rsidR="00352725" w:rsidRPr="001C6DD5">
        <w:rPr>
          <w:rFonts w:eastAsia="Times-Roman"/>
          <w:lang w:val="en-GB"/>
        </w:rPr>
        <w:t>)</w:t>
      </w:r>
      <w:r w:rsidRPr="001C6DD5">
        <w:rPr>
          <w:rFonts w:eastAsia="Times-Roman"/>
          <w:lang w:val="en-GB"/>
        </w:rPr>
        <w:t xml:space="preserve">. </w:t>
      </w:r>
      <w:r w:rsidRPr="001C6DD5">
        <w:rPr>
          <w:rFonts w:eastAsia="Times-Roman"/>
          <w:i/>
          <w:lang w:val="en-GB"/>
        </w:rPr>
        <w:t>Industrial wastewater treatment.</w:t>
      </w:r>
      <w:r w:rsidRPr="001C6DD5">
        <w:rPr>
          <w:rFonts w:eastAsia="Times-Roman"/>
          <w:lang w:val="en-GB"/>
        </w:rPr>
        <w:t xml:space="preserve"> </w:t>
      </w:r>
      <w:r w:rsidR="00352725" w:rsidRPr="001C6DD5">
        <w:rPr>
          <w:rFonts w:eastAsia="Times-Roman"/>
          <w:lang w:val="en-GB"/>
        </w:rPr>
        <w:t>Warsaw: WN PWN.</w:t>
      </w:r>
      <w:r w:rsidRPr="001C6DD5">
        <w:rPr>
          <w:rFonts w:eastAsia="Times-Roman"/>
          <w:lang w:val="en-GB"/>
        </w:rPr>
        <w:t xml:space="preserve"> </w:t>
      </w:r>
      <w:r w:rsidR="00352725" w:rsidRPr="001C6DD5">
        <w:rPr>
          <w:rFonts w:eastAsia="Times-Roman"/>
          <w:lang w:val="en-GB"/>
        </w:rPr>
        <w:t>(in Polish)</w:t>
      </w:r>
    </w:p>
    <w:p w14:paraId="3EF13B4B" w14:textId="3FB099C7" w:rsidR="005D1D47" w:rsidRPr="001C6DD5" w:rsidRDefault="005D1D47" w:rsidP="001401CD">
      <w:pPr>
        <w:pStyle w:val="Rlit"/>
        <w:rPr>
          <w:lang w:val="en-GB"/>
        </w:rPr>
      </w:pPr>
      <w:r w:rsidRPr="001C6DD5">
        <w:rPr>
          <w:lang w:val="en-GB"/>
        </w:rPr>
        <w:t>Grachek, V</w:t>
      </w:r>
      <w:r w:rsidR="00352725" w:rsidRPr="001C6DD5">
        <w:rPr>
          <w:lang w:val="en-GB"/>
        </w:rPr>
        <w:t>.</w:t>
      </w:r>
      <w:r w:rsidRPr="001C6DD5">
        <w:rPr>
          <w:lang w:val="en-GB"/>
        </w:rPr>
        <w:t>I,</w:t>
      </w:r>
      <w:r w:rsidR="00352725" w:rsidRPr="001C6DD5">
        <w:rPr>
          <w:lang w:val="en-GB"/>
        </w:rPr>
        <w:t>,</w:t>
      </w:r>
      <w:r w:rsidRPr="001C6DD5">
        <w:rPr>
          <w:lang w:val="en-GB"/>
        </w:rPr>
        <w:t xml:space="preserve"> </w:t>
      </w:r>
      <w:proofErr w:type="spellStart"/>
      <w:r w:rsidRPr="001C6DD5">
        <w:rPr>
          <w:lang w:val="en-GB"/>
        </w:rPr>
        <w:t>Shunkevich</w:t>
      </w:r>
      <w:proofErr w:type="spellEnd"/>
      <w:r w:rsidRPr="001C6DD5">
        <w:rPr>
          <w:lang w:val="en-GB"/>
        </w:rPr>
        <w:t>, A</w:t>
      </w:r>
      <w:r w:rsidR="00352725" w:rsidRPr="001C6DD5">
        <w:rPr>
          <w:lang w:val="en-GB"/>
        </w:rPr>
        <w:t>.</w:t>
      </w:r>
      <w:r w:rsidRPr="001C6DD5">
        <w:rPr>
          <w:lang w:val="en-GB"/>
        </w:rPr>
        <w:t>A</w:t>
      </w:r>
      <w:r w:rsidR="00352725" w:rsidRPr="001C6DD5">
        <w:rPr>
          <w:lang w:val="en-GB"/>
        </w:rPr>
        <w:t>.,</w:t>
      </w:r>
      <w:r w:rsidRPr="001C6DD5">
        <w:rPr>
          <w:lang w:val="en-GB"/>
        </w:rPr>
        <w:t xml:space="preserve"> Popova, O</w:t>
      </w:r>
      <w:r w:rsidR="00352725" w:rsidRPr="001C6DD5">
        <w:rPr>
          <w:lang w:val="en-GB"/>
        </w:rPr>
        <w:t>.</w:t>
      </w:r>
      <w:r w:rsidRPr="001C6DD5">
        <w:rPr>
          <w:lang w:val="en-GB"/>
        </w:rPr>
        <w:t>P</w:t>
      </w:r>
      <w:r w:rsidR="00352725" w:rsidRPr="001C6DD5">
        <w:rPr>
          <w:lang w:val="en-GB"/>
        </w:rPr>
        <w:t>.</w:t>
      </w:r>
      <w:r w:rsidRPr="001C6DD5">
        <w:rPr>
          <w:lang w:val="en-GB"/>
        </w:rPr>
        <w:t>, Radkevich, S</w:t>
      </w:r>
      <w:r w:rsidR="00352725" w:rsidRPr="001C6DD5">
        <w:rPr>
          <w:lang w:val="en-GB"/>
        </w:rPr>
        <w:t>.</w:t>
      </w:r>
      <w:r w:rsidRPr="001C6DD5">
        <w:rPr>
          <w:lang w:val="en-GB"/>
        </w:rPr>
        <w:t>E</w:t>
      </w:r>
      <w:r w:rsidR="00352725" w:rsidRPr="001C6DD5">
        <w:rPr>
          <w:lang w:val="en-GB"/>
        </w:rPr>
        <w:t>.,</w:t>
      </w:r>
      <w:r w:rsidRPr="001C6DD5">
        <w:rPr>
          <w:lang w:val="en-GB"/>
        </w:rPr>
        <w:t xml:space="preserve"> </w:t>
      </w:r>
      <w:r w:rsidR="00352725" w:rsidRPr="001C6DD5">
        <w:rPr>
          <w:lang w:val="en-GB"/>
        </w:rPr>
        <w:t>(</w:t>
      </w:r>
      <w:r w:rsidRPr="001C6DD5">
        <w:rPr>
          <w:lang w:val="en-GB"/>
        </w:rPr>
        <w:t>2001</w:t>
      </w:r>
      <w:r w:rsidR="00352725" w:rsidRPr="001C6DD5">
        <w:rPr>
          <w:lang w:val="en-GB"/>
        </w:rPr>
        <w:t>)</w:t>
      </w:r>
      <w:r w:rsidRPr="001C6DD5">
        <w:rPr>
          <w:lang w:val="en-GB"/>
        </w:rPr>
        <w:t xml:space="preserve">. Treatment of the wastewater of finishing-and dyeing production using polyelectrolyte flocculants based on </w:t>
      </w:r>
      <w:proofErr w:type="spellStart"/>
      <w:r w:rsidRPr="001C6DD5">
        <w:rPr>
          <w:lang w:val="en-GB"/>
        </w:rPr>
        <w:t>nitron</w:t>
      </w:r>
      <w:proofErr w:type="spellEnd"/>
      <w:r w:rsidRPr="001C6DD5">
        <w:rPr>
          <w:lang w:val="en-GB"/>
        </w:rPr>
        <w:t xml:space="preserve"> </w:t>
      </w:r>
      <w:proofErr w:type="spellStart"/>
      <w:r w:rsidRPr="001C6DD5">
        <w:rPr>
          <w:lang w:val="en-GB"/>
        </w:rPr>
        <w:t>fiber</w:t>
      </w:r>
      <w:proofErr w:type="spellEnd"/>
      <w:r w:rsidRPr="001C6DD5">
        <w:rPr>
          <w:lang w:val="en-GB"/>
        </w:rPr>
        <w:t xml:space="preserve"> scrap. </w:t>
      </w:r>
      <w:r w:rsidRPr="001C6DD5">
        <w:rPr>
          <w:i/>
          <w:lang w:val="en-GB"/>
        </w:rPr>
        <w:t>Russian Journal of Applied Chemistry</w:t>
      </w:r>
      <w:r w:rsidR="00935BE4">
        <w:rPr>
          <w:lang w:val="en-GB"/>
        </w:rPr>
        <w:t>,</w:t>
      </w:r>
      <w:r w:rsidRPr="001C6DD5">
        <w:rPr>
          <w:lang w:val="en-GB"/>
        </w:rPr>
        <w:t xml:space="preserve"> </w:t>
      </w:r>
      <w:r w:rsidRPr="00935BE4">
        <w:rPr>
          <w:i/>
          <w:iCs/>
          <w:lang w:val="en-GB"/>
        </w:rPr>
        <w:t>74</w:t>
      </w:r>
      <w:r w:rsidR="00935BE4">
        <w:rPr>
          <w:lang w:val="en-GB"/>
        </w:rPr>
        <w:t>(</w:t>
      </w:r>
      <w:r w:rsidRPr="001C6DD5">
        <w:rPr>
          <w:lang w:val="en-GB"/>
        </w:rPr>
        <w:t>9</w:t>
      </w:r>
      <w:r w:rsidR="00935BE4">
        <w:rPr>
          <w:lang w:val="en-GB"/>
        </w:rPr>
        <w:t>)</w:t>
      </w:r>
      <w:r w:rsidRPr="001C6DD5">
        <w:rPr>
          <w:lang w:val="en-GB"/>
        </w:rPr>
        <w:t>, 1525-1528.</w:t>
      </w:r>
    </w:p>
    <w:p w14:paraId="477C8530" w14:textId="77777777" w:rsidR="00F773BF" w:rsidRPr="001C6DD5" w:rsidRDefault="005D1D47" w:rsidP="001401CD">
      <w:pPr>
        <w:pStyle w:val="Rlit"/>
        <w:rPr>
          <w:rFonts w:ascii="Arial" w:hAnsi="Arial" w:cs="Arial"/>
          <w:lang w:val="en-GB"/>
        </w:rPr>
      </w:pPr>
      <w:r w:rsidRPr="001C6DD5">
        <w:rPr>
          <w:rFonts w:eastAsia="Times-Roman"/>
          <w:lang w:val="en-GB"/>
        </w:rPr>
        <w:t xml:space="preserve">Hermanowicz, W. </w:t>
      </w:r>
      <w:r w:rsidR="00352725" w:rsidRPr="001C6DD5">
        <w:rPr>
          <w:rFonts w:eastAsia="Times-Roman"/>
          <w:lang w:val="en-GB"/>
        </w:rPr>
        <w:t>(</w:t>
      </w:r>
      <w:r w:rsidRPr="001C6DD5">
        <w:rPr>
          <w:rFonts w:eastAsia="Times-Roman"/>
          <w:lang w:val="en-GB"/>
        </w:rPr>
        <w:t>1999</w:t>
      </w:r>
      <w:r w:rsidR="00352725" w:rsidRPr="001C6DD5">
        <w:rPr>
          <w:rFonts w:eastAsia="Times-Roman"/>
          <w:lang w:val="en-GB"/>
        </w:rPr>
        <w:t>)</w:t>
      </w:r>
      <w:r w:rsidRPr="001C6DD5">
        <w:rPr>
          <w:rFonts w:eastAsia="Times-Roman"/>
          <w:lang w:val="en-GB"/>
        </w:rPr>
        <w:t xml:space="preserve">. </w:t>
      </w:r>
      <w:proofErr w:type="spellStart"/>
      <w:r w:rsidRPr="001C6DD5">
        <w:rPr>
          <w:rFonts w:eastAsia="Times-Roman"/>
          <w:i/>
          <w:lang w:val="en-GB"/>
        </w:rPr>
        <w:t>Physico</w:t>
      </w:r>
      <w:proofErr w:type="spellEnd"/>
      <w:r w:rsidRPr="001C6DD5">
        <w:rPr>
          <w:rFonts w:eastAsia="Times-Roman"/>
          <w:i/>
          <w:lang w:val="en-GB"/>
        </w:rPr>
        <w:t>-chemical testing of water and wastewater</w:t>
      </w:r>
      <w:r w:rsidRPr="001C6DD5">
        <w:rPr>
          <w:rFonts w:eastAsia="Times-Roman"/>
          <w:lang w:val="en-GB"/>
        </w:rPr>
        <w:t xml:space="preserve">. </w:t>
      </w:r>
      <w:r w:rsidR="00352725" w:rsidRPr="001C6DD5">
        <w:rPr>
          <w:rFonts w:eastAsia="Times-Roman"/>
          <w:lang w:val="en-GB"/>
        </w:rPr>
        <w:t xml:space="preserve">Warsaw: WN </w:t>
      </w:r>
      <w:r w:rsidRPr="001C6DD5">
        <w:rPr>
          <w:rFonts w:eastAsia="Times-Roman"/>
          <w:lang w:val="en-GB"/>
        </w:rPr>
        <w:t>Arkady.</w:t>
      </w:r>
      <w:r w:rsidR="00352725" w:rsidRPr="001C6DD5">
        <w:rPr>
          <w:rFonts w:eastAsia="Times-Roman"/>
          <w:lang w:val="en-GB"/>
        </w:rPr>
        <w:t xml:space="preserve"> (in Polish)</w:t>
      </w:r>
    </w:p>
    <w:p w14:paraId="0F0E4D38" w14:textId="3B38A786" w:rsidR="00545C18" w:rsidRPr="00935BE4" w:rsidRDefault="00000000" w:rsidP="001401CD">
      <w:pPr>
        <w:pStyle w:val="Rlit"/>
        <w:rPr>
          <w:rFonts w:ascii="Arial" w:hAnsi="Arial" w:cs="Arial"/>
          <w:lang w:val="en-GB"/>
        </w:rPr>
      </w:pPr>
      <w:hyperlink r:id="rId10" w:tgtFrame="_blank" w:history="1">
        <w:r w:rsidR="00D3431B" w:rsidRPr="001C6DD5">
          <w:rPr>
            <w:rStyle w:val="sciprofiles-linkname"/>
            <w:bCs/>
            <w:lang w:val="en-GB"/>
          </w:rPr>
          <w:t>K</w:t>
        </w:r>
        <w:r w:rsidR="00F773BF" w:rsidRPr="001C6DD5">
          <w:rPr>
            <w:rStyle w:val="sciprofiles-linkname"/>
            <w:bCs/>
            <w:lang w:val="en-GB"/>
          </w:rPr>
          <w:t>olya</w:t>
        </w:r>
      </w:hyperlink>
      <w:r w:rsidR="00F773BF" w:rsidRPr="001C6DD5">
        <w:rPr>
          <w:lang w:val="en-GB"/>
        </w:rPr>
        <w:t>,</w:t>
      </w:r>
      <w:r w:rsidR="00D3431B" w:rsidRPr="001C6DD5">
        <w:rPr>
          <w:lang w:val="en-GB"/>
        </w:rPr>
        <w:t xml:space="preserve"> </w:t>
      </w:r>
      <w:r w:rsidR="00654990" w:rsidRPr="001C6DD5">
        <w:rPr>
          <w:lang w:val="en-GB"/>
        </w:rPr>
        <w:t xml:space="preserve">H., </w:t>
      </w:r>
      <w:r w:rsidR="00F773BF" w:rsidRPr="001C6DD5">
        <w:rPr>
          <w:lang w:val="en-GB"/>
        </w:rPr>
        <w:t xml:space="preserve">Kang, </w:t>
      </w:r>
      <w:proofErr w:type="spellStart"/>
      <w:r w:rsidR="00D3431B" w:rsidRPr="001C6DD5">
        <w:rPr>
          <w:lang w:val="en-GB"/>
        </w:rPr>
        <w:t>Ch.W</w:t>
      </w:r>
      <w:proofErr w:type="spellEnd"/>
      <w:r w:rsidR="00F773BF" w:rsidRPr="001C6DD5">
        <w:rPr>
          <w:lang w:val="en-GB"/>
        </w:rPr>
        <w:t>.</w:t>
      </w:r>
      <w:r w:rsidR="00D3431B" w:rsidRPr="001C6DD5">
        <w:rPr>
          <w:lang w:val="en-GB"/>
        </w:rPr>
        <w:t xml:space="preserve"> </w:t>
      </w:r>
      <w:r w:rsidR="00F773BF" w:rsidRPr="001C6DD5">
        <w:rPr>
          <w:lang w:val="en-GB"/>
        </w:rPr>
        <w:t xml:space="preserve">(2023). </w:t>
      </w:r>
      <w:r w:rsidR="00545C18" w:rsidRPr="001C6DD5">
        <w:rPr>
          <w:lang w:val="en-GB"/>
        </w:rPr>
        <w:t>Bio-</w:t>
      </w:r>
      <w:r w:rsidR="00F773BF" w:rsidRPr="001C6DD5">
        <w:rPr>
          <w:lang w:val="en-GB"/>
        </w:rPr>
        <w:t>based polymeric f</w:t>
      </w:r>
      <w:r w:rsidR="00545C18" w:rsidRPr="001C6DD5">
        <w:rPr>
          <w:lang w:val="en-GB"/>
        </w:rPr>
        <w:t xml:space="preserve">locculants and </w:t>
      </w:r>
      <w:r w:rsidR="00F773BF" w:rsidRPr="001C6DD5">
        <w:rPr>
          <w:lang w:val="en-GB"/>
        </w:rPr>
        <w:t>a</w:t>
      </w:r>
      <w:r w:rsidR="00545C18" w:rsidRPr="001C6DD5">
        <w:rPr>
          <w:lang w:val="en-GB"/>
        </w:rPr>
        <w:t xml:space="preserve">dsorbents for </w:t>
      </w:r>
      <w:r w:rsidR="00F773BF" w:rsidRPr="001C6DD5">
        <w:rPr>
          <w:lang w:val="en-GB"/>
        </w:rPr>
        <w:t>wastewater t</w:t>
      </w:r>
      <w:r w:rsidR="00545C18" w:rsidRPr="001C6DD5">
        <w:rPr>
          <w:lang w:val="en-GB"/>
        </w:rPr>
        <w:t>reatment</w:t>
      </w:r>
      <w:r w:rsidR="00F773BF" w:rsidRPr="001C6DD5">
        <w:rPr>
          <w:lang w:val="en-GB"/>
        </w:rPr>
        <w:t>.</w:t>
      </w:r>
      <w:r w:rsidR="00654990" w:rsidRPr="001C6DD5">
        <w:rPr>
          <w:lang w:val="en-GB"/>
        </w:rPr>
        <w:t xml:space="preserve"> S</w:t>
      </w:r>
      <w:r w:rsidR="00545C18" w:rsidRPr="001C6DD5">
        <w:rPr>
          <w:rStyle w:val="Uwydatnienie"/>
          <w:lang w:val="en-GB"/>
        </w:rPr>
        <w:t>ustainability</w:t>
      </w:r>
      <w:r w:rsidR="00F773BF" w:rsidRPr="00935BE4">
        <w:rPr>
          <w:rStyle w:val="Uwydatnienie"/>
          <w:i w:val="0"/>
          <w:iCs w:val="0"/>
          <w:lang w:val="en-GB"/>
        </w:rPr>
        <w:t>,</w:t>
      </w:r>
      <w:r w:rsidR="00935BE4" w:rsidRPr="00935BE4">
        <w:rPr>
          <w:i/>
          <w:iCs/>
          <w:lang w:val="en-GB"/>
        </w:rPr>
        <w:t xml:space="preserve"> </w:t>
      </w:r>
      <w:r w:rsidR="00545C18" w:rsidRPr="001C6DD5">
        <w:rPr>
          <w:rStyle w:val="Uwydatnienie"/>
          <w:lang w:val="en-GB"/>
        </w:rPr>
        <w:t>5</w:t>
      </w:r>
      <w:r w:rsidR="00545C18" w:rsidRPr="001C6DD5">
        <w:rPr>
          <w:lang w:val="en-GB"/>
        </w:rPr>
        <w:t>(12), 9844;</w:t>
      </w:r>
      <w:r w:rsidR="00935BE4">
        <w:rPr>
          <w:lang w:val="en-GB"/>
        </w:rPr>
        <w:t xml:space="preserve"> </w:t>
      </w:r>
      <w:hyperlink r:id="rId11" w:history="1">
        <w:r w:rsidR="00545C18" w:rsidRPr="00935BE4">
          <w:rPr>
            <w:rStyle w:val="Hipercze"/>
            <w:bCs/>
            <w:color w:val="auto"/>
            <w:u w:val="none"/>
            <w:lang w:val="en-GB"/>
          </w:rPr>
          <w:t>https://doi.org/10.3390/su15129844</w:t>
        </w:r>
      </w:hyperlink>
    </w:p>
    <w:p w14:paraId="32B51B76" w14:textId="27BA61C5" w:rsidR="0084009D" w:rsidRPr="001C6DD5" w:rsidRDefault="005D1D47" w:rsidP="00935BE4">
      <w:pPr>
        <w:pStyle w:val="Rlit"/>
        <w:jc w:val="left"/>
        <w:rPr>
          <w:lang w:val="en-GB"/>
        </w:rPr>
      </w:pPr>
      <w:r w:rsidRPr="001C6DD5">
        <w:rPr>
          <w:lang w:val="en-GB"/>
        </w:rPr>
        <w:t>Kozak</w:t>
      </w:r>
      <w:r w:rsidR="00352725" w:rsidRPr="001C6DD5">
        <w:rPr>
          <w:lang w:val="en-GB"/>
        </w:rPr>
        <w:t>,</w:t>
      </w:r>
      <w:r w:rsidRPr="001C6DD5">
        <w:rPr>
          <w:lang w:val="en-GB"/>
        </w:rPr>
        <w:t xml:space="preserve"> J</w:t>
      </w:r>
      <w:r w:rsidR="00352725" w:rsidRPr="001C6DD5">
        <w:rPr>
          <w:lang w:val="en-GB"/>
        </w:rPr>
        <w:t>.</w:t>
      </w:r>
      <w:r w:rsidRPr="001C6DD5">
        <w:rPr>
          <w:lang w:val="en-GB"/>
        </w:rPr>
        <w:t xml:space="preserve">, </w:t>
      </w:r>
      <w:proofErr w:type="spellStart"/>
      <w:r w:rsidRPr="001C6DD5">
        <w:rPr>
          <w:lang w:val="en-GB"/>
        </w:rPr>
        <w:t>Włodarczyk-Makuła</w:t>
      </w:r>
      <w:proofErr w:type="spellEnd"/>
      <w:r w:rsidRPr="001C6DD5">
        <w:rPr>
          <w:lang w:val="en-GB"/>
        </w:rPr>
        <w:t xml:space="preserve">, </w:t>
      </w:r>
      <w:r w:rsidR="00352725" w:rsidRPr="001C6DD5">
        <w:rPr>
          <w:lang w:val="en-GB"/>
        </w:rPr>
        <w:t xml:space="preserve">M., </w:t>
      </w:r>
      <w:r w:rsidRPr="001C6DD5">
        <w:rPr>
          <w:lang w:val="en-GB"/>
        </w:rPr>
        <w:t>Popenda,</w:t>
      </w:r>
      <w:r w:rsidR="00352725" w:rsidRPr="001C6DD5">
        <w:rPr>
          <w:lang w:val="en-GB"/>
        </w:rPr>
        <w:t xml:space="preserve"> A.</w:t>
      </w:r>
      <w:r w:rsidR="00E86013" w:rsidRPr="001C6DD5">
        <w:rPr>
          <w:lang w:val="en-GB"/>
        </w:rPr>
        <w:t xml:space="preserve"> (2021).</w:t>
      </w:r>
      <w:r w:rsidRPr="001C6DD5">
        <w:rPr>
          <w:lang w:val="en-GB"/>
        </w:rPr>
        <w:t xml:space="preserve"> Impact of </w:t>
      </w:r>
      <w:r w:rsidR="00E86013" w:rsidRPr="001C6DD5">
        <w:rPr>
          <w:lang w:val="en-GB"/>
        </w:rPr>
        <w:t>a</w:t>
      </w:r>
      <w:r w:rsidRPr="001C6DD5">
        <w:rPr>
          <w:lang w:val="en-GB"/>
        </w:rPr>
        <w:t xml:space="preserve">erobic </w:t>
      </w:r>
      <w:r w:rsidR="00E86013" w:rsidRPr="001C6DD5">
        <w:rPr>
          <w:lang w:val="en-GB"/>
        </w:rPr>
        <w:t>s</w:t>
      </w:r>
      <w:r w:rsidRPr="001C6DD5">
        <w:rPr>
          <w:lang w:val="en-GB"/>
        </w:rPr>
        <w:t>tabili</w:t>
      </w:r>
      <w:r w:rsidR="007E0A1B">
        <w:rPr>
          <w:lang w:val="en-GB"/>
        </w:rPr>
        <w:t>s</w:t>
      </w:r>
      <w:r w:rsidRPr="001C6DD5">
        <w:rPr>
          <w:lang w:val="en-GB"/>
        </w:rPr>
        <w:t xml:space="preserve">ation of </w:t>
      </w:r>
      <w:r w:rsidR="00E86013" w:rsidRPr="001C6DD5">
        <w:rPr>
          <w:lang w:val="en-GB"/>
        </w:rPr>
        <w:t>s</w:t>
      </w:r>
      <w:r w:rsidRPr="001C6DD5">
        <w:rPr>
          <w:lang w:val="en-GB"/>
        </w:rPr>
        <w:t xml:space="preserve">ewage </w:t>
      </w:r>
      <w:r w:rsidR="00E86013" w:rsidRPr="001C6DD5">
        <w:rPr>
          <w:lang w:val="en-GB"/>
        </w:rPr>
        <w:t>s</w:t>
      </w:r>
      <w:r w:rsidRPr="001C6DD5">
        <w:rPr>
          <w:lang w:val="en-GB"/>
        </w:rPr>
        <w:t xml:space="preserve">ludge on PAHs </w:t>
      </w:r>
      <w:r w:rsidR="00E86013" w:rsidRPr="001C6DD5">
        <w:rPr>
          <w:lang w:val="en-GB"/>
        </w:rPr>
        <w:t xml:space="preserve">concentration in reject waters. </w:t>
      </w:r>
      <w:r w:rsidRPr="001C6DD5">
        <w:rPr>
          <w:i/>
          <w:lang w:val="en-GB"/>
        </w:rPr>
        <w:t>Journal of Ecological Engineering</w:t>
      </w:r>
      <w:r w:rsidR="00E86013" w:rsidRPr="001C6DD5">
        <w:rPr>
          <w:lang w:val="en-GB"/>
        </w:rPr>
        <w:t>,</w:t>
      </w:r>
      <w:r w:rsidRPr="001C6DD5">
        <w:rPr>
          <w:lang w:val="en-GB"/>
        </w:rPr>
        <w:t xml:space="preserve"> </w:t>
      </w:r>
      <w:r w:rsidRPr="00935BE4">
        <w:rPr>
          <w:i/>
          <w:iCs/>
          <w:lang w:val="en-GB"/>
        </w:rPr>
        <w:t>22</w:t>
      </w:r>
      <w:r w:rsidR="00E86013" w:rsidRPr="001C6DD5">
        <w:rPr>
          <w:lang w:val="en-GB"/>
        </w:rPr>
        <w:t xml:space="preserve">, </w:t>
      </w:r>
      <w:r w:rsidRPr="001C6DD5">
        <w:rPr>
          <w:lang w:val="en-GB"/>
        </w:rPr>
        <w:t>4, 27</w:t>
      </w:r>
      <w:r w:rsidR="00935BE4">
        <w:rPr>
          <w:lang w:val="en-GB"/>
        </w:rPr>
        <w:t>-</w:t>
      </w:r>
      <w:r w:rsidRPr="001C6DD5">
        <w:rPr>
          <w:lang w:val="en-GB"/>
        </w:rPr>
        <w:t>35</w:t>
      </w:r>
      <w:r w:rsidR="00E86013" w:rsidRPr="001C6DD5">
        <w:rPr>
          <w:lang w:val="en-GB"/>
        </w:rPr>
        <w:t>.</w:t>
      </w:r>
      <w:r w:rsidRPr="001C6DD5">
        <w:rPr>
          <w:lang w:val="en-GB"/>
        </w:rPr>
        <w:t xml:space="preserve"> https://doi.org/10.12911/22998993/134198</w:t>
      </w:r>
    </w:p>
    <w:p w14:paraId="68EB4798" w14:textId="077F97A6" w:rsidR="005D1D47" w:rsidRPr="00935BE4" w:rsidRDefault="005D1D47" w:rsidP="001401CD">
      <w:pPr>
        <w:pStyle w:val="Rlit"/>
        <w:rPr>
          <w:lang w:val="en-GB"/>
        </w:rPr>
      </w:pPr>
      <w:proofErr w:type="spellStart"/>
      <w:r w:rsidRPr="001C6DD5">
        <w:rPr>
          <w:lang w:val="en-GB"/>
        </w:rPr>
        <w:t>Lipsa</w:t>
      </w:r>
      <w:proofErr w:type="spellEnd"/>
      <w:r w:rsidRPr="001C6DD5">
        <w:rPr>
          <w:lang w:val="en-GB"/>
        </w:rPr>
        <w:t>, M</w:t>
      </w:r>
      <w:r w:rsidR="00E86013" w:rsidRPr="001C6DD5">
        <w:rPr>
          <w:lang w:val="en-GB"/>
        </w:rPr>
        <w:t>.,</w:t>
      </w:r>
      <w:r w:rsidRPr="001C6DD5">
        <w:rPr>
          <w:lang w:val="en-GB"/>
        </w:rPr>
        <w:t xml:space="preserve"> Kakoli, K</w:t>
      </w:r>
      <w:r w:rsidR="00E86013" w:rsidRPr="001C6DD5">
        <w:rPr>
          <w:lang w:val="en-GB"/>
        </w:rPr>
        <w:t>.</w:t>
      </w:r>
      <w:r w:rsidRPr="001C6DD5">
        <w:rPr>
          <w:lang w:val="en-GB"/>
        </w:rPr>
        <w:t>P</w:t>
      </w:r>
      <w:r w:rsidR="00E86013" w:rsidRPr="001C6DD5">
        <w:rPr>
          <w:lang w:val="en-GB"/>
        </w:rPr>
        <w:t>.,</w:t>
      </w:r>
      <w:r w:rsidRPr="001C6DD5">
        <w:rPr>
          <w:lang w:val="en-GB"/>
        </w:rPr>
        <w:t xml:space="preserve"> Somesh, J</w:t>
      </w:r>
      <w:r w:rsidR="00E86013" w:rsidRPr="001C6DD5">
        <w:rPr>
          <w:lang w:val="en-GB"/>
        </w:rPr>
        <w:t>.</w:t>
      </w:r>
      <w:r w:rsidRPr="001C6DD5">
        <w:rPr>
          <w:lang w:val="en-GB"/>
        </w:rPr>
        <w:t xml:space="preserve"> </w:t>
      </w:r>
      <w:r w:rsidR="00E86013" w:rsidRPr="001C6DD5">
        <w:rPr>
          <w:lang w:val="en-GB"/>
        </w:rPr>
        <w:t>(</w:t>
      </w:r>
      <w:r w:rsidRPr="001C6DD5">
        <w:rPr>
          <w:lang w:val="en-GB"/>
        </w:rPr>
        <w:t>2021</w:t>
      </w:r>
      <w:r w:rsidR="00E86013" w:rsidRPr="001C6DD5">
        <w:rPr>
          <w:lang w:val="en-GB"/>
        </w:rPr>
        <w:t>)</w:t>
      </w:r>
      <w:r w:rsidRPr="001C6DD5">
        <w:rPr>
          <w:lang w:val="en-GB"/>
        </w:rPr>
        <w:t xml:space="preserve">. Coke wastewater treatment methods: Mini review. </w:t>
      </w:r>
      <w:r w:rsidRPr="001C6DD5">
        <w:rPr>
          <w:i/>
          <w:lang w:val="en-GB"/>
        </w:rPr>
        <w:t>Journal of the Indian Chemical Society</w:t>
      </w:r>
      <w:r w:rsidR="00935BE4" w:rsidRPr="00935BE4">
        <w:rPr>
          <w:lang w:val="en-GB"/>
        </w:rPr>
        <w:t>,</w:t>
      </w:r>
      <w:r w:rsidRPr="00935BE4">
        <w:rPr>
          <w:lang w:val="en-GB"/>
        </w:rPr>
        <w:t xml:space="preserve"> </w:t>
      </w:r>
      <w:r w:rsidRPr="00935BE4">
        <w:rPr>
          <w:i/>
          <w:iCs/>
          <w:lang w:val="en-GB"/>
        </w:rPr>
        <w:t>98</w:t>
      </w:r>
      <w:r w:rsidRPr="001C6DD5">
        <w:rPr>
          <w:lang w:val="en-GB"/>
        </w:rPr>
        <w:t>, 1001-1033.</w:t>
      </w:r>
      <w:r w:rsidR="005337BA" w:rsidRPr="001C6DD5">
        <w:rPr>
          <w:lang w:val="en-GB"/>
        </w:rPr>
        <w:t xml:space="preserve"> </w:t>
      </w:r>
      <w:hyperlink r:id="rId12" w:history="1">
        <w:r w:rsidR="0084009D" w:rsidRPr="00935BE4">
          <w:rPr>
            <w:rStyle w:val="Hipercze"/>
            <w:color w:val="auto"/>
            <w:u w:val="none"/>
            <w:lang w:val="en-GB"/>
          </w:rPr>
          <w:t>https://doi.org/10.1016/j.jics.2021.100133</w:t>
        </w:r>
      </w:hyperlink>
    </w:p>
    <w:p w14:paraId="2526883C" w14:textId="77777777" w:rsidR="005D1D47" w:rsidRPr="001C6DD5" w:rsidRDefault="005D1D47" w:rsidP="001401CD">
      <w:pPr>
        <w:pStyle w:val="Rlit"/>
        <w:rPr>
          <w:lang w:val="en-GB"/>
        </w:rPr>
      </w:pPr>
      <w:r w:rsidRPr="001C6DD5">
        <w:rPr>
          <w:lang w:val="en-GB"/>
        </w:rPr>
        <w:t>Mielczarek, K</w:t>
      </w:r>
      <w:r w:rsidR="00E86013" w:rsidRPr="001C6DD5">
        <w:rPr>
          <w:lang w:val="en-GB"/>
        </w:rPr>
        <w:t>.,</w:t>
      </w:r>
      <w:r w:rsidRPr="001C6DD5">
        <w:rPr>
          <w:lang w:val="en-GB"/>
        </w:rPr>
        <w:t xml:space="preserve"> </w:t>
      </w:r>
      <w:proofErr w:type="spellStart"/>
      <w:r w:rsidRPr="001C6DD5">
        <w:rPr>
          <w:lang w:val="en-GB"/>
        </w:rPr>
        <w:t>Bohdziewicz</w:t>
      </w:r>
      <w:proofErr w:type="spellEnd"/>
      <w:r w:rsidRPr="001C6DD5">
        <w:rPr>
          <w:lang w:val="en-GB"/>
        </w:rPr>
        <w:t>, J</w:t>
      </w:r>
      <w:r w:rsidR="00E86013" w:rsidRPr="001C6DD5">
        <w:rPr>
          <w:lang w:val="en-GB"/>
        </w:rPr>
        <w:t>.,</w:t>
      </w:r>
      <w:r w:rsidRPr="001C6DD5">
        <w:rPr>
          <w:lang w:val="en-GB"/>
        </w:rPr>
        <w:t xml:space="preserve"> Kwarciak-Kozłowska, A</w:t>
      </w:r>
      <w:r w:rsidR="00E86013" w:rsidRPr="001C6DD5">
        <w:rPr>
          <w:lang w:val="en-GB"/>
        </w:rPr>
        <w:t>.</w:t>
      </w:r>
      <w:r w:rsidRPr="001C6DD5">
        <w:rPr>
          <w:lang w:val="en-GB"/>
        </w:rPr>
        <w:t xml:space="preserve"> </w:t>
      </w:r>
      <w:r w:rsidR="00E86013" w:rsidRPr="001C6DD5">
        <w:rPr>
          <w:lang w:val="en-GB"/>
        </w:rPr>
        <w:t>(</w:t>
      </w:r>
      <w:r w:rsidRPr="001C6DD5">
        <w:rPr>
          <w:lang w:val="en-GB"/>
        </w:rPr>
        <w:t>2011</w:t>
      </w:r>
      <w:r w:rsidR="00E86013" w:rsidRPr="001C6DD5">
        <w:rPr>
          <w:lang w:val="en-GB"/>
        </w:rPr>
        <w:t>)</w:t>
      </w:r>
      <w:r w:rsidRPr="001C6DD5">
        <w:rPr>
          <w:lang w:val="en-GB"/>
        </w:rPr>
        <w:t xml:space="preserve">. Comparison of the efficiency of purification of post-process coke oven waters with the use of coagulation processes and deepened oxidation. </w:t>
      </w:r>
      <w:proofErr w:type="spellStart"/>
      <w:r w:rsidRPr="001C6DD5">
        <w:rPr>
          <w:i/>
          <w:iCs/>
          <w:lang w:val="en-GB"/>
        </w:rPr>
        <w:t>Inżynieria</w:t>
      </w:r>
      <w:proofErr w:type="spellEnd"/>
      <w:r w:rsidRPr="001C6DD5">
        <w:rPr>
          <w:i/>
          <w:iCs/>
          <w:lang w:val="en-GB"/>
        </w:rPr>
        <w:t xml:space="preserve"> </w:t>
      </w:r>
      <w:proofErr w:type="spellStart"/>
      <w:r w:rsidRPr="001C6DD5">
        <w:rPr>
          <w:i/>
          <w:iCs/>
          <w:lang w:val="en-GB"/>
        </w:rPr>
        <w:t>Ekologiczna</w:t>
      </w:r>
      <w:proofErr w:type="spellEnd"/>
      <w:r w:rsidRPr="001C6DD5">
        <w:rPr>
          <w:lang w:val="en-GB"/>
        </w:rPr>
        <w:t xml:space="preserve">, </w:t>
      </w:r>
      <w:r w:rsidRPr="00935BE4">
        <w:rPr>
          <w:bCs/>
          <w:i/>
          <w:iCs/>
          <w:lang w:val="en-GB"/>
        </w:rPr>
        <w:t>24</w:t>
      </w:r>
      <w:r w:rsidRPr="001C6DD5">
        <w:rPr>
          <w:lang w:val="en-GB"/>
        </w:rPr>
        <w:t>, 184-194.</w:t>
      </w:r>
    </w:p>
    <w:p w14:paraId="52451C7E" w14:textId="5E270415" w:rsidR="005D1D47" w:rsidRPr="001C6DD5" w:rsidRDefault="005D1D47" w:rsidP="001401CD">
      <w:pPr>
        <w:pStyle w:val="Rlit"/>
        <w:rPr>
          <w:lang w:val="en-GB"/>
        </w:rPr>
      </w:pPr>
      <w:r w:rsidRPr="001C6DD5">
        <w:rPr>
          <w:lang w:val="en-GB"/>
        </w:rPr>
        <w:t>Novakov, I</w:t>
      </w:r>
      <w:r w:rsidR="0008321E" w:rsidRPr="001C6DD5">
        <w:rPr>
          <w:lang w:val="en-GB"/>
        </w:rPr>
        <w:t>.</w:t>
      </w:r>
      <w:r w:rsidRPr="001C6DD5">
        <w:rPr>
          <w:lang w:val="en-GB"/>
        </w:rPr>
        <w:t>A</w:t>
      </w:r>
      <w:r w:rsidR="0008321E" w:rsidRPr="001C6DD5">
        <w:rPr>
          <w:lang w:val="en-GB"/>
        </w:rPr>
        <w:t>.,</w:t>
      </w:r>
      <w:r w:rsidRPr="001C6DD5">
        <w:rPr>
          <w:lang w:val="en-GB"/>
        </w:rPr>
        <w:t xml:space="preserve"> </w:t>
      </w:r>
      <w:proofErr w:type="spellStart"/>
      <w:r w:rsidRPr="001C6DD5">
        <w:rPr>
          <w:lang w:val="en-GB"/>
        </w:rPr>
        <w:t>Navrotskii</w:t>
      </w:r>
      <w:proofErr w:type="spellEnd"/>
      <w:r w:rsidRPr="001C6DD5">
        <w:rPr>
          <w:lang w:val="en-GB"/>
        </w:rPr>
        <w:t>, A</w:t>
      </w:r>
      <w:r w:rsidR="0008321E" w:rsidRPr="001C6DD5">
        <w:rPr>
          <w:lang w:val="en-GB"/>
        </w:rPr>
        <w:t>.</w:t>
      </w:r>
      <w:r w:rsidRPr="001C6DD5">
        <w:rPr>
          <w:lang w:val="en-GB"/>
        </w:rPr>
        <w:t>V</w:t>
      </w:r>
      <w:r w:rsidR="0008321E" w:rsidRPr="001C6DD5">
        <w:rPr>
          <w:lang w:val="en-GB"/>
        </w:rPr>
        <w:t>.,</w:t>
      </w:r>
      <w:r w:rsidRPr="001C6DD5">
        <w:rPr>
          <w:lang w:val="en-GB"/>
        </w:rPr>
        <w:t xml:space="preserve"> </w:t>
      </w:r>
      <w:proofErr w:type="spellStart"/>
      <w:r w:rsidRPr="001C6DD5">
        <w:rPr>
          <w:lang w:val="en-GB"/>
        </w:rPr>
        <w:t>Starovoitova</w:t>
      </w:r>
      <w:proofErr w:type="spellEnd"/>
      <w:r w:rsidRPr="001C6DD5">
        <w:rPr>
          <w:lang w:val="en-GB"/>
        </w:rPr>
        <w:t>, Y</w:t>
      </w:r>
      <w:r w:rsidR="0008321E" w:rsidRPr="001C6DD5">
        <w:rPr>
          <w:lang w:val="en-GB"/>
        </w:rPr>
        <w:t>.</w:t>
      </w:r>
      <w:r w:rsidRPr="001C6DD5">
        <w:rPr>
          <w:lang w:val="en-GB"/>
        </w:rPr>
        <w:t>M</w:t>
      </w:r>
      <w:r w:rsidR="0008321E" w:rsidRPr="001C6DD5">
        <w:rPr>
          <w:lang w:val="en-GB"/>
        </w:rPr>
        <w:t>.,</w:t>
      </w:r>
      <w:r w:rsidRPr="001C6DD5">
        <w:rPr>
          <w:lang w:val="en-GB"/>
        </w:rPr>
        <w:t xml:space="preserve"> </w:t>
      </w:r>
      <w:proofErr w:type="spellStart"/>
      <w:r w:rsidRPr="001C6DD5">
        <w:rPr>
          <w:lang w:val="en-GB"/>
        </w:rPr>
        <w:t>Orlyanskii</w:t>
      </w:r>
      <w:proofErr w:type="spellEnd"/>
      <w:r w:rsidRPr="001C6DD5">
        <w:rPr>
          <w:lang w:val="en-GB"/>
        </w:rPr>
        <w:t>, M</w:t>
      </w:r>
      <w:r w:rsidR="0008321E" w:rsidRPr="001C6DD5">
        <w:rPr>
          <w:lang w:val="en-GB"/>
        </w:rPr>
        <w:t>.</w:t>
      </w:r>
      <w:r w:rsidRPr="001C6DD5">
        <w:rPr>
          <w:lang w:val="en-GB"/>
        </w:rPr>
        <w:t>V</w:t>
      </w:r>
      <w:r w:rsidR="0008321E" w:rsidRPr="001C6DD5">
        <w:rPr>
          <w:lang w:val="en-GB"/>
        </w:rPr>
        <w:t>.,</w:t>
      </w:r>
      <w:r w:rsidRPr="001C6DD5">
        <w:rPr>
          <w:lang w:val="en-GB"/>
        </w:rPr>
        <w:t xml:space="preserve"> </w:t>
      </w:r>
      <w:proofErr w:type="spellStart"/>
      <w:r w:rsidRPr="001C6DD5">
        <w:rPr>
          <w:lang w:val="en-GB"/>
        </w:rPr>
        <w:t>Drabina</w:t>
      </w:r>
      <w:proofErr w:type="spellEnd"/>
      <w:r w:rsidRPr="001C6DD5">
        <w:rPr>
          <w:lang w:val="en-GB"/>
        </w:rPr>
        <w:t>, S</w:t>
      </w:r>
      <w:r w:rsidR="0008321E" w:rsidRPr="001C6DD5">
        <w:rPr>
          <w:lang w:val="en-GB"/>
        </w:rPr>
        <w:t>.</w:t>
      </w:r>
      <w:r w:rsidRPr="001C6DD5">
        <w:rPr>
          <w:lang w:val="en-GB"/>
        </w:rPr>
        <w:t>S</w:t>
      </w:r>
      <w:r w:rsidR="0008321E" w:rsidRPr="001C6DD5">
        <w:rPr>
          <w:lang w:val="en-GB"/>
        </w:rPr>
        <w:t>.,</w:t>
      </w:r>
      <w:r w:rsidRPr="001C6DD5">
        <w:rPr>
          <w:lang w:val="en-GB"/>
        </w:rPr>
        <w:t xml:space="preserve"> </w:t>
      </w:r>
      <w:proofErr w:type="spellStart"/>
      <w:r w:rsidRPr="001C6DD5">
        <w:rPr>
          <w:lang w:val="en-GB"/>
        </w:rPr>
        <w:t>Shulevich</w:t>
      </w:r>
      <w:proofErr w:type="spellEnd"/>
      <w:r w:rsidRPr="001C6DD5">
        <w:rPr>
          <w:lang w:val="en-GB"/>
        </w:rPr>
        <w:t>, Y</w:t>
      </w:r>
      <w:r w:rsidR="0008321E" w:rsidRPr="001C6DD5">
        <w:rPr>
          <w:lang w:val="en-GB"/>
        </w:rPr>
        <w:t>.</w:t>
      </w:r>
      <w:r w:rsidRPr="001C6DD5">
        <w:rPr>
          <w:lang w:val="en-GB"/>
        </w:rPr>
        <w:t>V</w:t>
      </w:r>
      <w:r w:rsidR="0008321E" w:rsidRPr="001C6DD5">
        <w:rPr>
          <w:lang w:val="en-GB"/>
        </w:rPr>
        <w:t>.,</w:t>
      </w:r>
      <w:r w:rsidRPr="001C6DD5">
        <w:rPr>
          <w:lang w:val="en-GB"/>
        </w:rPr>
        <w:t xml:space="preserve"> </w:t>
      </w:r>
      <w:proofErr w:type="spellStart"/>
      <w:r w:rsidRPr="001C6DD5">
        <w:rPr>
          <w:lang w:val="en-GB"/>
        </w:rPr>
        <w:t>Navrotskii</w:t>
      </w:r>
      <w:proofErr w:type="spellEnd"/>
      <w:r w:rsidRPr="001C6DD5">
        <w:rPr>
          <w:lang w:val="en-GB"/>
        </w:rPr>
        <w:t>, V</w:t>
      </w:r>
      <w:r w:rsidR="0008321E" w:rsidRPr="001C6DD5">
        <w:rPr>
          <w:lang w:val="en-GB"/>
        </w:rPr>
        <w:t>.</w:t>
      </w:r>
      <w:r w:rsidRPr="001C6DD5">
        <w:rPr>
          <w:lang w:val="en-GB"/>
        </w:rPr>
        <w:t>A</w:t>
      </w:r>
      <w:r w:rsidR="0008321E" w:rsidRPr="001C6DD5">
        <w:rPr>
          <w:lang w:val="en-GB"/>
        </w:rPr>
        <w:t>.</w:t>
      </w:r>
      <w:r w:rsidRPr="001C6DD5">
        <w:rPr>
          <w:lang w:val="en-GB"/>
        </w:rPr>
        <w:t xml:space="preserve"> </w:t>
      </w:r>
      <w:r w:rsidR="0008321E" w:rsidRPr="001C6DD5">
        <w:rPr>
          <w:lang w:val="en-GB"/>
        </w:rPr>
        <w:t>(</w:t>
      </w:r>
      <w:r w:rsidRPr="001C6DD5">
        <w:rPr>
          <w:lang w:val="en-GB"/>
        </w:rPr>
        <w:t>2003</w:t>
      </w:r>
      <w:r w:rsidR="0008321E" w:rsidRPr="001C6DD5">
        <w:rPr>
          <w:lang w:val="en-GB"/>
        </w:rPr>
        <w:t>)</w:t>
      </w:r>
      <w:r w:rsidRPr="001C6DD5">
        <w:rPr>
          <w:lang w:val="en-GB"/>
        </w:rPr>
        <w:t xml:space="preserve">. Synthesis and Flocculating Power of Pyridinium Polyelectrolytes, Macromolecular Chemistry and Polymeric </w:t>
      </w:r>
      <w:proofErr w:type="spellStart"/>
      <w:r w:rsidRPr="001C6DD5">
        <w:rPr>
          <w:lang w:val="en-GB"/>
        </w:rPr>
        <w:t>Materiale</w:t>
      </w:r>
      <w:proofErr w:type="spellEnd"/>
      <w:r w:rsidRPr="001C6DD5">
        <w:rPr>
          <w:lang w:val="en-GB"/>
        </w:rPr>
        <w:t xml:space="preserve">. </w:t>
      </w:r>
      <w:r w:rsidRPr="001C6DD5">
        <w:rPr>
          <w:i/>
          <w:lang w:val="en-GB"/>
        </w:rPr>
        <w:t>Russian Journal of Applied Chemistry</w:t>
      </w:r>
      <w:r w:rsidRPr="001C6DD5">
        <w:rPr>
          <w:lang w:val="en-GB"/>
        </w:rPr>
        <w:t xml:space="preserve">, </w:t>
      </w:r>
      <w:r w:rsidRPr="00935BE4">
        <w:rPr>
          <w:i/>
          <w:iCs/>
          <w:lang w:val="en-GB"/>
        </w:rPr>
        <w:t>76</w:t>
      </w:r>
      <w:r w:rsidRPr="001C6DD5">
        <w:rPr>
          <w:lang w:val="en-GB"/>
        </w:rPr>
        <w:t>, 1167-1173.</w:t>
      </w:r>
    </w:p>
    <w:p w14:paraId="4062FE8A" w14:textId="276D866B" w:rsidR="005D1D47" w:rsidRPr="001C6DD5" w:rsidRDefault="005D1D47" w:rsidP="001401CD">
      <w:pPr>
        <w:pStyle w:val="Rlit"/>
        <w:rPr>
          <w:lang w:val="en-GB"/>
        </w:rPr>
      </w:pPr>
      <w:r w:rsidRPr="001C6DD5">
        <w:rPr>
          <w:lang w:val="en-GB"/>
        </w:rPr>
        <w:t xml:space="preserve">Olczak, </w:t>
      </w:r>
      <w:proofErr w:type="spellStart"/>
      <w:r w:rsidRPr="001C6DD5">
        <w:rPr>
          <w:lang w:val="en-GB"/>
        </w:rPr>
        <w:t>Cz</w:t>
      </w:r>
      <w:proofErr w:type="spellEnd"/>
      <w:r w:rsidR="0008321E" w:rsidRPr="001C6DD5">
        <w:rPr>
          <w:lang w:val="en-GB"/>
        </w:rPr>
        <w:t>.,</w:t>
      </w:r>
      <w:r w:rsidRPr="001C6DD5">
        <w:rPr>
          <w:lang w:val="en-GB"/>
        </w:rPr>
        <w:t xml:space="preserve"> Ligus, G</w:t>
      </w:r>
      <w:r w:rsidR="0008321E" w:rsidRPr="001C6DD5">
        <w:rPr>
          <w:lang w:val="en-GB"/>
        </w:rPr>
        <w:t>.,</w:t>
      </w:r>
      <w:r w:rsidRPr="001C6DD5">
        <w:rPr>
          <w:lang w:val="en-GB"/>
        </w:rPr>
        <w:t xml:space="preserve"> </w:t>
      </w:r>
      <w:proofErr w:type="spellStart"/>
      <w:r w:rsidRPr="001C6DD5">
        <w:rPr>
          <w:lang w:val="en-GB"/>
        </w:rPr>
        <w:t>Miodoński</w:t>
      </w:r>
      <w:proofErr w:type="spellEnd"/>
      <w:r w:rsidRPr="001C6DD5">
        <w:rPr>
          <w:lang w:val="en-GB"/>
        </w:rPr>
        <w:t>, J</w:t>
      </w:r>
      <w:r w:rsidR="0008321E" w:rsidRPr="001C6DD5">
        <w:rPr>
          <w:lang w:val="en-GB"/>
        </w:rPr>
        <w:t>.</w:t>
      </w:r>
      <w:r w:rsidRPr="001C6DD5">
        <w:rPr>
          <w:lang w:val="en-GB"/>
        </w:rPr>
        <w:t>M</w:t>
      </w:r>
      <w:r w:rsidR="0008321E" w:rsidRPr="001C6DD5">
        <w:rPr>
          <w:lang w:val="en-GB"/>
        </w:rPr>
        <w:t>.</w:t>
      </w:r>
      <w:r w:rsidRPr="001C6DD5">
        <w:rPr>
          <w:lang w:val="en-GB"/>
        </w:rPr>
        <w:t xml:space="preserve"> </w:t>
      </w:r>
      <w:r w:rsidR="0008321E" w:rsidRPr="001C6DD5">
        <w:rPr>
          <w:lang w:val="en-GB"/>
        </w:rPr>
        <w:t>(</w:t>
      </w:r>
      <w:r w:rsidRPr="001C6DD5">
        <w:rPr>
          <w:lang w:val="en-GB"/>
        </w:rPr>
        <w:t>2013</w:t>
      </w:r>
      <w:r w:rsidR="0008321E" w:rsidRPr="001C6DD5">
        <w:rPr>
          <w:lang w:val="en-GB"/>
        </w:rPr>
        <w:t>)</w:t>
      </w:r>
      <w:r w:rsidRPr="001C6DD5">
        <w:rPr>
          <w:lang w:val="en-GB"/>
        </w:rPr>
        <w:t xml:space="preserve">. Modern methods of treatment of phenolic coke oven wastewater. </w:t>
      </w:r>
      <w:proofErr w:type="spellStart"/>
      <w:r w:rsidRPr="001C6DD5">
        <w:rPr>
          <w:i/>
          <w:iCs/>
          <w:lang w:val="en-GB"/>
        </w:rPr>
        <w:t>Chemik</w:t>
      </w:r>
      <w:proofErr w:type="spellEnd"/>
      <w:r w:rsidR="00935BE4" w:rsidRPr="00935BE4">
        <w:rPr>
          <w:lang w:val="en-GB"/>
        </w:rPr>
        <w:t>,</w:t>
      </w:r>
      <w:r w:rsidRPr="00935BE4">
        <w:rPr>
          <w:lang w:val="en-GB"/>
        </w:rPr>
        <w:t xml:space="preserve"> </w:t>
      </w:r>
      <w:r w:rsidRPr="00935BE4">
        <w:rPr>
          <w:bCs/>
          <w:i/>
          <w:iCs/>
          <w:lang w:val="en-GB"/>
        </w:rPr>
        <w:t>67</w:t>
      </w:r>
      <w:r w:rsidRPr="001C6DD5">
        <w:rPr>
          <w:lang w:val="en-GB"/>
        </w:rPr>
        <w:t>(1), 979</w:t>
      </w:r>
      <w:r w:rsidR="00935BE4">
        <w:rPr>
          <w:lang w:val="en-GB"/>
        </w:rPr>
        <w:t>-</w:t>
      </w:r>
      <w:r w:rsidRPr="001C6DD5">
        <w:rPr>
          <w:lang w:val="en-GB"/>
        </w:rPr>
        <w:t>984.</w:t>
      </w:r>
    </w:p>
    <w:p w14:paraId="30CBDC22" w14:textId="77777777" w:rsidR="009F1509" w:rsidRPr="001C6DD5" w:rsidRDefault="009F1509" w:rsidP="001401CD">
      <w:pPr>
        <w:pStyle w:val="Rlit"/>
        <w:rPr>
          <w:lang w:val="en-GB"/>
        </w:rPr>
      </w:pPr>
      <w:r w:rsidRPr="001C6DD5">
        <w:rPr>
          <w:lang w:val="en-GB"/>
        </w:rPr>
        <w:lastRenderedPageBreak/>
        <w:t>Qian, J</w:t>
      </w:r>
      <w:r w:rsidR="0008321E" w:rsidRPr="001C6DD5">
        <w:rPr>
          <w:lang w:val="en-GB"/>
        </w:rPr>
        <w:t>.</w:t>
      </w:r>
      <w:r w:rsidRPr="001C6DD5">
        <w:rPr>
          <w:lang w:val="en-GB"/>
        </w:rPr>
        <w:t>W</w:t>
      </w:r>
      <w:r w:rsidR="0008321E" w:rsidRPr="001C6DD5">
        <w:rPr>
          <w:lang w:val="en-GB"/>
        </w:rPr>
        <w:t>.,</w:t>
      </w:r>
      <w:r w:rsidRPr="001C6DD5">
        <w:rPr>
          <w:lang w:val="en-GB"/>
        </w:rPr>
        <w:t xml:space="preserve"> Xiang, X</w:t>
      </w:r>
      <w:r w:rsidR="0008321E" w:rsidRPr="001C6DD5">
        <w:rPr>
          <w:lang w:val="en-GB"/>
        </w:rPr>
        <w:t>.</w:t>
      </w:r>
      <w:r w:rsidRPr="001C6DD5">
        <w:rPr>
          <w:lang w:val="en-GB"/>
        </w:rPr>
        <w:t>J</w:t>
      </w:r>
      <w:r w:rsidR="0008321E" w:rsidRPr="001C6DD5">
        <w:rPr>
          <w:lang w:val="en-GB"/>
        </w:rPr>
        <w:t>.,</w:t>
      </w:r>
      <w:r w:rsidRPr="001C6DD5">
        <w:rPr>
          <w:lang w:val="en-GB"/>
        </w:rPr>
        <w:t xml:space="preserve"> Yang, W</w:t>
      </w:r>
      <w:r w:rsidR="0008321E" w:rsidRPr="001C6DD5">
        <w:rPr>
          <w:lang w:val="en-GB"/>
        </w:rPr>
        <w:t>.</w:t>
      </w:r>
      <w:r w:rsidRPr="001C6DD5">
        <w:rPr>
          <w:lang w:val="en-GB"/>
        </w:rPr>
        <w:t>Y</w:t>
      </w:r>
      <w:r w:rsidR="0008321E" w:rsidRPr="001C6DD5">
        <w:rPr>
          <w:lang w:val="en-GB"/>
        </w:rPr>
        <w:t>.</w:t>
      </w:r>
      <w:r w:rsidRPr="001C6DD5">
        <w:rPr>
          <w:lang w:val="en-GB"/>
        </w:rPr>
        <w:t>, Wang, M</w:t>
      </w:r>
      <w:r w:rsidR="0008321E" w:rsidRPr="001C6DD5">
        <w:rPr>
          <w:lang w:val="en-GB"/>
        </w:rPr>
        <w:t>.,</w:t>
      </w:r>
      <w:r w:rsidRPr="001C6DD5">
        <w:rPr>
          <w:lang w:val="en-GB"/>
        </w:rPr>
        <w:t xml:space="preserve"> Zheng, B</w:t>
      </w:r>
      <w:r w:rsidR="0008321E" w:rsidRPr="001C6DD5">
        <w:rPr>
          <w:lang w:val="en-GB"/>
        </w:rPr>
        <w:t>.</w:t>
      </w:r>
      <w:r w:rsidRPr="001C6DD5">
        <w:rPr>
          <w:lang w:val="en-GB"/>
        </w:rPr>
        <w:t>Q</w:t>
      </w:r>
      <w:r w:rsidR="0008321E" w:rsidRPr="001C6DD5">
        <w:rPr>
          <w:lang w:val="en-GB"/>
        </w:rPr>
        <w:t>.</w:t>
      </w:r>
      <w:r w:rsidRPr="001C6DD5">
        <w:rPr>
          <w:lang w:val="en-GB"/>
        </w:rPr>
        <w:t xml:space="preserve"> </w:t>
      </w:r>
      <w:r w:rsidR="0008321E" w:rsidRPr="001C6DD5">
        <w:rPr>
          <w:lang w:val="en-GB"/>
        </w:rPr>
        <w:t>(</w:t>
      </w:r>
      <w:r w:rsidRPr="001C6DD5">
        <w:rPr>
          <w:lang w:val="en-GB"/>
        </w:rPr>
        <w:t>2004</w:t>
      </w:r>
      <w:r w:rsidR="0008321E" w:rsidRPr="001C6DD5">
        <w:rPr>
          <w:lang w:val="en-GB"/>
        </w:rPr>
        <w:t>)</w:t>
      </w:r>
      <w:r w:rsidRPr="001C6DD5">
        <w:rPr>
          <w:lang w:val="en-GB"/>
        </w:rPr>
        <w:t xml:space="preserve">. Flocculation performance of different </w:t>
      </w:r>
      <w:proofErr w:type="spellStart"/>
      <w:r w:rsidRPr="001C6DD5">
        <w:rPr>
          <w:lang w:val="en-GB"/>
        </w:rPr>
        <w:t>polyacryloamide</w:t>
      </w:r>
      <w:proofErr w:type="spellEnd"/>
      <w:r w:rsidRPr="001C6DD5">
        <w:rPr>
          <w:lang w:val="en-GB"/>
        </w:rPr>
        <w:t xml:space="preserve"> and the relation between optimal dose and critical concentration. </w:t>
      </w:r>
      <w:r w:rsidRPr="001C6DD5">
        <w:rPr>
          <w:i/>
          <w:lang w:val="en-GB"/>
        </w:rPr>
        <w:t>European Polymer Journal</w:t>
      </w:r>
      <w:r w:rsidRPr="001C6DD5">
        <w:rPr>
          <w:lang w:val="en-GB"/>
        </w:rPr>
        <w:t xml:space="preserve">, </w:t>
      </w:r>
      <w:r w:rsidRPr="00935BE4">
        <w:rPr>
          <w:i/>
          <w:iCs/>
          <w:lang w:val="en-GB"/>
        </w:rPr>
        <w:t>40</w:t>
      </w:r>
      <w:r w:rsidRPr="001C6DD5">
        <w:rPr>
          <w:lang w:val="en-GB"/>
        </w:rPr>
        <w:t>, 1699-1704</w:t>
      </w:r>
      <w:r w:rsidR="008841CB" w:rsidRPr="001C6DD5">
        <w:rPr>
          <w:lang w:val="en-GB"/>
        </w:rPr>
        <w:t>.</w:t>
      </w:r>
    </w:p>
    <w:p w14:paraId="17C8E2B0" w14:textId="2FCA8399" w:rsidR="005D1D47" w:rsidRPr="001C6DD5" w:rsidRDefault="005D1D47" w:rsidP="001401CD">
      <w:pPr>
        <w:pStyle w:val="Rlit"/>
        <w:rPr>
          <w:lang w:val="en-GB"/>
        </w:rPr>
      </w:pPr>
      <w:r w:rsidRPr="001C6DD5">
        <w:rPr>
          <w:bCs/>
          <w:lang w:val="en-GB"/>
        </w:rPr>
        <w:t>Regulation of the Minister of Maritime Economy and Inland Navigation of 12 July 2019 on substances particularly harmful to the aquatic environment and conditions to be met when introducing wastewater into waters or into the ground, as well as when discharging rainwater or meltwater into waters or water facilities, item 1311</w:t>
      </w:r>
      <w:r w:rsidR="0008321E" w:rsidRPr="001C6DD5">
        <w:rPr>
          <w:bCs/>
          <w:lang w:val="en-GB"/>
        </w:rPr>
        <w:t xml:space="preserve"> (in Polish)</w:t>
      </w:r>
    </w:p>
    <w:p w14:paraId="10AD47B7" w14:textId="6C99BE72" w:rsidR="005D1D47" w:rsidRPr="001C6DD5" w:rsidRDefault="005D1D47" w:rsidP="001401CD">
      <w:pPr>
        <w:pStyle w:val="Rlit"/>
        <w:rPr>
          <w:lang w:val="en-GB"/>
        </w:rPr>
      </w:pPr>
      <w:proofErr w:type="spellStart"/>
      <w:r w:rsidRPr="001C6DD5">
        <w:rPr>
          <w:lang w:val="en-GB"/>
        </w:rPr>
        <w:t>Shulevich</w:t>
      </w:r>
      <w:proofErr w:type="spellEnd"/>
      <w:r w:rsidRPr="001C6DD5">
        <w:rPr>
          <w:lang w:val="en-GB"/>
        </w:rPr>
        <w:t>, Y</w:t>
      </w:r>
      <w:r w:rsidR="0008321E" w:rsidRPr="001C6DD5">
        <w:rPr>
          <w:lang w:val="en-GB"/>
        </w:rPr>
        <w:t>.</w:t>
      </w:r>
      <w:r w:rsidRPr="001C6DD5">
        <w:rPr>
          <w:lang w:val="en-GB"/>
        </w:rPr>
        <w:t>V</w:t>
      </w:r>
      <w:r w:rsidR="0008321E" w:rsidRPr="001C6DD5">
        <w:rPr>
          <w:lang w:val="en-GB"/>
        </w:rPr>
        <w:t>.,</w:t>
      </w:r>
      <w:r w:rsidRPr="001C6DD5">
        <w:rPr>
          <w:lang w:val="en-GB"/>
        </w:rPr>
        <w:t xml:space="preserve"> </w:t>
      </w:r>
      <w:proofErr w:type="spellStart"/>
      <w:r w:rsidRPr="001C6DD5">
        <w:rPr>
          <w:lang w:val="en-GB"/>
        </w:rPr>
        <w:t>Navrotskii</w:t>
      </w:r>
      <w:proofErr w:type="spellEnd"/>
      <w:r w:rsidRPr="001C6DD5">
        <w:rPr>
          <w:lang w:val="en-GB"/>
        </w:rPr>
        <w:t>, A</w:t>
      </w:r>
      <w:r w:rsidR="0008321E" w:rsidRPr="001C6DD5">
        <w:rPr>
          <w:lang w:val="en-GB"/>
        </w:rPr>
        <w:t>.</w:t>
      </w:r>
      <w:r w:rsidRPr="001C6DD5">
        <w:rPr>
          <w:lang w:val="en-GB"/>
        </w:rPr>
        <w:t>V</w:t>
      </w:r>
      <w:r w:rsidR="0008321E" w:rsidRPr="001C6DD5">
        <w:rPr>
          <w:lang w:val="en-GB"/>
        </w:rPr>
        <w:t>.,</w:t>
      </w:r>
      <w:r w:rsidRPr="001C6DD5">
        <w:rPr>
          <w:lang w:val="en-GB"/>
        </w:rPr>
        <w:t xml:space="preserve"> Kovaleva,</w:t>
      </w:r>
      <w:r w:rsidR="0008321E" w:rsidRPr="001C6DD5">
        <w:rPr>
          <w:lang w:val="en-GB"/>
        </w:rPr>
        <w:t xml:space="preserve"> O.</w:t>
      </w:r>
      <w:r w:rsidRPr="001C6DD5">
        <w:rPr>
          <w:lang w:val="en-GB"/>
        </w:rPr>
        <w:t>Y</w:t>
      </w:r>
      <w:r w:rsidR="0008321E" w:rsidRPr="001C6DD5">
        <w:rPr>
          <w:lang w:val="en-GB"/>
        </w:rPr>
        <w:t>.,</w:t>
      </w:r>
      <w:r w:rsidRPr="001C6DD5">
        <w:rPr>
          <w:lang w:val="en-GB"/>
        </w:rPr>
        <w:t xml:space="preserve"> </w:t>
      </w:r>
      <w:proofErr w:type="spellStart"/>
      <w:r w:rsidRPr="001C6DD5">
        <w:rPr>
          <w:lang w:val="en-GB"/>
        </w:rPr>
        <w:t>Navrotskii</w:t>
      </w:r>
      <w:proofErr w:type="spellEnd"/>
      <w:r w:rsidRPr="001C6DD5">
        <w:rPr>
          <w:lang w:val="en-GB"/>
        </w:rPr>
        <w:t>, V</w:t>
      </w:r>
      <w:r w:rsidR="0008321E" w:rsidRPr="001C6DD5">
        <w:rPr>
          <w:lang w:val="en-GB"/>
        </w:rPr>
        <w:t>.</w:t>
      </w:r>
      <w:r w:rsidRPr="001C6DD5">
        <w:rPr>
          <w:lang w:val="en-GB"/>
        </w:rPr>
        <w:t>A</w:t>
      </w:r>
      <w:r w:rsidR="0008321E" w:rsidRPr="001C6DD5">
        <w:rPr>
          <w:lang w:val="en-GB"/>
        </w:rPr>
        <w:t>.,</w:t>
      </w:r>
      <w:r w:rsidRPr="001C6DD5">
        <w:rPr>
          <w:lang w:val="en-GB"/>
        </w:rPr>
        <w:t xml:space="preserve"> Novakov, I</w:t>
      </w:r>
      <w:r w:rsidR="0008321E" w:rsidRPr="001C6DD5">
        <w:rPr>
          <w:lang w:val="en-GB"/>
        </w:rPr>
        <w:t>.</w:t>
      </w:r>
      <w:r w:rsidRPr="001C6DD5">
        <w:rPr>
          <w:lang w:val="en-GB"/>
        </w:rPr>
        <w:t>A</w:t>
      </w:r>
      <w:r w:rsidR="0008321E" w:rsidRPr="001C6DD5">
        <w:rPr>
          <w:lang w:val="en-GB"/>
        </w:rPr>
        <w:t>.</w:t>
      </w:r>
      <w:r w:rsidRPr="001C6DD5">
        <w:rPr>
          <w:lang w:val="en-GB"/>
        </w:rPr>
        <w:t xml:space="preserve"> </w:t>
      </w:r>
      <w:r w:rsidR="0008321E" w:rsidRPr="001C6DD5">
        <w:rPr>
          <w:lang w:val="en-GB"/>
        </w:rPr>
        <w:t>(</w:t>
      </w:r>
      <w:r w:rsidRPr="001C6DD5">
        <w:rPr>
          <w:lang w:val="en-GB"/>
        </w:rPr>
        <w:t>2005</w:t>
      </w:r>
      <w:r w:rsidR="0008321E" w:rsidRPr="001C6DD5">
        <w:rPr>
          <w:lang w:val="en-GB"/>
        </w:rPr>
        <w:t>)</w:t>
      </w:r>
      <w:r w:rsidRPr="001C6DD5">
        <w:rPr>
          <w:lang w:val="en-GB"/>
        </w:rPr>
        <w:t>.</w:t>
      </w:r>
      <w:r w:rsidR="003D5B48" w:rsidRPr="001C6DD5">
        <w:rPr>
          <w:lang w:val="en-GB"/>
        </w:rPr>
        <w:t xml:space="preserve"> </w:t>
      </w:r>
      <w:r w:rsidRPr="001C6DD5">
        <w:rPr>
          <w:lang w:val="en-GB"/>
        </w:rPr>
        <w:t>Synthesis of polymer-colloid complexes by polymeri</w:t>
      </w:r>
      <w:r w:rsidR="007E0A1B">
        <w:rPr>
          <w:lang w:val="en-GB"/>
        </w:rPr>
        <w:t>s</w:t>
      </w:r>
      <w:r w:rsidRPr="001C6DD5">
        <w:rPr>
          <w:lang w:val="en-GB"/>
        </w:rPr>
        <w:t xml:space="preserve">ation of ionic monomers in a surfactant solution. </w:t>
      </w:r>
      <w:r w:rsidRPr="001C6DD5">
        <w:rPr>
          <w:i/>
          <w:lang w:val="en-GB"/>
        </w:rPr>
        <w:t>Russian Journal of Applied Chemistry</w:t>
      </w:r>
      <w:r w:rsidRPr="001C6DD5">
        <w:rPr>
          <w:lang w:val="en-GB"/>
        </w:rPr>
        <w:t xml:space="preserve">, </w:t>
      </w:r>
      <w:r w:rsidRPr="00935BE4">
        <w:rPr>
          <w:i/>
          <w:iCs/>
          <w:lang w:val="en-GB"/>
        </w:rPr>
        <w:t>78</w:t>
      </w:r>
      <w:r w:rsidR="00A37AD9">
        <w:rPr>
          <w:lang w:val="en-GB"/>
        </w:rPr>
        <w:t>(</w:t>
      </w:r>
      <w:r w:rsidRPr="001C6DD5">
        <w:rPr>
          <w:lang w:val="en-GB"/>
        </w:rPr>
        <w:t>7</w:t>
      </w:r>
      <w:r w:rsidR="00A37AD9">
        <w:rPr>
          <w:lang w:val="en-GB"/>
        </w:rPr>
        <w:t>)</w:t>
      </w:r>
      <w:r w:rsidRPr="001C6DD5">
        <w:rPr>
          <w:lang w:val="en-GB"/>
        </w:rPr>
        <w:t>, 1185-1189.</w:t>
      </w:r>
    </w:p>
    <w:p w14:paraId="62A4FFC9" w14:textId="7888BE67" w:rsidR="005D1D47" w:rsidRPr="001C6DD5" w:rsidRDefault="005D1D47" w:rsidP="001401CD">
      <w:pPr>
        <w:pStyle w:val="Rlit"/>
        <w:rPr>
          <w:lang w:val="en-GB"/>
        </w:rPr>
      </w:pPr>
      <w:proofErr w:type="spellStart"/>
      <w:r w:rsidRPr="001C6DD5">
        <w:rPr>
          <w:lang w:val="en-GB"/>
        </w:rPr>
        <w:t>Smol</w:t>
      </w:r>
      <w:proofErr w:type="spellEnd"/>
      <w:r w:rsidRPr="001C6DD5">
        <w:rPr>
          <w:lang w:val="en-GB"/>
        </w:rPr>
        <w:t>, M</w:t>
      </w:r>
      <w:r w:rsidR="0008321E" w:rsidRPr="001C6DD5">
        <w:rPr>
          <w:lang w:val="en-GB"/>
        </w:rPr>
        <w:t>.,</w:t>
      </w:r>
      <w:r w:rsidRPr="001C6DD5">
        <w:rPr>
          <w:lang w:val="en-GB"/>
        </w:rPr>
        <w:t xml:space="preserve"> </w:t>
      </w:r>
      <w:proofErr w:type="spellStart"/>
      <w:r w:rsidRPr="001C6DD5">
        <w:rPr>
          <w:lang w:val="en-GB"/>
        </w:rPr>
        <w:t>Włodarczyk-Makuła</w:t>
      </w:r>
      <w:proofErr w:type="spellEnd"/>
      <w:r w:rsidRPr="001C6DD5">
        <w:rPr>
          <w:lang w:val="en-GB"/>
        </w:rPr>
        <w:t xml:space="preserve">, M. </w:t>
      </w:r>
      <w:r w:rsidR="0008321E" w:rsidRPr="001C6DD5">
        <w:rPr>
          <w:lang w:val="en-GB"/>
        </w:rPr>
        <w:t>(</w:t>
      </w:r>
      <w:r w:rsidRPr="001C6DD5">
        <w:rPr>
          <w:lang w:val="en-GB"/>
        </w:rPr>
        <w:t>2015</w:t>
      </w:r>
      <w:r w:rsidR="0008321E" w:rsidRPr="001C6DD5">
        <w:rPr>
          <w:lang w:val="en-GB"/>
        </w:rPr>
        <w:t>)</w:t>
      </w:r>
      <w:r w:rsidR="003D5B48" w:rsidRPr="001C6DD5">
        <w:rPr>
          <w:lang w:val="en-GB"/>
        </w:rPr>
        <w:t xml:space="preserve">. </w:t>
      </w:r>
      <w:r w:rsidRPr="001C6DD5">
        <w:rPr>
          <w:lang w:val="en-GB"/>
        </w:rPr>
        <w:t xml:space="preserve">Treatment of industrial wastewater in accordance to </w:t>
      </w:r>
      <w:r w:rsidR="007E0A1B">
        <w:rPr>
          <w:lang w:val="en-GB"/>
        </w:rPr>
        <w:t>'</w:t>
      </w:r>
      <w:r w:rsidRPr="001C6DD5">
        <w:rPr>
          <w:lang w:val="en-GB"/>
        </w:rPr>
        <w:t>zero waste</w:t>
      </w:r>
      <w:r w:rsidR="007E0A1B">
        <w:rPr>
          <w:lang w:val="en-GB"/>
        </w:rPr>
        <w:t>'</w:t>
      </w:r>
      <w:r w:rsidRPr="001C6DD5">
        <w:rPr>
          <w:lang w:val="en-GB"/>
        </w:rPr>
        <w:t xml:space="preserve"> strategy. </w:t>
      </w:r>
      <w:r w:rsidRPr="001C6DD5">
        <w:rPr>
          <w:i/>
          <w:iCs/>
          <w:lang w:val="en-GB"/>
        </w:rPr>
        <w:t>Acta Innovations</w:t>
      </w:r>
      <w:r w:rsidR="00A37AD9" w:rsidRPr="00A37AD9">
        <w:rPr>
          <w:lang w:val="en-GB"/>
        </w:rPr>
        <w:t>,</w:t>
      </w:r>
      <w:r w:rsidRPr="00A37AD9">
        <w:rPr>
          <w:lang w:val="en-GB"/>
        </w:rPr>
        <w:t xml:space="preserve"> </w:t>
      </w:r>
      <w:r w:rsidRPr="00A37AD9">
        <w:rPr>
          <w:bCs/>
          <w:i/>
          <w:iCs/>
          <w:lang w:val="en-GB"/>
        </w:rPr>
        <w:t>16</w:t>
      </w:r>
      <w:r w:rsidRPr="001C6DD5">
        <w:rPr>
          <w:lang w:val="en-GB"/>
        </w:rPr>
        <w:t>, 5‐11.</w:t>
      </w:r>
    </w:p>
    <w:p w14:paraId="6EF5A6B8" w14:textId="1B21A95D" w:rsidR="00A443DA" w:rsidRPr="001C6DD5" w:rsidRDefault="007B232E" w:rsidP="001401CD">
      <w:pPr>
        <w:pStyle w:val="Rlit"/>
        <w:rPr>
          <w:lang w:val="en-GB"/>
        </w:rPr>
      </w:pPr>
      <w:proofErr w:type="spellStart"/>
      <w:r w:rsidRPr="001C6DD5">
        <w:rPr>
          <w:bCs/>
          <w:lang w:val="en-GB"/>
        </w:rPr>
        <w:t>Turcn</w:t>
      </w:r>
      <w:proofErr w:type="spellEnd"/>
      <w:r w:rsidRPr="001C6DD5">
        <w:rPr>
          <w:bCs/>
          <w:lang w:val="en-GB"/>
        </w:rPr>
        <w:t xml:space="preserve">, M., Barsan N., </w:t>
      </w:r>
      <w:hyperlink r:id="rId13" w:history="1">
        <w:proofErr w:type="spellStart"/>
        <w:r w:rsidRPr="001C6DD5">
          <w:rPr>
            <w:rStyle w:val="publication-header-authorfont-weight-normal"/>
            <w:bCs/>
            <w:bdr w:val="none" w:sz="0" w:space="0" w:color="auto" w:frame="1"/>
            <w:lang w:val="en-GB"/>
          </w:rPr>
          <w:t>Mosnegutu</w:t>
        </w:r>
        <w:proofErr w:type="spellEnd"/>
        <w:r w:rsidR="00F773BF" w:rsidRPr="001C6DD5">
          <w:rPr>
            <w:rStyle w:val="publication-header-authorfont-weight-normal"/>
            <w:bCs/>
            <w:bdr w:val="none" w:sz="0" w:space="0" w:color="auto" w:frame="1"/>
            <w:lang w:val="en-GB"/>
          </w:rPr>
          <w:t>,</w:t>
        </w:r>
        <w:r w:rsidRPr="001C6DD5">
          <w:rPr>
            <w:rStyle w:val="publication-header-authorfont-weight-normal"/>
            <w:bCs/>
            <w:bdr w:val="none" w:sz="0" w:space="0" w:color="auto" w:frame="1"/>
            <w:lang w:val="en-GB"/>
          </w:rPr>
          <w:t xml:space="preserve"> E</w:t>
        </w:r>
        <w:r w:rsidR="00F773BF" w:rsidRPr="001C6DD5">
          <w:rPr>
            <w:rStyle w:val="publication-header-authorfont-weight-normal"/>
            <w:bCs/>
            <w:bdr w:val="none" w:sz="0" w:space="0" w:color="auto" w:frame="1"/>
            <w:lang w:val="en-GB"/>
          </w:rPr>
          <w:t>.</w:t>
        </w:r>
      </w:hyperlink>
      <w:r w:rsidRPr="001C6DD5">
        <w:rPr>
          <w:bCs/>
          <w:lang w:val="en-GB"/>
        </w:rPr>
        <w:t xml:space="preserve">, </w:t>
      </w:r>
      <w:hyperlink r:id="rId14" w:history="1">
        <w:r w:rsidRPr="001C6DD5">
          <w:rPr>
            <w:rStyle w:val="publication-header-authorfont-weight-normal"/>
            <w:bCs/>
            <w:bdr w:val="none" w:sz="0" w:space="0" w:color="auto" w:frame="1"/>
            <w:lang w:val="en-GB"/>
          </w:rPr>
          <w:t>Dascalu</w:t>
        </w:r>
      </w:hyperlink>
      <w:r w:rsidRPr="001C6DD5">
        <w:rPr>
          <w:bCs/>
          <w:lang w:val="en-GB"/>
        </w:rPr>
        <w:t>,</w:t>
      </w:r>
      <w:r w:rsidR="00F773BF" w:rsidRPr="001C6DD5">
        <w:rPr>
          <w:bCs/>
          <w:lang w:val="en-GB"/>
        </w:rPr>
        <w:t xml:space="preserve"> M.,</w:t>
      </w:r>
      <w:r w:rsidRPr="001C6DD5">
        <w:rPr>
          <w:bCs/>
          <w:lang w:val="en-GB"/>
        </w:rPr>
        <w:t xml:space="preserve"> </w:t>
      </w:r>
      <w:hyperlink r:id="rId15" w:history="1">
        <w:proofErr w:type="spellStart"/>
        <w:r w:rsidRPr="001C6DD5">
          <w:rPr>
            <w:rStyle w:val="publication-header-authorfont-weight-normal"/>
            <w:bCs/>
            <w:bdr w:val="none" w:sz="0" w:space="0" w:color="auto" w:frame="1"/>
            <w:lang w:val="en-GB"/>
          </w:rPr>
          <w:t>Chiţimus</w:t>
        </w:r>
        <w:proofErr w:type="spellEnd"/>
      </w:hyperlink>
      <w:r w:rsidR="00F773BF" w:rsidRPr="001C6DD5">
        <w:rPr>
          <w:bCs/>
          <w:lang w:val="en-GB"/>
        </w:rPr>
        <w:t>, D.,</w:t>
      </w:r>
      <w:r w:rsidRPr="001C6DD5">
        <w:rPr>
          <w:bCs/>
          <w:lang w:val="en-GB"/>
        </w:rPr>
        <w:t xml:space="preserve"> </w:t>
      </w:r>
      <w:hyperlink r:id="rId16" w:history="1">
        <w:r w:rsidRPr="001C6DD5">
          <w:rPr>
            <w:rStyle w:val="publication-header-authorfont-weight-normal"/>
            <w:bCs/>
            <w:bdr w:val="none" w:sz="0" w:space="0" w:color="auto" w:frame="1"/>
            <w:lang w:val="en-GB"/>
          </w:rPr>
          <w:t>Radu</w:t>
        </w:r>
      </w:hyperlink>
      <w:r w:rsidR="00F773BF" w:rsidRPr="001C6DD5">
        <w:rPr>
          <w:bCs/>
          <w:lang w:val="en-GB"/>
        </w:rPr>
        <w:t>, C. (2016).</w:t>
      </w:r>
      <w:r w:rsidRPr="001C6DD5">
        <w:rPr>
          <w:bCs/>
          <w:lang w:val="en-GB"/>
        </w:rPr>
        <w:t xml:space="preserve"> Ap</w:t>
      </w:r>
      <w:r w:rsidR="00A443DA" w:rsidRPr="001C6DD5">
        <w:rPr>
          <w:bCs/>
          <w:lang w:val="en-GB"/>
        </w:rPr>
        <w:t>plication of the flocculation process in the industrial wastewater treatment</w:t>
      </w:r>
      <w:r w:rsidR="00F773BF" w:rsidRPr="001C6DD5">
        <w:rPr>
          <w:bCs/>
          <w:lang w:val="en-GB"/>
        </w:rPr>
        <w:t>.</w:t>
      </w:r>
      <w:r w:rsidR="00A443DA" w:rsidRPr="001C6DD5">
        <w:rPr>
          <w:bCs/>
          <w:lang w:val="en-GB"/>
        </w:rPr>
        <w:t xml:space="preserve"> </w:t>
      </w:r>
      <w:r w:rsidR="00A443DA" w:rsidRPr="001C6DD5">
        <w:rPr>
          <w:bCs/>
          <w:i/>
          <w:lang w:val="en-GB"/>
        </w:rPr>
        <w:t>Environmental Engineering and Management Journal</w:t>
      </w:r>
      <w:r w:rsidR="00A443DA" w:rsidRPr="00A37AD9">
        <w:rPr>
          <w:bCs/>
          <w:iCs/>
          <w:lang w:val="en-GB"/>
        </w:rPr>
        <w:t>,</w:t>
      </w:r>
      <w:r w:rsidR="00F773BF" w:rsidRPr="00A37AD9">
        <w:rPr>
          <w:bCs/>
          <w:iCs/>
          <w:lang w:val="en-GB"/>
        </w:rPr>
        <w:t xml:space="preserve"> </w:t>
      </w:r>
      <w:r w:rsidR="00F773BF" w:rsidRPr="001C6DD5">
        <w:rPr>
          <w:bCs/>
          <w:lang w:val="en-GB"/>
        </w:rPr>
        <w:t>15(</w:t>
      </w:r>
      <w:r w:rsidR="00A443DA" w:rsidRPr="001C6DD5">
        <w:rPr>
          <w:bCs/>
          <w:lang w:val="en-GB"/>
        </w:rPr>
        <w:t>3</w:t>
      </w:r>
      <w:r w:rsidR="00F773BF" w:rsidRPr="001C6DD5">
        <w:rPr>
          <w:bCs/>
          <w:lang w:val="en-GB"/>
        </w:rPr>
        <w:t>)</w:t>
      </w:r>
      <w:r w:rsidR="00A443DA" w:rsidRPr="001C6DD5">
        <w:rPr>
          <w:bCs/>
          <w:lang w:val="en-GB"/>
        </w:rPr>
        <w:t>, 521-526</w:t>
      </w:r>
      <w:r w:rsidR="00F773BF" w:rsidRPr="001C6DD5">
        <w:rPr>
          <w:bCs/>
          <w:lang w:val="en-GB"/>
        </w:rPr>
        <w:t>.</w:t>
      </w:r>
    </w:p>
    <w:p w14:paraId="6109E5D7" w14:textId="107CF60C" w:rsidR="005D1D47" w:rsidRPr="001C6DD5" w:rsidRDefault="005D1D47" w:rsidP="001401CD">
      <w:pPr>
        <w:pStyle w:val="Rlit"/>
        <w:rPr>
          <w:lang w:val="en-GB"/>
        </w:rPr>
      </w:pPr>
      <w:r w:rsidRPr="001C6DD5">
        <w:rPr>
          <w:shd w:val="clear" w:color="auto" w:fill="FFFFFF"/>
          <w:lang w:val="en-GB"/>
        </w:rPr>
        <w:t>Wildermuth, E</w:t>
      </w:r>
      <w:r w:rsidR="0008321E" w:rsidRPr="001C6DD5">
        <w:rPr>
          <w:shd w:val="clear" w:color="auto" w:fill="FFFFFF"/>
          <w:lang w:val="en-GB"/>
        </w:rPr>
        <w:t>.,</w:t>
      </w:r>
      <w:r w:rsidRPr="001C6DD5">
        <w:rPr>
          <w:shd w:val="clear" w:color="auto" w:fill="FFFFFF"/>
          <w:lang w:val="en-GB"/>
        </w:rPr>
        <w:t xml:space="preserve"> Stark, H</w:t>
      </w:r>
      <w:r w:rsidR="0008321E" w:rsidRPr="001C6DD5">
        <w:rPr>
          <w:shd w:val="clear" w:color="auto" w:fill="FFFFFF"/>
          <w:lang w:val="en-GB"/>
        </w:rPr>
        <w:t>.,</w:t>
      </w:r>
      <w:r w:rsidRPr="001C6DD5">
        <w:rPr>
          <w:shd w:val="clear" w:color="auto" w:fill="FFFFFF"/>
          <w:lang w:val="en-GB"/>
        </w:rPr>
        <w:t xml:space="preserve"> Friedrich, G</w:t>
      </w:r>
      <w:r w:rsidR="0008321E" w:rsidRPr="001C6DD5">
        <w:rPr>
          <w:shd w:val="clear" w:color="auto" w:fill="FFFFFF"/>
          <w:lang w:val="en-GB"/>
        </w:rPr>
        <w:t>.,</w:t>
      </w:r>
      <w:r w:rsidRPr="001C6DD5">
        <w:rPr>
          <w:shd w:val="clear" w:color="auto" w:fill="FFFFFF"/>
          <w:lang w:val="en-GB"/>
        </w:rPr>
        <w:t xml:space="preserve"> </w:t>
      </w:r>
      <w:proofErr w:type="spellStart"/>
      <w:r w:rsidRPr="001C6DD5">
        <w:rPr>
          <w:shd w:val="clear" w:color="auto" w:fill="FFFFFF"/>
          <w:lang w:val="en-GB"/>
        </w:rPr>
        <w:t>Ebenhöch</w:t>
      </w:r>
      <w:proofErr w:type="spellEnd"/>
      <w:r w:rsidRPr="001C6DD5">
        <w:rPr>
          <w:shd w:val="clear" w:color="auto" w:fill="FFFFFF"/>
          <w:lang w:val="en-GB"/>
        </w:rPr>
        <w:t>, F</w:t>
      </w:r>
      <w:r w:rsidR="0008321E" w:rsidRPr="001C6DD5">
        <w:rPr>
          <w:shd w:val="clear" w:color="auto" w:fill="FFFFFF"/>
          <w:lang w:val="en-GB"/>
        </w:rPr>
        <w:t>.</w:t>
      </w:r>
      <w:r w:rsidRPr="001C6DD5">
        <w:rPr>
          <w:shd w:val="clear" w:color="auto" w:fill="FFFFFF"/>
          <w:lang w:val="en-GB"/>
        </w:rPr>
        <w:t>L</w:t>
      </w:r>
      <w:r w:rsidR="0008321E" w:rsidRPr="001C6DD5">
        <w:rPr>
          <w:shd w:val="clear" w:color="auto" w:fill="FFFFFF"/>
          <w:lang w:val="en-GB"/>
        </w:rPr>
        <w:t>.,</w:t>
      </w:r>
      <w:r w:rsidRPr="001C6DD5">
        <w:rPr>
          <w:shd w:val="clear" w:color="auto" w:fill="FFFFFF"/>
          <w:lang w:val="en-GB"/>
        </w:rPr>
        <w:t xml:space="preserve"> </w:t>
      </w:r>
      <w:proofErr w:type="spellStart"/>
      <w:r w:rsidRPr="001C6DD5">
        <w:rPr>
          <w:shd w:val="clear" w:color="auto" w:fill="FFFFFF"/>
          <w:lang w:val="en-GB"/>
        </w:rPr>
        <w:t>Kühborth</w:t>
      </w:r>
      <w:proofErr w:type="spellEnd"/>
      <w:r w:rsidRPr="001C6DD5">
        <w:rPr>
          <w:shd w:val="clear" w:color="auto" w:fill="FFFFFF"/>
          <w:lang w:val="en-GB"/>
        </w:rPr>
        <w:t>, B</w:t>
      </w:r>
      <w:r w:rsidR="0008321E" w:rsidRPr="001C6DD5">
        <w:rPr>
          <w:shd w:val="clear" w:color="auto" w:fill="FFFFFF"/>
          <w:lang w:val="en-GB"/>
        </w:rPr>
        <w:t>.</w:t>
      </w:r>
      <w:r w:rsidRPr="001C6DD5">
        <w:rPr>
          <w:shd w:val="clear" w:color="auto" w:fill="FFFFFF"/>
          <w:lang w:val="en-GB"/>
        </w:rPr>
        <w:t xml:space="preserve"> Silver, J</w:t>
      </w:r>
      <w:r w:rsidR="0008321E" w:rsidRPr="001C6DD5">
        <w:rPr>
          <w:shd w:val="clear" w:color="auto" w:fill="FFFFFF"/>
          <w:lang w:val="en-GB"/>
        </w:rPr>
        <w:t>.</w:t>
      </w:r>
      <w:r w:rsidRPr="001C6DD5">
        <w:rPr>
          <w:shd w:val="clear" w:color="auto" w:fill="FFFFFF"/>
          <w:lang w:val="en-GB"/>
        </w:rPr>
        <w:t xml:space="preserve"> Rituper, R</w:t>
      </w:r>
      <w:r w:rsidR="0008321E" w:rsidRPr="001C6DD5">
        <w:rPr>
          <w:shd w:val="clear" w:color="auto" w:fill="FFFFFF"/>
          <w:lang w:val="en-GB"/>
        </w:rPr>
        <w:t>.</w:t>
      </w:r>
      <w:r w:rsidRPr="001C6DD5">
        <w:rPr>
          <w:shd w:val="clear" w:color="auto" w:fill="FFFFFF"/>
          <w:lang w:val="en-GB"/>
        </w:rPr>
        <w:t xml:space="preserve"> </w:t>
      </w:r>
      <w:r w:rsidR="0008321E" w:rsidRPr="001C6DD5">
        <w:rPr>
          <w:shd w:val="clear" w:color="auto" w:fill="FFFFFF"/>
          <w:lang w:val="en-GB"/>
        </w:rPr>
        <w:t>(</w:t>
      </w:r>
      <w:r w:rsidRPr="001C6DD5">
        <w:rPr>
          <w:shd w:val="clear" w:color="auto" w:fill="FFFFFF"/>
          <w:lang w:val="en-GB"/>
        </w:rPr>
        <w:t>2000</w:t>
      </w:r>
      <w:r w:rsidR="0008321E" w:rsidRPr="001C6DD5">
        <w:rPr>
          <w:shd w:val="clear" w:color="auto" w:fill="FFFFFF"/>
          <w:lang w:val="en-GB"/>
        </w:rPr>
        <w:t>)</w:t>
      </w:r>
      <w:r w:rsidRPr="001C6DD5">
        <w:rPr>
          <w:shd w:val="clear" w:color="auto" w:fill="FFFFFF"/>
          <w:lang w:val="en-GB"/>
        </w:rPr>
        <w:t xml:space="preserve">. </w:t>
      </w:r>
      <w:r w:rsidRPr="001C6DD5">
        <w:rPr>
          <w:i/>
          <w:shd w:val="clear" w:color="auto" w:fill="FFFFFF"/>
          <w:lang w:val="en-GB"/>
        </w:rPr>
        <w:t>Iron Compounds</w:t>
      </w:r>
      <w:r w:rsidRPr="001C6DD5">
        <w:rPr>
          <w:shd w:val="clear" w:color="auto" w:fill="FFFFFF"/>
          <w:lang w:val="en-GB"/>
        </w:rPr>
        <w:t>.</w:t>
      </w:r>
      <w:r w:rsidR="00A37AD9">
        <w:rPr>
          <w:shd w:val="clear" w:color="auto" w:fill="FFFFFF"/>
          <w:lang w:val="en-GB"/>
        </w:rPr>
        <w:t xml:space="preserve"> </w:t>
      </w:r>
      <w:hyperlink r:id="rId17" w:tooltip="Ullmann's Encyclopedia of Industrial Chemistry" w:history="1">
        <w:r w:rsidRPr="001C6DD5">
          <w:rPr>
            <w:rStyle w:val="Hipercze"/>
            <w:iCs/>
            <w:color w:val="auto"/>
            <w:u w:val="none"/>
            <w:shd w:val="clear" w:color="auto" w:fill="FFFFFF"/>
            <w:lang w:val="en-GB"/>
          </w:rPr>
          <w:t xml:space="preserve">Ullmann's </w:t>
        </w:r>
        <w:proofErr w:type="spellStart"/>
        <w:r w:rsidRPr="001C6DD5">
          <w:rPr>
            <w:rStyle w:val="Hipercze"/>
            <w:iCs/>
            <w:color w:val="auto"/>
            <w:u w:val="none"/>
            <w:shd w:val="clear" w:color="auto" w:fill="FFFFFF"/>
            <w:lang w:val="en-GB"/>
          </w:rPr>
          <w:t>Encyclopedia</w:t>
        </w:r>
        <w:proofErr w:type="spellEnd"/>
        <w:r w:rsidRPr="001C6DD5">
          <w:rPr>
            <w:rStyle w:val="Hipercze"/>
            <w:iCs/>
            <w:color w:val="auto"/>
            <w:u w:val="none"/>
            <w:shd w:val="clear" w:color="auto" w:fill="FFFFFF"/>
            <w:lang w:val="en-GB"/>
          </w:rPr>
          <w:t xml:space="preserve"> of Industrial Chemistry</w:t>
        </w:r>
      </w:hyperlink>
      <w:r w:rsidRPr="001C6DD5">
        <w:rPr>
          <w:shd w:val="clear" w:color="auto" w:fill="FFFFFF"/>
          <w:lang w:val="en-GB"/>
        </w:rPr>
        <w:t>. Weinheim: Wiley-VCH.</w:t>
      </w:r>
    </w:p>
    <w:p w14:paraId="53C352D4" w14:textId="4BB5F008" w:rsidR="009F1509" w:rsidRPr="001C6DD5" w:rsidRDefault="009F1509" w:rsidP="001401CD">
      <w:pPr>
        <w:pStyle w:val="Rlit"/>
        <w:rPr>
          <w:bCs/>
          <w:lang w:val="en-GB"/>
        </w:rPr>
      </w:pPr>
      <w:proofErr w:type="spellStart"/>
      <w:r w:rsidRPr="001C6DD5">
        <w:rPr>
          <w:shd w:val="clear" w:color="auto" w:fill="FFFFFF" w:themeFill="background1"/>
          <w:lang w:val="en-GB"/>
        </w:rPr>
        <w:t>Wiśniowska</w:t>
      </w:r>
      <w:proofErr w:type="spellEnd"/>
      <w:r w:rsidRPr="001C6DD5">
        <w:rPr>
          <w:shd w:val="clear" w:color="auto" w:fill="FFFFFF" w:themeFill="background1"/>
          <w:lang w:val="en-GB"/>
        </w:rPr>
        <w:t>, E</w:t>
      </w:r>
      <w:r w:rsidR="0008321E" w:rsidRPr="001C6DD5">
        <w:rPr>
          <w:shd w:val="clear" w:color="auto" w:fill="FFFFFF" w:themeFill="background1"/>
          <w:lang w:val="en-GB"/>
        </w:rPr>
        <w:t>.,</w:t>
      </w:r>
      <w:r w:rsidRPr="001C6DD5">
        <w:rPr>
          <w:shd w:val="clear" w:color="auto" w:fill="FFFFFF" w:themeFill="background1"/>
          <w:lang w:val="en-GB"/>
        </w:rPr>
        <w:t xml:space="preserve"> Moraczewska-Majkut, K</w:t>
      </w:r>
      <w:r w:rsidR="0008321E" w:rsidRPr="001C6DD5">
        <w:rPr>
          <w:shd w:val="clear" w:color="auto" w:fill="FFFFFF" w:themeFill="background1"/>
          <w:lang w:val="en-GB"/>
        </w:rPr>
        <w:t>.,</w:t>
      </w:r>
      <w:r w:rsidRPr="001C6DD5">
        <w:rPr>
          <w:shd w:val="clear" w:color="auto" w:fill="FFFFFF" w:themeFill="background1"/>
          <w:lang w:val="en-GB"/>
        </w:rPr>
        <w:t xml:space="preserve"> </w:t>
      </w:r>
      <w:proofErr w:type="spellStart"/>
      <w:r w:rsidRPr="001C6DD5">
        <w:rPr>
          <w:shd w:val="clear" w:color="auto" w:fill="FFFFFF" w:themeFill="background1"/>
          <w:lang w:val="en-GB"/>
        </w:rPr>
        <w:t>Nocoń</w:t>
      </w:r>
      <w:proofErr w:type="spellEnd"/>
      <w:r w:rsidRPr="001C6DD5">
        <w:rPr>
          <w:shd w:val="clear" w:color="auto" w:fill="FFFFFF" w:themeFill="background1"/>
          <w:lang w:val="en-GB"/>
        </w:rPr>
        <w:t>, W</w:t>
      </w:r>
      <w:r w:rsidR="0067527D">
        <w:rPr>
          <w:shd w:val="clear" w:color="auto" w:fill="FFFFFF" w:themeFill="background1"/>
          <w:lang w:val="en-GB"/>
        </w:rPr>
        <w:t>.</w:t>
      </w:r>
      <w:r w:rsidRPr="001C6DD5">
        <w:rPr>
          <w:shd w:val="clear" w:color="auto" w:fill="FFFFFF" w:themeFill="background1"/>
          <w:lang w:val="en-GB"/>
        </w:rPr>
        <w:t xml:space="preserve"> </w:t>
      </w:r>
      <w:r w:rsidR="0008321E" w:rsidRPr="001C6DD5">
        <w:rPr>
          <w:shd w:val="clear" w:color="auto" w:fill="FFFFFF" w:themeFill="background1"/>
          <w:lang w:val="en-GB"/>
        </w:rPr>
        <w:t>(</w:t>
      </w:r>
      <w:r w:rsidRPr="001C6DD5">
        <w:rPr>
          <w:shd w:val="clear" w:color="auto" w:fill="FFFFFF" w:themeFill="background1"/>
          <w:lang w:val="en-GB"/>
        </w:rPr>
        <w:t>2020</w:t>
      </w:r>
      <w:r w:rsidR="0008321E" w:rsidRPr="001C6DD5">
        <w:rPr>
          <w:shd w:val="clear" w:color="auto" w:fill="FFFFFF" w:themeFill="background1"/>
          <w:lang w:val="en-GB"/>
        </w:rPr>
        <w:t>)</w:t>
      </w:r>
      <w:r w:rsidRPr="001C6DD5">
        <w:rPr>
          <w:shd w:val="clear" w:color="auto" w:fill="FFFFFF" w:themeFill="background1"/>
          <w:lang w:val="en-GB"/>
        </w:rPr>
        <w:t>. Selected unit processes in microplastics r</w:t>
      </w:r>
      <w:r w:rsidR="0008321E" w:rsidRPr="001C6DD5">
        <w:rPr>
          <w:shd w:val="clear" w:color="auto" w:fill="FFFFFF" w:themeFill="background1"/>
          <w:lang w:val="en-GB"/>
        </w:rPr>
        <w:t>emoval from water and wastewater.</w:t>
      </w:r>
      <w:r w:rsidRPr="001C6DD5">
        <w:rPr>
          <w:shd w:val="clear" w:color="auto" w:fill="FFFFFF" w:themeFill="background1"/>
          <w:lang w:val="en-GB"/>
        </w:rPr>
        <w:t xml:space="preserve"> </w:t>
      </w:r>
      <w:r w:rsidRPr="001C6DD5">
        <w:rPr>
          <w:i/>
          <w:shd w:val="clear" w:color="auto" w:fill="FFFFFF" w:themeFill="background1"/>
          <w:lang w:val="en-GB"/>
        </w:rPr>
        <w:t>Desalination and Water Treatment</w:t>
      </w:r>
      <w:r w:rsidR="0008321E" w:rsidRPr="00A37AD9">
        <w:rPr>
          <w:iCs/>
          <w:shd w:val="clear" w:color="auto" w:fill="FFFFFF" w:themeFill="background1"/>
          <w:lang w:val="en-GB"/>
        </w:rPr>
        <w:t>,</w:t>
      </w:r>
      <w:r w:rsidRPr="00A37AD9">
        <w:rPr>
          <w:iCs/>
          <w:shd w:val="clear" w:color="auto" w:fill="FFFFFF" w:themeFill="background1"/>
          <w:lang w:val="en-GB"/>
        </w:rPr>
        <w:t xml:space="preserve"> </w:t>
      </w:r>
      <w:r w:rsidRPr="00A37AD9">
        <w:rPr>
          <w:i/>
          <w:iCs/>
          <w:shd w:val="clear" w:color="auto" w:fill="FFFFFF" w:themeFill="background1"/>
          <w:lang w:val="en-GB"/>
        </w:rPr>
        <w:t>199</w:t>
      </w:r>
      <w:r w:rsidRPr="001C6DD5">
        <w:rPr>
          <w:shd w:val="clear" w:color="auto" w:fill="FFFFFF" w:themeFill="background1"/>
          <w:lang w:val="en-GB"/>
        </w:rPr>
        <w:t>, 512-520.</w:t>
      </w:r>
    </w:p>
    <w:p w14:paraId="074D742C" w14:textId="7A1F6E2C" w:rsidR="009F1509" w:rsidRPr="001C6DD5" w:rsidRDefault="009F1509" w:rsidP="001401CD">
      <w:pPr>
        <w:pStyle w:val="Rlit"/>
        <w:rPr>
          <w:bCs/>
          <w:lang w:val="en-GB"/>
        </w:rPr>
      </w:pPr>
      <w:proofErr w:type="spellStart"/>
      <w:r w:rsidRPr="001C6DD5">
        <w:rPr>
          <w:lang w:val="en-GB"/>
        </w:rPr>
        <w:t>Włodarczyk-Makuła</w:t>
      </w:r>
      <w:proofErr w:type="spellEnd"/>
      <w:r w:rsidRPr="001C6DD5">
        <w:rPr>
          <w:lang w:val="en-GB"/>
        </w:rPr>
        <w:t>, M</w:t>
      </w:r>
      <w:r w:rsidR="0008321E" w:rsidRPr="001C6DD5">
        <w:rPr>
          <w:lang w:val="en-GB"/>
        </w:rPr>
        <w:t>.,</w:t>
      </w:r>
      <w:r w:rsidRPr="001C6DD5">
        <w:rPr>
          <w:lang w:val="en-GB"/>
        </w:rPr>
        <w:t xml:space="preserve"> </w:t>
      </w:r>
      <w:proofErr w:type="spellStart"/>
      <w:r w:rsidRPr="001C6DD5">
        <w:rPr>
          <w:lang w:val="en-GB"/>
        </w:rPr>
        <w:t>Wiśniowska</w:t>
      </w:r>
      <w:proofErr w:type="spellEnd"/>
      <w:r w:rsidRPr="001C6DD5">
        <w:rPr>
          <w:lang w:val="en-GB"/>
        </w:rPr>
        <w:t>, E</w:t>
      </w:r>
      <w:r w:rsidR="0008321E" w:rsidRPr="001C6DD5">
        <w:rPr>
          <w:lang w:val="en-GB"/>
        </w:rPr>
        <w:t>.,</w:t>
      </w:r>
      <w:r w:rsidRPr="001C6DD5">
        <w:rPr>
          <w:lang w:val="en-GB"/>
        </w:rPr>
        <w:t xml:space="preserve"> Popenda, A</w:t>
      </w:r>
      <w:r w:rsidR="0008321E" w:rsidRPr="001C6DD5">
        <w:rPr>
          <w:lang w:val="en-GB"/>
        </w:rPr>
        <w:t>.</w:t>
      </w:r>
      <w:r w:rsidRPr="001C6DD5">
        <w:rPr>
          <w:lang w:val="en-GB"/>
        </w:rPr>
        <w:t xml:space="preserve"> </w:t>
      </w:r>
      <w:r w:rsidR="0008321E" w:rsidRPr="001C6DD5">
        <w:rPr>
          <w:lang w:val="en-GB"/>
        </w:rPr>
        <w:t>(</w:t>
      </w:r>
      <w:r w:rsidRPr="001C6DD5">
        <w:rPr>
          <w:lang w:val="en-GB"/>
        </w:rPr>
        <w:t>2018</w:t>
      </w:r>
      <w:r w:rsidR="0008321E" w:rsidRPr="001C6DD5">
        <w:rPr>
          <w:lang w:val="en-GB"/>
        </w:rPr>
        <w:t>)</w:t>
      </w:r>
      <w:r w:rsidRPr="001C6DD5">
        <w:rPr>
          <w:lang w:val="en-GB"/>
        </w:rPr>
        <w:t>.</w:t>
      </w:r>
      <w:r w:rsidR="00A37AD9">
        <w:rPr>
          <w:lang w:val="en-GB"/>
        </w:rPr>
        <w:t xml:space="preserve"> </w:t>
      </w:r>
      <w:r w:rsidRPr="001C6DD5">
        <w:rPr>
          <w:bCs/>
          <w:lang w:val="en-GB"/>
        </w:rPr>
        <w:t>Monitoring of organic micropollutants in effluents as crucial tool in sustainable development.</w:t>
      </w:r>
      <w:r w:rsidRPr="001C6DD5">
        <w:rPr>
          <w:bCs/>
          <w:i/>
          <w:lang w:val="en-GB"/>
        </w:rPr>
        <w:t xml:space="preserve"> Problems of Sustainable Development</w:t>
      </w:r>
      <w:r w:rsidR="00A37AD9" w:rsidRPr="00A37AD9">
        <w:rPr>
          <w:bCs/>
          <w:iCs/>
          <w:lang w:val="en-GB"/>
        </w:rPr>
        <w:t>,</w:t>
      </w:r>
      <w:r w:rsidRPr="00A37AD9">
        <w:rPr>
          <w:bCs/>
          <w:iCs/>
          <w:lang w:val="en-GB"/>
        </w:rPr>
        <w:t xml:space="preserve"> </w:t>
      </w:r>
      <w:r w:rsidRPr="00A37AD9">
        <w:rPr>
          <w:bCs/>
          <w:i/>
          <w:iCs/>
          <w:lang w:val="en-GB"/>
        </w:rPr>
        <w:t>13</w:t>
      </w:r>
      <w:r w:rsidR="0008321E" w:rsidRPr="001C6DD5">
        <w:rPr>
          <w:bCs/>
          <w:lang w:val="en-GB"/>
        </w:rPr>
        <w:t>(</w:t>
      </w:r>
      <w:r w:rsidRPr="001C6DD5">
        <w:rPr>
          <w:bCs/>
          <w:lang w:val="en-GB"/>
        </w:rPr>
        <w:t>2</w:t>
      </w:r>
      <w:r w:rsidR="0008321E" w:rsidRPr="001C6DD5">
        <w:rPr>
          <w:bCs/>
          <w:lang w:val="en-GB"/>
        </w:rPr>
        <w:t>)</w:t>
      </w:r>
      <w:r w:rsidRPr="001C6DD5">
        <w:rPr>
          <w:bCs/>
          <w:lang w:val="en-GB"/>
        </w:rPr>
        <w:t>, 191-198.</w:t>
      </w:r>
    </w:p>
    <w:p w14:paraId="416E77B4" w14:textId="22D28CFD" w:rsidR="005D1D47" w:rsidRPr="001C6DD5" w:rsidRDefault="009F1509" w:rsidP="001401CD">
      <w:pPr>
        <w:pStyle w:val="Rlit"/>
        <w:rPr>
          <w:lang w:val="en-GB"/>
        </w:rPr>
      </w:pPr>
      <w:proofErr w:type="spellStart"/>
      <w:r w:rsidRPr="001C6DD5">
        <w:rPr>
          <w:rFonts w:eastAsia="Arial Unicode MS"/>
          <w:shd w:val="clear" w:color="auto" w:fill="FFFFFF"/>
          <w:lang w:val="en-GB"/>
        </w:rPr>
        <w:t>Włodarczyk-Makuła</w:t>
      </w:r>
      <w:proofErr w:type="spellEnd"/>
      <w:r w:rsidRPr="001C6DD5">
        <w:rPr>
          <w:rFonts w:eastAsia="Arial Unicode MS"/>
          <w:shd w:val="clear" w:color="auto" w:fill="FFFFFF"/>
          <w:lang w:val="en-GB"/>
        </w:rPr>
        <w:t>, M</w:t>
      </w:r>
      <w:r w:rsidR="0008321E" w:rsidRPr="001C6DD5">
        <w:rPr>
          <w:rFonts w:eastAsia="Arial Unicode MS"/>
          <w:shd w:val="clear" w:color="auto" w:fill="FFFFFF"/>
          <w:lang w:val="en-GB"/>
        </w:rPr>
        <w:t>.,</w:t>
      </w:r>
      <w:r w:rsidRPr="001C6DD5">
        <w:rPr>
          <w:rFonts w:eastAsia="Arial Unicode MS"/>
          <w:shd w:val="clear" w:color="auto" w:fill="FFFFFF"/>
          <w:lang w:val="en-GB"/>
        </w:rPr>
        <w:t xml:space="preserve"> </w:t>
      </w:r>
      <w:r w:rsidRPr="001C6DD5">
        <w:rPr>
          <w:rFonts w:eastAsia="Arial Unicode MS"/>
          <w:bCs/>
          <w:shd w:val="clear" w:color="auto" w:fill="FFFFFF"/>
          <w:lang w:val="en-GB"/>
        </w:rPr>
        <w:t xml:space="preserve">Popenda, </w:t>
      </w:r>
      <w:r w:rsidRPr="001C6DD5">
        <w:rPr>
          <w:rFonts w:eastAsia="Arial Unicode MS"/>
          <w:shd w:val="clear" w:color="auto" w:fill="FFFFFF"/>
          <w:lang w:val="en-GB"/>
        </w:rPr>
        <w:t>A</w:t>
      </w:r>
      <w:r w:rsidR="0008321E" w:rsidRPr="001C6DD5">
        <w:rPr>
          <w:rFonts w:eastAsia="Arial Unicode MS"/>
          <w:shd w:val="clear" w:color="auto" w:fill="FFFFFF"/>
          <w:lang w:val="en-GB"/>
        </w:rPr>
        <w:t>.</w:t>
      </w:r>
      <w:r w:rsidRPr="001C6DD5">
        <w:rPr>
          <w:rFonts w:eastAsia="Arial Unicode MS"/>
          <w:shd w:val="clear" w:color="auto" w:fill="FFFFFF"/>
          <w:lang w:val="en-GB"/>
        </w:rPr>
        <w:t xml:space="preserve"> </w:t>
      </w:r>
      <w:r w:rsidR="0008321E" w:rsidRPr="001C6DD5">
        <w:rPr>
          <w:rFonts w:eastAsia="Arial Unicode MS"/>
          <w:shd w:val="clear" w:color="auto" w:fill="FFFFFF"/>
          <w:lang w:val="en-GB"/>
        </w:rPr>
        <w:t>(</w:t>
      </w:r>
      <w:r w:rsidRPr="001C6DD5">
        <w:rPr>
          <w:rFonts w:eastAsia="Arial Unicode MS"/>
          <w:shd w:val="clear" w:color="auto" w:fill="FFFFFF"/>
          <w:lang w:val="en-GB"/>
        </w:rPr>
        <w:t>2015</w:t>
      </w:r>
      <w:r w:rsidR="0008321E" w:rsidRPr="001C6DD5">
        <w:rPr>
          <w:rFonts w:eastAsia="Arial Unicode MS"/>
          <w:shd w:val="clear" w:color="auto" w:fill="FFFFFF"/>
          <w:lang w:val="en-GB"/>
        </w:rPr>
        <w:t>)</w:t>
      </w:r>
      <w:r w:rsidRPr="001C6DD5">
        <w:rPr>
          <w:rFonts w:eastAsia="Arial Unicode MS"/>
          <w:shd w:val="clear" w:color="auto" w:fill="FFFFFF"/>
          <w:lang w:val="en-GB"/>
        </w:rPr>
        <w:t xml:space="preserve">. </w:t>
      </w:r>
      <w:proofErr w:type="spellStart"/>
      <w:r w:rsidRPr="001C6DD5">
        <w:rPr>
          <w:rFonts w:eastAsia="Arial Unicode MS"/>
          <w:shd w:val="clear" w:color="auto" w:fill="FFFFFF"/>
          <w:lang w:val="en-GB"/>
        </w:rPr>
        <w:t>Quantative</w:t>
      </w:r>
      <w:proofErr w:type="spellEnd"/>
      <w:r w:rsidRPr="001C6DD5">
        <w:rPr>
          <w:rFonts w:eastAsia="Arial Unicode MS"/>
          <w:shd w:val="clear" w:color="auto" w:fill="FFFFFF"/>
          <w:lang w:val="en-GB"/>
        </w:rPr>
        <w:t xml:space="preserve"> </w:t>
      </w:r>
      <w:r w:rsidR="0008321E" w:rsidRPr="001C6DD5">
        <w:rPr>
          <w:rFonts w:eastAsia="Arial Unicode MS"/>
          <w:shd w:val="clear" w:color="auto" w:fill="FFFFFF"/>
          <w:lang w:val="en-GB"/>
        </w:rPr>
        <w:t>c</w:t>
      </w:r>
      <w:r w:rsidRPr="001C6DD5">
        <w:rPr>
          <w:rFonts w:eastAsia="Arial Unicode MS"/>
          <w:shd w:val="clear" w:color="auto" w:fill="FFFFFF"/>
          <w:lang w:val="en-GB"/>
        </w:rPr>
        <w:t xml:space="preserve">hanges of PAHs in </w:t>
      </w:r>
      <w:r w:rsidR="0008321E" w:rsidRPr="001C6DD5">
        <w:rPr>
          <w:rFonts w:eastAsia="Arial Unicode MS"/>
          <w:shd w:val="clear" w:color="auto" w:fill="FFFFFF"/>
          <w:lang w:val="en-GB"/>
        </w:rPr>
        <w:t>w</w:t>
      </w:r>
      <w:r w:rsidRPr="001C6DD5">
        <w:rPr>
          <w:rFonts w:eastAsia="Arial Unicode MS"/>
          <w:shd w:val="clear" w:color="auto" w:fill="FFFFFF"/>
          <w:lang w:val="en-GB"/>
        </w:rPr>
        <w:t xml:space="preserve">ater and </w:t>
      </w:r>
      <w:r w:rsidR="0008321E" w:rsidRPr="001C6DD5">
        <w:rPr>
          <w:rFonts w:eastAsia="Arial Unicode MS"/>
          <w:shd w:val="clear" w:color="auto" w:fill="FFFFFF"/>
          <w:lang w:val="en-GB"/>
        </w:rPr>
        <w:t>w</w:t>
      </w:r>
      <w:r w:rsidRPr="001C6DD5">
        <w:rPr>
          <w:rFonts w:eastAsia="Arial Unicode MS"/>
          <w:shd w:val="clear" w:color="auto" w:fill="FFFFFF"/>
          <w:lang w:val="en-GB"/>
        </w:rPr>
        <w:t xml:space="preserve">astewater </w:t>
      </w:r>
      <w:r w:rsidR="0008321E" w:rsidRPr="001C6DD5">
        <w:rPr>
          <w:rFonts w:eastAsia="Arial Unicode MS"/>
          <w:shd w:val="clear" w:color="auto" w:fill="FFFFFF"/>
          <w:lang w:val="en-GB"/>
        </w:rPr>
        <w:t>d</w:t>
      </w:r>
      <w:r w:rsidRPr="001C6DD5">
        <w:rPr>
          <w:rFonts w:eastAsia="Arial Unicode MS"/>
          <w:shd w:val="clear" w:color="auto" w:fill="FFFFFF"/>
          <w:lang w:val="en-GB"/>
        </w:rPr>
        <w:t xml:space="preserve">uring </w:t>
      </w:r>
      <w:r w:rsidR="0008321E" w:rsidRPr="001C6DD5">
        <w:rPr>
          <w:rFonts w:eastAsia="Arial Unicode MS"/>
          <w:shd w:val="clear" w:color="auto" w:fill="FFFFFF"/>
          <w:lang w:val="en-GB"/>
        </w:rPr>
        <w:t>t</w:t>
      </w:r>
      <w:r w:rsidRPr="001C6DD5">
        <w:rPr>
          <w:rFonts w:eastAsia="Arial Unicode MS"/>
          <w:shd w:val="clear" w:color="auto" w:fill="FFFFFF"/>
          <w:lang w:val="en-GB"/>
        </w:rPr>
        <w:t xml:space="preserve">reatment </w:t>
      </w:r>
      <w:r w:rsidR="0008321E" w:rsidRPr="001C6DD5">
        <w:rPr>
          <w:rFonts w:eastAsia="Arial Unicode MS"/>
          <w:shd w:val="clear" w:color="auto" w:fill="FFFFFF"/>
          <w:lang w:val="en-GB"/>
        </w:rPr>
        <w:t>p</w:t>
      </w:r>
      <w:r w:rsidRPr="001C6DD5">
        <w:rPr>
          <w:rFonts w:eastAsia="Arial Unicode MS"/>
          <w:shd w:val="clear" w:color="auto" w:fill="FFFFFF"/>
          <w:lang w:val="en-GB"/>
        </w:rPr>
        <w:t xml:space="preserve">rocesses, </w:t>
      </w:r>
      <w:r w:rsidR="0008321E" w:rsidRPr="001C6DD5">
        <w:rPr>
          <w:rFonts w:eastAsia="Arial Unicode MS"/>
          <w:shd w:val="clear" w:color="auto" w:fill="FFFFFF"/>
          <w:lang w:val="en-GB"/>
        </w:rPr>
        <w:t>i</w:t>
      </w:r>
      <w:r w:rsidRPr="001C6DD5">
        <w:rPr>
          <w:rFonts w:eastAsia="Arial Unicode MS"/>
          <w:shd w:val="clear" w:color="auto" w:fill="FFFFFF"/>
          <w:lang w:val="en-GB"/>
        </w:rPr>
        <w:t xml:space="preserve">n: Forsgren AJ (ed) </w:t>
      </w:r>
      <w:r w:rsidRPr="001C6DD5">
        <w:rPr>
          <w:rFonts w:eastAsia="Arial Unicode MS"/>
          <w:i/>
          <w:shd w:val="clear" w:color="auto" w:fill="FFFFFF"/>
          <w:lang w:val="en-GB"/>
        </w:rPr>
        <w:t>Wastewater treatment, Occurrence and fate of Polycyclic Aromatic Hydrocarbons (PAHs)</w:t>
      </w:r>
      <w:r w:rsidRPr="001C6DD5">
        <w:rPr>
          <w:rFonts w:eastAsia="Arial Unicode MS"/>
          <w:shd w:val="clear" w:color="auto" w:fill="FFFFFF"/>
          <w:lang w:val="en-GB"/>
        </w:rPr>
        <w:t>, CRC press, Taylor &amp; Francis Group, 47-70</w:t>
      </w:r>
      <w:r w:rsidR="008841CB" w:rsidRPr="001C6DD5">
        <w:rPr>
          <w:rFonts w:eastAsia="Arial Unicode MS"/>
          <w:shd w:val="clear" w:color="auto" w:fill="FFFFFF"/>
          <w:lang w:val="en-GB"/>
        </w:rPr>
        <w:t>.</w:t>
      </w:r>
    </w:p>
    <w:sectPr w:rsidR="005D1D47" w:rsidRPr="001C6DD5" w:rsidSect="00765876">
      <w:headerReference w:type="even" r:id="rId18"/>
      <w:headerReference w:type="default" r:id="rId19"/>
      <w:footerReference w:type="first" r:id="rId20"/>
      <w:pgSz w:w="11906" w:h="16838" w:code="9"/>
      <w:pgMar w:top="1134" w:right="1134" w:bottom="1134" w:left="1134" w:header="567" w:footer="567" w:gutter="0"/>
      <w:pgNumType w:start="3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9D2A" w14:textId="77777777" w:rsidR="000E4C03" w:rsidRDefault="000E4C03" w:rsidP="006A769F">
      <w:pPr>
        <w:spacing w:after="0" w:line="240" w:lineRule="auto"/>
      </w:pPr>
      <w:r>
        <w:separator/>
      </w:r>
    </w:p>
  </w:endnote>
  <w:endnote w:type="continuationSeparator" w:id="0">
    <w:p w14:paraId="3DE05646" w14:textId="77777777" w:rsidR="000E4C03" w:rsidRDefault="000E4C03" w:rsidP="006A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Yu Gothic UI"/>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D01A3A" w:rsidRPr="005B7341" w14:paraId="159B7A03" w14:textId="77777777" w:rsidTr="00DB07C9">
      <w:trPr>
        <w:trHeight w:val="198"/>
      </w:trPr>
      <w:tc>
        <w:tcPr>
          <w:tcW w:w="1384" w:type="dxa"/>
          <w:shd w:val="clear" w:color="auto" w:fill="auto"/>
          <w:vAlign w:val="center"/>
        </w:tcPr>
        <w:p w14:paraId="7806764B" w14:textId="77777777" w:rsidR="00D01A3A" w:rsidRPr="005B7341" w:rsidRDefault="00D01A3A" w:rsidP="00D01A3A">
          <w:pPr>
            <w:spacing w:after="0" w:line="240" w:lineRule="auto"/>
            <w:ind w:left="-142"/>
            <w:rPr>
              <w:rFonts w:ascii="Times New Roman" w:hAnsi="Times New Roman"/>
            </w:rPr>
          </w:pPr>
          <w:bookmarkStart w:id="5" w:name="_Hlk104286226"/>
          <w:bookmarkStart w:id="6" w:name="_Hlk104286227"/>
          <w:r w:rsidRPr="005B7341">
            <w:rPr>
              <w:rFonts w:ascii="Times New Roman" w:hAnsi="Times New Roman"/>
              <w:noProof/>
            </w:rPr>
            <w:drawing>
              <wp:inline distT="0" distB="0" distL="0" distR="0" wp14:anchorId="2C809882" wp14:editId="5C677CA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AF50A5E" w14:textId="77777777" w:rsidR="00D01A3A" w:rsidRPr="005B7341" w:rsidRDefault="00D01A3A" w:rsidP="00D01A3A">
          <w:pPr>
            <w:suppressAutoHyphens/>
            <w:spacing w:after="0" w:line="240" w:lineRule="auto"/>
            <w:ind w:left="-79"/>
            <w:rPr>
              <w:rFonts w:ascii="Times New Roman" w:hAnsi="Times New Roman"/>
              <w:sz w:val="18"/>
              <w:szCs w:val="18"/>
            </w:rPr>
          </w:pPr>
          <w:r w:rsidRPr="005B7341">
            <w:rPr>
              <w:rFonts w:ascii="Times New Roman" w:hAnsi="Times New Roman"/>
              <w:sz w:val="18"/>
              <w:szCs w:val="18"/>
            </w:rPr>
            <w:t>© 2023. Author(s). This work is licensed under a Creative Commons Attribution 4.0 International License (CC BY-SA)</w:t>
          </w:r>
        </w:p>
      </w:tc>
    </w:tr>
    <w:bookmarkEnd w:id="5"/>
    <w:bookmarkEnd w:id="6"/>
  </w:tbl>
  <w:p w14:paraId="08A491F8" w14:textId="77777777" w:rsidR="00D01A3A" w:rsidRPr="005B7341" w:rsidRDefault="00D01A3A" w:rsidP="00D01A3A">
    <w:pPr>
      <w:pStyle w:val="Stopka"/>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0A1F" w14:textId="77777777" w:rsidR="000E4C03" w:rsidRDefault="000E4C03" w:rsidP="006A769F">
      <w:pPr>
        <w:spacing w:after="0" w:line="240" w:lineRule="auto"/>
      </w:pPr>
      <w:r>
        <w:separator/>
      </w:r>
    </w:p>
  </w:footnote>
  <w:footnote w:type="continuationSeparator" w:id="0">
    <w:p w14:paraId="41AA4224" w14:textId="77777777" w:rsidR="000E4C03" w:rsidRDefault="000E4C03" w:rsidP="006A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D01A3A" w:rsidRPr="00377DE9" w14:paraId="3DB7C250" w14:textId="77777777" w:rsidTr="00DB07C9">
      <w:trPr>
        <w:trHeight w:hRule="exact" w:val="284"/>
      </w:trPr>
      <w:tc>
        <w:tcPr>
          <w:tcW w:w="397" w:type="dxa"/>
          <w:shd w:val="clear" w:color="auto" w:fill="auto"/>
          <w:vAlign w:val="center"/>
        </w:tcPr>
        <w:p w14:paraId="644DE417" w14:textId="77777777" w:rsidR="00D01A3A" w:rsidRPr="00377DE9" w:rsidRDefault="00D01A3A" w:rsidP="00D01A3A">
          <w:pPr>
            <w:pStyle w:val="Nagwek"/>
            <w:rPr>
              <w:rFonts w:ascii="Arial" w:hAnsi="Arial" w:cs="Arial"/>
              <w:i/>
              <w:sz w:val="20"/>
            </w:rPr>
          </w:pPr>
          <w:r w:rsidRPr="00377DE9">
            <w:rPr>
              <w:rFonts w:ascii="Arial" w:hAnsi="Arial" w:cs="Arial"/>
              <w:sz w:val="20"/>
            </w:rPr>
            <w:fldChar w:fldCharType="begin"/>
          </w:r>
          <w:r w:rsidRPr="00377DE9">
            <w:rPr>
              <w:rFonts w:ascii="Arial" w:hAnsi="Arial" w:cs="Arial"/>
              <w:sz w:val="20"/>
            </w:rPr>
            <w:instrText xml:space="preserve"> PAGE   \* MERGEFORMAT </w:instrText>
          </w:r>
          <w:r w:rsidRPr="00377DE9">
            <w:rPr>
              <w:rFonts w:ascii="Arial" w:hAnsi="Arial" w:cs="Arial"/>
              <w:sz w:val="20"/>
            </w:rPr>
            <w:fldChar w:fldCharType="separate"/>
          </w:r>
          <w:r>
            <w:rPr>
              <w:rFonts w:ascii="Arial" w:hAnsi="Arial" w:cs="Arial"/>
              <w:sz w:val="20"/>
            </w:rPr>
            <w:t>2</w:t>
          </w:r>
          <w:r w:rsidRPr="00377DE9">
            <w:rPr>
              <w:rFonts w:ascii="Arial" w:hAnsi="Arial" w:cs="Arial"/>
              <w:sz w:val="20"/>
            </w:rPr>
            <w:fldChar w:fldCharType="end"/>
          </w:r>
        </w:p>
      </w:tc>
      <w:tc>
        <w:tcPr>
          <w:tcW w:w="9242" w:type="dxa"/>
          <w:shd w:val="clear" w:color="auto" w:fill="auto"/>
          <w:vAlign w:val="center"/>
        </w:tcPr>
        <w:p w14:paraId="1B343A92" w14:textId="3501CB1B" w:rsidR="00D01A3A" w:rsidRPr="00377DE9" w:rsidRDefault="00D01A3A" w:rsidP="00D01A3A">
          <w:pPr>
            <w:pStyle w:val="Nagwek"/>
            <w:jc w:val="center"/>
            <w:rPr>
              <w:rFonts w:ascii="Arial" w:hAnsi="Arial" w:cs="Arial"/>
              <w:i/>
              <w:sz w:val="20"/>
            </w:rPr>
          </w:pPr>
          <w:r w:rsidRPr="00D01A3A">
            <w:rPr>
              <w:rFonts w:ascii="Arial" w:hAnsi="Arial" w:cs="Arial"/>
              <w:i/>
              <w:sz w:val="20"/>
            </w:rPr>
            <w:t>Agnieszka Popenda, Wioletta Bajdur</w:t>
          </w:r>
        </w:p>
      </w:tc>
    </w:tr>
  </w:tbl>
  <w:p w14:paraId="4DA657A5" w14:textId="77777777" w:rsidR="00D01A3A" w:rsidRPr="000A241A" w:rsidRDefault="00D01A3A" w:rsidP="00D01A3A">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D01A3A" w:rsidRPr="00911802" w14:paraId="5A86F66A" w14:textId="77777777" w:rsidTr="00DB07C9">
      <w:trPr>
        <w:trHeight w:hRule="exact" w:val="284"/>
        <w:jc w:val="right"/>
      </w:trPr>
      <w:tc>
        <w:tcPr>
          <w:tcW w:w="9243" w:type="dxa"/>
          <w:shd w:val="clear" w:color="auto" w:fill="auto"/>
          <w:vAlign w:val="center"/>
        </w:tcPr>
        <w:p w14:paraId="5093F4DD" w14:textId="178C1A67" w:rsidR="00D01A3A" w:rsidRPr="005117CD" w:rsidRDefault="00D01A3A" w:rsidP="00D01A3A">
          <w:pPr>
            <w:pStyle w:val="Nagwek"/>
            <w:jc w:val="center"/>
            <w:rPr>
              <w:rFonts w:ascii="Arial" w:hAnsi="Arial" w:cs="Arial"/>
              <w:i/>
              <w:sz w:val="20"/>
              <w:szCs w:val="18"/>
            </w:rPr>
          </w:pPr>
          <w:r w:rsidRPr="00D01A3A">
            <w:rPr>
              <w:rFonts w:ascii="Arial" w:hAnsi="Arial" w:cs="Arial"/>
              <w:i/>
              <w:sz w:val="20"/>
              <w:szCs w:val="18"/>
            </w:rPr>
            <w:t>Application of New Polymer Flocculants in Industrial Wastewater Treatment</w:t>
          </w:r>
        </w:p>
      </w:tc>
      <w:tc>
        <w:tcPr>
          <w:tcW w:w="397" w:type="dxa"/>
          <w:shd w:val="clear" w:color="auto" w:fill="auto"/>
          <w:vAlign w:val="center"/>
        </w:tcPr>
        <w:p w14:paraId="5725A710" w14:textId="77777777" w:rsidR="00D01A3A" w:rsidRPr="00911802" w:rsidRDefault="00D01A3A" w:rsidP="00D01A3A">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06A8260A" w14:textId="77777777" w:rsidR="00D01A3A" w:rsidRPr="00911802" w:rsidRDefault="00D01A3A" w:rsidP="00D01A3A">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1CE"/>
    <w:multiLevelType w:val="hybridMultilevel"/>
    <w:tmpl w:val="60B8064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D3602"/>
    <w:multiLevelType w:val="hybridMultilevel"/>
    <w:tmpl w:val="CCB243C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254AA"/>
    <w:multiLevelType w:val="hybridMultilevel"/>
    <w:tmpl w:val="74847F1C"/>
    <w:lvl w:ilvl="0" w:tplc="DBB0857C">
      <w:start w:val="1"/>
      <w:numFmt w:val="decimal"/>
      <w:lvlText w:val="%1."/>
      <w:lvlJc w:val="left"/>
      <w:pPr>
        <w:ind w:left="720" w:hanging="360"/>
      </w:pPr>
      <w:rPr>
        <w:rFonts w:hint="default"/>
        <w:color w:val="2021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E0858"/>
    <w:multiLevelType w:val="hybridMultilevel"/>
    <w:tmpl w:val="B2945724"/>
    <w:lvl w:ilvl="0" w:tplc="FFFFFFFF">
      <w:start w:val="1"/>
      <w:numFmt w:val="bullet"/>
      <w:pStyle w:val="standardowypunktacj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41461E"/>
    <w:multiLevelType w:val="multilevel"/>
    <w:tmpl w:val="AF7250A4"/>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FD828A5"/>
    <w:multiLevelType w:val="multilevel"/>
    <w:tmpl w:val="E9F2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D17D0"/>
    <w:multiLevelType w:val="multilevel"/>
    <w:tmpl w:val="6A82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7590C"/>
    <w:multiLevelType w:val="hybridMultilevel"/>
    <w:tmpl w:val="F9E45BAE"/>
    <w:lvl w:ilvl="0" w:tplc="1172A120">
      <w:start w:val="1"/>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7E2996"/>
    <w:multiLevelType w:val="hybridMultilevel"/>
    <w:tmpl w:val="6F64B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9F38DE"/>
    <w:multiLevelType w:val="hybridMultilevel"/>
    <w:tmpl w:val="AC9419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4B226F"/>
    <w:multiLevelType w:val="multilevel"/>
    <w:tmpl w:val="8C1A52D4"/>
    <w:lvl w:ilvl="0">
      <w:start w:val="2"/>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DB97A94"/>
    <w:multiLevelType w:val="hybridMultilevel"/>
    <w:tmpl w:val="824E57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54783222">
    <w:abstractNumId w:val="4"/>
  </w:num>
  <w:num w:numId="2" w16cid:durableId="460079797">
    <w:abstractNumId w:val="0"/>
  </w:num>
  <w:num w:numId="3" w16cid:durableId="2009866617">
    <w:abstractNumId w:val="3"/>
  </w:num>
  <w:num w:numId="4" w16cid:durableId="1737360989">
    <w:abstractNumId w:val="11"/>
  </w:num>
  <w:num w:numId="5" w16cid:durableId="728723245">
    <w:abstractNumId w:val="10"/>
  </w:num>
  <w:num w:numId="6" w16cid:durableId="1453357471">
    <w:abstractNumId w:val="9"/>
  </w:num>
  <w:num w:numId="7" w16cid:durableId="648559636">
    <w:abstractNumId w:val="1"/>
  </w:num>
  <w:num w:numId="8" w16cid:durableId="1035277098">
    <w:abstractNumId w:val="8"/>
  </w:num>
  <w:num w:numId="9" w16cid:durableId="1267421414">
    <w:abstractNumId w:val="7"/>
  </w:num>
  <w:num w:numId="10" w16cid:durableId="1297566752">
    <w:abstractNumId w:val="2"/>
  </w:num>
  <w:num w:numId="11" w16cid:durableId="1301881080">
    <w:abstractNumId w:val="5"/>
  </w:num>
  <w:num w:numId="12" w16cid:durableId="307592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NjA0MzI2MzEyMDFU0lEKTi0uzszPAykwrAUAfjoqsywAAAA="/>
  </w:docVars>
  <w:rsids>
    <w:rsidRoot w:val="00EE6C9F"/>
    <w:rsid w:val="00004139"/>
    <w:rsid w:val="000055F0"/>
    <w:rsid w:val="0003196D"/>
    <w:rsid w:val="00033044"/>
    <w:rsid w:val="0003567D"/>
    <w:rsid w:val="00035E3B"/>
    <w:rsid w:val="0005504F"/>
    <w:rsid w:val="00062708"/>
    <w:rsid w:val="000659EA"/>
    <w:rsid w:val="00070084"/>
    <w:rsid w:val="000757D7"/>
    <w:rsid w:val="00077D53"/>
    <w:rsid w:val="0008321E"/>
    <w:rsid w:val="0008439E"/>
    <w:rsid w:val="00091CD8"/>
    <w:rsid w:val="00092003"/>
    <w:rsid w:val="0009265D"/>
    <w:rsid w:val="000A4F17"/>
    <w:rsid w:val="000A618E"/>
    <w:rsid w:val="000B3CAF"/>
    <w:rsid w:val="000C3A49"/>
    <w:rsid w:val="000C3A99"/>
    <w:rsid w:val="000C76B1"/>
    <w:rsid w:val="000D3F5A"/>
    <w:rsid w:val="000D58FC"/>
    <w:rsid w:val="000E4C03"/>
    <w:rsid w:val="000F3B09"/>
    <w:rsid w:val="000F3E47"/>
    <w:rsid w:val="0010156A"/>
    <w:rsid w:val="001022A9"/>
    <w:rsid w:val="0010627D"/>
    <w:rsid w:val="0010658F"/>
    <w:rsid w:val="00111289"/>
    <w:rsid w:val="00125D07"/>
    <w:rsid w:val="00130396"/>
    <w:rsid w:val="00134641"/>
    <w:rsid w:val="00135E5A"/>
    <w:rsid w:val="001401CD"/>
    <w:rsid w:val="00142919"/>
    <w:rsid w:val="0014582A"/>
    <w:rsid w:val="00152F89"/>
    <w:rsid w:val="00154415"/>
    <w:rsid w:val="00164CF4"/>
    <w:rsid w:val="001670EE"/>
    <w:rsid w:val="00170B58"/>
    <w:rsid w:val="001776AF"/>
    <w:rsid w:val="0018177B"/>
    <w:rsid w:val="00182FF2"/>
    <w:rsid w:val="00190B7A"/>
    <w:rsid w:val="00190EEB"/>
    <w:rsid w:val="001928FA"/>
    <w:rsid w:val="00194413"/>
    <w:rsid w:val="00195711"/>
    <w:rsid w:val="001A6A37"/>
    <w:rsid w:val="001B4D8F"/>
    <w:rsid w:val="001C07E1"/>
    <w:rsid w:val="001C100A"/>
    <w:rsid w:val="001C6DD5"/>
    <w:rsid w:val="001D5235"/>
    <w:rsid w:val="001E18E3"/>
    <w:rsid w:val="001F262F"/>
    <w:rsid w:val="00201622"/>
    <w:rsid w:val="00215129"/>
    <w:rsid w:val="00215A3E"/>
    <w:rsid w:val="00217A80"/>
    <w:rsid w:val="002217DD"/>
    <w:rsid w:val="00222B78"/>
    <w:rsid w:val="00225DC5"/>
    <w:rsid w:val="00240348"/>
    <w:rsid w:val="0024459B"/>
    <w:rsid w:val="00246CE9"/>
    <w:rsid w:val="0025046E"/>
    <w:rsid w:val="00254C0C"/>
    <w:rsid w:val="0025717B"/>
    <w:rsid w:val="002775E1"/>
    <w:rsid w:val="00282A1C"/>
    <w:rsid w:val="00284592"/>
    <w:rsid w:val="00285330"/>
    <w:rsid w:val="00291D74"/>
    <w:rsid w:val="002927E0"/>
    <w:rsid w:val="002A350D"/>
    <w:rsid w:val="002A3693"/>
    <w:rsid w:val="002A5FE0"/>
    <w:rsid w:val="002A6C00"/>
    <w:rsid w:val="002B3F09"/>
    <w:rsid w:val="002B69F2"/>
    <w:rsid w:val="002B6DBC"/>
    <w:rsid w:val="002C1486"/>
    <w:rsid w:val="002C3A5D"/>
    <w:rsid w:val="002D3CD7"/>
    <w:rsid w:val="002D629D"/>
    <w:rsid w:val="002E73FD"/>
    <w:rsid w:val="003011F8"/>
    <w:rsid w:val="003048A2"/>
    <w:rsid w:val="00307284"/>
    <w:rsid w:val="003102F1"/>
    <w:rsid w:val="0031058A"/>
    <w:rsid w:val="003175AB"/>
    <w:rsid w:val="00327892"/>
    <w:rsid w:val="00340414"/>
    <w:rsid w:val="00342154"/>
    <w:rsid w:val="003427BF"/>
    <w:rsid w:val="003455F6"/>
    <w:rsid w:val="0034724C"/>
    <w:rsid w:val="00352725"/>
    <w:rsid w:val="00354ACF"/>
    <w:rsid w:val="00360C7D"/>
    <w:rsid w:val="00362836"/>
    <w:rsid w:val="00382C63"/>
    <w:rsid w:val="00385E04"/>
    <w:rsid w:val="00387D0B"/>
    <w:rsid w:val="0039043C"/>
    <w:rsid w:val="00391C23"/>
    <w:rsid w:val="003930C8"/>
    <w:rsid w:val="00394D52"/>
    <w:rsid w:val="003A6D9B"/>
    <w:rsid w:val="003B4C5B"/>
    <w:rsid w:val="003C08AA"/>
    <w:rsid w:val="003C290B"/>
    <w:rsid w:val="003C34DD"/>
    <w:rsid w:val="003C757B"/>
    <w:rsid w:val="003D1C66"/>
    <w:rsid w:val="003D5B48"/>
    <w:rsid w:val="003E02CB"/>
    <w:rsid w:val="003E21FE"/>
    <w:rsid w:val="003E3646"/>
    <w:rsid w:val="003E71F0"/>
    <w:rsid w:val="003E76B4"/>
    <w:rsid w:val="003F40C2"/>
    <w:rsid w:val="003F65DD"/>
    <w:rsid w:val="00406F1C"/>
    <w:rsid w:val="00410E29"/>
    <w:rsid w:val="004127A0"/>
    <w:rsid w:val="00433121"/>
    <w:rsid w:val="004351E4"/>
    <w:rsid w:val="00435E42"/>
    <w:rsid w:val="00440AFF"/>
    <w:rsid w:val="00441951"/>
    <w:rsid w:val="004500D2"/>
    <w:rsid w:val="00450120"/>
    <w:rsid w:val="004506A3"/>
    <w:rsid w:val="00451BE4"/>
    <w:rsid w:val="00454A1B"/>
    <w:rsid w:val="004575BF"/>
    <w:rsid w:val="0046026E"/>
    <w:rsid w:val="00462E42"/>
    <w:rsid w:val="0047722A"/>
    <w:rsid w:val="00486887"/>
    <w:rsid w:val="004874E1"/>
    <w:rsid w:val="00487DB5"/>
    <w:rsid w:val="00492B79"/>
    <w:rsid w:val="004A00A1"/>
    <w:rsid w:val="004A10AE"/>
    <w:rsid w:val="004A3DAA"/>
    <w:rsid w:val="004A4CDA"/>
    <w:rsid w:val="004A4FAA"/>
    <w:rsid w:val="004A57B3"/>
    <w:rsid w:val="004A7FB1"/>
    <w:rsid w:val="004B1B99"/>
    <w:rsid w:val="004B71C8"/>
    <w:rsid w:val="004C1030"/>
    <w:rsid w:val="004C30CB"/>
    <w:rsid w:val="004D739E"/>
    <w:rsid w:val="004E01C5"/>
    <w:rsid w:val="004E02D9"/>
    <w:rsid w:val="004E10FC"/>
    <w:rsid w:val="004F2ED5"/>
    <w:rsid w:val="005035BF"/>
    <w:rsid w:val="005049D1"/>
    <w:rsid w:val="005051AF"/>
    <w:rsid w:val="00510EF7"/>
    <w:rsid w:val="00512AAB"/>
    <w:rsid w:val="00520A26"/>
    <w:rsid w:val="00526473"/>
    <w:rsid w:val="00530F6D"/>
    <w:rsid w:val="005337BA"/>
    <w:rsid w:val="00534768"/>
    <w:rsid w:val="00540CEE"/>
    <w:rsid w:val="00545C18"/>
    <w:rsid w:val="005506CF"/>
    <w:rsid w:val="00555ECE"/>
    <w:rsid w:val="005611EB"/>
    <w:rsid w:val="0056209A"/>
    <w:rsid w:val="005635EF"/>
    <w:rsid w:val="005776BD"/>
    <w:rsid w:val="005805E8"/>
    <w:rsid w:val="00583011"/>
    <w:rsid w:val="005940A8"/>
    <w:rsid w:val="005945A1"/>
    <w:rsid w:val="005971EE"/>
    <w:rsid w:val="005A130D"/>
    <w:rsid w:val="005A22B3"/>
    <w:rsid w:val="005A31C5"/>
    <w:rsid w:val="005B08F5"/>
    <w:rsid w:val="005B112B"/>
    <w:rsid w:val="005B1632"/>
    <w:rsid w:val="005B3077"/>
    <w:rsid w:val="005C63F6"/>
    <w:rsid w:val="005D1D47"/>
    <w:rsid w:val="006004D7"/>
    <w:rsid w:val="00603A4B"/>
    <w:rsid w:val="00615FBB"/>
    <w:rsid w:val="006233D4"/>
    <w:rsid w:val="00630A4C"/>
    <w:rsid w:val="0064147C"/>
    <w:rsid w:val="00641A76"/>
    <w:rsid w:val="0064219B"/>
    <w:rsid w:val="00646B2F"/>
    <w:rsid w:val="00653026"/>
    <w:rsid w:val="00654660"/>
    <w:rsid w:val="00654990"/>
    <w:rsid w:val="00666595"/>
    <w:rsid w:val="0067182B"/>
    <w:rsid w:val="00674397"/>
    <w:rsid w:val="0067527D"/>
    <w:rsid w:val="006A143D"/>
    <w:rsid w:val="006A193C"/>
    <w:rsid w:val="006A50EE"/>
    <w:rsid w:val="006A6D8D"/>
    <w:rsid w:val="006A769F"/>
    <w:rsid w:val="006B0775"/>
    <w:rsid w:val="006C1C7F"/>
    <w:rsid w:val="006C2527"/>
    <w:rsid w:val="006C6147"/>
    <w:rsid w:val="006D0241"/>
    <w:rsid w:val="006D4858"/>
    <w:rsid w:val="006D66DB"/>
    <w:rsid w:val="006E2B88"/>
    <w:rsid w:val="006F4469"/>
    <w:rsid w:val="006F4F8D"/>
    <w:rsid w:val="006F6627"/>
    <w:rsid w:val="007017D8"/>
    <w:rsid w:val="00706A0F"/>
    <w:rsid w:val="007308D1"/>
    <w:rsid w:val="00732E58"/>
    <w:rsid w:val="007358C0"/>
    <w:rsid w:val="00742A1B"/>
    <w:rsid w:val="00742AF3"/>
    <w:rsid w:val="007512B4"/>
    <w:rsid w:val="00754795"/>
    <w:rsid w:val="00756AE8"/>
    <w:rsid w:val="0076041D"/>
    <w:rsid w:val="00765876"/>
    <w:rsid w:val="00774A69"/>
    <w:rsid w:val="00774F6A"/>
    <w:rsid w:val="0077530C"/>
    <w:rsid w:val="00775B1C"/>
    <w:rsid w:val="00777282"/>
    <w:rsid w:val="0077730F"/>
    <w:rsid w:val="00777E65"/>
    <w:rsid w:val="007806FF"/>
    <w:rsid w:val="00785987"/>
    <w:rsid w:val="0079148F"/>
    <w:rsid w:val="007A349A"/>
    <w:rsid w:val="007B232E"/>
    <w:rsid w:val="007C00C3"/>
    <w:rsid w:val="007C0194"/>
    <w:rsid w:val="007C2C1A"/>
    <w:rsid w:val="007C7A95"/>
    <w:rsid w:val="007C7B2E"/>
    <w:rsid w:val="007D5D2F"/>
    <w:rsid w:val="007E0A1B"/>
    <w:rsid w:val="007E2B0B"/>
    <w:rsid w:val="007E36C5"/>
    <w:rsid w:val="007F027C"/>
    <w:rsid w:val="007F1304"/>
    <w:rsid w:val="00806EB0"/>
    <w:rsid w:val="008133BC"/>
    <w:rsid w:val="008142DF"/>
    <w:rsid w:val="00820CE9"/>
    <w:rsid w:val="00821DF4"/>
    <w:rsid w:val="0082573F"/>
    <w:rsid w:val="008258DA"/>
    <w:rsid w:val="00836F28"/>
    <w:rsid w:val="0084009D"/>
    <w:rsid w:val="00843133"/>
    <w:rsid w:val="0085041F"/>
    <w:rsid w:val="0086300C"/>
    <w:rsid w:val="00866D98"/>
    <w:rsid w:val="0086743B"/>
    <w:rsid w:val="00876E0F"/>
    <w:rsid w:val="00880C0B"/>
    <w:rsid w:val="00882D04"/>
    <w:rsid w:val="008841CB"/>
    <w:rsid w:val="008852D5"/>
    <w:rsid w:val="00887CE5"/>
    <w:rsid w:val="00890EB0"/>
    <w:rsid w:val="0089216A"/>
    <w:rsid w:val="00894026"/>
    <w:rsid w:val="008959A6"/>
    <w:rsid w:val="008A3DA5"/>
    <w:rsid w:val="008A54B6"/>
    <w:rsid w:val="008B1C9B"/>
    <w:rsid w:val="008B2BE1"/>
    <w:rsid w:val="008B3F8B"/>
    <w:rsid w:val="008B5387"/>
    <w:rsid w:val="008B6E92"/>
    <w:rsid w:val="008B7199"/>
    <w:rsid w:val="008C064B"/>
    <w:rsid w:val="008D4E46"/>
    <w:rsid w:val="008E605F"/>
    <w:rsid w:val="008F4C21"/>
    <w:rsid w:val="008F616C"/>
    <w:rsid w:val="00900177"/>
    <w:rsid w:val="00904FE7"/>
    <w:rsid w:val="009178D4"/>
    <w:rsid w:val="00921344"/>
    <w:rsid w:val="009218D7"/>
    <w:rsid w:val="009275FE"/>
    <w:rsid w:val="009279E3"/>
    <w:rsid w:val="00932556"/>
    <w:rsid w:val="009339CA"/>
    <w:rsid w:val="00935BE4"/>
    <w:rsid w:val="00941D2F"/>
    <w:rsid w:val="00944FEC"/>
    <w:rsid w:val="00946D4A"/>
    <w:rsid w:val="00955827"/>
    <w:rsid w:val="00966068"/>
    <w:rsid w:val="009722B1"/>
    <w:rsid w:val="00972F63"/>
    <w:rsid w:val="00973D27"/>
    <w:rsid w:val="009749B0"/>
    <w:rsid w:val="0097619F"/>
    <w:rsid w:val="00981DC5"/>
    <w:rsid w:val="009853E5"/>
    <w:rsid w:val="009858D8"/>
    <w:rsid w:val="0098600C"/>
    <w:rsid w:val="00993980"/>
    <w:rsid w:val="00994B70"/>
    <w:rsid w:val="009950AE"/>
    <w:rsid w:val="009B38ED"/>
    <w:rsid w:val="009C16F3"/>
    <w:rsid w:val="009C1703"/>
    <w:rsid w:val="009C256A"/>
    <w:rsid w:val="009C452B"/>
    <w:rsid w:val="009C4E17"/>
    <w:rsid w:val="009C5E92"/>
    <w:rsid w:val="009D0C1E"/>
    <w:rsid w:val="009D4C89"/>
    <w:rsid w:val="009E3C71"/>
    <w:rsid w:val="009F1509"/>
    <w:rsid w:val="009F35DE"/>
    <w:rsid w:val="009F3B2C"/>
    <w:rsid w:val="00A120CD"/>
    <w:rsid w:val="00A16DBF"/>
    <w:rsid w:val="00A21821"/>
    <w:rsid w:val="00A22016"/>
    <w:rsid w:val="00A2473B"/>
    <w:rsid w:val="00A247CF"/>
    <w:rsid w:val="00A37AD9"/>
    <w:rsid w:val="00A40B29"/>
    <w:rsid w:val="00A443DA"/>
    <w:rsid w:val="00A46AF0"/>
    <w:rsid w:val="00A54958"/>
    <w:rsid w:val="00A71A5B"/>
    <w:rsid w:val="00A80E81"/>
    <w:rsid w:val="00A8253D"/>
    <w:rsid w:val="00A844BF"/>
    <w:rsid w:val="00A86E4E"/>
    <w:rsid w:val="00A87020"/>
    <w:rsid w:val="00A90090"/>
    <w:rsid w:val="00A94E65"/>
    <w:rsid w:val="00AB1194"/>
    <w:rsid w:val="00AB39F8"/>
    <w:rsid w:val="00AB4E91"/>
    <w:rsid w:val="00AC0DBB"/>
    <w:rsid w:val="00AC13F8"/>
    <w:rsid w:val="00AC1CE2"/>
    <w:rsid w:val="00AC3701"/>
    <w:rsid w:val="00AC411B"/>
    <w:rsid w:val="00AC438E"/>
    <w:rsid w:val="00AC481D"/>
    <w:rsid w:val="00AC6061"/>
    <w:rsid w:val="00AC6267"/>
    <w:rsid w:val="00AD265F"/>
    <w:rsid w:val="00AE5619"/>
    <w:rsid w:val="00AF253E"/>
    <w:rsid w:val="00AF662F"/>
    <w:rsid w:val="00B001C3"/>
    <w:rsid w:val="00B0134D"/>
    <w:rsid w:val="00B01B6F"/>
    <w:rsid w:val="00B11ED9"/>
    <w:rsid w:val="00B27D57"/>
    <w:rsid w:val="00B44A52"/>
    <w:rsid w:val="00B56CD6"/>
    <w:rsid w:val="00B57C39"/>
    <w:rsid w:val="00B6745A"/>
    <w:rsid w:val="00B76840"/>
    <w:rsid w:val="00B82309"/>
    <w:rsid w:val="00B85392"/>
    <w:rsid w:val="00B943E6"/>
    <w:rsid w:val="00BA27EA"/>
    <w:rsid w:val="00BA3B58"/>
    <w:rsid w:val="00BB7739"/>
    <w:rsid w:val="00BC3DDA"/>
    <w:rsid w:val="00BC58DB"/>
    <w:rsid w:val="00BD2446"/>
    <w:rsid w:val="00BD4B05"/>
    <w:rsid w:val="00BD7A18"/>
    <w:rsid w:val="00BE4D21"/>
    <w:rsid w:val="00BE668A"/>
    <w:rsid w:val="00BF1EBA"/>
    <w:rsid w:val="00BF5342"/>
    <w:rsid w:val="00C017E4"/>
    <w:rsid w:val="00C05B38"/>
    <w:rsid w:val="00C128FD"/>
    <w:rsid w:val="00C14B91"/>
    <w:rsid w:val="00C14C38"/>
    <w:rsid w:val="00C20E6E"/>
    <w:rsid w:val="00C21FBB"/>
    <w:rsid w:val="00C240F4"/>
    <w:rsid w:val="00C329A7"/>
    <w:rsid w:val="00C40112"/>
    <w:rsid w:val="00C51478"/>
    <w:rsid w:val="00C55383"/>
    <w:rsid w:val="00C57443"/>
    <w:rsid w:val="00C604CA"/>
    <w:rsid w:val="00C669B4"/>
    <w:rsid w:val="00C74692"/>
    <w:rsid w:val="00C75F7F"/>
    <w:rsid w:val="00C772A7"/>
    <w:rsid w:val="00C8067B"/>
    <w:rsid w:val="00C82A1F"/>
    <w:rsid w:val="00C830D0"/>
    <w:rsid w:val="00C851D7"/>
    <w:rsid w:val="00C9567F"/>
    <w:rsid w:val="00C95FA6"/>
    <w:rsid w:val="00C97C8A"/>
    <w:rsid w:val="00CA3252"/>
    <w:rsid w:val="00CA3AA6"/>
    <w:rsid w:val="00CB7251"/>
    <w:rsid w:val="00CB741D"/>
    <w:rsid w:val="00CB75DC"/>
    <w:rsid w:val="00CC0A66"/>
    <w:rsid w:val="00CC2B07"/>
    <w:rsid w:val="00CC42C7"/>
    <w:rsid w:val="00CC61F7"/>
    <w:rsid w:val="00CD0459"/>
    <w:rsid w:val="00CD4322"/>
    <w:rsid w:val="00CE2BFA"/>
    <w:rsid w:val="00CE595C"/>
    <w:rsid w:val="00CE68D4"/>
    <w:rsid w:val="00CE7E36"/>
    <w:rsid w:val="00CF5F6F"/>
    <w:rsid w:val="00D01A3A"/>
    <w:rsid w:val="00D02376"/>
    <w:rsid w:val="00D06EEE"/>
    <w:rsid w:val="00D12D6A"/>
    <w:rsid w:val="00D20357"/>
    <w:rsid w:val="00D2083D"/>
    <w:rsid w:val="00D249AE"/>
    <w:rsid w:val="00D301C9"/>
    <w:rsid w:val="00D3431B"/>
    <w:rsid w:val="00D37D89"/>
    <w:rsid w:val="00D41939"/>
    <w:rsid w:val="00D44CAE"/>
    <w:rsid w:val="00D44E6A"/>
    <w:rsid w:val="00D55B72"/>
    <w:rsid w:val="00D731A1"/>
    <w:rsid w:val="00D7546A"/>
    <w:rsid w:val="00D81D0F"/>
    <w:rsid w:val="00D92E01"/>
    <w:rsid w:val="00D93EDB"/>
    <w:rsid w:val="00D95068"/>
    <w:rsid w:val="00D97410"/>
    <w:rsid w:val="00DA2B0F"/>
    <w:rsid w:val="00DA4345"/>
    <w:rsid w:val="00DA72AE"/>
    <w:rsid w:val="00DB5771"/>
    <w:rsid w:val="00DC0CB0"/>
    <w:rsid w:val="00DC16C7"/>
    <w:rsid w:val="00DC693A"/>
    <w:rsid w:val="00DE5842"/>
    <w:rsid w:val="00E00643"/>
    <w:rsid w:val="00E01534"/>
    <w:rsid w:val="00E05869"/>
    <w:rsid w:val="00E13F85"/>
    <w:rsid w:val="00E17234"/>
    <w:rsid w:val="00E27F98"/>
    <w:rsid w:val="00E33082"/>
    <w:rsid w:val="00E375DD"/>
    <w:rsid w:val="00E412DB"/>
    <w:rsid w:val="00E44CF2"/>
    <w:rsid w:val="00E46990"/>
    <w:rsid w:val="00E52AC5"/>
    <w:rsid w:val="00E54FBC"/>
    <w:rsid w:val="00E63EFC"/>
    <w:rsid w:val="00E66E82"/>
    <w:rsid w:val="00E66FEF"/>
    <w:rsid w:val="00E86013"/>
    <w:rsid w:val="00E93F55"/>
    <w:rsid w:val="00E9744D"/>
    <w:rsid w:val="00E97CD8"/>
    <w:rsid w:val="00EA123B"/>
    <w:rsid w:val="00EB2C69"/>
    <w:rsid w:val="00EB3604"/>
    <w:rsid w:val="00EB4B90"/>
    <w:rsid w:val="00EB6E0C"/>
    <w:rsid w:val="00EC22FC"/>
    <w:rsid w:val="00EC42A9"/>
    <w:rsid w:val="00ED220F"/>
    <w:rsid w:val="00EE13A4"/>
    <w:rsid w:val="00EE22EE"/>
    <w:rsid w:val="00EE281C"/>
    <w:rsid w:val="00EE314B"/>
    <w:rsid w:val="00EE346C"/>
    <w:rsid w:val="00EE6C9F"/>
    <w:rsid w:val="00EF05D1"/>
    <w:rsid w:val="00EF4080"/>
    <w:rsid w:val="00F000C8"/>
    <w:rsid w:val="00F00DC3"/>
    <w:rsid w:val="00F043C6"/>
    <w:rsid w:val="00F07FFC"/>
    <w:rsid w:val="00F12126"/>
    <w:rsid w:val="00F1218F"/>
    <w:rsid w:val="00F16BE9"/>
    <w:rsid w:val="00F21CA7"/>
    <w:rsid w:val="00F3741E"/>
    <w:rsid w:val="00F54725"/>
    <w:rsid w:val="00F62A1A"/>
    <w:rsid w:val="00F70310"/>
    <w:rsid w:val="00F70C8C"/>
    <w:rsid w:val="00F75D43"/>
    <w:rsid w:val="00F773BF"/>
    <w:rsid w:val="00F86CD1"/>
    <w:rsid w:val="00F92DEE"/>
    <w:rsid w:val="00F931EE"/>
    <w:rsid w:val="00FA096D"/>
    <w:rsid w:val="00FA2C8C"/>
    <w:rsid w:val="00FA472E"/>
    <w:rsid w:val="00FA7742"/>
    <w:rsid w:val="00FC1819"/>
    <w:rsid w:val="00FC5A10"/>
    <w:rsid w:val="00FC5C5D"/>
    <w:rsid w:val="00FC74D8"/>
    <w:rsid w:val="00FD100C"/>
    <w:rsid w:val="00FD5DCC"/>
    <w:rsid w:val="00FD6487"/>
    <w:rsid w:val="00FF5F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0620"/>
  <w15:docId w15:val="{6CC89AB6-82E8-4EA7-AFB0-24485E1F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016"/>
    <w:pPr>
      <w:spacing w:after="200" w:line="276" w:lineRule="auto"/>
    </w:pPr>
    <w:rPr>
      <w:sz w:val="22"/>
      <w:szCs w:val="22"/>
      <w:lang w:eastAsia="en-US"/>
    </w:rPr>
  </w:style>
  <w:style w:type="paragraph" w:styleId="Nagwek1">
    <w:name w:val="heading 1"/>
    <w:basedOn w:val="Normalny"/>
    <w:next w:val="Normalny"/>
    <w:link w:val="Nagwek1Znak"/>
    <w:uiPriority w:val="9"/>
    <w:qFormat/>
    <w:rsid w:val="00354A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D4C8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00643"/>
    <w:rPr>
      <w:color w:val="0000FF"/>
      <w:u w:val="single"/>
    </w:rPr>
  </w:style>
  <w:style w:type="paragraph" w:customStyle="1" w:styleId="Default">
    <w:name w:val="Default"/>
    <w:rsid w:val="002A5FE0"/>
    <w:pPr>
      <w:autoSpaceDE w:val="0"/>
      <w:autoSpaceDN w:val="0"/>
      <w:adjustRightInd w:val="0"/>
    </w:pPr>
    <w:rPr>
      <w:rFonts w:ascii="Times New Roman" w:hAnsi="Times New Roman"/>
      <w:color w:val="000000"/>
      <w:sz w:val="24"/>
      <w:szCs w:val="24"/>
      <w:lang w:eastAsia="en-US"/>
    </w:rPr>
  </w:style>
  <w:style w:type="character" w:customStyle="1" w:styleId="A7">
    <w:name w:val="A7"/>
    <w:uiPriority w:val="99"/>
    <w:rsid w:val="002A5FE0"/>
    <w:rPr>
      <w:color w:val="000000"/>
      <w:sz w:val="22"/>
      <w:szCs w:val="22"/>
    </w:rPr>
  </w:style>
  <w:style w:type="character" w:styleId="Odwoaniedokomentarza">
    <w:name w:val="annotation reference"/>
    <w:uiPriority w:val="99"/>
    <w:semiHidden/>
    <w:unhideWhenUsed/>
    <w:rsid w:val="004B71C8"/>
    <w:rPr>
      <w:sz w:val="16"/>
      <w:szCs w:val="16"/>
    </w:rPr>
  </w:style>
  <w:style w:type="paragraph" w:styleId="Tekstkomentarza">
    <w:name w:val="annotation text"/>
    <w:basedOn w:val="Normalny"/>
    <w:link w:val="TekstkomentarzaZnak"/>
    <w:uiPriority w:val="99"/>
    <w:semiHidden/>
    <w:unhideWhenUsed/>
    <w:rsid w:val="004B71C8"/>
    <w:rPr>
      <w:sz w:val="20"/>
      <w:szCs w:val="20"/>
    </w:rPr>
  </w:style>
  <w:style w:type="character" w:customStyle="1" w:styleId="TekstkomentarzaZnak">
    <w:name w:val="Tekst komentarza Znak"/>
    <w:link w:val="Tekstkomentarza"/>
    <w:uiPriority w:val="99"/>
    <w:semiHidden/>
    <w:rsid w:val="004B71C8"/>
    <w:rPr>
      <w:lang w:eastAsia="en-US"/>
    </w:rPr>
  </w:style>
  <w:style w:type="paragraph" w:styleId="Tematkomentarza">
    <w:name w:val="annotation subject"/>
    <w:basedOn w:val="Tekstkomentarza"/>
    <w:next w:val="Tekstkomentarza"/>
    <w:link w:val="TematkomentarzaZnak"/>
    <w:uiPriority w:val="99"/>
    <w:semiHidden/>
    <w:unhideWhenUsed/>
    <w:rsid w:val="004B71C8"/>
    <w:rPr>
      <w:b/>
      <w:bCs/>
    </w:rPr>
  </w:style>
  <w:style w:type="character" w:customStyle="1" w:styleId="TematkomentarzaZnak">
    <w:name w:val="Temat komentarza Znak"/>
    <w:link w:val="Tematkomentarza"/>
    <w:uiPriority w:val="99"/>
    <w:semiHidden/>
    <w:rsid w:val="004B71C8"/>
    <w:rPr>
      <w:b/>
      <w:bCs/>
      <w:lang w:eastAsia="en-US"/>
    </w:rPr>
  </w:style>
  <w:style w:type="paragraph" w:styleId="Tekstdymka">
    <w:name w:val="Balloon Text"/>
    <w:basedOn w:val="Normalny"/>
    <w:link w:val="TekstdymkaZnak"/>
    <w:uiPriority w:val="99"/>
    <w:semiHidden/>
    <w:unhideWhenUsed/>
    <w:rsid w:val="004B71C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B71C8"/>
    <w:rPr>
      <w:rFonts w:ascii="Tahoma" w:hAnsi="Tahoma" w:cs="Tahoma"/>
      <w:sz w:val="16"/>
      <w:szCs w:val="16"/>
      <w:lang w:eastAsia="en-US"/>
    </w:rPr>
  </w:style>
  <w:style w:type="character" w:styleId="Pogrubienie">
    <w:name w:val="Strong"/>
    <w:uiPriority w:val="22"/>
    <w:qFormat/>
    <w:rsid w:val="00486887"/>
    <w:rPr>
      <w:b/>
      <w:bCs/>
    </w:rPr>
  </w:style>
  <w:style w:type="character" w:customStyle="1" w:styleId="Nierozpoznanawzmianka1">
    <w:name w:val="Nierozpoznana wzmianka1"/>
    <w:uiPriority w:val="99"/>
    <w:semiHidden/>
    <w:unhideWhenUsed/>
    <w:rsid w:val="00AC6061"/>
    <w:rPr>
      <w:color w:val="605E5C"/>
      <w:shd w:val="clear" w:color="auto" w:fill="E1DFDD"/>
    </w:rPr>
  </w:style>
  <w:style w:type="character" w:customStyle="1" w:styleId="viiyi">
    <w:name w:val="viiyi"/>
    <w:rsid w:val="003F65DD"/>
  </w:style>
  <w:style w:type="character" w:customStyle="1" w:styleId="jlqj4b">
    <w:name w:val="jlqj4b"/>
    <w:rsid w:val="003F65DD"/>
  </w:style>
  <w:style w:type="paragraph" w:styleId="Akapitzlist">
    <w:name w:val="List Paragraph"/>
    <w:basedOn w:val="Normalny"/>
    <w:uiPriority w:val="34"/>
    <w:qFormat/>
    <w:rsid w:val="00C128FD"/>
    <w:pPr>
      <w:ind w:left="720"/>
      <w:contextualSpacing/>
    </w:pPr>
  </w:style>
  <w:style w:type="paragraph" w:styleId="Tekstpodstawowy">
    <w:name w:val="Body Text"/>
    <w:basedOn w:val="Normalny"/>
    <w:link w:val="TekstpodstawowyZnak"/>
    <w:rsid w:val="00B57C39"/>
    <w:pPr>
      <w:spacing w:after="0" w:line="36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B57C39"/>
    <w:rPr>
      <w:rFonts w:ascii="Times New Roman" w:eastAsia="Times New Roman" w:hAnsi="Times New Roman"/>
      <w:sz w:val="24"/>
    </w:rPr>
  </w:style>
  <w:style w:type="paragraph" w:styleId="Tekstpodstawowy2">
    <w:name w:val="Body Text 2"/>
    <w:basedOn w:val="Normalny"/>
    <w:link w:val="Tekstpodstawowy2Znak"/>
    <w:rsid w:val="00B57C39"/>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B57C39"/>
    <w:rPr>
      <w:rFonts w:ascii="Times New Roman" w:eastAsia="Times New Roman" w:hAnsi="Times New Roman"/>
    </w:rPr>
  </w:style>
  <w:style w:type="paragraph" w:customStyle="1" w:styleId="standardowypunktacja">
    <w:name w:val="standardowy punktacja"/>
    <w:basedOn w:val="Normalny"/>
    <w:rsid w:val="00B57C39"/>
    <w:pPr>
      <w:numPr>
        <w:numId w:val="3"/>
      </w:numPr>
      <w:spacing w:after="0" w:line="240" w:lineRule="auto"/>
    </w:pPr>
    <w:rPr>
      <w:rFonts w:ascii="Times New Roman" w:eastAsia="Times New Roman" w:hAnsi="Times New Roman"/>
      <w:sz w:val="24"/>
      <w:szCs w:val="24"/>
      <w:lang w:eastAsia="pl-PL"/>
    </w:rPr>
  </w:style>
  <w:style w:type="paragraph" w:customStyle="1" w:styleId="dtn">
    <w:name w:val="dtn"/>
    <w:basedOn w:val="Normalny"/>
    <w:rsid w:val="00E1723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E1723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E1723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6A76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69F"/>
    <w:rPr>
      <w:sz w:val="22"/>
      <w:szCs w:val="22"/>
      <w:lang w:eastAsia="en-US"/>
    </w:rPr>
  </w:style>
  <w:style w:type="paragraph" w:styleId="Stopka">
    <w:name w:val="footer"/>
    <w:basedOn w:val="Normalny"/>
    <w:link w:val="StopkaZnak"/>
    <w:uiPriority w:val="99"/>
    <w:unhideWhenUsed/>
    <w:rsid w:val="006A76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69F"/>
    <w:rPr>
      <w:sz w:val="22"/>
      <w:szCs w:val="22"/>
      <w:lang w:eastAsia="en-US"/>
    </w:rPr>
  </w:style>
  <w:style w:type="character" w:customStyle="1" w:styleId="Nierozpoznanawzmianka2">
    <w:name w:val="Nierozpoznana wzmianka2"/>
    <w:basedOn w:val="Domylnaczcionkaakapitu"/>
    <w:uiPriority w:val="99"/>
    <w:semiHidden/>
    <w:unhideWhenUsed/>
    <w:rsid w:val="006A769F"/>
    <w:rPr>
      <w:color w:val="605E5C"/>
      <w:shd w:val="clear" w:color="auto" w:fill="E1DFDD"/>
    </w:rPr>
  </w:style>
  <w:style w:type="character" w:customStyle="1" w:styleId="anchor-text">
    <w:name w:val="anchor-text"/>
    <w:basedOn w:val="Domylnaczcionkaakapitu"/>
    <w:rsid w:val="005337BA"/>
  </w:style>
  <w:style w:type="character" w:customStyle="1" w:styleId="Nagwek2Znak">
    <w:name w:val="Nagłówek 2 Znak"/>
    <w:basedOn w:val="Domylnaczcionkaakapitu"/>
    <w:link w:val="Nagwek2"/>
    <w:uiPriority w:val="9"/>
    <w:rsid w:val="009D4C89"/>
    <w:rPr>
      <w:rFonts w:ascii="Times New Roman" w:eastAsia="Times New Roman" w:hAnsi="Times New Roman"/>
      <w:b/>
      <w:bCs/>
      <w:sz w:val="36"/>
      <w:szCs w:val="36"/>
    </w:rPr>
  </w:style>
  <w:style w:type="paragraph" w:styleId="NormalnyWeb">
    <w:name w:val="Normal (Web)"/>
    <w:basedOn w:val="Normalny"/>
    <w:uiPriority w:val="99"/>
    <w:unhideWhenUsed/>
    <w:rsid w:val="007512B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object">
    <w:name w:val="object"/>
    <w:basedOn w:val="Domylnaczcionkaakapitu"/>
    <w:rsid w:val="007512B4"/>
  </w:style>
  <w:style w:type="character" w:customStyle="1" w:styleId="Nagwek1Znak">
    <w:name w:val="Nagłówek 1 Znak"/>
    <w:basedOn w:val="Domylnaczcionkaakapitu"/>
    <w:link w:val="Nagwek1"/>
    <w:uiPriority w:val="9"/>
    <w:rsid w:val="00354ACF"/>
    <w:rPr>
      <w:rFonts w:asciiTheme="majorHAnsi" w:eastAsiaTheme="majorEastAsia" w:hAnsiTheme="majorHAnsi" w:cstheme="majorBidi"/>
      <w:color w:val="2E74B5" w:themeColor="accent1" w:themeShade="BF"/>
      <w:sz w:val="32"/>
      <w:szCs w:val="32"/>
      <w:lang w:eastAsia="en-US"/>
    </w:rPr>
  </w:style>
  <w:style w:type="character" w:customStyle="1" w:styleId="x1lliihq">
    <w:name w:val="x1lliihq"/>
    <w:basedOn w:val="Domylnaczcionkaakapitu"/>
    <w:rsid w:val="00887CE5"/>
  </w:style>
  <w:style w:type="character" w:customStyle="1" w:styleId="title-text">
    <w:name w:val="title-text"/>
    <w:basedOn w:val="Domylnaczcionkaakapitu"/>
    <w:rsid w:val="00487DB5"/>
  </w:style>
  <w:style w:type="character" w:customStyle="1" w:styleId="sr-only">
    <w:name w:val="sr-only"/>
    <w:basedOn w:val="Domylnaczcionkaakapitu"/>
    <w:rsid w:val="00487DB5"/>
  </w:style>
  <w:style w:type="character" w:customStyle="1" w:styleId="button-link-text">
    <w:name w:val="button-link-text"/>
    <w:basedOn w:val="Domylnaczcionkaakapitu"/>
    <w:rsid w:val="00487DB5"/>
  </w:style>
  <w:style w:type="character" w:customStyle="1" w:styleId="react-xocs-alternative-link">
    <w:name w:val="react-xocs-alternative-link"/>
    <w:basedOn w:val="Domylnaczcionkaakapitu"/>
    <w:rsid w:val="00487DB5"/>
  </w:style>
  <w:style w:type="character" w:customStyle="1" w:styleId="given-name">
    <w:name w:val="given-name"/>
    <w:basedOn w:val="Domylnaczcionkaakapitu"/>
    <w:rsid w:val="00487DB5"/>
  </w:style>
  <w:style w:type="character" w:customStyle="1" w:styleId="text">
    <w:name w:val="text"/>
    <w:basedOn w:val="Domylnaczcionkaakapitu"/>
    <w:rsid w:val="00487DB5"/>
  </w:style>
  <w:style w:type="character" w:customStyle="1" w:styleId="author-ref">
    <w:name w:val="author-ref"/>
    <w:basedOn w:val="Domylnaczcionkaakapitu"/>
    <w:rsid w:val="00487DB5"/>
  </w:style>
  <w:style w:type="character" w:customStyle="1" w:styleId="publication-header-authorfont-weight-normal">
    <w:name w:val="publication-header-author__font-weight-normal"/>
    <w:basedOn w:val="Domylnaczcionkaakapitu"/>
    <w:rsid w:val="00A443DA"/>
  </w:style>
  <w:style w:type="character" w:customStyle="1" w:styleId="inlineblock">
    <w:name w:val="inlineblock"/>
    <w:basedOn w:val="Domylnaczcionkaakapitu"/>
    <w:rsid w:val="00545C18"/>
  </w:style>
  <w:style w:type="character" w:customStyle="1" w:styleId="sciprofiles-linkname">
    <w:name w:val="sciprofiles-link__name"/>
    <w:basedOn w:val="Domylnaczcionkaakapitu"/>
    <w:rsid w:val="00545C18"/>
  </w:style>
  <w:style w:type="character" w:styleId="Uwydatnienie">
    <w:name w:val="Emphasis"/>
    <w:basedOn w:val="Domylnaczcionkaakapitu"/>
    <w:uiPriority w:val="20"/>
    <w:qFormat/>
    <w:rsid w:val="00545C18"/>
    <w:rPr>
      <w:i/>
      <w:iCs/>
    </w:rPr>
  </w:style>
  <w:style w:type="paragraph" w:customStyle="1" w:styleId="Rab1">
    <w:name w:val="R_ab1"/>
    <w:next w:val="Normalny"/>
    <w:autoRedefine/>
    <w:qFormat/>
    <w:rsid w:val="003C08AA"/>
    <w:pPr>
      <w:suppressAutoHyphens/>
      <w:spacing w:before="120"/>
      <w:ind w:left="567" w:right="567"/>
      <w:jc w:val="both"/>
    </w:pPr>
    <w:rPr>
      <w:rFonts w:ascii="Times New Roman" w:eastAsia="SimSun" w:hAnsi="Times New Roman"/>
      <w:kern w:val="2"/>
      <w:sz w:val="18"/>
      <w:lang w:val="en-GB"/>
      <w14:ligatures w14:val="standardContextual"/>
    </w:rPr>
  </w:style>
  <w:style w:type="paragraph" w:customStyle="1" w:styleId="Rab2">
    <w:name w:val="R_ab2"/>
    <w:basedOn w:val="Rab1"/>
    <w:next w:val="Normalny"/>
    <w:autoRedefine/>
    <w:qFormat/>
    <w:rsid w:val="003C08AA"/>
    <w:pPr>
      <w:spacing w:before="60"/>
    </w:pPr>
  </w:style>
  <w:style w:type="paragraph" w:customStyle="1" w:styleId="Rafiliacja">
    <w:name w:val="R_afiliacja"/>
    <w:basedOn w:val="Normalny"/>
    <w:link w:val="RafiliacjaZnak"/>
    <w:qFormat/>
    <w:rsid w:val="003C08AA"/>
    <w:pPr>
      <w:suppressAutoHyphens/>
      <w:spacing w:after="0" w:line="240" w:lineRule="auto"/>
      <w:jc w:val="center"/>
    </w:pPr>
    <w:rPr>
      <w:rFonts w:ascii="Times New Roman" w:eastAsiaTheme="minorHAnsi" w:hAnsi="Times New Roman"/>
      <w:i/>
      <w:kern w:val="2"/>
      <w:sz w:val="20"/>
      <w:szCs w:val="28"/>
      <w14:ligatures w14:val="standardContextual"/>
    </w:rPr>
  </w:style>
  <w:style w:type="character" w:customStyle="1" w:styleId="RafiliacjaZnak">
    <w:name w:val="R_afiliacja Znak"/>
    <w:basedOn w:val="Domylnaczcionkaakapitu"/>
    <w:link w:val="Rafiliacja"/>
    <w:rsid w:val="003C08AA"/>
    <w:rPr>
      <w:rFonts w:ascii="Times New Roman" w:eastAsiaTheme="minorHAnsi" w:hAnsi="Times New Roman"/>
      <w:i/>
      <w:kern w:val="2"/>
      <w:szCs w:val="28"/>
      <w:lang w:eastAsia="en-US"/>
      <w14:ligatures w14:val="standardContextual"/>
    </w:rPr>
  </w:style>
  <w:style w:type="paragraph" w:customStyle="1" w:styleId="Rauco">
    <w:name w:val="R_au_co"/>
    <w:basedOn w:val="Rafiliacja"/>
    <w:autoRedefine/>
    <w:qFormat/>
    <w:rsid w:val="003C08AA"/>
    <w:pPr>
      <w:spacing w:before="120"/>
    </w:pPr>
    <w:rPr>
      <w:lang w:val="en-GB"/>
    </w:rPr>
  </w:style>
  <w:style w:type="paragraph" w:customStyle="1" w:styleId="Rn1">
    <w:name w:val="R_n1"/>
    <w:basedOn w:val="Normalny"/>
    <w:link w:val="Rn1Znak"/>
    <w:qFormat/>
    <w:rsid w:val="003C08AA"/>
    <w:pPr>
      <w:suppressAutoHyphens/>
      <w:spacing w:before="240" w:after="120" w:line="240" w:lineRule="auto"/>
      <w:jc w:val="both"/>
    </w:pPr>
    <w:rPr>
      <w:rFonts w:ascii="Times New Roman" w:eastAsiaTheme="minorHAnsi" w:hAnsi="Times New Roman" w:cstheme="minorBidi"/>
      <w:b/>
      <w:kern w:val="2"/>
      <w:sz w:val="24"/>
      <w14:ligatures w14:val="standardContextual"/>
    </w:rPr>
  </w:style>
  <w:style w:type="character" w:customStyle="1" w:styleId="Rn1Znak">
    <w:name w:val="R_n1 Znak"/>
    <w:basedOn w:val="Domylnaczcionkaakapitu"/>
    <w:link w:val="Rn1"/>
    <w:rsid w:val="003C08AA"/>
    <w:rPr>
      <w:rFonts w:ascii="Times New Roman" w:eastAsiaTheme="minorHAnsi" w:hAnsi="Times New Roman" w:cstheme="minorBidi"/>
      <w:b/>
      <w:kern w:val="2"/>
      <w:sz w:val="24"/>
      <w:szCs w:val="22"/>
      <w:lang w:eastAsia="en-US"/>
      <w14:ligatures w14:val="standardContextual"/>
    </w:rPr>
  </w:style>
  <w:style w:type="paragraph" w:customStyle="1" w:styleId="Rn2">
    <w:name w:val="R_n2"/>
    <w:basedOn w:val="Rn1"/>
    <w:link w:val="Rn2Znak"/>
    <w:qFormat/>
    <w:rsid w:val="003C08AA"/>
    <w:pPr>
      <w:spacing w:before="120"/>
      <w:jc w:val="left"/>
    </w:pPr>
    <w:rPr>
      <w:sz w:val="22"/>
    </w:rPr>
  </w:style>
  <w:style w:type="character" w:customStyle="1" w:styleId="Rn2Znak">
    <w:name w:val="R_n2 Znak"/>
    <w:link w:val="Rn2"/>
    <w:rsid w:val="003C08AA"/>
    <w:rPr>
      <w:rFonts w:ascii="Times New Roman" w:eastAsiaTheme="minorHAnsi" w:hAnsi="Times New Roman" w:cstheme="minorBidi"/>
      <w:b/>
      <w:kern w:val="2"/>
      <w:sz w:val="22"/>
      <w:szCs w:val="22"/>
      <w:lang w:eastAsia="en-US"/>
      <w14:ligatures w14:val="standardContextual"/>
    </w:rPr>
  </w:style>
  <w:style w:type="paragraph" w:customStyle="1" w:styleId="Rtytu">
    <w:name w:val="R_tytuł"/>
    <w:basedOn w:val="Rn2"/>
    <w:link w:val="RtytuZnak"/>
    <w:autoRedefine/>
    <w:qFormat/>
    <w:rsid w:val="003C08AA"/>
    <w:pPr>
      <w:spacing w:before="240" w:after="0"/>
      <w:jc w:val="center"/>
    </w:pPr>
    <w:rPr>
      <w:sz w:val="24"/>
      <w:szCs w:val="28"/>
    </w:rPr>
  </w:style>
  <w:style w:type="character" w:customStyle="1" w:styleId="RtytuZnak">
    <w:name w:val="R_tytuł Znak"/>
    <w:basedOn w:val="Rn2Znak"/>
    <w:link w:val="Rtytu"/>
    <w:rsid w:val="003C08AA"/>
    <w:rPr>
      <w:rFonts w:ascii="Times New Roman" w:eastAsiaTheme="minorHAnsi" w:hAnsi="Times New Roman" w:cstheme="minorBidi"/>
      <w:b/>
      <w:kern w:val="2"/>
      <w:sz w:val="24"/>
      <w:szCs w:val="28"/>
      <w:lang w:eastAsia="en-US"/>
      <w14:ligatures w14:val="standardContextual"/>
    </w:rPr>
  </w:style>
  <w:style w:type="paragraph" w:customStyle="1" w:styleId="Rautor">
    <w:name w:val="R_autor"/>
    <w:basedOn w:val="Rtytu"/>
    <w:link w:val="RautorZnak"/>
    <w:autoRedefine/>
    <w:qFormat/>
    <w:rsid w:val="003C08AA"/>
    <w:pPr>
      <w:spacing w:before="120"/>
    </w:pPr>
    <w:rPr>
      <w:rFonts w:eastAsia="Calibri" w:cs="Times New Roman"/>
      <w:b w:val="0"/>
      <w:i/>
    </w:rPr>
  </w:style>
  <w:style w:type="character" w:customStyle="1" w:styleId="RautorZnak">
    <w:name w:val="R_autor Znak"/>
    <w:link w:val="Rautor"/>
    <w:rsid w:val="003C08AA"/>
    <w:rPr>
      <w:rFonts w:ascii="Times New Roman" w:hAnsi="Times New Roman"/>
      <w:i/>
      <w:kern w:val="2"/>
      <w:sz w:val="24"/>
      <w:szCs w:val="28"/>
      <w:lang w:eastAsia="en-US"/>
      <w14:ligatures w14:val="standardContextual"/>
    </w:rPr>
  </w:style>
  <w:style w:type="paragraph" w:customStyle="1" w:styleId="Rlit">
    <w:name w:val="R_lit"/>
    <w:basedOn w:val="Normalny"/>
    <w:link w:val="RlitZnak"/>
    <w:qFormat/>
    <w:rsid w:val="003C08AA"/>
    <w:pPr>
      <w:spacing w:after="0" w:line="240" w:lineRule="auto"/>
      <w:ind w:left="425" w:hanging="425"/>
      <w:jc w:val="both"/>
    </w:pPr>
    <w:rPr>
      <w:rFonts w:ascii="Times New Roman" w:eastAsia="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3C08AA"/>
    <w:rPr>
      <w:rFonts w:ascii="Times New Roman" w:eastAsia="Times New Roman" w:hAnsi="Times New Roman"/>
      <w:kern w:val="2"/>
      <w:lang w:val="en-US"/>
      <w14:ligatures w14:val="standardContextual"/>
    </w:rPr>
  </w:style>
  <w:style w:type="paragraph" w:customStyle="1" w:styleId="Rtab">
    <w:name w:val="R_tab"/>
    <w:basedOn w:val="Normalny"/>
    <w:link w:val="RtabZnak"/>
    <w:qFormat/>
    <w:rsid w:val="003C08AA"/>
    <w:pPr>
      <w:suppressAutoHyphens/>
      <w:spacing w:after="120" w:line="240" w:lineRule="auto"/>
    </w:pPr>
    <w:rPr>
      <w:rFonts w:ascii="Times New Roman" w:eastAsiaTheme="minorHAnsi" w:hAnsi="Times New Roman" w:cstheme="minorBidi"/>
      <w:kern w:val="2"/>
      <w:sz w:val="20"/>
      <w14:ligatures w14:val="standardContextual"/>
    </w:rPr>
  </w:style>
  <w:style w:type="character" w:customStyle="1" w:styleId="RtabZnak">
    <w:name w:val="R_tab Znak"/>
    <w:basedOn w:val="Domylnaczcionkaakapitu"/>
    <w:link w:val="Rtab"/>
    <w:rsid w:val="003C08AA"/>
    <w:rPr>
      <w:rFonts w:ascii="Times New Roman" w:eastAsiaTheme="minorHAnsi" w:hAnsi="Times New Roman" w:cstheme="minorBidi"/>
      <w:kern w:val="2"/>
      <w:szCs w:val="22"/>
      <w:lang w:eastAsia="en-US"/>
      <w14:ligatures w14:val="standardContextual"/>
    </w:rPr>
  </w:style>
  <w:style w:type="paragraph" w:customStyle="1" w:styleId="Rn3">
    <w:name w:val="R_n3"/>
    <w:basedOn w:val="Rtab"/>
    <w:link w:val="Rn3Znak"/>
    <w:qFormat/>
    <w:rsid w:val="003C08AA"/>
    <w:pPr>
      <w:spacing w:before="120"/>
      <w:jc w:val="both"/>
    </w:pPr>
    <w:rPr>
      <w:i/>
    </w:rPr>
  </w:style>
  <w:style w:type="character" w:customStyle="1" w:styleId="Rn3Znak">
    <w:name w:val="R_n3 Znak"/>
    <w:basedOn w:val="RtabZnak"/>
    <w:link w:val="Rn3"/>
    <w:rsid w:val="003C08AA"/>
    <w:rPr>
      <w:rFonts w:ascii="Times New Roman" w:eastAsiaTheme="minorHAnsi" w:hAnsi="Times New Roman" w:cstheme="minorBidi"/>
      <w:i/>
      <w:kern w:val="2"/>
      <w:szCs w:val="22"/>
      <w:lang w:eastAsia="en-US"/>
      <w14:ligatures w14:val="standardContextual"/>
    </w:rPr>
  </w:style>
  <w:style w:type="paragraph" w:customStyle="1" w:styleId="Rrys">
    <w:name w:val="R_rys"/>
    <w:basedOn w:val="Rafiliacja"/>
    <w:link w:val="RrysZnak"/>
    <w:qFormat/>
    <w:rsid w:val="003C08AA"/>
    <w:pPr>
      <w:spacing w:before="120"/>
      <w:jc w:val="left"/>
    </w:pPr>
    <w:rPr>
      <w:i w:val="0"/>
    </w:rPr>
  </w:style>
  <w:style w:type="character" w:customStyle="1" w:styleId="RrysZnak">
    <w:name w:val="R_rys Znak"/>
    <w:basedOn w:val="RafiliacjaZnak"/>
    <w:link w:val="Rrys"/>
    <w:rsid w:val="003C08AA"/>
    <w:rPr>
      <w:rFonts w:ascii="Times New Roman" w:eastAsiaTheme="minorHAnsi" w:hAnsi="Times New Roman"/>
      <w:i w:val="0"/>
      <w:kern w:val="2"/>
      <w:szCs w:val="28"/>
      <w:lang w:eastAsia="en-US"/>
      <w14:ligatures w14:val="standardContextual"/>
    </w:rPr>
  </w:style>
  <w:style w:type="character" w:styleId="Nierozpoznanawzmianka">
    <w:name w:val="Unresolved Mention"/>
    <w:basedOn w:val="Domylnaczcionkaakapitu"/>
    <w:uiPriority w:val="99"/>
    <w:semiHidden/>
    <w:unhideWhenUsed/>
    <w:rsid w:val="00A4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5069">
      <w:bodyDiv w:val="1"/>
      <w:marLeft w:val="0"/>
      <w:marRight w:val="0"/>
      <w:marTop w:val="0"/>
      <w:marBottom w:val="0"/>
      <w:divBdr>
        <w:top w:val="none" w:sz="0" w:space="0" w:color="auto"/>
        <w:left w:val="none" w:sz="0" w:space="0" w:color="auto"/>
        <w:bottom w:val="none" w:sz="0" w:space="0" w:color="auto"/>
        <w:right w:val="none" w:sz="0" w:space="0" w:color="auto"/>
      </w:divBdr>
      <w:divsChild>
        <w:div w:id="1514880477">
          <w:marLeft w:val="0"/>
          <w:marRight w:val="0"/>
          <w:marTop w:val="0"/>
          <w:marBottom w:val="75"/>
          <w:divBdr>
            <w:top w:val="none" w:sz="0" w:space="0" w:color="auto"/>
            <w:left w:val="none" w:sz="0" w:space="0" w:color="auto"/>
            <w:bottom w:val="none" w:sz="0" w:space="0" w:color="auto"/>
            <w:right w:val="none" w:sz="0" w:space="0" w:color="auto"/>
          </w:divBdr>
        </w:div>
        <w:div w:id="1332761618">
          <w:marLeft w:val="0"/>
          <w:marRight w:val="0"/>
          <w:marTop w:val="0"/>
          <w:marBottom w:val="75"/>
          <w:divBdr>
            <w:top w:val="none" w:sz="0" w:space="0" w:color="auto"/>
            <w:left w:val="none" w:sz="0" w:space="0" w:color="auto"/>
            <w:bottom w:val="none" w:sz="0" w:space="0" w:color="auto"/>
            <w:right w:val="none" w:sz="0" w:space="0" w:color="auto"/>
          </w:divBdr>
        </w:div>
        <w:div w:id="1268344205">
          <w:marLeft w:val="0"/>
          <w:marRight w:val="0"/>
          <w:marTop w:val="150"/>
          <w:marBottom w:val="150"/>
          <w:divBdr>
            <w:top w:val="none" w:sz="0" w:space="0" w:color="auto"/>
            <w:left w:val="none" w:sz="0" w:space="0" w:color="auto"/>
            <w:bottom w:val="none" w:sz="0" w:space="0" w:color="auto"/>
            <w:right w:val="none" w:sz="0" w:space="0" w:color="auto"/>
          </w:divBdr>
        </w:div>
        <w:div w:id="93719974">
          <w:marLeft w:val="-300"/>
          <w:marRight w:val="0"/>
          <w:marTop w:val="0"/>
          <w:marBottom w:val="150"/>
          <w:divBdr>
            <w:top w:val="none" w:sz="0" w:space="0" w:color="auto"/>
            <w:left w:val="none" w:sz="0" w:space="0" w:color="auto"/>
            <w:bottom w:val="none" w:sz="0" w:space="0" w:color="auto"/>
            <w:right w:val="none" w:sz="0" w:space="0" w:color="auto"/>
          </w:divBdr>
          <w:divsChild>
            <w:div w:id="962346086">
              <w:marLeft w:val="0"/>
              <w:marRight w:val="0"/>
              <w:marTop w:val="0"/>
              <w:marBottom w:val="0"/>
              <w:divBdr>
                <w:top w:val="none" w:sz="0" w:space="0" w:color="auto"/>
                <w:left w:val="none" w:sz="0" w:space="0" w:color="auto"/>
                <w:bottom w:val="none" w:sz="0" w:space="0" w:color="auto"/>
                <w:right w:val="none" w:sz="0" w:space="0" w:color="auto"/>
              </w:divBdr>
              <w:divsChild>
                <w:div w:id="969167572">
                  <w:marLeft w:val="0"/>
                  <w:marRight w:val="0"/>
                  <w:marTop w:val="0"/>
                  <w:marBottom w:val="0"/>
                  <w:divBdr>
                    <w:top w:val="none" w:sz="0" w:space="0" w:color="auto"/>
                    <w:left w:val="none" w:sz="0" w:space="0" w:color="auto"/>
                    <w:bottom w:val="none" w:sz="0" w:space="0" w:color="auto"/>
                    <w:right w:val="none" w:sz="0" w:space="0" w:color="auto"/>
                  </w:divBdr>
                  <w:divsChild>
                    <w:div w:id="1847012053">
                      <w:marLeft w:val="0"/>
                      <w:marRight w:val="0"/>
                      <w:marTop w:val="0"/>
                      <w:marBottom w:val="0"/>
                      <w:divBdr>
                        <w:top w:val="none" w:sz="0" w:space="0" w:color="auto"/>
                        <w:left w:val="none" w:sz="0" w:space="0" w:color="auto"/>
                        <w:bottom w:val="none" w:sz="0" w:space="0" w:color="auto"/>
                        <w:right w:val="none" w:sz="0" w:space="0" w:color="auto"/>
                      </w:divBdr>
                      <w:divsChild>
                        <w:div w:id="461116977">
                          <w:marLeft w:val="0"/>
                          <w:marRight w:val="0"/>
                          <w:marTop w:val="0"/>
                          <w:marBottom w:val="0"/>
                          <w:divBdr>
                            <w:top w:val="none" w:sz="0" w:space="0" w:color="auto"/>
                            <w:left w:val="none" w:sz="0" w:space="0" w:color="auto"/>
                            <w:bottom w:val="none" w:sz="0" w:space="0" w:color="auto"/>
                            <w:right w:val="none" w:sz="0" w:space="0" w:color="auto"/>
                          </w:divBdr>
                          <w:divsChild>
                            <w:div w:id="1003824014">
                              <w:marLeft w:val="-150"/>
                              <w:marRight w:val="0"/>
                              <w:marTop w:val="0"/>
                              <w:marBottom w:val="0"/>
                              <w:divBdr>
                                <w:top w:val="none" w:sz="0" w:space="0" w:color="auto"/>
                                <w:left w:val="none" w:sz="0" w:space="0" w:color="auto"/>
                                <w:bottom w:val="none" w:sz="0" w:space="0" w:color="auto"/>
                                <w:right w:val="none" w:sz="0" w:space="0" w:color="auto"/>
                              </w:divBdr>
                              <w:divsChild>
                                <w:div w:id="2038308483">
                                  <w:marLeft w:val="0"/>
                                  <w:marRight w:val="0"/>
                                  <w:marTop w:val="0"/>
                                  <w:marBottom w:val="0"/>
                                  <w:divBdr>
                                    <w:top w:val="none" w:sz="0" w:space="0" w:color="auto"/>
                                    <w:left w:val="none" w:sz="0" w:space="0" w:color="auto"/>
                                    <w:bottom w:val="none" w:sz="0" w:space="0" w:color="auto"/>
                                    <w:right w:val="none" w:sz="0" w:space="0" w:color="auto"/>
                                  </w:divBdr>
                                </w:div>
                                <w:div w:id="1852259350">
                                  <w:marLeft w:val="0"/>
                                  <w:marRight w:val="0"/>
                                  <w:marTop w:val="0"/>
                                  <w:marBottom w:val="0"/>
                                  <w:divBdr>
                                    <w:top w:val="none" w:sz="0" w:space="0" w:color="auto"/>
                                    <w:left w:val="none" w:sz="0" w:space="0" w:color="auto"/>
                                    <w:bottom w:val="none" w:sz="0" w:space="0" w:color="auto"/>
                                    <w:right w:val="none" w:sz="0" w:space="0" w:color="auto"/>
                                  </w:divBdr>
                                  <w:divsChild>
                                    <w:div w:id="1087459190">
                                      <w:marLeft w:val="0"/>
                                      <w:marRight w:val="0"/>
                                      <w:marTop w:val="0"/>
                                      <w:marBottom w:val="0"/>
                                      <w:divBdr>
                                        <w:top w:val="none" w:sz="0" w:space="0" w:color="auto"/>
                                        <w:left w:val="none" w:sz="0" w:space="0" w:color="auto"/>
                                        <w:bottom w:val="none" w:sz="0" w:space="0" w:color="auto"/>
                                        <w:right w:val="none" w:sz="0" w:space="0" w:color="auto"/>
                                      </w:divBdr>
                                      <w:divsChild>
                                        <w:div w:id="724917243">
                                          <w:marLeft w:val="0"/>
                                          <w:marRight w:val="0"/>
                                          <w:marTop w:val="0"/>
                                          <w:marBottom w:val="0"/>
                                          <w:divBdr>
                                            <w:top w:val="none" w:sz="0" w:space="0" w:color="auto"/>
                                            <w:left w:val="none" w:sz="0" w:space="0" w:color="auto"/>
                                            <w:bottom w:val="none" w:sz="0" w:space="0" w:color="auto"/>
                                            <w:right w:val="none" w:sz="0" w:space="0" w:color="auto"/>
                                          </w:divBdr>
                                          <w:divsChild>
                                            <w:div w:id="1269655417">
                                              <w:marLeft w:val="0"/>
                                              <w:marRight w:val="0"/>
                                              <w:marTop w:val="0"/>
                                              <w:marBottom w:val="0"/>
                                              <w:divBdr>
                                                <w:top w:val="none" w:sz="0" w:space="0" w:color="auto"/>
                                                <w:left w:val="none" w:sz="0" w:space="0" w:color="auto"/>
                                                <w:bottom w:val="none" w:sz="0" w:space="0" w:color="auto"/>
                                                <w:right w:val="none" w:sz="0" w:space="0" w:color="auto"/>
                                              </w:divBdr>
                                              <w:divsChild>
                                                <w:div w:id="982465786">
                                                  <w:marLeft w:val="0"/>
                                                  <w:marRight w:val="0"/>
                                                  <w:marTop w:val="0"/>
                                                  <w:marBottom w:val="0"/>
                                                  <w:divBdr>
                                                    <w:top w:val="none" w:sz="0" w:space="0" w:color="auto"/>
                                                    <w:left w:val="none" w:sz="0" w:space="0" w:color="auto"/>
                                                    <w:bottom w:val="none" w:sz="0" w:space="0" w:color="auto"/>
                                                    <w:right w:val="none" w:sz="0" w:space="0" w:color="auto"/>
                                                  </w:divBdr>
                                                  <w:divsChild>
                                                    <w:div w:id="4614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105018">
              <w:marLeft w:val="0"/>
              <w:marRight w:val="0"/>
              <w:marTop w:val="0"/>
              <w:marBottom w:val="0"/>
              <w:divBdr>
                <w:top w:val="none" w:sz="0" w:space="0" w:color="auto"/>
                <w:left w:val="none" w:sz="0" w:space="0" w:color="auto"/>
                <w:bottom w:val="none" w:sz="0" w:space="0" w:color="auto"/>
                <w:right w:val="none" w:sz="0" w:space="0" w:color="auto"/>
              </w:divBdr>
              <w:divsChild>
                <w:div w:id="569073004">
                  <w:marLeft w:val="0"/>
                  <w:marRight w:val="0"/>
                  <w:marTop w:val="0"/>
                  <w:marBottom w:val="0"/>
                  <w:divBdr>
                    <w:top w:val="none" w:sz="0" w:space="0" w:color="auto"/>
                    <w:left w:val="none" w:sz="0" w:space="0" w:color="auto"/>
                    <w:bottom w:val="none" w:sz="0" w:space="0" w:color="auto"/>
                    <w:right w:val="none" w:sz="0" w:space="0" w:color="auto"/>
                  </w:divBdr>
                  <w:divsChild>
                    <w:div w:id="997459732">
                      <w:marLeft w:val="0"/>
                      <w:marRight w:val="0"/>
                      <w:marTop w:val="0"/>
                      <w:marBottom w:val="0"/>
                      <w:divBdr>
                        <w:top w:val="none" w:sz="0" w:space="0" w:color="auto"/>
                        <w:left w:val="none" w:sz="0" w:space="0" w:color="auto"/>
                        <w:bottom w:val="none" w:sz="0" w:space="0" w:color="auto"/>
                        <w:right w:val="none" w:sz="0" w:space="0" w:color="auto"/>
                      </w:divBdr>
                      <w:divsChild>
                        <w:div w:id="1839999574">
                          <w:marLeft w:val="-150"/>
                          <w:marRight w:val="0"/>
                          <w:marTop w:val="0"/>
                          <w:marBottom w:val="0"/>
                          <w:divBdr>
                            <w:top w:val="none" w:sz="0" w:space="0" w:color="auto"/>
                            <w:left w:val="none" w:sz="0" w:space="0" w:color="auto"/>
                            <w:bottom w:val="none" w:sz="0" w:space="0" w:color="auto"/>
                            <w:right w:val="none" w:sz="0" w:space="0" w:color="auto"/>
                          </w:divBdr>
                          <w:divsChild>
                            <w:div w:id="498081420">
                              <w:marLeft w:val="0"/>
                              <w:marRight w:val="0"/>
                              <w:marTop w:val="0"/>
                              <w:marBottom w:val="0"/>
                              <w:divBdr>
                                <w:top w:val="none" w:sz="0" w:space="0" w:color="auto"/>
                                <w:left w:val="none" w:sz="0" w:space="0" w:color="auto"/>
                                <w:bottom w:val="none" w:sz="0" w:space="0" w:color="auto"/>
                                <w:right w:val="none" w:sz="0" w:space="0" w:color="auto"/>
                              </w:divBdr>
                            </w:div>
                            <w:div w:id="2120834881">
                              <w:marLeft w:val="0"/>
                              <w:marRight w:val="0"/>
                              <w:marTop w:val="0"/>
                              <w:marBottom w:val="0"/>
                              <w:divBdr>
                                <w:top w:val="none" w:sz="0" w:space="0" w:color="auto"/>
                                <w:left w:val="none" w:sz="0" w:space="0" w:color="auto"/>
                                <w:bottom w:val="none" w:sz="0" w:space="0" w:color="auto"/>
                                <w:right w:val="none" w:sz="0" w:space="0" w:color="auto"/>
                              </w:divBdr>
                              <w:divsChild>
                                <w:div w:id="623539288">
                                  <w:marLeft w:val="0"/>
                                  <w:marRight w:val="0"/>
                                  <w:marTop w:val="0"/>
                                  <w:marBottom w:val="0"/>
                                  <w:divBdr>
                                    <w:top w:val="none" w:sz="0" w:space="0" w:color="auto"/>
                                    <w:left w:val="none" w:sz="0" w:space="0" w:color="auto"/>
                                    <w:bottom w:val="none" w:sz="0" w:space="0" w:color="auto"/>
                                    <w:right w:val="none" w:sz="0" w:space="0" w:color="auto"/>
                                  </w:divBdr>
                                  <w:divsChild>
                                    <w:div w:id="380061832">
                                      <w:marLeft w:val="0"/>
                                      <w:marRight w:val="0"/>
                                      <w:marTop w:val="0"/>
                                      <w:marBottom w:val="0"/>
                                      <w:divBdr>
                                        <w:top w:val="none" w:sz="0" w:space="0" w:color="auto"/>
                                        <w:left w:val="none" w:sz="0" w:space="0" w:color="auto"/>
                                        <w:bottom w:val="none" w:sz="0" w:space="0" w:color="auto"/>
                                        <w:right w:val="none" w:sz="0" w:space="0" w:color="auto"/>
                                      </w:divBdr>
                                      <w:divsChild>
                                        <w:div w:id="2068525493">
                                          <w:marLeft w:val="0"/>
                                          <w:marRight w:val="0"/>
                                          <w:marTop w:val="0"/>
                                          <w:marBottom w:val="0"/>
                                          <w:divBdr>
                                            <w:top w:val="none" w:sz="0" w:space="0" w:color="auto"/>
                                            <w:left w:val="none" w:sz="0" w:space="0" w:color="auto"/>
                                            <w:bottom w:val="none" w:sz="0" w:space="0" w:color="auto"/>
                                            <w:right w:val="none" w:sz="0" w:space="0" w:color="auto"/>
                                          </w:divBdr>
                                          <w:divsChild>
                                            <w:div w:id="1456290296">
                                              <w:marLeft w:val="0"/>
                                              <w:marRight w:val="0"/>
                                              <w:marTop w:val="0"/>
                                              <w:marBottom w:val="0"/>
                                              <w:divBdr>
                                                <w:top w:val="none" w:sz="0" w:space="0" w:color="auto"/>
                                                <w:left w:val="none" w:sz="0" w:space="0" w:color="auto"/>
                                                <w:bottom w:val="none" w:sz="0" w:space="0" w:color="auto"/>
                                                <w:right w:val="none" w:sz="0" w:space="0" w:color="auto"/>
                                              </w:divBdr>
                                              <w:divsChild>
                                                <w:div w:id="2069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768461">
              <w:marLeft w:val="0"/>
              <w:marRight w:val="0"/>
              <w:marTop w:val="0"/>
              <w:marBottom w:val="0"/>
              <w:divBdr>
                <w:top w:val="none" w:sz="0" w:space="0" w:color="auto"/>
                <w:left w:val="none" w:sz="0" w:space="0" w:color="auto"/>
                <w:bottom w:val="none" w:sz="0" w:space="0" w:color="auto"/>
                <w:right w:val="none" w:sz="0" w:space="0" w:color="auto"/>
              </w:divBdr>
              <w:divsChild>
                <w:div w:id="1090657041">
                  <w:marLeft w:val="0"/>
                  <w:marRight w:val="0"/>
                  <w:marTop w:val="0"/>
                  <w:marBottom w:val="0"/>
                  <w:divBdr>
                    <w:top w:val="none" w:sz="0" w:space="0" w:color="auto"/>
                    <w:left w:val="none" w:sz="0" w:space="0" w:color="auto"/>
                    <w:bottom w:val="none" w:sz="0" w:space="0" w:color="auto"/>
                    <w:right w:val="none" w:sz="0" w:space="0" w:color="auto"/>
                  </w:divBdr>
                  <w:divsChild>
                    <w:div w:id="1624922477">
                      <w:marLeft w:val="0"/>
                      <w:marRight w:val="0"/>
                      <w:marTop w:val="0"/>
                      <w:marBottom w:val="0"/>
                      <w:divBdr>
                        <w:top w:val="none" w:sz="0" w:space="0" w:color="auto"/>
                        <w:left w:val="none" w:sz="0" w:space="0" w:color="auto"/>
                        <w:bottom w:val="none" w:sz="0" w:space="0" w:color="auto"/>
                        <w:right w:val="none" w:sz="0" w:space="0" w:color="auto"/>
                      </w:divBdr>
                      <w:divsChild>
                        <w:div w:id="1491827513">
                          <w:marLeft w:val="-150"/>
                          <w:marRight w:val="0"/>
                          <w:marTop w:val="0"/>
                          <w:marBottom w:val="0"/>
                          <w:divBdr>
                            <w:top w:val="none" w:sz="0" w:space="0" w:color="auto"/>
                            <w:left w:val="none" w:sz="0" w:space="0" w:color="auto"/>
                            <w:bottom w:val="none" w:sz="0" w:space="0" w:color="auto"/>
                            <w:right w:val="none" w:sz="0" w:space="0" w:color="auto"/>
                          </w:divBdr>
                          <w:divsChild>
                            <w:div w:id="807474895">
                              <w:marLeft w:val="0"/>
                              <w:marRight w:val="0"/>
                              <w:marTop w:val="0"/>
                              <w:marBottom w:val="0"/>
                              <w:divBdr>
                                <w:top w:val="none" w:sz="0" w:space="0" w:color="auto"/>
                                <w:left w:val="none" w:sz="0" w:space="0" w:color="auto"/>
                                <w:bottom w:val="none" w:sz="0" w:space="0" w:color="auto"/>
                                <w:right w:val="none" w:sz="0" w:space="0" w:color="auto"/>
                              </w:divBdr>
                            </w:div>
                            <w:div w:id="609048267">
                              <w:marLeft w:val="0"/>
                              <w:marRight w:val="0"/>
                              <w:marTop w:val="0"/>
                              <w:marBottom w:val="0"/>
                              <w:divBdr>
                                <w:top w:val="none" w:sz="0" w:space="0" w:color="auto"/>
                                <w:left w:val="none" w:sz="0" w:space="0" w:color="auto"/>
                                <w:bottom w:val="none" w:sz="0" w:space="0" w:color="auto"/>
                                <w:right w:val="none" w:sz="0" w:space="0" w:color="auto"/>
                              </w:divBdr>
                              <w:divsChild>
                                <w:div w:id="1576428575">
                                  <w:marLeft w:val="0"/>
                                  <w:marRight w:val="0"/>
                                  <w:marTop w:val="0"/>
                                  <w:marBottom w:val="0"/>
                                  <w:divBdr>
                                    <w:top w:val="none" w:sz="0" w:space="0" w:color="auto"/>
                                    <w:left w:val="none" w:sz="0" w:space="0" w:color="auto"/>
                                    <w:bottom w:val="none" w:sz="0" w:space="0" w:color="auto"/>
                                    <w:right w:val="none" w:sz="0" w:space="0" w:color="auto"/>
                                  </w:divBdr>
                                  <w:divsChild>
                                    <w:div w:id="2124225140">
                                      <w:marLeft w:val="0"/>
                                      <w:marRight w:val="0"/>
                                      <w:marTop w:val="0"/>
                                      <w:marBottom w:val="0"/>
                                      <w:divBdr>
                                        <w:top w:val="none" w:sz="0" w:space="0" w:color="auto"/>
                                        <w:left w:val="none" w:sz="0" w:space="0" w:color="auto"/>
                                        <w:bottom w:val="none" w:sz="0" w:space="0" w:color="auto"/>
                                        <w:right w:val="none" w:sz="0" w:space="0" w:color="auto"/>
                                      </w:divBdr>
                                      <w:divsChild>
                                        <w:div w:id="1035735865">
                                          <w:marLeft w:val="0"/>
                                          <w:marRight w:val="0"/>
                                          <w:marTop w:val="0"/>
                                          <w:marBottom w:val="0"/>
                                          <w:divBdr>
                                            <w:top w:val="none" w:sz="0" w:space="0" w:color="auto"/>
                                            <w:left w:val="none" w:sz="0" w:space="0" w:color="auto"/>
                                            <w:bottom w:val="none" w:sz="0" w:space="0" w:color="auto"/>
                                            <w:right w:val="none" w:sz="0" w:space="0" w:color="auto"/>
                                          </w:divBdr>
                                          <w:divsChild>
                                            <w:div w:id="518933334">
                                              <w:marLeft w:val="0"/>
                                              <w:marRight w:val="0"/>
                                              <w:marTop w:val="0"/>
                                              <w:marBottom w:val="0"/>
                                              <w:divBdr>
                                                <w:top w:val="none" w:sz="0" w:space="0" w:color="auto"/>
                                                <w:left w:val="none" w:sz="0" w:space="0" w:color="auto"/>
                                                <w:bottom w:val="none" w:sz="0" w:space="0" w:color="auto"/>
                                                <w:right w:val="none" w:sz="0" w:space="0" w:color="auto"/>
                                              </w:divBdr>
                                              <w:divsChild>
                                                <w:div w:id="4931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983003">
              <w:marLeft w:val="0"/>
              <w:marRight w:val="0"/>
              <w:marTop w:val="0"/>
              <w:marBottom w:val="0"/>
              <w:divBdr>
                <w:top w:val="none" w:sz="0" w:space="0" w:color="auto"/>
                <w:left w:val="none" w:sz="0" w:space="0" w:color="auto"/>
                <w:bottom w:val="none" w:sz="0" w:space="0" w:color="auto"/>
                <w:right w:val="none" w:sz="0" w:space="0" w:color="auto"/>
              </w:divBdr>
              <w:divsChild>
                <w:div w:id="958410747">
                  <w:marLeft w:val="0"/>
                  <w:marRight w:val="0"/>
                  <w:marTop w:val="0"/>
                  <w:marBottom w:val="0"/>
                  <w:divBdr>
                    <w:top w:val="none" w:sz="0" w:space="0" w:color="auto"/>
                    <w:left w:val="none" w:sz="0" w:space="0" w:color="auto"/>
                    <w:bottom w:val="none" w:sz="0" w:space="0" w:color="auto"/>
                    <w:right w:val="none" w:sz="0" w:space="0" w:color="auto"/>
                  </w:divBdr>
                  <w:divsChild>
                    <w:div w:id="2147308985">
                      <w:marLeft w:val="0"/>
                      <w:marRight w:val="0"/>
                      <w:marTop w:val="0"/>
                      <w:marBottom w:val="0"/>
                      <w:divBdr>
                        <w:top w:val="none" w:sz="0" w:space="0" w:color="auto"/>
                        <w:left w:val="none" w:sz="0" w:space="0" w:color="auto"/>
                        <w:bottom w:val="none" w:sz="0" w:space="0" w:color="auto"/>
                        <w:right w:val="none" w:sz="0" w:space="0" w:color="auto"/>
                      </w:divBdr>
                      <w:divsChild>
                        <w:div w:id="2077314824">
                          <w:marLeft w:val="-150"/>
                          <w:marRight w:val="0"/>
                          <w:marTop w:val="0"/>
                          <w:marBottom w:val="0"/>
                          <w:divBdr>
                            <w:top w:val="none" w:sz="0" w:space="0" w:color="auto"/>
                            <w:left w:val="none" w:sz="0" w:space="0" w:color="auto"/>
                            <w:bottom w:val="none" w:sz="0" w:space="0" w:color="auto"/>
                            <w:right w:val="none" w:sz="0" w:space="0" w:color="auto"/>
                          </w:divBdr>
                          <w:divsChild>
                            <w:div w:id="240917792">
                              <w:marLeft w:val="0"/>
                              <w:marRight w:val="0"/>
                              <w:marTop w:val="0"/>
                              <w:marBottom w:val="0"/>
                              <w:divBdr>
                                <w:top w:val="none" w:sz="0" w:space="0" w:color="auto"/>
                                <w:left w:val="none" w:sz="0" w:space="0" w:color="auto"/>
                                <w:bottom w:val="none" w:sz="0" w:space="0" w:color="auto"/>
                                <w:right w:val="none" w:sz="0" w:space="0" w:color="auto"/>
                              </w:divBdr>
                            </w:div>
                            <w:div w:id="786432350">
                              <w:marLeft w:val="0"/>
                              <w:marRight w:val="0"/>
                              <w:marTop w:val="0"/>
                              <w:marBottom w:val="0"/>
                              <w:divBdr>
                                <w:top w:val="none" w:sz="0" w:space="0" w:color="auto"/>
                                <w:left w:val="none" w:sz="0" w:space="0" w:color="auto"/>
                                <w:bottom w:val="none" w:sz="0" w:space="0" w:color="auto"/>
                                <w:right w:val="none" w:sz="0" w:space="0" w:color="auto"/>
                              </w:divBdr>
                              <w:divsChild>
                                <w:div w:id="325868074">
                                  <w:marLeft w:val="0"/>
                                  <w:marRight w:val="0"/>
                                  <w:marTop w:val="0"/>
                                  <w:marBottom w:val="0"/>
                                  <w:divBdr>
                                    <w:top w:val="none" w:sz="0" w:space="0" w:color="auto"/>
                                    <w:left w:val="none" w:sz="0" w:space="0" w:color="auto"/>
                                    <w:bottom w:val="none" w:sz="0" w:space="0" w:color="auto"/>
                                    <w:right w:val="none" w:sz="0" w:space="0" w:color="auto"/>
                                  </w:divBdr>
                                  <w:divsChild>
                                    <w:div w:id="461122804">
                                      <w:marLeft w:val="0"/>
                                      <w:marRight w:val="0"/>
                                      <w:marTop w:val="0"/>
                                      <w:marBottom w:val="0"/>
                                      <w:divBdr>
                                        <w:top w:val="none" w:sz="0" w:space="0" w:color="auto"/>
                                        <w:left w:val="none" w:sz="0" w:space="0" w:color="auto"/>
                                        <w:bottom w:val="none" w:sz="0" w:space="0" w:color="auto"/>
                                        <w:right w:val="none" w:sz="0" w:space="0" w:color="auto"/>
                                      </w:divBdr>
                                      <w:divsChild>
                                        <w:div w:id="1273786653">
                                          <w:marLeft w:val="0"/>
                                          <w:marRight w:val="0"/>
                                          <w:marTop w:val="0"/>
                                          <w:marBottom w:val="0"/>
                                          <w:divBdr>
                                            <w:top w:val="none" w:sz="0" w:space="0" w:color="auto"/>
                                            <w:left w:val="none" w:sz="0" w:space="0" w:color="auto"/>
                                            <w:bottom w:val="none" w:sz="0" w:space="0" w:color="auto"/>
                                            <w:right w:val="none" w:sz="0" w:space="0" w:color="auto"/>
                                          </w:divBdr>
                                          <w:divsChild>
                                            <w:div w:id="1708487209">
                                              <w:marLeft w:val="0"/>
                                              <w:marRight w:val="0"/>
                                              <w:marTop w:val="0"/>
                                              <w:marBottom w:val="0"/>
                                              <w:divBdr>
                                                <w:top w:val="none" w:sz="0" w:space="0" w:color="auto"/>
                                                <w:left w:val="none" w:sz="0" w:space="0" w:color="auto"/>
                                                <w:bottom w:val="none" w:sz="0" w:space="0" w:color="auto"/>
                                                <w:right w:val="none" w:sz="0" w:space="0" w:color="auto"/>
                                              </w:divBdr>
                                              <w:divsChild>
                                                <w:div w:id="18744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064591">
              <w:marLeft w:val="0"/>
              <w:marRight w:val="0"/>
              <w:marTop w:val="0"/>
              <w:marBottom w:val="0"/>
              <w:divBdr>
                <w:top w:val="none" w:sz="0" w:space="0" w:color="auto"/>
                <w:left w:val="none" w:sz="0" w:space="0" w:color="auto"/>
                <w:bottom w:val="none" w:sz="0" w:space="0" w:color="auto"/>
                <w:right w:val="none" w:sz="0" w:space="0" w:color="auto"/>
              </w:divBdr>
              <w:divsChild>
                <w:div w:id="957956259">
                  <w:marLeft w:val="0"/>
                  <w:marRight w:val="0"/>
                  <w:marTop w:val="0"/>
                  <w:marBottom w:val="0"/>
                  <w:divBdr>
                    <w:top w:val="none" w:sz="0" w:space="0" w:color="auto"/>
                    <w:left w:val="none" w:sz="0" w:space="0" w:color="auto"/>
                    <w:bottom w:val="none" w:sz="0" w:space="0" w:color="auto"/>
                    <w:right w:val="none" w:sz="0" w:space="0" w:color="auto"/>
                  </w:divBdr>
                  <w:divsChild>
                    <w:div w:id="202599243">
                      <w:marLeft w:val="0"/>
                      <w:marRight w:val="0"/>
                      <w:marTop w:val="0"/>
                      <w:marBottom w:val="0"/>
                      <w:divBdr>
                        <w:top w:val="none" w:sz="0" w:space="0" w:color="auto"/>
                        <w:left w:val="none" w:sz="0" w:space="0" w:color="auto"/>
                        <w:bottom w:val="none" w:sz="0" w:space="0" w:color="auto"/>
                        <w:right w:val="none" w:sz="0" w:space="0" w:color="auto"/>
                      </w:divBdr>
                      <w:divsChild>
                        <w:div w:id="1393427323">
                          <w:marLeft w:val="-150"/>
                          <w:marRight w:val="0"/>
                          <w:marTop w:val="0"/>
                          <w:marBottom w:val="0"/>
                          <w:divBdr>
                            <w:top w:val="none" w:sz="0" w:space="0" w:color="auto"/>
                            <w:left w:val="none" w:sz="0" w:space="0" w:color="auto"/>
                            <w:bottom w:val="none" w:sz="0" w:space="0" w:color="auto"/>
                            <w:right w:val="none" w:sz="0" w:space="0" w:color="auto"/>
                          </w:divBdr>
                          <w:divsChild>
                            <w:div w:id="156381719">
                              <w:marLeft w:val="0"/>
                              <w:marRight w:val="0"/>
                              <w:marTop w:val="0"/>
                              <w:marBottom w:val="0"/>
                              <w:divBdr>
                                <w:top w:val="none" w:sz="0" w:space="0" w:color="auto"/>
                                <w:left w:val="none" w:sz="0" w:space="0" w:color="auto"/>
                                <w:bottom w:val="none" w:sz="0" w:space="0" w:color="auto"/>
                                <w:right w:val="none" w:sz="0" w:space="0" w:color="auto"/>
                              </w:divBdr>
                            </w:div>
                            <w:div w:id="1183321204">
                              <w:marLeft w:val="0"/>
                              <w:marRight w:val="0"/>
                              <w:marTop w:val="0"/>
                              <w:marBottom w:val="0"/>
                              <w:divBdr>
                                <w:top w:val="none" w:sz="0" w:space="0" w:color="auto"/>
                                <w:left w:val="none" w:sz="0" w:space="0" w:color="auto"/>
                                <w:bottom w:val="none" w:sz="0" w:space="0" w:color="auto"/>
                                <w:right w:val="none" w:sz="0" w:space="0" w:color="auto"/>
                              </w:divBdr>
                              <w:divsChild>
                                <w:div w:id="487214471">
                                  <w:marLeft w:val="0"/>
                                  <w:marRight w:val="0"/>
                                  <w:marTop w:val="0"/>
                                  <w:marBottom w:val="0"/>
                                  <w:divBdr>
                                    <w:top w:val="none" w:sz="0" w:space="0" w:color="auto"/>
                                    <w:left w:val="none" w:sz="0" w:space="0" w:color="auto"/>
                                    <w:bottom w:val="none" w:sz="0" w:space="0" w:color="auto"/>
                                    <w:right w:val="none" w:sz="0" w:space="0" w:color="auto"/>
                                  </w:divBdr>
                                  <w:divsChild>
                                    <w:div w:id="1186794331">
                                      <w:marLeft w:val="0"/>
                                      <w:marRight w:val="0"/>
                                      <w:marTop w:val="0"/>
                                      <w:marBottom w:val="0"/>
                                      <w:divBdr>
                                        <w:top w:val="none" w:sz="0" w:space="0" w:color="auto"/>
                                        <w:left w:val="none" w:sz="0" w:space="0" w:color="auto"/>
                                        <w:bottom w:val="none" w:sz="0" w:space="0" w:color="auto"/>
                                        <w:right w:val="none" w:sz="0" w:space="0" w:color="auto"/>
                                      </w:divBdr>
                                      <w:divsChild>
                                        <w:div w:id="101724982">
                                          <w:marLeft w:val="0"/>
                                          <w:marRight w:val="0"/>
                                          <w:marTop w:val="0"/>
                                          <w:marBottom w:val="0"/>
                                          <w:divBdr>
                                            <w:top w:val="none" w:sz="0" w:space="0" w:color="auto"/>
                                            <w:left w:val="none" w:sz="0" w:space="0" w:color="auto"/>
                                            <w:bottom w:val="none" w:sz="0" w:space="0" w:color="auto"/>
                                            <w:right w:val="none" w:sz="0" w:space="0" w:color="auto"/>
                                          </w:divBdr>
                                          <w:divsChild>
                                            <w:div w:id="682324800">
                                              <w:marLeft w:val="0"/>
                                              <w:marRight w:val="0"/>
                                              <w:marTop w:val="0"/>
                                              <w:marBottom w:val="0"/>
                                              <w:divBdr>
                                                <w:top w:val="none" w:sz="0" w:space="0" w:color="auto"/>
                                                <w:left w:val="none" w:sz="0" w:space="0" w:color="auto"/>
                                                <w:bottom w:val="none" w:sz="0" w:space="0" w:color="auto"/>
                                                <w:right w:val="none" w:sz="0" w:space="0" w:color="auto"/>
                                              </w:divBdr>
                                              <w:divsChild>
                                                <w:div w:id="653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61991">
              <w:marLeft w:val="0"/>
              <w:marRight w:val="0"/>
              <w:marTop w:val="0"/>
              <w:marBottom w:val="0"/>
              <w:divBdr>
                <w:top w:val="none" w:sz="0" w:space="0" w:color="auto"/>
                <w:left w:val="none" w:sz="0" w:space="0" w:color="auto"/>
                <w:bottom w:val="none" w:sz="0" w:space="0" w:color="auto"/>
                <w:right w:val="none" w:sz="0" w:space="0" w:color="auto"/>
              </w:divBdr>
              <w:divsChild>
                <w:div w:id="972826556">
                  <w:marLeft w:val="0"/>
                  <w:marRight w:val="0"/>
                  <w:marTop w:val="0"/>
                  <w:marBottom w:val="0"/>
                  <w:divBdr>
                    <w:top w:val="none" w:sz="0" w:space="0" w:color="auto"/>
                    <w:left w:val="none" w:sz="0" w:space="0" w:color="auto"/>
                    <w:bottom w:val="none" w:sz="0" w:space="0" w:color="auto"/>
                    <w:right w:val="none" w:sz="0" w:space="0" w:color="auto"/>
                  </w:divBdr>
                  <w:divsChild>
                    <w:div w:id="556746979">
                      <w:marLeft w:val="0"/>
                      <w:marRight w:val="0"/>
                      <w:marTop w:val="0"/>
                      <w:marBottom w:val="0"/>
                      <w:divBdr>
                        <w:top w:val="none" w:sz="0" w:space="0" w:color="auto"/>
                        <w:left w:val="none" w:sz="0" w:space="0" w:color="auto"/>
                        <w:bottom w:val="none" w:sz="0" w:space="0" w:color="auto"/>
                        <w:right w:val="none" w:sz="0" w:space="0" w:color="auto"/>
                      </w:divBdr>
                      <w:divsChild>
                        <w:div w:id="286936560">
                          <w:marLeft w:val="0"/>
                          <w:marRight w:val="0"/>
                          <w:marTop w:val="0"/>
                          <w:marBottom w:val="0"/>
                          <w:divBdr>
                            <w:top w:val="none" w:sz="0" w:space="0" w:color="auto"/>
                            <w:left w:val="none" w:sz="0" w:space="0" w:color="auto"/>
                            <w:bottom w:val="none" w:sz="0" w:space="0" w:color="auto"/>
                            <w:right w:val="none" w:sz="0" w:space="0" w:color="auto"/>
                          </w:divBdr>
                          <w:divsChild>
                            <w:div w:id="848520263">
                              <w:marLeft w:val="-150"/>
                              <w:marRight w:val="0"/>
                              <w:marTop w:val="0"/>
                              <w:marBottom w:val="0"/>
                              <w:divBdr>
                                <w:top w:val="none" w:sz="0" w:space="0" w:color="auto"/>
                                <w:left w:val="none" w:sz="0" w:space="0" w:color="auto"/>
                                <w:bottom w:val="none" w:sz="0" w:space="0" w:color="auto"/>
                                <w:right w:val="none" w:sz="0" w:space="0" w:color="auto"/>
                              </w:divBdr>
                              <w:divsChild>
                                <w:div w:id="1391733671">
                                  <w:marLeft w:val="0"/>
                                  <w:marRight w:val="0"/>
                                  <w:marTop w:val="0"/>
                                  <w:marBottom w:val="0"/>
                                  <w:divBdr>
                                    <w:top w:val="none" w:sz="0" w:space="0" w:color="auto"/>
                                    <w:left w:val="none" w:sz="0" w:space="0" w:color="auto"/>
                                    <w:bottom w:val="none" w:sz="0" w:space="0" w:color="auto"/>
                                    <w:right w:val="none" w:sz="0" w:space="0" w:color="auto"/>
                                  </w:divBdr>
                                </w:div>
                                <w:div w:id="1839299998">
                                  <w:marLeft w:val="0"/>
                                  <w:marRight w:val="0"/>
                                  <w:marTop w:val="0"/>
                                  <w:marBottom w:val="0"/>
                                  <w:divBdr>
                                    <w:top w:val="none" w:sz="0" w:space="0" w:color="auto"/>
                                    <w:left w:val="none" w:sz="0" w:space="0" w:color="auto"/>
                                    <w:bottom w:val="none" w:sz="0" w:space="0" w:color="auto"/>
                                    <w:right w:val="none" w:sz="0" w:space="0" w:color="auto"/>
                                  </w:divBdr>
                                  <w:divsChild>
                                    <w:div w:id="2088452120">
                                      <w:marLeft w:val="0"/>
                                      <w:marRight w:val="0"/>
                                      <w:marTop w:val="0"/>
                                      <w:marBottom w:val="0"/>
                                      <w:divBdr>
                                        <w:top w:val="none" w:sz="0" w:space="0" w:color="auto"/>
                                        <w:left w:val="none" w:sz="0" w:space="0" w:color="auto"/>
                                        <w:bottom w:val="none" w:sz="0" w:space="0" w:color="auto"/>
                                        <w:right w:val="none" w:sz="0" w:space="0" w:color="auto"/>
                                      </w:divBdr>
                                      <w:divsChild>
                                        <w:div w:id="525215466">
                                          <w:marLeft w:val="0"/>
                                          <w:marRight w:val="0"/>
                                          <w:marTop w:val="0"/>
                                          <w:marBottom w:val="0"/>
                                          <w:divBdr>
                                            <w:top w:val="none" w:sz="0" w:space="0" w:color="auto"/>
                                            <w:left w:val="none" w:sz="0" w:space="0" w:color="auto"/>
                                            <w:bottom w:val="none" w:sz="0" w:space="0" w:color="auto"/>
                                            <w:right w:val="none" w:sz="0" w:space="0" w:color="auto"/>
                                          </w:divBdr>
                                          <w:divsChild>
                                            <w:div w:id="2039155613">
                                              <w:marLeft w:val="0"/>
                                              <w:marRight w:val="0"/>
                                              <w:marTop w:val="0"/>
                                              <w:marBottom w:val="0"/>
                                              <w:divBdr>
                                                <w:top w:val="none" w:sz="0" w:space="0" w:color="auto"/>
                                                <w:left w:val="none" w:sz="0" w:space="0" w:color="auto"/>
                                                <w:bottom w:val="none" w:sz="0" w:space="0" w:color="auto"/>
                                                <w:right w:val="none" w:sz="0" w:space="0" w:color="auto"/>
                                              </w:divBdr>
                                              <w:divsChild>
                                                <w:div w:id="1972317981">
                                                  <w:marLeft w:val="0"/>
                                                  <w:marRight w:val="0"/>
                                                  <w:marTop w:val="0"/>
                                                  <w:marBottom w:val="0"/>
                                                  <w:divBdr>
                                                    <w:top w:val="none" w:sz="0" w:space="0" w:color="auto"/>
                                                    <w:left w:val="none" w:sz="0" w:space="0" w:color="auto"/>
                                                    <w:bottom w:val="none" w:sz="0" w:space="0" w:color="auto"/>
                                                    <w:right w:val="none" w:sz="0" w:space="0" w:color="auto"/>
                                                  </w:divBdr>
                                                  <w:divsChild>
                                                    <w:div w:id="9646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467242">
      <w:bodyDiv w:val="1"/>
      <w:marLeft w:val="0"/>
      <w:marRight w:val="0"/>
      <w:marTop w:val="0"/>
      <w:marBottom w:val="0"/>
      <w:divBdr>
        <w:top w:val="none" w:sz="0" w:space="0" w:color="auto"/>
        <w:left w:val="none" w:sz="0" w:space="0" w:color="auto"/>
        <w:bottom w:val="none" w:sz="0" w:space="0" w:color="auto"/>
        <w:right w:val="none" w:sz="0" w:space="0" w:color="auto"/>
      </w:divBdr>
    </w:div>
    <w:div w:id="722560032">
      <w:bodyDiv w:val="1"/>
      <w:marLeft w:val="0"/>
      <w:marRight w:val="0"/>
      <w:marTop w:val="0"/>
      <w:marBottom w:val="0"/>
      <w:divBdr>
        <w:top w:val="none" w:sz="0" w:space="0" w:color="auto"/>
        <w:left w:val="none" w:sz="0" w:space="0" w:color="auto"/>
        <w:bottom w:val="none" w:sz="0" w:space="0" w:color="auto"/>
        <w:right w:val="none" w:sz="0" w:space="0" w:color="auto"/>
      </w:divBdr>
      <w:divsChild>
        <w:div w:id="1103913353">
          <w:marLeft w:val="0"/>
          <w:marRight w:val="0"/>
          <w:marTop w:val="0"/>
          <w:marBottom w:val="0"/>
          <w:divBdr>
            <w:top w:val="none" w:sz="0" w:space="0" w:color="auto"/>
            <w:left w:val="none" w:sz="0" w:space="0" w:color="auto"/>
            <w:bottom w:val="none" w:sz="0" w:space="0" w:color="auto"/>
            <w:right w:val="none" w:sz="0" w:space="0" w:color="auto"/>
          </w:divBdr>
          <w:divsChild>
            <w:div w:id="853955048">
              <w:marLeft w:val="0"/>
              <w:marRight w:val="0"/>
              <w:marTop w:val="0"/>
              <w:marBottom w:val="0"/>
              <w:divBdr>
                <w:top w:val="none" w:sz="0" w:space="0" w:color="auto"/>
                <w:left w:val="none" w:sz="0" w:space="0" w:color="auto"/>
                <w:bottom w:val="none" w:sz="0" w:space="0" w:color="auto"/>
                <w:right w:val="none" w:sz="0" w:space="0" w:color="auto"/>
              </w:divBdr>
              <w:divsChild>
                <w:div w:id="1118916368">
                  <w:marLeft w:val="0"/>
                  <w:marRight w:val="0"/>
                  <w:marTop w:val="0"/>
                  <w:marBottom w:val="0"/>
                  <w:divBdr>
                    <w:top w:val="none" w:sz="0" w:space="0" w:color="auto"/>
                    <w:left w:val="none" w:sz="0" w:space="0" w:color="auto"/>
                    <w:bottom w:val="none" w:sz="0" w:space="0" w:color="auto"/>
                    <w:right w:val="none" w:sz="0" w:space="0" w:color="auto"/>
                  </w:divBdr>
                  <w:divsChild>
                    <w:div w:id="302586587">
                      <w:marLeft w:val="0"/>
                      <w:marRight w:val="0"/>
                      <w:marTop w:val="0"/>
                      <w:marBottom w:val="0"/>
                      <w:divBdr>
                        <w:top w:val="none" w:sz="0" w:space="0" w:color="auto"/>
                        <w:left w:val="none" w:sz="0" w:space="0" w:color="auto"/>
                        <w:bottom w:val="none" w:sz="0" w:space="0" w:color="auto"/>
                        <w:right w:val="none" w:sz="0" w:space="0" w:color="auto"/>
                      </w:divBdr>
                      <w:divsChild>
                        <w:div w:id="577129204">
                          <w:marLeft w:val="0"/>
                          <w:marRight w:val="0"/>
                          <w:marTop w:val="0"/>
                          <w:marBottom w:val="0"/>
                          <w:divBdr>
                            <w:top w:val="none" w:sz="0" w:space="0" w:color="auto"/>
                            <w:left w:val="none" w:sz="0" w:space="0" w:color="auto"/>
                            <w:bottom w:val="none" w:sz="0" w:space="0" w:color="auto"/>
                            <w:right w:val="none" w:sz="0" w:space="0" w:color="auto"/>
                          </w:divBdr>
                          <w:divsChild>
                            <w:div w:id="1961522252">
                              <w:marLeft w:val="0"/>
                              <w:marRight w:val="0"/>
                              <w:marTop w:val="0"/>
                              <w:marBottom w:val="0"/>
                              <w:divBdr>
                                <w:top w:val="none" w:sz="0" w:space="0" w:color="auto"/>
                                <w:left w:val="none" w:sz="0" w:space="0" w:color="auto"/>
                                <w:bottom w:val="none" w:sz="0" w:space="0" w:color="auto"/>
                                <w:right w:val="none" w:sz="0" w:space="0" w:color="auto"/>
                              </w:divBdr>
                            </w:div>
                            <w:div w:id="2113283973">
                              <w:marLeft w:val="0"/>
                              <w:marRight w:val="0"/>
                              <w:marTop w:val="0"/>
                              <w:marBottom w:val="0"/>
                              <w:divBdr>
                                <w:top w:val="none" w:sz="0" w:space="0" w:color="auto"/>
                                <w:left w:val="none" w:sz="0" w:space="0" w:color="auto"/>
                                <w:bottom w:val="none" w:sz="0" w:space="0" w:color="auto"/>
                                <w:right w:val="none" w:sz="0" w:space="0" w:color="auto"/>
                              </w:divBdr>
                              <w:divsChild>
                                <w:div w:id="502161266">
                                  <w:marLeft w:val="0"/>
                                  <w:marRight w:val="0"/>
                                  <w:marTop w:val="0"/>
                                  <w:marBottom w:val="0"/>
                                  <w:divBdr>
                                    <w:top w:val="none" w:sz="0" w:space="0" w:color="auto"/>
                                    <w:left w:val="none" w:sz="0" w:space="0" w:color="auto"/>
                                    <w:bottom w:val="none" w:sz="0" w:space="0" w:color="auto"/>
                                    <w:right w:val="none" w:sz="0" w:space="0" w:color="auto"/>
                                  </w:divBdr>
                                  <w:divsChild>
                                    <w:div w:id="953680316">
                                      <w:marLeft w:val="0"/>
                                      <w:marRight w:val="0"/>
                                      <w:marTop w:val="0"/>
                                      <w:marBottom w:val="0"/>
                                      <w:divBdr>
                                        <w:top w:val="none" w:sz="0" w:space="0" w:color="auto"/>
                                        <w:left w:val="none" w:sz="0" w:space="0" w:color="auto"/>
                                        <w:bottom w:val="none" w:sz="0" w:space="0" w:color="auto"/>
                                        <w:right w:val="none" w:sz="0" w:space="0" w:color="auto"/>
                                      </w:divBdr>
                                      <w:divsChild>
                                        <w:div w:id="1032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6203">
                                  <w:marLeft w:val="0"/>
                                  <w:marRight w:val="0"/>
                                  <w:marTop w:val="0"/>
                                  <w:marBottom w:val="0"/>
                                  <w:divBdr>
                                    <w:top w:val="none" w:sz="0" w:space="0" w:color="auto"/>
                                    <w:left w:val="none" w:sz="0" w:space="0" w:color="auto"/>
                                    <w:bottom w:val="none" w:sz="0" w:space="0" w:color="auto"/>
                                    <w:right w:val="none" w:sz="0" w:space="0" w:color="auto"/>
                                  </w:divBdr>
                                  <w:divsChild>
                                    <w:div w:id="725882412">
                                      <w:marLeft w:val="0"/>
                                      <w:marRight w:val="0"/>
                                      <w:marTop w:val="0"/>
                                      <w:marBottom w:val="0"/>
                                      <w:divBdr>
                                        <w:top w:val="none" w:sz="0" w:space="0" w:color="auto"/>
                                        <w:left w:val="none" w:sz="0" w:space="0" w:color="auto"/>
                                        <w:bottom w:val="none" w:sz="0" w:space="0" w:color="auto"/>
                                        <w:right w:val="none" w:sz="0" w:space="0" w:color="auto"/>
                                      </w:divBdr>
                                    </w:div>
                                  </w:divsChild>
                                </w:div>
                                <w:div w:id="1639257670">
                                  <w:marLeft w:val="0"/>
                                  <w:marRight w:val="0"/>
                                  <w:marTop w:val="0"/>
                                  <w:marBottom w:val="0"/>
                                  <w:divBdr>
                                    <w:top w:val="none" w:sz="0" w:space="0" w:color="auto"/>
                                    <w:left w:val="none" w:sz="0" w:space="0" w:color="auto"/>
                                    <w:bottom w:val="none" w:sz="0" w:space="0" w:color="auto"/>
                                    <w:right w:val="none" w:sz="0" w:space="0" w:color="auto"/>
                                  </w:divBdr>
                                  <w:divsChild>
                                    <w:div w:id="1550191793">
                                      <w:marLeft w:val="0"/>
                                      <w:marRight w:val="0"/>
                                      <w:marTop w:val="0"/>
                                      <w:marBottom w:val="0"/>
                                      <w:divBdr>
                                        <w:top w:val="none" w:sz="0" w:space="0" w:color="auto"/>
                                        <w:left w:val="none" w:sz="0" w:space="0" w:color="auto"/>
                                        <w:bottom w:val="none" w:sz="0" w:space="0" w:color="auto"/>
                                        <w:right w:val="none" w:sz="0" w:space="0" w:color="auto"/>
                                      </w:divBdr>
                                      <w:divsChild>
                                        <w:div w:id="1120296452">
                                          <w:marLeft w:val="0"/>
                                          <w:marRight w:val="0"/>
                                          <w:marTop w:val="0"/>
                                          <w:marBottom w:val="0"/>
                                          <w:divBdr>
                                            <w:top w:val="none" w:sz="0" w:space="0" w:color="auto"/>
                                            <w:left w:val="none" w:sz="0" w:space="0" w:color="auto"/>
                                            <w:bottom w:val="none" w:sz="0" w:space="0" w:color="auto"/>
                                            <w:right w:val="none" w:sz="0" w:space="0" w:color="auto"/>
                                          </w:divBdr>
                                          <w:divsChild>
                                            <w:div w:id="16434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654381">
      <w:bodyDiv w:val="1"/>
      <w:marLeft w:val="0"/>
      <w:marRight w:val="0"/>
      <w:marTop w:val="0"/>
      <w:marBottom w:val="0"/>
      <w:divBdr>
        <w:top w:val="none" w:sz="0" w:space="0" w:color="auto"/>
        <w:left w:val="none" w:sz="0" w:space="0" w:color="auto"/>
        <w:bottom w:val="none" w:sz="0" w:space="0" w:color="auto"/>
        <w:right w:val="none" w:sz="0" w:space="0" w:color="auto"/>
      </w:divBdr>
      <w:divsChild>
        <w:div w:id="335227345">
          <w:marLeft w:val="0"/>
          <w:marRight w:val="0"/>
          <w:marTop w:val="0"/>
          <w:marBottom w:val="0"/>
          <w:divBdr>
            <w:top w:val="none" w:sz="0" w:space="0" w:color="auto"/>
            <w:left w:val="none" w:sz="0" w:space="0" w:color="auto"/>
            <w:bottom w:val="none" w:sz="0" w:space="0" w:color="auto"/>
            <w:right w:val="none" w:sz="0" w:space="0" w:color="auto"/>
          </w:divBdr>
          <w:divsChild>
            <w:div w:id="309557569">
              <w:marLeft w:val="0"/>
              <w:marRight w:val="0"/>
              <w:marTop w:val="0"/>
              <w:marBottom w:val="0"/>
              <w:divBdr>
                <w:top w:val="none" w:sz="0" w:space="0" w:color="auto"/>
                <w:left w:val="none" w:sz="0" w:space="0" w:color="auto"/>
                <w:bottom w:val="none" w:sz="0" w:space="0" w:color="auto"/>
                <w:right w:val="none" w:sz="0" w:space="0" w:color="auto"/>
              </w:divBdr>
            </w:div>
            <w:div w:id="1478035117">
              <w:marLeft w:val="0"/>
              <w:marRight w:val="0"/>
              <w:marTop w:val="0"/>
              <w:marBottom w:val="0"/>
              <w:divBdr>
                <w:top w:val="none" w:sz="0" w:space="0" w:color="auto"/>
                <w:left w:val="none" w:sz="0" w:space="0" w:color="auto"/>
                <w:bottom w:val="none" w:sz="0" w:space="0" w:color="auto"/>
                <w:right w:val="none" w:sz="0" w:space="0" w:color="auto"/>
              </w:divBdr>
            </w:div>
          </w:divsChild>
        </w:div>
        <w:div w:id="1670257202">
          <w:marLeft w:val="0"/>
          <w:marRight w:val="0"/>
          <w:marTop w:val="75"/>
          <w:marBottom w:val="225"/>
          <w:divBdr>
            <w:top w:val="none" w:sz="0" w:space="0" w:color="auto"/>
            <w:left w:val="none" w:sz="0" w:space="0" w:color="auto"/>
            <w:bottom w:val="none" w:sz="0" w:space="0" w:color="auto"/>
            <w:right w:val="none" w:sz="0" w:space="0" w:color="auto"/>
          </w:divBdr>
          <w:divsChild>
            <w:div w:id="342360557">
              <w:marLeft w:val="0"/>
              <w:marRight w:val="0"/>
              <w:marTop w:val="0"/>
              <w:marBottom w:val="0"/>
              <w:divBdr>
                <w:top w:val="none" w:sz="0" w:space="0" w:color="auto"/>
                <w:left w:val="none" w:sz="0" w:space="0" w:color="auto"/>
                <w:bottom w:val="none" w:sz="0" w:space="0" w:color="auto"/>
                <w:right w:val="none" w:sz="0" w:space="0" w:color="auto"/>
              </w:divBdr>
              <w:divsChild>
                <w:div w:id="965283029">
                  <w:marLeft w:val="0"/>
                  <w:marRight w:val="0"/>
                  <w:marTop w:val="0"/>
                  <w:marBottom w:val="0"/>
                  <w:divBdr>
                    <w:top w:val="none" w:sz="0" w:space="0" w:color="auto"/>
                    <w:left w:val="none" w:sz="0" w:space="0" w:color="auto"/>
                    <w:bottom w:val="none" w:sz="0" w:space="0" w:color="auto"/>
                    <w:right w:val="none" w:sz="0" w:space="0" w:color="auto"/>
                  </w:divBdr>
                  <w:divsChild>
                    <w:div w:id="1426222933">
                      <w:marLeft w:val="0"/>
                      <w:marRight w:val="0"/>
                      <w:marTop w:val="0"/>
                      <w:marBottom w:val="0"/>
                      <w:divBdr>
                        <w:top w:val="none" w:sz="0" w:space="0" w:color="auto"/>
                        <w:left w:val="none" w:sz="0" w:space="0" w:color="auto"/>
                        <w:bottom w:val="none" w:sz="0" w:space="0" w:color="auto"/>
                        <w:right w:val="none" w:sz="0" w:space="0" w:color="auto"/>
                      </w:divBdr>
                    </w:div>
                  </w:divsChild>
                </w:div>
                <w:div w:id="1164013196">
                  <w:marLeft w:val="0"/>
                  <w:marRight w:val="0"/>
                  <w:marTop w:val="0"/>
                  <w:marBottom w:val="0"/>
                  <w:divBdr>
                    <w:top w:val="none" w:sz="0" w:space="0" w:color="auto"/>
                    <w:left w:val="none" w:sz="0" w:space="0" w:color="auto"/>
                    <w:bottom w:val="none" w:sz="0" w:space="0" w:color="auto"/>
                    <w:right w:val="none" w:sz="0" w:space="0" w:color="auto"/>
                  </w:divBdr>
                  <w:divsChild>
                    <w:div w:id="1237546313">
                      <w:marLeft w:val="0"/>
                      <w:marRight w:val="0"/>
                      <w:marTop w:val="0"/>
                      <w:marBottom w:val="0"/>
                      <w:divBdr>
                        <w:top w:val="none" w:sz="0" w:space="0" w:color="auto"/>
                        <w:left w:val="none" w:sz="0" w:space="0" w:color="auto"/>
                        <w:bottom w:val="none" w:sz="0" w:space="0" w:color="auto"/>
                        <w:right w:val="none" w:sz="0" w:space="0" w:color="auto"/>
                      </w:divBdr>
                    </w:div>
                    <w:div w:id="28862926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504">
          <w:marLeft w:val="0"/>
          <w:marRight w:val="0"/>
          <w:marTop w:val="0"/>
          <w:marBottom w:val="150"/>
          <w:divBdr>
            <w:top w:val="none" w:sz="0" w:space="0" w:color="auto"/>
            <w:left w:val="none" w:sz="0" w:space="0" w:color="auto"/>
            <w:bottom w:val="none" w:sz="0" w:space="0" w:color="auto"/>
            <w:right w:val="none" w:sz="0" w:space="0" w:color="auto"/>
          </w:divBdr>
        </w:div>
      </w:divsChild>
    </w:div>
    <w:div w:id="900021484">
      <w:bodyDiv w:val="1"/>
      <w:marLeft w:val="0"/>
      <w:marRight w:val="0"/>
      <w:marTop w:val="0"/>
      <w:marBottom w:val="0"/>
      <w:divBdr>
        <w:top w:val="none" w:sz="0" w:space="0" w:color="auto"/>
        <w:left w:val="none" w:sz="0" w:space="0" w:color="auto"/>
        <w:bottom w:val="none" w:sz="0" w:space="0" w:color="auto"/>
        <w:right w:val="none" w:sz="0" w:space="0" w:color="auto"/>
      </w:divBdr>
      <w:divsChild>
        <w:div w:id="485779324">
          <w:marLeft w:val="0"/>
          <w:marRight w:val="0"/>
          <w:marTop w:val="0"/>
          <w:marBottom w:val="0"/>
          <w:divBdr>
            <w:top w:val="none" w:sz="0" w:space="0" w:color="auto"/>
            <w:left w:val="none" w:sz="0" w:space="0" w:color="auto"/>
            <w:bottom w:val="none" w:sz="0" w:space="0" w:color="auto"/>
            <w:right w:val="none" w:sz="0" w:space="0" w:color="auto"/>
          </w:divBdr>
          <w:divsChild>
            <w:div w:id="105779218">
              <w:marLeft w:val="0"/>
              <w:marRight w:val="0"/>
              <w:marTop w:val="0"/>
              <w:marBottom w:val="0"/>
              <w:divBdr>
                <w:top w:val="none" w:sz="0" w:space="0" w:color="auto"/>
                <w:left w:val="none" w:sz="0" w:space="0" w:color="auto"/>
                <w:bottom w:val="none" w:sz="0" w:space="0" w:color="auto"/>
                <w:right w:val="none" w:sz="0" w:space="0" w:color="auto"/>
              </w:divBdr>
              <w:divsChild>
                <w:div w:id="932586418">
                  <w:marLeft w:val="0"/>
                  <w:marRight w:val="0"/>
                  <w:marTop w:val="0"/>
                  <w:marBottom w:val="0"/>
                  <w:divBdr>
                    <w:top w:val="none" w:sz="0" w:space="0" w:color="auto"/>
                    <w:left w:val="single" w:sz="12" w:space="0" w:color="auto"/>
                    <w:bottom w:val="none" w:sz="0" w:space="0" w:color="auto"/>
                    <w:right w:val="single" w:sz="12" w:space="0" w:color="auto"/>
                  </w:divBdr>
                  <w:divsChild>
                    <w:div w:id="1801652523">
                      <w:marLeft w:val="0"/>
                      <w:marRight w:val="0"/>
                      <w:marTop w:val="0"/>
                      <w:marBottom w:val="0"/>
                      <w:divBdr>
                        <w:top w:val="none" w:sz="0" w:space="0" w:color="auto"/>
                        <w:left w:val="none" w:sz="0" w:space="0" w:color="auto"/>
                        <w:bottom w:val="none" w:sz="0" w:space="0" w:color="auto"/>
                        <w:right w:val="none" w:sz="0" w:space="0" w:color="auto"/>
                      </w:divBdr>
                      <w:divsChild>
                        <w:div w:id="289479207">
                          <w:marLeft w:val="0"/>
                          <w:marRight w:val="0"/>
                          <w:marTop w:val="0"/>
                          <w:marBottom w:val="0"/>
                          <w:divBdr>
                            <w:top w:val="none" w:sz="0" w:space="0" w:color="auto"/>
                            <w:left w:val="none" w:sz="0" w:space="0" w:color="auto"/>
                            <w:bottom w:val="none" w:sz="0" w:space="0" w:color="auto"/>
                            <w:right w:val="none" w:sz="0" w:space="0" w:color="auto"/>
                          </w:divBdr>
                          <w:divsChild>
                            <w:div w:id="1166748622">
                              <w:marLeft w:val="0"/>
                              <w:marRight w:val="0"/>
                              <w:marTop w:val="0"/>
                              <w:marBottom w:val="0"/>
                              <w:divBdr>
                                <w:top w:val="none" w:sz="0" w:space="0" w:color="auto"/>
                                <w:left w:val="none" w:sz="0" w:space="0" w:color="auto"/>
                                <w:bottom w:val="none" w:sz="0" w:space="0" w:color="auto"/>
                                <w:right w:val="none" w:sz="0" w:space="0" w:color="auto"/>
                              </w:divBdr>
                              <w:divsChild>
                                <w:div w:id="1592398604">
                                  <w:marLeft w:val="0"/>
                                  <w:marRight w:val="0"/>
                                  <w:marTop w:val="0"/>
                                  <w:marBottom w:val="0"/>
                                  <w:divBdr>
                                    <w:top w:val="none" w:sz="0" w:space="0" w:color="auto"/>
                                    <w:left w:val="none" w:sz="0" w:space="0" w:color="auto"/>
                                    <w:bottom w:val="none" w:sz="0" w:space="0" w:color="auto"/>
                                    <w:right w:val="none" w:sz="0" w:space="0" w:color="auto"/>
                                  </w:divBdr>
                                  <w:divsChild>
                                    <w:div w:id="1155293744">
                                      <w:marLeft w:val="0"/>
                                      <w:marRight w:val="0"/>
                                      <w:marTop w:val="0"/>
                                      <w:marBottom w:val="0"/>
                                      <w:divBdr>
                                        <w:top w:val="none" w:sz="0" w:space="0" w:color="auto"/>
                                        <w:left w:val="none" w:sz="0" w:space="0" w:color="auto"/>
                                        <w:bottom w:val="none" w:sz="0" w:space="0" w:color="auto"/>
                                        <w:right w:val="none" w:sz="0" w:space="0" w:color="auto"/>
                                      </w:divBdr>
                                      <w:divsChild>
                                        <w:div w:id="218177039">
                                          <w:marLeft w:val="0"/>
                                          <w:marRight w:val="0"/>
                                          <w:marTop w:val="0"/>
                                          <w:marBottom w:val="0"/>
                                          <w:divBdr>
                                            <w:top w:val="none" w:sz="0" w:space="0" w:color="auto"/>
                                            <w:left w:val="none" w:sz="0" w:space="0" w:color="auto"/>
                                            <w:bottom w:val="none" w:sz="0" w:space="0" w:color="auto"/>
                                            <w:right w:val="none" w:sz="0" w:space="0" w:color="auto"/>
                                          </w:divBdr>
                                          <w:divsChild>
                                            <w:div w:id="1487437059">
                                              <w:marLeft w:val="0"/>
                                              <w:marRight w:val="0"/>
                                              <w:marTop w:val="0"/>
                                              <w:marBottom w:val="0"/>
                                              <w:divBdr>
                                                <w:top w:val="none" w:sz="0" w:space="0" w:color="auto"/>
                                                <w:left w:val="none" w:sz="0" w:space="0" w:color="auto"/>
                                                <w:bottom w:val="none" w:sz="0" w:space="0" w:color="auto"/>
                                                <w:right w:val="none" w:sz="0" w:space="0" w:color="auto"/>
                                              </w:divBdr>
                                              <w:divsChild>
                                                <w:div w:id="848107296">
                                                  <w:marLeft w:val="0"/>
                                                  <w:marRight w:val="0"/>
                                                  <w:marTop w:val="0"/>
                                                  <w:marBottom w:val="0"/>
                                                  <w:divBdr>
                                                    <w:top w:val="none" w:sz="0" w:space="0" w:color="auto"/>
                                                    <w:left w:val="none" w:sz="0" w:space="0" w:color="auto"/>
                                                    <w:bottom w:val="none" w:sz="0" w:space="0" w:color="auto"/>
                                                    <w:right w:val="none" w:sz="0" w:space="0" w:color="auto"/>
                                                  </w:divBdr>
                                                  <w:divsChild>
                                                    <w:div w:id="1220020409">
                                                      <w:marLeft w:val="0"/>
                                                      <w:marRight w:val="0"/>
                                                      <w:marTop w:val="0"/>
                                                      <w:marBottom w:val="0"/>
                                                      <w:divBdr>
                                                        <w:top w:val="none" w:sz="0" w:space="0" w:color="auto"/>
                                                        <w:left w:val="none" w:sz="0" w:space="0" w:color="auto"/>
                                                        <w:bottom w:val="none" w:sz="0" w:space="0" w:color="auto"/>
                                                        <w:right w:val="none" w:sz="0" w:space="0" w:color="auto"/>
                                                      </w:divBdr>
                                                      <w:divsChild>
                                                        <w:div w:id="876434672">
                                                          <w:marLeft w:val="0"/>
                                                          <w:marRight w:val="0"/>
                                                          <w:marTop w:val="0"/>
                                                          <w:marBottom w:val="0"/>
                                                          <w:divBdr>
                                                            <w:top w:val="none" w:sz="0" w:space="0" w:color="auto"/>
                                                            <w:left w:val="none" w:sz="0" w:space="0" w:color="auto"/>
                                                            <w:bottom w:val="none" w:sz="0" w:space="0" w:color="auto"/>
                                                            <w:right w:val="none" w:sz="0" w:space="0" w:color="auto"/>
                                                          </w:divBdr>
                                                          <w:divsChild>
                                                            <w:div w:id="537200238">
                                                              <w:marLeft w:val="0"/>
                                                              <w:marRight w:val="0"/>
                                                              <w:marTop w:val="0"/>
                                                              <w:marBottom w:val="0"/>
                                                              <w:divBdr>
                                                                <w:top w:val="none" w:sz="0" w:space="0" w:color="auto"/>
                                                                <w:left w:val="none" w:sz="0" w:space="0" w:color="auto"/>
                                                                <w:bottom w:val="none" w:sz="0" w:space="0" w:color="auto"/>
                                                                <w:right w:val="none" w:sz="0" w:space="0" w:color="auto"/>
                                                              </w:divBdr>
                                                              <w:divsChild>
                                                                <w:div w:id="1261252525">
                                                                  <w:marLeft w:val="0"/>
                                                                  <w:marRight w:val="0"/>
                                                                  <w:marTop w:val="0"/>
                                                                  <w:marBottom w:val="0"/>
                                                                  <w:divBdr>
                                                                    <w:top w:val="none" w:sz="0" w:space="0" w:color="auto"/>
                                                                    <w:left w:val="none" w:sz="0" w:space="0" w:color="auto"/>
                                                                    <w:bottom w:val="none" w:sz="0" w:space="0" w:color="auto"/>
                                                                    <w:right w:val="none" w:sz="0" w:space="0" w:color="auto"/>
                                                                  </w:divBdr>
                                                                  <w:divsChild>
                                                                    <w:div w:id="560402995">
                                                                      <w:marLeft w:val="0"/>
                                                                      <w:marRight w:val="0"/>
                                                                      <w:marTop w:val="0"/>
                                                                      <w:marBottom w:val="0"/>
                                                                      <w:divBdr>
                                                                        <w:top w:val="none" w:sz="0" w:space="0" w:color="auto"/>
                                                                        <w:left w:val="none" w:sz="0" w:space="0" w:color="auto"/>
                                                                        <w:bottom w:val="none" w:sz="0" w:space="0" w:color="auto"/>
                                                                        <w:right w:val="none" w:sz="0" w:space="0" w:color="auto"/>
                                                                      </w:divBdr>
                                                                      <w:divsChild>
                                                                        <w:div w:id="215703559">
                                                                          <w:marLeft w:val="0"/>
                                                                          <w:marRight w:val="0"/>
                                                                          <w:marTop w:val="0"/>
                                                                          <w:marBottom w:val="0"/>
                                                                          <w:divBdr>
                                                                            <w:top w:val="none" w:sz="0" w:space="0" w:color="auto"/>
                                                                            <w:left w:val="none" w:sz="0" w:space="0" w:color="auto"/>
                                                                            <w:bottom w:val="none" w:sz="0" w:space="0" w:color="auto"/>
                                                                            <w:right w:val="none" w:sz="0" w:space="0" w:color="auto"/>
                                                                          </w:divBdr>
                                                                          <w:divsChild>
                                                                            <w:div w:id="2014642326">
                                                                              <w:marLeft w:val="0"/>
                                                                              <w:marRight w:val="0"/>
                                                                              <w:marTop w:val="0"/>
                                                                              <w:marBottom w:val="0"/>
                                                                              <w:divBdr>
                                                                                <w:top w:val="none" w:sz="0" w:space="0" w:color="auto"/>
                                                                                <w:left w:val="none" w:sz="0" w:space="0" w:color="auto"/>
                                                                                <w:bottom w:val="none" w:sz="0" w:space="0" w:color="auto"/>
                                                                                <w:right w:val="none" w:sz="0" w:space="0" w:color="auto"/>
                                                                              </w:divBdr>
                                                                              <w:divsChild>
                                                                                <w:div w:id="972908231">
                                                                                  <w:marLeft w:val="0"/>
                                                                                  <w:marRight w:val="0"/>
                                                                                  <w:marTop w:val="0"/>
                                                                                  <w:marBottom w:val="0"/>
                                                                                  <w:divBdr>
                                                                                    <w:top w:val="none" w:sz="0" w:space="0" w:color="auto"/>
                                                                                    <w:left w:val="none" w:sz="0" w:space="0" w:color="auto"/>
                                                                                    <w:bottom w:val="none" w:sz="0" w:space="0" w:color="auto"/>
                                                                                    <w:right w:val="none" w:sz="0" w:space="0" w:color="auto"/>
                                                                                  </w:divBdr>
                                                                                  <w:divsChild>
                                                                                    <w:div w:id="2076316011">
                                                                                      <w:marLeft w:val="0"/>
                                                                                      <w:marRight w:val="0"/>
                                                                                      <w:marTop w:val="0"/>
                                                                                      <w:marBottom w:val="0"/>
                                                                                      <w:divBdr>
                                                                                        <w:top w:val="none" w:sz="0" w:space="0" w:color="auto"/>
                                                                                        <w:left w:val="none" w:sz="0" w:space="0" w:color="auto"/>
                                                                                        <w:bottom w:val="none" w:sz="0" w:space="0" w:color="auto"/>
                                                                                        <w:right w:val="none" w:sz="0" w:space="0" w:color="auto"/>
                                                                                      </w:divBdr>
                                                                                      <w:divsChild>
                                                                                        <w:div w:id="9238764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529067">
                                                          <w:marLeft w:val="0"/>
                                                          <w:marRight w:val="0"/>
                                                          <w:marTop w:val="0"/>
                                                          <w:marBottom w:val="0"/>
                                                          <w:divBdr>
                                                            <w:top w:val="none" w:sz="0" w:space="0" w:color="auto"/>
                                                            <w:left w:val="none" w:sz="0" w:space="0" w:color="auto"/>
                                                            <w:bottom w:val="none" w:sz="0" w:space="0" w:color="auto"/>
                                                            <w:right w:val="none" w:sz="0" w:space="0" w:color="auto"/>
                                                          </w:divBdr>
                                                          <w:divsChild>
                                                            <w:div w:id="244073821">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281233816">
                                                  <w:marLeft w:val="0"/>
                                                  <w:marRight w:val="0"/>
                                                  <w:marTop w:val="0"/>
                                                  <w:marBottom w:val="0"/>
                                                  <w:divBdr>
                                                    <w:top w:val="none" w:sz="0" w:space="0" w:color="auto"/>
                                                    <w:left w:val="none" w:sz="0" w:space="0" w:color="auto"/>
                                                    <w:bottom w:val="none" w:sz="0" w:space="0" w:color="auto"/>
                                                    <w:right w:val="none" w:sz="0" w:space="0" w:color="auto"/>
                                                  </w:divBdr>
                                                  <w:divsChild>
                                                    <w:div w:id="656878489">
                                                      <w:marLeft w:val="0"/>
                                                      <w:marRight w:val="0"/>
                                                      <w:marTop w:val="0"/>
                                                      <w:marBottom w:val="0"/>
                                                      <w:divBdr>
                                                        <w:top w:val="single" w:sz="2" w:space="9" w:color="auto"/>
                                                        <w:left w:val="single" w:sz="2" w:space="9" w:color="auto"/>
                                                        <w:bottom w:val="single" w:sz="2" w:space="9" w:color="auto"/>
                                                        <w:right w:val="single" w:sz="2" w:space="9" w:color="auto"/>
                                                      </w:divBdr>
                                                      <w:divsChild>
                                                        <w:div w:id="131215418">
                                                          <w:marLeft w:val="0"/>
                                                          <w:marRight w:val="0"/>
                                                          <w:marTop w:val="0"/>
                                                          <w:marBottom w:val="0"/>
                                                          <w:divBdr>
                                                            <w:top w:val="none" w:sz="0" w:space="0" w:color="auto"/>
                                                            <w:left w:val="none" w:sz="0" w:space="0" w:color="auto"/>
                                                            <w:bottom w:val="none" w:sz="0" w:space="0" w:color="auto"/>
                                                            <w:right w:val="none" w:sz="0" w:space="0" w:color="auto"/>
                                                          </w:divBdr>
                                                          <w:divsChild>
                                                            <w:div w:id="7886665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939176">
          <w:marLeft w:val="0"/>
          <w:marRight w:val="0"/>
          <w:marTop w:val="0"/>
          <w:marBottom w:val="0"/>
          <w:divBdr>
            <w:top w:val="none" w:sz="0" w:space="0" w:color="auto"/>
            <w:left w:val="none" w:sz="0" w:space="0" w:color="auto"/>
            <w:bottom w:val="none" w:sz="0" w:space="0" w:color="auto"/>
            <w:right w:val="none" w:sz="0" w:space="0" w:color="auto"/>
          </w:divBdr>
          <w:divsChild>
            <w:div w:id="1552115215">
              <w:marLeft w:val="0"/>
              <w:marRight w:val="0"/>
              <w:marTop w:val="0"/>
              <w:marBottom w:val="0"/>
              <w:divBdr>
                <w:top w:val="none" w:sz="0" w:space="0" w:color="auto"/>
                <w:left w:val="none" w:sz="0" w:space="0" w:color="auto"/>
                <w:bottom w:val="none" w:sz="0" w:space="0" w:color="auto"/>
                <w:right w:val="none" w:sz="0" w:space="0" w:color="auto"/>
              </w:divBdr>
              <w:divsChild>
                <w:div w:id="53965427">
                  <w:marLeft w:val="0"/>
                  <w:marRight w:val="0"/>
                  <w:marTop w:val="0"/>
                  <w:marBottom w:val="0"/>
                  <w:divBdr>
                    <w:top w:val="none" w:sz="0" w:space="0" w:color="auto"/>
                    <w:left w:val="none" w:sz="0" w:space="0" w:color="auto"/>
                    <w:bottom w:val="none" w:sz="0" w:space="0" w:color="auto"/>
                    <w:right w:val="none" w:sz="0" w:space="0" w:color="auto"/>
                  </w:divBdr>
                  <w:divsChild>
                    <w:div w:id="861286200">
                      <w:marLeft w:val="1500"/>
                      <w:marRight w:val="0"/>
                      <w:marTop w:val="0"/>
                      <w:marBottom w:val="0"/>
                      <w:divBdr>
                        <w:top w:val="none" w:sz="0" w:space="0" w:color="auto"/>
                        <w:left w:val="none" w:sz="0" w:space="0" w:color="auto"/>
                        <w:bottom w:val="none" w:sz="0" w:space="0" w:color="auto"/>
                        <w:right w:val="none" w:sz="0" w:space="0" w:color="auto"/>
                      </w:divBdr>
                      <w:divsChild>
                        <w:div w:id="447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665819">
      <w:bodyDiv w:val="1"/>
      <w:marLeft w:val="0"/>
      <w:marRight w:val="0"/>
      <w:marTop w:val="0"/>
      <w:marBottom w:val="0"/>
      <w:divBdr>
        <w:top w:val="none" w:sz="0" w:space="0" w:color="auto"/>
        <w:left w:val="none" w:sz="0" w:space="0" w:color="auto"/>
        <w:bottom w:val="none" w:sz="0" w:space="0" w:color="auto"/>
        <w:right w:val="none" w:sz="0" w:space="0" w:color="auto"/>
      </w:divBdr>
      <w:divsChild>
        <w:div w:id="467279665">
          <w:marLeft w:val="0"/>
          <w:marRight w:val="0"/>
          <w:marTop w:val="0"/>
          <w:marBottom w:val="75"/>
          <w:divBdr>
            <w:top w:val="none" w:sz="0" w:space="0" w:color="auto"/>
            <w:left w:val="none" w:sz="0" w:space="0" w:color="auto"/>
            <w:bottom w:val="none" w:sz="0" w:space="0" w:color="auto"/>
            <w:right w:val="none" w:sz="0" w:space="0" w:color="auto"/>
          </w:divBdr>
        </w:div>
        <w:div w:id="816579792">
          <w:marLeft w:val="0"/>
          <w:marRight w:val="0"/>
          <w:marTop w:val="0"/>
          <w:marBottom w:val="75"/>
          <w:divBdr>
            <w:top w:val="none" w:sz="0" w:space="0" w:color="auto"/>
            <w:left w:val="none" w:sz="0" w:space="0" w:color="auto"/>
            <w:bottom w:val="none" w:sz="0" w:space="0" w:color="auto"/>
            <w:right w:val="none" w:sz="0" w:space="0" w:color="auto"/>
          </w:divBdr>
        </w:div>
      </w:divsChild>
    </w:div>
    <w:div w:id="1117987509">
      <w:bodyDiv w:val="1"/>
      <w:marLeft w:val="0"/>
      <w:marRight w:val="0"/>
      <w:marTop w:val="0"/>
      <w:marBottom w:val="0"/>
      <w:divBdr>
        <w:top w:val="none" w:sz="0" w:space="0" w:color="auto"/>
        <w:left w:val="none" w:sz="0" w:space="0" w:color="auto"/>
        <w:bottom w:val="none" w:sz="0" w:space="0" w:color="auto"/>
        <w:right w:val="none" w:sz="0" w:space="0" w:color="auto"/>
      </w:divBdr>
      <w:divsChild>
        <w:div w:id="2028755042">
          <w:marLeft w:val="0"/>
          <w:marRight w:val="0"/>
          <w:marTop w:val="0"/>
          <w:marBottom w:val="120"/>
          <w:divBdr>
            <w:top w:val="none" w:sz="0" w:space="0" w:color="auto"/>
            <w:left w:val="none" w:sz="0" w:space="0" w:color="auto"/>
            <w:bottom w:val="none" w:sz="0" w:space="0" w:color="auto"/>
            <w:right w:val="none" w:sz="0" w:space="0" w:color="auto"/>
          </w:divBdr>
          <w:divsChild>
            <w:div w:id="1991867384">
              <w:marLeft w:val="0"/>
              <w:marRight w:val="0"/>
              <w:marTop w:val="0"/>
              <w:marBottom w:val="0"/>
              <w:divBdr>
                <w:top w:val="none" w:sz="0" w:space="0" w:color="auto"/>
                <w:left w:val="none" w:sz="0" w:space="0" w:color="auto"/>
                <w:bottom w:val="none" w:sz="0" w:space="0" w:color="auto"/>
                <w:right w:val="none" w:sz="0" w:space="0" w:color="auto"/>
              </w:divBdr>
              <w:divsChild>
                <w:div w:id="1402823770">
                  <w:marLeft w:val="0"/>
                  <w:marRight w:val="0"/>
                  <w:marTop w:val="0"/>
                  <w:marBottom w:val="0"/>
                  <w:divBdr>
                    <w:top w:val="none" w:sz="0" w:space="0" w:color="auto"/>
                    <w:left w:val="none" w:sz="0" w:space="0" w:color="auto"/>
                    <w:bottom w:val="none" w:sz="0" w:space="0" w:color="auto"/>
                    <w:right w:val="none" w:sz="0" w:space="0" w:color="auto"/>
                  </w:divBdr>
                  <w:divsChild>
                    <w:div w:id="1292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52689">
      <w:bodyDiv w:val="1"/>
      <w:marLeft w:val="0"/>
      <w:marRight w:val="0"/>
      <w:marTop w:val="0"/>
      <w:marBottom w:val="0"/>
      <w:divBdr>
        <w:top w:val="none" w:sz="0" w:space="0" w:color="auto"/>
        <w:left w:val="none" w:sz="0" w:space="0" w:color="auto"/>
        <w:bottom w:val="none" w:sz="0" w:space="0" w:color="auto"/>
        <w:right w:val="none" w:sz="0" w:space="0" w:color="auto"/>
      </w:divBdr>
    </w:div>
    <w:div w:id="1539318535">
      <w:bodyDiv w:val="1"/>
      <w:marLeft w:val="0"/>
      <w:marRight w:val="0"/>
      <w:marTop w:val="0"/>
      <w:marBottom w:val="0"/>
      <w:divBdr>
        <w:top w:val="none" w:sz="0" w:space="0" w:color="auto"/>
        <w:left w:val="none" w:sz="0" w:space="0" w:color="auto"/>
        <w:bottom w:val="none" w:sz="0" w:space="0" w:color="auto"/>
        <w:right w:val="none" w:sz="0" w:space="0" w:color="auto"/>
      </w:divBdr>
      <w:divsChild>
        <w:div w:id="288556379">
          <w:marLeft w:val="0"/>
          <w:marRight w:val="0"/>
          <w:marTop w:val="0"/>
          <w:marBottom w:val="0"/>
          <w:divBdr>
            <w:top w:val="none" w:sz="0" w:space="0" w:color="auto"/>
            <w:left w:val="none" w:sz="0" w:space="0" w:color="auto"/>
            <w:bottom w:val="none" w:sz="0" w:space="0" w:color="auto"/>
            <w:right w:val="none" w:sz="0" w:space="0" w:color="auto"/>
          </w:divBdr>
        </w:div>
        <w:div w:id="2040691699">
          <w:marLeft w:val="0"/>
          <w:marRight w:val="0"/>
          <w:marTop w:val="0"/>
          <w:marBottom w:val="0"/>
          <w:divBdr>
            <w:top w:val="none" w:sz="0" w:space="0" w:color="auto"/>
            <w:left w:val="none" w:sz="0" w:space="0" w:color="auto"/>
            <w:bottom w:val="none" w:sz="0" w:space="0" w:color="auto"/>
            <w:right w:val="none" w:sz="0" w:space="0" w:color="auto"/>
          </w:divBdr>
        </w:div>
        <w:div w:id="857541628">
          <w:marLeft w:val="0"/>
          <w:marRight w:val="0"/>
          <w:marTop w:val="0"/>
          <w:marBottom w:val="0"/>
          <w:divBdr>
            <w:top w:val="none" w:sz="0" w:space="0" w:color="auto"/>
            <w:left w:val="none" w:sz="0" w:space="0" w:color="auto"/>
            <w:bottom w:val="none" w:sz="0" w:space="0" w:color="auto"/>
            <w:right w:val="none" w:sz="0" w:space="0" w:color="auto"/>
          </w:divBdr>
        </w:div>
        <w:div w:id="1322466692">
          <w:marLeft w:val="0"/>
          <w:marRight w:val="0"/>
          <w:marTop w:val="0"/>
          <w:marBottom w:val="0"/>
          <w:divBdr>
            <w:top w:val="none" w:sz="0" w:space="0" w:color="auto"/>
            <w:left w:val="none" w:sz="0" w:space="0" w:color="auto"/>
            <w:bottom w:val="none" w:sz="0" w:space="0" w:color="auto"/>
            <w:right w:val="none" w:sz="0" w:space="0" w:color="auto"/>
          </w:divBdr>
        </w:div>
        <w:div w:id="452986236">
          <w:marLeft w:val="0"/>
          <w:marRight w:val="0"/>
          <w:marTop w:val="0"/>
          <w:marBottom w:val="0"/>
          <w:divBdr>
            <w:top w:val="none" w:sz="0" w:space="0" w:color="auto"/>
            <w:left w:val="none" w:sz="0" w:space="0" w:color="auto"/>
            <w:bottom w:val="none" w:sz="0" w:space="0" w:color="auto"/>
            <w:right w:val="none" w:sz="0" w:space="0" w:color="auto"/>
          </w:divBdr>
        </w:div>
        <w:div w:id="1623730553">
          <w:marLeft w:val="0"/>
          <w:marRight w:val="0"/>
          <w:marTop w:val="0"/>
          <w:marBottom w:val="0"/>
          <w:divBdr>
            <w:top w:val="none" w:sz="0" w:space="0" w:color="auto"/>
            <w:left w:val="none" w:sz="0" w:space="0" w:color="auto"/>
            <w:bottom w:val="none" w:sz="0" w:space="0" w:color="auto"/>
            <w:right w:val="none" w:sz="0" w:space="0" w:color="auto"/>
          </w:divBdr>
        </w:div>
        <w:div w:id="556476519">
          <w:marLeft w:val="0"/>
          <w:marRight w:val="0"/>
          <w:marTop w:val="0"/>
          <w:marBottom w:val="0"/>
          <w:divBdr>
            <w:top w:val="none" w:sz="0" w:space="0" w:color="auto"/>
            <w:left w:val="none" w:sz="0" w:space="0" w:color="auto"/>
            <w:bottom w:val="none" w:sz="0" w:space="0" w:color="auto"/>
            <w:right w:val="none" w:sz="0" w:space="0" w:color="auto"/>
          </w:divBdr>
        </w:div>
        <w:div w:id="113134362">
          <w:marLeft w:val="0"/>
          <w:marRight w:val="0"/>
          <w:marTop w:val="0"/>
          <w:marBottom w:val="0"/>
          <w:divBdr>
            <w:top w:val="none" w:sz="0" w:space="0" w:color="auto"/>
            <w:left w:val="none" w:sz="0" w:space="0" w:color="auto"/>
            <w:bottom w:val="none" w:sz="0" w:space="0" w:color="auto"/>
            <w:right w:val="none" w:sz="0" w:space="0" w:color="auto"/>
          </w:divBdr>
        </w:div>
        <w:div w:id="917053199">
          <w:marLeft w:val="0"/>
          <w:marRight w:val="0"/>
          <w:marTop w:val="0"/>
          <w:marBottom w:val="0"/>
          <w:divBdr>
            <w:top w:val="none" w:sz="0" w:space="0" w:color="auto"/>
            <w:left w:val="none" w:sz="0" w:space="0" w:color="auto"/>
            <w:bottom w:val="none" w:sz="0" w:space="0" w:color="auto"/>
            <w:right w:val="none" w:sz="0" w:space="0" w:color="auto"/>
          </w:divBdr>
        </w:div>
        <w:div w:id="399596336">
          <w:marLeft w:val="0"/>
          <w:marRight w:val="0"/>
          <w:marTop w:val="0"/>
          <w:marBottom w:val="0"/>
          <w:divBdr>
            <w:top w:val="none" w:sz="0" w:space="0" w:color="auto"/>
            <w:left w:val="none" w:sz="0" w:space="0" w:color="auto"/>
            <w:bottom w:val="none" w:sz="0" w:space="0" w:color="auto"/>
            <w:right w:val="none" w:sz="0" w:space="0" w:color="auto"/>
          </w:divBdr>
        </w:div>
        <w:div w:id="1983196190">
          <w:marLeft w:val="0"/>
          <w:marRight w:val="0"/>
          <w:marTop w:val="0"/>
          <w:marBottom w:val="0"/>
          <w:divBdr>
            <w:top w:val="none" w:sz="0" w:space="0" w:color="auto"/>
            <w:left w:val="none" w:sz="0" w:space="0" w:color="auto"/>
            <w:bottom w:val="none" w:sz="0" w:space="0" w:color="auto"/>
            <w:right w:val="none" w:sz="0" w:space="0" w:color="auto"/>
          </w:divBdr>
        </w:div>
        <w:div w:id="509107650">
          <w:marLeft w:val="0"/>
          <w:marRight w:val="0"/>
          <w:marTop w:val="0"/>
          <w:marBottom w:val="0"/>
          <w:divBdr>
            <w:top w:val="none" w:sz="0" w:space="0" w:color="auto"/>
            <w:left w:val="none" w:sz="0" w:space="0" w:color="auto"/>
            <w:bottom w:val="none" w:sz="0" w:space="0" w:color="auto"/>
            <w:right w:val="none" w:sz="0" w:space="0" w:color="auto"/>
          </w:divBdr>
        </w:div>
        <w:div w:id="121732356">
          <w:marLeft w:val="0"/>
          <w:marRight w:val="0"/>
          <w:marTop w:val="0"/>
          <w:marBottom w:val="0"/>
          <w:divBdr>
            <w:top w:val="none" w:sz="0" w:space="0" w:color="auto"/>
            <w:left w:val="none" w:sz="0" w:space="0" w:color="auto"/>
            <w:bottom w:val="none" w:sz="0" w:space="0" w:color="auto"/>
            <w:right w:val="none" w:sz="0" w:space="0" w:color="auto"/>
          </w:divBdr>
        </w:div>
        <w:div w:id="823424657">
          <w:marLeft w:val="0"/>
          <w:marRight w:val="0"/>
          <w:marTop w:val="0"/>
          <w:marBottom w:val="0"/>
          <w:divBdr>
            <w:top w:val="none" w:sz="0" w:space="0" w:color="auto"/>
            <w:left w:val="none" w:sz="0" w:space="0" w:color="auto"/>
            <w:bottom w:val="none" w:sz="0" w:space="0" w:color="auto"/>
            <w:right w:val="none" w:sz="0" w:space="0" w:color="auto"/>
          </w:divBdr>
        </w:div>
        <w:div w:id="1166677173">
          <w:marLeft w:val="0"/>
          <w:marRight w:val="0"/>
          <w:marTop w:val="0"/>
          <w:marBottom w:val="0"/>
          <w:divBdr>
            <w:top w:val="none" w:sz="0" w:space="0" w:color="auto"/>
            <w:left w:val="none" w:sz="0" w:space="0" w:color="auto"/>
            <w:bottom w:val="none" w:sz="0" w:space="0" w:color="auto"/>
            <w:right w:val="none" w:sz="0" w:space="0" w:color="auto"/>
          </w:divBdr>
        </w:div>
        <w:div w:id="22942569">
          <w:marLeft w:val="0"/>
          <w:marRight w:val="0"/>
          <w:marTop w:val="0"/>
          <w:marBottom w:val="0"/>
          <w:divBdr>
            <w:top w:val="none" w:sz="0" w:space="0" w:color="auto"/>
            <w:left w:val="none" w:sz="0" w:space="0" w:color="auto"/>
            <w:bottom w:val="none" w:sz="0" w:space="0" w:color="auto"/>
            <w:right w:val="none" w:sz="0" w:space="0" w:color="auto"/>
          </w:divBdr>
        </w:div>
        <w:div w:id="561137535">
          <w:marLeft w:val="0"/>
          <w:marRight w:val="0"/>
          <w:marTop w:val="0"/>
          <w:marBottom w:val="0"/>
          <w:divBdr>
            <w:top w:val="none" w:sz="0" w:space="0" w:color="auto"/>
            <w:left w:val="none" w:sz="0" w:space="0" w:color="auto"/>
            <w:bottom w:val="none" w:sz="0" w:space="0" w:color="auto"/>
            <w:right w:val="none" w:sz="0" w:space="0" w:color="auto"/>
          </w:divBdr>
        </w:div>
        <w:div w:id="1647277843">
          <w:marLeft w:val="0"/>
          <w:marRight w:val="0"/>
          <w:marTop w:val="0"/>
          <w:marBottom w:val="0"/>
          <w:divBdr>
            <w:top w:val="none" w:sz="0" w:space="0" w:color="auto"/>
            <w:left w:val="none" w:sz="0" w:space="0" w:color="auto"/>
            <w:bottom w:val="none" w:sz="0" w:space="0" w:color="auto"/>
            <w:right w:val="none" w:sz="0" w:space="0" w:color="auto"/>
          </w:divBdr>
        </w:div>
        <w:div w:id="1310012385">
          <w:marLeft w:val="0"/>
          <w:marRight w:val="0"/>
          <w:marTop w:val="0"/>
          <w:marBottom w:val="0"/>
          <w:divBdr>
            <w:top w:val="none" w:sz="0" w:space="0" w:color="auto"/>
            <w:left w:val="none" w:sz="0" w:space="0" w:color="auto"/>
            <w:bottom w:val="none" w:sz="0" w:space="0" w:color="auto"/>
            <w:right w:val="none" w:sz="0" w:space="0" w:color="auto"/>
          </w:divBdr>
        </w:div>
        <w:div w:id="1566067010">
          <w:marLeft w:val="0"/>
          <w:marRight w:val="0"/>
          <w:marTop w:val="0"/>
          <w:marBottom w:val="0"/>
          <w:divBdr>
            <w:top w:val="none" w:sz="0" w:space="0" w:color="auto"/>
            <w:left w:val="none" w:sz="0" w:space="0" w:color="auto"/>
            <w:bottom w:val="none" w:sz="0" w:space="0" w:color="auto"/>
            <w:right w:val="none" w:sz="0" w:space="0" w:color="auto"/>
          </w:divBdr>
        </w:div>
        <w:div w:id="26954391">
          <w:marLeft w:val="0"/>
          <w:marRight w:val="0"/>
          <w:marTop w:val="0"/>
          <w:marBottom w:val="0"/>
          <w:divBdr>
            <w:top w:val="none" w:sz="0" w:space="0" w:color="auto"/>
            <w:left w:val="none" w:sz="0" w:space="0" w:color="auto"/>
            <w:bottom w:val="none" w:sz="0" w:space="0" w:color="auto"/>
            <w:right w:val="none" w:sz="0" w:space="0" w:color="auto"/>
          </w:divBdr>
        </w:div>
        <w:div w:id="350380144">
          <w:marLeft w:val="0"/>
          <w:marRight w:val="0"/>
          <w:marTop w:val="0"/>
          <w:marBottom w:val="0"/>
          <w:divBdr>
            <w:top w:val="none" w:sz="0" w:space="0" w:color="auto"/>
            <w:left w:val="none" w:sz="0" w:space="0" w:color="auto"/>
            <w:bottom w:val="none" w:sz="0" w:space="0" w:color="auto"/>
            <w:right w:val="none" w:sz="0" w:space="0" w:color="auto"/>
          </w:divBdr>
        </w:div>
        <w:div w:id="1132820145">
          <w:marLeft w:val="0"/>
          <w:marRight w:val="0"/>
          <w:marTop w:val="0"/>
          <w:marBottom w:val="0"/>
          <w:divBdr>
            <w:top w:val="none" w:sz="0" w:space="0" w:color="auto"/>
            <w:left w:val="none" w:sz="0" w:space="0" w:color="auto"/>
            <w:bottom w:val="none" w:sz="0" w:space="0" w:color="auto"/>
            <w:right w:val="none" w:sz="0" w:space="0" w:color="auto"/>
          </w:divBdr>
        </w:div>
        <w:div w:id="159125675">
          <w:marLeft w:val="0"/>
          <w:marRight w:val="0"/>
          <w:marTop w:val="0"/>
          <w:marBottom w:val="0"/>
          <w:divBdr>
            <w:top w:val="none" w:sz="0" w:space="0" w:color="auto"/>
            <w:left w:val="none" w:sz="0" w:space="0" w:color="auto"/>
            <w:bottom w:val="none" w:sz="0" w:space="0" w:color="auto"/>
            <w:right w:val="none" w:sz="0" w:space="0" w:color="auto"/>
          </w:divBdr>
        </w:div>
        <w:div w:id="117191180">
          <w:marLeft w:val="0"/>
          <w:marRight w:val="0"/>
          <w:marTop w:val="0"/>
          <w:marBottom w:val="0"/>
          <w:divBdr>
            <w:top w:val="none" w:sz="0" w:space="0" w:color="auto"/>
            <w:left w:val="none" w:sz="0" w:space="0" w:color="auto"/>
            <w:bottom w:val="none" w:sz="0" w:space="0" w:color="auto"/>
            <w:right w:val="none" w:sz="0" w:space="0" w:color="auto"/>
          </w:divBdr>
        </w:div>
        <w:div w:id="337118760">
          <w:marLeft w:val="0"/>
          <w:marRight w:val="0"/>
          <w:marTop w:val="0"/>
          <w:marBottom w:val="0"/>
          <w:divBdr>
            <w:top w:val="none" w:sz="0" w:space="0" w:color="auto"/>
            <w:left w:val="none" w:sz="0" w:space="0" w:color="auto"/>
            <w:bottom w:val="none" w:sz="0" w:space="0" w:color="auto"/>
            <w:right w:val="none" w:sz="0" w:space="0" w:color="auto"/>
          </w:divBdr>
        </w:div>
        <w:div w:id="1092700468">
          <w:marLeft w:val="0"/>
          <w:marRight w:val="0"/>
          <w:marTop w:val="0"/>
          <w:marBottom w:val="0"/>
          <w:divBdr>
            <w:top w:val="none" w:sz="0" w:space="0" w:color="auto"/>
            <w:left w:val="none" w:sz="0" w:space="0" w:color="auto"/>
            <w:bottom w:val="none" w:sz="0" w:space="0" w:color="auto"/>
            <w:right w:val="none" w:sz="0" w:space="0" w:color="auto"/>
          </w:divBdr>
        </w:div>
        <w:div w:id="1749110873">
          <w:marLeft w:val="0"/>
          <w:marRight w:val="0"/>
          <w:marTop w:val="0"/>
          <w:marBottom w:val="0"/>
          <w:divBdr>
            <w:top w:val="none" w:sz="0" w:space="0" w:color="auto"/>
            <w:left w:val="none" w:sz="0" w:space="0" w:color="auto"/>
            <w:bottom w:val="none" w:sz="0" w:space="0" w:color="auto"/>
            <w:right w:val="none" w:sz="0" w:space="0" w:color="auto"/>
          </w:divBdr>
        </w:div>
        <w:div w:id="72972477">
          <w:marLeft w:val="0"/>
          <w:marRight w:val="0"/>
          <w:marTop w:val="0"/>
          <w:marBottom w:val="0"/>
          <w:divBdr>
            <w:top w:val="none" w:sz="0" w:space="0" w:color="auto"/>
            <w:left w:val="none" w:sz="0" w:space="0" w:color="auto"/>
            <w:bottom w:val="none" w:sz="0" w:space="0" w:color="auto"/>
            <w:right w:val="none" w:sz="0" w:space="0" w:color="auto"/>
          </w:divBdr>
        </w:div>
        <w:div w:id="473328112">
          <w:marLeft w:val="0"/>
          <w:marRight w:val="0"/>
          <w:marTop w:val="0"/>
          <w:marBottom w:val="0"/>
          <w:divBdr>
            <w:top w:val="none" w:sz="0" w:space="0" w:color="auto"/>
            <w:left w:val="none" w:sz="0" w:space="0" w:color="auto"/>
            <w:bottom w:val="none" w:sz="0" w:space="0" w:color="auto"/>
            <w:right w:val="none" w:sz="0" w:space="0" w:color="auto"/>
          </w:divBdr>
        </w:div>
        <w:div w:id="925723686">
          <w:marLeft w:val="0"/>
          <w:marRight w:val="0"/>
          <w:marTop w:val="0"/>
          <w:marBottom w:val="0"/>
          <w:divBdr>
            <w:top w:val="none" w:sz="0" w:space="0" w:color="auto"/>
            <w:left w:val="none" w:sz="0" w:space="0" w:color="auto"/>
            <w:bottom w:val="none" w:sz="0" w:space="0" w:color="auto"/>
            <w:right w:val="none" w:sz="0" w:space="0" w:color="auto"/>
          </w:divBdr>
        </w:div>
        <w:div w:id="332144743">
          <w:marLeft w:val="0"/>
          <w:marRight w:val="0"/>
          <w:marTop w:val="0"/>
          <w:marBottom w:val="0"/>
          <w:divBdr>
            <w:top w:val="none" w:sz="0" w:space="0" w:color="auto"/>
            <w:left w:val="none" w:sz="0" w:space="0" w:color="auto"/>
            <w:bottom w:val="none" w:sz="0" w:space="0" w:color="auto"/>
            <w:right w:val="none" w:sz="0" w:space="0" w:color="auto"/>
          </w:divBdr>
        </w:div>
        <w:div w:id="341973911">
          <w:marLeft w:val="0"/>
          <w:marRight w:val="0"/>
          <w:marTop w:val="0"/>
          <w:marBottom w:val="0"/>
          <w:divBdr>
            <w:top w:val="none" w:sz="0" w:space="0" w:color="auto"/>
            <w:left w:val="none" w:sz="0" w:space="0" w:color="auto"/>
            <w:bottom w:val="none" w:sz="0" w:space="0" w:color="auto"/>
            <w:right w:val="none" w:sz="0" w:space="0" w:color="auto"/>
          </w:divBdr>
        </w:div>
        <w:div w:id="1965698576">
          <w:marLeft w:val="0"/>
          <w:marRight w:val="0"/>
          <w:marTop w:val="0"/>
          <w:marBottom w:val="0"/>
          <w:divBdr>
            <w:top w:val="none" w:sz="0" w:space="0" w:color="auto"/>
            <w:left w:val="none" w:sz="0" w:space="0" w:color="auto"/>
            <w:bottom w:val="none" w:sz="0" w:space="0" w:color="auto"/>
            <w:right w:val="none" w:sz="0" w:space="0" w:color="auto"/>
          </w:divBdr>
        </w:div>
        <w:div w:id="723869658">
          <w:marLeft w:val="0"/>
          <w:marRight w:val="0"/>
          <w:marTop w:val="0"/>
          <w:marBottom w:val="0"/>
          <w:divBdr>
            <w:top w:val="none" w:sz="0" w:space="0" w:color="auto"/>
            <w:left w:val="none" w:sz="0" w:space="0" w:color="auto"/>
            <w:bottom w:val="none" w:sz="0" w:space="0" w:color="auto"/>
            <w:right w:val="none" w:sz="0" w:space="0" w:color="auto"/>
          </w:divBdr>
        </w:div>
        <w:div w:id="1494493492">
          <w:marLeft w:val="0"/>
          <w:marRight w:val="0"/>
          <w:marTop w:val="0"/>
          <w:marBottom w:val="0"/>
          <w:divBdr>
            <w:top w:val="none" w:sz="0" w:space="0" w:color="auto"/>
            <w:left w:val="none" w:sz="0" w:space="0" w:color="auto"/>
            <w:bottom w:val="none" w:sz="0" w:space="0" w:color="auto"/>
            <w:right w:val="none" w:sz="0" w:space="0" w:color="auto"/>
          </w:divBdr>
        </w:div>
        <w:div w:id="1450005237">
          <w:marLeft w:val="0"/>
          <w:marRight w:val="0"/>
          <w:marTop w:val="0"/>
          <w:marBottom w:val="0"/>
          <w:divBdr>
            <w:top w:val="none" w:sz="0" w:space="0" w:color="auto"/>
            <w:left w:val="none" w:sz="0" w:space="0" w:color="auto"/>
            <w:bottom w:val="none" w:sz="0" w:space="0" w:color="auto"/>
            <w:right w:val="none" w:sz="0" w:space="0" w:color="auto"/>
          </w:divBdr>
        </w:div>
        <w:div w:id="504825689">
          <w:marLeft w:val="0"/>
          <w:marRight w:val="0"/>
          <w:marTop w:val="0"/>
          <w:marBottom w:val="0"/>
          <w:divBdr>
            <w:top w:val="none" w:sz="0" w:space="0" w:color="auto"/>
            <w:left w:val="none" w:sz="0" w:space="0" w:color="auto"/>
            <w:bottom w:val="none" w:sz="0" w:space="0" w:color="auto"/>
            <w:right w:val="none" w:sz="0" w:space="0" w:color="auto"/>
          </w:divBdr>
        </w:div>
        <w:div w:id="1907916406">
          <w:marLeft w:val="0"/>
          <w:marRight w:val="0"/>
          <w:marTop w:val="0"/>
          <w:marBottom w:val="0"/>
          <w:divBdr>
            <w:top w:val="none" w:sz="0" w:space="0" w:color="auto"/>
            <w:left w:val="none" w:sz="0" w:space="0" w:color="auto"/>
            <w:bottom w:val="none" w:sz="0" w:space="0" w:color="auto"/>
            <w:right w:val="none" w:sz="0" w:space="0" w:color="auto"/>
          </w:divBdr>
        </w:div>
        <w:div w:id="614676895">
          <w:marLeft w:val="0"/>
          <w:marRight w:val="0"/>
          <w:marTop w:val="0"/>
          <w:marBottom w:val="0"/>
          <w:divBdr>
            <w:top w:val="none" w:sz="0" w:space="0" w:color="auto"/>
            <w:left w:val="none" w:sz="0" w:space="0" w:color="auto"/>
            <w:bottom w:val="none" w:sz="0" w:space="0" w:color="auto"/>
            <w:right w:val="none" w:sz="0" w:space="0" w:color="auto"/>
          </w:divBdr>
        </w:div>
        <w:div w:id="673724202">
          <w:marLeft w:val="0"/>
          <w:marRight w:val="0"/>
          <w:marTop w:val="0"/>
          <w:marBottom w:val="0"/>
          <w:divBdr>
            <w:top w:val="none" w:sz="0" w:space="0" w:color="auto"/>
            <w:left w:val="none" w:sz="0" w:space="0" w:color="auto"/>
            <w:bottom w:val="none" w:sz="0" w:space="0" w:color="auto"/>
            <w:right w:val="none" w:sz="0" w:space="0" w:color="auto"/>
          </w:divBdr>
        </w:div>
        <w:div w:id="1606843429">
          <w:marLeft w:val="0"/>
          <w:marRight w:val="0"/>
          <w:marTop w:val="0"/>
          <w:marBottom w:val="0"/>
          <w:divBdr>
            <w:top w:val="none" w:sz="0" w:space="0" w:color="auto"/>
            <w:left w:val="none" w:sz="0" w:space="0" w:color="auto"/>
            <w:bottom w:val="none" w:sz="0" w:space="0" w:color="auto"/>
            <w:right w:val="none" w:sz="0" w:space="0" w:color="auto"/>
          </w:divBdr>
        </w:div>
        <w:div w:id="877396311">
          <w:marLeft w:val="0"/>
          <w:marRight w:val="0"/>
          <w:marTop w:val="0"/>
          <w:marBottom w:val="0"/>
          <w:divBdr>
            <w:top w:val="none" w:sz="0" w:space="0" w:color="auto"/>
            <w:left w:val="none" w:sz="0" w:space="0" w:color="auto"/>
            <w:bottom w:val="none" w:sz="0" w:space="0" w:color="auto"/>
            <w:right w:val="none" w:sz="0" w:space="0" w:color="auto"/>
          </w:divBdr>
        </w:div>
        <w:div w:id="2141921466">
          <w:marLeft w:val="0"/>
          <w:marRight w:val="0"/>
          <w:marTop w:val="0"/>
          <w:marBottom w:val="0"/>
          <w:divBdr>
            <w:top w:val="none" w:sz="0" w:space="0" w:color="auto"/>
            <w:left w:val="none" w:sz="0" w:space="0" w:color="auto"/>
            <w:bottom w:val="none" w:sz="0" w:space="0" w:color="auto"/>
            <w:right w:val="none" w:sz="0" w:space="0" w:color="auto"/>
          </w:divBdr>
        </w:div>
        <w:div w:id="301926846">
          <w:marLeft w:val="0"/>
          <w:marRight w:val="0"/>
          <w:marTop w:val="0"/>
          <w:marBottom w:val="0"/>
          <w:divBdr>
            <w:top w:val="none" w:sz="0" w:space="0" w:color="auto"/>
            <w:left w:val="none" w:sz="0" w:space="0" w:color="auto"/>
            <w:bottom w:val="none" w:sz="0" w:space="0" w:color="auto"/>
            <w:right w:val="none" w:sz="0" w:space="0" w:color="auto"/>
          </w:divBdr>
        </w:div>
        <w:div w:id="923688251">
          <w:marLeft w:val="0"/>
          <w:marRight w:val="0"/>
          <w:marTop w:val="0"/>
          <w:marBottom w:val="0"/>
          <w:divBdr>
            <w:top w:val="none" w:sz="0" w:space="0" w:color="auto"/>
            <w:left w:val="none" w:sz="0" w:space="0" w:color="auto"/>
            <w:bottom w:val="none" w:sz="0" w:space="0" w:color="auto"/>
            <w:right w:val="none" w:sz="0" w:space="0" w:color="auto"/>
          </w:divBdr>
        </w:div>
        <w:div w:id="986519139">
          <w:marLeft w:val="0"/>
          <w:marRight w:val="0"/>
          <w:marTop w:val="0"/>
          <w:marBottom w:val="0"/>
          <w:divBdr>
            <w:top w:val="none" w:sz="0" w:space="0" w:color="auto"/>
            <w:left w:val="none" w:sz="0" w:space="0" w:color="auto"/>
            <w:bottom w:val="none" w:sz="0" w:space="0" w:color="auto"/>
            <w:right w:val="none" w:sz="0" w:space="0" w:color="auto"/>
          </w:divBdr>
        </w:div>
        <w:div w:id="1839076426">
          <w:marLeft w:val="0"/>
          <w:marRight w:val="0"/>
          <w:marTop w:val="0"/>
          <w:marBottom w:val="0"/>
          <w:divBdr>
            <w:top w:val="none" w:sz="0" w:space="0" w:color="auto"/>
            <w:left w:val="none" w:sz="0" w:space="0" w:color="auto"/>
            <w:bottom w:val="none" w:sz="0" w:space="0" w:color="auto"/>
            <w:right w:val="none" w:sz="0" w:space="0" w:color="auto"/>
          </w:divBdr>
        </w:div>
        <w:div w:id="1645087159">
          <w:marLeft w:val="0"/>
          <w:marRight w:val="0"/>
          <w:marTop w:val="0"/>
          <w:marBottom w:val="0"/>
          <w:divBdr>
            <w:top w:val="none" w:sz="0" w:space="0" w:color="auto"/>
            <w:left w:val="none" w:sz="0" w:space="0" w:color="auto"/>
            <w:bottom w:val="none" w:sz="0" w:space="0" w:color="auto"/>
            <w:right w:val="none" w:sz="0" w:space="0" w:color="auto"/>
          </w:divBdr>
        </w:div>
        <w:div w:id="976689241">
          <w:marLeft w:val="0"/>
          <w:marRight w:val="0"/>
          <w:marTop w:val="0"/>
          <w:marBottom w:val="0"/>
          <w:divBdr>
            <w:top w:val="none" w:sz="0" w:space="0" w:color="auto"/>
            <w:left w:val="none" w:sz="0" w:space="0" w:color="auto"/>
            <w:bottom w:val="none" w:sz="0" w:space="0" w:color="auto"/>
            <w:right w:val="none" w:sz="0" w:space="0" w:color="auto"/>
          </w:divBdr>
        </w:div>
        <w:div w:id="382871165">
          <w:marLeft w:val="0"/>
          <w:marRight w:val="0"/>
          <w:marTop w:val="0"/>
          <w:marBottom w:val="0"/>
          <w:divBdr>
            <w:top w:val="none" w:sz="0" w:space="0" w:color="auto"/>
            <w:left w:val="none" w:sz="0" w:space="0" w:color="auto"/>
            <w:bottom w:val="none" w:sz="0" w:space="0" w:color="auto"/>
            <w:right w:val="none" w:sz="0" w:space="0" w:color="auto"/>
          </w:divBdr>
        </w:div>
        <w:div w:id="670334634">
          <w:marLeft w:val="0"/>
          <w:marRight w:val="0"/>
          <w:marTop w:val="0"/>
          <w:marBottom w:val="0"/>
          <w:divBdr>
            <w:top w:val="none" w:sz="0" w:space="0" w:color="auto"/>
            <w:left w:val="none" w:sz="0" w:space="0" w:color="auto"/>
            <w:bottom w:val="none" w:sz="0" w:space="0" w:color="auto"/>
            <w:right w:val="none" w:sz="0" w:space="0" w:color="auto"/>
          </w:divBdr>
        </w:div>
      </w:divsChild>
    </w:div>
    <w:div w:id="1826125548">
      <w:bodyDiv w:val="1"/>
      <w:marLeft w:val="0"/>
      <w:marRight w:val="0"/>
      <w:marTop w:val="0"/>
      <w:marBottom w:val="0"/>
      <w:divBdr>
        <w:top w:val="none" w:sz="0" w:space="0" w:color="auto"/>
        <w:left w:val="none" w:sz="0" w:space="0" w:color="auto"/>
        <w:bottom w:val="none" w:sz="0" w:space="0" w:color="auto"/>
        <w:right w:val="none" w:sz="0" w:space="0" w:color="auto"/>
      </w:divBdr>
    </w:div>
    <w:div w:id="1923947424">
      <w:bodyDiv w:val="1"/>
      <w:marLeft w:val="0"/>
      <w:marRight w:val="0"/>
      <w:marTop w:val="0"/>
      <w:marBottom w:val="0"/>
      <w:divBdr>
        <w:top w:val="none" w:sz="0" w:space="0" w:color="auto"/>
        <w:left w:val="none" w:sz="0" w:space="0" w:color="auto"/>
        <w:bottom w:val="none" w:sz="0" w:space="0" w:color="auto"/>
        <w:right w:val="none" w:sz="0" w:space="0" w:color="auto"/>
      </w:divBdr>
      <w:divsChild>
        <w:div w:id="1142234053">
          <w:marLeft w:val="0"/>
          <w:marRight w:val="0"/>
          <w:marTop w:val="0"/>
          <w:marBottom w:val="0"/>
          <w:divBdr>
            <w:top w:val="none" w:sz="0" w:space="0" w:color="auto"/>
            <w:left w:val="none" w:sz="0" w:space="0" w:color="auto"/>
            <w:bottom w:val="none" w:sz="0" w:space="0" w:color="auto"/>
            <w:right w:val="none" w:sz="0" w:space="0" w:color="auto"/>
          </w:divBdr>
          <w:divsChild>
            <w:div w:id="1008630801">
              <w:marLeft w:val="0"/>
              <w:marRight w:val="0"/>
              <w:marTop w:val="0"/>
              <w:marBottom w:val="0"/>
              <w:divBdr>
                <w:top w:val="none" w:sz="0" w:space="0" w:color="auto"/>
                <w:left w:val="none" w:sz="0" w:space="0" w:color="auto"/>
                <w:bottom w:val="none" w:sz="0" w:space="0" w:color="auto"/>
                <w:right w:val="none" w:sz="0" w:space="0" w:color="auto"/>
              </w:divBdr>
              <w:divsChild>
                <w:div w:id="1614625841">
                  <w:marLeft w:val="0"/>
                  <w:marRight w:val="0"/>
                  <w:marTop w:val="0"/>
                  <w:marBottom w:val="0"/>
                  <w:divBdr>
                    <w:top w:val="none" w:sz="0" w:space="0" w:color="auto"/>
                    <w:left w:val="none" w:sz="0" w:space="0" w:color="auto"/>
                    <w:bottom w:val="none" w:sz="0" w:space="0" w:color="auto"/>
                    <w:right w:val="none" w:sz="0" w:space="0" w:color="auto"/>
                  </w:divBdr>
                  <w:divsChild>
                    <w:div w:id="1104232111">
                      <w:marLeft w:val="0"/>
                      <w:marRight w:val="0"/>
                      <w:marTop w:val="0"/>
                      <w:marBottom w:val="0"/>
                      <w:divBdr>
                        <w:top w:val="none" w:sz="0" w:space="0" w:color="auto"/>
                        <w:left w:val="none" w:sz="0" w:space="0" w:color="auto"/>
                        <w:bottom w:val="none" w:sz="0" w:space="0" w:color="auto"/>
                        <w:right w:val="none" w:sz="0" w:space="0" w:color="auto"/>
                      </w:divBdr>
                      <w:divsChild>
                        <w:div w:id="113595867">
                          <w:marLeft w:val="0"/>
                          <w:marRight w:val="0"/>
                          <w:marTop w:val="0"/>
                          <w:marBottom w:val="0"/>
                          <w:divBdr>
                            <w:top w:val="none" w:sz="0" w:space="0" w:color="auto"/>
                            <w:left w:val="none" w:sz="0" w:space="0" w:color="auto"/>
                            <w:bottom w:val="none" w:sz="0" w:space="0" w:color="auto"/>
                            <w:right w:val="none" w:sz="0" w:space="0" w:color="auto"/>
                          </w:divBdr>
                          <w:divsChild>
                            <w:div w:id="1037779779">
                              <w:marLeft w:val="0"/>
                              <w:marRight w:val="0"/>
                              <w:marTop w:val="0"/>
                              <w:marBottom w:val="0"/>
                              <w:divBdr>
                                <w:top w:val="none" w:sz="0" w:space="0" w:color="auto"/>
                                <w:left w:val="none" w:sz="0" w:space="0" w:color="auto"/>
                                <w:bottom w:val="none" w:sz="0" w:space="0" w:color="auto"/>
                                <w:right w:val="none" w:sz="0" w:space="0" w:color="auto"/>
                              </w:divBdr>
                              <w:divsChild>
                                <w:div w:id="62876024">
                                  <w:marLeft w:val="0"/>
                                  <w:marRight w:val="0"/>
                                  <w:marTop w:val="0"/>
                                  <w:marBottom w:val="0"/>
                                  <w:divBdr>
                                    <w:top w:val="none" w:sz="0" w:space="0" w:color="auto"/>
                                    <w:left w:val="none" w:sz="0" w:space="0" w:color="auto"/>
                                    <w:bottom w:val="none" w:sz="0" w:space="0" w:color="auto"/>
                                    <w:right w:val="none" w:sz="0" w:space="0" w:color="auto"/>
                                  </w:divBdr>
                                  <w:divsChild>
                                    <w:div w:id="2089381172">
                                      <w:marLeft w:val="0"/>
                                      <w:marRight w:val="0"/>
                                      <w:marTop w:val="0"/>
                                      <w:marBottom w:val="0"/>
                                      <w:divBdr>
                                        <w:top w:val="none" w:sz="0" w:space="0" w:color="auto"/>
                                        <w:left w:val="none" w:sz="0" w:space="0" w:color="auto"/>
                                        <w:bottom w:val="none" w:sz="0" w:space="0" w:color="auto"/>
                                        <w:right w:val="none" w:sz="0" w:space="0" w:color="auto"/>
                                      </w:divBdr>
                                      <w:divsChild>
                                        <w:div w:id="13541845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Mosnegutu-Emili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jics.2021.100133" TargetMode="External"/><Relationship Id="rId17" Type="http://schemas.openxmlformats.org/officeDocument/2006/relationships/hyperlink" Target="https://en.wikipedia.org/wiki/Ullmann%27s_Encyclopedia_of_Industrial_Chemistry" TargetMode="External"/><Relationship Id="rId2" Type="http://schemas.openxmlformats.org/officeDocument/2006/relationships/numbering" Target="numbering.xml"/><Relationship Id="rId16" Type="http://schemas.openxmlformats.org/officeDocument/2006/relationships/hyperlink" Target="https://www.researchgate.net/scientific-contributions/Cristian-Radu-2090981400?_tp=eyJjb250ZXh0Ijp7ImZpcnN0UGFnZSI6InB1YmxpY2F0aW9uIiwicGFnZSI6InB1YmxpY2F0aW9uIn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5129844" TargetMode="External"/><Relationship Id="rId5" Type="http://schemas.openxmlformats.org/officeDocument/2006/relationships/webSettings" Target="webSettings.xml"/><Relationship Id="rId15" Type="http://schemas.openxmlformats.org/officeDocument/2006/relationships/hyperlink" Target="https://www.researchgate.net/profile/Dana-Chitimus?_tp=eyJjb250ZXh0Ijp7ImZpcnN0UGFnZSI6InB1YmxpY2F0aW9uIiwicGFnZSI6InB1YmxpY2F0aW9uIn19" TargetMode="External"/><Relationship Id="rId10" Type="http://schemas.openxmlformats.org/officeDocument/2006/relationships/hyperlink" Target="https://sciprofiles.com/profile/1192139?utm_source=mdpi.com&amp;utm_medium=website&amp;utm_campaign=avatar_na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rresponding%20author's%20email%20%20agnieszka.popenda@pcz.pl" TargetMode="External"/><Relationship Id="rId14" Type="http://schemas.openxmlformats.org/officeDocument/2006/relationships/hyperlink" Target="https://www.researchgate.net/profile/Mihaela-Dascalu-2?_tp=eyJjb250ZXh0Ijp7ImZpcnN0UGFnZSI6InB1YmxpY2F0aW9uIiwicGFnZSI6InB1YmxpY2F0aW9uIn1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E0A7-0F6F-4027-9C59-B969AFE2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3879</Words>
  <Characters>23278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27103</CharactersWithSpaces>
  <SharedDoc>false</SharedDoc>
  <HLinks>
    <vt:vector size="36" baseType="variant">
      <vt:variant>
        <vt:i4>5898280</vt:i4>
      </vt:variant>
      <vt:variant>
        <vt:i4>15</vt:i4>
      </vt:variant>
      <vt:variant>
        <vt:i4>0</vt:i4>
      </vt:variant>
      <vt:variant>
        <vt:i4>5</vt:i4>
      </vt:variant>
      <vt:variant>
        <vt:lpwstr>mailto:wiolawb@poczta.onet.pl</vt:lpwstr>
      </vt:variant>
      <vt:variant>
        <vt:lpwstr/>
      </vt:variant>
      <vt:variant>
        <vt:i4>3866709</vt:i4>
      </vt:variant>
      <vt:variant>
        <vt:i4>12</vt:i4>
      </vt:variant>
      <vt:variant>
        <vt:i4>0</vt:i4>
      </vt:variant>
      <vt:variant>
        <vt:i4>5</vt:i4>
      </vt:variant>
      <vt:variant>
        <vt:lpwstr>mailto:%20mwm@is.pcz.czest.pl</vt:lpwstr>
      </vt:variant>
      <vt:variant>
        <vt:lpwstr/>
      </vt:variant>
      <vt:variant>
        <vt:i4>393342</vt:i4>
      </vt:variant>
      <vt:variant>
        <vt:i4>9</vt:i4>
      </vt:variant>
      <vt:variant>
        <vt:i4>0</vt:i4>
      </vt:variant>
      <vt:variant>
        <vt:i4>5</vt:i4>
      </vt:variant>
      <vt:variant>
        <vt:lpwstr>mailto:*apopenda@is.pcz.czest.pl</vt:lpwstr>
      </vt:variant>
      <vt:variant>
        <vt:lpwstr/>
      </vt:variant>
      <vt:variant>
        <vt:i4>5898280</vt:i4>
      </vt:variant>
      <vt:variant>
        <vt:i4>6</vt:i4>
      </vt:variant>
      <vt:variant>
        <vt:i4>0</vt:i4>
      </vt:variant>
      <vt:variant>
        <vt:i4>5</vt:i4>
      </vt:variant>
      <vt:variant>
        <vt:lpwstr>mailto:wiolawb@poczta.onet.pl</vt:lpwstr>
      </vt:variant>
      <vt:variant>
        <vt:lpwstr/>
      </vt:variant>
      <vt:variant>
        <vt:i4>3866709</vt:i4>
      </vt:variant>
      <vt:variant>
        <vt:i4>3</vt:i4>
      </vt:variant>
      <vt:variant>
        <vt:i4>0</vt:i4>
      </vt:variant>
      <vt:variant>
        <vt:i4>5</vt:i4>
      </vt:variant>
      <vt:variant>
        <vt:lpwstr>mailto:%20mwm@is.pcz.czest.pl</vt:lpwstr>
      </vt:variant>
      <vt:variant>
        <vt:lpwstr/>
      </vt:variant>
      <vt:variant>
        <vt:i4>393342</vt:i4>
      </vt:variant>
      <vt:variant>
        <vt:i4>0</vt:i4>
      </vt:variant>
      <vt:variant>
        <vt:i4>0</vt:i4>
      </vt:variant>
      <vt:variant>
        <vt:i4>5</vt:i4>
      </vt:variant>
      <vt:variant>
        <vt:lpwstr>mailto:*apopenda@is.pcz.czest.pl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al34</dc:creator>
  <cp:lastModifiedBy>Janusz Dabrowski NA</cp:lastModifiedBy>
  <cp:revision>14</cp:revision>
  <cp:lastPrinted>2023-12-29T12:37:00Z</cp:lastPrinted>
  <dcterms:created xsi:type="dcterms:W3CDTF">2023-12-13T09:23:00Z</dcterms:created>
  <dcterms:modified xsi:type="dcterms:W3CDTF">2023-12-29T12:39:00Z</dcterms:modified>
</cp:coreProperties>
</file>