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639" w:type="dxa"/>
        <w:tblLayout w:type="fixed"/>
        <w:tblCellMar>
          <w:left w:w="0" w:type="dxa"/>
          <w:right w:w="0" w:type="dxa"/>
        </w:tblCellMar>
        <w:tblLook w:val="04A0" w:firstRow="1" w:lastRow="0" w:firstColumn="1" w:lastColumn="0" w:noHBand="0" w:noVBand="1"/>
      </w:tblPr>
      <w:tblGrid>
        <w:gridCol w:w="709"/>
        <w:gridCol w:w="992"/>
        <w:gridCol w:w="6304"/>
        <w:gridCol w:w="1634"/>
      </w:tblGrid>
      <w:tr w:rsidR="001C3B5E" w:rsidRPr="005B7341" w14:paraId="6FEE4BF2" w14:textId="77777777" w:rsidTr="00495572">
        <w:trPr>
          <w:trHeight w:hRule="exact" w:val="142"/>
        </w:trPr>
        <w:tc>
          <w:tcPr>
            <w:tcW w:w="709" w:type="dxa"/>
            <w:vMerge w:val="restart"/>
            <w:shd w:val="clear" w:color="auto" w:fill="auto"/>
            <w:vAlign w:val="center"/>
          </w:tcPr>
          <w:p w14:paraId="79EA924E" w14:textId="77777777" w:rsidR="001C3B5E" w:rsidRPr="005B7341" w:rsidRDefault="001C3B5E" w:rsidP="00495572">
            <w:pPr>
              <w:spacing w:after="0" w:line="240" w:lineRule="auto"/>
              <w:rPr>
                <w:rFonts w:ascii="Times New Roman" w:hAnsi="Times New Roman"/>
                <w:sz w:val="20"/>
              </w:rPr>
            </w:pPr>
            <w:bookmarkStart w:id="0" w:name="_Hlk145412337"/>
            <w:bookmarkStart w:id="1" w:name="_Hlk103340665"/>
            <w:bookmarkStart w:id="2" w:name="_Hlk24804592"/>
            <w:bookmarkEnd w:id="0"/>
            <w:bookmarkEnd w:id="1"/>
            <w:r w:rsidRPr="005B7341">
              <w:rPr>
                <w:rFonts w:ascii="Times New Roman" w:hAnsi="Times New Roman"/>
                <w:noProof/>
              </w:rPr>
              <w:drawing>
                <wp:anchor distT="0" distB="0" distL="114300" distR="114300" simplePos="0" relativeHeight="251659264" behindDoc="0" locked="0" layoutInCell="1" allowOverlap="1" wp14:anchorId="75360F30" wp14:editId="35F18FBC">
                  <wp:simplePos x="0" y="0"/>
                  <wp:positionH relativeFrom="column">
                    <wp:posOffset>-635</wp:posOffset>
                  </wp:positionH>
                  <wp:positionV relativeFrom="paragraph">
                    <wp:posOffset>348615</wp:posOffset>
                  </wp:positionV>
                  <wp:extent cx="432000" cy="426000"/>
                  <wp:effectExtent l="0" t="0" r="6350" b="0"/>
                  <wp:wrapNone/>
                  <wp:docPr id="1595111528"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2000" cy="426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930" w:type="dxa"/>
            <w:gridSpan w:val="3"/>
            <w:shd w:val="clear" w:color="auto" w:fill="auto"/>
            <w:vAlign w:val="center"/>
          </w:tcPr>
          <w:p w14:paraId="36FBAB7B" w14:textId="77777777" w:rsidR="001C3B5E" w:rsidRPr="005B7341" w:rsidRDefault="001C3B5E" w:rsidP="00495572">
            <w:pPr>
              <w:spacing w:after="0" w:line="240" w:lineRule="auto"/>
              <w:jc w:val="center"/>
              <w:rPr>
                <w:rFonts w:ascii="Times New Roman" w:hAnsi="Times New Roman"/>
              </w:rPr>
            </w:pPr>
          </w:p>
        </w:tc>
      </w:tr>
      <w:tr w:rsidR="001C3B5E" w:rsidRPr="005B7341" w14:paraId="247A6658" w14:textId="77777777" w:rsidTr="00495572">
        <w:trPr>
          <w:trHeight w:hRule="exact" w:val="283"/>
        </w:trPr>
        <w:tc>
          <w:tcPr>
            <w:tcW w:w="709" w:type="dxa"/>
            <w:vMerge/>
            <w:shd w:val="clear" w:color="auto" w:fill="auto"/>
          </w:tcPr>
          <w:p w14:paraId="23E480F2" w14:textId="77777777" w:rsidR="001C3B5E" w:rsidRPr="005B7341" w:rsidRDefault="001C3B5E" w:rsidP="00495572">
            <w:pPr>
              <w:spacing w:after="0" w:line="240" w:lineRule="auto"/>
              <w:jc w:val="center"/>
              <w:rPr>
                <w:rFonts w:ascii="Times New Roman" w:hAnsi="Times New Roman"/>
              </w:rPr>
            </w:pPr>
          </w:p>
        </w:tc>
        <w:tc>
          <w:tcPr>
            <w:tcW w:w="8930" w:type="dxa"/>
            <w:gridSpan w:val="3"/>
            <w:tcBorders>
              <w:bottom w:val="single" w:sz="2" w:space="0" w:color="auto"/>
            </w:tcBorders>
            <w:shd w:val="clear" w:color="auto" w:fill="auto"/>
            <w:vAlign w:val="center"/>
          </w:tcPr>
          <w:p w14:paraId="10338B79" w14:textId="77777777" w:rsidR="001C3B5E" w:rsidRPr="005B7341" w:rsidRDefault="001C3B5E" w:rsidP="00495572">
            <w:pPr>
              <w:spacing w:after="0" w:line="240" w:lineRule="auto"/>
              <w:jc w:val="center"/>
              <w:rPr>
                <w:rFonts w:ascii="Times New Roman" w:hAnsi="Times New Roman"/>
                <w:lang w:val="pl-PL"/>
              </w:rPr>
            </w:pPr>
            <w:r w:rsidRPr="005B7341">
              <w:rPr>
                <w:rFonts w:ascii="Times New Roman" w:hAnsi="Times New Roman"/>
                <w:b/>
                <w:sz w:val="20"/>
                <w:lang w:val="pl-PL"/>
              </w:rPr>
              <w:t>Rocznik Ochrona Środowiska</w:t>
            </w:r>
          </w:p>
        </w:tc>
      </w:tr>
      <w:tr w:rsidR="001C3B5E" w:rsidRPr="005B7341" w14:paraId="22881A8F" w14:textId="77777777" w:rsidTr="00495572">
        <w:trPr>
          <w:trHeight w:hRule="exact" w:val="283"/>
        </w:trPr>
        <w:tc>
          <w:tcPr>
            <w:tcW w:w="709" w:type="dxa"/>
            <w:vMerge/>
            <w:shd w:val="clear" w:color="auto" w:fill="auto"/>
          </w:tcPr>
          <w:p w14:paraId="06B4F917" w14:textId="77777777" w:rsidR="001C3B5E" w:rsidRPr="005B7341" w:rsidRDefault="001C3B5E" w:rsidP="00495572">
            <w:pPr>
              <w:spacing w:after="0" w:line="240" w:lineRule="auto"/>
              <w:jc w:val="center"/>
              <w:rPr>
                <w:rFonts w:ascii="Times New Roman" w:hAnsi="Times New Roman"/>
              </w:rPr>
            </w:pPr>
          </w:p>
        </w:tc>
        <w:tc>
          <w:tcPr>
            <w:tcW w:w="992" w:type="dxa"/>
            <w:tcBorders>
              <w:top w:val="single" w:sz="2" w:space="0" w:color="auto"/>
              <w:bottom w:val="single" w:sz="2" w:space="0" w:color="auto"/>
            </w:tcBorders>
            <w:shd w:val="clear" w:color="auto" w:fill="auto"/>
            <w:vAlign w:val="center"/>
          </w:tcPr>
          <w:p w14:paraId="67C4A6E4" w14:textId="77777777" w:rsidR="001C3B5E" w:rsidRPr="005B7341" w:rsidRDefault="001C3B5E" w:rsidP="00495572">
            <w:pPr>
              <w:spacing w:after="0" w:line="240" w:lineRule="auto"/>
              <w:rPr>
                <w:rFonts w:ascii="Times New Roman" w:hAnsi="Times New Roman"/>
                <w:sz w:val="18"/>
                <w:szCs w:val="18"/>
              </w:rPr>
            </w:pPr>
            <w:r w:rsidRPr="005B7341">
              <w:rPr>
                <w:rFonts w:ascii="Times New Roman" w:hAnsi="Times New Roman"/>
                <w:sz w:val="18"/>
                <w:szCs w:val="18"/>
              </w:rPr>
              <w:t>Volume 25</w:t>
            </w:r>
          </w:p>
        </w:tc>
        <w:tc>
          <w:tcPr>
            <w:tcW w:w="6304" w:type="dxa"/>
            <w:tcBorders>
              <w:top w:val="single" w:sz="2" w:space="0" w:color="auto"/>
              <w:bottom w:val="single" w:sz="2" w:space="0" w:color="auto"/>
            </w:tcBorders>
            <w:shd w:val="clear" w:color="auto" w:fill="auto"/>
            <w:vAlign w:val="center"/>
          </w:tcPr>
          <w:p w14:paraId="7E437A3A" w14:textId="77777777" w:rsidR="001C3B5E" w:rsidRPr="005B7341" w:rsidRDefault="001C3B5E" w:rsidP="00495572">
            <w:pPr>
              <w:tabs>
                <w:tab w:val="left" w:pos="3057"/>
              </w:tabs>
              <w:spacing w:after="0" w:line="240" w:lineRule="auto"/>
              <w:ind w:left="227"/>
              <w:rPr>
                <w:rFonts w:ascii="Times New Roman" w:hAnsi="Times New Roman"/>
                <w:sz w:val="18"/>
                <w:szCs w:val="18"/>
              </w:rPr>
            </w:pPr>
            <w:r w:rsidRPr="005B7341">
              <w:rPr>
                <w:rFonts w:ascii="Times New Roman" w:hAnsi="Times New Roman"/>
                <w:sz w:val="18"/>
                <w:szCs w:val="18"/>
              </w:rPr>
              <w:t>Year 2023</w:t>
            </w:r>
            <w:r w:rsidRPr="005B7341">
              <w:rPr>
                <w:rFonts w:ascii="Times New Roman" w:hAnsi="Times New Roman"/>
                <w:sz w:val="18"/>
                <w:szCs w:val="18"/>
              </w:rPr>
              <w:tab/>
              <w:t>ISSN 2720-7501</w:t>
            </w:r>
          </w:p>
        </w:tc>
        <w:tc>
          <w:tcPr>
            <w:tcW w:w="1634" w:type="dxa"/>
            <w:tcBorders>
              <w:top w:val="single" w:sz="2" w:space="0" w:color="auto"/>
              <w:bottom w:val="single" w:sz="2" w:space="0" w:color="auto"/>
            </w:tcBorders>
            <w:shd w:val="clear" w:color="auto" w:fill="auto"/>
            <w:vAlign w:val="center"/>
          </w:tcPr>
          <w:p w14:paraId="7DB4F781" w14:textId="7883927D" w:rsidR="001C3B5E" w:rsidRPr="009C770D" w:rsidRDefault="001C3B5E" w:rsidP="00495572">
            <w:pPr>
              <w:spacing w:after="0" w:line="240" w:lineRule="auto"/>
              <w:jc w:val="right"/>
              <w:rPr>
                <w:rFonts w:ascii="Times New Roman" w:hAnsi="Times New Roman"/>
                <w:sz w:val="18"/>
                <w:szCs w:val="18"/>
                <w:lang w:val="pl-PL"/>
              </w:rPr>
            </w:pPr>
            <w:r w:rsidRPr="005B7341">
              <w:rPr>
                <w:rFonts w:ascii="Times New Roman" w:hAnsi="Times New Roman"/>
                <w:sz w:val="18"/>
                <w:szCs w:val="18"/>
              </w:rPr>
              <w:t xml:space="preserve">pp. </w:t>
            </w:r>
            <w:r w:rsidR="009C770D">
              <w:rPr>
                <w:rFonts w:ascii="Times New Roman" w:hAnsi="Times New Roman"/>
                <w:sz w:val="18"/>
                <w:szCs w:val="18"/>
                <w:lang w:val="pl-PL"/>
              </w:rPr>
              <w:t>289</w:t>
            </w:r>
            <w:r w:rsidRPr="005B7341">
              <w:rPr>
                <w:rFonts w:ascii="Times New Roman" w:hAnsi="Times New Roman"/>
                <w:sz w:val="18"/>
                <w:szCs w:val="18"/>
              </w:rPr>
              <w:t>-</w:t>
            </w:r>
            <w:r w:rsidR="009C770D">
              <w:rPr>
                <w:rFonts w:ascii="Times New Roman" w:hAnsi="Times New Roman"/>
                <w:sz w:val="18"/>
                <w:szCs w:val="18"/>
                <w:lang w:val="pl-PL"/>
              </w:rPr>
              <w:t>300</w:t>
            </w:r>
          </w:p>
        </w:tc>
      </w:tr>
      <w:tr w:rsidR="001C3B5E" w:rsidRPr="005B7341" w14:paraId="15681A37" w14:textId="77777777" w:rsidTr="00495572">
        <w:trPr>
          <w:trHeight w:hRule="exact" w:val="283"/>
        </w:trPr>
        <w:tc>
          <w:tcPr>
            <w:tcW w:w="709" w:type="dxa"/>
            <w:shd w:val="clear" w:color="auto" w:fill="auto"/>
          </w:tcPr>
          <w:p w14:paraId="5A6F9BD1" w14:textId="77777777" w:rsidR="001C3B5E" w:rsidRPr="005B7341" w:rsidRDefault="001C3B5E" w:rsidP="00495572">
            <w:pPr>
              <w:spacing w:after="0" w:line="240" w:lineRule="auto"/>
              <w:jc w:val="center"/>
              <w:rPr>
                <w:rFonts w:ascii="Times New Roman" w:hAnsi="Times New Roman"/>
              </w:rPr>
            </w:pPr>
          </w:p>
        </w:tc>
        <w:tc>
          <w:tcPr>
            <w:tcW w:w="8930" w:type="dxa"/>
            <w:gridSpan w:val="3"/>
            <w:tcBorders>
              <w:top w:val="single" w:sz="2" w:space="0" w:color="auto"/>
              <w:bottom w:val="single" w:sz="2" w:space="0" w:color="auto"/>
            </w:tcBorders>
            <w:shd w:val="clear" w:color="auto" w:fill="auto"/>
            <w:vAlign w:val="center"/>
          </w:tcPr>
          <w:p w14:paraId="06B97FCA" w14:textId="2C7AA030" w:rsidR="001C3B5E" w:rsidRPr="005B7341" w:rsidRDefault="001C3B5E" w:rsidP="00495572">
            <w:pPr>
              <w:tabs>
                <w:tab w:val="right" w:pos="8928"/>
              </w:tabs>
              <w:spacing w:after="0" w:line="240" w:lineRule="auto"/>
              <w:rPr>
                <w:rFonts w:ascii="Times New Roman" w:hAnsi="Times New Roman"/>
                <w:sz w:val="18"/>
                <w:szCs w:val="18"/>
              </w:rPr>
            </w:pPr>
            <w:r w:rsidRPr="005B7341">
              <w:rPr>
                <w:rFonts w:ascii="Times New Roman" w:hAnsi="Times New Roman"/>
                <w:sz w:val="18"/>
                <w:szCs w:val="18"/>
              </w:rPr>
              <w:t>https://doi.org/10.54740/ros.2023.0</w:t>
            </w:r>
            <w:r w:rsidR="009C770D">
              <w:rPr>
                <w:rFonts w:ascii="Times New Roman" w:hAnsi="Times New Roman"/>
                <w:sz w:val="18"/>
                <w:szCs w:val="18"/>
                <w:lang w:val="pl-PL"/>
              </w:rPr>
              <w:t>31</w:t>
            </w:r>
            <w:r w:rsidRPr="005B7341">
              <w:rPr>
                <w:rFonts w:ascii="Times New Roman" w:hAnsi="Times New Roman"/>
                <w:sz w:val="18"/>
                <w:szCs w:val="18"/>
              </w:rPr>
              <w:tab/>
              <w:t>open access</w:t>
            </w:r>
          </w:p>
        </w:tc>
      </w:tr>
      <w:tr w:rsidR="001C3B5E" w:rsidRPr="005B7341" w14:paraId="14BEC270" w14:textId="77777777" w:rsidTr="00495572">
        <w:trPr>
          <w:trHeight w:hRule="exact" w:val="283"/>
        </w:trPr>
        <w:tc>
          <w:tcPr>
            <w:tcW w:w="709" w:type="dxa"/>
            <w:shd w:val="clear" w:color="auto" w:fill="auto"/>
          </w:tcPr>
          <w:p w14:paraId="55C25B70" w14:textId="77777777" w:rsidR="001C3B5E" w:rsidRPr="005B7341" w:rsidRDefault="001C3B5E" w:rsidP="00495572">
            <w:pPr>
              <w:spacing w:after="0" w:line="240" w:lineRule="auto"/>
              <w:jc w:val="center"/>
              <w:rPr>
                <w:rFonts w:ascii="Times New Roman" w:hAnsi="Times New Roman"/>
              </w:rPr>
            </w:pPr>
          </w:p>
        </w:tc>
        <w:tc>
          <w:tcPr>
            <w:tcW w:w="8930" w:type="dxa"/>
            <w:gridSpan w:val="3"/>
            <w:tcBorders>
              <w:top w:val="single" w:sz="2" w:space="0" w:color="auto"/>
            </w:tcBorders>
            <w:shd w:val="clear" w:color="auto" w:fill="auto"/>
            <w:vAlign w:val="center"/>
          </w:tcPr>
          <w:p w14:paraId="1C3ABF04" w14:textId="77777777" w:rsidR="001C3B5E" w:rsidRPr="005B7341" w:rsidRDefault="001C3B5E" w:rsidP="00495572">
            <w:pPr>
              <w:tabs>
                <w:tab w:val="left" w:pos="3828"/>
                <w:tab w:val="right" w:pos="8928"/>
              </w:tabs>
              <w:spacing w:after="0" w:line="240" w:lineRule="auto"/>
              <w:rPr>
                <w:rFonts w:ascii="Times New Roman" w:hAnsi="Times New Roman"/>
                <w:sz w:val="18"/>
                <w:szCs w:val="18"/>
              </w:rPr>
            </w:pPr>
            <w:r w:rsidRPr="005B7341">
              <w:rPr>
                <w:rFonts w:ascii="Times New Roman" w:hAnsi="Times New Roman"/>
                <w:sz w:val="18"/>
                <w:szCs w:val="18"/>
              </w:rPr>
              <w:t xml:space="preserve">Received: </w:t>
            </w:r>
            <w:r>
              <w:rPr>
                <w:rFonts w:ascii="Times New Roman" w:hAnsi="Times New Roman"/>
                <w:sz w:val="18"/>
                <w:szCs w:val="18"/>
              </w:rPr>
              <w:t>November</w:t>
            </w:r>
            <w:r w:rsidRPr="005B7341">
              <w:rPr>
                <w:rFonts w:ascii="Times New Roman" w:hAnsi="Times New Roman"/>
                <w:sz w:val="18"/>
                <w:szCs w:val="18"/>
              </w:rPr>
              <w:t xml:space="preserve"> 2023</w:t>
            </w:r>
            <w:r w:rsidRPr="005B7341">
              <w:rPr>
                <w:rFonts w:ascii="Times New Roman" w:hAnsi="Times New Roman"/>
                <w:sz w:val="18"/>
                <w:szCs w:val="18"/>
              </w:rPr>
              <w:tab/>
              <w:t xml:space="preserve">Accepted: </w:t>
            </w:r>
            <w:r>
              <w:rPr>
                <w:rFonts w:ascii="Times New Roman" w:hAnsi="Times New Roman"/>
                <w:sz w:val="18"/>
                <w:szCs w:val="18"/>
              </w:rPr>
              <w:t>November</w:t>
            </w:r>
            <w:r w:rsidRPr="005B7341">
              <w:rPr>
                <w:rFonts w:ascii="Times New Roman" w:hAnsi="Times New Roman"/>
                <w:sz w:val="18"/>
                <w:szCs w:val="18"/>
              </w:rPr>
              <w:t xml:space="preserve"> 2023</w:t>
            </w:r>
            <w:r w:rsidRPr="005B7341">
              <w:rPr>
                <w:rFonts w:ascii="Times New Roman" w:hAnsi="Times New Roman"/>
                <w:sz w:val="18"/>
                <w:szCs w:val="18"/>
              </w:rPr>
              <w:tab/>
              <w:t xml:space="preserve">Published: </w:t>
            </w:r>
            <w:r>
              <w:rPr>
                <w:rFonts w:ascii="Times New Roman" w:hAnsi="Times New Roman"/>
                <w:sz w:val="18"/>
                <w:szCs w:val="18"/>
              </w:rPr>
              <w:t>December</w:t>
            </w:r>
            <w:r w:rsidRPr="005B7341">
              <w:rPr>
                <w:rFonts w:ascii="Times New Roman" w:hAnsi="Times New Roman"/>
                <w:sz w:val="18"/>
                <w:szCs w:val="18"/>
              </w:rPr>
              <w:t xml:space="preserve"> 2023</w:t>
            </w:r>
          </w:p>
        </w:tc>
      </w:tr>
    </w:tbl>
    <w:bookmarkEnd w:id="2"/>
    <w:p w14:paraId="20C1827D" w14:textId="73E8E4B8" w:rsidR="00F36FD9" w:rsidRPr="00311162" w:rsidRDefault="009F12C1" w:rsidP="00BA1C7A">
      <w:pPr>
        <w:pStyle w:val="Rtytu"/>
        <w:rPr>
          <w:lang w:val="en-GB"/>
        </w:rPr>
      </w:pPr>
      <w:r w:rsidRPr="00311162">
        <w:rPr>
          <w:lang w:val="en-GB"/>
        </w:rPr>
        <w:t xml:space="preserve">Heat </w:t>
      </w:r>
      <w:r w:rsidR="00BA1C7A" w:rsidRPr="00311162">
        <w:rPr>
          <w:lang w:val="en-GB"/>
        </w:rPr>
        <w:t>T</w:t>
      </w:r>
      <w:r w:rsidRPr="00311162">
        <w:rPr>
          <w:lang w:val="en-GB"/>
        </w:rPr>
        <w:t xml:space="preserve">ransfer </w:t>
      </w:r>
      <w:r w:rsidR="00BA1C7A" w:rsidRPr="00311162">
        <w:rPr>
          <w:lang w:val="en-GB"/>
        </w:rPr>
        <w:t>C</w:t>
      </w:r>
      <w:r w:rsidRPr="00311162">
        <w:rPr>
          <w:lang w:val="en-GB"/>
        </w:rPr>
        <w:t xml:space="preserve">haracteristics of a </w:t>
      </w:r>
      <w:r w:rsidR="00BA1C7A" w:rsidRPr="00311162">
        <w:rPr>
          <w:lang w:val="en-GB"/>
        </w:rPr>
        <w:t>C</w:t>
      </w:r>
      <w:r w:rsidRPr="00311162">
        <w:rPr>
          <w:lang w:val="en-GB"/>
        </w:rPr>
        <w:t xml:space="preserve">ombination of </w:t>
      </w:r>
      <w:r w:rsidR="00BA1C7A" w:rsidRPr="00311162">
        <w:rPr>
          <w:lang w:val="en-GB"/>
        </w:rPr>
        <w:t>T</w:t>
      </w:r>
      <w:r w:rsidRPr="00311162">
        <w:rPr>
          <w:lang w:val="en-GB"/>
        </w:rPr>
        <w:t xml:space="preserve">wo </w:t>
      </w:r>
      <w:r w:rsidR="00BA1C7A" w:rsidRPr="00311162">
        <w:rPr>
          <w:lang w:val="en-GB"/>
        </w:rPr>
        <w:t>D</w:t>
      </w:r>
      <w:r w:rsidRPr="00311162">
        <w:rPr>
          <w:lang w:val="en-GB"/>
        </w:rPr>
        <w:t xml:space="preserve">ouble-chamber </w:t>
      </w:r>
      <w:r w:rsidR="00BA1C7A" w:rsidRPr="00311162">
        <w:rPr>
          <w:lang w:val="en-GB"/>
        </w:rPr>
        <w:t>W</w:t>
      </w:r>
      <w:r w:rsidRPr="00311162">
        <w:rPr>
          <w:lang w:val="en-GB"/>
        </w:rPr>
        <w:t>indows</w:t>
      </w:r>
    </w:p>
    <w:p w14:paraId="35C23C83" w14:textId="48D64F20" w:rsidR="00F36FD9" w:rsidRPr="00311162" w:rsidRDefault="00F36FD9" w:rsidP="00BA1C7A">
      <w:pPr>
        <w:pStyle w:val="Rautor"/>
        <w:rPr>
          <w:lang w:val="en-GB"/>
        </w:rPr>
      </w:pPr>
      <w:r w:rsidRPr="00311162">
        <w:rPr>
          <w:lang w:val="en-GB"/>
        </w:rPr>
        <w:t>Borys Basok</w:t>
      </w:r>
      <w:r w:rsidRPr="00311162">
        <w:rPr>
          <w:vertAlign w:val="superscript"/>
          <w:lang w:val="en-GB"/>
        </w:rPr>
        <w:t>1</w:t>
      </w:r>
      <w:r w:rsidRPr="00311162">
        <w:rPr>
          <w:lang w:val="en-GB"/>
        </w:rPr>
        <w:t>, Borys Davydenko</w:t>
      </w:r>
      <w:r w:rsidR="00BA1C7A" w:rsidRPr="00311162">
        <w:rPr>
          <w:vertAlign w:val="superscript"/>
          <w:lang w:val="en-GB"/>
        </w:rPr>
        <w:t>2</w:t>
      </w:r>
      <w:r w:rsidRPr="00311162">
        <w:rPr>
          <w:lang w:val="en-GB"/>
        </w:rPr>
        <w:t xml:space="preserve">, </w:t>
      </w:r>
      <w:proofErr w:type="spellStart"/>
      <w:r w:rsidR="0024719E" w:rsidRPr="00311162">
        <w:rPr>
          <w:lang w:val="en-GB"/>
        </w:rPr>
        <w:t>Аnatoliy</w:t>
      </w:r>
      <w:proofErr w:type="spellEnd"/>
      <w:r w:rsidR="0024719E" w:rsidRPr="00311162">
        <w:rPr>
          <w:lang w:val="en-GB"/>
        </w:rPr>
        <w:t xml:space="preserve"> Pavlenko</w:t>
      </w:r>
      <w:r w:rsidR="00BA1C7A" w:rsidRPr="00311162">
        <w:rPr>
          <w:vertAlign w:val="superscript"/>
          <w:lang w:val="en-GB"/>
        </w:rPr>
        <w:t>3</w:t>
      </w:r>
      <w:r w:rsidR="009F12C1" w:rsidRPr="00311162">
        <w:rPr>
          <w:vertAlign w:val="superscript"/>
          <w:lang w:val="en-GB"/>
        </w:rPr>
        <w:t>*</w:t>
      </w:r>
      <w:r w:rsidR="0024719E" w:rsidRPr="00311162">
        <w:rPr>
          <w:lang w:val="en-GB"/>
        </w:rPr>
        <w:t xml:space="preserve">, </w:t>
      </w:r>
      <w:r w:rsidRPr="00311162">
        <w:rPr>
          <w:lang w:val="en-GB"/>
        </w:rPr>
        <w:t>Volodymyr</w:t>
      </w:r>
      <w:r w:rsidR="00D42160" w:rsidRPr="00311162">
        <w:rPr>
          <w:lang w:val="en-GB"/>
        </w:rPr>
        <w:t xml:space="preserve"> </w:t>
      </w:r>
      <w:r w:rsidRPr="00311162">
        <w:rPr>
          <w:lang w:val="en-GB"/>
        </w:rPr>
        <w:t>Novikov</w:t>
      </w:r>
      <w:r w:rsidR="00BA1C7A" w:rsidRPr="00311162">
        <w:rPr>
          <w:vertAlign w:val="superscript"/>
          <w:lang w:val="en-GB"/>
        </w:rPr>
        <w:t>4</w:t>
      </w:r>
      <w:r w:rsidRPr="00311162">
        <w:rPr>
          <w:lang w:val="en-GB"/>
        </w:rPr>
        <w:t>, Svitlana Goncharuk</w:t>
      </w:r>
      <w:r w:rsidR="00BA1C7A" w:rsidRPr="00311162">
        <w:rPr>
          <w:vertAlign w:val="superscript"/>
          <w:lang w:val="en-GB"/>
        </w:rPr>
        <w:t>5</w:t>
      </w:r>
    </w:p>
    <w:p w14:paraId="284F54C1" w14:textId="01A4E997" w:rsidR="009F12C1" w:rsidRPr="00311162" w:rsidRDefault="00F36FD9" w:rsidP="00BA1C7A">
      <w:pPr>
        <w:pStyle w:val="Rafiliacja"/>
        <w:rPr>
          <w:lang w:val="en-GB"/>
        </w:rPr>
      </w:pPr>
      <w:r w:rsidRPr="00311162">
        <w:rPr>
          <w:vertAlign w:val="superscript"/>
          <w:lang w:val="en-GB"/>
        </w:rPr>
        <w:t>1</w:t>
      </w:r>
      <w:r w:rsidRPr="00311162">
        <w:rPr>
          <w:lang w:val="en-GB"/>
        </w:rPr>
        <w:t xml:space="preserve">Institute of Engineering </w:t>
      </w:r>
      <w:proofErr w:type="spellStart"/>
      <w:r w:rsidRPr="00311162">
        <w:rPr>
          <w:lang w:val="en-GB"/>
        </w:rPr>
        <w:t>Thermophysics</w:t>
      </w:r>
      <w:proofErr w:type="spellEnd"/>
      <w:r w:rsidRPr="00311162">
        <w:rPr>
          <w:lang w:val="en-GB"/>
        </w:rPr>
        <w:t>, National Academy of Sciences of Ukraine</w:t>
      </w:r>
      <w:r w:rsidR="00630EBD" w:rsidRPr="00B03A56">
        <w:rPr>
          <w:lang w:val="en-US"/>
        </w:rPr>
        <w:t>, Ukraine</w:t>
      </w:r>
      <w:r w:rsidR="0028791D">
        <w:rPr>
          <w:lang w:val="en-GB"/>
        </w:rPr>
        <w:br/>
      </w:r>
      <w:r w:rsidR="0028791D" w:rsidRPr="00911979">
        <w:rPr>
          <w:rFonts w:eastAsia="Times New Roman"/>
        </w:rPr>
        <w:t>https://orcid.org/</w:t>
      </w:r>
      <w:r w:rsidR="0028791D" w:rsidRPr="005064AD">
        <w:rPr>
          <w:lang w:val="en-GB"/>
        </w:rPr>
        <w:t>0000-0002-8935-4248</w:t>
      </w:r>
    </w:p>
    <w:p w14:paraId="067340F7" w14:textId="00EB3811" w:rsidR="00F36FD9" w:rsidRPr="00311162" w:rsidRDefault="00BA1C7A" w:rsidP="00BA1C7A">
      <w:pPr>
        <w:pStyle w:val="Rafiliacja"/>
        <w:rPr>
          <w:lang w:val="en-GB"/>
        </w:rPr>
      </w:pPr>
      <w:r w:rsidRPr="00311162">
        <w:rPr>
          <w:vertAlign w:val="superscript"/>
          <w:lang w:val="en-GB"/>
        </w:rPr>
        <w:t>2</w:t>
      </w:r>
      <w:r w:rsidRPr="00311162">
        <w:rPr>
          <w:lang w:val="en-GB"/>
        </w:rPr>
        <w:t xml:space="preserve">Institute of Engineering </w:t>
      </w:r>
      <w:proofErr w:type="spellStart"/>
      <w:r w:rsidRPr="00311162">
        <w:rPr>
          <w:lang w:val="en-GB"/>
        </w:rPr>
        <w:t>Thermophysics</w:t>
      </w:r>
      <w:proofErr w:type="spellEnd"/>
      <w:r w:rsidRPr="00311162">
        <w:rPr>
          <w:lang w:val="en-GB"/>
        </w:rPr>
        <w:t>, National Academy of Sciences of Ukraine</w:t>
      </w:r>
      <w:r w:rsidR="00630EBD" w:rsidRPr="00B03A56">
        <w:rPr>
          <w:lang w:val="en-US"/>
        </w:rPr>
        <w:t>, Ukraine</w:t>
      </w:r>
      <w:r w:rsidR="0028791D">
        <w:rPr>
          <w:lang w:val="en-GB"/>
        </w:rPr>
        <w:br/>
      </w:r>
      <w:r w:rsidRPr="00311162">
        <w:rPr>
          <w:vertAlign w:val="superscript"/>
          <w:lang w:val="en-GB"/>
        </w:rPr>
        <w:t>3</w:t>
      </w:r>
      <w:r w:rsidR="00F36FD9" w:rsidRPr="00311162">
        <w:rPr>
          <w:lang w:val="en-GB"/>
        </w:rPr>
        <w:t>Kielce University of Technology, Poland</w:t>
      </w:r>
      <w:r w:rsidR="0028791D">
        <w:rPr>
          <w:lang w:val="en-GB"/>
        </w:rPr>
        <w:br/>
      </w:r>
      <w:r w:rsidR="0028791D" w:rsidRPr="00911979">
        <w:rPr>
          <w:rFonts w:eastAsia="Times New Roman"/>
        </w:rPr>
        <w:t>https://orcid.org/</w:t>
      </w:r>
      <w:r w:rsidR="0028791D" w:rsidRPr="005064AD">
        <w:rPr>
          <w:lang w:val="en-GB"/>
        </w:rPr>
        <w:t>0000-0002-8103-2578</w:t>
      </w:r>
    </w:p>
    <w:p w14:paraId="468BD333" w14:textId="59EE8BE9" w:rsidR="00BA1C7A" w:rsidRPr="00311162" w:rsidRDefault="00BA1C7A" w:rsidP="00BA1C7A">
      <w:pPr>
        <w:pStyle w:val="Rafiliacja"/>
        <w:rPr>
          <w:lang w:val="en-GB"/>
        </w:rPr>
      </w:pPr>
      <w:r w:rsidRPr="00311162">
        <w:rPr>
          <w:vertAlign w:val="superscript"/>
          <w:lang w:val="en-GB"/>
        </w:rPr>
        <w:t>4</w:t>
      </w:r>
      <w:r w:rsidRPr="00311162">
        <w:rPr>
          <w:lang w:val="en-GB"/>
        </w:rPr>
        <w:t xml:space="preserve">Institute of Engineering </w:t>
      </w:r>
      <w:proofErr w:type="spellStart"/>
      <w:r w:rsidRPr="00311162">
        <w:rPr>
          <w:lang w:val="en-GB"/>
        </w:rPr>
        <w:t>Thermophysics</w:t>
      </w:r>
      <w:proofErr w:type="spellEnd"/>
      <w:r w:rsidRPr="00311162">
        <w:rPr>
          <w:lang w:val="en-GB"/>
        </w:rPr>
        <w:t>, National Academy of Sciences of Ukraine</w:t>
      </w:r>
      <w:r w:rsidR="00630EBD" w:rsidRPr="00B03A56">
        <w:rPr>
          <w:lang w:val="en-US"/>
        </w:rPr>
        <w:t>, Ukraine</w:t>
      </w:r>
      <w:r w:rsidR="0028791D">
        <w:rPr>
          <w:lang w:val="en-GB"/>
        </w:rPr>
        <w:br/>
      </w:r>
      <w:r w:rsidRPr="00311162">
        <w:rPr>
          <w:vertAlign w:val="superscript"/>
          <w:lang w:val="en-GB"/>
        </w:rPr>
        <w:t>5</w:t>
      </w:r>
      <w:r w:rsidRPr="00311162">
        <w:rPr>
          <w:lang w:val="en-GB"/>
        </w:rPr>
        <w:t xml:space="preserve">Institute of Engineering </w:t>
      </w:r>
      <w:proofErr w:type="spellStart"/>
      <w:r w:rsidRPr="00311162">
        <w:rPr>
          <w:lang w:val="en-GB"/>
        </w:rPr>
        <w:t>Thermophysics</w:t>
      </w:r>
      <w:proofErr w:type="spellEnd"/>
      <w:r w:rsidRPr="00311162">
        <w:rPr>
          <w:lang w:val="en-GB"/>
        </w:rPr>
        <w:t>, National Academy of Sciences of Ukraine</w:t>
      </w:r>
      <w:r w:rsidR="00630EBD" w:rsidRPr="00B03A56">
        <w:rPr>
          <w:lang w:val="en-US"/>
        </w:rPr>
        <w:t>, Ukraine</w:t>
      </w:r>
      <w:r w:rsidR="0028791D">
        <w:rPr>
          <w:lang w:val="en-GB"/>
        </w:rPr>
        <w:br/>
      </w:r>
      <w:r w:rsidR="0028791D" w:rsidRPr="00911979">
        <w:rPr>
          <w:rFonts w:eastAsia="Times New Roman"/>
        </w:rPr>
        <w:t>https://orcid.org/</w:t>
      </w:r>
      <w:r w:rsidR="0028791D" w:rsidRPr="0028791D">
        <w:rPr>
          <w:rFonts w:eastAsia="Times New Roman"/>
        </w:rPr>
        <w:t>0000-0002-5609-7337</w:t>
      </w:r>
    </w:p>
    <w:p w14:paraId="0E8FF6D6" w14:textId="168AB3C8" w:rsidR="009F12C1" w:rsidRPr="00311162" w:rsidRDefault="009F12C1" w:rsidP="00BA1C7A">
      <w:pPr>
        <w:pStyle w:val="Rauco"/>
      </w:pPr>
      <w:r w:rsidRPr="00311162">
        <w:rPr>
          <w:sz w:val="13"/>
          <w:szCs w:val="13"/>
        </w:rPr>
        <w:t>*</w:t>
      </w:r>
      <w:r w:rsidRPr="00311162">
        <w:t>corresponding author</w:t>
      </w:r>
      <w:r w:rsidR="00396838">
        <w:t>'</w:t>
      </w:r>
      <w:r w:rsidRPr="00311162">
        <w:t>s e-mail: apavlenko@tu.kielce.pl</w:t>
      </w:r>
    </w:p>
    <w:p w14:paraId="608AB508" w14:textId="0450DA2C" w:rsidR="009F3C30" w:rsidRPr="00311162" w:rsidRDefault="009F3C30" w:rsidP="00BA1C7A">
      <w:pPr>
        <w:pStyle w:val="Rab1"/>
      </w:pPr>
      <w:r w:rsidRPr="00311162">
        <w:rPr>
          <w:b/>
        </w:rPr>
        <w:t>Abstract</w:t>
      </w:r>
      <w:r w:rsidR="00BA1C7A" w:rsidRPr="00311162">
        <w:rPr>
          <w:b/>
        </w:rPr>
        <w:t>:</w:t>
      </w:r>
      <w:r w:rsidRPr="00311162">
        <w:t xml:space="preserve"> </w:t>
      </w:r>
      <w:r w:rsidR="00396838">
        <w:t>L</w:t>
      </w:r>
      <w:r w:rsidRPr="00311162">
        <w:t>ow-emissivity coatings on glass surfaces, inert gas instead of air between glasses, and double-glazed windows are usually used</w:t>
      </w:r>
      <w:r w:rsidR="00396838" w:rsidRPr="00396838">
        <w:t xml:space="preserve"> </w:t>
      </w:r>
      <w:r w:rsidR="00396838">
        <w:t>t</w:t>
      </w:r>
      <w:r w:rsidR="00396838" w:rsidRPr="00311162">
        <w:t>o reduce heat loss from a room through windows</w:t>
      </w:r>
      <w:r w:rsidRPr="00311162">
        <w:t xml:space="preserve">. This effect can </w:t>
      </w:r>
      <w:r w:rsidR="00396838">
        <w:t>also be</w:t>
      </w:r>
      <w:r w:rsidRPr="00311162">
        <w:t xml:space="preserve"> achieved by installing two double-chamber windows in one window opening at a certain distance from each other. </w:t>
      </w:r>
      <w:r w:rsidR="00396838">
        <w:t>This work uses numerical modelling to study the characteristics of heat transfer through a system of two two-chamber windows</w:t>
      </w:r>
      <w:r w:rsidRPr="00311162">
        <w:t xml:space="preserve">. The distributions of temperature and airflow velocity due to natural convection in the chambers of double-chamber windows and the space between the windows are </w:t>
      </w:r>
      <w:proofErr w:type="spellStart"/>
      <w:r w:rsidRPr="00311162">
        <w:t>analyzed</w:t>
      </w:r>
      <w:proofErr w:type="spellEnd"/>
      <w:r w:rsidRPr="00311162">
        <w:t xml:space="preserve">. The distributions of temperatures and heat fluxes over the surfaces of windows are determined depending on the distance between the </w:t>
      </w:r>
      <w:r w:rsidR="0019279E" w:rsidRPr="00311162">
        <w:t>windows. The</w:t>
      </w:r>
      <w:r w:rsidRPr="00311162">
        <w:t xml:space="preserve"> dependences on the distance between the windows of radiation, convective</w:t>
      </w:r>
      <w:r w:rsidR="00396838">
        <w:t>,</w:t>
      </w:r>
      <w:r w:rsidRPr="00311162">
        <w:t xml:space="preserve"> and total heat flow </w:t>
      </w:r>
      <w:r w:rsidR="00486DBD" w:rsidRPr="00311162">
        <w:t>through a system of two double-</w:t>
      </w:r>
      <w:r w:rsidRPr="00311162">
        <w:t>chamber windows are studi</w:t>
      </w:r>
      <w:r w:rsidR="00486DBD" w:rsidRPr="00311162">
        <w:t>ed. It is shown that two double</w:t>
      </w:r>
      <w:r w:rsidRPr="00311162">
        <w:t xml:space="preserve">-chamber windows located at a certain distance from each other make it possible to increase the heat transfer resistance compared to one two-chamber window without a low-emission coating by 2.6...2.8 times. As the distance between windows increases, </w:t>
      </w:r>
      <w:r w:rsidR="00396838">
        <w:t>a given system's overall heat transfer resistance</w:t>
      </w:r>
      <w:r w:rsidRPr="00311162">
        <w:t xml:space="preserve"> increases. However, </w:t>
      </w:r>
      <w:r w:rsidR="00396838">
        <w:t>this increase becomes insignificant if this distance is greater than 80 mm</w:t>
      </w:r>
      <w:r w:rsidRPr="00311162">
        <w:t>.</w:t>
      </w:r>
    </w:p>
    <w:p w14:paraId="444FE69F" w14:textId="2CCE8721" w:rsidR="00D622A2" w:rsidRPr="00311162" w:rsidRDefault="00625B57" w:rsidP="00BA1C7A">
      <w:pPr>
        <w:pStyle w:val="Rab2"/>
      </w:pPr>
      <w:r w:rsidRPr="00311162">
        <w:rPr>
          <w:b/>
        </w:rPr>
        <w:t>Key</w:t>
      </w:r>
      <w:r w:rsidR="0019279E" w:rsidRPr="00311162">
        <w:rPr>
          <w:b/>
        </w:rPr>
        <w:t>words</w:t>
      </w:r>
      <w:r w:rsidR="0019279E" w:rsidRPr="00311162">
        <w:rPr>
          <w:b/>
          <w:bCs/>
        </w:rPr>
        <w:t>:</w:t>
      </w:r>
      <w:r w:rsidR="0019279E" w:rsidRPr="00311162">
        <w:t xml:space="preserve"> heat</w:t>
      </w:r>
      <w:r w:rsidRPr="00311162">
        <w:t xml:space="preserve"> loss, double-chamber windows, numerical mode</w:t>
      </w:r>
      <w:r w:rsidR="00396838">
        <w:t>l</w:t>
      </w:r>
      <w:r w:rsidRPr="00311162">
        <w:t>ling, heat transfer</w:t>
      </w:r>
      <w:r w:rsidR="00486DBD" w:rsidRPr="00311162">
        <w:t xml:space="preserve"> </w:t>
      </w:r>
      <w:r w:rsidRPr="00311162">
        <w:t>resistance</w:t>
      </w:r>
    </w:p>
    <w:p w14:paraId="484F3F1F" w14:textId="56B8E433" w:rsidR="009F12C1" w:rsidRPr="00311162" w:rsidRDefault="00D622A2" w:rsidP="00BA1C7A">
      <w:pPr>
        <w:pStyle w:val="Rn1"/>
        <w:rPr>
          <w:lang w:val="en-GB"/>
        </w:rPr>
      </w:pPr>
      <w:r w:rsidRPr="00311162">
        <w:rPr>
          <w:lang w:val="en-GB"/>
        </w:rPr>
        <w:t>1. Introduction</w:t>
      </w:r>
    </w:p>
    <w:p w14:paraId="23356E8A" w14:textId="711A886A" w:rsidR="00B33D2B" w:rsidRPr="00311162" w:rsidRDefault="00214179" w:rsidP="00BA1C7A">
      <w:pPr>
        <w:spacing w:after="0" w:line="240" w:lineRule="auto"/>
        <w:ind w:firstLine="284"/>
        <w:jc w:val="both"/>
        <w:rPr>
          <w:rFonts w:ascii="Times New Roman" w:hAnsi="Times New Roman" w:cs="Times New Roman"/>
          <w:color w:val="000000" w:themeColor="text1"/>
          <w:lang w:val="en-GB"/>
        </w:rPr>
      </w:pPr>
      <w:r w:rsidRPr="00311162">
        <w:rPr>
          <w:rFonts w:ascii="Times New Roman" w:hAnsi="Times New Roman" w:cs="Times New Roman"/>
          <w:color w:val="000000" w:themeColor="text1"/>
          <w:lang w:val="en-GB"/>
        </w:rPr>
        <w:t xml:space="preserve">Typically, window structures have lower heat transfer resistance than walls, for which heat-insulating coatings are used to increase this resistance. Well-known methods of increasing the heat transfer resistance of windows are </w:t>
      </w:r>
      <w:r w:rsidR="00396838">
        <w:rPr>
          <w:rFonts w:ascii="Times New Roman" w:hAnsi="Times New Roman" w:cs="Times New Roman"/>
          <w:color w:val="000000" w:themeColor="text1"/>
          <w:lang w:val="en-GB"/>
        </w:rPr>
        <w:t>using</w:t>
      </w:r>
      <w:r w:rsidRPr="00311162">
        <w:rPr>
          <w:rFonts w:ascii="Times New Roman" w:hAnsi="Times New Roman" w:cs="Times New Roman"/>
          <w:color w:val="000000" w:themeColor="text1"/>
          <w:lang w:val="en-GB"/>
        </w:rPr>
        <w:t xml:space="preserve"> low-emission coatings on the internal surfaces of glass, replacing the air medium in the area between glass surfaces with inert gases that have lower thermal conductivity than air, increasing the number of chambers in windows, etc. </w:t>
      </w:r>
    </w:p>
    <w:p w14:paraId="53DE7BA6" w14:textId="59F84130" w:rsidR="0019279E" w:rsidRPr="00311162" w:rsidRDefault="0019279E" w:rsidP="00BA1C7A">
      <w:pPr>
        <w:spacing w:after="0" w:line="240" w:lineRule="auto"/>
        <w:ind w:firstLine="284"/>
        <w:jc w:val="both"/>
        <w:rPr>
          <w:rFonts w:ascii="Times New Roman" w:hAnsi="Times New Roman" w:cs="Times New Roman"/>
          <w:lang w:val="en-GB"/>
        </w:rPr>
      </w:pPr>
      <w:r w:rsidRPr="00311162">
        <w:rPr>
          <w:rFonts w:ascii="Times New Roman" w:hAnsi="Times New Roman" w:cs="Times New Roman"/>
          <w:lang w:val="en-GB"/>
        </w:rPr>
        <w:t>Studies of the influence of these methods o</w:t>
      </w:r>
      <w:r w:rsidR="00396838">
        <w:rPr>
          <w:rFonts w:ascii="Times New Roman" w:hAnsi="Times New Roman" w:cs="Times New Roman"/>
          <w:lang w:val="en-GB"/>
        </w:rPr>
        <w:t>n</w:t>
      </w:r>
      <w:r w:rsidRPr="00311162">
        <w:rPr>
          <w:rFonts w:ascii="Times New Roman" w:hAnsi="Times New Roman" w:cs="Times New Roman"/>
          <w:lang w:val="en-GB"/>
        </w:rPr>
        <w:t xml:space="preserve"> increasing the heat transfer resistance of windows and reducing heat losses through windows were carried out using experimental and computational methods. In </w:t>
      </w:r>
      <w:r w:rsidR="00725608" w:rsidRPr="00311162">
        <w:rPr>
          <w:rFonts w:ascii="Times New Roman" w:hAnsi="Times New Roman" w:cs="Times New Roman"/>
          <w:lang w:val="en-GB"/>
        </w:rPr>
        <w:t>(</w:t>
      </w:r>
      <w:r w:rsidR="007627B5" w:rsidRPr="00311162">
        <w:rPr>
          <w:rFonts w:ascii="Times New Roman" w:hAnsi="Times New Roman" w:cs="Times New Roman"/>
          <w:color w:val="000000"/>
          <w:spacing w:val="-1"/>
          <w:shd w:val="clear" w:color="auto" w:fill="FFFFFF"/>
          <w:lang w:val="en-GB"/>
        </w:rPr>
        <w:t>Bangre</w:t>
      </w:r>
      <w:r w:rsidR="007627B5" w:rsidRPr="00311162">
        <w:rPr>
          <w:rFonts w:ascii="Times New Roman" w:hAnsi="Times New Roman" w:cs="Times New Roman"/>
          <w:lang w:val="en-GB"/>
        </w:rPr>
        <w:t xml:space="preserve"> et</w:t>
      </w:r>
      <w:r w:rsidR="00DB2C18">
        <w:rPr>
          <w:rFonts w:ascii="Times New Roman" w:hAnsi="Times New Roman" w:cs="Times New Roman"/>
          <w:lang w:val="en-GB"/>
        </w:rPr>
        <w:t> </w:t>
      </w:r>
      <w:r w:rsidR="007627B5" w:rsidRPr="00311162">
        <w:rPr>
          <w:rFonts w:ascii="Times New Roman" w:hAnsi="Times New Roman" w:cs="Times New Roman"/>
          <w:lang w:val="en-GB"/>
        </w:rPr>
        <w:t>al</w:t>
      </w:r>
      <w:r w:rsidR="00311162">
        <w:rPr>
          <w:rFonts w:ascii="Times New Roman" w:hAnsi="Times New Roman" w:cs="Times New Roman"/>
          <w:lang w:val="en-GB"/>
        </w:rPr>
        <w:t>.</w:t>
      </w:r>
      <w:r w:rsidR="007627B5" w:rsidRPr="00311162">
        <w:rPr>
          <w:rFonts w:ascii="Times New Roman" w:hAnsi="Times New Roman" w:cs="Times New Roman"/>
          <w:lang w:val="en-GB"/>
        </w:rPr>
        <w:t xml:space="preserve"> 2023, </w:t>
      </w:r>
      <w:proofErr w:type="spellStart"/>
      <w:r w:rsidR="007627B5" w:rsidRPr="00311162">
        <w:rPr>
          <w:rFonts w:ascii="Times New Roman" w:hAnsi="Times New Roman" w:cs="Times New Roman"/>
          <w:lang w:val="en-GB"/>
        </w:rPr>
        <w:t>Forughian</w:t>
      </w:r>
      <w:proofErr w:type="spellEnd"/>
      <w:r w:rsidR="007627B5" w:rsidRPr="00311162">
        <w:rPr>
          <w:rFonts w:ascii="Times New Roman" w:hAnsi="Times New Roman" w:cs="Times New Roman"/>
          <w:lang w:val="en-GB"/>
        </w:rPr>
        <w:t xml:space="preserve"> &amp; </w:t>
      </w:r>
      <w:proofErr w:type="spellStart"/>
      <w:r w:rsidR="007627B5" w:rsidRPr="00311162">
        <w:rPr>
          <w:rFonts w:ascii="Times New Roman" w:hAnsi="Times New Roman" w:cs="Times New Roman"/>
          <w:lang w:val="en-GB"/>
        </w:rPr>
        <w:t>Aiini</w:t>
      </w:r>
      <w:proofErr w:type="spellEnd"/>
      <w:r w:rsidR="007627B5" w:rsidRPr="00311162">
        <w:rPr>
          <w:rFonts w:ascii="Times New Roman" w:hAnsi="Times New Roman" w:cs="Times New Roman"/>
          <w:lang w:val="en-GB"/>
        </w:rPr>
        <w:t xml:space="preserve"> 2017)</w:t>
      </w:r>
      <w:r w:rsidR="00396838">
        <w:rPr>
          <w:rFonts w:ascii="Times New Roman" w:hAnsi="Times New Roman" w:cs="Times New Roman"/>
          <w:lang w:val="en-GB"/>
        </w:rPr>
        <w:t>,</w:t>
      </w:r>
      <w:r w:rsidRPr="00311162">
        <w:rPr>
          <w:rFonts w:ascii="Times New Roman" w:hAnsi="Times New Roman" w:cs="Times New Roman"/>
          <w:lang w:val="en-GB"/>
        </w:rPr>
        <w:t xml:space="preserve"> it is shown that increasing the number of glasses in a window helps to increase the energy efficiency of buildings. In </w:t>
      </w:r>
      <w:r w:rsidR="007627B5" w:rsidRPr="00311162">
        <w:rPr>
          <w:rFonts w:ascii="Times New Roman" w:hAnsi="Times New Roman" w:cs="Times New Roman"/>
          <w:lang w:val="en-GB"/>
        </w:rPr>
        <w:t>(</w:t>
      </w:r>
      <w:proofErr w:type="spellStart"/>
      <w:r w:rsidR="007627B5" w:rsidRPr="00311162">
        <w:rPr>
          <w:rStyle w:val="text"/>
          <w:rFonts w:ascii="Times New Roman" w:hAnsi="Times New Roman" w:cs="Times New Roman"/>
          <w:lang w:val="en-GB"/>
        </w:rPr>
        <w:t>Banihashemi</w:t>
      </w:r>
      <w:proofErr w:type="spellEnd"/>
      <w:r w:rsidR="007627B5" w:rsidRPr="00311162">
        <w:rPr>
          <w:rStyle w:val="text"/>
          <w:rFonts w:ascii="Times New Roman" w:hAnsi="Times New Roman" w:cs="Times New Roman"/>
          <w:lang w:val="en-GB"/>
        </w:rPr>
        <w:t xml:space="preserve"> et al. 2015</w:t>
      </w:r>
      <w:r w:rsidR="007627B5" w:rsidRPr="00311162">
        <w:rPr>
          <w:rFonts w:ascii="Times New Roman" w:hAnsi="Times New Roman" w:cs="Times New Roman"/>
          <w:lang w:val="en-GB"/>
        </w:rPr>
        <w:t>)</w:t>
      </w:r>
      <w:r w:rsidRPr="00311162">
        <w:rPr>
          <w:rFonts w:ascii="Times New Roman" w:hAnsi="Times New Roman" w:cs="Times New Roman"/>
          <w:lang w:val="en-GB"/>
        </w:rPr>
        <w:t xml:space="preserve"> it is noted that additional glazing is beneficial both in the cold and hot periods of the year. </w:t>
      </w:r>
      <w:r w:rsidR="00396838">
        <w:rPr>
          <w:rFonts w:ascii="Times New Roman" w:hAnsi="Times New Roman" w:cs="Times New Roman"/>
          <w:lang w:val="en-GB"/>
        </w:rPr>
        <w:t>It</w:t>
      </w:r>
      <w:r w:rsidRPr="00311162">
        <w:rPr>
          <w:rFonts w:ascii="Times New Roman" w:hAnsi="Times New Roman" w:cs="Times New Roman"/>
          <w:lang w:val="en-GB"/>
        </w:rPr>
        <w:t xml:space="preserve"> reduces heating loads in the winter months and reduces energy costs for air conditioning in the summer.</w:t>
      </w:r>
    </w:p>
    <w:p w14:paraId="193A6F24" w14:textId="48807757" w:rsidR="00F8515A" w:rsidRPr="00311162" w:rsidRDefault="0019279E" w:rsidP="00BA1C7A">
      <w:pPr>
        <w:shd w:val="clear" w:color="auto" w:fill="FFFFFF"/>
        <w:spacing w:after="0" w:line="240" w:lineRule="auto"/>
        <w:ind w:firstLine="284"/>
        <w:jc w:val="both"/>
        <w:rPr>
          <w:rFonts w:ascii="Times New Roman" w:eastAsia="Times New Roman" w:hAnsi="Times New Roman" w:cs="Times New Roman"/>
          <w:color w:val="222222"/>
          <w:lang w:val="en-GB" w:eastAsia="ru-RU"/>
        </w:rPr>
      </w:pPr>
      <w:r w:rsidRPr="00311162">
        <w:rPr>
          <w:rFonts w:ascii="Times New Roman" w:hAnsi="Times New Roman" w:cs="Times New Roman"/>
          <w:color w:val="222222"/>
          <w:lang w:val="en-GB"/>
        </w:rPr>
        <w:t xml:space="preserve">Using the </w:t>
      </w:r>
      <w:r w:rsidR="00396838">
        <w:rPr>
          <w:rFonts w:ascii="Times New Roman" w:hAnsi="Times New Roman" w:cs="Times New Roman"/>
          <w:color w:val="222222"/>
          <w:lang w:val="en-GB"/>
        </w:rPr>
        <w:t>numerical simulation method</w:t>
      </w:r>
      <w:r w:rsidRPr="00311162">
        <w:rPr>
          <w:rFonts w:ascii="Times New Roman" w:hAnsi="Times New Roman" w:cs="Times New Roman"/>
          <w:color w:val="222222"/>
          <w:lang w:val="en-GB"/>
        </w:rPr>
        <w:t xml:space="preserve">, the patterns of heat transfer through a two-chamber window, the chambers of which are filled with air or argon, were studied </w:t>
      </w:r>
      <w:r w:rsidR="007627B5" w:rsidRPr="00311162">
        <w:rPr>
          <w:rFonts w:ascii="Times New Roman" w:hAnsi="Times New Roman" w:cs="Times New Roman"/>
          <w:color w:val="222222"/>
          <w:lang w:val="en-GB"/>
        </w:rPr>
        <w:t>(</w:t>
      </w:r>
      <w:proofErr w:type="spellStart"/>
      <w:r w:rsidR="007627B5" w:rsidRPr="00311162">
        <w:rPr>
          <w:rFonts w:ascii="Times New Roman" w:hAnsi="Times New Roman" w:cs="Times New Roman"/>
          <w:color w:val="000000" w:themeColor="text1"/>
          <w:lang w:val="en-GB"/>
        </w:rPr>
        <w:t>Basok</w:t>
      </w:r>
      <w:proofErr w:type="spellEnd"/>
      <w:r w:rsidR="007627B5" w:rsidRPr="00311162">
        <w:rPr>
          <w:rFonts w:ascii="Times New Roman" w:hAnsi="Times New Roman" w:cs="Times New Roman"/>
          <w:color w:val="000000" w:themeColor="text1"/>
          <w:lang w:val="en-GB"/>
        </w:rPr>
        <w:t xml:space="preserve"> et al. 2016a</w:t>
      </w:r>
      <w:r w:rsidR="007627B5" w:rsidRPr="00311162">
        <w:rPr>
          <w:rFonts w:ascii="Times New Roman" w:hAnsi="Times New Roman" w:cs="Times New Roman"/>
          <w:color w:val="222222"/>
          <w:lang w:val="en-GB"/>
        </w:rPr>
        <w:t>)</w:t>
      </w:r>
      <w:r w:rsidRPr="00311162">
        <w:rPr>
          <w:rFonts w:ascii="Times New Roman" w:hAnsi="Times New Roman" w:cs="Times New Roman"/>
          <w:color w:val="222222"/>
          <w:lang w:val="en-GB"/>
        </w:rPr>
        <w:t>. The influence of the middle glass in a window on the increase in the heat transfer resistance of a two-chamber window compared to a</w:t>
      </w:r>
      <w:r w:rsidR="00DB2C18">
        <w:rPr>
          <w:rFonts w:ascii="Times New Roman" w:hAnsi="Times New Roman" w:cs="Times New Roman"/>
          <w:color w:val="222222"/>
          <w:lang w:val="en-GB"/>
        </w:rPr>
        <w:t> </w:t>
      </w:r>
      <w:r w:rsidRPr="00311162">
        <w:rPr>
          <w:rFonts w:ascii="Times New Roman" w:hAnsi="Times New Roman" w:cs="Times New Roman"/>
          <w:color w:val="222222"/>
          <w:lang w:val="en-GB"/>
        </w:rPr>
        <w:t>single-chamber window has been clarified. It is shown that this method reduces both con</w:t>
      </w:r>
      <w:r w:rsidR="00E2526A" w:rsidRPr="00311162">
        <w:rPr>
          <w:rFonts w:ascii="Times New Roman" w:hAnsi="Times New Roman" w:cs="Times New Roman"/>
          <w:color w:val="222222"/>
          <w:lang w:val="en-GB"/>
        </w:rPr>
        <w:t>vective and radiative heat fluxes</w:t>
      </w:r>
      <w:r w:rsidRPr="00311162">
        <w:rPr>
          <w:rFonts w:ascii="Times New Roman" w:hAnsi="Times New Roman" w:cs="Times New Roman"/>
          <w:color w:val="222222"/>
          <w:lang w:val="en-GB"/>
        </w:rPr>
        <w:t xml:space="preserve"> from the room to the</w:t>
      </w:r>
      <w:r w:rsidR="00486DBD" w:rsidRPr="00311162">
        <w:rPr>
          <w:rFonts w:ascii="Times New Roman" w:hAnsi="Times New Roman" w:cs="Times New Roman"/>
          <w:color w:val="222222"/>
          <w:lang w:val="en-GB"/>
        </w:rPr>
        <w:t xml:space="preserve"> </w:t>
      </w:r>
      <w:r w:rsidRPr="00311162">
        <w:rPr>
          <w:rFonts w:ascii="Times New Roman" w:hAnsi="Times New Roman" w:cs="Times New Roman"/>
          <w:color w:val="222222"/>
          <w:lang w:val="en-GB"/>
        </w:rPr>
        <w:t>environment</w:t>
      </w:r>
      <w:r w:rsidR="00486DBD" w:rsidRPr="00311162">
        <w:rPr>
          <w:rFonts w:ascii="Times New Roman" w:hAnsi="Times New Roman" w:cs="Times New Roman"/>
          <w:color w:val="222222"/>
          <w:lang w:val="en-GB"/>
        </w:rPr>
        <w:t xml:space="preserve"> </w:t>
      </w:r>
      <w:r w:rsidR="00E2526A" w:rsidRPr="00311162">
        <w:rPr>
          <w:rFonts w:ascii="Times New Roman" w:hAnsi="Times New Roman" w:cs="Times New Roman"/>
          <w:color w:val="222222"/>
          <w:lang w:val="en-GB"/>
        </w:rPr>
        <w:t>through the window</w:t>
      </w:r>
      <w:r w:rsidRPr="00311162">
        <w:rPr>
          <w:rFonts w:ascii="Times New Roman" w:hAnsi="Times New Roman" w:cs="Times New Roman"/>
          <w:color w:val="222222"/>
          <w:lang w:val="en-GB"/>
        </w:rPr>
        <w:t xml:space="preserve">. The heat transfer resistance of a two-chamber window was determined depending on the thickness of the gas layer, the temperature on the outer surface of the window and the gas filler of the glass unit </w:t>
      </w:r>
      <w:r w:rsidR="00486DBD" w:rsidRPr="00311162">
        <w:rPr>
          <w:rFonts w:ascii="Times New Roman" w:hAnsi="Times New Roman" w:cs="Times New Roman"/>
          <w:color w:val="222222"/>
          <w:lang w:val="en-GB"/>
        </w:rPr>
        <w:t>chambers.</w:t>
      </w:r>
      <w:r w:rsidR="00486DBD" w:rsidRPr="00311162">
        <w:rPr>
          <w:rFonts w:ascii="Times New Roman" w:eastAsia="Times New Roman" w:hAnsi="Times New Roman" w:cs="Times New Roman"/>
          <w:color w:val="222222"/>
          <w:lang w:val="en-GB" w:eastAsia="ru-RU"/>
        </w:rPr>
        <w:t xml:space="preserve"> The</w:t>
      </w:r>
      <w:r w:rsidR="00E2526A" w:rsidRPr="00311162">
        <w:rPr>
          <w:rFonts w:ascii="Times New Roman" w:eastAsia="Times New Roman" w:hAnsi="Times New Roman" w:cs="Times New Roman"/>
          <w:color w:val="222222"/>
          <w:lang w:val="en-GB" w:eastAsia="ru-RU"/>
        </w:rPr>
        <w:t xml:space="preserve"> possibilities of reducing radiant heat loss through double-glazed windows by increasing the number of glasses and using glass with low-emissivity coatings are </w:t>
      </w:r>
      <w:r w:rsidR="009326CC" w:rsidRPr="00311162">
        <w:rPr>
          <w:rFonts w:ascii="Times New Roman" w:eastAsia="Times New Roman" w:hAnsi="Times New Roman" w:cs="Times New Roman"/>
          <w:color w:val="222222"/>
          <w:lang w:val="en-GB" w:eastAsia="ru-RU"/>
        </w:rPr>
        <w:t xml:space="preserve">also </w:t>
      </w:r>
      <w:proofErr w:type="spellStart"/>
      <w:r w:rsidR="00E2526A" w:rsidRPr="00311162">
        <w:rPr>
          <w:rFonts w:ascii="Times New Roman" w:eastAsia="Times New Roman" w:hAnsi="Times New Roman" w:cs="Times New Roman"/>
          <w:color w:val="222222"/>
          <w:lang w:val="en-GB" w:eastAsia="ru-RU"/>
        </w:rPr>
        <w:t>analyzed</w:t>
      </w:r>
      <w:proofErr w:type="spellEnd"/>
      <w:r w:rsidR="00E2526A" w:rsidRPr="00311162">
        <w:rPr>
          <w:rFonts w:ascii="Times New Roman" w:eastAsia="Times New Roman" w:hAnsi="Times New Roman" w:cs="Times New Roman"/>
          <w:color w:val="222222"/>
          <w:lang w:val="en-GB" w:eastAsia="ru-RU"/>
        </w:rPr>
        <w:t xml:space="preserve"> </w:t>
      </w:r>
      <w:r w:rsidR="007627B5" w:rsidRPr="00311162">
        <w:rPr>
          <w:rFonts w:ascii="Times New Roman" w:eastAsia="Times New Roman" w:hAnsi="Times New Roman" w:cs="Times New Roman"/>
          <w:color w:val="222222"/>
          <w:lang w:val="en-GB" w:eastAsia="ru-RU"/>
        </w:rPr>
        <w:t>(</w:t>
      </w:r>
      <w:proofErr w:type="spellStart"/>
      <w:r w:rsidR="007627B5" w:rsidRPr="00311162">
        <w:rPr>
          <w:rFonts w:ascii="Times New Roman" w:eastAsia="Times New Roman" w:hAnsi="Times New Roman" w:cs="Times New Roman"/>
          <w:color w:val="000000"/>
          <w:spacing w:val="-6"/>
          <w:lang w:val="en-GB" w:eastAsia="ru-RU"/>
        </w:rPr>
        <w:t>Ma</w:t>
      </w:r>
      <w:r w:rsidR="007627B5" w:rsidRPr="00311162">
        <w:rPr>
          <w:rFonts w:ascii="Times New Roman" w:eastAsia="Times New Roman" w:hAnsi="Times New Roman" w:cs="Times New Roman"/>
          <w:color w:val="000000"/>
          <w:lang w:val="en-GB" w:eastAsia="ru-RU"/>
        </w:rPr>
        <w:t>iorov</w:t>
      </w:r>
      <w:proofErr w:type="spellEnd"/>
      <w:r w:rsidR="007627B5" w:rsidRPr="00311162">
        <w:rPr>
          <w:rFonts w:ascii="Times New Roman" w:eastAsia="Times New Roman" w:hAnsi="Times New Roman" w:cs="Times New Roman"/>
          <w:color w:val="000000"/>
          <w:lang w:val="en-GB" w:eastAsia="ru-RU"/>
        </w:rPr>
        <w:t xml:space="preserve"> 2020</w:t>
      </w:r>
      <w:r w:rsidR="007627B5" w:rsidRPr="00311162">
        <w:rPr>
          <w:rFonts w:ascii="Times New Roman" w:eastAsia="Times New Roman" w:hAnsi="Times New Roman" w:cs="Times New Roman"/>
          <w:color w:val="222222"/>
          <w:lang w:val="en-GB" w:eastAsia="ru-RU"/>
        </w:rPr>
        <w:t>)</w:t>
      </w:r>
      <w:r w:rsidR="00E2526A" w:rsidRPr="00311162">
        <w:rPr>
          <w:rFonts w:ascii="Times New Roman" w:eastAsia="Times New Roman" w:hAnsi="Times New Roman" w:cs="Times New Roman"/>
          <w:color w:val="222222"/>
          <w:lang w:val="en-GB" w:eastAsia="ru-RU"/>
        </w:rPr>
        <w:t>.</w:t>
      </w:r>
    </w:p>
    <w:p w14:paraId="047DEF8E" w14:textId="77777777" w:rsidR="003220CA" w:rsidRDefault="003220CA">
      <w:pPr>
        <w:spacing w:after="200" w:line="276" w:lineRule="auto"/>
        <w:rPr>
          <w:rFonts w:ascii="Times New Roman" w:hAnsi="Times New Roman" w:cs="Times New Roman"/>
          <w:color w:val="000000" w:themeColor="text1"/>
          <w:shd w:val="clear" w:color="auto" w:fill="FFFFFF"/>
          <w:lang w:val="en-GB"/>
        </w:rPr>
      </w:pPr>
      <w:r>
        <w:rPr>
          <w:rFonts w:ascii="Times New Roman" w:hAnsi="Times New Roman" w:cs="Times New Roman"/>
          <w:color w:val="000000" w:themeColor="text1"/>
          <w:shd w:val="clear" w:color="auto" w:fill="FFFFFF"/>
          <w:lang w:val="en-GB"/>
        </w:rPr>
        <w:br w:type="page"/>
      </w:r>
    </w:p>
    <w:p w14:paraId="71C677C4" w14:textId="23E614A9" w:rsidR="001A0786" w:rsidRPr="00311162" w:rsidRDefault="001A0786" w:rsidP="00BA1C7A">
      <w:pPr>
        <w:shd w:val="clear" w:color="auto" w:fill="FFFFFF"/>
        <w:spacing w:after="0" w:line="240" w:lineRule="auto"/>
        <w:ind w:firstLine="284"/>
        <w:jc w:val="both"/>
        <w:rPr>
          <w:rFonts w:ascii="Times New Roman" w:hAnsi="Times New Roman" w:cs="Times New Roman"/>
          <w:color w:val="000000" w:themeColor="text1"/>
          <w:shd w:val="clear" w:color="auto" w:fill="FFFFFF"/>
          <w:lang w:val="en-GB"/>
        </w:rPr>
      </w:pPr>
      <w:r w:rsidRPr="00311162">
        <w:rPr>
          <w:rFonts w:ascii="Times New Roman" w:hAnsi="Times New Roman" w:cs="Times New Roman"/>
          <w:color w:val="000000" w:themeColor="text1"/>
          <w:shd w:val="clear" w:color="auto" w:fill="FFFFFF"/>
          <w:lang w:val="en-GB"/>
        </w:rPr>
        <w:lastRenderedPageBreak/>
        <w:t xml:space="preserve">In </w:t>
      </w:r>
      <w:r w:rsidR="007627B5" w:rsidRPr="00311162">
        <w:rPr>
          <w:rFonts w:ascii="Times New Roman" w:hAnsi="Times New Roman" w:cs="Times New Roman"/>
          <w:color w:val="000000" w:themeColor="text1"/>
          <w:shd w:val="clear" w:color="auto" w:fill="FFFFFF"/>
          <w:lang w:val="en-GB"/>
        </w:rPr>
        <w:t>(</w:t>
      </w:r>
      <w:proofErr w:type="spellStart"/>
      <w:r w:rsidR="007627B5" w:rsidRPr="00311162">
        <w:rPr>
          <w:rFonts w:ascii="Times New Roman" w:hAnsi="Times New Roman" w:cs="Times New Roman"/>
          <w:shd w:val="clear" w:color="auto" w:fill="FFFFFF"/>
          <w:lang w:val="en-GB"/>
        </w:rPr>
        <w:t>Basok</w:t>
      </w:r>
      <w:proofErr w:type="spellEnd"/>
      <w:r w:rsidR="007627B5" w:rsidRPr="00311162">
        <w:rPr>
          <w:rFonts w:ascii="Times New Roman" w:hAnsi="Times New Roman" w:cs="Times New Roman"/>
          <w:shd w:val="clear" w:color="auto" w:fill="FFFFFF"/>
          <w:lang w:val="en-GB"/>
        </w:rPr>
        <w:t xml:space="preserve"> et al. 2023</w:t>
      </w:r>
      <w:r w:rsidR="007627B5" w:rsidRPr="00311162">
        <w:rPr>
          <w:rFonts w:ascii="Times New Roman" w:hAnsi="Times New Roman" w:cs="Times New Roman"/>
          <w:color w:val="000000" w:themeColor="text1"/>
          <w:shd w:val="clear" w:color="auto" w:fill="FFFFFF"/>
          <w:lang w:val="en-GB"/>
        </w:rPr>
        <w:t>)</w:t>
      </w:r>
      <w:r w:rsidRPr="00311162">
        <w:rPr>
          <w:rFonts w:ascii="Times New Roman" w:hAnsi="Times New Roman" w:cs="Times New Roman"/>
          <w:color w:val="000000" w:themeColor="text1"/>
          <w:shd w:val="clear" w:color="auto" w:fill="FFFFFF"/>
          <w:lang w:val="en-GB"/>
        </w:rPr>
        <w:t>, the characteristics of heat transfer through window structures are considered</w:t>
      </w:r>
      <w:r w:rsidR="00396838">
        <w:rPr>
          <w:rFonts w:ascii="Times New Roman" w:hAnsi="Times New Roman" w:cs="Times New Roman"/>
          <w:color w:val="000000" w:themeColor="text1"/>
          <w:shd w:val="clear" w:color="auto" w:fill="FFFFFF"/>
          <w:lang w:val="en-GB"/>
        </w:rPr>
        <w:t>,</w:t>
      </w:r>
      <w:r w:rsidRPr="00311162">
        <w:rPr>
          <w:rFonts w:ascii="Times New Roman" w:hAnsi="Times New Roman" w:cs="Times New Roman"/>
          <w:color w:val="000000" w:themeColor="text1"/>
          <w:shd w:val="clear" w:color="auto" w:fill="FFFFFF"/>
          <w:lang w:val="en-GB"/>
        </w:rPr>
        <w:t xml:space="preserve"> and the level of heat loss through double-glazed windows is assessed. The results were obtained by numerical mode</w:t>
      </w:r>
      <w:r w:rsidR="00396838">
        <w:rPr>
          <w:rFonts w:ascii="Times New Roman" w:hAnsi="Times New Roman" w:cs="Times New Roman"/>
          <w:color w:val="000000" w:themeColor="text1"/>
          <w:shd w:val="clear" w:color="auto" w:fill="FFFFFF"/>
          <w:lang w:val="en-GB"/>
        </w:rPr>
        <w:t>l</w:t>
      </w:r>
      <w:r w:rsidRPr="00311162">
        <w:rPr>
          <w:rFonts w:ascii="Times New Roman" w:hAnsi="Times New Roman" w:cs="Times New Roman"/>
          <w:color w:val="000000" w:themeColor="text1"/>
          <w:shd w:val="clear" w:color="auto" w:fill="FFFFFF"/>
          <w:lang w:val="en-GB"/>
        </w:rPr>
        <w:t>ling and experimental methods. The results of mode</w:t>
      </w:r>
      <w:r w:rsidR="00396838">
        <w:rPr>
          <w:rFonts w:ascii="Times New Roman" w:hAnsi="Times New Roman" w:cs="Times New Roman"/>
          <w:color w:val="000000" w:themeColor="text1"/>
          <w:shd w:val="clear" w:color="auto" w:fill="FFFFFF"/>
          <w:lang w:val="en-GB"/>
        </w:rPr>
        <w:t>l</w:t>
      </w:r>
      <w:r w:rsidRPr="00311162">
        <w:rPr>
          <w:rFonts w:ascii="Times New Roman" w:hAnsi="Times New Roman" w:cs="Times New Roman"/>
          <w:color w:val="000000" w:themeColor="text1"/>
          <w:shd w:val="clear" w:color="auto" w:fill="FFFFFF"/>
          <w:lang w:val="en-GB"/>
        </w:rPr>
        <w:t>ling radiation-convective heat transfer in</w:t>
      </w:r>
      <w:r w:rsidR="00486DBD" w:rsidRPr="00311162">
        <w:rPr>
          <w:rFonts w:ascii="Times New Roman" w:hAnsi="Times New Roman" w:cs="Times New Roman"/>
          <w:color w:val="000000" w:themeColor="text1"/>
          <w:shd w:val="clear" w:color="auto" w:fill="FFFFFF"/>
          <w:lang w:val="en-GB"/>
        </w:rPr>
        <w:t xml:space="preserve"> the chambers of a double-chamber </w:t>
      </w:r>
      <w:r w:rsidRPr="00311162">
        <w:rPr>
          <w:rFonts w:ascii="Times New Roman" w:hAnsi="Times New Roman" w:cs="Times New Roman"/>
          <w:color w:val="000000" w:themeColor="text1"/>
          <w:shd w:val="clear" w:color="auto" w:fill="FFFFFF"/>
          <w:lang w:val="en-GB"/>
        </w:rPr>
        <w:t xml:space="preserve">window with ordinary glass show that about 60% of the heat is transferred by radiation. Therefore, an effective measure to reduce heat loss through windows is to reduce the radiation component of the total heat flux by applying a low-emission coating to the internal surfaces of the glass unit. </w:t>
      </w:r>
      <w:r w:rsidR="00396838">
        <w:rPr>
          <w:rFonts w:ascii="Times New Roman" w:hAnsi="Times New Roman" w:cs="Times New Roman"/>
          <w:color w:val="000000" w:themeColor="text1"/>
          <w:shd w:val="clear" w:color="auto" w:fill="FFFFFF"/>
          <w:lang w:val="en-GB"/>
        </w:rPr>
        <w:t>It</w:t>
      </w:r>
      <w:r w:rsidRPr="00311162">
        <w:rPr>
          <w:rFonts w:ascii="Times New Roman" w:hAnsi="Times New Roman" w:cs="Times New Roman"/>
          <w:color w:val="000000" w:themeColor="text1"/>
          <w:shd w:val="clear" w:color="auto" w:fill="FFFFFF"/>
          <w:lang w:val="en-GB"/>
        </w:rPr>
        <w:t xml:space="preserve"> makes it possible to reduce the overall heat flux and heat loss to the environment by 20</w:t>
      </w:r>
      <w:r w:rsidR="008B3F54">
        <w:rPr>
          <w:rFonts w:ascii="Times New Roman" w:hAnsi="Times New Roman" w:cs="Times New Roman"/>
          <w:color w:val="000000" w:themeColor="text1"/>
          <w:shd w:val="clear" w:color="auto" w:fill="FFFFFF"/>
          <w:lang w:val="en-GB"/>
        </w:rPr>
        <w:t>-</w:t>
      </w:r>
      <w:r w:rsidRPr="00311162">
        <w:rPr>
          <w:rFonts w:ascii="Times New Roman" w:hAnsi="Times New Roman" w:cs="Times New Roman"/>
          <w:color w:val="000000" w:themeColor="text1"/>
          <w:shd w:val="clear" w:color="auto" w:fill="FFFFFF"/>
          <w:lang w:val="en-GB"/>
        </w:rPr>
        <w:t>34%, depending on the number of glass surfaces with such a coating.</w:t>
      </w:r>
    </w:p>
    <w:p w14:paraId="65ED832D" w14:textId="13A786EA" w:rsidR="00F07A47" w:rsidRPr="00311162" w:rsidRDefault="00F07A47" w:rsidP="00BA1C7A">
      <w:pPr>
        <w:shd w:val="clear" w:color="auto" w:fill="FFFFFF"/>
        <w:spacing w:after="0" w:line="240" w:lineRule="auto"/>
        <w:ind w:firstLine="284"/>
        <w:jc w:val="both"/>
        <w:rPr>
          <w:rFonts w:ascii="Times New Roman" w:eastAsia="Times New Roman" w:hAnsi="Times New Roman" w:cs="Times New Roman"/>
          <w:color w:val="222222"/>
          <w:lang w:val="en-GB" w:eastAsia="ru-RU"/>
        </w:rPr>
      </w:pPr>
      <w:r w:rsidRPr="00311162">
        <w:rPr>
          <w:rFonts w:ascii="Times New Roman" w:eastAsia="Times New Roman" w:hAnsi="Times New Roman" w:cs="Times New Roman"/>
          <w:color w:val="222222"/>
          <w:lang w:val="en-GB" w:eastAsia="ru-RU"/>
        </w:rPr>
        <w:t xml:space="preserve">The results of a numerical study of the effect of low-emissivity coatings on </w:t>
      </w:r>
      <w:r w:rsidR="00396838">
        <w:rPr>
          <w:rFonts w:ascii="Times New Roman" w:eastAsia="Times New Roman" w:hAnsi="Times New Roman" w:cs="Times New Roman"/>
          <w:color w:val="222222"/>
          <w:lang w:val="en-GB" w:eastAsia="ru-RU"/>
        </w:rPr>
        <w:t>heat transfer intensity</w:t>
      </w:r>
      <w:r w:rsidR="00486DBD" w:rsidRPr="00311162">
        <w:rPr>
          <w:rFonts w:ascii="Times New Roman" w:eastAsia="Times New Roman" w:hAnsi="Times New Roman" w:cs="Times New Roman"/>
          <w:color w:val="222222"/>
          <w:lang w:val="en-GB" w:eastAsia="ru-RU"/>
        </w:rPr>
        <w:t xml:space="preserve"> through double-</w:t>
      </w:r>
      <w:r w:rsidR="00486DBD" w:rsidRPr="00311162">
        <w:rPr>
          <w:rFonts w:ascii="Times New Roman" w:hAnsi="Times New Roman" w:cs="Times New Roman"/>
          <w:color w:val="000000" w:themeColor="text1"/>
          <w:shd w:val="clear" w:color="auto" w:fill="FFFFFF"/>
          <w:lang w:val="en-GB"/>
        </w:rPr>
        <w:t>chamber</w:t>
      </w:r>
      <w:r w:rsidRPr="00311162">
        <w:rPr>
          <w:rFonts w:ascii="Times New Roman" w:eastAsia="Times New Roman" w:hAnsi="Times New Roman" w:cs="Times New Roman"/>
          <w:color w:val="222222"/>
          <w:lang w:val="en-GB" w:eastAsia="ru-RU"/>
        </w:rPr>
        <w:t xml:space="preserve"> windows are also presented in </w:t>
      </w:r>
      <w:r w:rsidR="007627B5" w:rsidRPr="00311162">
        <w:rPr>
          <w:rFonts w:ascii="Times New Roman" w:eastAsia="Times New Roman" w:hAnsi="Times New Roman" w:cs="Times New Roman"/>
          <w:color w:val="222222"/>
          <w:lang w:val="en-GB" w:eastAsia="ru-RU"/>
        </w:rPr>
        <w:t>(</w:t>
      </w:r>
      <w:proofErr w:type="spellStart"/>
      <w:r w:rsidR="007627B5" w:rsidRPr="00311162">
        <w:rPr>
          <w:rFonts w:ascii="Times New Roman" w:hAnsi="Times New Roman" w:cs="Times New Roman"/>
          <w:color w:val="000000" w:themeColor="text1"/>
          <w:shd w:val="clear" w:color="auto" w:fill="FFFFFF"/>
          <w:lang w:val="en-GB"/>
        </w:rPr>
        <w:t>Basok</w:t>
      </w:r>
      <w:proofErr w:type="spellEnd"/>
      <w:r w:rsidR="007627B5" w:rsidRPr="00311162">
        <w:rPr>
          <w:rFonts w:ascii="Times New Roman" w:hAnsi="Times New Roman" w:cs="Times New Roman"/>
          <w:color w:val="000000" w:themeColor="text1"/>
          <w:shd w:val="clear" w:color="auto" w:fill="FFFFFF"/>
          <w:lang w:val="en-GB"/>
        </w:rPr>
        <w:t xml:space="preserve"> et al. 2016b</w:t>
      </w:r>
      <w:r w:rsidR="007627B5" w:rsidRPr="00311162">
        <w:rPr>
          <w:rFonts w:ascii="Times New Roman" w:eastAsia="Times New Roman" w:hAnsi="Times New Roman" w:cs="Times New Roman"/>
          <w:color w:val="222222"/>
          <w:lang w:val="en-GB" w:eastAsia="ru-RU"/>
        </w:rPr>
        <w:t>)</w:t>
      </w:r>
      <w:r w:rsidRPr="00311162">
        <w:rPr>
          <w:rFonts w:ascii="Times New Roman" w:eastAsia="Times New Roman" w:hAnsi="Times New Roman" w:cs="Times New Roman"/>
          <w:color w:val="222222"/>
          <w:lang w:val="en-GB" w:eastAsia="ru-RU"/>
        </w:rPr>
        <w:t>. The results of calculating the heat transfer chara</w:t>
      </w:r>
      <w:r w:rsidR="00730CD1" w:rsidRPr="00311162">
        <w:rPr>
          <w:rFonts w:ascii="Times New Roman" w:eastAsia="Times New Roman" w:hAnsi="Times New Roman" w:cs="Times New Roman"/>
          <w:color w:val="222222"/>
          <w:lang w:val="en-GB" w:eastAsia="ru-RU"/>
        </w:rPr>
        <w:t>cteristics through double-</w:t>
      </w:r>
      <w:r w:rsidR="00730CD1" w:rsidRPr="00311162">
        <w:rPr>
          <w:rFonts w:ascii="Times New Roman" w:hAnsi="Times New Roman" w:cs="Times New Roman"/>
          <w:color w:val="000000" w:themeColor="text1"/>
          <w:shd w:val="clear" w:color="auto" w:fill="FFFFFF"/>
          <w:lang w:val="en-GB"/>
        </w:rPr>
        <w:t>chamber</w:t>
      </w:r>
      <w:r w:rsidRPr="00311162">
        <w:rPr>
          <w:rFonts w:ascii="Times New Roman" w:eastAsia="Times New Roman" w:hAnsi="Times New Roman" w:cs="Times New Roman"/>
          <w:color w:val="222222"/>
          <w:lang w:val="en-GB" w:eastAsia="ru-RU"/>
        </w:rPr>
        <w:t xml:space="preserve"> windows with low-emissivity coating are compared with similar calculation results obtained for windows with ordinary glass. From the results obtained it follows that the presence of a low-emission coating leads to a significant increase in the heat transfer resistance of the window. Thus, replacing one of the glass units with low-emissivity glass can significantly reduce heat loss through the window.</w:t>
      </w:r>
    </w:p>
    <w:p w14:paraId="63CE419E" w14:textId="69992C3F" w:rsidR="00FA4FFE" w:rsidRPr="00311162" w:rsidRDefault="00FA4FFE" w:rsidP="00BA1C7A">
      <w:pPr>
        <w:shd w:val="clear" w:color="auto" w:fill="FFFFFF"/>
        <w:spacing w:after="0" w:line="240" w:lineRule="auto"/>
        <w:ind w:firstLine="284"/>
        <w:jc w:val="both"/>
        <w:rPr>
          <w:rFonts w:ascii="Times New Roman" w:eastAsia="Times New Roman" w:hAnsi="Times New Roman" w:cs="Times New Roman"/>
          <w:color w:val="222222"/>
          <w:lang w:val="en-GB" w:eastAsia="ru-RU"/>
        </w:rPr>
      </w:pPr>
      <w:r w:rsidRPr="00311162">
        <w:rPr>
          <w:rFonts w:ascii="Times New Roman" w:eastAsia="Times New Roman" w:hAnsi="Times New Roman" w:cs="Times New Roman"/>
          <w:color w:val="222222"/>
          <w:lang w:val="en-GB" w:eastAsia="ru-RU"/>
        </w:rPr>
        <w:t xml:space="preserve">The results of numerical studies of </w:t>
      </w:r>
      <w:r w:rsidR="00396838">
        <w:rPr>
          <w:rFonts w:ascii="Times New Roman" w:eastAsia="Times New Roman" w:hAnsi="Times New Roman" w:cs="Times New Roman"/>
          <w:color w:val="222222"/>
          <w:lang w:val="en-GB" w:eastAsia="ru-RU"/>
        </w:rPr>
        <w:t>airflow characteristics</w:t>
      </w:r>
      <w:r w:rsidRPr="00311162">
        <w:rPr>
          <w:rFonts w:ascii="Times New Roman" w:eastAsia="Times New Roman" w:hAnsi="Times New Roman" w:cs="Times New Roman"/>
          <w:color w:val="222222"/>
          <w:lang w:val="en-GB" w:eastAsia="ru-RU"/>
        </w:rPr>
        <w:t xml:space="preserve"> due to natural convection and heat transfer in the gap between the glasses of a single-chamber window are presented in </w:t>
      </w:r>
      <w:r w:rsidR="007627B5" w:rsidRPr="00311162">
        <w:rPr>
          <w:rFonts w:ascii="Times New Roman" w:eastAsia="Times New Roman" w:hAnsi="Times New Roman" w:cs="Times New Roman"/>
          <w:color w:val="222222"/>
          <w:lang w:val="en-GB" w:eastAsia="ru-RU"/>
        </w:rPr>
        <w:t>(</w:t>
      </w:r>
      <w:proofErr w:type="spellStart"/>
      <w:r w:rsidR="007627B5" w:rsidRPr="00311162">
        <w:rPr>
          <w:rFonts w:ascii="Times New Roman" w:hAnsi="Times New Roman" w:cs="Times New Roman"/>
          <w:color w:val="000000" w:themeColor="text1"/>
          <w:shd w:val="clear" w:color="auto" w:fill="FFFFFF"/>
          <w:lang w:val="en-GB"/>
        </w:rPr>
        <w:t>Basok</w:t>
      </w:r>
      <w:proofErr w:type="spellEnd"/>
      <w:r w:rsidR="007627B5" w:rsidRPr="00311162">
        <w:rPr>
          <w:rFonts w:ascii="Times New Roman" w:hAnsi="Times New Roman" w:cs="Times New Roman"/>
          <w:color w:val="000000" w:themeColor="text1"/>
          <w:shd w:val="clear" w:color="auto" w:fill="FFFFFF"/>
          <w:lang w:val="en-GB"/>
        </w:rPr>
        <w:t xml:space="preserve"> et al. 2022</w:t>
      </w:r>
      <w:r w:rsidR="007627B5" w:rsidRPr="00311162">
        <w:rPr>
          <w:rFonts w:ascii="Times New Roman" w:eastAsia="Times New Roman" w:hAnsi="Times New Roman" w:cs="Times New Roman"/>
          <w:color w:val="222222"/>
          <w:lang w:val="en-GB" w:eastAsia="ru-RU"/>
        </w:rPr>
        <w:t>)</w:t>
      </w:r>
      <w:r w:rsidRPr="00311162">
        <w:rPr>
          <w:rFonts w:ascii="Times New Roman" w:eastAsia="Times New Roman" w:hAnsi="Times New Roman" w:cs="Times New Roman"/>
          <w:color w:val="222222"/>
          <w:lang w:val="en-GB" w:eastAsia="ru-RU"/>
        </w:rPr>
        <w:t>. It is shown that under certain conditions</w:t>
      </w:r>
      <w:r w:rsidR="00396838">
        <w:rPr>
          <w:rFonts w:ascii="Times New Roman" w:eastAsia="Times New Roman" w:hAnsi="Times New Roman" w:cs="Times New Roman"/>
          <w:color w:val="222222"/>
          <w:lang w:val="en-GB" w:eastAsia="ru-RU"/>
        </w:rPr>
        <w:t>,</w:t>
      </w:r>
      <w:r w:rsidRPr="00311162">
        <w:rPr>
          <w:rFonts w:ascii="Times New Roman" w:eastAsia="Times New Roman" w:hAnsi="Times New Roman" w:cs="Times New Roman"/>
          <w:color w:val="222222"/>
          <w:lang w:val="en-GB" w:eastAsia="ru-RU"/>
        </w:rPr>
        <w:t xml:space="preserve"> the cyclic </w:t>
      </w:r>
      <w:r w:rsidR="00396838">
        <w:rPr>
          <w:rFonts w:ascii="Times New Roman" w:eastAsia="Times New Roman" w:hAnsi="Times New Roman" w:cs="Times New Roman"/>
          <w:color w:val="222222"/>
          <w:lang w:val="en-GB" w:eastAsia="ru-RU"/>
        </w:rPr>
        <w:t>airflow mode</w:t>
      </w:r>
      <w:r w:rsidRPr="00311162">
        <w:rPr>
          <w:rFonts w:ascii="Times New Roman" w:eastAsia="Times New Roman" w:hAnsi="Times New Roman" w:cs="Times New Roman"/>
          <w:color w:val="222222"/>
          <w:lang w:val="en-GB" w:eastAsia="ru-RU"/>
        </w:rPr>
        <w:t xml:space="preserve"> in ascending and descending air flows loses stability and turns into a vortex mode. Loss of stability occurs depending on the </w:t>
      </w:r>
      <w:r w:rsidR="00396838">
        <w:rPr>
          <w:rFonts w:ascii="Times New Roman" w:eastAsia="Times New Roman" w:hAnsi="Times New Roman" w:cs="Times New Roman"/>
          <w:color w:val="222222"/>
          <w:lang w:val="en-GB" w:eastAsia="ru-RU"/>
        </w:rPr>
        <w:t>gap width</w:t>
      </w:r>
      <w:r w:rsidRPr="00311162">
        <w:rPr>
          <w:rFonts w:ascii="Times New Roman" w:eastAsia="Times New Roman" w:hAnsi="Times New Roman" w:cs="Times New Roman"/>
          <w:color w:val="222222"/>
          <w:lang w:val="en-GB" w:eastAsia="ru-RU"/>
        </w:rPr>
        <w:t xml:space="preserve"> between the window panes, the transverse temperature gradient, the </w:t>
      </w:r>
      <w:r w:rsidR="00396838">
        <w:rPr>
          <w:rFonts w:ascii="Times New Roman" w:eastAsia="Times New Roman" w:hAnsi="Times New Roman" w:cs="Times New Roman"/>
          <w:color w:val="222222"/>
          <w:lang w:val="en-GB" w:eastAsia="ru-RU"/>
        </w:rPr>
        <w:t>inclination angle</w:t>
      </w:r>
      <w:r w:rsidRPr="00311162">
        <w:rPr>
          <w:rFonts w:ascii="Times New Roman" w:eastAsia="Times New Roman" w:hAnsi="Times New Roman" w:cs="Times New Roman"/>
          <w:color w:val="222222"/>
          <w:lang w:val="en-GB" w:eastAsia="ru-RU"/>
        </w:rPr>
        <w:t xml:space="preserve"> and the </w:t>
      </w:r>
      <w:r w:rsidR="00396838">
        <w:rPr>
          <w:rFonts w:ascii="Times New Roman" w:eastAsia="Times New Roman" w:hAnsi="Times New Roman" w:cs="Times New Roman"/>
          <w:color w:val="222222"/>
          <w:lang w:val="en-GB" w:eastAsia="ru-RU"/>
        </w:rPr>
        <w:t>window's height</w:t>
      </w:r>
      <w:r w:rsidRPr="00311162">
        <w:rPr>
          <w:rFonts w:ascii="Times New Roman" w:eastAsia="Times New Roman" w:hAnsi="Times New Roman" w:cs="Times New Roman"/>
          <w:color w:val="222222"/>
          <w:lang w:val="en-GB" w:eastAsia="ru-RU"/>
        </w:rPr>
        <w:t>. The study made it possible to determine the critical values of the Rayleigh number at which the airflow regime in the gap between the window panes changes. The values of the heat transfer resistance of the window were determined depending on the width of the gap between the glasses, the angle of inclination and the transverse temperature gradient.</w:t>
      </w:r>
    </w:p>
    <w:p w14:paraId="7AB8364B" w14:textId="1672B9ED" w:rsidR="00FA4FFE" w:rsidRPr="00311162" w:rsidRDefault="00213D68" w:rsidP="00BA1C7A">
      <w:pPr>
        <w:shd w:val="clear" w:color="auto" w:fill="FFFFFF"/>
        <w:spacing w:after="0" w:line="240" w:lineRule="auto"/>
        <w:ind w:firstLine="284"/>
        <w:jc w:val="both"/>
        <w:rPr>
          <w:rFonts w:ascii="Times New Roman" w:eastAsia="Times New Roman" w:hAnsi="Times New Roman" w:cs="Times New Roman"/>
          <w:color w:val="222222"/>
          <w:lang w:val="en-GB" w:eastAsia="ru-RU"/>
        </w:rPr>
      </w:pPr>
      <w:r w:rsidRPr="00311162">
        <w:rPr>
          <w:rFonts w:ascii="Times New Roman" w:eastAsia="Times New Roman" w:hAnsi="Times New Roman" w:cs="Times New Roman"/>
          <w:color w:val="222222"/>
          <w:lang w:val="en-GB" w:eastAsia="ru-RU"/>
        </w:rPr>
        <w:t xml:space="preserve">An analysis of the results of numerical studies of heat transfer processes through the glazed surfaces of building facades was carried out in </w:t>
      </w:r>
      <w:r w:rsidR="007627B5" w:rsidRPr="00311162">
        <w:rPr>
          <w:rFonts w:ascii="Times New Roman" w:eastAsia="Times New Roman" w:hAnsi="Times New Roman" w:cs="Times New Roman"/>
          <w:color w:val="222222"/>
          <w:lang w:val="en-GB" w:eastAsia="ru-RU"/>
        </w:rPr>
        <w:t>(</w:t>
      </w:r>
      <w:r w:rsidR="007627B5" w:rsidRPr="00311162">
        <w:rPr>
          <w:rFonts w:ascii="Times New Roman" w:hAnsi="Times New Roman" w:cs="Times New Roman"/>
          <w:lang w:val="en-GB"/>
        </w:rPr>
        <w:t xml:space="preserve">Sadko &amp; Piotrowski 2022, </w:t>
      </w:r>
      <w:r w:rsidR="007627B5" w:rsidRPr="00311162">
        <w:rPr>
          <w:rStyle w:val="fontstyle01"/>
          <w:rFonts w:ascii="Times New Roman" w:hAnsi="Times New Roman"/>
          <w:sz w:val="22"/>
          <w:szCs w:val="22"/>
          <w:lang w:val="en-GB"/>
        </w:rPr>
        <w:t>Pavlenko &amp; Sadko 2023</w:t>
      </w:r>
      <w:r w:rsidR="007627B5" w:rsidRPr="00311162">
        <w:rPr>
          <w:rFonts w:ascii="Times New Roman" w:eastAsia="Times New Roman" w:hAnsi="Times New Roman" w:cs="Times New Roman"/>
          <w:color w:val="222222"/>
          <w:lang w:val="en-GB" w:eastAsia="ru-RU"/>
        </w:rPr>
        <w:t>)</w:t>
      </w:r>
      <w:r w:rsidRPr="00311162">
        <w:rPr>
          <w:rFonts w:ascii="Times New Roman" w:eastAsia="Times New Roman" w:hAnsi="Times New Roman" w:cs="Times New Roman"/>
          <w:color w:val="222222"/>
          <w:lang w:val="en-GB" w:eastAsia="ru-RU"/>
        </w:rPr>
        <w:t>. Numerical models and methods for determining the value of heat transfer coefficients through windows are considered. The values of heat fluxes</w:t>
      </w:r>
      <w:r w:rsidR="00396838">
        <w:rPr>
          <w:rFonts w:ascii="Times New Roman" w:eastAsia="Times New Roman" w:hAnsi="Times New Roman" w:cs="Times New Roman"/>
          <w:color w:val="222222"/>
          <w:lang w:val="en-GB" w:eastAsia="ru-RU"/>
        </w:rPr>
        <w:t>, temperature distribution over glazed surfaces, and the accuracy of traditional approaches to determining heat loss through window structures</w:t>
      </w:r>
      <w:r w:rsidRPr="00311162">
        <w:rPr>
          <w:rFonts w:ascii="Times New Roman" w:eastAsia="Times New Roman" w:hAnsi="Times New Roman" w:cs="Times New Roman"/>
          <w:color w:val="222222"/>
          <w:lang w:val="en-GB" w:eastAsia="ru-RU"/>
        </w:rPr>
        <w:t xml:space="preserve"> were assessed.</w:t>
      </w:r>
    </w:p>
    <w:p w14:paraId="0807CAAB" w14:textId="565E8A11" w:rsidR="00D66B18" w:rsidRPr="00311162" w:rsidRDefault="00213D68" w:rsidP="00BA1C7A">
      <w:pPr>
        <w:spacing w:after="0" w:line="240" w:lineRule="auto"/>
        <w:ind w:firstLine="284"/>
        <w:jc w:val="both"/>
        <w:rPr>
          <w:rFonts w:ascii="Times New Roman" w:hAnsi="Times New Roman" w:cs="Times New Roman"/>
          <w:lang w:val="en-GB"/>
        </w:rPr>
      </w:pPr>
      <w:r w:rsidRPr="00311162">
        <w:rPr>
          <w:rFonts w:ascii="Times New Roman" w:hAnsi="Times New Roman" w:cs="Times New Roman"/>
          <w:lang w:val="en-GB"/>
        </w:rPr>
        <w:t xml:space="preserve">In </w:t>
      </w:r>
      <w:r w:rsidR="007627B5" w:rsidRPr="00311162">
        <w:rPr>
          <w:rFonts w:ascii="Times New Roman" w:hAnsi="Times New Roman" w:cs="Times New Roman"/>
          <w:lang w:val="en-GB"/>
        </w:rPr>
        <w:t>(</w:t>
      </w:r>
      <w:r w:rsidR="007627B5" w:rsidRPr="00311162">
        <w:rPr>
          <w:rStyle w:val="fontstyle01"/>
          <w:rFonts w:ascii="Times New Roman" w:hAnsi="Times New Roman"/>
          <w:sz w:val="22"/>
          <w:szCs w:val="22"/>
          <w:lang w:val="en-GB"/>
        </w:rPr>
        <w:t>Arici et al. 2015</w:t>
      </w:r>
      <w:r w:rsidR="007627B5" w:rsidRPr="00311162">
        <w:rPr>
          <w:rFonts w:ascii="Times New Roman" w:hAnsi="Times New Roman" w:cs="Times New Roman"/>
          <w:lang w:val="en-GB"/>
        </w:rPr>
        <w:t>)</w:t>
      </w:r>
      <w:r w:rsidRPr="00311162">
        <w:rPr>
          <w:rFonts w:ascii="Times New Roman" w:hAnsi="Times New Roman" w:cs="Times New Roman"/>
          <w:lang w:val="en-GB"/>
        </w:rPr>
        <w:t>, the results of a numerical study of heat transfer in windows with double, triple and quadruple glazing are presented. Calculations are carried out for different values of the gap width between the glasses and different outside temperatures. It has been shown that heat loss through windows can be significantly reduced by increasing the number of glasses, which reduce</w:t>
      </w:r>
      <w:r w:rsidR="00396838">
        <w:rPr>
          <w:rFonts w:ascii="Times New Roman" w:hAnsi="Times New Roman" w:cs="Times New Roman"/>
          <w:lang w:val="en-GB"/>
        </w:rPr>
        <w:t>s</w:t>
      </w:r>
      <w:r w:rsidRPr="00311162">
        <w:rPr>
          <w:rFonts w:ascii="Times New Roman" w:hAnsi="Times New Roman" w:cs="Times New Roman"/>
          <w:lang w:val="en-GB"/>
        </w:rPr>
        <w:t xml:space="preserve"> radiative heat fluxes and slow</w:t>
      </w:r>
      <w:r w:rsidR="00396838">
        <w:rPr>
          <w:rFonts w:ascii="Times New Roman" w:hAnsi="Times New Roman" w:cs="Times New Roman"/>
          <w:lang w:val="en-GB"/>
        </w:rPr>
        <w:t>s</w:t>
      </w:r>
      <w:r w:rsidRPr="00311162">
        <w:rPr>
          <w:rFonts w:ascii="Times New Roman" w:hAnsi="Times New Roman" w:cs="Times New Roman"/>
          <w:lang w:val="en-GB"/>
        </w:rPr>
        <w:t xml:space="preserve"> down the </w:t>
      </w:r>
      <w:r w:rsidR="00396838">
        <w:rPr>
          <w:rFonts w:ascii="Times New Roman" w:hAnsi="Times New Roman" w:cs="Times New Roman"/>
          <w:lang w:val="en-GB"/>
        </w:rPr>
        <w:t>gas flow</w:t>
      </w:r>
      <w:r w:rsidRPr="00311162">
        <w:rPr>
          <w:rFonts w:ascii="Times New Roman" w:hAnsi="Times New Roman" w:cs="Times New Roman"/>
          <w:lang w:val="en-GB"/>
        </w:rPr>
        <w:t xml:space="preserve"> in the window chambers, thereby reducing convection heat fluxes. It is indicated that about 50% or 67% of thermal energy can be saved by replacing a two-pane window with a three- or four-pane window, respectively. The advantage of multi-pane windows is especially noticeable in cold regions.</w:t>
      </w:r>
    </w:p>
    <w:p w14:paraId="2DF6B97F" w14:textId="23E9AC53" w:rsidR="00214179" w:rsidRPr="00311162" w:rsidRDefault="006E7403" w:rsidP="00BA1C7A">
      <w:pPr>
        <w:spacing w:after="0" w:line="240" w:lineRule="auto"/>
        <w:ind w:firstLine="284"/>
        <w:jc w:val="both"/>
        <w:rPr>
          <w:rFonts w:ascii="Times New Roman" w:hAnsi="Times New Roman" w:cs="Times New Roman"/>
          <w:lang w:val="en-GB"/>
        </w:rPr>
      </w:pPr>
      <w:r w:rsidRPr="00311162">
        <w:rPr>
          <w:rFonts w:ascii="Times New Roman" w:hAnsi="Times New Roman" w:cs="Times New Roman"/>
          <w:lang w:val="en-GB"/>
        </w:rPr>
        <w:t>Thus, r</w:t>
      </w:r>
      <w:r w:rsidR="00214179" w:rsidRPr="00311162">
        <w:rPr>
          <w:rFonts w:ascii="Times New Roman" w:hAnsi="Times New Roman" w:cs="Times New Roman"/>
          <w:lang w:val="en-GB"/>
        </w:rPr>
        <w:t>eplacing a double-chamber window with a three-chamber one can significantly increase heat transfer resistance</w:t>
      </w:r>
      <w:r w:rsidR="00396838">
        <w:rPr>
          <w:rFonts w:ascii="Times New Roman" w:hAnsi="Times New Roman" w:cs="Times New Roman"/>
          <w:lang w:val="en-GB"/>
        </w:rPr>
        <w:t>; that is, increasing the number of chambers in a window</w:t>
      </w:r>
      <w:r w:rsidR="00214179" w:rsidRPr="00311162">
        <w:rPr>
          <w:rFonts w:ascii="Times New Roman" w:hAnsi="Times New Roman" w:cs="Times New Roman"/>
          <w:lang w:val="en-GB"/>
        </w:rPr>
        <w:t xml:space="preserve"> unit increases its heat transfer resistance. </w:t>
      </w:r>
      <w:r w:rsidR="00396838">
        <w:rPr>
          <w:rFonts w:ascii="Times New Roman" w:hAnsi="Times New Roman" w:cs="Times New Roman"/>
          <w:lang w:val="en-GB"/>
        </w:rPr>
        <w:t>However,</w:t>
      </w:r>
      <w:r w:rsidR="00214179" w:rsidRPr="00311162">
        <w:rPr>
          <w:rFonts w:ascii="Times New Roman" w:hAnsi="Times New Roman" w:cs="Times New Roman"/>
          <w:lang w:val="en-GB"/>
        </w:rPr>
        <w:t xml:space="preserve"> the manufacture and installation of windows with a large number of chambers</w:t>
      </w:r>
      <w:r w:rsidR="00396838">
        <w:rPr>
          <w:rFonts w:ascii="Times New Roman" w:hAnsi="Times New Roman" w:cs="Times New Roman"/>
          <w:lang w:val="en-GB"/>
        </w:rPr>
        <w:t xml:space="preserve"> are</w:t>
      </w:r>
      <w:r w:rsidR="00214179" w:rsidRPr="00311162">
        <w:rPr>
          <w:rFonts w:ascii="Times New Roman" w:hAnsi="Times New Roman" w:cs="Times New Roman"/>
          <w:lang w:val="en-GB"/>
        </w:rPr>
        <w:t xml:space="preserve"> associated with certain difficulties. Therefore, in practice, three-chamber windows are used less frequently than double-chamber windows, and windows with more than </w:t>
      </w:r>
      <w:r w:rsidR="00396838">
        <w:rPr>
          <w:rFonts w:ascii="Times New Roman" w:hAnsi="Times New Roman" w:cs="Times New Roman"/>
          <w:lang w:val="en-GB"/>
        </w:rPr>
        <w:t>three</w:t>
      </w:r>
      <w:r w:rsidR="00214179" w:rsidRPr="00311162">
        <w:rPr>
          <w:rFonts w:ascii="Times New Roman" w:hAnsi="Times New Roman" w:cs="Times New Roman"/>
          <w:lang w:val="en-GB"/>
        </w:rPr>
        <w:t xml:space="preserve"> chambers are </w:t>
      </w:r>
      <w:r w:rsidR="00396838">
        <w:rPr>
          <w:rFonts w:ascii="Times New Roman" w:hAnsi="Times New Roman" w:cs="Times New Roman"/>
          <w:lang w:val="en-GB"/>
        </w:rPr>
        <w:t>rarely</w:t>
      </w:r>
      <w:r w:rsidR="00214179" w:rsidRPr="00311162">
        <w:rPr>
          <w:rFonts w:ascii="Times New Roman" w:hAnsi="Times New Roman" w:cs="Times New Roman"/>
          <w:lang w:val="en-GB"/>
        </w:rPr>
        <w:t xml:space="preserve"> produced. It is also possible to solve the problem of increasing the heat transfer resistance of windows by combining two double-chamber glass units, which are sequentially installed in the window frame. </w:t>
      </w:r>
      <w:r w:rsidR="00396838">
        <w:rPr>
          <w:rFonts w:ascii="Times New Roman" w:hAnsi="Times New Roman" w:cs="Times New Roman"/>
          <w:lang w:val="en-GB"/>
        </w:rPr>
        <w:t xml:space="preserve">Numerical studies of this process are carried out to determine heat transfer characteristics and resistance through two double-chamber glass units in such a </w:t>
      </w:r>
      <w:r w:rsidR="00DB2C18">
        <w:rPr>
          <w:rFonts w:ascii="Times New Roman" w:hAnsi="Times New Roman" w:cs="Times New Roman"/>
          <w:lang w:val="en-GB"/>
        </w:rPr>
        <w:t> </w:t>
      </w:r>
      <w:r w:rsidR="00396838">
        <w:rPr>
          <w:rFonts w:ascii="Times New Roman" w:hAnsi="Times New Roman" w:cs="Times New Roman"/>
          <w:lang w:val="en-GB"/>
        </w:rPr>
        <w:t>structure</w:t>
      </w:r>
      <w:r w:rsidR="00D0022B" w:rsidRPr="00311162">
        <w:rPr>
          <w:rFonts w:ascii="Times New Roman" w:hAnsi="Times New Roman" w:cs="Times New Roman"/>
          <w:lang w:val="en-GB"/>
        </w:rPr>
        <w:t>.</w:t>
      </w:r>
    </w:p>
    <w:p w14:paraId="6D36F987" w14:textId="0EDCD203" w:rsidR="009F12C1" w:rsidRPr="00311162" w:rsidRDefault="00D622A2" w:rsidP="00BA1C7A">
      <w:pPr>
        <w:pStyle w:val="Rn1"/>
        <w:rPr>
          <w:lang w:val="en-GB"/>
        </w:rPr>
      </w:pPr>
      <w:r w:rsidRPr="00311162">
        <w:rPr>
          <w:lang w:val="en-GB"/>
        </w:rPr>
        <w:t xml:space="preserve">2. Statement of the </w:t>
      </w:r>
      <w:r w:rsidR="00396838">
        <w:rPr>
          <w:lang w:val="en-GB"/>
        </w:rPr>
        <w:t>N</w:t>
      </w:r>
      <w:r w:rsidRPr="00311162">
        <w:rPr>
          <w:lang w:val="en-GB"/>
        </w:rPr>
        <w:t xml:space="preserve">umerical </w:t>
      </w:r>
      <w:r w:rsidR="00396838">
        <w:rPr>
          <w:lang w:val="en-GB"/>
        </w:rPr>
        <w:t>S</w:t>
      </w:r>
      <w:r w:rsidRPr="00311162">
        <w:rPr>
          <w:lang w:val="en-GB"/>
        </w:rPr>
        <w:t xml:space="preserve">imulation </w:t>
      </w:r>
      <w:r w:rsidR="00396838">
        <w:rPr>
          <w:lang w:val="en-GB"/>
        </w:rPr>
        <w:t>P</w:t>
      </w:r>
      <w:r w:rsidRPr="00311162">
        <w:rPr>
          <w:lang w:val="en-GB"/>
        </w:rPr>
        <w:t>roblem</w:t>
      </w:r>
    </w:p>
    <w:p w14:paraId="710F9951" w14:textId="77777777" w:rsidR="00CE555A" w:rsidRPr="00311162" w:rsidRDefault="00D0022B" w:rsidP="00BA1C7A">
      <w:pPr>
        <w:spacing w:after="0" w:line="240" w:lineRule="auto"/>
        <w:ind w:firstLine="284"/>
        <w:jc w:val="both"/>
        <w:rPr>
          <w:rFonts w:ascii="Times New Roman" w:hAnsi="Times New Roman" w:cs="Times New Roman"/>
          <w:lang w:val="en-GB"/>
        </w:rPr>
      </w:pPr>
      <w:r w:rsidRPr="00311162">
        <w:rPr>
          <w:rFonts w:ascii="Times New Roman" w:hAnsi="Times New Roman" w:cs="Times New Roman"/>
          <w:lang w:val="en-GB"/>
        </w:rPr>
        <w:t xml:space="preserve">Numerical studies of heat transfer through two double-chamber windows, the distance between which is equal to Δ, are carried out by finite-difference solving of a system of equations for the dynamics of the air medium in the chambers of a double-chamber window and in the space between the double-chamber windows, as well as heat transfer equations in a gaseous medium and glass. </w:t>
      </w:r>
      <w:r w:rsidR="0058415B" w:rsidRPr="00311162">
        <w:rPr>
          <w:rFonts w:ascii="Times New Roman" w:hAnsi="Times New Roman" w:cs="Times New Roman"/>
          <w:lang w:val="en-GB"/>
        </w:rPr>
        <w:t>The system of equations</w:t>
      </w:r>
      <w:r w:rsidR="00985834" w:rsidRPr="00311162">
        <w:rPr>
          <w:rFonts w:ascii="Times New Roman" w:hAnsi="Times New Roman" w:cs="Times New Roman"/>
          <w:lang w:val="en-GB"/>
        </w:rPr>
        <w:t xml:space="preserve"> for </w:t>
      </w:r>
      <w:r w:rsidR="00D178CE" w:rsidRPr="00311162">
        <w:rPr>
          <w:rFonts w:ascii="Times New Roman" w:hAnsi="Times New Roman" w:cs="Times New Roman"/>
          <w:lang w:val="en-GB"/>
        </w:rPr>
        <w:t>air</w:t>
      </w:r>
      <w:r w:rsidR="00985834" w:rsidRPr="00311162">
        <w:rPr>
          <w:rFonts w:ascii="Times New Roman" w:hAnsi="Times New Roman" w:cs="Times New Roman"/>
          <w:lang w:val="en-GB"/>
        </w:rPr>
        <w:t xml:space="preserve"> medium</w:t>
      </w:r>
      <w:r w:rsidR="0058415B" w:rsidRPr="00311162">
        <w:rPr>
          <w:rFonts w:ascii="Times New Roman" w:hAnsi="Times New Roman" w:cs="Times New Roman"/>
          <w:lang w:val="en-GB"/>
        </w:rPr>
        <w:t xml:space="preserve"> is as follows:</w:t>
      </w:r>
    </w:p>
    <w:p w14:paraId="7E799A34" w14:textId="77777777" w:rsidR="00183F11" w:rsidRPr="00311162" w:rsidRDefault="00183F11" w:rsidP="00BA1C7A">
      <w:pPr>
        <w:spacing w:after="0" w:line="240" w:lineRule="auto"/>
        <w:jc w:val="both"/>
        <w:rPr>
          <w:rFonts w:ascii="Times New Roman" w:hAnsi="Times New Roman" w:cs="Times New Roman"/>
          <w:lang w:val="en-GB"/>
        </w:rPr>
      </w:pPr>
      <w:r w:rsidRPr="00311162">
        <w:rPr>
          <w:rFonts w:ascii="Times New Roman" w:hAnsi="Times New Roman" w:cs="Times New Roman"/>
          <w:lang w:val="en-GB"/>
        </w:rPr>
        <w:t>– continuity equation:</w:t>
      </w:r>
    </w:p>
    <w:p w14:paraId="1A1DBEBE" w14:textId="24883615" w:rsidR="00BF1371" w:rsidRPr="00311162" w:rsidRDefault="007627B5" w:rsidP="00BA1C7A">
      <w:pPr>
        <w:pStyle w:val="xfmc1"/>
        <w:shd w:val="clear" w:color="auto" w:fill="FFFFFF"/>
        <w:tabs>
          <w:tab w:val="right" w:pos="9639"/>
        </w:tabs>
        <w:spacing w:before="120" w:beforeAutospacing="0" w:after="120" w:afterAutospacing="0"/>
        <w:ind w:left="3686"/>
        <w:jc w:val="both"/>
        <w:rPr>
          <w:sz w:val="22"/>
          <w:szCs w:val="22"/>
          <w:lang w:val="en-GB"/>
        </w:rPr>
      </w:pPr>
      <w:r w:rsidRPr="00311162">
        <w:rPr>
          <w:position w:val="-28"/>
          <w:sz w:val="22"/>
          <w:szCs w:val="22"/>
          <w:lang w:val="en-GB"/>
        </w:rPr>
        <w:object w:dxaOrig="2360" w:dyaOrig="639" w14:anchorId="08A558A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7.5pt;height:32.25pt" o:ole="">
            <v:imagedata r:id="rId9" o:title=""/>
          </v:shape>
          <o:OLEObject Type="Embed" ProgID="Equation.3" ShapeID="_x0000_i1025" DrawAspect="Content" ObjectID="_1763976608" r:id="rId10"/>
        </w:object>
      </w:r>
      <w:r w:rsidR="00BF1371" w:rsidRPr="00311162">
        <w:rPr>
          <w:sz w:val="22"/>
          <w:szCs w:val="22"/>
          <w:lang w:val="en-GB"/>
        </w:rPr>
        <w:t>;</w:t>
      </w:r>
      <w:r w:rsidR="00BA1C7A" w:rsidRPr="00311162">
        <w:rPr>
          <w:sz w:val="22"/>
          <w:szCs w:val="22"/>
          <w:lang w:val="en-GB"/>
        </w:rPr>
        <w:tab/>
      </w:r>
      <w:r w:rsidR="00BF1371" w:rsidRPr="00311162">
        <w:rPr>
          <w:sz w:val="22"/>
          <w:szCs w:val="22"/>
          <w:lang w:val="en-GB"/>
        </w:rPr>
        <w:t>(1)</w:t>
      </w:r>
    </w:p>
    <w:p w14:paraId="088B0354" w14:textId="77777777" w:rsidR="00DB2C18" w:rsidRDefault="00DB2C18">
      <w:pPr>
        <w:spacing w:after="200" w:line="276" w:lineRule="auto"/>
        <w:rPr>
          <w:rFonts w:ascii="Times New Roman" w:eastAsia="Times New Roman" w:hAnsi="Times New Roman" w:cs="Times New Roman"/>
          <w:lang w:val="en-GB" w:eastAsia="ru-RU"/>
        </w:rPr>
      </w:pPr>
      <w:r>
        <w:rPr>
          <w:lang w:val="en-GB"/>
        </w:rPr>
        <w:br w:type="page"/>
      </w:r>
    </w:p>
    <w:p w14:paraId="022B50A0" w14:textId="76AA9109" w:rsidR="00183F11" w:rsidRPr="00311162" w:rsidRDefault="00183F11" w:rsidP="00BA1C7A">
      <w:pPr>
        <w:pStyle w:val="xfmc1"/>
        <w:shd w:val="clear" w:color="auto" w:fill="FFFFFF"/>
        <w:spacing w:before="0" w:beforeAutospacing="0" w:after="0" w:afterAutospacing="0"/>
        <w:jc w:val="both"/>
        <w:rPr>
          <w:sz w:val="22"/>
          <w:szCs w:val="22"/>
          <w:lang w:val="en-GB"/>
        </w:rPr>
      </w:pPr>
      <w:r w:rsidRPr="00311162">
        <w:rPr>
          <w:sz w:val="22"/>
          <w:szCs w:val="22"/>
          <w:lang w:val="en-GB"/>
        </w:rPr>
        <w:lastRenderedPageBreak/>
        <w:t>– momentum equations</w:t>
      </w:r>
      <w:r w:rsidR="00985834" w:rsidRPr="00311162">
        <w:rPr>
          <w:sz w:val="22"/>
          <w:szCs w:val="22"/>
          <w:lang w:val="en-GB"/>
        </w:rPr>
        <w:t>:</w:t>
      </w:r>
    </w:p>
    <w:p w14:paraId="52C0B62F" w14:textId="1B4D715E" w:rsidR="00BF1371" w:rsidRPr="00311162" w:rsidRDefault="002176F2" w:rsidP="00311162">
      <w:pPr>
        <w:pStyle w:val="xfmc1"/>
        <w:shd w:val="clear" w:color="auto" w:fill="FFFFFF"/>
        <w:tabs>
          <w:tab w:val="right" w:pos="9639"/>
        </w:tabs>
        <w:spacing w:before="120" w:beforeAutospacing="0" w:after="120" w:afterAutospacing="0"/>
        <w:ind w:left="2552"/>
        <w:jc w:val="both"/>
        <w:rPr>
          <w:sz w:val="22"/>
          <w:szCs w:val="22"/>
          <w:lang w:val="en-GB"/>
        </w:rPr>
      </w:pPr>
      <w:r w:rsidRPr="00311162">
        <w:rPr>
          <w:position w:val="-64"/>
          <w:sz w:val="22"/>
          <w:szCs w:val="22"/>
          <w:lang w:val="en-GB"/>
        </w:rPr>
        <w:object w:dxaOrig="5700" w:dyaOrig="1400" w14:anchorId="4A470DA1">
          <v:shape id="_x0000_i1026" type="#_x0000_t75" style="width:285.1pt;height:70.25pt" o:ole="">
            <v:imagedata r:id="rId11" o:title=""/>
          </v:shape>
          <o:OLEObject Type="Embed" ProgID="Equation.3" ShapeID="_x0000_i1026" DrawAspect="Content" ObjectID="_1763976609" r:id="rId12"/>
        </w:object>
      </w:r>
      <w:r w:rsidR="00BA1C7A" w:rsidRPr="00311162">
        <w:rPr>
          <w:sz w:val="22"/>
          <w:szCs w:val="22"/>
          <w:lang w:val="en-GB"/>
        </w:rPr>
        <w:tab/>
      </w:r>
      <w:r w:rsidR="005161F9" w:rsidRPr="00311162">
        <w:rPr>
          <w:sz w:val="22"/>
          <w:szCs w:val="22"/>
          <w:lang w:val="en-GB"/>
        </w:rPr>
        <w:t>(2)</w:t>
      </w:r>
    </w:p>
    <w:p w14:paraId="4619FB6C" w14:textId="666179A5" w:rsidR="00BF1371" w:rsidRPr="00311162" w:rsidRDefault="002176F2" w:rsidP="00311162">
      <w:pPr>
        <w:pStyle w:val="xfmc1"/>
        <w:shd w:val="clear" w:color="auto" w:fill="FFFFFF"/>
        <w:tabs>
          <w:tab w:val="right" w:pos="9639"/>
        </w:tabs>
        <w:spacing w:before="120" w:beforeAutospacing="0" w:after="120" w:afterAutospacing="0"/>
        <w:ind w:left="2552"/>
        <w:jc w:val="both"/>
        <w:rPr>
          <w:sz w:val="22"/>
          <w:szCs w:val="22"/>
          <w:lang w:val="en-GB"/>
        </w:rPr>
      </w:pPr>
      <w:r w:rsidRPr="00311162">
        <w:rPr>
          <w:position w:val="-64"/>
          <w:sz w:val="22"/>
          <w:szCs w:val="22"/>
          <w:lang w:val="en-GB"/>
        </w:rPr>
        <w:object w:dxaOrig="5179" w:dyaOrig="1400" w14:anchorId="22E2C935">
          <v:shape id="_x0000_i1027" type="#_x0000_t75" style="width:259.2pt;height:70.25pt" o:ole="">
            <v:imagedata r:id="rId13" o:title=""/>
          </v:shape>
          <o:OLEObject Type="Embed" ProgID="Equation.3" ShapeID="_x0000_i1027" DrawAspect="Content" ObjectID="_1763976610" r:id="rId14"/>
        </w:object>
      </w:r>
      <w:r w:rsidR="00BA1C7A" w:rsidRPr="00311162">
        <w:rPr>
          <w:sz w:val="22"/>
          <w:szCs w:val="22"/>
          <w:lang w:val="en-GB"/>
        </w:rPr>
        <w:tab/>
      </w:r>
      <w:r w:rsidR="00BF1371" w:rsidRPr="00311162">
        <w:rPr>
          <w:sz w:val="22"/>
          <w:szCs w:val="22"/>
          <w:lang w:val="en-GB"/>
        </w:rPr>
        <w:t>(3)</w:t>
      </w:r>
    </w:p>
    <w:p w14:paraId="6DCF409D" w14:textId="77777777" w:rsidR="00183F11" w:rsidRPr="00311162" w:rsidRDefault="00183F11" w:rsidP="00BA1C7A">
      <w:pPr>
        <w:pStyle w:val="xfmc1"/>
        <w:shd w:val="clear" w:color="auto" w:fill="FFFFFF"/>
        <w:spacing w:before="0" w:beforeAutospacing="0" w:after="0" w:afterAutospacing="0"/>
        <w:jc w:val="both"/>
        <w:rPr>
          <w:sz w:val="22"/>
          <w:szCs w:val="22"/>
          <w:lang w:val="en-GB"/>
        </w:rPr>
      </w:pPr>
      <w:r w:rsidRPr="00311162">
        <w:rPr>
          <w:sz w:val="22"/>
          <w:szCs w:val="22"/>
          <w:lang w:val="en-GB"/>
        </w:rPr>
        <w:t>– energy equation for gas:</w:t>
      </w:r>
    </w:p>
    <w:p w14:paraId="42EEB3D5" w14:textId="46989F21" w:rsidR="00BF1371" w:rsidRPr="00311162" w:rsidRDefault="002176F2" w:rsidP="00311162">
      <w:pPr>
        <w:pStyle w:val="xfmc1"/>
        <w:shd w:val="clear" w:color="auto" w:fill="FFFFFF"/>
        <w:tabs>
          <w:tab w:val="right" w:pos="9639"/>
        </w:tabs>
        <w:spacing w:before="120" w:beforeAutospacing="0" w:after="120" w:afterAutospacing="0"/>
        <w:ind w:left="1843"/>
        <w:jc w:val="both"/>
        <w:rPr>
          <w:sz w:val="22"/>
          <w:szCs w:val="22"/>
          <w:lang w:val="en-GB"/>
        </w:rPr>
      </w:pPr>
      <w:r w:rsidRPr="00311162">
        <w:rPr>
          <w:position w:val="-28"/>
          <w:sz w:val="22"/>
          <w:szCs w:val="22"/>
          <w:lang w:val="en-GB"/>
        </w:rPr>
        <w:object w:dxaOrig="6140" w:dyaOrig="680" w14:anchorId="714DC96C">
          <v:shape id="_x0000_i1028" type="#_x0000_t75" style="width:307pt;height:34pt" o:ole="">
            <v:imagedata r:id="rId15" o:title=""/>
          </v:shape>
          <o:OLEObject Type="Embed" ProgID="Equation.3" ShapeID="_x0000_i1028" DrawAspect="Content" ObjectID="_1763976611" r:id="rId16"/>
        </w:object>
      </w:r>
      <w:r w:rsidR="00BA1C7A" w:rsidRPr="00311162">
        <w:rPr>
          <w:sz w:val="22"/>
          <w:szCs w:val="22"/>
          <w:lang w:val="en-GB"/>
        </w:rPr>
        <w:tab/>
      </w:r>
      <w:r w:rsidR="00BF1371" w:rsidRPr="00311162">
        <w:rPr>
          <w:sz w:val="22"/>
          <w:szCs w:val="22"/>
          <w:lang w:val="en-GB"/>
        </w:rPr>
        <w:t>(4)</w:t>
      </w:r>
    </w:p>
    <w:p w14:paraId="5A75C253" w14:textId="42CDBAFB" w:rsidR="00183F11" w:rsidRPr="00311162" w:rsidRDefault="00183F11" w:rsidP="00BA1C7A">
      <w:pPr>
        <w:pStyle w:val="xfmc1"/>
        <w:shd w:val="clear" w:color="auto" w:fill="FFFFFF"/>
        <w:spacing w:before="0" w:beforeAutospacing="0" w:after="0" w:afterAutospacing="0"/>
        <w:jc w:val="both"/>
        <w:rPr>
          <w:sz w:val="22"/>
          <w:szCs w:val="22"/>
          <w:lang w:val="en-GB"/>
        </w:rPr>
      </w:pPr>
      <w:r w:rsidRPr="00311162">
        <w:rPr>
          <w:sz w:val="22"/>
          <w:szCs w:val="22"/>
          <w:lang w:val="en-GB"/>
        </w:rPr>
        <w:t>–</w:t>
      </w:r>
      <w:r w:rsidR="00BA1C7A" w:rsidRPr="00311162">
        <w:rPr>
          <w:sz w:val="22"/>
          <w:szCs w:val="22"/>
          <w:lang w:val="en-GB"/>
        </w:rPr>
        <w:t xml:space="preserve"> </w:t>
      </w:r>
      <w:r w:rsidRPr="00311162">
        <w:rPr>
          <w:sz w:val="22"/>
          <w:szCs w:val="22"/>
          <w:lang w:val="en-GB"/>
        </w:rPr>
        <w:t>gas state equation:</w:t>
      </w:r>
    </w:p>
    <w:p w14:paraId="72ACE315" w14:textId="4C4F3BF3" w:rsidR="00BF1371" w:rsidRPr="00311162" w:rsidRDefault="002176F2" w:rsidP="00311162">
      <w:pPr>
        <w:pStyle w:val="xfmc1"/>
        <w:shd w:val="clear" w:color="auto" w:fill="FFFFFF"/>
        <w:tabs>
          <w:tab w:val="right" w:pos="9639"/>
        </w:tabs>
        <w:spacing w:before="120" w:beforeAutospacing="0" w:after="120" w:afterAutospacing="0"/>
        <w:ind w:left="4678"/>
        <w:jc w:val="both"/>
        <w:rPr>
          <w:sz w:val="22"/>
          <w:szCs w:val="22"/>
          <w:lang w:val="en-GB"/>
        </w:rPr>
      </w:pPr>
      <w:r w:rsidRPr="00311162">
        <w:rPr>
          <w:position w:val="-10"/>
          <w:sz w:val="22"/>
          <w:szCs w:val="22"/>
          <w:lang w:val="en-GB"/>
        </w:rPr>
        <w:object w:dxaOrig="1060" w:dyaOrig="320" w14:anchorId="503525E6">
          <v:shape id="_x0000_i1029" type="#_x0000_t75" style="width:53.55pt;height:15.55pt" o:ole="">
            <v:imagedata r:id="rId17" o:title=""/>
          </v:shape>
          <o:OLEObject Type="Embed" ProgID="Equation.3" ShapeID="_x0000_i1029" DrawAspect="Content" ObjectID="_1763976612" r:id="rId18"/>
        </w:object>
      </w:r>
      <w:r w:rsidR="00BA1C7A" w:rsidRPr="00311162">
        <w:rPr>
          <w:sz w:val="22"/>
          <w:szCs w:val="22"/>
          <w:lang w:val="en-GB"/>
        </w:rPr>
        <w:tab/>
      </w:r>
      <w:r w:rsidR="00BF1371" w:rsidRPr="00311162">
        <w:rPr>
          <w:sz w:val="22"/>
          <w:szCs w:val="22"/>
          <w:lang w:val="en-GB"/>
        </w:rPr>
        <w:t>(5)</w:t>
      </w:r>
    </w:p>
    <w:p w14:paraId="537365FD" w14:textId="77777777" w:rsidR="00BA1C7A" w:rsidRPr="00311162" w:rsidRDefault="00985834" w:rsidP="00D42160">
      <w:pPr>
        <w:pStyle w:val="xfmc1"/>
        <w:shd w:val="clear" w:color="auto" w:fill="FFFFFF"/>
        <w:spacing w:before="0" w:beforeAutospacing="0" w:after="0" w:afterAutospacing="0"/>
        <w:jc w:val="both"/>
        <w:rPr>
          <w:sz w:val="22"/>
          <w:szCs w:val="22"/>
          <w:lang w:val="en-GB"/>
        </w:rPr>
      </w:pPr>
      <w:r w:rsidRPr="00311162">
        <w:rPr>
          <w:sz w:val="22"/>
          <w:szCs w:val="22"/>
          <w:lang w:val="en-GB"/>
        </w:rPr>
        <w:t>where</w:t>
      </w:r>
      <w:r w:rsidR="00BA1C7A" w:rsidRPr="00311162">
        <w:rPr>
          <w:sz w:val="22"/>
          <w:szCs w:val="22"/>
          <w:lang w:val="en-GB"/>
        </w:rPr>
        <w:t>:</w:t>
      </w:r>
    </w:p>
    <w:p w14:paraId="3EB39EC7" w14:textId="4DD2E7F0" w:rsidR="00BA1C7A" w:rsidRPr="00311162" w:rsidRDefault="00985834" w:rsidP="00D42160">
      <w:pPr>
        <w:pStyle w:val="xfmc1"/>
        <w:shd w:val="clear" w:color="auto" w:fill="FFFFFF"/>
        <w:spacing w:before="0" w:beforeAutospacing="0" w:after="0" w:afterAutospacing="0"/>
        <w:jc w:val="both"/>
        <w:rPr>
          <w:sz w:val="22"/>
          <w:szCs w:val="22"/>
          <w:lang w:val="en-GB"/>
        </w:rPr>
      </w:pPr>
      <w:r w:rsidRPr="00311162">
        <w:rPr>
          <w:sz w:val="22"/>
          <w:szCs w:val="22"/>
          <w:lang w:val="en-GB"/>
        </w:rPr>
        <w:t xml:space="preserve">τ </w:t>
      </w:r>
      <w:r w:rsidR="00BA1C7A" w:rsidRPr="00311162">
        <w:rPr>
          <w:sz w:val="22"/>
          <w:szCs w:val="22"/>
          <w:lang w:val="en-GB"/>
        </w:rPr>
        <w:t>–</w:t>
      </w:r>
      <w:r w:rsidRPr="00311162">
        <w:rPr>
          <w:sz w:val="22"/>
          <w:szCs w:val="22"/>
          <w:lang w:val="en-GB"/>
        </w:rPr>
        <w:t xml:space="preserve"> time</w:t>
      </w:r>
      <w:r w:rsidR="00BA1C7A" w:rsidRPr="00311162">
        <w:rPr>
          <w:sz w:val="22"/>
          <w:szCs w:val="22"/>
          <w:lang w:val="en-GB"/>
        </w:rPr>
        <w:t>,</w:t>
      </w:r>
    </w:p>
    <w:p w14:paraId="509558C9" w14:textId="5684B67B" w:rsidR="00BA1C7A" w:rsidRPr="00311162" w:rsidRDefault="00BF1371" w:rsidP="00D42160">
      <w:pPr>
        <w:pStyle w:val="xfmc1"/>
        <w:shd w:val="clear" w:color="auto" w:fill="FFFFFF"/>
        <w:spacing w:before="0" w:beforeAutospacing="0" w:after="0" w:afterAutospacing="0"/>
        <w:jc w:val="both"/>
        <w:rPr>
          <w:sz w:val="22"/>
          <w:szCs w:val="22"/>
          <w:lang w:val="en-GB"/>
        </w:rPr>
      </w:pPr>
      <w:r w:rsidRPr="00311162">
        <w:rPr>
          <w:i/>
          <w:sz w:val="22"/>
          <w:szCs w:val="22"/>
          <w:lang w:val="en-GB"/>
        </w:rPr>
        <w:t>x</w:t>
      </w:r>
      <w:r w:rsidR="00985834" w:rsidRPr="00311162">
        <w:rPr>
          <w:sz w:val="22"/>
          <w:szCs w:val="22"/>
          <w:lang w:val="en-GB"/>
        </w:rPr>
        <w:t xml:space="preserve">, </w:t>
      </w:r>
      <w:r w:rsidR="00985834" w:rsidRPr="00311162">
        <w:rPr>
          <w:i/>
          <w:sz w:val="22"/>
          <w:szCs w:val="22"/>
          <w:lang w:val="en-GB"/>
        </w:rPr>
        <w:t>y</w:t>
      </w:r>
      <w:r w:rsidR="00BA1C7A" w:rsidRPr="00311162">
        <w:rPr>
          <w:i/>
          <w:sz w:val="22"/>
          <w:szCs w:val="22"/>
          <w:lang w:val="en-GB"/>
        </w:rPr>
        <w:t xml:space="preserve"> </w:t>
      </w:r>
      <w:r w:rsidR="00BA1C7A" w:rsidRPr="00311162">
        <w:rPr>
          <w:sz w:val="22"/>
          <w:szCs w:val="22"/>
          <w:lang w:val="en-GB"/>
        </w:rPr>
        <w:t>–</w:t>
      </w:r>
      <w:r w:rsidRPr="00311162">
        <w:rPr>
          <w:sz w:val="22"/>
          <w:szCs w:val="22"/>
          <w:lang w:val="en-GB"/>
        </w:rPr>
        <w:t xml:space="preserve"> </w:t>
      </w:r>
      <w:r w:rsidR="00985834" w:rsidRPr="00311162">
        <w:rPr>
          <w:sz w:val="22"/>
          <w:szCs w:val="22"/>
          <w:lang w:val="en-GB"/>
        </w:rPr>
        <w:t>horizontal</w:t>
      </w:r>
      <w:r w:rsidR="00D42160" w:rsidRPr="00311162">
        <w:rPr>
          <w:sz w:val="22"/>
          <w:szCs w:val="22"/>
          <w:lang w:val="en-GB"/>
        </w:rPr>
        <w:t xml:space="preserve"> </w:t>
      </w:r>
      <w:r w:rsidR="00985834" w:rsidRPr="00311162">
        <w:rPr>
          <w:sz w:val="22"/>
          <w:szCs w:val="22"/>
          <w:lang w:val="en-GB"/>
        </w:rPr>
        <w:t>and</w:t>
      </w:r>
      <w:r w:rsidR="00D42160" w:rsidRPr="00311162">
        <w:rPr>
          <w:sz w:val="22"/>
          <w:szCs w:val="22"/>
          <w:lang w:val="en-GB"/>
        </w:rPr>
        <w:t xml:space="preserve"> </w:t>
      </w:r>
      <w:r w:rsidR="00985834" w:rsidRPr="00311162">
        <w:rPr>
          <w:sz w:val="22"/>
          <w:szCs w:val="22"/>
          <w:lang w:val="en-GB"/>
        </w:rPr>
        <w:t>vertical</w:t>
      </w:r>
      <w:r w:rsidR="00D42160" w:rsidRPr="00311162">
        <w:rPr>
          <w:sz w:val="22"/>
          <w:szCs w:val="22"/>
          <w:lang w:val="en-GB"/>
        </w:rPr>
        <w:t xml:space="preserve"> </w:t>
      </w:r>
      <w:r w:rsidR="00985834" w:rsidRPr="00311162">
        <w:rPr>
          <w:sz w:val="22"/>
          <w:szCs w:val="22"/>
          <w:lang w:val="en-GB"/>
        </w:rPr>
        <w:t>coordinates,</w:t>
      </w:r>
    </w:p>
    <w:p w14:paraId="23CEBD26" w14:textId="3C596DB7" w:rsidR="00BA1C7A" w:rsidRPr="00311162" w:rsidRDefault="00985834" w:rsidP="00D42160">
      <w:pPr>
        <w:pStyle w:val="xfmc1"/>
        <w:shd w:val="clear" w:color="auto" w:fill="FFFFFF"/>
        <w:spacing w:before="0" w:beforeAutospacing="0" w:after="0" w:afterAutospacing="0"/>
        <w:jc w:val="both"/>
        <w:rPr>
          <w:sz w:val="22"/>
          <w:szCs w:val="22"/>
          <w:lang w:val="en-GB"/>
        </w:rPr>
      </w:pPr>
      <w:r w:rsidRPr="00311162">
        <w:rPr>
          <w:i/>
          <w:sz w:val="22"/>
          <w:szCs w:val="22"/>
          <w:lang w:val="en-GB"/>
        </w:rPr>
        <w:t>u</w:t>
      </w:r>
      <w:r w:rsidRPr="00311162">
        <w:rPr>
          <w:sz w:val="22"/>
          <w:szCs w:val="22"/>
          <w:lang w:val="en-GB"/>
        </w:rPr>
        <w:t>,</w:t>
      </w:r>
      <w:r w:rsidR="00730CD1" w:rsidRPr="00311162">
        <w:rPr>
          <w:sz w:val="22"/>
          <w:szCs w:val="22"/>
          <w:lang w:val="en-GB"/>
        </w:rPr>
        <w:t xml:space="preserve"> </w:t>
      </w:r>
      <w:r w:rsidR="00BF1371" w:rsidRPr="00311162">
        <w:rPr>
          <w:i/>
          <w:sz w:val="22"/>
          <w:szCs w:val="22"/>
          <w:lang w:val="en-GB"/>
        </w:rPr>
        <w:t>v</w:t>
      </w:r>
      <w:r w:rsidR="00BA1C7A" w:rsidRPr="00311162">
        <w:rPr>
          <w:i/>
          <w:sz w:val="22"/>
          <w:szCs w:val="22"/>
          <w:lang w:val="en-GB"/>
        </w:rPr>
        <w:t xml:space="preserve"> </w:t>
      </w:r>
      <w:r w:rsidR="00BA1C7A" w:rsidRPr="00311162">
        <w:rPr>
          <w:sz w:val="22"/>
          <w:szCs w:val="22"/>
          <w:lang w:val="en-GB"/>
        </w:rPr>
        <w:t>–</w:t>
      </w:r>
      <w:r w:rsidR="00BF1371" w:rsidRPr="00311162">
        <w:rPr>
          <w:sz w:val="22"/>
          <w:szCs w:val="22"/>
          <w:lang w:val="en-GB"/>
        </w:rPr>
        <w:t xml:space="preserve"> </w:t>
      </w:r>
      <w:r w:rsidRPr="00311162">
        <w:rPr>
          <w:sz w:val="22"/>
          <w:szCs w:val="22"/>
          <w:lang w:val="en-GB"/>
        </w:rPr>
        <w:t>horizontal</w:t>
      </w:r>
      <w:r w:rsidR="00D42160" w:rsidRPr="00311162">
        <w:rPr>
          <w:sz w:val="22"/>
          <w:szCs w:val="22"/>
          <w:lang w:val="en-GB"/>
        </w:rPr>
        <w:t xml:space="preserve"> </w:t>
      </w:r>
      <w:r w:rsidRPr="00311162">
        <w:rPr>
          <w:sz w:val="22"/>
          <w:szCs w:val="22"/>
          <w:lang w:val="en-GB"/>
        </w:rPr>
        <w:t>and</w:t>
      </w:r>
      <w:r w:rsidR="00D42160" w:rsidRPr="00311162">
        <w:rPr>
          <w:sz w:val="22"/>
          <w:szCs w:val="22"/>
          <w:lang w:val="en-GB"/>
        </w:rPr>
        <w:t xml:space="preserve"> </w:t>
      </w:r>
      <w:r w:rsidRPr="00311162">
        <w:rPr>
          <w:sz w:val="22"/>
          <w:szCs w:val="22"/>
          <w:lang w:val="en-GB"/>
        </w:rPr>
        <w:t>vertical</w:t>
      </w:r>
      <w:r w:rsidR="00D42160" w:rsidRPr="00311162">
        <w:rPr>
          <w:sz w:val="22"/>
          <w:szCs w:val="22"/>
          <w:lang w:val="en-GB"/>
        </w:rPr>
        <w:t xml:space="preserve"> </w:t>
      </w:r>
      <w:r w:rsidRPr="00311162">
        <w:rPr>
          <w:sz w:val="22"/>
          <w:szCs w:val="22"/>
          <w:lang w:val="en-GB"/>
        </w:rPr>
        <w:t>gas</w:t>
      </w:r>
      <w:r w:rsidR="00D42160" w:rsidRPr="00311162">
        <w:rPr>
          <w:sz w:val="22"/>
          <w:szCs w:val="22"/>
          <w:lang w:val="en-GB"/>
        </w:rPr>
        <w:t xml:space="preserve"> </w:t>
      </w:r>
      <w:r w:rsidRPr="00311162">
        <w:rPr>
          <w:sz w:val="22"/>
          <w:szCs w:val="22"/>
          <w:lang w:val="en-GB"/>
        </w:rPr>
        <w:t>velocities</w:t>
      </w:r>
      <w:r w:rsidR="00BA1C7A" w:rsidRPr="00311162">
        <w:rPr>
          <w:sz w:val="22"/>
          <w:szCs w:val="22"/>
          <w:lang w:val="en-GB"/>
        </w:rPr>
        <w:t>,</w:t>
      </w:r>
    </w:p>
    <w:p w14:paraId="29AB01E5" w14:textId="2F18AF97" w:rsidR="00BA1C7A" w:rsidRPr="00311162" w:rsidRDefault="00BF1371" w:rsidP="00D42160">
      <w:pPr>
        <w:pStyle w:val="xfmc1"/>
        <w:shd w:val="clear" w:color="auto" w:fill="FFFFFF"/>
        <w:spacing w:before="0" w:beforeAutospacing="0" w:after="0" w:afterAutospacing="0"/>
        <w:jc w:val="both"/>
        <w:rPr>
          <w:sz w:val="22"/>
          <w:szCs w:val="22"/>
          <w:lang w:val="en-GB"/>
        </w:rPr>
      </w:pPr>
      <w:r w:rsidRPr="00311162">
        <w:rPr>
          <w:i/>
          <w:sz w:val="22"/>
          <w:szCs w:val="22"/>
          <w:lang w:val="en-GB"/>
        </w:rPr>
        <w:t>p</w:t>
      </w:r>
      <w:r w:rsidR="00985834" w:rsidRPr="00311162">
        <w:rPr>
          <w:sz w:val="22"/>
          <w:szCs w:val="22"/>
          <w:lang w:val="en-GB"/>
        </w:rPr>
        <w:t xml:space="preserve"> </w:t>
      </w:r>
      <w:r w:rsidR="00BA1C7A" w:rsidRPr="00311162">
        <w:rPr>
          <w:sz w:val="22"/>
          <w:szCs w:val="22"/>
          <w:lang w:val="en-GB"/>
        </w:rPr>
        <w:t>–</w:t>
      </w:r>
      <w:r w:rsidR="00985834" w:rsidRPr="00311162">
        <w:rPr>
          <w:sz w:val="22"/>
          <w:szCs w:val="22"/>
          <w:lang w:val="en-GB"/>
        </w:rPr>
        <w:t xml:space="preserve"> pressure</w:t>
      </w:r>
      <w:r w:rsidR="00BA1C7A" w:rsidRPr="00311162">
        <w:rPr>
          <w:sz w:val="22"/>
          <w:szCs w:val="22"/>
          <w:lang w:val="en-GB"/>
        </w:rPr>
        <w:t>,</w:t>
      </w:r>
    </w:p>
    <w:p w14:paraId="16F8A462" w14:textId="77777777" w:rsidR="00BA1C7A" w:rsidRPr="00311162" w:rsidRDefault="00BF1371" w:rsidP="00D42160">
      <w:pPr>
        <w:pStyle w:val="xfmc1"/>
        <w:shd w:val="clear" w:color="auto" w:fill="FFFFFF"/>
        <w:spacing w:before="0" w:beforeAutospacing="0" w:after="0" w:afterAutospacing="0"/>
        <w:jc w:val="both"/>
        <w:rPr>
          <w:sz w:val="22"/>
          <w:szCs w:val="22"/>
          <w:lang w:val="en-GB"/>
        </w:rPr>
      </w:pPr>
      <w:r w:rsidRPr="00311162">
        <w:rPr>
          <w:i/>
          <w:sz w:val="22"/>
          <w:szCs w:val="22"/>
          <w:lang w:val="en-GB"/>
        </w:rPr>
        <w:t>T</w:t>
      </w:r>
      <w:r w:rsidR="00D42160" w:rsidRPr="00311162">
        <w:rPr>
          <w:i/>
          <w:sz w:val="22"/>
          <w:szCs w:val="22"/>
          <w:lang w:val="en-GB"/>
        </w:rPr>
        <w:t xml:space="preserve"> </w:t>
      </w:r>
      <w:r w:rsidR="00BA1C7A" w:rsidRPr="00311162">
        <w:rPr>
          <w:sz w:val="22"/>
          <w:szCs w:val="22"/>
          <w:lang w:val="en-GB"/>
        </w:rPr>
        <w:t>–</w:t>
      </w:r>
      <w:r w:rsidR="00D42160" w:rsidRPr="00311162">
        <w:rPr>
          <w:sz w:val="22"/>
          <w:szCs w:val="22"/>
          <w:lang w:val="en-GB"/>
        </w:rPr>
        <w:t xml:space="preserve"> </w:t>
      </w:r>
      <w:r w:rsidR="00985834" w:rsidRPr="00311162">
        <w:rPr>
          <w:sz w:val="22"/>
          <w:szCs w:val="22"/>
          <w:lang w:val="en-GB"/>
        </w:rPr>
        <w:t>absolute</w:t>
      </w:r>
      <w:r w:rsidR="00D42160" w:rsidRPr="00311162">
        <w:rPr>
          <w:sz w:val="22"/>
          <w:szCs w:val="22"/>
          <w:lang w:val="en-GB"/>
        </w:rPr>
        <w:t xml:space="preserve"> </w:t>
      </w:r>
      <w:r w:rsidR="00985834" w:rsidRPr="00311162">
        <w:rPr>
          <w:sz w:val="22"/>
          <w:szCs w:val="22"/>
          <w:lang w:val="en-GB"/>
        </w:rPr>
        <w:t>temperature</w:t>
      </w:r>
      <w:r w:rsidR="00BA1C7A" w:rsidRPr="00311162">
        <w:rPr>
          <w:sz w:val="22"/>
          <w:szCs w:val="22"/>
          <w:lang w:val="en-GB"/>
        </w:rPr>
        <w:t>,</w:t>
      </w:r>
    </w:p>
    <w:p w14:paraId="762D6CA3" w14:textId="77777777" w:rsidR="00BA1C7A" w:rsidRPr="00311162" w:rsidRDefault="00BF1371" w:rsidP="00D42160">
      <w:pPr>
        <w:pStyle w:val="xfmc1"/>
        <w:shd w:val="clear" w:color="auto" w:fill="FFFFFF"/>
        <w:spacing w:before="0" w:beforeAutospacing="0" w:after="0" w:afterAutospacing="0"/>
        <w:jc w:val="both"/>
        <w:rPr>
          <w:sz w:val="22"/>
          <w:szCs w:val="22"/>
          <w:lang w:val="en-GB"/>
        </w:rPr>
      </w:pPr>
      <w:r w:rsidRPr="00311162">
        <w:rPr>
          <w:i/>
          <w:sz w:val="22"/>
          <w:szCs w:val="22"/>
          <w:lang w:val="en-GB"/>
        </w:rPr>
        <w:t>g</w:t>
      </w:r>
      <w:r w:rsidR="00D42160" w:rsidRPr="00311162">
        <w:rPr>
          <w:i/>
          <w:sz w:val="22"/>
          <w:szCs w:val="22"/>
          <w:lang w:val="en-GB"/>
        </w:rPr>
        <w:t xml:space="preserve"> </w:t>
      </w:r>
      <w:r w:rsidR="00BA1C7A" w:rsidRPr="00311162">
        <w:rPr>
          <w:sz w:val="22"/>
          <w:szCs w:val="22"/>
          <w:lang w:val="en-GB"/>
        </w:rPr>
        <w:t>–</w:t>
      </w:r>
      <w:r w:rsidRPr="00311162">
        <w:rPr>
          <w:sz w:val="22"/>
          <w:szCs w:val="22"/>
          <w:lang w:val="en-GB"/>
        </w:rPr>
        <w:t xml:space="preserve"> </w:t>
      </w:r>
      <w:r w:rsidR="00985834" w:rsidRPr="00311162">
        <w:rPr>
          <w:sz w:val="22"/>
          <w:szCs w:val="22"/>
          <w:lang w:val="en-GB"/>
        </w:rPr>
        <w:t>gravity acceleration</w:t>
      </w:r>
      <w:r w:rsidR="00BA1C7A" w:rsidRPr="00311162">
        <w:rPr>
          <w:sz w:val="22"/>
          <w:szCs w:val="22"/>
          <w:lang w:val="en-GB"/>
        </w:rPr>
        <w:t>,</w:t>
      </w:r>
    </w:p>
    <w:p w14:paraId="250C9A88" w14:textId="77777777" w:rsidR="00BA1C7A" w:rsidRPr="00311162" w:rsidRDefault="00BF1371" w:rsidP="00D42160">
      <w:pPr>
        <w:pStyle w:val="xfmc1"/>
        <w:shd w:val="clear" w:color="auto" w:fill="FFFFFF"/>
        <w:spacing w:before="0" w:beforeAutospacing="0" w:after="0" w:afterAutospacing="0"/>
        <w:jc w:val="both"/>
        <w:rPr>
          <w:sz w:val="22"/>
          <w:szCs w:val="22"/>
          <w:lang w:val="en-GB"/>
        </w:rPr>
      </w:pPr>
      <w:r w:rsidRPr="00311162">
        <w:rPr>
          <w:sz w:val="22"/>
          <w:szCs w:val="22"/>
          <w:lang w:val="en-GB"/>
        </w:rPr>
        <w:t>µ</w:t>
      </w:r>
      <w:r w:rsidR="0021247A" w:rsidRPr="00311162">
        <w:rPr>
          <w:sz w:val="22"/>
          <w:szCs w:val="22"/>
          <w:vertAlign w:val="subscript"/>
          <w:lang w:val="en-GB"/>
        </w:rPr>
        <w:t>a</w:t>
      </w:r>
      <w:r w:rsidR="00985834" w:rsidRPr="00311162">
        <w:rPr>
          <w:sz w:val="22"/>
          <w:szCs w:val="22"/>
          <w:lang w:val="en-GB"/>
        </w:rPr>
        <w:t xml:space="preserve"> </w:t>
      </w:r>
      <w:r w:rsidR="00BA1C7A" w:rsidRPr="00311162">
        <w:rPr>
          <w:sz w:val="22"/>
          <w:szCs w:val="22"/>
          <w:lang w:val="en-GB"/>
        </w:rPr>
        <w:t>–</w:t>
      </w:r>
      <w:r w:rsidR="00985834" w:rsidRPr="00311162">
        <w:rPr>
          <w:sz w:val="22"/>
          <w:szCs w:val="22"/>
          <w:lang w:val="en-GB"/>
        </w:rPr>
        <w:t xml:space="preserve"> dynamic</w:t>
      </w:r>
      <w:r w:rsidR="00D42160" w:rsidRPr="00311162">
        <w:rPr>
          <w:sz w:val="22"/>
          <w:szCs w:val="22"/>
          <w:lang w:val="en-GB"/>
        </w:rPr>
        <w:t xml:space="preserve"> </w:t>
      </w:r>
      <w:r w:rsidR="00985834" w:rsidRPr="00311162">
        <w:rPr>
          <w:sz w:val="22"/>
          <w:szCs w:val="22"/>
          <w:lang w:val="en-GB"/>
        </w:rPr>
        <w:t>viscosity</w:t>
      </w:r>
      <w:r w:rsidR="00D42160" w:rsidRPr="00311162">
        <w:rPr>
          <w:sz w:val="22"/>
          <w:szCs w:val="22"/>
          <w:lang w:val="en-GB"/>
        </w:rPr>
        <w:t xml:space="preserve"> </w:t>
      </w:r>
      <w:r w:rsidR="00985834" w:rsidRPr="00311162">
        <w:rPr>
          <w:sz w:val="22"/>
          <w:szCs w:val="22"/>
          <w:lang w:val="en-GB"/>
        </w:rPr>
        <w:t>coefficient</w:t>
      </w:r>
      <w:r w:rsidR="00BA1C7A" w:rsidRPr="00311162">
        <w:rPr>
          <w:sz w:val="22"/>
          <w:szCs w:val="22"/>
          <w:lang w:val="en-GB"/>
        </w:rPr>
        <w:t>,</w:t>
      </w:r>
    </w:p>
    <w:p w14:paraId="390404EF" w14:textId="77777777" w:rsidR="00BA1C7A" w:rsidRPr="00311162" w:rsidRDefault="00BF1371" w:rsidP="00D42160">
      <w:pPr>
        <w:pStyle w:val="xfmc1"/>
        <w:shd w:val="clear" w:color="auto" w:fill="FFFFFF"/>
        <w:spacing w:before="0" w:beforeAutospacing="0" w:after="0" w:afterAutospacing="0"/>
        <w:jc w:val="both"/>
        <w:rPr>
          <w:sz w:val="22"/>
          <w:szCs w:val="22"/>
          <w:lang w:val="en-GB"/>
        </w:rPr>
      </w:pPr>
      <w:proofErr w:type="spellStart"/>
      <w:r w:rsidRPr="00311162">
        <w:rPr>
          <w:sz w:val="22"/>
          <w:szCs w:val="22"/>
          <w:lang w:val="en-GB"/>
        </w:rPr>
        <w:t>λ</w:t>
      </w:r>
      <w:r w:rsidRPr="00311162">
        <w:rPr>
          <w:sz w:val="22"/>
          <w:szCs w:val="22"/>
          <w:vertAlign w:val="subscript"/>
          <w:lang w:val="en-GB"/>
        </w:rPr>
        <w:t>a</w:t>
      </w:r>
      <w:proofErr w:type="spellEnd"/>
      <w:r w:rsidR="00730CD1" w:rsidRPr="00311162">
        <w:rPr>
          <w:sz w:val="22"/>
          <w:szCs w:val="22"/>
          <w:lang w:val="en-GB"/>
        </w:rPr>
        <w:t xml:space="preserve"> </w:t>
      </w:r>
      <w:r w:rsidR="00BA1C7A" w:rsidRPr="00311162">
        <w:rPr>
          <w:sz w:val="22"/>
          <w:szCs w:val="22"/>
          <w:lang w:val="en-GB"/>
        </w:rPr>
        <w:t>–</w:t>
      </w:r>
      <w:r w:rsidR="00730CD1" w:rsidRPr="00311162">
        <w:rPr>
          <w:sz w:val="22"/>
          <w:szCs w:val="22"/>
          <w:lang w:val="en-GB"/>
        </w:rPr>
        <w:t xml:space="preserve"> </w:t>
      </w:r>
      <w:r w:rsidR="00985834" w:rsidRPr="00311162">
        <w:rPr>
          <w:sz w:val="22"/>
          <w:szCs w:val="22"/>
          <w:lang w:val="en-GB"/>
        </w:rPr>
        <w:t>thermal</w:t>
      </w:r>
      <w:r w:rsidR="00D42160" w:rsidRPr="00311162">
        <w:rPr>
          <w:sz w:val="22"/>
          <w:szCs w:val="22"/>
          <w:lang w:val="en-GB"/>
        </w:rPr>
        <w:t xml:space="preserve"> </w:t>
      </w:r>
      <w:r w:rsidR="00985834" w:rsidRPr="00311162">
        <w:rPr>
          <w:sz w:val="22"/>
          <w:szCs w:val="22"/>
          <w:lang w:val="en-GB"/>
        </w:rPr>
        <w:t>conductivity</w:t>
      </w:r>
      <w:r w:rsidR="00BA1C7A" w:rsidRPr="00311162">
        <w:rPr>
          <w:sz w:val="22"/>
          <w:szCs w:val="22"/>
          <w:lang w:val="en-GB"/>
        </w:rPr>
        <w:t>,</w:t>
      </w:r>
    </w:p>
    <w:p w14:paraId="0252B1DF" w14:textId="77777777" w:rsidR="00BA1C7A" w:rsidRPr="00311162" w:rsidRDefault="00BF1371" w:rsidP="00D42160">
      <w:pPr>
        <w:pStyle w:val="xfmc1"/>
        <w:shd w:val="clear" w:color="auto" w:fill="FFFFFF"/>
        <w:spacing w:before="0" w:beforeAutospacing="0" w:after="0" w:afterAutospacing="0"/>
        <w:jc w:val="both"/>
        <w:rPr>
          <w:sz w:val="22"/>
          <w:szCs w:val="22"/>
          <w:lang w:val="en-GB"/>
        </w:rPr>
      </w:pPr>
      <w:proofErr w:type="spellStart"/>
      <w:r w:rsidRPr="00311162">
        <w:rPr>
          <w:sz w:val="22"/>
          <w:szCs w:val="22"/>
          <w:lang w:val="en-GB"/>
        </w:rPr>
        <w:t>ρ</w:t>
      </w:r>
      <w:r w:rsidRPr="00311162">
        <w:rPr>
          <w:sz w:val="22"/>
          <w:szCs w:val="22"/>
          <w:vertAlign w:val="subscript"/>
          <w:lang w:val="en-GB"/>
        </w:rPr>
        <w:t>a</w:t>
      </w:r>
      <w:proofErr w:type="spellEnd"/>
      <w:r w:rsidR="00D42160" w:rsidRPr="00311162">
        <w:rPr>
          <w:sz w:val="22"/>
          <w:szCs w:val="22"/>
          <w:lang w:val="en-GB"/>
        </w:rPr>
        <w:t xml:space="preserve"> </w:t>
      </w:r>
      <w:r w:rsidR="00BA1C7A" w:rsidRPr="00311162">
        <w:rPr>
          <w:sz w:val="22"/>
          <w:szCs w:val="22"/>
          <w:lang w:val="en-GB"/>
        </w:rPr>
        <w:t>–</w:t>
      </w:r>
      <w:r w:rsidR="00D42160" w:rsidRPr="00311162">
        <w:rPr>
          <w:sz w:val="22"/>
          <w:szCs w:val="22"/>
          <w:lang w:val="en-GB"/>
        </w:rPr>
        <w:t xml:space="preserve"> </w:t>
      </w:r>
      <w:r w:rsidR="0021247A" w:rsidRPr="00311162">
        <w:rPr>
          <w:sz w:val="22"/>
          <w:szCs w:val="22"/>
          <w:lang w:val="en-GB"/>
        </w:rPr>
        <w:t>density</w:t>
      </w:r>
      <w:r w:rsidR="00BA1C7A" w:rsidRPr="00311162">
        <w:rPr>
          <w:sz w:val="22"/>
          <w:szCs w:val="22"/>
          <w:lang w:val="en-GB"/>
        </w:rPr>
        <w:t>,</w:t>
      </w:r>
    </w:p>
    <w:p w14:paraId="057CF4FB" w14:textId="77777777" w:rsidR="00BA1C7A" w:rsidRPr="00311162" w:rsidRDefault="00BF1371" w:rsidP="00D42160">
      <w:pPr>
        <w:pStyle w:val="xfmc1"/>
        <w:shd w:val="clear" w:color="auto" w:fill="FFFFFF"/>
        <w:spacing w:before="0" w:beforeAutospacing="0" w:after="0" w:afterAutospacing="0"/>
        <w:jc w:val="both"/>
        <w:rPr>
          <w:sz w:val="22"/>
          <w:szCs w:val="22"/>
          <w:lang w:val="en-GB"/>
        </w:rPr>
      </w:pPr>
      <w:proofErr w:type="spellStart"/>
      <w:r w:rsidRPr="00311162">
        <w:rPr>
          <w:sz w:val="22"/>
          <w:szCs w:val="22"/>
          <w:lang w:val="en-GB"/>
        </w:rPr>
        <w:t>C</w:t>
      </w:r>
      <w:r w:rsidRPr="00311162">
        <w:rPr>
          <w:i/>
          <w:sz w:val="22"/>
          <w:szCs w:val="22"/>
          <w:vertAlign w:val="subscript"/>
          <w:lang w:val="en-GB"/>
        </w:rPr>
        <w:t>p</w:t>
      </w:r>
      <w:r w:rsidRPr="00311162">
        <w:rPr>
          <w:sz w:val="22"/>
          <w:szCs w:val="22"/>
          <w:vertAlign w:val="subscript"/>
          <w:lang w:val="en-GB"/>
        </w:rPr>
        <w:t>,a</w:t>
      </w:r>
      <w:proofErr w:type="spellEnd"/>
      <w:r w:rsidR="00D42160" w:rsidRPr="00311162">
        <w:rPr>
          <w:sz w:val="22"/>
          <w:szCs w:val="22"/>
          <w:lang w:val="en-GB"/>
        </w:rPr>
        <w:t xml:space="preserve"> </w:t>
      </w:r>
      <w:r w:rsidR="00BA1C7A" w:rsidRPr="00311162">
        <w:rPr>
          <w:sz w:val="22"/>
          <w:szCs w:val="22"/>
          <w:lang w:val="en-GB"/>
        </w:rPr>
        <w:t>–</w:t>
      </w:r>
      <w:r w:rsidR="00D42160" w:rsidRPr="00311162">
        <w:rPr>
          <w:sz w:val="22"/>
          <w:szCs w:val="22"/>
          <w:lang w:val="en-GB"/>
        </w:rPr>
        <w:t xml:space="preserve"> </w:t>
      </w:r>
      <w:r w:rsidR="0021247A" w:rsidRPr="00311162">
        <w:rPr>
          <w:sz w:val="22"/>
          <w:szCs w:val="22"/>
          <w:lang w:val="en-GB"/>
        </w:rPr>
        <w:t>heat capacity at con</w:t>
      </w:r>
      <w:r w:rsidR="00D42160" w:rsidRPr="00311162">
        <w:rPr>
          <w:sz w:val="22"/>
          <w:szCs w:val="22"/>
          <w:lang w:val="en-GB"/>
        </w:rPr>
        <w:t>stant pressure</w:t>
      </w:r>
      <w:r w:rsidR="00BA1C7A" w:rsidRPr="00311162">
        <w:rPr>
          <w:sz w:val="22"/>
          <w:szCs w:val="22"/>
          <w:lang w:val="en-GB"/>
        </w:rPr>
        <w:t>,</w:t>
      </w:r>
    </w:p>
    <w:p w14:paraId="6D90A346" w14:textId="07BC71F2" w:rsidR="00BF1371" w:rsidRPr="00311162" w:rsidRDefault="00BF1371" w:rsidP="00D42160">
      <w:pPr>
        <w:pStyle w:val="xfmc1"/>
        <w:shd w:val="clear" w:color="auto" w:fill="FFFFFF"/>
        <w:spacing w:before="0" w:beforeAutospacing="0" w:after="0" w:afterAutospacing="0"/>
        <w:jc w:val="both"/>
        <w:rPr>
          <w:sz w:val="22"/>
          <w:szCs w:val="22"/>
          <w:lang w:val="en-GB"/>
        </w:rPr>
      </w:pPr>
      <w:r w:rsidRPr="00311162">
        <w:rPr>
          <w:i/>
          <w:sz w:val="22"/>
          <w:szCs w:val="22"/>
          <w:lang w:val="en-GB"/>
        </w:rPr>
        <w:t>R</w:t>
      </w:r>
      <w:r w:rsidRPr="00311162">
        <w:rPr>
          <w:sz w:val="22"/>
          <w:szCs w:val="22"/>
          <w:vertAlign w:val="subscript"/>
          <w:lang w:val="en-GB"/>
        </w:rPr>
        <w:t>a</w:t>
      </w:r>
      <w:r w:rsidR="00D42160" w:rsidRPr="00311162">
        <w:rPr>
          <w:sz w:val="22"/>
          <w:szCs w:val="22"/>
          <w:lang w:val="en-GB"/>
        </w:rPr>
        <w:t xml:space="preserve"> </w:t>
      </w:r>
      <w:r w:rsidR="00BA1C7A" w:rsidRPr="00311162">
        <w:rPr>
          <w:sz w:val="22"/>
          <w:szCs w:val="22"/>
          <w:lang w:val="en-GB"/>
        </w:rPr>
        <w:t>–</w:t>
      </w:r>
      <w:r w:rsidR="00D42160" w:rsidRPr="00311162">
        <w:rPr>
          <w:sz w:val="22"/>
          <w:szCs w:val="22"/>
          <w:lang w:val="en-GB"/>
        </w:rPr>
        <w:t xml:space="preserve"> </w:t>
      </w:r>
      <w:r w:rsidR="0021247A" w:rsidRPr="00311162">
        <w:rPr>
          <w:sz w:val="22"/>
          <w:szCs w:val="22"/>
          <w:lang w:val="en-GB"/>
        </w:rPr>
        <w:t>gas constant for air</w:t>
      </w:r>
      <w:r w:rsidRPr="00311162">
        <w:rPr>
          <w:sz w:val="22"/>
          <w:szCs w:val="22"/>
          <w:lang w:val="en-GB"/>
        </w:rPr>
        <w:t>.</w:t>
      </w:r>
    </w:p>
    <w:p w14:paraId="3F75FE95" w14:textId="77777777" w:rsidR="00BA1C7A" w:rsidRPr="00311162" w:rsidRDefault="00BA1C7A" w:rsidP="00D42160">
      <w:pPr>
        <w:pStyle w:val="xfmc1"/>
        <w:shd w:val="clear" w:color="auto" w:fill="FFFFFF"/>
        <w:spacing w:before="0" w:beforeAutospacing="0" w:after="0" w:afterAutospacing="0"/>
        <w:ind w:firstLine="709"/>
        <w:jc w:val="both"/>
        <w:rPr>
          <w:sz w:val="22"/>
          <w:szCs w:val="22"/>
          <w:lang w:val="en-GB"/>
        </w:rPr>
      </w:pPr>
    </w:p>
    <w:p w14:paraId="60D49E01" w14:textId="636BF3D4" w:rsidR="00BF1371" w:rsidRPr="00311162" w:rsidRDefault="005161F9" w:rsidP="00BA1C7A">
      <w:pPr>
        <w:pStyle w:val="xfmc1"/>
        <w:shd w:val="clear" w:color="auto" w:fill="FFFFFF"/>
        <w:spacing w:before="0" w:beforeAutospacing="0" w:after="0" w:afterAutospacing="0"/>
        <w:ind w:firstLine="284"/>
        <w:jc w:val="both"/>
        <w:rPr>
          <w:sz w:val="22"/>
          <w:szCs w:val="22"/>
          <w:lang w:val="en-GB"/>
        </w:rPr>
      </w:pPr>
      <w:r w:rsidRPr="00311162">
        <w:rPr>
          <w:sz w:val="22"/>
          <w:szCs w:val="22"/>
          <w:lang w:val="en-GB"/>
        </w:rPr>
        <w:t xml:space="preserve">The heat transfer equation for glass is </w:t>
      </w:r>
    </w:p>
    <w:p w14:paraId="57BE63A7" w14:textId="455316BC" w:rsidR="00BF1371" w:rsidRPr="00311162" w:rsidRDefault="002176F2" w:rsidP="00311162">
      <w:pPr>
        <w:pStyle w:val="xfmc1"/>
        <w:shd w:val="clear" w:color="auto" w:fill="FFFFFF"/>
        <w:tabs>
          <w:tab w:val="right" w:pos="9639"/>
        </w:tabs>
        <w:spacing w:before="120" w:beforeAutospacing="0" w:after="120" w:afterAutospacing="0"/>
        <w:ind w:left="2693"/>
        <w:jc w:val="both"/>
        <w:rPr>
          <w:sz w:val="22"/>
          <w:szCs w:val="22"/>
          <w:lang w:val="en-GB"/>
        </w:rPr>
      </w:pPr>
      <w:r w:rsidRPr="00311162">
        <w:rPr>
          <w:position w:val="-28"/>
          <w:sz w:val="22"/>
          <w:szCs w:val="22"/>
          <w:lang w:val="en-GB"/>
        </w:rPr>
        <w:object w:dxaOrig="3600" w:dyaOrig="680" w14:anchorId="21FBD787">
          <v:shape id="_x0000_i1030" type="#_x0000_t75" style="width:179.7pt;height:34pt" o:ole="">
            <v:imagedata r:id="rId19" o:title=""/>
          </v:shape>
          <o:OLEObject Type="Embed" ProgID="Equation.3" ShapeID="_x0000_i1030" DrawAspect="Content" ObjectID="_1763976613" r:id="rId20"/>
        </w:object>
      </w:r>
      <w:r w:rsidR="00BA1C7A" w:rsidRPr="00311162">
        <w:rPr>
          <w:sz w:val="22"/>
          <w:szCs w:val="22"/>
          <w:lang w:val="en-GB"/>
        </w:rPr>
        <w:tab/>
      </w:r>
      <w:r w:rsidR="00BF1371" w:rsidRPr="00311162">
        <w:rPr>
          <w:sz w:val="22"/>
          <w:szCs w:val="22"/>
          <w:lang w:val="en-GB"/>
        </w:rPr>
        <w:t>(6)</w:t>
      </w:r>
    </w:p>
    <w:p w14:paraId="30F907A7" w14:textId="77777777" w:rsidR="00BA1C7A" w:rsidRPr="00311162" w:rsidRDefault="005161F9" w:rsidP="00785AC5">
      <w:pPr>
        <w:pStyle w:val="xfmc1"/>
        <w:shd w:val="clear" w:color="auto" w:fill="FFFFFF"/>
        <w:spacing w:before="0" w:beforeAutospacing="0" w:after="0" w:afterAutospacing="0"/>
        <w:jc w:val="both"/>
        <w:rPr>
          <w:sz w:val="22"/>
          <w:szCs w:val="22"/>
          <w:lang w:val="en-GB"/>
        </w:rPr>
      </w:pPr>
      <w:r w:rsidRPr="00311162">
        <w:rPr>
          <w:sz w:val="22"/>
          <w:szCs w:val="22"/>
          <w:lang w:val="en-GB"/>
        </w:rPr>
        <w:t>where</w:t>
      </w:r>
      <w:r w:rsidR="00BA1C7A" w:rsidRPr="00311162">
        <w:rPr>
          <w:sz w:val="22"/>
          <w:szCs w:val="22"/>
          <w:lang w:val="en-GB"/>
        </w:rPr>
        <w:t>:</w:t>
      </w:r>
    </w:p>
    <w:p w14:paraId="3E01EEF6" w14:textId="43D2B285" w:rsidR="00BF1371" w:rsidRPr="00311162" w:rsidRDefault="00BF1371" w:rsidP="00785AC5">
      <w:pPr>
        <w:pStyle w:val="xfmc1"/>
        <w:shd w:val="clear" w:color="auto" w:fill="FFFFFF"/>
        <w:spacing w:before="0" w:beforeAutospacing="0" w:after="0" w:afterAutospacing="0"/>
        <w:jc w:val="both"/>
        <w:rPr>
          <w:sz w:val="22"/>
          <w:szCs w:val="22"/>
          <w:lang w:val="en-GB"/>
        </w:rPr>
      </w:pPr>
      <w:proofErr w:type="spellStart"/>
      <w:r w:rsidRPr="00311162">
        <w:rPr>
          <w:sz w:val="22"/>
          <w:szCs w:val="22"/>
          <w:lang w:val="en-GB"/>
        </w:rPr>
        <w:t>λ</w:t>
      </w:r>
      <w:r w:rsidRPr="00311162">
        <w:rPr>
          <w:sz w:val="22"/>
          <w:szCs w:val="22"/>
          <w:vertAlign w:val="subscript"/>
          <w:lang w:val="en-GB"/>
        </w:rPr>
        <w:t>g</w:t>
      </w:r>
      <w:proofErr w:type="spellEnd"/>
      <w:r w:rsidR="00BA1C7A" w:rsidRPr="00311162">
        <w:rPr>
          <w:sz w:val="22"/>
          <w:szCs w:val="22"/>
          <w:lang w:val="en-GB"/>
        </w:rPr>
        <w:t>,</w:t>
      </w:r>
      <w:r w:rsidRPr="00311162">
        <w:rPr>
          <w:sz w:val="22"/>
          <w:szCs w:val="22"/>
          <w:lang w:val="en-GB"/>
        </w:rPr>
        <w:t xml:space="preserve"> </w:t>
      </w:r>
      <w:proofErr w:type="spellStart"/>
      <w:r w:rsidRPr="00311162">
        <w:rPr>
          <w:sz w:val="22"/>
          <w:szCs w:val="22"/>
          <w:lang w:val="en-GB"/>
        </w:rPr>
        <w:t>ρ</w:t>
      </w:r>
      <w:r w:rsidRPr="00311162">
        <w:rPr>
          <w:sz w:val="22"/>
          <w:szCs w:val="22"/>
          <w:vertAlign w:val="subscript"/>
          <w:lang w:val="en-GB"/>
        </w:rPr>
        <w:t>g</w:t>
      </w:r>
      <w:proofErr w:type="spellEnd"/>
      <w:r w:rsidR="00BA1C7A" w:rsidRPr="00311162">
        <w:rPr>
          <w:sz w:val="22"/>
          <w:szCs w:val="22"/>
          <w:lang w:val="en-GB"/>
        </w:rPr>
        <w:t>,</w:t>
      </w:r>
      <w:r w:rsidR="00730CD1" w:rsidRPr="00311162">
        <w:rPr>
          <w:sz w:val="22"/>
          <w:szCs w:val="22"/>
          <w:lang w:val="en-GB"/>
        </w:rPr>
        <w:t xml:space="preserve"> </w:t>
      </w:r>
      <w:proofErr w:type="spellStart"/>
      <w:r w:rsidRPr="00311162">
        <w:rPr>
          <w:sz w:val="22"/>
          <w:szCs w:val="22"/>
          <w:lang w:val="en-GB"/>
        </w:rPr>
        <w:t>C</w:t>
      </w:r>
      <w:r w:rsidRPr="00311162">
        <w:rPr>
          <w:sz w:val="22"/>
          <w:szCs w:val="22"/>
          <w:vertAlign w:val="subscript"/>
          <w:lang w:val="en-GB"/>
        </w:rPr>
        <w:t>p,g</w:t>
      </w:r>
      <w:proofErr w:type="spellEnd"/>
      <w:r w:rsidR="00730CD1" w:rsidRPr="00311162">
        <w:rPr>
          <w:sz w:val="22"/>
          <w:szCs w:val="22"/>
          <w:lang w:val="en-GB"/>
        </w:rPr>
        <w:t xml:space="preserve"> –</w:t>
      </w:r>
      <w:r w:rsidRPr="00311162">
        <w:rPr>
          <w:sz w:val="22"/>
          <w:szCs w:val="22"/>
          <w:lang w:val="en-GB"/>
        </w:rPr>
        <w:t xml:space="preserve"> </w:t>
      </w:r>
      <w:r w:rsidR="005161F9" w:rsidRPr="00311162">
        <w:rPr>
          <w:sz w:val="22"/>
          <w:szCs w:val="22"/>
          <w:lang w:val="en-GB"/>
        </w:rPr>
        <w:t>thermal</w:t>
      </w:r>
      <w:r w:rsidR="00730CD1" w:rsidRPr="00311162">
        <w:rPr>
          <w:sz w:val="22"/>
          <w:szCs w:val="22"/>
          <w:lang w:val="en-GB"/>
        </w:rPr>
        <w:t xml:space="preserve"> </w:t>
      </w:r>
      <w:r w:rsidR="005161F9" w:rsidRPr="00311162">
        <w:rPr>
          <w:sz w:val="22"/>
          <w:szCs w:val="22"/>
          <w:lang w:val="en-GB"/>
        </w:rPr>
        <w:t>conductivity</w:t>
      </w:r>
      <w:r w:rsidR="00161563" w:rsidRPr="00311162">
        <w:rPr>
          <w:sz w:val="22"/>
          <w:szCs w:val="22"/>
          <w:lang w:val="en-GB"/>
        </w:rPr>
        <w:t>,</w:t>
      </w:r>
      <w:r w:rsidR="00730CD1" w:rsidRPr="00311162">
        <w:rPr>
          <w:sz w:val="22"/>
          <w:szCs w:val="22"/>
          <w:lang w:val="en-GB"/>
        </w:rPr>
        <w:t xml:space="preserve"> </w:t>
      </w:r>
      <w:r w:rsidR="005161F9" w:rsidRPr="00311162">
        <w:rPr>
          <w:sz w:val="22"/>
          <w:szCs w:val="22"/>
          <w:lang w:val="en-GB"/>
        </w:rPr>
        <w:t>density</w:t>
      </w:r>
      <w:r w:rsidR="00730CD1" w:rsidRPr="00311162">
        <w:rPr>
          <w:sz w:val="22"/>
          <w:szCs w:val="22"/>
          <w:lang w:val="en-GB"/>
        </w:rPr>
        <w:t xml:space="preserve"> </w:t>
      </w:r>
      <w:r w:rsidR="005161F9" w:rsidRPr="00311162">
        <w:rPr>
          <w:sz w:val="22"/>
          <w:szCs w:val="22"/>
          <w:lang w:val="en-GB"/>
        </w:rPr>
        <w:t>and heat capacity</w:t>
      </w:r>
      <w:r w:rsidR="00730CD1" w:rsidRPr="00311162">
        <w:rPr>
          <w:sz w:val="22"/>
          <w:szCs w:val="22"/>
          <w:lang w:val="en-GB"/>
        </w:rPr>
        <w:t xml:space="preserve"> </w:t>
      </w:r>
      <w:r w:rsidR="005161F9" w:rsidRPr="00311162">
        <w:rPr>
          <w:sz w:val="22"/>
          <w:szCs w:val="22"/>
          <w:lang w:val="en-GB"/>
        </w:rPr>
        <w:t>for glass</w:t>
      </w:r>
      <w:r w:rsidR="00396838">
        <w:rPr>
          <w:sz w:val="22"/>
          <w:szCs w:val="22"/>
          <w:lang w:val="en-GB"/>
        </w:rPr>
        <w:t>,</w:t>
      </w:r>
      <w:r w:rsidR="005161F9" w:rsidRPr="00311162">
        <w:rPr>
          <w:sz w:val="22"/>
          <w:szCs w:val="22"/>
          <w:lang w:val="en-GB"/>
        </w:rPr>
        <w:t xml:space="preserve"> respectively</w:t>
      </w:r>
      <w:r w:rsidRPr="00311162">
        <w:rPr>
          <w:sz w:val="22"/>
          <w:szCs w:val="22"/>
          <w:lang w:val="en-GB"/>
        </w:rPr>
        <w:t>.</w:t>
      </w:r>
    </w:p>
    <w:p w14:paraId="3A974AB9" w14:textId="77777777" w:rsidR="00BA1C7A" w:rsidRPr="00311162" w:rsidRDefault="00BA1C7A" w:rsidP="002176F2">
      <w:pPr>
        <w:widowControl w:val="0"/>
        <w:spacing w:after="0" w:line="240" w:lineRule="auto"/>
        <w:ind w:firstLine="709"/>
        <w:jc w:val="both"/>
        <w:rPr>
          <w:rFonts w:ascii="Times New Roman" w:hAnsi="Times New Roman" w:cs="Times New Roman"/>
          <w:lang w:val="en-GB"/>
        </w:rPr>
      </w:pPr>
    </w:p>
    <w:p w14:paraId="6B391F6B" w14:textId="0EF58436" w:rsidR="004F3F84" w:rsidRPr="00311162" w:rsidRDefault="00D0022B" w:rsidP="002176F2">
      <w:pPr>
        <w:widowControl w:val="0"/>
        <w:spacing w:after="0" w:line="240" w:lineRule="auto"/>
        <w:ind w:firstLine="709"/>
        <w:jc w:val="both"/>
        <w:rPr>
          <w:rFonts w:ascii="Times New Roman" w:hAnsi="Times New Roman" w:cs="Times New Roman"/>
          <w:lang w:val="en-GB"/>
        </w:rPr>
      </w:pPr>
      <w:r w:rsidRPr="00311162">
        <w:rPr>
          <w:rFonts w:ascii="Times New Roman" w:hAnsi="Times New Roman" w:cs="Times New Roman"/>
          <w:lang w:val="en-GB"/>
        </w:rPr>
        <w:t xml:space="preserve">Airflow due to natural convection is considered laminar. Temperature values are set on the outer surface of the outer glass unit </w:t>
      </w:r>
      <w:r w:rsidR="00841EF5" w:rsidRPr="00311162">
        <w:rPr>
          <w:rFonts w:ascii="Times New Roman" w:hAnsi="Times New Roman" w:cs="Times New Roman"/>
          <w:i/>
          <w:lang w:val="en-GB"/>
        </w:rPr>
        <w:t>T = T</w:t>
      </w:r>
      <w:r w:rsidR="00841EF5" w:rsidRPr="00311162">
        <w:rPr>
          <w:rFonts w:ascii="Times New Roman" w:hAnsi="Times New Roman" w:cs="Times New Roman"/>
          <w:i/>
          <w:vertAlign w:val="subscript"/>
          <w:lang w:val="en-GB"/>
        </w:rPr>
        <w:t>out</w:t>
      </w:r>
      <w:r w:rsidR="00730CD1" w:rsidRPr="00311162">
        <w:rPr>
          <w:rFonts w:ascii="Times New Roman" w:hAnsi="Times New Roman" w:cs="Times New Roman"/>
          <w:i/>
          <w:lang w:val="en-GB"/>
        </w:rPr>
        <w:t xml:space="preserve"> </w:t>
      </w:r>
      <w:r w:rsidRPr="00311162">
        <w:rPr>
          <w:rFonts w:ascii="Times New Roman" w:hAnsi="Times New Roman" w:cs="Times New Roman"/>
          <w:lang w:val="en-GB"/>
        </w:rPr>
        <w:t>and</w:t>
      </w:r>
      <w:r w:rsidR="00730CD1" w:rsidRPr="00311162">
        <w:rPr>
          <w:rFonts w:ascii="Times New Roman" w:hAnsi="Times New Roman" w:cs="Times New Roman"/>
          <w:lang w:val="en-GB"/>
        </w:rPr>
        <w:t xml:space="preserve"> </w:t>
      </w:r>
      <w:r w:rsidR="00841EF5" w:rsidRPr="00311162">
        <w:rPr>
          <w:rFonts w:ascii="Times New Roman" w:hAnsi="Times New Roman" w:cs="Times New Roman"/>
          <w:lang w:val="en-GB"/>
        </w:rPr>
        <w:t xml:space="preserve">on </w:t>
      </w:r>
      <w:r w:rsidRPr="00311162">
        <w:rPr>
          <w:rFonts w:ascii="Times New Roman" w:hAnsi="Times New Roman" w:cs="Times New Roman"/>
          <w:lang w:val="en-GB"/>
        </w:rPr>
        <w:t xml:space="preserve">the inner surface of the inner glass unit </w:t>
      </w:r>
      <w:r w:rsidR="00841EF5" w:rsidRPr="00311162">
        <w:rPr>
          <w:rFonts w:ascii="Times New Roman" w:hAnsi="Times New Roman" w:cs="Times New Roman"/>
          <w:i/>
          <w:lang w:val="en-GB"/>
        </w:rPr>
        <w:t>T</w:t>
      </w:r>
      <w:r w:rsidR="00BA1C7A" w:rsidRPr="00311162">
        <w:rPr>
          <w:rFonts w:ascii="Times New Roman" w:hAnsi="Times New Roman" w:cs="Times New Roman"/>
          <w:i/>
          <w:lang w:val="en-GB"/>
        </w:rPr>
        <w:t xml:space="preserve"> </w:t>
      </w:r>
      <w:r w:rsidR="00841EF5" w:rsidRPr="00311162">
        <w:rPr>
          <w:rFonts w:ascii="Times New Roman" w:hAnsi="Times New Roman" w:cs="Times New Roman"/>
          <w:lang w:val="en-GB"/>
        </w:rPr>
        <w:t xml:space="preserve">= </w:t>
      </w:r>
      <w:r w:rsidR="00841EF5" w:rsidRPr="00311162">
        <w:rPr>
          <w:rFonts w:ascii="Times New Roman" w:hAnsi="Times New Roman" w:cs="Times New Roman"/>
          <w:i/>
          <w:lang w:val="en-GB"/>
        </w:rPr>
        <w:t>T</w:t>
      </w:r>
      <w:r w:rsidR="00841EF5" w:rsidRPr="00311162">
        <w:rPr>
          <w:rFonts w:ascii="Times New Roman" w:hAnsi="Times New Roman" w:cs="Times New Roman"/>
          <w:i/>
          <w:vertAlign w:val="subscript"/>
          <w:lang w:val="en-GB"/>
        </w:rPr>
        <w:t>in</w:t>
      </w:r>
      <w:r w:rsidR="00730CD1" w:rsidRPr="001C3B5E">
        <w:rPr>
          <w:rFonts w:ascii="Times New Roman" w:hAnsi="Times New Roman" w:cs="Times New Roman"/>
          <w:i/>
          <w:lang w:val="en-GB"/>
        </w:rPr>
        <w:t xml:space="preserve"> </w:t>
      </w:r>
      <w:r w:rsidRPr="00311162">
        <w:rPr>
          <w:rFonts w:ascii="Times New Roman" w:hAnsi="Times New Roman" w:cs="Times New Roman"/>
          <w:lang w:val="en-GB"/>
        </w:rPr>
        <w:t xml:space="preserve">(conditions of the first kind). On all other vertical glass surfaces, boundary </w:t>
      </w:r>
      <w:r w:rsidR="004F3F84" w:rsidRPr="00311162">
        <w:rPr>
          <w:rFonts w:ascii="Times New Roman" w:hAnsi="Times New Roman" w:cs="Times New Roman"/>
          <w:lang w:val="en-GB"/>
        </w:rPr>
        <w:t xml:space="preserve">conditions </w:t>
      </w:r>
      <w:r w:rsidRPr="00311162">
        <w:rPr>
          <w:rFonts w:ascii="Times New Roman" w:hAnsi="Times New Roman" w:cs="Times New Roman"/>
          <w:lang w:val="en-GB"/>
        </w:rPr>
        <w:t xml:space="preserve">of the fourth kind are specified, </w:t>
      </w:r>
      <w:r w:rsidR="00396838">
        <w:rPr>
          <w:rFonts w:ascii="Times New Roman" w:hAnsi="Times New Roman" w:cs="Times New Roman"/>
          <w:lang w:val="en-GB"/>
        </w:rPr>
        <w:t>considering</w:t>
      </w:r>
      <w:r w:rsidRPr="00311162">
        <w:rPr>
          <w:rFonts w:ascii="Times New Roman" w:hAnsi="Times New Roman" w:cs="Times New Roman"/>
          <w:lang w:val="en-GB"/>
        </w:rPr>
        <w:t xml:space="preserve"> radiation-convection heat transfer on these surfaces. </w:t>
      </w:r>
      <w:r w:rsidR="004F3F84" w:rsidRPr="00311162">
        <w:rPr>
          <w:rFonts w:ascii="Times New Roman" w:hAnsi="Times New Roman" w:cs="Times New Roman"/>
          <w:lang w:val="en-GB"/>
        </w:rPr>
        <w:t>For the outer chamber of the outer glass unit</w:t>
      </w:r>
      <w:r w:rsidR="00396838">
        <w:rPr>
          <w:rFonts w:ascii="Times New Roman" w:hAnsi="Times New Roman" w:cs="Times New Roman"/>
          <w:lang w:val="en-GB"/>
        </w:rPr>
        <w:t>,</w:t>
      </w:r>
      <w:r w:rsidR="004F3F84" w:rsidRPr="00311162">
        <w:rPr>
          <w:rFonts w:ascii="Times New Roman" w:hAnsi="Times New Roman" w:cs="Times New Roman"/>
          <w:lang w:val="en-GB"/>
        </w:rPr>
        <w:t xml:space="preserve"> these conditions are as follows:</w:t>
      </w:r>
    </w:p>
    <w:p w14:paraId="097733BA" w14:textId="6B47755D" w:rsidR="004F3F84" w:rsidRPr="00311162" w:rsidRDefault="00A85994" w:rsidP="00A85994">
      <w:pPr>
        <w:widowControl w:val="0"/>
        <w:spacing w:after="0" w:line="240" w:lineRule="auto"/>
        <w:jc w:val="both"/>
        <w:rPr>
          <w:rFonts w:ascii="Times New Roman" w:hAnsi="Times New Roman" w:cs="Times New Roman"/>
          <w:lang w:val="en-GB"/>
        </w:rPr>
      </w:pPr>
      <w:r w:rsidRPr="00311162">
        <w:rPr>
          <w:rFonts w:ascii="Times New Roman" w:hAnsi="Times New Roman" w:cs="Times New Roman"/>
          <w:lang w:val="en-GB"/>
        </w:rPr>
        <w:t>–</w:t>
      </w:r>
      <w:r w:rsidR="004F3F84" w:rsidRPr="00311162">
        <w:rPr>
          <w:rFonts w:ascii="Times New Roman" w:hAnsi="Times New Roman" w:cs="Times New Roman"/>
          <w:lang w:val="en-GB"/>
        </w:rPr>
        <w:t xml:space="preserve"> for the left (cold) glass surface:</w:t>
      </w:r>
    </w:p>
    <w:p w14:paraId="3D0810C1" w14:textId="77777777" w:rsidR="004F3F84" w:rsidRPr="00311162" w:rsidRDefault="00C77DD2" w:rsidP="00311162">
      <w:pPr>
        <w:spacing w:before="120" w:after="120" w:line="240" w:lineRule="auto"/>
        <w:ind w:firstLine="709"/>
        <w:jc w:val="center"/>
        <w:rPr>
          <w:color w:val="000000"/>
          <w:position w:val="-40"/>
          <w:lang w:val="en-GB"/>
        </w:rPr>
      </w:pPr>
      <w:r w:rsidRPr="00311162">
        <w:rPr>
          <w:color w:val="000000"/>
          <w:position w:val="-36"/>
          <w:lang w:val="en-GB"/>
        </w:rPr>
        <w:object w:dxaOrig="4459" w:dyaOrig="760" w14:anchorId="558809E4">
          <v:shape id="_x0000_i1031" type="#_x0000_t75" style="width:222.35pt;height:38pt" o:ole="">
            <v:imagedata r:id="rId21" o:title=""/>
          </v:shape>
          <o:OLEObject Type="Embed" ProgID="Equation.3" ShapeID="_x0000_i1031" DrawAspect="Content" ObjectID="_1763976614" r:id="rId22"/>
        </w:object>
      </w:r>
    </w:p>
    <w:p w14:paraId="7977A010" w14:textId="38A1464C" w:rsidR="004F3F84" w:rsidRPr="00311162" w:rsidRDefault="00A85994" w:rsidP="00A85994">
      <w:pPr>
        <w:spacing w:after="0" w:line="240" w:lineRule="auto"/>
        <w:jc w:val="both"/>
        <w:rPr>
          <w:rFonts w:ascii="Times New Roman" w:hAnsi="Times New Roman" w:cs="Times New Roman"/>
          <w:lang w:val="en-GB"/>
        </w:rPr>
      </w:pPr>
      <w:r w:rsidRPr="00311162">
        <w:rPr>
          <w:rFonts w:ascii="Times New Roman" w:hAnsi="Times New Roman" w:cs="Times New Roman"/>
          <w:lang w:val="en-GB"/>
        </w:rPr>
        <w:t>–</w:t>
      </w:r>
      <w:r w:rsidR="004F3F84" w:rsidRPr="00311162">
        <w:rPr>
          <w:rFonts w:ascii="Times New Roman" w:hAnsi="Times New Roman" w:cs="Times New Roman"/>
          <w:lang w:val="en-GB"/>
        </w:rPr>
        <w:t xml:space="preserve"> for the right (warm) glass surface:</w:t>
      </w:r>
    </w:p>
    <w:p w14:paraId="7D4491DA" w14:textId="77777777" w:rsidR="004F3F84" w:rsidRPr="00311162" w:rsidRDefault="00C77DD2" w:rsidP="00311162">
      <w:pPr>
        <w:pStyle w:val="Tekstpodstawowywcity"/>
        <w:spacing w:before="120"/>
        <w:ind w:left="0"/>
        <w:jc w:val="center"/>
        <w:rPr>
          <w:color w:val="000000"/>
          <w:position w:val="-40"/>
          <w:sz w:val="22"/>
          <w:szCs w:val="22"/>
          <w:lang w:val="en-GB"/>
        </w:rPr>
      </w:pPr>
      <w:r w:rsidRPr="00311162">
        <w:rPr>
          <w:color w:val="000000"/>
          <w:position w:val="-36"/>
          <w:sz w:val="22"/>
          <w:szCs w:val="22"/>
          <w:lang w:val="en-GB"/>
        </w:rPr>
        <w:object w:dxaOrig="4140" w:dyaOrig="760" w14:anchorId="5EF06457">
          <v:shape id="_x0000_i1032" type="#_x0000_t75" style="width:206.8pt;height:38pt" o:ole="">
            <v:imagedata r:id="rId23" o:title=""/>
          </v:shape>
          <o:OLEObject Type="Embed" ProgID="Equation.3" ShapeID="_x0000_i1032" DrawAspect="Content" ObjectID="_1763976615" r:id="rId24"/>
        </w:object>
      </w:r>
    </w:p>
    <w:p w14:paraId="20DF861B" w14:textId="45EC8CA8" w:rsidR="00A85994" w:rsidRPr="00311162" w:rsidRDefault="004C4EE0" w:rsidP="00C77DD2">
      <w:pPr>
        <w:spacing w:after="0" w:line="240" w:lineRule="auto"/>
        <w:jc w:val="both"/>
        <w:rPr>
          <w:rFonts w:ascii="Times New Roman" w:hAnsi="Times New Roman" w:cs="Times New Roman"/>
          <w:lang w:val="en-GB"/>
        </w:rPr>
      </w:pPr>
      <w:r w:rsidRPr="00311162">
        <w:rPr>
          <w:rFonts w:ascii="Times New Roman" w:hAnsi="Times New Roman" w:cs="Times New Roman"/>
          <w:lang w:val="en-GB"/>
        </w:rPr>
        <w:lastRenderedPageBreak/>
        <w:t>where</w:t>
      </w:r>
      <w:r w:rsidR="00A85994" w:rsidRPr="00311162">
        <w:rPr>
          <w:rFonts w:ascii="Times New Roman" w:hAnsi="Times New Roman" w:cs="Times New Roman"/>
          <w:lang w:val="en-GB"/>
        </w:rPr>
        <w:t>:</w:t>
      </w:r>
    </w:p>
    <w:p w14:paraId="2775C48C" w14:textId="23341A3E" w:rsidR="00A85994" w:rsidRPr="00311162" w:rsidRDefault="00A85994" w:rsidP="00C77DD2">
      <w:pPr>
        <w:spacing w:after="0" w:line="240" w:lineRule="auto"/>
        <w:jc w:val="both"/>
        <w:rPr>
          <w:rFonts w:ascii="Times New Roman" w:hAnsi="Times New Roman" w:cs="Times New Roman"/>
          <w:lang w:val="en-GB"/>
        </w:rPr>
      </w:pPr>
      <w:proofErr w:type="spellStart"/>
      <w:r w:rsidRPr="00311162">
        <w:rPr>
          <w:rFonts w:ascii="Times New Roman" w:hAnsi="Times New Roman" w:cs="Times New Roman"/>
          <w:i/>
          <w:iCs/>
          <w:lang w:val="en-GB"/>
        </w:rPr>
        <w:t>q</w:t>
      </w:r>
      <w:r w:rsidRPr="00311162">
        <w:rPr>
          <w:rFonts w:ascii="Times New Roman" w:hAnsi="Times New Roman" w:cs="Times New Roman"/>
          <w:i/>
          <w:iCs/>
          <w:vertAlign w:val="subscript"/>
          <w:lang w:val="en-GB"/>
        </w:rPr>
        <w:t>r</w:t>
      </w:r>
      <w:proofErr w:type="spellEnd"/>
      <w:r w:rsidR="004C4EE0" w:rsidRPr="00311162">
        <w:rPr>
          <w:rFonts w:ascii="Times New Roman" w:hAnsi="Times New Roman" w:cs="Times New Roman"/>
          <w:lang w:val="en-GB"/>
        </w:rPr>
        <w:t xml:space="preserve"> </w:t>
      </w:r>
      <w:r w:rsidRPr="00311162">
        <w:rPr>
          <w:rFonts w:ascii="Times New Roman" w:hAnsi="Times New Roman" w:cs="Times New Roman"/>
          <w:lang w:val="en-GB"/>
        </w:rPr>
        <w:t>–</w:t>
      </w:r>
      <w:r w:rsidR="004C4EE0" w:rsidRPr="00311162">
        <w:rPr>
          <w:rFonts w:ascii="Times New Roman" w:hAnsi="Times New Roman" w:cs="Times New Roman"/>
          <w:lang w:val="en-GB"/>
        </w:rPr>
        <w:t xml:space="preserve"> radiation heat flux</w:t>
      </w:r>
      <w:r w:rsidRPr="00311162">
        <w:rPr>
          <w:rFonts w:ascii="Times New Roman" w:hAnsi="Times New Roman" w:cs="Times New Roman"/>
          <w:lang w:val="en-GB"/>
        </w:rPr>
        <w:t>,</w:t>
      </w:r>
    </w:p>
    <w:p w14:paraId="39CDBB88" w14:textId="77777777" w:rsidR="00A85994" w:rsidRPr="00311162" w:rsidRDefault="004C4EE0" w:rsidP="00C77DD2">
      <w:pPr>
        <w:spacing w:after="0" w:line="240" w:lineRule="auto"/>
        <w:jc w:val="both"/>
        <w:rPr>
          <w:rFonts w:ascii="Times New Roman" w:hAnsi="Times New Roman" w:cs="Times New Roman"/>
          <w:lang w:val="en-GB"/>
        </w:rPr>
      </w:pPr>
      <w:proofErr w:type="spellStart"/>
      <w:r w:rsidRPr="00311162">
        <w:rPr>
          <w:rFonts w:ascii="Times New Roman" w:hAnsi="Times New Roman" w:cs="Times New Roman"/>
          <w:lang w:val="en-GB"/>
        </w:rPr>
        <w:t>δ</w:t>
      </w:r>
      <w:r w:rsidRPr="00311162">
        <w:rPr>
          <w:rFonts w:ascii="Times New Roman" w:hAnsi="Times New Roman" w:cs="Times New Roman"/>
          <w:vertAlign w:val="subscript"/>
          <w:lang w:val="en-GB"/>
        </w:rPr>
        <w:t>g</w:t>
      </w:r>
      <w:proofErr w:type="spellEnd"/>
      <w:r w:rsidR="005E4056" w:rsidRPr="00311162">
        <w:rPr>
          <w:rFonts w:ascii="Times New Roman" w:hAnsi="Times New Roman" w:cs="Times New Roman"/>
          <w:lang w:val="en-GB"/>
        </w:rPr>
        <w:t xml:space="preserve"> </w:t>
      </w:r>
      <w:r w:rsidR="00A85994" w:rsidRPr="00311162">
        <w:rPr>
          <w:rFonts w:ascii="Times New Roman" w:hAnsi="Times New Roman" w:cs="Times New Roman"/>
          <w:lang w:val="en-GB"/>
        </w:rPr>
        <w:t>–</w:t>
      </w:r>
      <w:r w:rsidRPr="00311162">
        <w:rPr>
          <w:rFonts w:ascii="Times New Roman" w:hAnsi="Times New Roman" w:cs="Times New Roman"/>
          <w:lang w:val="en-GB"/>
        </w:rPr>
        <w:t xml:space="preserve"> glass thickness</w:t>
      </w:r>
      <w:r w:rsidR="00A85994" w:rsidRPr="00311162">
        <w:rPr>
          <w:rFonts w:ascii="Times New Roman" w:hAnsi="Times New Roman" w:cs="Times New Roman"/>
          <w:lang w:val="en-GB"/>
        </w:rPr>
        <w:t>,</w:t>
      </w:r>
    </w:p>
    <w:p w14:paraId="4A9C44C4" w14:textId="7BDDC203" w:rsidR="009E6EE2" w:rsidRPr="00311162" w:rsidRDefault="004C4EE0" w:rsidP="00C77DD2">
      <w:pPr>
        <w:spacing w:after="0" w:line="240" w:lineRule="auto"/>
        <w:jc w:val="both"/>
        <w:rPr>
          <w:rFonts w:ascii="Times New Roman" w:hAnsi="Times New Roman" w:cs="Times New Roman"/>
          <w:lang w:val="en-GB"/>
        </w:rPr>
      </w:pPr>
      <w:proofErr w:type="spellStart"/>
      <w:r w:rsidRPr="00311162">
        <w:rPr>
          <w:rFonts w:ascii="Times New Roman" w:hAnsi="Times New Roman" w:cs="Times New Roman"/>
          <w:lang w:val="en-GB"/>
        </w:rPr>
        <w:t>δ</w:t>
      </w:r>
      <w:r w:rsidRPr="00311162">
        <w:rPr>
          <w:rFonts w:ascii="Times New Roman" w:hAnsi="Times New Roman" w:cs="Times New Roman"/>
          <w:vertAlign w:val="subscript"/>
          <w:lang w:val="en-GB"/>
        </w:rPr>
        <w:t>a</w:t>
      </w:r>
      <w:proofErr w:type="spellEnd"/>
      <w:r w:rsidRPr="00311162">
        <w:rPr>
          <w:rFonts w:ascii="Times New Roman" w:hAnsi="Times New Roman" w:cs="Times New Roman"/>
          <w:lang w:val="en-GB"/>
        </w:rPr>
        <w:t xml:space="preserve"> </w:t>
      </w:r>
      <w:r w:rsidR="00A85994" w:rsidRPr="00311162">
        <w:rPr>
          <w:rFonts w:ascii="Times New Roman" w:hAnsi="Times New Roman" w:cs="Times New Roman"/>
          <w:lang w:val="en-GB"/>
        </w:rPr>
        <w:t>–</w:t>
      </w:r>
      <w:r w:rsidRPr="00311162">
        <w:rPr>
          <w:rFonts w:ascii="Times New Roman" w:hAnsi="Times New Roman" w:cs="Times New Roman"/>
          <w:lang w:val="en-GB"/>
        </w:rPr>
        <w:t xml:space="preserve"> air layer thickness (distance between glasses</w:t>
      </w:r>
      <w:r w:rsidR="005E4056" w:rsidRPr="00311162">
        <w:rPr>
          <w:rFonts w:ascii="Times New Roman" w:hAnsi="Times New Roman" w:cs="Times New Roman"/>
          <w:lang w:val="en-GB"/>
        </w:rPr>
        <w:t>)</w:t>
      </w:r>
      <w:r w:rsidRPr="00311162">
        <w:rPr>
          <w:rFonts w:ascii="Times New Roman" w:hAnsi="Times New Roman" w:cs="Times New Roman"/>
          <w:lang w:val="en-GB"/>
        </w:rPr>
        <w:t xml:space="preserve">. For other inner surfaces of </w:t>
      </w:r>
      <w:r w:rsidR="005E4056" w:rsidRPr="00311162">
        <w:rPr>
          <w:rFonts w:ascii="Times New Roman" w:hAnsi="Times New Roman" w:cs="Times New Roman"/>
          <w:lang w:val="en-GB"/>
        </w:rPr>
        <w:t>chambers,</w:t>
      </w:r>
      <w:r w:rsidRPr="00311162">
        <w:rPr>
          <w:rFonts w:ascii="Times New Roman" w:hAnsi="Times New Roman" w:cs="Times New Roman"/>
          <w:lang w:val="en-GB"/>
        </w:rPr>
        <w:t xml:space="preserve"> the boundary conditions of fourth kind are the same. </w:t>
      </w:r>
      <w:r w:rsidR="00D0022B" w:rsidRPr="00311162">
        <w:rPr>
          <w:rFonts w:ascii="Times New Roman" w:hAnsi="Times New Roman" w:cs="Times New Roman"/>
          <w:lang w:val="en-GB"/>
        </w:rPr>
        <w:t>At the top and bottom surfaces of windows</w:t>
      </w:r>
      <w:r w:rsidR="00396838">
        <w:rPr>
          <w:rFonts w:ascii="Times New Roman" w:hAnsi="Times New Roman" w:cs="Times New Roman"/>
          <w:lang w:val="en-GB"/>
        </w:rPr>
        <w:t>,</w:t>
      </w:r>
      <w:r w:rsidR="00D0022B" w:rsidRPr="00311162">
        <w:rPr>
          <w:rFonts w:ascii="Times New Roman" w:hAnsi="Times New Roman" w:cs="Times New Roman"/>
          <w:lang w:val="en-GB"/>
        </w:rPr>
        <w:t xml:space="preserve"> therma</w:t>
      </w:r>
      <w:r w:rsidR="009E6EE2" w:rsidRPr="00311162">
        <w:rPr>
          <w:rFonts w:ascii="Times New Roman" w:hAnsi="Times New Roman" w:cs="Times New Roman"/>
          <w:lang w:val="en-GB"/>
        </w:rPr>
        <w:t>l insulation conditions are set:</w:t>
      </w:r>
    </w:p>
    <w:p w14:paraId="6806F4AF" w14:textId="77777777" w:rsidR="009E6EE2" w:rsidRPr="00311162" w:rsidRDefault="004C4EE0" w:rsidP="00311162">
      <w:pPr>
        <w:spacing w:before="120" w:after="120" w:line="240" w:lineRule="auto"/>
        <w:ind w:firstLine="709"/>
        <w:jc w:val="center"/>
        <w:rPr>
          <w:rFonts w:ascii="Times New Roman" w:hAnsi="Times New Roman" w:cs="Times New Roman"/>
          <w:i/>
          <w:lang w:val="en-GB"/>
        </w:rPr>
      </w:pPr>
      <w:r w:rsidRPr="00311162">
        <w:rPr>
          <w:rFonts w:ascii="Times New Roman" w:hAnsi="Times New Roman" w:cs="Times New Roman"/>
          <w:i/>
          <w:lang w:val="en-GB"/>
        </w:rPr>
        <w:t xml:space="preserve">y = </w:t>
      </w:r>
      <w:r w:rsidRPr="00311162">
        <w:rPr>
          <w:rFonts w:ascii="Times New Roman" w:hAnsi="Times New Roman" w:cs="Times New Roman"/>
          <w:lang w:val="en-GB"/>
        </w:rPr>
        <w:t>0</w:t>
      </w:r>
      <w:r w:rsidRPr="00311162">
        <w:rPr>
          <w:rFonts w:ascii="Times New Roman" w:hAnsi="Times New Roman" w:cs="Times New Roman"/>
          <w:i/>
          <w:lang w:val="en-GB"/>
        </w:rPr>
        <w:t>;  y = H:</w:t>
      </w:r>
      <w:r w:rsidR="009E6EE2" w:rsidRPr="00311162">
        <w:rPr>
          <w:position w:val="-10"/>
          <w:lang w:val="en-GB"/>
        </w:rPr>
        <w:object w:dxaOrig="620" w:dyaOrig="320" w14:anchorId="6E61E436">
          <v:shape id="_x0000_i1033" type="#_x0000_t75" style="width:31.1pt;height:16.15pt" o:ole="">
            <v:imagedata r:id="rId25" o:title=""/>
          </v:shape>
          <o:OLEObject Type="Embed" ProgID="Equation.3" ShapeID="_x0000_i1033" DrawAspect="Content" ObjectID="_1763976616" r:id="rId26"/>
        </w:object>
      </w:r>
      <w:r w:rsidRPr="00311162">
        <w:rPr>
          <w:rFonts w:ascii="Times New Roman" w:hAnsi="Times New Roman" w:cs="Times New Roman"/>
          <w:i/>
          <w:lang w:val="en-GB"/>
        </w:rPr>
        <w:t xml:space="preserve">= </w:t>
      </w:r>
      <w:r w:rsidRPr="00311162">
        <w:rPr>
          <w:rFonts w:ascii="Times New Roman" w:hAnsi="Times New Roman" w:cs="Times New Roman"/>
          <w:lang w:val="en-GB"/>
        </w:rPr>
        <w:t>0</w:t>
      </w:r>
      <w:r w:rsidRPr="00311162">
        <w:rPr>
          <w:rFonts w:ascii="Times New Roman" w:hAnsi="Times New Roman" w:cs="Times New Roman"/>
          <w:i/>
          <w:lang w:val="en-GB"/>
        </w:rPr>
        <w:t>.</w:t>
      </w:r>
    </w:p>
    <w:p w14:paraId="6DE5C379" w14:textId="18073293" w:rsidR="00C77DD2" w:rsidRPr="00311162" w:rsidRDefault="004517D8" w:rsidP="00A85994">
      <w:pPr>
        <w:pStyle w:val="Rn1"/>
        <w:rPr>
          <w:lang w:val="en-GB"/>
        </w:rPr>
      </w:pPr>
      <w:r w:rsidRPr="00311162">
        <w:rPr>
          <w:lang w:val="en-GB"/>
        </w:rPr>
        <w:t xml:space="preserve">3. Numerical </w:t>
      </w:r>
      <w:r w:rsidR="00396838">
        <w:rPr>
          <w:lang w:val="en-GB"/>
        </w:rPr>
        <w:t>S</w:t>
      </w:r>
      <w:r w:rsidRPr="00311162">
        <w:rPr>
          <w:lang w:val="en-GB"/>
        </w:rPr>
        <w:t xml:space="preserve">imulation </w:t>
      </w:r>
      <w:r w:rsidR="00396838">
        <w:rPr>
          <w:lang w:val="en-GB"/>
        </w:rPr>
        <w:t>R</w:t>
      </w:r>
      <w:r w:rsidR="005E4056" w:rsidRPr="00311162">
        <w:rPr>
          <w:lang w:val="en-GB"/>
        </w:rPr>
        <w:t>esults</w:t>
      </w:r>
    </w:p>
    <w:p w14:paraId="2288FA5C" w14:textId="3ED75E14" w:rsidR="00842CD3" w:rsidRPr="00311162" w:rsidRDefault="005E4056" w:rsidP="00A85994">
      <w:pPr>
        <w:widowControl w:val="0"/>
        <w:spacing w:after="0" w:line="240" w:lineRule="auto"/>
        <w:ind w:firstLine="284"/>
        <w:jc w:val="both"/>
        <w:rPr>
          <w:rFonts w:ascii="Times New Roman" w:hAnsi="Times New Roman"/>
          <w:lang w:val="en-GB"/>
        </w:rPr>
      </w:pPr>
      <w:r w:rsidRPr="00311162">
        <w:rPr>
          <w:rFonts w:ascii="Times New Roman" w:hAnsi="Times New Roman" w:cs="Times New Roman"/>
          <w:lang w:val="en-GB"/>
        </w:rPr>
        <w:t>As</w:t>
      </w:r>
      <w:r w:rsidR="00D0022B" w:rsidRPr="00311162">
        <w:rPr>
          <w:rFonts w:ascii="Times New Roman" w:hAnsi="Times New Roman" w:cs="Times New Roman"/>
          <w:lang w:val="en-GB"/>
        </w:rPr>
        <w:t xml:space="preserve"> a result of the numerical solution of the system of equations with these boundary conditions, the air velocity fields in the </w:t>
      </w:r>
      <w:r w:rsidR="00396838">
        <w:rPr>
          <w:rFonts w:ascii="Times New Roman" w:hAnsi="Times New Roman" w:cs="Times New Roman"/>
          <w:lang w:val="en-GB"/>
        </w:rPr>
        <w:t>windows' chambers, the space between the windows, and the temperature fields in the gaseous medium and glass</w:t>
      </w:r>
      <w:r w:rsidR="00D0022B" w:rsidRPr="00311162">
        <w:rPr>
          <w:rFonts w:ascii="Times New Roman" w:hAnsi="Times New Roman" w:cs="Times New Roman"/>
          <w:lang w:val="en-GB"/>
        </w:rPr>
        <w:t xml:space="preserve"> are determined. The influence of the distance between double-chamber windows on the heat transfer characteristics of this system is investigated.</w:t>
      </w:r>
      <w:r w:rsidRPr="00311162">
        <w:rPr>
          <w:rFonts w:ascii="Times New Roman" w:hAnsi="Times New Roman" w:cs="Times New Roman"/>
          <w:lang w:val="en-GB"/>
        </w:rPr>
        <w:t xml:space="preserve"> </w:t>
      </w:r>
      <w:r w:rsidR="00D0022B" w:rsidRPr="00311162">
        <w:rPr>
          <w:rFonts w:ascii="Times New Roman" w:hAnsi="Times New Roman" w:cs="Times New Roman"/>
          <w:lang w:val="en-GB"/>
        </w:rPr>
        <w:t xml:space="preserve">Heat transfer through a double window system is considered using the example of two double-chamber windows without low-emissivity coating. Each double-chamber window has dimensions: height </w:t>
      </w:r>
      <w:r w:rsidR="00D0022B" w:rsidRPr="00311162">
        <w:rPr>
          <w:rFonts w:ascii="Times New Roman" w:hAnsi="Times New Roman" w:cs="Times New Roman"/>
          <w:i/>
          <w:lang w:val="en-GB"/>
        </w:rPr>
        <w:t>H</w:t>
      </w:r>
      <w:r w:rsidR="00A85994" w:rsidRPr="00311162">
        <w:rPr>
          <w:rFonts w:ascii="Times New Roman" w:hAnsi="Times New Roman" w:cs="Times New Roman"/>
          <w:i/>
          <w:lang w:val="en-GB"/>
        </w:rPr>
        <w:t xml:space="preserve"> </w:t>
      </w:r>
      <w:r w:rsidR="00D0022B" w:rsidRPr="00311162">
        <w:rPr>
          <w:rFonts w:ascii="Times New Roman" w:hAnsi="Times New Roman" w:cs="Times New Roman"/>
          <w:lang w:val="en-GB"/>
        </w:rPr>
        <w:t>=</w:t>
      </w:r>
      <w:r w:rsidR="00A85994" w:rsidRPr="00311162">
        <w:rPr>
          <w:rFonts w:ascii="Times New Roman" w:hAnsi="Times New Roman" w:cs="Times New Roman"/>
          <w:lang w:val="en-GB"/>
        </w:rPr>
        <w:t xml:space="preserve"> </w:t>
      </w:r>
      <w:r w:rsidR="00D0022B" w:rsidRPr="00311162">
        <w:rPr>
          <w:rFonts w:ascii="Times New Roman" w:hAnsi="Times New Roman" w:cs="Times New Roman"/>
          <w:lang w:val="en-GB"/>
        </w:rPr>
        <w:t>0.72 m</w:t>
      </w:r>
      <w:r w:rsidR="00A85994" w:rsidRPr="00311162">
        <w:rPr>
          <w:rFonts w:ascii="Times New Roman" w:hAnsi="Times New Roman" w:cs="Times New Roman"/>
          <w:lang w:val="en-GB"/>
        </w:rPr>
        <w:t>,</w:t>
      </w:r>
      <w:r w:rsidR="00D0022B" w:rsidRPr="00311162">
        <w:rPr>
          <w:rFonts w:ascii="Times New Roman" w:hAnsi="Times New Roman" w:cs="Times New Roman"/>
          <w:lang w:val="en-GB"/>
        </w:rPr>
        <w:t xml:space="preserve"> width </w:t>
      </w:r>
      <w:r w:rsidR="00D0022B" w:rsidRPr="00311162">
        <w:rPr>
          <w:rFonts w:ascii="Times New Roman" w:hAnsi="Times New Roman" w:cs="Times New Roman"/>
          <w:i/>
          <w:lang w:val="en-GB"/>
        </w:rPr>
        <w:t>L</w:t>
      </w:r>
      <w:r w:rsidR="00A85994" w:rsidRPr="00311162">
        <w:rPr>
          <w:rFonts w:ascii="Times New Roman" w:hAnsi="Times New Roman" w:cs="Times New Roman"/>
          <w:i/>
          <w:lang w:val="en-GB"/>
        </w:rPr>
        <w:t xml:space="preserve"> </w:t>
      </w:r>
      <w:r w:rsidR="00D0022B" w:rsidRPr="00311162">
        <w:rPr>
          <w:rFonts w:ascii="Times New Roman" w:hAnsi="Times New Roman" w:cs="Times New Roman"/>
          <w:lang w:val="en-GB"/>
        </w:rPr>
        <w:t>=</w:t>
      </w:r>
      <w:r w:rsidR="00A85994" w:rsidRPr="00311162">
        <w:rPr>
          <w:rFonts w:ascii="Times New Roman" w:hAnsi="Times New Roman" w:cs="Times New Roman"/>
          <w:lang w:val="en-GB"/>
        </w:rPr>
        <w:t xml:space="preserve"> </w:t>
      </w:r>
      <w:r w:rsidR="00D0022B" w:rsidRPr="00311162">
        <w:rPr>
          <w:rFonts w:ascii="Times New Roman" w:hAnsi="Times New Roman" w:cs="Times New Roman"/>
          <w:lang w:val="en-GB"/>
        </w:rPr>
        <w:t>0.94 m and thickness 0.032 m. A</w:t>
      </w:r>
      <w:r w:rsidR="00DB2C18">
        <w:rPr>
          <w:rFonts w:ascii="Times New Roman" w:hAnsi="Times New Roman" w:cs="Times New Roman"/>
          <w:lang w:val="en-GB"/>
        </w:rPr>
        <w:t> </w:t>
      </w:r>
      <w:r w:rsidR="00D0022B" w:rsidRPr="00DB2C18">
        <w:rPr>
          <w:rFonts w:ascii="Times New Roman" w:hAnsi="Times New Roman" w:cs="Times New Roman"/>
          <w:spacing w:val="-2"/>
          <w:lang w:val="en-GB"/>
        </w:rPr>
        <w:t xml:space="preserve">double-chamber window consists of three glasses with a thickness of </w:t>
      </w:r>
      <w:proofErr w:type="spellStart"/>
      <w:r w:rsidR="00D0022B" w:rsidRPr="00DB2C18">
        <w:rPr>
          <w:rFonts w:ascii="Times New Roman" w:hAnsi="Times New Roman" w:cs="Times New Roman"/>
          <w:spacing w:val="-2"/>
          <w:lang w:val="en-GB"/>
        </w:rPr>
        <w:t>δ</w:t>
      </w:r>
      <w:r w:rsidR="00D0022B" w:rsidRPr="00DB2C18">
        <w:rPr>
          <w:rFonts w:ascii="Times New Roman" w:hAnsi="Times New Roman" w:cs="Times New Roman"/>
          <w:spacing w:val="-2"/>
          <w:vertAlign w:val="subscript"/>
          <w:lang w:val="en-GB"/>
        </w:rPr>
        <w:t>g</w:t>
      </w:r>
      <w:proofErr w:type="spellEnd"/>
      <w:r w:rsidR="00D0022B" w:rsidRPr="00DB2C18">
        <w:rPr>
          <w:rFonts w:ascii="Times New Roman" w:hAnsi="Times New Roman" w:cs="Times New Roman"/>
          <w:spacing w:val="-2"/>
          <w:lang w:val="en-GB"/>
        </w:rPr>
        <w:t xml:space="preserve"> = 4 mm and two air layers </w:t>
      </w:r>
      <w:proofErr w:type="spellStart"/>
      <w:r w:rsidR="00D0022B" w:rsidRPr="00DB2C18">
        <w:rPr>
          <w:rFonts w:ascii="Times New Roman" w:hAnsi="Times New Roman" w:cs="Times New Roman"/>
          <w:spacing w:val="-2"/>
          <w:lang w:val="en-GB"/>
        </w:rPr>
        <w:t>δ</w:t>
      </w:r>
      <w:r w:rsidR="00D0022B" w:rsidRPr="00DB2C18">
        <w:rPr>
          <w:rFonts w:ascii="Times New Roman" w:hAnsi="Times New Roman" w:cs="Times New Roman"/>
          <w:spacing w:val="-2"/>
          <w:vertAlign w:val="subscript"/>
          <w:lang w:val="en-GB"/>
        </w:rPr>
        <w:t>a</w:t>
      </w:r>
      <w:proofErr w:type="spellEnd"/>
      <w:r w:rsidR="00D0022B" w:rsidRPr="00DB2C18">
        <w:rPr>
          <w:rFonts w:ascii="Times New Roman" w:hAnsi="Times New Roman" w:cs="Times New Roman"/>
          <w:spacing w:val="-2"/>
          <w:lang w:val="en-GB"/>
        </w:rPr>
        <w:t xml:space="preserve"> = 10 mm.</w:t>
      </w:r>
      <w:r w:rsidR="00D0022B" w:rsidRPr="00311162">
        <w:rPr>
          <w:rFonts w:ascii="Times New Roman" w:hAnsi="Times New Roman" w:cs="Times New Roman"/>
          <w:lang w:val="en-GB"/>
        </w:rPr>
        <w:t xml:space="preserve"> </w:t>
      </w:r>
      <w:r w:rsidR="00396838">
        <w:rPr>
          <w:rFonts w:ascii="Times New Roman" w:hAnsi="Times New Roman" w:cs="Times New Roman"/>
          <w:lang w:val="en-GB"/>
        </w:rPr>
        <w:t>The e</w:t>
      </w:r>
      <w:r w:rsidR="00D0022B" w:rsidRPr="00311162">
        <w:rPr>
          <w:rFonts w:ascii="Times New Roman" w:hAnsi="Times New Roman" w:cs="Times New Roman"/>
          <w:lang w:val="en-GB"/>
        </w:rPr>
        <w:t>missivity of all surfaces is ε</w:t>
      </w:r>
      <w:r w:rsidR="00A85994" w:rsidRPr="00311162">
        <w:rPr>
          <w:rFonts w:ascii="Times New Roman" w:hAnsi="Times New Roman" w:cs="Times New Roman"/>
          <w:lang w:val="en-GB"/>
        </w:rPr>
        <w:t xml:space="preserve"> </w:t>
      </w:r>
      <w:r w:rsidR="00D0022B" w:rsidRPr="00311162">
        <w:rPr>
          <w:rFonts w:ascii="Times New Roman" w:hAnsi="Times New Roman" w:cs="Times New Roman"/>
          <w:lang w:val="en-GB"/>
        </w:rPr>
        <w:t>=</w:t>
      </w:r>
      <w:r w:rsidR="00A85994" w:rsidRPr="00311162">
        <w:rPr>
          <w:rFonts w:ascii="Times New Roman" w:hAnsi="Times New Roman" w:cs="Times New Roman"/>
          <w:lang w:val="en-GB"/>
        </w:rPr>
        <w:t xml:space="preserve"> </w:t>
      </w:r>
      <w:r w:rsidR="00D0022B" w:rsidRPr="00311162">
        <w:rPr>
          <w:rFonts w:ascii="Times New Roman" w:hAnsi="Times New Roman" w:cs="Times New Roman"/>
          <w:lang w:val="en-GB"/>
        </w:rPr>
        <w:t xml:space="preserve">0.89. The temperature on the outer surface of the outer glass unit is </w:t>
      </w:r>
      <w:r w:rsidR="00DB2C18">
        <w:rPr>
          <w:rFonts w:ascii="Times New Roman" w:hAnsi="Times New Roman" w:cs="Times New Roman"/>
          <w:lang w:val="en-GB"/>
        </w:rPr>
        <w:br/>
      </w:r>
      <w:r w:rsidR="00D0022B" w:rsidRPr="00311162">
        <w:rPr>
          <w:rFonts w:ascii="Times New Roman" w:hAnsi="Times New Roman" w:cs="Times New Roman"/>
          <w:i/>
          <w:lang w:val="en-GB"/>
        </w:rPr>
        <w:t>t</w:t>
      </w:r>
      <w:r w:rsidR="00D0022B" w:rsidRPr="00311162">
        <w:rPr>
          <w:rFonts w:ascii="Times New Roman" w:hAnsi="Times New Roman" w:cs="Times New Roman"/>
          <w:i/>
          <w:vertAlign w:val="subscript"/>
          <w:lang w:val="en-GB"/>
        </w:rPr>
        <w:t>ou</w:t>
      </w:r>
      <w:r w:rsidR="00D0022B" w:rsidRPr="00311162">
        <w:rPr>
          <w:rFonts w:ascii="Times New Roman" w:hAnsi="Times New Roman" w:cs="Times New Roman"/>
          <w:vertAlign w:val="subscript"/>
          <w:lang w:val="en-GB"/>
        </w:rPr>
        <w:t>t</w:t>
      </w:r>
      <w:r w:rsidR="00D0022B" w:rsidRPr="00311162">
        <w:rPr>
          <w:rFonts w:ascii="Times New Roman" w:hAnsi="Times New Roman" w:cs="Times New Roman"/>
          <w:lang w:val="en-GB"/>
        </w:rPr>
        <w:t xml:space="preserve"> = -5.0</w:t>
      </w:r>
      <w:r w:rsidR="00A85994" w:rsidRPr="00311162">
        <w:rPr>
          <w:rFonts w:ascii="Times New Roman" w:hAnsi="Times New Roman" w:cs="Times New Roman"/>
          <w:lang w:val="en-GB"/>
        </w:rPr>
        <w:t>°</w:t>
      </w:r>
      <w:r w:rsidR="00D0022B" w:rsidRPr="00311162">
        <w:rPr>
          <w:rFonts w:ascii="Times New Roman" w:hAnsi="Times New Roman" w:cs="Times New Roman"/>
          <w:lang w:val="en-GB"/>
        </w:rPr>
        <w:t>С, and the temperature of the inner surface of the inner glass unit is t</w:t>
      </w:r>
      <w:r w:rsidR="00D0022B" w:rsidRPr="00311162">
        <w:rPr>
          <w:rFonts w:ascii="Times New Roman" w:hAnsi="Times New Roman" w:cs="Times New Roman"/>
          <w:vertAlign w:val="subscript"/>
          <w:lang w:val="en-GB"/>
        </w:rPr>
        <w:t>in</w:t>
      </w:r>
      <w:r w:rsidR="00DA1D07">
        <w:rPr>
          <w:rFonts w:ascii="Times New Roman" w:hAnsi="Times New Roman" w:cs="Times New Roman"/>
          <w:lang w:val="en-GB"/>
        </w:rPr>
        <w:t xml:space="preserve"> = </w:t>
      </w:r>
      <w:r w:rsidR="00D0022B" w:rsidRPr="00311162">
        <w:rPr>
          <w:rFonts w:ascii="Times New Roman" w:hAnsi="Times New Roman" w:cs="Times New Roman"/>
          <w:lang w:val="en-GB"/>
        </w:rPr>
        <w:t>+15.0</w:t>
      </w:r>
      <w:r w:rsidR="00A85994" w:rsidRPr="00311162">
        <w:rPr>
          <w:rFonts w:ascii="Times New Roman" w:hAnsi="Times New Roman" w:cs="Times New Roman"/>
          <w:lang w:val="en-GB"/>
        </w:rPr>
        <w:t>°</w:t>
      </w:r>
      <w:r w:rsidR="00D0022B" w:rsidRPr="00311162">
        <w:rPr>
          <w:rFonts w:ascii="Times New Roman" w:hAnsi="Times New Roman" w:cs="Times New Roman"/>
          <w:lang w:val="en-GB"/>
        </w:rPr>
        <w:t>С. The heat tran</w:t>
      </w:r>
      <w:r w:rsidR="00377D0E" w:rsidRPr="00311162">
        <w:rPr>
          <w:rFonts w:ascii="Times New Roman" w:hAnsi="Times New Roman" w:cs="Times New Roman"/>
          <w:lang w:val="en-GB"/>
        </w:rPr>
        <w:t xml:space="preserve">sfer problem is solved for </w:t>
      </w:r>
      <w:r w:rsidR="00D0022B" w:rsidRPr="00311162">
        <w:rPr>
          <w:rFonts w:ascii="Times New Roman" w:hAnsi="Times New Roman" w:cs="Times New Roman"/>
          <w:lang w:val="en-GB"/>
        </w:rPr>
        <w:t>different distances between double-chamber</w:t>
      </w:r>
      <w:r w:rsidRPr="00311162">
        <w:rPr>
          <w:rFonts w:ascii="Times New Roman" w:hAnsi="Times New Roman" w:cs="Times New Roman"/>
          <w:lang w:val="en-GB"/>
        </w:rPr>
        <w:t xml:space="preserve"> </w:t>
      </w:r>
      <w:r w:rsidR="00D0022B" w:rsidRPr="00311162">
        <w:rPr>
          <w:rFonts w:ascii="Times New Roman" w:hAnsi="Times New Roman" w:cs="Times New Roman"/>
          <w:lang w:val="en-GB"/>
        </w:rPr>
        <w:t>windows</w:t>
      </w:r>
      <w:r w:rsidRPr="00311162">
        <w:rPr>
          <w:rFonts w:ascii="Times New Roman" w:hAnsi="Times New Roman" w:cs="Times New Roman"/>
          <w:lang w:val="en-GB"/>
        </w:rPr>
        <w:t>.</w:t>
      </w:r>
      <w:r w:rsidR="00D0022B" w:rsidRPr="00311162">
        <w:rPr>
          <w:rFonts w:ascii="Times New Roman" w:hAnsi="Times New Roman" w:cs="Times New Roman"/>
          <w:lang w:val="en-GB"/>
        </w:rPr>
        <w:t xml:space="preserve"> The problem is solved in a two-dimensional formulation in a vertical section of the window structure, perpendicular to the glass surfaces and passing through the middle of the glass unit.</w:t>
      </w:r>
      <w:r w:rsidR="007627B5" w:rsidRPr="00311162">
        <w:rPr>
          <w:rFonts w:ascii="Times New Roman" w:hAnsi="Times New Roman" w:cs="Times New Roman"/>
          <w:lang w:val="en-GB"/>
        </w:rPr>
        <w:t xml:space="preserve"> </w:t>
      </w:r>
      <w:r w:rsidR="00141A19" w:rsidRPr="00311162">
        <w:rPr>
          <w:rFonts w:ascii="Times New Roman" w:hAnsi="Times New Roman"/>
          <w:lang w:val="en-GB"/>
        </w:rPr>
        <w:t>The velocity and temperature fields inside the double-glazed windows and in the</w:t>
      </w:r>
      <w:r w:rsidRPr="00311162">
        <w:rPr>
          <w:rFonts w:ascii="Times New Roman" w:hAnsi="Times New Roman"/>
          <w:lang w:val="en-GB"/>
        </w:rPr>
        <w:t xml:space="preserve"> space between the double-</w:t>
      </w:r>
      <w:r w:rsidRPr="00311162">
        <w:rPr>
          <w:rFonts w:ascii="Times New Roman" w:hAnsi="Times New Roman" w:cs="Times New Roman"/>
          <w:lang w:val="en-GB"/>
        </w:rPr>
        <w:t>chamber</w:t>
      </w:r>
      <w:r w:rsidR="00141A19" w:rsidRPr="00311162">
        <w:rPr>
          <w:rFonts w:ascii="Times New Roman" w:hAnsi="Times New Roman"/>
          <w:lang w:val="en-GB"/>
        </w:rPr>
        <w:t xml:space="preserve"> windows for three values of the distan</w:t>
      </w:r>
      <w:r w:rsidR="000F059F" w:rsidRPr="00311162">
        <w:rPr>
          <w:rFonts w:ascii="Times New Roman" w:hAnsi="Times New Roman"/>
          <w:lang w:val="en-GB"/>
        </w:rPr>
        <w:t>ce between them are presented in Fig 1.</w:t>
      </w:r>
      <w:r w:rsidRPr="00311162">
        <w:rPr>
          <w:rFonts w:ascii="Times New Roman" w:hAnsi="Times New Roman"/>
          <w:lang w:val="en-GB"/>
        </w:rPr>
        <w:t xml:space="preserve"> </w:t>
      </w:r>
      <w:r w:rsidR="00842CD3" w:rsidRPr="00311162">
        <w:rPr>
          <w:rFonts w:ascii="Times New Roman" w:hAnsi="Times New Roman"/>
          <w:lang w:val="en-GB"/>
        </w:rPr>
        <w:t xml:space="preserve">As can be seen from the figures, </w:t>
      </w:r>
      <w:r w:rsidR="00396838">
        <w:rPr>
          <w:rFonts w:ascii="Times New Roman" w:hAnsi="Times New Roman"/>
          <w:lang w:val="en-GB"/>
        </w:rPr>
        <w:t>an up and down flow of air occurs in the gap between the double-chamber windows</w:t>
      </w:r>
      <w:r w:rsidR="00842CD3" w:rsidRPr="00311162">
        <w:rPr>
          <w:rFonts w:ascii="Times New Roman" w:hAnsi="Times New Roman"/>
          <w:lang w:val="en-GB"/>
        </w:rPr>
        <w:t xml:space="preserve">. It is caused by natural convection. </w:t>
      </w:r>
      <w:r w:rsidR="00396838">
        <w:rPr>
          <w:rFonts w:ascii="Times New Roman" w:hAnsi="Times New Roman"/>
          <w:lang w:val="en-GB"/>
        </w:rPr>
        <w:t>The air rises near the outer surface of the inner glass unit, which has a higher temperature than the inner surface of the outer glass unit</w:t>
      </w:r>
      <w:r w:rsidR="00842CD3" w:rsidRPr="00311162">
        <w:rPr>
          <w:rFonts w:ascii="Times New Roman" w:hAnsi="Times New Roman"/>
          <w:lang w:val="en-GB"/>
        </w:rPr>
        <w:t xml:space="preserve">. </w:t>
      </w:r>
      <w:r w:rsidR="00396838">
        <w:rPr>
          <w:rFonts w:ascii="Times New Roman" w:hAnsi="Times New Roman"/>
          <w:lang w:val="en-GB"/>
        </w:rPr>
        <w:t>The air flow goes down at the inner surface of the outer glass unit, which has a lower temperature</w:t>
      </w:r>
      <w:r w:rsidR="00842CD3" w:rsidRPr="00311162">
        <w:rPr>
          <w:rFonts w:ascii="Times New Roman" w:hAnsi="Times New Roman"/>
          <w:lang w:val="en-GB"/>
        </w:rPr>
        <w:t>.</w:t>
      </w:r>
    </w:p>
    <w:p w14:paraId="7BF96992" w14:textId="25F14AE2" w:rsidR="00842CD3" w:rsidRPr="00311162" w:rsidRDefault="00842CD3" w:rsidP="00A85994">
      <w:pPr>
        <w:widowControl w:val="0"/>
        <w:spacing w:after="0" w:line="240" w:lineRule="auto"/>
        <w:ind w:firstLine="284"/>
        <w:jc w:val="both"/>
        <w:rPr>
          <w:rFonts w:ascii="Times New Roman" w:hAnsi="Times New Roman"/>
          <w:lang w:val="en-GB"/>
        </w:rPr>
      </w:pPr>
      <w:r w:rsidRPr="00311162">
        <w:rPr>
          <w:rFonts w:ascii="Times New Roman" w:hAnsi="Times New Roman"/>
          <w:lang w:val="en-GB"/>
        </w:rPr>
        <w:t>A characteristic feature of heat transfer in these conditions is that the isotherms in the vertical sections of the int</w:t>
      </w:r>
      <w:r w:rsidR="005E4056" w:rsidRPr="00311162">
        <w:rPr>
          <w:rFonts w:ascii="Times New Roman" w:hAnsi="Times New Roman"/>
          <w:lang w:val="en-GB"/>
        </w:rPr>
        <w:t>ernal and external double-</w:t>
      </w:r>
      <w:r w:rsidR="005E4056" w:rsidRPr="00311162">
        <w:rPr>
          <w:rFonts w:ascii="Times New Roman" w:hAnsi="Times New Roman" w:cs="Times New Roman"/>
          <w:lang w:val="en-GB"/>
        </w:rPr>
        <w:t>chamber</w:t>
      </w:r>
      <w:r w:rsidRPr="00311162">
        <w:rPr>
          <w:rFonts w:ascii="Times New Roman" w:hAnsi="Times New Roman"/>
          <w:lang w:val="en-GB"/>
        </w:rPr>
        <w:t xml:space="preserve"> windows are almost parallel in </w:t>
      </w:r>
      <w:r w:rsidR="00396838">
        <w:rPr>
          <w:rFonts w:ascii="Times New Roman" w:hAnsi="Times New Roman"/>
          <w:lang w:val="en-GB"/>
        </w:rPr>
        <w:t>the</w:t>
      </w:r>
      <w:r w:rsidRPr="00311162">
        <w:rPr>
          <w:rFonts w:ascii="Times New Roman" w:hAnsi="Times New Roman"/>
          <w:lang w:val="en-GB"/>
        </w:rPr>
        <w:t xml:space="preserve"> middle part. Deviation from parallelism of isotherms is observed only in the upper and lower parts of the glass unit, where the flow of the gaseous medium turns</w:t>
      </w:r>
      <w:r w:rsidR="00396838">
        <w:rPr>
          <w:rFonts w:ascii="Times New Roman" w:hAnsi="Times New Roman"/>
          <w:lang w:val="en-GB"/>
        </w:rPr>
        <w:t>,</w:t>
      </w:r>
      <w:r w:rsidRPr="00311162">
        <w:rPr>
          <w:rFonts w:ascii="Times New Roman" w:hAnsi="Times New Roman"/>
          <w:lang w:val="en-GB"/>
        </w:rPr>
        <w:t xml:space="preserve"> and the flow direction changes from upward to downward.</w:t>
      </w:r>
    </w:p>
    <w:p w14:paraId="4174C6DB" w14:textId="77777777" w:rsidR="00A85994" w:rsidRPr="00311162" w:rsidRDefault="00A85994" w:rsidP="007627B5">
      <w:pPr>
        <w:widowControl w:val="0"/>
        <w:spacing w:after="0" w:line="240" w:lineRule="auto"/>
        <w:ind w:firstLine="709"/>
        <w:jc w:val="both"/>
        <w:rPr>
          <w:rFonts w:ascii="Times New Roman" w:hAnsi="Times New Roman"/>
          <w:lang w:val="en-GB"/>
        </w:rPr>
      </w:pPr>
    </w:p>
    <w:p w14:paraId="2A53F130" w14:textId="77777777" w:rsidR="005E4056" w:rsidRPr="00311162" w:rsidRDefault="00C77DD2" w:rsidP="00A85994">
      <w:pPr>
        <w:spacing w:after="0" w:line="240" w:lineRule="auto"/>
        <w:ind w:left="1701"/>
        <w:jc w:val="both"/>
        <w:rPr>
          <w:rFonts w:ascii="Times New Roman" w:hAnsi="Times New Roman"/>
          <w:lang w:val="en-GB"/>
        </w:rPr>
      </w:pPr>
      <w:r w:rsidRPr="00311162">
        <w:rPr>
          <w:rFonts w:ascii="Times New Roman" w:hAnsi="Times New Roman"/>
          <w:noProof/>
          <w:sz w:val="24"/>
          <w:szCs w:val="24"/>
          <w:lang w:val="en-GB" w:eastAsia="pl-PL"/>
        </w:rPr>
        <w:drawing>
          <wp:inline distT="0" distB="0" distL="0" distR="0" wp14:anchorId="3C7CCC20" wp14:editId="1AAFBFAB">
            <wp:extent cx="1302527" cy="2438322"/>
            <wp:effectExtent l="0" t="0" r="0" b="0"/>
            <wp:docPr id="5"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7" cstate="print"/>
                    <a:srcRect r="76554"/>
                    <a:stretch/>
                  </pic:blipFill>
                  <pic:spPr bwMode="auto">
                    <a:xfrm>
                      <a:off x="0" y="0"/>
                      <a:ext cx="1310820" cy="2453847"/>
                    </a:xfrm>
                    <a:prstGeom prst="rect">
                      <a:avLst/>
                    </a:prstGeom>
                    <a:noFill/>
                    <a:ln>
                      <a:noFill/>
                    </a:ln>
                    <a:extLst>
                      <a:ext uri="{53640926-AAD7-44D8-BBD7-CCE9431645EC}">
                        <a14:shadowObscured xmlns:a14="http://schemas.microsoft.com/office/drawing/2010/main"/>
                      </a:ext>
                    </a:extLst>
                  </pic:spPr>
                </pic:pic>
              </a:graphicData>
            </a:graphic>
          </wp:inline>
        </w:drawing>
      </w:r>
      <w:r w:rsidRPr="00311162">
        <w:rPr>
          <w:rFonts w:ascii="Times New Roman" w:hAnsi="Times New Roman"/>
          <w:lang w:val="en-GB"/>
        </w:rPr>
        <w:t xml:space="preserve"> </w:t>
      </w:r>
      <w:r w:rsidRPr="00311162">
        <w:rPr>
          <w:rFonts w:ascii="Times New Roman" w:hAnsi="Times New Roman"/>
          <w:noProof/>
          <w:sz w:val="24"/>
          <w:szCs w:val="24"/>
          <w:lang w:val="en-GB" w:eastAsia="pl-PL"/>
        </w:rPr>
        <w:drawing>
          <wp:inline distT="0" distB="0" distL="0" distR="0" wp14:anchorId="6358C701" wp14:editId="5FD760EE">
            <wp:extent cx="1348576" cy="2438188"/>
            <wp:effectExtent l="0" t="0" r="0" b="0"/>
            <wp:docPr id="20"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7" cstate="print"/>
                    <a:srcRect l="22949" r="42994"/>
                    <a:stretch/>
                  </pic:blipFill>
                  <pic:spPr bwMode="auto">
                    <a:xfrm>
                      <a:off x="0" y="0"/>
                      <a:ext cx="1353320" cy="2446764"/>
                    </a:xfrm>
                    <a:prstGeom prst="rect">
                      <a:avLst/>
                    </a:prstGeom>
                    <a:noFill/>
                    <a:ln>
                      <a:noFill/>
                    </a:ln>
                    <a:extLst>
                      <a:ext uri="{53640926-AAD7-44D8-BBD7-CCE9431645EC}">
                        <a14:shadowObscured xmlns:a14="http://schemas.microsoft.com/office/drawing/2010/main"/>
                      </a:ext>
                    </a:extLst>
                  </pic:spPr>
                </pic:pic>
              </a:graphicData>
            </a:graphic>
          </wp:inline>
        </w:drawing>
      </w:r>
      <w:r w:rsidRPr="00311162">
        <w:rPr>
          <w:rFonts w:ascii="Times New Roman" w:hAnsi="Times New Roman"/>
          <w:lang w:val="en-GB"/>
        </w:rPr>
        <w:t xml:space="preserve">   </w:t>
      </w:r>
      <w:r w:rsidRPr="00311162">
        <w:rPr>
          <w:rFonts w:ascii="Times New Roman" w:hAnsi="Times New Roman"/>
          <w:noProof/>
          <w:sz w:val="24"/>
          <w:szCs w:val="24"/>
          <w:lang w:val="en-GB" w:eastAsia="pl-PL"/>
        </w:rPr>
        <w:drawing>
          <wp:inline distT="0" distB="0" distL="0" distR="0" wp14:anchorId="64AE760E" wp14:editId="13F3F0FF">
            <wp:extent cx="1361733" cy="2438328"/>
            <wp:effectExtent l="0" t="0" r="0" b="0"/>
            <wp:docPr id="2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7" cstate="print"/>
                    <a:srcRect l="57152"/>
                    <a:stretch/>
                  </pic:blipFill>
                  <pic:spPr bwMode="auto">
                    <a:xfrm>
                      <a:off x="0" y="0"/>
                      <a:ext cx="1381563" cy="2473835"/>
                    </a:xfrm>
                    <a:prstGeom prst="rect">
                      <a:avLst/>
                    </a:prstGeom>
                    <a:noFill/>
                    <a:ln>
                      <a:noFill/>
                    </a:ln>
                    <a:extLst>
                      <a:ext uri="{53640926-AAD7-44D8-BBD7-CCE9431645EC}">
                        <a14:shadowObscured xmlns:a14="http://schemas.microsoft.com/office/drawing/2010/main"/>
                      </a:ext>
                    </a:extLst>
                  </pic:spPr>
                </pic:pic>
              </a:graphicData>
            </a:graphic>
          </wp:inline>
        </w:drawing>
      </w:r>
    </w:p>
    <w:p w14:paraId="71588EAF" w14:textId="77777777" w:rsidR="0098680E" w:rsidRPr="00311162" w:rsidRDefault="00C77DD2" w:rsidP="00A85994">
      <w:pPr>
        <w:spacing w:after="0" w:line="240" w:lineRule="auto"/>
        <w:ind w:firstLine="2410"/>
        <w:jc w:val="both"/>
        <w:rPr>
          <w:rFonts w:ascii="Times New Roman" w:hAnsi="Times New Roman"/>
          <w:sz w:val="20"/>
          <w:szCs w:val="20"/>
          <w:lang w:val="en-GB"/>
        </w:rPr>
      </w:pPr>
      <w:r w:rsidRPr="00311162">
        <w:rPr>
          <w:rFonts w:ascii="Times New Roman" w:hAnsi="Times New Roman"/>
          <w:sz w:val="20"/>
          <w:szCs w:val="20"/>
          <w:lang w:val="en-GB"/>
        </w:rPr>
        <w:t xml:space="preserve">   </w:t>
      </w:r>
      <w:r w:rsidR="00B82327" w:rsidRPr="00311162">
        <w:rPr>
          <w:rFonts w:ascii="Times New Roman" w:hAnsi="Times New Roman"/>
          <w:sz w:val="20"/>
          <w:szCs w:val="20"/>
          <w:lang w:val="en-GB"/>
        </w:rPr>
        <w:t xml:space="preserve">a)        </w:t>
      </w:r>
      <w:r w:rsidRPr="00311162">
        <w:rPr>
          <w:rFonts w:ascii="Times New Roman" w:hAnsi="Times New Roman"/>
          <w:sz w:val="20"/>
          <w:szCs w:val="20"/>
          <w:lang w:val="en-GB"/>
        </w:rPr>
        <w:t xml:space="preserve">     </w:t>
      </w:r>
      <w:r w:rsidR="00B82327" w:rsidRPr="00311162">
        <w:rPr>
          <w:rFonts w:ascii="Times New Roman" w:hAnsi="Times New Roman"/>
          <w:sz w:val="20"/>
          <w:szCs w:val="20"/>
          <w:lang w:val="en-GB"/>
        </w:rPr>
        <w:t xml:space="preserve">                   </w:t>
      </w:r>
      <w:r w:rsidRPr="00311162">
        <w:rPr>
          <w:rFonts w:ascii="Times New Roman" w:hAnsi="Times New Roman"/>
          <w:sz w:val="20"/>
          <w:szCs w:val="20"/>
          <w:lang w:val="en-GB"/>
        </w:rPr>
        <w:t xml:space="preserve">         </w:t>
      </w:r>
      <w:r w:rsidR="00B82327" w:rsidRPr="00311162">
        <w:rPr>
          <w:rFonts w:ascii="Times New Roman" w:hAnsi="Times New Roman"/>
          <w:sz w:val="20"/>
          <w:szCs w:val="20"/>
          <w:lang w:val="en-GB"/>
        </w:rPr>
        <w:t xml:space="preserve"> b)                     </w:t>
      </w:r>
      <w:r w:rsidR="005E4056" w:rsidRPr="00311162">
        <w:rPr>
          <w:rFonts w:ascii="Times New Roman" w:hAnsi="Times New Roman"/>
          <w:sz w:val="20"/>
          <w:szCs w:val="20"/>
          <w:lang w:val="en-GB"/>
        </w:rPr>
        <w:t xml:space="preserve">                </w:t>
      </w:r>
      <w:r w:rsidRPr="00311162">
        <w:rPr>
          <w:rFonts w:ascii="Times New Roman" w:hAnsi="Times New Roman"/>
          <w:sz w:val="20"/>
          <w:szCs w:val="20"/>
          <w:lang w:val="en-GB"/>
        </w:rPr>
        <w:t xml:space="preserve">  </w:t>
      </w:r>
      <w:r w:rsidR="00B82327" w:rsidRPr="00311162">
        <w:rPr>
          <w:rFonts w:ascii="Times New Roman" w:hAnsi="Times New Roman"/>
          <w:sz w:val="20"/>
          <w:szCs w:val="20"/>
          <w:lang w:val="en-GB"/>
        </w:rPr>
        <w:t xml:space="preserve"> c)</w:t>
      </w:r>
    </w:p>
    <w:p w14:paraId="6D66BE04" w14:textId="77777777" w:rsidR="0098680E" w:rsidRPr="00311162" w:rsidRDefault="005E4056" w:rsidP="00A85994">
      <w:pPr>
        <w:spacing w:after="0" w:line="240" w:lineRule="auto"/>
        <w:ind w:left="1701"/>
        <w:jc w:val="both"/>
        <w:rPr>
          <w:rFonts w:ascii="Times New Roman" w:hAnsi="Times New Roman"/>
          <w:sz w:val="24"/>
          <w:szCs w:val="24"/>
          <w:lang w:val="en-GB"/>
        </w:rPr>
      </w:pPr>
      <w:r w:rsidRPr="00311162">
        <w:rPr>
          <w:rFonts w:ascii="Times New Roman" w:hAnsi="Times New Roman"/>
          <w:noProof/>
          <w:sz w:val="24"/>
          <w:szCs w:val="24"/>
          <w:lang w:val="en-GB" w:eastAsia="ru-RU"/>
        </w:rPr>
        <w:t xml:space="preserve">       </w:t>
      </w:r>
      <w:r w:rsidR="0037120C" w:rsidRPr="00311162">
        <w:rPr>
          <w:rFonts w:ascii="Times New Roman" w:hAnsi="Times New Roman"/>
          <w:noProof/>
          <w:sz w:val="24"/>
          <w:szCs w:val="24"/>
          <w:lang w:val="en-GB" w:eastAsia="ru-RU"/>
        </w:rPr>
        <w:t xml:space="preserve">   </w:t>
      </w:r>
      <w:r w:rsidR="0098680E" w:rsidRPr="00311162">
        <w:rPr>
          <w:rFonts w:ascii="Times New Roman" w:hAnsi="Times New Roman"/>
          <w:noProof/>
          <w:sz w:val="24"/>
          <w:szCs w:val="24"/>
          <w:lang w:val="en-GB" w:eastAsia="pl-PL"/>
        </w:rPr>
        <w:drawing>
          <wp:inline distT="0" distB="0" distL="0" distR="0" wp14:anchorId="10712E6C" wp14:editId="610E9928">
            <wp:extent cx="3504757" cy="380391"/>
            <wp:effectExtent l="19050" t="0" r="443"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cstate="print"/>
                    <a:srcRect/>
                    <a:stretch>
                      <a:fillRect/>
                    </a:stretch>
                  </pic:blipFill>
                  <pic:spPr bwMode="auto">
                    <a:xfrm>
                      <a:off x="0" y="0"/>
                      <a:ext cx="3506469" cy="380577"/>
                    </a:xfrm>
                    <a:prstGeom prst="rect">
                      <a:avLst/>
                    </a:prstGeom>
                    <a:noFill/>
                    <a:ln w="9525">
                      <a:noFill/>
                      <a:miter lim="800000"/>
                      <a:headEnd/>
                      <a:tailEnd/>
                    </a:ln>
                  </pic:spPr>
                </pic:pic>
              </a:graphicData>
            </a:graphic>
          </wp:inline>
        </w:drawing>
      </w:r>
    </w:p>
    <w:p w14:paraId="199495C4" w14:textId="53B43DD1" w:rsidR="005E4056" w:rsidRPr="00311162" w:rsidRDefault="006166E9" w:rsidP="00A85994">
      <w:pPr>
        <w:pStyle w:val="Rrys"/>
        <w:rPr>
          <w:lang w:val="en-GB"/>
        </w:rPr>
      </w:pPr>
      <w:r w:rsidRPr="00311162">
        <w:rPr>
          <w:b/>
          <w:lang w:val="en-GB"/>
        </w:rPr>
        <w:t>Fig</w:t>
      </w:r>
      <w:r w:rsidR="00C77DD2" w:rsidRPr="00311162">
        <w:rPr>
          <w:b/>
          <w:lang w:val="en-GB"/>
        </w:rPr>
        <w:t>.</w:t>
      </w:r>
      <w:r w:rsidR="00A85994" w:rsidRPr="00311162">
        <w:rPr>
          <w:b/>
          <w:lang w:val="en-GB"/>
        </w:rPr>
        <w:t xml:space="preserve"> </w:t>
      </w:r>
      <w:r w:rsidRPr="00311162">
        <w:rPr>
          <w:b/>
          <w:lang w:val="en-GB"/>
        </w:rPr>
        <w:t>1</w:t>
      </w:r>
      <w:r w:rsidRPr="00311162">
        <w:rPr>
          <w:b/>
          <w:bCs/>
          <w:lang w:val="en-GB"/>
        </w:rPr>
        <w:t>.</w:t>
      </w:r>
      <w:r w:rsidR="005E4056" w:rsidRPr="00311162">
        <w:rPr>
          <w:lang w:val="en-GB"/>
        </w:rPr>
        <w:t xml:space="preserve"> </w:t>
      </w:r>
      <w:r w:rsidR="003A1A97" w:rsidRPr="00311162">
        <w:rPr>
          <w:lang w:val="en-GB"/>
        </w:rPr>
        <w:t>Temperature field (</w:t>
      </w:r>
      <w:r w:rsidR="00A85994" w:rsidRPr="00311162">
        <w:rPr>
          <w:lang w:val="en-GB"/>
        </w:rPr>
        <w:t>°</w:t>
      </w:r>
      <w:r w:rsidR="005E4056" w:rsidRPr="00311162">
        <w:rPr>
          <w:lang w:val="en-GB"/>
        </w:rPr>
        <w:t>С</w:t>
      </w:r>
      <w:r w:rsidR="003A1A97" w:rsidRPr="00311162">
        <w:rPr>
          <w:lang w:val="en-GB"/>
        </w:rPr>
        <w:t>) and directions of gas flow velocity in the vertical section of a double-chamber window system:</w:t>
      </w:r>
      <w:r w:rsidR="005E4056" w:rsidRPr="00311162">
        <w:rPr>
          <w:lang w:val="en-GB"/>
        </w:rPr>
        <w:t xml:space="preserve"> </w:t>
      </w:r>
      <w:r w:rsidR="00194A07" w:rsidRPr="00311162">
        <w:rPr>
          <w:lang w:val="en-GB"/>
        </w:rPr>
        <w:t xml:space="preserve">a) </w:t>
      </w:r>
      <w:r w:rsidR="00A85994" w:rsidRPr="00311162">
        <w:rPr>
          <w:lang w:val="en-GB"/>
        </w:rPr>
        <w:t>–</w:t>
      </w:r>
      <w:r w:rsidR="00194A07" w:rsidRPr="00311162">
        <w:rPr>
          <w:lang w:val="en-GB"/>
        </w:rPr>
        <w:t xml:space="preserve"> Δ</w:t>
      </w:r>
      <w:r w:rsidR="00A85994" w:rsidRPr="00311162">
        <w:rPr>
          <w:lang w:val="en-GB"/>
        </w:rPr>
        <w:t xml:space="preserve"> </w:t>
      </w:r>
      <w:r w:rsidR="00194A07" w:rsidRPr="00311162">
        <w:rPr>
          <w:lang w:val="en-GB"/>
        </w:rPr>
        <w:t>=</w:t>
      </w:r>
      <w:r w:rsidR="00A85994" w:rsidRPr="00311162">
        <w:rPr>
          <w:lang w:val="en-GB"/>
        </w:rPr>
        <w:t xml:space="preserve"> </w:t>
      </w:r>
      <w:r w:rsidR="00194A07" w:rsidRPr="00311162">
        <w:rPr>
          <w:lang w:val="en-GB"/>
        </w:rPr>
        <w:t xml:space="preserve">32 mm; b) </w:t>
      </w:r>
      <w:r w:rsidR="00A85994" w:rsidRPr="00311162">
        <w:rPr>
          <w:lang w:val="en-GB"/>
        </w:rPr>
        <w:t>–</w:t>
      </w:r>
      <w:r w:rsidR="00194A07" w:rsidRPr="00311162">
        <w:rPr>
          <w:lang w:val="en-GB"/>
        </w:rPr>
        <w:t xml:space="preserve"> Δ</w:t>
      </w:r>
      <w:r w:rsidR="00A85994" w:rsidRPr="00311162">
        <w:rPr>
          <w:lang w:val="en-GB"/>
        </w:rPr>
        <w:t xml:space="preserve"> </w:t>
      </w:r>
      <w:r w:rsidR="00194A07" w:rsidRPr="00311162">
        <w:rPr>
          <w:lang w:val="en-GB"/>
        </w:rPr>
        <w:t>=</w:t>
      </w:r>
      <w:r w:rsidR="00A85994" w:rsidRPr="00311162">
        <w:rPr>
          <w:lang w:val="en-GB"/>
        </w:rPr>
        <w:t xml:space="preserve"> </w:t>
      </w:r>
      <w:r w:rsidR="00194A07" w:rsidRPr="00311162">
        <w:rPr>
          <w:lang w:val="en-GB"/>
        </w:rPr>
        <w:t xml:space="preserve">80 mm; c) </w:t>
      </w:r>
      <w:r w:rsidR="00A85994" w:rsidRPr="00311162">
        <w:rPr>
          <w:lang w:val="en-GB"/>
        </w:rPr>
        <w:t>–</w:t>
      </w:r>
      <w:r w:rsidR="00194A07" w:rsidRPr="00311162">
        <w:rPr>
          <w:lang w:val="en-GB"/>
        </w:rPr>
        <w:t xml:space="preserve"> Δ</w:t>
      </w:r>
      <w:r w:rsidR="00A85994" w:rsidRPr="00311162">
        <w:rPr>
          <w:lang w:val="en-GB"/>
        </w:rPr>
        <w:t xml:space="preserve"> </w:t>
      </w:r>
      <w:r w:rsidR="00194A07" w:rsidRPr="00311162">
        <w:rPr>
          <w:lang w:val="en-GB"/>
        </w:rPr>
        <w:t>=</w:t>
      </w:r>
      <w:r w:rsidR="00A85994" w:rsidRPr="00311162">
        <w:rPr>
          <w:lang w:val="en-GB"/>
        </w:rPr>
        <w:t xml:space="preserve"> </w:t>
      </w:r>
      <w:r w:rsidR="00194A07" w:rsidRPr="00311162">
        <w:rPr>
          <w:lang w:val="en-GB"/>
        </w:rPr>
        <w:t>120 mm</w:t>
      </w:r>
    </w:p>
    <w:p w14:paraId="744252D9" w14:textId="77777777" w:rsidR="005E4056" w:rsidRDefault="005E4056" w:rsidP="003A1A97">
      <w:pPr>
        <w:spacing w:after="0" w:line="240" w:lineRule="auto"/>
        <w:ind w:firstLine="709"/>
        <w:jc w:val="both"/>
        <w:rPr>
          <w:rFonts w:ascii="Times New Roman" w:hAnsi="Times New Roman" w:cs="Times New Roman"/>
          <w:sz w:val="24"/>
          <w:szCs w:val="24"/>
          <w:lang w:val="en-GB"/>
        </w:rPr>
      </w:pPr>
    </w:p>
    <w:p w14:paraId="50E94569" w14:textId="77777777" w:rsidR="003220CA" w:rsidRDefault="003220CA" w:rsidP="003A1A97">
      <w:pPr>
        <w:spacing w:after="0" w:line="240" w:lineRule="auto"/>
        <w:ind w:firstLine="709"/>
        <w:jc w:val="both"/>
        <w:rPr>
          <w:rFonts w:ascii="Times New Roman" w:hAnsi="Times New Roman" w:cs="Times New Roman"/>
          <w:sz w:val="24"/>
          <w:szCs w:val="24"/>
          <w:lang w:val="en-GB"/>
        </w:rPr>
      </w:pPr>
    </w:p>
    <w:p w14:paraId="6C01AC45" w14:textId="77777777" w:rsidR="003220CA" w:rsidRPr="00311162" w:rsidRDefault="003220CA" w:rsidP="003A1A97">
      <w:pPr>
        <w:spacing w:after="0" w:line="240" w:lineRule="auto"/>
        <w:ind w:firstLine="709"/>
        <w:jc w:val="both"/>
        <w:rPr>
          <w:rFonts w:ascii="Times New Roman" w:hAnsi="Times New Roman" w:cs="Times New Roman"/>
          <w:sz w:val="24"/>
          <w:szCs w:val="24"/>
          <w:lang w:val="en-GB"/>
        </w:rPr>
      </w:pPr>
    </w:p>
    <w:p w14:paraId="2F713616" w14:textId="73C76CD9" w:rsidR="005B64AC" w:rsidRPr="00311162" w:rsidRDefault="005E4056" w:rsidP="00A85994">
      <w:pPr>
        <w:spacing w:after="0" w:line="240" w:lineRule="auto"/>
        <w:ind w:firstLine="284"/>
        <w:jc w:val="both"/>
        <w:rPr>
          <w:rFonts w:ascii="Times New Roman" w:hAnsi="Times New Roman"/>
          <w:lang w:val="en-GB"/>
        </w:rPr>
      </w:pPr>
      <w:r w:rsidRPr="00311162">
        <w:rPr>
          <w:rFonts w:ascii="Times New Roman" w:hAnsi="Times New Roman" w:cs="Times New Roman"/>
          <w:lang w:val="en-GB"/>
        </w:rPr>
        <w:lastRenderedPageBreak/>
        <w:t>If in the chambers of double-chamber windows</w:t>
      </w:r>
      <w:r w:rsidR="00396838">
        <w:rPr>
          <w:rFonts w:ascii="Times New Roman" w:hAnsi="Times New Roman" w:cs="Times New Roman"/>
          <w:lang w:val="en-GB"/>
        </w:rPr>
        <w:t>,</w:t>
      </w:r>
      <w:r w:rsidRPr="00311162">
        <w:rPr>
          <w:rFonts w:ascii="Times New Roman" w:hAnsi="Times New Roman" w:cs="Times New Roman"/>
          <w:lang w:val="en-GB"/>
        </w:rPr>
        <w:t xml:space="preserve"> the isotherms are almost vertical and almost parallel to each other, then in the space between the windows</w:t>
      </w:r>
      <w:r w:rsidR="00396838">
        <w:rPr>
          <w:rFonts w:ascii="Times New Roman" w:hAnsi="Times New Roman" w:cs="Times New Roman"/>
          <w:lang w:val="en-GB"/>
        </w:rPr>
        <w:t>,</w:t>
      </w:r>
      <w:r w:rsidRPr="00311162">
        <w:rPr>
          <w:rFonts w:ascii="Times New Roman" w:hAnsi="Times New Roman" w:cs="Times New Roman"/>
          <w:lang w:val="en-GB"/>
        </w:rPr>
        <w:t xml:space="preserve"> the isotherms in certain areas turn out to be both vertical (closer to the glass) and horizontal (in the middle part). </w:t>
      </w:r>
      <w:r w:rsidR="00396838">
        <w:rPr>
          <w:rFonts w:ascii="Times New Roman" w:hAnsi="Times New Roman" w:cs="Times New Roman"/>
          <w:lang w:val="en-GB"/>
        </w:rPr>
        <w:t>It</w:t>
      </w:r>
      <w:r w:rsidRPr="00311162">
        <w:rPr>
          <w:rFonts w:ascii="Times New Roman" w:hAnsi="Times New Roman" w:cs="Times New Roman"/>
          <w:lang w:val="en-GB"/>
        </w:rPr>
        <w:t xml:space="preserve"> indicates a rather complex nature of the temperature field in the gap between the double-chamber windows.</w:t>
      </w:r>
    </w:p>
    <w:p w14:paraId="2534A929" w14:textId="42CF88C2" w:rsidR="00774B3D" w:rsidRDefault="009A359F" w:rsidP="00A85994">
      <w:pPr>
        <w:spacing w:after="0" w:line="240" w:lineRule="auto"/>
        <w:ind w:firstLine="284"/>
        <w:jc w:val="both"/>
        <w:rPr>
          <w:rFonts w:ascii="Times New Roman" w:hAnsi="Times New Roman"/>
          <w:lang w:val="en-GB"/>
        </w:rPr>
      </w:pPr>
      <w:r w:rsidRPr="00311162">
        <w:rPr>
          <w:rFonts w:ascii="Times New Roman" w:hAnsi="Times New Roman"/>
          <w:lang w:val="en-GB"/>
        </w:rPr>
        <w:t>The distribution of vertical v</w:t>
      </w:r>
      <w:r w:rsidR="006166E9" w:rsidRPr="00311162">
        <w:rPr>
          <w:rFonts w:ascii="Times New Roman" w:hAnsi="Times New Roman"/>
          <w:lang w:val="en-GB"/>
        </w:rPr>
        <w:t>elocity in a gaseous medium</w:t>
      </w:r>
      <w:r w:rsidRPr="00311162">
        <w:rPr>
          <w:rFonts w:ascii="Times New Roman" w:hAnsi="Times New Roman"/>
          <w:lang w:val="en-GB"/>
        </w:rPr>
        <w:t xml:space="preserve"> along the thickness of the chambers of the outer double-chamber window in their middle horizontal sections </w:t>
      </w:r>
      <w:r w:rsidR="006166E9" w:rsidRPr="00311162">
        <w:rPr>
          <w:rFonts w:ascii="Times New Roman" w:hAnsi="Times New Roman"/>
          <w:lang w:val="en-GB"/>
        </w:rPr>
        <w:t xml:space="preserve">is shown </w:t>
      </w:r>
      <w:r w:rsidR="00396838">
        <w:rPr>
          <w:rFonts w:ascii="Times New Roman" w:hAnsi="Times New Roman"/>
          <w:lang w:val="en-GB"/>
        </w:rPr>
        <w:t>i</w:t>
      </w:r>
      <w:r w:rsidR="006166E9" w:rsidRPr="00311162">
        <w:rPr>
          <w:rFonts w:ascii="Times New Roman" w:hAnsi="Times New Roman"/>
          <w:lang w:val="en-GB"/>
        </w:rPr>
        <w:t xml:space="preserve">n </w:t>
      </w:r>
      <w:r w:rsidR="00481ADD" w:rsidRPr="00311162">
        <w:rPr>
          <w:rFonts w:ascii="Times New Roman" w:hAnsi="Times New Roman"/>
          <w:lang w:val="en-GB"/>
        </w:rPr>
        <w:t>Figure 2</w:t>
      </w:r>
      <w:r w:rsidR="006166E9" w:rsidRPr="00311162">
        <w:rPr>
          <w:rFonts w:ascii="Times New Roman" w:hAnsi="Times New Roman"/>
          <w:lang w:val="en-GB"/>
        </w:rPr>
        <w:t>a. Th</w:t>
      </w:r>
      <w:r w:rsidR="00396838">
        <w:rPr>
          <w:rFonts w:ascii="Times New Roman" w:hAnsi="Times New Roman"/>
          <w:lang w:val="en-GB"/>
        </w:rPr>
        <w:t>ese</w:t>
      </w:r>
      <w:r w:rsidR="006166E9" w:rsidRPr="00311162">
        <w:rPr>
          <w:rFonts w:ascii="Times New Roman" w:hAnsi="Times New Roman"/>
          <w:lang w:val="en-GB"/>
        </w:rPr>
        <w:t xml:space="preserve"> results are obtained for </w:t>
      </w:r>
      <w:r w:rsidR="006166E9" w:rsidRPr="00311162">
        <w:rPr>
          <w:rFonts w:ascii="Times New Roman" w:hAnsi="Times New Roman" w:cs="Times New Roman"/>
          <w:lang w:val="en-GB"/>
        </w:rPr>
        <w:t>Δ</w:t>
      </w:r>
      <w:r w:rsidR="00DA1D07">
        <w:rPr>
          <w:rFonts w:ascii="Times New Roman" w:hAnsi="Times New Roman" w:cs="Times New Roman"/>
          <w:lang w:val="en-GB"/>
        </w:rPr>
        <w:t xml:space="preserve"> = </w:t>
      </w:r>
      <w:r w:rsidR="006166E9" w:rsidRPr="00311162">
        <w:rPr>
          <w:rFonts w:ascii="Times New Roman" w:hAnsi="Times New Roman" w:cs="Times New Roman"/>
          <w:lang w:val="en-GB"/>
        </w:rPr>
        <w:t>32 mm.</w:t>
      </w:r>
      <w:r w:rsidR="006166E9" w:rsidRPr="00311162">
        <w:rPr>
          <w:rFonts w:ascii="Times New Roman" w:hAnsi="Times New Roman"/>
          <w:lang w:val="en-GB"/>
        </w:rPr>
        <w:t xml:space="preserve"> As seen from this figure</w:t>
      </w:r>
      <w:r w:rsidRPr="00311162">
        <w:rPr>
          <w:rFonts w:ascii="Times New Roman" w:hAnsi="Times New Roman"/>
          <w:lang w:val="en-GB"/>
        </w:rPr>
        <w:t xml:space="preserve">, </w:t>
      </w:r>
      <w:r w:rsidR="00396838">
        <w:rPr>
          <w:rFonts w:ascii="Times New Roman" w:hAnsi="Times New Roman"/>
          <w:lang w:val="en-GB"/>
        </w:rPr>
        <w:t>there is a rising and falling free convection airflow in both chambers of the internal double-chamber wind</w:t>
      </w:r>
      <w:r w:rsidRPr="00311162">
        <w:rPr>
          <w:rFonts w:ascii="Times New Roman" w:hAnsi="Times New Roman"/>
          <w:lang w:val="en-GB"/>
        </w:rPr>
        <w:t>ow.</w:t>
      </w:r>
      <w:r w:rsidR="00481ADD" w:rsidRPr="00311162">
        <w:rPr>
          <w:rFonts w:ascii="Times New Roman" w:hAnsi="Times New Roman"/>
          <w:lang w:val="en-GB"/>
        </w:rPr>
        <w:t xml:space="preserve"> </w:t>
      </w:r>
      <w:r w:rsidRPr="00311162">
        <w:rPr>
          <w:rFonts w:ascii="Times New Roman" w:hAnsi="Times New Roman"/>
          <w:lang w:val="en-GB"/>
        </w:rPr>
        <w:t xml:space="preserve">For an external glass unit, if the distance between the glass units is </w:t>
      </w:r>
      <w:r w:rsidR="006166E9" w:rsidRPr="00311162">
        <w:rPr>
          <w:rFonts w:ascii="Times New Roman" w:hAnsi="Times New Roman" w:cs="Times New Roman"/>
          <w:lang w:val="en-GB"/>
        </w:rPr>
        <w:t>Δ</w:t>
      </w:r>
      <w:r w:rsidR="00DB2C18">
        <w:rPr>
          <w:rFonts w:ascii="Times New Roman" w:hAnsi="Times New Roman" w:cs="Times New Roman"/>
          <w:lang w:val="en-GB"/>
        </w:rPr>
        <w:t> </w:t>
      </w:r>
      <w:r w:rsidR="00DA1D07">
        <w:rPr>
          <w:rFonts w:ascii="Times New Roman" w:hAnsi="Times New Roman" w:cs="Times New Roman"/>
          <w:lang w:val="en-GB"/>
        </w:rPr>
        <w:t xml:space="preserve">= </w:t>
      </w:r>
      <w:r w:rsidRPr="00311162">
        <w:rPr>
          <w:rFonts w:ascii="Times New Roman" w:hAnsi="Times New Roman"/>
          <w:lang w:val="en-GB"/>
        </w:rPr>
        <w:t>32 mm, the maximum vertical velocity in the outer chamber is 9.8 mm/s, and the inner chamber of the external glass unit is 9.3 mm/s. For distances between double-chamber windows of 80 mm and 120 mm, the similar indicators for the inner and outer chambers of an external double-chamber window will be almost the same. That is, the distance between the windows has virtually no effect on the velocity of the gaseous medium in the chambers of the outer double-chamber window.</w:t>
      </w:r>
    </w:p>
    <w:p w14:paraId="43F37067" w14:textId="77777777" w:rsidR="003220CA" w:rsidRPr="00311162" w:rsidRDefault="003220CA" w:rsidP="00A85994">
      <w:pPr>
        <w:spacing w:after="0" w:line="240" w:lineRule="auto"/>
        <w:ind w:firstLine="284"/>
        <w:jc w:val="both"/>
        <w:rPr>
          <w:rFonts w:ascii="Times New Roman" w:hAnsi="Times New Roman"/>
          <w:lang w:val="en-GB"/>
        </w:rPr>
      </w:pPr>
    </w:p>
    <w:p w14:paraId="704A4217" w14:textId="77777777" w:rsidR="00481ADD" w:rsidRPr="00311162" w:rsidRDefault="00634C5F" w:rsidP="00634C5F">
      <w:pPr>
        <w:spacing w:after="0" w:line="240" w:lineRule="auto"/>
        <w:jc w:val="center"/>
        <w:rPr>
          <w:rFonts w:ascii="Times New Roman" w:hAnsi="Times New Roman" w:cs="Times New Roman"/>
          <w:b/>
          <w:sz w:val="24"/>
          <w:szCs w:val="24"/>
          <w:lang w:val="en-GB"/>
        </w:rPr>
      </w:pPr>
      <w:r w:rsidRPr="00311162">
        <w:rPr>
          <w:rFonts w:ascii="Times New Roman" w:hAnsi="Times New Roman" w:cs="Times New Roman"/>
          <w:b/>
          <w:noProof/>
          <w:sz w:val="24"/>
          <w:szCs w:val="24"/>
          <w:lang w:val="en-GB" w:eastAsia="pl-PL"/>
        </w:rPr>
        <w:drawing>
          <wp:inline distT="0" distB="0" distL="0" distR="0" wp14:anchorId="08168F04" wp14:editId="64794D1D">
            <wp:extent cx="3231515" cy="1935809"/>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283246" cy="1966798"/>
                    </a:xfrm>
                    <a:prstGeom prst="rect">
                      <a:avLst/>
                    </a:prstGeom>
                  </pic:spPr>
                </pic:pic>
              </a:graphicData>
            </a:graphic>
          </wp:inline>
        </w:drawing>
      </w:r>
    </w:p>
    <w:p w14:paraId="6BD64F09" w14:textId="09806478" w:rsidR="00634C5F" w:rsidRPr="00311162" w:rsidRDefault="00634C5F" w:rsidP="00A85994">
      <w:pPr>
        <w:spacing w:after="0" w:line="240" w:lineRule="auto"/>
        <w:jc w:val="center"/>
        <w:rPr>
          <w:rFonts w:ascii="Times New Roman" w:hAnsi="Times New Roman" w:cs="Times New Roman"/>
          <w:sz w:val="20"/>
          <w:szCs w:val="20"/>
          <w:lang w:val="en-GB"/>
        </w:rPr>
      </w:pPr>
      <w:r w:rsidRPr="00311162">
        <w:rPr>
          <w:rFonts w:ascii="Times New Roman" w:hAnsi="Times New Roman" w:cs="Times New Roman"/>
          <w:sz w:val="20"/>
          <w:szCs w:val="20"/>
          <w:lang w:val="en-GB"/>
        </w:rPr>
        <w:t>a)</w:t>
      </w:r>
    </w:p>
    <w:p w14:paraId="17A2EEA7" w14:textId="5D19CEFF" w:rsidR="00752FDF" w:rsidRPr="00311162" w:rsidRDefault="00752FDF" w:rsidP="00752FDF">
      <w:pPr>
        <w:spacing w:after="0" w:line="240" w:lineRule="auto"/>
        <w:jc w:val="center"/>
        <w:rPr>
          <w:rFonts w:ascii="Times New Roman" w:hAnsi="Times New Roman" w:cs="Times New Roman"/>
          <w:sz w:val="20"/>
          <w:szCs w:val="20"/>
          <w:lang w:val="en-GB"/>
        </w:rPr>
      </w:pPr>
      <w:r w:rsidRPr="00311162">
        <w:rPr>
          <w:rFonts w:ascii="Times New Roman" w:hAnsi="Times New Roman" w:cs="Times New Roman"/>
          <w:noProof/>
          <w:sz w:val="20"/>
          <w:szCs w:val="20"/>
          <w:lang w:val="en-GB" w:eastAsia="pl-PL"/>
        </w:rPr>
        <w:drawing>
          <wp:inline distT="0" distB="0" distL="0" distR="0" wp14:anchorId="1C904860" wp14:editId="6635417F">
            <wp:extent cx="3281680" cy="1964469"/>
            <wp:effectExtent l="0" t="0" r="0" b="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331348" cy="1994201"/>
                    </a:xfrm>
                    <a:prstGeom prst="rect">
                      <a:avLst/>
                    </a:prstGeom>
                  </pic:spPr>
                </pic:pic>
              </a:graphicData>
            </a:graphic>
          </wp:inline>
        </w:drawing>
      </w:r>
    </w:p>
    <w:p w14:paraId="60AA432C" w14:textId="1D9AF79C" w:rsidR="00752FDF" w:rsidRPr="00311162" w:rsidRDefault="00752FDF" w:rsidP="00752FDF">
      <w:pPr>
        <w:spacing w:after="0" w:line="240" w:lineRule="auto"/>
        <w:jc w:val="center"/>
        <w:rPr>
          <w:rFonts w:ascii="Times New Roman" w:hAnsi="Times New Roman" w:cs="Times New Roman"/>
          <w:sz w:val="20"/>
          <w:szCs w:val="20"/>
          <w:lang w:val="en-GB"/>
        </w:rPr>
      </w:pPr>
      <w:r w:rsidRPr="00311162">
        <w:rPr>
          <w:rFonts w:ascii="Times New Roman" w:hAnsi="Times New Roman" w:cs="Times New Roman"/>
          <w:sz w:val="20"/>
          <w:szCs w:val="20"/>
          <w:lang w:val="en-GB"/>
        </w:rPr>
        <w:t>b</w:t>
      </w:r>
    </w:p>
    <w:p w14:paraId="7EDFEC43" w14:textId="0D79EBD4" w:rsidR="000726EA" w:rsidRPr="00311162" w:rsidRDefault="000726EA" w:rsidP="00DD1A92">
      <w:pPr>
        <w:pStyle w:val="Rrys"/>
      </w:pPr>
      <w:r w:rsidRPr="00311162">
        <w:rPr>
          <w:b/>
        </w:rPr>
        <w:t>Fig</w:t>
      </w:r>
      <w:r w:rsidR="00752FDF" w:rsidRPr="00311162">
        <w:rPr>
          <w:b/>
        </w:rPr>
        <w:t>.</w:t>
      </w:r>
      <w:r w:rsidR="00A85994" w:rsidRPr="00311162">
        <w:rPr>
          <w:b/>
        </w:rPr>
        <w:t xml:space="preserve"> </w:t>
      </w:r>
      <w:r w:rsidRPr="00311162">
        <w:rPr>
          <w:b/>
        </w:rPr>
        <w:t>2.</w:t>
      </w:r>
      <w:r w:rsidRPr="00311162">
        <w:t xml:space="preserve"> Distribution of vertical velocity along the thickness of an external double-chamber window (a) and inner double-chamber window (2) for Δ</w:t>
      </w:r>
      <w:r w:rsidR="00A85994" w:rsidRPr="00311162">
        <w:t xml:space="preserve"> </w:t>
      </w:r>
      <w:r w:rsidRPr="00311162">
        <w:t>=</w:t>
      </w:r>
      <w:r w:rsidR="00A85994" w:rsidRPr="00311162">
        <w:t xml:space="preserve"> </w:t>
      </w:r>
      <w:r w:rsidRPr="00311162">
        <w:t>32 mm</w:t>
      </w:r>
    </w:p>
    <w:p w14:paraId="6F77BB27" w14:textId="77777777" w:rsidR="000726EA" w:rsidRPr="00311162" w:rsidRDefault="000726EA" w:rsidP="00A85994">
      <w:pPr>
        <w:spacing w:after="0" w:line="240" w:lineRule="auto"/>
        <w:ind w:firstLine="284"/>
        <w:jc w:val="both"/>
        <w:rPr>
          <w:rFonts w:ascii="Times New Roman" w:hAnsi="Times New Roman"/>
          <w:sz w:val="24"/>
          <w:szCs w:val="24"/>
          <w:lang w:val="en-GB"/>
        </w:rPr>
      </w:pPr>
    </w:p>
    <w:p w14:paraId="5F53A7E6" w14:textId="55EC4226" w:rsidR="006F08C8" w:rsidRPr="00311162" w:rsidRDefault="006F08C8" w:rsidP="00A85994">
      <w:pPr>
        <w:spacing w:after="0" w:line="240" w:lineRule="auto"/>
        <w:ind w:firstLine="284"/>
        <w:jc w:val="both"/>
        <w:rPr>
          <w:rFonts w:ascii="Times New Roman" w:hAnsi="Times New Roman"/>
          <w:lang w:val="en-GB"/>
        </w:rPr>
      </w:pPr>
      <w:r w:rsidRPr="00311162">
        <w:rPr>
          <w:rFonts w:ascii="Times New Roman" w:hAnsi="Times New Roman"/>
          <w:lang w:val="en-GB"/>
        </w:rPr>
        <w:t xml:space="preserve">For the internal double-chamber window, the graphs of the </w:t>
      </w:r>
      <w:r w:rsidR="00396838">
        <w:rPr>
          <w:rFonts w:ascii="Times New Roman" w:hAnsi="Times New Roman"/>
          <w:lang w:val="en-GB"/>
        </w:rPr>
        <w:t>vertical velocity distribution in the gas medium by the thickness of the chambers in their average horizontal sections are shown i</w:t>
      </w:r>
      <w:r w:rsidR="007529D9" w:rsidRPr="00311162">
        <w:rPr>
          <w:rFonts w:ascii="Times New Roman" w:hAnsi="Times New Roman"/>
          <w:lang w:val="en-GB"/>
        </w:rPr>
        <w:t>n Figure 2</w:t>
      </w:r>
      <w:r w:rsidR="006166E9" w:rsidRPr="00311162">
        <w:rPr>
          <w:rFonts w:ascii="Times New Roman" w:hAnsi="Times New Roman"/>
          <w:lang w:val="en-GB"/>
        </w:rPr>
        <w:t>b.</w:t>
      </w:r>
      <w:r w:rsidRPr="00311162">
        <w:rPr>
          <w:rFonts w:ascii="Times New Roman" w:hAnsi="Times New Roman"/>
          <w:lang w:val="en-GB"/>
        </w:rPr>
        <w:t xml:space="preserve"> The nature of the flow in the chambers of the internal double-chamber window is the same (up and down flow) as in the chambers of the external double-chamber window.</w:t>
      </w:r>
      <w:r w:rsidR="007529D9" w:rsidRPr="00311162">
        <w:rPr>
          <w:rFonts w:ascii="Times New Roman" w:hAnsi="Times New Roman"/>
          <w:lang w:val="en-GB"/>
        </w:rPr>
        <w:t xml:space="preserve"> </w:t>
      </w:r>
      <w:r w:rsidRPr="00311162">
        <w:rPr>
          <w:rFonts w:ascii="Times New Roman" w:hAnsi="Times New Roman"/>
          <w:lang w:val="en-GB"/>
        </w:rPr>
        <w:t>For a distance between glass units of 32 mm, the maximum velocity in the outer chamber is 7.9 mm/s, and in the inner chamber of the inner glass unit, respectively, 7.6</w:t>
      </w:r>
      <w:r w:rsidR="00DB2C18">
        <w:rPr>
          <w:rFonts w:ascii="Times New Roman" w:hAnsi="Times New Roman"/>
          <w:lang w:val="en-GB"/>
        </w:rPr>
        <w:t> </w:t>
      </w:r>
      <w:r w:rsidRPr="00311162">
        <w:rPr>
          <w:rFonts w:ascii="Times New Roman" w:hAnsi="Times New Roman"/>
          <w:lang w:val="en-GB"/>
        </w:rPr>
        <w:t xml:space="preserve">mm/s. The maximum </w:t>
      </w:r>
      <w:r w:rsidR="00677018" w:rsidRPr="00311162">
        <w:rPr>
          <w:rFonts w:ascii="Times New Roman" w:hAnsi="Times New Roman"/>
          <w:lang w:val="en-GB"/>
        </w:rPr>
        <w:t>velocities</w:t>
      </w:r>
      <w:r w:rsidRPr="00311162">
        <w:rPr>
          <w:rFonts w:ascii="Times New Roman" w:hAnsi="Times New Roman"/>
          <w:lang w:val="en-GB"/>
        </w:rPr>
        <w:t xml:space="preserve"> in the inner and outer chambers of the inner glass unit at distances between </w:t>
      </w:r>
      <w:r w:rsidR="00396838">
        <w:rPr>
          <w:rFonts w:ascii="Times New Roman" w:hAnsi="Times New Roman"/>
          <w:lang w:val="en-GB"/>
        </w:rPr>
        <w:t>80 mm and 120 mm glass units</w:t>
      </w:r>
      <w:r w:rsidRPr="00311162">
        <w:rPr>
          <w:rFonts w:ascii="Times New Roman" w:hAnsi="Times New Roman"/>
          <w:lang w:val="en-GB"/>
        </w:rPr>
        <w:t xml:space="preserve"> have almost the same values.</w:t>
      </w:r>
    </w:p>
    <w:p w14:paraId="275D0F94" w14:textId="1828A533" w:rsidR="00446C81" w:rsidRPr="00311162" w:rsidRDefault="00CB6F7F" w:rsidP="00A85994">
      <w:pPr>
        <w:spacing w:after="0" w:line="240" w:lineRule="auto"/>
        <w:ind w:firstLine="284"/>
        <w:jc w:val="both"/>
        <w:rPr>
          <w:rFonts w:ascii="Times New Roman" w:hAnsi="Times New Roman"/>
          <w:lang w:val="en-GB"/>
        </w:rPr>
      </w:pPr>
      <w:r w:rsidRPr="00311162">
        <w:rPr>
          <w:rFonts w:ascii="Times New Roman" w:hAnsi="Times New Roman"/>
          <w:lang w:val="en-GB"/>
        </w:rPr>
        <w:t>As for the vertical velocities of the</w:t>
      </w:r>
      <w:r w:rsidR="0094576F" w:rsidRPr="00311162">
        <w:rPr>
          <w:rFonts w:ascii="Times New Roman" w:hAnsi="Times New Roman"/>
          <w:lang w:val="en-GB"/>
        </w:rPr>
        <w:t xml:space="preserve"> airflow in the gap between two</w:t>
      </w:r>
      <w:r w:rsidRPr="00311162">
        <w:rPr>
          <w:rFonts w:ascii="Times New Roman" w:hAnsi="Times New Roman"/>
          <w:lang w:val="en-GB"/>
        </w:rPr>
        <w:t xml:space="preserve"> double-chamber windows, the nature of its distribution depends on the distance between the</w:t>
      </w:r>
      <w:r w:rsidR="0094576F" w:rsidRPr="00311162">
        <w:rPr>
          <w:rFonts w:ascii="Times New Roman" w:hAnsi="Times New Roman"/>
          <w:lang w:val="en-GB"/>
        </w:rPr>
        <w:t>m</w:t>
      </w:r>
      <w:r w:rsidRPr="00311162">
        <w:rPr>
          <w:rFonts w:ascii="Times New Roman" w:hAnsi="Times New Roman"/>
          <w:lang w:val="en-GB"/>
        </w:rPr>
        <w:t>, and the absolute values of these velocities depend little on the width of the gap</w:t>
      </w:r>
      <w:r w:rsidR="0094576F" w:rsidRPr="00311162">
        <w:rPr>
          <w:rFonts w:ascii="Times New Roman" w:hAnsi="Times New Roman"/>
          <w:lang w:val="en-GB"/>
        </w:rPr>
        <w:t xml:space="preserve"> (Fig. 3)</w:t>
      </w:r>
      <w:r w:rsidRPr="00311162">
        <w:rPr>
          <w:rFonts w:ascii="Times New Roman" w:hAnsi="Times New Roman"/>
          <w:lang w:val="en-GB"/>
        </w:rPr>
        <w:t>.</w:t>
      </w:r>
    </w:p>
    <w:p w14:paraId="208A07BA" w14:textId="77777777" w:rsidR="00A85994" w:rsidRPr="00311162" w:rsidRDefault="00A85994" w:rsidP="00A85994">
      <w:pPr>
        <w:spacing w:after="0" w:line="240" w:lineRule="auto"/>
        <w:ind w:firstLine="284"/>
        <w:jc w:val="both"/>
        <w:rPr>
          <w:rFonts w:ascii="Times New Roman" w:hAnsi="Times New Roman"/>
          <w:lang w:val="en-GB"/>
        </w:rPr>
      </w:pPr>
    </w:p>
    <w:p w14:paraId="382B5F42" w14:textId="77777777" w:rsidR="00446C81" w:rsidRPr="00311162" w:rsidRDefault="00752FDF" w:rsidP="00A85994">
      <w:pPr>
        <w:spacing w:after="0" w:line="240" w:lineRule="auto"/>
        <w:jc w:val="center"/>
        <w:rPr>
          <w:rFonts w:ascii="Times New Roman" w:hAnsi="Times New Roman"/>
          <w:sz w:val="24"/>
          <w:szCs w:val="24"/>
          <w:lang w:val="en-GB"/>
        </w:rPr>
      </w:pPr>
      <w:r w:rsidRPr="00311162">
        <w:rPr>
          <w:rFonts w:ascii="Times New Roman" w:hAnsi="Times New Roman"/>
          <w:noProof/>
          <w:sz w:val="24"/>
          <w:szCs w:val="24"/>
          <w:lang w:val="en-GB" w:eastAsia="pl-PL"/>
        </w:rPr>
        <w:lastRenderedPageBreak/>
        <w:drawing>
          <wp:inline distT="0" distB="0" distL="0" distR="0" wp14:anchorId="241E8EF0" wp14:editId="435E52F2">
            <wp:extent cx="2802636" cy="1665449"/>
            <wp:effectExtent l="0" t="0" r="0" b="0"/>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831194" cy="1682419"/>
                    </a:xfrm>
                    <a:prstGeom prst="rect">
                      <a:avLst/>
                    </a:prstGeom>
                  </pic:spPr>
                </pic:pic>
              </a:graphicData>
            </a:graphic>
          </wp:inline>
        </w:drawing>
      </w:r>
    </w:p>
    <w:p w14:paraId="72F22D2E" w14:textId="63B29920" w:rsidR="00362869" w:rsidRPr="00311162" w:rsidRDefault="003D378B" w:rsidP="00A85994">
      <w:pPr>
        <w:pStyle w:val="Rrys"/>
        <w:rPr>
          <w:lang w:val="en-GB"/>
        </w:rPr>
      </w:pPr>
      <w:r w:rsidRPr="00311162">
        <w:rPr>
          <w:b/>
          <w:lang w:val="en-GB"/>
        </w:rPr>
        <w:t>Fig</w:t>
      </w:r>
      <w:r w:rsidR="00752FDF" w:rsidRPr="00311162">
        <w:rPr>
          <w:b/>
          <w:lang w:val="en-GB"/>
        </w:rPr>
        <w:t>.</w:t>
      </w:r>
      <w:r w:rsidR="00A85994" w:rsidRPr="00311162">
        <w:rPr>
          <w:b/>
          <w:lang w:val="en-GB"/>
        </w:rPr>
        <w:t xml:space="preserve"> </w:t>
      </w:r>
      <w:r w:rsidRPr="00311162">
        <w:rPr>
          <w:b/>
          <w:lang w:val="en-GB"/>
        </w:rPr>
        <w:t>3</w:t>
      </w:r>
      <w:r w:rsidRPr="00311162">
        <w:rPr>
          <w:b/>
          <w:bCs/>
          <w:lang w:val="en-GB"/>
        </w:rPr>
        <w:t>.</w:t>
      </w:r>
      <w:r w:rsidRPr="00311162">
        <w:rPr>
          <w:lang w:val="en-GB"/>
        </w:rPr>
        <w:t xml:space="preserve"> </w:t>
      </w:r>
      <w:r w:rsidR="00446C81" w:rsidRPr="00311162">
        <w:rPr>
          <w:lang w:val="en-GB"/>
        </w:rPr>
        <w:t>Distribution of vertical velocity in the gap between two double-chamber windows</w:t>
      </w:r>
      <w:r w:rsidR="00362869" w:rsidRPr="00311162">
        <w:rPr>
          <w:lang w:val="en-GB"/>
        </w:rPr>
        <w:t>: 1</w:t>
      </w:r>
      <w:r w:rsidR="00A85994" w:rsidRPr="00311162">
        <w:rPr>
          <w:lang w:val="en-GB"/>
        </w:rPr>
        <w:t xml:space="preserve"> – </w:t>
      </w:r>
      <w:r w:rsidR="00362869" w:rsidRPr="00311162">
        <w:rPr>
          <w:lang w:val="en-GB"/>
        </w:rPr>
        <w:t>Δ</w:t>
      </w:r>
      <w:r w:rsidR="00A85994" w:rsidRPr="00311162">
        <w:rPr>
          <w:lang w:val="en-GB"/>
        </w:rPr>
        <w:t xml:space="preserve"> </w:t>
      </w:r>
      <w:r w:rsidR="00362869" w:rsidRPr="00311162">
        <w:rPr>
          <w:lang w:val="en-GB"/>
        </w:rPr>
        <w:t>=</w:t>
      </w:r>
      <w:r w:rsidR="00A85994" w:rsidRPr="00311162">
        <w:rPr>
          <w:lang w:val="en-GB"/>
        </w:rPr>
        <w:t xml:space="preserve"> </w:t>
      </w:r>
      <w:r w:rsidR="00362869" w:rsidRPr="00311162">
        <w:rPr>
          <w:lang w:val="en-GB"/>
        </w:rPr>
        <w:t>32 mm</w:t>
      </w:r>
      <w:r w:rsidR="00A85994" w:rsidRPr="00311162">
        <w:rPr>
          <w:lang w:val="en-GB"/>
        </w:rPr>
        <w:t>,</w:t>
      </w:r>
      <w:r w:rsidR="00362869" w:rsidRPr="00311162">
        <w:rPr>
          <w:lang w:val="en-GB"/>
        </w:rPr>
        <w:t xml:space="preserve"> </w:t>
      </w:r>
      <w:r w:rsidR="00DB2C18">
        <w:rPr>
          <w:lang w:val="en-GB"/>
        </w:rPr>
        <w:br/>
      </w:r>
      <w:r w:rsidR="00362869" w:rsidRPr="00311162">
        <w:rPr>
          <w:lang w:val="en-GB"/>
        </w:rPr>
        <w:t xml:space="preserve">2 </w:t>
      </w:r>
      <w:r w:rsidR="00A85994" w:rsidRPr="00311162">
        <w:rPr>
          <w:lang w:val="en-GB"/>
        </w:rPr>
        <w:t>–</w:t>
      </w:r>
      <w:r w:rsidR="00362869" w:rsidRPr="00311162">
        <w:rPr>
          <w:lang w:val="en-GB"/>
        </w:rPr>
        <w:t xml:space="preserve"> Δ</w:t>
      </w:r>
      <w:r w:rsidR="00A85994" w:rsidRPr="00311162">
        <w:rPr>
          <w:lang w:val="en-GB"/>
        </w:rPr>
        <w:t xml:space="preserve"> </w:t>
      </w:r>
      <w:r w:rsidR="00E110E3" w:rsidRPr="00311162">
        <w:rPr>
          <w:lang w:val="en-GB"/>
        </w:rPr>
        <w:t>=</w:t>
      </w:r>
      <w:r w:rsidR="00A85994" w:rsidRPr="00311162">
        <w:rPr>
          <w:lang w:val="en-GB"/>
        </w:rPr>
        <w:t xml:space="preserve"> </w:t>
      </w:r>
      <w:r w:rsidR="00E110E3" w:rsidRPr="00311162">
        <w:rPr>
          <w:lang w:val="en-GB"/>
        </w:rPr>
        <w:t>80 mm</w:t>
      </w:r>
      <w:r w:rsidR="00A85994" w:rsidRPr="00311162">
        <w:rPr>
          <w:lang w:val="en-GB"/>
        </w:rPr>
        <w:t>,</w:t>
      </w:r>
      <w:r w:rsidR="00E110E3" w:rsidRPr="00311162">
        <w:rPr>
          <w:lang w:val="en-GB"/>
        </w:rPr>
        <w:t xml:space="preserve"> 3</w:t>
      </w:r>
      <w:r w:rsidR="00362869" w:rsidRPr="00311162">
        <w:rPr>
          <w:lang w:val="en-GB"/>
        </w:rPr>
        <w:t xml:space="preserve"> </w:t>
      </w:r>
      <w:r w:rsidR="00A85994" w:rsidRPr="00311162">
        <w:rPr>
          <w:lang w:val="en-GB"/>
        </w:rPr>
        <w:t>–</w:t>
      </w:r>
      <w:r w:rsidR="00362869" w:rsidRPr="00311162">
        <w:rPr>
          <w:lang w:val="en-GB"/>
        </w:rPr>
        <w:t xml:space="preserve"> Δ</w:t>
      </w:r>
      <w:r w:rsidR="00A85994" w:rsidRPr="00311162">
        <w:rPr>
          <w:lang w:val="en-GB"/>
        </w:rPr>
        <w:t xml:space="preserve"> </w:t>
      </w:r>
      <w:r w:rsidR="00362869" w:rsidRPr="00311162">
        <w:rPr>
          <w:lang w:val="en-GB"/>
        </w:rPr>
        <w:t>=</w:t>
      </w:r>
      <w:r w:rsidR="00A85994" w:rsidRPr="00311162">
        <w:rPr>
          <w:lang w:val="en-GB"/>
        </w:rPr>
        <w:t xml:space="preserve"> </w:t>
      </w:r>
      <w:r w:rsidR="00362869" w:rsidRPr="00311162">
        <w:rPr>
          <w:lang w:val="en-GB"/>
        </w:rPr>
        <w:t>120 mm</w:t>
      </w:r>
    </w:p>
    <w:p w14:paraId="4FBC457B" w14:textId="77777777" w:rsidR="00446C81" w:rsidRPr="00311162" w:rsidRDefault="00446C81" w:rsidP="00793326">
      <w:pPr>
        <w:spacing w:after="0" w:line="240" w:lineRule="auto"/>
        <w:ind w:firstLine="284"/>
        <w:jc w:val="both"/>
        <w:rPr>
          <w:rFonts w:ascii="Times New Roman" w:hAnsi="Times New Roman"/>
          <w:sz w:val="24"/>
          <w:szCs w:val="24"/>
          <w:lang w:val="en-GB"/>
        </w:rPr>
      </w:pPr>
    </w:p>
    <w:p w14:paraId="04C25E9F" w14:textId="7D93348A" w:rsidR="00A0527D" w:rsidRPr="00311162" w:rsidRDefault="00CB6F7F" w:rsidP="00793326">
      <w:pPr>
        <w:spacing w:after="0" w:line="240" w:lineRule="auto"/>
        <w:ind w:firstLine="284"/>
        <w:jc w:val="both"/>
        <w:rPr>
          <w:rFonts w:ascii="Times New Roman" w:hAnsi="Times New Roman"/>
          <w:lang w:val="en-GB"/>
        </w:rPr>
      </w:pPr>
      <w:r w:rsidRPr="00311162">
        <w:rPr>
          <w:rFonts w:ascii="Times New Roman" w:hAnsi="Times New Roman"/>
          <w:lang w:val="en-GB"/>
        </w:rPr>
        <w:t xml:space="preserve">With a distance between glass units of 32 mm, the maximum velocity in the gap (rising flow) is 68.5 mm/s, and the minimum velocity (falling flow) is </w:t>
      </w:r>
      <w:r w:rsidR="007529D9" w:rsidRPr="00311162">
        <w:rPr>
          <w:rFonts w:ascii="Times New Roman" w:hAnsi="Times New Roman"/>
          <w:lang w:val="en-GB"/>
        </w:rPr>
        <w:t>-</w:t>
      </w:r>
      <w:r w:rsidRPr="00311162">
        <w:rPr>
          <w:rFonts w:ascii="Times New Roman" w:hAnsi="Times New Roman"/>
          <w:lang w:val="en-GB"/>
        </w:rPr>
        <w:t xml:space="preserve">71.6 mm/s respectively. </w:t>
      </w:r>
      <w:r w:rsidR="00A0527D" w:rsidRPr="00311162">
        <w:rPr>
          <w:rFonts w:ascii="Times New Roman" w:hAnsi="Times New Roman"/>
          <w:lang w:val="en-GB"/>
        </w:rPr>
        <w:t>With distance values of 80 mm</w:t>
      </w:r>
      <w:r w:rsidR="00396838">
        <w:rPr>
          <w:rFonts w:ascii="Times New Roman" w:hAnsi="Times New Roman"/>
          <w:lang w:val="en-GB"/>
        </w:rPr>
        <w:t>,</w:t>
      </w:r>
      <w:r w:rsidR="00A0527D" w:rsidRPr="00311162">
        <w:rPr>
          <w:rFonts w:ascii="Times New Roman" w:hAnsi="Times New Roman"/>
          <w:lang w:val="en-GB"/>
        </w:rPr>
        <w:t xml:space="preserve"> </w:t>
      </w:r>
      <w:proofErr w:type="spellStart"/>
      <w:r w:rsidR="00A0527D" w:rsidRPr="00311162">
        <w:rPr>
          <w:rFonts w:ascii="Times New Roman" w:hAnsi="Times New Roman"/>
          <w:lang w:val="en-GB"/>
        </w:rPr>
        <w:t>themaximum</w:t>
      </w:r>
      <w:proofErr w:type="spellEnd"/>
      <w:r w:rsidR="00A0527D" w:rsidRPr="00311162">
        <w:rPr>
          <w:rFonts w:ascii="Times New Roman" w:hAnsi="Times New Roman"/>
          <w:lang w:val="en-GB"/>
        </w:rPr>
        <w:t xml:space="preserve"> velocity is 75.0 mm/s, and the minimum is -76.0 mm/s. </w:t>
      </w:r>
      <w:r w:rsidR="00396838">
        <w:rPr>
          <w:rFonts w:ascii="Times New Roman" w:hAnsi="Times New Roman"/>
          <w:lang w:val="en-GB"/>
        </w:rPr>
        <w:t>W</w:t>
      </w:r>
      <w:r w:rsidR="00446C81" w:rsidRPr="00311162">
        <w:rPr>
          <w:rFonts w:ascii="Times New Roman" w:hAnsi="Times New Roman"/>
          <w:lang w:val="en-GB"/>
        </w:rPr>
        <w:t>ith distance values of 120 mm, the</w:t>
      </w:r>
      <w:r w:rsidR="00DB2C18">
        <w:rPr>
          <w:rFonts w:ascii="Times New Roman" w:hAnsi="Times New Roman"/>
          <w:lang w:val="en-GB"/>
        </w:rPr>
        <w:t> </w:t>
      </w:r>
      <w:r w:rsidR="00446C81" w:rsidRPr="00311162">
        <w:rPr>
          <w:rFonts w:ascii="Times New Roman" w:hAnsi="Times New Roman"/>
          <w:lang w:val="en-GB"/>
        </w:rPr>
        <w:t>maximum velocity is 77.4 mm/s, and the minimum is -78.6 mm/</w:t>
      </w:r>
      <w:proofErr w:type="spellStart"/>
      <w:r w:rsidR="00446C81" w:rsidRPr="00311162">
        <w:rPr>
          <w:rFonts w:ascii="Times New Roman" w:hAnsi="Times New Roman"/>
          <w:lang w:val="en-GB"/>
        </w:rPr>
        <w:t>s.</w:t>
      </w:r>
      <w:r w:rsidR="00A0527D" w:rsidRPr="00311162">
        <w:rPr>
          <w:rFonts w:ascii="Times New Roman" w:hAnsi="Times New Roman"/>
          <w:lang w:val="en-GB"/>
        </w:rPr>
        <w:t>That</w:t>
      </w:r>
      <w:proofErr w:type="spellEnd"/>
      <w:r w:rsidR="00A0527D" w:rsidRPr="00311162">
        <w:rPr>
          <w:rFonts w:ascii="Times New Roman" w:hAnsi="Times New Roman"/>
          <w:lang w:val="en-GB"/>
        </w:rPr>
        <w:t xml:space="preserve"> </w:t>
      </w:r>
      <w:r w:rsidR="00446C81" w:rsidRPr="00311162">
        <w:rPr>
          <w:rFonts w:ascii="Times New Roman" w:hAnsi="Times New Roman"/>
          <w:lang w:val="en-GB"/>
        </w:rPr>
        <w:t>is, at distances greater than 80</w:t>
      </w:r>
      <w:r w:rsidR="00A0527D" w:rsidRPr="00311162">
        <w:rPr>
          <w:rFonts w:ascii="Times New Roman" w:hAnsi="Times New Roman"/>
          <w:lang w:val="en-GB"/>
        </w:rPr>
        <w:t xml:space="preserve"> mm, this distance between the windows practically does not affect the maximum and minimum values of the vertical velocity. At distances of 80 mm and 120 mm, there is a sufficiently large gap between the glass units, where the velocity is practically zero. Only in the areas of the gap, which are closer to the glass surfaces, is </w:t>
      </w:r>
      <w:r w:rsidR="00396838">
        <w:rPr>
          <w:rFonts w:ascii="Times New Roman" w:hAnsi="Times New Roman"/>
          <w:lang w:val="en-GB"/>
        </w:rPr>
        <w:t>a rising or falling flow</w:t>
      </w:r>
      <w:r w:rsidR="00A0527D" w:rsidRPr="00311162">
        <w:rPr>
          <w:rFonts w:ascii="Times New Roman" w:hAnsi="Times New Roman"/>
          <w:lang w:val="en-GB"/>
        </w:rPr>
        <w:t>.</w:t>
      </w:r>
    </w:p>
    <w:p w14:paraId="2FB4B28F" w14:textId="681705F4" w:rsidR="003253E4" w:rsidRPr="00311162" w:rsidRDefault="00396838" w:rsidP="00793326">
      <w:pPr>
        <w:widowControl w:val="0"/>
        <w:spacing w:after="0" w:line="240" w:lineRule="auto"/>
        <w:ind w:firstLine="284"/>
        <w:jc w:val="both"/>
        <w:rPr>
          <w:rFonts w:ascii="Times New Roman" w:hAnsi="Times New Roman"/>
          <w:lang w:val="en-GB"/>
        </w:rPr>
      </w:pPr>
      <w:r>
        <w:rPr>
          <w:rFonts w:ascii="Times New Roman" w:hAnsi="Times New Roman"/>
          <w:lang w:val="en-GB"/>
        </w:rPr>
        <w:t>I</w:t>
      </w:r>
      <w:r w:rsidR="009D5B39" w:rsidRPr="00311162">
        <w:rPr>
          <w:rFonts w:ascii="Times New Roman" w:hAnsi="Times New Roman"/>
          <w:lang w:val="en-GB"/>
        </w:rPr>
        <w:t>t can be noted that the maximum velocities in the gap are an order of magnitude higher than in the window chambers</w:t>
      </w:r>
      <w:r>
        <w:rPr>
          <w:rFonts w:ascii="Times New Roman" w:hAnsi="Times New Roman"/>
          <w:lang w:val="en-GB"/>
        </w:rPr>
        <w:t>,</w:t>
      </w:r>
      <w:r w:rsidRPr="00396838">
        <w:rPr>
          <w:rFonts w:ascii="Times New Roman" w:hAnsi="Times New Roman"/>
          <w:lang w:val="en-GB"/>
        </w:rPr>
        <w:t xml:space="preserve"> </w:t>
      </w:r>
      <w:r>
        <w:rPr>
          <w:rFonts w:ascii="Times New Roman" w:hAnsi="Times New Roman"/>
          <w:lang w:val="en-GB"/>
        </w:rPr>
        <w:t>c</w:t>
      </w:r>
      <w:r w:rsidRPr="00311162">
        <w:rPr>
          <w:rFonts w:ascii="Times New Roman" w:hAnsi="Times New Roman"/>
          <w:lang w:val="en-GB"/>
        </w:rPr>
        <w:t>omparing the velocity distributions in the gap between the windows with the velocities in the window chambers</w:t>
      </w:r>
      <w:r w:rsidR="009D5B39" w:rsidRPr="00311162">
        <w:rPr>
          <w:rFonts w:ascii="Times New Roman" w:hAnsi="Times New Roman"/>
          <w:lang w:val="en-GB"/>
        </w:rPr>
        <w:t xml:space="preserve">. </w:t>
      </w:r>
      <w:r>
        <w:rPr>
          <w:rFonts w:ascii="Times New Roman" w:hAnsi="Times New Roman"/>
          <w:lang w:val="en-GB"/>
        </w:rPr>
        <w:t>It</w:t>
      </w:r>
      <w:r w:rsidR="009D5B39" w:rsidRPr="00311162">
        <w:rPr>
          <w:rFonts w:ascii="Times New Roman" w:hAnsi="Times New Roman"/>
          <w:lang w:val="en-GB"/>
        </w:rPr>
        <w:t xml:space="preserve"> is explained by the fact that in the chambers of double-chamber windows, the forces of friction of the flow against the </w:t>
      </w:r>
      <w:r>
        <w:rPr>
          <w:rFonts w:ascii="Times New Roman" w:hAnsi="Times New Roman"/>
          <w:lang w:val="en-GB"/>
        </w:rPr>
        <w:t>glass surface</w:t>
      </w:r>
      <w:r w:rsidR="009D5B39" w:rsidRPr="00311162">
        <w:rPr>
          <w:rFonts w:ascii="Times New Roman" w:hAnsi="Times New Roman"/>
          <w:lang w:val="en-GB"/>
        </w:rPr>
        <w:t>, which inhibit the flow, are much higher than in the large space between the windows. The movement of air in the chambers of double-chamber windows, which occurs at to</w:t>
      </w:r>
      <w:r w:rsidR="00446C81" w:rsidRPr="00311162">
        <w:rPr>
          <w:rFonts w:ascii="Times New Roman" w:hAnsi="Times New Roman"/>
          <w:lang w:val="en-GB"/>
        </w:rPr>
        <w:t>o low a velocity</w:t>
      </w:r>
      <w:r w:rsidR="009D5B39" w:rsidRPr="00311162">
        <w:rPr>
          <w:rFonts w:ascii="Times New Roman" w:hAnsi="Times New Roman"/>
          <w:lang w:val="en-GB"/>
        </w:rPr>
        <w:t>, practically does not contribute to the heat transfer through the chambers of double-chamber windows. That is, heat transfer in the chambers occurs mainly by heat conduction through the air layer and radiation between the glass surfaces in the chambers.</w:t>
      </w:r>
    </w:p>
    <w:p w14:paraId="4232E5A6" w14:textId="6A38658B" w:rsidR="00B61627" w:rsidRPr="00311162" w:rsidRDefault="00F2474F" w:rsidP="00793326">
      <w:pPr>
        <w:widowControl w:val="0"/>
        <w:spacing w:after="0" w:line="240" w:lineRule="auto"/>
        <w:ind w:firstLine="284"/>
        <w:jc w:val="both"/>
        <w:rPr>
          <w:rFonts w:ascii="Times New Roman" w:hAnsi="Times New Roman"/>
          <w:lang w:val="en-GB"/>
        </w:rPr>
      </w:pPr>
      <w:r w:rsidRPr="00311162">
        <w:rPr>
          <w:rFonts w:ascii="Times New Roman" w:hAnsi="Times New Roman"/>
          <w:lang w:val="en-GB"/>
        </w:rPr>
        <w:t>The insignificant influence of convection on heat transfer in the chambers of the outer double-chamber</w:t>
      </w:r>
      <w:r w:rsidR="003D378B" w:rsidRPr="00311162">
        <w:rPr>
          <w:rFonts w:ascii="Times New Roman" w:hAnsi="Times New Roman"/>
          <w:lang w:val="en-GB"/>
        </w:rPr>
        <w:t xml:space="preserve"> window can be seen </w:t>
      </w:r>
      <w:r w:rsidR="00396838">
        <w:rPr>
          <w:rFonts w:ascii="Times New Roman" w:hAnsi="Times New Roman"/>
          <w:lang w:val="en-GB"/>
        </w:rPr>
        <w:t>in</w:t>
      </w:r>
      <w:r w:rsidR="003D378B" w:rsidRPr="00311162">
        <w:rPr>
          <w:rFonts w:ascii="Times New Roman" w:hAnsi="Times New Roman"/>
          <w:lang w:val="en-GB"/>
        </w:rPr>
        <w:t xml:space="preserve"> </w:t>
      </w:r>
      <w:r w:rsidR="006736D3" w:rsidRPr="00311162">
        <w:rPr>
          <w:rFonts w:ascii="Times New Roman" w:hAnsi="Times New Roman"/>
          <w:lang w:val="en-GB"/>
        </w:rPr>
        <w:t>Figure 4</w:t>
      </w:r>
      <w:r w:rsidR="00560056" w:rsidRPr="00311162">
        <w:rPr>
          <w:rFonts w:ascii="Times New Roman" w:hAnsi="Times New Roman"/>
          <w:lang w:val="en-GB"/>
        </w:rPr>
        <w:t xml:space="preserve">a. </w:t>
      </w:r>
      <w:r w:rsidR="003D378B" w:rsidRPr="00311162">
        <w:rPr>
          <w:rFonts w:ascii="Times New Roman" w:hAnsi="Times New Roman"/>
          <w:lang w:val="en-GB"/>
        </w:rPr>
        <w:t>This figure</w:t>
      </w:r>
      <w:r w:rsidR="006736D3" w:rsidRPr="00311162">
        <w:rPr>
          <w:rFonts w:ascii="Times New Roman" w:hAnsi="Times New Roman"/>
          <w:lang w:val="en-GB"/>
        </w:rPr>
        <w:t xml:space="preserve"> shows</w:t>
      </w:r>
      <w:r w:rsidRPr="00311162">
        <w:rPr>
          <w:rFonts w:ascii="Times New Roman" w:hAnsi="Times New Roman"/>
          <w:lang w:val="en-GB"/>
        </w:rPr>
        <w:t xml:space="preserve"> the </w:t>
      </w:r>
      <w:r w:rsidR="00B61627" w:rsidRPr="00311162">
        <w:rPr>
          <w:rFonts w:ascii="Times New Roman" w:hAnsi="Times New Roman"/>
          <w:lang w:val="en-GB"/>
        </w:rPr>
        <w:t>temperature distributions along the thickness of the outer two-chamber window when</w:t>
      </w:r>
      <w:r w:rsidR="006736D3" w:rsidRPr="00311162">
        <w:rPr>
          <w:rFonts w:ascii="Times New Roman" w:hAnsi="Times New Roman"/>
          <w:lang w:val="en-GB"/>
        </w:rPr>
        <w:t xml:space="preserve"> </w:t>
      </w:r>
      <w:r w:rsidR="00B61627" w:rsidRPr="00311162">
        <w:rPr>
          <w:rFonts w:ascii="Times New Roman" w:hAnsi="Times New Roman"/>
          <w:lang w:val="en-GB"/>
        </w:rPr>
        <w:t>the distance between the double-chamber windows is</w:t>
      </w:r>
      <w:r w:rsidR="006736D3" w:rsidRPr="00311162">
        <w:rPr>
          <w:rFonts w:ascii="Times New Roman" w:hAnsi="Times New Roman"/>
          <w:lang w:val="en-GB"/>
        </w:rPr>
        <w:t xml:space="preserve"> </w:t>
      </w:r>
      <w:r w:rsidR="00560056" w:rsidRPr="00311162">
        <w:rPr>
          <w:rFonts w:ascii="Times New Roman" w:hAnsi="Times New Roman" w:cs="Times New Roman"/>
          <w:lang w:val="en-GB"/>
        </w:rPr>
        <w:t>Δ</w:t>
      </w:r>
      <w:r w:rsidR="00DA1D07">
        <w:rPr>
          <w:rFonts w:ascii="Times New Roman" w:hAnsi="Times New Roman" w:cs="Times New Roman"/>
          <w:lang w:val="en-GB"/>
        </w:rPr>
        <w:t xml:space="preserve"> = </w:t>
      </w:r>
      <w:r w:rsidR="00560056" w:rsidRPr="00311162">
        <w:rPr>
          <w:rFonts w:ascii="Times New Roman" w:hAnsi="Times New Roman" w:cs="Times New Roman"/>
          <w:lang w:val="en-GB"/>
        </w:rPr>
        <w:t>32 mm</w:t>
      </w:r>
      <w:r w:rsidR="00B61627" w:rsidRPr="00311162">
        <w:rPr>
          <w:rFonts w:ascii="Times New Roman" w:hAnsi="Times New Roman" w:cs="Times New Roman"/>
          <w:lang w:val="en-GB"/>
        </w:rPr>
        <w:t>.</w:t>
      </w:r>
      <w:r w:rsidR="006736D3" w:rsidRPr="00311162">
        <w:rPr>
          <w:rFonts w:ascii="Times New Roman" w:hAnsi="Times New Roman" w:cs="Times New Roman"/>
          <w:lang w:val="en-GB"/>
        </w:rPr>
        <w:t xml:space="preserve"> </w:t>
      </w:r>
      <w:r w:rsidR="003D378B" w:rsidRPr="00311162">
        <w:rPr>
          <w:rFonts w:ascii="Times New Roman" w:hAnsi="Times New Roman"/>
          <w:lang w:val="en-GB"/>
        </w:rPr>
        <w:t>It can be seen from this figure</w:t>
      </w:r>
      <w:r w:rsidRPr="00311162">
        <w:rPr>
          <w:rFonts w:ascii="Times New Roman" w:hAnsi="Times New Roman"/>
          <w:lang w:val="en-GB"/>
        </w:rPr>
        <w:t xml:space="preserve"> that the temperature distributions over the thickness of the gas layers are close to linear, as is the case when heat transfer is carried out mainly by heat conduction. The temperature distributions along the glass thickness are also linear. The temperature change along the glass thickness is insignificant.</w:t>
      </w:r>
      <w:r w:rsidR="00B61627" w:rsidRPr="00311162">
        <w:rPr>
          <w:rFonts w:ascii="Times New Roman" w:hAnsi="Times New Roman"/>
          <w:lang w:val="en-GB"/>
        </w:rPr>
        <w:t xml:space="preserve"> The temperature distributions along the thickness of the outer two-chamber windows </w:t>
      </w:r>
      <w:r w:rsidR="006736D3" w:rsidRPr="00311162">
        <w:rPr>
          <w:rFonts w:ascii="Times New Roman" w:hAnsi="Times New Roman"/>
          <w:lang w:val="en-GB"/>
        </w:rPr>
        <w:t>for distances</w:t>
      </w:r>
      <w:r w:rsidR="00B61627" w:rsidRPr="00311162">
        <w:rPr>
          <w:rFonts w:ascii="Times New Roman" w:hAnsi="Times New Roman"/>
          <w:lang w:val="en-GB"/>
        </w:rPr>
        <w:t xml:space="preserve"> between them </w:t>
      </w:r>
      <w:r w:rsidR="00B61627" w:rsidRPr="00311162">
        <w:rPr>
          <w:rFonts w:ascii="Times New Roman" w:hAnsi="Times New Roman" w:cs="Times New Roman"/>
          <w:lang w:val="en-GB"/>
        </w:rPr>
        <w:t>Δ</w:t>
      </w:r>
      <w:r w:rsidR="00DA1D07">
        <w:rPr>
          <w:rFonts w:ascii="Times New Roman" w:hAnsi="Times New Roman" w:cs="Times New Roman"/>
          <w:lang w:val="en-GB"/>
        </w:rPr>
        <w:t xml:space="preserve"> = </w:t>
      </w:r>
      <w:r w:rsidR="00B61627" w:rsidRPr="00311162">
        <w:rPr>
          <w:rFonts w:ascii="Times New Roman" w:hAnsi="Times New Roman" w:cs="Times New Roman"/>
          <w:lang w:val="en-GB"/>
        </w:rPr>
        <w:t>80 mm and Δ</w:t>
      </w:r>
      <w:r w:rsidR="00DA1D07">
        <w:rPr>
          <w:rFonts w:ascii="Times New Roman" w:hAnsi="Times New Roman" w:cs="Times New Roman"/>
          <w:lang w:val="en-GB"/>
        </w:rPr>
        <w:t xml:space="preserve"> = </w:t>
      </w:r>
      <w:r w:rsidR="00B61627" w:rsidRPr="00311162">
        <w:rPr>
          <w:rFonts w:ascii="Times New Roman" w:hAnsi="Times New Roman" w:cs="Times New Roman"/>
          <w:lang w:val="en-GB"/>
        </w:rPr>
        <w:t>120 mm are the same.</w:t>
      </w:r>
    </w:p>
    <w:p w14:paraId="35A0F902" w14:textId="6AE04F98" w:rsidR="00560056" w:rsidRPr="00311162" w:rsidRDefault="00F21414" w:rsidP="00793326">
      <w:pPr>
        <w:spacing w:after="0" w:line="240" w:lineRule="auto"/>
        <w:ind w:firstLine="284"/>
        <w:jc w:val="both"/>
        <w:rPr>
          <w:rFonts w:ascii="Times New Roman" w:hAnsi="Times New Roman" w:cs="Times New Roman"/>
          <w:lang w:val="en-GB"/>
        </w:rPr>
      </w:pPr>
      <w:r w:rsidRPr="00311162">
        <w:rPr>
          <w:rFonts w:ascii="Times New Roman" w:hAnsi="Times New Roman"/>
          <w:lang w:val="en-GB"/>
        </w:rPr>
        <w:t xml:space="preserve">The temperature distribution over the thickness of the </w:t>
      </w:r>
      <w:r w:rsidR="00560056" w:rsidRPr="00311162">
        <w:rPr>
          <w:rFonts w:ascii="Times New Roman" w:hAnsi="Times New Roman"/>
          <w:lang w:val="en-GB"/>
        </w:rPr>
        <w:t>internal double-chamber window for</w:t>
      </w:r>
      <w:r w:rsidR="006736D3" w:rsidRPr="00311162">
        <w:rPr>
          <w:rFonts w:ascii="Times New Roman" w:hAnsi="Times New Roman"/>
          <w:lang w:val="en-GB"/>
        </w:rPr>
        <w:t xml:space="preserve"> </w:t>
      </w:r>
      <w:r w:rsidR="00396838">
        <w:rPr>
          <w:rFonts w:ascii="Times New Roman" w:hAnsi="Times New Roman"/>
          <w:lang w:val="en-GB"/>
        </w:rPr>
        <w:t xml:space="preserve">the </w:t>
      </w:r>
      <w:r w:rsidR="00560056" w:rsidRPr="00311162">
        <w:rPr>
          <w:rFonts w:ascii="Times New Roman" w:hAnsi="Times New Roman"/>
          <w:lang w:val="en-GB"/>
        </w:rPr>
        <w:t>distance</w:t>
      </w:r>
      <w:r w:rsidRPr="00311162">
        <w:rPr>
          <w:rFonts w:ascii="Times New Roman" w:hAnsi="Times New Roman"/>
          <w:lang w:val="en-GB"/>
        </w:rPr>
        <w:t xml:space="preserve"> between the double-chamber windows </w:t>
      </w:r>
      <w:r w:rsidR="00560056" w:rsidRPr="00311162">
        <w:rPr>
          <w:rFonts w:ascii="Times New Roman" w:hAnsi="Times New Roman" w:cs="Times New Roman"/>
          <w:lang w:val="en-GB"/>
        </w:rPr>
        <w:t>Δ</w:t>
      </w:r>
      <w:r w:rsidR="00DA1D07">
        <w:rPr>
          <w:rFonts w:ascii="Times New Roman" w:hAnsi="Times New Roman" w:cs="Times New Roman"/>
          <w:lang w:val="en-GB"/>
        </w:rPr>
        <w:t xml:space="preserve"> = </w:t>
      </w:r>
      <w:r w:rsidR="00560056" w:rsidRPr="00311162">
        <w:rPr>
          <w:rFonts w:ascii="Times New Roman" w:hAnsi="Times New Roman" w:cs="Times New Roman"/>
          <w:lang w:val="en-GB"/>
        </w:rPr>
        <w:t xml:space="preserve">32 mm </w:t>
      </w:r>
      <w:r w:rsidR="00560056" w:rsidRPr="00311162">
        <w:rPr>
          <w:rFonts w:ascii="Times New Roman" w:hAnsi="Times New Roman"/>
          <w:lang w:val="en-GB"/>
        </w:rPr>
        <w:t xml:space="preserve">is presented </w:t>
      </w:r>
      <w:r w:rsidR="00396838">
        <w:rPr>
          <w:rFonts w:ascii="Times New Roman" w:hAnsi="Times New Roman"/>
          <w:lang w:val="en-GB"/>
        </w:rPr>
        <w:t>i</w:t>
      </w:r>
      <w:r w:rsidR="006736D3" w:rsidRPr="00311162">
        <w:rPr>
          <w:rFonts w:ascii="Times New Roman" w:hAnsi="Times New Roman"/>
          <w:lang w:val="en-GB"/>
        </w:rPr>
        <w:t>n Figure 4</w:t>
      </w:r>
      <w:r w:rsidR="00560056" w:rsidRPr="00311162">
        <w:rPr>
          <w:rFonts w:ascii="Times New Roman" w:hAnsi="Times New Roman"/>
          <w:lang w:val="en-GB"/>
        </w:rPr>
        <w:t>b.</w:t>
      </w:r>
      <w:r w:rsidRPr="00311162">
        <w:rPr>
          <w:rFonts w:ascii="Times New Roman" w:hAnsi="Times New Roman"/>
          <w:lang w:val="en-GB"/>
        </w:rPr>
        <w:t xml:space="preserve"> As can </w:t>
      </w:r>
      <w:r w:rsidR="00560056" w:rsidRPr="00311162">
        <w:rPr>
          <w:rFonts w:ascii="Times New Roman" w:hAnsi="Times New Roman"/>
          <w:lang w:val="en-GB"/>
        </w:rPr>
        <w:t>be seen from the figure</w:t>
      </w:r>
      <w:r w:rsidRPr="00311162">
        <w:rPr>
          <w:rFonts w:ascii="Times New Roman" w:hAnsi="Times New Roman"/>
          <w:lang w:val="en-GB"/>
        </w:rPr>
        <w:t>, the temperature distribution over the thickness of the internal double-chamber window is similar in shape to the temperature distribution over the thickness of the external double-chamber window. These distributions are close to linear, as is the case when heat transfer is carried out mainly by heat conduction</w:t>
      </w:r>
      <w:r w:rsidR="00396838">
        <w:rPr>
          <w:rFonts w:ascii="Times New Roman" w:hAnsi="Times New Roman"/>
          <w:lang w:val="en-GB"/>
        </w:rPr>
        <w:t>,</w:t>
      </w:r>
      <w:r w:rsidRPr="00311162">
        <w:rPr>
          <w:rFonts w:ascii="Times New Roman" w:hAnsi="Times New Roman"/>
          <w:lang w:val="en-GB"/>
        </w:rPr>
        <w:t xml:space="preserve"> and convection has little effect on this heat transfer.</w:t>
      </w:r>
      <w:r w:rsidR="00560056" w:rsidRPr="00311162">
        <w:rPr>
          <w:rFonts w:ascii="Times New Roman" w:hAnsi="Times New Roman"/>
          <w:lang w:val="en-GB"/>
        </w:rPr>
        <w:t xml:space="preserve"> The temperature distributions along the thickness of the internal two-chamber windows for distances between them </w:t>
      </w:r>
      <w:r w:rsidR="00560056" w:rsidRPr="00311162">
        <w:rPr>
          <w:rFonts w:ascii="Times New Roman" w:hAnsi="Times New Roman" w:cs="Times New Roman"/>
          <w:lang w:val="en-GB"/>
        </w:rPr>
        <w:t>Δ</w:t>
      </w:r>
      <w:r w:rsidR="00DA1D07">
        <w:rPr>
          <w:rFonts w:ascii="Times New Roman" w:hAnsi="Times New Roman" w:cs="Times New Roman"/>
          <w:lang w:val="en-GB"/>
        </w:rPr>
        <w:t xml:space="preserve"> = </w:t>
      </w:r>
      <w:r w:rsidR="00560056" w:rsidRPr="00311162">
        <w:rPr>
          <w:rFonts w:ascii="Times New Roman" w:hAnsi="Times New Roman" w:cs="Times New Roman"/>
          <w:lang w:val="en-GB"/>
        </w:rPr>
        <w:t>80 mm and Δ</w:t>
      </w:r>
      <w:r w:rsidR="00DA1D07">
        <w:rPr>
          <w:rFonts w:ascii="Times New Roman" w:hAnsi="Times New Roman" w:cs="Times New Roman"/>
          <w:lang w:val="en-GB"/>
        </w:rPr>
        <w:t xml:space="preserve"> = </w:t>
      </w:r>
      <w:r w:rsidR="00560056" w:rsidRPr="00311162">
        <w:rPr>
          <w:rFonts w:ascii="Times New Roman" w:hAnsi="Times New Roman" w:cs="Times New Roman"/>
          <w:lang w:val="en-GB"/>
        </w:rPr>
        <w:t>120 mm are the same.</w:t>
      </w:r>
    </w:p>
    <w:p w14:paraId="508A09EE" w14:textId="193D9E59" w:rsidR="003220CA" w:rsidRPr="00311162" w:rsidRDefault="003220CA" w:rsidP="003220CA">
      <w:pPr>
        <w:spacing w:after="0" w:line="240" w:lineRule="auto"/>
        <w:ind w:firstLine="284"/>
        <w:jc w:val="both"/>
        <w:rPr>
          <w:rFonts w:ascii="Times New Roman" w:hAnsi="Times New Roman"/>
          <w:color w:val="000000" w:themeColor="text1"/>
          <w:lang w:val="en-GB"/>
        </w:rPr>
      </w:pPr>
      <w:r w:rsidRPr="00311162">
        <w:rPr>
          <w:rFonts w:ascii="Times New Roman" w:hAnsi="Times New Roman"/>
          <w:color w:val="000000" w:themeColor="text1"/>
          <w:lang w:val="en-GB"/>
        </w:rPr>
        <w:t xml:space="preserve">The temperature distributions in the gaps between the glass units </w:t>
      </w:r>
      <w:r w:rsidR="00396838">
        <w:rPr>
          <w:rFonts w:ascii="Times New Roman" w:hAnsi="Times New Roman"/>
          <w:color w:val="000000" w:themeColor="text1"/>
          <w:lang w:val="en-GB"/>
        </w:rPr>
        <w:t>appear more complex</w:t>
      </w:r>
      <w:r w:rsidRPr="00311162">
        <w:rPr>
          <w:rFonts w:ascii="Times New Roman" w:hAnsi="Times New Roman"/>
          <w:color w:val="000000" w:themeColor="text1"/>
          <w:lang w:val="en-GB"/>
        </w:rPr>
        <w:t xml:space="preserve">. These distributions for different values of the distance between the glass units are presented </w:t>
      </w:r>
      <w:r w:rsidR="00396838">
        <w:rPr>
          <w:rFonts w:ascii="Times New Roman" w:hAnsi="Times New Roman"/>
          <w:color w:val="000000" w:themeColor="text1"/>
          <w:lang w:val="en-GB"/>
        </w:rPr>
        <w:t>i</w:t>
      </w:r>
      <w:r w:rsidRPr="00311162">
        <w:rPr>
          <w:rFonts w:ascii="Times New Roman" w:hAnsi="Times New Roman"/>
          <w:color w:val="000000" w:themeColor="text1"/>
          <w:lang w:val="en-GB"/>
        </w:rPr>
        <w:t xml:space="preserve">n </w:t>
      </w:r>
      <w:r w:rsidRPr="00311162">
        <w:rPr>
          <w:rFonts w:ascii="Times New Roman" w:hAnsi="Times New Roman"/>
          <w:lang w:val="en-GB"/>
        </w:rPr>
        <w:t xml:space="preserve">Fig. 5. </w:t>
      </w:r>
      <w:r w:rsidRPr="00311162">
        <w:rPr>
          <w:rFonts w:ascii="Times New Roman" w:hAnsi="Times New Roman"/>
          <w:color w:val="000000" w:themeColor="text1"/>
          <w:lang w:val="en-GB"/>
        </w:rPr>
        <w:t xml:space="preserve">As can be seen from the figure, </w:t>
      </w:r>
      <w:r w:rsidR="00396838">
        <w:rPr>
          <w:rFonts w:ascii="Times New Roman" w:hAnsi="Times New Roman"/>
          <w:color w:val="000000" w:themeColor="text1"/>
          <w:lang w:val="en-GB"/>
        </w:rPr>
        <w:t>the temperature increases monotonically for a distance of 32 mm (curve 1). However,</w:t>
      </w:r>
      <w:r w:rsidRPr="00311162">
        <w:rPr>
          <w:rFonts w:ascii="Times New Roman" w:hAnsi="Times New Roman"/>
          <w:color w:val="000000" w:themeColor="text1"/>
          <w:lang w:val="en-GB"/>
        </w:rPr>
        <w:t xml:space="preserve"> the largest temperature gradients are observed near the surfaces of the windows. In the middle of the gap, the temperature gradient becomes slightly smaller. At larger distances (greater than 80 mm), the highest temperature gradients are also observed near the glass surfaces. In the middle part of the interval, the temperature is more uniform. There is even a slight decrease in temperature along the gap in its middle part. </w:t>
      </w:r>
      <w:r w:rsidR="00396838">
        <w:rPr>
          <w:rFonts w:ascii="Times New Roman" w:hAnsi="Times New Roman"/>
          <w:color w:val="000000" w:themeColor="text1"/>
          <w:lang w:val="en-GB"/>
        </w:rPr>
        <w:t>It</w:t>
      </w:r>
      <w:r w:rsidRPr="00311162">
        <w:rPr>
          <w:rFonts w:ascii="Times New Roman" w:hAnsi="Times New Roman"/>
          <w:color w:val="000000" w:themeColor="text1"/>
          <w:lang w:val="en-GB"/>
        </w:rPr>
        <w:t xml:space="preserve"> is a consequence of the complex nature of the flow in the gap between the windows. The consequence is also the complex form of the isotherms in the gap (</w:t>
      </w:r>
      <w:r w:rsidRPr="00311162">
        <w:rPr>
          <w:rFonts w:ascii="Times New Roman" w:hAnsi="Times New Roman"/>
          <w:lang w:val="en-GB"/>
        </w:rPr>
        <w:t>Fig. 1</w:t>
      </w:r>
      <w:r w:rsidRPr="00311162">
        <w:rPr>
          <w:rFonts w:ascii="Times New Roman" w:hAnsi="Times New Roman"/>
          <w:color w:val="000000" w:themeColor="text1"/>
          <w:lang w:val="en-GB"/>
        </w:rPr>
        <w:t>).</w:t>
      </w:r>
    </w:p>
    <w:p w14:paraId="0360C52D" w14:textId="77777777" w:rsidR="00793326" w:rsidRPr="00311162" w:rsidRDefault="00793326" w:rsidP="00793326">
      <w:pPr>
        <w:spacing w:after="0" w:line="240" w:lineRule="auto"/>
        <w:ind w:firstLine="284"/>
        <w:jc w:val="both"/>
        <w:rPr>
          <w:rFonts w:ascii="Times New Roman" w:hAnsi="Times New Roman" w:cs="Times New Roman"/>
          <w:lang w:val="en-GB"/>
        </w:rPr>
      </w:pPr>
    </w:p>
    <w:p w14:paraId="7B7D842F" w14:textId="77777777" w:rsidR="00BA2B14" w:rsidRPr="00311162" w:rsidRDefault="00BA2B14" w:rsidP="00793326">
      <w:pPr>
        <w:spacing w:after="0" w:line="240" w:lineRule="auto"/>
        <w:jc w:val="center"/>
        <w:rPr>
          <w:rFonts w:ascii="Times New Roman" w:hAnsi="Times New Roman" w:cs="Times New Roman"/>
          <w:lang w:val="en-GB"/>
        </w:rPr>
      </w:pPr>
      <w:r w:rsidRPr="00311162">
        <w:rPr>
          <w:rFonts w:ascii="Times New Roman" w:hAnsi="Times New Roman" w:cs="Times New Roman"/>
          <w:noProof/>
          <w:lang w:val="en-GB" w:eastAsia="pl-PL"/>
        </w:rPr>
        <w:lastRenderedPageBreak/>
        <w:drawing>
          <wp:inline distT="0" distB="0" distL="0" distR="0" wp14:anchorId="14A0EBE1" wp14:editId="7C85C1AB">
            <wp:extent cx="3034332" cy="1783013"/>
            <wp:effectExtent l="0" t="0" r="0" b="0"/>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070352" cy="1804179"/>
                    </a:xfrm>
                    <a:prstGeom prst="rect">
                      <a:avLst/>
                    </a:prstGeom>
                  </pic:spPr>
                </pic:pic>
              </a:graphicData>
            </a:graphic>
          </wp:inline>
        </w:drawing>
      </w:r>
    </w:p>
    <w:p w14:paraId="194503B3" w14:textId="32791363" w:rsidR="00BA2B14" w:rsidRPr="00311162" w:rsidRDefault="00BA2B14" w:rsidP="00793326">
      <w:pPr>
        <w:spacing w:after="0" w:line="240" w:lineRule="auto"/>
        <w:jc w:val="center"/>
        <w:rPr>
          <w:rFonts w:ascii="Times New Roman" w:hAnsi="Times New Roman" w:cs="Times New Roman"/>
          <w:sz w:val="20"/>
          <w:szCs w:val="20"/>
          <w:lang w:val="en-GB"/>
        </w:rPr>
      </w:pPr>
      <w:r w:rsidRPr="00311162">
        <w:rPr>
          <w:rFonts w:ascii="Times New Roman" w:hAnsi="Times New Roman" w:cs="Times New Roman"/>
          <w:sz w:val="20"/>
          <w:szCs w:val="20"/>
          <w:lang w:val="en-GB"/>
        </w:rPr>
        <w:t>a)</w:t>
      </w:r>
    </w:p>
    <w:p w14:paraId="5571751B" w14:textId="77777777" w:rsidR="00343A7F" w:rsidRPr="00311162" w:rsidRDefault="00BA2B14" w:rsidP="00793326">
      <w:pPr>
        <w:spacing w:after="0" w:line="240" w:lineRule="auto"/>
        <w:jc w:val="center"/>
        <w:rPr>
          <w:rFonts w:ascii="Times New Roman" w:hAnsi="Times New Roman"/>
          <w:sz w:val="28"/>
          <w:szCs w:val="28"/>
          <w:lang w:val="en-GB"/>
        </w:rPr>
      </w:pPr>
      <w:r w:rsidRPr="00311162">
        <w:rPr>
          <w:rFonts w:ascii="Times New Roman" w:hAnsi="Times New Roman"/>
          <w:noProof/>
          <w:sz w:val="28"/>
          <w:szCs w:val="28"/>
          <w:lang w:val="en-GB" w:eastAsia="pl-PL"/>
        </w:rPr>
        <w:drawing>
          <wp:inline distT="0" distB="0" distL="0" distR="0" wp14:anchorId="3263C066" wp14:editId="37D8C586">
            <wp:extent cx="2927922" cy="1668436"/>
            <wp:effectExtent l="0" t="0" r="0" b="0"/>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947262" cy="1679457"/>
                    </a:xfrm>
                    <a:prstGeom prst="rect">
                      <a:avLst/>
                    </a:prstGeom>
                  </pic:spPr>
                </pic:pic>
              </a:graphicData>
            </a:graphic>
          </wp:inline>
        </w:drawing>
      </w:r>
    </w:p>
    <w:p w14:paraId="7CA66200" w14:textId="1E31E9AE" w:rsidR="00560056" w:rsidRPr="00311162" w:rsidRDefault="00BA2B14" w:rsidP="00793326">
      <w:pPr>
        <w:spacing w:after="0" w:line="240" w:lineRule="auto"/>
        <w:jc w:val="center"/>
        <w:rPr>
          <w:rFonts w:ascii="Times New Roman" w:hAnsi="Times New Roman"/>
          <w:sz w:val="24"/>
          <w:szCs w:val="24"/>
          <w:lang w:val="en-GB"/>
        </w:rPr>
      </w:pPr>
      <w:r w:rsidRPr="00311162">
        <w:rPr>
          <w:rFonts w:ascii="Times New Roman" w:hAnsi="Times New Roman"/>
          <w:sz w:val="20"/>
          <w:szCs w:val="20"/>
          <w:lang w:val="en-GB"/>
        </w:rPr>
        <w:t>b</w:t>
      </w:r>
      <w:r w:rsidR="00560056" w:rsidRPr="00311162">
        <w:rPr>
          <w:rFonts w:ascii="Times New Roman" w:hAnsi="Times New Roman"/>
          <w:sz w:val="20"/>
          <w:szCs w:val="20"/>
          <w:lang w:val="en-GB"/>
        </w:rPr>
        <w:t>)</w:t>
      </w:r>
    </w:p>
    <w:p w14:paraId="160A87FF" w14:textId="06C8CE83" w:rsidR="00F10AB6" w:rsidRPr="00311162" w:rsidRDefault="00560056" w:rsidP="00793326">
      <w:pPr>
        <w:pStyle w:val="Rrys"/>
        <w:rPr>
          <w:lang w:val="en-GB"/>
        </w:rPr>
      </w:pPr>
      <w:r w:rsidRPr="00311162">
        <w:rPr>
          <w:b/>
          <w:lang w:val="en-GB"/>
        </w:rPr>
        <w:t>Fig</w:t>
      </w:r>
      <w:r w:rsidR="00BA2B14" w:rsidRPr="00311162">
        <w:rPr>
          <w:b/>
          <w:lang w:val="en-GB"/>
        </w:rPr>
        <w:t>.</w:t>
      </w:r>
      <w:r w:rsidR="00793326" w:rsidRPr="00311162">
        <w:rPr>
          <w:b/>
          <w:lang w:val="en-GB"/>
        </w:rPr>
        <w:t xml:space="preserve"> </w:t>
      </w:r>
      <w:r w:rsidRPr="00311162">
        <w:rPr>
          <w:b/>
          <w:lang w:val="en-GB"/>
        </w:rPr>
        <w:t>4</w:t>
      </w:r>
      <w:r w:rsidRPr="00311162">
        <w:rPr>
          <w:b/>
          <w:bCs/>
          <w:lang w:val="en-GB"/>
        </w:rPr>
        <w:t>.</w:t>
      </w:r>
      <w:r w:rsidRPr="00311162">
        <w:rPr>
          <w:lang w:val="en-GB"/>
        </w:rPr>
        <w:t xml:space="preserve"> </w:t>
      </w:r>
      <w:r w:rsidR="00F10AB6" w:rsidRPr="00311162">
        <w:rPr>
          <w:lang w:val="en-GB"/>
        </w:rPr>
        <w:t>D</w:t>
      </w:r>
      <w:r w:rsidRPr="00311162">
        <w:rPr>
          <w:lang w:val="en-GB"/>
        </w:rPr>
        <w:t>istribution of temperature along the thickness of an external (a) and inner (b)</w:t>
      </w:r>
      <w:r w:rsidR="00F10AB6" w:rsidRPr="00311162">
        <w:rPr>
          <w:lang w:val="en-GB"/>
        </w:rPr>
        <w:t xml:space="preserve"> double-chamber windows at for Δ</w:t>
      </w:r>
      <w:r w:rsidR="00DB2C18">
        <w:rPr>
          <w:lang w:val="en-GB"/>
        </w:rPr>
        <w:t> </w:t>
      </w:r>
      <w:r w:rsidR="00F10AB6" w:rsidRPr="00311162">
        <w:rPr>
          <w:lang w:val="en-GB"/>
        </w:rPr>
        <w:t>=</w:t>
      </w:r>
      <w:r w:rsidR="00793326" w:rsidRPr="00311162">
        <w:rPr>
          <w:lang w:val="en-GB"/>
        </w:rPr>
        <w:t xml:space="preserve"> </w:t>
      </w:r>
      <w:r w:rsidR="00F10AB6" w:rsidRPr="00311162">
        <w:rPr>
          <w:lang w:val="en-GB"/>
        </w:rPr>
        <w:t>32 mm</w:t>
      </w:r>
    </w:p>
    <w:p w14:paraId="2D100DFD" w14:textId="77777777" w:rsidR="00560056" w:rsidRPr="00311162" w:rsidRDefault="00560056" w:rsidP="001C7D2E">
      <w:pPr>
        <w:spacing w:after="0" w:line="240" w:lineRule="auto"/>
        <w:ind w:firstLine="709"/>
        <w:jc w:val="both"/>
        <w:rPr>
          <w:rFonts w:ascii="Times New Roman" w:hAnsi="Times New Roman"/>
          <w:lang w:val="en-GB"/>
        </w:rPr>
      </w:pPr>
    </w:p>
    <w:p w14:paraId="7446BD57" w14:textId="77777777" w:rsidR="00001B6D" w:rsidRPr="00311162" w:rsidRDefault="00BA2B14" w:rsidP="00793326">
      <w:pPr>
        <w:spacing w:after="0" w:line="240" w:lineRule="auto"/>
        <w:jc w:val="center"/>
        <w:rPr>
          <w:rFonts w:ascii="Times New Roman" w:hAnsi="Times New Roman"/>
          <w:color w:val="000000" w:themeColor="text1"/>
          <w:sz w:val="24"/>
          <w:szCs w:val="24"/>
          <w:lang w:val="en-GB"/>
        </w:rPr>
      </w:pPr>
      <w:r w:rsidRPr="00311162">
        <w:rPr>
          <w:rFonts w:ascii="Times New Roman" w:hAnsi="Times New Roman"/>
          <w:noProof/>
          <w:color w:val="000000" w:themeColor="text1"/>
          <w:sz w:val="24"/>
          <w:szCs w:val="24"/>
          <w:lang w:val="en-GB" w:eastAsia="pl-PL"/>
        </w:rPr>
        <w:drawing>
          <wp:inline distT="0" distB="0" distL="0" distR="0" wp14:anchorId="121E6F90" wp14:editId="34AA9E89">
            <wp:extent cx="2824480" cy="1587176"/>
            <wp:effectExtent l="0" t="0" r="0" b="0"/>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849107" cy="1601015"/>
                    </a:xfrm>
                    <a:prstGeom prst="rect">
                      <a:avLst/>
                    </a:prstGeom>
                  </pic:spPr>
                </pic:pic>
              </a:graphicData>
            </a:graphic>
          </wp:inline>
        </w:drawing>
      </w:r>
    </w:p>
    <w:p w14:paraId="58DAB07C" w14:textId="088518D8" w:rsidR="00001B6D" w:rsidRPr="00311162" w:rsidRDefault="00001B6D" w:rsidP="00793326">
      <w:pPr>
        <w:pStyle w:val="Rrys"/>
        <w:rPr>
          <w:lang w:val="en-GB"/>
        </w:rPr>
      </w:pPr>
      <w:r w:rsidRPr="00311162">
        <w:rPr>
          <w:b/>
          <w:lang w:val="en-GB"/>
        </w:rPr>
        <w:t>Fig</w:t>
      </w:r>
      <w:r w:rsidR="00BA2B14" w:rsidRPr="00311162">
        <w:rPr>
          <w:b/>
          <w:lang w:val="en-GB"/>
        </w:rPr>
        <w:t>.</w:t>
      </w:r>
      <w:r w:rsidR="00793326" w:rsidRPr="00311162">
        <w:rPr>
          <w:b/>
          <w:lang w:val="en-GB"/>
        </w:rPr>
        <w:t xml:space="preserve"> </w:t>
      </w:r>
      <w:r w:rsidRPr="00311162">
        <w:rPr>
          <w:b/>
          <w:lang w:val="en-GB"/>
        </w:rPr>
        <w:t>5.</w:t>
      </w:r>
      <w:r w:rsidRPr="00311162">
        <w:rPr>
          <w:lang w:val="en-GB"/>
        </w:rPr>
        <w:t xml:space="preserve"> Distribution of temperature in the gap between two double-chamber windows:</w:t>
      </w:r>
      <w:r w:rsidR="006736D3" w:rsidRPr="00311162">
        <w:rPr>
          <w:lang w:val="en-GB"/>
        </w:rPr>
        <w:t xml:space="preserve"> </w:t>
      </w:r>
      <w:r w:rsidRPr="00311162">
        <w:rPr>
          <w:lang w:val="en-GB"/>
        </w:rPr>
        <w:t>1</w:t>
      </w:r>
      <w:r w:rsidR="00EB52BA">
        <w:rPr>
          <w:lang w:val="en-GB"/>
        </w:rPr>
        <w:t xml:space="preserve"> – </w:t>
      </w:r>
      <w:r w:rsidRPr="00311162">
        <w:rPr>
          <w:lang w:val="en-GB"/>
        </w:rPr>
        <w:t>Δ</w:t>
      </w:r>
      <w:r w:rsidR="00EB52BA">
        <w:rPr>
          <w:lang w:val="en-GB"/>
        </w:rPr>
        <w:t xml:space="preserve"> </w:t>
      </w:r>
      <w:r w:rsidRPr="00311162">
        <w:rPr>
          <w:lang w:val="en-GB"/>
        </w:rPr>
        <w:t>=</w:t>
      </w:r>
      <w:r w:rsidR="00EB52BA">
        <w:rPr>
          <w:lang w:val="en-GB"/>
        </w:rPr>
        <w:t xml:space="preserve"> </w:t>
      </w:r>
      <w:r w:rsidRPr="00311162">
        <w:rPr>
          <w:lang w:val="en-GB"/>
        </w:rPr>
        <w:t>32 mm</w:t>
      </w:r>
      <w:r w:rsidR="00EB52BA">
        <w:rPr>
          <w:lang w:val="en-GB"/>
        </w:rPr>
        <w:t>,</w:t>
      </w:r>
      <w:r w:rsidRPr="00311162">
        <w:rPr>
          <w:lang w:val="en-GB"/>
        </w:rPr>
        <w:t xml:space="preserve"> 2 </w:t>
      </w:r>
      <w:r w:rsidR="00EB52BA">
        <w:rPr>
          <w:lang w:val="en-GB"/>
        </w:rPr>
        <w:t>–</w:t>
      </w:r>
      <w:r w:rsidRPr="00311162">
        <w:rPr>
          <w:lang w:val="en-GB"/>
        </w:rPr>
        <w:t xml:space="preserve"> Δ</w:t>
      </w:r>
      <w:r w:rsidR="00EB52BA">
        <w:rPr>
          <w:lang w:val="en-GB"/>
        </w:rPr>
        <w:t xml:space="preserve"> </w:t>
      </w:r>
      <w:r w:rsidR="00E110E3" w:rsidRPr="00311162">
        <w:rPr>
          <w:lang w:val="en-GB"/>
        </w:rPr>
        <w:t>=</w:t>
      </w:r>
      <w:r w:rsidR="00EB52BA">
        <w:rPr>
          <w:lang w:val="en-GB"/>
        </w:rPr>
        <w:t xml:space="preserve"> </w:t>
      </w:r>
      <w:r w:rsidR="00E110E3" w:rsidRPr="00311162">
        <w:rPr>
          <w:lang w:val="en-GB"/>
        </w:rPr>
        <w:t>80 mm; 3</w:t>
      </w:r>
      <w:r w:rsidR="00DB2C18">
        <w:rPr>
          <w:lang w:val="en-GB"/>
        </w:rPr>
        <w:t> </w:t>
      </w:r>
      <w:r w:rsidR="00EB52BA">
        <w:rPr>
          <w:lang w:val="en-GB"/>
        </w:rPr>
        <w:t>–</w:t>
      </w:r>
      <w:r w:rsidRPr="00311162">
        <w:rPr>
          <w:lang w:val="en-GB"/>
        </w:rPr>
        <w:t xml:space="preserve"> Δ</w:t>
      </w:r>
      <w:r w:rsidR="00EB52BA">
        <w:rPr>
          <w:lang w:val="en-GB"/>
        </w:rPr>
        <w:t xml:space="preserve"> </w:t>
      </w:r>
      <w:r w:rsidRPr="00311162">
        <w:rPr>
          <w:lang w:val="en-GB"/>
        </w:rPr>
        <w:t>=</w:t>
      </w:r>
      <w:r w:rsidR="00EB52BA">
        <w:rPr>
          <w:lang w:val="en-GB"/>
        </w:rPr>
        <w:t xml:space="preserve"> </w:t>
      </w:r>
      <w:r w:rsidRPr="00311162">
        <w:rPr>
          <w:lang w:val="en-GB"/>
        </w:rPr>
        <w:t>120 mm</w:t>
      </w:r>
    </w:p>
    <w:p w14:paraId="58B164E1" w14:textId="77777777" w:rsidR="00001B6D" w:rsidRPr="00311162" w:rsidRDefault="00001B6D" w:rsidP="00793326">
      <w:pPr>
        <w:spacing w:after="0" w:line="240" w:lineRule="auto"/>
        <w:ind w:firstLine="284"/>
        <w:jc w:val="both"/>
        <w:rPr>
          <w:rFonts w:ascii="Times New Roman" w:hAnsi="Times New Roman" w:cs="Times New Roman"/>
          <w:sz w:val="24"/>
          <w:szCs w:val="24"/>
          <w:lang w:val="en-GB"/>
        </w:rPr>
      </w:pPr>
    </w:p>
    <w:p w14:paraId="2877F1CB" w14:textId="6E966E10" w:rsidR="00C912B9" w:rsidRPr="00311162" w:rsidRDefault="00EE0393" w:rsidP="00793326">
      <w:pPr>
        <w:spacing w:after="0" w:line="240" w:lineRule="auto"/>
        <w:ind w:firstLine="284"/>
        <w:jc w:val="both"/>
        <w:rPr>
          <w:rFonts w:ascii="Times New Roman" w:hAnsi="Times New Roman" w:cs="Times New Roman"/>
          <w:lang w:val="en-GB"/>
        </w:rPr>
      </w:pPr>
      <w:r w:rsidRPr="00311162">
        <w:rPr>
          <w:rFonts w:ascii="Times New Roman" w:hAnsi="Times New Roman" w:cs="Times New Roman"/>
          <w:lang w:val="en-GB"/>
        </w:rPr>
        <w:t>From the given data</w:t>
      </w:r>
      <w:r w:rsidR="00396838">
        <w:rPr>
          <w:rFonts w:ascii="Times New Roman" w:hAnsi="Times New Roman" w:cs="Times New Roman"/>
          <w:lang w:val="en-GB"/>
        </w:rPr>
        <w:t>,</w:t>
      </w:r>
      <w:r w:rsidRPr="00311162">
        <w:rPr>
          <w:rFonts w:ascii="Times New Roman" w:hAnsi="Times New Roman" w:cs="Times New Roman"/>
          <w:lang w:val="en-GB"/>
        </w:rPr>
        <w:t xml:space="preserve"> it is clear that when the distance between the double-chamber windows is more than 32 mm, between the sections of the downward and upward flow, in the gap between the double-chamber windows</w:t>
      </w:r>
      <w:r w:rsidR="00396838">
        <w:rPr>
          <w:rFonts w:ascii="Times New Roman" w:hAnsi="Times New Roman" w:cs="Times New Roman"/>
          <w:lang w:val="en-GB"/>
        </w:rPr>
        <w:t>,</w:t>
      </w:r>
      <w:r w:rsidRPr="00311162">
        <w:rPr>
          <w:rFonts w:ascii="Times New Roman" w:hAnsi="Times New Roman" w:cs="Times New Roman"/>
          <w:lang w:val="en-GB"/>
        </w:rPr>
        <w:t xml:space="preserve"> there is a section in which there is almost no airflow, and the temperature is distributed almost evenly. That is, almost no heat transfer occurs in this area.</w:t>
      </w:r>
    </w:p>
    <w:p w14:paraId="1C83BB5C" w14:textId="4082AF95" w:rsidR="00E945A5" w:rsidRPr="00311162" w:rsidRDefault="00A5335C" w:rsidP="00793326">
      <w:pPr>
        <w:spacing w:after="0" w:line="240" w:lineRule="auto"/>
        <w:ind w:firstLine="284"/>
        <w:jc w:val="both"/>
        <w:rPr>
          <w:rFonts w:ascii="Times New Roman" w:hAnsi="Times New Roman"/>
          <w:lang w:val="en-GB"/>
        </w:rPr>
      </w:pPr>
      <w:r w:rsidRPr="00311162">
        <w:rPr>
          <w:rFonts w:ascii="Times New Roman" w:hAnsi="Times New Roman"/>
          <w:lang w:val="en-GB"/>
        </w:rPr>
        <w:t>The distributions of temperatures over the surfaces of double-chamber windows standing parallel to each</w:t>
      </w:r>
      <w:r w:rsidR="00E110E3" w:rsidRPr="00311162">
        <w:rPr>
          <w:rFonts w:ascii="Times New Roman" w:hAnsi="Times New Roman"/>
          <w:lang w:val="en-GB"/>
        </w:rPr>
        <w:t xml:space="preserve"> other are presented </w:t>
      </w:r>
      <w:r w:rsidR="00396838">
        <w:rPr>
          <w:rFonts w:ascii="Times New Roman" w:hAnsi="Times New Roman"/>
          <w:lang w:val="en-GB"/>
        </w:rPr>
        <w:t>i</w:t>
      </w:r>
      <w:r w:rsidR="00E110E3" w:rsidRPr="00311162">
        <w:rPr>
          <w:rFonts w:ascii="Times New Roman" w:hAnsi="Times New Roman"/>
          <w:lang w:val="en-GB"/>
        </w:rPr>
        <w:t>n Figure 6.</w:t>
      </w:r>
      <w:r w:rsidRPr="00311162">
        <w:rPr>
          <w:rFonts w:ascii="Times New Roman" w:hAnsi="Times New Roman"/>
          <w:lang w:val="en-GB"/>
        </w:rPr>
        <w:t xml:space="preserve"> The</w:t>
      </w:r>
      <w:r w:rsidR="00E110E3" w:rsidRPr="00311162">
        <w:rPr>
          <w:rFonts w:ascii="Times New Roman" w:hAnsi="Times New Roman"/>
          <w:lang w:val="en-GB"/>
        </w:rPr>
        <w:t xml:space="preserve">se </w:t>
      </w:r>
      <w:r w:rsidR="00183BE2" w:rsidRPr="00311162">
        <w:rPr>
          <w:rFonts w:ascii="Times New Roman" w:hAnsi="Times New Roman"/>
          <w:lang w:val="en-GB"/>
        </w:rPr>
        <w:t>results</w:t>
      </w:r>
      <w:r w:rsidRPr="00311162">
        <w:rPr>
          <w:rFonts w:ascii="Times New Roman" w:hAnsi="Times New Roman"/>
          <w:lang w:val="en-GB"/>
        </w:rPr>
        <w:t xml:space="preserve"> were obtained for distances between the double-chamber windows</w:t>
      </w:r>
      <w:r w:rsidR="005B686E" w:rsidRPr="00311162">
        <w:rPr>
          <w:rFonts w:ascii="Times New Roman" w:hAnsi="Times New Roman"/>
          <w:lang w:val="en-GB"/>
        </w:rPr>
        <w:t xml:space="preserve"> </w:t>
      </w:r>
      <w:r w:rsidR="00183BE2" w:rsidRPr="00311162">
        <w:rPr>
          <w:rFonts w:ascii="Times New Roman" w:hAnsi="Times New Roman" w:cs="Times New Roman"/>
          <w:lang w:val="en-GB"/>
        </w:rPr>
        <w:t>Δ</w:t>
      </w:r>
      <w:r w:rsidR="00EB52BA">
        <w:rPr>
          <w:rFonts w:ascii="Times New Roman" w:hAnsi="Times New Roman" w:cs="Times New Roman"/>
          <w:lang w:val="en-GB"/>
        </w:rPr>
        <w:t xml:space="preserve"> = </w:t>
      </w:r>
      <w:r w:rsidR="00183BE2" w:rsidRPr="00311162">
        <w:rPr>
          <w:rFonts w:ascii="Times New Roman" w:hAnsi="Times New Roman" w:cs="Times New Roman"/>
          <w:lang w:val="en-GB"/>
        </w:rPr>
        <w:t>32 mm and Δ</w:t>
      </w:r>
      <w:r w:rsidR="00EB52BA">
        <w:rPr>
          <w:rFonts w:ascii="Times New Roman" w:hAnsi="Times New Roman" w:cs="Times New Roman"/>
          <w:lang w:val="en-GB"/>
        </w:rPr>
        <w:t xml:space="preserve"> = </w:t>
      </w:r>
      <w:r w:rsidR="00183BE2" w:rsidRPr="00311162">
        <w:rPr>
          <w:rFonts w:ascii="Times New Roman" w:hAnsi="Times New Roman" w:cs="Times New Roman"/>
          <w:lang w:val="en-GB"/>
        </w:rPr>
        <w:t>120 mm.</w:t>
      </w:r>
      <w:r w:rsidR="00183BE2" w:rsidRPr="00311162">
        <w:rPr>
          <w:rFonts w:ascii="Times New Roman" w:hAnsi="Times New Roman"/>
          <w:lang w:val="en-GB"/>
        </w:rPr>
        <w:t xml:space="preserve"> Curves 1 and 4 in th</w:t>
      </w:r>
      <w:r w:rsidR="00396838">
        <w:rPr>
          <w:rFonts w:ascii="Times New Roman" w:hAnsi="Times New Roman"/>
          <w:lang w:val="en-GB"/>
        </w:rPr>
        <w:t>is</w:t>
      </w:r>
      <w:r w:rsidR="00183BE2" w:rsidRPr="00311162">
        <w:rPr>
          <w:rFonts w:ascii="Times New Roman" w:hAnsi="Times New Roman"/>
          <w:lang w:val="en-GB"/>
        </w:rPr>
        <w:t xml:space="preserve"> figure</w:t>
      </w:r>
      <w:r w:rsidRPr="00311162">
        <w:rPr>
          <w:rFonts w:ascii="Times New Roman" w:hAnsi="Times New Roman"/>
          <w:lang w:val="en-GB"/>
        </w:rPr>
        <w:t xml:space="preserve"> refer to the outer surface of the outer glass unit and the inner surface of the inner glass unit. For these surfaces, temperatures are considered constant and specified by boundary conditions. Curves 2 refer to the temperature of the inner surface of the outer double-chamber window, and curves 3 </w:t>
      </w:r>
      <w:r w:rsidR="00396838">
        <w:rPr>
          <w:rFonts w:ascii="Times New Roman" w:hAnsi="Times New Roman"/>
          <w:lang w:val="en-GB"/>
        </w:rPr>
        <w:t>refer</w:t>
      </w:r>
      <w:r w:rsidRPr="00311162">
        <w:rPr>
          <w:rFonts w:ascii="Times New Roman" w:hAnsi="Times New Roman"/>
          <w:lang w:val="en-GB"/>
        </w:rPr>
        <w:t xml:space="preserve"> to the outer surface of the inner double-chamber window.</w:t>
      </w:r>
      <w:r w:rsidR="005B686E" w:rsidRPr="00311162">
        <w:rPr>
          <w:rFonts w:ascii="Times New Roman" w:hAnsi="Times New Roman"/>
          <w:lang w:val="en-GB"/>
        </w:rPr>
        <w:t xml:space="preserve"> </w:t>
      </w:r>
    </w:p>
    <w:p w14:paraId="09C3377E" w14:textId="04571139" w:rsidR="003220CA" w:rsidRPr="00311162" w:rsidRDefault="003220CA" w:rsidP="003220CA">
      <w:pPr>
        <w:spacing w:after="0" w:line="240" w:lineRule="auto"/>
        <w:ind w:firstLine="284"/>
        <w:jc w:val="both"/>
        <w:rPr>
          <w:rFonts w:ascii="Times New Roman" w:hAnsi="Times New Roman"/>
          <w:lang w:val="en-GB"/>
        </w:rPr>
      </w:pPr>
      <w:r w:rsidRPr="00311162">
        <w:rPr>
          <w:rFonts w:ascii="Times New Roman" w:hAnsi="Times New Roman"/>
          <w:lang w:val="en-GB"/>
        </w:rPr>
        <w:t>From a comparison of the curves in these figures</w:t>
      </w:r>
      <w:r w:rsidR="00396838">
        <w:rPr>
          <w:rFonts w:ascii="Times New Roman" w:hAnsi="Times New Roman"/>
          <w:lang w:val="en-GB"/>
        </w:rPr>
        <w:t>,</w:t>
      </w:r>
      <w:r w:rsidRPr="00311162">
        <w:rPr>
          <w:rFonts w:ascii="Times New Roman" w:hAnsi="Times New Roman"/>
          <w:lang w:val="en-GB"/>
        </w:rPr>
        <w:t xml:space="preserve"> it is clear that the nature of the temperature distribution</w:t>
      </w:r>
      <w:r w:rsidR="00396838">
        <w:rPr>
          <w:rFonts w:ascii="Times New Roman" w:hAnsi="Times New Roman"/>
          <w:lang w:val="en-GB"/>
        </w:rPr>
        <w:t xml:space="preserve"> and its values</w:t>
      </w:r>
      <w:r w:rsidRPr="00311162">
        <w:rPr>
          <w:rFonts w:ascii="Times New Roman" w:hAnsi="Times New Roman"/>
          <w:lang w:val="en-GB"/>
        </w:rPr>
        <w:t xml:space="preserve"> are almost independent of the distance between the double-chamber windows. </w:t>
      </w:r>
      <w:r w:rsidR="00396838">
        <w:rPr>
          <w:rFonts w:ascii="Times New Roman" w:hAnsi="Times New Roman"/>
          <w:lang w:val="en-GB"/>
        </w:rPr>
        <w:t>Their analysis shows that the temperature on both surfaces</w:t>
      </w:r>
      <w:r w:rsidRPr="00311162">
        <w:rPr>
          <w:rFonts w:ascii="Times New Roman" w:hAnsi="Times New Roman"/>
          <w:lang w:val="en-GB"/>
        </w:rPr>
        <w:t xml:space="preserve"> facing each other increases from bottom to top by approximately 4.8...4.9°C. The difference between the temperatures on the opposite surfaces of two double-chamber windows is almost constant and amounts to 4.4…4.7°C.</w:t>
      </w:r>
    </w:p>
    <w:p w14:paraId="04B77E42" w14:textId="77777777" w:rsidR="00180E85" w:rsidRPr="00311162" w:rsidRDefault="00180E85" w:rsidP="00793326">
      <w:pPr>
        <w:spacing w:after="0" w:line="240" w:lineRule="auto"/>
        <w:ind w:firstLine="284"/>
        <w:jc w:val="both"/>
        <w:rPr>
          <w:rFonts w:ascii="Times New Roman" w:hAnsi="Times New Roman"/>
          <w:sz w:val="24"/>
          <w:szCs w:val="24"/>
          <w:lang w:val="en-GB"/>
        </w:rPr>
      </w:pPr>
    </w:p>
    <w:p w14:paraId="0E73688C" w14:textId="77777777" w:rsidR="00725608" w:rsidRPr="00311162" w:rsidRDefault="001666E6" w:rsidP="00793326">
      <w:pPr>
        <w:spacing w:after="0" w:line="240" w:lineRule="auto"/>
        <w:jc w:val="center"/>
        <w:rPr>
          <w:rFonts w:ascii="Times New Roman" w:hAnsi="Times New Roman"/>
          <w:sz w:val="24"/>
          <w:szCs w:val="24"/>
          <w:lang w:val="en-GB"/>
        </w:rPr>
      </w:pPr>
      <w:r w:rsidRPr="00311162">
        <w:rPr>
          <w:rFonts w:ascii="Times New Roman" w:hAnsi="Times New Roman"/>
          <w:noProof/>
          <w:sz w:val="24"/>
          <w:szCs w:val="24"/>
          <w:lang w:val="en-GB" w:eastAsia="pl-PL"/>
        </w:rPr>
        <w:lastRenderedPageBreak/>
        <w:drawing>
          <wp:inline distT="0" distB="0" distL="0" distR="0" wp14:anchorId="1090C297" wp14:editId="1C85E603">
            <wp:extent cx="2945206" cy="1802257"/>
            <wp:effectExtent l="19050" t="0" r="7544" b="0"/>
            <wp:docPr id="6"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cstate="print"/>
                    <a:srcRect/>
                    <a:stretch>
                      <a:fillRect/>
                    </a:stretch>
                  </pic:blipFill>
                  <pic:spPr bwMode="auto">
                    <a:xfrm>
                      <a:off x="0" y="0"/>
                      <a:ext cx="2951624" cy="1806185"/>
                    </a:xfrm>
                    <a:prstGeom prst="rect">
                      <a:avLst/>
                    </a:prstGeom>
                    <a:noFill/>
                    <a:ln w="9525">
                      <a:noFill/>
                      <a:miter lim="800000"/>
                      <a:headEnd/>
                      <a:tailEnd/>
                    </a:ln>
                  </pic:spPr>
                </pic:pic>
              </a:graphicData>
            </a:graphic>
          </wp:inline>
        </w:drawing>
      </w:r>
    </w:p>
    <w:p w14:paraId="7C7E69AB" w14:textId="77777777" w:rsidR="00725608" w:rsidRPr="00311162" w:rsidRDefault="00725608" w:rsidP="00793326">
      <w:pPr>
        <w:spacing w:after="0" w:line="240" w:lineRule="auto"/>
        <w:jc w:val="center"/>
        <w:rPr>
          <w:rFonts w:ascii="Times New Roman" w:hAnsi="Times New Roman"/>
          <w:sz w:val="20"/>
          <w:szCs w:val="20"/>
          <w:lang w:val="en-GB"/>
        </w:rPr>
      </w:pPr>
      <w:r w:rsidRPr="00311162">
        <w:rPr>
          <w:rFonts w:ascii="Times New Roman" w:hAnsi="Times New Roman"/>
          <w:sz w:val="20"/>
          <w:szCs w:val="20"/>
          <w:lang w:val="en-GB"/>
        </w:rPr>
        <w:t>a)</w:t>
      </w:r>
    </w:p>
    <w:p w14:paraId="18A8C8C6" w14:textId="77777777" w:rsidR="001666E6" w:rsidRPr="00311162" w:rsidRDefault="001666E6" w:rsidP="00793326">
      <w:pPr>
        <w:spacing w:after="0" w:line="240" w:lineRule="auto"/>
        <w:jc w:val="center"/>
        <w:rPr>
          <w:rFonts w:ascii="Times New Roman" w:hAnsi="Times New Roman"/>
          <w:sz w:val="24"/>
          <w:szCs w:val="24"/>
          <w:lang w:val="en-GB"/>
        </w:rPr>
      </w:pPr>
      <w:r w:rsidRPr="00311162">
        <w:rPr>
          <w:rFonts w:ascii="Times New Roman" w:hAnsi="Times New Roman"/>
          <w:noProof/>
          <w:sz w:val="24"/>
          <w:szCs w:val="24"/>
          <w:lang w:val="en-GB" w:eastAsia="pl-PL"/>
        </w:rPr>
        <w:drawing>
          <wp:inline distT="0" distB="0" distL="0" distR="0" wp14:anchorId="57D5BBAF" wp14:editId="3D8E0410">
            <wp:extent cx="2936291" cy="1772694"/>
            <wp:effectExtent l="19050" t="0" r="0" b="0"/>
            <wp:docPr id="7"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cstate="print"/>
                    <a:srcRect/>
                    <a:stretch>
                      <a:fillRect/>
                    </a:stretch>
                  </pic:blipFill>
                  <pic:spPr bwMode="auto">
                    <a:xfrm>
                      <a:off x="0" y="0"/>
                      <a:ext cx="2941917" cy="1776091"/>
                    </a:xfrm>
                    <a:prstGeom prst="rect">
                      <a:avLst/>
                    </a:prstGeom>
                    <a:noFill/>
                    <a:ln w="9525">
                      <a:noFill/>
                      <a:miter lim="800000"/>
                      <a:headEnd/>
                      <a:tailEnd/>
                    </a:ln>
                  </pic:spPr>
                </pic:pic>
              </a:graphicData>
            </a:graphic>
          </wp:inline>
        </w:drawing>
      </w:r>
    </w:p>
    <w:p w14:paraId="1E2B0CF4" w14:textId="664D5734" w:rsidR="00183BE2" w:rsidRPr="00311162" w:rsidRDefault="00183BE2" w:rsidP="00793326">
      <w:pPr>
        <w:spacing w:after="0" w:line="240" w:lineRule="auto"/>
        <w:jc w:val="center"/>
        <w:rPr>
          <w:rFonts w:ascii="Times New Roman" w:hAnsi="Times New Roman"/>
          <w:sz w:val="20"/>
          <w:szCs w:val="20"/>
          <w:lang w:val="en-GB"/>
        </w:rPr>
      </w:pPr>
      <w:r w:rsidRPr="00311162">
        <w:rPr>
          <w:rFonts w:ascii="Times New Roman" w:hAnsi="Times New Roman"/>
          <w:sz w:val="20"/>
          <w:szCs w:val="20"/>
          <w:lang w:val="en-GB"/>
        </w:rPr>
        <w:t>b)</w:t>
      </w:r>
    </w:p>
    <w:p w14:paraId="749CA8E1" w14:textId="239129D0" w:rsidR="00183BE2" w:rsidRPr="00311162" w:rsidRDefault="00183BE2" w:rsidP="00793326">
      <w:pPr>
        <w:pStyle w:val="Rrys"/>
        <w:rPr>
          <w:lang w:val="en-GB"/>
        </w:rPr>
      </w:pPr>
      <w:r w:rsidRPr="00311162">
        <w:rPr>
          <w:b/>
          <w:lang w:val="en-GB"/>
        </w:rPr>
        <w:t>Fig</w:t>
      </w:r>
      <w:r w:rsidR="00725608" w:rsidRPr="00311162">
        <w:rPr>
          <w:b/>
          <w:lang w:val="en-GB"/>
        </w:rPr>
        <w:t>.</w:t>
      </w:r>
      <w:r w:rsidRPr="00311162">
        <w:rPr>
          <w:b/>
          <w:lang w:val="en-GB"/>
        </w:rPr>
        <w:t xml:space="preserve"> 6</w:t>
      </w:r>
      <w:r w:rsidRPr="00311162">
        <w:rPr>
          <w:b/>
          <w:bCs/>
          <w:lang w:val="en-GB"/>
        </w:rPr>
        <w:t>.</w:t>
      </w:r>
      <w:r w:rsidRPr="00311162">
        <w:rPr>
          <w:lang w:val="en-GB"/>
        </w:rPr>
        <w:t xml:space="preserve"> </w:t>
      </w:r>
      <w:r w:rsidR="00AE2D1D" w:rsidRPr="00311162">
        <w:rPr>
          <w:lang w:val="en-GB"/>
        </w:rPr>
        <w:t>T</w:t>
      </w:r>
      <w:r w:rsidRPr="00311162">
        <w:rPr>
          <w:lang w:val="en-GB"/>
        </w:rPr>
        <w:t xml:space="preserve">emperature distributions on the outer (1) and inner (2) surfaces of the outer glass unit and on the </w:t>
      </w:r>
      <w:r w:rsidR="00D52328" w:rsidRPr="00311162">
        <w:rPr>
          <w:lang w:val="en-GB"/>
        </w:rPr>
        <w:t xml:space="preserve">outer </w:t>
      </w:r>
      <w:r w:rsidRPr="00311162">
        <w:rPr>
          <w:lang w:val="en-GB"/>
        </w:rPr>
        <w:t xml:space="preserve">(3) and </w:t>
      </w:r>
      <w:r w:rsidR="00D52328" w:rsidRPr="00311162">
        <w:rPr>
          <w:lang w:val="en-GB"/>
        </w:rPr>
        <w:t xml:space="preserve">inner </w:t>
      </w:r>
      <w:r w:rsidRPr="00311162">
        <w:rPr>
          <w:lang w:val="en-GB"/>
        </w:rPr>
        <w:t xml:space="preserve">(4) surfaces of the inner glass </w:t>
      </w:r>
      <w:r w:rsidR="00AE2D1D" w:rsidRPr="00311162">
        <w:rPr>
          <w:lang w:val="en-GB"/>
        </w:rPr>
        <w:t>unit:</w:t>
      </w:r>
      <w:r w:rsidR="00180E85" w:rsidRPr="00311162">
        <w:rPr>
          <w:lang w:val="en-GB"/>
        </w:rPr>
        <w:t xml:space="preserve"> </w:t>
      </w:r>
      <w:r w:rsidRPr="00311162">
        <w:rPr>
          <w:lang w:val="en-GB"/>
        </w:rPr>
        <w:t>a)</w:t>
      </w:r>
      <w:r w:rsidR="00311162">
        <w:rPr>
          <w:lang w:val="en-GB"/>
        </w:rPr>
        <w:t xml:space="preserve"> – </w:t>
      </w:r>
      <w:r w:rsidRPr="00311162">
        <w:rPr>
          <w:lang w:val="en-GB"/>
        </w:rPr>
        <w:t>Δ</w:t>
      </w:r>
      <w:r w:rsidR="00311162">
        <w:rPr>
          <w:lang w:val="en-GB"/>
        </w:rPr>
        <w:t xml:space="preserve"> </w:t>
      </w:r>
      <w:r w:rsidRPr="00311162">
        <w:rPr>
          <w:lang w:val="en-GB"/>
        </w:rPr>
        <w:t>=</w:t>
      </w:r>
      <w:r w:rsidR="00311162">
        <w:rPr>
          <w:lang w:val="en-GB"/>
        </w:rPr>
        <w:t xml:space="preserve"> </w:t>
      </w:r>
      <w:r w:rsidRPr="00311162">
        <w:rPr>
          <w:lang w:val="en-GB"/>
        </w:rPr>
        <w:t>32 mm</w:t>
      </w:r>
      <w:r w:rsidR="00311162">
        <w:rPr>
          <w:lang w:val="en-GB"/>
        </w:rPr>
        <w:t>,</w:t>
      </w:r>
      <w:r w:rsidRPr="00311162">
        <w:rPr>
          <w:lang w:val="en-GB"/>
        </w:rPr>
        <w:t xml:space="preserve"> b) </w:t>
      </w:r>
      <w:r w:rsidR="00311162">
        <w:rPr>
          <w:lang w:val="en-GB"/>
        </w:rPr>
        <w:t>–</w:t>
      </w:r>
      <w:r w:rsidRPr="00311162">
        <w:rPr>
          <w:lang w:val="en-GB"/>
        </w:rPr>
        <w:t xml:space="preserve"> Δ</w:t>
      </w:r>
      <w:r w:rsidR="00EB52BA">
        <w:rPr>
          <w:lang w:val="en-GB"/>
        </w:rPr>
        <w:t xml:space="preserve"> = </w:t>
      </w:r>
      <w:r w:rsidRPr="00311162">
        <w:rPr>
          <w:lang w:val="en-GB"/>
        </w:rPr>
        <w:t>120 mm</w:t>
      </w:r>
    </w:p>
    <w:p w14:paraId="3907C171" w14:textId="77777777" w:rsidR="00180E85" w:rsidRPr="00311162" w:rsidRDefault="00180E85" w:rsidP="00793326">
      <w:pPr>
        <w:spacing w:after="0" w:line="240" w:lineRule="auto"/>
        <w:ind w:firstLine="284"/>
        <w:jc w:val="both"/>
        <w:rPr>
          <w:rFonts w:ascii="Times New Roman" w:hAnsi="Times New Roman" w:cs="Times New Roman"/>
          <w:sz w:val="24"/>
          <w:szCs w:val="24"/>
          <w:lang w:val="en-GB"/>
        </w:rPr>
      </w:pPr>
    </w:p>
    <w:p w14:paraId="5CF153C7" w14:textId="717B3DB4" w:rsidR="005847E2" w:rsidRPr="00311162" w:rsidRDefault="005847E2" w:rsidP="00793326">
      <w:pPr>
        <w:spacing w:after="0" w:line="240" w:lineRule="auto"/>
        <w:ind w:firstLine="284"/>
        <w:jc w:val="both"/>
        <w:rPr>
          <w:rFonts w:ascii="Times New Roman" w:hAnsi="Times New Roman"/>
          <w:lang w:val="en-GB"/>
        </w:rPr>
      </w:pPr>
      <w:r w:rsidRPr="00311162">
        <w:rPr>
          <w:rFonts w:ascii="Times New Roman" w:hAnsi="Times New Roman"/>
          <w:lang w:val="en-GB"/>
        </w:rPr>
        <w:t xml:space="preserve">The distributions of heat flux over the four surfaces of two double-chamber windows at different distances between them </w:t>
      </w:r>
      <w:r w:rsidR="00AE2D1D" w:rsidRPr="00311162">
        <w:rPr>
          <w:rFonts w:ascii="Times New Roman" w:hAnsi="Times New Roman" w:cs="Times New Roman"/>
          <w:lang w:val="en-GB"/>
        </w:rPr>
        <w:t>Δ</w:t>
      </w:r>
      <w:r w:rsidR="00EB52BA">
        <w:rPr>
          <w:rFonts w:ascii="Times New Roman" w:hAnsi="Times New Roman" w:cs="Times New Roman"/>
          <w:lang w:val="en-GB"/>
        </w:rPr>
        <w:t xml:space="preserve"> = </w:t>
      </w:r>
      <w:r w:rsidR="00AE2D1D" w:rsidRPr="00311162">
        <w:rPr>
          <w:rFonts w:ascii="Times New Roman" w:hAnsi="Times New Roman" w:cs="Times New Roman"/>
          <w:lang w:val="en-GB"/>
        </w:rPr>
        <w:t>32 mm and Δ</w:t>
      </w:r>
      <w:r w:rsidR="00EB52BA">
        <w:rPr>
          <w:rFonts w:ascii="Times New Roman" w:hAnsi="Times New Roman" w:cs="Times New Roman"/>
          <w:lang w:val="en-GB"/>
        </w:rPr>
        <w:t xml:space="preserve"> = </w:t>
      </w:r>
      <w:r w:rsidR="00AE2D1D" w:rsidRPr="00311162">
        <w:rPr>
          <w:rFonts w:ascii="Times New Roman" w:hAnsi="Times New Roman" w:cs="Times New Roman"/>
          <w:lang w:val="en-GB"/>
        </w:rPr>
        <w:t>120 mm</w:t>
      </w:r>
      <w:r w:rsidR="00180E85" w:rsidRPr="00311162">
        <w:rPr>
          <w:rFonts w:ascii="Times New Roman" w:hAnsi="Times New Roman" w:cs="Times New Roman"/>
          <w:lang w:val="en-GB"/>
        </w:rPr>
        <w:t xml:space="preserve"> </w:t>
      </w:r>
      <w:r w:rsidR="00AE2D1D" w:rsidRPr="00311162">
        <w:rPr>
          <w:rFonts w:ascii="Times New Roman" w:hAnsi="Times New Roman"/>
          <w:lang w:val="en-GB"/>
        </w:rPr>
        <w:t xml:space="preserve">are shown </w:t>
      </w:r>
      <w:r w:rsidR="00396838">
        <w:rPr>
          <w:rFonts w:ascii="Times New Roman" w:hAnsi="Times New Roman"/>
          <w:lang w:val="en-GB"/>
        </w:rPr>
        <w:t>i</w:t>
      </w:r>
      <w:r w:rsidR="00AE2D1D" w:rsidRPr="00311162">
        <w:rPr>
          <w:rFonts w:ascii="Times New Roman" w:hAnsi="Times New Roman"/>
          <w:lang w:val="en-GB"/>
        </w:rPr>
        <w:t>n Figure 7</w:t>
      </w:r>
      <w:r w:rsidRPr="00311162">
        <w:rPr>
          <w:rFonts w:ascii="Times New Roman" w:hAnsi="Times New Roman"/>
          <w:lang w:val="en-GB"/>
        </w:rPr>
        <w:t xml:space="preserve">. As can be seen from </w:t>
      </w:r>
      <w:r w:rsidR="00396838">
        <w:rPr>
          <w:rFonts w:ascii="Times New Roman" w:hAnsi="Times New Roman"/>
          <w:lang w:val="en-GB"/>
        </w:rPr>
        <w:t>comparing</w:t>
      </w:r>
      <w:r w:rsidRPr="00311162">
        <w:rPr>
          <w:rFonts w:ascii="Times New Roman" w:hAnsi="Times New Roman"/>
          <w:lang w:val="en-GB"/>
        </w:rPr>
        <w:t xml:space="preserve"> these results, the nature of the </w:t>
      </w:r>
      <w:r w:rsidR="00396838">
        <w:rPr>
          <w:rFonts w:ascii="Times New Roman" w:hAnsi="Times New Roman"/>
          <w:lang w:val="en-GB"/>
        </w:rPr>
        <w:t>heat flux distribution</w:t>
      </w:r>
      <w:r w:rsidRPr="00311162">
        <w:rPr>
          <w:rFonts w:ascii="Times New Roman" w:hAnsi="Times New Roman"/>
          <w:lang w:val="en-GB"/>
        </w:rPr>
        <w:t xml:space="preserve"> over surfaces and the values of these heat flux themselves do not depend significantly on the distance between the double-chamber windows.</w:t>
      </w:r>
    </w:p>
    <w:p w14:paraId="3127F167" w14:textId="77777777" w:rsidR="001666E6" w:rsidRPr="00311162" w:rsidRDefault="001666E6" w:rsidP="00793326">
      <w:pPr>
        <w:spacing w:after="0" w:line="240" w:lineRule="auto"/>
        <w:ind w:firstLine="284"/>
        <w:jc w:val="both"/>
        <w:rPr>
          <w:rFonts w:ascii="Times New Roman" w:hAnsi="Times New Roman"/>
          <w:sz w:val="24"/>
          <w:szCs w:val="24"/>
          <w:lang w:val="en-GB"/>
        </w:rPr>
      </w:pPr>
    </w:p>
    <w:p w14:paraId="6464DCC6" w14:textId="77777777" w:rsidR="00725608" w:rsidRPr="00311162" w:rsidRDefault="001666E6" w:rsidP="00793326">
      <w:pPr>
        <w:spacing w:after="0" w:line="240" w:lineRule="auto"/>
        <w:jc w:val="center"/>
        <w:rPr>
          <w:rFonts w:ascii="Times New Roman" w:hAnsi="Times New Roman"/>
          <w:sz w:val="24"/>
          <w:szCs w:val="24"/>
          <w:lang w:val="en-GB"/>
        </w:rPr>
      </w:pPr>
      <w:r w:rsidRPr="00311162">
        <w:rPr>
          <w:rFonts w:ascii="Times New Roman" w:hAnsi="Times New Roman"/>
          <w:noProof/>
          <w:sz w:val="24"/>
          <w:szCs w:val="24"/>
          <w:lang w:val="en-GB" w:eastAsia="pl-PL"/>
        </w:rPr>
        <w:drawing>
          <wp:inline distT="0" distB="0" distL="0" distR="0" wp14:anchorId="0C3EAB57" wp14:editId="5B3FCDB2">
            <wp:extent cx="2925190" cy="1587399"/>
            <wp:effectExtent l="19050" t="0" r="851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7" cstate="print"/>
                    <a:srcRect/>
                    <a:stretch>
                      <a:fillRect/>
                    </a:stretch>
                  </pic:blipFill>
                  <pic:spPr bwMode="auto">
                    <a:xfrm>
                      <a:off x="0" y="0"/>
                      <a:ext cx="2932802" cy="1591530"/>
                    </a:xfrm>
                    <a:prstGeom prst="rect">
                      <a:avLst/>
                    </a:prstGeom>
                    <a:noFill/>
                    <a:ln w="9525">
                      <a:noFill/>
                      <a:miter lim="800000"/>
                      <a:headEnd/>
                      <a:tailEnd/>
                    </a:ln>
                  </pic:spPr>
                </pic:pic>
              </a:graphicData>
            </a:graphic>
          </wp:inline>
        </w:drawing>
      </w:r>
    </w:p>
    <w:p w14:paraId="0C768867" w14:textId="77777777" w:rsidR="00725608" w:rsidRPr="00311162" w:rsidRDefault="00725608" w:rsidP="00793326">
      <w:pPr>
        <w:spacing w:after="0" w:line="240" w:lineRule="auto"/>
        <w:jc w:val="center"/>
        <w:rPr>
          <w:rFonts w:ascii="Times New Roman" w:hAnsi="Times New Roman"/>
          <w:sz w:val="20"/>
          <w:szCs w:val="20"/>
          <w:lang w:val="en-GB"/>
        </w:rPr>
      </w:pPr>
      <w:r w:rsidRPr="00311162">
        <w:rPr>
          <w:rFonts w:ascii="Times New Roman" w:hAnsi="Times New Roman"/>
          <w:sz w:val="20"/>
          <w:szCs w:val="20"/>
          <w:lang w:val="en-GB"/>
        </w:rPr>
        <w:t>a)</w:t>
      </w:r>
    </w:p>
    <w:p w14:paraId="3A5B7D2F" w14:textId="77777777" w:rsidR="001666E6" w:rsidRPr="00311162" w:rsidRDefault="001666E6" w:rsidP="00793326">
      <w:pPr>
        <w:spacing w:after="0" w:line="240" w:lineRule="auto"/>
        <w:jc w:val="center"/>
        <w:rPr>
          <w:rFonts w:ascii="Times New Roman" w:hAnsi="Times New Roman"/>
          <w:sz w:val="24"/>
          <w:szCs w:val="24"/>
          <w:lang w:val="en-GB"/>
        </w:rPr>
      </w:pPr>
      <w:r w:rsidRPr="00311162">
        <w:rPr>
          <w:rFonts w:ascii="Times New Roman" w:hAnsi="Times New Roman"/>
          <w:noProof/>
          <w:sz w:val="24"/>
          <w:szCs w:val="24"/>
          <w:lang w:val="en-GB" w:eastAsia="pl-PL"/>
        </w:rPr>
        <w:drawing>
          <wp:inline distT="0" distB="0" distL="0" distR="0" wp14:anchorId="39C2FC22" wp14:editId="084F6F5C">
            <wp:extent cx="2928035" cy="1617801"/>
            <wp:effectExtent l="19050" t="0" r="566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8" cstate="print"/>
                    <a:srcRect/>
                    <a:stretch>
                      <a:fillRect/>
                    </a:stretch>
                  </pic:blipFill>
                  <pic:spPr bwMode="auto">
                    <a:xfrm>
                      <a:off x="0" y="0"/>
                      <a:ext cx="2931870" cy="1619920"/>
                    </a:xfrm>
                    <a:prstGeom prst="rect">
                      <a:avLst/>
                    </a:prstGeom>
                    <a:noFill/>
                    <a:ln w="9525">
                      <a:noFill/>
                      <a:miter lim="800000"/>
                      <a:headEnd/>
                      <a:tailEnd/>
                    </a:ln>
                  </pic:spPr>
                </pic:pic>
              </a:graphicData>
            </a:graphic>
          </wp:inline>
        </w:drawing>
      </w:r>
    </w:p>
    <w:p w14:paraId="62DE3C87" w14:textId="3F2B364E" w:rsidR="00AE2D1D" w:rsidRPr="00311162" w:rsidRDefault="00AE2D1D" w:rsidP="00793326">
      <w:pPr>
        <w:spacing w:after="0" w:line="240" w:lineRule="auto"/>
        <w:jc w:val="center"/>
        <w:rPr>
          <w:rFonts w:ascii="Times New Roman" w:hAnsi="Times New Roman"/>
          <w:sz w:val="20"/>
          <w:szCs w:val="20"/>
          <w:lang w:val="en-GB"/>
        </w:rPr>
      </w:pPr>
      <w:r w:rsidRPr="00311162">
        <w:rPr>
          <w:rFonts w:ascii="Times New Roman" w:hAnsi="Times New Roman"/>
          <w:sz w:val="20"/>
          <w:szCs w:val="20"/>
          <w:lang w:val="en-GB"/>
        </w:rPr>
        <w:t>b)</w:t>
      </w:r>
    </w:p>
    <w:p w14:paraId="02C4F9B0" w14:textId="55BF33E6" w:rsidR="00AE2D1D" w:rsidRPr="00311162" w:rsidRDefault="00AE2D1D" w:rsidP="00793326">
      <w:pPr>
        <w:pStyle w:val="Rrys"/>
        <w:rPr>
          <w:lang w:val="en-GB"/>
        </w:rPr>
      </w:pPr>
      <w:r w:rsidRPr="00311162">
        <w:rPr>
          <w:b/>
          <w:lang w:val="en-GB"/>
        </w:rPr>
        <w:t>Fig</w:t>
      </w:r>
      <w:r w:rsidR="00725608" w:rsidRPr="00311162">
        <w:rPr>
          <w:b/>
          <w:lang w:val="en-GB"/>
        </w:rPr>
        <w:t>.</w:t>
      </w:r>
      <w:r w:rsidRPr="00311162">
        <w:rPr>
          <w:b/>
          <w:lang w:val="en-GB"/>
        </w:rPr>
        <w:t xml:space="preserve"> 7.</w:t>
      </w:r>
      <w:r w:rsidRPr="00311162">
        <w:rPr>
          <w:lang w:val="en-GB"/>
        </w:rPr>
        <w:t xml:space="preserve"> Distributions of heat flux on the outer (1) and inner (2) surfaces of the outer glass unit and on the inner (3) and outer (4) surfaces of the inner glass unit </w:t>
      </w:r>
      <w:r w:rsidR="00180E85" w:rsidRPr="00311162">
        <w:rPr>
          <w:lang w:val="en-GB"/>
        </w:rPr>
        <w:t xml:space="preserve">a) </w:t>
      </w:r>
      <w:r w:rsidR="006F5D69">
        <w:rPr>
          <w:lang w:val="en-GB"/>
        </w:rPr>
        <w:t xml:space="preserve">– </w:t>
      </w:r>
      <w:r w:rsidRPr="00311162">
        <w:rPr>
          <w:lang w:val="en-GB"/>
        </w:rPr>
        <w:t>Δ</w:t>
      </w:r>
      <w:r w:rsidR="00311162">
        <w:rPr>
          <w:lang w:val="en-GB"/>
        </w:rPr>
        <w:t xml:space="preserve"> </w:t>
      </w:r>
      <w:r w:rsidR="00180E85" w:rsidRPr="00311162">
        <w:rPr>
          <w:lang w:val="en-GB"/>
        </w:rPr>
        <w:t>=</w:t>
      </w:r>
      <w:r w:rsidR="00311162">
        <w:rPr>
          <w:lang w:val="en-GB"/>
        </w:rPr>
        <w:t xml:space="preserve"> </w:t>
      </w:r>
      <w:r w:rsidR="00180E85" w:rsidRPr="00311162">
        <w:rPr>
          <w:lang w:val="en-GB"/>
        </w:rPr>
        <w:t>32 mm</w:t>
      </w:r>
      <w:r w:rsidR="00311162">
        <w:rPr>
          <w:lang w:val="en-GB"/>
        </w:rPr>
        <w:t>,</w:t>
      </w:r>
      <w:r w:rsidR="00180E85" w:rsidRPr="00311162">
        <w:rPr>
          <w:lang w:val="en-GB"/>
        </w:rPr>
        <w:t xml:space="preserve"> b) </w:t>
      </w:r>
      <w:r w:rsidR="006F5D69">
        <w:rPr>
          <w:lang w:val="en-GB"/>
        </w:rPr>
        <w:t xml:space="preserve">– </w:t>
      </w:r>
      <w:r w:rsidRPr="00311162">
        <w:rPr>
          <w:lang w:val="en-GB"/>
        </w:rPr>
        <w:t>Δ</w:t>
      </w:r>
      <w:r w:rsidR="00311162">
        <w:rPr>
          <w:lang w:val="en-GB"/>
        </w:rPr>
        <w:t xml:space="preserve"> </w:t>
      </w:r>
      <w:r w:rsidRPr="00311162">
        <w:rPr>
          <w:lang w:val="en-GB"/>
        </w:rPr>
        <w:t>=</w:t>
      </w:r>
      <w:r w:rsidR="00311162">
        <w:rPr>
          <w:lang w:val="en-GB"/>
        </w:rPr>
        <w:t xml:space="preserve"> </w:t>
      </w:r>
      <w:r w:rsidRPr="00311162">
        <w:rPr>
          <w:lang w:val="en-GB"/>
        </w:rPr>
        <w:t>120 mm</w:t>
      </w:r>
    </w:p>
    <w:p w14:paraId="2418E222" w14:textId="6E860776" w:rsidR="00AE2D1D" w:rsidRPr="00311162" w:rsidRDefault="00AE2D1D" w:rsidP="00793326">
      <w:pPr>
        <w:spacing w:after="0" w:line="240" w:lineRule="auto"/>
        <w:ind w:firstLine="284"/>
        <w:jc w:val="both"/>
        <w:rPr>
          <w:rFonts w:ascii="Times New Roman" w:hAnsi="Times New Roman"/>
          <w:lang w:val="en-GB"/>
        </w:rPr>
      </w:pPr>
      <w:r w:rsidRPr="00311162">
        <w:rPr>
          <w:rFonts w:ascii="Times New Roman" w:hAnsi="Times New Roman"/>
          <w:lang w:val="en-GB"/>
        </w:rPr>
        <w:lastRenderedPageBreak/>
        <w:t xml:space="preserve">In the case </w:t>
      </w:r>
      <w:r w:rsidR="00396838">
        <w:rPr>
          <w:rFonts w:ascii="Times New Roman" w:hAnsi="Times New Roman"/>
          <w:lang w:val="en-GB"/>
        </w:rPr>
        <w:t xml:space="preserve">of </w:t>
      </w:r>
      <w:r w:rsidRPr="00311162">
        <w:rPr>
          <w:rFonts w:ascii="Times New Roman" w:hAnsi="Times New Roman"/>
          <w:lang w:val="en-GB"/>
        </w:rPr>
        <w:t>the system of two double-chamber windows on the surfaces of the</w:t>
      </w:r>
      <w:r w:rsidR="007C7DE4" w:rsidRPr="00311162">
        <w:rPr>
          <w:rFonts w:ascii="Times New Roman" w:hAnsi="Times New Roman"/>
          <w:lang w:val="en-GB"/>
        </w:rPr>
        <w:t xml:space="preserve"> outer glass unit, the heat flux</w:t>
      </w:r>
      <w:r w:rsidRPr="00311162">
        <w:rPr>
          <w:rFonts w:ascii="Times New Roman" w:hAnsi="Times New Roman"/>
          <w:lang w:val="en-GB"/>
        </w:rPr>
        <w:t xml:space="preserve"> is minimal in the lower part of the glass unit. Its value increases from bottom to top and reaches a</w:t>
      </w:r>
      <w:r w:rsidR="001D1703">
        <w:rPr>
          <w:rFonts w:ascii="Times New Roman" w:hAnsi="Times New Roman"/>
          <w:lang w:val="en-GB"/>
        </w:rPr>
        <w:t> </w:t>
      </w:r>
      <w:r w:rsidRPr="00311162">
        <w:rPr>
          <w:rFonts w:ascii="Times New Roman" w:hAnsi="Times New Roman"/>
          <w:lang w:val="en-GB"/>
        </w:rPr>
        <w:t>maximum in the upper part of the glass unit. On the surfaces of the internal glass unit, the nature of the change in heat flux is the opposite. Its value is maximum in the lower part of the internal glass unit. With height, the heat flux decreases and reaches a minimum in the upper part of the surface.</w:t>
      </w:r>
    </w:p>
    <w:p w14:paraId="69A7FA21" w14:textId="70EE1B33" w:rsidR="00063AAC" w:rsidRPr="00311162" w:rsidRDefault="00063AAC" w:rsidP="00793326">
      <w:pPr>
        <w:suppressAutoHyphens/>
        <w:spacing w:after="0" w:line="240" w:lineRule="auto"/>
        <w:ind w:firstLine="284"/>
        <w:jc w:val="both"/>
        <w:rPr>
          <w:rFonts w:ascii="Times New Roman" w:hAnsi="Times New Roman"/>
          <w:lang w:val="en-GB"/>
        </w:rPr>
      </w:pPr>
      <w:r w:rsidRPr="00311162">
        <w:rPr>
          <w:rFonts w:ascii="Times New Roman" w:hAnsi="Times New Roman"/>
          <w:lang w:val="en-GB"/>
        </w:rPr>
        <w:t xml:space="preserve">The dependences of the </w:t>
      </w:r>
      <w:r w:rsidR="00043B23" w:rsidRPr="00311162">
        <w:rPr>
          <w:rFonts w:ascii="Times New Roman" w:hAnsi="Times New Roman"/>
          <w:lang w:val="en-GB"/>
        </w:rPr>
        <w:t xml:space="preserve">radiation and </w:t>
      </w:r>
      <w:r w:rsidRPr="00311162">
        <w:rPr>
          <w:rFonts w:ascii="Times New Roman" w:hAnsi="Times New Roman"/>
          <w:lang w:val="en-GB"/>
        </w:rPr>
        <w:t>convective-conductive heat fluxes on the distance between the double-chamber windows in each chamber of the external and internal windows and in the space be</w:t>
      </w:r>
      <w:r w:rsidR="000C50FF" w:rsidRPr="00311162">
        <w:rPr>
          <w:rFonts w:ascii="Times New Roman" w:hAnsi="Times New Roman"/>
          <w:lang w:val="en-GB"/>
        </w:rPr>
        <w:t xml:space="preserve">tween them are shown </w:t>
      </w:r>
      <w:r w:rsidR="00396838">
        <w:rPr>
          <w:rFonts w:ascii="Times New Roman" w:hAnsi="Times New Roman"/>
          <w:lang w:val="en-GB"/>
        </w:rPr>
        <w:t>i</w:t>
      </w:r>
      <w:r w:rsidR="000C50FF" w:rsidRPr="00311162">
        <w:rPr>
          <w:rFonts w:ascii="Times New Roman" w:hAnsi="Times New Roman"/>
          <w:lang w:val="en-GB"/>
        </w:rPr>
        <w:t>n</w:t>
      </w:r>
      <w:r w:rsidR="007C7DE4" w:rsidRPr="00311162">
        <w:rPr>
          <w:rFonts w:ascii="Times New Roman" w:hAnsi="Times New Roman"/>
          <w:lang w:val="en-GB"/>
        </w:rPr>
        <w:t xml:space="preserve"> </w:t>
      </w:r>
      <w:r w:rsidR="000C50FF" w:rsidRPr="00311162">
        <w:rPr>
          <w:rFonts w:ascii="Times New Roman" w:hAnsi="Times New Roman"/>
          <w:lang w:val="en-GB"/>
        </w:rPr>
        <w:t>Figure 8. F</w:t>
      </w:r>
      <w:r w:rsidR="00396838">
        <w:rPr>
          <w:rFonts w:ascii="Times New Roman" w:hAnsi="Times New Roman"/>
          <w:lang w:val="en-GB"/>
        </w:rPr>
        <w:t>igure 8a shows</w:t>
      </w:r>
      <w:r w:rsidR="00043B23" w:rsidRPr="00311162">
        <w:rPr>
          <w:rFonts w:ascii="Times New Roman" w:hAnsi="Times New Roman"/>
          <w:lang w:val="en-GB"/>
        </w:rPr>
        <w:t xml:space="preserve"> that the highest radiation</w:t>
      </w:r>
      <w:r w:rsidRPr="00311162">
        <w:rPr>
          <w:rFonts w:ascii="Times New Roman" w:hAnsi="Times New Roman"/>
          <w:lang w:val="en-GB"/>
        </w:rPr>
        <w:t xml:space="preserve"> heat flux occurs in the inner chamber of the internal double-chamber window. The m</w:t>
      </w:r>
      <w:r w:rsidR="00043B23" w:rsidRPr="00311162">
        <w:rPr>
          <w:rFonts w:ascii="Times New Roman" w:hAnsi="Times New Roman"/>
          <w:lang w:val="en-GB"/>
        </w:rPr>
        <w:t>inimum radiation</w:t>
      </w:r>
      <w:r w:rsidRPr="00311162">
        <w:rPr>
          <w:rFonts w:ascii="Times New Roman" w:hAnsi="Times New Roman"/>
          <w:lang w:val="en-GB"/>
        </w:rPr>
        <w:t xml:space="preserve"> heat flux is in the outer chamber of the external double-chambe</w:t>
      </w:r>
      <w:r w:rsidR="00043B23" w:rsidRPr="00311162">
        <w:rPr>
          <w:rFonts w:ascii="Times New Roman" w:hAnsi="Times New Roman"/>
          <w:lang w:val="en-GB"/>
        </w:rPr>
        <w:t>r window. The greatest radiation</w:t>
      </w:r>
      <w:r w:rsidRPr="00311162">
        <w:rPr>
          <w:rFonts w:ascii="Times New Roman" w:hAnsi="Times New Roman"/>
          <w:lang w:val="en-GB"/>
        </w:rPr>
        <w:t xml:space="preserve"> heat flux occurs in the gap between the windows. The power of radiation fluxes decreases with increasing distance between windows.</w:t>
      </w:r>
    </w:p>
    <w:p w14:paraId="6C33C4A3" w14:textId="77777777" w:rsidR="001666E6" w:rsidRPr="00311162" w:rsidRDefault="001666E6" w:rsidP="00793326">
      <w:pPr>
        <w:suppressAutoHyphens/>
        <w:spacing w:after="0" w:line="240" w:lineRule="auto"/>
        <w:ind w:firstLine="284"/>
        <w:jc w:val="both"/>
        <w:rPr>
          <w:rFonts w:ascii="Times New Roman" w:hAnsi="Times New Roman"/>
          <w:lang w:val="en-GB"/>
        </w:rPr>
      </w:pPr>
    </w:p>
    <w:p w14:paraId="190B9CB3" w14:textId="77777777" w:rsidR="00725608" w:rsidRPr="00311162" w:rsidRDefault="001666E6" w:rsidP="00793326">
      <w:pPr>
        <w:suppressAutoHyphens/>
        <w:spacing w:after="0" w:line="240" w:lineRule="auto"/>
        <w:jc w:val="center"/>
        <w:rPr>
          <w:rFonts w:ascii="Times New Roman" w:hAnsi="Times New Roman"/>
          <w:sz w:val="24"/>
          <w:szCs w:val="24"/>
          <w:lang w:val="en-GB"/>
        </w:rPr>
      </w:pPr>
      <w:r w:rsidRPr="00311162">
        <w:rPr>
          <w:rFonts w:ascii="Times New Roman" w:hAnsi="Times New Roman"/>
          <w:noProof/>
          <w:sz w:val="24"/>
          <w:szCs w:val="24"/>
          <w:lang w:val="en-GB" w:eastAsia="pl-PL"/>
        </w:rPr>
        <w:drawing>
          <wp:inline distT="0" distB="0" distL="0" distR="0" wp14:anchorId="6A6FC914" wp14:editId="5D81E7FE">
            <wp:extent cx="2936290" cy="1655389"/>
            <wp:effectExtent l="19050" t="0" r="0" b="0"/>
            <wp:docPr id="8"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9" cstate="print"/>
                    <a:srcRect/>
                    <a:stretch>
                      <a:fillRect/>
                    </a:stretch>
                  </pic:blipFill>
                  <pic:spPr bwMode="auto">
                    <a:xfrm>
                      <a:off x="0" y="0"/>
                      <a:ext cx="2943213" cy="1659292"/>
                    </a:xfrm>
                    <a:prstGeom prst="rect">
                      <a:avLst/>
                    </a:prstGeom>
                    <a:noFill/>
                    <a:ln w="9525">
                      <a:noFill/>
                      <a:miter lim="800000"/>
                      <a:headEnd/>
                      <a:tailEnd/>
                    </a:ln>
                  </pic:spPr>
                </pic:pic>
              </a:graphicData>
            </a:graphic>
          </wp:inline>
        </w:drawing>
      </w:r>
    </w:p>
    <w:p w14:paraId="6D873FB0" w14:textId="77777777" w:rsidR="00725608" w:rsidRPr="00311162" w:rsidRDefault="00725608" w:rsidP="00793326">
      <w:pPr>
        <w:suppressAutoHyphens/>
        <w:spacing w:after="0" w:line="240" w:lineRule="auto"/>
        <w:jc w:val="center"/>
        <w:rPr>
          <w:rFonts w:ascii="Times New Roman" w:hAnsi="Times New Roman"/>
          <w:sz w:val="20"/>
          <w:szCs w:val="20"/>
          <w:lang w:val="en-GB"/>
        </w:rPr>
      </w:pPr>
      <w:r w:rsidRPr="00311162">
        <w:rPr>
          <w:rFonts w:ascii="Times New Roman" w:hAnsi="Times New Roman"/>
          <w:sz w:val="20"/>
          <w:szCs w:val="20"/>
          <w:lang w:val="en-GB"/>
        </w:rPr>
        <w:t>a)</w:t>
      </w:r>
    </w:p>
    <w:p w14:paraId="78A339C5" w14:textId="77777777" w:rsidR="001666E6" w:rsidRPr="00311162" w:rsidRDefault="00E945A5" w:rsidP="00793326">
      <w:pPr>
        <w:suppressAutoHyphens/>
        <w:spacing w:after="0" w:line="240" w:lineRule="auto"/>
        <w:jc w:val="center"/>
        <w:rPr>
          <w:rFonts w:ascii="Times New Roman" w:hAnsi="Times New Roman"/>
          <w:sz w:val="24"/>
          <w:szCs w:val="24"/>
          <w:lang w:val="en-GB"/>
        </w:rPr>
      </w:pPr>
      <w:r w:rsidRPr="00311162">
        <w:rPr>
          <w:rFonts w:ascii="Times New Roman" w:hAnsi="Times New Roman"/>
          <w:noProof/>
          <w:sz w:val="24"/>
          <w:szCs w:val="24"/>
          <w:lang w:val="en-GB" w:eastAsia="pl-PL"/>
        </w:rPr>
        <w:drawing>
          <wp:inline distT="0" distB="0" distL="0" distR="0" wp14:anchorId="5BADF268" wp14:editId="3B3978A4">
            <wp:extent cx="2892399" cy="1610027"/>
            <wp:effectExtent l="19050" t="0" r="3201"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0" cstate="print"/>
                    <a:srcRect/>
                    <a:stretch>
                      <a:fillRect/>
                    </a:stretch>
                  </pic:blipFill>
                  <pic:spPr bwMode="auto">
                    <a:xfrm>
                      <a:off x="0" y="0"/>
                      <a:ext cx="2893032" cy="1610379"/>
                    </a:xfrm>
                    <a:prstGeom prst="rect">
                      <a:avLst/>
                    </a:prstGeom>
                    <a:noFill/>
                    <a:ln w="9525">
                      <a:noFill/>
                      <a:miter lim="800000"/>
                      <a:headEnd/>
                      <a:tailEnd/>
                    </a:ln>
                  </pic:spPr>
                </pic:pic>
              </a:graphicData>
            </a:graphic>
          </wp:inline>
        </w:drawing>
      </w:r>
    </w:p>
    <w:p w14:paraId="28EC3E11" w14:textId="4C710109" w:rsidR="001666E6" w:rsidRPr="00311162" w:rsidRDefault="00E945A5" w:rsidP="00793326">
      <w:pPr>
        <w:suppressAutoHyphens/>
        <w:spacing w:after="0" w:line="240" w:lineRule="auto"/>
        <w:jc w:val="center"/>
        <w:rPr>
          <w:rFonts w:ascii="Times New Roman" w:hAnsi="Times New Roman"/>
          <w:sz w:val="20"/>
          <w:szCs w:val="20"/>
          <w:lang w:val="en-GB"/>
        </w:rPr>
      </w:pPr>
      <w:r w:rsidRPr="00311162">
        <w:rPr>
          <w:rFonts w:ascii="Times New Roman" w:hAnsi="Times New Roman"/>
          <w:sz w:val="20"/>
          <w:szCs w:val="20"/>
          <w:lang w:val="en-GB"/>
        </w:rPr>
        <w:t>b)</w:t>
      </w:r>
    </w:p>
    <w:p w14:paraId="0A15E3A0" w14:textId="26418792" w:rsidR="000C50FF" w:rsidRPr="00311162" w:rsidRDefault="000A2199" w:rsidP="00DD1A92">
      <w:pPr>
        <w:pStyle w:val="Rrys"/>
      </w:pPr>
      <w:r w:rsidRPr="00311162">
        <w:rPr>
          <w:b/>
        </w:rPr>
        <w:t>Fig</w:t>
      </w:r>
      <w:r w:rsidR="00725608" w:rsidRPr="00311162">
        <w:rPr>
          <w:b/>
        </w:rPr>
        <w:t>.</w:t>
      </w:r>
      <w:r w:rsidR="00793326" w:rsidRPr="00311162">
        <w:rPr>
          <w:b/>
        </w:rPr>
        <w:t xml:space="preserve"> </w:t>
      </w:r>
      <w:r w:rsidRPr="00311162">
        <w:rPr>
          <w:b/>
        </w:rPr>
        <w:t>8.</w:t>
      </w:r>
      <w:r w:rsidRPr="00311162">
        <w:t xml:space="preserve"> Dependences of the radiation (a) and convective-conductive (b) heat fluxes in the chambers of the system of two double-chamber windows on the distance between the double-chamber windows</w:t>
      </w:r>
    </w:p>
    <w:p w14:paraId="04CA359D" w14:textId="77777777" w:rsidR="00081435" w:rsidRPr="00311162" w:rsidRDefault="00081435" w:rsidP="00793326">
      <w:pPr>
        <w:suppressAutoHyphens/>
        <w:spacing w:after="0" w:line="240" w:lineRule="auto"/>
        <w:ind w:firstLine="284"/>
        <w:jc w:val="both"/>
        <w:rPr>
          <w:rFonts w:ascii="Times New Roman" w:hAnsi="Times New Roman"/>
          <w:sz w:val="24"/>
          <w:szCs w:val="24"/>
          <w:lang w:val="en-GB"/>
        </w:rPr>
      </w:pPr>
    </w:p>
    <w:p w14:paraId="5C777C42" w14:textId="198B49AF" w:rsidR="00063AAC" w:rsidRPr="00311162" w:rsidRDefault="00063AAC" w:rsidP="00793326">
      <w:pPr>
        <w:suppressAutoHyphens/>
        <w:spacing w:after="0" w:line="240" w:lineRule="auto"/>
        <w:ind w:firstLine="284"/>
        <w:jc w:val="both"/>
        <w:rPr>
          <w:rFonts w:ascii="Times New Roman" w:hAnsi="Times New Roman"/>
          <w:lang w:val="en-GB"/>
        </w:rPr>
      </w:pPr>
      <w:r w:rsidRPr="00311162">
        <w:rPr>
          <w:rFonts w:ascii="Times New Roman" w:hAnsi="Times New Roman"/>
          <w:lang w:val="en-GB"/>
        </w:rPr>
        <w:t>The smallest convective heat flux occurs in the inner chamber of the glass unit</w:t>
      </w:r>
      <w:r w:rsidR="00E945A5" w:rsidRPr="00311162">
        <w:rPr>
          <w:rFonts w:ascii="Times New Roman" w:hAnsi="Times New Roman"/>
          <w:lang w:val="en-GB"/>
        </w:rPr>
        <w:t xml:space="preserve"> (Figure 8b)</w:t>
      </w:r>
      <w:r w:rsidRPr="00311162">
        <w:rPr>
          <w:rFonts w:ascii="Times New Roman" w:hAnsi="Times New Roman"/>
          <w:lang w:val="en-GB"/>
        </w:rPr>
        <w:t xml:space="preserve">. </w:t>
      </w:r>
      <w:r w:rsidR="00081435" w:rsidRPr="00311162">
        <w:rPr>
          <w:rFonts w:ascii="Times New Roman" w:hAnsi="Times New Roman"/>
          <w:lang w:val="en-GB"/>
        </w:rPr>
        <w:t>The maximum convective heat flux</w:t>
      </w:r>
      <w:r w:rsidRPr="00311162">
        <w:rPr>
          <w:rFonts w:ascii="Times New Roman" w:hAnsi="Times New Roman"/>
          <w:lang w:val="en-GB"/>
        </w:rPr>
        <w:t xml:space="preserve"> is in the outer chamber of the outer double-chamber window. The smallest convective h</w:t>
      </w:r>
      <w:r w:rsidR="00081435" w:rsidRPr="00311162">
        <w:rPr>
          <w:rFonts w:ascii="Times New Roman" w:hAnsi="Times New Roman"/>
          <w:lang w:val="en-GB"/>
        </w:rPr>
        <w:t>eat flux</w:t>
      </w:r>
      <w:r w:rsidRPr="00311162">
        <w:rPr>
          <w:rFonts w:ascii="Times New Roman" w:hAnsi="Times New Roman"/>
          <w:lang w:val="en-GB"/>
        </w:rPr>
        <w:t xml:space="preserve"> occurs in the gap between the windows. At the same time, the power of convective fluxes in the chambers of double-chamber windows decreases with increasing distance between the windows. The exception is the dependence of the convective heat flux in the gap between the windows, where its value increases with increasing distance between the windows.</w:t>
      </w:r>
    </w:p>
    <w:p w14:paraId="6EE6E0F7" w14:textId="74ACEC45" w:rsidR="00203F71" w:rsidRPr="00311162" w:rsidRDefault="00203F71" w:rsidP="00793326">
      <w:pPr>
        <w:suppressAutoHyphens/>
        <w:spacing w:after="0" w:line="240" w:lineRule="auto"/>
        <w:ind w:firstLine="284"/>
        <w:jc w:val="both"/>
        <w:rPr>
          <w:rFonts w:ascii="Times New Roman" w:hAnsi="Times New Roman"/>
          <w:lang w:val="en-GB"/>
        </w:rPr>
      </w:pPr>
      <w:r w:rsidRPr="00311162">
        <w:rPr>
          <w:rFonts w:ascii="Times New Roman" w:hAnsi="Times New Roman"/>
          <w:lang w:val="en-GB"/>
        </w:rPr>
        <w:t xml:space="preserve">Consequently, in the gap between the windows, as the distance between the </w:t>
      </w:r>
      <w:r w:rsidR="00F34FC1" w:rsidRPr="00311162">
        <w:rPr>
          <w:rFonts w:ascii="Times New Roman" w:hAnsi="Times New Roman"/>
          <w:lang w:val="en-GB"/>
        </w:rPr>
        <w:t>windows increases, the radiation</w:t>
      </w:r>
      <w:r w:rsidRPr="00311162">
        <w:rPr>
          <w:rFonts w:ascii="Times New Roman" w:hAnsi="Times New Roman"/>
          <w:lang w:val="en-GB"/>
        </w:rPr>
        <w:t xml:space="preserve"> heat flux decreases, and the convective heat flux increases. </w:t>
      </w:r>
      <w:r w:rsidR="00396838">
        <w:rPr>
          <w:rFonts w:ascii="Times New Roman" w:hAnsi="Times New Roman"/>
          <w:lang w:val="en-GB"/>
        </w:rPr>
        <w:t>However,</w:t>
      </w:r>
      <w:r w:rsidRPr="00311162">
        <w:rPr>
          <w:rFonts w:ascii="Times New Roman" w:hAnsi="Times New Roman"/>
          <w:lang w:val="en-GB"/>
        </w:rPr>
        <w:t xml:space="preserve"> the total heat flux decreases very slightly with increasing distance between the windows</w:t>
      </w:r>
      <w:r w:rsidR="004248C8" w:rsidRPr="00311162">
        <w:rPr>
          <w:rFonts w:ascii="Times New Roman" w:hAnsi="Times New Roman"/>
          <w:lang w:val="en-GB"/>
        </w:rPr>
        <w:t xml:space="preserve"> (Figure 9a)</w:t>
      </w:r>
      <w:r w:rsidRPr="00311162">
        <w:rPr>
          <w:rFonts w:ascii="Times New Roman" w:hAnsi="Times New Roman"/>
          <w:lang w:val="en-GB"/>
        </w:rPr>
        <w:t>. When the distance increases from 32</w:t>
      </w:r>
      <w:r w:rsidR="001D1703">
        <w:rPr>
          <w:rFonts w:ascii="Times New Roman" w:hAnsi="Times New Roman"/>
          <w:lang w:val="en-GB"/>
        </w:rPr>
        <w:t> </w:t>
      </w:r>
      <w:r w:rsidRPr="00311162">
        <w:rPr>
          <w:rFonts w:ascii="Times New Roman" w:hAnsi="Times New Roman"/>
          <w:lang w:val="en-GB"/>
        </w:rPr>
        <w:t>to 120 mm, the total heat flux decreases by only 3.02%.</w:t>
      </w:r>
    </w:p>
    <w:p w14:paraId="6E300578" w14:textId="4038955F" w:rsidR="003220CA" w:rsidRPr="00311162" w:rsidRDefault="003220CA" w:rsidP="003220CA">
      <w:pPr>
        <w:suppressAutoHyphens/>
        <w:spacing w:after="0" w:line="240" w:lineRule="auto"/>
        <w:ind w:firstLine="284"/>
        <w:jc w:val="both"/>
        <w:rPr>
          <w:rFonts w:ascii="Times New Roman" w:eastAsia="Times New Roman" w:hAnsi="Times New Roman"/>
          <w:color w:val="000000"/>
          <w:lang w:val="en-GB" w:eastAsia="ru-RU"/>
        </w:rPr>
      </w:pPr>
      <w:r w:rsidRPr="00311162">
        <w:rPr>
          <w:rFonts w:ascii="Times New Roman" w:eastAsia="Times New Roman" w:hAnsi="Times New Roman"/>
          <w:color w:val="000000"/>
          <w:lang w:val="en-GB" w:eastAsia="ru-RU"/>
        </w:rPr>
        <w:t>As for the relationship between radiation and total heat fluxes in the spaces between double-chamber windows, the share of radiation heat flux with increasing distance from 32 mm to 120 mm decreases from 69.5</w:t>
      </w:r>
      <w:r w:rsidR="001D1703">
        <w:rPr>
          <w:rFonts w:ascii="Times New Roman" w:eastAsia="Times New Roman" w:hAnsi="Times New Roman"/>
          <w:color w:val="000000"/>
          <w:lang w:val="en-GB" w:eastAsia="ru-RU"/>
        </w:rPr>
        <w:t> </w:t>
      </w:r>
      <w:r w:rsidRPr="00311162">
        <w:rPr>
          <w:rFonts w:ascii="Times New Roman" w:eastAsia="Times New Roman" w:hAnsi="Times New Roman"/>
          <w:color w:val="000000"/>
          <w:lang w:val="en-GB" w:eastAsia="ru-RU"/>
        </w:rPr>
        <w:t xml:space="preserve">to 64.3% </w:t>
      </w:r>
      <w:r w:rsidRPr="00311162">
        <w:rPr>
          <w:rFonts w:ascii="Times New Roman" w:hAnsi="Times New Roman"/>
          <w:lang w:val="en-GB"/>
        </w:rPr>
        <w:t>(Figure 9b)</w:t>
      </w:r>
      <w:r w:rsidRPr="00311162">
        <w:rPr>
          <w:rFonts w:ascii="Times New Roman" w:eastAsia="Times New Roman" w:hAnsi="Times New Roman"/>
          <w:color w:val="000000"/>
          <w:lang w:val="en-GB" w:eastAsia="ru-RU"/>
        </w:rPr>
        <w:t>. Accordingly, the share of conductive-convective flux increases.</w:t>
      </w:r>
    </w:p>
    <w:p w14:paraId="2A5160A3" w14:textId="77777777" w:rsidR="00F34FC1" w:rsidRPr="00311162" w:rsidRDefault="00F34FC1" w:rsidP="00793326">
      <w:pPr>
        <w:suppressAutoHyphens/>
        <w:spacing w:after="0" w:line="240" w:lineRule="auto"/>
        <w:ind w:firstLine="284"/>
        <w:jc w:val="both"/>
        <w:rPr>
          <w:rFonts w:ascii="Times New Roman" w:eastAsia="Times New Roman" w:hAnsi="Times New Roman"/>
          <w:color w:val="000000"/>
          <w:sz w:val="24"/>
          <w:szCs w:val="24"/>
          <w:lang w:val="en-GB" w:eastAsia="ru-RU"/>
        </w:rPr>
      </w:pPr>
    </w:p>
    <w:p w14:paraId="0EF51F44" w14:textId="77777777" w:rsidR="00725608" w:rsidRPr="00311162" w:rsidRDefault="00F34FC1" w:rsidP="00793326">
      <w:pPr>
        <w:suppressAutoHyphens/>
        <w:spacing w:after="0" w:line="240" w:lineRule="auto"/>
        <w:jc w:val="center"/>
        <w:rPr>
          <w:rFonts w:ascii="Times New Roman" w:eastAsia="Times New Roman" w:hAnsi="Times New Roman"/>
          <w:color w:val="000000"/>
          <w:sz w:val="24"/>
          <w:szCs w:val="24"/>
          <w:lang w:val="en-GB" w:eastAsia="ru-RU"/>
        </w:rPr>
      </w:pPr>
      <w:r w:rsidRPr="00311162">
        <w:rPr>
          <w:rFonts w:ascii="Times New Roman" w:eastAsia="Times New Roman" w:hAnsi="Times New Roman"/>
          <w:noProof/>
          <w:color w:val="000000"/>
          <w:sz w:val="24"/>
          <w:szCs w:val="24"/>
          <w:lang w:val="en-GB" w:eastAsia="pl-PL"/>
        </w:rPr>
        <w:lastRenderedPageBreak/>
        <w:drawing>
          <wp:inline distT="0" distB="0" distL="0" distR="0" wp14:anchorId="26D604E5" wp14:editId="7B868C72">
            <wp:extent cx="2941085" cy="1638605"/>
            <wp:effectExtent l="1905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1" cstate="print"/>
                    <a:srcRect/>
                    <a:stretch>
                      <a:fillRect/>
                    </a:stretch>
                  </pic:blipFill>
                  <pic:spPr bwMode="auto">
                    <a:xfrm>
                      <a:off x="0" y="0"/>
                      <a:ext cx="2947476" cy="1642165"/>
                    </a:xfrm>
                    <a:prstGeom prst="rect">
                      <a:avLst/>
                    </a:prstGeom>
                    <a:noFill/>
                    <a:ln w="9525">
                      <a:noFill/>
                      <a:miter lim="800000"/>
                      <a:headEnd/>
                      <a:tailEnd/>
                    </a:ln>
                  </pic:spPr>
                </pic:pic>
              </a:graphicData>
            </a:graphic>
          </wp:inline>
        </w:drawing>
      </w:r>
    </w:p>
    <w:p w14:paraId="6CBD2335" w14:textId="77777777" w:rsidR="00725608" w:rsidRPr="00311162" w:rsidRDefault="00725608" w:rsidP="00793326">
      <w:pPr>
        <w:suppressAutoHyphens/>
        <w:spacing w:after="0" w:line="240" w:lineRule="auto"/>
        <w:jc w:val="center"/>
        <w:rPr>
          <w:rFonts w:ascii="Times New Roman" w:eastAsia="Times New Roman" w:hAnsi="Times New Roman"/>
          <w:color w:val="000000"/>
          <w:sz w:val="20"/>
          <w:szCs w:val="20"/>
          <w:lang w:val="en-GB" w:eastAsia="ru-RU"/>
        </w:rPr>
      </w:pPr>
      <w:r w:rsidRPr="00311162">
        <w:rPr>
          <w:rFonts w:ascii="Times New Roman" w:eastAsia="Times New Roman" w:hAnsi="Times New Roman"/>
          <w:color w:val="000000"/>
          <w:sz w:val="20"/>
          <w:szCs w:val="20"/>
          <w:lang w:val="en-GB" w:eastAsia="ru-RU"/>
        </w:rPr>
        <w:t>a)</w:t>
      </w:r>
    </w:p>
    <w:p w14:paraId="2EFC883D" w14:textId="77777777" w:rsidR="00F34FC1" w:rsidRPr="00311162" w:rsidRDefault="00F34FC1" w:rsidP="00793326">
      <w:pPr>
        <w:suppressAutoHyphens/>
        <w:spacing w:after="0" w:line="240" w:lineRule="auto"/>
        <w:jc w:val="center"/>
        <w:rPr>
          <w:rFonts w:ascii="Times New Roman" w:eastAsia="Times New Roman" w:hAnsi="Times New Roman"/>
          <w:color w:val="000000"/>
          <w:sz w:val="24"/>
          <w:szCs w:val="24"/>
          <w:lang w:val="en-GB" w:eastAsia="ru-RU"/>
        </w:rPr>
      </w:pPr>
      <w:r w:rsidRPr="00311162">
        <w:rPr>
          <w:rFonts w:ascii="Times New Roman" w:eastAsia="Times New Roman" w:hAnsi="Times New Roman"/>
          <w:noProof/>
          <w:color w:val="000000"/>
          <w:sz w:val="24"/>
          <w:szCs w:val="24"/>
          <w:lang w:val="en-GB" w:eastAsia="pl-PL"/>
        </w:rPr>
        <w:drawing>
          <wp:inline distT="0" distB="0" distL="0" distR="0" wp14:anchorId="73C6E7A6" wp14:editId="30B1BD6C">
            <wp:extent cx="2898932" cy="1631290"/>
            <wp:effectExtent l="1905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2" cstate="print"/>
                    <a:srcRect/>
                    <a:stretch>
                      <a:fillRect/>
                    </a:stretch>
                  </pic:blipFill>
                  <pic:spPr bwMode="auto">
                    <a:xfrm>
                      <a:off x="0" y="0"/>
                      <a:ext cx="2898932" cy="1631290"/>
                    </a:xfrm>
                    <a:prstGeom prst="rect">
                      <a:avLst/>
                    </a:prstGeom>
                    <a:noFill/>
                    <a:ln w="9525">
                      <a:noFill/>
                      <a:miter lim="800000"/>
                      <a:headEnd/>
                      <a:tailEnd/>
                    </a:ln>
                  </pic:spPr>
                </pic:pic>
              </a:graphicData>
            </a:graphic>
          </wp:inline>
        </w:drawing>
      </w:r>
    </w:p>
    <w:p w14:paraId="290359DD" w14:textId="381B71E6" w:rsidR="00F34FC1" w:rsidRPr="00311162" w:rsidRDefault="00F34FC1" w:rsidP="00793326">
      <w:pPr>
        <w:suppressAutoHyphens/>
        <w:spacing w:after="0" w:line="240" w:lineRule="auto"/>
        <w:jc w:val="center"/>
        <w:rPr>
          <w:rFonts w:ascii="Times New Roman" w:hAnsi="Times New Roman"/>
          <w:sz w:val="20"/>
          <w:szCs w:val="20"/>
          <w:lang w:val="en-GB"/>
        </w:rPr>
      </w:pPr>
      <w:r w:rsidRPr="00311162">
        <w:rPr>
          <w:rFonts w:ascii="Times New Roman" w:hAnsi="Times New Roman"/>
          <w:sz w:val="20"/>
          <w:szCs w:val="20"/>
          <w:lang w:val="en-GB"/>
        </w:rPr>
        <w:t>b)</w:t>
      </w:r>
    </w:p>
    <w:p w14:paraId="009B34A0" w14:textId="55C740DE" w:rsidR="00F34FC1" w:rsidRPr="00311162" w:rsidRDefault="00F34FC1" w:rsidP="00793326">
      <w:pPr>
        <w:pStyle w:val="Rrys"/>
        <w:rPr>
          <w:lang w:val="en-GB"/>
        </w:rPr>
      </w:pPr>
      <w:r w:rsidRPr="00311162">
        <w:rPr>
          <w:b/>
          <w:lang w:val="en-GB"/>
        </w:rPr>
        <w:t>Fig</w:t>
      </w:r>
      <w:r w:rsidR="00725608" w:rsidRPr="00311162">
        <w:rPr>
          <w:b/>
          <w:lang w:val="en-GB"/>
        </w:rPr>
        <w:t>.</w:t>
      </w:r>
      <w:r w:rsidRPr="00311162">
        <w:rPr>
          <w:b/>
          <w:lang w:val="en-GB"/>
        </w:rPr>
        <w:t xml:space="preserve"> 9.</w:t>
      </w:r>
      <w:r w:rsidRPr="00311162">
        <w:rPr>
          <w:lang w:val="en-GB"/>
        </w:rPr>
        <w:t xml:space="preserve"> </w:t>
      </w:r>
      <w:r w:rsidRPr="00311162">
        <w:rPr>
          <w:lang w:val="en-GB" w:eastAsia="ru-RU"/>
        </w:rPr>
        <w:t xml:space="preserve">Dependence of the heat flux components in the </w:t>
      </w:r>
      <w:r w:rsidRPr="00311162">
        <w:rPr>
          <w:lang w:val="en-GB"/>
        </w:rPr>
        <w:t>gap</w:t>
      </w:r>
      <w:r w:rsidRPr="00311162">
        <w:rPr>
          <w:lang w:val="en-GB" w:eastAsia="ru-RU"/>
        </w:rPr>
        <w:t xml:space="preserve"> between the glass units on the distance between them:</w:t>
      </w:r>
      <w:r w:rsidR="00EB52BA">
        <w:rPr>
          <w:lang w:val="en-GB" w:eastAsia="ru-RU"/>
        </w:rPr>
        <w:t xml:space="preserve"> </w:t>
      </w:r>
      <w:r w:rsidR="001D1703">
        <w:rPr>
          <w:lang w:val="en-GB" w:eastAsia="ru-RU"/>
        </w:rPr>
        <w:br/>
      </w:r>
      <w:r w:rsidRPr="00311162">
        <w:rPr>
          <w:lang w:val="en-GB"/>
        </w:rPr>
        <w:t xml:space="preserve">1 </w:t>
      </w:r>
      <w:r w:rsidR="00EB52BA">
        <w:rPr>
          <w:lang w:val="en-GB"/>
        </w:rPr>
        <w:t>–</w:t>
      </w:r>
      <w:r w:rsidRPr="00311162">
        <w:rPr>
          <w:lang w:val="en-GB"/>
        </w:rPr>
        <w:t xml:space="preserve"> radiation heat flux</w:t>
      </w:r>
      <w:r w:rsidR="00081435" w:rsidRPr="00311162">
        <w:rPr>
          <w:lang w:val="en-GB"/>
        </w:rPr>
        <w:t xml:space="preserve"> </w:t>
      </w:r>
      <w:proofErr w:type="spellStart"/>
      <w:r w:rsidR="004248C8" w:rsidRPr="00311162">
        <w:rPr>
          <w:i/>
          <w:lang w:val="en-GB"/>
        </w:rPr>
        <w:t>Q</w:t>
      </w:r>
      <w:r w:rsidR="004248C8" w:rsidRPr="00311162">
        <w:rPr>
          <w:i/>
          <w:vertAlign w:val="subscript"/>
          <w:lang w:val="en-GB"/>
        </w:rPr>
        <w:t>r</w:t>
      </w:r>
      <w:proofErr w:type="spellEnd"/>
      <w:r w:rsidR="00EB52BA">
        <w:rPr>
          <w:lang w:val="en-GB"/>
        </w:rPr>
        <w:t>,</w:t>
      </w:r>
      <w:r w:rsidRPr="00311162">
        <w:rPr>
          <w:lang w:val="en-GB"/>
        </w:rPr>
        <w:t xml:space="preserve"> 2 </w:t>
      </w:r>
      <w:r w:rsidR="00EB52BA">
        <w:rPr>
          <w:lang w:val="en-GB"/>
        </w:rPr>
        <w:t>–</w:t>
      </w:r>
      <w:r w:rsidRPr="00311162">
        <w:rPr>
          <w:lang w:val="en-GB"/>
        </w:rPr>
        <w:t xml:space="preserve"> conductive-convection heat flux</w:t>
      </w:r>
      <w:r w:rsidR="0037120C" w:rsidRPr="00311162">
        <w:rPr>
          <w:lang w:val="en-GB"/>
        </w:rPr>
        <w:t xml:space="preserve"> </w:t>
      </w:r>
      <w:r w:rsidR="004248C8" w:rsidRPr="00311162">
        <w:rPr>
          <w:i/>
          <w:lang w:val="en-GB"/>
        </w:rPr>
        <w:t>Q</w:t>
      </w:r>
      <w:r w:rsidR="004248C8" w:rsidRPr="00311162">
        <w:rPr>
          <w:i/>
          <w:vertAlign w:val="subscript"/>
          <w:lang w:val="en-GB"/>
        </w:rPr>
        <w:t>c</w:t>
      </w:r>
      <w:r w:rsidR="00EB52BA">
        <w:rPr>
          <w:lang w:val="en-GB"/>
        </w:rPr>
        <w:t>,</w:t>
      </w:r>
      <w:r w:rsidRPr="00311162">
        <w:rPr>
          <w:lang w:val="en-GB"/>
        </w:rPr>
        <w:t xml:space="preserve"> 3 </w:t>
      </w:r>
      <w:r w:rsidR="00EB52BA">
        <w:rPr>
          <w:lang w:val="en-GB"/>
        </w:rPr>
        <w:t>–</w:t>
      </w:r>
      <w:r w:rsidRPr="00311162">
        <w:rPr>
          <w:lang w:val="en-GB"/>
        </w:rPr>
        <w:t xml:space="preserve"> total heat</w:t>
      </w:r>
      <w:r w:rsidR="00081435" w:rsidRPr="00311162">
        <w:rPr>
          <w:lang w:val="en-GB"/>
        </w:rPr>
        <w:t xml:space="preserve"> </w:t>
      </w:r>
      <w:r w:rsidRPr="00311162">
        <w:rPr>
          <w:lang w:val="en-GB"/>
        </w:rPr>
        <w:t>flux</w:t>
      </w:r>
      <w:r w:rsidR="0037120C" w:rsidRPr="00311162">
        <w:rPr>
          <w:lang w:val="en-GB"/>
        </w:rPr>
        <w:t xml:space="preserve"> </w:t>
      </w:r>
      <w:r w:rsidR="004248C8" w:rsidRPr="00311162">
        <w:rPr>
          <w:i/>
          <w:lang w:val="en-GB"/>
        </w:rPr>
        <w:t>Q</w:t>
      </w:r>
      <w:r w:rsidR="00EB52BA">
        <w:rPr>
          <w:lang w:val="en-GB"/>
        </w:rPr>
        <w:t xml:space="preserve"> = </w:t>
      </w:r>
      <w:proofErr w:type="spellStart"/>
      <w:r w:rsidR="004248C8" w:rsidRPr="00311162">
        <w:rPr>
          <w:i/>
          <w:lang w:val="en-GB"/>
        </w:rPr>
        <w:t>Q</w:t>
      </w:r>
      <w:r w:rsidR="004248C8" w:rsidRPr="00311162">
        <w:rPr>
          <w:i/>
          <w:vertAlign w:val="subscript"/>
          <w:lang w:val="en-GB"/>
        </w:rPr>
        <w:t>r</w:t>
      </w:r>
      <w:proofErr w:type="spellEnd"/>
      <w:r w:rsidR="004248C8" w:rsidRPr="00311162">
        <w:rPr>
          <w:lang w:val="en-GB"/>
        </w:rPr>
        <w:t xml:space="preserve"> +</w:t>
      </w:r>
      <w:r w:rsidR="00EB52BA">
        <w:rPr>
          <w:lang w:val="en-GB"/>
        </w:rPr>
        <w:t xml:space="preserve"> </w:t>
      </w:r>
      <w:r w:rsidR="004248C8" w:rsidRPr="00311162">
        <w:rPr>
          <w:i/>
          <w:lang w:val="en-GB"/>
        </w:rPr>
        <w:t>Q</w:t>
      </w:r>
      <w:r w:rsidR="004248C8" w:rsidRPr="00311162">
        <w:rPr>
          <w:i/>
          <w:vertAlign w:val="subscript"/>
          <w:lang w:val="en-GB"/>
        </w:rPr>
        <w:t>c</w:t>
      </w:r>
    </w:p>
    <w:p w14:paraId="5D3EA096" w14:textId="77777777" w:rsidR="00F34FC1" w:rsidRPr="00311162" w:rsidRDefault="00F34FC1" w:rsidP="00793326">
      <w:pPr>
        <w:suppressAutoHyphens/>
        <w:spacing w:after="0" w:line="240" w:lineRule="auto"/>
        <w:ind w:firstLine="284"/>
        <w:jc w:val="both"/>
        <w:rPr>
          <w:rFonts w:ascii="Times New Roman" w:eastAsia="Times New Roman" w:hAnsi="Times New Roman"/>
          <w:color w:val="000000"/>
          <w:sz w:val="24"/>
          <w:szCs w:val="24"/>
          <w:lang w:val="en-GB" w:eastAsia="ru-RU"/>
        </w:rPr>
      </w:pPr>
    </w:p>
    <w:p w14:paraId="085C5663" w14:textId="3A6CE18C" w:rsidR="00856619" w:rsidRPr="00311162" w:rsidRDefault="00396838" w:rsidP="00793326">
      <w:pPr>
        <w:widowControl w:val="0"/>
        <w:suppressAutoHyphens/>
        <w:spacing w:after="0" w:line="240" w:lineRule="auto"/>
        <w:ind w:firstLine="284"/>
        <w:jc w:val="both"/>
        <w:rPr>
          <w:rFonts w:ascii="Times New Roman" w:eastAsia="Times New Roman" w:hAnsi="Times New Roman"/>
          <w:color w:val="000000"/>
          <w:lang w:val="en-GB" w:eastAsia="ru-RU"/>
        </w:rPr>
      </w:pPr>
      <w:r>
        <w:rPr>
          <w:rFonts w:ascii="Times New Roman" w:eastAsia="Times New Roman" w:hAnsi="Times New Roman"/>
          <w:color w:val="000000"/>
          <w:lang w:val="en-GB" w:eastAsia="ru-RU"/>
        </w:rPr>
        <w:t>T</w:t>
      </w:r>
      <w:r w:rsidRPr="00311162">
        <w:rPr>
          <w:rFonts w:ascii="Times New Roman" w:eastAsia="Times New Roman" w:hAnsi="Times New Roman"/>
          <w:color w:val="000000"/>
          <w:lang w:val="en-GB" w:eastAsia="ru-RU"/>
        </w:rPr>
        <w:t xml:space="preserve">he value of heat transfer resistance is used </w:t>
      </w:r>
      <w:r>
        <w:rPr>
          <w:rFonts w:ascii="Times New Roman" w:eastAsia="Times New Roman" w:hAnsi="Times New Roman"/>
          <w:color w:val="000000"/>
          <w:lang w:val="en-GB" w:eastAsia="ru-RU"/>
        </w:rPr>
        <w:t>t</w:t>
      </w:r>
      <w:r w:rsidR="0016697B" w:rsidRPr="00311162">
        <w:rPr>
          <w:rFonts w:ascii="Times New Roman" w:eastAsia="Times New Roman" w:hAnsi="Times New Roman"/>
          <w:color w:val="000000"/>
          <w:lang w:val="en-GB" w:eastAsia="ru-RU"/>
        </w:rPr>
        <w:t>o assess the thermal insulation efficiency of double-chamber windows and a system of two double-chamber windows. Calculations show that for almost all distances between double-chamber windows, the heat transfer resistance of an external double-chamber window is</w:t>
      </w:r>
    </w:p>
    <w:p w14:paraId="596AD860" w14:textId="77777777" w:rsidR="0037120C" w:rsidRPr="00311162" w:rsidRDefault="00725608" w:rsidP="00311162">
      <w:pPr>
        <w:suppressAutoHyphens/>
        <w:spacing w:before="120" w:after="120" w:line="240" w:lineRule="auto"/>
        <w:ind w:firstLine="709"/>
        <w:jc w:val="center"/>
        <w:rPr>
          <w:rFonts w:ascii="Times New Roman" w:eastAsia="Times New Roman" w:hAnsi="Times New Roman"/>
          <w:color w:val="000000"/>
          <w:sz w:val="24"/>
          <w:szCs w:val="24"/>
          <w:lang w:val="en-GB" w:eastAsia="ru-RU"/>
        </w:rPr>
      </w:pPr>
      <w:r w:rsidRPr="00311162">
        <w:rPr>
          <w:rFonts w:ascii="Times New Roman" w:hAnsi="Times New Roman"/>
          <w:position w:val="-26"/>
          <w:lang w:val="en-GB"/>
        </w:rPr>
        <w:object w:dxaOrig="1800" w:dyaOrig="620" w14:anchorId="2DBCA44A">
          <v:shape id="_x0000_i1054" type="#_x0000_t75" style="width:89.3pt;height:31.7pt" o:ole="">
            <v:imagedata r:id="rId43" o:title=""/>
          </v:shape>
          <o:OLEObject Type="Embed" ProgID="Equation.3" ShapeID="_x0000_i1054" DrawAspect="Content" ObjectID="_1763976617" r:id="rId44"/>
        </w:object>
      </w:r>
      <w:r w:rsidRPr="00311162">
        <w:rPr>
          <w:position w:val="-10"/>
          <w:lang w:val="en-GB"/>
        </w:rPr>
        <w:object w:dxaOrig="2880" w:dyaOrig="360" w14:anchorId="38F76C5F">
          <v:shape id="_x0000_i1055" type="#_x0000_t75" style="width:2in;height:18.45pt" o:ole="">
            <v:imagedata r:id="rId45" o:title=""/>
          </v:shape>
          <o:OLEObject Type="Embed" ProgID="Equation.3" ShapeID="_x0000_i1055" DrawAspect="Content" ObjectID="_1763976618" r:id="rId46"/>
        </w:object>
      </w:r>
    </w:p>
    <w:p w14:paraId="06D33AA2" w14:textId="4790E1E5" w:rsidR="00793326" w:rsidRPr="00311162" w:rsidRDefault="00D52328" w:rsidP="00D52328">
      <w:pPr>
        <w:suppressAutoHyphens/>
        <w:spacing w:after="0" w:line="240" w:lineRule="auto"/>
        <w:jc w:val="both"/>
        <w:rPr>
          <w:rStyle w:val="hps"/>
          <w:rFonts w:ascii="Times New Roman" w:hAnsi="Times New Roman"/>
          <w:lang w:val="en-GB"/>
        </w:rPr>
      </w:pPr>
      <w:r w:rsidRPr="00311162">
        <w:rPr>
          <w:rStyle w:val="hps"/>
          <w:rFonts w:ascii="Times New Roman" w:hAnsi="Times New Roman"/>
          <w:lang w:val="en-GB"/>
        </w:rPr>
        <w:t>where</w:t>
      </w:r>
      <w:r w:rsidR="00793326" w:rsidRPr="00311162">
        <w:rPr>
          <w:rStyle w:val="hps"/>
          <w:rFonts w:ascii="Times New Roman" w:hAnsi="Times New Roman"/>
          <w:lang w:val="en-GB"/>
        </w:rPr>
        <w:t>:</w:t>
      </w:r>
    </w:p>
    <w:p w14:paraId="72FBAE7E" w14:textId="19D7307B" w:rsidR="00D52328" w:rsidRPr="00311162" w:rsidRDefault="00D52328" w:rsidP="00D52328">
      <w:pPr>
        <w:suppressAutoHyphens/>
        <w:spacing w:after="0" w:line="240" w:lineRule="auto"/>
        <w:jc w:val="both"/>
        <w:rPr>
          <w:rFonts w:ascii="Times New Roman" w:eastAsia="Times New Roman" w:hAnsi="Times New Roman" w:cs="Times New Roman"/>
          <w:color w:val="000000"/>
          <w:lang w:val="en-GB" w:eastAsia="ru-RU"/>
        </w:rPr>
      </w:pPr>
      <w:r w:rsidRPr="00311162">
        <w:rPr>
          <w:rFonts w:ascii="Times New Roman" w:hAnsi="Times New Roman" w:cs="Times New Roman"/>
          <w:position w:val="-10"/>
          <w:lang w:val="en-GB"/>
        </w:rPr>
        <w:object w:dxaOrig="220" w:dyaOrig="340" w14:anchorId="070548EA">
          <v:shape id="_x0000_i1056" type="#_x0000_t75" style="width:10.35pt;height:17.3pt" o:ole="">
            <v:imagedata r:id="rId47" o:title=""/>
          </v:shape>
          <o:OLEObject Type="Embed" ProgID="Equation.3" ShapeID="_x0000_i1056" DrawAspect="Content" ObjectID="_1763976619" r:id="rId48"/>
        </w:object>
      </w:r>
      <w:r w:rsidRPr="00311162">
        <w:rPr>
          <w:rFonts w:ascii="Times New Roman" w:hAnsi="Times New Roman" w:cs="Times New Roman"/>
          <w:lang w:val="en-GB"/>
        </w:rPr>
        <w:t xml:space="preserve"> </w:t>
      </w:r>
      <w:r w:rsidR="00793326" w:rsidRPr="00311162">
        <w:rPr>
          <w:rFonts w:ascii="Times New Roman" w:hAnsi="Times New Roman" w:cs="Times New Roman"/>
          <w:lang w:val="en-GB"/>
        </w:rPr>
        <w:t>–</w:t>
      </w:r>
      <w:r w:rsidRPr="00311162">
        <w:rPr>
          <w:rFonts w:ascii="Times New Roman" w:hAnsi="Times New Roman" w:cs="Times New Roman"/>
          <w:lang w:val="en-GB"/>
        </w:rPr>
        <w:t xml:space="preserve"> the average temperature of </w:t>
      </w:r>
      <w:r w:rsidR="00396838">
        <w:rPr>
          <w:rFonts w:ascii="Times New Roman" w:hAnsi="Times New Roman" w:cs="Times New Roman"/>
          <w:lang w:val="en-GB"/>
        </w:rPr>
        <w:t xml:space="preserve">the </w:t>
      </w:r>
      <w:r w:rsidRPr="00311162">
        <w:rPr>
          <w:rFonts w:ascii="Times New Roman" w:hAnsi="Times New Roman" w:cs="Times New Roman"/>
          <w:lang w:val="en-GB"/>
        </w:rPr>
        <w:t>inner surfaces of the outer glass unit</w:t>
      </w:r>
      <w:r w:rsidR="00DD1A92">
        <w:rPr>
          <w:rFonts w:ascii="Times New Roman" w:hAnsi="Times New Roman" w:cs="Times New Roman"/>
          <w:lang w:val="en-GB"/>
        </w:rPr>
        <w:t>.</w:t>
      </w:r>
    </w:p>
    <w:p w14:paraId="6568329A" w14:textId="77777777" w:rsidR="00793326" w:rsidRPr="00311162" w:rsidRDefault="00793326" w:rsidP="00E0219B">
      <w:pPr>
        <w:suppressAutoHyphens/>
        <w:spacing w:after="0" w:line="240" w:lineRule="auto"/>
        <w:ind w:firstLine="709"/>
        <w:jc w:val="both"/>
        <w:rPr>
          <w:rFonts w:ascii="Times New Roman" w:eastAsia="Times New Roman" w:hAnsi="Times New Roman" w:cs="Times New Roman"/>
          <w:color w:val="000000"/>
          <w:lang w:val="en-GB" w:eastAsia="ru-RU"/>
        </w:rPr>
      </w:pPr>
    </w:p>
    <w:p w14:paraId="3C620CE3" w14:textId="696A3335" w:rsidR="00856619" w:rsidRPr="00311162" w:rsidRDefault="0016697B" w:rsidP="001D1703">
      <w:pPr>
        <w:suppressAutoHyphens/>
        <w:spacing w:after="0" w:line="240" w:lineRule="auto"/>
        <w:ind w:firstLine="284"/>
        <w:jc w:val="both"/>
        <w:rPr>
          <w:rFonts w:ascii="Times New Roman" w:eastAsia="Times New Roman" w:hAnsi="Times New Roman" w:cs="Times New Roman"/>
          <w:color w:val="000000"/>
          <w:lang w:val="en-GB" w:eastAsia="ru-RU"/>
        </w:rPr>
      </w:pPr>
      <w:r w:rsidRPr="00311162">
        <w:rPr>
          <w:rFonts w:ascii="Times New Roman" w:eastAsia="Times New Roman" w:hAnsi="Times New Roman" w:cs="Times New Roman"/>
          <w:color w:val="000000"/>
          <w:lang w:val="en-GB" w:eastAsia="ru-RU"/>
        </w:rPr>
        <w:t>Also, for almost all distances, the heat transfer resistance of the internal double-chamber window is</w:t>
      </w:r>
    </w:p>
    <w:p w14:paraId="189536B6" w14:textId="77777777" w:rsidR="0037120C" w:rsidRPr="00311162" w:rsidRDefault="00725608" w:rsidP="00274794">
      <w:pPr>
        <w:suppressAutoHyphens/>
        <w:spacing w:before="120" w:after="120" w:line="240" w:lineRule="auto"/>
        <w:jc w:val="center"/>
        <w:rPr>
          <w:rFonts w:ascii="Times New Roman" w:eastAsia="Times New Roman" w:hAnsi="Times New Roman" w:cs="Times New Roman"/>
          <w:color w:val="000000"/>
          <w:lang w:val="en-GB" w:eastAsia="ru-RU"/>
        </w:rPr>
      </w:pPr>
      <w:r w:rsidRPr="00311162">
        <w:rPr>
          <w:rFonts w:ascii="Times New Roman" w:hAnsi="Times New Roman" w:cs="Times New Roman"/>
          <w:position w:val="-26"/>
          <w:lang w:val="en-GB"/>
        </w:rPr>
        <w:object w:dxaOrig="1880" w:dyaOrig="620" w14:anchorId="70CAE8A9">
          <v:shape id="_x0000_i1037" type="#_x0000_t75" style="width:93.3pt;height:31.7pt" o:ole="">
            <v:imagedata r:id="rId49" o:title=""/>
          </v:shape>
          <o:OLEObject Type="Embed" ProgID="Equation.3" ShapeID="_x0000_i1037" DrawAspect="Content" ObjectID="_1763976620" r:id="rId50"/>
        </w:object>
      </w:r>
      <w:r w:rsidR="0037120C" w:rsidRPr="00311162">
        <w:rPr>
          <w:rFonts w:ascii="Times New Roman" w:hAnsi="Times New Roman" w:cs="Times New Roman"/>
          <w:position w:val="-10"/>
          <w:lang w:val="en-GB"/>
        </w:rPr>
        <w:object w:dxaOrig="2960" w:dyaOrig="380" w14:anchorId="334C8951">
          <v:shape id="_x0000_i1038" type="#_x0000_t75" style="width:148.05pt;height:19pt" o:ole="">
            <v:imagedata r:id="rId51" o:title=""/>
          </v:shape>
          <o:OLEObject Type="Embed" ProgID="Equation.3" ShapeID="_x0000_i1038" DrawAspect="Content" ObjectID="_1763976621" r:id="rId52"/>
        </w:object>
      </w:r>
    </w:p>
    <w:p w14:paraId="4C5EB8D2" w14:textId="77777777" w:rsidR="00793326" w:rsidRPr="00311162" w:rsidRDefault="00D52328" w:rsidP="00D52328">
      <w:pPr>
        <w:suppressAutoHyphens/>
        <w:spacing w:after="0" w:line="240" w:lineRule="auto"/>
        <w:jc w:val="both"/>
        <w:rPr>
          <w:rStyle w:val="hps"/>
          <w:rFonts w:ascii="Times New Roman" w:hAnsi="Times New Roman"/>
          <w:lang w:val="en-GB"/>
        </w:rPr>
      </w:pPr>
      <w:r w:rsidRPr="00311162">
        <w:rPr>
          <w:rStyle w:val="hps"/>
          <w:rFonts w:ascii="Times New Roman" w:hAnsi="Times New Roman"/>
          <w:lang w:val="en-GB"/>
        </w:rPr>
        <w:t>where</w:t>
      </w:r>
      <w:r w:rsidR="00793326" w:rsidRPr="00311162">
        <w:rPr>
          <w:rStyle w:val="hps"/>
          <w:rFonts w:ascii="Times New Roman" w:hAnsi="Times New Roman"/>
          <w:lang w:val="en-GB"/>
        </w:rPr>
        <w:t>:</w:t>
      </w:r>
    </w:p>
    <w:p w14:paraId="2F609A37" w14:textId="6F6BA770" w:rsidR="00D52328" w:rsidRPr="00311162" w:rsidRDefault="00D52328" w:rsidP="00D52328">
      <w:pPr>
        <w:suppressAutoHyphens/>
        <w:spacing w:after="0" w:line="240" w:lineRule="auto"/>
        <w:jc w:val="both"/>
        <w:rPr>
          <w:rStyle w:val="hps"/>
          <w:rFonts w:ascii="Times New Roman" w:hAnsi="Times New Roman"/>
          <w:lang w:val="en-GB"/>
        </w:rPr>
      </w:pPr>
      <w:r w:rsidRPr="00311162">
        <w:rPr>
          <w:rFonts w:ascii="Times New Roman" w:hAnsi="Times New Roman" w:cs="Times New Roman"/>
          <w:position w:val="-12"/>
          <w:lang w:val="en-GB"/>
        </w:rPr>
        <w:object w:dxaOrig="220" w:dyaOrig="360" w14:anchorId="1A3CADE3">
          <v:shape id="_x0000_i1039" type="#_x0000_t75" style="width:10.35pt;height:18.45pt" o:ole="">
            <v:imagedata r:id="rId53" o:title=""/>
          </v:shape>
          <o:OLEObject Type="Embed" ProgID="Equation.3" ShapeID="_x0000_i1039" DrawAspect="Content" ObjectID="_1763976622" r:id="rId54"/>
        </w:object>
      </w:r>
      <w:r w:rsidR="00793326" w:rsidRPr="00311162">
        <w:rPr>
          <w:rFonts w:ascii="Times New Roman" w:hAnsi="Times New Roman" w:cs="Times New Roman"/>
          <w:lang w:val="en-GB"/>
        </w:rPr>
        <w:t xml:space="preserve"> –</w:t>
      </w:r>
      <w:r w:rsidRPr="00311162">
        <w:rPr>
          <w:rFonts w:ascii="Times New Roman" w:hAnsi="Times New Roman" w:cs="Times New Roman"/>
          <w:lang w:val="en-GB"/>
        </w:rPr>
        <w:t xml:space="preserve"> the average temperature of </w:t>
      </w:r>
      <w:r w:rsidR="00396838">
        <w:rPr>
          <w:rFonts w:ascii="Times New Roman" w:hAnsi="Times New Roman" w:cs="Times New Roman"/>
          <w:lang w:val="en-GB"/>
        </w:rPr>
        <w:t xml:space="preserve">the </w:t>
      </w:r>
      <w:r w:rsidR="0037120C" w:rsidRPr="00311162">
        <w:rPr>
          <w:rFonts w:ascii="Times New Roman" w:hAnsi="Times New Roman" w:cs="Times New Roman"/>
          <w:lang w:val="en-GB"/>
        </w:rPr>
        <w:t>outer</w:t>
      </w:r>
      <w:r w:rsidRPr="00311162">
        <w:rPr>
          <w:rFonts w:ascii="Times New Roman" w:hAnsi="Times New Roman" w:cs="Times New Roman"/>
          <w:lang w:val="en-GB"/>
        </w:rPr>
        <w:t xml:space="preserve"> surface of the inner glass unit</w:t>
      </w:r>
      <w:r w:rsidR="00DD1A92">
        <w:rPr>
          <w:rFonts w:ascii="Times New Roman" w:hAnsi="Times New Roman" w:cs="Times New Roman"/>
          <w:lang w:val="en-GB"/>
        </w:rPr>
        <w:t>.</w:t>
      </w:r>
    </w:p>
    <w:p w14:paraId="34B5A60C" w14:textId="77777777" w:rsidR="00793326" w:rsidRPr="00311162" w:rsidRDefault="00793326" w:rsidP="00E0219B">
      <w:pPr>
        <w:suppressAutoHyphens/>
        <w:spacing w:after="0" w:line="240" w:lineRule="auto"/>
        <w:ind w:firstLine="709"/>
        <w:jc w:val="both"/>
        <w:rPr>
          <w:rStyle w:val="hps"/>
          <w:rFonts w:ascii="Times New Roman" w:hAnsi="Times New Roman"/>
          <w:lang w:val="en-GB"/>
        </w:rPr>
      </w:pPr>
    </w:p>
    <w:p w14:paraId="28090F5E" w14:textId="19F0D7BB" w:rsidR="00F74925" w:rsidRPr="00311162" w:rsidRDefault="0016697B" w:rsidP="001D1703">
      <w:pPr>
        <w:suppressAutoHyphens/>
        <w:spacing w:after="0" w:line="240" w:lineRule="auto"/>
        <w:ind w:firstLine="284"/>
        <w:jc w:val="both"/>
        <w:rPr>
          <w:rStyle w:val="hps"/>
          <w:rFonts w:ascii="Times New Roman" w:hAnsi="Times New Roman"/>
          <w:lang w:val="en-GB"/>
        </w:rPr>
      </w:pPr>
      <w:r w:rsidRPr="00311162">
        <w:rPr>
          <w:rStyle w:val="hps"/>
          <w:rFonts w:ascii="Times New Roman" w:hAnsi="Times New Roman"/>
          <w:lang w:val="en-GB"/>
        </w:rPr>
        <w:t>As for the gap between the glass units, the heat transfer resistance for it</w:t>
      </w:r>
    </w:p>
    <w:p w14:paraId="7E9F4563" w14:textId="77777777" w:rsidR="00F74925" w:rsidRPr="00311162" w:rsidRDefault="00725608" w:rsidP="00274794">
      <w:pPr>
        <w:suppressAutoHyphens/>
        <w:spacing w:before="120" w:after="120" w:line="240" w:lineRule="auto"/>
        <w:jc w:val="center"/>
        <w:rPr>
          <w:rStyle w:val="hps"/>
          <w:rFonts w:ascii="Times New Roman" w:hAnsi="Times New Roman"/>
          <w:lang w:val="en-GB"/>
        </w:rPr>
      </w:pPr>
      <w:r w:rsidRPr="00311162">
        <w:rPr>
          <w:rFonts w:ascii="Times New Roman" w:hAnsi="Times New Roman" w:cs="Times New Roman"/>
          <w:position w:val="-26"/>
          <w:lang w:val="en-GB"/>
        </w:rPr>
        <w:object w:dxaOrig="1780" w:dyaOrig="620" w14:anchorId="24E79F8E">
          <v:shape id="_x0000_i1040" type="#_x0000_t75" style="width:89.85pt;height:29.95pt" o:ole="">
            <v:imagedata r:id="rId55" o:title=""/>
          </v:shape>
          <o:OLEObject Type="Embed" ProgID="Equation.3" ShapeID="_x0000_i1040" DrawAspect="Content" ObjectID="_1763976623" r:id="rId56"/>
        </w:object>
      </w:r>
    </w:p>
    <w:p w14:paraId="3F35E8AB" w14:textId="77777777" w:rsidR="00F74925" w:rsidRPr="001D1703" w:rsidRDefault="0016697B" w:rsidP="00581AB4">
      <w:pPr>
        <w:suppressAutoHyphens/>
        <w:spacing w:after="0" w:line="240" w:lineRule="auto"/>
        <w:jc w:val="both"/>
        <w:rPr>
          <w:rStyle w:val="hps"/>
          <w:rFonts w:ascii="Times New Roman" w:hAnsi="Times New Roman"/>
          <w:spacing w:val="-2"/>
          <w:lang w:val="en-GB"/>
        </w:rPr>
      </w:pPr>
      <w:r w:rsidRPr="001D1703">
        <w:rPr>
          <w:rStyle w:val="hps"/>
          <w:rFonts w:ascii="Times New Roman" w:hAnsi="Times New Roman"/>
          <w:spacing w:val="-2"/>
          <w:lang w:val="en-GB"/>
        </w:rPr>
        <w:t>increases from 0.192 to 0.218 m</w:t>
      </w:r>
      <w:r w:rsidR="00F74925" w:rsidRPr="001D1703">
        <w:rPr>
          <w:rStyle w:val="hps"/>
          <w:rFonts w:ascii="Times New Roman" w:hAnsi="Times New Roman"/>
          <w:spacing w:val="-2"/>
          <w:vertAlign w:val="superscript"/>
          <w:lang w:val="en-GB"/>
        </w:rPr>
        <w:t>2</w:t>
      </w:r>
      <w:r w:rsidRPr="001D1703">
        <w:rPr>
          <w:rStyle w:val="hps"/>
          <w:rFonts w:ascii="Times New Roman" w:hAnsi="Times New Roman"/>
          <w:spacing w:val="-2"/>
          <w:lang w:val="en-GB"/>
        </w:rPr>
        <w:t>K/W when the distance between the windows increases from 32 mm to 120 mm</w:t>
      </w:r>
      <w:r w:rsidR="00581AB4" w:rsidRPr="001D1703">
        <w:rPr>
          <w:rStyle w:val="hps"/>
          <w:rFonts w:ascii="Times New Roman" w:hAnsi="Times New Roman"/>
          <w:spacing w:val="-2"/>
          <w:lang w:val="en-GB"/>
        </w:rPr>
        <w:t xml:space="preserve"> (</w:t>
      </w:r>
      <w:r w:rsidR="00581AB4" w:rsidRPr="001D1703">
        <w:rPr>
          <w:rFonts w:ascii="Times New Roman" w:hAnsi="Times New Roman" w:cs="Times New Roman"/>
          <w:spacing w:val="-2"/>
          <w:lang w:val="en-GB"/>
        </w:rPr>
        <w:t>Figure 10 a)</w:t>
      </w:r>
      <w:r w:rsidRPr="001D1703">
        <w:rPr>
          <w:rStyle w:val="hps"/>
          <w:rFonts w:ascii="Times New Roman" w:hAnsi="Times New Roman"/>
          <w:spacing w:val="-2"/>
          <w:lang w:val="en-GB"/>
        </w:rPr>
        <w:t xml:space="preserve">. As a result, as this distance increases, the total heat transfer resistance </w:t>
      </w:r>
    </w:p>
    <w:p w14:paraId="122BABC9" w14:textId="77777777" w:rsidR="00F74925" w:rsidRPr="00311162" w:rsidRDefault="00725608" w:rsidP="00311162">
      <w:pPr>
        <w:suppressAutoHyphens/>
        <w:spacing w:before="120" w:after="120" w:line="240" w:lineRule="auto"/>
        <w:jc w:val="center"/>
        <w:rPr>
          <w:rStyle w:val="hps"/>
          <w:rFonts w:ascii="Times New Roman" w:hAnsi="Times New Roman"/>
          <w:lang w:val="en-GB"/>
        </w:rPr>
      </w:pPr>
      <w:r w:rsidRPr="00311162">
        <w:rPr>
          <w:rFonts w:ascii="Times New Roman" w:hAnsi="Times New Roman" w:cs="Times New Roman"/>
          <w:position w:val="-26"/>
          <w:lang w:val="en-GB"/>
        </w:rPr>
        <w:object w:dxaOrig="1760" w:dyaOrig="620" w14:anchorId="64E0C601">
          <v:shape id="_x0000_i1041" type="#_x0000_t75" style="width:88.15pt;height:29.95pt" o:ole="">
            <v:imagedata r:id="rId57" o:title=""/>
          </v:shape>
          <o:OLEObject Type="Embed" ProgID="Equation.3" ShapeID="_x0000_i1041" DrawAspect="Content" ObjectID="_1763976624" r:id="rId58"/>
        </w:object>
      </w:r>
    </w:p>
    <w:p w14:paraId="3069F252" w14:textId="77777777" w:rsidR="0016697B" w:rsidRPr="00311162" w:rsidRDefault="0016697B" w:rsidP="00F74925">
      <w:pPr>
        <w:suppressAutoHyphens/>
        <w:spacing w:after="0" w:line="240" w:lineRule="auto"/>
        <w:jc w:val="both"/>
        <w:rPr>
          <w:rStyle w:val="hps"/>
          <w:rFonts w:ascii="Times New Roman" w:hAnsi="Times New Roman"/>
          <w:lang w:val="en-GB"/>
        </w:rPr>
      </w:pPr>
      <w:r w:rsidRPr="00311162">
        <w:rPr>
          <w:rStyle w:val="hps"/>
          <w:rFonts w:ascii="Times New Roman" w:hAnsi="Times New Roman"/>
          <w:lang w:val="en-GB"/>
        </w:rPr>
        <w:t>also increases from 0.843 to 0.87 m</w:t>
      </w:r>
      <w:r w:rsidRPr="00311162">
        <w:rPr>
          <w:rStyle w:val="hps"/>
          <w:rFonts w:ascii="Times New Roman" w:hAnsi="Times New Roman"/>
          <w:vertAlign w:val="superscript"/>
          <w:lang w:val="en-GB"/>
        </w:rPr>
        <w:t>2</w:t>
      </w:r>
      <w:r w:rsidRPr="00311162">
        <w:rPr>
          <w:rStyle w:val="hps"/>
          <w:rFonts w:ascii="Times New Roman" w:hAnsi="Times New Roman"/>
          <w:lang w:val="en-GB"/>
        </w:rPr>
        <w:t>K/W</w:t>
      </w:r>
      <w:r w:rsidR="00581AB4" w:rsidRPr="00311162">
        <w:rPr>
          <w:rStyle w:val="hps"/>
          <w:rFonts w:ascii="Times New Roman" w:hAnsi="Times New Roman"/>
          <w:lang w:val="en-GB"/>
        </w:rPr>
        <w:t xml:space="preserve"> (</w:t>
      </w:r>
      <w:r w:rsidR="00581AB4" w:rsidRPr="00311162">
        <w:rPr>
          <w:rFonts w:ascii="Times New Roman" w:hAnsi="Times New Roman" w:cs="Times New Roman"/>
          <w:lang w:val="en-GB"/>
        </w:rPr>
        <w:t>Figure 10 b)</w:t>
      </w:r>
      <w:r w:rsidRPr="00311162">
        <w:rPr>
          <w:rStyle w:val="hps"/>
          <w:rFonts w:ascii="Times New Roman" w:hAnsi="Times New Roman"/>
          <w:lang w:val="en-GB"/>
        </w:rPr>
        <w:t>. This value characterizes the heat transfer resistance of the entire system of two glass units and the gap between them.</w:t>
      </w:r>
    </w:p>
    <w:p w14:paraId="734C64CD" w14:textId="77777777" w:rsidR="00793326" w:rsidRPr="00311162" w:rsidRDefault="00793326" w:rsidP="00F74925">
      <w:pPr>
        <w:suppressAutoHyphens/>
        <w:spacing w:after="0" w:line="240" w:lineRule="auto"/>
        <w:jc w:val="both"/>
        <w:rPr>
          <w:rStyle w:val="hps"/>
          <w:rFonts w:ascii="Times New Roman" w:hAnsi="Times New Roman"/>
          <w:lang w:val="en-GB"/>
        </w:rPr>
      </w:pPr>
    </w:p>
    <w:p w14:paraId="6B820562" w14:textId="77777777" w:rsidR="00725608" w:rsidRPr="00311162" w:rsidRDefault="00286072" w:rsidP="00793326">
      <w:pPr>
        <w:suppressAutoHyphens/>
        <w:spacing w:after="0" w:line="240" w:lineRule="auto"/>
        <w:jc w:val="center"/>
        <w:rPr>
          <w:rStyle w:val="hps"/>
          <w:rFonts w:ascii="Times New Roman" w:hAnsi="Times New Roman"/>
          <w:sz w:val="24"/>
          <w:szCs w:val="24"/>
          <w:lang w:val="en-GB"/>
        </w:rPr>
      </w:pPr>
      <w:r w:rsidRPr="00311162">
        <w:rPr>
          <w:rFonts w:ascii="Times New Roman" w:hAnsi="Times New Roman" w:cs="Times New Roman"/>
          <w:noProof/>
          <w:sz w:val="24"/>
          <w:szCs w:val="24"/>
          <w:lang w:val="en-GB" w:eastAsia="pl-PL"/>
        </w:rPr>
        <w:lastRenderedPageBreak/>
        <w:drawing>
          <wp:inline distT="0" distB="0" distL="0" distR="0" wp14:anchorId="1E18EFC7" wp14:editId="3DB36FD9">
            <wp:extent cx="2941895" cy="1660550"/>
            <wp:effectExtent l="19050" t="0" r="0" b="0"/>
            <wp:docPr id="9"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9" cstate="print"/>
                    <a:srcRect/>
                    <a:stretch>
                      <a:fillRect/>
                    </a:stretch>
                  </pic:blipFill>
                  <pic:spPr bwMode="auto">
                    <a:xfrm>
                      <a:off x="0" y="0"/>
                      <a:ext cx="2942217" cy="1660732"/>
                    </a:xfrm>
                    <a:prstGeom prst="rect">
                      <a:avLst/>
                    </a:prstGeom>
                    <a:noFill/>
                    <a:ln w="9525">
                      <a:noFill/>
                      <a:miter lim="800000"/>
                      <a:headEnd/>
                      <a:tailEnd/>
                    </a:ln>
                  </pic:spPr>
                </pic:pic>
              </a:graphicData>
            </a:graphic>
          </wp:inline>
        </w:drawing>
      </w:r>
    </w:p>
    <w:p w14:paraId="76157962" w14:textId="7EFC280A" w:rsidR="00725608" w:rsidRPr="00311162" w:rsidRDefault="00725608" w:rsidP="00793326">
      <w:pPr>
        <w:suppressAutoHyphens/>
        <w:spacing w:after="0" w:line="240" w:lineRule="auto"/>
        <w:jc w:val="center"/>
        <w:rPr>
          <w:rStyle w:val="hps"/>
          <w:rFonts w:ascii="Times New Roman" w:hAnsi="Times New Roman"/>
          <w:sz w:val="20"/>
          <w:szCs w:val="20"/>
          <w:lang w:val="en-GB"/>
        </w:rPr>
      </w:pPr>
      <w:r w:rsidRPr="00311162">
        <w:rPr>
          <w:rStyle w:val="hps"/>
          <w:rFonts w:ascii="Times New Roman" w:hAnsi="Times New Roman"/>
          <w:sz w:val="20"/>
          <w:szCs w:val="20"/>
          <w:lang w:val="en-GB"/>
        </w:rPr>
        <w:t>a)</w:t>
      </w:r>
    </w:p>
    <w:p w14:paraId="6745D183" w14:textId="77777777" w:rsidR="00581AB4" w:rsidRPr="00311162" w:rsidRDefault="00286072" w:rsidP="00793326">
      <w:pPr>
        <w:suppressAutoHyphens/>
        <w:spacing w:after="0" w:line="240" w:lineRule="auto"/>
        <w:jc w:val="center"/>
        <w:rPr>
          <w:rStyle w:val="hps"/>
          <w:rFonts w:ascii="Times New Roman" w:hAnsi="Times New Roman"/>
          <w:sz w:val="24"/>
          <w:szCs w:val="24"/>
          <w:lang w:val="en-GB"/>
        </w:rPr>
      </w:pPr>
      <w:r w:rsidRPr="00311162">
        <w:rPr>
          <w:rFonts w:ascii="Times New Roman" w:hAnsi="Times New Roman" w:cs="Times New Roman"/>
          <w:noProof/>
          <w:sz w:val="24"/>
          <w:szCs w:val="24"/>
          <w:lang w:val="en-GB" w:eastAsia="pl-PL"/>
        </w:rPr>
        <w:drawing>
          <wp:inline distT="0" distB="0" distL="0" distR="0" wp14:anchorId="27D6A768" wp14:editId="70E116DF">
            <wp:extent cx="2899715" cy="1626917"/>
            <wp:effectExtent l="19050" t="0" r="0" b="0"/>
            <wp:docPr id="10"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0" cstate="print"/>
                    <a:srcRect/>
                    <a:stretch>
                      <a:fillRect/>
                    </a:stretch>
                  </pic:blipFill>
                  <pic:spPr bwMode="auto">
                    <a:xfrm>
                      <a:off x="0" y="0"/>
                      <a:ext cx="2899714" cy="1626916"/>
                    </a:xfrm>
                    <a:prstGeom prst="rect">
                      <a:avLst/>
                    </a:prstGeom>
                    <a:noFill/>
                    <a:ln w="9525">
                      <a:noFill/>
                      <a:miter lim="800000"/>
                      <a:headEnd/>
                      <a:tailEnd/>
                    </a:ln>
                  </pic:spPr>
                </pic:pic>
              </a:graphicData>
            </a:graphic>
          </wp:inline>
        </w:drawing>
      </w:r>
    </w:p>
    <w:p w14:paraId="7C838B6B" w14:textId="54C404E2" w:rsidR="00286072" w:rsidRPr="00311162" w:rsidRDefault="00286072" w:rsidP="00793326">
      <w:pPr>
        <w:suppressAutoHyphens/>
        <w:spacing w:after="0" w:line="240" w:lineRule="auto"/>
        <w:jc w:val="center"/>
        <w:rPr>
          <w:rFonts w:ascii="Times New Roman" w:hAnsi="Times New Roman"/>
          <w:sz w:val="20"/>
          <w:szCs w:val="20"/>
          <w:lang w:val="en-GB"/>
        </w:rPr>
      </w:pPr>
      <w:r w:rsidRPr="00311162">
        <w:rPr>
          <w:rFonts w:ascii="Times New Roman" w:hAnsi="Times New Roman"/>
          <w:sz w:val="20"/>
          <w:szCs w:val="20"/>
          <w:lang w:val="en-GB"/>
        </w:rPr>
        <w:t>b)</w:t>
      </w:r>
    </w:p>
    <w:p w14:paraId="5D88793C" w14:textId="77777777" w:rsidR="003D6FB0" w:rsidRPr="00311162" w:rsidRDefault="004517D8" w:rsidP="00793326">
      <w:pPr>
        <w:pStyle w:val="Rrys"/>
        <w:rPr>
          <w:lang w:val="en-GB"/>
        </w:rPr>
      </w:pPr>
      <w:r w:rsidRPr="00311162">
        <w:rPr>
          <w:b/>
          <w:lang w:val="en-GB"/>
        </w:rPr>
        <w:t>Fig</w:t>
      </w:r>
      <w:r w:rsidR="00725608" w:rsidRPr="00311162">
        <w:rPr>
          <w:b/>
          <w:lang w:val="en-GB"/>
        </w:rPr>
        <w:t>.</w:t>
      </w:r>
      <w:r w:rsidRPr="00311162">
        <w:rPr>
          <w:b/>
          <w:lang w:val="en-GB"/>
        </w:rPr>
        <w:t xml:space="preserve"> 10.</w:t>
      </w:r>
      <w:r w:rsidR="0037120C" w:rsidRPr="00311162">
        <w:rPr>
          <w:lang w:val="en-GB"/>
        </w:rPr>
        <w:t xml:space="preserve"> </w:t>
      </w:r>
      <w:r w:rsidR="003D6FB0" w:rsidRPr="00311162">
        <w:rPr>
          <w:lang w:val="en-GB"/>
        </w:rPr>
        <w:t>Dependence of heat transfer resistance of the gap</w:t>
      </w:r>
      <w:r w:rsidR="0037120C" w:rsidRPr="00311162">
        <w:rPr>
          <w:lang w:val="en-GB"/>
        </w:rPr>
        <w:t xml:space="preserve"> </w:t>
      </w:r>
      <w:r w:rsidR="003D6FB0" w:rsidRPr="00311162">
        <w:rPr>
          <w:lang w:val="en-GB"/>
        </w:rPr>
        <w:t>(a) and total heat transfer resistance (b) on the width of the gap between the windows</w:t>
      </w:r>
    </w:p>
    <w:p w14:paraId="6366C97C" w14:textId="77777777" w:rsidR="00793326" w:rsidRPr="00311162" w:rsidRDefault="004517D8" w:rsidP="00793326">
      <w:pPr>
        <w:pStyle w:val="Rn1"/>
        <w:rPr>
          <w:lang w:val="en-GB"/>
        </w:rPr>
      </w:pPr>
      <w:r w:rsidRPr="00311162">
        <w:rPr>
          <w:lang w:val="en-GB"/>
        </w:rPr>
        <w:t xml:space="preserve">4. </w:t>
      </w:r>
      <w:r w:rsidR="005D7395" w:rsidRPr="00311162">
        <w:rPr>
          <w:lang w:val="en-GB"/>
        </w:rPr>
        <w:t>Conclusions</w:t>
      </w:r>
    </w:p>
    <w:p w14:paraId="2D376450" w14:textId="7DB6A863" w:rsidR="0016697B" w:rsidRPr="00311162" w:rsidRDefault="0016697B" w:rsidP="00793326">
      <w:pPr>
        <w:spacing w:after="0" w:line="240" w:lineRule="auto"/>
        <w:ind w:firstLine="284"/>
        <w:jc w:val="both"/>
        <w:rPr>
          <w:rFonts w:ascii="Times New Roman" w:hAnsi="Times New Roman"/>
          <w:lang w:val="en-GB"/>
        </w:rPr>
      </w:pPr>
      <w:r w:rsidRPr="00311162">
        <w:rPr>
          <w:rFonts w:ascii="Times New Roman" w:hAnsi="Times New Roman"/>
          <w:lang w:val="en-GB"/>
        </w:rPr>
        <w:t>Based on the results of these numerical studies, the following conclusions can be drawn:</w:t>
      </w:r>
    </w:p>
    <w:p w14:paraId="41101DB7" w14:textId="67BEA24F" w:rsidR="00A27021" w:rsidRPr="00311162" w:rsidRDefault="00274794" w:rsidP="00274794">
      <w:pPr>
        <w:spacing w:after="0" w:line="240" w:lineRule="auto"/>
        <w:ind w:left="224" w:hanging="224"/>
        <w:jc w:val="both"/>
        <w:rPr>
          <w:rFonts w:ascii="Times New Roman" w:hAnsi="Times New Roman"/>
          <w:lang w:val="en-GB"/>
        </w:rPr>
      </w:pPr>
      <w:r>
        <w:rPr>
          <w:rFonts w:ascii="Times New Roman" w:hAnsi="Times New Roman"/>
          <w:lang w:val="en-GB"/>
        </w:rPr>
        <w:t>–</w:t>
      </w:r>
      <w:r w:rsidR="0037120C" w:rsidRPr="00311162">
        <w:rPr>
          <w:rFonts w:ascii="Times New Roman" w:hAnsi="Times New Roman"/>
          <w:lang w:val="en-GB"/>
        </w:rPr>
        <w:t xml:space="preserve"> </w:t>
      </w:r>
      <w:r w:rsidR="00A27021" w:rsidRPr="00311162">
        <w:rPr>
          <w:rFonts w:ascii="Times New Roman" w:hAnsi="Times New Roman"/>
          <w:lang w:val="en-GB"/>
        </w:rPr>
        <w:t>a</w:t>
      </w:r>
      <w:r w:rsidR="00F807E0" w:rsidRPr="00311162">
        <w:rPr>
          <w:rFonts w:ascii="Times New Roman" w:hAnsi="Times New Roman"/>
          <w:lang w:val="en-GB"/>
        </w:rPr>
        <w:t xml:space="preserve"> system of two two-chamber windows located at a certain distance from each other allows</w:t>
      </w:r>
      <w:r w:rsidR="00396838">
        <w:rPr>
          <w:rFonts w:ascii="Times New Roman" w:hAnsi="Times New Roman"/>
          <w:lang w:val="en-GB"/>
        </w:rPr>
        <w:t>,</w:t>
      </w:r>
      <w:r w:rsidR="00F807E0" w:rsidRPr="00311162">
        <w:rPr>
          <w:rFonts w:ascii="Times New Roman" w:hAnsi="Times New Roman"/>
          <w:lang w:val="en-GB"/>
        </w:rPr>
        <w:t xml:space="preserve"> when this distance is increased from 32 mm to 120 mm, </w:t>
      </w:r>
      <w:r w:rsidR="00396838">
        <w:rPr>
          <w:rFonts w:ascii="Times New Roman" w:hAnsi="Times New Roman"/>
          <w:lang w:val="en-GB"/>
        </w:rPr>
        <w:t>an</w:t>
      </w:r>
      <w:r w:rsidR="00F807E0" w:rsidRPr="00311162">
        <w:rPr>
          <w:rFonts w:ascii="Times New Roman" w:hAnsi="Times New Roman"/>
          <w:lang w:val="en-GB"/>
        </w:rPr>
        <w:t xml:space="preserve"> increase </w:t>
      </w:r>
      <w:r w:rsidR="00396838">
        <w:rPr>
          <w:rFonts w:ascii="Times New Roman" w:hAnsi="Times New Roman"/>
          <w:lang w:val="en-GB"/>
        </w:rPr>
        <w:t xml:space="preserve">in </w:t>
      </w:r>
      <w:r w:rsidR="00F807E0" w:rsidRPr="00311162">
        <w:rPr>
          <w:rFonts w:ascii="Times New Roman" w:hAnsi="Times New Roman"/>
          <w:lang w:val="en-GB"/>
        </w:rPr>
        <w:t xml:space="preserve">the heat transfer resistance relative to one two-chamber </w:t>
      </w:r>
      <w:r w:rsidR="006141A4" w:rsidRPr="00311162">
        <w:rPr>
          <w:rFonts w:ascii="Times New Roman" w:hAnsi="Times New Roman"/>
          <w:lang w:val="en-GB"/>
        </w:rPr>
        <w:t xml:space="preserve">window </w:t>
      </w:r>
      <w:r w:rsidR="00F807E0" w:rsidRPr="00311162">
        <w:rPr>
          <w:rFonts w:ascii="Times New Roman" w:hAnsi="Times New Roman"/>
          <w:lang w:val="en-GB"/>
        </w:rPr>
        <w:t xml:space="preserve">without coatings from 0.31 </w:t>
      </w:r>
      <w:r w:rsidR="005D7395" w:rsidRPr="00311162">
        <w:rPr>
          <w:rFonts w:ascii="Times New Roman" w:hAnsi="Times New Roman"/>
          <w:lang w:val="en-GB"/>
        </w:rPr>
        <w:t>m</w:t>
      </w:r>
      <w:r w:rsidR="005D7395" w:rsidRPr="00311162">
        <w:rPr>
          <w:rFonts w:ascii="Times New Roman" w:hAnsi="Times New Roman"/>
          <w:vertAlign w:val="superscript"/>
          <w:lang w:val="en-GB"/>
        </w:rPr>
        <w:t>2</w:t>
      </w:r>
      <w:r w:rsidR="005D7395" w:rsidRPr="00311162">
        <w:rPr>
          <w:rFonts w:ascii="Times New Roman" w:hAnsi="Times New Roman"/>
          <w:lang w:val="en-GB"/>
        </w:rPr>
        <w:t>K/W</w:t>
      </w:r>
      <w:r w:rsidR="0037120C" w:rsidRPr="00311162">
        <w:rPr>
          <w:rFonts w:ascii="Times New Roman" w:hAnsi="Times New Roman"/>
          <w:lang w:val="en-GB"/>
        </w:rPr>
        <w:t xml:space="preserve"> </w:t>
      </w:r>
      <w:r w:rsidR="005D7395" w:rsidRPr="00311162">
        <w:rPr>
          <w:rFonts w:ascii="Times New Roman" w:hAnsi="Times New Roman"/>
          <w:lang w:val="en-GB"/>
        </w:rPr>
        <w:t>up to 0.87</w:t>
      </w:r>
      <w:r w:rsidR="0037120C" w:rsidRPr="00311162">
        <w:rPr>
          <w:rFonts w:ascii="Times New Roman" w:hAnsi="Times New Roman"/>
          <w:lang w:val="en-GB"/>
        </w:rPr>
        <w:t xml:space="preserve"> </w:t>
      </w:r>
      <w:r w:rsidR="00586B89" w:rsidRPr="00311162">
        <w:rPr>
          <w:rFonts w:ascii="Times New Roman" w:hAnsi="Times New Roman"/>
          <w:lang w:val="en-GB"/>
        </w:rPr>
        <w:t>m</w:t>
      </w:r>
      <w:r w:rsidR="00586B89" w:rsidRPr="00311162">
        <w:rPr>
          <w:rFonts w:ascii="Times New Roman" w:hAnsi="Times New Roman"/>
          <w:vertAlign w:val="superscript"/>
          <w:lang w:val="en-GB"/>
        </w:rPr>
        <w:t>2</w:t>
      </w:r>
      <w:r w:rsidR="00586B89" w:rsidRPr="00311162">
        <w:rPr>
          <w:rFonts w:ascii="Times New Roman" w:hAnsi="Times New Roman"/>
          <w:lang w:val="en-GB"/>
        </w:rPr>
        <w:t>K/W</w:t>
      </w:r>
      <w:r w:rsidR="0037120C" w:rsidRPr="00311162">
        <w:rPr>
          <w:rFonts w:ascii="Times New Roman" w:hAnsi="Times New Roman"/>
          <w:lang w:val="en-GB"/>
        </w:rPr>
        <w:t>, i.e. 2.63...2.8 times;</w:t>
      </w:r>
    </w:p>
    <w:p w14:paraId="2250C85A" w14:textId="3F9D09FF" w:rsidR="00F807E0" w:rsidRPr="00311162" w:rsidRDefault="00274794" w:rsidP="00274794">
      <w:pPr>
        <w:spacing w:after="0" w:line="240" w:lineRule="auto"/>
        <w:ind w:left="224" w:hanging="224"/>
        <w:jc w:val="both"/>
        <w:rPr>
          <w:rFonts w:ascii="Times New Roman" w:hAnsi="Times New Roman"/>
          <w:lang w:val="en-GB"/>
        </w:rPr>
      </w:pPr>
      <w:r>
        <w:rPr>
          <w:rFonts w:ascii="Times New Roman" w:hAnsi="Times New Roman"/>
          <w:lang w:val="en-GB"/>
        </w:rPr>
        <w:t>–</w:t>
      </w:r>
      <w:r w:rsidR="00A27021" w:rsidRPr="00311162">
        <w:rPr>
          <w:rFonts w:ascii="Times New Roman" w:hAnsi="Times New Roman"/>
          <w:lang w:val="en-GB"/>
        </w:rPr>
        <w:t xml:space="preserve"> the heat transfer resistance of the s</w:t>
      </w:r>
      <w:r w:rsidR="005D7395" w:rsidRPr="00311162">
        <w:rPr>
          <w:rFonts w:ascii="Times New Roman" w:hAnsi="Times New Roman"/>
          <w:lang w:val="en-GB"/>
        </w:rPr>
        <w:t>ystem of two two-chamber windows</w:t>
      </w:r>
      <w:r w:rsidR="00A27021" w:rsidRPr="00311162">
        <w:rPr>
          <w:rFonts w:ascii="Times New Roman" w:hAnsi="Times New Roman"/>
          <w:lang w:val="en-GB"/>
        </w:rPr>
        <w:t xml:space="preserve"> without coatings increases with the increase of the distance between them. But this increase is insignificant. When the distance increases from 32 mm to 120 mm, the total heat flow decreases by 3.0%, and the heat transfer resistance increases by 3.1% accordingly;</w:t>
      </w:r>
    </w:p>
    <w:p w14:paraId="1022FA7E" w14:textId="2F5AEC78" w:rsidR="00A27021" w:rsidRPr="00311162" w:rsidRDefault="00274794" w:rsidP="00274794">
      <w:pPr>
        <w:spacing w:after="0" w:line="240" w:lineRule="auto"/>
        <w:ind w:left="224" w:hanging="224"/>
        <w:jc w:val="both"/>
        <w:rPr>
          <w:rFonts w:ascii="Times New Roman" w:hAnsi="Times New Roman"/>
          <w:lang w:val="en-GB"/>
        </w:rPr>
      </w:pPr>
      <w:r>
        <w:rPr>
          <w:rFonts w:ascii="Times New Roman" w:hAnsi="Times New Roman"/>
          <w:lang w:val="en-GB"/>
        </w:rPr>
        <w:t>–</w:t>
      </w:r>
      <w:r w:rsidR="0037120C" w:rsidRPr="00311162">
        <w:rPr>
          <w:rFonts w:ascii="Times New Roman" w:hAnsi="Times New Roman"/>
          <w:lang w:val="en-GB"/>
        </w:rPr>
        <w:t xml:space="preserve"> </w:t>
      </w:r>
      <w:r w:rsidR="00227A13" w:rsidRPr="00311162">
        <w:rPr>
          <w:rFonts w:ascii="Times New Roman" w:hAnsi="Times New Roman"/>
          <w:lang w:val="en-GB"/>
        </w:rPr>
        <w:t>the heat transfer resistance of the gap between two glass units when it increas</w:t>
      </w:r>
      <w:r w:rsidR="00396838">
        <w:rPr>
          <w:rFonts w:ascii="Times New Roman" w:hAnsi="Times New Roman"/>
          <w:lang w:val="en-GB"/>
        </w:rPr>
        <w:t>es</w:t>
      </w:r>
      <w:r w:rsidR="00227A13" w:rsidRPr="00311162">
        <w:rPr>
          <w:rFonts w:ascii="Times New Roman" w:hAnsi="Times New Roman"/>
          <w:lang w:val="en-GB"/>
        </w:rPr>
        <w:t xml:space="preserve"> from 32 mm to 1</w:t>
      </w:r>
      <w:r w:rsidR="00586B89" w:rsidRPr="00311162">
        <w:rPr>
          <w:rFonts w:ascii="Times New Roman" w:hAnsi="Times New Roman"/>
          <w:lang w:val="en-GB"/>
        </w:rPr>
        <w:t>20 mm increases from 0.192 m</w:t>
      </w:r>
      <w:r w:rsidR="00586B89" w:rsidRPr="00311162">
        <w:rPr>
          <w:rFonts w:ascii="Times New Roman" w:hAnsi="Times New Roman"/>
          <w:vertAlign w:val="superscript"/>
          <w:lang w:val="en-GB"/>
        </w:rPr>
        <w:t>2</w:t>
      </w:r>
      <w:r w:rsidR="00586B89" w:rsidRPr="00311162">
        <w:rPr>
          <w:rFonts w:ascii="Times New Roman" w:hAnsi="Times New Roman"/>
          <w:lang w:val="en-GB"/>
        </w:rPr>
        <w:t>K/W to 0.2185 m</w:t>
      </w:r>
      <w:r w:rsidR="00586B89" w:rsidRPr="00311162">
        <w:rPr>
          <w:rFonts w:ascii="Times New Roman" w:hAnsi="Times New Roman"/>
          <w:vertAlign w:val="superscript"/>
          <w:lang w:val="en-GB"/>
        </w:rPr>
        <w:t>2</w:t>
      </w:r>
      <w:r w:rsidR="00586B89" w:rsidRPr="00311162">
        <w:rPr>
          <w:rFonts w:ascii="Times New Roman" w:hAnsi="Times New Roman"/>
          <w:lang w:val="en-GB"/>
        </w:rPr>
        <w:t>K/W</w:t>
      </w:r>
      <w:r w:rsidR="00227A13" w:rsidRPr="00311162">
        <w:rPr>
          <w:rFonts w:ascii="Times New Roman" w:hAnsi="Times New Roman"/>
          <w:lang w:val="en-GB"/>
        </w:rPr>
        <w:t>;</w:t>
      </w:r>
    </w:p>
    <w:p w14:paraId="28F0666D" w14:textId="668F48CA" w:rsidR="00227A13" w:rsidRPr="00311162" w:rsidRDefault="00274794" w:rsidP="00274794">
      <w:pPr>
        <w:spacing w:after="0" w:line="240" w:lineRule="auto"/>
        <w:ind w:left="224" w:hanging="224"/>
        <w:jc w:val="both"/>
        <w:rPr>
          <w:rFonts w:ascii="Times New Roman" w:hAnsi="Times New Roman"/>
          <w:lang w:val="en-GB"/>
        </w:rPr>
      </w:pPr>
      <w:r>
        <w:rPr>
          <w:rFonts w:ascii="Times New Roman" w:hAnsi="Times New Roman"/>
          <w:lang w:val="en-GB"/>
        </w:rPr>
        <w:t>–</w:t>
      </w:r>
      <w:r w:rsidR="0037120C" w:rsidRPr="00311162">
        <w:rPr>
          <w:rFonts w:ascii="Times New Roman" w:hAnsi="Times New Roman"/>
          <w:lang w:val="en-GB"/>
        </w:rPr>
        <w:t xml:space="preserve"> </w:t>
      </w:r>
      <w:r w:rsidR="00227A13" w:rsidRPr="00311162">
        <w:rPr>
          <w:rFonts w:ascii="Times New Roman" w:hAnsi="Times New Roman"/>
          <w:lang w:val="en-GB"/>
        </w:rPr>
        <w:t xml:space="preserve">the heat transfer resistance of a system of two double-chamber </w:t>
      </w:r>
      <w:r w:rsidR="00F33387" w:rsidRPr="00311162">
        <w:rPr>
          <w:rFonts w:ascii="Times New Roman" w:hAnsi="Times New Roman"/>
          <w:lang w:val="en-GB"/>
        </w:rPr>
        <w:t>windows can</w:t>
      </w:r>
      <w:r w:rsidR="00227A13" w:rsidRPr="00311162">
        <w:rPr>
          <w:rFonts w:ascii="Times New Roman" w:hAnsi="Times New Roman"/>
          <w:lang w:val="en-GB"/>
        </w:rPr>
        <w:t xml:space="preserve"> be calculated as the sum of the heat transfer resistances of two single double-chamber windows and the gap between them.</w:t>
      </w:r>
    </w:p>
    <w:p w14:paraId="35CFE6A6" w14:textId="77777777" w:rsidR="00793326" w:rsidRPr="00311162" w:rsidRDefault="00793326" w:rsidP="00793326">
      <w:pPr>
        <w:spacing w:after="0" w:line="240" w:lineRule="auto"/>
        <w:ind w:firstLine="284"/>
        <w:jc w:val="both"/>
        <w:rPr>
          <w:rStyle w:val="fontstyle01"/>
          <w:rFonts w:ascii="Times New Roman" w:hAnsi="Times New Roman" w:cs="Times New Roman"/>
          <w:sz w:val="22"/>
          <w:szCs w:val="22"/>
          <w:lang w:val="en-GB"/>
        </w:rPr>
      </w:pPr>
    </w:p>
    <w:p w14:paraId="29963559" w14:textId="675271C0" w:rsidR="00471913" w:rsidRPr="00311162" w:rsidRDefault="003752C7" w:rsidP="00793326">
      <w:pPr>
        <w:spacing w:after="0" w:line="240" w:lineRule="auto"/>
        <w:jc w:val="center"/>
        <w:rPr>
          <w:rStyle w:val="fontstyle01"/>
          <w:rFonts w:ascii="Times New Roman" w:hAnsi="Times New Roman" w:cs="Times New Roman"/>
          <w:i/>
          <w:iCs/>
          <w:sz w:val="22"/>
          <w:szCs w:val="22"/>
          <w:lang w:val="en-GB"/>
        </w:rPr>
      </w:pPr>
      <w:r w:rsidRPr="00311162">
        <w:rPr>
          <w:rStyle w:val="fontstyle01"/>
          <w:rFonts w:ascii="Times New Roman" w:hAnsi="Times New Roman" w:cs="Times New Roman"/>
          <w:i/>
          <w:iCs/>
          <w:sz w:val="22"/>
          <w:szCs w:val="22"/>
          <w:lang w:val="en-GB"/>
        </w:rPr>
        <w:t xml:space="preserve">The article was written with the Ukrainian support of the National Research Foundation </w:t>
      </w:r>
      <w:r w:rsidR="00793326" w:rsidRPr="00311162">
        <w:rPr>
          <w:rStyle w:val="fontstyle01"/>
          <w:rFonts w:ascii="Times New Roman" w:hAnsi="Times New Roman" w:cs="Times New Roman"/>
          <w:i/>
          <w:iCs/>
          <w:sz w:val="22"/>
          <w:szCs w:val="22"/>
          <w:lang w:val="en-GB"/>
        </w:rPr>
        <w:br/>
      </w:r>
      <w:r w:rsidRPr="00311162">
        <w:rPr>
          <w:rStyle w:val="fontstyle01"/>
          <w:rFonts w:ascii="Times New Roman" w:hAnsi="Times New Roman" w:cs="Times New Roman"/>
          <w:i/>
          <w:iCs/>
          <w:sz w:val="22"/>
          <w:szCs w:val="22"/>
          <w:lang w:val="en-GB"/>
        </w:rPr>
        <w:t xml:space="preserve">within the framework of project No. 2022.01/0172 </w:t>
      </w:r>
      <w:r w:rsidR="00793326" w:rsidRPr="00311162">
        <w:rPr>
          <w:rStyle w:val="fontstyle01"/>
          <w:rFonts w:ascii="Times New Roman" w:hAnsi="Times New Roman" w:cs="Times New Roman"/>
          <w:i/>
          <w:iCs/>
          <w:sz w:val="22"/>
          <w:szCs w:val="22"/>
          <w:lang w:val="en-GB"/>
        </w:rPr>
        <w:br/>
      </w:r>
      <w:r w:rsidR="00396838">
        <w:rPr>
          <w:rStyle w:val="fontstyle01"/>
          <w:rFonts w:ascii="Times New Roman" w:hAnsi="Times New Roman" w:cs="Times New Roman"/>
          <w:i/>
          <w:iCs/>
          <w:sz w:val="22"/>
          <w:szCs w:val="22"/>
          <w:lang w:val="en-GB"/>
        </w:rPr>
        <w:t>"</w:t>
      </w:r>
      <w:r w:rsidRPr="00311162">
        <w:rPr>
          <w:rStyle w:val="fontstyle01"/>
          <w:rFonts w:ascii="Times New Roman" w:hAnsi="Times New Roman" w:cs="Times New Roman"/>
          <w:i/>
          <w:iCs/>
          <w:sz w:val="22"/>
          <w:szCs w:val="22"/>
          <w:lang w:val="en-GB"/>
        </w:rPr>
        <w:t xml:space="preserve">Aerodynamics, heat transfer and innovations to improve the energy efficiency of window structures </w:t>
      </w:r>
      <w:r w:rsidR="00793326" w:rsidRPr="00311162">
        <w:rPr>
          <w:rStyle w:val="fontstyle01"/>
          <w:rFonts w:ascii="Times New Roman" w:hAnsi="Times New Roman" w:cs="Times New Roman"/>
          <w:i/>
          <w:iCs/>
          <w:sz w:val="22"/>
          <w:szCs w:val="22"/>
          <w:lang w:val="en-GB"/>
        </w:rPr>
        <w:br/>
      </w:r>
      <w:r w:rsidRPr="00311162">
        <w:rPr>
          <w:rStyle w:val="fontstyle01"/>
          <w:rFonts w:ascii="Times New Roman" w:hAnsi="Times New Roman" w:cs="Times New Roman"/>
          <w:i/>
          <w:iCs/>
          <w:sz w:val="22"/>
          <w:szCs w:val="22"/>
          <w:lang w:val="en-GB"/>
        </w:rPr>
        <w:t>and their use for the restoration of war</w:t>
      </w:r>
      <w:r w:rsidR="00396838">
        <w:rPr>
          <w:rStyle w:val="fontstyle01"/>
          <w:rFonts w:ascii="Times New Roman" w:hAnsi="Times New Roman" w:cs="Times New Roman"/>
          <w:i/>
          <w:iCs/>
          <w:sz w:val="22"/>
          <w:szCs w:val="22"/>
          <w:lang w:val="en-GB"/>
        </w:rPr>
        <w:t>-</w:t>
      </w:r>
      <w:r w:rsidRPr="00311162">
        <w:rPr>
          <w:rStyle w:val="fontstyle01"/>
          <w:rFonts w:ascii="Times New Roman" w:hAnsi="Times New Roman" w:cs="Times New Roman"/>
          <w:i/>
          <w:iCs/>
          <w:sz w:val="22"/>
          <w:szCs w:val="22"/>
          <w:lang w:val="en-GB"/>
        </w:rPr>
        <w:t>damaged buildings in Ukraine.</w:t>
      </w:r>
      <w:r w:rsidR="00396838">
        <w:rPr>
          <w:rStyle w:val="fontstyle01"/>
          <w:rFonts w:ascii="Times New Roman" w:hAnsi="Times New Roman" w:cs="Times New Roman"/>
          <w:i/>
          <w:iCs/>
          <w:sz w:val="22"/>
          <w:szCs w:val="22"/>
          <w:lang w:val="en-GB"/>
        </w:rPr>
        <w:t>"</w:t>
      </w:r>
    </w:p>
    <w:p w14:paraId="02895155" w14:textId="77777777" w:rsidR="00755CC4" w:rsidRPr="00311162" w:rsidRDefault="00755CC4" w:rsidP="00793326">
      <w:pPr>
        <w:pStyle w:val="Rn2"/>
        <w:rPr>
          <w:lang w:val="en-GB"/>
        </w:rPr>
      </w:pPr>
      <w:r w:rsidRPr="00311162">
        <w:rPr>
          <w:rStyle w:val="fontstyle01"/>
          <w:rFonts w:ascii="Times New Roman" w:hAnsi="Times New Roman" w:cs="Times New Roman"/>
          <w:sz w:val="22"/>
          <w:szCs w:val="22"/>
          <w:lang w:val="en-GB"/>
        </w:rPr>
        <w:t>References</w:t>
      </w:r>
    </w:p>
    <w:p w14:paraId="053A18E5" w14:textId="2B04D765" w:rsidR="008835FE" w:rsidRPr="00311162" w:rsidRDefault="008835FE" w:rsidP="00793326">
      <w:pPr>
        <w:pStyle w:val="Rlit"/>
        <w:rPr>
          <w:rStyle w:val="fontstyle01"/>
          <w:rFonts w:ascii="Times New Roman" w:hAnsi="Times New Roman"/>
          <w:b/>
          <w:sz w:val="20"/>
          <w:szCs w:val="20"/>
          <w:lang w:val="en-GB"/>
        </w:rPr>
      </w:pPr>
      <w:r w:rsidRPr="00311162">
        <w:rPr>
          <w:rStyle w:val="fontstyle01"/>
          <w:rFonts w:ascii="Times New Roman" w:hAnsi="Times New Roman"/>
          <w:sz w:val="20"/>
          <w:szCs w:val="20"/>
          <w:lang w:val="en-GB"/>
        </w:rPr>
        <w:t>Arici</w:t>
      </w:r>
      <w:r w:rsidR="0040604D">
        <w:rPr>
          <w:rStyle w:val="fontstyle01"/>
          <w:rFonts w:ascii="Times New Roman" w:hAnsi="Times New Roman"/>
          <w:sz w:val="20"/>
          <w:szCs w:val="20"/>
          <w:lang w:val="en-GB"/>
        </w:rPr>
        <w:t>,</w:t>
      </w:r>
      <w:r w:rsidRPr="00311162">
        <w:rPr>
          <w:rStyle w:val="fontstyle01"/>
          <w:rFonts w:ascii="Times New Roman" w:hAnsi="Times New Roman"/>
          <w:sz w:val="20"/>
          <w:szCs w:val="20"/>
          <w:lang w:val="en-GB"/>
        </w:rPr>
        <w:t xml:space="preserve"> M., </w:t>
      </w:r>
      <w:proofErr w:type="spellStart"/>
      <w:r w:rsidRPr="00311162">
        <w:rPr>
          <w:rStyle w:val="fontstyle01"/>
          <w:rFonts w:ascii="Times New Roman" w:hAnsi="Times New Roman"/>
          <w:sz w:val="20"/>
          <w:szCs w:val="20"/>
          <w:lang w:val="en-GB"/>
        </w:rPr>
        <w:t>Karabay</w:t>
      </w:r>
      <w:proofErr w:type="spellEnd"/>
      <w:r w:rsidR="0040604D">
        <w:rPr>
          <w:rStyle w:val="fontstyle01"/>
          <w:rFonts w:ascii="Times New Roman" w:hAnsi="Times New Roman"/>
          <w:sz w:val="20"/>
          <w:szCs w:val="20"/>
          <w:lang w:val="en-GB"/>
        </w:rPr>
        <w:t>,</w:t>
      </w:r>
      <w:r w:rsidRPr="00311162">
        <w:rPr>
          <w:rStyle w:val="fontstyle01"/>
          <w:rFonts w:ascii="Times New Roman" w:hAnsi="Times New Roman"/>
          <w:sz w:val="20"/>
          <w:szCs w:val="20"/>
          <w:lang w:val="en-GB"/>
        </w:rPr>
        <w:t xml:space="preserve"> H., Kan</w:t>
      </w:r>
      <w:r w:rsidR="0040604D">
        <w:rPr>
          <w:rStyle w:val="fontstyle01"/>
          <w:rFonts w:ascii="Times New Roman" w:hAnsi="Times New Roman"/>
          <w:sz w:val="20"/>
          <w:szCs w:val="20"/>
          <w:lang w:val="en-GB"/>
        </w:rPr>
        <w:t>,</w:t>
      </w:r>
      <w:r w:rsidRPr="00311162">
        <w:rPr>
          <w:rStyle w:val="fontstyle01"/>
          <w:rFonts w:ascii="Times New Roman" w:hAnsi="Times New Roman"/>
          <w:sz w:val="20"/>
          <w:szCs w:val="20"/>
          <w:lang w:val="en-GB"/>
        </w:rPr>
        <w:t xml:space="preserve"> M. (2015). </w:t>
      </w:r>
      <w:r w:rsidRPr="00311162">
        <w:rPr>
          <w:rStyle w:val="title-text"/>
          <w:color w:val="1F1F1F"/>
          <w:lang w:val="en-GB"/>
        </w:rPr>
        <w:t>Flow and heat transfer in double, triple and quadruple pane windows.</w:t>
      </w:r>
      <w:r w:rsidRPr="00311162">
        <w:rPr>
          <w:rStyle w:val="title-text"/>
          <w:i/>
          <w:color w:val="1F1F1F"/>
          <w:lang w:val="en-GB"/>
        </w:rPr>
        <w:t xml:space="preserve"> </w:t>
      </w:r>
      <w:r w:rsidRPr="00311162">
        <w:rPr>
          <w:rStyle w:val="fontstyle21"/>
          <w:rFonts w:ascii="Times New Roman" w:hAnsi="Times New Roman"/>
          <w:i/>
          <w:sz w:val="20"/>
          <w:szCs w:val="20"/>
          <w:lang w:val="en-GB"/>
        </w:rPr>
        <w:t>Energy and Buildings</w:t>
      </w:r>
      <w:r w:rsidRPr="00311162">
        <w:rPr>
          <w:rStyle w:val="fontstyle01"/>
          <w:rFonts w:ascii="Times New Roman" w:hAnsi="Times New Roman"/>
          <w:sz w:val="20"/>
          <w:szCs w:val="20"/>
          <w:lang w:val="en-GB"/>
        </w:rPr>
        <w:t xml:space="preserve">, </w:t>
      </w:r>
      <w:r w:rsidRPr="0040604D">
        <w:rPr>
          <w:rStyle w:val="fontstyle01"/>
          <w:rFonts w:ascii="Times New Roman" w:hAnsi="Times New Roman"/>
          <w:i/>
          <w:iCs/>
          <w:sz w:val="20"/>
          <w:szCs w:val="20"/>
          <w:lang w:val="en-GB"/>
        </w:rPr>
        <w:t>86</w:t>
      </w:r>
      <w:r w:rsidRPr="00311162">
        <w:rPr>
          <w:rStyle w:val="fontstyle01"/>
          <w:rFonts w:ascii="Times New Roman" w:hAnsi="Times New Roman"/>
          <w:sz w:val="20"/>
          <w:szCs w:val="20"/>
          <w:lang w:val="en-GB"/>
        </w:rPr>
        <w:t xml:space="preserve">, 394. </w:t>
      </w:r>
      <w:r w:rsidR="0040604D" w:rsidRPr="0040604D">
        <w:rPr>
          <w:rStyle w:val="fontstyle01"/>
          <w:rFonts w:ascii="Times New Roman" w:hAnsi="Times New Roman"/>
          <w:sz w:val="20"/>
          <w:szCs w:val="20"/>
          <w:lang w:val="en-GB"/>
        </w:rPr>
        <w:t>https://doi.org/</w:t>
      </w:r>
      <w:r w:rsidRPr="00311162">
        <w:rPr>
          <w:rStyle w:val="fontstyle01"/>
          <w:rFonts w:ascii="Times New Roman" w:hAnsi="Times New Roman"/>
          <w:sz w:val="20"/>
          <w:szCs w:val="20"/>
          <w:lang w:val="en-GB"/>
        </w:rPr>
        <w:t>10.1016/j.enbuild.2014.10.043</w:t>
      </w:r>
    </w:p>
    <w:p w14:paraId="20D9C24A" w14:textId="5A840458" w:rsidR="006B5B1F" w:rsidRPr="00311162" w:rsidRDefault="008835FE" w:rsidP="00793326">
      <w:pPr>
        <w:pStyle w:val="Rlit"/>
        <w:rPr>
          <w:b/>
          <w:color w:val="000000" w:themeColor="text1"/>
          <w:lang w:val="en-GB"/>
        </w:rPr>
      </w:pPr>
      <w:r w:rsidRPr="00311162">
        <w:rPr>
          <w:rStyle w:val="fontstyle01"/>
          <w:rFonts w:ascii="Times New Roman" w:hAnsi="Times New Roman"/>
          <w:sz w:val="20"/>
          <w:szCs w:val="20"/>
          <w:lang w:val="en-GB"/>
        </w:rPr>
        <w:t>Bangre</w:t>
      </w:r>
      <w:r w:rsidR="0040604D">
        <w:rPr>
          <w:rStyle w:val="fontstyle01"/>
          <w:rFonts w:ascii="Times New Roman" w:hAnsi="Times New Roman"/>
          <w:sz w:val="20"/>
          <w:szCs w:val="20"/>
          <w:lang w:val="en-GB"/>
        </w:rPr>
        <w:t xml:space="preserve">, </w:t>
      </w:r>
      <w:r w:rsidRPr="00311162">
        <w:rPr>
          <w:rStyle w:val="fontstyle01"/>
          <w:rFonts w:ascii="Times New Roman" w:hAnsi="Times New Roman"/>
          <w:sz w:val="20"/>
          <w:szCs w:val="20"/>
          <w:lang w:val="en-GB"/>
        </w:rPr>
        <w:t>A</w:t>
      </w:r>
      <w:r w:rsidRPr="00311162">
        <w:rPr>
          <w:color w:val="000000"/>
          <w:spacing w:val="-1"/>
          <w:shd w:val="clear" w:color="auto" w:fill="FFFFFF"/>
          <w:lang w:val="en-GB"/>
        </w:rPr>
        <w:t xml:space="preserve">., </w:t>
      </w:r>
      <w:proofErr w:type="spellStart"/>
      <w:r w:rsidRPr="00311162">
        <w:rPr>
          <w:color w:val="000000"/>
          <w:spacing w:val="-1"/>
          <w:shd w:val="clear" w:color="auto" w:fill="FFFFFF"/>
          <w:lang w:val="en-GB"/>
        </w:rPr>
        <w:t>Surwade</w:t>
      </w:r>
      <w:proofErr w:type="spellEnd"/>
      <w:r w:rsidR="0040604D">
        <w:rPr>
          <w:color w:val="000000"/>
          <w:spacing w:val="-1"/>
          <w:shd w:val="clear" w:color="auto" w:fill="FFFFFF"/>
          <w:lang w:val="en-GB"/>
        </w:rPr>
        <w:t>,</w:t>
      </w:r>
      <w:r w:rsidRPr="00311162">
        <w:rPr>
          <w:color w:val="000000"/>
          <w:spacing w:val="-1"/>
          <w:shd w:val="clear" w:color="auto" w:fill="FFFFFF"/>
          <w:lang w:val="en-GB"/>
        </w:rPr>
        <w:t xml:space="preserve"> R.</w:t>
      </w:r>
      <w:r w:rsidRPr="00311162">
        <w:rPr>
          <w:rStyle w:val="ls7"/>
          <w:color w:val="000000"/>
          <w:spacing w:val="4"/>
          <w:shd w:val="clear" w:color="auto" w:fill="FFFFFF"/>
          <w:lang w:val="en-GB"/>
        </w:rPr>
        <w:t>, Kamal</w:t>
      </w:r>
      <w:r w:rsidR="0040604D">
        <w:rPr>
          <w:rStyle w:val="ls7"/>
          <w:color w:val="000000"/>
          <w:spacing w:val="4"/>
          <w:shd w:val="clear" w:color="auto" w:fill="FFFFFF"/>
          <w:lang w:val="en-GB"/>
        </w:rPr>
        <w:t>,</w:t>
      </w:r>
      <w:r w:rsidRPr="00311162">
        <w:rPr>
          <w:rStyle w:val="ls7"/>
          <w:color w:val="000000"/>
          <w:spacing w:val="4"/>
          <w:shd w:val="clear" w:color="auto" w:fill="FFFFFF"/>
          <w:lang w:val="en-GB"/>
        </w:rPr>
        <w:t xml:space="preserve"> M. </w:t>
      </w:r>
      <w:r w:rsidR="00337B04" w:rsidRPr="00311162">
        <w:rPr>
          <w:rStyle w:val="ls7"/>
          <w:color w:val="000000"/>
          <w:spacing w:val="4"/>
          <w:shd w:val="clear" w:color="auto" w:fill="FFFFFF"/>
          <w:lang w:val="en-GB"/>
        </w:rPr>
        <w:t xml:space="preserve">(2023). </w:t>
      </w:r>
      <w:r w:rsidR="006B5B1F" w:rsidRPr="00311162">
        <w:rPr>
          <w:color w:val="000000"/>
          <w:spacing w:val="1"/>
          <w:lang w:val="en-GB"/>
        </w:rPr>
        <w:t xml:space="preserve">Prospects of Double Glazed Windows in Buildings: </w:t>
      </w:r>
      <w:r w:rsidR="006B5B1F" w:rsidRPr="00311162">
        <w:rPr>
          <w:color w:val="000000"/>
          <w:spacing w:val="-2"/>
          <w:lang w:val="en-GB"/>
        </w:rPr>
        <w:t>Energy Conservation and Environmental Sustainability.</w:t>
      </w:r>
      <w:r w:rsidR="0037120C" w:rsidRPr="00311162">
        <w:rPr>
          <w:i/>
          <w:color w:val="000000"/>
          <w:spacing w:val="-2"/>
          <w:lang w:val="en-GB"/>
        </w:rPr>
        <w:t xml:space="preserve"> </w:t>
      </w:r>
      <w:r w:rsidR="006B5B1F" w:rsidRPr="00311162">
        <w:rPr>
          <w:i/>
          <w:color w:val="000000"/>
          <w:spacing w:val="4"/>
          <w:shd w:val="clear" w:color="auto" w:fill="FFFFFF"/>
          <w:lang w:val="en-GB"/>
        </w:rPr>
        <w:t>American Journal of Civil Engineering and Architecture</w:t>
      </w:r>
      <w:r w:rsidR="006B5B1F" w:rsidRPr="00311162">
        <w:rPr>
          <w:rStyle w:val="ls0"/>
          <w:color w:val="000000"/>
          <w:spacing w:val="2"/>
          <w:shd w:val="clear" w:color="auto" w:fill="FFFFFF"/>
          <w:lang w:val="en-GB"/>
        </w:rPr>
        <w:t xml:space="preserve">, </w:t>
      </w:r>
      <w:r w:rsidR="006B5B1F" w:rsidRPr="0040604D">
        <w:rPr>
          <w:rStyle w:val="lse"/>
          <w:i/>
          <w:iCs/>
          <w:color w:val="000000"/>
          <w:shd w:val="clear" w:color="auto" w:fill="FFFFFF"/>
          <w:lang w:val="en-GB"/>
        </w:rPr>
        <w:t>11</w:t>
      </w:r>
      <w:r w:rsidR="0037120C" w:rsidRPr="00311162">
        <w:rPr>
          <w:rStyle w:val="ws13"/>
          <w:color w:val="000000"/>
          <w:spacing w:val="2"/>
          <w:shd w:val="clear" w:color="auto" w:fill="FFFFFF"/>
          <w:lang w:val="en-GB"/>
        </w:rPr>
        <w:t>(</w:t>
      </w:r>
      <w:r w:rsidR="006B5B1F" w:rsidRPr="00311162">
        <w:rPr>
          <w:rStyle w:val="ws13"/>
          <w:color w:val="000000"/>
          <w:spacing w:val="2"/>
          <w:shd w:val="clear" w:color="auto" w:fill="FFFFFF"/>
          <w:lang w:val="en-GB"/>
        </w:rPr>
        <w:t>3</w:t>
      </w:r>
      <w:r w:rsidR="0037120C" w:rsidRPr="00311162">
        <w:rPr>
          <w:rStyle w:val="ws13"/>
          <w:color w:val="000000"/>
          <w:spacing w:val="2"/>
          <w:shd w:val="clear" w:color="auto" w:fill="FFFFFF"/>
          <w:lang w:val="en-GB"/>
        </w:rPr>
        <w:t>)</w:t>
      </w:r>
      <w:r w:rsidR="006B5B1F" w:rsidRPr="00311162">
        <w:rPr>
          <w:rStyle w:val="ws13"/>
          <w:color w:val="000000"/>
          <w:spacing w:val="2"/>
          <w:shd w:val="clear" w:color="auto" w:fill="FFFFFF"/>
          <w:lang w:val="en-GB"/>
        </w:rPr>
        <w:t xml:space="preserve">, </w:t>
      </w:r>
      <w:r w:rsidR="006B5B1F" w:rsidRPr="00311162">
        <w:rPr>
          <w:rStyle w:val="lsf"/>
          <w:color w:val="000000"/>
          <w:spacing w:val="-4"/>
          <w:shd w:val="clear" w:color="auto" w:fill="FFFFFF"/>
          <w:lang w:val="en-GB"/>
        </w:rPr>
        <w:t>64</w:t>
      </w:r>
      <w:r w:rsidR="006B5B1F" w:rsidRPr="00311162">
        <w:rPr>
          <w:rStyle w:val="lse"/>
          <w:color w:val="000000"/>
          <w:shd w:val="clear" w:color="auto" w:fill="FFFFFF"/>
          <w:lang w:val="en-GB"/>
        </w:rPr>
        <w:t>-</w:t>
      </w:r>
      <w:r w:rsidR="006B5B1F" w:rsidRPr="00311162">
        <w:rPr>
          <w:rStyle w:val="lsf"/>
          <w:color w:val="000000"/>
          <w:spacing w:val="-4"/>
          <w:shd w:val="clear" w:color="auto" w:fill="FFFFFF"/>
          <w:lang w:val="en-GB"/>
        </w:rPr>
        <w:t>69.</w:t>
      </w:r>
      <w:r w:rsidR="0037120C" w:rsidRPr="00311162">
        <w:rPr>
          <w:rStyle w:val="lsf"/>
          <w:color w:val="000000"/>
          <w:spacing w:val="-4"/>
          <w:shd w:val="clear" w:color="auto" w:fill="FFFFFF"/>
          <w:lang w:val="en-GB"/>
        </w:rPr>
        <w:t xml:space="preserve"> </w:t>
      </w:r>
      <w:r w:rsidR="0040604D" w:rsidRPr="0040604D">
        <w:rPr>
          <w:color w:val="000000" w:themeColor="text1"/>
          <w:shd w:val="clear" w:color="auto" w:fill="FFFFFF"/>
          <w:lang w:val="en-GB"/>
        </w:rPr>
        <w:t>https://doi.org/</w:t>
      </w:r>
      <w:hyperlink r:id="rId61" w:tgtFrame="_blank" w:history="1">
        <w:r w:rsidR="00E447A7" w:rsidRPr="00311162">
          <w:rPr>
            <w:rStyle w:val="Hipercze"/>
            <w:color w:val="000000" w:themeColor="text1"/>
            <w:u w:val="none"/>
            <w:bdr w:val="none" w:sz="0" w:space="0" w:color="auto" w:frame="1"/>
            <w:shd w:val="clear" w:color="auto" w:fill="FFFFFF"/>
            <w:lang w:val="en-GB"/>
          </w:rPr>
          <w:t>10.12691/ajcea-11-3-1</w:t>
        </w:r>
      </w:hyperlink>
    </w:p>
    <w:p w14:paraId="5CFF5418" w14:textId="1C49E933" w:rsidR="008835FE" w:rsidRPr="00311162" w:rsidRDefault="00337B04" w:rsidP="00793326">
      <w:pPr>
        <w:pStyle w:val="Rlit"/>
        <w:rPr>
          <w:b/>
          <w:color w:val="000000" w:themeColor="text1"/>
          <w:lang w:val="en-GB"/>
        </w:rPr>
      </w:pPr>
      <w:proofErr w:type="spellStart"/>
      <w:r w:rsidRPr="00311162">
        <w:rPr>
          <w:rStyle w:val="text"/>
          <w:lang w:val="en-GB"/>
        </w:rPr>
        <w:t>Banihashemi</w:t>
      </w:r>
      <w:proofErr w:type="spellEnd"/>
      <w:r w:rsidR="0040604D">
        <w:rPr>
          <w:rStyle w:val="text"/>
          <w:lang w:val="en-GB"/>
        </w:rPr>
        <w:t>,</w:t>
      </w:r>
      <w:r w:rsidRPr="00311162">
        <w:rPr>
          <w:rStyle w:val="text"/>
          <w:lang w:val="en-GB"/>
        </w:rPr>
        <w:t xml:space="preserve"> </w:t>
      </w:r>
      <w:r w:rsidRPr="00311162">
        <w:rPr>
          <w:rStyle w:val="given-name"/>
          <w:lang w:val="en-GB"/>
        </w:rPr>
        <w:t>S.</w:t>
      </w:r>
      <w:r w:rsidRPr="00311162">
        <w:rPr>
          <w:color w:val="1F1F1F"/>
          <w:lang w:val="en-GB"/>
        </w:rPr>
        <w:t xml:space="preserve">, </w:t>
      </w:r>
      <w:proofErr w:type="spellStart"/>
      <w:r w:rsidRPr="00311162">
        <w:rPr>
          <w:rStyle w:val="text"/>
          <w:lang w:val="en-GB"/>
        </w:rPr>
        <w:t>Golizadeh</w:t>
      </w:r>
      <w:proofErr w:type="spellEnd"/>
      <w:r w:rsidR="0040604D">
        <w:rPr>
          <w:rStyle w:val="text"/>
          <w:lang w:val="en-GB"/>
        </w:rPr>
        <w:t>,</w:t>
      </w:r>
      <w:r w:rsidRPr="00311162">
        <w:rPr>
          <w:rStyle w:val="text"/>
          <w:lang w:val="en-GB"/>
        </w:rPr>
        <w:t xml:space="preserve"> </w:t>
      </w:r>
      <w:r w:rsidRPr="00311162">
        <w:rPr>
          <w:rStyle w:val="given-name"/>
          <w:lang w:val="en-GB"/>
        </w:rPr>
        <w:t>H.</w:t>
      </w:r>
      <w:r w:rsidRPr="00311162">
        <w:rPr>
          <w:color w:val="1F1F1F"/>
          <w:lang w:val="en-GB"/>
        </w:rPr>
        <w:t xml:space="preserve">, </w:t>
      </w:r>
      <w:r w:rsidRPr="00311162">
        <w:rPr>
          <w:rStyle w:val="text"/>
          <w:lang w:val="en-GB"/>
        </w:rPr>
        <w:t>Hosseini</w:t>
      </w:r>
      <w:r w:rsidR="0040604D">
        <w:rPr>
          <w:rStyle w:val="text"/>
          <w:lang w:val="en-GB"/>
        </w:rPr>
        <w:t>,</w:t>
      </w:r>
      <w:r w:rsidRPr="00311162">
        <w:rPr>
          <w:rStyle w:val="text"/>
          <w:lang w:val="en-GB"/>
        </w:rPr>
        <w:t xml:space="preserve"> </w:t>
      </w:r>
      <w:r w:rsidRPr="00311162">
        <w:rPr>
          <w:rStyle w:val="given-name"/>
          <w:lang w:val="en-GB"/>
        </w:rPr>
        <w:t>M.</w:t>
      </w:r>
      <w:r w:rsidRPr="00311162">
        <w:rPr>
          <w:rStyle w:val="text"/>
          <w:lang w:val="en-GB"/>
        </w:rPr>
        <w:t>R., Shakouri</w:t>
      </w:r>
      <w:r w:rsidR="0040604D">
        <w:rPr>
          <w:rStyle w:val="text"/>
          <w:lang w:val="en-GB"/>
        </w:rPr>
        <w:t>,</w:t>
      </w:r>
      <w:r w:rsidRPr="00311162">
        <w:rPr>
          <w:rStyle w:val="text"/>
          <w:lang w:val="en-GB"/>
        </w:rPr>
        <w:t xml:space="preserve"> </w:t>
      </w:r>
      <w:r w:rsidRPr="00311162">
        <w:rPr>
          <w:rStyle w:val="given-name"/>
          <w:lang w:val="en-GB"/>
        </w:rPr>
        <w:t xml:space="preserve">M. (2015). </w:t>
      </w:r>
      <w:r w:rsidR="008835FE" w:rsidRPr="00311162">
        <w:rPr>
          <w:color w:val="1F1F1F"/>
          <w:lang w:val="en-GB"/>
        </w:rPr>
        <w:t xml:space="preserve">Climatic, parametric and non-parametric analysis of energy performance of double-glazed windows in different climates. </w:t>
      </w:r>
      <w:hyperlink r:id="rId62" w:history="1">
        <w:r w:rsidR="008835FE" w:rsidRPr="00311162">
          <w:rPr>
            <w:rStyle w:val="anchor-text"/>
            <w:i/>
            <w:color w:val="000000" w:themeColor="text1"/>
            <w:shd w:val="clear" w:color="auto" w:fill="FFFFFF"/>
            <w:lang w:val="en-GB"/>
          </w:rPr>
          <w:t>International Journal of Sustainable Built Environment</w:t>
        </w:r>
      </w:hyperlink>
      <w:r w:rsidR="008835FE" w:rsidRPr="00311162">
        <w:rPr>
          <w:color w:val="000000" w:themeColor="text1"/>
          <w:lang w:val="en-GB"/>
        </w:rPr>
        <w:t xml:space="preserve">, </w:t>
      </w:r>
      <w:hyperlink r:id="rId63" w:tooltip="Go to table of contents for this volume/issue" w:history="1">
        <w:r w:rsidR="008835FE" w:rsidRPr="0040604D">
          <w:rPr>
            <w:rStyle w:val="anchor-text"/>
            <w:i/>
            <w:iCs/>
            <w:color w:val="000000" w:themeColor="text1"/>
            <w:lang w:val="en-GB"/>
          </w:rPr>
          <w:t>4</w:t>
        </w:r>
        <w:r w:rsidR="008835FE" w:rsidRPr="00311162">
          <w:rPr>
            <w:rStyle w:val="anchor-text"/>
            <w:color w:val="000000" w:themeColor="text1"/>
            <w:lang w:val="en-GB"/>
          </w:rPr>
          <w:t>(2</w:t>
        </w:r>
      </w:hyperlink>
      <w:r w:rsidR="008835FE" w:rsidRPr="00311162">
        <w:rPr>
          <w:rStyle w:val="anchor-text"/>
          <w:color w:val="000000" w:themeColor="text1"/>
          <w:lang w:val="en-GB"/>
        </w:rPr>
        <w:t>)</w:t>
      </w:r>
      <w:r w:rsidR="008835FE" w:rsidRPr="00311162">
        <w:rPr>
          <w:color w:val="000000" w:themeColor="text1"/>
          <w:lang w:val="en-GB"/>
        </w:rPr>
        <w:t xml:space="preserve">, 307-322. </w:t>
      </w:r>
      <w:r w:rsidR="0040604D" w:rsidRPr="0040604D">
        <w:rPr>
          <w:color w:val="000000" w:themeColor="text1"/>
          <w:shd w:val="clear" w:color="auto" w:fill="FFFFFF"/>
          <w:lang w:val="en-GB"/>
        </w:rPr>
        <w:t>https://doi.org/</w:t>
      </w:r>
      <w:hyperlink r:id="rId64" w:tgtFrame="_blank" w:history="1">
        <w:r w:rsidR="008835FE" w:rsidRPr="00311162">
          <w:rPr>
            <w:rStyle w:val="Hipercze"/>
            <w:color w:val="000000" w:themeColor="text1"/>
            <w:u w:val="none"/>
            <w:bdr w:val="none" w:sz="0" w:space="0" w:color="auto" w:frame="1"/>
            <w:shd w:val="clear" w:color="auto" w:fill="FFFFFF"/>
            <w:lang w:val="en-GB"/>
          </w:rPr>
          <w:t>10.1016/j.ijsbe.2015.09.002</w:t>
        </w:r>
      </w:hyperlink>
    </w:p>
    <w:p w14:paraId="4A49F3EF" w14:textId="54961253" w:rsidR="008835FE" w:rsidRPr="00311162" w:rsidRDefault="00BB743A" w:rsidP="00B05219">
      <w:pPr>
        <w:pStyle w:val="Rlit"/>
        <w:jc w:val="left"/>
        <w:rPr>
          <w:b/>
          <w:color w:val="000000" w:themeColor="text1"/>
          <w:lang w:val="en-GB"/>
        </w:rPr>
      </w:pPr>
      <w:proofErr w:type="spellStart"/>
      <w:r w:rsidRPr="00311162">
        <w:rPr>
          <w:rStyle w:val="text"/>
          <w:lang w:val="en-GB"/>
        </w:rPr>
        <w:t>Basok</w:t>
      </w:r>
      <w:proofErr w:type="spellEnd"/>
      <w:r w:rsidR="0040604D">
        <w:rPr>
          <w:rStyle w:val="text"/>
          <w:lang w:val="en-GB"/>
        </w:rPr>
        <w:t>,</w:t>
      </w:r>
      <w:r w:rsidRPr="00311162">
        <w:rPr>
          <w:color w:val="000000" w:themeColor="text1"/>
          <w:lang w:val="en-GB"/>
        </w:rPr>
        <w:t xml:space="preserve"> B.I., Davydenko</w:t>
      </w:r>
      <w:r w:rsidR="0040604D">
        <w:rPr>
          <w:color w:val="000000" w:themeColor="text1"/>
          <w:lang w:val="en-GB"/>
        </w:rPr>
        <w:t>,</w:t>
      </w:r>
      <w:r w:rsidRPr="00311162">
        <w:rPr>
          <w:color w:val="000000" w:themeColor="text1"/>
          <w:lang w:val="en-GB"/>
        </w:rPr>
        <w:t xml:space="preserve"> B.V., Isaev</w:t>
      </w:r>
      <w:r w:rsidR="0040604D">
        <w:rPr>
          <w:color w:val="000000" w:themeColor="text1"/>
          <w:lang w:val="en-GB"/>
        </w:rPr>
        <w:t>,</w:t>
      </w:r>
      <w:r w:rsidRPr="00311162">
        <w:rPr>
          <w:color w:val="000000" w:themeColor="text1"/>
          <w:lang w:val="en-GB"/>
        </w:rPr>
        <w:t xml:space="preserve"> S.A., Goncharuk</w:t>
      </w:r>
      <w:r w:rsidR="0040604D">
        <w:rPr>
          <w:color w:val="000000" w:themeColor="text1"/>
          <w:lang w:val="en-GB"/>
        </w:rPr>
        <w:t>,</w:t>
      </w:r>
      <w:r w:rsidRPr="00311162">
        <w:rPr>
          <w:color w:val="000000" w:themeColor="text1"/>
          <w:lang w:val="en-GB"/>
        </w:rPr>
        <w:t xml:space="preserve"> S.M., </w:t>
      </w:r>
      <w:proofErr w:type="spellStart"/>
      <w:r w:rsidRPr="00311162">
        <w:rPr>
          <w:color w:val="000000" w:themeColor="text1"/>
          <w:lang w:val="en-GB"/>
        </w:rPr>
        <w:t>Kuzhel</w:t>
      </w:r>
      <w:proofErr w:type="spellEnd"/>
      <w:r w:rsidRPr="00311162">
        <w:rPr>
          <w:color w:val="000000" w:themeColor="text1"/>
          <w:lang w:val="en-GB"/>
        </w:rPr>
        <w:t>’</w:t>
      </w:r>
      <w:r w:rsidR="0040604D">
        <w:rPr>
          <w:color w:val="000000" w:themeColor="text1"/>
          <w:lang w:val="en-GB"/>
        </w:rPr>
        <w:t>,</w:t>
      </w:r>
      <w:r w:rsidRPr="00311162">
        <w:rPr>
          <w:color w:val="000000" w:themeColor="text1"/>
          <w:lang w:val="en-GB"/>
        </w:rPr>
        <w:t xml:space="preserve"> L.N. (2016</w:t>
      </w:r>
      <w:r w:rsidR="0040604D">
        <w:rPr>
          <w:color w:val="000000" w:themeColor="text1"/>
          <w:lang w:val="en-GB"/>
        </w:rPr>
        <w:t>a</w:t>
      </w:r>
      <w:r w:rsidRPr="00311162">
        <w:rPr>
          <w:color w:val="000000" w:themeColor="text1"/>
          <w:lang w:val="en-GB"/>
        </w:rPr>
        <w:t xml:space="preserve">). </w:t>
      </w:r>
      <w:hyperlink r:id="rId65" w:history="1">
        <w:r w:rsidR="008835FE" w:rsidRPr="00311162">
          <w:rPr>
            <w:rStyle w:val="Hipercze"/>
            <w:color w:val="000000" w:themeColor="text1"/>
            <w:u w:val="none"/>
            <w:lang w:val="en-GB"/>
          </w:rPr>
          <w:t>Numerical modeling of heat transfer through a triple-pane window</w:t>
        </w:r>
      </w:hyperlink>
      <w:r w:rsidR="008835FE" w:rsidRPr="00311162">
        <w:rPr>
          <w:rStyle w:val="Hipercze"/>
          <w:color w:val="000000" w:themeColor="text1"/>
          <w:u w:val="none"/>
          <w:lang w:val="en-GB"/>
        </w:rPr>
        <w:t>.</w:t>
      </w:r>
      <w:r w:rsidR="008835FE" w:rsidRPr="00311162">
        <w:rPr>
          <w:rStyle w:val="Hipercze"/>
          <w:i/>
          <w:color w:val="000000" w:themeColor="text1"/>
          <w:u w:val="none"/>
          <w:lang w:val="en-GB"/>
        </w:rPr>
        <w:t xml:space="preserve"> </w:t>
      </w:r>
      <w:r w:rsidR="008835FE" w:rsidRPr="00311162">
        <w:rPr>
          <w:i/>
          <w:color w:val="000000" w:themeColor="text1"/>
          <w:lang w:val="en-GB"/>
        </w:rPr>
        <w:t xml:space="preserve">Journal of engineering physics and </w:t>
      </w:r>
      <w:proofErr w:type="spellStart"/>
      <w:r w:rsidR="008835FE" w:rsidRPr="00311162">
        <w:rPr>
          <w:i/>
          <w:color w:val="000000" w:themeColor="text1"/>
          <w:lang w:val="en-GB"/>
        </w:rPr>
        <w:t>thermophysics</w:t>
      </w:r>
      <w:proofErr w:type="spellEnd"/>
      <w:r w:rsidR="0040604D">
        <w:rPr>
          <w:iCs/>
          <w:color w:val="000000" w:themeColor="text1"/>
          <w:lang w:val="en-GB"/>
        </w:rPr>
        <w:t>,</w:t>
      </w:r>
      <w:r w:rsidR="008835FE" w:rsidRPr="00311162">
        <w:rPr>
          <w:color w:val="000000" w:themeColor="text1"/>
          <w:lang w:val="en-GB"/>
        </w:rPr>
        <w:t xml:space="preserve"> </w:t>
      </w:r>
      <w:r w:rsidR="008835FE" w:rsidRPr="0040604D">
        <w:rPr>
          <w:i/>
          <w:iCs/>
          <w:color w:val="000000" w:themeColor="text1"/>
          <w:lang w:val="en-GB"/>
        </w:rPr>
        <w:t>89</w:t>
      </w:r>
      <w:r w:rsidR="008835FE" w:rsidRPr="00311162">
        <w:rPr>
          <w:color w:val="000000" w:themeColor="text1"/>
          <w:lang w:val="en-GB"/>
        </w:rPr>
        <w:t xml:space="preserve">, 1277-1283. </w:t>
      </w:r>
      <w:r w:rsidR="0040604D" w:rsidRPr="0040604D">
        <w:rPr>
          <w:color w:val="000000" w:themeColor="text1"/>
          <w:shd w:val="clear" w:color="auto" w:fill="FFFFFF"/>
          <w:lang w:val="en-GB"/>
        </w:rPr>
        <w:t>https://doi.org/</w:t>
      </w:r>
      <w:hyperlink r:id="rId66" w:tgtFrame="_blank" w:history="1">
        <w:r w:rsidR="008835FE" w:rsidRPr="00311162">
          <w:rPr>
            <w:rStyle w:val="Hipercze"/>
            <w:color w:val="000000" w:themeColor="text1"/>
            <w:u w:val="none"/>
            <w:bdr w:val="none" w:sz="0" w:space="0" w:color="auto" w:frame="1"/>
            <w:shd w:val="clear" w:color="auto" w:fill="FFFFFF"/>
            <w:lang w:val="en-GB"/>
          </w:rPr>
          <w:t>10.1007/s10891-016-1492-7</w:t>
        </w:r>
      </w:hyperlink>
    </w:p>
    <w:p w14:paraId="12200227" w14:textId="282D11EB" w:rsidR="008835FE" w:rsidRPr="00755279" w:rsidRDefault="00BB743A" w:rsidP="00793326">
      <w:pPr>
        <w:pStyle w:val="Rlit"/>
        <w:rPr>
          <w:lang w:val="en-GB"/>
        </w:rPr>
      </w:pPr>
      <w:proofErr w:type="spellStart"/>
      <w:r w:rsidRPr="00311162">
        <w:rPr>
          <w:color w:val="000000" w:themeColor="text1"/>
          <w:shd w:val="clear" w:color="auto" w:fill="FFFFFF"/>
          <w:lang w:val="en-GB"/>
        </w:rPr>
        <w:lastRenderedPageBreak/>
        <w:t>Basok</w:t>
      </w:r>
      <w:proofErr w:type="spellEnd"/>
      <w:r w:rsidR="0040604D">
        <w:rPr>
          <w:color w:val="000000" w:themeColor="text1"/>
          <w:shd w:val="clear" w:color="auto" w:fill="FFFFFF"/>
          <w:lang w:val="en-GB"/>
        </w:rPr>
        <w:t>,</w:t>
      </w:r>
      <w:r w:rsidRPr="00311162">
        <w:rPr>
          <w:color w:val="000000" w:themeColor="text1"/>
          <w:shd w:val="clear" w:color="auto" w:fill="FFFFFF"/>
          <w:lang w:val="en-GB"/>
        </w:rPr>
        <w:t xml:space="preserve"> B., Davydenko</w:t>
      </w:r>
      <w:r w:rsidR="0040604D">
        <w:rPr>
          <w:color w:val="000000" w:themeColor="text1"/>
          <w:shd w:val="clear" w:color="auto" w:fill="FFFFFF"/>
          <w:lang w:val="en-GB"/>
        </w:rPr>
        <w:t>,</w:t>
      </w:r>
      <w:r w:rsidRPr="00311162">
        <w:rPr>
          <w:color w:val="000000" w:themeColor="text1"/>
          <w:shd w:val="clear" w:color="auto" w:fill="FFFFFF"/>
          <w:lang w:val="en-GB"/>
        </w:rPr>
        <w:t xml:space="preserve"> B., </w:t>
      </w:r>
      <w:proofErr w:type="spellStart"/>
      <w:r w:rsidRPr="00311162">
        <w:rPr>
          <w:color w:val="000000" w:themeColor="text1"/>
          <w:shd w:val="clear" w:color="auto" w:fill="FFFFFF"/>
          <w:lang w:val="en-GB"/>
        </w:rPr>
        <w:t>Zhelykh</w:t>
      </w:r>
      <w:proofErr w:type="spellEnd"/>
      <w:r w:rsidR="0040604D">
        <w:rPr>
          <w:color w:val="000000" w:themeColor="text1"/>
          <w:shd w:val="clear" w:color="auto" w:fill="FFFFFF"/>
          <w:lang w:val="en-GB"/>
        </w:rPr>
        <w:t>,</w:t>
      </w:r>
      <w:r w:rsidRPr="00311162">
        <w:rPr>
          <w:color w:val="000000" w:themeColor="text1"/>
          <w:shd w:val="clear" w:color="auto" w:fill="FFFFFF"/>
          <w:lang w:val="en-GB"/>
        </w:rPr>
        <w:t xml:space="preserve"> V., Goncharuk</w:t>
      </w:r>
      <w:r w:rsidR="0040604D">
        <w:rPr>
          <w:color w:val="000000" w:themeColor="text1"/>
          <w:shd w:val="clear" w:color="auto" w:fill="FFFFFF"/>
          <w:lang w:val="en-GB"/>
        </w:rPr>
        <w:t>,</w:t>
      </w:r>
      <w:r w:rsidRPr="00311162">
        <w:rPr>
          <w:color w:val="000000" w:themeColor="text1"/>
          <w:shd w:val="clear" w:color="auto" w:fill="FFFFFF"/>
          <w:lang w:val="en-GB"/>
        </w:rPr>
        <w:t xml:space="preserve"> S., </w:t>
      </w:r>
      <w:proofErr w:type="spellStart"/>
      <w:r w:rsidRPr="00311162">
        <w:rPr>
          <w:color w:val="000000" w:themeColor="text1"/>
          <w:lang w:val="en-GB"/>
        </w:rPr>
        <w:t>Kuzhel</w:t>
      </w:r>
      <w:proofErr w:type="spellEnd"/>
      <w:r w:rsidRPr="00311162">
        <w:rPr>
          <w:color w:val="000000" w:themeColor="text1"/>
          <w:lang w:val="en-GB"/>
        </w:rPr>
        <w:t>’</w:t>
      </w:r>
      <w:r w:rsidR="005F6E38">
        <w:rPr>
          <w:color w:val="000000" w:themeColor="text1"/>
          <w:lang w:val="en-GB"/>
        </w:rPr>
        <w:t>,</w:t>
      </w:r>
      <w:r w:rsidR="0040604D">
        <w:rPr>
          <w:color w:val="000000" w:themeColor="text1"/>
          <w:lang w:val="en-GB"/>
        </w:rPr>
        <w:t xml:space="preserve"> </w:t>
      </w:r>
      <w:r w:rsidRPr="00311162">
        <w:rPr>
          <w:color w:val="000000" w:themeColor="text1"/>
          <w:lang w:val="en-GB"/>
        </w:rPr>
        <w:t>L.</w:t>
      </w:r>
      <w:r w:rsidR="0040604D">
        <w:rPr>
          <w:color w:val="000000" w:themeColor="text1"/>
          <w:lang w:val="en-GB"/>
        </w:rPr>
        <w:t>N.</w:t>
      </w:r>
      <w:r w:rsidRPr="00311162">
        <w:rPr>
          <w:color w:val="000000" w:themeColor="text1"/>
          <w:lang w:val="en-GB"/>
        </w:rPr>
        <w:t xml:space="preserve"> (2016</w:t>
      </w:r>
      <w:r w:rsidR="0040604D">
        <w:rPr>
          <w:color w:val="000000" w:themeColor="text1"/>
          <w:lang w:val="en-GB"/>
        </w:rPr>
        <w:t>b</w:t>
      </w:r>
      <w:r w:rsidRPr="00311162">
        <w:rPr>
          <w:color w:val="000000" w:themeColor="text1"/>
          <w:lang w:val="en-GB"/>
        </w:rPr>
        <w:t xml:space="preserve">). </w:t>
      </w:r>
      <w:hyperlink r:id="rId67" w:history="1">
        <w:r w:rsidR="008835FE" w:rsidRPr="00311162">
          <w:rPr>
            <w:rStyle w:val="Hipercze"/>
            <w:color w:val="000000" w:themeColor="text1"/>
            <w:u w:val="none"/>
            <w:shd w:val="clear" w:color="auto" w:fill="FFFFFF"/>
            <w:lang w:val="en-GB"/>
          </w:rPr>
          <w:t>Influence of low-emissivity coating on heat transfer through the double-glazing windows</w:t>
        </w:r>
      </w:hyperlink>
      <w:r w:rsidR="008835FE" w:rsidRPr="00311162">
        <w:rPr>
          <w:i/>
          <w:color w:val="000000" w:themeColor="text1"/>
          <w:lang w:val="en-GB"/>
        </w:rPr>
        <w:t xml:space="preserve">. Fizyka </w:t>
      </w:r>
      <w:proofErr w:type="spellStart"/>
      <w:r w:rsidR="008835FE" w:rsidRPr="00311162">
        <w:rPr>
          <w:i/>
          <w:color w:val="000000" w:themeColor="text1"/>
          <w:lang w:val="en-GB"/>
        </w:rPr>
        <w:t>Budowli</w:t>
      </w:r>
      <w:proofErr w:type="spellEnd"/>
      <w:r w:rsidR="008835FE" w:rsidRPr="00311162">
        <w:rPr>
          <w:i/>
          <w:color w:val="000000" w:themeColor="text1"/>
          <w:lang w:val="en-GB"/>
        </w:rPr>
        <w:t xml:space="preserve"> w </w:t>
      </w:r>
      <w:proofErr w:type="spellStart"/>
      <w:r w:rsidR="008835FE" w:rsidRPr="00311162">
        <w:rPr>
          <w:i/>
          <w:color w:val="000000" w:themeColor="text1"/>
          <w:lang w:val="en-GB"/>
        </w:rPr>
        <w:t>Teorii</w:t>
      </w:r>
      <w:proofErr w:type="spellEnd"/>
      <w:r w:rsidR="008835FE" w:rsidRPr="00311162">
        <w:rPr>
          <w:i/>
          <w:color w:val="000000" w:themeColor="text1"/>
          <w:lang w:val="en-GB"/>
        </w:rPr>
        <w:t xml:space="preserve"> </w:t>
      </w:r>
      <w:proofErr w:type="spellStart"/>
      <w:r w:rsidR="0040604D">
        <w:rPr>
          <w:i/>
          <w:color w:val="000000" w:themeColor="text1"/>
          <w:lang w:val="en-GB"/>
        </w:rPr>
        <w:t>i</w:t>
      </w:r>
      <w:proofErr w:type="spellEnd"/>
      <w:r w:rsidR="008835FE" w:rsidRPr="00311162">
        <w:rPr>
          <w:i/>
          <w:color w:val="000000" w:themeColor="text1"/>
          <w:lang w:val="en-GB"/>
        </w:rPr>
        <w:t xml:space="preserve"> </w:t>
      </w:r>
      <w:proofErr w:type="spellStart"/>
      <w:r w:rsidR="008835FE" w:rsidRPr="00311162">
        <w:rPr>
          <w:i/>
          <w:color w:val="000000" w:themeColor="text1"/>
          <w:lang w:val="en-GB"/>
        </w:rPr>
        <w:t>Praktyce</w:t>
      </w:r>
      <w:proofErr w:type="spellEnd"/>
      <w:r w:rsidR="008835FE" w:rsidRPr="00311162">
        <w:rPr>
          <w:color w:val="000000" w:themeColor="text1"/>
          <w:lang w:val="en-GB"/>
        </w:rPr>
        <w:t xml:space="preserve">, </w:t>
      </w:r>
      <w:r w:rsidR="008835FE" w:rsidRPr="0040604D">
        <w:rPr>
          <w:i/>
          <w:iCs/>
          <w:color w:val="000000" w:themeColor="text1"/>
          <w:lang w:val="en-GB"/>
        </w:rPr>
        <w:t>8</w:t>
      </w:r>
      <w:r w:rsidR="008835FE" w:rsidRPr="00311162">
        <w:rPr>
          <w:color w:val="000000" w:themeColor="text1"/>
          <w:lang w:val="en-GB"/>
        </w:rPr>
        <w:t>(4)</w:t>
      </w:r>
      <w:r w:rsidRPr="00311162">
        <w:rPr>
          <w:color w:val="000000" w:themeColor="text1"/>
          <w:lang w:val="en-GB"/>
        </w:rPr>
        <w:t>,</w:t>
      </w:r>
      <w:r w:rsidR="008835FE" w:rsidRPr="00311162">
        <w:rPr>
          <w:color w:val="000000" w:themeColor="text1"/>
          <w:lang w:val="en-GB"/>
        </w:rPr>
        <w:t xml:space="preserve"> 5-8.</w:t>
      </w:r>
    </w:p>
    <w:p w14:paraId="70FF3BFA" w14:textId="45F0A8CA" w:rsidR="008835FE" w:rsidRPr="00311162" w:rsidRDefault="00BB743A" w:rsidP="00793326">
      <w:pPr>
        <w:pStyle w:val="Rlit"/>
        <w:rPr>
          <w:color w:val="222222"/>
          <w:lang w:val="en-GB" w:eastAsia="ru-RU"/>
        </w:rPr>
      </w:pPr>
      <w:proofErr w:type="spellStart"/>
      <w:r w:rsidRPr="00311162">
        <w:rPr>
          <w:shd w:val="clear" w:color="auto" w:fill="FFFFFF"/>
          <w:lang w:val="en-GB"/>
        </w:rPr>
        <w:t>Basok</w:t>
      </w:r>
      <w:proofErr w:type="spellEnd"/>
      <w:r w:rsidR="005F6E38">
        <w:rPr>
          <w:shd w:val="clear" w:color="auto" w:fill="FFFFFF"/>
          <w:lang w:val="en-GB"/>
        </w:rPr>
        <w:t>,</w:t>
      </w:r>
      <w:r w:rsidRPr="00311162">
        <w:rPr>
          <w:shd w:val="clear" w:color="auto" w:fill="FFFFFF"/>
          <w:lang w:val="en-GB"/>
        </w:rPr>
        <w:t xml:space="preserve"> B.I., Davydenko</w:t>
      </w:r>
      <w:r w:rsidR="005F6E38">
        <w:rPr>
          <w:shd w:val="clear" w:color="auto" w:fill="FFFFFF"/>
          <w:lang w:val="en-GB"/>
        </w:rPr>
        <w:t>,</w:t>
      </w:r>
      <w:r w:rsidRPr="00311162">
        <w:rPr>
          <w:shd w:val="clear" w:color="auto" w:fill="FFFFFF"/>
          <w:lang w:val="en-GB"/>
        </w:rPr>
        <w:t xml:space="preserve"> B.V., Pavlenko</w:t>
      </w:r>
      <w:r w:rsidR="005F6E38">
        <w:rPr>
          <w:shd w:val="clear" w:color="auto" w:fill="FFFFFF"/>
          <w:lang w:val="en-GB"/>
        </w:rPr>
        <w:t>,</w:t>
      </w:r>
      <w:r w:rsidRPr="00311162">
        <w:rPr>
          <w:shd w:val="clear" w:color="auto" w:fill="FFFFFF"/>
          <w:lang w:val="en-GB"/>
        </w:rPr>
        <w:t xml:space="preserve"> A.M., </w:t>
      </w:r>
      <w:proofErr w:type="spellStart"/>
      <w:r w:rsidRPr="00311162">
        <w:rPr>
          <w:shd w:val="clear" w:color="auto" w:fill="FFFFFF"/>
          <w:lang w:val="en-GB"/>
        </w:rPr>
        <w:t>Kuzhel</w:t>
      </w:r>
      <w:proofErr w:type="spellEnd"/>
      <w:r w:rsidRPr="00311162">
        <w:rPr>
          <w:color w:val="000000" w:themeColor="text1"/>
          <w:lang w:val="en-GB"/>
        </w:rPr>
        <w:t>’</w:t>
      </w:r>
      <w:r w:rsidR="005F6E38">
        <w:rPr>
          <w:color w:val="000000" w:themeColor="text1"/>
          <w:lang w:val="en-GB"/>
        </w:rPr>
        <w:t>,</w:t>
      </w:r>
      <w:r w:rsidRPr="00311162">
        <w:rPr>
          <w:color w:val="000000" w:themeColor="text1"/>
          <w:lang w:val="en-GB"/>
        </w:rPr>
        <w:t xml:space="preserve"> </w:t>
      </w:r>
      <w:r w:rsidRPr="00311162">
        <w:rPr>
          <w:shd w:val="clear" w:color="auto" w:fill="FFFFFF"/>
          <w:lang w:val="en-GB"/>
        </w:rPr>
        <w:t>L.М, Novikov</w:t>
      </w:r>
      <w:r w:rsidR="005F6E38">
        <w:rPr>
          <w:shd w:val="clear" w:color="auto" w:fill="FFFFFF"/>
          <w:lang w:val="en-GB"/>
        </w:rPr>
        <w:t>,</w:t>
      </w:r>
      <w:r w:rsidRPr="00311162">
        <w:rPr>
          <w:shd w:val="clear" w:color="auto" w:fill="FFFFFF"/>
          <w:lang w:val="en-GB"/>
        </w:rPr>
        <w:t xml:space="preserve"> V.H, Goncharuk</w:t>
      </w:r>
      <w:r w:rsidR="005F6E38">
        <w:rPr>
          <w:shd w:val="clear" w:color="auto" w:fill="FFFFFF"/>
          <w:lang w:val="en-GB"/>
        </w:rPr>
        <w:t>,</w:t>
      </w:r>
      <w:r w:rsidRPr="00311162">
        <w:rPr>
          <w:shd w:val="clear" w:color="auto" w:fill="FFFFFF"/>
          <w:lang w:val="en-GB"/>
        </w:rPr>
        <w:t xml:space="preserve"> S.M, </w:t>
      </w:r>
      <w:proofErr w:type="spellStart"/>
      <w:r w:rsidRPr="00311162">
        <w:rPr>
          <w:shd w:val="clear" w:color="auto" w:fill="FFFFFF"/>
          <w:lang w:val="en-GB"/>
        </w:rPr>
        <w:t>Ilienko</w:t>
      </w:r>
      <w:proofErr w:type="spellEnd"/>
      <w:r w:rsidR="005F6E38">
        <w:rPr>
          <w:shd w:val="clear" w:color="auto" w:fill="FFFFFF"/>
          <w:lang w:val="en-GB"/>
        </w:rPr>
        <w:t>,</w:t>
      </w:r>
      <w:r w:rsidRPr="00311162">
        <w:rPr>
          <w:shd w:val="clear" w:color="auto" w:fill="FFFFFF"/>
          <w:lang w:val="en-GB"/>
        </w:rPr>
        <w:t xml:space="preserve"> B.K, Nikitin</w:t>
      </w:r>
      <w:r w:rsidR="005F6E38">
        <w:rPr>
          <w:shd w:val="clear" w:color="auto" w:fill="FFFFFF"/>
          <w:lang w:val="en-GB"/>
        </w:rPr>
        <w:t>,</w:t>
      </w:r>
      <w:r w:rsidRPr="00311162">
        <w:rPr>
          <w:shd w:val="clear" w:color="auto" w:fill="FFFFFF"/>
          <w:lang w:val="en-GB"/>
        </w:rPr>
        <w:t xml:space="preserve"> Ye. Ye., </w:t>
      </w:r>
      <w:proofErr w:type="spellStart"/>
      <w:r w:rsidRPr="00311162">
        <w:rPr>
          <w:shd w:val="clear" w:color="auto" w:fill="FFFFFF"/>
          <w:lang w:val="en-GB"/>
        </w:rPr>
        <w:t>Veremiichuk</w:t>
      </w:r>
      <w:proofErr w:type="spellEnd"/>
      <w:r w:rsidR="005F6E38">
        <w:rPr>
          <w:shd w:val="clear" w:color="auto" w:fill="FFFFFF"/>
          <w:lang w:val="en-GB"/>
        </w:rPr>
        <w:t>,</w:t>
      </w:r>
      <w:r w:rsidRPr="00311162">
        <w:rPr>
          <w:shd w:val="clear" w:color="auto" w:fill="FFFFFF"/>
          <w:lang w:val="en-GB"/>
        </w:rPr>
        <w:t xml:space="preserve"> H.М. (2023). </w:t>
      </w:r>
      <w:hyperlink r:id="rId68" w:history="1">
        <w:r w:rsidR="008835FE" w:rsidRPr="00311162">
          <w:rPr>
            <w:rStyle w:val="Hipercze"/>
            <w:color w:val="000000" w:themeColor="text1"/>
            <w:u w:val="none"/>
            <w:shd w:val="clear" w:color="auto" w:fill="FFFFFF"/>
            <w:lang w:val="en-GB"/>
          </w:rPr>
          <w:t>Reduced heat loss through window structures</w:t>
        </w:r>
      </w:hyperlink>
      <w:r w:rsidR="008835FE" w:rsidRPr="00311162">
        <w:rPr>
          <w:i/>
          <w:color w:val="000000" w:themeColor="text1"/>
          <w:lang w:val="en-GB"/>
        </w:rPr>
        <w:t xml:space="preserve">. </w:t>
      </w:r>
      <w:r w:rsidR="008835FE" w:rsidRPr="00311162">
        <w:rPr>
          <w:i/>
          <w:color w:val="222222"/>
          <w:lang w:val="en-GB" w:eastAsia="ru-RU"/>
        </w:rPr>
        <w:t>Energy Technologies &amp; Resource Saving</w:t>
      </w:r>
      <w:r w:rsidR="008835FE" w:rsidRPr="00311162">
        <w:rPr>
          <w:color w:val="222222"/>
          <w:lang w:val="en-GB" w:eastAsia="ru-RU"/>
        </w:rPr>
        <w:t xml:space="preserve">, </w:t>
      </w:r>
      <w:r w:rsidR="008835FE" w:rsidRPr="005F6E38">
        <w:rPr>
          <w:i/>
          <w:iCs/>
          <w:color w:val="222222"/>
          <w:lang w:val="en-GB" w:eastAsia="ru-RU"/>
        </w:rPr>
        <w:t>76</w:t>
      </w:r>
      <w:r w:rsidR="008835FE" w:rsidRPr="00311162">
        <w:rPr>
          <w:color w:val="222222"/>
          <w:lang w:val="en-GB" w:eastAsia="ru-RU"/>
        </w:rPr>
        <w:t xml:space="preserve">(3), 43-57. </w:t>
      </w:r>
      <w:r w:rsidR="0040604D" w:rsidRPr="0040604D">
        <w:rPr>
          <w:color w:val="000000" w:themeColor="text1"/>
          <w:shd w:val="clear" w:color="auto" w:fill="FFFFFF"/>
          <w:lang w:val="en-GB"/>
        </w:rPr>
        <w:t>https://doi.org/</w:t>
      </w:r>
      <w:hyperlink r:id="rId69" w:tgtFrame="_blank" w:history="1">
        <w:r w:rsidR="008835FE" w:rsidRPr="00311162">
          <w:rPr>
            <w:rStyle w:val="Hipercze"/>
            <w:color w:val="000000" w:themeColor="text1"/>
            <w:u w:val="none"/>
            <w:bdr w:val="none" w:sz="0" w:space="0" w:color="auto" w:frame="1"/>
            <w:shd w:val="clear" w:color="auto" w:fill="FFFFFF"/>
            <w:lang w:val="en-GB"/>
          </w:rPr>
          <w:t>10.33070/etars.3.2023.04</w:t>
        </w:r>
      </w:hyperlink>
    </w:p>
    <w:p w14:paraId="0AACCD4D" w14:textId="79E53E68" w:rsidR="008835FE" w:rsidRPr="00311162" w:rsidRDefault="00BB743A" w:rsidP="005F6E38">
      <w:pPr>
        <w:pStyle w:val="Rlit"/>
        <w:jc w:val="left"/>
        <w:rPr>
          <w:color w:val="000000" w:themeColor="text1"/>
          <w:lang w:val="en-GB" w:eastAsia="ru-RU"/>
        </w:rPr>
      </w:pPr>
      <w:proofErr w:type="spellStart"/>
      <w:r w:rsidRPr="00311162">
        <w:rPr>
          <w:color w:val="000000" w:themeColor="text1"/>
          <w:shd w:val="clear" w:color="auto" w:fill="FFFFFF"/>
          <w:lang w:val="en-GB"/>
        </w:rPr>
        <w:t>Basok</w:t>
      </w:r>
      <w:proofErr w:type="spellEnd"/>
      <w:r w:rsidR="005F6E38">
        <w:rPr>
          <w:color w:val="000000" w:themeColor="text1"/>
          <w:shd w:val="clear" w:color="auto" w:fill="FFFFFF"/>
          <w:lang w:val="en-GB"/>
        </w:rPr>
        <w:t>,</w:t>
      </w:r>
      <w:r w:rsidRPr="00311162">
        <w:rPr>
          <w:color w:val="000000" w:themeColor="text1"/>
          <w:shd w:val="clear" w:color="auto" w:fill="FFFFFF"/>
          <w:lang w:val="en-GB"/>
        </w:rPr>
        <w:t xml:space="preserve"> B., Davydenko</w:t>
      </w:r>
      <w:r w:rsidR="005F6E38">
        <w:rPr>
          <w:color w:val="000000" w:themeColor="text1"/>
          <w:shd w:val="clear" w:color="auto" w:fill="FFFFFF"/>
          <w:lang w:val="en-GB"/>
        </w:rPr>
        <w:t>,</w:t>
      </w:r>
      <w:r w:rsidRPr="00311162">
        <w:rPr>
          <w:color w:val="000000" w:themeColor="text1"/>
          <w:shd w:val="clear" w:color="auto" w:fill="FFFFFF"/>
          <w:lang w:val="en-GB"/>
        </w:rPr>
        <w:t xml:space="preserve"> B., Novikov</w:t>
      </w:r>
      <w:r w:rsidR="005F6E38">
        <w:rPr>
          <w:color w:val="000000" w:themeColor="text1"/>
          <w:shd w:val="clear" w:color="auto" w:fill="FFFFFF"/>
          <w:lang w:val="en-GB"/>
        </w:rPr>
        <w:t>,</w:t>
      </w:r>
      <w:r w:rsidRPr="00311162">
        <w:rPr>
          <w:color w:val="000000" w:themeColor="text1"/>
          <w:shd w:val="clear" w:color="auto" w:fill="FFFFFF"/>
          <w:lang w:val="en-GB"/>
        </w:rPr>
        <w:t xml:space="preserve"> V., Pavlenko</w:t>
      </w:r>
      <w:r w:rsidR="005F6E38">
        <w:rPr>
          <w:color w:val="000000" w:themeColor="text1"/>
          <w:shd w:val="clear" w:color="auto" w:fill="FFFFFF"/>
          <w:lang w:val="en-GB"/>
        </w:rPr>
        <w:t>,</w:t>
      </w:r>
      <w:r w:rsidRPr="00311162">
        <w:rPr>
          <w:color w:val="000000" w:themeColor="text1"/>
          <w:shd w:val="clear" w:color="auto" w:fill="FFFFFF"/>
          <w:lang w:val="en-GB"/>
        </w:rPr>
        <w:t xml:space="preserve"> A.M., Novitska</w:t>
      </w:r>
      <w:r w:rsidR="005F6E38">
        <w:rPr>
          <w:color w:val="000000" w:themeColor="text1"/>
          <w:shd w:val="clear" w:color="auto" w:fill="FFFFFF"/>
          <w:lang w:val="en-GB"/>
        </w:rPr>
        <w:t>,</w:t>
      </w:r>
      <w:r w:rsidRPr="00311162">
        <w:rPr>
          <w:color w:val="000000" w:themeColor="text1"/>
          <w:shd w:val="clear" w:color="auto" w:fill="FFFFFF"/>
          <w:lang w:val="en-GB"/>
        </w:rPr>
        <w:t xml:space="preserve"> M., Sadko</w:t>
      </w:r>
      <w:r w:rsidR="005F6E38">
        <w:rPr>
          <w:color w:val="000000" w:themeColor="text1"/>
          <w:shd w:val="clear" w:color="auto" w:fill="FFFFFF"/>
          <w:lang w:val="en-GB"/>
        </w:rPr>
        <w:t>,</w:t>
      </w:r>
      <w:r w:rsidRPr="00311162">
        <w:rPr>
          <w:color w:val="000000" w:themeColor="text1"/>
          <w:shd w:val="clear" w:color="auto" w:fill="FFFFFF"/>
          <w:lang w:val="en-GB"/>
        </w:rPr>
        <w:t xml:space="preserve"> K., Goncharuk</w:t>
      </w:r>
      <w:r w:rsidR="005F6E38">
        <w:rPr>
          <w:color w:val="000000" w:themeColor="text1"/>
          <w:shd w:val="clear" w:color="auto" w:fill="FFFFFF"/>
          <w:lang w:val="en-GB"/>
        </w:rPr>
        <w:t>,</w:t>
      </w:r>
      <w:r w:rsidRPr="00311162">
        <w:rPr>
          <w:color w:val="000000" w:themeColor="text1"/>
          <w:shd w:val="clear" w:color="auto" w:fill="FFFFFF"/>
          <w:lang w:val="en-GB"/>
        </w:rPr>
        <w:t xml:space="preserve"> S. (2022). </w:t>
      </w:r>
      <w:hyperlink r:id="rId70" w:history="1">
        <w:r w:rsidR="008835FE" w:rsidRPr="00311162">
          <w:rPr>
            <w:rStyle w:val="Hipercze"/>
            <w:color w:val="000000" w:themeColor="text1"/>
            <w:u w:val="none"/>
            <w:shd w:val="clear" w:color="auto" w:fill="FFFFFF"/>
            <w:lang w:val="en-GB"/>
          </w:rPr>
          <w:t>Evaluation of heat transfer rates through transparent dividing structures</w:t>
        </w:r>
      </w:hyperlink>
      <w:r w:rsidR="008835FE" w:rsidRPr="00311162">
        <w:rPr>
          <w:i/>
          <w:color w:val="000000" w:themeColor="text1"/>
          <w:lang w:val="en-GB"/>
        </w:rPr>
        <w:t xml:space="preserve">. </w:t>
      </w:r>
      <w:r w:rsidR="008835FE" w:rsidRPr="00311162">
        <w:rPr>
          <w:i/>
          <w:color w:val="000000" w:themeColor="text1"/>
          <w:lang w:val="en-GB" w:eastAsia="ru-RU"/>
        </w:rPr>
        <w:t>Energies</w:t>
      </w:r>
      <w:r w:rsidR="008835FE" w:rsidRPr="00311162">
        <w:rPr>
          <w:color w:val="000000" w:themeColor="text1"/>
          <w:lang w:val="en-GB" w:eastAsia="ru-RU"/>
        </w:rPr>
        <w:t xml:space="preserve">, </w:t>
      </w:r>
      <w:r w:rsidR="008835FE" w:rsidRPr="005F6E38">
        <w:rPr>
          <w:i/>
          <w:iCs/>
          <w:color w:val="000000" w:themeColor="text1"/>
          <w:lang w:val="en-GB" w:eastAsia="ru-RU"/>
        </w:rPr>
        <w:t>15</w:t>
      </w:r>
      <w:r w:rsidR="008835FE" w:rsidRPr="00311162">
        <w:rPr>
          <w:color w:val="000000" w:themeColor="text1"/>
          <w:lang w:val="en-GB" w:eastAsia="ru-RU"/>
        </w:rPr>
        <w:t xml:space="preserve">(13), 4910. </w:t>
      </w:r>
      <w:hyperlink r:id="rId71" w:history="1">
        <w:r w:rsidR="008835FE" w:rsidRPr="00311162">
          <w:rPr>
            <w:rStyle w:val="Hipercze"/>
            <w:bCs/>
            <w:color w:val="000000" w:themeColor="text1"/>
            <w:u w:val="none"/>
            <w:shd w:val="clear" w:color="auto" w:fill="FFFFFF"/>
            <w:lang w:val="en-GB"/>
          </w:rPr>
          <w:t>https://doi.org/10.3390/en15134910</w:t>
        </w:r>
      </w:hyperlink>
    </w:p>
    <w:p w14:paraId="224CB09B" w14:textId="4A76A979" w:rsidR="00C7458B" w:rsidRPr="00311162" w:rsidRDefault="00C7458B" w:rsidP="00793326">
      <w:pPr>
        <w:pStyle w:val="Rlit"/>
        <w:rPr>
          <w:lang w:val="en-GB"/>
        </w:rPr>
      </w:pPr>
      <w:proofErr w:type="spellStart"/>
      <w:r w:rsidRPr="00311162">
        <w:rPr>
          <w:color w:val="000000"/>
          <w:lang w:val="en-GB"/>
        </w:rPr>
        <w:t>Forughian</w:t>
      </w:r>
      <w:proofErr w:type="spellEnd"/>
      <w:r w:rsidR="005F6E38">
        <w:rPr>
          <w:color w:val="000000"/>
          <w:lang w:val="en-GB"/>
        </w:rPr>
        <w:t>,</w:t>
      </w:r>
      <w:r w:rsidRPr="00311162">
        <w:rPr>
          <w:color w:val="000000"/>
          <w:lang w:val="en-GB"/>
        </w:rPr>
        <w:t xml:space="preserve"> S.</w:t>
      </w:r>
      <w:r w:rsidR="00BB743A" w:rsidRPr="00311162">
        <w:rPr>
          <w:color w:val="000000"/>
          <w:lang w:val="en-GB"/>
        </w:rPr>
        <w:t>,</w:t>
      </w:r>
      <w:r w:rsidR="0037120C" w:rsidRPr="00311162">
        <w:rPr>
          <w:color w:val="000000"/>
          <w:lang w:val="en-GB"/>
        </w:rPr>
        <w:t xml:space="preserve"> </w:t>
      </w:r>
      <w:r w:rsidR="00BB743A" w:rsidRPr="00311162">
        <w:rPr>
          <w:color w:val="000000"/>
          <w:lang w:val="en-GB"/>
        </w:rPr>
        <w:t>Taheri</w:t>
      </w:r>
      <w:r w:rsidR="005F6E38">
        <w:rPr>
          <w:color w:val="000000"/>
          <w:lang w:val="en-GB"/>
        </w:rPr>
        <w:t>,</w:t>
      </w:r>
      <w:r w:rsidR="00BB743A" w:rsidRPr="00311162">
        <w:rPr>
          <w:color w:val="000000"/>
          <w:lang w:val="en-GB"/>
        </w:rPr>
        <w:t xml:space="preserve"> Shahr, </w:t>
      </w:r>
      <w:proofErr w:type="spellStart"/>
      <w:r w:rsidR="00BB743A" w:rsidRPr="00311162">
        <w:rPr>
          <w:color w:val="000000"/>
          <w:lang w:val="en-GB"/>
        </w:rPr>
        <w:t>Aiini</w:t>
      </w:r>
      <w:proofErr w:type="spellEnd"/>
      <w:r w:rsidR="005F6E38">
        <w:rPr>
          <w:color w:val="000000"/>
          <w:lang w:val="en-GB"/>
        </w:rPr>
        <w:t>,</w:t>
      </w:r>
      <w:r w:rsidR="00BB743A" w:rsidRPr="00311162">
        <w:rPr>
          <w:color w:val="000000"/>
          <w:lang w:val="en-GB"/>
        </w:rPr>
        <w:t xml:space="preserve"> M. (2017). </w:t>
      </w:r>
      <w:r w:rsidRPr="00311162">
        <w:rPr>
          <w:color w:val="000000"/>
          <w:lang w:val="en-GB"/>
        </w:rPr>
        <w:t>Comparative Study of Single-glazed and Double-glazed Windows in Terms of Energy Efficiency and Economic Expenses</w:t>
      </w:r>
      <w:r w:rsidRPr="00311162">
        <w:rPr>
          <w:i/>
          <w:color w:val="000000"/>
          <w:lang w:val="en-GB"/>
        </w:rPr>
        <w:t>.</w:t>
      </w:r>
      <w:r w:rsidR="0037120C" w:rsidRPr="00311162">
        <w:rPr>
          <w:i/>
          <w:color w:val="000000"/>
          <w:lang w:val="en-GB"/>
        </w:rPr>
        <w:t xml:space="preserve"> </w:t>
      </w:r>
      <w:r w:rsidRPr="00311162">
        <w:rPr>
          <w:i/>
          <w:color w:val="000000"/>
          <w:lang w:val="en-GB"/>
        </w:rPr>
        <w:t>Journal of History Culture and Art Research</w:t>
      </w:r>
      <w:r w:rsidRPr="00311162">
        <w:rPr>
          <w:color w:val="000000"/>
          <w:lang w:val="en-GB"/>
        </w:rPr>
        <w:t xml:space="preserve">, </w:t>
      </w:r>
      <w:r w:rsidRPr="005F6E38">
        <w:rPr>
          <w:i/>
          <w:iCs/>
          <w:color w:val="000000"/>
          <w:lang w:val="en-GB"/>
        </w:rPr>
        <w:t>6</w:t>
      </w:r>
      <w:r w:rsidRPr="00311162">
        <w:rPr>
          <w:color w:val="000000"/>
          <w:lang w:val="en-GB"/>
        </w:rPr>
        <w:t>(3), 879-893. http://dx.doi.org/10.7596/taksad.v6i3.884</w:t>
      </w:r>
    </w:p>
    <w:p w14:paraId="731FF589" w14:textId="4869F1D8" w:rsidR="00F71AB2" w:rsidRPr="00311162" w:rsidRDefault="00F71AB2" w:rsidP="00793326">
      <w:pPr>
        <w:pStyle w:val="Rlit"/>
        <w:rPr>
          <w:color w:val="000000"/>
          <w:lang w:val="en-GB" w:eastAsia="ru-RU"/>
        </w:rPr>
      </w:pPr>
      <w:proofErr w:type="spellStart"/>
      <w:r w:rsidRPr="00311162">
        <w:rPr>
          <w:color w:val="000000"/>
          <w:spacing w:val="-6"/>
          <w:lang w:val="en-GB" w:eastAsia="ru-RU"/>
        </w:rPr>
        <w:t>Ma</w:t>
      </w:r>
      <w:r w:rsidRPr="00311162">
        <w:rPr>
          <w:color w:val="000000"/>
          <w:lang w:val="en-GB" w:eastAsia="ru-RU"/>
        </w:rPr>
        <w:t>iorov</w:t>
      </w:r>
      <w:proofErr w:type="spellEnd"/>
      <w:r w:rsidR="005F6E38">
        <w:rPr>
          <w:color w:val="000000"/>
          <w:lang w:val="en-GB" w:eastAsia="ru-RU"/>
        </w:rPr>
        <w:t>,</w:t>
      </w:r>
      <w:r w:rsidR="0037120C" w:rsidRPr="00311162">
        <w:rPr>
          <w:color w:val="000000"/>
          <w:lang w:val="en-GB" w:eastAsia="ru-RU"/>
        </w:rPr>
        <w:t xml:space="preserve"> </w:t>
      </w:r>
      <w:r w:rsidR="00C12F22" w:rsidRPr="00311162">
        <w:rPr>
          <w:color w:val="000000"/>
          <w:spacing w:val="-3"/>
          <w:lang w:val="en-GB" w:eastAsia="ru-RU"/>
        </w:rPr>
        <w:t>V.</w:t>
      </w:r>
      <w:r w:rsidR="00C12F22" w:rsidRPr="00311162">
        <w:rPr>
          <w:color w:val="000000"/>
          <w:lang w:val="en-GB" w:eastAsia="ru-RU"/>
        </w:rPr>
        <w:t>A.</w:t>
      </w:r>
      <w:r w:rsidR="0037120C" w:rsidRPr="00311162">
        <w:rPr>
          <w:color w:val="000000"/>
          <w:lang w:val="en-GB" w:eastAsia="ru-RU"/>
        </w:rPr>
        <w:t xml:space="preserve"> </w:t>
      </w:r>
      <w:r w:rsidR="005F6E38" w:rsidRPr="00311162">
        <w:rPr>
          <w:color w:val="000000"/>
          <w:lang w:val="en-GB" w:eastAsia="ru-RU"/>
        </w:rPr>
        <w:t>(2020)</w:t>
      </w:r>
      <w:r w:rsidR="005F6E38">
        <w:rPr>
          <w:color w:val="000000"/>
          <w:lang w:val="en-GB" w:eastAsia="ru-RU"/>
        </w:rPr>
        <w:t xml:space="preserve">. </w:t>
      </w:r>
      <w:r w:rsidRPr="00311162">
        <w:rPr>
          <w:color w:val="000000"/>
          <w:spacing w:val="7"/>
          <w:lang w:val="en-GB" w:eastAsia="ru-RU"/>
        </w:rPr>
        <w:t>Heat transfer through a double</w:t>
      </w:r>
      <w:r w:rsidRPr="00311162">
        <w:rPr>
          <w:color w:val="000000"/>
          <w:lang w:val="en-GB" w:eastAsia="ru-RU"/>
        </w:rPr>
        <w:t>-</w:t>
      </w:r>
      <w:r w:rsidRPr="00311162">
        <w:rPr>
          <w:color w:val="000000"/>
          <w:spacing w:val="7"/>
          <w:lang w:val="en-GB" w:eastAsia="ru-RU"/>
        </w:rPr>
        <w:t>glazed window by radiation.</w:t>
      </w:r>
      <w:r w:rsidR="001036ED" w:rsidRPr="00311162">
        <w:rPr>
          <w:color w:val="000000"/>
          <w:spacing w:val="7"/>
          <w:lang w:val="en-GB" w:eastAsia="ru-RU"/>
        </w:rPr>
        <w:t xml:space="preserve"> </w:t>
      </w:r>
      <w:r w:rsidRPr="005F6E38">
        <w:rPr>
          <w:i/>
          <w:iCs/>
          <w:color w:val="000000"/>
          <w:lang w:val="en-GB" w:eastAsia="ru-RU"/>
        </w:rPr>
        <w:t>IOP Conf.</w:t>
      </w:r>
      <w:r w:rsidR="001036ED" w:rsidRPr="005F6E38">
        <w:rPr>
          <w:i/>
          <w:iCs/>
          <w:color w:val="000000"/>
          <w:lang w:val="en-GB" w:eastAsia="ru-RU"/>
        </w:rPr>
        <w:t xml:space="preserve"> </w:t>
      </w:r>
      <w:r w:rsidRPr="005F6E38">
        <w:rPr>
          <w:i/>
          <w:iCs/>
          <w:color w:val="000000"/>
          <w:lang w:val="en-GB" w:eastAsia="ru-RU"/>
        </w:rPr>
        <w:t>Series: Materials Science and Engineering</w:t>
      </w:r>
      <w:r w:rsidR="005F6E38">
        <w:rPr>
          <w:color w:val="000000"/>
          <w:lang w:val="en-GB" w:eastAsia="ru-RU"/>
        </w:rPr>
        <w:t>,</w:t>
      </w:r>
      <w:r w:rsidRPr="00311162">
        <w:rPr>
          <w:color w:val="000000"/>
          <w:lang w:val="en-GB" w:eastAsia="ru-RU"/>
        </w:rPr>
        <w:t xml:space="preserve"> </w:t>
      </w:r>
      <w:r w:rsidRPr="005F6E38">
        <w:rPr>
          <w:i/>
          <w:iCs/>
          <w:color w:val="000000"/>
          <w:lang w:val="en-GB" w:eastAsia="ru-RU"/>
        </w:rPr>
        <w:t>939</w:t>
      </w:r>
      <w:r w:rsidR="005F6E38">
        <w:rPr>
          <w:color w:val="000000"/>
          <w:lang w:val="en-GB" w:eastAsia="ru-RU"/>
        </w:rPr>
        <w:t>,</w:t>
      </w:r>
      <w:r w:rsidRPr="00311162">
        <w:rPr>
          <w:color w:val="000000"/>
          <w:lang w:val="en-GB" w:eastAsia="ru-RU"/>
        </w:rPr>
        <w:t xml:space="preserve"> 012048. </w:t>
      </w:r>
      <w:r w:rsidR="0040604D" w:rsidRPr="0040604D">
        <w:rPr>
          <w:color w:val="000000"/>
          <w:lang w:val="en-GB" w:eastAsia="ru-RU"/>
        </w:rPr>
        <w:t>https://doi.org/</w:t>
      </w:r>
      <w:r w:rsidRPr="00311162">
        <w:rPr>
          <w:color w:val="000000"/>
          <w:lang w:val="en-GB" w:eastAsia="ru-RU"/>
        </w:rPr>
        <w:t>10.1088/1757-899X/939/1/012048</w:t>
      </w:r>
    </w:p>
    <w:p w14:paraId="2C1B70B2" w14:textId="41C6E87B" w:rsidR="008835FE" w:rsidRPr="00311162" w:rsidRDefault="0062375A" w:rsidP="00793326">
      <w:pPr>
        <w:pStyle w:val="Rlit"/>
        <w:rPr>
          <w:rStyle w:val="fontstyle01"/>
          <w:rFonts w:ascii="Times New Roman" w:hAnsi="Times New Roman"/>
          <w:sz w:val="20"/>
          <w:szCs w:val="20"/>
          <w:lang w:val="en-GB"/>
        </w:rPr>
      </w:pPr>
      <w:r w:rsidRPr="00311162">
        <w:rPr>
          <w:rStyle w:val="fontstyle01"/>
          <w:rFonts w:ascii="Times New Roman" w:hAnsi="Times New Roman"/>
          <w:sz w:val="20"/>
          <w:szCs w:val="20"/>
          <w:lang w:val="en-GB"/>
        </w:rPr>
        <w:t>Pavlenko</w:t>
      </w:r>
      <w:r w:rsidR="005F6E38">
        <w:rPr>
          <w:rStyle w:val="fontstyle01"/>
          <w:rFonts w:ascii="Times New Roman" w:hAnsi="Times New Roman"/>
          <w:sz w:val="20"/>
          <w:szCs w:val="20"/>
          <w:lang w:val="en-GB"/>
        </w:rPr>
        <w:t>,</w:t>
      </w:r>
      <w:r w:rsidR="00AE0C06" w:rsidRPr="00311162">
        <w:rPr>
          <w:rStyle w:val="fontstyle01"/>
          <w:rFonts w:ascii="Times New Roman" w:hAnsi="Times New Roman"/>
          <w:sz w:val="20"/>
          <w:szCs w:val="20"/>
          <w:lang w:val="en-GB"/>
        </w:rPr>
        <w:t xml:space="preserve"> </w:t>
      </w:r>
      <w:r w:rsidR="006E3AC2" w:rsidRPr="00311162">
        <w:rPr>
          <w:rStyle w:val="fontstyle01"/>
          <w:rFonts w:ascii="Times New Roman" w:hAnsi="Times New Roman"/>
          <w:sz w:val="20"/>
          <w:szCs w:val="20"/>
          <w:lang w:val="en-GB"/>
        </w:rPr>
        <w:t>A.M.</w:t>
      </w:r>
      <w:r w:rsidR="00BB743A" w:rsidRPr="00311162">
        <w:rPr>
          <w:rStyle w:val="fontstyle01"/>
          <w:rFonts w:ascii="Times New Roman" w:hAnsi="Times New Roman"/>
          <w:sz w:val="20"/>
          <w:szCs w:val="20"/>
          <w:lang w:val="en-GB"/>
        </w:rPr>
        <w:t xml:space="preserve"> &amp;</w:t>
      </w:r>
      <w:r w:rsidR="006E3AC2" w:rsidRPr="00311162">
        <w:rPr>
          <w:rStyle w:val="fontstyle01"/>
          <w:rFonts w:ascii="Times New Roman" w:hAnsi="Times New Roman"/>
          <w:sz w:val="20"/>
          <w:szCs w:val="20"/>
          <w:lang w:val="en-GB"/>
        </w:rPr>
        <w:t xml:space="preserve"> </w:t>
      </w:r>
      <w:r w:rsidR="00BB743A" w:rsidRPr="00311162">
        <w:rPr>
          <w:rStyle w:val="fontstyle01"/>
          <w:rFonts w:ascii="Times New Roman" w:hAnsi="Times New Roman"/>
          <w:sz w:val="20"/>
          <w:szCs w:val="20"/>
          <w:lang w:val="en-GB"/>
        </w:rPr>
        <w:t>Sadko</w:t>
      </w:r>
      <w:r w:rsidR="005F6E38">
        <w:rPr>
          <w:rStyle w:val="fontstyle01"/>
          <w:rFonts w:ascii="Times New Roman" w:hAnsi="Times New Roman"/>
          <w:sz w:val="20"/>
          <w:szCs w:val="20"/>
          <w:lang w:val="en-GB"/>
        </w:rPr>
        <w:t>,</w:t>
      </w:r>
      <w:r w:rsidR="00BB743A" w:rsidRPr="00311162">
        <w:rPr>
          <w:rStyle w:val="fontstyle01"/>
          <w:rFonts w:ascii="Times New Roman" w:hAnsi="Times New Roman"/>
          <w:sz w:val="20"/>
          <w:szCs w:val="20"/>
          <w:lang w:val="en-GB"/>
        </w:rPr>
        <w:t xml:space="preserve"> K. (2023). </w:t>
      </w:r>
      <w:r w:rsidR="006E3AC2" w:rsidRPr="00311162">
        <w:rPr>
          <w:color w:val="111111"/>
          <w:lang w:val="en-GB"/>
        </w:rPr>
        <w:t>Evaluation of numerical methods for predicting the energy performance of windows.</w:t>
      </w:r>
      <w:r w:rsidR="00AE0C06" w:rsidRPr="00311162">
        <w:rPr>
          <w:color w:val="111111"/>
          <w:lang w:val="en-GB"/>
        </w:rPr>
        <w:t xml:space="preserve"> </w:t>
      </w:r>
      <w:r w:rsidRPr="00311162">
        <w:rPr>
          <w:rStyle w:val="fontstyle21"/>
          <w:rFonts w:ascii="Times New Roman" w:hAnsi="Times New Roman"/>
          <w:i/>
          <w:sz w:val="20"/>
          <w:szCs w:val="20"/>
          <w:lang w:val="en-GB"/>
        </w:rPr>
        <w:t>Energies</w:t>
      </w:r>
      <w:r w:rsidR="006E3AC2" w:rsidRPr="00311162">
        <w:rPr>
          <w:rStyle w:val="fontstyle01"/>
          <w:rFonts w:ascii="Times New Roman" w:hAnsi="Times New Roman"/>
          <w:sz w:val="20"/>
          <w:szCs w:val="20"/>
          <w:lang w:val="en-GB"/>
        </w:rPr>
        <w:t xml:space="preserve">, </w:t>
      </w:r>
      <w:r w:rsidR="006E3AC2" w:rsidRPr="005F6E38">
        <w:rPr>
          <w:rStyle w:val="fontstyle01"/>
          <w:rFonts w:ascii="Times New Roman" w:hAnsi="Times New Roman"/>
          <w:i/>
          <w:iCs/>
          <w:sz w:val="20"/>
          <w:szCs w:val="20"/>
          <w:lang w:val="en-GB"/>
        </w:rPr>
        <w:t>16</w:t>
      </w:r>
      <w:r w:rsidR="006E3AC2" w:rsidRPr="00311162">
        <w:rPr>
          <w:rStyle w:val="fontstyle01"/>
          <w:rFonts w:ascii="Times New Roman" w:hAnsi="Times New Roman"/>
          <w:sz w:val="20"/>
          <w:szCs w:val="20"/>
          <w:lang w:val="en-GB"/>
        </w:rPr>
        <w:t>(3),</w:t>
      </w:r>
      <w:r w:rsidR="00AE0C06" w:rsidRPr="00311162">
        <w:rPr>
          <w:rStyle w:val="fontstyle01"/>
          <w:rFonts w:ascii="Times New Roman" w:hAnsi="Times New Roman"/>
          <w:sz w:val="20"/>
          <w:szCs w:val="20"/>
          <w:lang w:val="en-GB"/>
        </w:rPr>
        <w:t xml:space="preserve"> </w:t>
      </w:r>
      <w:r w:rsidRPr="00311162">
        <w:rPr>
          <w:rStyle w:val="fontstyle01"/>
          <w:rFonts w:ascii="Times New Roman" w:hAnsi="Times New Roman"/>
          <w:sz w:val="20"/>
          <w:szCs w:val="20"/>
          <w:lang w:val="en-GB"/>
        </w:rPr>
        <w:t xml:space="preserve">1425. </w:t>
      </w:r>
      <w:r w:rsidR="0040604D" w:rsidRPr="0040604D">
        <w:rPr>
          <w:rStyle w:val="fontstyle01"/>
          <w:rFonts w:ascii="Times New Roman" w:hAnsi="Times New Roman"/>
          <w:sz w:val="20"/>
          <w:szCs w:val="20"/>
          <w:lang w:val="en-GB"/>
        </w:rPr>
        <w:t>https://doi.org/</w:t>
      </w:r>
      <w:r w:rsidR="006E3AC2" w:rsidRPr="00311162">
        <w:rPr>
          <w:rStyle w:val="fontstyle01"/>
          <w:rFonts w:ascii="Times New Roman" w:hAnsi="Times New Roman"/>
          <w:sz w:val="20"/>
          <w:szCs w:val="20"/>
          <w:lang w:val="en-GB"/>
        </w:rPr>
        <w:t>10.3390/en16031425</w:t>
      </w:r>
    </w:p>
    <w:p w14:paraId="33BF341B" w14:textId="0A4D0D46" w:rsidR="008835FE" w:rsidRPr="00311162" w:rsidRDefault="008835FE" w:rsidP="00793326">
      <w:pPr>
        <w:pStyle w:val="Rlit"/>
        <w:rPr>
          <w:color w:val="000000" w:themeColor="text1"/>
          <w:lang w:val="en-GB"/>
        </w:rPr>
      </w:pPr>
      <w:r w:rsidRPr="00311162">
        <w:rPr>
          <w:lang w:val="en-GB"/>
        </w:rPr>
        <w:t>Sadko</w:t>
      </w:r>
      <w:r w:rsidR="005F6E38">
        <w:rPr>
          <w:lang w:val="en-GB"/>
        </w:rPr>
        <w:t>,</w:t>
      </w:r>
      <w:r w:rsidRPr="00311162">
        <w:rPr>
          <w:lang w:val="en-GB"/>
        </w:rPr>
        <w:t xml:space="preserve"> K.</w:t>
      </w:r>
      <w:r w:rsidR="00755279">
        <w:rPr>
          <w:lang w:val="en-GB"/>
        </w:rPr>
        <w:t>,</w:t>
      </w:r>
      <w:r w:rsidRPr="00311162">
        <w:rPr>
          <w:lang w:val="en-GB"/>
        </w:rPr>
        <w:t xml:space="preserve"> </w:t>
      </w:r>
      <w:r w:rsidR="00C96A53" w:rsidRPr="00311162">
        <w:rPr>
          <w:lang w:val="en-GB"/>
        </w:rPr>
        <w:t>Piotrowski</w:t>
      </w:r>
      <w:r w:rsidR="005F6E38">
        <w:rPr>
          <w:lang w:val="en-GB"/>
        </w:rPr>
        <w:t>,</w:t>
      </w:r>
      <w:r w:rsidR="00C96A53" w:rsidRPr="00311162">
        <w:rPr>
          <w:lang w:val="en-GB"/>
        </w:rPr>
        <w:t xml:space="preserve"> J.Z. (2022). </w:t>
      </w:r>
      <w:r w:rsidRPr="00311162">
        <w:rPr>
          <w:lang w:val="en-GB"/>
        </w:rPr>
        <w:t>Numerical investigations of the thermal properties of window systems: a review.</w:t>
      </w:r>
      <w:r w:rsidRPr="00311162">
        <w:rPr>
          <w:i/>
          <w:lang w:val="en-GB"/>
        </w:rPr>
        <w:t xml:space="preserve"> Structure and Environment</w:t>
      </w:r>
      <w:r w:rsidRPr="00311162">
        <w:rPr>
          <w:lang w:val="en-GB"/>
        </w:rPr>
        <w:t xml:space="preserve">, </w:t>
      </w:r>
      <w:r w:rsidRPr="005F6E38">
        <w:rPr>
          <w:i/>
          <w:iCs/>
          <w:lang w:val="en-GB"/>
        </w:rPr>
        <w:t>14</w:t>
      </w:r>
      <w:r w:rsidRPr="00311162">
        <w:rPr>
          <w:lang w:val="en-GB"/>
        </w:rPr>
        <w:t xml:space="preserve">(4), 126-141. </w:t>
      </w:r>
      <w:hyperlink r:id="rId72" w:history="1">
        <w:r w:rsidRPr="00311162">
          <w:rPr>
            <w:rStyle w:val="Hipercze"/>
            <w:color w:val="000000" w:themeColor="text1"/>
            <w:u w:val="none"/>
            <w:shd w:val="clear" w:color="auto" w:fill="FFFFFF"/>
            <w:lang w:val="en-GB"/>
          </w:rPr>
          <w:t>https://doi.org/10.30540/sae-2022-015</w:t>
        </w:r>
      </w:hyperlink>
    </w:p>
    <w:p w14:paraId="493EC8AC" w14:textId="77777777" w:rsidR="00826460" w:rsidRPr="00311162" w:rsidRDefault="00826460" w:rsidP="008835FE">
      <w:pPr>
        <w:pStyle w:val="Nagwek1"/>
        <w:shd w:val="clear" w:color="auto" w:fill="FFFFFF"/>
        <w:spacing w:before="0" w:beforeAutospacing="0" w:after="0" w:afterAutospacing="0"/>
        <w:ind w:firstLine="709"/>
        <w:jc w:val="both"/>
        <w:rPr>
          <w:rStyle w:val="fontstyle01"/>
          <w:rFonts w:ascii="Times New Roman" w:hAnsi="Times New Roman"/>
          <w:b w:val="0"/>
          <w:sz w:val="20"/>
          <w:szCs w:val="20"/>
          <w:lang w:val="en-GB"/>
        </w:rPr>
      </w:pPr>
    </w:p>
    <w:sectPr w:rsidR="00826460" w:rsidRPr="00311162" w:rsidSect="009C770D">
      <w:headerReference w:type="even" r:id="rId73"/>
      <w:headerReference w:type="default" r:id="rId74"/>
      <w:footerReference w:type="first" r:id="rId75"/>
      <w:pgSz w:w="11907" w:h="16840" w:code="9"/>
      <w:pgMar w:top="1134" w:right="1134" w:bottom="1134" w:left="1134" w:header="567" w:footer="567" w:gutter="0"/>
      <w:pgNumType w:start="289"/>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52544C" w14:textId="77777777" w:rsidR="00AE54B1" w:rsidRDefault="00AE54B1" w:rsidP="001C3B5E">
      <w:pPr>
        <w:spacing w:after="0" w:line="240" w:lineRule="auto"/>
      </w:pPr>
      <w:r>
        <w:separator/>
      </w:r>
    </w:p>
  </w:endnote>
  <w:endnote w:type="continuationSeparator" w:id="0">
    <w:p w14:paraId="38569443" w14:textId="77777777" w:rsidR="00AE54B1" w:rsidRDefault="00AE54B1" w:rsidP="001C3B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dvPS8E91">
    <w:altName w:val="Times New Roman"/>
    <w:panose1 w:val="00000000000000000000"/>
    <w:charset w:val="00"/>
    <w:family w:val="roman"/>
    <w:notTrueType/>
    <w:pitch w:val="default"/>
  </w:font>
  <w:font w:name="AdvPS8E9A">
    <w:altName w:val="Times New Roman"/>
    <w:panose1 w:val="00000000000000000000"/>
    <w:charset w:val="00"/>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1384"/>
      <w:gridCol w:w="5387"/>
    </w:tblGrid>
    <w:tr w:rsidR="001C3B5E" w:rsidRPr="005B7341" w14:paraId="3B2D801A" w14:textId="77777777" w:rsidTr="00495572">
      <w:trPr>
        <w:trHeight w:val="198"/>
      </w:trPr>
      <w:tc>
        <w:tcPr>
          <w:tcW w:w="1384" w:type="dxa"/>
          <w:shd w:val="clear" w:color="auto" w:fill="auto"/>
          <w:vAlign w:val="center"/>
        </w:tcPr>
        <w:p w14:paraId="013658FD" w14:textId="77777777" w:rsidR="001C3B5E" w:rsidRPr="005B7341" w:rsidRDefault="001C3B5E" w:rsidP="00AB36D9">
          <w:pPr>
            <w:spacing w:after="0" w:line="240" w:lineRule="auto"/>
            <w:ind w:left="-142"/>
            <w:rPr>
              <w:rFonts w:ascii="Times New Roman" w:hAnsi="Times New Roman"/>
            </w:rPr>
          </w:pPr>
          <w:bookmarkStart w:id="3" w:name="_Hlk104286226"/>
          <w:bookmarkStart w:id="4" w:name="_Hlk104286227"/>
          <w:r w:rsidRPr="005B7341">
            <w:rPr>
              <w:rFonts w:ascii="Times New Roman" w:hAnsi="Times New Roman"/>
              <w:noProof/>
            </w:rPr>
            <w:drawing>
              <wp:inline distT="0" distB="0" distL="0" distR="0" wp14:anchorId="7BE46819" wp14:editId="047A8E08">
                <wp:extent cx="688975" cy="237490"/>
                <wp:effectExtent l="0" t="0" r="0" b="0"/>
                <wp:docPr id="73223926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8975" cy="237490"/>
                        </a:xfrm>
                        <a:prstGeom prst="rect">
                          <a:avLst/>
                        </a:prstGeom>
                        <a:noFill/>
                        <a:ln>
                          <a:noFill/>
                        </a:ln>
                      </pic:spPr>
                    </pic:pic>
                  </a:graphicData>
                </a:graphic>
              </wp:inline>
            </w:drawing>
          </w:r>
        </w:p>
      </w:tc>
      <w:tc>
        <w:tcPr>
          <w:tcW w:w="5387" w:type="dxa"/>
          <w:shd w:val="clear" w:color="auto" w:fill="auto"/>
          <w:vAlign w:val="center"/>
        </w:tcPr>
        <w:p w14:paraId="1D009A55" w14:textId="77777777" w:rsidR="001C3B5E" w:rsidRPr="005B7341" w:rsidRDefault="001C3B5E" w:rsidP="00AB36D9">
          <w:pPr>
            <w:suppressAutoHyphens/>
            <w:spacing w:after="0" w:line="240" w:lineRule="auto"/>
            <w:ind w:left="-79"/>
            <w:rPr>
              <w:rFonts w:ascii="Times New Roman" w:hAnsi="Times New Roman"/>
              <w:sz w:val="18"/>
              <w:szCs w:val="18"/>
            </w:rPr>
          </w:pPr>
          <w:r w:rsidRPr="005B7341">
            <w:rPr>
              <w:rFonts w:ascii="Times New Roman" w:hAnsi="Times New Roman"/>
              <w:sz w:val="18"/>
              <w:szCs w:val="18"/>
            </w:rPr>
            <w:t>© 2023. Author(s). This work is licensed under a Creative Commons Attribution 4.0 International License (CC BY-SA)</w:t>
          </w:r>
        </w:p>
      </w:tc>
    </w:tr>
    <w:bookmarkEnd w:id="3"/>
    <w:bookmarkEnd w:id="4"/>
  </w:tbl>
  <w:p w14:paraId="5B9846E3" w14:textId="77777777" w:rsidR="001C3B5E" w:rsidRPr="005B7341" w:rsidRDefault="001C3B5E" w:rsidP="00AB36D9">
    <w:pPr>
      <w:pStyle w:val="Stopka"/>
      <w:rPr>
        <w:rFonts w:ascii="Times New Roman" w:hAnsi="Times New Roman"/>
        <w:sz w:val="8"/>
        <w:szCs w:val="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616510" w14:textId="77777777" w:rsidR="00AE54B1" w:rsidRDefault="00AE54B1" w:rsidP="001C3B5E">
      <w:pPr>
        <w:spacing w:after="0" w:line="240" w:lineRule="auto"/>
      </w:pPr>
      <w:r>
        <w:separator/>
      </w:r>
    </w:p>
  </w:footnote>
  <w:footnote w:type="continuationSeparator" w:id="0">
    <w:p w14:paraId="707A0127" w14:textId="77777777" w:rsidR="00AE54B1" w:rsidRDefault="00AE54B1" w:rsidP="001C3B5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39" w:type="dxa"/>
      <w:tblBorders>
        <w:bottom w:val="single" w:sz="8" w:space="0" w:color="auto"/>
      </w:tblBorders>
      <w:tblCellMar>
        <w:left w:w="0" w:type="dxa"/>
        <w:right w:w="0" w:type="dxa"/>
      </w:tblCellMar>
      <w:tblLook w:val="04A0" w:firstRow="1" w:lastRow="0" w:firstColumn="1" w:lastColumn="0" w:noHBand="0" w:noVBand="1"/>
    </w:tblPr>
    <w:tblGrid>
      <w:gridCol w:w="397"/>
      <w:gridCol w:w="9242"/>
    </w:tblGrid>
    <w:tr w:rsidR="001C3B5E" w:rsidRPr="00377DE9" w14:paraId="374B58F7" w14:textId="77777777" w:rsidTr="00495572">
      <w:trPr>
        <w:trHeight w:hRule="exact" w:val="284"/>
      </w:trPr>
      <w:tc>
        <w:tcPr>
          <w:tcW w:w="397" w:type="dxa"/>
          <w:shd w:val="clear" w:color="auto" w:fill="auto"/>
          <w:vAlign w:val="center"/>
        </w:tcPr>
        <w:p w14:paraId="67CC37E1" w14:textId="77777777" w:rsidR="001C3B5E" w:rsidRPr="00377DE9" w:rsidRDefault="001C3B5E" w:rsidP="001C3B5E">
          <w:pPr>
            <w:pStyle w:val="Nagwek"/>
            <w:rPr>
              <w:rFonts w:ascii="Arial" w:hAnsi="Arial" w:cs="Arial"/>
              <w:i/>
              <w:sz w:val="20"/>
            </w:rPr>
          </w:pPr>
          <w:r w:rsidRPr="00377DE9">
            <w:rPr>
              <w:rFonts w:ascii="Arial" w:hAnsi="Arial" w:cs="Arial"/>
              <w:sz w:val="20"/>
            </w:rPr>
            <w:fldChar w:fldCharType="begin"/>
          </w:r>
          <w:r w:rsidRPr="00377DE9">
            <w:rPr>
              <w:rFonts w:ascii="Arial" w:hAnsi="Arial" w:cs="Arial"/>
              <w:sz w:val="20"/>
            </w:rPr>
            <w:instrText xml:space="preserve"> PAGE   \* MERGEFORMAT </w:instrText>
          </w:r>
          <w:r w:rsidRPr="00377DE9">
            <w:rPr>
              <w:rFonts w:ascii="Arial" w:hAnsi="Arial" w:cs="Arial"/>
              <w:sz w:val="20"/>
            </w:rPr>
            <w:fldChar w:fldCharType="separate"/>
          </w:r>
          <w:r>
            <w:rPr>
              <w:rFonts w:ascii="Arial" w:hAnsi="Arial" w:cs="Arial"/>
              <w:sz w:val="20"/>
            </w:rPr>
            <w:t>2</w:t>
          </w:r>
          <w:r w:rsidRPr="00377DE9">
            <w:rPr>
              <w:rFonts w:ascii="Arial" w:hAnsi="Arial" w:cs="Arial"/>
              <w:sz w:val="20"/>
            </w:rPr>
            <w:fldChar w:fldCharType="end"/>
          </w:r>
        </w:p>
      </w:tc>
      <w:tc>
        <w:tcPr>
          <w:tcW w:w="9242" w:type="dxa"/>
          <w:shd w:val="clear" w:color="auto" w:fill="auto"/>
          <w:vAlign w:val="center"/>
        </w:tcPr>
        <w:p w14:paraId="2088B318" w14:textId="4D0D9B11" w:rsidR="001C3B5E" w:rsidRPr="001C3B5E" w:rsidRDefault="001C3B5E" w:rsidP="001C3B5E">
          <w:pPr>
            <w:pStyle w:val="Nagwek"/>
            <w:jc w:val="center"/>
            <w:rPr>
              <w:rFonts w:ascii="Arial" w:hAnsi="Arial" w:cs="Arial"/>
              <w:i/>
              <w:sz w:val="20"/>
              <w:lang w:val="pl-PL"/>
            </w:rPr>
          </w:pPr>
          <w:r w:rsidRPr="001C3B5E">
            <w:rPr>
              <w:rFonts w:ascii="Arial" w:hAnsi="Arial" w:cs="Arial"/>
              <w:i/>
              <w:sz w:val="20"/>
            </w:rPr>
            <w:t>Borys Basok</w:t>
          </w:r>
          <w:r>
            <w:rPr>
              <w:rFonts w:ascii="Arial" w:hAnsi="Arial" w:cs="Arial"/>
              <w:i/>
              <w:sz w:val="20"/>
              <w:lang w:val="pl-PL"/>
            </w:rPr>
            <w:t xml:space="preserve"> et al.</w:t>
          </w:r>
        </w:p>
      </w:tc>
    </w:tr>
  </w:tbl>
  <w:p w14:paraId="60A0CCE0" w14:textId="77777777" w:rsidR="001C3B5E" w:rsidRPr="000A241A" w:rsidRDefault="001C3B5E" w:rsidP="001C3B5E">
    <w:pPr>
      <w:pStyle w:val="Nagwek"/>
      <w:rPr>
        <w:rFonts w:ascii="Arial" w:hAnsi="Arial" w:cs="Arial"/>
        <w:sz w:val="8"/>
        <w:szCs w:val="1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40" w:type="dxa"/>
      <w:jc w:val="right"/>
      <w:tblBorders>
        <w:bottom w:val="single" w:sz="8" w:space="0" w:color="auto"/>
      </w:tblBorders>
      <w:tblCellMar>
        <w:left w:w="0" w:type="dxa"/>
        <w:right w:w="0" w:type="dxa"/>
      </w:tblCellMar>
      <w:tblLook w:val="04A0" w:firstRow="1" w:lastRow="0" w:firstColumn="1" w:lastColumn="0" w:noHBand="0" w:noVBand="1"/>
    </w:tblPr>
    <w:tblGrid>
      <w:gridCol w:w="9243"/>
      <w:gridCol w:w="397"/>
    </w:tblGrid>
    <w:tr w:rsidR="001C3B5E" w:rsidRPr="00911802" w14:paraId="64AB547D" w14:textId="77777777" w:rsidTr="00495572">
      <w:trPr>
        <w:trHeight w:hRule="exact" w:val="284"/>
        <w:jc w:val="right"/>
      </w:trPr>
      <w:tc>
        <w:tcPr>
          <w:tcW w:w="9243" w:type="dxa"/>
          <w:shd w:val="clear" w:color="auto" w:fill="auto"/>
          <w:vAlign w:val="center"/>
        </w:tcPr>
        <w:p w14:paraId="5E87D2AC" w14:textId="198A06FA" w:rsidR="001C3B5E" w:rsidRPr="005117CD" w:rsidRDefault="001C3B5E" w:rsidP="001C3B5E">
          <w:pPr>
            <w:pStyle w:val="Nagwek"/>
            <w:jc w:val="center"/>
            <w:rPr>
              <w:rFonts w:ascii="Arial" w:hAnsi="Arial" w:cs="Arial"/>
              <w:i/>
              <w:sz w:val="20"/>
              <w:szCs w:val="18"/>
            </w:rPr>
          </w:pPr>
          <w:r w:rsidRPr="001C3B5E">
            <w:rPr>
              <w:rFonts w:ascii="Arial" w:hAnsi="Arial" w:cs="Arial"/>
              <w:i/>
              <w:sz w:val="20"/>
              <w:szCs w:val="18"/>
            </w:rPr>
            <w:t>Heat Transfer Characteristics of a Combination of Two Double-chamber Windows</w:t>
          </w:r>
        </w:p>
      </w:tc>
      <w:tc>
        <w:tcPr>
          <w:tcW w:w="397" w:type="dxa"/>
          <w:shd w:val="clear" w:color="auto" w:fill="auto"/>
          <w:vAlign w:val="center"/>
        </w:tcPr>
        <w:p w14:paraId="1BAA05C0" w14:textId="77777777" w:rsidR="001C3B5E" w:rsidRPr="00911802" w:rsidRDefault="001C3B5E" w:rsidP="001C3B5E">
          <w:pPr>
            <w:pStyle w:val="Nagwek"/>
            <w:jc w:val="right"/>
            <w:rPr>
              <w:rFonts w:ascii="Arial" w:hAnsi="Arial" w:cs="Arial"/>
              <w:i/>
              <w:sz w:val="20"/>
              <w:szCs w:val="18"/>
            </w:rPr>
          </w:pPr>
          <w:r w:rsidRPr="00911802">
            <w:rPr>
              <w:rFonts w:ascii="Arial" w:hAnsi="Arial" w:cs="Arial"/>
              <w:sz w:val="20"/>
              <w:szCs w:val="18"/>
            </w:rPr>
            <w:fldChar w:fldCharType="begin"/>
          </w:r>
          <w:r w:rsidRPr="00911802">
            <w:rPr>
              <w:rFonts w:ascii="Arial" w:hAnsi="Arial" w:cs="Arial"/>
              <w:sz w:val="20"/>
              <w:szCs w:val="18"/>
            </w:rPr>
            <w:instrText xml:space="preserve"> PAGE   \* MERGEFORMAT </w:instrText>
          </w:r>
          <w:r w:rsidRPr="00911802">
            <w:rPr>
              <w:rFonts w:ascii="Arial" w:hAnsi="Arial" w:cs="Arial"/>
              <w:sz w:val="20"/>
              <w:szCs w:val="18"/>
            </w:rPr>
            <w:fldChar w:fldCharType="separate"/>
          </w:r>
          <w:r>
            <w:rPr>
              <w:rFonts w:ascii="Arial" w:hAnsi="Arial" w:cs="Arial"/>
              <w:sz w:val="20"/>
              <w:szCs w:val="18"/>
            </w:rPr>
            <w:t>3</w:t>
          </w:r>
          <w:r w:rsidRPr="00911802">
            <w:rPr>
              <w:rFonts w:ascii="Arial" w:hAnsi="Arial" w:cs="Arial"/>
              <w:sz w:val="20"/>
              <w:szCs w:val="18"/>
            </w:rPr>
            <w:fldChar w:fldCharType="end"/>
          </w:r>
        </w:p>
      </w:tc>
    </w:tr>
  </w:tbl>
  <w:p w14:paraId="1BD53307" w14:textId="77777777" w:rsidR="001C3B5E" w:rsidRPr="00911802" w:rsidRDefault="001C3B5E" w:rsidP="001C3B5E">
    <w:pPr>
      <w:pStyle w:val="Nagwek"/>
      <w:rPr>
        <w:rFonts w:ascii="Arial" w:hAnsi="Arial" w:cs="Arial"/>
        <w:sz w:val="8"/>
        <w:szCs w:val="1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DFF2946"/>
    <w:multiLevelType w:val="hybridMultilevel"/>
    <w:tmpl w:val="B5FE4FE4"/>
    <w:lvl w:ilvl="0" w:tplc="C610ECC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16cid:durableId="1967000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mirrorMargins/>
  <w:hideSpellingErrors/>
  <w:hideGrammaticalErrors/>
  <w:proofState w:spelling="clean"/>
  <w:defaultTabStop w:val="708"/>
  <w:hyphenationZone w:val="425"/>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TM3NzEyMTEzNLEEUko6SsGpxcWZ+XkgBYa1AA3SKIQsAAAA"/>
  </w:docVars>
  <w:rsids>
    <w:rsidRoot w:val="00214179"/>
    <w:rsid w:val="00001B6D"/>
    <w:rsid w:val="00036923"/>
    <w:rsid w:val="00043B23"/>
    <w:rsid w:val="00050560"/>
    <w:rsid w:val="00063AAC"/>
    <w:rsid w:val="000709D5"/>
    <w:rsid w:val="000726EA"/>
    <w:rsid w:val="00081435"/>
    <w:rsid w:val="000A2199"/>
    <w:rsid w:val="000B37FF"/>
    <w:rsid w:val="000B5173"/>
    <w:rsid w:val="000C014D"/>
    <w:rsid w:val="000C50FF"/>
    <w:rsid w:val="000E77FD"/>
    <w:rsid w:val="000F059F"/>
    <w:rsid w:val="00100D9B"/>
    <w:rsid w:val="001036ED"/>
    <w:rsid w:val="00123662"/>
    <w:rsid w:val="001262E9"/>
    <w:rsid w:val="00132AA1"/>
    <w:rsid w:val="00141A19"/>
    <w:rsid w:val="00143928"/>
    <w:rsid w:val="00161563"/>
    <w:rsid w:val="001666E6"/>
    <w:rsid w:val="0016697B"/>
    <w:rsid w:val="00180E85"/>
    <w:rsid w:val="00183022"/>
    <w:rsid w:val="00183BE2"/>
    <w:rsid w:val="00183F11"/>
    <w:rsid w:val="001901C2"/>
    <w:rsid w:val="0019279E"/>
    <w:rsid w:val="00194844"/>
    <w:rsid w:val="00194A07"/>
    <w:rsid w:val="00195AB8"/>
    <w:rsid w:val="001A0786"/>
    <w:rsid w:val="001C3B5E"/>
    <w:rsid w:val="001C7D2E"/>
    <w:rsid w:val="001D1703"/>
    <w:rsid w:val="001E5565"/>
    <w:rsid w:val="00203F71"/>
    <w:rsid w:val="0021247A"/>
    <w:rsid w:val="00213D68"/>
    <w:rsid w:val="00214179"/>
    <w:rsid w:val="002176F2"/>
    <w:rsid w:val="00227A13"/>
    <w:rsid w:val="0024606E"/>
    <w:rsid w:val="0024719E"/>
    <w:rsid w:val="00256E07"/>
    <w:rsid w:val="00274794"/>
    <w:rsid w:val="0028167E"/>
    <w:rsid w:val="00286072"/>
    <w:rsid w:val="0028791D"/>
    <w:rsid w:val="002A2C61"/>
    <w:rsid w:val="00311162"/>
    <w:rsid w:val="003220CA"/>
    <w:rsid w:val="00323F5A"/>
    <w:rsid w:val="003253E4"/>
    <w:rsid w:val="00337B04"/>
    <w:rsid w:val="00341971"/>
    <w:rsid w:val="00343A7F"/>
    <w:rsid w:val="00362869"/>
    <w:rsid w:val="0037120C"/>
    <w:rsid w:val="003752C7"/>
    <w:rsid w:val="00377D0E"/>
    <w:rsid w:val="00396838"/>
    <w:rsid w:val="003A008C"/>
    <w:rsid w:val="003A1A97"/>
    <w:rsid w:val="003A2F5F"/>
    <w:rsid w:val="003B0372"/>
    <w:rsid w:val="003D24A0"/>
    <w:rsid w:val="003D378B"/>
    <w:rsid w:val="003D6FB0"/>
    <w:rsid w:val="003E5814"/>
    <w:rsid w:val="0040604D"/>
    <w:rsid w:val="00415DE2"/>
    <w:rsid w:val="004248C8"/>
    <w:rsid w:val="004414F5"/>
    <w:rsid w:val="00446C81"/>
    <w:rsid w:val="004517D8"/>
    <w:rsid w:val="00464E64"/>
    <w:rsid w:val="00471913"/>
    <w:rsid w:val="004805FA"/>
    <w:rsid w:val="00481ADD"/>
    <w:rsid w:val="00486DBD"/>
    <w:rsid w:val="004B3B67"/>
    <w:rsid w:val="004B56AC"/>
    <w:rsid w:val="004C0C54"/>
    <w:rsid w:val="004C4EE0"/>
    <w:rsid w:val="004E3F0F"/>
    <w:rsid w:val="004E41F8"/>
    <w:rsid w:val="004F08A5"/>
    <w:rsid w:val="004F3F84"/>
    <w:rsid w:val="005161F9"/>
    <w:rsid w:val="00522BAD"/>
    <w:rsid w:val="005557AA"/>
    <w:rsid w:val="00560056"/>
    <w:rsid w:val="00581AB4"/>
    <w:rsid w:val="0058415B"/>
    <w:rsid w:val="005847E2"/>
    <w:rsid w:val="00586B89"/>
    <w:rsid w:val="00597D45"/>
    <w:rsid w:val="005A5A73"/>
    <w:rsid w:val="005B02D2"/>
    <w:rsid w:val="005B64AC"/>
    <w:rsid w:val="005B686E"/>
    <w:rsid w:val="005D0E45"/>
    <w:rsid w:val="005D7395"/>
    <w:rsid w:val="005D74F4"/>
    <w:rsid w:val="005E3F30"/>
    <w:rsid w:val="005E4056"/>
    <w:rsid w:val="005E7F2B"/>
    <w:rsid w:val="005F6E38"/>
    <w:rsid w:val="006141A4"/>
    <w:rsid w:val="00615EAC"/>
    <w:rsid w:val="006166E9"/>
    <w:rsid w:val="0062375A"/>
    <w:rsid w:val="00625B57"/>
    <w:rsid w:val="00630EBD"/>
    <w:rsid w:val="006328A5"/>
    <w:rsid w:val="00634C5F"/>
    <w:rsid w:val="00634DAC"/>
    <w:rsid w:val="00646E60"/>
    <w:rsid w:val="00652317"/>
    <w:rsid w:val="0065701E"/>
    <w:rsid w:val="00661DFC"/>
    <w:rsid w:val="00667138"/>
    <w:rsid w:val="006736D3"/>
    <w:rsid w:val="00677018"/>
    <w:rsid w:val="006828B1"/>
    <w:rsid w:val="00683A95"/>
    <w:rsid w:val="006A70AB"/>
    <w:rsid w:val="006B5B1F"/>
    <w:rsid w:val="006C381A"/>
    <w:rsid w:val="006D66FC"/>
    <w:rsid w:val="006E3AC2"/>
    <w:rsid w:val="006E5485"/>
    <w:rsid w:val="006E7403"/>
    <w:rsid w:val="006F08C8"/>
    <w:rsid w:val="006F5D69"/>
    <w:rsid w:val="00703757"/>
    <w:rsid w:val="00712309"/>
    <w:rsid w:val="0071699C"/>
    <w:rsid w:val="00725608"/>
    <w:rsid w:val="00730CD1"/>
    <w:rsid w:val="00734AE9"/>
    <w:rsid w:val="007529D9"/>
    <w:rsid w:val="00752FDF"/>
    <w:rsid w:val="00755279"/>
    <w:rsid w:val="00755CC4"/>
    <w:rsid w:val="00761FA0"/>
    <w:rsid w:val="007627B5"/>
    <w:rsid w:val="00774B3D"/>
    <w:rsid w:val="00785AC5"/>
    <w:rsid w:val="00793326"/>
    <w:rsid w:val="00794350"/>
    <w:rsid w:val="007A219A"/>
    <w:rsid w:val="007C7DE4"/>
    <w:rsid w:val="007D3E56"/>
    <w:rsid w:val="007E5259"/>
    <w:rsid w:val="007E55B2"/>
    <w:rsid w:val="007E7B9F"/>
    <w:rsid w:val="00826460"/>
    <w:rsid w:val="00841EF5"/>
    <w:rsid w:val="00842CD3"/>
    <w:rsid w:val="008512F8"/>
    <w:rsid w:val="00856619"/>
    <w:rsid w:val="008835FE"/>
    <w:rsid w:val="00893A60"/>
    <w:rsid w:val="008963C4"/>
    <w:rsid w:val="008B3F54"/>
    <w:rsid w:val="008D42B8"/>
    <w:rsid w:val="008D6589"/>
    <w:rsid w:val="008E1B59"/>
    <w:rsid w:val="008E38F5"/>
    <w:rsid w:val="008F2C17"/>
    <w:rsid w:val="0091741D"/>
    <w:rsid w:val="009326CC"/>
    <w:rsid w:val="0094576F"/>
    <w:rsid w:val="0094717F"/>
    <w:rsid w:val="00972282"/>
    <w:rsid w:val="00985834"/>
    <w:rsid w:val="0098680E"/>
    <w:rsid w:val="009A359F"/>
    <w:rsid w:val="009B24CD"/>
    <w:rsid w:val="009C770D"/>
    <w:rsid w:val="009D37EA"/>
    <w:rsid w:val="009D5B39"/>
    <w:rsid w:val="009E6EE2"/>
    <w:rsid w:val="009F12C1"/>
    <w:rsid w:val="009F3C30"/>
    <w:rsid w:val="00A0527D"/>
    <w:rsid w:val="00A25B3E"/>
    <w:rsid w:val="00A27021"/>
    <w:rsid w:val="00A5335C"/>
    <w:rsid w:val="00A71CE1"/>
    <w:rsid w:val="00A7513E"/>
    <w:rsid w:val="00A81E42"/>
    <w:rsid w:val="00A856BF"/>
    <w:rsid w:val="00A85994"/>
    <w:rsid w:val="00A861A1"/>
    <w:rsid w:val="00A93BFD"/>
    <w:rsid w:val="00AA7399"/>
    <w:rsid w:val="00AB36D9"/>
    <w:rsid w:val="00AB7520"/>
    <w:rsid w:val="00AE0C06"/>
    <w:rsid w:val="00AE2D1D"/>
    <w:rsid w:val="00AE3277"/>
    <w:rsid w:val="00AE54B1"/>
    <w:rsid w:val="00AE6E41"/>
    <w:rsid w:val="00B03C6B"/>
    <w:rsid w:val="00B05219"/>
    <w:rsid w:val="00B33D2B"/>
    <w:rsid w:val="00B34927"/>
    <w:rsid w:val="00B466A8"/>
    <w:rsid w:val="00B61627"/>
    <w:rsid w:val="00B82327"/>
    <w:rsid w:val="00BA1C7A"/>
    <w:rsid w:val="00BA2B14"/>
    <w:rsid w:val="00BB743A"/>
    <w:rsid w:val="00BE76CD"/>
    <w:rsid w:val="00BF1371"/>
    <w:rsid w:val="00C12F22"/>
    <w:rsid w:val="00C2152A"/>
    <w:rsid w:val="00C7458B"/>
    <w:rsid w:val="00C77DD2"/>
    <w:rsid w:val="00C912B9"/>
    <w:rsid w:val="00C96A53"/>
    <w:rsid w:val="00CB6F7F"/>
    <w:rsid w:val="00CC538B"/>
    <w:rsid w:val="00CE555A"/>
    <w:rsid w:val="00CE5634"/>
    <w:rsid w:val="00D0022B"/>
    <w:rsid w:val="00D178CE"/>
    <w:rsid w:val="00D2338F"/>
    <w:rsid w:val="00D42160"/>
    <w:rsid w:val="00D52328"/>
    <w:rsid w:val="00D622A2"/>
    <w:rsid w:val="00D66B18"/>
    <w:rsid w:val="00D75360"/>
    <w:rsid w:val="00DA1D07"/>
    <w:rsid w:val="00DA5D51"/>
    <w:rsid w:val="00DB2C18"/>
    <w:rsid w:val="00DC784C"/>
    <w:rsid w:val="00DD1A92"/>
    <w:rsid w:val="00DE3564"/>
    <w:rsid w:val="00E0219B"/>
    <w:rsid w:val="00E110E3"/>
    <w:rsid w:val="00E15C42"/>
    <w:rsid w:val="00E2526A"/>
    <w:rsid w:val="00E348AE"/>
    <w:rsid w:val="00E3545D"/>
    <w:rsid w:val="00E447A7"/>
    <w:rsid w:val="00E52FB0"/>
    <w:rsid w:val="00E766D9"/>
    <w:rsid w:val="00E84EBC"/>
    <w:rsid w:val="00E945A5"/>
    <w:rsid w:val="00EB52BA"/>
    <w:rsid w:val="00EC31C9"/>
    <w:rsid w:val="00EC63DE"/>
    <w:rsid w:val="00ED70A8"/>
    <w:rsid w:val="00EE0393"/>
    <w:rsid w:val="00EE338E"/>
    <w:rsid w:val="00F07A47"/>
    <w:rsid w:val="00F10AB6"/>
    <w:rsid w:val="00F21414"/>
    <w:rsid w:val="00F2474F"/>
    <w:rsid w:val="00F33387"/>
    <w:rsid w:val="00F34FC1"/>
    <w:rsid w:val="00F36FD9"/>
    <w:rsid w:val="00F375C8"/>
    <w:rsid w:val="00F43F79"/>
    <w:rsid w:val="00F71AB2"/>
    <w:rsid w:val="00F74925"/>
    <w:rsid w:val="00F807E0"/>
    <w:rsid w:val="00F8515A"/>
    <w:rsid w:val="00FA3BCA"/>
    <w:rsid w:val="00FA4FFE"/>
    <w:rsid w:val="00FB2429"/>
    <w:rsid w:val="00FC7C85"/>
    <w:rsid w:val="00FF5BC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844E92"/>
  <w15:docId w15:val="{28A01504-1F97-45AE-8FBC-7639DAC46A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214179"/>
    <w:pPr>
      <w:spacing w:after="160" w:line="259" w:lineRule="auto"/>
    </w:pPr>
  </w:style>
  <w:style w:type="paragraph" w:styleId="Nagwek1">
    <w:name w:val="heading 1"/>
    <w:basedOn w:val="Normalny"/>
    <w:link w:val="Nagwek1Znak"/>
    <w:uiPriority w:val="9"/>
    <w:qFormat/>
    <w:rsid w:val="00CC538B"/>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Nagwek2">
    <w:name w:val="heading 2"/>
    <w:basedOn w:val="Normalny"/>
    <w:next w:val="Normalny"/>
    <w:link w:val="Nagwek2Znak"/>
    <w:uiPriority w:val="9"/>
    <w:unhideWhenUsed/>
    <w:qFormat/>
    <w:rsid w:val="00D622A2"/>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hps">
    <w:name w:val="hps"/>
    <w:rsid w:val="003253E4"/>
    <w:rPr>
      <w:rFonts w:cs="Times New Roman"/>
    </w:rPr>
  </w:style>
  <w:style w:type="paragraph" w:styleId="Akapitzlist">
    <w:name w:val="List Paragraph"/>
    <w:basedOn w:val="Normalny"/>
    <w:uiPriority w:val="34"/>
    <w:qFormat/>
    <w:rsid w:val="00F807E0"/>
    <w:pPr>
      <w:ind w:left="720"/>
      <w:contextualSpacing/>
    </w:pPr>
  </w:style>
  <w:style w:type="paragraph" w:customStyle="1" w:styleId="xfmc1">
    <w:name w:val="xfmc1"/>
    <w:basedOn w:val="Normalny"/>
    <w:rsid w:val="00BF13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Tekstpodstawowywcity">
    <w:name w:val="Body Text Indent"/>
    <w:basedOn w:val="Normalny"/>
    <w:link w:val="TekstpodstawowywcityZnak"/>
    <w:rsid w:val="004F3F84"/>
    <w:pPr>
      <w:spacing w:after="120" w:line="240" w:lineRule="auto"/>
      <w:ind w:left="283"/>
    </w:pPr>
    <w:rPr>
      <w:rFonts w:ascii="Times New Roman" w:eastAsia="Calibri" w:hAnsi="Times New Roman" w:cs="Times New Roman"/>
      <w:sz w:val="24"/>
      <w:szCs w:val="24"/>
      <w:lang w:eastAsia="ru-RU"/>
    </w:rPr>
  </w:style>
  <w:style w:type="character" w:customStyle="1" w:styleId="TekstpodstawowywcityZnak">
    <w:name w:val="Tekst podstawowy wcięty Znak"/>
    <w:basedOn w:val="Domylnaczcionkaakapitu"/>
    <w:link w:val="Tekstpodstawowywcity"/>
    <w:rsid w:val="004F3F84"/>
    <w:rPr>
      <w:rFonts w:ascii="Times New Roman" w:eastAsia="Calibri" w:hAnsi="Times New Roman" w:cs="Times New Roman"/>
      <w:sz w:val="24"/>
      <w:szCs w:val="24"/>
      <w:lang w:eastAsia="ru-RU"/>
    </w:rPr>
  </w:style>
  <w:style w:type="paragraph" w:styleId="Tekstdymka">
    <w:name w:val="Balloon Text"/>
    <w:basedOn w:val="Normalny"/>
    <w:link w:val="TekstdymkaZnak"/>
    <w:uiPriority w:val="99"/>
    <w:semiHidden/>
    <w:unhideWhenUsed/>
    <w:rsid w:val="00D2338F"/>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D2338F"/>
    <w:rPr>
      <w:rFonts w:ascii="Tahoma" w:hAnsi="Tahoma" w:cs="Tahoma"/>
      <w:sz w:val="16"/>
      <w:szCs w:val="16"/>
    </w:rPr>
  </w:style>
  <w:style w:type="paragraph" w:styleId="NormalnyWeb">
    <w:name w:val="Normal (Web)"/>
    <w:basedOn w:val="Normalny"/>
    <w:uiPriority w:val="99"/>
    <w:semiHidden/>
    <w:unhideWhenUsed/>
    <w:rsid w:val="00F34FC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ls7">
    <w:name w:val="ls7"/>
    <w:basedOn w:val="Domylnaczcionkaakapitu"/>
    <w:rsid w:val="0028167E"/>
  </w:style>
  <w:style w:type="character" w:customStyle="1" w:styleId="ls0">
    <w:name w:val="ls0"/>
    <w:basedOn w:val="Domylnaczcionkaakapitu"/>
    <w:rsid w:val="0028167E"/>
  </w:style>
  <w:style w:type="character" w:customStyle="1" w:styleId="lse">
    <w:name w:val="lse"/>
    <w:basedOn w:val="Domylnaczcionkaakapitu"/>
    <w:rsid w:val="0028167E"/>
  </w:style>
  <w:style w:type="character" w:customStyle="1" w:styleId="ws13">
    <w:name w:val="ws13"/>
    <w:basedOn w:val="Domylnaczcionkaakapitu"/>
    <w:rsid w:val="0028167E"/>
  </w:style>
  <w:style w:type="character" w:customStyle="1" w:styleId="lsf">
    <w:name w:val="lsf"/>
    <w:basedOn w:val="Domylnaczcionkaakapitu"/>
    <w:rsid w:val="0028167E"/>
  </w:style>
  <w:style w:type="character" w:customStyle="1" w:styleId="Nagwek1Znak">
    <w:name w:val="Nagłówek 1 Znak"/>
    <w:basedOn w:val="Domylnaczcionkaakapitu"/>
    <w:link w:val="Nagwek1"/>
    <w:uiPriority w:val="9"/>
    <w:rsid w:val="00CC538B"/>
    <w:rPr>
      <w:rFonts w:ascii="Times New Roman" w:eastAsia="Times New Roman" w:hAnsi="Times New Roman" w:cs="Times New Roman"/>
      <w:b/>
      <w:bCs/>
      <w:kern w:val="36"/>
      <w:sz w:val="48"/>
      <w:szCs w:val="48"/>
      <w:lang w:eastAsia="ru-RU"/>
    </w:rPr>
  </w:style>
  <w:style w:type="character" w:customStyle="1" w:styleId="react-xocs-alternative-link">
    <w:name w:val="react-xocs-alternative-link"/>
    <w:basedOn w:val="Domylnaczcionkaakapitu"/>
    <w:rsid w:val="00CC538B"/>
  </w:style>
  <w:style w:type="character" w:customStyle="1" w:styleId="given-name">
    <w:name w:val="given-name"/>
    <w:basedOn w:val="Domylnaczcionkaakapitu"/>
    <w:rsid w:val="00CC538B"/>
  </w:style>
  <w:style w:type="character" w:customStyle="1" w:styleId="text">
    <w:name w:val="text"/>
    <w:basedOn w:val="Domylnaczcionkaakapitu"/>
    <w:rsid w:val="00CC538B"/>
  </w:style>
  <w:style w:type="character" w:customStyle="1" w:styleId="anchor-text">
    <w:name w:val="anchor-text"/>
    <w:basedOn w:val="Domylnaczcionkaakapitu"/>
    <w:rsid w:val="00CC538B"/>
  </w:style>
  <w:style w:type="character" w:styleId="Hipercze">
    <w:name w:val="Hyperlink"/>
    <w:basedOn w:val="Domylnaczcionkaakapitu"/>
    <w:uiPriority w:val="99"/>
    <w:unhideWhenUsed/>
    <w:rsid w:val="00464E64"/>
    <w:rPr>
      <w:color w:val="0000FF"/>
      <w:u w:val="single"/>
    </w:rPr>
  </w:style>
  <w:style w:type="character" w:customStyle="1" w:styleId="fontstyle01">
    <w:name w:val="fontstyle01"/>
    <w:basedOn w:val="Domylnaczcionkaakapitu"/>
    <w:rsid w:val="0062375A"/>
    <w:rPr>
      <w:rFonts w:ascii="AdvPS8E91" w:hAnsi="AdvPS8E91" w:hint="default"/>
      <w:b w:val="0"/>
      <w:bCs w:val="0"/>
      <w:i w:val="0"/>
      <w:iCs w:val="0"/>
      <w:color w:val="242021"/>
      <w:sz w:val="14"/>
      <w:szCs w:val="14"/>
    </w:rPr>
  </w:style>
  <w:style w:type="character" w:customStyle="1" w:styleId="fontstyle21">
    <w:name w:val="fontstyle21"/>
    <w:basedOn w:val="Domylnaczcionkaakapitu"/>
    <w:rsid w:val="0062375A"/>
    <w:rPr>
      <w:rFonts w:ascii="AdvPS8E9A" w:hAnsi="AdvPS8E9A" w:hint="default"/>
      <w:b w:val="0"/>
      <w:bCs w:val="0"/>
      <w:i w:val="0"/>
      <w:iCs w:val="0"/>
      <w:color w:val="242021"/>
      <w:sz w:val="14"/>
      <w:szCs w:val="14"/>
    </w:rPr>
  </w:style>
  <w:style w:type="character" w:customStyle="1" w:styleId="title-text">
    <w:name w:val="title-text"/>
    <w:basedOn w:val="Domylnaczcionkaakapitu"/>
    <w:rsid w:val="00826460"/>
  </w:style>
  <w:style w:type="character" w:customStyle="1" w:styleId="Nagwek2Znak">
    <w:name w:val="Nagłówek 2 Znak"/>
    <w:basedOn w:val="Domylnaczcionkaakapitu"/>
    <w:link w:val="Nagwek2"/>
    <w:uiPriority w:val="9"/>
    <w:rsid w:val="00D622A2"/>
    <w:rPr>
      <w:rFonts w:asciiTheme="majorHAnsi" w:eastAsiaTheme="majorEastAsia" w:hAnsiTheme="majorHAnsi" w:cstheme="majorBidi"/>
      <w:color w:val="365F91" w:themeColor="accent1" w:themeShade="BF"/>
      <w:sz w:val="26"/>
      <w:szCs w:val="26"/>
    </w:rPr>
  </w:style>
  <w:style w:type="character" w:customStyle="1" w:styleId="ff7">
    <w:name w:val="ff7"/>
    <w:basedOn w:val="Domylnaczcionkaakapitu"/>
    <w:rsid w:val="00C12F22"/>
  </w:style>
  <w:style w:type="character" w:styleId="Uwydatnienie">
    <w:name w:val="Emphasis"/>
    <w:basedOn w:val="Domylnaczcionkaakapitu"/>
    <w:uiPriority w:val="20"/>
    <w:qFormat/>
    <w:rsid w:val="00683A95"/>
    <w:rPr>
      <w:i/>
      <w:iCs/>
    </w:rPr>
  </w:style>
  <w:style w:type="paragraph" w:styleId="Tekstpodstawowy">
    <w:name w:val="Body Text"/>
    <w:basedOn w:val="Normalny"/>
    <w:link w:val="TekstpodstawowyZnak"/>
    <w:uiPriority w:val="99"/>
    <w:semiHidden/>
    <w:unhideWhenUsed/>
    <w:rsid w:val="003752C7"/>
    <w:pPr>
      <w:spacing w:after="120"/>
    </w:pPr>
  </w:style>
  <w:style w:type="character" w:customStyle="1" w:styleId="TekstpodstawowyZnak">
    <w:name w:val="Tekst podstawowy Znak"/>
    <w:basedOn w:val="Domylnaczcionkaakapitu"/>
    <w:link w:val="Tekstpodstawowy"/>
    <w:uiPriority w:val="99"/>
    <w:semiHidden/>
    <w:rsid w:val="003752C7"/>
  </w:style>
  <w:style w:type="paragraph" w:customStyle="1" w:styleId="Rab1">
    <w:name w:val="R_ab1"/>
    <w:next w:val="Normalny"/>
    <w:autoRedefine/>
    <w:qFormat/>
    <w:rsid w:val="00BA1C7A"/>
    <w:pPr>
      <w:suppressAutoHyphens/>
      <w:spacing w:before="120" w:after="0" w:line="240" w:lineRule="auto"/>
      <w:ind w:left="567" w:right="567"/>
      <w:jc w:val="both"/>
    </w:pPr>
    <w:rPr>
      <w:rFonts w:ascii="Times New Roman" w:eastAsia="SimSun" w:hAnsi="Times New Roman" w:cs="Times New Roman"/>
      <w:kern w:val="2"/>
      <w:sz w:val="18"/>
      <w:szCs w:val="20"/>
      <w:lang w:val="en-GB" w:eastAsia="pl-PL"/>
      <w14:ligatures w14:val="standardContextual"/>
    </w:rPr>
  </w:style>
  <w:style w:type="paragraph" w:customStyle="1" w:styleId="Rab2">
    <w:name w:val="R_ab2"/>
    <w:basedOn w:val="Rab1"/>
    <w:next w:val="Normalny"/>
    <w:autoRedefine/>
    <w:qFormat/>
    <w:rsid w:val="00BA1C7A"/>
    <w:pPr>
      <w:spacing w:before="60"/>
    </w:pPr>
  </w:style>
  <w:style w:type="paragraph" w:customStyle="1" w:styleId="Rafiliacja">
    <w:name w:val="R_afiliacja"/>
    <w:basedOn w:val="Normalny"/>
    <w:link w:val="RafiliacjaZnak"/>
    <w:qFormat/>
    <w:rsid w:val="00BA1C7A"/>
    <w:pPr>
      <w:suppressAutoHyphens/>
      <w:spacing w:after="0" w:line="240" w:lineRule="auto"/>
      <w:jc w:val="center"/>
    </w:pPr>
    <w:rPr>
      <w:rFonts w:ascii="Times New Roman" w:hAnsi="Times New Roman" w:cs="Times New Roman"/>
      <w:i/>
      <w:kern w:val="2"/>
      <w:sz w:val="20"/>
      <w:szCs w:val="28"/>
      <w:lang w:val="pl-PL"/>
      <w14:ligatures w14:val="standardContextual"/>
    </w:rPr>
  </w:style>
  <w:style w:type="character" w:customStyle="1" w:styleId="RafiliacjaZnak">
    <w:name w:val="R_afiliacja Znak"/>
    <w:basedOn w:val="Domylnaczcionkaakapitu"/>
    <w:link w:val="Rafiliacja"/>
    <w:rsid w:val="00BA1C7A"/>
    <w:rPr>
      <w:rFonts w:ascii="Times New Roman" w:hAnsi="Times New Roman" w:cs="Times New Roman"/>
      <w:i/>
      <w:kern w:val="2"/>
      <w:sz w:val="20"/>
      <w:szCs w:val="28"/>
      <w:lang w:val="pl-PL"/>
      <w14:ligatures w14:val="standardContextual"/>
    </w:rPr>
  </w:style>
  <w:style w:type="paragraph" w:customStyle="1" w:styleId="Rauco">
    <w:name w:val="R_au_co"/>
    <w:basedOn w:val="Rafiliacja"/>
    <w:autoRedefine/>
    <w:qFormat/>
    <w:rsid w:val="00BA1C7A"/>
    <w:pPr>
      <w:spacing w:before="120"/>
    </w:pPr>
    <w:rPr>
      <w:lang w:val="en-GB"/>
    </w:rPr>
  </w:style>
  <w:style w:type="paragraph" w:customStyle="1" w:styleId="Rn1">
    <w:name w:val="R_n1"/>
    <w:basedOn w:val="Normalny"/>
    <w:link w:val="Rn1Znak"/>
    <w:qFormat/>
    <w:rsid w:val="00BA1C7A"/>
    <w:pPr>
      <w:suppressAutoHyphens/>
      <w:spacing w:before="240" w:after="120" w:line="240" w:lineRule="auto"/>
      <w:jc w:val="both"/>
    </w:pPr>
    <w:rPr>
      <w:rFonts w:ascii="Times New Roman" w:hAnsi="Times New Roman"/>
      <w:b/>
      <w:kern w:val="2"/>
      <w:sz w:val="24"/>
      <w:lang w:val="pl-PL"/>
      <w14:ligatures w14:val="standardContextual"/>
    </w:rPr>
  </w:style>
  <w:style w:type="character" w:customStyle="1" w:styleId="Rn1Znak">
    <w:name w:val="R_n1 Znak"/>
    <w:basedOn w:val="Domylnaczcionkaakapitu"/>
    <w:link w:val="Rn1"/>
    <w:rsid w:val="00BA1C7A"/>
    <w:rPr>
      <w:rFonts w:ascii="Times New Roman" w:hAnsi="Times New Roman"/>
      <w:b/>
      <w:kern w:val="2"/>
      <w:sz w:val="24"/>
      <w:lang w:val="pl-PL"/>
      <w14:ligatures w14:val="standardContextual"/>
    </w:rPr>
  </w:style>
  <w:style w:type="paragraph" w:customStyle="1" w:styleId="Rn2">
    <w:name w:val="R_n2"/>
    <w:basedOn w:val="Rn1"/>
    <w:link w:val="Rn2Znak"/>
    <w:qFormat/>
    <w:rsid w:val="00BA1C7A"/>
    <w:pPr>
      <w:spacing w:before="120"/>
      <w:jc w:val="left"/>
    </w:pPr>
    <w:rPr>
      <w:sz w:val="22"/>
    </w:rPr>
  </w:style>
  <w:style w:type="character" w:customStyle="1" w:styleId="Rn2Znak">
    <w:name w:val="R_n2 Znak"/>
    <w:link w:val="Rn2"/>
    <w:rsid w:val="00BA1C7A"/>
    <w:rPr>
      <w:rFonts w:ascii="Times New Roman" w:hAnsi="Times New Roman"/>
      <w:b/>
      <w:kern w:val="2"/>
      <w:lang w:val="pl-PL"/>
      <w14:ligatures w14:val="standardContextual"/>
    </w:rPr>
  </w:style>
  <w:style w:type="paragraph" w:customStyle="1" w:styleId="Rtytu">
    <w:name w:val="R_tytuł"/>
    <w:basedOn w:val="Rn2"/>
    <w:link w:val="RtytuZnak"/>
    <w:autoRedefine/>
    <w:qFormat/>
    <w:rsid w:val="00BA1C7A"/>
    <w:pPr>
      <w:spacing w:before="240" w:after="0"/>
      <w:jc w:val="center"/>
    </w:pPr>
    <w:rPr>
      <w:sz w:val="24"/>
      <w:szCs w:val="28"/>
    </w:rPr>
  </w:style>
  <w:style w:type="character" w:customStyle="1" w:styleId="RtytuZnak">
    <w:name w:val="R_tytuł Znak"/>
    <w:basedOn w:val="Rn2Znak"/>
    <w:link w:val="Rtytu"/>
    <w:rsid w:val="00BA1C7A"/>
    <w:rPr>
      <w:rFonts w:ascii="Times New Roman" w:hAnsi="Times New Roman"/>
      <w:b/>
      <w:kern w:val="2"/>
      <w:sz w:val="24"/>
      <w:szCs w:val="28"/>
      <w:lang w:val="pl-PL"/>
      <w14:ligatures w14:val="standardContextual"/>
    </w:rPr>
  </w:style>
  <w:style w:type="paragraph" w:customStyle="1" w:styleId="Rautor">
    <w:name w:val="R_autor"/>
    <w:basedOn w:val="Rtytu"/>
    <w:link w:val="RautorZnak"/>
    <w:autoRedefine/>
    <w:qFormat/>
    <w:rsid w:val="00BA1C7A"/>
    <w:pPr>
      <w:spacing w:before="120"/>
    </w:pPr>
    <w:rPr>
      <w:rFonts w:eastAsia="Calibri" w:cs="Times New Roman"/>
      <w:b w:val="0"/>
      <w:i/>
    </w:rPr>
  </w:style>
  <w:style w:type="character" w:customStyle="1" w:styleId="RautorZnak">
    <w:name w:val="R_autor Znak"/>
    <w:link w:val="Rautor"/>
    <w:rsid w:val="00BA1C7A"/>
    <w:rPr>
      <w:rFonts w:ascii="Times New Roman" w:eastAsia="Calibri" w:hAnsi="Times New Roman" w:cs="Times New Roman"/>
      <w:i/>
      <w:kern w:val="2"/>
      <w:sz w:val="24"/>
      <w:szCs w:val="28"/>
      <w:lang w:val="pl-PL"/>
      <w14:ligatures w14:val="standardContextual"/>
    </w:rPr>
  </w:style>
  <w:style w:type="paragraph" w:customStyle="1" w:styleId="Rlit">
    <w:name w:val="R_lit"/>
    <w:basedOn w:val="Normalny"/>
    <w:link w:val="RlitZnak"/>
    <w:qFormat/>
    <w:rsid w:val="00BA1C7A"/>
    <w:pPr>
      <w:spacing w:after="0" w:line="240" w:lineRule="auto"/>
      <w:ind w:left="425" w:hanging="425"/>
      <w:jc w:val="both"/>
    </w:pPr>
    <w:rPr>
      <w:rFonts w:ascii="Times New Roman" w:eastAsia="Times New Roman" w:hAnsi="Times New Roman" w:cs="Times New Roman"/>
      <w:kern w:val="2"/>
      <w:sz w:val="20"/>
      <w:szCs w:val="20"/>
      <w:lang w:val="en-US" w:eastAsia="pl-PL"/>
      <w14:ligatures w14:val="standardContextual"/>
    </w:rPr>
  </w:style>
  <w:style w:type="character" w:customStyle="1" w:styleId="RlitZnak">
    <w:name w:val="R_lit Znak"/>
    <w:basedOn w:val="Domylnaczcionkaakapitu"/>
    <w:link w:val="Rlit"/>
    <w:rsid w:val="00BA1C7A"/>
    <w:rPr>
      <w:rFonts w:ascii="Times New Roman" w:eastAsia="Times New Roman" w:hAnsi="Times New Roman" w:cs="Times New Roman"/>
      <w:kern w:val="2"/>
      <w:sz w:val="20"/>
      <w:szCs w:val="20"/>
      <w:lang w:val="en-US" w:eastAsia="pl-PL"/>
      <w14:ligatures w14:val="standardContextual"/>
    </w:rPr>
  </w:style>
  <w:style w:type="paragraph" w:customStyle="1" w:styleId="Rtab">
    <w:name w:val="R_tab"/>
    <w:basedOn w:val="Normalny"/>
    <w:link w:val="RtabZnak"/>
    <w:qFormat/>
    <w:rsid w:val="00BA1C7A"/>
    <w:pPr>
      <w:suppressAutoHyphens/>
      <w:spacing w:after="120" w:line="240" w:lineRule="auto"/>
    </w:pPr>
    <w:rPr>
      <w:rFonts w:ascii="Times New Roman" w:hAnsi="Times New Roman"/>
      <w:kern w:val="2"/>
      <w:sz w:val="20"/>
      <w:lang w:val="pl-PL"/>
      <w14:ligatures w14:val="standardContextual"/>
    </w:rPr>
  </w:style>
  <w:style w:type="character" w:customStyle="1" w:styleId="RtabZnak">
    <w:name w:val="R_tab Znak"/>
    <w:basedOn w:val="Domylnaczcionkaakapitu"/>
    <w:link w:val="Rtab"/>
    <w:rsid w:val="00BA1C7A"/>
    <w:rPr>
      <w:rFonts w:ascii="Times New Roman" w:hAnsi="Times New Roman"/>
      <w:kern w:val="2"/>
      <w:sz w:val="20"/>
      <w:lang w:val="pl-PL"/>
      <w14:ligatures w14:val="standardContextual"/>
    </w:rPr>
  </w:style>
  <w:style w:type="paragraph" w:customStyle="1" w:styleId="Rn3">
    <w:name w:val="R_n3"/>
    <w:basedOn w:val="Rtab"/>
    <w:link w:val="Rn3Znak"/>
    <w:qFormat/>
    <w:rsid w:val="00BA1C7A"/>
    <w:pPr>
      <w:spacing w:before="120"/>
      <w:jc w:val="both"/>
    </w:pPr>
    <w:rPr>
      <w:i/>
    </w:rPr>
  </w:style>
  <w:style w:type="character" w:customStyle="1" w:styleId="Rn3Znak">
    <w:name w:val="R_n3 Znak"/>
    <w:basedOn w:val="RtabZnak"/>
    <w:link w:val="Rn3"/>
    <w:rsid w:val="00BA1C7A"/>
    <w:rPr>
      <w:rFonts w:ascii="Times New Roman" w:hAnsi="Times New Roman"/>
      <w:i/>
      <w:kern w:val="2"/>
      <w:sz w:val="20"/>
      <w:lang w:val="pl-PL"/>
      <w14:ligatures w14:val="standardContextual"/>
    </w:rPr>
  </w:style>
  <w:style w:type="paragraph" w:customStyle="1" w:styleId="Rrys">
    <w:name w:val="R_rys"/>
    <w:basedOn w:val="Rafiliacja"/>
    <w:link w:val="RrysZnak"/>
    <w:qFormat/>
    <w:rsid w:val="00BA1C7A"/>
    <w:pPr>
      <w:spacing w:before="120"/>
      <w:jc w:val="left"/>
    </w:pPr>
    <w:rPr>
      <w:i w:val="0"/>
    </w:rPr>
  </w:style>
  <w:style w:type="character" w:customStyle="1" w:styleId="RrysZnak">
    <w:name w:val="R_rys Znak"/>
    <w:basedOn w:val="RafiliacjaZnak"/>
    <w:link w:val="Rrys"/>
    <w:rsid w:val="00BA1C7A"/>
    <w:rPr>
      <w:rFonts w:ascii="Times New Roman" w:hAnsi="Times New Roman" w:cs="Times New Roman"/>
      <w:i w:val="0"/>
      <w:kern w:val="2"/>
      <w:sz w:val="20"/>
      <w:szCs w:val="28"/>
      <w:lang w:val="pl-PL"/>
      <w14:ligatures w14:val="standardContextual"/>
    </w:rPr>
  </w:style>
  <w:style w:type="paragraph" w:styleId="Nagwek">
    <w:name w:val="header"/>
    <w:basedOn w:val="Normalny"/>
    <w:link w:val="NagwekZnak"/>
    <w:uiPriority w:val="99"/>
    <w:unhideWhenUsed/>
    <w:rsid w:val="001C3B5E"/>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1C3B5E"/>
  </w:style>
  <w:style w:type="paragraph" w:styleId="Stopka">
    <w:name w:val="footer"/>
    <w:basedOn w:val="Normalny"/>
    <w:link w:val="StopkaZnak"/>
    <w:uiPriority w:val="99"/>
    <w:unhideWhenUsed/>
    <w:rsid w:val="001C3B5E"/>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1C3B5E"/>
  </w:style>
  <w:style w:type="character" w:styleId="Nierozpoznanawzmianka">
    <w:name w:val="Unresolved Mention"/>
    <w:basedOn w:val="Domylnaczcionkaakapitu"/>
    <w:uiPriority w:val="99"/>
    <w:semiHidden/>
    <w:unhideWhenUsed/>
    <w:rsid w:val="0040604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8104631">
      <w:bodyDiv w:val="1"/>
      <w:marLeft w:val="0"/>
      <w:marRight w:val="0"/>
      <w:marTop w:val="0"/>
      <w:marBottom w:val="0"/>
      <w:divBdr>
        <w:top w:val="none" w:sz="0" w:space="0" w:color="auto"/>
        <w:left w:val="none" w:sz="0" w:space="0" w:color="auto"/>
        <w:bottom w:val="none" w:sz="0" w:space="0" w:color="auto"/>
        <w:right w:val="none" w:sz="0" w:space="0" w:color="auto"/>
      </w:divBdr>
    </w:div>
    <w:div w:id="327751087">
      <w:bodyDiv w:val="1"/>
      <w:marLeft w:val="0"/>
      <w:marRight w:val="0"/>
      <w:marTop w:val="0"/>
      <w:marBottom w:val="0"/>
      <w:divBdr>
        <w:top w:val="none" w:sz="0" w:space="0" w:color="auto"/>
        <w:left w:val="none" w:sz="0" w:space="0" w:color="auto"/>
        <w:bottom w:val="none" w:sz="0" w:space="0" w:color="auto"/>
        <w:right w:val="none" w:sz="0" w:space="0" w:color="auto"/>
      </w:divBdr>
    </w:div>
    <w:div w:id="333534886">
      <w:bodyDiv w:val="1"/>
      <w:marLeft w:val="0"/>
      <w:marRight w:val="0"/>
      <w:marTop w:val="0"/>
      <w:marBottom w:val="0"/>
      <w:divBdr>
        <w:top w:val="none" w:sz="0" w:space="0" w:color="auto"/>
        <w:left w:val="none" w:sz="0" w:space="0" w:color="auto"/>
        <w:bottom w:val="none" w:sz="0" w:space="0" w:color="auto"/>
        <w:right w:val="none" w:sz="0" w:space="0" w:color="auto"/>
      </w:divBdr>
    </w:div>
    <w:div w:id="396048478">
      <w:bodyDiv w:val="1"/>
      <w:marLeft w:val="0"/>
      <w:marRight w:val="0"/>
      <w:marTop w:val="0"/>
      <w:marBottom w:val="0"/>
      <w:divBdr>
        <w:top w:val="none" w:sz="0" w:space="0" w:color="auto"/>
        <w:left w:val="none" w:sz="0" w:space="0" w:color="auto"/>
        <w:bottom w:val="none" w:sz="0" w:space="0" w:color="auto"/>
        <w:right w:val="none" w:sz="0" w:space="0" w:color="auto"/>
      </w:divBdr>
    </w:div>
    <w:div w:id="399914272">
      <w:bodyDiv w:val="1"/>
      <w:marLeft w:val="0"/>
      <w:marRight w:val="0"/>
      <w:marTop w:val="0"/>
      <w:marBottom w:val="0"/>
      <w:divBdr>
        <w:top w:val="none" w:sz="0" w:space="0" w:color="auto"/>
        <w:left w:val="none" w:sz="0" w:space="0" w:color="auto"/>
        <w:bottom w:val="none" w:sz="0" w:space="0" w:color="auto"/>
        <w:right w:val="none" w:sz="0" w:space="0" w:color="auto"/>
      </w:divBdr>
    </w:div>
    <w:div w:id="404108082">
      <w:bodyDiv w:val="1"/>
      <w:marLeft w:val="0"/>
      <w:marRight w:val="0"/>
      <w:marTop w:val="0"/>
      <w:marBottom w:val="0"/>
      <w:divBdr>
        <w:top w:val="none" w:sz="0" w:space="0" w:color="auto"/>
        <w:left w:val="none" w:sz="0" w:space="0" w:color="auto"/>
        <w:bottom w:val="none" w:sz="0" w:space="0" w:color="auto"/>
        <w:right w:val="none" w:sz="0" w:space="0" w:color="auto"/>
      </w:divBdr>
    </w:div>
    <w:div w:id="419373245">
      <w:bodyDiv w:val="1"/>
      <w:marLeft w:val="0"/>
      <w:marRight w:val="0"/>
      <w:marTop w:val="0"/>
      <w:marBottom w:val="0"/>
      <w:divBdr>
        <w:top w:val="none" w:sz="0" w:space="0" w:color="auto"/>
        <w:left w:val="none" w:sz="0" w:space="0" w:color="auto"/>
        <w:bottom w:val="none" w:sz="0" w:space="0" w:color="auto"/>
        <w:right w:val="none" w:sz="0" w:space="0" w:color="auto"/>
      </w:divBdr>
    </w:div>
    <w:div w:id="425729923">
      <w:bodyDiv w:val="1"/>
      <w:marLeft w:val="0"/>
      <w:marRight w:val="0"/>
      <w:marTop w:val="0"/>
      <w:marBottom w:val="0"/>
      <w:divBdr>
        <w:top w:val="none" w:sz="0" w:space="0" w:color="auto"/>
        <w:left w:val="none" w:sz="0" w:space="0" w:color="auto"/>
        <w:bottom w:val="none" w:sz="0" w:space="0" w:color="auto"/>
        <w:right w:val="none" w:sz="0" w:space="0" w:color="auto"/>
      </w:divBdr>
    </w:div>
    <w:div w:id="568226329">
      <w:bodyDiv w:val="1"/>
      <w:marLeft w:val="0"/>
      <w:marRight w:val="0"/>
      <w:marTop w:val="0"/>
      <w:marBottom w:val="0"/>
      <w:divBdr>
        <w:top w:val="none" w:sz="0" w:space="0" w:color="auto"/>
        <w:left w:val="none" w:sz="0" w:space="0" w:color="auto"/>
        <w:bottom w:val="none" w:sz="0" w:space="0" w:color="auto"/>
        <w:right w:val="none" w:sz="0" w:space="0" w:color="auto"/>
      </w:divBdr>
    </w:div>
    <w:div w:id="745298470">
      <w:bodyDiv w:val="1"/>
      <w:marLeft w:val="0"/>
      <w:marRight w:val="0"/>
      <w:marTop w:val="0"/>
      <w:marBottom w:val="0"/>
      <w:divBdr>
        <w:top w:val="none" w:sz="0" w:space="0" w:color="auto"/>
        <w:left w:val="none" w:sz="0" w:space="0" w:color="auto"/>
        <w:bottom w:val="none" w:sz="0" w:space="0" w:color="auto"/>
        <w:right w:val="none" w:sz="0" w:space="0" w:color="auto"/>
      </w:divBdr>
    </w:div>
    <w:div w:id="768549710">
      <w:bodyDiv w:val="1"/>
      <w:marLeft w:val="0"/>
      <w:marRight w:val="0"/>
      <w:marTop w:val="0"/>
      <w:marBottom w:val="0"/>
      <w:divBdr>
        <w:top w:val="none" w:sz="0" w:space="0" w:color="auto"/>
        <w:left w:val="none" w:sz="0" w:space="0" w:color="auto"/>
        <w:bottom w:val="none" w:sz="0" w:space="0" w:color="auto"/>
        <w:right w:val="none" w:sz="0" w:space="0" w:color="auto"/>
      </w:divBdr>
    </w:div>
    <w:div w:id="776950384">
      <w:bodyDiv w:val="1"/>
      <w:marLeft w:val="0"/>
      <w:marRight w:val="0"/>
      <w:marTop w:val="0"/>
      <w:marBottom w:val="0"/>
      <w:divBdr>
        <w:top w:val="none" w:sz="0" w:space="0" w:color="auto"/>
        <w:left w:val="none" w:sz="0" w:space="0" w:color="auto"/>
        <w:bottom w:val="none" w:sz="0" w:space="0" w:color="auto"/>
        <w:right w:val="none" w:sz="0" w:space="0" w:color="auto"/>
      </w:divBdr>
    </w:div>
    <w:div w:id="834346224">
      <w:bodyDiv w:val="1"/>
      <w:marLeft w:val="0"/>
      <w:marRight w:val="0"/>
      <w:marTop w:val="0"/>
      <w:marBottom w:val="0"/>
      <w:divBdr>
        <w:top w:val="none" w:sz="0" w:space="0" w:color="auto"/>
        <w:left w:val="none" w:sz="0" w:space="0" w:color="auto"/>
        <w:bottom w:val="none" w:sz="0" w:space="0" w:color="auto"/>
        <w:right w:val="none" w:sz="0" w:space="0" w:color="auto"/>
      </w:divBdr>
    </w:div>
    <w:div w:id="1079328193">
      <w:bodyDiv w:val="1"/>
      <w:marLeft w:val="0"/>
      <w:marRight w:val="0"/>
      <w:marTop w:val="0"/>
      <w:marBottom w:val="0"/>
      <w:divBdr>
        <w:top w:val="none" w:sz="0" w:space="0" w:color="auto"/>
        <w:left w:val="none" w:sz="0" w:space="0" w:color="auto"/>
        <w:bottom w:val="none" w:sz="0" w:space="0" w:color="auto"/>
        <w:right w:val="none" w:sz="0" w:space="0" w:color="auto"/>
      </w:divBdr>
    </w:div>
    <w:div w:id="1087186764">
      <w:bodyDiv w:val="1"/>
      <w:marLeft w:val="0"/>
      <w:marRight w:val="0"/>
      <w:marTop w:val="0"/>
      <w:marBottom w:val="0"/>
      <w:divBdr>
        <w:top w:val="none" w:sz="0" w:space="0" w:color="auto"/>
        <w:left w:val="none" w:sz="0" w:space="0" w:color="auto"/>
        <w:bottom w:val="none" w:sz="0" w:space="0" w:color="auto"/>
        <w:right w:val="none" w:sz="0" w:space="0" w:color="auto"/>
      </w:divBdr>
    </w:div>
    <w:div w:id="1204711711">
      <w:bodyDiv w:val="1"/>
      <w:marLeft w:val="0"/>
      <w:marRight w:val="0"/>
      <w:marTop w:val="0"/>
      <w:marBottom w:val="0"/>
      <w:divBdr>
        <w:top w:val="none" w:sz="0" w:space="0" w:color="auto"/>
        <w:left w:val="none" w:sz="0" w:space="0" w:color="auto"/>
        <w:bottom w:val="none" w:sz="0" w:space="0" w:color="auto"/>
        <w:right w:val="none" w:sz="0" w:space="0" w:color="auto"/>
      </w:divBdr>
    </w:div>
    <w:div w:id="1410807254">
      <w:bodyDiv w:val="1"/>
      <w:marLeft w:val="0"/>
      <w:marRight w:val="0"/>
      <w:marTop w:val="0"/>
      <w:marBottom w:val="0"/>
      <w:divBdr>
        <w:top w:val="none" w:sz="0" w:space="0" w:color="auto"/>
        <w:left w:val="none" w:sz="0" w:space="0" w:color="auto"/>
        <w:bottom w:val="none" w:sz="0" w:space="0" w:color="auto"/>
        <w:right w:val="none" w:sz="0" w:space="0" w:color="auto"/>
      </w:divBdr>
    </w:div>
    <w:div w:id="1535775965">
      <w:bodyDiv w:val="1"/>
      <w:marLeft w:val="0"/>
      <w:marRight w:val="0"/>
      <w:marTop w:val="0"/>
      <w:marBottom w:val="0"/>
      <w:divBdr>
        <w:top w:val="none" w:sz="0" w:space="0" w:color="auto"/>
        <w:left w:val="none" w:sz="0" w:space="0" w:color="auto"/>
        <w:bottom w:val="none" w:sz="0" w:space="0" w:color="auto"/>
        <w:right w:val="none" w:sz="0" w:space="0" w:color="auto"/>
      </w:divBdr>
    </w:div>
    <w:div w:id="1608388470">
      <w:bodyDiv w:val="1"/>
      <w:marLeft w:val="0"/>
      <w:marRight w:val="0"/>
      <w:marTop w:val="0"/>
      <w:marBottom w:val="0"/>
      <w:divBdr>
        <w:top w:val="none" w:sz="0" w:space="0" w:color="auto"/>
        <w:left w:val="none" w:sz="0" w:space="0" w:color="auto"/>
        <w:bottom w:val="none" w:sz="0" w:space="0" w:color="auto"/>
        <w:right w:val="none" w:sz="0" w:space="0" w:color="auto"/>
      </w:divBdr>
    </w:div>
    <w:div w:id="1608460706">
      <w:bodyDiv w:val="1"/>
      <w:marLeft w:val="0"/>
      <w:marRight w:val="0"/>
      <w:marTop w:val="0"/>
      <w:marBottom w:val="0"/>
      <w:divBdr>
        <w:top w:val="none" w:sz="0" w:space="0" w:color="auto"/>
        <w:left w:val="none" w:sz="0" w:space="0" w:color="auto"/>
        <w:bottom w:val="none" w:sz="0" w:space="0" w:color="auto"/>
        <w:right w:val="none" w:sz="0" w:space="0" w:color="auto"/>
      </w:divBdr>
    </w:div>
    <w:div w:id="1718506253">
      <w:bodyDiv w:val="1"/>
      <w:marLeft w:val="0"/>
      <w:marRight w:val="0"/>
      <w:marTop w:val="0"/>
      <w:marBottom w:val="0"/>
      <w:divBdr>
        <w:top w:val="none" w:sz="0" w:space="0" w:color="auto"/>
        <w:left w:val="none" w:sz="0" w:space="0" w:color="auto"/>
        <w:bottom w:val="none" w:sz="0" w:space="0" w:color="auto"/>
        <w:right w:val="none" w:sz="0" w:space="0" w:color="auto"/>
      </w:divBdr>
    </w:div>
    <w:div w:id="1861159839">
      <w:bodyDiv w:val="1"/>
      <w:marLeft w:val="0"/>
      <w:marRight w:val="0"/>
      <w:marTop w:val="0"/>
      <w:marBottom w:val="0"/>
      <w:divBdr>
        <w:top w:val="none" w:sz="0" w:space="0" w:color="auto"/>
        <w:left w:val="none" w:sz="0" w:space="0" w:color="auto"/>
        <w:bottom w:val="none" w:sz="0" w:space="0" w:color="auto"/>
        <w:right w:val="none" w:sz="0" w:space="0" w:color="auto"/>
      </w:divBdr>
    </w:div>
    <w:div w:id="1997880119">
      <w:bodyDiv w:val="1"/>
      <w:marLeft w:val="0"/>
      <w:marRight w:val="0"/>
      <w:marTop w:val="0"/>
      <w:marBottom w:val="0"/>
      <w:divBdr>
        <w:top w:val="none" w:sz="0" w:space="0" w:color="auto"/>
        <w:left w:val="none" w:sz="0" w:space="0" w:color="auto"/>
        <w:bottom w:val="none" w:sz="0" w:space="0" w:color="auto"/>
        <w:right w:val="none" w:sz="0" w:space="0" w:color="auto"/>
      </w:divBdr>
    </w:div>
    <w:div w:id="2019840953">
      <w:bodyDiv w:val="1"/>
      <w:marLeft w:val="0"/>
      <w:marRight w:val="0"/>
      <w:marTop w:val="0"/>
      <w:marBottom w:val="0"/>
      <w:divBdr>
        <w:top w:val="none" w:sz="0" w:space="0" w:color="auto"/>
        <w:left w:val="none" w:sz="0" w:space="0" w:color="auto"/>
        <w:bottom w:val="none" w:sz="0" w:space="0" w:color="auto"/>
        <w:right w:val="none" w:sz="0" w:space="0" w:color="auto"/>
      </w:divBdr>
    </w:div>
    <w:div w:id="21393721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openxmlformats.org/officeDocument/2006/relationships/oleObject" Target="embeddings/oleObject5.bin"/><Relationship Id="rId26" Type="http://schemas.openxmlformats.org/officeDocument/2006/relationships/oleObject" Target="embeddings/oleObject9.bin"/><Relationship Id="rId39" Type="http://schemas.openxmlformats.org/officeDocument/2006/relationships/image" Target="media/image23.png"/><Relationship Id="rId21" Type="http://schemas.openxmlformats.org/officeDocument/2006/relationships/image" Target="media/image8.wmf"/><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image" Target="media/image29.wmf"/><Relationship Id="rId50" Type="http://schemas.openxmlformats.org/officeDocument/2006/relationships/oleObject" Target="embeddings/oleObject13.bin"/><Relationship Id="rId55" Type="http://schemas.openxmlformats.org/officeDocument/2006/relationships/image" Target="media/image33.wmf"/><Relationship Id="rId63" Type="http://schemas.openxmlformats.org/officeDocument/2006/relationships/hyperlink" Target="https://www.sciencedirect.com/journal/international-journal-of-sustainable-built-environment/vol/4/issue/2" TargetMode="External"/><Relationship Id="rId68" Type="http://schemas.openxmlformats.org/officeDocument/2006/relationships/hyperlink" Target="https://www.etars-journal.org/index.php/journal/article/view/357" TargetMode="External"/><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s://doi.org/10.3390/en15134910" TargetMode="External"/><Relationship Id="rId2" Type="http://schemas.openxmlformats.org/officeDocument/2006/relationships/numbering" Target="numbering.xml"/><Relationship Id="rId16" Type="http://schemas.openxmlformats.org/officeDocument/2006/relationships/oleObject" Target="embeddings/oleObject4.bin"/><Relationship Id="rId29" Type="http://schemas.openxmlformats.org/officeDocument/2006/relationships/image" Target="media/image13.png"/><Relationship Id="rId11" Type="http://schemas.openxmlformats.org/officeDocument/2006/relationships/image" Target="media/image3.wmf"/><Relationship Id="rId24" Type="http://schemas.openxmlformats.org/officeDocument/2006/relationships/oleObject" Target="embeddings/oleObject8.bin"/><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8.wmf"/><Relationship Id="rId53" Type="http://schemas.openxmlformats.org/officeDocument/2006/relationships/image" Target="media/image32.wmf"/><Relationship Id="rId58" Type="http://schemas.openxmlformats.org/officeDocument/2006/relationships/oleObject" Target="embeddings/oleObject17.bin"/><Relationship Id="rId66" Type="http://schemas.openxmlformats.org/officeDocument/2006/relationships/hyperlink" Target="http://dx.doi.org/10.1007/s10891-016-1492-7" TargetMode="External"/><Relationship Id="rId7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5.wmf"/><Relationship Id="rId23" Type="http://schemas.openxmlformats.org/officeDocument/2006/relationships/image" Target="media/image9.wmf"/><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image" Target="media/image30.wmf"/><Relationship Id="rId57" Type="http://schemas.openxmlformats.org/officeDocument/2006/relationships/image" Target="media/image34.wmf"/><Relationship Id="rId61" Type="http://schemas.openxmlformats.org/officeDocument/2006/relationships/hyperlink" Target="http://dx.doi.org/10.12691/ajcea-11-3-1" TargetMode="External"/><Relationship Id="rId10" Type="http://schemas.openxmlformats.org/officeDocument/2006/relationships/oleObject" Target="embeddings/oleObject1.bin"/><Relationship Id="rId19" Type="http://schemas.openxmlformats.org/officeDocument/2006/relationships/image" Target="media/image7.wmf"/><Relationship Id="rId31" Type="http://schemas.openxmlformats.org/officeDocument/2006/relationships/image" Target="media/image15.png"/><Relationship Id="rId44" Type="http://schemas.openxmlformats.org/officeDocument/2006/relationships/oleObject" Target="embeddings/oleObject10.bin"/><Relationship Id="rId52" Type="http://schemas.openxmlformats.org/officeDocument/2006/relationships/oleObject" Target="embeddings/oleObject14.bin"/><Relationship Id="rId60" Type="http://schemas.openxmlformats.org/officeDocument/2006/relationships/image" Target="media/image36.png"/><Relationship Id="rId65" Type="http://schemas.openxmlformats.org/officeDocument/2006/relationships/hyperlink" Target="https://link.springer.com/article/10.1007/s10891-016-1492-7" TargetMode="External"/><Relationship Id="rId73"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oleObject" Target="embeddings/oleObject3.bin"/><Relationship Id="rId22" Type="http://schemas.openxmlformats.org/officeDocument/2006/relationships/oleObject" Target="embeddings/oleObject7.bin"/><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wmf"/><Relationship Id="rId48" Type="http://schemas.openxmlformats.org/officeDocument/2006/relationships/oleObject" Target="embeddings/oleObject12.bin"/><Relationship Id="rId56" Type="http://schemas.openxmlformats.org/officeDocument/2006/relationships/oleObject" Target="embeddings/oleObject16.bin"/><Relationship Id="rId64" Type="http://schemas.openxmlformats.org/officeDocument/2006/relationships/hyperlink" Target="http://dx.doi.org/10.1016/j.ijsbe.2015.09.002" TargetMode="External"/><Relationship Id="rId69" Type="http://schemas.openxmlformats.org/officeDocument/2006/relationships/hyperlink" Target="http://dx.doi.org/10.33070/etars.3.2023.04" TargetMode="External"/><Relationship Id="rId77"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31.wmf"/><Relationship Id="rId72" Type="http://schemas.openxmlformats.org/officeDocument/2006/relationships/hyperlink" Target="https://doi.org/10.30540/sae-2022-015" TargetMode="External"/><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image" Target="media/image6.wmf"/><Relationship Id="rId25" Type="http://schemas.openxmlformats.org/officeDocument/2006/relationships/image" Target="media/image10.wmf"/><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oleObject" Target="embeddings/oleObject11.bin"/><Relationship Id="rId59" Type="http://schemas.openxmlformats.org/officeDocument/2006/relationships/image" Target="media/image35.png"/><Relationship Id="rId67" Type="http://schemas.openxmlformats.org/officeDocument/2006/relationships/hyperlink" Target="https://bibliotekanauki.pl/articles/362607.pdf" TargetMode="External"/><Relationship Id="rId20" Type="http://schemas.openxmlformats.org/officeDocument/2006/relationships/oleObject" Target="embeddings/oleObject6.bin"/><Relationship Id="rId41" Type="http://schemas.openxmlformats.org/officeDocument/2006/relationships/image" Target="media/image25.png"/><Relationship Id="rId54" Type="http://schemas.openxmlformats.org/officeDocument/2006/relationships/oleObject" Target="embeddings/oleObject15.bin"/><Relationship Id="rId62" Type="http://schemas.openxmlformats.org/officeDocument/2006/relationships/hyperlink" Target="https://www.sciencedirect.com/journal/international-journal-of-sustainable-built-environment" TargetMode="External"/><Relationship Id="rId70" Type="http://schemas.openxmlformats.org/officeDocument/2006/relationships/hyperlink" Target="https://www.mdpi.com/1996-1073/15/13/4910" TargetMode="External"/><Relationship Id="rId7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s>
</file>

<file path=word/_rels/footer1.xml.rels><?xml version="1.0" encoding="UTF-8" standalone="yes"?>
<Relationships xmlns="http://schemas.openxmlformats.org/package/2006/relationships"><Relationship Id="rId1" Type="http://schemas.openxmlformats.org/officeDocument/2006/relationships/image" Target="media/image3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7ECD42-BD62-460F-829D-D84DE676B0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165</TotalTime>
  <Pages>12</Pages>
  <Words>4511</Words>
  <Characters>27067</Characters>
  <Application>Microsoft Office Word</Application>
  <DocSecurity>0</DocSecurity>
  <Lines>225</Lines>
  <Paragraphs>63</Paragraphs>
  <ScaleCrop>false</ScaleCrop>
  <HeadingPairs>
    <vt:vector size="4" baseType="variant">
      <vt:variant>
        <vt:lpstr>Tytuł</vt:lpstr>
      </vt:variant>
      <vt:variant>
        <vt:i4>1</vt:i4>
      </vt:variant>
      <vt:variant>
        <vt:lpstr>Название</vt:lpstr>
      </vt:variant>
      <vt:variant>
        <vt:i4>1</vt:i4>
      </vt:variant>
    </vt:vector>
  </HeadingPairs>
  <TitlesOfParts>
    <vt:vector size="2" baseType="lpstr">
      <vt:lpstr/>
      <vt:lpstr/>
    </vt:vector>
  </TitlesOfParts>
  <Company>diakov.net</Company>
  <LinksUpToDate>false</LinksUpToDate>
  <CharactersWithSpaces>31515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Boris</dc:creator>
  <cp:lastModifiedBy>Janusz Dabrowski NA</cp:lastModifiedBy>
  <cp:revision>23</cp:revision>
  <cp:lastPrinted>2023-12-13T11:33:00Z</cp:lastPrinted>
  <dcterms:created xsi:type="dcterms:W3CDTF">2023-11-26T13:52:00Z</dcterms:created>
  <dcterms:modified xsi:type="dcterms:W3CDTF">2023-12-13T11:42:00Z</dcterms:modified>
</cp:coreProperties>
</file>