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247802" w:rsidRPr="00D93571" w14:paraId="38C4DF75" w14:textId="77777777" w:rsidTr="009C078A">
        <w:trPr>
          <w:trHeight w:hRule="exact" w:val="142"/>
        </w:trPr>
        <w:tc>
          <w:tcPr>
            <w:tcW w:w="709" w:type="dxa"/>
            <w:vMerge w:val="restart"/>
            <w:shd w:val="clear" w:color="auto" w:fill="auto"/>
            <w:vAlign w:val="center"/>
          </w:tcPr>
          <w:p w14:paraId="712162A8" w14:textId="77777777" w:rsidR="00247802" w:rsidRPr="00D93571" w:rsidRDefault="00247802" w:rsidP="009C078A">
            <w:pPr>
              <w:spacing w:after="0" w:line="240" w:lineRule="auto"/>
              <w:rPr>
                <w:rFonts w:ascii="Times New Roman" w:hAnsi="Times New Roman"/>
                <w:sz w:val="20"/>
                <w:lang w:val="en-GB"/>
              </w:rPr>
            </w:pPr>
            <w:bookmarkStart w:id="0" w:name="_Hlk103340665"/>
            <w:bookmarkStart w:id="1" w:name="_Hlk24804592"/>
            <w:bookmarkEnd w:id="0"/>
            <w:r>
              <w:rPr>
                <w:rFonts w:ascii="Calibri" w:hAnsi="Calibri"/>
                <w:noProof/>
                <w:lang w:val="en-GB"/>
              </w:rPr>
              <w:drawing>
                <wp:anchor distT="0" distB="0" distL="114300" distR="114300" simplePos="0" relativeHeight="251634688" behindDoc="0" locked="0" layoutInCell="1" allowOverlap="1" wp14:anchorId="11D336F2" wp14:editId="2FDA14EC">
                  <wp:simplePos x="0" y="0"/>
                  <wp:positionH relativeFrom="column">
                    <wp:posOffset>-635</wp:posOffset>
                  </wp:positionH>
                  <wp:positionV relativeFrom="paragraph">
                    <wp:posOffset>351155</wp:posOffset>
                  </wp:positionV>
                  <wp:extent cx="432000" cy="426000"/>
                  <wp:effectExtent l="0" t="0" r="6350" b="0"/>
                  <wp:wrapNone/>
                  <wp:docPr id="19334067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28D2C463" w14:textId="77777777" w:rsidR="00247802" w:rsidRPr="00D93571" w:rsidRDefault="00247802" w:rsidP="009C078A">
            <w:pPr>
              <w:spacing w:after="0" w:line="240" w:lineRule="auto"/>
              <w:jc w:val="center"/>
              <w:rPr>
                <w:rFonts w:ascii="Times New Roman" w:hAnsi="Times New Roman"/>
                <w:lang w:val="en-GB"/>
              </w:rPr>
            </w:pPr>
          </w:p>
        </w:tc>
      </w:tr>
      <w:tr w:rsidR="00247802" w:rsidRPr="00D93571" w14:paraId="6F7E72EF" w14:textId="77777777" w:rsidTr="009C078A">
        <w:trPr>
          <w:trHeight w:hRule="exact" w:val="283"/>
        </w:trPr>
        <w:tc>
          <w:tcPr>
            <w:tcW w:w="709" w:type="dxa"/>
            <w:vMerge/>
            <w:shd w:val="clear" w:color="auto" w:fill="auto"/>
          </w:tcPr>
          <w:p w14:paraId="73BD6F01" w14:textId="77777777" w:rsidR="00247802" w:rsidRPr="00D93571" w:rsidRDefault="00247802" w:rsidP="009C078A">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455881F5" w14:textId="77777777" w:rsidR="00247802" w:rsidRPr="00D93571" w:rsidRDefault="00247802" w:rsidP="009C078A">
            <w:pPr>
              <w:spacing w:after="0" w:line="240" w:lineRule="auto"/>
              <w:jc w:val="center"/>
              <w:rPr>
                <w:rFonts w:ascii="Times New Roman" w:hAnsi="Times New Roman"/>
                <w:lang w:val="en-GB"/>
              </w:rPr>
            </w:pPr>
            <w:proofErr w:type="spellStart"/>
            <w:r w:rsidRPr="00D93571">
              <w:rPr>
                <w:rFonts w:ascii="Times New Roman" w:hAnsi="Times New Roman"/>
                <w:b/>
                <w:sz w:val="20"/>
                <w:lang w:val="en-GB"/>
              </w:rPr>
              <w:t>Rocznik</w:t>
            </w:r>
            <w:proofErr w:type="spellEnd"/>
            <w:r w:rsidRPr="00D93571">
              <w:rPr>
                <w:rFonts w:ascii="Times New Roman" w:hAnsi="Times New Roman"/>
                <w:b/>
                <w:sz w:val="20"/>
                <w:lang w:val="en-GB"/>
              </w:rPr>
              <w:t xml:space="preserve"> </w:t>
            </w:r>
            <w:proofErr w:type="spellStart"/>
            <w:r w:rsidRPr="00D93571">
              <w:rPr>
                <w:rFonts w:ascii="Times New Roman" w:hAnsi="Times New Roman"/>
                <w:b/>
                <w:sz w:val="20"/>
                <w:lang w:val="en-GB"/>
              </w:rPr>
              <w:t>Ochrona</w:t>
            </w:r>
            <w:proofErr w:type="spellEnd"/>
            <w:r w:rsidRPr="00D93571">
              <w:rPr>
                <w:rFonts w:ascii="Times New Roman" w:hAnsi="Times New Roman"/>
                <w:b/>
                <w:sz w:val="20"/>
                <w:lang w:val="en-GB"/>
              </w:rPr>
              <w:t xml:space="preserve"> </w:t>
            </w:r>
            <w:proofErr w:type="spellStart"/>
            <w:r w:rsidRPr="00D93571">
              <w:rPr>
                <w:rFonts w:ascii="Times New Roman" w:hAnsi="Times New Roman"/>
                <w:b/>
                <w:sz w:val="20"/>
                <w:lang w:val="en-GB"/>
              </w:rPr>
              <w:t>Środowiska</w:t>
            </w:r>
            <w:proofErr w:type="spellEnd"/>
          </w:p>
        </w:tc>
      </w:tr>
      <w:tr w:rsidR="00247802" w:rsidRPr="00D93571" w14:paraId="30A4AC05" w14:textId="77777777" w:rsidTr="009C078A">
        <w:trPr>
          <w:trHeight w:hRule="exact" w:val="283"/>
        </w:trPr>
        <w:tc>
          <w:tcPr>
            <w:tcW w:w="709" w:type="dxa"/>
            <w:vMerge/>
            <w:shd w:val="clear" w:color="auto" w:fill="auto"/>
          </w:tcPr>
          <w:p w14:paraId="610C4058" w14:textId="77777777" w:rsidR="00247802" w:rsidRPr="00D93571" w:rsidRDefault="00247802" w:rsidP="009C078A">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2E0D642F" w14:textId="77777777" w:rsidR="00247802" w:rsidRPr="00D93571" w:rsidRDefault="00247802" w:rsidP="009C078A">
            <w:pPr>
              <w:spacing w:after="0" w:line="240" w:lineRule="auto"/>
              <w:rPr>
                <w:rFonts w:ascii="Times New Roman" w:hAnsi="Times New Roman"/>
                <w:sz w:val="18"/>
                <w:szCs w:val="18"/>
                <w:lang w:val="en-GB"/>
              </w:rPr>
            </w:pPr>
            <w:r w:rsidRPr="00D93571">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52C92E59" w14:textId="77777777" w:rsidR="00247802" w:rsidRPr="00D93571" w:rsidRDefault="00247802" w:rsidP="009C078A">
            <w:pPr>
              <w:tabs>
                <w:tab w:val="left" w:pos="3057"/>
              </w:tabs>
              <w:spacing w:after="0" w:line="240" w:lineRule="auto"/>
              <w:ind w:left="227"/>
              <w:rPr>
                <w:rFonts w:ascii="Times New Roman" w:hAnsi="Times New Roman"/>
                <w:sz w:val="18"/>
                <w:szCs w:val="18"/>
                <w:lang w:val="en-GB"/>
              </w:rPr>
            </w:pPr>
            <w:r w:rsidRPr="00D93571">
              <w:rPr>
                <w:rFonts w:ascii="Times New Roman" w:hAnsi="Times New Roman"/>
                <w:sz w:val="18"/>
                <w:szCs w:val="18"/>
                <w:lang w:val="en-GB"/>
              </w:rPr>
              <w:t>Year 2023</w:t>
            </w:r>
            <w:r w:rsidRPr="00D93571">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0B03ECEB" w14:textId="55B6A2A3" w:rsidR="00247802" w:rsidRPr="00D93571" w:rsidRDefault="00247802" w:rsidP="009C078A">
            <w:pPr>
              <w:spacing w:after="0" w:line="240" w:lineRule="auto"/>
              <w:jc w:val="right"/>
              <w:rPr>
                <w:rFonts w:ascii="Times New Roman" w:hAnsi="Times New Roman"/>
                <w:sz w:val="18"/>
                <w:szCs w:val="18"/>
                <w:lang w:val="en-GB"/>
              </w:rPr>
            </w:pPr>
            <w:r w:rsidRPr="00D93571">
              <w:rPr>
                <w:rFonts w:ascii="Times New Roman" w:hAnsi="Times New Roman"/>
                <w:sz w:val="18"/>
                <w:szCs w:val="18"/>
                <w:lang w:val="en-GB"/>
              </w:rPr>
              <w:t xml:space="preserve">pp. </w:t>
            </w:r>
            <w:r w:rsidR="00510C8A">
              <w:rPr>
                <w:rFonts w:ascii="Times New Roman" w:hAnsi="Times New Roman"/>
                <w:sz w:val="18"/>
                <w:szCs w:val="18"/>
                <w:lang w:val="en-GB"/>
              </w:rPr>
              <w:t>265</w:t>
            </w:r>
            <w:r w:rsidRPr="00D93571">
              <w:rPr>
                <w:rFonts w:ascii="Times New Roman" w:hAnsi="Times New Roman"/>
                <w:sz w:val="18"/>
                <w:szCs w:val="18"/>
                <w:lang w:val="en-GB"/>
              </w:rPr>
              <w:t>-</w:t>
            </w:r>
            <w:r w:rsidR="00510C8A">
              <w:rPr>
                <w:rFonts w:ascii="Times New Roman" w:hAnsi="Times New Roman"/>
                <w:sz w:val="18"/>
                <w:szCs w:val="18"/>
                <w:lang w:val="en-GB"/>
              </w:rPr>
              <w:t>273</w:t>
            </w:r>
          </w:p>
        </w:tc>
      </w:tr>
      <w:tr w:rsidR="00247802" w:rsidRPr="00D93571" w14:paraId="002AA3D5" w14:textId="77777777" w:rsidTr="009C078A">
        <w:trPr>
          <w:trHeight w:hRule="exact" w:val="283"/>
        </w:trPr>
        <w:tc>
          <w:tcPr>
            <w:tcW w:w="709" w:type="dxa"/>
            <w:shd w:val="clear" w:color="auto" w:fill="auto"/>
          </w:tcPr>
          <w:p w14:paraId="3867FB95" w14:textId="77777777" w:rsidR="00247802" w:rsidRPr="00D93571" w:rsidRDefault="00247802" w:rsidP="009C078A">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082B4CB6" w14:textId="6558F760" w:rsidR="00247802" w:rsidRPr="00D93571" w:rsidRDefault="00247802" w:rsidP="009C078A">
            <w:pPr>
              <w:tabs>
                <w:tab w:val="right" w:pos="8928"/>
              </w:tabs>
              <w:spacing w:after="0" w:line="240" w:lineRule="auto"/>
              <w:rPr>
                <w:rFonts w:ascii="Times New Roman" w:hAnsi="Times New Roman"/>
                <w:sz w:val="18"/>
                <w:szCs w:val="18"/>
                <w:lang w:val="en-GB"/>
              </w:rPr>
            </w:pPr>
            <w:r w:rsidRPr="00D93571">
              <w:rPr>
                <w:rFonts w:ascii="Times New Roman" w:hAnsi="Times New Roman"/>
                <w:sz w:val="18"/>
                <w:szCs w:val="18"/>
                <w:lang w:val="en-GB"/>
              </w:rPr>
              <w:t>https://doi.org/10.54740/ros.2023.0</w:t>
            </w:r>
            <w:r w:rsidR="00510C8A">
              <w:rPr>
                <w:rFonts w:ascii="Times New Roman" w:hAnsi="Times New Roman"/>
                <w:sz w:val="18"/>
                <w:szCs w:val="18"/>
                <w:lang w:val="en-GB"/>
              </w:rPr>
              <w:t>28</w:t>
            </w:r>
            <w:r w:rsidRPr="00D93571">
              <w:rPr>
                <w:rFonts w:ascii="Times New Roman" w:hAnsi="Times New Roman"/>
                <w:sz w:val="18"/>
                <w:szCs w:val="18"/>
                <w:lang w:val="en-GB"/>
              </w:rPr>
              <w:tab/>
              <w:t>open access</w:t>
            </w:r>
          </w:p>
        </w:tc>
      </w:tr>
      <w:tr w:rsidR="00247802" w:rsidRPr="00D93571" w14:paraId="7ACC7C8D" w14:textId="77777777" w:rsidTr="009C078A">
        <w:trPr>
          <w:trHeight w:hRule="exact" w:val="283"/>
        </w:trPr>
        <w:tc>
          <w:tcPr>
            <w:tcW w:w="709" w:type="dxa"/>
            <w:shd w:val="clear" w:color="auto" w:fill="auto"/>
          </w:tcPr>
          <w:p w14:paraId="7EDBE151" w14:textId="77777777" w:rsidR="00247802" w:rsidRPr="00D93571" w:rsidRDefault="00247802" w:rsidP="009C078A">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545FD072" w14:textId="386FA97E" w:rsidR="00247802" w:rsidRPr="00D93571" w:rsidRDefault="00247802" w:rsidP="009C078A">
            <w:pPr>
              <w:tabs>
                <w:tab w:val="left" w:pos="3828"/>
                <w:tab w:val="right" w:pos="8928"/>
              </w:tabs>
              <w:spacing w:after="0" w:line="240" w:lineRule="auto"/>
              <w:rPr>
                <w:rFonts w:ascii="Times New Roman" w:hAnsi="Times New Roman"/>
                <w:sz w:val="18"/>
                <w:szCs w:val="18"/>
                <w:lang w:val="en-GB"/>
              </w:rPr>
            </w:pPr>
            <w:r w:rsidRPr="00D93571">
              <w:rPr>
                <w:rFonts w:ascii="Times New Roman" w:hAnsi="Times New Roman"/>
                <w:sz w:val="18"/>
                <w:szCs w:val="18"/>
                <w:lang w:val="en-GB"/>
              </w:rPr>
              <w:t>Received: Ju</w:t>
            </w:r>
            <w:r w:rsidR="00D41020">
              <w:rPr>
                <w:rFonts w:ascii="Times New Roman" w:hAnsi="Times New Roman"/>
                <w:sz w:val="18"/>
                <w:szCs w:val="18"/>
                <w:lang w:val="en-GB"/>
              </w:rPr>
              <w:t>ly</w:t>
            </w:r>
            <w:r w:rsidRPr="00D93571">
              <w:rPr>
                <w:rFonts w:ascii="Times New Roman" w:hAnsi="Times New Roman"/>
                <w:sz w:val="18"/>
                <w:szCs w:val="18"/>
                <w:lang w:val="en-GB"/>
              </w:rPr>
              <w:t xml:space="preserve"> 2023</w:t>
            </w:r>
            <w:r w:rsidRPr="00D93571">
              <w:rPr>
                <w:rFonts w:ascii="Times New Roman" w:hAnsi="Times New Roman"/>
                <w:sz w:val="18"/>
                <w:szCs w:val="18"/>
                <w:lang w:val="en-GB"/>
              </w:rPr>
              <w:tab/>
              <w:t xml:space="preserve">Accepted: </w:t>
            </w:r>
            <w:r w:rsidR="00D41020">
              <w:rPr>
                <w:rFonts w:ascii="Times New Roman" w:hAnsi="Times New Roman"/>
                <w:sz w:val="18"/>
                <w:szCs w:val="18"/>
                <w:lang w:val="en-GB"/>
              </w:rPr>
              <w:t>October</w:t>
            </w:r>
            <w:r w:rsidRPr="00D93571">
              <w:rPr>
                <w:rFonts w:ascii="Times New Roman" w:hAnsi="Times New Roman"/>
                <w:sz w:val="18"/>
                <w:szCs w:val="18"/>
                <w:lang w:val="en-GB"/>
              </w:rPr>
              <w:t xml:space="preserve"> 2023</w:t>
            </w:r>
            <w:r w:rsidRPr="00D93571">
              <w:rPr>
                <w:rFonts w:ascii="Times New Roman" w:hAnsi="Times New Roman"/>
                <w:sz w:val="18"/>
                <w:szCs w:val="18"/>
                <w:lang w:val="en-GB"/>
              </w:rPr>
              <w:tab/>
              <w:t xml:space="preserve">Published: </w:t>
            </w:r>
            <w:r w:rsidR="0010494F">
              <w:rPr>
                <w:rFonts w:ascii="Times New Roman" w:hAnsi="Times New Roman"/>
                <w:sz w:val="18"/>
                <w:szCs w:val="18"/>
                <w:lang w:val="en-GB"/>
              </w:rPr>
              <w:t>November</w:t>
            </w:r>
            <w:r w:rsidRPr="00D93571">
              <w:rPr>
                <w:rFonts w:ascii="Times New Roman" w:hAnsi="Times New Roman"/>
                <w:sz w:val="18"/>
                <w:szCs w:val="18"/>
                <w:lang w:val="en-GB"/>
              </w:rPr>
              <w:t xml:space="preserve"> 2023</w:t>
            </w:r>
          </w:p>
        </w:tc>
      </w:tr>
    </w:tbl>
    <w:bookmarkEnd w:id="1"/>
    <w:p w14:paraId="5C7CA03C" w14:textId="729ED069" w:rsidR="006C571F" w:rsidRPr="003224F2" w:rsidRDefault="00004EFF" w:rsidP="00247802">
      <w:pPr>
        <w:pStyle w:val="Rtytu"/>
      </w:pPr>
      <w:proofErr w:type="spellStart"/>
      <w:r w:rsidRPr="003224F2">
        <w:t>Ameloriate</w:t>
      </w:r>
      <w:proofErr w:type="spellEnd"/>
      <w:r w:rsidRPr="003224F2">
        <w:t xml:space="preserve"> </w:t>
      </w:r>
      <w:proofErr w:type="spellStart"/>
      <w:r w:rsidR="00DD32C8">
        <w:t>E</w:t>
      </w:r>
      <w:r w:rsidRPr="003224F2">
        <w:t>ffect</w:t>
      </w:r>
      <w:proofErr w:type="spellEnd"/>
      <w:r w:rsidRPr="003224F2">
        <w:t xml:space="preserve"> of </w:t>
      </w:r>
      <w:proofErr w:type="spellStart"/>
      <w:r w:rsidR="00DD32C8">
        <w:t>G</w:t>
      </w:r>
      <w:r w:rsidRPr="003224F2">
        <w:t>lucose</w:t>
      </w:r>
      <w:proofErr w:type="spellEnd"/>
      <w:r w:rsidRPr="003224F2">
        <w:t xml:space="preserve"> </w:t>
      </w:r>
      <w:proofErr w:type="spellStart"/>
      <w:r w:rsidR="00DD32C8">
        <w:t>M</w:t>
      </w:r>
      <w:r w:rsidRPr="003224F2">
        <w:t>onohydrate</w:t>
      </w:r>
      <w:proofErr w:type="spellEnd"/>
      <w:r w:rsidRPr="003224F2">
        <w:t xml:space="preserve"> on </w:t>
      </w:r>
      <w:proofErr w:type="spellStart"/>
      <w:r w:rsidR="00DD32C8">
        <w:t>N</w:t>
      </w:r>
      <w:r w:rsidRPr="003224F2">
        <w:t>icotine</w:t>
      </w:r>
      <w:proofErr w:type="spellEnd"/>
      <w:r w:rsidRPr="003224F2">
        <w:t xml:space="preserve"> </w:t>
      </w:r>
      <w:proofErr w:type="spellStart"/>
      <w:r w:rsidR="00DD32C8">
        <w:t>S</w:t>
      </w:r>
      <w:r w:rsidRPr="003224F2">
        <w:t>ulfate-induced</w:t>
      </w:r>
      <w:proofErr w:type="spellEnd"/>
      <w:r w:rsidRPr="003224F2">
        <w:t xml:space="preserve"> </w:t>
      </w:r>
      <w:proofErr w:type="spellStart"/>
      <w:r w:rsidR="00DD32C8">
        <w:t>T</w:t>
      </w:r>
      <w:r w:rsidRPr="003224F2">
        <w:t>oxicity</w:t>
      </w:r>
      <w:proofErr w:type="spellEnd"/>
      <w:r w:rsidRPr="003224F2">
        <w:t xml:space="preserve"> and</w:t>
      </w:r>
      <w:r w:rsidR="00A92189">
        <w:t> </w:t>
      </w:r>
      <w:proofErr w:type="spellStart"/>
      <w:r w:rsidR="00DD32C8">
        <w:t>T</w:t>
      </w:r>
      <w:r w:rsidRPr="003224F2">
        <w:t>eratogenicity</w:t>
      </w:r>
      <w:proofErr w:type="spellEnd"/>
      <w:r w:rsidRPr="003224F2">
        <w:t xml:space="preserve"> in </w:t>
      </w:r>
      <w:proofErr w:type="spellStart"/>
      <w:r w:rsidRPr="003224F2">
        <w:t>Xenopus</w:t>
      </w:r>
      <w:proofErr w:type="spellEnd"/>
      <w:r w:rsidRPr="003224F2">
        <w:t xml:space="preserve"> </w:t>
      </w:r>
      <w:proofErr w:type="spellStart"/>
      <w:r w:rsidRPr="003224F2">
        <w:t>embryos</w:t>
      </w:r>
      <w:proofErr w:type="spellEnd"/>
      <w:r w:rsidRPr="003224F2">
        <w:t xml:space="preserve">: </w:t>
      </w:r>
      <w:proofErr w:type="spellStart"/>
      <w:r w:rsidRPr="003224F2">
        <w:t>an</w:t>
      </w:r>
      <w:proofErr w:type="spellEnd"/>
      <w:r w:rsidRPr="003224F2">
        <w:t xml:space="preserve"> </w:t>
      </w:r>
      <w:proofErr w:type="spellStart"/>
      <w:r w:rsidR="00DD32C8">
        <w:t>E</w:t>
      </w:r>
      <w:r w:rsidRPr="003224F2">
        <w:t>xperimental</w:t>
      </w:r>
      <w:proofErr w:type="spellEnd"/>
      <w:r w:rsidRPr="003224F2">
        <w:t xml:space="preserve"> </w:t>
      </w:r>
      <w:proofErr w:type="spellStart"/>
      <w:r w:rsidR="00DD32C8">
        <w:t>S</w:t>
      </w:r>
      <w:r w:rsidRPr="003224F2">
        <w:t>tudy</w:t>
      </w:r>
      <w:proofErr w:type="spellEnd"/>
    </w:p>
    <w:p w14:paraId="66E8A293" w14:textId="4E129ACB" w:rsidR="00D41020" w:rsidRPr="00E46841" w:rsidRDefault="00E46841" w:rsidP="00D41020">
      <w:pPr>
        <w:pStyle w:val="Rautor"/>
      </w:pPr>
      <w:proofErr w:type="spellStart"/>
      <w:r w:rsidRPr="00247802">
        <w:t>Ayper</w:t>
      </w:r>
      <w:proofErr w:type="spellEnd"/>
      <w:r w:rsidRPr="00247802">
        <w:t xml:space="preserve"> </w:t>
      </w:r>
      <w:r w:rsidR="00DD32C8" w:rsidRPr="00247802">
        <w:t>Boga Pekmezekmek</w:t>
      </w:r>
      <w:r w:rsidR="00D41020" w:rsidRPr="00D41020">
        <w:rPr>
          <w:vertAlign w:val="superscript"/>
        </w:rPr>
        <w:t>1</w:t>
      </w:r>
      <w:r w:rsidRPr="00D41020">
        <w:rPr>
          <w:vertAlign w:val="superscript"/>
        </w:rPr>
        <w:t>*</w:t>
      </w:r>
      <w:r w:rsidR="00D41020">
        <w:t>, Mustafa Emre</w:t>
      </w:r>
      <w:r w:rsidR="00D41020">
        <w:rPr>
          <w:vertAlign w:val="superscript"/>
        </w:rPr>
        <w:t>2</w:t>
      </w:r>
      <w:r w:rsidR="00D41020">
        <w:t>,</w:t>
      </w:r>
      <w:r w:rsidR="00D41020" w:rsidRPr="00D41020">
        <w:t xml:space="preserve"> </w:t>
      </w:r>
      <w:proofErr w:type="spellStart"/>
      <w:r w:rsidR="00D41020" w:rsidRPr="00355C50">
        <w:t>Erdal</w:t>
      </w:r>
      <w:proofErr w:type="spellEnd"/>
      <w:r w:rsidR="00D41020" w:rsidRPr="00355C50">
        <w:t xml:space="preserve"> Tunç</w:t>
      </w:r>
      <w:r w:rsidR="00D41020">
        <w:rPr>
          <w:vertAlign w:val="superscript"/>
        </w:rPr>
        <w:t>3</w:t>
      </w:r>
      <w:r w:rsidR="00D41020">
        <w:t>,</w:t>
      </w:r>
      <w:r w:rsidR="00D41020" w:rsidRPr="00D41020">
        <w:t xml:space="preserve"> </w:t>
      </w:r>
      <w:proofErr w:type="spellStart"/>
      <w:r w:rsidR="00D41020">
        <w:t>Yasar</w:t>
      </w:r>
      <w:proofErr w:type="spellEnd"/>
      <w:r w:rsidR="00D41020">
        <w:t xml:space="preserve"> Sertdemir</w:t>
      </w:r>
      <w:r w:rsidR="00D41020">
        <w:rPr>
          <w:vertAlign w:val="superscript"/>
        </w:rPr>
        <w:t>4</w:t>
      </w:r>
    </w:p>
    <w:p w14:paraId="36EBE402" w14:textId="3AC92A66" w:rsidR="00CE4504" w:rsidRPr="00247802" w:rsidRDefault="00D41020" w:rsidP="00247802">
      <w:pPr>
        <w:pStyle w:val="Rafiliacja"/>
      </w:pPr>
      <w:r w:rsidRPr="00D41020">
        <w:rPr>
          <w:vertAlign w:val="superscript"/>
        </w:rPr>
        <w:t>1</w:t>
      </w:r>
      <w:r w:rsidR="00C014CC" w:rsidRPr="00247802">
        <w:t xml:space="preserve">Department of </w:t>
      </w:r>
      <w:proofErr w:type="spellStart"/>
      <w:r w:rsidR="00C014CC" w:rsidRPr="00247802">
        <w:t>Physiology</w:t>
      </w:r>
      <w:proofErr w:type="spellEnd"/>
      <w:r w:rsidR="00C014CC" w:rsidRPr="00247802">
        <w:t xml:space="preserve">, School of </w:t>
      </w:r>
      <w:proofErr w:type="spellStart"/>
      <w:r w:rsidR="00C014CC" w:rsidRPr="00247802">
        <w:t>Medicine</w:t>
      </w:r>
      <w:proofErr w:type="spellEnd"/>
      <w:r w:rsidR="00C014CC" w:rsidRPr="00247802">
        <w:t>,</w:t>
      </w:r>
      <w:r w:rsidR="00DD32C8" w:rsidRPr="00247802">
        <w:t xml:space="preserve"> </w:t>
      </w:r>
      <w:proofErr w:type="spellStart"/>
      <w:r w:rsidR="00C014CC" w:rsidRPr="00247802">
        <w:t>Cukurova</w:t>
      </w:r>
      <w:proofErr w:type="spellEnd"/>
      <w:r w:rsidR="00C014CC" w:rsidRPr="00247802">
        <w:t xml:space="preserve"> University,</w:t>
      </w:r>
      <w:r w:rsidR="00E46841" w:rsidRPr="00247802">
        <w:t xml:space="preserve"> Adana, </w:t>
      </w:r>
      <w:proofErr w:type="spellStart"/>
      <w:r w:rsidR="00DD32C8" w:rsidRPr="00247802">
        <w:t>Türkiye</w:t>
      </w:r>
      <w:proofErr w:type="spellEnd"/>
      <w:r w:rsidR="00DD32C8" w:rsidRPr="00247802">
        <w:t xml:space="preserve"> </w:t>
      </w:r>
      <w:r w:rsidR="00247802">
        <w:br/>
      </w:r>
      <w:r w:rsidR="00E46841" w:rsidRPr="00247802">
        <w:t>https://orcid.org/</w:t>
      </w:r>
      <w:hyperlink r:id="rId9" w:history="1">
        <w:r w:rsidR="00E46841" w:rsidRPr="00247802">
          <w:t>0000-0002-3028-605X</w:t>
        </w:r>
      </w:hyperlink>
    </w:p>
    <w:p w14:paraId="0BDD1B1B" w14:textId="1D2543F3" w:rsidR="00AE3C2F" w:rsidRPr="00247802" w:rsidRDefault="00D41020" w:rsidP="00247802">
      <w:pPr>
        <w:pStyle w:val="Rafiliacja"/>
      </w:pPr>
      <w:bookmarkStart w:id="2" w:name="_Hlk117419965"/>
      <w:r>
        <w:rPr>
          <w:vertAlign w:val="superscript"/>
        </w:rPr>
        <w:t>2</w:t>
      </w:r>
      <w:r w:rsidR="00C014CC" w:rsidRPr="00247802">
        <w:t xml:space="preserve">Department of </w:t>
      </w:r>
      <w:proofErr w:type="spellStart"/>
      <w:r w:rsidR="00C014CC" w:rsidRPr="00247802">
        <w:t>Biophysics</w:t>
      </w:r>
      <w:proofErr w:type="spellEnd"/>
      <w:r w:rsidR="00C014CC" w:rsidRPr="00247802">
        <w:t xml:space="preserve">, School of </w:t>
      </w:r>
      <w:proofErr w:type="spellStart"/>
      <w:r w:rsidR="00C014CC" w:rsidRPr="00247802">
        <w:t>Medicine</w:t>
      </w:r>
      <w:proofErr w:type="spellEnd"/>
      <w:r w:rsidR="00C014CC" w:rsidRPr="00247802">
        <w:t>,</w:t>
      </w:r>
      <w:r w:rsidR="00DD32C8" w:rsidRPr="00247802">
        <w:t xml:space="preserve"> </w:t>
      </w:r>
      <w:proofErr w:type="spellStart"/>
      <w:r w:rsidR="00C014CC" w:rsidRPr="00247802">
        <w:t>Cukurova</w:t>
      </w:r>
      <w:proofErr w:type="spellEnd"/>
      <w:r w:rsidR="00C014CC" w:rsidRPr="00247802">
        <w:t xml:space="preserve"> University, Adana, </w:t>
      </w:r>
      <w:proofErr w:type="spellStart"/>
      <w:r w:rsidR="00DD32C8" w:rsidRPr="00247802">
        <w:t>Türkiye</w:t>
      </w:r>
      <w:proofErr w:type="spellEnd"/>
      <w:r w:rsidR="00DD32C8" w:rsidRPr="00247802">
        <w:t xml:space="preserve"> </w:t>
      </w:r>
      <w:r w:rsidR="00247802">
        <w:br/>
      </w:r>
      <w:r w:rsidR="00CE4504" w:rsidRPr="00247802">
        <w:t>https</w:t>
      </w:r>
      <w:r w:rsidR="0057287D">
        <w:t>:</w:t>
      </w:r>
      <w:r w:rsidR="00CE4504" w:rsidRPr="00247802">
        <w:t>//orcid.org/</w:t>
      </w:r>
      <w:hyperlink r:id="rId10" w:history="1">
        <w:bookmarkEnd w:id="2"/>
        <w:r w:rsidR="00CE4504" w:rsidRPr="00247802">
          <w:t>0000-0001-9897-6674</w:t>
        </w:r>
      </w:hyperlink>
    </w:p>
    <w:p w14:paraId="2858A0A7" w14:textId="314D3AB6" w:rsidR="00CE4504" w:rsidRPr="00247802" w:rsidRDefault="00D41020" w:rsidP="00247802">
      <w:pPr>
        <w:pStyle w:val="Rafiliacja"/>
      </w:pPr>
      <w:r>
        <w:rPr>
          <w:vertAlign w:val="superscript"/>
        </w:rPr>
        <w:t>3</w:t>
      </w:r>
      <w:r w:rsidR="00C014CC" w:rsidRPr="00247802">
        <w:t xml:space="preserve">Department of </w:t>
      </w:r>
      <w:proofErr w:type="spellStart"/>
      <w:r w:rsidR="00C014CC" w:rsidRPr="00247802">
        <w:t>Medical</w:t>
      </w:r>
      <w:proofErr w:type="spellEnd"/>
      <w:r w:rsidR="00C014CC" w:rsidRPr="00247802">
        <w:t xml:space="preserve"> </w:t>
      </w:r>
      <w:proofErr w:type="spellStart"/>
      <w:r w:rsidR="00C014CC" w:rsidRPr="00247802">
        <w:t>Biology</w:t>
      </w:r>
      <w:proofErr w:type="spellEnd"/>
      <w:r w:rsidR="00C014CC" w:rsidRPr="00247802">
        <w:t xml:space="preserve">, School of </w:t>
      </w:r>
      <w:proofErr w:type="spellStart"/>
      <w:r w:rsidR="00C014CC" w:rsidRPr="00247802">
        <w:t>Medicine</w:t>
      </w:r>
      <w:proofErr w:type="spellEnd"/>
      <w:r w:rsidR="00C014CC" w:rsidRPr="00247802">
        <w:t>,</w:t>
      </w:r>
      <w:r w:rsidR="00DD32C8" w:rsidRPr="00247802">
        <w:t xml:space="preserve"> </w:t>
      </w:r>
      <w:proofErr w:type="spellStart"/>
      <w:r w:rsidR="00C014CC" w:rsidRPr="00247802">
        <w:t>Artuklu</w:t>
      </w:r>
      <w:proofErr w:type="spellEnd"/>
      <w:r w:rsidR="00C014CC" w:rsidRPr="00247802">
        <w:t xml:space="preserve"> University, </w:t>
      </w:r>
      <w:proofErr w:type="spellStart"/>
      <w:r w:rsidR="00C014CC" w:rsidRPr="00247802">
        <w:t>Mardin</w:t>
      </w:r>
      <w:proofErr w:type="spellEnd"/>
      <w:r w:rsidR="00C014CC" w:rsidRPr="00247802">
        <w:t xml:space="preserve">, </w:t>
      </w:r>
      <w:proofErr w:type="spellStart"/>
      <w:r w:rsidR="00DD32C8" w:rsidRPr="00247802">
        <w:t>Türkiye</w:t>
      </w:r>
      <w:proofErr w:type="spellEnd"/>
      <w:r w:rsidR="00DD32C8" w:rsidRPr="00247802">
        <w:t xml:space="preserve"> </w:t>
      </w:r>
      <w:r w:rsidR="00247802">
        <w:br/>
      </w:r>
      <w:r w:rsidR="00CE4504" w:rsidRPr="00247802">
        <w:t>https://orcid.org/</w:t>
      </w:r>
      <w:hyperlink r:id="rId11" w:history="1">
        <w:r w:rsidR="00CE4504" w:rsidRPr="00247802">
          <w:t>0000-0003-4964-1004</w:t>
        </w:r>
      </w:hyperlink>
    </w:p>
    <w:p w14:paraId="42AE11DC" w14:textId="39AC89E2" w:rsidR="00BF4601" w:rsidRPr="00247802" w:rsidRDefault="00D41020" w:rsidP="00247802">
      <w:pPr>
        <w:pStyle w:val="Rafiliacja"/>
      </w:pPr>
      <w:r>
        <w:rPr>
          <w:vertAlign w:val="superscript"/>
        </w:rPr>
        <w:t>4</w:t>
      </w:r>
      <w:r w:rsidR="00C014CC" w:rsidRPr="00247802">
        <w:t xml:space="preserve">Department of </w:t>
      </w:r>
      <w:proofErr w:type="spellStart"/>
      <w:r w:rsidR="00C014CC" w:rsidRPr="00247802">
        <w:t>Biostatistics</w:t>
      </w:r>
      <w:proofErr w:type="spellEnd"/>
      <w:r w:rsidR="00C014CC" w:rsidRPr="00247802">
        <w:t xml:space="preserve">, School of </w:t>
      </w:r>
      <w:proofErr w:type="spellStart"/>
      <w:r w:rsidR="00C014CC" w:rsidRPr="00247802">
        <w:t>Medicine</w:t>
      </w:r>
      <w:proofErr w:type="spellEnd"/>
      <w:r w:rsidR="00C014CC" w:rsidRPr="00247802">
        <w:t>,</w:t>
      </w:r>
      <w:r w:rsidR="00DD32C8" w:rsidRPr="00247802">
        <w:t xml:space="preserve"> </w:t>
      </w:r>
      <w:proofErr w:type="spellStart"/>
      <w:r w:rsidR="00C014CC" w:rsidRPr="00247802">
        <w:t>Cukurova</w:t>
      </w:r>
      <w:proofErr w:type="spellEnd"/>
      <w:r w:rsidR="00C014CC" w:rsidRPr="00247802">
        <w:t xml:space="preserve"> University, Adana, </w:t>
      </w:r>
      <w:proofErr w:type="spellStart"/>
      <w:r w:rsidR="00DD32C8" w:rsidRPr="00247802">
        <w:t>Türkiye</w:t>
      </w:r>
      <w:proofErr w:type="spellEnd"/>
      <w:r w:rsidR="00DD32C8" w:rsidRPr="00247802">
        <w:t xml:space="preserve"> </w:t>
      </w:r>
      <w:r w:rsidR="00247802">
        <w:br/>
      </w:r>
      <w:r w:rsidR="00CE4504" w:rsidRPr="00247802">
        <w:t>https://orcid.org/</w:t>
      </w:r>
      <w:hyperlink r:id="rId12" w:history="1">
        <w:r w:rsidR="00004EFF" w:rsidRPr="00247802">
          <w:t>0000-0003-4455-3590</w:t>
        </w:r>
      </w:hyperlink>
    </w:p>
    <w:p w14:paraId="4C85F4D3" w14:textId="312B6ED9" w:rsidR="00D011A3" w:rsidRDefault="00247802" w:rsidP="00247802">
      <w:pPr>
        <w:pStyle w:val="Rauco"/>
        <w:rPr>
          <w:szCs w:val="20"/>
        </w:rPr>
      </w:pPr>
      <w:r w:rsidRPr="009B1D37">
        <w:rPr>
          <w:vertAlign w:val="superscript"/>
        </w:rPr>
        <w:t>*</w:t>
      </w:r>
      <w:r w:rsidRPr="00D93571">
        <w:t>corresponding author</w:t>
      </w:r>
      <w:r>
        <w:t>'</w:t>
      </w:r>
      <w:r w:rsidRPr="00D93571">
        <w:t>s e-mail:</w:t>
      </w:r>
      <w:r w:rsidR="001A616C">
        <w:t xml:space="preserve"> </w:t>
      </w:r>
      <w:hyperlink r:id="rId13" w:history="1">
        <w:r w:rsidR="00AC20B4" w:rsidRPr="00513840">
          <w:rPr>
            <w:szCs w:val="20"/>
          </w:rPr>
          <w:t>aypbog@cu.edu.tr</w:t>
        </w:r>
      </w:hyperlink>
    </w:p>
    <w:p w14:paraId="556CAC77" w14:textId="3A2D7A6B" w:rsidR="00A957FD" w:rsidRPr="0069604A" w:rsidRDefault="003224F2" w:rsidP="00247802">
      <w:pPr>
        <w:pStyle w:val="Rab1"/>
      </w:pPr>
      <w:r w:rsidRPr="0069604A">
        <w:rPr>
          <w:b/>
        </w:rPr>
        <w:t>Abstract:</w:t>
      </w:r>
      <w:r w:rsidRPr="0069604A">
        <w:t xml:space="preserve"> </w:t>
      </w:r>
      <w:r w:rsidR="00A957FD" w:rsidRPr="0069604A">
        <w:t xml:space="preserve">It is well documented that nicotine causes low birth weight, preterm birth, pregnancy difficulties, lower fertility, inhibition of spermatogenesis, and </w:t>
      </w:r>
      <w:r w:rsidR="00EB5B17">
        <w:t>decreased</w:t>
      </w:r>
      <w:r w:rsidR="00A957FD" w:rsidRPr="0069604A">
        <w:t xml:space="preserve"> steroidogenesis and potassium channels conductance of Xenopus oocytes. Lung cancer is the most well-kn</w:t>
      </w:r>
      <w:r w:rsidRPr="0069604A">
        <w:t>own adverse impact of nicotine.</w:t>
      </w:r>
      <w:r w:rsidR="00EB5B17">
        <w:t xml:space="preserve"> </w:t>
      </w:r>
      <w:r w:rsidR="00A957FD" w:rsidRPr="0069604A">
        <w:t xml:space="preserve">This work used a 96-hour FETAX test to examine how concurrent administration of glucose monohydrate modifies the effects of exposure to nicotine, nicotine </w:t>
      </w:r>
      <w:proofErr w:type="spellStart"/>
      <w:r w:rsidR="00A957FD" w:rsidRPr="0069604A">
        <w:t>sulfate</w:t>
      </w:r>
      <w:proofErr w:type="spellEnd"/>
      <w:r w:rsidR="00A957FD" w:rsidRPr="0069604A">
        <w:t xml:space="preserve">, and/or glucose on ion channels and membrane potential in Xenopus </w:t>
      </w:r>
      <w:proofErr w:type="spellStart"/>
      <w:r w:rsidR="00A957FD" w:rsidRPr="0069604A">
        <w:t>leavis</w:t>
      </w:r>
      <w:proofErr w:type="spellEnd"/>
      <w:r w:rsidR="00A957FD" w:rsidRPr="0069604A">
        <w:t xml:space="preserve"> embryos at an early stage of development. In-vitro fertili</w:t>
      </w:r>
      <w:r w:rsidR="00EB5B17">
        <w:t>s</w:t>
      </w:r>
      <w:r w:rsidR="00A957FD" w:rsidRPr="0069604A">
        <w:t>ed embryos were treated with nicotine and glucose alone or in combination for this aim, and the effects of those treatments were then assessed for potential teratogenic effects. At the conclusion of the FETAX technique, the ratios of healthy, abnormal, and dead embryos were calculated, and the length of embryos in each treatment group was assessed. The ratios of abnormal and dead embryos were considerably higher with nicotine treatment alone compared to controls.</w:t>
      </w:r>
      <w:r w:rsidR="001A616C">
        <w:t xml:space="preserve"> </w:t>
      </w:r>
      <w:r w:rsidR="00A957FD" w:rsidRPr="0069604A">
        <w:t>Compared to the results of the nicotine-alone treatment group, the ratio of aberrant embryos was marginally reduced by concurrent glucose and nicotine therapy</w:t>
      </w:r>
      <w:r w:rsidR="00EB5B17">
        <w:t>. In contrast,</w:t>
      </w:r>
      <w:r w:rsidR="00A957FD" w:rsidRPr="0069604A">
        <w:t xml:space="preserve"> the ratio of normal embryos was raised.</w:t>
      </w:r>
      <w:r w:rsidR="00EB5B17">
        <w:t xml:space="preserve"> </w:t>
      </w:r>
      <w:r w:rsidR="00A957FD" w:rsidRPr="0069604A">
        <w:t xml:space="preserve">Additionally, treatments with glucose, nicotine, and </w:t>
      </w:r>
      <w:proofErr w:type="spellStart"/>
      <w:r w:rsidR="00A957FD" w:rsidRPr="0069604A">
        <w:t>Nic+Glu</w:t>
      </w:r>
      <w:proofErr w:type="spellEnd"/>
      <w:r w:rsidR="00A957FD" w:rsidRPr="0069604A">
        <w:t xml:space="preserve"> significantly altered the resting membrane potentials of</w:t>
      </w:r>
      <w:r w:rsidRPr="0069604A">
        <w:t xml:space="preserve"> fertili</w:t>
      </w:r>
      <w:r w:rsidR="00EB5B17">
        <w:t>s</w:t>
      </w:r>
      <w:r w:rsidRPr="0069604A">
        <w:t xml:space="preserve">ed oocytes (p </w:t>
      </w:r>
      <w:r w:rsidR="004152C7">
        <w:t xml:space="preserve">&lt; </w:t>
      </w:r>
      <w:r w:rsidRPr="0069604A">
        <w:t>0.001).</w:t>
      </w:r>
      <w:r w:rsidR="00EB5B17">
        <w:t xml:space="preserve"> </w:t>
      </w:r>
      <w:r w:rsidR="00A957FD" w:rsidRPr="0069604A">
        <w:t xml:space="preserve">Our findings indicated that the simultaneous treatment groups that also received glucose had a protective impact on embryos. Such structured, more sophisticated research </w:t>
      </w:r>
      <w:r w:rsidR="00EB5B17">
        <w:t>is</w:t>
      </w:r>
      <w:r w:rsidR="00A957FD" w:rsidRPr="0069604A">
        <w:t xml:space="preserve"> required </w:t>
      </w:r>
      <w:r w:rsidR="00EB5B17">
        <w:t>to confirm</w:t>
      </w:r>
      <w:r w:rsidR="00A957FD" w:rsidRPr="0069604A">
        <w:t xml:space="preserve"> these findings. </w:t>
      </w:r>
    </w:p>
    <w:p w14:paraId="2D6E8268" w14:textId="4752FACF" w:rsidR="00904F4F" w:rsidRPr="0069604A" w:rsidRDefault="00004EFF" w:rsidP="00247802">
      <w:pPr>
        <w:pStyle w:val="Rab2"/>
      </w:pPr>
      <w:r w:rsidRPr="0069604A">
        <w:rPr>
          <w:b/>
        </w:rPr>
        <w:t>Keywords</w:t>
      </w:r>
      <w:r w:rsidRPr="00D41020">
        <w:rPr>
          <w:b/>
          <w:bCs/>
        </w:rPr>
        <w:t>:</w:t>
      </w:r>
      <w:r w:rsidRPr="0069604A">
        <w:t xml:space="preserve"> D(+) glucose monohydrate, embryo-teratogenicity, FETAX, nicotine </w:t>
      </w:r>
      <w:proofErr w:type="spellStart"/>
      <w:r w:rsidRPr="0069604A">
        <w:t>sulfate</w:t>
      </w:r>
      <w:proofErr w:type="spellEnd"/>
      <w:r w:rsidRPr="0069604A">
        <w:t>, Xenopus laevis</w:t>
      </w:r>
    </w:p>
    <w:p w14:paraId="1F155C98" w14:textId="0DEB5AC7" w:rsidR="00C3441F" w:rsidRPr="00B7059A" w:rsidRDefault="00B7059A" w:rsidP="00247802">
      <w:pPr>
        <w:pStyle w:val="Rn1"/>
      </w:pPr>
      <w:r>
        <w:t>1.</w:t>
      </w:r>
      <w:r w:rsidR="00247802">
        <w:t xml:space="preserve"> </w:t>
      </w:r>
      <w:r w:rsidR="00004EFF" w:rsidRPr="00B7059A">
        <w:t>Introduction</w:t>
      </w:r>
    </w:p>
    <w:p w14:paraId="3339BD83" w14:textId="23B88F6D" w:rsidR="00A957FD" w:rsidRPr="003224F2" w:rsidRDefault="00A957FD" w:rsidP="00247802">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The main chemical component of tobacco smoke, nicotine, has detrimental impacts on how an embryo develops overall. As a result, smoking during pregnan</w:t>
      </w:r>
      <w:r w:rsidR="00EB5B17">
        <w:rPr>
          <w:rFonts w:ascii="Times New Roman" w:hAnsi="Times New Roman" w:cs="Times New Roman"/>
          <w:lang w:val="en-GB"/>
        </w:rPr>
        <w:t>cy</w:t>
      </w:r>
      <w:r w:rsidRPr="003224F2">
        <w:rPr>
          <w:rFonts w:ascii="Times New Roman" w:hAnsi="Times New Roman" w:cs="Times New Roman"/>
          <w:lang w:val="en-GB"/>
        </w:rPr>
        <w:t xml:space="preserve"> is linked to low birth weight, early birth, and neonatal morbidity and mortality in humans (Nelson </w:t>
      </w:r>
      <w:r w:rsidR="00FE4132">
        <w:rPr>
          <w:rFonts w:ascii="Times New Roman" w:hAnsi="Times New Roman" w:cs="Times New Roman"/>
          <w:lang w:val="en-GB"/>
        </w:rPr>
        <w:t>&amp;</w:t>
      </w:r>
      <w:r w:rsidR="00AC20B4">
        <w:rPr>
          <w:rFonts w:ascii="Times New Roman" w:hAnsi="Times New Roman" w:cs="Times New Roman"/>
          <w:lang w:val="en-GB"/>
        </w:rPr>
        <w:t xml:space="preserve"> Taylor 2001</w:t>
      </w:r>
      <w:r w:rsidR="00FE4132">
        <w:rPr>
          <w:rFonts w:ascii="Times New Roman" w:hAnsi="Times New Roman" w:cs="Times New Roman"/>
          <w:lang w:val="en-GB"/>
        </w:rPr>
        <w:t>,</w:t>
      </w:r>
      <w:r w:rsidR="00AC20B4">
        <w:rPr>
          <w:rFonts w:ascii="Times New Roman" w:hAnsi="Times New Roman" w:cs="Times New Roman"/>
          <w:lang w:val="en-GB"/>
        </w:rPr>
        <w:t xml:space="preserve"> </w:t>
      </w:r>
      <w:proofErr w:type="spellStart"/>
      <w:r w:rsidR="00AC20B4">
        <w:rPr>
          <w:rFonts w:ascii="Times New Roman" w:hAnsi="Times New Roman" w:cs="Times New Roman"/>
          <w:lang w:val="en-GB"/>
        </w:rPr>
        <w:t>Wicström</w:t>
      </w:r>
      <w:proofErr w:type="spellEnd"/>
      <w:r w:rsidR="00AC20B4">
        <w:rPr>
          <w:rFonts w:ascii="Times New Roman" w:hAnsi="Times New Roman" w:cs="Times New Roman"/>
          <w:lang w:val="en-GB"/>
        </w:rPr>
        <w:t xml:space="preserve"> 2007</w:t>
      </w:r>
      <w:r w:rsidR="00FE4132">
        <w:rPr>
          <w:rFonts w:ascii="Times New Roman" w:hAnsi="Times New Roman" w:cs="Times New Roman"/>
          <w:lang w:val="en-GB"/>
        </w:rPr>
        <w:t>,</w:t>
      </w:r>
      <w:r w:rsidR="00AC20B4">
        <w:rPr>
          <w:rFonts w:ascii="Times New Roman" w:hAnsi="Times New Roman" w:cs="Times New Roman"/>
          <w:lang w:val="en-GB"/>
        </w:rPr>
        <w:t xml:space="preserve"> </w:t>
      </w:r>
      <w:proofErr w:type="spellStart"/>
      <w:r w:rsidR="00AC20B4">
        <w:rPr>
          <w:rFonts w:ascii="Times New Roman" w:hAnsi="Times New Roman" w:cs="Times New Roman"/>
          <w:lang w:val="en-GB"/>
        </w:rPr>
        <w:t>Machaalani</w:t>
      </w:r>
      <w:proofErr w:type="spellEnd"/>
      <w:r w:rsidR="00AC20B4">
        <w:rPr>
          <w:rFonts w:ascii="Times New Roman" w:hAnsi="Times New Roman" w:cs="Times New Roman"/>
          <w:lang w:val="en-GB"/>
        </w:rPr>
        <w:t xml:space="preserve"> et al.</w:t>
      </w:r>
      <w:r w:rsidRPr="003224F2">
        <w:rPr>
          <w:rFonts w:ascii="Times New Roman" w:hAnsi="Times New Roman" w:cs="Times New Roman"/>
          <w:lang w:val="en-GB"/>
        </w:rPr>
        <w:t xml:space="preserve"> 2014). According to </w:t>
      </w:r>
      <w:proofErr w:type="spellStart"/>
      <w:r w:rsidRPr="003224F2">
        <w:rPr>
          <w:rFonts w:ascii="Times New Roman" w:hAnsi="Times New Roman" w:cs="Times New Roman"/>
          <w:lang w:val="en-GB"/>
        </w:rPr>
        <w:t>Oyeyipo</w:t>
      </w:r>
      <w:proofErr w:type="spellEnd"/>
      <w:r w:rsidRPr="003224F2">
        <w:rPr>
          <w:rFonts w:ascii="Times New Roman" w:hAnsi="Times New Roman" w:cs="Times New Roman"/>
          <w:lang w:val="en-GB"/>
        </w:rPr>
        <w:t xml:space="preserve"> et al. (2011), it also results in irregular menstruation, difficult pregnancies, and lower fertility in women. Emre et al. (2021) examined the effects of nicotine therapy on human </w:t>
      </w:r>
      <w:proofErr w:type="spellStart"/>
      <w:r w:rsidRPr="003224F2">
        <w:rPr>
          <w:rFonts w:ascii="Times New Roman" w:hAnsi="Times New Roman" w:cs="Times New Roman"/>
          <w:lang w:val="en-GB"/>
        </w:rPr>
        <w:t>fetal</w:t>
      </w:r>
      <w:proofErr w:type="spellEnd"/>
      <w:r w:rsidRPr="003224F2">
        <w:rPr>
          <w:rFonts w:ascii="Times New Roman" w:hAnsi="Times New Roman" w:cs="Times New Roman"/>
          <w:lang w:val="en-GB"/>
        </w:rPr>
        <w:t xml:space="preserve"> cells in a study. Their findings demonstrated that 25 ng/mL nicotine administration had a negative impact on human amniocytes and increased the ratio of apoptotic cells.</w:t>
      </w:r>
    </w:p>
    <w:p w14:paraId="2D7917B3" w14:textId="430E2F55" w:rsidR="00A957FD" w:rsidRPr="003224F2" w:rsidRDefault="00A957FD" w:rsidP="00247802">
      <w:pPr>
        <w:spacing w:after="0" w:line="240" w:lineRule="auto"/>
        <w:ind w:firstLine="284"/>
        <w:jc w:val="both"/>
        <w:rPr>
          <w:rFonts w:ascii="Times New Roman" w:hAnsi="Times New Roman" w:cs="Times New Roman"/>
          <w:lang w:val="en-GB"/>
        </w:rPr>
      </w:pPr>
      <w:r w:rsidRPr="00510C8A">
        <w:rPr>
          <w:rFonts w:ascii="Times New Roman" w:hAnsi="Times New Roman" w:cs="Times New Roman"/>
          <w:spacing w:val="-2"/>
          <w:lang w:val="en-GB"/>
        </w:rPr>
        <w:t xml:space="preserve">In a different study, </w:t>
      </w:r>
      <w:r w:rsidR="00EB5B17" w:rsidRPr="00510C8A">
        <w:rPr>
          <w:rFonts w:ascii="Times New Roman" w:hAnsi="Times New Roman" w:cs="Times New Roman"/>
          <w:spacing w:val="-2"/>
          <w:lang w:val="en-GB"/>
        </w:rPr>
        <w:t>40</w:t>
      </w:r>
      <w:r w:rsidRPr="00510C8A">
        <w:rPr>
          <w:rFonts w:ascii="Times New Roman" w:hAnsi="Times New Roman" w:cs="Times New Roman"/>
          <w:spacing w:val="-2"/>
          <w:lang w:val="en-GB"/>
        </w:rPr>
        <w:t xml:space="preserve"> male and twenty-five female rats were used (</w:t>
      </w:r>
      <w:proofErr w:type="spellStart"/>
      <w:r w:rsidRPr="00510C8A">
        <w:rPr>
          <w:rFonts w:ascii="Times New Roman" w:hAnsi="Times New Roman" w:cs="Times New Roman"/>
          <w:spacing w:val="-2"/>
          <w:lang w:val="en-GB"/>
        </w:rPr>
        <w:t>O</w:t>
      </w:r>
      <w:r w:rsidR="00AC20B4" w:rsidRPr="00510C8A">
        <w:rPr>
          <w:rFonts w:ascii="Times New Roman" w:hAnsi="Times New Roman" w:cs="Times New Roman"/>
          <w:spacing w:val="-2"/>
          <w:lang w:val="en-GB"/>
        </w:rPr>
        <w:t>yeyipo</w:t>
      </w:r>
      <w:proofErr w:type="spellEnd"/>
      <w:r w:rsidR="00AC20B4" w:rsidRPr="00510C8A">
        <w:rPr>
          <w:rFonts w:ascii="Times New Roman" w:hAnsi="Times New Roman" w:cs="Times New Roman"/>
          <w:spacing w:val="-2"/>
          <w:lang w:val="en-GB"/>
        </w:rPr>
        <w:t xml:space="preserve"> et al.</w:t>
      </w:r>
      <w:r w:rsidRPr="00510C8A">
        <w:rPr>
          <w:rFonts w:ascii="Times New Roman" w:hAnsi="Times New Roman" w:cs="Times New Roman"/>
          <w:spacing w:val="-2"/>
          <w:lang w:val="en-GB"/>
        </w:rPr>
        <w:t xml:space="preserve"> 2011). The groups received nicotine treatments for 30 days at doses of 0.5 and 1.0 mg/kg body weight, respectively, while the control rats received 0.2 ml/kg of ordinary saline as a placebo.</w:t>
      </w:r>
      <w:r w:rsidRPr="003224F2">
        <w:rPr>
          <w:rFonts w:ascii="Times New Roman" w:hAnsi="Times New Roman" w:cs="Times New Roman"/>
          <w:lang w:val="en-GB"/>
        </w:rPr>
        <w:t xml:space="preserve"> The study demonstrated that nicotine use has a dose-dependent detrimental effect on sperm features and that male rat fertility is improved by quitting smoking.</w:t>
      </w:r>
    </w:p>
    <w:p w14:paraId="0F93CF8B" w14:textId="0D6514F0" w:rsidR="00EB5B17" w:rsidRDefault="00A957FD" w:rsidP="00247802">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Numerous earlier investigations looked into the potentially negative effects of nicotine on the embryonic development of different model organisms a</w:t>
      </w:r>
      <w:r w:rsidR="00EB5B17">
        <w:rPr>
          <w:rFonts w:ascii="Times New Roman" w:hAnsi="Times New Roman" w:cs="Times New Roman"/>
          <w:lang w:val="en-GB"/>
        </w:rPr>
        <w:t>nd</w:t>
      </w:r>
      <w:r w:rsidRPr="003224F2">
        <w:rPr>
          <w:rFonts w:ascii="Times New Roman" w:hAnsi="Times New Roman" w:cs="Times New Roman"/>
          <w:lang w:val="en-GB"/>
        </w:rPr>
        <w:t xml:space="preserve"> possible treatments.</w:t>
      </w:r>
      <w:r w:rsidR="00AC20B4">
        <w:rPr>
          <w:rFonts w:ascii="Times New Roman" w:hAnsi="Times New Roman" w:cs="Times New Roman"/>
          <w:lang w:val="en-GB"/>
        </w:rPr>
        <w:t xml:space="preserve"> </w:t>
      </w:r>
      <w:r w:rsidRPr="003224F2">
        <w:rPr>
          <w:rFonts w:ascii="Times New Roman" w:hAnsi="Times New Roman" w:cs="Times New Roman"/>
          <w:lang w:val="en-GB"/>
        </w:rPr>
        <w:t xml:space="preserve">Such a study </w:t>
      </w:r>
      <w:r w:rsidR="00EB5B17">
        <w:rPr>
          <w:rFonts w:ascii="Times New Roman" w:hAnsi="Times New Roman" w:cs="Times New Roman"/>
          <w:lang w:val="en-GB"/>
        </w:rPr>
        <w:t>examined</w:t>
      </w:r>
      <w:r w:rsidRPr="003224F2">
        <w:rPr>
          <w:rFonts w:ascii="Times New Roman" w:hAnsi="Times New Roman" w:cs="Times New Roman"/>
          <w:lang w:val="en-GB"/>
        </w:rPr>
        <w:t xml:space="preserve"> whether </w:t>
      </w:r>
      <w:r w:rsidR="00D56A90">
        <w:rPr>
          <w:rFonts w:ascii="Times New Roman" w:hAnsi="Times New Roman" w:cs="Times New Roman"/>
          <w:lang w:val="en-GB"/>
        </w:rPr>
        <w:t xml:space="preserve">– </w:t>
      </w:r>
      <w:r w:rsidRPr="003224F2">
        <w:rPr>
          <w:rFonts w:ascii="Times New Roman" w:hAnsi="Times New Roman" w:cs="Times New Roman"/>
          <w:lang w:val="en-GB"/>
        </w:rPr>
        <w:t>carotene has an ameliorative impact against nicotine-induced increased reactive oxygen species (ROS), which causes embryonic stre</w:t>
      </w:r>
      <w:r w:rsidR="00AC20B4">
        <w:rPr>
          <w:rFonts w:ascii="Times New Roman" w:hAnsi="Times New Roman" w:cs="Times New Roman"/>
          <w:lang w:val="en-GB"/>
        </w:rPr>
        <w:t xml:space="preserve">ss in mouse embryos. </w:t>
      </w:r>
      <w:r w:rsidRPr="003224F2">
        <w:rPr>
          <w:rFonts w:ascii="Times New Roman" w:hAnsi="Times New Roman" w:cs="Times New Roman"/>
          <w:lang w:val="en-GB"/>
        </w:rPr>
        <w:t>They c</w:t>
      </w:r>
      <w:r w:rsidR="00EB5B17">
        <w:rPr>
          <w:rFonts w:ascii="Times New Roman" w:hAnsi="Times New Roman" w:cs="Times New Roman"/>
          <w:lang w:val="en-GB"/>
        </w:rPr>
        <w:t>oncluded</w:t>
      </w:r>
      <w:r w:rsidRPr="003224F2">
        <w:rPr>
          <w:rFonts w:ascii="Times New Roman" w:hAnsi="Times New Roman" w:cs="Times New Roman"/>
          <w:lang w:val="en-GB"/>
        </w:rPr>
        <w:t xml:space="preserve"> that </w:t>
      </w:r>
      <w:r w:rsidR="00FE4132">
        <w:rPr>
          <w:rFonts w:ascii="Times New Roman" w:hAnsi="Times New Roman" w:cs="Times New Roman"/>
          <w:lang w:val="en-GB"/>
        </w:rPr>
        <w:t xml:space="preserve">– </w:t>
      </w:r>
      <w:r w:rsidRPr="003224F2">
        <w:rPr>
          <w:rFonts w:ascii="Times New Roman" w:hAnsi="Times New Roman" w:cs="Times New Roman"/>
          <w:lang w:val="en-GB"/>
        </w:rPr>
        <w:t xml:space="preserve">carotene may </w:t>
      </w:r>
      <w:r w:rsidR="00EB5B17">
        <w:rPr>
          <w:rFonts w:ascii="Times New Roman" w:hAnsi="Times New Roman" w:cs="Times New Roman"/>
          <w:lang w:val="en-GB"/>
        </w:rPr>
        <w:t>be able to shield the embryos from nicotine's negative effects and</w:t>
      </w:r>
      <w:r w:rsidRPr="003224F2">
        <w:rPr>
          <w:rFonts w:ascii="Times New Roman" w:hAnsi="Times New Roman" w:cs="Times New Roman"/>
          <w:lang w:val="en-GB"/>
        </w:rPr>
        <w:t xml:space="preserve"> promote healthy embryonic development.</w:t>
      </w:r>
      <w:r w:rsidR="00AC20B4">
        <w:rPr>
          <w:rFonts w:ascii="Times New Roman" w:hAnsi="Times New Roman" w:cs="Times New Roman"/>
          <w:lang w:val="en-GB"/>
        </w:rPr>
        <w:t xml:space="preserve"> </w:t>
      </w:r>
      <w:r w:rsidRPr="003224F2">
        <w:rPr>
          <w:rFonts w:ascii="Times New Roman" w:hAnsi="Times New Roman" w:cs="Times New Roman"/>
          <w:lang w:val="en-GB"/>
        </w:rPr>
        <w:t xml:space="preserve">In a different study, Lin et al. (2012) looked into the anti-teratogenic properties of Resveratrol, a phytoalexin found in many different plants, including raspberries, grapes, peanuts, pistachios, and mulberries, against nicotine-induced teratogenesis in mouse embryos. They demonstrated how </w:t>
      </w:r>
      <w:r w:rsidR="00EB5B17">
        <w:rPr>
          <w:rFonts w:ascii="Times New Roman" w:hAnsi="Times New Roman" w:cs="Times New Roman"/>
          <w:lang w:val="en-GB"/>
        </w:rPr>
        <w:t>R</w:t>
      </w:r>
      <w:r w:rsidRPr="003224F2">
        <w:rPr>
          <w:rFonts w:ascii="Times New Roman" w:hAnsi="Times New Roman" w:cs="Times New Roman"/>
          <w:lang w:val="en-GB"/>
        </w:rPr>
        <w:t>esveratrol's antioxidative and anti-apoptotic properties exert a protective effect against nicotine-induced teratogenesis.</w:t>
      </w:r>
      <w:r w:rsidR="00AC20B4">
        <w:rPr>
          <w:rFonts w:ascii="Times New Roman" w:hAnsi="Times New Roman" w:cs="Times New Roman"/>
          <w:lang w:val="en-GB"/>
        </w:rPr>
        <w:t xml:space="preserve"> </w:t>
      </w:r>
      <w:r w:rsidR="00C92B9C" w:rsidRPr="003224F2">
        <w:rPr>
          <w:rFonts w:ascii="Times New Roman" w:hAnsi="Times New Roman" w:cs="Times New Roman"/>
          <w:lang w:val="en-GB"/>
        </w:rPr>
        <w:t>Mammalian embryos drastically alter their energy metabolism during the start of blastocyst formation by beginning to use glucose instead of highly oxidi</w:t>
      </w:r>
      <w:r w:rsidR="00EB5B17">
        <w:rPr>
          <w:rFonts w:ascii="Times New Roman" w:hAnsi="Times New Roman" w:cs="Times New Roman"/>
          <w:lang w:val="en-GB"/>
        </w:rPr>
        <w:t>s</w:t>
      </w:r>
      <w:r w:rsidR="00C92B9C" w:rsidRPr="003224F2">
        <w:rPr>
          <w:rFonts w:ascii="Times New Roman" w:hAnsi="Times New Roman" w:cs="Times New Roman"/>
          <w:lang w:val="en-GB"/>
        </w:rPr>
        <w:t xml:space="preserve">ed pyruvate. </w:t>
      </w:r>
      <w:r w:rsidR="00EB5B17">
        <w:rPr>
          <w:rFonts w:ascii="Times New Roman" w:hAnsi="Times New Roman" w:cs="Times New Roman"/>
          <w:lang w:val="en-GB"/>
        </w:rPr>
        <w:t>Glucose transport proteins signal this key transition</w:t>
      </w:r>
      <w:r w:rsidR="00C92B9C" w:rsidRPr="003224F2">
        <w:rPr>
          <w:rFonts w:ascii="Times New Roman" w:hAnsi="Times New Roman" w:cs="Times New Roman"/>
          <w:lang w:val="en-GB"/>
        </w:rPr>
        <w:t>.</w:t>
      </w:r>
    </w:p>
    <w:p w14:paraId="406C5DF0" w14:textId="77777777" w:rsidR="00EB5B17" w:rsidRDefault="00C92B9C" w:rsidP="00247802">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lastRenderedPageBreak/>
        <w:t>Following that alternation, the survival and well growth of the embryo in utero depend on an appropriate supply of glucose from the mother to embryonic compartments. Due to the low level of glucose synthesis in embryos, it is crucial to maintain a steady supply of this essential substrate to support healthy embryo</w:t>
      </w:r>
      <w:r w:rsidR="00AC20B4">
        <w:rPr>
          <w:rFonts w:ascii="Times New Roman" w:hAnsi="Times New Roman" w:cs="Times New Roman"/>
          <w:lang w:val="en-GB"/>
        </w:rPr>
        <w:t xml:space="preserve"> growth in utero (</w:t>
      </w:r>
      <w:proofErr w:type="spellStart"/>
      <w:r w:rsidR="00AC20B4">
        <w:rPr>
          <w:rFonts w:ascii="Times New Roman" w:hAnsi="Times New Roman" w:cs="Times New Roman"/>
          <w:lang w:val="en-GB"/>
        </w:rPr>
        <w:t>Korgun</w:t>
      </w:r>
      <w:proofErr w:type="spellEnd"/>
      <w:r w:rsidR="00AC20B4">
        <w:rPr>
          <w:rFonts w:ascii="Times New Roman" w:hAnsi="Times New Roman" w:cs="Times New Roman"/>
          <w:lang w:val="en-GB"/>
        </w:rPr>
        <w:t xml:space="preserve"> et al.</w:t>
      </w:r>
      <w:r w:rsidRPr="003224F2">
        <w:rPr>
          <w:rFonts w:ascii="Times New Roman" w:hAnsi="Times New Roman" w:cs="Times New Roman"/>
          <w:lang w:val="en-GB"/>
        </w:rPr>
        <w:t xml:space="preserve"> 2001).</w:t>
      </w:r>
      <w:r w:rsidR="00AC20B4">
        <w:rPr>
          <w:rFonts w:ascii="Times New Roman" w:hAnsi="Times New Roman" w:cs="Times New Roman"/>
          <w:lang w:val="en-GB"/>
        </w:rPr>
        <w:t xml:space="preserve"> </w:t>
      </w:r>
      <w:r w:rsidRPr="003224F2">
        <w:rPr>
          <w:rFonts w:ascii="Times New Roman" w:hAnsi="Times New Roman" w:cs="Times New Roman"/>
          <w:lang w:val="en-GB"/>
        </w:rPr>
        <w:t>According to a study, glucose may have teratogenic effects in a dose-dependent manner.</w:t>
      </w:r>
      <w:r w:rsidR="00BF4601" w:rsidRPr="003224F2">
        <w:rPr>
          <w:rFonts w:ascii="Times New Roman" w:hAnsi="Times New Roman" w:cs="Times New Roman"/>
          <w:lang w:val="en-GB"/>
        </w:rPr>
        <w:t xml:space="preserve"> </w:t>
      </w:r>
      <w:r w:rsidRPr="003224F2">
        <w:rPr>
          <w:rFonts w:ascii="Times New Roman" w:hAnsi="Times New Roman" w:cs="Times New Roman"/>
          <w:lang w:val="en-GB"/>
        </w:rPr>
        <w:t xml:space="preserve">In that investigation, embryos injected with 1300 mg/L of glucose displayed open neural tubes, but </w:t>
      </w:r>
      <w:proofErr w:type="spellStart"/>
      <w:r w:rsidRPr="003224F2">
        <w:rPr>
          <w:rFonts w:ascii="Times New Roman" w:hAnsi="Times New Roman" w:cs="Times New Roman"/>
          <w:lang w:val="en-GB"/>
        </w:rPr>
        <w:t>postimplantation</w:t>
      </w:r>
      <w:proofErr w:type="spellEnd"/>
      <w:r w:rsidRPr="003224F2">
        <w:rPr>
          <w:rFonts w:ascii="Times New Roman" w:hAnsi="Times New Roman" w:cs="Times New Roman"/>
          <w:lang w:val="en-GB"/>
        </w:rPr>
        <w:t xml:space="preserve"> embryos injected with 800 and 500 mg/L of glucose displayed smaller ab</w:t>
      </w:r>
      <w:r w:rsidR="00AC20B4">
        <w:rPr>
          <w:rFonts w:ascii="Times New Roman" w:hAnsi="Times New Roman" w:cs="Times New Roman"/>
          <w:lang w:val="en-GB"/>
        </w:rPr>
        <w:t xml:space="preserve">normalities (Torchinsky et al. </w:t>
      </w:r>
      <w:r w:rsidRPr="003224F2">
        <w:rPr>
          <w:rFonts w:ascii="Times New Roman" w:hAnsi="Times New Roman" w:cs="Times New Roman"/>
          <w:lang w:val="en-GB"/>
        </w:rPr>
        <w:t>2003). Teixidó et al. (2013) looked at how eight substances, including glucose, affected the growth of zebrafish embryos. They investigated if glucose dosages ranging from 1 to 100 mM had teratogenic effects. All glucose exposure levels did not result in growth retardation or teratogenic consequences in developing zebrafish embryos. Another significant study examined the impact of the glucose transporter xGLUT1 on the growth of Xenopus embryos. According to this study (</w:t>
      </w:r>
      <w:proofErr w:type="spellStart"/>
      <w:r w:rsidRPr="003224F2">
        <w:rPr>
          <w:rFonts w:ascii="Times New Roman" w:hAnsi="Times New Roman" w:cs="Times New Roman"/>
          <w:lang w:val="en-GB"/>
        </w:rPr>
        <w:t>Suzawa</w:t>
      </w:r>
      <w:proofErr w:type="spellEnd"/>
      <w:r w:rsidRPr="003224F2">
        <w:rPr>
          <w:rFonts w:ascii="Times New Roman" w:hAnsi="Times New Roman" w:cs="Times New Roman"/>
          <w:lang w:val="en-GB"/>
        </w:rPr>
        <w:t xml:space="preserve"> et al. 2007), xGLUT1 transporters are critical for cell mobili</w:t>
      </w:r>
      <w:r w:rsidR="003224F2">
        <w:rPr>
          <w:rFonts w:ascii="Times New Roman" w:hAnsi="Times New Roman" w:cs="Times New Roman"/>
          <w:lang w:val="en-GB"/>
        </w:rPr>
        <w:t>ty during Xenopus gastrulation.</w:t>
      </w:r>
    </w:p>
    <w:p w14:paraId="377AC57C" w14:textId="4A9BE9A1" w:rsidR="00C92B9C" w:rsidRPr="003224F2" w:rsidRDefault="00C92B9C" w:rsidP="00247802">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Additionally, research ha</w:t>
      </w:r>
      <w:r w:rsidR="00EB5B17">
        <w:rPr>
          <w:rFonts w:ascii="Times New Roman" w:hAnsi="Times New Roman" w:cs="Times New Roman"/>
          <w:lang w:val="en-GB"/>
        </w:rPr>
        <w:t>s</w:t>
      </w:r>
      <w:r w:rsidRPr="003224F2">
        <w:rPr>
          <w:rFonts w:ascii="Times New Roman" w:hAnsi="Times New Roman" w:cs="Times New Roman"/>
          <w:lang w:val="en-GB"/>
        </w:rPr>
        <w:t xml:space="preserve"> shown that nicotine negatively affects glucose metabolism (Kennedy</w:t>
      </w:r>
      <w:r w:rsidR="00AC20B4">
        <w:rPr>
          <w:rFonts w:ascii="Times New Roman" w:hAnsi="Times New Roman" w:cs="Times New Roman"/>
          <w:lang w:val="en-GB"/>
        </w:rPr>
        <w:t xml:space="preserve"> et al. 2017</w:t>
      </w:r>
      <w:r w:rsidR="00FE4132">
        <w:rPr>
          <w:rFonts w:ascii="Times New Roman" w:hAnsi="Times New Roman" w:cs="Times New Roman"/>
          <w:lang w:val="en-GB"/>
        </w:rPr>
        <w:t>,</w:t>
      </w:r>
      <w:r w:rsidR="00AC20B4">
        <w:rPr>
          <w:rFonts w:ascii="Times New Roman" w:hAnsi="Times New Roman" w:cs="Times New Roman"/>
          <w:lang w:val="en-GB"/>
        </w:rPr>
        <w:t xml:space="preserve"> Becker </w:t>
      </w:r>
      <w:r w:rsidR="00FE4132">
        <w:rPr>
          <w:rFonts w:ascii="Times New Roman" w:hAnsi="Times New Roman" w:cs="Times New Roman"/>
          <w:lang w:val="en-GB"/>
        </w:rPr>
        <w:t>&amp;</w:t>
      </w:r>
      <w:r w:rsidR="00AC20B4">
        <w:rPr>
          <w:rFonts w:ascii="Times New Roman" w:hAnsi="Times New Roman" w:cs="Times New Roman"/>
          <w:lang w:val="en-GB"/>
        </w:rPr>
        <w:t xml:space="preserve"> Martin 1971</w:t>
      </w:r>
      <w:r w:rsidR="00FE4132">
        <w:rPr>
          <w:rFonts w:ascii="Times New Roman" w:hAnsi="Times New Roman" w:cs="Times New Roman"/>
          <w:lang w:val="en-GB"/>
        </w:rPr>
        <w:t>,</w:t>
      </w:r>
      <w:r w:rsidR="00AC20B4">
        <w:rPr>
          <w:rFonts w:ascii="Times New Roman" w:hAnsi="Times New Roman" w:cs="Times New Roman"/>
          <w:lang w:val="en-GB"/>
        </w:rPr>
        <w:t xml:space="preserve"> Eckstein et al.</w:t>
      </w:r>
      <w:r w:rsidRPr="003224F2">
        <w:rPr>
          <w:rFonts w:ascii="Times New Roman" w:hAnsi="Times New Roman" w:cs="Times New Roman"/>
          <w:lang w:val="en-GB"/>
        </w:rPr>
        <w:t xml:space="preserve"> 1997). According to a related study, nicotine treatment during the early stages of embryonic development drastically reduced the levels of the GLUT1 transporter (55 kilodalton isoform) in the brains of </w:t>
      </w:r>
      <w:r w:rsidR="00AC20B4">
        <w:rPr>
          <w:rFonts w:ascii="Times New Roman" w:hAnsi="Times New Roman" w:cs="Times New Roman"/>
          <w:lang w:val="en-GB"/>
        </w:rPr>
        <w:t xml:space="preserve">chick embryos (Eckstein et al. </w:t>
      </w:r>
      <w:r w:rsidRPr="003224F2">
        <w:rPr>
          <w:rFonts w:ascii="Times New Roman" w:hAnsi="Times New Roman" w:cs="Times New Roman"/>
          <w:lang w:val="en-GB"/>
        </w:rPr>
        <w:t>1997).</w:t>
      </w:r>
      <w:r w:rsidR="00AC20B4">
        <w:rPr>
          <w:rFonts w:ascii="Times New Roman" w:hAnsi="Times New Roman" w:cs="Times New Roman"/>
          <w:lang w:val="en-GB"/>
        </w:rPr>
        <w:t xml:space="preserve"> </w:t>
      </w:r>
      <w:r w:rsidRPr="003224F2">
        <w:rPr>
          <w:rFonts w:ascii="Times New Roman" w:hAnsi="Times New Roman" w:cs="Times New Roman"/>
          <w:lang w:val="en-GB"/>
        </w:rPr>
        <w:t>The findings of</w:t>
      </w:r>
      <w:r w:rsidR="00AC20B4">
        <w:rPr>
          <w:rFonts w:ascii="Times New Roman" w:hAnsi="Times New Roman" w:cs="Times New Roman"/>
          <w:lang w:val="en-GB"/>
        </w:rPr>
        <w:t xml:space="preserve"> certain research (Manos et al. 1991</w:t>
      </w:r>
      <w:r w:rsidR="00FE4132">
        <w:rPr>
          <w:rFonts w:ascii="Times New Roman" w:hAnsi="Times New Roman" w:cs="Times New Roman"/>
          <w:lang w:val="en-GB"/>
        </w:rPr>
        <w:t>,</w:t>
      </w:r>
      <w:r w:rsidR="00AC20B4">
        <w:rPr>
          <w:rFonts w:ascii="Times New Roman" w:hAnsi="Times New Roman" w:cs="Times New Roman"/>
          <w:lang w:val="en-GB"/>
        </w:rPr>
        <w:t xml:space="preserve"> Yeh et al. 2001) </w:t>
      </w:r>
      <w:r w:rsidRPr="003224F2">
        <w:rPr>
          <w:rFonts w:ascii="Times New Roman" w:hAnsi="Times New Roman" w:cs="Times New Roman"/>
          <w:lang w:val="en-GB"/>
        </w:rPr>
        <w:t>lead us to believe that glucose may have the ability to play a protective function against toxicants via G6PD enzyme activity because glucose is recogni</w:t>
      </w:r>
      <w:r w:rsidR="00EB5B17">
        <w:rPr>
          <w:rFonts w:ascii="Times New Roman" w:hAnsi="Times New Roman" w:cs="Times New Roman"/>
          <w:lang w:val="en-GB"/>
        </w:rPr>
        <w:t>s</w:t>
      </w:r>
      <w:r w:rsidRPr="003224F2">
        <w:rPr>
          <w:rFonts w:ascii="Times New Roman" w:hAnsi="Times New Roman" w:cs="Times New Roman"/>
          <w:lang w:val="en-GB"/>
        </w:rPr>
        <w:t>ed as one of the modulators implicated in G6PD induction.</w:t>
      </w:r>
    </w:p>
    <w:p w14:paraId="116D6815" w14:textId="3A310E6E" w:rsidR="00904F4F" w:rsidRPr="003224F2" w:rsidRDefault="00C92B9C" w:rsidP="00247802">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 xml:space="preserve">Therefore, the </w:t>
      </w:r>
      <w:r w:rsidR="00EB5B17">
        <w:rPr>
          <w:rFonts w:ascii="Times New Roman" w:hAnsi="Times New Roman" w:cs="Times New Roman"/>
          <w:lang w:val="en-GB"/>
        </w:rPr>
        <w:t xml:space="preserve">current investigation aimed to determine if the ideal concentration of D-glucose can reduce the negative effects of nicotine </w:t>
      </w:r>
      <w:proofErr w:type="spellStart"/>
      <w:r w:rsidR="00EB5B17">
        <w:rPr>
          <w:rFonts w:ascii="Times New Roman" w:hAnsi="Times New Roman" w:cs="Times New Roman"/>
          <w:lang w:val="en-GB"/>
        </w:rPr>
        <w:t>sulfate</w:t>
      </w:r>
      <w:proofErr w:type="spellEnd"/>
      <w:r w:rsidRPr="003224F2">
        <w:rPr>
          <w:rFonts w:ascii="Times New Roman" w:hAnsi="Times New Roman" w:cs="Times New Roman"/>
          <w:lang w:val="en-GB"/>
        </w:rPr>
        <w:t xml:space="preserve"> on Xenopus embryos. We </w:t>
      </w:r>
      <w:r w:rsidR="00EB5B17">
        <w:rPr>
          <w:rFonts w:ascii="Times New Roman" w:hAnsi="Times New Roman" w:cs="Times New Roman"/>
          <w:lang w:val="en-GB"/>
        </w:rPr>
        <w:t>utilised</w:t>
      </w:r>
      <w:r w:rsidRPr="003224F2">
        <w:rPr>
          <w:rFonts w:ascii="Times New Roman" w:hAnsi="Times New Roman" w:cs="Times New Roman"/>
          <w:lang w:val="en-GB"/>
        </w:rPr>
        <w:t xml:space="preserve"> the FETAX (Frog Embryos Teratogenesis Assay: Xenopus) 96-hour whole embryo developmental toxicity screening test. Additionally, w</w:t>
      </w:r>
      <w:r w:rsidR="00EB5B17">
        <w:rPr>
          <w:rFonts w:ascii="Times New Roman" w:hAnsi="Times New Roman" w:cs="Times New Roman"/>
          <w:lang w:val="en-GB"/>
        </w:rPr>
        <w:t>e evaluated their membrane potentials while D-glucose and nicotine were being administered concurrently to fertilised Xenopus laevis oocyte</w:t>
      </w:r>
      <w:r w:rsidRPr="003224F2">
        <w:rPr>
          <w:rFonts w:ascii="Times New Roman" w:hAnsi="Times New Roman" w:cs="Times New Roman"/>
          <w:lang w:val="en-GB"/>
        </w:rPr>
        <w:t>s.</w:t>
      </w:r>
    </w:p>
    <w:p w14:paraId="2E55D47F" w14:textId="7CA23A81" w:rsidR="001A3F24" w:rsidRPr="002E1379" w:rsidRDefault="002E1379" w:rsidP="00247802">
      <w:pPr>
        <w:pStyle w:val="Rn1"/>
      </w:pPr>
      <w:r>
        <w:t>2.</w:t>
      </w:r>
      <w:r w:rsidR="00247802">
        <w:t xml:space="preserve"> </w:t>
      </w:r>
      <w:r>
        <w:t>Material and Method</w:t>
      </w:r>
    </w:p>
    <w:p w14:paraId="3899096D" w14:textId="08B7FCFE" w:rsidR="00135647" w:rsidRPr="0069604A" w:rsidRDefault="001056DE" w:rsidP="00247802">
      <w:pPr>
        <w:pStyle w:val="Rn2"/>
      </w:pPr>
      <w:r>
        <w:t xml:space="preserve">2.1. </w:t>
      </w:r>
      <w:r w:rsidR="00135647" w:rsidRPr="0069604A">
        <w:t>Study Plan</w:t>
      </w:r>
    </w:p>
    <w:p w14:paraId="299D1856" w14:textId="5E66812E" w:rsidR="00135647" w:rsidRPr="003224F2" w:rsidRDefault="00135647" w:rsidP="00247802">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 xml:space="preserve">Between May 2017 and April 2018, this experimental investigation was conducted at the physiology section </w:t>
      </w:r>
      <w:r w:rsidR="00BF4601" w:rsidRPr="003224F2">
        <w:rPr>
          <w:rFonts w:ascii="Times New Roman" w:hAnsi="Times New Roman" w:cs="Times New Roman"/>
          <w:lang w:val="en-GB"/>
        </w:rPr>
        <w:t xml:space="preserve">of the Medical Faculty of </w:t>
      </w:r>
      <w:proofErr w:type="spellStart"/>
      <w:r w:rsidR="00BF4601" w:rsidRPr="003224F2">
        <w:rPr>
          <w:rFonts w:ascii="Times New Roman" w:hAnsi="Times New Roman" w:cs="Times New Roman"/>
          <w:lang w:val="en-GB"/>
        </w:rPr>
        <w:t>Cukurova</w:t>
      </w:r>
      <w:proofErr w:type="spellEnd"/>
      <w:r w:rsidRPr="003224F2">
        <w:rPr>
          <w:rFonts w:ascii="Times New Roman" w:hAnsi="Times New Roman" w:cs="Times New Roman"/>
          <w:lang w:val="en-GB"/>
        </w:rPr>
        <w:t xml:space="preserve"> University in Adana, Turkey. The American Society for Testing Materials' 2017 Standard Guide and the Declaration of Helsinki's 1995 (as revised in Brazil in 2013) guiding principles were completely adhered to in the execution of all processes and methodologies utili</w:t>
      </w:r>
      <w:r w:rsidR="00EB5B17">
        <w:rPr>
          <w:rFonts w:ascii="Times New Roman" w:hAnsi="Times New Roman" w:cs="Times New Roman"/>
          <w:lang w:val="en-GB"/>
        </w:rPr>
        <w:t>s</w:t>
      </w:r>
      <w:r w:rsidRPr="003224F2">
        <w:rPr>
          <w:rFonts w:ascii="Times New Roman" w:hAnsi="Times New Roman" w:cs="Times New Roman"/>
          <w:lang w:val="en-GB"/>
        </w:rPr>
        <w:t xml:space="preserve">ed in this investigation. Additionally, the Ethics Committee of the University of </w:t>
      </w:r>
      <w:proofErr w:type="spellStart"/>
      <w:r w:rsidRPr="003224F2">
        <w:rPr>
          <w:rFonts w:ascii="Times New Roman" w:hAnsi="Times New Roman" w:cs="Times New Roman"/>
          <w:lang w:val="en-GB"/>
        </w:rPr>
        <w:t>Cukurova</w:t>
      </w:r>
      <w:proofErr w:type="spellEnd"/>
      <w:r w:rsidRPr="003224F2">
        <w:rPr>
          <w:rFonts w:ascii="Times New Roman" w:hAnsi="Times New Roman" w:cs="Times New Roman"/>
          <w:lang w:val="en-GB"/>
        </w:rPr>
        <w:t xml:space="preserve"> granted their clearance for this study (04.24.2017/No:4).</w:t>
      </w:r>
    </w:p>
    <w:p w14:paraId="576654B4" w14:textId="75BA63E4" w:rsidR="00135647" w:rsidRPr="003224F2" w:rsidRDefault="00135647" w:rsidP="00247802">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To examine the teratogenic effects of various chemicals on Xenopus embryos, we employed the frog embryo teratogenesis assay-Xenopus (FETAX). When examining the detrimental effects of some environmental contaminants on the early stages of frog embryonic development, the FETAX test has be</w:t>
      </w:r>
      <w:r w:rsidR="00AC20B4">
        <w:rPr>
          <w:rFonts w:ascii="Times New Roman" w:hAnsi="Times New Roman" w:cs="Times New Roman"/>
          <w:lang w:val="en-GB"/>
        </w:rPr>
        <w:t>en widely employed (Fort et al.</w:t>
      </w:r>
      <w:r w:rsidRPr="003224F2">
        <w:rPr>
          <w:rFonts w:ascii="Times New Roman" w:hAnsi="Times New Roman" w:cs="Times New Roman"/>
          <w:lang w:val="en-GB"/>
        </w:rPr>
        <w:t xml:space="preserve"> 2000). In essence, it is an examination of organogenesis, a remarkably conserved process in the animal phylogeny. </w:t>
      </w:r>
      <w:r w:rsidR="00EB5B17">
        <w:rPr>
          <w:rFonts w:ascii="Times New Roman" w:hAnsi="Times New Roman" w:cs="Times New Roman"/>
          <w:lang w:val="en-GB"/>
        </w:rPr>
        <w:t>Several similarities exist</w:t>
      </w:r>
      <w:r w:rsidRPr="003224F2">
        <w:rPr>
          <w:rFonts w:ascii="Times New Roman" w:hAnsi="Times New Roman" w:cs="Times New Roman"/>
          <w:lang w:val="en-GB"/>
        </w:rPr>
        <w:t xml:space="preserve"> between the first 96 hours of Xenopus embryonic development and human embryonic development. </w:t>
      </w:r>
      <w:r w:rsidR="00EB5B17">
        <w:rPr>
          <w:rFonts w:ascii="Times New Roman" w:hAnsi="Times New Roman" w:cs="Times New Roman"/>
          <w:lang w:val="en-GB"/>
        </w:rPr>
        <w:t>T</w:t>
      </w:r>
      <w:r w:rsidRPr="003224F2">
        <w:rPr>
          <w:rFonts w:ascii="Times New Roman" w:hAnsi="Times New Roman" w:cs="Times New Roman"/>
          <w:lang w:val="en-GB"/>
        </w:rPr>
        <w:t>o identify probable teratogens and developmental toxicants for humans, FETAX results applied to frog embryos mig</w:t>
      </w:r>
      <w:r w:rsidR="00AC20B4">
        <w:rPr>
          <w:rFonts w:ascii="Times New Roman" w:hAnsi="Times New Roman" w:cs="Times New Roman"/>
          <w:lang w:val="en-GB"/>
        </w:rPr>
        <w:t>ht also be helpful (Fort et al. 2000</w:t>
      </w:r>
      <w:r w:rsidR="00FE4132">
        <w:rPr>
          <w:rFonts w:ascii="Times New Roman" w:hAnsi="Times New Roman" w:cs="Times New Roman"/>
          <w:lang w:val="en-GB"/>
        </w:rPr>
        <w:t>,</w:t>
      </w:r>
      <w:r w:rsidR="00AC20B4">
        <w:rPr>
          <w:rFonts w:ascii="Times New Roman" w:hAnsi="Times New Roman" w:cs="Times New Roman"/>
          <w:lang w:val="en-GB"/>
        </w:rPr>
        <w:t xml:space="preserve"> Vismara et al.</w:t>
      </w:r>
      <w:r w:rsidRPr="003224F2">
        <w:rPr>
          <w:rFonts w:ascii="Times New Roman" w:hAnsi="Times New Roman" w:cs="Times New Roman"/>
          <w:lang w:val="en-GB"/>
        </w:rPr>
        <w:t xml:space="preserve"> 2000).</w:t>
      </w:r>
    </w:p>
    <w:p w14:paraId="6BBEDA93" w14:textId="7EA4092A" w:rsidR="00D921EB" w:rsidRPr="003224F2" w:rsidRDefault="00135647" w:rsidP="00247802">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 xml:space="preserve">In particular, the FETAX test outcomes from numerous investigations demonstrated an 89% concordance rate with those from mouse teratogenicity tests. Frog larvae length is a crucial parameter that assesses the outcome of the FETAX bioassay and offers insight into the teratogenic effects of </w:t>
      </w:r>
      <w:r w:rsidR="00AC20B4">
        <w:rPr>
          <w:rFonts w:ascii="Times New Roman" w:hAnsi="Times New Roman" w:cs="Times New Roman"/>
          <w:lang w:val="en-GB"/>
        </w:rPr>
        <w:t>a certain chemical (Fort et</w:t>
      </w:r>
      <w:r w:rsidR="00BF076A">
        <w:rPr>
          <w:rFonts w:ascii="Times New Roman" w:hAnsi="Times New Roman" w:cs="Times New Roman"/>
          <w:lang w:val="en-GB"/>
        </w:rPr>
        <w:t> </w:t>
      </w:r>
      <w:r w:rsidR="00AC20B4">
        <w:rPr>
          <w:rFonts w:ascii="Times New Roman" w:hAnsi="Times New Roman" w:cs="Times New Roman"/>
          <w:lang w:val="en-GB"/>
        </w:rPr>
        <w:t>al. 2000</w:t>
      </w:r>
      <w:r w:rsidR="00BF076A">
        <w:rPr>
          <w:rFonts w:ascii="Times New Roman" w:hAnsi="Times New Roman" w:cs="Times New Roman"/>
          <w:lang w:val="en-GB"/>
        </w:rPr>
        <w:t>,</w:t>
      </w:r>
      <w:r w:rsidR="00AC20B4">
        <w:rPr>
          <w:rFonts w:ascii="Times New Roman" w:hAnsi="Times New Roman" w:cs="Times New Roman"/>
          <w:lang w:val="en-GB"/>
        </w:rPr>
        <w:t xml:space="preserve"> Dawson </w:t>
      </w:r>
      <w:r w:rsidR="00BF076A">
        <w:rPr>
          <w:rFonts w:ascii="Times New Roman" w:hAnsi="Times New Roman" w:cs="Times New Roman"/>
          <w:lang w:val="en-GB"/>
        </w:rPr>
        <w:t>&amp;</w:t>
      </w:r>
      <w:r w:rsidR="00AC20B4">
        <w:rPr>
          <w:rFonts w:ascii="Times New Roman" w:hAnsi="Times New Roman" w:cs="Times New Roman"/>
          <w:lang w:val="en-GB"/>
        </w:rPr>
        <w:t xml:space="preserve"> Bantle</w:t>
      </w:r>
      <w:r w:rsidRPr="003224F2">
        <w:rPr>
          <w:rFonts w:ascii="Times New Roman" w:hAnsi="Times New Roman" w:cs="Times New Roman"/>
          <w:lang w:val="en-GB"/>
        </w:rPr>
        <w:t xml:space="preserve"> 1</w:t>
      </w:r>
      <w:r w:rsidR="00AC20B4">
        <w:rPr>
          <w:rFonts w:ascii="Times New Roman" w:hAnsi="Times New Roman" w:cs="Times New Roman"/>
          <w:lang w:val="en-GB"/>
        </w:rPr>
        <w:t>987</w:t>
      </w:r>
      <w:r w:rsidR="00BF076A">
        <w:rPr>
          <w:rFonts w:ascii="Times New Roman" w:hAnsi="Times New Roman" w:cs="Times New Roman"/>
          <w:lang w:val="en-GB"/>
        </w:rPr>
        <w:t>,</w:t>
      </w:r>
      <w:r w:rsidR="00AC20B4">
        <w:rPr>
          <w:rFonts w:ascii="Times New Roman" w:hAnsi="Times New Roman" w:cs="Times New Roman"/>
          <w:lang w:val="en-GB"/>
        </w:rPr>
        <w:t xml:space="preserve"> </w:t>
      </w:r>
      <w:proofErr w:type="spellStart"/>
      <w:r w:rsidR="00AC20B4">
        <w:rPr>
          <w:rFonts w:ascii="Times New Roman" w:hAnsi="Times New Roman" w:cs="Times New Roman"/>
          <w:lang w:val="en-GB"/>
        </w:rPr>
        <w:t>Nieuwkoop</w:t>
      </w:r>
      <w:proofErr w:type="spellEnd"/>
      <w:r w:rsidR="00AC20B4">
        <w:rPr>
          <w:rFonts w:ascii="Times New Roman" w:hAnsi="Times New Roman" w:cs="Times New Roman"/>
          <w:lang w:val="en-GB"/>
        </w:rPr>
        <w:t xml:space="preserve"> </w:t>
      </w:r>
      <w:r w:rsidR="00BF076A">
        <w:rPr>
          <w:rFonts w:ascii="Times New Roman" w:hAnsi="Times New Roman" w:cs="Times New Roman"/>
          <w:lang w:val="en-GB"/>
        </w:rPr>
        <w:t>&amp;</w:t>
      </w:r>
      <w:r w:rsidR="00AC20B4">
        <w:rPr>
          <w:rFonts w:ascii="Times New Roman" w:hAnsi="Times New Roman" w:cs="Times New Roman"/>
          <w:lang w:val="en-GB"/>
        </w:rPr>
        <w:t xml:space="preserve"> Faber 1994)</w:t>
      </w:r>
      <w:r w:rsidRPr="003224F2">
        <w:rPr>
          <w:rFonts w:ascii="Times New Roman" w:hAnsi="Times New Roman" w:cs="Times New Roman"/>
          <w:lang w:val="en-GB"/>
        </w:rPr>
        <w:t>. Because they are simple to fertili</w:t>
      </w:r>
      <w:r w:rsidR="00EB5B17">
        <w:rPr>
          <w:rFonts w:ascii="Times New Roman" w:hAnsi="Times New Roman" w:cs="Times New Roman"/>
          <w:lang w:val="en-GB"/>
        </w:rPr>
        <w:t>s</w:t>
      </w:r>
      <w:r w:rsidRPr="003224F2">
        <w:rPr>
          <w:rFonts w:ascii="Times New Roman" w:hAnsi="Times New Roman" w:cs="Times New Roman"/>
          <w:lang w:val="en-GB"/>
        </w:rPr>
        <w:t>e ex</w:t>
      </w:r>
      <w:r w:rsidR="00EB5B17">
        <w:rPr>
          <w:rFonts w:ascii="Times New Roman" w:hAnsi="Times New Roman" w:cs="Times New Roman"/>
          <w:lang w:val="en-GB"/>
        </w:rPr>
        <w:t>-</w:t>
      </w:r>
      <w:r w:rsidRPr="003224F2">
        <w:rPr>
          <w:rFonts w:ascii="Times New Roman" w:hAnsi="Times New Roman" w:cs="Times New Roman"/>
          <w:lang w:val="en-GB"/>
        </w:rPr>
        <w:t xml:space="preserve">utero and serve as excellent models for eukaryotic cells, Xenopus eggs were used for teratogenicity investigations. Additionally, an atlas depicting the stages of Xenopus development was previously used for </w:t>
      </w:r>
      <w:r w:rsidR="00AC20B4">
        <w:rPr>
          <w:rFonts w:ascii="Times New Roman" w:hAnsi="Times New Roman" w:cs="Times New Roman"/>
          <w:lang w:val="en-GB"/>
        </w:rPr>
        <w:t>comparison (</w:t>
      </w:r>
      <w:proofErr w:type="spellStart"/>
      <w:r w:rsidR="00AC20B4">
        <w:rPr>
          <w:rFonts w:ascii="Times New Roman" w:hAnsi="Times New Roman" w:cs="Times New Roman"/>
          <w:lang w:val="en-GB"/>
        </w:rPr>
        <w:t>Nieuwkoop</w:t>
      </w:r>
      <w:proofErr w:type="spellEnd"/>
      <w:r w:rsidR="00AC20B4">
        <w:rPr>
          <w:rFonts w:ascii="Times New Roman" w:hAnsi="Times New Roman" w:cs="Times New Roman"/>
          <w:lang w:val="en-GB"/>
        </w:rPr>
        <w:t xml:space="preserve"> </w:t>
      </w:r>
      <w:r w:rsidR="00FE4132">
        <w:rPr>
          <w:rFonts w:ascii="Times New Roman" w:hAnsi="Times New Roman" w:cs="Times New Roman"/>
          <w:lang w:val="en-GB"/>
        </w:rPr>
        <w:t>&amp;</w:t>
      </w:r>
      <w:r w:rsidR="00AC20B4">
        <w:rPr>
          <w:rFonts w:ascii="Times New Roman" w:hAnsi="Times New Roman" w:cs="Times New Roman"/>
          <w:lang w:val="en-GB"/>
        </w:rPr>
        <w:t xml:space="preserve"> Faber</w:t>
      </w:r>
      <w:r w:rsidRPr="003224F2">
        <w:rPr>
          <w:rFonts w:ascii="Times New Roman" w:hAnsi="Times New Roman" w:cs="Times New Roman"/>
          <w:lang w:val="en-GB"/>
        </w:rPr>
        <w:t xml:space="preserve"> 1994</w:t>
      </w:r>
      <w:r w:rsidR="00FE4132">
        <w:rPr>
          <w:rFonts w:ascii="Times New Roman" w:hAnsi="Times New Roman" w:cs="Times New Roman"/>
          <w:lang w:val="en-GB"/>
        </w:rPr>
        <w:t>,</w:t>
      </w:r>
      <w:r w:rsidRPr="003224F2">
        <w:rPr>
          <w:rFonts w:ascii="Times New Roman" w:hAnsi="Times New Roman" w:cs="Times New Roman"/>
          <w:lang w:val="en-GB"/>
        </w:rPr>
        <w:t xml:space="preserve"> Eide et al. 2000).</w:t>
      </w:r>
    </w:p>
    <w:p w14:paraId="384A2FDC" w14:textId="17E64812" w:rsidR="00135647" w:rsidRPr="0069604A" w:rsidRDefault="001056DE" w:rsidP="00247802">
      <w:pPr>
        <w:pStyle w:val="Rn2"/>
      </w:pPr>
      <w:r>
        <w:t xml:space="preserve">2.2. </w:t>
      </w:r>
      <w:r w:rsidR="00135647" w:rsidRPr="0069604A">
        <w:t>Test Materials</w:t>
      </w:r>
    </w:p>
    <w:p w14:paraId="43FE8270" w14:textId="7BC2EF7B" w:rsidR="00135647" w:rsidRDefault="00135647" w:rsidP="003F3F0B">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 xml:space="preserve">The following items were purchased: FETAX solution, nicotine </w:t>
      </w:r>
      <w:proofErr w:type="spellStart"/>
      <w:r w:rsidRPr="003224F2">
        <w:rPr>
          <w:rFonts w:ascii="Times New Roman" w:hAnsi="Times New Roman" w:cs="Times New Roman"/>
          <w:lang w:val="en-GB"/>
        </w:rPr>
        <w:t>sulfate</w:t>
      </w:r>
      <w:proofErr w:type="spellEnd"/>
      <w:r w:rsidRPr="003224F2">
        <w:rPr>
          <w:rFonts w:ascii="Times New Roman" w:hAnsi="Times New Roman" w:cs="Times New Roman"/>
          <w:lang w:val="en-GB"/>
        </w:rPr>
        <w:t>, human chorionic gonadotropin (</w:t>
      </w:r>
      <w:proofErr w:type="spellStart"/>
      <w:r w:rsidRPr="003224F2">
        <w:rPr>
          <w:rFonts w:ascii="Times New Roman" w:hAnsi="Times New Roman" w:cs="Times New Roman"/>
          <w:lang w:val="en-GB"/>
        </w:rPr>
        <w:t>Pregnyl</w:t>
      </w:r>
      <w:proofErr w:type="spellEnd"/>
      <w:r w:rsidRPr="003224F2">
        <w:rPr>
          <w:rFonts w:ascii="Times New Roman" w:hAnsi="Times New Roman" w:cs="Times New Roman"/>
          <w:lang w:val="en-GB"/>
        </w:rPr>
        <w:t xml:space="preserve">, 5000 IU, Organon), follicle-stimulating hormone (Serono), and </w:t>
      </w:r>
      <w:proofErr w:type="spellStart"/>
      <w:r w:rsidRPr="003224F2">
        <w:rPr>
          <w:rFonts w:ascii="Times New Roman" w:hAnsi="Times New Roman" w:cs="Times New Roman"/>
          <w:lang w:val="en-GB"/>
        </w:rPr>
        <w:t>DeBoers</w:t>
      </w:r>
      <w:proofErr w:type="spellEnd"/>
      <w:r w:rsidRPr="003224F2">
        <w:rPr>
          <w:rFonts w:ascii="Times New Roman" w:hAnsi="Times New Roman" w:cs="Times New Roman"/>
          <w:lang w:val="en-GB"/>
        </w:rPr>
        <w:t xml:space="preserve"> Tris (DBT) (Sigma). The doses of nicotine </w:t>
      </w:r>
      <w:proofErr w:type="spellStart"/>
      <w:r w:rsidRPr="003224F2">
        <w:rPr>
          <w:rFonts w:ascii="Times New Roman" w:hAnsi="Times New Roman" w:cs="Times New Roman"/>
          <w:lang w:val="en-GB"/>
        </w:rPr>
        <w:t>sulfate</w:t>
      </w:r>
      <w:proofErr w:type="spellEnd"/>
      <w:r w:rsidRPr="003224F2">
        <w:rPr>
          <w:rFonts w:ascii="Times New Roman" w:hAnsi="Times New Roman" w:cs="Times New Roman"/>
          <w:lang w:val="en-GB"/>
        </w:rPr>
        <w:t xml:space="preserve"> (nicotine, Nic) and D (+) glucose (Glucose, Glu) (800 mg/dL and 25 ng/mL, respectively) were chosen based on those used in prior investigations (Luck et al. 1985</w:t>
      </w:r>
      <w:r w:rsidR="00FE4132">
        <w:rPr>
          <w:rFonts w:ascii="Times New Roman" w:hAnsi="Times New Roman" w:cs="Times New Roman"/>
          <w:lang w:val="en-GB"/>
        </w:rPr>
        <w:t>,</w:t>
      </w:r>
      <w:r w:rsidRPr="003224F2">
        <w:rPr>
          <w:rFonts w:ascii="Times New Roman" w:hAnsi="Times New Roman" w:cs="Times New Roman"/>
          <w:lang w:val="en-GB"/>
        </w:rPr>
        <w:t xml:space="preserve"> Torchinsky et al. 2003). Petri-containing samples were initially supplemented with nicotine</w:t>
      </w:r>
      <w:r w:rsidR="00AC20B4">
        <w:rPr>
          <w:rFonts w:ascii="Times New Roman" w:hAnsi="Times New Roman" w:cs="Times New Roman"/>
          <w:lang w:val="en-GB"/>
        </w:rPr>
        <w:t xml:space="preserve"> and glucose (Torchinsky et al. 2003</w:t>
      </w:r>
      <w:r w:rsidR="00FE4132">
        <w:rPr>
          <w:rFonts w:ascii="Times New Roman" w:hAnsi="Times New Roman" w:cs="Times New Roman"/>
          <w:lang w:val="en-GB"/>
        </w:rPr>
        <w:t>,</w:t>
      </w:r>
      <w:r w:rsidR="00AC20B4">
        <w:rPr>
          <w:rFonts w:ascii="Times New Roman" w:hAnsi="Times New Roman" w:cs="Times New Roman"/>
          <w:lang w:val="en-GB"/>
        </w:rPr>
        <w:t xml:space="preserve"> Demirhan et al.</w:t>
      </w:r>
      <w:r w:rsidRPr="003224F2">
        <w:rPr>
          <w:rFonts w:ascii="Times New Roman" w:hAnsi="Times New Roman" w:cs="Times New Roman"/>
          <w:lang w:val="en-GB"/>
        </w:rPr>
        <w:t xml:space="preserve"> 2011).</w:t>
      </w:r>
    </w:p>
    <w:p w14:paraId="006A3527" w14:textId="77777777" w:rsidR="00EB5B17" w:rsidRDefault="00EB5B17" w:rsidP="003F3F0B">
      <w:pPr>
        <w:spacing w:after="0" w:line="240" w:lineRule="auto"/>
        <w:ind w:firstLine="284"/>
        <w:jc w:val="both"/>
        <w:rPr>
          <w:rFonts w:ascii="Times New Roman" w:hAnsi="Times New Roman" w:cs="Times New Roman"/>
          <w:lang w:val="en-GB"/>
        </w:rPr>
      </w:pPr>
    </w:p>
    <w:p w14:paraId="55B7276C" w14:textId="256640D7" w:rsidR="00135647" w:rsidRPr="0069604A" w:rsidRDefault="001056DE" w:rsidP="003F3F0B">
      <w:pPr>
        <w:pStyle w:val="Rn2"/>
      </w:pPr>
      <w:r>
        <w:lastRenderedPageBreak/>
        <w:t xml:space="preserve">2.3. </w:t>
      </w:r>
      <w:r w:rsidR="00135647" w:rsidRPr="0069604A">
        <w:t xml:space="preserve">Xenopus Leavis Maintenance and In Vitro </w:t>
      </w:r>
      <w:proofErr w:type="spellStart"/>
      <w:r w:rsidR="00135647" w:rsidRPr="0069604A">
        <w:t>Fertili</w:t>
      </w:r>
      <w:r w:rsidR="00EB5B17">
        <w:t>s</w:t>
      </w:r>
      <w:r w:rsidR="00135647" w:rsidRPr="0069604A">
        <w:t>ation</w:t>
      </w:r>
      <w:proofErr w:type="spellEnd"/>
      <w:r w:rsidR="00135647" w:rsidRPr="0069604A">
        <w:t xml:space="preserve"> </w:t>
      </w:r>
      <w:proofErr w:type="spellStart"/>
      <w:r w:rsidR="00135647" w:rsidRPr="0069604A">
        <w:t>Techniques</w:t>
      </w:r>
      <w:proofErr w:type="spellEnd"/>
    </w:p>
    <w:p w14:paraId="6EB17D8E" w14:textId="146428B7" w:rsidR="00135647" w:rsidRDefault="00EB5B17" w:rsidP="003F3F0B">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 xml:space="preserve">Turkey's </w:t>
      </w:r>
      <w:proofErr w:type="spellStart"/>
      <w:r>
        <w:rPr>
          <w:rFonts w:ascii="Times New Roman" w:hAnsi="Times New Roman" w:cs="Times New Roman"/>
          <w:lang w:val="en-GB"/>
        </w:rPr>
        <w:t>Cukurova</w:t>
      </w:r>
      <w:proofErr w:type="spellEnd"/>
      <w:r>
        <w:rPr>
          <w:rFonts w:ascii="Times New Roman" w:hAnsi="Times New Roman" w:cs="Times New Roman"/>
          <w:lang w:val="en-GB"/>
        </w:rPr>
        <w:t xml:space="preserve"> University School of Medicine's Physiology Department Adana</w:t>
      </w:r>
      <w:r w:rsidR="00135647" w:rsidRPr="003224F2">
        <w:rPr>
          <w:rFonts w:ascii="Times New Roman" w:hAnsi="Times New Roman" w:cs="Times New Roman"/>
          <w:lang w:val="en-GB"/>
        </w:rPr>
        <w:t xml:space="preserve"> provided mature Xenopus </w:t>
      </w:r>
      <w:proofErr w:type="spellStart"/>
      <w:r w:rsidR="00135647" w:rsidRPr="003224F2">
        <w:rPr>
          <w:rFonts w:ascii="Times New Roman" w:hAnsi="Times New Roman" w:cs="Times New Roman"/>
          <w:lang w:val="en-GB"/>
        </w:rPr>
        <w:t>leavis</w:t>
      </w:r>
      <w:proofErr w:type="spellEnd"/>
      <w:r w:rsidR="00135647" w:rsidRPr="003224F2">
        <w:rPr>
          <w:rFonts w:ascii="Times New Roman" w:hAnsi="Times New Roman" w:cs="Times New Roman"/>
          <w:lang w:val="en-GB"/>
        </w:rPr>
        <w:t xml:space="preserve"> (African Clawed Frogs). Animals were stored in 95-60-44 cm</w:t>
      </w:r>
      <w:r w:rsidR="00135647" w:rsidRPr="00AC20B4">
        <w:rPr>
          <w:rFonts w:ascii="Times New Roman" w:hAnsi="Times New Roman" w:cs="Times New Roman"/>
          <w:vertAlign w:val="superscript"/>
          <w:lang w:val="en-GB"/>
        </w:rPr>
        <w:t>3</w:t>
      </w:r>
      <w:r w:rsidR="00135647" w:rsidRPr="003224F2">
        <w:rPr>
          <w:rFonts w:ascii="Times New Roman" w:hAnsi="Times New Roman" w:cs="Times New Roman"/>
          <w:lang w:val="en-GB"/>
        </w:rPr>
        <w:t xml:space="preserve"> aquariums, maintained at a</w:t>
      </w:r>
      <w:r w:rsidR="0010494F">
        <w:rPr>
          <w:rFonts w:ascii="Times New Roman" w:hAnsi="Times New Roman" w:cs="Times New Roman"/>
          <w:lang w:val="en-GB"/>
        </w:rPr>
        <w:t> </w:t>
      </w:r>
      <w:r w:rsidR="00135647" w:rsidRPr="003224F2">
        <w:rPr>
          <w:rFonts w:ascii="Times New Roman" w:hAnsi="Times New Roman" w:cs="Times New Roman"/>
          <w:lang w:val="en-GB"/>
        </w:rPr>
        <w:t>constant temperature of 23°C (</w:t>
      </w:r>
      <w:r w:rsidR="00AC20B4">
        <w:rPr>
          <w:rFonts w:ascii="Times New Roman" w:hAnsi="Times New Roman" w:cs="Times New Roman"/>
          <w:lang w:val="en-GB"/>
        </w:rPr>
        <w:t>±</w:t>
      </w:r>
      <w:r w:rsidR="00135647" w:rsidRPr="003224F2">
        <w:rPr>
          <w:rFonts w:ascii="Times New Roman" w:hAnsi="Times New Roman" w:cs="Times New Roman"/>
          <w:lang w:val="en-GB"/>
        </w:rPr>
        <w:t>2°C), and alternated between 12 hours of illumination and 12 hours of darkness. They were given access t</w:t>
      </w:r>
      <w:r w:rsidR="00AD0292">
        <w:rPr>
          <w:rFonts w:ascii="Times New Roman" w:hAnsi="Times New Roman" w:cs="Times New Roman"/>
          <w:lang w:val="en-GB"/>
        </w:rPr>
        <w:t>o food at any time (Boga et al.</w:t>
      </w:r>
      <w:r w:rsidR="00135647" w:rsidRPr="003224F2">
        <w:rPr>
          <w:rFonts w:ascii="Times New Roman" w:hAnsi="Times New Roman" w:cs="Times New Roman"/>
          <w:lang w:val="en-GB"/>
        </w:rPr>
        <w:t xml:space="preserve"> 2015). In vitro fertili</w:t>
      </w:r>
      <w:r>
        <w:rPr>
          <w:rFonts w:ascii="Times New Roman" w:hAnsi="Times New Roman" w:cs="Times New Roman"/>
          <w:lang w:val="en-GB"/>
        </w:rPr>
        <w:t>s</w:t>
      </w:r>
      <w:r w:rsidR="00135647" w:rsidRPr="003224F2">
        <w:rPr>
          <w:rFonts w:ascii="Times New Roman" w:hAnsi="Times New Roman" w:cs="Times New Roman"/>
          <w:lang w:val="en-GB"/>
        </w:rPr>
        <w:t xml:space="preserve">ation of Xenopus eggs was carried out using techniques </w:t>
      </w:r>
      <w:r>
        <w:rPr>
          <w:rFonts w:ascii="Times New Roman" w:hAnsi="Times New Roman" w:cs="Times New Roman"/>
          <w:lang w:val="en-GB"/>
        </w:rPr>
        <w:t>Lindi et al. (2001)</w:t>
      </w:r>
      <w:r w:rsidR="00135647" w:rsidRPr="003224F2">
        <w:rPr>
          <w:rFonts w:ascii="Times New Roman" w:hAnsi="Times New Roman" w:cs="Times New Roman"/>
          <w:lang w:val="en-GB"/>
        </w:rPr>
        <w:t xml:space="preserve"> outlined. Eggs with disorgani</w:t>
      </w:r>
      <w:r>
        <w:rPr>
          <w:rFonts w:ascii="Times New Roman" w:hAnsi="Times New Roman" w:cs="Times New Roman"/>
          <w:lang w:val="en-GB"/>
        </w:rPr>
        <w:t>s</w:t>
      </w:r>
      <w:r w:rsidR="00135647" w:rsidRPr="003224F2">
        <w:rPr>
          <w:rFonts w:ascii="Times New Roman" w:hAnsi="Times New Roman" w:cs="Times New Roman"/>
          <w:lang w:val="en-GB"/>
        </w:rPr>
        <w:t xml:space="preserve">ed segmentation were taken out and thrown away. Using the standard tables, embryos between </w:t>
      </w:r>
      <w:proofErr w:type="spellStart"/>
      <w:r w:rsidR="00135647" w:rsidRPr="003224F2">
        <w:rPr>
          <w:rFonts w:ascii="Times New Roman" w:hAnsi="Times New Roman" w:cs="Times New Roman"/>
          <w:lang w:val="en-GB"/>
        </w:rPr>
        <w:t>midblastula</w:t>
      </w:r>
      <w:proofErr w:type="spellEnd"/>
      <w:r w:rsidR="00135647" w:rsidRPr="003224F2">
        <w:rPr>
          <w:rFonts w:ascii="Times New Roman" w:hAnsi="Times New Roman" w:cs="Times New Roman"/>
          <w:lang w:val="en-GB"/>
        </w:rPr>
        <w:t xml:space="preserve"> (stage 8) and early gastrula (stage 11), were chosen and used for the FETAX </w:t>
      </w:r>
      <w:r w:rsidR="00AD0292">
        <w:rPr>
          <w:rFonts w:ascii="Times New Roman" w:hAnsi="Times New Roman" w:cs="Times New Roman"/>
          <w:lang w:val="en-GB"/>
        </w:rPr>
        <w:t>procedures (</w:t>
      </w:r>
      <w:proofErr w:type="spellStart"/>
      <w:r w:rsidR="00AD0292">
        <w:rPr>
          <w:rFonts w:ascii="Times New Roman" w:hAnsi="Times New Roman" w:cs="Times New Roman"/>
          <w:lang w:val="en-GB"/>
        </w:rPr>
        <w:t>Nieuwkoop</w:t>
      </w:r>
      <w:proofErr w:type="spellEnd"/>
      <w:r w:rsidR="00AD0292">
        <w:rPr>
          <w:rFonts w:ascii="Times New Roman" w:hAnsi="Times New Roman" w:cs="Times New Roman"/>
          <w:lang w:val="en-GB"/>
        </w:rPr>
        <w:t xml:space="preserve"> </w:t>
      </w:r>
      <w:r w:rsidR="00FE4132">
        <w:rPr>
          <w:rFonts w:ascii="Times New Roman" w:hAnsi="Times New Roman" w:cs="Times New Roman"/>
          <w:lang w:val="en-GB"/>
        </w:rPr>
        <w:t>&amp;</w:t>
      </w:r>
      <w:r w:rsidR="00AD0292">
        <w:rPr>
          <w:rFonts w:ascii="Times New Roman" w:hAnsi="Times New Roman" w:cs="Times New Roman"/>
          <w:lang w:val="en-GB"/>
        </w:rPr>
        <w:t xml:space="preserve"> Faber 1994</w:t>
      </w:r>
      <w:r w:rsidR="00FE4132">
        <w:rPr>
          <w:rFonts w:ascii="Times New Roman" w:hAnsi="Times New Roman" w:cs="Times New Roman"/>
          <w:lang w:val="en-GB"/>
        </w:rPr>
        <w:t>,</w:t>
      </w:r>
      <w:r w:rsidR="00AD0292">
        <w:rPr>
          <w:rFonts w:ascii="Times New Roman" w:hAnsi="Times New Roman" w:cs="Times New Roman"/>
          <w:lang w:val="en-GB"/>
        </w:rPr>
        <w:t xml:space="preserve"> Boga et al.</w:t>
      </w:r>
      <w:r w:rsidR="00135647" w:rsidRPr="003224F2">
        <w:rPr>
          <w:rFonts w:ascii="Times New Roman" w:hAnsi="Times New Roman" w:cs="Times New Roman"/>
          <w:lang w:val="en-GB"/>
        </w:rPr>
        <w:t xml:space="preserve"> 2015).</w:t>
      </w:r>
    </w:p>
    <w:p w14:paraId="4F7CC89E" w14:textId="51BBD45F" w:rsidR="00C93872" w:rsidRDefault="001056DE" w:rsidP="003F3F0B">
      <w:pPr>
        <w:pStyle w:val="Rn2"/>
      </w:pPr>
      <w:r>
        <w:t xml:space="preserve">2.4. </w:t>
      </w:r>
      <w:r w:rsidR="00004EFF" w:rsidRPr="00AD0292">
        <w:t xml:space="preserve">Application </w:t>
      </w:r>
      <w:r w:rsidR="00A446DE" w:rsidRPr="00AD0292">
        <w:t>o</w:t>
      </w:r>
      <w:r w:rsidR="00004EFF" w:rsidRPr="00AD0292">
        <w:t>f FETAX Procedure</w:t>
      </w:r>
    </w:p>
    <w:p w14:paraId="6C52395F" w14:textId="004568B3" w:rsidR="00135647" w:rsidRPr="003224F2" w:rsidRDefault="00135647" w:rsidP="003F3F0B">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Utili</w:t>
      </w:r>
      <w:r w:rsidR="00EB5B17">
        <w:rPr>
          <w:rFonts w:ascii="Times New Roman" w:hAnsi="Times New Roman" w:cs="Times New Roman"/>
          <w:lang w:val="en-GB"/>
        </w:rPr>
        <w:t>s</w:t>
      </w:r>
      <w:r w:rsidRPr="003224F2">
        <w:rPr>
          <w:rFonts w:ascii="Times New Roman" w:hAnsi="Times New Roman" w:cs="Times New Roman"/>
          <w:lang w:val="en-GB"/>
        </w:rPr>
        <w:t>ed fertili</w:t>
      </w:r>
      <w:r w:rsidR="00EB5B17">
        <w:rPr>
          <w:rFonts w:ascii="Times New Roman" w:hAnsi="Times New Roman" w:cs="Times New Roman"/>
          <w:lang w:val="en-GB"/>
        </w:rPr>
        <w:t>s</w:t>
      </w:r>
      <w:r w:rsidRPr="003224F2">
        <w:rPr>
          <w:rFonts w:ascii="Times New Roman" w:hAnsi="Times New Roman" w:cs="Times New Roman"/>
          <w:lang w:val="en-GB"/>
        </w:rPr>
        <w:t xml:space="preserve">ed embryos </w:t>
      </w:r>
      <w:r w:rsidR="00EB5B17" w:rsidRPr="003224F2">
        <w:rPr>
          <w:rFonts w:ascii="Times New Roman" w:hAnsi="Times New Roman" w:cs="Times New Roman"/>
          <w:lang w:val="en-GB"/>
        </w:rPr>
        <w:t xml:space="preserve">were </w:t>
      </w:r>
      <w:r w:rsidRPr="003224F2">
        <w:rPr>
          <w:rFonts w:ascii="Times New Roman" w:hAnsi="Times New Roman" w:cs="Times New Roman"/>
          <w:lang w:val="en-GB"/>
        </w:rPr>
        <w:t xml:space="preserve">made from the oocytes and sperm of six Xenopus frogs (three male and three female). There was one control group and seven research groups used in the studies. </w:t>
      </w:r>
      <w:r w:rsidR="00EB5B17">
        <w:rPr>
          <w:rFonts w:ascii="Times New Roman" w:hAnsi="Times New Roman" w:cs="Times New Roman"/>
          <w:lang w:val="en-GB"/>
        </w:rPr>
        <w:t>Tables 1 and 2 show that</w:t>
      </w:r>
      <w:r w:rsidRPr="003224F2">
        <w:rPr>
          <w:rFonts w:ascii="Times New Roman" w:hAnsi="Times New Roman" w:cs="Times New Roman"/>
          <w:lang w:val="en-GB"/>
        </w:rPr>
        <w:t xml:space="preserve"> the study groups were divided into Nic, Glu, </w:t>
      </w:r>
      <w:proofErr w:type="spellStart"/>
      <w:r w:rsidRPr="003224F2">
        <w:rPr>
          <w:rFonts w:ascii="Times New Roman" w:hAnsi="Times New Roman" w:cs="Times New Roman"/>
          <w:lang w:val="en-GB"/>
        </w:rPr>
        <w:t>Glu+Nic</w:t>
      </w:r>
      <w:proofErr w:type="spellEnd"/>
      <w:r w:rsidRPr="003224F2">
        <w:rPr>
          <w:rFonts w:ascii="Times New Roman" w:hAnsi="Times New Roman" w:cs="Times New Roman"/>
          <w:lang w:val="en-GB"/>
        </w:rPr>
        <w:t>, and therapy groups. The embryos in the first two experimental groups were exposed to nicotine (25 ng/mL) and glucose (800 mg/dL) alone, while the embryos in the third group were exposed to mixtures of those substrates. 540 assay embryos (three study groups), 180 control embryos, and a total of 720 embryos were used. Each study group had 60 embryos, but because all studies were conducted three times, each group had 180 embryos. The three Petri plates, each with 20 embryos, were used to test the effects of various chemicals on the assay embryos of each study group. Petri plates underwent the necessary procedures and were incubated at 23(</w:t>
      </w:r>
      <w:r w:rsidR="00AD0292">
        <w:rPr>
          <w:rFonts w:ascii="Times New Roman" w:hAnsi="Times New Roman" w:cs="Times New Roman"/>
          <w:lang w:val="en-GB"/>
        </w:rPr>
        <w:t>±</w:t>
      </w:r>
      <w:r w:rsidRPr="003224F2">
        <w:rPr>
          <w:rFonts w:ascii="Times New Roman" w:hAnsi="Times New Roman" w:cs="Times New Roman"/>
          <w:lang w:val="en-GB"/>
        </w:rPr>
        <w:t xml:space="preserve">1)°C. At 24, 48, and 72 hours, the FETAX solutions in the </w:t>
      </w:r>
      <w:r w:rsidR="00EB5B17">
        <w:rPr>
          <w:rFonts w:ascii="Times New Roman" w:hAnsi="Times New Roman" w:cs="Times New Roman"/>
          <w:lang w:val="en-GB"/>
        </w:rPr>
        <w:t>P</w:t>
      </w:r>
      <w:r w:rsidRPr="003224F2">
        <w:rPr>
          <w:rFonts w:ascii="Times New Roman" w:hAnsi="Times New Roman" w:cs="Times New Roman"/>
          <w:lang w:val="en-GB"/>
        </w:rPr>
        <w:t>etri plates were changed. The embryos and tadpoles were photographed and assessed based on their head-to-tail lengths after the FETAX procedure's 96-hour incubation period. The length of embryos was measured using a 10-magnification Olympus SZ-61 type ocular micromet</w:t>
      </w:r>
      <w:r w:rsidR="00EB5B17">
        <w:rPr>
          <w:rFonts w:ascii="Times New Roman" w:hAnsi="Times New Roman" w:cs="Times New Roman"/>
          <w:lang w:val="en-GB"/>
        </w:rPr>
        <w:t>re</w:t>
      </w:r>
      <w:r w:rsidRPr="003224F2">
        <w:rPr>
          <w:rFonts w:ascii="Times New Roman" w:hAnsi="Times New Roman" w:cs="Times New Roman"/>
          <w:lang w:val="en-GB"/>
        </w:rPr>
        <w:t>. It was also established how many tadpoles were alive and viable, and after that, the tadpoles were fixed in a 3.0% formalin solution (pH 7.0).</w:t>
      </w:r>
    </w:p>
    <w:p w14:paraId="41F5196A" w14:textId="53130383" w:rsidR="00135647" w:rsidRPr="003224F2" w:rsidRDefault="00EB5B17" w:rsidP="003F3F0B">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E</w:t>
      </w:r>
      <w:r w:rsidR="00135647" w:rsidRPr="003224F2">
        <w:rPr>
          <w:rFonts w:ascii="Times New Roman" w:hAnsi="Times New Roman" w:cs="Times New Roman"/>
          <w:lang w:val="en-GB"/>
        </w:rPr>
        <w:t>mbryos were inspected</w:t>
      </w:r>
      <w:r w:rsidRPr="00EB5B17">
        <w:rPr>
          <w:rFonts w:ascii="Times New Roman" w:hAnsi="Times New Roman" w:cs="Times New Roman"/>
          <w:lang w:val="en-GB"/>
        </w:rPr>
        <w:t xml:space="preserve"> </w:t>
      </w:r>
      <w:r>
        <w:rPr>
          <w:rFonts w:ascii="Times New Roman" w:hAnsi="Times New Roman" w:cs="Times New Roman"/>
          <w:lang w:val="en-GB"/>
        </w:rPr>
        <w:t>u</w:t>
      </w:r>
      <w:r w:rsidRPr="003224F2">
        <w:rPr>
          <w:rFonts w:ascii="Times New Roman" w:hAnsi="Times New Roman" w:cs="Times New Roman"/>
          <w:lang w:val="en-GB"/>
        </w:rPr>
        <w:t>tili</w:t>
      </w:r>
      <w:r>
        <w:rPr>
          <w:rFonts w:ascii="Times New Roman" w:hAnsi="Times New Roman" w:cs="Times New Roman"/>
          <w:lang w:val="en-GB"/>
        </w:rPr>
        <w:t>s</w:t>
      </w:r>
      <w:r w:rsidRPr="003224F2">
        <w:rPr>
          <w:rFonts w:ascii="Times New Roman" w:hAnsi="Times New Roman" w:cs="Times New Roman"/>
          <w:lang w:val="en-GB"/>
        </w:rPr>
        <w:t>ing a binocular dissecting microscope</w:t>
      </w:r>
      <w:r w:rsidR="00135647" w:rsidRPr="003224F2">
        <w:rPr>
          <w:rFonts w:ascii="Times New Roman" w:hAnsi="Times New Roman" w:cs="Times New Roman"/>
          <w:lang w:val="en-GB"/>
        </w:rPr>
        <w:t>. The absence of heartbeats (at the 72nd and 96th hours), structural integrity, irritability (at the 24th and 48th hours), and skin colour were utili</w:t>
      </w:r>
      <w:r>
        <w:rPr>
          <w:rFonts w:ascii="Times New Roman" w:hAnsi="Times New Roman" w:cs="Times New Roman"/>
          <w:lang w:val="en-GB"/>
        </w:rPr>
        <w:t>s</w:t>
      </w:r>
      <w:r w:rsidR="00135647" w:rsidRPr="003224F2">
        <w:rPr>
          <w:rFonts w:ascii="Times New Roman" w:hAnsi="Times New Roman" w:cs="Times New Roman"/>
          <w:lang w:val="en-GB"/>
        </w:rPr>
        <w:t xml:space="preserve">ed as indicators of death. It was also assessed how many deformed embryos survived across all dishes. To distinguish between normal and abnormal embryos, researchers employed the Xenopus laevis normal table and the ASTM Standard Guide </w:t>
      </w:r>
      <w:r w:rsidR="00AD0292">
        <w:rPr>
          <w:rFonts w:ascii="Times New Roman" w:hAnsi="Times New Roman" w:cs="Times New Roman"/>
          <w:lang w:val="en-GB"/>
        </w:rPr>
        <w:t xml:space="preserve">(2017) (Yamaguchi </w:t>
      </w:r>
      <w:r w:rsidR="00FE4132">
        <w:rPr>
          <w:rFonts w:ascii="Times New Roman" w:hAnsi="Times New Roman" w:cs="Times New Roman"/>
          <w:lang w:val="en-GB"/>
        </w:rPr>
        <w:t>&amp;</w:t>
      </w:r>
      <w:r w:rsidR="00AD0292">
        <w:rPr>
          <w:rFonts w:ascii="Times New Roman" w:hAnsi="Times New Roman" w:cs="Times New Roman"/>
          <w:lang w:val="en-GB"/>
        </w:rPr>
        <w:t xml:space="preserve"> Shinagawa 1989</w:t>
      </w:r>
      <w:r w:rsidR="00FE4132">
        <w:rPr>
          <w:rFonts w:ascii="Times New Roman" w:hAnsi="Times New Roman" w:cs="Times New Roman"/>
          <w:lang w:val="en-GB"/>
        </w:rPr>
        <w:t>,</w:t>
      </w:r>
      <w:r w:rsidR="00AD0292">
        <w:rPr>
          <w:rFonts w:ascii="Times New Roman" w:hAnsi="Times New Roman" w:cs="Times New Roman"/>
          <w:lang w:val="en-GB"/>
        </w:rPr>
        <w:t xml:space="preserve"> </w:t>
      </w:r>
      <w:proofErr w:type="spellStart"/>
      <w:r w:rsidR="00AD0292">
        <w:rPr>
          <w:rFonts w:ascii="Times New Roman" w:hAnsi="Times New Roman" w:cs="Times New Roman"/>
          <w:lang w:val="en-GB"/>
        </w:rPr>
        <w:t>Nieuwkoop</w:t>
      </w:r>
      <w:proofErr w:type="spellEnd"/>
      <w:r w:rsidR="00AD0292">
        <w:rPr>
          <w:rFonts w:ascii="Times New Roman" w:hAnsi="Times New Roman" w:cs="Times New Roman"/>
          <w:lang w:val="en-GB"/>
        </w:rPr>
        <w:t xml:space="preserve"> </w:t>
      </w:r>
      <w:r w:rsidR="00FE4132">
        <w:rPr>
          <w:rFonts w:ascii="Times New Roman" w:hAnsi="Times New Roman" w:cs="Times New Roman"/>
          <w:lang w:val="en-GB"/>
        </w:rPr>
        <w:t>&amp;</w:t>
      </w:r>
      <w:r w:rsidR="00AD0292">
        <w:rPr>
          <w:rFonts w:ascii="Times New Roman" w:hAnsi="Times New Roman" w:cs="Times New Roman"/>
          <w:lang w:val="en-GB"/>
        </w:rPr>
        <w:t xml:space="preserve"> Faber 1994</w:t>
      </w:r>
      <w:r w:rsidR="00FE4132">
        <w:rPr>
          <w:rFonts w:ascii="Times New Roman" w:hAnsi="Times New Roman" w:cs="Times New Roman"/>
          <w:lang w:val="en-GB"/>
        </w:rPr>
        <w:t>,</w:t>
      </w:r>
      <w:r w:rsidR="00AD0292">
        <w:rPr>
          <w:rFonts w:ascii="Times New Roman" w:hAnsi="Times New Roman" w:cs="Times New Roman"/>
          <w:lang w:val="en-GB"/>
        </w:rPr>
        <w:t xml:space="preserve"> Lindi et al.</w:t>
      </w:r>
      <w:r w:rsidR="00135647" w:rsidRPr="003224F2">
        <w:rPr>
          <w:rFonts w:ascii="Times New Roman" w:hAnsi="Times New Roman" w:cs="Times New Roman"/>
          <w:lang w:val="en-GB"/>
        </w:rPr>
        <w:t xml:space="preserve"> 2001).</w:t>
      </w:r>
    </w:p>
    <w:p w14:paraId="780BB91A" w14:textId="09FEA060" w:rsidR="00135647" w:rsidRPr="0069604A" w:rsidRDefault="001056DE" w:rsidP="003F3F0B">
      <w:pPr>
        <w:pStyle w:val="Rn2"/>
      </w:pPr>
      <w:r>
        <w:t xml:space="preserve">2.5. </w:t>
      </w:r>
      <w:r w:rsidR="00135647" w:rsidRPr="0069604A">
        <w:t>Measurements of Membrane Potential and Oocyte Study Setup</w:t>
      </w:r>
    </w:p>
    <w:p w14:paraId="2036FB81" w14:textId="76EA7AB3" w:rsidR="00135647" w:rsidRPr="003224F2" w:rsidRDefault="00135647" w:rsidP="003F3F0B">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 xml:space="preserve">Glass microelectrodes loaded with 3M KCI and </w:t>
      </w:r>
      <w:r w:rsidR="00EB5B17">
        <w:rPr>
          <w:rFonts w:ascii="Times New Roman" w:hAnsi="Times New Roman" w:cs="Times New Roman"/>
          <w:lang w:val="en-GB"/>
        </w:rPr>
        <w:t>of 20–30 M tip resistances</w:t>
      </w:r>
      <w:r w:rsidRPr="003224F2">
        <w:rPr>
          <w:rFonts w:ascii="Times New Roman" w:hAnsi="Times New Roman" w:cs="Times New Roman"/>
          <w:lang w:val="en-GB"/>
        </w:rPr>
        <w:t xml:space="preserve"> were used to test membrane potentials. The reference electrode was a 3M </w:t>
      </w:r>
      <w:proofErr w:type="spellStart"/>
      <w:r w:rsidRPr="003224F2">
        <w:rPr>
          <w:rFonts w:ascii="Times New Roman" w:hAnsi="Times New Roman" w:cs="Times New Roman"/>
          <w:lang w:val="en-GB"/>
        </w:rPr>
        <w:t>KCl</w:t>
      </w:r>
      <w:proofErr w:type="spellEnd"/>
      <w:r w:rsidRPr="003224F2">
        <w:rPr>
          <w:rFonts w:ascii="Times New Roman" w:hAnsi="Times New Roman" w:cs="Times New Roman"/>
          <w:lang w:val="en-GB"/>
        </w:rPr>
        <w:t>-filled Ag-AgCl agar-</w:t>
      </w:r>
      <w:proofErr w:type="spellStart"/>
      <w:r w:rsidRPr="003224F2">
        <w:rPr>
          <w:rFonts w:ascii="Times New Roman" w:hAnsi="Times New Roman" w:cs="Times New Roman"/>
          <w:lang w:val="en-GB"/>
        </w:rPr>
        <w:t>jel</w:t>
      </w:r>
      <w:proofErr w:type="spellEnd"/>
      <w:r w:rsidRPr="003224F2">
        <w:rPr>
          <w:rFonts w:ascii="Times New Roman" w:hAnsi="Times New Roman" w:cs="Times New Roman"/>
          <w:lang w:val="en-GB"/>
        </w:rPr>
        <w:t xml:space="preserve"> bridge. According to the procedure described by Stuart et al. (2006), membrane potential measurements were carried out, and the setup is shown in Figure 1. Oocytes and fertili</w:t>
      </w:r>
      <w:r w:rsidR="00EB5B17">
        <w:rPr>
          <w:rFonts w:ascii="Times New Roman" w:hAnsi="Times New Roman" w:cs="Times New Roman"/>
          <w:lang w:val="en-GB"/>
        </w:rPr>
        <w:t>s</w:t>
      </w:r>
      <w:r w:rsidRPr="003224F2">
        <w:rPr>
          <w:rFonts w:ascii="Times New Roman" w:hAnsi="Times New Roman" w:cs="Times New Roman"/>
          <w:lang w:val="en-GB"/>
        </w:rPr>
        <w:t xml:space="preserve">ed eggs were examined with a stereo-zoom microscope. The potential difference between the reference </w:t>
      </w:r>
      <w:r w:rsidR="00EB5B17">
        <w:rPr>
          <w:rFonts w:ascii="Times New Roman" w:hAnsi="Times New Roman" w:cs="Times New Roman"/>
          <w:lang w:val="en-GB"/>
        </w:rPr>
        <w:t>and penetrating electrodes</w:t>
      </w:r>
      <w:r w:rsidRPr="003224F2">
        <w:rPr>
          <w:rFonts w:ascii="Times New Roman" w:hAnsi="Times New Roman" w:cs="Times New Roman"/>
          <w:lang w:val="en-GB"/>
        </w:rPr>
        <w:t xml:space="preserve"> was denoted by the abbreviation </w:t>
      </w:r>
      <w:proofErr w:type="spellStart"/>
      <w:r w:rsidRPr="003224F2">
        <w:rPr>
          <w:rFonts w:ascii="Times New Roman" w:hAnsi="Times New Roman" w:cs="Times New Roman"/>
          <w:lang w:val="en-GB"/>
        </w:rPr>
        <w:t>Vmem</w:t>
      </w:r>
      <w:proofErr w:type="spellEnd"/>
      <w:r w:rsidRPr="003224F2">
        <w:rPr>
          <w:rFonts w:ascii="Times New Roman" w:hAnsi="Times New Roman" w:cs="Times New Roman"/>
          <w:lang w:val="en-GB"/>
        </w:rPr>
        <w:t>.</w:t>
      </w:r>
      <w:r w:rsidR="001A616C">
        <w:rPr>
          <w:rFonts w:ascii="Times New Roman" w:hAnsi="Times New Roman" w:cs="Times New Roman"/>
          <w:lang w:val="en-GB"/>
        </w:rPr>
        <w:t xml:space="preserve"> </w:t>
      </w:r>
      <w:r w:rsidRPr="003224F2">
        <w:rPr>
          <w:rFonts w:ascii="Times New Roman" w:hAnsi="Times New Roman" w:cs="Times New Roman"/>
          <w:lang w:val="en-GB"/>
        </w:rPr>
        <w:t>At room temperature, membrane potentials were measured. We measured the membrane potentials of resting (RMPs) and fertili</w:t>
      </w:r>
      <w:r w:rsidR="00EB5B17">
        <w:rPr>
          <w:rFonts w:ascii="Times New Roman" w:hAnsi="Times New Roman" w:cs="Times New Roman"/>
          <w:lang w:val="en-GB"/>
        </w:rPr>
        <w:t>s</w:t>
      </w:r>
      <w:r w:rsidRPr="003224F2">
        <w:rPr>
          <w:rFonts w:ascii="Times New Roman" w:hAnsi="Times New Roman" w:cs="Times New Roman"/>
          <w:lang w:val="en-GB"/>
        </w:rPr>
        <w:t>ed (FMPs) eggs.</w:t>
      </w:r>
    </w:p>
    <w:p w14:paraId="4CA964CA" w14:textId="202B07BA" w:rsidR="00135647" w:rsidRPr="0069604A" w:rsidRDefault="001056DE" w:rsidP="003F3F0B">
      <w:pPr>
        <w:pStyle w:val="Rn2"/>
      </w:pPr>
      <w:r>
        <w:t xml:space="preserve">2.6. </w:t>
      </w:r>
      <w:r w:rsidR="00135647" w:rsidRPr="0069604A">
        <w:t>Analytical Statistics</w:t>
      </w:r>
    </w:p>
    <w:p w14:paraId="7E8EB3E7" w14:textId="1BF7DDB8" w:rsidR="003224F2" w:rsidRDefault="00135647" w:rsidP="003F3F0B">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 xml:space="preserve">While continuous data were summed up as mean, standard deviation, and 95% CI, categorical variables were reported as numbers and percentages. For continuous data, the Kolmogorov-Smirnov test was employed to validate the normality of the distribution. </w:t>
      </w:r>
      <w:r w:rsidR="00EB5B17">
        <w:rPr>
          <w:rFonts w:ascii="Times New Roman" w:hAnsi="Times New Roman" w:cs="Times New Roman"/>
          <w:lang w:val="en-GB"/>
        </w:rPr>
        <w:t>T</w:t>
      </w:r>
      <w:r w:rsidRPr="003224F2">
        <w:rPr>
          <w:rFonts w:ascii="Times New Roman" w:hAnsi="Times New Roman" w:cs="Times New Roman"/>
          <w:lang w:val="en-GB"/>
        </w:rPr>
        <w:t>he Chi-square test was performed</w:t>
      </w:r>
      <w:r w:rsidR="00EB5B17" w:rsidRPr="00EB5B17">
        <w:rPr>
          <w:rFonts w:ascii="Times New Roman" w:hAnsi="Times New Roman" w:cs="Times New Roman"/>
          <w:lang w:val="en-GB"/>
        </w:rPr>
        <w:t xml:space="preserve"> </w:t>
      </w:r>
      <w:r w:rsidR="00EB5B17">
        <w:rPr>
          <w:rFonts w:ascii="Times New Roman" w:hAnsi="Times New Roman" w:cs="Times New Roman"/>
          <w:lang w:val="en-GB"/>
        </w:rPr>
        <w:t>t</w:t>
      </w:r>
      <w:r w:rsidR="00EB5B17" w:rsidRPr="003224F2">
        <w:rPr>
          <w:rFonts w:ascii="Times New Roman" w:hAnsi="Times New Roman" w:cs="Times New Roman"/>
          <w:lang w:val="en-GB"/>
        </w:rPr>
        <w:t>o compare categorical variables between groups</w:t>
      </w:r>
      <w:r w:rsidRPr="003224F2">
        <w:rPr>
          <w:rFonts w:ascii="Times New Roman" w:hAnsi="Times New Roman" w:cs="Times New Roman"/>
          <w:lang w:val="en-GB"/>
        </w:rPr>
        <w:t xml:space="preserve">. The embryo length of the groups was compared using a one-way ANOVA test. Depending on the homogeneity of the variances, the Tukey and </w:t>
      </w:r>
      <w:proofErr w:type="spellStart"/>
      <w:r w:rsidRPr="003224F2">
        <w:rPr>
          <w:rFonts w:ascii="Times New Roman" w:hAnsi="Times New Roman" w:cs="Times New Roman"/>
          <w:lang w:val="en-GB"/>
        </w:rPr>
        <w:t>Games&amp;Howell</w:t>
      </w:r>
      <w:proofErr w:type="spellEnd"/>
      <w:r w:rsidRPr="003224F2">
        <w:rPr>
          <w:rFonts w:ascii="Times New Roman" w:hAnsi="Times New Roman" w:cs="Times New Roman"/>
          <w:lang w:val="en-GB"/>
        </w:rPr>
        <w:t xml:space="preserve"> tests were utili</w:t>
      </w:r>
      <w:r w:rsidR="00EB5B17">
        <w:rPr>
          <w:rFonts w:ascii="Times New Roman" w:hAnsi="Times New Roman" w:cs="Times New Roman"/>
          <w:lang w:val="en-GB"/>
        </w:rPr>
        <w:t>s</w:t>
      </w:r>
      <w:r w:rsidRPr="003224F2">
        <w:rPr>
          <w:rFonts w:ascii="Times New Roman" w:hAnsi="Times New Roman" w:cs="Times New Roman"/>
          <w:lang w:val="en-GB"/>
        </w:rPr>
        <w:t>ed for multiple comparison correction. The statistical program IBM SPSS Statistics Version 19.0 was used for all analyses. (2010) The threshold for statistical significance was set at</w:t>
      </w:r>
      <w:r w:rsidR="00AD0292">
        <w:rPr>
          <w:rFonts w:ascii="Times New Roman" w:hAnsi="Times New Roman" w:cs="Times New Roman"/>
          <w:lang w:val="en-GB"/>
        </w:rPr>
        <w:t xml:space="preserve"> 0.05.</w:t>
      </w:r>
    </w:p>
    <w:p w14:paraId="1A2C0CCD" w14:textId="77777777" w:rsidR="00F37B21" w:rsidRDefault="00F37B21">
      <w:pPr>
        <w:rPr>
          <w:rFonts w:ascii="Times New Roman" w:hAnsi="Times New Roman"/>
          <w:b/>
          <w:kern w:val="2"/>
          <w:sz w:val="24"/>
          <w:lang w:val="pl-PL"/>
          <w14:ligatures w14:val="standardContextual"/>
        </w:rPr>
      </w:pPr>
      <w:r>
        <w:br w:type="page"/>
      </w:r>
    </w:p>
    <w:p w14:paraId="0F64CF89" w14:textId="6270BDBE" w:rsidR="00C93872" w:rsidRPr="00C0566D" w:rsidRDefault="003224F2" w:rsidP="003F3F0B">
      <w:pPr>
        <w:pStyle w:val="Rn1"/>
      </w:pPr>
      <w:r>
        <w:lastRenderedPageBreak/>
        <w:t>3.</w:t>
      </w:r>
      <w:r w:rsidR="00FE4132">
        <w:t xml:space="preserve"> </w:t>
      </w:r>
      <w:proofErr w:type="spellStart"/>
      <w:r>
        <w:t>Result</w:t>
      </w:r>
      <w:proofErr w:type="spellEnd"/>
    </w:p>
    <w:p w14:paraId="79C39E03" w14:textId="4D50C704" w:rsidR="00AD0292" w:rsidRDefault="00AD0292" w:rsidP="003F3F0B">
      <w:pPr>
        <w:pStyle w:val="Rn2"/>
      </w:pPr>
      <w:r w:rsidRPr="00AD0292">
        <w:t>3.1.</w:t>
      </w:r>
      <w:r>
        <w:t xml:space="preserve"> </w:t>
      </w:r>
      <w:proofErr w:type="spellStart"/>
      <w:r w:rsidRPr="00AD0292">
        <w:t>Normal</w:t>
      </w:r>
      <w:proofErr w:type="spellEnd"/>
      <w:r w:rsidR="00EB5B17">
        <w:t xml:space="preserve"> </w:t>
      </w:r>
      <w:proofErr w:type="spellStart"/>
      <w:r w:rsidRPr="00AD0292">
        <w:t>abnormal</w:t>
      </w:r>
      <w:proofErr w:type="spellEnd"/>
      <w:r w:rsidRPr="00AD0292">
        <w:t xml:space="preserve"> and </w:t>
      </w:r>
      <w:proofErr w:type="spellStart"/>
      <w:r w:rsidRPr="00AD0292">
        <w:t>death</w:t>
      </w:r>
      <w:proofErr w:type="spellEnd"/>
      <w:r w:rsidRPr="00AD0292">
        <w:t xml:space="preserve"> ratio</w:t>
      </w:r>
    </w:p>
    <w:p w14:paraId="2AB72B6E" w14:textId="3EFFE366" w:rsidR="000349CF" w:rsidRPr="003224F2" w:rsidRDefault="00C0566D" w:rsidP="003F3F0B">
      <w:pPr>
        <w:spacing w:after="0" w:line="240" w:lineRule="auto"/>
        <w:ind w:firstLine="284"/>
        <w:jc w:val="both"/>
        <w:rPr>
          <w:rFonts w:ascii="Times New Roman" w:hAnsi="Times New Roman" w:cs="Times New Roman"/>
          <w:lang w:val="en-GB"/>
        </w:rPr>
      </w:pPr>
      <w:r w:rsidRPr="003224F2">
        <w:rPr>
          <w:rFonts w:ascii="Times New Roman" w:hAnsi="Times New Roman" w:cs="Times New Roman"/>
          <w:lang w:val="en-GB"/>
        </w:rPr>
        <w:t>In the study,</w:t>
      </w:r>
      <w:r w:rsidR="006568A7" w:rsidRPr="003224F2">
        <w:rPr>
          <w:rFonts w:ascii="Times New Roman" w:hAnsi="Times New Roman" w:cs="Times New Roman"/>
          <w:lang w:val="en-GB"/>
        </w:rPr>
        <w:t xml:space="preserve"> r</w:t>
      </w:r>
      <w:r w:rsidR="000349CF" w:rsidRPr="003224F2">
        <w:rPr>
          <w:rFonts w:ascii="Times New Roman" w:hAnsi="Times New Roman" w:cs="Times New Roman"/>
          <w:lang w:val="en-GB"/>
        </w:rPr>
        <w:t>atios of normal, abnormal, and fatalities are compared</w:t>
      </w:r>
      <w:r w:rsidR="006568A7" w:rsidRPr="003224F2">
        <w:rPr>
          <w:rFonts w:ascii="Times New Roman" w:hAnsi="Times New Roman" w:cs="Times New Roman"/>
          <w:lang w:val="en-GB"/>
        </w:rPr>
        <w:t xml:space="preserve"> in Table 1</w:t>
      </w:r>
      <w:r w:rsidR="000349CF" w:rsidRPr="003224F2">
        <w:rPr>
          <w:rFonts w:ascii="Times New Roman" w:hAnsi="Times New Roman" w:cs="Times New Roman"/>
          <w:lang w:val="en-GB"/>
        </w:rPr>
        <w:t>.</w:t>
      </w:r>
    </w:p>
    <w:p w14:paraId="50DB375A" w14:textId="26F3C1BB" w:rsidR="006861B1" w:rsidRDefault="006861B1">
      <w:pPr>
        <w:rPr>
          <w:rFonts w:ascii="Times New Roman" w:hAnsi="Times New Roman"/>
          <w:b/>
          <w:kern w:val="2"/>
          <w:sz w:val="20"/>
          <w:lang w:val="pl-PL"/>
          <w14:ligatures w14:val="standardContextual"/>
        </w:rPr>
      </w:pPr>
    </w:p>
    <w:p w14:paraId="276F2DF1" w14:textId="0C025749" w:rsidR="006568A7" w:rsidRPr="006568A7" w:rsidRDefault="006568A7" w:rsidP="003F3F0B">
      <w:pPr>
        <w:pStyle w:val="Rtab"/>
        <w:rPr>
          <w:b/>
          <w:i/>
        </w:rPr>
      </w:pPr>
      <w:proofErr w:type="spellStart"/>
      <w:r w:rsidRPr="006568A7">
        <w:rPr>
          <w:b/>
        </w:rPr>
        <w:t>Table</w:t>
      </w:r>
      <w:proofErr w:type="spellEnd"/>
      <w:r w:rsidRPr="006568A7">
        <w:rPr>
          <w:b/>
        </w:rPr>
        <w:t xml:space="preserve"> 1. </w:t>
      </w:r>
      <w:r w:rsidRPr="006568A7">
        <w:t>Ratios of normal, abnormal, and dead embryos for control and all treatment groups</w:t>
      </w:r>
    </w:p>
    <w:tbl>
      <w:tblPr>
        <w:tblStyle w:val="Tabela-Siatka"/>
        <w:tblW w:w="0" w:type="auto"/>
        <w:tblLook w:val="04A0" w:firstRow="1" w:lastRow="0" w:firstColumn="1" w:lastColumn="0" w:noHBand="0" w:noVBand="1"/>
      </w:tblPr>
      <w:tblGrid>
        <w:gridCol w:w="1925"/>
        <w:gridCol w:w="1925"/>
        <w:gridCol w:w="1926"/>
        <w:gridCol w:w="1926"/>
        <w:gridCol w:w="1926"/>
      </w:tblGrid>
      <w:tr w:rsidR="003F3F0B" w:rsidRPr="003F3F0B" w14:paraId="7C6CCFAC" w14:textId="77777777" w:rsidTr="003F3F0B">
        <w:trPr>
          <w:trHeight w:val="397"/>
        </w:trPr>
        <w:tc>
          <w:tcPr>
            <w:tcW w:w="1925" w:type="dxa"/>
            <w:vAlign w:val="center"/>
          </w:tcPr>
          <w:p w14:paraId="490D6C75" w14:textId="77777777" w:rsidR="003F3F0B" w:rsidRPr="00FE4132" w:rsidRDefault="003F3F0B" w:rsidP="00FE4132">
            <w:pPr>
              <w:ind w:left="169"/>
              <w:rPr>
                <w:rFonts w:ascii="Times New Roman" w:hAnsi="Times New Roman" w:cs="Times New Roman"/>
                <w:lang w:val="en-GB"/>
              </w:rPr>
            </w:pPr>
            <w:r w:rsidRPr="00FE4132">
              <w:rPr>
                <w:rFonts w:ascii="Times New Roman" w:hAnsi="Times New Roman" w:cs="Times New Roman"/>
                <w:lang w:val="en-GB"/>
              </w:rPr>
              <w:t>Group</w:t>
            </w:r>
          </w:p>
        </w:tc>
        <w:tc>
          <w:tcPr>
            <w:tcW w:w="1925" w:type="dxa"/>
            <w:vAlign w:val="center"/>
          </w:tcPr>
          <w:p w14:paraId="23069B20" w14:textId="4F3AD9B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Normal(%)</w:t>
            </w:r>
          </w:p>
        </w:tc>
        <w:tc>
          <w:tcPr>
            <w:tcW w:w="1926" w:type="dxa"/>
            <w:vAlign w:val="center"/>
          </w:tcPr>
          <w:p w14:paraId="4F79CD33" w14:textId="1FBF1720"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Abnormal(%)</w:t>
            </w:r>
          </w:p>
        </w:tc>
        <w:tc>
          <w:tcPr>
            <w:tcW w:w="1926" w:type="dxa"/>
            <w:vAlign w:val="center"/>
          </w:tcPr>
          <w:p w14:paraId="0EC20EAC" w14:textId="00E6F1B5"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Death(%)</w:t>
            </w:r>
          </w:p>
        </w:tc>
        <w:tc>
          <w:tcPr>
            <w:tcW w:w="1926" w:type="dxa"/>
            <w:vAlign w:val="center"/>
          </w:tcPr>
          <w:p w14:paraId="45B99A9A" w14:textId="36D36061"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Total(%)</w:t>
            </w:r>
          </w:p>
        </w:tc>
      </w:tr>
      <w:tr w:rsidR="003F3F0B" w:rsidRPr="003F3F0B" w14:paraId="633AB8FA" w14:textId="77777777" w:rsidTr="00FE4132">
        <w:trPr>
          <w:trHeight w:val="340"/>
        </w:trPr>
        <w:tc>
          <w:tcPr>
            <w:tcW w:w="1925" w:type="dxa"/>
            <w:vAlign w:val="center"/>
          </w:tcPr>
          <w:p w14:paraId="7567EF7E" w14:textId="77777777" w:rsidR="003F3F0B" w:rsidRPr="00FE4132" w:rsidRDefault="003F3F0B" w:rsidP="00FE4132">
            <w:pPr>
              <w:ind w:left="169"/>
              <w:rPr>
                <w:rFonts w:ascii="Times New Roman" w:hAnsi="Times New Roman" w:cs="Times New Roman"/>
                <w:lang w:val="en-GB"/>
              </w:rPr>
            </w:pPr>
            <w:r w:rsidRPr="00FE4132">
              <w:rPr>
                <w:rFonts w:ascii="Times New Roman" w:hAnsi="Times New Roman" w:cs="Times New Roman"/>
                <w:lang w:val="en-GB"/>
              </w:rPr>
              <w:t>Control</w:t>
            </w:r>
          </w:p>
        </w:tc>
        <w:tc>
          <w:tcPr>
            <w:tcW w:w="1925" w:type="dxa"/>
            <w:vAlign w:val="center"/>
          </w:tcPr>
          <w:p w14:paraId="2F5BB846" w14:textId="717922D9"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175(97%)</w:t>
            </w:r>
          </w:p>
        </w:tc>
        <w:tc>
          <w:tcPr>
            <w:tcW w:w="1926" w:type="dxa"/>
            <w:vAlign w:val="center"/>
          </w:tcPr>
          <w:p w14:paraId="6CB926E0"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3(2%)</w:t>
            </w:r>
          </w:p>
        </w:tc>
        <w:tc>
          <w:tcPr>
            <w:tcW w:w="1926" w:type="dxa"/>
            <w:vAlign w:val="center"/>
          </w:tcPr>
          <w:p w14:paraId="16154A3A"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2(1%)</w:t>
            </w:r>
          </w:p>
        </w:tc>
        <w:tc>
          <w:tcPr>
            <w:tcW w:w="1926" w:type="dxa"/>
            <w:vAlign w:val="center"/>
          </w:tcPr>
          <w:p w14:paraId="49CD4772"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180(100%)</w:t>
            </w:r>
          </w:p>
        </w:tc>
      </w:tr>
      <w:tr w:rsidR="003F3F0B" w:rsidRPr="003F3F0B" w14:paraId="7ABD9E22" w14:textId="77777777" w:rsidTr="00FE4132">
        <w:trPr>
          <w:trHeight w:val="340"/>
        </w:trPr>
        <w:tc>
          <w:tcPr>
            <w:tcW w:w="1925" w:type="dxa"/>
            <w:vAlign w:val="center"/>
          </w:tcPr>
          <w:p w14:paraId="5ED7437B" w14:textId="77777777" w:rsidR="003F3F0B" w:rsidRPr="00FE4132" w:rsidRDefault="003F3F0B" w:rsidP="00FE4132">
            <w:pPr>
              <w:ind w:left="169"/>
              <w:rPr>
                <w:rFonts w:ascii="Times New Roman" w:hAnsi="Times New Roman" w:cs="Times New Roman"/>
                <w:lang w:val="en-GB"/>
              </w:rPr>
            </w:pPr>
            <w:r w:rsidRPr="00FE4132">
              <w:rPr>
                <w:rFonts w:ascii="Times New Roman" w:hAnsi="Times New Roman" w:cs="Times New Roman"/>
                <w:lang w:val="en-GB"/>
              </w:rPr>
              <w:t>Glu</w:t>
            </w:r>
          </w:p>
        </w:tc>
        <w:tc>
          <w:tcPr>
            <w:tcW w:w="1925" w:type="dxa"/>
            <w:vAlign w:val="center"/>
          </w:tcPr>
          <w:p w14:paraId="0344BEC6"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175(97%)</w:t>
            </w:r>
          </w:p>
        </w:tc>
        <w:tc>
          <w:tcPr>
            <w:tcW w:w="1926" w:type="dxa"/>
            <w:vAlign w:val="center"/>
          </w:tcPr>
          <w:p w14:paraId="7F57536B"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5(3%)</w:t>
            </w:r>
          </w:p>
        </w:tc>
        <w:tc>
          <w:tcPr>
            <w:tcW w:w="1926" w:type="dxa"/>
            <w:vAlign w:val="center"/>
          </w:tcPr>
          <w:p w14:paraId="5428377E"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0(0%)</w:t>
            </w:r>
          </w:p>
        </w:tc>
        <w:tc>
          <w:tcPr>
            <w:tcW w:w="1926" w:type="dxa"/>
            <w:vAlign w:val="center"/>
          </w:tcPr>
          <w:p w14:paraId="25E5C4DA"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180(100%)</w:t>
            </w:r>
          </w:p>
        </w:tc>
      </w:tr>
      <w:tr w:rsidR="003F3F0B" w:rsidRPr="003F3F0B" w14:paraId="08E5CA0C" w14:textId="77777777" w:rsidTr="00FE4132">
        <w:trPr>
          <w:trHeight w:val="340"/>
        </w:trPr>
        <w:tc>
          <w:tcPr>
            <w:tcW w:w="1925" w:type="dxa"/>
            <w:vAlign w:val="center"/>
          </w:tcPr>
          <w:p w14:paraId="57686E5E" w14:textId="77777777" w:rsidR="003F3F0B" w:rsidRPr="00FE4132" w:rsidRDefault="003F3F0B" w:rsidP="00FE4132">
            <w:pPr>
              <w:ind w:left="169"/>
              <w:rPr>
                <w:rFonts w:ascii="Times New Roman" w:hAnsi="Times New Roman" w:cs="Times New Roman"/>
                <w:lang w:val="en-GB"/>
              </w:rPr>
            </w:pPr>
            <w:r w:rsidRPr="00FE4132">
              <w:rPr>
                <w:rFonts w:ascii="Times New Roman" w:hAnsi="Times New Roman" w:cs="Times New Roman"/>
                <w:lang w:val="en-GB"/>
              </w:rPr>
              <w:t>Nic</w:t>
            </w:r>
          </w:p>
        </w:tc>
        <w:tc>
          <w:tcPr>
            <w:tcW w:w="1925" w:type="dxa"/>
            <w:vAlign w:val="center"/>
          </w:tcPr>
          <w:p w14:paraId="5C5EFB44"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0(0%)#</w:t>
            </w:r>
          </w:p>
        </w:tc>
        <w:tc>
          <w:tcPr>
            <w:tcW w:w="1926" w:type="dxa"/>
            <w:vAlign w:val="center"/>
          </w:tcPr>
          <w:p w14:paraId="42DA47DB"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153(85%)#</w:t>
            </w:r>
          </w:p>
        </w:tc>
        <w:tc>
          <w:tcPr>
            <w:tcW w:w="1926" w:type="dxa"/>
            <w:vAlign w:val="center"/>
          </w:tcPr>
          <w:p w14:paraId="4B036277"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27(15%)#</w:t>
            </w:r>
          </w:p>
        </w:tc>
        <w:tc>
          <w:tcPr>
            <w:tcW w:w="1926" w:type="dxa"/>
            <w:vAlign w:val="center"/>
          </w:tcPr>
          <w:p w14:paraId="5BE55B20"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180(100%)</w:t>
            </w:r>
          </w:p>
        </w:tc>
      </w:tr>
      <w:tr w:rsidR="003F3F0B" w:rsidRPr="003F3F0B" w14:paraId="2BA31E51" w14:textId="77777777" w:rsidTr="00FE4132">
        <w:trPr>
          <w:trHeight w:val="340"/>
        </w:trPr>
        <w:tc>
          <w:tcPr>
            <w:tcW w:w="1925" w:type="dxa"/>
            <w:vAlign w:val="center"/>
          </w:tcPr>
          <w:p w14:paraId="7284E5A7" w14:textId="77777777" w:rsidR="003F3F0B" w:rsidRPr="00FE4132" w:rsidRDefault="003F3F0B" w:rsidP="00FE4132">
            <w:pPr>
              <w:ind w:left="169"/>
              <w:rPr>
                <w:rFonts w:ascii="Times New Roman" w:hAnsi="Times New Roman" w:cs="Times New Roman"/>
                <w:lang w:val="en-GB"/>
              </w:rPr>
            </w:pPr>
            <w:proofErr w:type="spellStart"/>
            <w:r w:rsidRPr="00FE4132">
              <w:rPr>
                <w:rFonts w:ascii="Times New Roman" w:hAnsi="Times New Roman" w:cs="Times New Roman"/>
                <w:lang w:val="en-GB"/>
              </w:rPr>
              <w:t>Nic+Glu</w:t>
            </w:r>
            <w:proofErr w:type="spellEnd"/>
          </w:p>
        </w:tc>
        <w:tc>
          <w:tcPr>
            <w:tcW w:w="1925" w:type="dxa"/>
            <w:vAlign w:val="center"/>
          </w:tcPr>
          <w:p w14:paraId="6F6B39D1"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45(25%)#</w:t>
            </w:r>
          </w:p>
        </w:tc>
        <w:tc>
          <w:tcPr>
            <w:tcW w:w="1926" w:type="dxa"/>
            <w:vAlign w:val="center"/>
          </w:tcPr>
          <w:p w14:paraId="7F95F464"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135(75%)#</w:t>
            </w:r>
          </w:p>
        </w:tc>
        <w:tc>
          <w:tcPr>
            <w:tcW w:w="1926" w:type="dxa"/>
            <w:vAlign w:val="center"/>
          </w:tcPr>
          <w:p w14:paraId="36CDAF11" w14:textId="77777777" w:rsidR="003F3F0B" w:rsidRPr="00FE4132" w:rsidRDefault="003F3F0B" w:rsidP="003F3F0B">
            <w:pPr>
              <w:jc w:val="center"/>
              <w:rPr>
                <w:rFonts w:ascii="Times New Roman" w:hAnsi="Times New Roman" w:cs="Times New Roman"/>
                <w:lang w:val="en-GB"/>
              </w:rPr>
            </w:pPr>
            <w:r w:rsidRPr="00FE4132">
              <w:rPr>
                <w:rFonts w:ascii="Times New Roman" w:hAnsi="Times New Roman" w:cs="Times New Roman"/>
                <w:lang w:val="en-GB"/>
              </w:rPr>
              <w:t>0(0%)#</w:t>
            </w:r>
          </w:p>
        </w:tc>
        <w:tc>
          <w:tcPr>
            <w:tcW w:w="1926" w:type="dxa"/>
            <w:vAlign w:val="center"/>
          </w:tcPr>
          <w:p w14:paraId="0BC1FA11" w14:textId="77777777" w:rsidR="003F3F0B" w:rsidRPr="00FE4132" w:rsidRDefault="003F3F0B" w:rsidP="003F3F0B">
            <w:pPr>
              <w:jc w:val="center"/>
              <w:rPr>
                <w:rFonts w:ascii="Times New Roman" w:hAnsi="Times New Roman" w:cs="Times New Roman"/>
                <w:b/>
                <w:lang w:val="en-GB"/>
              </w:rPr>
            </w:pPr>
            <w:r w:rsidRPr="00FE4132">
              <w:rPr>
                <w:rFonts w:ascii="Times New Roman" w:hAnsi="Times New Roman" w:cs="Times New Roman"/>
                <w:lang w:val="en-GB"/>
              </w:rPr>
              <w:t>180(100%)</w:t>
            </w:r>
          </w:p>
        </w:tc>
      </w:tr>
    </w:tbl>
    <w:p w14:paraId="220D8AF5" w14:textId="0CA514D5" w:rsidR="003224F2" w:rsidRDefault="003F3F0B" w:rsidP="003F3F0B">
      <w:pPr>
        <w:spacing w:before="120" w:after="0" w:line="240" w:lineRule="auto"/>
        <w:jc w:val="both"/>
        <w:rPr>
          <w:rFonts w:ascii="Times New Roman" w:hAnsi="Times New Roman" w:cs="Times New Roman"/>
          <w:b/>
          <w:sz w:val="24"/>
          <w:szCs w:val="24"/>
          <w:lang w:val="en-GB"/>
        </w:rPr>
      </w:pPr>
      <w:r w:rsidRPr="006568A7">
        <w:rPr>
          <w:rFonts w:ascii="Times New Roman" w:hAnsi="Times New Roman" w:cs="Times New Roman"/>
          <w:bCs/>
          <w:i/>
          <w:iCs/>
          <w:color w:val="000000" w:themeColor="text1"/>
          <w:sz w:val="20"/>
          <w:szCs w:val="20"/>
          <w:vertAlign w:val="superscript"/>
        </w:rPr>
        <w:t xml:space="preserve"># </w:t>
      </w:r>
      <w:r w:rsidRPr="006568A7">
        <w:rPr>
          <w:rFonts w:ascii="Times New Roman" w:hAnsi="Times New Roman" w:cs="Times New Roman"/>
          <w:bCs/>
          <w:i/>
          <w:iCs/>
          <w:color w:val="000000" w:themeColor="text1"/>
          <w:sz w:val="20"/>
          <w:szCs w:val="20"/>
        </w:rPr>
        <w:t>indicates a significant difference from control ratios</w:t>
      </w:r>
      <w:r w:rsidRPr="006568A7">
        <w:rPr>
          <w:rFonts w:ascii="Times New Roman" w:hAnsi="Times New Roman" w:cs="Times New Roman"/>
          <w:bCs/>
          <w:iCs/>
          <w:color w:val="000000" w:themeColor="text1"/>
          <w:sz w:val="20"/>
          <w:szCs w:val="20"/>
        </w:rPr>
        <w:t xml:space="preserve"> (p</w:t>
      </w:r>
      <w:r>
        <w:rPr>
          <w:rFonts w:ascii="Times New Roman" w:hAnsi="Times New Roman" w:cs="Times New Roman"/>
          <w:bCs/>
          <w:iCs/>
          <w:color w:val="000000" w:themeColor="text1"/>
          <w:sz w:val="20"/>
          <w:szCs w:val="20"/>
        </w:rPr>
        <w:t xml:space="preserve"> </w:t>
      </w:r>
      <w:r w:rsidRPr="006568A7">
        <w:rPr>
          <w:rFonts w:ascii="Times New Roman" w:hAnsi="Times New Roman" w:cs="Times New Roman"/>
          <w:bCs/>
          <w:iCs/>
          <w:color w:val="000000" w:themeColor="text1"/>
          <w:sz w:val="20"/>
          <w:szCs w:val="20"/>
        </w:rPr>
        <w:t>&lt;</w:t>
      </w:r>
      <w:r>
        <w:rPr>
          <w:rFonts w:ascii="Times New Roman" w:hAnsi="Times New Roman" w:cs="Times New Roman"/>
          <w:bCs/>
          <w:iCs/>
          <w:color w:val="000000" w:themeColor="text1"/>
          <w:sz w:val="20"/>
          <w:szCs w:val="20"/>
        </w:rPr>
        <w:t xml:space="preserve"> </w:t>
      </w:r>
      <w:r w:rsidRPr="006568A7">
        <w:rPr>
          <w:rFonts w:ascii="Times New Roman" w:hAnsi="Times New Roman" w:cs="Times New Roman"/>
          <w:bCs/>
          <w:iCs/>
          <w:color w:val="000000" w:themeColor="text1"/>
          <w:sz w:val="20"/>
          <w:szCs w:val="20"/>
        </w:rPr>
        <w:t>0.001)</w:t>
      </w:r>
    </w:p>
    <w:p w14:paraId="40668D87" w14:textId="77777777" w:rsidR="003F3F0B" w:rsidRDefault="003F3F0B" w:rsidP="003F3F0B">
      <w:pPr>
        <w:spacing w:after="0" w:line="240" w:lineRule="auto"/>
        <w:ind w:firstLine="284"/>
        <w:jc w:val="both"/>
        <w:rPr>
          <w:rFonts w:ascii="Times New Roman" w:hAnsi="Times New Roman" w:cs="Times New Roman"/>
          <w:lang w:val="en-GB"/>
        </w:rPr>
      </w:pPr>
    </w:p>
    <w:p w14:paraId="5A26B123" w14:textId="6A2EF46A" w:rsidR="00361894" w:rsidRPr="00361894" w:rsidRDefault="000349CF" w:rsidP="003F3F0B">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t xml:space="preserve">Table 1 displays the </w:t>
      </w:r>
      <w:r w:rsidR="00EB5B17">
        <w:rPr>
          <w:rFonts w:ascii="Times New Roman" w:hAnsi="Times New Roman" w:cs="Times New Roman"/>
          <w:lang w:val="en-GB"/>
        </w:rPr>
        <w:t>normal, abnormal, and dead embryo rati</w:t>
      </w:r>
      <w:r w:rsidRPr="00361894">
        <w:rPr>
          <w:rFonts w:ascii="Times New Roman" w:hAnsi="Times New Roman" w:cs="Times New Roman"/>
          <w:lang w:val="en-GB"/>
        </w:rPr>
        <w:t xml:space="preserve">os for all study and control groups. The ratios of normal embryos were 97 and 97 for the control and glucose therapy groups, respectively. </w:t>
      </w:r>
      <w:r w:rsidR="00EB5B17">
        <w:rPr>
          <w:rFonts w:ascii="Times New Roman" w:hAnsi="Times New Roman" w:cs="Times New Roman"/>
          <w:lang w:val="en-GB"/>
        </w:rPr>
        <w:t>Compared</w:t>
      </w:r>
      <w:r w:rsidRPr="00361894">
        <w:rPr>
          <w:rFonts w:ascii="Times New Roman" w:hAnsi="Times New Roman" w:cs="Times New Roman"/>
          <w:lang w:val="en-GB"/>
        </w:rPr>
        <w:t xml:space="preserve"> to control ratios, the glucose therapy group's normal, abnormal, and dead embryo ratios did not differ substantially (p</w:t>
      </w:r>
      <w:r w:rsidR="00FE4132">
        <w:rPr>
          <w:rFonts w:ascii="Times New Roman" w:hAnsi="Times New Roman" w:cs="Times New Roman"/>
          <w:lang w:val="en-GB"/>
        </w:rPr>
        <w:t xml:space="preserve"> </w:t>
      </w:r>
      <w:r w:rsidRPr="00361894">
        <w:rPr>
          <w:rFonts w:ascii="Times New Roman" w:hAnsi="Times New Roman" w:cs="Times New Roman"/>
          <w:lang w:val="en-GB"/>
        </w:rPr>
        <w:t>&gt;</w:t>
      </w:r>
      <w:r w:rsidR="00FE4132">
        <w:rPr>
          <w:rFonts w:ascii="Times New Roman" w:hAnsi="Times New Roman" w:cs="Times New Roman"/>
          <w:lang w:val="en-GB"/>
        </w:rPr>
        <w:t xml:space="preserve"> </w:t>
      </w:r>
      <w:r w:rsidRPr="00361894">
        <w:rPr>
          <w:rFonts w:ascii="Times New Roman" w:hAnsi="Times New Roman" w:cs="Times New Roman"/>
          <w:lang w:val="en-GB"/>
        </w:rPr>
        <w:t xml:space="preserve">0.05). </w:t>
      </w:r>
      <w:r w:rsidR="00EB5B17">
        <w:rPr>
          <w:rFonts w:ascii="Times New Roman" w:hAnsi="Times New Roman" w:cs="Times New Roman"/>
          <w:lang w:val="en-GB"/>
        </w:rPr>
        <w:t>In the nicotine treatment group, the ratios of malformed and dead embryos were 85% and 15%, respectively</w:t>
      </w:r>
      <w:r w:rsidRPr="00361894">
        <w:rPr>
          <w:rFonts w:ascii="Times New Roman" w:hAnsi="Times New Roman" w:cs="Times New Roman"/>
          <w:lang w:val="en-GB"/>
        </w:rPr>
        <w:t>. There were no deaths in the concurrent therapy (</w:t>
      </w:r>
      <w:proofErr w:type="spellStart"/>
      <w:r w:rsidRPr="00361894">
        <w:rPr>
          <w:rFonts w:ascii="Times New Roman" w:hAnsi="Times New Roman" w:cs="Times New Roman"/>
          <w:lang w:val="en-GB"/>
        </w:rPr>
        <w:t>Glu+Nic</w:t>
      </w:r>
      <w:proofErr w:type="spellEnd"/>
      <w:r w:rsidRPr="00361894">
        <w:rPr>
          <w:rFonts w:ascii="Times New Roman" w:hAnsi="Times New Roman" w:cs="Times New Roman"/>
          <w:lang w:val="en-GB"/>
        </w:rPr>
        <w:t>) group, although there were 75% aberrant and</w:t>
      </w:r>
      <w:r w:rsidR="00EB5B17">
        <w:rPr>
          <w:rFonts w:ascii="Times New Roman" w:hAnsi="Times New Roman" w:cs="Times New Roman"/>
          <w:lang w:val="en-GB"/>
        </w:rPr>
        <w:t xml:space="preserve"> </w:t>
      </w:r>
      <w:r w:rsidRPr="00361894">
        <w:rPr>
          <w:rFonts w:ascii="Times New Roman" w:hAnsi="Times New Roman" w:cs="Times New Roman"/>
          <w:lang w:val="en-GB"/>
        </w:rPr>
        <w:t>25</w:t>
      </w:r>
      <w:r w:rsidR="00EB5B17">
        <w:rPr>
          <w:rFonts w:ascii="Times New Roman" w:hAnsi="Times New Roman" w:cs="Times New Roman"/>
          <w:lang w:val="en-GB"/>
        </w:rPr>
        <w:t>%</w:t>
      </w:r>
      <w:r w:rsidRPr="00361894">
        <w:rPr>
          <w:rFonts w:ascii="Times New Roman" w:hAnsi="Times New Roman" w:cs="Times New Roman"/>
          <w:lang w:val="en-GB"/>
        </w:rPr>
        <w:t xml:space="preserve"> normal em</w:t>
      </w:r>
      <w:r w:rsidR="00361894">
        <w:rPr>
          <w:rFonts w:ascii="Times New Roman" w:hAnsi="Times New Roman" w:cs="Times New Roman"/>
          <w:lang w:val="en-GB"/>
        </w:rPr>
        <w:t>bryos (p</w:t>
      </w:r>
      <w:r w:rsidR="00FE4132">
        <w:rPr>
          <w:rFonts w:ascii="Times New Roman" w:hAnsi="Times New Roman" w:cs="Times New Roman"/>
          <w:lang w:val="en-GB"/>
        </w:rPr>
        <w:t xml:space="preserve"> </w:t>
      </w:r>
      <w:r w:rsidR="00361894">
        <w:rPr>
          <w:rFonts w:ascii="Times New Roman" w:hAnsi="Times New Roman" w:cs="Times New Roman"/>
          <w:lang w:val="en-GB"/>
        </w:rPr>
        <w:t>&lt;</w:t>
      </w:r>
      <w:r w:rsidR="00FE4132">
        <w:rPr>
          <w:rFonts w:ascii="Times New Roman" w:hAnsi="Times New Roman" w:cs="Times New Roman"/>
          <w:lang w:val="en-GB"/>
        </w:rPr>
        <w:t xml:space="preserve"> </w:t>
      </w:r>
      <w:r w:rsidRPr="00361894">
        <w:rPr>
          <w:rFonts w:ascii="Times New Roman" w:hAnsi="Times New Roman" w:cs="Times New Roman"/>
          <w:lang w:val="en-GB"/>
        </w:rPr>
        <w:t>0.001).</w:t>
      </w:r>
    </w:p>
    <w:p w14:paraId="5D1F1EC0" w14:textId="6966AD03" w:rsidR="00AD0292" w:rsidRDefault="00AD0292" w:rsidP="003F3F0B">
      <w:pPr>
        <w:pStyle w:val="Rn2"/>
      </w:pPr>
      <w:r>
        <w:t>3.2. Abnormality</w:t>
      </w:r>
    </w:p>
    <w:p w14:paraId="3D001A3C" w14:textId="2572B068" w:rsidR="000349CF" w:rsidRDefault="000349CF" w:rsidP="003F3F0B">
      <w:pPr>
        <w:spacing w:after="0" w:line="240" w:lineRule="auto"/>
        <w:ind w:firstLine="284"/>
        <w:jc w:val="both"/>
        <w:rPr>
          <w:rFonts w:ascii="Times New Roman" w:hAnsi="Times New Roman" w:cs="Times New Roman"/>
          <w:lang w:val="en-GB"/>
        </w:rPr>
      </w:pPr>
      <w:r w:rsidRPr="00AD0292">
        <w:rPr>
          <w:rFonts w:ascii="Times New Roman" w:hAnsi="Times New Roman" w:cs="Times New Roman"/>
          <w:lang w:val="en-GB"/>
        </w:rPr>
        <w:t>In abnormal and dead embryos, significant</w:t>
      </w:r>
      <w:r w:rsidR="00AD0292">
        <w:rPr>
          <w:rFonts w:ascii="Times New Roman" w:hAnsi="Times New Roman" w:cs="Times New Roman"/>
          <w:lang w:val="en-GB"/>
        </w:rPr>
        <w:t xml:space="preserve"> malformations were discovered. </w:t>
      </w:r>
      <w:r w:rsidRPr="00361894">
        <w:rPr>
          <w:rFonts w:ascii="Times New Roman" w:hAnsi="Times New Roman" w:cs="Times New Roman"/>
          <w:lang w:val="en-GB"/>
        </w:rPr>
        <w:t xml:space="preserve">Microphthalmia, microcephaly, incomplete eyes (head malformations), gut malrotation (trunk malformation), kinked and coiled tails (tail malformations), and mild </w:t>
      </w:r>
      <w:proofErr w:type="spellStart"/>
      <w:r w:rsidRPr="00361894">
        <w:rPr>
          <w:rFonts w:ascii="Times New Roman" w:hAnsi="Times New Roman" w:cs="Times New Roman"/>
          <w:lang w:val="en-GB"/>
        </w:rPr>
        <w:t>edema</w:t>
      </w:r>
      <w:proofErr w:type="spellEnd"/>
      <w:r w:rsidRPr="00361894">
        <w:rPr>
          <w:rFonts w:ascii="Times New Roman" w:hAnsi="Times New Roman" w:cs="Times New Roman"/>
          <w:lang w:val="en-GB"/>
        </w:rPr>
        <w:t xml:space="preserve"> were some of the deformities seen in abnormal and dead embryos (Figure 1).</w:t>
      </w:r>
    </w:p>
    <w:p w14:paraId="0F87AD18" w14:textId="77777777" w:rsidR="003F3F0B" w:rsidRPr="00361894" w:rsidRDefault="003F3F0B" w:rsidP="003F3F0B">
      <w:pPr>
        <w:spacing w:after="0" w:line="240" w:lineRule="auto"/>
        <w:ind w:firstLine="284"/>
        <w:jc w:val="both"/>
        <w:rPr>
          <w:rFonts w:ascii="Times New Roman" w:hAnsi="Times New Roman" w:cs="Times New Roman"/>
          <w:lang w:val="en-GB"/>
        </w:rPr>
      </w:pPr>
    </w:p>
    <w:p w14:paraId="4DDDD050" w14:textId="2E8BD693" w:rsidR="006568A7" w:rsidRDefault="006568A7" w:rsidP="003F3F0B">
      <w:pPr>
        <w:spacing w:line="240" w:lineRule="auto"/>
        <w:jc w:val="center"/>
        <w:rPr>
          <w:rFonts w:ascii="Times New Roman" w:hAnsi="Times New Roman" w:cs="Times New Roman"/>
          <w:b/>
          <w:bCs/>
          <w:iCs/>
          <w:sz w:val="24"/>
          <w:szCs w:val="24"/>
        </w:rPr>
      </w:pPr>
      <w:r w:rsidRPr="00AF4ABF">
        <w:rPr>
          <w:b/>
          <w:bCs/>
          <w:noProof/>
          <w:lang w:val="tr-TR" w:eastAsia="tr-TR"/>
        </w:rPr>
        <w:drawing>
          <wp:inline distT="0" distB="0" distL="0" distR="0" wp14:anchorId="6FEE5C91" wp14:editId="26620982">
            <wp:extent cx="3724275" cy="25431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543175"/>
                    </a:xfrm>
                    <a:prstGeom prst="rect">
                      <a:avLst/>
                    </a:prstGeom>
                    <a:noFill/>
                    <a:ln>
                      <a:noFill/>
                    </a:ln>
                  </pic:spPr>
                </pic:pic>
              </a:graphicData>
            </a:graphic>
          </wp:inline>
        </w:drawing>
      </w:r>
    </w:p>
    <w:p w14:paraId="2FB71A4E" w14:textId="4B6B51D8" w:rsidR="006568A7" w:rsidRPr="00361894" w:rsidRDefault="006568A7" w:rsidP="003F3F0B">
      <w:pPr>
        <w:pStyle w:val="Rrys"/>
        <w:rPr>
          <w:lang w:eastAsia="tr-TR"/>
        </w:rPr>
      </w:pPr>
      <w:r w:rsidRPr="003F3F0B">
        <w:rPr>
          <w:b/>
          <w:bCs/>
          <w:lang w:eastAsia="tr-TR"/>
        </w:rPr>
        <w:t>Fig</w:t>
      </w:r>
      <w:r w:rsidR="003F3F0B" w:rsidRPr="003F3F0B">
        <w:rPr>
          <w:b/>
          <w:bCs/>
          <w:lang w:eastAsia="tr-TR"/>
        </w:rPr>
        <w:t>.</w:t>
      </w:r>
      <w:r w:rsidRPr="003F3F0B">
        <w:rPr>
          <w:b/>
          <w:bCs/>
          <w:lang w:eastAsia="tr-TR"/>
        </w:rPr>
        <w:t xml:space="preserve"> 1.</w:t>
      </w:r>
      <w:r w:rsidRPr="00361894">
        <w:rPr>
          <w:lang w:eastAsia="tr-TR"/>
        </w:rPr>
        <w:t xml:space="preserve"> </w:t>
      </w:r>
      <w:proofErr w:type="spellStart"/>
      <w:r w:rsidRPr="00361894">
        <w:rPr>
          <w:lang w:eastAsia="tr-TR"/>
        </w:rPr>
        <w:t>Appearances</w:t>
      </w:r>
      <w:proofErr w:type="spellEnd"/>
      <w:r w:rsidRPr="00361894">
        <w:rPr>
          <w:lang w:eastAsia="tr-TR"/>
        </w:rPr>
        <w:t xml:space="preserve"> of </w:t>
      </w:r>
      <w:proofErr w:type="spellStart"/>
      <w:r w:rsidRPr="00361894">
        <w:rPr>
          <w:lang w:eastAsia="tr-TR"/>
        </w:rPr>
        <w:t>exemplar</w:t>
      </w:r>
      <w:proofErr w:type="spellEnd"/>
      <w:r w:rsidRPr="00361894">
        <w:rPr>
          <w:lang w:eastAsia="tr-TR"/>
        </w:rPr>
        <w:t xml:space="preserve"> </w:t>
      </w:r>
      <w:proofErr w:type="spellStart"/>
      <w:r w:rsidRPr="00361894">
        <w:rPr>
          <w:lang w:eastAsia="tr-TR"/>
        </w:rPr>
        <w:t>larvas</w:t>
      </w:r>
      <w:proofErr w:type="spellEnd"/>
      <w:r w:rsidRPr="00361894">
        <w:rPr>
          <w:lang w:eastAsia="tr-TR"/>
        </w:rPr>
        <w:t xml:space="preserve"> for </w:t>
      </w:r>
      <w:proofErr w:type="spellStart"/>
      <w:r w:rsidRPr="00361894">
        <w:rPr>
          <w:lang w:eastAsia="tr-TR"/>
        </w:rPr>
        <w:t>all</w:t>
      </w:r>
      <w:proofErr w:type="spellEnd"/>
      <w:r w:rsidRPr="00361894">
        <w:rPr>
          <w:lang w:eastAsia="tr-TR"/>
        </w:rPr>
        <w:t xml:space="preserve"> </w:t>
      </w:r>
      <w:proofErr w:type="spellStart"/>
      <w:r w:rsidRPr="00361894">
        <w:rPr>
          <w:lang w:eastAsia="tr-TR"/>
        </w:rPr>
        <w:t>control</w:t>
      </w:r>
      <w:proofErr w:type="spellEnd"/>
      <w:r w:rsidRPr="00361894">
        <w:rPr>
          <w:lang w:eastAsia="tr-TR"/>
        </w:rPr>
        <w:t xml:space="preserve"> and </w:t>
      </w:r>
      <w:proofErr w:type="spellStart"/>
      <w:r w:rsidRPr="00361894">
        <w:rPr>
          <w:lang w:eastAsia="tr-TR"/>
        </w:rPr>
        <w:t>treatment</w:t>
      </w:r>
      <w:proofErr w:type="spellEnd"/>
      <w:r w:rsidRPr="00361894">
        <w:rPr>
          <w:lang w:eastAsia="tr-TR"/>
        </w:rPr>
        <w:t xml:space="preserve"> groups. </w:t>
      </w:r>
      <w:proofErr w:type="spellStart"/>
      <w:r w:rsidRPr="00361894">
        <w:rPr>
          <w:lang w:eastAsia="tr-TR"/>
        </w:rPr>
        <w:t>Larvas-treated</w:t>
      </w:r>
      <w:proofErr w:type="spellEnd"/>
      <w:r w:rsidRPr="00361894">
        <w:rPr>
          <w:lang w:eastAsia="tr-TR"/>
        </w:rPr>
        <w:t xml:space="preserve"> with </w:t>
      </w:r>
      <w:proofErr w:type="spellStart"/>
      <w:r w:rsidRPr="00361894">
        <w:rPr>
          <w:lang w:eastAsia="tr-TR"/>
        </w:rPr>
        <w:t>Glu</w:t>
      </w:r>
      <w:proofErr w:type="spellEnd"/>
      <w:r w:rsidRPr="00361894">
        <w:rPr>
          <w:lang w:eastAsia="tr-TR"/>
        </w:rPr>
        <w:t xml:space="preserve">, Nic, and </w:t>
      </w:r>
      <w:proofErr w:type="spellStart"/>
      <w:r w:rsidRPr="00361894">
        <w:rPr>
          <w:lang w:eastAsia="tr-TR"/>
        </w:rPr>
        <w:t>combinations</w:t>
      </w:r>
      <w:proofErr w:type="spellEnd"/>
      <w:r w:rsidRPr="00361894">
        <w:rPr>
          <w:lang w:eastAsia="tr-TR"/>
        </w:rPr>
        <w:t xml:space="preserve"> of </w:t>
      </w:r>
      <w:proofErr w:type="spellStart"/>
      <w:r w:rsidRPr="00361894">
        <w:rPr>
          <w:lang w:eastAsia="tr-TR"/>
        </w:rPr>
        <w:t>Glu+Nic</w:t>
      </w:r>
      <w:proofErr w:type="spellEnd"/>
      <w:r w:rsidRPr="00361894">
        <w:rPr>
          <w:lang w:eastAsia="tr-TR"/>
        </w:rPr>
        <w:t xml:space="preserve">. a) </w:t>
      </w:r>
      <w:proofErr w:type="spellStart"/>
      <w:r w:rsidRPr="00361894">
        <w:rPr>
          <w:lang w:eastAsia="tr-TR"/>
        </w:rPr>
        <w:t>microphthalmia</w:t>
      </w:r>
      <w:proofErr w:type="spellEnd"/>
      <w:r w:rsidRPr="00361894">
        <w:rPr>
          <w:lang w:eastAsia="tr-TR"/>
        </w:rPr>
        <w:t xml:space="preserve"> b) </w:t>
      </w:r>
      <w:proofErr w:type="spellStart"/>
      <w:r w:rsidRPr="00361894">
        <w:rPr>
          <w:lang w:eastAsia="tr-TR"/>
        </w:rPr>
        <w:t>microcephaly</w:t>
      </w:r>
      <w:proofErr w:type="spellEnd"/>
      <w:r w:rsidRPr="00361894">
        <w:rPr>
          <w:lang w:eastAsia="tr-TR"/>
        </w:rPr>
        <w:t xml:space="preserve"> c) </w:t>
      </w:r>
      <w:proofErr w:type="spellStart"/>
      <w:r w:rsidRPr="00361894">
        <w:rPr>
          <w:lang w:eastAsia="tr-TR"/>
        </w:rPr>
        <w:t>curled</w:t>
      </w:r>
      <w:proofErr w:type="spellEnd"/>
      <w:r w:rsidRPr="00361894">
        <w:rPr>
          <w:lang w:eastAsia="tr-TR"/>
        </w:rPr>
        <w:t xml:space="preserve"> </w:t>
      </w:r>
      <w:proofErr w:type="spellStart"/>
      <w:r w:rsidRPr="00361894">
        <w:rPr>
          <w:lang w:eastAsia="tr-TR"/>
        </w:rPr>
        <w:t>tail</w:t>
      </w:r>
      <w:proofErr w:type="spellEnd"/>
      <w:r w:rsidRPr="00361894">
        <w:rPr>
          <w:lang w:eastAsia="tr-TR"/>
        </w:rPr>
        <w:t xml:space="preserve"> d) </w:t>
      </w:r>
      <w:proofErr w:type="spellStart"/>
      <w:r w:rsidRPr="00361894">
        <w:rPr>
          <w:lang w:eastAsia="tr-TR"/>
        </w:rPr>
        <w:t>incomplete</w:t>
      </w:r>
      <w:proofErr w:type="spellEnd"/>
      <w:r w:rsidRPr="00361894">
        <w:rPr>
          <w:lang w:eastAsia="tr-TR"/>
        </w:rPr>
        <w:t xml:space="preserve"> </w:t>
      </w:r>
      <w:proofErr w:type="spellStart"/>
      <w:r w:rsidRPr="00361894">
        <w:rPr>
          <w:lang w:eastAsia="tr-TR"/>
        </w:rPr>
        <w:t>eye</w:t>
      </w:r>
      <w:proofErr w:type="spellEnd"/>
      <w:r w:rsidRPr="00361894">
        <w:rPr>
          <w:lang w:eastAsia="tr-TR"/>
        </w:rPr>
        <w:t xml:space="preserve"> e) </w:t>
      </w:r>
      <w:proofErr w:type="spellStart"/>
      <w:r w:rsidRPr="00361894">
        <w:rPr>
          <w:lang w:eastAsia="tr-TR"/>
        </w:rPr>
        <w:t>abnormal</w:t>
      </w:r>
      <w:proofErr w:type="spellEnd"/>
      <w:r w:rsidRPr="00361894">
        <w:rPr>
          <w:lang w:eastAsia="tr-TR"/>
        </w:rPr>
        <w:t xml:space="preserve"> </w:t>
      </w:r>
      <w:proofErr w:type="spellStart"/>
      <w:r w:rsidRPr="00361894">
        <w:rPr>
          <w:lang w:eastAsia="tr-TR"/>
        </w:rPr>
        <w:t>gut</w:t>
      </w:r>
      <w:proofErr w:type="spellEnd"/>
      <w:r w:rsidRPr="00361894">
        <w:rPr>
          <w:lang w:eastAsia="tr-TR"/>
        </w:rPr>
        <w:t xml:space="preserve"> </w:t>
      </w:r>
      <w:r w:rsidR="003F3F0B">
        <w:rPr>
          <w:lang w:eastAsia="tr-TR"/>
        </w:rPr>
        <w:br/>
      </w:r>
      <w:r w:rsidRPr="00361894">
        <w:rPr>
          <w:lang w:eastAsia="tr-TR"/>
        </w:rPr>
        <w:t xml:space="preserve">f) </w:t>
      </w:r>
      <w:proofErr w:type="spellStart"/>
      <w:r w:rsidRPr="00361894">
        <w:rPr>
          <w:lang w:eastAsia="tr-TR"/>
        </w:rPr>
        <w:t>kinked</w:t>
      </w:r>
      <w:proofErr w:type="spellEnd"/>
      <w:r w:rsidRPr="00361894">
        <w:rPr>
          <w:lang w:eastAsia="tr-TR"/>
        </w:rPr>
        <w:t xml:space="preserve"> </w:t>
      </w:r>
      <w:proofErr w:type="spellStart"/>
      <w:r w:rsidRPr="00361894">
        <w:rPr>
          <w:lang w:eastAsia="tr-TR"/>
        </w:rPr>
        <w:t>tail</w:t>
      </w:r>
      <w:proofErr w:type="spellEnd"/>
    </w:p>
    <w:p w14:paraId="47FB4750" w14:textId="6A763261" w:rsidR="000349CF" w:rsidRPr="00361894" w:rsidRDefault="00C203F8" w:rsidP="003F3F0B">
      <w:pPr>
        <w:pStyle w:val="Rn2"/>
      </w:pPr>
      <w:r>
        <w:t xml:space="preserve">3.3. </w:t>
      </w:r>
      <w:r w:rsidR="000349CF" w:rsidRPr="00361894">
        <w:t>Values of Growth</w:t>
      </w:r>
    </w:p>
    <w:p w14:paraId="6D5F3651" w14:textId="4CF474CD" w:rsidR="00B13FFB" w:rsidRDefault="000349CF" w:rsidP="003F3F0B">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t xml:space="preserve">Table 2 displays the growth values for all embryo groups. Upper-lower bounds for control embryos were 7.79 mm and 7.72 mm, respectively, with a mean growth value of 7.72 mm. The mean growth values for the Nic, Glu, and </w:t>
      </w:r>
      <w:proofErr w:type="spellStart"/>
      <w:r w:rsidRPr="00361894">
        <w:rPr>
          <w:rFonts w:ascii="Times New Roman" w:hAnsi="Times New Roman" w:cs="Times New Roman"/>
          <w:lang w:val="en-GB"/>
        </w:rPr>
        <w:t>Glu+Nic</w:t>
      </w:r>
      <w:proofErr w:type="spellEnd"/>
      <w:r w:rsidRPr="00361894">
        <w:rPr>
          <w:rFonts w:ascii="Times New Roman" w:hAnsi="Times New Roman" w:cs="Times New Roman"/>
          <w:lang w:val="en-GB"/>
        </w:rPr>
        <w:t xml:space="preserve"> therapy groups were 3.73 mm, 7.04 mm, and 6.59 mm, respectively. Upper-lower length values for those treatment groups ranged between 7.72-3,83 and 7.65-3,63 mm.</w:t>
      </w:r>
    </w:p>
    <w:p w14:paraId="5931AED1" w14:textId="0A7533C9" w:rsidR="003F3F0B" w:rsidRDefault="003F3F0B">
      <w:pPr>
        <w:rPr>
          <w:rFonts w:ascii="Times New Roman" w:hAnsi="Times New Roman" w:cs="Times New Roman"/>
          <w:lang w:val="en-GB"/>
        </w:rPr>
      </w:pPr>
      <w:r>
        <w:rPr>
          <w:rFonts w:ascii="Times New Roman" w:hAnsi="Times New Roman" w:cs="Times New Roman"/>
          <w:lang w:val="en-GB"/>
        </w:rPr>
        <w:br w:type="page"/>
      </w:r>
    </w:p>
    <w:p w14:paraId="4D5049D6" w14:textId="349228D1" w:rsidR="00361894" w:rsidRPr="00361894" w:rsidRDefault="003F3F0B" w:rsidP="003F3F0B">
      <w:pPr>
        <w:pStyle w:val="Rtab"/>
      </w:pPr>
      <w:r w:rsidRPr="003F3F0B">
        <w:rPr>
          <w:b/>
          <w:bCs/>
          <w:lang w:eastAsia="tr-TR"/>
        </w:rPr>
        <w:lastRenderedPageBreak/>
        <w:t>Table 2.</w:t>
      </w:r>
      <w:r w:rsidRPr="00361894">
        <w:rPr>
          <w:lang w:eastAsia="tr-TR"/>
        </w:rPr>
        <w:t xml:space="preserve"> Nic, </w:t>
      </w:r>
      <w:proofErr w:type="spellStart"/>
      <w:r w:rsidRPr="00361894">
        <w:rPr>
          <w:lang w:eastAsia="tr-TR"/>
        </w:rPr>
        <w:t>Glu</w:t>
      </w:r>
      <w:proofErr w:type="spellEnd"/>
      <w:r w:rsidRPr="00361894">
        <w:rPr>
          <w:lang w:eastAsia="tr-TR"/>
        </w:rPr>
        <w:t xml:space="preserve">, and </w:t>
      </w:r>
      <w:proofErr w:type="spellStart"/>
      <w:r w:rsidRPr="00361894">
        <w:rPr>
          <w:lang w:eastAsia="tr-TR"/>
        </w:rPr>
        <w:t>Glu+Nic</w:t>
      </w:r>
      <w:proofErr w:type="spellEnd"/>
      <w:r w:rsidRPr="00361894">
        <w:rPr>
          <w:lang w:eastAsia="tr-TR"/>
        </w:rPr>
        <w:t xml:space="preserve"> </w:t>
      </w:r>
      <w:proofErr w:type="spellStart"/>
      <w:r w:rsidRPr="00361894">
        <w:rPr>
          <w:lang w:eastAsia="tr-TR"/>
        </w:rPr>
        <w:t>treated</w:t>
      </w:r>
      <w:proofErr w:type="spellEnd"/>
      <w:r w:rsidRPr="00361894">
        <w:rPr>
          <w:lang w:eastAsia="tr-TR"/>
        </w:rPr>
        <w:t xml:space="preserve"> </w:t>
      </w:r>
      <w:proofErr w:type="spellStart"/>
      <w:r w:rsidRPr="00361894">
        <w:rPr>
          <w:lang w:eastAsia="tr-TR"/>
        </w:rPr>
        <w:t>embryos</w:t>
      </w:r>
      <w:proofErr w:type="spellEnd"/>
      <w:r w:rsidRPr="00361894">
        <w:rPr>
          <w:lang w:eastAsia="tr-TR"/>
        </w:rPr>
        <w:t xml:space="preserve"> </w:t>
      </w:r>
      <w:proofErr w:type="spellStart"/>
      <w:r w:rsidRPr="00361894">
        <w:rPr>
          <w:lang w:eastAsia="tr-TR"/>
        </w:rPr>
        <w:t>showed</w:t>
      </w:r>
      <w:proofErr w:type="spellEnd"/>
      <w:r w:rsidRPr="00361894">
        <w:rPr>
          <w:lang w:eastAsia="tr-TR"/>
        </w:rPr>
        <w:t xml:space="preserve"> </w:t>
      </w:r>
      <w:proofErr w:type="spellStart"/>
      <w:r w:rsidRPr="00361894">
        <w:rPr>
          <w:lang w:eastAsia="tr-TR"/>
        </w:rPr>
        <w:t>significant</w:t>
      </w:r>
      <w:proofErr w:type="spellEnd"/>
      <w:r w:rsidRPr="00361894">
        <w:rPr>
          <w:lang w:eastAsia="tr-TR"/>
        </w:rPr>
        <w:t xml:space="preserve"> </w:t>
      </w:r>
      <w:proofErr w:type="spellStart"/>
      <w:r w:rsidRPr="00361894">
        <w:rPr>
          <w:lang w:eastAsia="tr-TR"/>
        </w:rPr>
        <w:t>decreases</w:t>
      </w:r>
      <w:proofErr w:type="spellEnd"/>
      <w:r w:rsidRPr="00361894">
        <w:rPr>
          <w:lang w:eastAsia="tr-TR"/>
        </w:rPr>
        <w:t xml:space="preserve"> in </w:t>
      </w:r>
      <w:proofErr w:type="spellStart"/>
      <w:r w:rsidRPr="00361894">
        <w:rPr>
          <w:lang w:eastAsia="tr-TR"/>
        </w:rPr>
        <w:t>length</w:t>
      </w:r>
      <w:proofErr w:type="spellEnd"/>
      <w:r w:rsidRPr="00361894">
        <w:rPr>
          <w:lang w:eastAsia="tr-TR"/>
        </w:rPr>
        <w:t xml:space="preserve">, with </w:t>
      </w:r>
      <w:proofErr w:type="spellStart"/>
      <w:r w:rsidRPr="00361894">
        <w:rPr>
          <w:lang w:eastAsia="tr-TR"/>
        </w:rPr>
        <w:t>more</w:t>
      </w:r>
      <w:proofErr w:type="spellEnd"/>
      <w:r w:rsidRPr="00361894">
        <w:rPr>
          <w:lang w:eastAsia="tr-TR"/>
        </w:rPr>
        <w:t xml:space="preserve"> </w:t>
      </w:r>
      <w:proofErr w:type="spellStart"/>
      <w:r w:rsidRPr="00361894">
        <w:rPr>
          <w:lang w:eastAsia="tr-TR"/>
        </w:rPr>
        <w:t>dramatic</w:t>
      </w:r>
      <w:proofErr w:type="spellEnd"/>
      <w:r w:rsidRPr="00361894">
        <w:rPr>
          <w:lang w:eastAsia="tr-TR"/>
        </w:rPr>
        <w:t xml:space="preserve"> </w:t>
      </w:r>
      <w:proofErr w:type="spellStart"/>
      <w:r w:rsidRPr="00361894">
        <w:rPr>
          <w:lang w:eastAsia="tr-TR"/>
        </w:rPr>
        <w:t>decreases</w:t>
      </w:r>
      <w:proofErr w:type="spellEnd"/>
      <w:r w:rsidRPr="00361894">
        <w:rPr>
          <w:lang w:eastAsia="tr-TR"/>
        </w:rPr>
        <w:t xml:space="preserve"> in </w:t>
      </w:r>
      <w:proofErr w:type="spellStart"/>
      <w:r w:rsidRPr="00361894">
        <w:rPr>
          <w:lang w:eastAsia="tr-TR"/>
        </w:rPr>
        <w:t>embryos</w:t>
      </w:r>
      <w:proofErr w:type="spellEnd"/>
      <w:r w:rsidRPr="00361894">
        <w:rPr>
          <w:lang w:eastAsia="tr-TR"/>
        </w:rPr>
        <w:t xml:space="preserve"> </w:t>
      </w:r>
      <w:proofErr w:type="spellStart"/>
      <w:r w:rsidRPr="00361894">
        <w:rPr>
          <w:lang w:eastAsia="tr-TR"/>
        </w:rPr>
        <w:t>exposed</w:t>
      </w:r>
      <w:proofErr w:type="spellEnd"/>
      <w:r w:rsidRPr="00361894">
        <w:rPr>
          <w:lang w:eastAsia="tr-TR"/>
        </w:rPr>
        <w:t xml:space="preserve"> to Nic</w:t>
      </w:r>
    </w:p>
    <w:tbl>
      <w:tblPr>
        <w:tblW w:w="9355" w:type="dxa"/>
        <w:tblInd w:w="279" w:type="dxa"/>
        <w:tblCellMar>
          <w:left w:w="0" w:type="dxa"/>
          <w:right w:w="0" w:type="dxa"/>
        </w:tblCellMar>
        <w:tblLook w:val="04A0" w:firstRow="1" w:lastRow="0" w:firstColumn="1" w:lastColumn="0" w:noHBand="0" w:noVBand="1"/>
      </w:tblPr>
      <w:tblGrid>
        <w:gridCol w:w="1382"/>
        <w:gridCol w:w="1878"/>
        <w:gridCol w:w="1701"/>
        <w:gridCol w:w="2197"/>
        <w:gridCol w:w="2197"/>
      </w:tblGrid>
      <w:tr w:rsidR="006568A7" w:rsidRPr="006568A7" w14:paraId="677BD95E" w14:textId="77777777" w:rsidTr="00DB5895">
        <w:trPr>
          <w:cantSplit/>
          <w:trHeight w:val="339"/>
        </w:trPr>
        <w:tc>
          <w:tcPr>
            <w:tcW w:w="13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624EF6" w14:textId="0584551F" w:rsidR="006568A7" w:rsidRPr="00FE4132" w:rsidRDefault="006568A7" w:rsidP="00FE4132">
            <w:pPr>
              <w:spacing w:after="0" w:line="240" w:lineRule="auto"/>
              <w:ind w:left="143"/>
              <w:rPr>
                <w:rFonts w:ascii="Times New Roman" w:hAnsi="Times New Roman" w:cs="Times New Roman"/>
                <w:lang w:val="en-GB"/>
              </w:rPr>
            </w:pPr>
            <w:r w:rsidRPr="00FE4132">
              <w:rPr>
                <w:rFonts w:ascii="Times New Roman" w:hAnsi="Times New Roman" w:cs="Times New Roman"/>
                <w:lang w:val="en-GB"/>
              </w:rPr>
              <w:t>Group</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7C3453" w14:textId="7600910E" w:rsidR="006568A7" w:rsidRPr="00FE4132" w:rsidRDefault="006568A7" w:rsidP="00FE4132">
            <w:pPr>
              <w:spacing w:before="240" w:after="120" w:line="240" w:lineRule="auto"/>
              <w:jc w:val="center"/>
              <w:rPr>
                <w:rFonts w:ascii="Times New Roman" w:hAnsi="Times New Roman" w:cs="Times New Roman"/>
                <w:lang w:val="en-GB"/>
              </w:rPr>
            </w:pPr>
            <w:r w:rsidRPr="00FE4132">
              <w:rPr>
                <w:rFonts w:ascii="Times New Roman" w:hAnsi="Times New Roman" w:cs="Times New Roman"/>
                <w:lang w:val="en-GB"/>
              </w:rPr>
              <w:t>Mean</w:t>
            </w:r>
            <w:r w:rsidR="00BF076A">
              <w:rPr>
                <w:rFonts w:ascii="Times New Roman" w:hAnsi="Times New Roman" w:cs="Times New Roman"/>
                <w:lang w:val="en-GB"/>
              </w:rPr>
              <w:t xml:space="preserve"> </w:t>
            </w:r>
            <w:r w:rsidRPr="00FE4132">
              <w:rPr>
                <w:rFonts w:ascii="Times New Roman" w:hAnsi="Times New Roman" w:cs="Times New Roman"/>
                <w:lang w:val="en-GB"/>
              </w:rPr>
              <w:t>(mm)</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EFF87E" w14:textId="68893AB7" w:rsidR="006568A7" w:rsidRPr="00FE4132" w:rsidRDefault="006568A7" w:rsidP="00FE4132">
            <w:pPr>
              <w:spacing w:before="240" w:after="120" w:line="240" w:lineRule="auto"/>
              <w:jc w:val="center"/>
              <w:rPr>
                <w:rFonts w:ascii="Times New Roman" w:hAnsi="Times New Roman" w:cs="Times New Roman"/>
                <w:lang w:val="en-GB"/>
              </w:rPr>
            </w:pPr>
            <w:r w:rsidRPr="00FE4132">
              <w:rPr>
                <w:rFonts w:ascii="Times New Roman" w:hAnsi="Times New Roman" w:cs="Times New Roman"/>
                <w:lang w:val="en-GB"/>
              </w:rPr>
              <w:t>Std. Error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1CD749" w14:textId="5B03D7BE"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95% Confidence Interval</w:t>
            </w:r>
          </w:p>
        </w:tc>
      </w:tr>
      <w:tr w:rsidR="006568A7" w:rsidRPr="006568A7" w14:paraId="7D1DF562" w14:textId="77777777" w:rsidTr="00DB5895">
        <w:trPr>
          <w:cantSplit/>
          <w:trHeight w:val="324"/>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54EE0CA" w14:textId="77777777" w:rsidR="006568A7" w:rsidRPr="00FE4132" w:rsidRDefault="006568A7" w:rsidP="00FE4132">
            <w:pPr>
              <w:spacing w:after="0" w:line="240" w:lineRule="auto"/>
              <w:ind w:left="143"/>
              <w:rPr>
                <w:rFonts w:ascii="Times New Roman" w:hAnsi="Times New Roman" w:cs="Times New Roman"/>
                <w:lang w:val="en-GB"/>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14:paraId="0E125F9B" w14:textId="77777777" w:rsidR="006568A7" w:rsidRPr="00FE4132" w:rsidRDefault="006568A7" w:rsidP="00FE4132">
            <w:pPr>
              <w:spacing w:after="0" w:line="240" w:lineRule="auto"/>
              <w:jc w:val="center"/>
              <w:rPr>
                <w:rFonts w:ascii="Times New Roman" w:hAnsi="Times New Roman" w:cs="Times New Roman"/>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EA75F4" w14:textId="77777777" w:rsidR="006568A7" w:rsidRPr="00FE4132" w:rsidRDefault="006568A7" w:rsidP="00FE4132">
            <w:pPr>
              <w:spacing w:after="0" w:line="240" w:lineRule="auto"/>
              <w:jc w:val="center"/>
              <w:rPr>
                <w:rFonts w:ascii="Times New Roman" w:hAnsi="Times New Roman" w:cs="Times New Roman"/>
                <w:lang w:val="en-GB"/>
              </w:rPr>
            </w:pP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BF7C4" w14:textId="77777777"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Lower Bound</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D0A39" w14:textId="77777777"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Upper Bound</w:t>
            </w:r>
          </w:p>
        </w:tc>
      </w:tr>
      <w:tr w:rsidR="006568A7" w:rsidRPr="006568A7" w14:paraId="14F5A931" w14:textId="77777777" w:rsidTr="00FE4132">
        <w:trPr>
          <w:cantSplit/>
          <w:trHeight w:val="340"/>
        </w:trPr>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BB827" w14:textId="77777777" w:rsidR="006568A7" w:rsidRPr="00FE4132" w:rsidRDefault="006568A7" w:rsidP="00FE4132">
            <w:pPr>
              <w:spacing w:after="0" w:line="240" w:lineRule="auto"/>
              <w:ind w:left="143"/>
              <w:rPr>
                <w:rFonts w:ascii="Times New Roman" w:hAnsi="Times New Roman" w:cs="Times New Roman"/>
                <w:lang w:val="en-GB"/>
              </w:rPr>
            </w:pPr>
            <w:r w:rsidRPr="00FE4132">
              <w:rPr>
                <w:rFonts w:ascii="Times New Roman" w:hAnsi="Times New Roman" w:cs="Times New Roman"/>
                <w:lang w:val="en-GB"/>
              </w:rPr>
              <w:t>Control</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453E9" w14:textId="15227BA3"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7.72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3DDC6" w14:textId="739E6415"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3.65</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FC8DA" w14:textId="3D7873DB"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7.65</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91774" w14:textId="1FB2DF1F"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7.79</w:t>
            </w:r>
          </w:p>
        </w:tc>
      </w:tr>
      <w:tr w:rsidR="006568A7" w:rsidRPr="006568A7" w14:paraId="1C60A21B" w14:textId="77777777" w:rsidTr="00FE4132">
        <w:trPr>
          <w:cantSplit/>
          <w:trHeight w:val="340"/>
        </w:trPr>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86D95" w14:textId="69D2C6B8" w:rsidR="006568A7" w:rsidRPr="00FE4132" w:rsidRDefault="006568A7" w:rsidP="00FE4132">
            <w:pPr>
              <w:spacing w:after="0" w:line="240" w:lineRule="auto"/>
              <w:ind w:left="143"/>
              <w:rPr>
                <w:rFonts w:ascii="Times New Roman" w:hAnsi="Times New Roman" w:cs="Times New Roman"/>
                <w:lang w:val="en-GB"/>
              </w:rPr>
            </w:pPr>
            <w:r w:rsidRPr="00FE4132">
              <w:rPr>
                <w:rFonts w:ascii="Times New Roman" w:hAnsi="Times New Roman" w:cs="Times New Roman"/>
                <w:lang w:val="en-GB"/>
              </w:rPr>
              <w:t>Glu</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0AA1F" w14:textId="66EDD169"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7.04*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B3B8E" w14:textId="1E725F29"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3.63</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89DB0" w14:textId="51017E9C"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6.97</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64061" w14:textId="571E6D62"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7.11</w:t>
            </w:r>
          </w:p>
        </w:tc>
      </w:tr>
      <w:tr w:rsidR="006568A7" w:rsidRPr="006568A7" w14:paraId="4D5FDD15" w14:textId="77777777" w:rsidTr="00FE4132">
        <w:trPr>
          <w:cantSplit/>
          <w:trHeight w:val="340"/>
        </w:trPr>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7A99E" w14:textId="77777777" w:rsidR="006568A7" w:rsidRPr="00FE4132" w:rsidRDefault="006568A7" w:rsidP="00FE4132">
            <w:pPr>
              <w:spacing w:after="0" w:line="240" w:lineRule="auto"/>
              <w:ind w:left="143"/>
              <w:rPr>
                <w:rFonts w:ascii="Times New Roman" w:hAnsi="Times New Roman" w:cs="Times New Roman"/>
                <w:lang w:val="en-GB"/>
              </w:rPr>
            </w:pPr>
            <w:proofErr w:type="spellStart"/>
            <w:r w:rsidRPr="00FE4132">
              <w:rPr>
                <w:rFonts w:ascii="Times New Roman" w:hAnsi="Times New Roman" w:cs="Times New Roman"/>
                <w:lang w:val="en-GB"/>
              </w:rPr>
              <w:t>Glu+Nic</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2FAFF" w14:textId="7698DE8C"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6.59*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3F85C" w14:textId="24B9602B"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3.63</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B8E4E" w14:textId="41630FA6"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6.52</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F189B" w14:textId="3B16179F"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6.66</w:t>
            </w:r>
          </w:p>
        </w:tc>
      </w:tr>
      <w:tr w:rsidR="006568A7" w:rsidRPr="006568A7" w14:paraId="1368CB12" w14:textId="77777777" w:rsidTr="00FE4132">
        <w:trPr>
          <w:cantSplit/>
          <w:trHeight w:val="340"/>
        </w:trPr>
        <w:tc>
          <w:tcPr>
            <w:tcW w:w="13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1423F" w14:textId="561E6EB0" w:rsidR="006568A7" w:rsidRPr="00FE4132" w:rsidRDefault="006568A7" w:rsidP="00FE4132">
            <w:pPr>
              <w:spacing w:after="0" w:line="240" w:lineRule="auto"/>
              <w:ind w:left="143"/>
              <w:rPr>
                <w:rFonts w:ascii="Times New Roman" w:hAnsi="Times New Roman" w:cs="Times New Roman"/>
                <w:lang w:val="en-GB"/>
              </w:rPr>
            </w:pPr>
            <w:r w:rsidRPr="00FE4132">
              <w:rPr>
                <w:rFonts w:ascii="Times New Roman" w:hAnsi="Times New Roman" w:cs="Times New Roman"/>
                <w:lang w:val="en-GB"/>
              </w:rPr>
              <w:t>Nic</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76000" w14:textId="619E8FE7"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3.73*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AB63F" w14:textId="76AB14E7"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5.13</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E44FC" w14:textId="105C1924"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3.63</w:t>
            </w:r>
          </w:p>
        </w:tc>
        <w:tc>
          <w:tcPr>
            <w:tcW w:w="21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956EF" w14:textId="4213B4AC" w:rsidR="006568A7" w:rsidRPr="00FE4132" w:rsidRDefault="006568A7" w:rsidP="00FE4132">
            <w:pPr>
              <w:spacing w:after="0" w:line="240" w:lineRule="auto"/>
              <w:jc w:val="center"/>
              <w:rPr>
                <w:rFonts w:ascii="Times New Roman" w:hAnsi="Times New Roman" w:cs="Times New Roman"/>
                <w:lang w:val="en-GB"/>
              </w:rPr>
            </w:pPr>
            <w:r w:rsidRPr="00FE4132">
              <w:rPr>
                <w:rFonts w:ascii="Times New Roman" w:hAnsi="Times New Roman" w:cs="Times New Roman"/>
                <w:lang w:val="en-GB"/>
              </w:rPr>
              <w:t>3.83</w:t>
            </w:r>
          </w:p>
        </w:tc>
      </w:tr>
    </w:tbl>
    <w:p w14:paraId="7AEA013B" w14:textId="72DEDC15" w:rsidR="007714E7" w:rsidRPr="00C47F11" w:rsidRDefault="00C47F11" w:rsidP="00FE4132">
      <w:pPr>
        <w:spacing w:before="120" w:after="0" w:line="240" w:lineRule="auto"/>
        <w:jc w:val="both"/>
        <w:rPr>
          <w:rFonts w:ascii="Times New Roman" w:hAnsi="Times New Roman" w:cs="Times New Roman"/>
          <w:b/>
          <w:lang w:val="en-GB"/>
        </w:rPr>
      </w:pPr>
      <w:r w:rsidRPr="00C47F11">
        <w:rPr>
          <w:rFonts w:ascii="Times New Roman" w:hAnsi="Times New Roman" w:cs="Times New Roman"/>
          <w:sz w:val="20"/>
          <w:szCs w:val="20"/>
          <w:lang w:eastAsia="tr-TR"/>
        </w:rPr>
        <w:t>*indicates a significant difference from control values (p</w:t>
      </w:r>
      <w:r w:rsidR="00FE4132">
        <w:rPr>
          <w:rFonts w:ascii="Times New Roman" w:hAnsi="Times New Roman" w:cs="Times New Roman"/>
          <w:sz w:val="20"/>
          <w:szCs w:val="20"/>
          <w:lang w:eastAsia="tr-TR"/>
        </w:rPr>
        <w:t xml:space="preserve"> </w:t>
      </w:r>
      <w:r w:rsidRPr="00C47F11">
        <w:rPr>
          <w:rFonts w:ascii="Times New Roman" w:hAnsi="Times New Roman" w:cs="Times New Roman"/>
          <w:sz w:val="20"/>
          <w:szCs w:val="20"/>
          <w:lang w:eastAsia="tr-TR"/>
        </w:rPr>
        <w:t>&lt;</w:t>
      </w:r>
      <w:r w:rsidR="00FE4132">
        <w:rPr>
          <w:rFonts w:ascii="Times New Roman" w:hAnsi="Times New Roman" w:cs="Times New Roman"/>
          <w:sz w:val="20"/>
          <w:szCs w:val="20"/>
          <w:lang w:eastAsia="tr-TR"/>
        </w:rPr>
        <w:t xml:space="preserve"> </w:t>
      </w:r>
      <w:r w:rsidRPr="00C47F11">
        <w:rPr>
          <w:rFonts w:ascii="Times New Roman" w:hAnsi="Times New Roman" w:cs="Times New Roman"/>
          <w:sz w:val="20"/>
          <w:szCs w:val="20"/>
          <w:lang w:eastAsia="tr-TR"/>
        </w:rPr>
        <w:t>0.05)</w:t>
      </w:r>
    </w:p>
    <w:p w14:paraId="35EA9FED" w14:textId="77777777" w:rsidR="00C47F11" w:rsidRPr="00C47F11" w:rsidRDefault="00C47F11" w:rsidP="00C47F11">
      <w:pPr>
        <w:spacing w:after="0" w:line="240" w:lineRule="auto"/>
        <w:ind w:firstLine="284"/>
        <w:jc w:val="both"/>
        <w:rPr>
          <w:rFonts w:ascii="Times New Roman" w:hAnsi="Times New Roman" w:cs="Times New Roman"/>
          <w:lang w:val="en-GB"/>
        </w:rPr>
      </w:pPr>
    </w:p>
    <w:p w14:paraId="467967AC" w14:textId="662548D9" w:rsidR="000349CF" w:rsidRPr="00C47F11" w:rsidRDefault="00EB5B17" w:rsidP="00C47F11">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C</w:t>
      </w:r>
      <w:r w:rsidR="00B13FFB" w:rsidRPr="00C47F11">
        <w:rPr>
          <w:rFonts w:ascii="Times New Roman" w:hAnsi="Times New Roman" w:cs="Times New Roman"/>
          <w:lang w:val="en-GB"/>
        </w:rPr>
        <w:t xml:space="preserve">ompared to control values, those embryo groups' growth values showed a significant decline (p </w:t>
      </w:r>
      <w:r w:rsidR="00FE4132">
        <w:rPr>
          <w:rFonts w:ascii="Times New Roman" w:hAnsi="Times New Roman" w:cs="Times New Roman"/>
          <w:lang w:val="en-GB"/>
        </w:rPr>
        <w:t xml:space="preserve">&lt; </w:t>
      </w:r>
      <w:r w:rsidR="00B13FFB" w:rsidRPr="00C47F11">
        <w:rPr>
          <w:rFonts w:ascii="Times New Roman" w:hAnsi="Times New Roman" w:cs="Times New Roman"/>
          <w:lang w:val="en-GB"/>
        </w:rPr>
        <w:t>0.05). The effects of glucose drastically reduced embryo length measurements.</w:t>
      </w:r>
    </w:p>
    <w:p w14:paraId="6A96E002" w14:textId="33148E93" w:rsidR="008A5067" w:rsidRPr="0069604A" w:rsidRDefault="00C203F8" w:rsidP="00C47F11">
      <w:pPr>
        <w:pStyle w:val="Rn2"/>
      </w:pPr>
      <w:r>
        <w:t xml:space="preserve">3.4. </w:t>
      </w:r>
      <w:r w:rsidR="008A5067" w:rsidRPr="0069604A">
        <w:t>Membrane potential measurements</w:t>
      </w:r>
    </w:p>
    <w:p w14:paraId="49574005" w14:textId="288CFCFA" w:rsidR="00BC3152" w:rsidRDefault="00E53272" w:rsidP="00DC01DA">
      <w:pPr>
        <w:spacing w:before="240" w:after="120" w:line="240" w:lineRule="auto"/>
        <w:jc w:val="center"/>
        <w:rPr>
          <w:rFonts w:ascii="Times New Roman" w:hAnsi="Times New Roman" w:cs="Times New Roman"/>
          <w:b/>
          <w:sz w:val="24"/>
          <w:szCs w:val="24"/>
          <w:lang w:val="en-GB"/>
        </w:rPr>
      </w:pPr>
      <w:r>
        <w:rPr>
          <w:bCs/>
          <w:noProof/>
          <w:sz w:val="20"/>
          <w:szCs w:val="20"/>
          <w:lang w:val="tr-TR" w:eastAsia="tr-TR"/>
        </w:rPr>
        <mc:AlternateContent>
          <mc:Choice Requires="wpg">
            <w:drawing>
              <wp:inline distT="0" distB="0" distL="0" distR="0" wp14:anchorId="71808CF7" wp14:editId="63F6209F">
                <wp:extent cx="3915247" cy="2938873"/>
                <wp:effectExtent l="0" t="0" r="28575" b="0"/>
                <wp:docPr id="1893450658" name="Grupa 15"/>
                <wp:cNvGraphicFramePr/>
                <a:graphic xmlns:a="http://schemas.openxmlformats.org/drawingml/2006/main">
                  <a:graphicData uri="http://schemas.microsoft.com/office/word/2010/wordprocessingGroup">
                    <wpg:wgp>
                      <wpg:cNvGrpSpPr/>
                      <wpg:grpSpPr>
                        <a:xfrm>
                          <a:off x="0" y="0"/>
                          <a:ext cx="3915247" cy="2938873"/>
                          <a:chOff x="0" y="0"/>
                          <a:chExt cx="3915247" cy="2938873"/>
                        </a:xfrm>
                      </wpg:grpSpPr>
                      <wps:wsp>
                        <wps:cNvPr id="2072351756" name="Prostokąt 1"/>
                        <wps:cNvSpPr/>
                        <wps:spPr>
                          <a:xfrm>
                            <a:off x="728871" y="61708"/>
                            <a:ext cx="3186376" cy="2535636"/>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Pole tekstowe 2"/>
                        <wps:cNvSpPr txBox="1">
                          <a:spLocks noChangeArrowheads="1"/>
                        </wps:cNvSpPr>
                        <wps:spPr bwMode="auto">
                          <a:xfrm>
                            <a:off x="897166" y="2636613"/>
                            <a:ext cx="655955" cy="302260"/>
                          </a:xfrm>
                          <a:prstGeom prst="rect">
                            <a:avLst/>
                          </a:prstGeom>
                          <a:noFill/>
                          <a:ln w="9525">
                            <a:noFill/>
                            <a:miter lim="800000"/>
                            <a:headEnd/>
                            <a:tailEnd/>
                          </a:ln>
                        </wps:spPr>
                        <wps:txbx>
                          <w:txbxContent>
                            <w:p w14:paraId="21639F85" w14:textId="46A286A6" w:rsidR="007C6CA1" w:rsidRPr="007C6CA1" w:rsidRDefault="007C6CA1">
                              <w:pPr>
                                <w:rPr>
                                  <w:sz w:val="24"/>
                                  <w:szCs w:val="24"/>
                                </w:rPr>
                              </w:pPr>
                              <w:r w:rsidRPr="007C6CA1">
                                <w:rPr>
                                  <w:sz w:val="24"/>
                                  <w:szCs w:val="24"/>
                                </w:rPr>
                                <w:t>Control</w:t>
                              </w:r>
                            </w:p>
                          </w:txbxContent>
                        </wps:txbx>
                        <wps:bodyPr rot="0" vert="horz" wrap="square" lIns="91440" tIns="45720" rIns="91440" bIns="45720" anchor="t" anchorCtr="0">
                          <a:noAutofit/>
                        </wps:bodyPr>
                      </wps:wsp>
                      <wps:wsp>
                        <wps:cNvPr id="1625497368" name="Pole tekstowe 2"/>
                        <wps:cNvSpPr txBox="1">
                          <a:spLocks noChangeArrowheads="1"/>
                        </wps:cNvSpPr>
                        <wps:spPr bwMode="auto">
                          <a:xfrm>
                            <a:off x="1676930" y="2636613"/>
                            <a:ext cx="471170" cy="302260"/>
                          </a:xfrm>
                          <a:prstGeom prst="rect">
                            <a:avLst/>
                          </a:prstGeom>
                          <a:noFill/>
                          <a:ln w="9525">
                            <a:noFill/>
                            <a:miter lim="800000"/>
                            <a:headEnd/>
                            <a:tailEnd/>
                          </a:ln>
                        </wps:spPr>
                        <wps:txbx>
                          <w:txbxContent>
                            <w:p w14:paraId="69212965" w14:textId="07299588" w:rsidR="007C6CA1" w:rsidRPr="007C6CA1" w:rsidRDefault="007C6CA1" w:rsidP="007C6CA1">
                              <w:pPr>
                                <w:rPr>
                                  <w:sz w:val="24"/>
                                  <w:szCs w:val="24"/>
                                </w:rPr>
                              </w:pPr>
                              <w:r>
                                <w:rPr>
                                  <w:sz w:val="24"/>
                                  <w:szCs w:val="24"/>
                                </w:rPr>
                                <w:t>Nic</w:t>
                              </w:r>
                            </w:p>
                          </w:txbxContent>
                        </wps:txbx>
                        <wps:bodyPr rot="0" vert="horz" wrap="square" lIns="91440" tIns="45720" rIns="91440" bIns="45720" anchor="t" anchorCtr="0">
                          <a:noAutofit/>
                        </wps:bodyPr>
                      </wps:wsp>
                      <wps:wsp>
                        <wps:cNvPr id="1667242991" name="Pole tekstowe 2"/>
                        <wps:cNvSpPr txBox="1">
                          <a:spLocks noChangeArrowheads="1"/>
                        </wps:cNvSpPr>
                        <wps:spPr bwMode="auto">
                          <a:xfrm>
                            <a:off x="2338888" y="2636613"/>
                            <a:ext cx="471170" cy="302260"/>
                          </a:xfrm>
                          <a:prstGeom prst="rect">
                            <a:avLst/>
                          </a:prstGeom>
                          <a:noFill/>
                          <a:ln w="9525">
                            <a:noFill/>
                            <a:miter lim="800000"/>
                            <a:headEnd/>
                            <a:tailEnd/>
                          </a:ln>
                        </wps:spPr>
                        <wps:txbx>
                          <w:txbxContent>
                            <w:p w14:paraId="5A766B82" w14:textId="182ED6C5" w:rsidR="007C6CA1" w:rsidRPr="007C6CA1" w:rsidRDefault="007C6CA1" w:rsidP="007C6CA1">
                              <w:pPr>
                                <w:rPr>
                                  <w:sz w:val="24"/>
                                  <w:szCs w:val="24"/>
                                </w:rPr>
                              </w:pPr>
                              <w:r>
                                <w:rPr>
                                  <w:sz w:val="24"/>
                                  <w:szCs w:val="24"/>
                                </w:rPr>
                                <w:t>Glu</w:t>
                              </w:r>
                            </w:p>
                          </w:txbxContent>
                        </wps:txbx>
                        <wps:bodyPr rot="0" vert="horz" wrap="square" lIns="91440" tIns="45720" rIns="91440" bIns="45720" anchor="t" anchorCtr="0">
                          <a:noAutofit/>
                        </wps:bodyPr>
                      </wps:wsp>
                      <wps:wsp>
                        <wps:cNvPr id="1148599425" name="Pole tekstowe 2"/>
                        <wps:cNvSpPr txBox="1">
                          <a:spLocks noChangeArrowheads="1"/>
                        </wps:cNvSpPr>
                        <wps:spPr bwMode="auto">
                          <a:xfrm>
                            <a:off x="2911090" y="2636613"/>
                            <a:ext cx="695325" cy="302260"/>
                          </a:xfrm>
                          <a:prstGeom prst="rect">
                            <a:avLst/>
                          </a:prstGeom>
                          <a:noFill/>
                          <a:ln w="9525">
                            <a:noFill/>
                            <a:miter lim="800000"/>
                            <a:headEnd/>
                            <a:tailEnd/>
                          </a:ln>
                        </wps:spPr>
                        <wps:txbx>
                          <w:txbxContent>
                            <w:p w14:paraId="64706687" w14:textId="412327EC" w:rsidR="007C6CA1" w:rsidRPr="007C6CA1" w:rsidRDefault="007C6CA1" w:rsidP="007C6CA1">
                              <w:pPr>
                                <w:rPr>
                                  <w:sz w:val="24"/>
                                  <w:szCs w:val="24"/>
                                </w:rPr>
                              </w:pPr>
                              <w:r>
                                <w:rPr>
                                  <w:sz w:val="24"/>
                                  <w:szCs w:val="24"/>
                                </w:rPr>
                                <w:t>Nic+Glu</w:t>
                              </w:r>
                            </w:p>
                          </w:txbxContent>
                        </wps:txbx>
                        <wps:bodyPr rot="0" vert="horz" wrap="square" lIns="91440" tIns="45720" rIns="91440" bIns="45720" anchor="t" anchorCtr="0">
                          <a:noAutofit/>
                        </wps:bodyPr>
                      </wps:wsp>
                      <wps:wsp>
                        <wps:cNvPr id="986346458" name="Pole tekstowe 2"/>
                        <wps:cNvSpPr txBox="1">
                          <a:spLocks noChangeArrowheads="1"/>
                        </wps:cNvSpPr>
                        <wps:spPr bwMode="auto">
                          <a:xfrm rot="16200000">
                            <a:off x="-771755" y="1074280"/>
                            <a:ext cx="1845770" cy="302260"/>
                          </a:xfrm>
                          <a:prstGeom prst="rect">
                            <a:avLst/>
                          </a:prstGeom>
                          <a:noFill/>
                          <a:ln w="9525">
                            <a:noFill/>
                            <a:miter lim="800000"/>
                            <a:headEnd/>
                            <a:tailEnd/>
                          </a:ln>
                        </wps:spPr>
                        <wps:txbx>
                          <w:txbxContent>
                            <w:p w14:paraId="3F66FC96" w14:textId="13759859" w:rsidR="007C6CA1" w:rsidRPr="007C6CA1" w:rsidRDefault="007C6CA1" w:rsidP="007C6CA1">
                              <w:pPr>
                                <w:rPr>
                                  <w:sz w:val="24"/>
                                  <w:szCs w:val="24"/>
                                </w:rPr>
                              </w:pPr>
                              <w:r>
                                <w:rPr>
                                  <w:sz w:val="24"/>
                                  <w:szCs w:val="24"/>
                                </w:rPr>
                                <w:t>Membrane potential (mV)</w:t>
                              </w:r>
                            </w:p>
                          </w:txbxContent>
                        </wps:txbx>
                        <wps:bodyPr rot="0" vert="horz" wrap="square" lIns="91440" tIns="45720" rIns="91440" bIns="45720" anchor="t" anchorCtr="0">
                          <a:noAutofit/>
                        </wps:bodyPr>
                      </wps:wsp>
                      <wps:wsp>
                        <wps:cNvPr id="1495294316" name="Pole tekstowe 2"/>
                        <wps:cNvSpPr txBox="1">
                          <a:spLocks noChangeArrowheads="1"/>
                        </wps:cNvSpPr>
                        <wps:spPr bwMode="auto">
                          <a:xfrm>
                            <a:off x="302525" y="0"/>
                            <a:ext cx="426346" cy="2636614"/>
                          </a:xfrm>
                          <a:prstGeom prst="rect">
                            <a:avLst/>
                          </a:prstGeom>
                          <a:noFill/>
                          <a:ln w="9525">
                            <a:noFill/>
                            <a:miter lim="800000"/>
                            <a:headEnd/>
                            <a:tailEnd/>
                          </a:ln>
                        </wps:spPr>
                        <wps:txbx>
                          <w:txbxContent>
                            <w:p w14:paraId="4414CCF6" w14:textId="77777777" w:rsidR="007C6CA1" w:rsidRDefault="007C6CA1" w:rsidP="007C6CA1">
                              <w:pPr>
                                <w:spacing w:before="270" w:after="0" w:line="240" w:lineRule="auto"/>
                                <w:rPr>
                                  <w:sz w:val="24"/>
                                  <w:szCs w:val="24"/>
                                </w:rPr>
                              </w:pPr>
                              <w:r>
                                <w:rPr>
                                  <w:sz w:val="24"/>
                                  <w:szCs w:val="24"/>
                                </w:rPr>
                                <w:t>-18</w:t>
                              </w:r>
                            </w:p>
                            <w:p w14:paraId="51C23356" w14:textId="545460DC" w:rsidR="007C6CA1" w:rsidRDefault="007C6CA1" w:rsidP="007C6CA1">
                              <w:pPr>
                                <w:spacing w:before="270" w:after="0" w:line="240" w:lineRule="auto"/>
                                <w:rPr>
                                  <w:sz w:val="24"/>
                                  <w:szCs w:val="24"/>
                                </w:rPr>
                              </w:pPr>
                              <w:r>
                                <w:rPr>
                                  <w:sz w:val="24"/>
                                  <w:szCs w:val="24"/>
                                </w:rPr>
                                <w:t>-19</w:t>
                              </w:r>
                            </w:p>
                            <w:p w14:paraId="5EA63C4A" w14:textId="159A9993" w:rsidR="007C6CA1" w:rsidRDefault="007C6CA1" w:rsidP="007C6CA1">
                              <w:pPr>
                                <w:spacing w:before="270" w:after="0" w:line="240" w:lineRule="auto"/>
                                <w:rPr>
                                  <w:sz w:val="24"/>
                                  <w:szCs w:val="24"/>
                                </w:rPr>
                              </w:pPr>
                              <w:r>
                                <w:rPr>
                                  <w:sz w:val="24"/>
                                  <w:szCs w:val="24"/>
                                </w:rPr>
                                <w:t>-20</w:t>
                              </w:r>
                            </w:p>
                            <w:p w14:paraId="5E38227D" w14:textId="7473820B" w:rsidR="007C6CA1" w:rsidRDefault="007C6CA1" w:rsidP="007C6CA1">
                              <w:pPr>
                                <w:spacing w:before="270" w:after="0" w:line="240" w:lineRule="auto"/>
                                <w:rPr>
                                  <w:sz w:val="24"/>
                                  <w:szCs w:val="24"/>
                                </w:rPr>
                              </w:pPr>
                              <w:r>
                                <w:rPr>
                                  <w:sz w:val="24"/>
                                  <w:szCs w:val="24"/>
                                </w:rPr>
                                <w:t>-21</w:t>
                              </w:r>
                            </w:p>
                            <w:p w14:paraId="4F095E08" w14:textId="3809B366" w:rsidR="007C6CA1" w:rsidRDefault="007C6CA1" w:rsidP="007C6CA1">
                              <w:pPr>
                                <w:spacing w:before="270" w:after="0" w:line="240" w:lineRule="auto"/>
                                <w:rPr>
                                  <w:sz w:val="24"/>
                                  <w:szCs w:val="24"/>
                                </w:rPr>
                              </w:pPr>
                              <w:r>
                                <w:rPr>
                                  <w:sz w:val="24"/>
                                  <w:szCs w:val="24"/>
                                </w:rPr>
                                <w:t>-22</w:t>
                              </w:r>
                            </w:p>
                            <w:p w14:paraId="55EA96DD" w14:textId="05040EDB" w:rsidR="007C6CA1" w:rsidRDefault="007C6CA1" w:rsidP="007C6CA1">
                              <w:pPr>
                                <w:spacing w:before="270" w:after="0" w:line="240" w:lineRule="auto"/>
                                <w:rPr>
                                  <w:sz w:val="24"/>
                                  <w:szCs w:val="24"/>
                                </w:rPr>
                              </w:pPr>
                              <w:r>
                                <w:rPr>
                                  <w:sz w:val="24"/>
                                  <w:szCs w:val="24"/>
                                </w:rPr>
                                <w:t>-23</w:t>
                              </w:r>
                            </w:p>
                            <w:p w14:paraId="1C871DB2" w14:textId="01751A59" w:rsidR="007C6CA1" w:rsidRPr="007C6CA1" w:rsidRDefault="007C6CA1" w:rsidP="007C6CA1">
                              <w:pPr>
                                <w:spacing w:before="270" w:after="0" w:line="240" w:lineRule="auto"/>
                                <w:rPr>
                                  <w:sz w:val="24"/>
                                  <w:szCs w:val="24"/>
                                </w:rPr>
                              </w:pPr>
                              <w:r>
                                <w:rPr>
                                  <w:sz w:val="24"/>
                                  <w:szCs w:val="24"/>
                                </w:rPr>
                                <w:t>-24</w:t>
                              </w:r>
                            </w:p>
                          </w:txbxContent>
                        </wps:txbx>
                        <wps:bodyPr rot="0" vert="horz" wrap="square" lIns="91440" tIns="45720" rIns="91440" bIns="45720" anchor="t" anchorCtr="0">
                          <a:noAutofit/>
                        </wps:bodyPr>
                      </wps:wsp>
                      <wpg:grpSp>
                        <wpg:cNvPr id="762571072" name="Grupa 5"/>
                        <wpg:cNvGrpSpPr/>
                        <wpg:grpSpPr>
                          <a:xfrm>
                            <a:off x="1183266" y="1430503"/>
                            <a:ext cx="194727" cy="813423"/>
                            <a:chOff x="0" y="0"/>
                            <a:chExt cx="194727" cy="813423"/>
                          </a:xfrm>
                          <a:solidFill>
                            <a:schemeClr val="tx1"/>
                          </a:solidFill>
                        </wpg:grpSpPr>
                        <wpg:grpSp>
                          <wpg:cNvPr id="512551900" name="Grupa 4"/>
                          <wpg:cNvGrpSpPr/>
                          <wpg:grpSpPr>
                            <a:xfrm>
                              <a:off x="0" y="0"/>
                              <a:ext cx="194727" cy="813423"/>
                              <a:chOff x="0" y="0"/>
                              <a:chExt cx="194727" cy="813423"/>
                            </a:xfrm>
                            <a:grpFill/>
                          </wpg:grpSpPr>
                          <wps:wsp>
                            <wps:cNvPr id="227953388" name="Łącznik prosty 2"/>
                            <wps:cNvCnPr/>
                            <wps:spPr>
                              <a:xfrm>
                                <a:off x="97364" y="0"/>
                                <a:ext cx="0" cy="813423"/>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6013608" name="Łącznik prosty 2"/>
                            <wps:cNvCnPr/>
                            <wps:spPr>
                              <a:xfrm rot="5400000">
                                <a:off x="97364" y="-89757"/>
                                <a:ext cx="0" cy="194727"/>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214582" name="Łącznik prosty 2"/>
                            <wps:cNvCnPr/>
                            <wps:spPr>
                              <a:xfrm rot="5400000">
                                <a:off x="97364" y="712447"/>
                                <a:ext cx="0" cy="194727"/>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8786910" name="Owal 3"/>
                          <wps:cNvSpPr/>
                          <wps:spPr>
                            <a:xfrm>
                              <a:off x="78537" y="387077"/>
                              <a:ext cx="36000" cy="36000"/>
                            </a:xfrm>
                            <a:prstGeom prst="ellipse">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36927740" name="Grupa 9"/>
                        <wpg:cNvGrpSpPr/>
                        <wpg:grpSpPr>
                          <a:xfrm>
                            <a:off x="1783517" y="891960"/>
                            <a:ext cx="291711" cy="807814"/>
                            <a:chOff x="0" y="0"/>
                            <a:chExt cx="291711" cy="807814"/>
                          </a:xfrm>
                        </wpg:grpSpPr>
                        <wpg:grpSp>
                          <wpg:cNvPr id="934250987" name="Grupa 7"/>
                          <wpg:cNvGrpSpPr/>
                          <wpg:grpSpPr>
                            <a:xfrm>
                              <a:off x="50488" y="196344"/>
                              <a:ext cx="194310" cy="611470"/>
                              <a:chOff x="0" y="0"/>
                              <a:chExt cx="194310" cy="611470"/>
                            </a:xfrm>
                          </wpg:grpSpPr>
                          <wpg:grpSp>
                            <wpg:cNvPr id="1630760328" name="Grupa 4"/>
                            <wpg:cNvGrpSpPr/>
                            <wpg:grpSpPr>
                              <a:xfrm>
                                <a:off x="0" y="0"/>
                                <a:ext cx="194310" cy="611470"/>
                                <a:chOff x="0" y="0"/>
                                <a:chExt cx="194727" cy="813423"/>
                              </a:xfrm>
                              <a:solidFill>
                                <a:schemeClr val="tx1"/>
                              </a:solidFill>
                            </wpg:grpSpPr>
                            <wps:wsp>
                              <wps:cNvPr id="673788235" name="Łącznik prosty 2"/>
                              <wps:cNvCnPr/>
                              <wps:spPr>
                                <a:xfrm>
                                  <a:off x="97364" y="0"/>
                                  <a:ext cx="0" cy="813423"/>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66560" name="Łącznik prosty 2"/>
                              <wps:cNvCnPr/>
                              <wps:spPr>
                                <a:xfrm rot="5400000">
                                  <a:off x="97364" y="-89757"/>
                                  <a:ext cx="0" cy="194727"/>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2276662" name="Łącznik prosty 2"/>
                              <wps:cNvCnPr/>
                              <wps:spPr>
                                <a:xfrm rot="5400000">
                                  <a:off x="97364" y="712447"/>
                                  <a:ext cx="0" cy="194727"/>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96593447" name="Owal 3"/>
                            <wps:cNvSpPr/>
                            <wps:spPr>
                              <a:xfrm>
                                <a:off x="78537" y="274881"/>
                                <a:ext cx="35560" cy="3556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6355339" name="Pole tekstowe 2"/>
                          <wps:cNvSpPr txBox="1">
                            <a:spLocks noChangeArrowheads="1"/>
                          </wps:cNvSpPr>
                          <wps:spPr bwMode="auto">
                            <a:xfrm>
                              <a:off x="0" y="0"/>
                              <a:ext cx="291711" cy="268975"/>
                            </a:xfrm>
                            <a:prstGeom prst="rect">
                              <a:avLst/>
                            </a:prstGeom>
                            <a:noFill/>
                            <a:ln w="9525">
                              <a:noFill/>
                              <a:miter lim="800000"/>
                              <a:headEnd/>
                              <a:tailEnd/>
                            </a:ln>
                          </wps:spPr>
                          <wps:txbx>
                            <w:txbxContent>
                              <w:p w14:paraId="7F79B913" w14:textId="52E0053F" w:rsidR="006B7507" w:rsidRPr="006B7507" w:rsidRDefault="006B7507" w:rsidP="006B7507">
                                <w:pPr>
                                  <w:rPr>
                                    <w:sz w:val="28"/>
                                    <w:szCs w:val="28"/>
                                  </w:rPr>
                                </w:pPr>
                                <w:r w:rsidRPr="006B7507">
                                  <w:rPr>
                                    <w:sz w:val="28"/>
                                    <w:szCs w:val="28"/>
                                  </w:rPr>
                                  <w:t>*</w:t>
                                </w:r>
                              </w:p>
                            </w:txbxContent>
                          </wps:txbx>
                          <wps:bodyPr rot="0" vert="horz" wrap="square" lIns="91440" tIns="45720" rIns="91440" bIns="45720" anchor="t" anchorCtr="0">
                            <a:noAutofit/>
                          </wps:bodyPr>
                        </wps:wsp>
                      </wpg:grpSp>
                      <wpg:grpSp>
                        <wpg:cNvPr id="1475728667" name="Grupa 11"/>
                        <wpg:cNvGrpSpPr/>
                        <wpg:grpSpPr>
                          <a:xfrm>
                            <a:off x="2428645" y="622689"/>
                            <a:ext cx="291711" cy="815415"/>
                            <a:chOff x="0" y="0"/>
                            <a:chExt cx="291711" cy="815415"/>
                          </a:xfrm>
                        </wpg:grpSpPr>
                        <wpg:grpSp>
                          <wpg:cNvPr id="1697944670" name="Grupa 8"/>
                          <wpg:cNvGrpSpPr/>
                          <wpg:grpSpPr>
                            <a:xfrm>
                              <a:off x="61708" y="213173"/>
                              <a:ext cx="194310" cy="602242"/>
                              <a:chOff x="0" y="0"/>
                              <a:chExt cx="194310" cy="602242"/>
                            </a:xfrm>
                          </wpg:grpSpPr>
                          <wpg:grpSp>
                            <wpg:cNvPr id="1891363709" name="Grupa 4"/>
                            <wpg:cNvGrpSpPr/>
                            <wpg:grpSpPr>
                              <a:xfrm>
                                <a:off x="0" y="0"/>
                                <a:ext cx="194310" cy="602242"/>
                                <a:chOff x="0" y="0"/>
                                <a:chExt cx="194727" cy="813423"/>
                              </a:xfrm>
                              <a:solidFill>
                                <a:schemeClr val="tx1"/>
                              </a:solidFill>
                            </wpg:grpSpPr>
                            <wps:wsp>
                              <wps:cNvPr id="740921723" name="Łącznik prosty 2"/>
                              <wps:cNvCnPr/>
                              <wps:spPr>
                                <a:xfrm>
                                  <a:off x="97364" y="0"/>
                                  <a:ext cx="0" cy="813423"/>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1543338" name="Łącznik prosty 2"/>
                              <wps:cNvCnPr/>
                              <wps:spPr>
                                <a:xfrm rot="5400000">
                                  <a:off x="97364" y="-89757"/>
                                  <a:ext cx="0" cy="194727"/>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1393080" name="Łącznik prosty 2"/>
                              <wps:cNvCnPr/>
                              <wps:spPr>
                                <a:xfrm rot="5400000">
                                  <a:off x="97364" y="712447"/>
                                  <a:ext cx="0" cy="194727"/>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01339191" name="Owal 3"/>
                            <wps:cNvSpPr/>
                            <wps:spPr>
                              <a:xfrm>
                                <a:off x="78538" y="286101"/>
                                <a:ext cx="35560" cy="3556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1280454" name="Pole tekstowe 2"/>
                          <wps:cNvSpPr txBox="1">
                            <a:spLocks noChangeArrowheads="1"/>
                          </wps:cNvSpPr>
                          <wps:spPr bwMode="auto">
                            <a:xfrm>
                              <a:off x="0" y="0"/>
                              <a:ext cx="291711" cy="268975"/>
                            </a:xfrm>
                            <a:prstGeom prst="rect">
                              <a:avLst/>
                            </a:prstGeom>
                            <a:noFill/>
                            <a:ln w="9525">
                              <a:noFill/>
                              <a:miter lim="800000"/>
                              <a:headEnd/>
                              <a:tailEnd/>
                            </a:ln>
                          </wps:spPr>
                          <wps:txbx>
                            <w:txbxContent>
                              <w:p w14:paraId="690167E8" w14:textId="77777777" w:rsidR="006B7507" w:rsidRPr="006B7507" w:rsidRDefault="006B7507" w:rsidP="006B7507">
                                <w:pPr>
                                  <w:rPr>
                                    <w:sz w:val="28"/>
                                    <w:szCs w:val="28"/>
                                  </w:rPr>
                                </w:pPr>
                                <w:r w:rsidRPr="006B7507">
                                  <w:rPr>
                                    <w:sz w:val="28"/>
                                    <w:szCs w:val="28"/>
                                  </w:rPr>
                                  <w:t>*</w:t>
                                </w:r>
                              </w:p>
                            </w:txbxContent>
                          </wps:txbx>
                          <wps:bodyPr rot="0" vert="horz" wrap="square" lIns="91440" tIns="45720" rIns="91440" bIns="45720" anchor="t" anchorCtr="0">
                            <a:noAutofit/>
                          </wps:bodyPr>
                        </wps:wsp>
                      </wpg:grpSp>
                      <wpg:grpSp>
                        <wpg:cNvPr id="482465088" name="Grupa 10"/>
                        <wpg:cNvGrpSpPr/>
                        <wpg:grpSpPr>
                          <a:xfrm>
                            <a:off x="3090604" y="246831"/>
                            <a:ext cx="291711" cy="894271"/>
                            <a:chOff x="0" y="0"/>
                            <a:chExt cx="291711" cy="894271"/>
                          </a:xfrm>
                        </wpg:grpSpPr>
                        <wpg:grpSp>
                          <wpg:cNvPr id="178536351" name="Grupa 6"/>
                          <wpg:cNvGrpSpPr/>
                          <wpg:grpSpPr>
                            <a:xfrm>
                              <a:off x="50488" y="196344"/>
                              <a:ext cx="194310" cy="697927"/>
                              <a:chOff x="0" y="0"/>
                              <a:chExt cx="194310" cy="697927"/>
                            </a:xfrm>
                          </wpg:grpSpPr>
                          <wpg:grpSp>
                            <wpg:cNvPr id="1652747186" name="Grupa 4"/>
                            <wpg:cNvGrpSpPr/>
                            <wpg:grpSpPr>
                              <a:xfrm>
                                <a:off x="0" y="0"/>
                                <a:ext cx="194310" cy="697927"/>
                                <a:chOff x="0" y="0"/>
                                <a:chExt cx="194727" cy="813423"/>
                              </a:xfrm>
                              <a:solidFill>
                                <a:schemeClr val="tx1"/>
                              </a:solidFill>
                            </wpg:grpSpPr>
                            <wps:wsp>
                              <wps:cNvPr id="1237010067" name="Łącznik prosty 2"/>
                              <wps:cNvCnPr/>
                              <wps:spPr>
                                <a:xfrm>
                                  <a:off x="97364" y="0"/>
                                  <a:ext cx="0" cy="813423"/>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4360451" name="Łącznik prosty 2"/>
                              <wps:cNvCnPr/>
                              <wps:spPr>
                                <a:xfrm rot="5400000">
                                  <a:off x="97364" y="-89757"/>
                                  <a:ext cx="0" cy="194727"/>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0996239" name="Łącznik prosty 2"/>
                              <wps:cNvCnPr/>
                              <wps:spPr>
                                <a:xfrm rot="5400000">
                                  <a:off x="97364" y="712447"/>
                                  <a:ext cx="0" cy="194727"/>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60333022" name="Owal 3"/>
                            <wps:cNvSpPr/>
                            <wps:spPr>
                              <a:xfrm>
                                <a:off x="78537" y="319760"/>
                                <a:ext cx="35560" cy="35560"/>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065109" name="Pole tekstowe 2"/>
                          <wps:cNvSpPr txBox="1">
                            <a:spLocks noChangeArrowheads="1"/>
                          </wps:cNvSpPr>
                          <wps:spPr bwMode="auto">
                            <a:xfrm>
                              <a:off x="0" y="0"/>
                              <a:ext cx="291711" cy="268975"/>
                            </a:xfrm>
                            <a:prstGeom prst="rect">
                              <a:avLst/>
                            </a:prstGeom>
                            <a:noFill/>
                            <a:ln w="9525">
                              <a:noFill/>
                              <a:miter lim="800000"/>
                              <a:headEnd/>
                              <a:tailEnd/>
                            </a:ln>
                          </wps:spPr>
                          <wps:txbx>
                            <w:txbxContent>
                              <w:p w14:paraId="306A60C6" w14:textId="77777777" w:rsidR="006B7507" w:rsidRPr="006B7507" w:rsidRDefault="006B7507" w:rsidP="006B7507">
                                <w:pPr>
                                  <w:rPr>
                                    <w:sz w:val="28"/>
                                    <w:szCs w:val="28"/>
                                  </w:rPr>
                                </w:pPr>
                                <w:r w:rsidRPr="006B7507">
                                  <w:rPr>
                                    <w:sz w:val="28"/>
                                    <w:szCs w:val="28"/>
                                  </w:rPr>
                                  <w:t>*</w:t>
                                </w:r>
                              </w:p>
                            </w:txbxContent>
                          </wps:txbx>
                          <wps:bodyPr rot="0" vert="horz" wrap="square" lIns="91440" tIns="45720" rIns="91440" bIns="45720" anchor="t" anchorCtr="0">
                            <a:noAutofit/>
                          </wps:bodyPr>
                        </wps:wsp>
                      </wpg:grpSp>
                      <wpg:grpSp>
                        <wpg:cNvPr id="1635666376" name="Grupa 13"/>
                        <wpg:cNvGrpSpPr/>
                        <wpg:grpSpPr>
                          <a:xfrm>
                            <a:off x="616675" y="314149"/>
                            <a:ext cx="117475" cy="2153920"/>
                            <a:chOff x="0" y="0"/>
                            <a:chExt cx="117806" cy="2154170"/>
                          </a:xfrm>
                        </wpg:grpSpPr>
                        <wps:wsp>
                          <wps:cNvPr id="258751644" name="Łącznik prosty 12"/>
                          <wps:cNvCnPr/>
                          <wps:spPr>
                            <a:xfrm>
                              <a:off x="0" y="0"/>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9080644" name="Łącznik prosty 12"/>
                          <wps:cNvCnPr/>
                          <wps:spPr>
                            <a:xfrm>
                              <a:off x="0" y="364638"/>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1858425" name="Łącznik prosty 12"/>
                          <wps:cNvCnPr/>
                          <wps:spPr>
                            <a:xfrm>
                              <a:off x="0" y="718057"/>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2007204" name="Łącznik prosty 12"/>
                          <wps:cNvCnPr/>
                          <wps:spPr>
                            <a:xfrm>
                              <a:off x="0" y="1071475"/>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1305970" name="Łącznik prosty 12"/>
                          <wps:cNvCnPr/>
                          <wps:spPr>
                            <a:xfrm>
                              <a:off x="0" y="1436113"/>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385469" name="Łącznik prosty 12"/>
                          <wps:cNvCnPr/>
                          <wps:spPr>
                            <a:xfrm>
                              <a:off x="0" y="1795141"/>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4650821" name="Łącznik prosty 12"/>
                          <wps:cNvCnPr/>
                          <wps:spPr>
                            <a:xfrm>
                              <a:off x="0" y="2154170"/>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63545724" name="Grupa 14"/>
                        <wpg:cNvGrpSpPr/>
                        <wpg:grpSpPr>
                          <a:xfrm>
                            <a:off x="1284243" y="2591735"/>
                            <a:ext cx="1957826" cy="123415"/>
                            <a:chOff x="0" y="0"/>
                            <a:chExt cx="1957826" cy="123415"/>
                          </a:xfrm>
                        </wpg:grpSpPr>
                        <wps:wsp>
                          <wps:cNvPr id="10406276" name="Łącznik prosty 12"/>
                          <wps:cNvCnPr/>
                          <wps:spPr>
                            <a:xfrm rot="5400000">
                              <a:off x="1898923" y="64512"/>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0942355" name="Łącznik prosty 12"/>
                          <wps:cNvCnPr/>
                          <wps:spPr>
                            <a:xfrm rot="5400000">
                              <a:off x="1236965" y="58903"/>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3632184" name="Łącznik prosty 12"/>
                          <wps:cNvCnPr/>
                          <wps:spPr>
                            <a:xfrm rot="5400000">
                              <a:off x="586226" y="58903"/>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044300" name="Łącznik prosty 12"/>
                          <wps:cNvCnPr/>
                          <wps:spPr>
                            <a:xfrm rot="5400000">
                              <a:off x="-58903" y="64512"/>
                              <a:ext cx="1178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1808CF7" id="Grupa 15" o:spid="_x0000_s1026" style="width:308.3pt;height:231.4pt;mso-position-horizontal-relative:char;mso-position-vertical-relative:line" coordsize="39152,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">
                <v:rect id="Prostokąt 1" o:spid="_x0000_s1027" style="position:absolute;left:7288;top:617;width:31864;height:25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" filled="f" strokecolor="black [3213]" strokeweight="1pt"/>
                <v:shapetype id="_x0000_t202" coordsize="21600,21600" o:spt="202" path="m,l,21600r21600,l21600,xe">
                  <v:stroke joinstyle="miter"/>
                  <v:path gradientshapeok="t" o:connecttype="rect"/>
                </v:shapetype>
                <v:shape id="Pole tekstowe 2" o:spid="_x0000_s1028" type="#_x0000_t202" style="position:absolute;left:8971;top:26366;width:656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1639F85" w14:textId="46A286A6" w:rsidR="007C6CA1" w:rsidRPr="007C6CA1" w:rsidRDefault="007C6CA1">
                        <w:pPr>
                          <w:rPr>
                            <w:sz w:val="24"/>
                            <w:szCs w:val="24"/>
                          </w:rPr>
                        </w:pPr>
                        <w:r w:rsidRPr="007C6CA1">
                          <w:rPr>
                            <w:sz w:val="24"/>
                            <w:szCs w:val="24"/>
                          </w:rPr>
                          <w:t>Control</w:t>
                        </w:r>
                      </w:p>
                    </w:txbxContent>
                  </v:textbox>
                </v:shape>
                <v:shape id="Pole tekstowe 2" o:spid="_x0000_s1029" type="#_x0000_t202" style="position:absolute;left:16769;top:26366;width:471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" filled="f" stroked="f">
                  <v:textbox>
                    <w:txbxContent>
                      <w:p w14:paraId="69212965" w14:textId="07299588" w:rsidR="007C6CA1" w:rsidRPr="007C6CA1" w:rsidRDefault="007C6CA1" w:rsidP="007C6CA1">
                        <w:pPr>
                          <w:rPr>
                            <w:sz w:val="24"/>
                            <w:szCs w:val="24"/>
                          </w:rPr>
                        </w:pPr>
                        <w:r>
                          <w:rPr>
                            <w:sz w:val="24"/>
                            <w:szCs w:val="24"/>
                          </w:rPr>
                          <w:t>Nic</w:t>
                        </w:r>
                      </w:p>
                    </w:txbxContent>
                  </v:textbox>
                </v:shape>
                <v:shape id="Pole tekstowe 2" o:spid="_x0000_s1030" type="#_x0000_t202" style="position:absolute;left:23388;top:26366;width:4712;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" filled="f" stroked="f">
                  <v:textbox>
                    <w:txbxContent>
                      <w:p w14:paraId="5A766B82" w14:textId="182ED6C5" w:rsidR="007C6CA1" w:rsidRPr="007C6CA1" w:rsidRDefault="007C6CA1" w:rsidP="007C6CA1">
                        <w:pPr>
                          <w:rPr>
                            <w:sz w:val="24"/>
                            <w:szCs w:val="24"/>
                          </w:rPr>
                        </w:pPr>
                        <w:r>
                          <w:rPr>
                            <w:sz w:val="24"/>
                            <w:szCs w:val="24"/>
                          </w:rPr>
                          <w:t>Glu</w:t>
                        </w:r>
                      </w:p>
                    </w:txbxContent>
                  </v:textbox>
                </v:shape>
                <v:shape id="Pole tekstowe 2" o:spid="_x0000_s1031" type="#_x0000_t202" style="position:absolute;left:29110;top:26366;width:6954;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" filled="f" stroked="f">
                  <v:textbox>
                    <w:txbxContent>
                      <w:p w14:paraId="64706687" w14:textId="412327EC" w:rsidR="007C6CA1" w:rsidRPr="007C6CA1" w:rsidRDefault="007C6CA1" w:rsidP="007C6CA1">
                        <w:pPr>
                          <w:rPr>
                            <w:sz w:val="24"/>
                            <w:szCs w:val="24"/>
                          </w:rPr>
                        </w:pPr>
                        <w:r>
                          <w:rPr>
                            <w:sz w:val="24"/>
                            <w:szCs w:val="24"/>
                          </w:rPr>
                          <w:t>Nic+Glu</w:t>
                        </w:r>
                      </w:p>
                    </w:txbxContent>
                  </v:textbox>
                </v:shape>
                <v:shape id="Pole tekstowe 2" o:spid="_x0000_s1032" type="#_x0000_t202" style="position:absolute;left:-7718;top:10743;width:18457;height:30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" filled="f" stroked="f">
                  <v:textbox>
                    <w:txbxContent>
                      <w:p w14:paraId="3F66FC96" w14:textId="13759859" w:rsidR="007C6CA1" w:rsidRPr="007C6CA1" w:rsidRDefault="007C6CA1" w:rsidP="007C6CA1">
                        <w:pPr>
                          <w:rPr>
                            <w:sz w:val="24"/>
                            <w:szCs w:val="24"/>
                          </w:rPr>
                        </w:pPr>
                        <w:r>
                          <w:rPr>
                            <w:sz w:val="24"/>
                            <w:szCs w:val="24"/>
                          </w:rPr>
                          <w:t>Membrane potential (mV)</w:t>
                        </w:r>
                      </w:p>
                    </w:txbxContent>
                  </v:textbox>
                </v:shape>
                <v:shape id="Pole tekstowe 2" o:spid="_x0000_s1033" type="#_x0000_t202" style="position:absolute;left:3025;width:4263;height:2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" filled="f" stroked="f">
                  <v:textbox>
                    <w:txbxContent>
                      <w:p w14:paraId="4414CCF6" w14:textId="77777777" w:rsidR="007C6CA1" w:rsidRDefault="007C6CA1" w:rsidP="007C6CA1">
                        <w:pPr>
                          <w:spacing w:before="270" w:after="0" w:line="240" w:lineRule="auto"/>
                          <w:rPr>
                            <w:sz w:val="24"/>
                            <w:szCs w:val="24"/>
                          </w:rPr>
                        </w:pPr>
                        <w:r>
                          <w:rPr>
                            <w:sz w:val="24"/>
                            <w:szCs w:val="24"/>
                          </w:rPr>
                          <w:t>-18</w:t>
                        </w:r>
                      </w:p>
                      <w:p w14:paraId="51C23356" w14:textId="545460DC" w:rsidR="007C6CA1" w:rsidRDefault="007C6CA1" w:rsidP="007C6CA1">
                        <w:pPr>
                          <w:spacing w:before="270" w:after="0" w:line="240" w:lineRule="auto"/>
                          <w:rPr>
                            <w:sz w:val="24"/>
                            <w:szCs w:val="24"/>
                          </w:rPr>
                        </w:pPr>
                        <w:r>
                          <w:rPr>
                            <w:sz w:val="24"/>
                            <w:szCs w:val="24"/>
                          </w:rPr>
                          <w:t>-19</w:t>
                        </w:r>
                      </w:p>
                      <w:p w14:paraId="5EA63C4A" w14:textId="159A9993" w:rsidR="007C6CA1" w:rsidRDefault="007C6CA1" w:rsidP="007C6CA1">
                        <w:pPr>
                          <w:spacing w:before="270" w:after="0" w:line="240" w:lineRule="auto"/>
                          <w:rPr>
                            <w:sz w:val="24"/>
                            <w:szCs w:val="24"/>
                          </w:rPr>
                        </w:pPr>
                        <w:r>
                          <w:rPr>
                            <w:sz w:val="24"/>
                            <w:szCs w:val="24"/>
                          </w:rPr>
                          <w:t>-20</w:t>
                        </w:r>
                      </w:p>
                      <w:p w14:paraId="5E38227D" w14:textId="7473820B" w:rsidR="007C6CA1" w:rsidRDefault="007C6CA1" w:rsidP="007C6CA1">
                        <w:pPr>
                          <w:spacing w:before="270" w:after="0" w:line="240" w:lineRule="auto"/>
                          <w:rPr>
                            <w:sz w:val="24"/>
                            <w:szCs w:val="24"/>
                          </w:rPr>
                        </w:pPr>
                        <w:r>
                          <w:rPr>
                            <w:sz w:val="24"/>
                            <w:szCs w:val="24"/>
                          </w:rPr>
                          <w:t>-21</w:t>
                        </w:r>
                      </w:p>
                      <w:p w14:paraId="4F095E08" w14:textId="3809B366" w:rsidR="007C6CA1" w:rsidRDefault="007C6CA1" w:rsidP="007C6CA1">
                        <w:pPr>
                          <w:spacing w:before="270" w:after="0" w:line="240" w:lineRule="auto"/>
                          <w:rPr>
                            <w:sz w:val="24"/>
                            <w:szCs w:val="24"/>
                          </w:rPr>
                        </w:pPr>
                        <w:r>
                          <w:rPr>
                            <w:sz w:val="24"/>
                            <w:szCs w:val="24"/>
                          </w:rPr>
                          <w:t>-22</w:t>
                        </w:r>
                      </w:p>
                      <w:p w14:paraId="55EA96DD" w14:textId="05040EDB" w:rsidR="007C6CA1" w:rsidRDefault="007C6CA1" w:rsidP="007C6CA1">
                        <w:pPr>
                          <w:spacing w:before="270" w:after="0" w:line="240" w:lineRule="auto"/>
                          <w:rPr>
                            <w:sz w:val="24"/>
                            <w:szCs w:val="24"/>
                          </w:rPr>
                        </w:pPr>
                        <w:r>
                          <w:rPr>
                            <w:sz w:val="24"/>
                            <w:szCs w:val="24"/>
                          </w:rPr>
                          <w:t>-23</w:t>
                        </w:r>
                      </w:p>
                      <w:p w14:paraId="1C871DB2" w14:textId="01751A59" w:rsidR="007C6CA1" w:rsidRPr="007C6CA1" w:rsidRDefault="007C6CA1" w:rsidP="007C6CA1">
                        <w:pPr>
                          <w:spacing w:before="270" w:after="0" w:line="240" w:lineRule="auto"/>
                          <w:rPr>
                            <w:sz w:val="24"/>
                            <w:szCs w:val="24"/>
                          </w:rPr>
                        </w:pPr>
                        <w:r>
                          <w:rPr>
                            <w:sz w:val="24"/>
                            <w:szCs w:val="24"/>
                          </w:rPr>
                          <w:t>-24</w:t>
                        </w:r>
                      </w:p>
                    </w:txbxContent>
                  </v:textbox>
                </v:shape>
                <v:group id="Grupa 5" o:spid="_x0000_s1034" style="position:absolute;left:11832;top:14305;width:1947;height:8134" coordsize="1947,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">
                  <v:group id="Grupa 4" o:spid="_x0000_s1035" style="position:absolute;width:1947;height:8134" coordsize="1947,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">
                    <v:line id="Łącznik prosty 2" o:spid="_x0000_s1036" style="position:absolute;visibility:visible;mso-wrap-style:square" from="973,0" to="973,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" strokecolor="black [3213]" strokeweight="1pt"/>
                    <v:line id="Łącznik prosty 2" o:spid="_x0000_s1037" style="position:absolute;rotation:90;visibility:visible;mso-wrap-style:square" from="974,-898" to="974,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" strokecolor="black [3213]" strokeweight="1pt"/>
                    <v:line id="Łącznik prosty 2" o:spid="_x0000_s1038" style="position:absolute;rotation:90;visibility:visible;mso-wrap-style:square" from="974,7124" to="974,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" strokecolor="black [3213]" strokeweight="1pt"/>
                  </v:group>
                  <v:oval id="Owal 3" o:spid="_x0000_s1039" style="position:absolute;left:785;top:387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" filled="f" strokecolor="black [3213]" strokeweight="2pt"/>
                </v:group>
                <v:group id="Grupa 9" o:spid="_x0000_s1040" style="position:absolute;left:17835;top:8919;width:2917;height:8078" coordsize="2917,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">
                  <v:group id="Grupa 7" o:spid="_x0000_s1041" style="position:absolute;left:504;top:1963;width:1943;height:6115" coordsize="1943,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">
                    <v:group id="Grupa 4" o:spid="_x0000_s1042" style="position:absolute;width:1943;height:6114" coordsize="1947,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">
                      <v:line id="Łącznik prosty 2" o:spid="_x0000_s1043" style="position:absolute;visibility:visible;mso-wrap-style:square" from="973,0" to="973,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" strokecolor="black [3213]" strokeweight="1pt"/>
                      <v:line id="Łącznik prosty 2" o:spid="_x0000_s1044" style="position:absolute;rotation:90;visibility:visible;mso-wrap-style:square" from="974,-898" to="974,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" strokecolor="black [3213]" strokeweight="1pt"/>
                      <v:line id="Łącznik prosty 2" o:spid="_x0000_s1045" style="position:absolute;rotation:90;visibility:visible;mso-wrap-style:square" from="974,7124" to="974,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" strokecolor="black [3213]" strokeweight="1pt"/>
                    </v:group>
                    <v:oval id="Owal 3" o:spid="_x0000_s1046" style="position:absolute;left:785;top:2748;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" fillcolor="black [3213]" strokecolor="black [3213]" strokeweight="2pt"/>
                  </v:group>
                  <v:shape id="Pole tekstowe 2" o:spid="_x0000_s1047" type="#_x0000_t202" style="position:absolute;width:2917;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" filled="f" stroked="f">
                    <v:textbox>
                      <w:txbxContent>
                        <w:p w14:paraId="7F79B913" w14:textId="52E0053F" w:rsidR="006B7507" w:rsidRPr="006B7507" w:rsidRDefault="006B7507" w:rsidP="006B7507">
                          <w:pPr>
                            <w:rPr>
                              <w:sz w:val="28"/>
                              <w:szCs w:val="28"/>
                            </w:rPr>
                          </w:pPr>
                          <w:r w:rsidRPr="006B7507">
                            <w:rPr>
                              <w:sz w:val="28"/>
                              <w:szCs w:val="28"/>
                            </w:rPr>
                            <w:t>*</w:t>
                          </w:r>
                        </w:p>
                      </w:txbxContent>
                    </v:textbox>
                  </v:shape>
                </v:group>
                <v:group id="Grupa 11" o:spid="_x0000_s1048" style="position:absolute;left:24286;top:6226;width:2917;height:8155" coordsize="2917,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">
                  <v:group id="Grupa 8" o:spid="_x0000_s1049" style="position:absolute;left:617;top:2131;width:1943;height:6023" coordsize="1943,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">
                    <v:group id="Grupa 4" o:spid="_x0000_s1050" style="position:absolute;width:1943;height:6022" coordsize="1947,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">
                      <v:line id="Łącznik prosty 2" o:spid="_x0000_s1051" style="position:absolute;visibility:visible;mso-wrap-style:square" from="973,0" to="973,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" strokecolor="black [3213]" strokeweight="1pt"/>
                      <v:line id="Łącznik prosty 2" o:spid="_x0000_s1052" style="position:absolute;rotation:90;visibility:visible;mso-wrap-style:square" from="974,-898" to="974,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" strokecolor="black [3213]" strokeweight="1pt"/>
                      <v:line id="Łącznik prosty 2" o:spid="_x0000_s1053" style="position:absolute;rotation:90;visibility:visible;mso-wrap-style:square" from="974,7124" to="974,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" strokecolor="black [3213]" strokeweight="1pt"/>
                    </v:group>
                    <v:oval id="Owal 3" o:spid="_x0000_s1054" style="position:absolute;left:785;top:2861;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" fillcolor="black [3213]" strokecolor="black [3213]" strokeweight="2pt"/>
                  </v:group>
                  <v:shape id="Pole tekstowe 2" o:spid="_x0000_s1055" type="#_x0000_t202" style="position:absolute;width:2917;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" filled="f" stroked="f">
                    <v:textbox>
                      <w:txbxContent>
                        <w:p w14:paraId="690167E8" w14:textId="77777777" w:rsidR="006B7507" w:rsidRPr="006B7507" w:rsidRDefault="006B7507" w:rsidP="006B7507">
                          <w:pPr>
                            <w:rPr>
                              <w:sz w:val="28"/>
                              <w:szCs w:val="28"/>
                            </w:rPr>
                          </w:pPr>
                          <w:r w:rsidRPr="006B7507">
                            <w:rPr>
                              <w:sz w:val="28"/>
                              <w:szCs w:val="28"/>
                            </w:rPr>
                            <w:t>*</w:t>
                          </w:r>
                        </w:p>
                      </w:txbxContent>
                    </v:textbox>
                  </v:shape>
                </v:group>
                <v:group id="Grupa 10" o:spid="_x0000_s1056" style="position:absolute;left:30906;top:2468;width:2917;height:8943" coordsize="2917,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">
                  <v:group id="Grupa 6" o:spid="_x0000_s1057" style="position:absolute;left:504;top:1963;width:1943;height:6979" coordsize="1943,6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">
                    <v:group id="Grupa 4" o:spid="_x0000_s1058" style="position:absolute;width:1943;height:6979" coordsize="1947,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">
                      <v:line id="Łącznik prosty 2" o:spid="_x0000_s1059" style="position:absolute;visibility:visible;mso-wrap-style:square" from="973,0" to="973,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" strokecolor="black [3213]" strokeweight="1pt"/>
                      <v:line id="Łącznik prosty 2" o:spid="_x0000_s1060" style="position:absolute;rotation:90;visibility:visible;mso-wrap-style:square" from="974,-898" to="974,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" strokecolor="black [3213]" strokeweight="1pt"/>
                      <v:line id="Łącznik prosty 2" o:spid="_x0000_s1061" style="position:absolute;rotation:90;visibility:visible;mso-wrap-style:square" from="974,7124" to="974,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" strokecolor="black [3213]" strokeweight="1pt"/>
                    </v:group>
                    <v:oval id="Owal 3" o:spid="_x0000_s1062" style="position:absolute;left:785;top:3197;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" fillcolor="black [3213]" strokecolor="black [3213]" strokeweight="2pt"/>
                  </v:group>
                  <v:shape id="Pole tekstowe 2" o:spid="_x0000_s1063" type="#_x0000_t202" style="position:absolute;width:2917;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" filled="f" stroked="f">
                    <v:textbox>
                      <w:txbxContent>
                        <w:p w14:paraId="306A60C6" w14:textId="77777777" w:rsidR="006B7507" w:rsidRPr="006B7507" w:rsidRDefault="006B7507" w:rsidP="006B7507">
                          <w:pPr>
                            <w:rPr>
                              <w:sz w:val="28"/>
                              <w:szCs w:val="28"/>
                            </w:rPr>
                          </w:pPr>
                          <w:r w:rsidRPr="006B7507">
                            <w:rPr>
                              <w:sz w:val="28"/>
                              <w:szCs w:val="28"/>
                            </w:rPr>
                            <w:t>*</w:t>
                          </w:r>
                        </w:p>
                      </w:txbxContent>
                    </v:textbox>
                  </v:shape>
                </v:group>
                <v:group id="Grupa 13" o:spid="_x0000_s1064" style="position:absolute;left:6166;top:3141;width:1175;height:21539" coordsize="1178,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">
                  <v:line id="Łącznik prosty 12" o:spid="_x0000_s1065" style="position:absolute;visibility:visible;mso-wrap-style:square" from="0,0" to="1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" strokecolor="black [3213]"/>
                  <v:line id="Łącznik prosty 12" o:spid="_x0000_s1066" style="position:absolute;visibility:visible;mso-wrap-style:square" from="0,3646" to="1178,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" strokecolor="black [3213]"/>
                  <v:line id="Łącznik prosty 12" o:spid="_x0000_s1067" style="position:absolute;visibility:visible;mso-wrap-style:square" from="0,7180" to="1178,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" strokecolor="black [3213]"/>
                  <v:line id="Łącznik prosty 12" o:spid="_x0000_s1068" style="position:absolute;visibility:visible;mso-wrap-style:square" from="0,10714" to="1178,10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" strokecolor="black [3213]"/>
                  <v:line id="Łącznik prosty 12" o:spid="_x0000_s1069" style="position:absolute;visibility:visible;mso-wrap-style:square" from="0,14361" to="1178,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" strokecolor="black [3213]"/>
                  <v:line id="Łącznik prosty 12" o:spid="_x0000_s1070" style="position:absolute;visibility:visible;mso-wrap-style:square" from="0,17951" to="1178,17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" strokecolor="black [3213]"/>
                  <v:line id="Łącznik prosty 12" o:spid="_x0000_s1071" style="position:absolute;visibility:visible;mso-wrap-style:square" from="0,21541" to="1178,2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" strokecolor="black [3213]"/>
                </v:group>
                <v:group id="Grupa 14" o:spid="_x0000_s1072" style="position:absolute;left:12842;top:25917;width:19578;height:1234" coordsize="19578,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">
                  <v:line id="Łącznik prosty 12" o:spid="_x0000_s1073" style="position:absolute;rotation:90;visibility:visible;mso-wrap-style:square" from="18989,645" to="2016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" strokecolor="black [3213]"/>
                  <v:line id="Łącznik prosty 12" o:spid="_x0000_s1074" style="position:absolute;rotation:90;visibility:visible;mso-wrap-style:square" from="12369,589" to="1354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" strokecolor="black [3213]"/>
                  <v:line id="Łącznik prosty 12" o:spid="_x0000_s1075" style="position:absolute;rotation:90;visibility:visible;mso-wrap-style:square" from="5862,589" to="704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" strokecolor="black [3213]"/>
                  <v:line id="Łącznik prosty 12" o:spid="_x0000_s1076" style="position:absolute;rotation:90;visibility:visible;mso-wrap-style:square" from="-589,645" to="58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" strokecolor="black [3213]"/>
                </v:group>
                <w10:anchorlock/>
              </v:group>
            </w:pict>
          </mc:Fallback>
        </mc:AlternateContent>
      </w:r>
    </w:p>
    <w:p w14:paraId="3AB87AAA" w14:textId="38348469" w:rsidR="00BC3152" w:rsidRPr="00361894" w:rsidRDefault="00BC3152" w:rsidP="00361894">
      <w:pPr>
        <w:spacing w:before="120" w:after="0" w:line="240" w:lineRule="auto"/>
        <w:jc w:val="both"/>
        <w:rPr>
          <w:rFonts w:ascii="Times New Roman" w:eastAsia="Times New Roman" w:hAnsi="Times New Roman" w:cs="Times New Roman"/>
          <w:color w:val="000000"/>
          <w:sz w:val="20"/>
          <w:szCs w:val="20"/>
          <w:lang w:val="en-GB" w:eastAsia="tr-TR"/>
        </w:rPr>
      </w:pPr>
      <w:r w:rsidRPr="00C47F11">
        <w:rPr>
          <w:rFonts w:ascii="Times New Roman" w:eastAsia="Times New Roman" w:hAnsi="Times New Roman" w:cs="Times New Roman"/>
          <w:b/>
          <w:bCs/>
          <w:color w:val="000000"/>
          <w:sz w:val="20"/>
          <w:szCs w:val="20"/>
          <w:lang w:val="en-GB" w:eastAsia="tr-TR"/>
        </w:rPr>
        <w:t>Fig</w:t>
      </w:r>
      <w:r w:rsidR="00C47F11" w:rsidRPr="00C47F11">
        <w:rPr>
          <w:rFonts w:ascii="Times New Roman" w:eastAsia="Times New Roman" w:hAnsi="Times New Roman" w:cs="Times New Roman"/>
          <w:b/>
          <w:bCs/>
          <w:color w:val="000000"/>
          <w:sz w:val="20"/>
          <w:szCs w:val="20"/>
          <w:lang w:val="en-GB" w:eastAsia="tr-TR"/>
        </w:rPr>
        <w:t>.</w:t>
      </w:r>
      <w:r w:rsidRPr="00C47F11">
        <w:rPr>
          <w:rFonts w:ascii="Times New Roman" w:eastAsia="Times New Roman" w:hAnsi="Times New Roman" w:cs="Times New Roman"/>
          <w:b/>
          <w:bCs/>
          <w:color w:val="000000"/>
          <w:sz w:val="20"/>
          <w:szCs w:val="20"/>
          <w:lang w:val="en-GB" w:eastAsia="tr-TR"/>
        </w:rPr>
        <w:t xml:space="preserve"> 2.</w:t>
      </w:r>
      <w:r w:rsidRPr="00361894">
        <w:rPr>
          <w:rFonts w:ascii="Times New Roman" w:eastAsia="Times New Roman" w:hAnsi="Times New Roman" w:cs="Times New Roman"/>
          <w:color w:val="000000"/>
          <w:sz w:val="20"/>
          <w:szCs w:val="20"/>
          <w:lang w:val="en-GB" w:eastAsia="tr-TR"/>
        </w:rPr>
        <w:t xml:space="preserve"> Nic, Glu, and </w:t>
      </w:r>
      <w:proofErr w:type="spellStart"/>
      <w:r w:rsidRPr="00361894">
        <w:rPr>
          <w:rFonts w:ascii="Times New Roman" w:eastAsia="Times New Roman" w:hAnsi="Times New Roman" w:cs="Times New Roman"/>
          <w:color w:val="000000"/>
          <w:sz w:val="20"/>
          <w:szCs w:val="20"/>
          <w:lang w:val="en-GB" w:eastAsia="tr-TR"/>
        </w:rPr>
        <w:t>Nic+Glu</w:t>
      </w:r>
      <w:proofErr w:type="spellEnd"/>
      <w:r w:rsidRPr="00361894">
        <w:rPr>
          <w:rFonts w:ascii="Times New Roman" w:eastAsia="Times New Roman" w:hAnsi="Times New Roman" w:cs="Times New Roman"/>
          <w:color w:val="000000"/>
          <w:sz w:val="20"/>
          <w:szCs w:val="20"/>
          <w:lang w:val="en-GB" w:eastAsia="tr-TR"/>
        </w:rPr>
        <w:t xml:space="preserve"> treatments depolari</w:t>
      </w:r>
      <w:r w:rsidR="00EB5B17">
        <w:rPr>
          <w:rFonts w:ascii="Times New Roman" w:eastAsia="Times New Roman" w:hAnsi="Times New Roman" w:cs="Times New Roman"/>
          <w:color w:val="000000"/>
          <w:sz w:val="20"/>
          <w:szCs w:val="20"/>
          <w:lang w:val="en-GB" w:eastAsia="tr-TR"/>
        </w:rPr>
        <w:t>s</w:t>
      </w:r>
      <w:r w:rsidRPr="00361894">
        <w:rPr>
          <w:rFonts w:ascii="Times New Roman" w:eastAsia="Times New Roman" w:hAnsi="Times New Roman" w:cs="Times New Roman"/>
          <w:color w:val="000000"/>
          <w:sz w:val="20"/>
          <w:szCs w:val="20"/>
          <w:lang w:val="en-GB" w:eastAsia="tr-TR"/>
        </w:rPr>
        <w:t>ed the resting membrane potentials of fertili</w:t>
      </w:r>
      <w:r w:rsidR="00EB5B17">
        <w:rPr>
          <w:rFonts w:ascii="Times New Roman" w:eastAsia="Times New Roman" w:hAnsi="Times New Roman" w:cs="Times New Roman"/>
          <w:color w:val="000000"/>
          <w:sz w:val="20"/>
          <w:szCs w:val="20"/>
          <w:lang w:val="en-GB" w:eastAsia="tr-TR"/>
        </w:rPr>
        <w:t>s</w:t>
      </w:r>
      <w:r w:rsidRPr="00361894">
        <w:rPr>
          <w:rFonts w:ascii="Times New Roman" w:eastAsia="Times New Roman" w:hAnsi="Times New Roman" w:cs="Times New Roman"/>
          <w:color w:val="000000"/>
          <w:sz w:val="20"/>
          <w:szCs w:val="20"/>
          <w:lang w:val="en-GB" w:eastAsia="tr-TR"/>
        </w:rPr>
        <w:t>ed oocytes</w:t>
      </w:r>
    </w:p>
    <w:p w14:paraId="6668D496" w14:textId="130C751F" w:rsidR="00BC3152" w:rsidRDefault="00C47F11" w:rsidP="00C47F11">
      <w:pPr>
        <w:spacing w:after="0" w:line="240" w:lineRule="auto"/>
        <w:rPr>
          <w:rFonts w:ascii="Times New Roman" w:hAnsi="Times New Roman" w:cs="Times New Roman"/>
          <w:b/>
          <w:sz w:val="24"/>
          <w:szCs w:val="24"/>
          <w:lang w:val="en-GB"/>
        </w:rPr>
      </w:pPr>
      <w:r w:rsidRPr="00361894">
        <w:rPr>
          <w:rFonts w:ascii="Times New Roman" w:eastAsia="Times New Roman" w:hAnsi="Times New Roman" w:cs="Times New Roman"/>
          <w:color w:val="000000"/>
          <w:sz w:val="20"/>
          <w:szCs w:val="20"/>
          <w:lang w:val="en-GB" w:eastAsia="tr-TR"/>
        </w:rPr>
        <w:t>*</w:t>
      </w:r>
      <w:r w:rsidR="00BF1673">
        <w:rPr>
          <w:rFonts w:ascii="Times New Roman" w:eastAsia="Times New Roman" w:hAnsi="Times New Roman" w:cs="Times New Roman"/>
          <w:color w:val="000000"/>
          <w:sz w:val="20"/>
          <w:szCs w:val="20"/>
          <w:lang w:val="en-GB" w:eastAsia="tr-TR"/>
        </w:rPr>
        <w:t xml:space="preserve"> </w:t>
      </w:r>
      <w:r w:rsidRPr="00361894">
        <w:rPr>
          <w:rFonts w:ascii="Times New Roman" w:eastAsia="Times New Roman" w:hAnsi="Times New Roman" w:cs="Times New Roman"/>
          <w:color w:val="000000"/>
          <w:sz w:val="20"/>
          <w:szCs w:val="20"/>
          <w:lang w:val="en-GB" w:eastAsia="tr-TR"/>
        </w:rPr>
        <w:t>indicates a significant difference from fertili</w:t>
      </w:r>
      <w:r w:rsidR="00EB5B17">
        <w:rPr>
          <w:rFonts w:ascii="Times New Roman" w:eastAsia="Times New Roman" w:hAnsi="Times New Roman" w:cs="Times New Roman"/>
          <w:color w:val="000000"/>
          <w:sz w:val="20"/>
          <w:szCs w:val="20"/>
          <w:lang w:val="en-GB" w:eastAsia="tr-TR"/>
        </w:rPr>
        <w:t>s</w:t>
      </w:r>
      <w:r w:rsidRPr="00361894">
        <w:rPr>
          <w:rFonts w:ascii="Times New Roman" w:eastAsia="Times New Roman" w:hAnsi="Times New Roman" w:cs="Times New Roman"/>
          <w:color w:val="000000"/>
          <w:sz w:val="20"/>
          <w:szCs w:val="20"/>
          <w:lang w:val="en-GB" w:eastAsia="tr-TR"/>
        </w:rPr>
        <w:t>ed controls (p</w:t>
      </w:r>
      <w:r>
        <w:rPr>
          <w:rFonts w:ascii="Times New Roman" w:eastAsia="Times New Roman" w:hAnsi="Times New Roman" w:cs="Times New Roman"/>
          <w:color w:val="000000"/>
          <w:sz w:val="20"/>
          <w:szCs w:val="20"/>
          <w:lang w:val="en-GB" w:eastAsia="tr-TR"/>
        </w:rPr>
        <w:t xml:space="preserve"> </w:t>
      </w:r>
      <w:r w:rsidRPr="00361894">
        <w:rPr>
          <w:rFonts w:ascii="Times New Roman" w:eastAsia="Times New Roman" w:hAnsi="Times New Roman" w:cs="Times New Roman"/>
          <w:color w:val="000000"/>
          <w:sz w:val="20"/>
          <w:szCs w:val="20"/>
          <w:lang w:val="en-GB" w:eastAsia="tr-TR"/>
        </w:rPr>
        <w:t>&lt;</w:t>
      </w:r>
      <w:r>
        <w:rPr>
          <w:rFonts w:ascii="Times New Roman" w:eastAsia="Times New Roman" w:hAnsi="Times New Roman" w:cs="Times New Roman"/>
          <w:color w:val="000000"/>
          <w:sz w:val="20"/>
          <w:szCs w:val="20"/>
          <w:lang w:val="en-GB" w:eastAsia="tr-TR"/>
        </w:rPr>
        <w:t xml:space="preserve"> </w:t>
      </w:r>
      <w:r w:rsidRPr="00361894">
        <w:rPr>
          <w:rFonts w:ascii="Times New Roman" w:eastAsia="Times New Roman" w:hAnsi="Times New Roman" w:cs="Times New Roman"/>
          <w:color w:val="000000"/>
          <w:sz w:val="20"/>
          <w:szCs w:val="20"/>
          <w:lang w:val="en-GB" w:eastAsia="tr-TR"/>
        </w:rPr>
        <w:t>0.05)</w:t>
      </w:r>
    </w:p>
    <w:p w14:paraId="371C17DD" w14:textId="77777777" w:rsidR="00C47F11" w:rsidRDefault="00C47F11" w:rsidP="00C47F11">
      <w:pPr>
        <w:spacing w:after="0" w:line="240" w:lineRule="auto"/>
        <w:ind w:firstLine="284"/>
        <w:jc w:val="both"/>
        <w:rPr>
          <w:rFonts w:ascii="Times New Roman" w:hAnsi="Times New Roman" w:cs="Times New Roman"/>
          <w:lang w:val="en-GB"/>
        </w:rPr>
      </w:pPr>
    </w:p>
    <w:p w14:paraId="391CA729" w14:textId="10FEAFFA" w:rsidR="008A5067" w:rsidRPr="00361894" w:rsidRDefault="008A5067" w:rsidP="00C47F11">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t>Figure 2 display</w:t>
      </w:r>
      <w:r w:rsidR="00EB5B17">
        <w:rPr>
          <w:rFonts w:ascii="Times New Roman" w:hAnsi="Times New Roman" w:cs="Times New Roman"/>
          <w:lang w:val="en-GB"/>
        </w:rPr>
        <w:t>s</w:t>
      </w:r>
      <w:r w:rsidRPr="00361894">
        <w:rPr>
          <w:rFonts w:ascii="Times New Roman" w:hAnsi="Times New Roman" w:cs="Times New Roman"/>
          <w:lang w:val="en-GB"/>
        </w:rPr>
        <w:t xml:space="preserve"> the outcomes of the measurements of membrane potentials. In both treatment groups, the given chemicals markedly depolari</w:t>
      </w:r>
      <w:r w:rsidR="00EB5B17">
        <w:rPr>
          <w:rFonts w:ascii="Times New Roman" w:hAnsi="Times New Roman" w:cs="Times New Roman"/>
          <w:lang w:val="en-GB"/>
        </w:rPr>
        <w:t>s</w:t>
      </w:r>
      <w:r w:rsidRPr="00361894">
        <w:rPr>
          <w:rFonts w:ascii="Times New Roman" w:hAnsi="Times New Roman" w:cs="Times New Roman"/>
          <w:lang w:val="en-GB"/>
        </w:rPr>
        <w:t>ed the membrane potentials of fertili</w:t>
      </w:r>
      <w:r w:rsidR="00EB5B17">
        <w:rPr>
          <w:rFonts w:ascii="Times New Roman" w:hAnsi="Times New Roman" w:cs="Times New Roman"/>
          <w:lang w:val="en-GB"/>
        </w:rPr>
        <w:t>s</w:t>
      </w:r>
      <w:r w:rsidRPr="00361894">
        <w:rPr>
          <w:rFonts w:ascii="Times New Roman" w:hAnsi="Times New Roman" w:cs="Times New Roman"/>
          <w:lang w:val="en-GB"/>
        </w:rPr>
        <w:t xml:space="preserve">ed oocytes (p </w:t>
      </w:r>
      <w:r w:rsidR="00C47F11">
        <w:rPr>
          <w:rFonts w:ascii="Times New Roman" w:hAnsi="Times New Roman" w:cs="Times New Roman"/>
          <w:lang w:val="en-GB"/>
        </w:rPr>
        <w:t xml:space="preserve">&lt; </w:t>
      </w:r>
      <w:r w:rsidRPr="00361894">
        <w:rPr>
          <w:rFonts w:ascii="Times New Roman" w:hAnsi="Times New Roman" w:cs="Times New Roman"/>
          <w:lang w:val="en-GB"/>
        </w:rPr>
        <w:t>0.05).</w:t>
      </w:r>
    </w:p>
    <w:p w14:paraId="1B45A218" w14:textId="65ADF769" w:rsidR="008A5067" w:rsidRPr="008A5067" w:rsidRDefault="00C203F8" w:rsidP="00C47F11">
      <w:pPr>
        <w:pStyle w:val="Rn1"/>
        <w:rPr>
          <w:bCs/>
          <w:iCs/>
        </w:rPr>
      </w:pPr>
      <w:r>
        <w:t xml:space="preserve">4. </w:t>
      </w:r>
      <w:r w:rsidR="008A5067" w:rsidRPr="000B4D0C">
        <w:t>Discussion</w:t>
      </w:r>
    </w:p>
    <w:p w14:paraId="386EAAF8" w14:textId="622A5694" w:rsidR="008A5067" w:rsidRPr="00361894" w:rsidRDefault="008A5067" w:rsidP="00C47F11">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t>Treatment with 800 mg/dL of glucose resulted in a 3% aberrant embryo ratio and no deaths (0%), ratios that were not statistically different from control ratios. Embryos were brought to culture from 8-day pregnant mice in a prior inv</w:t>
      </w:r>
      <w:r w:rsidR="007714E7">
        <w:rPr>
          <w:rFonts w:ascii="Times New Roman" w:hAnsi="Times New Roman" w:cs="Times New Roman"/>
          <w:lang w:val="en-GB"/>
        </w:rPr>
        <w:t xml:space="preserve">estigation by Torchinsky et al. (2003). </w:t>
      </w:r>
      <w:r w:rsidRPr="00361894">
        <w:rPr>
          <w:rFonts w:ascii="Times New Roman" w:hAnsi="Times New Roman" w:cs="Times New Roman"/>
          <w:lang w:val="en-GB"/>
        </w:rPr>
        <w:t>97%, 68%, and 37% of those embryos underwent maldevelopment when exposed to glucose levels of 1300, 800, and 500 mg/dL, respectively. In comparison to medium containing glucose doses of 1300 mg/dL, it was found that the proportion of deformed mouse embryos was lower in media containing glucose doses of 80</w:t>
      </w:r>
      <w:r w:rsidR="007714E7">
        <w:rPr>
          <w:rFonts w:ascii="Times New Roman" w:hAnsi="Times New Roman" w:cs="Times New Roman"/>
          <w:lang w:val="en-GB"/>
        </w:rPr>
        <w:t>0 and 500 mg (Torchinsky et al.</w:t>
      </w:r>
      <w:r w:rsidRPr="00361894">
        <w:rPr>
          <w:rFonts w:ascii="Times New Roman" w:hAnsi="Times New Roman" w:cs="Times New Roman"/>
          <w:lang w:val="en-GB"/>
        </w:rPr>
        <w:t xml:space="preserve"> 2003). According to Kirchick et al. (1982), healthy mice had fasting glucose levels between 80 and 100 mg/dL</w:t>
      </w:r>
      <w:r w:rsidR="00EB5B17">
        <w:rPr>
          <w:rFonts w:ascii="Times New Roman" w:hAnsi="Times New Roman" w:cs="Times New Roman"/>
          <w:lang w:val="en-GB"/>
        </w:rPr>
        <w:t>;</w:t>
      </w:r>
      <w:r w:rsidRPr="00361894">
        <w:rPr>
          <w:rFonts w:ascii="Times New Roman" w:hAnsi="Times New Roman" w:cs="Times New Roman"/>
          <w:lang w:val="en-GB"/>
        </w:rPr>
        <w:t xml:space="preserve"> hence the extremely high glucose concentrations caused a higher proportion of embryos to be deformed. Cellular processes that may contribute to high-dose glucose-induced toxicity include methylglyoxal production and glycation (AGE), glucose autoxidation, sorbitol formation, apoptosis, and inhibition of phosphorylation </w:t>
      </w:r>
      <w:r w:rsidR="007714E7">
        <w:rPr>
          <w:rFonts w:ascii="Times New Roman" w:hAnsi="Times New Roman" w:cs="Times New Roman"/>
          <w:lang w:val="en-GB"/>
        </w:rPr>
        <w:t>(Kirchick et al.</w:t>
      </w:r>
      <w:r w:rsidR="00FE4132">
        <w:rPr>
          <w:rFonts w:ascii="Times New Roman" w:hAnsi="Times New Roman" w:cs="Times New Roman"/>
          <w:lang w:val="en-GB"/>
        </w:rPr>
        <w:t xml:space="preserve"> </w:t>
      </w:r>
      <w:r w:rsidR="007714E7">
        <w:rPr>
          <w:rFonts w:ascii="Times New Roman" w:hAnsi="Times New Roman" w:cs="Times New Roman"/>
          <w:lang w:val="en-GB"/>
        </w:rPr>
        <w:t>1982</w:t>
      </w:r>
      <w:r w:rsidR="00FE4132">
        <w:rPr>
          <w:rFonts w:ascii="Times New Roman" w:hAnsi="Times New Roman" w:cs="Times New Roman"/>
          <w:lang w:val="en-GB"/>
        </w:rPr>
        <w:t>,</w:t>
      </w:r>
      <w:r w:rsidR="007714E7">
        <w:rPr>
          <w:rFonts w:ascii="Times New Roman" w:hAnsi="Times New Roman" w:cs="Times New Roman"/>
          <w:lang w:val="en-GB"/>
        </w:rPr>
        <w:t xml:space="preserve"> Viñals et al.</w:t>
      </w:r>
      <w:r w:rsidR="00FE4132">
        <w:rPr>
          <w:rFonts w:ascii="Times New Roman" w:hAnsi="Times New Roman" w:cs="Times New Roman"/>
          <w:lang w:val="en-GB"/>
        </w:rPr>
        <w:t xml:space="preserve"> </w:t>
      </w:r>
      <w:r w:rsidR="00004EFF" w:rsidRPr="00361894">
        <w:rPr>
          <w:rFonts w:ascii="Times New Roman" w:hAnsi="Times New Roman" w:cs="Times New Roman"/>
          <w:lang w:val="en-GB"/>
        </w:rPr>
        <w:t>1999</w:t>
      </w:r>
      <w:r w:rsidR="00FE4132">
        <w:rPr>
          <w:rFonts w:ascii="Times New Roman" w:hAnsi="Times New Roman" w:cs="Times New Roman"/>
          <w:lang w:val="en-GB"/>
        </w:rPr>
        <w:t>,</w:t>
      </w:r>
      <w:r w:rsidR="00A47234" w:rsidRPr="00361894">
        <w:rPr>
          <w:rFonts w:ascii="Times New Roman" w:hAnsi="Times New Roman" w:cs="Times New Roman"/>
          <w:lang w:val="en-GB"/>
        </w:rPr>
        <w:t xml:space="preserve"> </w:t>
      </w:r>
      <w:r w:rsidR="00004EFF" w:rsidRPr="00361894">
        <w:rPr>
          <w:rFonts w:ascii="Times New Roman" w:hAnsi="Times New Roman" w:cs="Times New Roman"/>
          <w:lang w:val="en-GB"/>
        </w:rPr>
        <w:t>Torchinsky</w:t>
      </w:r>
      <w:r w:rsidR="007714E7">
        <w:rPr>
          <w:rFonts w:ascii="Times New Roman" w:hAnsi="Times New Roman" w:cs="Times New Roman"/>
          <w:lang w:val="en-GB"/>
        </w:rPr>
        <w:t xml:space="preserve"> et al. </w:t>
      </w:r>
      <w:r w:rsidR="00004EFF" w:rsidRPr="00361894">
        <w:rPr>
          <w:rFonts w:ascii="Times New Roman" w:hAnsi="Times New Roman" w:cs="Times New Roman"/>
          <w:lang w:val="en-GB"/>
        </w:rPr>
        <w:t>2003</w:t>
      </w:r>
      <w:r w:rsidR="00FE4132">
        <w:rPr>
          <w:rFonts w:ascii="Times New Roman" w:hAnsi="Times New Roman" w:cs="Times New Roman"/>
          <w:lang w:val="en-GB"/>
        </w:rPr>
        <w:t>,</w:t>
      </w:r>
      <w:r w:rsidR="007714E7">
        <w:rPr>
          <w:rFonts w:ascii="Times New Roman" w:hAnsi="Times New Roman" w:cs="Times New Roman"/>
          <w:lang w:val="en-GB"/>
        </w:rPr>
        <w:t xml:space="preserve"> </w:t>
      </w:r>
      <w:proofErr w:type="spellStart"/>
      <w:r w:rsidR="007714E7">
        <w:rPr>
          <w:rFonts w:ascii="Times New Roman" w:hAnsi="Times New Roman" w:cs="Times New Roman"/>
          <w:lang w:val="en-GB"/>
        </w:rPr>
        <w:t>Poitout</w:t>
      </w:r>
      <w:proofErr w:type="spellEnd"/>
      <w:r w:rsidR="007714E7">
        <w:rPr>
          <w:rFonts w:ascii="Times New Roman" w:hAnsi="Times New Roman" w:cs="Times New Roman"/>
          <w:lang w:val="en-GB"/>
        </w:rPr>
        <w:t xml:space="preserve"> et al. </w:t>
      </w:r>
      <w:r w:rsidR="00004EFF" w:rsidRPr="00361894">
        <w:rPr>
          <w:rFonts w:ascii="Times New Roman" w:hAnsi="Times New Roman" w:cs="Times New Roman"/>
          <w:lang w:val="en-GB"/>
        </w:rPr>
        <w:t>2006</w:t>
      </w:r>
      <w:r w:rsidR="00FE4132">
        <w:rPr>
          <w:rFonts w:ascii="Times New Roman" w:hAnsi="Times New Roman" w:cs="Times New Roman"/>
          <w:lang w:val="en-GB"/>
        </w:rPr>
        <w:t>,</w:t>
      </w:r>
      <w:r w:rsidR="00004EFF" w:rsidRPr="00361894">
        <w:rPr>
          <w:rFonts w:ascii="Times New Roman" w:hAnsi="Times New Roman" w:cs="Times New Roman"/>
          <w:lang w:val="en-GB"/>
        </w:rPr>
        <w:t xml:space="preserve"> </w:t>
      </w:r>
      <w:proofErr w:type="spellStart"/>
      <w:r w:rsidR="007714E7">
        <w:rPr>
          <w:rFonts w:ascii="Times New Roman" w:hAnsi="Times New Roman" w:cs="Times New Roman"/>
          <w:lang w:val="en-GB"/>
        </w:rPr>
        <w:t>Canimoğlu</w:t>
      </w:r>
      <w:proofErr w:type="spellEnd"/>
      <w:r w:rsidR="007714E7">
        <w:rPr>
          <w:rFonts w:ascii="Times New Roman" w:hAnsi="Times New Roman" w:cs="Times New Roman"/>
          <w:lang w:val="en-GB"/>
        </w:rPr>
        <w:t xml:space="preserve"> </w:t>
      </w:r>
      <w:r w:rsidR="00FE4132">
        <w:rPr>
          <w:rFonts w:ascii="Times New Roman" w:hAnsi="Times New Roman" w:cs="Times New Roman"/>
          <w:lang w:val="en-GB"/>
        </w:rPr>
        <w:t>&amp;</w:t>
      </w:r>
      <w:r w:rsidR="007714E7">
        <w:rPr>
          <w:rFonts w:ascii="Times New Roman" w:hAnsi="Times New Roman" w:cs="Times New Roman"/>
          <w:lang w:val="en-GB"/>
        </w:rPr>
        <w:t xml:space="preserve"> </w:t>
      </w:r>
      <w:proofErr w:type="spellStart"/>
      <w:r w:rsidR="007714E7">
        <w:rPr>
          <w:rFonts w:ascii="Times New Roman" w:hAnsi="Times New Roman" w:cs="Times New Roman"/>
          <w:lang w:val="en-GB"/>
        </w:rPr>
        <w:t>Rencüzoğullari</w:t>
      </w:r>
      <w:proofErr w:type="spellEnd"/>
      <w:r w:rsidR="007714E7">
        <w:rPr>
          <w:rFonts w:ascii="Times New Roman" w:hAnsi="Times New Roman" w:cs="Times New Roman"/>
          <w:lang w:val="en-GB"/>
        </w:rPr>
        <w:t xml:space="preserve"> </w:t>
      </w:r>
      <w:r w:rsidR="00A47234" w:rsidRPr="00361894">
        <w:rPr>
          <w:rFonts w:ascii="Times New Roman" w:hAnsi="Times New Roman" w:cs="Times New Roman"/>
          <w:lang w:val="en-GB"/>
        </w:rPr>
        <w:t>2006</w:t>
      </w:r>
      <w:r w:rsidRPr="00361894">
        <w:rPr>
          <w:rFonts w:ascii="Times New Roman" w:hAnsi="Times New Roman" w:cs="Times New Roman"/>
          <w:lang w:val="en-GB"/>
        </w:rPr>
        <w:t>). It is conceivable that the toxic effects produced by those cellular processes, which later result in maldevelopments, are most detrimental to developing embryos.</w:t>
      </w:r>
    </w:p>
    <w:p w14:paraId="1DFFE7CB" w14:textId="0EC9CF95" w:rsidR="008A5067" w:rsidRPr="00361894" w:rsidRDefault="008A5067" w:rsidP="00C47F11">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lastRenderedPageBreak/>
        <w:t xml:space="preserve">Treatment with 800-mg/dL glucose resulted in 3% malformed embryos in the current investigation but no deaths, suggesting that this </w:t>
      </w:r>
      <w:r w:rsidR="00EB5B17">
        <w:rPr>
          <w:rFonts w:ascii="Times New Roman" w:hAnsi="Times New Roman" w:cs="Times New Roman"/>
          <w:lang w:val="en-GB"/>
        </w:rPr>
        <w:t>glucose concentration</w:t>
      </w:r>
      <w:r w:rsidRPr="00361894">
        <w:rPr>
          <w:rFonts w:ascii="Times New Roman" w:hAnsi="Times New Roman" w:cs="Times New Roman"/>
          <w:lang w:val="en-GB"/>
        </w:rPr>
        <w:t xml:space="preserve"> had </w:t>
      </w:r>
      <w:r w:rsidR="00EB5B17">
        <w:rPr>
          <w:rFonts w:ascii="Times New Roman" w:hAnsi="Times New Roman" w:cs="Times New Roman"/>
          <w:lang w:val="en-GB"/>
        </w:rPr>
        <w:t>fewer</w:t>
      </w:r>
      <w:r w:rsidRPr="00361894">
        <w:rPr>
          <w:rFonts w:ascii="Times New Roman" w:hAnsi="Times New Roman" w:cs="Times New Roman"/>
          <w:lang w:val="en-GB"/>
        </w:rPr>
        <w:t xml:space="preserve"> negative effects than those reported in the literature. However, in our investigation, an 800-mg/dL glucose dose significantly decreased embryo length (7.04</w:t>
      </w:r>
      <w:r w:rsidR="0010494F">
        <w:rPr>
          <w:rFonts w:ascii="Times New Roman" w:hAnsi="Times New Roman" w:cs="Times New Roman"/>
          <w:lang w:val="en-GB"/>
        </w:rPr>
        <w:t> </w:t>
      </w:r>
      <w:r w:rsidRPr="00361894">
        <w:rPr>
          <w:rFonts w:ascii="Times New Roman" w:hAnsi="Times New Roman" w:cs="Times New Roman"/>
          <w:lang w:val="en-GB"/>
        </w:rPr>
        <w:t xml:space="preserve">mm vs. 7.72 mm) </w:t>
      </w:r>
      <w:r w:rsidR="00EB5B17">
        <w:rPr>
          <w:rFonts w:ascii="Times New Roman" w:hAnsi="Times New Roman" w:cs="Times New Roman"/>
          <w:lang w:val="en-GB"/>
        </w:rPr>
        <w:t>compared</w:t>
      </w:r>
      <w:r w:rsidRPr="00361894">
        <w:rPr>
          <w:rFonts w:ascii="Times New Roman" w:hAnsi="Times New Roman" w:cs="Times New Roman"/>
          <w:lang w:val="en-GB"/>
        </w:rPr>
        <w:t xml:space="preserve"> to the control value. </w:t>
      </w:r>
      <w:proofErr w:type="spellStart"/>
      <w:r w:rsidRPr="00361894">
        <w:rPr>
          <w:rFonts w:ascii="Times New Roman" w:hAnsi="Times New Roman" w:cs="Times New Roman"/>
          <w:lang w:val="en-GB"/>
        </w:rPr>
        <w:t>Torchinky</w:t>
      </w:r>
      <w:proofErr w:type="spellEnd"/>
      <w:r w:rsidRPr="00361894">
        <w:rPr>
          <w:rFonts w:ascii="Times New Roman" w:hAnsi="Times New Roman" w:cs="Times New Roman"/>
          <w:lang w:val="en-GB"/>
        </w:rPr>
        <w:t xml:space="preserve"> et al. (2003) observed that mouse embryos produced in media with glucose levels of 1300 and 800 mg/dL showed a significant decrease in the number of </w:t>
      </w:r>
      <w:proofErr w:type="spellStart"/>
      <w:r w:rsidRPr="00361894">
        <w:rPr>
          <w:rFonts w:ascii="Times New Roman" w:hAnsi="Times New Roman" w:cs="Times New Roman"/>
          <w:lang w:val="en-GB"/>
        </w:rPr>
        <w:t>somites</w:t>
      </w:r>
      <w:proofErr w:type="spellEnd"/>
      <w:r w:rsidRPr="00361894">
        <w:rPr>
          <w:rFonts w:ascii="Times New Roman" w:hAnsi="Times New Roman" w:cs="Times New Roman"/>
          <w:lang w:val="en-GB"/>
        </w:rPr>
        <w:t>, which is consistent with our findings. D-glucose treatments resulted in developmental delays in zebrafish la</w:t>
      </w:r>
      <w:r w:rsidR="003E273B">
        <w:rPr>
          <w:rFonts w:ascii="Times New Roman" w:hAnsi="Times New Roman" w:cs="Times New Roman"/>
          <w:lang w:val="en-GB"/>
        </w:rPr>
        <w:t>rvae, supporting these findings</w:t>
      </w:r>
      <w:r w:rsidR="00BF076A">
        <w:rPr>
          <w:rFonts w:ascii="Times New Roman" w:hAnsi="Times New Roman" w:cs="Times New Roman"/>
          <w:lang w:val="en-GB"/>
        </w:rPr>
        <w:t xml:space="preserve"> </w:t>
      </w:r>
      <w:r w:rsidR="00FB6747" w:rsidRPr="00361894">
        <w:rPr>
          <w:rFonts w:ascii="Times New Roman" w:hAnsi="Times New Roman" w:cs="Times New Roman"/>
          <w:lang w:val="en-GB"/>
        </w:rPr>
        <w:t>(Teixidó</w:t>
      </w:r>
      <w:r w:rsidR="007714E7">
        <w:rPr>
          <w:rFonts w:ascii="Times New Roman" w:hAnsi="Times New Roman" w:cs="Times New Roman"/>
          <w:lang w:val="en-GB"/>
        </w:rPr>
        <w:t xml:space="preserve"> et al.</w:t>
      </w:r>
      <w:r w:rsidR="003E273B">
        <w:rPr>
          <w:rFonts w:ascii="Times New Roman" w:hAnsi="Times New Roman" w:cs="Times New Roman"/>
          <w:lang w:val="en-GB"/>
        </w:rPr>
        <w:t xml:space="preserve"> </w:t>
      </w:r>
      <w:r w:rsidR="00FB6747" w:rsidRPr="00361894">
        <w:rPr>
          <w:rFonts w:ascii="Times New Roman" w:hAnsi="Times New Roman" w:cs="Times New Roman"/>
          <w:lang w:val="en-GB"/>
        </w:rPr>
        <w:t>2010)</w:t>
      </w:r>
      <w:r w:rsidR="00004EFF" w:rsidRPr="00361894">
        <w:rPr>
          <w:rFonts w:ascii="Times New Roman" w:hAnsi="Times New Roman" w:cs="Times New Roman"/>
          <w:lang w:val="en-GB"/>
        </w:rPr>
        <w:t xml:space="preserve">. </w:t>
      </w:r>
      <w:r w:rsidRPr="00361894">
        <w:rPr>
          <w:rFonts w:ascii="Times New Roman" w:hAnsi="Times New Roman" w:cs="Times New Roman"/>
          <w:lang w:val="en-GB"/>
        </w:rPr>
        <w:t>Dissimilar outcomes from several research</w:t>
      </w:r>
      <w:r w:rsidR="00EB5B17">
        <w:rPr>
          <w:rFonts w:ascii="Times New Roman" w:hAnsi="Times New Roman" w:cs="Times New Roman"/>
          <w:lang w:val="en-GB"/>
        </w:rPr>
        <w:t>es</w:t>
      </w:r>
      <w:r w:rsidRPr="00361894">
        <w:rPr>
          <w:rFonts w:ascii="Times New Roman" w:hAnsi="Times New Roman" w:cs="Times New Roman"/>
          <w:lang w:val="en-GB"/>
        </w:rPr>
        <w:t xml:space="preserve"> can be related to variations in the animal models employed, the protocols used</w:t>
      </w:r>
      <w:r w:rsidR="007714E7">
        <w:rPr>
          <w:rFonts w:ascii="Times New Roman" w:hAnsi="Times New Roman" w:cs="Times New Roman"/>
          <w:lang w:val="en-GB"/>
        </w:rPr>
        <w:t xml:space="preserve">, and the doses used. </w:t>
      </w:r>
      <w:r w:rsidRPr="00361894">
        <w:rPr>
          <w:rFonts w:ascii="Times New Roman" w:hAnsi="Times New Roman" w:cs="Times New Roman"/>
          <w:lang w:val="en-GB"/>
        </w:rPr>
        <w:t>Numerous research using various study methods have documented the harmful effects of nicotine on a range of specie</w:t>
      </w:r>
      <w:r w:rsidR="007714E7">
        <w:rPr>
          <w:rFonts w:ascii="Times New Roman" w:hAnsi="Times New Roman" w:cs="Times New Roman"/>
          <w:lang w:val="en-GB"/>
        </w:rPr>
        <w:t>s and cell types (</w:t>
      </w:r>
      <w:r w:rsidR="003E273B">
        <w:rPr>
          <w:rFonts w:ascii="Times New Roman" w:hAnsi="Times New Roman" w:cs="Times New Roman"/>
          <w:lang w:val="en-GB"/>
        </w:rPr>
        <w:t>Hammer et al. 2011</w:t>
      </w:r>
      <w:r w:rsidR="00DB5895">
        <w:rPr>
          <w:rFonts w:ascii="Times New Roman" w:hAnsi="Times New Roman" w:cs="Times New Roman"/>
          <w:lang w:val="en-GB"/>
        </w:rPr>
        <w:t>,</w:t>
      </w:r>
      <w:r w:rsidR="003E273B">
        <w:rPr>
          <w:rFonts w:ascii="Times New Roman" w:hAnsi="Times New Roman" w:cs="Times New Roman"/>
          <w:lang w:val="en-GB"/>
        </w:rPr>
        <w:t xml:space="preserve"> Feng et al. </w:t>
      </w:r>
      <w:r w:rsidRPr="00361894">
        <w:rPr>
          <w:rFonts w:ascii="Times New Roman" w:hAnsi="Times New Roman" w:cs="Times New Roman"/>
          <w:lang w:val="en-GB"/>
        </w:rPr>
        <w:t>2014). According to a study, exposure to nicotine-containing e-cigarette liquids may be harmful to Xenopus eggs that are still growing. According to the finding</w:t>
      </w:r>
      <w:r w:rsidR="007714E7">
        <w:rPr>
          <w:rFonts w:ascii="Times New Roman" w:hAnsi="Times New Roman" w:cs="Times New Roman"/>
          <w:lang w:val="en-GB"/>
        </w:rPr>
        <w:t>s of that study (Kennedy et al.</w:t>
      </w:r>
      <w:r w:rsidRPr="00361894">
        <w:rPr>
          <w:rFonts w:ascii="Times New Roman" w:hAnsi="Times New Roman" w:cs="Times New Roman"/>
          <w:lang w:val="en-GB"/>
        </w:rPr>
        <w:t xml:space="preserve"> 2017), nicotine worsened the negative effects of other e-liquid ingredients. The current investigation demonstrated that nicotine treatment dramatically raised the ratio of abnormal and dead embryos, which is c</w:t>
      </w:r>
      <w:r w:rsidR="007714E7">
        <w:rPr>
          <w:rFonts w:ascii="Times New Roman" w:hAnsi="Times New Roman" w:cs="Times New Roman"/>
          <w:lang w:val="en-GB"/>
        </w:rPr>
        <w:t xml:space="preserve">onsistent with these findings. </w:t>
      </w:r>
      <w:r w:rsidR="00EB5B17">
        <w:rPr>
          <w:rFonts w:ascii="Times New Roman" w:hAnsi="Times New Roman" w:cs="Times New Roman"/>
          <w:lang w:val="en-GB"/>
        </w:rPr>
        <w:t>Our previous study</w:t>
      </w:r>
      <w:r w:rsidR="004915AB" w:rsidRPr="00361894">
        <w:rPr>
          <w:rFonts w:ascii="Times New Roman" w:hAnsi="Times New Roman" w:cs="Times New Roman"/>
          <w:lang w:val="en-GB"/>
        </w:rPr>
        <w:t xml:space="preserve"> found</w:t>
      </w:r>
      <w:r w:rsidR="00004EFF" w:rsidRPr="00361894">
        <w:rPr>
          <w:rFonts w:ascii="Times New Roman" w:hAnsi="Times New Roman" w:cs="Times New Roman"/>
          <w:lang w:val="en-GB"/>
        </w:rPr>
        <w:t xml:space="preserve"> that nicotine alone and 900 MHz RF-EMR an</w:t>
      </w:r>
      <w:r w:rsidR="00FA6BBA" w:rsidRPr="00361894">
        <w:rPr>
          <w:rFonts w:ascii="Times New Roman" w:hAnsi="Times New Roman" w:cs="Times New Roman"/>
          <w:lang w:val="en-GB"/>
        </w:rPr>
        <w:t xml:space="preserve">d nicotine combined treatments </w:t>
      </w:r>
      <w:r w:rsidR="00004EFF" w:rsidRPr="00361894">
        <w:rPr>
          <w:rFonts w:ascii="Times New Roman" w:hAnsi="Times New Roman" w:cs="Times New Roman"/>
          <w:lang w:val="en-GB"/>
        </w:rPr>
        <w:t xml:space="preserve">significantly increased apoptosis/necrosis ratios in human </w:t>
      </w:r>
      <w:proofErr w:type="spellStart"/>
      <w:r w:rsidR="00004EFF" w:rsidRPr="00361894">
        <w:rPr>
          <w:rFonts w:ascii="Times New Roman" w:hAnsi="Times New Roman" w:cs="Times New Roman"/>
          <w:lang w:val="en-GB"/>
        </w:rPr>
        <w:t>fetal</w:t>
      </w:r>
      <w:proofErr w:type="spellEnd"/>
      <w:r w:rsidR="00004EFF" w:rsidRPr="00361894">
        <w:rPr>
          <w:rFonts w:ascii="Times New Roman" w:hAnsi="Times New Roman" w:cs="Times New Roman"/>
          <w:lang w:val="en-GB"/>
        </w:rPr>
        <w:t xml:space="preserve"> cells</w:t>
      </w:r>
      <w:r w:rsidR="007714E7">
        <w:rPr>
          <w:rFonts w:ascii="Times New Roman" w:hAnsi="Times New Roman" w:cs="Times New Roman"/>
          <w:lang w:val="en-GB"/>
        </w:rPr>
        <w:t xml:space="preserve"> (Boga et al.</w:t>
      </w:r>
      <w:r w:rsidR="003E273B">
        <w:rPr>
          <w:rFonts w:ascii="Times New Roman" w:hAnsi="Times New Roman" w:cs="Times New Roman"/>
          <w:lang w:val="en-GB"/>
        </w:rPr>
        <w:t xml:space="preserve"> </w:t>
      </w:r>
      <w:r w:rsidR="00FB6747" w:rsidRPr="00361894">
        <w:rPr>
          <w:rFonts w:ascii="Times New Roman" w:hAnsi="Times New Roman" w:cs="Times New Roman"/>
          <w:lang w:val="en-GB"/>
        </w:rPr>
        <w:t>2015)</w:t>
      </w:r>
      <w:r w:rsidR="00004EFF" w:rsidRPr="00361894">
        <w:rPr>
          <w:rFonts w:ascii="Times New Roman" w:hAnsi="Times New Roman" w:cs="Times New Roman"/>
          <w:lang w:val="en-GB"/>
        </w:rPr>
        <w:t xml:space="preserve">. </w:t>
      </w:r>
      <w:r w:rsidRPr="00361894">
        <w:rPr>
          <w:rFonts w:ascii="Times New Roman" w:hAnsi="Times New Roman" w:cs="Times New Roman"/>
          <w:lang w:val="en-GB"/>
        </w:rPr>
        <w:t xml:space="preserve">According to the </w:t>
      </w:r>
      <w:r w:rsidR="00EB5B17">
        <w:rPr>
          <w:rFonts w:ascii="Times New Roman" w:hAnsi="Times New Roman" w:cs="Times New Roman"/>
          <w:lang w:val="en-GB"/>
        </w:rPr>
        <w:t>current investigation results</w:t>
      </w:r>
      <w:r w:rsidRPr="00361894">
        <w:rPr>
          <w:rFonts w:ascii="Times New Roman" w:hAnsi="Times New Roman" w:cs="Times New Roman"/>
          <w:lang w:val="en-GB"/>
        </w:rPr>
        <w:t xml:space="preserve">, </w:t>
      </w:r>
      <w:proofErr w:type="spellStart"/>
      <w:r w:rsidRPr="00361894">
        <w:rPr>
          <w:rFonts w:ascii="Times New Roman" w:hAnsi="Times New Roman" w:cs="Times New Roman"/>
          <w:lang w:val="en-GB"/>
        </w:rPr>
        <w:t>Glu+Nic</w:t>
      </w:r>
      <w:proofErr w:type="spellEnd"/>
      <w:r w:rsidRPr="00361894">
        <w:rPr>
          <w:rFonts w:ascii="Times New Roman" w:hAnsi="Times New Roman" w:cs="Times New Roman"/>
          <w:lang w:val="en-GB"/>
        </w:rPr>
        <w:t xml:space="preserve"> concurrent treatments greatly raised the ratio of normal embryos and zero embryo deaths while only marginally decreasing the percentage of defective embryos (from 85% to 75%). </w:t>
      </w:r>
      <w:r w:rsidR="00EB5B17">
        <w:rPr>
          <w:rFonts w:ascii="Times New Roman" w:hAnsi="Times New Roman" w:cs="Times New Roman"/>
          <w:lang w:val="en-GB"/>
        </w:rPr>
        <w:t>It</w:t>
      </w:r>
      <w:r w:rsidRPr="00361894">
        <w:rPr>
          <w:rFonts w:ascii="Times New Roman" w:hAnsi="Times New Roman" w:cs="Times New Roman"/>
          <w:lang w:val="en-GB"/>
        </w:rPr>
        <w:t xml:space="preserve"> indicates that the harmful effects of nicotine on embryos were reduced when glucose was administered concurrently with nicotine treatments.</w:t>
      </w:r>
    </w:p>
    <w:p w14:paraId="3EE440E1" w14:textId="1AAD3DF0" w:rsidR="00FA3E33" w:rsidRPr="00361894" w:rsidRDefault="008A5067" w:rsidP="00C47F11">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t xml:space="preserve">The pentose phosphate pathway, a crucial molecular shunt that makes glucose an essential necessity for embryo development, is responsible for </w:t>
      </w:r>
      <w:r w:rsidR="00EB5B17">
        <w:rPr>
          <w:rFonts w:ascii="Times New Roman" w:hAnsi="Times New Roman" w:cs="Times New Roman"/>
          <w:lang w:val="en-GB"/>
        </w:rPr>
        <w:t>glucose's protective effect against nicotine's negative effects</w:t>
      </w:r>
      <w:r w:rsidR="007714E7">
        <w:rPr>
          <w:rFonts w:ascii="Times New Roman" w:hAnsi="Times New Roman" w:cs="Times New Roman"/>
          <w:lang w:val="en-GB"/>
        </w:rPr>
        <w:t xml:space="preserve"> (Zhu </w:t>
      </w:r>
      <w:r w:rsidR="00DB5895">
        <w:rPr>
          <w:rFonts w:ascii="Times New Roman" w:hAnsi="Times New Roman" w:cs="Times New Roman"/>
          <w:lang w:val="en-GB"/>
        </w:rPr>
        <w:t>&amp;</w:t>
      </w:r>
      <w:r w:rsidR="007714E7">
        <w:rPr>
          <w:rFonts w:ascii="Times New Roman" w:hAnsi="Times New Roman" w:cs="Times New Roman"/>
          <w:lang w:val="en-GB"/>
        </w:rPr>
        <w:t xml:space="preserve"> </w:t>
      </w:r>
      <w:proofErr w:type="spellStart"/>
      <w:r w:rsidR="007714E7">
        <w:rPr>
          <w:rFonts w:ascii="Times New Roman" w:hAnsi="Times New Roman" w:cs="Times New Roman"/>
          <w:lang w:val="en-GB"/>
        </w:rPr>
        <w:t>Zernicka</w:t>
      </w:r>
      <w:proofErr w:type="spellEnd"/>
      <w:r w:rsidR="007714E7">
        <w:rPr>
          <w:rFonts w:ascii="Times New Roman" w:hAnsi="Times New Roman" w:cs="Times New Roman"/>
          <w:lang w:val="en-GB"/>
        </w:rPr>
        <w:t>-Goetz</w:t>
      </w:r>
      <w:r w:rsidRPr="00361894">
        <w:rPr>
          <w:rFonts w:ascii="Times New Roman" w:hAnsi="Times New Roman" w:cs="Times New Roman"/>
          <w:lang w:val="en-GB"/>
        </w:rPr>
        <w:t xml:space="preserve"> 2020). The pentose phosphate pathway, which includes the key enzyme glucose-6-phosphate dehydrogenase (G6PD), is essential for </w:t>
      </w:r>
      <w:r w:rsidR="00EB5B17">
        <w:rPr>
          <w:rFonts w:ascii="Times New Roman" w:hAnsi="Times New Roman" w:cs="Times New Roman"/>
          <w:lang w:val="en-GB"/>
        </w:rPr>
        <w:t>glucose metabolism</w:t>
      </w:r>
      <w:r w:rsidRPr="00361894">
        <w:rPr>
          <w:rFonts w:ascii="Times New Roman" w:hAnsi="Times New Roman" w:cs="Times New Roman"/>
          <w:lang w:val="en-GB"/>
        </w:rPr>
        <w:t>. Ribose-5-phosphate, mainly needed for nucleic acid synthesis and cell proliferation, is the end product of the pentose</w:t>
      </w:r>
      <w:r w:rsidR="007714E7">
        <w:rPr>
          <w:rFonts w:ascii="Times New Roman" w:hAnsi="Times New Roman" w:cs="Times New Roman"/>
          <w:lang w:val="en-GB"/>
        </w:rPr>
        <w:t xml:space="preserve"> phosphate pathway (Jeng et al.</w:t>
      </w:r>
      <w:r w:rsidRPr="00361894">
        <w:rPr>
          <w:rFonts w:ascii="Times New Roman" w:hAnsi="Times New Roman" w:cs="Times New Roman"/>
          <w:lang w:val="en-GB"/>
        </w:rPr>
        <w:t xml:space="preserve"> 2013). One of the most important antioxidative enzymes for development, G6PD guards the embryo against the harmful effects of endogenous oxidative stress, xenobiotic-induced ROS production, DNA damage, </w:t>
      </w:r>
      <w:r w:rsidR="007714E7">
        <w:rPr>
          <w:rFonts w:ascii="Times New Roman" w:hAnsi="Times New Roman" w:cs="Times New Roman"/>
          <w:lang w:val="en-GB"/>
        </w:rPr>
        <w:t>and teratogenesis (Nicol et al.</w:t>
      </w:r>
      <w:r w:rsidRPr="00361894">
        <w:rPr>
          <w:rFonts w:ascii="Times New Roman" w:hAnsi="Times New Roman" w:cs="Times New Roman"/>
          <w:lang w:val="en-GB"/>
        </w:rPr>
        <w:t xml:space="preserve"> 2000). Therefore, there is a straightforward antagonistic relationship between nicotine's ability to cause excessive ROS generation and G6PD's ability to pr</w:t>
      </w:r>
      <w:r w:rsidR="007714E7">
        <w:rPr>
          <w:rFonts w:ascii="Times New Roman" w:hAnsi="Times New Roman" w:cs="Times New Roman"/>
          <w:lang w:val="en-GB"/>
        </w:rPr>
        <w:t xml:space="preserve">event ROS creation (Lin et al. </w:t>
      </w:r>
      <w:r w:rsidRPr="00361894">
        <w:rPr>
          <w:rFonts w:ascii="Times New Roman" w:hAnsi="Times New Roman" w:cs="Times New Roman"/>
          <w:lang w:val="en-GB"/>
        </w:rPr>
        <w:t xml:space="preserve">2013). We believe that this antagonistic relationship may also be responsible for glucose's protective impact against nicotine-induced damage in Xenopus embryos. </w:t>
      </w:r>
      <w:r w:rsidR="00EB5B17">
        <w:rPr>
          <w:rFonts w:ascii="Times New Roman" w:hAnsi="Times New Roman" w:cs="Times New Roman"/>
          <w:lang w:val="en-GB"/>
        </w:rPr>
        <w:t>C</w:t>
      </w:r>
      <w:r w:rsidRPr="00361894">
        <w:rPr>
          <w:rFonts w:ascii="Times New Roman" w:hAnsi="Times New Roman" w:cs="Times New Roman"/>
          <w:lang w:val="en-GB"/>
        </w:rPr>
        <w:t>arefully planned molecular experiments are required</w:t>
      </w:r>
      <w:r w:rsidR="00EB5B17" w:rsidRPr="00EB5B17">
        <w:rPr>
          <w:rFonts w:ascii="Times New Roman" w:hAnsi="Times New Roman" w:cs="Times New Roman"/>
          <w:lang w:val="en-GB"/>
        </w:rPr>
        <w:t xml:space="preserve"> </w:t>
      </w:r>
      <w:r w:rsidR="00EB5B17">
        <w:rPr>
          <w:rFonts w:ascii="Times New Roman" w:hAnsi="Times New Roman" w:cs="Times New Roman"/>
          <w:lang w:val="en-GB"/>
        </w:rPr>
        <w:t>t</w:t>
      </w:r>
      <w:r w:rsidR="00EB5B17" w:rsidRPr="00361894">
        <w:rPr>
          <w:rFonts w:ascii="Times New Roman" w:hAnsi="Times New Roman" w:cs="Times New Roman"/>
          <w:lang w:val="en-GB"/>
        </w:rPr>
        <w:t>o support this interpretation of the findings</w:t>
      </w:r>
      <w:r w:rsidRPr="00361894">
        <w:rPr>
          <w:rFonts w:ascii="Times New Roman" w:hAnsi="Times New Roman" w:cs="Times New Roman"/>
          <w:lang w:val="en-GB"/>
        </w:rPr>
        <w:t>.</w:t>
      </w:r>
    </w:p>
    <w:p w14:paraId="7354255E" w14:textId="77777777" w:rsidR="00EB5B17" w:rsidRDefault="00305D91" w:rsidP="00C47F11">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t xml:space="preserve">On the other hand, aberrant cation flow brought on by electromagnetic fields </w:t>
      </w:r>
      <w:r w:rsidR="00EB5B17">
        <w:rPr>
          <w:rFonts w:ascii="Times New Roman" w:hAnsi="Times New Roman" w:cs="Times New Roman"/>
          <w:lang w:val="en-GB"/>
        </w:rPr>
        <w:t>can</w:t>
      </w:r>
      <w:r w:rsidRPr="00361894">
        <w:rPr>
          <w:rFonts w:ascii="Times New Roman" w:hAnsi="Times New Roman" w:cs="Times New Roman"/>
          <w:lang w:val="en-GB"/>
        </w:rPr>
        <w:t xml:space="preserve"> alter the biochemical characteristics of cell membranes and impair cation channel performance, particularly voltage-gated ion channel activity. According to Davis et al. (2002) and Kiselyov and Muallem (2016), such a deficiency in ion channel function might disrupt various cellular processes, causing DNA damage and oxidative stress a</w:t>
      </w:r>
      <w:r w:rsidR="00EB5B17">
        <w:rPr>
          <w:rFonts w:ascii="Times New Roman" w:hAnsi="Times New Roman" w:cs="Times New Roman"/>
          <w:lang w:val="en-GB"/>
        </w:rPr>
        <w:t>nd</w:t>
      </w:r>
      <w:r w:rsidRPr="00361894">
        <w:rPr>
          <w:rFonts w:ascii="Times New Roman" w:hAnsi="Times New Roman" w:cs="Times New Roman"/>
          <w:lang w:val="en-GB"/>
        </w:rPr>
        <w:t xml:space="preserve"> indirectly causing teratogenic consequences and related illnesses.</w:t>
      </w:r>
      <w:r w:rsidR="001A616C">
        <w:rPr>
          <w:rFonts w:ascii="Times New Roman" w:hAnsi="Times New Roman" w:cs="Times New Roman"/>
          <w:lang w:val="en-GB"/>
        </w:rPr>
        <w:t xml:space="preserve"> </w:t>
      </w:r>
      <w:r w:rsidRPr="00361894">
        <w:rPr>
          <w:rFonts w:ascii="Times New Roman" w:hAnsi="Times New Roman" w:cs="Times New Roman"/>
          <w:lang w:val="en-GB"/>
        </w:rPr>
        <w:t>DNA synthesis, mitosis, and general cell cycle progression events</w:t>
      </w:r>
      <w:r w:rsidR="00DB5895">
        <w:rPr>
          <w:rFonts w:ascii="Times New Roman" w:hAnsi="Times New Roman" w:cs="Times New Roman"/>
          <w:lang w:val="en-GB"/>
        </w:rPr>
        <w:t xml:space="preserve"> – </w:t>
      </w:r>
      <w:r w:rsidRPr="00361894">
        <w:rPr>
          <w:rFonts w:ascii="Times New Roman" w:hAnsi="Times New Roman" w:cs="Times New Roman"/>
          <w:lang w:val="en-GB"/>
        </w:rPr>
        <w:t>all of which are factors in cell proliferation and differentiation processes</w:t>
      </w:r>
      <w:r w:rsidR="00DB5895">
        <w:rPr>
          <w:rFonts w:ascii="Times New Roman" w:hAnsi="Times New Roman" w:cs="Times New Roman"/>
          <w:lang w:val="en-GB"/>
        </w:rPr>
        <w:t xml:space="preserve"> – </w:t>
      </w:r>
      <w:r w:rsidRPr="00361894">
        <w:rPr>
          <w:rFonts w:ascii="Times New Roman" w:hAnsi="Times New Roman" w:cs="Times New Roman"/>
          <w:lang w:val="en-GB"/>
        </w:rPr>
        <w:t>are strongly connected with the levels of resting membrane potential in cells. Positions of cells along this scale of membrane potentials often correspond to their proliferative potentials. The resting membrane potentials of various cell types range widely (typically from 10 mV to 90 mV). As a result, the membrane potential value is a crucial factor in determining how a chemical will a</w:t>
      </w:r>
      <w:r w:rsidR="007714E7">
        <w:rPr>
          <w:rFonts w:ascii="Times New Roman" w:hAnsi="Times New Roman" w:cs="Times New Roman"/>
          <w:lang w:val="en-GB"/>
        </w:rPr>
        <w:t>ffect cells (</w:t>
      </w:r>
      <w:proofErr w:type="spellStart"/>
      <w:r w:rsidR="007714E7">
        <w:rPr>
          <w:rFonts w:ascii="Times New Roman" w:hAnsi="Times New Roman" w:cs="Times New Roman"/>
          <w:lang w:val="en-GB"/>
        </w:rPr>
        <w:t>Sundelacruz</w:t>
      </w:r>
      <w:proofErr w:type="spellEnd"/>
      <w:r w:rsidR="007714E7">
        <w:rPr>
          <w:rFonts w:ascii="Times New Roman" w:hAnsi="Times New Roman" w:cs="Times New Roman"/>
          <w:lang w:val="en-GB"/>
        </w:rPr>
        <w:t xml:space="preserve"> et al. 2009). </w:t>
      </w:r>
      <w:r w:rsidRPr="00361894">
        <w:rPr>
          <w:rFonts w:ascii="Times New Roman" w:hAnsi="Times New Roman" w:cs="Times New Roman"/>
          <w:lang w:val="en-GB"/>
        </w:rPr>
        <w:t>As frog embryos develop, some changes can be seen in the membrane potential of neural cells. Early frog embryos exhibit a distinctive, intense hyperpolari</w:t>
      </w:r>
      <w:r w:rsidR="00EB5B17">
        <w:rPr>
          <w:rFonts w:ascii="Times New Roman" w:hAnsi="Times New Roman" w:cs="Times New Roman"/>
          <w:lang w:val="en-GB"/>
        </w:rPr>
        <w:t>s</w:t>
      </w:r>
      <w:r w:rsidRPr="00361894">
        <w:rPr>
          <w:rFonts w:ascii="Times New Roman" w:hAnsi="Times New Roman" w:cs="Times New Roman"/>
          <w:lang w:val="en-GB"/>
        </w:rPr>
        <w:t>ation in the neural tube-lining cells; disruption of this spatial gradient of the transmembrane potential (</w:t>
      </w:r>
      <w:proofErr w:type="spellStart"/>
      <w:r w:rsidRPr="00361894">
        <w:rPr>
          <w:rFonts w:ascii="Times New Roman" w:hAnsi="Times New Roman" w:cs="Times New Roman"/>
          <w:lang w:val="en-GB"/>
        </w:rPr>
        <w:t>Vmem</w:t>
      </w:r>
      <w:proofErr w:type="spellEnd"/>
      <w:r w:rsidRPr="00361894">
        <w:rPr>
          <w:rFonts w:ascii="Times New Roman" w:hAnsi="Times New Roman" w:cs="Times New Roman"/>
          <w:lang w:val="en-GB"/>
        </w:rPr>
        <w:t xml:space="preserve">) reduces or eliminates the expression of early brain markers and results in anatomical brain </w:t>
      </w:r>
      <w:proofErr w:type="spellStart"/>
      <w:r w:rsidRPr="00361894">
        <w:rPr>
          <w:rFonts w:ascii="Times New Roman" w:hAnsi="Times New Roman" w:cs="Times New Roman"/>
          <w:lang w:val="en-GB"/>
        </w:rPr>
        <w:t>mispatterning</w:t>
      </w:r>
      <w:proofErr w:type="spellEnd"/>
      <w:r w:rsidRPr="00361894">
        <w:rPr>
          <w:rFonts w:ascii="Times New Roman" w:hAnsi="Times New Roman" w:cs="Times New Roman"/>
          <w:lang w:val="en-GB"/>
        </w:rPr>
        <w:t>, including absent or malformed regions</w:t>
      </w:r>
      <w:r w:rsidR="00854F77" w:rsidRPr="00361894">
        <w:rPr>
          <w:rFonts w:ascii="Times New Roman" w:hAnsi="Times New Roman" w:cs="Times New Roman"/>
          <w:lang w:val="en-GB"/>
        </w:rPr>
        <w:t>.</w:t>
      </w:r>
      <w:r w:rsidR="00004EFF" w:rsidRPr="00361894">
        <w:rPr>
          <w:rFonts w:ascii="Times New Roman" w:hAnsi="Times New Roman" w:cs="Times New Roman"/>
          <w:lang w:val="en-GB"/>
        </w:rPr>
        <w:t xml:space="preserve"> </w:t>
      </w:r>
      <w:r w:rsidRPr="00361894">
        <w:rPr>
          <w:rFonts w:ascii="Times New Roman" w:hAnsi="Times New Roman" w:cs="Times New Roman"/>
          <w:lang w:val="en-GB"/>
        </w:rPr>
        <w:t>These disastrous effects may result from any disruption in the operation of voltage-gated calcium signa</w:t>
      </w:r>
      <w:r w:rsidR="00EB5B17">
        <w:rPr>
          <w:rFonts w:ascii="Times New Roman" w:hAnsi="Times New Roman" w:cs="Times New Roman"/>
          <w:lang w:val="en-GB"/>
        </w:rPr>
        <w:t>l</w:t>
      </w:r>
      <w:r w:rsidRPr="00361894">
        <w:rPr>
          <w:rFonts w:ascii="Times New Roman" w:hAnsi="Times New Roman" w:cs="Times New Roman"/>
          <w:lang w:val="en-GB"/>
        </w:rPr>
        <w:t>ling and gap-junctional communicatio</w:t>
      </w:r>
      <w:r w:rsidR="007714E7">
        <w:rPr>
          <w:rFonts w:ascii="Times New Roman" w:hAnsi="Times New Roman" w:cs="Times New Roman"/>
          <w:lang w:val="en-GB"/>
        </w:rPr>
        <w:t>n (Pai et al.</w:t>
      </w:r>
      <w:r w:rsidRPr="00361894">
        <w:rPr>
          <w:rFonts w:ascii="Times New Roman" w:hAnsi="Times New Roman" w:cs="Times New Roman"/>
          <w:lang w:val="en-GB"/>
        </w:rPr>
        <w:t xml:space="preserve"> 2015). In ventral cells outside of the brain, hyperpolari</w:t>
      </w:r>
      <w:r w:rsidR="00EB5B17">
        <w:rPr>
          <w:rFonts w:ascii="Times New Roman" w:hAnsi="Times New Roman" w:cs="Times New Roman"/>
          <w:lang w:val="en-GB"/>
        </w:rPr>
        <w:t>s</w:t>
      </w:r>
      <w:r w:rsidRPr="00361894">
        <w:rPr>
          <w:rFonts w:ascii="Times New Roman" w:hAnsi="Times New Roman" w:cs="Times New Roman"/>
          <w:lang w:val="en-GB"/>
        </w:rPr>
        <w:t>ation of the transmembrane potential (</w:t>
      </w:r>
      <w:proofErr w:type="spellStart"/>
      <w:r w:rsidRPr="00361894">
        <w:rPr>
          <w:rFonts w:ascii="Times New Roman" w:hAnsi="Times New Roman" w:cs="Times New Roman"/>
          <w:lang w:val="en-GB"/>
        </w:rPr>
        <w:t>Vmem</w:t>
      </w:r>
      <w:proofErr w:type="spellEnd"/>
      <w:r w:rsidRPr="00361894">
        <w:rPr>
          <w:rFonts w:ascii="Times New Roman" w:hAnsi="Times New Roman" w:cs="Times New Roman"/>
          <w:lang w:val="en-GB"/>
        </w:rPr>
        <w:t>) in 2015 was found to long-term induce upregulation of neural cell proliferation. The resting membrane potentials of fertili</w:t>
      </w:r>
      <w:r w:rsidR="00EB5B17">
        <w:rPr>
          <w:rFonts w:ascii="Times New Roman" w:hAnsi="Times New Roman" w:cs="Times New Roman"/>
          <w:lang w:val="en-GB"/>
        </w:rPr>
        <w:t>s</w:t>
      </w:r>
      <w:r w:rsidRPr="00361894">
        <w:rPr>
          <w:rFonts w:ascii="Times New Roman" w:hAnsi="Times New Roman" w:cs="Times New Roman"/>
          <w:lang w:val="en-GB"/>
        </w:rPr>
        <w:t xml:space="preserve">ed oocytes were significantly altered by the glucose, nicotine, and </w:t>
      </w:r>
      <w:proofErr w:type="spellStart"/>
      <w:r w:rsidRPr="00361894">
        <w:rPr>
          <w:rFonts w:ascii="Times New Roman" w:hAnsi="Times New Roman" w:cs="Times New Roman"/>
          <w:lang w:val="en-GB"/>
        </w:rPr>
        <w:t>Nic+Glu</w:t>
      </w:r>
      <w:proofErr w:type="spellEnd"/>
      <w:r w:rsidRPr="00361894">
        <w:rPr>
          <w:rFonts w:ascii="Times New Roman" w:hAnsi="Times New Roman" w:cs="Times New Roman"/>
          <w:lang w:val="en-GB"/>
        </w:rPr>
        <w:t xml:space="preserve"> treatments in the cur</w:t>
      </w:r>
      <w:r w:rsidR="007714E7">
        <w:rPr>
          <w:rFonts w:ascii="Times New Roman" w:hAnsi="Times New Roman" w:cs="Times New Roman"/>
          <w:lang w:val="en-GB"/>
        </w:rPr>
        <w:t>rent investigation (Figure 2, p</w:t>
      </w:r>
      <w:r w:rsidR="00DB5895">
        <w:rPr>
          <w:rFonts w:ascii="Times New Roman" w:hAnsi="Times New Roman" w:cs="Times New Roman"/>
          <w:lang w:val="en-GB"/>
        </w:rPr>
        <w:t xml:space="preserve"> </w:t>
      </w:r>
      <w:r w:rsidR="007714E7">
        <w:rPr>
          <w:rFonts w:ascii="Times New Roman" w:hAnsi="Times New Roman" w:cs="Times New Roman"/>
          <w:lang w:val="en-GB"/>
        </w:rPr>
        <w:t>&lt;</w:t>
      </w:r>
      <w:r w:rsidR="00DB5895">
        <w:rPr>
          <w:rFonts w:ascii="Times New Roman" w:hAnsi="Times New Roman" w:cs="Times New Roman"/>
          <w:lang w:val="en-GB"/>
        </w:rPr>
        <w:t xml:space="preserve"> </w:t>
      </w:r>
      <w:r w:rsidRPr="00361894">
        <w:rPr>
          <w:rFonts w:ascii="Times New Roman" w:hAnsi="Times New Roman" w:cs="Times New Roman"/>
          <w:lang w:val="en-GB"/>
        </w:rPr>
        <w:t>0.001).</w:t>
      </w:r>
    </w:p>
    <w:p w14:paraId="5200A5F0" w14:textId="7740E6D1" w:rsidR="00305D91" w:rsidRPr="00361894" w:rsidRDefault="00305D91" w:rsidP="00C47F11">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t>The depolari</w:t>
      </w:r>
      <w:r w:rsidR="00EB5B17">
        <w:rPr>
          <w:rFonts w:ascii="Times New Roman" w:hAnsi="Times New Roman" w:cs="Times New Roman"/>
          <w:lang w:val="en-GB"/>
        </w:rPr>
        <w:t>s</w:t>
      </w:r>
      <w:r w:rsidRPr="00361894">
        <w:rPr>
          <w:rFonts w:ascii="Times New Roman" w:hAnsi="Times New Roman" w:cs="Times New Roman"/>
          <w:lang w:val="en-GB"/>
        </w:rPr>
        <w:t xml:space="preserve">ation of oocytes subjected to nicotine and glucose. According to research that supports this finding, glucose </w:t>
      </w:r>
      <w:r w:rsidR="00EB5B17">
        <w:rPr>
          <w:rFonts w:ascii="Times New Roman" w:hAnsi="Times New Roman" w:cs="Times New Roman"/>
          <w:lang w:val="en-GB"/>
        </w:rPr>
        <w:t>increased the ATP/ADP ratio in rat pancreatic islet cells, shut KATP channels, and depolarised</w:t>
      </w:r>
      <w:r w:rsidRPr="00361894">
        <w:rPr>
          <w:rFonts w:ascii="Times New Roman" w:hAnsi="Times New Roman" w:cs="Times New Roman"/>
          <w:lang w:val="en-GB"/>
        </w:rPr>
        <w:t xml:space="preserve"> the cell membrane.</w:t>
      </w:r>
      <w:r w:rsidR="007714E7">
        <w:rPr>
          <w:rFonts w:ascii="Times New Roman" w:hAnsi="Times New Roman" w:cs="Times New Roman"/>
          <w:lang w:val="en-GB"/>
        </w:rPr>
        <w:t xml:space="preserve"> </w:t>
      </w:r>
      <w:r w:rsidRPr="00361894">
        <w:rPr>
          <w:rFonts w:ascii="Times New Roman" w:hAnsi="Times New Roman" w:cs="Times New Roman"/>
          <w:lang w:val="en-GB"/>
        </w:rPr>
        <w:t>Because it has been noted that endogenous gradients of resting potential direct embryonic brain cells for patterning through Notch signa</w:t>
      </w:r>
      <w:r w:rsidR="00EB5B17">
        <w:rPr>
          <w:rFonts w:ascii="Times New Roman" w:hAnsi="Times New Roman" w:cs="Times New Roman"/>
          <w:lang w:val="en-GB"/>
        </w:rPr>
        <w:t>l</w:t>
      </w:r>
      <w:r w:rsidRPr="00361894">
        <w:rPr>
          <w:rFonts w:ascii="Times New Roman" w:hAnsi="Times New Roman" w:cs="Times New Roman"/>
          <w:lang w:val="en-GB"/>
        </w:rPr>
        <w:t>ling and regulatio</w:t>
      </w:r>
      <w:r w:rsidR="007714E7">
        <w:rPr>
          <w:rFonts w:ascii="Times New Roman" w:hAnsi="Times New Roman" w:cs="Times New Roman"/>
          <w:lang w:val="en-GB"/>
        </w:rPr>
        <w:t xml:space="preserve">n of proliferation (Pai et al. </w:t>
      </w:r>
      <w:r w:rsidRPr="00361894">
        <w:rPr>
          <w:rFonts w:ascii="Times New Roman" w:hAnsi="Times New Roman" w:cs="Times New Roman"/>
          <w:lang w:val="en-GB"/>
        </w:rPr>
        <w:t>2015), it may be assumed that glucose-induced membrane depolari</w:t>
      </w:r>
      <w:r w:rsidR="00EB5B17">
        <w:rPr>
          <w:rFonts w:ascii="Times New Roman" w:hAnsi="Times New Roman" w:cs="Times New Roman"/>
          <w:lang w:val="en-GB"/>
        </w:rPr>
        <w:t>s</w:t>
      </w:r>
      <w:r w:rsidRPr="00361894">
        <w:rPr>
          <w:rFonts w:ascii="Times New Roman" w:hAnsi="Times New Roman" w:cs="Times New Roman"/>
          <w:lang w:val="en-GB"/>
        </w:rPr>
        <w:t>ation resulted in a reduction in embryo length.</w:t>
      </w:r>
      <w:r w:rsidR="007714E7">
        <w:rPr>
          <w:rFonts w:ascii="Times New Roman" w:hAnsi="Times New Roman" w:cs="Times New Roman"/>
          <w:lang w:val="en-GB"/>
        </w:rPr>
        <w:t xml:space="preserve"> </w:t>
      </w:r>
      <w:r w:rsidR="00EB5B17">
        <w:rPr>
          <w:rFonts w:ascii="Times New Roman" w:hAnsi="Times New Roman" w:cs="Times New Roman"/>
          <w:lang w:val="en-GB"/>
        </w:rPr>
        <w:t xml:space="preserve">The </w:t>
      </w:r>
      <w:r w:rsidRPr="00361894">
        <w:rPr>
          <w:rFonts w:ascii="Times New Roman" w:hAnsi="Times New Roman" w:cs="Times New Roman"/>
          <w:lang w:val="en-GB"/>
        </w:rPr>
        <w:t>Ion channel and membrane potential effects of nicotine have received little research attention (Wa</w:t>
      </w:r>
      <w:r w:rsidR="007714E7">
        <w:rPr>
          <w:rFonts w:ascii="Times New Roman" w:hAnsi="Times New Roman" w:cs="Times New Roman"/>
          <w:lang w:val="en-GB"/>
        </w:rPr>
        <w:t>ng et al. 2000</w:t>
      </w:r>
      <w:r w:rsidR="00DB5895">
        <w:rPr>
          <w:rFonts w:ascii="Times New Roman" w:hAnsi="Times New Roman" w:cs="Times New Roman"/>
          <w:lang w:val="en-GB"/>
        </w:rPr>
        <w:t>,</w:t>
      </w:r>
      <w:r w:rsidR="007714E7">
        <w:rPr>
          <w:rFonts w:ascii="Times New Roman" w:hAnsi="Times New Roman" w:cs="Times New Roman"/>
          <w:lang w:val="en-GB"/>
        </w:rPr>
        <w:t xml:space="preserve"> </w:t>
      </w:r>
      <w:proofErr w:type="spellStart"/>
      <w:r w:rsidR="007714E7">
        <w:rPr>
          <w:rFonts w:ascii="Times New Roman" w:hAnsi="Times New Roman" w:cs="Times New Roman"/>
          <w:lang w:val="en-GB"/>
        </w:rPr>
        <w:t>Bébarová</w:t>
      </w:r>
      <w:proofErr w:type="spellEnd"/>
      <w:r w:rsidR="007714E7">
        <w:rPr>
          <w:rFonts w:ascii="Times New Roman" w:hAnsi="Times New Roman" w:cs="Times New Roman"/>
          <w:lang w:val="en-GB"/>
        </w:rPr>
        <w:t xml:space="preserve"> et al.</w:t>
      </w:r>
      <w:r w:rsidRPr="00361894">
        <w:rPr>
          <w:rFonts w:ascii="Times New Roman" w:hAnsi="Times New Roman" w:cs="Times New Roman"/>
          <w:lang w:val="en-GB"/>
        </w:rPr>
        <w:t xml:space="preserve"> 2017). The effects of nicotine on Xenopus oocyte Kv4.3 and Kv4.2 potassium channels were </w:t>
      </w:r>
      <w:r w:rsidRPr="00361894">
        <w:rPr>
          <w:rFonts w:ascii="Times New Roman" w:hAnsi="Times New Roman" w:cs="Times New Roman"/>
          <w:lang w:val="en-GB"/>
        </w:rPr>
        <w:lastRenderedPageBreak/>
        <w:t>exa</w:t>
      </w:r>
      <w:r w:rsidR="007714E7">
        <w:rPr>
          <w:rFonts w:ascii="Times New Roman" w:hAnsi="Times New Roman" w:cs="Times New Roman"/>
          <w:lang w:val="en-GB"/>
        </w:rPr>
        <w:t>mined in this work (Wang et al.</w:t>
      </w:r>
      <w:r w:rsidRPr="00361894">
        <w:rPr>
          <w:rFonts w:ascii="Times New Roman" w:hAnsi="Times New Roman" w:cs="Times New Roman"/>
          <w:lang w:val="en-GB"/>
        </w:rPr>
        <w:t xml:space="preserve"> 2000). That study show</w:t>
      </w:r>
      <w:r w:rsidR="00EB5B17">
        <w:rPr>
          <w:rFonts w:ascii="Times New Roman" w:hAnsi="Times New Roman" w:cs="Times New Roman"/>
          <w:lang w:val="en-GB"/>
        </w:rPr>
        <w:t>ed that nicotine significantly suppressed the potassium channel Kv4 channel current,</w:t>
      </w:r>
      <w:r w:rsidRPr="00361894">
        <w:rPr>
          <w:rFonts w:ascii="Times New Roman" w:hAnsi="Times New Roman" w:cs="Times New Roman"/>
          <w:lang w:val="en-GB"/>
        </w:rPr>
        <w:t xml:space="preserve"> rapidly inactivates potassium channels. Nicotine decreased the channel conductance at the single-channel level. Here, we propose a link between Xenopus embryonic head defects </w:t>
      </w:r>
      <w:r w:rsidR="00EB5B17">
        <w:rPr>
          <w:rFonts w:ascii="Times New Roman" w:hAnsi="Times New Roman" w:cs="Times New Roman"/>
          <w:lang w:val="en-GB"/>
        </w:rPr>
        <w:t xml:space="preserve">such </w:t>
      </w:r>
      <w:r w:rsidRPr="00361894">
        <w:rPr>
          <w:rFonts w:ascii="Times New Roman" w:hAnsi="Times New Roman" w:cs="Times New Roman"/>
          <w:lang w:val="en-GB"/>
        </w:rPr>
        <w:t xml:space="preserve">as microphthalmia, microcephaly, and incomplete eyes and nicotine </w:t>
      </w:r>
      <w:proofErr w:type="spellStart"/>
      <w:r w:rsidRPr="00361894">
        <w:rPr>
          <w:rFonts w:ascii="Times New Roman" w:hAnsi="Times New Roman" w:cs="Times New Roman"/>
          <w:lang w:val="en-GB"/>
        </w:rPr>
        <w:t>sulfate</w:t>
      </w:r>
      <w:proofErr w:type="spellEnd"/>
      <w:r w:rsidRPr="00361894">
        <w:rPr>
          <w:rFonts w:ascii="Times New Roman" w:hAnsi="Times New Roman" w:cs="Times New Roman"/>
          <w:lang w:val="en-GB"/>
        </w:rPr>
        <w:t>-induced membrane depolari</w:t>
      </w:r>
      <w:r w:rsidR="00EB5B17">
        <w:rPr>
          <w:rFonts w:ascii="Times New Roman" w:hAnsi="Times New Roman" w:cs="Times New Roman"/>
          <w:lang w:val="en-GB"/>
        </w:rPr>
        <w:t>s</w:t>
      </w:r>
      <w:r w:rsidRPr="00361894">
        <w:rPr>
          <w:rFonts w:ascii="Times New Roman" w:hAnsi="Times New Roman" w:cs="Times New Roman"/>
          <w:lang w:val="en-GB"/>
        </w:rPr>
        <w:t>ation (Figure 2).</w:t>
      </w:r>
    </w:p>
    <w:p w14:paraId="180B1E8A" w14:textId="00BBB629" w:rsidR="00361894" w:rsidRPr="00BC3152" w:rsidRDefault="00C203F8" w:rsidP="00C47F11">
      <w:pPr>
        <w:pStyle w:val="Rn1"/>
      </w:pPr>
      <w:r>
        <w:t>5</w:t>
      </w:r>
      <w:r w:rsidR="00BC3152">
        <w:t>.</w:t>
      </w:r>
      <w:r w:rsidR="007714E7">
        <w:t xml:space="preserve"> </w:t>
      </w:r>
      <w:r w:rsidR="00BC3152">
        <w:t>Conclusion</w:t>
      </w:r>
    </w:p>
    <w:p w14:paraId="4DF151F2" w14:textId="4AF90771" w:rsidR="00305D91" w:rsidRPr="00AC20B4" w:rsidRDefault="00305D91" w:rsidP="00C47F11">
      <w:pPr>
        <w:spacing w:after="0" w:line="240" w:lineRule="auto"/>
        <w:ind w:firstLine="284"/>
        <w:jc w:val="both"/>
        <w:rPr>
          <w:rFonts w:ascii="Times New Roman" w:hAnsi="Times New Roman" w:cs="Times New Roman"/>
          <w:lang w:val="en-GB"/>
        </w:rPr>
      </w:pPr>
      <w:r w:rsidRPr="00361894">
        <w:rPr>
          <w:rFonts w:ascii="Times New Roman" w:hAnsi="Times New Roman" w:cs="Times New Roman"/>
          <w:lang w:val="en-GB"/>
        </w:rPr>
        <w:t xml:space="preserve">The findings of nicotine treatments adopted clear evidence for the teratogenic action of nicotine and its mixtures, as they resulted in high ratios of deformities and fatalities throughout the development of Xenopus embryos. It will be helpful to find potential attenuators of nicotine action if the data show that concurrent </w:t>
      </w:r>
      <w:r w:rsidR="00D56A90">
        <w:rPr>
          <w:rFonts w:ascii="Times New Roman" w:hAnsi="Times New Roman" w:cs="Times New Roman"/>
          <w:lang w:val="en-GB"/>
        </w:rPr>
        <w:br/>
      </w:r>
      <w:r w:rsidRPr="00361894">
        <w:rPr>
          <w:rFonts w:ascii="Times New Roman" w:hAnsi="Times New Roman" w:cs="Times New Roman"/>
          <w:lang w:val="en-GB"/>
        </w:rPr>
        <w:t>D-Glucose treatments reduced the negative effects of nicotine on embryonic development.</w:t>
      </w:r>
      <w:r w:rsidR="003E273B">
        <w:rPr>
          <w:rFonts w:ascii="Times New Roman" w:hAnsi="Times New Roman" w:cs="Times New Roman"/>
          <w:lang w:val="en-GB"/>
        </w:rPr>
        <w:t xml:space="preserve"> </w:t>
      </w:r>
      <w:r w:rsidRPr="00361894">
        <w:rPr>
          <w:rFonts w:ascii="Times New Roman" w:hAnsi="Times New Roman" w:cs="Times New Roman"/>
          <w:lang w:val="en-GB"/>
        </w:rPr>
        <w:t xml:space="preserve">This idea needs to be verified, and it provides a foundation for future research on this crucial topic. Our findings may </w:t>
      </w:r>
      <w:r w:rsidR="00EB5B17">
        <w:rPr>
          <w:rFonts w:ascii="Times New Roman" w:hAnsi="Times New Roman" w:cs="Times New Roman"/>
          <w:lang w:val="en-GB"/>
        </w:rPr>
        <w:t>also be significant for humans</w:t>
      </w:r>
      <w:r w:rsidRPr="00361894">
        <w:rPr>
          <w:rFonts w:ascii="Times New Roman" w:hAnsi="Times New Roman" w:cs="Times New Roman"/>
          <w:lang w:val="en-GB"/>
        </w:rPr>
        <w:t xml:space="preserve"> because the results from frogs (using FETAX) are 89% comparable with the results from mammals. The findings of the current study are so crucial for pregnant moms who are exposed to tobacco smoke. Additional research is required </w:t>
      </w:r>
      <w:r w:rsidR="00AC20B4">
        <w:rPr>
          <w:rFonts w:ascii="Times New Roman" w:hAnsi="Times New Roman" w:cs="Times New Roman"/>
          <w:lang w:val="en-GB"/>
        </w:rPr>
        <w:t>to corroborate these findings.</w:t>
      </w:r>
    </w:p>
    <w:p w14:paraId="07BFC667" w14:textId="5B762A11" w:rsidR="00427590" w:rsidRPr="00BC3152" w:rsidRDefault="00004EFF" w:rsidP="00C47F11">
      <w:pPr>
        <w:pStyle w:val="Rn2"/>
      </w:pPr>
      <w:r w:rsidRPr="00BC3152">
        <w:t>References</w:t>
      </w:r>
    </w:p>
    <w:p w14:paraId="2C6D232B" w14:textId="4E9F5610" w:rsidR="00A04607" w:rsidRPr="0069604A" w:rsidRDefault="00004EFF" w:rsidP="00C47F11">
      <w:pPr>
        <w:pStyle w:val="Rlit"/>
        <w:rPr>
          <w:lang w:val="en-GB"/>
        </w:rPr>
      </w:pPr>
      <w:r w:rsidRPr="0069604A">
        <w:rPr>
          <w:lang w:val="en-GB"/>
        </w:rPr>
        <w:t>American Society for Testing and Materials</w:t>
      </w:r>
      <w:r w:rsidR="00BF076A">
        <w:rPr>
          <w:lang w:val="en-GB"/>
        </w:rPr>
        <w:t xml:space="preserve"> </w:t>
      </w:r>
      <w:r w:rsidRPr="0069604A">
        <w:rPr>
          <w:lang w:val="en-GB"/>
        </w:rPr>
        <w:t>(ASTM International). Standard guide for conducting the frog embryo teratogenesis assay</w:t>
      </w:r>
      <w:r w:rsidR="001A616C">
        <w:rPr>
          <w:lang w:val="en-GB"/>
        </w:rPr>
        <w:t xml:space="preserve"> – </w:t>
      </w:r>
      <w:r w:rsidRPr="0069604A">
        <w:rPr>
          <w:lang w:val="en-GB"/>
        </w:rPr>
        <w:t>Xenopus (FETAX). 2017</w:t>
      </w:r>
      <w:r w:rsidR="001A616C">
        <w:rPr>
          <w:lang w:val="en-GB"/>
        </w:rPr>
        <w:t xml:space="preserve"> </w:t>
      </w:r>
      <w:r w:rsidRPr="0069604A">
        <w:rPr>
          <w:lang w:val="en-GB"/>
        </w:rPr>
        <w:t xml:space="preserve">[cited 2022 Oct 27]. Available from: </w:t>
      </w:r>
      <w:hyperlink r:id="rId15" w:history="1">
        <w:r w:rsidRPr="0069604A">
          <w:rPr>
            <w:lang w:val="en-GB"/>
          </w:rPr>
          <w:t>http://www.astm.org/e1439-98.html</w:t>
        </w:r>
      </w:hyperlink>
    </w:p>
    <w:p w14:paraId="51B153F9" w14:textId="39175FDF" w:rsidR="00B85A65" w:rsidRPr="0069604A" w:rsidRDefault="00004EFF" w:rsidP="00C47F11">
      <w:pPr>
        <w:pStyle w:val="Rlit"/>
        <w:rPr>
          <w:lang w:val="en-GB"/>
        </w:rPr>
      </w:pPr>
      <w:proofErr w:type="spellStart"/>
      <w:r w:rsidRPr="0069604A">
        <w:rPr>
          <w:lang w:val="en-GB"/>
        </w:rPr>
        <w:t>Bébarová</w:t>
      </w:r>
      <w:proofErr w:type="spellEnd"/>
      <w:r w:rsidRPr="0069604A">
        <w:rPr>
          <w:lang w:val="en-GB"/>
        </w:rPr>
        <w:t xml:space="preserve">, M., </w:t>
      </w:r>
      <w:proofErr w:type="spellStart"/>
      <w:r w:rsidRPr="0069604A">
        <w:rPr>
          <w:lang w:val="en-GB"/>
        </w:rPr>
        <w:t>Matejovič</w:t>
      </w:r>
      <w:proofErr w:type="spellEnd"/>
      <w:r w:rsidRPr="0069604A">
        <w:rPr>
          <w:lang w:val="en-GB"/>
        </w:rPr>
        <w:t xml:space="preserve">, P., Švecová, O., </w:t>
      </w:r>
      <w:hyperlink r:id="rId16" w:history="1">
        <w:r w:rsidRPr="0069604A">
          <w:rPr>
            <w:lang w:val="en-GB"/>
          </w:rPr>
          <w:t>Kula</w:t>
        </w:r>
      </w:hyperlink>
      <w:r w:rsidRPr="0069604A">
        <w:rPr>
          <w:lang w:val="en-GB"/>
        </w:rPr>
        <w:t>,</w:t>
      </w:r>
      <w:r w:rsidR="00830796">
        <w:rPr>
          <w:lang w:val="en-GB"/>
        </w:rPr>
        <w:t xml:space="preserve"> </w:t>
      </w:r>
      <w:r w:rsidRPr="0069604A">
        <w:rPr>
          <w:lang w:val="en-GB"/>
        </w:rPr>
        <w:t>R.,</w:t>
      </w:r>
      <w:hyperlink r:id="rId17" w:history="1">
        <w:r w:rsidRPr="0069604A">
          <w:rPr>
            <w:lang w:val="en-GB"/>
          </w:rPr>
          <w:t xml:space="preserve"> Šimurdová</w:t>
        </w:r>
      </w:hyperlink>
      <w:r w:rsidRPr="0069604A">
        <w:rPr>
          <w:lang w:val="en-GB"/>
        </w:rPr>
        <w:t>,</w:t>
      </w:r>
      <w:r w:rsidR="00830796">
        <w:rPr>
          <w:lang w:val="en-GB"/>
        </w:rPr>
        <w:t xml:space="preserve"> </w:t>
      </w:r>
      <w:r w:rsidRPr="0069604A">
        <w:rPr>
          <w:lang w:val="en-GB"/>
        </w:rPr>
        <w:t>M.,</w:t>
      </w:r>
      <w:hyperlink r:id="rId18" w:history="1">
        <w:r w:rsidRPr="0069604A">
          <w:rPr>
            <w:lang w:val="en-GB"/>
          </w:rPr>
          <w:t xml:space="preserve"> Šimurda</w:t>
        </w:r>
      </w:hyperlink>
      <w:r w:rsidRPr="0069604A">
        <w:rPr>
          <w:lang w:val="en-GB"/>
        </w:rPr>
        <w:t>,</w:t>
      </w:r>
      <w:r w:rsidR="00830796">
        <w:rPr>
          <w:lang w:val="en-GB"/>
        </w:rPr>
        <w:t xml:space="preserve"> </w:t>
      </w:r>
      <w:r w:rsidRPr="0069604A">
        <w:rPr>
          <w:lang w:val="en-GB"/>
        </w:rPr>
        <w:t xml:space="preserve">J. (2017). Nicotine at clinically relevant concentrations affects atrial inward rectifier potassium current sensitive to acetylcholine. </w:t>
      </w:r>
      <w:proofErr w:type="spellStart"/>
      <w:r w:rsidRPr="00830796">
        <w:rPr>
          <w:i/>
          <w:iCs/>
          <w:lang w:val="en-GB"/>
        </w:rPr>
        <w:t>Naunyn</w:t>
      </w:r>
      <w:proofErr w:type="spellEnd"/>
      <w:r w:rsidRPr="00830796">
        <w:rPr>
          <w:i/>
          <w:iCs/>
          <w:lang w:val="en-GB"/>
        </w:rPr>
        <w:t>-Schmiedeberg's Archives of Pharmacology</w:t>
      </w:r>
      <w:r w:rsidRPr="0069604A">
        <w:rPr>
          <w:lang w:val="en-GB"/>
        </w:rPr>
        <w:t xml:space="preserve">, </w:t>
      </w:r>
      <w:r w:rsidRPr="00830796">
        <w:rPr>
          <w:i/>
          <w:iCs/>
          <w:lang w:val="en-GB"/>
        </w:rPr>
        <w:t>390</w:t>
      </w:r>
      <w:r w:rsidRPr="0069604A">
        <w:rPr>
          <w:lang w:val="en-GB"/>
        </w:rPr>
        <w:t xml:space="preserve">, 471-481. </w:t>
      </w:r>
      <w:r w:rsidR="00BA4380" w:rsidRPr="00BA4380">
        <w:rPr>
          <w:lang w:val="en-GB"/>
        </w:rPr>
        <w:t>https://doi.org/</w:t>
      </w:r>
      <w:r w:rsidRPr="0069604A">
        <w:rPr>
          <w:lang w:val="en-GB"/>
        </w:rPr>
        <w:t>10.1007/s00210-017-1341-z</w:t>
      </w:r>
    </w:p>
    <w:p w14:paraId="7F92481D" w14:textId="4C63B488" w:rsidR="00B85A65" w:rsidRPr="0069604A" w:rsidRDefault="00004EFF" w:rsidP="00BA4380">
      <w:pPr>
        <w:pStyle w:val="Rlit"/>
        <w:jc w:val="left"/>
        <w:rPr>
          <w:lang w:val="en-GB"/>
        </w:rPr>
      </w:pPr>
      <w:r w:rsidRPr="0069604A">
        <w:rPr>
          <w:lang w:val="en-GB"/>
        </w:rPr>
        <w:t>Becker, R.F., Martin, J.C.</w:t>
      </w:r>
      <w:r w:rsidR="00BA4380">
        <w:rPr>
          <w:lang w:val="en-GB"/>
        </w:rPr>
        <w:t xml:space="preserve"> </w:t>
      </w:r>
      <w:r w:rsidRPr="0069604A">
        <w:rPr>
          <w:lang w:val="en-GB"/>
        </w:rPr>
        <w:t xml:space="preserve">(1971). Vital Effects of Chronic Nicotine Absorption and Chronic Hypoxia Stress During Pregnancy and the Nursing Period. </w:t>
      </w:r>
      <w:r w:rsidRPr="00BA4380">
        <w:rPr>
          <w:i/>
          <w:iCs/>
          <w:lang w:val="en-GB"/>
        </w:rPr>
        <w:t xml:space="preserve">American Journal of </w:t>
      </w:r>
      <w:proofErr w:type="spellStart"/>
      <w:r w:rsidRPr="00BA4380">
        <w:rPr>
          <w:i/>
          <w:iCs/>
          <w:lang w:val="en-GB"/>
        </w:rPr>
        <w:t>Obstetric</w:t>
      </w:r>
      <w:proofErr w:type="spellEnd"/>
      <w:r w:rsidRPr="00BA4380">
        <w:rPr>
          <w:i/>
          <w:iCs/>
          <w:lang w:val="en-GB"/>
        </w:rPr>
        <w:t xml:space="preserve"> and </w:t>
      </w:r>
      <w:proofErr w:type="spellStart"/>
      <w:r w:rsidRPr="00BA4380">
        <w:rPr>
          <w:i/>
          <w:iCs/>
          <w:lang w:val="en-GB"/>
        </w:rPr>
        <w:t>Gynecology</w:t>
      </w:r>
      <w:proofErr w:type="spellEnd"/>
      <w:r w:rsidRPr="0069604A">
        <w:rPr>
          <w:lang w:val="en-GB"/>
        </w:rPr>
        <w:t>,</w:t>
      </w:r>
      <w:r w:rsidR="00BA4380">
        <w:rPr>
          <w:lang w:val="en-GB"/>
        </w:rPr>
        <w:t xml:space="preserve"> </w:t>
      </w:r>
      <w:r w:rsidRPr="00BA4380">
        <w:rPr>
          <w:i/>
          <w:iCs/>
          <w:lang w:val="en-GB"/>
        </w:rPr>
        <w:t>110</w:t>
      </w:r>
      <w:r w:rsidRPr="0069604A">
        <w:rPr>
          <w:lang w:val="en-GB"/>
        </w:rPr>
        <w:t>(4), 522</w:t>
      </w:r>
      <w:r w:rsidR="00BA4380">
        <w:rPr>
          <w:lang w:val="en-GB"/>
        </w:rPr>
        <w:t>-</w:t>
      </w:r>
      <w:r w:rsidRPr="0069604A">
        <w:rPr>
          <w:lang w:val="en-GB"/>
        </w:rPr>
        <w:t xml:space="preserve">533. </w:t>
      </w:r>
      <w:hyperlink r:id="rId19" w:tgtFrame="_blank" w:tooltip="Persistent link using digital object identifier" w:history="1">
        <w:r w:rsidRPr="0069604A">
          <w:rPr>
            <w:lang w:val="en-GB"/>
          </w:rPr>
          <w:t>https://doi.org/10.1016/0002-9378(71)90693-4</w:t>
        </w:r>
      </w:hyperlink>
    </w:p>
    <w:p w14:paraId="74FD791B" w14:textId="49D42A82" w:rsidR="00B85A65" w:rsidRPr="0069604A" w:rsidRDefault="00004EFF" w:rsidP="00C47F11">
      <w:pPr>
        <w:pStyle w:val="Rlit"/>
        <w:rPr>
          <w:lang w:val="en-GB"/>
        </w:rPr>
      </w:pPr>
      <w:r w:rsidRPr="0069604A">
        <w:rPr>
          <w:lang w:val="en-GB"/>
        </w:rPr>
        <w:t xml:space="preserve">Boga, A., Emre, M., </w:t>
      </w:r>
      <w:proofErr w:type="spellStart"/>
      <w:r w:rsidRPr="0069604A">
        <w:rPr>
          <w:lang w:val="en-GB"/>
        </w:rPr>
        <w:t>Sertdemir</w:t>
      </w:r>
      <w:proofErr w:type="spellEnd"/>
      <w:r w:rsidRPr="0069604A">
        <w:rPr>
          <w:lang w:val="en-GB"/>
        </w:rPr>
        <w:t>, Y.,</w:t>
      </w:r>
      <w:r w:rsidR="001A616C">
        <w:rPr>
          <w:lang w:val="en-GB"/>
        </w:rPr>
        <w:t xml:space="preserve"> </w:t>
      </w:r>
      <w:hyperlink r:id="rId20" w:history="1">
        <w:r w:rsidRPr="0069604A">
          <w:rPr>
            <w:lang w:val="en-GB"/>
          </w:rPr>
          <w:t>Akillioglu</w:t>
        </w:r>
      </w:hyperlink>
      <w:r w:rsidRPr="0069604A">
        <w:rPr>
          <w:lang w:val="en-GB"/>
        </w:rPr>
        <w:t>,</w:t>
      </w:r>
      <w:r w:rsidR="001A616C">
        <w:rPr>
          <w:lang w:val="en-GB"/>
        </w:rPr>
        <w:t xml:space="preserve"> </w:t>
      </w:r>
      <w:r w:rsidRPr="0069604A">
        <w:rPr>
          <w:lang w:val="en-GB"/>
        </w:rPr>
        <w:t>K.,</w:t>
      </w:r>
      <w:r w:rsidR="00BA4380">
        <w:rPr>
          <w:lang w:val="en-GB"/>
        </w:rPr>
        <w:t xml:space="preserve"> </w:t>
      </w:r>
      <w:hyperlink r:id="rId21" w:history="1">
        <w:r w:rsidRPr="0069604A">
          <w:rPr>
            <w:lang w:val="en-GB"/>
          </w:rPr>
          <w:t>Binokay</w:t>
        </w:r>
      </w:hyperlink>
      <w:r w:rsidRPr="0069604A">
        <w:rPr>
          <w:lang w:val="en-GB"/>
        </w:rPr>
        <w:t>,</w:t>
      </w:r>
      <w:r w:rsidR="001A616C">
        <w:rPr>
          <w:lang w:val="en-GB"/>
        </w:rPr>
        <w:t xml:space="preserve"> </w:t>
      </w:r>
      <w:r w:rsidRPr="0069604A">
        <w:rPr>
          <w:lang w:val="en-GB"/>
        </w:rPr>
        <w:t xml:space="preserve">S., </w:t>
      </w:r>
      <w:hyperlink r:id="rId22" w:history="1">
        <w:r w:rsidRPr="0069604A">
          <w:rPr>
            <w:lang w:val="en-GB"/>
          </w:rPr>
          <w:t>Demirhan</w:t>
        </w:r>
      </w:hyperlink>
      <w:r w:rsidRPr="0069604A">
        <w:rPr>
          <w:lang w:val="en-GB"/>
        </w:rPr>
        <w:t>,</w:t>
      </w:r>
      <w:r w:rsidR="001A616C">
        <w:rPr>
          <w:lang w:val="en-GB"/>
        </w:rPr>
        <w:t xml:space="preserve"> </w:t>
      </w:r>
      <w:r w:rsidRPr="0069604A">
        <w:rPr>
          <w:lang w:val="en-GB"/>
        </w:rPr>
        <w:t>O.</w:t>
      </w:r>
      <w:r w:rsidR="00BA4380">
        <w:rPr>
          <w:lang w:val="en-GB"/>
        </w:rPr>
        <w:t xml:space="preserve"> </w:t>
      </w:r>
      <w:r w:rsidRPr="0069604A">
        <w:rPr>
          <w:lang w:val="en-GB"/>
        </w:rPr>
        <w:t>(2015)</w:t>
      </w:r>
      <w:r w:rsidR="00BA4380">
        <w:rPr>
          <w:lang w:val="en-GB"/>
        </w:rPr>
        <w:t>.</w:t>
      </w:r>
      <w:r w:rsidR="001A616C">
        <w:rPr>
          <w:lang w:val="en-GB"/>
        </w:rPr>
        <w:t xml:space="preserve"> </w:t>
      </w:r>
      <w:r w:rsidRPr="0069604A">
        <w:rPr>
          <w:lang w:val="en-GB"/>
        </w:rPr>
        <w:t xml:space="preserve">The effect of 900 and 1800 MHz gsm-like radiofrequency irradiation and nicotine </w:t>
      </w:r>
      <w:proofErr w:type="spellStart"/>
      <w:r w:rsidRPr="0069604A">
        <w:rPr>
          <w:lang w:val="en-GB"/>
        </w:rPr>
        <w:t>sulfate</w:t>
      </w:r>
      <w:proofErr w:type="spellEnd"/>
      <w:r w:rsidRPr="0069604A">
        <w:rPr>
          <w:lang w:val="en-GB"/>
        </w:rPr>
        <w:t xml:space="preserve"> administration on the embryonic development of Xenopus laevis. </w:t>
      </w:r>
      <w:r w:rsidRPr="00BA4380">
        <w:rPr>
          <w:i/>
          <w:iCs/>
          <w:lang w:val="en-GB"/>
        </w:rPr>
        <w:t>Ecotoxicology and</w:t>
      </w:r>
      <w:r w:rsidR="001A616C" w:rsidRPr="00BA4380">
        <w:rPr>
          <w:i/>
          <w:iCs/>
          <w:lang w:val="en-GB"/>
        </w:rPr>
        <w:t xml:space="preserve"> </w:t>
      </w:r>
      <w:r w:rsidRPr="00BA4380">
        <w:rPr>
          <w:i/>
          <w:iCs/>
          <w:lang w:val="en-GB"/>
        </w:rPr>
        <w:t>Environmental</w:t>
      </w:r>
      <w:r w:rsidR="001A616C" w:rsidRPr="00BA4380">
        <w:rPr>
          <w:i/>
          <w:iCs/>
          <w:lang w:val="en-GB"/>
        </w:rPr>
        <w:t xml:space="preserve"> </w:t>
      </w:r>
      <w:r w:rsidRPr="00BA4380">
        <w:rPr>
          <w:i/>
          <w:iCs/>
          <w:lang w:val="en-GB"/>
        </w:rPr>
        <w:t>Safety</w:t>
      </w:r>
      <w:r w:rsidRPr="0069604A">
        <w:rPr>
          <w:lang w:val="en-GB"/>
        </w:rPr>
        <w:t xml:space="preserve">, </w:t>
      </w:r>
      <w:r w:rsidRPr="00BA4380">
        <w:rPr>
          <w:i/>
          <w:iCs/>
          <w:lang w:val="en-GB"/>
        </w:rPr>
        <w:t>113</w:t>
      </w:r>
      <w:r w:rsidRPr="0069604A">
        <w:rPr>
          <w:lang w:val="en-GB"/>
        </w:rPr>
        <w:t xml:space="preserve">, 378-390. </w:t>
      </w:r>
      <w:r w:rsidR="00BA4380" w:rsidRPr="00BA4380">
        <w:rPr>
          <w:lang w:val="en-GB"/>
        </w:rPr>
        <w:t>https://doi.org/</w:t>
      </w:r>
      <w:r w:rsidRPr="0069604A">
        <w:rPr>
          <w:lang w:val="en-GB"/>
        </w:rPr>
        <w:t>10.1016/j.ecoenv.2014.12.020</w:t>
      </w:r>
    </w:p>
    <w:p w14:paraId="66C19FF2" w14:textId="29EF5450" w:rsidR="00B85A65" w:rsidRPr="0069604A" w:rsidRDefault="00004EFF" w:rsidP="00C47F11">
      <w:pPr>
        <w:pStyle w:val="Rlit"/>
        <w:rPr>
          <w:lang w:val="en-GB"/>
        </w:rPr>
      </w:pPr>
      <w:proofErr w:type="spellStart"/>
      <w:r w:rsidRPr="0069604A">
        <w:rPr>
          <w:lang w:val="en-GB"/>
        </w:rPr>
        <w:t>Canimoğlu</w:t>
      </w:r>
      <w:proofErr w:type="spellEnd"/>
      <w:r w:rsidRPr="0069604A">
        <w:rPr>
          <w:lang w:val="en-GB"/>
        </w:rPr>
        <w:t xml:space="preserve">, S., </w:t>
      </w:r>
      <w:proofErr w:type="spellStart"/>
      <w:r w:rsidRPr="0069604A">
        <w:rPr>
          <w:lang w:val="en-GB"/>
        </w:rPr>
        <w:t>Rencüzoğullari</w:t>
      </w:r>
      <w:proofErr w:type="spellEnd"/>
      <w:r w:rsidRPr="0069604A">
        <w:rPr>
          <w:lang w:val="en-GB"/>
        </w:rPr>
        <w:t>, E. (2006)</w:t>
      </w:r>
      <w:r w:rsidR="00BA4380">
        <w:rPr>
          <w:lang w:val="en-GB"/>
        </w:rPr>
        <w:t>.</w:t>
      </w:r>
      <w:r w:rsidRPr="0069604A">
        <w:rPr>
          <w:lang w:val="en-GB"/>
        </w:rPr>
        <w:t xml:space="preserve"> The Cytogenetic Effects of Food Sweetener Maltitol in Human Peripheral Lymphocytes. </w:t>
      </w:r>
      <w:r w:rsidRPr="00BA4380">
        <w:rPr>
          <w:i/>
          <w:iCs/>
          <w:lang w:val="en-GB"/>
        </w:rPr>
        <w:t>Drug and Chemical Toxicology</w:t>
      </w:r>
      <w:r w:rsidRPr="0069604A">
        <w:rPr>
          <w:lang w:val="en-GB"/>
        </w:rPr>
        <w:t xml:space="preserve">, </w:t>
      </w:r>
      <w:r w:rsidRPr="00BA4380">
        <w:rPr>
          <w:i/>
          <w:iCs/>
          <w:lang w:val="en-GB"/>
        </w:rPr>
        <w:t>29</w:t>
      </w:r>
      <w:r w:rsidRPr="0069604A">
        <w:rPr>
          <w:lang w:val="en-GB"/>
        </w:rPr>
        <w:t>(3)</w:t>
      </w:r>
      <w:r w:rsidR="00BA4380">
        <w:rPr>
          <w:lang w:val="en-GB"/>
        </w:rPr>
        <w:t xml:space="preserve">, </w:t>
      </w:r>
      <w:r w:rsidRPr="0069604A">
        <w:rPr>
          <w:lang w:val="en-GB"/>
        </w:rPr>
        <w:t xml:space="preserve">269-78. </w:t>
      </w:r>
      <w:r w:rsidR="00BA4380" w:rsidRPr="00BA4380">
        <w:rPr>
          <w:lang w:val="en-GB"/>
        </w:rPr>
        <w:t>https://doi.org/</w:t>
      </w:r>
      <w:r w:rsidRPr="0069604A">
        <w:rPr>
          <w:lang w:val="en-GB"/>
        </w:rPr>
        <w:t>10.1080/01480540600651600</w:t>
      </w:r>
    </w:p>
    <w:p w14:paraId="3CB2FE03" w14:textId="68E17548" w:rsidR="00B85A65" w:rsidRPr="0069604A" w:rsidRDefault="00004EFF" w:rsidP="00C47F11">
      <w:pPr>
        <w:pStyle w:val="Rlit"/>
        <w:rPr>
          <w:lang w:val="en-GB"/>
        </w:rPr>
      </w:pPr>
      <w:r w:rsidRPr="0069604A">
        <w:rPr>
          <w:lang w:val="en-GB"/>
        </w:rPr>
        <w:t>Davis, G., Edwards, R., Hille, B.,</w:t>
      </w:r>
      <w:r w:rsidR="001A616C">
        <w:rPr>
          <w:lang w:val="en-GB"/>
        </w:rPr>
        <w:t xml:space="preserve"> </w:t>
      </w:r>
      <w:r w:rsidRPr="0069604A">
        <w:rPr>
          <w:lang w:val="en-GB"/>
        </w:rPr>
        <w:t>Lewis, J., Morgan, D.,</w:t>
      </w:r>
      <w:r w:rsidR="001A616C">
        <w:rPr>
          <w:lang w:val="en-GB"/>
        </w:rPr>
        <w:t xml:space="preserve"> </w:t>
      </w:r>
      <w:r w:rsidRPr="0069604A">
        <w:rPr>
          <w:lang w:val="en-GB"/>
        </w:rPr>
        <w:t>Raff, M., Roberts, K. (2002).</w:t>
      </w:r>
      <w:r w:rsidR="00BA4380">
        <w:rPr>
          <w:lang w:val="en-GB"/>
        </w:rPr>
        <w:t xml:space="preserve"> </w:t>
      </w:r>
      <w:r w:rsidRPr="00BA4380">
        <w:rPr>
          <w:i/>
          <w:iCs/>
          <w:lang w:val="en-GB"/>
        </w:rPr>
        <w:t>Membrane transport of small molecules and the electrical properties of membranes</w:t>
      </w:r>
      <w:r w:rsidRPr="0069604A">
        <w:rPr>
          <w:lang w:val="en-GB"/>
        </w:rPr>
        <w:t>. In: Alberts B, Johnson A, Lewis J, Raff M, Roberts K, et al</w:t>
      </w:r>
      <w:r w:rsidR="00BA4380">
        <w:rPr>
          <w:lang w:val="en-GB"/>
        </w:rPr>
        <w:t>.</w:t>
      </w:r>
      <w:r w:rsidRPr="0069604A">
        <w:rPr>
          <w:lang w:val="en-GB"/>
        </w:rPr>
        <w:t xml:space="preserve"> (Ed), Molecular Biology of the Cell. 6th ed., New York, NY, USA: Garland Science; p. 597-641.</w:t>
      </w:r>
      <w:r w:rsidR="001A616C">
        <w:rPr>
          <w:lang w:val="en-GB"/>
        </w:rPr>
        <w:t xml:space="preserve"> </w:t>
      </w:r>
    </w:p>
    <w:p w14:paraId="39C78E0F" w14:textId="6F4EDB10" w:rsidR="00B85A65" w:rsidRPr="0069604A" w:rsidRDefault="00004EFF" w:rsidP="00CA6509">
      <w:pPr>
        <w:pStyle w:val="Rlit"/>
        <w:jc w:val="left"/>
        <w:rPr>
          <w:lang w:val="en-GB"/>
        </w:rPr>
      </w:pPr>
      <w:r w:rsidRPr="0069604A">
        <w:rPr>
          <w:lang w:val="en-GB"/>
        </w:rPr>
        <w:t>Dawson, D</w:t>
      </w:r>
      <w:r w:rsidR="00CA6509">
        <w:rPr>
          <w:lang w:val="en-GB"/>
        </w:rPr>
        <w:t>.</w:t>
      </w:r>
      <w:r w:rsidRPr="0069604A">
        <w:rPr>
          <w:lang w:val="en-GB"/>
        </w:rPr>
        <w:t>A, Bantle J</w:t>
      </w:r>
      <w:r w:rsidR="00CA6509">
        <w:rPr>
          <w:lang w:val="en-GB"/>
        </w:rPr>
        <w:t>.</w:t>
      </w:r>
      <w:r w:rsidRPr="0069604A">
        <w:rPr>
          <w:lang w:val="en-GB"/>
        </w:rPr>
        <w:t xml:space="preserve">A. (1987). Development of a reconstituted water medium and preliminary validation of the frog embryo teratogenesis assay – Xenopus (FETAX). </w:t>
      </w:r>
      <w:r w:rsidRPr="00CA6509">
        <w:rPr>
          <w:i/>
          <w:iCs/>
          <w:lang w:val="en-GB"/>
        </w:rPr>
        <w:t>Journal of Applied Toxicology</w:t>
      </w:r>
      <w:r w:rsidRPr="0069604A">
        <w:rPr>
          <w:lang w:val="en-GB"/>
        </w:rPr>
        <w:t>,</w:t>
      </w:r>
      <w:r w:rsidR="00321543" w:rsidRPr="0069604A">
        <w:rPr>
          <w:lang w:val="en-GB"/>
        </w:rPr>
        <w:t xml:space="preserve"> </w:t>
      </w:r>
      <w:r w:rsidR="00321543" w:rsidRPr="00CA6509">
        <w:rPr>
          <w:i/>
          <w:iCs/>
          <w:lang w:val="en-GB"/>
        </w:rPr>
        <w:t>7</w:t>
      </w:r>
      <w:r w:rsidR="00321543" w:rsidRPr="0069604A">
        <w:rPr>
          <w:lang w:val="en-GB"/>
        </w:rPr>
        <w:t xml:space="preserve">(4), 237-244. </w:t>
      </w:r>
      <w:r w:rsidR="00BA4380" w:rsidRPr="00BA4380">
        <w:rPr>
          <w:lang w:val="en-GB"/>
        </w:rPr>
        <w:t>https://doi.org/</w:t>
      </w:r>
      <w:r w:rsidRPr="0069604A">
        <w:rPr>
          <w:lang w:val="en-GB"/>
        </w:rPr>
        <w:t>10.1002/jat.2550070403</w:t>
      </w:r>
    </w:p>
    <w:p w14:paraId="692D786D" w14:textId="2A0CB8F2" w:rsidR="000B4D0C" w:rsidRPr="0069604A" w:rsidRDefault="00004EFF" w:rsidP="00C47F11">
      <w:pPr>
        <w:pStyle w:val="Rlit"/>
        <w:rPr>
          <w:lang w:val="en-GB"/>
        </w:rPr>
      </w:pPr>
      <w:r w:rsidRPr="0069604A">
        <w:rPr>
          <w:lang w:val="en-GB"/>
        </w:rPr>
        <w:t>Demirhan, O., Demir, C., Tunç, E.,</w:t>
      </w:r>
      <w:r w:rsidR="001A616C">
        <w:rPr>
          <w:lang w:val="en-GB"/>
        </w:rPr>
        <w:t xml:space="preserve"> </w:t>
      </w:r>
      <w:hyperlink r:id="rId23" w:history="1">
        <w:r w:rsidRPr="0069604A">
          <w:rPr>
            <w:lang w:val="en-GB"/>
          </w:rPr>
          <w:t>Inandıklıoğlu</w:t>
        </w:r>
      </w:hyperlink>
      <w:r w:rsidRPr="0069604A">
        <w:rPr>
          <w:lang w:val="en-GB"/>
        </w:rPr>
        <w:t>, N.,</w:t>
      </w:r>
      <w:hyperlink r:id="rId24" w:history="1">
        <w:r w:rsidRPr="0069604A">
          <w:rPr>
            <w:lang w:val="en-GB"/>
          </w:rPr>
          <w:t xml:space="preserve"> Sütcü</w:t>
        </w:r>
      </w:hyperlink>
      <w:r w:rsidRPr="0069604A">
        <w:rPr>
          <w:lang w:val="en-GB"/>
        </w:rPr>
        <w:t>, E.,</w:t>
      </w:r>
      <w:r w:rsidR="00CA6509">
        <w:rPr>
          <w:lang w:val="en-GB"/>
        </w:rPr>
        <w:t xml:space="preserve"> </w:t>
      </w:r>
      <w:hyperlink r:id="rId25" w:history="1">
        <w:r w:rsidRPr="0069604A">
          <w:rPr>
            <w:lang w:val="en-GB"/>
          </w:rPr>
          <w:t>Sadıkoğlu</w:t>
        </w:r>
      </w:hyperlink>
      <w:r w:rsidRPr="0069604A">
        <w:rPr>
          <w:lang w:val="en-GB"/>
        </w:rPr>
        <w:t>, N.,</w:t>
      </w:r>
      <w:r w:rsidR="00CA6509">
        <w:rPr>
          <w:lang w:val="en-GB"/>
        </w:rPr>
        <w:t xml:space="preserve"> </w:t>
      </w:r>
      <w:hyperlink r:id="rId26" w:history="1">
        <w:r w:rsidRPr="0069604A">
          <w:rPr>
            <w:lang w:val="en-GB"/>
          </w:rPr>
          <w:t>Ozcan</w:t>
        </w:r>
      </w:hyperlink>
      <w:r w:rsidRPr="0069604A">
        <w:rPr>
          <w:lang w:val="en-GB"/>
        </w:rPr>
        <w:t xml:space="preserve"> B. (2011)</w:t>
      </w:r>
      <w:r w:rsidR="00CA6509">
        <w:rPr>
          <w:lang w:val="en-GB"/>
        </w:rPr>
        <w:t>.</w:t>
      </w:r>
      <w:r w:rsidRPr="0069604A">
        <w:rPr>
          <w:lang w:val="en-GB"/>
        </w:rPr>
        <w:t xml:space="preserve"> The genotoxic effect of nicotine on chromosomes of human </w:t>
      </w:r>
      <w:proofErr w:type="spellStart"/>
      <w:r w:rsidRPr="0069604A">
        <w:rPr>
          <w:lang w:val="en-GB"/>
        </w:rPr>
        <w:t>fetal</w:t>
      </w:r>
      <w:proofErr w:type="spellEnd"/>
      <w:r w:rsidRPr="0069604A">
        <w:rPr>
          <w:lang w:val="en-GB"/>
        </w:rPr>
        <w:t xml:space="preserve"> cells: the first report described as an important study. </w:t>
      </w:r>
      <w:r w:rsidRPr="00CA6509">
        <w:rPr>
          <w:i/>
          <w:iCs/>
          <w:lang w:val="en-GB"/>
        </w:rPr>
        <w:t>Inhalation Toxicology</w:t>
      </w:r>
      <w:r w:rsidRPr="0069604A">
        <w:rPr>
          <w:lang w:val="en-GB"/>
        </w:rPr>
        <w:t>,</w:t>
      </w:r>
      <w:r w:rsidR="00CA6509">
        <w:rPr>
          <w:lang w:val="en-GB"/>
        </w:rPr>
        <w:t xml:space="preserve"> </w:t>
      </w:r>
      <w:r w:rsidRPr="0069604A">
        <w:rPr>
          <w:lang w:val="en-GB"/>
        </w:rPr>
        <w:t xml:space="preserve">23, 829-834. </w:t>
      </w:r>
      <w:r w:rsidR="00BA4380" w:rsidRPr="00BA4380">
        <w:rPr>
          <w:lang w:val="en-GB"/>
        </w:rPr>
        <w:t>https://doi.org/</w:t>
      </w:r>
      <w:r w:rsidRPr="0069604A">
        <w:rPr>
          <w:lang w:val="en-GB"/>
        </w:rPr>
        <w:t>10.3109/08958378.2011.617398</w:t>
      </w:r>
    </w:p>
    <w:p w14:paraId="31876389" w14:textId="589FA63D" w:rsidR="00B85A65" w:rsidRPr="0069604A" w:rsidRDefault="00004EFF" w:rsidP="00C47F11">
      <w:pPr>
        <w:pStyle w:val="Rlit"/>
        <w:rPr>
          <w:lang w:val="en-GB"/>
        </w:rPr>
      </w:pPr>
      <w:r w:rsidRPr="0069604A">
        <w:rPr>
          <w:lang w:val="en-GB"/>
        </w:rPr>
        <w:t>Eckstein, L.W., Shibley, Jr I.A., Pennington, J.S., Carver, F.M., Pennington, S.N.</w:t>
      </w:r>
      <w:r w:rsidR="001A616C">
        <w:rPr>
          <w:lang w:val="en-GB"/>
        </w:rPr>
        <w:t xml:space="preserve"> </w:t>
      </w:r>
      <w:r w:rsidRPr="0069604A">
        <w:rPr>
          <w:lang w:val="en-GB"/>
        </w:rPr>
        <w:t xml:space="preserve">(1997). Changes in Brain Glucose Levels and Glucose Transporter Protein Isoforms in Alcohol-or Nicotine-Treated Chick Embryos. </w:t>
      </w:r>
      <w:hyperlink r:id="rId27" w:tooltip="Go to Developmental Brain Research on ScienceDirect" w:history="1">
        <w:r w:rsidRPr="00883918">
          <w:rPr>
            <w:i/>
            <w:iCs/>
            <w:lang w:val="en-GB"/>
          </w:rPr>
          <w:t>Developmental Brain Research</w:t>
        </w:r>
      </w:hyperlink>
      <w:r w:rsidRPr="0069604A">
        <w:rPr>
          <w:lang w:val="en-GB"/>
        </w:rPr>
        <w:t>,</w:t>
      </w:r>
      <w:r w:rsidR="00883918">
        <w:rPr>
          <w:lang w:val="en-GB"/>
        </w:rPr>
        <w:t xml:space="preserve"> </w:t>
      </w:r>
      <w:r w:rsidRPr="00883918">
        <w:rPr>
          <w:i/>
          <w:iCs/>
          <w:lang w:val="en-GB"/>
        </w:rPr>
        <w:t>103</w:t>
      </w:r>
      <w:r w:rsidRPr="0069604A">
        <w:rPr>
          <w:lang w:val="en-GB"/>
        </w:rPr>
        <w:t>(1),</w:t>
      </w:r>
      <w:r w:rsidR="00883918">
        <w:rPr>
          <w:lang w:val="en-GB"/>
        </w:rPr>
        <w:t xml:space="preserve"> </w:t>
      </w:r>
      <w:r w:rsidRPr="0069604A">
        <w:rPr>
          <w:lang w:val="en-GB"/>
        </w:rPr>
        <w:t xml:space="preserve">59-65. </w:t>
      </w:r>
      <w:r w:rsidR="00BA4380" w:rsidRPr="00BA4380">
        <w:rPr>
          <w:lang w:val="en-GB"/>
        </w:rPr>
        <w:t>https://doi.org/</w:t>
      </w:r>
      <w:r w:rsidRPr="0069604A">
        <w:rPr>
          <w:lang w:val="en-GB"/>
        </w:rPr>
        <w:t>10.1016/S0165-3806(97)00117-X</w:t>
      </w:r>
    </w:p>
    <w:p w14:paraId="54D2C66C" w14:textId="04041DE6" w:rsidR="00B85A65" w:rsidRPr="0069604A" w:rsidRDefault="00004EFF" w:rsidP="00C47F11">
      <w:pPr>
        <w:pStyle w:val="Rlit"/>
        <w:rPr>
          <w:lang w:val="en-GB"/>
        </w:rPr>
      </w:pPr>
      <w:r w:rsidRPr="0069604A">
        <w:rPr>
          <w:lang w:val="en-GB"/>
        </w:rPr>
        <w:t>Eide, F.F., Eisenberg, S.R., Sanders, T.A.</w:t>
      </w:r>
      <w:r w:rsidR="00883918">
        <w:rPr>
          <w:lang w:val="en-GB"/>
        </w:rPr>
        <w:t xml:space="preserve"> </w:t>
      </w:r>
      <w:r w:rsidRPr="0069604A">
        <w:rPr>
          <w:lang w:val="en-GB"/>
        </w:rPr>
        <w:t xml:space="preserve">(2000). Electroporation-mediated gene transfer in free-swimming embryonic Xenopus laevis. </w:t>
      </w:r>
      <w:r w:rsidRPr="00883918">
        <w:rPr>
          <w:i/>
          <w:iCs/>
          <w:lang w:val="en-GB"/>
        </w:rPr>
        <w:t>FEBS Letter</w:t>
      </w:r>
      <w:r w:rsidR="00883918">
        <w:rPr>
          <w:lang w:val="en-GB"/>
        </w:rPr>
        <w:t>,</w:t>
      </w:r>
      <w:r w:rsidRPr="0069604A">
        <w:rPr>
          <w:lang w:val="en-GB"/>
        </w:rPr>
        <w:t xml:space="preserve"> </w:t>
      </w:r>
      <w:r w:rsidRPr="00883918">
        <w:rPr>
          <w:i/>
          <w:iCs/>
          <w:lang w:val="en-GB"/>
        </w:rPr>
        <w:t>486</w:t>
      </w:r>
      <w:r w:rsidRPr="0069604A">
        <w:rPr>
          <w:lang w:val="en-GB"/>
        </w:rPr>
        <w:t xml:space="preserve">, 29-32. </w:t>
      </w:r>
      <w:r w:rsidR="00BA4380" w:rsidRPr="00BA4380">
        <w:rPr>
          <w:lang w:val="en-GB"/>
        </w:rPr>
        <w:t>https://doi.org/</w:t>
      </w:r>
      <w:r w:rsidRPr="0069604A">
        <w:rPr>
          <w:lang w:val="en-GB"/>
        </w:rPr>
        <w:t>10.1016/s0014-5793(00)02124-4</w:t>
      </w:r>
    </w:p>
    <w:p w14:paraId="51F4DCDB" w14:textId="2F2E9943" w:rsidR="00B85A65" w:rsidRPr="0069604A" w:rsidRDefault="00004EFF" w:rsidP="00C47F11">
      <w:pPr>
        <w:pStyle w:val="Rlit"/>
        <w:rPr>
          <w:lang w:val="en-GB"/>
        </w:rPr>
      </w:pPr>
      <w:r w:rsidRPr="0069604A">
        <w:rPr>
          <w:lang w:val="en-GB"/>
        </w:rPr>
        <w:t xml:space="preserve">Emre, M., Boğa, A., </w:t>
      </w:r>
      <w:proofErr w:type="spellStart"/>
      <w:r w:rsidRPr="0069604A">
        <w:rPr>
          <w:lang w:val="en-GB"/>
        </w:rPr>
        <w:t>Cetiner</w:t>
      </w:r>
      <w:proofErr w:type="spellEnd"/>
      <w:r w:rsidRPr="0069604A">
        <w:rPr>
          <w:lang w:val="en-GB"/>
        </w:rPr>
        <w:t>, S.,</w:t>
      </w:r>
      <w:r w:rsidR="001A616C">
        <w:rPr>
          <w:lang w:val="en-GB"/>
        </w:rPr>
        <w:t xml:space="preserve"> </w:t>
      </w:r>
      <w:r w:rsidRPr="0069604A">
        <w:rPr>
          <w:lang w:val="en-GB"/>
        </w:rPr>
        <w:t>Tunc, E., Demirhan, O. (2021).</w:t>
      </w:r>
      <w:r w:rsidR="00883918">
        <w:rPr>
          <w:lang w:val="en-GB"/>
        </w:rPr>
        <w:t xml:space="preserve"> </w:t>
      </w:r>
      <w:r w:rsidRPr="0069604A">
        <w:rPr>
          <w:lang w:val="en-GB"/>
        </w:rPr>
        <w:t xml:space="preserve">The effects of exposure to 900 MHz radiofrequency radiation and nicotine on the apoptotic ratio of human </w:t>
      </w:r>
      <w:proofErr w:type="spellStart"/>
      <w:r w:rsidRPr="0069604A">
        <w:rPr>
          <w:lang w:val="en-GB"/>
        </w:rPr>
        <w:t>fetal</w:t>
      </w:r>
      <w:proofErr w:type="spellEnd"/>
      <w:r w:rsidRPr="0069604A">
        <w:rPr>
          <w:lang w:val="en-GB"/>
        </w:rPr>
        <w:t xml:space="preserve"> cells. </w:t>
      </w:r>
      <w:r w:rsidRPr="00883918">
        <w:rPr>
          <w:i/>
          <w:iCs/>
          <w:lang w:val="en-GB"/>
        </w:rPr>
        <w:t>Southeast European Journal of</w:t>
      </w:r>
      <w:r w:rsidR="001A616C" w:rsidRPr="00883918">
        <w:rPr>
          <w:i/>
          <w:iCs/>
          <w:lang w:val="en-GB"/>
        </w:rPr>
        <w:t xml:space="preserve"> </w:t>
      </w:r>
      <w:r w:rsidRPr="00883918">
        <w:rPr>
          <w:i/>
          <w:iCs/>
          <w:lang w:val="en-GB"/>
        </w:rPr>
        <w:t>Immunology</w:t>
      </w:r>
      <w:r w:rsidR="00883918">
        <w:rPr>
          <w:lang w:val="en-GB"/>
        </w:rPr>
        <w:t xml:space="preserve">, </w:t>
      </w:r>
      <w:r w:rsidRPr="00883918">
        <w:rPr>
          <w:i/>
          <w:iCs/>
          <w:lang w:val="en-GB"/>
        </w:rPr>
        <w:t>4</w:t>
      </w:r>
      <w:r w:rsidRPr="0069604A">
        <w:rPr>
          <w:lang w:val="en-GB"/>
        </w:rPr>
        <w:t xml:space="preserve">, </w:t>
      </w:r>
      <w:r w:rsidR="00830796">
        <w:rPr>
          <w:lang w:val="en-GB"/>
        </w:rPr>
        <w:br/>
      </w:r>
      <w:r w:rsidRPr="0069604A">
        <w:rPr>
          <w:lang w:val="en-GB"/>
        </w:rPr>
        <w:t xml:space="preserve">1-7. </w:t>
      </w:r>
      <w:hyperlink r:id="rId28" w:history="1">
        <w:r w:rsidRPr="0069604A">
          <w:rPr>
            <w:lang w:val="en-GB"/>
          </w:rPr>
          <w:t>https://doi.org/10.3889/seejim.2021.3249</w:t>
        </w:r>
      </w:hyperlink>
    </w:p>
    <w:p w14:paraId="33ABC4EE" w14:textId="74D88277" w:rsidR="00B85A65" w:rsidRPr="0069604A" w:rsidRDefault="00004EFF" w:rsidP="00C47F11">
      <w:pPr>
        <w:pStyle w:val="Rlit"/>
        <w:rPr>
          <w:lang w:val="en-GB"/>
        </w:rPr>
      </w:pPr>
      <w:r w:rsidRPr="0069604A">
        <w:rPr>
          <w:lang w:val="en-GB"/>
        </w:rPr>
        <w:t>Feng, J.H., Yan, Y.E., Liang, G.,</w:t>
      </w:r>
      <w:hyperlink r:id="rId29" w:history="1">
        <w:r w:rsidRPr="0069604A">
          <w:rPr>
            <w:lang w:val="en-GB"/>
          </w:rPr>
          <w:t xml:space="preserve"> Liu</w:t>
        </w:r>
      </w:hyperlink>
      <w:r w:rsidRPr="0069604A">
        <w:rPr>
          <w:lang w:val="en-GB"/>
        </w:rPr>
        <w:t>, Y.,</w:t>
      </w:r>
      <w:r w:rsidR="00883918">
        <w:rPr>
          <w:lang w:val="en-GB"/>
        </w:rPr>
        <w:t xml:space="preserve"> </w:t>
      </w:r>
      <w:hyperlink r:id="rId30" w:history="1">
        <w:r w:rsidRPr="0069604A">
          <w:rPr>
            <w:lang w:val="en-GB"/>
          </w:rPr>
          <w:t>Li</w:t>
        </w:r>
      </w:hyperlink>
      <w:r w:rsidRPr="0069604A">
        <w:rPr>
          <w:lang w:val="en-GB"/>
        </w:rPr>
        <w:t>,</w:t>
      </w:r>
      <w:r w:rsidR="001A616C">
        <w:rPr>
          <w:lang w:val="en-GB"/>
        </w:rPr>
        <w:t xml:space="preserve"> </w:t>
      </w:r>
      <w:r w:rsidRPr="0069604A">
        <w:rPr>
          <w:lang w:val="en-GB"/>
        </w:rPr>
        <w:t xml:space="preserve">X., </w:t>
      </w:r>
      <w:hyperlink r:id="rId31" w:history="1">
        <w:r w:rsidRPr="0069604A">
          <w:rPr>
            <w:lang w:val="en-GB"/>
          </w:rPr>
          <w:t>Zhang</w:t>
        </w:r>
      </w:hyperlink>
      <w:r w:rsidRPr="0069604A">
        <w:rPr>
          <w:lang w:val="en-GB"/>
        </w:rPr>
        <w:t>, B.</w:t>
      </w:r>
      <w:r w:rsidR="00883918">
        <w:rPr>
          <w:lang w:val="en-GB"/>
        </w:rPr>
        <w:t xml:space="preserve"> </w:t>
      </w:r>
      <w:r w:rsidRPr="0069604A">
        <w:rPr>
          <w:lang w:val="en-GB"/>
        </w:rPr>
        <w:t>(2014)</w:t>
      </w:r>
      <w:r w:rsidR="00883918">
        <w:rPr>
          <w:lang w:val="en-GB"/>
        </w:rPr>
        <w:t>.</w:t>
      </w:r>
      <w:r w:rsidRPr="0069604A">
        <w:rPr>
          <w:lang w:val="en-GB"/>
        </w:rPr>
        <w:t xml:space="preserve"> Maternal and </w:t>
      </w:r>
      <w:proofErr w:type="spellStart"/>
      <w:r w:rsidRPr="0069604A">
        <w:rPr>
          <w:lang w:val="en-GB"/>
        </w:rPr>
        <w:t>fetal</w:t>
      </w:r>
      <w:proofErr w:type="spellEnd"/>
      <w:r w:rsidRPr="0069604A">
        <w:rPr>
          <w:lang w:val="en-GB"/>
        </w:rPr>
        <w:t xml:space="preserve"> metabonomic alterations in prenatal nicotine exposure-induced rat intrauterine growth retardation. </w:t>
      </w:r>
      <w:r w:rsidRPr="00883918">
        <w:rPr>
          <w:i/>
          <w:iCs/>
          <w:lang w:val="en-GB"/>
        </w:rPr>
        <w:t>Molecular and Cellular Endocrinology</w:t>
      </w:r>
      <w:r w:rsidRPr="0069604A">
        <w:rPr>
          <w:lang w:val="en-GB"/>
        </w:rPr>
        <w:t>,</w:t>
      </w:r>
      <w:r w:rsidR="001A616C">
        <w:rPr>
          <w:lang w:val="en-GB"/>
        </w:rPr>
        <w:t xml:space="preserve"> </w:t>
      </w:r>
      <w:r w:rsidRPr="00883918">
        <w:rPr>
          <w:i/>
          <w:iCs/>
          <w:lang w:val="en-GB"/>
        </w:rPr>
        <w:t>394</w:t>
      </w:r>
      <w:r w:rsidRPr="0069604A">
        <w:rPr>
          <w:lang w:val="en-GB"/>
        </w:rPr>
        <w:t xml:space="preserve">, 59-69. </w:t>
      </w:r>
      <w:r w:rsidR="00BA4380" w:rsidRPr="00BA4380">
        <w:rPr>
          <w:lang w:val="en-GB"/>
        </w:rPr>
        <w:t>https://doi.org/</w:t>
      </w:r>
      <w:r w:rsidRPr="0069604A">
        <w:rPr>
          <w:lang w:val="en-GB"/>
        </w:rPr>
        <w:t>10.1016/j.mce.2014.06.016</w:t>
      </w:r>
    </w:p>
    <w:p w14:paraId="44862BCF" w14:textId="7993BB45" w:rsidR="00B85A65" w:rsidRPr="0069604A" w:rsidRDefault="00004EFF" w:rsidP="00C47F11">
      <w:pPr>
        <w:pStyle w:val="Rlit"/>
        <w:rPr>
          <w:lang w:val="en-GB"/>
        </w:rPr>
      </w:pPr>
      <w:r w:rsidRPr="0069604A">
        <w:rPr>
          <w:lang w:val="en-GB"/>
        </w:rPr>
        <w:t xml:space="preserve">Fort, D.J., Stover, E.L., Farmer, D.R., </w:t>
      </w:r>
      <w:hyperlink r:id="rId32" w:history="1">
        <w:r w:rsidRPr="0069604A">
          <w:rPr>
            <w:lang w:val="en-GB"/>
          </w:rPr>
          <w:t>Lemen</w:t>
        </w:r>
      </w:hyperlink>
      <w:r w:rsidRPr="0069604A">
        <w:rPr>
          <w:lang w:val="en-GB"/>
        </w:rPr>
        <w:t>,</w:t>
      </w:r>
      <w:r w:rsidR="001A616C">
        <w:rPr>
          <w:lang w:val="en-GB"/>
        </w:rPr>
        <w:t xml:space="preserve"> </w:t>
      </w:r>
      <w:r w:rsidRPr="0069604A">
        <w:rPr>
          <w:lang w:val="en-GB"/>
        </w:rPr>
        <w:t>J.K. (2000)</w:t>
      </w:r>
      <w:r w:rsidR="00883918">
        <w:rPr>
          <w:lang w:val="en-GB"/>
        </w:rPr>
        <w:t>.</w:t>
      </w:r>
      <w:r w:rsidRPr="0069604A">
        <w:rPr>
          <w:lang w:val="en-GB"/>
        </w:rPr>
        <w:t xml:space="preserve"> Assessing the predictive validity of frog embryo teratogenesis assay-Xenopus (FETAX). </w:t>
      </w:r>
      <w:r w:rsidRPr="00883918">
        <w:rPr>
          <w:i/>
          <w:iCs/>
          <w:lang w:val="en-GB"/>
        </w:rPr>
        <w:t>Teratogenesis Carcinogenesis and Mutagenesis</w:t>
      </w:r>
      <w:r w:rsidRPr="0069604A">
        <w:rPr>
          <w:lang w:val="en-GB"/>
        </w:rPr>
        <w:t>,</w:t>
      </w:r>
      <w:r w:rsidR="00883918">
        <w:rPr>
          <w:lang w:val="en-GB"/>
        </w:rPr>
        <w:t xml:space="preserve"> </w:t>
      </w:r>
      <w:r w:rsidRPr="00830796">
        <w:rPr>
          <w:i/>
          <w:iCs/>
          <w:lang w:val="en-GB"/>
        </w:rPr>
        <w:t>20</w:t>
      </w:r>
      <w:r w:rsidR="00883918">
        <w:rPr>
          <w:lang w:val="en-GB"/>
        </w:rPr>
        <w:t xml:space="preserve">, </w:t>
      </w:r>
      <w:r w:rsidRPr="0069604A">
        <w:rPr>
          <w:lang w:val="en-GB"/>
        </w:rPr>
        <w:t>87-98.</w:t>
      </w:r>
    </w:p>
    <w:p w14:paraId="0808BD67" w14:textId="6C96CF6F" w:rsidR="007D45D6" w:rsidRPr="0069604A" w:rsidRDefault="00000000" w:rsidP="00C47F11">
      <w:pPr>
        <w:pStyle w:val="Rlit"/>
        <w:rPr>
          <w:lang w:val="en-GB"/>
        </w:rPr>
      </w:pPr>
      <w:hyperlink r:id="rId33" w:history="1">
        <w:r w:rsidR="00004EFF" w:rsidRPr="0069604A">
          <w:rPr>
            <w:lang w:val="en-GB"/>
          </w:rPr>
          <w:t>Hamirah</w:t>
        </w:r>
      </w:hyperlink>
      <w:r w:rsidR="00004EFF" w:rsidRPr="0069604A">
        <w:rPr>
          <w:lang w:val="en-GB"/>
        </w:rPr>
        <w:t xml:space="preserve">, N.K., </w:t>
      </w:r>
      <w:hyperlink r:id="rId34" w:history="1">
        <w:r w:rsidR="00004EFF" w:rsidRPr="0069604A">
          <w:rPr>
            <w:lang w:val="en-GB"/>
          </w:rPr>
          <w:t>Kamsani</w:t>
        </w:r>
      </w:hyperlink>
      <w:r w:rsidR="00004EFF" w:rsidRPr="0069604A">
        <w:rPr>
          <w:lang w:val="en-GB"/>
        </w:rPr>
        <w:t xml:space="preserve">, Y.S., </w:t>
      </w:r>
      <w:hyperlink r:id="rId35" w:history="1">
        <w:r w:rsidR="00004EFF" w:rsidRPr="0069604A">
          <w:rPr>
            <w:lang w:val="en-GB"/>
          </w:rPr>
          <w:t>Khan</w:t>
        </w:r>
      </w:hyperlink>
      <w:r w:rsidR="00004EFF" w:rsidRPr="0069604A">
        <w:rPr>
          <w:lang w:val="en-GB"/>
        </w:rPr>
        <w:t>, N.,</w:t>
      </w:r>
      <w:r w:rsidR="00883918">
        <w:rPr>
          <w:lang w:val="en-GB"/>
        </w:rPr>
        <w:t xml:space="preserve"> </w:t>
      </w:r>
      <w:hyperlink r:id="rId36" w:history="1">
        <w:r w:rsidR="00004EFF" w:rsidRPr="0069604A">
          <w:rPr>
            <w:lang w:val="en-GB"/>
          </w:rPr>
          <w:t>Rahim</w:t>
        </w:r>
      </w:hyperlink>
      <w:r w:rsidR="00004EFF" w:rsidRPr="0069604A">
        <w:rPr>
          <w:lang w:val="en-GB"/>
        </w:rPr>
        <w:t xml:space="preserve">, S.A., </w:t>
      </w:r>
      <w:hyperlink r:id="rId37" w:history="1">
        <w:r w:rsidR="00004EFF" w:rsidRPr="0069604A">
          <w:rPr>
            <w:lang w:val="en-GB"/>
          </w:rPr>
          <w:t>Rajikin</w:t>
        </w:r>
      </w:hyperlink>
      <w:r w:rsidR="00004EFF" w:rsidRPr="0069604A">
        <w:rPr>
          <w:lang w:val="en-GB"/>
        </w:rPr>
        <w:t>, M.H.</w:t>
      </w:r>
      <w:r w:rsidR="00883918">
        <w:rPr>
          <w:lang w:val="en-GB"/>
        </w:rPr>
        <w:t xml:space="preserve"> </w:t>
      </w:r>
      <w:r w:rsidR="00004EFF" w:rsidRPr="0069604A">
        <w:rPr>
          <w:lang w:val="en-GB"/>
        </w:rPr>
        <w:t xml:space="preserve">(2017). Effects of Nicotine and Tocotrienol-Rich Fraction Supplementation on Cytoskeletal Structures of Murine Pre-Implantation Embryos. </w:t>
      </w:r>
      <w:r w:rsidR="00004EFF" w:rsidRPr="00883918">
        <w:rPr>
          <w:i/>
          <w:iCs/>
          <w:lang w:val="en-GB"/>
        </w:rPr>
        <w:t>Medical Science Monitor Basic Research</w:t>
      </w:r>
      <w:r w:rsidR="00004EFF" w:rsidRPr="0069604A">
        <w:rPr>
          <w:lang w:val="en-GB"/>
        </w:rPr>
        <w:t xml:space="preserve">, 23373-379. </w:t>
      </w:r>
      <w:r w:rsidR="00BA4380" w:rsidRPr="00BA4380">
        <w:rPr>
          <w:lang w:val="en-GB"/>
        </w:rPr>
        <w:t>https://doi.org/</w:t>
      </w:r>
      <w:hyperlink r:id="rId38" w:tgtFrame="_blank" w:history="1">
        <w:r w:rsidR="00004EFF" w:rsidRPr="0069604A">
          <w:rPr>
            <w:lang w:val="en-GB"/>
          </w:rPr>
          <w:t>10.12659/msmbr.905447</w:t>
        </w:r>
      </w:hyperlink>
    </w:p>
    <w:p w14:paraId="0B5819F6" w14:textId="44DB613F" w:rsidR="00B85A65" w:rsidRPr="0069604A" w:rsidRDefault="00004EFF" w:rsidP="00C47F11">
      <w:pPr>
        <w:pStyle w:val="Rlit"/>
        <w:rPr>
          <w:lang w:val="en-GB"/>
        </w:rPr>
      </w:pPr>
      <w:r w:rsidRPr="0069604A">
        <w:rPr>
          <w:lang w:val="en-GB"/>
        </w:rPr>
        <w:t>Hammer</w:t>
      </w:r>
      <w:r w:rsidR="00830796">
        <w:rPr>
          <w:lang w:val="en-GB"/>
        </w:rPr>
        <w:t>,</w:t>
      </w:r>
      <w:r w:rsidRPr="0069604A">
        <w:rPr>
          <w:lang w:val="en-GB"/>
        </w:rPr>
        <w:t xml:space="preserve"> T</w:t>
      </w:r>
      <w:r w:rsidR="00830796">
        <w:rPr>
          <w:lang w:val="en-GB"/>
        </w:rPr>
        <w:t>.</w:t>
      </w:r>
      <w:r w:rsidRPr="0069604A">
        <w:rPr>
          <w:lang w:val="en-GB"/>
        </w:rPr>
        <w:t>R</w:t>
      </w:r>
      <w:r w:rsidR="00830796">
        <w:rPr>
          <w:lang w:val="en-GB"/>
        </w:rPr>
        <w:t>.</w:t>
      </w:r>
      <w:r w:rsidRPr="0069604A">
        <w:rPr>
          <w:lang w:val="en-GB"/>
        </w:rPr>
        <w:t>, Fischer</w:t>
      </w:r>
      <w:r w:rsidR="00830796">
        <w:rPr>
          <w:lang w:val="en-GB"/>
        </w:rPr>
        <w:t>,</w:t>
      </w:r>
      <w:r w:rsidRPr="0069604A">
        <w:rPr>
          <w:lang w:val="en-GB"/>
        </w:rPr>
        <w:t xml:space="preserve"> K</w:t>
      </w:r>
      <w:r w:rsidR="00830796">
        <w:rPr>
          <w:lang w:val="en-GB"/>
        </w:rPr>
        <w:t>.</w:t>
      </w:r>
      <w:r w:rsidRPr="0069604A">
        <w:rPr>
          <w:lang w:val="en-GB"/>
        </w:rPr>
        <w:t>, Mueller</w:t>
      </w:r>
      <w:r w:rsidR="00830796">
        <w:rPr>
          <w:lang w:val="en-GB"/>
        </w:rPr>
        <w:t>,</w:t>
      </w:r>
      <w:r w:rsidRPr="0069604A">
        <w:rPr>
          <w:lang w:val="en-GB"/>
        </w:rPr>
        <w:t xml:space="preserve"> M</w:t>
      </w:r>
      <w:r w:rsidR="00830796">
        <w:rPr>
          <w:lang w:val="en-GB"/>
        </w:rPr>
        <w:t>.</w:t>
      </w:r>
      <w:r w:rsidRPr="0069604A">
        <w:rPr>
          <w:lang w:val="en-GB"/>
        </w:rPr>
        <w:t xml:space="preserve">, </w:t>
      </w:r>
      <w:hyperlink r:id="rId39" w:history="1">
        <w:r w:rsidRPr="0069604A">
          <w:rPr>
            <w:lang w:val="en-GB"/>
          </w:rPr>
          <w:t>Hoefer</w:t>
        </w:r>
      </w:hyperlink>
      <w:r w:rsidR="00830796">
        <w:rPr>
          <w:lang w:val="en-GB"/>
        </w:rPr>
        <w:t>,</w:t>
      </w:r>
      <w:r w:rsidRPr="0069604A">
        <w:rPr>
          <w:lang w:val="en-GB"/>
        </w:rPr>
        <w:t xml:space="preserve"> D.</w:t>
      </w:r>
      <w:r w:rsidR="00883918">
        <w:rPr>
          <w:lang w:val="en-GB"/>
        </w:rPr>
        <w:t xml:space="preserve"> </w:t>
      </w:r>
      <w:r w:rsidRPr="0069604A">
        <w:rPr>
          <w:lang w:val="en-GB"/>
        </w:rPr>
        <w:t>(2011)</w:t>
      </w:r>
      <w:r w:rsidR="00883918">
        <w:rPr>
          <w:lang w:val="en-GB"/>
        </w:rPr>
        <w:t>.</w:t>
      </w:r>
      <w:r w:rsidRPr="0069604A">
        <w:rPr>
          <w:lang w:val="en-GB"/>
        </w:rPr>
        <w:t xml:space="preserve"> Effects of cigarette smoke residues from textiles on fibroblasts, neurocytes and zebrafish embryos and nicotine permeation through human skin. </w:t>
      </w:r>
      <w:hyperlink r:id="rId40" w:history="1">
        <w:r w:rsidRPr="00883918">
          <w:rPr>
            <w:i/>
            <w:iCs/>
            <w:lang w:val="en-GB"/>
          </w:rPr>
          <w:t>International Journal of Hygiene and Environmental Health</w:t>
        </w:r>
        <w:r w:rsidRPr="0069604A">
          <w:rPr>
            <w:lang w:val="en-GB"/>
          </w:rPr>
          <w:t xml:space="preserve">, </w:t>
        </w:r>
        <w:r w:rsidRPr="00883918">
          <w:rPr>
            <w:i/>
            <w:iCs/>
            <w:lang w:val="en-GB"/>
          </w:rPr>
          <w:t>214</w:t>
        </w:r>
        <w:r w:rsidRPr="0069604A">
          <w:rPr>
            <w:lang w:val="en-GB"/>
          </w:rPr>
          <w:t xml:space="preserve">, 384-391. </w:t>
        </w:r>
        <w:r w:rsidR="00BA4380" w:rsidRPr="00BA4380">
          <w:rPr>
            <w:lang w:val="en-GB"/>
          </w:rPr>
          <w:t>https://doi.org/</w:t>
        </w:r>
        <w:r w:rsidRPr="0069604A">
          <w:rPr>
            <w:lang w:val="en-GB"/>
          </w:rPr>
          <w:t>10.1016/j.ijheh.2011.04.007</w:t>
        </w:r>
      </w:hyperlink>
    </w:p>
    <w:p w14:paraId="49B977FC" w14:textId="54B548E0" w:rsidR="00B85A65" w:rsidRPr="00510C8A" w:rsidRDefault="00004EFF" w:rsidP="00C47F11">
      <w:pPr>
        <w:pStyle w:val="Rlit"/>
        <w:rPr>
          <w:spacing w:val="-2"/>
          <w:lang w:val="en-GB"/>
        </w:rPr>
      </w:pPr>
      <w:r w:rsidRPr="00510C8A">
        <w:rPr>
          <w:spacing w:val="-2"/>
          <w:lang w:val="en-GB"/>
        </w:rPr>
        <w:t xml:space="preserve">Heart, E., </w:t>
      </w:r>
      <w:hyperlink r:id="rId41" w:history="1">
        <w:r w:rsidRPr="00510C8A">
          <w:rPr>
            <w:spacing w:val="-2"/>
            <w:lang w:val="en-GB"/>
          </w:rPr>
          <w:t>Corkey</w:t>
        </w:r>
      </w:hyperlink>
      <w:r w:rsidRPr="00510C8A">
        <w:rPr>
          <w:spacing w:val="-2"/>
          <w:lang w:val="en-GB"/>
        </w:rPr>
        <w:t>, R.F.,</w:t>
      </w:r>
      <w:r w:rsidR="00883918" w:rsidRPr="00510C8A">
        <w:rPr>
          <w:spacing w:val="-2"/>
          <w:lang w:val="en-GB"/>
        </w:rPr>
        <w:t xml:space="preserve"> </w:t>
      </w:r>
      <w:hyperlink r:id="rId42" w:history="1">
        <w:r w:rsidRPr="00510C8A">
          <w:rPr>
            <w:spacing w:val="-2"/>
            <w:lang w:val="en-GB"/>
          </w:rPr>
          <w:t>Wickstrom</w:t>
        </w:r>
      </w:hyperlink>
      <w:r w:rsidRPr="00510C8A">
        <w:rPr>
          <w:spacing w:val="-2"/>
          <w:lang w:val="en-GB"/>
        </w:rPr>
        <w:t xml:space="preserve">. J.D., </w:t>
      </w:r>
      <w:hyperlink r:id="rId43" w:history="1">
        <w:r w:rsidRPr="00510C8A">
          <w:rPr>
            <w:spacing w:val="-2"/>
            <w:lang w:val="en-GB"/>
          </w:rPr>
          <w:t>Shirihai</w:t>
        </w:r>
      </w:hyperlink>
      <w:r w:rsidRPr="00510C8A">
        <w:rPr>
          <w:spacing w:val="-2"/>
          <w:lang w:val="en-GB"/>
        </w:rPr>
        <w:t xml:space="preserve">, O.S., </w:t>
      </w:r>
      <w:hyperlink r:id="rId44" w:history="1">
        <w:r w:rsidRPr="00510C8A">
          <w:rPr>
            <w:spacing w:val="-2"/>
            <w:lang w:val="en-GB"/>
          </w:rPr>
          <w:t>Corkey</w:t>
        </w:r>
      </w:hyperlink>
      <w:r w:rsidRPr="00510C8A">
        <w:rPr>
          <w:spacing w:val="-2"/>
          <w:lang w:val="en-GB"/>
        </w:rPr>
        <w:t>, B.E.</w:t>
      </w:r>
      <w:r w:rsidR="00883918" w:rsidRPr="00510C8A">
        <w:rPr>
          <w:spacing w:val="-2"/>
          <w:lang w:val="en-GB"/>
        </w:rPr>
        <w:t xml:space="preserve"> </w:t>
      </w:r>
      <w:r w:rsidRPr="00510C8A">
        <w:rPr>
          <w:spacing w:val="-2"/>
          <w:lang w:val="en-GB"/>
        </w:rPr>
        <w:t xml:space="preserve">(2006). Glucose-dependent increase in mitochondrial membrane potential, but not cytoplasmic calcium, correlates with insulin secretion in single islet cells. </w:t>
      </w:r>
      <w:r w:rsidRPr="00510C8A">
        <w:rPr>
          <w:i/>
          <w:iCs/>
          <w:spacing w:val="-2"/>
          <w:lang w:val="en-GB"/>
        </w:rPr>
        <w:t>American Journal of Physiology-Endocrinology and Metabolism</w:t>
      </w:r>
      <w:r w:rsidRPr="00510C8A">
        <w:rPr>
          <w:spacing w:val="-2"/>
          <w:lang w:val="en-GB"/>
        </w:rPr>
        <w:t xml:space="preserve">, </w:t>
      </w:r>
      <w:r w:rsidRPr="00510C8A">
        <w:rPr>
          <w:i/>
          <w:iCs/>
          <w:spacing w:val="-2"/>
          <w:lang w:val="en-GB"/>
        </w:rPr>
        <w:t>290</w:t>
      </w:r>
      <w:r w:rsidRPr="00510C8A">
        <w:rPr>
          <w:spacing w:val="-2"/>
          <w:lang w:val="en-GB"/>
        </w:rPr>
        <w:t>, E143</w:t>
      </w:r>
      <w:r w:rsidR="00CA6509" w:rsidRPr="00510C8A">
        <w:rPr>
          <w:spacing w:val="-2"/>
          <w:lang w:val="en-GB"/>
        </w:rPr>
        <w:t>-</w:t>
      </w:r>
      <w:r w:rsidRPr="00510C8A">
        <w:rPr>
          <w:spacing w:val="-2"/>
          <w:lang w:val="en-GB"/>
        </w:rPr>
        <w:t xml:space="preserve">E148. </w:t>
      </w:r>
      <w:r w:rsidR="00BA4380" w:rsidRPr="00510C8A">
        <w:rPr>
          <w:spacing w:val="-2"/>
          <w:lang w:val="en-GB"/>
        </w:rPr>
        <w:t>https://doi.org/</w:t>
      </w:r>
      <w:r w:rsidRPr="00510C8A">
        <w:rPr>
          <w:spacing w:val="-2"/>
          <w:lang w:val="en-GB"/>
        </w:rPr>
        <w:t>10.1152/ajpendo.00216.2005.</w:t>
      </w:r>
    </w:p>
    <w:p w14:paraId="42A76FFB" w14:textId="4C23A128" w:rsidR="00B85A65" w:rsidRPr="0069604A" w:rsidRDefault="00004EFF" w:rsidP="00C47F11">
      <w:pPr>
        <w:pStyle w:val="Rlit"/>
        <w:rPr>
          <w:lang w:val="en-GB"/>
        </w:rPr>
      </w:pPr>
      <w:r w:rsidRPr="0069604A">
        <w:rPr>
          <w:lang w:val="en-GB"/>
        </w:rPr>
        <w:lastRenderedPageBreak/>
        <w:t xml:space="preserve">IBM SPSS Statistics. IBM SPSS Statistics for Windows, Version 19.0 Armonk, NY: IBM Corp. 2010. [cited 2018 Oct 20] Available from: </w:t>
      </w:r>
      <w:hyperlink r:id="rId45" w:history="1">
        <w:r w:rsidRPr="0069604A">
          <w:rPr>
            <w:lang w:val="en-GB"/>
          </w:rPr>
          <w:t>https://www.ibm.com/products/spss-statistics</w:t>
        </w:r>
      </w:hyperlink>
    </w:p>
    <w:p w14:paraId="634F8B01" w14:textId="2A339AB3" w:rsidR="00B85A65" w:rsidRPr="0069604A" w:rsidRDefault="00000000" w:rsidP="00CA6509">
      <w:pPr>
        <w:pStyle w:val="Rlit"/>
        <w:jc w:val="left"/>
        <w:rPr>
          <w:lang w:val="en-GB"/>
        </w:rPr>
      </w:pPr>
      <w:hyperlink r:id="rId46" w:history="1">
        <w:r w:rsidR="00004EFF" w:rsidRPr="0069604A">
          <w:rPr>
            <w:lang w:val="en-GB"/>
          </w:rPr>
          <w:t>Jeng</w:t>
        </w:r>
      </w:hyperlink>
      <w:r w:rsidR="00004EFF" w:rsidRPr="0069604A">
        <w:rPr>
          <w:lang w:val="en-GB"/>
        </w:rPr>
        <w:t xml:space="preserve">, W., </w:t>
      </w:r>
      <w:proofErr w:type="spellStart"/>
      <w:r w:rsidR="00004EFF" w:rsidRPr="0069604A">
        <w:rPr>
          <w:lang w:val="en-GB"/>
        </w:rPr>
        <w:t>Loniewska</w:t>
      </w:r>
      <w:proofErr w:type="spellEnd"/>
      <w:r w:rsidR="00004EFF" w:rsidRPr="0069604A">
        <w:rPr>
          <w:lang w:val="en-GB"/>
        </w:rPr>
        <w:t>, M.M.,</w:t>
      </w:r>
      <w:r w:rsidR="00883918">
        <w:rPr>
          <w:lang w:val="en-GB"/>
        </w:rPr>
        <w:t xml:space="preserve"> </w:t>
      </w:r>
      <w:hyperlink r:id="rId47" w:history="1">
        <w:r w:rsidR="00004EFF" w:rsidRPr="0069604A">
          <w:rPr>
            <w:lang w:val="en-GB"/>
          </w:rPr>
          <w:t>Wells</w:t>
        </w:r>
      </w:hyperlink>
      <w:r w:rsidR="00004EFF" w:rsidRPr="0069604A">
        <w:rPr>
          <w:lang w:val="en-GB"/>
        </w:rPr>
        <w:t>, P.G.</w:t>
      </w:r>
      <w:r w:rsidR="00883918">
        <w:rPr>
          <w:lang w:val="en-GB"/>
        </w:rPr>
        <w:t xml:space="preserve"> </w:t>
      </w:r>
      <w:r w:rsidR="00004EFF" w:rsidRPr="0069604A">
        <w:rPr>
          <w:lang w:val="en-GB"/>
        </w:rPr>
        <w:t xml:space="preserve">(2013). Brain glucose-6-phosphate dehydrogenase protects against endogenous oxidative DNA damage and neurodegeneration in aged mice. </w:t>
      </w:r>
      <w:r w:rsidR="00004EFF" w:rsidRPr="00883918">
        <w:rPr>
          <w:i/>
          <w:iCs/>
          <w:lang w:val="en-GB"/>
        </w:rPr>
        <w:t>ACS Chemical Neuroscience</w:t>
      </w:r>
      <w:r w:rsidR="00004EFF" w:rsidRPr="0069604A">
        <w:rPr>
          <w:lang w:val="en-GB"/>
        </w:rPr>
        <w:t>,</w:t>
      </w:r>
      <w:r w:rsidR="001A616C">
        <w:rPr>
          <w:lang w:val="en-GB"/>
        </w:rPr>
        <w:t xml:space="preserve"> </w:t>
      </w:r>
      <w:r w:rsidR="00004EFF" w:rsidRPr="00883918">
        <w:rPr>
          <w:i/>
          <w:iCs/>
          <w:lang w:val="en-GB"/>
        </w:rPr>
        <w:t>4</w:t>
      </w:r>
      <w:r w:rsidR="00883918">
        <w:rPr>
          <w:lang w:val="en-GB"/>
        </w:rPr>
        <w:t xml:space="preserve">, </w:t>
      </w:r>
      <w:r w:rsidR="00004EFF" w:rsidRPr="0069604A">
        <w:rPr>
          <w:lang w:val="en-GB"/>
        </w:rPr>
        <w:t>1123-1132.</w:t>
      </w:r>
      <w:r w:rsidR="001A616C">
        <w:rPr>
          <w:lang w:val="en-GB"/>
        </w:rPr>
        <w:t xml:space="preserve"> </w:t>
      </w:r>
      <w:r w:rsidR="00BA4380" w:rsidRPr="00BA4380">
        <w:rPr>
          <w:lang w:val="en-GB"/>
        </w:rPr>
        <w:t>https://doi.org/</w:t>
      </w:r>
      <w:hyperlink r:id="rId48" w:tgtFrame="_blank" w:history="1">
        <w:r w:rsidR="00004EFF" w:rsidRPr="0069604A">
          <w:rPr>
            <w:lang w:val="en-GB"/>
          </w:rPr>
          <w:t>10.1021/cn400079y</w:t>
        </w:r>
      </w:hyperlink>
    </w:p>
    <w:p w14:paraId="03039083" w14:textId="0D14E734" w:rsidR="007D45D6" w:rsidRPr="0069604A" w:rsidRDefault="00000000" w:rsidP="00C47F11">
      <w:pPr>
        <w:pStyle w:val="Rlit"/>
        <w:rPr>
          <w:lang w:val="en-GB"/>
        </w:rPr>
      </w:pPr>
      <w:hyperlink r:id="rId49" w:history="1">
        <w:r w:rsidR="00004EFF" w:rsidRPr="0069604A">
          <w:rPr>
            <w:lang w:val="en-GB"/>
          </w:rPr>
          <w:t>Kang</w:t>
        </w:r>
      </w:hyperlink>
      <w:r w:rsidR="00004EFF" w:rsidRPr="0069604A">
        <w:rPr>
          <w:lang w:val="en-GB"/>
        </w:rPr>
        <w:t>, T.,</w:t>
      </w:r>
      <w:r w:rsidR="00617507">
        <w:rPr>
          <w:lang w:val="en-GB"/>
        </w:rPr>
        <w:t xml:space="preserve"> </w:t>
      </w:r>
      <w:hyperlink r:id="rId50" w:history="1">
        <w:r w:rsidR="00004EFF" w:rsidRPr="0069604A">
          <w:rPr>
            <w:lang w:val="en-GB"/>
          </w:rPr>
          <w:t>Zhao</w:t>
        </w:r>
      </w:hyperlink>
      <w:r w:rsidR="00004EFF" w:rsidRPr="0069604A">
        <w:rPr>
          <w:lang w:val="en-GB"/>
        </w:rPr>
        <w:t>, S.,</w:t>
      </w:r>
      <w:r w:rsidR="00617507">
        <w:rPr>
          <w:lang w:val="en-GB"/>
        </w:rPr>
        <w:t xml:space="preserve"> </w:t>
      </w:r>
      <w:hyperlink r:id="rId51" w:history="1">
        <w:r w:rsidR="00004EFF" w:rsidRPr="0069604A">
          <w:rPr>
            <w:lang w:val="en-GB"/>
          </w:rPr>
          <w:t>Shi</w:t>
        </w:r>
      </w:hyperlink>
      <w:r w:rsidR="00004EFF" w:rsidRPr="0069604A">
        <w:rPr>
          <w:lang w:val="en-GB"/>
        </w:rPr>
        <w:t xml:space="preserve">, L., </w:t>
      </w:r>
      <w:hyperlink r:id="rId52" w:history="1">
        <w:r w:rsidR="00004EFF" w:rsidRPr="0069604A">
          <w:rPr>
            <w:lang w:val="en-GB"/>
          </w:rPr>
          <w:t>Li</w:t>
        </w:r>
      </w:hyperlink>
      <w:r w:rsidR="00004EFF" w:rsidRPr="0069604A">
        <w:rPr>
          <w:lang w:val="en-GB"/>
        </w:rPr>
        <w:t>, J. (2021)</w:t>
      </w:r>
      <w:r w:rsidR="00617507">
        <w:rPr>
          <w:lang w:val="en-GB"/>
        </w:rPr>
        <w:t>.</w:t>
      </w:r>
      <w:r w:rsidR="00004EFF" w:rsidRPr="0069604A">
        <w:rPr>
          <w:lang w:val="en-GB"/>
        </w:rPr>
        <w:t xml:space="preserve"> Glucose metabolism is required for oocyte maturation of zebrafish. </w:t>
      </w:r>
      <w:hyperlink r:id="rId53" w:tooltip="Go to Biochemical and Biophysical Research Communications on ScienceDirect" w:history="1">
        <w:r w:rsidR="00004EFF" w:rsidRPr="00617507">
          <w:rPr>
            <w:i/>
            <w:iCs/>
            <w:lang w:val="en-GB"/>
          </w:rPr>
          <w:t>Biochemical and Biophysical Research Communications</w:t>
        </w:r>
      </w:hyperlink>
      <w:r w:rsidR="00004EFF" w:rsidRPr="0069604A">
        <w:rPr>
          <w:lang w:val="en-GB"/>
        </w:rPr>
        <w:t xml:space="preserve">, </w:t>
      </w:r>
      <w:r w:rsidR="00004EFF" w:rsidRPr="00617507">
        <w:rPr>
          <w:i/>
          <w:iCs/>
          <w:lang w:val="en-GB"/>
        </w:rPr>
        <w:t>559</w:t>
      </w:r>
      <w:r w:rsidR="00004EFF" w:rsidRPr="0069604A">
        <w:rPr>
          <w:lang w:val="en-GB"/>
        </w:rPr>
        <w:t>,</w:t>
      </w:r>
      <w:r w:rsidR="00617507">
        <w:rPr>
          <w:lang w:val="en-GB"/>
        </w:rPr>
        <w:t xml:space="preserve"> </w:t>
      </w:r>
      <w:r w:rsidR="00004EFF" w:rsidRPr="0069604A">
        <w:rPr>
          <w:lang w:val="en-GB"/>
        </w:rPr>
        <w:t xml:space="preserve">191-196. </w:t>
      </w:r>
      <w:hyperlink r:id="rId54" w:tgtFrame="_blank" w:tooltip="Persistent link using digital object identifier" w:history="1">
        <w:r w:rsidR="00004EFF" w:rsidRPr="0069604A">
          <w:rPr>
            <w:lang w:val="en-GB"/>
          </w:rPr>
          <w:t>https://doi.org/10.1016/j.bbrc.2021.04.059</w:t>
        </w:r>
      </w:hyperlink>
    </w:p>
    <w:p w14:paraId="24B10AB9" w14:textId="0294902A" w:rsidR="00B85A65" w:rsidRPr="0069604A" w:rsidRDefault="00004EFF" w:rsidP="00C47F11">
      <w:pPr>
        <w:pStyle w:val="Rlit"/>
        <w:rPr>
          <w:lang w:val="en-GB"/>
        </w:rPr>
      </w:pPr>
      <w:r w:rsidRPr="0069604A">
        <w:rPr>
          <w:lang w:val="en-GB"/>
        </w:rPr>
        <w:t xml:space="preserve">Kennedy, A.E., </w:t>
      </w:r>
      <w:proofErr w:type="spellStart"/>
      <w:r w:rsidRPr="0069604A">
        <w:rPr>
          <w:lang w:val="en-GB"/>
        </w:rPr>
        <w:t>Kandalam</w:t>
      </w:r>
      <w:proofErr w:type="spellEnd"/>
      <w:r w:rsidRPr="0069604A">
        <w:rPr>
          <w:lang w:val="en-GB"/>
        </w:rPr>
        <w:t>, S., Olivares-Navarrete, R., Dickinson, A.J.G.</w:t>
      </w:r>
      <w:r w:rsidR="00617507">
        <w:rPr>
          <w:lang w:val="en-GB"/>
        </w:rPr>
        <w:t xml:space="preserve"> </w:t>
      </w:r>
      <w:r w:rsidRPr="0069604A">
        <w:rPr>
          <w:lang w:val="en-GB"/>
        </w:rPr>
        <w:t xml:space="preserve">(2017). E-Cigarette Aerosol Exposure Can Cause Craniofacial Defects in Xenopus laevis Embryos and Mammalian Neural Crest Cells. </w:t>
      </w:r>
      <w:proofErr w:type="spellStart"/>
      <w:r w:rsidRPr="00617507">
        <w:rPr>
          <w:i/>
          <w:iCs/>
          <w:lang w:val="en-GB"/>
        </w:rPr>
        <w:t>PLoS</w:t>
      </w:r>
      <w:proofErr w:type="spellEnd"/>
      <w:r w:rsidRPr="00617507">
        <w:rPr>
          <w:i/>
          <w:iCs/>
          <w:lang w:val="en-GB"/>
        </w:rPr>
        <w:t xml:space="preserve"> One</w:t>
      </w:r>
      <w:r w:rsidR="00617507">
        <w:rPr>
          <w:lang w:val="en-GB"/>
        </w:rPr>
        <w:t xml:space="preserve">, </w:t>
      </w:r>
      <w:r w:rsidRPr="00617507">
        <w:rPr>
          <w:i/>
          <w:iCs/>
          <w:lang w:val="en-GB"/>
        </w:rPr>
        <w:t>12</w:t>
      </w:r>
      <w:r w:rsidRPr="0069604A">
        <w:rPr>
          <w:lang w:val="en-GB"/>
        </w:rPr>
        <w:t>(9),</w:t>
      </w:r>
      <w:r w:rsidR="00CA6509">
        <w:rPr>
          <w:lang w:val="en-GB"/>
        </w:rPr>
        <w:t xml:space="preserve"> </w:t>
      </w:r>
      <w:r w:rsidRPr="0069604A">
        <w:rPr>
          <w:lang w:val="en-GB"/>
        </w:rPr>
        <w:t xml:space="preserve">e0185729. </w:t>
      </w:r>
      <w:hyperlink r:id="rId55" w:history="1">
        <w:r w:rsidRPr="0069604A">
          <w:rPr>
            <w:lang w:val="en-GB"/>
          </w:rPr>
          <w:t>https://doi.org/10.1371/journal.pone.0185729.g004</w:t>
        </w:r>
      </w:hyperlink>
    </w:p>
    <w:p w14:paraId="624977FA" w14:textId="025FDFBA" w:rsidR="007D45D6" w:rsidRPr="0069604A" w:rsidRDefault="00004EFF" w:rsidP="00C47F11">
      <w:pPr>
        <w:pStyle w:val="Rlit"/>
        <w:rPr>
          <w:lang w:val="en-GB"/>
        </w:rPr>
      </w:pPr>
      <w:r w:rsidRPr="00D56A90">
        <w:rPr>
          <w:spacing w:val="-4"/>
          <w:lang w:val="en-GB"/>
        </w:rPr>
        <w:t>Kirchick, H.J., Keyes, P.L., Frye, B.E.</w:t>
      </w:r>
      <w:r w:rsidR="00617507" w:rsidRPr="00D56A90">
        <w:rPr>
          <w:spacing w:val="-4"/>
          <w:lang w:val="en-GB"/>
        </w:rPr>
        <w:t xml:space="preserve"> </w:t>
      </w:r>
      <w:r w:rsidRPr="00D56A90">
        <w:rPr>
          <w:spacing w:val="-4"/>
          <w:lang w:val="en-GB"/>
        </w:rPr>
        <w:t>(1982). Restoration of the LH Surge and Ovulation by Insulin in Alloxan-Diabetic Immature Rats Treated with Pregnant Mare</w:t>
      </w:r>
      <w:r w:rsidR="00EB5B17" w:rsidRPr="00D56A90">
        <w:rPr>
          <w:spacing w:val="-4"/>
          <w:lang w:val="en-GB"/>
        </w:rPr>
        <w:t>'</w:t>
      </w:r>
      <w:r w:rsidRPr="00D56A90">
        <w:rPr>
          <w:spacing w:val="-4"/>
          <w:lang w:val="en-GB"/>
        </w:rPr>
        <w:t xml:space="preserve">s Serum Gonadotrophin. </w:t>
      </w:r>
      <w:r w:rsidRPr="00D56A90">
        <w:rPr>
          <w:i/>
          <w:iCs/>
          <w:spacing w:val="-4"/>
          <w:lang w:val="en-GB"/>
        </w:rPr>
        <w:t>Acta</w:t>
      </w:r>
      <w:r w:rsidR="00617507" w:rsidRPr="00D56A90">
        <w:rPr>
          <w:i/>
          <w:iCs/>
          <w:spacing w:val="-4"/>
          <w:lang w:val="en-GB"/>
        </w:rPr>
        <w:t xml:space="preserve"> </w:t>
      </w:r>
      <w:proofErr w:type="spellStart"/>
      <w:r w:rsidRPr="00D56A90">
        <w:rPr>
          <w:i/>
          <w:iCs/>
          <w:spacing w:val="-4"/>
          <w:lang w:val="en-GB"/>
        </w:rPr>
        <w:t>Endocrinologica</w:t>
      </w:r>
      <w:proofErr w:type="spellEnd"/>
      <w:r w:rsidRPr="00D56A90">
        <w:rPr>
          <w:spacing w:val="-4"/>
          <w:lang w:val="en-GB"/>
        </w:rPr>
        <w:t xml:space="preserve"> (Copenhagen),</w:t>
      </w:r>
      <w:r w:rsidR="00617507" w:rsidRPr="00D56A90">
        <w:rPr>
          <w:spacing w:val="-4"/>
          <w:lang w:val="en-GB"/>
        </w:rPr>
        <w:t xml:space="preserve"> </w:t>
      </w:r>
      <w:r w:rsidRPr="00D56A90">
        <w:rPr>
          <w:i/>
          <w:iCs/>
          <w:spacing w:val="-4"/>
          <w:lang w:val="en-GB"/>
        </w:rPr>
        <w:t>100</w:t>
      </w:r>
      <w:r w:rsidRPr="00D56A90">
        <w:rPr>
          <w:spacing w:val="-4"/>
          <w:lang w:val="en-GB"/>
        </w:rPr>
        <w:t>,</w:t>
      </w:r>
      <w:r w:rsidR="00617507" w:rsidRPr="00D56A90">
        <w:rPr>
          <w:spacing w:val="-4"/>
          <w:lang w:val="en-GB"/>
        </w:rPr>
        <w:t xml:space="preserve"> </w:t>
      </w:r>
      <w:r w:rsidRPr="00D56A90">
        <w:rPr>
          <w:spacing w:val="-4"/>
          <w:lang w:val="en-GB"/>
        </w:rPr>
        <w:t>266-73.</w:t>
      </w:r>
      <w:r w:rsidRPr="0069604A">
        <w:rPr>
          <w:lang w:val="en-GB"/>
        </w:rPr>
        <w:t xml:space="preserve"> </w:t>
      </w:r>
      <w:r w:rsidR="00BA4380" w:rsidRPr="00BA4380">
        <w:rPr>
          <w:lang w:val="en-GB"/>
        </w:rPr>
        <w:t>https://doi.org/</w:t>
      </w:r>
      <w:r w:rsidRPr="0069604A">
        <w:rPr>
          <w:lang w:val="en-GB"/>
        </w:rPr>
        <w:t>10.1530/acta.0.1000266</w:t>
      </w:r>
    </w:p>
    <w:p w14:paraId="378C9B8C" w14:textId="704CEC33" w:rsidR="007D45D6" w:rsidRPr="0069604A" w:rsidRDefault="00004EFF" w:rsidP="00617507">
      <w:pPr>
        <w:pStyle w:val="Rlit"/>
        <w:jc w:val="left"/>
        <w:rPr>
          <w:lang w:val="en-GB"/>
        </w:rPr>
      </w:pPr>
      <w:r w:rsidRPr="0069604A">
        <w:rPr>
          <w:lang w:val="en-GB"/>
        </w:rPr>
        <w:t>Kiselyov, K., Muallem, S. (2016). ROS and intracellular ion channels.</w:t>
      </w:r>
      <w:r w:rsidR="00617507">
        <w:rPr>
          <w:lang w:val="en-GB"/>
        </w:rPr>
        <w:t xml:space="preserve"> </w:t>
      </w:r>
      <w:r w:rsidRPr="00617507">
        <w:rPr>
          <w:i/>
          <w:iCs/>
          <w:lang w:val="en-GB"/>
        </w:rPr>
        <w:t>Cell Calcium</w:t>
      </w:r>
      <w:r w:rsidRPr="0069604A">
        <w:rPr>
          <w:lang w:val="en-GB"/>
        </w:rPr>
        <w:t xml:space="preserve">, </w:t>
      </w:r>
      <w:r w:rsidRPr="00617507">
        <w:rPr>
          <w:i/>
          <w:iCs/>
          <w:lang w:val="en-GB"/>
        </w:rPr>
        <w:t>60</w:t>
      </w:r>
      <w:r w:rsidRPr="0069604A">
        <w:rPr>
          <w:lang w:val="en-GB"/>
        </w:rPr>
        <w:t xml:space="preserve">, 108-114. </w:t>
      </w:r>
      <w:r w:rsidR="00BA4380" w:rsidRPr="00BA4380">
        <w:rPr>
          <w:lang w:val="en-GB"/>
        </w:rPr>
        <w:t>https://doi.org/</w:t>
      </w:r>
      <w:r w:rsidRPr="0069604A">
        <w:rPr>
          <w:lang w:val="en-GB"/>
        </w:rPr>
        <w:t>10.1016/j.ceca.2016.03.004</w:t>
      </w:r>
    </w:p>
    <w:p w14:paraId="6FBDF260" w14:textId="06AFD034" w:rsidR="007D45D6" w:rsidRPr="0069604A" w:rsidRDefault="00004EFF" w:rsidP="00C47F11">
      <w:pPr>
        <w:pStyle w:val="Rlit"/>
        <w:rPr>
          <w:lang w:val="en-GB"/>
        </w:rPr>
      </w:pPr>
      <w:proofErr w:type="spellStart"/>
      <w:r w:rsidRPr="0069604A">
        <w:rPr>
          <w:rFonts w:eastAsia="Calibri"/>
          <w:bCs/>
          <w:iCs/>
        </w:rPr>
        <w:t>Korgun</w:t>
      </w:r>
      <w:proofErr w:type="spellEnd"/>
      <w:r w:rsidRPr="0069604A">
        <w:rPr>
          <w:rFonts w:eastAsia="Calibri"/>
          <w:bCs/>
          <w:iCs/>
        </w:rPr>
        <w:t>, E.T., Demir, R</w:t>
      </w:r>
      <w:r w:rsidRPr="0069604A">
        <w:rPr>
          <w:lang w:val="en-GB"/>
        </w:rPr>
        <w:t xml:space="preserve">., Hammer, A., Dohr, G., </w:t>
      </w:r>
      <w:proofErr w:type="spellStart"/>
      <w:r w:rsidRPr="0069604A">
        <w:rPr>
          <w:lang w:val="en-GB"/>
        </w:rPr>
        <w:t>Desoye</w:t>
      </w:r>
      <w:proofErr w:type="spellEnd"/>
      <w:r w:rsidRPr="0069604A">
        <w:rPr>
          <w:lang w:val="en-GB"/>
        </w:rPr>
        <w:t xml:space="preserve">, G., </w:t>
      </w:r>
      <w:proofErr w:type="spellStart"/>
      <w:r w:rsidRPr="0069604A">
        <w:rPr>
          <w:lang w:val="en-GB"/>
        </w:rPr>
        <w:t>Skofitsch</w:t>
      </w:r>
      <w:proofErr w:type="spellEnd"/>
      <w:r w:rsidRPr="0069604A">
        <w:rPr>
          <w:lang w:val="en-GB"/>
        </w:rPr>
        <w:t>, G., Hahn, T.</w:t>
      </w:r>
      <w:r w:rsidR="00617507">
        <w:rPr>
          <w:lang w:val="en-GB"/>
        </w:rPr>
        <w:t xml:space="preserve"> </w:t>
      </w:r>
      <w:r w:rsidRPr="0069604A">
        <w:rPr>
          <w:lang w:val="en-GB"/>
        </w:rPr>
        <w:t>(2001). Glucose transporter expression in rat embryo and uterus during deciduali</w:t>
      </w:r>
      <w:r w:rsidR="00EB5B17">
        <w:rPr>
          <w:lang w:val="en-GB"/>
        </w:rPr>
        <w:t>s</w:t>
      </w:r>
      <w:r w:rsidRPr="0069604A">
        <w:rPr>
          <w:lang w:val="en-GB"/>
        </w:rPr>
        <w:t xml:space="preserve">ation, implantation, and early </w:t>
      </w:r>
      <w:proofErr w:type="spellStart"/>
      <w:r w:rsidRPr="0069604A">
        <w:rPr>
          <w:lang w:val="en-GB"/>
        </w:rPr>
        <w:t>postimplantation</w:t>
      </w:r>
      <w:proofErr w:type="spellEnd"/>
      <w:r w:rsidRPr="0069604A">
        <w:rPr>
          <w:lang w:val="en-GB"/>
        </w:rPr>
        <w:t xml:space="preserve">. </w:t>
      </w:r>
      <w:r w:rsidRPr="00617507">
        <w:rPr>
          <w:i/>
          <w:iCs/>
          <w:lang w:val="en-GB"/>
        </w:rPr>
        <w:t>Biology of Reproduction</w:t>
      </w:r>
      <w:r w:rsidRPr="0069604A">
        <w:rPr>
          <w:lang w:val="en-GB"/>
        </w:rPr>
        <w:t xml:space="preserve">, </w:t>
      </w:r>
      <w:r w:rsidRPr="00617507">
        <w:rPr>
          <w:i/>
          <w:iCs/>
          <w:lang w:val="en-GB"/>
        </w:rPr>
        <w:t>65</w:t>
      </w:r>
      <w:r w:rsidRPr="0069604A">
        <w:rPr>
          <w:lang w:val="en-GB"/>
        </w:rPr>
        <w:t>(5),</w:t>
      </w:r>
      <w:r w:rsidR="00617507">
        <w:rPr>
          <w:lang w:val="en-GB"/>
        </w:rPr>
        <w:t xml:space="preserve"> </w:t>
      </w:r>
      <w:r w:rsidRPr="0069604A">
        <w:rPr>
          <w:lang w:val="en-GB"/>
        </w:rPr>
        <w:t xml:space="preserve">1364-70. </w:t>
      </w:r>
      <w:r w:rsidR="00BA4380" w:rsidRPr="00BA4380">
        <w:rPr>
          <w:lang w:val="en-GB"/>
        </w:rPr>
        <w:t>https://doi.org/</w:t>
      </w:r>
      <w:r w:rsidRPr="0069604A">
        <w:rPr>
          <w:lang w:val="en-GB"/>
        </w:rPr>
        <w:t>10.1095/biolreprod65.5</w:t>
      </w:r>
    </w:p>
    <w:p w14:paraId="5C8E53E8" w14:textId="06B5D4E1" w:rsidR="007D45D6" w:rsidRPr="0069604A" w:rsidRDefault="00000000" w:rsidP="00617507">
      <w:pPr>
        <w:pStyle w:val="Rlit"/>
        <w:jc w:val="left"/>
        <w:rPr>
          <w:lang w:val="en-GB"/>
        </w:rPr>
      </w:pPr>
      <w:hyperlink r:id="rId56" w:history="1">
        <w:r w:rsidR="00004EFF" w:rsidRPr="0069604A">
          <w:rPr>
            <w:lang w:val="en-GB"/>
          </w:rPr>
          <w:t>Lin</w:t>
        </w:r>
      </w:hyperlink>
      <w:r w:rsidR="00004EFF" w:rsidRPr="0069604A">
        <w:rPr>
          <w:lang w:val="en-GB"/>
        </w:rPr>
        <w:t xml:space="preserve">, C., </w:t>
      </w:r>
      <w:hyperlink r:id="rId57" w:history="1">
        <w:r w:rsidR="00004EFF" w:rsidRPr="0069604A">
          <w:rPr>
            <w:lang w:val="en-GB"/>
          </w:rPr>
          <w:t>Yon</w:t>
        </w:r>
      </w:hyperlink>
      <w:r w:rsidR="00004EFF" w:rsidRPr="0069604A">
        <w:rPr>
          <w:lang w:val="en-GB"/>
        </w:rPr>
        <w:t xml:space="preserve">, J.M., </w:t>
      </w:r>
      <w:hyperlink r:id="rId58" w:history="1">
        <w:r w:rsidR="00004EFF" w:rsidRPr="0069604A">
          <w:rPr>
            <w:lang w:val="en-GB"/>
          </w:rPr>
          <w:t>Jung</w:t>
        </w:r>
      </w:hyperlink>
      <w:r w:rsidR="00004EFF" w:rsidRPr="0069604A">
        <w:rPr>
          <w:lang w:val="en-GB"/>
        </w:rPr>
        <w:t xml:space="preserve">, A.Y., </w:t>
      </w:r>
      <w:hyperlink r:id="rId59" w:history="1">
        <w:r w:rsidR="00004EFF" w:rsidRPr="0069604A">
          <w:rPr>
            <w:lang w:val="en-GB"/>
          </w:rPr>
          <w:t>Lee</w:t>
        </w:r>
      </w:hyperlink>
      <w:r w:rsidR="00004EFF" w:rsidRPr="0069604A">
        <w:rPr>
          <w:lang w:val="en-GB"/>
        </w:rPr>
        <w:t xml:space="preserve">, JG, </w:t>
      </w:r>
      <w:hyperlink r:id="rId60" w:history="1">
        <w:r w:rsidR="00004EFF" w:rsidRPr="0069604A">
          <w:rPr>
            <w:lang w:val="en-GB"/>
          </w:rPr>
          <w:t>Jung</w:t>
        </w:r>
      </w:hyperlink>
      <w:r w:rsidR="00830796">
        <w:rPr>
          <w:lang w:val="en-GB"/>
        </w:rPr>
        <w:t>,</w:t>
      </w:r>
      <w:r w:rsidR="00004EFF" w:rsidRPr="0069604A">
        <w:rPr>
          <w:lang w:val="en-GB"/>
        </w:rPr>
        <w:t xml:space="preserve"> K</w:t>
      </w:r>
      <w:r w:rsidR="00830796">
        <w:rPr>
          <w:lang w:val="en-GB"/>
        </w:rPr>
        <w:t>.</w:t>
      </w:r>
      <w:r w:rsidR="00004EFF" w:rsidRPr="0069604A">
        <w:rPr>
          <w:lang w:val="en-GB"/>
        </w:rPr>
        <w:t>Y</w:t>
      </w:r>
      <w:r w:rsidR="00830796">
        <w:rPr>
          <w:lang w:val="en-GB"/>
        </w:rPr>
        <w:t>.</w:t>
      </w:r>
      <w:r w:rsidR="00004EFF" w:rsidRPr="0069604A">
        <w:rPr>
          <w:lang w:val="en-GB"/>
        </w:rPr>
        <w:t xml:space="preserve">, </w:t>
      </w:r>
      <w:hyperlink r:id="rId61" w:history="1">
        <w:r w:rsidR="00004EFF" w:rsidRPr="0069604A">
          <w:rPr>
            <w:lang w:val="en-GB"/>
          </w:rPr>
          <w:t>Kang</w:t>
        </w:r>
      </w:hyperlink>
      <w:r w:rsidR="00830796">
        <w:rPr>
          <w:lang w:val="en-GB"/>
        </w:rPr>
        <w:t>,</w:t>
      </w:r>
      <w:r w:rsidR="00004EFF" w:rsidRPr="0069604A">
        <w:rPr>
          <w:lang w:val="en-GB"/>
        </w:rPr>
        <w:t xml:space="preserve"> J</w:t>
      </w:r>
      <w:r w:rsidR="00830796">
        <w:rPr>
          <w:lang w:val="en-GB"/>
        </w:rPr>
        <w:t>.</w:t>
      </w:r>
      <w:r w:rsidR="00004EFF" w:rsidRPr="0069604A">
        <w:rPr>
          <w:lang w:val="en-GB"/>
        </w:rPr>
        <w:t>K</w:t>
      </w:r>
      <w:r w:rsidR="00830796">
        <w:rPr>
          <w:lang w:val="en-GB"/>
        </w:rPr>
        <w:t>.</w:t>
      </w:r>
      <w:r w:rsidR="00004EFF" w:rsidRPr="0069604A">
        <w:rPr>
          <w:lang w:val="en-GB"/>
        </w:rPr>
        <w:t>, Lee, Beom Jun.,</w:t>
      </w:r>
      <w:r w:rsidR="001A616C">
        <w:rPr>
          <w:lang w:val="en-GB"/>
        </w:rPr>
        <w:t xml:space="preserve"> </w:t>
      </w:r>
      <w:r w:rsidR="00617507">
        <w:rPr>
          <w:lang w:val="en-GB"/>
        </w:rPr>
        <w:t>et al.</w:t>
      </w:r>
      <w:r w:rsidR="00004EFF" w:rsidRPr="0069604A">
        <w:rPr>
          <w:lang w:val="en-GB"/>
        </w:rPr>
        <w:t xml:space="preserve"> (2012)</w:t>
      </w:r>
      <w:r w:rsidR="00617507">
        <w:rPr>
          <w:lang w:val="en-GB"/>
        </w:rPr>
        <w:t>.</w:t>
      </w:r>
      <w:r w:rsidR="00004EFF" w:rsidRPr="0069604A">
        <w:rPr>
          <w:lang w:val="en-GB"/>
        </w:rPr>
        <w:t xml:space="preserve"> Resveratrol prevents nicotine-induced teratogenesis in cultured mouse embryos. </w:t>
      </w:r>
      <w:r w:rsidR="00004EFF" w:rsidRPr="00617507">
        <w:rPr>
          <w:i/>
          <w:iCs/>
          <w:lang w:val="en-GB"/>
        </w:rPr>
        <w:t>Reproductive Toxicology</w:t>
      </w:r>
      <w:r w:rsidR="00004EFF" w:rsidRPr="0069604A">
        <w:rPr>
          <w:lang w:val="en-GB"/>
        </w:rPr>
        <w:t>,</w:t>
      </w:r>
      <w:r w:rsidR="001A616C">
        <w:rPr>
          <w:lang w:val="en-GB"/>
        </w:rPr>
        <w:t xml:space="preserve"> </w:t>
      </w:r>
      <w:r w:rsidR="00004EFF" w:rsidRPr="00617507">
        <w:rPr>
          <w:i/>
          <w:iCs/>
          <w:lang w:val="en-GB"/>
        </w:rPr>
        <w:t>34</w:t>
      </w:r>
      <w:r w:rsidR="00004EFF" w:rsidRPr="0069604A">
        <w:rPr>
          <w:lang w:val="en-GB"/>
        </w:rPr>
        <w:t>(3),</w:t>
      </w:r>
      <w:r w:rsidR="00617507">
        <w:rPr>
          <w:lang w:val="en-GB"/>
        </w:rPr>
        <w:t xml:space="preserve"> </w:t>
      </w:r>
      <w:r w:rsidR="00004EFF" w:rsidRPr="0069604A">
        <w:rPr>
          <w:lang w:val="en-GB"/>
        </w:rPr>
        <w:t>340-</w:t>
      </w:r>
      <w:r w:rsidR="00617507">
        <w:rPr>
          <w:lang w:val="en-GB"/>
        </w:rPr>
        <w:t>34</w:t>
      </w:r>
      <w:r w:rsidR="00004EFF" w:rsidRPr="0069604A">
        <w:rPr>
          <w:lang w:val="en-GB"/>
        </w:rPr>
        <w:t xml:space="preserve">6. </w:t>
      </w:r>
      <w:r w:rsidR="00BA4380" w:rsidRPr="00BA4380">
        <w:rPr>
          <w:lang w:val="en-GB"/>
        </w:rPr>
        <w:t>https://doi.org/</w:t>
      </w:r>
      <w:hyperlink r:id="rId62" w:tgtFrame="_blank" w:history="1">
        <w:r w:rsidR="00004EFF" w:rsidRPr="0069604A">
          <w:rPr>
            <w:lang w:val="en-GB"/>
          </w:rPr>
          <w:t>10.1016/j.reprotox.2012.05.097</w:t>
        </w:r>
      </w:hyperlink>
    </w:p>
    <w:p w14:paraId="5B35D381" w14:textId="6B80919D" w:rsidR="007D45D6" w:rsidRPr="0069604A" w:rsidRDefault="00000000" w:rsidP="00C47F11">
      <w:pPr>
        <w:pStyle w:val="Rlit"/>
        <w:rPr>
          <w:lang w:val="en-GB"/>
        </w:rPr>
      </w:pPr>
      <w:hyperlink r:id="rId63" w:history="1">
        <w:r w:rsidR="00004EFF" w:rsidRPr="0069604A">
          <w:rPr>
            <w:lang w:val="en-GB"/>
          </w:rPr>
          <w:t>Lin</w:t>
        </w:r>
      </w:hyperlink>
      <w:r w:rsidR="00004EFF" w:rsidRPr="0069604A">
        <w:rPr>
          <w:lang w:val="en-GB"/>
        </w:rPr>
        <w:t xml:space="preserve">, C., </w:t>
      </w:r>
      <w:hyperlink r:id="rId64" w:history="1">
        <w:r w:rsidR="00004EFF" w:rsidRPr="0069604A">
          <w:rPr>
            <w:lang w:val="en-GB"/>
          </w:rPr>
          <w:t>Yon</w:t>
        </w:r>
      </w:hyperlink>
      <w:r w:rsidR="00004EFF" w:rsidRPr="0069604A">
        <w:rPr>
          <w:lang w:val="en-GB"/>
        </w:rPr>
        <w:t xml:space="preserve">, J.M., </w:t>
      </w:r>
      <w:hyperlink r:id="rId65" w:history="1">
        <w:r w:rsidR="00004EFF" w:rsidRPr="0069604A">
          <w:rPr>
            <w:lang w:val="en-GB"/>
          </w:rPr>
          <w:t>Jung</w:t>
        </w:r>
      </w:hyperlink>
      <w:r w:rsidR="00004EFF" w:rsidRPr="0069604A">
        <w:rPr>
          <w:lang w:val="en-GB"/>
        </w:rPr>
        <w:t xml:space="preserve">, Y.A., </w:t>
      </w:r>
      <w:hyperlink r:id="rId66" w:history="1">
        <w:r w:rsidR="00004EFF" w:rsidRPr="0069604A">
          <w:rPr>
            <w:lang w:val="en-GB"/>
          </w:rPr>
          <w:t>Lee</w:t>
        </w:r>
      </w:hyperlink>
      <w:r w:rsidR="00004EFF" w:rsidRPr="0069604A">
        <w:rPr>
          <w:lang w:val="en-GB"/>
        </w:rPr>
        <w:t xml:space="preserve">, J.G., </w:t>
      </w:r>
      <w:hyperlink r:id="rId67" w:history="1">
        <w:r w:rsidR="00004EFF" w:rsidRPr="0069604A">
          <w:rPr>
            <w:lang w:val="en-GB"/>
          </w:rPr>
          <w:t>Jung</w:t>
        </w:r>
      </w:hyperlink>
      <w:r w:rsidR="00004EFF" w:rsidRPr="0069604A">
        <w:rPr>
          <w:lang w:val="en-GB"/>
        </w:rPr>
        <w:t xml:space="preserve">, K.Y., </w:t>
      </w:r>
      <w:hyperlink r:id="rId68" w:history="1">
        <w:r w:rsidR="00004EFF" w:rsidRPr="0069604A">
          <w:rPr>
            <w:lang w:val="en-GB"/>
          </w:rPr>
          <w:t>Lee</w:t>
        </w:r>
      </w:hyperlink>
      <w:r w:rsidR="00004EFF" w:rsidRPr="0069604A">
        <w:rPr>
          <w:lang w:val="en-GB"/>
        </w:rPr>
        <w:t xml:space="preserve">, B.J., </w:t>
      </w:r>
      <w:r w:rsidR="00617507">
        <w:rPr>
          <w:lang w:val="en-GB"/>
        </w:rPr>
        <w:t xml:space="preserve">et </w:t>
      </w:r>
      <w:r w:rsidR="00830796">
        <w:rPr>
          <w:lang w:val="en-GB"/>
        </w:rPr>
        <w:t>a</w:t>
      </w:r>
      <w:r w:rsidR="00617507">
        <w:rPr>
          <w:lang w:val="en-GB"/>
        </w:rPr>
        <w:t>l.</w:t>
      </w:r>
      <w:r w:rsidR="00004EFF" w:rsidRPr="0069604A">
        <w:rPr>
          <w:lang w:val="en-GB"/>
        </w:rPr>
        <w:t xml:space="preserve"> (2013).</w:t>
      </w:r>
      <w:r w:rsidR="001A616C">
        <w:rPr>
          <w:lang w:val="en-GB"/>
        </w:rPr>
        <w:t xml:space="preserve"> </w:t>
      </w:r>
      <w:proofErr w:type="spellStart"/>
      <w:r w:rsidR="00004EFF" w:rsidRPr="0069604A">
        <w:rPr>
          <w:lang w:val="en-GB"/>
        </w:rPr>
        <w:t>Antiteratogenic</w:t>
      </w:r>
      <w:proofErr w:type="spellEnd"/>
      <w:r w:rsidR="00004EFF" w:rsidRPr="0069604A">
        <w:rPr>
          <w:lang w:val="en-GB"/>
        </w:rPr>
        <w:t xml:space="preserve"> Effects of β-Carotene in Cultured Mouse Embryos Exposed to Nicotine. </w:t>
      </w:r>
      <w:r w:rsidR="00004EFF" w:rsidRPr="00617507">
        <w:rPr>
          <w:i/>
          <w:iCs/>
          <w:lang w:val="en-GB"/>
        </w:rPr>
        <w:t>Evidence-based Complementary and Alternative Medicine</w:t>
      </w:r>
      <w:r w:rsidR="00004EFF" w:rsidRPr="0069604A">
        <w:rPr>
          <w:lang w:val="en-GB"/>
        </w:rPr>
        <w:t xml:space="preserve">, </w:t>
      </w:r>
      <w:r w:rsidR="00004EFF" w:rsidRPr="00830796">
        <w:rPr>
          <w:i/>
          <w:iCs/>
          <w:lang w:val="en-GB"/>
        </w:rPr>
        <w:t>2013</w:t>
      </w:r>
      <w:r w:rsidR="00617507">
        <w:rPr>
          <w:lang w:val="en-GB"/>
        </w:rPr>
        <w:t xml:space="preserve">, </w:t>
      </w:r>
      <w:r w:rsidR="00004EFF" w:rsidRPr="0069604A">
        <w:rPr>
          <w:lang w:val="en-GB"/>
        </w:rPr>
        <w:t xml:space="preserve">575287. </w:t>
      </w:r>
      <w:r w:rsidR="00BA4380" w:rsidRPr="00BA4380">
        <w:rPr>
          <w:lang w:val="en-GB"/>
        </w:rPr>
        <w:t>https://doi.org/</w:t>
      </w:r>
      <w:hyperlink r:id="rId69" w:tgtFrame="_blank" w:history="1">
        <w:r w:rsidR="00004EFF" w:rsidRPr="0069604A">
          <w:rPr>
            <w:lang w:val="en-GB"/>
          </w:rPr>
          <w:t>10.1155/2013/575287</w:t>
        </w:r>
      </w:hyperlink>
    </w:p>
    <w:p w14:paraId="30D185DB" w14:textId="58220A16" w:rsidR="007D45D6" w:rsidRPr="0069604A" w:rsidRDefault="00004EFF" w:rsidP="00C47F11">
      <w:pPr>
        <w:pStyle w:val="Rlit"/>
        <w:rPr>
          <w:lang w:val="en-GB"/>
        </w:rPr>
      </w:pPr>
      <w:r w:rsidRPr="0069604A">
        <w:rPr>
          <w:lang w:val="en-GB"/>
        </w:rPr>
        <w:t>Lindi</w:t>
      </w:r>
      <w:r w:rsidR="00830796">
        <w:rPr>
          <w:lang w:val="en-GB"/>
        </w:rPr>
        <w:t>,</w:t>
      </w:r>
      <w:r w:rsidRPr="0069604A">
        <w:rPr>
          <w:lang w:val="en-GB"/>
        </w:rPr>
        <w:t xml:space="preserve"> C, </w:t>
      </w:r>
      <w:proofErr w:type="spellStart"/>
      <w:r w:rsidRPr="0069604A">
        <w:rPr>
          <w:lang w:val="en-GB"/>
        </w:rPr>
        <w:t>Montorfano</w:t>
      </w:r>
      <w:proofErr w:type="spellEnd"/>
      <w:r w:rsidR="00830796">
        <w:rPr>
          <w:lang w:val="en-GB"/>
        </w:rPr>
        <w:t>,</w:t>
      </w:r>
      <w:r w:rsidRPr="0069604A">
        <w:rPr>
          <w:lang w:val="en-GB"/>
        </w:rPr>
        <w:t xml:space="preserve"> G</w:t>
      </w:r>
      <w:r w:rsidR="00830796">
        <w:rPr>
          <w:lang w:val="en-GB"/>
        </w:rPr>
        <w:t>.</w:t>
      </w:r>
      <w:r w:rsidRPr="0069604A">
        <w:rPr>
          <w:lang w:val="en-GB"/>
        </w:rPr>
        <w:t>, Rossi</w:t>
      </w:r>
      <w:r w:rsidR="00830796">
        <w:rPr>
          <w:lang w:val="en-GB"/>
        </w:rPr>
        <w:t>,</w:t>
      </w:r>
      <w:r w:rsidRPr="0069604A">
        <w:rPr>
          <w:lang w:val="en-GB"/>
        </w:rPr>
        <w:t xml:space="preserve"> F</w:t>
      </w:r>
      <w:r w:rsidR="00830796">
        <w:rPr>
          <w:lang w:val="en-GB"/>
        </w:rPr>
        <w:t>.</w:t>
      </w:r>
      <w:r w:rsidRPr="0069604A">
        <w:rPr>
          <w:lang w:val="en-GB"/>
        </w:rPr>
        <w:t xml:space="preserve">, </w:t>
      </w:r>
      <w:hyperlink r:id="rId70" w:history="1">
        <w:r w:rsidRPr="0069604A">
          <w:rPr>
            <w:lang w:val="en-GB"/>
          </w:rPr>
          <w:t>Montorfano</w:t>
        </w:r>
      </w:hyperlink>
      <w:r w:rsidR="00830796">
        <w:rPr>
          <w:lang w:val="en-GB"/>
        </w:rPr>
        <w:t>,</w:t>
      </w:r>
      <w:r w:rsidRPr="0069604A">
        <w:rPr>
          <w:lang w:val="en-GB"/>
        </w:rPr>
        <w:t xml:space="preserve"> G</w:t>
      </w:r>
      <w:r w:rsidR="00830796">
        <w:rPr>
          <w:lang w:val="en-GB"/>
        </w:rPr>
        <w:t>.</w:t>
      </w:r>
      <w:r w:rsidRPr="0069604A">
        <w:rPr>
          <w:lang w:val="en-GB"/>
        </w:rPr>
        <w:t>,</w:t>
      </w:r>
      <w:hyperlink r:id="rId71" w:history="1">
        <w:r w:rsidRPr="0069604A">
          <w:rPr>
            <w:lang w:val="en-GB"/>
          </w:rPr>
          <w:t xml:space="preserve"> Rossi</w:t>
        </w:r>
      </w:hyperlink>
      <w:r w:rsidR="00830796">
        <w:rPr>
          <w:lang w:val="en-GB"/>
        </w:rPr>
        <w:t>,</w:t>
      </w:r>
      <w:r w:rsidRPr="0069604A">
        <w:rPr>
          <w:lang w:val="en-GB"/>
        </w:rPr>
        <w:t xml:space="preserve"> R</w:t>
      </w:r>
      <w:r w:rsidR="00830796">
        <w:rPr>
          <w:lang w:val="en-GB"/>
        </w:rPr>
        <w:t>.</w:t>
      </w:r>
      <w:r w:rsidRPr="0069604A">
        <w:rPr>
          <w:lang w:val="en-GB"/>
        </w:rPr>
        <w:t>,</w:t>
      </w:r>
      <w:r w:rsidR="00830796">
        <w:rPr>
          <w:lang w:val="en-GB"/>
        </w:rPr>
        <w:t xml:space="preserve"> </w:t>
      </w:r>
      <w:hyperlink r:id="rId72" w:history="1">
        <w:r w:rsidRPr="0069604A">
          <w:rPr>
            <w:lang w:val="en-GB"/>
          </w:rPr>
          <w:t>Gornati</w:t>
        </w:r>
      </w:hyperlink>
      <w:r w:rsidR="00830796">
        <w:rPr>
          <w:lang w:val="en-GB"/>
        </w:rPr>
        <w:t>,</w:t>
      </w:r>
      <w:r w:rsidRPr="0069604A">
        <w:rPr>
          <w:lang w:val="en-GB"/>
        </w:rPr>
        <w:t xml:space="preserve"> R</w:t>
      </w:r>
      <w:r w:rsidR="00830796">
        <w:rPr>
          <w:lang w:val="en-GB"/>
        </w:rPr>
        <w:t>.</w:t>
      </w:r>
      <w:r w:rsidRPr="0069604A">
        <w:rPr>
          <w:lang w:val="en-GB"/>
        </w:rPr>
        <w:t xml:space="preserve">, </w:t>
      </w:r>
      <w:hyperlink r:id="rId73" w:history="1">
        <w:r w:rsidRPr="0069604A">
          <w:rPr>
            <w:lang w:val="en-GB"/>
          </w:rPr>
          <w:t>Rizzo</w:t>
        </w:r>
      </w:hyperlink>
      <w:r w:rsidR="00830796">
        <w:rPr>
          <w:lang w:val="en-GB"/>
        </w:rPr>
        <w:t>,</w:t>
      </w:r>
      <w:r w:rsidR="001A616C">
        <w:rPr>
          <w:lang w:val="en-GB"/>
        </w:rPr>
        <w:t xml:space="preserve"> </w:t>
      </w:r>
      <w:r w:rsidRPr="0069604A">
        <w:rPr>
          <w:lang w:val="en-GB"/>
        </w:rPr>
        <w:t>AM.</w:t>
      </w:r>
      <w:r w:rsidR="0010494F">
        <w:rPr>
          <w:lang w:val="en-GB"/>
        </w:rPr>
        <w:t xml:space="preserve"> </w:t>
      </w:r>
      <w:r w:rsidRPr="0069604A">
        <w:rPr>
          <w:lang w:val="en-GB"/>
        </w:rPr>
        <w:t xml:space="preserve">(2001). Effect of ethanol exposure on Xenopus embryo lipid composition. </w:t>
      </w:r>
      <w:r w:rsidRPr="0010494F">
        <w:rPr>
          <w:i/>
          <w:iCs/>
          <w:lang w:val="en-GB"/>
        </w:rPr>
        <w:t xml:space="preserve">Alcohol </w:t>
      </w:r>
      <w:proofErr w:type="spellStart"/>
      <w:r w:rsidRPr="0010494F">
        <w:rPr>
          <w:i/>
          <w:iCs/>
          <w:lang w:val="en-GB"/>
        </w:rPr>
        <w:t>Alcohol</w:t>
      </w:r>
      <w:proofErr w:type="spellEnd"/>
      <w:r w:rsidRPr="0069604A">
        <w:rPr>
          <w:lang w:val="en-GB"/>
        </w:rPr>
        <w:t xml:space="preserve">, </w:t>
      </w:r>
      <w:r w:rsidRPr="0010494F">
        <w:rPr>
          <w:i/>
          <w:iCs/>
          <w:lang w:val="en-GB"/>
        </w:rPr>
        <w:t>36</w:t>
      </w:r>
      <w:r w:rsidRPr="0069604A">
        <w:rPr>
          <w:lang w:val="en-GB"/>
        </w:rPr>
        <w:t>, 388-392.</w:t>
      </w:r>
      <w:r w:rsidR="001A616C">
        <w:rPr>
          <w:lang w:val="en-GB"/>
        </w:rPr>
        <w:t xml:space="preserve"> </w:t>
      </w:r>
      <w:r w:rsidR="00BA4380" w:rsidRPr="00BA4380">
        <w:rPr>
          <w:lang w:val="en-GB"/>
        </w:rPr>
        <w:t>https://doi.org/</w:t>
      </w:r>
      <w:r w:rsidRPr="0069604A">
        <w:rPr>
          <w:lang w:val="en-GB"/>
        </w:rPr>
        <w:t>10.1093/alcalc/36.5.388</w:t>
      </w:r>
    </w:p>
    <w:p w14:paraId="62DD6440" w14:textId="777930BF" w:rsidR="007D45D6" w:rsidRPr="0069604A" w:rsidRDefault="00004EFF" w:rsidP="00C47F11">
      <w:pPr>
        <w:pStyle w:val="Rlit"/>
        <w:rPr>
          <w:lang w:val="en-GB"/>
        </w:rPr>
      </w:pPr>
      <w:r w:rsidRPr="0069604A">
        <w:rPr>
          <w:lang w:val="en-GB"/>
        </w:rPr>
        <w:t>Luck, W., Nau, H., Hansen, R.,</w:t>
      </w:r>
      <w:hyperlink r:id="rId74" w:history="1">
        <w:r w:rsidRPr="0069604A">
          <w:rPr>
            <w:lang w:val="en-GB"/>
          </w:rPr>
          <w:t xml:space="preserve"> Steldinger</w:t>
        </w:r>
      </w:hyperlink>
      <w:r w:rsidRPr="0069604A">
        <w:rPr>
          <w:lang w:val="en-GB"/>
        </w:rPr>
        <w:t>, R.</w:t>
      </w:r>
      <w:r w:rsidR="0010494F">
        <w:rPr>
          <w:lang w:val="en-GB"/>
        </w:rPr>
        <w:t xml:space="preserve"> </w:t>
      </w:r>
      <w:r w:rsidRPr="0069604A">
        <w:rPr>
          <w:lang w:val="en-GB"/>
        </w:rPr>
        <w:t xml:space="preserve">(1985). The extent of nicotine and cotinine transfer to the human </w:t>
      </w:r>
      <w:proofErr w:type="spellStart"/>
      <w:r w:rsidRPr="0069604A">
        <w:rPr>
          <w:lang w:val="en-GB"/>
        </w:rPr>
        <w:t>fetus</w:t>
      </w:r>
      <w:proofErr w:type="spellEnd"/>
      <w:r w:rsidRPr="0069604A">
        <w:rPr>
          <w:lang w:val="en-GB"/>
        </w:rPr>
        <w:t xml:space="preserve">, placenta, and amniotic fluid of smoking mothers. </w:t>
      </w:r>
      <w:r w:rsidRPr="0010494F">
        <w:rPr>
          <w:i/>
          <w:iCs/>
          <w:lang w:val="en-GB"/>
        </w:rPr>
        <w:t>Developmental Pharmacology and Therapeutics</w:t>
      </w:r>
      <w:r w:rsidRPr="0069604A">
        <w:rPr>
          <w:lang w:val="en-GB"/>
        </w:rPr>
        <w:t xml:space="preserve">, </w:t>
      </w:r>
      <w:r w:rsidRPr="0010494F">
        <w:rPr>
          <w:i/>
          <w:iCs/>
          <w:lang w:val="en-GB"/>
        </w:rPr>
        <w:t>8</w:t>
      </w:r>
      <w:r w:rsidRPr="0069604A">
        <w:rPr>
          <w:lang w:val="en-GB"/>
        </w:rPr>
        <w:t>,</w:t>
      </w:r>
      <w:r w:rsidR="0010494F">
        <w:rPr>
          <w:lang w:val="en-GB"/>
        </w:rPr>
        <w:t xml:space="preserve"> </w:t>
      </w:r>
      <w:r w:rsidRPr="0069604A">
        <w:rPr>
          <w:lang w:val="en-GB"/>
        </w:rPr>
        <w:t xml:space="preserve">384-395. </w:t>
      </w:r>
      <w:r w:rsidR="00BA4380" w:rsidRPr="00BA4380">
        <w:rPr>
          <w:lang w:val="en-GB"/>
        </w:rPr>
        <w:t>https://doi.org/</w:t>
      </w:r>
      <w:r w:rsidRPr="0069604A">
        <w:rPr>
          <w:lang w:val="en-GB"/>
        </w:rPr>
        <w:t>10.1159/000457063</w:t>
      </w:r>
      <w:hyperlink r:id="rId75" w:history="1">
        <w:r w:rsidR="001A616C">
          <w:rPr>
            <w:lang w:val="en-GB"/>
          </w:rPr>
          <w:t xml:space="preserve"> </w:t>
        </w:r>
      </w:hyperlink>
    </w:p>
    <w:p w14:paraId="0D79C72C" w14:textId="4A72998F" w:rsidR="007D45D6" w:rsidRPr="0069604A" w:rsidRDefault="0069604A" w:rsidP="00C47F11">
      <w:pPr>
        <w:pStyle w:val="Rlit"/>
        <w:rPr>
          <w:lang w:val="en-GB"/>
        </w:rPr>
      </w:pPr>
      <w:proofErr w:type="spellStart"/>
      <w:r>
        <w:rPr>
          <w:lang w:val="en-GB"/>
        </w:rPr>
        <w:t>Machaalani</w:t>
      </w:r>
      <w:proofErr w:type="spellEnd"/>
      <w:r>
        <w:rPr>
          <w:lang w:val="en-GB"/>
        </w:rPr>
        <w:t xml:space="preserve">, R., </w:t>
      </w:r>
      <w:proofErr w:type="spellStart"/>
      <w:r>
        <w:rPr>
          <w:lang w:val="en-GB"/>
        </w:rPr>
        <w:t>Ghazav</w:t>
      </w:r>
      <w:proofErr w:type="spellEnd"/>
      <w:r>
        <w:rPr>
          <w:lang w:val="en-GB"/>
        </w:rPr>
        <w:t>, E.,</w:t>
      </w:r>
      <w:r w:rsidR="00830796">
        <w:rPr>
          <w:lang w:val="en-GB"/>
        </w:rPr>
        <w:t xml:space="preserve"> </w:t>
      </w:r>
      <w:r>
        <w:rPr>
          <w:lang w:val="en-GB"/>
        </w:rPr>
        <w:t xml:space="preserve">Hinton, </w:t>
      </w:r>
      <w:proofErr w:type="spellStart"/>
      <w:r>
        <w:rPr>
          <w:lang w:val="en-GB"/>
        </w:rPr>
        <w:t>T.,</w:t>
      </w:r>
      <w:r w:rsidR="00004EFF" w:rsidRPr="0069604A">
        <w:rPr>
          <w:lang w:val="en-GB"/>
        </w:rPr>
        <w:t>Waters</w:t>
      </w:r>
      <w:proofErr w:type="spellEnd"/>
      <w:r w:rsidR="00004EFF" w:rsidRPr="0069604A">
        <w:rPr>
          <w:lang w:val="en-GB"/>
        </w:rPr>
        <w:t>, K.A., Hennessy, A. (2014). Cigarette smoking during pregnancy regulates the expression of specific nicotinic acetylcholine receptor (</w:t>
      </w:r>
      <w:proofErr w:type="spellStart"/>
      <w:r w:rsidR="00004EFF" w:rsidRPr="0069604A">
        <w:rPr>
          <w:lang w:val="en-GB"/>
        </w:rPr>
        <w:t>nAChR</w:t>
      </w:r>
      <w:proofErr w:type="spellEnd"/>
      <w:r w:rsidR="00004EFF" w:rsidRPr="0069604A">
        <w:rPr>
          <w:lang w:val="en-GB"/>
        </w:rPr>
        <w:t xml:space="preserve">) subunits in the human placenta. </w:t>
      </w:r>
      <w:r w:rsidR="00004EFF" w:rsidRPr="0010494F">
        <w:rPr>
          <w:i/>
          <w:iCs/>
          <w:lang w:val="en-GB"/>
        </w:rPr>
        <w:t>Toxicology and Applied Pharmacology</w:t>
      </w:r>
      <w:r w:rsidR="00004EFF" w:rsidRPr="0069604A">
        <w:rPr>
          <w:lang w:val="en-GB"/>
        </w:rPr>
        <w:t xml:space="preserve">, </w:t>
      </w:r>
      <w:r w:rsidR="00004EFF" w:rsidRPr="0010494F">
        <w:rPr>
          <w:i/>
          <w:iCs/>
          <w:lang w:val="en-GB"/>
        </w:rPr>
        <w:t>276</w:t>
      </w:r>
      <w:r w:rsidR="00004EFF" w:rsidRPr="0069604A">
        <w:rPr>
          <w:lang w:val="en-GB"/>
        </w:rPr>
        <w:t xml:space="preserve">(3), 204-212. </w:t>
      </w:r>
      <w:r w:rsidR="00BA4380" w:rsidRPr="00BA4380">
        <w:rPr>
          <w:lang w:val="en-GB"/>
        </w:rPr>
        <w:t>https://doi.org/</w:t>
      </w:r>
      <w:hyperlink r:id="rId76" w:tgtFrame="_blank" w:history="1">
        <w:r w:rsidR="00004EFF" w:rsidRPr="0069604A">
          <w:rPr>
            <w:lang w:val="en-GB"/>
          </w:rPr>
          <w:t>10.1016/j.taap.2014.02.015</w:t>
        </w:r>
      </w:hyperlink>
    </w:p>
    <w:p w14:paraId="784B8FD4" w14:textId="58E453E0" w:rsidR="00A90F5E" w:rsidRPr="0069604A" w:rsidRDefault="00000000" w:rsidP="00C47F11">
      <w:pPr>
        <w:pStyle w:val="Rlit"/>
        <w:rPr>
          <w:lang w:val="en-GB"/>
        </w:rPr>
      </w:pPr>
      <w:hyperlink r:id="rId77" w:history="1">
        <w:r w:rsidR="00004EFF" w:rsidRPr="0069604A">
          <w:rPr>
            <w:lang w:val="en-GB"/>
          </w:rPr>
          <w:t>Manos</w:t>
        </w:r>
      </w:hyperlink>
      <w:r w:rsidR="008E7B33" w:rsidRPr="0069604A">
        <w:rPr>
          <w:lang w:val="en-GB"/>
        </w:rPr>
        <w:t>,</w:t>
      </w:r>
      <w:r w:rsidR="00004EFF" w:rsidRPr="0069604A">
        <w:rPr>
          <w:lang w:val="en-GB"/>
        </w:rPr>
        <w:t xml:space="preserve"> P</w:t>
      </w:r>
      <w:r w:rsidR="008E7B33" w:rsidRPr="0069604A">
        <w:rPr>
          <w:lang w:val="en-GB"/>
        </w:rPr>
        <w:t>.</w:t>
      </w:r>
      <w:r w:rsidR="00004EFF" w:rsidRPr="0069604A">
        <w:rPr>
          <w:lang w:val="en-GB"/>
        </w:rPr>
        <w:t>,</w:t>
      </w:r>
      <w:r w:rsidR="00830796">
        <w:rPr>
          <w:lang w:val="en-GB"/>
        </w:rPr>
        <w:t xml:space="preserve"> </w:t>
      </w:r>
      <w:hyperlink r:id="rId78" w:history="1">
        <w:r w:rsidR="00004EFF" w:rsidRPr="0069604A">
          <w:rPr>
            <w:lang w:val="en-GB"/>
          </w:rPr>
          <w:t>Nakayama</w:t>
        </w:r>
      </w:hyperlink>
      <w:r w:rsidR="008E7B33" w:rsidRPr="0069604A">
        <w:rPr>
          <w:lang w:val="en-GB"/>
        </w:rPr>
        <w:t>,</w:t>
      </w:r>
      <w:r w:rsidR="00004EFF" w:rsidRPr="0069604A">
        <w:rPr>
          <w:lang w:val="en-GB"/>
        </w:rPr>
        <w:t xml:space="preserve"> R</w:t>
      </w:r>
      <w:r w:rsidR="008E7B33" w:rsidRPr="0069604A">
        <w:rPr>
          <w:lang w:val="en-GB"/>
        </w:rPr>
        <w:t>.</w:t>
      </w:r>
      <w:r w:rsidR="00004EFF" w:rsidRPr="0069604A">
        <w:rPr>
          <w:lang w:val="en-GB"/>
        </w:rPr>
        <w:t xml:space="preserve">, </w:t>
      </w:r>
      <w:hyperlink r:id="rId79" w:history="1">
        <w:r w:rsidR="00004EFF" w:rsidRPr="0069604A">
          <w:rPr>
            <w:lang w:val="en-GB"/>
          </w:rPr>
          <w:t>Holten</w:t>
        </w:r>
      </w:hyperlink>
      <w:r w:rsidR="008E7B33" w:rsidRPr="0069604A">
        <w:rPr>
          <w:lang w:val="en-GB"/>
        </w:rPr>
        <w:t>,</w:t>
      </w:r>
      <w:r w:rsidR="00025E46" w:rsidRPr="0069604A">
        <w:rPr>
          <w:lang w:val="en-GB"/>
        </w:rPr>
        <w:t xml:space="preserve"> D. </w:t>
      </w:r>
      <w:r w:rsidR="008E7B33" w:rsidRPr="0069604A">
        <w:rPr>
          <w:lang w:val="en-GB"/>
        </w:rPr>
        <w:t>(1991).</w:t>
      </w:r>
      <w:r w:rsidR="00B151AE">
        <w:rPr>
          <w:lang w:val="en-GB"/>
        </w:rPr>
        <w:t xml:space="preserve"> </w:t>
      </w:r>
      <w:r w:rsidR="00004EFF" w:rsidRPr="0069604A">
        <w:rPr>
          <w:lang w:val="en-GB"/>
        </w:rPr>
        <w:t>Regulation of glucose-6-phosphate dehydrogenase synthesis and mRNA abundance in cultured rat hepatocytes.</w:t>
      </w:r>
      <w:r w:rsidR="00C07569" w:rsidRPr="0069604A">
        <w:rPr>
          <w:lang w:val="en-GB"/>
        </w:rPr>
        <w:t xml:space="preserve"> </w:t>
      </w:r>
      <w:r w:rsidR="00C07569" w:rsidRPr="0010494F">
        <w:rPr>
          <w:i/>
          <w:iCs/>
          <w:lang w:val="en-GB"/>
        </w:rPr>
        <w:t>Biochem</w:t>
      </w:r>
      <w:r w:rsidR="008E7B33" w:rsidRPr="0010494F">
        <w:rPr>
          <w:i/>
          <w:iCs/>
          <w:lang w:val="en-GB"/>
        </w:rPr>
        <w:t>ical</w:t>
      </w:r>
      <w:r w:rsidR="00C07569" w:rsidRPr="0010494F">
        <w:rPr>
          <w:i/>
          <w:iCs/>
          <w:lang w:val="en-GB"/>
        </w:rPr>
        <w:t xml:space="preserve"> J</w:t>
      </w:r>
      <w:r w:rsidR="008E7B33" w:rsidRPr="0010494F">
        <w:rPr>
          <w:i/>
          <w:iCs/>
          <w:lang w:val="en-GB"/>
        </w:rPr>
        <w:t>ournal</w:t>
      </w:r>
      <w:r w:rsidR="008E7B33" w:rsidRPr="0069604A">
        <w:rPr>
          <w:lang w:val="en-GB"/>
        </w:rPr>
        <w:t>,</w:t>
      </w:r>
      <w:r w:rsidR="00025E46" w:rsidRPr="0069604A">
        <w:rPr>
          <w:lang w:val="en-GB"/>
        </w:rPr>
        <w:t xml:space="preserve"> </w:t>
      </w:r>
      <w:r w:rsidR="00025E46" w:rsidRPr="0010494F">
        <w:rPr>
          <w:i/>
          <w:iCs/>
          <w:lang w:val="en-GB"/>
        </w:rPr>
        <w:t>276</w:t>
      </w:r>
      <w:r w:rsidR="008E7B33" w:rsidRPr="0069604A">
        <w:rPr>
          <w:lang w:val="en-GB"/>
        </w:rPr>
        <w:t>,</w:t>
      </w:r>
      <w:r w:rsidR="00025E46" w:rsidRPr="0069604A">
        <w:rPr>
          <w:lang w:val="en-GB"/>
        </w:rPr>
        <w:t xml:space="preserve"> 245-</w:t>
      </w:r>
      <w:r w:rsidR="00004EFF" w:rsidRPr="0069604A">
        <w:rPr>
          <w:lang w:val="en-GB"/>
        </w:rPr>
        <w:t xml:space="preserve">250. </w:t>
      </w:r>
      <w:r w:rsidR="00BA4380" w:rsidRPr="00BA4380">
        <w:rPr>
          <w:lang w:val="en-GB"/>
        </w:rPr>
        <w:t>https://doi.org/</w:t>
      </w:r>
      <w:hyperlink r:id="rId80" w:tgtFrame="_blank" w:history="1">
        <w:r w:rsidR="008E7B33" w:rsidRPr="0069604A">
          <w:rPr>
            <w:lang w:val="en-GB"/>
          </w:rPr>
          <w:t>10.1042/bj2760245</w:t>
        </w:r>
      </w:hyperlink>
      <w:r w:rsidR="001A616C">
        <w:rPr>
          <w:lang w:val="en-GB"/>
        </w:rPr>
        <w:t xml:space="preserve"> </w:t>
      </w:r>
    </w:p>
    <w:p w14:paraId="7EE59220" w14:textId="7258A30F" w:rsidR="0075385E" w:rsidRPr="0069604A" w:rsidRDefault="00B85A65" w:rsidP="00C47F11">
      <w:pPr>
        <w:pStyle w:val="Rlit"/>
        <w:rPr>
          <w:lang w:val="en-GB"/>
        </w:rPr>
      </w:pPr>
      <w:r w:rsidRPr="0069604A">
        <w:rPr>
          <w:lang w:val="en-GB"/>
        </w:rPr>
        <w:t>Nelson, E.A., Taylor, B.J.</w:t>
      </w:r>
      <w:r w:rsidR="00B151AE">
        <w:rPr>
          <w:lang w:val="en-GB"/>
        </w:rPr>
        <w:t xml:space="preserve"> </w:t>
      </w:r>
      <w:r w:rsidRPr="0069604A">
        <w:rPr>
          <w:lang w:val="en-GB"/>
        </w:rPr>
        <w:t xml:space="preserve">(2001). International childcare practices study infant sleep position and parental smoking. </w:t>
      </w:r>
      <w:hyperlink r:id="rId81" w:tooltip="Go to Early Human Development on ScienceDirect" w:history="1">
        <w:r w:rsidRPr="00B151AE">
          <w:rPr>
            <w:i/>
            <w:iCs/>
            <w:lang w:val="en-GB"/>
          </w:rPr>
          <w:t>Early Human Development</w:t>
        </w:r>
      </w:hyperlink>
      <w:r w:rsidRPr="0069604A">
        <w:rPr>
          <w:lang w:val="en-GB"/>
        </w:rPr>
        <w:t xml:space="preserve">, </w:t>
      </w:r>
      <w:r w:rsidRPr="00B151AE">
        <w:rPr>
          <w:i/>
          <w:iCs/>
          <w:lang w:val="en-GB"/>
        </w:rPr>
        <w:t>64</w:t>
      </w:r>
      <w:r w:rsidRPr="0069604A">
        <w:rPr>
          <w:lang w:val="en-GB"/>
        </w:rPr>
        <w:t xml:space="preserve">, 7-20. </w:t>
      </w:r>
      <w:hyperlink r:id="rId82" w:tgtFrame="_blank" w:tooltip="Persistent link using digital object identifier" w:history="1">
        <w:r w:rsidRPr="0069604A">
          <w:rPr>
            <w:lang w:val="en-GB"/>
          </w:rPr>
          <w:t>https://doi.org/10.1016/S0378-3782(01)00165-7</w:t>
        </w:r>
      </w:hyperlink>
    </w:p>
    <w:p w14:paraId="17FD4E4C" w14:textId="1AE0B83D" w:rsidR="007D45D6" w:rsidRPr="0069604A" w:rsidRDefault="00004EFF" w:rsidP="00830796">
      <w:pPr>
        <w:pStyle w:val="Rlit"/>
        <w:jc w:val="left"/>
        <w:rPr>
          <w:lang w:val="en-GB"/>
        </w:rPr>
      </w:pPr>
      <w:r w:rsidRPr="0069604A">
        <w:rPr>
          <w:lang w:val="en-GB"/>
        </w:rPr>
        <w:t xml:space="preserve">Nicol, C.J., Zielenski, J., Tsui, L.C., Wells, P.G. (2000). An embryo-protective role for glucose-6-phosphate dehydrogenase in developmental oxidative stress and chemical teratogenesis. </w:t>
      </w:r>
      <w:r w:rsidRPr="00B151AE">
        <w:rPr>
          <w:i/>
          <w:iCs/>
          <w:lang w:val="en-GB"/>
        </w:rPr>
        <w:t>The FASEB Journal</w:t>
      </w:r>
      <w:r w:rsidRPr="0069604A">
        <w:rPr>
          <w:lang w:val="en-GB"/>
        </w:rPr>
        <w:t xml:space="preserve">, </w:t>
      </w:r>
      <w:r w:rsidRPr="00B151AE">
        <w:rPr>
          <w:i/>
          <w:iCs/>
          <w:lang w:val="en-GB"/>
        </w:rPr>
        <w:t>14</w:t>
      </w:r>
      <w:r w:rsidR="00CA6509">
        <w:rPr>
          <w:lang w:val="en-GB"/>
        </w:rPr>
        <w:t xml:space="preserve">, </w:t>
      </w:r>
      <w:r w:rsidRPr="0069604A">
        <w:rPr>
          <w:lang w:val="en-GB"/>
        </w:rPr>
        <w:t>111</w:t>
      </w:r>
      <w:r w:rsidR="00CA6509">
        <w:rPr>
          <w:lang w:val="en-GB"/>
        </w:rPr>
        <w:t>-</w:t>
      </w:r>
      <w:r w:rsidRPr="0069604A">
        <w:rPr>
          <w:lang w:val="en-GB"/>
        </w:rPr>
        <w:t xml:space="preserve">127. </w:t>
      </w:r>
      <w:r w:rsidR="00BA4380" w:rsidRPr="00BA4380">
        <w:rPr>
          <w:lang w:val="en-GB"/>
        </w:rPr>
        <w:t>https://doi.org/</w:t>
      </w:r>
      <w:r w:rsidRPr="0069604A">
        <w:rPr>
          <w:lang w:val="en-GB"/>
        </w:rPr>
        <w:t>10.1096/fasebj.14.1.111</w:t>
      </w:r>
    </w:p>
    <w:p w14:paraId="4213C296" w14:textId="434B837B" w:rsidR="00A90F5E" w:rsidRPr="0069604A" w:rsidRDefault="00004EFF" w:rsidP="00C47F11">
      <w:pPr>
        <w:pStyle w:val="Rlit"/>
        <w:rPr>
          <w:lang w:val="en-GB"/>
        </w:rPr>
      </w:pPr>
      <w:proofErr w:type="spellStart"/>
      <w:r w:rsidRPr="0069604A">
        <w:rPr>
          <w:lang w:val="en-GB"/>
        </w:rPr>
        <w:t>Nieuwkoop</w:t>
      </w:r>
      <w:proofErr w:type="spellEnd"/>
      <w:r w:rsidRPr="0069604A">
        <w:rPr>
          <w:lang w:val="en-GB"/>
        </w:rPr>
        <w:t>, P.D., Faber, J. (1994)</w:t>
      </w:r>
      <w:r w:rsidR="00B151AE">
        <w:rPr>
          <w:lang w:val="en-GB"/>
        </w:rPr>
        <w:t xml:space="preserve">. </w:t>
      </w:r>
      <w:r w:rsidRPr="0069604A">
        <w:rPr>
          <w:lang w:val="en-GB"/>
        </w:rPr>
        <w:t>Normal table of Xenopus laevis (</w:t>
      </w:r>
      <w:proofErr w:type="spellStart"/>
      <w:r w:rsidRPr="0069604A">
        <w:rPr>
          <w:lang w:val="en-GB"/>
        </w:rPr>
        <w:t>Daudin</w:t>
      </w:r>
      <w:proofErr w:type="spellEnd"/>
      <w:r w:rsidRPr="0069604A">
        <w:rPr>
          <w:lang w:val="en-GB"/>
        </w:rPr>
        <w:t xml:space="preserve">). </w:t>
      </w:r>
      <w:proofErr w:type="spellStart"/>
      <w:r w:rsidRPr="0069604A">
        <w:rPr>
          <w:lang w:val="en-GB"/>
        </w:rPr>
        <w:t>Newyork&amp;London</w:t>
      </w:r>
      <w:proofErr w:type="spellEnd"/>
      <w:r w:rsidRPr="0069604A">
        <w:rPr>
          <w:lang w:val="en-GB"/>
        </w:rPr>
        <w:t>: Garland Publishing.</w:t>
      </w:r>
    </w:p>
    <w:p w14:paraId="387BD01F" w14:textId="6DA7A3EB" w:rsidR="007B76A5" w:rsidRPr="0069604A" w:rsidRDefault="00004EFF" w:rsidP="00C47F11">
      <w:pPr>
        <w:pStyle w:val="Rlit"/>
        <w:rPr>
          <w:lang w:val="en-GB"/>
        </w:rPr>
      </w:pPr>
      <w:proofErr w:type="spellStart"/>
      <w:r w:rsidRPr="0069604A">
        <w:rPr>
          <w:lang w:val="en-GB"/>
        </w:rPr>
        <w:t>Oyeyipo</w:t>
      </w:r>
      <w:proofErr w:type="spellEnd"/>
      <w:r w:rsidRPr="0069604A">
        <w:rPr>
          <w:lang w:val="en-GB"/>
        </w:rPr>
        <w:t xml:space="preserve">, I.P., Raji, Y., </w:t>
      </w:r>
      <w:proofErr w:type="spellStart"/>
      <w:r w:rsidRPr="0069604A">
        <w:rPr>
          <w:lang w:val="en-GB"/>
        </w:rPr>
        <w:t>Emikpe</w:t>
      </w:r>
      <w:proofErr w:type="spellEnd"/>
      <w:r w:rsidRPr="0069604A">
        <w:rPr>
          <w:lang w:val="en-GB"/>
        </w:rPr>
        <w:t>, B.O., Bolarinwa, A.F.</w:t>
      </w:r>
      <w:r w:rsidR="00B151AE">
        <w:rPr>
          <w:lang w:val="en-GB"/>
        </w:rPr>
        <w:t xml:space="preserve"> </w:t>
      </w:r>
      <w:r w:rsidRPr="0069604A">
        <w:rPr>
          <w:lang w:val="en-GB"/>
        </w:rPr>
        <w:t xml:space="preserve">(2011). Effects of nicotine on sperm characteristics and fertility profile in adult male rats: a possible role of cessation. </w:t>
      </w:r>
      <w:r w:rsidRPr="00B151AE">
        <w:rPr>
          <w:i/>
          <w:iCs/>
          <w:lang w:val="en-GB"/>
        </w:rPr>
        <w:t>Journal of Reproduction &amp; Infertility</w:t>
      </w:r>
      <w:r w:rsidRPr="0069604A">
        <w:rPr>
          <w:lang w:val="en-GB"/>
        </w:rPr>
        <w:t xml:space="preserve">, </w:t>
      </w:r>
      <w:r w:rsidRPr="00B151AE">
        <w:rPr>
          <w:i/>
          <w:iCs/>
          <w:lang w:val="en-GB"/>
        </w:rPr>
        <w:t>12</w:t>
      </w:r>
      <w:r w:rsidRPr="0069604A">
        <w:rPr>
          <w:lang w:val="en-GB"/>
        </w:rPr>
        <w:t>(3),</w:t>
      </w:r>
      <w:r w:rsidR="00B151AE">
        <w:rPr>
          <w:lang w:val="en-GB"/>
        </w:rPr>
        <w:t xml:space="preserve"> </w:t>
      </w:r>
      <w:r w:rsidRPr="0069604A">
        <w:rPr>
          <w:lang w:val="en-GB"/>
        </w:rPr>
        <w:t>201-7.</w:t>
      </w:r>
    </w:p>
    <w:p w14:paraId="695158E1" w14:textId="442C553A" w:rsidR="008272A5" w:rsidRPr="0069604A" w:rsidRDefault="00004EFF" w:rsidP="00C47F11">
      <w:pPr>
        <w:pStyle w:val="Rlit"/>
        <w:rPr>
          <w:lang w:val="en-GB"/>
        </w:rPr>
      </w:pPr>
      <w:r w:rsidRPr="0069604A">
        <w:rPr>
          <w:lang w:val="en-GB"/>
        </w:rPr>
        <w:t>Pai</w:t>
      </w:r>
      <w:r w:rsidR="007B76A5" w:rsidRPr="0069604A">
        <w:rPr>
          <w:lang w:val="en-GB"/>
        </w:rPr>
        <w:t>,</w:t>
      </w:r>
      <w:r w:rsidRPr="0069604A">
        <w:rPr>
          <w:lang w:val="en-GB"/>
        </w:rPr>
        <w:t xml:space="preserve"> V</w:t>
      </w:r>
      <w:r w:rsidR="007B76A5" w:rsidRPr="0069604A">
        <w:rPr>
          <w:lang w:val="en-GB"/>
        </w:rPr>
        <w:t>.</w:t>
      </w:r>
      <w:r w:rsidRPr="0069604A">
        <w:rPr>
          <w:lang w:val="en-GB"/>
        </w:rPr>
        <w:t>P</w:t>
      </w:r>
      <w:r w:rsidR="007B76A5" w:rsidRPr="0069604A">
        <w:rPr>
          <w:lang w:val="en-GB"/>
        </w:rPr>
        <w:t>.</w:t>
      </w:r>
      <w:r w:rsidRPr="0069604A">
        <w:rPr>
          <w:lang w:val="en-GB"/>
        </w:rPr>
        <w:t>, Lemire</w:t>
      </w:r>
      <w:r w:rsidR="007B76A5" w:rsidRPr="0069604A">
        <w:rPr>
          <w:lang w:val="en-GB"/>
        </w:rPr>
        <w:t>,</w:t>
      </w:r>
      <w:r w:rsidRPr="0069604A">
        <w:rPr>
          <w:lang w:val="en-GB"/>
        </w:rPr>
        <w:t xml:space="preserve"> J</w:t>
      </w:r>
      <w:r w:rsidR="007B76A5" w:rsidRPr="0069604A">
        <w:rPr>
          <w:lang w:val="en-GB"/>
        </w:rPr>
        <w:t>.</w:t>
      </w:r>
      <w:r w:rsidRPr="0069604A">
        <w:rPr>
          <w:lang w:val="en-GB"/>
        </w:rPr>
        <w:t>M</w:t>
      </w:r>
      <w:r w:rsidR="007B76A5" w:rsidRPr="0069604A">
        <w:rPr>
          <w:lang w:val="en-GB"/>
        </w:rPr>
        <w:t>.</w:t>
      </w:r>
      <w:r w:rsidRPr="0069604A">
        <w:rPr>
          <w:lang w:val="en-GB"/>
        </w:rPr>
        <w:t>, Paré</w:t>
      </w:r>
      <w:r w:rsidR="00F938C5" w:rsidRPr="0069604A">
        <w:rPr>
          <w:lang w:val="en-GB"/>
        </w:rPr>
        <w:t>,</w:t>
      </w:r>
      <w:r w:rsidRPr="0069604A">
        <w:rPr>
          <w:lang w:val="en-GB"/>
        </w:rPr>
        <w:t xml:space="preserve"> J</w:t>
      </w:r>
      <w:r w:rsidR="00F938C5" w:rsidRPr="0069604A">
        <w:rPr>
          <w:lang w:val="en-GB"/>
        </w:rPr>
        <w:t>.</w:t>
      </w:r>
      <w:r w:rsidRPr="0069604A">
        <w:rPr>
          <w:lang w:val="en-GB"/>
        </w:rPr>
        <w:t>F</w:t>
      </w:r>
      <w:r w:rsidR="00F938C5" w:rsidRPr="0069604A">
        <w:rPr>
          <w:lang w:val="en-GB"/>
        </w:rPr>
        <w:t>.</w:t>
      </w:r>
      <w:r w:rsidRPr="0069604A">
        <w:rPr>
          <w:lang w:val="en-GB"/>
        </w:rPr>
        <w:t>,</w:t>
      </w:r>
      <w:r w:rsidR="0098502B" w:rsidRPr="0069604A">
        <w:rPr>
          <w:lang w:val="en-GB"/>
        </w:rPr>
        <w:t xml:space="preserve"> </w:t>
      </w:r>
      <w:hyperlink r:id="rId83" w:history="1">
        <w:r w:rsidR="009F1BC8" w:rsidRPr="0069604A">
          <w:rPr>
            <w:lang w:val="en-GB"/>
          </w:rPr>
          <w:t>Lin</w:t>
        </w:r>
      </w:hyperlink>
      <w:r w:rsidR="00F938C5" w:rsidRPr="0069604A">
        <w:rPr>
          <w:lang w:val="en-GB"/>
        </w:rPr>
        <w:t>,</w:t>
      </w:r>
      <w:r w:rsidR="009F1BC8" w:rsidRPr="0069604A">
        <w:rPr>
          <w:lang w:val="en-GB"/>
        </w:rPr>
        <w:t xml:space="preserve"> G</w:t>
      </w:r>
      <w:r w:rsidR="00F938C5" w:rsidRPr="0069604A">
        <w:rPr>
          <w:lang w:val="en-GB"/>
        </w:rPr>
        <w:t>.</w:t>
      </w:r>
      <w:r w:rsidR="009F1BC8" w:rsidRPr="0069604A">
        <w:rPr>
          <w:lang w:val="en-GB"/>
        </w:rPr>
        <w:t>,</w:t>
      </w:r>
      <w:r w:rsidR="00B151AE">
        <w:rPr>
          <w:lang w:val="en-GB"/>
        </w:rPr>
        <w:t xml:space="preserve"> </w:t>
      </w:r>
      <w:hyperlink r:id="rId84" w:history="1">
        <w:r w:rsidR="009F1BC8" w:rsidRPr="0069604A">
          <w:rPr>
            <w:lang w:val="en-GB"/>
          </w:rPr>
          <w:t>Chen</w:t>
        </w:r>
      </w:hyperlink>
      <w:r w:rsidR="00F938C5" w:rsidRPr="0069604A">
        <w:rPr>
          <w:lang w:val="en-GB"/>
        </w:rPr>
        <w:t>,</w:t>
      </w:r>
      <w:r w:rsidR="009F1BC8" w:rsidRPr="0069604A">
        <w:rPr>
          <w:lang w:val="en-GB"/>
        </w:rPr>
        <w:t xml:space="preserve"> Y</w:t>
      </w:r>
      <w:r w:rsidR="00F938C5" w:rsidRPr="0069604A">
        <w:rPr>
          <w:lang w:val="en-GB"/>
        </w:rPr>
        <w:t>.</w:t>
      </w:r>
      <w:r w:rsidR="009F1BC8" w:rsidRPr="0069604A">
        <w:rPr>
          <w:lang w:val="en-GB"/>
        </w:rPr>
        <w:t>,</w:t>
      </w:r>
      <w:r w:rsidR="006242CF" w:rsidRPr="0069604A">
        <w:rPr>
          <w:lang w:val="en-GB"/>
        </w:rPr>
        <w:t xml:space="preserve"> </w:t>
      </w:r>
      <w:hyperlink r:id="rId85" w:history="1">
        <w:r w:rsidR="009F1BC8" w:rsidRPr="0069604A">
          <w:rPr>
            <w:lang w:val="en-GB"/>
          </w:rPr>
          <w:t>Levin</w:t>
        </w:r>
      </w:hyperlink>
      <w:r w:rsidR="00F938C5" w:rsidRPr="0069604A">
        <w:rPr>
          <w:lang w:val="en-GB"/>
        </w:rPr>
        <w:t>,</w:t>
      </w:r>
      <w:r w:rsidR="001A616C">
        <w:rPr>
          <w:lang w:val="en-GB"/>
        </w:rPr>
        <w:t xml:space="preserve"> </w:t>
      </w:r>
      <w:r w:rsidR="009F1BC8" w:rsidRPr="0069604A">
        <w:rPr>
          <w:lang w:val="en-GB"/>
        </w:rPr>
        <w:t xml:space="preserve">M. </w:t>
      </w:r>
      <w:r w:rsidR="00F938C5" w:rsidRPr="0069604A">
        <w:rPr>
          <w:lang w:val="en-GB"/>
        </w:rPr>
        <w:t>(2015).</w:t>
      </w:r>
      <w:r w:rsidR="00B151AE">
        <w:rPr>
          <w:lang w:val="en-GB"/>
        </w:rPr>
        <w:t xml:space="preserve"> </w:t>
      </w:r>
      <w:r w:rsidRPr="0069604A">
        <w:rPr>
          <w:lang w:val="en-GB"/>
        </w:rPr>
        <w:t xml:space="preserve">Endogenous gradients of resting potential instructively pattern embryonic neural tissue via Notch </w:t>
      </w:r>
      <w:proofErr w:type="spellStart"/>
      <w:r w:rsidRPr="0069604A">
        <w:rPr>
          <w:lang w:val="en-GB"/>
        </w:rPr>
        <w:t>signaling</w:t>
      </w:r>
      <w:proofErr w:type="spellEnd"/>
      <w:r w:rsidRPr="0069604A">
        <w:rPr>
          <w:lang w:val="en-GB"/>
        </w:rPr>
        <w:t xml:space="preserve"> and regulation of proliferation.</w:t>
      </w:r>
      <w:r w:rsidR="0098502B" w:rsidRPr="0069604A">
        <w:rPr>
          <w:lang w:val="en-GB"/>
        </w:rPr>
        <w:t xml:space="preserve"> </w:t>
      </w:r>
      <w:r w:rsidR="00BD210F" w:rsidRPr="00B151AE">
        <w:rPr>
          <w:i/>
          <w:iCs/>
          <w:lang w:val="en-GB"/>
        </w:rPr>
        <w:t>J</w:t>
      </w:r>
      <w:r w:rsidR="00F938C5" w:rsidRPr="00B151AE">
        <w:rPr>
          <w:i/>
          <w:iCs/>
          <w:lang w:val="en-GB"/>
        </w:rPr>
        <w:t xml:space="preserve">ournal of </w:t>
      </w:r>
      <w:r w:rsidR="00BD210F" w:rsidRPr="00B151AE">
        <w:rPr>
          <w:i/>
          <w:iCs/>
          <w:lang w:val="en-GB"/>
        </w:rPr>
        <w:t>Neurosci</w:t>
      </w:r>
      <w:r w:rsidR="00F938C5" w:rsidRPr="00B151AE">
        <w:rPr>
          <w:i/>
          <w:iCs/>
          <w:lang w:val="en-GB"/>
        </w:rPr>
        <w:t>ence</w:t>
      </w:r>
      <w:r w:rsidR="00F938C5" w:rsidRPr="0069604A">
        <w:rPr>
          <w:lang w:val="en-GB"/>
        </w:rPr>
        <w:t>,</w:t>
      </w:r>
      <w:r w:rsidR="00C07569" w:rsidRPr="0069604A">
        <w:rPr>
          <w:lang w:val="en-GB"/>
        </w:rPr>
        <w:t xml:space="preserve"> </w:t>
      </w:r>
      <w:r w:rsidRPr="00B151AE">
        <w:rPr>
          <w:i/>
          <w:iCs/>
          <w:lang w:val="en-GB"/>
        </w:rPr>
        <w:t>35</w:t>
      </w:r>
      <w:r w:rsidR="00F938C5" w:rsidRPr="0069604A">
        <w:rPr>
          <w:lang w:val="en-GB"/>
        </w:rPr>
        <w:t>,</w:t>
      </w:r>
      <w:r w:rsidR="004D106F" w:rsidRPr="0069604A">
        <w:rPr>
          <w:lang w:val="en-GB"/>
        </w:rPr>
        <w:t xml:space="preserve"> </w:t>
      </w:r>
      <w:r w:rsidRPr="0069604A">
        <w:rPr>
          <w:lang w:val="en-GB"/>
        </w:rPr>
        <w:t>4366-</w:t>
      </w:r>
      <w:r w:rsidR="0098502B" w:rsidRPr="0069604A">
        <w:rPr>
          <w:lang w:val="en-GB"/>
        </w:rPr>
        <w:t>43</w:t>
      </w:r>
      <w:r w:rsidRPr="0069604A">
        <w:rPr>
          <w:lang w:val="en-GB"/>
        </w:rPr>
        <w:t xml:space="preserve">85. </w:t>
      </w:r>
      <w:r w:rsidR="00BA4380" w:rsidRPr="00BA4380">
        <w:rPr>
          <w:lang w:val="en-GB"/>
        </w:rPr>
        <w:t>https://doi.org/</w:t>
      </w:r>
      <w:r w:rsidR="00F938C5" w:rsidRPr="0069604A">
        <w:rPr>
          <w:lang w:val="en-GB"/>
        </w:rPr>
        <w:t>10.1523/JNEUROSCI.1877-14.2015</w:t>
      </w:r>
    </w:p>
    <w:p w14:paraId="7A216F89" w14:textId="1CB0CD09" w:rsidR="00A04607" w:rsidRPr="0069604A" w:rsidRDefault="00004EFF" w:rsidP="00C47F11">
      <w:pPr>
        <w:pStyle w:val="Rlit"/>
        <w:rPr>
          <w:lang w:val="en-GB"/>
        </w:rPr>
      </w:pPr>
      <w:proofErr w:type="spellStart"/>
      <w:r w:rsidRPr="0069604A">
        <w:rPr>
          <w:lang w:val="en-GB"/>
        </w:rPr>
        <w:t>Poitout</w:t>
      </w:r>
      <w:proofErr w:type="spellEnd"/>
      <w:r w:rsidRPr="0069604A">
        <w:rPr>
          <w:lang w:val="en-GB"/>
        </w:rPr>
        <w:t xml:space="preserve">, V., Hagman, D., Stein, R., Artner, I., Robertson, P., Harmon, J.S. (2006). Regulation of the Insulin Gene by Glucose and Fatty Acids. </w:t>
      </w:r>
      <w:hyperlink r:id="rId86" w:history="1">
        <w:r w:rsidRPr="00B151AE">
          <w:rPr>
            <w:i/>
            <w:iCs/>
            <w:lang w:val="en-GB"/>
          </w:rPr>
          <w:t>The Journal of Nutrition</w:t>
        </w:r>
        <w:r w:rsidRPr="0069604A">
          <w:rPr>
            <w:lang w:val="en-GB"/>
          </w:rPr>
          <w:t xml:space="preserve">, </w:t>
        </w:r>
        <w:r w:rsidRPr="00B151AE">
          <w:rPr>
            <w:i/>
            <w:iCs/>
            <w:lang w:val="en-GB"/>
          </w:rPr>
          <w:t>136</w:t>
        </w:r>
        <w:r w:rsidRPr="0069604A">
          <w:rPr>
            <w:lang w:val="en-GB"/>
          </w:rPr>
          <w:t>(4),</w:t>
        </w:r>
        <w:r w:rsidR="00B151AE">
          <w:rPr>
            <w:lang w:val="en-GB"/>
          </w:rPr>
          <w:t xml:space="preserve"> </w:t>
        </w:r>
        <w:r w:rsidRPr="0069604A">
          <w:rPr>
            <w:lang w:val="en-GB"/>
          </w:rPr>
          <w:t xml:space="preserve">873-6. </w:t>
        </w:r>
        <w:r w:rsidR="00BA4380" w:rsidRPr="00BA4380">
          <w:rPr>
            <w:lang w:val="en-GB"/>
          </w:rPr>
          <w:t>https://doi.org/</w:t>
        </w:r>
        <w:r w:rsidRPr="0069604A">
          <w:rPr>
            <w:lang w:val="en-GB"/>
          </w:rPr>
          <w:t>10.1093/jn/136.4.873</w:t>
        </w:r>
      </w:hyperlink>
    </w:p>
    <w:p w14:paraId="0FC835AD" w14:textId="1C713AE3" w:rsidR="00A04607" w:rsidRPr="0069604A" w:rsidRDefault="00004EFF" w:rsidP="00C47F11">
      <w:pPr>
        <w:pStyle w:val="Rlit"/>
        <w:rPr>
          <w:lang w:val="en-GB"/>
        </w:rPr>
      </w:pPr>
      <w:proofErr w:type="spellStart"/>
      <w:r w:rsidRPr="0069604A">
        <w:rPr>
          <w:lang w:val="en-GB"/>
        </w:rPr>
        <w:t>Sundelacruz</w:t>
      </w:r>
      <w:proofErr w:type="spellEnd"/>
      <w:r w:rsidRPr="0069604A">
        <w:rPr>
          <w:lang w:val="en-GB"/>
        </w:rPr>
        <w:t>, S., Levin, M., Kaplan, D.L.</w:t>
      </w:r>
      <w:r w:rsidR="00B151AE">
        <w:rPr>
          <w:lang w:val="en-GB"/>
        </w:rPr>
        <w:t xml:space="preserve"> </w:t>
      </w:r>
      <w:r w:rsidRPr="0069604A">
        <w:rPr>
          <w:lang w:val="en-GB"/>
        </w:rPr>
        <w:t xml:space="preserve">(2009). Role of membrane potential in the regulation of cell proliferation and differentiation. </w:t>
      </w:r>
      <w:r w:rsidRPr="00B151AE">
        <w:rPr>
          <w:i/>
          <w:iCs/>
          <w:lang w:val="en-GB"/>
        </w:rPr>
        <w:t>Stem Cell Reviews and Reports</w:t>
      </w:r>
      <w:r w:rsidRPr="0069604A">
        <w:rPr>
          <w:lang w:val="en-GB"/>
        </w:rPr>
        <w:fldChar w:fldCharType="begin"/>
      </w:r>
      <w:r w:rsidRPr="0069604A">
        <w:rPr>
          <w:lang w:val="en-GB"/>
        </w:rPr>
        <w:instrText>HYPERLINK "C:\\Users\\FIRAT\\Desktop\\Turkish journal of medical sciences\\gönderilecek\\Stem Cell Reviews and Reports 5(3):231-46.         https:\\doi.org\\doi: 10.1007\\s12015-009-9080-2"</w:instrText>
      </w:r>
      <w:r w:rsidRPr="0069604A">
        <w:rPr>
          <w:lang w:val="en-GB"/>
        </w:rPr>
      </w:r>
      <w:r w:rsidRPr="0069604A">
        <w:rPr>
          <w:lang w:val="en-GB"/>
        </w:rPr>
        <w:fldChar w:fldCharType="separate"/>
      </w:r>
      <w:r w:rsidRPr="0069604A">
        <w:rPr>
          <w:lang w:val="en-GB"/>
        </w:rPr>
        <w:t>,</w:t>
      </w:r>
      <w:r w:rsidR="00B151AE">
        <w:rPr>
          <w:lang w:val="en-GB"/>
        </w:rPr>
        <w:t xml:space="preserve"> </w:t>
      </w:r>
      <w:r w:rsidRPr="00B151AE">
        <w:rPr>
          <w:i/>
          <w:iCs/>
          <w:lang w:val="en-GB"/>
        </w:rPr>
        <w:t>5</w:t>
      </w:r>
      <w:r w:rsidRPr="0069604A">
        <w:rPr>
          <w:lang w:val="en-GB"/>
        </w:rPr>
        <w:t xml:space="preserve">, 231-246. </w:t>
      </w:r>
      <w:r w:rsidR="00BA4380" w:rsidRPr="00BA4380">
        <w:rPr>
          <w:lang w:val="en-GB"/>
        </w:rPr>
        <w:t>https://doi.org/</w:t>
      </w:r>
      <w:r w:rsidRPr="0069604A">
        <w:rPr>
          <w:lang w:val="en-GB"/>
        </w:rPr>
        <w:t>10.1007/s12015-009-9080-2</w:t>
      </w:r>
    </w:p>
    <w:p w14:paraId="329773B1" w14:textId="4E4BDCD9" w:rsidR="00A04607" w:rsidRPr="0069604A" w:rsidRDefault="00004EFF" w:rsidP="00C47F11">
      <w:pPr>
        <w:pStyle w:val="Rlit"/>
        <w:rPr>
          <w:lang w:val="en-GB"/>
        </w:rPr>
      </w:pPr>
      <w:r w:rsidRPr="0069604A">
        <w:rPr>
          <w:lang w:val="en-GB"/>
        </w:rPr>
        <w:fldChar w:fldCharType="end"/>
      </w:r>
      <w:hyperlink r:id="rId87" w:history="1">
        <w:r w:rsidR="00B85A65" w:rsidRPr="0069604A">
          <w:rPr>
            <w:lang w:val="en-GB"/>
          </w:rPr>
          <w:t>Suzawa</w:t>
        </w:r>
      </w:hyperlink>
      <w:r w:rsidR="00B85A65" w:rsidRPr="0069604A">
        <w:rPr>
          <w:lang w:val="en-GB"/>
        </w:rPr>
        <w:t>,</w:t>
      </w:r>
      <w:r w:rsidR="001A616C">
        <w:rPr>
          <w:lang w:val="en-GB"/>
        </w:rPr>
        <w:t xml:space="preserve"> </w:t>
      </w:r>
      <w:r w:rsidR="00B85A65" w:rsidRPr="0069604A">
        <w:rPr>
          <w:lang w:val="en-GB"/>
        </w:rPr>
        <w:t>K.,</w:t>
      </w:r>
      <w:r w:rsidR="00830796">
        <w:rPr>
          <w:lang w:val="en-GB"/>
        </w:rPr>
        <w:t xml:space="preserve"> </w:t>
      </w:r>
      <w:hyperlink r:id="rId88" w:history="1">
        <w:r w:rsidR="00B85A65" w:rsidRPr="0069604A">
          <w:rPr>
            <w:lang w:val="en-GB"/>
          </w:rPr>
          <w:t>Yukita</w:t>
        </w:r>
      </w:hyperlink>
      <w:r w:rsidR="00B85A65" w:rsidRPr="0069604A">
        <w:rPr>
          <w:lang w:val="en-GB"/>
        </w:rPr>
        <w:t>, A.,</w:t>
      </w:r>
      <w:r w:rsidR="00830796">
        <w:rPr>
          <w:lang w:val="en-GB"/>
        </w:rPr>
        <w:t xml:space="preserve"> </w:t>
      </w:r>
      <w:hyperlink r:id="rId89" w:history="1">
        <w:r w:rsidR="00B85A65" w:rsidRPr="0069604A">
          <w:rPr>
            <w:lang w:val="en-GB"/>
          </w:rPr>
          <w:t>Hayata</w:t>
        </w:r>
      </w:hyperlink>
      <w:r w:rsidR="00B85A65" w:rsidRPr="0069604A">
        <w:rPr>
          <w:lang w:val="en-GB"/>
        </w:rPr>
        <w:t>, T.,</w:t>
      </w:r>
      <w:hyperlink r:id="rId90" w:history="1">
        <w:r w:rsidR="00B85A65" w:rsidRPr="0069604A">
          <w:rPr>
            <w:lang w:val="en-GB"/>
          </w:rPr>
          <w:t xml:space="preserve"> Goto</w:t>
        </w:r>
      </w:hyperlink>
      <w:r w:rsidR="00B85A65" w:rsidRPr="0069604A">
        <w:rPr>
          <w:lang w:val="en-GB"/>
        </w:rPr>
        <w:t>, T.,</w:t>
      </w:r>
      <w:r w:rsidR="00830796">
        <w:rPr>
          <w:lang w:val="en-GB"/>
        </w:rPr>
        <w:t xml:space="preserve"> </w:t>
      </w:r>
      <w:hyperlink r:id="rId91" w:history="1">
        <w:r w:rsidR="00B85A65" w:rsidRPr="0069604A">
          <w:rPr>
            <w:lang w:val="en-GB"/>
          </w:rPr>
          <w:t>Danno</w:t>
        </w:r>
      </w:hyperlink>
      <w:r w:rsidR="00B85A65" w:rsidRPr="0069604A">
        <w:rPr>
          <w:lang w:val="en-GB"/>
        </w:rPr>
        <w:t>, H.,</w:t>
      </w:r>
      <w:hyperlink r:id="rId92" w:history="1">
        <w:r w:rsidR="00B85A65" w:rsidRPr="0069604A">
          <w:rPr>
            <w:lang w:val="en-GB"/>
          </w:rPr>
          <w:t xml:space="preserve"> Michiue</w:t>
        </w:r>
      </w:hyperlink>
      <w:r w:rsidR="00B85A65" w:rsidRPr="0069604A">
        <w:rPr>
          <w:lang w:val="en-GB"/>
        </w:rPr>
        <w:t>, T.,</w:t>
      </w:r>
      <w:r w:rsidR="00830796">
        <w:rPr>
          <w:lang w:val="en-GB"/>
        </w:rPr>
        <w:t xml:space="preserve"> </w:t>
      </w:r>
      <w:r w:rsidR="00B85A65" w:rsidRPr="0069604A">
        <w:rPr>
          <w:lang w:val="en-GB"/>
        </w:rPr>
        <w:t xml:space="preserve">… </w:t>
      </w:r>
      <w:hyperlink r:id="rId93" w:history="1">
        <w:r w:rsidR="00B85A65" w:rsidRPr="0069604A">
          <w:rPr>
            <w:lang w:val="en-GB"/>
          </w:rPr>
          <w:t>Asashima</w:t>
        </w:r>
      </w:hyperlink>
      <w:r w:rsidR="00B85A65" w:rsidRPr="0069604A">
        <w:rPr>
          <w:lang w:val="en-GB"/>
        </w:rPr>
        <w:t>, M.</w:t>
      </w:r>
      <w:r w:rsidR="007A412E">
        <w:rPr>
          <w:lang w:val="en-GB"/>
        </w:rPr>
        <w:t xml:space="preserve"> </w:t>
      </w:r>
      <w:r w:rsidR="00B85A65" w:rsidRPr="0069604A">
        <w:rPr>
          <w:lang w:val="en-GB"/>
        </w:rPr>
        <w:t xml:space="preserve">(2007). Xenopus glucose transporter 1 (xGLUT1) is required for gastrulation movement in Xenopus laevis. </w:t>
      </w:r>
      <w:hyperlink r:id="rId94" w:history="1">
        <w:r w:rsidR="00B85A65" w:rsidRPr="007A412E">
          <w:rPr>
            <w:i/>
            <w:iCs/>
            <w:lang w:val="en-GB"/>
          </w:rPr>
          <w:t>The International Journal of Developmental Biology</w:t>
        </w:r>
        <w:r w:rsidR="00B85A65" w:rsidRPr="0069604A">
          <w:rPr>
            <w:lang w:val="en-GB"/>
          </w:rPr>
          <w:t xml:space="preserve">, </w:t>
        </w:r>
        <w:r w:rsidR="00B85A65" w:rsidRPr="007A412E">
          <w:rPr>
            <w:i/>
            <w:iCs/>
            <w:lang w:val="en-GB"/>
          </w:rPr>
          <w:t>51</w:t>
        </w:r>
        <w:r w:rsidR="00B85A65" w:rsidRPr="0069604A">
          <w:rPr>
            <w:lang w:val="en-GB"/>
          </w:rPr>
          <w:t>(3),</w:t>
        </w:r>
        <w:r w:rsidR="007A412E">
          <w:rPr>
            <w:lang w:val="en-GB"/>
          </w:rPr>
          <w:t xml:space="preserve"> </w:t>
        </w:r>
        <w:r w:rsidR="00B85A65" w:rsidRPr="0069604A">
          <w:rPr>
            <w:lang w:val="en-GB"/>
          </w:rPr>
          <w:t xml:space="preserve">183-90. </w:t>
        </w:r>
        <w:r w:rsidR="00BA4380" w:rsidRPr="00BA4380">
          <w:rPr>
            <w:lang w:val="en-GB"/>
          </w:rPr>
          <w:t>https://doi.org/</w:t>
        </w:r>
        <w:r w:rsidR="00B85A65" w:rsidRPr="0069604A">
          <w:rPr>
            <w:lang w:val="en-GB"/>
          </w:rPr>
          <w:t>10.1387/ijdb.062230ks</w:t>
        </w:r>
      </w:hyperlink>
    </w:p>
    <w:p w14:paraId="6FC0D6B3" w14:textId="27AC4CF5" w:rsidR="00A04607" w:rsidRPr="0069604A" w:rsidRDefault="00004EFF" w:rsidP="00C47F11">
      <w:pPr>
        <w:pStyle w:val="Rlit"/>
        <w:rPr>
          <w:lang w:val="en-GB"/>
        </w:rPr>
      </w:pPr>
      <w:r w:rsidRPr="0069604A">
        <w:rPr>
          <w:lang w:val="en-GB"/>
        </w:rPr>
        <w:t>Stuart, G.J., Palmer, L.M.</w:t>
      </w:r>
      <w:r w:rsidR="007A412E">
        <w:rPr>
          <w:lang w:val="en-GB"/>
        </w:rPr>
        <w:t xml:space="preserve"> </w:t>
      </w:r>
      <w:r w:rsidRPr="0069604A">
        <w:rPr>
          <w:lang w:val="en-GB"/>
        </w:rPr>
        <w:t>(2006).</w:t>
      </w:r>
      <w:r w:rsidR="001A616C">
        <w:rPr>
          <w:lang w:val="en-GB"/>
        </w:rPr>
        <w:t xml:space="preserve"> </w:t>
      </w:r>
      <w:r w:rsidRPr="0069604A">
        <w:rPr>
          <w:lang w:val="en-GB"/>
        </w:rPr>
        <w:t xml:space="preserve">Imaging membrane potential in dendrites and axons of single neurons. </w:t>
      </w:r>
      <w:proofErr w:type="spellStart"/>
      <w:r w:rsidRPr="007A412E">
        <w:rPr>
          <w:i/>
          <w:iCs/>
          <w:lang w:val="en-GB"/>
        </w:rPr>
        <w:t>Pflügers</w:t>
      </w:r>
      <w:proofErr w:type="spellEnd"/>
      <w:r w:rsidRPr="007A412E">
        <w:rPr>
          <w:i/>
          <w:iCs/>
          <w:lang w:val="en-GB"/>
        </w:rPr>
        <w:t xml:space="preserve"> </w:t>
      </w:r>
      <w:proofErr w:type="spellStart"/>
      <w:r w:rsidRPr="007A412E">
        <w:rPr>
          <w:i/>
          <w:iCs/>
          <w:lang w:val="en-GB"/>
        </w:rPr>
        <w:t>Archiv</w:t>
      </w:r>
      <w:proofErr w:type="spellEnd"/>
      <w:r w:rsidRPr="0069604A">
        <w:rPr>
          <w:lang w:val="en-GB"/>
        </w:rPr>
        <w:t>,</w:t>
      </w:r>
      <w:r w:rsidR="001A616C">
        <w:rPr>
          <w:lang w:val="en-GB"/>
        </w:rPr>
        <w:t xml:space="preserve"> </w:t>
      </w:r>
      <w:r w:rsidRPr="007A412E">
        <w:rPr>
          <w:i/>
          <w:iCs/>
          <w:lang w:val="en-GB"/>
        </w:rPr>
        <w:t>453</w:t>
      </w:r>
      <w:r w:rsidRPr="0069604A">
        <w:rPr>
          <w:lang w:val="en-GB"/>
        </w:rPr>
        <w:t>, 403-410.</w:t>
      </w:r>
    </w:p>
    <w:p w14:paraId="55E2491B" w14:textId="19DCFA03" w:rsidR="007D45D6" w:rsidRPr="0069604A" w:rsidRDefault="00004EFF" w:rsidP="00C47F11">
      <w:pPr>
        <w:pStyle w:val="Rlit"/>
        <w:rPr>
          <w:lang w:val="en-GB"/>
        </w:rPr>
      </w:pPr>
      <w:r w:rsidRPr="0069604A">
        <w:rPr>
          <w:lang w:val="en-GB"/>
        </w:rPr>
        <w:t xml:space="preserve">Teixidó, E., Piqué, E., Gómez-Catalán, J., </w:t>
      </w:r>
      <w:hyperlink r:id="rId95" w:history="1">
        <w:r w:rsidRPr="0069604A">
          <w:rPr>
            <w:lang w:val="en-GB"/>
          </w:rPr>
          <w:t>Llobet</w:t>
        </w:r>
      </w:hyperlink>
      <w:r w:rsidRPr="0069604A">
        <w:rPr>
          <w:lang w:val="en-GB"/>
        </w:rPr>
        <w:t>, J.M.</w:t>
      </w:r>
      <w:r w:rsidR="007A412E">
        <w:rPr>
          <w:lang w:val="en-GB"/>
        </w:rPr>
        <w:t xml:space="preserve"> </w:t>
      </w:r>
      <w:r w:rsidRPr="0069604A">
        <w:rPr>
          <w:lang w:val="en-GB"/>
        </w:rPr>
        <w:t xml:space="preserve">(2013). Assessment of developmental delay in the zebrafish embryo teratogenicity assay. </w:t>
      </w:r>
      <w:r w:rsidRPr="007A412E">
        <w:rPr>
          <w:i/>
          <w:iCs/>
          <w:lang w:val="en-GB"/>
        </w:rPr>
        <w:t>Toxicology In Vitro</w:t>
      </w:r>
      <w:r w:rsidRPr="0069604A">
        <w:rPr>
          <w:lang w:val="en-GB"/>
        </w:rPr>
        <w:t xml:space="preserve">, </w:t>
      </w:r>
      <w:r w:rsidRPr="007A412E">
        <w:rPr>
          <w:i/>
          <w:iCs/>
          <w:lang w:val="en-GB"/>
        </w:rPr>
        <w:t>27</w:t>
      </w:r>
      <w:r w:rsidRPr="0069604A">
        <w:rPr>
          <w:lang w:val="en-GB"/>
        </w:rPr>
        <w:t>, 469-478. http://dx.doi.org/10.1016/j.tiv.2012.07.010</w:t>
      </w:r>
    </w:p>
    <w:p w14:paraId="297D16BF" w14:textId="5C91197C" w:rsidR="002C07BC" w:rsidRPr="0069604A" w:rsidRDefault="00004EFF" w:rsidP="00C47F11">
      <w:pPr>
        <w:pStyle w:val="Rlit"/>
        <w:rPr>
          <w:lang w:val="en-GB"/>
        </w:rPr>
      </w:pPr>
      <w:r w:rsidRPr="0069604A">
        <w:rPr>
          <w:lang w:val="en-GB"/>
        </w:rPr>
        <w:t xml:space="preserve">Torchinsky, A., Brokhman, I., </w:t>
      </w:r>
      <w:proofErr w:type="spellStart"/>
      <w:r w:rsidRPr="0069604A">
        <w:rPr>
          <w:lang w:val="en-GB"/>
        </w:rPr>
        <w:t>Shepshelovich</w:t>
      </w:r>
      <w:proofErr w:type="spellEnd"/>
      <w:r w:rsidRPr="0069604A">
        <w:rPr>
          <w:lang w:val="en-GB"/>
        </w:rPr>
        <w:t xml:space="preserve">, J., Orenstein, H., Savion, S., Zaslavsky, Z, </w:t>
      </w:r>
      <w:proofErr w:type="spellStart"/>
      <w:r w:rsidRPr="0069604A">
        <w:rPr>
          <w:lang w:val="en-GB"/>
        </w:rPr>
        <w:t>Koifman</w:t>
      </w:r>
      <w:proofErr w:type="spellEnd"/>
      <w:r w:rsidRPr="0069604A">
        <w:rPr>
          <w:lang w:val="en-GB"/>
        </w:rPr>
        <w:t>, M.,…Toder, V. (2003)</w:t>
      </w:r>
      <w:r w:rsidR="007A412E">
        <w:rPr>
          <w:lang w:val="en-GB"/>
        </w:rPr>
        <w:t>.</w:t>
      </w:r>
      <w:r w:rsidRPr="0069604A">
        <w:rPr>
          <w:lang w:val="en-GB"/>
        </w:rPr>
        <w:t xml:space="preserve"> Increased TNF- Expression in Cultured Mouse Embryos Exposed to Teratogenic Concentrations of Glucose. </w:t>
      </w:r>
      <w:r w:rsidRPr="007A412E">
        <w:rPr>
          <w:i/>
          <w:iCs/>
          <w:lang w:val="en-GB"/>
        </w:rPr>
        <w:t>Reproduction</w:t>
      </w:r>
      <w:r w:rsidRPr="0069604A">
        <w:rPr>
          <w:lang w:val="en-GB"/>
        </w:rPr>
        <w:t xml:space="preserve">, </w:t>
      </w:r>
      <w:r w:rsidRPr="007A412E">
        <w:rPr>
          <w:i/>
          <w:iCs/>
          <w:lang w:val="en-GB"/>
        </w:rPr>
        <w:t>125</w:t>
      </w:r>
      <w:r w:rsidRPr="0069604A">
        <w:rPr>
          <w:lang w:val="en-GB"/>
        </w:rPr>
        <w:t xml:space="preserve">, 527-534. </w:t>
      </w:r>
      <w:hyperlink r:id="rId96" w:tgtFrame="_blank" w:history="1">
        <w:r w:rsidRPr="0069604A">
          <w:rPr>
            <w:lang w:val="en-GB"/>
          </w:rPr>
          <w:t>https://doi.org/10.1530/rep.0.1250527</w:t>
        </w:r>
      </w:hyperlink>
    </w:p>
    <w:p w14:paraId="318F5D81" w14:textId="02A7FBBD" w:rsidR="002C07BC" w:rsidRPr="0069604A" w:rsidRDefault="00004EFF" w:rsidP="00C47F11">
      <w:pPr>
        <w:pStyle w:val="Rlit"/>
        <w:rPr>
          <w:lang w:val="en-GB"/>
        </w:rPr>
      </w:pPr>
      <w:r w:rsidRPr="0069604A">
        <w:rPr>
          <w:lang w:val="en-GB"/>
        </w:rPr>
        <w:t xml:space="preserve">Viñals, F., Gros, A., Testar, X., </w:t>
      </w:r>
      <w:proofErr w:type="spellStart"/>
      <w:r w:rsidRPr="0069604A">
        <w:rPr>
          <w:lang w:val="en-GB"/>
        </w:rPr>
        <w:t>Palacı́n</w:t>
      </w:r>
      <w:proofErr w:type="spellEnd"/>
      <w:r w:rsidRPr="0069604A">
        <w:rPr>
          <w:lang w:val="en-GB"/>
        </w:rPr>
        <w:t xml:space="preserve">, M., </w:t>
      </w:r>
      <w:proofErr w:type="spellStart"/>
      <w:r w:rsidRPr="0069604A">
        <w:rPr>
          <w:lang w:val="en-GB"/>
        </w:rPr>
        <w:t>Rösen</w:t>
      </w:r>
      <w:proofErr w:type="spellEnd"/>
      <w:r w:rsidRPr="0069604A">
        <w:rPr>
          <w:lang w:val="en-GB"/>
        </w:rPr>
        <w:t xml:space="preserve">, P., </w:t>
      </w:r>
      <w:proofErr w:type="spellStart"/>
      <w:r w:rsidRPr="0069604A">
        <w:rPr>
          <w:lang w:val="en-GB"/>
        </w:rPr>
        <w:t>Zorzano</w:t>
      </w:r>
      <w:proofErr w:type="spellEnd"/>
      <w:r w:rsidRPr="0069604A">
        <w:rPr>
          <w:lang w:val="en-GB"/>
        </w:rPr>
        <w:t xml:space="preserve">, A. (1999). High Glucose Concentrations Inhibit Glucose Phosphorylation, but not Glucose Transport, in Human Endothelial Cells. </w:t>
      </w:r>
      <w:hyperlink r:id="rId97" w:history="1">
        <w:r w:rsidRPr="00F0763F">
          <w:rPr>
            <w:i/>
            <w:iCs/>
            <w:lang w:val="en-GB"/>
          </w:rPr>
          <w:t xml:space="preserve">Biochimica et Biophysica Acta (BBA) </w:t>
        </w:r>
        <w:r w:rsidR="00F0763F" w:rsidRPr="00F0763F">
          <w:rPr>
            <w:i/>
            <w:iCs/>
            <w:lang w:val="en-GB"/>
          </w:rPr>
          <w:br/>
          <w:t>–</w:t>
        </w:r>
        <w:r w:rsidRPr="00F0763F">
          <w:rPr>
            <w:i/>
            <w:iCs/>
            <w:lang w:val="en-GB"/>
          </w:rPr>
          <w:t xml:space="preserve"> Molecular Cell Research</w:t>
        </w:r>
        <w:r w:rsidRPr="0069604A">
          <w:rPr>
            <w:lang w:val="en-GB"/>
          </w:rPr>
          <w:t>,</w:t>
        </w:r>
        <w:r w:rsidR="00F0763F">
          <w:rPr>
            <w:lang w:val="en-GB"/>
          </w:rPr>
          <w:t xml:space="preserve"> </w:t>
        </w:r>
        <w:r w:rsidRPr="00F0763F">
          <w:rPr>
            <w:i/>
            <w:iCs/>
            <w:lang w:val="en-GB"/>
          </w:rPr>
          <w:t>1450</w:t>
        </w:r>
        <w:r w:rsidRPr="0069604A">
          <w:rPr>
            <w:lang w:val="en-GB"/>
          </w:rPr>
          <w:t>(2),</w:t>
        </w:r>
        <w:r w:rsidR="00F0763F">
          <w:rPr>
            <w:lang w:val="en-GB"/>
          </w:rPr>
          <w:t xml:space="preserve"> </w:t>
        </w:r>
        <w:r w:rsidRPr="0069604A">
          <w:rPr>
            <w:lang w:val="en-GB"/>
          </w:rPr>
          <w:t xml:space="preserve">119-129. </w:t>
        </w:r>
        <w:r w:rsidR="00BA4380" w:rsidRPr="00BA4380">
          <w:rPr>
            <w:lang w:val="en-GB"/>
          </w:rPr>
          <w:t>https://doi.org/</w:t>
        </w:r>
        <w:r w:rsidRPr="0069604A">
          <w:rPr>
            <w:lang w:val="en-GB"/>
          </w:rPr>
          <w:t>10.1016/s0167-4889(99)00035-x</w:t>
        </w:r>
      </w:hyperlink>
    </w:p>
    <w:p w14:paraId="67672FDF" w14:textId="745DE4D7" w:rsidR="002C07BC" w:rsidRPr="0069604A" w:rsidRDefault="00004EFF" w:rsidP="00C47F11">
      <w:pPr>
        <w:pStyle w:val="Rlit"/>
        <w:rPr>
          <w:lang w:val="en-GB"/>
        </w:rPr>
      </w:pPr>
      <w:r w:rsidRPr="0069604A">
        <w:rPr>
          <w:lang w:val="en-GB"/>
        </w:rPr>
        <w:lastRenderedPageBreak/>
        <w:t xml:space="preserve">Vismara, C., Battista, V.V., </w:t>
      </w:r>
      <w:proofErr w:type="spellStart"/>
      <w:r w:rsidRPr="0069604A">
        <w:rPr>
          <w:lang w:val="en-GB"/>
        </w:rPr>
        <w:t>Vailati</w:t>
      </w:r>
      <w:proofErr w:type="spellEnd"/>
      <w:r w:rsidRPr="0069604A">
        <w:rPr>
          <w:lang w:val="en-GB"/>
        </w:rPr>
        <w:t>, G., Bacchetta, R.</w:t>
      </w:r>
      <w:r w:rsidR="00F0763F">
        <w:rPr>
          <w:lang w:val="en-GB"/>
        </w:rPr>
        <w:t xml:space="preserve"> </w:t>
      </w:r>
      <w:r w:rsidRPr="0069604A">
        <w:rPr>
          <w:lang w:val="en-GB"/>
        </w:rPr>
        <w:t xml:space="preserve">(2000). Paraquat induced embryotoxicity on Xenopus laevis development. </w:t>
      </w:r>
      <w:r w:rsidRPr="00F0763F">
        <w:rPr>
          <w:i/>
          <w:iCs/>
          <w:lang w:val="en-GB"/>
        </w:rPr>
        <w:t>Aquatic Toxicology</w:t>
      </w:r>
      <w:r w:rsidRPr="0069604A">
        <w:rPr>
          <w:lang w:val="en-GB"/>
        </w:rPr>
        <w:t xml:space="preserve">, </w:t>
      </w:r>
      <w:r w:rsidRPr="00F0763F">
        <w:rPr>
          <w:i/>
          <w:iCs/>
          <w:lang w:val="en-GB"/>
        </w:rPr>
        <w:t>49</w:t>
      </w:r>
      <w:r w:rsidRPr="0069604A">
        <w:rPr>
          <w:lang w:val="en-GB"/>
        </w:rPr>
        <w:t>, 171-179.</w:t>
      </w:r>
      <w:r w:rsidR="001A616C">
        <w:rPr>
          <w:lang w:val="en-GB"/>
        </w:rPr>
        <w:t xml:space="preserve"> </w:t>
      </w:r>
      <w:r w:rsidR="00BA4380" w:rsidRPr="00BA4380">
        <w:rPr>
          <w:lang w:val="en-GB"/>
        </w:rPr>
        <w:t>https://doi.org/</w:t>
      </w:r>
      <w:r w:rsidRPr="0069604A">
        <w:rPr>
          <w:lang w:val="en-GB"/>
        </w:rPr>
        <w:t>10.1016/s0166-445x(99)00080-6</w:t>
      </w:r>
    </w:p>
    <w:p w14:paraId="1D57C868" w14:textId="7B078E45" w:rsidR="002C07BC" w:rsidRPr="0069604A" w:rsidRDefault="00004EFF" w:rsidP="00B67194">
      <w:pPr>
        <w:pStyle w:val="Rlit"/>
        <w:jc w:val="left"/>
        <w:rPr>
          <w:lang w:val="en-GB"/>
        </w:rPr>
      </w:pPr>
      <w:r w:rsidRPr="0069604A">
        <w:rPr>
          <w:lang w:val="en-GB"/>
        </w:rPr>
        <w:t xml:space="preserve">Yamaguchi, Y., Shinagawa, A. (1989). Marked alteration at </w:t>
      </w:r>
      <w:proofErr w:type="spellStart"/>
      <w:r w:rsidRPr="0069604A">
        <w:rPr>
          <w:lang w:val="en-GB"/>
        </w:rPr>
        <w:t>midblastula</w:t>
      </w:r>
      <w:proofErr w:type="spellEnd"/>
      <w:r w:rsidRPr="0069604A">
        <w:rPr>
          <w:lang w:val="en-GB"/>
        </w:rPr>
        <w:t xml:space="preserve"> transition in the effect of lithium on the formation of the larval body pattern of Xenopus laevis. </w:t>
      </w:r>
      <w:r w:rsidRPr="00F0763F">
        <w:rPr>
          <w:i/>
          <w:iCs/>
          <w:lang w:val="en-GB"/>
        </w:rPr>
        <w:t>Development, Growth &amp; Differentiation</w:t>
      </w:r>
      <w:r w:rsidRPr="0069604A">
        <w:rPr>
          <w:lang w:val="en-GB"/>
        </w:rPr>
        <w:t xml:space="preserve">, </w:t>
      </w:r>
      <w:r w:rsidRPr="00F0763F">
        <w:rPr>
          <w:i/>
          <w:iCs/>
          <w:lang w:val="en-GB"/>
        </w:rPr>
        <w:t>31</w:t>
      </w:r>
      <w:r w:rsidRPr="0069604A">
        <w:rPr>
          <w:lang w:val="en-GB"/>
        </w:rPr>
        <w:t>, 531-541.</w:t>
      </w:r>
      <w:r w:rsidR="001A616C">
        <w:rPr>
          <w:lang w:val="en-GB"/>
        </w:rPr>
        <w:t xml:space="preserve"> </w:t>
      </w:r>
      <w:hyperlink r:id="rId98" w:history="1">
        <w:r w:rsidRPr="0069604A">
          <w:rPr>
            <w:lang w:val="en-GB"/>
          </w:rPr>
          <w:t>https://doi.org/10.1111/j.1440-169X.1989.00531.x</w:t>
        </w:r>
      </w:hyperlink>
    </w:p>
    <w:p w14:paraId="02450BEA" w14:textId="5B99CE3F" w:rsidR="007D45D6" w:rsidRPr="0069604A" w:rsidRDefault="00000000" w:rsidP="00C47F11">
      <w:pPr>
        <w:pStyle w:val="Rlit"/>
        <w:rPr>
          <w:lang w:val="en-GB"/>
        </w:rPr>
      </w:pPr>
      <w:hyperlink r:id="rId99" w:history="1">
        <w:r w:rsidR="00004EFF" w:rsidRPr="0069604A">
          <w:rPr>
            <w:lang w:val="en-GB"/>
          </w:rPr>
          <w:t>Yeh</w:t>
        </w:r>
      </w:hyperlink>
      <w:r w:rsidR="00004EFF" w:rsidRPr="0069604A">
        <w:rPr>
          <w:lang w:val="en-GB"/>
        </w:rPr>
        <w:t>,</w:t>
      </w:r>
      <w:hyperlink r:id="rId100" w:anchor="affiliation-1" w:tooltip="Cellular Defense and Carcinogenesis Section, Basic Research Laboratory, NCI at Frederick, National Institutes of Health, Frederick, Maryland 21702, USA. yeh@ncifcrf.gov" w:history="1"/>
      <w:r w:rsidR="00004EFF" w:rsidRPr="0069604A">
        <w:rPr>
          <w:lang w:val="en-GB"/>
        </w:rPr>
        <w:t xml:space="preserve"> G.C.,</w:t>
      </w:r>
      <w:r w:rsidR="00F0763F">
        <w:rPr>
          <w:lang w:val="en-GB"/>
        </w:rPr>
        <w:t xml:space="preserve"> </w:t>
      </w:r>
      <w:hyperlink r:id="rId101" w:history="1">
        <w:r w:rsidR="00004EFF" w:rsidRPr="0069604A">
          <w:rPr>
            <w:lang w:val="en-GB"/>
          </w:rPr>
          <w:t>Daschner</w:t>
        </w:r>
      </w:hyperlink>
      <w:r w:rsidR="00004EFF" w:rsidRPr="0069604A">
        <w:rPr>
          <w:lang w:val="en-GB"/>
        </w:rPr>
        <w:t>, P.J.,</w:t>
      </w:r>
      <w:r w:rsidR="00F0763F">
        <w:rPr>
          <w:lang w:val="en-GB"/>
        </w:rPr>
        <w:t xml:space="preserve"> </w:t>
      </w:r>
      <w:hyperlink r:id="rId102" w:history="1">
        <w:r w:rsidR="00004EFF" w:rsidRPr="0069604A">
          <w:rPr>
            <w:lang w:val="en-GB"/>
          </w:rPr>
          <w:t>Lopaczynska</w:t>
        </w:r>
      </w:hyperlink>
      <w:r w:rsidR="00004EFF" w:rsidRPr="0069604A">
        <w:rPr>
          <w:lang w:val="en-GB"/>
        </w:rPr>
        <w:t>, J., MacDonald, C.J., Ciolino, H.P.</w:t>
      </w:r>
      <w:r w:rsidR="00F0763F">
        <w:rPr>
          <w:lang w:val="en-GB"/>
        </w:rPr>
        <w:t xml:space="preserve"> </w:t>
      </w:r>
      <w:r w:rsidR="00004EFF" w:rsidRPr="0069604A">
        <w:rPr>
          <w:lang w:val="en-GB"/>
        </w:rPr>
        <w:t xml:space="preserve">(2001). Modulation of glucose-6-phosphate dehydrogenase activity and expression is associated with aryl hydrocarbon resistance in vitro. </w:t>
      </w:r>
      <w:r w:rsidR="00004EFF" w:rsidRPr="00F0763F">
        <w:rPr>
          <w:i/>
          <w:iCs/>
          <w:lang w:val="en-GB"/>
        </w:rPr>
        <w:t>Journal of Biological Chemistry</w:t>
      </w:r>
      <w:r w:rsidR="00004EFF" w:rsidRPr="0069604A">
        <w:rPr>
          <w:lang w:val="en-GB"/>
        </w:rPr>
        <w:t xml:space="preserve">, </w:t>
      </w:r>
      <w:r w:rsidR="00004EFF" w:rsidRPr="00F0763F">
        <w:rPr>
          <w:i/>
          <w:iCs/>
          <w:lang w:val="en-GB"/>
        </w:rPr>
        <w:t>276</w:t>
      </w:r>
      <w:r w:rsidR="00004EFF" w:rsidRPr="0069604A">
        <w:rPr>
          <w:lang w:val="en-GB"/>
        </w:rPr>
        <w:t xml:space="preserve">, 34708-34713. </w:t>
      </w:r>
      <w:r w:rsidR="00BA4380" w:rsidRPr="00BA4380">
        <w:rPr>
          <w:lang w:val="en-GB"/>
        </w:rPr>
        <w:t>https://doi.org/</w:t>
      </w:r>
      <w:r w:rsidR="00004EFF" w:rsidRPr="0069604A">
        <w:rPr>
          <w:lang w:val="en-GB"/>
        </w:rPr>
        <w:t>10.1074/jbc.M105680200</w:t>
      </w:r>
    </w:p>
    <w:p w14:paraId="032B154C" w14:textId="2F6ADF75" w:rsidR="002C07BC" w:rsidRPr="0069604A" w:rsidRDefault="00004EFF" w:rsidP="00C47F11">
      <w:pPr>
        <w:pStyle w:val="Rlit"/>
        <w:rPr>
          <w:lang w:val="en-GB"/>
        </w:rPr>
      </w:pPr>
      <w:r w:rsidRPr="0069604A">
        <w:rPr>
          <w:lang w:val="en-GB"/>
        </w:rPr>
        <w:t>Wang, H., Shi, H., Zhang, L.,</w:t>
      </w:r>
      <w:hyperlink r:id="rId103" w:history="1">
        <w:r w:rsidRPr="0069604A">
          <w:rPr>
            <w:lang w:val="en-GB"/>
          </w:rPr>
          <w:t xml:space="preserve"> Pourrier</w:t>
        </w:r>
      </w:hyperlink>
      <w:r w:rsidRPr="0069604A">
        <w:rPr>
          <w:lang w:val="en-GB"/>
        </w:rPr>
        <w:t>, M.,</w:t>
      </w:r>
      <w:hyperlink r:id="rId104" w:history="1">
        <w:r w:rsidRPr="0069604A">
          <w:rPr>
            <w:lang w:val="en-GB"/>
          </w:rPr>
          <w:t xml:space="preserve"> Yang</w:t>
        </w:r>
      </w:hyperlink>
      <w:r w:rsidRPr="0069604A">
        <w:rPr>
          <w:lang w:val="en-GB"/>
        </w:rPr>
        <w:t>, B.,</w:t>
      </w:r>
      <w:hyperlink r:id="rId105" w:history="1">
        <w:r w:rsidRPr="0069604A">
          <w:rPr>
            <w:lang w:val="en-GB"/>
          </w:rPr>
          <w:t xml:space="preserve"> Nattel</w:t>
        </w:r>
      </w:hyperlink>
      <w:r w:rsidRPr="0069604A">
        <w:rPr>
          <w:lang w:val="en-GB"/>
        </w:rPr>
        <w:t>, S.,</w:t>
      </w:r>
      <w:hyperlink r:id="rId106" w:history="1">
        <w:r w:rsidRPr="0069604A">
          <w:rPr>
            <w:lang w:val="en-GB"/>
          </w:rPr>
          <w:t xml:space="preserve"> Wang</w:t>
        </w:r>
      </w:hyperlink>
      <w:r w:rsidRPr="0069604A">
        <w:rPr>
          <w:lang w:val="en-GB"/>
        </w:rPr>
        <w:t xml:space="preserve">, Z. (2000). Nicotine is a potent blocker of the cardiac a-type (+) channels. Effects on cloned kv4.3 channels and native transient outward current. </w:t>
      </w:r>
      <w:r w:rsidRPr="00F0763F">
        <w:rPr>
          <w:i/>
          <w:iCs/>
          <w:lang w:val="en-GB"/>
        </w:rPr>
        <w:t>Circulation</w:t>
      </w:r>
      <w:r w:rsidRPr="0069604A">
        <w:rPr>
          <w:lang w:val="en-GB"/>
        </w:rPr>
        <w:t xml:space="preserve">, </w:t>
      </w:r>
      <w:r w:rsidRPr="00F0763F">
        <w:rPr>
          <w:i/>
          <w:iCs/>
          <w:lang w:val="en-GB"/>
        </w:rPr>
        <w:t>102</w:t>
      </w:r>
      <w:r w:rsidRPr="0069604A">
        <w:rPr>
          <w:lang w:val="en-GB"/>
        </w:rPr>
        <w:t xml:space="preserve">, 1165-1171. </w:t>
      </w:r>
      <w:r w:rsidR="00BA4380" w:rsidRPr="00BA4380">
        <w:rPr>
          <w:lang w:val="en-GB"/>
        </w:rPr>
        <w:t>https://doi.org/</w:t>
      </w:r>
      <w:r w:rsidRPr="0069604A">
        <w:rPr>
          <w:lang w:val="en-GB"/>
        </w:rPr>
        <w:t>10.1161/01.cir.102.10.1165</w:t>
      </w:r>
    </w:p>
    <w:p w14:paraId="5775380E" w14:textId="090480EB" w:rsidR="002C07BC" w:rsidRPr="0069604A" w:rsidRDefault="00004EFF" w:rsidP="00C47F11">
      <w:pPr>
        <w:pStyle w:val="Rlit"/>
        <w:rPr>
          <w:lang w:val="en-GB"/>
        </w:rPr>
      </w:pPr>
      <w:r w:rsidRPr="0069604A">
        <w:rPr>
          <w:lang w:val="en-GB"/>
        </w:rPr>
        <w:t>Wickström, R.</w:t>
      </w:r>
      <w:r w:rsidR="00F0763F">
        <w:rPr>
          <w:lang w:val="en-GB"/>
        </w:rPr>
        <w:t xml:space="preserve"> </w:t>
      </w:r>
      <w:r w:rsidRPr="0069604A">
        <w:rPr>
          <w:lang w:val="en-GB"/>
        </w:rPr>
        <w:t>(2007)</w:t>
      </w:r>
      <w:r w:rsidR="00F0763F">
        <w:rPr>
          <w:lang w:val="en-GB"/>
        </w:rPr>
        <w:t>.</w:t>
      </w:r>
      <w:r w:rsidRPr="0069604A">
        <w:rPr>
          <w:lang w:val="en-GB"/>
        </w:rPr>
        <w:t xml:space="preserve"> Effects of nicotine during pregnancy: human and experimental evidence. </w:t>
      </w:r>
      <w:r w:rsidRPr="00F0763F">
        <w:rPr>
          <w:i/>
          <w:iCs/>
          <w:lang w:val="en-GB"/>
        </w:rPr>
        <w:t>Current Neuropharmacology</w:t>
      </w:r>
      <w:r w:rsidRPr="0069604A">
        <w:rPr>
          <w:lang w:val="en-GB"/>
        </w:rPr>
        <w:t xml:space="preserve">, </w:t>
      </w:r>
      <w:r w:rsidRPr="00F0763F">
        <w:rPr>
          <w:i/>
          <w:iCs/>
          <w:lang w:val="en-GB"/>
        </w:rPr>
        <w:t>5</w:t>
      </w:r>
      <w:r w:rsidRPr="0069604A">
        <w:rPr>
          <w:lang w:val="en-GB"/>
        </w:rPr>
        <w:t xml:space="preserve">, 213-222. </w:t>
      </w:r>
      <w:r w:rsidR="00BA4380" w:rsidRPr="00BA4380">
        <w:rPr>
          <w:lang w:val="en-GB"/>
        </w:rPr>
        <w:t>https://doi.org/</w:t>
      </w:r>
      <w:hyperlink r:id="rId107" w:tgtFrame="_blank" w:history="1">
        <w:r w:rsidRPr="0069604A">
          <w:rPr>
            <w:lang w:val="en-GB"/>
          </w:rPr>
          <w:t>10.2174/157015907781695955</w:t>
        </w:r>
      </w:hyperlink>
    </w:p>
    <w:p w14:paraId="7C0A8A5E" w14:textId="14014614" w:rsidR="002C07BC" w:rsidRPr="0069604A" w:rsidRDefault="00004EFF" w:rsidP="00C47F11">
      <w:pPr>
        <w:pStyle w:val="Rlit"/>
        <w:rPr>
          <w:lang w:val="en-GB"/>
        </w:rPr>
      </w:pPr>
      <w:r w:rsidRPr="0069604A">
        <w:rPr>
          <w:lang w:val="en-GB"/>
        </w:rPr>
        <w:t xml:space="preserve">Zhu, M., </w:t>
      </w:r>
      <w:proofErr w:type="spellStart"/>
      <w:r w:rsidRPr="0069604A">
        <w:rPr>
          <w:lang w:val="en-GB"/>
        </w:rPr>
        <w:t>Zernicka</w:t>
      </w:r>
      <w:proofErr w:type="spellEnd"/>
      <w:r w:rsidRPr="0069604A">
        <w:rPr>
          <w:lang w:val="en-GB"/>
        </w:rPr>
        <w:t>-Goetz, M.</w:t>
      </w:r>
      <w:r w:rsidR="00F0763F">
        <w:rPr>
          <w:lang w:val="en-GB"/>
        </w:rPr>
        <w:t xml:space="preserve"> </w:t>
      </w:r>
      <w:r w:rsidRPr="0069604A">
        <w:rPr>
          <w:lang w:val="en-GB"/>
        </w:rPr>
        <w:t>(2020)</w:t>
      </w:r>
      <w:r w:rsidR="00F0763F">
        <w:rPr>
          <w:lang w:val="en-GB"/>
        </w:rPr>
        <w:t>.</w:t>
      </w:r>
      <w:r w:rsidRPr="0069604A">
        <w:rPr>
          <w:lang w:val="en-GB"/>
        </w:rPr>
        <w:t xml:space="preserve"> Living a sweet life: glucose instructs cell fate in the mouse embryo.</w:t>
      </w:r>
      <w:r w:rsidR="001A616C">
        <w:rPr>
          <w:lang w:val="en-GB"/>
        </w:rPr>
        <w:t xml:space="preserve"> </w:t>
      </w:r>
      <w:r w:rsidRPr="00F0763F">
        <w:rPr>
          <w:i/>
          <w:iCs/>
          <w:lang w:val="en-GB"/>
        </w:rPr>
        <w:t>Developmental Cell</w:t>
      </w:r>
      <w:r w:rsidRPr="0069604A">
        <w:rPr>
          <w:lang w:val="en-GB"/>
        </w:rPr>
        <w:t>,</w:t>
      </w:r>
      <w:r w:rsidR="00F0763F">
        <w:rPr>
          <w:lang w:val="en-GB"/>
        </w:rPr>
        <w:t xml:space="preserve"> </w:t>
      </w:r>
      <w:r w:rsidRPr="00F0763F">
        <w:rPr>
          <w:i/>
          <w:iCs/>
          <w:lang w:val="en-GB"/>
        </w:rPr>
        <w:t>53</w:t>
      </w:r>
      <w:r w:rsidRPr="0069604A">
        <w:rPr>
          <w:lang w:val="en-GB"/>
        </w:rPr>
        <w:t>, 1-2.</w:t>
      </w:r>
      <w:r w:rsidR="001A616C">
        <w:rPr>
          <w:lang w:val="en-GB"/>
        </w:rPr>
        <w:t xml:space="preserve"> </w:t>
      </w:r>
      <w:r w:rsidR="00BA4380" w:rsidRPr="00BA4380">
        <w:rPr>
          <w:lang w:val="en-GB"/>
        </w:rPr>
        <w:t>https://doi.org/</w:t>
      </w:r>
      <w:r w:rsidRPr="0069604A">
        <w:rPr>
          <w:lang w:val="en-GB"/>
        </w:rPr>
        <w:t>10.1016/j.devcel.2020.03.012</w:t>
      </w:r>
    </w:p>
    <w:p w14:paraId="5346B1E3" w14:textId="502FECF0" w:rsidR="008E7D63" w:rsidRPr="009E4463" w:rsidRDefault="008E7D63" w:rsidP="00C47F11">
      <w:pPr>
        <w:pStyle w:val="Rlit"/>
        <w:rPr>
          <w:bCs/>
          <w:noProof/>
          <w:lang w:eastAsia="tr-TR"/>
        </w:rPr>
      </w:pPr>
    </w:p>
    <w:sectPr w:rsidR="008E7D63" w:rsidRPr="009E4463" w:rsidSect="00510C8A">
      <w:headerReference w:type="even" r:id="rId108"/>
      <w:headerReference w:type="default" r:id="rId109"/>
      <w:footerReference w:type="first" r:id="rId110"/>
      <w:pgSz w:w="11906" w:h="16838" w:code="9"/>
      <w:pgMar w:top="1134" w:right="1134" w:bottom="1134" w:left="1134" w:header="567" w:footer="567" w:gutter="0"/>
      <w:pgNumType w:start="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350E" w14:textId="77777777" w:rsidR="00FC4FDA" w:rsidRDefault="00FC4FDA">
      <w:pPr>
        <w:spacing w:after="0" w:line="240" w:lineRule="auto"/>
      </w:pPr>
      <w:r>
        <w:separator/>
      </w:r>
    </w:p>
  </w:endnote>
  <w:endnote w:type="continuationSeparator" w:id="0">
    <w:p w14:paraId="04B22649" w14:textId="77777777" w:rsidR="00FC4FDA" w:rsidRDefault="00FC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D41020" w:rsidRPr="00006BE3" w14:paraId="10719588" w14:textId="77777777" w:rsidTr="009C078A">
      <w:trPr>
        <w:trHeight w:val="198"/>
      </w:trPr>
      <w:tc>
        <w:tcPr>
          <w:tcW w:w="1384" w:type="dxa"/>
          <w:shd w:val="clear" w:color="auto" w:fill="auto"/>
          <w:vAlign w:val="center"/>
        </w:tcPr>
        <w:p w14:paraId="18FDF50F" w14:textId="77777777" w:rsidR="00D41020" w:rsidRPr="00273DC1" w:rsidRDefault="00D41020" w:rsidP="00D41020">
          <w:pPr>
            <w:spacing w:after="0" w:line="240" w:lineRule="auto"/>
            <w:ind w:left="-107"/>
            <w:rPr>
              <w:rFonts w:ascii="Times New Roman" w:hAnsi="Times New Roman"/>
            </w:rPr>
          </w:pPr>
          <w:bookmarkStart w:id="3" w:name="_Hlk104286226"/>
          <w:bookmarkStart w:id="4" w:name="_Hlk104286227"/>
          <w:r>
            <w:rPr>
              <w:rFonts w:ascii="Times New Roman" w:hAnsi="Times New Roman"/>
              <w:noProof/>
            </w:rPr>
            <w:drawing>
              <wp:inline distT="0" distB="0" distL="0" distR="0" wp14:anchorId="4E31B295" wp14:editId="639CEAD9">
                <wp:extent cx="692785" cy="240030"/>
                <wp:effectExtent l="0" t="0" r="0" b="7620"/>
                <wp:docPr id="4864537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0030"/>
                        </a:xfrm>
                        <a:prstGeom prst="rect">
                          <a:avLst/>
                        </a:prstGeom>
                        <a:noFill/>
                        <a:ln>
                          <a:noFill/>
                        </a:ln>
                      </pic:spPr>
                    </pic:pic>
                  </a:graphicData>
                </a:graphic>
              </wp:inline>
            </w:drawing>
          </w:r>
        </w:p>
      </w:tc>
      <w:tc>
        <w:tcPr>
          <w:tcW w:w="5387" w:type="dxa"/>
          <w:shd w:val="clear" w:color="auto" w:fill="auto"/>
          <w:vAlign w:val="center"/>
        </w:tcPr>
        <w:p w14:paraId="61AEF81F" w14:textId="77777777" w:rsidR="00D41020" w:rsidRPr="00273DC1" w:rsidRDefault="00D41020" w:rsidP="00D41020">
          <w:pPr>
            <w:spacing w:after="0" w:line="240" w:lineRule="auto"/>
            <w:rPr>
              <w:rFonts w:ascii="Times New Roman" w:hAnsi="Times New Roman"/>
              <w:sz w:val="18"/>
              <w:szCs w:val="18"/>
              <w:lang w:val="en-GB"/>
            </w:rPr>
          </w:pPr>
          <w:r w:rsidRPr="00273DC1">
            <w:rPr>
              <w:rFonts w:ascii="Times New Roman" w:hAnsi="Times New Roman"/>
              <w:sz w:val="18"/>
              <w:szCs w:val="18"/>
              <w:lang w:val="en-GB"/>
            </w:rPr>
            <w:t>© 2023. Author(s). This work is licensed under a Creative Commons Attribution 4.0 International License (CC BY-SA)</w:t>
          </w:r>
        </w:p>
      </w:tc>
    </w:tr>
    <w:bookmarkEnd w:id="3"/>
    <w:bookmarkEnd w:id="4"/>
  </w:tbl>
  <w:p w14:paraId="708234D5" w14:textId="77777777" w:rsidR="00D41020" w:rsidRPr="00273DC1" w:rsidRDefault="00D41020" w:rsidP="00D41020">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00DA" w14:textId="77777777" w:rsidR="00FC4FDA" w:rsidRDefault="00FC4FDA">
      <w:pPr>
        <w:spacing w:after="0" w:line="240" w:lineRule="auto"/>
      </w:pPr>
      <w:r>
        <w:separator/>
      </w:r>
    </w:p>
  </w:footnote>
  <w:footnote w:type="continuationSeparator" w:id="0">
    <w:p w14:paraId="10C32B13" w14:textId="77777777" w:rsidR="00FC4FDA" w:rsidRDefault="00FC4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D41020" w:rsidRPr="00304331" w14:paraId="5C53F7B9" w14:textId="77777777" w:rsidTr="009C078A">
      <w:trPr>
        <w:trHeight w:hRule="exact" w:val="284"/>
      </w:trPr>
      <w:tc>
        <w:tcPr>
          <w:tcW w:w="397" w:type="dxa"/>
          <w:shd w:val="clear" w:color="auto" w:fill="auto"/>
          <w:vAlign w:val="center"/>
        </w:tcPr>
        <w:p w14:paraId="33B40766" w14:textId="77777777" w:rsidR="00D41020" w:rsidRPr="00304331" w:rsidRDefault="00D41020" w:rsidP="00D41020">
          <w:pPr>
            <w:pStyle w:val="Nagwek"/>
            <w:rPr>
              <w:rFonts w:ascii="Arial" w:hAnsi="Arial" w:cs="Arial"/>
              <w:i/>
              <w:sz w:val="20"/>
              <w:szCs w:val="20"/>
            </w:rPr>
          </w:pPr>
          <w:r w:rsidRPr="00304331">
            <w:rPr>
              <w:rFonts w:ascii="Arial" w:hAnsi="Arial" w:cs="Arial"/>
              <w:sz w:val="20"/>
              <w:szCs w:val="20"/>
            </w:rPr>
            <w:fldChar w:fldCharType="begin"/>
          </w:r>
          <w:r w:rsidRPr="00304331">
            <w:rPr>
              <w:rFonts w:ascii="Arial" w:hAnsi="Arial" w:cs="Arial"/>
              <w:sz w:val="20"/>
              <w:szCs w:val="20"/>
            </w:rPr>
            <w:instrText xml:space="preserve"> PAGE   \* MERGEFORMAT </w:instrText>
          </w:r>
          <w:r w:rsidRPr="00304331">
            <w:rPr>
              <w:rFonts w:ascii="Arial" w:hAnsi="Arial" w:cs="Arial"/>
              <w:sz w:val="20"/>
              <w:szCs w:val="20"/>
            </w:rPr>
            <w:fldChar w:fldCharType="separate"/>
          </w:r>
          <w:r>
            <w:rPr>
              <w:rFonts w:ascii="Arial" w:hAnsi="Arial" w:cs="Arial"/>
              <w:sz w:val="20"/>
              <w:szCs w:val="20"/>
            </w:rPr>
            <w:t>2</w:t>
          </w:r>
          <w:r w:rsidRPr="00304331">
            <w:rPr>
              <w:rFonts w:ascii="Arial" w:hAnsi="Arial" w:cs="Arial"/>
              <w:sz w:val="20"/>
              <w:szCs w:val="20"/>
            </w:rPr>
            <w:fldChar w:fldCharType="end"/>
          </w:r>
        </w:p>
      </w:tc>
      <w:tc>
        <w:tcPr>
          <w:tcW w:w="9242" w:type="dxa"/>
          <w:shd w:val="clear" w:color="auto" w:fill="auto"/>
          <w:vAlign w:val="center"/>
        </w:tcPr>
        <w:p w14:paraId="1C8CB04B" w14:textId="7DFF6DA1" w:rsidR="00D41020" w:rsidRPr="00304331" w:rsidRDefault="00934B74" w:rsidP="00D41020">
          <w:pPr>
            <w:pStyle w:val="Nagwek"/>
            <w:jc w:val="center"/>
            <w:rPr>
              <w:rFonts w:ascii="Arial" w:hAnsi="Arial" w:cs="Arial"/>
              <w:i/>
              <w:sz w:val="20"/>
              <w:szCs w:val="20"/>
            </w:rPr>
          </w:pPr>
          <w:proofErr w:type="spellStart"/>
          <w:r w:rsidRPr="00934B74">
            <w:rPr>
              <w:rFonts w:ascii="Arial" w:hAnsi="Arial" w:cs="Arial"/>
              <w:i/>
              <w:sz w:val="20"/>
              <w:szCs w:val="20"/>
            </w:rPr>
            <w:t>Ayper</w:t>
          </w:r>
          <w:proofErr w:type="spellEnd"/>
          <w:r w:rsidRPr="00934B74">
            <w:rPr>
              <w:rFonts w:ascii="Arial" w:hAnsi="Arial" w:cs="Arial"/>
              <w:i/>
              <w:sz w:val="20"/>
              <w:szCs w:val="20"/>
            </w:rPr>
            <w:t xml:space="preserve"> Boga </w:t>
          </w:r>
          <w:proofErr w:type="spellStart"/>
          <w:r w:rsidRPr="00934B74">
            <w:rPr>
              <w:rFonts w:ascii="Arial" w:hAnsi="Arial" w:cs="Arial"/>
              <w:i/>
              <w:sz w:val="20"/>
              <w:szCs w:val="20"/>
            </w:rPr>
            <w:t>Pekmezekmek</w:t>
          </w:r>
          <w:proofErr w:type="spellEnd"/>
          <w:r>
            <w:rPr>
              <w:rFonts w:ascii="Arial" w:hAnsi="Arial" w:cs="Arial"/>
              <w:i/>
              <w:sz w:val="20"/>
              <w:szCs w:val="20"/>
            </w:rPr>
            <w:t xml:space="preserve"> et al.</w:t>
          </w:r>
        </w:p>
      </w:tc>
    </w:tr>
  </w:tbl>
  <w:p w14:paraId="1C53632E" w14:textId="77777777" w:rsidR="00D41020" w:rsidRPr="00304331" w:rsidRDefault="00D41020" w:rsidP="00D41020">
    <w:pPr>
      <w:pStyle w:val="Nagwek"/>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D41020" w:rsidRPr="00304331" w14:paraId="468A15FD" w14:textId="77777777" w:rsidTr="009C078A">
      <w:trPr>
        <w:trHeight w:hRule="exact" w:val="284"/>
        <w:jc w:val="right"/>
      </w:trPr>
      <w:tc>
        <w:tcPr>
          <w:tcW w:w="9243" w:type="dxa"/>
          <w:shd w:val="clear" w:color="auto" w:fill="auto"/>
          <w:vAlign w:val="center"/>
        </w:tcPr>
        <w:p w14:paraId="44343E88" w14:textId="13571194" w:rsidR="00D41020" w:rsidRPr="00304331" w:rsidRDefault="00934B74" w:rsidP="00D41020">
          <w:pPr>
            <w:pStyle w:val="Nagwek"/>
            <w:jc w:val="center"/>
            <w:rPr>
              <w:rFonts w:ascii="Arial" w:hAnsi="Arial" w:cs="Arial"/>
              <w:i/>
              <w:sz w:val="20"/>
              <w:szCs w:val="20"/>
              <w:lang w:val="en-GB"/>
            </w:rPr>
          </w:pPr>
          <w:proofErr w:type="spellStart"/>
          <w:r w:rsidRPr="00934B74">
            <w:rPr>
              <w:rFonts w:ascii="Arial" w:hAnsi="Arial" w:cs="Arial"/>
              <w:i/>
              <w:sz w:val="20"/>
              <w:szCs w:val="20"/>
              <w:lang w:val="en-GB"/>
            </w:rPr>
            <w:t>Ameloriate</w:t>
          </w:r>
          <w:proofErr w:type="spellEnd"/>
          <w:r w:rsidRPr="00934B74">
            <w:rPr>
              <w:rFonts w:ascii="Arial" w:hAnsi="Arial" w:cs="Arial"/>
              <w:i/>
              <w:sz w:val="20"/>
              <w:szCs w:val="20"/>
              <w:lang w:val="en-GB"/>
            </w:rPr>
            <w:t xml:space="preserve"> Effect of Glucose Monohydrate</w:t>
          </w:r>
          <w:r>
            <w:rPr>
              <w:rFonts w:ascii="Arial" w:hAnsi="Arial" w:cs="Arial"/>
              <w:i/>
              <w:sz w:val="20"/>
              <w:szCs w:val="20"/>
              <w:lang w:val="en-GB"/>
            </w:rPr>
            <w:t>…</w:t>
          </w:r>
        </w:p>
      </w:tc>
      <w:tc>
        <w:tcPr>
          <w:tcW w:w="397" w:type="dxa"/>
          <w:shd w:val="clear" w:color="auto" w:fill="auto"/>
          <w:vAlign w:val="center"/>
        </w:tcPr>
        <w:p w14:paraId="234FC6CB" w14:textId="77777777" w:rsidR="00D41020" w:rsidRPr="00304331" w:rsidRDefault="00D41020" w:rsidP="00D41020">
          <w:pPr>
            <w:pStyle w:val="Nagwek"/>
            <w:jc w:val="right"/>
            <w:rPr>
              <w:rFonts w:ascii="Arial" w:hAnsi="Arial" w:cs="Arial"/>
              <w:i/>
              <w:sz w:val="20"/>
              <w:szCs w:val="20"/>
            </w:rPr>
          </w:pPr>
          <w:r w:rsidRPr="00304331">
            <w:rPr>
              <w:rFonts w:ascii="Arial" w:hAnsi="Arial" w:cs="Arial"/>
              <w:sz w:val="20"/>
              <w:szCs w:val="20"/>
            </w:rPr>
            <w:fldChar w:fldCharType="begin"/>
          </w:r>
          <w:r w:rsidRPr="00304331">
            <w:rPr>
              <w:rFonts w:ascii="Arial" w:hAnsi="Arial" w:cs="Arial"/>
              <w:sz w:val="20"/>
              <w:szCs w:val="20"/>
            </w:rPr>
            <w:instrText xml:space="preserve"> PAGE   \* MERGEFORMAT </w:instrText>
          </w:r>
          <w:r w:rsidRPr="00304331">
            <w:rPr>
              <w:rFonts w:ascii="Arial" w:hAnsi="Arial" w:cs="Arial"/>
              <w:sz w:val="20"/>
              <w:szCs w:val="20"/>
            </w:rPr>
            <w:fldChar w:fldCharType="separate"/>
          </w:r>
          <w:r>
            <w:rPr>
              <w:rFonts w:ascii="Arial" w:hAnsi="Arial" w:cs="Arial"/>
              <w:sz w:val="20"/>
              <w:szCs w:val="20"/>
            </w:rPr>
            <w:t>3</w:t>
          </w:r>
          <w:r w:rsidRPr="00304331">
            <w:rPr>
              <w:rFonts w:ascii="Arial" w:hAnsi="Arial" w:cs="Arial"/>
              <w:sz w:val="20"/>
              <w:szCs w:val="20"/>
            </w:rPr>
            <w:fldChar w:fldCharType="end"/>
          </w:r>
        </w:p>
      </w:tc>
    </w:tr>
  </w:tbl>
  <w:p w14:paraId="3A7A6640" w14:textId="77777777" w:rsidR="00D41020" w:rsidRPr="00911802" w:rsidRDefault="00D41020" w:rsidP="00D41020">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366"/>
    <w:multiLevelType w:val="multilevel"/>
    <w:tmpl w:val="A6CE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A64BF"/>
    <w:multiLevelType w:val="hybridMultilevel"/>
    <w:tmpl w:val="BEF0A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5754F1"/>
    <w:multiLevelType w:val="multilevel"/>
    <w:tmpl w:val="CA64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568AC"/>
    <w:multiLevelType w:val="multilevel"/>
    <w:tmpl w:val="B1D0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44BA4"/>
    <w:multiLevelType w:val="multilevel"/>
    <w:tmpl w:val="421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C1FE5"/>
    <w:multiLevelType w:val="hybridMultilevel"/>
    <w:tmpl w:val="0E146B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4C2064"/>
    <w:multiLevelType w:val="hybridMultilevel"/>
    <w:tmpl w:val="5BB228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D85D03"/>
    <w:multiLevelType w:val="multilevel"/>
    <w:tmpl w:val="089C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144633">
    <w:abstractNumId w:val="0"/>
  </w:num>
  <w:num w:numId="2" w16cid:durableId="207181063">
    <w:abstractNumId w:val="7"/>
  </w:num>
  <w:num w:numId="3" w16cid:durableId="1332022611">
    <w:abstractNumId w:val="4"/>
  </w:num>
  <w:num w:numId="4" w16cid:durableId="2060130823">
    <w:abstractNumId w:val="2"/>
  </w:num>
  <w:num w:numId="5" w16cid:durableId="1786731963">
    <w:abstractNumId w:val="3"/>
  </w:num>
  <w:num w:numId="6" w16cid:durableId="1793474523">
    <w:abstractNumId w:val="6"/>
  </w:num>
  <w:num w:numId="7" w16cid:durableId="784010071">
    <w:abstractNumId w:val="1"/>
  </w:num>
  <w:num w:numId="8" w16cid:durableId="205206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wNDW3NLQ0MjI1sDBQ0lEKTi0uzszPAykwrAUAPdZcyiwAAAA="/>
  </w:docVars>
  <w:rsids>
    <w:rsidRoot w:val="00771F25"/>
    <w:rsid w:val="0000097D"/>
    <w:rsid w:val="000029FF"/>
    <w:rsid w:val="00002C26"/>
    <w:rsid w:val="00003704"/>
    <w:rsid w:val="00004EFF"/>
    <w:rsid w:val="00006AD5"/>
    <w:rsid w:val="000074B7"/>
    <w:rsid w:val="00007968"/>
    <w:rsid w:val="00007FED"/>
    <w:rsid w:val="0001082A"/>
    <w:rsid w:val="00011357"/>
    <w:rsid w:val="00011575"/>
    <w:rsid w:val="00012E8B"/>
    <w:rsid w:val="00014738"/>
    <w:rsid w:val="00015D84"/>
    <w:rsid w:val="00017EAB"/>
    <w:rsid w:val="00023B6B"/>
    <w:rsid w:val="00025E46"/>
    <w:rsid w:val="00026D22"/>
    <w:rsid w:val="00031B9A"/>
    <w:rsid w:val="000349CF"/>
    <w:rsid w:val="0003590C"/>
    <w:rsid w:val="0003682A"/>
    <w:rsid w:val="00040207"/>
    <w:rsid w:val="0004216B"/>
    <w:rsid w:val="00045E25"/>
    <w:rsid w:val="00053A30"/>
    <w:rsid w:val="0005475D"/>
    <w:rsid w:val="000619DF"/>
    <w:rsid w:val="00061C5B"/>
    <w:rsid w:val="00062276"/>
    <w:rsid w:val="0006459F"/>
    <w:rsid w:val="000649F1"/>
    <w:rsid w:val="00065EA0"/>
    <w:rsid w:val="000701C8"/>
    <w:rsid w:val="00070459"/>
    <w:rsid w:val="000744CE"/>
    <w:rsid w:val="0007534C"/>
    <w:rsid w:val="000757E0"/>
    <w:rsid w:val="00076268"/>
    <w:rsid w:val="0007638A"/>
    <w:rsid w:val="00081285"/>
    <w:rsid w:val="00081484"/>
    <w:rsid w:val="00081A78"/>
    <w:rsid w:val="000901D2"/>
    <w:rsid w:val="00092DCC"/>
    <w:rsid w:val="000960B0"/>
    <w:rsid w:val="00096BF5"/>
    <w:rsid w:val="000A0524"/>
    <w:rsid w:val="000A1351"/>
    <w:rsid w:val="000A669C"/>
    <w:rsid w:val="000B4B92"/>
    <w:rsid w:val="000B4D0C"/>
    <w:rsid w:val="000B68FE"/>
    <w:rsid w:val="000B7253"/>
    <w:rsid w:val="000B7308"/>
    <w:rsid w:val="000C06B9"/>
    <w:rsid w:val="000C1F96"/>
    <w:rsid w:val="000C403B"/>
    <w:rsid w:val="000C429A"/>
    <w:rsid w:val="000C4352"/>
    <w:rsid w:val="000C49B0"/>
    <w:rsid w:val="000C7354"/>
    <w:rsid w:val="000D16C1"/>
    <w:rsid w:val="000D51B4"/>
    <w:rsid w:val="000D7CFA"/>
    <w:rsid w:val="000E29F2"/>
    <w:rsid w:val="000E2F3E"/>
    <w:rsid w:val="000E4F36"/>
    <w:rsid w:val="000F1C39"/>
    <w:rsid w:val="000F26CE"/>
    <w:rsid w:val="000F3BD0"/>
    <w:rsid w:val="001018EC"/>
    <w:rsid w:val="0010362E"/>
    <w:rsid w:val="0010494F"/>
    <w:rsid w:val="00104EF0"/>
    <w:rsid w:val="001056DE"/>
    <w:rsid w:val="00110BC8"/>
    <w:rsid w:val="001125F0"/>
    <w:rsid w:val="00116D02"/>
    <w:rsid w:val="00120514"/>
    <w:rsid w:val="00123E63"/>
    <w:rsid w:val="00123FC7"/>
    <w:rsid w:val="0012528C"/>
    <w:rsid w:val="001253A6"/>
    <w:rsid w:val="00131188"/>
    <w:rsid w:val="00132438"/>
    <w:rsid w:val="001337F2"/>
    <w:rsid w:val="00135647"/>
    <w:rsid w:val="00136C5D"/>
    <w:rsid w:val="001410DE"/>
    <w:rsid w:val="00142935"/>
    <w:rsid w:val="00142978"/>
    <w:rsid w:val="00143EF4"/>
    <w:rsid w:val="00146ED3"/>
    <w:rsid w:val="00152AD2"/>
    <w:rsid w:val="00152CA5"/>
    <w:rsid w:val="00153369"/>
    <w:rsid w:val="00157AC3"/>
    <w:rsid w:val="00160FE7"/>
    <w:rsid w:val="001622CE"/>
    <w:rsid w:val="00163DEE"/>
    <w:rsid w:val="00163EAB"/>
    <w:rsid w:val="00164249"/>
    <w:rsid w:val="001648F5"/>
    <w:rsid w:val="0016607E"/>
    <w:rsid w:val="0016702E"/>
    <w:rsid w:val="00173B48"/>
    <w:rsid w:val="00174B03"/>
    <w:rsid w:val="00175CD3"/>
    <w:rsid w:val="0018035F"/>
    <w:rsid w:val="00180659"/>
    <w:rsid w:val="00180EA2"/>
    <w:rsid w:val="00181CAE"/>
    <w:rsid w:val="00182C97"/>
    <w:rsid w:val="0018330B"/>
    <w:rsid w:val="001858C5"/>
    <w:rsid w:val="0019087A"/>
    <w:rsid w:val="00196082"/>
    <w:rsid w:val="00197F7E"/>
    <w:rsid w:val="001A0A18"/>
    <w:rsid w:val="001A0C57"/>
    <w:rsid w:val="001A2835"/>
    <w:rsid w:val="001A2955"/>
    <w:rsid w:val="001A2BF8"/>
    <w:rsid w:val="001A3F24"/>
    <w:rsid w:val="001A5326"/>
    <w:rsid w:val="001A5694"/>
    <w:rsid w:val="001A5965"/>
    <w:rsid w:val="001A616C"/>
    <w:rsid w:val="001B040C"/>
    <w:rsid w:val="001B31A5"/>
    <w:rsid w:val="001B4CB1"/>
    <w:rsid w:val="001B6CF9"/>
    <w:rsid w:val="001B733D"/>
    <w:rsid w:val="001C1AE3"/>
    <w:rsid w:val="001C2986"/>
    <w:rsid w:val="001C4E6E"/>
    <w:rsid w:val="001C78AB"/>
    <w:rsid w:val="001D1277"/>
    <w:rsid w:val="001D1738"/>
    <w:rsid w:val="001D4053"/>
    <w:rsid w:val="001D49C1"/>
    <w:rsid w:val="001D5B66"/>
    <w:rsid w:val="001D5C1C"/>
    <w:rsid w:val="001E0F0B"/>
    <w:rsid w:val="001E2B2A"/>
    <w:rsid w:val="001E54B4"/>
    <w:rsid w:val="001E6E02"/>
    <w:rsid w:val="001E7A1E"/>
    <w:rsid w:val="001E7B9A"/>
    <w:rsid w:val="001F1A53"/>
    <w:rsid w:val="001F3638"/>
    <w:rsid w:val="001F6E22"/>
    <w:rsid w:val="001F775F"/>
    <w:rsid w:val="00200F85"/>
    <w:rsid w:val="0020350D"/>
    <w:rsid w:val="0020359B"/>
    <w:rsid w:val="0020422F"/>
    <w:rsid w:val="0020508C"/>
    <w:rsid w:val="0020604D"/>
    <w:rsid w:val="0021019E"/>
    <w:rsid w:val="0021125B"/>
    <w:rsid w:val="0021236B"/>
    <w:rsid w:val="002144B5"/>
    <w:rsid w:val="00214905"/>
    <w:rsid w:val="0022023E"/>
    <w:rsid w:val="00221C2A"/>
    <w:rsid w:val="00221EC2"/>
    <w:rsid w:val="00223367"/>
    <w:rsid w:val="002241CE"/>
    <w:rsid w:val="00231592"/>
    <w:rsid w:val="002319AE"/>
    <w:rsid w:val="00233726"/>
    <w:rsid w:val="002376D0"/>
    <w:rsid w:val="002405C2"/>
    <w:rsid w:val="00240D21"/>
    <w:rsid w:val="00242816"/>
    <w:rsid w:val="00244D4E"/>
    <w:rsid w:val="00245940"/>
    <w:rsid w:val="00246C78"/>
    <w:rsid w:val="00247059"/>
    <w:rsid w:val="00247719"/>
    <w:rsid w:val="00247802"/>
    <w:rsid w:val="00251015"/>
    <w:rsid w:val="00251F4C"/>
    <w:rsid w:val="002538FF"/>
    <w:rsid w:val="00254FFE"/>
    <w:rsid w:val="002561C8"/>
    <w:rsid w:val="002569A6"/>
    <w:rsid w:val="00260955"/>
    <w:rsid w:val="0026180A"/>
    <w:rsid w:val="00261929"/>
    <w:rsid w:val="00262360"/>
    <w:rsid w:val="00262656"/>
    <w:rsid w:val="00263AF8"/>
    <w:rsid w:val="00265CA2"/>
    <w:rsid w:val="00275BA9"/>
    <w:rsid w:val="00276B8F"/>
    <w:rsid w:val="00277378"/>
    <w:rsid w:val="002808CB"/>
    <w:rsid w:val="002830E0"/>
    <w:rsid w:val="0028417F"/>
    <w:rsid w:val="00284DA2"/>
    <w:rsid w:val="00284FC1"/>
    <w:rsid w:val="002928D2"/>
    <w:rsid w:val="00294F4E"/>
    <w:rsid w:val="002979B1"/>
    <w:rsid w:val="002A0974"/>
    <w:rsid w:val="002A1008"/>
    <w:rsid w:val="002A17B5"/>
    <w:rsid w:val="002A1ADE"/>
    <w:rsid w:val="002A24CB"/>
    <w:rsid w:val="002A463A"/>
    <w:rsid w:val="002A7D6B"/>
    <w:rsid w:val="002B21E9"/>
    <w:rsid w:val="002B35B4"/>
    <w:rsid w:val="002B3E21"/>
    <w:rsid w:val="002B4677"/>
    <w:rsid w:val="002B5075"/>
    <w:rsid w:val="002B5349"/>
    <w:rsid w:val="002B5934"/>
    <w:rsid w:val="002B5FB8"/>
    <w:rsid w:val="002B65C8"/>
    <w:rsid w:val="002B69CD"/>
    <w:rsid w:val="002B6BD2"/>
    <w:rsid w:val="002B7FB5"/>
    <w:rsid w:val="002C05B9"/>
    <w:rsid w:val="002C07BC"/>
    <w:rsid w:val="002C0EC1"/>
    <w:rsid w:val="002C1A16"/>
    <w:rsid w:val="002C4399"/>
    <w:rsid w:val="002C4A39"/>
    <w:rsid w:val="002C661C"/>
    <w:rsid w:val="002C7088"/>
    <w:rsid w:val="002D0DCF"/>
    <w:rsid w:val="002D5284"/>
    <w:rsid w:val="002D5D04"/>
    <w:rsid w:val="002D6BF6"/>
    <w:rsid w:val="002D7167"/>
    <w:rsid w:val="002D7423"/>
    <w:rsid w:val="002D7CC7"/>
    <w:rsid w:val="002E1379"/>
    <w:rsid w:val="002E27AC"/>
    <w:rsid w:val="002E2AA4"/>
    <w:rsid w:val="002E491B"/>
    <w:rsid w:val="002E4B7D"/>
    <w:rsid w:val="002E4E54"/>
    <w:rsid w:val="002E7E3E"/>
    <w:rsid w:val="002F1E02"/>
    <w:rsid w:val="002F24DD"/>
    <w:rsid w:val="002F32FD"/>
    <w:rsid w:val="002F4A51"/>
    <w:rsid w:val="002F69F0"/>
    <w:rsid w:val="0030079E"/>
    <w:rsid w:val="00301121"/>
    <w:rsid w:val="00303834"/>
    <w:rsid w:val="00305D91"/>
    <w:rsid w:val="0030777B"/>
    <w:rsid w:val="00314DC7"/>
    <w:rsid w:val="00320778"/>
    <w:rsid w:val="00320B36"/>
    <w:rsid w:val="0032111C"/>
    <w:rsid w:val="00321543"/>
    <w:rsid w:val="003215B9"/>
    <w:rsid w:val="00321730"/>
    <w:rsid w:val="003217B9"/>
    <w:rsid w:val="003224F2"/>
    <w:rsid w:val="00323475"/>
    <w:rsid w:val="00324122"/>
    <w:rsid w:val="00324D0B"/>
    <w:rsid w:val="00330B01"/>
    <w:rsid w:val="003315F7"/>
    <w:rsid w:val="0033402F"/>
    <w:rsid w:val="003344E9"/>
    <w:rsid w:val="00334751"/>
    <w:rsid w:val="00336DD2"/>
    <w:rsid w:val="00341CF3"/>
    <w:rsid w:val="00342301"/>
    <w:rsid w:val="00345471"/>
    <w:rsid w:val="003470D7"/>
    <w:rsid w:val="00350783"/>
    <w:rsid w:val="0035319D"/>
    <w:rsid w:val="00354888"/>
    <w:rsid w:val="00354963"/>
    <w:rsid w:val="00355C50"/>
    <w:rsid w:val="00356D43"/>
    <w:rsid w:val="00361894"/>
    <w:rsid w:val="003637EF"/>
    <w:rsid w:val="00366143"/>
    <w:rsid w:val="00366A4D"/>
    <w:rsid w:val="0036753A"/>
    <w:rsid w:val="003719EF"/>
    <w:rsid w:val="00372DB3"/>
    <w:rsid w:val="0037371C"/>
    <w:rsid w:val="00374406"/>
    <w:rsid w:val="00374D05"/>
    <w:rsid w:val="0037636F"/>
    <w:rsid w:val="00376704"/>
    <w:rsid w:val="003779BA"/>
    <w:rsid w:val="00381814"/>
    <w:rsid w:val="00382F1D"/>
    <w:rsid w:val="003839DA"/>
    <w:rsid w:val="00390467"/>
    <w:rsid w:val="00391174"/>
    <w:rsid w:val="00392CA3"/>
    <w:rsid w:val="00392DCD"/>
    <w:rsid w:val="00393802"/>
    <w:rsid w:val="003941C2"/>
    <w:rsid w:val="00395F87"/>
    <w:rsid w:val="0039691E"/>
    <w:rsid w:val="00397839"/>
    <w:rsid w:val="003A13B1"/>
    <w:rsid w:val="003A4F4A"/>
    <w:rsid w:val="003A5E98"/>
    <w:rsid w:val="003A6E9E"/>
    <w:rsid w:val="003A7073"/>
    <w:rsid w:val="003A7D42"/>
    <w:rsid w:val="003B042A"/>
    <w:rsid w:val="003B7E74"/>
    <w:rsid w:val="003C013F"/>
    <w:rsid w:val="003C04F4"/>
    <w:rsid w:val="003C2BDB"/>
    <w:rsid w:val="003C39C7"/>
    <w:rsid w:val="003C3C2B"/>
    <w:rsid w:val="003C4002"/>
    <w:rsid w:val="003C40DB"/>
    <w:rsid w:val="003D1C02"/>
    <w:rsid w:val="003D1E32"/>
    <w:rsid w:val="003D271B"/>
    <w:rsid w:val="003E273B"/>
    <w:rsid w:val="003E35C1"/>
    <w:rsid w:val="003E6598"/>
    <w:rsid w:val="003E6757"/>
    <w:rsid w:val="003E7A3E"/>
    <w:rsid w:val="003F250F"/>
    <w:rsid w:val="003F3F0B"/>
    <w:rsid w:val="003F49BF"/>
    <w:rsid w:val="003F5A59"/>
    <w:rsid w:val="003F67D1"/>
    <w:rsid w:val="00400696"/>
    <w:rsid w:val="004014AD"/>
    <w:rsid w:val="00401F3A"/>
    <w:rsid w:val="00401FF2"/>
    <w:rsid w:val="00402E67"/>
    <w:rsid w:val="00403319"/>
    <w:rsid w:val="00405B8F"/>
    <w:rsid w:val="00406EEA"/>
    <w:rsid w:val="00406F6F"/>
    <w:rsid w:val="0041180F"/>
    <w:rsid w:val="004126C4"/>
    <w:rsid w:val="004152C7"/>
    <w:rsid w:val="00416484"/>
    <w:rsid w:val="00422E1B"/>
    <w:rsid w:val="004234D7"/>
    <w:rsid w:val="00423BAF"/>
    <w:rsid w:val="00424B24"/>
    <w:rsid w:val="00427590"/>
    <w:rsid w:val="00427741"/>
    <w:rsid w:val="00427BC7"/>
    <w:rsid w:val="004344E8"/>
    <w:rsid w:val="0043723A"/>
    <w:rsid w:val="00437F1A"/>
    <w:rsid w:val="0044612B"/>
    <w:rsid w:val="00447CAE"/>
    <w:rsid w:val="00452E85"/>
    <w:rsid w:val="004564C1"/>
    <w:rsid w:val="0045689A"/>
    <w:rsid w:val="004607FD"/>
    <w:rsid w:val="00460D78"/>
    <w:rsid w:val="004620AD"/>
    <w:rsid w:val="004638F5"/>
    <w:rsid w:val="00463B81"/>
    <w:rsid w:val="0046501A"/>
    <w:rsid w:val="00465383"/>
    <w:rsid w:val="00467838"/>
    <w:rsid w:val="004716F1"/>
    <w:rsid w:val="00477A33"/>
    <w:rsid w:val="00481CB9"/>
    <w:rsid w:val="0048567C"/>
    <w:rsid w:val="00486D01"/>
    <w:rsid w:val="004915AB"/>
    <w:rsid w:val="00491B00"/>
    <w:rsid w:val="004932C9"/>
    <w:rsid w:val="00493C38"/>
    <w:rsid w:val="00496D7C"/>
    <w:rsid w:val="004A059C"/>
    <w:rsid w:val="004A0994"/>
    <w:rsid w:val="004A5471"/>
    <w:rsid w:val="004A6138"/>
    <w:rsid w:val="004A6AE6"/>
    <w:rsid w:val="004B1D01"/>
    <w:rsid w:val="004B23E5"/>
    <w:rsid w:val="004B37A2"/>
    <w:rsid w:val="004B3929"/>
    <w:rsid w:val="004B3A61"/>
    <w:rsid w:val="004B4683"/>
    <w:rsid w:val="004C2E33"/>
    <w:rsid w:val="004C411E"/>
    <w:rsid w:val="004C7092"/>
    <w:rsid w:val="004C7499"/>
    <w:rsid w:val="004D106F"/>
    <w:rsid w:val="004D2E7B"/>
    <w:rsid w:val="004D438D"/>
    <w:rsid w:val="004E447B"/>
    <w:rsid w:val="004E4C8E"/>
    <w:rsid w:val="004E532D"/>
    <w:rsid w:val="004E5C78"/>
    <w:rsid w:val="004E77D1"/>
    <w:rsid w:val="004E7948"/>
    <w:rsid w:val="004F0A6E"/>
    <w:rsid w:val="004F0B7B"/>
    <w:rsid w:val="004F0E55"/>
    <w:rsid w:val="004F170F"/>
    <w:rsid w:val="004F20BD"/>
    <w:rsid w:val="004F3656"/>
    <w:rsid w:val="004F6D99"/>
    <w:rsid w:val="004F7F42"/>
    <w:rsid w:val="00501ABF"/>
    <w:rsid w:val="00502512"/>
    <w:rsid w:val="005057ED"/>
    <w:rsid w:val="00506C0E"/>
    <w:rsid w:val="00506D0B"/>
    <w:rsid w:val="00507A3F"/>
    <w:rsid w:val="00510C8A"/>
    <w:rsid w:val="00511F5E"/>
    <w:rsid w:val="00514574"/>
    <w:rsid w:val="00515ED5"/>
    <w:rsid w:val="0051607C"/>
    <w:rsid w:val="00520166"/>
    <w:rsid w:val="00524B52"/>
    <w:rsid w:val="00525431"/>
    <w:rsid w:val="005261AD"/>
    <w:rsid w:val="00526E21"/>
    <w:rsid w:val="00527FBD"/>
    <w:rsid w:val="005318BD"/>
    <w:rsid w:val="00531D8E"/>
    <w:rsid w:val="00533264"/>
    <w:rsid w:val="005340C5"/>
    <w:rsid w:val="00540A81"/>
    <w:rsid w:val="00540C25"/>
    <w:rsid w:val="00541BE7"/>
    <w:rsid w:val="00542140"/>
    <w:rsid w:val="005434FF"/>
    <w:rsid w:val="00543ABF"/>
    <w:rsid w:val="005449C6"/>
    <w:rsid w:val="0054579A"/>
    <w:rsid w:val="0054655C"/>
    <w:rsid w:val="00546C1C"/>
    <w:rsid w:val="00547BBF"/>
    <w:rsid w:val="00551238"/>
    <w:rsid w:val="005532C1"/>
    <w:rsid w:val="0055457D"/>
    <w:rsid w:val="005571DC"/>
    <w:rsid w:val="00561106"/>
    <w:rsid w:val="0057111E"/>
    <w:rsid w:val="0057140C"/>
    <w:rsid w:val="0057287D"/>
    <w:rsid w:val="00573458"/>
    <w:rsid w:val="00574ACA"/>
    <w:rsid w:val="0057573D"/>
    <w:rsid w:val="005802CF"/>
    <w:rsid w:val="0058175D"/>
    <w:rsid w:val="00581CEF"/>
    <w:rsid w:val="00584309"/>
    <w:rsid w:val="005911D2"/>
    <w:rsid w:val="00593491"/>
    <w:rsid w:val="00593C65"/>
    <w:rsid w:val="00596D57"/>
    <w:rsid w:val="005A2157"/>
    <w:rsid w:val="005A46BB"/>
    <w:rsid w:val="005A613E"/>
    <w:rsid w:val="005A6FF8"/>
    <w:rsid w:val="005B2337"/>
    <w:rsid w:val="005B2D07"/>
    <w:rsid w:val="005B4DCC"/>
    <w:rsid w:val="005B5592"/>
    <w:rsid w:val="005B5BD8"/>
    <w:rsid w:val="005B648F"/>
    <w:rsid w:val="005B6F48"/>
    <w:rsid w:val="005C0D32"/>
    <w:rsid w:val="005C2AE7"/>
    <w:rsid w:val="005C3B5E"/>
    <w:rsid w:val="005C41A2"/>
    <w:rsid w:val="005C49A3"/>
    <w:rsid w:val="005D2809"/>
    <w:rsid w:val="005D3AFD"/>
    <w:rsid w:val="005E6436"/>
    <w:rsid w:val="005E66C2"/>
    <w:rsid w:val="005E77FC"/>
    <w:rsid w:val="005F02DA"/>
    <w:rsid w:val="005F145F"/>
    <w:rsid w:val="005F4662"/>
    <w:rsid w:val="005F5E52"/>
    <w:rsid w:val="00600320"/>
    <w:rsid w:val="006015BF"/>
    <w:rsid w:val="00601858"/>
    <w:rsid w:val="00602173"/>
    <w:rsid w:val="0060272E"/>
    <w:rsid w:val="00606722"/>
    <w:rsid w:val="0060699E"/>
    <w:rsid w:val="00610752"/>
    <w:rsid w:val="00614246"/>
    <w:rsid w:val="00616671"/>
    <w:rsid w:val="0061689E"/>
    <w:rsid w:val="00616A70"/>
    <w:rsid w:val="00617507"/>
    <w:rsid w:val="006242CF"/>
    <w:rsid w:val="006242E4"/>
    <w:rsid w:val="0062630B"/>
    <w:rsid w:val="00627506"/>
    <w:rsid w:val="00630A1C"/>
    <w:rsid w:val="00631CF2"/>
    <w:rsid w:val="006341B7"/>
    <w:rsid w:val="00634A0A"/>
    <w:rsid w:val="00635356"/>
    <w:rsid w:val="0063579B"/>
    <w:rsid w:val="00636AFD"/>
    <w:rsid w:val="00636D98"/>
    <w:rsid w:val="00637C61"/>
    <w:rsid w:val="00640BF0"/>
    <w:rsid w:val="00642854"/>
    <w:rsid w:val="00643D47"/>
    <w:rsid w:val="00644C4E"/>
    <w:rsid w:val="006456EB"/>
    <w:rsid w:val="0065000E"/>
    <w:rsid w:val="006512F9"/>
    <w:rsid w:val="00656282"/>
    <w:rsid w:val="006568A7"/>
    <w:rsid w:val="00657B07"/>
    <w:rsid w:val="00662DFE"/>
    <w:rsid w:val="00664C11"/>
    <w:rsid w:val="00670D79"/>
    <w:rsid w:val="00671EB6"/>
    <w:rsid w:val="0067325A"/>
    <w:rsid w:val="006765DD"/>
    <w:rsid w:val="00676D6B"/>
    <w:rsid w:val="00677991"/>
    <w:rsid w:val="00680093"/>
    <w:rsid w:val="006809DF"/>
    <w:rsid w:val="0068322A"/>
    <w:rsid w:val="00683F33"/>
    <w:rsid w:val="006853E1"/>
    <w:rsid w:val="006861B1"/>
    <w:rsid w:val="006865FD"/>
    <w:rsid w:val="006870C6"/>
    <w:rsid w:val="00691401"/>
    <w:rsid w:val="00691BAC"/>
    <w:rsid w:val="00691F08"/>
    <w:rsid w:val="00695B03"/>
    <w:rsid w:val="0069604A"/>
    <w:rsid w:val="00696D90"/>
    <w:rsid w:val="006A2EF2"/>
    <w:rsid w:val="006A3B6F"/>
    <w:rsid w:val="006A5DBC"/>
    <w:rsid w:val="006A79B7"/>
    <w:rsid w:val="006B174E"/>
    <w:rsid w:val="006B5544"/>
    <w:rsid w:val="006B55AA"/>
    <w:rsid w:val="006B634B"/>
    <w:rsid w:val="006B7507"/>
    <w:rsid w:val="006B7C41"/>
    <w:rsid w:val="006C00D9"/>
    <w:rsid w:val="006C0DBC"/>
    <w:rsid w:val="006C329B"/>
    <w:rsid w:val="006C3346"/>
    <w:rsid w:val="006C4A38"/>
    <w:rsid w:val="006C51ED"/>
    <w:rsid w:val="006C571F"/>
    <w:rsid w:val="006D0F6D"/>
    <w:rsid w:val="006D2A8C"/>
    <w:rsid w:val="006D3C5E"/>
    <w:rsid w:val="006D5535"/>
    <w:rsid w:val="006D5CAE"/>
    <w:rsid w:val="006E14D9"/>
    <w:rsid w:val="006E54C6"/>
    <w:rsid w:val="006E5A40"/>
    <w:rsid w:val="006F2641"/>
    <w:rsid w:val="006F5FE0"/>
    <w:rsid w:val="00701522"/>
    <w:rsid w:val="00707A4E"/>
    <w:rsid w:val="0071289C"/>
    <w:rsid w:val="0071315D"/>
    <w:rsid w:val="0071370F"/>
    <w:rsid w:val="007144BE"/>
    <w:rsid w:val="00715639"/>
    <w:rsid w:val="0071700E"/>
    <w:rsid w:val="00720B80"/>
    <w:rsid w:val="0072344D"/>
    <w:rsid w:val="00725F84"/>
    <w:rsid w:val="00725FCA"/>
    <w:rsid w:val="007271C8"/>
    <w:rsid w:val="0073000B"/>
    <w:rsid w:val="007330AA"/>
    <w:rsid w:val="007369BE"/>
    <w:rsid w:val="007377C6"/>
    <w:rsid w:val="00741DE7"/>
    <w:rsid w:val="00747483"/>
    <w:rsid w:val="00747CC5"/>
    <w:rsid w:val="0075079F"/>
    <w:rsid w:val="00752608"/>
    <w:rsid w:val="0075385E"/>
    <w:rsid w:val="00753872"/>
    <w:rsid w:val="00753AEA"/>
    <w:rsid w:val="00755278"/>
    <w:rsid w:val="00756774"/>
    <w:rsid w:val="0075786E"/>
    <w:rsid w:val="00757CED"/>
    <w:rsid w:val="00762AF6"/>
    <w:rsid w:val="00765631"/>
    <w:rsid w:val="00766551"/>
    <w:rsid w:val="00767359"/>
    <w:rsid w:val="00770016"/>
    <w:rsid w:val="007711C2"/>
    <w:rsid w:val="007714BE"/>
    <w:rsid w:val="007714E7"/>
    <w:rsid w:val="00771F25"/>
    <w:rsid w:val="00773BA9"/>
    <w:rsid w:val="00773BAB"/>
    <w:rsid w:val="00777AD1"/>
    <w:rsid w:val="00780B87"/>
    <w:rsid w:val="00785D21"/>
    <w:rsid w:val="00785DF0"/>
    <w:rsid w:val="007870BB"/>
    <w:rsid w:val="00787E8D"/>
    <w:rsid w:val="00790773"/>
    <w:rsid w:val="0079224B"/>
    <w:rsid w:val="00793835"/>
    <w:rsid w:val="00795EB7"/>
    <w:rsid w:val="00795F64"/>
    <w:rsid w:val="007A00DD"/>
    <w:rsid w:val="007A0A0A"/>
    <w:rsid w:val="007A1513"/>
    <w:rsid w:val="007A2023"/>
    <w:rsid w:val="007A412E"/>
    <w:rsid w:val="007A5C3C"/>
    <w:rsid w:val="007A626F"/>
    <w:rsid w:val="007A6883"/>
    <w:rsid w:val="007A75DA"/>
    <w:rsid w:val="007A7EDC"/>
    <w:rsid w:val="007B16B2"/>
    <w:rsid w:val="007B1C5C"/>
    <w:rsid w:val="007B2347"/>
    <w:rsid w:val="007B27ED"/>
    <w:rsid w:val="007B3651"/>
    <w:rsid w:val="007B3ABA"/>
    <w:rsid w:val="007B5039"/>
    <w:rsid w:val="007B5AAF"/>
    <w:rsid w:val="007B76A5"/>
    <w:rsid w:val="007B7D86"/>
    <w:rsid w:val="007C308D"/>
    <w:rsid w:val="007C352A"/>
    <w:rsid w:val="007C6CA1"/>
    <w:rsid w:val="007C6DE6"/>
    <w:rsid w:val="007D06CC"/>
    <w:rsid w:val="007D2B1E"/>
    <w:rsid w:val="007D3E2B"/>
    <w:rsid w:val="007D3EF7"/>
    <w:rsid w:val="007D43C8"/>
    <w:rsid w:val="007D45D6"/>
    <w:rsid w:val="007D46F6"/>
    <w:rsid w:val="007D55B6"/>
    <w:rsid w:val="007D5E36"/>
    <w:rsid w:val="007E035D"/>
    <w:rsid w:val="007E1609"/>
    <w:rsid w:val="007E431F"/>
    <w:rsid w:val="007E4CA8"/>
    <w:rsid w:val="007E508B"/>
    <w:rsid w:val="007E682A"/>
    <w:rsid w:val="007E793D"/>
    <w:rsid w:val="007F265F"/>
    <w:rsid w:val="007F2CE1"/>
    <w:rsid w:val="007F4B29"/>
    <w:rsid w:val="007F6BF2"/>
    <w:rsid w:val="007F7D5D"/>
    <w:rsid w:val="007F7EC9"/>
    <w:rsid w:val="0080156F"/>
    <w:rsid w:val="00802288"/>
    <w:rsid w:val="00804840"/>
    <w:rsid w:val="008057B9"/>
    <w:rsid w:val="00810D9D"/>
    <w:rsid w:val="00811063"/>
    <w:rsid w:val="00811C5F"/>
    <w:rsid w:val="0082122F"/>
    <w:rsid w:val="00821647"/>
    <w:rsid w:val="00822281"/>
    <w:rsid w:val="00822C04"/>
    <w:rsid w:val="0082505C"/>
    <w:rsid w:val="008272A5"/>
    <w:rsid w:val="00830796"/>
    <w:rsid w:val="00830BC8"/>
    <w:rsid w:val="00830EE4"/>
    <w:rsid w:val="00831DA7"/>
    <w:rsid w:val="008323E5"/>
    <w:rsid w:val="00832EB2"/>
    <w:rsid w:val="008344F2"/>
    <w:rsid w:val="00842CB9"/>
    <w:rsid w:val="00851188"/>
    <w:rsid w:val="00852521"/>
    <w:rsid w:val="00854F77"/>
    <w:rsid w:val="0085528D"/>
    <w:rsid w:val="0085705B"/>
    <w:rsid w:val="00857D0F"/>
    <w:rsid w:val="0086031B"/>
    <w:rsid w:val="008606CA"/>
    <w:rsid w:val="0086072F"/>
    <w:rsid w:val="00863AFB"/>
    <w:rsid w:val="00863D26"/>
    <w:rsid w:val="008640ED"/>
    <w:rsid w:val="00865C07"/>
    <w:rsid w:val="00867458"/>
    <w:rsid w:val="008677A7"/>
    <w:rsid w:val="00870D8D"/>
    <w:rsid w:val="00871837"/>
    <w:rsid w:val="00871AA9"/>
    <w:rsid w:val="00872063"/>
    <w:rsid w:val="0087234E"/>
    <w:rsid w:val="00873C7D"/>
    <w:rsid w:val="008778E6"/>
    <w:rsid w:val="00880228"/>
    <w:rsid w:val="008816BB"/>
    <w:rsid w:val="00883918"/>
    <w:rsid w:val="00884B49"/>
    <w:rsid w:val="008850C7"/>
    <w:rsid w:val="00886E89"/>
    <w:rsid w:val="0088764D"/>
    <w:rsid w:val="008921EA"/>
    <w:rsid w:val="00892CAB"/>
    <w:rsid w:val="0089324D"/>
    <w:rsid w:val="00893F5B"/>
    <w:rsid w:val="00894A0A"/>
    <w:rsid w:val="00894BE4"/>
    <w:rsid w:val="00896210"/>
    <w:rsid w:val="008A1BFD"/>
    <w:rsid w:val="008A2454"/>
    <w:rsid w:val="008A5067"/>
    <w:rsid w:val="008B03BD"/>
    <w:rsid w:val="008B08B3"/>
    <w:rsid w:val="008B0F40"/>
    <w:rsid w:val="008B18CC"/>
    <w:rsid w:val="008B34C6"/>
    <w:rsid w:val="008B354F"/>
    <w:rsid w:val="008B6471"/>
    <w:rsid w:val="008C35C1"/>
    <w:rsid w:val="008C598E"/>
    <w:rsid w:val="008C6A76"/>
    <w:rsid w:val="008D19D2"/>
    <w:rsid w:val="008D28F5"/>
    <w:rsid w:val="008D2C72"/>
    <w:rsid w:val="008D3045"/>
    <w:rsid w:val="008D3383"/>
    <w:rsid w:val="008D54D6"/>
    <w:rsid w:val="008D76DB"/>
    <w:rsid w:val="008E0583"/>
    <w:rsid w:val="008E20C4"/>
    <w:rsid w:val="008E2D2D"/>
    <w:rsid w:val="008E4EA1"/>
    <w:rsid w:val="008E5257"/>
    <w:rsid w:val="008E6580"/>
    <w:rsid w:val="008E7B33"/>
    <w:rsid w:val="008E7D63"/>
    <w:rsid w:val="008F0361"/>
    <w:rsid w:val="008F2141"/>
    <w:rsid w:val="008F23C9"/>
    <w:rsid w:val="008F2ED7"/>
    <w:rsid w:val="008F3A2F"/>
    <w:rsid w:val="008F729E"/>
    <w:rsid w:val="0090065E"/>
    <w:rsid w:val="00900797"/>
    <w:rsid w:val="0090136F"/>
    <w:rsid w:val="009017D4"/>
    <w:rsid w:val="00901DFE"/>
    <w:rsid w:val="00902507"/>
    <w:rsid w:val="00903F70"/>
    <w:rsid w:val="00904581"/>
    <w:rsid w:val="00904F4F"/>
    <w:rsid w:val="0090654D"/>
    <w:rsid w:val="00907553"/>
    <w:rsid w:val="00907A84"/>
    <w:rsid w:val="00910FDC"/>
    <w:rsid w:val="009110A7"/>
    <w:rsid w:val="00913A12"/>
    <w:rsid w:val="00914B48"/>
    <w:rsid w:val="009174EB"/>
    <w:rsid w:val="00920916"/>
    <w:rsid w:val="009221A0"/>
    <w:rsid w:val="00922269"/>
    <w:rsid w:val="0092472A"/>
    <w:rsid w:val="009329AA"/>
    <w:rsid w:val="009342C8"/>
    <w:rsid w:val="00934B74"/>
    <w:rsid w:val="00935A45"/>
    <w:rsid w:val="009367EE"/>
    <w:rsid w:val="00936973"/>
    <w:rsid w:val="0093773D"/>
    <w:rsid w:val="00942429"/>
    <w:rsid w:val="00942515"/>
    <w:rsid w:val="00943B25"/>
    <w:rsid w:val="009443CF"/>
    <w:rsid w:val="00946CE0"/>
    <w:rsid w:val="009514CC"/>
    <w:rsid w:val="00951D8E"/>
    <w:rsid w:val="009527C6"/>
    <w:rsid w:val="00954119"/>
    <w:rsid w:val="009548C7"/>
    <w:rsid w:val="00957587"/>
    <w:rsid w:val="00960535"/>
    <w:rsid w:val="00962D7D"/>
    <w:rsid w:val="00963D04"/>
    <w:rsid w:val="00964F14"/>
    <w:rsid w:val="00965019"/>
    <w:rsid w:val="00967C46"/>
    <w:rsid w:val="00971794"/>
    <w:rsid w:val="0097440A"/>
    <w:rsid w:val="00981951"/>
    <w:rsid w:val="0098502B"/>
    <w:rsid w:val="00985F19"/>
    <w:rsid w:val="009862D9"/>
    <w:rsid w:val="009869F3"/>
    <w:rsid w:val="00986D5E"/>
    <w:rsid w:val="00987612"/>
    <w:rsid w:val="00990A97"/>
    <w:rsid w:val="00992B7F"/>
    <w:rsid w:val="009A0037"/>
    <w:rsid w:val="009A1C97"/>
    <w:rsid w:val="009A1FE0"/>
    <w:rsid w:val="009A2408"/>
    <w:rsid w:val="009A5B61"/>
    <w:rsid w:val="009B06D8"/>
    <w:rsid w:val="009B0A4F"/>
    <w:rsid w:val="009B4D60"/>
    <w:rsid w:val="009B7030"/>
    <w:rsid w:val="009B7098"/>
    <w:rsid w:val="009C40DC"/>
    <w:rsid w:val="009C584D"/>
    <w:rsid w:val="009C5CD9"/>
    <w:rsid w:val="009C6480"/>
    <w:rsid w:val="009C68D3"/>
    <w:rsid w:val="009C78A1"/>
    <w:rsid w:val="009D2952"/>
    <w:rsid w:val="009D3296"/>
    <w:rsid w:val="009D550B"/>
    <w:rsid w:val="009D6DB0"/>
    <w:rsid w:val="009D71B3"/>
    <w:rsid w:val="009E0B1C"/>
    <w:rsid w:val="009E146B"/>
    <w:rsid w:val="009E1850"/>
    <w:rsid w:val="009E1B84"/>
    <w:rsid w:val="009E341D"/>
    <w:rsid w:val="009E4463"/>
    <w:rsid w:val="009E594B"/>
    <w:rsid w:val="009E723C"/>
    <w:rsid w:val="009F0800"/>
    <w:rsid w:val="009F110F"/>
    <w:rsid w:val="009F1BC8"/>
    <w:rsid w:val="009F3164"/>
    <w:rsid w:val="009F356D"/>
    <w:rsid w:val="009F3DC0"/>
    <w:rsid w:val="009F3EC3"/>
    <w:rsid w:val="009F3ED3"/>
    <w:rsid w:val="009F41B1"/>
    <w:rsid w:val="009F4ACF"/>
    <w:rsid w:val="009F4EB8"/>
    <w:rsid w:val="00A00B56"/>
    <w:rsid w:val="00A01886"/>
    <w:rsid w:val="00A03588"/>
    <w:rsid w:val="00A04607"/>
    <w:rsid w:val="00A075AC"/>
    <w:rsid w:val="00A10C52"/>
    <w:rsid w:val="00A13639"/>
    <w:rsid w:val="00A148A9"/>
    <w:rsid w:val="00A167FE"/>
    <w:rsid w:val="00A17A33"/>
    <w:rsid w:val="00A240E4"/>
    <w:rsid w:val="00A251B0"/>
    <w:rsid w:val="00A25895"/>
    <w:rsid w:val="00A30BD9"/>
    <w:rsid w:val="00A3263D"/>
    <w:rsid w:val="00A33836"/>
    <w:rsid w:val="00A362EB"/>
    <w:rsid w:val="00A43296"/>
    <w:rsid w:val="00A43878"/>
    <w:rsid w:val="00A446AB"/>
    <w:rsid w:val="00A446DE"/>
    <w:rsid w:val="00A44A35"/>
    <w:rsid w:val="00A4521A"/>
    <w:rsid w:val="00A47234"/>
    <w:rsid w:val="00A47787"/>
    <w:rsid w:val="00A51499"/>
    <w:rsid w:val="00A518F2"/>
    <w:rsid w:val="00A52178"/>
    <w:rsid w:val="00A52A40"/>
    <w:rsid w:val="00A52DD3"/>
    <w:rsid w:val="00A53FDB"/>
    <w:rsid w:val="00A55F2E"/>
    <w:rsid w:val="00A570E4"/>
    <w:rsid w:val="00A6104E"/>
    <w:rsid w:val="00A610D0"/>
    <w:rsid w:val="00A61D2B"/>
    <w:rsid w:val="00A61EA9"/>
    <w:rsid w:val="00A62527"/>
    <w:rsid w:val="00A6286D"/>
    <w:rsid w:val="00A63B89"/>
    <w:rsid w:val="00A63BF9"/>
    <w:rsid w:val="00A651C3"/>
    <w:rsid w:val="00A707D9"/>
    <w:rsid w:val="00A70AC5"/>
    <w:rsid w:val="00A76E2E"/>
    <w:rsid w:val="00A77F8D"/>
    <w:rsid w:val="00A822DC"/>
    <w:rsid w:val="00A83004"/>
    <w:rsid w:val="00A833E9"/>
    <w:rsid w:val="00A83C12"/>
    <w:rsid w:val="00A854F0"/>
    <w:rsid w:val="00A85B27"/>
    <w:rsid w:val="00A86B62"/>
    <w:rsid w:val="00A87BF8"/>
    <w:rsid w:val="00A90AB9"/>
    <w:rsid w:val="00A90F5E"/>
    <w:rsid w:val="00A92189"/>
    <w:rsid w:val="00A922EC"/>
    <w:rsid w:val="00A922F3"/>
    <w:rsid w:val="00A93044"/>
    <w:rsid w:val="00A93A39"/>
    <w:rsid w:val="00A94138"/>
    <w:rsid w:val="00A943CB"/>
    <w:rsid w:val="00A945A2"/>
    <w:rsid w:val="00A9553A"/>
    <w:rsid w:val="00A9556D"/>
    <w:rsid w:val="00A957FD"/>
    <w:rsid w:val="00AA04DB"/>
    <w:rsid w:val="00AA0C95"/>
    <w:rsid w:val="00AA1AE2"/>
    <w:rsid w:val="00AA24D0"/>
    <w:rsid w:val="00AA2E4E"/>
    <w:rsid w:val="00AA4E24"/>
    <w:rsid w:val="00AA627E"/>
    <w:rsid w:val="00AA72C5"/>
    <w:rsid w:val="00AB1D94"/>
    <w:rsid w:val="00AB3B9D"/>
    <w:rsid w:val="00AB5490"/>
    <w:rsid w:val="00AB7724"/>
    <w:rsid w:val="00AB7D02"/>
    <w:rsid w:val="00AC12B3"/>
    <w:rsid w:val="00AC1CA0"/>
    <w:rsid w:val="00AC20B4"/>
    <w:rsid w:val="00AD0292"/>
    <w:rsid w:val="00AD0867"/>
    <w:rsid w:val="00AD3CAF"/>
    <w:rsid w:val="00AD3FBA"/>
    <w:rsid w:val="00AD420B"/>
    <w:rsid w:val="00AD6496"/>
    <w:rsid w:val="00AE23E3"/>
    <w:rsid w:val="00AE24A7"/>
    <w:rsid w:val="00AE2BC4"/>
    <w:rsid w:val="00AE3C2F"/>
    <w:rsid w:val="00AE6898"/>
    <w:rsid w:val="00AF0E48"/>
    <w:rsid w:val="00AF221F"/>
    <w:rsid w:val="00AF2D77"/>
    <w:rsid w:val="00AF491D"/>
    <w:rsid w:val="00AF4F20"/>
    <w:rsid w:val="00AF7E30"/>
    <w:rsid w:val="00B0097B"/>
    <w:rsid w:val="00B01526"/>
    <w:rsid w:val="00B0183E"/>
    <w:rsid w:val="00B020A9"/>
    <w:rsid w:val="00B0274E"/>
    <w:rsid w:val="00B03788"/>
    <w:rsid w:val="00B03BDB"/>
    <w:rsid w:val="00B04119"/>
    <w:rsid w:val="00B04DD2"/>
    <w:rsid w:val="00B04DF8"/>
    <w:rsid w:val="00B05C31"/>
    <w:rsid w:val="00B06B5A"/>
    <w:rsid w:val="00B07E3E"/>
    <w:rsid w:val="00B11A55"/>
    <w:rsid w:val="00B12AB9"/>
    <w:rsid w:val="00B12AC9"/>
    <w:rsid w:val="00B12BE2"/>
    <w:rsid w:val="00B13FFB"/>
    <w:rsid w:val="00B14487"/>
    <w:rsid w:val="00B151AE"/>
    <w:rsid w:val="00B20C0C"/>
    <w:rsid w:val="00B217BE"/>
    <w:rsid w:val="00B21BFF"/>
    <w:rsid w:val="00B22F53"/>
    <w:rsid w:val="00B23621"/>
    <w:rsid w:val="00B24E80"/>
    <w:rsid w:val="00B260B3"/>
    <w:rsid w:val="00B269D4"/>
    <w:rsid w:val="00B27398"/>
    <w:rsid w:val="00B276EE"/>
    <w:rsid w:val="00B301DC"/>
    <w:rsid w:val="00B329DD"/>
    <w:rsid w:val="00B33C34"/>
    <w:rsid w:val="00B3405D"/>
    <w:rsid w:val="00B36D93"/>
    <w:rsid w:val="00B36E74"/>
    <w:rsid w:val="00B419E0"/>
    <w:rsid w:val="00B41B3E"/>
    <w:rsid w:val="00B41D49"/>
    <w:rsid w:val="00B42220"/>
    <w:rsid w:val="00B434F5"/>
    <w:rsid w:val="00B4419C"/>
    <w:rsid w:val="00B44C59"/>
    <w:rsid w:val="00B456C6"/>
    <w:rsid w:val="00B4592F"/>
    <w:rsid w:val="00B46BF6"/>
    <w:rsid w:val="00B47452"/>
    <w:rsid w:val="00B53116"/>
    <w:rsid w:val="00B536EB"/>
    <w:rsid w:val="00B53E05"/>
    <w:rsid w:val="00B54C1F"/>
    <w:rsid w:val="00B54D7C"/>
    <w:rsid w:val="00B57052"/>
    <w:rsid w:val="00B57390"/>
    <w:rsid w:val="00B57D7A"/>
    <w:rsid w:val="00B60158"/>
    <w:rsid w:val="00B60CBC"/>
    <w:rsid w:val="00B630BB"/>
    <w:rsid w:val="00B6523F"/>
    <w:rsid w:val="00B66A35"/>
    <w:rsid w:val="00B67194"/>
    <w:rsid w:val="00B7059A"/>
    <w:rsid w:val="00B726BF"/>
    <w:rsid w:val="00B72932"/>
    <w:rsid w:val="00B74DCF"/>
    <w:rsid w:val="00B75198"/>
    <w:rsid w:val="00B76138"/>
    <w:rsid w:val="00B77751"/>
    <w:rsid w:val="00B813AF"/>
    <w:rsid w:val="00B826A7"/>
    <w:rsid w:val="00B84351"/>
    <w:rsid w:val="00B85A65"/>
    <w:rsid w:val="00B91A19"/>
    <w:rsid w:val="00B929EF"/>
    <w:rsid w:val="00B9382E"/>
    <w:rsid w:val="00B94903"/>
    <w:rsid w:val="00B96F55"/>
    <w:rsid w:val="00BA04A7"/>
    <w:rsid w:val="00BA16EA"/>
    <w:rsid w:val="00BA3050"/>
    <w:rsid w:val="00BA33FF"/>
    <w:rsid w:val="00BA4380"/>
    <w:rsid w:val="00BA735D"/>
    <w:rsid w:val="00BA7404"/>
    <w:rsid w:val="00BB0DF6"/>
    <w:rsid w:val="00BB0F04"/>
    <w:rsid w:val="00BB0FAD"/>
    <w:rsid w:val="00BB1885"/>
    <w:rsid w:val="00BB288E"/>
    <w:rsid w:val="00BB329D"/>
    <w:rsid w:val="00BB46E5"/>
    <w:rsid w:val="00BB4B69"/>
    <w:rsid w:val="00BB690D"/>
    <w:rsid w:val="00BB7965"/>
    <w:rsid w:val="00BC0202"/>
    <w:rsid w:val="00BC2C00"/>
    <w:rsid w:val="00BC2CED"/>
    <w:rsid w:val="00BC3152"/>
    <w:rsid w:val="00BC466B"/>
    <w:rsid w:val="00BC64A9"/>
    <w:rsid w:val="00BC6877"/>
    <w:rsid w:val="00BD210F"/>
    <w:rsid w:val="00BD23B4"/>
    <w:rsid w:val="00BD2B80"/>
    <w:rsid w:val="00BD2D26"/>
    <w:rsid w:val="00BD37D8"/>
    <w:rsid w:val="00BE189F"/>
    <w:rsid w:val="00BE3377"/>
    <w:rsid w:val="00BE483A"/>
    <w:rsid w:val="00BE4E52"/>
    <w:rsid w:val="00BE5024"/>
    <w:rsid w:val="00BE5FD6"/>
    <w:rsid w:val="00BF076A"/>
    <w:rsid w:val="00BF1673"/>
    <w:rsid w:val="00BF26BD"/>
    <w:rsid w:val="00BF4601"/>
    <w:rsid w:val="00BF5CD8"/>
    <w:rsid w:val="00BF6BC1"/>
    <w:rsid w:val="00C002B5"/>
    <w:rsid w:val="00C014CC"/>
    <w:rsid w:val="00C01914"/>
    <w:rsid w:val="00C02770"/>
    <w:rsid w:val="00C0448A"/>
    <w:rsid w:val="00C0566D"/>
    <w:rsid w:val="00C0574B"/>
    <w:rsid w:val="00C060E4"/>
    <w:rsid w:val="00C065A4"/>
    <w:rsid w:val="00C07569"/>
    <w:rsid w:val="00C12BDD"/>
    <w:rsid w:val="00C12D72"/>
    <w:rsid w:val="00C13685"/>
    <w:rsid w:val="00C152ED"/>
    <w:rsid w:val="00C16C74"/>
    <w:rsid w:val="00C17087"/>
    <w:rsid w:val="00C174CC"/>
    <w:rsid w:val="00C2027A"/>
    <w:rsid w:val="00C20319"/>
    <w:rsid w:val="00C203F8"/>
    <w:rsid w:val="00C20A89"/>
    <w:rsid w:val="00C21617"/>
    <w:rsid w:val="00C2255B"/>
    <w:rsid w:val="00C2319F"/>
    <w:rsid w:val="00C245DB"/>
    <w:rsid w:val="00C24FC0"/>
    <w:rsid w:val="00C26990"/>
    <w:rsid w:val="00C27F86"/>
    <w:rsid w:val="00C32565"/>
    <w:rsid w:val="00C33D7E"/>
    <w:rsid w:val="00C3441F"/>
    <w:rsid w:val="00C37293"/>
    <w:rsid w:val="00C4072C"/>
    <w:rsid w:val="00C410F8"/>
    <w:rsid w:val="00C43C54"/>
    <w:rsid w:val="00C4504D"/>
    <w:rsid w:val="00C45972"/>
    <w:rsid w:val="00C46FD6"/>
    <w:rsid w:val="00C47F11"/>
    <w:rsid w:val="00C50287"/>
    <w:rsid w:val="00C549F0"/>
    <w:rsid w:val="00C56B3C"/>
    <w:rsid w:val="00C60AB7"/>
    <w:rsid w:val="00C63B57"/>
    <w:rsid w:val="00C7256C"/>
    <w:rsid w:val="00C742CE"/>
    <w:rsid w:val="00C75FA5"/>
    <w:rsid w:val="00C76020"/>
    <w:rsid w:val="00C82F69"/>
    <w:rsid w:val="00C86265"/>
    <w:rsid w:val="00C87612"/>
    <w:rsid w:val="00C87CF4"/>
    <w:rsid w:val="00C9008A"/>
    <w:rsid w:val="00C92B9C"/>
    <w:rsid w:val="00C93872"/>
    <w:rsid w:val="00C93CA2"/>
    <w:rsid w:val="00C941B4"/>
    <w:rsid w:val="00C96DAA"/>
    <w:rsid w:val="00CA242F"/>
    <w:rsid w:val="00CA294D"/>
    <w:rsid w:val="00CA2D1B"/>
    <w:rsid w:val="00CA6509"/>
    <w:rsid w:val="00CA7C96"/>
    <w:rsid w:val="00CA7E54"/>
    <w:rsid w:val="00CB0778"/>
    <w:rsid w:val="00CB1A14"/>
    <w:rsid w:val="00CB2618"/>
    <w:rsid w:val="00CB2A3C"/>
    <w:rsid w:val="00CB521F"/>
    <w:rsid w:val="00CC2DED"/>
    <w:rsid w:val="00CC3AF7"/>
    <w:rsid w:val="00CC3DE0"/>
    <w:rsid w:val="00CC411A"/>
    <w:rsid w:val="00CC450C"/>
    <w:rsid w:val="00CC662D"/>
    <w:rsid w:val="00CD08A8"/>
    <w:rsid w:val="00CD15A7"/>
    <w:rsid w:val="00CD429E"/>
    <w:rsid w:val="00CD7918"/>
    <w:rsid w:val="00CE29B0"/>
    <w:rsid w:val="00CE3002"/>
    <w:rsid w:val="00CE3A38"/>
    <w:rsid w:val="00CE4504"/>
    <w:rsid w:val="00CE51EF"/>
    <w:rsid w:val="00CE52E0"/>
    <w:rsid w:val="00CE798B"/>
    <w:rsid w:val="00CF02D0"/>
    <w:rsid w:val="00CF1072"/>
    <w:rsid w:val="00CF27C5"/>
    <w:rsid w:val="00CF2FD8"/>
    <w:rsid w:val="00CF439D"/>
    <w:rsid w:val="00CF4493"/>
    <w:rsid w:val="00CF45AE"/>
    <w:rsid w:val="00CF685D"/>
    <w:rsid w:val="00CF76E1"/>
    <w:rsid w:val="00CF7909"/>
    <w:rsid w:val="00CF7ED4"/>
    <w:rsid w:val="00D00664"/>
    <w:rsid w:val="00D011A3"/>
    <w:rsid w:val="00D03224"/>
    <w:rsid w:val="00D10E78"/>
    <w:rsid w:val="00D131E1"/>
    <w:rsid w:val="00D13EA7"/>
    <w:rsid w:val="00D147AB"/>
    <w:rsid w:val="00D157D8"/>
    <w:rsid w:val="00D21606"/>
    <w:rsid w:val="00D23ABC"/>
    <w:rsid w:val="00D23B6A"/>
    <w:rsid w:val="00D249B6"/>
    <w:rsid w:val="00D25450"/>
    <w:rsid w:val="00D3011E"/>
    <w:rsid w:val="00D30122"/>
    <w:rsid w:val="00D319CF"/>
    <w:rsid w:val="00D336DD"/>
    <w:rsid w:val="00D3720A"/>
    <w:rsid w:val="00D40160"/>
    <w:rsid w:val="00D406A8"/>
    <w:rsid w:val="00D41020"/>
    <w:rsid w:val="00D42262"/>
    <w:rsid w:val="00D42FB8"/>
    <w:rsid w:val="00D44005"/>
    <w:rsid w:val="00D468A0"/>
    <w:rsid w:val="00D46E56"/>
    <w:rsid w:val="00D515FA"/>
    <w:rsid w:val="00D524D5"/>
    <w:rsid w:val="00D545B7"/>
    <w:rsid w:val="00D54FC6"/>
    <w:rsid w:val="00D56A90"/>
    <w:rsid w:val="00D6272F"/>
    <w:rsid w:val="00D6603D"/>
    <w:rsid w:val="00D7184E"/>
    <w:rsid w:val="00D72067"/>
    <w:rsid w:val="00D731A7"/>
    <w:rsid w:val="00D74024"/>
    <w:rsid w:val="00D76ABB"/>
    <w:rsid w:val="00D803B7"/>
    <w:rsid w:val="00D80F25"/>
    <w:rsid w:val="00D82649"/>
    <w:rsid w:val="00D83AFC"/>
    <w:rsid w:val="00D84AC4"/>
    <w:rsid w:val="00D85E94"/>
    <w:rsid w:val="00D86263"/>
    <w:rsid w:val="00D863AE"/>
    <w:rsid w:val="00D86690"/>
    <w:rsid w:val="00D8672C"/>
    <w:rsid w:val="00D871E4"/>
    <w:rsid w:val="00D9116C"/>
    <w:rsid w:val="00D921EB"/>
    <w:rsid w:val="00D92B5B"/>
    <w:rsid w:val="00D938F5"/>
    <w:rsid w:val="00D94490"/>
    <w:rsid w:val="00D94925"/>
    <w:rsid w:val="00D94C2E"/>
    <w:rsid w:val="00D96F58"/>
    <w:rsid w:val="00D971C3"/>
    <w:rsid w:val="00DA5706"/>
    <w:rsid w:val="00DA581D"/>
    <w:rsid w:val="00DA6A3A"/>
    <w:rsid w:val="00DA772E"/>
    <w:rsid w:val="00DA7845"/>
    <w:rsid w:val="00DA7C4E"/>
    <w:rsid w:val="00DB102C"/>
    <w:rsid w:val="00DB35D7"/>
    <w:rsid w:val="00DB3880"/>
    <w:rsid w:val="00DB4609"/>
    <w:rsid w:val="00DB5770"/>
    <w:rsid w:val="00DB5895"/>
    <w:rsid w:val="00DC0027"/>
    <w:rsid w:val="00DC01DA"/>
    <w:rsid w:val="00DC11EC"/>
    <w:rsid w:val="00DC524E"/>
    <w:rsid w:val="00DC62F4"/>
    <w:rsid w:val="00DC6C3D"/>
    <w:rsid w:val="00DD1CC7"/>
    <w:rsid w:val="00DD32C8"/>
    <w:rsid w:val="00DD74F1"/>
    <w:rsid w:val="00DE44A0"/>
    <w:rsid w:val="00DE6CFF"/>
    <w:rsid w:val="00DF02C2"/>
    <w:rsid w:val="00DF1A2F"/>
    <w:rsid w:val="00DF3011"/>
    <w:rsid w:val="00DF37B0"/>
    <w:rsid w:val="00DF3909"/>
    <w:rsid w:val="00DF43FD"/>
    <w:rsid w:val="00DF6F51"/>
    <w:rsid w:val="00E021DE"/>
    <w:rsid w:val="00E02E9D"/>
    <w:rsid w:val="00E032A6"/>
    <w:rsid w:val="00E041D0"/>
    <w:rsid w:val="00E05E81"/>
    <w:rsid w:val="00E0674F"/>
    <w:rsid w:val="00E0691C"/>
    <w:rsid w:val="00E07601"/>
    <w:rsid w:val="00E0765B"/>
    <w:rsid w:val="00E10D4B"/>
    <w:rsid w:val="00E1283F"/>
    <w:rsid w:val="00E13B4D"/>
    <w:rsid w:val="00E1621F"/>
    <w:rsid w:val="00E22214"/>
    <w:rsid w:val="00E2427A"/>
    <w:rsid w:val="00E25237"/>
    <w:rsid w:val="00E25A1F"/>
    <w:rsid w:val="00E31746"/>
    <w:rsid w:val="00E33645"/>
    <w:rsid w:val="00E33A29"/>
    <w:rsid w:val="00E34543"/>
    <w:rsid w:val="00E34CF3"/>
    <w:rsid w:val="00E36575"/>
    <w:rsid w:val="00E37261"/>
    <w:rsid w:val="00E42139"/>
    <w:rsid w:val="00E46841"/>
    <w:rsid w:val="00E46D6C"/>
    <w:rsid w:val="00E46E28"/>
    <w:rsid w:val="00E50251"/>
    <w:rsid w:val="00E5186F"/>
    <w:rsid w:val="00E524EE"/>
    <w:rsid w:val="00E53272"/>
    <w:rsid w:val="00E55BD7"/>
    <w:rsid w:val="00E5615E"/>
    <w:rsid w:val="00E57902"/>
    <w:rsid w:val="00E6123C"/>
    <w:rsid w:val="00E63C84"/>
    <w:rsid w:val="00E65A83"/>
    <w:rsid w:val="00E702BD"/>
    <w:rsid w:val="00E70CF5"/>
    <w:rsid w:val="00E73476"/>
    <w:rsid w:val="00E73FCB"/>
    <w:rsid w:val="00E747BB"/>
    <w:rsid w:val="00E76E41"/>
    <w:rsid w:val="00E8448E"/>
    <w:rsid w:val="00E85A83"/>
    <w:rsid w:val="00E86980"/>
    <w:rsid w:val="00E86AE8"/>
    <w:rsid w:val="00E86B31"/>
    <w:rsid w:val="00E86DAF"/>
    <w:rsid w:val="00E9055D"/>
    <w:rsid w:val="00E90702"/>
    <w:rsid w:val="00E90E2C"/>
    <w:rsid w:val="00E91DD8"/>
    <w:rsid w:val="00E93266"/>
    <w:rsid w:val="00E93703"/>
    <w:rsid w:val="00E956F4"/>
    <w:rsid w:val="00E961B0"/>
    <w:rsid w:val="00EA03D4"/>
    <w:rsid w:val="00EA0752"/>
    <w:rsid w:val="00EA0B25"/>
    <w:rsid w:val="00EA4DE6"/>
    <w:rsid w:val="00EB0E7E"/>
    <w:rsid w:val="00EB10A5"/>
    <w:rsid w:val="00EB1390"/>
    <w:rsid w:val="00EB3259"/>
    <w:rsid w:val="00EB4C1D"/>
    <w:rsid w:val="00EB5B17"/>
    <w:rsid w:val="00EB78E7"/>
    <w:rsid w:val="00EB79A6"/>
    <w:rsid w:val="00EC131C"/>
    <w:rsid w:val="00EC36CB"/>
    <w:rsid w:val="00EC36F2"/>
    <w:rsid w:val="00EC37E2"/>
    <w:rsid w:val="00EC3BA0"/>
    <w:rsid w:val="00EC452E"/>
    <w:rsid w:val="00EC6F45"/>
    <w:rsid w:val="00ED121E"/>
    <w:rsid w:val="00ED4926"/>
    <w:rsid w:val="00EE00DF"/>
    <w:rsid w:val="00EE0A3E"/>
    <w:rsid w:val="00EE0DC0"/>
    <w:rsid w:val="00EE2BF8"/>
    <w:rsid w:val="00EE3904"/>
    <w:rsid w:val="00EE3C81"/>
    <w:rsid w:val="00EE4B4A"/>
    <w:rsid w:val="00EE545E"/>
    <w:rsid w:val="00EE550D"/>
    <w:rsid w:val="00EF0440"/>
    <w:rsid w:val="00EF12A4"/>
    <w:rsid w:val="00EF1A0E"/>
    <w:rsid w:val="00EF1AEF"/>
    <w:rsid w:val="00EF3402"/>
    <w:rsid w:val="00EF68BC"/>
    <w:rsid w:val="00F004DB"/>
    <w:rsid w:val="00F0116F"/>
    <w:rsid w:val="00F01401"/>
    <w:rsid w:val="00F01D04"/>
    <w:rsid w:val="00F05DBD"/>
    <w:rsid w:val="00F0763F"/>
    <w:rsid w:val="00F16352"/>
    <w:rsid w:val="00F16C8F"/>
    <w:rsid w:val="00F2180C"/>
    <w:rsid w:val="00F230DD"/>
    <w:rsid w:val="00F27173"/>
    <w:rsid w:val="00F31073"/>
    <w:rsid w:val="00F31B37"/>
    <w:rsid w:val="00F31C04"/>
    <w:rsid w:val="00F31F5A"/>
    <w:rsid w:val="00F32369"/>
    <w:rsid w:val="00F32ADD"/>
    <w:rsid w:val="00F3361B"/>
    <w:rsid w:val="00F368C4"/>
    <w:rsid w:val="00F37B21"/>
    <w:rsid w:val="00F42940"/>
    <w:rsid w:val="00F4760E"/>
    <w:rsid w:val="00F53423"/>
    <w:rsid w:val="00F538B7"/>
    <w:rsid w:val="00F53973"/>
    <w:rsid w:val="00F56078"/>
    <w:rsid w:val="00F60381"/>
    <w:rsid w:val="00F609E2"/>
    <w:rsid w:val="00F62E54"/>
    <w:rsid w:val="00F64183"/>
    <w:rsid w:val="00F6533A"/>
    <w:rsid w:val="00F6705F"/>
    <w:rsid w:val="00F704DA"/>
    <w:rsid w:val="00F70BE3"/>
    <w:rsid w:val="00F741B5"/>
    <w:rsid w:val="00F80310"/>
    <w:rsid w:val="00F80C2F"/>
    <w:rsid w:val="00F810AB"/>
    <w:rsid w:val="00F811F2"/>
    <w:rsid w:val="00F826C2"/>
    <w:rsid w:val="00F82DD7"/>
    <w:rsid w:val="00F849C9"/>
    <w:rsid w:val="00F85008"/>
    <w:rsid w:val="00F851C8"/>
    <w:rsid w:val="00F851D5"/>
    <w:rsid w:val="00F872B0"/>
    <w:rsid w:val="00F873A4"/>
    <w:rsid w:val="00F938C5"/>
    <w:rsid w:val="00F93A11"/>
    <w:rsid w:val="00F943DD"/>
    <w:rsid w:val="00F9730A"/>
    <w:rsid w:val="00FA0A2D"/>
    <w:rsid w:val="00FA334F"/>
    <w:rsid w:val="00FA3E33"/>
    <w:rsid w:val="00FA6135"/>
    <w:rsid w:val="00FA6BBA"/>
    <w:rsid w:val="00FA6FF5"/>
    <w:rsid w:val="00FB05C0"/>
    <w:rsid w:val="00FB09B9"/>
    <w:rsid w:val="00FB5AFD"/>
    <w:rsid w:val="00FB6747"/>
    <w:rsid w:val="00FB7E77"/>
    <w:rsid w:val="00FC1B11"/>
    <w:rsid w:val="00FC4FDA"/>
    <w:rsid w:val="00FC632E"/>
    <w:rsid w:val="00FC70C6"/>
    <w:rsid w:val="00FD087C"/>
    <w:rsid w:val="00FD1954"/>
    <w:rsid w:val="00FD2F98"/>
    <w:rsid w:val="00FD3099"/>
    <w:rsid w:val="00FD37B8"/>
    <w:rsid w:val="00FD4D76"/>
    <w:rsid w:val="00FD51F6"/>
    <w:rsid w:val="00FD56FD"/>
    <w:rsid w:val="00FD6842"/>
    <w:rsid w:val="00FD7D0E"/>
    <w:rsid w:val="00FD7E5B"/>
    <w:rsid w:val="00FE00DA"/>
    <w:rsid w:val="00FE0ACE"/>
    <w:rsid w:val="00FE2E59"/>
    <w:rsid w:val="00FE2F17"/>
    <w:rsid w:val="00FE3E2A"/>
    <w:rsid w:val="00FE40D3"/>
    <w:rsid w:val="00FE4132"/>
    <w:rsid w:val="00FE4694"/>
    <w:rsid w:val="00FF0745"/>
    <w:rsid w:val="00FF1455"/>
    <w:rsid w:val="00FF26CA"/>
    <w:rsid w:val="00FF2DF0"/>
    <w:rsid w:val="00FF41BF"/>
    <w:rsid w:val="00FF5D47"/>
    <w:rsid w:val="00FF6403"/>
    <w:rsid w:val="00FF6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0D38"/>
  <w15:docId w15:val="{5EE5635D-4EB9-4D0F-A65B-9CA66F9C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paragraph" w:styleId="Nagwek1">
    <w:name w:val="heading 1"/>
    <w:basedOn w:val="Normalny"/>
    <w:next w:val="Normalny"/>
    <w:link w:val="Nagwek1Znak"/>
    <w:uiPriority w:val="9"/>
    <w:qFormat/>
    <w:rsid w:val="001A3F24"/>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unhideWhenUsed/>
    <w:qFormat/>
    <w:rsid w:val="001A3F24"/>
    <w:pPr>
      <w:keepNext/>
      <w:keepLines/>
      <w:spacing w:before="200" w:after="0"/>
      <w:outlineLvl w:val="1"/>
    </w:pPr>
    <w:rPr>
      <w:rFonts w:ascii="Cambria" w:eastAsia="Times New Roman" w:hAnsi="Cambria" w:cs="Times New Roman"/>
      <w:b/>
      <w:bCs/>
      <w:color w:val="4F81BD"/>
      <w:sz w:val="26"/>
      <w:szCs w:val="26"/>
    </w:rPr>
  </w:style>
  <w:style w:type="paragraph" w:styleId="Nagwek3">
    <w:name w:val="heading 3"/>
    <w:basedOn w:val="Normalny"/>
    <w:next w:val="Normalny"/>
    <w:link w:val="Nagwek3Znak"/>
    <w:uiPriority w:val="9"/>
    <w:unhideWhenUsed/>
    <w:qFormat/>
    <w:rsid w:val="001A3F24"/>
    <w:pPr>
      <w:keepNext/>
      <w:keepLines/>
      <w:spacing w:before="200" w:after="0"/>
      <w:outlineLvl w:val="2"/>
    </w:pPr>
    <w:rPr>
      <w:rFonts w:ascii="Cambria" w:eastAsia="Times New Roman" w:hAnsi="Cambria" w:cs="Times New Roman"/>
      <w:b/>
      <w:bCs/>
      <w:color w:val="4F81BD"/>
    </w:rPr>
  </w:style>
  <w:style w:type="paragraph" w:styleId="Nagwek4">
    <w:name w:val="heading 4"/>
    <w:basedOn w:val="Normalny"/>
    <w:next w:val="Normalny"/>
    <w:link w:val="Nagwek4Znak"/>
    <w:uiPriority w:val="9"/>
    <w:semiHidden/>
    <w:unhideWhenUsed/>
    <w:qFormat/>
    <w:rsid w:val="001A3F24"/>
    <w:pPr>
      <w:keepNext/>
      <w:keepLines/>
      <w:spacing w:before="200" w:after="0"/>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DD32C8"/>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DD32C8"/>
    <w:pPr>
      <w:spacing w:before="60"/>
    </w:pPr>
  </w:style>
  <w:style w:type="paragraph" w:customStyle="1" w:styleId="Rafiliacja">
    <w:name w:val="R_afiliacja"/>
    <w:basedOn w:val="Normalny"/>
    <w:link w:val="RafiliacjaZnak"/>
    <w:qFormat/>
    <w:rsid w:val="00DD32C8"/>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DD32C8"/>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DD32C8"/>
    <w:pPr>
      <w:spacing w:before="120"/>
    </w:pPr>
    <w:rPr>
      <w:lang w:val="en-GB"/>
    </w:rPr>
  </w:style>
  <w:style w:type="paragraph" w:customStyle="1" w:styleId="Rn1">
    <w:name w:val="R_n1"/>
    <w:basedOn w:val="Normalny"/>
    <w:link w:val="Rn1Znak"/>
    <w:qFormat/>
    <w:rsid w:val="00DD32C8"/>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DD32C8"/>
    <w:rPr>
      <w:rFonts w:ascii="Times New Roman" w:hAnsi="Times New Roman"/>
      <w:b/>
      <w:kern w:val="2"/>
      <w:sz w:val="24"/>
      <w:lang w:val="pl-PL"/>
      <w14:ligatures w14:val="standardContextual"/>
    </w:rPr>
  </w:style>
  <w:style w:type="paragraph" w:customStyle="1" w:styleId="Rn2">
    <w:name w:val="R_n2"/>
    <w:basedOn w:val="Rn1"/>
    <w:link w:val="Rn2Znak"/>
    <w:qFormat/>
    <w:rsid w:val="00DD32C8"/>
    <w:pPr>
      <w:spacing w:before="120"/>
      <w:jc w:val="left"/>
    </w:pPr>
    <w:rPr>
      <w:sz w:val="22"/>
    </w:rPr>
  </w:style>
  <w:style w:type="character" w:customStyle="1" w:styleId="Rn2Znak">
    <w:name w:val="R_n2 Znak"/>
    <w:link w:val="Rn2"/>
    <w:rsid w:val="00DD32C8"/>
    <w:rPr>
      <w:rFonts w:ascii="Times New Roman" w:hAnsi="Times New Roman"/>
      <w:b/>
      <w:kern w:val="2"/>
      <w:lang w:val="pl-PL"/>
      <w14:ligatures w14:val="standardContextual"/>
    </w:rPr>
  </w:style>
  <w:style w:type="paragraph" w:customStyle="1" w:styleId="Rtytu">
    <w:name w:val="R_tytuł"/>
    <w:basedOn w:val="Rn2"/>
    <w:link w:val="RtytuZnak"/>
    <w:autoRedefine/>
    <w:qFormat/>
    <w:rsid w:val="00DD32C8"/>
    <w:pPr>
      <w:spacing w:before="240" w:after="0"/>
      <w:jc w:val="center"/>
    </w:pPr>
    <w:rPr>
      <w:sz w:val="24"/>
      <w:szCs w:val="28"/>
    </w:rPr>
  </w:style>
  <w:style w:type="character" w:customStyle="1" w:styleId="Nagwek1Znak">
    <w:name w:val="Nagłówek 1 Znak"/>
    <w:basedOn w:val="Domylnaczcionkaakapitu"/>
    <w:link w:val="Nagwek1"/>
    <w:uiPriority w:val="9"/>
    <w:rsid w:val="001A3F24"/>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rsid w:val="001A3F24"/>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1A3F24"/>
    <w:rPr>
      <w:rFonts w:ascii="Cambria" w:eastAsia="Times New Roman" w:hAnsi="Cambria" w:cs="Times New Roman"/>
      <w:b/>
      <w:bCs/>
      <w:color w:val="4F81BD"/>
    </w:rPr>
  </w:style>
  <w:style w:type="character" w:customStyle="1" w:styleId="Nagwek4Znak">
    <w:name w:val="Nagłówek 4 Znak"/>
    <w:basedOn w:val="Domylnaczcionkaakapitu"/>
    <w:link w:val="Nagwek4"/>
    <w:uiPriority w:val="9"/>
    <w:semiHidden/>
    <w:rsid w:val="001A3F24"/>
    <w:rPr>
      <w:rFonts w:ascii="Cambria" w:eastAsia="Times New Roman" w:hAnsi="Cambria" w:cs="Times New Roman"/>
      <w:b/>
      <w:bCs/>
      <w:i/>
      <w:iCs/>
      <w:color w:val="4F81BD"/>
    </w:rPr>
  </w:style>
  <w:style w:type="paragraph" w:styleId="Poprawka">
    <w:name w:val="Revision"/>
    <w:hidden/>
    <w:uiPriority w:val="99"/>
    <w:semiHidden/>
    <w:rsid w:val="001A3F24"/>
    <w:pPr>
      <w:spacing w:after="0" w:line="240" w:lineRule="auto"/>
    </w:pPr>
    <w:rPr>
      <w:rFonts w:ascii="Calibri" w:eastAsia="Calibri" w:hAnsi="Calibri" w:cs="Times New Roman"/>
    </w:rPr>
  </w:style>
  <w:style w:type="character" w:customStyle="1" w:styleId="RtytuZnak">
    <w:name w:val="R_tytuł Znak"/>
    <w:basedOn w:val="Rn2Znak"/>
    <w:link w:val="Rtytu"/>
    <w:rsid w:val="00DD32C8"/>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247802"/>
    <w:pPr>
      <w:spacing w:before="120"/>
    </w:pPr>
    <w:rPr>
      <w:rFonts w:eastAsia="Calibri" w:cs="Times New Roman"/>
      <w:b w:val="0"/>
      <w:i/>
    </w:rPr>
  </w:style>
  <w:style w:type="character" w:customStyle="1" w:styleId="RautorZnak">
    <w:name w:val="R_autor Znak"/>
    <w:link w:val="Rautor"/>
    <w:rsid w:val="00247802"/>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DD32C8"/>
    <w:pPr>
      <w:spacing w:after="0" w:line="240" w:lineRule="auto"/>
      <w:ind w:left="425" w:hanging="425"/>
      <w:jc w:val="both"/>
    </w:pPr>
    <w:rPr>
      <w:rFonts w:ascii="Times New Roman" w:eastAsia="Times New Roman" w:hAnsi="Times New Roman" w:cs="Times New Roman"/>
      <w:kern w:val="2"/>
      <w:sz w:val="20"/>
      <w:szCs w:val="20"/>
      <w:lang w:eastAsia="pl-PL"/>
      <w14:ligatures w14:val="standardContextual"/>
    </w:rPr>
  </w:style>
  <w:style w:type="character" w:customStyle="1" w:styleId="RlitZnak">
    <w:name w:val="R_lit Znak"/>
    <w:basedOn w:val="Domylnaczcionkaakapitu"/>
    <w:link w:val="Rlit"/>
    <w:rsid w:val="00DD32C8"/>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DD32C8"/>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DD32C8"/>
    <w:rPr>
      <w:rFonts w:ascii="Times New Roman" w:hAnsi="Times New Roman"/>
      <w:kern w:val="2"/>
      <w:sz w:val="20"/>
      <w:lang w:val="pl-PL"/>
      <w14:ligatures w14:val="standardContextual"/>
    </w:rPr>
  </w:style>
  <w:style w:type="paragraph" w:customStyle="1" w:styleId="Rn3">
    <w:name w:val="R_n3"/>
    <w:basedOn w:val="Rtab"/>
    <w:link w:val="Rn3Znak"/>
    <w:qFormat/>
    <w:rsid w:val="00DD32C8"/>
    <w:pPr>
      <w:spacing w:before="120"/>
      <w:jc w:val="both"/>
    </w:pPr>
    <w:rPr>
      <w:i/>
    </w:rPr>
  </w:style>
  <w:style w:type="character" w:customStyle="1" w:styleId="Rn3Znak">
    <w:name w:val="R_n3 Znak"/>
    <w:basedOn w:val="RtabZnak"/>
    <w:link w:val="Rn3"/>
    <w:rsid w:val="00DD32C8"/>
    <w:rPr>
      <w:rFonts w:ascii="Times New Roman" w:hAnsi="Times New Roman"/>
      <w:i/>
      <w:kern w:val="2"/>
      <w:sz w:val="20"/>
      <w:lang w:val="pl-PL"/>
      <w14:ligatures w14:val="standardContextual"/>
    </w:rPr>
  </w:style>
  <w:style w:type="paragraph" w:customStyle="1" w:styleId="Rrys">
    <w:name w:val="R_rys"/>
    <w:basedOn w:val="Rafiliacja"/>
    <w:link w:val="RrysZnak"/>
    <w:qFormat/>
    <w:rsid w:val="00DD32C8"/>
    <w:pPr>
      <w:spacing w:before="120"/>
      <w:jc w:val="left"/>
    </w:pPr>
    <w:rPr>
      <w:i w:val="0"/>
    </w:rPr>
  </w:style>
  <w:style w:type="character" w:customStyle="1" w:styleId="RrysZnak">
    <w:name w:val="R_rys Znak"/>
    <w:basedOn w:val="RafiliacjaZnak"/>
    <w:link w:val="Rrys"/>
    <w:rsid w:val="00DD32C8"/>
    <w:rPr>
      <w:rFonts w:ascii="Times New Roman" w:hAnsi="Times New Roman" w:cs="Times New Roman"/>
      <w:i w:val="0"/>
      <w:kern w:val="2"/>
      <w:sz w:val="20"/>
      <w:szCs w:val="28"/>
      <w:lang w:val="pl-PL"/>
      <w14:ligatures w14:val="standardContextual"/>
    </w:rPr>
  </w:style>
  <w:style w:type="paragraph" w:styleId="Akapitzlist">
    <w:name w:val="List Paragraph"/>
    <w:basedOn w:val="Normalny"/>
    <w:uiPriority w:val="34"/>
    <w:qFormat/>
    <w:rsid w:val="00247802"/>
    <w:pPr>
      <w:ind w:left="720"/>
      <w:contextualSpacing/>
    </w:pPr>
  </w:style>
  <w:style w:type="table" w:styleId="Tabela-Siatka">
    <w:name w:val="Table Grid"/>
    <w:basedOn w:val="Standardowy"/>
    <w:uiPriority w:val="59"/>
    <w:rsid w:val="003F3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3E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3EAB"/>
    <w:rPr>
      <w:lang w:val="en-US"/>
    </w:rPr>
  </w:style>
  <w:style w:type="paragraph" w:styleId="Stopka">
    <w:name w:val="footer"/>
    <w:basedOn w:val="Normalny"/>
    <w:link w:val="StopkaZnak"/>
    <w:uiPriority w:val="99"/>
    <w:unhideWhenUsed/>
    <w:rsid w:val="00163E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3EAB"/>
    <w:rPr>
      <w:lang w:val="en-US"/>
    </w:rPr>
  </w:style>
  <w:style w:type="character" w:styleId="Hipercze">
    <w:name w:val="Hyperlink"/>
    <w:basedOn w:val="Domylnaczcionkaakapitu"/>
    <w:uiPriority w:val="99"/>
    <w:unhideWhenUsed/>
    <w:rsid w:val="00B151AE"/>
    <w:rPr>
      <w:color w:val="0000FF" w:themeColor="hyperlink"/>
      <w:u w:val="single"/>
    </w:rPr>
  </w:style>
  <w:style w:type="character" w:styleId="Nierozpoznanawzmianka">
    <w:name w:val="Unresolved Mention"/>
    <w:basedOn w:val="Domylnaczcionkaakapitu"/>
    <w:uiPriority w:val="99"/>
    <w:semiHidden/>
    <w:unhideWhenUsed/>
    <w:rsid w:val="00B15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Ozcan+B&amp;cauthor_id=22035122" TargetMode="External"/><Relationship Id="rId21" Type="http://schemas.openxmlformats.org/officeDocument/2006/relationships/hyperlink" Target="https://pubmed.ncbi.nlm.nih.gov/?term=Binokay+S&amp;cauthor_id=25531835" TargetMode="External"/><Relationship Id="rId42" Type="http://schemas.openxmlformats.org/officeDocument/2006/relationships/hyperlink" Target="https://pubmed.ncbi.nlm.nih.gov/?term=Wikstrom+JD&amp;cauthor_id=16144817" TargetMode="External"/><Relationship Id="rId47" Type="http://schemas.openxmlformats.org/officeDocument/2006/relationships/hyperlink" Target="https://pubmed.ncbi.nlm.nih.gov/?term=Wells%20PG%5BAuthor%5D" TargetMode="External"/><Relationship Id="rId63" Type="http://schemas.openxmlformats.org/officeDocument/2006/relationships/hyperlink" Target="https://pubmed.ncbi.nlm.nih.gov/?term=Lin+C&amp;cauthor_id=23737837" TargetMode="External"/><Relationship Id="rId68" Type="http://schemas.openxmlformats.org/officeDocument/2006/relationships/hyperlink" Target="https://pubmed.ncbi.nlm.nih.gov/?term=Lee+BJ&amp;cauthor_id=23737837" TargetMode="External"/><Relationship Id="rId84" Type="http://schemas.openxmlformats.org/officeDocument/2006/relationships/hyperlink" Target="https://pubmed.ncbi.nlm.nih.gov/?term=Chen+Y&amp;cauthor_id=25762681" TargetMode="External"/><Relationship Id="rId89" Type="http://schemas.openxmlformats.org/officeDocument/2006/relationships/hyperlink" Target="https://pubmed.ncbi.nlm.nih.gov/?term=Hayata+T&amp;cauthor_id=17486538"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term=Kula+R&amp;cauthor_id=28160016" TargetMode="External"/><Relationship Id="rId29" Type="http://schemas.openxmlformats.org/officeDocument/2006/relationships/hyperlink" Target="https://pubmed.ncbi.nlm.nih.gov/?term=Liu+YS&amp;cauthor_id=24997359" TargetMode="External"/><Relationship Id="rId107" Type="http://schemas.openxmlformats.org/officeDocument/2006/relationships/hyperlink" Target="https://doi.org/10.2174%2F157015907781695955" TargetMode="External"/><Relationship Id="rId11" Type="http://schemas.openxmlformats.org/officeDocument/2006/relationships/hyperlink" Target="https://orcid.org/0000-0003-4964-1004" TargetMode="External"/><Relationship Id="rId24" Type="http://schemas.openxmlformats.org/officeDocument/2006/relationships/hyperlink" Target="https://pubmed.ncbi.nlm.nih.gov/?term=S%C3%BCtc%C3%BC+E&amp;cauthor_id=22035122" TargetMode="External"/><Relationship Id="rId32" Type="http://schemas.openxmlformats.org/officeDocument/2006/relationships/hyperlink" Target="https://pubmed.ncbi.nlm.nih.gov/?term=Lemen+JK&amp;cauthor_id=10679752" TargetMode="External"/><Relationship Id="rId37" Type="http://schemas.openxmlformats.org/officeDocument/2006/relationships/hyperlink" Target="https://pubmed.ncbi.nlm.nih.gov/?term=Rajikin+MH&amp;cauthor_id=29217815" TargetMode="External"/><Relationship Id="rId40" Type="http://schemas.openxmlformats.org/officeDocument/2006/relationships/hyperlink" Target="https://www.sciencedirect.com/journal/international-journal-of-hygiene-and-environmental-health" TargetMode="External"/><Relationship Id="rId45" Type="http://schemas.openxmlformats.org/officeDocument/2006/relationships/hyperlink" Target="https://www.ibm.com/products/spss-statistics" TargetMode="External"/><Relationship Id="rId53" Type="http://schemas.openxmlformats.org/officeDocument/2006/relationships/hyperlink" Target="https://www.sciencedirect.com/journal/biochemical-and-biophysical-research-communications" TargetMode="External"/><Relationship Id="rId58" Type="http://schemas.openxmlformats.org/officeDocument/2006/relationships/hyperlink" Target="https://pubmed.ncbi.nlm.nih.gov/?term=Jung+AY&amp;cauthor_id=22687363" TargetMode="External"/><Relationship Id="rId66" Type="http://schemas.openxmlformats.org/officeDocument/2006/relationships/hyperlink" Target="https://pubmed.ncbi.nlm.nih.gov/?term=Lee+JG&amp;cauthor_id=23737837" TargetMode="External"/><Relationship Id="rId74" Type="http://schemas.openxmlformats.org/officeDocument/2006/relationships/hyperlink" Target="https://pubmed.ncbi.nlm.nih.gov/?term=Steldinger+R&amp;cauthor_id=4075937" TargetMode="External"/><Relationship Id="rId79" Type="http://schemas.openxmlformats.org/officeDocument/2006/relationships/hyperlink" Target="https://pubmed.ncbi.nlm.nih.gov/?term=Holten%20D%5BAuthor%5D" TargetMode="External"/><Relationship Id="rId87" Type="http://schemas.openxmlformats.org/officeDocument/2006/relationships/hyperlink" Target="https://pubmed.ncbi.nlm.nih.gov/?term=Suzawa+K&amp;cauthor_id=17486538" TargetMode="External"/><Relationship Id="rId102" Type="http://schemas.openxmlformats.org/officeDocument/2006/relationships/hyperlink" Target="https://pubmed.ncbi.nlm.nih.gov/?term=Lopaczynska+J&amp;cauthor_id=11463792"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ubmed.ncbi.nlm.nih.gov/?term=Kang+JK&amp;cauthor_id=22687363" TargetMode="External"/><Relationship Id="rId82" Type="http://schemas.openxmlformats.org/officeDocument/2006/relationships/hyperlink" Target="https://doi.org/10.1016/S0378-3782(01)00165-7" TargetMode="External"/><Relationship Id="rId90" Type="http://schemas.openxmlformats.org/officeDocument/2006/relationships/hyperlink" Target="https://pubmed.ncbi.nlm.nih.gov/?term=Goto+T&amp;cauthor_id=17486538" TargetMode="External"/><Relationship Id="rId95" Type="http://schemas.openxmlformats.org/officeDocument/2006/relationships/hyperlink" Target="https://pubmed.ncbi.nlm.nih.gov/?term=Llobet+JM&amp;cauthor_id=22898132" TargetMode="External"/><Relationship Id="rId19" Type="http://schemas.openxmlformats.org/officeDocument/2006/relationships/hyperlink" Target="https://doi.org/10.1016/0002-9378(71)90693-4" TargetMode="External"/><Relationship Id="rId14" Type="http://schemas.openxmlformats.org/officeDocument/2006/relationships/image" Target="media/image2.png"/><Relationship Id="rId22" Type="http://schemas.openxmlformats.org/officeDocument/2006/relationships/hyperlink" Target="https://pubmed.ncbi.nlm.nih.gov/?term=Demirhan+O&amp;cauthor_id=25531835" TargetMode="External"/><Relationship Id="rId27" Type="http://schemas.openxmlformats.org/officeDocument/2006/relationships/hyperlink" Target="https://www.sciencedirect.com/journal/developmental-brain-research" TargetMode="External"/><Relationship Id="rId30" Type="http://schemas.openxmlformats.org/officeDocument/2006/relationships/hyperlink" Target="https://pubmed.ncbi.nlm.nih.gov/?term=Li+XJ&amp;cauthor_id=24997359" TargetMode="External"/><Relationship Id="rId35" Type="http://schemas.openxmlformats.org/officeDocument/2006/relationships/hyperlink" Target="https://pubmed.ncbi.nlm.nih.gov/?term=Mohamed+Nor+Khan+NA&amp;cauthor_id=29217815" TargetMode="External"/><Relationship Id="rId43" Type="http://schemas.openxmlformats.org/officeDocument/2006/relationships/hyperlink" Target="https://pubmed.ncbi.nlm.nih.gov/?term=Shirihai+OS&amp;cauthor_id=16144817" TargetMode="External"/><Relationship Id="rId48" Type="http://schemas.openxmlformats.org/officeDocument/2006/relationships/hyperlink" Target="https://doi.org/10.1021%2Fcn400079y" TargetMode="External"/><Relationship Id="rId56" Type="http://schemas.openxmlformats.org/officeDocument/2006/relationships/hyperlink" Target="https://pubmed.ncbi.nlm.nih.gov/?term=Lin+C&amp;cauthor_id=22687363" TargetMode="External"/><Relationship Id="rId64" Type="http://schemas.openxmlformats.org/officeDocument/2006/relationships/hyperlink" Target="https://pubmed.ncbi.nlm.nih.gov/?term=Yon+JM&amp;cauthor_id=23737837" TargetMode="External"/><Relationship Id="rId69" Type="http://schemas.openxmlformats.org/officeDocument/2006/relationships/hyperlink" Target="https://doi.org/10.1155/2013/575287" TargetMode="External"/><Relationship Id="rId77" Type="http://schemas.openxmlformats.org/officeDocument/2006/relationships/hyperlink" Target="https://pubmed.ncbi.nlm.nih.gov/?term=Manos%20P%5BAuthor%5D" TargetMode="External"/><Relationship Id="rId100" Type="http://schemas.openxmlformats.org/officeDocument/2006/relationships/hyperlink" Target="https://pubmed.ncbi.nlm.nih.gov/11463792/" TargetMode="External"/><Relationship Id="rId105" Type="http://schemas.openxmlformats.org/officeDocument/2006/relationships/hyperlink" Target="https://pubmed.ncbi.nlm.nih.gov/?term=Nattel+S&amp;cauthor_id=10973847" TargetMode="External"/><Relationship Id="rId8" Type="http://schemas.openxmlformats.org/officeDocument/2006/relationships/image" Target="media/image1.png"/><Relationship Id="rId51" Type="http://schemas.openxmlformats.org/officeDocument/2006/relationships/hyperlink" Target="https://pubmed.ncbi.nlm.nih.gov/?term=Shi+L&amp;cauthor_id=33945997" TargetMode="External"/><Relationship Id="rId72" Type="http://schemas.openxmlformats.org/officeDocument/2006/relationships/hyperlink" Target="javascript:;" TargetMode="External"/><Relationship Id="rId80" Type="http://schemas.openxmlformats.org/officeDocument/2006/relationships/hyperlink" Target="https://doi.org/10.1042%2Fbj2760245" TargetMode="External"/><Relationship Id="rId85" Type="http://schemas.openxmlformats.org/officeDocument/2006/relationships/hyperlink" Target="https://pubmed.ncbi.nlm.nih.gov/?term=Levin+M&amp;cauthor_id=25762681" TargetMode="External"/><Relationship Id="rId93" Type="http://schemas.openxmlformats.org/officeDocument/2006/relationships/hyperlink" Target="https://pubmed.ncbi.nlm.nih.gov/?term=Asashima+M&amp;cauthor_id=17486538" TargetMode="External"/><Relationship Id="rId98" Type="http://schemas.openxmlformats.org/officeDocument/2006/relationships/hyperlink" Target="https://doi.org/10.1111/j.1440-169X.1989.00531.x" TargetMode="External"/><Relationship Id="rId3" Type="http://schemas.openxmlformats.org/officeDocument/2006/relationships/styles" Target="styles.xml"/><Relationship Id="rId12" Type="http://schemas.openxmlformats.org/officeDocument/2006/relationships/hyperlink" Target="https://orcid.org/0000-0003-4455-3590" TargetMode="External"/><Relationship Id="rId17" Type="http://schemas.openxmlformats.org/officeDocument/2006/relationships/hyperlink" Target="https://pubmed.ncbi.nlm.nih.gov/?term=%C5%A0imurdov%C3%A1+M&amp;cauthor_id=28160016" TargetMode="External"/><Relationship Id="rId25" Type="http://schemas.openxmlformats.org/officeDocument/2006/relationships/hyperlink" Target="https://pubmed.ncbi.nlm.nih.gov/?term=Sad%C4%B1ko%C4%9Flu+N&amp;cauthor_id=22035122" TargetMode="External"/><Relationship Id="rId33" Type="http://schemas.openxmlformats.org/officeDocument/2006/relationships/hyperlink" Target="https://pubmed.ncbi.nlm.nih.gov/?term=Hamirah+NK&amp;cauthor_id=29217815" TargetMode="External"/><Relationship Id="rId38" Type="http://schemas.openxmlformats.org/officeDocument/2006/relationships/hyperlink" Target="https://doi.org/10.12659/msmbr.905447" TargetMode="External"/><Relationship Id="rId46" Type="http://schemas.openxmlformats.org/officeDocument/2006/relationships/hyperlink" Target="https://pubmed.ncbi.nlm.nih.gov/?term=Jeng%20W%5BAuthor%5D" TargetMode="External"/><Relationship Id="rId59" Type="http://schemas.openxmlformats.org/officeDocument/2006/relationships/hyperlink" Target="https://pubmed.ncbi.nlm.nih.gov/?term=Lee+JG&amp;cauthor_id=22687363" TargetMode="External"/><Relationship Id="rId67" Type="http://schemas.openxmlformats.org/officeDocument/2006/relationships/hyperlink" Target="https://pubmed.ncbi.nlm.nih.gov/?term=Jung+KY&amp;cauthor_id=23737837" TargetMode="External"/><Relationship Id="rId103" Type="http://schemas.openxmlformats.org/officeDocument/2006/relationships/hyperlink" Target="https://pubmed.ncbi.nlm.nih.gov/?term=Pourrier+M&amp;cauthor_id=10973847" TargetMode="External"/><Relationship Id="rId108" Type="http://schemas.openxmlformats.org/officeDocument/2006/relationships/header" Target="header1.xml"/><Relationship Id="rId20" Type="http://schemas.openxmlformats.org/officeDocument/2006/relationships/hyperlink" Target="https://pubmed.ncbi.nlm.nih.gov/?term=Akillioglu+K&amp;cauthor_id=25531835" TargetMode="External"/><Relationship Id="rId41" Type="http://schemas.openxmlformats.org/officeDocument/2006/relationships/hyperlink" Target="https://pubmed.ncbi.nlm.nih.gov/?term=Corkey+RF&amp;cauthor_id=16144817" TargetMode="External"/><Relationship Id="rId54" Type="http://schemas.openxmlformats.org/officeDocument/2006/relationships/hyperlink" Target="https://doi.org/10.1016/j.bbrc.2021.04.059" TargetMode="External"/><Relationship Id="rId62" Type="http://schemas.openxmlformats.org/officeDocument/2006/relationships/hyperlink" Target="https://doi.org/10.1016/j.reprotox.2012.05.097" TargetMode="External"/><Relationship Id="rId70" Type="http://schemas.openxmlformats.org/officeDocument/2006/relationships/hyperlink" Target="javascript:;" TargetMode="External"/><Relationship Id="rId75" Type="http://schemas.openxmlformats.org/officeDocument/2006/relationships/hyperlink" Target="%20https://doi.org/10.1159/000457063%20%20%20%20." TargetMode="External"/><Relationship Id="rId83" Type="http://schemas.openxmlformats.org/officeDocument/2006/relationships/hyperlink" Target="https://pubmed.ncbi.nlm.nih.gov/?term=Lin+G&amp;cauthor_id=25762681" TargetMode="External"/><Relationship Id="rId88" Type="http://schemas.openxmlformats.org/officeDocument/2006/relationships/hyperlink" Target="https://pubmed.ncbi.nlm.nih.gov/?term=Yukita+A&amp;cauthor_id=17486538" TargetMode="External"/><Relationship Id="rId91" Type="http://schemas.openxmlformats.org/officeDocument/2006/relationships/hyperlink" Target="https://pubmed.ncbi.nlm.nih.gov/?term=Danno+H&amp;cauthor_id=17486538" TargetMode="External"/><Relationship Id="rId96" Type="http://schemas.openxmlformats.org/officeDocument/2006/relationships/hyperlink" Target="https://doi.org/10.1530/rep.0.1250527"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stm.org/e1439-98.html" TargetMode="External"/><Relationship Id="rId23" Type="http://schemas.openxmlformats.org/officeDocument/2006/relationships/hyperlink" Target="https://pubmed.ncbi.nlm.nih.gov/?term=nand%C4%B1kl%C4%B1o%C4%9Flu+N&amp;cauthor_id=22035122" TargetMode="External"/><Relationship Id="rId28" Type="http://schemas.openxmlformats.org/officeDocument/2006/relationships/hyperlink" Target="https://doi.org/10.3889/seejim.2021.3249" TargetMode="External"/><Relationship Id="rId36" Type="http://schemas.openxmlformats.org/officeDocument/2006/relationships/hyperlink" Target="https://pubmed.ncbi.nlm.nih.gov/?term=Ab+Rahim+S&amp;cauthor_id=29217815" TargetMode="External"/><Relationship Id="rId49" Type="http://schemas.openxmlformats.org/officeDocument/2006/relationships/hyperlink" Target="https://pubmed.ncbi.nlm.nih.gov/?term=Kang+T&amp;cauthor_id=33945997" TargetMode="External"/><Relationship Id="rId57" Type="http://schemas.openxmlformats.org/officeDocument/2006/relationships/hyperlink" Target="https://pubmed.ncbi.nlm.nih.gov/?term=Yon+JM&amp;cauthor_id=22687363" TargetMode="External"/><Relationship Id="rId106" Type="http://schemas.openxmlformats.org/officeDocument/2006/relationships/hyperlink" Target="https://pubmed.ncbi.nlm.nih.gov/?term=Wang+Z&amp;cauthor_id=10973847" TargetMode="External"/><Relationship Id="rId10" Type="http://schemas.openxmlformats.org/officeDocument/2006/relationships/hyperlink" Target="https://orcid.org/0000-0001-9897-6674" TargetMode="External"/><Relationship Id="rId31" Type="http://schemas.openxmlformats.org/officeDocument/2006/relationships/hyperlink" Target="https://pubmed.ncbi.nlm.nih.gov/?term=Zhang+BJ&amp;cauthor_id=24997359" TargetMode="External"/><Relationship Id="rId44" Type="http://schemas.openxmlformats.org/officeDocument/2006/relationships/hyperlink" Target="https://pubmed.ncbi.nlm.nih.gov/?term=Corkey+BE&amp;cauthor_id=16144817" TargetMode="External"/><Relationship Id="rId52" Type="http://schemas.openxmlformats.org/officeDocument/2006/relationships/hyperlink" Target="https://pubmed.ncbi.nlm.nih.gov/?term=Li+J&amp;cauthor_id=33945997" TargetMode="External"/><Relationship Id="rId60" Type="http://schemas.openxmlformats.org/officeDocument/2006/relationships/hyperlink" Target="https://pubmed.ncbi.nlm.nih.gov/?term=Jung+KY&amp;cauthor_id=22687363" TargetMode="External"/><Relationship Id="rId65" Type="http://schemas.openxmlformats.org/officeDocument/2006/relationships/hyperlink" Target="https://pubmed.ncbi.nlm.nih.gov/?term=Jung+AY&amp;cauthor_id=23737837" TargetMode="External"/><Relationship Id="rId73" Type="http://schemas.openxmlformats.org/officeDocument/2006/relationships/hyperlink" Target="javascript:;" TargetMode="External"/><Relationship Id="rId78" Type="http://schemas.openxmlformats.org/officeDocument/2006/relationships/hyperlink" Target="https://pubmed.ncbi.nlm.nih.gov/?term=Nakayama%20R%5BAuthor%5D" TargetMode="External"/><Relationship Id="rId81" Type="http://schemas.openxmlformats.org/officeDocument/2006/relationships/hyperlink" Target="https://www.sciencedirect.com/journal/early-human-development" TargetMode="External"/><Relationship Id="rId86" Type="http://schemas.openxmlformats.org/officeDocument/2006/relationships/hyperlink" Target="https://academic.oup.com/jn" TargetMode="External"/><Relationship Id="rId94" Type="http://schemas.openxmlformats.org/officeDocument/2006/relationships/hyperlink" Target="http://www.ijdb.ehu.es/" TargetMode="External"/><Relationship Id="rId99" Type="http://schemas.openxmlformats.org/officeDocument/2006/relationships/hyperlink" Target="https://pubmed.ncbi.nlm.nih.gov/?term=Yeh+GC&amp;cauthor_id=11463792" TargetMode="External"/><Relationship Id="rId101" Type="http://schemas.openxmlformats.org/officeDocument/2006/relationships/hyperlink" Target="https://pubmed.ncbi.nlm.nih.gov/?term=Daschner+PJ&amp;cauthor_id=11463792" TargetMode="External"/><Relationship Id="rId4" Type="http://schemas.openxmlformats.org/officeDocument/2006/relationships/settings" Target="settings.xml"/><Relationship Id="rId9" Type="http://schemas.openxmlformats.org/officeDocument/2006/relationships/hyperlink" Target="https://orcid.org/0000-0002-3028-605X" TargetMode="External"/><Relationship Id="rId13" Type="http://schemas.openxmlformats.org/officeDocument/2006/relationships/hyperlink" Target="mailto:aypbog@cu.edu.tr" TargetMode="External"/><Relationship Id="rId18" Type="http://schemas.openxmlformats.org/officeDocument/2006/relationships/hyperlink" Target="https://pubmed.ncbi.nlm.nih.gov/?term=%C5%A0imurda+J&amp;cauthor_id=28160016" TargetMode="External"/><Relationship Id="rId39" Type="http://schemas.openxmlformats.org/officeDocument/2006/relationships/hyperlink" Target="https://pubmed.ncbi.nlm.nih.gov/?term=Hoefer+D&amp;cauthor_id=21664183" TargetMode="External"/><Relationship Id="rId109" Type="http://schemas.openxmlformats.org/officeDocument/2006/relationships/header" Target="header2.xml"/><Relationship Id="rId34" Type="http://schemas.openxmlformats.org/officeDocument/2006/relationships/hyperlink" Target="https://pubmed.ncbi.nlm.nih.gov/?term=Kamsani+YS&amp;cauthor_id=29217815" TargetMode="External"/><Relationship Id="rId50" Type="http://schemas.openxmlformats.org/officeDocument/2006/relationships/hyperlink" Target="https://pubmed.ncbi.nlm.nih.gov/?term=Zhao+S&amp;cauthor_id=33945997" TargetMode="External"/><Relationship Id="rId55" Type="http://schemas.openxmlformats.org/officeDocument/2006/relationships/hyperlink" Target="https://doi.org/10.1371/journal.pone.0185729.g004" TargetMode="External"/><Relationship Id="rId76" Type="http://schemas.openxmlformats.org/officeDocument/2006/relationships/hyperlink" Target="https://doi.org/10.1016/j.taap.2014.02.015" TargetMode="External"/><Relationship Id="rId97" Type="http://schemas.openxmlformats.org/officeDocument/2006/relationships/hyperlink" Target="https://www.sciencedirect.com/journal/biochimica-et-biophysica-acta-bba-molecular-cell-research" TargetMode="External"/><Relationship Id="rId104" Type="http://schemas.openxmlformats.org/officeDocument/2006/relationships/hyperlink" Target="https://pubmed.ncbi.nlm.nih.gov/?term=Yang+B&amp;cauthor_id=10973847" TargetMode="External"/><Relationship Id="rId7" Type="http://schemas.openxmlformats.org/officeDocument/2006/relationships/endnotes" Target="endnotes.xml"/><Relationship Id="rId71" Type="http://schemas.openxmlformats.org/officeDocument/2006/relationships/hyperlink" Target="javascript:;" TargetMode="External"/><Relationship Id="rId92" Type="http://schemas.openxmlformats.org/officeDocument/2006/relationships/hyperlink" Target="https://pubmed.ncbi.nlm.nih.gov/?term=Michiue+T&amp;cauthor_id=1748653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1B57-004B-4124-B7A2-67CBBF85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9</Pages>
  <Words>6525</Words>
  <Characters>39150</Characters>
  <Application>Microsoft Office Word</Application>
  <DocSecurity>0</DocSecurity>
  <Lines>326</Lines>
  <Paragraphs>91</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Janusz Dabrowski NA</cp:lastModifiedBy>
  <cp:revision>32</cp:revision>
  <cp:lastPrinted>2023-11-17T09:09:00Z</cp:lastPrinted>
  <dcterms:created xsi:type="dcterms:W3CDTF">2023-10-12T07:24:00Z</dcterms:created>
  <dcterms:modified xsi:type="dcterms:W3CDTF">2023-11-17T10:14:00Z</dcterms:modified>
</cp:coreProperties>
</file>