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0A026F" w:rsidRPr="000A026F" w14:paraId="167DCAFA" w14:textId="77777777" w:rsidTr="00D5194E">
        <w:trPr>
          <w:trHeight w:hRule="exact" w:val="142"/>
        </w:trPr>
        <w:tc>
          <w:tcPr>
            <w:tcW w:w="709" w:type="dxa"/>
            <w:vMerge w:val="restart"/>
            <w:shd w:val="clear" w:color="auto" w:fill="auto"/>
            <w:vAlign w:val="center"/>
          </w:tcPr>
          <w:p w14:paraId="232A85CA" w14:textId="77777777" w:rsidR="00493204" w:rsidRPr="000A026F" w:rsidRDefault="00493204" w:rsidP="00493204">
            <w:pPr>
              <w:spacing w:after="0" w:line="240" w:lineRule="auto"/>
              <w:rPr>
                <w:rFonts w:ascii="Times New Roman" w:hAnsi="Times New Roman"/>
                <w:sz w:val="20"/>
                <w:lang w:val="en-GB"/>
              </w:rPr>
            </w:pPr>
            <w:bookmarkStart w:id="0" w:name="_Hlk103340665"/>
            <w:bookmarkStart w:id="1" w:name="_Hlk24804592"/>
            <w:bookmarkEnd w:id="0"/>
            <w:r w:rsidRPr="000A026F">
              <w:rPr>
                <w:rFonts w:ascii="Times New Roman" w:hAnsi="Times New Roman"/>
                <w:noProof/>
                <w:lang w:val="en-GB"/>
              </w:rPr>
              <w:drawing>
                <wp:anchor distT="0" distB="0" distL="114300" distR="114300" simplePos="0" relativeHeight="251659264" behindDoc="0" locked="0" layoutInCell="1" allowOverlap="1" wp14:anchorId="237F93C3" wp14:editId="705463F2">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315B4BF5" w14:textId="77777777" w:rsidR="00493204" w:rsidRPr="000A026F" w:rsidRDefault="00493204" w:rsidP="00493204">
            <w:pPr>
              <w:spacing w:after="0" w:line="240" w:lineRule="auto"/>
              <w:jc w:val="center"/>
              <w:rPr>
                <w:rFonts w:ascii="Times New Roman" w:hAnsi="Times New Roman"/>
                <w:lang w:val="en-GB"/>
              </w:rPr>
            </w:pPr>
          </w:p>
        </w:tc>
      </w:tr>
      <w:tr w:rsidR="000A026F" w:rsidRPr="000A026F" w14:paraId="29AAADA4" w14:textId="77777777" w:rsidTr="00D5194E">
        <w:trPr>
          <w:trHeight w:hRule="exact" w:val="283"/>
        </w:trPr>
        <w:tc>
          <w:tcPr>
            <w:tcW w:w="709" w:type="dxa"/>
            <w:vMerge/>
            <w:shd w:val="clear" w:color="auto" w:fill="auto"/>
          </w:tcPr>
          <w:p w14:paraId="72E08B8B" w14:textId="77777777" w:rsidR="00493204" w:rsidRPr="000A026F" w:rsidRDefault="00493204" w:rsidP="00493204">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2B565293" w14:textId="77777777" w:rsidR="00493204" w:rsidRPr="000A026F" w:rsidRDefault="00493204" w:rsidP="00493204">
            <w:pPr>
              <w:spacing w:after="0" w:line="240" w:lineRule="auto"/>
              <w:jc w:val="center"/>
              <w:rPr>
                <w:rFonts w:ascii="Times New Roman" w:hAnsi="Times New Roman"/>
                <w:lang w:val="en-GB"/>
              </w:rPr>
            </w:pPr>
            <w:proofErr w:type="spellStart"/>
            <w:r w:rsidRPr="000A026F">
              <w:rPr>
                <w:rFonts w:ascii="Times New Roman" w:hAnsi="Times New Roman"/>
                <w:b/>
                <w:sz w:val="20"/>
                <w:lang w:val="en-GB"/>
              </w:rPr>
              <w:t>Rocznik</w:t>
            </w:r>
            <w:proofErr w:type="spellEnd"/>
            <w:r w:rsidRPr="000A026F">
              <w:rPr>
                <w:rFonts w:ascii="Times New Roman" w:hAnsi="Times New Roman"/>
                <w:b/>
                <w:sz w:val="20"/>
                <w:lang w:val="en-GB"/>
              </w:rPr>
              <w:t xml:space="preserve"> </w:t>
            </w:r>
            <w:proofErr w:type="spellStart"/>
            <w:r w:rsidRPr="000A026F">
              <w:rPr>
                <w:rFonts w:ascii="Times New Roman" w:hAnsi="Times New Roman"/>
                <w:b/>
                <w:sz w:val="20"/>
                <w:lang w:val="en-GB"/>
              </w:rPr>
              <w:t>Ochrona</w:t>
            </w:r>
            <w:proofErr w:type="spellEnd"/>
            <w:r w:rsidRPr="000A026F">
              <w:rPr>
                <w:rFonts w:ascii="Times New Roman" w:hAnsi="Times New Roman"/>
                <w:b/>
                <w:sz w:val="20"/>
                <w:lang w:val="en-GB"/>
              </w:rPr>
              <w:t xml:space="preserve"> </w:t>
            </w:r>
            <w:proofErr w:type="spellStart"/>
            <w:r w:rsidRPr="000A026F">
              <w:rPr>
                <w:rFonts w:ascii="Times New Roman" w:hAnsi="Times New Roman"/>
                <w:b/>
                <w:sz w:val="20"/>
                <w:lang w:val="en-GB"/>
              </w:rPr>
              <w:t>Środowiska</w:t>
            </w:r>
            <w:proofErr w:type="spellEnd"/>
          </w:p>
        </w:tc>
      </w:tr>
      <w:tr w:rsidR="000A026F" w:rsidRPr="000A026F" w14:paraId="750A627B" w14:textId="77777777" w:rsidTr="00D5194E">
        <w:trPr>
          <w:trHeight w:hRule="exact" w:val="283"/>
        </w:trPr>
        <w:tc>
          <w:tcPr>
            <w:tcW w:w="709" w:type="dxa"/>
            <w:vMerge/>
            <w:shd w:val="clear" w:color="auto" w:fill="auto"/>
          </w:tcPr>
          <w:p w14:paraId="13D4370F" w14:textId="77777777" w:rsidR="00493204" w:rsidRPr="000A026F" w:rsidRDefault="00493204" w:rsidP="00493204">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4F51030E" w14:textId="77777777" w:rsidR="00493204" w:rsidRPr="000A026F" w:rsidRDefault="00493204" w:rsidP="00493204">
            <w:pPr>
              <w:spacing w:after="0" w:line="240" w:lineRule="auto"/>
              <w:rPr>
                <w:rFonts w:ascii="Times New Roman" w:hAnsi="Times New Roman"/>
                <w:sz w:val="18"/>
                <w:szCs w:val="18"/>
                <w:lang w:val="en-GB"/>
              </w:rPr>
            </w:pPr>
            <w:r w:rsidRPr="000A026F">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71EF0A4C" w14:textId="77777777" w:rsidR="00493204" w:rsidRPr="000A026F" w:rsidRDefault="00493204" w:rsidP="00493204">
            <w:pPr>
              <w:tabs>
                <w:tab w:val="left" w:pos="3057"/>
              </w:tabs>
              <w:spacing w:after="0" w:line="240" w:lineRule="auto"/>
              <w:ind w:left="227"/>
              <w:rPr>
                <w:rFonts w:ascii="Times New Roman" w:hAnsi="Times New Roman"/>
                <w:sz w:val="18"/>
                <w:szCs w:val="18"/>
                <w:lang w:val="en-GB"/>
              </w:rPr>
            </w:pPr>
            <w:r w:rsidRPr="000A026F">
              <w:rPr>
                <w:rFonts w:ascii="Times New Roman" w:hAnsi="Times New Roman"/>
                <w:sz w:val="18"/>
                <w:szCs w:val="18"/>
                <w:lang w:val="en-GB"/>
              </w:rPr>
              <w:t>Year 2023</w:t>
            </w:r>
            <w:r w:rsidRPr="000A026F">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A6AFA1F" w14:textId="42F33300" w:rsidR="00493204" w:rsidRPr="000A026F" w:rsidRDefault="00493204" w:rsidP="00493204">
            <w:pPr>
              <w:spacing w:after="0" w:line="240" w:lineRule="auto"/>
              <w:jc w:val="right"/>
              <w:rPr>
                <w:rFonts w:ascii="Times New Roman" w:hAnsi="Times New Roman"/>
                <w:sz w:val="18"/>
                <w:szCs w:val="18"/>
                <w:lang w:val="en-GB"/>
              </w:rPr>
            </w:pPr>
            <w:r w:rsidRPr="000A026F">
              <w:rPr>
                <w:rFonts w:ascii="Times New Roman" w:hAnsi="Times New Roman"/>
                <w:sz w:val="18"/>
                <w:szCs w:val="18"/>
                <w:lang w:val="en-GB"/>
              </w:rPr>
              <w:t xml:space="preserve">pp. </w:t>
            </w:r>
            <w:r w:rsidR="00D24608">
              <w:rPr>
                <w:rFonts w:ascii="Times New Roman" w:hAnsi="Times New Roman"/>
                <w:sz w:val="18"/>
                <w:szCs w:val="18"/>
                <w:lang w:val="en-GB"/>
              </w:rPr>
              <w:t>256</w:t>
            </w:r>
            <w:r w:rsidRPr="000A026F">
              <w:rPr>
                <w:rFonts w:ascii="Times New Roman" w:hAnsi="Times New Roman"/>
                <w:sz w:val="18"/>
                <w:szCs w:val="18"/>
                <w:lang w:val="en-GB"/>
              </w:rPr>
              <w:t>-</w:t>
            </w:r>
            <w:r w:rsidR="00D24608">
              <w:rPr>
                <w:rFonts w:ascii="Times New Roman" w:hAnsi="Times New Roman"/>
                <w:sz w:val="18"/>
                <w:szCs w:val="18"/>
                <w:lang w:val="en-GB"/>
              </w:rPr>
              <w:t>264</w:t>
            </w:r>
          </w:p>
        </w:tc>
      </w:tr>
      <w:tr w:rsidR="000A026F" w:rsidRPr="000A026F" w14:paraId="2A9D19EA" w14:textId="77777777" w:rsidTr="00D5194E">
        <w:trPr>
          <w:trHeight w:hRule="exact" w:val="283"/>
        </w:trPr>
        <w:tc>
          <w:tcPr>
            <w:tcW w:w="709" w:type="dxa"/>
            <w:shd w:val="clear" w:color="auto" w:fill="auto"/>
          </w:tcPr>
          <w:p w14:paraId="2A710631" w14:textId="77777777" w:rsidR="00493204" w:rsidRPr="000A026F" w:rsidRDefault="00493204" w:rsidP="00493204">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4D0742DE" w14:textId="59D2AB85" w:rsidR="00493204" w:rsidRPr="000A026F" w:rsidRDefault="00493204" w:rsidP="00493204">
            <w:pPr>
              <w:tabs>
                <w:tab w:val="right" w:pos="8928"/>
              </w:tabs>
              <w:spacing w:after="0" w:line="240" w:lineRule="auto"/>
              <w:rPr>
                <w:rFonts w:ascii="Times New Roman" w:hAnsi="Times New Roman"/>
                <w:sz w:val="18"/>
                <w:szCs w:val="18"/>
                <w:lang w:val="en-GB"/>
              </w:rPr>
            </w:pPr>
            <w:r w:rsidRPr="000A026F">
              <w:rPr>
                <w:rFonts w:ascii="Times New Roman" w:hAnsi="Times New Roman"/>
                <w:sz w:val="18"/>
                <w:szCs w:val="18"/>
                <w:lang w:val="en-GB"/>
              </w:rPr>
              <w:t>https://doi.org/10.54740/ros.2023.0</w:t>
            </w:r>
            <w:r w:rsidR="00954FE6">
              <w:rPr>
                <w:rFonts w:ascii="Times New Roman" w:hAnsi="Times New Roman"/>
                <w:sz w:val="18"/>
                <w:szCs w:val="18"/>
                <w:lang w:val="en-GB"/>
              </w:rPr>
              <w:t>27</w:t>
            </w:r>
            <w:r w:rsidRPr="000A026F">
              <w:rPr>
                <w:rFonts w:ascii="Times New Roman" w:hAnsi="Times New Roman"/>
                <w:sz w:val="18"/>
                <w:szCs w:val="18"/>
                <w:lang w:val="en-GB"/>
              </w:rPr>
              <w:tab/>
              <w:t>open access</w:t>
            </w:r>
          </w:p>
        </w:tc>
      </w:tr>
      <w:tr w:rsidR="000A026F" w:rsidRPr="000A026F" w14:paraId="301151E5" w14:textId="77777777" w:rsidTr="00D5194E">
        <w:trPr>
          <w:trHeight w:hRule="exact" w:val="283"/>
        </w:trPr>
        <w:tc>
          <w:tcPr>
            <w:tcW w:w="709" w:type="dxa"/>
            <w:shd w:val="clear" w:color="auto" w:fill="auto"/>
          </w:tcPr>
          <w:p w14:paraId="67F7E29F" w14:textId="77777777" w:rsidR="00493204" w:rsidRPr="000A026F" w:rsidRDefault="00493204" w:rsidP="00493204">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2BBDEBF1" w14:textId="4AD4BA22" w:rsidR="00493204" w:rsidRPr="000A026F" w:rsidRDefault="00493204" w:rsidP="00493204">
            <w:pPr>
              <w:tabs>
                <w:tab w:val="left" w:pos="3828"/>
                <w:tab w:val="right" w:pos="8928"/>
              </w:tabs>
              <w:spacing w:after="0" w:line="240" w:lineRule="auto"/>
              <w:rPr>
                <w:rFonts w:ascii="Times New Roman" w:hAnsi="Times New Roman"/>
                <w:sz w:val="18"/>
                <w:szCs w:val="18"/>
                <w:lang w:val="en-GB"/>
              </w:rPr>
            </w:pPr>
            <w:r w:rsidRPr="000A026F">
              <w:rPr>
                <w:rFonts w:ascii="Times New Roman" w:hAnsi="Times New Roman"/>
                <w:sz w:val="18"/>
                <w:szCs w:val="18"/>
                <w:lang w:val="en-GB"/>
              </w:rPr>
              <w:t>Received: August 2023</w:t>
            </w:r>
            <w:r w:rsidRPr="000A026F">
              <w:rPr>
                <w:rFonts w:ascii="Times New Roman" w:hAnsi="Times New Roman"/>
                <w:sz w:val="18"/>
                <w:szCs w:val="18"/>
                <w:lang w:val="en-GB"/>
              </w:rPr>
              <w:tab/>
              <w:t>Accepted: September 2023</w:t>
            </w:r>
            <w:r w:rsidRPr="000A026F">
              <w:rPr>
                <w:rFonts w:ascii="Times New Roman" w:hAnsi="Times New Roman"/>
                <w:sz w:val="18"/>
                <w:szCs w:val="18"/>
                <w:lang w:val="en-GB"/>
              </w:rPr>
              <w:tab/>
              <w:t xml:space="preserve">Published: </w:t>
            </w:r>
            <w:r w:rsidR="006E77A4">
              <w:rPr>
                <w:rFonts w:ascii="Times New Roman" w:hAnsi="Times New Roman"/>
                <w:sz w:val="18"/>
                <w:szCs w:val="18"/>
                <w:lang w:val="en-GB"/>
              </w:rPr>
              <w:t>November</w:t>
            </w:r>
            <w:r w:rsidRPr="000A026F">
              <w:rPr>
                <w:rFonts w:ascii="Times New Roman" w:hAnsi="Times New Roman"/>
                <w:sz w:val="18"/>
                <w:szCs w:val="18"/>
                <w:lang w:val="en-GB"/>
              </w:rPr>
              <w:t xml:space="preserve"> 2023</w:t>
            </w:r>
          </w:p>
        </w:tc>
      </w:tr>
    </w:tbl>
    <w:bookmarkEnd w:id="1"/>
    <w:p w14:paraId="4827BAF2" w14:textId="312448F4" w:rsidR="00360242" w:rsidRPr="000A026F" w:rsidRDefault="00360242" w:rsidP="002F56F1">
      <w:pPr>
        <w:pStyle w:val="Rtytu"/>
        <w:rPr>
          <w:lang w:val="en-GB" w:eastAsia="de-DE" w:bidi="en-US"/>
        </w:rPr>
      </w:pPr>
      <w:r w:rsidRPr="000A026F">
        <w:rPr>
          <w:lang w:val="en-GB" w:eastAsia="de-DE" w:bidi="en-US"/>
        </w:rPr>
        <w:t xml:space="preserve">Retention and </w:t>
      </w:r>
      <w:r w:rsidR="00BD3F8C" w:rsidRPr="000A026F">
        <w:rPr>
          <w:lang w:val="en-GB" w:eastAsia="de-DE" w:bidi="en-US"/>
        </w:rPr>
        <w:t>W</w:t>
      </w:r>
      <w:r w:rsidRPr="000A026F">
        <w:rPr>
          <w:lang w:val="en-GB" w:eastAsia="de-DE" w:bidi="en-US"/>
        </w:rPr>
        <w:t xml:space="preserve">ater </w:t>
      </w:r>
      <w:r w:rsidR="00BD3F8C" w:rsidRPr="000A026F">
        <w:rPr>
          <w:lang w:val="en-GB" w:eastAsia="de-DE" w:bidi="en-US"/>
        </w:rPr>
        <w:t>N</w:t>
      </w:r>
      <w:r w:rsidRPr="000A026F">
        <w:rPr>
          <w:lang w:val="en-GB" w:eastAsia="de-DE" w:bidi="en-US"/>
        </w:rPr>
        <w:t xml:space="preserve">eeds of </w:t>
      </w:r>
      <w:r w:rsidR="00BD3F8C" w:rsidRPr="000A026F">
        <w:rPr>
          <w:lang w:val="en-GB" w:eastAsia="de-DE" w:bidi="en-US"/>
        </w:rPr>
        <w:t>N</w:t>
      </w:r>
      <w:r w:rsidRPr="000A026F">
        <w:rPr>
          <w:lang w:val="en-GB" w:eastAsia="de-DE" w:bidi="en-US"/>
        </w:rPr>
        <w:t xml:space="preserve">atural </w:t>
      </w:r>
      <w:r w:rsidR="00BD3F8C" w:rsidRPr="000A026F">
        <w:rPr>
          <w:lang w:val="en-GB" w:eastAsia="de-DE" w:bidi="en-US"/>
        </w:rPr>
        <w:t>G</w:t>
      </w:r>
      <w:r w:rsidRPr="000A026F">
        <w:rPr>
          <w:lang w:val="en-GB" w:eastAsia="de-DE" w:bidi="en-US"/>
        </w:rPr>
        <w:t xml:space="preserve">rass </w:t>
      </w:r>
      <w:r w:rsidR="00BD3F8C" w:rsidRPr="000A026F">
        <w:rPr>
          <w:lang w:val="en-GB" w:eastAsia="de-DE" w:bidi="en-US"/>
        </w:rPr>
        <w:t>T</w:t>
      </w:r>
      <w:r w:rsidRPr="000A026F">
        <w:rPr>
          <w:lang w:val="en-GB" w:eastAsia="de-DE" w:bidi="en-US"/>
        </w:rPr>
        <w:t xml:space="preserve">urf of </w:t>
      </w:r>
      <w:r w:rsidR="00BD3F8C" w:rsidRPr="000A026F">
        <w:rPr>
          <w:lang w:val="en-GB" w:eastAsia="de-DE" w:bidi="en-US"/>
        </w:rPr>
        <w:t>F</w:t>
      </w:r>
      <w:r w:rsidRPr="000A026F">
        <w:rPr>
          <w:lang w:val="en-GB" w:eastAsia="de-DE" w:bidi="en-US"/>
        </w:rPr>
        <w:t xml:space="preserve">ootball </w:t>
      </w:r>
      <w:r w:rsidR="00BD3F8C" w:rsidRPr="000A026F">
        <w:rPr>
          <w:lang w:val="en-GB" w:eastAsia="de-DE" w:bidi="en-US"/>
        </w:rPr>
        <w:t>F</w:t>
      </w:r>
      <w:r w:rsidRPr="000A026F">
        <w:rPr>
          <w:lang w:val="en-GB" w:eastAsia="de-DE" w:bidi="en-US"/>
        </w:rPr>
        <w:t>ields</w:t>
      </w:r>
    </w:p>
    <w:p w14:paraId="093B18B0" w14:textId="033D8E28" w:rsidR="007A770C" w:rsidRPr="000A026F" w:rsidRDefault="00B92305" w:rsidP="002F56F1">
      <w:pPr>
        <w:pStyle w:val="Rautor"/>
        <w:rPr>
          <w:lang w:val="en-GB"/>
        </w:rPr>
      </w:pPr>
      <w:r w:rsidRPr="000A026F">
        <w:rPr>
          <w:lang w:val="en-GB"/>
        </w:rPr>
        <w:t>Piotr Stachowski</w:t>
      </w:r>
    </w:p>
    <w:p w14:paraId="3B2ECC3D" w14:textId="44034511" w:rsidR="007A770C" w:rsidRPr="000A026F" w:rsidRDefault="007A770C" w:rsidP="002F56F1">
      <w:pPr>
        <w:pStyle w:val="Rafiliacja"/>
        <w:rPr>
          <w:lang w:val="en-GB"/>
        </w:rPr>
      </w:pPr>
      <w:r w:rsidRPr="000A026F">
        <w:rPr>
          <w:lang w:val="en-GB"/>
        </w:rPr>
        <w:t xml:space="preserve">Department of Land Improvement, Environmental Development and Spatial Management, </w:t>
      </w:r>
      <w:r w:rsidR="00472514" w:rsidRPr="000A026F">
        <w:rPr>
          <w:lang w:val="en-GB"/>
        </w:rPr>
        <w:br/>
      </w:r>
      <w:r w:rsidRPr="000A026F">
        <w:rPr>
          <w:lang w:val="en-GB"/>
        </w:rPr>
        <w:t xml:space="preserve">Faculty of Environmental Engineering and Mechanical Engineering, </w:t>
      </w:r>
      <w:r w:rsidR="00472514" w:rsidRPr="000A026F">
        <w:rPr>
          <w:lang w:val="en-GB"/>
        </w:rPr>
        <w:br/>
      </w:r>
      <w:proofErr w:type="spellStart"/>
      <w:r w:rsidR="00BB5F96" w:rsidRPr="00BB5F96">
        <w:rPr>
          <w:lang w:val="en-GB"/>
        </w:rPr>
        <w:t>Poznań</w:t>
      </w:r>
      <w:proofErr w:type="spellEnd"/>
      <w:r w:rsidR="00BB5F96" w:rsidRPr="00BB5F96">
        <w:rPr>
          <w:lang w:val="en-GB"/>
        </w:rPr>
        <w:t xml:space="preserve"> University of Life Sciences</w:t>
      </w:r>
      <w:r w:rsidR="00472514" w:rsidRPr="000A026F">
        <w:rPr>
          <w:lang w:val="en-GB"/>
        </w:rPr>
        <w:t>, Poland</w:t>
      </w:r>
      <w:r w:rsidR="00BB5F96">
        <w:rPr>
          <w:lang w:val="en-GB"/>
        </w:rPr>
        <w:br/>
      </w:r>
      <w:r w:rsidR="00BB5F96" w:rsidRPr="006520AA">
        <w:rPr>
          <w:shd w:val="clear" w:color="auto" w:fill="FFFFFF"/>
          <w:lang w:val="en-GB"/>
        </w:rPr>
        <w:t>https://orcid.org/0000-0002-1367-0551</w:t>
      </w:r>
    </w:p>
    <w:p w14:paraId="0D5E11C3" w14:textId="03E9370E" w:rsidR="007A770C" w:rsidRPr="000A026F" w:rsidRDefault="00472514" w:rsidP="002F56F1">
      <w:pPr>
        <w:pStyle w:val="Rauco"/>
        <w:rPr>
          <w:iCs/>
        </w:rPr>
      </w:pPr>
      <w:r w:rsidRPr="000A026F">
        <w:t xml:space="preserve">corresponding author's e-mail: </w:t>
      </w:r>
      <w:r w:rsidR="007A770C" w:rsidRPr="000A026F">
        <w:t>piotr.stachowski@up.poznan.pl</w:t>
      </w:r>
    </w:p>
    <w:p w14:paraId="20C8B4F2" w14:textId="5C389B6C" w:rsidR="00360242" w:rsidRPr="000A026F" w:rsidRDefault="007A770C" w:rsidP="002F56F1">
      <w:pPr>
        <w:pStyle w:val="Rab1"/>
      </w:pPr>
      <w:r w:rsidRPr="000A026F">
        <w:rPr>
          <w:b/>
          <w:bCs/>
          <w:sz w:val="20"/>
        </w:rPr>
        <w:t xml:space="preserve">Abstract: </w:t>
      </w:r>
      <w:r w:rsidR="00360242" w:rsidRPr="000A026F">
        <w:t xml:space="preserve">The paper contains a detailed assessment of three full-size football fields constructed in 2019-2022 </w:t>
      </w:r>
      <w:r w:rsidR="00A27A3F">
        <w:t>to meet</w:t>
      </w:r>
      <w:r w:rsidR="00360242" w:rsidRPr="000A026F">
        <w:t xml:space="preserve"> the basic conditions for proper operation and maintenance. As a result of field and laboratory tests on permeability and retention capacity of the </w:t>
      </w:r>
      <w:r w:rsidR="00A27A3F">
        <w:t>fields' base and drainage layers, they were found to</w:t>
      </w:r>
      <w:r w:rsidR="00360242" w:rsidRPr="000A026F">
        <w:t xml:space="preserve"> meet the requirements set out in the standard DIN 18035. </w:t>
      </w:r>
      <w:r w:rsidR="00A27A3F">
        <w:t>It</w:t>
      </w:r>
      <w:r w:rsidR="00360242" w:rsidRPr="000A026F">
        <w:t xml:space="preserve"> ensures that rainwater and snowmelt are </w:t>
      </w:r>
      <w:r w:rsidR="00A27A3F">
        <w:t>quickly drained from the turf's surface</w:t>
      </w:r>
      <w:r w:rsidR="00360242" w:rsidRPr="000A026F">
        <w:t>. The grass turfs of the football fields under study meet the conditions for proper</w:t>
      </w:r>
      <w:r w:rsidR="00A27A3F">
        <w:t>ly performing</w:t>
      </w:r>
      <w:r w:rsidR="00360242" w:rsidRPr="000A026F">
        <w:t xml:space="preserve"> one of the basic care treatments –</w:t>
      </w:r>
      <w:r w:rsidR="006E77A4">
        <w:t> </w:t>
      </w:r>
      <w:r w:rsidR="00360242" w:rsidRPr="000A026F">
        <w:t xml:space="preserve">irrigation. </w:t>
      </w:r>
      <w:r w:rsidR="00A27A3F">
        <w:t>The base layer can retain an average of 10.3 mm of water in comfortable water availability conditions</w:t>
      </w:r>
      <w:r w:rsidR="00360242" w:rsidRPr="000A026F">
        <w:t>, depending on the football field</w:t>
      </w:r>
      <w:r w:rsidR="00360242" w:rsidRPr="000A026F">
        <w:rPr>
          <w:rFonts w:eastAsia="TimesNewRomanPSMT"/>
        </w:rPr>
        <w:t xml:space="preserve">. </w:t>
      </w:r>
      <w:r w:rsidR="00A27A3F">
        <w:rPr>
          <w:rFonts w:eastAsia="TimesNewRomanPSMT"/>
        </w:rPr>
        <w:t>It</w:t>
      </w:r>
      <w:r w:rsidR="00360242" w:rsidRPr="000A026F">
        <w:rPr>
          <w:rFonts w:eastAsia="TimesNewRomanPSMT"/>
        </w:rPr>
        <w:t xml:space="preserve"> is the value of a single dose net, which should be used for sprinkler irrigation of grass turf of football fields. However, considering the drainage layer, this dose could be increased to 12.5 mm. Considering the percentage content of generally available water and assuming less comfortable water availability conditions, the appropriate doses net are 12.5 mm on average</w:t>
      </w:r>
      <w:r w:rsidR="00A27A3F">
        <w:rPr>
          <w:rFonts w:eastAsia="TimesNewRomanPSMT"/>
        </w:rPr>
        <w:t>. In comparison,</w:t>
      </w:r>
      <w:r w:rsidR="00360242" w:rsidRPr="000A026F">
        <w:rPr>
          <w:rFonts w:eastAsia="TimesNewRomanPSMT"/>
        </w:rPr>
        <w:t xml:space="preserve"> for both layers together</w:t>
      </w:r>
      <w:r w:rsidR="00A27A3F">
        <w:rPr>
          <w:rFonts w:eastAsia="TimesNewRomanPSMT"/>
        </w:rPr>
        <w:t>,</w:t>
      </w:r>
      <w:r w:rsidR="00360242" w:rsidRPr="000A026F">
        <w:rPr>
          <w:rFonts w:eastAsia="TimesNewRomanPSMT"/>
        </w:rPr>
        <w:t xml:space="preserve"> they are 15.4 mm on average.</w:t>
      </w:r>
    </w:p>
    <w:p w14:paraId="4D95D756" w14:textId="77777777" w:rsidR="00360242" w:rsidRPr="000A026F" w:rsidRDefault="007A770C" w:rsidP="002F56F1">
      <w:pPr>
        <w:pStyle w:val="Rab2"/>
      </w:pPr>
      <w:r w:rsidRPr="000A026F">
        <w:rPr>
          <w:b/>
          <w:bCs/>
          <w:sz w:val="20"/>
        </w:rPr>
        <w:t>Keywords</w:t>
      </w:r>
      <w:r w:rsidRPr="00F139C7">
        <w:rPr>
          <w:b/>
          <w:bCs/>
        </w:rPr>
        <w:t>:</w:t>
      </w:r>
      <w:r w:rsidRPr="000A026F">
        <w:t xml:space="preserve"> </w:t>
      </w:r>
      <w:r w:rsidR="00360242" w:rsidRPr="000A026F">
        <w:t>grass turf of football fields, retention, water needs, water potential, irrigation dose</w:t>
      </w:r>
    </w:p>
    <w:p w14:paraId="2089475F" w14:textId="09AFDEB6" w:rsidR="007A770C" w:rsidRPr="000A026F" w:rsidRDefault="002F56F1" w:rsidP="00485C3F">
      <w:pPr>
        <w:pStyle w:val="Rn1"/>
        <w:rPr>
          <w:sz w:val="20"/>
          <w:szCs w:val="20"/>
          <w:lang w:val="en-GB"/>
        </w:rPr>
      </w:pPr>
      <w:r w:rsidRPr="000A026F">
        <w:rPr>
          <w:lang w:val="en-GB"/>
        </w:rPr>
        <w:t xml:space="preserve">1. </w:t>
      </w:r>
      <w:r w:rsidR="007A770C" w:rsidRPr="000A026F">
        <w:rPr>
          <w:lang w:val="en-GB"/>
        </w:rPr>
        <w:t>Introduction</w:t>
      </w:r>
    </w:p>
    <w:p w14:paraId="1CE25AB4" w14:textId="70287D33" w:rsidR="00360242" w:rsidRPr="000A026F" w:rsidRDefault="00360242" w:rsidP="005A23F7">
      <w:pPr>
        <w:autoSpaceDE w:val="0"/>
        <w:autoSpaceDN w:val="0"/>
        <w:adjustRightInd w:val="0"/>
        <w:spacing w:after="0" w:line="235" w:lineRule="auto"/>
        <w:ind w:firstLine="284"/>
        <w:jc w:val="both"/>
        <w:rPr>
          <w:rFonts w:ascii="Times New Roman" w:eastAsia="TimesNewRomanPSMT" w:hAnsi="Times New Roman"/>
          <w:lang w:val="en-GB" w:eastAsia="pl-PL"/>
        </w:rPr>
      </w:pPr>
      <w:r w:rsidRPr="000A026F">
        <w:rPr>
          <w:rFonts w:ascii="Times New Roman" w:hAnsi="Times New Roman"/>
          <w:lang w:val="en-GB" w:eastAsia="pl-PL"/>
        </w:rPr>
        <w:t xml:space="preserve">Football is a </w:t>
      </w:r>
      <w:r w:rsidR="00A27A3F">
        <w:rPr>
          <w:rFonts w:ascii="Times New Roman" w:hAnsi="Times New Roman"/>
          <w:lang w:val="en-GB" w:eastAsia="pl-PL"/>
        </w:rPr>
        <w:t>trendy</w:t>
      </w:r>
      <w:r w:rsidRPr="000A026F">
        <w:rPr>
          <w:rFonts w:ascii="Times New Roman" w:hAnsi="Times New Roman"/>
          <w:lang w:val="en-GB" w:eastAsia="pl-PL"/>
        </w:rPr>
        <w:t xml:space="preserve"> sport all over the world. This discipline requires properly maintained grass football fields with low and compact sod, resistant to intensive use, which</w:t>
      </w:r>
      <w:r w:rsidR="00A27A3F">
        <w:rPr>
          <w:rFonts w:ascii="Times New Roman" w:hAnsi="Times New Roman"/>
          <w:lang w:val="en-GB" w:eastAsia="pl-PL"/>
        </w:rPr>
        <w:t xml:space="preserve"> will provide optimal conditions for bouncing, rolling, and driving the ball regardless of the weather</w:t>
      </w:r>
      <w:r w:rsidRPr="000A026F">
        <w:rPr>
          <w:rFonts w:ascii="Times New Roman" w:hAnsi="Times New Roman"/>
          <w:lang w:val="en-GB" w:eastAsia="pl-PL"/>
        </w:rPr>
        <w:t xml:space="preserve">. Natural grass surfaces on sports grounds are unceasingly highly esteemed by players. They continue to be a measure of functionality and usability of sports fields </w:t>
      </w:r>
      <w:r w:rsidRPr="000A026F">
        <w:rPr>
          <w:rFonts w:ascii="Times New Roman" w:hAnsi="Times New Roman"/>
          <w:lang w:val="en-GB"/>
        </w:rPr>
        <w:t>(</w:t>
      </w:r>
      <w:r w:rsidR="00B92305" w:rsidRPr="000A026F">
        <w:rPr>
          <w:rFonts w:ascii="Times New Roman" w:hAnsi="Times New Roman"/>
          <w:lang w:val="en-GB"/>
        </w:rPr>
        <w:t>Ekstraklasa S.A. Guidelines Regarding preparation and proper maintenance Stadium turf. Version 2017/2018, Version 1.0</w:t>
      </w:r>
      <w:r w:rsidRPr="000A026F">
        <w:rPr>
          <w:rFonts w:ascii="Times New Roman" w:hAnsi="Times New Roman"/>
          <w:lang w:val="en-GB"/>
        </w:rPr>
        <w:t xml:space="preserve">). However, for grass turf to meet the expectations of being a flexible, player-friendly, and regenerable playing surface, not only its sod but particularly its underlying base layer must meet the highest quality requirements. </w:t>
      </w:r>
      <w:r w:rsidR="00A27A3F">
        <w:rPr>
          <w:rFonts w:ascii="Times New Roman" w:hAnsi="Times New Roman"/>
          <w:lang w:val="en-GB"/>
        </w:rPr>
        <w:t>This layer</w:t>
      </w:r>
      <w:r w:rsidRPr="000A026F">
        <w:rPr>
          <w:rFonts w:ascii="Times New Roman" w:hAnsi="Times New Roman"/>
          <w:lang w:val="en-GB"/>
        </w:rPr>
        <w:t xml:space="preserve"> faces the highest expectations in terms of dynamics: shear strength, flexibility, force reduction and ball rebound elasticity. The basis for creating a </w:t>
      </w:r>
      <w:r w:rsidR="00A27A3F">
        <w:rPr>
          <w:rFonts w:ascii="Times New Roman" w:hAnsi="Times New Roman"/>
          <w:lang w:val="en-GB"/>
        </w:rPr>
        <w:t>football turf</w:t>
      </w:r>
      <w:r w:rsidR="00A27A3F" w:rsidRPr="000A026F">
        <w:rPr>
          <w:rFonts w:ascii="Times New Roman" w:hAnsi="Times New Roman"/>
          <w:lang w:val="en-GB"/>
        </w:rPr>
        <w:t xml:space="preserve"> </w:t>
      </w:r>
      <w:r w:rsidR="00A27A3F">
        <w:rPr>
          <w:rFonts w:ascii="Times New Roman" w:hAnsi="Times New Roman"/>
          <w:lang w:val="en-GB"/>
        </w:rPr>
        <w:t xml:space="preserve">of high visual and functional quality </w:t>
      </w:r>
      <w:r w:rsidRPr="000A026F">
        <w:rPr>
          <w:rFonts w:ascii="Times New Roman" w:hAnsi="Times New Roman"/>
          <w:lang w:val="en-GB"/>
        </w:rPr>
        <w:t xml:space="preserve">is the use of mixtures composed of appropriate grass species </w:t>
      </w:r>
      <w:r w:rsidRPr="000A026F">
        <w:rPr>
          <w:rFonts w:ascii="Times New Roman" w:hAnsi="Times New Roman"/>
          <w:lang w:val="en-GB" w:eastAsia="pl-PL"/>
        </w:rPr>
        <w:t>(</w:t>
      </w:r>
      <w:proofErr w:type="spellStart"/>
      <w:r w:rsidRPr="000A026F">
        <w:rPr>
          <w:rFonts w:ascii="Times New Roman" w:hAnsi="Times New Roman"/>
          <w:lang w:val="en-GB" w:eastAsia="pl-PL"/>
        </w:rPr>
        <w:t>Pląskowska</w:t>
      </w:r>
      <w:proofErr w:type="spellEnd"/>
      <w:r w:rsidRPr="000A026F">
        <w:rPr>
          <w:rFonts w:ascii="Times New Roman" w:hAnsi="Times New Roman"/>
          <w:lang w:val="en-GB" w:eastAsia="pl-PL"/>
        </w:rPr>
        <w:t xml:space="preserve"> et al</w:t>
      </w:r>
      <w:r w:rsidR="006647DB" w:rsidRPr="000A026F">
        <w:rPr>
          <w:rFonts w:ascii="Times New Roman" w:hAnsi="Times New Roman"/>
          <w:lang w:val="en-GB" w:eastAsia="pl-PL"/>
        </w:rPr>
        <w:t>.</w:t>
      </w:r>
      <w:r w:rsidRPr="000A026F">
        <w:rPr>
          <w:rFonts w:ascii="Times New Roman" w:hAnsi="Times New Roman"/>
          <w:lang w:val="en-GB" w:eastAsia="pl-PL"/>
        </w:rPr>
        <w:t xml:space="preserve"> 2006). The most useful species for installing grass sports surfaces include perennial ryegrass (</w:t>
      </w:r>
      <w:r w:rsidRPr="001D6F06">
        <w:rPr>
          <w:rFonts w:ascii="Times New Roman" w:hAnsi="Times New Roman"/>
          <w:i/>
          <w:iCs/>
          <w:lang w:val="en-GB" w:eastAsia="pl-PL"/>
        </w:rPr>
        <w:t xml:space="preserve">Lolium </w:t>
      </w:r>
      <w:proofErr w:type="spellStart"/>
      <w:r w:rsidRPr="001D6F06">
        <w:rPr>
          <w:rFonts w:ascii="Times New Roman" w:hAnsi="Times New Roman"/>
          <w:i/>
          <w:iCs/>
          <w:lang w:val="en-GB" w:eastAsia="pl-PL"/>
        </w:rPr>
        <w:t>perenne</w:t>
      </w:r>
      <w:proofErr w:type="spellEnd"/>
      <w:r w:rsidRPr="000A026F">
        <w:rPr>
          <w:rFonts w:ascii="Times New Roman" w:hAnsi="Times New Roman"/>
          <w:lang w:val="en-GB" w:eastAsia="pl-PL"/>
        </w:rPr>
        <w:t xml:space="preserve"> L.) and </w:t>
      </w:r>
      <w:proofErr w:type="spellStart"/>
      <w:r w:rsidRPr="000A026F">
        <w:rPr>
          <w:rFonts w:ascii="Times New Roman" w:hAnsi="Times New Roman"/>
          <w:lang w:val="en-GB" w:eastAsia="pl-PL"/>
        </w:rPr>
        <w:t>Kentacky</w:t>
      </w:r>
      <w:proofErr w:type="spellEnd"/>
      <w:r w:rsidRPr="000A026F">
        <w:rPr>
          <w:rFonts w:ascii="Times New Roman" w:hAnsi="Times New Roman"/>
          <w:lang w:val="en-GB" w:eastAsia="pl-PL"/>
        </w:rPr>
        <w:t xml:space="preserve"> bluegrass (</w:t>
      </w:r>
      <w:r w:rsidRPr="001D6F06">
        <w:rPr>
          <w:rFonts w:ascii="Times New Roman" w:hAnsi="Times New Roman"/>
          <w:i/>
          <w:iCs/>
          <w:lang w:val="en-GB" w:eastAsia="pl-PL"/>
        </w:rPr>
        <w:t>Poa pratensis</w:t>
      </w:r>
      <w:r w:rsidRPr="000A026F">
        <w:rPr>
          <w:rFonts w:ascii="Times New Roman" w:hAnsi="Times New Roman"/>
          <w:lang w:val="en-GB" w:eastAsia="pl-PL"/>
        </w:rPr>
        <w:t xml:space="preserve"> L.). These grasses successfully tolerate low and frequent mowing a</w:t>
      </w:r>
      <w:r w:rsidR="00A27A3F">
        <w:rPr>
          <w:rFonts w:ascii="Times New Roman" w:hAnsi="Times New Roman"/>
          <w:lang w:val="en-GB" w:eastAsia="pl-PL"/>
        </w:rPr>
        <w:t>nd</w:t>
      </w:r>
      <w:r w:rsidRPr="000A026F">
        <w:rPr>
          <w:rFonts w:ascii="Times New Roman" w:hAnsi="Times New Roman"/>
          <w:lang w:val="en-GB" w:eastAsia="pl-PL"/>
        </w:rPr>
        <w:t xml:space="preserve"> intensive trampling and abrasion (Piotrowski et al</w:t>
      </w:r>
      <w:r w:rsidR="006647DB" w:rsidRPr="000A026F">
        <w:rPr>
          <w:rFonts w:ascii="Times New Roman" w:hAnsi="Times New Roman"/>
          <w:lang w:val="en-GB" w:eastAsia="pl-PL"/>
        </w:rPr>
        <w:t>.</w:t>
      </w:r>
      <w:r w:rsidRPr="000A026F">
        <w:rPr>
          <w:rFonts w:ascii="Times New Roman" w:hAnsi="Times New Roman"/>
          <w:lang w:val="en-GB" w:eastAsia="pl-PL"/>
        </w:rPr>
        <w:t xml:space="preserve"> 2006). Sports fields are part of the sports infrastructure of urban and housing estate areas. Apart from their dimensions (120</w:t>
      </w:r>
      <w:r w:rsidR="006647DB" w:rsidRPr="000A026F">
        <w:rPr>
          <w:rFonts w:ascii="Times New Roman" w:hAnsi="Times New Roman"/>
          <w:lang w:val="en-GB" w:eastAsia="pl-PL"/>
        </w:rPr>
        <w:t xml:space="preserve"> </w:t>
      </w:r>
      <w:r w:rsidRPr="000A026F">
        <w:rPr>
          <w:rFonts w:ascii="Times New Roman" w:hAnsi="Times New Roman"/>
          <w:lang w:val="en-GB" w:eastAsia="pl-PL"/>
        </w:rPr>
        <w:t>m x 90</w:t>
      </w:r>
      <w:r w:rsidR="006647DB" w:rsidRPr="000A026F">
        <w:rPr>
          <w:rFonts w:ascii="Times New Roman" w:hAnsi="Times New Roman"/>
          <w:lang w:val="en-GB" w:eastAsia="pl-PL"/>
        </w:rPr>
        <w:t xml:space="preserve"> </w:t>
      </w:r>
      <w:r w:rsidRPr="000A026F">
        <w:rPr>
          <w:rFonts w:ascii="Times New Roman" w:hAnsi="Times New Roman"/>
          <w:lang w:val="en-GB" w:eastAsia="pl-PL"/>
        </w:rPr>
        <w:t xml:space="preserve">m), their most important element is </w:t>
      </w:r>
      <w:r w:rsidR="00A27A3F">
        <w:rPr>
          <w:rFonts w:ascii="Times New Roman" w:hAnsi="Times New Roman"/>
          <w:lang w:val="en-GB" w:eastAsia="pl-PL"/>
        </w:rPr>
        <w:t>their</w:t>
      </w:r>
      <w:r w:rsidRPr="000A026F">
        <w:rPr>
          <w:rFonts w:ascii="Times New Roman" w:hAnsi="Times New Roman"/>
          <w:lang w:val="en-GB" w:eastAsia="pl-PL"/>
        </w:rPr>
        <w:t xml:space="preserve"> grassy surface, which should be characterised by good water permeability and retention capacity (</w:t>
      </w:r>
      <w:proofErr w:type="spellStart"/>
      <w:r w:rsidRPr="000A026F">
        <w:rPr>
          <w:rFonts w:ascii="Times New Roman" w:hAnsi="Times New Roman"/>
          <w:lang w:val="en-GB" w:eastAsia="pl-PL"/>
        </w:rPr>
        <w:t>Żegocińska-Tyżuk</w:t>
      </w:r>
      <w:proofErr w:type="spellEnd"/>
      <w:r w:rsidRPr="000A026F">
        <w:rPr>
          <w:rFonts w:ascii="Times New Roman" w:hAnsi="Times New Roman"/>
          <w:lang w:val="en-GB" w:eastAsia="pl-PL"/>
        </w:rPr>
        <w:t xml:space="preserve"> 1988). However, newly built or remodelled sports fields often fail to meet these requirements due to inappropriate materials or technology (Adams 1996). </w:t>
      </w:r>
      <w:r w:rsidRPr="000A026F">
        <w:rPr>
          <w:rFonts w:ascii="Times New Roman" w:eastAsia="TimesNewRomanPSMT" w:hAnsi="Times New Roman"/>
          <w:lang w:val="en-GB" w:eastAsia="pl-PL"/>
        </w:rPr>
        <w:t xml:space="preserve">The turf of sports fields installed on sandy soils with </w:t>
      </w:r>
      <w:r w:rsidR="00A27A3F">
        <w:rPr>
          <w:rFonts w:ascii="Times New Roman" w:eastAsia="TimesNewRomanPSMT" w:hAnsi="Times New Roman"/>
          <w:lang w:val="en-GB" w:eastAsia="pl-PL"/>
        </w:rPr>
        <w:t xml:space="preserve">a </w:t>
      </w:r>
      <w:r w:rsidRPr="000A026F">
        <w:rPr>
          <w:rFonts w:ascii="Times New Roman" w:eastAsia="TimesNewRomanPSMT" w:hAnsi="Times New Roman"/>
          <w:lang w:val="en-GB" w:eastAsia="pl-PL"/>
        </w:rPr>
        <w:t xml:space="preserve">low water capacity (retention) requires </w:t>
      </w:r>
      <w:r w:rsidR="00A27A3F">
        <w:rPr>
          <w:rFonts w:ascii="Times New Roman" w:eastAsia="TimesNewRomanPSMT" w:hAnsi="Times New Roman"/>
          <w:lang w:val="en-GB" w:eastAsia="pl-PL"/>
        </w:rPr>
        <w:t>expensive irrigation in periods without precipit</w:t>
      </w:r>
      <w:r w:rsidRPr="000A026F">
        <w:rPr>
          <w:rFonts w:ascii="Times New Roman" w:eastAsia="TimesNewRomanPSMT" w:hAnsi="Times New Roman"/>
          <w:lang w:val="en-GB" w:eastAsia="pl-PL"/>
        </w:rPr>
        <w:t>ation</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otherwise</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it dries up. On compact soils, on the other hand, the upper layer of sports fields usually has high water capacity</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however, it is not very permeable to water</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and in periods of excessive rainfall or during irrigation, ponds are formed, causing the turf to become wet. In both cases, it is not advantageous to </w:t>
      </w:r>
      <w:r w:rsidR="00A27A3F">
        <w:rPr>
          <w:rFonts w:ascii="Times New Roman" w:eastAsia="TimesNewRomanPSMT" w:hAnsi="Times New Roman"/>
          <w:lang w:val="en-GB" w:eastAsia="pl-PL"/>
        </w:rPr>
        <w:t>use sports fields, as it deteriorates their aesthetic values and hinders</w:t>
      </w:r>
      <w:r w:rsidRPr="000A026F">
        <w:rPr>
          <w:rFonts w:ascii="Times New Roman" w:eastAsia="TimesNewRomanPSMT" w:hAnsi="Times New Roman"/>
          <w:lang w:val="en-GB" w:eastAsia="pl-PL"/>
        </w:rPr>
        <w:t xml:space="preserve"> functional efficiency. Sports field surfaces should also be characterised by good sorption and abundance </w:t>
      </w:r>
      <w:r w:rsidR="00A27A3F">
        <w:rPr>
          <w:rFonts w:ascii="Times New Roman" w:eastAsia="TimesNewRomanPSMT" w:hAnsi="Times New Roman"/>
          <w:lang w:val="en-GB" w:eastAsia="pl-PL"/>
        </w:rPr>
        <w:t>of</w:t>
      </w:r>
      <w:r w:rsidRPr="000A026F">
        <w:rPr>
          <w:rFonts w:ascii="Times New Roman" w:eastAsia="TimesNewRomanPSMT" w:hAnsi="Times New Roman"/>
          <w:lang w:val="en-GB" w:eastAsia="pl-PL"/>
        </w:rPr>
        <w:t xml:space="preserve"> nutrients </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James 2007, </w:t>
      </w:r>
      <w:proofErr w:type="spellStart"/>
      <w:r w:rsidRPr="000A026F">
        <w:rPr>
          <w:rFonts w:ascii="Times New Roman" w:eastAsia="TimesNewRomanPSMT" w:hAnsi="Times New Roman"/>
          <w:lang w:val="en-GB" w:eastAsia="pl-PL"/>
        </w:rPr>
        <w:t>Rajda</w:t>
      </w:r>
      <w:proofErr w:type="spellEnd"/>
      <w:r w:rsidRPr="000A026F">
        <w:rPr>
          <w:rFonts w:ascii="Times New Roman" w:eastAsia="TimesNewRomanPSMT" w:hAnsi="Times New Roman"/>
          <w:lang w:val="en-GB" w:eastAsia="pl-PL"/>
        </w:rPr>
        <w:t xml:space="preserve"> et al</w:t>
      </w:r>
      <w:r w:rsidR="006647DB"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2006, </w:t>
      </w:r>
      <w:proofErr w:type="spellStart"/>
      <w:r w:rsidRPr="000A026F">
        <w:rPr>
          <w:rFonts w:ascii="Times New Roman" w:eastAsia="TimesNewRomanPSMT" w:hAnsi="Times New Roman"/>
          <w:lang w:val="en-GB" w:eastAsia="pl-PL"/>
        </w:rPr>
        <w:t>Rajda</w:t>
      </w:r>
      <w:proofErr w:type="spellEnd"/>
      <w:r w:rsidRPr="000A026F">
        <w:rPr>
          <w:rFonts w:ascii="Times New Roman" w:eastAsia="TimesNewRomanPSMT" w:hAnsi="Times New Roman"/>
          <w:lang w:val="en-GB" w:eastAsia="pl-PL"/>
        </w:rPr>
        <w:t xml:space="preserve"> et al</w:t>
      </w:r>
      <w:r w:rsidR="006647DB"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2011</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while meeting the water permeability requirement according to DIN 18 035 </w:t>
      </w:r>
      <w:r w:rsidR="00341BBF" w:rsidRPr="000A026F">
        <w:rPr>
          <w:rFonts w:ascii="Times New Roman" w:eastAsia="TimesNewRomanPSMT" w:hAnsi="Times New Roman"/>
          <w:lang w:val="en-GB" w:eastAsia="pl-PL"/>
        </w:rPr>
        <w:t>(</w:t>
      </w:r>
      <w:r w:rsidR="00B92305" w:rsidRPr="000A026F">
        <w:rPr>
          <w:rFonts w:ascii="Times New Roman" w:eastAsia="TimesNewRomanPSMT" w:hAnsi="Times New Roman"/>
          <w:lang w:val="en-GB" w:eastAsia="pl-PL"/>
        </w:rPr>
        <w:t xml:space="preserve">Deutsche Norm </w:t>
      </w:r>
      <w:r w:rsidRPr="000A026F">
        <w:rPr>
          <w:rFonts w:ascii="Times New Roman" w:eastAsia="TimesNewRomanPSMT" w:hAnsi="Times New Roman"/>
          <w:lang w:val="en-GB" w:eastAsia="pl-PL"/>
        </w:rPr>
        <w:t>1991</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Additionally, they should be properly compacted </w:t>
      </w:r>
      <w:r w:rsidR="00A27A3F">
        <w:rPr>
          <w:rFonts w:ascii="Times New Roman" w:eastAsia="TimesNewRomanPSMT" w:hAnsi="Times New Roman"/>
          <w:lang w:val="en-GB" w:eastAsia="pl-PL"/>
        </w:rPr>
        <w:t>to obtain flexibility and resistance to dynamic loads, which</w:t>
      </w:r>
      <w:r w:rsidRPr="000A026F">
        <w:rPr>
          <w:rFonts w:ascii="Times New Roman" w:eastAsia="TimesNewRomanPSMT" w:hAnsi="Times New Roman"/>
          <w:lang w:val="en-GB" w:eastAsia="pl-PL"/>
        </w:rPr>
        <w:t xml:space="preserve"> affects water permeability and retention capacity </w:t>
      </w:r>
      <w:r w:rsidR="00341BBF" w:rsidRPr="000A026F">
        <w:rPr>
          <w:rFonts w:ascii="Times New Roman" w:eastAsia="TimesNewRomanPSMT" w:hAnsi="Times New Roman"/>
          <w:lang w:val="en-GB" w:eastAsia="pl-PL"/>
        </w:rPr>
        <w:t>(</w:t>
      </w:r>
      <w:proofErr w:type="spellStart"/>
      <w:r w:rsidRPr="000A026F">
        <w:rPr>
          <w:rFonts w:ascii="Times New Roman" w:eastAsia="TimesNewRomanPSMT" w:hAnsi="Times New Roman"/>
          <w:lang w:val="en-GB" w:eastAsia="pl-PL"/>
        </w:rPr>
        <w:t>Gołąb</w:t>
      </w:r>
      <w:proofErr w:type="spellEnd"/>
      <w:r w:rsidRPr="000A026F">
        <w:rPr>
          <w:rFonts w:ascii="Times New Roman" w:eastAsia="TimesNewRomanPSMT" w:hAnsi="Times New Roman"/>
          <w:lang w:val="en-GB" w:eastAsia="pl-PL"/>
        </w:rPr>
        <w:t xml:space="preserve"> </w:t>
      </w:r>
      <w:r w:rsidR="0035386C" w:rsidRPr="000A026F">
        <w:rPr>
          <w:rFonts w:ascii="Times New Roman" w:eastAsia="TimesNewRomanPSMT" w:hAnsi="Times New Roman"/>
          <w:lang w:val="en-GB" w:eastAsia="pl-PL"/>
        </w:rPr>
        <w:t>&amp;</w:t>
      </w:r>
      <w:r w:rsidRPr="000A026F">
        <w:rPr>
          <w:rFonts w:ascii="Times New Roman" w:eastAsia="TimesNewRomanPSMT" w:hAnsi="Times New Roman"/>
          <w:lang w:val="en-GB" w:eastAsia="pl-PL"/>
        </w:rPr>
        <w:t xml:space="preserve"> Gondek 2013</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One of the conditions for having a good football field is the efficient drainage of excess rainwater to the drainage layer and drains. Therefore, sports fields should consist of layers </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Adams 1996, Kowalik</w:t>
      </w:r>
      <w:r w:rsidR="006647DB" w:rsidRPr="000A026F">
        <w:rPr>
          <w:rFonts w:ascii="Times New Roman" w:eastAsia="TimesNewRomanPSMT" w:hAnsi="Times New Roman"/>
          <w:lang w:val="en-GB" w:eastAsia="pl-PL"/>
        </w:rPr>
        <w:t xml:space="preserve"> &amp;</w:t>
      </w:r>
      <w:r w:rsidRPr="000A026F">
        <w:rPr>
          <w:rFonts w:ascii="Times New Roman" w:eastAsia="TimesNewRomanPSMT" w:hAnsi="Times New Roman"/>
          <w:lang w:val="en-GB" w:eastAsia="pl-PL"/>
        </w:rPr>
        <w:t xml:space="preserve"> </w:t>
      </w:r>
      <w:proofErr w:type="spellStart"/>
      <w:r w:rsidRPr="000A026F">
        <w:rPr>
          <w:rFonts w:ascii="Times New Roman" w:eastAsia="TimesNewRomanPSMT" w:hAnsi="Times New Roman"/>
          <w:lang w:val="en-GB" w:eastAsia="pl-PL"/>
        </w:rPr>
        <w:t>Rajda</w:t>
      </w:r>
      <w:proofErr w:type="spellEnd"/>
      <w:r w:rsidRPr="000A026F">
        <w:rPr>
          <w:rFonts w:ascii="Times New Roman" w:eastAsia="TimesNewRomanPSMT" w:hAnsi="Times New Roman"/>
          <w:lang w:val="en-GB" w:eastAsia="pl-PL"/>
        </w:rPr>
        <w:t xml:space="preserve"> 2013, </w:t>
      </w:r>
      <w:proofErr w:type="spellStart"/>
      <w:r w:rsidRPr="000A026F">
        <w:rPr>
          <w:rFonts w:ascii="Times New Roman" w:eastAsia="TimesNewRomanPSMT" w:hAnsi="Times New Roman"/>
          <w:lang w:val="en-GB" w:eastAsia="pl-PL"/>
        </w:rPr>
        <w:t>Rajda</w:t>
      </w:r>
      <w:proofErr w:type="spellEnd"/>
      <w:r w:rsidRPr="000A026F">
        <w:rPr>
          <w:rFonts w:ascii="Times New Roman" w:eastAsia="TimesNewRomanPSMT" w:hAnsi="Times New Roman"/>
          <w:lang w:val="en-GB" w:eastAsia="pl-PL"/>
        </w:rPr>
        <w:t xml:space="preserve"> et al. 2011, </w:t>
      </w:r>
      <w:proofErr w:type="spellStart"/>
      <w:r w:rsidRPr="000A026F">
        <w:rPr>
          <w:rFonts w:ascii="Times New Roman" w:eastAsia="TimesNewRomanPSMT" w:hAnsi="Times New Roman"/>
          <w:lang w:val="en-GB" w:eastAsia="pl-PL"/>
        </w:rPr>
        <w:t>Żegocińska</w:t>
      </w:r>
      <w:r w:rsidR="006647DB"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Tyżuk</w:t>
      </w:r>
      <w:proofErr w:type="spellEnd"/>
      <w:r w:rsidRPr="000A026F">
        <w:rPr>
          <w:rFonts w:ascii="Times New Roman" w:eastAsia="TimesNewRomanPSMT" w:hAnsi="Times New Roman"/>
          <w:lang w:val="en-GB" w:eastAsia="pl-PL"/>
        </w:rPr>
        <w:t xml:space="preserve"> 1988</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and the base layer on its surface, several centimetres thick, should be characterised by good water permeability. On compact soils, the construction of football fields should use composites with grain size distribution guaranteeing the fulfilment of this condition </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James et al</w:t>
      </w:r>
      <w:r w:rsidR="006647DB"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2007, Pereira 2007, Milivojević 2011, Policht-Latawiec 2008</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w:t>
      </w:r>
      <w:r w:rsidRPr="000A026F">
        <w:rPr>
          <w:rFonts w:ascii="Times New Roman" w:hAnsi="Times New Roman"/>
          <w:lang w:val="en-GB"/>
        </w:rPr>
        <w:t xml:space="preserve"> </w:t>
      </w:r>
      <w:r w:rsidRPr="000A026F">
        <w:rPr>
          <w:rFonts w:ascii="Times New Roman" w:eastAsia="TimesNewRomanPSMT" w:hAnsi="Times New Roman"/>
          <w:lang w:val="en-GB" w:eastAsia="pl-PL"/>
        </w:rPr>
        <w:t xml:space="preserve">According to the guidelines of the German standard </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Deutsche Norm 1991</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such a field, apart from meeting the requirements for </w:t>
      </w:r>
      <w:r w:rsidRPr="000A026F">
        <w:rPr>
          <w:rFonts w:ascii="Times New Roman" w:eastAsia="TimesNewRomanPSMT" w:hAnsi="Times New Roman"/>
          <w:lang w:val="en-GB" w:eastAsia="pl-PL"/>
        </w:rPr>
        <w:lastRenderedPageBreak/>
        <w:t xml:space="preserve">dimensional parameters </w:t>
      </w:r>
      <w:r w:rsidR="00341BBF" w:rsidRPr="000A026F">
        <w:rPr>
          <w:rFonts w:ascii="Times New Roman" w:eastAsia="TimesNewRomanPSMT" w:hAnsi="Times New Roman"/>
          <w:lang w:val="en-GB" w:eastAsia="pl-PL"/>
        </w:rPr>
        <w:t>(</w:t>
      </w:r>
      <w:proofErr w:type="spellStart"/>
      <w:r w:rsidRPr="000A026F">
        <w:rPr>
          <w:rFonts w:ascii="Times New Roman" w:eastAsia="TimesNewRomanPSMT" w:hAnsi="Times New Roman"/>
          <w:lang w:val="en-GB" w:eastAsia="pl-PL"/>
        </w:rPr>
        <w:t>Wirszyła</w:t>
      </w:r>
      <w:proofErr w:type="spellEnd"/>
      <w:r w:rsidRPr="000A026F">
        <w:rPr>
          <w:rFonts w:ascii="Times New Roman" w:eastAsia="TimesNewRomanPSMT" w:hAnsi="Times New Roman"/>
          <w:lang w:val="en-GB" w:eastAsia="pl-PL"/>
        </w:rPr>
        <w:t xml:space="preserve"> 1966, </w:t>
      </w:r>
      <w:proofErr w:type="spellStart"/>
      <w:r w:rsidRPr="000A026F">
        <w:rPr>
          <w:rFonts w:ascii="Times New Roman" w:eastAsia="TimesNewRomanPSMT" w:hAnsi="Times New Roman"/>
          <w:lang w:val="en-GB" w:eastAsia="pl-PL"/>
        </w:rPr>
        <w:t>Rzegocińska-Tyżuk</w:t>
      </w:r>
      <w:proofErr w:type="spellEnd"/>
      <w:r w:rsidRPr="000A026F">
        <w:rPr>
          <w:rFonts w:ascii="Times New Roman" w:eastAsia="TimesNewRomanPSMT" w:hAnsi="Times New Roman"/>
          <w:lang w:val="en-GB" w:eastAsia="pl-PL"/>
        </w:rPr>
        <w:t xml:space="preserve"> 1988</w:t>
      </w:r>
      <w:r w:rsidR="00341BBF"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should be made of a base layer covered with turf, a drainage layer lying underneath, and a substrate of native soil, which contains drains with filtering backfill (Fig.</w:t>
      </w:r>
      <w:r w:rsidR="0035386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The base layer and the drainage layer should b</w:t>
      </w:r>
      <w:r w:rsidR="00B92305" w:rsidRPr="000A026F">
        <w:rPr>
          <w:rFonts w:ascii="Times New Roman" w:eastAsia="TimesNewRomanPSMT" w:hAnsi="Times New Roman"/>
          <w:lang w:val="en-GB" w:eastAsia="pl-PL"/>
        </w:rPr>
        <w:t>e connected by a few-</w:t>
      </w:r>
      <w:proofErr w:type="spellStart"/>
      <w:r w:rsidR="00B92305" w:rsidRPr="000A026F">
        <w:rPr>
          <w:rFonts w:ascii="Times New Roman" w:eastAsia="TimesNewRomanPSMT" w:hAnsi="Times New Roman"/>
          <w:lang w:val="en-GB" w:eastAsia="pl-PL"/>
        </w:rPr>
        <w:t>centimet</w:t>
      </w:r>
      <w:r w:rsidRPr="000A026F">
        <w:rPr>
          <w:rFonts w:ascii="Times New Roman" w:eastAsia="TimesNewRomanPSMT" w:hAnsi="Times New Roman"/>
          <w:lang w:val="en-GB" w:eastAsia="pl-PL"/>
        </w:rPr>
        <w:t>e</w:t>
      </w:r>
      <w:r w:rsidR="00B92305" w:rsidRPr="000A026F">
        <w:rPr>
          <w:rFonts w:ascii="Times New Roman" w:eastAsia="TimesNewRomanPSMT" w:hAnsi="Times New Roman"/>
          <w:lang w:val="en-GB" w:eastAsia="pl-PL"/>
        </w:rPr>
        <w:t>r</w:t>
      </w:r>
      <w:proofErr w:type="spellEnd"/>
      <w:r w:rsidRPr="000A026F">
        <w:rPr>
          <w:rFonts w:ascii="Times New Roman" w:eastAsia="TimesNewRomanPSMT" w:hAnsi="Times New Roman"/>
          <w:lang w:val="en-GB" w:eastAsia="pl-PL"/>
        </w:rPr>
        <w:t xml:space="preserve"> interlocking element. The base layer should be a composite of sand (as its fundamental material) and fertile soil from the humus layer of local origin. Its task is to provide retention and sorption capacities to meet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water and nutritional needs of the grassy sward of the field. On the other hand, this layer should conduct water well because water excess during precipitation and immediately after it should easily seep through the drainage layer to drains and</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partly, to the native substrate. The </w:t>
      </w:r>
      <w:r w:rsidR="00A27A3F">
        <w:rPr>
          <w:rFonts w:ascii="Times New Roman" w:eastAsia="TimesNewRomanPSMT" w:hAnsi="Times New Roman"/>
          <w:lang w:val="en-GB" w:eastAsia="pl-PL"/>
        </w:rPr>
        <w:t>base layer and drainage layer thickness</w:t>
      </w:r>
      <w:r w:rsidRPr="000A026F">
        <w:rPr>
          <w:rFonts w:ascii="Times New Roman" w:eastAsia="TimesNewRomanPSMT" w:hAnsi="Times New Roman"/>
          <w:lang w:val="en-GB" w:eastAsia="pl-PL"/>
        </w:rPr>
        <w:t xml:space="preserve"> should be several centimetres each. In rainless periods, the field should be irrigated, most often by sprinkling, to ensure optimal moisture in the base layer and maintain the proper condition of the sward. Therefore, it is necessary to specify an irrigation dose that ensures the full use of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 xml:space="preserve">retention capacity of the base and drainage layers. The drainage layer, due to its function and the type of material it is composed of (sand), is characterised by relatively low water retention capacity. At the same time, with low capillary infiltration capacity, it is a significant barrier against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water-feeding of grasses rooted in the base layer. A properly selected dose of irrigation reduces water losses due to this infiltration. Also, it entails costs since sprinkler irrigation usually uses treated tap water. One of the conditions for having a good football field is the efficient drainage of excess rainwater to the drainage layer and drains.</w:t>
      </w:r>
    </w:p>
    <w:p w14:paraId="60671929" w14:textId="77777777" w:rsidR="001C6936" w:rsidRPr="000A026F" w:rsidRDefault="001C6936" w:rsidP="00493204">
      <w:pPr>
        <w:autoSpaceDE w:val="0"/>
        <w:autoSpaceDN w:val="0"/>
        <w:adjustRightInd w:val="0"/>
        <w:spacing w:after="0" w:line="240" w:lineRule="auto"/>
        <w:ind w:firstLine="284"/>
        <w:jc w:val="both"/>
        <w:rPr>
          <w:rFonts w:ascii="Times New Roman" w:eastAsia="TimesNewRomanPSMT" w:hAnsi="Times New Roman"/>
          <w:lang w:val="en-GB" w:eastAsia="pl-PL"/>
        </w:rPr>
      </w:pPr>
    </w:p>
    <w:p w14:paraId="3BCB5B32" w14:textId="25A5D209" w:rsidR="001C6936" w:rsidRPr="000A026F" w:rsidRDefault="00A245F1" w:rsidP="007A770C">
      <w:pPr>
        <w:autoSpaceDE w:val="0"/>
        <w:autoSpaceDN w:val="0"/>
        <w:adjustRightInd w:val="0"/>
        <w:spacing w:after="0" w:line="240" w:lineRule="auto"/>
        <w:jc w:val="both"/>
        <w:rPr>
          <w:rFonts w:ascii="Times New Roman" w:eastAsia="TimesNewRomanPSMT" w:hAnsi="Times New Roman"/>
          <w:lang w:val="en-GB" w:eastAsia="pl-PL"/>
        </w:rPr>
      </w:pPr>
      <w:r w:rsidRPr="00A245F1">
        <w:rPr>
          <w:rFonts w:ascii="Times New Roman" w:eastAsia="Times New Roman" w:hAnsi="Times New Roman"/>
          <w:noProof/>
          <w:sz w:val="20"/>
          <w:szCs w:val="20"/>
          <w:lang w:val="en-GB" w:eastAsia="pl-PL"/>
        </w:rPr>
        <mc:AlternateContent>
          <mc:Choice Requires="wps">
            <w:drawing>
              <wp:anchor distT="45720" distB="45720" distL="114300" distR="114300" simplePos="0" relativeHeight="251661312" behindDoc="0" locked="0" layoutInCell="1" allowOverlap="1" wp14:anchorId="3155FB71" wp14:editId="710CBB50">
                <wp:simplePos x="0" y="0"/>
                <wp:positionH relativeFrom="column">
                  <wp:posOffset>794559</wp:posOffset>
                </wp:positionH>
                <wp:positionV relativeFrom="paragraph">
                  <wp:posOffset>1898510</wp:posOffset>
                </wp:positionV>
                <wp:extent cx="4241021" cy="1795141"/>
                <wp:effectExtent l="0" t="0" r="762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021" cy="1795141"/>
                        </a:xfrm>
                        <a:prstGeom prst="rect">
                          <a:avLst/>
                        </a:prstGeom>
                        <a:solidFill>
                          <a:srgbClr val="FFFFFF"/>
                        </a:solidFill>
                        <a:ln w="9525">
                          <a:noFill/>
                          <a:miter lim="800000"/>
                          <a:headEnd/>
                          <a:tailEnd/>
                        </a:ln>
                      </wps:spPr>
                      <wps:txbx>
                        <w:txbxContent>
                          <w:p w14:paraId="6438E97D" w14:textId="75365E1E" w:rsidR="00A245F1" w:rsidRPr="00A245F1" w:rsidRDefault="00A245F1" w:rsidP="00A245F1">
                            <w:pPr>
                              <w:spacing w:after="160" w:line="240" w:lineRule="auto"/>
                              <w:rPr>
                                <w:sz w:val="24"/>
                                <w:szCs w:val="24"/>
                                <w:lang w:val="en-GB"/>
                              </w:rPr>
                            </w:pPr>
                            <w:r w:rsidRPr="00A245F1">
                              <w:rPr>
                                <w:sz w:val="24"/>
                                <w:szCs w:val="24"/>
                                <w:lang w:val="en-GB"/>
                              </w:rPr>
                              <w:t>playing field</w:t>
                            </w:r>
                          </w:p>
                          <w:p w14:paraId="55B20FBF" w14:textId="0EC1852B" w:rsidR="00A245F1" w:rsidRPr="00A245F1" w:rsidRDefault="00A245F1" w:rsidP="00A245F1">
                            <w:pPr>
                              <w:spacing w:after="160" w:line="240" w:lineRule="auto"/>
                              <w:rPr>
                                <w:sz w:val="24"/>
                                <w:szCs w:val="24"/>
                                <w:lang w:val="en-GB"/>
                              </w:rPr>
                            </w:pPr>
                            <w:r w:rsidRPr="00A245F1">
                              <w:rPr>
                                <w:sz w:val="24"/>
                                <w:szCs w:val="24"/>
                                <w:lang w:val="en-GB"/>
                              </w:rPr>
                              <w:t>carrying layer</w:t>
                            </w:r>
                          </w:p>
                          <w:p w14:paraId="789FAF02" w14:textId="1869858B" w:rsidR="00A245F1" w:rsidRPr="00A245F1" w:rsidRDefault="00A245F1" w:rsidP="00A245F1">
                            <w:pPr>
                              <w:spacing w:after="160" w:line="240" w:lineRule="auto"/>
                              <w:rPr>
                                <w:sz w:val="24"/>
                                <w:szCs w:val="24"/>
                                <w:lang w:val="en-GB"/>
                              </w:rPr>
                            </w:pPr>
                            <w:r w:rsidRPr="00A245F1">
                              <w:rPr>
                                <w:sz w:val="24"/>
                                <w:szCs w:val="24"/>
                                <w:lang w:val="en-GB"/>
                              </w:rPr>
                              <w:t>drainage layer</w:t>
                            </w:r>
                          </w:p>
                          <w:p w14:paraId="3EF2E8EE" w14:textId="210D11E9" w:rsidR="00A245F1" w:rsidRPr="00A245F1" w:rsidRDefault="00A245F1" w:rsidP="00A245F1">
                            <w:pPr>
                              <w:spacing w:after="160" w:line="240" w:lineRule="auto"/>
                              <w:rPr>
                                <w:sz w:val="24"/>
                                <w:szCs w:val="24"/>
                                <w:lang w:val="en-GB"/>
                              </w:rPr>
                            </w:pPr>
                            <w:r w:rsidRPr="00A245F1">
                              <w:rPr>
                                <w:sz w:val="24"/>
                                <w:szCs w:val="24"/>
                                <w:lang w:val="en-GB"/>
                              </w:rPr>
                              <w:t>subfoundation (virgin soil)</w:t>
                            </w:r>
                          </w:p>
                          <w:p w14:paraId="73522918" w14:textId="2EF99D7B" w:rsidR="00A245F1" w:rsidRPr="00A245F1" w:rsidRDefault="00A245F1" w:rsidP="00A245F1">
                            <w:pPr>
                              <w:spacing w:after="160" w:line="240" w:lineRule="auto"/>
                              <w:rPr>
                                <w:sz w:val="24"/>
                                <w:szCs w:val="24"/>
                                <w:lang w:val="en-GB"/>
                              </w:rPr>
                            </w:pPr>
                            <w:r w:rsidRPr="00A245F1">
                              <w:rPr>
                                <w:sz w:val="24"/>
                                <w:szCs w:val="24"/>
                                <w:lang w:val="en-GB"/>
                              </w:rPr>
                              <w:t>indentation</w:t>
                            </w:r>
                          </w:p>
                          <w:p w14:paraId="636D48E4" w14:textId="66A69E20" w:rsidR="00A245F1" w:rsidRPr="00A245F1" w:rsidRDefault="00A245F1" w:rsidP="00A245F1">
                            <w:pPr>
                              <w:spacing w:after="160" w:line="240" w:lineRule="auto"/>
                              <w:rPr>
                                <w:sz w:val="24"/>
                                <w:szCs w:val="24"/>
                                <w:lang w:val="en-GB"/>
                              </w:rPr>
                            </w:pPr>
                            <w:r w:rsidRPr="00A245F1">
                              <w:rPr>
                                <w:sz w:val="24"/>
                                <w:szCs w:val="24"/>
                                <w:lang w:val="en-GB"/>
                              </w:rPr>
                              <w:t>drainage piping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5FB71" id="_x0000_t202" coordsize="21600,21600" o:spt="202" path="m,l,21600r21600,l21600,xe">
                <v:stroke joinstyle="miter"/>
                <v:path gradientshapeok="t" o:connecttype="rect"/>
              </v:shapetype>
              <v:shape id="Pole tekstowe 2" o:spid="_x0000_s1026" type="#_x0000_t202" style="position:absolute;left:0;text-align:left;margin-left:62.55pt;margin-top:149.5pt;width:333.95pt;height:14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" stroked="f">
                <v:textbox>
                  <w:txbxContent>
                    <w:p w14:paraId="6438E97D" w14:textId="75365E1E" w:rsidR="00A245F1" w:rsidRPr="00A245F1" w:rsidRDefault="00A245F1" w:rsidP="00A245F1">
                      <w:pPr>
                        <w:spacing w:after="160" w:line="240" w:lineRule="auto"/>
                        <w:rPr>
                          <w:sz w:val="24"/>
                          <w:szCs w:val="24"/>
                          <w:lang w:val="en-GB"/>
                        </w:rPr>
                      </w:pPr>
                      <w:r w:rsidRPr="00A245F1">
                        <w:rPr>
                          <w:sz w:val="24"/>
                          <w:szCs w:val="24"/>
                          <w:lang w:val="en-GB"/>
                        </w:rPr>
                        <w:t>playing field</w:t>
                      </w:r>
                    </w:p>
                    <w:p w14:paraId="55B20FBF" w14:textId="0EC1852B" w:rsidR="00A245F1" w:rsidRPr="00A245F1" w:rsidRDefault="00A245F1" w:rsidP="00A245F1">
                      <w:pPr>
                        <w:spacing w:after="160" w:line="240" w:lineRule="auto"/>
                        <w:rPr>
                          <w:sz w:val="24"/>
                          <w:szCs w:val="24"/>
                          <w:lang w:val="en-GB"/>
                        </w:rPr>
                      </w:pPr>
                      <w:r w:rsidRPr="00A245F1">
                        <w:rPr>
                          <w:sz w:val="24"/>
                          <w:szCs w:val="24"/>
                          <w:lang w:val="en-GB"/>
                        </w:rPr>
                        <w:t>carrying layer</w:t>
                      </w:r>
                    </w:p>
                    <w:p w14:paraId="789FAF02" w14:textId="1869858B" w:rsidR="00A245F1" w:rsidRPr="00A245F1" w:rsidRDefault="00A245F1" w:rsidP="00A245F1">
                      <w:pPr>
                        <w:spacing w:after="160" w:line="240" w:lineRule="auto"/>
                        <w:rPr>
                          <w:sz w:val="24"/>
                          <w:szCs w:val="24"/>
                          <w:lang w:val="en-GB"/>
                        </w:rPr>
                      </w:pPr>
                      <w:r w:rsidRPr="00A245F1">
                        <w:rPr>
                          <w:sz w:val="24"/>
                          <w:szCs w:val="24"/>
                          <w:lang w:val="en-GB"/>
                        </w:rPr>
                        <w:t>drainage layer</w:t>
                      </w:r>
                    </w:p>
                    <w:p w14:paraId="3EF2E8EE" w14:textId="210D11E9" w:rsidR="00A245F1" w:rsidRPr="00A245F1" w:rsidRDefault="00A245F1" w:rsidP="00A245F1">
                      <w:pPr>
                        <w:spacing w:after="160" w:line="240" w:lineRule="auto"/>
                        <w:rPr>
                          <w:sz w:val="24"/>
                          <w:szCs w:val="24"/>
                          <w:lang w:val="en-GB"/>
                        </w:rPr>
                      </w:pPr>
                      <w:r w:rsidRPr="00A245F1">
                        <w:rPr>
                          <w:sz w:val="24"/>
                          <w:szCs w:val="24"/>
                          <w:lang w:val="en-GB"/>
                        </w:rPr>
                        <w:t>subfoundation (virgin soil)</w:t>
                      </w:r>
                    </w:p>
                    <w:p w14:paraId="73522918" w14:textId="2EF99D7B" w:rsidR="00A245F1" w:rsidRPr="00A245F1" w:rsidRDefault="00A245F1" w:rsidP="00A245F1">
                      <w:pPr>
                        <w:spacing w:after="160" w:line="240" w:lineRule="auto"/>
                        <w:rPr>
                          <w:sz w:val="24"/>
                          <w:szCs w:val="24"/>
                          <w:lang w:val="en-GB"/>
                        </w:rPr>
                      </w:pPr>
                      <w:r w:rsidRPr="00A245F1">
                        <w:rPr>
                          <w:sz w:val="24"/>
                          <w:szCs w:val="24"/>
                          <w:lang w:val="en-GB"/>
                        </w:rPr>
                        <w:t>indentation</w:t>
                      </w:r>
                    </w:p>
                    <w:p w14:paraId="636D48E4" w14:textId="66A69E20" w:rsidR="00A245F1" w:rsidRPr="00A245F1" w:rsidRDefault="00A245F1" w:rsidP="00A245F1">
                      <w:pPr>
                        <w:spacing w:after="160" w:line="240" w:lineRule="auto"/>
                        <w:rPr>
                          <w:sz w:val="24"/>
                          <w:szCs w:val="24"/>
                          <w:lang w:val="en-GB"/>
                        </w:rPr>
                      </w:pPr>
                      <w:r w:rsidRPr="00A245F1">
                        <w:rPr>
                          <w:sz w:val="24"/>
                          <w:szCs w:val="24"/>
                          <w:lang w:val="en-GB"/>
                        </w:rPr>
                        <w:t>drainage piping</w:t>
                      </w:r>
                    </w:p>
                  </w:txbxContent>
                </v:textbox>
              </v:shape>
            </w:pict>
          </mc:Fallback>
        </mc:AlternateContent>
      </w:r>
      <w:r w:rsidR="001C6936" w:rsidRPr="000A026F">
        <w:rPr>
          <w:rFonts w:ascii="Times New Roman" w:eastAsia="TimesNewRomanPSMT" w:hAnsi="Times New Roman"/>
          <w:noProof/>
          <w:lang w:val="en-GB" w:eastAsia="pl-PL"/>
        </w:rPr>
        <w:drawing>
          <wp:inline distT="0" distB="0" distL="0" distR="0" wp14:anchorId="5FBFAAF1" wp14:editId="3DE9EDCF">
            <wp:extent cx="4899660" cy="723900"/>
            <wp:effectExtent l="0" t="0" r="0" b="0"/>
            <wp:docPr id="30167789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9660" cy="723900"/>
                    </a:xfrm>
                    <a:prstGeom prst="rect">
                      <a:avLst/>
                    </a:prstGeom>
                    <a:noFill/>
                    <a:ln>
                      <a:noFill/>
                    </a:ln>
                  </pic:spPr>
                </pic:pic>
              </a:graphicData>
            </a:graphic>
          </wp:inline>
        </w:drawing>
      </w:r>
      <w:r w:rsidR="001C6936" w:rsidRPr="000A026F">
        <w:rPr>
          <w:rFonts w:ascii="Times New Roman" w:eastAsia="TimesNewRomanPSMT" w:hAnsi="Times New Roman"/>
          <w:noProof/>
          <w:lang w:val="en-GB" w:eastAsia="pl-PL"/>
        </w:rPr>
        <w:drawing>
          <wp:inline distT="0" distB="0" distL="0" distR="0" wp14:anchorId="6FBF8456" wp14:editId="031940A5">
            <wp:extent cx="4899660" cy="723900"/>
            <wp:effectExtent l="0" t="0" r="0" b="0"/>
            <wp:docPr id="1003565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723900"/>
                    </a:xfrm>
                    <a:prstGeom prst="rect">
                      <a:avLst/>
                    </a:prstGeom>
                    <a:noFill/>
                    <a:ln>
                      <a:noFill/>
                    </a:ln>
                  </pic:spPr>
                </pic:pic>
              </a:graphicData>
            </a:graphic>
          </wp:inline>
        </w:drawing>
      </w:r>
      <w:r w:rsidR="001C6936" w:rsidRPr="000A026F">
        <w:rPr>
          <w:rFonts w:ascii="Times New Roman" w:eastAsia="TimesNewRomanPSMT" w:hAnsi="Times New Roman"/>
          <w:noProof/>
          <w:lang w:val="en-GB" w:eastAsia="pl-PL"/>
        </w:rPr>
        <w:drawing>
          <wp:inline distT="0" distB="0" distL="0" distR="0" wp14:anchorId="3E7B6219" wp14:editId="02C59490">
            <wp:extent cx="4899660" cy="723900"/>
            <wp:effectExtent l="0" t="0" r="0" b="0"/>
            <wp:docPr id="16560944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9660" cy="723900"/>
                    </a:xfrm>
                    <a:prstGeom prst="rect">
                      <a:avLst/>
                    </a:prstGeom>
                    <a:noFill/>
                    <a:ln>
                      <a:noFill/>
                    </a:ln>
                  </pic:spPr>
                </pic:pic>
              </a:graphicData>
            </a:graphic>
          </wp:inline>
        </w:drawing>
      </w:r>
      <w:r w:rsidR="001C6936" w:rsidRPr="000A026F">
        <w:rPr>
          <w:rFonts w:ascii="Times New Roman" w:eastAsia="TimesNewRomanPSMT" w:hAnsi="Times New Roman"/>
          <w:noProof/>
          <w:lang w:val="en-GB" w:eastAsia="pl-PL"/>
        </w:rPr>
        <w:drawing>
          <wp:inline distT="0" distB="0" distL="0" distR="0" wp14:anchorId="1A9EFACD" wp14:editId="77D16EBE">
            <wp:extent cx="4899660" cy="723900"/>
            <wp:effectExtent l="0" t="0" r="0" b="0"/>
            <wp:docPr id="13647658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9660" cy="723900"/>
                    </a:xfrm>
                    <a:prstGeom prst="rect">
                      <a:avLst/>
                    </a:prstGeom>
                    <a:noFill/>
                    <a:ln>
                      <a:noFill/>
                    </a:ln>
                  </pic:spPr>
                </pic:pic>
              </a:graphicData>
            </a:graphic>
          </wp:inline>
        </w:drawing>
      </w:r>
      <w:r w:rsidR="001C6936" w:rsidRPr="000A026F">
        <w:rPr>
          <w:rFonts w:ascii="Times New Roman" w:eastAsia="TimesNewRomanPSMT" w:hAnsi="Times New Roman"/>
          <w:noProof/>
          <w:lang w:val="en-GB" w:eastAsia="pl-PL"/>
        </w:rPr>
        <w:drawing>
          <wp:inline distT="0" distB="0" distL="0" distR="0" wp14:anchorId="546A4F4A" wp14:editId="21AE3C1A">
            <wp:extent cx="4899660" cy="723900"/>
            <wp:effectExtent l="0" t="0" r="0" b="0"/>
            <wp:docPr id="156027583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9660" cy="723900"/>
                    </a:xfrm>
                    <a:prstGeom prst="rect">
                      <a:avLst/>
                    </a:prstGeom>
                    <a:noFill/>
                    <a:ln>
                      <a:noFill/>
                    </a:ln>
                  </pic:spPr>
                </pic:pic>
              </a:graphicData>
            </a:graphic>
          </wp:inline>
        </w:drawing>
      </w:r>
      <w:r w:rsidRPr="00A245F1">
        <w:rPr>
          <w:rFonts w:ascii="Times New Roman" w:eastAsia="Times New Roman" w:hAnsi="Times New Roman"/>
          <w:noProof/>
          <w:sz w:val="20"/>
          <w:szCs w:val="20"/>
          <w:lang w:val="en-GB" w:eastAsia="pl-PL"/>
        </w:rPr>
        <w:t xml:space="preserve"> </w:t>
      </w:r>
    </w:p>
    <w:p w14:paraId="72098FA2" w14:textId="77777777" w:rsidR="001C6936" w:rsidRPr="000A026F" w:rsidRDefault="001C6936" w:rsidP="007A770C">
      <w:pPr>
        <w:autoSpaceDE w:val="0"/>
        <w:autoSpaceDN w:val="0"/>
        <w:adjustRightInd w:val="0"/>
        <w:spacing w:after="0" w:line="240" w:lineRule="auto"/>
        <w:jc w:val="both"/>
        <w:rPr>
          <w:rFonts w:ascii="Times New Roman" w:eastAsia="TimesNewRomanPSMT" w:hAnsi="Times New Roman"/>
          <w:lang w:val="en-GB" w:eastAsia="pl-PL"/>
        </w:rPr>
      </w:pPr>
    </w:p>
    <w:p w14:paraId="4880051C" w14:textId="3B21DBDE" w:rsidR="001C6936" w:rsidRDefault="001C6936" w:rsidP="002F56F1">
      <w:pPr>
        <w:pStyle w:val="Rrys"/>
        <w:rPr>
          <w:lang w:val="en-GB"/>
        </w:rPr>
      </w:pPr>
      <w:r w:rsidRPr="000A026F">
        <w:rPr>
          <w:b/>
          <w:bCs/>
          <w:lang w:val="en-GB"/>
        </w:rPr>
        <w:t>Fig. 1.</w:t>
      </w:r>
      <w:r w:rsidRPr="000A026F">
        <w:rPr>
          <w:lang w:val="en-GB"/>
        </w:rPr>
        <w:t xml:space="preserve"> Cross section of the plate of a professional football playing field (acc. to DIN 18035)</w:t>
      </w:r>
    </w:p>
    <w:p w14:paraId="0B33BB19" w14:textId="77777777" w:rsidR="00065D54" w:rsidRDefault="00065D54" w:rsidP="00065D54">
      <w:pPr>
        <w:pStyle w:val="Rrys"/>
        <w:spacing w:before="0"/>
        <w:jc w:val="both"/>
        <w:rPr>
          <w:sz w:val="22"/>
          <w:szCs w:val="32"/>
          <w:lang w:val="en-GB" w:eastAsia="pl-PL"/>
        </w:rPr>
      </w:pPr>
    </w:p>
    <w:p w14:paraId="1C7492CA" w14:textId="5259C78E" w:rsidR="00065D54" w:rsidRPr="000A026F" w:rsidRDefault="00065D54" w:rsidP="00065D54">
      <w:pPr>
        <w:autoSpaceDE w:val="0"/>
        <w:autoSpaceDN w:val="0"/>
        <w:adjustRightInd w:val="0"/>
        <w:spacing w:after="0" w:line="240" w:lineRule="auto"/>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 xml:space="preserve">The paper </w:t>
      </w:r>
      <w:r w:rsidR="00A27A3F">
        <w:rPr>
          <w:rFonts w:ascii="Times New Roman" w:eastAsia="TimesNewRomanPSMT" w:hAnsi="Times New Roman"/>
          <w:lang w:val="en-GB" w:eastAsia="pl-PL"/>
        </w:rPr>
        <w:t>evaluates</w:t>
      </w:r>
      <w:r w:rsidRPr="000A026F">
        <w:rPr>
          <w:rFonts w:ascii="Times New Roman" w:eastAsia="TimesNewRomanPSMT" w:hAnsi="Times New Roman"/>
          <w:lang w:val="en-GB" w:eastAsia="pl-PL"/>
        </w:rPr>
        <w:t xml:space="preserve"> laboratory results and field tests of the base and drainage layers of 3 football fields commissioned between 2019 and 2022. The soil material from which they were built was analysed, particularly it terms of physical and water properties, water permeability and retention capacity. The </w:t>
      </w:r>
      <w:r w:rsidR="00A27A3F">
        <w:rPr>
          <w:rFonts w:ascii="Times New Roman" w:eastAsia="TimesNewRomanPSMT" w:hAnsi="Times New Roman"/>
          <w:lang w:val="en-GB" w:eastAsia="pl-PL"/>
        </w:rPr>
        <w:t>results were compared with the German standard DIN 18 035 requirements</w:t>
      </w:r>
      <w:r w:rsidRPr="000A026F">
        <w:rPr>
          <w:rFonts w:ascii="Times New Roman" w:eastAsia="TimesNewRomanPSMT" w:hAnsi="Times New Roman"/>
          <w:lang w:val="en-GB" w:eastAsia="pl-PL"/>
        </w:rPr>
        <w:t>.</w:t>
      </w:r>
    </w:p>
    <w:p w14:paraId="3F30030C" w14:textId="77777777" w:rsidR="00065D54" w:rsidRPr="000A026F" w:rsidRDefault="00065D54" w:rsidP="00065D54">
      <w:pPr>
        <w:pStyle w:val="Rn1"/>
        <w:rPr>
          <w:lang w:val="en-GB"/>
        </w:rPr>
      </w:pPr>
      <w:r w:rsidRPr="000A026F">
        <w:rPr>
          <w:lang w:val="en-GB"/>
        </w:rPr>
        <w:t>2. Material and methods</w:t>
      </w:r>
    </w:p>
    <w:p w14:paraId="2FF1B346" w14:textId="72C382DC" w:rsidR="00065D54" w:rsidRDefault="00065D54" w:rsidP="00065D54">
      <w:pPr>
        <w:autoSpaceDE w:val="0"/>
        <w:autoSpaceDN w:val="0"/>
        <w:adjustRightInd w:val="0"/>
        <w:spacing w:after="0" w:line="240" w:lineRule="auto"/>
        <w:ind w:firstLine="284"/>
        <w:jc w:val="both"/>
        <w:rPr>
          <w:rFonts w:ascii="Times New Roman" w:eastAsia="TimesNewRomanPSMT" w:hAnsi="Times New Roman"/>
          <w:lang w:val="en-GB" w:eastAsia="pl-PL"/>
        </w:rPr>
      </w:pPr>
      <w:r w:rsidRPr="000A026F">
        <w:rPr>
          <w:rFonts w:ascii="Times New Roman" w:hAnsi="Times New Roman"/>
          <w:lang w:val="en-GB"/>
        </w:rPr>
        <w:t>The paper presents the results of field and laboratory tests of th</w:t>
      </w:r>
      <w:r w:rsidR="00A27A3F">
        <w:rPr>
          <w:rFonts w:ascii="Times New Roman" w:hAnsi="Times New Roman"/>
          <w:lang w:val="en-GB"/>
        </w:rPr>
        <w:t>ree football fields' top layers of grass turf</w:t>
      </w:r>
      <w:r w:rsidRPr="000A026F">
        <w:rPr>
          <w:rFonts w:ascii="Times New Roman" w:hAnsi="Times New Roman"/>
          <w:lang w:val="en-GB"/>
        </w:rPr>
        <w:t xml:space="preserve">. Two are located in the </w:t>
      </w:r>
      <w:proofErr w:type="spellStart"/>
      <w:r w:rsidRPr="000A026F">
        <w:rPr>
          <w:rFonts w:ascii="Times New Roman" w:hAnsi="Times New Roman"/>
          <w:lang w:val="en-GB"/>
        </w:rPr>
        <w:t>Lubuskie</w:t>
      </w:r>
      <w:proofErr w:type="spellEnd"/>
      <w:r w:rsidRPr="000A026F">
        <w:rPr>
          <w:rFonts w:ascii="Times New Roman" w:hAnsi="Times New Roman"/>
          <w:lang w:val="en-GB"/>
        </w:rPr>
        <w:t xml:space="preserve"> Voivodeship, in </w:t>
      </w:r>
      <w:proofErr w:type="spellStart"/>
      <w:r w:rsidRPr="000A026F">
        <w:rPr>
          <w:rFonts w:ascii="Times New Roman" w:hAnsi="Times New Roman"/>
          <w:lang w:val="en-GB"/>
        </w:rPr>
        <w:t>Szprotawa</w:t>
      </w:r>
      <w:proofErr w:type="spellEnd"/>
      <w:r w:rsidRPr="000A026F">
        <w:rPr>
          <w:rFonts w:ascii="Times New Roman" w:hAnsi="Times New Roman"/>
          <w:lang w:val="en-GB"/>
        </w:rPr>
        <w:t xml:space="preserve">, the </w:t>
      </w:r>
      <w:proofErr w:type="spellStart"/>
      <w:r w:rsidRPr="000A026F">
        <w:rPr>
          <w:rFonts w:ascii="Times New Roman" w:hAnsi="Times New Roman"/>
          <w:lang w:val="en-GB"/>
        </w:rPr>
        <w:t>Żagań</w:t>
      </w:r>
      <w:proofErr w:type="spellEnd"/>
      <w:r w:rsidRPr="000A026F">
        <w:rPr>
          <w:rFonts w:ascii="Times New Roman" w:hAnsi="Times New Roman"/>
          <w:lang w:val="en-GB"/>
        </w:rPr>
        <w:t xml:space="preserve"> </w:t>
      </w:r>
      <w:proofErr w:type="spellStart"/>
      <w:r w:rsidRPr="000A026F">
        <w:rPr>
          <w:rFonts w:ascii="Times New Roman" w:hAnsi="Times New Roman"/>
          <w:lang w:val="en-GB"/>
        </w:rPr>
        <w:t>poviat</w:t>
      </w:r>
      <w:proofErr w:type="spellEnd"/>
      <w:r w:rsidRPr="000A026F">
        <w:rPr>
          <w:rFonts w:ascii="Times New Roman" w:hAnsi="Times New Roman"/>
          <w:lang w:val="en-GB"/>
        </w:rPr>
        <w:t xml:space="preserve">, and </w:t>
      </w:r>
      <w:proofErr w:type="spellStart"/>
      <w:r w:rsidRPr="000A026F">
        <w:rPr>
          <w:rFonts w:ascii="Times New Roman" w:hAnsi="Times New Roman"/>
          <w:lang w:val="en-GB"/>
        </w:rPr>
        <w:t>Rusinów</w:t>
      </w:r>
      <w:proofErr w:type="spellEnd"/>
      <w:r w:rsidRPr="000A026F">
        <w:rPr>
          <w:rFonts w:ascii="Times New Roman" w:hAnsi="Times New Roman"/>
          <w:lang w:val="en-GB"/>
        </w:rPr>
        <w:t xml:space="preserve">, approx. 7 km north of </w:t>
      </w:r>
      <w:proofErr w:type="spellStart"/>
      <w:r w:rsidRPr="000A026F">
        <w:rPr>
          <w:rFonts w:ascii="Times New Roman" w:hAnsi="Times New Roman"/>
          <w:lang w:val="en-GB"/>
        </w:rPr>
        <w:t>Świebodzin</w:t>
      </w:r>
      <w:proofErr w:type="spellEnd"/>
      <w:r w:rsidRPr="000A026F">
        <w:rPr>
          <w:rFonts w:ascii="Times New Roman" w:hAnsi="Times New Roman"/>
          <w:lang w:val="en-GB"/>
        </w:rPr>
        <w:t xml:space="preserve">, the </w:t>
      </w:r>
      <w:proofErr w:type="spellStart"/>
      <w:r w:rsidRPr="000A026F">
        <w:rPr>
          <w:rFonts w:ascii="Times New Roman" w:hAnsi="Times New Roman"/>
          <w:lang w:val="en-GB"/>
        </w:rPr>
        <w:t>Świebodzin</w:t>
      </w:r>
      <w:proofErr w:type="spellEnd"/>
      <w:r w:rsidRPr="000A026F">
        <w:rPr>
          <w:rFonts w:ascii="Times New Roman" w:hAnsi="Times New Roman"/>
          <w:lang w:val="en-GB"/>
        </w:rPr>
        <w:t xml:space="preserve"> </w:t>
      </w:r>
      <w:proofErr w:type="spellStart"/>
      <w:r w:rsidRPr="000A026F">
        <w:rPr>
          <w:rFonts w:ascii="Times New Roman" w:hAnsi="Times New Roman"/>
          <w:lang w:val="en-GB"/>
        </w:rPr>
        <w:t>poviat</w:t>
      </w:r>
      <w:proofErr w:type="spellEnd"/>
      <w:r w:rsidRPr="000A026F">
        <w:rPr>
          <w:rFonts w:ascii="Times New Roman" w:hAnsi="Times New Roman"/>
          <w:lang w:val="en-GB"/>
        </w:rPr>
        <w:t xml:space="preserve">. </w:t>
      </w:r>
      <w:r w:rsidRPr="00CF4D9F">
        <w:rPr>
          <w:rFonts w:ascii="Times New Roman" w:hAnsi="Times New Roman"/>
          <w:spacing w:val="-2"/>
          <w:lang w:val="en-GB"/>
        </w:rPr>
        <w:t xml:space="preserve">The third of the football fields is located in </w:t>
      </w:r>
      <w:proofErr w:type="spellStart"/>
      <w:r w:rsidRPr="00CF4D9F">
        <w:rPr>
          <w:rFonts w:ascii="Times New Roman" w:hAnsi="Times New Roman"/>
          <w:spacing w:val="-2"/>
          <w:lang w:val="en-GB"/>
        </w:rPr>
        <w:t>Kłecko</w:t>
      </w:r>
      <w:proofErr w:type="spellEnd"/>
      <w:r w:rsidRPr="00CF4D9F">
        <w:rPr>
          <w:rFonts w:ascii="Times New Roman" w:hAnsi="Times New Roman"/>
          <w:spacing w:val="-2"/>
          <w:lang w:val="en-GB"/>
        </w:rPr>
        <w:t xml:space="preserve">, the Gniezno </w:t>
      </w:r>
      <w:proofErr w:type="spellStart"/>
      <w:r w:rsidRPr="00CF4D9F">
        <w:rPr>
          <w:rFonts w:ascii="Times New Roman" w:hAnsi="Times New Roman"/>
          <w:spacing w:val="-2"/>
          <w:lang w:val="en-GB"/>
        </w:rPr>
        <w:t>poviat</w:t>
      </w:r>
      <w:proofErr w:type="spellEnd"/>
      <w:r w:rsidRPr="00CF4D9F">
        <w:rPr>
          <w:rFonts w:ascii="Times New Roman" w:hAnsi="Times New Roman"/>
          <w:spacing w:val="-2"/>
          <w:lang w:val="en-GB"/>
        </w:rPr>
        <w:t xml:space="preserve"> in the </w:t>
      </w:r>
      <w:proofErr w:type="spellStart"/>
      <w:r w:rsidRPr="00CF4D9F">
        <w:rPr>
          <w:rFonts w:ascii="Times New Roman" w:hAnsi="Times New Roman"/>
          <w:spacing w:val="-2"/>
          <w:lang w:val="en-GB"/>
        </w:rPr>
        <w:t>Wielkopolska</w:t>
      </w:r>
      <w:proofErr w:type="spellEnd"/>
      <w:r w:rsidRPr="00CF4D9F">
        <w:rPr>
          <w:rFonts w:ascii="Times New Roman" w:hAnsi="Times New Roman"/>
          <w:spacing w:val="-2"/>
          <w:lang w:val="en-GB"/>
        </w:rPr>
        <w:t xml:space="preserve"> Voivodeship. All these natural grass turf football fields are full-size (105 m x 68 m </w:t>
      </w:r>
      <w:r w:rsidR="00CF4D9F">
        <w:rPr>
          <w:rFonts w:ascii="Times New Roman" w:hAnsi="Times New Roman"/>
          <w:spacing w:val="-2"/>
          <w:lang w:val="en-GB"/>
        </w:rPr>
        <w:br/>
      </w:r>
      <w:r w:rsidRPr="00CF4D9F">
        <w:rPr>
          <w:rFonts w:ascii="Times New Roman" w:hAnsi="Times New Roman"/>
          <w:spacing w:val="-2"/>
          <w:lang w:val="en-GB"/>
        </w:rPr>
        <w:t>– Fig. 2a),</w:t>
      </w:r>
      <w:r w:rsidRPr="000A026F">
        <w:rPr>
          <w:rFonts w:ascii="Times New Roman" w:hAnsi="Times New Roman"/>
          <w:lang w:val="en-GB"/>
        </w:rPr>
        <w:t xml:space="preserve"> adapted to football games at the national level, </w:t>
      </w:r>
      <w:r w:rsidR="00A27A3F">
        <w:rPr>
          <w:rFonts w:ascii="Times New Roman" w:hAnsi="Times New Roman"/>
          <w:lang w:val="en-GB"/>
        </w:rPr>
        <w:t>under</w:t>
      </w:r>
      <w:r w:rsidRPr="000A026F">
        <w:rPr>
          <w:rFonts w:ascii="Times New Roman" w:hAnsi="Times New Roman"/>
          <w:lang w:val="en-GB"/>
        </w:rPr>
        <w:t xml:space="preserve"> the guidelines of PZPN (Guidelines). The</w:t>
      </w:r>
      <w:r w:rsidR="005A23F7">
        <w:rPr>
          <w:rFonts w:ascii="Times New Roman" w:hAnsi="Times New Roman"/>
          <w:lang w:val="en-GB"/>
        </w:rPr>
        <w:t> </w:t>
      </w:r>
      <w:r w:rsidRPr="000A026F">
        <w:rPr>
          <w:rFonts w:ascii="Times New Roman" w:hAnsi="Times New Roman"/>
          <w:lang w:val="en-GB"/>
        </w:rPr>
        <w:t xml:space="preserve">research results should be a guideline for </w:t>
      </w:r>
      <w:r w:rsidR="00A27A3F">
        <w:rPr>
          <w:rFonts w:ascii="Times New Roman" w:hAnsi="Times New Roman"/>
          <w:lang w:val="en-GB"/>
        </w:rPr>
        <w:t>constructing new or modernis</w:t>
      </w:r>
      <w:r w:rsidRPr="000A026F">
        <w:rPr>
          <w:rFonts w:ascii="Times New Roman" w:hAnsi="Times New Roman"/>
          <w:lang w:val="en-GB"/>
        </w:rPr>
        <w:t xml:space="preserve">ing football fields in urban and rural areas. </w:t>
      </w:r>
      <w:r w:rsidRPr="000A026F">
        <w:rPr>
          <w:rFonts w:ascii="Times New Roman" w:hAnsi="Times New Roman"/>
          <w:szCs w:val="24"/>
          <w:lang w:val="en-GB"/>
        </w:rPr>
        <w:t xml:space="preserve">The methodology of field and laboratory work was modelled on the works of </w:t>
      </w:r>
      <w:proofErr w:type="spellStart"/>
      <w:r w:rsidRPr="000A026F">
        <w:rPr>
          <w:rFonts w:ascii="Times New Roman" w:hAnsi="Times New Roman"/>
          <w:szCs w:val="24"/>
          <w:lang w:val="en-GB"/>
        </w:rPr>
        <w:t>Rajda</w:t>
      </w:r>
      <w:proofErr w:type="spellEnd"/>
      <w:r w:rsidRPr="000A026F">
        <w:rPr>
          <w:rFonts w:ascii="Times New Roman" w:hAnsi="Times New Roman"/>
          <w:szCs w:val="24"/>
          <w:lang w:val="en-GB"/>
        </w:rPr>
        <w:t xml:space="preserve"> &amp; </w:t>
      </w:r>
      <w:proofErr w:type="spellStart"/>
      <w:r w:rsidRPr="000A026F">
        <w:rPr>
          <w:rFonts w:ascii="Times New Roman" w:hAnsi="Times New Roman"/>
          <w:szCs w:val="24"/>
          <w:lang w:val="en-GB"/>
        </w:rPr>
        <w:t>Kanownik</w:t>
      </w:r>
      <w:proofErr w:type="spellEnd"/>
      <w:r w:rsidRPr="000A026F">
        <w:rPr>
          <w:rFonts w:ascii="Times New Roman" w:hAnsi="Times New Roman"/>
          <w:szCs w:val="24"/>
          <w:lang w:val="en-GB"/>
        </w:rPr>
        <w:t xml:space="preserve"> (2006), </w:t>
      </w:r>
      <w:proofErr w:type="spellStart"/>
      <w:r w:rsidRPr="006A67BF">
        <w:rPr>
          <w:rFonts w:ascii="Times New Roman" w:hAnsi="Times New Roman"/>
          <w:spacing w:val="-2"/>
          <w:szCs w:val="24"/>
          <w:lang w:val="en-GB"/>
        </w:rPr>
        <w:lastRenderedPageBreak/>
        <w:t>Rajda</w:t>
      </w:r>
      <w:proofErr w:type="spellEnd"/>
      <w:r w:rsidRPr="006A67BF">
        <w:rPr>
          <w:rFonts w:ascii="Times New Roman" w:hAnsi="Times New Roman"/>
          <w:spacing w:val="-2"/>
          <w:szCs w:val="24"/>
          <w:lang w:val="en-GB"/>
        </w:rPr>
        <w:t xml:space="preserve"> et al. (2011), Kowalik &amp; </w:t>
      </w:r>
      <w:proofErr w:type="spellStart"/>
      <w:r w:rsidRPr="006A67BF">
        <w:rPr>
          <w:rFonts w:ascii="Times New Roman" w:hAnsi="Times New Roman"/>
          <w:spacing w:val="-2"/>
          <w:szCs w:val="24"/>
          <w:lang w:val="en-GB"/>
        </w:rPr>
        <w:t>Rajda</w:t>
      </w:r>
      <w:proofErr w:type="spellEnd"/>
      <w:r w:rsidRPr="006A67BF">
        <w:rPr>
          <w:rFonts w:ascii="Times New Roman" w:hAnsi="Times New Roman"/>
          <w:spacing w:val="-2"/>
          <w:szCs w:val="24"/>
          <w:lang w:val="en-GB"/>
        </w:rPr>
        <w:t xml:space="preserve"> (2013). The study was carried out during the hydrological year 2021-2022 (November-October).</w:t>
      </w:r>
      <w:r w:rsidRPr="000A026F">
        <w:rPr>
          <w:rFonts w:ascii="Times New Roman" w:hAnsi="Times New Roman"/>
          <w:szCs w:val="24"/>
          <w:lang w:val="en-GB"/>
        </w:rPr>
        <w:t xml:space="preserve"> The soil material used to build the football fields was analysed</w:t>
      </w:r>
      <w:r w:rsidR="00A27A3F">
        <w:rPr>
          <w:rFonts w:ascii="Times New Roman" w:hAnsi="Times New Roman"/>
          <w:szCs w:val="24"/>
          <w:lang w:val="en-GB"/>
        </w:rPr>
        <w:t>,</w:t>
      </w:r>
      <w:r w:rsidRPr="000A026F">
        <w:rPr>
          <w:rFonts w:ascii="Times New Roman" w:hAnsi="Times New Roman"/>
          <w:szCs w:val="24"/>
          <w:lang w:val="en-GB"/>
        </w:rPr>
        <w:t xml:space="preserve"> and the permeability of their surfaces was measured. Each of the football field</w:t>
      </w:r>
      <w:r w:rsidR="00A27A3F">
        <w:rPr>
          <w:rFonts w:ascii="Times New Roman" w:hAnsi="Times New Roman"/>
          <w:szCs w:val="24"/>
          <w:lang w:val="en-GB"/>
        </w:rPr>
        <w:t>s</w:t>
      </w:r>
      <w:r w:rsidRPr="000A026F">
        <w:rPr>
          <w:rFonts w:ascii="Times New Roman" w:hAnsi="Times New Roman"/>
          <w:szCs w:val="24"/>
          <w:lang w:val="en-GB"/>
        </w:rPr>
        <w:t xml:space="preserve"> was divided into 3 cross-sections. In each of them, approximately symmetrically, there were 3 points where samples of soil material were taken (Polish Standard 1998) from the 15-centimeter base layer and the drainage layer lying underneath it. Cross-sections I</w:t>
      </w:r>
      <w:r w:rsidR="00CF4D9F">
        <w:rPr>
          <w:rFonts w:ascii="Times New Roman" w:hAnsi="Times New Roman"/>
          <w:szCs w:val="24"/>
          <w:lang w:val="en-GB"/>
        </w:rPr>
        <w:t> </w:t>
      </w:r>
      <w:r w:rsidRPr="000A026F">
        <w:rPr>
          <w:rFonts w:ascii="Times New Roman" w:hAnsi="Times New Roman"/>
          <w:szCs w:val="24"/>
          <w:lang w:val="en-GB"/>
        </w:rPr>
        <w:t>and III were located along the lines of penalty fields, whereas cross-sections II were located along the midline of the football fields (Fig. 1).</w:t>
      </w:r>
      <w:r w:rsidRPr="000A026F">
        <w:rPr>
          <w:rFonts w:ascii="Times New Roman" w:hAnsi="Times New Roman"/>
          <w:lang w:val="en-GB"/>
        </w:rPr>
        <w:t xml:space="preserve"> </w:t>
      </w:r>
      <w:r w:rsidRPr="000A026F">
        <w:rPr>
          <w:rFonts w:ascii="Times New Roman" w:eastAsia="TimesNewRomanPSMT" w:hAnsi="Times New Roman"/>
          <w:lang w:val="en-GB"/>
          <w14:ligatures w14:val="standardContextual"/>
        </w:rPr>
        <w:t xml:space="preserve">Laboratory tests included the determination of soil grain size distribution using the aerometric method as well as volumetric and specific densities using the dryer-weighing and </w:t>
      </w:r>
      <w:proofErr w:type="spellStart"/>
      <w:r w:rsidRPr="000A026F">
        <w:rPr>
          <w:rFonts w:ascii="Times New Roman" w:eastAsia="TimesNewRomanPSMT" w:hAnsi="Times New Roman"/>
          <w:lang w:val="en-GB"/>
          <w14:ligatures w14:val="standardContextual"/>
        </w:rPr>
        <w:t>pycnometric</w:t>
      </w:r>
      <w:proofErr w:type="spellEnd"/>
      <w:r w:rsidRPr="000A026F">
        <w:rPr>
          <w:rFonts w:ascii="Times New Roman" w:eastAsia="TimesNewRomanPSMT" w:hAnsi="Times New Roman"/>
          <w:lang w:val="en-GB"/>
          <w14:ligatures w14:val="standardContextual"/>
        </w:rPr>
        <w:t xml:space="preserve"> methods, respectively (Zawadzki 2002). The organic matter was determined by calcining samples at 550°C, previously dried at 105°C. When collecting and preparing the samples and making determinations, the following standards were followed: PN-R-04031, PN-R-04032, PN-R-04033 and PN-ISO-11464. </w:t>
      </w:r>
      <w:r w:rsidRPr="00A62EA0">
        <w:rPr>
          <w:rFonts w:ascii="Times New Roman" w:eastAsia="TimesNewRomanPSMT" w:hAnsi="Times New Roman"/>
          <w:spacing w:val="-2"/>
          <w:lang w:val="en-GB"/>
          <w14:ligatures w14:val="standardContextual"/>
        </w:rPr>
        <w:t xml:space="preserve">The granulometric composition of materials forming the base and drainage layers was determined in the samples taken at points 3, 5 and 7 by the Casagrande sedimentation method, modified by </w:t>
      </w:r>
      <w:proofErr w:type="spellStart"/>
      <w:r w:rsidRPr="00A62EA0">
        <w:rPr>
          <w:rFonts w:ascii="Times New Roman" w:eastAsia="TimesNewRomanPSMT" w:hAnsi="Times New Roman"/>
          <w:spacing w:val="-2"/>
          <w:lang w:val="en-GB"/>
          <w14:ligatures w14:val="standardContextual"/>
        </w:rPr>
        <w:t>Prószyński</w:t>
      </w:r>
      <w:proofErr w:type="spellEnd"/>
      <w:r w:rsidRPr="00A62EA0">
        <w:rPr>
          <w:rFonts w:ascii="Times New Roman" w:eastAsia="TimesNewRomanPSMT" w:hAnsi="Times New Roman"/>
          <w:spacing w:val="-2"/>
          <w:lang w:val="en-GB"/>
          <w14:ligatures w14:val="standardContextual"/>
        </w:rPr>
        <w:t xml:space="preserve"> (</w:t>
      </w:r>
      <w:r w:rsidRPr="00A62EA0">
        <w:rPr>
          <w:rFonts w:ascii="Times New Roman" w:hAnsi="Times New Roman"/>
          <w:spacing w:val="-2"/>
          <w:szCs w:val="24"/>
          <w:lang w:val="en-GB"/>
        </w:rPr>
        <w:t>Fig. 2b and 3).</w:t>
      </w:r>
      <w:r w:rsidRPr="00A62EA0">
        <w:rPr>
          <w:rFonts w:ascii="Times New Roman" w:hAnsi="Times New Roman"/>
          <w:spacing w:val="-2"/>
          <w:lang w:val="en-GB"/>
        </w:rPr>
        <w:t xml:space="preserve"> </w:t>
      </w:r>
      <w:r w:rsidRPr="00A62EA0">
        <w:rPr>
          <w:rFonts w:ascii="Times New Roman" w:eastAsia="TimesNewRomanPSMT" w:hAnsi="Times New Roman"/>
          <w:spacing w:val="-2"/>
          <w:lang w:val="en-GB"/>
          <w14:ligatures w14:val="standardContextual"/>
        </w:rPr>
        <w:t>(Kowalik</w:t>
      </w:r>
      <w:r w:rsidR="006A67BF" w:rsidRPr="00A62EA0">
        <w:rPr>
          <w:rFonts w:ascii="Times New Roman" w:eastAsia="TimesNewRomanPSMT" w:hAnsi="Times New Roman"/>
          <w:spacing w:val="-2"/>
          <w:lang w:val="en-GB"/>
          <w14:ligatures w14:val="standardContextual"/>
        </w:rPr>
        <w:t xml:space="preserve"> &amp;</w:t>
      </w:r>
      <w:r w:rsidRPr="00A62EA0">
        <w:rPr>
          <w:rFonts w:ascii="Times New Roman" w:eastAsia="TimesNewRomanPSMT" w:hAnsi="Times New Roman"/>
          <w:spacing w:val="-2"/>
          <w:lang w:val="en-GB"/>
          <w14:ligatures w14:val="standardContextual"/>
        </w:rPr>
        <w:t xml:space="preserve"> </w:t>
      </w:r>
      <w:proofErr w:type="spellStart"/>
      <w:r w:rsidRPr="00A62EA0">
        <w:rPr>
          <w:rFonts w:ascii="Times New Roman" w:eastAsia="TimesNewRomanPSMT" w:hAnsi="Times New Roman"/>
          <w:spacing w:val="-2"/>
          <w:lang w:val="en-GB"/>
          <w14:ligatures w14:val="standardContextual"/>
        </w:rPr>
        <w:t>Rajda</w:t>
      </w:r>
      <w:proofErr w:type="spellEnd"/>
      <w:r w:rsidRPr="00A62EA0">
        <w:rPr>
          <w:rFonts w:ascii="Times New Roman" w:eastAsia="TimesNewRomanPSMT" w:hAnsi="Times New Roman"/>
          <w:spacing w:val="-2"/>
          <w:lang w:val="en-GB"/>
          <w14:ligatures w14:val="standardContextual"/>
        </w:rPr>
        <w:t xml:space="preserve"> 2013, Oleszczuk</w:t>
      </w:r>
      <w:r w:rsidR="006A67BF" w:rsidRPr="00A62EA0">
        <w:rPr>
          <w:rFonts w:ascii="Times New Roman" w:eastAsia="TimesNewRomanPSMT" w:hAnsi="Times New Roman"/>
          <w:spacing w:val="-2"/>
          <w:lang w:val="en-GB"/>
          <w14:ligatures w14:val="standardContextual"/>
        </w:rPr>
        <w:t xml:space="preserve"> &amp;</w:t>
      </w:r>
      <w:r w:rsidRPr="00A62EA0">
        <w:rPr>
          <w:rFonts w:ascii="Times New Roman" w:eastAsia="TimesNewRomanPSMT" w:hAnsi="Times New Roman"/>
          <w:spacing w:val="-2"/>
          <w:lang w:val="en-GB"/>
          <w14:ligatures w14:val="standardContextual"/>
        </w:rPr>
        <w:t xml:space="preserve"> </w:t>
      </w:r>
      <w:proofErr w:type="spellStart"/>
      <w:r w:rsidRPr="00A62EA0">
        <w:rPr>
          <w:rFonts w:ascii="Times New Roman" w:eastAsia="TimesNewRomanPSMT" w:hAnsi="Times New Roman"/>
          <w:spacing w:val="-2"/>
          <w:lang w:val="en-GB"/>
          <w14:ligatures w14:val="standardContextual"/>
        </w:rPr>
        <w:t>Truba</w:t>
      </w:r>
      <w:proofErr w:type="spellEnd"/>
      <w:r w:rsidRPr="00A62EA0">
        <w:rPr>
          <w:rFonts w:ascii="Times New Roman" w:eastAsia="TimesNewRomanPSMT" w:hAnsi="Times New Roman"/>
          <w:spacing w:val="-2"/>
          <w:lang w:val="en-GB"/>
          <w14:ligatures w14:val="standardContextual"/>
        </w:rPr>
        <w:t xml:space="preserve"> 2013, Polska Norma (Polish Standard) 1998a). The results are presented in Table 1. </w:t>
      </w:r>
      <w:r w:rsidRPr="00A62EA0">
        <w:rPr>
          <w:rFonts w:ascii="Times New Roman" w:hAnsi="Times New Roman"/>
          <w:spacing w:val="-2"/>
          <w:lang w:val="en-GB"/>
        </w:rPr>
        <w:t xml:space="preserve">Volumetric and specific densities, the percentage of humus content and water potential pF were determined based on the samples taken from eight points of the base layer and nine points of the drainage layer. The samples were taken using an </w:t>
      </w:r>
      <w:proofErr w:type="spellStart"/>
      <w:r w:rsidRPr="00A62EA0">
        <w:rPr>
          <w:rFonts w:ascii="Times New Roman" w:hAnsi="Times New Roman"/>
          <w:spacing w:val="-2"/>
          <w:lang w:val="en-GB"/>
        </w:rPr>
        <w:t>Ejikelkamp</w:t>
      </w:r>
      <w:proofErr w:type="spellEnd"/>
      <w:r w:rsidRPr="00A62EA0">
        <w:rPr>
          <w:rFonts w:ascii="Times New Roman" w:hAnsi="Times New Roman"/>
          <w:spacing w:val="-2"/>
          <w:lang w:val="en-GB"/>
        </w:rPr>
        <w:t xml:space="preserve"> sampler from the centre of the tested layers to cylinders with a capacity of 100 cm</w:t>
      </w:r>
      <w:r w:rsidRPr="00A62EA0">
        <w:rPr>
          <w:rFonts w:ascii="Times New Roman" w:hAnsi="Times New Roman"/>
          <w:spacing w:val="-2"/>
          <w:vertAlign w:val="superscript"/>
          <w:lang w:val="en-GB"/>
        </w:rPr>
        <w:t>3</w:t>
      </w:r>
      <w:r w:rsidRPr="00A62EA0">
        <w:rPr>
          <w:rFonts w:ascii="Times New Roman" w:hAnsi="Times New Roman"/>
          <w:spacing w:val="-2"/>
          <w:lang w:val="en-GB"/>
        </w:rPr>
        <w:t xml:space="preserve"> (Drozd et al. 1998).</w:t>
      </w:r>
      <w:r w:rsidRPr="000A026F">
        <w:rPr>
          <w:rFonts w:ascii="Times New Roman" w:hAnsi="Times New Roman"/>
          <w:lang w:val="en-GB"/>
        </w:rPr>
        <w:t xml:space="preserve"> </w:t>
      </w:r>
      <w:r w:rsidR="00A27A3F">
        <w:rPr>
          <w:rFonts w:ascii="Times New Roman" w:hAnsi="Times New Roman"/>
          <w:lang w:val="en-GB"/>
        </w:rPr>
        <w:t>T</w:t>
      </w:r>
      <w:r w:rsidRPr="000A026F">
        <w:rPr>
          <w:rFonts w:ascii="Times New Roman" w:hAnsi="Times New Roman"/>
          <w:lang w:val="en-GB"/>
        </w:rPr>
        <w:t xml:space="preserve">o determine </w:t>
      </w:r>
      <w:r w:rsidR="00A27A3F">
        <w:rPr>
          <w:rFonts w:ascii="Times New Roman" w:hAnsi="Times New Roman"/>
          <w:lang w:val="en-GB"/>
        </w:rPr>
        <w:t xml:space="preserve">the </w:t>
      </w:r>
      <w:r w:rsidRPr="000A026F">
        <w:rPr>
          <w:rFonts w:ascii="Times New Roman" w:hAnsi="Times New Roman"/>
          <w:lang w:val="en-GB"/>
        </w:rPr>
        <w:t xml:space="preserve">retention capacity of soils forming the football field layers and their water reserves, suction force tests were performed and retention curves (pF water potential curves) were prepared. Water potential was determined using a 5 and 15 bar pressure extractor. The maximum hygroscopic water capacity was determined using the </w:t>
      </w:r>
      <w:proofErr w:type="spellStart"/>
      <w:r w:rsidRPr="000A026F">
        <w:rPr>
          <w:rFonts w:ascii="Times New Roman" w:hAnsi="Times New Roman"/>
          <w:lang w:val="en-GB"/>
        </w:rPr>
        <w:t>Mokołajew</w:t>
      </w:r>
      <w:proofErr w:type="spellEnd"/>
      <w:r w:rsidRPr="000A026F">
        <w:rPr>
          <w:rFonts w:ascii="Times New Roman" w:hAnsi="Times New Roman"/>
          <w:lang w:val="en-GB"/>
        </w:rPr>
        <w:t xml:space="preserve"> method. On its basis, water content corresponding to </w:t>
      </w:r>
      <w:r w:rsidRPr="000A026F">
        <w:rPr>
          <w:rFonts w:ascii="Times New Roman" w:hAnsi="Times New Roman"/>
          <w:i/>
          <w:iCs/>
          <w:lang w:val="en-GB"/>
        </w:rPr>
        <w:t>pF</w:t>
      </w:r>
      <w:r w:rsidRPr="000A026F">
        <w:rPr>
          <w:rFonts w:ascii="Times New Roman" w:hAnsi="Times New Roman"/>
          <w:lang w:val="en-GB"/>
        </w:rPr>
        <w:t xml:space="preserve"> = 4.2 was determined. </w:t>
      </w:r>
      <w:r w:rsidRPr="000A026F">
        <w:rPr>
          <w:rFonts w:ascii="Times New Roman" w:eastAsia="TimesNewRomanPSMT" w:hAnsi="Times New Roman"/>
          <w:lang w:val="en-GB" w:eastAsia="pl-PL"/>
        </w:rPr>
        <w:t xml:space="preserve">Following </w:t>
      </w:r>
      <w:proofErr w:type="spellStart"/>
      <w:r w:rsidRPr="000A026F">
        <w:rPr>
          <w:rFonts w:ascii="Times New Roman" w:eastAsia="TimesNewRomanPSMT" w:hAnsi="Times New Roman"/>
          <w:lang w:val="en-GB" w:eastAsia="pl-PL"/>
        </w:rPr>
        <w:t>Ostromęcki</w:t>
      </w:r>
      <w:proofErr w:type="spellEnd"/>
      <w:r w:rsidRPr="000A026F">
        <w:rPr>
          <w:rFonts w:ascii="Times New Roman" w:eastAsia="TimesNewRomanPSMT" w:hAnsi="Times New Roman"/>
          <w:lang w:val="en-GB" w:eastAsia="pl-PL"/>
        </w:rPr>
        <w:t xml:space="preserve"> (1964) and </w:t>
      </w:r>
      <w:proofErr w:type="spellStart"/>
      <w:r w:rsidRPr="000A026F">
        <w:rPr>
          <w:rFonts w:ascii="Times New Roman" w:eastAsia="TimesNewRomanPSMT" w:hAnsi="Times New Roman"/>
          <w:lang w:val="en-GB" w:eastAsia="pl-PL"/>
        </w:rPr>
        <w:t>Święcicki</w:t>
      </w:r>
      <w:proofErr w:type="spellEnd"/>
      <w:r w:rsidRPr="000A026F">
        <w:rPr>
          <w:rFonts w:ascii="Times New Roman" w:eastAsia="TimesNewRomanPSMT" w:hAnsi="Times New Roman"/>
          <w:lang w:val="en-GB" w:eastAsia="pl-PL"/>
        </w:rPr>
        <w:t xml:space="preserve"> (1981), the values of pressure determining moisture values were determined at the state corresponding to field water capacity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PPW</w:t>
      </w:r>
      <w:r w:rsidRPr="000A026F">
        <w:rPr>
          <w:rFonts w:ascii="Times New Roman" w:eastAsia="TimesNewRomanPSMT" w:hAnsi="Times New Roman"/>
          <w:lang w:val="en-GB" w:eastAsia="pl-PL"/>
        </w:rPr>
        <w:t xml:space="preserve">, for </w:t>
      </w:r>
      <w:r w:rsidRPr="000A026F">
        <w:rPr>
          <w:rFonts w:ascii="Times New Roman" w:eastAsia="TimesNewRomanPSMT" w:hAnsi="Times New Roman"/>
          <w:i/>
          <w:iCs/>
          <w:lang w:val="en-GB" w:eastAsia="pl-PL"/>
        </w:rPr>
        <w:t>pF</w:t>
      </w:r>
      <w:r w:rsidRPr="000A026F">
        <w:rPr>
          <w:rFonts w:ascii="Times New Roman" w:eastAsia="TimesNewRomanPSMT" w:hAnsi="Times New Roman"/>
          <w:lang w:val="en-GB" w:eastAsia="pl-PL"/>
        </w:rPr>
        <w:t xml:space="preserve"> = 2.5), drought water capacity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PS</w:t>
      </w:r>
      <w:r w:rsidRPr="000A026F">
        <w:rPr>
          <w:rFonts w:ascii="Times New Roman" w:eastAsia="TimesNewRomanPSMT" w:hAnsi="Times New Roman"/>
          <w:lang w:val="en-GB" w:eastAsia="pl-PL"/>
        </w:rPr>
        <w:t xml:space="preserve">, for </w:t>
      </w:r>
      <w:r w:rsidRPr="000A026F">
        <w:rPr>
          <w:rFonts w:ascii="Times New Roman" w:eastAsia="TimesNewRomanPSMT" w:hAnsi="Times New Roman"/>
          <w:i/>
          <w:iCs/>
          <w:lang w:val="en-GB" w:eastAsia="pl-PL"/>
        </w:rPr>
        <w:t>pF</w:t>
      </w:r>
      <w:r w:rsidRPr="000A026F">
        <w:rPr>
          <w:rFonts w:ascii="Times New Roman" w:eastAsia="TimesNewRomanPSMT" w:hAnsi="Times New Roman"/>
          <w:lang w:val="en-GB" w:eastAsia="pl-PL"/>
        </w:rPr>
        <w:t xml:space="preserve"> = 3.7) and for the permanent wilting point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TW</w:t>
      </w:r>
      <w:r w:rsidRPr="000A026F">
        <w:rPr>
          <w:rFonts w:ascii="Times New Roman" w:eastAsia="TimesNewRomanPSMT" w:hAnsi="Times New Roman"/>
          <w:lang w:val="en-GB" w:eastAsia="pl-PL"/>
        </w:rPr>
        <w:t xml:space="preserve">, for </w:t>
      </w:r>
      <w:r w:rsidRPr="000A026F">
        <w:rPr>
          <w:rFonts w:ascii="Times New Roman" w:eastAsia="TimesNewRomanPSMT" w:hAnsi="Times New Roman"/>
          <w:i/>
          <w:iCs/>
          <w:lang w:val="en-GB" w:eastAsia="pl-PL"/>
        </w:rPr>
        <w:t>pF</w:t>
      </w:r>
      <w:r w:rsidRPr="000A026F">
        <w:rPr>
          <w:rFonts w:ascii="Times New Roman" w:eastAsia="TimesNewRomanPSMT" w:hAnsi="Times New Roman"/>
          <w:lang w:val="en-GB" w:eastAsia="pl-PL"/>
        </w:rPr>
        <w:t xml:space="preserve"> = 4.2). The percentage content of water with different availability for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grass was calculated: generally available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OD</w:t>
      </w:r>
      <w:r w:rsidRPr="000A026F">
        <w:rPr>
          <w:rFonts w:ascii="Times New Roman" w:eastAsia="TimesNewRomanPSMT" w:hAnsi="Times New Roman"/>
          <w:lang w:val="en-GB" w:eastAsia="pl-PL"/>
        </w:rPr>
        <w:t>), easily available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and hardly available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TD</w:t>
      </w:r>
      <w:r w:rsidRPr="000A026F">
        <w:rPr>
          <w:rFonts w:ascii="Times New Roman" w:eastAsia="TimesNewRomanPSMT" w:hAnsi="Times New Roman"/>
          <w:lang w:val="en-GB" w:eastAsia="pl-PL"/>
        </w:rPr>
        <w:t xml:space="preserve">). </w:t>
      </w:r>
      <w:r w:rsidRPr="00A62EA0">
        <w:rPr>
          <w:rFonts w:ascii="Times New Roman" w:eastAsia="TimesNewRomanPSMT" w:hAnsi="Times New Roman"/>
          <w:spacing w:val="-2"/>
          <w:lang w:val="en-GB" w:eastAsia="pl-PL"/>
        </w:rPr>
        <w:t>Considering the thickness of the base and drainage layers, there were calculated the reserves of generally available, easily available, and hardly available water (</w:t>
      </w:r>
      <w:r w:rsidRPr="00A62EA0">
        <w:rPr>
          <w:rFonts w:ascii="Times New Roman" w:eastAsia="TimesNewRomanPSMT" w:hAnsi="Times New Roman"/>
          <w:i/>
          <w:iCs/>
          <w:spacing w:val="-2"/>
          <w:lang w:val="en-GB" w:eastAsia="pl-PL"/>
        </w:rPr>
        <w:t>Z</w:t>
      </w:r>
      <w:r w:rsidRPr="00A62EA0">
        <w:rPr>
          <w:rFonts w:ascii="Times New Roman" w:eastAsia="TimesNewRomanPSMT" w:hAnsi="Times New Roman"/>
          <w:i/>
          <w:iCs/>
          <w:spacing w:val="-2"/>
          <w:vertAlign w:val="subscript"/>
          <w:lang w:val="en-GB" w:eastAsia="pl-PL"/>
        </w:rPr>
        <w:t>od</w:t>
      </w:r>
      <w:r w:rsidRPr="00A62EA0">
        <w:rPr>
          <w:rFonts w:ascii="Times New Roman" w:eastAsia="TimesNewRomanPSMT" w:hAnsi="Times New Roman"/>
          <w:spacing w:val="-2"/>
          <w:lang w:val="en-GB" w:eastAsia="pl-PL"/>
        </w:rPr>
        <w:t xml:space="preserve">, </w:t>
      </w:r>
      <w:proofErr w:type="spellStart"/>
      <w:r w:rsidRPr="00A62EA0">
        <w:rPr>
          <w:rFonts w:ascii="Times New Roman" w:eastAsia="TimesNewRomanPSMT" w:hAnsi="Times New Roman"/>
          <w:i/>
          <w:iCs/>
          <w:spacing w:val="-2"/>
          <w:lang w:val="en-GB" w:eastAsia="pl-PL"/>
        </w:rPr>
        <w:t>Z</w:t>
      </w:r>
      <w:r w:rsidRPr="00A62EA0">
        <w:rPr>
          <w:rFonts w:ascii="Times New Roman" w:eastAsia="TimesNewRomanPSMT" w:hAnsi="Times New Roman"/>
          <w:i/>
          <w:iCs/>
          <w:spacing w:val="-2"/>
          <w:vertAlign w:val="subscript"/>
          <w:lang w:val="en-GB" w:eastAsia="pl-PL"/>
        </w:rPr>
        <w:t>łd</w:t>
      </w:r>
      <w:proofErr w:type="spellEnd"/>
      <w:r w:rsidRPr="00A62EA0">
        <w:rPr>
          <w:rFonts w:ascii="Times New Roman" w:eastAsia="TimesNewRomanPSMT" w:hAnsi="Times New Roman"/>
          <w:spacing w:val="-2"/>
          <w:lang w:val="en-GB" w:eastAsia="pl-PL"/>
        </w:rPr>
        <w:t xml:space="preserve"> and </w:t>
      </w:r>
      <w:proofErr w:type="spellStart"/>
      <w:r w:rsidRPr="00A62EA0">
        <w:rPr>
          <w:rFonts w:ascii="Times New Roman" w:eastAsia="TimesNewRomanPSMT" w:hAnsi="Times New Roman"/>
          <w:i/>
          <w:iCs/>
          <w:spacing w:val="-2"/>
          <w:lang w:val="en-GB" w:eastAsia="pl-PL"/>
        </w:rPr>
        <w:t>Z</w:t>
      </w:r>
      <w:r w:rsidRPr="00A62EA0">
        <w:rPr>
          <w:rFonts w:ascii="Times New Roman" w:eastAsia="TimesNewRomanPSMT" w:hAnsi="Times New Roman"/>
          <w:i/>
          <w:iCs/>
          <w:spacing w:val="-2"/>
          <w:vertAlign w:val="subscript"/>
          <w:lang w:val="en-GB" w:eastAsia="pl-PL"/>
        </w:rPr>
        <w:t>td</w:t>
      </w:r>
      <w:proofErr w:type="spellEnd"/>
      <w:r w:rsidRPr="00A62EA0">
        <w:rPr>
          <w:rFonts w:ascii="Times New Roman" w:eastAsia="TimesNewRomanPSMT" w:hAnsi="Times New Roman"/>
          <w:spacing w:val="-2"/>
          <w:lang w:val="en-GB" w:eastAsia="pl-PL"/>
        </w:rPr>
        <w:t xml:space="preserve"> in mm) and the corresponding irrigation doses net for standard and comfortable conditions for soil water uptake by grass turf (</w:t>
      </w:r>
      <w:r w:rsidRPr="00A62EA0">
        <w:rPr>
          <w:rFonts w:ascii="Times New Roman" w:eastAsia="TimesNewRomanPSMT" w:hAnsi="Times New Roman"/>
          <w:i/>
          <w:iCs/>
          <w:spacing w:val="-2"/>
          <w:lang w:val="en-GB" w:eastAsia="pl-PL"/>
        </w:rPr>
        <w:t>Z</w:t>
      </w:r>
      <w:r w:rsidRPr="00A62EA0">
        <w:rPr>
          <w:rFonts w:ascii="Times New Roman" w:eastAsia="TimesNewRomanPSMT" w:hAnsi="Times New Roman"/>
          <w:i/>
          <w:iCs/>
          <w:spacing w:val="-2"/>
          <w:vertAlign w:val="subscript"/>
          <w:lang w:val="en-GB" w:eastAsia="pl-PL"/>
        </w:rPr>
        <w:t>od</w:t>
      </w:r>
      <w:r w:rsidRPr="00A62EA0">
        <w:rPr>
          <w:rFonts w:ascii="Times New Roman" w:eastAsia="TimesNewRomanPSMT" w:hAnsi="Times New Roman"/>
          <w:spacing w:val="-2"/>
          <w:lang w:val="en-GB" w:eastAsia="pl-PL"/>
        </w:rPr>
        <w:t>) and (</w:t>
      </w:r>
      <w:proofErr w:type="spellStart"/>
      <w:r w:rsidRPr="00A62EA0">
        <w:rPr>
          <w:rFonts w:ascii="Times New Roman" w:eastAsia="TimesNewRomanPSMT" w:hAnsi="Times New Roman"/>
          <w:i/>
          <w:iCs/>
          <w:spacing w:val="-2"/>
          <w:lang w:val="en-GB" w:eastAsia="pl-PL"/>
        </w:rPr>
        <w:t>Z</w:t>
      </w:r>
      <w:r w:rsidRPr="00A62EA0">
        <w:rPr>
          <w:rFonts w:ascii="Times New Roman" w:eastAsia="TimesNewRomanPSMT" w:hAnsi="Times New Roman"/>
          <w:i/>
          <w:iCs/>
          <w:spacing w:val="-2"/>
          <w:vertAlign w:val="subscript"/>
          <w:lang w:val="en-GB" w:eastAsia="pl-PL"/>
        </w:rPr>
        <w:t>łd</w:t>
      </w:r>
      <w:proofErr w:type="spellEnd"/>
      <w:r w:rsidRPr="00A62EA0">
        <w:rPr>
          <w:rFonts w:ascii="Times New Roman" w:eastAsia="TimesNewRomanPSMT" w:hAnsi="Times New Roman"/>
          <w:spacing w:val="-2"/>
          <w:lang w:val="en-GB" w:eastAsia="pl-PL"/>
        </w:rPr>
        <w:t>). The permeability was measured using Kopecki rings with a</w:t>
      </w:r>
      <w:r w:rsidR="00CF4D9F" w:rsidRPr="00A62EA0">
        <w:rPr>
          <w:rFonts w:ascii="Times New Roman" w:eastAsia="TimesNewRomanPSMT" w:hAnsi="Times New Roman"/>
          <w:spacing w:val="-2"/>
          <w:lang w:val="en-GB" w:eastAsia="pl-PL"/>
        </w:rPr>
        <w:t> </w:t>
      </w:r>
      <w:r w:rsidRPr="00A62EA0">
        <w:rPr>
          <w:rFonts w:ascii="Times New Roman" w:eastAsia="TimesNewRomanPSMT" w:hAnsi="Times New Roman"/>
          <w:spacing w:val="-2"/>
          <w:lang w:val="en-GB" w:eastAsia="pl-PL"/>
        </w:rPr>
        <w:t>cross-section of 78.5 cm</w:t>
      </w:r>
      <w:r w:rsidRPr="00A62EA0">
        <w:rPr>
          <w:rFonts w:ascii="Times New Roman" w:eastAsia="TimesNewRomanPSMT" w:hAnsi="Times New Roman"/>
          <w:spacing w:val="-2"/>
          <w:vertAlign w:val="superscript"/>
          <w:lang w:val="en-GB" w:eastAsia="pl-PL"/>
        </w:rPr>
        <w:t>2</w:t>
      </w:r>
      <w:r w:rsidRPr="00A62EA0">
        <w:rPr>
          <w:rFonts w:ascii="Times New Roman" w:eastAsia="TimesNewRomanPSMT" w:hAnsi="Times New Roman"/>
          <w:spacing w:val="-2"/>
          <w:lang w:val="en-GB" w:eastAsia="pl-PL"/>
        </w:rPr>
        <w:t>.</w:t>
      </w:r>
    </w:p>
    <w:p w14:paraId="73366A3B" w14:textId="77777777" w:rsidR="000E68C2" w:rsidRPr="000A026F" w:rsidRDefault="000E68C2" w:rsidP="00065D54">
      <w:pPr>
        <w:autoSpaceDE w:val="0"/>
        <w:autoSpaceDN w:val="0"/>
        <w:adjustRightInd w:val="0"/>
        <w:spacing w:after="0" w:line="240" w:lineRule="auto"/>
        <w:ind w:firstLine="284"/>
        <w:jc w:val="both"/>
        <w:rPr>
          <w:rFonts w:ascii="Times New Roman" w:eastAsia="TimesNewRomanPSMT" w:hAnsi="Times New Roman"/>
          <w:lang w:val="en-GB" w:eastAsia="pl-PL"/>
        </w:rPr>
      </w:pPr>
    </w:p>
    <w:p w14:paraId="71C286EF" w14:textId="426228C4" w:rsidR="002F56F1" w:rsidRDefault="002F56F1" w:rsidP="000E68C2">
      <w:pPr>
        <w:autoSpaceDE w:val="0"/>
        <w:autoSpaceDN w:val="0"/>
        <w:adjustRightInd w:val="0"/>
        <w:spacing w:after="0" w:line="240" w:lineRule="auto"/>
        <w:jc w:val="center"/>
        <w:rPr>
          <w:rFonts w:ascii="Times New Roman" w:eastAsia="TimesNewRomanPSMT" w:hAnsi="Times New Roman"/>
          <w:b/>
          <w:sz w:val="20"/>
          <w:szCs w:val="20"/>
          <w:lang w:val="en-GB" w:eastAsia="pl-PL"/>
        </w:rPr>
      </w:pPr>
    </w:p>
    <w:p w14:paraId="668F6441" w14:textId="7DAEB3BB" w:rsidR="000E68C2" w:rsidRPr="000A026F" w:rsidRDefault="002F3B8D" w:rsidP="000E68C2">
      <w:pPr>
        <w:autoSpaceDE w:val="0"/>
        <w:autoSpaceDN w:val="0"/>
        <w:adjustRightInd w:val="0"/>
        <w:spacing w:after="0" w:line="240" w:lineRule="auto"/>
        <w:jc w:val="center"/>
        <w:rPr>
          <w:rFonts w:ascii="Times New Roman" w:eastAsia="TimesNewRomanPSMT" w:hAnsi="Times New Roman"/>
          <w:b/>
          <w:sz w:val="20"/>
          <w:szCs w:val="20"/>
          <w:lang w:val="en-GB" w:eastAsia="pl-PL"/>
        </w:rPr>
      </w:pPr>
      <w:r w:rsidRPr="00A245F1">
        <w:rPr>
          <w:rFonts w:ascii="Times New Roman" w:eastAsia="Times New Roman" w:hAnsi="Times New Roman"/>
          <w:noProof/>
          <w:sz w:val="20"/>
          <w:szCs w:val="20"/>
          <w:lang w:val="en-GB" w:eastAsia="pl-PL"/>
        </w:rPr>
        <mc:AlternateContent>
          <mc:Choice Requires="wps">
            <w:drawing>
              <wp:anchor distT="45720" distB="45720" distL="114300" distR="114300" simplePos="0" relativeHeight="251672576" behindDoc="0" locked="0" layoutInCell="1" allowOverlap="1" wp14:anchorId="0BF4CDA1" wp14:editId="19C866A0">
                <wp:simplePos x="0" y="0"/>
                <wp:positionH relativeFrom="column">
                  <wp:posOffset>1848169</wp:posOffset>
                </wp:positionH>
                <wp:positionV relativeFrom="paragraph">
                  <wp:posOffset>413385</wp:posOffset>
                </wp:positionV>
                <wp:extent cx="600075" cy="323850"/>
                <wp:effectExtent l="0" t="0" r="0" b="0"/>
                <wp:wrapNone/>
                <wp:docPr id="124997099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3850"/>
                        </a:xfrm>
                        <a:prstGeom prst="rect">
                          <a:avLst/>
                        </a:prstGeom>
                        <a:noFill/>
                        <a:ln w="9525">
                          <a:noFill/>
                          <a:miter lim="800000"/>
                          <a:headEnd/>
                          <a:tailEnd/>
                        </a:ln>
                      </wps:spPr>
                      <wps:txbx>
                        <w:txbxContent>
                          <w:p w14:paraId="37F053FB" w14:textId="38712085" w:rsidR="000E68C2" w:rsidRPr="000E68C2" w:rsidRDefault="000E68C2" w:rsidP="000E68C2">
                            <w:pPr>
                              <w:spacing w:after="160" w:line="240" w:lineRule="auto"/>
                              <w:rPr>
                                <w:color w:val="FFFFFF" w:themeColor="background1"/>
                                <w:sz w:val="24"/>
                                <w:szCs w:val="24"/>
                                <w:lang w:val="en-GB"/>
                              </w:rPr>
                            </w:pPr>
                            <w:r w:rsidRPr="000E68C2">
                              <w:rPr>
                                <w:color w:val="FFFFFF" w:themeColor="background1"/>
                                <w:sz w:val="24"/>
                                <w:szCs w:val="24"/>
                                <w:lang w:val="en-GB"/>
                              </w:rPr>
                              <w:t>105</w:t>
                            </w:r>
                            <w:r>
                              <w:rPr>
                                <w:color w:val="FFFFFF" w:themeColor="background1"/>
                                <w:sz w:val="24"/>
                                <w:szCs w:val="24"/>
                                <w:lang w:val="en-GB"/>
                              </w:rPr>
                              <w:t xml:space="preserve"> </w:t>
                            </w:r>
                            <w:r w:rsidRPr="000E68C2">
                              <w:rPr>
                                <w:color w:val="FFFFFF" w:themeColor="background1"/>
                                <w:sz w:val="24"/>
                                <w:szCs w:val="24"/>
                                <w:lang w:val="en-GB"/>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4CDA1" id="_x0000_s1027" type="#_x0000_t202" style="position:absolute;left:0;text-align:left;margin-left:145.55pt;margin-top:32.55pt;width:47.2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" filled="f" stroked="f">
                <v:textbox>
                  <w:txbxContent>
                    <w:p w14:paraId="37F053FB" w14:textId="38712085" w:rsidR="000E68C2" w:rsidRPr="000E68C2" w:rsidRDefault="000E68C2" w:rsidP="000E68C2">
                      <w:pPr>
                        <w:spacing w:after="160" w:line="240" w:lineRule="auto"/>
                        <w:rPr>
                          <w:color w:val="FFFFFF" w:themeColor="background1"/>
                          <w:sz w:val="24"/>
                          <w:szCs w:val="24"/>
                          <w:lang w:val="en-GB"/>
                        </w:rPr>
                      </w:pPr>
                      <w:r w:rsidRPr="000E68C2">
                        <w:rPr>
                          <w:color w:val="FFFFFF" w:themeColor="background1"/>
                          <w:sz w:val="24"/>
                          <w:szCs w:val="24"/>
                          <w:lang w:val="en-GB"/>
                        </w:rPr>
                        <w:t>105</w:t>
                      </w:r>
                      <w:r>
                        <w:rPr>
                          <w:color w:val="FFFFFF" w:themeColor="background1"/>
                          <w:sz w:val="24"/>
                          <w:szCs w:val="24"/>
                          <w:lang w:val="en-GB"/>
                        </w:rPr>
                        <w:t xml:space="preserve"> </w:t>
                      </w:r>
                      <w:r w:rsidRPr="000E68C2">
                        <w:rPr>
                          <w:color w:val="FFFFFF" w:themeColor="background1"/>
                          <w:sz w:val="24"/>
                          <w:szCs w:val="24"/>
                          <w:lang w:val="en-GB"/>
                        </w:rPr>
                        <w:t>m</w:t>
                      </w:r>
                    </w:p>
                  </w:txbxContent>
                </v:textbox>
              </v:shape>
            </w:pict>
          </mc:Fallback>
        </mc:AlternateContent>
      </w:r>
      <w:r w:rsidRPr="00A245F1">
        <w:rPr>
          <w:rFonts w:ascii="Times New Roman" w:eastAsia="Times New Roman" w:hAnsi="Times New Roman"/>
          <w:noProof/>
          <w:sz w:val="20"/>
          <w:szCs w:val="20"/>
          <w:lang w:val="en-GB" w:eastAsia="pl-PL"/>
        </w:rPr>
        <mc:AlternateContent>
          <mc:Choice Requires="wps">
            <w:drawing>
              <wp:anchor distT="45720" distB="45720" distL="114300" distR="114300" simplePos="0" relativeHeight="251670528" behindDoc="0" locked="0" layoutInCell="1" allowOverlap="1" wp14:anchorId="5795B924" wp14:editId="7E9048B5">
                <wp:simplePos x="0" y="0"/>
                <wp:positionH relativeFrom="column">
                  <wp:posOffset>3512502</wp:posOffset>
                </wp:positionH>
                <wp:positionV relativeFrom="paragraph">
                  <wp:posOffset>2280708</wp:posOffset>
                </wp:positionV>
                <wp:extent cx="600075" cy="323850"/>
                <wp:effectExtent l="0" t="0" r="0" b="0"/>
                <wp:wrapNone/>
                <wp:docPr id="19797062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00075" cy="323850"/>
                        </a:xfrm>
                        <a:prstGeom prst="rect">
                          <a:avLst/>
                        </a:prstGeom>
                        <a:noFill/>
                        <a:ln w="9525">
                          <a:noFill/>
                          <a:miter lim="800000"/>
                          <a:headEnd/>
                          <a:tailEnd/>
                        </a:ln>
                      </wps:spPr>
                      <wps:txbx>
                        <w:txbxContent>
                          <w:p w14:paraId="23EF4587" w14:textId="13E205B6" w:rsidR="000E68C2" w:rsidRPr="000E68C2" w:rsidRDefault="000E68C2" w:rsidP="000E68C2">
                            <w:pPr>
                              <w:spacing w:after="160" w:line="240" w:lineRule="auto"/>
                              <w:rPr>
                                <w:color w:val="FFFFFF" w:themeColor="background1"/>
                                <w:sz w:val="24"/>
                                <w:szCs w:val="24"/>
                                <w:lang w:val="en-GB"/>
                              </w:rPr>
                            </w:pPr>
                            <w:r w:rsidRPr="000E68C2">
                              <w:rPr>
                                <w:color w:val="FFFFFF" w:themeColor="background1"/>
                                <w:sz w:val="24"/>
                                <w:szCs w:val="24"/>
                                <w:lang w:val="en-GB"/>
                              </w:rPr>
                              <w:t>69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5B924" id="_x0000_s1028" type="#_x0000_t202" style="position:absolute;left:0;text-align:left;margin-left:276.55pt;margin-top:179.6pt;width:47.25pt;height:25.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" filled="f" stroked="f">
                <v:textbox>
                  <w:txbxContent>
                    <w:p w14:paraId="23EF4587" w14:textId="13E205B6" w:rsidR="000E68C2" w:rsidRPr="000E68C2" w:rsidRDefault="000E68C2" w:rsidP="000E68C2">
                      <w:pPr>
                        <w:spacing w:after="160" w:line="240" w:lineRule="auto"/>
                        <w:rPr>
                          <w:color w:val="FFFFFF" w:themeColor="background1"/>
                          <w:sz w:val="24"/>
                          <w:szCs w:val="24"/>
                          <w:lang w:val="en-GB"/>
                        </w:rPr>
                      </w:pPr>
                      <w:r w:rsidRPr="000E68C2">
                        <w:rPr>
                          <w:color w:val="FFFFFF" w:themeColor="background1"/>
                          <w:sz w:val="24"/>
                          <w:szCs w:val="24"/>
                          <w:lang w:val="en-GB"/>
                        </w:rPr>
                        <w:t>69 m</w:t>
                      </w:r>
                    </w:p>
                  </w:txbxContent>
                </v:textbox>
              </v:shape>
            </w:pict>
          </mc:Fallback>
        </mc:AlternateContent>
      </w:r>
      <w:r w:rsidR="000E68C2">
        <w:rPr>
          <w:noProof/>
          <w14:ligatures w14:val="standardContextual"/>
        </w:rPr>
        <mc:AlternateContent>
          <mc:Choice Requires="wps">
            <w:drawing>
              <wp:anchor distT="0" distB="0" distL="114300" distR="114300" simplePos="0" relativeHeight="251668480" behindDoc="0" locked="0" layoutInCell="1" allowOverlap="1" wp14:anchorId="050F09C7" wp14:editId="36D8DBB3">
                <wp:simplePos x="0" y="0"/>
                <wp:positionH relativeFrom="column">
                  <wp:posOffset>3908425</wp:posOffset>
                </wp:positionH>
                <wp:positionV relativeFrom="paragraph">
                  <wp:posOffset>274637</wp:posOffset>
                </wp:positionV>
                <wp:extent cx="4445" cy="2814320"/>
                <wp:effectExtent l="76200" t="38100" r="90805" b="62230"/>
                <wp:wrapNone/>
                <wp:docPr id="1643777435" name="Łącznik prosty ze strzałką 3"/>
                <wp:cNvGraphicFramePr/>
                <a:graphic xmlns:a="http://schemas.openxmlformats.org/drawingml/2006/main">
                  <a:graphicData uri="http://schemas.microsoft.com/office/word/2010/wordprocessingShape">
                    <wps:wsp>
                      <wps:cNvCnPr/>
                      <wps:spPr>
                        <a:xfrm flipH="1">
                          <a:off x="0" y="0"/>
                          <a:ext cx="4445" cy="2814320"/>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4379D" id="_x0000_t32" coordsize="21600,21600" o:spt="32" o:oned="t" path="m,l21600,21600e" filled="f">
                <v:path arrowok="t" fillok="f" o:connecttype="none"/>
                <o:lock v:ext="edit" shapetype="t"/>
              </v:shapetype>
              <v:shape id="Łącznik prosty ze strzałką 3" o:spid="_x0000_s1026" type="#_x0000_t32" style="position:absolute;margin-left:307.75pt;margin-top:21.6pt;width:.35pt;height:2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" strokecolor="white [3212]" strokeweight=".5pt">
                <v:stroke startarrow="block" endarrow="block" joinstyle="miter"/>
              </v:shape>
            </w:pict>
          </mc:Fallback>
        </mc:AlternateContent>
      </w:r>
      <w:r w:rsidR="000E68C2">
        <w:rPr>
          <w:noProof/>
          <w14:ligatures w14:val="standardContextual"/>
        </w:rPr>
        <mc:AlternateContent>
          <mc:Choice Requires="wps">
            <w:drawing>
              <wp:anchor distT="0" distB="0" distL="114300" distR="114300" simplePos="0" relativeHeight="251674624" behindDoc="0" locked="0" layoutInCell="1" allowOverlap="1" wp14:anchorId="415B86EA" wp14:editId="3232165A">
                <wp:simplePos x="0" y="0"/>
                <wp:positionH relativeFrom="column">
                  <wp:posOffset>3054985</wp:posOffset>
                </wp:positionH>
                <wp:positionV relativeFrom="paragraph">
                  <wp:posOffset>-1392238</wp:posOffset>
                </wp:positionV>
                <wp:extent cx="0" cy="4124325"/>
                <wp:effectExtent l="0" t="80963" r="14288" b="90487"/>
                <wp:wrapNone/>
                <wp:docPr id="783794291" name="Łącznik prosty ze strzałką 3"/>
                <wp:cNvGraphicFramePr/>
                <a:graphic xmlns:a="http://schemas.openxmlformats.org/drawingml/2006/main">
                  <a:graphicData uri="http://schemas.microsoft.com/office/word/2010/wordprocessingShape">
                    <wps:wsp>
                      <wps:cNvCnPr/>
                      <wps:spPr>
                        <a:xfrm rot="16200000" flipH="1">
                          <a:off x="0" y="0"/>
                          <a:ext cx="0" cy="4124325"/>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2A2DB" id="Łącznik prosty ze strzałką 3" o:spid="_x0000_s1026" type="#_x0000_t32" style="position:absolute;margin-left:240.55pt;margin-top:-109.65pt;width:0;height:324.7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" strokecolor="white [3212]" strokeweight=".5pt">
                <v:stroke startarrow="block" endarrow="block" joinstyle="miter"/>
              </v:shape>
            </w:pict>
          </mc:Fallback>
        </mc:AlternateContent>
      </w:r>
      <w:r w:rsidR="000E68C2">
        <w:rPr>
          <w:noProof/>
          <w14:ligatures w14:val="standardContextual"/>
        </w:rPr>
        <w:drawing>
          <wp:inline distT="0" distB="0" distL="0" distR="0" wp14:anchorId="07642595" wp14:editId="1ABD41E9">
            <wp:extent cx="4718050" cy="3397250"/>
            <wp:effectExtent l="0" t="0" r="6350" b="0"/>
            <wp:docPr id="18903866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86683" name=""/>
                    <pic:cNvPicPr/>
                  </pic:nvPicPr>
                  <pic:blipFill rotWithShape="1">
                    <a:blip r:embed="rId14"/>
                    <a:srcRect l="1312" t="1639" r="1181" b="910"/>
                    <a:stretch/>
                  </pic:blipFill>
                  <pic:spPr bwMode="auto">
                    <a:xfrm>
                      <a:off x="0" y="0"/>
                      <a:ext cx="4718050" cy="3397250"/>
                    </a:xfrm>
                    <a:prstGeom prst="rect">
                      <a:avLst/>
                    </a:prstGeom>
                    <a:ln>
                      <a:noFill/>
                    </a:ln>
                    <a:extLst>
                      <a:ext uri="{53640926-AAD7-44D8-BBD7-CCE9431645EC}">
                        <a14:shadowObscured xmlns:a14="http://schemas.microsoft.com/office/drawing/2010/main"/>
                      </a:ext>
                    </a:extLst>
                  </pic:spPr>
                </pic:pic>
              </a:graphicData>
            </a:graphic>
          </wp:inline>
        </w:drawing>
      </w:r>
    </w:p>
    <w:p w14:paraId="32526CAF" w14:textId="0C34FE56" w:rsidR="00C55FCD" w:rsidRPr="000A026F" w:rsidRDefault="000E2F70" w:rsidP="002F56F1">
      <w:pPr>
        <w:pStyle w:val="Rrys"/>
        <w:rPr>
          <w:lang w:val="en-GB" w:eastAsia="pl-PL"/>
        </w:rPr>
      </w:pPr>
      <w:r w:rsidRPr="000A026F">
        <w:rPr>
          <w:b/>
          <w:lang w:val="en-GB" w:eastAsia="pl-PL"/>
        </w:rPr>
        <w:t>Fig.</w:t>
      </w:r>
      <w:r w:rsidR="003A059A" w:rsidRPr="000A026F">
        <w:rPr>
          <w:b/>
          <w:lang w:val="en-GB" w:eastAsia="pl-PL"/>
        </w:rPr>
        <w:t xml:space="preserve"> </w:t>
      </w:r>
      <w:r w:rsidRPr="000A026F">
        <w:rPr>
          <w:b/>
          <w:lang w:val="en-GB" w:eastAsia="pl-PL"/>
        </w:rPr>
        <w:t>2a</w:t>
      </w:r>
      <w:r w:rsidR="00D35FCF" w:rsidRPr="000A026F">
        <w:rPr>
          <w:b/>
          <w:bCs/>
          <w:lang w:val="en-GB" w:eastAsia="pl-PL"/>
        </w:rPr>
        <w:t>.</w:t>
      </w:r>
      <w:r w:rsidR="00D35FCF" w:rsidRPr="000A026F">
        <w:rPr>
          <w:lang w:val="en-GB" w:eastAsia="pl-PL"/>
        </w:rPr>
        <w:t xml:space="preserve"> </w:t>
      </w:r>
      <w:r w:rsidRPr="000A026F">
        <w:rPr>
          <w:lang w:val="en-GB" w:eastAsia="pl-PL"/>
        </w:rPr>
        <w:t>Dimensions of the studied football fields</w:t>
      </w:r>
    </w:p>
    <w:p w14:paraId="0A7B3828" w14:textId="77777777" w:rsidR="00493204" w:rsidRPr="000A026F" w:rsidRDefault="00493204" w:rsidP="00493204">
      <w:pPr>
        <w:pStyle w:val="Rrys"/>
        <w:spacing w:before="0"/>
        <w:ind w:firstLine="567"/>
        <w:jc w:val="both"/>
        <w:rPr>
          <w:lang w:val="en-GB" w:eastAsia="pl-PL"/>
        </w:rPr>
      </w:pPr>
    </w:p>
    <w:p w14:paraId="198B63BA" w14:textId="4C6D5B96" w:rsidR="00E31271" w:rsidRPr="000A026F" w:rsidRDefault="00FE12A0" w:rsidP="00187EA1">
      <w:pPr>
        <w:autoSpaceDE w:val="0"/>
        <w:autoSpaceDN w:val="0"/>
        <w:adjustRightInd w:val="0"/>
        <w:spacing w:after="0" w:line="240" w:lineRule="auto"/>
        <w:jc w:val="center"/>
        <w:rPr>
          <w:rFonts w:ascii="Times New Roman" w:eastAsia="TimesNewRomanPSMT" w:hAnsi="Times New Roman"/>
          <w:sz w:val="20"/>
          <w:szCs w:val="20"/>
          <w:lang w:val="en-GB" w:eastAsia="pl-PL"/>
        </w:rPr>
      </w:pPr>
      <w:r w:rsidRPr="00A245F1">
        <w:rPr>
          <w:rFonts w:ascii="Times New Roman" w:eastAsia="Times New Roman" w:hAnsi="Times New Roman"/>
          <w:noProof/>
          <w:sz w:val="20"/>
          <w:szCs w:val="20"/>
          <w:lang w:val="en-GB" w:eastAsia="pl-PL"/>
        </w:rPr>
        <w:lastRenderedPageBreak/>
        <mc:AlternateContent>
          <mc:Choice Requires="wps">
            <w:drawing>
              <wp:anchor distT="45720" distB="45720" distL="114300" distR="114300" simplePos="0" relativeHeight="251663360" behindDoc="0" locked="0" layoutInCell="1" allowOverlap="1" wp14:anchorId="25CBA59E" wp14:editId="424764E3">
                <wp:simplePos x="0" y="0"/>
                <wp:positionH relativeFrom="column">
                  <wp:posOffset>937247</wp:posOffset>
                </wp:positionH>
                <wp:positionV relativeFrom="paragraph">
                  <wp:posOffset>1329372</wp:posOffset>
                </wp:positionV>
                <wp:extent cx="1701800" cy="335915"/>
                <wp:effectExtent l="0" t="2858" r="0" b="0"/>
                <wp:wrapNone/>
                <wp:docPr id="12782863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1800" cy="335915"/>
                        </a:xfrm>
                        <a:prstGeom prst="rect">
                          <a:avLst/>
                        </a:prstGeom>
                        <a:solidFill>
                          <a:srgbClr val="FFFFFF"/>
                        </a:solidFill>
                        <a:ln w="9525">
                          <a:noFill/>
                          <a:miter lim="800000"/>
                          <a:headEnd/>
                          <a:tailEnd/>
                        </a:ln>
                      </wps:spPr>
                      <wps:txbx>
                        <w:txbxContent>
                          <w:p w14:paraId="10BF8831" w14:textId="4E09A898" w:rsidR="00FA30D1" w:rsidRPr="00FA30D1" w:rsidRDefault="00FA30D1" w:rsidP="00FA30D1">
                            <w:pPr>
                              <w:spacing w:after="160" w:line="240" w:lineRule="auto"/>
                              <w:jc w:val="center"/>
                              <w:rPr>
                                <w:sz w:val="28"/>
                                <w:szCs w:val="28"/>
                                <w:lang w:val="en-GB"/>
                              </w:rPr>
                            </w:pPr>
                            <w:r w:rsidRPr="00FA30D1">
                              <w:rPr>
                                <w:sz w:val="28"/>
                                <w:szCs w:val="28"/>
                                <w:lang w:val="en-GB"/>
                              </w:rPr>
                              <w:t xml:space="preserve">section </w:t>
                            </w:r>
                            <w:r>
                              <w:rPr>
                                <w:sz w:val="28"/>
                                <w:szCs w:val="28"/>
                                <w:lang w:val="en-G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BA59E" id="_x0000_s1029" type="#_x0000_t202" style="position:absolute;left:0;text-align:left;margin-left:73.8pt;margin-top:104.65pt;width:134pt;height:26.4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" stroked="f">
                <v:textbox>
                  <w:txbxContent>
                    <w:p w14:paraId="10BF8831" w14:textId="4E09A898" w:rsidR="00FA30D1" w:rsidRPr="00FA30D1" w:rsidRDefault="00FA30D1" w:rsidP="00FA30D1">
                      <w:pPr>
                        <w:spacing w:after="160" w:line="240" w:lineRule="auto"/>
                        <w:jc w:val="center"/>
                        <w:rPr>
                          <w:sz w:val="28"/>
                          <w:szCs w:val="28"/>
                          <w:lang w:val="en-GB"/>
                        </w:rPr>
                      </w:pPr>
                      <w:r w:rsidRPr="00FA30D1">
                        <w:rPr>
                          <w:sz w:val="28"/>
                          <w:szCs w:val="28"/>
                          <w:lang w:val="en-GB"/>
                        </w:rPr>
                        <w:t xml:space="preserve">section </w:t>
                      </w:r>
                      <w:r>
                        <w:rPr>
                          <w:sz w:val="28"/>
                          <w:szCs w:val="28"/>
                          <w:lang w:val="en-GB"/>
                        </w:rPr>
                        <w:t>I</w:t>
                      </w:r>
                    </w:p>
                  </w:txbxContent>
                </v:textbox>
              </v:shape>
            </w:pict>
          </mc:Fallback>
        </mc:AlternateContent>
      </w:r>
      <w:r w:rsidR="00AC62FE" w:rsidRPr="00A245F1">
        <w:rPr>
          <w:rFonts w:ascii="Times New Roman" w:eastAsia="Times New Roman" w:hAnsi="Times New Roman"/>
          <w:noProof/>
          <w:sz w:val="20"/>
          <w:szCs w:val="20"/>
          <w:lang w:val="en-GB" w:eastAsia="pl-PL"/>
        </w:rPr>
        <mc:AlternateContent>
          <mc:Choice Requires="wps">
            <w:drawing>
              <wp:anchor distT="45720" distB="45720" distL="114300" distR="114300" simplePos="0" relativeHeight="251665408" behindDoc="0" locked="0" layoutInCell="1" allowOverlap="1" wp14:anchorId="408B2322" wp14:editId="1A5F57B8">
                <wp:simplePos x="0" y="0"/>
                <wp:positionH relativeFrom="column">
                  <wp:posOffset>2291971</wp:posOffset>
                </wp:positionH>
                <wp:positionV relativeFrom="paragraph">
                  <wp:posOffset>1321911</wp:posOffset>
                </wp:positionV>
                <wp:extent cx="1967865" cy="379606"/>
                <wp:effectExtent l="0" t="5715" r="7620" b="7620"/>
                <wp:wrapNone/>
                <wp:docPr id="100389329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7865" cy="379606"/>
                        </a:xfrm>
                        <a:prstGeom prst="rect">
                          <a:avLst/>
                        </a:prstGeom>
                        <a:solidFill>
                          <a:srgbClr val="FFFFFF"/>
                        </a:solidFill>
                        <a:ln w="9525">
                          <a:noFill/>
                          <a:miter lim="800000"/>
                          <a:headEnd/>
                          <a:tailEnd/>
                        </a:ln>
                      </wps:spPr>
                      <wps:txbx>
                        <w:txbxContent>
                          <w:p w14:paraId="0085F60A" w14:textId="187933E5" w:rsidR="00FA30D1" w:rsidRPr="00FA30D1" w:rsidRDefault="00FA30D1" w:rsidP="00FA30D1">
                            <w:pPr>
                              <w:spacing w:after="160" w:line="240" w:lineRule="auto"/>
                              <w:jc w:val="center"/>
                              <w:rPr>
                                <w:sz w:val="28"/>
                                <w:szCs w:val="28"/>
                                <w:lang w:val="en-GB"/>
                              </w:rPr>
                            </w:pPr>
                            <w:r w:rsidRPr="00FA30D1">
                              <w:rPr>
                                <w:sz w:val="28"/>
                                <w:szCs w:val="28"/>
                                <w:lang w:val="en-GB"/>
                              </w:rPr>
                              <w:t xml:space="preserve">section </w:t>
                            </w:r>
                            <w:r>
                              <w:rPr>
                                <w:sz w:val="28"/>
                                <w:szCs w:val="28"/>
                                <w:lang w:val="en-GB"/>
                              </w:rP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2322" id="_x0000_s1030" type="#_x0000_t202" style="position:absolute;left:0;text-align:left;margin-left:180.45pt;margin-top:104.1pt;width:154.95pt;height:29.9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" stroked="f">
                <v:textbox>
                  <w:txbxContent>
                    <w:p w14:paraId="0085F60A" w14:textId="187933E5" w:rsidR="00FA30D1" w:rsidRPr="00FA30D1" w:rsidRDefault="00FA30D1" w:rsidP="00FA30D1">
                      <w:pPr>
                        <w:spacing w:after="160" w:line="240" w:lineRule="auto"/>
                        <w:jc w:val="center"/>
                        <w:rPr>
                          <w:sz w:val="28"/>
                          <w:szCs w:val="28"/>
                          <w:lang w:val="en-GB"/>
                        </w:rPr>
                      </w:pPr>
                      <w:r w:rsidRPr="00FA30D1">
                        <w:rPr>
                          <w:sz w:val="28"/>
                          <w:szCs w:val="28"/>
                          <w:lang w:val="en-GB"/>
                        </w:rPr>
                        <w:t xml:space="preserve">section </w:t>
                      </w:r>
                      <w:r>
                        <w:rPr>
                          <w:sz w:val="28"/>
                          <w:szCs w:val="28"/>
                          <w:lang w:val="en-GB"/>
                        </w:rPr>
                        <w:t>II</w:t>
                      </w:r>
                    </w:p>
                  </w:txbxContent>
                </v:textbox>
              </v:shape>
            </w:pict>
          </mc:Fallback>
        </mc:AlternateContent>
      </w:r>
      <w:r w:rsidR="00187EA1" w:rsidRPr="00A245F1">
        <w:rPr>
          <w:rFonts w:ascii="Times New Roman" w:eastAsia="Times New Roman" w:hAnsi="Times New Roman"/>
          <w:noProof/>
          <w:sz w:val="20"/>
          <w:szCs w:val="20"/>
          <w:lang w:val="en-GB" w:eastAsia="pl-PL"/>
        </w:rPr>
        <mc:AlternateContent>
          <mc:Choice Requires="wps">
            <w:drawing>
              <wp:anchor distT="45720" distB="45720" distL="114300" distR="114300" simplePos="0" relativeHeight="251667456" behindDoc="0" locked="0" layoutInCell="1" allowOverlap="1" wp14:anchorId="48BE7CCD" wp14:editId="441EE10A">
                <wp:simplePos x="0" y="0"/>
                <wp:positionH relativeFrom="column">
                  <wp:posOffset>3391430</wp:posOffset>
                </wp:positionH>
                <wp:positionV relativeFrom="paragraph">
                  <wp:posOffset>1342390</wp:posOffset>
                </wp:positionV>
                <wp:extent cx="1967865" cy="328295"/>
                <wp:effectExtent l="635" t="0" r="0" b="0"/>
                <wp:wrapNone/>
                <wp:docPr id="32865837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7865" cy="328295"/>
                        </a:xfrm>
                        <a:prstGeom prst="rect">
                          <a:avLst/>
                        </a:prstGeom>
                        <a:solidFill>
                          <a:srgbClr val="FFFFFF"/>
                        </a:solidFill>
                        <a:ln w="9525">
                          <a:noFill/>
                          <a:miter lim="800000"/>
                          <a:headEnd/>
                          <a:tailEnd/>
                        </a:ln>
                      </wps:spPr>
                      <wps:txbx>
                        <w:txbxContent>
                          <w:p w14:paraId="6471FA95" w14:textId="73E29EAB" w:rsidR="00FA30D1" w:rsidRPr="00FA30D1" w:rsidRDefault="00FA30D1" w:rsidP="00FA30D1">
                            <w:pPr>
                              <w:spacing w:after="160" w:line="240" w:lineRule="auto"/>
                              <w:jc w:val="center"/>
                              <w:rPr>
                                <w:sz w:val="28"/>
                                <w:szCs w:val="28"/>
                                <w:lang w:val="en-GB"/>
                              </w:rPr>
                            </w:pPr>
                            <w:r w:rsidRPr="00FA30D1">
                              <w:rPr>
                                <w:sz w:val="28"/>
                                <w:szCs w:val="28"/>
                                <w:lang w:val="en-GB"/>
                              </w:rPr>
                              <w:t xml:space="preserve">section </w:t>
                            </w:r>
                            <w:r>
                              <w:rPr>
                                <w:sz w:val="28"/>
                                <w:szCs w:val="28"/>
                                <w:lang w:val="en-GB"/>
                              </w:rPr>
                              <w:t>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7CCD" id="_x0000_s1031" type="#_x0000_t202" style="position:absolute;left:0;text-align:left;margin-left:267.05pt;margin-top:105.7pt;width:154.95pt;height:25.8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" stroked="f">
                <v:textbox>
                  <w:txbxContent>
                    <w:p w14:paraId="6471FA95" w14:textId="73E29EAB" w:rsidR="00FA30D1" w:rsidRPr="00FA30D1" w:rsidRDefault="00FA30D1" w:rsidP="00FA30D1">
                      <w:pPr>
                        <w:spacing w:after="160" w:line="240" w:lineRule="auto"/>
                        <w:jc w:val="center"/>
                        <w:rPr>
                          <w:sz w:val="28"/>
                          <w:szCs w:val="28"/>
                          <w:lang w:val="en-GB"/>
                        </w:rPr>
                      </w:pPr>
                      <w:r w:rsidRPr="00FA30D1">
                        <w:rPr>
                          <w:sz w:val="28"/>
                          <w:szCs w:val="28"/>
                          <w:lang w:val="en-GB"/>
                        </w:rPr>
                        <w:t xml:space="preserve">section </w:t>
                      </w:r>
                      <w:r>
                        <w:rPr>
                          <w:sz w:val="28"/>
                          <w:szCs w:val="28"/>
                          <w:lang w:val="en-GB"/>
                        </w:rPr>
                        <w:t>III</w:t>
                      </w:r>
                    </w:p>
                  </w:txbxContent>
                </v:textbox>
              </v:shape>
            </w:pict>
          </mc:Fallback>
        </mc:AlternateContent>
      </w:r>
      <w:r w:rsidR="00E6660E" w:rsidRPr="000A026F">
        <w:rPr>
          <w:rFonts w:ascii="Times New Roman" w:eastAsia="TimesNewRomanPSMT" w:hAnsi="Times New Roman"/>
          <w:noProof/>
          <w:lang w:val="en-GB" w:eastAsia="pl-PL"/>
        </w:rPr>
        <w:drawing>
          <wp:inline distT="0" distB="0" distL="0" distR="0" wp14:anchorId="6636CBB1" wp14:editId="3A45CCC2">
            <wp:extent cx="4625340" cy="731520"/>
            <wp:effectExtent l="0" t="0" r="3810" b="0"/>
            <wp:docPr id="726038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5340" cy="731520"/>
                    </a:xfrm>
                    <a:prstGeom prst="rect">
                      <a:avLst/>
                    </a:prstGeom>
                    <a:noFill/>
                    <a:ln>
                      <a:noFill/>
                    </a:ln>
                  </pic:spPr>
                </pic:pic>
              </a:graphicData>
            </a:graphic>
          </wp:inline>
        </w:drawing>
      </w:r>
      <w:r w:rsidR="00E6660E" w:rsidRPr="000A026F">
        <w:rPr>
          <w:rFonts w:ascii="Times New Roman" w:eastAsia="TimesNewRomanPSMT" w:hAnsi="Times New Roman"/>
          <w:noProof/>
          <w:lang w:val="en-GB" w:eastAsia="pl-PL"/>
        </w:rPr>
        <w:drawing>
          <wp:inline distT="0" distB="0" distL="0" distR="0" wp14:anchorId="7FA80DAE" wp14:editId="5AD20F42">
            <wp:extent cx="4625340" cy="731520"/>
            <wp:effectExtent l="0" t="0" r="3810" b="0"/>
            <wp:docPr id="138829100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5340" cy="731520"/>
                    </a:xfrm>
                    <a:prstGeom prst="rect">
                      <a:avLst/>
                    </a:prstGeom>
                    <a:noFill/>
                    <a:ln>
                      <a:noFill/>
                    </a:ln>
                  </pic:spPr>
                </pic:pic>
              </a:graphicData>
            </a:graphic>
          </wp:inline>
        </w:drawing>
      </w:r>
      <w:r w:rsidR="00E6660E" w:rsidRPr="000A026F">
        <w:rPr>
          <w:rFonts w:ascii="Times New Roman" w:eastAsia="TimesNewRomanPSMT" w:hAnsi="Times New Roman"/>
          <w:noProof/>
          <w:lang w:val="en-GB" w:eastAsia="pl-PL"/>
        </w:rPr>
        <w:drawing>
          <wp:inline distT="0" distB="0" distL="0" distR="0" wp14:anchorId="55F66D9B" wp14:editId="22BE4737">
            <wp:extent cx="4625340" cy="731520"/>
            <wp:effectExtent l="0" t="0" r="3810" b="0"/>
            <wp:docPr id="70336279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5340" cy="731520"/>
                    </a:xfrm>
                    <a:prstGeom prst="rect">
                      <a:avLst/>
                    </a:prstGeom>
                    <a:noFill/>
                    <a:ln>
                      <a:noFill/>
                    </a:ln>
                  </pic:spPr>
                </pic:pic>
              </a:graphicData>
            </a:graphic>
          </wp:inline>
        </w:drawing>
      </w:r>
    </w:p>
    <w:p w14:paraId="54A599C1" w14:textId="31805F74" w:rsidR="00E6660E" w:rsidRPr="000A026F" w:rsidRDefault="00E6660E" w:rsidP="00187EA1">
      <w:pPr>
        <w:autoSpaceDE w:val="0"/>
        <w:autoSpaceDN w:val="0"/>
        <w:adjustRightInd w:val="0"/>
        <w:spacing w:after="0" w:line="240" w:lineRule="auto"/>
        <w:jc w:val="center"/>
        <w:rPr>
          <w:rFonts w:ascii="Times New Roman" w:eastAsia="TimesNewRomanPSMT" w:hAnsi="Times New Roman"/>
          <w:sz w:val="20"/>
          <w:szCs w:val="20"/>
          <w:lang w:val="en-GB" w:eastAsia="pl-PL"/>
        </w:rPr>
      </w:pPr>
      <w:r w:rsidRPr="000A026F">
        <w:rPr>
          <w:rFonts w:ascii="Times New Roman" w:eastAsia="TimesNewRomanPSMT" w:hAnsi="Times New Roman"/>
          <w:noProof/>
          <w:lang w:val="en-GB" w:eastAsia="pl-PL"/>
        </w:rPr>
        <w:drawing>
          <wp:inline distT="0" distB="0" distL="0" distR="0" wp14:anchorId="1D8AE4F8" wp14:editId="246860EF">
            <wp:extent cx="4625340" cy="731520"/>
            <wp:effectExtent l="0" t="0" r="3810" b="0"/>
            <wp:docPr id="39415549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5340" cy="731520"/>
                    </a:xfrm>
                    <a:prstGeom prst="rect">
                      <a:avLst/>
                    </a:prstGeom>
                    <a:noFill/>
                    <a:ln>
                      <a:noFill/>
                    </a:ln>
                  </pic:spPr>
                </pic:pic>
              </a:graphicData>
            </a:graphic>
          </wp:inline>
        </w:drawing>
      </w:r>
    </w:p>
    <w:p w14:paraId="3F06629D" w14:textId="0AFC0FCF" w:rsidR="00E6660E" w:rsidRPr="000A026F" w:rsidRDefault="00E6660E" w:rsidP="002F56F1">
      <w:pPr>
        <w:pStyle w:val="Rrys"/>
        <w:rPr>
          <w:lang w:val="en-GB" w:eastAsia="pl-PL"/>
        </w:rPr>
      </w:pPr>
      <w:r w:rsidRPr="000A026F">
        <w:rPr>
          <w:b/>
          <w:bCs/>
          <w:lang w:val="en-GB" w:eastAsia="pl-PL"/>
        </w:rPr>
        <w:t>Fig.</w:t>
      </w:r>
      <w:r w:rsidR="003A059A" w:rsidRPr="000A026F">
        <w:rPr>
          <w:b/>
          <w:bCs/>
          <w:lang w:val="en-GB" w:eastAsia="pl-PL"/>
        </w:rPr>
        <w:t xml:space="preserve"> </w:t>
      </w:r>
      <w:r w:rsidRPr="000A026F">
        <w:rPr>
          <w:b/>
          <w:bCs/>
          <w:lang w:val="en-GB" w:eastAsia="pl-PL"/>
        </w:rPr>
        <w:t>2</w:t>
      </w:r>
      <w:r w:rsidR="000E2F70" w:rsidRPr="000A026F">
        <w:rPr>
          <w:b/>
          <w:bCs/>
          <w:lang w:val="en-GB" w:eastAsia="pl-PL"/>
        </w:rPr>
        <w:t>b</w:t>
      </w:r>
      <w:r w:rsidR="006F7329" w:rsidRPr="000A026F">
        <w:rPr>
          <w:b/>
          <w:bCs/>
          <w:lang w:val="en-GB" w:eastAsia="pl-PL"/>
        </w:rPr>
        <w:t>.</w:t>
      </w:r>
      <w:r w:rsidR="006F7329" w:rsidRPr="000A026F">
        <w:rPr>
          <w:lang w:val="en-GB" w:eastAsia="pl-PL"/>
        </w:rPr>
        <w:t xml:space="preserve"> Distribu</w:t>
      </w:r>
      <w:r w:rsidRPr="000A026F">
        <w:rPr>
          <w:lang w:val="en-GB" w:eastAsia="pl-PL"/>
        </w:rPr>
        <w:t>tion of sampling points</w:t>
      </w:r>
    </w:p>
    <w:p w14:paraId="77B7C01B" w14:textId="77777777" w:rsidR="00360242" w:rsidRPr="000A026F" w:rsidRDefault="00360242" w:rsidP="00E6660E">
      <w:pPr>
        <w:autoSpaceDE w:val="0"/>
        <w:autoSpaceDN w:val="0"/>
        <w:adjustRightInd w:val="0"/>
        <w:spacing w:after="0" w:line="240" w:lineRule="auto"/>
        <w:jc w:val="both"/>
        <w:rPr>
          <w:rFonts w:ascii="Times New Roman" w:eastAsia="TimesNewRomanPSMT" w:hAnsi="Times New Roman"/>
          <w:sz w:val="20"/>
          <w:szCs w:val="20"/>
          <w:lang w:val="en-GB" w:eastAsia="pl-PL"/>
        </w:rPr>
      </w:pPr>
    </w:p>
    <w:p w14:paraId="0F3C8BCF" w14:textId="7530843D" w:rsidR="009A020E" w:rsidRPr="000A026F" w:rsidRDefault="009A020E" w:rsidP="00594240">
      <w:pPr>
        <w:autoSpaceDE w:val="0"/>
        <w:autoSpaceDN w:val="0"/>
        <w:adjustRightInd w:val="0"/>
        <w:spacing w:after="0" w:line="240" w:lineRule="auto"/>
        <w:jc w:val="center"/>
        <w:rPr>
          <w:rFonts w:ascii="Times New Roman" w:eastAsiaTheme="minorHAnsi" w:hAnsi="Times New Roman"/>
          <w:sz w:val="18"/>
          <w:szCs w:val="18"/>
          <w:lang w:val="en-GB"/>
          <w14:ligatures w14:val="standardContextual"/>
        </w:rPr>
      </w:pPr>
      <w:r w:rsidRPr="000A026F">
        <w:rPr>
          <w:rFonts w:ascii="Times New Roman" w:eastAsia="TimesNewRomanPSMT" w:hAnsi="Times New Roman"/>
          <w:noProof/>
          <w:sz w:val="20"/>
          <w:szCs w:val="20"/>
          <w:lang w:val="en-GB" w:eastAsia="pl-PL"/>
        </w:rPr>
        <w:drawing>
          <wp:inline distT="0" distB="0" distL="0" distR="0" wp14:anchorId="3CAE3209" wp14:editId="0D342584">
            <wp:extent cx="4356100" cy="2750820"/>
            <wp:effectExtent l="0" t="0" r="6350" b="0"/>
            <wp:docPr id="12674482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r="607"/>
                    <a:stretch/>
                  </pic:blipFill>
                  <pic:spPr bwMode="auto">
                    <a:xfrm>
                      <a:off x="0" y="0"/>
                      <a:ext cx="4356100" cy="2750820"/>
                    </a:xfrm>
                    <a:prstGeom prst="rect">
                      <a:avLst/>
                    </a:prstGeom>
                    <a:noFill/>
                    <a:ln>
                      <a:noFill/>
                    </a:ln>
                    <a:extLst>
                      <a:ext uri="{53640926-AAD7-44D8-BBD7-CCE9431645EC}">
                        <a14:shadowObscured xmlns:a14="http://schemas.microsoft.com/office/drawing/2010/main"/>
                      </a:ext>
                    </a:extLst>
                  </pic:spPr>
                </pic:pic>
              </a:graphicData>
            </a:graphic>
          </wp:inline>
        </w:drawing>
      </w:r>
    </w:p>
    <w:p w14:paraId="18B8BBFF" w14:textId="32D51B77" w:rsidR="009A020E" w:rsidRPr="000A026F" w:rsidRDefault="009A020E" w:rsidP="002F56F1">
      <w:pPr>
        <w:pStyle w:val="Rrys"/>
        <w:rPr>
          <w:lang w:val="en-GB"/>
        </w:rPr>
      </w:pPr>
      <w:r w:rsidRPr="000A026F">
        <w:rPr>
          <w:b/>
          <w:bCs/>
          <w:lang w:val="en-GB"/>
        </w:rPr>
        <w:t>Fig. 3</w:t>
      </w:r>
      <w:r w:rsidR="00D35FCF" w:rsidRPr="000A026F">
        <w:rPr>
          <w:b/>
          <w:bCs/>
          <w:lang w:val="en-GB"/>
        </w:rPr>
        <w:t>.</w:t>
      </w:r>
      <w:r w:rsidRPr="000A026F">
        <w:rPr>
          <w:lang w:val="en-GB"/>
        </w:rPr>
        <w:t xml:space="preserve"> Location permeability measurement points (I, II, </w:t>
      </w:r>
      <w:r w:rsidR="005F7B1D" w:rsidRPr="000A026F">
        <w:rPr>
          <w:lang w:val="en-GB"/>
        </w:rPr>
        <w:t xml:space="preserve">III) and samples carrying layer </w:t>
      </w:r>
      <w:r w:rsidRPr="000A026F">
        <w:rPr>
          <w:lang w:val="en-GB"/>
        </w:rPr>
        <w:t>and drainage layer</w:t>
      </w:r>
    </w:p>
    <w:p w14:paraId="49725D5D" w14:textId="77777777" w:rsidR="00C55FCD" w:rsidRDefault="00C55FCD" w:rsidP="00493204">
      <w:pPr>
        <w:autoSpaceDE w:val="0"/>
        <w:autoSpaceDN w:val="0"/>
        <w:adjustRightInd w:val="0"/>
        <w:spacing w:after="0" w:line="240" w:lineRule="auto"/>
        <w:ind w:firstLine="284"/>
        <w:jc w:val="both"/>
        <w:rPr>
          <w:rFonts w:ascii="Times New Roman" w:eastAsia="Times New Roman" w:hAnsi="Times New Roman"/>
          <w:lang w:val="en-GB" w:eastAsia="pl-PL"/>
        </w:rPr>
      </w:pPr>
    </w:p>
    <w:p w14:paraId="1725975C" w14:textId="79D2C049" w:rsidR="00065D54" w:rsidRPr="000A026F" w:rsidRDefault="00065D54" w:rsidP="00065D54">
      <w:pPr>
        <w:autoSpaceDE w:val="0"/>
        <w:autoSpaceDN w:val="0"/>
        <w:adjustRightInd w:val="0"/>
        <w:spacing w:after="0" w:line="240" w:lineRule="auto"/>
        <w:ind w:firstLine="284"/>
        <w:jc w:val="both"/>
        <w:rPr>
          <w:rFonts w:ascii="Times New Roman" w:hAnsi="Times New Roman"/>
          <w:szCs w:val="24"/>
          <w:lang w:val="en-GB"/>
        </w:rPr>
      </w:pPr>
      <w:r w:rsidRPr="000A026F">
        <w:rPr>
          <w:rFonts w:ascii="Times New Roman" w:eastAsia="TimesNewRomanPSMT" w:hAnsi="Times New Roman"/>
          <w:lang w:val="en-GB" w:eastAsia="pl-PL"/>
        </w:rPr>
        <w:t>Samples with an intact structure of up to 18 rings with a diameter of 53 mm and a capacity of 100 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 xml:space="preserve"> for physical and water determinations were taken in 3 repetitions. The </w:t>
      </w:r>
      <w:r w:rsidR="00A27A3F">
        <w:rPr>
          <w:rFonts w:ascii="Times New Roman" w:eastAsia="TimesNewRomanPSMT" w:hAnsi="Times New Roman"/>
          <w:lang w:val="en-GB" w:eastAsia="pl-PL"/>
        </w:rPr>
        <w:t>infiltration course</w:t>
      </w:r>
      <w:r w:rsidRPr="000A026F">
        <w:rPr>
          <w:rFonts w:ascii="Times New Roman" w:eastAsia="TimesNewRomanPSMT" w:hAnsi="Times New Roman"/>
          <w:lang w:val="en-GB" w:eastAsia="pl-PL"/>
        </w:rPr>
        <w:t xml:space="preserve"> was determined from the relationship by (</w:t>
      </w:r>
      <w:proofErr w:type="spellStart"/>
      <w:r w:rsidRPr="000A026F">
        <w:rPr>
          <w:rFonts w:ascii="Times New Roman" w:eastAsia="TimesNewRomanPSMT" w:hAnsi="Times New Roman"/>
          <w:lang w:val="en-GB" w:eastAsia="pl-PL"/>
        </w:rPr>
        <w:t>Ostromęcki</w:t>
      </w:r>
      <w:proofErr w:type="spellEnd"/>
      <w:r w:rsidRPr="000A026F">
        <w:rPr>
          <w:rFonts w:ascii="Times New Roman" w:eastAsia="TimesNewRomanPSMT" w:hAnsi="Times New Roman"/>
          <w:lang w:val="en-GB" w:eastAsia="pl-PL"/>
        </w:rPr>
        <w:t xml:space="preserve"> 1964). The properties of soil material were determined </w:t>
      </w:r>
      <w:r w:rsidR="00A27A3F">
        <w:rPr>
          <w:rFonts w:ascii="Times New Roman" w:eastAsia="TimesNewRomanPSMT" w:hAnsi="Times New Roman"/>
          <w:lang w:val="en-GB" w:eastAsia="pl-PL"/>
        </w:rPr>
        <w:t>under</w:t>
      </w:r>
      <w:r w:rsidRPr="000A026F">
        <w:rPr>
          <w:rFonts w:ascii="Times New Roman" w:eastAsia="TimesNewRomanPSMT" w:hAnsi="Times New Roman"/>
          <w:lang w:val="en-GB" w:eastAsia="pl-PL"/>
        </w:rPr>
        <w:t xml:space="preserve"> the methodology recommended by Pisarczyk (2001), </w:t>
      </w:r>
      <w:proofErr w:type="spellStart"/>
      <w:r w:rsidRPr="000A026F">
        <w:rPr>
          <w:rFonts w:ascii="Times New Roman" w:eastAsia="TimesNewRomanPSMT" w:hAnsi="Times New Roman"/>
          <w:lang w:val="en-GB" w:eastAsia="pl-PL"/>
        </w:rPr>
        <w:t>Myślińska</w:t>
      </w:r>
      <w:proofErr w:type="spellEnd"/>
      <w:r w:rsidRPr="000A026F">
        <w:rPr>
          <w:rFonts w:ascii="Times New Roman" w:eastAsia="TimesNewRomanPSMT" w:hAnsi="Times New Roman"/>
          <w:lang w:val="en-GB" w:eastAsia="pl-PL"/>
        </w:rPr>
        <w:t xml:space="preserve"> (1998), Ostrowska et al. (1991), Bednarek et al. (2004) and </w:t>
      </w:r>
      <w:r w:rsidR="00A27A3F">
        <w:rPr>
          <w:rFonts w:ascii="Times New Roman" w:eastAsia="TimesNewRomanPSMT" w:hAnsi="Times New Roman"/>
          <w:lang w:val="en-GB" w:eastAsia="pl-PL"/>
        </w:rPr>
        <w:t>following</w:t>
      </w:r>
      <w:r w:rsidRPr="000A026F">
        <w:rPr>
          <w:rFonts w:ascii="Times New Roman" w:eastAsia="TimesNewRomanPSMT" w:hAnsi="Times New Roman"/>
          <w:lang w:val="en-GB" w:eastAsia="pl-PL"/>
        </w:rPr>
        <w:t xml:space="preserve"> the operating instructions (09.02 laborator</w:t>
      </w:r>
      <w:r w:rsidR="00A27A3F">
        <w:rPr>
          <w:rFonts w:ascii="Times New Roman" w:eastAsia="TimesNewRomanPSMT" w:hAnsi="Times New Roman"/>
          <w:lang w:val="en-GB" w:eastAsia="pl-PL"/>
        </w:rPr>
        <w:t>y</w:t>
      </w:r>
      <w:r w:rsidRPr="000A026F">
        <w:rPr>
          <w:rFonts w:ascii="Times New Roman" w:eastAsia="TimesNewRomanPSMT" w:hAnsi="Times New Roman"/>
          <w:lang w:val="en-GB" w:eastAsia="pl-PL"/>
        </w:rPr>
        <w:t xml:space="preserve"> permeameters), Operating instructions for 5 and 15 bar). Porosity was calculated </w:t>
      </w:r>
      <w:r w:rsidR="00A27A3F">
        <w:rPr>
          <w:rFonts w:ascii="Times New Roman" w:eastAsia="TimesNewRomanPSMT" w:hAnsi="Times New Roman"/>
          <w:lang w:val="en-GB" w:eastAsia="pl-PL"/>
        </w:rPr>
        <w:t>based on</w:t>
      </w:r>
      <w:r w:rsidRPr="000A026F">
        <w:rPr>
          <w:rFonts w:ascii="Times New Roman" w:eastAsia="TimesNewRomanPSMT" w:hAnsi="Times New Roman"/>
          <w:lang w:val="en-GB" w:eastAsia="pl-PL"/>
        </w:rPr>
        <w:t xml:space="preserve"> volumetric density determined by the gravimetric method and specific density determined by the </w:t>
      </w:r>
      <w:proofErr w:type="spellStart"/>
      <w:r w:rsidRPr="000A026F">
        <w:rPr>
          <w:rFonts w:ascii="Times New Roman" w:eastAsia="TimesNewRomanPSMT" w:hAnsi="Times New Roman"/>
          <w:lang w:val="en-GB" w:eastAsia="pl-PL"/>
        </w:rPr>
        <w:t>pycnometric</w:t>
      </w:r>
      <w:proofErr w:type="spellEnd"/>
      <w:r w:rsidRPr="000A026F">
        <w:rPr>
          <w:rFonts w:ascii="Times New Roman" w:eastAsia="TimesNewRomanPSMT" w:hAnsi="Times New Roman"/>
          <w:lang w:val="en-GB" w:eastAsia="pl-PL"/>
        </w:rPr>
        <w:t xml:space="preserve"> method. The filtration coefficient </w:t>
      </w:r>
      <w:proofErr w:type="spellStart"/>
      <w:r w:rsidRPr="000A026F">
        <w:rPr>
          <w:rFonts w:ascii="Times New Roman" w:eastAsia="TimesNewRomanPSMT" w:hAnsi="Times New Roman"/>
          <w:lang w:val="en-GB" w:eastAsia="pl-PL"/>
        </w:rPr>
        <w:t>Kf</w:t>
      </w:r>
      <w:proofErr w:type="spellEnd"/>
      <w:r w:rsidRPr="000A026F">
        <w:rPr>
          <w:rFonts w:ascii="Times New Roman" w:eastAsia="TimesNewRomanPSMT" w:hAnsi="Times New Roman"/>
          <w:lang w:val="en-GB" w:eastAsia="pl-PL"/>
        </w:rPr>
        <w:t xml:space="preserve"> was determined in an </w:t>
      </w:r>
      <w:proofErr w:type="spellStart"/>
      <w:r w:rsidRPr="000A026F">
        <w:rPr>
          <w:rFonts w:ascii="Times New Roman" w:eastAsia="TimesNewRomanPSMT" w:hAnsi="Times New Roman"/>
          <w:lang w:val="en-GB" w:eastAsia="pl-PL"/>
        </w:rPr>
        <w:t>Eijkelkamp</w:t>
      </w:r>
      <w:proofErr w:type="spellEnd"/>
      <w:r w:rsidRPr="000A026F">
        <w:rPr>
          <w:rFonts w:ascii="Times New Roman" w:eastAsia="TimesNewRomanPSMT" w:hAnsi="Times New Roman"/>
          <w:lang w:val="en-GB" w:eastAsia="pl-PL"/>
        </w:rPr>
        <w:t xml:space="preserve"> laboratory permeability meter (Operating instructions 09.02 laboratories permeameters). Before measuring the filtration coefficient, the samples were saturated to full water capacity by gradually increasing the water level in the main tank.</w:t>
      </w:r>
    </w:p>
    <w:p w14:paraId="182C6683" w14:textId="77777777" w:rsidR="00065D54" w:rsidRPr="000A026F" w:rsidRDefault="00065D54" w:rsidP="00065D54">
      <w:pPr>
        <w:pStyle w:val="Rn1"/>
        <w:rPr>
          <w:rFonts w:eastAsia="TimesNewRomanPSMT"/>
          <w:sz w:val="20"/>
          <w:szCs w:val="20"/>
          <w:lang w:val="en-GB" w:eastAsia="pl-PL"/>
        </w:rPr>
      </w:pPr>
      <w:r w:rsidRPr="000A026F">
        <w:rPr>
          <w:lang w:val="en-GB"/>
        </w:rPr>
        <w:t>3. Results and Discussion</w:t>
      </w:r>
    </w:p>
    <w:p w14:paraId="7A656B01" w14:textId="3D7D6B20" w:rsidR="00065D54" w:rsidRPr="000A026F" w:rsidRDefault="00065D54" w:rsidP="00065D54">
      <w:pPr>
        <w:autoSpaceDE w:val="0"/>
        <w:autoSpaceDN w:val="0"/>
        <w:adjustRightInd w:val="0"/>
        <w:spacing w:after="0" w:line="240" w:lineRule="auto"/>
        <w:ind w:firstLine="284"/>
        <w:jc w:val="both"/>
        <w:rPr>
          <w:rFonts w:ascii="Times New Roman" w:eastAsia="TimesNewRomanPSMT" w:hAnsi="Times New Roman"/>
          <w:sz w:val="20"/>
          <w:szCs w:val="20"/>
          <w:lang w:val="en-GB" w:eastAsia="pl-PL"/>
        </w:rPr>
      </w:pPr>
      <w:r w:rsidRPr="000A026F">
        <w:rPr>
          <w:rFonts w:ascii="Times New Roman" w:eastAsia="TimesNewRomanPSMT" w:hAnsi="Times New Roman"/>
          <w:lang w:val="en-GB" w:eastAsia="pl-PL"/>
        </w:rPr>
        <w:t xml:space="preserve">Levelling measurements showed the correct shape of the football fields under study. They had a slight gradient towards side-lines, and there were no surface irregularities greater than ±20 mm, which is within the standard (DIN 18035). The gradient of grass turf of all the football fields allowed water to move from the turf surface into the depth of its profile. The gradient was approx. 0.5%. </w:t>
      </w:r>
      <w:r w:rsidR="00A27A3F">
        <w:rPr>
          <w:rFonts w:ascii="Times New Roman" w:eastAsia="TimesNewRomanPSMT" w:hAnsi="Times New Roman"/>
          <w:lang w:val="en-GB" w:eastAsia="pl-PL"/>
        </w:rPr>
        <w:t>Regarding</w:t>
      </w:r>
      <w:r w:rsidRPr="000A026F">
        <w:rPr>
          <w:rFonts w:ascii="Times New Roman" w:eastAsia="TimesNewRomanPSMT" w:hAnsi="Times New Roman"/>
          <w:lang w:val="en-GB" w:eastAsia="pl-PL"/>
        </w:rPr>
        <w:t xml:space="preserve"> granulometric composition, materials building the base and drainage layers did not differ much (Table 1). The composite forming the base </w:t>
      </w:r>
      <w:r w:rsidRPr="000A026F">
        <w:rPr>
          <w:rFonts w:ascii="Times New Roman" w:eastAsia="TimesNewRomanPSMT" w:hAnsi="Times New Roman"/>
          <w:lang w:val="en-GB" w:eastAsia="pl-PL"/>
        </w:rPr>
        <w:lastRenderedPageBreak/>
        <w:t>layer showed (Polish Standard 1998a) the granulometric composition of light loamy sand (</w:t>
      </w:r>
      <w:proofErr w:type="spellStart"/>
      <w:r w:rsidRPr="000A026F">
        <w:rPr>
          <w:rFonts w:ascii="Times New Roman" w:eastAsia="TimesNewRomanPSMT" w:hAnsi="Times New Roman"/>
          <w:lang w:val="en-GB" w:eastAsia="pl-PL"/>
        </w:rPr>
        <w:t>pgl</w:t>
      </w:r>
      <w:proofErr w:type="spellEnd"/>
      <w:r w:rsidRPr="000A026F">
        <w:rPr>
          <w:rFonts w:ascii="Times New Roman" w:eastAsia="TimesNewRomanPSMT" w:hAnsi="Times New Roman"/>
          <w:lang w:val="en-GB" w:eastAsia="pl-PL"/>
        </w:rPr>
        <w:t>) light clay (</w:t>
      </w:r>
      <w:proofErr w:type="spellStart"/>
      <w:r w:rsidRPr="000A026F">
        <w:rPr>
          <w:rFonts w:ascii="Times New Roman" w:eastAsia="TimesNewRomanPSMT" w:hAnsi="Times New Roman"/>
          <w:lang w:val="en-GB" w:eastAsia="pl-PL"/>
        </w:rPr>
        <w:t>gl</w:t>
      </w:r>
      <w:proofErr w:type="spellEnd"/>
      <w:r w:rsidRPr="000A026F">
        <w:rPr>
          <w:rFonts w:ascii="Times New Roman" w:eastAsia="TimesNewRomanPSMT" w:hAnsi="Times New Roman"/>
          <w:lang w:val="en-GB" w:eastAsia="pl-PL"/>
        </w:rPr>
        <w:t>)</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and medium clay (</w:t>
      </w:r>
      <w:proofErr w:type="spellStart"/>
      <w:r w:rsidRPr="000A026F">
        <w:rPr>
          <w:rFonts w:ascii="Times New Roman" w:eastAsia="TimesNewRomanPSMT" w:hAnsi="Times New Roman"/>
          <w:lang w:val="en-GB" w:eastAsia="pl-PL"/>
        </w:rPr>
        <w:t>gs</w:t>
      </w:r>
      <w:proofErr w:type="spellEnd"/>
      <w:r w:rsidRPr="000A026F">
        <w:rPr>
          <w:rFonts w:ascii="Times New Roman" w:eastAsia="TimesNewRomanPSMT" w:hAnsi="Times New Roman"/>
          <w:lang w:val="en-GB" w:eastAsia="pl-PL"/>
        </w:rPr>
        <w:t>) with the content of 65% to 91% of the 2.00</w:t>
      </w:r>
      <w:r w:rsidR="0018389C">
        <w:rPr>
          <w:rFonts w:ascii="Times New Roman" w:eastAsia="TimesNewRomanPSMT" w:hAnsi="Times New Roman"/>
          <w:lang w:val="en-GB" w:eastAsia="pl-PL"/>
        </w:rPr>
        <w:t xml:space="preserve"> – </w:t>
      </w:r>
      <w:r w:rsidRPr="000A026F">
        <w:rPr>
          <w:rFonts w:ascii="Times New Roman" w:eastAsia="TimesNewRomanPSMT" w:hAnsi="Times New Roman"/>
          <w:lang w:val="en-GB" w:eastAsia="pl-PL"/>
        </w:rPr>
        <w:t>0.5 mm fraction, while sand content in the drainage layer was slightly higher and ranged from 62% to 98% of this fraction. Dust content in the base layer ranged from 2% (profile no. 1) up to 8% (profile no. 3)</w:t>
      </w:r>
      <w:r w:rsidR="00A27A3F">
        <w:rPr>
          <w:rFonts w:ascii="Times New Roman" w:eastAsia="TimesNewRomanPSMT" w:hAnsi="Times New Roman"/>
          <w:lang w:val="en-GB" w:eastAsia="pl-PL"/>
        </w:rPr>
        <w:t>. I</w:t>
      </w:r>
      <w:r w:rsidRPr="000A026F">
        <w:rPr>
          <w:rFonts w:ascii="Times New Roman" w:eastAsia="TimesNewRomanPSMT" w:hAnsi="Times New Roman"/>
          <w:lang w:val="en-GB" w:eastAsia="pl-PL"/>
        </w:rPr>
        <w:t xml:space="preserve">n the drainage layer up to 8% (profile no. 2 and 3), colloidal clay content was 2% to 17% and 0% to 17%, respectively (profile no. 3). </w:t>
      </w:r>
      <w:r w:rsidRPr="000A026F">
        <w:rPr>
          <w:rFonts w:ascii="Times New Roman" w:eastAsia="Times New Roman" w:hAnsi="Times New Roman"/>
          <w:lang w:val="en-GB" w:eastAsia="pl-PL"/>
        </w:rPr>
        <w:t xml:space="preserve">The key to </w:t>
      </w:r>
      <w:r w:rsidR="00A27A3F">
        <w:rPr>
          <w:rFonts w:ascii="Times New Roman" w:eastAsia="Times New Roman" w:hAnsi="Times New Roman"/>
          <w:lang w:val="en-GB" w:eastAsia="pl-PL"/>
        </w:rPr>
        <w:t xml:space="preserve">the </w:t>
      </w:r>
      <w:r w:rsidRPr="000A026F">
        <w:rPr>
          <w:rFonts w:ascii="Times New Roman" w:eastAsia="Times New Roman" w:hAnsi="Times New Roman"/>
          <w:lang w:val="en-GB" w:eastAsia="pl-PL"/>
        </w:rPr>
        <w:t>proper functioning of the vegetation layer (base layer) is its proper grain-size distribution. It determines permeability, stability, and other physical parameters</w:t>
      </w:r>
      <w:r w:rsidR="00A27A3F">
        <w:rPr>
          <w:rFonts w:ascii="Times New Roman" w:eastAsia="Times New Roman" w:hAnsi="Times New Roman"/>
          <w:lang w:val="en-GB" w:eastAsia="pl-PL"/>
        </w:rPr>
        <w:t>,</w:t>
      </w:r>
      <w:r w:rsidRPr="000A026F">
        <w:rPr>
          <w:rFonts w:ascii="Times New Roman" w:eastAsia="Times New Roman" w:hAnsi="Times New Roman"/>
          <w:lang w:val="en-GB" w:eastAsia="pl-PL"/>
        </w:rPr>
        <w:t xml:space="preserve"> i.e., water capacity. The German standard indicates soil that allows the share of clay and dusty fractions in the range of 5 to 16%. The base layer of grass turf (vegetation layer, also called root zone) should be mineral soil with specific parameters. Poland does not have recommendations regarding the soil that should be used for the vegetation layer, </w:t>
      </w:r>
      <w:r w:rsidR="00A27A3F">
        <w:rPr>
          <w:rFonts w:ascii="Times New Roman" w:eastAsia="Times New Roman" w:hAnsi="Times New Roman"/>
          <w:lang w:val="en-GB" w:eastAsia="pl-PL"/>
        </w:rPr>
        <w:t>so</w:t>
      </w:r>
      <w:r w:rsidRPr="000A026F">
        <w:rPr>
          <w:rFonts w:ascii="Times New Roman" w:eastAsia="Times New Roman" w:hAnsi="Times New Roman"/>
          <w:lang w:val="en-GB" w:eastAsia="pl-PL"/>
        </w:rPr>
        <w:t xml:space="preserve"> we use German recommendations and guidelines specified in DIN 18035-4.</w:t>
      </w:r>
    </w:p>
    <w:p w14:paraId="0F3AE611" w14:textId="5442B1E1" w:rsidR="00B528E0" w:rsidRPr="000A026F" w:rsidRDefault="00B528E0" w:rsidP="00493204">
      <w:pPr>
        <w:autoSpaceDE w:val="0"/>
        <w:autoSpaceDN w:val="0"/>
        <w:adjustRightInd w:val="0"/>
        <w:spacing w:after="0" w:line="240" w:lineRule="auto"/>
        <w:ind w:firstLine="284"/>
        <w:jc w:val="both"/>
        <w:rPr>
          <w:rFonts w:ascii="Times New Roman" w:hAnsi="Times New Roman"/>
          <w:lang w:val="en-GB"/>
        </w:rPr>
      </w:pPr>
      <w:r w:rsidRPr="000A026F">
        <w:rPr>
          <w:rFonts w:ascii="Times New Roman" w:eastAsia="Times New Roman" w:hAnsi="Times New Roman"/>
          <w:lang w:val="en-GB" w:eastAsia="pl-PL"/>
        </w:rPr>
        <w:t>The German standard quite precisely indicates the key root</w:t>
      </w:r>
      <w:r w:rsidR="00433EBB" w:rsidRPr="000A026F">
        <w:rPr>
          <w:rFonts w:ascii="Times New Roman" w:eastAsia="Times New Roman" w:hAnsi="Times New Roman"/>
          <w:lang w:val="en-GB" w:eastAsia="pl-PL"/>
        </w:rPr>
        <w:t xml:space="preserve"> </w:t>
      </w:r>
      <w:r w:rsidRPr="000A026F">
        <w:rPr>
          <w:rFonts w:ascii="Times New Roman" w:eastAsia="Times New Roman" w:hAnsi="Times New Roman"/>
          <w:lang w:val="en-GB" w:eastAsia="pl-PL"/>
        </w:rPr>
        <w:t>zone parameters, including soil grain size distribution</w:t>
      </w:r>
      <w:r w:rsidR="00A27A3F">
        <w:rPr>
          <w:rFonts w:ascii="Times New Roman" w:eastAsia="Times New Roman" w:hAnsi="Times New Roman"/>
          <w:lang w:val="en-GB" w:eastAsia="pl-PL"/>
        </w:rPr>
        <w:t>,</w:t>
      </w:r>
      <w:r w:rsidRPr="000A026F">
        <w:rPr>
          <w:rFonts w:ascii="Times New Roman" w:eastAsia="Times New Roman" w:hAnsi="Times New Roman"/>
          <w:lang w:val="en-GB" w:eastAsia="pl-PL"/>
        </w:rPr>
        <w:t xml:space="preserve"> i.e., the content of individual fractions – clay, dust, sand, gravel and stone, water capacity and water permeability i.e., water velocity, organic matter content, pH (soil), </w:t>
      </w:r>
      <w:r w:rsidR="00A27A3F">
        <w:rPr>
          <w:rFonts w:ascii="Times New Roman" w:eastAsia="Times New Roman" w:hAnsi="Times New Roman"/>
          <w:lang w:val="en-GB" w:eastAsia="pl-PL"/>
        </w:rPr>
        <w:t xml:space="preserve">the </w:t>
      </w:r>
      <w:r w:rsidRPr="000A026F">
        <w:rPr>
          <w:rFonts w:ascii="Times New Roman" w:eastAsia="Times New Roman" w:hAnsi="Times New Roman"/>
          <w:lang w:val="en-GB" w:eastAsia="pl-PL"/>
        </w:rPr>
        <w:t>recommended thickness of the vegetation layer. Differentiati</w:t>
      </w:r>
      <w:r w:rsidR="00A27A3F">
        <w:rPr>
          <w:rFonts w:ascii="Times New Roman" w:eastAsia="Times New Roman" w:hAnsi="Times New Roman"/>
          <w:lang w:val="en-GB" w:eastAsia="pl-PL"/>
        </w:rPr>
        <w:t>ng the granulometric composition and, consequently, other properties of both</w:t>
      </w:r>
      <w:r w:rsidRPr="000A026F">
        <w:rPr>
          <w:rFonts w:ascii="Times New Roman" w:eastAsia="Times New Roman" w:hAnsi="Times New Roman"/>
          <w:lang w:val="en-GB" w:eastAsia="pl-PL"/>
        </w:rPr>
        <w:t xml:space="preserve"> layers should be intentional. It is conditioned by </w:t>
      </w:r>
      <w:r w:rsidR="00A27A3F">
        <w:rPr>
          <w:rFonts w:ascii="Times New Roman" w:eastAsia="Times New Roman" w:hAnsi="Times New Roman"/>
          <w:lang w:val="en-GB" w:eastAsia="pl-PL"/>
        </w:rPr>
        <w:t>its</w:t>
      </w:r>
      <w:r w:rsidRPr="000A026F">
        <w:rPr>
          <w:rFonts w:ascii="Times New Roman" w:eastAsia="Times New Roman" w:hAnsi="Times New Roman"/>
          <w:lang w:val="en-GB" w:eastAsia="pl-PL"/>
        </w:rPr>
        <w:t xml:space="preserve"> different functions: the base layer provides retention and filtration; the drainage layer is limited to conduction only.</w:t>
      </w:r>
      <w:r w:rsidRPr="000A026F">
        <w:rPr>
          <w:rFonts w:ascii="Times New Roman" w:eastAsia="TimesNewRomanPSMT" w:hAnsi="Times New Roman"/>
          <w:lang w:val="en-GB" w:eastAsia="pl-PL"/>
        </w:rPr>
        <w:t xml:space="preserve"> These functions were fulfilled by adding an appropriate amount of finer-grained native humic soil to sand – the basic building material of the base layer. The base layer of all the examined football fields was made of grass seeds in the amount of 25</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g∙m</w:t>
      </w:r>
      <w:r w:rsidR="003A059A" w:rsidRPr="000A026F">
        <w:rPr>
          <w:rFonts w:ascii="Times New Roman" w:eastAsia="TimesNewRomanPSMT" w:hAnsi="Times New Roman"/>
          <w:vertAlign w:val="superscript"/>
          <w:lang w:val="en-GB" w:eastAsia="pl-PL"/>
        </w:rPr>
        <w:t>-2</w:t>
      </w:r>
      <w:r w:rsidRPr="000A026F">
        <w:rPr>
          <w:rFonts w:ascii="Times New Roman" w:eastAsia="TimesNewRomanPSMT" w:hAnsi="Times New Roman"/>
          <w:lang w:val="en-GB" w:eastAsia="pl-PL"/>
        </w:rPr>
        <w:t xml:space="preserve">, a sports mixture dedicated to intensive use, composed of 60% meadow grass </w:t>
      </w:r>
      <w:r w:rsidR="00A27A3F">
        <w:rPr>
          <w:rFonts w:ascii="Times New Roman" w:eastAsia="TimesNewRomanPSMT" w:hAnsi="Times New Roman"/>
          <w:lang w:val="en-GB" w:eastAsia="pl-PL"/>
        </w:rPr>
        <w:t xml:space="preserve">and </w:t>
      </w:r>
      <w:r w:rsidRPr="000A026F">
        <w:rPr>
          <w:rFonts w:ascii="Times New Roman" w:eastAsia="TimesNewRomanPSMT" w:hAnsi="Times New Roman"/>
          <w:lang w:val="en-GB" w:eastAsia="pl-PL"/>
        </w:rPr>
        <w:t xml:space="preserve">40% perennial ryegrass. </w:t>
      </w:r>
      <w:r w:rsidRPr="00CF4D9F">
        <w:rPr>
          <w:rFonts w:ascii="Times New Roman" w:eastAsia="TimesNewRomanPSMT" w:hAnsi="Times New Roman"/>
          <w:spacing w:val="-2"/>
          <w:lang w:val="en-GB" w:eastAsia="pl-PL"/>
        </w:rPr>
        <w:t>The mixture contained at least 4 varieties of bluegrass and min. 3 varieties of perennial ryegrass. It was characterised by 6.0-7.2 pH,</w:t>
      </w:r>
      <w:r w:rsidRPr="000A026F">
        <w:rPr>
          <w:rFonts w:ascii="Times New Roman" w:eastAsia="TimesNewRomanPSMT" w:hAnsi="Times New Roman"/>
          <w:lang w:val="en-GB" w:eastAsia="pl-PL"/>
        </w:rPr>
        <w:t xml:space="preserve"> measured in H</w:t>
      </w:r>
      <w:r w:rsidRPr="000A026F">
        <w:rPr>
          <w:rFonts w:ascii="Times New Roman" w:eastAsia="TimesNewRomanPSMT" w:hAnsi="Times New Roman"/>
          <w:vertAlign w:val="subscript"/>
          <w:lang w:val="en-GB" w:eastAsia="pl-PL"/>
        </w:rPr>
        <w:t>2</w:t>
      </w:r>
      <w:r w:rsidRPr="000A026F">
        <w:rPr>
          <w:rFonts w:ascii="Times New Roman" w:eastAsia="TimesNewRomanPSMT" w:hAnsi="Times New Roman"/>
          <w:lang w:val="en-GB" w:eastAsia="pl-PL"/>
        </w:rPr>
        <w:t xml:space="preserve">O. The grain size curve was consistent with </w:t>
      </w:r>
      <w:r w:rsidR="00A27A3F">
        <w:rPr>
          <w:rFonts w:ascii="Times New Roman" w:eastAsia="TimesNewRomanPSMT" w:hAnsi="Times New Roman"/>
          <w:lang w:val="en-GB" w:eastAsia="pl-PL"/>
        </w:rPr>
        <w:t>DIN 18035-4 recommendations</w:t>
      </w:r>
      <w:r w:rsidRPr="000A026F">
        <w:rPr>
          <w:rFonts w:ascii="Times New Roman" w:eastAsia="TimesNewRomanPSMT" w:hAnsi="Times New Roman"/>
          <w:lang w:val="en-GB" w:eastAsia="pl-PL"/>
        </w:rPr>
        <w:t xml:space="preserve">, and the organic matter content should be 1-3%. As </w:t>
      </w:r>
      <w:r w:rsidR="00A27A3F">
        <w:rPr>
          <w:rFonts w:ascii="Times New Roman" w:eastAsia="TimesNewRomanPSMT" w:hAnsi="Times New Roman"/>
          <w:lang w:val="en-GB" w:eastAsia="pl-PL"/>
        </w:rPr>
        <w:t>seen</w:t>
      </w:r>
      <w:r w:rsidRPr="000A026F">
        <w:rPr>
          <w:rFonts w:ascii="Times New Roman" w:eastAsia="TimesNewRomanPSMT" w:hAnsi="Times New Roman"/>
          <w:lang w:val="en-GB" w:eastAsia="pl-PL"/>
        </w:rPr>
        <w:t xml:space="preserve"> from the above, all the football fields under study have properly selected composites and the right proportions between the base and drainage layers are maintained</w:t>
      </w:r>
      <w:r w:rsidRPr="000A026F">
        <w:rPr>
          <w:rFonts w:ascii="Times New Roman" w:hAnsi="Times New Roman"/>
          <w:lang w:val="en-GB"/>
        </w:rPr>
        <w:t>. In the created layers, the humus content was at the level of the standard limit (</w:t>
      </w:r>
      <w:r w:rsidRPr="000A026F">
        <w:rPr>
          <w:rFonts w:ascii="Times New Roman" w:eastAsia="TimesNewRomanPSMT" w:hAnsi="Times New Roman"/>
          <w:lang w:val="en-GB" w:eastAsia="pl-PL"/>
        </w:rPr>
        <w:t>Deutsche Norm</w:t>
      </w:r>
      <w:r w:rsidRPr="000A026F">
        <w:rPr>
          <w:rFonts w:ascii="Times New Roman" w:hAnsi="Times New Roman"/>
          <w:lang w:val="en-GB"/>
        </w:rPr>
        <w:t xml:space="preserve"> 1991), which, as can be seen from the detailed soil research, was used in the construction of the base layer. It was still higher than in the drainage layer (Table 1).</w:t>
      </w:r>
    </w:p>
    <w:p w14:paraId="6198DFB5" w14:textId="0A83436D" w:rsidR="00B528E0" w:rsidRPr="000A026F" w:rsidRDefault="00A27A3F" w:rsidP="00493204">
      <w:pPr>
        <w:autoSpaceDE w:val="0"/>
        <w:autoSpaceDN w:val="0"/>
        <w:adjustRightInd w:val="0"/>
        <w:spacing w:after="0" w:line="240" w:lineRule="auto"/>
        <w:ind w:firstLine="284"/>
        <w:jc w:val="both"/>
        <w:rPr>
          <w:rFonts w:ascii="Times New Roman" w:eastAsia="TimesNewRomanPSMT" w:hAnsi="Times New Roman"/>
          <w:lang w:val="en-GB" w:eastAsia="pl-PL"/>
        </w:rPr>
      </w:pPr>
      <w:r>
        <w:rPr>
          <w:rFonts w:ascii="Times New Roman" w:eastAsia="TimesNewRomanPSMT" w:hAnsi="Times New Roman"/>
          <w:lang w:val="en-GB" w:eastAsia="pl-PL"/>
        </w:rPr>
        <w:t>A h</w:t>
      </w:r>
      <w:r w:rsidR="00B528E0" w:rsidRPr="000A026F">
        <w:rPr>
          <w:rFonts w:ascii="Times New Roman" w:eastAsia="TimesNewRomanPSMT" w:hAnsi="Times New Roman"/>
          <w:lang w:val="en-GB" w:eastAsia="pl-PL"/>
        </w:rPr>
        <w:t xml:space="preserve">igh content of the finest fractions means that water can be retained at the humus level. As the permeability measurements showed, due to </w:t>
      </w:r>
      <w:r>
        <w:rPr>
          <w:rFonts w:ascii="Times New Roman" w:eastAsia="TimesNewRomanPSMT" w:hAnsi="Times New Roman"/>
          <w:lang w:val="en-GB" w:eastAsia="pl-PL"/>
        </w:rPr>
        <w:t xml:space="preserve">the </w:t>
      </w:r>
      <w:r w:rsidR="00B528E0" w:rsidRPr="000A026F">
        <w:rPr>
          <w:rFonts w:ascii="Times New Roman" w:eastAsia="TimesNewRomanPSMT" w:hAnsi="Times New Roman"/>
          <w:lang w:val="en-GB" w:eastAsia="pl-PL"/>
        </w:rPr>
        <w:t xml:space="preserve">good permeability of the substrate level (Table 2), water can seep into the underlying layers. </w:t>
      </w:r>
      <w:r>
        <w:rPr>
          <w:rFonts w:ascii="Times New Roman" w:eastAsia="TimesNewRomanPSMT" w:hAnsi="Times New Roman"/>
          <w:lang w:val="en-GB" w:eastAsia="pl-PL"/>
        </w:rPr>
        <w:t>It</w:t>
      </w:r>
      <w:r w:rsidR="00B528E0" w:rsidRPr="000A026F">
        <w:rPr>
          <w:rFonts w:ascii="Times New Roman" w:eastAsia="TimesNewRomanPSMT" w:hAnsi="Times New Roman"/>
          <w:lang w:val="en-GB" w:eastAsia="pl-PL"/>
        </w:rPr>
        <w:t xml:space="preserve"> is not favourable to </w:t>
      </w:r>
      <w:r>
        <w:rPr>
          <w:rFonts w:ascii="Times New Roman" w:eastAsia="TimesNewRomanPSMT" w:hAnsi="Times New Roman"/>
          <w:lang w:val="en-GB" w:eastAsia="pl-PL"/>
        </w:rPr>
        <w:t xml:space="preserve">the </w:t>
      </w:r>
      <w:r w:rsidR="00B528E0" w:rsidRPr="000A026F">
        <w:rPr>
          <w:rFonts w:ascii="Times New Roman" w:eastAsia="TimesNewRomanPSMT" w:hAnsi="Times New Roman"/>
          <w:lang w:val="en-GB" w:eastAsia="pl-PL"/>
        </w:rPr>
        <w:t>local accumulation of water on the football fields. The marked averages for 3 measuring points for measuring the infiltration value in the base layer (football field no.</w:t>
      </w:r>
      <w:r w:rsidR="003A059A" w:rsidRPr="000A026F">
        <w:rPr>
          <w:rFonts w:ascii="Times New Roman" w:eastAsia="TimesNewRomanPSMT" w:hAnsi="Times New Roman"/>
          <w:lang w:val="en-GB" w:eastAsia="pl-PL"/>
        </w:rPr>
        <w:t xml:space="preserve"> </w:t>
      </w:r>
      <w:r w:rsidR="00B528E0" w:rsidRPr="000A026F">
        <w:rPr>
          <w:rFonts w:ascii="Times New Roman" w:eastAsia="TimesNewRomanPSMT" w:hAnsi="Times New Roman"/>
          <w:lang w:val="en-GB" w:eastAsia="pl-PL"/>
        </w:rPr>
        <w:t>1) were 0.23</w:t>
      </w:r>
      <w:r w:rsidR="003A059A" w:rsidRPr="000A026F">
        <w:rPr>
          <w:rFonts w:ascii="Times New Roman" w:eastAsia="TimesNewRomanPSMT" w:hAnsi="Times New Roman"/>
          <w:lang w:val="en-GB" w:eastAsia="pl-PL"/>
        </w:rPr>
        <w:t xml:space="preserve"> </w:t>
      </w:r>
      <w:r w:rsidR="00B528E0" w:rsidRPr="000A026F">
        <w:rPr>
          <w:rFonts w:ascii="Times New Roman" w:eastAsia="TimesNewRomanPSMT" w:hAnsi="Times New Roman"/>
          <w:lang w:val="en-GB" w:eastAsia="pl-PL"/>
        </w:rPr>
        <w:t>mm∙min</w:t>
      </w:r>
      <w:r w:rsidR="00B528E0" w:rsidRPr="000A026F">
        <w:rPr>
          <w:rFonts w:ascii="Times New Roman" w:eastAsia="TimesNewRomanPSMT" w:hAnsi="Times New Roman"/>
          <w:vertAlign w:val="superscript"/>
          <w:lang w:val="en-GB" w:eastAsia="pl-PL"/>
        </w:rPr>
        <w:t>-1</w:t>
      </w:r>
      <w:r w:rsidR="00B528E0" w:rsidRPr="000A026F">
        <w:rPr>
          <w:rFonts w:ascii="Times New Roman" w:eastAsia="TimesNewRomanPSMT" w:hAnsi="Times New Roman"/>
          <w:lang w:val="en-GB" w:eastAsia="pl-PL"/>
        </w:rPr>
        <w:t xml:space="preserve"> and were lower than the normative value for this layer (0.3</w:t>
      </w:r>
      <w:r w:rsidR="003A059A" w:rsidRPr="000A026F">
        <w:rPr>
          <w:rFonts w:ascii="Times New Roman" w:eastAsia="TimesNewRomanPSMT" w:hAnsi="Times New Roman"/>
          <w:lang w:val="en-GB" w:eastAsia="pl-PL"/>
        </w:rPr>
        <w:t xml:space="preserve"> </w:t>
      </w:r>
      <w:r w:rsidR="00B528E0" w:rsidRPr="000A026F">
        <w:rPr>
          <w:rFonts w:ascii="Times New Roman" w:eastAsia="TimesNewRomanPSMT" w:hAnsi="Times New Roman"/>
          <w:lang w:val="en-GB" w:eastAsia="pl-PL"/>
        </w:rPr>
        <w:t>mm∙min</w:t>
      </w:r>
      <w:r w:rsidR="00B528E0" w:rsidRPr="000A026F">
        <w:rPr>
          <w:rFonts w:ascii="Times New Roman" w:eastAsia="TimesNewRomanPSMT" w:hAnsi="Times New Roman"/>
          <w:vertAlign w:val="superscript"/>
          <w:lang w:val="en-GB" w:eastAsia="pl-PL"/>
        </w:rPr>
        <w:t>-1</w:t>
      </w:r>
      <w:r w:rsidR="00B528E0" w:rsidRPr="000A026F">
        <w:rPr>
          <w:rFonts w:ascii="Times New Roman" w:eastAsia="TimesNewRomanPSMT" w:hAnsi="Times New Roman"/>
          <w:lang w:val="en-GB" w:eastAsia="pl-PL"/>
        </w:rPr>
        <w:t xml:space="preserve"> according to DIN 18035). Similarly, it was over 4 times lower than recommended for moisture</w:t>
      </w:r>
      <w:r>
        <w:rPr>
          <w:rFonts w:ascii="Times New Roman" w:eastAsia="TimesNewRomanPSMT" w:hAnsi="Times New Roman"/>
          <w:lang w:val="en-GB" w:eastAsia="pl-PL"/>
        </w:rPr>
        <w:t>,</w:t>
      </w:r>
      <w:r w:rsidR="00B528E0" w:rsidRPr="000A026F">
        <w:rPr>
          <w:rFonts w:ascii="Times New Roman" w:eastAsia="TimesNewRomanPSMT" w:hAnsi="Times New Roman"/>
          <w:lang w:val="en-GB" w:eastAsia="pl-PL"/>
        </w:rPr>
        <w:t xml:space="preserve"> corresponding to 60% of the maximum capillary saturation of the mixture (composite) (1.0</w:t>
      </w:r>
      <w:r w:rsidR="003A059A" w:rsidRPr="000A026F">
        <w:rPr>
          <w:rFonts w:ascii="Times New Roman" w:eastAsia="TimesNewRomanPSMT" w:hAnsi="Times New Roman"/>
          <w:lang w:val="en-GB" w:eastAsia="pl-PL"/>
        </w:rPr>
        <w:t xml:space="preserve"> </w:t>
      </w:r>
      <w:r w:rsidR="00B528E0" w:rsidRPr="000A026F">
        <w:rPr>
          <w:rFonts w:ascii="Times New Roman" w:eastAsia="TimesNewRomanPSMT" w:hAnsi="Times New Roman"/>
          <w:lang w:val="en-GB" w:eastAsia="pl-PL"/>
        </w:rPr>
        <w:t>mm∙min</w:t>
      </w:r>
      <w:r w:rsidR="003A059A" w:rsidRPr="000A026F">
        <w:rPr>
          <w:rFonts w:ascii="Times New Roman" w:eastAsia="TimesNewRomanPSMT" w:hAnsi="Times New Roman"/>
          <w:vertAlign w:val="superscript"/>
          <w:lang w:val="en-GB" w:eastAsia="pl-PL"/>
        </w:rPr>
        <w:t>-</w:t>
      </w:r>
      <w:r w:rsidR="00B528E0" w:rsidRPr="000A026F">
        <w:rPr>
          <w:rFonts w:ascii="Times New Roman" w:eastAsia="TimesNewRomanPSMT" w:hAnsi="Times New Roman"/>
          <w:vertAlign w:val="superscript"/>
          <w:lang w:val="en-GB" w:eastAsia="pl-PL"/>
        </w:rPr>
        <w:t>1</w:t>
      </w:r>
      <w:r w:rsidR="00B528E0" w:rsidRPr="000A026F">
        <w:rPr>
          <w:rFonts w:ascii="Times New Roman" w:eastAsia="TimesNewRomanPSMT" w:hAnsi="Times New Roman"/>
          <w:lang w:val="en-GB" w:eastAsia="pl-PL"/>
        </w:rPr>
        <w:t xml:space="preserve">) </w:t>
      </w:r>
      <w:r w:rsidR="00BD1D6B" w:rsidRPr="000A026F">
        <w:rPr>
          <w:rFonts w:ascii="Times New Roman" w:eastAsia="TimesNewRomanPSMT" w:hAnsi="Times New Roman"/>
          <w:lang w:val="en-GB" w:eastAsia="pl-PL"/>
        </w:rPr>
        <w:t>(</w:t>
      </w:r>
      <w:r w:rsidR="00B528E0" w:rsidRPr="000A026F">
        <w:rPr>
          <w:rFonts w:ascii="Times New Roman" w:eastAsia="TimesNewRomanPSMT" w:hAnsi="Times New Roman"/>
          <w:lang w:val="en-GB" w:eastAsia="pl-PL"/>
        </w:rPr>
        <w:t>DIN 18</w:t>
      </w:r>
      <w:r w:rsidR="00BD1D6B" w:rsidRPr="000A026F">
        <w:rPr>
          <w:rFonts w:ascii="Times New Roman" w:eastAsia="TimesNewRomanPSMT" w:hAnsi="Times New Roman"/>
          <w:lang w:val="en-GB" w:eastAsia="pl-PL"/>
        </w:rPr>
        <w:t> </w:t>
      </w:r>
      <w:r w:rsidR="00B528E0" w:rsidRPr="000A026F">
        <w:rPr>
          <w:rFonts w:ascii="Times New Roman" w:eastAsia="TimesNewRomanPSMT" w:hAnsi="Times New Roman"/>
          <w:lang w:val="en-GB" w:eastAsia="pl-PL"/>
        </w:rPr>
        <w:t>035</w:t>
      </w:r>
      <w:r w:rsidR="00BD1D6B" w:rsidRPr="000A026F">
        <w:rPr>
          <w:rFonts w:ascii="Times New Roman" w:eastAsia="TimesNewRomanPSMT" w:hAnsi="Times New Roman"/>
          <w:lang w:val="en-GB" w:eastAsia="pl-PL"/>
        </w:rPr>
        <w:t>)</w:t>
      </w:r>
      <w:r w:rsidR="00B528E0" w:rsidRPr="000A026F">
        <w:rPr>
          <w:rFonts w:ascii="Times New Roman" w:eastAsia="TimesNewRomanPSMT" w:hAnsi="Times New Roman"/>
          <w:lang w:val="en-GB" w:eastAsia="pl-PL"/>
        </w:rPr>
        <w:t>.</w:t>
      </w:r>
    </w:p>
    <w:p w14:paraId="1FF82553" w14:textId="101BFBED" w:rsidR="00213369" w:rsidRPr="000A026F" w:rsidRDefault="00213369" w:rsidP="00493204">
      <w:pPr>
        <w:autoSpaceDE w:val="0"/>
        <w:autoSpaceDN w:val="0"/>
        <w:adjustRightInd w:val="0"/>
        <w:spacing w:after="0" w:line="240" w:lineRule="auto"/>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 xml:space="preserve">The filtration coefficient </w:t>
      </w:r>
      <w:r w:rsidRPr="000A026F">
        <w:rPr>
          <w:rFonts w:ascii="Times New Roman" w:eastAsia="TimesNewRomanPSMT" w:hAnsi="Times New Roman"/>
          <w:i/>
          <w:iCs/>
          <w:lang w:val="en-GB" w:eastAsia="pl-PL"/>
        </w:rPr>
        <w:t>K</w:t>
      </w:r>
      <w:r w:rsidRPr="000A026F">
        <w:rPr>
          <w:rFonts w:ascii="Times New Roman" w:eastAsia="TimesNewRomanPSMT" w:hAnsi="Times New Roman"/>
          <w:i/>
          <w:iCs/>
          <w:vertAlign w:val="subscript"/>
          <w:lang w:val="en-GB" w:eastAsia="pl-PL"/>
        </w:rPr>
        <w:t>10</w:t>
      </w:r>
      <w:r w:rsidRPr="000A026F">
        <w:rPr>
          <w:rFonts w:ascii="Times New Roman" w:eastAsia="TimesNewRomanPSMT" w:hAnsi="Times New Roman"/>
          <w:lang w:val="en-GB" w:eastAsia="pl-PL"/>
        </w:rPr>
        <w:t xml:space="preserve"> at the humus level was 41</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mm∙min</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on average and 123</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mm∙min</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at the drainage level (sub-arable level) (Table 2). Meanwhile, the permissible normative value of this indicator for a</w:t>
      </w:r>
      <w:r w:rsidR="00CF4D9F">
        <w:rPr>
          <w:rFonts w:ascii="Times New Roman" w:eastAsia="TimesNewRomanPSMT" w:hAnsi="Times New Roman"/>
          <w:lang w:val="en-GB" w:eastAsia="pl-PL"/>
        </w:rPr>
        <w:t> </w:t>
      </w:r>
      <w:r w:rsidRPr="000A026F">
        <w:rPr>
          <w:rFonts w:ascii="Times New Roman" w:eastAsia="TimesNewRomanPSMT" w:hAnsi="Times New Roman"/>
          <w:lang w:val="en-GB" w:eastAsia="pl-PL"/>
        </w:rPr>
        <w:t>base layer of the football field, at full saturation, should not be less than 0.3</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mm∙min</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and for a drainage layer</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it should range from 3.0 to 30</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mm∙min</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w:t>
      </w:r>
      <w:r w:rsidR="00BD1D6B"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Deutsche Norm 1991</w:t>
      </w:r>
      <w:r w:rsidR="00BD1D6B"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According to the guidelines of DIN 18035, a base layer of the football field covered with grass not only takes the dynamic load during the game and stays durable and consistent but also ensures adequate permeability, limiting the stagnation of water on the surface during irrigation of the football field or, more importantly, after heavy rainfall </w:t>
      </w:r>
      <w:r w:rsidRPr="000A026F">
        <w:rPr>
          <w:rFonts w:ascii="Times New Roman" w:hAnsi="Times New Roman"/>
          <w:lang w:val="en-GB" w:eastAsia="pl-PL"/>
        </w:rPr>
        <w:t>(</w:t>
      </w:r>
      <w:proofErr w:type="spellStart"/>
      <w:r w:rsidRPr="000A026F">
        <w:rPr>
          <w:rFonts w:ascii="Times New Roman" w:hAnsi="Times New Roman"/>
          <w:lang w:val="en-GB" w:eastAsia="pl-PL"/>
        </w:rPr>
        <w:t>Rajda</w:t>
      </w:r>
      <w:proofErr w:type="spellEnd"/>
      <w:r w:rsidRPr="000A026F">
        <w:rPr>
          <w:rFonts w:ascii="Times New Roman" w:hAnsi="Times New Roman"/>
          <w:lang w:val="en-GB" w:eastAsia="pl-PL"/>
        </w:rPr>
        <w:t xml:space="preserve"> et al. 2011). </w:t>
      </w:r>
      <w:r w:rsidR="00A27A3F">
        <w:rPr>
          <w:rFonts w:ascii="Times New Roman" w:eastAsia="TimesNewRomanPSMT" w:hAnsi="Times New Roman"/>
          <w:lang w:val="en-GB" w:eastAsia="pl-PL"/>
        </w:rPr>
        <w:t>Water absorption</w:t>
      </w:r>
      <w:r w:rsidRPr="000A026F">
        <w:rPr>
          <w:rFonts w:ascii="Times New Roman" w:eastAsia="TimesNewRomanPSMT" w:hAnsi="Times New Roman"/>
          <w:lang w:val="en-GB" w:eastAsia="pl-PL"/>
        </w:rPr>
        <w:t xml:space="preserve"> into the football field surface should result from the intensity of heavy rain calculated for a</w:t>
      </w:r>
      <w:r w:rsidR="00CF4D9F">
        <w:rPr>
          <w:rFonts w:ascii="Times New Roman" w:eastAsia="TimesNewRomanPSMT" w:hAnsi="Times New Roman"/>
          <w:lang w:val="en-GB" w:eastAsia="pl-PL"/>
        </w:rPr>
        <w:t> </w:t>
      </w:r>
      <w:r w:rsidRPr="000A026F">
        <w:rPr>
          <w:rFonts w:ascii="Times New Roman" w:eastAsia="TimesNewRomanPSMT" w:hAnsi="Times New Roman"/>
          <w:lang w:val="en-GB" w:eastAsia="pl-PL"/>
        </w:rPr>
        <w:t>given region with the assumed duration and probability of occurrence. Calculated by the Lambor formula (Byczkowski 1996), the intensity of torrential rain, with probability p = 10% and du</w:t>
      </w:r>
      <w:r w:rsidR="00433EBB" w:rsidRPr="000A026F">
        <w:rPr>
          <w:rFonts w:ascii="Times New Roman" w:eastAsia="TimesNewRomanPSMT" w:hAnsi="Times New Roman"/>
          <w:lang w:val="en-GB" w:eastAsia="pl-PL"/>
        </w:rPr>
        <w:t xml:space="preserve">ration t = 15 minutes, for </w:t>
      </w:r>
      <w:proofErr w:type="spellStart"/>
      <w:r w:rsidR="00433EBB" w:rsidRPr="000A026F">
        <w:rPr>
          <w:rFonts w:ascii="Times New Roman" w:eastAsia="TimesNewRomanPSMT" w:hAnsi="Times New Roman"/>
          <w:lang w:val="en-GB" w:eastAsia="pl-PL"/>
        </w:rPr>
        <w:t>Lubuskie</w:t>
      </w:r>
      <w:proofErr w:type="spellEnd"/>
      <w:r w:rsidRPr="000A026F">
        <w:rPr>
          <w:rFonts w:ascii="Times New Roman" w:eastAsia="TimesNewRomanPSMT" w:hAnsi="Times New Roman"/>
          <w:lang w:val="en-GB" w:eastAsia="pl-PL"/>
        </w:rPr>
        <w:t xml:space="preserve"> and </w:t>
      </w:r>
      <w:proofErr w:type="spellStart"/>
      <w:r w:rsidR="00433EBB" w:rsidRPr="000A026F">
        <w:rPr>
          <w:rFonts w:ascii="Times New Roman" w:eastAsia="TimesNewRomanPSMT" w:hAnsi="Times New Roman"/>
          <w:lang w:val="en-GB" w:eastAsia="pl-PL"/>
        </w:rPr>
        <w:t>Wielkopolskie</w:t>
      </w:r>
      <w:proofErr w:type="spellEnd"/>
      <w:r w:rsidRPr="000A026F">
        <w:rPr>
          <w:rFonts w:ascii="Times New Roman" w:eastAsia="TimesNewRomanPSMT" w:hAnsi="Times New Roman"/>
          <w:lang w:val="en-GB" w:eastAsia="pl-PL"/>
        </w:rPr>
        <w:t xml:space="preserve"> voivodships between 1971</w:t>
      </w:r>
      <w:r w:rsidR="003A059A"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2022, with average annual precipitation from 500 to 550 mm, is 98</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mm·h</w:t>
      </w:r>
      <w:r w:rsidR="003A059A"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(0</w:t>
      </w:r>
      <w:r w:rsidR="003A059A"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098</w:t>
      </w:r>
      <w:r w:rsidR="003A059A"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·m</w:t>
      </w:r>
      <w:r w:rsidR="003A059A"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2</w:t>
      </w:r>
      <w:r w:rsidRPr="000A026F">
        <w:rPr>
          <w:rFonts w:ascii="Times New Roman" w:eastAsia="TimesNewRomanPSMT" w:hAnsi="Times New Roman"/>
          <w:lang w:val="en-GB" w:eastAsia="pl-PL"/>
        </w:rPr>
        <w:t>·h</w:t>
      </w:r>
      <w:r w:rsidR="003A059A"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on average. </w:t>
      </w:r>
      <w:r w:rsidRPr="00CF4D9F">
        <w:rPr>
          <w:rFonts w:ascii="Times New Roman" w:eastAsia="TimesNewRomanPSMT" w:hAnsi="Times New Roman"/>
          <w:spacing w:val="-2"/>
          <w:lang w:val="en-GB" w:eastAsia="pl-PL"/>
        </w:rPr>
        <w:t>Within 15 minutes, this gives a volume of 0.0246</w:t>
      </w:r>
      <w:r w:rsidR="003A059A" w:rsidRPr="00CF4D9F">
        <w:rPr>
          <w:rFonts w:ascii="Times New Roman" w:eastAsia="TimesNewRomanPSMT" w:hAnsi="Times New Roman"/>
          <w:spacing w:val="-2"/>
          <w:lang w:val="en-GB" w:eastAsia="pl-PL"/>
        </w:rPr>
        <w:t xml:space="preserve"> </w:t>
      </w:r>
      <w:r w:rsidRPr="00CF4D9F">
        <w:rPr>
          <w:rFonts w:ascii="Times New Roman" w:eastAsia="TimesNewRomanPSMT" w:hAnsi="Times New Roman"/>
          <w:spacing w:val="-2"/>
          <w:lang w:val="en-GB" w:eastAsia="pl-PL"/>
        </w:rPr>
        <w:t>m</w:t>
      </w:r>
      <w:r w:rsidRPr="00CF4D9F">
        <w:rPr>
          <w:rFonts w:ascii="Times New Roman" w:eastAsia="TimesNewRomanPSMT" w:hAnsi="Times New Roman"/>
          <w:spacing w:val="-2"/>
          <w:vertAlign w:val="superscript"/>
          <w:lang w:val="en-GB" w:eastAsia="pl-PL"/>
        </w:rPr>
        <w:t>3</w:t>
      </w:r>
      <w:r w:rsidRPr="00CF4D9F">
        <w:rPr>
          <w:rFonts w:ascii="Times New Roman" w:eastAsia="TimesNewRomanPSMT" w:hAnsi="Times New Roman"/>
          <w:spacing w:val="-2"/>
          <w:lang w:val="en-GB" w:eastAsia="pl-PL"/>
        </w:rPr>
        <w:t>·m</w:t>
      </w:r>
      <w:r w:rsidR="003A059A" w:rsidRPr="00CF4D9F">
        <w:rPr>
          <w:rFonts w:ascii="Times New Roman" w:eastAsia="TimesNewRomanPSMT" w:hAnsi="Times New Roman"/>
          <w:spacing w:val="-2"/>
          <w:vertAlign w:val="superscript"/>
          <w:lang w:val="en-GB" w:eastAsia="pl-PL"/>
        </w:rPr>
        <w:t>-</w:t>
      </w:r>
      <w:r w:rsidRPr="00CF4D9F">
        <w:rPr>
          <w:rFonts w:ascii="Times New Roman" w:eastAsia="TimesNewRomanPSMT" w:hAnsi="Times New Roman"/>
          <w:spacing w:val="-2"/>
          <w:vertAlign w:val="superscript"/>
          <w:lang w:val="en-GB" w:eastAsia="pl-PL"/>
        </w:rPr>
        <w:t>2</w:t>
      </w:r>
      <w:r w:rsidRPr="00CF4D9F">
        <w:rPr>
          <w:rFonts w:ascii="Times New Roman" w:eastAsia="TimesNewRomanPSMT" w:hAnsi="Times New Roman"/>
          <w:spacing w:val="-2"/>
          <w:lang w:val="en-GB" w:eastAsia="pl-PL"/>
        </w:rPr>
        <w:t xml:space="preserve"> and corresponds to precipitation of 24.6 mm (The Polish Atlas of Rains Intensities </w:t>
      </w:r>
      <w:r w:rsidR="006E5E50" w:rsidRPr="00CF4D9F">
        <w:rPr>
          <w:rFonts w:ascii="Times New Roman" w:eastAsia="TimesNewRomanPSMT" w:hAnsi="Times New Roman"/>
          <w:spacing w:val="-2"/>
          <w:lang w:val="en-GB" w:eastAsia="pl-PL"/>
        </w:rPr>
        <w:t>–</w:t>
      </w:r>
      <w:r w:rsidR="00D327E2" w:rsidRPr="00CF4D9F">
        <w:rPr>
          <w:rFonts w:ascii="Times New Roman" w:eastAsia="TimesNewRomanPSMT" w:hAnsi="Times New Roman"/>
          <w:spacing w:val="-2"/>
          <w:lang w:val="en-GB" w:eastAsia="pl-PL"/>
        </w:rPr>
        <w:t xml:space="preserve"> </w:t>
      </w:r>
      <w:r w:rsidRPr="00CF4D9F">
        <w:rPr>
          <w:rFonts w:ascii="Times New Roman" w:eastAsia="TimesNewRomanPSMT" w:hAnsi="Times New Roman"/>
          <w:spacing w:val="-2"/>
          <w:lang w:val="en-GB" w:eastAsia="pl-PL"/>
        </w:rPr>
        <w:t>PANDA)).</w:t>
      </w:r>
      <w:r w:rsidRPr="000A026F">
        <w:rPr>
          <w:rFonts w:ascii="Times New Roman" w:eastAsia="TimesNewRomanPSMT" w:hAnsi="Times New Roman"/>
          <w:lang w:val="en-GB" w:eastAsia="pl-PL"/>
        </w:rPr>
        <w:t xml:space="preserve"> Assuming that for the infiltration starting at the onset of such rain, it will permeate twice as long as it lasts, the required average infiltration rate would be 0</w:t>
      </w:r>
      <w:r w:rsidR="00CE2EDE"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0246</w:t>
      </w:r>
      <w:r w:rsidR="00CE2EDE"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·m</w:t>
      </w:r>
      <w:r w:rsidR="00CE2EDE"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2</w:t>
      </w:r>
      <w:r w:rsidRPr="000A026F">
        <w:rPr>
          <w:rFonts w:ascii="Times New Roman" w:eastAsia="TimesNewRomanPSMT" w:hAnsi="Times New Roman"/>
          <w:lang w:val="en-GB" w:eastAsia="pl-PL"/>
        </w:rPr>
        <w:t>: 30 = 0.00082</w:t>
      </w:r>
      <w:r w:rsidR="00CE2EDE"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·m</w:t>
      </w:r>
      <w:r w:rsidR="00CE2EDE"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2</w:t>
      </w:r>
      <w:r w:rsidRPr="000A026F">
        <w:rPr>
          <w:rFonts w:ascii="Times New Roman" w:eastAsia="TimesNewRomanPSMT" w:hAnsi="Times New Roman"/>
          <w:lang w:val="en-GB" w:eastAsia="pl-PL"/>
        </w:rPr>
        <w:t xml:space="preserve"> min</w:t>
      </w:r>
      <w:r w:rsidR="00CE2EDE"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(0.82</w:t>
      </w:r>
      <w:r w:rsidR="00CE2EDE"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mm·min</w:t>
      </w:r>
      <w:r w:rsidR="00CE2EDE" w:rsidRPr="000A026F">
        <w:rPr>
          <w:rFonts w:ascii="Times New Roman" w:eastAsia="TimesNewRomanPSMT" w:hAnsi="Times New Roman"/>
          <w:vertAlign w:val="superscript"/>
          <w:lang w:val="en-GB" w:eastAsia="pl-PL"/>
        </w:rPr>
        <w:t>-</w:t>
      </w:r>
      <w:r w:rsidRPr="000A026F">
        <w:rPr>
          <w:rFonts w:ascii="Times New Roman" w:eastAsia="TimesNewRomanPSMT" w:hAnsi="Times New Roman"/>
          <w:vertAlign w:val="superscript"/>
          <w:lang w:val="en-GB" w:eastAsia="pl-PL"/>
        </w:rPr>
        <w:t>1</w:t>
      </w:r>
      <w:r w:rsidRPr="000A026F">
        <w:rPr>
          <w:rFonts w:ascii="Times New Roman" w:eastAsia="TimesNewRomanPSMT" w:hAnsi="Times New Roman"/>
          <w:lang w:val="en-GB" w:eastAsia="pl-PL"/>
        </w:rPr>
        <w:t xml:space="preserve">). </w:t>
      </w:r>
      <w:r w:rsidR="00A27A3F">
        <w:rPr>
          <w:rFonts w:ascii="Times New Roman" w:eastAsia="TimesNewRomanPSMT" w:hAnsi="Times New Roman"/>
          <w:lang w:val="en-GB" w:eastAsia="pl-PL"/>
        </w:rPr>
        <w:t>It would be 0.00041 m</w:t>
      </w:r>
      <w:r w:rsidR="00A27A3F" w:rsidRPr="006E77A4">
        <w:rPr>
          <w:rFonts w:ascii="Times New Roman" w:eastAsia="TimesNewRomanPSMT" w:hAnsi="Times New Roman"/>
          <w:vertAlign w:val="superscript"/>
          <w:lang w:val="en-GB" w:eastAsia="pl-PL"/>
        </w:rPr>
        <w:t>3</w:t>
      </w:r>
      <w:r w:rsidR="00A27A3F">
        <w:rPr>
          <w:rFonts w:ascii="Times New Roman" w:eastAsia="TimesNewRomanPSMT" w:hAnsi="Times New Roman"/>
          <w:lang w:val="en-GB" w:eastAsia="pl-PL"/>
        </w:rPr>
        <w:t>·m</w:t>
      </w:r>
      <w:r w:rsidR="00A27A3F" w:rsidRPr="006E77A4">
        <w:rPr>
          <w:rFonts w:ascii="Times New Roman" w:eastAsia="TimesNewRomanPSMT" w:hAnsi="Times New Roman"/>
          <w:vertAlign w:val="superscript"/>
          <w:lang w:val="en-GB" w:eastAsia="pl-PL"/>
        </w:rPr>
        <w:t>-2</w:t>
      </w:r>
      <w:r w:rsidR="00A27A3F">
        <w:rPr>
          <w:rFonts w:ascii="Times New Roman" w:eastAsia="TimesNewRomanPSMT" w:hAnsi="Times New Roman"/>
          <w:lang w:val="en-GB" w:eastAsia="pl-PL"/>
        </w:rPr>
        <w:t xml:space="preserve"> </w:t>
      </w:r>
      <w:r w:rsidR="006E77A4">
        <w:rPr>
          <w:rFonts w:ascii="Times New Roman" w:eastAsia="TimesNewRomanPSMT" w:hAnsi="Times New Roman"/>
          <w:lang w:val="en-GB" w:eastAsia="pl-PL"/>
        </w:rPr>
        <w:t>·</w:t>
      </w:r>
      <w:r w:rsidR="00A27A3F">
        <w:rPr>
          <w:rFonts w:ascii="Times New Roman" w:eastAsia="TimesNewRomanPSMT" w:hAnsi="Times New Roman"/>
          <w:lang w:val="en-GB" w:eastAsia="pl-PL"/>
        </w:rPr>
        <w:t>min</w:t>
      </w:r>
      <w:r w:rsidR="00A27A3F" w:rsidRPr="006E77A4">
        <w:rPr>
          <w:rFonts w:ascii="Times New Roman" w:eastAsia="TimesNewRomanPSMT" w:hAnsi="Times New Roman"/>
          <w:vertAlign w:val="superscript"/>
          <w:lang w:val="en-GB" w:eastAsia="pl-PL"/>
        </w:rPr>
        <w:t>-1</w:t>
      </w:r>
      <w:r w:rsidR="00A27A3F">
        <w:rPr>
          <w:rFonts w:ascii="Times New Roman" w:eastAsia="TimesNewRomanPSMT" w:hAnsi="Times New Roman"/>
          <w:lang w:val="en-GB" w:eastAsia="pl-PL"/>
        </w:rPr>
        <w:t xml:space="preserve"> (0.41 mm·min</w:t>
      </w:r>
      <w:r w:rsidR="00A27A3F" w:rsidRPr="006E77A4">
        <w:rPr>
          <w:rFonts w:ascii="Times New Roman" w:eastAsia="TimesNewRomanPSMT" w:hAnsi="Times New Roman"/>
          <w:vertAlign w:val="superscript"/>
          <w:lang w:val="en-GB" w:eastAsia="pl-PL"/>
        </w:rPr>
        <w:t>-1</w:t>
      </w:r>
      <w:r w:rsidR="00A27A3F">
        <w:rPr>
          <w:rFonts w:ascii="Times New Roman" w:eastAsia="TimesNewRomanPSMT" w:hAnsi="Times New Roman"/>
          <w:lang w:val="en-GB" w:eastAsia="pl-PL"/>
        </w:rPr>
        <w:t>) for one hour</w:t>
      </w:r>
      <w:r w:rsidRPr="000A026F">
        <w:rPr>
          <w:rFonts w:ascii="Times New Roman" w:eastAsia="TimesNewRomanPSMT" w:hAnsi="Times New Roman"/>
          <w:lang w:val="en-GB" w:eastAsia="pl-PL"/>
        </w:rPr>
        <w:t xml:space="preserve">. </w:t>
      </w:r>
      <w:r w:rsidR="00A27A3F">
        <w:rPr>
          <w:rFonts w:ascii="Times New Roman" w:eastAsia="TimesNewRomanPSMT" w:hAnsi="Times New Roman"/>
          <w:lang w:val="en-GB" w:eastAsia="pl-PL"/>
        </w:rPr>
        <w:t>It</w:t>
      </w:r>
      <w:r w:rsidRPr="000A026F">
        <w:rPr>
          <w:rFonts w:ascii="Times New Roman" w:eastAsia="TimesNewRomanPSMT" w:hAnsi="Times New Roman"/>
          <w:lang w:val="en-GB" w:eastAsia="pl-PL"/>
        </w:rPr>
        <w:t xml:space="preserve"> is almost twice the infiltration rate measured in the base layer of the football field no.</w:t>
      </w:r>
      <w:r w:rsidR="00CE2EDE"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1 (Table 2). The average infiltration time of this precipitation at this infiltration rate would be 2 hours. </w:t>
      </w:r>
    </w:p>
    <w:p w14:paraId="0DBCA1D2" w14:textId="102C9A28" w:rsidR="00213369" w:rsidRPr="000A026F" w:rsidRDefault="00213369" w:rsidP="00493204">
      <w:pPr>
        <w:autoSpaceDE w:val="0"/>
        <w:autoSpaceDN w:val="0"/>
        <w:adjustRightInd w:val="0"/>
        <w:spacing w:after="0" w:line="240" w:lineRule="auto"/>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 xml:space="preserve">These small differences in physical properties also resulted in small differences in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 xml:space="preserve">retention capacity of the two layers. The </w:t>
      </w:r>
      <w:r w:rsidR="00A27A3F">
        <w:rPr>
          <w:rFonts w:ascii="Times New Roman" w:eastAsia="TimesNewRomanPSMT" w:hAnsi="Times New Roman"/>
          <w:lang w:val="en-GB" w:eastAsia="pl-PL"/>
        </w:rPr>
        <w:t>base layer's desirable, greater retention capacity</w:t>
      </w:r>
      <w:r w:rsidRPr="000A026F">
        <w:rPr>
          <w:rFonts w:ascii="Times New Roman" w:eastAsia="TimesNewRomanPSMT" w:hAnsi="Times New Roman"/>
          <w:lang w:val="en-GB" w:eastAsia="pl-PL"/>
        </w:rPr>
        <w:t xml:space="preserve"> in relation to the drainage layer favours the accumulation of water reserves provided from precipitation or supplied during irrigation. </w:t>
      </w:r>
    </w:p>
    <w:p w14:paraId="18989F67" w14:textId="414D8C1E" w:rsidR="00213369" w:rsidRPr="000A026F" w:rsidRDefault="00213369" w:rsidP="00493204">
      <w:pPr>
        <w:autoSpaceDE w:val="0"/>
        <w:autoSpaceDN w:val="0"/>
        <w:adjustRightInd w:val="0"/>
        <w:spacing w:after="0" w:line="240" w:lineRule="auto"/>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 xml:space="preserve">The tested topsoil layers forming the base and drainage levels of the football fields are characterised by good retention capacity (Table 3). At the base levels (with </w:t>
      </w:r>
      <w:r w:rsidR="00767606" w:rsidRPr="000A026F">
        <w:rPr>
          <w:rFonts w:ascii="Times New Roman" w:eastAsia="TimesNewRomanPSMT" w:hAnsi="Times New Roman"/>
          <w:lang w:val="en-GB" w:eastAsia="pl-PL"/>
        </w:rPr>
        <w:t>15</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cm thickness)</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approx. 13</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mm of generally </w:t>
      </w:r>
      <w:r w:rsidRPr="000A026F">
        <w:rPr>
          <w:rFonts w:ascii="Times New Roman" w:eastAsia="TimesNewRomanPSMT" w:hAnsi="Times New Roman"/>
          <w:lang w:val="en-GB" w:eastAsia="pl-PL"/>
        </w:rPr>
        <w:lastRenderedPageBreak/>
        <w:t>available water can be retained, and at the filtration level</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it can be approx. 3</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 xml:space="preserve"> (30</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on average. The hardly available water reserve was only 0.22</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 xml:space="preserve"> (2.2</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and 0</w:t>
      </w:r>
      <w:r w:rsidR="005F15CC" w:rsidRPr="000A026F">
        <w:rPr>
          <w:rFonts w:ascii="Times New Roman" w:eastAsia="TimesNewRomanPSMT" w:hAnsi="Times New Roman"/>
          <w:lang w:val="en-GB" w:eastAsia="pl-PL"/>
        </w:rPr>
        <w:t>.</w:t>
      </w:r>
      <w:r w:rsidRPr="000A026F">
        <w:rPr>
          <w:rFonts w:ascii="Times New Roman" w:eastAsia="TimesNewRomanPSMT" w:hAnsi="Times New Roman"/>
          <w:lang w:val="en-GB" w:eastAsia="pl-PL"/>
        </w:rPr>
        <w:t>10</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∙cm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 xml:space="preserve"> (1.0 mm).</w:t>
      </w:r>
    </w:p>
    <w:p w14:paraId="55E82791" w14:textId="41D2078E" w:rsidR="007B451E" w:rsidRPr="000A026F" w:rsidRDefault="00213369" w:rsidP="00493204">
      <w:pPr>
        <w:autoSpaceDE w:val="0"/>
        <w:autoSpaceDN w:val="0"/>
        <w:adjustRightInd w:val="0"/>
        <w:spacing w:after="0" w:line="240" w:lineRule="auto"/>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Calculations show that moisture content in the base layer, at field water capacity, ranged from 14.0%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to 16.2% (football field no. 3) on average, and its analogous values for the drainage layer averaged from 4.7%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to 5.9%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2). Moisture content in the drought period averaged from 8.4%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2) to 9.7%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for the base layer and averaged from 2.9%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to 4.6% (football field no.</w:t>
      </w:r>
      <w:r w:rsidR="005F15CC"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2) for the drainage layer (Table 3). </w:t>
      </w:r>
      <w:r w:rsidR="00A27A3F" w:rsidRPr="008B609A">
        <w:rPr>
          <w:rFonts w:ascii="Times New Roman" w:eastAsia="TimesNewRomanPSMT" w:hAnsi="Times New Roman"/>
          <w:spacing w:val="-2"/>
          <w:lang w:val="en-GB" w:eastAsia="pl-PL"/>
        </w:rPr>
        <w:t>The m</w:t>
      </w:r>
      <w:r w:rsidRPr="008B609A">
        <w:rPr>
          <w:rFonts w:ascii="Times New Roman" w:eastAsia="TimesNewRomanPSMT" w:hAnsi="Times New Roman"/>
          <w:spacing w:val="-2"/>
          <w:lang w:val="en-GB" w:eastAsia="pl-PL"/>
        </w:rPr>
        <w:t>oisture content of permanent wilt for the base layer ranged on average from 6.8% (football field no.</w:t>
      </w:r>
      <w:r w:rsidR="005F15CC" w:rsidRPr="008B609A">
        <w:rPr>
          <w:rFonts w:ascii="Times New Roman" w:eastAsia="TimesNewRomanPSMT" w:hAnsi="Times New Roman"/>
          <w:spacing w:val="-2"/>
          <w:lang w:val="en-GB" w:eastAsia="pl-PL"/>
        </w:rPr>
        <w:t xml:space="preserve"> </w:t>
      </w:r>
      <w:r w:rsidRPr="008B609A">
        <w:rPr>
          <w:rFonts w:ascii="Times New Roman" w:eastAsia="TimesNewRomanPSMT" w:hAnsi="Times New Roman"/>
          <w:spacing w:val="-2"/>
          <w:lang w:val="en-GB" w:eastAsia="pl-PL"/>
        </w:rPr>
        <w:t>1) to 7.4% (football field no.</w:t>
      </w:r>
      <w:r w:rsidR="005F15CC" w:rsidRPr="008B609A">
        <w:rPr>
          <w:rFonts w:ascii="Times New Roman" w:eastAsia="TimesNewRomanPSMT" w:hAnsi="Times New Roman"/>
          <w:spacing w:val="-2"/>
          <w:lang w:val="en-GB" w:eastAsia="pl-PL"/>
        </w:rPr>
        <w:t xml:space="preserve"> </w:t>
      </w:r>
      <w:r w:rsidRPr="008B609A">
        <w:rPr>
          <w:rFonts w:ascii="Times New Roman" w:eastAsia="TimesNewRomanPSMT" w:hAnsi="Times New Roman"/>
          <w:spacing w:val="-2"/>
          <w:lang w:val="en-GB" w:eastAsia="pl-PL"/>
        </w:rPr>
        <w:t>2 and 3), and for the drainage layer</w:t>
      </w:r>
      <w:r w:rsidR="00A27A3F" w:rsidRPr="008B609A">
        <w:rPr>
          <w:rFonts w:ascii="Times New Roman" w:eastAsia="TimesNewRomanPSMT" w:hAnsi="Times New Roman"/>
          <w:spacing w:val="-2"/>
          <w:lang w:val="en-GB" w:eastAsia="pl-PL"/>
        </w:rPr>
        <w:t>,</w:t>
      </w:r>
      <w:r w:rsidRPr="008B609A">
        <w:rPr>
          <w:rFonts w:ascii="Times New Roman" w:eastAsia="TimesNewRomanPSMT" w:hAnsi="Times New Roman"/>
          <w:spacing w:val="-2"/>
          <w:lang w:val="en-GB" w:eastAsia="pl-PL"/>
        </w:rPr>
        <w:t xml:space="preserve"> on average from 2% (football field no.</w:t>
      </w:r>
      <w:r w:rsidR="005F15CC" w:rsidRPr="008B609A">
        <w:rPr>
          <w:rFonts w:ascii="Times New Roman" w:eastAsia="TimesNewRomanPSMT" w:hAnsi="Times New Roman"/>
          <w:spacing w:val="-2"/>
          <w:lang w:val="en-GB" w:eastAsia="pl-PL"/>
        </w:rPr>
        <w:t xml:space="preserve"> </w:t>
      </w:r>
      <w:r w:rsidRPr="008B609A">
        <w:rPr>
          <w:rFonts w:ascii="Times New Roman" w:eastAsia="TimesNewRomanPSMT" w:hAnsi="Times New Roman"/>
          <w:spacing w:val="-2"/>
          <w:lang w:val="en-GB" w:eastAsia="pl-PL"/>
        </w:rPr>
        <w:t>1) to 4.7% (football field no.</w:t>
      </w:r>
      <w:r w:rsidR="005F15CC" w:rsidRPr="008B609A">
        <w:rPr>
          <w:rFonts w:ascii="Times New Roman" w:eastAsia="TimesNewRomanPSMT" w:hAnsi="Times New Roman"/>
          <w:spacing w:val="-2"/>
          <w:lang w:val="en-GB" w:eastAsia="pl-PL"/>
        </w:rPr>
        <w:t xml:space="preserve"> </w:t>
      </w:r>
      <w:r w:rsidRPr="008B609A">
        <w:rPr>
          <w:rFonts w:ascii="Times New Roman" w:eastAsia="TimesNewRomanPSMT" w:hAnsi="Times New Roman"/>
          <w:spacing w:val="-2"/>
          <w:lang w:val="en-GB" w:eastAsia="pl-PL"/>
        </w:rPr>
        <w:t>3).</w:t>
      </w:r>
    </w:p>
    <w:p w14:paraId="498B54E2" w14:textId="77777777" w:rsidR="00D05554" w:rsidRPr="000A026F" w:rsidRDefault="00D05554" w:rsidP="00493204">
      <w:pPr>
        <w:autoSpaceDE w:val="0"/>
        <w:autoSpaceDN w:val="0"/>
        <w:adjustRightInd w:val="0"/>
        <w:spacing w:after="0" w:line="240" w:lineRule="auto"/>
        <w:ind w:firstLine="284"/>
        <w:jc w:val="both"/>
        <w:rPr>
          <w:rFonts w:ascii="Times New Roman" w:eastAsia="TimesNewRomanPSMT" w:hAnsi="Times New Roman"/>
          <w:lang w:val="en-GB" w:eastAsia="pl-PL"/>
        </w:rPr>
      </w:pPr>
    </w:p>
    <w:p w14:paraId="69CE33C9" w14:textId="31789F3D" w:rsidR="007B451E" w:rsidRPr="000A026F" w:rsidRDefault="007B451E" w:rsidP="00493204">
      <w:pPr>
        <w:pStyle w:val="Rtab"/>
        <w:rPr>
          <w:lang w:val="en-GB" w:eastAsia="pl-PL"/>
        </w:rPr>
      </w:pPr>
      <w:bookmarkStart w:id="2" w:name="_Hlk142399782"/>
      <w:r w:rsidRPr="000A026F">
        <w:rPr>
          <w:b/>
          <w:bCs/>
          <w:lang w:val="en-GB" w:eastAsia="pl-PL"/>
        </w:rPr>
        <w:t>Table</w:t>
      </w:r>
      <w:r w:rsidR="00433EBB" w:rsidRPr="000A026F">
        <w:rPr>
          <w:b/>
          <w:bCs/>
          <w:lang w:val="en-GB" w:eastAsia="pl-PL"/>
        </w:rPr>
        <w:t xml:space="preserve"> 1.</w:t>
      </w:r>
      <w:r w:rsidR="00433EBB" w:rsidRPr="000A026F">
        <w:rPr>
          <w:lang w:val="en-GB" w:eastAsia="pl-PL"/>
        </w:rPr>
        <w:t xml:space="preserve"> Granulometric </w:t>
      </w:r>
      <w:r w:rsidRPr="000A026F">
        <w:rPr>
          <w:lang w:val="en-GB" w:eastAsia="pl-PL"/>
        </w:rPr>
        <w:t>composition of the 3 football field</w:t>
      </w:r>
      <w:r w:rsidR="00A27A3F">
        <w:rPr>
          <w:lang w:val="en-GB" w:eastAsia="pl-PL"/>
        </w:rPr>
        <w:t>s</w:t>
      </w:r>
      <w:r w:rsidRPr="000A026F">
        <w:rPr>
          <w:lang w:val="en-GB" w:eastAsia="pl-PL"/>
        </w:rPr>
        <w:t>: carrying layer 0</w:t>
      </w:r>
      <w:r w:rsidR="005F15CC" w:rsidRPr="000A026F">
        <w:rPr>
          <w:lang w:val="en-GB" w:eastAsia="pl-PL"/>
        </w:rPr>
        <w:t>-</w:t>
      </w:r>
      <w:r w:rsidRPr="000A026F">
        <w:rPr>
          <w:lang w:val="en-GB" w:eastAsia="pl-PL"/>
        </w:rPr>
        <w:t>15 cm and drainage layer 15</w:t>
      </w:r>
      <w:r w:rsidR="005F15CC" w:rsidRPr="000A026F">
        <w:rPr>
          <w:lang w:val="en-GB" w:eastAsia="pl-PL"/>
        </w:rPr>
        <w:t>-</w:t>
      </w:r>
      <w:r w:rsidRPr="000A026F">
        <w:rPr>
          <w:lang w:val="en-GB" w:eastAsia="pl-PL"/>
        </w:rPr>
        <w:t>30 cm</w:t>
      </w:r>
    </w:p>
    <w:tbl>
      <w:tblPr>
        <w:tblW w:w="9668" w:type="dxa"/>
        <w:tblCellMar>
          <w:left w:w="70" w:type="dxa"/>
          <w:right w:w="70" w:type="dxa"/>
        </w:tblCellMar>
        <w:tblLook w:val="04A0" w:firstRow="1" w:lastRow="0" w:firstColumn="1" w:lastColumn="0" w:noHBand="0" w:noVBand="1"/>
      </w:tblPr>
      <w:tblGrid>
        <w:gridCol w:w="667"/>
        <w:gridCol w:w="868"/>
        <w:gridCol w:w="938"/>
        <w:gridCol w:w="1036"/>
        <w:gridCol w:w="952"/>
        <w:gridCol w:w="1199"/>
        <w:gridCol w:w="760"/>
        <w:gridCol w:w="896"/>
        <w:gridCol w:w="770"/>
        <w:gridCol w:w="812"/>
        <w:gridCol w:w="770"/>
      </w:tblGrid>
      <w:tr w:rsidR="000A026F" w:rsidRPr="000A026F" w14:paraId="7619F77C" w14:textId="77777777" w:rsidTr="004F38DC">
        <w:trPr>
          <w:trHeight w:val="407"/>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bookmarkEnd w:id="2"/>
          <w:p w14:paraId="63F7BDAF" w14:textId="27261E85" w:rsidR="00D05554" w:rsidRPr="000A026F" w:rsidRDefault="00D05554" w:rsidP="00D05554">
            <w:pPr>
              <w:spacing w:after="0" w:line="240" w:lineRule="auto"/>
              <w:ind w:left="113" w:right="113"/>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No of sampling point</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34BC0A" w14:textId="7ABF1C13" w:rsidR="00D05554" w:rsidRPr="000A026F" w:rsidRDefault="00D05554" w:rsidP="00D05554">
            <w:pPr>
              <w:spacing w:after="0" w:line="240" w:lineRule="auto"/>
              <w:ind w:left="113" w:right="113"/>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Layer (cm)</w:t>
            </w:r>
          </w:p>
        </w:tc>
        <w:tc>
          <w:tcPr>
            <w:tcW w:w="48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ACA6" w14:textId="0E2FF8C7" w:rsidR="00D05554" w:rsidRPr="000A026F" w:rsidRDefault="00D05554"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Percentage fraction content (mm)</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4828A8" w14:textId="4EEB6A09" w:rsidR="00D05554" w:rsidRPr="000A026F" w:rsidRDefault="00D05554" w:rsidP="00D05554">
            <w:pPr>
              <w:spacing w:after="0" w:line="240" w:lineRule="auto"/>
              <w:ind w:left="113" w:right="113"/>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Density dry bulk (g·cm</w:t>
            </w:r>
            <w:r w:rsidRPr="000A026F">
              <w:rPr>
                <w:rFonts w:ascii="Times New Roman" w:eastAsia="Times New Roman" w:hAnsi="Times New Roman"/>
                <w:sz w:val="20"/>
                <w:szCs w:val="20"/>
                <w:vertAlign w:val="superscript"/>
                <w:lang w:val="en-GB" w:eastAsia="pl-PL"/>
              </w:rPr>
              <w:t>2</w:t>
            </w:r>
            <w:r w:rsidRPr="000A026F">
              <w:rPr>
                <w:rFonts w:ascii="Times New Roman" w:eastAsia="Times New Roman" w:hAnsi="Times New Roman"/>
                <w:sz w:val="20"/>
                <w:szCs w:val="20"/>
                <w:lang w:val="en-GB" w:eastAsia="pl-PL"/>
              </w:rPr>
              <w:t>)</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4C9264" w14:textId="47AB8B58" w:rsidR="00D05554" w:rsidRPr="000A026F" w:rsidRDefault="00D05554" w:rsidP="00D05554">
            <w:pPr>
              <w:spacing w:after="0" w:line="240" w:lineRule="auto"/>
              <w:ind w:left="113" w:right="113"/>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Humus (%)</w:t>
            </w:r>
          </w:p>
        </w:tc>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CDD3" w14:textId="6CD2AC6C" w:rsidR="00D05554" w:rsidRPr="000A026F" w:rsidRDefault="00B27691" w:rsidP="00B27691">
            <w:pPr>
              <w:spacing w:after="0" w:line="240" w:lineRule="auto"/>
              <w:jc w:val="center"/>
              <w:rPr>
                <w:rFonts w:ascii="Times New Roman" w:eastAsia="Times New Roman" w:hAnsi="Times New Roman"/>
                <w:sz w:val="20"/>
                <w:szCs w:val="20"/>
                <w:lang w:val="en-GB" w:eastAsia="pl-PL"/>
              </w:rPr>
            </w:pPr>
            <w:r>
              <w:rPr>
                <w:rFonts w:ascii="Times New Roman" w:eastAsia="Times New Roman" w:hAnsi="Times New Roman"/>
                <w:sz w:val="20"/>
                <w:szCs w:val="20"/>
                <w:lang w:val="en-GB" w:eastAsia="pl-PL"/>
              </w:rPr>
              <w:t>Q</w:t>
            </w:r>
            <w:r w:rsidR="00D05554" w:rsidRPr="000A026F">
              <w:rPr>
                <w:rFonts w:ascii="Times New Roman" w:eastAsia="Times New Roman" w:hAnsi="Times New Roman"/>
                <w:sz w:val="20"/>
                <w:szCs w:val="20"/>
                <w:lang w:val="en-GB" w:eastAsia="pl-PL"/>
              </w:rPr>
              <w:t>uality soil</w:t>
            </w:r>
          </w:p>
        </w:tc>
      </w:tr>
      <w:tr w:rsidR="000A026F" w:rsidRPr="000A026F" w14:paraId="7CE72886" w14:textId="77777777" w:rsidTr="00B27691">
        <w:trPr>
          <w:trHeight w:val="352"/>
        </w:trPr>
        <w:tc>
          <w:tcPr>
            <w:tcW w:w="6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31E85A" w14:textId="63290990" w:rsidR="00536CAA" w:rsidRPr="000A026F" w:rsidRDefault="00536CAA" w:rsidP="00302CBC">
            <w:pPr>
              <w:spacing w:after="0" w:line="240" w:lineRule="auto"/>
              <w:jc w:val="center"/>
              <w:rPr>
                <w:rFonts w:ascii="Times New Roman" w:eastAsia="Times New Roman" w:hAnsi="Times New Roman"/>
                <w:sz w:val="20"/>
                <w:szCs w:val="20"/>
                <w:lang w:val="en-GB" w:eastAsia="pl-PL"/>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AB977D" w14:textId="5FE39EB9" w:rsidR="00536CAA" w:rsidRPr="000A026F" w:rsidRDefault="00536CAA" w:rsidP="00302CBC">
            <w:pPr>
              <w:spacing w:after="0" w:line="240" w:lineRule="auto"/>
              <w:jc w:val="center"/>
              <w:rPr>
                <w:rFonts w:ascii="Times New Roman" w:eastAsia="Times New Roman" w:hAnsi="Times New Roman"/>
                <w:sz w:val="20"/>
                <w:szCs w:val="20"/>
                <w:lang w:val="en-GB" w:eastAsia="pl-PL"/>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49B9" w14:textId="42527EEF" w:rsidR="00536CAA" w:rsidRPr="000A026F" w:rsidRDefault="00536CAA"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sand</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E936" w14:textId="2A36475F" w:rsidR="00536CAA" w:rsidRPr="000A026F" w:rsidRDefault="00B27691" w:rsidP="00302CBC">
            <w:pPr>
              <w:spacing w:after="0" w:line="240" w:lineRule="auto"/>
              <w:jc w:val="center"/>
              <w:rPr>
                <w:rFonts w:ascii="Times New Roman" w:eastAsia="Times New Roman" w:hAnsi="Times New Roman"/>
                <w:sz w:val="20"/>
                <w:szCs w:val="20"/>
                <w:lang w:val="en-GB" w:eastAsia="pl-PL"/>
              </w:rPr>
            </w:pPr>
            <w:r>
              <w:rPr>
                <w:rFonts w:ascii="Times New Roman" w:eastAsia="Times New Roman" w:hAnsi="Times New Roman"/>
                <w:sz w:val="20"/>
                <w:szCs w:val="20"/>
                <w:lang w:val="en-GB" w:eastAsia="pl-PL"/>
              </w:rPr>
              <w:t>dust</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C6DB" w14:textId="4A9F8AA6" w:rsidR="00536CAA" w:rsidRPr="000A026F" w:rsidRDefault="00536CAA"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silt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BC4B6" w14:textId="791A9C36" w:rsidR="00536CAA" w:rsidRPr="000A026F" w:rsidRDefault="00536CAA"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clay</w:t>
            </w:r>
          </w:p>
        </w:tc>
        <w:tc>
          <w:tcPr>
            <w:tcW w:w="89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250C" w14:textId="50D5EEF7" w:rsidR="00536CAA" w:rsidRPr="000A026F" w:rsidRDefault="00536CAA" w:rsidP="00302CBC">
            <w:pPr>
              <w:spacing w:after="0" w:line="240" w:lineRule="auto"/>
              <w:jc w:val="center"/>
              <w:rPr>
                <w:rFonts w:ascii="Times New Roman" w:eastAsia="Times New Roman" w:hAnsi="Times New Roman"/>
                <w:sz w:val="20"/>
                <w:szCs w:val="20"/>
                <w:lang w:val="en-GB" w:eastAsia="pl-PL"/>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40A1" w14:textId="7A5F70DE" w:rsidR="00536CAA" w:rsidRPr="000A026F" w:rsidRDefault="00536CAA" w:rsidP="00302CBC">
            <w:pPr>
              <w:spacing w:after="0" w:line="240" w:lineRule="auto"/>
              <w:jc w:val="center"/>
              <w:rPr>
                <w:rFonts w:ascii="Times New Roman" w:eastAsia="Times New Roman" w:hAnsi="Times New Roman"/>
                <w:sz w:val="20"/>
                <w:szCs w:val="20"/>
                <w:lang w:val="en-GB" w:eastAsia="pl-PL"/>
              </w:rPr>
            </w:pPr>
          </w:p>
        </w:tc>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69AE" w14:textId="240086EE" w:rsidR="00536CAA" w:rsidRPr="000A026F" w:rsidRDefault="00536CAA" w:rsidP="00302CBC">
            <w:pPr>
              <w:spacing w:after="0" w:line="240" w:lineRule="auto"/>
              <w:jc w:val="center"/>
              <w:rPr>
                <w:rFonts w:ascii="Times New Roman" w:eastAsia="Times New Roman" w:hAnsi="Times New Roman"/>
                <w:sz w:val="20"/>
                <w:szCs w:val="20"/>
                <w:lang w:val="en-GB" w:eastAsia="pl-PL"/>
              </w:rPr>
            </w:pPr>
          </w:p>
        </w:tc>
      </w:tr>
      <w:tr w:rsidR="000A026F" w:rsidRPr="000A026F" w14:paraId="2D8D084E" w14:textId="77777777" w:rsidTr="004F38DC">
        <w:trPr>
          <w:trHeight w:val="729"/>
        </w:trPr>
        <w:tc>
          <w:tcPr>
            <w:tcW w:w="6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0AA7AC" w14:textId="3860B493" w:rsidR="00D05554" w:rsidRPr="000A026F" w:rsidRDefault="00D05554" w:rsidP="00302CBC">
            <w:pPr>
              <w:spacing w:after="0" w:line="240" w:lineRule="auto"/>
              <w:jc w:val="center"/>
              <w:rPr>
                <w:rFonts w:ascii="Times New Roman" w:eastAsia="Times New Roman" w:hAnsi="Times New Roman"/>
                <w:sz w:val="20"/>
                <w:szCs w:val="20"/>
                <w:lang w:val="en-GB" w:eastAsia="pl-PL"/>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CF4939" w14:textId="3A4D0170" w:rsidR="00D05554" w:rsidRPr="000A026F" w:rsidRDefault="00D05554" w:rsidP="00302CBC">
            <w:pPr>
              <w:spacing w:after="0" w:line="240" w:lineRule="auto"/>
              <w:jc w:val="center"/>
              <w:rPr>
                <w:rFonts w:ascii="Times New Roman" w:eastAsia="Times New Roman" w:hAnsi="Times New Roman"/>
                <w:sz w:val="20"/>
                <w:szCs w:val="20"/>
                <w:lang w:val="en-GB" w:eastAsia="pl-PL"/>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90473" w14:textId="14FF46AA" w:rsidR="00D05554" w:rsidRPr="000A026F" w:rsidRDefault="00D05554"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2.0-0.05</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6341" w14:textId="3C8925C3" w:rsidR="00D05554" w:rsidRPr="000A026F" w:rsidRDefault="00D05554"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0.05-0.02</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8864A" w14:textId="798467A5" w:rsidR="00D05554" w:rsidRPr="000A026F" w:rsidRDefault="00D05554"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0.02-0.01</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77E9" w14:textId="6C9D28F3" w:rsidR="00D05554" w:rsidRPr="000A026F" w:rsidRDefault="00D05554"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r w:rsidR="00536CAA" w:rsidRPr="000A026F">
              <w:rPr>
                <w:rFonts w:ascii="Times New Roman" w:eastAsia="Times New Roman" w:hAnsi="Times New Roman"/>
                <w:sz w:val="20"/>
                <w:szCs w:val="20"/>
                <w:lang w:val="en-GB" w:eastAsia="pl-PL"/>
              </w:rPr>
              <w:t>.</w:t>
            </w:r>
            <w:r w:rsidRPr="000A026F">
              <w:rPr>
                <w:rFonts w:ascii="Times New Roman" w:eastAsia="Times New Roman" w:hAnsi="Times New Roman"/>
                <w:sz w:val="20"/>
                <w:szCs w:val="20"/>
                <w:lang w:val="en-GB" w:eastAsia="pl-PL"/>
              </w:rPr>
              <w:t>005-0.002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F3DF" w14:textId="2E71356B" w:rsidR="00D05554" w:rsidRPr="000A026F" w:rsidRDefault="00D05554" w:rsidP="00302CBC">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&lt;</w:t>
            </w:r>
            <w:r w:rsidR="00536CAA" w:rsidRPr="000A026F">
              <w:rPr>
                <w:rFonts w:ascii="Times New Roman" w:eastAsia="Times New Roman" w:hAnsi="Times New Roman"/>
                <w:sz w:val="20"/>
                <w:szCs w:val="20"/>
                <w:lang w:val="en-GB" w:eastAsia="pl-PL"/>
              </w:rPr>
              <w:t xml:space="preserve"> </w:t>
            </w:r>
            <w:r w:rsidRPr="000A026F">
              <w:rPr>
                <w:rFonts w:ascii="Times New Roman" w:eastAsia="Times New Roman" w:hAnsi="Times New Roman"/>
                <w:sz w:val="20"/>
                <w:szCs w:val="20"/>
                <w:lang w:val="en-GB" w:eastAsia="pl-PL"/>
              </w:rPr>
              <w:t>0.002</w:t>
            </w:r>
          </w:p>
        </w:tc>
        <w:tc>
          <w:tcPr>
            <w:tcW w:w="89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07DC4" w14:textId="15E98585" w:rsidR="00D05554" w:rsidRPr="000A026F" w:rsidRDefault="00D05554" w:rsidP="00302CBC">
            <w:pPr>
              <w:spacing w:after="0" w:line="240" w:lineRule="auto"/>
              <w:jc w:val="center"/>
              <w:rPr>
                <w:rFonts w:ascii="Times New Roman" w:eastAsia="Times New Roman" w:hAnsi="Times New Roman"/>
                <w:sz w:val="20"/>
                <w:szCs w:val="20"/>
                <w:lang w:val="en-GB" w:eastAsia="pl-PL"/>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5942F" w14:textId="40E422E1" w:rsidR="00D05554" w:rsidRPr="000A026F" w:rsidRDefault="00D05554" w:rsidP="00302CBC">
            <w:pPr>
              <w:spacing w:after="0" w:line="240" w:lineRule="auto"/>
              <w:jc w:val="center"/>
              <w:rPr>
                <w:rFonts w:ascii="Times New Roman" w:eastAsia="Times New Roman" w:hAnsi="Times New Roman"/>
                <w:sz w:val="20"/>
                <w:szCs w:val="20"/>
                <w:lang w:val="en-GB" w:eastAsia="pl-PL"/>
              </w:rPr>
            </w:pP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28999" w14:textId="77777777" w:rsidR="00D05554" w:rsidRPr="000A026F" w:rsidRDefault="00D05554"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PTG</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60BD" w14:textId="77777777" w:rsidR="00D05554" w:rsidRPr="000A026F" w:rsidRDefault="00D05554"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USDA</w:t>
            </w:r>
          </w:p>
        </w:tc>
      </w:tr>
      <w:tr w:rsidR="000A026F" w:rsidRPr="000A026F" w14:paraId="43E3E1C3" w14:textId="77777777" w:rsidTr="00B27691">
        <w:trPr>
          <w:trHeight w:val="283"/>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F3DB" w14:textId="34F460C1" w:rsidR="00536CAA" w:rsidRPr="000A026F" w:rsidRDefault="00536CAA" w:rsidP="00A53D1A">
            <w:pPr>
              <w:spacing w:after="0" w:line="240" w:lineRule="auto"/>
              <w:jc w:val="center"/>
              <w:rPr>
                <w:rFonts w:ascii="Times New Roman" w:eastAsia="Times New Roman" w:hAnsi="Times New Roman"/>
                <w:b/>
                <w:bCs/>
                <w:sz w:val="20"/>
                <w:szCs w:val="20"/>
                <w:lang w:val="en-GB" w:eastAsia="pl-PL"/>
              </w:rPr>
            </w:pPr>
            <w:r w:rsidRPr="000A026F">
              <w:rPr>
                <w:rFonts w:ascii="Times New Roman" w:eastAsia="Times New Roman" w:hAnsi="Times New Roman"/>
                <w:sz w:val="20"/>
                <w:szCs w:val="20"/>
                <w:lang w:val="en-GB" w:eastAsia="pl-PL"/>
              </w:rPr>
              <w:t xml:space="preserve">typical soil profile of pitch </w:t>
            </w:r>
            <w:r w:rsidR="00A27A3F">
              <w:rPr>
                <w:rFonts w:ascii="Times New Roman" w:eastAsia="Times New Roman" w:hAnsi="Times New Roman"/>
                <w:sz w:val="20"/>
                <w:szCs w:val="20"/>
                <w:lang w:val="en-GB" w:eastAsia="pl-PL"/>
              </w:rPr>
              <w:t>N</w:t>
            </w:r>
            <w:r w:rsidRPr="000A026F">
              <w:rPr>
                <w:rFonts w:ascii="Times New Roman" w:eastAsia="Times New Roman" w:hAnsi="Times New Roman"/>
                <w:sz w:val="20"/>
                <w:szCs w:val="20"/>
                <w:lang w:val="en-GB" w:eastAsia="pl-PL"/>
              </w:rPr>
              <w:t>o. 1</w:t>
            </w:r>
          </w:p>
        </w:tc>
      </w:tr>
      <w:tr w:rsidR="000A026F" w:rsidRPr="000A026F" w14:paraId="7118C1C3"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1858E171" w14:textId="6BC42661"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593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1A9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97A0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404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D1C9"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FEB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4FB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1.99</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A62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0.53</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0642"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D9C3"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i/>
                <w:iCs/>
                <w:sz w:val="20"/>
                <w:szCs w:val="20"/>
                <w:lang w:val="en-GB" w:eastAsia="pl-PL"/>
              </w:rPr>
              <w:t>ls</w:t>
            </w:r>
          </w:p>
        </w:tc>
      </w:tr>
      <w:tr w:rsidR="000A026F" w:rsidRPr="000A026F" w14:paraId="546EA0F4" w14:textId="77777777" w:rsidTr="00B27691">
        <w:trPr>
          <w:trHeight w:val="250"/>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5DCE5152" w14:textId="025156E9"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9DD1" w14:textId="481B1181"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2B6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97</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C50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1FA6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3A1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159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F1328"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1.93</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9C14"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0.61</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8E18"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pglp</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1EF5"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i/>
                <w:iCs/>
                <w:sz w:val="20"/>
                <w:szCs w:val="20"/>
                <w:lang w:val="en-GB" w:eastAsia="pl-PL"/>
              </w:rPr>
              <w:t>ls</w:t>
            </w:r>
          </w:p>
        </w:tc>
      </w:tr>
      <w:tr w:rsidR="000A026F" w:rsidRPr="000A026F" w14:paraId="10A03B15"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33218589" w14:textId="4D87E9A2"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AAE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4C9A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89</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95A9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53C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3D0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AF41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1E99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1.85</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652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0.79</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4370"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ps</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C5C1"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i/>
                <w:iCs/>
                <w:sz w:val="20"/>
                <w:szCs w:val="20"/>
                <w:lang w:val="en-GB" w:eastAsia="pl-PL"/>
              </w:rPr>
              <w:t>ls</w:t>
            </w:r>
          </w:p>
        </w:tc>
      </w:tr>
      <w:tr w:rsidR="000A026F" w:rsidRPr="000A026F" w14:paraId="49145EF2" w14:textId="77777777" w:rsidTr="00B27691">
        <w:trPr>
          <w:trHeight w:val="250"/>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6E07506B" w14:textId="420224A1"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1721" w14:textId="517B4E3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5030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98</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628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CD59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DCD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2B6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A9F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1.95</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491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0.55</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E78E"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FC65"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i/>
                <w:iCs/>
                <w:sz w:val="20"/>
                <w:szCs w:val="20"/>
                <w:lang w:val="en-GB" w:eastAsia="pl-PL"/>
              </w:rPr>
              <w:t>ls</w:t>
            </w:r>
          </w:p>
        </w:tc>
      </w:tr>
      <w:tr w:rsidR="000A026F" w:rsidRPr="000A026F" w14:paraId="78EFBED2"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2D8B42DB" w14:textId="08D400D4"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0965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445B9"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93F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2DD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47C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5746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EFF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1.85</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926F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0.69</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5661"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pglp</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84C2"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7529DC93" w14:textId="77777777" w:rsidTr="00B27691">
        <w:trPr>
          <w:trHeight w:val="258"/>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20786EE9" w14:textId="71326F5F"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3946B" w14:textId="02747158"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BA6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96</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963C8"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990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C127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DE55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AFE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1.84</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98A4"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0.73</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AB1C"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ps</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41B8"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i/>
                <w:iCs/>
                <w:sz w:val="20"/>
                <w:szCs w:val="20"/>
                <w:lang w:val="en-GB" w:eastAsia="pl-PL"/>
              </w:rPr>
              <w:t>ls</w:t>
            </w:r>
          </w:p>
        </w:tc>
      </w:tr>
      <w:tr w:rsidR="000A026F" w:rsidRPr="000A026F" w14:paraId="19918AD2" w14:textId="77777777" w:rsidTr="00B27691">
        <w:trPr>
          <w:trHeight w:val="283"/>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C010F" w14:textId="6A2A46F8"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sz w:val="20"/>
                <w:szCs w:val="20"/>
                <w:lang w:val="en-GB" w:eastAsia="pl-PL"/>
              </w:rPr>
              <w:t xml:space="preserve">typical soil profile of pitch </w:t>
            </w:r>
            <w:r w:rsidR="00A27A3F">
              <w:rPr>
                <w:rFonts w:ascii="Times New Roman" w:eastAsia="Times New Roman" w:hAnsi="Times New Roman"/>
                <w:sz w:val="20"/>
                <w:szCs w:val="20"/>
                <w:lang w:val="en-GB" w:eastAsia="pl-PL"/>
              </w:rPr>
              <w:t>N</w:t>
            </w:r>
            <w:r w:rsidRPr="000A026F">
              <w:rPr>
                <w:rFonts w:ascii="Times New Roman" w:eastAsia="Times New Roman" w:hAnsi="Times New Roman"/>
                <w:sz w:val="20"/>
                <w:szCs w:val="20"/>
                <w:lang w:val="en-GB" w:eastAsia="pl-PL"/>
              </w:rPr>
              <w:t>o. 2</w:t>
            </w:r>
          </w:p>
        </w:tc>
      </w:tr>
      <w:tr w:rsidR="000A026F" w:rsidRPr="000A026F" w14:paraId="0E5B4D7C"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7F87631E" w14:textId="07D2FCB5"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2650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32A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74</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0A1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D5E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D6FD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7578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4BAA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1.87</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0A0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0.85</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3AB2D"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AD35C"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7557093F" w14:textId="77777777" w:rsidTr="00B27691">
        <w:trPr>
          <w:trHeight w:val="250"/>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5FB85873" w14:textId="06F8EE16"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61BC7" w14:textId="482CFCE2"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47FA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77</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114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2602"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FF6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FD99"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299D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1.79</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5B7D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0.76</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4C95"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8D7AF"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64ABFCE0"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270AAA54" w14:textId="4D17BD2D"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5167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C4ED8"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65F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C3F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12B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2E0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A9A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1.7</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1C7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0.8</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4ADD"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1D241"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270B3AAD" w14:textId="77777777" w:rsidTr="00B27691">
        <w:trPr>
          <w:trHeight w:val="250"/>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3511017B" w14:textId="6C7A4978"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298EF" w14:textId="00EE41A0"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1ED1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F374"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8852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051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B1D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D842"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1.59</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0A3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0.93</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96FDE"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5E9B"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4D305372"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74D6B491" w14:textId="6BE5D4FC"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A27F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B3FC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9F562"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666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040E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B73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864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1.83</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B237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0.71</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C65C5"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pgm</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12BB"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2FCE663F" w14:textId="77777777" w:rsidTr="00B27691">
        <w:trPr>
          <w:trHeight w:val="258"/>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51FE0924" w14:textId="2727C8A2"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183EB" w14:textId="4F58413C"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EA00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E9F6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673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8E8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A99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EDA32"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1.59</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5902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1.59</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CF6E"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gs</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8FB1"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scl</w:t>
            </w:r>
            <w:proofErr w:type="spellEnd"/>
          </w:p>
        </w:tc>
      </w:tr>
      <w:tr w:rsidR="000A026F" w:rsidRPr="000A026F" w14:paraId="45048987" w14:textId="77777777" w:rsidTr="00B27691">
        <w:trPr>
          <w:trHeight w:val="283"/>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99DD" w14:textId="531EBA95"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r w:rsidRPr="000A026F">
              <w:rPr>
                <w:rFonts w:ascii="Times New Roman" w:eastAsia="Times New Roman" w:hAnsi="Times New Roman"/>
                <w:sz w:val="20"/>
                <w:szCs w:val="20"/>
                <w:lang w:val="en-GB" w:eastAsia="pl-PL"/>
              </w:rPr>
              <w:t xml:space="preserve">typical soil profile of pitch </w:t>
            </w:r>
            <w:r w:rsidR="00A27A3F">
              <w:rPr>
                <w:rFonts w:ascii="Times New Roman" w:eastAsia="Times New Roman" w:hAnsi="Times New Roman"/>
                <w:sz w:val="20"/>
                <w:szCs w:val="20"/>
                <w:lang w:val="en-GB" w:eastAsia="pl-PL"/>
              </w:rPr>
              <w:t>N</w:t>
            </w:r>
            <w:r w:rsidRPr="000A026F">
              <w:rPr>
                <w:rFonts w:ascii="Times New Roman" w:eastAsia="Times New Roman" w:hAnsi="Times New Roman"/>
                <w:sz w:val="20"/>
                <w:szCs w:val="20"/>
                <w:lang w:val="en-GB" w:eastAsia="pl-PL"/>
              </w:rPr>
              <w:t>o. 3</w:t>
            </w:r>
          </w:p>
        </w:tc>
      </w:tr>
      <w:tr w:rsidR="000A026F" w:rsidRPr="000A026F" w14:paraId="64B841C8"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5A1CDC81" w14:textId="1513F30E"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204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F37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65</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041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9903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DA8D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9E9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BF7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1.98</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BDD9"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2.09</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1F93"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gs</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41A0C"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scl</w:t>
            </w:r>
            <w:proofErr w:type="spellEnd"/>
          </w:p>
        </w:tc>
      </w:tr>
      <w:tr w:rsidR="000A026F" w:rsidRPr="000A026F" w14:paraId="31E6D626" w14:textId="77777777" w:rsidTr="00B27691">
        <w:trPr>
          <w:trHeight w:val="250"/>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0BC08694" w14:textId="2C98A259"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784F9" w14:textId="07CB77CA"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540E9"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1F9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6BF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83A8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0550"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AB7B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1.84</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69F4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0.79</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A332D"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pgm</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A15E5"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6A601DF9"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7FB22F1E" w14:textId="35685229"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7E64"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BC32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AC1D"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CE0A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33E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A2B4"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D8F2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1.87</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D5F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0.82</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F410A"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1471"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29279953" w14:textId="77777777" w:rsidTr="00B27691">
        <w:trPr>
          <w:trHeight w:val="250"/>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046ABB05" w14:textId="428EEE89"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54EF7" w14:textId="23BF28EC"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30A49"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60F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EAC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5</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ADE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75A52"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BD8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1.69</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2BCCE"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0.7</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F47E"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gl</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4E75"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7C3ACEBF" w14:textId="77777777" w:rsidTr="00B27691">
        <w:trPr>
          <w:trHeight w:val="250"/>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6F31CF2E" w14:textId="6019954D"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6033B"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6E172"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3CBA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8751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4</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192C"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85B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004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1.74</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BFB2F"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0.84</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02AE"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pgm</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3A76C"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sl</w:t>
            </w:r>
            <w:proofErr w:type="spellEnd"/>
          </w:p>
        </w:tc>
      </w:tr>
      <w:tr w:rsidR="000A026F" w:rsidRPr="000A026F" w14:paraId="7C5B6AE0" w14:textId="77777777" w:rsidTr="00B27691">
        <w:trPr>
          <w:trHeight w:val="258"/>
        </w:trPr>
        <w:tc>
          <w:tcPr>
            <w:tcW w:w="667" w:type="dxa"/>
            <w:vMerge/>
            <w:tcBorders>
              <w:left w:val="single" w:sz="4" w:space="0" w:color="auto"/>
              <w:bottom w:val="single" w:sz="4" w:space="0" w:color="auto"/>
              <w:right w:val="single" w:sz="4" w:space="0" w:color="auto"/>
            </w:tcBorders>
            <w:shd w:val="clear" w:color="auto" w:fill="auto"/>
            <w:noWrap/>
            <w:vAlign w:val="center"/>
            <w:hideMark/>
          </w:tcPr>
          <w:p w14:paraId="771A6088" w14:textId="407FA805" w:rsidR="00536CAA" w:rsidRPr="000A026F" w:rsidRDefault="00536CAA" w:rsidP="00A53D1A">
            <w:pPr>
              <w:spacing w:after="0" w:line="240" w:lineRule="auto"/>
              <w:jc w:val="center"/>
              <w:rPr>
                <w:rFonts w:ascii="Times New Roman" w:eastAsia="Times New Roman" w:hAnsi="Times New Roman"/>
                <w:sz w:val="20"/>
                <w:szCs w:val="20"/>
                <w:lang w:val="en-GB"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63804" w14:textId="7791A379"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FDFF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02A3A"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B395"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8</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4407"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A5C6"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05FB1"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1.88</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DD13" w14:textId="77777777" w:rsidR="00536CAA" w:rsidRPr="000A026F" w:rsidRDefault="00536CAA" w:rsidP="00A53D1A">
            <w:pPr>
              <w:spacing w:after="0" w:line="240" w:lineRule="auto"/>
              <w:jc w:val="center"/>
              <w:rPr>
                <w:rFonts w:ascii="Times New Roman" w:eastAsia="Times New Roman" w:hAnsi="Times New Roman"/>
                <w:sz w:val="20"/>
                <w:szCs w:val="20"/>
                <w:lang w:val="en-GB" w:eastAsia="pl-PL"/>
              </w:rPr>
            </w:pPr>
            <w:r w:rsidRPr="000A026F">
              <w:rPr>
                <w:rFonts w:ascii="Times New Roman" w:eastAsia="Times New Roman" w:hAnsi="Times New Roman"/>
                <w:sz w:val="20"/>
                <w:szCs w:val="20"/>
                <w:lang w:val="en-GB" w:eastAsia="pl-PL"/>
              </w:rPr>
              <w:t>1.28</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D839"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gs</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F6FE" w14:textId="77777777" w:rsidR="00536CAA" w:rsidRPr="000A026F" w:rsidRDefault="00536CAA" w:rsidP="00A53D1A">
            <w:pPr>
              <w:spacing w:after="0" w:line="240" w:lineRule="auto"/>
              <w:jc w:val="center"/>
              <w:rPr>
                <w:rFonts w:ascii="Times New Roman" w:eastAsia="Times New Roman" w:hAnsi="Times New Roman"/>
                <w:i/>
                <w:iCs/>
                <w:sz w:val="20"/>
                <w:szCs w:val="20"/>
                <w:lang w:val="en-GB" w:eastAsia="pl-PL"/>
              </w:rPr>
            </w:pPr>
            <w:proofErr w:type="spellStart"/>
            <w:r w:rsidRPr="000A026F">
              <w:rPr>
                <w:rFonts w:ascii="Times New Roman" w:eastAsia="Times New Roman" w:hAnsi="Times New Roman"/>
                <w:i/>
                <w:iCs/>
                <w:sz w:val="20"/>
                <w:szCs w:val="20"/>
                <w:lang w:val="en-GB" w:eastAsia="pl-PL"/>
              </w:rPr>
              <w:t>scl</w:t>
            </w:r>
            <w:proofErr w:type="spellEnd"/>
          </w:p>
        </w:tc>
      </w:tr>
    </w:tbl>
    <w:p w14:paraId="564487F0" w14:textId="77777777" w:rsidR="002A1F6B" w:rsidRPr="00A27A3F" w:rsidRDefault="002A1F6B" w:rsidP="002A1F6B">
      <w:pPr>
        <w:autoSpaceDE w:val="0"/>
        <w:autoSpaceDN w:val="0"/>
        <w:adjustRightInd w:val="0"/>
        <w:spacing w:after="0" w:line="240" w:lineRule="auto"/>
        <w:rPr>
          <w:rFonts w:ascii="Times New Roman" w:hAnsi="Times New Roman"/>
          <w:bCs/>
          <w:spacing w:val="-2"/>
          <w:sz w:val="20"/>
          <w:szCs w:val="20"/>
          <w:lang w:val="en-GB" w:eastAsia="pl-PL"/>
        </w:rPr>
      </w:pPr>
    </w:p>
    <w:p w14:paraId="45DA48AF" w14:textId="7B81BA07" w:rsidR="00B227C2" w:rsidRPr="00A27A3F" w:rsidRDefault="00B227C2" w:rsidP="00B227C2">
      <w:pPr>
        <w:pStyle w:val="Rtab"/>
        <w:rPr>
          <w:spacing w:val="-2"/>
          <w:kern w:val="0"/>
          <w:lang w:val="en-GB" w:eastAsia="pl-PL"/>
        </w:rPr>
      </w:pPr>
      <w:r w:rsidRPr="00A27A3F">
        <w:rPr>
          <w:b/>
          <w:spacing w:val="-2"/>
          <w:kern w:val="0"/>
          <w:lang w:val="en-GB" w:eastAsia="pl-PL"/>
        </w:rPr>
        <w:t>Table 2.</w:t>
      </w:r>
      <w:r w:rsidRPr="00A27A3F">
        <w:rPr>
          <w:bCs/>
          <w:spacing w:val="-2"/>
          <w:kern w:val="0"/>
          <w:lang w:val="en-GB" w:eastAsia="pl-PL"/>
        </w:rPr>
        <w:t xml:space="preserve"> </w:t>
      </w:r>
      <w:r w:rsidRPr="00A27A3F">
        <w:rPr>
          <w:spacing w:val="-2"/>
          <w:kern w:val="0"/>
          <w:lang w:val="en-GB" w:eastAsia="pl-PL"/>
        </w:rPr>
        <w:t xml:space="preserve">Mean for 3 replications average speed in </w:t>
      </w:r>
      <w:r w:rsidR="00A27A3F" w:rsidRPr="00A27A3F">
        <w:rPr>
          <w:spacing w:val="-2"/>
          <w:kern w:val="0"/>
          <w:lang w:val="en-GB" w:eastAsia="pl-PL"/>
        </w:rPr>
        <w:t xml:space="preserve">the </w:t>
      </w:r>
      <w:r w:rsidRPr="00A27A3F">
        <w:rPr>
          <w:spacing w:val="-2"/>
          <w:kern w:val="0"/>
          <w:lang w:val="en-GB" w:eastAsia="pl-PL"/>
        </w:rPr>
        <w:t xml:space="preserve">field of infiltration (in time 0-t) and coefficients of permeability </w:t>
      </w:r>
      <w:r w:rsidRPr="00A27A3F">
        <w:rPr>
          <w:i/>
          <w:iCs/>
          <w:spacing w:val="-2"/>
          <w:kern w:val="0"/>
          <w:lang w:val="en-GB" w:eastAsia="pl-PL"/>
        </w:rPr>
        <w:t>K</w:t>
      </w:r>
      <w:r w:rsidRPr="00A27A3F">
        <w:rPr>
          <w:i/>
          <w:iCs/>
          <w:spacing w:val="-2"/>
          <w:kern w:val="0"/>
          <w:vertAlign w:val="subscript"/>
          <w:lang w:val="en-GB" w:eastAsia="pl-PL"/>
        </w:rPr>
        <w:t>10</w:t>
      </w:r>
    </w:p>
    <w:tbl>
      <w:tblPr>
        <w:tblStyle w:val="Tabela-Siatka"/>
        <w:tblW w:w="9626" w:type="dxa"/>
        <w:tblLook w:val="04A0" w:firstRow="1" w:lastRow="0" w:firstColumn="1" w:lastColumn="0" w:noHBand="0" w:noVBand="1"/>
      </w:tblPr>
      <w:tblGrid>
        <w:gridCol w:w="3649"/>
        <w:gridCol w:w="1400"/>
        <w:gridCol w:w="2127"/>
        <w:gridCol w:w="2450"/>
      </w:tblGrid>
      <w:tr w:rsidR="000A026F" w:rsidRPr="000A026F" w14:paraId="0D6BE795" w14:textId="77777777" w:rsidTr="00E16F4D">
        <w:trPr>
          <w:trHeight w:val="567"/>
        </w:trPr>
        <w:tc>
          <w:tcPr>
            <w:tcW w:w="3649" w:type="dxa"/>
            <w:vAlign w:val="center"/>
          </w:tcPr>
          <w:p w14:paraId="5791988E" w14:textId="77777777" w:rsidR="00D05554" w:rsidRPr="000C28C2" w:rsidRDefault="00D05554"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No of sampling point</w:t>
            </w:r>
          </w:p>
        </w:tc>
        <w:tc>
          <w:tcPr>
            <w:tcW w:w="1400" w:type="dxa"/>
            <w:vAlign w:val="center"/>
          </w:tcPr>
          <w:p w14:paraId="0796554F" w14:textId="48A0A856" w:rsidR="00D05554" w:rsidRPr="000C28C2" w:rsidRDefault="00D05554"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Level [cm]</w:t>
            </w:r>
          </w:p>
        </w:tc>
        <w:tc>
          <w:tcPr>
            <w:tcW w:w="2127" w:type="dxa"/>
            <w:vAlign w:val="center"/>
          </w:tcPr>
          <w:p w14:paraId="2D536362" w14:textId="77777777" w:rsidR="00D05554" w:rsidRPr="000C28C2" w:rsidRDefault="00D05554"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Average infiltration speed [mm∙min</w:t>
            </w:r>
            <w:r w:rsidRPr="000C28C2">
              <w:rPr>
                <w:rFonts w:ascii="Times New Roman" w:hAnsi="Times New Roman"/>
                <w:bCs/>
                <w:sz w:val="20"/>
                <w:szCs w:val="20"/>
                <w:vertAlign w:val="superscript"/>
                <w:lang w:val="en-GB" w:eastAsia="pl-PL"/>
              </w:rPr>
              <w:t>-1</w:t>
            </w:r>
            <w:r w:rsidRPr="000C28C2">
              <w:rPr>
                <w:rFonts w:ascii="Times New Roman" w:hAnsi="Times New Roman"/>
                <w:bCs/>
                <w:sz w:val="20"/>
                <w:szCs w:val="20"/>
                <w:lang w:val="en-GB" w:eastAsia="pl-PL"/>
              </w:rPr>
              <w:t>]</w:t>
            </w:r>
          </w:p>
        </w:tc>
        <w:tc>
          <w:tcPr>
            <w:tcW w:w="2450" w:type="dxa"/>
            <w:vAlign w:val="center"/>
          </w:tcPr>
          <w:p w14:paraId="73187C77" w14:textId="77777777" w:rsidR="00D05554" w:rsidRPr="000C28C2" w:rsidRDefault="00D05554"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 xml:space="preserve">Permeability coefficient </w:t>
            </w:r>
            <w:r w:rsidRPr="000C28C2">
              <w:rPr>
                <w:rFonts w:ascii="Times New Roman" w:hAnsi="Times New Roman"/>
                <w:bCs/>
                <w:i/>
                <w:iCs/>
                <w:sz w:val="20"/>
                <w:szCs w:val="20"/>
                <w:lang w:val="en-GB" w:eastAsia="pl-PL"/>
              </w:rPr>
              <w:t>K</w:t>
            </w:r>
            <w:r w:rsidRPr="000C28C2">
              <w:rPr>
                <w:rFonts w:ascii="Times New Roman" w:hAnsi="Times New Roman"/>
                <w:bCs/>
                <w:i/>
                <w:iCs/>
                <w:sz w:val="20"/>
                <w:szCs w:val="20"/>
                <w:vertAlign w:val="subscript"/>
                <w:lang w:val="en-GB" w:eastAsia="pl-PL"/>
              </w:rPr>
              <w:t>10</w:t>
            </w:r>
            <w:r w:rsidRPr="000C28C2">
              <w:rPr>
                <w:rFonts w:ascii="Times New Roman" w:hAnsi="Times New Roman"/>
                <w:bCs/>
                <w:sz w:val="20"/>
                <w:szCs w:val="20"/>
                <w:lang w:val="en-GB" w:eastAsia="pl-PL"/>
              </w:rPr>
              <w:t xml:space="preserve"> [mm∙min</w:t>
            </w:r>
            <w:r w:rsidRPr="000C28C2">
              <w:rPr>
                <w:rFonts w:ascii="Times New Roman" w:hAnsi="Times New Roman"/>
                <w:bCs/>
                <w:sz w:val="20"/>
                <w:szCs w:val="20"/>
                <w:vertAlign w:val="superscript"/>
                <w:lang w:val="en-GB" w:eastAsia="pl-PL"/>
              </w:rPr>
              <w:t>-1</w:t>
            </w:r>
            <w:r w:rsidRPr="000C28C2">
              <w:rPr>
                <w:rFonts w:ascii="Times New Roman" w:hAnsi="Times New Roman"/>
                <w:bCs/>
                <w:sz w:val="20"/>
                <w:szCs w:val="20"/>
                <w:lang w:val="en-GB" w:eastAsia="pl-PL"/>
              </w:rPr>
              <w:t>]</w:t>
            </w:r>
          </w:p>
        </w:tc>
      </w:tr>
      <w:tr w:rsidR="000A026F" w:rsidRPr="000A026F" w14:paraId="239D7277" w14:textId="77777777" w:rsidTr="00E16F4D">
        <w:trPr>
          <w:trHeight w:val="283"/>
        </w:trPr>
        <w:tc>
          <w:tcPr>
            <w:tcW w:w="3649" w:type="dxa"/>
            <w:vMerge w:val="restart"/>
            <w:vAlign w:val="center"/>
          </w:tcPr>
          <w:p w14:paraId="7F9FE676" w14:textId="77777777"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3</w:t>
            </w:r>
          </w:p>
        </w:tc>
        <w:tc>
          <w:tcPr>
            <w:tcW w:w="1400" w:type="dxa"/>
            <w:vAlign w:val="center"/>
          </w:tcPr>
          <w:p w14:paraId="34594AEF" w14:textId="77777777"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0-15</w:t>
            </w:r>
          </w:p>
        </w:tc>
        <w:tc>
          <w:tcPr>
            <w:tcW w:w="2127" w:type="dxa"/>
            <w:vAlign w:val="center"/>
          </w:tcPr>
          <w:p w14:paraId="609C7549" w14:textId="07374A49"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0.223</w:t>
            </w:r>
          </w:p>
        </w:tc>
        <w:tc>
          <w:tcPr>
            <w:tcW w:w="2450" w:type="dxa"/>
            <w:vAlign w:val="center"/>
          </w:tcPr>
          <w:p w14:paraId="6D4C4FC7" w14:textId="39A64FB7"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49.5</w:t>
            </w:r>
          </w:p>
        </w:tc>
      </w:tr>
      <w:tr w:rsidR="000A026F" w:rsidRPr="000A026F" w14:paraId="30B644B7" w14:textId="77777777" w:rsidTr="00E16F4D">
        <w:trPr>
          <w:trHeight w:val="283"/>
        </w:trPr>
        <w:tc>
          <w:tcPr>
            <w:tcW w:w="3649" w:type="dxa"/>
            <w:vMerge/>
            <w:vAlign w:val="center"/>
          </w:tcPr>
          <w:p w14:paraId="6A3D0BBB" w14:textId="1E1111E5"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p>
        </w:tc>
        <w:tc>
          <w:tcPr>
            <w:tcW w:w="1400" w:type="dxa"/>
            <w:vAlign w:val="center"/>
          </w:tcPr>
          <w:p w14:paraId="42F7F03B" w14:textId="0FE84BE5"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15-30</w:t>
            </w:r>
          </w:p>
        </w:tc>
        <w:tc>
          <w:tcPr>
            <w:tcW w:w="2127" w:type="dxa"/>
            <w:vAlign w:val="center"/>
          </w:tcPr>
          <w:p w14:paraId="3CC7E578" w14:textId="46F49645"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0.134</w:t>
            </w:r>
          </w:p>
        </w:tc>
        <w:tc>
          <w:tcPr>
            <w:tcW w:w="2450" w:type="dxa"/>
            <w:vAlign w:val="center"/>
          </w:tcPr>
          <w:p w14:paraId="5BBB04DC" w14:textId="1CE73DC6"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132.5</w:t>
            </w:r>
          </w:p>
        </w:tc>
      </w:tr>
      <w:tr w:rsidR="000A026F" w:rsidRPr="000A026F" w14:paraId="494DD595" w14:textId="77777777" w:rsidTr="00E16F4D">
        <w:trPr>
          <w:trHeight w:val="283"/>
        </w:trPr>
        <w:tc>
          <w:tcPr>
            <w:tcW w:w="3649" w:type="dxa"/>
            <w:vMerge w:val="restart"/>
            <w:vAlign w:val="center"/>
          </w:tcPr>
          <w:p w14:paraId="5B76DD52" w14:textId="0C3A0F2F"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5</w:t>
            </w:r>
          </w:p>
        </w:tc>
        <w:tc>
          <w:tcPr>
            <w:tcW w:w="1400" w:type="dxa"/>
            <w:vAlign w:val="center"/>
          </w:tcPr>
          <w:p w14:paraId="7A157F82" w14:textId="5ABAD5FA"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0-15</w:t>
            </w:r>
          </w:p>
        </w:tc>
        <w:tc>
          <w:tcPr>
            <w:tcW w:w="2127" w:type="dxa"/>
            <w:vAlign w:val="center"/>
          </w:tcPr>
          <w:p w14:paraId="25C98D92" w14:textId="2FEF92AE"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0.197</w:t>
            </w:r>
          </w:p>
        </w:tc>
        <w:tc>
          <w:tcPr>
            <w:tcW w:w="2450" w:type="dxa"/>
            <w:vAlign w:val="center"/>
          </w:tcPr>
          <w:p w14:paraId="4048F0E2" w14:textId="625DC701"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24.5</w:t>
            </w:r>
          </w:p>
        </w:tc>
      </w:tr>
      <w:tr w:rsidR="000A026F" w:rsidRPr="000A026F" w14:paraId="7DC0A330" w14:textId="77777777" w:rsidTr="00E16F4D">
        <w:trPr>
          <w:trHeight w:val="283"/>
        </w:trPr>
        <w:tc>
          <w:tcPr>
            <w:tcW w:w="3649" w:type="dxa"/>
            <w:vMerge/>
            <w:vAlign w:val="center"/>
          </w:tcPr>
          <w:p w14:paraId="4A0799E8" w14:textId="2380BD34"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p>
        </w:tc>
        <w:tc>
          <w:tcPr>
            <w:tcW w:w="1400" w:type="dxa"/>
            <w:vAlign w:val="center"/>
          </w:tcPr>
          <w:p w14:paraId="20A83EE3" w14:textId="7295F2B7"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15-30</w:t>
            </w:r>
          </w:p>
        </w:tc>
        <w:tc>
          <w:tcPr>
            <w:tcW w:w="2127" w:type="dxa"/>
            <w:vAlign w:val="center"/>
          </w:tcPr>
          <w:p w14:paraId="718149A0" w14:textId="049F26D6"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0.125</w:t>
            </w:r>
          </w:p>
        </w:tc>
        <w:tc>
          <w:tcPr>
            <w:tcW w:w="2450" w:type="dxa"/>
            <w:vAlign w:val="center"/>
          </w:tcPr>
          <w:p w14:paraId="07F2840D" w14:textId="48899A86"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116.6</w:t>
            </w:r>
          </w:p>
        </w:tc>
      </w:tr>
      <w:tr w:rsidR="000A026F" w:rsidRPr="000A026F" w14:paraId="721FE723" w14:textId="77777777" w:rsidTr="00E16F4D">
        <w:trPr>
          <w:trHeight w:val="283"/>
        </w:trPr>
        <w:tc>
          <w:tcPr>
            <w:tcW w:w="3649" w:type="dxa"/>
            <w:vMerge w:val="restart"/>
            <w:vAlign w:val="center"/>
          </w:tcPr>
          <w:p w14:paraId="624158AE" w14:textId="74E9CAF8"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7</w:t>
            </w:r>
          </w:p>
        </w:tc>
        <w:tc>
          <w:tcPr>
            <w:tcW w:w="1400" w:type="dxa"/>
            <w:vAlign w:val="center"/>
          </w:tcPr>
          <w:p w14:paraId="7FF3E8F1" w14:textId="4FE9C35C"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0-15</w:t>
            </w:r>
          </w:p>
        </w:tc>
        <w:tc>
          <w:tcPr>
            <w:tcW w:w="2127" w:type="dxa"/>
            <w:vAlign w:val="center"/>
          </w:tcPr>
          <w:p w14:paraId="4B3C6EAB" w14:textId="4AD97A8B"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0.268</w:t>
            </w:r>
          </w:p>
        </w:tc>
        <w:tc>
          <w:tcPr>
            <w:tcW w:w="2450" w:type="dxa"/>
            <w:vAlign w:val="center"/>
          </w:tcPr>
          <w:p w14:paraId="686E7F8B" w14:textId="530B97CC"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47.7</w:t>
            </w:r>
          </w:p>
        </w:tc>
      </w:tr>
      <w:tr w:rsidR="000A026F" w:rsidRPr="000A026F" w14:paraId="508A4799" w14:textId="77777777" w:rsidTr="00E16F4D">
        <w:trPr>
          <w:trHeight w:val="283"/>
        </w:trPr>
        <w:tc>
          <w:tcPr>
            <w:tcW w:w="3649" w:type="dxa"/>
            <w:vMerge/>
          </w:tcPr>
          <w:p w14:paraId="4CF31C48" w14:textId="7CEB868E" w:rsidR="00B227C2" w:rsidRPr="000C28C2" w:rsidRDefault="00B227C2" w:rsidP="00B227C2">
            <w:pPr>
              <w:autoSpaceDE w:val="0"/>
              <w:autoSpaceDN w:val="0"/>
              <w:adjustRightInd w:val="0"/>
              <w:spacing w:after="0" w:line="240" w:lineRule="auto"/>
              <w:rPr>
                <w:rFonts w:ascii="Times New Roman" w:hAnsi="Times New Roman"/>
                <w:bCs/>
                <w:sz w:val="20"/>
                <w:szCs w:val="20"/>
                <w:lang w:val="en-GB" w:eastAsia="pl-PL"/>
              </w:rPr>
            </w:pPr>
          </w:p>
        </w:tc>
        <w:tc>
          <w:tcPr>
            <w:tcW w:w="1400" w:type="dxa"/>
            <w:vAlign w:val="center"/>
          </w:tcPr>
          <w:p w14:paraId="2590C5A8" w14:textId="73F48743"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15-30</w:t>
            </w:r>
          </w:p>
        </w:tc>
        <w:tc>
          <w:tcPr>
            <w:tcW w:w="2127" w:type="dxa"/>
            <w:vAlign w:val="center"/>
          </w:tcPr>
          <w:p w14:paraId="3DFB8D28" w14:textId="4C855076"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0.167</w:t>
            </w:r>
          </w:p>
        </w:tc>
        <w:tc>
          <w:tcPr>
            <w:tcW w:w="2450" w:type="dxa"/>
            <w:vAlign w:val="center"/>
          </w:tcPr>
          <w:p w14:paraId="76630A2D" w14:textId="10356A69"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118.9</w:t>
            </w:r>
          </w:p>
        </w:tc>
      </w:tr>
      <w:tr w:rsidR="000A026F" w:rsidRPr="000A026F" w14:paraId="1BD792E9" w14:textId="77777777" w:rsidTr="00E16F4D">
        <w:trPr>
          <w:trHeight w:val="283"/>
        </w:trPr>
        <w:tc>
          <w:tcPr>
            <w:tcW w:w="3649" w:type="dxa"/>
            <w:vMerge w:val="restart"/>
            <w:vAlign w:val="center"/>
          </w:tcPr>
          <w:p w14:paraId="152BDFD5" w14:textId="21DBD3AB"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Average infiltration for the point: I-III</w:t>
            </w:r>
          </w:p>
        </w:tc>
        <w:tc>
          <w:tcPr>
            <w:tcW w:w="1400" w:type="dxa"/>
            <w:vAlign w:val="center"/>
          </w:tcPr>
          <w:p w14:paraId="4F36A407" w14:textId="77777777"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0-15</w:t>
            </w:r>
          </w:p>
        </w:tc>
        <w:tc>
          <w:tcPr>
            <w:tcW w:w="2127" w:type="dxa"/>
            <w:vAlign w:val="center"/>
          </w:tcPr>
          <w:p w14:paraId="7E3F7C7A" w14:textId="55128AE1"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0.230</w:t>
            </w:r>
          </w:p>
        </w:tc>
        <w:tc>
          <w:tcPr>
            <w:tcW w:w="2450" w:type="dxa"/>
            <w:vAlign w:val="center"/>
          </w:tcPr>
          <w:p w14:paraId="64974FA6" w14:textId="21124B84"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41.0</w:t>
            </w:r>
          </w:p>
        </w:tc>
      </w:tr>
      <w:tr w:rsidR="000A026F" w:rsidRPr="000A026F" w14:paraId="756CE51A" w14:textId="77777777" w:rsidTr="00E16F4D">
        <w:trPr>
          <w:trHeight w:val="283"/>
        </w:trPr>
        <w:tc>
          <w:tcPr>
            <w:tcW w:w="3649" w:type="dxa"/>
            <w:vMerge/>
          </w:tcPr>
          <w:p w14:paraId="382BB4EF" w14:textId="125296D6" w:rsidR="00B227C2" w:rsidRPr="000C28C2" w:rsidRDefault="00B227C2" w:rsidP="00B227C2">
            <w:pPr>
              <w:autoSpaceDE w:val="0"/>
              <w:autoSpaceDN w:val="0"/>
              <w:adjustRightInd w:val="0"/>
              <w:spacing w:after="0" w:line="240" w:lineRule="auto"/>
              <w:rPr>
                <w:rFonts w:ascii="Times New Roman" w:hAnsi="Times New Roman"/>
                <w:bCs/>
                <w:sz w:val="20"/>
                <w:szCs w:val="20"/>
                <w:lang w:val="en-GB" w:eastAsia="pl-PL"/>
              </w:rPr>
            </w:pPr>
          </w:p>
        </w:tc>
        <w:tc>
          <w:tcPr>
            <w:tcW w:w="1400" w:type="dxa"/>
            <w:vAlign w:val="center"/>
          </w:tcPr>
          <w:p w14:paraId="7FC908D1" w14:textId="05714E50" w:rsidR="00B227C2" w:rsidRPr="000C28C2" w:rsidRDefault="00B227C2" w:rsidP="00B227C2">
            <w:pPr>
              <w:autoSpaceDE w:val="0"/>
              <w:autoSpaceDN w:val="0"/>
              <w:adjustRightInd w:val="0"/>
              <w:spacing w:after="0" w:line="240" w:lineRule="auto"/>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15-30</w:t>
            </w:r>
          </w:p>
        </w:tc>
        <w:tc>
          <w:tcPr>
            <w:tcW w:w="2127" w:type="dxa"/>
            <w:vAlign w:val="center"/>
          </w:tcPr>
          <w:p w14:paraId="5E642B84" w14:textId="182C74AE" w:rsidR="00B227C2" w:rsidRPr="000C28C2" w:rsidRDefault="00B227C2" w:rsidP="00B227C2">
            <w:pPr>
              <w:autoSpaceDE w:val="0"/>
              <w:autoSpaceDN w:val="0"/>
              <w:adjustRightInd w:val="0"/>
              <w:spacing w:after="0" w:line="240" w:lineRule="auto"/>
              <w:ind w:right="241"/>
              <w:jc w:val="center"/>
              <w:rPr>
                <w:rFonts w:ascii="Times New Roman" w:hAnsi="Times New Roman"/>
                <w:bCs/>
                <w:sz w:val="20"/>
                <w:szCs w:val="20"/>
                <w:lang w:val="en-GB" w:eastAsia="pl-PL"/>
              </w:rPr>
            </w:pPr>
            <w:r w:rsidRPr="000C28C2">
              <w:rPr>
                <w:rFonts w:ascii="Times New Roman" w:hAnsi="Times New Roman"/>
                <w:bCs/>
                <w:sz w:val="20"/>
                <w:szCs w:val="20"/>
                <w:lang w:val="en-GB" w:eastAsia="pl-PL"/>
              </w:rPr>
              <w:t>0.142</w:t>
            </w:r>
          </w:p>
        </w:tc>
        <w:tc>
          <w:tcPr>
            <w:tcW w:w="2450" w:type="dxa"/>
            <w:vAlign w:val="center"/>
          </w:tcPr>
          <w:p w14:paraId="43E64EE1" w14:textId="30D8F936" w:rsidR="00B227C2" w:rsidRPr="000C28C2" w:rsidRDefault="00B227C2" w:rsidP="00B227C2">
            <w:pPr>
              <w:autoSpaceDE w:val="0"/>
              <w:autoSpaceDN w:val="0"/>
              <w:adjustRightInd w:val="0"/>
              <w:spacing w:after="0" w:line="240" w:lineRule="auto"/>
              <w:ind w:right="877"/>
              <w:jc w:val="right"/>
              <w:rPr>
                <w:rFonts w:ascii="Times New Roman" w:hAnsi="Times New Roman"/>
                <w:bCs/>
                <w:sz w:val="20"/>
                <w:szCs w:val="20"/>
                <w:lang w:val="en-GB" w:eastAsia="pl-PL"/>
              </w:rPr>
            </w:pPr>
            <w:r w:rsidRPr="000C28C2">
              <w:rPr>
                <w:rFonts w:ascii="Times New Roman" w:hAnsi="Times New Roman"/>
                <w:bCs/>
                <w:sz w:val="20"/>
                <w:szCs w:val="20"/>
                <w:lang w:val="en-GB" w:eastAsia="pl-PL"/>
              </w:rPr>
              <w:t>123.0</w:t>
            </w:r>
          </w:p>
        </w:tc>
      </w:tr>
    </w:tbl>
    <w:p w14:paraId="57788231" w14:textId="77777777" w:rsidR="00D05554" w:rsidRPr="000A026F" w:rsidRDefault="00D05554" w:rsidP="002A1F6B">
      <w:pPr>
        <w:autoSpaceDE w:val="0"/>
        <w:autoSpaceDN w:val="0"/>
        <w:adjustRightInd w:val="0"/>
        <w:spacing w:after="0" w:line="240" w:lineRule="auto"/>
        <w:rPr>
          <w:rFonts w:ascii="Times New Roman" w:hAnsi="Times New Roman"/>
          <w:bCs/>
          <w:sz w:val="20"/>
          <w:szCs w:val="20"/>
          <w:lang w:val="en-GB" w:eastAsia="pl-PL"/>
        </w:rPr>
      </w:pPr>
    </w:p>
    <w:p w14:paraId="6D1E89BC" w14:textId="77777777" w:rsidR="003254B0" w:rsidRDefault="003254B0">
      <w:pPr>
        <w:spacing w:after="160" w:line="259" w:lineRule="auto"/>
        <w:rPr>
          <w:rFonts w:ascii="Times New Roman" w:eastAsiaTheme="minorHAnsi" w:hAnsi="Times New Roman" w:cstheme="minorBidi"/>
          <w:b/>
          <w:bCs/>
          <w:kern w:val="2"/>
          <w:sz w:val="20"/>
          <w:lang w:val="en-GB" w:eastAsia="pl-PL"/>
          <w14:ligatures w14:val="standardContextual"/>
        </w:rPr>
      </w:pPr>
      <w:r>
        <w:rPr>
          <w:b/>
          <w:bCs/>
          <w:lang w:val="en-GB" w:eastAsia="pl-PL"/>
        </w:rPr>
        <w:br w:type="page"/>
      </w:r>
    </w:p>
    <w:p w14:paraId="4386090D" w14:textId="28089A92" w:rsidR="0046410F" w:rsidRPr="000A026F" w:rsidRDefault="0046410F" w:rsidP="00485C3F">
      <w:pPr>
        <w:pStyle w:val="Rtab"/>
        <w:rPr>
          <w:lang w:val="en-GB" w:eastAsia="pl-PL"/>
        </w:rPr>
      </w:pPr>
      <w:r w:rsidRPr="000A026F">
        <w:rPr>
          <w:b/>
          <w:bCs/>
          <w:lang w:val="en-GB" w:eastAsia="pl-PL"/>
        </w:rPr>
        <w:lastRenderedPageBreak/>
        <w:t>Table 3.</w:t>
      </w:r>
      <w:r w:rsidRPr="000A026F">
        <w:rPr>
          <w:lang w:val="en-GB" w:eastAsia="pl-PL"/>
        </w:rPr>
        <w:t xml:space="preserve"> </w:t>
      </w:r>
      <w:r w:rsidRPr="000A026F">
        <w:rPr>
          <w:lang w:val="en-GB"/>
        </w:rPr>
        <w:t>Characteristic states of humidity, humidity reserves and irrigation doses (</w:t>
      </w:r>
      <w:proofErr w:type="spellStart"/>
      <w:r w:rsidRPr="000A026F">
        <w:rPr>
          <w:lang w:val="en-GB"/>
        </w:rPr>
        <w:t>netto</w:t>
      </w:r>
      <w:proofErr w:type="spellEnd"/>
      <w:r w:rsidRPr="000A026F">
        <w:rPr>
          <w:lang w:val="en-GB"/>
        </w:rPr>
        <w:t>)</w:t>
      </w:r>
    </w:p>
    <w:tbl>
      <w:tblPr>
        <w:tblW w:w="9629" w:type="dxa"/>
        <w:tblLayout w:type="fixed"/>
        <w:tblCellMar>
          <w:left w:w="70" w:type="dxa"/>
          <w:right w:w="70" w:type="dxa"/>
        </w:tblCellMar>
        <w:tblLook w:val="04A0" w:firstRow="1" w:lastRow="0" w:firstColumn="1" w:lastColumn="0" w:noHBand="0" w:noVBand="1"/>
      </w:tblPr>
      <w:tblGrid>
        <w:gridCol w:w="471"/>
        <w:gridCol w:w="616"/>
        <w:gridCol w:w="742"/>
        <w:gridCol w:w="742"/>
        <w:gridCol w:w="742"/>
        <w:gridCol w:w="849"/>
        <w:gridCol w:w="849"/>
        <w:gridCol w:w="849"/>
        <w:gridCol w:w="628"/>
        <w:gridCol w:w="628"/>
        <w:gridCol w:w="628"/>
        <w:gridCol w:w="628"/>
        <w:gridCol w:w="628"/>
        <w:gridCol w:w="629"/>
      </w:tblGrid>
      <w:tr w:rsidR="000A026F" w:rsidRPr="000A026F" w14:paraId="50D9CE0B" w14:textId="77777777" w:rsidTr="00B90097">
        <w:trPr>
          <w:trHeight w:val="281"/>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162100" w14:textId="4435F3E3" w:rsidR="00493204" w:rsidRPr="000A026F" w:rsidRDefault="00BB6DB0" w:rsidP="00BB6DB0">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P</w:t>
            </w:r>
            <w:r w:rsidR="00493204" w:rsidRPr="000A026F">
              <w:rPr>
                <w:rFonts w:ascii="Times New Roman" w:eastAsia="Times New Roman" w:hAnsi="Times New Roman"/>
                <w:sz w:val="14"/>
                <w:szCs w:val="14"/>
                <w:lang w:val="en-GB" w:eastAsia="pl-PL"/>
              </w:rPr>
              <w:t>rofile number</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FCB858" w14:textId="7BCEB788" w:rsidR="00493204" w:rsidRPr="000A026F" w:rsidRDefault="00BB6DB0" w:rsidP="00BB6DB0">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L</w:t>
            </w:r>
            <w:r w:rsidR="00493204" w:rsidRPr="000A026F">
              <w:rPr>
                <w:rFonts w:ascii="Times New Roman" w:eastAsia="Times New Roman" w:hAnsi="Times New Roman"/>
                <w:sz w:val="14"/>
                <w:szCs w:val="14"/>
                <w:lang w:val="en-GB" w:eastAsia="pl-PL"/>
              </w:rPr>
              <w:t>ayer</w:t>
            </w:r>
            <w:r w:rsidRPr="000A026F">
              <w:rPr>
                <w:rFonts w:ascii="Times New Roman" w:eastAsia="Times New Roman" w:hAnsi="Times New Roman"/>
                <w:sz w:val="14"/>
                <w:szCs w:val="14"/>
                <w:lang w:val="en-GB" w:eastAsia="pl-PL"/>
              </w:rPr>
              <w:t xml:space="preserve"> </w:t>
            </w:r>
            <w:r w:rsidR="00493204" w:rsidRPr="000A026F">
              <w:rPr>
                <w:rFonts w:ascii="Times New Roman" w:eastAsia="Times New Roman" w:hAnsi="Times New Roman"/>
                <w:sz w:val="14"/>
                <w:szCs w:val="14"/>
                <w:lang w:val="en-GB" w:eastAsia="pl-PL"/>
              </w:rPr>
              <w:t>(cm)</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38DC6A" w14:textId="77777777"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percentage water content at</w:t>
            </w: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6C9D2F" w14:textId="77777777"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percentage content of accessible water</w:t>
            </w:r>
          </w:p>
        </w:tc>
        <w:tc>
          <w:tcPr>
            <w:tcW w:w="37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D6E345" w14:textId="77777777"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accessible water reserve and doses (mm)</w:t>
            </w:r>
          </w:p>
        </w:tc>
      </w:tr>
      <w:tr w:rsidR="000A026F" w:rsidRPr="000A026F" w14:paraId="6199F3BD" w14:textId="77777777" w:rsidTr="00B90097">
        <w:trPr>
          <w:trHeight w:val="324"/>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4EC25F20" w14:textId="77777777" w:rsidR="00493204" w:rsidRPr="000A026F" w:rsidRDefault="00493204" w:rsidP="00604E82">
            <w:pPr>
              <w:spacing w:after="0" w:line="240" w:lineRule="auto"/>
              <w:rPr>
                <w:rFonts w:ascii="Times New Roman" w:eastAsia="Times New Roman" w:hAnsi="Times New Roman"/>
                <w:sz w:val="14"/>
                <w:szCs w:val="14"/>
                <w:lang w:val="en-GB" w:eastAsia="pl-PL"/>
              </w:rPr>
            </w:pPr>
          </w:p>
        </w:tc>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E3A57" w14:textId="3230CFE2" w:rsidR="00493204" w:rsidRPr="000A026F" w:rsidRDefault="00493204" w:rsidP="00604E82">
            <w:pPr>
              <w:spacing w:after="0" w:line="240" w:lineRule="auto"/>
              <w:jc w:val="center"/>
              <w:rPr>
                <w:rFonts w:ascii="Times New Roman" w:eastAsia="Times New Roman" w:hAnsi="Times New Roman"/>
                <w:sz w:val="14"/>
                <w:szCs w:val="14"/>
                <w:lang w:val="en-GB" w:eastAsia="pl-PL"/>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65D4D" w14:textId="4CB98BA1" w:rsidR="00493204" w:rsidRPr="000A026F" w:rsidRDefault="00493204" w:rsidP="00604E82">
            <w:pPr>
              <w:spacing w:after="0" w:line="240" w:lineRule="auto"/>
              <w:jc w:val="center"/>
              <w:rPr>
                <w:rFonts w:ascii="Times New Roman" w:eastAsia="Times New Roman" w:hAnsi="Times New Roman"/>
                <w:i/>
                <w:iCs/>
                <w:sz w:val="14"/>
                <w:szCs w:val="14"/>
                <w:lang w:val="en-GB" w:eastAsia="pl-PL"/>
              </w:rPr>
            </w:pPr>
            <w:r w:rsidRPr="000A026F">
              <w:rPr>
                <w:rFonts w:ascii="Times New Roman" w:eastAsia="Times New Roman" w:hAnsi="Times New Roman"/>
                <w:i/>
                <w:iCs/>
                <w:sz w:val="14"/>
                <w:szCs w:val="14"/>
                <w:lang w:val="en-GB" w:eastAsia="pl-PL"/>
              </w:rPr>
              <w:t>W</w:t>
            </w:r>
            <w:r w:rsidR="00412B55" w:rsidRPr="000A026F">
              <w:rPr>
                <w:rFonts w:ascii="Times New Roman" w:eastAsia="Times New Roman" w:hAnsi="Times New Roman"/>
                <w:i/>
                <w:iCs/>
                <w:sz w:val="14"/>
                <w:szCs w:val="14"/>
                <w:vertAlign w:val="subscript"/>
                <w:lang w:val="en-GB" w:eastAsia="pl-PL"/>
              </w:rPr>
              <w:t>PPW</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8AAA" w14:textId="0BDDCA85" w:rsidR="00493204" w:rsidRPr="000A026F" w:rsidRDefault="00493204" w:rsidP="00604E82">
            <w:pPr>
              <w:spacing w:after="0" w:line="240" w:lineRule="auto"/>
              <w:jc w:val="center"/>
              <w:rPr>
                <w:rFonts w:ascii="Times New Roman" w:eastAsia="Times New Roman" w:hAnsi="Times New Roman"/>
                <w:i/>
                <w:iCs/>
                <w:sz w:val="14"/>
                <w:szCs w:val="14"/>
                <w:lang w:val="en-GB" w:eastAsia="pl-PL"/>
              </w:rPr>
            </w:pPr>
            <w:r w:rsidRPr="000A026F">
              <w:rPr>
                <w:rFonts w:ascii="Times New Roman" w:eastAsia="Times New Roman" w:hAnsi="Times New Roman"/>
                <w:i/>
                <w:iCs/>
                <w:sz w:val="14"/>
                <w:szCs w:val="14"/>
                <w:lang w:val="en-GB" w:eastAsia="pl-PL"/>
              </w:rPr>
              <w:t>W</w:t>
            </w:r>
            <w:r w:rsidR="00412B55" w:rsidRPr="000A026F">
              <w:rPr>
                <w:rFonts w:ascii="Times New Roman" w:eastAsia="Times New Roman" w:hAnsi="Times New Roman"/>
                <w:i/>
                <w:iCs/>
                <w:sz w:val="14"/>
                <w:szCs w:val="14"/>
                <w:vertAlign w:val="subscript"/>
                <w:lang w:val="en-GB" w:eastAsia="pl-PL"/>
              </w:rPr>
              <w:t>PS</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822A3" w14:textId="7A5F1AA5" w:rsidR="00493204" w:rsidRPr="000A026F" w:rsidRDefault="00493204" w:rsidP="00604E82">
            <w:pPr>
              <w:spacing w:after="0" w:line="240" w:lineRule="auto"/>
              <w:jc w:val="center"/>
              <w:rPr>
                <w:rFonts w:ascii="Times New Roman" w:eastAsia="Times New Roman" w:hAnsi="Times New Roman"/>
                <w:i/>
                <w:iCs/>
                <w:sz w:val="14"/>
                <w:szCs w:val="14"/>
                <w:lang w:val="en-GB" w:eastAsia="pl-PL"/>
              </w:rPr>
            </w:pPr>
            <w:r w:rsidRPr="000A026F">
              <w:rPr>
                <w:rFonts w:ascii="Times New Roman" w:eastAsia="Times New Roman" w:hAnsi="Times New Roman"/>
                <w:i/>
                <w:iCs/>
                <w:sz w:val="14"/>
                <w:szCs w:val="14"/>
                <w:lang w:val="en-GB" w:eastAsia="pl-PL"/>
              </w:rPr>
              <w:t>W</w:t>
            </w:r>
            <w:r w:rsidR="00412B55" w:rsidRPr="000A026F">
              <w:rPr>
                <w:rFonts w:ascii="Times New Roman" w:eastAsia="Times New Roman" w:hAnsi="Times New Roman"/>
                <w:i/>
                <w:iCs/>
                <w:sz w:val="14"/>
                <w:szCs w:val="14"/>
                <w:vertAlign w:val="subscript"/>
                <w:lang w:val="en-GB" w:eastAsia="pl-PL"/>
              </w:rPr>
              <w:t>TW</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0344" w14:textId="653597B2"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general </w:t>
            </w:r>
            <w:r w:rsidRPr="000A026F">
              <w:rPr>
                <w:rFonts w:ascii="Times New Roman" w:eastAsia="Times New Roman" w:hAnsi="Times New Roman"/>
                <w:i/>
                <w:iCs/>
                <w:sz w:val="14"/>
                <w:szCs w:val="14"/>
                <w:lang w:val="en-GB" w:eastAsia="pl-PL"/>
              </w:rPr>
              <w:t>W</w:t>
            </w:r>
            <w:r w:rsidR="00412B55" w:rsidRPr="000A026F">
              <w:rPr>
                <w:rFonts w:ascii="Times New Roman" w:eastAsia="Times New Roman" w:hAnsi="Times New Roman"/>
                <w:i/>
                <w:iCs/>
                <w:sz w:val="14"/>
                <w:szCs w:val="14"/>
                <w:vertAlign w:val="subscript"/>
                <w:lang w:val="en-GB" w:eastAsia="pl-PL"/>
              </w:rPr>
              <w:t>OD</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024A" w14:textId="282F60DB" w:rsidR="00493204" w:rsidRPr="000A026F" w:rsidRDefault="00493204" w:rsidP="00412B55">
            <w:pPr>
              <w:spacing w:after="0" w:line="240" w:lineRule="auto"/>
              <w:jc w:val="center"/>
              <w:rPr>
                <w:rFonts w:ascii="Times New Roman" w:eastAsia="Times New Roman" w:hAnsi="Times New Roman"/>
                <w:i/>
                <w:iCs/>
                <w:sz w:val="14"/>
                <w:szCs w:val="14"/>
                <w:lang w:val="en-GB" w:eastAsia="pl-PL"/>
              </w:rPr>
            </w:pPr>
            <w:r w:rsidRPr="000A026F">
              <w:rPr>
                <w:rFonts w:ascii="Times New Roman" w:eastAsia="Times New Roman" w:hAnsi="Times New Roman"/>
                <w:sz w:val="14"/>
                <w:szCs w:val="14"/>
                <w:lang w:val="en-GB" w:eastAsia="pl-PL"/>
              </w:rPr>
              <w:t xml:space="preserve">easy </w:t>
            </w:r>
            <w:r w:rsidRPr="000A026F">
              <w:rPr>
                <w:rFonts w:ascii="Times New Roman" w:eastAsia="Times New Roman" w:hAnsi="Times New Roman"/>
                <w:i/>
                <w:iCs/>
                <w:sz w:val="14"/>
                <w:szCs w:val="14"/>
                <w:lang w:val="en-GB" w:eastAsia="pl-PL"/>
              </w:rPr>
              <w:t>W</w:t>
            </w:r>
            <w:r w:rsidR="00412B55" w:rsidRPr="000A026F">
              <w:rPr>
                <w:rFonts w:ascii="Times New Roman" w:eastAsia="Times New Roman" w:hAnsi="Times New Roman"/>
                <w:i/>
                <w:iCs/>
                <w:sz w:val="14"/>
                <w:szCs w:val="14"/>
                <w:vertAlign w:val="subscript"/>
                <w:lang w:val="en-GB" w:eastAsia="pl-PL"/>
              </w:rPr>
              <w:t>ŁD</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BBC9" w14:textId="66F085E2"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hardly </w:t>
            </w:r>
            <w:r w:rsidRPr="000A026F">
              <w:rPr>
                <w:rFonts w:ascii="Times New Roman" w:eastAsia="Times New Roman" w:hAnsi="Times New Roman"/>
                <w:i/>
                <w:iCs/>
                <w:sz w:val="14"/>
                <w:szCs w:val="14"/>
                <w:lang w:val="en-GB" w:eastAsia="pl-PL"/>
              </w:rPr>
              <w:t>W</w:t>
            </w:r>
            <w:r w:rsidR="00412B55" w:rsidRPr="000A026F">
              <w:rPr>
                <w:rFonts w:ascii="Times New Roman" w:eastAsia="Times New Roman" w:hAnsi="Times New Roman"/>
                <w:i/>
                <w:iCs/>
                <w:sz w:val="14"/>
                <w:szCs w:val="14"/>
                <w:vertAlign w:val="subscript"/>
                <w:lang w:val="en-GB" w:eastAsia="pl-PL"/>
              </w:rPr>
              <w:t>TW</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5992D" w14:textId="6912B810" w:rsidR="00493204" w:rsidRPr="000A026F" w:rsidRDefault="00493204" w:rsidP="00412B55">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general </w:t>
            </w:r>
            <w:r w:rsidRPr="000A026F">
              <w:rPr>
                <w:rFonts w:ascii="Times New Roman" w:eastAsia="Times New Roman" w:hAnsi="Times New Roman"/>
                <w:i/>
                <w:iCs/>
                <w:sz w:val="14"/>
                <w:szCs w:val="14"/>
                <w:lang w:val="en-GB" w:eastAsia="pl-PL"/>
              </w:rPr>
              <w:t>Z</w:t>
            </w:r>
            <w:r w:rsidR="00412B55" w:rsidRPr="000A026F">
              <w:rPr>
                <w:rFonts w:ascii="Times New Roman" w:eastAsia="Times New Roman" w:hAnsi="Times New Roman"/>
                <w:i/>
                <w:iCs/>
                <w:sz w:val="14"/>
                <w:szCs w:val="14"/>
                <w:vertAlign w:val="subscript"/>
                <w:lang w:val="en-GB" w:eastAsia="pl-PL"/>
              </w:rPr>
              <w:t>OD</w:t>
            </w:r>
            <w:r w:rsidRPr="000A026F">
              <w:rPr>
                <w:rFonts w:ascii="Times New Roman" w:eastAsia="Times New Roman" w:hAnsi="Times New Roman"/>
                <w:i/>
                <w:iCs/>
                <w:sz w:val="14"/>
                <w:szCs w:val="14"/>
                <w:lang w:val="en-GB" w:eastAsia="pl-PL"/>
              </w:rPr>
              <w:t xml:space="preserve"> </w:t>
            </w:r>
            <w:r w:rsidRPr="000A026F">
              <w:rPr>
                <w:rFonts w:ascii="Times New Roman" w:eastAsia="Times New Roman" w:hAnsi="Times New Roman"/>
                <w:sz w:val="14"/>
                <w:szCs w:val="14"/>
                <w:lang w:val="en-GB" w:eastAsia="pl-PL"/>
              </w:rPr>
              <w:t>(mm)</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CDB2F" w14:textId="0E2C3194" w:rsidR="00493204" w:rsidRPr="000A026F" w:rsidRDefault="00493204" w:rsidP="00412B55">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easy </w:t>
            </w:r>
            <w:r w:rsidRPr="000A026F">
              <w:rPr>
                <w:rFonts w:ascii="Times New Roman" w:eastAsia="Times New Roman" w:hAnsi="Times New Roman"/>
                <w:i/>
                <w:iCs/>
                <w:sz w:val="14"/>
                <w:szCs w:val="14"/>
                <w:lang w:val="en-GB" w:eastAsia="pl-PL"/>
              </w:rPr>
              <w:t>Z</w:t>
            </w:r>
            <w:r w:rsidR="00412B55" w:rsidRPr="000A026F">
              <w:rPr>
                <w:rFonts w:ascii="Times New Roman" w:eastAsia="Times New Roman" w:hAnsi="Times New Roman"/>
                <w:i/>
                <w:iCs/>
                <w:sz w:val="14"/>
                <w:szCs w:val="14"/>
                <w:vertAlign w:val="subscript"/>
                <w:lang w:val="en-GB" w:eastAsia="pl-PL"/>
              </w:rPr>
              <w:t>ŁD</w:t>
            </w:r>
            <w:r w:rsidRPr="000A026F">
              <w:rPr>
                <w:rFonts w:ascii="Times New Roman" w:eastAsia="Times New Roman" w:hAnsi="Times New Roman"/>
                <w:sz w:val="14"/>
                <w:szCs w:val="14"/>
                <w:lang w:val="en-GB" w:eastAsia="pl-PL"/>
              </w:rPr>
              <w:t xml:space="preserve"> (mm)</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E6373" w14:textId="75B490C6" w:rsidR="00493204" w:rsidRPr="000A026F" w:rsidRDefault="00493204" w:rsidP="00412B55">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hardly </w:t>
            </w:r>
            <w:r w:rsidRPr="000A026F">
              <w:rPr>
                <w:rFonts w:ascii="Times New Roman" w:eastAsia="Times New Roman" w:hAnsi="Times New Roman"/>
                <w:i/>
                <w:iCs/>
                <w:sz w:val="14"/>
                <w:szCs w:val="14"/>
                <w:lang w:val="en-GB" w:eastAsia="pl-PL"/>
              </w:rPr>
              <w:t>Z</w:t>
            </w:r>
            <w:r w:rsidR="00412B55" w:rsidRPr="000A026F">
              <w:rPr>
                <w:rFonts w:ascii="Times New Roman" w:eastAsia="Times New Roman" w:hAnsi="Times New Roman"/>
                <w:i/>
                <w:iCs/>
                <w:sz w:val="14"/>
                <w:szCs w:val="14"/>
                <w:vertAlign w:val="subscript"/>
                <w:lang w:val="en-GB" w:eastAsia="pl-PL"/>
              </w:rPr>
              <w:t>DT</w:t>
            </w:r>
            <w:r w:rsidRPr="000A026F">
              <w:rPr>
                <w:rFonts w:ascii="Times New Roman" w:eastAsia="Times New Roman" w:hAnsi="Times New Roman"/>
                <w:sz w:val="14"/>
                <w:szCs w:val="14"/>
                <w:lang w:val="en-GB" w:eastAsia="pl-PL"/>
              </w:rPr>
              <w:t xml:space="preserve"> (mm)</w:t>
            </w:r>
          </w:p>
        </w:tc>
      </w:tr>
      <w:tr w:rsidR="000A026F" w:rsidRPr="000A026F" w14:paraId="49F15C8A" w14:textId="77777777" w:rsidTr="00B90097">
        <w:trPr>
          <w:cantSplit/>
          <w:trHeight w:val="1242"/>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6A288601" w14:textId="77777777" w:rsidR="00493204" w:rsidRPr="000A026F" w:rsidRDefault="00493204" w:rsidP="00604E82">
            <w:pPr>
              <w:spacing w:after="0" w:line="240" w:lineRule="auto"/>
              <w:rPr>
                <w:rFonts w:ascii="Times New Roman" w:eastAsia="Times New Roman" w:hAnsi="Times New Roman"/>
                <w:sz w:val="14"/>
                <w:szCs w:val="14"/>
                <w:lang w:val="en-GB" w:eastAsia="pl-PL"/>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FA9C73B" w14:textId="77777777" w:rsidR="00493204" w:rsidRPr="000A026F" w:rsidRDefault="00493204" w:rsidP="00604E82">
            <w:pPr>
              <w:spacing w:after="0" w:line="240" w:lineRule="auto"/>
              <w:rPr>
                <w:rFonts w:ascii="Times New Roman" w:eastAsia="Times New Roman" w:hAnsi="Times New Roman"/>
                <w:sz w:val="14"/>
                <w:szCs w:val="14"/>
                <w:lang w:val="en-GB" w:eastAsia="pl-PL"/>
              </w:rPr>
            </w:pPr>
          </w:p>
        </w:tc>
        <w:tc>
          <w:tcPr>
            <w:tcW w:w="7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54DF2E" w14:textId="5BA56679" w:rsidR="00493204" w:rsidRPr="000A026F" w:rsidRDefault="00493204" w:rsidP="00BB6DB0">
            <w:pPr>
              <w:spacing w:after="0" w:line="240" w:lineRule="auto"/>
              <w:ind w:left="113" w:right="113"/>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field water </w:t>
            </w:r>
            <w:r w:rsidR="00BB6DB0" w:rsidRPr="000A026F">
              <w:rPr>
                <w:rFonts w:ascii="Times New Roman" w:eastAsia="Times New Roman" w:hAnsi="Times New Roman"/>
                <w:sz w:val="14"/>
                <w:szCs w:val="14"/>
                <w:lang w:val="en-GB" w:eastAsia="pl-PL"/>
              </w:rPr>
              <w:br/>
            </w:r>
            <w:r w:rsidRPr="000A026F">
              <w:rPr>
                <w:rFonts w:ascii="Times New Roman" w:eastAsia="Times New Roman" w:hAnsi="Times New Roman"/>
                <w:sz w:val="14"/>
                <w:szCs w:val="14"/>
                <w:lang w:val="en-GB" w:eastAsia="pl-PL"/>
              </w:rPr>
              <w:t>capacity</w:t>
            </w:r>
            <w:r w:rsidR="00BB6DB0" w:rsidRPr="000A026F">
              <w:rPr>
                <w:rFonts w:ascii="Times New Roman" w:eastAsia="Times New Roman" w:hAnsi="Times New Roman"/>
                <w:sz w:val="14"/>
                <w:szCs w:val="14"/>
                <w:lang w:val="en-GB" w:eastAsia="pl-PL"/>
              </w:rPr>
              <w:t xml:space="preserve"> </w:t>
            </w:r>
            <w:r w:rsidRPr="000A026F">
              <w:rPr>
                <w:rFonts w:ascii="Times New Roman" w:eastAsia="Times New Roman" w:hAnsi="Times New Roman"/>
                <w:sz w:val="14"/>
                <w:szCs w:val="14"/>
                <w:lang w:val="en-GB" w:eastAsia="pl-PL"/>
              </w:rPr>
              <w:t xml:space="preserve"> pF = 2,5</w:t>
            </w:r>
          </w:p>
        </w:tc>
        <w:tc>
          <w:tcPr>
            <w:tcW w:w="7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4B7065" w14:textId="5FFC5AEC" w:rsidR="00493204" w:rsidRPr="000A026F" w:rsidRDefault="00493204" w:rsidP="00BB6DB0">
            <w:pPr>
              <w:spacing w:after="0" w:line="240" w:lineRule="auto"/>
              <w:ind w:left="113" w:right="113"/>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drought period humidity pF = 3,7</w:t>
            </w:r>
          </w:p>
        </w:tc>
        <w:tc>
          <w:tcPr>
            <w:tcW w:w="7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23B5E6" w14:textId="77777777" w:rsidR="00493204" w:rsidRPr="000A026F" w:rsidRDefault="00493204" w:rsidP="00BB6DB0">
            <w:pPr>
              <w:spacing w:after="0" w:line="240" w:lineRule="auto"/>
              <w:ind w:left="113" w:right="113"/>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drought of lasting wilting pF= 4,2</w:t>
            </w:r>
          </w:p>
        </w:tc>
        <w:tc>
          <w:tcPr>
            <w:tcW w:w="8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05FEEA" w14:textId="419C483A" w:rsidR="00493204" w:rsidRPr="000A026F" w:rsidRDefault="00493204" w:rsidP="00BB6DB0">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W</w:t>
            </w:r>
            <w:r w:rsidR="00412B55" w:rsidRPr="000A026F">
              <w:rPr>
                <w:rFonts w:ascii="Times New Roman" w:eastAsia="Times New Roman" w:hAnsi="Times New Roman"/>
                <w:sz w:val="14"/>
                <w:szCs w:val="14"/>
                <w:vertAlign w:val="subscript"/>
                <w:lang w:val="en-GB" w:eastAsia="pl-PL"/>
              </w:rPr>
              <w:t>PPW</w:t>
            </w:r>
            <w:r w:rsidRPr="000A026F">
              <w:rPr>
                <w:rFonts w:ascii="Times New Roman" w:eastAsia="Times New Roman" w:hAnsi="Times New Roman"/>
                <w:sz w:val="14"/>
                <w:szCs w:val="14"/>
                <w:lang w:val="en-GB" w:eastAsia="pl-PL"/>
              </w:rPr>
              <w:t>-W</w:t>
            </w:r>
            <w:r w:rsidR="00412B55" w:rsidRPr="000A026F">
              <w:rPr>
                <w:rFonts w:ascii="Times New Roman" w:eastAsia="Times New Roman" w:hAnsi="Times New Roman"/>
                <w:sz w:val="14"/>
                <w:szCs w:val="14"/>
                <w:vertAlign w:val="subscript"/>
                <w:lang w:val="en-GB" w:eastAsia="pl-PL"/>
              </w:rPr>
              <w:t>TW</w:t>
            </w:r>
          </w:p>
        </w:tc>
        <w:tc>
          <w:tcPr>
            <w:tcW w:w="8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111FFC" w14:textId="718443C0" w:rsidR="00493204" w:rsidRPr="000A026F" w:rsidRDefault="00493204" w:rsidP="00BB6DB0">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W</w:t>
            </w:r>
            <w:r w:rsidR="00412B55" w:rsidRPr="000A026F">
              <w:rPr>
                <w:rFonts w:ascii="Times New Roman" w:eastAsia="Times New Roman" w:hAnsi="Times New Roman"/>
                <w:sz w:val="14"/>
                <w:szCs w:val="14"/>
                <w:vertAlign w:val="subscript"/>
                <w:lang w:val="en-GB" w:eastAsia="pl-PL"/>
              </w:rPr>
              <w:t>PPW</w:t>
            </w:r>
            <w:r w:rsidRPr="000A026F">
              <w:rPr>
                <w:rFonts w:ascii="Times New Roman" w:eastAsia="Times New Roman" w:hAnsi="Times New Roman"/>
                <w:sz w:val="14"/>
                <w:szCs w:val="14"/>
                <w:lang w:val="en-GB" w:eastAsia="pl-PL"/>
              </w:rPr>
              <w:t>-W</w:t>
            </w:r>
            <w:r w:rsidR="00412B55" w:rsidRPr="000A026F">
              <w:rPr>
                <w:rFonts w:ascii="Times New Roman" w:eastAsia="Times New Roman" w:hAnsi="Times New Roman"/>
                <w:sz w:val="14"/>
                <w:szCs w:val="14"/>
                <w:vertAlign w:val="subscript"/>
                <w:lang w:val="en-GB" w:eastAsia="pl-PL"/>
              </w:rPr>
              <w:t>PS</w:t>
            </w:r>
          </w:p>
        </w:tc>
        <w:tc>
          <w:tcPr>
            <w:tcW w:w="8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05039A" w14:textId="1503629C" w:rsidR="00493204" w:rsidRPr="000A026F" w:rsidRDefault="00493204" w:rsidP="00BB6DB0">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W</w:t>
            </w:r>
            <w:r w:rsidR="00412B55" w:rsidRPr="000A026F">
              <w:rPr>
                <w:rFonts w:ascii="Times New Roman" w:eastAsia="Times New Roman" w:hAnsi="Times New Roman"/>
                <w:sz w:val="14"/>
                <w:szCs w:val="14"/>
                <w:vertAlign w:val="subscript"/>
                <w:lang w:val="en-GB" w:eastAsia="pl-PL"/>
              </w:rPr>
              <w:t>PS</w:t>
            </w:r>
            <w:r w:rsidRPr="000A026F">
              <w:rPr>
                <w:rFonts w:ascii="Times New Roman" w:eastAsia="Times New Roman" w:hAnsi="Times New Roman"/>
                <w:sz w:val="14"/>
                <w:szCs w:val="14"/>
                <w:lang w:val="en-GB" w:eastAsia="pl-PL"/>
              </w:rPr>
              <w:t>-W</w:t>
            </w:r>
            <w:r w:rsidR="00412B55" w:rsidRPr="000A026F">
              <w:rPr>
                <w:rFonts w:ascii="Times New Roman" w:eastAsia="Times New Roman" w:hAnsi="Times New Roman"/>
                <w:sz w:val="14"/>
                <w:szCs w:val="14"/>
                <w:vertAlign w:val="subscript"/>
                <w:lang w:val="en-GB" w:eastAsia="pl-PL"/>
              </w:rPr>
              <w:t>TW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0AEE" w14:textId="77777777"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781A16" w14:textId="77777777" w:rsidR="00493204" w:rsidRPr="000A026F" w:rsidRDefault="00493204" w:rsidP="00227DCB">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0-30 cm</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9EB9" w14:textId="77777777" w:rsidR="00493204" w:rsidRPr="000A026F" w:rsidRDefault="00493204"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0F0C28" w14:textId="77777777" w:rsidR="00493204" w:rsidRPr="000A026F" w:rsidRDefault="00493204" w:rsidP="00227DCB">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0-30 cm</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120D" w14:textId="482F85C9" w:rsidR="00493204" w:rsidRPr="000A026F" w:rsidRDefault="00493204" w:rsidP="00604E82">
            <w:pPr>
              <w:spacing w:after="0" w:line="240" w:lineRule="auto"/>
              <w:jc w:val="center"/>
              <w:rPr>
                <w:rFonts w:ascii="Times New Roman" w:eastAsia="Times New Roman" w:hAnsi="Times New Roman"/>
                <w:sz w:val="14"/>
                <w:szCs w:val="14"/>
                <w:lang w:val="en-GB" w:eastAsia="pl-PL"/>
              </w:rPr>
            </w:pPr>
          </w:p>
        </w:tc>
        <w:tc>
          <w:tcPr>
            <w:tcW w:w="62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8B6D6A" w14:textId="622C43DD" w:rsidR="00493204" w:rsidRPr="000A026F" w:rsidRDefault="00227DCB" w:rsidP="00BB6DB0">
            <w:pPr>
              <w:spacing w:after="0" w:line="240" w:lineRule="auto"/>
              <w:ind w:left="113" w:right="113"/>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0-30 cm</w:t>
            </w:r>
          </w:p>
        </w:tc>
      </w:tr>
      <w:tr w:rsidR="000A026F" w:rsidRPr="000A026F" w14:paraId="5521FA41" w14:textId="77777777" w:rsidTr="00A53D1A">
        <w:trPr>
          <w:trHeight w:val="226"/>
        </w:trPr>
        <w:tc>
          <w:tcPr>
            <w:tcW w:w="962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FC97" w14:textId="3D68CA1F"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profile Number </w:t>
            </w:r>
            <w:r w:rsidR="00A27A3F">
              <w:rPr>
                <w:rFonts w:ascii="Times New Roman" w:eastAsia="Times New Roman" w:hAnsi="Times New Roman"/>
                <w:sz w:val="14"/>
                <w:szCs w:val="14"/>
                <w:lang w:val="en-GB" w:eastAsia="pl-PL"/>
              </w:rPr>
              <w:t>No.</w:t>
            </w:r>
            <w:r w:rsidRPr="000A026F">
              <w:rPr>
                <w:rFonts w:ascii="Times New Roman" w:eastAsia="Times New Roman" w:hAnsi="Times New Roman"/>
                <w:sz w:val="14"/>
                <w:szCs w:val="14"/>
                <w:lang w:val="en-GB" w:eastAsia="pl-PL"/>
              </w:rPr>
              <w:t xml:space="preserve"> 1</w:t>
            </w:r>
          </w:p>
        </w:tc>
      </w:tr>
      <w:tr w:rsidR="000A026F" w:rsidRPr="000A026F" w14:paraId="308A6384"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81CF" w14:textId="6E71E3F3"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28EC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C6B6B"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BCC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37D5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BB5F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86D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07C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B1C91"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39907" w14:textId="362CFD2A" w:rsidR="001724C8" w:rsidRPr="000A026F" w:rsidRDefault="001724C8" w:rsidP="00604E82">
            <w:pPr>
              <w:spacing w:after="0" w:line="240" w:lineRule="auto"/>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7DC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2C23" w14:textId="76F90960" w:rsidR="001724C8" w:rsidRPr="000A026F" w:rsidRDefault="001724C8" w:rsidP="00604E82">
            <w:pPr>
              <w:spacing w:after="0" w:line="240" w:lineRule="auto"/>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0352" w14:textId="76170ECC"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E3B00" w14:textId="4AE98EE7" w:rsidR="001724C8" w:rsidRPr="000A026F" w:rsidRDefault="001724C8" w:rsidP="00604E82">
            <w:pPr>
              <w:spacing w:after="0" w:line="240" w:lineRule="auto"/>
              <w:rPr>
                <w:rFonts w:ascii="Times New Roman" w:eastAsia="Times New Roman" w:hAnsi="Times New Roman"/>
                <w:sz w:val="14"/>
                <w:szCs w:val="14"/>
                <w:lang w:val="en-GB" w:eastAsia="pl-PL"/>
              </w:rPr>
            </w:pPr>
          </w:p>
        </w:tc>
      </w:tr>
      <w:tr w:rsidR="000A026F" w:rsidRPr="000A026F" w14:paraId="1E2D7A9E"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83BD" w14:textId="6C263A6C"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B9C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27FD"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C69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52BE" w14:textId="310EC02C"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0C3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F8A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68BA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E6E6"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F063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F47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A77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135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0D66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1B10326D"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D364" w14:textId="441852AC"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94E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E34C"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B1F9" w14:textId="2D51DCEA"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95B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C7BC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432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E227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B76D"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BC4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7D9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780C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4A00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CBDF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31B0A870"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51F1" w14:textId="25D41E68"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7C4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418C0"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2684" w14:textId="3C2F0C1D"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423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DF0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B4E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470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793DB"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0414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13D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1C7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B04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BD0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r>
      <w:tr w:rsidR="000A026F" w:rsidRPr="000A026F" w14:paraId="1E12DCAA"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AF2C" w14:textId="4C2233BB"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06B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0C118"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74C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00C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D2C3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E90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B4B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92CB"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C462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BCF7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2A96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7FF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CA1A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6D154513"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1A6E" w14:textId="7A9FE38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E26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473C"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9D0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5829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900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4194" w14:textId="544DF19D"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921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79FED"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0E9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288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422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7E8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EF1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r>
      <w:tr w:rsidR="000A026F" w:rsidRPr="000A026F" w14:paraId="2D403C68"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7EB4D" w14:textId="1EC97E27"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DD7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FC932" w14:textId="11621F09"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65343" w14:textId="6F9B3EA5" w:rsidR="001724C8" w:rsidRPr="000A026F" w:rsidRDefault="001724C8" w:rsidP="00B90097">
            <w:pPr>
              <w:spacing w:after="0" w:line="240" w:lineRule="auto"/>
              <w:ind w:left="-74"/>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11D9" w14:textId="7A2C7648"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89DF" w14:textId="296C52C6" w:rsidR="001724C8" w:rsidRPr="000A026F" w:rsidRDefault="001724C8" w:rsidP="00B90097">
            <w:pPr>
              <w:spacing w:after="0" w:line="240" w:lineRule="auto"/>
              <w:ind w:left="-57"/>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1A42" w14:textId="69CA104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458C" w14:textId="5DC048C8"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r w:rsidR="00B90097">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CD12A"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1392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9B76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B88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57B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735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282A1598"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2D29" w14:textId="425BE0D3"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4D6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EAD0"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2692" w14:textId="11AD95F3"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9964B" w14:textId="43269596"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7A4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A2CF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C44B" w14:textId="20E60A30"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r w:rsidR="00B90097">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2C70"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B18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91F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9FF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C9A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30BD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r>
      <w:tr w:rsidR="000A026F" w:rsidRPr="000A026F" w14:paraId="5947D532"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1DA4" w14:textId="266F828F"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09F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76CB"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FB5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741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2A8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DE5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03F5" w14:textId="0597CCCE"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78A4"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AEC9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365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E31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471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5FD0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3C68FDB7"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C418" w14:textId="53335481"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99E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C379"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FEA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422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A51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4003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A21C" w14:textId="1A0B1442"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r w:rsidR="00B90097">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FD023"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8F8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F0C7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D92E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D2A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0F6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579E413E"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2A87" w14:textId="066EB095"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36B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C542"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2B3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170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41F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1D5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E6BD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FE08"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03FD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DBA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4B6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1E4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949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611FEA28"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BFF0" w14:textId="19BEF869"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40E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C0C"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9670" w14:textId="7A7D5991"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E048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9D1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0EC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2A6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889EA"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F770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70B8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2613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8116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C25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2000208B"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FD4A" w14:textId="4040F5A7"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FC3E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BE583"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0B5F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0D93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AD5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538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C2E5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8FF5"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E929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B0DA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805E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846C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95B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3F127A59"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D46C5" w14:textId="467482A6"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0B7F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C570"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4EC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E4A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03D12" w14:textId="461AC8F3"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BF0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EB3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EEED"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F8A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F07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3D2B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62A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207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r>
      <w:tr w:rsidR="000A026F" w:rsidRPr="000A026F" w14:paraId="08A30ED9"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C865E" w14:textId="47AE24CC"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9C6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C674D" w14:textId="4090FAAD"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B1D0" w14:textId="39AAFD64"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654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6A9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8670F" w14:textId="1DEB636E"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ACC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16CA"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49C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389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8705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922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4A3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7678A289"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D5486" w14:textId="6FF8A79D"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93A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CB0E6"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5BD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43B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799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6024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0E2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C144"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120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D64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816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6AF2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9114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1E0F072F"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0687E" w14:textId="221008F7" w:rsidR="001724C8" w:rsidRPr="000A026F" w:rsidRDefault="001724C8" w:rsidP="001724C8">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740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0A9B"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0C2E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4B7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F02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BCC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527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EC5C"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2C1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175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632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EDB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6CC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309A7F90"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6294" w14:textId="0F28C31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98CB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78D11" w14:textId="77D402F4"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7714" w14:textId="596E6F4A"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4130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E34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B7A9A" w14:textId="6E3475DD"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555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AE72"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275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57CA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5ED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838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6E1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125182CC"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C8012" w14:textId="7A266EA2"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mean</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F45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006D" w14:textId="70BD4F5E"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r w:rsidR="00B90097">
              <w:rPr>
                <w:rFonts w:ascii="Times New Roman" w:eastAsia="Times New Roman" w:hAnsi="Times New Roman"/>
                <w:sz w:val="14"/>
                <w:szCs w:val="14"/>
                <w:lang w:val="en-GB" w:eastAsia="pl-PL"/>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1B2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DB069" w14:textId="17B5986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637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4C1D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279A" w14:textId="58818AD4"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51843"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899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B827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8E1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863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9AEB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36C8DC43"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3826E" w14:textId="3560B246"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AA3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32F7F" w14:textId="77777777" w:rsidR="001724C8" w:rsidRPr="000A026F" w:rsidRDefault="001724C8" w:rsidP="00B90097">
            <w:pPr>
              <w:spacing w:after="0" w:line="240" w:lineRule="auto"/>
              <w:ind w:right="170"/>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D15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7AA0C" w14:textId="3C9E028E"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r w:rsidR="00B90097">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933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3340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05107" w14:textId="3428B84C"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r w:rsidR="00B90097">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5AE0" w14:textId="77777777" w:rsidR="001724C8" w:rsidRPr="000A026F" w:rsidRDefault="001724C8" w:rsidP="00B90097">
            <w:pPr>
              <w:spacing w:after="0" w:line="240" w:lineRule="auto"/>
              <w:ind w:right="113"/>
              <w:jc w:val="right"/>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1B5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BBE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C0C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F09C"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416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r>
      <w:tr w:rsidR="000A026F" w:rsidRPr="000A026F" w14:paraId="4A26A8D7" w14:textId="77777777" w:rsidTr="00A53D1A">
        <w:trPr>
          <w:trHeight w:val="290"/>
        </w:trPr>
        <w:tc>
          <w:tcPr>
            <w:tcW w:w="962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6CEC1" w14:textId="4FC20C45"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profile Number </w:t>
            </w:r>
            <w:r w:rsidR="00A27A3F">
              <w:rPr>
                <w:rFonts w:ascii="Times New Roman" w:eastAsia="Times New Roman" w:hAnsi="Times New Roman"/>
                <w:sz w:val="14"/>
                <w:szCs w:val="14"/>
                <w:lang w:val="en-GB" w:eastAsia="pl-PL"/>
              </w:rPr>
              <w:t>No.</w:t>
            </w:r>
            <w:r w:rsidRPr="000A026F">
              <w:rPr>
                <w:rFonts w:ascii="Times New Roman" w:eastAsia="Times New Roman" w:hAnsi="Times New Roman"/>
                <w:sz w:val="14"/>
                <w:szCs w:val="14"/>
                <w:lang w:val="en-GB" w:eastAsia="pl-PL"/>
              </w:rPr>
              <w:t xml:space="preserve"> 2</w:t>
            </w:r>
          </w:p>
        </w:tc>
      </w:tr>
      <w:tr w:rsidR="000A026F" w:rsidRPr="000A026F" w14:paraId="7D9F1814"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1B1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348A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CA3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805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E79C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9DC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330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D1D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A6C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13C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2899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87A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59EF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162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5713B8DF"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BBAC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8C2A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452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9C3C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B41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5465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BC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ABB0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5930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514E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0D59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DCCC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E0F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7C0F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r>
      <w:tr w:rsidR="000A026F" w:rsidRPr="000A026F" w14:paraId="21C72E77"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32B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F031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EE1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9971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3A6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2A8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9EF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0B4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124B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B5C6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900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90B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099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4C6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669C384A"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484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66D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F5C2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B6D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D67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031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DA6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172F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0CC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295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38B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B5E2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DA6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6C5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3B513D2A"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8590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56B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3674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7B6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832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21DE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13F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7CD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948B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CEA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2850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7404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8D31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7966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26118EFA"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4EF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653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24A3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50C8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388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BC11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DA6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D19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2CF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8FB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1D7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FA6A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9D5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63C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r>
      <w:tr w:rsidR="000A026F" w:rsidRPr="000A026F" w14:paraId="6554D47F"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6E3D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77F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B4B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DD3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4A5C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6CD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0C9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7F5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B95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605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3693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8D9C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8270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DE8B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6CB18C0D"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8F23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046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1C5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318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B3F3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60BA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9251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91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E3F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6B0A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F7C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192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FBA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087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2A4BB576"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6D23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A62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111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80E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578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39D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EE7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058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CBA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CE0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D1F9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A22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556E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AFD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67413604"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333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1D3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F5C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6174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EBC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9B5A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1CB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2F1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5FD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8B9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789C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C749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EAD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870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7EDB97FF"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217C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850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7C3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A6BB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2CB1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A82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5FE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D22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BC3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787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2E37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1B1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EB5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D517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29C6FA97"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1A4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082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075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0F3D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30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B94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E81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001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599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174D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C144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3B0A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D8F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CAE4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0CA22352"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450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DE78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7FDC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D67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39A4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16F3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4E61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6E3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5C3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BBA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61A6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44C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F111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588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3EB53A03"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AB3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1960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3D7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F86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0AA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7082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7A1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877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2BD0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A574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752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AAC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D08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163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612449C5"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F4CA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41B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DE6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194C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4AF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9DA2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387C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97B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1417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294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4362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3F5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E50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A05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2ECBAA59"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FE8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6E5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065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A486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3B6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FFA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E35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387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4D9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F58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9F1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3DC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F89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A7A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6D08D3FA"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2F0A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7D63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E79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C126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E53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93D9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6B9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5DC4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11E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95B0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71D8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3832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40B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BB7D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7EC0608C"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029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8D4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097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416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B9B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CD07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5DA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328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FF4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C39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1993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E9B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BCD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690D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12B3BBC3"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4DB23" w14:textId="6694EBC9"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mean</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A65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5C65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531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6E2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C5B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2CF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FC2C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0AF0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6BB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4DD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EECB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C259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BB88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2D959252"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6E6B5" w14:textId="3E9CBCD0"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707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6BD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6B0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D2EA"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A34C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75AA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CD67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5B8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556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4B4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788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7A1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2438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53844D3A" w14:textId="77777777" w:rsidTr="00A53D1A">
        <w:trPr>
          <w:trHeight w:val="290"/>
        </w:trPr>
        <w:tc>
          <w:tcPr>
            <w:tcW w:w="962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B2C6D" w14:textId="099D9E1F"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profile Number </w:t>
            </w:r>
            <w:r w:rsidR="00A27A3F">
              <w:rPr>
                <w:rFonts w:ascii="Times New Roman" w:eastAsia="Times New Roman" w:hAnsi="Times New Roman"/>
                <w:sz w:val="14"/>
                <w:szCs w:val="14"/>
                <w:lang w:val="en-GB" w:eastAsia="pl-PL"/>
              </w:rPr>
              <w:t>No.</w:t>
            </w:r>
            <w:r w:rsidRPr="000A026F">
              <w:rPr>
                <w:rFonts w:ascii="Times New Roman" w:eastAsia="Times New Roman" w:hAnsi="Times New Roman"/>
                <w:sz w:val="14"/>
                <w:szCs w:val="14"/>
                <w:lang w:val="en-GB" w:eastAsia="pl-PL"/>
              </w:rPr>
              <w:t xml:space="preserve"> 3</w:t>
            </w:r>
          </w:p>
        </w:tc>
      </w:tr>
      <w:tr w:rsidR="000A026F" w:rsidRPr="000A026F" w14:paraId="153FA3DF"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9F0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E48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E03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408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64A7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CBD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F1E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6CB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44C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398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6CA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1BF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33B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F9F5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17A4C1D7"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E536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F1B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601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C95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5D66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945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ED2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D9D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DDB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ED6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461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804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E5C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EAA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r>
      <w:tr w:rsidR="000A026F" w:rsidRPr="000A026F" w14:paraId="3EE5CB6C"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D1F4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069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89FB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BBF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2C2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839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5DA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683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48C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51C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4F0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7BD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6CF7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61E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50F9BAB9"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9D10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D32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88A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A12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AFBE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C99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8D60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70C5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1BBD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736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29E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996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4814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425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33310754"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25E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C49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846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CC38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D0C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375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E46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C8F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702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E8B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E9C8" w14:textId="77777777" w:rsidR="0046410F" w:rsidRPr="000A026F" w:rsidRDefault="0046410F" w:rsidP="00604E82">
            <w:pPr>
              <w:spacing w:after="0" w:line="240" w:lineRule="auto"/>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  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4D7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57D5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15E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63ADB4FC"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005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3B1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0CD1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19D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3E89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F4F3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DA5D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65A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854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048E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F55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0D3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9AD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7D4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4F237BB1"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025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862F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91B3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4AD2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355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577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D5CE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9F8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D70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2C3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55A8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90C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3B2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E94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52353BE9"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12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C3A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750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60D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B16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B21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9C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1A8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7B0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323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F39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6EDF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46EE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810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1B9AE78A"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422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545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497C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84D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FF2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525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03DD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0E70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B88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2193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DF91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ADF3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15F3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DFFC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49F2893C"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55F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1E2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E93B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C3F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C74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FC9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680A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59C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9EA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A772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B00B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5B7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A4B1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56D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r>
      <w:tr w:rsidR="000A026F" w:rsidRPr="000A026F" w14:paraId="06DA5096"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79F8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05D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01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BA8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7FE0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A2D7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E18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FEEC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7711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D59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07E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272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E58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4F29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5F15E13A"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24EE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C78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C7E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90DB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969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595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AF8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D19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4CB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C17E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D78F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892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980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005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w:t>
            </w:r>
          </w:p>
        </w:tc>
      </w:tr>
      <w:tr w:rsidR="000A026F" w:rsidRPr="000A026F" w14:paraId="6454482B"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480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470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DB9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64B8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71C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3E94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B21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F4C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F104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0E83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26B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F6F9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881F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DA1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523BF7F4"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933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10B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B42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F82E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C07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51A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502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E18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9BD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1A0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EF62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02D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052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CBA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w:t>
            </w:r>
          </w:p>
        </w:tc>
      </w:tr>
      <w:tr w:rsidR="000A026F" w:rsidRPr="000A026F" w14:paraId="438332D1"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1D6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83F5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1D4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9392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6923"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52BD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E0C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192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E6F8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268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88B8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E46A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9A23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727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7E959639"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46A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F6C0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F09D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9BF7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3F2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805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093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0.7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400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5D887"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59A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B643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171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415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6D0D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3FC91C85"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00A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9</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729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0F0B6"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F63B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2198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6.2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686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10.7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2E8EB"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422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E620"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0FF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AB3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CC02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B4D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C6EF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4EF2A469" w14:textId="77777777" w:rsidTr="00B90097">
        <w:trPr>
          <w:trHeight w:val="10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F5A8"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F19E"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0E19"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28471"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8EBD"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AF2C"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3DB8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A0B9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33CA"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8BFF"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D97A4"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EE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85BD2"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5EF5" w14:textId="77777777" w:rsidR="0046410F" w:rsidRPr="000A026F" w:rsidRDefault="0046410F"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w:t>
            </w:r>
          </w:p>
        </w:tc>
      </w:tr>
      <w:tr w:rsidR="000A026F" w:rsidRPr="000A026F" w14:paraId="50F10B7A" w14:textId="77777777" w:rsidTr="00B90097">
        <w:trPr>
          <w:trHeight w:val="108"/>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A2DF4" w14:textId="70BEE645"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mean</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1D35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0-15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67BF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16.2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884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8FFD"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BD5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8.9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AA0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7.5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9302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1EEF"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49DB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2C50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7D32"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CC1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181E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w:t>
            </w:r>
          </w:p>
        </w:tc>
      </w:tr>
      <w:tr w:rsidR="000A026F" w:rsidRPr="000A026F" w14:paraId="4A078336" w14:textId="77777777" w:rsidTr="00B90097">
        <w:trPr>
          <w:trHeight w:val="108"/>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226A1" w14:textId="39CAAEF0" w:rsidR="001724C8" w:rsidRPr="000A026F" w:rsidRDefault="001724C8" w:rsidP="00604E82">
            <w:pPr>
              <w:spacing w:after="0" w:line="240" w:lineRule="auto"/>
              <w:jc w:val="center"/>
              <w:rPr>
                <w:rFonts w:ascii="Times New Roman" w:eastAsia="Times New Roman" w:hAnsi="Times New Roman"/>
                <w:sz w:val="14"/>
                <w:szCs w:val="14"/>
                <w:lang w:val="en-GB" w:eastAsia="pl-PL"/>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CA20"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 xml:space="preserve">15-30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0D15"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DC834"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5.6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4A1B"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5D82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6087"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DC2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BE73"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3.3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2C66"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93119"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D8971"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632E"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1.5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BF38" w14:textId="77777777" w:rsidR="001724C8" w:rsidRPr="000A026F" w:rsidRDefault="001724C8" w:rsidP="00604E82">
            <w:pPr>
              <w:spacing w:after="0" w:line="240" w:lineRule="auto"/>
              <w:jc w:val="center"/>
              <w:rPr>
                <w:rFonts w:ascii="Times New Roman" w:eastAsia="Times New Roman" w:hAnsi="Times New Roman"/>
                <w:sz w:val="14"/>
                <w:szCs w:val="14"/>
                <w:lang w:val="en-GB" w:eastAsia="pl-PL"/>
              </w:rPr>
            </w:pPr>
            <w:r w:rsidRPr="000A026F">
              <w:rPr>
                <w:rFonts w:ascii="Times New Roman" w:eastAsia="Times New Roman" w:hAnsi="Times New Roman"/>
                <w:sz w:val="14"/>
                <w:szCs w:val="14"/>
                <w:lang w:val="en-GB" w:eastAsia="pl-PL"/>
              </w:rPr>
              <w:t>4</w:t>
            </w:r>
          </w:p>
        </w:tc>
      </w:tr>
    </w:tbl>
    <w:p w14:paraId="026B67E4" w14:textId="77777777" w:rsidR="003254B0" w:rsidRDefault="003254B0" w:rsidP="00493204">
      <w:pPr>
        <w:autoSpaceDE w:val="0"/>
        <w:autoSpaceDN w:val="0"/>
        <w:adjustRightInd w:val="0"/>
        <w:spacing w:after="0" w:line="240" w:lineRule="auto"/>
        <w:ind w:firstLine="284"/>
        <w:jc w:val="both"/>
        <w:rPr>
          <w:rFonts w:ascii="Times New Roman" w:eastAsia="TimesNewRomanPSMT" w:hAnsi="Times New Roman"/>
          <w:lang w:val="en-GB" w:eastAsia="pl-PL"/>
        </w:rPr>
      </w:pPr>
    </w:p>
    <w:p w14:paraId="7C29D338" w14:textId="77777777" w:rsidR="003254B0" w:rsidRDefault="003254B0">
      <w:pPr>
        <w:spacing w:after="160" w:line="259" w:lineRule="auto"/>
        <w:rPr>
          <w:rFonts w:ascii="Times New Roman" w:eastAsia="TimesNewRomanPSMT" w:hAnsi="Times New Roman"/>
          <w:lang w:val="en-GB" w:eastAsia="pl-PL"/>
        </w:rPr>
      </w:pPr>
      <w:r>
        <w:rPr>
          <w:rFonts w:ascii="Times New Roman" w:eastAsia="TimesNewRomanPSMT" w:hAnsi="Times New Roman"/>
          <w:lang w:val="en-GB" w:eastAsia="pl-PL"/>
        </w:rPr>
        <w:br w:type="page"/>
      </w:r>
    </w:p>
    <w:p w14:paraId="24BFC86A" w14:textId="58BFABB6" w:rsidR="0046410F" w:rsidRPr="000A026F" w:rsidRDefault="0046410F" w:rsidP="00D3303F">
      <w:pPr>
        <w:autoSpaceDE w:val="0"/>
        <w:autoSpaceDN w:val="0"/>
        <w:adjustRightInd w:val="0"/>
        <w:spacing w:after="0" w:line="240" w:lineRule="exact"/>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lastRenderedPageBreak/>
        <w:t xml:space="preserve">The average percentages of generally available, easily available, and hardly available water calculated on this basis were: for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OD</w:t>
      </w:r>
      <w:r w:rsidRPr="000A026F">
        <w:rPr>
          <w:rFonts w:ascii="Times New Roman" w:eastAsia="TimesNewRomanPSMT" w:hAnsi="Times New Roman"/>
          <w:lang w:val="en-GB" w:eastAsia="pl-PL"/>
        </w:rPr>
        <w:t xml:space="preserve"> from 7.3% to 8.9%, for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xml:space="preserve"> from 5.3% to 7.8% and for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TD</w:t>
      </w:r>
      <w:r w:rsidRPr="000A026F">
        <w:rPr>
          <w:rFonts w:ascii="Times New Roman" w:eastAsia="TimesNewRomanPSMT" w:hAnsi="Times New Roman"/>
          <w:lang w:val="en-GB" w:eastAsia="pl-PL"/>
        </w:rPr>
        <w:t xml:space="preserve"> from 1% to 2% of the volume for the base layer and from 1.2% to 2.7% of the volume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OD</w:t>
      </w:r>
      <w:r w:rsidRPr="000A026F">
        <w:rPr>
          <w:rFonts w:ascii="Times New Roman" w:eastAsia="TimesNewRomanPSMT" w:hAnsi="Times New Roman"/>
          <w:lang w:val="en-GB" w:eastAsia="pl-PL"/>
        </w:rPr>
        <w:t>) for the drainage layer (Table 3). Hence, the calculated water reserves in the base layer (0-15</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cm) were on average (depending on the water availability) for three football fields for moisture content corresponding to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OD</w:t>
      </w:r>
      <w:r w:rsidRPr="000A026F">
        <w:rPr>
          <w:rFonts w:ascii="Times New Roman" w:eastAsia="TimesNewRomanPSMT" w:hAnsi="Times New Roman"/>
          <w:lang w:val="en-GB" w:eastAsia="pl-PL"/>
        </w:rPr>
        <w:t xml:space="preserve"> 12.5</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xml:space="preserve"> 10.3</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mm on average and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TD</w:t>
      </w:r>
      <w:r w:rsidRPr="000A026F">
        <w:rPr>
          <w:rFonts w:ascii="Times New Roman" w:eastAsia="TimesNewRomanPSMT" w:hAnsi="Times New Roman"/>
          <w:lang w:val="en-GB" w:eastAsia="pl-PL"/>
        </w:rPr>
        <w:t xml:space="preserve"> approx. 2.2</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Considering the drainage layer, which similarly can retain an average 3.0</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AD</w:t>
      </w:r>
      <w:r w:rsidRPr="000A026F">
        <w:rPr>
          <w:rFonts w:ascii="Times New Roman" w:eastAsia="TimesNewRomanPSMT" w:hAnsi="Times New Roman"/>
          <w:lang w:val="en-GB" w:eastAsia="pl-PL"/>
        </w:rPr>
        <w:t>), 2.2</w:t>
      </w:r>
      <w:r w:rsidR="00D3303F">
        <w:rPr>
          <w:rFonts w:ascii="Times New Roman" w:eastAsia="TimesNewRomanPSMT" w:hAnsi="Times New Roman"/>
          <w:lang w:val="en-GB" w:eastAsia="pl-PL"/>
        </w:rPr>
        <w:t> </w:t>
      </w:r>
      <w:r w:rsidRPr="000A026F">
        <w:rPr>
          <w:rFonts w:ascii="Times New Roman" w:eastAsia="TimesNewRomanPSMT" w:hAnsi="Times New Roman"/>
          <w:lang w:val="en-GB" w:eastAsia="pl-PL"/>
        </w:rPr>
        <w:t>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and 1.0</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TD</w:t>
      </w:r>
      <w:r w:rsidRPr="000A026F">
        <w:rPr>
          <w:rFonts w:ascii="Times New Roman" w:eastAsia="TimesNewRomanPSMT" w:hAnsi="Times New Roman"/>
          <w:lang w:val="en-GB" w:eastAsia="pl-PL"/>
        </w:rPr>
        <w:t>), the grass turf of three football fields potentially has, in a decreasing system of availability, the water reserve in the 0-30 cm layer (base and drainage) on average: 15.4</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OD</w:t>
      </w:r>
      <w:r w:rsidRPr="000A026F">
        <w:rPr>
          <w:rFonts w:ascii="Times New Roman" w:eastAsia="TimesNewRomanPSMT" w:hAnsi="Times New Roman"/>
          <w:lang w:val="en-GB" w:eastAsia="pl-PL"/>
        </w:rPr>
        <w:t>), 12.5</w:t>
      </w:r>
      <w:r w:rsidR="00D3303F">
        <w:rPr>
          <w:rFonts w:ascii="Times New Roman" w:eastAsia="TimesNewRomanPSMT" w:hAnsi="Times New Roman"/>
          <w:lang w:val="en-GB" w:eastAsia="pl-PL"/>
        </w:rPr>
        <w:t> </w:t>
      </w:r>
      <w:r w:rsidRPr="000A026F">
        <w:rPr>
          <w:rFonts w:ascii="Times New Roman" w:eastAsia="TimesNewRomanPSMT" w:hAnsi="Times New Roman"/>
          <w:lang w:val="en-GB" w:eastAsia="pl-PL"/>
        </w:rPr>
        <w:t>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and 3.2</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TD</w:t>
      </w:r>
      <w:r w:rsidRPr="000A026F">
        <w:rPr>
          <w:rFonts w:ascii="Times New Roman" w:eastAsia="TimesNewRomanPSMT" w:hAnsi="Times New Roman"/>
          <w:lang w:val="en-GB" w:eastAsia="pl-PL"/>
        </w:rPr>
        <w:t>).</w:t>
      </w:r>
    </w:p>
    <w:p w14:paraId="6C784B78" w14:textId="75624851" w:rsidR="0046410F" w:rsidRPr="000A026F" w:rsidRDefault="0046410F" w:rsidP="00D3303F">
      <w:pPr>
        <w:autoSpaceDE w:val="0"/>
        <w:autoSpaceDN w:val="0"/>
        <w:adjustRightInd w:val="0"/>
        <w:spacing w:after="0" w:line="240" w:lineRule="exact"/>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Calculations presented in Table 3 show that under comfortable conditions of water availability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the base layer can retain, depending on the football field, from 8.0</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(football field no.</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to 11.8</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(football field no.</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2), 10.3</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mm of water averagely. Therefore, this is the average value of a single irrigation dose net that should be used for sprinkler irrigation of grass turf of the analysed sports fields. However, </w:t>
      </w:r>
      <w:r w:rsidR="00A27A3F">
        <w:rPr>
          <w:rFonts w:ascii="Times New Roman" w:eastAsia="TimesNewRomanPSMT" w:hAnsi="Times New Roman"/>
          <w:lang w:val="en-GB" w:eastAsia="pl-PL"/>
        </w:rPr>
        <w:t>considering</w:t>
      </w:r>
      <w:r w:rsidRPr="000A026F">
        <w:rPr>
          <w:rFonts w:ascii="Times New Roman" w:eastAsia="TimesNewRomanPSMT" w:hAnsi="Times New Roman"/>
          <w:lang w:val="en-GB" w:eastAsia="pl-PL"/>
        </w:rPr>
        <w:t xml:space="preserve"> the drainage layer, this dose under the same conditions (</w:t>
      </w:r>
      <w:r w:rsidRPr="000A026F">
        <w:rPr>
          <w:rFonts w:ascii="Times New Roman" w:eastAsia="TimesNewRomanPSMT" w:hAnsi="Times New Roman"/>
          <w:i/>
          <w:iCs/>
          <w:lang w:val="en-GB" w:eastAsia="pl-PL"/>
        </w:rPr>
        <w:t>W</w:t>
      </w:r>
      <w:r w:rsidRPr="000A026F">
        <w:rPr>
          <w:rFonts w:ascii="Times New Roman" w:eastAsia="TimesNewRomanPSMT" w:hAnsi="Times New Roman"/>
          <w:i/>
          <w:iCs/>
          <w:vertAlign w:val="subscript"/>
          <w:lang w:val="en-GB" w:eastAsia="pl-PL"/>
        </w:rPr>
        <w:t>ŁD</w:t>
      </w:r>
      <w:r w:rsidRPr="000A026F">
        <w:rPr>
          <w:rFonts w:ascii="Times New Roman" w:eastAsia="TimesNewRomanPSMT" w:hAnsi="Times New Roman"/>
          <w:lang w:val="en-GB" w:eastAsia="pl-PL"/>
        </w:rPr>
        <w:t>) can be increased by 2.2</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to 12.5</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mm. While specifying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retention capacity of both layers of the football fields, it was found that the effective usable retention of soil (ERU) ranged from 10.3</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(football field no.</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 to 13.8</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(football field no.</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2) –</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12.5</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on average. On the other hand, the value of potential usable retention (PRU) ranged from 14.6</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(football field no. 2 to 16.6</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(football field no.</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3), 15.4</w:t>
      </w:r>
      <w:r w:rsidR="007F5A14"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on average.</w:t>
      </w:r>
    </w:p>
    <w:p w14:paraId="5DF426F0" w14:textId="6ABC5387" w:rsidR="0046410F" w:rsidRPr="000A026F" w:rsidRDefault="00A27A3F" w:rsidP="00D3303F">
      <w:pPr>
        <w:spacing w:after="0" w:line="240" w:lineRule="exact"/>
        <w:ind w:firstLine="284"/>
        <w:jc w:val="both"/>
        <w:rPr>
          <w:rFonts w:ascii="Times New Roman" w:hAnsi="Times New Roman"/>
          <w:lang w:val="en-GB"/>
        </w:rPr>
      </w:pPr>
      <w:r>
        <w:rPr>
          <w:rFonts w:ascii="Times New Roman" w:eastAsia="TimesNewRomanPSMT" w:hAnsi="Times New Roman"/>
          <w:lang w:val="en-GB"/>
        </w:rPr>
        <w:t>Considering</w:t>
      </w:r>
      <w:r w:rsidR="0046410F" w:rsidRPr="000A026F">
        <w:rPr>
          <w:rFonts w:ascii="Times New Roman" w:eastAsia="TimesNewRomanPSMT" w:hAnsi="Times New Roman"/>
          <w:lang w:val="en-GB"/>
        </w:rPr>
        <w:t xml:space="preserve"> the percentage of generally available water (</w:t>
      </w:r>
      <w:r w:rsidR="0046410F" w:rsidRPr="000A026F">
        <w:rPr>
          <w:rFonts w:ascii="Times New Roman" w:eastAsia="TimesNewRomanPSMT" w:hAnsi="Times New Roman"/>
          <w:i/>
          <w:iCs/>
          <w:lang w:val="en-GB"/>
        </w:rPr>
        <w:t>W</w:t>
      </w:r>
      <w:r w:rsidR="0046410F" w:rsidRPr="000A026F">
        <w:rPr>
          <w:rFonts w:ascii="Times New Roman" w:eastAsia="TimesNewRomanPSMT" w:hAnsi="Times New Roman"/>
          <w:i/>
          <w:iCs/>
          <w:vertAlign w:val="subscript"/>
          <w:lang w:val="en-GB"/>
        </w:rPr>
        <w:t>OD</w:t>
      </w:r>
      <w:r w:rsidR="0046410F" w:rsidRPr="000A026F">
        <w:rPr>
          <w:rFonts w:ascii="Times New Roman" w:eastAsia="TimesNewRomanPSMT" w:hAnsi="Times New Roman"/>
          <w:lang w:val="en-GB"/>
        </w:rPr>
        <w:t>) and assuming less comfortable conditions of water availability, the appropriate irrigation doses net would average 12.5</w:t>
      </w:r>
      <w:r w:rsidR="007F5A14"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mm during the irrigation of the base layer. On the other hand, for both layers, the average value would be 15.4 mm. Considering the surface of each football field within its playing area (120</w:t>
      </w:r>
      <w:r w:rsidR="007F5A14"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 x 90</w:t>
      </w:r>
      <w:r w:rsidR="007F5A14"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 equal to 10800</w:t>
      </w:r>
      <w:r w:rsidR="007F5A14"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w:t>
      </w:r>
      <w:r w:rsidR="0046410F" w:rsidRPr="000A026F">
        <w:rPr>
          <w:rFonts w:ascii="Times New Roman" w:eastAsia="TimesNewRomanPSMT" w:hAnsi="Times New Roman"/>
          <w:vertAlign w:val="superscript"/>
          <w:lang w:val="en-GB"/>
        </w:rPr>
        <w:t>2</w:t>
      </w:r>
      <w:r w:rsidR="0046410F" w:rsidRPr="000A026F">
        <w:rPr>
          <w:rFonts w:ascii="Times New Roman" w:eastAsia="TimesNewRomanPSMT" w:hAnsi="Times New Roman"/>
          <w:lang w:val="en-GB"/>
        </w:rPr>
        <w:t>, the volume of water needed for one single irrigation of the base layers, determining the cost of single irrigation, would be 111</w:t>
      </w:r>
      <w:r w:rsidR="007F5A14"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w:t>
      </w:r>
      <w:r w:rsidR="0046410F" w:rsidRPr="000A026F">
        <w:rPr>
          <w:rFonts w:ascii="Times New Roman" w:eastAsia="TimesNewRomanPSMT" w:hAnsi="Times New Roman"/>
          <w:vertAlign w:val="superscript"/>
          <w:lang w:val="en-GB"/>
        </w:rPr>
        <w:t>3</w:t>
      </w:r>
      <w:r w:rsidR="0046410F" w:rsidRPr="000A026F">
        <w:rPr>
          <w:rFonts w:ascii="Times New Roman" w:eastAsia="TimesNewRomanPSMT" w:hAnsi="Times New Roman"/>
          <w:lang w:val="en-GB"/>
        </w:rPr>
        <w:t xml:space="preserve"> in comfortable conditions (</w:t>
      </w:r>
      <w:r w:rsidR="0046410F" w:rsidRPr="000A026F">
        <w:rPr>
          <w:rFonts w:ascii="Times New Roman" w:eastAsia="TimesNewRomanPSMT" w:hAnsi="Times New Roman"/>
          <w:i/>
          <w:iCs/>
          <w:lang w:val="en-GB"/>
        </w:rPr>
        <w:t>Z</w:t>
      </w:r>
      <w:r w:rsidR="0046410F" w:rsidRPr="000A026F">
        <w:rPr>
          <w:rFonts w:ascii="Times New Roman" w:eastAsia="TimesNewRomanPSMT" w:hAnsi="Times New Roman"/>
          <w:i/>
          <w:iCs/>
          <w:vertAlign w:val="subscript"/>
          <w:lang w:val="en-GB"/>
        </w:rPr>
        <w:t>ŁD</w:t>
      </w:r>
      <w:r w:rsidR="0046410F" w:rsidRPr="000A026F">
        <w:rPr>
          <w:rFonts w:ascii="Times New Roman" w:eastAsia="TimesNewRomanPSMT" w:hAnsi="Times New Roman"/>
          <w:lang w:val="en-GB"/>
        </w:rPr>
        <w:t>), and in less comfortable conditions (</w:t>
      </w:r>
      <w:r w:rsidR="0046410F" w:rsidRPr="000A026F">
        <w:rPr>
          <w:rFonts w:ascii="Times New Roman" w:eastAsia="TimesNewRomanPSMT" w:hAnsi="Times New Roman"/>
          <w:i/>
          <w:iCs/>
          <w:lang w:val="en-GB"/>
        </w:rPr>
        <w:t>Z</w:t>
      </w:r>
      <w:r w:rsidR="0046410F" w:rsidRPr="000A026F">
        <w:rPr>
          <w:rFonts w:ascii="Times New Roman" w:eastAsia="TimesNewRomanPSMT" w:hAnsi="Times New Roman"/>
          <w:i/>
          <w:iCs/>
          <w:vertAlign w:val="subscript"/>
          <w:lang w:val="en-GB"/>
        </w:rPr>
        <w:t>OD</w:t>
      </w:r>
      <w:r w:rsidR="0046410F" w:rsidRPr="000A026F">
        <w:rPr>
          <w:rFonts w:ascii="Times New Roman" w:eastAsia="TimesNewRomanPSMT" w:hAnsi="Times New Roman"/>
          <w:lang w:val="en-GB"/>
        </w:rPr>
        <w:t>) 135</w:t>
      </w:r>
      <w:r w:rsidR="007F5A14"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w:t>
      </w:r>
      <w:r w:rsidR="0046410F" w:rsidRPr="000A026F">
        <w:rPr>
          <w:rFonts w:ascii="Times New Roman" w:eastAsia="TimesNewRomanPSMT" w:hAnsi="Times New Roman"/>
          <w:vertAlign w:val="superscript"/>
          <w:lang w:val="en-GB"/>
        </w:rPr>
        <w:t>3</w:t>
      </w:r>
      <w:r w:rsidR="0046410F" w:rsidRPr="000A026F">
        <w:rPr>
          <w:rFonts w:ascii="Times New Roman" w:eastAsia="TimesNewRomanPSMT" w:hAnsi="Times New Roman"/>
          <w:lang w:val="en-GB"/>
        </w:rPr>
        <w:t xml:space="preserve">. </w:t>
      </w:r>
      <w:r>
        <w:rPr>
          <w:rFonts w:ascii="Times New Roman" w:eastAsia="TimesNewRomanPSMT" w:hAnsi="Times New Roman"/>
          <w:lang w:val="en-GB"/>
        </w:rPr>
        <w:t>Regarding</w:t>
      </w:r>
      <w:r w:rsidR="0046410F" w:rsidRPr="000A026F">
        <w:rPr>
          <w:rFonts w:ascii="Times New Roman" w:eastAsia="TimesNewRomanPSMT" w:hAnsi="Times New Roman"/>
          <w:lang w:val="en-GB"/>
        </w:rPr>
        <w:t xml:space="preserve"> </w:t>
      </w:r>
      <w:r>
        <w:rPr>
          <w:rFonts w:ascii="Times New Roman" w:eastAsia="TimesNewRomanPSMT" w:hAnsi="Times New Roman"/>
          <w:lang w:val="en-GB"/>
        </w:rPr>
        <w:t xml:space="preserve">the </w:t>
      </w:r>
      <w:r w:rsidR="0046410F" w:rsidRPr="000A026F">
        <w:rPr>
          <w:rFonts w:ascii="Times New Roman" w:eastAsia="TimesNewRomanPSMT" w:hAnsi="Times New Roman"/>
          <w:lang w:val="en-GB"/>
        </w:rPr>
        <w:t>retention capacity of the filtration layer (drainage), the corresponding volumes of water for one-time sprinkling of each football field would be 135</w:t>
      </w:r>
      <w:r w:rsidR="00723527"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w:t>
      </w:r>
      <w:r w:rsidR="0046410F" w:rsidRPr="000A026F">
        <w:rPr>
          <w:rFonts w:ascii="Times New Roman" w:eastAsia="TimesNewRomanPSMT" w:hAnsi="Times New Roman"/>
          <w:vertAlign w:val="superscript"/>
          <w:lang w:val="en-GB"/>
        </w:rPr>
        <w:t>3</w:t>
      </w:r>
      <w:r w:rsidR="0046410F" w:rsidRPr="000A026F">
        <w:rPr>
          <w:rFonts w:ascii="Times New Roman" w:eastAsia="TimesNewRomanPSMT" w:hAnsi="Times New Roman"/>
          <w:lang w:val="en-GB"/>
        </w:rPr>
        <w:t xml:space="preserve"> and 166</w:t>
      </w:r>
      <w:r w:rsidR="00723527" w:rsidRPr="000A026F">
        <w:rPr>
          <w:rFonts w:ascii="Times New Roman" w:eastAsia="TimesNewRomanPSMT" w:hAnsi="Times New Roman"/>
          <w:lang w:val="en-GB"/>
        </w:rPr>
        <w:t xml:space="preserve"> </w:t>
      </w:r>
      <w:r w:rsidR="0046410F" w:rsidRPr="000A026F">
        <w:rPr>
          <w:rFonts w:ascii="Times New Roman" w:eastAsia="TimesNewRomanPSMT" w:hAnsi="Times New Roman"/>
          <w:lang w:val="en-GB"/>
        </w:rPr>
        <w:t>m</w:t>
      </w:r>
      <w:r w:rsidR="0046410F" w:rsidRPr="000A026F">
        <w:rPr>
          <w:rFonts w:ascii="Times New Roman" w:eastAsia="TimesNewRomanPSMT" w:hAnsi="Times New Roman"/>
          <w:vertAlign w:val="superscript"/>
          <w:lang w:val="en-GB"/>
        </w:rPr>
        <w:t>3</w:t>
      </w:r>
      <w:r w:rsidR="0046410F" w:rsidRPr="000A026F">
        <w:rPr>
          <w:rFonts w:ascii="Times New Roman" w:eastAsia="TimesNewRomanPSMT" w:hAnsi="Times New Roman"/>
          <w:lang w:val="en-GB"/>
        </w:rPr>
        <w:t xml:space="preserve">, respectively. </w:t>
      </w:r>
      <w:r w:rsidR="0046410F" w:rsidRPr="000A026F">
        <w:rPr>
          <w:rFonts w:ascii="Times New Roman" w:hAnsi="Times New Roman"/>
          <w:lang w:val="en-GB"/>
        </w:rPr>
        <w:t xml:space="preserve">The irrigation system in the form of sprinkling allows for economical and effective irrigation of grass turf. The calculated irrigation doses will affect </w:t>
      </w:r>
      <w:r>
        <w:rPr>
          <w:rFonts w:ascii="Times New Roman" w:hAnsi="Times New Roman"/>
          <w:lang w:val="en-GB"/>
        </w:rPr>
        <w:t>grass vegetation</w:t>
      </w:r>
      <w:r w:rsidR="0046410F" w:rsidRPr="000A026F">
        <w:rPr>
          <w:rFonts w:ascii="Times New Roman" w:hAnsi="Times New Roman"/>
          <w:lang w:val="en-GB"/>
        </w:rPr>
        <w:t xml:space="preserve">, directly providing water necessary for its growing and indirectly influencing the good development of root systems. In addition to irrigation doses, the main factors affecting the amount and frequency of irrigation are temperature and climate. Water consumption should be </w:t>
      </w:r>
      <w:r>
        <w:rPr>
          <w:rFonts w:ascii="Times New Roman" w:hAnsi="Times New Roman"/>
          <w:lang w:val="en-GB"/>
        </w:rPr>
        <w:t>considered</w:t>
      </w:r>
      <w:r w:rsidR="0046410F" w:rsidRPr="000A026F">
        <w:rPr>
          <w:rFonts w:ascii="Times New Roman" w:hAnsi="Times New Roman"/>
          <w:lang w:val="en-GB"/>
        </w:rPr>
        <w:t xml:space="preserve"> depending on the temperature during the growing season, which ranges from 2</w:t>
      </w:r>
      <w:r w:rsidR="00723527" w:rsidRPr="000A026F">
        <w:rPr>
          <w:rFonts w:ascii="Times New Roman" w:hAnsi="Times New Roman"/>
          <w:lang w:val="en-GB"/>
        </w:rPr>
        <w:t xml:space="preserve"> </w:t>
      </w:r>
      <w:r w:rsidR="0046410F" w:rsidRPr="000A026F">
        <w:rPr>
          <w:rFonts w:ascii="Times New Roman" w:hAnsi="Times New Roman"/>
          <w:lang w:val="en-GB"/>
        </w:rPr>
        <w:t>mm to 5</w:t>
      </w:r>
      <w:r w:rsidR="00723527" w:rsidRPr="000A026F">
        <w:rPr>
          <w:rFonts w:ascii="Times New Roman" w:hAnsi="Times New Roman"/>
          <w:lang w:val="en-GB"/>
        </w:rPr>
        <w:t xml:space="preserve"> </w:t>
      </w:r>
      <w:r w:rsidR="0046410F" w:rsidRPr="000A026F">
        <w:rPr>
          <w:rFonts w:ascii="Times New Roman" w:hAnsi="Times New Roman"/>
          <w:lang w:val="en-GB"/>
        </w:rPr>
        <w:t>mm, at air temperature from 20</w:t>
      </w:r>
      <w:r w:rsidR="00723527" w:rsidRPr="000A026F">
        <w:rPr>
          <w:rFonts w:ascii="Times New Roman" w:hAnsi="Times New Roman"/>
          <w:lang w:val="en-GB"/>
        </w:rPr>
        <w:t>°</w:t>
      </w:r>
      <w:r w:rsidR="0046410F" w:rsidRPr="000A026F">
        <w:rPr>
          <w:rFonts w:ascii="Times New Roman" w:hAnsi="Times New Roman"/>
          <w:lang w:val="en-GB"/>
        </w:rPr>
        <w:t>C to 30</w:t>
      </w:r>
      <w:r w:rsidR="00723527" w:rsidRPr="000A026F">
        <w:rPr>
          <w:rFonts w:ascii="Times New Roman" w:hAnsi="Times New Roman"/>
          <w:lang w:val="en-GB"/>
        </w:rPr>
        <w:t>°</w:t>
      </w:r>
      <w:r w:rsidR="0046410F" w:rsidRPr="000A026F">
        <w:rPr>
          <w:rFonts w:ascii="Times New Roman" w:hAnsi="Times New Roman"/>
          <w:lang w:val="en-GB"/>
        </w:rPr>
        <w:t>C. Intervals between watering should also be maintained from 14 days (at 20</w:t>
      </w:r>
      <w:r w:rsidR="00723527" w:rsidRPr="000A026F">
        <w:rPr>
          <w:rFonts w:ascii="Times New Roman" w:hAnsi="Times New Roman"/>
          <w:lang w:val="en-GB"/>
        </w:rPr>
        <w:t>°</w:t>
      </w:r>
      <w:r w:rsidR="0046410F" w:rsidRPr="000A026F">
        <w:rPr>
          <w:rFonts w:ascii="Times New Roman" w:hAnsi="Times New Roman"/>
          <w:lang w:val="en-GB"/>
        </w:rPr>
        <w:t>C) to 7 days (at 30</w:t>
      </w:r>
      <w:r w:rsidR="00723527" w:rsidRPr="000A026F">
        <w:rPr>
          <w:rFonts w:ascii="Times New Roman" w:hAnsi="Times New Roman"/>
          <w:lang w:val="en-GB"/>
        </w:rPr>
        <w:t>°</w:t>
      </w:r>
      <w:r w:rsidR="0046410F" w:rsidRPr="000A026F">
        <w:rPr>
          <w:rFonts w:ascii="Times New Roman" w:hAnsi="Times New Roman"/>
          <w:lang w:val="en-GB"/>
        </w:rPr>
        <w:t>C). The total irrigation dose also depends on the climatic conditions, where for a zone with moderate amounts of precipitation</w:t>
      </w:r>
      <w:r>
        <w:rPr>
          <w:rFonts w:ascii="Times New Roman" w:hAnsi="Times New Roman"/>
          <w:lang w:val="en-GB"/>
        </w:rPr>
        <w:t>,</w:t>
      </w:r>
      <w:r w:rsidR="0046410F" w:rsidRPr="000A026F">
        <w:rPr>
          <w:rFonts w:ascii="Times New Roman" w:hAnsi="Times New Roman"/>
          <w:lang w:val="en-GB"/>
        </w:rPr>
        <w:t xml:space="preserve"> it should range from 75</w:t>
      </w:r>
      <w:r w:rsidR="0046410F" w:rsidRPr="000A026F">
        <w:rPr>
          <w:rFonts w:ascii="Times New Roman" w:eastAsia="TimesNewRomanPSMT" w:hAnsi="Times New Roman"/>
          <w:lang w:val="en-GB"/>
        </w:rPr>
        <w:t xml:space="preserve"> </w:t>
      </w:r>
      <w:r w:rsidR="00723527" w:rsidRPr="000A026F">
        <w:rPr>
          <w:rFonts w:ascii="Times New Roman" w:hAnsi="Times New Roman"/>
          <w:lang w:val="en-GB"/>
        </w:rPr>
        <w:t>t</w:t>
      </w:r>
      <w:r w:rsidR="0046410F" w:rsidRPr="000A026F">
        <w:rPr>
          <w:rFonts w:ascii="Times New Roman" w:hAnsi="Times New Roman"/>
          <w:lang w:val="en-GB"/>
        </w:rPr>
        <w:t>o 150</w:t>
      </w:r>
      <w:r w:rsidR="00723527" w:rsidRPr="000A026F">
        <w:rPr>
          <w:rFonts w:ascii="Times New Roman" w:hAnsi="Times New Roman"/>
          <w:lang w:val="en-GB"/>
        </w:rPr>
        <w:t xml:space="preserve"> </w:t>
      </w:r>
      <w:r w:rsidR="0046410F" w:rsidRPr="000A026F">
        <w:rPr>
          <w:rFonts w:ascii="Times New Roman" w:eastAsia="TimesNewRomanPSMT" w:hAnsi="Times New Roman"/>
          <w:lang w:val="en-GB"/>
        </w:rPr>
        <w:t>mm·year</w:t>
      </w:r>
      <w:r w:rsidR="00723527" w:rsidRPr="000A026F">
        <w:rPr>
          <w:rFonts w:ascii="Times New Roman" w:eastAsia="TimesNewRomanPSMT" w:hAnsi="Times New Roman"/>
          <w:vertAlign w:val="superscript"/>
          <w:lang w:val="en-GB"/>
        </w:rPr>
        <w:t>-</w:t>
      </w:r>
      <w:r w:rsidR="0046410F" w:rsidRPr="000A026F">
        <w:rPr>
          <w:rFonts w:ascii="Times New Roman" w:eastAsia="TimesNewRomanPSMT" w:hAnsi="Times New Roman"/>
          <w:vertAlign w:val="superscript"/>
          <w:lang w:val="en-GB"/>
        </w:rPr>
        <w:t>1</w:t>
      </w:r>
      <w:r w:rsidR="0046410F" w:rsidRPr="000A026F">
        <w:rPr>
          <w:rFonts w:ascii="Times New Roman" w:eastAsia="TimesNewRomanPSMT" w:hAnsi="Times New Roman"/>
          <w:lang w:val="en-GB"/>
        </w:rPr>
        <w:t>.</w:t>
      </w:r>
    </w:p>
    <w:p w14:paraId="7A86B833" w14:textId="77777777" w:rsidR="0046410F" w:rsidRPr="000A026F" w:rsidRDefault="0046410F" w:rsidP="00D3303F">
      <w:pPr>
        <w:pStyle w:val="Rn1"/>
        <w:spacing w:line="240" w:lineRule="exact"/>
        <w:rPr>
          <w:lang w:val="en-GB"/>
        </w:rPr>
      </w:pPr>
      <w:r w:rsidRPr="000A026F">
        <w:rPr>
          <w:lang w:val="en-GB"/>
        </w:rPr>
        <w:t>4. Conclusions</w:t>
      </w:r>
    </w:p>
    <w:p w14:paraId="1D5575C4" w14:textId="1C584ECE" w:rsidR="0046410F" w:rsidRPr="000A026F" w:rsidRDefault="0046410F" w:rsidP="00D3303F">
      <w:pPr>
        <w:autoSpaceDE w:val="0"/>
        <w:autoSpaceDN w:val="0"/>
        <w:adjustRightInd w:val="0"/>
        <w:spacing w:after="0" w:line="240" w:lineRule="exact"/>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 xml:space="preserve">The paper presents a detailed analysis of physical and water properties, including water potential, determining the availability of soil water and retention capacity of artificially shaped soil formations </w:t>
      </w:r>
      <w:r w:rsidR="00A27A3F">
        <w:rPr>
          <w:rFonts w:ascii="Times New Roman" w:eastAsia="TimesNewRomanPSMT" w:hAnsi="Times New Roman"/>
          <w:lang w:val="en-GB" w:eastAsia="pl-PL"/>
        </w:rPr>
        <w:t>to build</w:t>
      </w:r>
      <w:r w:rsidRPr="000A026F">
        <w:rPr>
          <w:rFonts w:ascii="Times New Roman" w:eastAsia="TimesNewRomanPSMT" w:hAnsi="Times New Roman"/>
          <w:lang w:val="en-GB" w:eastAsia="pl-PL"/>
        </w:rPr>
        <w:t xml:space="preserve"> the top layers of football fields. Another equally important parameter for facilities of this type determining their proper use and maintenance is </w:t>
      </w:r>
      <w:r w:rsidR="00A27A3F">
        <w:rPr>
          <w:rFonts w:ascii="Times New Roman" w:eastAsia="TimesNewRomanPSMT" w:hAnsi="Times New Roman"/>
          <w:lang w:val="en-GB" w:eastAsia="pl-PL"/>
        </w:rPr>
        <w:t xml:space="preserve">the </w:t>
      </w:r>
      <w:r w:rsidRPr="000A026F">
        <w:rPr>
          <w:rFonts w:ascii="Times New Roman" w:eastAsia="TimesNewRomanPSMT" w:hAnsi="Times New Roman"/>
          <w:lang w:val="en-GB" w:eastAsia="pl-PL"/>
        </w:rPr>
        <w:t>permeability of the base layer. Permeability –</w:t>
      </w:r>
      <w:r w:rsidR="00A27A3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with sufficiently large water capacity is important for irrigation – should guarantee the conduction of excess rainwater from the surface of the football field to the drainage layer. All the football fields tested met the condition that after excessive rainfall</w:t>
      </w:r>
      <w:r w:rsidR="00A27A3F">
        <w:rPr>
          <w:rFonts w:ascii="Times New Roman" w:eastAsia="TimesNewRomanPSMT" w:hAnsi="Times New Roman"/>
          <w:lang w:val="en-GB" w:eastAsia="pl-PL"/>
        </w:rPr>
        <w:t>,</w:t>
      </w:r>
      <w:r w:rsidRPr="000A026F">
        <w:rPr>
          <w:rFonts w:ascii="Times New Roman" w:eastAsia="TimesNewRomanPSMT" w:hAnsi="Times New Roman"/>
          <w:lang w:val="en-GB" w:eastAsia="pl-PL"/>
        </w:rPr>
        <w:t xml:space="preserve"> they would be ready for use </w:t>
      </w:r>
      <w:r w:rsidR="00A27A3F">
        <w:rPr>
          <w:rFonts w:ascii="Times New Roman" w:eastAsia="TimesNewRomanPSMT" w:hAnsi="Times New Roman"/>
          <w:lang w:val="en-GB" w:eastAsia="pl-PL"/>
        </w:rPr>
        <w:t>quickly</w:t>
      </w:r>
      <w:r w:rsidRPr="000A026F">
        <w:rPr>
          <w:rFonts w:ascii="Times New Roman" w:eastAsia="TimesNewRomanPSMT" w:hAnsi="Times New Roman"/>
          <w:lang w:val="en-GB" w:eastAsia="pl-PL"/>
        </w:rPr>
        <w:t>. As a result of the research, a single irrigation dose net was determined, the proper use of which ensures the maintenance of grass turf in proper condition. At the same time, the layers that build the football fields are characterised by good retention capacity.</w:t>
      </w:r>
    </w:p>
    <w:p w14:paraId="72938FC8" w14:textId="3373FF28" w:rsidR="0046410F" w:rsidRPr="000A026F" w:rsidRDefault="0046410F" w:rsidP="00D3303F">
      <w:pPr>
        <w:autoSpaceDE w:val="0"/>
        <w:autoSpaceDN w:val="0"/>
        <w:adjustRightInd w:val="0"/>
        <w:spacing w:after="0" w:line="240" w:lineRule="exact"/>
        <w:ind w:firstLine="284"/>
        <w:jc w:val="both"/>
        <w:rPr>
          <w:rFonts w:ascii="Times New Roman" w:eastAsia="TimesNewRomanPSMT" w:hAnsi="Times New Roman"/>
          <w:lang w:val="en-GB" w:eastAsia="pl-PL"/>
        </w:rPr>
      </w:pPr>
      <w:r w:rsidRPr="000A026F">
        <w:rPr>
          <w:rFonts w:ascii="Times New Roman" w:eastAsia="TimesNewRomanPSMT" w:hAnsi="Times New Roman"/>
          <w:lang w:val="en-GB" w:eastAsia="pl-PL"/>
        </w:rPr>
        <w:t>It was found that the base layer 15</w:t>
      </w:r>
      <w:r w:rsidR="00723527"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cm thick can – in comfortable </w:t>
      </w:r>
      <w:r w:rsidR="00A27A3F">
        <w:rPr>
          <w:rFonts w:ascii="Times New Roman" w:eastAsia="TimesNewRomanPSMT" w:hAnsi="Times New Roman"/>
          <w:lang w:val="en-GB" w:eastAsia="pl-PL"/>
        </w:rPr>
        <w:t>water availability conditions</w:t>
      </w:r>
      <w:r w:rsidRPr="000A026F">
        <w:rPr>
          <w:rFonts w:ascii="Times New Roman" w:eastAsia="TimesNewRomanPSMT" w:hAnsi="Times New Roman"/>
          <w:lang w:val="en-GB" w:eastAsia="pl-PL"/>
        </w:rPr>
        <w:t xml:space="preserve"> for grass –</w:t>
      </w:r>
      <w:r w:rsidR="00D3303F">
        <w:rPr>
          <w:rFonts w:ascii="Times New Roman" w:eastAsia="TimesNewRomanPSMT" w:hAnsi="Times New Roman"/>
          <w:lang w:val="en-GB" w:eastAsia="pl-PL"/>
        </w:rPr>
        <w:t> </w:t>
      </w:r>
      <w:r w:rsidRPr="000A026F">
        <w:rPr>
          <w:rFonts w:ascii="Times New Roman" w:eastAsia="TimesNewRomanPSMT" w:hAnsi="Times New Roman"/>
          <w:lang w:val="en-GB" w:eastAsia="pl-PL"/>
        </w:rPr>
        <w:t>maintain</w:t>
      </w:r>
      <w:r w:rsidR="00A27A3F">
        <w:rPr>
          <w:rFonts w:ascii="Times New Roman" w:eastAsia="TimesNewRomanPSMT" w:hAnsi="Times New Roman"/>
          <w:lang w:val="en-GB" w:eastAsia="pl-PL"/>
        </w:rPr>
        <w:t>s</w:t>
      </w:r>
      <w:r w:rsidRPr="000A026F">
        <w:rPr>
          <w:rFonts w:ascii="Times New Roman" w:eastAsia="TimesNewRomanPSMT" w:hAnsi="Times New Roman"/>
          <w:lang w:val="en-GB" w:eastAsia="pl-PL"/>
        </w:rPr>
        <w:t xml:space="preserve"> an irrigation dose net of 10.3</w:t>
      </w:r>
      <w:r w:rsidR="00723527"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 xml:space="preserve">mm. </w:t>
      </w:r>
      <w:r w:rsidR="00A27A3F">
        <w:rPr>
          <w:rFonts w:ascii="Times New Roman" w:eastAsia="TimesNewRomanPSMT" w:hAnsi="Times New Roman"/>
          <w:lang w:val="en-GB" w:eastAsia="pl-PL"/>
        </w:rPr>
        <w:t>The football field area for direct play</w:t>
      </w:r>
      <w:r w:rsidRPr="000A026F">
        <w:rPr>
          <w:rFonts w:ascii="Times New Roman" w:eastAsia="TimesNewRomanPSMT" w:hAnsi="Times New Roman"/>
          <w:lang w:val="en-GB" w:eastAsia="pl-PL"/>
        </w:rPr>
        <w:t xml:space="preserve"> gives a volume of 111</w:t>
      </w:r>
      <w:r w:rsidR="00723527"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 xml:space="preserve">. </w:t>
      </w:r>
      <w:r w:rsidR="00A27A3F">
        <w:rPr>
          <w:rFonts w:ascii="Times New Roman" w:eastAsia="TimesNewRomanPSMT" w:hAnsi="Times New Roman"/>
          <w:lang w:val="en-GB" w:eastAsia="pl-PL"/>
        </w:rPr>
        <w:t>Lower water comfort availability can increase an irrigation dose net</w:t>
      </w:r>
      <w:r w:rsidRPr="000A026F">
        <w:rPr>
          <w:rFonts w:ascii="Times New Roman" w:eastAsia="TimesNewRomanPSMT" w:hAnsi="Times New Roman"/>
          <w:lang w:val="en-GB" w:eastAsia="pl-PL"/>
        </w:rPr>
        <w:t xml:space="preserve"> to 12.5</w:t>
      </w:r>
      <w:r w:rsidR="00723527"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mm and 135</w:t>
      </w:r>
      <w:r w:rsidR="00723527" w:rsidRPr="000A026F">
        <w:rPr>
          <w:rFonts w:ascii="Times New Roman" w:eastAsia="TimesNewRomanPSMT" w:hAnsi="Times New Roman"/>
          <w:lang w:val="en-GB" w:eastAsia="pl-PL"/>
        </w:rPr>
        <w:t xml:space="preserve"> </w:t>
      </w:r>
      <w:r w:rsidRPr="000A026F">
        <w:rPr>
          <w:rFonts w:ascii="Times New Roman" w:eastAsia="TimesNewRomanPSMT" w:hAnsi="Times New Roman"/>
          <w:lang w:val="en-GB" w:eastAsia="pl-PL"/>
        </w:rPr>
        <w:t>m</w:t>
      </w:r>
      <w:r w:rsidRPr="000A026F">
        <w:rPr>
          <w:rFonts w:ascii="Times New Roman" w:eastAsia="TimesNewRomanPSMT" w:hAnsi="Times New Roman"/>
          <w:vertAlign w:val="superscript"/>
          <w:lang w:val="en-GB" w:eastAsia="pl-PL"/>
        </w:rPr>
        <w:t>3</w:t>
      </w:r>
      <w:r w:rsidRPr="000A026F">
        <w:rPr>
          <w:rFonts w:ascii="Times New Roman" w:eastAsia="TimesNewRomanPSMT" w:hAnsi="Times New Roman"/>
          <w:lang w:val="en-GB" w:eastAsia="pl-PL"/>
        </w:rPr>
        <w:t>, respectively. In rainless periods, in conditions conducive to evaporation, grass turf would require irrigation every 3-4 days, depending on its assumed water comfort.</w:t>
      </w:r>
    </w:p>
    <w:p w14:paraId="21FFD29C" w14:textId="56153650" w:rsidR="0046410F" w:rsidRPr="000A026F" w:rsidRDefault="00A27A3F" w:rsidP="00D3303F">
      <w:pPr>
        <w:autoSpaceDE w:val="0"/>
        <w:autoSpaceDN w:val="0"/>
        <w:adjustRightInd w:val="0"/>
        <w:spacing w:after="0" w:line="240" w:lineRule="exact"/>
        <w:ind w:firstLine="284"/>
        <w:jc w:val="both"/>
        <w:rPr>
          <w:rFonts w:ascii="Times New Roman" w:eastAsia="TimesNewRomanPSMT" w:hAnsi="Times New Roman"/>
          <w:lang w:val="en-GB" w:eastAsia="pl-PL"/>
        </w:rPr>
      </w:pPr>
      <w:r w:rsidRPr="00CF4D9F">
        <w:rPr>
          <w:rFonts w:ascii="Times New Roman" w:hAnsi="Times New Roman"/>
          <w:spacing w:val="-2"/>
          <w:lang w:val="en-GB" w:eastAsia="pl-PL"/>
        </w:rPr>
        <w:t>T</w:t>
      </w:r>
      <w:r w:rsidR="0046410F" w:rsidRPr="00CF4D9F">
        <w:rPr>
          <w:rFonts w:ascii="Times New Roman" w:hAnsi="Times New Roman"/>
          <w:spacing w:val="-2"/>
          <w:lang w:val="en-GB" w:eastAsia="pl-PL"/>
        </w:rPr>
        <w:t xml:space="preserve">o ensure high requirements related to sports functions (i.e., strength, durability, traction, playing experience and appearance), </w:t>
      </w:r>
      <w:r w:rsidRPr="00CF4D9F">
        <w:rPr>
          <w:rFonts w:ascii="Times New Roman" w:hAnsi="Times New Roman"/>
          <w:spacing w:val="-2"/>
          <w:lang w:val="en-GB" w:eastAsia="pl-PL"/>
        </w:rPr>
        <w:t>the natural grass surfaces of football fields should meet the German standard DIN 18 035-5 requirements</w:t>
      </w:r>
      <w:r w:rsidR="0046410F" w:rsidRPr="00CF4D9F">
        <w:rPr>
          <w:rFonts w:ascii="Times New Roman" w:hAnsi="Times New Roman"/>
          <w:spacing w:val="-2"/>
          <w:lang w:val="en-GB" w:eastAsia="pl-PL"/>
        </w:rPr>
        <w:t>.</w:t>
      </w:r>
      <w:r w:rsidR="0046410F" w:rsidRPr="000A026F">
        <w:rPr>
          <w:rFonts w:ascii="Times New Roman" w:hAnsi="Times New Roman"/>
          <w:lang w:val="en-GB" w:eastAsia="pl-PL"/>
        </w:rPr>
        <w:t xml:space="preserve"> The problem is that this standard does not have the status of a European norm (EN) and does not constitute a legal interpretation in the territory of the Republic of Poland</w:t>
      </w:r>
      <w:r>
        <w:rPr>
          <w:rFonts w:ascii="Times New Roman" w:hAnsi="Times New Roman"/>
          <w:lang w:val="en-GB" w:eastAsia="pl-PL"/>
        </w:rPr>
        <w:t>. However,</w:t>
      </w:r>
      <w:r w:rsidR="0046410F" w:rsidRPr="000A026F">
        <w:rPr>
          <w:rFonts w:ascii="Times New Roman" w:hAnsi="Times New Roman"/>
          <w:lang w:val="en-GB" w:eastAsia="pl-PL"/>
        </w:rPr>
        <w:t xml:space="preserve"> it is successfully widely used here. The study confirmed that DIN 18035 should be observed and applied when building new or renovating existing football fields. </w:t>
      </w:r>
      <w:r>
        <w:rPr>
          <w:rFonts w:ascii="Times New Roman" w:hAnsi="Times New Roman"/>
          <w:lang w:val="en-GB" w:eastAsia="pl-PL"/>
        </w:rPr>
        <w:t>It</w:t>
      </w:r>
      <w:r w:rsidR="0046410F" w:rsidRPr="000A026F">
        <w:rPr>
          <w:rFonts w:ascii="Times New Roman" w:hAnsi="Times New Roman"/>
          <w:lang w:val="en-GB" w:eastAsia="pl-PL"/>
        </w:rPr>
        <w:t xml:space="preserve"> applies in particular to </w:t>
      </w:r>
      <w:r>
        <w:rPr>
          <w:rFonts w:ascii="Times New Roman" w:hAnsi="Times New Roman"/>
          <w:lang w:val="en-GB" w:eastAsia="pl-PL"/>
        </w:rPr>
        <w:t>constructing</w:t>
      </w:r>
      <w:r w:rsidR="0046410F" w:rsidRPr="000A026F">
        <w:rPr>
          <w:rFonts w:ascii="Times New Roman" w:hAnsi="Times New Roman"/>
          <w:lang w:val="en-GB" w:eastAsia="pl-PL"/>
        </w:rPr>
        <w:t xml:space="preserve"> their base layers so that the grain size distribution is close to the standard one. Water permeability should always be verified and confronted with the permissible </w:t>
      </w:r>
      <w:r>
        <w:rPr>
          <w:rFonts w:ascii="Times New Roman" w:hAnsi="Times New Roman"/>
          <w:lang w:val="en-GB" w:eastAsia="pl-PL"/>
        </w:rPr>
        <w:t>infiltration rate</w:t>
      </w:r>
      <w:r w:rsidR="0046410F" w:rsidRPr="000A026F">
        <w:rPr>
          <w:rFonts w:ascii="Times New Roman" w:hAnsi="Times New Roman"/>
          <w:lang w:val="en-GB" w:eastAsia="pl-PL"/>
        </w:rPr>
        <w:t xml:space="preserve"> resulting from the intensity of torrential rain in a given region so that the assumed </w:t>
      </w:r>
      <w:r>
        <w:rPr>
          <w:rFonts w:ascii="Times New Roman" w:hAnsi="Times New Roman"/>
          <w:lang w:val="en-GB" w:eastAsia="pl-PL"/>
        </w:rPr>
        <w:t>infiltration time</w:t>
      </w:r>
      <w:r w:rsidR="0046410F" w:rsidRPr="000A026F">
        <w:rPr>
          <w:rFonts w:ascii="Times New Roman" w:hAnsi="Times New Roman"/>
          <w:lang w:val="en-GB" w:eastAsia="pl-PL"/>
        </w:rPr>
        <w:t xml:space="preserve"> of precipitation or meltwater is as short as possible.</w:t>
      </w:r>
    </w:p>
    <w:p w14:paraId="700E5748" w14:textId="22FF4370" w:rsidR="000F3D70" w:rsidRPr="000A026F" w:rsidRDefault="000F3D70" w:rsidP="00485C3F">
      <w:pPr>
        <w:pStyle w:val="Rn2"/>
        <w:rPr>
          <w:lang w:val="en-GB"/>
        </w:rPr>
      </w:pPr>
      <w:r w:rsidRPr="000A026F">
        <w:rPr>
          <w:lang w:val="en-GB"/>
        </w:rPr>
        <w:lastRenderedPageBreak/>
        <w:t>References</w:t>
      </w:r>
    </w:p>
    <w:p w14:paraId="79CFAD60" w14:textId="77777777" w:rsidR="00BD3F8C" w:rsidRPr="000A026F" w:rsidRDefault="00BD3F8C" w:rsidP="00D3303F">
      <w:pPr>
        <w:pStyle w:val="Rlit"/>
        <w:rPr>
          <w:rFonts w:eastAsia="TimesNewRomanPSMT"/>
          <w:lang w:val="en-GB"/>
        </w:rPr>
      </w:pPr>
      <w:r w:rsidRPr="000A026F">
        <w:rPr>
          <w:rFonts w:eastAsia="TimesNewRomanPSMT"/>
          <w:lang w:val="en-GB"/>
        </w:rPr>
        <w:t xml:space="preserve">Adams, W.A. (1996). Recommendations on the construction, upgrading and maintenance of natural turf pitches for winter games. </w:t>
      </w:r>
      <w:r w:rsidRPr="000A026F">
        <w:rPr>
          <w:rFonts w:eastAsia="TimesNewRomanPSMT"/>
          <w:i/>
          <w:iCs/>
          <w:lang w:val="en-GB"/>
        </w:rPr>
        <w:t>Natural Turf Pitch Prototypes Advisory Panel Report No. 11</w:t>
      </w:r>
      <w:r w:rsidRPr="000A026F">
        <w:rPr>
          <w:rFonts w:eastAsia="TimesNewRomanPSMT"/>
          <w:lang w:val="en-GB"/>
        </w:rPr>
        <w:t>, Sports Council.</w:t>
      </w:r>
    </w:p>
    <w:p w14:paraId="2F3B3E07" w14:textId="38010C25" w:rsidR="00BD3F8C" w:rsidRPr="000A026F" w:rsidRDefault="00BD3F8C" w:rsidP="00D3303F">
      <w:pPr>
        <w:pStyle w:val="Rlit"/>
        <w:rPr>
          <w:rFonts w:eastAsia="TimesNewRomanPSMT"/>
          <w:lang w:val="en-GB"/>
        </w:rPr>
      </w:pPr>
      <w:r w:rsidRPr="000A026F">
        <w:rPr>
          <w:rFonts w:eastAsia="TimesNewRomanPSMT"/>
          <w:lang w:val="en-GB"/>
        </w:rPr>
        <w:t xml:space="preserve">Bednarek, R., </w:t>
      </w:r>
      <w:proofErr w:type="spellStart"/>
      <w:r w:rsidRPr="000A026F">
        <w:rPr>
          <w:rFonts w:eastAsia="TimesNewRomanPSMT"/>
          <w:lang w:val="en-GB"/>
        </w:rPr>
        <w:t>Dziadowiec</w:t>
      </w:r>
      <w:proofErr w:type="spellEnd"/>
      <w:r w:rsidRPr="000A026F">
        <w:rPr>
          <w:rFonts w:eastAsia="TimesNewRomanPSMT"/>
          <w:lang w:val="en-GB"/>
        </w:rPr>
        <w:t xml:space="preserve">, H., </w:t>
      </w:r>
      <w:proofErr w:type="spellStart"/>
      <w:r w:rsidRPr="000A026F">
        <w:rPr>
          <w:rFonts w:eastAsia="TimesNewRomanPSMT"/>
          <w:lang w:val="en-GB"/>
        </w:rPr>
        <w:t>Pokojska</w:t>
      </w:r>
      <w:proofErr w:type="spellEnd"/>
      <w:r w:rsidRPr="000A026F">
        <w:rPr>
          <w:rFonts w:eastAsia="TimesNewRomanPSMT"/>
          <w:lang w:val="en-GB"/>
        </w:rPr>
        <w:t xml:space="preserve">, U., </w:t>
      </w:r>
      <w:proofErr w:type="spellStart"/>
      <w:r w:rsidRPr="000A026F">
        <w:rPr>
          <w:rFonts w:eastAsia="TimesNewRomanPSMT"/>
          <w:lang w:val="en-GB"/>
        </w:rPr>
        <w:t>Prusinkiewicz</w:t>
      </w:r>
      <w:proofErr w:type="spellEnd"/>
      <w:r w:rsidRPr="000A026F">
        <w:rPr>
          <w:rFonts w:eastAsia="TimesNewRomanPSMT"/>
          <w:lang w:val="en-GB"/>
        </w:rPr>
        <w:t xml:space="preserve">, Z. (2004). </w:t>
      </w:r>
      <w:proofErr w:type="spellStart"/>
      <w:r w:rsidRPr="000A026F">
        <w:rPr>
          <w:rFonts w:eastAsia="TimesNewRomanPSMT"/>
          <w:i/>
          <w:iCs/>
          <w:lang w:val="en-GB"/>
        </w:rPr>
        <w:t>Badania</w:t>
      </w:r>
      <w:proofErr w:type="spellEnd"/>
      <w:r w:rsidRPr="000A026F">
        <w:rPr>
          <w:rFonts w:eastAsia="TimesNewRomanPSMT"/>
          <w:i/>
          <w:iCs/>
          <w:lang w:val="en-GB"/>
        </w:rPr>
        <w:t xml:space="preserve"> </w:t>
      </w:r>
      <w:proofErr w:type="spellStart"/>
      <w:r w:rsidRPr="000A026F">
        <w:rPr>
          <w:rFonts w:eastAsia="TimesNewRomanPSMT"/>
          <w:i/>
          <w:iCs/>
          <w:lang w:val="en-GB"/>
        </w:rPr>
        <w:t>ekologiczno-gleboznawcze</w:t>
      </w:r>
      <w:proofErr w:type="spellEnd"/>
      <w:r w:rsidRPr="000A026F">
        <w:rPr>
          <w:rFonts w:eastAsia="TimesNewRomanPSMT"/>
          <w:lang w:val="en-GB"/>
        </w:rPr>
        <w:t xml:space="preserve">. Wyd. </w:t>
      </w:r>
      <w:proofErr w:type="spellStart"/>
      <w:r w:rsidRPr="000A026F">
        <w:rPr>
          <w:rFonts w:eastAsia="TimesNewRomanPSMT"/>
          <w:lang w:val="en-GB"/>
        </w:rPr>
        <w:t>Naukowe</w:t>
      </w:r>
      <w:proofErr w:type="spellEnd"/>
      <w:r w:rsidRPr="000A026F">
        <w:rPr>
          <w:rFonts w:eastAsia="TimesNewRomanPSMT"/>
          <w:lang w:val="en-GB"/>
        </w:rPr>
        <w:t xml:space="preserve"> PWN, Warszawa. </w:t>
      </w:r>
      <w:r w:rsidRPr="000A026F">
        <w:rPr>
          <w:rFonts w:eastAsiaTheme="minorHAnsi"/>
          <w:lang w:val="en-GB"/>
        </w:rPr>
        <w:t>(in Polish)</w:t>
      </w:r>
    </w:p>
    <w:p w14:paraId="0EC759A7" w14:textId="1B3BA6D6" w:rsidR="00BD3F8C" w:rsidRPr="000A026F" w:rsidRDefault="00BD3F8C" w:rsidP="00D3303F">
      <w:pPr>
        <w:pStyle w:val="Rlit"/>
        <w:rPr>
          <w:rFonts w:eastAsia="TimesNewRomanPSMT"/>
          <w:lang w:val="en-GB"/>
        </w:rPr>
      </w:pPr>
      <w:r w:rsidRPr="000A026F">
        <w:rPr>
          <w:rFonts w:eastAsiaTheme="minorHAnsi"/>
          <w:lang w:val="en-GB"/>
        </w:rPr>
        <w:t xml:space="preserve">Byczkowski, A. (1996). </w:t>
      </w:r>
      <w:proofErr w:type="spellStart"/>
      <w:r w:rsidRPr="000A026F">
        <w:rPr>
          <w:rFonts w:eastAsiaTheme="minorHAnsi"/>
          <w:i/>
          <w:iCs/>
          <w:lang w:val="en-GB"/>
        </w:rPr>
        <w:t>Hydrologia</w:t>
      </w:r>
      <w:proofErr w:type="spellEnd"/>
      <w:r w:rsidRPr="000A026F">
        <w:rPr>
          <w:rFonts w:eastAsiaTheme="minorHAnsi"/>
          <w:i/>
          <w:iCs/>
          <w:lang w:val="en-GB"/>
        </w:rPr>
        <w:t>.</w:t>
      </w:r>
      <w:r w:rsidRPr="000A026F">
        <w:rPr>
          <w:rFonts w:eastAsiaTheme="minorHAnsi"/>
          <w:lang w:val="en-GB"/>
        </w:rPr>
        <w:t xml:space="preserve"> T. II. </w:t>
      </w:r>
      <w:proofErr w:type="spellStart"/>
      <w:r w:rsidRPr="000A026F">
        <w:rPr>
          <w:rFonts w:eastAsiaTheme="minorHAnsi"/>
          <w:lang w:val="en-GB"/>
        </w:rPr>
        <w:t>Wydawnictwo</w:t>
      </w:r>
      <w:proofErr w:type="spellEnd"/>
      <w:r w:rsidRPr="000A026F">
        <w:rPr>
          <w:rFonts w:eastAsiaTheme="minorHAnsi"/>
          <w:lang w:val="en-GB"/>
        </w:rPr>
        <w:t xml:space="preserve"> SGGW, Warszawa. (in Polish)</w:t>
      </w:r>
    </w:p>
    <w:p w14:paraId="10C71D9C" w14:textId="77777777" w:rsidR="00BD3F8C" w:rsidRPr="000A026F" w:rsidRDefault="00BD3F8C" w:rsidP="00D3303F">
      <w:pPr>
        <w:pStyle w:val="Rlit"/>
        <w:rPr>
          <w:rFonts w:eastAsia="TimesNewRomanPSMT"/>
          <w:lang w:val="en-GB"/>
        </w:rPr>
      </w:pPr>
      <w:r w:rsidRPr="000A026F">
        <w:rPr>
          <w:rFonts w:eastAsia="TimesNewRomanPSMT"/>
          <w:lang w:val="en-GB"/>
        </w:rPr>
        <w:t xml:space="preserve">Deutsche Norm (1991). </w:t>
      </w:r>
      <w:r w:rsidRPr="000A026F">
        <w:rPr>
          <w:rFonts w:eastAsia="TimesNewRomanPSMT"/>
          <w:i/>
          <w:iCs/>
          <w:lang w:val="en-GB"/>
        </w:rPr>
        <w:t>DIN 18035</w:t>
      </w:r>
      <w:r w:rsidRPr="000A026F">
        <w:rPr>
          <w:rFonts w:eastAsia="TimesNewRomanPSMT"/>
          <w:lang w:val="en-GB"/>
        </w:rPr>
        <w:t xml:space="preserve">, 4. </w:t>
      </w:r>
      <w:proofErr w:type="spellStart"/>
      <w:r w:rsidRPr="000A026F">
        <w:rPr>
          <w:rFonts w:eastAsia="TimesNewRomanPSMT"/>
          <w:lang w:val="en-GB"/>
        </w:rPr>
        <w:t>Sportplätze</w:t>
      </w:r>
      <w:proofErr w:type="spellEnd"/>
      <w:r w:rsidRPr="000A026F">
        <w:rPr>
          <w:rFonts w:eastAsia="TimesNewRomanPSMT"/>
          <w:lang w:val="en-GB"/>
        </w:rPr>
        <w:t xml:space="preserve">. </w:t>
      </w:r>
      <w:proofErr w:type="spellStart"/>
      <w:r w:rsidRPr="000A026F">
        <w:rPr>
          <w:rFonts w:eastAsia="TimesNewRomanPSMT"/>
          <w:lang w:val="en-GB"/>
        </w:rPr>
        <w:t>Rasenflächen</w:t>
      </w:r>
      <w:proofErr w:type="spellEnd"/>
      <w:r w:rsidRPr="000A026F">
        <w:rPr>
          <w:rFonts w:eastAsia="TimesNewRomanPSMT"/>
          <w:lang w:val="en-GB"/>
        </w:rPr>
        <w:t>, Teil 4.</w:t>
      </w:r>
    </w:p>
    <w:p w14:paraId="41C79727" w14:textId="5A7C1D7B" w:rsidR="00BD3F8C" w:rsidRPr="000A026F" w:rsidRDefault="00BD3F8C" w:rsidP="00D3303F">
      <w:pPr>
        <w:pStyle w:val="Rlit"/>
        <w:rPr>
          <w:rFonts w:eastAsia="TimesNewRomanPSMT"/>
          <w:lang w:val="en-GB"/>
        </w:rPr>
      </w:pPr>
      <w:r w:rsidRPr="000A026F">
        <w:rPr>
          <w:rFonts w:eastAsia="TimesNewRomanPSMT"/>
          <w:lang w:val="en-GB"/>
        </w:rPr>
        <w:t xml:space="preserve">Drozd, J., </w:t>
      </w:r>
      <w:proofErr w:type="spellStart"/>
      <w:r w:rsidRPr="000A026F">
        <w:rPr>
          <w:rFonts w:eastAsia="TimesNewRomanPSMT"/>
          <w:lang w:val="en-GB"/>
        </w:rPr>
        <w:t>Licznar</w:t>
      </w:r>
      <w:proofErr w:type="spellEnd"/>
      <w:r w:rsidRPr="000A026F">
        <w:rPr>
          <w:rFonts w:eastAsia="TimesNewRomanPSMT"/>
          <w:lang w:val="en-GB"/>
        </w:rPr>
        <w:t xml:space="preserve">, M., </w:t>
      </w:r>
      <w:proofErr w:type="spellStart"/>
      <w:r w:rsidRPr="000A026F">
        <w:rPr>
          <w:rFonts w:eastAsia="TimesNewRomanPSMT"/>
          <w:lang w:val="en-GB"/>
        </w:rPr>
        <w:t>Licznar</w:t>
      </w:r>
      <w:proofErr w:type="spellEnd"/>
      <w:r w:rsidRPr="000A026F">
        <w:rPr>
          <w:rFonts w:eastAsia="TimesNewRomanPSMT"/>
          <w:lang w:val="en-GB"/>
        </w:rPr>
        <w:t xml:space="preserve">, S.E., Weber, J. (1998). </w:t>
      </w:r>
      <w:proofErr w:type="spellStart"/>
      <w:r w:rsidRPr="000A026F">
        <w:rPr>
          <w:rFonts w:eastAsia="TimesNewRomanPSMT"/>
          <w:i/>
          <w:iCs/>
          <w:lang w:val="en-GB"/>
        </w:rPr>
        <w:t>Gleboznawstwo</w:t>
      </w:r>
      <w:proofErr w:type="spellEnd"/>
      <w:r w:rsidRPr="000A026F">
        <w:rPr>
          <w:rFonts w:eastAsia="TimesNewRomanPSMT"/>
          <w:i/>
          <w:iCs/>
          <w:lang w:val="en-GB"/>
        </w:rPr>
        <w:t xml:space="preserve"> z </w:t>
      </w:r>
      <w:proofErr w:type="spellStart"/>
      <w:r w:rsidRPr="000A026F">
        <w:rPr>
          <w:rFonts w:eastAsia="TimesNewRomanPSMT"/>
          <w:i/>
          <w:iCs/>
          <w:lang w:val="en-GB"/>
        </w:rPr>
        <w:t>elementami</w:t>
      </w:r>
      <w:proofErr w:type="spellEnd"/>
      <w:r w:rsidRPr="000A026F">
        <w:rPr>
          <w:rFonts w:eastAsia="TimesNewRomanPSMT"/>
          <w:i/>
          <w:iCs/>
          <w:lang w:val="en-GB"/>
        </w:rPr>
        <w:t xml:space="preserve"> </w:t>
      </w:r>
      <w:proofErr w:type="spellStart"/>
      <w:r w:rsidRPr="000A026F">
        <w:rPr>
          <w:rFonts w:eastAsia="TimesNewRomanPSMT"/>
          <w:i/>
          <w:iCs/>
          <w:lang w:val="en-GB"/>
        </w:rPr>
        <w:t>mineralogii</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petrografii</w:t>
      </w:r>
      <w:proofErr w:type="spellEnd"/>
      <w:r w:rsidRPr="000A026F">
        <w:rPr>
          <w:rFonts w:eastAsia="TimesNewRomanPSMT"/>
          <w:lang w:val="en-GB"/>
        </w:rPr>
        <w:t xml:space="preserve">. Wyd. AR we </w:t>
      </w:r>
      <w:proofErr w:type="spellStart"/>
      <w:r w:rsidRPr="000A026F">
        <w:rPr>
          <w:rFonts w:eastAsia="TimesNewRomanPSMT"/>
          <w:lang w:val="en-GB"/>
        </w:rPr>
        <w:t>Wrocławiu</w:t>
      </w:r>
      <w:proofErr w:type="spellEnd"/>
      <w:r w:rsidRPr="000A026F">
        <w:rPr>
          <w:rFonts w:eastAsia="TimesNewRomanPSMT"/>
          <w:lang w:val="en-GB"/>
        </w:rPr>
        <w:t xml:space="preserve">, 124-126. </w:t>
      </w:r>
      <w:r w:rsidRPr="000A026F">
        <w:rPr>
          <w:rFonts w:eastAsiaTheme="minorHAnsi"/>
          <w:lang w:val="en-GB"/>
        </w:rPr>
        <w:t>(in Polish)</w:t>
      </w:r>
    </w:p>
    <w:p w14:paraId="20FE96D3" w14:textId="77777777" w:rsidR="00BD3F8C" w:rsidRPr="000A026F" w:rsidRDefault="00BD3F8C" w:rsidP="00D3303F">
      <w:pPr>
        <w:pStyle w:val="Rlit"/>
        <w:rPr>
          <w:rFonts w:eastAsia="TimesNewRomanPSMT"/>
          <w:lang w:val="en-GB"/>
        </w:rPr>
      </w:pPr>
      <w:proofErr w:type="spellStart"/>
      <w:r w:rsidRPr="000A026F">
        <w:rPr>
          <w:rFonts w:eastAsia="TimesNewRomanPSMT"/>
          <w:lang w:val="en-GB"/>
        </w:rPr>
        <w:t>Głąb</w:t>
      </w:r>
      <w:proofErr w:type="spellEnd"/>
      <w:r w:rsidRPr="000A026F">
        <w:rPr>
          <w:rFonts w:eastAsia="TimesNewRomanPSMT"/>
          <w:lang w:val="en-GB"/>
        </w:rPr>
        <w:t xml:space="preserve">, T., Gondek, K. (2013). The Influence of Soil Compaction on Chemical Properties of </w:t>
      </w:r>
      <w:proofErr w:type="spellStart"/>
      <w:r w:rsidRPr="000A026F">
        <w:rPr>
          <w:rFonts w:eastAsia="TimesNewRomanPSMT"/>
          <w:lang w:val="en-GB"/>
        </w:rPr>
        <w:t>Mollic</w:t>
      </w:r>
      <w:proofErr w:type="spellEnd"/>
      <w:r w:rsidRPr="000A026F">
        <w:rPr>
          <w:rFonts w:eastAsia="TimesNewRomanPSMT"/>
          <w:lang w:val="en-GB"/>
        </w:rPr>
        <w:t xml:space="preserve"> </w:t>
      </w:r>
      <w:proofErr w:type="spellStart"/>
      <w:r w:rsidRPr="000A026F">
        <w:rPr>
          <w:rFonts w:eastAsia="TimesNewRomanPSMT"/>
          <w:lang w:val="en-GB"/>
        </w:rPr>
        <w:t>Fluvisol</w:t>
      </w:r>
      <w:proofErr w:type="spellEnd"/>
      <w:r w:rsidRPr="000A026F">
        <w:rPr>
          <w:rFonts w:eastAsia="TimesNewRomanPSMT"/>
          <w:lang w:val="en-GB"/>
        </w:rPr>
        <w:t xml:space="preserve"> Soil under Lucerne (</w:t>
      </w:r>
      <w:r w:rsidRPr="000A026F">
        <w:rPr>
          <w:rFonts w:eastAsia="TimesNewRomanPSMT"/>
          <w:i/>
          <w:iCs/>
          <w:lang w:val="en-GB"/>
        </w:rPr>
        <w:t>Medicago sativa</w:t>
      </w:r>
      <w:r w:rsidRPr="000A026F">
        <w:rPr>
          <w:rFonts w:eastAsia="TimesNewRomanPSMT"/>
          <w:lang w:val="en-GB"/>
        </w:rPr>
        <w:t xml:space="preserve"> L.). </w:t>
      </w:r>
      <w:r w:rsidRPr="000A026F">
        <w:rPr>
          <w:rFonts w:eastAsia="TimesNewRomanPSMT"/>
          <w:i/>
          <w:iCs/>
          <w:lang w:val="en-GB"/>
        </w:rPr>
        <w:t>Polish Journal of Environmental Studies</w:t>
      </w:r>
      <w:r w:rsidRPr="000A026F">
        <w:rPr>
          <w:rFonts w:eastAsia="TimesNewRomanPSMT"/>
          <w:lang w:val="en-GB"/>
        </w:rPr>
        <w:t xml:space="preserve">, </w:t>
      </w:r>
      <w:r w:rsidRPr="000A026F">
        <w:rPr>
          <w:rFonts w:eastAsia="TimesNewRomanPSMT"/>
          <w:i/>
          <w:iCs/>
          <w:lang w:val="en-GB"/>
        </w:rPr>
        <w:t>22</w:t>
      </w:r>
      <w:r w:rsidRPr="000A026F">
        <w:rPr>
          <w:rFonts w:eastAsia="TimesNewRomanPSMT"/>
          <w:lang w:val="en-GB"/>
        </w:rPr>
        <w:t>(1), 107-113.</w:t>
      </w:r>
    </w:p>
    <w:p w14:paraId="61ECE674" w14:textId="6683EB4C" w:rsidR="00BD3F8C" w:rsidRPr="000A026F" w:rsidRDefault="00BD3F8C" w:rsidP="00D3303F">
      <w:pPr>
        <w:pStyle w:val="Rlit"/>
        <w:rPr>
          <w:rFonts w:eastAsiaTheme="minorHAnsi"/>
          <w:lang w:val="en-GB"/>
        </w:rPr>
      </w:pPr>
      <w:r w:rsidRPr="000A026F">
        <w:rPr>
          <w:i/>
          <w:iCs/>
          <w:lang w:val="en-GB"/>
        </w:rPr>
        <w:t>Guidelines Regarding preparation and proper maintenance Stadium turf. Version 2017/2018</w:t>
      </w:r>
      <w:r w:rsidRPr="000A026F">
        <w:rPr>
          <w:rFonts w:eastAsiaTheme="minorHAnsi"/>
          <w:lang w:val="en-GB"/>
        </w:rPr>
        <w:t xml:space="preserve">. </w:t>
      </w:r>
      <w:r w:rsidRPr="000A026F">
        <w:rPr>
          <w:lang w:val="en-GB"/>
        </w:rPr>
        <w:t xml:space="preserve">Ekstraklasa S.A., </w:t>
      </w:r>
      <w:r w:rsidRPr="000A026F">
        <w:rPr>
          <w:rFonts w:eastAsiaTheme="minorHAnsi"/>
          <w:lang w:val="en-GB"/>
        </w:rPr>
        <w:t>Warsaw. (2019). (in Polish)</w:t>
      </w:r>
    </w:p>
    <w:p w14:paraId="5851ED1F" w14:textId="77777777" w:rsidR="00BD3F8C" w:rsidRPr="000A026F" w:rsidRDefault="00BD3F8C" w:rsidP="00D3303F">
      <w:pPr>
        <w:pStyle w:val="Rlit"/>
        <w:rPr>
          <w:rFonts w:eastAsia="TimesNewRomanPSMT"/>
          <w:lang w:val="en-GB"/>
        </w:rPr>
      </w:pPr>
      <w:r w:rsidRPr="000A026F">
        <w:rPr>
          <w:rFonts w:eastAsia="TimesNewRomanPSMT"/>
          <w:lang w:val="en-GB"/>
        </w:rPr>
        <w:t xml:space="preserve">James, I.T., Blackburn, D.W.K., Godwin, R.J. (2007b). Mole drainage as an alternative to sand slitting in natural turf sports surfaces on clays. </w:t>
      </w:r>
      <w:r w:rsidRPr="000A026F">
        <w:rPr>
          <w:rFonts w:eastAsia="TimesNewRomanPSMT"/>
          <w:i/>
          <w:iCs/>
          <w:lang w:val="en-GB"/>
        </w:rPr>
        <w:t>Soil Use and Management</w:t>
      </w:r>
      <w:r w:rsidRPr="000A026F">
        <w:rPr>
          <w:rFonts w:eastAsia="TimesNewRomanPSMT"/>
          <w:lang w:val="en-GB"/>
        </w:rPr>
        <w:t xml:space="preserve">, </w:t>
      </w:r>
      <w:r w:rsidRPr="000A026F">
        <w:rPr>
          <w:rFonts w:eastAsia="TimesNewRomanPSMT"/>
          <w:i/>
          <w:iCs/>
          <w:lang w:val="en-GB"/>
        </w:rPr>
        <w:t>23</w:t>
      </w:r>
      <w:r w:rsidRPr="000A026F">
        <w:rPr>
          <w:rFonts w:eastAsia="TimesNewRomanPSMT"/>
          <w:lang w:val="en-GB"/>
        </w:rPr>
        <w:t>, 28-35.</w:t>
      </w:r>
    </w:p>
    <w:p w14:paraId="5A029733" w14:textId="77777777" w:rsidR="00BD3F8C" w:rsidRPr="000A026F" w:rsidRDefault="00BD3F8C" w:rsidP="00D3303F">
      <w:pPr>
        <w:pStyle w:val="Rlit"/>
        <w:rPr>
          <w:rFonts w:eastAsia="TimesNewRomanPSMT"/>
          <w:lang w:val="en-GB"/>
        </w:rPr>
      </w:pPr>
      <w:r w:rsidRPr="000A026F">
        <w:rPr>
          <w:rFonts w:eastAsia="TimesNewRomanPSMT"/>
          <w:lang w:val="en-GB"/>
        </w:rPr>
        <w:t xml:space="preserve">James, I.T., Hann, M.J., Godwin, R.J., James, I.T., Hann, M.J., Penn, A., Godwin, R.J., Dresser, M.L. (2007a). Minimisation of leg-slot expansion in mole-drained sports surfaces. </w:t>
      </w:r>
      <w:r w:rsidRPr="000A026F">
        <w:rPr>
          <w:rFonts w:eastAsia="TimesNewRomanPSMT"/>
          <w:i/>
          <w:iCs/>
          <w:lang w:val="en-GB"/>
        </w:rPr>
        <w:t>Biosystems Engineering</w:t>
      </w:r>
      <w:r w:rsidRPr="000A026F">
        <w:rPr>
          <w:rFonts w:eastAsia="TimesNewRomanPSMT"/>
          <w:lang w:val="en-GB"/>
        </w:rPr>
        <w:t xml:space="preserve">, </w:t>
      </w:r>
      <w:r w:rsidRPr="000A026F">
        <w:rPr>
          <w:rFonts w:eastAsia="TimesNewRomanPSMT"/>
          <w:i/>
          <w:iCs/>
          <w:lang w:val="en-GB"/>
        </w:rPr>
        <w:t>97</w:t>
      </w:r>
      <w:r w:rsidRPr="000A026F">
        <w:rPr>
          <w:rFonts w:eastAsia="TimesNewRomanPSMT"/>
          <w:lang w:val="en-GB"/>
        </w:rPr>
        <w:t>, 109-116.</w:t>
      </w:r>
    </w:p>
    <w:p w14:paraId="13BC1C39" w14:textId="1B645E5E" w:rsidR="00BD3F8C" w:rsidRPr="000A026F" w:rsidRDefault="00BD3F8C" w:rsidP="002D5921">
      <w:pPr>
        <w:pStyle w:val="Rlit"/>
        <w:jc w:val="left"/>
        <w:rPr>
          <w:rFonts w:eastAsia="TimesNewRomanPSMT"/>
          <w:lang w:val="en-GB"/>
        </w:rPr>
      </w:pPr>
      <w:r w:rsidRPr="000A026F">
        <w:rPr>
          <w:rFonts w:eastAsia="TimesNewRomanPSMT"/>
          <w:lang w:val="en-GB"/>
        </w:rPr>
        <w:t xml:space="preserve">Kowalik, T., </w:t>
      </w:r>
      <w:proofErr w:type="spellStart"/>
      <w:r w:rsidRPr="000A026F">
        <w:rPr>
          <w:rFonts w:eastAsia="TimesNewRomanPSMT"/>
          <w:lang w:val="en-GB"/>
        </w:rPr>
        <w:t>Rajda</w:t>
      </w:r>
      <w:proofErr w:type="spellEnd"/>
      <w:r w:rsidRPr="000A026F">
        <w:rPr>
          <w:rFonts w:eastAsia="TimesNewRomanPSMT"/>
          <w:lang w:val="en-GB"/>
        </w:rPr>
        <w:t xml:space="preserve">, W. (2013). Jak </w:t>
      </w:r>
      <w:proofErr w:type="spellStart"/>
      <w:r w:rsidRPr="000A026F">
        <w:rPr>
          <w:rFonts w:eastAsia="TimesNewRomanPSMT"/>
          <w:lang w:val="en-GB"/>
        </w:rPr>
        <w:t>zbudować</w:t>
      </w:r>
      <w:proofErr w:type="spellEnd"/>
      <w:r w:rsidRPr="000A026F">
        <w:rPr>
          <w:rFonts w:eastAsia="TimesNewRomanPSMT"/>
          <w:lang w:val="en-GB"/>
        </w:rPr>
        <w:t xml:space="preserve"> </w:t>
      </w:r>
      <w:proofErr w:type="spellStart"/>
      <w:r w:rsidRPr="000A026F">
        <w:rPr>
          <w:rFonts w:eastAsia="TimesNewRomanPSMT"/>
          <w:lang w:val="en-GB"/>
        </w:rPr>
        <w:t>płytę</w:t>
      </w:r>
      <w:proofErr w:type="spellEnd"/>
      <w:r w:rsidRPr="000A026F">
        <w:rPr>
          <w:rFonts w:eastAsia="TimesNewRomanPSMT"/>
          <w:lang w:val="en-GB"/>
        </w:rPr>
        <w:t xml:space="preserve"> </w:t>
      </w:r>
      <w:proofErr w:type="spellStart"/>
      <w:r w:rsidRPr="000A026F">
        <w:rPr>
          <w:rFonts w:eastAsia="TimesNewRomanPSMT"/>
          <w:lang w:val="en-GB"/>
        </w:rPr>
        <w:t>boiska</w:t>
      </w:r>
      <w:proofErr w:type="spellEnd"/>
      <w:r w:rsidRPr="000A026F">
        <w:rPr>
          <w:rFonts w:eastAsia="TimesNewRomanPSMT"/>
          <w:lang w:val="en-GB"/>
        </w:rPr>
        <w:t xml:space="preserve"> </w:t>
      </w:r>
      <w:proofErr w:type="spellStart"/>
      <w:r w:rsidRPr="000A026F">
        <w:rPr>
          <w:rFonts w:eastAsia="TimesNewRomanPSMT"/>
          <w:lang w:val="en-GB"/>
        </w:rPr>
        <w:t>piłkarskiego</w:t>
      </w:r>
      <w:proofErr w:type="spellEnd"/>
      <w:r w:rsidRPr="000A026F">
        <w:rPr>
          <w:rFonts w:eastAsia="TimesNewRomanPSMT"/>
          <w:lang w:val="en-GB"/>
        </w:rPr>
        <w:t xml:space="preserve"> o </w:t>
      </w:r>
      <w:proofErr w:type="spellStart"/>
      <w:r w:rsidRPr="000A026F">
        <w:rPr>
          <w:rFonts w:eastAsia="TimesNewRomanPSMT"/>
          <w:lang w:val="en-GB"/>
        </w:rPr>
        <w:t>trawiastym</w:t>
      </w:r>
      <w:proofErr w:type="spellEnd"/>
      <w:r w:rsidRPr="000A026F">
        <w:rPr>
          <w:rFonts w:eastAsia="TimesNewRomanPSMT"/>
          <w:lang w:val="en-GB"/>
        </w:rPr>
        <w:t xml:space="preserve"> </w:t>
      </w:r>
      <w:proofErr w:type="spellStart"/>
      <w:r w:rsidRPr="000A026F">
        <w:rPr>
          <w:rFonts w:eastAsia="TimesNewRomanPSMT"/>
          <w:lang w:val="en-GB"/>
        </w:rPr>
        <w:t>poroście</w:t>
      </w:r>
      <w:proofErr w:type="spellEnd"/>
      <w:r w:rsidRPr="000A026F">
        <w:rPr>
          <w:rFonts w:eastAsia="TimesNewRomanPSMT"/>
          <w:lang w:val="en-GB"/>
        </w:rPr>
        <w:t xml:space="preserve"> – </w:t>
      </w:r>
      <w:proofErr w:type="spellStart"/>
      <w:r w:rsidRPr="000A026F">
        <w:rPr>
          <w:rFonts w:eastAsia="TimesNewRomanPSMT"/>
          <w:lang w:val="en-GB"/>
        </w:rPr>
        <w:t>Część</w:t>
      </w:r>
      <w:proofErr w:type="spellEnd"/>
      <w:r w:rsidRPr="000A026F">
        <w:rPr>
          <w:rFonts w:eastAsia="TimesNewRomanPSMT"/>
          <w:lang w:val="en-GB"/>
        </w:rPr>
        <w:t xml:space="preserve"> I: </w:t>
      </w:r>
      <w:proofErr w:type="spellStart"/>
      <w:r w:rsidRPr="000A026F">
        <w:rPr>
          <w:rFonts w:eastAsia="TimesNewRomanPSMT"/>
          <w:lang w:val="en-GB"/>
        </w:rPr>
        <w:t>Badanie</w:t>
      </w:r>
      <w:proofErr w:type="spellEnd"/>
      <w:r w:rsidRPr="000A026F">
        <w:rPr>
          <w:rFonts w:eastAsia="TimesNewRomanPSMT"/>
          <w:lang w:val="en-GB"/>
        </w:rPr>
        <w:t xml:space="preserve"> </w:t>
      </w:r>
      <w:proofErr w:type="spellStart"/>
      <w:r w:rsidRPr="000A026F">
        <w:rPr>
          <w:rFonts w:eastAsia="TimesNewRomanPSMT"/>
          <w:lang w:val="en-GB"/>
        </w:rPr>
        <w:t>przydatności</w:t>
      </w:r>
      <w:proofErr w:type="spellEnd"/>
      <w:r w:rsidRPr="000A026F">
        <w:rPr>
          <w:rFonts w:eastAsia="TimesNewRomanPSMT"/>
          <w:lang w:val="en-GB"/>
        </w:rPr>
        <w:t xml:space="preserve"> </w:t>
      </w:r>
      <w:proofErr w:type="spellStart"/>
      <w:r w:rsidRPr="000A026F">
        <w:rPr>
          <w:rFonts w:eastAsia="TimesNewRomanPSMT"/>
          <w:lang w:val="en-GB"/>
        </w:rPr>
        <w:t>gruntu</w:t>
      </w:r>
      <w:proofErr w:type="spellEnd"/>
      <w:r w:rsidRPr="000A026F">
        <w:rPr>
          <w:rFonts w:eastAsia="TimesNewRomanPSMT"/>
          <w:lang w:val="en-GB"/>
        </w:rPr>
        <w:t xml:space="preserve"> </w:t>
      </w:r>
      <w:proofErr w:type="spellStart"/>
      <w:r w:rsidRPr="000A026F">
        <w:rPr>
          <w:rFonts w:eastAsia="TimesNewRomanPSMT"/>
          <w:lang w:val="en-GB"/>
        </w:rPr>
        <w:t>rodzimego</w:t>
      </w:r>
      <w:proofErr w:type="spellEnd"/>
      <w:r w:rsidRPr="000A026F">
        <w:rPr>
          <w:rFonts w:eastAsia="TimesNewRomanPSMT"/>
          <w:lang w:val="en-GB"/>
        </w:rPr>
        <w:t xml:space="preserve"> do </w:t>
      </w:r>
      <w:proofErr w:type="spellStart"/>
      <w:r w:rsidRPr="000A026F">
        <w:rPr>
          <w:rFonts w:eastAsia="TimesNewRomanPSMT"/>
          <w:lang w:val="en-GB"/>
        </w:rPr>
        <w:t>budowy</w:t>
      </w:r>
      <w:proofErr w:type="spellEnd"/>
      <w:r w:rsidRPr="000A026F">
        <w:rPr>
          <w:rFonts w:eastAsia="TimesNewRomanPSMT"/>
          <w:lang w:val="en-GB"/>
        </w:rPr>
        <w:t xml:space="preserve"> </w:t>
      </w:r>
      <w:proofErr w:type="spellStart"/>
      <w:r w:rsidRPr="000A026F">
        <w:rPr>
          <w:rFonts w:eastAsia="TimesNewRomanPSMT"/>
          <w:lang w:val="en-GB"/>
        </w:rPr>
        <w:t>płyty</w:t>
      </w:r>
      <w:proofErr w:type="spellEnd"/>
      <w:r w:rsidRPr="000A026F">
        <w:rPr>
          <w:rFonts w:eastAsia="TimesNewRomanPSMT"/>
          <w:lang w:val="en-GB"/>
        </w:rPr>
        <w:t xml:space="preserve"> </w:t>
      </w:r>
      <w:proofErr w:type="spellStart"/>
      <w:r w:rsidRPr="000A026F">
        <w:rPr>
          <w:rFonts w:eastAsia="TimesNewRomanPSMT"/>
          <w:lang w:val="en-GB"/>
        </w:rPr>
        <w:t>boiska</w:t>
      </w:r>
      <w:proofErr w:type="spellEnd"/>
      <w:r w:rsidRPr="000A026F">
        <w:rPr>
          <w:rFonts w:eastAsia="TimesNewRomanPSMT"/>
          <w:lang w:val="en-GB"/>
        </w:rPr>
        <w:t>.</w:t>
      </w:r>
      <w:r w:rsidRPr="000A026F">
        <w:rPr>
          <w:rFonts w:eastAsia="TimesNewRomanPSMT"/>
          <w:i/>
          <w:iCs/>
          <w:lang w:val="en-GB"/>
        </w:rPr>
        <w:t xml:space="preserve"> </w:t>
      </w:r>
      <w:proofErr w:type="spellStart"/>
      <w:r w:rsidRPr="000A026F">
        <w:rPr>
          <w:rFonts w:eastAsia="TimesNewRomanPSMT"/>
          <w:i/>
          <w:iCs/>
          <w:lang w:val="en-GB"/>
        </w:rPr>
        <w:t>Infrastruktura</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Ekologia</w:t>
      </w:r>
      <w:proofErr w:type="spellEnd"/>
      <w:r w:rsidRPr="000A026F">
        <w:rPr>
          <w:rFonts w:eastAsia="TimesNewRomanPSMT"/>
          <w:i/>
          <w:iCs/>
          <w:lang w:val="en-GB"/>
        </w:rPr>
        <w:t xml:space="preserve"> </w:t>
      </w:r>
      <w:proofErr w:type="spellStart"/>
      <w:r w:rsidRPr="000A026F">
        <w:rPr>
          <w:rFonts w:eastAsia="TimesNewRomanPSMT"/>
          <w:i/>
          <w:iCs/>
          <w:lang w:val="en-GB"/>
        </w:rPr>
        <w:t>Terenów</w:t>
      </w:r>
      <w:proofErr w:type="spellEnd"/>
      <w:r w:rsidRPr="000A026F">
        <w:rPr>
          <w:rFonts w:eastAsia="TimesNewRomanPSMT"/>
          <w:i/>
          <w:iCs/>
          <w:lang w:val="en-GB"/>
        </w:rPr>
        <w:t xml:space="preserve"> </w:t>
      </w:r>
      <w:proofErr w:type="spellStart"/>
      <w:r w:rsidRPr="000A026F">
        <w:rPr>
          <w:rFonts w:eastAsia="TimesNewRomanPSMT"/>
          <w:i/>
          <w:iCs/>
          <w:lang w:val="en-GB"/>
        </w:rPr>
        <w:t>Wiejskich</w:t>
      </w:r>
      <w:proofErr w:type="spellEnd"/>
      <w:r w:rsidRPr="000A026F">
        <w:rPr>
          <w:rFonts w:eastAsia="TimesNewRomanPSMT"/>
          <w:lang w:val="en-GB"/>
        </w:rPr>
        <w:t xml:space="preserve">, 1/IV, </w:t>
      </w:r>
      <w:r w:rsidR="002D5921">
        <w:rPr>
          <w:rFonts w:eastAsia="TimesNewRomanPSMT"/>
          <w:lang w:val="en-GB"/>
        </w:rPr>
        <w:br/>
      </w:r>
      <w:r w:rsidRPr="000A026F">
        <w:rPr>
          <w:rFonts w:eastAsia="TimesNewRomanPSMT"/>
          <w:lang w:val="en-GB"/>
        </w:rPr>
        <w:t xml:space="preserve">271-284. </w:t>
      </w:r>
      <w:r w:rsidRPr="000A026F">
        <w:rPr>
          <w:rFonts w:eastAsiaTheme="minorHAnsi"/>
          <w:lang w:val="en-GB"/>
        </w:rPr>
        <w:t>(in Polish)</w:t>
      </w:r>
    </w:p>
    <w:p w14:paraId="329385D5" w14:textId="67C5508D" w:rsidR="00BD3F8C" w:rsidRPr="000A026F" w:rsidRDefault="00BD3F8C" w:rsidP="00D3303F">
      <w:pPr>
        <w:pStyle w:val="Rlit"/>
        <w:rPr>
          <w:rFonts w:eastAsia="TimesNewRomanPSMT"/>
          <w:lang w:val="en-GB"/>
        </w:rPr>
      </w:pPr>
      <w:proofErr w:type="spellStart"/>
      <w:r w:rsidRPr="000A026F">
        <w:rPr>
          <w:rFonts w:eastAsia="TimesNewRomanPSMT"/>
          <w:lang w:val="en-GB"/>
        </w:rPr>
        <w:t>Licznar</w:t>
      </w:r>
      <w:proofErr w:type="spellEnd"/>
      <w:r w:rsidRPr="000A026F">
        <w:rPr>
          <w:rFonts w:eastAsia="TimesNewRomanPSMT"/>
          <w:lang w:val="en-GB"/>
        </w:rPr>
        <w:t xml:space="preserve">, P., Zaleski, J. (2020). </w:t>
      </w:r>
      <w:proofErr w:type="spellStart"/>
      <w:r w:rsidRPr="000A026F">
        <w:rPr>
          <w:rFonts w:eastAsia="TimesNewRomanPSMT"/>
          <w:i/>
          <w:iCs/>
          <w:lang w:val="en-GB"/>
        </w:rPr>
        <w:t>Metodyka</w:t>
      </w:r>
      <w:proofErr w:type="spellEnd"/>
      <w:r w:rsidRPr="000A026F">
        <w:rPr>
          <w:rFonts w:eastAsia="TimesNewRomanPSMT"/>
          <w:i/>
          <w:iCs/>
          <w:lang w:val="en-GB"/>
        </w:rPr>
        <w:t xml:space="preserve"> </w:t>
      </w:r>
      <w:proofErr w:type="spellStart"/>
      <w:r w:rsidRPr="000A026F">
        <w:rPr>
          <w:rFonts w:eastAsia="TimesNewRomanPSMT"/>
          <w:i/>
          <w:iCs/>
          <w:lang w:val="en-GB"/>
        </w:rPr>
        <w:t>opracowania</w:t>
      </w:r>
      <w:proofErr w:type="spellEnd"/>
      <w:r w:rsidRPr="000A026F">
        <w:rPr>
          <w:rFonts w:eastAsia="TimesNewRomanPSMT"/>
          <w:i/>
          <w:iCs/>
          <w:lang w:val="en-GB"/>
        </w:rPr>
        <w:t xml:space="preserve"> </w:t>
      </w:r>
      <w:proofErr w:type="spellStart"/>
      <w:r w:rsidRPr="000A026F">
        <w:rPr>
          <w:rFonts w:eastAsia="TimesNewRomanPSMT"/>
          <w:i/>
          <w:iCs/>
          <w:lang w:val="en-GB"/>
        </w:rPr>
        <w:t>polskiego</w:t>
      </w:r>
      <w:proofErr w:type="spellEnd"/>
      <w:r w:rsidRPr="000A026F">
        <w:rPr>
          <w:rFonts w:eastAsia="TimesNewRomanPSMT"/>
          <w:i/>
          <w:iCs/>
          <w:lang w:val="en-GB"/>
        </w:rPr>
        <w:t xml:space="preserve"> </w:t>
      </w:r>
      <w:proofErr w:type="spellStart"/>
      <w:r w:rsidRPr="000A026F">
        <w:rPr>
          <w:rFonts w:eastAsia="TimesNewRomanPSMT"/>
          <w:i/>
          <w:iCs/>
          <w:lang w:val="en-GB"/>
        </w:rPr>
        <w:t>atlasu</w:t>
      </w:r>
      <w:proofErr w:type="spellEnd"/>
      <w:r w:rsidRPr="000A026F">
        <w:rPr>
          <w:rFonts w:eastAsia="TimesNewRomanPSMT"/>
          <w:i/>
          <w:iCs/>
          <w:lang w:val="en-GB"/>
        </w:rPr>
        <w:t xml:space="preserve"> </w:t>
      </w:r>
      <w:proofErr w:type="spellStart"/>
      <w:r w:rsidRPr="000A026F">
        <w:rPr>
          <w:rFonts w:eastAsia="TimesNewRomanPSMT"/>
          <w:i/>
          <w:iCs/>
          <w:lang w:val="en-GB"/>
        </w:rPr>
        <w:t>natężeń</w:t>
      </w:r>
      <w:proofErr w:type="spellEnd"/>
      <w:r w:rsidRPr="000A026F">
        <w:rPr>
          <w:rFonts w:eastAsia="TimesNewRomanPSMT"/>
          <w:i/>
          <w:iCs/>
          <w:lang w:val="en-GB"/>
        </w:rPr>
        <w:t xml:space="preserve"> </w:t>
      </w:r>
      <w:proofErr w:type="spellStart"/>
      <w:r w:rsidRPr="000A026F">
        <w:rPr>
          <w:rFonts w:eastAsia="TimesNewRomanPSMT"/>
          <w:i/>
          <w:iCs/>
          <w:lang w:val="en-GB"/>
        </w:rPr>
        <w:t>deszczów</w:t>
      </w:r>
      <w:proofErr w:type="spellEnd"/>
      <w:r w:rsidRPr="000A026F">
        <w:rPr>
          <w:rFonts w:eastAsia="TimesNewRomanPSMT"/>
          <w:i/>
          <w:iCs/>
          <w:lang w:val="en-GB"/>
        </w:rPr>
        <w:t xml:space="preserve"> (Panda).</w:t>
      </w:r>
      <w:r w:rsidRPr="000A026F">
        <w:rPr>
          <w:rFonts w:eastAsia="TimesNewRomanPSMT"/>
          <w:lang w:val="en-GB"/>
        </w:rPr>
        <w:t xml:space="preserve"> Wyd. </w:t>
      </w:r>
      <w:proofErr w:type="spellStart"/>
      <w:r w:rsidRPr="000A026F">
        <w:rPr>
          <w:rFonts w:eastAsia="TimesNewRomanPSMT"/>
          <w:lang w:val="en-GB"/>
        </w:rPr>
        <w:t>Instytut</w:t>
      </w:r>
      <w:proofErr w:type="spellEnd"/>
      <w:r w:rsidRPr="000A026F">
        <w:rPr>
          <w:rFonts w:eastAsia="TimesNewRomanPSMT"/>
          <w:lang w:val="en-GB"/>
        </w:rPr>
        <w:t xml:space="preserve"> </w:t>
      </w:r>
      <w:proofErr w:type="spellStart"/>
      <w:r w:rsidRPr="000A026F">
        <w:rPr>
          <w:rFonts w:eastAsia="TimesNewRomanPSMT"/>
          <w:lang w:val="en-GB"/>
        </w:rPr>
        <w:t>Meteorologii</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Gospodarki</w:t>
      </w:r>
      <w:proofErr w:type="spellEnd"/>
      <w:r w:rsidRPr="000A026F">
        <w:rPr>
          <w:rFonts w:eastAsia="TimesNewRomanPSMT"/>
          <w:lang w:val="en-GB"/>
        </w:rPr>
        <w:t xml:space="preserve"> </w:t>
      </w:r>
      <w:proofErr w:type="spellStart"/>
      <w:r w:rsidRPr="000A026F">
        <w:rPr>
          <w:rFonts w:eastAsia="TimesNewRomanPSMT"/>
          <w:lang w:val="en-GB"/>
        </w:rPr>
        <w:t>Wodnej</w:t>
      </w:r>
      <w:proofErr w:type="spellEnd"/>
      <w:r w:rsidRPr="000A026F">
        <w:rPr>
          <w:rFonts w:eastAsia="TimesNewRomanPSMT"/>
          <w:lang w:val="en-GB"/>
        </w:rPr>
        <w:t xml:space="preserve">, </w:t>
      </w:r>
      <w:proofErr w:type="spellStart"/>
      <w:r w:rsidRPr="000A026F">
        <w:rPr>
          <w:rFonts w:eastAsia="TimesNewRomanPSMT"/>
          <w:lang w:val="en-GB"/>
        </w:rPr>
        <w:t>Państwowy</w:t>
      </w:r>
      <w:proofErr w:type="spellEnd"/>
      <w:r w:rsidRPr="000A026F">
        <w:rPr>
          <w:rFonts w:eastAsia="TimesNewRomanPSMT"/>
          <w:lang w:val="en-GB"/>
        </w:rPr>
        <w:t xml:space="preserve"> </w:t>
      </w:r>
      <w:proofErr w:type="spellStart"/>
      <w:r w:rsidRPr="000A026F">
        <w:rPr>
          <w:rFonts w:eastAsia="TimesNewRomanPSMT"/>
          <w:lang w:val="en-GB"/>
        </w:rPr>
        <w:t>Instytut</w:t>
      </w:r>
      <w:proofErr w:type="spellEnd"/>
      <w:r w:rsidRPr="000A026F">
        <w:rPr>
          <w:rFonts w:eastAsia="TimesNewRomanPSMT"/>
          <w:lang w:val="en-GB"/>
        </w:rPr>
        <w:t xml:space="preserve"> </w:t>
      </w:r>
      <w:proofErr w:type="spellStart"/>
      <w:r w:rsidRPr="000A026F">
        <w:rPr>
          <w:rFonts w:eastAsia="TimesNewRomanPSMT"/>
          <w:lang w:val="en-GB"/>
        </w:rPr>
        <w:t>Badawczy</w:t>
      </w:r>
      <w:proofErr w:type="spellEnd"/>
      <w:r w:rsidRPr="000A026F">
        <w:rPr>
          <w:rFonts w:eastAsia="TimesNewRomanPSMT"/>
          <w:lang w:val="en-GB"/>
        </w:rPr>
        <w:t xml:space="preserve"> Warszawa. 139. 15.08.2023. Available at: </w:t>
      </w:r>
      <w:hyperlink r:id="rId20" w:history="1">
        <w:r w:rsidRPr="000A026F">
          <w:rPr>
            <w:rFonts w:eastAsia="TimesNewRomanPSMT"/>
            <w:lang w:val="en-GB"/>
          </w:rPr>
          <w:t>https://atlaspanda.pl</w:t>
        </w:r>
      </w:hyperlink>
      <w:r w:rsidRPr="000A026F">
        <w:rPr>
          <w:rFonts w:eastAsia="TimesNewRomanPSMT"/>
          <w:lang w:val="en-GB"/>
        </w:rPr>
        <w:t>, https://retencja.pl/aplikacje/panda/</w:t>
      </w:r>
    </w:p>
    <w:p w14:paraId="60820F06" w14:textId="77777777" w:rsidR="00BD3F8C" w:rsidRPr="000A026F" w:rsidRDefault="00BD3F8C" w:rsidP="00D3303F">
      <w:pPr>
        <w:pStyle w:val="Rlit"/>
        <w:rPr>
          <w:rFonts w:eastAsia="TimesNewRomanPSMT"/>
          <w:lang w:val="en-GB"/>
        </w:rPr>
      </w:pPr>
      <w:r w:rsidRPr="000A026F">
        <w:rPr>
          <w:rFonts w:eastAsia="TimesNewRomanPSMT"/>
          <w:lang w:val="en-GB"/>
        </w:rPr>
        <w:t xml:space="preserve">Milivojević, J., </w:t>
      </w:r>
      <w:proofErr w:type="spellStart"/>
      <w:r w:rsidRPr="000A026F">
        <w:rPr>
          <w:rFonts w:eastAsia="TimesNewRomanPSMT"/>
          <w:lang w:val="en-GB"/>
        </w:rPr>
        <w:t>Nikezic</w:t>
      </w:r>
      <w:proofErr w:type="spellEnd"/>
      <w:r w:rsidRPr="000A026F">
        <w:rPr>
          <w:rFonts w:eastAsia="TimesNewRomanPSMT"/>
          <w:lang w:val="en-GB"/>
        </w:rPr>
        <w:t xml:space="preserve">, D., Krstic, D., Jelic, M., </w:t>
      </w:r>
      <w:proofErr w:type="spellStart"/>
      <w:r w:rsidRPr="000A026F">
        <w:rPr>
          <w:rFonts w:eastAsia="TimesNewRomanPSMT"/>
          <w:lang w:val="en-GB"/>
        </w:rPr>
        <w:t>Đalović</w:t>
      </w:r>
      <w:proofErr w:type="spellEnd"/>
      <w:r w:rsidRPr="000A026F">
        <w:rPr>
          <w:rFonts w:eastAsia="TimesNewRomanPSMT"/>
          <w:lang w:val="en-GB"/>
        </w:rPr>
        <w:t xml:space="preserve">, I. (2011). Influence of Physical-Chemical Characteristics of Soil on Zinc Distribution and Availability for Plants in Vertisols of Serbia. </w:t>
      </w:r>
      <w:r w:rsidRPr="000A026F">
        <w:rPr>
          <w:rFonts w:eastAsia="TimesNewRomanPSMT"/>
          <w:i/>
          <w:iCs/>
          <w:lang w:val="en-GB"/>
        </w:rPr>
        <w:t>Polish Journal of Environmental Studies</w:t>
      </w:r>
      <w:r w:rsidRPr="000A026F">
        <w:rPr>
          <w:rFonts w:eastAsia="TimesNewRomanPSMT"/>
          <w:lang w:val="en-GB"/>
        </w:rPr>
        <w:t xml:space="preserve">, </w:t>
      </w:r>
      <w:r w:rsidRPr="000A026F">
        <w:rPr>
          <w:rFonts w:eastAsia="TimesNewRomanPSMT"/>
          <w:i/>
          <w:iCs/>
          <w:lang w:val="en-GB"/>
        </w:rPr>
        <w:t>20</w:t>
      </w:r>
      <w:r w:rsidRPr="000A026F">
        <w:rPr>
          <w:rFonts w:eastAsia="TimesNewRomanPSMT"/>
          <w:lang w:val="en-GB"/>
        </w:rPr>
        <w:t>(4), 993-1000.</w:t>
      </w:r>
    </w:p>
    <w:p w14:paraId="7887406E" w14:textId="449C4779" w:rsidR="00BD3F8C" w:rsidRPr="00D3303F" w:rsidRDefault="00BD3F8C" w:rsidP="00D3303F">
      <w:pPr>
        <w:pStyle w:val="Rlit"/>
        <w:rPr>
          <w:rFonts w:eastAsia="TimesNewRomanPSMT"/>
          <w:spacing w:val="-2"/>
          <w:lang w:val="en-GB"/>
        </w:rPr>
      </w:pPr>
      <w:proofErr w:type="spellStart"/>
      <w:r w:rsidRPr="00D3303F">
        <w:rPr>
          <w:rFonts w:eastAsia="TimesNewRomanPSMT"/>
          <w:spacing w:val="-2"/>
          <w:lang w:val="en-GB"/>
        </w:rPr>
        <w:t>Myślińska</w:t>
      </w:r>
      <w:proofErr w:type="spellEnd"/>
      <w:r w:rsidRPr="00D3303F">
        <w:rPr>
          <w:rFonts w:eastAsia="TimesNewRomanPSMT"/>
          <w:spacing w:val="-2"/>
          <w:lang w:val="en-GB"/>
        </w:rPr>
        <w:t xml:space="preserve">, E. (2001). </w:t>
      </w:r>
      <w:proofErr w:type="spellStart"/>
      <w:r w:rsidRPr="00D3303F">
        <w:rPr>
          <w:rFonts w:eastAsia="TimesNewRomanPSMT"/>
          <w:i/>
          <w:iCs/>
          <w:spacing w:val="-2"/>
          <w:lang w:val="en-GB"/>
        </w:rPr>
        <w:t>Laboratoryjne</w:t>
      </w:r>
      <w:proofErr w:type="spellEnd"/>
      <w:r w:rsidRPr="00D3303F">
        <w:rPr>
          <w:rFonts w:eastAsia="TimesNewRomanPSMT"/>
          <w:i/>
          <w:iCs/>
          <w:spacing w:val="-2"/>
          <w:lang w:val="en-GB"/>
        </w:rPr>
        <w:t xml:space="preserve"> </w:t>
      </w:r>
      <w:proofErr w:type="spellStart"/>
      <w:r w:rsidRPr="00D3303F">
        <w:rPr>
          <w:rFonts w:eastAsia="TimesNewRomanPSMT"/>
          <w:i/>
          <w:iCs/>
          <w:spacing w:val="-2"/>
          <w:lang w:val="en-GB"/>
        </w:rPr>
        <w:t>badania</w:t>
      </w:r>
      <w:proofErr w:type="spellEnd"/>
      <w:r w:rsidRPr="00D3303F">
        <w:rPr>
          <w:rFonts w:eastAsia="TimesNewRomanPSMT"/>
          <w:i/>
          <w:iCs/>
          <w:spacing w:val="-2"/>
          <w:lang w:val="en-GB"/>
        </w:rPr>
        <w:t xml:space="preserve"> </w:t>
      </w:r>
      <w:proofErr w:type="spellStart"/>
      <w:r w:rsidRPr="00D3303F">
        <w:rPr>
          <w:rFonts w:eastAsia="TimesNewRomanPSMT"/>
          <w:i/>
          <w:iCs/>
          <w:spacing w:val="-2"/>
          <w:lang w:val="en-GB"/>
        </w:rPr>
        <w:t>gruntów</w:t>
      </w:r>
      <w:proofErr w:type="spellEnd"/>
      <w:r w:rsidRPr="00D3303F">
        <w:rPr>
          <w:rFonts w:eastAsia="TimesNewRomanPSMT"/>
          <w:spacing w:val="-2"/>
          <w:lang w:val="en-GB"/>
        </w:rPr>
        <w:t xml:space="preserve">. </w:t>
      </w:r>
      <w:proofErr w:type="spellStart"/>
      <w:r w:rsidRPr="00D3303F">
        <w:rPr>
          <w:rFonts w:eastAsia="TimesNewRomanPSMT"/>
          <w:spacing w:val="-2"/>
          <w:lang w:val="en-GB"/>
        </w:rPr>
        <w:t>Wydanie</w:t>
      </w:r>
      <w:proofErr w:type="spellEnd"/>
      <w:r w:rsidRPr="00D3303F">
        <w:rPr>
          <w:rFonts w:eastAsia="TimesNewRomanPSMT"/>
          <w:spacing w:val="-2"/>
          <w:lang w:val="en-GB"/>
        </w:rPr>
        <w:t xml:space="preserve"> II, </w:t>
      </w:r>
      <w:proofErr w:type="spellStart"/>
      <w:r w:rsidRPr="00D3303F">
        <w:rPr>
          <w:rFonts w:eastAsia="TimesNewRomanPSMT"/>
          <w:spacing w:val="-2"/>
          <w:lang w:val="en-GB"/>
        </w:rPr>
        <w:t>zmienione</w:t>
      </w:r>
      <w:proofErr w:type="spellEnd"/>
      <w:r w:rsidRPr="00D3303F">
        <w:rPr>
          <w:rFonts w:eastAsia="TimesNewRomanPSMT"/>
          <w:spacing w:val="-2"/>
          <w:lang w:val="en-GB"/>
        </w:rPr>
        <w:t xml:space="preserve"> </w:t>
      </w:r>
      <w:proofErr w:type="spellStart"/>
      <w:r w:rsidRPr="00D3303F">
        <w:rPr>
          <w:rFonts w:eastAsia="TimesNewRomanPSMT"/>
          <w:spacing w:val="-2"/>
          <w:lang w:val="en-GB"/>
        </w:rPr>
        <w:t>i</w:t>
      </w:r>
      <w:proofErr w:type="spellEnd"/>
      <w:r w:rsidRPr="00D3303F">
        <w:rPr>
          <w:rFonts w:eastAsia="TimesNewRomanPSMT"/>
          <w:spacing w:val="-2"/>
          <w:lang w:val="en-GB"/>
        </w:rPr>
        <w:t xml:space="preserve"> </w:t>
      </w:r>
      <w:proofErr w:type="spellStart"/>
      <w:r w:rsidRPr="00D3303F">
        <w:rPr>
          <w:rFonts w:eastAsia="TimesNewRomanPSMT"/>
          <w:spacing w:val="-2"/>
          <w:lang w:val="en-GB"/>
        </w:rPr>
        <w:t>rozszerzone</w:t>
      </w:r>
      <w:proofErr w:type="spellEnd"/>
      <w:r w:rsidRPr="00D3303F">
        <w:rPr>
          <w:rFonts w:eastAsia="TimesNewRomanPSMT"/>
          <w:spacing w:val="-2"/>
          <w:lang w:val="en-GB"/>
        </w:rPr>
        <w:t xml:space="preserve">. PWN, Warszawa. </w:t>
      </w:r>
      <w:r w:rsidRPr="00D3303F">
        <w:rPr>
          <w:rFonts w:eastAsiaTheme="minorHAnsi"/>
          <w:spacing w:val="-2"/>
          <w:lang w:val="en-GB"/>
        </w:rPr>
        <w:t>(in Polish)</w:t>
      </w:r>
    </w:p>
    <w:p w14:paraId="77BFA156" w14:textId="77777777" w:rsidR="00BD3F8C" w:rsidRPr="000A026F" w:rsidRDefault="00BD3F8C" w:rsidP="00D3303F">
      <w:pPr>
        <w:pStyle w:val="Rlit"/>
        <w:rPr>
          <w:rFonts w:eastAsia="TimesNewRomanPSMT"/>
          <w:lang w:val="en-GB"/>
        </w:rPr>
      </w:pPr>
      <w:r w:rsidRPr="000A026F">
        <w:rPr>
          <w:rFonts w:eastAsia="TimesNewRomanPSMT"/>
          <w:lang w:val="en-GB"/>
        </w:rPr>
        <w:t xml:space="preserve">Oleszczuk, R., </w:t>
      </w:r>
      <w:proofErr w:type="spellStart"/>
      <w:r w:rsidRPr="000A026F">
        <w:rPr>
          <w:rFonts w:eastAsia="TimesNewRomanPSMT"/>
          <w:lang w:val="en-GB"/>
        </w:rPr>
        <w:t>Truba</w:t>
      </w:r>
      <w:proofErr w:type="spellEnd"/>
      <w:r w:rsidRPr="000A026F">
        <w:rPr>
          <w:rFonts w:eastAsia="TimesNewRomanPSMT"/>
          <w:lang w:val="en-GB"/>
        </w:rPr>
        <w:t xml:space="preserve">, M. (2013). </w:t>
      </w:r>
      <w:r w:rsidRPr="000A026F">
        <w:rPr>
          <w:rFonts w:eastAsia="TimesNewRomanPSMT"/>
          <w:i/>
          <w:iCs/>
          <w:lang w:val="en-GB"/>
        </w:rPr>
        <w:t>The analysis of some physical properties of drained peat-</w:t>
      </w:r>
      <w:proofErr w:type="spellStart"/>
      <w:r w:rsidRPr="000A026F">
        <w:rPr>
          <w:rFonts w:eastAsia="TimesNewRomanPSMT"/>
          <w:i/>
          <w:iCs/>
          <w:lang w:val="en-GB"/>
        </w:rPr>
        <w:t>moorsh</w:t>
      </w:r>
      <w:proofErr w:type="spellEnd"/>
      <w:r w:rsidRPr="000A026F">
        <w:rPr>
          <w:rFonts w:eastAsia="TimesNewRomanPSMT"/>
          <w:i/>
          <w:iCs/>
          <w:lang w:val="en-GB"/>
        </w:rPr>
        <w:t xml:space="preserve"> soil Layers. Annals of Warsaw University of Life Sciences – SGGW</w:t>
      </w:r>
      <w:r w:rsidRPr="000A026F">
        <w:rPr>
          <w:rFonts w:eastAsia="TimesNewRomanPSMT"/>
          <w:lang w:val="en-GB"/>
        </w:rPr>
        <w:t xml:space="preserve">, </w:t>
      </w:r>
      <w:r w:rsidRPr="000A026F">
        <w:rPr>
          <w:rFonts w:eastAsia="TimesNewRomanPSMT"/>
          <w:i/>
          <w:iCs/>
          <w:lang w:val="en-GB"/>
        </w:rPr>
        <w:t>Land Reclamation</w:t>
      </w:r>
      <w:r w:rsidRPr="000A026F">
        <w:rPr>
          <w:rFonts w:eastAsia="TimesNewRomanPSMT"/>
          <w:lang w:val="en-GB"/>
        </w:rPr>
        <w:t xml:space="preserve">, </w:t>
      </w:r>
      <w:r w:rsidRPr="000A026F">
        <w:rPr>
          <w:rFonts w:eastAsia="TimesNewRomanPSMT"/>
          <w:i/>
          <w:iCs/>
          <w:lang w:val="en-GB"/>
        </w:rPr>
        <w:t>45</w:t>
      </w:r>
      <w:r w:rsidRPr="000A026F">
        <w:rPr>
          <w:rFonts w:eastAsia="TimesNewRomanPSMT"/>
          <w:lang w:val="en-GB"/>
        </w:rPr>
        <w:t>(1), 41-48.</w:t>
      </w:r>
    </w:p>
    <w:p w14:paraId="0D9D574F" w14:textId="656116DF" w:rsidR="00BD3F8C" w:rsidRPr="000A026F" w:rsidRDefault="00BD3F8C" w:rsidP="002D5921">
      <w:pPr>
        <w:pStyle w:val="Rlit"/>
        <w:jc w:val="left"/>
        <w:rPr>
          <w:rFonts w:eastAsia="TimesNewRomanPSMT"/>
          <w:lang w:val="en-GB"/>
        </w:rPr>
      </w:pPr>
      <w:r w:rsidRPr="000A026F">
        <w:rPr>
          <w:rFonts w:eastAsia="TimesNewRomanPSMT"/>
          <w:lang w:val="en-GB"/>
        </w:rPr>
        <w:t xml:space="preserve">Operating instructions 09.02 </w:t>
      </w:r>
      <w:proofErr w:type="spellStart"/>
      <w:r w:rsidRPr="000A026F">
        <w:rPr>
          <w:rFonts w:eastAsia="TimesNewRomanPSMT"/>
          <w:lang w:val="en-GB"/>
        </w:rPr>
        <w:t>laboratorium</w:t>
      </w:r>
      <w:proofErr w:type="spellEnd"/>
      <w:r w:rsidRPr="000A026F">
        <w:rPr>
          <w:rFonts w:eastAsia="TimesNewRomanPSMT"/>
          <w:lang w:val="en-GB"/>
        </w:rPr>
        <w:t xml:space="preserve"> permeameters (1999). Available at: </w:t>
      </w:r>
      <w:hyperlink r:id="rId21" w:history="1">
        <w:r w:rsidRPr="000A026F">
          <w:rPr>
            <w:rFonts w:eastAsia="TimesNewRomanPSMT"/>
            <w:lang w:val="en-GB"/>
          </w:rPr>
          <w:t>http://pkd.eijkelkamp</w:t>
        </w:r>
      </w:hyperlink>
      <w:r w:rsidRPr="000A026F">
        <w:rPr>
          <w:rFonts w:eastAsia="TimesNewRomanPSMT"/>
          <w:lang w:val="en-GB"/>
        </w:rPr>
        <w:t xml:space="preserve">.com/Portals/2/Eijkelkamp/Files/Manuals/M10902e%20Lab-permeameters.pdf </w:t>
      </w:r>
      <w:r w:rsidRPr="000A026F">
        <w:rPr>
          <w:rFonts w:eastAsiaTheme="minorHAnsi"/>
          <w:lang w:val="en-GB"/>
        </w:rPr>
        <w:t>(in Polish)</w:t>
      </w:r>
    </w:p>
    <w:p w14:paraId="682B16F0" w14:textId="3A07A7C4" w:rsidR="00BD3F8C" w:rsidRPr="000A026F" w:rsidRDefault="00BD3F8C" w:rsidP="00D3303F">
      <w:pPr>
        <w:pStyle w:val="Rlit"/>
        <w:jc w:val="left"/>
        <w:rPr>
          <w:rFonts w:eastAsia="TimesNewRomanPSMT"/>
          <w:lang w:val="en-GB"/>
        </w:rPr>
      </w:pPr>
      <w:r w:rsidRPr="000A026F">
        <w:rPr>
          <w:rFonts w:eastAsia="TimesNewRomanPSMT"/>
          <w:lang w:val="en-GB"/>
        </w:rPr>
        <w:t xml:space="preserve">Operating instructions of </w:t>
      </w:r>
      <w:r w:rsidRPr="000A026F">
        <w:rPr>
          <w:rStyle w:val="rynqvb"/>
          <w:lang w:val="en"/>
        </w:rPr>
        <w:t>pressure extractors</w:t>
      </w:r>
      <w:r w:rsidRPr="000A026F">
        <w:rPr>
          <w:rFonts w:eastAsia="TimesNewRomanPSMT"/>
          <w:lang w:val="en-GB"/>
        </w:rPr>
        <w:t xml:space="preserve"> 5 and 15-bar (no. cat. 08.25.07, 08.25.01). </w:t>
      </w:r>
      <w:r w:rsidRPr="000A026F">
        <w:rPr>
          <w:rFonts w:eastAsia="TimesNewRomanPSMT"/>
          <w:lang w:val="en-GB"/>
        </w:rPr>
        <w:br/>
        <w:t xml:space="preserve">Available at: </w:t>
      </w:r>
      <w:hyperlink r:id="rId22" w:history="1">
        <w:r w:rsidRPr="000A026F">
          <w:rPr>
            <w:rFonts w:eastAsia="TimesNewRomanPSMT"/>
            <w:lang w:val="en-GB"/>
          </w:rPr>
          <w:t>http://pkd.eijkelkamp.com/Portals/2/Eijkelkamp/Files/P1-81e.pdf</w:t>
        </w:r>
      </w:hyperlink>
    </w:p>
    <w:p w14:paraId="581BD997" w14:textId="2AC58FED" w:rsidR="00BD3F8C" w:rsidRPr="000A026F" w:rsidRDefault="00BD3F8C" w:rsidP="00D3303F">
      <w:pPr>
        <w:pStyle w:val="Rlit"/>
        <w:rPr>
          <w:rFonts w:eastAsia="TimesNewRomanPSMT"/>
          <w:lang w:val="en-GB"/>
        </w:rPr>
      </w:pPr>
      <w:proofErr w:type="spellStart"/>
      <w:r w:rsidRPr="000A026F">
        <w:rPr>
          <w:rFonts w:eastAsia="TimesNewRomanPSMT"/>
          <w:lang w:val="en-GB"/>
        </w:rPr>
        <w:t>Ostrom</w:t>
      </w:r>
      <w:r w:rsidRPr="000A026F">
        <w:rPr>
          <w:lang w:val="en-GB"/>
        </w:rPr>
        <w:t>ę</w:t>
      </w:r>
      <w:r w:rsidRPr="000A026F">
        <w:rPr>
          <w:rFonts w:eastAsia="TimesNewRomanPSMT"/>
          <w:lang w:val="en-GB"/>
        </w:rPr>
        <w:t>cki</w:t>
      </w:r>
      <w:proofErr w:type="spellEnd"/>
      <w:r w:rsidRPr="000A026F">
        <w:rPr>
          <w:rFonts w:eastAsia="TimesNewRomanPSMT"/>
          <w:lang w:val="en-GB"/>
        </w:rPr>
        <w:t xml:space="preserve">, J. (1964). </w:t>
      </w:r>
      <w:proofErr w:type="spellStart"/>
      <w:r w:rsidRPr="000A026F">
        <w:rPr>
          <w:rFonts w:eastAsia="TimesNewRomanPSMT"/>
          <w:i/>
          <w:iCs/>
          <w:lang w:val="en-GB"/>
        </w:rPr>
        <w:t>Wst</w:t>
      </w:r>
      <w:r w:rsidRPr="000A026F">
        <w:rPr>
          <w:i/>
          <w:iCs/>
          <w:lang w:val="en-GB"/>
        </w:rPr>
        <w:t>ę</w:t>
      </w:r>
      <w:r w:rsidRPr="000A026F">
        <w:rPr>
          <w:rFonts w:eastAsia="TimesNewRomanPSMT"/>
          <w:i/>
          <w:iCs/>
          <w:lang w:val="en-GB"/>
        </w:rPr>
        <w:t>p</w:t>
      </w:r>
      <w:proofErr w:type="spellEnd"/>
      <w:r w:rsidRPr="000A026F">
        <w:rPr>
          <w:rFonts w:eastAsia="TimesNewRomanPSMT"/>
          <w:i/>
          <w:iCs/>
          <w:lang w:val="en-GB"/>
        </w:rPr>
        <w:t xml:space="preserve"> do </w:t>
      </w:r>
      <w:proofErr w:type="spellStart"/>
      <w:r w:rsidRPr="000A026F">
        <w:rPr>
          <w:rFonts w:eastAsia="TimesNewRomanPSMT"/>
          <w:i/>
          <w:iCs/>
          <w:lang w:val="en-GB"/>
        </w:rPr>
        <w:t>melioracji</w:t>
      </w:r>
      <w:proofErr w:type="spellEnd"/>
      <w:r w:rsidRPr="000A026F">
        <w:rPr>
          <w:rFonts w:eastAsia="TimesNewRomanPSMT"/>
          <w:i/>
          <w:iCs/>
          <w:lang w:val="en-GB"/>
        </w:rPr>
        <w:t xml:space="preserve"> </w:t>
      </w:r>
      <w:proofErr w:type="spellStart"/>
      <w:r w:rsidRPr="000A026F">
        <w:rPr>
          <w:rFonts w:eastAsia="TimesNewRomanPSMT"/>
          <w:i/>
          <w:iCs/>
          <w:lang w:val="en-GB"/>
        </w:rPr>
        <w:t>rolnych</w:t>
      </w:r>
      <w:proofErr w:type="spellEnd"/>
      <w:r w:rsidRPr="000A026F">
        <w:rPr>
          <w:rFonts w:eastAsia="TimesNewRomanPSMT"/>
          <w:lang w:val="en-GB"/>
        </w:rPr>
        <w:t xml:space="preserve">. </w:t>
      </w:r>
      <w:proofErr w:type="spellStart"/>
      <w:r w:rsidRPr="000A026F">
        <w:rPr>
          <w:rFonts w:eastAsia="TimesNewRomanPSMT"/>
          <w:lang w:val="en-GB"/>
        </w:rPr>
        <w:t>PWRiL</w:t>
      </w:r>
      <w:proofErr w:type="spellEnd"/>
      <w:r w:rsidRPr="000A026F">
        <w:rPr>
          <w:rFonts w:eastAsia="TimesNewRomanPSMT"/>
          <w:lang w:val="en-GB"/>
        </w:rPr>
        <w:t>, Warszawa, 162-165</w:t>
      </w:r>
      <w:r w:rsidR="001A53E4">
        <w:rPr>
          <w:rFonts w:eastAsia="TimesNewRomanPSMT"/>
          <w:lang w:val="en-GB"/>
        </w:rPr>
        <w:t>.</w:t>
      </w:r>
      <w:r w:rsidRPr="000A026F">
        <w:rPr>
          <w:rFonts w:eastAsia="TimesNewRomanPSMT"/>
          <w:lang w:val="en-GB"/>
        </w:rPr>
        <w:t xml:space="preserve"> </w:t>
      </w:r>
      <w:r w:rsidRPr="000A026F">
        <w:rPr>
          <w:rFonts w:eastAsiaTheme="minorHAnsi"/>
          <w:lang w:val="en-GB"/>
        </w:rPr>
        <w:t>(in Polish)</w:t>
      </w:r>
    </w:p>
    <w:p w14:paraId="3F775EFB" w14:textId="52BBE3AB" w:rsidR="00BD3F8C" w:rsidRPr="000A026F" w:rsidRDefault="00BD3F8C" w:rsidP="00D3303F">
      <w:pPr>
        <w:pStyle w:val="Rlit"/>
        <w:rPr>
          <w:rFonts w:eastAsia="TimesNewRomanPSMT"/>
          <w:lang w:val="en-GB"/>
        </w:rPr>
      </w:pPr>
      <w:r w:rsidRPr="000A026F">
        <w:rPr>
          <w:rFonts w:eastAsia="TimesNewRomanPSMT"/>
          <w:lang w:val="en-GB"/>
        </w:rPr>
        <w:t xml:space="preserve">Ostrowska, A, </w:t>
      </w:r>
      <w:proofErr w:type="spellStart"/>
      <w:r w:rsidRPr="000A026F">
        <w:rPr>
          <w:rFonts w:eastAsia="TimesNewRomanPSMT"/>
          <w:lang w:val="en-GB"/>
        </w:rPr>
        <w:t>Gawliński</w:t>
      </w:r>
      <w:proofErr w:type="spellEnd"/>
      <w:r w:rsidRPr="000A026F">
        <w:rPr>
          <w:rFonts w:eastAsia="TimesNewRomanPSMT"/>
          <w:lang w:val="en-GB"/>
        </w:rPr>
        <w:t xml:space="preserve">, S., </w:t>
      </w:r>
      <w:proofErr w:type="spellStart"/>
      <w:r w:rsidRPr="000A026F">
        <w:rPr>
          <w:rFonts w:eastAsia="TimesNewRomanPSMT"/>
          <w:lang w:val="en-GB"/>
        </w:rPr>
        <w:t>Szczubiałka</w:t>
      </w:r>
      <w:proofErr w:type="spellEnd"/>
      <w:r w:rsidRPr="000A026F">
        <w:rPr>
          <w:rFonts w:eastAsia="TimesNewRomanPSMT"/>
          <w:lang w:val="en-GB"/>
        </w:rPr>
        <w:t xml:space="preserve">, Z. (1991). </w:t>
      </w:r>
      <w:r w:rsidRPr="000A026F">
        <w:rPr>
          <w:rFonts w:eastAsia="TimesNewRomanPSMT"/>
          <w:i/>
          <w:iCs/>
          <w:lang w:val="en-GB"/>
        </w:rPr>
        <w:t xml:space="preserve">Metody </w:t>
      </w:r>
      <w:proofErr w:type="spellStart"/>
      <w:r w:rsidRPr="000A026F">
        <w:rPr>
          <w:rFonts w:eastAsia="TimesNewRomanPSMT"/>
          <w:i/>
          <w:iCs/>
          <w:lang w:val="en-GB"/>
        </w:rPr>
        <w:t>analizy</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oceny</w:t>
      </w:r>
      <w:proofErr w:type="spellEnd"/>
      <w:r w:rsidRPr="000A026F">
        <w:rPr>
          <w:rFonts w:eastAsia="TimesNewRomanPSMT"/>
          <w:i/>
          <w:iCs/>
          <w:lang w:val="en-GB"/>
        </w:rPr>
        <w:t xml:space="preserve"> </w:t>
      </w:r>
      <w:proofErr w:type="spellStart"/>
      <w:r w:rsidRPr="000A026F">
        <w:rPr>
          <w:rFonts w:eastAsia="TimesNewRomanPSMT"/>
          <w:i/>
          <w:iCs/>
          <w:lang w:val="en-GB"/>
        </w:rPr>
        <w:t>właściwości</w:t>
      </w:r>
      <w:proofErr w:type="spellEnd"/>
      <w:r w:rsidRPr="000A026F">
        <w:rPr>
          <w:rFonts w:eastAsia="TimesNewRomanPSMT"/>
          <w:i/>
          <w:iCs/>
          <w:lang w:val="en-GB"/>
        </w:rPr>
        <w:t xml:space="preserve"> </w:t>
      </w:r>
      <w:proofErr w:type="spellStart"/>
      <w:r w:rsidRPr="000A026F">
        <w:rPr>
          <w:rFonts w:eastAsia="TimesNewRomanPSMT"/>
          <w:i/>
          <w:iCs/>
          <w:lang w:val="en-GB"/>
        </w:rPr>
        <w:t>gleb</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roślin</w:t>
      </w:r>
      <w:proofErr w:type="spellEnd"/>
      <w:r w:rsidRPr="000A026F">
        <w:rPr>
          <w:rFonts w:eastAsia="TimesNewRomanPSMT"/>
          <w:lang w:val="en-GB"/>
        </w:rPr>
        <w:t xml:space="preserve">. </w:t>
      </w:r>
      <w:proofErr w:type="spellStart"/>
      <w:r w:rsidRPr="000A026F">
        <w:rPr>
          <w:rFonts w:eastAsia="TimesNewRomanPSMT"/>
          <w:lang w:val="en-GB"/>
        </w:rPr>
        <w:t>Instytut</w:t>
      </w:r>
      <w:proofErr w:type="spellEnd"/>
      <w:r w:rsidRPr="000A026F">
        <w:rPr>
          <w:rFonts w:eastAsia="TimesNewRomanPSMT"/>
          <w:lang w:val="en-GB"/>
        </w:rPr>
        <w:t xml:space="preserve"> </w:t>
      </w:r>
      <w:proofErr w:type="spellStart"/>
      <w:r w:rsidRPr="000A026F">
        <w:rPr>
          <w:rFonts w:eastAsia="TimesNewRomanPSMT"/>
          <w:lang w:val="en-GB"/>
        </w:rPr>
        <w:t>Ochrony</w:t>
      </w:r>
      <w:proofErr w:type="spellEnd"/>
      <w:r w:rsidRPr="000A026F">
        <w:rPr>
          <w:rFonts w:eastAsia="TimesNewRomanPSMT"/>
          <w:lang w:val="en-GB"/>
        </w:rPr>
        <w:t xml:space="preserve"> </w:t>
      </w:r>
      <w:proofErr w:type="spellStart"/>
      <w:r w:rsidRPr="000A026F">
        <w:rPr>
          <w:rFonts w:eastAsia="TimesNewRomanPSMT"/>
          <w:lang w:val="en-GB"/>
        </w:rPr>
        <w:t>Środowiska</w:t>
      </w:r>
      <w:proofErr w:type="spellEnd"/>
      <w:r w:rsidRPr="000A026F">
        <w:rPr>
          <w:rFonts w:eastAsia="TimesNewRomanPSMT"/>
          <w:lang w:val="en-GB"/>
        </w:rPr>
        <w:t xml:space="preserve">, Warszawa. </w:t>
      </w:r>
      <w:r w:rsidRPr="000A026F">
        <w:rPr>
          <w:rFonts w:eastAsiaTheme="minorHAnsi"/>
          <w:lang w:val="en-GB"/>
        </w:rPr>
        <w:t>(in Polish)</w:t>
      </w:r>
    </w:p>
    <w:p w14:paraId="618396F4" w14:textId="77777777" w:rsidR="00BD3F8C" w:rsidRPr="000A026F" w:rsidRDefault="00BD3F8C" w:rsidP="00D3303F">
      <w:pPr>
        <w:pStyle w:val="Rlit"/>
        <w:rPr>
          <w:rFonts w:eastAsia="TimesNewRomanPSMT"/>
          <w:lang w:val="en-GB"/>
        </w:rPr>
      </w:pPr>
      <w:r w:rsidRPr="000A026F">
        <w:rPr>
          <w:rFonts w:eastAsia="TimesNewRomanPSMT"/>
          <w:lang w:val="en-GB"/>
        </w:rPr>
        <w:t xml:space="preserve">Pereira, J.O., </w:t>
      </w:r>
      <w:proofErr w:type="spellStart"/>
      <w:r w:rsidRPr="000A026F">
        <w:rPr>
          <w:rFonts w:eastAsia="TimesNewRomanPSMT"/>
          <w:lang w:val="en-GB"/>
        </w:rPr>
        <w:t>Défossez</w:t>
      </w:r>
      <w:proofErr w:type="spellEnd"/>
      <w:r w:rsidRPr="000A026F">
        <w:rPr>
          <w:rFonts w:eastAsia="TimesNewRomanPSMT"/>
          <w:lang w:val="en-GB"/>
        </w:rPr>
        <w:t xml:space="preserve">, P., Richard, G. (2007). Soil susceptibility to compaction by wheeling as a function of some properties of a silty soil as affected by the tillage system. </w:t>
      </w:r>
      <w:r w:rsidRPr="000A026F">
        <w:rPr>
          <w:rFonts w:eastAsia="TimesNewRomanPSMT"/>
          <w:i/>
          <w:iCs/>
          <w:lang w:val="en-GB"/>
        </w:rPr>
        <w:t>European Journal of Soil Science</w:t>
      </w:r>
      <w:r w:rsidRPr="000A026F">
        <w:rPr>
          <w:rFonts w:eastAsia="TimesNewRomanPSMT"/>
          <w:lang w:val="en-GB"/>
        </w:rPr>
        <w:t xml:space="preserve">, </w:t>
      </w:r>
      <w:r w:rsidRPr="000A026F">
        <w:rPr>
          <w:rFonts w:eastAsia="TimesNewRomanPSMT"/>
          <w:i/>
          <w:iCs/>
          <w:lang w:val="en-GB"/>
        </w:rPr>
        <w:t>58</w:t>
      </w:r>
      <w:r w:rsidRPr="000A026F">
        <w:rPr>
          <w:rFonts w:eastAsia="TimesNewRomanPSMT"/>
          <w:lang w:val="en-GB"/>
        </w:rPr>
        <w:t>(1), 34-44.</w:t>
      </w:r>
    </w:p>
    <w:p w14:paraId="1042EB55" w14:textId="17B02028" w:rsidR="00BD3F8C" w:rsidRPr="000A026F" w:rsidRDefault="00BD3F8C" w:rsidP="00D3303F">
      <w:pPr>
        <w:pStyle w:val="Rlit"/>
        <w:rPr>
          <w:rFonts w:eastAsia="TimesNewRomanPSMT"/>
          <w:lang w:val="en-GB"/>
        </w:rPr>
      </w:pPr>
      <w:bookmarkStart w:id="3" w:name="_Hlk142515275"/>
      <w:r w:rsidRPr="000A026F">
        <w:rPr>
          <w:bCs/>
          <w:lang w:val="en-GB"/>
        </w:rPr>
        <w:t xml:space="preserve">Piotrowski, M., </w:t>
      </w:r>
      <w:proofErr w:type="spellStart"/>
      <w:r w:rsidRPr="000A026F">
        <w:rPr>
          <w:bCs/>
          <w:lang w:val="en-GB"/>
        </w:rPr>
        <w:t>Szyszkowski</w:t>
      </w:r>
      <w:proofErr w:type="spellEnd"/>
      <w:r w:rsidRPr="000A026F">
        <w:rPr>
          <w:bCs/>
          <w:lang w:val="en-GB"/>
        </w:rPr>
        <w:t>, P., Wolski</w:t>
      </w:r>
      <w:bookmarkEnd w:id="3"/>
      <w:r w:rsidRPr="000A026F">
        <w:rPr>
          <w:bCs/>
          <w:lang w:val="en-GB"/>
        </w:rPr>
        <w:t xml:space="preserve">, K. (2006). </w:t>
      </w:r>
      <w:proofErr w:type="spellStart"/>
      <w:r w:rsidRPr="000A026F">
        <w:rPr>
          <w:bCs/>
          <w:i/>
          <w:iCs/>
          <w:lang w:val="en-GB"/>
        </w:rPr>
        <w:t>Ocena</w:t>
      </w:r>
      <w:proofErr w:type="spellEnd"/>
      <w:r w:rsidRPr="000A026F">
        <w:rPr>
          <w:bCs/>
          <w:i/>
          <w:iCs/>
          <w:lang w:val="en-GB"/>
        </w:rPr>
        <w:t xml:space="preserve"> </w:t>
      </w:r>
      <w:proofErr w:type="spellStart"/>
      <w:r w:rsidRPr="000A026F">
        <w:rPr>
          <w:bCs/>
          <w:i/>
          <w:iCs/>
          <w:lang w:val="en-GB"/>
        </w:rPr>
        <w:t>składu</w:t>
      </w:r>
      <w:proofErr w:type="spellEnd"/>
      <w:r w:rsidRPr="000A026F">
        <w:rPr>
          <w:bCs/>
          <w:i/>
          <w:iCs/>
          <w:lang w:val="en-GB"/>
        </w:rPr>
        <w:t xml:space="preserve"> </w:t>
      </w:r>
      <w:proofErr w:type="spellStart"/>
      <w:r w:rsidRPr="000A026F">
        <w:rPr>
          <w:bCs/>
          <w:i/>
          <w:iCs/>
          <w:lang w:val="en-GB"/>
        </w:rPr>
        <w:t>gatunkowego</w:t>
      </w:r>
      <w:proofErr w:type="spellEnd"/>
      <w:r w:rsidRPr="000A026F">
        <w:rPr>
          <w:bCs/>
          <w:i/>
          <w:iCs/>
          <w:lang w:val="en-GB"/>
        </w:rPr>
        <w:t xml:space="preserve"> </w:t>
      </w:r>
      <w:proofErr w:type="spellStart"/>
      <w:r w:rsidRPr="000A026F">
        <w:rPr>
          <w:bCs/>
          <w:i/>
          <w:iCs/>
          <w:lang w:val="en-GB"/>
        </w:rPr>
        <w:t>pokrywy</w:t>
      </w:r>
      <w:proofErr w:type="spellEnd"/>
      <w:r w:rsidRPr="000A026F">
        <w:rPr>
          <w:bCs/>
          <w:i/>
          <w:iCs/>
          <w:lang w:val="en-GB"/>
        </w:rPr>
        <w:t xml:space="preserve"> </w:t>
      </w:r>
      <w:proofErr w:type="spellStart"/>
      <w:r w:rsidRPr="000A026F">
        <w:rPr>
          <w:bCs/>
          <w:i/>
          <w:iCs/>
          <w:lang w:val="en-GB"/>
        </w:rPr>
        <w:t>rekultywacyjnej</w:t>
      </w:r>
      <w:proofErr w:type="spellEnd"/>
      <w:r w:rsidRPr="000A026F">
        <w:rPr>
          <w:bCs/>
          <w:i/>
          <w:iCs/>
          <w:lang w:val="en-GB"/>
        </w:rPr>
        <w:t xml:space="preserve"> </w:t>
      </w:r>
      <w:proofErr w:type="spellStart"/>
      <w:r w:rsidRPr="000A026F">
        <w:rPr>
          <w:bCs/>
          <w:i/>
          <w:iCs/>
          <w:lang w:val="en-GB"/>
        </w:rPr>
        <w:t>składowiska</w:t>
      </w:r>
      <w:proofErr w:type="spellEnd"/>
      <w:r w:rsidRPr="000A026F">
        <w:rPr>
          <w:bCs/>
          <w:i/>
          <w:iCs/>
          <w:lang w:val="en-GB"/>
        </w:rPr>
        <w:t xml:space="preserve"> </w:t>
      </w:r>
      <w:proofErr w:type="spellStart"/>
      <w:r w:rsidRPr="000A026F">
        <w:rPr>
          <w:bCs/>
          <w:i/>
          <w:iCs/>
          <w:lang w:val="en-GB"/>
        </w:rPr>
        <w:t>odpadów</w:t>
      </w:r>
      <w:proofErr w:type="spellEnd"/>
      <w:r w:rsidRPr="000A026F">
        <w:rPr>
          <w:bCs/>
          <w:i/>
          <w:iCs/>
          <w:lang w:val="en-GB"/>
        </w:rPr>
        <w:t xml:space="preserve"> </w:t>
      </w:r>
      <w:proofErr w:type="spellStart"/>
      <w:r w:rsidRPr="000A026F">
        <w:rPr>
          <w:bCs/>
          <w:i/>
          <w:iCs/>
          <w:lang w:val="en-GB"/>
        </w:rPr>
        <w:t>komunalnych</w:t>
      </w:r>
      <w:proofErr w:type="spellEnd"/>
      <w:r w:rsidRPr="000A026F">
        <w:rPr>
          <w:bCs/>
          <w:i/>
          <w:iCs/>
          <w:lang w:val="en-GB"/>
        </w:rPr>
        <w:t xml:space="preserve"> </w:t>
      </w:r>
      <w:proofErr w:type="spellStart"/>
      <w:r w:rsidRPr="000A026F">
        <w:rPr>
          <w:bCs/>
          <w:i/>
          <w:iCs/>
          <w:lang w:val="en-GB"/>
        </w:rPr>
        <w:t>Żerniki</w:t>
      </w:r>
      <w:proofErr w:type="spellEnd"/>
      <w:r w:rsidRPr="000A026F">
        <w:rPr>
          <w:bCs/>
          <w:i/>
          <w:iCs/>
          <w:lang w:val="en-GB"/>
        </w:rPr>
        <w:t xml:space="preserve"> we </w:t>
      </w:r>
      <w:proofErr w:type="spellStart"/>
      <w:r w:rsidRPr="000A026F">
        <w:rPr>
          <w:bCs/>
          <w:i/>
          <w:iCs/>
          <w:lang w:val="en-GB"/>
        </w:rPr>
        <w:t>Wrocławiu</w:t>
      </w:r>
      <w:proofErr w:type="spellEnd"/>
      <w:r w:rsidRPr="000A026F">
        <w:rPr>
          <w:bCs/>
          <w:lang w:val="en-GB"/>
        </w:rPr>
        <w:t xml:space="preserve">. </w:t>
      </w:r>
      <w:proofErr w:type="spellStart"/>
      <w:r w:rsidRPr="000A026F">
        <w:rPr>
          <w:bCs/>
          <w:lang w:val="en-GB"/>
        </w:rPr>
        <w:t>Zesz</w:t>
      </w:r>
      <w:proofErr w:type="spellEnd"/>
      <w:r w:rsidRPr="000A026F">
        <w:rPr>
          <w:bCs/>
          <w:lang w:val="en-GB"/>
        </w:rPr>
        <w:t xml:space="preserve">. </w:t>
      </w:r>
      <w:proofErr w:type="spellStart"/>
      <w:r w:rsidRPr="000A026F">
        <w:rPr>
          <w:bCs/>
          <w:lang w:val="en-GB"/>
        </w:rPr>
        <w:t>Nauk</w:t>
      </w:r>
      <w:proofErr w:type="spellEnd"/>
      <w:r w:rsidRPr="000A026F">
        <w:rPr>
          <w:bCs/>
          <w:lang w:val="en-GB"/>
        </w:rPr>
        <w:t xml:space="preserve">. UP </w:t>
      </w:r>
      <w:proofErr w:type="spellStart"/>
      <w:r w:rsidRPr="000A026F">
        <w:rPr>
          <w:bCs/>
          <w:lang w:val="en-GB"/>
        </w:rPr>
        <w:t>Wrocław</w:t>
      </w:r>
      <w:proofErr w:type="spellEnd"/>
      <w:r w:rsidRPr="000A026F">
        <w:rPr>
          <w:bCs/>
          <w:lang w:val="en-GB"/>
        </w:rPr>
        <w:t xml:space="preserve">, </w:t>
      </w:r>
      <w:proofErr w:type="spellStart"/>
      <w:r w:rsidRPr="000A026F">
        <w:rPr>
          <w:bCs/>
          <w:lang w:val="en-GB"/>
        </w:rPr>
        <w:t>Rolnictwo</w:t>
      </w:r>
      <w:proofErr w:type="spellEnd"/>
      <w:r w:rsidRPr="000A026F">
        <w:rPr>
          <w:bCs/>
          <w:lang w:val="en-GB"/>
        </w:rPr>
        <w:t xml:space="preserve"> LXXXVIII, 545, 211-219. </w:t>
      </w:r>
      <w:r w:rsidR="006372E4">
        <w:rPr>
          <w:bCs/>
          <w:lang w:val="en-GB"/>
        </w:rPr>
        <w:br/>
      </w:r>
      <w:r w:rsidRPr="000A026F">
        <w:rPr>
          <w:rFonts w:eastAsiaTheme="minorHAnsi"/>
          <w:lang w:val="en-GB"/>
        </w:rPr>
        <w:t>(in Polish)</w:t>
      </w:r>
    </w:p>
    <w:p w14:paraId="724AC370" w14:textId="137063CB" w:rsidR="00BD3F8C" w:rsidRPr="000A026F" w:rsidRDefault="00BD3F8C" w:rsidP="00D3303F">
      <w:pPr>
        <w:pStyle w:val="Rlit"/>
        <w:rPr>
          <w:rFonts w:eastAsiaTheme="minorHAnsi"/>
          <w:lang w:val="en-GB"/>
        </w:rPr>
      </w:pPr>
      <w:r w:rsidRPr="000A026F">
        <w:rPr>
          <w:rFonts w:eastAsia="TimesNewRomanPSMT"/>
          <w:lang w:val="en-GB"/>
        </w:rPr>
        <w:t xml:space="preserve">Pisarczyk, S. (2001). </w:t>
      </w:r>
      <w:proofErr w:type="spellStart"/>
      <w:r w:rsidRPr="000A026F">
        <w:rPr>
          <w:rFonts w:eastAsia="TimesNewRomanPSMT"/>
          <w:i/>
          <w:iCs/>
          <w:lang w:val="en-GB"/>
        </w:rPr>
        <w:t>Gruntoznawstwo</w:t>
      </w:r>
      <w:proofErr w:type="spellEnd"/>
      <w:r w:rsidRPr="000A026F">
        <w:rPr>
          <w:rFonts w:eastAsia="TimesNewRomanPSMT"/>
          <w:i/>
          <w:iCs/>
          <w:lang w:val="en-GB"/>
        </w:rPr>
        <w:t xml:space="preserve"> </w:t>
      </w:r>
      <w:proofErr w:type="spellStart"/>
      <w:r w:rsidRPr="000A026F">
        <w:rPr>
          <w:rFonts w:eastAsia="TimesNewRomanPSMT"/>
          <w:i/>
          <w:iCs/>
          <w:lang w:val="en-GB"/>
        </w:rPr>
        <w:t>inżynierskie</w:t>
      </w:r>
      <w:proofErr w:type="spellEnd"/>
      <w:r w:rsidRPr="000A026F">
        <w:rPr>
          <w:rFonts w:eastAsia="TimesNewRomanPSMT"/>
          <w:lang w:val="en-GB"/>
        </w:rPr>
        <w:t>. PWN, Warszawa</w:t>
      </w:r>
      <w:r w:rsidRPr="000A026F">
        <w:rPr>
          <w:rFonts w:eastAsiaTheme="minorHAnsi"/>
          <w:lang w:val="en-GB"/>
        </w:rPr>
        <w:t>.</w:t>
      </w:r>
      <w:r w:rsidR="00A703E2">
        <w:rPr>
          <w:rFonts w:eastAsiaTheme="minorHAnsi"/>
          <w:lang w:val="en-GB"/>
        </w:rPr>
        <w:t xml:space="preserve"> </w:t>
      </w:r>
      <w:r w:rsidRPr="000A026F">
        <w:rPr>
          <w:rFonts w:eastAsiaTheme="minorHAnsi"/>
          <w:lang w:val="en-GB"/>
        </w:rPr>
        <w:t>(in Polish)</w:t>
      </w:r>
    </w:p>
    <w:p w14:paraId="39389C4B" w14:textId="6FEAE6B1" w:rsidR="00BD3F8C" w:rsidRPr="000A026F" w:rsidRDefault="00BD3F8C" w:rsidP="00D3303F">
      <w:pPr>
        <w:pStyle w:val="Rlit"/>
        <w:rPr>
          <w:rFonts w:eastAsia="TimesNewRomanPSMT"/>
          <w:lang w:val="en-GB"/>
        </w:rPr>
      </w:pPr>
      <w:proofErr w:type="spellStart"/>
      <w:r w:rsidRPr="000A026F">
        <w:rPr>
          <w:bCs/>
          <w:lang w:val="en-GB"/>
        </w:rPr>
        <w:t>Pląskowska</w:t>
      </w:r>
      <w:proofErr w:type="spellEnd"/>
      <w:r w:rsidRPr="000A026F">
        <w:rPr>
          <w:bCs/>
          <w:lang w:val="en-GB"/>
        </w:rPr>
        <w:t xml:space="preserve">, E., Wolski, K., </w:t>
      </w:r>
      <w:proofErr w:type="spellStart"/>
      <w:r w:rsidRPr="000A026F">
        <w:rPr>
          <w:bCs/>
          <w:lang w:val="en-GB"/>
        </w:rPr>
        <w:t>Moszczyńska</w:t>
      </w:r>
      <w:proofErr w:type="spellEnd"/>
      <w:r w:rsidRPr="000A026F">
        <w:rPr>
          <w:bCs/>
          <w:lang w:val="en-GB"/>
        </w:rPr>
        <w:t xml:space="preserve">. E., </w:t>
      </w:r>
      <w:proofErr w:type="spellStart"/>
      <w:r w:rsidRPr="000A026F">
        <w:rPr>
          <w:bCs/>
          <w:lang w:val="en-GB"/>
        </w:rPr>
        <w:t>Zacharkiewicz</w:t>
      </w:r>
      <w:proofErr w:type="spellEnd"/>
      <w:r w:rsidRPr="000A026F">
        <w:rPr>
          <w:bCs/>
          <w:lang w:val="en-GB"/>
        </w:rPr>
        <w:t xml:space="preserve">-Witan. K. (2006). </w:t>
      </w:r>
      <w:proofErr w:type="spellStart"/>
      <w:r w:rsidRPr="000A026F">
        <w:rPr>
          <w:bCs/>
          <w:i/>
          <w:iCs/>
          <w:lang w:val="en-GB"/>
        </w:rPr>
        <w:t>Ocena</w:t>
      </w:r>
      <w:proofErr w:type="spellEnd"/>
      <w:r w:rsidRPr="000A026F">
        <w:rPr>
          <w:bCs/>
          <w:i/>
          <w:iCs/>
          <w:lang w:val="en-GB"/>
        </w:rPr>
        <w:t xml:space="preserve"> </w:t>
      </w:r>
      <w:proofErr w:type="spellStart"/>
      <w:r w:rsidRPr="000A026F">
        <w:rPr>
          <w:bCs/>
          <w:i/>
          <w:iCs/>
          <w:lang w:val="en-GB"/>
        </w:rPr>
        <w:t>zdrowotności</w:t>
      </w:r>
      <w:proofErr w:type="spellEnd"/>
      <w:r w:rsidRPr="000A026F">
        <w:rPr>
          <w:bCs/>
          <w:i/>
          <w:iCs/>
          <w:lang w:val="en-GB"/>
        </w:rPr>
        <w:t xml:space="preserve"> </w:t>
      </w:r>
      <w:proofErr w:type="spellStart"/>
      <w:r w:rsidRPr="000A026F">
        <w:rPr>
          <w:bCs/>
          <w:i/>
          <w:iCs/>
          <w:lang w:val="en-GB"/>
        </w:rPr>
        <w:t>intensywnie</w:t>
      </w:r>
      <w:proofErr w:type="spellEnd"/>
      <w:r w:rsidRPr="000A026F">
        <w:rPr>
          <w:bCs/>
          <w:i/>
          <w:iCs/>
          <w:lang w:val="en-GB"/>
        </w:rPr>
        <w:t xml:space="preserve"> </w:t>
      </w:r>
      <w:proofErr w:type="spellStart"/>
      <w:r w:rsidRPr="000A026F">
        <w:rPr>
          <w:bCs/>
          <w:i/>
          <w:iCs/>
          <w:lang w:val="en-GB"/>
        </w:rPr>
        <w:t>użytkowanych</w:t>
      </w:r>
      <w:proofErr w:type="spellEnd"/>
      <w:r w:rsidRPr="000A026F">
        <w:rPr>
          <w:bCs/>
          <w:i/>
          <w:iCs/>
          <w:lang w:val="en-GB"/>
        </w:rPr>
        <w:t xml:space="preserve"> </w:t>
      </w:r>
      <w:proofErr w:type="spellStart"/>
      <w:r w:rsidRPr="000A026F">
        <w:rPr>
          <w:bCs/>
          <w:i/>
          <w:iCs/>
          <w:lang w:val="en-GB"/>
        </w:rPr>
        <w:t>muraw</w:t>
      </w:r>
      <w:proofErr w:type="spellEnd"/>
      <w:r w:rsidRPr="000A026F">
        <w:rPr>
          <w:bCs/>
          <w:i/>
          <w:iCs/>
          <w:lang w:val="en-GB"/>
        </w:rPr>
        <w:t xml:space="preserve"> </w:t>
      </w:r>
      <w:proofErr w:type="spellStart"/>
      <w:r w:rsidRPr="000A026F">
        <w:rPr>
          <w:bCs/>
          <w:i/>
          <w:iCs/>
          <w:lang w:val="en-GB"/>
        </w:rPr>
        <w:t>piłkarskich</w:t>
      </w:r>
      <w:proofErr w:type="spellEnd"/>
      <w:r w:rsidR="00CF4D9F">
        <w:rPr>
          <w:bCs/>
          <w:lang w:val="en-GB"/>
        </w:rPr>
        <w:t>.</w:t>
      </w:r>
      <w:r w:rsidRPr="000A026F">
        <w:rPr>
          <w:bCs/>
          <w:i/>
          <w:iCs/>
          <w:lang w:val="en-GB"/>
        </w:rPr>
        <w:t xml:space="preserve"> </w:t>
      </w:r>
      <w:proofErr w:type="spellStart"/>
      <w:r w:rsidRPr="000A026F">
        <w:rPr>
          <w:bCs/>
          <w:lang w:val="en-GB"/>
        </w:rPr>
        <w:t>Zesz</w:t>
      </w:r>
      <w:proofErr w:type="spellEnd"/>
      <w:r w:rsidRPr="000A026F">
        <w:rPr>
          <w:bCs/>
          <w:lang w:val="en-GB"/>
        </w:rPr>
        <w:t xml:space="preserve">. </w:t>
      </w:r>
      <w:proofErr w:type="spellStart"/>
      <w:r w:rsidRPr="000A026F">
        <w:rPr>
          <w:bCs/>
          <w:lang w:val="en-GB"/>
        </w:rPr>
        <w:t>Nauk</w:t>
      </w:r>
      <w:proofErr w:type="spellEnd"/>
      <w:r w:rsidRPr="000A026F">
        <w:rPr>
          <w:bCs/>
          <w:lang w:val="en-GB"/>
        </w:rPr>
        <w:t xml:space="preserve">. UP </w:t>
      </w:r>
      <w:proofErr w:type="spellStart"/>
      <w:r w:rsidRPr="000A026F">
        <w:rPr>
          <w:bCs/>
          <w:lang w:val="en-GB"/>
        </w:rPr>
        <w:t>Wrocław</w:t>
      </w:r>
      <w:proofErr w:type="spellEnd"/>
      <w:r w:rsidRPr="000A026F">
        <w:rPr>
          <w:bCs/>
          <w:lang w:val="en-GB"/>
        </w:rPr>
        <w:t xml:space="preserve">, </w:t>
      </w:r>
      <w:proofErr w:type="spellStart"/>
      <w:r w:rsidRPr="000A026F">
        <w:rPr>
          <w:bCs/>
          <w:lang w:val="en-GB"/>
        </w:rPr>
        <w:t>Rolnictwo</w:t>
      </w:r>
      <w:proofErr w:type="spellEnd"/>
      <w:r w:rsidRPr="000A026F">
        <w:rPr>
          <w:bCs/>
          <w:lang w:val="en-GB"/>
        </w:rPr>
        <w:t xml:space="preserve"> LXXXVIII. 545, 221-227. </w:t>
      </w:r>
      <w:r w:rsidRPr="000A026F">
        <w:rPr>
          <w:rFonts w:eastAsiaTheme="minorHAnsi"/>
          <w:lang w:val="en-GB"/>
        </w:rPr>
        <w:t>(in Polish)</w:t>
      </w:r>
    </w:p>
    <w:p w14:paraId="4BD0C5C8" w14:textId="3235B3D6" w:rsidR="00BD3F8C" w:rsidRPr="000A026F" w:rsidRDefault="00BD3F8C" w:rsidP="00D3303F">
      <w:pPr>
        <w:pStyle w:val="Rlit"/>
        <w:rPr>
          <w:rFonts w:eastAsiaTheme="minorHAnsi"/>
          <w:lang w:val="en-GB"/>
        </w:rPr>
      </w:pPr>
      <w:r w:rsidRPr="000A026F">
        <w:rPr>
          <w:rFonts w:eastAsia="TimesNewRomanPSMT"/>
          <w:lang w:val="en-GB"/>
        </w:rPr>
        <w:t xml:space="preserve">PN-ISO-11464. (1999). </w:t>
      </w:r>
      <w:proofErr w:type="spellStart"/>
      <w:r w:rsidRPr="000A026F">
        <w:rPr>
          <w:rFonts w:eastAsia="TimesNewRomanPSMT"/>
          <w:i/>
          <w:iCs/>
          <w:lang w:val="en-GB"/>
        </w:rPr>
        <w:t>Wstępne</w:t>
      </w:r>
      <w:proofErr w:type="spellEnd"/>
      <w:r w:rsidRPr="000A026F">
        <w:rPr>
          <w:rFonts w:eastAsia="TimesNewRomanPSMT"/>
          <w:i/>
          <w:iCs/>
          <w:lang w:val="en-GB"/>
        </w:rPr>
        <w:t xml:space="preserve"> </w:t>
      </w:r>
      <w:proofErr w:type="spellStart"/>
      <w:r w:rsidRPr="000A026F">
        <w:rPr>
          <w:rFonts w:eastAsia="TimesNewRomanPSMT"/>
          <w:i/>
          <w:iCs/>
          <w:lang w:val="en-GB"/>
        </w:rPr>
        <w:t>przygotowanie</w:t>
      </w:r>
      <w:proofErr w:type="spellEnd"/>
      <w:r w:rsidRPr="000A026F">
        <w:rPr>
          <w:rFonts w:eastAsia="TimesNewRomanPSMT"/>
          <w:i/>
          <w:iCs/>
          <w:lang w:val="en-GB"/>
        </w:rPr>
        <w:t xml:space="preserve"> </w:t>
      </w:r>
      <w:proofErr w:type="spellStart"/>
      <w:r w:rsidRPr="000A026F">
        <w:rPr>
          <w:rFonts w:eastAsia="TimesNewRomanPSMT"/>
          <w:i/>
          <w:iCs/>
          <w:lang w:val="en-GB"/>
        </w:rPr>
        <w:t>próbek</w:t>
      </w:r>
      <w:proofErr w:type="spellEnd"/>
      <w:r w:rsidRPr="000A026F">
        <w:rPr>
          <w:rFonts w:eastAsia="TimesNewRomanPSMT"/>
          <w:i/>
          <w:iCs/>
          <w:lang w:val="en-GB"/>
        </w:rPr>
        <w:t xml:space="preserve"> do </w:t>
      </w:r>
      <w:proofErr w:type="spellStart"/>
      <w:r w:rsidRPr="000A026F">
        <w:rPr>
          <w:rFonts w:eastAsia="TimesNewRomanPSMT"/>
          <w:i/>
          <w:iCs/>
          <w:lang w:val="en-GB"/>
        </w:rPr>
        <w:t>badań</w:t>
      </w:r>
      <w:proofErr w:type="spellEnd"/>
      <w:r w:rsidRPr="000A026F">
        <w:rPr>
          <w:rFonts w:eastAsia="TimesNewRomanPSMT"/>
          <w:i/>
          <w:iCs/>
          <w:lang w:val="en-GB"/>
        </w:rPr>
        <w:t xml:space="preserve"> </w:t>
      </w:r>
      <w:proofErr w:type="spellStart"/>
      <w:r w:rsidRPr="000A026F">
        <w:rPr>
          <w:rFonts w:eastAsia="TimesNewRomanPSMT"/>
          <w:i/>
          <w:iCs/>
          <w:lang w:val="en-GB"/>
        </w:rPr>
        <w:t>fizyczno-chemicznych</w:t>
      </w:r>
      <w:proofErr w:type="spellEnd"/>
      <w:r w:rsidRPr="000A026F">
        <w:rPr>
          <w:rFonts w:eastAsia="TimesNewRomanPSMT"/>
          <w:lang w:val="en-GB"/>
        </w:rPr>
        <w:t xml:space="preserve">. </w:t>
      </w:r>
      <w:r w:rsidRPr="000A026F">
        <w:rPr>
          <w:rFonts w:eastAsiaTheme="minorHAnsi"/>
          <w:lang w:val="en-GB"/>
        </w:rPr>
        <w:t>(in Polish)</w:t>
      </w:r>
    </w:p>
    <w:p w14:paraId="23407003" w14:textId="21A0FA5B" w:rsidR="00BD3F8C" w:rsidRPr="000A026F" w:rsidRDefault="00BD3F8C" w:rsidP="00D3303F">
      <w:pPr>
        <w:pStyle w:val="Rlit"/>
        <w:rPr>
          <w:rFonts w:eastAsia="TimesNewRomanPSMT"/>
          <w:lang w:val="en-GB"/>
        </w:rPr>
      </w:pPr>
      <w:r w:rsidRPr="000A026F">
        <w:rPr>
          <w:rFonts w:eastAsia="TimesNewRomanPSMT"/>
          <w:lang w:val="en-GB"/>
        </w:rPr>
        <w:t xml:space="preserve">PN-R-04031. (1997). </w:t>
      </w:r>
      <w:r w:rsidRPr="000A026F">
        <w:rPr>
          <w:rFonts w:eastAsia="TimesNewRomanPSMT"/>
          <w:i/>
          <w:iCs/>
          <w:lang w:val="en-GB"/>
        </w:rPr>
        <w:t xml:space="preserve">Analiza </w:t>
      </w:r>
      <w:proofErr w:type="spellStart"/>
      <w:r w:rsidRPr="000A026F">
        <w:rPr>
          <w:rFonts w:eastAsia="TimesNewRomanPSMT"/>
          <w:i/>
          <w:iCs/>
          <w:lang w:val="en-GB"/>
        </w:rPr>
        <w:t>chemiczno-rolnicza</w:t>
      </w:r>
      <w:proofErr w:type="spellEnd"/>
      <w:r w:rsidRPr="000A026F">
        <w:rPr>
          <w:rFonts w:eastAsia="TimesNewRomanPSMT"/>
          <w:i/>
          <w:iCs/>
          <w:lang w:val="en-GB"/>
        </w:rPr>
        <w:t xml:space="preserve"> </w:t>
      </w:r>
      <w:proofErr w:type="spellStart"/>
      <w:r w:rsidRPr="000A026F">
        <w:rPr>
          <w:rFonts w:eastAsia="TimesNewRomanPSMT"/>
          <w:i/>
          <w:iCs/>
          <w:lang w:val="en-GB"/>
        </w:rPr>
        <w:t>gleby</w:t>
      </w:r>
      <w:proofErr w:type="spellEnd"/>
      <w:r w:rsidRPr="000A026F">
        <w:rPr>
          <w:rFonts w:eastAsia="TimesNewRomanPSMT"/>
          <w:i/>
          <w:iCs/>
          <w:lang w:val="en-GB"/>
        </w:rPr>
        <w:t xml:space="preserve">. </w:t>
      </w:r>
      <w:proofErr w:type="spellStart"/>
      <w:r w:rsidRPr="000A026F">
        <w:rPr>
          <w:rFonts w:eastAsia="TimesNewRomanPSMT"/>
          <w:i/>
          <w:iCs/>
          <w:lang w:val="en-GB"/>
        </w:rPr>
        <w:t>Pobieranie</w:t>
      </w:r>
      <w:proofErr w:type="spellEnd"/>
      <w:r w:rsidRPr="000A026F">
        <w:rPr>
          <w:rFonts w:eastAsia="TimesNewRomanPSMT"/>
          <w:i/>
          <w:iCs/>
          <w:lang w:val="en-GB"/>
        </w:rPr>
        <w:t xml:space="preserve"> </w:t>
      </w:r>
      <w:proofErr w:type="spellStart"/>
      <w:r w:rsidRPr="000A026F">
        <w:rPr>
          <w:rFonts w:eastAsia="TimesNewRomanPSMT"/>
          <w:i/>
          <w:iCs/>
          <w:lang w:val="en-GB"/>
        </w:rPr>
        <w:t>próbek</w:t>
      </w:r>
      <w:proofErr w:type="spellEnd"/>
      <w:r w:rsidR="00CF4D9F">
        <w:rPr>
          <w:rFonts w:eastAsia="TimesNewRomanPSMT"/>
          <w:lang w:val="en-GB"/>
        </w:rPr>
        <w:t>.</w:t>
      </w:r>
      <w:r w:rsidRPr="000A026F">
        <w:rPr>
          <w:rFonts w:eastAsia="TimesNewRomanPSMT"/>
          <w:lang w:val="en-GB"/>
        </w:rPr>
        <w:t xml:space="preserve"> </w:t>
      </w:r>
      <w:r w:rsidRPr="000A026F">
        <w:rPr>
          <w:rFonts w:eastAsiaTheme="minorHAnsi"/>
          <w:lang w:val="en-GB"/>
        </w:rPr>
        <w:t>(in Polish)</w:t>
      </w:r>
    </w:p>
    <w:p w14:paraId="7A15DB35" w14:textId="59B120C9" w:rsidR="00BD3F8C" w:rsidRPr="000A026F" w:rsidRDefault="00BD3F8C" w:rsidP="00D3303F">
      <w:pPr>
        <w:pStyle w:val="Rlit"/>
        <w:rPr>
          <w:rFonts w:eastAsia="TimesNewRomanPSMT"/>
          <w:lang w:val="en-GB"/>
        </w:rPr>
      </w:pPr>
      <w:r w:rsidRPr="000A026F">
        <w:rPr>
          <w:rFonts w:eastAsia="TimesNewRomanPSMT"/>
          <w:lang w:val="en-GB"/>
        </w:rPr>
        <w:t>PN-R-04032. (1998a</w:t>
      </w:r>
      <w:r w:rsidRPr="000A026F">
        <w:rPr>
          <w:rFonts w:eastAsia="TimesNewRomanPSMT"/>
          <w:i/>
          <w:iCs/>
          <w:lang w:val="en-GB"/>
        </w:rPr>
        <w:t xml:space="preserve">). </w:t>
      </w:r>
      <w:proofErr w:type="spellStart"/>
      <w:r w:rsidRPr="000A026F">
        <w:rPr>
          <w:rFonts w:eastAsia="TimesNewRomanPSMT"/>
          <w:i/>
          <w:iCs/>
          <w:lang w:val="en-GB"/>
        </w:rPr>
        <w:t>Gleby</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utwory</w:t>
      </w:r>
      <w:proofErr w:type="spellEnd"/>
      <w:r w:rsidRPr="000A026F">
        <w:rPr>
          <w:rFonts w:eastAsia="TimesNewRomanPSMT"/>
          <w:i/>
          <w:iCs/>
          <w:lang w:val="en-GB"/>
        </w:rPr>
        <w:t xml:space="preserve"> </w:t>
      </w:r>
      <w:proofErr w:type="spellStart"/>
      <w:r w:rsidRPr="000A026F">
        <w:rPr>
          <w:rFonts w:eastAsia="TimesNewRomanPSMT"/>
          <w:i/>
          <w:iCs/>
          <w:lang w:val="en-GB"/>
        </w:rPr>
        <w:t>mineralne</w:t>
      </w:r>
      <w:proofErr w:type="spellEnd"/>
      <w:r w:rsidRPr="000A026F">
        <w:rPr>
          <w:rFonts w:eastAsia="TimesNewRomanPSMT"/>
          <w:lang w:val="en-GB"/>
        </w:rPr>
        <w:t xml:space="preserve">. </w:t>
      </w:r>
      <w:proofErr w:type="spellStart"/>
      <w:r w:rsidRPr="000A026F">
        <w:rPr>
          <w:rFonts w:eastAsia="TimesNewRomanPSMT"/>
          <w:lang w:val="en-GB"/>
        </w:rPr>
        <w:t>Pobieranie</w:t>
      </w:r>
      <w:proofErr w:type="spellEnd"/>
      <w:r w:rsidRPr="000A026F">
        <w:rPr>
          <w:rFonts w:eastAsia="TimesNewRomanPSMT"/>
          <w:lang w:val="en-GB"/>
        </w:rPr>
        <w:t xml:space="preserve"> </w:t>
      </w:r>
      <w:proofErr w:type="spellStart"/>
      <w:r w:rsidRPr="000A026F">
        <w:rPr>
          <w:rFonts w:eastAsia="TimesNewRomanPSMT"/>
          <w:lang w:val="en-GB"/>
        </w:rPr>
        <w:t>próbek</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oznaczanie</w:t>
      </w:r>
      <w:proofErr w:type="spellEnd"/>
      <w:r w:rsidRPr="000A026F">
        <w:rPr>
          <w:rFonts w:eastAsia="TimesNewRomanPSMT"/>
          <w:lang w:val="en-GB"/>
        </w:rPr>
        <w:t xml:space="preserve"> </w:t>
      </w:r>
      <w:proofErr w:type="spellStart"/>
      <w:r w:rsidRPr="000A026F">
        <w:rPr>
          <w:rFonts w:eastAsia="TimesNewRomanPSMT"/>
          <w:lang w:val="en-GB"/>
        </w:rPr>
        <w:t>składu</w:t>
      </w:r>
      <w:proofErr w:type="spellEnd"/>
      <w:r w:rsidRPr="000A026F">
        <w:rPr>
          <w:rFonts w:eastAsia="TimesNewRomanPSMT"/>
          <w:lang w:val="en-GB"/>
        </w:rPr>
        <w:t xml:space="preserve"> </w:t>
      </w:r>
      <w:proofErr w:type="spellStart"/>
      <w:r w:rsidRPr="000A026F">
        <w:rPr>
          <w:rFonts w:eastAsia="TimesNewRomanPSMT"/>
          <w:lang w:val="en-GB"/>
        </w:rPr>
        <w:t>granulometrycznego</w:t>
      </w:r>
      <w:proofErr w:type="spellEnd"/>
      <w:r w:rsidR="00A703E2">
        <w:rPr>
          <w:rFonts w:eastAsia="TimesNewRomanPSMT"/>
          <w:lang w:val="en-GB"/>
        </w:rPr>
        <w:t>.</w:t>
      </w:r>
      <w:r w:rsidRPr="000A026F">
        <w:rPr>
          <w:rFonts w:eastAsia="TimesNewRomanPSMT"/>
          <w:lang w:val="en-GB"/>
        </w:rPr>
        <w:t xml:space="preserve"> </w:t>
      </w:r>
      <w:r w:rsidRPr="000A026F">
        <w:rPr>
          <w:rFonts w:eastAsiaTheme="minorHAnsi"/>
          <w:lang w:val="en-GB"/>
        </w:rPr>
        <w:t>(in Polish)</w:t>
      </w:r>
    </w:p>
    <w:p w14:paraId="33878255" w14:textId="24B74710" w:rsidR="00BD3F8C" w:rsidRPr="000A026F" w:rsidRDefault="00BD3F8C" w:rsidP="00D3303F">
      <w:pPr>
        <w:pStyle w:val="Rlit"/>
        <w:rPr>
          <w:rFonts w:eastAsia="TimesNewRomanPSMT"/>
          <w:lang w:val="en-GB"/>
        </w:rPr>
      </w:pPr>
      <w:r w:rsidRPr="000A026F">
        <w:rPr>
          <w:rFonts w:eastAsia="TimesNewRomanPSMT"/>
          <w:lang w:val="en-GB"/>
        </w:rPr>
        <w:t xml:space="preserve">PN-R-04033. (1998b). </w:t>
      </w:r>
      <w:proofErr w:type="spellStart"/>
      <w:r w:rsidRPr="000A026F">
        <w:rPr>
          <w:rFonts w:eastAsia="TimesNewRomanPSMT"/>
          <w:i/>
          <w:iCs/>
          <w:lang w:val="en-GB"/>
        </w:rPr>
        <w:t>Gleby</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utwory</w:t>
      </w:r>
      <w:proofErr w:type="spellEnd"/>
      <w:r w:rsidRPr="000A026F">
        <w:rPr>
          <w:rFonts w:eastAsia="TimesNewRomanPSMT"/>
          <w:i/>
          <w:iCs/>
          <w:lang w:val="en-GB"/>
        </w:rPr>
        <w:t xml:space="preserve"> </w:t>
      </w:r>
      <w:proofErr w:type="spellStart"/>
      <w:r w:rsidRPr="000A026F">
        <w:rPr>
          <w:rFonts w:eastAsia="TimesNewRomanPSMT"/>
          <w:i/>
          <w:iCs/>
          <w:lang w:val="en-GB"/>
        </w:rPr>
        <w:t>mineralne</w:t>
      </w:r>
      <w:proofErr w:type="spellEnd"/>
      <w:r w:rsidRPr="000A026F">
        <w:rPr>
          <w:rFonts w:eastAsia="TimesNewRomanPSMT"/>
          <w:lang w:val="en-GB"/>
        </w:rPr>
        <w:t xml:space="preserve">. </w:t>
      </w:r>
      <w:proofErr w:type="spellStart"/>
      <w:r w:rsidRPr="000A026F">
        <w:rPr>
          <w:rFonts w:eastAsia="TimesNewRomanPSMT"/>
          <w:lang w:val="en-GB"/>
        </w:rPr>
        <w:t>Podział</w:t>
      </w:r>
      <w:proofErr w:type="spellEnd"/>
      <w:r w:rsidRPr="000A026F">
        <w:rPr>
          <w:rFonts w:eastAsia="TimesNewRomanPSMT"/>
          <w:lang w:val="en-GB"/>
        </w:rPr>
        <w:t xml:space="preserve"> </w:t>
      </w:r>
      <w:proofErr w:type="spellStart"/>
      <w:r w:rsidRPr="000A026F">
        <w:rPr>
          <w:rFonts w:eastAsia="TimesNewRomanPSMT"/>
          <w:lang w:val="en-GB"/>
        </w:rPr>
        <w:t>na</w:t>
      </w:r>
      <w:proofErr w:type="spellEnd"/>
      <w:r w:rsidRPr="000A026F">
        <w:rPr>
          <w:rFonts w:eastAsia="TimesNewRomanPSMT"/>
          <w:lang w:val="en-GB"/>
        </w:rPr>
        <w:t xml:space="preserve"> </w:t>
      </w:r>
      <w:proofErr w:type="spellStart"/>
      <w:r w:rsidRPr="000A026F">
        <w:rPr>
          <w:rFonts w:eastAsia="TimesNewRomanPSMT"/>
          <w:lang w:val="en-GB"/>
        </w:rPr>
        <w:t>frakcje</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grupy</w:t>
      </w:r>
      <w:proofErr w:type="spellEnd"/>
      <w:r w:rsidRPr="000A026F">
        <w:rPr>
          <w:rFonts w:eastAsia="TimesNewRomanPSMT"/>
          <w:lang w:val="en-GB"/>
        </w:rPr>
        <w:t xml:space="preserve"> </w:t>
      </w:r>
      <w:proofErr w:type="spellStart"/>
      <w:r w:rsidRPr="000A026F">
        <w:rPr>
          <w:rFonts w:eastAsia="TimesNewRomanPSMT"/>
          <w:lang w:val="en-GB"/>
        </w:rPr>
        <w:t>granulometryczne</w:t>
      </w:r>
      <w:proofErr w:type="spellEnd"/>
      <w:r w:rsidRPr="000A026F">
        <w:rPr>
          <w:rFonts w:eastAsia="TimesNewRomanPSMT"/>
          <w:lang w:val="en-GB"/>
        </w:rPr>
        <w:t>.</w:t>
      </w:r>
      <w:r w:rsidRPr="000A026F">
        <w:rPr>
          <w:rFonts w:eastAsiaTheme="minorHAnsi"/>
          <w:lang w:val="en-GB"/>
        </w:rPr>
        <w:t xml:space="preserve"> (in Polish)</w:t>
      </w:r>
    </w:p>
    <w:p w14:paraId="709FB6F1" w14:textId="262DE723" w:rsidR="00BD3F8C" w:rsidRPr="000A026F" w:rsidRDefault="00BD3F8C" w:rsidP="00D3303F">
      <w:pPr>
        <w:pStyle w:val="Rlit"/>
        <w:rPr>
          <w:rFonts w:eastAsia="TimesNewRomanPSMT"/>
          <w:lang w:val="en-GB"/>
        </w:rPr>
      </w:pPr>
      <w:r w:rsidRPr="000A026F">
        <w:rPr>
          <w:rFonts w:eastAsia="TimesNewRomanPSMT"/>
          <w:lang w:val="en-GB"/>
        </w:rPr>
        <w:t xml:space="preserve">Policht-Latawiec. A. (2008). </w:t>
      </w:r>
      <w:proofErr w:type="spellStart"/>
      <w:r w:rsidRPr="000A026F">
        <w:rPr>
          <w:rFonts w:eastAsia="TimesNewRomanPSMT"/>
          <w:lang w:val="en-GB"/>
        </w:rPr>
        <w:t>Badanie</w:t>
      </w:r>
      <w:proofErr w:type="spellEnd"/>
      <w:r w:rsidRPr="000A026F">
        <w:rPr>
          <w:rFonts w:eastAsia="TimesNewRomanPSMT"/>
          <w:lang w:val="en-GB"/>
        </w:rPr>
        <w:t xml:space="preserve"> </w:t>
      </w:r>
      <w:proofErr w:type="spellStart"/>
      <w:r w:rsidRPr="000A026F">
        <w:rPr>
          <w:rFonts w:eastAsia="TimesNewRomanPSMT"/>
          <w:lang w:val="en-GB"/>
        </w:rPr>
        <w:t>wodoprzepuszczalności</w:t>
      </w:r>
      <w:proofErr w:type="spellEnd"/>
      <w:r w:rsidRPr="000A026F">
        <w:rPr>
          <w:rFonts w:eastAsia="TimesNewRomanPSMT"/>
          <w:lang w:val="en-GB"/>
        </w:rPr>
        <w:t xml:space="preserve"> </w:t>
      </w:r>
      <w:proofErr w:type="spellStart"/>
      <w:r w:rsidRPr="000A026F">
        <w:rPr>
          <w:rFonts w:eastAsia="TimesNewRomanPSMT"/>
          <w:lang w:val="en-GB"/>
        </w:rPr>
        <w:t>kompozytów</w:t>
      </w:r>
      <w:proofErr w:type="spellEnd"/>
      <w:r w:rsidRPr="000A026F">
        <w:rPr>
          <w:rFonts w:eastAsia="TimesNewRomanPSMT"/>
          <w:lang w:val="en-GB"/>
        </w:rPr>
        <w:t xml:space="preserve"> </w:t>
      </w:r>
      <w:proofErr w:type="spellStart"/>
      <w:r w:rsidRPr="000A026F">
        <w:rPr>
          <w:rFonts w:eastAsia="TimesNewRomanPSMT"/>
          <w:lang w:val="en-GB"/>
        </w:rPr>
        <w:t>gleby</w:t>
      </w:r>
      <w:proofErr w:type="spellEnd"/>
      <w:r w:rsidRPr="000A026F">
        <w:rPr>
          <w:rFonts w:eastAsia="TimesNewRomanPSMT"/>
          <w:lang w:val="en-GB"/>
        </w:rPr>
        <w:t xml:space="preserve"> </w:t>
      </w:r>
      <w:proofErr w:type="spellStart"/>
      <w:r w:rsidRPr="000A026F">
        <w:rPr>
          <w:rFonts w:eastAsia="TimesNewRomanPSMT"/>
          <w:lang w:val="en-GB"/>
        </w:rPr>
        <w:t>pyłowo-ilastej</w:t>
      </w:r>
      <w:proofErr w:type="spellEnd"/>
      <w:r w:rsidRPr="000A026F">
        <w:rPr>
          <w:rFonts w:eastAsia="TimesNewRomanPSMT"/>
          <w:lang w:val="en-GB"/>
        </w:rPr>
        <w:t xml:space="preserve">, </w:t>
      </w:r>
      <w:proofErr w:type="spellStart"/>
      <w:r w:rsidRPr="000A026F">
        <w:rPr>
          <w:rFonts w:eastAsia="TimesNewRomanPSMT"/>
          <w:lang w:val="en-GB"/>
        </w:rPr>
        <w:t>piasku</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substratu</w:t>
      </w:r>
      <w:proofErr w:type="spellEnd"/>
      <w:r w:rsidRPr="000A026F">
        <w:rPr>
          <w:rFonts w:eastAsia="TimesNewRomanPSMT"/>
          <w:lang w:val="en-GB"/>
        </w:rPr>
        <w:t xml:space="preserve"> </w:t>
      </w:r>
      <w:proofErr w:type="spellStart"/>
      <w:r w:rsidRPr="000A026F">
        <w:rPr>
          <w:rFonts w:eastAsia="TimesNewRomanPSMT"/>
          <w:lang w:val="en-GB"/>
        </w:rPr>
        <w:t>torfowego</w:t>
      </w:r>
      <w:proofErr w:type="spellEnd"/>
      <w:r w:rsidRPr="000A026F">
        <w:rPr>
          <w:rFonts w:eastAsia="TimesNewRomanPSMT"/>
          <w:lang w:val="en-GB"/>
        </w:rPr>
        <w:t xml:space="preserve">. </w:t>
      </w:r>
      <w:r w:rsidRPr="000A026F">
        <w:rPr>
          <w:rFonts w:eastAsia="TimesNewRomanPSMT"/>
          <w:i/>
          <w:iCs/>
          <w:lang w:val="en-GB"/>
        </w:rPr>
        <w:t xml:space="preserve">Acta </w:t>
      </w:r>
      <w:proofErr w:type="spellStart"/>
      <w:r w:rsidRPr="000A026F">
        <w:rPr>
          <w:rFonts w:eastAsia="TimesNewRomanPSMT"/>
          <w:i/>
          <w:iCs/>
          <w:lang w:val="en-GB"/>
        </w:rPr>
        <w:t>Scientiarum</w:t>
      </w:r>
      <w:proofErr w:type="spellEnd"/>
      <w:r w:rsidRPr="000A026F">
        <w:rPr>
          <w:rFonts w:eastAsia="TimesNewRomanPSMT"/>
          <w:i/>
          <w:iCs/>
          <w:lang w:val="en-GB"/>
        </w:rPr>
        <w:t xml:space="preserve"> </w:t>
      </w:r>
      <w:proofErr w:type="spellStart"/>
      <w:r w:rsidRPr="000A026F">
        <w:rPr>
          <w:rFonts w:eastAsia="TimesNewRomanPSMT"/>
          <w:i/>
          <w:iCs/>
          <w:lang w:val="en-GB"/>
        </w:rPr>
        <w:t>Polonorum</w:t>
      </w:r>
      <w:proofErr w:type="spellEnd"/>
      <w:r w:rsidRPr="000A026F">
        <w:rPr>
          <w:rFonts w:eastAsia="TimesNewRomanPSMT"/>
          <w:i/>
          <w:iCs/>
          <w:lang w:val="en-GB"/>
        </w:rPr>
        <w:t xml:space="preserve">, </w:t>
      </w:r>
      <w:proofErr w:type="spellStart"/>
      <w:r w:rsidRPr="000A026F">
        <w:rPr>
          <w:rFonts w:eastAsia="TimesNewRomanPSMT"/>
          <w:i/>
          <w:iCs/>
          <w:lang w:val="en-GB"/>
        </w:rPr>
        <w:t>Formatio</w:t>
      </w:r>
      <w:proofErr w:type="spellEnd"/>
      <w:r w:rsidRPr="000A026F">
        <w:rPr>
          <w:rFonts w:eastAsia="TimesNewRomanPSMT"/>
          <w:i/>
          <w:iCs/>
          <w:lang w:val="en-GB"/>
        </w:rPr>
        <w:t xml:space="preserve"> </w:t>
      </w:r>
      <w:proofErr w:type="spellStart"/>
      <w:r w:rsidRPr="000A026F">
        <w:rPr>
          <w:rFonts w:eastAsia="TimesNewRomanPSMT"/>
          <w:i/>
          <w:iCs/>
          <w:lang w:val="en-GB"/>
        </w:rPr>
        <w:t>Circumiectus</w:t>
      </w:r>
      <w:proofErr w:type="spellEnd"/>
      <w:r w:rsidRPr="000A026F">
        <w:rPr>
          <w:rFonts w:eastAsia="TimesNewRomanPSMT"/>
          <w:lang w:val="en-GB"/>
        </w:rPr>
        <w:t xml:space="preserve">, </w:t>
      </w:r>
      <w:r w:rsidRPr="000A026F">
        <w:rPr>
          <w:rFonts w:eastAsia="TimesNewRomanPSMT"/>
          <w:i/>
          <w:iCs/>
          <w:lang w:val="en-GB"/>
        </w:rPr>
        <w:t>7</w:t>
      </w:r>
      <w:r w:rsidRPr="000A026F">
        <w:rPr>
          <w:rFonts w:eastAsia="TimesNewRomanPSMT"/>
          <w:lang w:val="en-GB"/>
        </w:rPr>
        <w:t xml:space="preserve">(4), 21-30. </w:t>
      </w:r>
      <w:r w:rsidRPr="000A026F">
        <w:rPr>
          <w:rFonts w:eastAsiaTheme="minorHAnsi"/>
          <w:lang w:val="en-GB"/>
        </w:rPr>
        <w:t>(in Polish)</w:t>
      </w:r>
    </w:p>
    <w:p w14:paraId="3A3A2101" w14:textId="4A08F7A4" w:rsidR="00BD3F8C" w:rsidRPr="000A026F" w:rsidRDefault="00BD3F8C" w:rsidP="00D3303F">
      <w:pPr>
        <w:pStyle w:val="Rlit"/>
        <w:rPr>
          <w:rFonts w:eastAsia="TimesNewRomanPSMT"/>
          <w:lang w:val="en-GB"/>
        </w:rPr>
      </w:pPr>
      <w:proofErr w:type="spellStart"/>
      <w:r w:rsidRPr="000A026F">
        <w:rPr>
          <w:rFonts w:eastAsia="TimesNewRomanPSMT"/>
          <w:lang w:val="en-GB"/>
        </w:rPr>
        <w:t>Rajda</w:t>
      </w:r>
      <w:proofErr w:type="spellEnd"/>
      <w:r w:rsidRPr="000A026F">
        <w:rPr>
          <w:rFonts w:eastAsia="TimesNewRomanPSMT"/>
          <w:lang w:val="en-GB"/>
        </w:rPr>
        <w:t xml:space="preserve">, W., </w:t>
      </w:r>
      <w:proofErr w:type="spellStart"/>
      <w:r w:rsidRPr="000A026F">
        <w:rPr>
          <w:rFonts w:eastAsia="TimesNewRomanPSMT"/>
          <w:lang w:val="en-GB"/>
        </w:rPr>
        <w:t>Kanownik</w:t>
      </w:r>
      <w:proofErr w:type="spellEnd"/>
      <w:r w:rsidRPr="000A026F">
        <w:rPr>
          <w:rFonts w:eastAsia="TimesNewRomanPSMT"/>
          <w:lang w:val="en-GB"/>
        </w:rPr>
        <w:t xml:space="preserve">, W. (2006). </w:t>
      </w:r>
      <w:proofErr w:type="spellStart"/>
      <w:r w:rsidRPr="000A026F">
        <w:rPr>
          <w:rFonts w:eastAsia="TimesNewRomanPSMT"/>
          <w:lang w:val="en-GB"/>
        </w:rPr>
        <w:t>Retencja</w:t>
      </w:r>
      <w:proofErr w:type="spellEnd"/>
      <w:r w:rsidRPr="000A026F">
        <w:rPr>
          <w:rFonts w:eastAsia="TimesNewRomanPSMT"/>
          <w:lang w:val="en-GB"/>
        </w:rPr>
        <w:t xml:space="preserve"> </w:t>
      </w:r>
      <w:proofErr w:type="spellStart"/>
      <w:r w:rsidRPr="000A026F">
        <w:rPr>
          <w:rFonts w:eastAsia="TimesNewRomanPSMT"/>
          <w:lang w:val="en-GB"/>
        </w:rPr>
        <w:t>użyteczna</w:t>
      </w:r>
      <w:proofErr w:type="spellEnd"/>
      <w:r w:rsidRPr="000A026F">
        <w:rPr>
          <w:rFonts w:eastAsia="TimesNewRomanPSMT"/>
          <w:lang w:val="en-GB"/>
        </w:rPr>
        <w:t xml:space="preserve"> </w:t>
      </w:r>
      <w:proofErr w:type="spellStart"/>
      <w:r w:rsidRPr="000A026F">
        <w:rPr>
          <w:rFonts w:eastAsia="TimesNewRomanPSMT"/>
          <w:lang w:val="en-GB"/>
        </w:rPr>
        <w:t>warstwy</w:t>
      </w:r>
      <w:proofErr w:type="spellEnd"/>
      <w:r w:rsidRPr="000A026F">
        <w:rPr>
          <w:rFonts w:eastAsia="TimesNewRomanPSMT"/>
          <w:lang w:val="en-GB"/>
        </w:rPr>
        <w:t xml:space="preserve"> </w:t>
      </w:r>
      <w:proofErr w:type="spellStart"/>
      <w:r w:rsidRPr="000A026F">
        <w:rPr>
          <w:rFonts w:eastAsia="TimesNewRomanPSMT"/>
          <w:lang w:val="en-GB"/>
        </w:rPr>
        <w:t>nośnej</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drenażowej</w:t>
      </w:r>
      <w:proofErr w:type="spellEnd"/>
      <w:r w:rsidRPr="000A026F">
        <w:rPr>
          <w:rFonts w:eastAsia="TimesNewRomanPSMT"/>
          <w:lang w:val="en-GB"/>
        </w:rPr>
        <w:t xml:space="preserve"> </w:t>
      </w:r>
      <w:proofErr w:type="spellStart"/>
      <w:r w:rsidRPr="000A026F">
        <w:rPr>
          <w:rFonts w:eastAsia="TimesNewRomanPSMT"/>
          <w:lang w:val="en-GB"/>
        </w:rPr>
        <w:t>płyty</w:t>
      </w:r>
      <w:proofErr w:type="spellEnd"/>
      <w:r w:rsidRPr="000A026F">
        <w:rPr>
          <w:rFonts w:eastAsia="TimesNewRomanPSMT"/>
          <w:lang w:val="en-GB"/>
        </w:rPr>
        <w:t xml:space="preserve"> </w:t>
      </w:r>
      <w:proofErr w:type="spellStart"/>
      <w:r w:rsidRPr="000A026F">
        <w:rPr>
          <w:rFonts w:eastAsia="TimesNewRomanPSMT"/>
          <w:lang w:val="en-GB"/>
        </w:rPr>
        <w:t>boiska</w:t>
      </w:r>
      <w:proofErr w:type="spellEnd"/>
      <w:r w:rsidRPr="000A026F">
        <w:rPr>
          <w:rFonts w:eastAsia="TimesNewRomanPSMT"/>
          <w:lang w:val="en-GB"/>
        </w:rPr>
        <w:t xml:space="preserve"> do </w:t>
      </w:r>
      <w:proofErr w:type="spellStart"/>
      <w:r w:rsidRPr="000A026F">
        <w:rPr>
          <w:rFonts w:eastAsia="TimesNewRomanPSMT"/>
          <w:lang w:val="en-GB"/>
        </w:rPr>
        <w:t>piłki</w:t>
      </w:r>
      <w:proofErr w:type="spellEnd"/>
      <w:r w:rsidRPr="000A026F">
        <w:rPr>
          <w:rFonts w:eastAsia="TimesNewRomanPSMT"/>
          <w:lang w:val="en-GB"/>
        </w:rPr>
        <w:t xml:space="preserve"> </w:t>
      </w:r>
      <w:proofErr w:type="spellStart"/>
      <w:r w:rsidRPr="000A026F">
        <w:rPr>
          <w:rFonts w:eastAsia="TimesNewRomanPSMT"/>
          <w:lang w:val="en-GB"/>
        </w:rPr>
        <w:t>nożnej</w:t>
      </w:r>
      <w:proofErr w:type="spellEnd"/>
      <w:r w:rsidRPr="000A026F">
        <w:rPr>
          <w:rFonts w:eastAsia="TimesNewRomanPSMT"/>
          <w:lang w:val="en-GB"/>
        </w:rPr>
        <w:t xml:space="preserve">. Acta Sci. Pol., </w:t>
      </w:r>
      <w:proofErr w:type="spellStart"/>
      <w:r w:rsidRPr="000A026F">
        <w:rPr>
          <w:rFonts w:eastAsia="TimesNewRomanPSMT"/>
          <w:i/>
          <w:iCs/>
          <w:lang w:val="en-GB"/>
        </w:rPr>
        <w:t>Architektura</w:t>
      </w:r>
      <w:proofErr w:type="spellEnd"/>
      <w:r w:rsidRPr="000A026F">
        <w:rPr>
          <w:rFonts w:eastAsia="TimesNewRomanPSMT"/>
          <w:lang w:val="en-GB"/>
        </w:rPr>
        <w:t xml:space="preserve">, </w:t>
      </w:r>
      <w:r w:rsidRPr="000A026F">
        <w:rPr>
          <w:rFonts w:eastAsia="TimesNewRomanPSMT"/>
          <w:i/>
          <w:iCs/>
          <w:lang w:val="en-GB"/>
        </w:rPr>
        <w:t>5</w:t>
      </w:r>
      <w:r w:rsidRPr="000A026F">
        <w:rPr>
          <w:rFonts w:eastAsia="TimesNewRomanPSMT"/>
          <w:lang w:val="en-GB"/>
        </w:rPr>
        <w:t xml:space="preserve">(2), 65-74. </w:t>
      </w:r>
      <w:r w:rsidRPr="000A026F">
        <w:rPr>
          <w:rFonts w:eastAsiaTheme="minorHAnsi"/>
          <w:lang w:val="en-GB"/>
        </w:rPr>
        <w:t>(in Polish)</w:t>
      </w:r>
    </w:p>
    <w:p w14:paraId="6310FB1A" w14:textId="551124D2" w:rsidR="00BD3F8C" w:rsidRPr="000A026F" w:rsidRDefault="00BD3F8C" w:rsidP="00D3303F">
      <w:pPr>
        <w:pStyle w:val="Rlit"/>
        <w:rPr>
          <w:rFonts w:eastAsia="TimesNewRomanPSMT"/>
          <w:lang w:val="en-GB"/>
        </w:rPr>
      </w:pPr>
      <w:proofErr w:type="spellStart"/>
      <w:r w:rsidRPr="000A026F">
        <w:rPr>
          <w:rFonts w:eastAsia="TimesNewRomanPSMT"/>
          <w:lang w:val="en-GB"/>
        </w:rPr>
        <w:t>Rajda</w:t>
      </w:r>
      <w:proofErr w:type="spellEnd"/>
      <w:r w:rsidRPr="000A026F">
        <w:rPr>
          <w:rFonts w:eastAsia="TimesNewRomanPSMT"/>
          <w:lang w:val="en-GB"/>
        </w:rPr>
        <w:t xml:space="preserve">, W., Stachura, T., Żarnowiec, W. (2011a). </w:t>
      </w:r>
      <w:proofErr w:type="spellStart"/>
      <w:r w:rsidRPr="000A026F">
        <w:rPr>
          <w:rFonts w:eastAsia="TimesNewRomanPSMT"/>
          <w:lang w:val="en-GB"/>
        </w:rPr>
        <w:t>Własności</w:t>
      </w:r>
      <w:proofErr w:type="spellEnd"/>
      <w:r w:rsidRPr="000A026F">
        <w:rPr>
          <w:rFonts w:eastAsia="TimesNewRomanPSMT"/>
          <w:lang w:val="en-GB"/>
        </w:rPr>
        <w:t xml:space="preserve"> </w:t>
      </w:r>
      <w:proofErr w:type="spellStart"/>
      <w:r w:rsidRPr="000A026F">
        <w:rPr>
          <w:rFonts w:eastAsia="TimesNewRomanPSMT"/>
          <w:lang w:val="en-GB"/>
        </w:rPr>
        <w:t>fizyczne</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przesiąkliwość</w:t>
      </w:r>
      <w:proofErr w:type="spellEnd"/>
      <w:r w:rsidRPr="000A026F">
        <w:rPr>
          <w:rFonts w:eastAsia="TimesNewRomanPSMT"/>
          <w:lang w:val="en-GB"/>
        </w:rPr>
        <w:t xml:space="preserve"> </w:t>
      </w:r>
      <w:proofErr w:type="spellStart"/>
      <w:r w:rsidRPr="000A026F">
        <w:rPr>
          <w:rFonts w:eastAsia="TimesNewRomanPSMT"/>
          <w:lang w:val="en-GB"/>
        </w:rPr>
        <w:t>kompozytu</w:t>
      </w:r>
      <w:proofErr w:type="spellEnd"/>
      <w:r w:rsidRPr="000A026F">
        <w:rPr>
          <w:rFonts w:eastAsia="TimesNewRomanPSMT"/>
          <w:lang w:val="en-GB"/>
        </w:rPr>
        <w:t xml:space="preserve"> </w:t>
      </w:r>
      <w:proofErr w:type="spellStart"/>
      <w:r w:rsidRPr="000A026F">
        <w:rPr>
          <w:rFonts w:eastAsia="TimesNewRomanPSMT"/>
          <w:lang w:val="en-GB"/>
        </w:rPr>
        <w:t>warstwy</w:t>
      </w:r>
      <w:proofErr w:type="spellEnd"/>
      <w:r w:rsidRPr="000A026F">
        <w:rPr>
          <w:rFonts w:eastAsia="TimesNewRomanPSMT"/>
          <w:lang w:val="en-GB"/>
        </w:rPr>
        <w:t xml:space="preserve"> </w:t>
      </w:r>
      <w:proofErr w:type="spellStart"/>
      <w:r w:rsidRPr="000A026F">
        <w:rPr>
          <w:rFonts w:eastAsia="TimesNewRomanPSMT"/>
          <w:lang w:val="en-GB"/>
        </w:rPr>
        <w:t>nośnej</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piasku</w:t>
      </w:r>
      <w:proofErr w:type="spellEnd"/>
      <w:r w:rsidRPr="000A026F">
        <w:rPr>
          <w:rFonts w:eastAsia="TimesNewRomanPSMT"/>
          <w:lang w:val="en-GB"/>
        </w:rPr>
        <w:t xml:space="preserve"> </w:t>
      </w:r>
      <w:proofErr w:type="spellStart"/>
      <w:r w:rsidRPr="000A026F">
        <w:rPr>
          <w:rFonts w:eastAsia="TimesNewRomanPSMT"/>
          <w:lang w:val="en-GB"/>
        </w:rPr>
        <w:t>warstwy</w:t>
      </w:r>
      <w:proofErr w:type="spellEnd"/>
      <w:r w:rsidRPr="000A026F">
        <w:rPr>
          <w:rFonts w:eastAsia="TimesNewRomanPSMT"/>
          <w:lang w:val="en-GB"/>
        </w:rPr>
        <w:t xml:space="preserve"> </w:t>
      </w:r>
      <w:proofErr w:type="spellStart"/>
      <w:r w:rsidRPr="000A026F">
        <w:rPr>
          <w:rFonts w:eastAsia="TimesNewRomanPSMT"/>
          <w:lang w:val="en-GB"/>
        </w:rPr>
        <w:t>drenażowej</w:t>
      </w:r>
      <w:proofErr w:type="spellEnd"/>
      <w:r w:rsidRPr="000A026F">
        <w:rPr>
          <w:rFonts w:eastAsia="TimesNewRomanPSMT"/>
          <w:lang w:val="en-GB"/>
        </w:rPr>
        <w:t xml:space="preserve"> </w:t>
      </w:r>
      <w:proofErr w:type="spellStart"/>
      <w:r w:rsidRPr="000A026F">
        <w:rPr>
          <w:rFonts w:eastAsia="TimesNewRomanPSMT"/>
          <w:lang w:val="en-GB"/>
        </w:rPr>
        <w:t>płyty</w:t>
      </w:r>
      <w:proofErr w:type="spellEnd"/>
      <w:r w:rsidRPr="000A026F">
        <w:rPr>
          <w:rFonts w:eastAsia="TimesNewRomanPSMT"/>
          <w:lang w:val="en-GB"/>
        </w:rPr>
        <w:t xml:space="preserve"> </w:t>
      </w:r>
      <w:proofErr w:type="spellStart"/>
      <w:r w:rsidRPr="000A026F">
        <w:rPr>
          <w:rFonts w:eastAsia="TimesNewRomanPSMT"/>
          <w:lang w:val="en-GB"/>
        </w:rPr>
        <w:t>boiska</w:t>
      </w:r>
      <w:proofErr w:type="spellEnd"/>
      <w:r w:rsidRPr="000A026F">
        <w:rPr>
          <w:rFonts w:eastAsia="TimesNewRomanPSMT"/>
          <w:lang w:val="en-GB"/>
        </w:rPr>
        <w:t xml:space="preserve"> </w:t>
      </w:r>
      <w:proofErr w:type="spellStart"/>
      <w:r w:rsidRPr="000A026F">
        <w:rPr>
          <w:rFonts w:eastAsia="TimesNewRomanPSMT"/>
          <w:lang w:val="en-GB"/>
        </w:rPr>
        <w:t>Wisły</w:t>
      </w:r>
      <w:proofErr w:type="spellEnd"/>
      <w:r w:rsidRPr="000A026F">
        <w:rPr>
          <w:rFonts w:eastAsia="TimesNewRomanPSMT"/>
          <w:lang w:val="en-GB"/>
        </w:rPr>
        <w:t xml:space="preserve"> Kraków S.A. po </w:t>
      </w:r>
      <w:proofErr w:type="spellStart"/>
      <w:r w:rsidRPr="000A026F">
        <w:rPr>
          <w:rFonts w:eastAsia="TimesNewRomanPSMT"/>
          <w:lang w:val="en-GB"/>
        </w:rPr>
        <w:t>przebudowie</w:t>
      </w:r>
      <w:proofErr w:type="spellEnd"/>
      <w:r w:rsidRPr="000A026F">
        <w:rPr>
          <w:rFonts w:eastAsia="TimesNewRomanPSMT"/>
          <w:lang w:val="en-GB"/>
        </w:rPr>
        <w:t xml:space="preserve"> w 2004 r. Acta Sci. Pol., </w:t>
      </w:r>
      <w:proofErr w:type="spellStart"/>
      <w:r w:rsidRPr="000A026F">
        <w:rPr>
          <w:rFonts w:eastAsia="TimesNewRomanPSMT"/>
          <w:i/>
          <w:iCs/>
          <w:lang w:val="en-GB"/>
        </w:rPr>
        <w:t>Architektura</w:t>
      </w:r>
      <w:proofErr w:type="spellEnd"/>
      <w:r w:rsidRPr="000A026F">
        <w:rPr>
          <w:rFonts w:eastAsia="TimesNewRomanPSMT"/>
          <w:lang w:val="en-GB"/>
        </w:rPr>
        <w:t xml:space="preserve">, </w:t>
      </w:r>
      <w:r w:rsidRPr="00CF4D9F">
        <w:rPr>
          <w:rFonts w:eastAsia="TimesNewRomanPSMT"/>
          <w:i/>
          <w:iCs/>
          <w:lang w:val="en-GB"/>
        </w:rPr>
        <w:t>10</w:t>
      </w:r>
      <w:r w:rsidRPr="000A026F">
        <w:rPr>
          <w:rFonts w:eastAsia="TimesNewRomanPSMT"/>
          <w:lang w:val="en-GB"/>
        </w:rPr>
        <w:t>(1), 31-41.</w:t>
      </w:r>
      <w:r w:rsidRPr="000A026F">
        <w:rPr>
          <w:rFonts w:eastAsiaTheme="minorHAnsi"/>
          <w:lang w:val="en-GB"/>
        </w:rPr>
        <w:t xml:space="preserve"> (in Polish)</w:t>
      </w:r>
    </w:p>
    <w:p w14:paraId="1D7E0930" w14:textId="0DBE68C1" w:rsidR="00BD3F8C" w:rsidRPr="000A026F" w:rsidRDefault="00BD3F8C" w:rsidP="00D3303F">
      <w:pPr>
        <w:pStyle w:val="Rlit"/>
        <w:rPr>
          <w:rFonts w:eastAsia="TimesNewRomanPSMT"/>
          <w:lang w:val="en-GB"/>
        </w:rPr>
      </w:pPr>
      <w:proofErr w:type="spellStart"/>
      <w:r w:rsidRPr="000A026F">
        <w:rPr>
          <w:rFonts w:eastAsia="TimesNewRomanPSMT"/>
          <w:lang w:val="en-GB"/>
        </w:rPr>
        <w:t>Rajda</w:t>
      </w:r>
      <w:proofErr w:type="spellEnd"/>
      <w:r w:rsidRPr="000A026F">
        <w:rPr>
          <w:rFonts w:eastAsia="TimesNewRomanPSMT"/>
          <w:lang w:val="en-GB"/>
        </w:rPr>
        <w:t xml:space="preserve">, W., Żarnowiec, W., Stachura, T. (2011b). </w:t>
      </w:r>
      <w:proofErr w:type="spellStart"/>
      <w:r w:rsidRPr="000A026F">
        <w:rPr>
          <w:rFonts w:eastAsia="TimesNewRomanPSMT"/>
          <w:lang w:val="en-GB"/>
        </w:rPr>
        <w:t>Właściwości</w:t>
      </w:r>
      <w:proofErr w:type="spellEnd"/>
      <w:r w:rsidRPr="000A026F">
        <w:rPr>
          <w:rFonts w:eastAsia="TimesNewRomanPSMT"/>
          <w:lang w:val="en-GB"/>
        </w:rPr>
        <w:t xml:space="preserve"> </w:t>
      </w:r>
      <w:proofErr w:type="spellStart"/>
      <w:r w:rsidRPr="000A026F">
        <w:rPr>
          <w:rFonts w:eastAsia="TimesNewRomanPSMT"/>
          <w:lang w:val="en-GB"/>
        </w:rPr>
        <w:t>fizyczne</w:t>
      </w:r>
      <w:proofErr w:type="spellEnd"/>
      <w:r w:rsidRPr="000A026F">
        <w:rPr>
          <w:rFonts w:eastAsia="TimesNewRomanPSMT"/>
          <w:lang w:val="en-GB"/>
        </w:rPr>
        <w:t xml:space="preserve"> </w:t>
      </w:r>
      <w:proofErr w:type="spellStart"/>
      <w:r w:rsidRPr="000A026F">
        <w:rPr>
          <w:rFonts w:eastAsia="TimesNewRomanPSMT"/>
          <w:lang w:val="en-GB"/>
        </w:rPr>
        <w:t>i</w:t>
      </w:r>
      <w:proofErr w:type="spellEnd"/>
      <w:r w:rsidRPr="000A026F">
        <w:rPr>
          <w:rFonts w:eastAsia="TimesNewRomanPSMT"/>
          <w:lang w:val="en-GB"/>
        </w:rPr>
        <w:t xml:space="preserve"> </w:t>
      </w:r>
      <w:proofErr w:type="spellStart"/>
      <w:r w:rsidRPr="000A026F">
        <w:rPr>
          <w:rFonts w:eastAsia="TimesNewRomanPSMT"/>
          <w:lang w:val="en-GB"/>
        </w:rPr>
        <w:t>przesiąkliwość</w:t>
      </w:r>
      <w:proofErr w:type="spellEnd"/>
      <w:r w:rsidRPr="000A026F">
        <w:rPr>
          <w:rFonts w:eastAsia="TimesNewRomanPSMT"/>
          <w:lang w:val="en-GB"/>
        </w:rPr>
        <w:t xml:space="preserve"> </w:t>
      </w:r>
      <w:proofErr w:type="spellStart"/>
      <w:r w:rsidRPr="000A026F">
        <w:rPr>
          <w:rFonts w:eastAsia="TimesNewRomanPSMT"/>
          <w:lang w:val="en-GB"/>
        </w:rPr>
        <w:t>płyty</w:t>
      </w:r>
      <w:proofErr w:type="spellEnd"/>
      <w:r w:rsidRPr="000A026F">
        <w:rPr>
          <w:rFonts w:eastAsia="TimesNewRomanPSMT"/>
          <w:lang w:val="en-GB"/>
        </w:rPr>
        <w:t xml:space="preserve"> </w:t>
      </w:r>
      <w:proofErr w:type="spellStart"/>
      <w:r w:rsidRPr="000A026F">
        <w:rPr>
          <w:rFonts w:eastAsia="TimesNewRomanPSMT"/>
          <w:lang w:val="en-GB"/>
        </w:rPr>
        <w:t>boiska</w:t>
      </w:r>
      <w:proofErr w:type="spellEnd"/>
      <w:r w:rsidRPr="000A026F">
        <w:rPr>
          <w:rFonts w:eastAsia="TimesNewRomanPSMT"/>
          <w:lang w:val="en-GB"/>
        </w:rPr>
        <w:t xml:space="preserve"> TS </w:t>
      </w:r>
      <w:proofErr w:type="spellStart"/>
      <w:r w:rsidRPr="000A026F">
        <w:rPr>
          <w:rFonts w:eastAsia="TimesNewRomanPSMT"/>
          <w:lang w:val="en-GB"/>
        </w:rPr>
        <w:t>Wisła</w:t>
      </w:r>
      <w:proofErr w:type="spellEnd"/>
      <w:r w:rsidRPr="000A026F">
        <w:rPr>
          <w:rFonts w:eastAsia="TimesNewRomanPSMT"/>
          <w:lang w:val="en-GB"/>
        </w:rPr>
        <w:t xml:space="preserve"> Kraków S.A. po </w:t>
      </w:r>
      <w:proofErr w:type="spellStart"/>
      <w:r w:rsidRPr="000A026F">
        <w:rPr>
          <w:rFonts w:eastAsia="TimesNewRomanPSMT"/>
          <w:lang w:val="en-GB"/>
        </w:rPr>
        <w:t>renowacji</w:t>
      </w:r>
      <w:proofErr w:type="spellEnd"/>
      <w:r w:rsidRPr="000A026F">
        <w:rPr>
          <w:rFonts w:eastAsia="TimesNewRomanPSMT"/>
          <w:lang w:val="en-GB"/>
        </w:rPr>
        <w:t xml:space="preserve">. </w:t>
      </w:r>
      <w:proofErr w:type="spellStart"/>
      <w:r w:rsidRPr="000A026F">
        <w:rPr>
          <w:rFonts w:eastAsia="TimesNewRomanPSMT"/>
          <w:i/>
          <w:iCs/>
          <w:lang w:val="en-GB"/>
        </w:rPr>
        <w:t>Przegląd</w:t>
      </w:r>
      <w:proofErr w:type="spellEnd"/>
      <w:r w:rsidRPr="000A026F">
        <w:rPr>
          <w:rFonts w:eastAsia="TimesNewRomanPSMT"/>
          <w:i/>
          <w:iCs/>
          <w:lang w:val="en-GB"/>
        </w:rPr>
        <w:t xml:space="preserve"> </w:t>
      </w:r>
      <w:proofErr w:type="spellStart"/>
      <w:r w:rsidRPr="000A026F">
        <w:rPr>
          <w:rFonts w:eastAsia="TimesNewRomanPSMT"/>
          <w:i/>
          <w:iCs/>
          <w:lang w:val="en-GB"/>
        </w:rPr>
        <w:t>Naukowy</w:t>
      </w:r>
      <w:proofErr w:type="spellEnd"/>
      <w:r w:rsidRPr="000A026F">
        <w:rPr>
          <w:rFonts w:eastAsia="TimesNewRomanPSMT"/>
          <w:i/>
          <w:iCs/>
          <w:lang w:val="en-GB"/>
        </w:rPr>
        <w:t xml:space="preserve"> </w:t>
      </w:r>
      <w:proofErr w:type="spellStart"/>
      <w:r w:rsidRPr="000A026F">
        <w:rPr>
          <w:rFonts w:eastAsia="TimesNewRomanPSMT"/>
          <w:i/>
          <w:iCs/>
          <w:lang w:val="en-GB"/>
        </w:rPr>
        <w:t>Inżynierii</w:t>
      </w:r>
      <w:proofErr w:type="spellEnd"/>
      <w:r w:rsidRPr="000A026F">
        <w:rPr>
          <w:rFonts w:eastAsia="TimesNewRomanPSMT"/>
          <w:i/>
          <w:iCs/>
          <w:lang w:val="en-GB"/>
        </w:rPr>
        <w:t xml:space="preserve"> </w:t>
      </w:r>
      <w:proofErr w:type="spellStart"/>
      <w:r w:rsidRPr="000A026F">
        <w:rPr>
          <w:rFonts w:eastAsia="TimesNewRomanPSMT"/>
          <w:i/>
          <w:iCs/>
          <w:lang w:val="en-GB"/>
        </w:rPr>
        <w:t>i</w:t>
      </w:r>
      <w:proofErr w:type="spellEnd"/>
      <w:r w:rsidRPr="000A026F">
        <w:rPr>
          <w:rFonts w:eastAsia="TimesNewRomanPSMT"/>
          <w:i/>
          <w:iCs/>
          <w:lang w:val="en-GB"/>
        </w:rPr>
        <w:t xml:space="preserve"> </w:t>
      </w:r>
      <w:proofErr w:type="spellStart"/>
      <w:r w:rsidRPr="000A026F">
        <w:rPr>
          <w:rFonts w:eastAsia="TimesNewRomanPSMT"/>
          <w:i/>
          <w:iCs/>
          <w:lang w:val="en-GB"/>
        </w:rPr>
        <w:t>Kształtowania</w:t>
      </w:r>
      <w:proofErr w:type="spellEnd"/>
      <w:r w:rsidRPr="000A026F">
        <w:rPr>
          <w:rFonts w:eastAsia="TimesNewRomanPSMT"/>
          <w:i/>
          <w:iCs/>
          <w:lang w:val="en-GB"/>
        </w:rPr>
        <w:t xml:space="preserve"> </w:t>
      </w:r>
      <w:proofErr w:type="spellStart"/>
      <w:r w:rsidRPr="000A026F">
        <w:rPr>
          <w:rFonts w:eastAsia="TimesNewRomanPSMT"/>
          <w:i/>
          <w:iCs/>
          <w:lang w:val="en-GB"/>
        </w:rPr>
        <w:t>Środowiska</w:t>
      </w:r>
      <w:proofErr w:type="spellEnd"/>
      <w:r w:rsidRPr="000A026F">
        <w:rPr>
          <w:rFonts w:eastAsia="TimesNewRomanPSMT"/>
          <w:lang w:val="en-GB"/>
        </w:rPr>
        <w:t xml:space="preserve">, </w:t>
      </w:r>
      <w:r w:rsidRPr="000A026F">
        <w:rPr>
          <w:rFonts w:eastAsia="TimesNewRomanPSMT"/>
          <w:i/>
          <w:iCs/>
          <w:lang w:val="en-GB"/>
        </w:rPr>
        <w:t>20</w:t>
      </w:r>
      <w:r w:rsidRPr="000A026F">
        <w:rPr>
          <w:rFonts w:eastAsia="TimesNewRomanPSMT"/>
          <w:lang w:val="en-GB"/>
        </w:rPr>
        <w:t xml:space="preserve">(2), 153-159. </w:t>
      </w:r>
      <w:r w:rsidRPr="000A026F">
        <w:rPr>
          <w:rFonts w:eastAsiaTheme="minorHAnsi"/>
          <w:lang w:val="en-GB"/>
        </w:rPr>
        <w:t>(in Polish)</w:t>
      </w:r>
    </w:p>
    <w:p w14:paraId="073329C4" w14:textId="66DCDA12" w:rsidR="00BD3F8C" w:rsidRPr="000A026F" w:rsidRDefault="00BD3F8C" w:rsidP="00D3303F">
      <w:pPr>
        <w:pStyle w:val="Rlit"/>
        <w:rPr>
          <w:rFonts w:eastAsia="TimesNewRomanPSMT"/>
          <w:lang w:val="en-GB"/>
        </w:rPr>
      </w:pPr>
      <w:proofErr w:type="spellStart"/>
      <w:r w:rsidRPr="000A026F">
        <w:rPr>
          <w:lang w:val="en-GB"/>
        </w:rPr>
        <w:t>Ś</w:t>
      </w:r>
      <w:r w:rsidRPr="000A026F">
        <w:rPr>
          <w:rFonts w:eastAsia="TimesNewRomanPSMT"/>
          <w:lang w:val="en-GB"/>
        </w:rPr>
        <w:t>wi</w:t>
      </w:r>
      <w:r w:rsidRPr="000A026F">
        <w:rPr>
          <w:lang w:val="en-GB"/>
        </w:rPr>
        <w:t>ę</w:t>
      </w:r>
      <w:r w:rsidRPr="000A026F">
        <w:rPr>
          <w:rFonts w:eastAsia="TimesNewRomanPSMT"/>
          <w:lang w:val="en-GB"/>
        </w:rPr>
        <w:t>cicki</w:t>
      </w:r>
      <w:proofErr w:type="spellEnd"/>
      <w:r w:rsidRPr="000A026F">
        <w:rPr>
          <w:rFonts w:eastAsia="TimesNewRomanPSMT"/>
          <w:lang w:val="en-GB"/>
        </w:rPr>
        <w:t xml:space="preserve">, </w:t>
      </w:r>
      <w:proofErr w:type="spellStart"/>
      <w:r w:rsidRPr="000A026F">
        <w:rPr>
          <w:rFonts w:eastAsia="TimesNewRomanPSMT"/>
          <w:lang w:val="en-GB"/>
        </w:rPr>
        <w:t>Cz</w:t>
      </w:r>
      <w:proofErr w:type="spellEnd"/>
      <w:r w:rsidRPr="000A026F">
        <w:rPr>
          <w:rFonts w:eastAsia="TimesNewRomanPSMT"/>
          <w:lang w:val="en-GB"/>
        </w:rPr>
        <w:t xml:space="preserve">. (1981). </w:t>
      </w:r>
      <w:proofErr w:type="spellStart"/>
      <w:r w:rsidRPr="000A026F">
        <w:rPr>
          <w:rFonts w:eastAsia="TimesNewRomanPSMT"/>
          <w:i/>
          <w:iCs/>
          <w:lang w:val="en-GB"/>
        </w:rPr>
        <w:t>Gleboznawstwo</w:t>
      </w:r>
      <w:proofErr w:type="spellEnd"/>
      <w:r w:rsidRPr="000A026F">
        <w:rPr>
          <w:rFonts w:eastAsia="TimesNewRomanPSMT"/>
          <w:i/>
          <w:iCs/>
          <w:lang w:val="en-GB"/>
        </w:rPr>
        <w:t xml:space="preserve"> </w:t>
      </w:r>
      <w:proofErr w:type="spellStart"/>
      <w:r w:rsidRPr="000A026F">
        <w:rPr>
          <w:rFonts w:eastAsia="TimesNewRomanPSMT"/>
          <w:i/>
          <w:iCs/>
          <w:lang w:val="en-GB"/>
        </w:rPr>
        <w:t>melioracyjne</w:t>
      </w:r>
      <w:proofErr w:type="spellEnd"/>
      <w:r w:rsidRPr="000A026F">
        <w:rPr>
          <w:rFonts w:eastAsia="TimesNewRomanPSMT"/>
          <w:lang w:val="en-GB"/>
        </w:rPr>
        <w:t xml:space="preserve">. PWN, Warszawa, 150-157. </w:t>
      </w:r>
      <w:r w:rsidRPr="000A026F">
        <w:rPr>
          <w:rFonts w:eastAsiaTheme="minorHAnsi"/>
          <w:lang w:val="en-GB"/>
        </w:rPr>
        <w:t>(in Polish)</w:t>
      </w:r>
    </w:p>
    <w:p w14:paraId="50D607F0" w14:textId="782F3908" w:rsidR="00BD3F8C" w:rsidRPr="000A026F" w:rsidRDefault="00BD3F8C" w:rsidP="00D3303F">
      <w:pPr>
        <w:pStyle w:val="Rlit"/>
        <w:rPr>
          <w:rFonts w:eastAsiaTheme="minorHAnsi"/>
          <w:lang w:val="en-GB"/>
        </w:rPr>
      </w:pPr>
      <w:proofErr w:type="spellStart"/>
      <w:r w:rsidRPr="000A026F">
        <w:rPr>
          <w:rFonts w:eastAsia="TimesNewRomanPSMT"/>
          <w:lang w:val="en-GB"/>
        </w:rPr>
        <w:t>Wirszy</w:t>
      </w:r>
      <w:r w:rsidRPr="000A026F">
        <w:rPr>
          <w:lang w:val="en-GB"/>
        </w:rPr>
        <w:t>ł</w:t>
      </w:r>
      <w:r w:rsidRPr="000A026F">
        <w:rPr>
          <w:rFonts w:eastAsia="TimesNewRomanPSMT"/>
          <w:lang w:val="en-GB"/>
        </w:rPr>
        <w:t>a</w:t>
      </w:r>
      <w:proofErr w:type="spellEnd"/>
      <w:r w:rsidRPr="000A026F">
        <w:rPr>
          <w:rFonts w:eastAsia="TimesNewRomanPSMT"/>
          <w:lang w:val="en-GB"/>
        </w:rPr>
        <w:t>, R</w:t>
      </w:r>
      <w:r w:rsidRPr="000A026F">
        <w:rPr>
          <w:rFonts w:eastAsia="TimesNewRomanPSMT"/>
          <w:bCs/>
          <w:lang w:val="en-GB"/>
        </w:rPr>
        <w:t xml:space="preserve">. (1966). </w:t>
      </w:r>
      <w:proofErr w:type="spellStart"/>
      <w:r w:rsidRPr="000A026F">
        <w:rPr>
          <w:rFonts w:eastAsia="TimesNewRomanPSMT"/>
          <w:bCs/>
          <w:i/>
          <w:iCs/>
          <w:lang w:val="en-GB"/>
        </w:rPr>
        <w:t>Urz</w:t>
      </w:r>
      <w:r w:rsidRPr="000A026F">
        <w:rPr>
          <w:bCs/>
          <w:i/>
          <w:iCs/>
          <w:lang w:val="en-GB"/>
        </w:rPr>
        <w:t>ą</w:t>
      </w:r>
      <w:r w:rsidRPr="000A026F">
        <w:rPr>
          <w:rFonts w:eastAsia="TimesNewRomanPSMT"/>
          <w:bCs/>
          <w:i/>
          <w:iCs/>
          <w:lang w:val="en-GB"/>
        </w:rPr>
        <w:t>dzenia</w:t>
      </w:r>
      <w:proofErr w:type="spellEnd"/>
      <w:r w:rsidRPr="000A026F">
        <w:rPr>
          <w:rFonts w:eastAsia="TimesNewRomanPSMT"/>
          <w:bCs/>
          <w:i/>
          <w:iCs/>
          <w:lang w:val="en-GB"/>
        </w:rPr>
        <w:t xml:space="preserve"> </w:t>
      </w:r>
      <w:proofErr w:type="spellStart"/>
      <w:r w:rsidRPr="000A026F">
        <w:rPr>
          <w:rFonts w:eastAsia="TimesNewRomanPSMT"/>
          <w:bCs/>
          <w:i/>
          <w:iCs/>
          <w:lang w:val="en-GB"/>
        </w:rPr>
        <w:t>sportowe</w:t>
      </w:r>
      <w:proofErr w:type="spellEnd"/>
      <w:r w:rsidRPr="000A026F">
        <w:rPr>
          <w:rFonts w:eastAsia="TimesNewRomanPSMT"/>
          <w:bCs/>
          <w:i/>
          <w:iCs/>
          <w:lang w:val="en-GB"/>
        </w:rPr>
        <w:t xml:space="preserve">. </w:t>
      </w:r>
      <w:proofErr w:type="spellStart"/>
      <w:r w:rsidRPr="000A026F">
        <w:rPr>
          <w:rFonts w:eastAsia="TimesNewRomanPSMT"/>
          <w:bCs/>
          <w:i/>
          <w:iCs/>
          <w:lang w:val="en-GB"/>
        </w:rPr>
        <w:t>Projektowanie</w:t>
      </w:r>
      <w:proofErr w:type="spellEnd"/>
      <w:r w:rsidRPr="000A026F">
        <w:rPr>
          <w:rFonts w:eastAsia="TimesNewRomanPSMT"/>
          <w:bCs/>
          <w:i/>
          <w:iCs/>
          <w:lang w:val="en-GB"/>
        </w:rPr>
        <w:t xml:space="preserve"> </w:t>
      </w:r>
      <w:proofErr w:type="spellStart"/>
      <w:r w:rsidRPr="000A026F">
        <w:rPr>
          <w:rFonts w:eastAsia="TimesNewRomanPSMT"/>
          <w:bCs/>
          <w:i/>
          <w:iCs/>
          <w:lang w:val="en-GB"/>
        </w:rPr>
        <w:t>i</w:t>
      </w:r>
      <w:proofErr w:type="spellEnd"/>
      <w:r w:rsidRPr="000A026F">
        <w:rPr>
          <w:rFonts w:eastAsia="TimesNewRomanPSMT"/>
          <w:bCs/>
          <w:i/>
          <w:iCs/>
          <w:lang w:val="en-GB"/>
        </w:rPr>
        <w:t xml:space="preserve"> </w:t>
      </w:r>
      <w:proofErr w:type="spellStart"/>
      <w:r w:rsidRPr="000A026F">
        <w:rPr>
          <w:rFonts w:eastAsia="TimesNewRomanPSMT"/>
          <w:bCs/>
          <w:i/>
          <w:iCs/>
          <w:lang w:val="en-GB"/>
        </w:rPr>
        <w:t>budowa</w:t>
      </w:r>
      <w:proofErr w:type="spellEnd"/>
      <w:r w:rsidRPr="000A026F">
        <w:rPr>
          <w:rFonts w:eastAsia="TimesNewRomanPSMT"/>
          <w:bCs/>
          <w:i/>
          <w:iCs/>
          <w:lang w:val="en-GB"/>
        </w:rPr>
        <w:t>.</w:t>
      </w:r>
      <w:r w:rsidRPr="000A026F">
        <w:rPr>
          <w:rFonts w:eastAsia="TimesNewRomanPSMT"/>
          <w:bCs/>
          <w:lang w:val="en-GB"/>
        </w:rPr>
        <w:t xml:space="preserve"> Arkady, Warszawa</w:t>
      </w:r>
      <w:r w:rsidR="001A53E4">
        <w:rPr>
          <w:rFonts w:eastAsia="TimesNewRomanPSMT"/>
          <w:bCs/>
          <w:lang w:val="en-GB"/>
        </w:rPr>
        <w:t>.</w:t>
      </w:r>
      <w:r w:rsidRPr="000A026F">
        <w:rPr>
          <w:rFonts w:eastAsia="TimesNewRomanPSMT"/>
          <w:bCs/>
          <w:lang w:val="en-GB"/>
        </w:rPr>
        <w:t xml:space="preserve"> </w:t>
      </w:r>
      <w:r w:rsidRPr="000A026F">
        <w:rPr>
          <w:rFonts w:eastAsiaTheme="minorHAnsi"/>
          <w:bCs/>
          <w:lang w:val="en-GB"/>
        </w:rPr>
        <w:t>(in Polish)</w:t>
      </w:r>
    </w:p>
    <w:p w14:paraId="3DFB63D2" w14:textId="46ABE21D" w:rsidR="00BD3F8C" w:rsidRPr="000A026F" w:rsidRDefault="00BD3F8C" w:rsidP="00D3303F">
      <w:pPr>
        <w:pStyle w:val="Rlit"/>
        <w:rPr>
          <w:rFonts w:eastAsia="TimesNewRomanPSMT"/>
          <w:lang w:val="en-GB"/>
        </w:rPr>
      </w:pPr>
      <w:r w:rsidRPr="000A026F">
        <w:rPr>
          <w:rFonts w:eastAsia="TimesNewRomanPSMT"/>
          <w:lang w:val="en-GB"/>
        </w:rPr>
        <w:t xml:space="preserve">Zawadzki, S. (2002). </w:t>
      </w:r>
      <w:proofErr w:type="spellStart"/>
      <w:r w:rsidRPr="000A026F">
        <w:rPr>
          <w:rFonts w:eastAsia="TimesNewRomanPSMT"/>
          <w:i/>
          <w:iCs/>
          <w:lang w:val="en-GB"/>
        </w:rPr>
        <w:t>Podstawy</w:t>
      </w:r>
      <w:proofErr w:type="spellEnd"/>
      <w:r w:rsidRPr="000A026F">
        <w:rPr>
          <w:rFonts w:eastAsia="TimesNewRomanPSMT"/>
          <w:i/>
          <w:iCs/>
          <w:lang w:val="en-GB"/>
        </w:rPr>
        <w:t xml:space="preserve"> </w:t>
      </w:r>
      <w:proofErr w:type="spellStart"/>
      <w:r w:rsidRPr="000A026F">
        <w:rPr>
          <w:rFonts w:eastAsia="TimesNewRomanPSMT"/>
          <w:i/>
          <w:iCs/>
          <w:lang w:val="en-GB"/>
        </w:rPr>
        <w:t>gleboznawstwa</w:t>
      </w:r>
      <w:proofErr w:type="spellEnd"/>
      <w:r w:rsidRPr="000A026F">
        <w:rPr>
          <w:rFonts w:eastAsia="TimesNewRomanPSMT"/>
          <w:lang w:val="en-GB"/>
        </w:rPr>
        <w:t xml:space="preserve">. </w:t>
      </w:r>
      <w:proofErr w:type="spellStart"/>
      <w:r w:rsidRPr="000A026F">
        <w:rPr>
          <w:rFonts w:eastAsia="TimesNewRomanPSMT"/>
          <w:lang w:val="en-GB"/>
        </w:rPr>
        <w:t>PWRiL</w:t>
      </w:r>
      <w:proofErr w:type="spellEnd"/>
      <w:r w:rsidRPr="000A026F">
        <w:rPr>
          <w:rFonts w:eastAsia="TimesNewRomanPSMT"/>
          <w:lang w:val="en-GB"/>
        </w:rPr>
        <w:t>, Warszawa</w:t>
      </w:r>
      <w:r w:rsidR="001A53E4">
        <w:rPr>
          <w:rFonts w:eastAsia="TimesNewRomanPSMT"/>
          <w:lang w:val="en-GB"/>
        </w:rPr>
        <w:t>.</w:t>
      </w:r>
      <w:r w:rsidRPr="000A026F">
        <w:rPr>
          <w:rFonts w:eastAsia="TimesNewRomanPSMT"/>
          <w:lang w:val="en-GB"/>
        </w:rPr>
        <w:t xml:space="preserve"> </w:t>
      </w:r>
      <w:r w:rsidRPr="000A026F">
        <w:rPr>
          <w:rFonts w:eastAsiaTheme="minorHAnsi"/>
          <w:lang w:val="en-GB"/>
        </w:rPr>
        <w:t>(in Polish)</w:t>
      </w:r>
    </w:p>
    <w:p w14:paraId="514535C4" w14:textId="41A6C366" w:rsidR="00423F1F" w:rsidRPr="000A026F" w:rsidRDefault="00BD3F8C" w:rsidP="00CF4D9F">
      <w:pPr>
        <w:pStyle w:val="Rlit"/>
        <w:jc w:val="left"/>
        <w:rPr>
          <w:lang w:val="en-GB"/>
        </w:rPr>
      </w:pPr>
      <w:proofErr w:type="spellStart"/>
      <w:r w:rsidRPr="000A026F">
        <w:rPr>
          <w:rFonts w:eastAsia="TimesNewRomanPSMT"/>
          <w:lang w:val="en-GB"/>
        </w:rPr>
        <w:t>Żegoci</w:t>
      </w:r>
      <w:r w:rsidRPr="000A026F">
        <w:rPr>
          <w:lang w:val="en-GB"/>
        </w:rPr>
        <w:t>ń</w:t>
      </w:r>
      <w:r w:rsidRPr="000A026F">
        <w:rPr>
          <w:rFonts w:eastAsia="TimesNewRomanPSMT"/>
          <w:lang w:val="en-GB"/>
        </w:rPr>
        <w:t>ska-Ty</w:t>
      </w:r>
      <w:r w:rsidRPr="000A026F">
        <w:rPr>
          <w:lang w:val="en-GB"/>
        </w:rPr>
        <w:t>ż</w:t>
      </w:r>
      <w:r w:rsidRPr="000A026F">
        <w:rPr>
          <w:rFonts w:eastAsia="TimesNewRomanPSMT"/>
          <w:lang w:val="en-GB"/>
        </w:rPr>
        <w:t>uk</w:t>
      </w:r>
      <w:proofErr w:type="spellEnd"/>
      <w:r w:rsidRPr="000A026F">
        <w:rPr>
          <w:rFonts w:eastAsia="TimesNewRomanPSMT"/>
          <w:lang w:val="en-GB"/>
        </w:rPr>
        <w:t xml:space="preserve">, B. (1988). </w:t>
      </w:r>
      <w:proofErr w:type="spellStart"/>
      <w:r w:rsidRPr="000A026F">
        <w:rPr>
          <w:rFonts w:eastAsia="TimesNewRomanPSMT"/>
          <w:i/>
          <w:iCs/>
          <w:lang w:val="en-GB"/>
        </w:rPr>
        <w:t>Terenowe</w:t>
      </w:r>
      <w:proofErr w:type="spellEnd"/>
      <w:r w:rsidRPr="000A026F">
        <w:rPr>
          <w:rFonts w:eastAsia="TimesNewRomanPSMT"/>
          <w:i/>
          <w:iCs/>
          <w:lang w:val="en-GB"/>
        </w:rPr>
        <w:t xml:space="preserve"> </w:t>
      </w:r>
      <w:proofErr w:type="spellStart"/>
      <w:r w:rsidRPr="000A026F">
        <w:rPr>
          <w:rFonts w:eastAsia="TimesNewRomanPSMT"/>
          <w:i/>
          <w:iCs/>
          <w:lang w:val="en-GB"/>
        </w:rPr>
        <w:t>urz</w:t>
      </w:r>
      <w:r w:rsidRPr="000A026F">
        <w:rPr>
          <w:i/>
          <w:iCs/>
          <w:lang w:val="en-GB"/>
        </w:rPr>
        <w:t>ą</w:t>
      </w:r>
      <w:r w:rsidRPr="000A026F">
        <w:rPr>
          <w:rFonts w:eastAsia="TimesNewRomanPSMT"/>
          <w:i/>
          <w:iCs/>
          <w:lang w:val="en-GB"/>
        </w:rPr>
        <w:t>dzenia</w:t>
      </w:r>
      <w:proofErr w:type="spellEnd"/>
      <w:r w:rsidRPr="000A026F">
        <w:rPr>
          <w:rFonts w:eastAsia="TimesNewRomanPSMT"/>
          <w:i/>
          <w:iCs/>
          <w:lang w:val="en-GB"/>
        </w:rPr>
        <w:t xml:space="preserve"> </w:t>
      </w:r>
      <w:proofErr w:type="spellStart"/>
      <w:r w:rsidRPr="000A026F">
        <w:rPr>
          <w:rFonts w:eastAsia="TimesNewRomanPSMT"/>
          <w:i/>
          <w:iCs/>
          <w:lang w:val="en-GB"/>
        </w:rPr>
        <w:t>sportowo-rekreacyjne</w:t>
      </w:r>
      <w:proofErr w:type="spellEnd"/>
      <w:r w:rsidRPr="000A026F">
        <w:rPr>
          <w:rFonts w:eastAsia="TimesNewRomanPSMT"/>
          <w:lang w:val="en-GB"/>
        </w:rPr>
        <w:t xml:space="preserve">. Wyd. </w:t>
      </w:r>
      <w:proofErr w:type="spellStart"/>
      <w:r w:rsidRPr="000A026F">
        <w:rPr>
          <w:rFonts w:eastAsia="TimesNewRomanPSMT"/>
          <w:lang w:val="en-GB"/>
        </w:rPr>
        <w:t>Politechnika</w:t>
      </w:r>
      <w:proofErr w:type="spellEnd"/>
      <w:r w:rsidRPr="000A026F">
        <w:rPr>
          <w:rFonts w:eastAsia="TimesNewRomanPSMT"/>
          <w:lang w:val="en-GB"/>
        </w:rPr>
        <w:t xml:space="preserve"> Krakowska, Kraków. </w:t>
      </w:r>
      <w:r w:rsidR="00CF4D9F">
        <w:rPr>
          <w:rFonts w:eastAsia="TimesNewRomanPSMT"/>
          <w:lang w:val="en-GB"/>
        </w:rPr>
        <w:br/>
      </w:r>
      <w:r w:rsidRPr="000A026F">
        <w:rPr>
          <w:rFonts w:eastAsiaTheme="minorHAnsi"/>
          <w:lang w:val="en-GB"/>
        </w:rPr>
        <w:t>(in Polish)</w:t>
      </w:r>
    </w:p>
    <w:sectPr w:rsidR="00423F1F" w:rsidRPr="000A026F" w:rsidSect="00D24608">
      <w:headerReference w:type="even" r:id="rId23"/>
      <w:headerReference w:type="default" r:id="rId24"/>
      <w:footerReference w:type="first" r:id="rId25"/>
      <w:pgSz w:w="11906" w:h="16838" w:code="9"/>
      <w:pgMar w:top="1134" w:right="1134" w:bottom="1134" w:left="1134" w:header="567" w:footer="567" w:gutter="0"/>
      <w:pgNumType w:start="2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0B9A" w14:textId="77777777" w:rsidR="003E6488" w:rsidRDefault="003E6488" w:rsidP="009D36B2">
      <w:pPr>
        <w:spacing w:after="0" w:line="240" w:lineRule="auto"/>
      </w:pPr>
      <w:r>
        <w:separator/>
      </w:r>
    </w:p>
  </w:endnote>
  <w:endnote w:type="continuationSeparator" w:id="0">
    <w:p w14:paraId="28B223D8" w14:textId="77777777" w:rsidR="003E6488" w:rsidRDefault="003E6488" w:rsidP="009D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80"/>
    <w:family w:val="auto"/>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2" w:type="dxa"/>
      <w:tblLook w:val="04A0" w:firstRow="1" w:lastRow="0" w:firstColumn="1" w:lastColumn="0" w:noHBand="0" w:noVBand="1"/>
    </w:tblPr>
    <w:tblGrid>
      <w:gridCol w:w="1384"/>
      <w:gridCol w:w="5387"/>
    </w:tblGrid>
    <w:tr w:rsidR="006E5E50" w:rsidRPr="00006BE3" w14:paraId="3B7E4088" w14:textId="77777777" w:rsidTr="006E5E50">
      <w:trPr>
        <w:trHeight w:val="198"/>
      </w:trPr>
      <w:tc>
        <w:tcPr>
          <w:tcW w:w="1384" w:type="dxa"/>
          <w:shd w:val="clear" w:color="auto" w:fill="auto"/>
          <w:vAlign w:val="center"/>
        </w:tcPr>
        <w:p w14:paraId="4C1CC6D0" w14:textId="1C678C9B" w:rsidR="006E5E50" w:rsidRPr="00273DC1" w:rsidRDefault="006E5E50" w:rsidP="006E5E50">
          <w:pPr>
            <w:spacing w:after="0" w:line="240" w:lineRule="auto"/>
            <w:rPr>
              <w:rFonts w:ascii="Times New Roman" w:hAnsi="Times New Roman"/>
            </w:rPr>
          </w:pPr>
          <w:bookmarkStart w:id="4" w:name="_Hlk104286226"/>
          <w:bookmarkStart w:id="5" w:name="_Hlk104286227"/>
          <w:r>
            <w:rPr>
              <w:rFonts w:ascii="Times New Roman" w:hAnsi="Times New Roman"/>
              <w:noProof/>
            </w:rPr>
            <w:drawing>
              <wp:inline distT="0" distB="0" distL="0" distR="0" wp14:anchorId="388E749F" wp14:editId="265EC2E5">
                <wp:extent cx="690245" cy="235585"/>
                <wp:effectExtent l="0" t="0" r="0" b="0"/>
                <wp:docPr id="12716506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235585"/>
                        </a:xfrm>
                        <a:prstGeom prst="rect">
                          <a:avLst/>
                        </a:prstGeom>
                        <a:noFill/>
                        <a:ln>
                          <a:noFill/>
                        </a:ln>
                      </pic:spPr>
                    </pic:pic>
                  </a:graphicData>
                </a:graphic>
              </wp:inline>
            </w:drawing>
          </w:r>
        </w:p>
      </w:tc>
      <w:tc>
        <w:tcPr>
          <w:tcW w:w="5387" w:type="dxa"/>
          <w:shd w:val="clear" w:color="auto" w:fill="auto"/>
          <w:vAlign w:val="center"/>
        </w:tcPr>
        <w:p w14:paraId="0703E53E" w14:textId="77777777" w:rsidR="006E5E50" w:rsidRPr="00273DC1" w:rsidRDefault="006E5E50" w:rsidP="006E5E50">
          <w:pPr>
            <w:suppressAutoHyphens/>
            <w:spacing w:after="0" w:line="240" w:lineRule="auto"/>
            <w:rPr>
              <w:rFonts w:ascii="Times New Roman" w:hAnsi="Times New Roman"/>
              <w:sz w:val="18"/>
              <w:szCs w:val="18"/>
              <w:lang w:val="en-GB"/>
            </w:rPr>
          </w:pPr>
          <w:r w:rsidRPr="00273DC1">
            <w:rPr>
              <w:rFonts w:ascii="Times New Roman" w:hAnsi="Times New Roman"/>
              <w:sz w:val="18"/>
              <w:szCs w:val="18"/>
              <w:lang w:val="en-GB"/>
            </w:rPr>
            <w:t>© 2023. Author(s). This work is licensed under a Creative Commons Attribution 4.0 International License (CC BY-SA)</w:t>
          </w:r>
        </w:p>
      </w:tc>
    </w:tr>
    <w:bookmarkEnd w:id="4"/>
    <w:bookmarkEnd w:id="5"/>
  </w:tbl>
  <w:p w14:paraId="757E8668" w14:textId="77777777" w:rsidR="006E5E50" w:rsidRPr="00273DC1" w:rsidRDefault="006E5E50" w:rsidP="006E5E50">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492A" w14:textId="77777777" w:rsidR="003E6488" w:rsidRDefault="003E6488" w:rsidP="009D36B2">
      <w:pPr>
        <w:spacing w:after="0" w:line="240" w:lineRule="auto"/>
      </w:pPr>
      <w:r>
        <w:separator/>
      </w:r>
    </w:p>
  </w:footnote>
  <w:footnote w:type="continuationSeparator" w:id="0">
    <w:p w14:paraId="62681AD4" w14:textId="77777777" w:rsidR="003E6488" w:rsidRDefault="003E6488" w:rsidP="009D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6E5E50" w:rsidRPr="00377DE9" w14:paraId="5A2153B0" w14:textId="77777777" w:rsidTr="00C84143">
      <w:trPr>
        <w:trHeight w:hRule="exact" w:val="284"/>
      </w:trPr>
      <w:tc>
        <w:tcPr>
          <w:tcW w:w="397" w:type="dxa"/>
          <w:shd w:val="clear" w:color="auto" w:fill="auto"/>
          <w:vAlign w:val="center"/>
        </w:tcPr>
        <w:p w14:paraId="343068FE" w14:textId="77777777" w:rsidR="006E5E50" w:rsidRPr="00377DE9" w:rsidRDefault="006E5E50" w:rsidP="006E5E50">
          <w:pPr>
            <w:pStyle w:val="Nagwek"/>
            <w:rPr>
              <w:rFonts w:ascii="Arial" w:hAnsi="Arial" w:cs="Arial"/>
              <w:i/>
            </w:rPr>
          </w:pPr>
          <w:r w:rsidRPr="00377DE9">
            <w:rPr>
              <w:rFonts w:ascii="Arial" w:hAnsi="Arial" w:cs="Arial"/>
            </w:rPr>
            <w:fldChar w:fldCharType="begin"/>
          </w:r>
          <w:r w:rsidRPr="00377DE9">
            <w:rPr>
              <w:rFonts w:ascii="Arial" w:hAnsi="Arial" w:cs="Arial"/>
            </w:rPr>
            <w:instrText xml:space="preserve"> PAGE   \* MERGEFORMAT </w:instrText>
          </w:r>
          <w:r w:rsidRPr="00377DE9">
            <w:rPr>
              <w:rFonts w:ascii="Arial" w:hAnsi="Arial" w:cs="Arial"/>
            </w:rPr>
            <w:fldChar w:fldCharType="separate"/>
          </w:r>
          <w:r>
            <w:rPr>
              <w:rFonts w:ascii="Arial" w:hAnsi="Arial" w:cs="Arial"/>
            </w:rPr>
            <w:t>2</w:t>
          </w:r>
          <w:r w:rsidRPr="00377DE9">
            <w:rPr>
              <w:rFonts w:ascii="Arial" w:hAnsi="Arial" w:cs="Arial"/>
            </w:rPr>
            <w:fldChar w:fldCharType="end"/>
          </w:r>
        </w:p>
      </w:tc>
      <w:tc>
        <w:tcPr>
          <w:tcW w:w="9242" w:type="dxa"/>
          <w:shd w:val="clear" w:color="auto" w:fill="auto"/>
          <w:vAlign w:val="center"/>
        </w:tcPr>
        <w:p w14:paraId="4038B26A" w14:textId="5E5FE0AC" w:rsidR="006E5E50" w:rsidRPr="00377DE9" w:rsidRDefault="006E5E50" w:rsidP="006E5E50">
          <w:pPr>
            <w:pStyle w:val="Nagwek"/>
            <w:jc w:val="center"/>
            <w:rPr>
              <w:rFonts w:ascii="Arial" w:hAnsi="Arial" w:cs="Arial"/>
              <w:i/>
            </w:rPr>
          </w:pPr>
          <w:r w:rsidRPr="006E5E50">
            <w:rPr>
              <w:rFonts w:ascii="Arial" w:hAnsi="Arial" w:cs="Arial"/>
              <w:i/>
            </w:rPr>
            <w:t>Piotr Stachowski</w:t>
          </w:r>
        </w:p>
      </w:tc>
    </w:tr>
  </w:tbl>
  <w:p w14:paraId="4B947635" w14:textId="77777777" w:rsidR="006E5E50" w:rsidRPr="000A241A" w:rsidRDefault="006E5E50" w:rsidP="006E5E50">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BD3F8C" w:rsidRPr="00911802" w14:paraId="4BAAD4DD" w14:textId="77777777" w:rsidTr="00C84143">
      <w:trPr>
        <w:trHeight w:hRule="exact" w:val="284"/>
        <w:jc w:val="right"/>
      </w:trPr>
      <w:tc>
        <w:tcPr>
          <w:tcW w:w="9243" w:type="dxa"/>
          <w:shd w:val="clear" w:color="auto" w:fill="auto"/>
          <w:vAlign w:val="center"/>
        </w:tcPr>
        <w:p w14:paraId="1EC91A6C" w14:textId="0B80FF53" w:rsidR="00BD3F8C" w:rsidRPr="005117CD" w:rsidRDefault="00D5678C" w:rsidP="00BD3F8C">
          <w:pPr>
            <w:pStyle w:val="Nagwek"/>
            <w:jc w:val="center"/>
            <w:rPr>
              <w:rFonts w:ascii="Arial" w:hAnsi="Arial" w:cs="Arial"/>
              <w:i/>
              <w:szCs w:val="18"/>
              <w:lang w:val="en-GB"/>
            </w:rPr>
          </w:pPr>
          <w:r w:rsidRPr="00D5678C">
            <w:rPr>
              <w:rFonts w:ascii="Arial" w:hAnsi="Arial" w:cs="Arial"/>
              <w:i/>
              <w:szCs w:val="18"/>
              <w:lang w:val="en-GB"/>
            </w:rPr>
            <w:t>Retention and Water Needs of Natural Grass Turf of Football Fields</w:t>
          </w:r>
        </w:p>
      </w:tc>
      <w:tc>
        <w:tcPr>
          <w:tcW w:w="397" w:type="dxa"/>
          <w:shd w:val="clear" w:color="auto" w:fill="auto"/>
          <w:vAlign w:val="center"/>
        </w:tcPr>
        <w:p w14:paraId="24076B44" w14:textId="77777777" w:rsidR="00BD3F8C" w:rsidRPr="00911802" w:rsidRDefault="00BD3F8C" w:rsidP="00BD3F8C">
          <w:pPr>
            <w:pStyle w:val="Nagwek"/>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3</w:t>
          </w:r>
          <w:r w:rsidRPr="00911802">
            <w:rPr>
              <w:rFonts w:ascii="Arial" w:hAnsi="Arial" w:cs="Arial"/>
              <w:szCs w:val="18"/>
            </w:rPr>
            <w:fldChar w:fldCharType="end"/>
          </w:r>
        </w:p>
      </w:tc>
    </w:tr>
  </w:tbl>
  <w:p w14:paraId="73B4EEDC" w14:textId="77777777" w:rsidR="00BD3F8C" w:rsidRPr="00911802" w:rsidRDefault="00BD3F8C" w:rsidP="00BD3F8C">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C06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04702"/>
    <w:multiLevelType w:val="multilevel"/>
    <w:tmpl w:val="9642D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B1E53"/>
    <w:multiLevelType w:val="hybridMultilevel"/>
    <w:tmpl w:val="29A02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946AA"/>
    <w:multiLevelType w:val="hybridMultilevel"/>
    <w:tmpl w:val="1E449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4A4D79"/>
    <w:multiLevelType w:val="hybridMultilevel"/>
    <w:tmpl w:val="1E449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2B25AF"/>
    <w:multiLevelType w:val="hybridMultilevel"/>
    <w:tmpl w:val="DC7E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F390F"/>
    <w:multiLevelType w:val="hybridMultilevel"/>
    <w:tmpl w:val="16C272DC"/>
    <w:lvl w:ilvl="0" w:tplc="FFFAA002">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6327850">
    <w:abstractNumId w:val="0"/>
  </w:num>
  <w:num w:numId="2" w16cid:durableId="1256865496">
    <w:abstractNumId w:val="5"/>
  </w:num>
  <w:num w:numId="3" w16cid:durableId="316999775">
    <w:abstractNumId w:val="1"/>
  </w:num>
  <w:num w:numId="4" w16cid:durableId="1072852576">
    <w:abstractNumId w:val="3"/>
  </w:num>
  <w:num w:numId="5" w16cid:durableId="95371469">
    <w:abstractNumId w:val="4"/>
  </w:num>
  <w:num w:numId="6" w16cid:durableId="1175874961">
    <w:abstractNumId w:val="6"/>
  </w:num>
  <w:num w:numId="7" w16cid:durableId="569199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wsDQ2NDIzNDSyMDdS0lEKTi0uzszPAykwrAUAPEFryCwAAAA="/>
  </w:docVars>
  <w:rsids>
    <w:rsidRoot w:val="00423F1F"/>
    <w:rsid w:val="00003119"/>
    <w:rsid w:val="00014632"/>
    <w:rsid w:val="00041C57"/>
    <w:rsid w:val="00065D54"/>
    <w:rsid w:val="00073FC0"/>
    <w:rsid w:val="00076046"/>
    <w:rsid w:val="0008456A"/>
    <w:rsid w:val="000930E8"/>
    <w:rsid w:val="000A026F"/>
    <w:rsid w:val="000A33FE"/>
    <w:rsid w:val="000C28C2"/>
    <w:rsid w:val="000E2F70"/>
    <w:rsid w:val="000E68C2"/>
    <w:rsid w:val="000E7D57"/>
    <w:rsid w:val="000F3D70"/>
    <w:rsid w:val="00105A3A"/>
    <w:rsid w:val="00107699"/>
    <w:rsid w:val="00126CE1"/>
    <w:rsid w:val="00141BFB"/>
    <w:rsid w:val="00143147"/>
    <w:rsid w:val="001574DC"/>
    <w:rsid w:val="001724C8"/>
    <w:rsid w:val="001777AD"/>
    <w:rsid w:val="0018389C"/>
    <w:rsid w:val="00187EA1"/>
    <w:rsid w:val="00196ECF"/>
    <w:rsid w:val="001A53E4"/>
    <w:rsid w:val="001C6936"/>
    <w:rsid w:val="001D4683"/>
    <w:rsid w:val="001D6F06"/>
    <w:rsid w:val="001F02E4"/>
    <w:rsid w:val="00213369"/>
    <w:rsid w:val="00220095"/>
    <w:rsid w:val="00222345"/>
    <w:rsid w:val="00227621"/>
    <w:rsid w:val="00227DCB"/>
    <w:rsid w:val="002A1F6B"/>
    <w:rsid w:val="002C1998"/>
    <w:rsid w:val="002C38B7"/>
    <w:rsid w:val="002D5921"/>
    <w:rsid w:val="002D595A"/>
    <w:rsid w:val="002F375E"/>
    <w:rsid w:val="002F3B8D"/>
    <w:rsid w:val="002F56F1"/>
    <w:rsid w:val="00302CBC"/>
    <w:rsid w:val="003254B0"/>
    <w:rsid w:val="00341BBF"/>
    <w:rsid w:val="00350E94"/>
    <w:rsid w:val="0035386C"/>
    <w:rsid w:val="00360242"/>
    <w:rsid w:val="0036136A"/>
    <w:rsid w:val="00366782"/>
    <w:rsid w:val="0038626D"/>
    <w:rsid w:val="003A059A"/>
    <w:rsid w:val="003B3B59"/>
    <w:rsid w:val="003E6488"/>
    <w:rsid w:val="00412B55"/>
    <w:rsid w:val="00423F1F"/>
    <w:rsid w:val="00433EBB"/>
    <w:rsid w:val="0046410F"/>
    <w:rsid w:val="00467FFE"/>
    <w:rsid w:val="00472514"/>
    <w:rsid w:val="00485C3F"/>
    <w:rsid w:val="00493204"/>
    <w:rsid w:val="004E252B"/>
    <w:rsid w:val="004F0DDC"/>
    <w:rsid w:val="004F38DC"/>
    <w:rsid w:val="004F5F00"/>
    <w:rsid w:val="005217EB"/>
    <w:rsid w:val="00536CAA"/>
    <w:rsid w:val="00594240"/>
    <w:rsid w:val="005A23F7"/>
    <w:rsid w:val="005D2043"/>
    <w:rsid w:val="005E00BC"/>
    <w:rsid w:val="005F15CC"/>
    <w:rsid w:val="005F7B1D"/>
    <w:rsid w:val="00632540"/>
    <w:rsid w:val="006372E4"/>
    <w:rsid w:val="006647DB"/>
    <w:rsid w:val="0067611C"/>
    <w:rsid w:val="006841FE"/>
    <w:rsid w:val="00685B8C"/>
    <w:rsid w:val="006A67BF"/>
    <w:rsid w:val="006D068A"/>
    <w:rsid w:val="006D373A"/>
    <w:rsid w:val="006E5E50"/>
    <w:rsid w:val="006E77A4"/>
    <w:rsid w:val="006F17F7"/>
    <w:rsid w:val="006F3F96"/>
    <w:rsid w:val="006F6D59"/>
    <w:rsid w:val="006F7329"/>
    <w:rsid w:val="00723527"/>
    <w:rsid w:val="007313C0"/>
    <w:rsid w:val="00733511"/>
    <w:rsid w:val="00745831"/>
    <w:rsid w:val="00767606"/>
    <w:rsid w:val="00787EB5"/>
    <w:rsid w:val="00793C4A"/>
    <w:rsid w:val="007961F2"/>
    <w:rsid w:val="007A770C"/>
    <w:rsid w:val="007B451E"/>
    <w:rsid w:val="007D4F9D"/>
    <w:rsid w:val="007F5A14"/>
    <w:rsid w:val="00805382"/>
    <w:rsid w:val="00857190"/>
    <w:rsid w:val="008B609A"/>
    <w:rsid w:val="008F2C47"/>
    <w:rsid w:val="00954FE6"/>
    <w:rsid w:val="00960B71"/>
    <w:rsid w:val="0096631A"/>
    <w:rsid w:val="00992460"/>
    <w:rsid w:val="009A020E"/>
    <w:rsid w:val="009C49F2"/>
    <w:rsid w:val="009D36B2"/>
    <w:rsid w:val="00A00625"/>
    <w:rsid w:val="00A245F1"/>
    <w:rsid w:val="00A2763F"/>
    <w:rsid w:val="00A27A3F"/>
    <w:rsid w:val="00A414CF"/>
    <w:rsid w:val="00A53D1A"/>
    <w:rsid w:val="00A541AA"/>
    <w:rsid w:val="00A62EA0"/>
    <w:rsid w:val="00A703E2"/>
    <w:rsid w:val="00A739E4"/>
    <w:rsid w:val="00AA0E85"/>
    <w:rsid w:val="00AB59D5"/>
    <w:rsid w:val="00AC062D"/>
    <w:rsid w:val="00AC1C8B"/>
    <w:rsid w:val="00AC62FE"/>
    <w:rsid w:val="00AC79CF"/>
    <w:rsid w:val="00AD0ADA"/>
    <w:rsid w:val="00AE47AF"/>
    <w:rsid w:val="00AF16C9"/>
    <w:rsid w:val="00AF54A6"/>
    <w:rsid w:val="00B02940"/>
    <w:rsid w:val="00B03324"/>
    <w:rsid w:val="00B227C2"/>
    <w:rsid w:val="00B27691"/>
    <w:rsid w:val="00B36F03"/>
    <w:rsid w:val="00B528E0"/>
    <w:rsid w:val="00B6072B"/>
    <w:rsid w:val="00B61089"/>
    <w:rsid w:val="00B8462F"/>
    <w:rsid w:val="00B853A6"/>
    <w:rsid w:val="00B90097"/>
    <w:rsid w:val="00B92305"/>
    <w:rsid w:val="00B96FB0"/>
    <w:rsid w:val="00BB5F96"/>
    <w:rsid w:val="00BB6DB0"/>
    <w:rsid w:val="00BC5932"/>
    <w:rsid w:val="00BD1D6B"/>
    <w:rsid w:val="00BD3F8C"/>
    <w:rsid w:val="00C55FCD"/>
    <w:rsid w:val="00C74DA7"/>
    <w:rsid w:val="00CE2EDE"/>
    <w:rsid w:val="00CF4D9F"/>
    <w:rsid w:val="00D05554"/>
    <w:rsid w:val="00D13C96"/>
    <w:rsid w:val="00D24608"/>
    <w:rsid w:val="00D30115"/>
    <w:rsid w:val="00D327E2"/>
    <w:rsid w:val="00D3303F"/>
    <w:rsid w:val="00D35FCF"/>
    <w:rsid w:val="00D55630"/>
    <w:rsid w:val="00D566B1"/>
    <w:rsid w:val="00D5678C"/>
    <w:rsid w:val="00D827E8"/>
    <w:rsid w:val="00DA2674"/>
    <w:rsid w:val="00DB102E"/>
    <w:rsid w:val="00DD41A3"/>
    <w:rsid w:val="00E16F4D"/>
    <w:rsid w:val="00E31271"/>
    <w:rsid w:val="00E324BE"/>
    <w:rsid w:val="00E6660E"/>
    <w:rsid w:val="00E85434"/>
    <w:rsid w:val="00EB4D33"/>
    <w:rsid w:val="00ED4D3F"/>
    <w:rsid w:val="00ED5851"/>
    <w:rsid w:val="00ED61B7"/>
    <w:rsid w:val="00ED6959"/>
    <w:rsid w:val="00EF6B3B"/>
    <w:rsid w:val="00F139C7"/>
    <w:rsid w:val="00F14C28"/>
    <w:rsid w:val="00F658E4"/>
    <w:rsid w:val="00F9019F"/>
    <w:rsid w:val="00FA30D1"/>
    <w:rsid w:val="00FE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B07DC"/>
  <w15:chartTrackingRefBased/>
  <w15:docId w15:val="{FFB14E98-D0BA-414D-A8DA-F9DEE031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F1F"/>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485C3F"/>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485C3F"/>
    <w:pPr>
      <w:spacing w:before="60"/>
    </w:pPr>
  </w:style>
  <w:style w:type="paragraph" w:customStyle="1" w:styleId="Rafiliacja">
    <w:name w:val="R_afiliacja"/>
    <w:basedOn w:val="Normalny"/>
    <w:link w:val="RafiliacjaZnak"/>
    <w:qFormat/>
    <w:rsid w:val="00485C3F"/>
    <w:pPr>
      <w:suppressAutoHyphens/>
      <w:spacing w:after="0" w:line="240" w:lineRule="auto"/>
      <w:jc w:val="center"/>
    </w:pPr>
    <w:rPr>
      <w:rFonts w:ascii="Times New Roman" w:eastAsiaTheme="minorHAnsi" w:hAnsi="Times New Roman"/>
      <w:i/>
      <w:kern w:val="2"/>
      <w:sz w:val="20"/>
      <w:szCs w:val="28"/>
      <w14:ligatures w14:val="standardContextual"/>
    </w:rPr>
  </w:style>
  <w:style w:type="character" w:customStyle="1" w:styleId="RafiliacjaZnak">
    <w:name w:val="R_afiliacja Znak"/>
    <w:basedOn w:val="Domylnaczcionkaakapitu"/>
    <w:link w:val="Rafiliacja"/>
    <w:rsid w:val="00485C3F"/>
    <w:rPr>
      <w:rFonts w:ascii="Times New Roman" w:hAnsi="Times New Roman" w:cs="Times New Roman"/>
      <w:i/>
      <w:sz w:val="20"/>
      <w:szCs w:val="28"/>
    </w:rPr>
  </w:style>
  <w:style w:type="paragraph" w:customStyle="1" w:styleId="Rauco">
    <w:name w:val="R_au_co"/>
    <w:basedOn w:val="Rafiliacja"/>
    <w:autoRedefine/>
    <w:qFormat/>
    <w:rsid w:val="00485C3F"/>
    <w:pPr>
      <w:spacing w:before="120"/>
    </w:pPr>
    <w:rPr>
      <w:lang w:val="en-GB"/>
    </w:rPr>
  </w:style>
  <w:style w:type="paragraph" w:customStyle="1" w:styleId="Rn1">
    <w:name w:val="R_n1"/>
    <w:basedOn w:val="Normalny"/>
    <w:link w:val="Rn1Znak"/>
    <w:qFormat/>
    <w:rsid w:val="00485C3F"/>
    <w:pPr>
      <w:suppressAutoHyphens/>
      <w:spacing w:before="240" w:after="120" w:line="240" w:lineRule="auto"/>
      <w:jc w:val="both"/>
    </w:pPr>
    <w:rPr>
      <w:rFonts w:ascii="Times New Roman" w:eastAsiaTheme="minorHAnsi" w:hAnsi="Times New Roman" w:cstheme="minorBidi"/>
      <w:b/>
      <w:kern w:val="2"/>
      <w:sz w:val="24"/>
      <w14:ligatures w14:val="standardContextual"/>
    </w:rPr>
  </w:style>
  <w:style w:type="character" w:customStyle="1" w:styleId="Rn1Znak">
    <w:name w:val="R_n1 Znak"/>
    <w:basedOn w:val="Domylnaczcionkaakapitu"/>
    <w:link w:val="Rn1"/>
    <w:rsid w:val="00485C3F"/>
    <w:rPr>
      <w:rFonts w:ascii="Times New Roman" w:hAnsi="Times New Roman"/>
      <w:b/>
      <w:sz w:val="24"/>
    </w:rPr>
  </w:style>
  <w:style w:type="paragraph" w:customStyle="1" w:styleId="Rn2">
    <w:name w:val="R_n2"/>
    <w:basedOn w:val="Rn1"/>
    <w:link w:val="Rn2Znak"/>
    <w:qFormat/>
    <w:rsid w:val="00485C3F"/>
    <w:pPr>
      <w:spacing w:before="120"/>
      <w:jc w:val="left"/>
    </w:pPr>
    <w:rPr>
      <w:sz w:val="22"/>
    </w:rPr>
  </w:style>
  <w:style w:type="character" w:customStyle="1" w:styleId="Rn2Znak">
    <w:name w:val="R_n2 Znak"/>
    <w:link w:val="Rn2"/>
    <w:rsid w:val="00485C3F"/>
    <w:rPr>
      <w:rFonts w:ascii="Times New Roman" w:hAnsi="Times New Roman"/>
      <w:b/>
    </w:rPr>
  </w:style>
  <w:style w:type="paragraph" w:customStyle="1" w:styleId="Rtytu">
    <w:name w:val="R_tytuł"/>
    <w:basedOn w:val="Rn2"/>
    <w:link w:val="RtytuZnak"/>
    <w:autoRedefine/>
    <w:qFormat/>
    <w:rsid w:val="00485C3F"/>
    <w:pPr>
      <w:spacing w:before="240" w:after="0"/>
      <w:jc w:val="center"/>
    </w:pPr>
    <w:rPr>
      <w:sz w:val="24"/>
      <w:szCs w:val="28"/>
    </w:rPr>
  </w:style>
  <w:style w:type="character" w:customStyle="1" w:styleId="RtytuZnak">
    <w:name w:val="R_tytuł Znak"/>
    <w:basedOn w:val="Rn2Znak"/>
    <w:link w:val="Rtytu"/>
    <w:rsid w:val="00485C3F"/>
    <w:rPr>
      <w:rFonts w:ascii="Times New Roman" w:hAnsi="Times New Roman"/>
      <w:b/>
      <w:sz w:val="24"/>
      <w:szCs w:val="28"/>
    </w:rPr>
  </w:style>
  <w:style w:type="paragraph" w:customStyle="1" w:styleId="Rautor">
    <w:name w:val="R_autor"/>
    <w:basedOn w:val="Rtytu"/>
    <w:link w:val="RautorZnak"/>
    <w:autoRedefine/>
    <w:qFormat/>
    <w:rsid w:val="00485C3F"/>
    <w:pPr>
      <w:spacing w:before="120"/>
    </w:pPr>
    <w:rPr>
      <w:rFonts w:eastAsia="Calibri" w:cs="Times New Roman"/>
      <w:b w:val="0"/>
      <w:i/>
    </w:rPr>
  </w:style>
  <w:style w:type="character" w:customStyle="1" w:styleId="RautorZnak">
    <w:name w:val="R_autor Znak"/>
    <w:link w:val="Rautor"/>
    <w:rsid w:val="00485C3F"/>
    <w:rPr>
      <w:rFonts w:ascii="Times New Roman" w:eastAsia="Calibri" w:hAnsi="Times New Roman" w:cs="Times New Roman"/>
      <w:i/>
      <w:sz w:val="24"/>
      <w:szCs w:val="28"/>
    </w:rPr>
  </w:style>
  <w:style w:type="paragraph" w:customStyle="1" w:styleId="Rlit">
    <w:name w:val="R_lit"/>
    <w:basedOn w:val="Normalny"/>
    <w:link w:val="RlitZnak"/>
    <w:qFormat/>
    <w:rsid w:val="00485C3F"/>
    <w:pPr>
      <w:spacing w:after="0" w:line="240" w:lineRule="auto"/>
      <w:ind w:left="425" w:hanging="425"/>
      <w:jc w:val="both"/>
    </w:pPr>
    <w:rPr>
      <w:rFonts w:ascii="Times New Roman" w:eastAsia="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485C3F"/>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485C3F"/>
    <w:pPr>
      <w:suppressAutoHyphens/>
      <w:spacing w:after="120" w:line="240" w:lineRule="auto"/>
    </w:pPr>
    <w:rPr>
      <w:rFonts w:ascii="Times New Roman" w:eastAsiaTheme="minorHAnsi" w:hAnsi="Times New Roman" w:cstheme="minorBidi"/>
      <w:kern w:val="2"/>
      <w:sz w:val="20"/>
      <w14:ligatures w14:val="standardContextual"/>
    </w:rPr>
  </w:style>
  <w:style w:type="character" w:customStyle="1" w:styleId="RtabZnak">
    <w:name w:val="R_tab Znak"/>
    <w:basedOn w:val="Domylnaczcionkaakapitu"/>
    <w:link w:val="Rtab"/>
    <w:rsid w:val="00485C3F"/>
    <w:rPr>
      <w:rFonts w:ascii="Times New Roman" w:hAnsi="Times New Roman"/>
      <w:sz w:val="20"/>
    </w:rPr>
  </w:style>
  <w:style w:type="paragraph" w:customStyle="1" w:styleId="Rn3">
    <w:name w:val="R_n3"/>
    <w:basedOn w:val="Rtab"/>
    <w:link w:val="Rn3Znak"/>
    <w:qFormat/>
    <w:rsid w:val="00485C3F"/>
    <w:pPr>
      <w:spacing w:before="120"/>
      <w:jc w:val="both"/>
    </w:pPr>
    <w:rPr>
      <w:i/>
    </w:rPr>
  </w:style>
  <w:style w:type="character" w:customStyle="1" w:styleId="Rn3Znak">
    <w:name w:val="R_n3 Znak"/>
    <w:basedOn w:val="RtabZnak"/>
    <w:link w:val="Rn3"/>
    <w:rsid w:val="00485C3F"/>
    <w:rPr>
      <w:rFonts w:ascii="Times New Roman" w:hAnsi="Times New Roman"/>
      <w:i/>
      <w:sz w:val="20"/>
    </w:rPr>
  </w:style>
  <w:style w:type="paragraph" w:customStyle="1" w:styleId="Rrys">
    <w:name w:val="R_rys"/>
    <w:basedOn w:val="Rafiliacja"/>
    <w:link w:val="RrysZnak"/>
    <w:qFormat/>
    <w:rsid w:val="00485C3F"/>
    <w:pPr>
      <w:spacing w:before="120"/>
      <w:jc w:val="left"/>
    </w:pPr>
    <w:rPr>
      <w:i w:val="0"/>
    </w:rPr>
  </w:style>
  <w:style w:type="character" w:customStyle="1" w:styleId="RrysZnak">
    <w:name w:val="R_rys Znak"/>
    <w:basedOn w:val="RafiliacjaZnak"/>
    <w:link w:val="Rrys"/>
    <w:rsid w:val="00485C3F"/>
    <w:rPr>
      <w:rFonts w:ascii="Times New Roman" w:hAnsi="Times New Roman" w:cs="Times New Roman"/>
      <w:i w:val="0"/>
      <w:sz w:val="20"/>
      <w:szCs w:val="28"/>
    </w:rPr>
  </w:style>
  <w:style w:type="character" w:customStyle="1" w:styleId="rynqvb">
    <w:name w:val="rynqvb"/>
    <w:basedOn w:val="Domylnaczcionkaakapitu"/>
    <w:rsid w:val="00107699"/>
  </w:style>
  <w:style w:type="paragraph" w:styleId="Nagwek">
    <w:name w:val="header"/>
    <w:basedOn w:val="Normalny"/>
    <w:link w:val="NagwekZnak"/>
    <w:uiPriority w:val="99"/>
    <w:unhideWhenUsed/>
    <w:rsid w:val="00BD3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F8C"/>
    <w:rPr>
      <w:rFonts w:ascii="Calibri" w:eastAsia="Calibri" w:hAnsi="Calibri" w:cs="Times New Roman"/>
      <w:kern w:val="0"/>
      <w14:ligatures w14:val="none"/>
    </w:rPr>
  </w:style>
  <w:style w:type="paragraph" w:styleId="Stopka">
    <w:name w:val="footer"/>
    <w:basedOn w:val="Normalny"/>
    <w:link w:val="StopkaZnak"/>
    <w:uiPriority w:val="99"/>
    <w:unhideWhenUsed/>
    <w:rsid w:val="00BD3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F8C"/>
    <w:rPr>
      <w:rFonts w:ascii="Calibri" w:eastAsia="Calibri" w:hAnsi="Calibri" w:cs="Times New Roman"/>
      <w:kern w:val="0"/>
      <w14:ligatures w14:val="none"/>
    </w:rPr>
  </w:style>
  <w:style w:type="table" w:styleId="Tabela-Siatka">
    <w:name w:val="Table Grid"/>
    <w:basedOn w:val="Standardowy"/>
    <w:uiPriority w:val="59"/>
    <w:rsid w:val="00D0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1651">
      <w:bodyDiv w:val="1"/>
      <w:marLeft w:val="0"/>
      <w:marRight w:val="0"/>
      <w:marTop w:val="0"/>
      <w:marBottom w:val="0"/>
      <w:divBdr>
        <w:top w:val="none" w:sz="0" w:space="0" w:color="auto"/>
        <w:left w:val="none" w:sz="0" w:space="0" w:color="auto"/>
        <w:bottom w:val="none" w:sz="0" w:space="0" w:color="auto"/>
        <w:right w:val="none" w:sz="0" w:space="0" w:color="auto"/>
      </w:divBdr>
    </w:div>
    <w:div w:id="606549910">
      <w:bodyDiv w:val="1"/>
      <w:marLeft w:val="0"/>
      <w:marRight w:val="0"/>
      <w:marTop w:val="0"/>
      <w:marBottom w:val="0"/>
      <w:divBdr>
        <w:top w:val="none" w:sz="0" w:space="0" w:color="auto"/>
        <w:left w:val="none" w:sz="0" w:space="0" w:color="auto"/>
        <w:bottom w:val="none" w:sz="0" w:space="0" w:color="auto"/>
        <w:right w:val="none" w:sz="0" w:space="0" w:color="auto"/>
      </w:divBdr>
    </w:div>
    <w:div w:id="935600491">
      <w:bodyDiv w:val="1"/>
      <w:marLeft w:val="0"/>
      <w:marRight w:val="0"/>
      <w:marTop w:val="0"/>
      <w:marBottom w:val="0"/>
      <w:divBdr>
        <w:top w:val="none" w:sz="0" w:space="0" w:color="auto"/>
        <w:left w:val="none" w:sz="0" w:space="0" w:color="auto"/>
        <w:bottom w:val="none" w:sz="0" w:space="0" w:color="auto"/>
        <w:right w:val="none" w:sz="0" w:space="0" w:color="auto"/>
      </w:divBdr>
    </w:div>
    <w:div w:id="19066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kd.eijkelkamp"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atlaspand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pkd.eijkelkamp.com/Portals/2/Eijkelkamp/Files/P1-81e.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85E8-5F17-438F-948E-303386A6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5284</Words>
  <Characters>31709</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cp:keywords/>
  <dc:description/>
  <cp:lastModifiedBy>Janusz Dabrowski NA</cp:lastModifiedBy>
  <cp:revision>20</cp:revision>
  <cp:lastPrinted>2023-11-13T08:42:00Z</cp:lastPrinted>
  <dcterms:created xsi:type="dcterms:W3CDTF">2023-10-17T12:42:00Z</dcterms:created>
  <dcterms:modified xsi:type="dcterms:W3CDTF">2023-11-13T09:44:00Z</dcterms:modified>
</cp:coreProperties>
</file>