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639" w:type="dxa"/>
        <w:tblLayout w:type="fixed"/>
        <w:tblCellMar>
          <w:left w:w="0" w:type="dxa"/>
          <w:right w:w="0" w:type="dxa"/>
        </w:tblCellMar>
        <w:tblLook w:val="04A0" w:firstRow="1" w:lastRow="0" w:firstColumn="1" w:lastColumn="0" w:noHBand="0" w:noVBand="1"/>
      </w:tblPr>
      <w:tblGrid>
        <w:gridCol w:w="709"/>
        <w:gridCol w:w="992"/>
        <w:gridCol w:w="6304"/>
        <w:gridCol w:w="1634"/>
      </w:tblGrid>
      <w:tr w:rsidR="00AB69E6" w:rsidRPr="00CB7D1F" w14:paraId="32260E01" w14:textId="77777777" w:rsidTr="00BC030B">
        <w:trPr>
          <w:trHeight w:hRule="exact" w:val="142"/>
        </w:trPr>
        <w:tc>
          <w:tcPr>
            <w:tcW w:w="709" w:type="dxa"/>
            <w:vMerge w:val="restart"/>
            <w:shd w:val="clear" w:color="auto" w:fill="auto"/>
            <w:vAlign w:val="center"/>
          </w:tcPr>
          <w:p w14:paraId="6C4EF041" w14:textId="77777777" w:rsidR="00AB69E6" w:rsidRPr="00CB7D1F" w:rsidRDefault="00AB69E6" w:rsidP="00C75E3A">
            <w:pPr>
              <w:spacing w:line="240" w:lineRule="auto"/>
              <w:ind w:firstLine="0"/>
              <w:rPr>
                <w:sz w:val="20"/>
              </w:rPr>
            </w:pPr>
            <w:bookmarkStart w:id="0" w:name="_Hlk103340665"/>
            <w:bookmarkStart w:id="1" w:name="_Hlk24804592"/>
            <w:bookmarkEnd w:id="0"/>
            <w:r w:rsidRPr="00CB7D1F">
              <w:rPr>
                <w:noProof/>
                <w:sz w:val="24"/>
              </w:rPr>
              <w:drawing>
                <wp:anchor distT="0" distB="0" distL="114300" distR="114300" simplePos="0" relativeHeight="251659264" behindDoc="0" locked="0" layoutInCell="1" allowOverlap="1" wp14:anchorId="5CD5ADC7" wp14:editId="0C7887AF">
                  <wp:simplePos x="0" y="0"/>
                  <wp:positionH relativeFrom="column">
                    <wp:posOffset>-635</wp:posOffset>
                  </wp:positionH>
                  <wp:positionV relativeFrom="paragraph">
                    <wp:posOffset>343535</wp:posOffset>
                  </wp:positionV>
                  <wp:extent cx="432000" cy="426000"/>
                  <wp:effectExtent l="0" t="0" r="0" b="0"/>
                  <wp:wrapNone/>
                  <wp:docPr id="144097080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2000" cy="426000"/>
                          </a:xfrm>
                          <a:prstGeom prst="rect">
                            <a:avLst/>
                          </a:prstGeom>
                          <a:noFill/>
                        </pic:spPr>
                      </pic:pic>
                    </a:graphicData>
                  </a:graphic>
                  <wp14:sizeRelH relativeFrom="page">
                    <wp14:pctWidth>0</wp14:pctWidth>
                  </wp14:sizeRelH>
                  <wp14:sizeRelV relativeFrom="page">
                    <wp14:pctHeight>0</wp14:pctHeight>
                  </wp14:sizeRelV>
                </wp:anchor>
              </w:drawing>
            </w:r>
          </w:p>
        </w:tc>
        <w:tc>
          <w:tcPr>
            <w:tcW w:w="8930" w:type="dxa"/>
            <w:gridSpan w:val="3"/>
            <w:shd w:val="clear" w:color="auto" w:fill="auto"/>
            <w:vAlign w:val="center"/>
          </w:tcPr>
          <w:p w14:paraId="2B63E3C7" w14:textId="77777777" w:rsidR="00AB69E6" w:rsidRPr="00CB7D1F" w:rsidRDefault="00AB69E6" w:rsidP="00C75E3A">
            <w:pPr>
              <w:spacing w:line="240" w:lineRule="auto"/>
              <w:ind w:firstLine="0"/>
              <w:jc w:val="center"/>
            </w:pPr>
          </w:p>
        </w:tc>
      </w:tr>
      <w:tr w:rsidR="00AB69E6" w:rsidRPr="00CB7D1F" w14:paraId="0754222A" w14:textId="77777777" w:rsidTr="00BC030B">
        <w:trPr>
          <w:trHeight w:hRule="exact" w:val="283"/>
        </w:trPr>
        <w:tc>
          <w:tcPr>
            <w:tcW w:w="709" w:type="dxa"/>
            <w:vMerge/>
            <w:shd w:val="clear" w:color="auto" w:fill="auto"/>
          </w:tcPr>
          <w:p w14:paraId="78F4057D" w14:textId="77777777" w:rsidR="00AB69E6" w:rsidRPr="00CB7D1F" w:rsidRDefault="00AB69E6" w:rsidP="00C75E3A">
            <w:pPr>
              <w:spacing w:line="240" w:lineRule="auto"/>
              <w:ind w:firstLine="0"/>
              <w:jc w:val="center"/>
            </w:pPr>
          </w:p>
        </w:tc>
        <w:tc>
          <w:tcPr>
            <w:tcW w:w="8930" w:type="dxa"/>
            <w:gridSpan w:val="3"/>
            <w:tcBorders>
              <w:bottom w:val="single" w:sz="2" w:space="0" w:color="auto"/>
            </w:tcBorders>
            <w:shd w:val="clear" w:color="auto" w:fill="auto"/>
            <w:vAlign w:val="center"/>
          </w:tcPr>
          <w:p w14:paraId="44839767" w14:textId="77777777" w:rsidR="00AB69E6" w:rsidRPr="00CB7D1F" w:rsidRDefault="00AB69E6" w:rsidP="00C75E3A">
            <w:pPr>
              <w:spacing w:line="240" w:lineRule="auto"/>
              <w:ind w:firstLine="0"/>
              <w:jc w:val="center"/>
            </w:pPr>
            <w:proofErr w:type="spellStart"/>
            <w:r w:rsidRPr="00CB7D1F">
              <w:rPr>
                <w:b/>
                <w:sz w:val="20"/>
              </w:rPr>
              <w:t>Rocznik</w:t>
            </w:r>
            <w:proofErr w:type="spellEnd"/>
            <w:r w:rsidRPr="00CB7D1F">
              <w:rPr>
                <w:b/>
                <w:sz w:val="20"/>
              </w:rPr>
              <w:t xml:space="preserve"> </w:t>
            </w:r>
            <w:proofErr w:type="spellStart"/>
            <w:r w:rsidRPr="00CB7D1F">
              <w:rPr>
                <w:b/>
                <w:sz w:val="20"/>
              </w:rPr>
              <w:t>Ochrona</w:t>
            </w:r>
            <w:proofErr w:type="spellEnd"/>
            <w:r w:rsidRPr="00CB7D1F">
              <w:rPr>
                <w:b/>
                <w:sz w:val="20"/>
              </w:rPr>
              <w:t xml:space="preserve"> </w:t>
            </w:r>
            <w:proofErr w:type="spellStart"/>
            <w:r w:rsidRPr="00CB7D1F">
              <w:rPr>
                <w:b/>
                <w:sz w:val="20"/>
              </w:rPr>
              <w:t>Środowiska</w:t>
            </w:r>
            <w:proofErr w:type="spellEnd"/>
          </w:p>
        </w:tc>
      </w:tr>
      <w:tr w:rsidR="00AB69E6" w:rsidRPr="00CB7D1F" w14:paraId="6C8EACB9" w14:textId="77777777" w:rsidTr="00BC030B">
        <w:trPr>
          <w:trHeight w:hRule="exact" w:val="283"/>
        </w:trPr>
        <w:tc>
          <w:tcPr>
            <w:tcW w:w="709" w:type="dxa"/>
            <w:vMerge/>
            <w:shd w:val="clear" w:color="auto" w:fill="auto"/>
          </w:tcPr>
          <w:p w14:paraId="41AF4D45" w14:textId="77777777" w:rsidR="00AB69E6" w:rsidRPr="00CB7D1F" w:rsidRDefault="00AB69E6" w:rsidP="00C75E3A">
            <w:pPr>
              <w:spacing w:line="240" w:lineRule="auto"/>
              <w:ind w:firstLine="0"/>
              <w:jc w:val="center"/>
            </w:pPr>
          </w:p>
        </w:tc>
        <w:tc>
          <w:tcPr>
            <w:tcW w:w="992" w:type="dxa"/>
            <w:tcBorders>
              <w:top w:val="single" w:sz="2" w:space="0" w:color="auto"/>
              <w:bottom w:val="single" w:sz="2" w:space="0" w:color="auto"/>
            </w:tcBorders>
            <w:shd w:val="clear" w:color="auto" w:fill="auto"/>
            <w:vAlign w:val="center"/>
          </w:tcPr>
          <w:p w14:paraId="7D3429C1" w14:textId="77777777" w:rsidR="00AB69E6" w:rsidRPr="00CB7D1F" w:rsidRDefault="00AB69E6" w:rsidP="00C75E3A">
            <w:pPr>
              <w:spacing w:line="240" w:lineRule="auto"/>
              <w:ind w:firstLine="0"/>
              <w:rPr>
                <w:sz w:val="18"/>
                <w:szCs w:val="18"/>
              </w:rPr>
            </w:pPr>
            <w:r w:rsidRPr="00CB7D1F">
              <w:rPr>
                <w:sz w:val="18"/>
                <w:szCs w:val="18"/>
              </w:rPr>
              <w:t>Volume 25</w:t>
            </w:r>
          </w:p>
        </w:tc>
        <w:tc>
          <w:tcPr>
            <w:tcW w:w="6304" w:type="dxa"/>
            <w:tcBorders>
              <w:top w:val="single" w:sz="2" w:space="0" w:color="auto"/>
              <w:bottom w:val="single" w:sz="2" w:space="0" w:color="auto"/>
            </w:tcBorders>
            <w:shd w:val="clear" w:color="auto" w:fill="auto"/>
            <w:vAlign w:val="center"/>
          </w:tcPr>
          <w:p w14:paraId="5532BB36" w14:textId="77777777" w:rsidR="00AB69E6" w:rsidRPr="00CB7D1F" w:rsidRDefault="00AB69E6" w:rsidP="00C75E3A">
            <w:pPr>
              <w:tabs>
                <w:tab w:val="left" w:pos="3057"/>
              </w:tabs>
              <w:spacing w:line="240" w:lineRule="auto"/>
              <w:ind w:left="227" w:firstLine="0"/>
              <w:rPr>
                <w:sz w:val="18"/>
                <w:szCs w:val="18"/>
              </w:rPr>
            </w:pPr>
            <w:r w:rsidRPr="00CB7D1F">
              <w:rPr>
                <w:sz w:val="18"/>
                <w:szCs w:val="18"/>
              </w:rPr>
              <w:t>Year 2023</w:t>
            </w:r>
            <w:r w:rsidRPr="00CB7D1F">
              <w:rPr>
                <w:sz w:val="18"/>
                <w:szCs w:val="18"/>
              </w:rPr>
              <w:tab/>
              <w:t>ISSN 2720-7501</w:t>
            </w:r>
          </w:p>
        </w:tc>
        <w:tc>
          <w:tcPr>
            <w:tcW w:w="1634" w:type="dxa"/>
            <w:tcBorders>
              <w:top w:val="single" w:sz="2" w:space="0" w:color="auto"/>
              <w:bottom w:val="single" w:sz="2" w:space="0" w:color="auto"/>
            </w:tcBorders>
            <w:shd w:val="clear" w:color="auto" w:fill="auto"/>
            <w:vAlign w:val="center"/>
          </w:tcPr>
          <w:p w14:paraId="1644E840" w14:textId="5786320F" w:rsidR="00AB69E6" w:rsidRPr="00CB7D1F" w:rsidRDefault="00AB69E6" w:rsidP="00C75E3A">
            <w:pPr>
              <w:spacing w:line="240" w:lineRule="auto"/>
              <w:ind w:firstLine="0"/>
              <w:jc w:val="right"/>
              <w:rPr>
                <w:sz w:val="18"/>
                <w:szCs w:val="18"/>
              </w:rPr>
            </w:pPr>
            <w:r w:rsidRPr="00CB7D1F">
              <w:rPr>
                <w:sz w:val="18"/>
                <w:szCs w:val="18"/>
              </w:rPr>
              <w:t xml:space="preserve">pp. </w:t>
            </w:r>
            <w:r w:rsidR="00BC43E9">
              <w:rPr>
                <w:sz w:val="18"/>
                <w:szCs w:val="18"/>
              </w:rPr>
              <w:t>86</w:t>
            </w:r>
            <w:r w:rsidRPr="00CB7D1F">
              <w:rPr>
                <w:sz w:val="18"/>
                <w:szCs w:val="18"/>
              </w:rPr>
              <w:t>-</w:t>
            </w:r>
            <w:r w:rsidR="00BC43E9">
              <w:rPr>
                <w:sz w:val="18"/>
                <w:szCs w:val="18"/>
              </w:rPr>
              <w:t>104</w:t>
            </w:r>
          </w:p>
        </w:tc>
      </w:tr>
      <w:tr w:rsidR="00AB69E6" w:rsidRPr="00CB7D1F" w14:paraId="7758FF76" w14:textId="77777777" w:rsidTr="00BC030B">
        <w:trPr>
          <w:trHeight w:hRule="exact" w:val="283"/>
        </w:trPr>
        <w:tc>
          <w:tcPr>
            <w:tcW w:w="709" w:type="dxa"/>
            <w:shd w:val="clear" w:color="auto" w:fill="auto"/>
          </w:tcPr>
          <w:p w14:paraId="38852E5E" w14:textId="77777777" w:rsidR="00AB69E6" w:rsidRPr="00CB7D1F" w:rsidRDefault="00AB69E6" w:rsidP="00C75E3A">
            <w:pPr>
              <w:spacing w:line="240" w:lineRule="auto"/>
              <w:ind w:firstLine="0"/>
              <w:jc w:val="center"/>
            </w:pPr>
          </w:p>
        </w:tc>
        <w:tc>
          <w:tcPr>
            <w:tcW w:w="8930" w:type="dxa"/>
            <w:gridSpan w:val="3"/>
            <w:tcBorders>
              <w:top w:val="single" w:sz="2" w:space="0" w:color="auto"/>
              <w:bottom w:val="single" w:sz="2" w:space="0" w:color="auto"/>
            </w:tcBorders>
            <w:shd w:val="clear" w:color="auto" w:fill="auto"/>
            <w:vAlign w:val="center"/>
          </w:tcPr>
          <w:p w14:paraId="68509B0C" w14:textId="4B1AE5B3" w:rsidR="00AB69E6" w:rsidRPr="00CB7D1F" w:rsidRDefault="00AB69E6" w:rsidP="00C75E3A">
            <w:pPr>
              <w:tabs>
                <w:tab w:val="right" w:pos="8928"/>
              </w:tabs>
              <w:spacing w:line="240" w:lineRule="auto"/>
              <w:ind w:firstLine="0"/>
              <w:rPr>
                <w:sz w:val="18"/>
                <w:szCs w:val="18"/>
              </w:rPr>
            </w:pPr>
            <w:r w:rsidRPr="00CB7D1F">
              <w:rPr>
                <w:sz w:val="18"/>
                <w:szCs w:val="18"/>
              </w:rPr>
              <w:t>https://doi.org/10.54740/ros.2023.0</w:t>
            </w:r>
            <w:r w:rsidR="00BC43E9">
              <w:rPr>
                <w:sz w:val="18"/>
                <w:szCs w:val="18"/>
              </w:rPr>
              <w:t>10</w:t>
            </w:r>
            <w:r w:rsidRPr="00CB7D1F">
              <w:rPr>
                <w:sz w:val="18"/>
                <w:szCs w:val="18"/>
              </w:rPr>
              <w:tab/>
              <w:t>open access</w:t>
            </w:r>
          </w:p>
        </w:tc>
      </w:tr>
      <w:tr w:rsidR="00AB69E6" w:rsidRPr="00CB7D1F" w14:paraId="6B5CA93E" w14:textId="77777777" w:rsidTr="00BC030B">
        <w:trPr>
          <w:trHeight w:hRule="exact" w:val="283"/>
        </w:trPr>
        <w:tc>
          <w:tcPr>
            <w:tcW w:w="709" w:type="dxa"/>
            <w:shd w:val="clear" w:color="auto" w:fill="auto"/>
          </w:tcPr>
          <w:p w14:paraId="2C4D457C" w14:textId="77777777" w:rsidR="00AB69E6" w:rsidRPr="00CB7D1F" w:rsidRDefault="00AB69E6" w:rsidP="00C75E3A">
            <w:pPr>
              <w:spacing w:line="240" w:lineRule="auto"/>
              <w:ind w:firstLine="0"/>
              <w:jc w:val="center"/>
            </w:pPr>
          </w:p>
        </w:tc>
        <w:tc>
          <w:tcPr>
            <w:tcW w:w="8930" w:type="dxa"/>
            <w:gridSpan w:val="3"/>
            <w:tcBorders>
              <w:top w:val="single" w:sz="2" w:space="0" w:color="auto"/>
            </w:tcBorders>
            <w:shd w:val="clear" w:color="auto" w:fill="auto"/>
            <w:vAlign w:val="center"/>
          </w:tcPr>
          <w:p w14:paraId="2B6F6404" w14:textId="7587BBF7" w:rsidR="00AB69E6" w:rsidRPr="00CB7D1F" w:rsidRDefault="00AB69E6" w:rsidP="00C75E3A">
            <w:pPr>
              <w:tabs>
                <w:tab w:val="left" w:pos="3828"/>
                <w:tab w:val="right" w:pos="8928"/>
              </w:tabs>
              <w:spacing w:line="240" w:lineRule="auto"/>
              <w:ind w:firstLine="0"/>
              <w:rPr>
                <w:sz w:val="18"/>
                <w:szCs w:val="18"/>
              </w:rPr>
            </w:pPr>
            <w:r w:rsidRPr="00CB7D1F">
              <w:rPr>
                <w:sz w:val="18"/>
                <w:szCs w:val="18"/>
              </w:rPr>
              <w:t xml:space="preserve">Received: </w:t>
            </w:r>
            <w:r w:rsidR="00E2039B" w:rsidRPr="00CB7D1F">
              <w:rPr>
                <w:sz w:val="18"/>
                <w:szCs w:val="18"/>
              </w:rPr>
              <w:t>May</w:t>
            </w:r>
            <w:r w:rsidRPr="00CB7D1F">
              <w:rPr>
                <w:sz w:val="18"/>
                <w:szCs w:val="18"/>
              </w:rPr>
              <w:t xml:space="preserve"> 2023</w:t>
            </w:r>
            <w:r w:rsidRPr="00CB7D1F">
              <w:rPr>
                <w:sz w:val="18"/>
                <w:szCs w:val="18"/>
              </w:rPr>
              <w:tab/>
              <w:t>Accepted: June 2023</w:t>
            </w:r>
            <w:r w:rsidRPr="00CB7D1F">
              <w:rPr>
                <w:sz w:val="18"/>
                <w:szCs w:val="18"/>
              </w:rPr>
              <w:tab/>
              <w:t>Published: June 2023</w:t>
            </w:r>
          </w:p>
        </w:tc>
      </w:tr>
    </w:tbl>
    <w:bookmarkEnd w:id="1"/>
    <w:p w14:paraId="5EEFFD6C" w14:textId="3ED0BC7B" w:rsidR="00D858F0" w:rsidRPr="00CB7D1F" w:rsidRDefault="00D858F0" w:rsidP="0089165C">
      <w:pPr>
        <w:pStyle w:val="Rtytu"/>
        <w:rPr>
          <w:lang w:val="en-GB"/>
        </w:rPr>
      </w:pPr>
      <w:r w:rsidRPr="00CB7D1F">
        <w:rPr>
          <w:lang w:val="en-GB"/>
        </w:rPr>
        <w:t xml:space="preserve">Geothermal </w:t>
      </w:r>
      <w:r w:rsidR="00310B75" w:rsidRPr="00CB7D1F">
        <w:rPr>
          <w:lang w:val="en-GB"/>
        </w:rPr>
        <w:t>P</w:t>
      </w:r>
      <w:r w:rsidRPr="00CB7D1F">
        <w:rPr>
          <w:lang w:val="en-GB"/>
        </w:rPr>
        <w:t xml:space="preserve">otential of the Lublin </w:t>
      </w:r>
      <w:r w:rsidR="00310B75" w:rsidRPr="00CB7D1F">
        <w:rPr>
          <w:lang w:val="en-GB"/>
        </w:rPr>
        <w:t>T</w:t>
      </w:r>
      <w:r w:rsidRPr="00CB7D1F">
        <w:rPr>
          <w:lang w:val="en-GB"/>
        </w:rPr>
        <w:t xml:space="preserve">rough is </w:t>
      </w:r>
      <w:r w:rsidR="00310B75" w:rsidRPr="00CB7D1F">
        <w:rPr>
          <w:lang w:val="en-GB"/>
        </w:rPr>
        <w:t>L</w:t>
      </w:r>
      <w:r w:rsidRPr="00CB7D1F">
        <w:rPr>
          <w:lang w:val="en-GB"/>
        </w:rPr>
        <w:t xml:space="preserve">ow-temperature and </w:t>
      </w:r>
      <w:r w:rsidR="00310B75" w:rsidRPr="00CB7D1F">
        <w:rPr>
          <w:lang w:val="en-GB"/>
        </w:rPr>
        <w:t>N</w:t>
      </w:r>
      <w:r w:rsidRPr="00CB7D1F">
        <w:rPr>
          <w:lang w:val="en-GB"/>
        </w:rPr>
        <w:t xml:space="preserve">orth-concentrated. What </w:t>
      </w:r>
      <w:r w:rsidR="00297413" w:rsidRPr="00CB7D1F">
        <w:rPr>
          <w:lang w:val="en-GB"/>
        </w:rPr>
        <w:t>M</w:t>
      </w:r>
      <w:r w:rsidRPr="00CB7D1F">
        <w:rPr>
          <w:lang w:val="en-GB"/>
        </w:rPr>
        <w:t xml:space="preserve">ay </w:t>
      </w:r>
      <w:r w:rsidR="00297413" w:rsidRPr="00CB7D1F">
        <w:rPr>
          <w:lang w:val="en-GB"/>
        </w:rPr>
        <w:t>B</w:t>
      </w:r>
      <w:r w:rsidRPr="00CB7D1F">
        <w:rPr>
          <w:lang w:val="en-GB"/>
        </w:rPr>
        <w:t xml:space="preserve">e </w:t>
      </w:r>
      <w:r w:rsidR="00310B75" w:rsidRPr="00CB7D1F">
        <w:rPr>
          <w:lang w:val="en-GB"/>
        </w:rPr>
        <w:t>E</w:t>
      </w:r>
      <w:r w:rsidRPr="00CB7D1F">
        <w:rPr>
          <w:lang w:val="en-GB"/>
        </w:rPr>
        <w:t xml:space="preserve">nvironmental </w:t>
      </w:r>
      <w:r w:rsidR="00310B75" w:rsidRPr="00CB7D1F">
        <w:rPr>
          <w:lang w:val="en-GB"/>
        </w:rPr>
        <w:t>I</w:t>
      </w:r>
      <w:r w:rsidRPr="00CB7D1F">
        <w:rPr>
          <w:lang w:val="en-GB"/>
        </w:rPr>
        <w:t>mpact</w:t>
      </w:r>
      <w:r w:rsidR="00C84D0F" w:rsidRPr="00CB7D1F">
        <w:rPr>
          <w:lang w:val="en-GB"/>
        </w:rPr>
        <w:t xml:space="preserve"> of </w:t>
      </w:r>
      <w:r w:rsidR="00310B75" w:rsidRPr="00CB7D1F">
        <w:rPr>
          <w:lang w:val="en-GB"/>
        </w:rPr>
        <w:t>T</w:t>
      </w:r>
      <w:r w:rsidR="00C84D0F" w:rsidRPr="00CB7D1F">
        <w:rPr>
          <w:lang w:val="en-GB"/>
        </w:rPr>
        <w:t xml:space="preserve">heir </w:t>
      </w:r>
      <w:r w:rsidR="00310B75" w:rsidRPr="00CB7D1F">
        <w:rPr>
          <w:lang w:val="en-GB"/>
        </w:rPr>
        <w:t>U</w:t>
      </w:r>
      <w:r w:rsidR="00C84D0F" w:rsidRPr="00CB7D1F">
        <w:rPr>
          <w:lang w:val="en-GB"/>
        </w:rPr>
        <w:t>se</w:t>
      </w:r>
      <w:r w:rsidRPr="00CB7D1F">
        <w:rPr>
          <w:lang w:val="en-GB"/>
        </w:rPr>
        <w:t>?</w:t>
      </w:r>
    </w:p>
    <w:p w14:paraId="37D9F36C" w14:textId="6AF3240C" w:rsidR="00D858F0" w:rsidRPr="00663E92" w:rsidRDefault="00D858F0" w:rsidP="00663E92">
      <w:pPr>
        <w:pStyle w:val="Rautor"/>
        <w:rPr>
          <w:rStyle w:val="Uwydatnienie"/>
          <w:i/>
          <w:iCs w:val="0"/>
          <w:szCs w:val="28"/>
        </w:rPr>
      </w:pPr>
      <w:proofErr w:type="spellStart"/>
      <w:r w:rsidRPr="00663E92">
        <w:rPr>
          <w:rStyle w:val="Uwydatnienie"/>
          <w:i/>
          <w:iCs w:val="0"/>
          <w:szCs w:val="28"/>
        </w:rPr>
        <w:t>Bartłomiej</w:t>
      </w:r>
      <w:proofErr w:type="spellEnd"/>
      <w:r w:rsidRPr="00663E92">
        <w:rPr>
          <w:rStyle w:val="Uwydatnienie"/>
          <w:i/>
          <w:iCs w:val="0"/>
          <w:szCs w:val="28"/>
        </w:rPr>
        <w:t xml:space="preserve"> </w:t>
      </w:r>
      <w:proofErr w:type="spellStart"/>
      <w:r w:rsidRPr="00663E92">
        <w:rPr>
          <w:rStyle w:val="Uwydatnienie"/>
          <w:i/>
          <w:iCs w:val="0"/>
          <w:szCs w:val="28"/>
        </w:rPr>
        <w:t>Ciapała</w:t>
      </w:r>
      <w:proofErr w:type="spellEnd"/>
    </w:p>
    <w:p w14:paraId="53CC16D3" w14:textId="6C9ABBA4" w:rsidR="00D858F0" w:rsidRPr="00CB7D1F" w:rsidRDefault="00D858F0" w:rsidP="0089165C">
      <w:pPr>
        <w:pStyle w:val="Rafiliacja"/>
        <w:rPr>
          <w:rStyle w:val="Wyrnieniedelikatne"/>
          <w:i/>
          <w:iCs w:val="0"/>
          <w:color w:val="auto"/>
          <w:lang w:val="en-GB"/>
        </w:rPr>
      </w:pPr>
      <w:r w:rsidRPr="00CB7D1F">
        <w:rPr>
          <w:rStyle w:val="Uwydatnienie"/>
          <w:i/>
          <w:iCs w:val="0"/>
          <w:sz w:val="20"/>
          <w:szCs w:val="28"/>
          <w:lang w:val="en-GB"/>
        </w:rPr>
        <w:t xml:space="preserve">Department of Energy </w:t>
      </w:r>
      <w:r w:rsidRPr="00CB7D1F">
        <w:rPr>
          <w:rStyle w:val="Wyrnieniedelikatne"/>
          <w:i/>
          <w:iCs w:val="0"/>
          <w:color w:val="auto"/>
          <w:lang w:val="en-GB"/>
        </w:rPr>
        <w:t xml:space="preserve">Resources, Faculty of Geology, Geophysics and Environmental Protection, </w:t>
      </w:r>
      <w:r w:rsidR="00B408DF" w:rsidRPr="00CB7D1F">
        <w:rPr>
          <w:rStyle w:val="Wyrnieniedelikatne"/>
          <w:i/>
          <w:iCs w:val="0"/>
          <w:color w:val="auto"/>
          <w:lang w:val="en-GB"/>
        </w:rPr>
        <w:br/>
      </w:r>
      <w:r w:rsidRPr="00CB7D1F">
        <w:rPr>
          <w:rStyle w:val="Wyrnieniedelikatne"/>
          <w:i/>
          <w:iCs w:val="0"/>
          <w:color w:val="auto"/>
          <w:lang w:val="en-GB"/>
        </w:rPr>
        <w:t xml:space="preserve">AGH University of Krakow, </w:t>
      </w:r>
      <w:r w:rsidR="00BA420A" w:rsidRPr="00CB7D1F">
        <w:rPr>
          <w:rStyle w:val="Wyrnieniedelikatne"/>
          <w:i/>
          <w:iCs w:val="0"/>
          <w:color w:val="auto"/>
          <w:lang w:val="en-GB"/>
        </w:rPr>
        <w:t xml:space="preserve">Poland </w:t>
      </w:r>
      <w:r w:rsidR="00BA420A" w:rsidRPr="00CB7D1F">
        <w:rPr>
          <w:rStyle w:val="Wyrnieniedelikatne"/>
          <w:i/>
          <w:iCs w:val="0"/>
          <w:color w:val="auto"/>
          <w:lang w:val="en-GB"/>
        </w:rPr>
        <w:br/>
      </w:r>
      <w:r w:rsidRPr="00CB7D1F">
        <w:rPr>
          <w:rStyle w:val="Wyrnieniedelikatne"/>
          <w:i/>
          <w:iCs w:val="0"/>
          <w:color w:val="auto"/>
          <w:lang w:val="en-GB"/>
        </w:rPr>
        <w:t>https://orcid.org/0000-0002-5362-0612</w:t>
      </w:r>
    </w:p>
    <w:p w14:paraId="5794719F" w14:textId="0CBAC67D" w:rsidR="00D858F0" w:rsidRPr="004F1739" w:rsidRDefault="00D858F0" w:rsidP="004F1739">
      <w:pPr>
        <w:pStyle w:val="Rauco"/>
        <w:rPr>
          <w:rStyle w:val="Wyrnieniedelikatne"/>
          <w:i/>
          <w:iCs w:val="0"/>
          <w:color w:val="auto"/>
        </w:rPr>
      </w:pPr>
      <w:r w:rsidRPr="004F1739">
        <w:rPr>
          <w:rStyle w:val="Wyrnieniedelikatne"/>
          <w:i/>
          <w:iCs w:val="0"/>
          <w:color w:val="auto"/>
        </w:rPr>
        <w:t>corresponding author</w:t>
      </w:r>
      <w:r w:rsidR="00BE36A2" w:rsidRPr="004F1739">
        <w:rPr>
          <w:rStyle w:val="Wyrnieniedelikatne"/>
          <w:i/>
          <w:iCs w:val="0"/>
          <w:color w:val="auto"/>
        </w:rPr>
        <w:t>'</w:t>
      </w:r>
      <w:r w:rsidRPr="004F1739">
        <w:rPr>
          <w:rStyle w:val="Wyrnieniedelikatne"/>
          <w:i/>
          <w:iCs w:val="0"/>
          <w:color w:val="auto"/>
        </w:rPr>
        <w:t>s e-mail: bciapala@agh.edu.pl</w:t>
      </w:r>
    </w:p>
    <w:p w14:paraId="74D7B9D9" w14:textId="2CFD4F9E" w:rsidR="00D858F0" w:rsidRPr="00CB7D1F" w:rsidRDefault="00D858F0" w:rsidP="0089165C">
      <w:pPr>
        <w:pStyle w:val="Rab1"/>
        <w:rPr>
          <w:rStyle w:val="Pogrubienie"/>
          <w:b w:val="0"/>
          <w:bCs w:val="0"/>
        </w:rPr>
      </w:pPr>
      <w:r w:rsidRPr="00CB7D1F">
        <w:rPr>
          <w:rStyle w:val="Pogrubienie"/>
        </w:rPr>
        <w:t xml:space="preserve">Abstract: </w:t>
      </w:r>
      <w:r w:rsidRPr="00CB7D1F">
        <w:rPr>
          <w:rStyle w:val="Pogrubienie"/>
          <w:b w:val="0"/>
          <w:bCs w:val="0"/>
        </w:rPr>
        <w:t>The geothermal potential is challenging to assess, as on</w:t>
      </w:r>
      <w:r w:rsidR="00BE36A2">
        <w:rPr>
          <w:rStyle w:val="Pogrubienie"/>
          <w:b w:val="0"/>
          <w:bCs w:val="0"/>
        </w:rPr>
        <w:t xml:space="preserve"> the</w:t>
      </w:r>
      <w:r w:rsidRPr="00CB7D1F">
        <w:rPr>
          <w:rStyle w:val="Pogrubienie"/>
          <w:b w:val="0"/>
          <w:bCs w:val="0"/>
        </w:rPr>
        <w:t xml:space="preserve"> one hand </w:t>
      </w:r>
      <w:r w:rsidR="00BE36A2">
        <w:rPr>
          <w:rStyle w:val="Pogrubienie"/>
          <w:b w:val="0"/>
          <w:bCs w:val="0"/>
        </w:rPr>
        <w:t>it requires subsurface parametric description; on another – the variable surface influences the potential and</w:t>
      </w:r>
      <w:r w:rsidRPr="00CB7D1F">
        <w:rPr>
          <w:rStyle w:val="Pogrubienie"/>
          <w:b w:val="0"/>
          <w:bCs w:val="0"/>
        </w:rPr>
        <w:t xml:space="preserve"> geological conditions. In the article, the author presents a novel method for </w:t>
      </w:r>
      <w:r w:rsidR="00BE36A2">
        <w:rPr>
          <w:rStyle w:val="Pogrubienie"/>
          <w:b w:val="0"/>
          <w:bCs w:val="0"/>
        </w:rPr>
        <w:t>assessing</w:t>
      </w:r>
      <w:r w:rsidRPr="00CB7D1F">
        <w:rPr>
          <w:rStyle w:val="Pogrubienie"/>
          <w:b w:val="0"/>
          <w:bCs w:val="0"/>
        </w:rPr>
        <w:t xml:space="preserve"> geothermal potential and its environmental impact. The procedure is implemented to evaluate the geothermal potential of the Lublin trough. Geological modelling and GIS analyses are used to determine prospective areas where geothermal water accessibility and sufficient head demand occur in </w:t>
      </w:r>
      <w:r w:rsidR="00BE36A2">
        <w:rPr>
          <w:rStyle w:val="Pogrubienie"/>
          <w:b w:val="0"/>
          <w:bCs w:val="0"/>
        </w:rPr>
        <w:t xml:space="preserve">the </w:t>
      </w:r>
      <w:r w:rsidRPr="00CB7D1F">
        <w:rPr>
          <w:rStyle w:val="Pogrubienie"/>
          <w:b w:val="0"/>
          <w:bCs w:val="0"/>
        </w:rPr>
        <w:t>direct vicinity. Maximal geothermal heat production is estimated</w:t>
      </w:r>
      <w:r w:rsidR="00BE36A2">
        <w:rPr>
          <w:rStyle w:val="Pogrubienie"/>
          <w:b w:val="0"/>
          <w:bCs w:val="0"/>
        </w:rPr>
        <w:t>,</w:t>
      </w:r>
      <w:r w:rsidRPr="00CB7D1F">
        <w:rPr>
          <w:rStyle w:val="Pogrubienie"/>
          <w:b w:val="0"/>
          <w:bCs w:val="0"/>
        </w:rPr>
        <w:t xml:space="preserve"> and upon that – possible avoided emissions of air pollutants. The </w:t>
      </w:r>
      <w:r w:rsidR="00BE36A2">
        <w:rPr>
          <w:rStyle w:val="Pogrubienie"/>
          <w:b w:val="0"/>
          <w:bCs w:val="0"/>
        </w:rPr>
        <w:t>study results indicate that this region's geothermal resources</w:t>
      </w:r>
      <w:r w:rsidRPr="00CB7D1F">
        <w:rPr>
          <w:rStyle w:val="Pogrubienie"/>
          <w:b w:val="0"/>
          <w:bCs w:val="0"/>
        </w:rPr>
        <w:t xml:space="preserve"> are of low temperature (&lt;50°C), so the only opportunity for exploitation is the direct use of geothermal water in objects or the operation of ultra-low-temperature district heating systems. The main geothermal energy production potential of the Lublin trough is in its northern part, close to the Warszawa trough and nearby main fracture zones. In total, up to 300 GWh of geothermal heat per year might be produced and consumed in the </w:t>
      </w:r>
      <w:r w:rsidR="00BE36A2">
        <w:rPr>
          <w:rStyle w:val="Pogrubienie"/>
          <w:b w:val="0"/>
          <w:bCs w:val="0"/>
        </w:rPr>
        <w:t>study area if residential and commercial objects could</w:t>
      </w:r>
      <w:r w:rsidRPr="00CB7D1F">
        <w:rPr>
          <w:rStyle w:val="Pogrubienie"/>
          <w:b w:val="0"/>
          <w:bCs w:val="0"/>
        </w:rPr>
        <w:t xml:space="preserve"> take advantage of ultra-low-temperature district heating system. It would lead to locally significant limitation of air pollutant emissions and </w:t>
      </w:r>
      <w:r w:rsidR="00BE36A2">
        <w:rPr>
          <w:rStyle w:val="Pogrubienie"/>
          <w:b w:val="0"/>
          <w:bCs w:val="0"/>
        </w:rPr>
        <w:t>decreased</w:t>
      </w:r>
      <w:r w:rsidRPr="00CB7D1F">
        <w:rPr>
          <w:rStyle w:val="Pogrubienie"/>
          <w:b w:val="0"/>
          <w:bCs w:val="0"/>
        </w:rPr>
        <w:t xml:space="preserve"> fossil fuel consumption.</w:t>
      </w:r>
    </w:p>
    <w:p w14:paraId="1301B8EA" w14:textId="77777777" w:rsidR="00D858F0" w:rsidRPr="00CB7D1F" w:rsidRDefault="00D858F0" w:rsidP="0089165C">
      <w:pPr>
        <w:pStyle w:val="Rab2"/>
        <w:rPr>
          <w:rStyle w:val="Pogrubienie"/>
        </w:rPr>
      </w:pPr>
      <w:r w:rsidRPr="00CB7D1F">
        <w:rPr>
          <w:rStyle w:val="Pogrubienie"/>
        </w:rPr>
        <w:t>Keywords:</w:t>
      </w:r>
      <w:r w:rsidRPr="00CB7D1F">
        <w:rPr>
          <w:rStyle w:val="Pogrubienie"/>
          <w:b w:val="0"/>
          <w:bCs w:val="0"/>
        </w:rPr>
        <w:t xml:space="preserve"> geothermal, district heating, energy, heat, assessment</w:t>
      </w:r>
    </w:p>
    <w:p w14:paraId="441F9EE2" w14:textId="548F6EB1" w:rsidR="00D858F0" w:rsidRPr="00CB7D1F" w:rsidRDefault="00F330CE" w:rsidP="00F330CE">
      <w:pPr>
        <w:pStyle w:val="Rn1"/>
        <w:rPr>
          <w:lang w:val="en-GB"/>
        </w:rPr>
      </w:pPr>
      <w:r w:rsidRPr="00CB7D1F">
        <w:rPr>
          <w:lang w:val="en-GB"/>
        </w:rPr>
        <w:t xml:space="preserve">1. </w:t>
      </w:r>
      <w:r w:rsidR="00D858F0" w:rsidRPr="00CB7D1F">
        <w:rPr>
          <w:lang w:val="en-GB"/>
        </w:rPr>
        <w:t>Introduction</w:t>
      </w:r>
    </w:p>
    <w:p w14:paraId="0C1F0E95" w14:textId="6AB30A6B" w:rsidR="00D858F0" w:rsidRPr="00CB7D1F" w:rsidRDefault="00D858F0" w:rsidP="0089165C">
      <w:pPr>
        <w:spacing w:line="240" w:lineRule="auto"/>
        <w:rPr>
          <w:color w:val="000000"/>
        </w:rPr>
      </w:pPr>
      <w:r w:rsidRPr="00CB7D1F">
        <w:t xml:space="preserve">One of the most commonly listed ways of reducing air pollution in Poland is the replacement of individual solid-fuel heat sources with other devices or connecting to district heating. Simultaneously, district heating systems face serious challenges </w:t>
      </w:r>
      <w:r w:rsidR="00BE36A2">
        <w:t>in</w:t>
      </w:r>
      <w:r w:rsidRPr="00CB7D1F">
        <w:t xml:space="preserve"> </w:t>
      </w:r>
      <w:r w:rsidR="00BE36A2">
        <w:t>reducing</w:t>
      </w:r>
      <w:r w:rsidRPr="00CB7D1F">
        <w:t xml:space="preserve"> CO</w:t>
      </w:r>
      <w:r w:rsidRPr="00CB7D1F">
        <w:rPr>
          <w:vertAlign w:val="subscript"/>
        </w:rPr>
        <w:t>2</w:t>
      </w:r>
      <w:r w:rsidRPr="00CB7D1F">
        <w:t xml:space="preserve"> emissions, mostly because of the popularity of coal-fired heat plants. One of the most promising ways of phasing out fossil fuels from the heating sector is the use of geothermal energy. Some areas in Poland remain obvious for geothermal heat exploration</w:t>
      </w:r>
      <w:r w:rsidR="00BE36A2">
        <w:t>,</w:t>
      </w:r>
      <w:r w:rsidRPr="00CB7D1F">
        <w:t xml:space="preserve"> like the Podhale region or Central and North-West Poland </w:t>
      </w:r>
      <w:sdt>
        <w:sdtPr>
          <w:rPr>
            <w:color w:val="000000"/>
          </w:rPr>
          <w:tag w:val="MENDELEY_CITATION_v3_eyJjaXRhdGlvbklEIjoiTUVOREVMRVlfQ0lUQVRJT05fMTExOTgxMjctM2ViNC00NmEwLTkxZTktZjNlZmZkNmY1ZjU2IiwicHJvcGVydGllcyI6eyJub3RlSW5kZXgiOjB9LCJpc0VkaXRlZCI6ZmFsc2UsIm1hbnVhbE92ZXJyaWRlIjp7ImNpdGVwcm9jVGV4dCI6IihLxJlwacWEc2thLCAyMDIwKSIsImlzTWFudWFsbHlPdmVycmlkZGVuIjpmYWxzZSwibWFudWFsT3ZlcnJpZGVUZXh0IjoiIn0sImNpdGF0aW9uSXRlbXMiOlt7ImlkIjoiM2Q3NGVhMTUtYTA1NC0zM2M2LTlmZDItNDJmM2MwY2NiZjcyIiwiaXRlbURhdGEiOnsiYXV0aG9yIjpbeyJkcm9wcGluZy1wYXJ0aWNsZSI6IiIsImZhbWlseSI6IkvEmXBpxYRza2EiLCJnaXZlbiI6IkJlYXRhIiwibm9uLWRyb3BwaW5nLXBhcnRpY2xlIjoiIiwicGFyc2UtbmFtZXMiOmZhbHNlLCJzdWZmaXgiOiIifV0sImNvbnRhaW5lci10aXRsZSI6IlByb2NlZWRpbmdzIFdvcmxkIEdlb3RoZXJtYWwgQ29uZ3Jlc3MgMjAyMCBSZXlramF2aWssIEljZWxhbmQsIEFwcmlsIDI2IOKAkyBNYXkgMiwgMjAyMCIsImlkIjoiM2Q3NGVhMTUtYTA1NC0zM2M2LTlmZDItNDJmM2MwY2NiZjcyIiwiaXNzdWVkIjp7ImRhdGUtcGFydHMiOltbIjIwMjAiXV19LCJwdWJsaXNoZXItcGxhY2UiOiJSZXlramF2aWssIEljZWxhbmQiLCJ0aXRsZSI6Ikdlb3RoZXJtYWwgRW5lcmd5IENvdW50cnkgVXBkYXRlIFJlcG9ydCBmcm9tIFBvbGFuZCwgMjAxNS0yMDE5IiwidHlwZSI6InBhcGVyLWNvbmZlcmVuY2UiLCJjb250YWluZXItdGl0bGUtc2hvcnQiOiIifSwidXJpcyI6WyJodHRwOi8vd3d3Lm1lbmRlbGV5LmNvbS9kb2N1bWVudHMvP3V1aWQ9M2Q3NGVhMTUtYTA1NC0zM2M2LTlmZDItNDJmM2MwY2NiZjcyIl0sImlzVGVtcG9yYXJ5IjpmYWxzZSwibGVnYWN5RGVza3RvcElkIjoiM2Q3NGVhMTUtYTA1NC0zM2M2LTlmZDItNDJmM2MwY2NiZjcyIn1dfQ=="/>
          <w:id w:val="1908034350"/>
          <w:placeholder>
            <w:docPart w:val="DefaultPlaceholder_-1854013440"/>
          </w:placeholder>
        </w:sdtPr>
        <w:sdtContent>
          <w:r w:rsidR="00FB2035" w:rsidRPr="00CB7D1F">
            <w:rPr>
              <w:color w:val="000000"/>
            </w:rPr>
            <w:t>(</w:t>
          </w:r>
          <w:proofErr w:type="spellStart"/>
          <w:r w:rsidR="00FB2035" w:rsidRPr="00CB7D1F">
            <w:rPr>
              <w:color w:val="000000"/>
            </w:rPr>
            <w:t>Kępińska</w:t>
          </w:r>
          <w:proofErr w:type="spellEnd"/>
          <w:r w:rsidR="00FB2035" w:rsidRPr="00CB7D1F">
            <w:rPr>
              <w:color w:val="000000"/>
            </w:rPr>
            <w:t xml:space="preserve"> 2020)</w:t>
          </w:r>
        </w:sdtContent>
      </w:sdt>
      <w:r w:rsidRPr="00CB7D1F">
        <w:rPr>
          <w:color w:val="000000"/>
        </w:rPr>
        <w:t>, yet geothermal heat is a</w:t>
      </w:r>
      <w:r w:rsidR="00BE36A2">
        <w:rPr>
          <w:color w:val="000000"/>
        </w:rPr>
        <w:t>lso available</w:t>
      </w:r>
      <w:r w:rsidRPr="00CB7D1F">
        <w:rPr>
          <w:color w:val="000000"/>
        </w:rPr>
        <w:t xml:space="preserve"> in other places. </w:t>
      </w:r>
    </w:p>
    <w:p w14:paraId="1E7F32BD" w14:textId="77777777" w:rsidR="00D858F0" w:rsidRPr="00CB7D1F" w:rsidRDefault="00D858F0" w:rsidP="0089165C">
      <w:pPr>
        <w:spacing w:line="240" w:lineRule="auto"/>
        <w:rPr>
          <w:color w:val="000000"/>
        </w:rPr>
      </w:pPr>
      <w:r w:rsidRPr="00CB7D1F">
        <w:rPr>
          <w:color w:val="000000"/>
        </w:rPr>
        <w:t xml:space="preserve">The aim of the present paper is to: </w:t>
      </w:r>
    </w:p>
    <w:p w14:paraId="10CA3084" w14:textId="71A3962A" w:rsidR="00D858F0" w:rsidRPr="00CB7D1F" w:rsidRDefault="00D858F0" w:rsidP="0089165C">
      <w:pPr>
        <w:pStyle w:val="Akapitzlist"/>
        <w:numPr>
          <w:ilvl w:val="0"/>
          <w:numId w:val="5"/>
        </w:numPr>
        <w:spacing w:line="240" w:lineRule="auto"/>
        <w:rPr>
          <w:color w:val="000000"/>
        </w:rPr>
      </w:pPr>
      <w:r w:rsidRPr="00CB7D1F">
        <w:rPr>
          <w:color w:val="000000"/>
        </w:rPr>
        <w:t>introduce a methodology for identifying areas with potential for low-temperature geothermal resource exploration that takes into account the practical feasibility of using geothermal heat at the surface rather than solely considering the amount of geothermal energy stored underground</w:t>
      </w:r>
      <w:r w:rsidR="00504513" w:rsidRPr="00CB7D1F">
        <w:rPr>
          <w:color w:val="000000"/>
        </w:rPr>
        <w:t>;</w:t>
      </w:r>
    </w:p>
    <w:p w14:paraId="37B3DFBE" w14:textId="38127E5F" w:rsidR="00D858F0" w:rsidRPr="00CB7D1F" w:rsidRDefault="00D858F0" w:rsidP="0089165C">
      <w:pPr>
        <w:pStyle w:val="Akapitzlist"/>
        <w:numPr>
          <w:ilvl w:val="0"/>
          <w:numId w:val="5"/>
        </w:numPr>
        <w:spacing w:line="240" w:lineRule="auto"/>
        <w:rPr>
          <w:color w:val="000000"/>
        </w:rPr>
      </w:pPr>
      <w:r w:rsidRPr="00CB7D1F">
        <w:rPr>
          <w:color w:val="000000"/>
        </w:rPr>
        <w:t xml:space="preserve">indicate what </w:t>
      </w:r>
      <w:r w:rsidR="00BE36A2">
        <w:rPr>
          <w:color w:val="000000"/>
        </w:rPr>
        <w:t>the possible positive environmental impact of low-temperature geothermal resources i</w:t>
      </w:r>
      <w:r w:rsidRPr="00CB7D1F">
        <w:rPr>
          <w:color w:val="000000"/>
        </w:rPr>
        <w:t>s.</w:t>
      </w:r>
    </w:p>
    <w:p w14:paraId="1562E372" w14:textId="77777777" w:rsidR="003A7C63" w:rsidRPr="00CB7D1F" w:rsidRDefault="003A7C63" w:rsidP="0089165C">
      <w:pPr>
        <w:spacing w:line="240" w:lineRule="auto"/>
        <w:ind w:firstLine="0"/>
        <w:rPr>
          <w:color w:val="000000"/>
        </w:rPr>
      </w:pPr>
    </w:p>
    <w:p w14:paraId="2BC15B2A" w14:textId="18EDE681" w:rsidR="003A7C63" w:rsidRPr="00CB7D1F" w:rsidRDefault="003A7C63" w:rsidP="0052065D">
      <w:pPr>
        <w:spacing w:line="240" w:lineRule="auto"/>
        <w:rPr>
          <w:color w:val="000000"/>
        </w:rPr>
      </w:pPr>
      <w:r w:rsidRPr="00CB7D1F">
        <w:rPr>
          <w:color w:val="000000"/>
        </w:rPr>
        <w:t xml:space="preserve">The chosen method, id </w:t>
      </w:r>
      <w:proofErr w:type="spellStart"/>
      <w:r w:rsidRPr="00CB7D1F">
        <w:rPr>
          <w:color w:val="000000"/>
        </w:rPr>
        <w:t>est</w:t>
      </w:r>
      <w:proofErr w:type="spellEnd"/>
      <w:r w:rsidRPr="00CB7D1F">
        <w:rPr>
          <w:color w:val="000000"/>
        </w:rPr>
        <w:t xml:space="preserve"> GIS-supported analyses</w:t>
      </w:r>
      <w:r w:rsidR="00BE36A2">
        <w:rPr>
          <w:color w:val="000000"/>
        </w:rPr>
        <w:t>,</w:t>
      </w:r>
      <w:r w:rsidRPr="00CB7D1F">
        <w:rPr>
          <w:color w:val="000000"/>
        </w:rPr>
        <w:t xml:space="preserve"> has already been applied worldwide </w:t>
      </w:r>
      <w:sdt>
        <w:sdtPr>
          <w:rPr>
            <w:color w:val="000000"/>
          </w:rPr>
          <w:tag w:val="MENDELEY_CITATION_v3_eyJjaXRhdGlvbklEIjoiTUVOREVMRVlfQ0lUQVRJT05fM2QxMTVlZGMtYzMzZC00YzNjLWJhYmUtOTBlYTc4ZmViYTI1IiwicHJvcGVydGllcyI6eyJub3RlSW5kZXgiOjB9LCJpc0VkaXRlZCI6ZmFsc2UsIm1hbnVhbE92ZXJyaWRlIjp7ImlzTWFudWFsbHlPdmVycmlkZGVuIjpmYWxzZSwiY2l0ZXByb2NUZXh0IjoiKFpoYW5nIGV0IGFsLiwgMjAyMCkiLCJtYW51YWxPdmVycmlkZVRleHQiOiIifSwiY2l0YXRpb25JdGVtcyI6W3siaWQiOiJkZjUyZGM1MC05N2E2LTM3YTQtOWQwNS0zMmY4ODhlZDhkMGYiLCJpdGVtRGF0YSI6eyJ0eXBlIjoiYXJ0aWNsZS1qb3VybmFsIiwiaWQiOiJkZjUyZGM1MC05N2E2LTM3YTQtOWQwNS0zMmY4ODhlZDhkMGYiLCJ0aXRsZSI6Ikdlb3RoZXJtYWwgcmVzb3VyY2UgcG90ZW50aWFsIGFzc2Vzc21lbnQgb2YgRnVqaWFuIFByb3ZpbmNlLCBDaGluYSwgYmFzZWQgb24gZ2VvZ3JhcGhpYyBpbmZvcm1hdGlvbiBzeXN0ZW0gKEdJUykgLXN1cHBvcnRlZCBtb2RlbHMiLCJhdXRob3IiOlt7ImZhbWlseSI6IlpoYW5nIiwiZ2l2ZW4iOiJZdSIsInBhcnNlLW5hbWVzIjpmYWxzZSwiZHJvcHBpbmctcGFydGljbGUiOiIiLCJub24tZHJvcHBpbmctcGFydGljbGUiOiIifSx7ImZhbWlseSI6IlpoYW5nIiwiZ2l2ZW4iOiJZYW5qdW4iLCJwYXJzZS1uYW1lcyI6ZmFsc2UsImRyb3BwaW5nLXBhcnRpY2xlIjoiIiwibm9uLWRyb3BwaW5nLXBhcnRpY2xlIjoiIn0seyJmYW1pbHkiOiJZdSIsImdpdmVuIjoiSGFpIiwicGFyc2UtbmFtZXMiOmZhbHNlLCJkcm9wcGluZy1wYXJ0aWNsZSI6IiIsIm5vbi1kcm9wcGluZy1wYXJ0aWNsZSI6IiJ9LHsiZmFtaWx5IjoiTGkiLCJnaXZlbiI6IkppYW5taW5nIiwicGFyc2UtbmFtZXMiOmZhbHNlLCJkcm9wcGluZy1wYXJ0aWNsZSI6IiIsIm5vbi1kcm9wcGluZy1wYXJ0aWNsZSI6IiJ9LHsiZmFtaWx5IjoiWGllIiwiZ2l2ZW4iOiJZYW5neWFuZyIsInBhcnNlLW5hbWVzIjpmYWxzZSwiZHJvcHBpbmctcGFydGljbGUiOiIiLCJub24tZHJvcHBpbmctcGFydGljbGUiOiIifSx7ImZhbWlseSI6IkxlaSIsImdpdmVuIjoiWmhpaG9uZyIsInBhcnNlLW5hbWVzIjpmYWxzZSwiZHJvcHBpbmctcGFydGljbGUiOiIiLCJub24tZHJvcHBpbmctcGFydGljbGUiOiIifV0sImNvbnRhaW5lci10aXRsZSI6IlJlbmV3YWJsZSBFbmVyZ3kiLCJjb250YWluZXItdGl0bGUtc2hvcnQiOiJSZW5ldyBFbmVyZ3kiLCJhY2Nlc3NlZCI6eyJkYXRlLXBhcnRzIjpbWzIwMjMsNiwyMF1dfSwiRE9JIjoiMTAuMTAxNi9KLlJFTkVORS4yMDIwLjAyLjA0NCIsIklTU04iOiIwOTYwLTE0ODEiLCJpc3N1ZWQiOnsiZGF0ZS1wYXJ0cyI6W1syMDIwLDYsMV1dfSwicGFnZSI6IjU2NC01NzkiLCJhYnN0cmFjdCI6IlBvdGVudGlhbCBnZW90aGVybWFsIGFyZWFzIHdlcmUgaWRlbnRpZmllZCBhbmQgY2xhc3NpZmllZCBhY2NvcmRpbmcgdG8gZ2VvdGhlcm1hbCwgZ2VvbG9naWNhbCBhbmQgZ2VvcGh5c2ljYWwgc3BhdGlhbCBhc3NvY2lhdGlvbnMgaW4gRnVqaWFuIHByb3ZpbmNlLCBDaGluYS4gRml2ZSBwdWJsaWNseSBhdmFpbGFibGUgZGF0YXNldHMgd2VyZSB1c2VkIGluIHRoaXMgc3R1ZHk6IHNlaXNtaWMgYWN0aXZpdHksIGdlb21hZ25ldGlzbSwgZmF1bHQgZGlzdHJpYnV0aW9uLCBpbnRydXNpdmUgcm9jayBkaXN0cmlidXRpb24sIGFuZCBCb3VndWVyIGdyYXZpdHkgYW5vbWFseSwgd2hpY2ggd2VyZSBkaWdpdGFsbHkgcHJvY2Vzc2VkIGludG8gZml2ZSBpbXBhY3QgZmFjdG9ycyBtYXBzOiBHdXRlbmJlcmctUmljaHRlciBiLXZhbHVlLCBtYWduZXRpYyBhbm9tYWx5LCBkaXN0YW5jZSB0byBmYXVsdHMsIGRpc3RhbmNlIHRvIGludHJ1c2l2ZSByb2NrIGFuZCBkaXN0YW5jZSB0byBtYWpvciBncmFiZW5zLCByZXNwZWN0aXZlbHkuIEJhc2VkIG9uIHRoZSBnZW9ncmFwaGljIGluZm9ybWF0aW9uIHN5c3RlbSBzdXBwb3J0ZWQgd2VpZ2h0LW9mLWV2aWRlbmNlIG1vZGVsIGFuZCBmdXp6eSBsb2dpYyBtb2RlbCwgdGhlIGdlb3RoZXJtYWwgcHJlZGljdGlvbiBtYXBzIHdlcmUgZXN0YWJsaXNoZWQgdXNpbmcgdGhlIGltcGFjdCBmYWN0b3JzIG1hcHMuIFRoZSBwcmVkaWN0aW9uIG1hcHMgZGl2aWRlIHRoZSBwb3RlbnRpYWwgZ2VvdGhlcm1hbCBhcmVhcyBvZiBGdWppYW4gcHJvdmluY2UgaW50byBmb3VyIGdyYWRlcywgd2hlcmUgdGhlIGV4dHJlbWVseSBoaWdoIHBvdGVudGlhbCBnZW90aGVybWFsIGFyZWEgY292ZXJzIDE0LDAwMCBrbTIsIGFjY291bnRpbmcgZm9yIDExLjU0JSBvZiB0aGUgdG90YWwgYXJlYSBhbmQgdGhlIGRldmVsb3BlZCBnZW90aGVybWFsIGFyZWEgaXMgaW4gZ29vZCBhZ3JlZW1lbnQgd2l0aCB0aGUgZXh0cmVtZWx5IGhpZ2ggcG90ZW50aWFsIGFyZWEuIFRoZSByZXN1bHRzIHJldmVhbCB0aGF0IHRoZSB3ZWlnaHQtb2YtZXZpZGVuY2UgbW9kZWwgaXMgbW9yZSBhY2N1cmF0ZSwgYW5kIHRoZSBhcHBsaWNhdGlvbiBvZiBlYWNoIGZ1enp5IG9wZXJhdG9yIGluIHRoZSBwcm9jZXNzIG9mIGZ1enp5IHN5bnRoZXNpcyBvZiB0aGUgZnV6enkgbG9naWMgbW9kZWwgaGFzIGEgY2VydGFpbiBzdWJqZWN0aXZpdHksIHdoaWNoIHJlcXVpcmVzIGhpZ2hlciBwcm9mZXNzaW9uYWwga25vd2xlZGdlIHRvIGRyaXZlLiBJdCBpcyBhbnRpY2lwYXRlZCB0aGF0IHRoaXMgcGFwZXIgd2lsbCBndWlkZSBmdXJ0aGVyIGludmVzdGlnYXRpb25zIGluIEZ1amlhbiBwcm92aW5jZSBhbmQgZ3VpZGUgdGhlIHN0dWR5IG9mIGRlbGluZWF0aW5nIHBvdGVudGlhbCBnZW90aGVybWFsIHJlZ2lvbnMgd2l0aCBsaW1pdGVkIGluZm9ybWF0aW9uLiIsInB1Ymxpc2hlciI6IlBlcmdhbW9uIiwidm9sdW1lIjoiMTUzIn0sImlzVGVtcG9yYXJ5IjpmYWxzZX1dfQ=="/>
          <w:id w:val="219332908"/>
          <w:placeholder>
            <w:docPart w:val="C8AA3DF4FE624566BD15C712EF92420D"/>
          </w:placeholder>
        </w:sdtPr>
        <w:sdtContent>
          <w:r w:rsidR="00FB2035" w:rsidRPr="00CB7D1F">
            <w:rPr>
              <w:color w:val="000000"/>
            </w:rPr>
            <w:t>(Zhang et al. 2020)</w:t>
          </w:r>
        </w:sdtContent>
      </w:sdt>
      <w:r w:rsidRPr="00CB7D1F">
        <w:rPr>
          <w:color w:val="000000"/>
        </w:rPr>
        <w:t xml:space="preserve">, also </w:t>
      </w:r>
      <w:r w:rsidR="00BE36A2">
        <w:rPr>
          <w:color w:val="000000"/>
        </w:rPr>
        <w:t>considering</w:t>
      </w:r>
      <w:r w:rsidRPr="00CB7D1F">
        <w:rPr>
          <w:color w:val="000000"/>
        </w:rPr>
        <w:t xml:space="preserve"> terrain conditions </w:t>
      </w:r>
      <w:sdt>
        <w:sdtPr>
          <w:rPr>
            <w:color w:val="000000"/>
          </w:rPr>
          <w:tag w:val="MENDELEY_CITATION_v3_eyJjaXRhdGlvbklEIjoiTUVOREVMRVlfQ0lUQVRJT05fYzc4NThmN2EtNDgyMy00YTFiLTk3ZWMtZWVmZTk2NmZjOGYwIiwicHJvcGVydGllcyI6eyJub3RlSW5kZXgiOjB9LCJpc0VkaXRlZCI6ZmFsc2UsIm1hbnVhbE92ZXJyaWRlIjp7ImlzTWFudWFsbHlPdmVycmlkZGVuIjpmYWxzZSwiY2l0ZXByb2NUZXh0IjoiKFRydW1weSBldCBhbC4sIDIwMTYpIiwibWFudWFsT3ZlcnJpZGVUZXh0IjoiIn0sImNpdGF0aW9uSXRlbXMiOlt7ImlkIjoiNTY2MWZjZWUtNjUzMi0zMDA1LTlhMjktNDJlM2RkZjg1Y2U5IiwiaXRlbURhdGEiOnsidHlwZSI6ImFydGljbGUtam91cm5hbCIsImlkIjoiNTY2MWZjZWUtNjUzMi0zMDA1LTlhMjktNDJlM2RkZjg1Y2U5IiwidGl0bGUiOiJHZW90aGVybWFsIHBvdGVudGlhbCBhc3Nlc3NtZW50IGZvciBhIGxvdyBjYXJib24gc3RyYXRlZ3k6IEEgbmV3IHN5c3RlbWF0aWMgYXBwcm9hY2ggYXBwbGllZCBpbiBzb3V0aGVybiBJdGFseSIsImF1dGhvciI6W3siZmFtaWx5IjoiVHJ1bXB5IiwiZ2l2ZW4iOiJFLiIsInBhcnNlLW5hbWVzIjpmYWxzZSwiZHJvcHBpbmctcGFydGljbGUiOiIiLCJub24tZHJvcHBpbmctcGFydGljbGUiOiIifSx7ImZhbWlseSI6IkJvdHRlZ2hpIiwiZ2l2ZW4iOiJTLiIsInBhcnNlLW5hbWVzIjpmYWxzZSwiZHJvcHBpbmctcGFydGljbGUiOiIiLCJub24tZHJvcHBpbmctcGFydGljbGUiOiIifSx7ImZhbWlseSI6IkNhaW96emkiLCJnaXZlbiI6IkYuIiwicGFyc2UtbmFtZXMiOmZhbHNlLCJkcm9wcGluZy1wYXJ0aWNsZSI6IiIsIm5vbi1kcm9wcGluZy1wYXJ0aWNsZSI6IiJ9LHsiZmFtaWx5IjoiRG9uYXRvIiwiZ2l2ZW4iOiJBLiIsInBhcnNlLW5hbWVzIjpmYWxzZSwiZHJvcHBpbmctcGFydGljbGUiOiIiLCJub24tZHJvcHBpbmctcGFydGljbGUiOiIifSx7ImZhbWlseSI6IkdvbGEiLCJnaXZlbiI6IkcuIiwicGFyc2UtbmFtZXMiOmZhbHNlLCJkcm9wcGluZy1wYXJ0aWNsZSI6IiIsIm5vbi1kcm9wcGluZy1wYXJ0aWNsZSI6IiJ9LHsiZmFtaWx5IjoiTW9udGFuYXJpIiwiZ2l2ZW4iOiJELiIsInBhcnNlLW5hbWVzIjpmYWxzZSwiZHJvcHBpbmctcGFydGljbGUiOiIiLCJub24tZHJvcHBpbmctcGFydGljbGUiOiIifSx7ImZhbWlseSI6IlBsdXltYWVrZXJzIiwiZ2l2ZW4iOiJNLiBQLkQuIiwicGFyc2UtbmFtZXMiOmZhbHNlLCJkcm9wcGluZy1wYXJ0aWNsZSI6IiIsIm5vbi1kcm9wcGluZy1wYXJ0aWNsZSI6IiJ9LHsiZmFtaWx5IjoiU2FudGlsYW5vIiwiZ2l2ZW4iOiJBLiIsInBhcnNlLW5hbWVzIjpmYWxzZSwiZHJvcHBpbmctcGFydGljbGUiOiIiLCJub24tZHJvcHBpbmctcGFydGljbGUiOiIifSx7ImZhbWlseSI6IldlZXMiLCJnaXZlbiI6IkouIEQuIiwicGFyc2UtbmFtZXMiOmZhbHNlLCJkcm9wcGluZy1wYXJ0aWNsZSI6IiIsIm5vbi1kcm9wcGluZy1wYXJ0aWNsZSI6InZhbiJ9LHsiZmFtaWx5IjoiTWFuemVsbGEiLCJnaXZlbiI6IkEuIiwicGFyc2UtbmFtZXMiOmZhbHNlLCJkcm9wcGluZy1wYXJ0aWNsZSI6IiIsIm5vbi1kcm9wcGluZy1wYXJ0aWNsZSI6IiJ9XSwiY29udGFpbmVyLXRpdGxlIjoiRW5lcmd5IiwiYWNjZXNzZWQiOnsiZGF0ZS1wYXJ0cyI6W1syMDIzLDYsMjBdXX0sIkRPSSI6IjEwLjEwMTYvSi5FTkVSR1kuMjAxNi4wMi4xNDQiLCJJU1NOIjoiMDM2MC01NDQyIiwiaXNzdWVkIjp7ImRhdGUtcGFydHMiOltbMjAxNiw1LDE1XV19LCJwYWdlIjoiMTY3LTE4MSIsImFic3RyYWN0IjoiSW4gdGhpcyBzdHVkeSBhIG5ldyBhcHByb2FjaCB0byBnZW90aGVybWFsIHBvdGVudGlhbCBhc3Nlc3NtZW50IHdhcyBzZXQgdXAgYW5kIGFwcGxpZWQgaW4gZm91ciByZWdpb25zIGluIHNvdXRoZXJuIEl0YWx5LiBPdXIgcHJvY2VkdXJlLCBWSUdPUlRoZXJtb0dJUywgcmVsaWVzIG9uIHRoZSB2b2x1bWUgbWV0aG9kIG9mIGFzc2Vzc21lbnQgYW5kIHVzZXMgYSAzRCBtb2RlbCBvZiB0aGUgc3Vic3VyZmFjZSB0byBpbnRlZ3JhdGUgdGhlcm1hbCwgZ2VvbG9naWNhbCBhbmQgcGV0cm8tcGh5c2ljYWwgZGF0YS4gVGhlIG1ldGhvZCB0aHVzIHByb2R1Y2VzIDJEIGdlb3RoZXJtYWwgcG90ZW50aWFsIG1hcHMgZm9yIHRocmVlIGRpZmZlcmVudCB1c2VzOiBkaXN0cmljdCBoZWF0aW5nLCBkaXN0cmljdCBoZWF0aW5nIGFuZCBjb29saW5nLCBhbmQgZWxlY3RyaWNhbCBwb3dlciBwcm9kdWN0aW9uLiBPdXIgc3R1ZHkgZm9jdXNlZCBvbiBjYXJib25hdGUgcmVzZXJ2b2lycywgd2hpY2ggdXN1YWxseSBwcmVzZW50IGFuIGV4Y2VsbGVudCBuYXR1cmFsIHBlcm1lYWJpbGl0eSBhbmQgaW1wb3J0YW50IGdlb3RoZXJtYWwgZ3JhZGllbnRzIGF0IGRlcHRoLiBPdXIgY29tcHV0YXRpb25zIHdlcmUgcG9zc2libGUgdGhhbmtzIHRvIHRoZSBsYXJnZSBxdWFudGl0eSBvZiBkYXRhIGF2YWlsYWJsZSBmcm9tIGh5ZHJvY2FyYm9uIGV4cGxvcmF0aW9uIHRoYXQgbGFyZ2VseSBpbnZlc3RpZ2F0ZSBkZWVwLXNlYXRlZCByZXNlcnZvaXJzLiBCYXNlZCBvbiBnZW90aGVybWFsIHBvdGVudGlhbCBhdmFpbGFibGUgZm9yIHBvd2VyIHByb2R1Y3Rpb24gd2UgZXN0aW1hdGUgdGhlIGNvbnRyaWJ1dGlvbiBvZiB0aGUgZ2VvdGhlcm1hbCBlbmVyZ3kgaW4gdGhlIENPMiBlbWlzc2lvbnMgcmVkdWN0aW9uIGluIHRoZSBzdHVkeSByZWdpb25zLiBNb3Jlb3ZlciBwb2xpY3kgbWFrZXJzIGFzIHdlbGwgYXMgaW52ZXN0b3JzIGNhbiB1c2Ugb3VyIG1hcHMgdG8gZXN0YWJsaXNoIG5ldyBwb2xpY2llcyBhbmQgdG8gbG9jYXRlIHRoZSBtb3N0IHByb21pc2luZyBwbGFjZXMgZm9yIGdlb3RoZXJtYWwgZGV2ZWxvcG1lbnQsIGluIGxpbmUgd2l0aCB0aGUgaW50ZXJuYXRpb25hbCBsb3cgY2FyYm9uIHN0cmF0ZWd5LiIsInB1Ymxpc2hlciI6IlBlcmdhbW9uIiwidm9sdW1lIjoiMTAzIiwiY29udGFpbmVyLXRpdGxlLXNob3J0IjoiIn0sImlzVGVtcG9yYXJ5IjpmYWxzZX1dfQ=="/>
          <w:id w:val="7496306"/>
          <w:placeholder>
            <w:docPart w:val="C8AA3DF4FE624566BD15C712EF92420D"/>
          </w:placeholder>
        </w:sdtPr>
        <w:sdtContent>
          <w:r w:rsidR="00FB2035" w:rsidRPr="00CB7D1F">
            <w:rPr>
              <w:color w:val="000000"/>
            </w:rPr>
            <w:t>(Trumpy et al. 2016)</w:t>
          </w:r>
        </w:sdtContent>
      </w:sdt>
      <w:r w:rsidRPr="00CB7D1F">
        <w:rPr>
          <w:color w:val="000000"/>
        </w:rPr>
        <w:t xml:space="preserve">, yet with </w:t>
      </w:r>
      <w:r w:rsidR="00BE36A2">
        <w:rPr>
          <w:color w:val="000000"/>
        </w:rPr>
        <w:t xml:space="preserve">a </w:t>
      </w:r>
      <w:r w:rsidRPr="00CB7D1F">
        <w:rPr>
          <w:color w:val="000000"/>
        </w:rPr>
        <w:t>different methodology.</w:t>
      </w:r>
      <w:r w:rsidR="00FC3539" w:rsidRPr="00CB7D1F">
        <w:rPr>
          <w:color w:val="000000"/>
        </w:rPr>
        <w:t xml:space="preserve"> Namely, the levelized cost of energy was used as a threshold for assess</w:t>
      </w:r>
      <w:r w:rsidR="00BE36A2">
        <w:rPr>
          <w:color w:val="000000"/>
        </w:rPr>
        <w:t xml:space="preserve">ing </w:t>
      </w:r>
      <w:r w:rsidR="00FC3539" w:rsidRPr="00CB7D1F">
        <w:rPr>
          <w:color w:val="000000"/>
        </w:rPr>
        <w:t xml:space="preserve">prospectivity. There is also an abundant body of </w:t>
      </w:r>
      <w:r w:rsidR="00181F05" w:rsidRPr="00CB7D1F">
        <w:rPr>
          <w:color w:val="000000"/>
        </w:rPr>
        <w:t>articles</w:t>
      </w:r>
      <w:r w:rsidR="00FC3539" w:rsidRPr="00CB7D1F">
        <w:rPr>
          <w:color w:val="000000"/>
        </w:rPr>
        <w:t xml:space="preserve"> </w:t>
      </w:r>
      <w:r w:rsidR="00BE36A2">
        <w:rPr>
          <w:color w:val="000000"/>
        </w:rPr>
        <w:t>evaluat</w:t>
      </w:r>
      <w:r w:rsidR="00FC3539" w:rsidRPr="00CB7D1F">
        <w:rPr>
          <w:color w:val="000000"/>
        </w:rPr>
        <w:t xml:space="preserve">ing </w:t>
      </w:r>
      <w:r w:rsidR="00BE36A2">
        <w:rPr>
          <w:color w:val="000000"/>
        </w:rPr>
        <w:t xml:space="preserve">the </w:t>
      </w:r>
      <w:r w:rsidR="00FC3539" w:rsidRPr="00CB7D1F">
        <w:rPr>
          <w:color w:val="000000"/>
        </w:rPr>
        <w:t>geothermal potential</w:t>
      </w:r>
      <w:r w:rsidR="003F1857" w:rsidRPr="00CB7D1F">
        <w:rPr>
          <w:color w:val="000000"/>
        </w:rPr>
        <w:t xml:space="preserve"> use with heat pumps </w:t>
      </w:r>
      <w:sdt>
        <w:sdtPr>
          <w:rPr>
            <w:color w:val="000000"/>
          </w:rPr>
          <w:tag w:val="MENDELEY_CITATION_v3_eyJjaXRhdGlvbklEIjoiTUVOREVMRVlfQ0lUQVRJT05fYzc2NDI3NTctMGEyOC00YTI2LWI0YjEtZTU5YzM5NGRjZWRhIiwicHJvcGVydGllcyI6eyJub3RlSW5kZXgiOjB9LCJpc0VkaXRlZCI6ZmFsc2UsIm1hbnVhbE92ZXJyaWRlIjp7ImlzTWFudWFsbHlPdmVycmlkZGVuIjpmYWxzZSwiY2l0ZXByb2NUZXh0IjoiKEJheWVyIGV0IGFsLiwgMjAxOSkiLCJtYW51YWxPdmVycmlkZVRleHQiOiIifSwiY2l0YXRpb25JdGVtcyI6W3siaWQiOiI1OTk3YjUxYi0yZWFjLTM0YjYtYjg3OS1hNjAyYzNiNjA5ZTIiLCJpdGVtRGF0YSI6eyJ0eXBlIjoiYXJ0aWNsZS1qb3VybmFsIiwiaWQiOiI1OTk3YjUxYi0yZWFjLTM0YjYtYjg3OS1hNjAyYzNiNjA5ZTIiLCJ0aXRsZSI6IlRoZSBnZW90aGVybWFsIHBvdGVudGlhbCBvZiBjaXRpZXMiLCJhdXRob3IiOlt7ImZhbWlseSI6IkJheWVyIiwiZ2l2ZW4iOiJQZXRlciIsInBhcnNlLW5hbWVzIjpmYWxzZSwiZHJvcHBpbmctcGFydGljbGUiOiIiLCJub24tZHJvcHBpbmctcGFydGljbGUiOiIifSx7ImZhbWlseSI6IkF0dGFyZCIsImdpdmVuIjoiR3VpbGxhdW1lIiwicGFyc2UtbmFtZXMiOmZhbHNlLCJkcm9wcGluZy1wYXJ0aWNsZSI6IiIsIm5vbi1kcm9wcGluZy1wYXJ0aWNsZSI6IiJ9LHsiZmFtaWx5IjoiQmx1bSIsImdpdmVuIjoiUGhpbGlwcCIsInBhcnNlLW5hbWVzIjpmYWxzZSwiZHJvcHBpbmctcGFydGljbGUiOiIiLCJub24tZHJvcHBpbmctcGFydGljbGUiOiIifSx7ImZhbWlseSI6Ik1lbmJlcmciLCJnaXZlbiI6IkthdGhyaW4iLCJwYXJzZS1uYW1lcyI6ZmFsc2UsImRyb3BwaW5nLXBhcnRpY2xlIjoiIiwibm9uLWRyb3BwaW5nLXBhcnRpY2xlIjoiIn1dLCJjb250YWluZXItdGl0bGUiOiJSZW5ld2FibGUgYW5kIFN1c3RhaW5hYmxlIEVuZXJneSBSZXZpZXdzIiwiYWNjZXNzZWQiOnsiZGF0ZS1wYXJ0cyI6W1syMDIzLDYsMjBdXX0sIkRPSSI6IjEwLjEwMTYvSi5SU0VSLjIwMTkuMDIuMDE5IiwiSVNTTiI6IjEzNjQtMDMyMSIsImlzc3VlZCI6eyJkYXRlLXBhcnRzIjpbWzIwMTksNSwxXV19LCJwYWdlIjoiMTctMzAiLCJhYnN0cmFjdCI6IldoYXQgaXMgdGhlIGhlYXQgYmVuZWF0aCBvdXIgZmVldD8gVGhlcmUgaXMgYSBncm93aW5nIGludGVyZXN0IGluIHRoZSBnZW90aGVybWFsIHJlc291cmNlcyBhdmFpbGFibGUgYXQgc2hhbGxvdyBkZXB0aCBiZW5lYXRoIGNpdGllcy4gSG93ZXZlciwgdGhlcmUgZXhpc3RzIG5vIGdlbmVyYWwgcHJvY2VkdXJlIGZvciBxdWFudGlmeWluZyB0aGUgbG93LXRlbXBlcmF0dXJlIGdlb3RoZXJtYWwgcG90ZW50aWFsIGluIHVyYmFuIGdyb3VuZCBhbmQgZ3JvdW5kd2F0ZXIuIFRoaXMgcmV2aWV3IGNhdGVnb3JpemVzIHByZXZpb3VzIHdvcmsgYmFzZWQgb24gZGlmZmVyZW50IGRlZmluaXRpb25zIG9mIHRoZSBnZW90aGVybWFsIHBvdGVudGlhbCBhbmQgY29tcGFyZXMgdGhlIGRpZmZlcmVudCBhc3Nlc3NtZW50IG1ldGhvZHMgdXNlZC4gSXQgaXMgZGVtb25zdHJhdGVkIHRoYXQgdGhlIHRoZW9yZXRpY2FsIHBvdGVudGlhbCBvZiB0aGUgYXZhaWxhYmxlIGhlYXQgYXQgYSBzaGFsbG93IGRlcHRoIGlzIGVub3Jtb3VzLCBlc3BlY2lhbGx5IHdoZW4gbm90IG9ubHkgdGhlIGhlYXQgaW4gcGxhY2UsIGJ1dCBhbHNvIGNvbXBlbnNhdGluZyBoZWF0IGZsdXhlcyBhcmUgY29uc2lkZXJlZC4gVGhlIHRlY2huaWNhbCBwb3RlbnRpYWwgZGVzY3JpYmVzIHRoZSBleHRyYWN0YWJsZSBoZWF0IGJ5IGEgc3BlY2lmaWMgdGVjaG5vbG9neS4gVGhlIG1ldGhvZHMgdG8gZXZhbHVhdGUgdGhlIGV4dHJhY3RhYmxlIGhlYXQgYXJlIG1hbmlmb2xkLCBpbmNsdWRpbmcgdGhlIHVzZSBvZiB0ZWNobmljYWwgcGVyZm9ybWFuY2Ugc3RhbmRhcmRzLCBhbmFseXRpY2FsIGFuZCBudW1lcmljYWwgc2ltdWxhdGlvbiB0b29scyBhbmQgbWF0aGVtYXRpY2FsIHJlZ3Jlc3Npb24gcHJvY2VkdXJlcy4gVGhlc2UgYXJlIGRpZmZlcmVudCBmb3IgZ3JvdW5kd2F0ZXIgd2VsbCBiYXNlZCBvcGVuLWxvb3Agc3lzdGVtcyBhbmQgaGVhdC1leGNoYW5nZXItYmFzZWQgY2xvc2VkIGxvb3Agc3lzdGVtcywgYW5kIHRoZSByZXN1bHRzIGRlcGVuZCBvbiB2YXJpYWJsZSBsb2NhbCBmYWN0b3JzLCB0aGUgZGVuc2l0eSBvZiBzeXN0ZW1zIGFwcGxpZWQgYW5kIHdoZXRoZXIgaGVhdCBhbmQvb3IgY29sZCBpcyB1dGlsaXplZC4gV2UgY29udHJhc3QgdGhlIHB1Ymxpc2hlZCBmaW5kaW5ncyBiYXNlZCBvbiB0aGUgcG93ZXIgZGVuc2l0eSBhbmQgdGhlIHJlbGF0aXZlIGNvbnRyaWJ1dGlvbiB0byB0aGUgZGVtYW5kIG9mIGEgY2l0eS4gVGhlIGJyb2FkIHNwYW4gb2YgdGhlIHJlc3VsdHMgaGlnaGxpZ2h0cyB0aGUgbmVlZCBmb3IgYSBtb3JlIGNvbnNpc3RlbnQgZnJhbWV3b3JrIHRoYXQgZGlzdGluZ3Vpc2hlcyBiZXR3ZWVuIHRoZSBjb25jZXB0dWFsIGFzc3VtcHRpb25zIGZvciBjYWxjdWxhdGluZyB0aGUgdGVjaG5pY2FsIGdlb3RoZXJtYWwgcG90ZW50aWFsIGFuZCB0aGUgbG9jYWwgY2l0eS1zcGVjaWZpYyBmYWN0b3JzLiBUaGlzIHdpbGwgYmUgdGhlIGJhc2lzIGZvciBhIHJlbGlhYmxlIGFuYWx5c2lzIG9mIHRoZSBlY29ub21pYyBnZW90aGVybWFsIHBvdGVudGlhbCBvZiBsb3ctdGVtcGVyYXR1cmUgZ2VvdGhlcm1hbCBhcHBsaWNhdGlvbnMgb24gYSBsb2NhbCwgZGlzdHJpY3Qgb3IgY2l0eSBzY2FsZS4gVGhpcyB3aWxsIGFsc28gZW5oYW5jZSB0aGUgcmVsaWFiaWxpdHkgYW5kIHRoZSB0cnVzdCBpbiB0aGVzZSB0ZWNobm9sb2dpZXMsIGFuZCB0aHVzIHRoZSBwdWJsaWMgYWNjZXB0YW5jZSByZWZsZWN0ZWQgaW4gdGhlIGFjY2VwdGFibGUgZ2VvdGhlcm1hbCBwb3RlbnRpYWwuIiwicHVibGlzaGVyIjoiUGVyZ2Ftb24iLCJ2b2x1bWUiOiIxMDYiLCJjb250YWluZXItdGl0bGUtc2hvcnQiOiIifSwiaXNUZW1wb3JhcnkiOmZhbHNlfV19"/>
          <w:id w:val="252406603"/>
          <w:placeholder>
            <w:docPart w:val="DefaultPlaceholder_-1854013440"/>
          </w:placeholder>
        </w:sdtPr>
        <w:sdtContent>
          <w:r w:rsidR="00FB2035" w:rsidRPr="00CB7D1F">
            <w:rPr>
              <w:color w:val="000000"/>
            </w:rPr>
            <w:t>(Bayer et al. 2019)</w:t>
          </w:r>
        </w:sdtContent>
      </w:sdt>
      <w:r w:rsidR="0000485F" w:rsidRPr="00CB7D1F">
        <w:rPr>
          <w:color w:val="000000"/>
        </w:rPr>
        <w:t>.</w:t>
      </w:r>
      <w:r w:rsidR="00BC6C60" w:rsidRPr="00CB7D1F">
        <w:rPr>
          <w:color w:val="000000"/>
        </w:rPr>
        <w:t xml:space="preserve"> </w:t>
      </w:r>
      <w:r w:rsidR="00FC673C" w:rsidRPr="00CB7D1F">
        <w:rPr>
          <w:color w:val="000000"/>
        </w:rPr>
        <w:t>In the present paper, the</w:t>
      </w:r>
      <w:r w:rsidR="00FA6AE4" w:rsidRPr="00CB7D1F">
        <w:rPr>
          <w:color w:val="000000"/>
        </w:rPr>
        <w:t xml:space="preserve"> surface</w:t>
      </w:r>
      <w:r w:rsidR="00FC673C" w:rsidRPr="00CB7D1F">
        <w:rPr>
          <w:color w:val="000000"/>
        </w:rPr>
        <w:t xml:space="preserve"> threshold value is related to </w:t>
      </w:r>
      <w:r w:rsidR="003C7DDB" w:rsidRPr="00CB7D1F">
        <w:rPr>
          <w:color w:val="000000"/>
        </w:rPr>
        <w:t xml:space="preserve">energy consumption opportunity, </w:t>
      </w:r>
      <w:r w:rsidR="00BE36A2">
        <w:rPr>
          <w:color w:val="000000"/>
        </w:rPr>
        <w:t>volume and heat capacity, without economic conditions,</w:t>
      </w:r>
      <w:r w:rsidR="00AB04BF" w:rsidRPr="00CB7D1F">
        <w:rPr>
          <w:color w:val="000000"/>
        </w:rPr>
        <w:t xml:space="preserve"> </w:t>
      </w:r>
      <w:r w:rsidR="00BE36A2">
        <w:rPr>
          <w:color w:val="000000"/>
        </w:rPr>
        <w:t xml:space="preserve">which </w:t>
      </w:r>
      <w:r w:rsidR="00AB04BF" w:rsidRPr="00CB7D1F">
        <w:rPr>
          <w:color w:val="000000"/>
        </w:rPr>
        <w:t>change</w:t>
      </w:r>
      <w:r w:rsidR="00BE36A2">
        <w:rPr>
          <w:color w:val="000000"/>
        </w:rPr>
        <w:t xml:space="preserve"> rapidly</w:t>
      </w:r>
      <w:r w:rsidR="00AB04BF" w:rsidRPr="00CB7D1F">
        <w:rPr>
          <w:color w:val="000000"/>
        </w:rPr>
        <w:t>.</w:t>
      </w:r>
    </w:p>
    <w:p w14:paraId="1A0DBE64" w14:textId="77777777" w:rsidR="00504513" w:rsidRPr="00CB7D1F" w:rsidRDefault="00504513">
      <w:pPr>
        <w:spacing w:after="160"/>
        <w:ind w:firstLine="0"/>
        <w:jc w:val="left"/>
        <w:rPr>
          <w:rFonts w:cstheme="minorBidi"/>
          <w:b/>
        </w:rPr>
      </w:pPr>
      <w:r w:rsidRPr="00CB7D1F">
        <w:br w:type="page"/>
      </w:r>
    </w:p>
    <w:p w14:paraId="2DC7E51E" w14:textId="58E66717" w:rsidR="00D858F0" w:rsidRPr="00CB7D1F" w:rsidRDefault="00F330CE" w:rsidP="00F330CE">
      <w:pPr>
        <w:pStyle w:val="Rn2"/>
        <w:rPr>
          <w:lang w:val="en-GB"/>
        </w:rPr>
      </w:pPr>
      <w:r w:rsidRPr="00CB7D1F">
        <w:rPr>
          <w:lang w:val="en-GB"/>
        </w:rPr>
        <w:lastRenderedPageBreak/>
        <w:t xml:space="preserve">1.1. </w:t>
      </w:r>
      <w:r w:rsidR="00D858F0" w:rsidRPr="00CB7D1F">
        <w:rPr>
          <w:lang w:val="en-GB"/>
        </w:rPr>
        <w:t>Geological settings</w:t>
      </w:r>
      <w:r w:rsidR="00D858F0" w:rsidRPr="00CB7D1F">
        <w:rPr>
          <w:rStyle w:val="Odwoanieprzypisudolnego"/>
          <w:b w:val="0"/>
          <w:color w:val="000000"/>
          <w:lang w:val="en-GB"/>
        </w:rPr>
        <w:footnoteReference w:id="1"/>
      </w:r>
    </w:p>
    <w:p w14:paraId="68AD87F0" w14:textId="49899541" w:rsidR="00D858F0" w:rsidRPr="00CB7D1F" w:rsidRDefault="00D858F0" w:rsidP="0089165C">
      <w:pPr>
        <w:spacing w:line="240" w:lineRule="auto"/>
        <w:rPr>
          <w:color w:val="000000"/>
        </w:rPr>
      </w:pPr>
      <w:r w:rsidRPr="00CB7D1F">
        <w:rPr>
          <w:color w:val="000000"/>
        </w:rPr>
        <w:t xml:space="preserve">Structurally, the Lublin trough is an element of a bigger structure called a composite syncline, which extends along the TT line from the Baltic Sea to the south and east </w:t>
      </w:r>
      <w:r w:rsidR="00BE36A2">
        <w:rPr>
          <w:color w:val="000000"/>
        </w:rPr>
        <w:t>of</w:t>
      </w:r>
      <w:r w:rsidRPr="00CB7D1F">
        <w:rPr>
          <w:color w:val="000000"/>
        </w:rPr>
        <w:t xml:space="preserve"> Ukraine. </w:t>
      </w:r>
    </w:p>
    <w:p w14:paraId="6444F7EF" w14:textId="064069BD" w:rsidR="00D858F0" w:rsidRPr="00CB7D1F" w:rsidRDefault="00D858F0" w:rsidP="0089165C">
      <w:pPr>
        <w:spacing w:line="240" w:lineRule="auto"/>
        <w:rPr>
          <w:color w:val="000000"/>
        </w:rPr>
      </w:pPr>
      <w:r w:rsidRPr="00CB7D1F">
        <w:rPr>
          <w:color w:val="000000"/>
        </w:rPr>
        <w:t>It lacks clear, tectonically reasoned boundaries</w:t>
      </w:r>
      <w:r w:rsidR="00BE36A2">
        <w:rPr>
          <w:color w:val="000000"/>
        </w:rPr>
        <w:t>,</w:t>
      </w:r>
      <w:r w:rsidRPr="00CB7D1F">
        <w:rPr>
          <w:color w:val="000000"/>
        </w:rPr>
        <w:t xml:space="preserve"> and thus few authors presented their views, both on the extent </w:t>
      </w:r>
      <w:sdt>
        <w:sdtPr>
          <w:rPr>
            <w:color w:val="000000"/>
          </w:rPr>
          <w:tag w:val="MENDELEY_CITATION_v3_eyJjaXRhdGlvbklEIjoiTUVOREVMRVlfQ0lUQVRJT05fYTY4OGE5YzEtYzA3NC00ODRjLTliNmMtYzYwNWU0MDVhNTFkIiwicHJvcGVydGllcyI6eyJub3RlSW5kZXgiOjB9LCJpc0VkaXRlZCI6ZmFsc2UsIm1hbnVhbE92ZXJyaWRlIjp7ImNpdGVwcm9jVGV4dCI6IihQb8W8YXJ5c2tpLCAxOTc0OyDFu2VsYcW6bmlld2ljeiBldCBhbC4sIDIwMTEpIiwiaXNNYW51YWxseU92ZXJyaWRkZW4iOmZhbHNlLCJtYW51YWxPdmVycmlkZVRleHQiOiIifSwiY2l0YXRpb25JdGVtcyI6W3siaWQiOiJkNzM1Zjc0Ni03NzUyLTM1YjMtOTQzZS1lN2U1MTdiZjc5YmUiLCJpdGVtRGF0YSI6eyJJU0JOIjoiOTc4LTgzLTYzMzc3LTAxLTQiLCJhdXRob3IiOlt7ImRyb3BwaW5nLXBhcnRpY2xlIjoiIiwiZmFtaWx5IjoixbtlbGHFum5pZXdpY3oiLCJnaXZlbiI6IkFuZHJ6ZWoiLCJub24tZHJvcHBpbmctcGFydGljbGUiOiIiLCJwYXJzZS1uYW1lcyI6ZmFsc2UsInN1ZmZpeCI6IiJ9LHsiZHJvcHBpbmctcGFydGljbGUiOiIiLCJmYW1pbHkiOiJQYXdlxYIiLCJnaXZlbiI6IkFsZWtzYW5kcm93c2tpIiwibm9uLWRyb3BwaW5nLXBhcnRpY2xlIjoiIiwicGFyc2UtbmFtZXMiOmZhbHNlLCJzdWZmaXgiOiIifSx7ImRyb3BwaW5nLXBhcnRpY2xlIjoiIiwiZmFtaWx5IjoiQnXFgmEiLCJnaXZlbiI6IlpiaWduaWV3Iiwibm9uLWRyb3BwaW5nLXBhcnRpY2xlIjoiIiwicGFyc2UtbmFtZXMiOmZhbHNlLCJzdWZmaXgiOiIifSx7ImRyb3BwaW5nLXBhcnRpY2xlIjoiIiwiZmFtaWx5IjoiS2Fybmtvd3NraSIsImdpdmVuIjoiUGF3ZcWCIEhlbnJ5ayIsIm5vbi1kcm9wcGluZy1wYXJ0aWNsZSI6IiIsInBhcnNlLW5hbWVzIjpmYWxzZSwic3VmZml4IjoiIn0seyJkcm9wcGluZy1wYXJ0aWNsZSI6IiIsImZhbWlseSI6Iktvbm9uIiwiZ2l2ZW4iOiJBbmRyemVqIiwibm9uLWRyb3BwaW5nLXBhcnRpY2xlIjoiIiwicGFyc2UtbmFtZXMiOmZhbHNlLCJzdWZmaXgiOiIifSx7ImRyb3BwaW5nLXBhcnRpY2xlIjoiIiwiZmFtaWx5IjoiT3N6Y3p5cGtvIiwiZ2l2ZW4iOiJOZXN0b3IiLCJub24tZHJvcHBpbmctcGFydGljbGUiOiIiLCJwYXJzZS1uYW1lcyI6ZmFsc2UsInN1ZmZpeCI6IiJ9LHsiZHJvcHBpbmctcGFydGljbGUiOiIiLCJmYW1pbHkiOiJBbmRyemVqIiwiZ2l2ZW4iOiLFmmzEhWN6a2EiLCJub24tZHJvcHBpbmctcGFydGljbGUiOiIiLCJwYXJzZS1uYW1lcyI6ZmFsc2UsInN1ZmZpeCI6IiJ9LHsiZHJvcHBpbmctcGFydGljbGUiOiIiLCJmYW1pbHkiOiLFu2FiYSIsImdpdmVuIjoiSmVyenkiLCJub24tZHJvcHBpbmctcGFydGljbGUiOiIiLCJwYXJzZS1uYW1lcyI6ZmFsc2UsInN1ZmZpeCI6IiJ9LHsiZHJvcHBpbmctcGFydGljbGUiOiIiLCJmYW1pbHkiOiLFu3l0a28iLCJnaXZlbiI6IkthemltaWVyeiIsIm5vbi1kcm9wcGluZy1wYXJ0aWNsZSI6IiIsInBhcnNlLW5hbWVzIjpmYWxzZSwic3VmZml4IjoiIn1dLCJpZCI6ImQ3MzVmNzQ2LTc3NTItMzViMy05NDNlLWU3ZTUxN2JmNzliZSIsImlzc3VlIjoiSnVuZSAyMDE1IiwiaXNzdWVkIjp7ImRhdGUtcGFydHMiOltbIjIwMTEiXV19LCJ0aXRsZSI6IlJlZ2lvbmFsaXphY2phIHRla3Rvbmljem5hIFBvbHNraSAoVGVjdG9uaWMgc3ViZGl2aXNpb24gb2YgUG9sYW5kKSIsInR5cGUiOiJhcnRpY2xlLWpvdXJuYWwiLCJjb250YWluZXItdGl0bGUtc2hvcnQiOiIifSwidXJpcyI6WyJodHRwOi8vd3d3Lm1lbmRlbGV5LmNvbS9kb2N1bWVudHMvP3V1aWQ9ZDczNWY3NDYtNzc1Mi0zNWIzLTk0M2UtZTdlNTE3YmY3OWJlIl0sImlzVGVtcG9yYXJ5IjpmYWxzZSwibGVnYWN5RGVza3RvcElkIjoiZDczNWY3NDYtNzc1Mi0zNWIzLTk0M2UtZTdlNTE3YmY3OWJlIn0seyJpZCI6IjZmZWYwMzFlLTBjMDQtMzk2MC05MWI0LTMzYzJjMDhjMThmMiIsIml0ZW1EYXRhIjp7ImF1dGhvciI6W3siZHJvcHBpbmctcGFydGljbGUiOiIiLCJmYW1pbHkiOiJQb8W8YXJ5c2tpIiwiZ2l2ZW4iOiJXLiIsIm5vbi1kcm9wcGluZy1wYXJ0aWNsZSI6IiIsInBhcnNlLW5hbWVzIjpmYWxzZSwic3VmZml4IjoiIn1dLCJjb250YWluZXItdGl0bGUiOiJCdWRvd2EgZ2VvbG9naWN6bmEgUG9sc2tpLiBULiA0LCBUZWt0b25pa2EuIEN6LiAxLiBOacW8IFBvbHNraSIsImlkIjoiNmZlZjAzMWUtMGMwNC0zOTYwLTkxYjQtMzNjMmMwOGMxOGYyIiwiaXNzdWVkIjp7ImRhdGUtcGFydHMiOltbIjE5NzQiXV19LCJ0aXRsZSI6IlBvZHppYcWCIG9ic3phcnUgUG9sc2tpIG5hIGplZG5vc3RraSB0ZWt0b25pY3puZSIsInR5cGUiOiJjaGFwdGVyIiwiY29udGFpbmVyLXRpdGxlLXNob3J0IjoiIn0sInVyaXMiOlsiaHR0cDovL3d3dy5tZW5kZWxleS5jb20vZG9jdW1lbnRzLz91dWlkPTZmZWYwMzFlLTBjMDQtMzk2MC05MWI0LTMzYzJjMDhjMThmMiJdLCJpc1RlbXBvcmFyeSI6ZmFsc2UsImxlZ2FjeURlc2t0b3BJZCI6IjZmZWYwMzFlLTBjMDQtMzk2MC05MWI0LTMzYzJjMDhjMThmMiJ9XX0="/>
          <w:id w:val="-621528419"/>
          <w:placeholder>
            <w:docPart w:val="DefaultPlaceholder_-1854013440"/>
          </w:placeholder>
        </w:sdtPr>
        <w:sdtContent>
          <w:r w:rsidR="00FB2035" w:rsidRPr="00CB7D1F">
            <w:rPr>
              <w:color w:val="000000"/>
            </w:rPr>
            <w:t>(</w:t>
          </w:r>
          <w:proofErr w:type="spellStart"/>
          <w:r w:rsidR="00FB2035" w:rsidRPr="00CB7D1F">
            <w:rPr>
              <w:color w:val="000000"/>
            </w:rPr>
            <w:t>Pożaryski</w:t>
          </w:r>
          <w:proofErr w:type="spellEnd"/>
          <w:r w:rsidR="00FB2035" w:rsidRPr="00CB7D1F">
            <w:rPr>
              <w:color w:val="000000"/>
            </w:rPr>
            <w:t xml:space="preserve"> 1974</w:t>
          </w:r>
          <w:r w:rsidR="005F3988" w:rsidRPr="00CB7D1F">
            <w:rPr>
              <w:color w:val="000000"/>
            </w:rPr>
            <w:t>,</w:t>
          </w:r>
          <w:r w:rsidR="00FB2035" w:rsidRPr="00CB7D1F">
            <w:rPr>
              <w:color w:val="000000"/>
            </w:rPr>
            <w:t xml:space="preserve"> </w:t>
          </w:r>
          <w:proofErr w:type="spellStart"/>
          <w:r w:rsidR="00FB2035" w:rsidRPr="00CB7D1F">
            <w:rPr>
              <w:color w:val="000000"/>
            </w:rPr>
            <w:t>Żelaźniewicz</w:t>
          </w:r>
          <w:proofErr w:type="spellEnd"/>
          <w:r w:rsidR="00FB2035" w:rsidRPr="00CB7D1F">
            <w:rPr>
              <w:color w:val="000000"/>
            </w:rPr>
            <w:t xml:space="preserve"> et al. 2011)</w:t>
          </w:r>
        </w:sdtContent>
      </w:sdt>
      <w:r w:rsidRPr="00CB7D1F">
        <w:rPr>
          <w:color w:val="000000"/>
        </w:rPr>
        <w:t xml:space="preserve"> and type of this structure – whether it is a trough </w:t>
      </w:r>
      <w:sdt>
        <w:sdtPr>
          <w:rPr>
            <w:color w:val="000000"/>
          </w:rPr>
          <w:tag w:val="MENDELEY_CITATION_v3_eyJjaXRhdGlvbklEIjoiTUVOREVMRVlfQ0lUQVRJT05fYzQ4NTllODEtYzQxNi00Y2ZhLTg1ZDctY2NkNmFkYjUxYWZhIiwicHJvcGVydGllcyI6eyJub3RlSW5kZXgiOjB9LCJpc0VkaXRlZCI6ZmFsc2UsIm1hbnVhbE92ZXJyaWRlIjp7ImNpdGVwcm9jVGV4dCI6IihDaW9zbWFrLCAyMDA5OyBLcm9qZXdvIGV0IGFsLiwgMTk2OCkiLCJpc01hbnVhbGx5T3ZlcnJpZGRlbiI6ZmFsc2UsIm1hbnVhbE92ZXJyaWRlVGV4dCI6IiJ9LCJjaXRhdGlvbkl0ZW1zIjpbeyJpZCI6Ijc1NjkxOTZkLWRhMmItMzIyYi05MDE0LTRjNWRjNWFjNWU1YyIsIml0ZW1EYXRhIjp7IklTU04iOiIyMDgxLTEzOVgiLCJhdXRob3IiOlt7ImRyb3BwaW5nLXBhcnRpY2xlIjoiIiwiZmFtaWx5IjoiQ2lvc21hayIsImdpdmVuIjoiTS4iLCJub24tZHJvcHBpbmctcGFydGljbGUiOiIiLCJwYXJzZS1uYW1lcyI6ZmFsc2UsInN1ZmZpeCI6IiJ9XSwiY29udGFpbmVyLXRpdGxlIjoiSW7FvHluaWVyaWEgRWtvbG9naWN6bmEiLCJpZCI6Ijc1NjkxOTZkLWRhMmItMzIyYi05MDE0LTRjNWRjNWFjNWU1YyIsImlzc3VlZCI6eyJkYXRlLXBhcnRzIjpbWyIyMDA5Il1dfSwicGFnZSI6IjEwOS0xMjAiLCJ0aXRsZSI6IldhcnVua2kgZ2VvdGVybWFsbmUgY2VudHJhbG5lZ28gb2JzemFydSBuaWVja2kgbHViZWxza2llaiBvcmF6IG1vxbxsaXdvxZtjaSBpY2ggd3lrb3J6eXN0YW5pYSBuYSBwcnp5a8WCYWR6aWUgZ21pbnkgU3BpY3p5biIsInR5cGUiOiJhcnRpY2xlLWpvdXJuYWwiLCJ2b2x1bWUiOiJOciAyMSIsImNvbnRhaW5lci10aXRsZS1zaG9ydCI6IiJ9LCJ1cmlzIjpbImh0dHA6Ly93d3cubWVuZGVsZXkuY29tL2RvY3VtZW50cy8/dXVpZD03NTY5MTk2ZC1kYTJiLTMyMmItOTAxNC00YzVkYzVhYzVlNWMiXSwiaXNUZW1wb3JhcnkiOmZhbHNlLCJsZWdhY3lEZXNrdG9wSWQiOiI3NTY5MTk2ZC1kYTJiLTMyMmItOTAxNC00YzVkYzVhYzVlNWMifSx7ImlkIjoiYjZiNDU0MTQtYjUyOS0zMmUxLTk2OTgtZjM3NDBjOWEzNDBjIiwiaXRlbURhdGEiOnsiSVNTTiI6IjAwMS01NzA5IiwiYWJzdHJhY3QiOiJUSEUgQ0FSQk9OSUZFUk9VUyBPRiBUSEUgV0VTVEVSTiBQQVJUIE9GIFRIRSBMVUJMSU4gQkFTSU4gIE9uIHRoZSBiYXNpcyBvZiBtYWNyb2ZhdW5hbCBldmlkZW5jZSBhIGRlc2NyaXB0aW9uIGlzIGdpdmVuIG9mIHRoZSBzdHJhdGlncmFwaHkgb2YgTG93ZXIgYW5kIFVwcGVyIENhcmJvbmlmZXJvdXMgZGVwb3NpdHMgZnJvbSB0aHJlZSBuZXcgYm9yZWhvbGVzIGluIHRoZSB3ZXN0ZXJuIHBhcnQgb2YgdGhlIEx1YmxpbiBiYXNpbi4gT24gdGhlIGFzY2VydGFpbmVkIHByZXNlbmNlIG9mIG5ldyBnb25pYXRpdGUgc3BlY2llcywgc28gZmFyIG5vdCByZXBvcnRlZCBmcm9tIFBvbGFuZCwgaXQgaGFzIGJlZW4gcG9zc2libGUgdG8gZGlmZmVyZW50aWF0ZSBpbiB0aGUgVXBwZXIgQ2FyYm9uaWZlcm91cyBob3Jpem9ucyBSIDIgLCBHIDEgIGFuZCBHIDIuIiwiYXV0aG9yIjpbeyJkcm9wcGluZy1wYXJ0aWNsZSI6IiIsImZhbWlseSI6Iktyb2pld28iLCJnaXZlbiI6IktyeXN0eW5hIiwibm9uLWRyb3BwaW5nLXBhcnRpY2xlIjoiIiwicGFyc2UtbmFtZXMiOmZhbHNlLCJzdWZmaXgiOiIifSx7ImRyb3BwaW5nLXBhcnRpY2xlIjoiIiwiZmFtaWx5IjoiS3JvamV3byIsImdpdmVuIjoiS3J5c3R5bmEiLCJub24tZHJvcHBpbmctcGFydGljbGUiOiIiLCJwYXJzZS1uYW1lcyI6ZmFsc2UsInN1ZmZpeCI6IiJ9LHsiZHJvcHBpbmctcGFydGljbGUiOiIiLCJmYW1pbHkiOiJUZWxsZXIiLCJnaXZlbiI6IkxlY2giLCJub24tZHJvcHBpbmctcGFydGljbGUiOiIiLCJwYXJzZS1uYW1lcyI6ZmFsc2UsInN1ZmZpeCI6IiJ9XSwiY29udGFpbmVyLXRpdGxlIjoiQWN0YSBHZW9sb2dpY2EgUG9sb25pY2EiLCJpZCI6ImI2YjQ1NDE0LWI1MjktMzJlMS05Njk4LWYzNzQwYzlhMzQwYyIsImlzc3VlIjoiMSIsImlzc3VlZCI6eyJkYXRlLXBhcnRzIjpbWyIxOTY4IiwiMSIsIjI4Il1dfSwicGFnZSI6IjE1My0xNzgiLCJ0aXRsZSI6IlN0cmF0eWdyYWZpYSBrYXJib251IHphY2hvZG5pZWogY3rEmcWbY2kgbmllY2tpIGx1YmVsc2tpZWoiLCJ0eXBlIjoiYXJ0aWNsZS1qb3VybmFsIiwidm9sdW1lIjoiMTgiLCJjb250YWluZXItdGl0bGUtc2hvcnQiOiIifSwidXJpcyI6WyJodHRwOi8vd3d3Lm1lbmRlbGV5LmNvbS9kb2N1bWVudHMvP3V1aWQ9YjZiNDU0MTQtYjUyOS0zMmUxLTk2OTgtZjM3NDBjOWEzNDBjIl0sImlzVGVtcG9yYXJ5IjpmYWxzZSwibGVnYWN5RGVza3RvcElkIjoiYjZiNDU0MTQtYjUyOS0zMmUxLTk2OTgtZjM3NDBjOWEzNDBjIn1dfQ=="/>
          <w:id w:val="-874302055"/>
          <w:placeholder>
            <w:docPart w:val="DefaultPlaceholder_-1854013440"/>
          </w:placeholder>
        </w:sdtPr>
        <w:sdtContent>
          <w:r w:rsidR="00FB2035" w:rsidRPr="00CB7D1F">
            <w:rPr>
              <w:color w:val="000000"/>
            </w:rPr>
            <w:t>(</w:t>
          </w:r>
          <w:proofErr w:type="spellStart"/>
          <w:r w:rsidR="00FB2035" w:rsidRPr="00CB7D1F">
            <w:rPr>
              <w:color w:val="000000"/>
            </w:rPr>
            <w:t>Ciosmak</w:t>
          </w:r>
          <w:proofErr w:type="spellEnd"/>
          <w:r w:rsidR="00FB2035" w:rsidRPr="00CB7D1F">
            <w:rPr>
              <w:color w:val="000000"/>
            </w:rPr>
            <w:t xml:space="preserve"> 2009</w:t>
          </w:r>
          <w:r w:rsidR="005F3988" w:rsidRPr="00CB7D1F">
            <w:rPr>
              <w:color w:val="000000"/>
            </w:rPr>
            <w:t>,</w:t>
          </w:r>
          <w:r w:rsidR="00FB2035" w:rsidRPr="00CB7D1F">
            <w:rPr>
              <w:color w:val="000000"/>
            </w:rPr>
            <w:t xml:space="preserve"> </w:t>
          </w:r>
          <w:proofErr w:type="spellStart"/>
          <w:r w:rsidR="00FB2035" w:rsidRPr="00CB7D1F">
            <w:rPr>
              <w:color w:val="000000"/>
            </w:rPr>
            <w:t>Krojewo</w:t>
          </w:r>
          <w:proofErr w:type="spellEnd"/>
          <w:r w:rsidR="00FB2035" w:rsidRPr="00CB7D1F">
            <w:rPr>
              <w:color w:val="000000"/>
            </w:rPr>
            <w:t xml:space="preserve"> et al. 1968)</w:t>
          </w:r>
        </w:sdtContent>
      </w:sdt>
      <w:r w:rsidRPr="00CB7D1F">
        <w:rPr>
          <w:color w:val="000000"/>
        </w:rPr>
        <w:t xml:space="preserve"> or graben </w:t>
      </w:r>
      <w:sdt>
        <w:sdtPr>
          <w:rPr>
            <w:color w:val="000000"/>
          </w:rPr>
          <w:tag w:val="MENDELEY_CITATION_v3_eyJjaXRhdGlvbklEIjoiTUVOREVMRVlfQ0lUQVRJT05fMjY4Zjg1MzAtMTc3Yy00Yjg5LTlmMGUtZDc4Y2FlMDg3MTAyIiwicHJvcGVydGllcyI6eyJub3RlSW5kZXgiOjB9LCJpc0VkaXRlZCI6ZmFsc2UsIm1hbnVhbE92ZXJyaWRlIjp7ImNpdGVwcm9jVGV4dCI6IihEemlld2nFhHNrYSAmIzM4OyBKw7PFundpYWssIDIwMDA7IEtvesWCb3dza2EgJiMzODsgS296xYJvd3NrYSwgMjAwNDsgTmFya2lld2ljeiwgMjAwMzsgUGF3xYJvd3NraSwgMTk2MSkiLCJpc01hbnVhbGx5T3ZlcnJpZGRlbiI6ZmFsc2UsIm1hbnVhbE92ZXJyaWRlVGV4dCI6IiJ9LCJjaXRhdGlvbkl0ZW1zIjpbeyJpZCI6IjkzYzNlZTQ2LTBlMWUtMzZhNS05MWQyLTFhMWY3ZDdlODRiOSIsIml0ZW1EYXRhIjp7IklTU04iOiIxNjQxLTcyOTEiLCJhYnN0cmFjdCI6IlRIRSBDUkVUQUNFT1VTIEFORCBKVVJBU1NJQyBMVUJMSU4gR1JBQkVOICBUaGUgYXV0aG9yIHVuZGVydG9vayB0aGUgYXR0ZW1wdCBvZiBzdW1taW5nIHVwIGFsbCBkYXRhIGtub3duIG9uIHRoZSBvY2N1cnJlbmNlIG9mIHRoZSBDcmV0YWNlb3VzIGFuZCBKdXJhc3NpYyBpbiB0aGUgYXJlYSBzaXR1YXRlZCBlYXN0IG9mIGxpbmUgTW9naWVsbmljYS1SYWRvbS1SYWNow7N3LUJpxYJnb3JhaiAoQ2VudHJhbCBQb2xhbmQpLiAgVGhlIGF0dGFjaGVkIG1hcCBzaG93aW5nIHJhbmdlLCBzdXJmYWNlIG1vcnBob2xvZ3kgYW5kIHRoaWNrbmVzcyBvZiBib3RoIENyZXRhY2VvdXMgYW5kIEp1cmFzc2ljIHNlZGltZW50cywgYXMgd2VsbCBhcyBnZW9sb2dpY2FsIHNlY3Rpb25zLCBtYXkgc2VydmUgYXMgcHJvb2YgdGhhdCB3ZXN0d2FyZHMgYW5kIHNvdXRod2VzdHdhcmRzIGZyb20gdGhlIEJ1ZyByaXZlciB0aGUgdGhpY2tuZXNzZXMgb2YgdGhlIENyZXRhY2VvdXMgYW5kIHRoZSBKdXJhc3NpYyBzeXN0ZW1hdGljYWxseSBpbmNyZWFzZS4gVGhlIGF2ZXJhZ2UgaW5jbGluYXRpb24gb2YgdGhlIGJvdHRvbSBzdXJmYWNlIG9mIHRoZSBDcmV0YWNlb3VzIGRvZXMgbm90IGV4Y2VlZMK3MC41ICBJbiB0aGUgaW52ZXN0aWdhdGVkIGRpc3RyaWJ1dGlvbiBvZiB1bml0cyBzdHJ1Y3R1cmFsIG9mIHRoZSBmaXJzdCBvcmRlciB0aGUgYXhpcyBvZiBncmVhdGVzdCBkZWVwZW5pbmcgKG9mIHRoaWNrbmVzc2VzIG9mIHRoZSBDcmV0YWNlb3VzIGV4Y2VlZGluZyAxMDAwIG06LCBhbmQgb2YgdGhvc2Ugb2YgdGhlIEp1cmFzc2ljIGV4Y2VlZGluZyA4MDAgbS4pIGV4dGVuZHMgdG93YXJkcyB0aGUgd2VzdGVybiBtYXJnaW4gb2YgdGhlIGRlcHJlc3Npb24uICBJbiB0aGUgYXV0aG9yJ3Mgb3BpbmlvbiwgdGhpcyBraW5kIG9mIHRlbmRlbmNpZXMgaW4gdGhlIGRldmVsb3BtZW50IG9mIG1heGltdW0gdGhpY2tuZXNzZXMgaXMgY29ubmVjdGVkIHdpdGggdW5pZm9ybSBtb3ZlbWVudHMgb2YgdGhlIHNlZGltZW50YXRpb24gYmFzZS4gT24gdGhlIGJhc2lzIG9mIGJvcmUtaG9sZXMgdGhlIGF1dGhvciBlc3RhYmxpc2hlZCB0aGUgbWFyZ2luYWwgem9uZSBvZiB0aGUgZGVwcmVzc2lvbiwgd2hpY2ggaW4gdGhlIHdlc3QgbGltaXRzIHRoZSBzby1jYWxsZWQgTHVibGluIGdyYWJlbiB0byBleHRlbmQgaW4gc2VjdGlvbiBCacWCZ29yYWotSsOzemVmw7N3IGluIHRoZSBzaGFwZSBvZiBhIGZhdWx0IHdpdGggYSB0aHJvdyBvZiBzb21lIDEwMDAgbS4gIE9uIHRoZSBiYXNpcyBvZiBhbiBhbmFseXNpcyBvZiBnZW9waHlzaWNhbCBldmlkZW5jZSwgYW5kIG9mIGJvcmUtaG9sZXMgaXQgd2FzIHN1Z2dlc3RlZCB0byBleHRlbmQgdGhlIGRpc2xvY2F0aW9uIHpvbmUgYmV5b25kIEJpxYJnb3JhaiBhcyBmYXIgYXMgTW9naWVsbmljYSBuZWFyIFJhZG9tLiAgVGhpcyB6b25lLCBzZXBhcmF0ZXMgaW4gQ2VudHJhbCBQb2xhbmQgdHdvIHN0cnVjdHVyYWwgZWxlbWVudHMgb2YgZGl2ZXJnZW50IGNoYXJhY3RlciBvZiB0aGUgZmlyc3Qgb3JkZXIuIiwiYXV0aG9yIjpbeyJkcm9wcGluZy1wYXJ0aWNsZSI6IiIsImZhbWlseSI6IlBhd8WCb3dza2kiLCJnaXZlbiI6IlN0YW5pc8WCYXciLCJub24tZHJvcHBpbmctcGFydGljbGUiOiIiLCJwYXJzZS1uYW1lcyI6ZmFsc2UsInN1ZmZpeCI6IiJ9XSwiY29udGFpbmVyLXRpdGxlIjoiR2VvbG9naWNhbCBRdWFydGVybHkiLCJpZCI6IjkzYzNlZTQ2LTBlMWUtMzZhNS05MWQyLTFhMWY3ZDdlODRiOSIsImlzc3VlIjoiNCIsImlzc3VlZCI6eyJkYXRlLXBhcnRzIjpbWyIxOTYxIl1dfSwicGFnZSI6IjgzMS04MzgiLCJ0aXRsZSI6IktyZWRvd3kgaSBqdXJhanNraSByw7N3IGx1YmVsc2tpIiwidHlwZSI6ImFydGljbGUtam91cm5hbCIsInZvbHVtZSI6IjUiLCJjb250YWluZXItdGl0bGUtc2hvcnQiOiIifSwidXJpcyI6WyJodHRwOi8vd3d3Lm1lbmRlbGV5LmNvbS9kb2N1bWVudHMvP3V1aWQ9OTNjM2VlNDYtMGUxZS0zNmE1LTkxZDItMWExZjdkN2U4NGI5Il0sImlzVGVtcG9yYXJ5IjpmYWxzZSwibGVnYWN5RGVza3RvcElkIjoiOTNjM2VlNDYtMGUxZS0zNmE1LTkxZDItMWExZjdkN2U4NGI5In0seyJpZCI6IjEyMGRhMWI1LWRhZDMtM2IwZi1iYjkwLWQ1ZWZkYzgxNTE0MSIsIml0ZW1EYXRhIjp7IklTU04iOiIwMDMzLTIxNTEiLCJhYnN0cmFjdCI6IktvbmNlcGNqYSDigJ5wYXN5d25laiBzeW5rbGlueeKAnSAoQW50b25vd2ljeiBpIGluLiwgMjAwMykgamFrbyBhbHRlcm5hdHl3eSBkbGEgcm93dSBsdWJlbHNraWVnbyBidWR6aSBwb3dhxbxuZSB3xIV0cGxpd2/Fm2NpLiBabmFjem5pZSBiYXJkemllaiBwcmF3ZG9wb2RvYm5lIGplc3QgaXN0bmllbmllIHJvd3UgdGVrdG9uaWN6bmVnbywgaW50ZXJwcmV0b3dhbmVnbyBwcnpleiB3aWVsdSBhdXRvcsOzdyBvZCBsYXQgNzAuIHViaWVnxYJlZ28gd2lla3UuIElud2Vyc2rEmSB0ZWogamVkbm9zdGtpIHcgbmFqcMOzxbpuaWVqc3p5bSBrYXJib25pZSBwb3ByemVkemnFgiByb3p3w7NqIHd5ZMWCdcW8b255Y2ggZGVwb2NlbnRyw7N3IHcgZGV3b25pZSBww7PFum55bSBpIHDDs8W6bnltIHdpemVuaWXigJN3ZXN0ZmFsdS4gIE9kIMWbcm9ka293ZWdvIGZyYW51IGRvIGZhbWVudSB6YXLDs3dubyBzdHJlZmEgS29ja2EgamFrIGkgc3RyZWZhIG9iZWNuZWdvIHVza29rdSBLYXppbWllcnrigJNVcnN5bsOzdyBmdW5rY2pvbm93YcWCeSBqYWtvIGtyYXfEmWR6aWUgZGVwb3p5Y3lqbmUsIHoga3TDs3J5bWkgendpxIV6YW5lIHPEhSBkdcW8ZSBncmFkaWVudHkgbWnEhcW8c3pvxZtjaW93ZSBpIGZhY2phbG5lLiBXIGthcmJvbmllIHN0cmVmYSBLb2NrYSBwcnp5bmFqbW5pZWogb2tyZXNvd28gc3Rhbm93acWCYSB3YcW8bsSFIGdyYW5pY8SZIG9ic3phcsOzdyBvIHpyw7PFvG5pY293YW5laiBzdWJzeWRlbmNqaSBpIGRlcG96eWNqaS4gTmF0b21pYXN0IHBvxYJ1ZG5pb3dvLXphY2hvZG5pYSBrcmF3xJlkxbogZGVwb3p5Y3lqbmEgcm93dSB6bmFqZG93YcWCYSBzacSZIHByYXdkb3BvZG9ibmllIDIw4oCTMzAga20gbmEgU1cgb2QgamVnbyBvYmVjbmVqICh0ZWt0b25pY3puZWopIGdyYW5pY3kuIE1vZ8WCYSBzacSZIG9uYSBwb2tyeXdhxIcgeiBuaWVjacSFZ8WCb8WbY2nEhSBza29ydXBvd8SFLCBpbnRlcnByZXRvd2FuxIUgbmEgcG9kc3Rhd2llIGRhbnljaCBzZWpzbWljem55Y2ggaSBncmF3aW1ldHJ5Y3pueWNoLiBad2nEhXplayBnZW5ldHljem55IHogb3JvZ2VuZW0gd2FyeXNjeWpza2ltIHBvbGVnYcWCIG5pZSB0eWxlIG5hIGJlenBvxZtyZWRuaW0gcHJ6ZW5vc3plbml1IG5hIEx1YmVsc3pjenl6bsSZIG5hc2vDs3Jrb3d5Y2ggbmFzdW5pxJnEhyB6Z29kbmllLCBucC4geiBtb2RlbGVtIGFwcGFsYWNoaWpza2ltLCBjbyBuYSBnxYLEmWJva28gemFrb3J6ZW5pb255Y2ggYmxva293eWNoIHJ1Y2hhY2ggcGlvbm93eWNoIGkgcHJ6ZXN1d2N6eWNoIHcgc3RyZWZpZSBwbGF0Zm9ybW93ZWdvIHByemVkcG9sYSwgdyByZWFrY2ppIG5hIGtvbXByZXNqxJkgbmEgYWt0eXduZWoga3Jhd8SZZHppIHDFgnl0eS4gT2RyenVjZW5pZSBrb25jZXBjamkg4oCecGFzeXduZWogc3lua2xpbnnigJwgaSBwcnp5asSZY2llIG1vZGVsdSByb3d1IGx1YmVsc2tpZWdvLCB3IHBvZHfDs2pueW0gKGRlcG96eWN5am55bSBpIHRla3Rvbmljem55bSkgc2Vuc2llIG1hIHBvd2HFvG5lIGtvbnNla3dlbmNqZSBkbGEgc3RyYXRlZ2lpIHBvc3p1a2l3YcWEIG5hZnRvd3ljaC4gTS5pbi4gdW1vxbxsaXdpYSBwcmVkeWtjasSZIHJvem1pZXN6Y3plbmlhIHdhxbxueWNoIGfDs3Jub2Rld2/FhHNraWNoIGZhY2ppIG1hY2llcnp5c3R5Y2gsIGEgdGFrxbxlIHJ6dXR1amUgbmEgcHJ6ZXdpZHl3YW5lIG1vZGVsZSBwdcWCYXBlayBzdHJ1a3R1cmFsbnljaC5cblxuXG5URUNUT05JQyBDT05UUk9MUyBPRiBUSEUgTFVCTElOIEdSQUJFTiAoTEFURSBERVZPTklBTuKAk0NBUkJPTklGRVJPVVMpXG5TdW1tYXJ5XG5UaGUgaWRlYSBvZiBhIOKAnXBhc3NpdmUgc3luY2xpbmXigJ0gKEFudG9ub3dpY3ogZXQgYWwuLCAyMDAzKSBhcyBhbiBhbHRlcm5hdGl2ZSB0byB0aGUgd2VsbC1lc3RhYmxpc2hlZCBjb25jZXB0IG9mIHRoZSBMdWJsaW4gR3JhYmVuIHJhaXNlcyBzZXJpb3VzIGRvdWJ0cy4gRGV2ZWxvcG1lbnQgb2YgdGhlIHN0cnVjdHVyYWwgdW5pdCBpbiB0aGUgbGF0ZXN0IENhcmJvbmlmZXJvdXMgd2FzIHByZWNlZGVkIGJ5IGVzdGFibGlzaG1lbnQgb2YgZWxvbmdhdGVkIGRlcG9jZW50ZXJzIGluIHRoZSBMYXRlIERldm9uaWFuIGFuZCBsYXRlIFZpc8OpYW7igJNXZXN0cGhhbGlhbiwgbW9zdCBwcm9iYWJseSBpbiBhIGNoYW5naW5nIHB1bGwtYXBhcnQgcmVnaW1lLiBGcm9tIHRoZSBtaWRkbGUgRnJhc25pYW4gdG8gRmFtZW5uaWFuIGJvdGggZmxhbmtzIG9mIHRoZSBncmFiZW4sIGkuZS4gdGhlIEtvY2sgRmF1bHQgWm9uZSBhbmQgdGhlIHByZXNlbnQgS2F6aW1pZXJ64oCTVXJzeW7Ds3cgRmF1bHQgem9uZSBhY3RlZCBhcyBkZXBvc2l0aW9uYWwgZWRnZXMgd2l0aCBhc3NvY2lhdGVkIHByb25vdW5jZWQgZmFjaWVzIGFuZCBzZWRpbWVudC10aGlja25lc3MgZ3JhZGllbnRzLiBEdXJpbmcgdGhlIENhcmJvbmlmZXJvdXMgdGhlIEtvY2sgWm9uZSBjb25zdGl0dXRlZCBhdCBsZWFzdCBpbnRlcm1pdHRlbnRseSBhbiBpbXBvcnRhbnQgYm91bmRhcnkgYmV0d2VlbiBhcmVhcyB3aXRoIGRpZmZlcmVudCBkZXBvc2l0aW9uYWwgYW5kIHN1YnNpZGVuY2UgaGlzdG9yaWVzLiBPbiB0aGUgb3RoZXIgaGFuZCwgdGhlIOKApiIsImF1dGhvciI6W3siZHJvcHBpbmctcGFydGljbGUiOiIiLCJmYW1pbHkiOiJOYXJraWV3aWN6IiwiZ2l2ZW4iOiJNYXJlayIsIm5vbi1kcm9wcGluZy1wYXJ0aWNsZSI6IiIsInBhcnNlLW5hbWVzIjpmYWxzZSwic3VmZml4IjoiIn1dLCJjb250YWluZXItdGl0bGUiOiJQcnplZ2zEhWQgR2VvbG9naWN6bnkiLCJpZCI6IjEyMGRhMWI1LWRhZDMtM2IwZi1iYjkwLWQ1ZWZkYzgxNTE0MSIsImlzc3VlIjoiOSIsImlzc3VlZCI6eyJkYXRlLXBhcnRzIjpbWyIyMDAzIl1dfSwicGFnZSI6Ijc3MS03NzYiLCJ0aXRsZSI6IlRla3Rvbmljem5lIHV3YXJ1bmtvd2FuaWEgcm93dSBsdWJlbHNraWVnbyAocMOzxbpueSBkZXdvbuKAk2thcmJvbikiLCJ0eXBlIjoiYXJ0aWNsZS1qb3VybmFsIiwidm9sdW1lIjoiNTEiLCJjb250YWluZXItdGl0bGUtc2hvcnQiOiIifSwidXJpcyI6WyJodHRwOi8vd3d3Lm1lbmRlbGV5LmNvbS9kb2N1bWVudHMvP3V1aWQ9MTIwZGExYjUtZGFkMy0zYjBmLWJiOTAtZDVlZmRjODE1MTQxIl0sImlzVGVtcG9yYXJ5IjpmYWxzZSwibGVnYWN5RGVza3RvcElkIjoiMTIwZGExYjUtZGFkMy0zYjBmLWJiOTAtZDVlZmRjODE1MTQxIn0seyJpZCI6ImZmZTFiNzcwLWI0OWUtM2M5OC1hY2JiLWMzOTIyZGM2NDk1MyIsIml0ZW1EYXRhIjp7IklTU04iOiIwODY3LTYxNDMiLCJhdXRob3IiOlt7ImRyb3BwaW5nLXBhcnRpY2xlIjoiIiwiZmFtaWx5IjoiRHppZXdpxYRza2EiLCJnaXZlbiI6IkwuIiwibm9uLWRyb3BwaW5nLXBhcnRpY2xlIjoiIiwicGFyc2UtbmFtZXMiOmZhbHNlLCJzdWZmaXgiOiIifSx7ImRyb3BwaW5nLXBhcnRpY2xlIjoiIiwiZmFtaWx5IjoiSsOzxbp3aWFrIiwiZ2l2ZW4iOiJXLiIsIm5vbi1kcm9wcGluZy1wYXJ0aWNsZSI6IiIsInBhcnNlLW5hbWVzIjpmYWxzZSwic3VmZml4IjoiIn1dLCJjb250YWluZXItdGl0bGUiOiJCaXVsZXR5biBQYcWEc3R3b3dlZ28gSW5zdHl0dXR1IEdlb2xvZ2ljem5lZ28iLCJpZCI6ImZmZTFiNzcwLWI0OWUtM2M5OC1hY2JiLWMzOTIyZGM2NDk1MyIsImlzc3VlIjoibnIgMzkyIiwiaXNzdWVkIjp7ImRhdGUtcGFydHMiOltbIjIwMDAiXV19LCJwYWdlIjoiNS00OCIsInRpdGxlIjoiWm1pYW55IGxpdG9sb2dpY3puZSB3IHV0d29yYWNoIGthcmJvbnUgcm93dSBsdWJlbHNraWVnbyB3IMWbd2lldGxlIGludGVycHJldGFjamkgZ2VvZml6eWN6bmVqIiwidHlwZSI6ImFydGljbGUtam91cm5hbCIsImNvbnRhaW5lci10aXRsZS1zaG9ydCI6IiJ9LCJ1cmlzIjpbImh0dHA6Ly93d3cubWVuZGVsZXkuY29tL2RvY3VtZW50cy8/dXVpZD1mZmUxYjc3MC1iNDllLTNjOTgtYWNiYi1jMzkyMmRjNjQ5NTMiXSwiaXNUZW1wb3JhcnkiOmZhbHNlLCJsZWdhY3lEZXNrdG9wSWQiOiJmZmUxYjc3MC1iNDllLTNjOTgtYWNiYi1jMzkyMmRjNjQ5NTMifSx7ImlkIjoiYjM2MDU4MmItMzQwZS0zM2E3LWE2OTItNjU3NTJhNGRjNmYwIiwiaXRlbURhdGEiOnsiSVNTTiI6IjA4NjctNjE0MyIsImFic3RyYWN0IjoiRElBR0VORVNJUyBPRiBUSEUgVVBQRVIgQ0FSQk9OSUZFUk9VUyBTQU5EU1RPTkVTIE9DQ1VSSU5HIEFUIFRIRSBCT1JERVIgT0YgVEhFIExVQkxJTiBUUk9VR0ggQU5EIFRIRSBXQVJTQVcgQkxPQ0sgIEFic3RyYWN0LiBUaGUgbWFpbiBjb21wb25lbnRzIG9mIGNlbWVudHMgb2YgdGhlIFVwcGVyIENhcmJvbmlmZXJvdXMgc2FuZHN0b25lcyBmcm9tIHRoZSBub3J0aHdlc3Rlcm4gcGFydCBvZiB0aGUgTHVibGluIFRyb3VnaCBhbmQgdGhlIFdhcnNhdyBCbG9jayBhcmUgcmVwcmVzZW50ZWQgYnkgZGV0cml0YWwgY2xheSBtaW5lcmFscyBhbmQgYXV0aGlnZW5pYyBtaW5lcmFscyBzdWNoIGFzIHF1YXJ0eiwga2FvbGluaXRlIGFuZCBjYXJib25hdGVzLiBBdXRoaWdlbmljIGlsbGl0ZSwgYXV0aGlnZW5pYyBjaGxvcml0ZSwgaXJvbiBoeWRyb3hpZGVzIGFuZCBoZW1hdGl0ZSBhbHNvIGxvY2FsbHkgb2NjdXIgaW4gY29uc2lkZXJhYmxlIGFtb3VudHMuIFN1bHBoYXRlcyBhbmQgcHlyaXRlIHJlcHJlc2VudCBhIHNtYWxsIHBlcmNlbnRhZ2Ugb2YgdGhlIGNlbWVudC4gQ29tcGFjdGlvbiBhbmQgY2VtZW50YXRpb24gd2VyZSB0aGUgbWFqb3IgZGlhZ2VuZXRpYyBwcm9jZXNzZXMgdGhhdCBhZmZlY3RlZCB0aGUgc2FuZHN0b25lcyBzdHVkaWVkLiBUaGVzZSBwcm9jZXNzZXMgcmVkdWNlZCB0aGUgcHJpbWFyeSBwb3Jvc2l0eSBvZiBzYW5kc3RvbmVzIGJ5IGFib3V0IDQxIGFuZCAzNiUgb24gdGhlIGF2ZXJhZ2UsIHJlc3BlY3RpdmVseS4gQW5vdGhlciBpbXBvcnRhbnQgZGlhZ2VuZXRpYyBwcm9jZXNzIHdoaWNoIGluZmx1ZW5jZWQgdGhlIHNhbmRzdG9uZSBwb3Jvc2l0eSB3YXMgZGlzc29sdXRpb24uIEl0IGhhcyByZXN1bHRlZCBpbiB0aGUgZm9ybWF0aW9uIG9mIHNlY29uZGFyeSBwb3Jvc2l0eSAodXAgdG8gNyUgYXQgYSBtYXhpbXVtKS4gRGlhZ2VuZXRpYyBoaXN0b3J5IG9mIHRoZSBVcHBlciBDYXJib25pZmVyb3VzIHNhbmRzdG9uZXMgaW5jbHVkZXMgdHdvIHN0YWdlczogZW8tIGFuZCBtZXNvZGlhZ2VuZXNpcywgdGhlIHN1Z2dlc3RlZCBib3VuZGFyeSBvZiB3aGljaCBjb3JyZXNwb25kcyB0byB0ZW1wZXJhdHVyZXMgb2YgYWJvdXQgNTAgZGVncmVlcyBvZiBDZWxzaXVzLiBUaGUgcG9yZSB3YXRlciBpc290b3BpYyBjb21wb3NpdGlvbiBvZiBveHlnZW4gZ3JhZHVhbGx5IGNoYW5nZWQgdGhyb3VnaCB0aW1lIHRvd2FyZHMgaGlnaGVyIDE4TyB2YWx1ZXMsIGFuZCBhdCB0aGUgZmluYWwgc3RhZ2Ugb2YgZGlhZ2VuZXNpcyBpdCByZXR1cm5lZCB0byBhIGZsb3dlciB2YWx1ZS4gVGhlIENhcmJvbmlmZXJvdXMgZGVwb3NpdHMgdW5kZXJ3ZW50IGRpYWdlbmVzaXMgYXQgYSBtYXhpbXVtIHRlbXBlcmF0dXJlIG9mIGFwcHJveGltYXRlbHkgMTIwIGRlZ3JlZXMgb2YgQ2Vsc2l1cy4iLCJhdXRob3IiOlt7ImRyb3BwaW5nLXBhcnRpY2xlIjoiIiwiZmFtaWx5IjoiS296xYJvd3NrYSIsImdpdmVuIjoiQWxla3NhbmRyYSIsIm5vbi1kcm9wcGluZy1wYXJ0aWNsZSI6IiIsInBhcnNlLW5hbWVzIjpmYWxzZSwic3VmZml4IjoiIn0seyJkcm9wcGluZy1wYXJ0aWNsZSI6IiIsImZhbWlseSI6IktvesWCb3dza2EiLCJnaXZlbiI6IkFsZWtzYW5kcmEiLCJub24tZHJvcHBpbmctcGFydGljbGUiOiIiLCJwYXJzZS1uYW1lcyI6ZmFsc2UsInN1ZmZpeCI6IiJ9XSwiY29udGFpbmVyLXRpdGxlIjoiQml1bGV0eW4gUGHFhHN0d293ZWdvIEluc3R5dHV0dSBHZW9sb2dpY3puZWdvIiwiaWQiOiJiMzYwNTgyYi0zNDBlLTMzYTctYTY5Mi02NTc1MmE0ZGM2ZjAiLCJpc3N1ZSI6IjQxMSIsImlzc3VlZCI6eyJkYXRlLXBhcnRzIjpbWyIyMDA0IiwiMTEiLCIxIl1dfSwicGFnZSI6IjUgLSA4NiIsInRpdGxlIjoiRElBR0VORVpBIFBJQVNLT1dDw5NXIEtBUkJPTlUgR8OTUk5FR08gV1lTVMSYUFVKxIRDWUNIIE5BIFBPR1JBTklDWlUgUk9XVSBMVUJFTFNLSUVHTyBJIEJMT0tVIFdBUlNaQVdTS0lFR08iLCJ0eXBlIjoiYXJ0aWNsZS1qb3VybmFsIiwidm9sdW1lIjoiNDExIiwiY29udGFpbmVyLXRpdGxlLXNob3J0IjoiIn0sInVyaXMiOlsiaHR0cDovL3d3dy5tZW5kZWxleS5jb20vZG9jdW1lbnRzLz91dWlkPWIzNjA1ODJiLTM0MGUtMzNhNy1hNjkyLTY1NzUyYTRkYzZmMCJdLCJpc1RlbXBvcmFyeSI6ZmFsc2UsImxlZ2FjeURlc2t0b3BJZCI6ImIzNjA1ODJiLTM0MGUtMzNhNy1hNjkyLTY1NzUyYTRkYzZmMCJ9XX0="/>
          <w:id w:val="-32809190"/>
          <w:placeholder>
            <w:docPart w:val="DefaultPlaceholder_-1854013440"/>
          </w:placeholder>
        </w:sdtPr>
        <w:sdtContent>
          <w:r w:rsidR="00FB2035" w:rsidRPr="00CB7D1F">
            <w:rPr>
              <w:rFonts w:eastAsia="Times New Roman"/>
            </w:rPr>
            <w:t>(</w:t>
          </w:r>
          <w:proofErr w:type="spellStart"/>
          <w:r w:rsidR="00FB2035" w:rsidRPr="00CB7D1F">
            <w:rPr>
              <w:rFonts w:eastAsia="Times New Roman"/>
            </w:rPr>
            <w:t>Dziewińska</w:t>
          </w:r>
          <w:proofErr w:type="spellEnd"/>
          <w:r w:rsidR="00FB2035" w:rsidRPr="00CB7D1F">
            <w:rPr>
              <w:rFonts w:eastAsia="Times New Roman"/>
            </w:rPr>
            <w:t xml:space="preserve"> &amp; </w:t>
          </w:r>
          <w:proofErr w:type="spellStart"/>
          <w:r w:rsidR="00FB2035" w:rsidRPr="00CB7D1F">
            <w:rPr>
              <w:rFonts w:eastAsia="Times New Roman"/>
            </w:rPr>
            <w:t>Jóźwiak</w:t>
          </w:r>
          <w:proofErr w:type="spellEnd"/>
          <w:r w:rsidR="00FB2035" w:rsidRPr="00CB7D1F">
            <w:rPr>
              <w:rFonts w:eastAsia="Times New Roman"/>
            </w:rPr>
            <w:t xml:space="preserve"> 2000</w:t>
          </w:r>
          <w:r w:rsidR="005F3988" w:rsidRPr="00CB7D1F">
            <w:rPr>
              <w:rFonts w:eastAsia="Times New Roman"/>
            </w:rPr>
            <w:t>,</w:t>
          </w:r>
          <w:r w:rsidR="00FB2035" w:rsidRPr="00CB7D1F">
            <w:rPr>
              <w:rFonts w:eastAsia="Times New Roman"/>
            </w:rPr>
            <w:t xml:space="preserve"> </w:t>
          </w:r>
          <w:proofErr w:type="spellStart"/>
          <w:r w:rsidR="00FB2035" w:rsidRPr="00CB7D1F">
            <w:rPr>
              <w:rFonts w:eastAsia="Times New Roman"/>
            </w:rPr>
            <w:t>Kozłowska</w:t>
          </w:r>
          <w:proofErr w:type="spellEnd"/>
          <w:r w:rsidR="00FB2035" w:rsidRPr="00CB7D1F">
            <w:rPr>
              <w:rFonts w:eastAsia="Times New Roman"/>
            </w:rPr>
            <w:t xml:space="preserve"> &amp; </w:t>
          </w:r>
          <w:proofErr w:type="spellStart"/>
          <w:r w:rsidR="00FB2035" w:rsidRPr="00CB7D1F">
            <w:rPr>
              <w:rFonts w:eastAsia="Times New Roman"/>
            </w:rPr>
            <w:t>Kozłowska</w:t>
          </w:r>
          <w:proofErr w:type="spellEnd"/>
          <w:r w:rsidR="00FB2035" w:rsidRPr="00CB7D1F">
            <w:rPr>
              <w:rFonts w:eastAsia="Times New Roman"/>
            </w:rPr>
            <w:t xml:space="preserve"> 2004</w:t>
          </w:r>
          <w:r w:rsidR="005F3988" w:rsidRPr="00CB7D1F">
            <w:rPr>
              <w:rFonts w:eastAsia="Times New Roman"/>
            </w:rPr>
            <w:t>,</w:t>
          </w:r>
          <w:r w:rsidR="00FB2035" w:rsidRPr="00CB7D1F">
            <w:rPr>
              <w:rFonts w:eastAsia="Times New Roman"/>
            </w:rPr>
            <w:t xml:space="preserve"> </w:t>
          </w:r>
          <w:proofErr w:type="spellStart"/>
          <w:r w:rsidR="00FB2035" w:rsidRPr="00CB7D1F">
            <w:rPr>
              <w:rFonts w:eastAsia="Times New Roman"/>
            </w:rPr>
            <w:t>Narkiewicz</w:t>
          </w:r>
          <w:proofErr w:type="spellEnd"/>
          <w:r w:rsidR="00FB2035" w:rsidRPr="00CB7D1F">
            <w:rPr>
              <w:rFonts w:eastAsia="Times New Roman"/>
            </w:rPr>
            <w:t xml:space="preserve"> 2003</w:t>
          </w:r>
          <w:r w:rsidR="005F3988" w:rsidRPr="00CB7D1F">
            <w:rPr>
              <w:rFonts w:eastAsia="Times New Roman"/>
            </w:rPr>
            <w:t>,</w:t>
          </w:r>
          <w:r w:rsidR="00FB2035" w:rsidRPr="00CB7D1F">
            <w:rPr>
              <w:rFonts w:eastAsia="Times New Roman"/>
            </w:rPr>
            <w:t xml:space="preserve"> </w:t>
          </w:r>
          <w:proofErr w:type="spellStart"/>
          <w:r w:rsidR="00FB2035" w:rsidRPr="00CB7D1F">
            <w:rPr>
              <w:rFonts w:eastAsia="Times New Roman"/>
            </w:rPr>
            <w:t>Pawłowski</w:t>
          </w:r>
          <w:proofErr w:type="spellEnd"/>
          <w:r w:rsidR="00FB2035" w:rsidRPr="00CB7D1F">
            <w:rPr>
              <w:rFonts w:eastAsia="Times New Roman"/>
            </w:rPr>
            <w:t xml:space="preserve"> 1961)</w:t>
          </w:r>
        </w:sdtContent>
      </w:sdt>
      <w:r w:rsidRPr="00CB7D1F">
        <w:rPr>
          <w:color w:val="000000"/>
        </w:rPr>
        <w:t>. Palaeozoic formations are set as a series of tectonic blocks creating a graben, whil</w:t>
      </w:r>
      <w:r w:rsidR="00BE36A2">
        <w:rPr>
          <w:color w:val="000000"/>
        </w:rPr>
        <w:t>e parts of Mesozoic formations form</w:t>
      </w:r>
      <w:r w:rsidRPr="00CB7D1F">
        <w:rPr>
          <w:color w:val="000000"/>
        </w:rPr>
        <w:t xml:space="preserve"> a syncline</w:t>
      </w:r>
      <w:r w:rsidR="00BE36A2">
        <w:rPr>
          <w:color w:val="000000"/>
        </w:rPr>
        <w:t>. Yet,</w:t>
      </w:r>
      <w:r w:rsidRPr="00CB7D1F">
        <w:rPr>
          <w:color w:val="000000"/>
        </w:rPr>
        <w:t xml:space="preserve"> its step western part and numerous faults may give serious arguments to treat the entire structure as a graben </w:t>
      </w:r>
      <w:sdt>
        <w:sdtPr>
          <w:rPr>
            <w:color w:val="000000"/>
          </w:rPr>
          <w:tag w:val="MENDELEY_CITATION_v3_eyJjaXRhdGlvbklEIjoiTUVOREVMRVlfQ0lUQVRJT05fMTc2M2JjZjItNTVkMC00MjI1LWIxMjYtOTE3MGM3OWYxNjYxIiwicHJvcGVydGllcyI6eyJub3RlSW5kZXgiOjB9LCJpc0VkaXRlZCI6ZmFsc2UsIm1hbnVhbE92ZXJyaWRlIjp7ImNpdGVwcm9jVGV4dCI6IihQYXfFgm93c2tpLCAxOTYxKSIsImlzTWFudWFsbHlPdmVycmlkZGVuIjpmYWxzZSwibWFudWFsT3ZlcnJpZGVUZXh0IjoiIn0sImNpdGF0aW9uSXRlbXMiOlt7ImlkIjoiOTNjM2VlNDYtMGUxZS0zNmE1LTkxZDItMWExZjdkN2U4NGI5IiwiaXRlbURhdGEiOnsiSVNTTiI6IjE2NDEtNzI5MSIsImFic3RyYWN0IjoiVEhFIENSRVRBQ0VPVVMgQU5EIEpVUkFTU0lDIExVQkxJTiBHUkFCRU4gIFRoZSBhdXRob3IgdW5kZXJ0b29rIHRoZSBhdHRlbXB0IG9mIHN1bW1pbmcgdXAgYWxsIGRhdGEga25vd24gb24gdGhlIG9jY3VycmVuY2Ugb2YgdGhlIENyZXRhY2VvdXMgYW5kIEp1cmFzc2ljIGluIHRoZSBhcmVhIHNpdHVhdGVkIGVhc3Qgb2YgbGluZSBNb2dpZWxuaWNhLVJhZG9tLVJhY2jDs3ctQmnFgmdvcmFqIChDZW50cmFsIFBvbGFuZCkuICBUaGUgYXR0YWNoZWQgbWFwIHNob3dpbmcgcmFuZ2UsIHN1cmZhY2UgbW9ycGhvbG9neSBhbmQgdGhpY2tuZXNzIG9mIGJvdGggQ3JldGFjZW91cyBhbmQgSnVyYXNzaWMgc2VkaW1lbnRzLCBhcyB3ZWxsIGFzIGdlb2xvZ2ljYWwgc2VjdGlvbnMsIG1heSBzZXJ2ZSBhcyBwcm9vZiB0aGF0IHdlc3R3YXJkcyBhbmQgc291dGh3ZXN0d2FyZHMgZnJvbSB0aGUgQnVnIHJpdmVyIHRoZSB0aGlja25lc3NlcyBvZiB0aGUgQ3JldGFjZW91cyBhbmQgdGhlIEp1cmFzc2ljIHN5c3RlbWF0aWNhbGx5IGluY3JlYXNlLiBUaGUgYXZlcmFnZSBpbmNsaW5hdGlvbiBvZiB0aGUgYm90dG9tIHN1cmZhY2Ugb2YgdGhlIENyZXRhY2VvdXMgZG9lcyBub3QgZXhjZWVkwrcwLjUgIEluIHRoZSBpbnZlc3RpZ2F0ZWQgZGlzdHJpYnV0aW9uIG9mIHVuaXRzIHN0cnVjdHVyYWwgb2YgdGhlIGZpcnN0IG9yZGVyIHRoZSBheGlzIG9mIGdyZWF0ZXN0IGRlZXBlbmluZyAob2YgdGhpY2tuZXNzZXMgb2YgdGhlIENyZXRhY2VvdXMgZXhjZWVkaW5nIDEwMDAgbTosIGFuZCBvZiB0aG9zZSBvZiB0aGUgSnVyYXNzaWMgZXhjZWVkaW5nIDgwMCBtLikgZXh0ZW5kcyB0b3dhcmRzIHRoZSB3ZXN0ZXJuIG1hcmdpbiBvZiB0aGUgZGVwcmVzc2lvbi4gIEluIHRoZSBhdXRob3IncyBvcGluaW9uLCB0aGlzIGtpbmQgb2YgdGVuZGVuY2llcyBpbiB0aGUgZGV2ZWxvcG1lbnQgb2YgbWF4aW11bSB0aGlja25lc3NlcyBpcyBjb25uZWN0ZWQgd2l0aCB1bmlmb3JtIG1vdmVtZW50cyBvZiB0aGUgc2VkaW1lbnRhdGlvbiBiYXNlLiBPbiB0aGUgYmFzaXMgb2YgYm9yZS1ob2xlcyB0aGUgYXV0aG9yIGVzdGFibGlzaGVkIHRoZSBtYXJnaW5hbCB6b25lIG9mIHRoZSBkZXByZXNzaW9uLCB3aGljaCBpbiB0aGUgd2VzdCBsaW1pdHMgdGhlIHNvLWNhbGxlZCBMdWJsaW4gZ3JhYmVuIHRvIGV4dGVuZCBpbiBzZWN0aW9uIEJpxYJnb3Jhai1Kw7N6ZWbDs3cgaW4gdGhlIHNoYXBlIG9mIGEgZmF1bHQgd2l0aCBhIHRocm93IG9mIHNvbWUgMTAwMCBtLiAgT24gdGhlIGJhc2lzIG9mIGFuIGFuYWx5c2lzIG9mIGdlb3BoeXNpY2FsIGV2aWRlbmNlLCBhbmQgb2YgYm9yZS1ob2xlcyBpdCB3YXMgc3VnZ2VzdGVkIHRvIGV4dGVuZCB0aGUgZGlzbG9jYXRpb24gem9uZSBiZXlvbmQgQmnFgmdvcmFqIGFzIGZhciBhcyBNb2dpZWxuaWNhIG5lYXIgUmFkb20uICBUaGlzIHpvbmUsIHNlcGFyYXRlcyBpbiBDZW50cmFsIFBvbGFuZCB0d28gc3RydWN0dXJhbCBlbGVtZW50cyBvZiBkaXZlcmdlbnQgY2hhcmFjdGVyIG9mIHRoZSBmaXJzdCBvcmRlci4iLCJhdXRob3IiOlt7ImRyb3BwaW5nLXBhcnRpY2xlIjoiIiwiZmFtaWx5IjoiUGF3xYJvd3NraSIsImdpdmVuIjoiU3RhbmlzxYJhdyIsIm5vbi1kcm9wcGluZy1wYXJ0aWNsZSI6IiIsInBhcnNlLW5hbWVzIjpmYWxzZSwic3VmZml4IjoiIn1dLCJjb250YWluZXItdGl0bGUiOiJHZW9sb2dpY2FsIFF1YXJ0ZXJseSIsImlkIjoiOTNjM2VlNDYtMGUxZS0zNmE1LTkxZDItMWExZjdkN2U4NGI5IiwiaXNzdWUiOiI0IiwiaXNzdWVkIjp7ImRhdGUtcGFydHMiOltbIjE5NjEiXV19LCJwYWdlIjoiODMxLTgzOCIsInRpdGxlIjoiS3JlZG93eSBpIGp1cmFqc2tpIHLDs3cgbHViZWxza2kiLCJ0eXBlIjoiYXJ0aWNsZS1qb3VybmFsIiwidm9sdW1lIjoiNSIsImNvbnRhaW5lci10aXRsZS1zaG9ydCI6IiJ9LCJ1cmlzIjpbImh0dHA6Ly93d3cubWVuZGVsZXkuY29tL2RvY3VtZW50cy8/dXVpZD05M2MzZWU0Ni0wZTFlLTM2YTUtOTFkMi0xYTFmN2Q3ZTg0YjkiXSwiaXNUZW1wb3JhcnkiOmZhbHNlLCJsZWdhY3lEZXNrdG9wSWQiOiI5M2MzZWU0Ni0wZTFlLTM2YTUtOTFkMi0xYTFmN2Q3ZTg0YjkifV19"/>
          <w:id w:val="-1550454775"/>
          <w:placeholder>
            <w:docPart w:val="DefaultPlaceholder_-1854013440"/>
          </w:placeholder>
        </w:sdtPr>
        <w:sdtContent>
          <w:r w:rsidR="00FB2035" w:rsidRPr="00CB7D1F">
            <w:rPr>
              <w:color w:val="000000"/>
            </w:rPr>
            <w:t>(</w:t>
          </w:r>
          <w:proofErr w:type="spellStart"/>
          <w:r w:rsidR="00FB2035" w:rsidRPr="00CB7D1F">
            <w:rPr>
              <w:color w:val="000000"/>
            </w:rPr>
            <w:t>Pawłowski</w:t>
          </w:r>
          <w:proofErr w:type="spellEnd"/>
          <w:r w:rsidR="00FB2035" w:rsidRPr="00CB7D1F">
            <w:rPr>
              <w:color w:val="000000"/>
            </w:rPr>
            <w:t xml:space="preserve"> 1961)</w:t>
          </w:r>
        </w:sdtContent>
      </w:sdt>
      <w:r w:rsidRPr="00CB7D1F">
        <w:rPr>
          <w:color w:val="000000"/>
        </w:rPr>
        <w:t xml:space="preserve">. Since the present work is focused on post-Palaeozoic layers, the structure extending from Radom and Lublin to the southern-east border of the Republic of Poland </w:t>
      </w:r>
      <w:r w:rsidR="00BE36A2">
        <w:rPr>
          <w:color w:val="000000"/>
        </w:rPr>
        <w:t>will</w:t>
      </w:r>
      <w:r w:rsidRPr="00CB7D1F">
        <w:rPr>
          <w:color w:val="000000"/>
        </w:rPr>
        <w:t xml:space="preserve"> be named through. It remains </w:t>
      </w:r>
      <w:r w:rsidR="00BE36A2">
        <w:rPr>
          <w:color w:val="000000"/>
        </w:rPr>
        <w:t>following</w:t>
      </w:r>
      <w:r w:rsidRPr="00CB7D1F">
        <w:rPr>
          <w:color w:val="000000"/>
        </w:rPr>
        <w:t xml:space="preserve"> recent work of the Polish Geological Institute – National Research Institute (Polish geological survey) </w:t>
      </w:r>
      <w:sdt>
        <w:sdtPr>
          <w:rPr>
            <w:color w:val="000000"/>
          </w:rPr>
          <w:tag w:val="MENDELEY_CITATION_v3_eyJjaXRhdGlvbklEIjoiTUVOREVMRVlfQ0lUQVRJT05fZmViZjU3MWYtYjEzZC00NmUxLWE5NjEtMzgxMzMzYzYyMGFjIiwicHJvcGVydGllcyI6eyJub3RlSW5kZXgiOjB9LCJpc0VkaXRlZCI6ZmFsc2UsIm1hbnVhbE92ZXJyaWRlIjp7ImNpdGVwcm9jVGV4dCI6Iig8aT5Nb2RlbCBCYXNlbnUgTHViZWxza2llZ288L2k+LCAyMDE2KSIsImlzTWFudWFsbHlPdmVycmlkZGVuIjpmYWxzZSwibWFudWFsT3ZlcnJpZGVUZXh0IjoiIn0sImNpdGF0aW9uSXRlbXMiOlt7ImlkIjoiMWU0YmMzZDItZjEyZC0zYTMyLWJjN2YtNWQxMWM1Zjc3NTZkIiwiaXRlbURhdGEiOnsiaWQiOiIxZTRiYzNkMi1mMTJkLTNhMzItYmM3Zi01ZDExYzVmNzc1NmQiLCJpc3N1ZWQiOnsiZGF0ZS1wYXJ0cyI6W1siMjAxNiJdXX0sInRpdGxlIjoiTW9kZWwgYmFzZW51IGx1YmVsc2tpZWdvIiwidHlwZSI6InJlcG9ydCIsImNvbnRhaW5lci10aXRsZS1zaG9ydCI6IiJ9LCJ1cmlzIjpbImh0dHA6Ly93d3cubWVuZGVsZXkuY29tL2RvY3VtZW50cy8/dXVpZD0xZTRiYzNkMi1mMTJkLTNhMzItYmM3Zi01ZDExYzVmNzc1NmQiXSwiaXNUZW1wb3JhcnkiOmZhbHNlLCJsZWdhY3lEZXNrdG9wSWQiOiIxZTRiYzNkMi1mMTJkLTNhMzItYmM3Zi01ZDExYzVmNzc1NmQifV19"/>
          <w:id w:val="-1132627685"/>
          <w:placeholder>
            <w:docPart w:val="DefaultPlaceholder_-1854013440"/>
          </w:placeholder>
        </w:sdtPr>
        <w:sdtContent>
          <w:r w:rsidR="00FB2035" w:rsidRPr="00CB7D1F">
            <w:rPr>
              <w:rFonts w:eastAsia="Times New Roman"/>
            </w:rPr>
            <w:t>(</w:t>
          </w:r>
          <w:r w:rsidR="00FB2035" w:rsidRPr="00CB7D1F">
            <w:rPr>
              <w:rFonts w:eastAsia="Times New Roman"/>
              <w:i/>
              <w:iCs/>
            </w:rPr>
            <w:t xml:space="preserve">Model </w:t>
          </w:r>
          <w:proofErr w:type="spellStart"/>
          <w:r w:rsidR="00FB2035" w:rsidRPr="00CB7D1F">
            <w:rPr>
              <w:rFonts w:eastAsia="Times New Roman"/>
              <w:i/>
              <w:iCs/>
            </w:rPr>
            <w:t>Basenu</w:t>
          </w:r>
          <w:proofErr w:type="spellEnd"/>
          <w:r w:rsidR="00FB2035" w:rsidRPr="00CB7D1F">
            <w:rPr>
              <w:rFonts w:eastAsia="Times New Roman"/>
              <w:i/>
              <w:iCs/>
            </w:rPr>
            <w:t xml:space="preserve"> </w:t>
          </w:r>
          <w:proofErr w:type="spellStart"/>
          <w:r w:rsidR="00FB2035" w:rsidRPr="00CB7D1F">
            <w:rPr>
              <w:rFonts w:eastAsia="Times New Roman"/>
              <w:i/>
              <w:iCs/>
            </w:rPr>
            <w:t>Lubelskiego</w:t>
          </w:r>
          <w:proofErr w:type="spellEnd"/>
          <w:r w:rsidR="00FB2035" w:rsidRPr="00CB7D1F">
            <w:rPr>
              <w:rFonts w:eastAsia="Times New Roman"/>
            </w:rPr>
            <w:t xml:space="preserve"> 2016)</w:t>
          </w:r>
        </w:sdtContent>
      </w:sdt>
      <w:r w:rsidRPr="00CB7D1F">
        <w:rPr>
          <w:color w:val="000000"/>
        </w:rPr>
        <w:t>. In the present work, the extent of the Lublin trough is</w:t>
      </w:r>
      <w:r w:rsidR="00BE36A2">
        <w:rPr>
          <w:color w:val="000000"/>
        </w:rPr>
        <w:t>,</w:t>
      </w:r>
      <w:r w:rsidRPr="00CB7D1F">
        <w:rPr>
          <w:color w:val="000000"/>
        </w:rPr>
        <w:t xml:space="preserve"> as suggested by PGI-NRI in their model, which roughly resembles the boundaries presented by </w:t>
      </w:r>
      <w:proofErr w:type="spellStart"/>
      <w:r w:rsidRPr="00CB7D1F">
        <w:rPr>
          <w:color w:val="000000"/>
        </w:rPr>
        <w:t>Pożaryski</w:t>
      </w:r>
      <w:proofErr w:type="spellEnd"/>
      <w:r w:rsidRPr="00CB7D1F">
        <w:rPr>
          <w:color w:val="000000"/>
        </w:rPr>
        <w:t>.</w:t>
      </w:r>
    </w:p>
    <w:p w14:paraId="44E88A01" w14:textId="27F441AB" w:rsidR="00D858F0" w:rsidRPr="00CB7D1F" w:rsidRDefault="00D858F0" w:rsidP="0089165C">
      <w:pPr>
        <w:spacing w:line="240" w:lineRule="auto"/>
        <w:rPr>
          <w:color w:val="000000"/>
        </w:rPr>
      </w:pPr>
      <w:proofErr w:type="spellStart"/>
      <w:r w:rsidRPr="00CB7D1F">
        <w:rPr>
          <w:color w:val="000000"/>
        </w:rPr>
        <w:t>Lithologically</w:t>
      </w:r>
      <w:proofErr w:type="spellEnd"/>
      <w:r w:rsidRPr="00CB7D1F">
        <w:rPr>
          <w:color w:val="000000"/>
        </w:rPr>
        <w:t xml:space="preserve">, the profile is diverse regarding types of rock within a single borehole and laterally, although variability varies depending on the geological era. </w:t>
      </w:r>
      <w:r w:rsidR="00BE36A2">
        <w:rPr>
          <w:color w:val="000000"/>
        </w:rPr>
        <w:t>The area was generally</w:t>
      </w:r>
      <w:r w:rsidRPr="00CB7D1F">
        <w:rPr>
          <w:color w:val="000000"/>
        </w:rPr>
        <w:t xml:space="preserve"> subject to marine sedimentation with some periods of land accumulation and erosion, with a clear tendency </w:t>
      </w:r>
      <w:r w:rsidR="00BE36A2">
        <w:rPr>
          <w:color w:val="000000"/>
        </w:rPr>
        <w:t>to be</w:t>
      </w:r>
      <w:r w:rsidRPr="00CB7D1F">
        <w:rPr>
          <w:color w:val="000000"/>
        </w:rPr>
        <w:t xml:space="preserve"> a more and more shallow part of the ocean</w:t>
      </w:r>
      <w:r w:rsidR="00C45961" w:rsidRPr="00CB7D1F">
        <w:rPr>
          <w:color w:val="000000"/>
        </w:rPr>
        <w:t xml:space="preserve"> (see </w:t>
      </w:r>
      <w:r w:rsidR="00C45961" w:rsidRPr="005746F4">
        <w:rPr>
          <w:color w:val="000000"/>
        </w:rPr>
        <w:fldChar w:fldCharType="begin"/>
      </w:r>
      <w:r w:rsidR="00C45961" w:rsidRPr="005746F4">
        <w:rPr>
          <w:color w:val="000000"/>
        </w:rPr>
        <w:instrText xml:space="preserve"> REF _Ref138174038 \h </w:instrText>
      </w:r>
      <w:r w:rsidR="005746F4" w:rsidRPr="005746F4">
        <w:rPr>
          <w:color w:val="000000"/>
        </w:rPr>
        <w:instrText xml:space="preserve"> \* MERGEFORMAT </w:instrText>
      </w:r>
      <w:r w:rsidR="00C45961" w:rsidRPr="005746F4">
        <w:rPr>
          <w:color w:val="000000"/>
        </w:rPr>
      </w:r>
      <w:r w:rsidR="00C45961" w:rsidRPr="005746F4">
        <w:rPr>
          <w:color w:val="000000"/>
        </w:rPr>
        <w:fldChar w:fldCharType="separate"/>
      </w:r>
      <w:r w:rsidR="007F1892" w:rsidRPr="007F1892">
        <w:t xml:space="preserve">Fig. </w:t>
      </w:r>
      <w:r w:rsidR="007F1892" w:rsidRPr="007F1892">
        <w:rPr>
          <w:noProof/>
        </w:rPr>
        <w:t>1</w:t>
      </w:r>
      <w:r w:rsidR="00C45961" w:rsidRPr="005746F4">
        <w:rPr>
          <w:color w:val="000000"/>
        </w:rPr>
        <w:fldChar w:fldCharType="end"/>
      </w:r>
      <w:r w:rsidR="002656B9" w:rsidRPr="00CB7D1F">
        <w:rPr>
          <w:color w:val="000000"/>
        </w:rPr>
        <w:t xml:space="preserve">, </w:t>
      </w:r>
      <w:r w:rsidR="002656B9" w:rsidRPr="005746F4">
        <w:rPr>
          <w:color w:val="000000"/>
        </w:rPr>
        <w:fldChar w:fldCharType="begin"/>
      </w:r>
      <w:r w:rsidR="002656B9" w:rsidRPr="005746F4">
        <w:rPr>
          <w:color w:val="000000"/>
        </w:rPr>
        <w:instrText xml:space="preserve"> REF _Ref138179936 \h </w:instrText>
      </w:r>
      <w:r w:rsidR="005746F4" w:rsidRPr="005746F4">
        <w:rPr>
          <w:color w:val="000000"/>
        </w:rPr>
        <w:instrText xml:space="preserve"> \* MERGEFORMAT </w:instrText>
      </w:r>
      <w:r w:rsidR="002656B9" w:rsidRPr="005746F4">
        <w:rPr>
          <w:color w:val="000000"/>
        </w:rPr>
      </w:r>
      <w:r w:rsidR="002656B9" w:rsidRPr="005746F4">
        <w:rPr>
          <w:color w:val="000000"/>
        </w:rPr>
        <w:fldChar w:fldCharType="separate"/>
      </w:r>
      <w:r w:rsidR="007F1892" w:rsidRPr="007F1892">
        <w:t xml:space="preserve">Fig. </w:t>
      </w:r>
      <w:r w:rsidR="007F1892" w:rsidRPr="007F1892">
        <w:rPr>
          <w:noProof/>
        </w:rPr>
        <w:t>2</w:t>
      </w:r>
      <w:r w:rsidR="002656B9" w:rsidRPr="005746F4">
        <w:rPr>
          <w:color w:val="000000"/>
        </w:rPr>
        <w:fldChar w:fldCharType="end"/>
      </w:r>
      <w:r w:rsidR="00C45961" w:rsidRPr="00CB7D1F">
        <w:rPr>
          <w:color w:val="000000"/>
        </w:rPr>
        <w:t>)</w:t>
      </w:r>
      <w:r w:rsidRPr="00CB7D1F">
        <w:rPr>
          <w:color w:val="000000"/>
        </w:rPr>
        <w:t>.</w:t>
      </w:r>
    </w:p>
    <w:p w14:paraId="28031DB5" w14:textId="3572F018" w:rsidR="00D858F0" w:rsidRPr="00CB7D1F" w:rsidRDefault="00D858F0" w:rsidP="0089165C">
      <w:pPr>
        <w:spacing w:line="240" w:lineRule="auto"/>
        <w:rPr>
          <w:color w:val="000000"/>
        </w:rPr>
      </w:pPr>
      <w:r w:rsidRPr="00CB7D1F">
        <w:rPr>
          <w:color w:val="000000"/>
        </w:rPr>
        <w:t xml:space="preserve">Also, the range of the subsequent periods varies significantly. Only the NW part of the Lublin trough contains Triassic deposits </w:t>
      </w:r>
      <w:r w:rsidR="00FB303C" w:rsidRPr="00CB7D1F">
        <w:rPr>
          <w:color w:val="000000"/>
        </w:rPr>
        <w:t>–</w:t>
      </w:r>
      <w:r w:rsidRPr="00CB7D1F">
        <w:rPr>
          <w:color w:val="000000"/>
        </w:rPr>
        <w:t xml:space="preserve"> sandstone covered with carbonates and clays, locally – </w:t>
      </w:r>
      <w:proofErr w:type="spellStart"/>
      <w:r w:rsidRPr="00CB7D1F">
        <w:rPr>
          <w:color w:val="000000"/>
        </w:rPr>
        <w:t>terrygenic</w:t>
      </w:r>
      <w:proofErr w:type="spellEnd"/>
      <w:r w:rsidRPr="00CB7D1F">
        <w:rPr>
          <w:color w:val="000000"/>
        </w:rPr>
        <w:t xml:space="preserve"> deposits, locally of significant thickness. Above – carbonates with course clastic interbeds. In </w:t>
      </w:r>
      <w:proofErr w:type="spellStart"/>
      <w:r w:rsidRPr="00CB7D1F">
        <w:rPr>
          <w:color w:val="000000"/>
        </w:rPr>
        <w:t>Arisian</w:t>
      </w:r>
      <w:proofErr w:type="spellEnd"/>
      <w:r w:rsidRPr="00CB7D1F">
        <w:rPr>
          <w:color w:val="000000"/>
        </w:rPr>
        <w:t xml:space="preserve"> and </w:t>
      </w:r>
      <w:proofErr w:type="spellStart"/>
      <w:r w:rsidRPr="00CB7D1F">
        <w:rPr>
          <w:color w:val="000000"/>
        </w:rPr>
        <w:t>Ladimian</w:t>
      </w:r>
      <w:proofErr w:type="spellEnd"/>
      <w:r w:rsidRPr="00CB7D1F">
        <w:rPr>
          <w:color w:val="000000"/>
        </w:rPr>
        <w:t xml:space="preserve"> the limestone facies of </w:t>
      </w:r>
      <w:proofErr w:type="spellStart"/>
      <w:r w:rsidRPr="00CB7D1F">
        <w:rPr>
          <w:color w:val="000000"/>
        </w:rPr>
        <w:t>Muschelkalk</w:t>
      </w:r>
      <w:proofErr w:type="spellEnd"/>
      <w:r w:rsidRPr="00CB7D1F">
        <w:rPr>
          <w:color w:val="000000"/>
        </w:rPr>
        <w:t xml:space="preserve"> (informal unit) were deposited, while over </w:t>
      </w:r>
      <w:proofErr w:type="spellStart"/>
      <w:r w:rsidRPr="00CB7D1F">
        <w:rPr>
          <w:color w:val="000000"/>
        </w:rPr>
        <w:t>Carmian</w:t>
      </w:r>
      <w:proofErr w:type="spellEnd"/>
      <w:r w:rsidRPr="00CB7D1F">
        <w:rPr>
          <w:color w:val="000000"/>
        </w:rPr>
        <w:t xml:space="preserve">, Norian and </w:t>
      </w:r>
      <w:proofErr w:type="spellStart"/>
      <w:r w:rsidRPr="00CB7D1F">
        <w:rPr>
          <w:color w:val="000000"/>
        </w:rPr>
        <w:t>Rheatian</w:t>
      </w:r>
      <w:proofErr w:type="spellEnd"/>
      <w:r w:rsidRPr="00CB7D1F">
        <w:rPr>
          <w:color w:val="000000"/>
        </w:rPr>
        <w:t xml:space="preserve"> clastic facies of fluvial environment were deposited. The marginal character of these deposits makes their modelling challenging for local occurrence and small layers thickness.</w:t>
      </w:r>
    </w:p>
    <w:p w14:paraId="1A977E53" w14:textId="1B03F518" w:rsidR="00D858F0" w:rsidRPr="00CB7D1F" w:rsidRDefault="00D858F0" w:rsidP="0089165C">
      <w:pPr>
        <w:spacing w:line="240" w:lineRule="auto"/>
        <w:rPr>
          <w:color w:val="000000"/>
        </w:rPr>
      </w:pPr>
      <w:r w:rsidRPr="00CB7D1F">
        <w:rPr>
          <w:color w:val="000000"/>
        </w:rPr>
        <w:t>The Jurassic period started with deposits continuing Triassic sedimentation in the NW part of the Lublin trough. The range of sea deposition was increasing</w:t>
      </w:r>
      <w:r w:rsidR="00BE36A2">
        <w:rPr>
          <w:color w:val="000000"/>
        </w:rPr>
        <w:t>,</w:t>
      </w:r>
      <w:r w:rsidRPr="00CB7D1F">
        <w:rPr>
          <w:color w:val="000000"/>
        </w:rPr>
        <w:t xml:space="preserve"> and the carbonate deposits of the Upper Jurassic </w:t>
      </w:r>
      <w:r w:rsidR="00BE36A2">
        <w:rPr>
          <w:color w:val="000000"/>
        </w:rPr>
        <w:t>we</w:t>
      </w:r>
      <w:r w:rsidRPr="00CB7D1F">
        <w:rPr>
          <w:color w:val="000000"/>
        </w:rPr>
        <w:t xml:space="preserve">re found in the entire area. </w:t>
      </w:r>
      <w:proofErr w:type="spellStart"/>
      <w:r w:rsidRPr="00CB7D1F">
        <w:rPr>
          <w:color w:val="000000"/>
        </w:rPr>
        <w:t>Hetttangian</w:t>
      </w:r>
      <w:proofErr w:type="spellEnd"/>
      <w:r w:rsidRPr="00CB7D1F">
        <w:rPr>
          <w:color w:val="000000"/>
        </w:rPr>
        <w:t xml:space="preserve"> sediments are sandstones with heterolytic bedding heterolith and claystone</w:t>
      </w:r>
      <w:r w:rsidR="00BE36A2">
        <w:rPr>
          <w:color w:val="000000"/>
        </w:rPr>
        <w:t>,</w:t>
      </w:r>
      <w:r w:rsidRPr="00CB7D1F">
        <w:rPr>
          <w:color w:val="000000"/>
        </w:rPr>
        <w:t xml:space="preserve"> including sediments of lakes and marshes. Sinemurian-</w:t>
      </w:r>
      <w:proofErr w:type="spellStart"/>
      <w:r w:rsidRPr="00CB7D1F">
        <w:rPr>
          <w:color w:val="000000"/>
        </w:rPr>
        <w:t>Pliensbachan</w:t>
      </w:r>
      <w:proofErr w:type="spellEnd"/>
      <w:r w:rsidRPr="00CB7D1F">
        <w:rPr>
          <w:color w:val="000000"/>
        </w:rPr>
        <w:t xml:space="preserve"> left noticeable </w:t>
      </w:r>
      <w:r w:rsidR="00BE36A2">
        <w:rPr>
          <w:color w:val="000000"/>
        </w:rPr>
        <w:t>sandstone beds</w:t>
      </w:r>
      <w:r w:rsidRPr="00CB7D1F">
        <w:rPr>
          <w:color w:val="000000"/>
        </w:rPr>
        <w:t>, whilst Toarcian – claystone</w:t>
      </w:r>
      <w:r w:rsidR="00BE36A2">
        <w:rPr>
          <w:color w:val="000000"/>
        </w:rPr>
        <w:t>, mudstone (lower),</w:t>
      </w:r>
      <w:r w:rsidRPr="00CB7D1F">
        <w:rPr>
          <w:color w:val="000000"/>
        </w:rPr>
        <w:t xml:space="preserve"> and fluvial sandstone (upper). Sedimentation of coarse clastic rocks continued to </w:t>
      </w:r>
      <w:proofErr w:type="spellStart"/>
      <w:r w:rsidRPr="00CB7D1F">
        <w:rPr>
          <w:color w:val="000000"/>
        </w:rPr>
        <w:t>Aalemian</w:t>
      </w:r>
      <w:proofErr w:type="spellEnd"/>
      <w:r w:rsidRPr="00CB7D1F">
        <w:rPr>
          <w:color w:val="000000"/>
        </w:rPr>
        <w:t xml:space="preserve"> and Bajocian, today recognised as layers thick up to 200 m. </w:t>
      </w:r>
      <w:r w:rsidR="00BE36A2">
        <w:rPr>
          <w:color w:val="000000"/>
        </w:rPr>
        <w:t>Sandstones with mudstone and claystone represent Upper Bajocian</w:t>
      </w:r>
      <w:r w:rsidRPr="00CB7D1F">
        <w:rPr>
          <w:color w:val="000000"/>
        </w:rPr>
        <w:t>. Similar deposits were left by the Bathonian age constituting in total – 250 m thick formation. Late Bathonian and entire Callovian sediments are limestones with locally occurring sandstone 5</w:t>
      </w:r>
      <w:r w:rsidR="00A61EDE" w:rsidRPr="00CB7D1F">
        <w:rPr>
          <w:color w:val="000000"/>
        </w:rPr>
        <w:t>-</w:t>
      </w:r>
      <w:r w:rsidRPr="00CB7D1F">
        <w:rPr>
          <w:color w:val="000000"/>
        </w:rPr>
        <w:t>10 meters thick.</w:t>
      </w:r>
    </w:p>
    <w:p w14:paraId="218A20AD" w14:textId="40141BDB" w:rsidR="006B6E73" w:rsidRPr="00CB7D1F" w:rsidRDefault="00D858F0" w:rsidP="0089165C">
      <w:pPr>
        <w:spacing w:line="240" w:lineRule="auto"/>
        <w:rPr>
          <w:color w:val="000000"/>
        </w:rPr>
      </w:pPr>
      <w:r w:rsidRPr="00CB7D1F">
        <w:rPr>
          <w:color w:val="000000"/>
        </w:rPr>
        <w:t xml:space="preserve">Upper </w:t>
      </w:r>
      <w:proofErr w:type="spellStart"/>
      <w:r w:rsidRPr="00CB7D1F">
        <w:rPr>
          <w:color w:val="000000"/>
        </w:rPr>
        <w:t>Jurrasic</w:t>
      </w:r>
      <w:proofErr w:type="spellEnd"/>
      <w:r w:rsidRPr="00CB7D1F">
        <w:rPr>
          <w:color w:val="000000"/>
        </w:rPr>
        <w:t xml:space="preserve"> sediments are found throughout the entire considered area, yet various stages are found in parts of the trough. Oxfordian is formed as sandstones-mudstones in the area of Lublin and </w:t>
      </w:r>
      <w:proofErr w:type="spellStart"/>
      <w:r w:rsidRPr="00CB7D1F">
        <w:rPr>
          <w:color w:val="000000"/>
        </w:rPr>
        <w:t>Krasiczyn</w:t>
      </w:r>
      <w:proofErr w:type="spellEnd"/>
      <w:r w:rsidR="00BE36A2">
        <w:rPr>
          <w:color w:val="000000"/>
        </w:rPr>
        <w:t>,</w:t>
      </w:r>
      <w:r w:rsidRPr="00CB7D1F">
        <w:rPr>
          <w:color w:val="000000"/>
        </w:rPr>
        <w:t xml:space="preserve"> whilst limestones with dolomite are </w:t>
      </w:r>
      <w:r w:rsidR="00BE36A2">
        <w:rPr>
          <w:color w:val="000000"/>
        </w:rPr>
        <w:t>locate</w:t>
      </w:r>
      <w:r w:rsidRPr="00CB7D1F">
        <w:rPr>
          <w:color w:val="000000"/>
        </w:rPr>
        <w:t>d in the rest of the Lublin trough. Above 100 to 500 m thick Oxfordian are 50 to 300 m sediments of Kimmeridgian. Th</w:t>
      </w:r>
      <w:r w:rsidR="00BE36A2">
        <w:rPr>
          <w:color w:val="000000"/>
        </w:rPr>
        <w:t>is age ran</w:t>
      </w:r>
      <w:r w:rsidRPr="00CB7D1F">
        <w:rPr>
          <w:color w:val="000000"/>
        </w:rPr>
        <w:t>ge is smaller</w:t>
      </w:r>
      <w:r w:rsidR="00BE36A2">
        <w:rPr>
          <w:color w:val="000000"/>
        </w:rPr>
        <w:t>,</w:t>
      </w:r>
      <w:r w:rsidRPr="00CB7D1F">
        <w:rPr>
          <w:color w:val="000000"/>
        </w:rPr>
        <w:t xml:space="preserve"> and rocks of this age are limestones and dolomites with some anhydrite. Tithonian formations are found only in the SE part of the Lublin trough as limestones of </w:t>
      </w:r>
      <w:r w:rsidR="00BE36A2">
        <w:rPr>
          <w:color w:val="000000"/>
        </w:rPr>
        <w:t>up to 100 m thickness</w:t>
      </w:r>
      <w:r w:rsidRPr="00CB7D1F">
        <w:rPr>
          <w:color w:val="000000"/>
        </w:rPr>
        <w:t xml:space="preserve">. The rest of the area was subject to regression which lasted to the lower Cretaceous – </w:t>
      </w:r>
      <w:proofErr w:type="spellStart"/>
      <w:r w:rsidRPr="00CB7D1F">
        <w:rPr>
          <w:color w:val="000000"/>
        </w:rPr>
        <w:t>Valangian</w:t>
      </w:r>
      <w:proofErr w:type="spellEnd"/>
      <w:r w:rsidRPr="00CB7D1F">
        <w:rPr>
          <w:color w:val="000000"/>
        </w:rPr>
        <w:t xml:space="preserve">. No sediments of </w:t>
      </w:r>
      <w:proofErr w:type="spellStart"/>
      <w:r w:rsidRPr="00CB7D1F">
        <w:rPr>
          <w:color w:val="000000"/>
        </w:rPr>
        <w:t>Beriasian</w:t>
      </w:r>
      <w:proofErr w:type="spellEnd"/>
      <w:r w:rsidRPr="00CB7D1F">
        <w:rPr>
          <w:color w:val="000000"/>
        </w:rPr>
        <w:t xml:space="preserve"> and lower </w:t>
      </w:r>
      <w:proofErr w:type="spellStart"/>
      <w:r w:rsidRPr="00CB7D1F">
        <w:rPr>
          <w:color w:val="000000"/>
        </w:rPr>
        <w:t>Valangian</w:t>
      </w:r>
      <w:proofErr w:type="spellEnd"/>
      <w:r w:rsidRPr="00CB7D1F">
        <w:rPr>
          <w:color w:val="000000"/>
        </w:rPr>
        <w:t xml:space="preserve"> are found. The remains of the Upper </w:t>
      </w:r>
      <w:proofErr w:type="spellStart"/>
      <w:r w:rsidRPr="00CB7D1F">
        <w:rPr>
          <w:color w:val="000000"/>
        </w:rPr>
        <w:t>Valangian</w:t>
      </w:r>
      <w:proofErr w:type="spellEnd"/>
      <w:r w:rsidRPr="00CB7D1F">
        <w:rPr>
          <w:color w:val="000000"/>
        </w:rPr>
        <w:t xml:space="preserve"> are witnesses of transgression (clays-mudstones and carbonates) and regression (sandstones). A similar mix of clastic rocks and marl is found up to Albian. Interesting sediments are </w:t>
      </w:r>
      <w:proofErr w:type="spellStart"/>
      <w:r w:rsidRPr="00CB7D1F">
        <w:rPr>
          <w:color w:val="000000"/>
        </w:rPr>
        <w:t>calciumless</w:t>
      </w:r>
      <w:proofErr w:type="spellEnd"/>
      <w:r w:rsidRPr="00CB7D1F">
        <w:rPr>
          <w:color w:val="000000"/>
        </w:rPr>
        <w:t xml:space="preserve"> sands found </w:t>
      </w:r>
      <w:r w:rsidR="00C56106">
        <w:rPr>
          <w:color w:val="000000"/>
        </w:rPr>
        <w:t>i</w:t>
      </w:r>
      <w:r w:rsidRPr="00CB7D1F">
        <w:rPr>
          <w:color w:val="000000"/>
        </w:rPr>
        <w:t xml:space="preserve">n the vicinity of </w:t>
      </w:r>
      <w:proofErr w:type="spellStart"/>
      <w:r w:rsidRPr="00CB7D1F">
        <w:rPr>
          <w:color w:val="000000"/>
        </w:rPr>
        <w:t>Annapol</w:t>
      </w:r>
      <w:proofErr w:type="spellEnd"/>
      <w:r w:rsidRPr="00CB7D1F">
        <w:rPr>
          <w:color w:val="000000"/>
        </w:rPr>
        <w:t xml:space="preserve"> and sands with glauconite in the area of </w:t>
      </w:r>
      <w:proofErr w:type="spellStart"/>
      <w:r w:rsidRPr="00CB7D1F">
        <w:rPr>
          <w:color w:val="000000"/>
        </w:rPr>
        <w:t>Parczew-Zamość</w:t>
      </w:r>
      <w:proofErr w:type="spellEnd"/>
      <w:r w:rsidRPr="00CB7D1F">
        <w:rPr>
          <w:color w:val="000000"/>
        </w:rPr>
        <w:t>.</w:t>
      </w:r>
    </w:p>
    <w:p w14:paraId="7B531153" w14:textId="77777777" w:rsidR="00504513" w:rsidRPr="00CB7D1F" w:rsidRDefault="00504513" w:rsidP="00504513">
      <w:pPr>
        <w:spacing w:line="240" w:lineRule="auto"/>
        <w:rPr>
          <w:color w:val="000000"/>
        </w:rPr>
      </w:pPr>
      <w:r w:rsidRPr="00CB7D1F">
        <w:rPr>
          <w:color w:val="000000"/>
        </w:rPr>
        <w:t xml:space="preserve">Over the Upper Cretaceous, 6 cycles of regression and transgression are found. Deposits of different stages are similar – mainly limestones with marls, locally – sandstones, and mudstones. </w:t>
      </w:r>
    </w:p>
    <w:p w14:paraId="3CCC8AEC" w14:textId="77777777" w:rsidR="00504513" w:rsidRPr="00CB7D1F" w:rsidRDefault="00504513" w:rsidP="00504513">
      <w:pPr>
        <w:spacing w:line="240" w:lineRule="auto"/>
        <w:rPr>
          <w:color w:val="000000"/>
        </w:rPr>
      </w:pPr>
      <w:r w:rsidRPr="00CB7D1F">
        <w:rPr>
          <w:color w:val="000000"/>
        </w:rPr>
        <w:t xml:space="preserve">Palaeocene sedimentation resulted in up to 85 m of sands, sandstones with </w:t>
      </w:r>
      <w:proofErr w:type="spellStart"/>
      <w:r w:rsidRPr="00CB7D1F">
        <w:rPr>
          <w:color w:val="000000"/>
        </w:rPr>
        <w:t>geza</w:t>
      </w:r>
      <w:proofErr w:type="spellEnd"/>
      <w:r w:rsidRPr="00CB7D1F">
        <w:rPr>
          <w:rStyle w:val="Odwoanieprzypisudolnego"/>
          <w:color w:val="000000"/>
        </w:rPr>
        <w:footnoteReference w:id="2"/>
      </w:r>
      <w:r w:rsidRPr="00CB7D1F">
        <w:rPr>
          <w:color w:val="000000"/>
        </w:rPr>
        <w:t xml:space="preserve"> rocks and some marls in the SW part of the Lublin trough. During the Laramide orogeny, the synclinal character of the trough has been consolidated. The limb approximate to Central Poland Anticline is step and with numerous minor folds. </w:t>
      </w:r>
    </w:p>
    <w:p w14:paraId="437BDF1F" w14:textId="77777777" w:rsidR="00504513" w:rsidRPr="00CB7D1F" w:rsidRDefault="00504513" w:rsidP="0089165C">
      <w:pPr>
        <w:spacing w:line="240" w:lineRule="auto"/>
        <w:rPr>
          <w:color w:val="000000"/>
        </w:rPr>
      </w:pPr>
    </w:p>
    <w:p w14:paraId="66195D9C" w14:textId="77777777" w:rsidR="00F330CE" w:rsidRPr="00CB7D1F" w:rsidRDefault="00F330CE" w:rsidP="0089165C">
      <w:pPr>
        <w:spacing w:line="240" w:lineRule="auto"/>
        <w:rPr>
          <w:color w:val="000000"/>
        </w:rPr>
      </w:pPr>
    </w:p>
    <w:p w14:paraId="64B76B60" w14:textId="45461F41" w:rsidR="00F330CE" w:rsidRPr="00CB7D1F" w:rsidRDefault="00F330CE" w:rsidP="0089165C">
      <w:pPr>
        <w:spacing w:line="240" w:lineRule="auto"/>
        <w:rPr>
          <w:color w:val="000000"/>
        </w:rPr>
        <w:sectPr w:rsidR="00F330CE" w:rsidRPr="00CB7D1F" w:rsidSect="00BC43E9">
          <w:headerReference w:type="even" r:id="rId9"/>
          <w:headerReference w:type="default" r:id="rId10"/>
          <w:footerReference w:type="first" r:id="rId11"/>
          <w:pgSz w:w="11907" w:h="16840" w:code="9"/>
          <w:pgMar w:top="1134" w:right="1134" w:bottom="1134" w:left="1134" w:header="567" w:footer="567" w:gutter="0"/>
          <w:pgNumType w:start="86"/>
          <w:cols w:space="708"/>
          <w:titlePg/>
          <w:docGrid w:linePitch="360"/>
        </w:sectPr>
      </w:pPr>
    </w:p>
    <w:p w14:paraId="24D0B515" w14:textId="77777777" w:rsidR="001B7485" w:rsidRPr="00CB7D1F" w:rsidRDefault="00B467A8" w:rsidP="0089165C">
      <w:pPr>
        <w:keepNext/>
        <w:spacing w:line="240" w:lineRule="auto"/>
        <w:rPr>
          <w:color w:val="000000"/>
        </w:rPr>
      </w:pPr>
      <w:r w:rsidRPr="00CB7D1F">
        <w:rPr>
          <w:noProof/>
          <w:color w:val="000000"/>
        </w:rPr>
        <w:lastRenderedPageBreak/>
        <w:drawing>
          <wp:inline distT="0" distB="0" distL="0" distR="0" wp14:anchorId="489B1658" wp14:editId="6820D5E7">
            <wp:extent cx="8892540" cy="2825750"/>
            <wp:effectExtent l="0" t="0" r="3810" b="0"/>
            <wp:docPr id="1414606310"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606310"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8892540" cy="2825750"/>
                    </a:xfrm>
                    <a:prstGeom prst="rect">
                      <a:avLst/>
                    </a:prstGeom>
                  </pic:spPr>
                </pic:pic>
              </a:graphicData>
            </a:graphic>
          </wp:inline>
        </w:drawing>
      </w:r>
    </w:p>
    <w:p w14:paraId="5FEA5FC5" w14:textId="35D9566D" w:rsidR="006B6E73" w:rsidRPr="00CB7D1F" w:rsidRDefault="001B7485" w:rsidP="00F330CE">
      <w:pPr>
        <w:pStyle w:val="Rrys"/>
        <w:rPr>
          <w:lang w:val="en-GB"/>
        </w:rPr>
      </w:pPr>
      <w:bookmarkStart w:id="4" w:name="_Ref138174038"/>
      <w:r w:rsidRPr="00CB7D1F">
        <w:rPr>
          <w:b/>
          <w:bCs/>
          <w:lang w:val="en-GB"/>
        </w:rPr>
        <w:t>Fig</w:t>
      </w:r>
      <w:r w:rsidR="00F330CE" w:rsidRPr="00CB7D1F">
        <w:rPr>
          <w:b/>
          <w:bCs/>
          <w:lang w:val="en-GB"/>
        </w:rPr>
        <w:t>.</w:t>
      </w:r>
      <w:r w:rsidRPr="00CB7D1F">
        <w:rPr>
          <w:b/>
          <w:bCs/>
          <w:lang w:val="en-GB"/>
        </w:rPr>
        <w:t xml:space="preserve"> </w:t>
      </w:r>
      <w:r w:rsidRPr="00CB7D1F">
        <w:rPr>
          <w:b/>
          <w:bCs/>
          <w:lang w:val="en-GB"/>
        </w:rPr>
        <w:fldChar w:fldCharType="begin"/>
      </w:r>
      <w:r w:rsidRPr="00CB7D1F">
        <w:rPr>
          <w:b/>
          <w:bCs/>
          <w:lang w:val="en-GB"/>
        </w:rPr>
        <w:instrText xml:space="preserve"> SEQ Figure \* ARABIC </w:instrText>
      </w:r>
      <w:r w:rsidRPr="00CB7D1F">
        <w:rPr>
          <w:b/>
          <w:bCs/>
          <w:lang w:val="en-GB"/>
        </w:rPr>
        <w:fldChar w:fldCharType="separate"/>
      </w:r>
      <w:r w:rsidR="007F1892">
        <w:rPr>
          <w:b/>
          <w:bCs/>
          <w:noProof/>
          <w:lang w:val="en-GB"/>
        </w:rPr>
        <w:t>1</w:t>
      </w:r>
      <w:r w:rsidRPr="00CB7D1F">
        <w:rPr>
          <w:b/>
          <w:bCs/>
          <w:lang w:val="en-GB"/>
        </w:rPr>
        <w:fldChar w:fldCharType="end"/>
      </w:r>
      <w:bookmarkEnd w:id="4"/>
      <w:r w:rsidR="00F330CE" w:rsidRPr="00CB7D1F">
        <w:rPr>
          <w:b/>
          <w:bCs/>
          <w:lang w:val="en-GB"/>
        </w:rPr>
        <w:t>.</w:t>
      </w:r>
      <w:r w:rsidRPr="00CB7D1F">
        <w:rPr>
          <w:lang w:val="en-GB"/>
        </w:rPr>
        <w:t xml:space="preserve"> A-A' lithological cros</w:t>
      </w:r>
      <w:r w:rsidR="007B4377" w:rsidRPr="00CB7D1F">
        <w:rPr>
          <w:lang w:val="en-GB"/>
        </w:rPr>
        <w:t>s-</w:t>
      </w:r>
      <w:r w:rsidRPr="00CB7D1F">
        <w:rPr>
          <w:lang w:val="en-GB"/>
        </w:rPr>
        <w:t>section. Carbonate formations are dominating over other rock types. The cro</w:t>
      </w:r>
      <w:r w:rsidR="007B4377" w:rsidRPr="00CB7D1F">
        <w:rPr>
          <w:lang w:val="en-GB"/>
        </w:rPr>
        <w:t>s</w:t>
      </w:r>
      <w:r w:rsidRPr="00CB7D1F">
        <w:rPr>
          <w:lang w:val="en-GB"/>
        </w:rPr>
        <w:t>s</w:t>
      </w:r>
      <w:r w:rsidR="007B4377" w:rsidRPr="00CB7D1F">
        <w:rPr>
          <w:lang w:val="en-GB"/>
        </w:rPr>
        <w:t>-</w:t>
      </w:r>
      <w:r w:rsidRPr="00CB7D1F">
        <w:rPr>
          <w:lang w:val="en-GB"/>
        </w:rPr>
        <w:t xml:space="preserve">section shows </w:t>
      </w:r>
      <w:r w:rsidR="00BE36A2">
        <w:rPr>
          <w:lang w:val="en-GB"/>
        </w:rPr>
        <w:t>the modelling results</w:t>
      </w:r>
      <w:r w:rsidRPr="00CB7D1F">
        <w:rPr>
          <w:lang w:val="en-GB"/>
        </w:rPr>
        <w:t xml:space="preserve"> </w:t>
      </w:r>
      <w:r w:rsidR="001A54BF" w:rsidRPr="00CB7D1F">
        <w:rPr>
          <w:lang w:val="en-GB"/>
        </w:rPr>
        <w:t>–</w:t>
      </w:r>
      <w:r w:rsidRPr="00CB7D1F">
        <w:rPr>
          <w:lang w:val="en-GB"/>
        </w:rPr>
        <w:t xml:space="preserve"> the data has been generalised, so thi</w:t>
      </w:r>
      <w:r w:rsidR="00C45961" w:rsidRPr="00CB7D1F">
        <w:rPr>
          <w:lang w:val="en-GB"/>
        </w:rPr>
        <w:t>n</w:t>
      </w:r>
      <w:r w:rsidRPr="00CB7D1F">
        <w:rPr>
          <w:lang w:val="en-GB"/>
        </w:rPr>
        <w:t xml:space="preserve"> layers remain unnoticed.</w:t>
      </w:r>
      <w:r w:rsidR="00417C04" w:rsidRPr="00CB7D1F">
        <w:rPr>
          <w:lang w:val="en-GB"/>
        </w:rPr>
        <w:t xml:space="preserve"> Cros</w:t>
      </w:r>
      <w:r w:rsidR="009842F5" w:rsidRPr="00CB7D1F">
        <w:rPr>
          <w:lang w:val="en-GB"/>
        </w:rPr>
        <w:t>s-</w:t>
      </w:r>
      <w:r w:rsidR="00417C04" w:rsidRPr="00CB7D1F">
        <w:rPr>
          <w:lang w:val="en-GB"/>
        </w:rPr>
        <w:t xml:space="preserve">section line – see </w:t>
      </w:r>
      <w:r w:rsidR="00417C04" w:rsidRPr="00CB7D1F">
        <w:rPr>
          <w:lang w:val="en-GB"/>
        </w:rPr>
        <w:fldChar w:fldCharType="begin"/>
      </w:r>
      <w:r w:rsidR="00417C04" w:rsidRPr="00CB7D1F">
        <w:rPr>
          <w:lang w:val="en-GB"/>
        </w:rPr>
        <w:instrText xml:space="preserve"> REF _Ref138172324 \h </w:instrText>
      </w:r>
      <w:r w:rsidR="009842F5" w:rsidRPr="00CB7D1F">
        <w:rPr>
          <w:lang w:val="en-GB"/>
        </w:rPr>
        <w:instrText xml:space="preserve"> \* MERGEFORMAT </w:instrText>
      </w:r>
      <w:r w:rsidR="00417C04" w:rsidRPr="00CB7D1F">
        <w:rPr>
          <w:lang w:val="en-GB"/>
        </w:rPr>
      </w:r>
      <w:r w:rsidR="00417C04" w:rsidRPr="00CB7D1F">
        <w:rPr>
          <w:lang w:val="en-GB"/>
        </w:rPr>
        <w:fldChar w:fldCharType="separate"/>
      </w:r>
      <w:r w:rsidR="007F1892" w:rsidRPr="007F1892">
        <w:rPr>
          <w:lang w:val="en-GB"/>
        </w:rPr>
        <w:t xml:space="preserve">Fig. </w:t>
      </w:r>
      <w:r w:rsidR="007F1892" w:rsidRPr="007F1892">
        <w:rPr>
          <w:noProof/>
          <w:lang w:val="en-GB"/>
        </w:rPr>
        <w:t>4</w:t>
      </w:r>
      <w:r w:rsidR="00417C04" w:rsidRPr="00CB7D1F">
        <w:rPr>
          <w:lang w:val="en-GB"/>
        </w:rPr>
        <w:fldChar w:fldCharType="end"/>
      </w:r>
    </w:p>
    <w:p w14:paraId="7B879423" w14:textId="77777777" w:rsidR="00EC019A" w:rsidRDefault="00EC019A" w:rsidP="0089165C">
      <w:pPr>
        <w:spacing w:line="240" w:lineRule="auto"/>
      </w:pPr>
    </w:p>
    <w:p w14:paraId="6B560C39" w14:textId="77777777" w:rsidR="00712DEC" w:rsidRDefault="00712DEC" w:rsidP="0089165C">
      <w:pPr>
        <w:spacing w:line="240" w:lineRule="auto"/>
      </w:pPr>
    </w:p>
    <w:p w14:paraId="6279D511" w14:textId="77777777" w:rsidR="00712DEC" w:rsidRPr="00CB7D1F" w:rsidRDefault="00712DEC" w:rsidP="0089165C">
      <w:pPr>
        <w:spacing w:line="240" w:lineRule="auto"/>
      </w:pPr>
    </w:p>
    <w:p w14:paraId="45FD4C3E" w14:textId="77777777" w:rsidR="007B4377" w:rsidRPr="00CB7D1F" w:rsidRDefault="007B4377" w:rsidP="0089165C">
      <w:pPr>
        <w:keepNext/>
        <w:spacing w:line="240" w:lineRule="auto"/>
      </w:pPr>
      <w:r w:rsidRPr="00CB7D1F">
        <w:rPr>
          <w:noProof/>
        </w:rPr>
        <w:drawing>
          <wp:inline distT="0" distB="0" distL="0" distR="0" wp14:anchorId="24651CE0" wp14:editId="68C8BC59">
            <wp:extent cx="8892540" cy="1936750"/>
            <wp:effectExtent l="0" t="0" r="3810" b="6350"/>
            <wp:docPr id="1912501181"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50118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8892540" cy="1936750"/>
                    </a:xfrm>
                    <a:prstGeom prst="rect">
                      <a:avLst/>
                    </a:prstGeom>
                  </pic:spPr>
                </pic:pic>
              </a:graphicData>
            </a:graphic>
          </wp:inline>
        </w:drawing>
      </w:r>
    </w:p>
    <w:p w14:paraId="63D62224" w14:textId="523FFAFC" w:rsidR="007B4377" w:rsidRPr="00CB7D1F" w:rsidRDefault="007B4377" w:rsidP="00F330CE">
      <w:pPr>
        <w:pStyle w:val="Rrys"/>
        <w:rPr>
          <w:i/>
          <w:lang w:val="en-GB"/>
        </w:rPr>
      </w:pPr>
      <w:bookmarkStart w:id="5" w:name="_Ref138179936"/>
      <w:r w:rsidRPr="00CB7D1F">
        <w:rPr>
          <w:b/>
          <w:bCs/>
          <w:lang w:val="en-GB"/>
        </w:rPr>
        <w:t>Fig</w:t>
      </w:r>
      <w:r w:rsidR="00F330CE" w:rsidRPr="00CB7D1F">
        <w:rPr>
          <w:b/>
          <w:bCs/>
          <w:lang w:val="en-GB"/>
        </w:rPr>
        <w:t>.</w:t>
      </w:r>
      <w:r w:rsidRPr="00CB7D1F">
        <w:rPr>
          <w:b/>
          <w:bCs/>
          <w:lang w:val="en-GB"/>
        </w:rPr>
        <w:t xml:space="preserve"> </w:t>
      </w:r>
      <w:r w:rsidRPr="00CB7D1F">
        <w:rPr>
          <w:b/>
          <w:bCs/>
          <w:lang w:val="en-GB"/>
        </w:rPr>
        <w:fldChar w:fldCharType="begin"/>
      </w:r>
      <w:r w:rsidRPr="00CB7D1F">
        <w:rPr>
          <w:b/>
          <w:bCs/>
          <w:lang w:val="en-GB"/>
        </w:rPr>
        <w:instrText xml:space="preserve"> SEQ Figure \* ARABIC </w:instrText>
      </w:r>
      <w:r w:rsidRPr="00CB7D1F">
        <w:rPr>
          <w:b/>
          <w:bCs/>
          <w:lang w:val="en-GB"/>
        </w:rPr>
        <w:fldChar w:fldCharType="separate"/>
      </w:r>
      <w:r w:rsidR="007F1892">
        <w:rPr>
          <w:b/>
          <w:bCs/>
          <w:noProof/>
          <w:lang w:val="en-GB"/>
        </w:rPr>
        <w:t>2</w:t>
      </w:r>
      <w:r w:rsidRPr="00CB7D1F">
        <w:rPr>
          <w:b/>
          <w:bCs/>
          <w:noProof/>
          <w:lang w:val="en-GB"/>
        </w:rPr>
        <w:fldChar w:fldCharType="end"/>
      </w:r>
      <w:bookmarkEnd w:id="5"/>
      <w:r w:rsidR="00F330CE" w:rsidRPr="00CB7D1F">
        <w:rPr>
          <w:b/>
          <w:bCs/>
          <w:noProof/>
          <w:lang w:val="en-GB"/>
        </w:rPr>
        <w:t>.</w:t>
      </w:r>
      <w:r w:rsidRPr="00CB7D1F">
        <w:rPr>
          <w:lang w:val="en-GB"/>
        </w:rPr>
        <w:t xml:space="preserve"> B-B' lithological cross-section. Cross-section line – see </w:t>
      </w:r>
      <w:r w:rsidRPr="00CB7D1F">
        <w:rPr>
          <w:iCs/>
          <w:lang w:val="en-GB"/>
        </w:rPr>
        <w:fldChar w:fldCharType="begin"/>
      </w:r>
      <w:r w:rsidRPr="00CB7D1F">
        <w:rPr>
          <w:lang w:val="en-GB"/>
        </w:rPr>
        <w:instrText xml:space="preserve"> REF _Ref138172324 \h </w:instrText>
      </w:r>
      <w:r w:rsidR="009842F5" w:rsidRPr="00CB7D1F">
        <w:rPr>
          <w:lang w:val="en-GB"/>
        </w:rPr>
        <w:instrText xml:space="preserve"> \* MERGEFORMAT </w:instrText>
      </w:r>
      <w:r w:rsidRPr="00CB7D1F">
        <w:rPr>
          <w:iCs/>
          <w:lang w:val="en-GB"/>
        </w:rPr>
      </w:r>
      <w:r w:rsidRPr="00CB7D1F">
        <w:rPr>
          <w:iCs/>
          <w:lang w:val="en-GB"/>
        </w:rPr>
        <w:fldChar w:fldCharType="separate"/>
      </w:r>
      <w:r w:rsidR="007F1892" w:rsidRPr="007F1892">
        <w:rPr>
          <w:lang w:val="en-GB"/>
        </w:rPr>
        <w:t>Fig.</w:t>
      </w:r>
      <w:r w:rsidR="007F1892" w:rsidRPr="007F1892">
        <w:rPr>
          <w:noProof/>
          <w:lang w:val="en-GB"/>
        </w:rPr>
        <w:t xml:space="preserve"> 4</w:t>
      </w:r>
      <w:r w:rsidRPr="00CB7D1F">
        <w:rPr>
          <w:iCs/>
          <w:lang w:val="en-GB"/>
        </w:rPr>
        <w:fldChar w:fldCharType="end"/>
      </w:r>
    </w:p>
    <w:p w14:paraId="122052D3" w14:textId="28E8A73B" w:rsidR="00EC019A" w:rsidRPr="00CB7D1F" w:rsidRDefault="00EC019A" w:rsidP="0089165C">
      <w:pPr>
        <w:pStyle w:val="Legenda"/>
        <w:sectPr w:rsidR="00EC019A" w:rsidRPr="00CB7D1F" w:rsidSect="002132D8">
          <w:footerReference w:type="first" r:id="rId16"/>
          <w:pgSz w:w="16840" w:h="11907" w:orient="landscape" w:code="9"/>
          <w:pgMar w:top="1134" w:right="1134" w:bottom="1134" w:left="1134" w:header="567" w:footer="567" w:gutter="0"/>
          <w:cols w:space="708"/>
          <w:titlePg/>
          <w:docGrid w:linePitch="360"/>
        </w:sectPr>
      </w:pPr>
    </w:p>
    <w:p w14:paraId="30C120D6" w14:textId="353036F5" w:rsidR="00D858F0" w:rsidRPr="00CB7D1F" w:rsidRDefault="00F330CE" w:rsidP="00F330CE">
      <w:pPr>
        <w:pStyle w:val="Rn2"/>
        <w:rPr>
          <w:lang w:val="en-GB"/>
        </w:rPr>
      </w:pPr>
      <w:r w:rsidRPr="00CB7D1F">
        <w:rPr>
          <w:lang w:val="en-GB"/>
        </w:rPr>
        <w:lastRenderedPageBreak/>
        <w:t xml:space="preserve">1.2. </w:t>
      </w:r>
      <w:r w:rsidR="00D858F0" w:rsidRPr="00CB7D1F">
        <w:rPr>
          <w:lang w:val="en-GB"/>
        </w:rPr>
        <w:t>Geothermal conditions</w:t>
      </w:r>
    </w:p>
    <w:p w14:paraId="7C1575EC" w14:textId="6A5EFD25" w:rsidR="00D858F0" w:rsidRPr="00CB7D1F" w:rsidRDefault="00D858F0" w:rsidP="0089165C">
      <w:pPr>
        <w:spacing w:line="240" w:lineRule="auto"/>
        <w:rPr>
          <w:color w:val="000000"/>
        </w:rPr>
      </w:pPr>
      <w:r w:rsidRPr="00CB7D1F">
        <w:rPr>
          <w:color w:val="000000"/>
        </w:rPr>
        <w:t>The Lublin trough is placed above the old craton, which clearly influences its</w:t>
      </w:r>
      <w:r w:rsidR="00BE36A2">
        <w:rPr>
          <w:color w:val="000000"/>
        </w:rPr>
        <w:t>'</w:t>
      </w:r>
      <w:r w:rsidRPr="00CB7D1F">
        <w:rPr>
          <w:color w:val="000000"/>
        </w:rPr>
        <w:t xml:space="preserve"> thermal conditions by limiting the terrestrial heat flux to 50-70 </w:t>
      </w:r>
      <w:proofErr w:type="spellStart"/>
      <w:r w:rsidRPr="00CB7D1F">
        <w:rPr>
          <w:color w:val="000000"/>
        </w:rPr>
        <w:t>mW</w:t>
      </w:r>
      <w:proofErr w:type="spellEnd"/>
      <w:r w:rsidRPr="00CB7D1F">
        <w:rPr>
          <w:color w:val="000000"/>
        </w:rPr>
        <w:t>/m</w:t>
      </w:r>
      <w:r w:rsidRPr="00CB7D1F">
        <w:rPr>
          <w:color w:val="000000"/>
          <w:vertAlign w:val="superscript"/>
        </w:rPr>
        <w:t>2</w:t>
      </w:r>
      <w:r w:rsidRPr="00CB7D1F">
        <w:rPr>
          <w:color w:val="000000"/>
        </w:rPr>
        <w:t xml:space="preserve"> compared to up to 100 </w:t>
      </w:r>
      <w:proofErr w:type="spellStart"/>
      <w:r w:rsidRPr="00CB7D1F">
        <w:rPr>
          <w:color w:val="000000"/>
        </w:rPr>
        <w:t>mW</w:t>
      </w:r>
      <w:proofErr w:type="spellEnd"/>
      <w:r w:rsidRPr="00CB7D1F">
        <w:rPr>
          <w:color w:val="000000"/>
        </w:rPr>
        <w:t>/m</w:t>
      </w:r>
      <w:r w:rsidRPr="00CB7D1F">
        <w:rPr>
          <w:color w:val="000000"/>
          <w:vertAlign w:val="superscript"/>
        </w:rPr>
        <w:t>2</w:t>
      </w:r>
      <w:r w:rsidRPr="00CB7D1F">
        <w:rPr>
          <w:color w:val="000000"/>
        </w:rPr>
        <w:t xml:space="preserve"> in regions of western Poland </w:t>
      </w:r>
      <w:sdt>
        <w:sdtPr>
          <w:rPr>
            <w:color w:val="000000"/>
          </w:rPr>
          <w:tag w:val="MENDELEY_CITATION_v3_eyJjaXRhdGlvbklEIjoiTUVOREVMRVlfQ0lUQVRJT05fYTQ4NTA1YmQtYjdjZS00NjY1LWJkZDAtYzg5NTdkZGQyZjRlIiwicHJvcGVydGllcyI6eyJub3RlSW5kZXgiOjB9LCJpc0VkaXRlZCI6ZmFsc2UsIm1hbnVhbE92ZXJyaWRlIjp7ImNpdGVwcm9jVGV4dCI6IihHw7NyZWNraSBldCBhbC4sIDIwMDY7IE1ham9yb3dpY3ogZXQgYWwuLCAyMDA5KSIsImlzTWFudWFsbHlPdmVycmlkZGVuIjpmYWxzZSwibWFudWFsT3ZlcnJpZGVUZXh0IjoiIn0sImNpdGF0aW9uSXRlbXMiOlt7ImlkIjoiNmFlY2FmOWYtMDRjNS0zMTU4LThhZjUtMmY4Njk4OTY2ZTQ4IiwiaXRlbURhdGEiOnsiYXV0aG9yIjpbeyJkcm9wcGluZy1wYXJ0aWNsZSI6IiIsImZhbWlseSI6Ik1ham9yb3dpY3oiLCJnaXZlbiI6IkoiLCJub24tZHJvcHBpbmctcGFydGljbGUiOiIiLCJwYXJzZS1uYW1lcyI6ZmFsc2UsInN1ZmZpeCI6IiJ9LHsiZHJvcHBpbmctcGFydGljbGUiOiIiLCJmYW1pbHkiOiJHZW9sIiwiZ2l2ZW4iOiJTIFd5YnJhbmllYyAtIFByemVnbC4iLCJub24tZHJvcHBpbmctcGFydGljbGUiOiIiLCJwYXJzZS1uYW1lcyI6ZmFsc2UsInN1ZmZpeCI6IiJ9LHsiZHJvcHBpbmctcGFydGljbGUiOiIiLCJmYW1pbHkiOiIyMDA5IiwiZ2l2ZW4iOiJVbmRlZmluZWQiLCJub24tZHJvcHBpbmctcGFydGljbGUiOiIiLCJwYXJzZS1uYW1lcyI6ZmFsc2UsInN1ZmZpeCI6IiJ9XSwiY29udGFpbmVyLXRpdGxlIjoiUHJ6ZWdsxIVkIEdlb2xvZ2ljem55IiwiaWQiOiI2YWVjYWY5Zi0wNGM1LTMxNTgtOGFmNS0yZjg2OTg5NjZlNDgiLCJpc3N1ZSI6IjgiLCJpc3N1ZWQiOnsiZGF0ZS1wYXJ0cyI6W1siMjAwOSJdXX0sInRpdGxlIjoiWm1pYW55IHN0cnVtaWVuaWEgY2llcGxuZWdvIEV1cm9weSB3IHNrYWxpIHJlZ2lvbmFsbmVqIGkgZ8WCxJlib2tvxZtjaW93ZWogaSBpY2ggd3DFgnl3IG5hIHN6YWNvd2FuaWUgemFzb2LDs3cgZW5lcmdpaSBnZW90ZXJtYWxuZWogZ8WCxJlib2tpY2ggemFta25pxJl0eWNoIiwidHlwZSI6ImFydGljbGUtam91cm5hbCIsInZvbHVtZSI6IjU3IiwiY29udGFpbmVyLXRpdGxlLXNob3J0IjoiIn0sInVyaXMiOlsiaHR0cDovL3d3dy5tZW5kZWxleS5jb20vZG9jdW1lbnRzLz91dWlkPTZhZWNhZjlmLTA0YzUtMzE1OC04YWY1LTJmODY5ODk2NmU0OCJdLCJpc1RlbXBvcmFyeSI6ZmFsc2UsImxlZ2FjeURlc2t0b3BJZCI6IjZhZWNhZjlmLTA0YzUtMzE1OC04YWY1LTJmODY5ODk2NmU0OCJ9LHsiaWQiOiI5OWFjN2Q1Mi1kNTdjLTM1MDEtYThkZS1lZjMxNDY3ODkwM2MiLCJpdGVtRGF0YSI6eyJhdXRob3IiOlt7ImRyb3BwaW5nLXBhcnRpY2xlIjoiIiwiZmFtaWx5IjoiR8OzcmVja2kiLCJnaXZlbiI6IldvamNpZWNoIChlZC4pOyIsIm5vbi1kcm9wcGluZy1wYXJ0aWNsZSI6IiIsInBhcnNlLW5hbWVzIjpmYWxzZSwic3VmZml4IjoiIn0seyJkcm9wcGluZy1wYXJ0aWNsZSI6IiIsImZhbWlseSI6IkhhanRvIiwiZ2l2ZW4iOiJNYXJlazsiLCJub24tZHJvcHBpbmctcGFydGljbGUiOiIiLCJwYXJzZS1uYW1lcyI6ZmFsc2UsInN1ZmZpeCI6IiJ9LHsiZHJvcHBpbmctcGFydGljbGUiOiIiLCJmYW1pbHkiOiJldCBhbC4iLCJnaXZlbiI6IiIsIm5vbi1kcm9wcGluZy1wYXJ0aWNsZSI6IiIsInBhcnNlLW5hbWVzIjpmYWxzZSwic3VmZml4IjoiIn1dLCJlZGl0b3IiOlt7ImRyb3BwaW5nLXBhcnRpY2xlIjoiIiwiZmFtaWx5IjoiR8OzcmVja2kiLCJnaXZlbiI6IldvamNpZWNoIiwibm9uLWRyb3BwaW5nLXBhcnRpY2xlIjoiIiwicGFyc2UtbmFtZXMiOmZhbHNlLCJzdWZmaXgiOiIifV0sImlkIjoiOTlhYzdkNTItZDU3Yy0zNTAxLWE4ZGUtZWYzMTQ2Nzg5MDNjIiwiaXNzdWVkIjp7ImRhdGUtcGFydHMiOltbIjIwMDYiXV19LCJudW1iZXItb2YtcGFnZXMiOiI0ODQiLCJwdWJsaXNoZXItcGxhY2UiOiJLcmFrw7N3LCBQb2xhbmQiLCJ0aXRsZSI6IkF0bGFzIG9mIEdlb3RoZXJtYWwgUmVzb3VyY2VzIG9mIE1lc29zb2ljIEZvcm1hdGlvbnMgaW4gdGhlIFBvbGlzaCBMb3dsYW5kcyIsInR5cGUiOiJib29rIiwiY29udGFpbmVyLXRpdGxlLXNob3J0IjoiIn0sInVyaXMiOlsiaHR0cDovL3d3dy5tZW5kZWxleS5jb20vZG9jdW1lbnRzLz91dWlkPWM2ODA5ZWMxLTE2NTMtNDg4MC1iNDE2LWY0ZGI4ODQxNjQ1YyJdLCJpc1RlbXBvcmFyeSI6ZmFsc2UsImxlZ2FjeURlc2t0b3BJZCI6ImM2ODA5ZWMxLTE2NTMtNDg4MC1iNDE2LWY0ZGI4ODQxNjQ1YyJ9XX0="/>
          <w:id w:val="-391042012"/>
          <w:placeholder>
            <w:docPart w:val="DefaultPlaceholder_-1854013440"/>
          </w:placeholder>
        </w:sdtPr>
        <w:sdtContent>
          <w:r w:rsidR="00FB2035" w:rsidRPr="00CB7D1F">
            <w:rPr>
              <w:color w:val="000000"/>
            </w:rPr>
            <w:t>(Górecki et al. 2006</w:t>
          </w:r>
          <w:r w:rsidR="005F3988" w:rsidRPr="00CB7D1F">
            <w:rPr>
              <w:color w:val="000000"/>
            </w:rPr>
            <w:t>,</w:t>
          </w:r>
          <w:r w:rsidR="00FB2035" w:rsidRPr="00CB7D1F">
            <w:rPr>
              <w:color w:val="000000"/>
            </w:rPr>
            <w:t xml:space="preserve"> </w:t>
          </w:r>
          <w:proofErr w:type="spellStart"/>
          <w:r w:rsidR="00FB2035" w:rsidRPr="00CB7D1F">
            <w:rPr>
              <w:color w:val="000000"/>
            </w:rPr>
            <w:t>Majorowicz</w:t>
          </w:r>
          <w:proofErr w:type="spellEnd"/>
          <w:r w:rsidR="00FB2035" w:rsidRPr="00CB7D1F">
            <w:rPr>
              <w:color w:val="000000"/>
            </w:rPr>
            <w:t xml:space="preserve"> et al. 2009)</w:t>
          </w:r>
        </w:sdtContent>
      </w:sdt>
      <w:r w:rsidRPr="00CB7D1F">
        <w:rPr>
          <w:color w:val="000000"/>
        </w:rPr>
        <w:t xml:space="preserve">. </w:t>
      </w:r>
      <w:r w:rsidR="00BE36A2">
        <w:rPr>
          <w:color w:val="000000"/>
        </w:rPr>
        <w:t>It</w:t>
      </w:r>
      <w:r w:rsidRPr="00CB7D1F">
        <w:rPr>
          <w:color w:val="000000"/>
        </w:rPr>
        <w:t xml:space="preserve"> makes the conditions favourable for coal mining exploitation (</w:t>
      </w:r>
      <w:proofErr w:type="spellStart"/>
      <w:r w:rsidRPr="00CB7D1F">
        <w:rPr>
          <w:color w:val="000000"/>
        </w:rPr>
        <w:t>Bogdanka</w:t>
      </w:r>
      <w:proofErr w:type="spellEnd"/>
      <w:r w:rsidRPr="00CB7D1F">
        <w:rPr>
          <w:color w:val="000000"/>
        </w:rPr>
        <w:t xml:space="preserve"> coal mine) and unfavourable for geothermal exploration. Nevertheless, it does not make reaching geothermal water impossible, but rather more challenging to use, especially in high-temperature district heating systems. </w:t>
      </w:r>
    </w:p>
    <w:p w14:paraId="5E59EA2D" w14:textId="022BA5E8" w:rsidR="00D858F0" w:rsidRPr="00CB7D1F" w:rsidRDefault="00D858F0" w:rsidP="0089165C">
      <w:pPr>
        <w:spacing w:line="240" w:lineRule="auto"/>
        <w:rPr>
          <w:color w:val="000000"/>
        </w:rPr>
      </w:pPr>
      <w:r w:rsidRPr="00CB7D1F">
        <w:rPr>
          <w:color w:val="000000"/>
        </w:rPr>
        <w:t xml:space="preserve">Regarding access to water, the literature </w:t>
      </w:r>
      <w:sdt>
        <w:sdtPr>
          <w:rPr>
            <w:color w:val="000000"/>
          </w:rPr>
          <w:tag w:val="MENDELEY_CITATION_v3_eyJjaXRhdGlvbklEIjoiTUVOREVMRVlfQ0lUQVRJT05fNTFhMGU3MDgtMmYxMC00MzVjLThkZjEtNGVmMGI1MTUwZGI3IiwicHJvcGVydGllcyI6eyJub3RlSW5kZXgiOjB9LCJpc0VkaXRlZCI6ZmFsc2UsIm1hbnVhbE92ZXJyaWRlIjp7ImNpdGVwcm9jVGV4dCI6IihSw7PFvGtvd3NraSAmIzM4OyBSdWR6acWEc2thLCAxOTc4KSIsImlzTWFudWFsbHlPdmVycmlkZGVuIjpmYWxzZSwibWFudWFsT3ZlcnJpZGVUZXh0IjoiIn0sImNpdGF0aW9uSXRlbXMiOlt7ImlkIjoiODdjYWYwYzAtYTMwMi0zNzlhLWJmNzEtNTIyNDlkNDhmNzUyIiwiaXRlbURhdGEiOnsiYXV0aG9yIjpbeyJkcm9wcGluZy1wYXJ0aWNsZSI6IiIsImZhbWlseSI6IlLDs8W8a293c2tpIiwiZ2l2ZW4iOiJBIiwibm9uLWRyb3BwaW5nLXBhcnRpY2xlIjoiIiwicGFyc2UtbmFtZXMiOmZhbHNlLCJzdWZmaXgiOiIifSx7ImRyb3BwaW5nLXBhcnRpY2xlIjoiIiwiZmFtaWx5IjoiUnVkemnFhHNrYSIsImdpdmVuIjoiVCIsIm5vbi1kcm9wcGluZy1wYXJ0aWNsZSI6IiIsInBhcnNlLW5hbWVzIjpmYWxzZSwic3VmZml4IjoiIn1dLCJjb250YWluZXItdGl0bGUiOiJHZW9sb2dpY2FsIFF1YXJ0ZXJseSIsImlkIjoiODdjYWYwYzAtYTMwMi0zNzlhLWJmNzEtNTIyNDlkNDhmNzUyIiwiaXNzdWUiOiIyIiwiaXNzdWVkIjp7ImRhdGUtcGFydHMiOltbIjE5NzgiXV19LCJwYWdlIjoiMzk1LTQxNCIsInRpdGxlIjoiTW9kZWwgaHlkcm9nZW9sb2dpY3pueSBDZW50cmFsbmVnbyBpIFDDs8WCbm9jbmVnbyBPa3LEmWd1IFfEmWdsb3dlZ28gdyBMdWJlbHNraW0gWmFnxYLEmWJpdSBXxJlnbG93eW0iLCJ0eXBlIjoiYXJ0aWNsZS1qb3VybmFsIiwidm9sdW1lIjoiMjIiLCJjb250YWluZXItdGl0bGUtc2hvcnQiOiIifSwidXJpcyI6WyJodHRwOi8vd3d3Lm1lbmRlbGV5LmNvbS9kb2N1bWVudHMvP3V1aWQ9ODdjYWYwYzAtYTMwMi0zNzlhLWJmNzEtNTIyNDlkNDhmNzUyIl0sImlzVGVtcG9yYXJ5IjpmYWxzZSwibGVnYWN5RGVza3RvcElkIjoiODdjYWYwYzAtYTMwMi0zNzlhLWJmNzEtNTIyNDlkNDhmNzUyIn1dfQ=="/>
          <w:id w:val="743219060"/>
          <w:placeholder>
            <w:docPart w:val="DefaultPlaceholder_-1854013440"/>
          </w:placeholder>
        </w:sdtPr>
        <w:sdtContent>
          <w:r w:rsidR="00FB2035" w:rsidRPr="00CB7D1F">
            <w:rPr>
              <w:rFonts w:eastAsia="Times New Roman"/>
            </w:rPr>
            <w:t>(</w:t>
          </w:r>
          <w:proofErr w:type="spellStart"/>
          <w:r w:rsidR="00FB2035" w:rsidRPr="00CB7D1F">
            <w:rPr>
              <w:rFonts w:eastAsia="Times New Roman"/>
            </w:rPr>
            <w:t>Różkowski</w:t>
          </w:r>
          <w:proofErr w:type="spellEnd"/>
          <w:r w:rsidR="00FB2035" w:rsidRPr="00CB7D1F">
            <w:rPr>
              <w:rFonts w:eastAsia="Times New Roman"/>
            </w:rPr>
            <w:t xml:space="preserve"> &amp; </w:t>
          </w:r>
          <w:proofErr w:type="spellStart"/>
          <w:r w:rsidR="00FB2035" w:rsidRPr="00CB7D1F">
            <w:rPr>
              <w:rFonts w:eastAsia="Times New Roman"/>
            </w:rPr>
            <w:t>Rudzińska</w:t>
          </w:r>
          <w:proofErr w:type="spellEnd"/>
          <w:r w:rsidR="00FB2035" w:rsidRPr="00CB7D1F">
            <w:rPr>
              <w:rFonts w:eastAsia="Times New Roman"/>
            </w:rPr>
            <w:t xml:space="preserve"> 1978)</w:t>
          </w:r>
        </w:sdtContent>
      </w:sdt>
      <w:r w:rsidRPr="00CB7D1F">
        <w:rPr>
          <w:color w:val="000000"/>
        </w:rPr>
        <w:t xml:space="preserve"> indicate</w:t>
      </w:r>
      <w:r w:rsidR="00BE36A2">
        <w:rPr>
          <w:color w:val="000000"/>
        </w:rPr>
        <w:t>s</w:t>
      </w:r>
      <w:r w:rsidRPr="00CB7D1F">
        <w:rPr>
          <w:color w:val="000000"/>
        </w:rPr>
        <w:t xml:space="preserve"> possibly productive horizons within the Lublin trough, consisting of poorly compacted sandstones and carbonate rocks. Also, the substantial density of deep and extended faults creates a promising opportunity for </w:t>
      </w:r>
      <w:r w:rsidR="00BE36A2">
        <w:rPr>
          <w:color w:val="000000"/>
        </w:rPr>
        <w:t>migrating</w:t>
      </w:r>
      <w:r w:rsidRPr="00CB7D1F">
        <w:rPr>
          <w:color w:val="000000"/>
        </w:rPr>
        <w:t xml:space="preserve"> warmer fluids from the lower parts of the Earth</w:t>
      </w:r>
      <w:r w:rsidR="00BE36A2">
        <w:rPr>
          <w:color w:val="000000"/>
        </w:rPr>
        <w:t>'</w:t>
      </w:r>
      <w:r w:rsidRPr="00CB7D1F">
        <w:rPr>
          <w:color w:val="000000"/>
        </w:rPr>
        <w:t xml:space="preserve">s crust. This phenomenon is known from the literature, both as a general remark </w:t>
      </w:r>
      <w:sdt>
        <w:sdtPr>
          <w:rPr>
            <w:color w:val="000000"/>
          </w:rPr>
          <w:tag w:val="MENDELEY_CITATION_v3_eyJjaXRhdGlvbklEIjoiTUVOREVMRVlfQ0lUQVRJT05fYTc3NzAyOWMtNTI4MC00ZDA4LTk1N2YtMDVkZjZkMTEyODU4IiwicHJvcGVydGllcyI6eyJub3RlSW5kZXgiOjB9LCJpc0VkaXRlZCI6ZmFsc2UsIm1hbnVhbE92ZXJyaWRlIjp7ImNpdGVwcm9jVGV4dCI6IihCaWxsaSBldCBhbC4sIDIwMDM7IE1pdGNoZWxsICYjMzg7IEZhdWxrbmVyLCAyMDEyOyBSb3RldmF0biAmIzM4OyBCYXN0ZXNlbiwgMjAxNCkiLCJpc01hbnVhbGx5T3ZlcnJpZGRlbiI6ZmFsc2UsIm1hbnVhbE92ZXJyaWRlVGV4dCI6IiJ9LCJjaXRhdGlvbkl0ZW1zIjpbeyJpZCI6ImY2ZjVjZDliLTliZWUtM2FjZi05YmM4LWU1MmQwY2JlYWNiZSIsIml0ZW1EYXRhIjp7IkRPSSI6IjEwLjEwMTYvUzAxOTEtODE0MSgwMykwMDAzNy0zIiwiSVNTTiI6IjAxOTE4MTQxIiwiYWJzdHJhY3QiOiJXZSBzdHVkaWVkIHRoZSBudWNsZWF0aW9uIGFuZCBncm93dGggb2YgY2F0YWNsYXN0aWMgZmF1bHQgY29yZXMgZnJvbSBmcmFjdHVyZWQgZGFtYWdlIHpvbmVzIGluIGV4dGVuc2lvbmFsIGFuZCBzdHJpa2Utc2xpcCBmYXVsdCB6b25lcyBpbiBjYXJib25hdGUgcm9ja3MuIEFuYWx5c2VkIGZhdWx0IHpvbmVzIGhhdmUgc2ltaWxhciBwcm90b2xpdGggbGl0aG9sb2d5IGFuZCBzZWRpbWVudGFyeSBmYWJyaWMsIGJ1dCBkaWZmZXJlbnQgZ2VvbWV0cnksIGtpbmVtYXRpY3MsIHNpemUsIHRlY3RvbmljIGVudmlyb25tZW50IGFuZCBkZWZvcm1hdGlvbiBoaXN0b3J5LiBPcnRob3Job21iaWMgcm9jayBsaXRob25zLCBhIGZldyBkZWNpbWV0cmVzIGluIHNpemUsIGNoYXJhY3RlcmlzZSB0aGUgc3RydWN0dXJhbCBmYWJyaWMgb2YgZGFtYWdlIHpvbmVzLiBMaXRob25zIGRlcml2ZSBmcm9tIHRoZSBpbnRlcnNlY3Rpb24gb2YgYSBkb21pbmFudCBmcmFjdHVyZS9jbGVhdmFnZSBzZXQgd2l0aCBiZWRkaW5nIGFuZC9vciBqb2ludHMuIEF0IHRoZSBkYW1hZ2Ugem9uZS1mYXVsdCBjb3JlIHRyYW5zaXRpb24sIG9ydGhvcmhvbWJpYyBsaXRob25zIHJlZHVjZSBpbiBzaXplIGFuZCBhcHByb2FjaCBhbiBpc29tZXRyaWMgc2hhcGUuIFRoZWlyIGNyb3NzLXNlY3Rpb25hbCBhc3BlY3QgcmF0aW8gaGFzIGFuIGF2ZXJhZ2UgdmFsdWUgb2YgMS40LiBBbmFseXNlZCBmYXVsdCBjb3JlcyBoYXZlIHNpbWlsYXIgcm9jayB0ZXh0dXJlcywgc29ydGluZyBhbmQgY29tbWludXRpb24gZGVncmVlLiBQYXJ0aWNsZS1zaXplIGRpc3RyaWJ1dGlvbnMgb2YgZmF1bHQgY29yZSByb2NrcyBzaG93IGxpbmVhciB0cmVuZHMgaW4gbG9nLWxvZyBncmFwaHMgYW5kIGF2ZXJhZ2UgZnJhY3RhbCBkaW1lbnNpb24gb2YgMi41LiBPdXIgcmVzdWx0cyBvbiByb2NrIGZhYnJpY3Mgc3VnZ2VzdCB0aGF0IGZhdWx0IGNvcmUgZGV2ZWxvcG1lbnQgaW5pdGlhdGVzIGZyb20gcm9jayBtYXNzZXMgaW4gZGFtYWdlIHpvbmVzLCB3aGVyZSB0aGUgc2hhcGUgYW5pc290cm9weSBvZiBvcnRob3Job21iaWMgbGl0aG9ucyBmYXZvdXJzIGFkZGl0aW9uYWwgZnJhY3R1cmluZyBhdCBoaWdoIGFuZ2xlIHRvIHRoZWlyIGxvbmcgYXhlcy4gRXZlbnR1YWxseSwgc21hbGxlciwgbmVhcmx5IGlzb21ldHJpYyBsaXRob25zIGdlbmVyYXRlIGZyb20gcmVwZWF0ZWQgZnJhY3R1cmluZyBvZiBvcnRob3Job21iaWMgbGl0aG9ucy4gV2hlbiB0aGUgYXNwZWN0IHJhdGlvIG9mIHRoZXNlIGxpdGhvbnMgYXBwcm9hY2hlcyB0aGUgdGhyZXNob2xkIHZhbHVlIG9mIGFib3V0IDEuNCwgcGFydGljbGUgcm90YXRpb24gaXMgZmF2b3VyZWQgYW5kIGNhdGFjbGFzdGljIGZsb3cgc3RhcnRzLiBPd2luZyB0byB0aGUgZ3JhbnVsYXIgbmF0dXJlIG9mIHRoZSBkYW1hZ2Ugem9uZS1mYXVsdCBjb3JlIHRyYW5zaXRpb25zIGluIGNhcmJvbmF0ZSByb2NrcywgYW5hbG9naWVzIHdpdGggdGhlIG51Y2xlYXRpb24gb2YgZGVmb3JtYXRpb24gYmFuZHMgaW4gc2FuZHN0b25lcyBjYW4gYmUgZXN0YWJsaXNoZWQuIE91ciByZXN1bHRzIG1heSBiZSBvZiB1c2UgdG8gdGhlIGluZHVzdHJ5IGZvciBxdWFudGl0YXRpdmUgY2hhcmFjdGVyaXNhdGlvbiBvZiBmYXVsdCB6b25lIHBlcm1lYWJpbGl0eS4gQWNjb3JkaW5nIHRvIHRoZSBwcm9wb3NlZCBtb2RlbCwgcmFkaWNhbCBjaGFuZ2VzIG9uIHRoZSBwZXJtZWFiaWxpdHkgcHJvcGVydGllcyBhcmUgZXhwZWN0ZWQgZHVyaW5nIHRoZSBncm93dGggb2YgZmF1bHQgY29yZXMuIMKpIDIwMDMgRWxzZXZpZXIgTHRkLiBBbGwgcmlnaHRzIHJlc2VydmVkLiIsImF1dGhvciI6W3siZHJvcHBpbmctcGFydGljbGUiOiIiLCJmYW1pbHkiOiJCaWxsaSIsImdpdmVuIjoiQW5kcmVhIiwibm9uLWRyb3BwaW5nLXBhcnRpY2xlIjoiIiwicGFyc2UtbmFtZXMiOmZhbHNlLCJzdWZmaXgiOiIifSx7ImRyb3BwaW5nLXBhcnRpY2xlIjoiIiwiZmFtaWx5IjoiU2FsdmluaSIsImdpdmVuIjoiRnJhbmNlc2NvIiwibm9uLWRyb3BwaW5nLXBhcnRpY2xlIjoiIiwicGFyc2UtbmFtZXMiOmZhbHNlLCJzdWZmaXgiOiIifSx7ImRyb3BwaW5nLXBhcnRpY2xlIjoiIiwiZmFtaWx5IjoiU3RvcnRpIiwiZ2l2ZW4iOiJGYWJyaXppbyIsIm5vbi1kcm9wcGluZy1wYXJ0aWNsZSI6IiIsInBhcnNlLW5hbWVzIjpmYWxzZSwic3VmZml4IjoiIn1dLCJjb250YWluZXItdGl0bGUiOiJKb3VybmFsIG9mIFN0cnVjdHVyYWwgR2VvbG9neSIsImlkIjoiZjZmNWNkOWItOWJlZS0zYWNmLTliYzgtZTUyZDBjYmVhY2JlIiwiaXNzdWUiOiIxMSIsImlzc3VlZCI6eyJkYXRlLXBhcnRzIjpbWyIyMDAzIl1dfSwicGFnZSI6IjE3NzktMTc5NCIsInB1Ymxpc2hlciI6IkVsc2V2aWVyIEx0ZCIsInRpdGxlIjoiVGhlIGRhbWFnZSB6b25lLWZhdWx0IGNvcmUgdHJhbnNpdGlvbiBpbiBjYXJib25hdGUgcm9ja3M6IEltcGxpY2F0aW9ucyBmb3IgZmF1bHQgZ3Jvd3RoLCBzdHJ1Y3R1cmUgYW5kIHBlcm1lYWJpbGl0eSIsInR5cGUiOiJhcnRpY2xlLWpvdXJuYWwiLCJ2b2x1bWUiOiIyNSIsImNvbnRhaW5lci10aXRsZS1zaG9ydCI6IkogU3RydWN0IEdlb2wifSwidXJpcyI6WyJodHRwOi8vd3d3Lm1lbmRlbGV5LmNvbS9kb2N1bWVudHMvP3V1aWQ9ZjZmNWNkOWItOWJlZS0zYWNmLTliYzgtZTUyZDBjYmVhY2JlIl0sImlzVGVtcG9yYXJ5IjpmYWxzZSwibGVnYWN5RGVza3RvcElkIjoiZjZmNWNkOWItOWJlZS0zYWNmLTliYzgtZTUyZDBjYmVhY2JlIn0seyJpZCI6ImNkYjM0ODIwLTU2OGItMzExYy1iMjY2LTc2MDlhOGU0MGI2YiIsIml0ZW1EYXRhIjp7IkRPSSI6IjEwLjEwMTYvai5lcHNsLjIwMTIuMDUuMDE0IiwiSVNTTiI6IjAwMTI4MjFYIiwiYWJzdHJhY3QiOiJJbiBuYXR1cmUsIHBlcm1lYWJpbGl0eSBpcyBlbmhhbmNlZCBpbiB0aGUgZGFtYWdlIHpvbmUgb2YgZmF1bHRzIGluIGNyeXN0YWxsaW5lIHJvY2tzLCB3aGVyZSBmcmFjdHVyaW5nIG9jY3VycyBvbiBhIHdpZGUgcmFuZ2Ugb2Ygc2NhbGVzLiBVbmRlcnN0YW5kaW5nIHRoaXMgcGVybWVhYmlsaXR5IHN0cnVjdHVyZSBpcyBwYXJhbW91bnQgZm9yIHByZWRpY3RpbmcgY3J1c3RhbCBmbHVpZCBmbG93LiBXZSBjb21iaW5lIHF1YW50aXRhdGl2ZSBmaWVsZCBhbmQgbGFib3JhdG9yeSBtZWFzdXJlbWVudHMgdG8gcHJlZGljdCBtaWNyb2ZyYWN0dXJlIGRhbWFnZSB6b25lIHBlcm1lYWJpbGl0eSBpbiBsb3ctcG9yb3NpdHkgZ3Jhbml0aWMgcm9ja3MgYXMgYSBmdW5jdGlvbiBvZiBkaXN0YW5jZSBmcm9tIHRoZSBmYXVsdCBjb3JlIGFuZCBkaXNwbGFjZW1lbnQuIE1pY3JvZnJhY3R1cmUgY29udHJvbGxlZCBtYXRyaXggcGVybWVhYmlsaXR5IGV4ZXJ0cyBhbiBpbmNyZWFzaW5nbHkgZG9taW5hbnQgcm9sZSBvbiBmbHVpZCBmbG93IHdpdGggaW5jcmVhc2luZyBkZXB0aC4gSW4gdGhlIGZpZWxkIHdlIGFuYWx5c2VkIHRoZSBzY2FsaW5nIHJlbGF0aW9uc2hpcHMgb2YgbWljcm9mcmFjdHVyZSBkZW5zaXRpZXMgc3Vycm91bmRpbmcgc3RyaWtlLXNsaXAgZmF1bHRzIGRldmVsb3BlZCBpbiBncmFub2Rpb3JpdGUgd2l0aGluIHRoZSBBdGFjYW1hIGZhdWx0IHN5c3RlbSBpbiBub3J0aGVybiBDaGlsZS4gRGlzcGxhY2VtZW50cyByYW5naW5nIG92ZXIgNSBvcmRlcnMgb2YgbWFnbml0dWRlICh+MC4wMTItNTAwMC4gbSksIGFsbG93IHRoZSB2YXJpYXRpb24gb2YgbWljcm9mcmFjdHVyZSBkYW1hZ2Ugd2l0aCBpbmNyZWFzaW5nIGRpc3RhbmNlIGZyb20gZmF1bHRzIHRvIGJlIGRldGVybWluZWQgZW1waXJpY2FsbHkgYXMgYSBmdW5jdGlvbiBvZiBkaXNwbGFjZW1lbnQuIFdlIHJlcHJvZHVjZSBtaWNyb2ZyYWN0dXJlIGRhbWFnZSBpbiB0aGUgbGFib3JhdG9yeSBpbiBhIHN1aXRlIG9mIHRyaWF4aWFsIGRlZm9ybWF0aW9uIGV4cGVyaW1lbnRzIGJ5IGluZHVjaW5nIGN5Y2xpYyBkYW1hZ2UgaW4gaW5pdGlhbGx5IGludGFjdCBzYW1wbGVzIHdoaWxlIGNvbnRpbnVvdXNseSBtZWFzdXJpbmcgcGVybWVhYmlsaXR5LiBDb21iaW5pbmcgZmllbGQgYW5kIGxhYm9yYXRvcnkgZGF0YXNldHMgdGhyb3VnaCB0aGUgbWljcm9mcmFjdHVyZSBkZW5zaXR5IGFsbG93cyB0aGUgcGVybWVhYmlsaXR5IHByb2ZpbGUgd2l0aCBkaXN0YW5jZSBmcm9tIHRoZSBmYXVsdCB0byBiZSBwcmVkaWN0ZWQgZnJvbSBmYXVsdCBkaXNwbGFjZW1lbnQuIMKpIDIwMTIgRWxzZXZpZXIgQi5WLi4iLCJhdXRob3IiOlt7ImRyb3BwaW5nLXBhcnRpY2xlIjoiIiwiZmFtaWx5IjoiTWl0Y2hlbGwiLCJnaXZlbiI6IlQuIE0uIiwibm9uLWRyb3BwaW5nLXBhcnRpY2xlIjoiIiwicGFyc2UtbmFtZXMiOmZhbHNlLCJzdWZmaXgiOiIifSx7ImRyb3BwaW5nLXBhcnRpY2xlIjoiIiwiZmFtaWx5IjoiRmF1bGtuZXIiLCJnaXZlbiI6IkQuIFIuIiwibm9uLWRyb3BwaW5nLXBhcnRpY2xlIjoiIiwicGFyc2UtbmFtZXMiOmZhbHNlLCJzdWZmaXgiOiIifV0sImNvbnRhaW5lci10aXRsZSI6IkVhcnRoIGFuZCBQbGFuZXRhcnkgU2NpZW5jZSBMZXR0ZXJzIiwiaWQiOiJjZGIzNDgyMC01NjhiLTMxMWMtYjI2Ni03NjA5YThlNDBiNmIiLCJpc3N1ZWQiOnsiZGF0ZS1wYXJ0cyI6W1siMjAxMiIsIjciLCIxNSJdXX0sInBhZ2UiOiIyNC0zMSIsInRpdGxlIjoiVG93YXJkcyBxdWFudGlmeWluZyB0aGUgbWF0cml4IHBlcm1lYWJpbGl0eSBvZiBmYXVsdCBkYW1hZ2Ugem9uZXMgaW4gbG93IHBvcm9zaXR5IHJvY2tzIiwidHlwZSI6ImFydGljbGUtam91cm5hbCIsInZvbHVtZSI6IjMzOS0zNDAiLCJjb250YWluZXItdGl0bGUtc2hvcnQiOiJFYXJ0aCBQbGFuZXQgU2NpIExldHQifSwidXJpcyI6WyJodHRwOi8vd3d3Lm1lbmRlbGV5LmNvbS9kb2N1bWVudHMvP3V1aWQ9Y2RiMzQ4MjAtNTY4Yi0zMTFjLWIyNjYtNzYwOWE4ZTQwYjZiIl0sImlzVGVtcG9yYXJ5IjpmYWxzZSwibGVnYWN5RGVza3RvcElkIjoiY2RiMzQ4MjAtNTY4Yi0zMTFjLWIyNjYtNzYwOWE4ZTQwYjZiIn0seyJpZCI6IjFmMjMxYjc5LTM4OWYtMzliYy1hYjI4LWU5NmU1M2FkNGE4NCIsIml0ZW1EYXRhIjp7IkRPSSI6IjEwLjExNDQvU1AzNzQuMTIiLCJJU1NOIjoiMDMwNTg3MTkiLCJhYnN0cmFjdCI6IkEgZmllbGQgc3R1ZHkgZm9jdXNpbmcgb24gZnJhY3R1cmUgc3lzdGVtcyBpbiBhIGZhdWx0IGxpbmthZ2Ugem9uZSBmcm9tIHRoZSBTdWV6IFJpZnQsIEVneXB0LCBpcyBwcmVzZW50ZWQgdG8gZWx1Y2lkYXRlIHRoZSByb2xlIG9mIGZhdWx0IGxpbmthZ2Ugem9uZXMgaW4gdGhlIHBlcm1lYWJpbGl0eSBzdHJ1Y3R1cmUgb2Ygc2VnbWVudGVkIG5vcm1hbCBmYXVsdHMgaW4gdGlnaHQgY2FyYm9uYXRlIHJvY2tzLiBGcmFjdHVyZSBzeXN0ZW1zIGluIHRoZSBsaW5raW5nIGRhbWFnZSB6b25lIHNob3cgc2lnbmlmaWNhbnRseSBpbmNyZWFzZWQgc3RydWN0dXJhbCBjb21wbGV4aXR5IGNvbXBhcmVkIHRvIHRoYXQgdHlwaWNhbCBvZiBpc29sYXRlZCBmYXVsdHMuIFRoZSBsaW5rYWdlIHpvbmUgaXMgY2hhcmFjdGVyaXplZCBieSBoaWdoIGZyYWN0dXJlIGZyZXF1ZW5jaWVzIGFuZCBtdWx0aXBsZSBmcmFjdHVyZSBzZXRzIG9mIGRpZmZlcmVudCBvcmllbnRhdGlvbnMuIE5vdGFibHksIHBlcnZhc2l2ZSBmcmFjdHVyZSBjb3JyaWRvcnMgc3RyaWtlIGF0IGhpZ2ggYW5nbGVzIHRvIHRoZSBmYXVsdCB0cmVuZCBhbmQgYXJlIGludGVycHJldGVkIHRvIGhhdmUgZm9ybWVkIGR1cmluZyB0aGUgbGF0ZXN0IGV2b2x1dGlvbmFyeSBzdGFnZXMgb2Ygd2hhdCBpcyBpbnRlcnByZXRlZCBhcyBhIGJyZWFjaGVkIHJlbGF5LiBUaGUgc3RydWN0dXJhbCBvYnNlcnZhdGlvbnMgaW5kaWNhdGUgdGhhdCBhbG9uZyBzZWdtZW50ZWQgbm9ybWFsIGZhdWx0cyBpbiBjYXJib25hdGUgcm9ja3MsIGZhdWx0IGxpbmthZ2Ugem9uZXMgcmVwcmVzZW50cyBsb2NhdGlvbnMgb2YgcHJvZ3Jlc3NpdmVseSBpbmNyZWFzZWQgY3Jvc3MtIGFuZCBhbG9uZy1mYXVsdCBwZXJtZWFiaWxpdHkgdGhyb3VnaCB0aGUgc3RhZ2VzIG9mIHJlbGF5IGdyb3d0aCBhbmQgYnJlYWNoaW5nLiBPdXIgZmluZGluZ3MsIGluIGNvbWJpbmF0aW9uIHdpdGggcHJldmlvdXNseSBwdWJsaXNoZWQgd29yaywgaW5kaWNhdGUgdGhhdCBmYXVsdCBsaW5rYWdlIHpvbmVzIHJlcHJlc2VudCBsb2NhbGl6ZWQgY29uZHVpdHMgbm90IG9ubHkgZm9yIGluY3JlYXNlZCBmbHVpZCBmbG93IGFjcm9zcyBmYXVsdHMsIGJ1dCBhbHNvICh2ZXJ0aWNhbGx5KSB3aXRoaW4gZmF1bHQgem9uZXMuIEFwcHJlY2lhdGluZyB0aGlzIGhhcyB3aWRlLXJhbmdpbmcgaW1wbGljYXRpb25zIGZvciB1bmRlcnN0YW5kaW5nIGZsdWlkIHRyYW5zcG9ydCBpbiBjYXJib25hdGUgcm9ja3MgYW5kIG90aGVyIG5hdHVyYWxseSBmcmFjdHVyZWQgbGl0aG9sb2dpZXMuIiwiYXV0aG9yIjpbeyJkcm9wcGluZy1wYXJ0aWNsZSI6IiIsImZhbWlseSI6IlJvdGV2YXRuIiwiZ2l2ZW4iOiJBLiIsIm5vbi1kcm9wcGluZy1wYXJ0aWNsZSI6IiIsInBhcnNlLW5hbWVzIjpmYWxzZSwic3VmZml4IjoiIn0seyJkcm9wcGluZy1wYXJ0aWNsZSI6IiIsImZhbWlseSI6IkJhc3Rlc2VuIiwiZ2l2ZW4iOiJFLiIsIm5vbi1kcm9wcGluZy1wYXJ0aWNsZSI6IiIsInBhcnNlLW5hbWVzIjpmYWxzZSwic3VmZml4IjoiIn1dLCJjb250YWluZXItdGl0bGUiOiJHZW9sb2dpY2FsIFNvY2lldHkgU3BlY2lhbCBQdWJsaWNhdGlvbiIsImlkIjoiMWYyMzFiNzktMzg5Zi0zOWJjLWFiMjgtZTk2ZTUzYWQ0YTg0IiwiaXNzdWUiOiIxIiwiaXNzdWVkIjp7ImRhdGUtcGFydHMiOltbIjIwMTQiXV19LCJwYWdlIjoiNzktOTUiLCJ0aXRsZSI6IkZhdWx0IGxpbmthZ2UgYW5kIGRhbWFnZSB6b25lIGFyY2hpdGVjdHVyZSBpbiB0aWdodCBjYXJib25hdGUgcm9ja3MgaW4gdGhlIFN1ZXogUmlmdCAoRWd5cHQpOiBJbXBsaWNhdGlvbnMgZm9yIHBlcm1lYWJpbGl0eSBzdHJ1Y3R1cmUgYWxvbmcgc2VnbWVudGVkIG5vcm1hbCBmYXVsdHMiLCJ0eXBlIjoiYXJ0aWNsZS1qb3VybmFsIiwidm9sdW1lIjoiMzc0IiwiY29udGFpbmVyLXRpdGxlLXNob3J0IjoiR2VvbCBTb2MgU3BlYyBQdWJsIn0sInVyaXMiOlsiaHR0cDovL3d3dy5tZW5kZWxleS5jb20vZG9jdW1lbnRzLz91dWlkPTkyMDBiZWI1LTBmMTMtNGQ4ZC1hYTkzLTg3MzZmOTU0NDU3ZCJdLCJpc1RlbXBvcmFyeSI6ZmFsc2UsImxlZ2FjeURlc2t0b3BJZCI6IjkyMDBiZWI1LTBmMTMtNGQ4ZC1hYTkzLTg3MzZmOTU0NDU3ZCJ9XX0="/>
          <w:id w:val="-1802375341"/>
          <w:placeholder>
            <w:docPart w:val="DefaultPlaceholder_-1854013440"/>
          </w:placeholder>
        </w:sdtPr>
        <w:sdtContent>
          <w:r w:rsidR="00FB2035" w:rsidRPr="00CB7D1F">
            <w:rPr>
              <w:rFonts w:eastAsia="Times New Roman"/>
            </w:rPr>
            <w:t>(Billi et al. 2003</w:t>
          </w:r>
          <w:r w:rsidR="005F3988" w:rsidRPr="00CB7D1F">
            <w:rPr>
              <w:rFonts w:eastAsia="Times New Roman"/>
            </w:rPr>
            <w:t>,</w:t>
          </w:r>
          <w:r w:rsidR="00FB2035" w:rsidRPr="00CB7D1F">
            <w:rPr>
              <w:rFonts w:eastAsia="Times New Roman"/>
            </w:rPr>
            <w:t xml:space="preserve"> Mitchell &amp; Faulkner 2012</w:t>
          </w:r>
          <w:r w:rsidR="005F3988" w:rsidRPr="00CB7D1F">
            <w:rPr>
              <w:rFonts w:eastAsia="Times New Roman"/>
            </w:rPr>
            <w:t>,</w:t>
          </w:r>
          <w:r w:rsidR="00FB2035" w:rsidRPr="00CB7D1F">
            <w:rPr>
              <w:rFonts w:eastAsia="Times New Roman"/>
            </w:rPr>
            <w:t xml:space="preserve"> </w:t>
          </w:r>
          <w:proofErr w:type="spellStart"/>
          <w:r w:rsidR="00FB2035" w:rsidRPr="00CB7D1F">
            <w:rPr>
              <w:rFonts w:eastAsia="Times New Roman"/>
            </w:rPr>
            <w:t>Rotevatn</w:t>
          </w:r>
          <w:proofErr w:type="spellEnd"/>
          <w:r w:rsidR="00FB2035" w:rsidRPr="00CB7D1F">
            <w:rPr>
              <w:rFonts w:eastAsia="Times New Roman"/>
            </w:rPr>
            <w:t xml:space="preserve"> &amp; </w:t>
          </w:r>
          <w:proofErr w:type="spellStart"/>
          <w:r w:rsidR="00FB2035" w:rsidRPr="00CB7D1F">
            <w:rPr>
              <w:rFonts w:eastAsia="Times New Roman"/>
            </w:rPr>
            <w:t>Bastesen</w:t>
          </w:r>
          <w:proofErr w:type="spellEnd"/>
          <w:r w:rsidR="00FB2035" w:rsidRPr="00CB7D1F">
            <w:rPr>
              <w:rFonts w:eastAsia="Times New Roman"/>
            </w:rPr>
            <w:t xml:space="preserve"> 2014)</w:t>
          </w:r>
        </w:sdtContent>
      </w:sdt>
      <w:r w:rsidRPr="00CB7D1F">
        <w:rPr>
          <w:color w:val="000000"/>
        </w:rPr>
        <w:t xml:space="preserve"> and locally in the Lublin area </w:t>
      </w:r>
      <w:sdt>
        <w:sdtPr>
          <w:rPr>
            <w:color w:val="000000"/>
          </w:rPr>
          <w:tag w:val="MENDELEY_CITATION_v3_eyJjaXRhdGlvbklEIjoiTUVOREVMRVlfQ0lUQVRJT05fOTY5N2MxMWEtMzEzYy00Zjk2LWI3ZTEtNjE5ZWU1N2E3ZjMwIiwicHJvcGVydGllcyI6eyJub3RlSW5kZXgiOjB9LCJpc0VkaXRlZCI6ZmFsc2UsIm1hbnVhbE92ZXJyaWRlIjp7ImNpdGVwcm9jVGV4dCI6IihSw7PFvGtvd3NraSAmIzM4OyBSdWR6acWEc2thLCAxOTc4OyBad2llcnpjaG93c2tpLCAxOTg5KSIsImlzTWFudWFsbHlPdmVycmlkZGVuIjpmYWxzZSwibWFudWFsT3ZlcnJpZGVUZXh0IjoiIn0sImNpdGF0aW9uSXRlbXMiOlt7ImlkIjoiYTEyZmMyM2YtMGM0OC0zOWViLTg1NmYtZmI2MmE0ZWRjZDQ0IiwiaXRlbURhdGEiOnsiSVNTTiI6IjAwMzMtMjE1MSIsImFic3RyYWN0IjoiVEhFIFRFQ1RPTklDUyBST0xFIElOIEZPUk1BVElPTiBPRiBUSEUgSFlEUk9HRU9MT0dJQ0FMIENPTkRJVElPTlMgT04gVEhFIExVQkxJTiBBUkVBIFxuXG5TdW1tYXJ5XG5UaGlzIGFydGljbGUgY29udGFpbnMgdGhlIHJlc3VsdHMgb2YgdGhlIGF1dGhvcidzIGludmVzdGlnYXRpb25zIG9uIHRoZSBjb25uZWN0aW9ucyBiZXR3ZWVuIHRlY3RvbmljcyBhbmQgZ2VvaHlkcm9sb2dpYyBjb25kaXRpb25zIGZyb20gdGhlIEx1YmxpbiBDb2FsIGFyZWEuIFxuVGhlIGRlcG9zaXRpb25hbCBjb3ZlciBkZXZlbG9wbWVudCBpbiB0aGUgUGhhbmVyb3pvaWMgd2FzIGxpbmtlZCB3aXRoIHNlYXNvbmFsIG9jY3VycmluZyAgb2YgdGhlIGhvcml6b250YWwgY29tcHJlc3Npb24gYW5kIHRlbnNpb24gdG9nZXRoZXIgd2l0aCBwcmltYXJ5IHdyZW5jaCBmYXVsdGluZyBvZiB0aGUgY3Jpc3RhbGxpbmUgYmFzZW1lbnQgb24gc2V2ZXJhbCBwYXJhbGxlbCBkZWVwIGZhdWx0IHN0cnVjdHVyZXMgd2l0aCBOVy1TRSAoV05XLUVTRSkgZGlyZWN0aW9ucy4gQXQgdGhlIGVuZCBvZiBhbnkgdGVuc2lvbiBldmVudCwgaW4gdGhlIGVmZmVjdCBvZiB0cmFuc3RlbnNpb24sIHRoZSBkZWVwIGZhdWx0IHN0cnVjdHVyZXMgcmVmbGVjdGVkIG9uIHRoZSBwZWxlb3JlbGllZiBzdXJmYWNlLiBcblRoZSBoeWRyYXVsaWMgcGVybWVhYmlsaXR5ICBvZiB0aGUgZGVlcCBmYXVsdCBzdHJ1Y3R1cmVzIHdhcyB0aWVkIHdpdGggdGhlIHRlbnNpb24gc3RhZ2VzLCBvY2N1cnJpbmcgaW4gdGhlIHRlcnJpZ2Vub3VzIGluZmlsdHJhdGlvbiBwZXJpb2RzLiBTdWNoIHN0YWdlIGV4aXN0cyByZWNlbnRseSBmcm9tIHR1cm4gb2YgdGhlIFRlcnRpYXJ5IGFuZCBRdWF0ZXJuYXJ5LiBJdCBpcyBwcm92ZWQgYnkgdGhlIHNwYXRpYWwgaHlkcm9zdGF0aWMgcHJlc3N1cmUgZGlzdHJpYnV0aW9uICh0aGUgd2F0ZXIgbGV2ZWwgdXByaXNpbmcgd2l0aGluIGdyZWF0ZXIgcGFydHMgb2YgdGhlIGRlZXAgZmF1bHQgc3RydWN0dXJlIGFyZWFzKSBhbmQgdGhlIGdlbmVyYWwgd2F0ZXIgbWluZXJhbGl6YXRpb24gKHByZWRvbWluYW5jZSBvZiB3YXRlciBmcmVzaGVuaW5nIHdpdGhpbiB0aGUgZGVlcCBmYXVsdCBzdHJ1Y3R1cmUgcmFuZ2UpLiBcblRoZSBkZXNjZW5zaW9uIHByZXZhaWxzIG9uIHRoZSBtb3N0IHBhcnQgb2YgdGhlIGRlZXAgZmF1bHQgc3RydWN0dXJlIHJhbmdlIGFuZCB0aGUgZGlzbG9jYXRpb25zIGRyYWluIHRoZSBmaXJzdCBhcXVpZmVyLCBsYXRlciB0aGV5IHN1cHBseSBsYXRlcmFsbHkgdGhlIGRlZXBlciBob3Jpem9ucyBkZXBlbmRpbmcgb24gdGhlaXIgZmlsdHJhdGlvbiBwcm9wZXJ0aWVzLiBUaGUgYXNjZW5zaW9uIHByZXZhaWxzIGluIHRoZSBkZWVwIGZhdWx0IHN0cnVjdHVyZSBhcmVhcyB3aXRoIHVucGVybWVhYmxlIGNvdmVyIGF0IHRoZSB0b3AgKGdsYWNpYWwgdGlsbHMgYW5kIHdlYXRoZXJlZCBjbGF5cykuIFRoZSB2ZXJ0aWNhbCBjb21wb25lbnQgb2Ygd2F0ZXIgbW92ZW1lbnQgZG9taW5hdGVzIG9uIGVhc3Rlcm4gcGFydCBvZiB0aGUgTFpXLCBidXQgaG9yaXpvbnRhbCBvbmUtIG9uIHdlc3Rlcm4gcGFydC4gVGhlIFBvbGVzaWUgTHViZWxza2llIGluIFBvbGFuZCBhbmQgUG9sZXNpZSBXb8WCecWEc2tpZSBpbiBTb3ZpZXQgVW5pb24gYXJlIHRoZSBtYWluIHdhdGVyIHNvdXJjZSBhcmVhcyBmb3IgdGhlIE1hem93c3plIGJhc2luLiAgVGhlc2UgZGVzY3JpYmVkIGdlb2h5ZHJvbG9naWNhbCBwcm9jZXNzZXMgcnVsZWQgdGhlIHNwYXRpYWwgZGlmZmVyZW50aWF0aW9uIG9mIHRoZSBMWlcgZ2VvbW9ycGhvbG9neS4iLCJhdXRob3IiOlt7ImRyb3BwaW5nLXBhcnRpY2xlIjoiIiwiZmFtaWx5IjoiWndpZXJ6Y2hvd3NraSIsImdpdmVuIjoiQWxla3NhbmRlciIsIm5vbi1kcm9wcGluZy1wYXJ0aWNsZSI6IiIsInBhcnNlLW5hbWVzIjpmYWxzZSwic3VmZml4IjoiIn1dLCJjb250YWluZXItdGl0bGUiOiJQcnplZ2zEhWQgR2VvbG9naWN6bnkiLCJpZCI6ImExMmZjMjNmLTBjNDgtMzllYi04NTZmLWZiNjJhNGVkY2Q0NCIsImlzc3VlIjoiMTIiLCJpc3N1ZWQiOnsiZGF0ZS1wYXJ0cyI6W1siMTk4OSJdXX0sInBhZ2UiOiI2MTQtNjIzIiwidGl0bGUiOiJSb2xhIHRla3RvbmlraSB3IGtzenRhxYJ0b3dhbml1IHNpxJkgd2FydW5rw7N3IGh5ZHJvZ2VvbG9naWN6bnljaCB3IG9ic3phcnplIGx1YmVsc2tpbSIsInR5cGUiOiJhcnRpY2xlLWpvdXJuYWwiLCJ2b2x1bWUiOiIzNyIsImNvbnRhaW5lci10aXRsZS1zaG9ydCI6IiJ9LCJ1cmlzIjpbImh0dHA6Ly93d3cubWVuZGVsZXkuY29tL2RvY3VtZW50cy8/dXVpZD1hMTJmYzIzZi0wYzQ4LTM5ZWItODU2Zi1mYjYyYTRlZGNkNDQiXSwiaXNUZW1wb3JhcnkiOmZhbHNlLCJsZWdhY3lEZXNrdG9wSWQiOiJhMTJmYzIzZi0wYzQ4LTM5ZWItODU2Zi1mYjYyYTRlZGNkNDQifSx7ImlkIjoiODdjYWYwYzAtYTMwMi0zNzlhLWJmNzEtNTIyNDlkNDhmNzUyIiwiaXRlbURhdGEiOnsiYXV0aG9yIjpbeyJkcm9wcGluZy1wYXJ0aWNsZSI6IiIsImZhbWlseSI6IlLDs8W8a293c2tpIiwiZ2l2ZW4iOiJBIiwibm9uLWRyb3BwaW5nLXBhcnRpY2xlIjoiIiwicGFyc2UtbmFtZXMiOmZhbHNlLCJzdWZmaXgiOiIifSx7ImRyb3BwaW5nLXBhcnRpY2xlIjoiIiwiZmFtaWx5IjoiUnVkemnFhHNrYSIsImdpdmVuIjoiVCIsIm5vbi1kcm9wcGluZy1wYXJ0aWNsZSI6IiIsInBhcnNlLW5hbWVzIjpmYWxzZSwic3VmZml4IjoiIn1dLCJjb250YWluZXItdGl0bGUiOiJHZW9sb2dpY2FsIFF1YXJ0ZXJseSIsImlkIjoiODdjYWYwYzAtYTMwMi0zNzlhLWJmNzEtNTIyNDlkNDhmNzUyIiwiaXNzdWUiOiIyIiwiaXNzdWVkIjp7ImRhdGUtcGFydHMiOltbIjE5NzgiXV19LCJwYWdlIjoiMzk1LTQxNCIsInRpdGxlIjoiTW9kZWwgaHlkcm9nZW9sb2dpY3pueSBDZW50cmFsbmVnbyBpIFDDs8WCbm9jbmVnbyBPa3LEmWd1IFfEmWdsb3dlZ28gdyBMdWJlbHNraW0gWmFnxYLEmWJpdSBXxJlnbG93eW0iLCJ0eXBlIjoiYXJ0aWNsZS1qb3VybmFsIiwidm9sdW1lIjoiMjIiLCJjb250YWluZXItdGl0bGUtc2hvcnQiOiIifSwidXJpcyI6WyJodHRwOi8vd3d3Lm1lbmRlbGV5LmNvbS9kb2N1bWVudHMvP3V1aWQ9ODdjYWYwYzAtYTMwMi0zNzlhLWJmNzEtNTIyNDlkNDhmNzUyIl0sImlzVGVtcG9yYXJ5IjpmYWxzZSwibGVnYWN5RGVza3RvcElkIjoiODdjYWYwYzAtYTMwMi0zNzlhLWJmNzEtNTIyNDlkNDhmNzUyIn1dfQ=="/>
          <w:id w:val="1605463557"/>
          <w:placeholder>
            <w:docPart w:val="DefaultPlaceholder_-1854013440"/>
          </w:placeholder>
        </w:sdtPr>
        <w:sdtContent>
          <w:r w:rsidR="00FB2035" w:rsidRPr="00CB7D1F">
            <w:rPr>
              <w:rFonts w:eastAsia="Times New Roman"/>
            </w:rPr>
            <w:t>(</w:t>
          </w:r>
          <w:proofErr w:type="spellStart"/>
          <w:r w:rsidR="00FB2035" w:rsidRPr="00CB7D1F">
            <w:rPr>
              <w:rFonts w:eastAsia="Times New Roman"/>
            </w:rPr>
            <w:t>Różkowski</w:t>
          </w:r>
          <w:proofErr w:type="spellEnd"/>
          <w:r w:rsidR="00FB2035" w:rsidRPr="00CB7D1F">
            <w:rPr>
              <w:rFonts w:eastAsia="Times New Roman"/>
            </w:rPr>
            <w:t xml:space="preserve"> &amp; </w:t>
          </w:r>
          <w:proofErr w:type="spellStart"/>
          <w:r w:rsidR="00FB2035" w:rsidRPr="00CB7D1F">
            <w:rPr>
              <w:rFonts w:eastAsia="Times New Roman"/>
            </w:rPr>
            <w:t>Rudzińska</w:t>
          </w:r>
          <w:proofErr w:type="spellEnd"/>
          <w:r w:rsidR="00FB2035" w:rsidRPr="00CB7D1F">
            <w:rPr>
              <w:rFonts w:eastAsia="Times New Roman"/>
            </w:rPr>
            <w:t xml:space="preserve"> 1978</w:t>
          </w:r>
          <w:r w:rsidR="005F3988" w:rsidRPr="00CB7D1F">
            <w:rPr>
              <w:rFonts w:eastAsia="Times New Roman"/>
            </w:rPr>
            <w:t>,</w:t>
          </w:r>
          <w:r w:rsidR="00FB2035" w:rsidRPr="00CB7D1F">
            <w:rPr>
              <w:rFonts w:eastAsia="Times New Roman"/>
            </w:rPr>
            <w:t xml:space="preserve"> </w:t>
          </w:r>
          <w:proofErr w:type="spellStart"/>
          <w:r w:rsidR="00FB2035" w:rsidRPr="00CB7D1F">
            <w:rPr>
              <w:rFonts w:eastAsia="Times New Roman"/>
            </w:rPr>
            <w:t>Zwierzchowski</w:t>
          </w:r>
          <w:proofErr w:type="spellEnd"/>
          <w:r w:rsidR="00FB2035" w:rsidRPr="00CB7D1F">
            <w:rPr>
              <w:rFonts w:eastAsia="Times New Roman"/>
            </w:rPr>
            <w:t xml:space="preserve"> 1989)</w:t>
          </w:r>
        </w:sdtContent>
      </w:sdt>
      <w:r w:rsidRPr="00CB7D1F">
        <w:rPr>
          <w:color w:val="000000"/>
        </w:rPr>
        <w:t xml:space="preserve">. </w:t>
      </w:r>
    </w:p>
    <w:p w14:paraId="3A799B89" w14:textId="45DFA299" w:rsidR="00D858F0" w:rsidRPr="00CB7D1F" w:rsidRDefault="00F330CE" w:rsidP="00F330CE">
      <w:pPr>
        <w:pStyle w:val="Rn2"/>
        <w:rPr>
          <w:lang w:val="en-GB"/>
        </w:rPr>
      </w:pPr>
      <w:r w:rsidRPr="00CB7D1F">
        <w:rPr>
          <w:lang w:val="en-GB"/>
        </w:rPr>
        <w:t xml:space="preserve">1.3. </w:t>
      </w:r>
      <w:r w:rsidR="000E79C1" w:rsidRPr="00D07A16">
        <w:rPr>
          <w:rFonts w:cs="Times New Roman"/>
          <w:lang w:val="en-GB"/>
          <w14:ligatures w14:val="none"/>
        </w:rPr>
        <w:t>S</w:t>
      </w:r>
      <w:r w:rsidR="00D858F0" w:rsidRPr="00CB7D1F">
        <w:rPr>
          <w:lang w:val="en-GB"/>
        </w:rPr>
        <w:t>urface conditions</w:t>
      </w:r>
    </w:p>
    <w:p w14:paraId="6650B2C8" w14:textId="6A8241A7" w:rsidR="00D858F0" w:rsidRPr="00CB7D1F" w:rsidRDefault="00D858F0" w:rsidP="0089165C">
      <w:pPr>
        <w:spacing w:line="240" w:lineRule="auto"/>
        <w:rPr>
          <w:color w:val="000000"/>
        </w:rPr>
      </w:pPr>
      <w:r w:rsidRPr="00CB7D1F">
        <w:rPr>
          <w:color w:val="000000"/>
        </w:rPr>
        <w:t xml:space="preserve">The considered area is sparsely populated, with a handful of cities. Dominating is a rural landscape with villages consisting of dwellings </w:t>
      </w:r>
      <w:r w:rsidR="00BE36A2">
        <w:rPr>
          <w:color w:val="000000"/>
        </w:rPr>
        <w:t>along the main street, influencing</w:t>
      </w:r>
      <w:r w:rsidRPr="00CB7D1F">
        <w:rPr>
          <w:color w:val="000000"/>
        </w:rPr>
        <w:t xml:space="preserve"> the density of built-up areas. Typically, detached houses in rural areas are heated with individual heat sources, often solid-fuelled</w:t>
      </w:r>
      <w:r w:rsidR="00BE36A2">
        <w:rPr>
          <w:color w:val="000000"/>
        </w:rPr>
        <w:t>,</w:t>
      </w:r>
      <w:r w:rsidRPr="00CB7D1F">
        <w:rPr>
          <w:color w:val="000000"/>
        </w:rPr>
        <w:t xml:space="preserve"> related to significant pollutants and CO</w:t>
      </w:r>
      <w:r w:rsidRPr="00CB7D1F">
        <w:rPr>
          <w:color w:val="000000"/>
          <w:vertAlign w:val="subscript"/>
        </w:rPr>
        <w:t>2</w:t>
      </w:r>
      <w:r w:rsidRPr="00CB7D1F">
        <w:rPr>
          <w:color w:val="000000"/>
        </w:rPr>
        <w:t xml:space="preserve"> emission</w:t>
      </w:r>
      <w:r w:rsidR="00BE36A2">
        <w:rPr>
          <w:color w:val="000000"/>
        </w:rPr>
        <w:t>s</w:t>
      </w:r>
      <w:r w:rsidRPr="00CB7D1F">
        <w:rPr>
          <w:color w:val="000000"/>
        </w:rPr>
        <w:t xml:space="preserve">. In the cities, district heating systems </w:t>
      </w:r>
      <w:r w:rsidR="00BE36A2">
        <w:rPr>
          <w:color w:val="000000"/>
        </w:rPr>
        <w:t>provide</w:t>
      </w:r>
      <w:r w:rsidRPr="00CB7D1F">
        <w:rPr>
          <w:color w:val="000000"/>
        </w:rPr>
        <w:t xml:space="preserve"> the population with heat, yet according to statistics </w:t>
      </w:r>
      <w:sdt>
        <w:sdtPr>
          <w:rPr>
            <w:color w:val="000000"/>
          </w:rPr>
          <w:tag w:val="MENDELEY_CITATION_v3_eyJjaXRhdGlvbklEIjoiTUVOREVMRVlfQ0lUQVRJT05fZmE5ODY3OTItNGNlNi00YzE3LWE3ZmMtOWViOTBkOWZkMDhiIiwicHJvcGVydGllcyI6eyJub3RlSW5kZXgiOjB9LCJpc0VkaXRlZCI6ZmFsc2UsIm1hbnVhbE92ZXJyaWRlIjp7ImNpdGVwcm9jVGV4dCI6Iig8aT5SYXBvcnQgQ2llcMWCb3duaWN6eSAyMDIxPC9pPiwgMjAyMSkiLCJpc01hbnVhbGx5T3ZlcnJpZGRlbiI6ZmFsc2UsIm1hbnVhbE92ZXJyaWRlVGV4dCI6IiJ9LCJjaXRhdGlvbkl0ZW1zIjpbeyJpZCI6IjkyNTYwM2QyLThkZDEtM2EyYS1hYTY1LWY0MmM0M2FjNjNjOSIsIml0ZW1EYXRhIjp7IklTQk4iOiI5Nzg4Mzk0ODk0MjUyIiwiaWQiOiI5MjU2MDNkMi04ZGQxLTNhMmEtYWE2NS1mNDJjNDNhYzYzYzkiLCJpc3N1ZWQiOnsiZGF0ZS1wYXJ0cyI6W1siMjAyMSJdXX0sInRpdGxlIjoiUmFwb3J0IGNpZXDFgm93bmljenkgMjAyMSIsInR5cGUiOiJyZXBvcnQiLCJjb250YWluZXItdGl0bGUtc2hvcnQiOiIifSwidXJpcyI6WyJodHRwOi8vd3d3Lm1lbmRlbGV5LmNvbS9kb2N1bWVudHMvP3V1aWQ9OTM1OTRlYzUtZjc0Ny00NmFmLTg4YWMtNDA1YTgxNTFiNDIxIl0sImlzVGVtcG9yYXJ5IjpmYWxzZSwibGVnYWN5RGVza3RvcElkIjoiOTM1OTRlYzUtZjc0Ny00NmFmLTg4YWMtNDA1YTgxNTFiNDIxIn1dfQ=="/>
          <w:id w:val="-1759978489"/>
          <w:placeholder>
            <w:docPart w:val="DefaultPlaceholder_-1854013440"/>
          </w:placeholder>
        </w:sdtPr>
        <w:sdtContent>
          <w:r w:rsidR="00FB2035" w:rsidRPr="00CB7D1F">
            <w:rPr>
              <w:rFonts w:eastAsia="Times New Roman"/>
            </w:rPr>
            <w:t>(</w:t>
          </w:r>
          <w:proofErr w:type="spellStart"/>
          <w:r w:rsidR="00FB2035" w:rsidRPr="00CB7D1F">
            <w:rPr>
              <w:rFonts w:eastAsia="Times New Roman"/>
              <w:i/>
              <w:iCs/>
            </w:rPr>
            <w:t>Raport</w:t>
          </w:r>
          <w:proofErr w:type="spellEnd"/>
          <w:r w:rsidR="00FB2035" w:rsidRPr="00CB7D1F">
            <w:rPr>
              <w:rFonts w:eastAsia="Times New Roman"/>
              <w:i/>
              <w:iCs/>
            </w:rPr>
            <w:t xml:space="preserve"> </w:t>
          </w:r>
          <w:proofErr w:type="spellStart"/>
          <w:r w:rsidR="00FB2035" w:rsidRPr="00CB7D1F">
            <w:rPr>
              <w:rFonts w:eastAsia="Times New Roman"/>
              <w:i/>
              <w:iCs/>
            </w:rPr>
            <w:t>Ciepłowniczy</w:t>
          </w:r>
          <w:proofErr w:type="spellEnd"/>
          <w:r w:rsidR="00FB2035" w:rsidRPr="00CB7D1F">
            <w:rPr>
              <w:rFonts w:eastAsia="Times New Roman"/>
            </w:rPr>
            <w:t xml:space="preserve"> 2021)</w:t>
          </w:r>
          <w:r w:rsidR="00BE36A2">
            <w:rPr>
              <w:rFonts w:eastAsia="Times New Roman"/>
            </w:rPr>
            <w:t>,</w:t>
          </w:r>
        </w:sdtContent>
      </w:sdt>
      <w:r w:rsidRPr="00CB7D1F">
        <w:rPr>
          <w:color w:val="000000"/>
        </w:rPr>
        <w:t xml:space="preserve"> </w:t>
      </w:r>
      <w:r w:rsidR="00BE36A2">
        <w:rPr>
          <w:color w:val="000000"/>
        </w:rPr>
        <w:t>most</w:t>
      </w:r>
      <w:r w:rsidRPr="00CB7D1F">
        <w:rPr>
          <w:color w:val="000000"/>
        </w:rPr>
        <w:t xml:space="preserve"> (about 90%) of heat distributed via district heating systems is produced in coal-fired plants. </w:t>
      </w:r>
    </w:p>
    <w:p w14:paraId="40E77E98" w14:textId="779E1A0D" w:rsidR="00D858F0" w:rsidRPr="00CB7D1F" w:rsidRDefault="00F330CE" w:rsidP="00F330CE">
      <w:pPr>
        <w:pStyle w:val="Rn1"/>
        <w:rPr>
          <w:lang w:val="en-GB"/>
        </w:rPr>
      </w:pPr>
      <w:r w:rsidRPr="00CB7D1F">
        <w:rPr>
          <w:lang w:val="en-GB"/>
        </w:rPr>
        <w:t xml:space="preserve">2. </w:t>
      </w:r>
      <w:r w:rsidR="00D858F0" w:rsidRPr="00CB7D1F">
        <w:rPr>
          <w:lang w:val="en-GB"/>
        </w:rPr>
        <w:t>Methods</w:t>
      </w:r>
    </w:p>
    <w:p w14:paraId="0BF06231" w14:textId="148C7CEC" w:rsidR="00D858F0" w:rsidRPr="00923B1E" w:rsidRDefault="00F330CE" w:rsidP="00F330CE">
      <w:pPr>
        <w:pStyle w:val="Rn2"/>
        <w:rPr>
          <w:rFonts w:cs="Times New Roman"/>
          <w:lang w:val="en-GB"/>
        </w:rPr>
      </w:pPr>
      <w:r w:rsidRPr="00923B1E">
        <w:rPr>
          <w:rFonts w:cs="Times New Roman"/>
          <w:lang w:val="en-GB"/>
        </w:rPr>
        <w:t>2.1.</w:t>
      </w:r>
      <w:r w:rsidR="00923B1E">
        <w:rPr>
          <w:rFonts w:cs="Times New Roman"/>
          <w:lang w:val="en-GB"/>
        </w:rPr>
        <w:t xml:space="preserve"> </w:t>
      </w:r>
      <w:r w:rsidR="00D858F0" w:rsidRPr="00923B1E">
        <w:rPr>
          <w:rFonts w:cs="Times New Roman"/>
          <w:lang w:val="en-GB"/>
        </w:rPr>
        <w:t>Surface – heat demand</w:t>
      </w:r>
    </w:p>
    <w:p w14:paraId="1FF3A488" w14:textId="5CA1B672" w:rsidR="00D858F0" w:rsidRPr="00CB7D1F" w:rsidRDefault="00D858F0" w:rsidP="0089165C">
      <w:pPr>
        <w:spacing w:line="240" w:lineRule="auto"/>
        <w:rPr>
          <w:color w:val="000000"/>
        </w:rPr>
      </w:pPr>
      <w:r w:rsidRPr="00CB7D1F">
        <w:rPr>
          <w:color w:val="000000"/>
        </w:rPr>
        <w:t xml:space="preserve">For the calculation of the heat demand, data from the BDOT database was used </w:t>
      </w:r>
      <w:sdt>
        <w:sdtPr>
          <w:rPr>
            <w:color w:val="000000"/>
          </w:rPr>
          <w:tag w:val="MENDELEY_CITATION_v3_eyJjaXRhdGlvbklEIjoiTUVOREVMRVlfQ0lUQVRJT05fMDUwYzc3MmItMjIxZS00ZjI2LThiYzEtNzhjMTYyMDVhMWRiIiwicHJvcGVydGllcyI6eyJub3RlSW5kZXgiOjB9LCJpc0VkaXRlZCI6ZmFsc2UsIm1hbnVhbE92ZXJyaWRlIjp7ImNpdGVwcm9jVGV4dCI6IihHxYLDs3dueSBVcnrEhWQgR2VvZGV6amkgaSBLYXJ0b2dyYWZpaSwgMjAyMCkiLCJpc01hbnVhbGx5T3ZlcnJpZGRlbiI6ZmFsc2UsIm1hbnVhbE92ZXJyaWRlVGV4dCI6IiJ9LCJjaXRhdGlvbkl0ZW1zIjpbeyJpZCI6ImQwYWYwMGI0LTVmMWEtM2U5NC05MDIzLTkyNzZkOTJjOTlkMyIsIml0ZW1EYXRhIjp7InR5cGUiOiJ3ZWJwYWdlIiwiaWQiOiJkMGFmMDBiNC01ZjFhLTNlOTQtOTAyMy05Mjc2ZDkyYzk5ZDMiLCJ0aXRsZSI6IkJhemEgRGFueWNoIE9iaWVrdMOzdyBUb3BvZ3JhZmljem55Y2gg4oCTIEJET1QxMGsiLCJhdXRob3IiOlt7ImZhbWlseSI6IkfFgsOzd255IFVyesSFZCBHZW9kZXpqaSBpIEthcnRvZ3JhZmlpIiwiZ2l2ZW4iOiIiLCJwYXJzZS1uYW1lcyI6ZmFsc2UsImRyb3BwaW5nLXBhcnRpY2xlIjoiIiwibm9uLWRyb3BwaW5nLXBhcnRpY2xlIjoiIn1dLCJVUkwiOiJodHRwczovL2RhbmUuZ292LnBsL3BsL2RhdGFzZXQvMjAzMCxkYW5lLW9iaWVrdG93LXRvcG9ncmFmaWN6bnljaC1vLXN6Y3plZ29sb3dvc2NpLXphcCIsImlzc3VlZCI6eyJkYXRlLXBhcnRzIjpbWzIwMjBdXX0sImNvbnRhaW5lci10aXRsZS1zaG9ydCI6IiJ9LCJ1cmlzIjpbImh0dHA6Ly93d3cubWVuZGVsZXkuY29tL2RvY3VtZW50cy8/dXVpZD0wYmZmZTdjMC01NWQwLTRkNjctODZhZi03NmZjZDJkZmRmZWEiXSwiaXNUZW1wb3JhcnkiOmZhbHNlLCJsZWdhY3lEZXNrdG9wSWQiOiIwYmZmZTdjMC01NWQwLTRkNjctODZhZi03NmZjZDJkZmRmZWEifV19"/>
          <w:id w:val="-1778332009"/>
          <w:placeholder>
            <w:docPart w:val="DefaultPlaceholder_-1854013440"/>
          </w:placeholder>
        </w:sdtPr>
        <w:sdtContent>
          <w:r w:rsidR="00FB2035" w:rsidRPr="00CB7D1F">
            <w:rPr>
              <w:color w:val="000000"/>
            </w:rPr>
            <w:t>(</w:t>
          </w:r>
          <w:proofErr w:type="spellStart"/>
          <w:r w:rsidR="00FB2035" w:rsidRPr="00CB7D1F">
            <w:rPr>
              <w:color w:val="000000"/>
            </w:rPr>
            <w:t>Główny</w:t>
          </w:r>
          <w:proofErr w:type="spellEnd"/>
          <w:r w:rsidR="00FB2035" w:rsidRPr="00CB7D1F">
            <w:rPr>
              <w:color w:val="000000"/>
            </w:rPr>
            <w:t xml:space="preserve"> </w:t>
          </w:r>
          <w:proofErr w:type="spellStart"/>
          <w:r w:rsidR="00FB2035" w:rsidRPr="00CB7D1F">
            <w:rPr>
              <w:color w:val="000000"/>
            </w:rPr>
            <w:t>Urząd</w:t>
          </w:r>
          <w:proofErr w:type="spellEnd"/>
          <w:r w:rsidR="00FB2035" w:rsidRPr="00CB7D1F">
            <w:rPr>
              <w:color w:val="000000"/>
            </w:rPr>
            <w:t xml:space="preserve"> </w:t>
          </w:r>
          <w:proofErr w:type="spellStart"/>
          <w:r w:rsidR="00FB2035" w:rsidRPr="00CB7D1F">
            <w:rPr>
              <w:color w:val="000000"/>
            </w:rPr>
            <w:t>Geodezji</w:t>
          </w:r>
          <w:proofErr w:type="spellEnd"/>
          <w:r w:rsidR="00FB2035" w:rsidRPr="00CB7D1F">
            <w:rPr>
              <w:color w:val="000000"/>
            </w:rPr>
            <w:t xml:space="preserve"> </w:t>
          </w:r>
          <w:proofErr w:type="spellStart"/>
          <w:r w:rsidR="00923B1E">
            <w:rPr>
              <w:color w:val="000000"/>
            </w:rPr>
            <w:t>i</w:t>
          </w:r>
          <w:proofErr w:type="spellEnd"/>
          <w:r w:rsidR="005F3988" w:rsidRPr="00CB7D1F">
            <w:rPr>
              <w:color w:val="000000"/>
            </w:rPr>
            <w:t> </w:t>
          </w:r>
          <w:proofErr w:type="spellStart"/>
          <w:r w:rsidR="00FB2035" w:rsidRPr="00CB7D1F">
            <w:rPr>
              <w:color w:val="000000"/>
            </w:rPr>
            <w:t>Kartografii</w:t>
          </w:r>
          <w:proofErr w:type="spellEnd"/>
          <w:r w:rsidR="00FB2035" w:rsidRPr="00CB7D1F">
            <w:rPr>
              <w:color w:val="000000"/>
            </w:rPr>
            <w:t xml:space="preserve"> 2020)</w:t>
          </w:r>
        </w:sdtContent>
      </w:sdt>
      <w:r w:rsidRPr="00CB7D1F">
        <w:rPr>
          <w:color w:val="000000"/>
        </w:rPr>
        <w:t>. Buildings for each district at least partly overlapping the Lublin trough were extracted from the database, jointed as a single layer, and trimmed afterwards to the extent of the Lublin trough. The next step was to extract the object that creates heat demand</w:t>
      </w:r>
      <w:r w:rsidR="00BE36A2">
        <w:rPr>
          <w:color w:val="000000"/>
        </w:rPr>
        <w:t>;</w:t>
      </w:r>
      <w:r w:rsidRPr="00CB7D1F">
        <w:rPr>
          <w:color w:val="000000"/>
        </w:rPr>
        <w:t xml:space="preserve"> thus</w:t>
      </w:r>
      <w:r w:rsidR="00BE36A2">
        <w:rPr>
          <w:color w:val="000000"/>
        </w:rPr>
        <w:t>,</w:t>
      </w:r>
      <w:r w:rsidRPr="00CB7D1F">
        <w:rPr>
          <w:color w:val="000000"/>
        </w:rPr>
        <w:t xml:space="preserve"> all the objects of a type indicating residential, service and working purposes were selected for the next steps. </w:t>
      </w:r>
    </w:p>
    <w:p w14:paraId="60FBA7C2" w14:textId="05508A44" w:rsidR="00D858F0" w:rsidRPr="00CB7D1F" w:rsidRDefault="00D858F0" w:rsidP="0089165C">
      <w:pPr>
        <w:spacing w:line="240" w:lineRule="auto"/>
        <w:rPr>
          <w:color w:val="000000"/>
        </w:rPr>
      </w:pPr>
      <w:r w:rsidRPr="00CB7D1F">
        <w:rPr>
          <w:color w:val="000000"/>
        </w:rPr>
        <w:t>The heated area was assessed to be a product of an object</w:t>
      </w:r>
      <w:r w:rsidR="00BE36A2">
        <w:rPr>
          <w:color w:val="000000"/>
        </w:rPr>
        <w:t>'</w:t>
      </w:r>
      <w:r w:rsidRPr="00CB7D1F">
        <w:rPr>
          <w:color w:val="000000"/>
        </w:rPr>
        <w:t>s outline area and the number of levels. The heat demand for regional considerations was assumed to be in the energy class D – 100</w:t>
      </w:r>
      <w:r w:rsidR="00A61EDE" w:rsidRPr="00CB7D1F">
        <w:rPr>
          <w:color w:val="000000"/>
        </w:rPr>
        <w:t xml:space="preserve"> </w:t>
      </w:r>
      <w:r w:rsidRPr="00CB7D1F">
        <w:rPr>
          <w:color w:val="000000"/>
        </w:rPr>
        <w:t>kWh/m</w:t>
      </w:r>
      <w:r w:rsidRPr="00CB7D1F">
        <w:rPr>
          <w:color w:val="000000"/>
          <w:vertAlign w:val="superscript"/>
        </w:rPr>
        <w:t>2</w:t>
      </w:r>
      <w:r w:rsidRPr="00CB7D1F">
        <w:rPr>
          <w:color w:val="000000"/>
        </w:rPr>
        <w:t>/</w:t>
      </w:r>
      <w:proofErr w:type="spellStart"/>
      <w:r w:rsidRPr="00CB7D1F">
        <w:rPr>
          <w:color w:val="000000"/>
        </w:rPr>
        <w:t>yr</w:t>
      </w:r>
      <w:proofErr w:type="spellEnd"/>
      <w:r w:rsidR="00BE36A2">
        <w:rPr>
          <w:color w:val="000000"/>
        </w:rPr>
        <w:t>,</w:t>
      </w:r>
      <w:r w:rsidRPr="00CB7D1F">
        <w:rPr>
          <w:color w:val="000000"/>
        </w:rPr>
        <w:t xml:space="preserve"> and heat capacity was roughly assumed to be 100</w:t>
      </w:r>
      <w:r w:rsidR="00923B1E">
        <w:rPr>
          <w:color w:val="000000"/>
        </w:rPr>
        <w:t xml:space="preserve"> </w:t>
      </w:r>
      <w:r w:rsidRPr="00CB7D1F">
        <w:rPr>
          <w:color w:val="000000"/>
        </w:rPr>
        <w:t>W/m</w:t>
      </w:r>
      <w:r w:rsidRPr="00CB7D1F">
        <w:rPr>
          <w:color w:val="000000"/>
          <w:vertAlign w:val="superscript"/>
        </w:rPr>
        <w:t>2</w:t>
      </w:r>
      <w:r w:rsidRPr="00CB7D1F">
        <w:rPr>
          <w:color w:val="000000"/>
        </w:rPr>
        <w:t>/</w:t>
      </w:r>
      <w:proofErr w:type="spellStart"/>
      <w:r w:rsidRPr="00CB7D1F">
        <w:rPr>
          <w:color w:val="000000"/>
        </w:rPr>
        <w:t>yr</w:t>
      </w:r>
      <w:proofErr w:type="spellEnd"/>
      <w:r w:rsidRPr="00CB7D1F">
        <w:rPr>
          <w:color w:val="000000"/>
        </w:rPr>
        <w:t xml:space="preserve"> at design conditions. </w:t>
      </w:r>
    </w:p>
    <w:p w14:paraId="315F99B7" w14:textId="77777777" w:rsidR="00D858F0" w:rsidRPr="00CB7D1F" w:rsidRDefault="00D858F0" w:rsidP="0089165C">
      <w:pPr>
        <w:spacing w:line="240" w:lineRule="auto"/>
        <w:rPr>
          <w:color w:val="000000"/>
        </w:rPr>
      </w:pPr>
      <w:r w:rsidRPr="00CB7D1F">
        <w:rPr>
          <w:color w:val="000000"/>
        </w:rPr>
        <w:t>Afterwards, the Lublin trough was divided into 1 ha areas in longitudinal and latitudinal order, and the starting point of the grid was selected according to the maximal extent of the layer.</w:t>
      </w:r>
    </w:p>
    <w:p w14:paraId="3B98CBF6" w14:textId="7E5D29DD" w:rsidR="00D858F0" w:rsidRPr="00CB7D1F" w:rsidRDefault="00D858F0" w:rsidP="0089165C">
      <w:pPr>
        <w:spacing w:line="240" w:lineRule="auto"/>
        <w:rPr>
          <w:color w:val="000000"/>
        </w:rPr>
      </w:pPr>
      <w:r w:rsidRPr="00CB7D1F">
        <w:rPr>
          <w:color w:val="000000"/>
        </w:rPr>
        <w:t xml:space="preserve">The Centroid of each heated building was extracted along with the heated surface to </w:t>
      </w:r>
      <w:r w:rsidR="00BE36A2">
        <w:rPr>
          <w:color w:val="000000"/>
        </w:rPr>
        <w:t>assign the demand to a single hectare univocally</w:t>
      </w:r>
      <w:r w:rsidRPr="00CB7D1F">
        <w:rPr>
          <w:color w:val="000000"/>
        </w:rPr>
        <w:t xml:space="preserve">. </w:t>
      </w:r>
    </w:p>
    <w:p w14:paraId="6FD564F8" w14:textId="2A825B59" w:rsidR="00D858F0" w:rsidRPr="00CB7D1F" w:rsidRDefault="00D858F0" w:rsidP="0089165C">
      <w:pPr>
        <w:spacing w:line="240" w:lineRule="auto"/>
        <w:rPr>
          <w:color w:val="000000"/>
        </w:rPr>
      </w:pPr>
      <w:r w:rsidRPr="00CB7D1F">
        <w:rPr>
          <w:color w:val="000000"/>
        </w:rPr>
        <w:t>For every hectare, the sum of heat demand was calculated based on the centroids</w:t>
      </w:r>
      <w:r w:rsidR="00BE36A2">
        <w:rPr>
          <w:color w:val="000000"/>
        </w:rPr>
        <w:t>'</w:t>
      </w:r>
      <w:r w:rsidRPr="00CB7D1F">
        <w:rPr>
          <w:color w:val="000000"/>
        </w:rPr>
        <w:t xml:space="preserve"> locations. </w:t>
      </w:r>
    </w:p>
    <w:p w14:paraId="688F7EAB" w14:textId="571BF15B" w:rsidR="00D858F0" w:rsidRPr="00CB7D1F" w:rsidRDefault="00D858F0" w:rsidP="0089165C">
      <w:pPr>
        <w:spacing w:line="240" w:lineRule="auto"/>
      </w:pPr>
      <w:r w:rsidRPr="00CB7D1F">
        <w:rPr>
          <w:color w:val="000000"/>
        </w:rPr>
        <w:t xml:space="preserve">For further consideration, two thresholds were adapted from the literature </w:t>
      </w:r>
      <w:sdt>
        <w:sdtPr>
          <w:rPr>
            <w:color w:val="000000"/>
          </w:rPr>
          <w:tag w:val="MENDELEY_CITATION_v3_eyJjaXRhdGlvbklEIjoiTUVOREVMRVlfQ0lUQVRJT05fZDNmOGE1ZDgtNWJiMS00MGIwLWFhYjEtYTFiNDZmOWVjZWMzIiwicHJvcGVydGllcyI6eyJub3RlSW5kZXgiOjB9LCJpc0VkaXRlZCI6ZmFsc2UsIm1hbnVhbE92ZXJyaWRlIjp7ImNpdGVwcm9jVGV4dCI6IihDaGFtYmVycyBldCBhbC4sIDIwMTkpIiwiaXNNYW51YWxseU92ZXJyaWRkZW4iOmZhbHNlLCJtYW51YWxPdmVycmlkZVRleHQiOiIifSwiY2l0YXRpb25JdGVtcyI6W3siaWQiOiIxYjdlNjliMy1iNDdlLTM0ODYtYTUxNS03MjQ4MzA1OTEwN2MiLCJpdGVtRGF0YSI6eyJET0kiOiIxMC4xMDE2L0ouRU5FUkdZLjIwMTkuMDQuMDQ0IiwiSVNTTiI6IjAzNjAtNTQ0MiIsImFic3RyYWN0IjoiSW4gaXRzIDIwMTYgSGVhdGluZyBhbmQgQ29vbGluZyBTdHJhdGVneSwgdGhlIEV1cm9wZWFuIENvbW1pc3Npb24gKEVDKSBoaWdobGlnaHRlZCB0aGUgc3RyYXRlZ2ljIGltcG9ydGFuY2Ugb2YgaGVhdGluZyBkZW1hbmQgZm9yIHRoZSBlbmVyZ3kgZGVtYW5kIHJlZHVjdGlvbiwgYW5kIGZ1cnRoZXIgbm90ZWQgdGhhdCBEaXN0cmljdCBIZWF0IE5ldHdvcmtzIChESE4pIGNhbiBwbGF5IGFuIGltcG9ydGFudCByb2xlIGluIGRlY2FyYm9uaXNpbmcgdGhpcyBzZWN0b3IuIFRoaXMgc3R1ZHkgYXBwbGllZCBhIHRoZXJtYWwgYXRsYXMgYXBwcm9hY2ggdG8gbWFwIHRoZSBwb3RlbnRpYWwgZm9yIGRpc3RyaWN0IGhlYXQgbmV0d29ya3MgaW4gU3dpdHplcmxhbmQuIEl0IGV4dGVuZGVkIGV4aXN0aW5nIG1ldGhvZHMgd2l0aCBhIG5vdmVsIGFwcHJvYWNoIHRvIGVzdGltYXRpbmcgbGluZWFyIHRoZXJtYWwgZGVtYW5kIGRlbnNpdHkgaW4gREhOIGF0IGEgbmF0aW9uYWwgc2NhbGUuIERITiBwb3RlbnRpYWwgZm9yIGN1cnJlbnQtZ2VuZXJhdGlvbiBoaWdoIHRlbXBlcmF0dXJlIG5ldHdvcmtzIGFzIHdlbGwgYXMgY3V0dGluZy1lZGdlIGxvdyB0ZW1wZXJhdHVyZSBuZXR3b3JrcyB3ZXJlIGNvbXBhcmVkIGZvciBjdXJyZW50IGJ1aWxkaW5nIHNwYWNlIGhlYXRpbmcgYW5kIGhvdCB3YXRlciBkZW1hbmQgYXMgd2VsbCBhcyBmb3IgdHdvIGRlbWFuZCByZWR1Y3Rpb24gc2NlbmFyaW9zLiBUaGUgbWV0aG9kIHdhcyB0ZXN0ZWQgYnkgY29tcGFyaW5nIGl0cyByZXN1bHRzIHRvIHRob3NlIG9mIGEgbG9jYWwgZW5naW5lZXJpbmcgc3R1ZHkgY29uZHVjdGVkIGZvciBhIFN3aXNzIG11bmljaXBhbGl0eSAoQnJpZy1HbGlzKS4gVGhlIHBvdGVudGlhbCBwZXJjZW50YWdlIG9mIGRlbWFuZCBzdXBwbGllZCBieSBoaWdoIHRlbXBlcmF0dXJlIERITiB3YXMgc2hvd24gdG8gZGVjcmVhc2UgZnJvbSA2NiUgdG8gNDElIHdpdGggZW5lcmd5IHNhdmluZyB3aGlsZSB0aGUgcG90ZW50aWFsIGZvciBsb3cgdGVtcGVyYXR1cmUgc3lzdGVtcyBpbmNyZWFzZWQgc2lnbmlmaWNhbnRseSBmcm9tIDIuMSUgdG8gNDIlLiBUaGUgcGVyY2VudGFnZSBvZiBoZWF0IGRlbWFuZCBjb3ZlcmVkIGJ5IGhlYXQgbmV0d29ya3MgZGVjcmVhc2VzIGxlc3MgdGhhbiB0aGUgcGVyY2VudGFnZSBvZiBidWlsZGluZ3MgY292ZXJlZCwgcmVmbGVjdGluZyB0aGUgc3RyZW5ndGggb2YgaGVhdCBuZXR3b3JrcyBmb3Igc3VwcGx5aW5nIGxhcmdlIGZyYWN0aW9ucyBvZiB0aGVybWFsIGRlbWFuZCBpbiBnZW9ncmFwaGljYWxseSBjb25maW5lZCBhcmVhcy4iLCJhdXRob3IiOlt7ImRyb3BwaW5nLXBhcnRpY2xlIjoiIiwiZmFtaWx5IjoiQ2hhbWJlcnMiLCJnaXZlbiI6IkpvbmF0aGFuIiwibm9uLWRyb3BwaW5nLXBhcnRpY2xlIjoiIiwicGFyc2UtbmFtZXMiOmZhbHNlLCJzdWZmaXgiOiIifSx7ImRyb3BwaW5nLXBhcnRpY2xlIjoiIiwiZmFtaWx5IjoiTmFydWxhIiwiZ2l2ZW4iOiJLYXBpbCIsIm5vbi1kcm9wcGluZy1wYXJ0aWNsZSI6IiIsInBhcnNlLW5hbWVzIjpmYWxzZSwic3VmZml4IjoiIn0seyJkcm9wcGluZy1wYXJ0aWNsZSI6IiIsImZhbWlseSI6IlN1bHplciIsImdpdmVuIjoiTWF0dGhpYXMiLCJub24tZHJvcHBpbmctcGFydGljbGUiOiIiLCJwYXJzZS1uYW1lcyI6ZmFsc2UsInN1ZmZpeCI6IiJ9LHsiZHJvcHBpbmctcGFydGljbGUiOiIiLCJmYW1pbHkiOiJQYXRlbCIsImdpdmVuIjoiTWFydGluIEsuIiwibm9uLWRyb3BwaW5nLXBhcnRpY2xlIjoiIiwicGFyc2UtbmFtZXMiOmZhbHNlLCJzdWZmaXgiOiIifV0sImNvbnRhaW5lci10aXRsZSI6IkVuZXJneSIsImlkIjoiMWI3ZTY5YjMtYjQ3ZS0zNDg2LWE1MTUtNzI0ODMwNTkxMDdjIiwiaXNzdWVkIjp7ImRhdGUtcGFydHMiOltbIjIwMTkiLCI2IiwiMSJdXX0sInBhZ2UiOiI2ODItNjkyIiwicHVibGlzaGVyIjoiUGVyZ2Ftb24iLCJ0aXRsZSI6Ik1hcHBpbmcgZGlzdHJpY3QgaGVhdGluZyBwb3RlbnRpYWwgdW5kZXIgZXZvbHZpbmcgdGhlcm1hbCBkZW1hbmQgc2NlbmFyaW9zIGFuZCB0ZWNobm9sb2dpZXM6IEEgY2FzZSBzdHVkeSBmb3IgU3dpdHplcmxhbmQiLCJ0eXBlIjoiYXJ0aWNsZS1qb3VybmFsIiwidm9sdW1lIjoiMTc2IiwiY29udGFpbmVyLXRpdGxlLXNob3J0IjoiIn0sInVyaXMiOlsiaHR0cDovL3d3dy5tZW5kZWxleS5jb20vZG9jdW1lbnRzLz91dWlkPTFiN2U2OWIzLWI0N2UtMzQ4Ni1hNTE1LTcyNDgzMDU5MTA3YyJdLCJpc1RlbXBvcmFyeSI6ZmFsc2UsImxlZ2FjeURlc2t0b3BJZCI6IjFiN2U2OWIzLWI0N2UtMzQ4Ni1hNTE1LTcyNDgzMDU5MTA3YyJ9XX0="/>
          <w:id w:val="703988005"/>
          <w:placeholder>
            <w:docPart w:val="DefaultPlaceholder_-1854013440"/>
          </w:placeholder>
        </w:sdtPr>
        <w:sdtContent>
          <w:r w:rsidR="00FB2035" w:rsidRPr="00CB7D1F">
            <w:rPr>
              <w:color w:val="000000"/>
            </w:rPr>
            <w:t>(Chambers et al. 2019)</w:t>
          </w:r>
        </w:sdtContent>
      </w:sdt>
      <w:r w:rsidRPr="00CB7D1F">
        <w:t xml:space="preserve"> </w:t>
      </w:r>
      <w:r w:rsidR="001B619D" w:rsidRPr="00CB7D1F">
        <w:br/>
      </w:r>
      <w:r w:rsidRPr="00CB7D1F">
        <w:t>– 83</w:t>
      </w:r>
      <w:r w:rsidR="005F3988" w:rsidRPr="00CB7D1F">
        <w:t> </w:t>
      </w:r>
      <w:r w:rsidRPr="00CB7D1F">
        <w:t>MWh/ha/</w:t>
      </w:r>
      <w:proofErr w:type="spellStart"/>
      <w:r w:rsidRPr="00CB7D1F">
        <w:t>yr</w:t>
      </w:r>
      <w:proofErr w:type="spellEnd"/>
      <w:r w:rsidRPr="00CB7D1F">
        <w:t xml:space="preserve"> and 138 MWh/ha/yr. These are minimal heat demand density values that allow for considerations of district heating development – low-temperature district heating and high-temperature district heating, respectively. Hectares in which the heat demand excessed these thresholds were selected</w:t>
      </w:r>
      <w:r w:rsidR="00BE36A2">
        <w:t>,</w:t>
      </w:r>
      <w:r w:rsidRPr="00CB7D1F">
        <w:t xml:space="preserve"> and two layers were created for subsequent parallel processing.</w:t>
      </w:r>
    </w:p>
    <w:p w14:paraId="63FB5AA2" w14:textId="361C5959" w:rsidR="00D858F0" w:rsidRPr="00CB7D1F" w:rsidRDefault="00BE36A2" w:rsidP="0089165C">
      <w:pPr>
        <w:spacing w:line="240" w:lineRule="auto"/>
      </w:pPr>
      <w:r>
        <w:t>The hectares neighbouring areas of sufficient heat demand density were also selected in the next step</w:t>
      </w:r>
      <w:r w:rsidR="00D858F0" w:rsidRPr="00CB7D1F">
        <w:t>. It is related to two reasons – first is to tackle the oblique distribution of buildings, which would cause neighbouring dwellings on the same street to be or not be included in the DH prospective area depending on which grid part they were assigned to. Secondly, buildings located in direct proximity to the DH prospective areas are likely to have the opportunity to connect to the pipeline in the main focus area.</w:t>
      </w:r>
    </w:p>
    <w:p w14:paraId="3CD0E400" w14:textId="31D48A33" w:rsidR="00D858F0" w:rsidRPr="00CB7D1F" w:rsidRDefault="00D858F0" w:rsidP="0089165C">
      <w:pPr>
        <w:spacing w:line="240" w:lineRule="auto"/>
      </w:pPr>
      <w:r w:rsidRPr="00CB7D1F">
        <w:t>In this way, conglomerates of sufficiently densely built-up areas were created. For further processing</w:t>
      </w:r>
      <w:r w:rsidR="00BE36A2">
        <w:t>,</w:t>
      </w:r>
      <w:r w:rsidRPr="00CB7D1F">
        <w:t xml:space="preserve"> they were aggregated and areas in which heat demand was smaller than 1 MW were eliminated. The 1 MW threshold is arbitrary and reflects roughly 50 houses in compact development. Such assumptions </w:t>
      </w:r>
      <w:r w:rsidR="00BE36A2">
        <w:t>align with e</w:t>
      </w:r>
      <w:r w:rsidRPr="00CB7D1F">
        <w:t xml:space="preserve">xisting systems described in the literature </w:t>
      </w:r>
      <w:sdt>
        <w:sdtPr>
          <w:rPr>
            <w:color w:val="000000"/>
          </w:rPr>
          <w:tag w:val="MENDELEY_CITATION_v3_eyJjaXRhdGlvbklEIjoiTUVOREVMRVlfQ0lUQVRJT05fYjcyYmFjYzMtZjAxZC00OTQwLWExM2ItMjdmMjNjN2NlNDVkIiwicHJvcGVydGllcyI6eyJub3RlSW5kZXgiOjB9LCJpc0VkaXRlZCI6ZmFsc2UsIm1hbnVhbE92ZXJyaWRlIjp7ImNpdGVwcm9jVGV4dCI6IihCdWZmYSBldCBhbC4sIDIwMTkpIiwiaXNNYW51YWxseU92ZXJyaWRkZW4iOmZhbHNlLCJtYW51YWxPdmVycmlkZVRleHQiOiIifSwiY2l0YXRpb25JdGVtcyI6W3siaWQiOiJhMTFmYjBjNi01ZTUzLTNhNDQtOTM3ZC0xNzlkOGI5MDBiODMiLCJpdGVtRGF0YSI6eyJET0kiOiIxMC4xMDE2L0ouUlNFUi4yMDE4LjEyLjA1OSIsIklTU04iOiIxMzY0LTAzMjEiLCJhYnN0cmFjdCI6IlRoaXMgYXJ0aWNsZSBpbnZlc3RpZ2F0ZXMgNDAgdGhlcm1hbCBuZXR3b3JrcyBpbiBvcGVyYXRpb24gaW4gRXVyb3BlIHRoYXQgYXJlIGFibGUgdG8gY292ZXIgYm90aCB0aGUgaGVhdGluZyBhbmQgY29vbGluZyBkZW1hbmRzIG9mIGJ1aWxkaW5ncyBieSBtZWFucyBvZiBkaXN0cmlidXRlZCBoZWF0IHB1bXBzIGluc3RhbGxlZCBhdCB0aGUgY3VzdG9tZXIgc3Vic3RhdGlvbnMuIFRoZSB0ZWNobm9sb2d5IG9mIHRoZXJtYWwgbmV0d29ya3MgdGhhdCB3b3JrIGF0IGEgdGVtcGVyYXR1cmUgY2xvc2UgdG8gdGhlIGdyb3VuZCwgY2FuIHN0cm9uZ2x5IGNvbnRyaWJ1dGUgdG8gdGhlIGRlY2FyYm9uaXNhdGlvbiBvZiB0aGUgaGVhdGluZyBhbmQgY29vbGluZyBzZWN0b3IgYW5kIGZ1cnRoZXJtb3JlIGV4cGxvaXQgYSBtdWx0aXR1ZGUgb2YgbG93IHRlbXBlcmF0dXJlIGhlYXQgc291cmNlcy4gTmV2ZXJ0aGVsZXNzLCB0aGUgbm9tZW5jbGF0dXJlIHVzZWQgaW4gbGl0ZXJhdHVyZSBzaG93cyB0aGF0IG1pc2ludGVycHJldGF0aW9ucyBjb3VsZCBlYXNpbHkgcmVzdWx0IHdoZW4gY29tcGFyaW5nIHRoZSBkaWZmZXJlbnQgY29uY2VwdHMgb2YgdGhlcm1hbCBuZXR3b3JrcyB0aGF0IG9wZXJhdGUgYXQgYSB0ZW1wZXJhdHVyZSBsZXZlbCBsb3dlciB0aGFuIHRyYWRpdGlvbmFsIGRpc3RyaWN0IGhlYXRpbmcuIFRoZSBzY29wZSBvZiB0aGlzIHdvcmsgaXMgdG8gcmV2aXNlIHRoZSBkZWZpbml0aW9ucyBlbmNvdW50ZXJlZCBhbmQgdG8gaW50cm9kdWNlIGFuIHVuYW1iaWd1b3VzIGRlZmluaXRpb24gb2YgRmlmdGgtR2VuZXJhdGlvbiBEaXN0cmljdCBIZWF0aW5nIGFuZCBDb29saW5nIG5ldHdvcmtzLiBBIGRyYXdiYWNrLWJlbmVmaXQgYW5hbHlzaXMgaXMgcHJlc2VudGVkIHRvIGlkZW50aWZ5IHRoZSBwcm9zIGFuZCBjb25zIG9mIHN1Y2ggdGVjaG5vbG9neS4gVGhlIHN1cnZleSBvbiB0aGUgY3VycmVudCBuZXR3b3JrcyBzaG93cyB0aGF0IG9uIGF2ZXJhZ2UgdGhyZWUgRmlmdGgtR2VuZXJhdGlvbiBEaXN0cmljdCBIZWF0aW5nIGFuZCBDb29saW5nIHN5c3RlbXMgcGVyIHllYXIgaGF2ZSBlbnRlcmVkIHRoZSBoZWF0aW5nIGFuZCBjb29saW5nIG1hcmtldCBpbiB0aGUgbGFzdCBkZWNhZGUuIFBpb25lZXIgY291bnRyaWVzIGluIHN1Y2ggdGVjaG5vbG9neSBhcmUgR2VybWFueSBhbmQgU3dpdHplcmxhbmQuIEZvciBzb21lIG5ldHdvcmtzLCB0aGUgYXNzZXNzZWQgTGluZWFyIEhlYXRpbmcgUG93ZXIgRGVtYW5kIERlbnNpdHkgcmVzdWx0cyBhcmUgbG93ZXIgdGhhbiB0aGUgZmVhc2liaWxpdHkgdGhyZXNob2xkIGFkb3B0ZWQgaW4gdHJhZGl0aW9uYWwgZGlzdHJpY3QgaGVhdGluZy4gSGlnaCBwZXJmb3JtYW5jZXMgYW5kIGxvdyBub24tcmVuZXdhYmxlIHByaW1hcnkgZW5lcmd5IGZhY3RvcnMgYXJlIGFjaGlldmVkIGluIHN5c3RlbXMgdGhhdCBleHBsb2l0IGEgdmVyeSBoaWdoIHNoYXJlIG9mIHJlbmV3YWJsZSBvciB1cmJhbiBleGNlc3MgaGVhdCBzb3VyY2VzLiBXaXRoIHJlc3BlY3QgdG8gdHJhZGl0aW9uYWwgZGlzdHJpY3QgaGVhdGluZywgdGhlIHN1cnZleWVkIHB1bXBpbmcgZW5lcmd5IGNvbnN1bXB0aW9ucyByZXN1bHQgb25lIG9yZGVyIG9mIG1hZ25pdHVkZSBoaWdoZXIsIHdoZXJlYXMgdGhlIGltcGxlbWVudGVkIGNvbnRyb2wgc3RyYXRlZ2llcyBjYW4gYmUgY29tcGxldGVseSBkaWZmZXJlbnQsIGxlYWRpbmcgdGhlIG5ldHdvcmsgdGVtcGVyYXR1cmUgdG8gZmxvYXQgZnJlZWx5LiIsImF1dGhvciI6W3siZHJvcHBpbmctcGFydGljbGUiOiIiLCJmYW1pbHkiOiJCdWZmYSIsImdpdmVuIjoiU2ltb25lIiwibm9uLWRyb3BwaW5nLXBhcnRpY2xlIjoiIiwicGFyc2UtbmFtZXMiOmZhbHNlLCJzdWZmaXgiOiIifSx7ImRyb3BwaW5nLXBhcnRpY2xlIjoiIiwiZmFtaWx5IjoiQ296emluaSIsImdpdmVuIjoiTWFyY28iLCJub24tZHJvcHBpbmctcGFydGljbGUiOiIiLCJwYXJzZS1uYW1lcyI6ZmFsc2UsInN1ZmZpeCI6IiJ9LHsiZHJvcHBpbmctcGFydGljbGUiOiIiLCJmYW1pbHkiOiJEJ0FudG9uaSIsImdpdmVuIjoiTWF0dGVvIiwibm9uLWRyb3BwaW5nLXBhcnRpY2xlIjoiIiwicGFyc2UtbmFtZXMiOmZhbHNlLCJzdWZmaXgiOiIifSx7ImRyb3BwaW5nLXBhcnRpY2xlIjoiIiwiZmFtaWx5IjoiQmFyYXRpZXJpIiwiZ2l2ZW4iOiJNYXJjbyIsIm5vbi1kcm9wcGluZy1wYXJ0aWNsZSI6IiIsInBhcnNlLW5hbWVzIjpmYWxzZSwic3VmZml4IjoiIn0seyJkcm9wcGluZy1wYXJ0aWNsZSI6IiIsImZhbWlseSI6IkZlZHJpenppIiwiZ2l2ZW4iOiJSb2JlcnRvIiwibm9uLWRyb3BwaW5nLXBhcnRpY2xlIjoiIiwicGFyc2UtbmFtZXMiOmZhbHNlLCJzdWZmaXgiOiIifV0sImNvbnRhaW5lci10aXRsZSI6IlJlbmV3YWJsZSBhbmQgU3VzdGFpbmFibGUgRW5lcmd5IFJldmlld3MiLCJpZCI6ImExMWZiMGM2LTVlNTMtM2E0NC05MzdkLTE3OWQ4YjkwMGI4MyIsImlzc3VlZCI6eyJkYXRlLXBhcnRzIjpbWyIyMDE5IiwiNCIsIjEiXV19LCJwYWdlIjoiNTA0LTUyMiIsInB1Ymxpc2hlciI6IlBlcmdhbW9uIiwidGl0bGUiOiI1dGggZ2VuZXJhdGlvbiBkaXN0cmljdCBoZWF0aW5nIGFuZCBjb29saW5nIHN5c3RlbXM6IEEgcmV2aWV3IG9mIGV4aXN0aW5nIGNhc2VzIGluIEV1cm9wZSIsInR5cGUiOiJhcnRpY2xlLWpvdXJuYWwiLCJ2b2x1bWUiOiIxMDQiLCJjb250YWluZXItdGl0bGUtc2hvcnQiOiIifSwidXJpcyI6WyJodHRwOi8vd3d3Lm1lbmRlbGV5LmNvbS9kb2N1bWVudHMvP3V1aWQ9YTExZmIwYzYtNWU1My0zYTQ0LTkzN2QtMTc5ZDhiOTAwYjgzIl0sImlzVGVtcG9yYXJ5IjpmYWxzZSwibGVnYWN5RGVza3RvcElkIjoiYTExZmIwYzYtNWU1My0zYTQ0LTkzN2QtMTc5ZDhiOTAwYjgzIn1dfQ=="/>
          <w:id w:val="-262079086"/>
          <w:placeholder>
            <w:docPart w:val="DefaultPlaceholder_-1854013440"/>
          </w:placeholder>
        </w:sdtPr>
        <w:sdtContent>
          <w:r w:rsidR="00FB2035" w:rsidRPr="00CB7D1F">
            <w:rPr>
              <w:color w:val="000000"/>
            </w:rPr>
            <w:t>(Buffa et al. 2019)</w:t>
          </w:r>
        </w:sdtContent>
      </w:sdt>
      <w:r w:rsidRPr="00CB7D1F">
        <w:t>.</w:t>
      </w:r>
    </w:p>
    <w:p w14:paraId="34C7A419" w14:textId="64A91E78" w:rsidR="00D858F0" w:rsidRPr="00CB7D1F" w:rsidRDefault="00D858F0" w:rsidP="0089165C">
      <w:pPr>
        <w:spacing w:line="240" w:lineRule="auto"/>
      </w:pPr>
      <w:r w:rsidRPr="00CB7D1F">
        <w:t>It was assumed that geothermal wells m</w:t>
      </w:r>
      <w:r w:rsidR="00BE36A2">
        <w:t>ight</w:t>
      </w:r>
      <w:r w:rsidRPr="00CB7D1F">
        <w:t xml:space="preserve"> be located not further than 1 kilometre away from the prospective build-up areas, which was applied as creating a 1-kilometre buffer around them. These buffers were used to eliminate parts of the aquifers that are not overlapped by areas of sufficient build-up density. For heat demand capacity and geothermal energy production volume calculation, it was also assumed that geothermal heat m</w:t>
      </w:r>
      <w:r w:rsidR="00BE36A2">
        <w:t>ight</w:t>
      </w:r>
      <w:r w:rsidRPr="00CB7D1F">
        <w:t xml:space="preserve"> be distributed in the entire built-up area, regardless of the </w:t>
      </w:r>
      <w:r w:rsidR="00BE36A2">
        <w:t>overlap size</w:t>
      </w:r>
      <w:r w:rsidRPr="00CB7D1F">
        <w:t>.</w:t>
      </w:r>
    </w:p>
    <w:p w14:paraId="69EF3396" w14:textId="77777777" w:rsidR="00D858F0" w:rsidRPr="00CB7D1F" w:rsidRDefault="00D858F0" w:rsidP="0089165C">
      <w:pPr>
        <w:spacing w:line="240" w:lineRule="auto"/>
      </w:pPr>
      <w:r w:rsidRPr="00CB7D1F">
        <w:lastRenderedPageBreak/>
        <w:t>The heat plant operation mode was considered as follows.</w:t>
      </w:r>
    </w:p>
    <w:p w14:paraId="189AFFE6" w14:textId="7D5E4C03" w:rsidR="00D858F0" w:rsidRPr="00CB7D1F" w:rsidRDefault="00D858F0" w:rsidP="0089165C">
      <w:pPr>
        <w:spacing w:line="240" w:lineRule="auto"/>
      </w:pPr>
      <w:r w:rsidRPr="00CB7D1F">
        <w:t xml:space="preserve">Low-temperature district heating (LTDH) – </w:t>
      </w:r>
      <w:r w:rsidR="00BE36A2">
        <w:t>5th and 6th generation district heating system</w:t>
      </w:r>
      <w:r w:rsidRPr="00CB7D1F">
        <w:t xml:space="preserve">. </w:t>
      </w:r>
      <w:r w:rsidR="00BE36A2">
        <w:t xml:space="preserve">Suppose the district heating supply temperature is lower than 50 centigrade (id </w:t>
      </w:r>
      <w:proofErr w:type="spellStart"/>
      <w:r w:rsidR="00BE36A2">
        <w:t>est</w:t>
      </w:r>
      <w:proofErr w:type="spellEnd"/>
      <w:r w:rsidR="00BE36A2">
        <w:t xml:space="preserve"> DH alone is insufficient for domestic hot water preparation). In that case</w:t>
      </w:r>
      <w:r w:rsidRPr="00CB7D1F">
        <w:t xml:space="preserve">, the system may </w:t>
      </w:r>
      <w:r w:rsidR="00BE36A2">
        <w:t>also be</w:t>
      </w:r>
      <w:r w:rsidRPr="00CB7D1F">
        <w:t xml:space="preserve"> considered as ultra-low temperature district heating (ULTDH). In the present paper, the temperature drop of the geothermal water is constant and equal to 15K. The heat is calculated as provided to the customer</w:t>
      </w:r>
      <w:r w:rsidR="00BE36A2">
        <w:t>. It is up to the owner's decision whether to</w:t>
      </w:r>
      <w:r w:rsidRPr="00CB7D1F">
        <w:t xml:space="preserve"> use a heat pump or radiators and surface heating of the developed area. The geothermal heat source </w:t>
      </w:r>
      <w:r w:rsidR="00BE36A2">
        <w:t>operates</w:t>
      </w:r>
      <w:r w:rsidRPr="00CB7D1F">
        <w:t xml:space="preserve"> as a base load</w:t>
      </w:r>
      <w:r w:rsidR="00BE36A2">
        <w:t>,</w:t>
      </w:r>
      <w:r w:rsidRPr="00CB7D1F">
        <w:t xml:space="preserve"> and once the demand exceeds 60% of the nominal capacity</w:t>
      </w:r>
      <w:r w:rsidR="00BE36A2">
        <w:t>,</w:t>
      </w:r>
      <w:r w:rsidRPr="00CB7D1F">
        <w:t xml:space="preserve"> the peak source is engaged </w:t>
      </w:r>
      <w:sdt>
        <w:sdtPr>
          <w:rPr>
            <w:color w:val="000000"/>
          </w:rPr>
          <w:tag w:val="MENDELEY_CITATION_v3_eyJjaXRhdGlvbklEIjoiTUVOREVMRVlfQ0lUQVRJT05fZDVlNmNmZTYtODc3ZC00MWYyLTkxYzEtY2I4ZTQ5MThlNzFhIiwicHJvcGVydGllcyI6eyJub3RlSW5kZXgiOjB9LCJpc0VkaXRlZCI6ZmFsc2UsIm1hbnVhbE92ZXJyaWRlIjp7ImNpdGVwcm9jVGV4dCI6IihDaWFwYcWCYSBldCBhbC4sIDIwMjEpIiwiaXNNYW51YWxseU92ZXJyaWRkZW4iOmZhbHNlLCJtYW51YWxPdmVycmlkZVRleHQiOiIifSwiY2l0YXRpb25JdGVtcyI6W3siaWQiOiIyZTYyYTRhZC1iMTY2LTMyYWItYWNlNy05ODhhYzA3Yzc3ZjUiLCJpdGVtRGF0YSI6eyJET0kiOiIxMC4xMTg2L3M0MDUxNy0wMjEtMDAxODQtMSIsIklTU04iOiIyMTk1OTcwNiIsImFic3RyYWN0IjoiwqkgMjAyMSwgVGhlIEF1dGhvcihzKS4gQWx0aG91Z2ggZ2VvdGhlcm1hbCByZXNvdXJjZXMgYXJlIHByYWN0aWNhbGx5IGluZGVwZW5kZW50IG9mIGNsaW1hdGUgZmFjdG9ycywgdGhvc2UgZmFjdG9ycyBzaWduaWZpY2FudGx5IGNvbmRpdGlvbiB0aGUgcG90ZW50aWFsIHVzZSBvZiB0aGUgRWFydGjigJlzIG5hdHVyYWwgaGVhdCByZXNvdXJjZXMuIFVubGlrZSBhbGwgdGhlIG90aGVyIGZhY3RvcnMgbGltaXRpbmcgb3IgZmFjaWxpdGF0aW5nIHRoZSB1c2Ugb2YgZ2VvdGhlcm1hbCBoZWF0IChsaWtlIHJlY2VpdmVyc+KAmSB0ZW1wZXJhdHVyZSBleHBlY3RhdGlvbiwgZmluYW5jaWFsIGlzc3VlcyBvciBsb2NhbCByZWd1bGF0aW9ucyksIGNsaW1hdGUgZmFjdG9ycyByZW1haW4gaW1tb3ZhYmxlLiBUaHVzLCBjbGltYXRlIHJlbWFpbnMgdGhlIG1haW4gZmFjdG9yIGluZmx1ZW5jaW5nIHRoZSBlZmZlY3RpdmUgdXNlIG9mIGdlb3RoZXJtYWwgcmVzb3VyY2VzLiBWb2x1bWVzIG9mIHNvbGQgZW5lcmd5LCB0eXBpY2FsIGNhcGFjaXR5IGZhY3RvcnMgYW5kIHJhcGlkIGNoYW5nZXMgaW4gaGVhdCBkZW1hbmQgbWF5IGFsbCBpbmZsdWVuY2UgdGhlIGZpbmFuY2lhbCBhbmQgdGVjaG5vbG9naWNhbCBwZXJmb3JtYW5jZSBvZiBhbiBpbnZlc3RtZW50LiBJbiB0aGUgY3VycmVudCBwYXBlciwgY2xpbWF0ZSBmYWN0b3JzIGFyZSB0cmFuc2xhdGVkIGludG8gaGVhdCBkZW1hbmQgYmFzZWQgb24gaGlzdG9yaWNhbCBkYXRhIChtZXRlb3JvbG9naWNhbCBhbmQgZGlzdHJpY3QgaGVhdGluZyBsb2dzKSBieSBtZWFucyBvZiBhIGRlZGljYXRlZCBhcnRpZmljaWFsIG5ldXJhbCBuZXR3b3JrLCBhbmQgYW5hbHlzZWQgaW4gdGVybXMgb2YgcG9zc2libGUgY29uc3RyYWludHMgYW5kIGZhY2lsaXRhdG9ycyB0aGF0IG1pZ2h0IGFmZmVjdCB0aGUgZWZmZWN0aXZlIHVzZSBvZiBnZW90aGVybWFsIGVuZXJneS4gVGhlIHJlc3VsdHMgb2YgQU5OIHNpbXVsYXRpb24gaW5kaWNhdGUgdGhhdCBhdmVyYWdlIGFuZCB0eXBpY2FsIG9wZXJhdGlvbiBpcyBleHBlY3RlZCB3aXRob3V0IGFueSB0dXJidWxlbmNlcywgeWV0IGFib3V0IDEwJSBvZiBvcGVyYXRpbmcgaG91cnMgbWF5IHJlcXVpcmUgYWRkaXRpb25hbCB0ZWNobmljYWwgbWVhc3VyZXMsIGxpa2UgcGVhayBzb3VyY2Ugc3VwcG9ydCwgc21hcnQgbWFuYWdlbWVudCBhbmQgYnVmZmVycyBpbiBvcmRlciB0byBsaW1pdCBwdW1waW5nIHJhbXAgcmF0ZS4gV2l0aCBhcHByb3ByaWF0ZSBkaW1lbnNpb25pbmcgYW5kIGV4cGxvaXRhdGlvbiwgY2FwYWNpdHkgZmFjdG9ycyBhcyBoaWdoIGFzIDYwJSBhcmUgYXZhaWxhYmxlLCBwcm92aW5nIHRoZSBwb3RlbnRpYWwgZm9yIGZpbmFuY2lhbGx5IGFuZCBlbnZpcm9ubWVudGFsbHkgZWZmZWN0aXZlIHVzZSBvZiBnZW90aGVybWFsIHJlc291cmNlcy4iLCJhdXRob3IiOlt7ImRyb3BwaW5nLXBhcnRpY2xlIjoiIiwiZmFtaWx5IjoiQ2lhcGHFgmEiLCJnaXZlbiI6IkIuIiwibm9uLWRyb3BwaW5nLXBhcnRpY2xlIjoiIiwicGFyc2UtbmFtZXMiOmZhbHNlLCJzdWZmaXgiOiIifSx7ImRyb3BwaW5nLXBhcnRpY2xlIjoiIiwiZmFtaWx5IjoiSnVyYXN6IiwiZ2l2ZW4iOiJKLiIsIm5vbi1kcm9wcGluZy1wYXJ0aWNsZSI6IiIsInBhcnNlLW5hbWVzIjpmYWxzZSwic3VmZml4IjoiIn0seyJkcm9wcGluZy1wYXJ0aWNsZSI6IiIsImZhbWlseSI6Ikphbm93c2tpIiwiZ2l2ZW4iOiJNLiIsIm5vbi1kcm9wcGluZy1wYXJ0aWNsZSI6IiIsInBhcnNlLW5hbWVzIjpmYWxzZSwic3VmZml4IjoiIn0seyJkcm9wcGluZy1wYXJ0aWNsZSI6IiIsImZhbWlseSI6IkvEmXBpxYRza2EiLCJnaXZlbiI6IkIuIiwibm9uLWRyb3BwaW5nLXBhcnRpY2xlIjoiIiwicGFyc2UtbmFtZXMiOmZhbHNlLCJzdWZmaXgiOiIifV0sImNvbnRhaW5lci10aXRsZSI6Ikdlb3RoZXJtYWwgRW5lcmd5IiwiaWQiOiIyZTYyYTRhZC1iMTY2LTMyYWItYWNlNy05ODhhYzA3Yzc3ZjUiLCJpc3N1ZSI6IjEiLCJpc3N1ZWQiOnsiZGF0ZS1wYXJ0cyI6W1siMjAyMSJdXX0sInRpdGxlIjoiQ2xpbWF0ZSBmYWN0b3JzIGluZmx1ZW5jaW5nIGVmZmVjdGl2ZSB1c2Ugb2YgZ2VvdGhlcm1hbCByZXNvdXJjZXMgaW4gU0UgUG9sYW5kOiB0aGUgTHVibGluIHRyb3VnaCIsInR5cGUiOiJhcnRpY2xlLWpvdXJuYWwiLCJ2b2x1bWUiOiI5IiwiY29udGFpbmVyLXRpdGxlLXNob3J0IjoiIn0sInVyaXMiOlsiaHR0cDovL3d3dy5tZW5kZWxleS5jb20vZG9jdW1lbnRzLz91dWlkPTJlNjJhNGFkLWIxNjYtMzJhYi1hY2U3LTk4OGFjMDdjNzdmNSJdLCJpc1RlbXBvcmFyeSI6ZmFsc2UsImxlZ2FjeURlc2t0b3BJZCI6IjJlNjJhNGFkLWIxNjYtMzJhYi1hY2U3LTk4OGFjMDdjNzdmNSJ9XX0="/>
          <w:id w:val="-1514984400"/>
          <w:placeholder>
            <w:docPart w:val="DefaultPlaceholder_-1854013440"/>
          </w:placeholder>
        </w:sdtPr>
        <w:sdtContent>
          <w:r w:rsidR="00FB2035" w:rsidRPr="00CB7D1F">
            <w:rPr>
              <w:color w:val="000000"/>
            </w:rPr>
            <w:t>(</w:t>
          </w:r>
          <w:proofErr w:type="spellStart"/>
          <w:r w:rsidR="00FB2035" w:rsidRPr="00CB7D1F">
            <w:rPr>
              <w:color w:val="000000"/>
            </w:rPr>
            <w:t>Ciapała</w:t>
          </w:r>
          <w:proofErr w:type="spellEnd"/>
          <w:r w:rsidR="00FB2035" w:rsidRPr="00CB7D1F">
            <w:rPr>
              <w:color w:val="000000"/>
            </w:rPr>
            <w:t xml:space="preserve"> et al. 2021)</w:t>
          </w:r>
        </w:sdtContent>
      </w:sdt>
      <w:r w:rsidRPr="00CB7D1F">
        <w:t>.</w:t>
      </w:r>
    </w:p>
    <w:p w14:paraId="0D57DE71" w14:textId="77777777" w:rsidR="00D858F0" w:rsidRPr="00CB7D1F" w:rsidRDefault="00D858F0" w:rsidP="0089165C">
      <w:pPr>
        <w:spacing w:line="240" w:lineRule="auto"/>
      </w:pPr>
      <w:r w:rsidRPr="00CB7D1F">
        <w:t>High-temperature district heating (HTDH) – district heating system of 3</w:t>
      </w:r>
      <w:r w:rsidRPr="00CB7D1F">
        <w:rPr>
          <w:vertAlign w:val="superscript"/>
        </w:rPr>
        <w:t>rd</w:t>
      </w:r>
      <w:r w:rsidRPr="00CB7D1F">
        <w:t xml:space="preserve"> or 4</w:t>
      </w:r>
      <w:r w:rsidRPr="00CB7D1F">
        <w:rPr>
          <w:vertAlign w:val="superscript"/>
        </w:rPr>
        <w:t>th</w:t>
      </w:r>
      <w:r w:rsidRPr="00CB7D1F">
        <w:t xml:space="preserve"> generation, where the presence of the central heat pump was assumed. The minimal temperature of the geothermal water was assumed to be 42°C which comes from the case study of </w:t>
      </w:r>
      <w:proofErr w:type="spellStart"/>
      <w:r w:rsidRPr="00CB7D1F">
        <w:t>Mszczonów</w:t>
      </w:r>
      <w:proofErr w:type="spellEnd"/>
      <w:r w:rsidRPr="00CB7D1F">
        <w:t xml:space="preserve">, where such installation successfully operates. </w:t>
      </w:r>
    </w:p>
    <w:p w14:paraId="7EFD5E41" w14:textId="3D3A3D03" w:rsidR="00D858F0" w:rsidRPr="00CB7D1F" w:rsidRDefault="00F330CE" w:rsidP="00F330CE">
      <w:pPr>
        <w:pStyle w:val="Rn2"/>
        <w:rPr>
          <w:lang w:val="en-GB"/>
        </w:rPr>
      </w:pPr>
      <w:r w:rsidRPr="00CB7D1F">
        <w:rPr>
          <w:lang w:val="en-GB"/>
        </w:rPr>
        <w:t xml:space="preserve">2.2. </w:t>
      </w:r>
      <w:r w:rsidR="00D858F0" w:rsidRPr="00CB7D1F">
        <w:rPr>
          <w:lang w:val="en-GB"/>
        </w:rPr>
        <w:t>Subsurface – geothermal modelling</w:t>
      </w:r>
    </w:p>
    <w:p w14:paraId="5915CF36" w14:textId="4FCEC3EB" w:rsidR="00D858F0" w:rsidRPr="00CB7D1F" w:rsidRDefault="00D858F0" w:rsidP="0089165C">
      <w:pPr>
        <w:spacing w:line="240" w:lineRule="auto"/>
      </w:pPr>
      <w:r w:rsidRPr="00CB7D1F">
        <w:t>In the geological modelling, the data from archives of PGI-NRI and AGH Department of Energy Resources were used. The structural model prepared by PGI-NRI was adapted and filled with modelled parameters of temperature, permeability and lithology, which allowed for the calculation of the potential well</w:t>
      </w:r>
      <w:r w:rsidR="00BE36A2">
        <w:t>'</w:t>
      </w:r>
      <w:r w:rsidRPr="00CB7D1F">
        <w:t>s volumetric productivity, subsequently, the thermal capacity of the geothermal wells. Upon request, details of the modelling parameters procedure may be provided.</w:t>
      </w:r>
    </w:p>
    <w:p w14:paraId="34BB1E2A" w14:textId="77777777" w:rsidR="00D858F0" w:rsidRPr="00CB7D1F" w:rsidRDefault="00D858F0" w:rsidP="0089165C">
      <w:pPr>
        <w:spacing w:line="240" w:lineRule="auto"/>
      </w:pPr>
      <w:r w:rsidRPr="00CB7D1F">
        <w:t>The thresholds applied to indicate prospective aquifers are as follows:</w:t>
      </w:r>
    </w:p>
    <w:p w14:paraId="0980F90B" w14:textId="336E477D" w:rsidR="00D858F0" w:rsidRPr="00CB7D1F" w:rsidRDefault="00D858F0" w:rsidP="0052065D">
      <w:pPr>
        <w:pStyle w:val="Akapitzlist"/>
        <w:numPr>
          <w:ilvl w:val="0"/>
          <w:numId w:val="2"/>
        </w:numPr>
        <w:spacing w:line="240" w:lineRule="auto"/>
        <w:ind w:left="364"/>
      </w:pPr>
      <w:r w:rsidRPr="00CB7D1F">
        <w:t xml:space="preserve">A temperature of at least 20 centigrade, id </w:t>
      </w:r>
      <w:proofErr w:type="spellStart"/>
      <w:r w:rsidRPr="00CB7D1F">
        <w:t>est</w:t>
      </w:r>
      <w:proofErr w:type="spellEnd"/>
      <w:r w:rsidRPr="00CB7D1F">
        <w:t xml:space="preserve"> the minimal temperature of water at the wellhead is in Poland</w:t>
      </w:r>
      <w:r w:rsidR="008613B1">
        <w:t>,</w:t>
      </w:r>
      <w:r w:rsidRPr="00CB7D1F">
        <w:t xml:space="preserve"> considered geothermal </w:t>
      </w:r>
      <w:sdt>
        <w:sdtPr>
          <w:rPr>
            <w:color w:val="000000"/>
          </w:rPr>
          <w:tag w:val="MENDELEY_CITATION_v3_eyJjaXRhdGlvbklEIjoiTUVOREVMRVlfQ0lUQVRJT05fNTAyZTQ5NzgtNjMyYy00YmU5LTg1OTYtYWMyNDY3YjBiOTZkIiwicHJvcGVydGllcyI6eyJub3RlSW5kZXgiOjB9LCJpc0VkaXRlZCI6ZmFsc2UsIm1hbnVhbE92ZXJyaWRlIjp7ImNpdGVwcm9jVGV4dCI6Iig8aT5Vc3Rhd2EgeiBEbmlhIDkgQ3plcndjYSAyMDExIHIuIC0gUHJhd28gR2VvbG9naWN6bmUgaSBHw7NybmljemUgLSBQcmF3byBHZW9sb2dpY3puZSBpIEfDs3JuaWN6ZSB6IFDDs8W6bmllanN6eW1pIFptaWFuYW1pPC9pPiwgMjAxMSkiLCJpc01hbnVhbGx5T3ZlcnJpZGRlbiI6ZmFsc2UsIm1hbnVhbE92ZXJyaWRlVGV4dCI6IiJ9LCJjaXRhdGlvbkl0ZW1zIjpbeyJpZCI6IjY4NmQxNmI3LWNmMDAtMzc0Mi1iOGY3LTk3OTk2Y2FjZjcyZiIsIml0ZW1EYXRhIjp7ImlkIjoiNjg2ZDE2YjctY2YwMC0zNzQyLWI4ZjctOTc5OTZjYWNmNzJmIiwiaXNzdWVkIjp7ImRhdGUtcGFydHMiOltbIjIwMTEiXV19LCJ0aXRsZSI6IlByYXdvIGdlb2xvZ2ljem5lIGkgZ8Ozcm5pY3plIiwidHlwZSI6ImJpbGwiLCJjb250YWluZXItdGl0bGUtc2hvcnQiOiIifSwidXJpcyI6WyJodHRwOi8vd3d3Lm1lbmRlbGV5LmNvbS9kb2N1bWVudHMvP3V1aWQ9Njk4MjczNjUtYmJkYy00MzI1LWIzYTgtMzY2YTQ2YzFmMDVhIl0sImlzVGVtcG9yYXJ5IjpmYWxzZSwibGVnYWN5RGVza3RvcElkIjoiNjk4MjczNjUtYmJkYy00MzI1LWIzYTgtMzY2YTQ2YzFmMDVhIn1dfQ=="/>
          <w:id w:val="-862981599"/>
          <w:placeholder>
            <w:docPart w:val="DefaultPlaceholder_-1854013440"/>
          </w:placeholder>
        </w:sdtPr>
        <w:sdtContent>
          <w:r w:rsidR="00FB2035" w:rsidRPr="00CB7D1F">
            <w:rPr>
              <w:rFonts w:eastAsia="Times New Roman"/>
            </w:rPr>
            <w:t>(</w:t>
          </w:r>
          <w:proofErr w:type="spellStart"/>
          <w:r w:rsidR="00FB2035" w:rsidRPr="00CB7D1F">
            <w:rPr>
              <w:rFonts w:eastAsia="Times New Roman"/>
              <w:i/>
              <w:iCs/>
            </w:rPr>
            <w:t>Ustawa</w:t>
          </w:r>
          <w:proofErr w:type="spellEnd"/>
          <w:r w:rsidR="00FB2035" w:rsidRPr="00CB7D1F">
            <w:rPr>
              <w:rFonts w:eastAsia="Times New Roman"/>
              <w:i/>
              <w:iCs/>
            </w:rPr>
            <w:t xml:space="preserve"> z </w:t>
          </w:r>
          <w:proofErr w:type="spellStart"/>
          <w:r w:rsidR="00FB2035" w:rsidRPr="00CB7D1F">
            <w:rPr>
              <w:rFonts w:eastAsia="Times New Roman"/>
              <w:i/>
              <w:iCs/>
            </w:rPr>
            <w:t>Dnia</w:t>
          </w:r>
          <w:proofErr w:type="spellEnd"/>
          <w:r w:rsidR="00FB2035" w:rsidRPr="00CB7D1F">
            <w:rPr>
              <w:rFonts w:eastAsia="Times New Roman"/>
              <w:i/>
              <w:iCs/>
            </w:rPr>
            <w:t xml:space="preserve"> 9 </w:t>
          </w:r>
          <w:proofErr w:type="spellStart"/>
          <w:r w:rsidR="00FB2035" w:rsidRPr="00CB7D1F">
            <w:rPr>
              <w:rFonts w:eastAsia="Times New Roman"/>
              <w:i/>
              <w:iCs/>
            </w:rPr>
            <w:t>Czerwca</w:t>
          </w:r>
          <w:proofErr w:type="spellEnd"/>
          <w:r w:rsidR="00FB2035" w:rsidRPr="00CB7D1F">
            <w:rPr>
              <w:rFonts w:eastAsia="Times New Roman"/>
              <w:i/>
              <w:iCs/>
            </w:rPr>
            <w:t xml:space="preserve"> 2011 r. </w:t>
          </w:r>
          <w:r w:rsidR="001A54BF" w:rsidRPr="00CB7D1F">
            <w:rPr>
              <w:rFonts w:eastAsia="Times New Roman"/>
              <w:i/>
              <w:iCs/>
            </w:rPr>
            <w:t>–</w:t>
          </w:r>
          <w:r w:rsidR="00FB2035" w:rsidRPr="00CB7D1F">
            <w:rPr>
              <w:rFonts w:eastAsia="Times New Roman"/>
              <w:i/>
              <w:iCs/>
            </w:rPr>
            <w:t xml:space="preserve"> </w:t>
          </w:r>
          <w:proofErr w:type="spellStart"/>
          <w:r w:rsidR="00FB2035" w:rsidRPr="00CB7D1F">
            <w:rPr>
              <w:rFonts w:eastAsia="Times New Roman"/>
              <w:i/>
              <w:iCs/>
            </w:rPr>
            <w:t>Prawo</w:t>
          </w:r>
          <w:proofErr w:type="spellEnd"/>
          <w:r w:rsidR="00FB2035" w:rsidRPr="00CB7D1F">
            <w:rPr>
              <w:rFonts w:eastAsia="Times New Roman"/>
              <w:i/>
              <w:iCs/>
            </w:rPr>
            <w:t xml:space="preserve"> </w:t>
          </w:r>
          <w:proofErr w:type="spellStart"/>
          <w:r w:rsidR="00FB2035" w:rsidRPr="00CB7D1F">
            <w:rPr>
              <w:rFonts w:eastAsia="Times New Roman"/>
              <w:i/>
              <w:iCs/>
            </w:rPr>
            <w:t>Geologiczne</w:t>
          </w:r>
          <w:proofErr w:type="spellEnd"/>
          <w:r w:rsidR="00FB2035" w:rsidRPr="00CB7D1F">
            <w:rPr>
              <w:rFonts w:eastAsia="Times New Roman"/>
              <w:i/>
              <w:iCs/>
            </w:rPr>
            <w:t xml:space="preserve"> </w:t>
          </w:r>
          <w:proofErr w:type="spellStart"/>
          <w:r w:rsidR="00FB2035" w:rsidRPr="00CB7D1F">
            <w:rPr>
              <w:rFonts w:eastAsia="Times New Roman"/>
              <w:i/>
              <w:iCs/>
            </w:rPr>
            <w:t>i</w:t>
          </w:r>
          <w:proofErr w:type="spellEnd"/>
          <w:r w:rsidR="00FB2035" w:rsidRPr="00CB7D1F">
            <w:rPr>
              <w:rFonts w:eastAsia="Times New Roman"/>
              <w:i/>
              <w:iCs/>
            </w:rPr>
            <w:t xml:space="preserve"> </w:t>
          </w:r>
          <w:proofErr w:type="spellStart"/>
          <w:r w:rsidR="00FB2035" w:rsidRPr="00CB7D1F">
            <w:rPr>
              <w:rFonts w:eastAsia="Times New Roman"/>
              <w:i/>
              <w:iCs/>
            </w:rPr>
            <w:t>Górnicze</w:t>
          </w:r>
          <w:proofErr w:type="spellEnd"/>
          <w:r w:rsidR="00FB2035" w:rsidRPr="00CB7D1F">
            <w:rPr>
              <w:rFonts w:eastAsia="Times New Roman"/>
              <w:i/>
              <w:iCs/>
            </w:rPr>
            <w:t xml:space="preserve"> </w:t>
          </w:r>
          <w:r w:rsidR="001A54BF" w:rsidRPr="00CB7D1F">
            <w:rPr>
              <w:rFonts w:eastAsia="Times New Roman"/>
              <w:i/>
              <w:iCs/>
            </w:rPr>
            <w:t>–</w:t>
          </w:r>
          <w:r w:rsidR="00FB2035" w:rsidRPr="00CB7D1F">
            <w:rPr>
              <w:rFonts w:eastAsia="Times New Roman"/>
              <w:i/>
              <w:iCs/>
            </w:rPr>
            <w:t xml:space="preserve"> </w:t>
          </w:r>
          <w:proofErr w:type="spellStart"/>
          <w:r w:rsidR="00FB2035" w:rsidRPr="00CB7D1F">
            <w:rPr>
              <w:rFonts w:eastAsia="Times New Roman"/>
              <w:i/>
              <w:iCs/>
            </w:rPr>
            <w:t>Prawo</w:t>
          </w:r>
          <w:proofErr w:type="spellEnd"/>
          <w:r w:rsidR="00FB2035" w:rsidRPr="00CB7D1F">
            <w:rPr>
              <w:rFonts w:eastAsia="Times New Roman"/>
              <w:i/>
              <w:iCs/>
            </w:rPr>
            <w:t xml:space="preserve"> </w:t>
          </w:r>
          <w:proofErr w:type="spellStart"/>
          <w:r w:rsidR="00FB2035" w:rsidRPr="00CB7D1F">
            <w:rPr>
              <w:rFonts w:eastAsia="Times New Roman"/>
              <w:i/>
              <w:iCs/>
            </w:rPr>
            <w:t>Geologiczne</w:t>
          </w:r>
          <w:proofErr w:type="spellEnd"/>
          <w:r w:rsidR="00FB2035" w:rsidRPr="00CB7D1F">
            <w:rPr>
              <w:rFonts w:eastAsia="Times New Roman"/>
              <w:i/>
              <w:iCs/>
            </w:rPr>
            <w:t xml:space="preserve"> </w:t>
          </w:r>
          <w:proofErr w:type="spellStart"/>
          <w:r w:rsidR="00FB2035" w:rsidRPr="00CB7D1F">
            <w:rPr>
              <w:rFonts w:eastAsia="Times New Roman"/>
              <w:i/>
              <w:iCs/>
            </w:rPr>
            <w:t>i</w:t>
          </w:r>
          <w:proofErr w:type="spellEnd"/>
          <w:r w:rsidR="00FB2035" w:rsidRPr="00CB7D1F">
            <w:rPr>
              <w:rFonts w:eastAsia="Times New Roman"/>
              <w:i/>
              <w:iCs/>
            </w:rPr>
            <w:t xml:space="preserve"> </w:t>
          </w:r>
          <w:proofErr w:type="spellStart"/>
          <w:r w:rsidR="00FB2035" w:rsidRPr="00CB7D1F">
            <w:rPr>
              <w:rFonts w:eastAsia="Times New Roman"/>
              <w:i/>
              <w:iCs/>
            </w:rPr>
            <w:t>Górnicze</w:t>
          </w:r>
          <w:proofErr w:type="spellEnd"/>
          <w:r w:rsidR="00FB2035" w:rsidRPr="00CB7D1F">
            <w:rPr>
              <w:rFonts w:eastAsia="Times New Roman"/>
              <w:i/>
              <w:iCs/>
            </w:rPr>
            <w:t xml:space="preserve"> z </w:t>
          </w:r>
          <w:proofErr w:type="spellStart"/>
          <w:r w:rsidR="00FB2035" w:rsidRPr="00CB7D1F">
            <w:rPr>
              <w:rFonts w:eastAsia="Times New Roman"/>
              <w:i/>
              <w:iCs/>
            </w:rPr>
            <w:t>Późniejszymi</w:t>
          </w:r>
          <w:proofErr w:type="spellEnd"/>
          <w:r w:rsidR="00FB2035" w:rsidRPr="00CB7D1F">
            <w:rPr>
              <w:rFonts w:eastAsia="Times New Roman"/>
              <w:i/>
              <w:iCs/>
            </w:rPr>
            <w:t xml:space="preserve"> </w:t>
          </w:r>
          <w:proofErr w:type="spellStart"/>
          <w:r w:rsidR="00FB2035" w:rsidRPr="00CB7D1F">
            <w:rPr>
              <w:rFonts w:eastAsia="Times New Roman"/>
              <w:i/>
              <w:iCs/>
            </w:rPr>
            <w:t>Zmianami</w:t>
          </w:r>
          <w:proofErr w:type="spellEnd"/>
          <w:r w:rsidR="00FB2035" w:rsidRPr="00CB7D1F">
            <w:rPr>
              <w:rFonts w:eastAsia="Times New Roman"/>
            </w:rPr>
            <w:t>, 2011)</w:t>
          </w:r>
        </w:sdtContent>
      </w:sdt>
      <w:r w:rsidRPr="00CB7D1F">
        <w:t>.</w:t>
      </w:r>
    </w:p>
    <w:p w14:paraId="33DECEEC" w14:textId="69DC725C" w:rsidR="00D858F0" w:rsidRPr="00CB7D1F" w:rsidRDefault="00D858F0" w:rsidP="0052065D">
      <w:pPr>
        <w:pStyle w:val="Akapitzlist"/>
        <w:numPr>
          <w:ilvl w:val="0"/>
          <w:numId w:val="2"/>
        </w:numPr>
        <w:spacing w:line="240" w:lineRule="auto"/>
        <w:ind w:left="364"/>
      </w:pPr>
      <w:r w:rsidRPr="00CB7D1F">
        <w:t xml:space="preserve">Permeability of at least 500 </w:t>
      </w:r>
      <w:proofErr w:type="spellStart"/>
      <w:r w:rsidRPr="00CB7D1F">
        <w:t>mD</w:t>
      </w:r>
      <w:proofErr w:type="spellEnd"/>
      <w:r w:rsidRPr="00CB7D1F">
        <w:rPr>
          <w:rStyle w:val="Odwoanieprzypisudolnego"/>
        </w:rPr>
        <w:footnoteReference w:id="3"/>
      </w:r>
      <w:r w:rsidRPr="00CB7D1F">
        <w:t>. Th</w:t>
      </w:r>
      <w:r w:rsidR="008613B1">
        <w:t xml:space="preserve">e literature suggests this </w:t>
      </w:r>
      <w:proofErr w:type="spellStart"/>
      <w:r w:rsidR="008613B1">
        <w:t>valu</w:t>
      </w:r>
      <w:r w:rsidRPr="00CB7D1F">
        <w:t>as</w:t>
      </w:r>
      <w:proofErr w:type="spellEnd"/>
      <w:r w:rsidRPr="00CB7D1F">
        <w:t xml:space="preserve"> a minimal robust rock</w:t>
      </w:r>
      <w:r w:rsidR="00BE36A2">
        <w:t>'</w:t>
      </w:r>
      <w:r w:rsidRPr="00CB7D1F">
        <w:t xml:space="preserve">s susceptibility to transmit water </w:t>
      </w:r>
      <w:sdt>
        <w:sdtPr>
          <w:rPr>
            <w:color w:val="000000"/>
          </w:rPr>
          <w:tag w:val="MENDELEY_CITATION_v3_eyJjaXRhdGlvbklEIjoiTUVOREVMRVlfQ0lUQVRJT05fN2Y4OTliZGQtNDE3Zi00ZDU4LWFhZDgtNmIxNDRiY2MzZGYzIiwicHJvcGVydGllcyI6eyJub3RlSW5kZXgiOjB9LCJpc0VkaXRlZCI6ZmFsc2UsIm1hbnVhbE92ZXJyaWRlIjp7ImNpdGVwcm9jVGV4dCI6IihCdWpha293c2tpICYjMzg7IEJhcmJhY2tpLCAyMDA0OyBGZWxkcmFwcGUgZXQgYWwuLCAyMDA3OyBTY2hyb2VkZXIsIDE5NzYpIiwiaXNNYW51YWxseU92ZXJyaWRkZW4iOmZhbHNlLCJtYW51YWxPdmVycmlkZVRleHQiOiIifSwiY2l0YXRpb25JdGVtcyI6W3siaWQiOiJkN2NiMDUxZi0wNzM5LTMyMGEtYjg2NS0xM2M3MTRlNWVmMDUiLCJpdGVtRGF0YSI6eyJhYnN0cmFjdCI6Ik51bWVyb3VzIGJvcmVob2xlcyB3ZXJlIGRyaWxsZWQgZm9yIHRoZSBleHBsb3JhdGlvbiBmb3IgaHlkcm9jYXJib25zIGluIHRoZSBlYXN0ZXJuIHBhcnQgb2YgdGhlIE5vcnRoIEdlcm1hbiBCYXNpbiAoTkdCKS4gVGhlc2UgZGF0YSBhbmQgdGhlIHJlc3VsdHMgb2YgZ2VvcGh5c2ljYWwgaW52ZXN0aWdhdGlvbnMgYXJlIHVzZWQgZm9yIHRoZSBjaGFyYWN0ZXJpemF0aW9uIG9mIHRoZSBnZW90aGVybWFsIHBvdGVudGlhbCBvZiBNZXNvem9pYyBzYW5kc3RvbmUgbGF5ZXJzIGluIE5FIEdlcm1hbnkuIEltcG9ydGFudCBhcXVpZmVycyBmb3IgZ2VvdGhlcm1hbCBhcHBsaWNhdGlvbnMgYXJlIHRoZSBzYW5kc3RvbmVzIG9mIHRoZSBNaWRkbGUgQnVudGVyLCB0aGUgU2NoaWxmc2FuZHN0ZWluIChNaWRkbGUgS2V1cGVyKSwgdGhlIHNhbmRzdG9uZSBjb21wbGV4IG9mIHRoZSBSaGFldGlhbiBhbmQgTGlhc3NpYywgdGhlIERvZ2dlci3DnyBzYW5kc3RvbmUgKEFhbGVuaWFuKSBhbmQgdGhlIExvd2VyIENyZXRhY2VvdXMgc2FuZHN0b25lcy4gVGhlc2UgaG9yaXpvbnMgYXJlIGRpc3RyaWJ1dGVkIGJhc2luLXdpZGUgYW5kIHJlYWNoIG9mdGVuIHRoZSByZXF1aXJlZCB0aGlja25lc3Nlcy4gVGhleSBkaXNwbGF5IGdvb2QgZ2VvdGhlcm1hbCBwcm9wZXJ0aWVzIHdpdGggdGVtcGVyYXR1cmVzID4gNjDCsEMsIHBvcm9zaXRpZXMgPiAyMCUgYW5kIHBlcm1lYWJpbGl0aWVzID4gNTAwbUQuIFRoZSB1dGlsaXphdGlvbiBvZiBnZW90aGVybWFsIGVuZXJneSBvZiBkZWVwIGFxdWlmZXJzIGlzIGN1cnJlbnRseSBwZXJmb3JtZWQgaW4gc2V2ZXJhbCBsb2NhbGl0aWVzIGluIE5FIEdlcm1hbnkuIEdlb3RoZXJtYWwgaGVhdGluZyBwbGFudHMgb3BlcmF0ZSBzdWNjZXNzZnVsIGZvciBtb3JlIHRoYW4gMTAtMjAgeWVhcnMuIEZ1cnRoZXIgaW5zdGFsbGF0aW9ucyB1c2UgdGhlcm1hbCB3YXRlciBmb3IgYmFsbmVvbG9naWNhbCBwdXJwb3NlcyBvciB0aGV5IGFyZSBlc3RhYmxpc2hlZCBhcyBkZWVwIHNlYXNvbmFsIGhlYXQgc3RvcmFnZS4iLCJhdXRob3IiOlt7ImRyb3BwaW5nLXBhcnRpY2xlIjoiIiwiZmFtaWx5IjoiRmVsZHJhcHBlIiwiZ2l2ZW4iOiJIYWdlbiIsIm5vbi1kcm9wcGluZy1wYXJ0aWNsZSI6IiIsInBhcnNlLW5hbWVzIjpmYWxzZSwic3VmZml4IjoiIn0seyJkcm9wcGluZy1wYXJ0aWNsZSI6IiIsImZhbWlseSI6Ik9ic3QiLCJnaXZlbiI6IkthcnN0ZW4iLCJub24tZHJvcHBpbmctcGFydGljbGUiOiIiLCJwYXJzZS1uYW1lcyI6ZmFsc2UsInN1ZmZpeCI6IiJ9LHsiZHJvcHBpbmctcGFydGljbGUiOiIiLCJmYW1pbHkiOiJXb2xmZ3JhbW0iLCJnaXZlbiI6Ik1hcmt1cyIsIm5vbi1kcm9wcGluZy1wYXJ0aWNsZSI6IiIsInBhcnNlLW5hbWVzIjpmYWxzZSwic3VmZml4IjoiIn1dLCJpZCI6ImQ3Y2IwNTFmLTA3MzktMzIwYS1iODY1LTEzYzcxNGU1ZWYwNSIsImlzc3VlZCI6eyJkYXRlLXBhcnRzIjpbWyIyMDA3Il1dfSwicGFnZSI6IjMwIiwidGl0bGUiOiJQcm9jZWVkaW5ncyBFdXJvcGVhbiBHZW90aGVybWFsIENvbmdyZXNzIiwidHlwZSI6ImFydGljbGUtam91cm5hbCIsImNvbnRhaW5lci10aXRsZS1zaG9ydCI6IiJ9LCJ1cmlzIjpbImh0dHA6Ly93d3cubWVuZGVsZXkuY29tL2RvY3VtZW50cy8/dXVpZD1kN2NiMDUxZi0wNzM5LTMyMGEtYjg2NS0xM2M3MTRlNWVmMDUiXSwiaXNUZW1wb3JhcnkiOmZhbHNlLCJsZWdhY3lEZXNrdG9wSWQiOiJkN2NiMDUxZi0wNzM5LTMyMGEtYjg2NS0xM2M3MTRlNWVmMDUifSx7ImlkIjoiZDVlNzliYTUtYTk3YS0zMDBmLWFiMzUtYmJlODhjY2RhNWNiIiwiaXRlbURhdGEiOnsiRE9JIjoiMTAuMTAxNi9KLkdFT1RIRVJNSUNTLjIwMDMuMDQuMDAxIiwiSVNTTiI6IjAzNzUtNjUwNSIsImFic3RyYWN0IjoiVGhpcyBwYXBlciBkaXNjdXNzZXMgdGhlIHBvdGVudGlhbCBmb3IgZ2VvdGhlcm1hbCBlbmVyZ3kgdXNlIGluIHRoZSBjZW50cmFsIHBhcnQgb2YgU291dGhlcm4gUG9sYW5kLCBzdWNoIGFzIHRoZSBhdmFpbGFiaWxpdHkgb2YgdGhlcm1hbCBhcXVpZmVycyBhbmQgdGhlIHRlY2huaXF1ZXMgZm9yIHB1dHRpbmcgdGhlIGxhdHRlciB0byBwcmFjdGljYWwgdXNlLiBUaGUgZ2VvbG9naWNhbCBhbmQgZ2VvdGhlcm1hbCBmZWF0dXJlcyBvZiB0aGUgcmVnaW9uIGFyZSBwcmVzZW50ZWQgd2l0aGluIHRoZSBjb250ZXh0IG9mIHRoZSBleGlzdGVuY2Ugb2YgYXF1aWZlcnMgY29udGFpbmluZyBnZW90aGVybWFsIHJlc291cmNlcyB0aGF0IGNvdWxkIGJlIHVzZWQgaW4gc3BhY2UgaGVhdGluZy4gQWxzbyBkaXNjdXNzZWQgYXJlIHRoZSB0aHJlZSBtYWluIGdlb2xvZ2ljYWwgdW5pdHMgd2hlcmUgdGhlcm1hbCB3YXRlcnMgYXJlIGtub3duIHRvIGV4aXN0OiB0aGUgQ2FycGF0aGlhbnMsIHRoZSBNaWVjaMOzdyBUcm91Z2gsIGFuZCB0aGUgU2lsZXNpYW4tQ3JhY293IE1vbm9jbGluZS4gUGFydGljdWxhcmx5IGZhdm91cmFibGUgaHlkcm9nZW9sb2dpY2FsIGNvbmRpdGlvbnMgZXhpc3QgaW4gdGhlIElubmVyIENhcnBhdGhpYW5zLCBpbiB0aGUgUG9kaGFsZSBUcm91Z2gsIHdoZXJlIHRoZXJlIGlzIGFscmVhZHkgb25lIGdlb3RoZXJtYWwgY29tcGFueSB1c2luZyBnZW90aGVybWFsIGVuZXJneSwgR2VvdGVybWlhIFBvZGhhbGHFhHNrYSBTLkEuIEVxdWFsbHkgaW50ZXJlc3RpbmcgZnJvbSB0aGUgZ2VvdGhlcm1hbCBwb2ludCBvZiB2aWV3IGFyZSB0aGUgYXJlYXMgbm9ydGggb2YgdGhlIENyYWNvdy1UYXJub3cgbGluZSwgd2hlcmUsIGluIE1lc296b2ljIGFxdWlmZXJzLCB3YXRlciB0ZW1wZXJhdHVyZXMgcmFuZ2UgZnJvbSAyMCB0byA2MCDCsEMuIEluIHRoaXMgcGFwZXIgd2UgcHJvcG9zZSB0ZWNobm9sb2dpY2FsIHNvbHV0aW9ucyBmb3IgdGhlIHJlY292ZXJ5IGFuZCBtYW5hZ2VtZW50IG9mIGhlYXQgaW4gdGhpcyBhcmVhLCB0b2dldGhlciB3aXRoIGV4YW1wbGVzIG9mIGhvdyBoZWF0IHB1bXBzIGFuZCBjb21iaW5lZCBoZWF0IGFuZCBwb3dlciB1bml0cyBhcmUgdXNlZCBpbiBQb2xhbmQuIMKpIDIwMDMgQ05SLiBQdWJsaXNoZWQgYnkgRWxzZXZpZXIgTHRkLiBBbGwgcmlnaHRzIHJlc2VydmVkLiIsImF1dGhvciI6W3siZHJvcHBpbmctcGFydGljbGUiOiIiLCJmYW1pbHkiOiJCdWpha293c2tpIiwiZ2l2ZW4iOiJXaWVzxYJhdyIsIm5vbi1kcm9wcGluZy1wYXJ0aWNsZSI6IiIsInBhcnNlLW5hbWVzIjpmYWxzZSwic3VmZml4IjoiIn0seyJkcm9wcGluZy1wYXJ0aWNsZSI6IiIsImZhbWlseSI6IkJhcmJhY2tpIiwiZ2l2ZW4iOiJBbnRvbmkiLCJub24tZHJvcHBpbmctcGFydGljbGUiOiIiLCJwYXJzZS1uYW1lcyI6ZmFsc2UsInN1ZmZpeCI6IiJ9XSwiY29udGFpbmVyLXRpdGxlIjoiR2VvdGhlcm1pY3MiLCJpZCI6ImQ1ZTc5YmE1LWE5N2EtMzAwZi1hYjM1LWJiZTg4Y2NkYTVjYiIsImlzc3VlIjoiMyIsImlzc3VlZCI6eyJkYXRlLXBhcnRzIjpbWyIyMDA0IiwiNiIsIjEiXV19LCJwYWdlIjoiMzgzLTM5NSIsInB1Ymxpc2hlciI6IlBlcmdhbW9uIiwidGl0bGUiOiJQb3RlbnRpYWwgZm9yIGdlb3RoZXJtYWwgZGV2ZWxvcG1lbnQgaW4gU291dGhlcm4gUG9sYW5kIiwidHlwZSI6ImFydGljbGUtam91cm5hbCIsInZvbHVtZSI6IjMzIiwiY29udGFpbmVyLXRpdGxlLXNob3J0IjoiR2VvdGhlcm1pY3MifSwidXJpcyI6WyJodHRwOi8vd3d3Lm1lbmRlbGV5LmNvbS9kb2N1bWVudHMvP3V1aWQ9ZDVlNzliYTUtYTk3YS0zMDBmLWFiMzUtYmJlODhjY2RhNWNiIl0sImlzVGVtcG9yYXJ5IjpmYWxzZSwibGVnYWN5RGVza3RvcElkIjoiZDVlNzliYTUtYTk3YS0zMDBmLWFiMzUtYmJlODhjY2RhNWNiIn0seyJpZCI6ImE1YzFmZWM5LWJhZWUtMzRhMy1hZWI1LWNmMDM0NWQ5MTQ2MyIsIml0ZW1EYXRhIjp7IkRPSSI6IjEwLjIxNzIvNzMyNDgxOCIsImFic3RyYWN0IjoiQSBkZXNjcmlwdGlvbiBvZiB0aGUgU2FsdG9uIFNlYSBnZW90aGVybWFsIHJlc2Vydm9pciBpcyBnaXZlbiBhbmQgaW5jbHVkZXMgYXBwcm94aW1hdGUgZmF1bHQgbG9jYXRpb25zLCBnZW9sb2d5IChsaXRob2xvZ3kpLCB0ZW1wZXJhdHVyZXMsIGFuZCBlc3RpbWF0ZXMgb2YgdGhlIGV4dGVudCBvZiB0aGUgcmVzZXJ2b2lyLiBUaGUgcmVzZXJ2b2lyJ3MgdGVtcGVyYXR1cmVzIGFuZCBjaGVtaWNhbCBjb21wb3NpdGlvbiBhcmUgYWxzbyByZXZpZXdlZC4gVGhlIGZsb3cgY2hhcmFjdGVyaXN0aWNzIGFyZSBkaXNjdXNzZWQgYWZ0ZXIgYW5hbHlzZXMgb2YgZHJpbGxzdGVtIHRlc3RzIGFuZCBleHRlbmRlZCB3ZWxsIHRlc3RzLiBUaGUgZmllbGQgcHJvZHVjdGlvbiwgcmVzZXJ2ZXMgYW5kIGRlcGxldGlvbiBhcmUgZXN0aW1hdGVkLCBhbmQgdGhlIGVmZmVjdHMgb2YgZnJhY3R1cmVzIG9uIGZsb3cgYW5kIGRlcGxldGlvbiBhcmUgZGlzY3Vzc2VkLiBUaGUgcmVzZXJ2b2lyIGlzIGJlbGlldmVkIHRvIGJlIHNlcGFyYXRlZCBpbnRvIGFuICcndXBwZXInJyBhbmQgJydsb3dlcicnIHBvcnRpb24gYnkgYSByZWxhdGl2ZWx5IHRoaWNrIGFuZCBjb250aW51b3VzIHNoYWxlIGxheWVyLiBUaGUgdXBwZXIgcmVzZXJ2b2lyIGlzIGhpZ2hseSBwb3JvdXMsIHdpdGggaGlnaCBwZXJtZWFiaWxpdHkgYW5kIHByb2R1Y3Rpdml0eS4gVGhlIGxvd2VyIHJlc2Vydm9pciBpcyBhdCBsZWFzdCB0d2ljZSBhcyBsYXJnZSBhcyB0aGUgdXBwZXIgYnV0IGhhcyBtdWNoIGxvd2VyIHN0b3JhdGl2aXR5IGFuZCBwZXJtZWFiaWxpdHkgaW4gdGhlIHJvY2sgbWF0cml4LiBUaGUgbG93ZXIgcmVzZXJ2b2lyIG1heSBiZSBoaWdobHkgZnJhY3R1cmVkLCBhbmQgaXRzIHRlbXBlcmF0dXJlcyBhbmQgZGlzc29sdmVkIHNvbGlkcyBhcmUgZ3JlYXRlciB0aGFuIHRob3NlIG9mIHRoZSB1cHBlciByZXNlcnZvaXIuIFRoZSBwcm92ZW4gcmVzZXJ2ZXMgb2YgaGVhdCBpbiB0aGUgdXBwZXIgcmVzZXJ2b2lyIGFyZSBhYm91dCAvc3VwIDEvLy9zdWIgNC8gR1cueXIgKGluIHRoZSBmbHVpZCkgYW5kIC9zdXAgMS8vL3N1YiAzLyBHVy55ciAoaW4gdGhlIHJvY2spLiBJbiB0aGUgbG93ZXIgcmVzZXJ2b2lyIHRoZSBwcm92ZW4gcmVzZXJ2ZXMgb2YgaGVhdCBhcmUgNS9zdXAgMy8vL3N1YiA0LyBHVy55ciAoaW4gdGhlIGZsdWlkKSBhbmQgMTcgR1cueXIgKGluIHRoZSByb2NrKS4gVW5wcm92ZW4gcmVzZXJ2ZXMgZ3JlYXRseSBleGNlZWQgdGhlc2UgbnVtYmVycy4gSW5qZWN0aW9uIHRlc3RzIGZvbGxvd2luZyB3ZWxsIGNvbXBsZXRpb24gaW1wbHkgdGhhdCBoeWRyYXVsaWMgZnJhY3R1cmluZyBoYXMgdGFrZW4gcGxhY2UgaW4gdHdvIG9mIHRoZSBTREcgYW5kIEUgd2VsbHMgYW5kIGF0IGxlYXN0IG9uZSBvdGhlciB3ZWxsIG5lYXJieS4iLCJhdXRob3IiOlt7ImRyb3BwaW5nLXBhcnRpY2xlIjoiIiwiZmFtaWx5IjoiU2Nocm9lZGVyIiwiZ2l2ZW4iOiJSLkMuIiwibm9uLWRyb3BwaW5nLXBhcnRpY2xlIjoiIiwicGFyc2UtbmFtZXMiOmZhbHNlLCJzdWZmaXgiOiIifV0sImlkIjoiYTVjMWZlYzktYmFlZS0zNGEzLWFlYjUtY2YwMzQ1ZDkxNDYzIiwiaXNzdWVkIjp7ImRhdGUtcGFydHMiOltbIjE5NzYiLCI3IiwiMTIiXV19LCJwdWJsaXNoZXItcGxhY2UiOiJMaXZlcm1vcmUsIENBIiwidGl0bGUiOiJSZXNlcnZvaXIgZW5naW5lZXJpbmcgcmVwb3J0IGZvciB0aGUgbWFnbWEtU0RHIGFuZCBFIGdlb3RoZXJtYWwgZXhwZXJpbWVudGFsIHNpdGUgbmVhciB0aGUgU2FsdG9uIFNlYSwgQ2FsaWZvcm5pYSIsInR5cGUiOiJhcnRpY2xlLWpvdXJuYWwiLCJjb250YWluZXItdGl0bGUtc2hvcnQiOiIifSwidXJpcyI6WyJodHRwOi8vd3d3Lm1lbmRlbGV5LmNvbS9kb2N1bWVudHMvP3V1aWQ9YTVjMWZlYzktYmFlZS0zNGEzLWFlYjUtY2YwMzQ1ZDkxNDYzIl0sImlzVGVtcG9yYXJ5IjpmYWxzZSwibGVnYWN5RGVza3RvcElkIjoiYTVjMWZlYzktYmFlZS0zNGEzLWFlYjUtY2YwMzQ1ZDkxNDYzIn1dfQ=="/>
          <w:id w:val="-763991260"/>
          <w:placeholder>
            <w:docPart w:val="DefaultPlaceholder_-1854013440"/>
          </w:placeholder>
        </w:sdtPr>
        <w:sdtContent>
          <w:r w:rsidR="00FB2035" w:rsidRPr="00CB7D1F">
            <w:rPr>
              <w:rFonts w:eastAsia="Times New Roman"/>
            </w:rPr>
            <w:t xml:space="preserve">(Bujakowski &amp; </w:t>
          </w:r>
          <w:proofErr w:type="spellStart"/>
          <w:r w:rsidR="00FB2035" w:rsidRPr="00CB7D1F">
            <w:rPr>
              <w:rFonts w:eastAsia="Times New Roman"/>
            </w:rPr>
            <w:t>Barbacki</w:t>
          </w:r>
          <w:proofErr w:type="spellEnd"/>
          <w:r w:rsidR="00FB2035" w:rsidRPr="00CB7D1F">
            <w:rPr>
              <w:rFonts w:eastAsia="Times New Roman"/>
            </w:rPr>
            <w:t xml:space="preserve"> 2004</w:t>
          </w:r>
          <w:r w:rsidR="005F3988" w:rsidRPr="00CB7D1F">
            <w:rPr>
              <w:rFonts w:eastAsia="Times New Roman"/>
            </w:rPr>
            <w:t>,</w:t>
          </w:r>
          <w:r w:rsidR="00FB2035" w:rsidRPr="00CB7D1F">
            <w:rPr>
              <w:rFonts w:eastAsia="Times New Roman"/>
            </w:rPr>
            <w:t xml:space="preserve"> </w:t>
          </w:r>
          <w:proofErr w:type="spellStart"/>
          <w:r w:rsidR="00FB2035" w:rsidRPr="00CB7D1F">
            <w:rPr>
              <w:rFonts w:eastAsia="Times New Roman"/>
            </w:rPr>
            <w:t>Feldrappe</w:t>
          </w:r>
          <w:proofErr w:type="spellEnd"/>
          <w:r w:rsidR="00FB2035" w:rsidRPr="00CB7D1F">
            <w:rPr>
              <w:rFonts w:eastAsia="Times New Roman"/>
            </w:rPr>
            <w:t xml:space="preserve"> et al. 2007</w:t>
          </w:r>
          <w:r w:rsidR="005F3988" w:rsidRPr="00CB7D1F">
            <w:rPr>
              <w:rFonts w:eastAsia="Times New Roman"/>
            </w:rPr>
            <w:t>,</w:t>
          </w:r>
          <w:r w:rsidR="00FB2035" w:rsidRPr="00CB7D1F">
            <w:rPr>
              <w:rFonts w:eastAsia="Times New Roman"/>
            </w:rPr>
            <w:t xml:space="preserve"> Schroeder 1976)</w:t>
          </w:r>
        </w:sdtContent>
      </w:sdt>
      <w:r w:rsidRPr="00CB7D1F">
        <w:t>.</w:t>
      </w:r>
    </w:p>
    <w:p w14:paraId="05B508DB" w14:textId="39FFFC16" w:rsidR="00D858F0" w:rsidRPr="00CB7D1F" w:rsidRDefault="00D858F0" w:rsidP="0052065D">
      <w:pPr>
        <w:pStyle w:val="Akapitzlist"/>
        <w:numPr>
          <w:ilvl w:val="0"/>
          <w:numId w:val="2"/>
        </w:numPr>
        <w:spacing w:line="240" w:lineRule="auto"/>
        <w:ind w:left="364"/>
      </w:pPr>
      <w:r w:rsidRPr="00CB7D1F">
        <w:t>The thickness of at least 20</w:t>
      </w:r>
      <w:r w:rsidR="00756C63" w:rsidRPr="00CB7D1F">
        <w:t xml:space="preserve"> </w:t>
      </w:r>
      <w:r w:rsidRPr="00CB7D1F">
        <w:t xml:space="preserve">m. </w:t>
      </w:r>
      <w:r w:rsidR="008613B1">
        <w:t>It</w:t>
      </w:r>
      <w:r w:rsidRPr="00CB7D1F">
        <w:t xml:space="preserve"> is the minimum required thickness of the permeable rock layer </w:t>
      </w:r>
      <w:sdt>
        <w:sdtPr>
          <w:rPr>
            <w:color w:val="000000"/>
          </w:rPr>
          <w:tag w:val="MENDELEY_CITATION_v3_eyJjaXRhdGlvbklEIjoiTUVOREVMRVlfQ0lUQVRJT05fNDU0Nzk3YzktNzVmZC00M2NjLWEyOGYtYjJmYjQzMmYxNmQwIiwicHJvcGVydGllcyI6eyJub3RlSW5kZXgiOjB9LCJpc0VkaXRlZCI6ZmFsc2UsIm1hbnVhbE92ZXJyaWRlIjp7ImNpdGVwcm9jVGV4dCI6IihLcmFtZXJzIGV0IGFsLiwgMjAxMjsgTWFya8OzIGV0IGFsLiwgMjAyMTsgUGx1eW1hZWtlcnMgZXQgYWwuLCAyMDEyOyBSb2NrZWwgZXQgYWwuLCAxOTk3OyBTZWlidCAmIzM4OyBLZWxsbmVyLCAyMDAzKSIsImlzTWFudWFsbHlPdmVycmlkZGVuIjpmYWxzZSwibWFudWFsT3ZlcnJpZGVUZXh0IjoiIn0sImNpdGF0aW9uSXRlbXMiOlt7ImlkIjoiODhjMjNhZDYtMjVkNS0zMWUzLTg1MjAtYzczMjI0MzU1ZGNkIiwiaXRlbURhdGEiOnsiRE9JIjoiMTAuMTAxNy9TMDAxNjc3NDYwMDAwMDQyMSIsIklTU04iOiIwMDE2LTc3NDYiLCJhYnN0cmFjdCI6IkEgcmVzb3VyY2UgYXNzZXNzbWVudCBtZXRob2RvbG9neSBoYXMgYmVlbiBkZXZlbG9wZWQgdG8gZGVzaWduYXRlIHByb3NwZWN0aXZlIGhpZ2ggcGVybWVhYmxlIGNsYXN0aWMgYXF1aWZlcnMgYW5kIHRvIGFzc2VzcyB0aGUgYW1vdW50IG9mIHBvdGVudGlhbCBnZW90aGVybWFsIGVuZXJneSBpbiB0aGUgTmV0aGVybGFuZHMuIEl0IGJ1aWxkcyBmcm9tIHRoZSB3ZWFsdGggb2YgZGVlcCBzdWJzdXJmYWNlIGRhdGEgZnJvbSBvaWwgYW5kIGdhcyBleHBsb3JhdGlvbiBhbmQgcHJvZHVjdGlvbiB3aGljaCBpcyBwdWJsaWNseSBhbmQgZGlnaXRhbGx5IGF2YWlsYWJsZS4gSW4gdGhlIHJlc291cmNlIGFzc2Vzc21lbnQgdmFyaW91cyBwZXJmb3JtYW5jZSBpbmRpY2F0b3IgbWFwcyBoYXZlIGJlZW4gcHJvZHVjZWQgZm9yIGRpcmVjdCBoZWF0IGFwcGxpY2F0aW9ucyAoZ3JlZW5ob3VzZSBhbmQgc3BhdGlhbCBoZWF0aW5nKS4gVGhlc2UgbWFwcyBhcmUgYmFzZWQgb24gZGV0YWlsZWQgbWFwcGluZyBvZiBkZXB0aCwgdGhpY2tuZXNzLCBwb3Jvc2l0eSwgcGVybWVhYmlsaXR5LCB0ZW1wZXJhdHVyZSBhbmQgdHJhbnNtaXNzaXZpdHkgKG1ldGhvZG9sb2d5IHByZXNlbnRlZCBpbiBvdGhlciBwYXBlcnMgaW4gdGhpcyBOSkcgaXNzdWUpLiBJbiB0aGUgcmVzb3VyY2UgYXNzZXNzbWVudCBhbmFseXNpcyAxNCBsaXRob3N0cmF0aWdyYXBoaWMgdW5pdHMgKGNsYXN0aWMgYXF1aWZlcnMpIGhhdmUgYmVlbiBjb25zaWRlcmVkLCByYW5naW5nIGluIGFnZSBmcm9tIHRoZSBQZXJtaWFuIHRvIHRoZSBDZW5vem9pYy4gUGVyZm9ybWFuY2UgbWFwcyBoYXZlIGJlZW4gbWFkZSB3aGljaCBpbmNsdWRlIGEpIHRoZSBleHBlY3RlZCBkb3VibGV0IHBvd2VyIChNV3RoKSB0byBiZSByZXRyaWV2ZWQ7IGIpIHRoZSBudW1iZXIgb2YgaG91c2VzIG9yIGhlY3RhcmVzIHRoYXQgY2FuIGJlIGhlYXRlZCBmcm9tIG9uZSBkb3VibGV0OyBhbmQgYykgYSBwb3RlbnRpYWwgaW5kaWNhdG9yIG1hcCwgd2hpY2ggcHJvdmlkZXMgaW5zaWdodCBpbiBzdWJzdXJmYWNlIHN1aXRhYmlsaXR5IGZvciBzcGVjaWZpYyBhcHBsaWNhdGlvbnMgZnJvbSBhIHRlY2huby1lY29ub21pYyBwZXJzcGVjdGl2ZS4gVG8gb2J0YWluIGEgbmF0aW9ud2lkZSBvdmVydmlldyBvZiB0aGUgcmVzb3VyY2UgcG90ZW50aWFsIGluIHRlcm1zIG9mIHJlY292ZXJhYmxlIGdlb3RoZXJtYWwgZW5lcmd5LCBhIHByb2dyZXNzaXZlIGZpbHRlcmluZyBhcHByb2FjaCB3YXMgdXNlZCBmcm9tIHRvdGFsIGhlYXQgY29udGVudCBvZiB0aGUgcmVzZXJ2b2lycyAoSGVhdCBJbiBQbGFjZSDigJMgSElQKSB2aWEgdGhlIGhlYXQgdGhhdCBjYW4gcG90ZW50aWFsbHkgYmUgcmVjb3ZlcmVkIChQb3RlbnRpYWwgUmVjb3ZlcnkgSGVhdCDigJMgUFJIKSB0byBlbmVyZ3kgbWFwcyB0YWtpbmcgaW50byBhY2NvdW50IGEgdGVjaG5vLWVjb25vbWljIHBlcmZvcm1hbmNlIGV2YWx1YXRpb24gKFJlY292ZXJhYmxlIEhlYXQg4oCTIFJIKS4gUmVzdWx0cyBzaG93IHRoYXQgdGhlIEhJUCBpcyBhcHByb3hpbWF0ZWx5IDgyMCwwMDAgUEogd2hpY2ggaXMgc2lnbmlmaWNhbnRseSBtb3JlIHRoYW4gcHJldmlvdXMgZXN0aW1hdGVzIG9mIGFyb3VuZCA5MCwwMDAgUEouIFRoaXMgY29uc2lkZXJhYmxlIGluY3JlYXNlIGluIGdlb3RoZXJtYWwgZW5lcmd5IHBvdGVudGlhbCBpcyB0aGUgcmVzdWx0IG9mIGFjY3VyYXRlIGdlb2xvZ2ljYWwgbWFwcGluZyBvZiBrZXkgcmVzZXJ2b2lyIHByb3BlcnRpZXMgYW5kIHRoZSBkZXZlbG9wbWVudCBvZiBzdGF0ZS1vZi10aGUtYXJ0IHRlY2huby1lY29ub21pYyBwZXJmb3JtYW5jZSBhc3Nlc3NtZW50IHRvb2xzIHRoYXQgcGVyZm9ybXMgTW9udGUgQ2FybG8gc2ltdWxhdGlvbi4gTW9yZW92ZXIsIGZvciB0aGUgcHJldmlvdXMgZXN0aW1hdGVzIGJvdW5kYXJ5IGNvbmRpdGlvbnMgd2VyZSBzZXQgd2l0aCB0aGUgYWltIHRvIGNvbXBhcmUgdGhlIGdlb3RoZXJtYWwgcG90ZW50aWFsIGJldHdlZW4gZGlmZmVyZW50IEVVIGNvdW50cmllcyAoUmlqa2VycyAmYW1wOyBWYW4gRG9vcm4sIDE5OTcpLiBUYWtpbmcgaW50byBhY2NvdW50IHRlY2huby1lY29ub21pYyBhc3BlY3RzLCB0aGUgUkggaXMgaW4gdGhlIG9yZGVyIG9mIDg1LDAwMCBQSi4gVGhpcyBpcyBlcXVpdmFsZW50IHRvIH43MCUgb2YgdGhlIHVsdGltYXRlIHJlY292ZXJhYmxlIGdhcyBvZiB0aGUgU2xvY2h0ZXJlbiBHYXMgZmllbGQuIEluIHRvdGFsIG92ZXIgNDAwIG1hcHMgaGF2ZSBiZWVuIGNyZWF0ZWQgb3IgdXNlZCBhcyBpbnB1dCBmb3IgdGhlIHJlc291cmNlIGFzc2Vzc21lbnQuIFRvZ2V0aGVyLCB0aGV5IHByb3ZpZGUgY29tcHJlaGVuc2l2ZSBpbmZvcm1hdGlvbiBmb3IgZ2VvdGhlcm1hbCBlbmVyZ3kgZGV2ZWxvcG1lbnQgZnJvbSB2YXJpb3VzIHN0YWtlaG9sZGVyIHBlcnNwZWN0aXZlcy4gVGhlIG1hcHMgY2FuIGJlIGludGVyYWN0aXZlbHkgYXNzZXNzZWQgaW4gdGhlIHdlYi1iYXNlZCDigKYiLCJhdXRob3IiOlt7ImRyb3BwaW5nLXBhcnRpY2xlIjoiIiwiZmFtaWx5IjoiS3JhbWVycyIsImdpdmVuIjoiTC4iLCJub24tZHJvcHBpbmctcGFydGljbGUiOiIiLCJwYXJzZS1uYW1lcyI6ZmFsc2UsInN1ZmZpeCI6IiJ9LHsiZHJvcHBpbmctcGFydGljbGUiOiIiLCJmYW1pbHkiOiJXZWVzIiwiZ2l2ZW4iOiJKLiBELiIsIm5vbi1kcm9wcGluZy1wYXJ0aWNsZSI6IlZhbiIsInBhcnNlLW5hbWVzIjpmYWxzZSwic3VmZml4IjoiIn0seyJkcm9wcGluZy1wYXJ0aWNsZSI6IiIsImZhbWlseSI6IlBsdXltYWVrZXJzIiwiZ2l2ZW4iOiJNLiBQLkQuIiwibm9uLWRyb3BwaW5nLXBhcnRpY2xlIjoiIiwicGFyc2UtbmFtZXMiOmZhbHNlLCJzdWZmaXgiOiIifSx7ImRyb3BwaW5nLXBhcnRpY2xlIjoiIiwiZmFtaWx5IjoiS3JvbmltdXMiLCJnaXZlbiI6IkEuIiwibm9uLWRyb3BwaW5nLXBhcnRpY2xlIjoiIiwicGFyc2UtbmFtZXMiOmZhbHNlLCJzdWZmaXgiOiIifSx7ImRyb3BwaW5nLXBhcnRpY2xlIjoiIiwiZmFtaWx5IjoiQm94ZW0iLCJnaXZlbiI6IlQuIiwibm9uLWRyb3BwaW5nLXBhcnRpY2xlIjoiIiwicGFyc2UtbmFtZXMiOmZhbHNlLCJzdWZmaXgiOiIifV0sImNvbnRhaW5lci10aXRsZSI6Ik5ldGhlcmxhbmRzIEpvdXJuYWwgb2YgR2Vvc2NpZW5jZXMiLCJpZCI6Ijg4YzIzYWQ2LTI1ZDUtMzFlMy04NTIwLWM3MzIyNDM1NWRjZCIsImlzc3VlIjoiNCIsImlzc3VlZCI6eyJkYXRlLXBhcnRzIjpbWyIyMDEyIiwiMTIiLCIxIl1dfSwibm90ZSI6IjIwbSBtacSFxbxzem/Fm2NpIiwicGFnZSI6IjYzNy02NDkiLCJwdWJsaXNoZXIiOiJDYW1icmlkZ2UgVW5pdmVyc2l0eSBQcmVzcyIsInRpdGxlIjoiRGlyZWN0IGhlYXQgcmVzb3VyY2UgYXNzZXNzbWVudCBhbmQgc3Vic3VyZmFjZSBpbmZvcm1hdGlvbiBzeXN0ZW1zIGZvciBnZW90aGVybWFsIGFxdWlmZXJzOyB0aGUgRHV0Y2ggcGVyc3BlY3RpdmUiLCJ0eXBlIjoiYXJ0aWNsZS1qb3VybmFsIiwidm9sdW1lIjoiOTEiLCJjb250YWluZXItdGl0bGUtc2hvcnQiOiIifSwidXJpcyI6WyJodHRwOi8vd3d3Lm1lbmRlbGV5LmNvbS9kb2N1bWVudHMvP3V1aWQ9ODhjMjNhZDYtMjVkNS0zMWUzLTg1MjAtYzczMjI0MzU1ZGNkIl0sImlzVGVtcG9yYXJ5IjpmYWxzZSwibGVnYWN5RGVza3RvcElkIjoiODhjMjNhZDYtMjVkNS0zMWUzLTg1MjAtYzczMjI0MzU1ZGNkIn0seyJpZCI6ImY1MTE1YjlmLTUxYTYtMzE5MS05Y2FmLWExNWNhMDc1Yzc4YiIsIml0ZW1EYXRhIjp7ImF1dGhvciI6W3siZHJvcHBpbmctcGFydGljbGUiOiIiLCJmYW1pbHkiOiJSb2NrZWwiLCJnaXZlbiI6IlcuIiwibm9uLWRyb3BwaW5nLXBhcnRpY2xlIjoiIiwicGFyc2UtbmFtZXMiOmZhbHNlLCJzdWZmaXgiOiIifSx7ImRyb3BwaW5nLXBhcnRpY2xlIjoiIiwiZmFtaWx5IjoiSG90aCIsImdpdmVuIjoiUC4iLCJub24tZHJvcHBpbmctcGFydGljbGUiOiIiLCJwYXJzZS1uYW1lcyI6ZmFsc2UsInN1ZmZpeCI6IiJ9LHsiZHJvcHBpbmctcGFydGljbGUiOiIiLCJmYW1pbHkiOiJTZWlidCIsImdpdmVuIjoiUC4iLCJub24tZHJvcHBpbmctcGFydGljbGUiOiIiLCJwYXJzZS1uYW1lcyI6ZmFsc2UsInN1ZmZpeCI6IiJ9LHsiZHJvcHBpbmctcGFydGljbGUiOiIiLCJmYW1pbHkiOiI0LjEgUmVzZXJ2b2lyIFRlY2hub2xvZ2llcyIsImdpdmVuIjoiNC4wIENoZW1pc3RyeSBhbmQgTWF0ZXJpYWwgQ3ljbGVzLCBEZXBhcnRtZW50cywgR0ZaIFB1YmxpY2F0aW9uIERhdGFiYXNlLCBEZXV0c2NoZXMgR2VvRm9yc2NodW5nc1plbnRydW0iLCJub24tZHJvcHBpbmctcGFydGljbGUiOiIiLCJwYXJzZS1uYW1lcyI6ZmFsc2UsInN1ZmZpeCI6IiJ9XSwiY29udGFpbmVyLXRpdGxlIjoiR2Vvd2lzc2Vuc2NoYWZ0ZW4gOiBPcmdhbiBkZXIgQWxmcmVkLVdlZ2VuZXItU3RpZnR1bmciLCJpZCI6ImY1MTE1YjlmLTUxYTYtMzE5MS05Y2FmLWExNWNhMDc1Yzc4YiIsImlzc3VlIjoiOCIsImlzc3VlZCI6eyJkYXRlLXBhcnRzIjpbWyIxOTk3Il1dfSwicGFnZSI6IjI0NC0yNTIiLCJ0aXRsZSI6IkNoYXJha3RlcmlzdGlrIHVuZCBBdWZzY2hsdcOfIGh5ZHJvdGhlcm1hbGVyIFNwZWljaGVyIiwidHlwZSI6ImFydGljbGUtam91cm5hbCIsInZvbHVtZSI6IjE1IiwiY29udGFpbmVyLXRpdGxlLXNob3J0IjoiIn0sInVyaXMiOlsiaHR0cDovL3d3dy5tZW5kZWxleS5jb20vZG9jdW1lbnRzLz91dWlkPWY1MTE1YjlmLTUxYTYtMzE5MS05Y2FmLWExNWNhMDc1Yzc4YiJdLCJpc1RlbXBvcmFyeSI6ZmFsc2UsImxlZ2FjeURlc2t0b3BJZCI6ImY1MTE1YjlmLTUxYTYtMzE5MS05Y2FmLWExNWNhMDc1Yzc4YiJ9LHsiaWQiOiI5MDBkNDhjOS02NTgzLTNhNmUtODY5ZC1lNWI1M2Y3ZTk4YjIiLCJpdGVtRGF0YSI6eyJET0kiOiIxMC4xMDE2L1MwMzc1LTY1MDUoMDMpMDAwNzEtMyIsIklTU04iOiIwMzc1LTY1MDUiLCJhYnN0cmFjdCI6IkludGVuc2l2ZSBpbnZlc3RpZ2F0aW9ucyBpbnRvIHRoZSB1dGlsaXNhdGlvbiBvZiB0aGUgZ2VvdGhlcm1hbCBwb3RlbnRpYWwgb2YgdGhlIE5vcnRoIEdlcm1hbiBCYXNpbiBiZWdhbiBpbiB0aGUgZWFybHkgMTk4MHMuIFRoZSBmaXJzdCBwcm9kdWN0aW9uIGFuZCByZWluamVjdGlvbiB0ZXN0cyBmcm9tL2ludG8gc2FuZHN0b25lIHJlc2Vydm9pcnMgc3RhcnRlZCBpbiAxOTgyIGFuZCBsZWQgdG8gdGhlIGNvbW1pc3Npb25pbmcgb2YgdGhlIGZpcnN0IGdlb3RoZXJtYWwgaGVhdGluZyBwbGFudCBmb3IgaGVhdCBzdXBwbHkgdG8gYSByZXNpZGVudGlhbCBhcmVhIGluIHRoZSB0b3duIG9mIFdhcmVuIChNw7xyaXR6KSBpbiAxOTg0LiBNb3JlIHBsYW50cyB3ZXJlIHB1dCBpbnRvIG9wZXJhdGlvbiBpbiBOZXVicmFuZGVuYnVyZywgTmV1c3RhZHQtR2xld2UgYW5kIEJlcmxpbi4gVGhlIHVzZSBvZiB0aGVzZSBzYW5kc3RvbmUgcmVzZXJ2b2lycyBmb3IgaGVhdCBzdG9yYWdlIHByb2R1Y2VkIG5ldyB0ZWNobmljYWwgc29sdXRpb25zLiBBIHByZWNpc2Uga25vd2xlZGdlIG9mIHRoZSBnZW9sb2dpY2FsIGFuZCBnZW9jaGVtaWNhbCBjb25kaXRpb25zIGZvcm1zIGFuIGVzc2VudGlhbCBwcmVyZXF1aXNpdGUgZm9yIHRoZSBzdWNjZXNzZnVsIHBsYW5uaW5nLCBjb25zdHJ1Y3Rpb24gYW5kIG9wZXJhdGlvbiBvZiBnZW90aGVybWFsIHBsYW50cy4gVGhpcyBwYXBlciBkZXNjcmliZXMgdGhlIGdlb2xvZ2ljYWwgYW5kIGdlb2NoZW1pY2FsIGNvbmRpdGlvbnMsIGFzIHdlbGwgYXMgdGhlIHRlY2huaWNhbCBzb2x1dGlvbnMgYW5kIHByYWN0aWNhbCBleHBlcmllbmNlIGFjcXVpcmVkIHNvIGZhci4gwqkgMjAwMyBDTlIuIFB1Ymxpc2hlZCBieSBFbHNldmllciBMdGQuIEFsbCByaWdodHMgcmVzZXJ2ZWQuIiwiYXV0aG9yIjpbeyJkcm9wcGluZy1wYXJ0aWNsZSI6IiIsImZhbWlseSI6IlNlaWJ0IiwiZ2l2ZW4iOiJQZXRlciIsIm5vbi1kcm9wcGluZy1wYXJ0aWNsZSI6IiIsInBhcnNlLW5hbWVzIjpmYWxzZSwic3VmZml4IjoiIn0seyJkcm9wcGluZy1wYXJ0aWNsZSI6IiIsImZhbWlseSI6IktlbGxuZXIiLCJnaXZlbiI6IlRvcnN0ZW4iLCJub24tZHJvcHBpbmctcGFydGljbGUiOiIiLCJwYXJzZS1uYW1lcyI6ZmFsc2UsInN1ZmZpeCI6IiJ9XSwiY29udGFpbmVyLXRpdGxlIjoiR2VvdGhlcm1pY3MiLCJpZCI6IjkwMGQ0OGM5LTY1ODMtM2E2ZS04NjlkLWU1YjUzZjdlOThiMiIsImlzc3VlIjoiNC02IiwiaXNzdWVkIjp7ImRhdGUtcGFydHMiOltbIjIwMDMiLCI4IiwiMSJdXX0sInBhZ2UiOiI3MzMtNzQxIiwicHVibGlzaGVyIjoiUGVyZ2Ftb24iLCJ0aXRsZSI6IlByYWN0aWNhbCBleHBlcmllbmNlIGluIHRoZSByZWluamVjdGlvbiBvZiBjb29sZWQgdGhlcm1hbCB3YXRlcnMgYmFjayBpbnRvIHNhbmRzdG9uZSByZXNlcnZvaXJzIiwidHlwZSI6ImFydGljbGUtam91cm5hbCIsInZvbHVtZSI6IjMyIiwiY29udGFpbmVyLXRpdGxlLXNob3J0IjoiR2VvdGhlcm1pY3MifSwidXJpcyI6WyJodHRwOi8vd3d3Lm1lbmRlbGV5LmNvbS9kb2N1bWVudHMvP3V1aWQ9OTAwZDQ4YzktNjU4My0zYTZlLTg2OWQtZTViNTNmN2U5OGIyIl0sImlzVGVtcG9yYXJ5IjpmYWxzZSwibGVnYWN5RGVza3RvcElkIjoiOTAwZDQ4YzktNjU4My0zYTZlLTg2OWQtZTViNTNmN2U5OGIyIn0seyJpZCI6ImFkNzcxODEwLThkOWEtMzEwNC04ZDg3LTRmYjhhZDE1NDczMiIsIml0ZW1EYXRhIjp7IkRPSSI6IjEwLjEwMTYvSi5HRU9USEVSTUlDUy4yMDIxLjEwMjIzNCIsIklTU04iOiIwMzc1LTY1MDUiLCJhYnN0cmFjdCI6IlRoaXMgc3R1ZHkgcHJvcG9zZXMgYSBjb25jZXB0IGFuZCBwcmVzZW50cyBhIHdvcmtmbG93IHRvIGV4YW1pbmUgcG90ZW50aWFsIHJlYXNvbnMgZm9yIGxvdyBpbmplY3Rpdml0eSBvZiBzYW5kc3RvbmUgYXF1aWZlcnMuIEluamVjdGlvbiByZWxhdGVkIHByb2JsZW1zIGFyZSBhIG1ham9yIGNoYWxsZW5nZSBmb3IgdGhlIHN1c3RhaW5hYmxlIHV0aWxpemF0aW9uIG9mIGdlb3RoZXJtYWwgd2F0ZXJzLiBJbiBvcmRlciB0byBjb21wbGV0ZWx5IHVuZGVyc3RhbmQgYW5kIGF2b2lkIHRoZSBnZW90aGVybWFsIHJlaW5qZWN0aW9uIHByb2JsZW1zLCBwb3RlbnRpYWwgcHJvYmxlbSBzb3VyY2VzIGFjdGluZyBvbiBkaWZmZXJlbnQgc2NhbGVzIHNob3VsZCBiZSB0YWtlbiBpbnRvIGNvbnNpZGVyYXRpb24uIFRodXMsIGluIHRoZSB3b3JrZmxvdywgcG9zc2libGUgcHJvYmxlbSBzb3VyY2VzIGFyZSBjb25zaWRlcmVkIG9uIHJlZ2lvbmFsLCByZXNlcnZvaXIgYW5kIGxvY2FsIHNjYWxlIGFuZCBjYXRlZ29yaXplZCBpbnRvIDEpIGVmZmVjdCBvZiByZWdpb25hbCBoeWRyYXVsaWNzIChwb3RlbnRpYWwgcHJlc2VuY2Ugb2Ygb3ZlcnByZXNzdXJlIGFuZCB1cHdhcmQgZmxvdykgMikgaW5hZGVxdWF0ZSByZXNlcnZvaXIgcGVyZm9ybWFuY2UgKGxpbWl0ZWQgZXh0ZW50LCBsb3cgcGVybWVhYmlsaXR5IGFuZCBwZXJmb3JtYW5jZSkgYW5kIDMpIGxvY2FsIGNsb2dnaW5nIHByb2Nlc3NlcyAocGFydGljbGUgbWlncmF0aW9uLCBtaW5lcmFsIHByZWNpcGl0YXRpb24sIG1pY3JvYmlhbCBhY3Rpdml0eSkuIEh5ZHJhdWxpYyBjb25kaXRpb25zIGFyZSBjaGFyYWN0ZXJpemVkIGJ5IGRlZmluaW5nIHRoZSBwcmVzc3VyZSByZWdpbWUgYW5kIHRoZSBkaXJlY3Rpb24gb2YgdmVydGljYWwgZHJpdmluZyBmb3JjZXMuIFRoZSByZXNlcnZvaXIgcHJvcGVydGllcyBhcmUgZ2l2ZW4gYnkgZGV0ZXJtaW5pbmcgdGhlIGdyYWluIHNpemUgYW5kIHRoZSBzaXplIG9mIHRoZSByZXNlcnZvaXIgbGF5ZXJzLCBhcyB3ZWxsIGFzIHRoZSBwZXJtZWFiaWxpdHkgYW5kIHRoZSB0cmFuc21pc3Npdml0eSBvZiB0aGUgcmVzZXJ2b2lyIGFuZCB0aGUgY2FwYWNpdHkgb2YgdGhlIGluamVjdG9yLiBQaHlzaWNhbCwgY2hlbWljYWwsIGFuZCBiaW9sb2dpY2FsIGNsb2dnaW5nIHByb2Nlc3NlcyBhcmUgaW52ZXN0aWdhdGVkIGJ5IHNwZWNpZnlpbmcgdGhlIHJvY2sgcHJvcGVydGllcyBhbmQgZGV0ZXJtaW5pbmcgcGFydGljbGUgY29udGVudCBvZiB0aGUgZmx1aWQ7IGJ5IGFuYWx5c2luZyB0aGUgdHlwZSwgcHJvYmFiaWxpdHkgYW5kIGFtb3VudCBvZiB0aGUgc2NhbGluZyBhbmQgZXN0aW1hdGluZyB0aGUgcG90ZW50aWFsIGZvciBjb3Jyb3Npb247IGFuZCBieSBldmFsdWF0aW5nIHRoZSBwb3NzaWJpbGl0eSBvZiBiaW9maWxtIGZvcm1hdGlvbi4gVGhlIGNvbmNlcHQgYW5kIHRoZSB3b3JrZmxvdyB3ZXJlIGZpcnN0IHRlc3RlZCBvbiBhIGdlb3RoZXJtYWwgc2l0ZSAoTWV6xZFiZXLDqW55LCBTRSBIdW5nYXJ5LCBpbnN0YWxsZWQgaW4gMjAxMikgdGhhdCBoYWQgdG8gc3RvcCBvcGVyYXRpb24gYmVjYXVzZSBvZiB1bnN1Y2Nlc3NmdWwgcmVpbmplY3Rpb24uIFRoZSBsb3cgaW5qZWN0aXZpdHkgb2YgdGhlIHdlbGwgaXMgYSBjb25zZXF1ZW5jZSBvZiBzZXZlcmFsIHNlcGFyYXRlIHByb2JsZW1zIGFuZCB0aGVpciBpbnRlcmFjdGlvbjogUmVzZXJ2b2lyIHByb3BlcnRpZXMgYXJlIGluc3VmZmljaWVudCBkdWUgdG8gbG93IHBlcm1lYWJpbGl0eSBhbmQgdHJhbnNtaXNzaXZpdHkgb2YgdGhlIHJlc2Vydm9pciBhbmQgdGhlIGxpbWl0ZWQgdmVydGljYWwgYW5kIGhvcml6b250YWwgZXh0ZW5zaW9uIG9mIHRoZSBzYW5kc3RvbmUgYm9kaWVzLiBQcmVjaXBpdGF0aW9uIG9mIGNhcmJvbmF0ZXMsIGlyb24gYW5kIG1hbmdhbmVzZSBtaW5lcmFscyBpcyBwcmVkaWN0ZWQgaW4gaHlkcm9nZW9jaGVtaWNhbCBtb2RlbHMgYW5kIG9ic2VydmVkIGluIHNvbGlkIHBoYXNlIGFuYWx5c2lzLiBNaWNyb2JpYWwgbWF0ZXJpYWwgaXMgcHJvZHVjZWQgZnJvbSB0aGUgcGFydGljdWxhcmx5IGhpZ2ggb3JnYW5pYyBjb250ZW50IG9mIHRoZSBwcm9kdWNlZCB0aGVybWFsIHdhdGVyLiBJbmplY3Rpb24gcHJvYmxlbXMgZHVlIHRvIGh5ZHJhdWxpYyBlZmZlY3RzIGFyZSBub3QgZXhwZWN0ZWQgc2luY2UgdGhlIHJlZ2lvbmFsIHByZXNzdXJlIHJlZ2ltZSBpcyBzbGlnaHRseSBzdWJoeWRyb3N0YXRpYy4gSW4gc3VtbWFyeSwgcmVzZXJ2b2lyIHByb3BlcnRpZXMgZGV0ZXJtaW5lIGEgbG93IGluamVjdGl2aXR5LCB3aGljaCBpcyBmdXJ0aGVyIGRlY3JlYXNlZCB0byBhIGNyaXRpY2FsIGxldmVsIGJ5IHRoZSBjbG9nZ2luZyBwcm9jZXNzZXMuIFRoZSBwcm9wb3NlZCBnZW5lcmFsaXplZCBjb25jZXB0IGd1aWRlcyBhIGRldGFpbGVkIHJlc2Vydm9pciBhbmQgZ2VvdGhlcm1hbCBzeXN0ZW0gYW5hbHlzaXMgd2hpY2ggaXMgZXNzZW50aWFsIGZvciBhIHN1c+KApiIsImF1dGhvciI6W3siZHJvcHBpbmctcGFydGljbGUiOiIiLCJmYW1pbHkiOiJNYXJrw7MiLCJnaXZlbiI6IsOBYmVsIiwibm9uLWRyb3BwaW5nLXBhcnRpY2xlIjoiIiwicGFyc2UtbmFtZXMiOmZhbHNlLCJzdWZmaXgiOiIifSx7ImRyb3BwaW5nLXBhcnRpY2xlIjoiIiwiZmFtaWx5IjoiTcOhZGwtU3rFkW55aSIsImdpdmVuIjoiSnVkaXQiLCJub24tZHJvcHBpbmctcGFydGljbGUiOiIiLCJwYXJzZS1uYW1lcyI6ZmFsc2UsInN1ZmZpeCI6IiJ9LHsiZHJvcHBpbmctcGFydGljbGUiOiIiLCJmYW1pbHkiOiJCcmVobWUiLCJnaXZlbiI6Ik1hcmVuIiwibm9uLWRyb3BwaW5nLXBhcnRpY2xlIjoiIiwicGFyc2UtbmFtZXMiOmZhbHNlLCJzdWZmaXgiOiIifV0sImNvbnRhaW5lci10aXRsZSI6Ikdlb3RoZXJtaWNzIiwiaWQiOiJhZDc3MTgxMC04ZDlhLTMxMDQtOGQ4Ny00ZmI4YWQxNTQ3MzIiLCJpc3N1ZWQiOnsiZGF0ZS1wYXJ0cyI6W1siMjAyMSIsIjEyIiwiMSJdXX0sInBhZ2UiOiIxMDIyMzQiLCJwdWJsaXNoZXIiOiJQZXJnYW1vbiIsInRpdGxlIjoiSW5qZWN0aW9uIHJlbGF0ZWQgaXNzdWVzIG9mIGEgZG91YmxldCBzeXN0ZW0gaW4gYSBzYW5kc3RvbmUgYXF1aWZlciAtIEEgZ2VuZXJhbGl6ZWQgY29uY2VwdCB0byB1bmRlcnN0YW5kIGFuZCBhdm9pZCBwcm9ibGVtIHNvdXJjZXMgaW4gZ2VvdGhlcm1hbCBzeXN0ZW1zIiwidHlwZSI6ImFydGljbGUtam91cm5hbCIsInZvbHVtZSI6Ijk3IiwiY29udGFpbmVyLXRpdGxlLXNob3J0IjoiR2VvdGhlcm1pY3MifSwidXJpcyI6WyJodHRwOi8vd3d3Lm1lbmRlbGV5LmNvbS9kb2N1bWVudHMvP3V1aWQ9YWQ3NzE4MTAtOGQ5YS0zMTA0LThkODctNGZiOGFkMTU0NzMyIl0sImlzVGVtcG9yYXJ5IjpmYWxzZSwibGVnYWN5RGVza3RvcElkIjoiYWQ3NzE4MTAtOGQ5YS0zMTA0LThkODctNGZiOGFkMTU0NzMyIn0seyJpZCI6ImMwNmMzYTgxLTU0ZWQtMzYzNS1hZmRiLTQ0NThiMzI3YTAzZiIsIml0ZW1EYXRhIjp7IkRPSSI6IjEwLjEwMTcvUzAwMTY3NzQ2MDAwMDA0MVgiLCJJU1NOIjoiMDAxNi03NzQ2IiwiYWJzdHJhY3QiOiJHZW90aGVybWFsIGxvdyBlbnRoYWxweSBoZWF0IGluIG5vbi1tYWdtYXRpYyBhcmVhcyBjYW4gYmUgcHJvZHVjZWQgYnkgcHVtcGluZyBob3Qgd2F0ZXIgZnJvbSBhcXVpZmVycyBhdCBsYXJnZSBkZXB0aCAoJmd0OzEga20pLiBLZXkgcGFyYW1ldGVycyBmb3IgYXF1aWZlciBwZXJmb3JtYW5jZSBhcmUgdGVtcGVyYXR1cmUsIGRlcHRoLCB0aGlja25lc3MgYW5kIHBlcm1lYWJpbGl0eS4gR2VvdGhlcm1hbCBleHBsb3JhdGlvbiBpbiB0aGUgTmV0aGVybGFuZHMgY2FuIGJlbmVmaXQgY29uc2lkZXJhYmx5IGZyb20gdGhlIHdlYWx0aCBvZiBvaWwgYW5kIGdhcyBkYXRhOyBpbiBtYW55IGNhc2VzIGh5ZHJvY2FyYm9uIHJlc2Vydm9pcnMgZm9ybSB0aGUgbGF0ZXJhbCBlcXVpdmFsZW50IG9mIGdlb3RoZXJtYWwgYXF1aWZlcnMuIEluIHRoZSBwYXN0IGRlY2FkZXMgc3Vic3VyZmFjZSBvaWwgYW5kIGdhcyBkYXRhIGhhdmUgYmVlbiB1c2VkIHRvIGRldmVsb3AgM0QgbW9kZWxzIG9mIHRoZSBzdWJzdXJmYWNlIHN0cnVjdHVyZS4gVGhlc2UgbW9kZWxzIGhhdmUgYmVlbiB1c2VkIGFzIGEgc3RhcnRpbmcgcG9pbnQgZm9yIHRoZSBtYXBwaW5nIG9mIGdlb3RoZXJtYWwgcmVzZXJ2b2lyIGdlb21ldHJpZXMgYW5kIGl0cyBwcm9wZXJ0aWVzLiBBIHdvcmtmbG93IHdhcyBkZXZlbG9wZWQgdG8gbWFwIGFxdWlmZXIgcHJvcGVydGllcyBvbiBhIHJlZ2lvbmFsIHNjYWxlLiBUcmFuc21pc3Npdml0eSBtYXBzIGFuZCB1bmRlcmx5aW5nIHVuY2VydGFpbnR5IGhhdmUgYmVlbiBvYnRhaW5lZCBmb3IgMjAgZ2VvdGhlcm1hbCBhcXVpZmVycy4gT2YgcGFydGljdWxhciBpbXBvcnRhbmNlIGlzIHRvIHRha2UgaW50byBhY2NvdW50IGNvcnJlY3Rpb25zIGZvciBtYXhpbXVtIGJ1cmlhbCBkZXB0aCBhbmQgdGhlIGFzc2Vzc21lbnQgb2YgdW5jZXJ0YWludGllcy4gVGhlIG1hcHBpbmcgb2YgdHJhbnNtaXNzaXZpdHkgYW5kIHRlbXBlcmF0dXJlIHNob3dzIGZhdm9yYWJsZSBhcXVpZmVyIGNvbmRpdGlvbnMgaW4gdGhlIG5vcnRoZXJuIHBhcnQgb2YgdGhlIE5ldGhlcmxhbmRzIChSb3RsaWVnZW5kIGFxdWlmZXJzKSwgd2hpbGUgaW4gdGhlIHdlc3Rlcm4gYW5kIHNvdXRoZXJuIHBhcnRzIG9mIHRoZSBOZXRoZXJsYW5kcyBhcXVpZmVycyBvZiB0aGUgVHJpYXNzaWMgYW5kIFVwcGVyIENyZXRhY2VvdXMgLyBKdXJhc3NpYyBoYXZlIGhpZ2ggcHJvc3BlY3Rpdml0eS4gRGVzcGl0ZSB0aGUgaGlnaCB0cmFuc21pc3Npdml0eSBvZiB0aGUgQ2Vub3pvaWMgYXF1aWZlcnMsIHRoZSBsaW1pdGVkIGRlcHRoIGFuZCB0ZW1wZXJhdHVyZSByZWR1Y2UgdGhlIHByb3NwZWN0aXZlIGdlb3RoZXJtYWwgYXJlYSBzaWduaWZpY2FudGx5LlRoZSByZXN1bHRzIHNob3cgYSBjb25zaWRlcmFibGUgcmVtYWluaW5nIHVuY2VydGFpbnR5IG9mIHRyYW5zbWlzc2l2aXR5IHZhbHVlcywgZHVlIHRvIGxhY2sgb2YgZGF0YSBhbmQgaGV0ZXJvZ2VuZW91cyBzcGF0aWFsIGRhdGEgZGlzdHJpYnV0aW9uLiBJbiBwYXJ0IHRoZXNlIHVuY2VydGFpbnRpZXMgbWF5IGJlIHNpZ25pZmljYW50bHkgcmVkdWNlZCBieSBhZGRpbmcgd2VsbCB0ZXN0IHJlc3VsdHMgYW5kIGZhY2llcyBwYXJhbWV0ZXJzIGZvciB0aGUgbWFwIGludGVycG9sYXRpb24gaW4gZnV0dXJlIHdvcmsuIEZvciB1bmRlcmV4cGxvcmVkIGFyZWFzIHRoaXMgYmVhcnMgYSBzaWduaWZpY2FudCByaXNrLCBidXQgaXQgY2FuIGFsc28gcmVzdWx0IGluIG11Y2ggaGlnaGVyIGZsb3dyYXRlcyB0aGFuIG9yaWdpbmFsbHkgZXhwZWN0ZWQsIHJlcHJlc2VudGluZyBhbiB1cHNpZGUgaW4gcHJvamVjdCBwZXJmb3JtYW5jZS4iLCJhdXRob3IiOlt7ImRyb3BwaW5nLXBhcnRpY2xlIjoiIiwiZmFtaWx5IjoiUGx1eW1hZWtlcnMiLCJnaXZlbiI6Ik0uIFAuRC4iLCJub24tZHJvcHBpbmctcGFydGljbGUiOiIiLCJwYXJzZS1uYW1lcyI6ZmFsc2UsInN1ZmZpeCI6IiJ9LHsiZHJvcHBpbmctcGFydGljbGUiOiIiLCJmYW1pbHkiOiJLcmFtZXJzIiwiZ2l2ZW4iOiJMLiIsIm5vbi1kcm9wcGluZy1wYXJ0aWNsZSI6IiIsInBhcnNlLW5hbWVzIjpmYWxzZSwic3VmZml4IjoiIn0seyJkcm9wcGluZy1wYXJ0aWNsZSI6IiIsImZhbWlseSI6IldlZXMiLCJnaXZlbiI6IkouIEQuIiwibm9uLWRyb3BwaW5nLXBhcnRpY2xlIjoiVmFuIiwicGFyc2UtbmFtZXMiOmZhbHNlLCJzdWZmaXgiOiIifSx7ImRyb3BwaW5nLXBhcnRpY2xlIjoiIiwiZmFtaWx5IjoiS3JvbmltdXMiLCJnaXZlbiI6IkEuIiwibm9uLWRyb3BwaW5nLXBhcnRpY2xlIjoiIiwicGFyc2UtbmFtZXMiOmZhbHNlLCJzdWZmaXgiOiIifSx7ImRyb3BwaW5nLXBhcnRpY2xlIjoiIiwiZmFtaWx5IjoiTmVsc2thbXAiLCJnaXZlbiI6IlMuIiwibm9uLWRyb3BwaW5nLXBhcnRpY2xlIjoiIiwicGFyc2UtbmFtZXMiOmZhbHNlLCJzdWZmaXgiOiIifSx7ImRyb3BwaW5nLXBhcnRpY2xlIjoiIiwiZmFtaWx5IjoiQm94ZW0iLCJnaXZlbiI6IlQuIiwibm9uLWRyb3BwaW5nLXBhcnRpY2xlIjoiIiwicGFyc2UtbmFtZXMiOmZhbHNlLCJzdWZmaXgiOiIifSx7ImRyb3BwaW5nLXBhcnRpY2xlIjoiIiwiZmFtaWx5IjoiQm9udMOpIiwiZ2l2ZW4iOiJELiIsIm5vbi1kcm9wcGluZy1wYXJ0aWNsZSI6IiIsInBhcnNlLW5hbWVzIjpmYWxzZSwic3VmZml4IjoiIn1dLCJjb250YWluZXItdGl0bGUiOiJOZXRoZXJsYW5kcyBKb3VybmFsIG9mIEdlb3NjaWVuY2VzIiwiaWQiOiJjMDZjM2E4MS01NGVkLTM2MzUtYWZkYi00NDU4YjMyN2EwM2YiLCJpc3N1ZSI6IjQiLCJpc3N1ZWQiOnsiZGF0ZS1wYXJ0cyI6W1siMjAxMiIsIjEyIiwiMSJdXX0sInBhZ2UiOiI2MjEtNjM2IiwicHVibGlzaGVyIjoiQ2FtYnJpZGdlIFVuaXZlcnNpdHkgUHJlc3MiLCJ0aXRsZSI6IlJlc2Vydm9pciBjaGFyYWN0ZXJpc2F0aW9uIG9mIGFxdWlmZXJzIGZvciBkaXJlY3QgaGVhdCBwcm9kdWN0aW9uOiBNZXRob2RvbG9neSBhbmQgc2NyZWVuaW5nIG9mIHRoZSBwb3RlbnRpYWwgcmVzZXJ2b2lycyBmb3IgdGhlIE5ldGhlcmxhbmRzIiwidHlwZSI6ImFydGljbGUtam91cm5hbCIsInZvbHVtZSI6IjkxIiwiY29udGFpbmVyLXRpdGxlLXNob3J0IjoiIn0sInVyaXMiOlsiaHR0cDovL3d3dy5tZW5kZWxleS5jb20vZG9jdW1lbnRzLz91dWlkPWMwNmMzYTgxLTU0ZWQtMzYzNS1hZmRiLTQ0NThiMzI3YTAzZiJdLCJpc1RlbXBvcmFyeSI6ZmFsc2UsImxlZ2FjeURlc2t0b3BJZCI6ImMwNmMzYTgxLTU0ZWQtMzYzNS1hZmRiLTQ0NThiMzI3YTAzZiJ9XX0="/>
          <w:id w:val="-1528567674"/>
          <w:placeholder>
            <w:docPart w:val="DefaultPlaceholder_-1854013440"/>
          </w:placeholder>
        </w:sdtPr>
        <w:sdtContent>
          <w:r w:rsidR="00FB2035" w:rsidRPr="00CB7D1F">
            <w:rPr>
              <w:rFonts w:eastAsia="Times New Roman"/>
            </w:rPr>
            <w:t>(</w:t>
          </w:r>
          <w:proofErr w:type="spellStart"/>
          <w:r w:rsidR="00FB2035" w:rsidRPr="00CB7D1F">
            <w:rPr>
              <w:rFonts w:eastAsia="Times New Roman"/>
            </w:rPr>
            <w:t>Kramers</w:t>
          </w:r>
          <w:proofErr w:type="spellEnd"/>
          <w:r w:rsidR="00FB2035" w:rsidRPr="00CB7D1F">
            <w:rPr>
              <w:rFonts w:eastAsia="Times New Roman"/>
            </w:rPr>
            <w:t xml:space="preserve"> et al. 2012</w:t>
          </w:r>
          <w:r w:rsidR="005F3988" w:rsidRPr="00CB7D1F">
            <w:rPr>
              <w:rFonts w:eastAsia="Times New Roman"/>
            </w:rPr>
            <w:t>,</w:t>
          </w:r>
          <w:r w:rsidR="00FB2035" w:rsidRPr="00CB7D1F">
            <w:rPr>
              <w:rFonts w:eastAsia="Times New Roman"/>
            </w:rPr>
            <w:t xml:space="preserve"> </w:t>
          </w:r>
          <w:proofErr w:type="spellStart"/>
          <w:r w:rsidR="00FB2035" w:rsidRPr="00CB7D1F">
            <w:rPr>
              <w:rFonts w:eastAsia="Times New Roman"/>
            </w:rPr>
            <w:t>Markó</w:t>
          </w:r>
          <w:proofErr w:type="spellEnd"/>
          <w:r w:rsidR="00FB2035" w:rsidRPr="00CB7D1F">
            <w:rPr>
              <w:rFonts w:eastAsia="Times New Roman"/>
            </w:rPr>
            <w:t xml:space="preserve"> et al.</w:t>
          </w:r>
          <w:r w:rsidR="005F3988" w:rsidRPr="00CB7D1F">
            <w:rPr>
              <w:rFonts w:eastAsia="Times New Roman"/>
            </w:rPr>
            <w:t>,</w:t>
          </w:r>
          <w:r w:rsidR="00FB2035" w:rsidRPr="00CB7D1F">
            <w:rPr>
              <w:rFonts w:eastAsia="Times New Roman"/>
            </w:rPr>
            <w:t xml:space="preserve"> 2021</w:t>
          </w:r>
          <w:r w:rsidR="005F3988" w:rsidRPr="00CB7D1F">
            <w:rPr>
              <w:rFonts w:eastAsia="Times New Roman"/>
            </w:rPr>
            <w:t>,</w:t>
          </w:r>
          <w:r w:rsidR="00FB2035" w:rsidRPr="00CB7D1F">
            <w:rPr>
              <w:rFonts w:eastAsia="Times New Roman"/>
            </w:rPr>
            <w:t xml:space="preserve"> </w:t>
          </w:r>
          <w:proofErr w:type="spellStart"/>
          <w:r w:rsidR="00FB2035" w:rsidRPr="00CB7D1F">
            <w:rPr>
              <w:rFonts w:eastAsia="Times New Roman"/>
            </w:rPr>
            <w:t>Pluymaekers</w:t>
          </w:r>
          <w:proofErr w:type="spellEnd"/>
          <w:r w:rsidR="00FB2035" w:rsidRPr="00CB7D1F">
            <w:rPr>
              <w:rFonts w:eastAsia="Times New Roman"/>
            </w:rPr>
            <w:t xml:space="preserve"> et al.</w:t>
          </w:r>
          <w:r w:rsidR="005F3988" w:rsidRPr="00CB7D1F">
            <w:rPr>
              <w:rFonts w:eastAsia="Times New Roman"/>
            </w:rPr>
            <w:t>,</w:t>
          </w:r>
          <w:r w:rsidR="00FB2035" w:rsidRPr="00CB7D1F">
            <w:rPr>
              <w:rFonts w:eastAsia="Times New Roman"/>
            </w:rPr>
            <w:t xml:space="preserve"> 2012</w:t>
          </w:r>
          <w:r w:rsidR="005F3988" w:rsidRPr="00CB7D1F">
            <w:rPr>
              <w:rFonts w:eastAsia="Times New Roman"/>
            </w:rPr>
            <w:t>,</w:t>
          </w:r>
          <w:r w:rsidR="00FB2035" w:rsidRPr="00CB7D1F">
            <w:rPr>
              <w:rFonts w:eastAsia="Times New Roman"/>
            </w:rPr>
            <w:t xml:space="preserve"> </w:t>
          </w:r>
          <w:proofErr w:type="spellStart"/>
          <w:r w:rsidR="00FB2035" w:rsidRPr="00CB7D1F">
            <w:rPr>
              <w:rFonts w:eastAsia="Times New Roman"/>
            </w:rPr>
            <w:t>Rockel</w:t>
          </w:r>
          <w:proofErr w:type="spellEnd"/>
          <w:r w:rsidR="00FB2035" w:rsidRPr="00CB7D1F">
            <w:rPr>
              <w:rFonts w:eastAsia="Times New Roman"/>
            </w:rPr>
            <w:t xml:space="preserve"> et al. 1997</w:t>
          </w:r>
          <w:r w:rsidR="005F3988" w:rsidRPr="00CB7D1F">
            <w:rPr>
              <w:rFonts w:eastAsia="Times New Roman"/>
            </w:rPr>
            <w:t>,</w:t>
          </w:r>
          <w:r w:rsidR="00FB2035" w:rsidRPr="00CB7D1F">
            <w:rPr>
              <w:rFonts w:eastAsia="Times New Roman"/>
            </w:rPr>
            <w:t xml:space="preserve"> </w:t>
          </w:r>
          <w:proofErr w:type="spellStart"/>
          <w:r w:rsidR="00FB2035" w:rsidRPr="00CB7D1F">
            <w:rPr>
              <w:rFonts w:eastAsia="Times New Roman"/>
            </w:rPr>
            <w:t>Seibt</w:t>
          </w:r>
          <w:proofErr w:type="spellEnd"/>
          <w:r w:rsidR="00FB2035" w:rsidRPr="00CB7D1F">
            <w:rPr>
              <w:rFonts w:eastAsia="Times New Roman"/>
            </w:rPr>
            <w:t xml:space="preserve"> &amp; Kellner 2003)</w:t>
          </w:r>
        </w:sdtContent>
      </w:sdt>
      <w:r w:rsidRPr="00CB7D1F">
        <w:t xml:space="preserve">, although some authors use </w:t>
      </w:r>
      <w:r w:rsidR="008613B1">
        <w:t xml:space="preserve">a </w:t>
      </w:r>
      <w:r w:rsidRPr="00CB7D1F">
        <w:t>more restrictive 100</w:t>
      </w:r>
      <w:r w:rsidR="00756C63" w:rsidRPr="00CB7D1F">
        <w:t xml:space="preserve"> </w:t>
      </w:r>
      <w:r w:rsidRPr="00CB7D1F">
        <w:t xml:space="preserve">m threshold </w:t>
      </w:r>
      <w:sdt>
        <w:sdtPr>
          <w:rPr>
            <w:color w:val="000000"/>
          </w:rPr>
          <w:tag w:val="MENDELEY_CITATION_v3_eyJjaXRhdGlvbklEIjoiTUVOREVMRVlfQ0lUQVRJT05fMGQ0MmQyMGQtZDNhYS00YmI5LWJlNzktOGU2NmMwNGQ4NDExIiwicHJvcGVydGllcyI6eyJub3RlSW5kZXgiOjB9LCJpc0VkaXRlZCI6ZmFsc2UsIm1hbnVhbE92ZXJyaWRlIjp7ImNpdGVwcm9jVGV4dCI6IihMaW1iZXJnZXIgZXQgYWwuLCAyMDE4KSIsImlzTWFudWFsbHlPdmVycmlkZGVuIjpmYWxzZSwibWFudWFsT3ZlcnJpZGVUZXh0IjoiIn0sImNpdGF0aW9uSXRlbXMiOlt7ImlkIjoiYjVmNjVjOGQtNzE2Ni0zZjAzLTgyN2EtMGNlMWVjM2I1MTdmIiwiaXRlbURhdGEiOnsiRE9JIjoiMTAuMTAxNi9KLlJTRVIuMjAxNy4wOS4wODQiLCJJU1NOIjoiMTM2NC0wMzIxIiwiYWJzdHJhY3QiOiJJbiB0aGlzIHBhcGVyIHdlIHByZXNlbnQgcmVzdWx0cyBvZiBhIGdsb2JhbCByZXNvdXJjZSBhc3Nlc3NtZW50IGZvciBnZW90aGVybWFsIGVuZXJneSB3aXRoaW4gZGVlcCBhcXVpZmVycyBmb3IgZGlyZWN0IGhlYXQgdXRpbGl6YXRpb24uIEdyZWVuaG91c2UgaGVhdGluZywgc3BhdGlhbCBoZWF0aW5nLCBhbmQgc3BhdGlhbCBjb29saW5nIGFyZSBjb25zaWRlcmVkIGluIHRoaXMgYXNzZXNzbWVudC4gV2UgZGVyaXZlIHN1YnN1cmZhY2UgdGVtcGVyYXR1cmVzIGZyb20gZ2VvcGh5c2ljYWwgZGF0YSBhbmQgYXBwbHkgYSB2b2x1bWV0cmljIGhlYXQtaW4tcGxhY2UgbWV0aG9kIHRvIGltcHJvdmUgY3VycmVudCBnbG9iYWwgZ2VvdGhlcm1hbCByZXNvdXJjZSBiYXNlIGVzdGltYXRlcyBmb3IgZGlyZWN0IGhlYXQgYXBwbGljYXRpb25zLiBUaGUgYW1vdW50IG9mIHRoZXJtYWwgZW5lcmd5IHN0b3JlZCB3aXRoaW4gYXF1aWZlcnMgZGVwZW5kcyBvbiB0aGUgRWFydGgncyBoZWF0IGZsb3csIGFxdWlmZXIgdm9sdW1lLCBhbmQgdGhlcm1hbCBwcm9wZXJ0aWVzLiBXZSBhc3Nlc3MgdGhlIHRoZXJtYWwgZW5lcmd5IGF2YWlsYWJsZSBieSBlc3RpbWF0aW5nIHN1YnN1cmZhY2UgdGVtcGVyYXR1cmVzIHVwIHRvIGEgZGVwdGggb2YgdGhyZWUga2lsb21ldGVyIGRlcGVuZGluZyBvbiBhcXVpZmVyIHRoaWNrbmVzcy4gVGhlIGRpc3RyaWJ1dGlvbiBvZiBnZW90aGVybWFsIHJlc291cmNlcyBpcyBkaXNwbGF5ZWQgaW4gYSBzZXJpZXMgb2YgbWFwcyBhbmQgdGhlIGRlcHRoIG9mIHRoZSBtaW5pbXVtIHByb2R1Y3Rpb24gdGVtcGVyYXR1cmUgaXMgdXNlZCBhcyBhbiBpbmRpY2F0b3Igb2YgcGVyZm9ybWFuY2UgYW5kIHRlY2huaWNhbCBmZWFzaWJpbGl0eS4gU3VpdGFibGUgYXF1aWZlcnMgdW5kZXJsYXkgMTYlIG9mIHRoZSBFYXJ0aCdzIGxhbmQgc3VyZmFjZSBhbmQgc3RvcmUgYW4gZXN0aW1hdGVkIDTCtzEwNSB0byA1wrcxMDYgRUogdGhhdCBjb3VsZCB0aGVvcmV0aWNhbGx5IGJlIHVzZWQgZm9yIGRpcmVjdCBoZWF0IGFwcGxpY2F0aW9ucy4gRXZlbiB3aXRoIGEgY29uc2VydmF0aXZlIHJlY292ZXJ5IGZhY3RvciBvZiAxJSBhbmQgYW4gYXNzdW1lZCBsaWZldGltZSBvZiAzMCB5ZWFycywgdGhlIGFubnVhbCByZWNvdmVyYWJsZSBnZW90aGVybWFsIGVuZXJneSBpcyBpbiB0aGUgc2FtZSBvcmRlciBhcyB0aGUgd29ybGQgZmluYWwgZW5lcmd5IGNvbnN1bXB0aW9uIG9mIDM2My41IEVKIHly4oiSMS4gQWx0aG91Z2ggdGhlIGFtb3VudCBvZiBnZW90aGVybWFsIGVuZXJneSBzdG9yZWQgaW4gYXF1aWZlcnMgaXMgdmFzdCwgZ2VvdGhlcm1hbCBkaXJlY3QgaGVhdCBhcHBsaWNhdGlvbnMgYXJlIGN1cnJlbnRseSB1bmRlcmRldmVsb3BlZCB3aXRoIGxlc3MgdGhhbiBvbmUgdGhvdXNhbmR0aCBvZiB0aGVpciB0ZWNobmljYWwgcG90ZW50aWFsIHVzZWQuIiwiYXV0aG9yIjpbeyJkcm9wcGluZy1wYXJ0aWNsZSI6IiIsImZhbWlseSI6IkxpbWJlcmdlciIsImdpdmVuIjoiSm9uIiwibm9uLWRyb3BwaW5nLXBhcnRpY2xlIjoiIiwicGFyc2UtbmFtZXMiOmZhbHNlLCJzdWZmaXgiOiIifSx7ImRyb3BwaW5nLXBhcnRpY2xlIjoiIiwiZmFtaWx5IjoiQm94ZW0iLCJnaXZlbiI6IlRoaWpzIiwibm9uLWRyb3BwaW5nLXBhcnRpY2xlIjoiIiwicGFyc2UtbmFtZXMiOmZhbHNlLCJzdWZmaXgiOiIifSx7ImRyb3BwaW5nLXBhcnRpY2xlIjoiIiwiZmFtaWx5IjoiUGx1eW1hZWtlcnMiLCJnaXZlbiI6Ik1hYXJ0ZW4iLCJub24tZHJvcHBpbmctcGFydGljbGUiOiIiLCJwYXJzZS1uYW1lcyI6ZmFsc2UsInN1ZmZpeCI6IiJ9LHsiZHJvcHBpbmctcGFydGljbGUiOiIiLCJmYW1pbHkiOiJCcnVobiIsImdpdmVuIjoiRGF2aWQiLCJub24tZHJvcHBpbmctcGFydGljbGUiOiIiLCJwYXJzZS1uYW1lcyI6ZmFsc2UsInN1ZmZpeCI6IiJ9LHsiZHJvcHBpbmctcGFydGljbGUiOiIiLCJmYW1pbHkiOiJNYW56ZWxsYSIsImdpdmVuIjoiQWRlbGUiLCJub24tZHJvcHBpbmctcGFydGljbGUiOiIiLCJwYXJzZS1uYW1lcyI6ZmFsc2UsInN1ZmZpeCI6IiJ9LHsiZHJvcHBpbmctcGFydGljbGUiOiIiLCJmYW1pbHkiOiJDYWxjYWdubyIsImdpdmVuIjoiUGhpbGlwcGUiLCJub24tZHJvcHBpbmctcGFydGljbGUiOiIiLCJwYXJzZS1uYW1lcyI6ZmFsc2UsInN1ZmZpeCI6IiJ9LHsiZHJvcHBpbmctcGFydGljbGUiOiIiLCJmYW1pbHkiOiJCZWVrbWFuIiwiZ2l2ZW4iOiJGcmVkIiwibm9uLWRyb3BwaW5nLXBhcnRpY2xlIjoiIiwicGFyc2UtbmFtZXMiOmZhbHNlLCJzdWZmaXgiOiIifSx7ImRyb3BwaW5nLXBhcnRpY2xlIjoiIiwiZmFtaWx5IjoiQ2xvZXRpbmdoIiwiZ2l2ZW4iOiJTaWVyZCIsIm5vbi1kcm9wcGluZy1wYXJ0aWNsZSI6IiIsInBhcnNlLW5hbWVzIjpmYWxzZSwic3VmZml4IjoiIn0seyJkcm9wcGluZy1wYXJ0aWNsZSI6IiIsImZhbWlseSI6IldlZXMiLCJnaXZlbiI6IkphbiBEaWVkZXJpayIsIm5vbi1kcm9wcGluZy1wYXJ0aWNsZSI6InZhbiIsInBhcnNlLW5hbWVzIjpmYWxzZSwic3VmZml4IjoiIn1dLCJjb250YWluZXItdGl0bGUiOiJSZW5ld2FibGUgYW5kIFN1c3RhaW5hYmxlIEVuZXJneSBSZXZpZXdzIiwiaWQiOiJiNWY2NWM4ZC03MTY2LTNmMDMtODI3YS0wY2UxZWMzYjUxN2YiLCJpc3N1ZWQiOnsiZGF0ZS1wYXJ0cyI6W1siMjAxOCIsIjIiLCIxIl1dfSwicGFnZSI6Ijk2MS05NzUiLCJwdWJsaXNoZXIiOiJQZXJnYW1vbiIsInRpdGxlIjoiR2VvdGhlcm1hbCBlbmVyZ3kgaW4gZGVlcCBhcXVpZmVyczogQSBnbG9iYWwgYXNzZXNzbWVudCBvZiB0aGUgcmVzb3VyY2UgYmFzZSBmb3IgZGlyZWN0IGhlYXQgdXRpbGl6YXRpb24iLCJ0eXBlIjoiYXJ0aWNsZS1qb3VybmFsIiwidm9sdW1lIjoiODIiLCJjb250YWluZXItdGl0bGUtc2hvcnQiOiIifSwidXJpcyI6WyJodHRwOi8vd3d3Lm1lbmRlbGV5LmNvbS9kb2N1bWVudHMvP3V1aWQ9YjVmNjVjOGQtNzE2Ni0zZjAzLTgyN2EtMGNlMWVjM2I1MTdmIl0sImlzVGVtcG9yYXJ5IjpmYWxzZSwibGVnYWN5RGVza3RvcElkIjoiYjVmNjVjOGQtNzE2Ni0zZjAzLTgyN2EtMGNlMWVjM2I1MTdmIn1dfQ=="/>
          <w:id w:val="1135298470"/>
          <w:placeholder>
            <w:docPart w:val="DefaultPlaceholder_-1854013440"/>
          </w:placeholder>
        </w:sdtPr>
        <w:sdtContent>
          <w:r w:rsidR="00FB2035" w:rsidRPr="00CB7D1F">
            <w:rPr>
              <w:color w:val="000000"/>
            </w:rPr>
            <w:t>(</w:t>
          </w:r>
          <w:proofErr w:type="spellStart"/>
          <w:r w:rsidR="00FB2035" w:rsidRPr="00CB7D1F">
            <w:rPr>
              <w:color w:val="000000"/>
            </w:rPr>
            <w:t>Limberger</w:t>
          </w:r>
          <w:proofErr w:type="spellEnd"/>
          <w:r w:rsidR="00FB2035" w:rsidRPr="00CB7D1F">
            <w:rPr>
              <w:color w:val="000000"/>
            </w:rPr>
            <w:t xml:space="preserve"> et al. 2018)</w:t>
          </w:r>
        </w:sdtContent>
      </w:sdt>
      <w:r w:rsidRPr="00CB7D1F">
        <w:t>.</w:t>
      </w:r>
    </w:p>
    <w:p w14:paraId="6C3603DA" w14:textId="77777777" w:rsidR="00CB7D1F" w:rsidRPr="00CB7D1F" w:rsidRDefault="00CB7D1F" w:rsidP="0089165C">
      <w:pPr>
        <w:spacing w:line="240" w:lineRule="auto"/>
      </w:pPr>
    </w:p>
    <w:p w14:paraId="0D217A3A" w14:textId="17DBF440" w:rsidR="00D858F0" w:rsidRPr="00CB7D1F" w:rsidRDefault="00D858F0" w:rsidP="0089165C">
      <w:pPr>
        <w:spacing w:line="240" w:lineRule="auto"/>
      </w:pPr>
      <w:r w:rsidRPr="00CB7D1F">
        <w:t>Limits were applied to filter out cells satisfying these conditions in 200-metre intervals. Also, the resources and all the analyses were performed in 200-metre intervals measured from the terrain. Three reasons support the use of depth intervals rather than the age of the horizon:</w:t>
      </w:r>
    </w:p>
    <w:p w14:paraId="585AAD2E" w14:textId="2C76A339" w:rsidR="00D858F0" w:rsidRPr="00CB7D1F" w:rsidRDefault="00D858F0" w:rsidP="0052065D">
      <w:pPr>
        <w:pStyle w:val="Akapitzlist"/>
        <w:numPr>
          <w:ilvl w:val="0"/>
          <w:numId w:val="3"/>
        </w:numPr>
        <w:spacing w:line="240" w:lineRule="auto"/>
        <w:ind w:left="378"/>
      </w:pPr>
      <w:r w:rsidRPr="00CB7D1F">
        <w:t>Depth interval is easily translatable into the drilling depth and</w:t>
      </w:r>
      <w:r w:rsidR="008613B1">
        <w:t>,</w:t>
      </w:r>
      <w:r w:rsidRPr="00CB7D1F">
        <w:t xml:space="preserve"> subsequently – drilling cost.</w:t>
      </w:r>
    </w:p>
    <w:p w14:paraId="29B29AB3" w14:textId="77777777" w:rsidR="00D858F0" w:rsidRPr="00CB7D1F" w:rsidRDefault="00D858F0" w:rsidP="0052065D">
      <w:pPr>
        <w:pStyle w:val="Akapitzlist"/>
        <w:numPr>
          <w:ilvl w:val="0"/>
          <w:numId w:val="3"/>
        </w:numPr>
        <w:spacing w:line="240" w:lineRule="auto"/>
        <w:ind w:left="378"/>
      </w:pPr>
      <w:r w:rsidRPr="00CB7D1F">
        <w:t>The depth of the top and bottom of the geological era can vary significantly over large areas such as the entire Lublin trough. Therefore, it is more convenient to compare parameters within specific depth intervals.</w:t>
      </w:r>
    </w:p>
    <w:p w14:paraId="43E58877" w14:textId="3798C56F" w:rsidR="00D858F0" w:rsidRPr="00CB7D1F" w:rsidRDefault="00D858F0" w:rsidP="0052065D">
      <w:pPr>
        <w:pStyle w:val="Akapitzlist"/>
        <w:numPr>
          <w:ilvl w:val="0"/>
          <w:numId w:val="3"/>
        </w:numPr>
        <w:spacing w:line="240" w:lineRule="auto"/>
        <w:ind w:left="378"/>
      </w:pPr>
      <w:r w:rsidRPr="00CB7D1F">
        <w:t>During the modelling, some aquifers were identified to occur at the ages</w:t>
      </w:r>
      <w:r w:rsidR="00BE36A2">
        <w:t>'</w:t>
      </w:r>
      <w:r w:rsidRPr="00CB7D1F">
        <w:t xml:space="preserve"> boundary. If classified by aquifer rock</w:t>
      </w:r>
      <w:r w:rsidR="00BE36A2">
        <w:t>'</w:t>
      </w:r>
      <w:r w:rsidRPr="00CB7D1F">
        <w:t>s age, there is a significant probability that such aquifer would be split and often not reach sufficient thickness. This would lead to a systematic error in vast areas, which i</w:t>
      </w:r>
      <w:r w:rsidR="008613B1">
        <w:t>s possible only in marginal zones in the case of depth interval</w:t>
      </w:r>
      <w:r w:rsidRPr="00CB7D1F">
        <w:t>s.</w:t>
      </w:r>
    </w:p>
    <w:p w14:paraId="331A8E7D" w14:textId="77777777" w:rsidR="00CB7D1F" w:rsidRPr="00CB7D1F" w:rsidRDefault="00CB7D1F" w:rsidP="0089165C">
      <w:pPr>
        <w:spacing w:line="240" w:lineRule="auto"/>
      </w:pPr>
    </w:p>
    <w:p w14:paraId="57B102FD" w14:textId="55C2F414" w:rsidR="00D858F0" w:rsidRPr="00CB7D1F" w:rsidRDefault="00D858F0" w:rsidP="0089165C">
      <w:pPr>
        <w:spacing w:line="240" w:lineRule="auto"/>
      </w:pPr>
      <w:r w:rsidRPr="00CB7D1F">
        <w:t xml:space="preserve">The volumetric productivity was calculated using a commonly accepted method known from the Geothermal Atlas of the Polish Lowland </w:t>
      </w:r>
      <w:sdt>
        <w:sdtPr>
          <w:rPr>
            <w:color w:val="000000"/>
          </w:rPr>
          <w:tag w:val="MENDELEY_CITATION_v3_eyJjaXRhdGlvbklEIjoiTUVOREVMRVlfQ0lUQVRJT05fMWI5MWZkNGQtNGM4NC00MWRhLTgyY2EtOThjNGJkMzJjYzM1IiwicHJvcGVydGllcyI6eyJub3RlSW5kZXgiOjB9LCJpc0VkaXRlZCI6ZmFsc2UsIm1hbnVhbE92ZXJyaWRlIjp7ImNpdGVwcm9jVGV4dCI6IihHw7NyZWNraSBldCBhbC4sIDIwMDYpIiwiaXNNYW51YWxseU92ZXJyaWRkZW4iOmZhbHNlLCJtYW51YWxPdmVycmlkZVRleHQiOiIifSwiY2l0YXRpb25JdGVtcyI6W3siaWQiOiI5OWFjN2Q1Mi1kNTdjLTM1MDEtYThkZS1lZjMxNDY3ODkwM2MiLCJpdGVtRGF0YSI6eyJhdXRob3IiOlt7ImRyb3BwaW5nLXBhcnRpY2xlIjoiIiwiZmFtaWx5IjoiR8OzcmVja2kiLCJnaXZlbiI6IldvamNpZWNoIChlZC4pOyIsIm5vbi1kcm9wcGluZy1wYXJ0aWNsZSI6IiIsInBhcnNlLW5hbWVzIjpmYWxzZSwic3VmZml4IjoiIn0seyJkcm9wcGluZy1wYXJ0aWNsZSI6IiIsImZhbWlseSI6IkhhanRvIiwiZ2l2ZW4iOiJNYXJlazsiLCJub24tZHJvcHBpbmctcGFydGljbGUiOiIiLCJwYXJzZS1uYW1lcyI6ZmFsc2UsInN1ZmZpeCI6IiJ9LHsiZHJvcHBpbmctcGFydGljbGUiOiIiLCJmYW1pbHkiOiJldCBhbC4iLCJnaXZlbiI6IiIsIm5vbi1kcm9wcGluZy1wYXJ0aWNsZSI6IiIsInBhcnNlLW5hbWVzIjpmYWxzZSwic3VmZml4IjoiIn1dLCJlZGl0b3IiOlt7ImRyb3BwaW5nLXBhcnRpY2xlIjoiIiwiZmFtaWx5IjoiR8OzcmVja2kiLCJnaXZlbiI6IldvamNpZWNoIiwibm9uLWRyb3BwaW5nLXBhcnRpY2xlIjoiIiwicGFyc2UtbmFtZXMiOmZhbHNlLCJzdWZmaXgiOiIifV0sImlkIjoiOTlhYzdkNTItZDU3Yy0zNTAxLWE4ZGUtZWYzMTQ2Nzg5MDNjIiwiaXNzdWVkIjp7ImRhdGUtcGFydHMiOltbIjIwMDYiXV19LCJudW1iZXItb2YtcGFnZXMiOiI0ODQiLCJwdWJsaXNoZXItcGxhY2UiOiJLcmFrw7N3LCBQb2xhbmQiLCJ0aXRsZSI6IkF0bGFzIG9mIEdlb3RoZXJtYWwgUmVzb3VyY2VzIG9mIE1lc29zb2ljIEZvcm1hdGlvbnMgaW4gdGhlIFBvbGlzaCBMb3dsYW5kcyIsInR5cGUiOiJib29rIiwiY29udGFpbmVyLXRpdGxlLXNob3J0IjoiIn0sInVyaXMiOlsiaHR0cDovL3d3dy5tZW5kZWxleS5jb20vZG9jdW1lbnRzLz91dWlkPWM2ODA5ZWMxLTE2NTMtNDg4MC1iNDE2LWY0ZGI4ODQxNjQ1YyJdLCJpc1RlbXBvcmFyeSI6ZmFsc2UsImxlZ2FjeURlc2t0b3BJZCI6ImM2ODA5ZWMxLTE2NTMtNDg4MC1iNDE2LWY0ZGI4ODQxNjQ1YyJ9XX0="/>
          <w:id w:val="-200711451"/>
          <w:placeholder>
            <w:docPart w:val="DefaultPlaceholder_-1854013440"/>
          </w:placeholder>
        </w:sdtPr>
        <w:sdtContent>
          <w:r w:rsidR="00FB2035" w:rsidRPr="00CB7D1F">
            <w:rPr>
              <w:color w:val="000000"/>
            </w:rPr>
            <w:t>(Górecki et al. 2006)</w:t>
          </w:r>
        </w:sdtContent>
      </w:sdt>
      <w:r w:rsidRPr="00CB7D1F">
        <w:t xml:space="preserve"> using the equations 1, 2, 3:</w:t>
      </w:r>
    </w:p>
    <w:p w14:paraId="3CCC81DF" w14:textId="641B5BA9" w:rsidR="00D858F0" w:rsidRPr="00CB7D1F" w:rsidRDefault="00D858F0" w:rsidP="00F330CE">
      <w:pPr>
        <w:tabs>
          <w:tab w:val="right" w:pos="9639"/>
        </w:tabs>
        <w:spacing w:before="120" w:after="120" w:line="240" w:lineRule="auto"/>
        <w:ind w:firstLine="3544"/>
        <w:jc w:val="right"/>
        <w:rPr>
          <w:rFonts w:eastAsiaTheme="minorEastAsia"/>
        </w:rPr>
      </w:pPr>
      <m:oMath>
        <m:r>
          <w:rPr>
            <w:rFonts w:ascii="Cambria Math" w:hAnsi="Cambria Math"/>
          </w:rPr>
          <m:t>k=</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p</m:t>
                </m:r>
              </m:sub>
            </m:sSub>
            <m:r>
              <w:rPr>
                <w:rFonts w:ascii="Cambria Math" w:hAnsi="Cambria Math"/>
              </w:rPr>
              <m:t>⋅</m:t>
            </m:r>
            <m:d>
              <m:dPr>
                <m:ctrlPr>
                  <w:rPr>
                    <w:rFonts w:ascii="Cambria Math" w:hAnsi="Cambria Math"/>
                    <w:i/>
                  </w:rPr>
                </m:ctrlPr>
              </m:dPr>
              <m:e>
                <m:r>
                  <w:rPr>
                    <w:rFonts w:ascii="Cambria Math" w:hAnsi="Cambria Math"/>
                  </w:rPr>
                  <m:t>1-0.002⋅</m:t>
                </m:r>
                <m:sSub>
                  <m:sSubPr>
                    <m:ctrlPr>
                      <w:rPr>
                        <w:rFonts w:ascii="Cambria Math" w:hAnsi="Cambria Math"/>
                        <w:i/>
                      </w:rPr>
                    </m:ctrlPr>
                  </m:sSubPr>
                  <m:e>
                    <m:r>
                      <w:rPr>
                        <w:rFonts w:ascii="Cambria Math" w:hAnsi="Cambria Math"/>
                      </w:rPr>
                      <m:t>M</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w</m:t>
                </m:r>
              </m:sub>
            </m:sSub>
            <m:r>
              <w:rPr>
                <w:rFonts w:ascii="Cambria Math" w:hAnsi="Cambria Math"/>
              </w:rPr>
              <m:t>⋅9.81</m:t>
            </m:r>
          </m:num>
          <m:den>
            <m:r>
              <w:rPr>
                <w:rFonts w:ascii="Cambria Math" w:hAnsi="Cambria Math"/>
              </w:rPr>
              <m:t>239.4⋅</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m:t>
            </m:r>
            <m:sSup>
              <m:sSupPr>
                <m:ctrlPr>
                  <w:rPr>
                    <w:rFonts w:ascii="Cambria Math" w:hAnsi="Cambria Math"/>
                    <w:i/>
                  </w:rPr>
                </m:ctrlPr>
              </m:sSupPr>
              <m:e>
                <m:r>
                  <w:rPr>
                    <w:rFonts w:ascii="Cambria Math" w:hAnsi="Cambria Math"/>
                  </w:rPr>
                  <m:t>10</m:t>
                </m:r>
              </m:e>
              <m:sup>
                <m:f>
                  <m:fPr>
                    <m:ctrlPr>
                      <w:rPr>
                        <w:rFonts w:ascii="Cambria Math" w:hAnsi="Cambria Math"/>
                        <w:i/>
                      </w:rPr>
                    </m:ctrlPr>
                  </m:fPr>
                  <m:num>
                    <m:r>
                      <w:rPr>
                        <w:rFonts w:ascii="Cambria Math" w:hAnsi="Cambria Math"/>
                      </w:rPr>
                      <m:t>248.37</m:t>
                    </m:r>
                  </m:num>
                  <m:den>
                    <m:sSub>
                      <m:sSubPr>
                        <m:ctrlPr>
                          <w:rPr>
                            <w:rFonts w:ascii="Cambria Math" w:hAnsi="Cambria Math"/>
                            <w:i/>
                          </w:rPr>
                        </m:ctrlPr>
                      </m:sSubPr>
                      <m:e>
                        <m:r>
                          <w:rPr>
                            <w:rFonts w:ascii="Cambria Math" w:hAnsi="Cambria Math"/>
                          </w:rPr>
                          <m:t>T</m:t>
                        </m:r>
                      </m:e>
                      <m:sub>
                        <m:r>
                          <w:rPr>
                            <w:rFonts w:ascii="Cambria Math" w:hAnsi="Cambria Math"/>
                          </w:rPr>
                          <m:t>s</m:t>
                        </m:r>
                      </m:sub>
                    </m:sSub>
                    <m:r>
                      <w:rPr>
                        <w:rFonts w:ascii="Cambria Math" w:hAnsi="Cambria Math"/>
                      </w:rPr>
                      <m:t>+133.15</m:t>
                    </m:r>
                  </m:den>
                </m:f>
              </m:sup>
            </m:sSup>
          </m:den>
        </m:f>
      </m:oMath>
      <w:r w:rsidRPr="00CB7D1F">
        <w:rPr>
          <w:rFonts w:eastAsiaTheme="minorEastAsia"/>
        </w:rPr>
        <w:tab/>
        <w:t>(1)</w:t>
      </w:r>
    </w:p>
    <w:p w14:paraId="4E9AC89C" w14:textId="3457D0CE" w:rsidR="00D858F0" w:rsidRPr="00CB7D1F" w:rsidRDefault="00D858F0" w:rsidP="00CB7D1F">
      <w:pPr>
        <w:tabs>
          <w:tab w:val="right" w:pos="9639"/>
        </w:tabs>
        <w:spacing w:before="120" w:after="120" w:line="240" w:lineRule="auto"/>
        <w:ind w:firstLine="3969"/>
        <w:jc w:val="right"/>
        <w:rPr>
          <w:rFonts w:eastAsiaTheme="minorEastAsia"/>
        </w:rPr>
      </w:pPr>
      <m:oMath>
        <m:r>
          <w:rPr>
            <w:rFonts w:ascii="Cambria Math" w:eastAsiaTheme="minorEastAsia" w:hAnsi="Cambria Math"/>
          </w:rPr>
          <m:t>Q=2π⋅k⋅</m:t>
        </m:r>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P</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S</m:t>
            </m:r>
          </m:num>
          <m:den>
            <m:func>
              <m:funcPr>
                <m:ctrlPr>
                  <w:rPr>
                    <w:rFonts w:ascii="Cambria Math" w:eastAsiaTheme="minorEastAsia" w:hAnsi="Cambria Math"/>
                    <w:i/>
                  </w:rPr>
                </m:ctrlPr>
              </m:funcPr>
              <m:fName>
                <m:r>
                  <w:rPr>
                    <w:rFonts w:ascii="Cambria Math" w:eastAsiaTheme="minorEastAsia" w:hAnsi="Cambria Math"/>
                  </w:rPr>
                  <m:t>ln</m:t>
                </m:r>
              </m:fName>
              <m:e>
                <m:f>
                  <m:fPr>
                    <m:ctrlPr>
                      <w:rPr>
                        <w:rFonts w:ascii="Cambria Math" w:eastAsiaTheme="minorEastAsia" w:hAnsi="Cambria Math"/>
                        <w:i/>
                      </w:rPr>
                    </m:ctrlPr>
                  </m:fPr>
                  <m:num>
                    <m:r>
                      <w:rPr>
                        <w:rFonts w:ascii="Cambria Math" w:eastAsiaTheme="minorEastAsia" w:hAnsi="Cambria Math"/>
                      </w:rPr>
                      <m:t>R</m:t>
                    </m:r>
                  </m:num>
                  <m:den>
                    <m:r>
                      <w:rPr>
                        <w:rFonts w:ascii="Cambria Math" w:eastAsiaTheme="minorEastAsia" w:hAnsi="Cambria Math"/>
                      </w:rPr>
                      <m:t>r</m:t>
                    </m:r>
                  </m:den>
                </m:f>
              </m:e>
            </m:func>
          </m:den>
        </m:f>
      </m:oMath>
      <w:r w:rsidRPr="00CB7D1F">
        <w:rPr>
          <w:rFonts w:eastAsiaTheme="minorEastAsia"/>
        </w:rPr>
        <w:tab/>
        <w:t>(2)</w:t>
      </w:r>
    </w:p>
    <w:p w14:paraId="0E6D7DBF" w14:textId="3BF917F5" w:rsidR="00D858F0" w:rsidRPr="00CB7D1F" w:rsidRDefault="00D858F0" w:rsidP="00F330CE">
      <w:pPr>
        <w:tabs>
          <w:tab w:val="right" w:pos="9639"/>
        </w:tabs>
        <w:spacing w:after="120" w:line="240" w:lineRule="auto"/>
        <w:ind w:firstLine="3969"/>
        <w:jc w:val="right"/>
        <w:rPr>
          <w:rFonts w:eastAsiaTheme="minorEastAsia"/>
        </w:rPr>
      </w:pPr>
      <m:oMath>
        <m:r>
          <w:rPr>
            <w:rFonts w:ascii="Cambria Math" w:eastAsiaTheme="minorEastAsia" w:hAnsi="Cambria Math"/>
          </w:rPr>
          <m:t>R=3000⋅S⋅</m:t>
        </m:r>
        <m:rad>
          <m:radPr>
            <m:degHide m:val="1"/>
            <m:ctrlPr>
              <w:rPr>
                <w:rFonts w:ascii="Cambria Math" w:eastAsiaTheme="minorEastAsia" w:hAnsi="Cambria Math"/>
                <w:i/>
              </w:rPr>
            </m:ctrlPr>
          </m:radPr>
          <m:deg/>
          <m:e>
            <m:r>
              <w:rPr>
                <w:rFonts w:ascii="Cambria Math" w:eastAsiaTheme="minorEastAsia" w:hAnsi="Cambria Math"/>
              </w:rPr>
              <m:t>k</m:t>
            </m:r>
          </m:e>
        </m:rad>
      </m:oMath>
      <w:r w:rsidRPr="00CB7D1F">
        <w:rPr>
          <w:rFonts w:eastAsiaTheme="minorEastAsia"/>
        </w:rPr>
        <w:tab/>
        <w:t>(3)</w:t>
      </w:r>
    </w:p>
    <w:p w14:paraId="197DBF9D" w14:textId="0AE418AD" w:rsidR="00D858F0" w:rsidRPr="00CB7D1F" w:rsidRDefault="0064779F" w:rsidP="0064779F">
      <w:pPr>
        <w:spacing w:line="240" w:lineRule="auto"/>
        <w:ind w:firstLine="0"/>
        <w:jc w:val="left"/>
        <w:rPr>
          <w:rFonts w:eastAsiaTheme="minorEastAsia"/>
        </w:rPr>
      </w:pPr>
      <w:r w:rsidRPr="00CB7D1F">
        <w:rPr>
          <w:rFonts w:eastAsiaTheme="minorEastAsia"/>
        </w:rPr>
        <w:t>w</w:t>
      </w:r>
      <w:r w:rsidR="00D858F0" w:rsidRPr="00CB7D1F">
        <w:rPr>
          <w:rFonts w:eastAsiaTheme="minorEastAsia"/>
        </w:rPr>
        <w:t>here:</w:t>
      </w:r>
    </w:p>
    <w:p w14:paraId="082C987F" w14:textId="79983345" w:rsidR="00D858F0" w:rsidRPr="00CB7D1F" w:rsidRDefault="00D858F0" w:rsidP="0064779F">
      <w:pPr>
        <w:spacing w:line="240" w:lineRule="auto"/>
        <w:ind w:firstLine="0"/>
        <w:jc w:val="left"/>
        <w:rPr>
          <w:rFonts w:eastAsiaTheme="minorEastAsia"/>
        </w:rPr>
      </w:pPr>
      <m:oMath>
        <m:r>
          <w:rPr>
            <w:rFonts w:ascii="Cambria Math" w:hAnsi="Cambria Math"/>
          </w:rPr>
          <m:t>k</m:t>
        </m:r>
      </m:oMath>
      <w:r w:rsidRPr="00CB7D1F">
        <w:rPr>
          <w:rFonts w:eastAsiaTheme="minorEastAsia"/>
        </w:rPr>
        <w:t xml:space="preserve"> </w:t>
      </w:r>
      <w:r w:rsidR="006079A9" w:rsidRPr="00CB7D1F">
        <w:rPr>
          <w:color w:val="000000"/>
        </w:rPr>
        <w:t>–</w:t>
      </w:r>
      <w:r w:rsidRPr="00CB7D1F">
        <w:rPr>
          <w:rFonts w:eastAsiaTheme="minorEastAsia"/>
        </w:rPr>
        <w:t xml:space="preserve"> hydraulic conductivity coefficient [m/s]</w:t>
      </w:r>
      <w:r w:rsidR="0057093D" w:rsidRPr="00CB7D1F">
        <w:rPr>
          <w:rFonts w:eastAsiaTheme="minorEastAsia"/>
        </w:rPr>
        <w:t>,</w:t>
      </w:r>
    </w:p>
    <w:p w14:paraId="31E2E4ED" w14:textId="4D8304BA" w:rsidR="00D858F0" w:rsidRPr="00CB7D1F" w:rsidRDefault="00000000" w:rsidP="0064779F">
      <w:pPr>
        <w:spacing w:line="240" w:lineRule="auto"/>
        <w:ind w:firstLine="0"/>
        <w:jc w:val="left"/>
        <w:rPr>
          <w:rFonts w:eastAsiaTheme="minorEastAsia"/>
        </w:rPr>
      </w:pPr>
      <m:oMath>
        <m:sSub>
          <m:sSubPr>
            <m:ctrlPr>
              <w:rPr>
                <w:rFonts w:ascii="Cambria Math" w:hAnsi="Cambria Math"/>
                <w:i/>
              </w:rPr>
            </m:ctrlPr>
          </m:sSubPr>
          <m:e>
            <m:r>
              <w:rPr>
                <w:rFonts w:ascii="Cambria Math" w:hAnsi="Cambria Math"/>
              </w:rPr>
              <m:t>k</m:t>
            </m:r>
          </m:e>
          <m:sub>
            <m:r>
              <w:rPr>
                <w:rFonts w:ascii="Cambria Math" w:hAnsi="Cambria Math"/>
              </w:rPr>
              <m:t>p</m:t>
            </m:r>
          </m:sub>
        </m:sSub>
      </m:oMath>
      <w:r w:rsidR="00D858F0" w:rsidRPr="00CB7D1F">
        <w:rPr>
          <w:rFonts w:eastAsiaTheme="minorEastAsia"/>
        </w:rPr>
        <w:t xml:space="preserve"> </w:t>
      </w:r>
      <w:r w:rsidR="006079A9" w:rsidRPr="00CB7D1F">
        <w:rPr>
          <w:color w:val="000000"/>
        </w:rPr>
        <w:t>–</w:t>
      </w:r>
      <w:r w:rsidR="00D858F0" w:rsidRPr="00CB7D1F">
        <w:rPr>
          <w:rFonts w:eastAsiaTheme="minorEastAsia"/>
        </w:rPr>
        <w:t xml:space="preserve"> permeability coefficient [m</w:t>
      </w:r>
      <w:r w:rsidR="00D858F0" w:rsidRPr="00CB7D1F">
        <w:rPr>
          <w:rFonts w:eastAsiaTheme="minorEastAsia"/>
          <w:vertAlign w:val="superscript"/>
        </w:rPr>
        <w:t>2</w:t>
      </w:r>
      <w:r w:rsidR="00D858F0" w:rsidRPr="00CB7D1F">
        <w:rPr>
          <w:rFonts w:eastAsiaTheme="minorEastAsia"/>
        </w:rPr>
        <w:t>]</w:t>
      </w:r>
      <w:r w:rsidR="0057093D" w:rsidRPr="00CB7D1F">
        <w:rPr>
          <w:rFonts w:eastAsiaTheme="minorEastAsia"/>
        </w:rPr>
        <w:t>,</w:t>
      </w:r>
    </w:p>
    <w:p w14:paraId="6875390D" w14:textId="14FC54A8" w:rsidR="00D858F0" w:rsidRPr="00CB7D1F" w:rsidRDefault="00000000" w:rsidP="0064779F">
      <w:pPr>
        <w:spacing w:line="240" w:lineRule="auto"/>
        <w:ind w:firstLine="0"/>
        <w:jc w:val="left"/>
        <w:rPr>
          <w:rFonts w:eastAsiaTheme="minorEastAsia"/>
        </w:rPr>
      </w:pP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00D858F0" w:rsidRPr="00CB7D1F">
        <w:rPr>
          <w:rFonts w:eastAsiaTheme="minorEastAsia"/>
        </w:rPr>
        <w:t xml:space="preserve"> </w:t>
      </w:r>
      <w:r w:rsidR="006079A9" w:rsidRPr="00CB7D1F">
        <w:rPr>
          <w:color w:val="000000"/>
        </w:rPr>
        <w:t>–</w:t>
      </w:r>
      <w:r w:rsidR="00D858F0" w:rsidRPr="00CB7D1F">
        <w:rPr>
          <w:rFonts w:eastAsiaTheme="minorEastAsia"/>
        </w:rPr>
        <w:t xml:space="preserve"> TDS of reservoir water [kg/m</w:t>
      </w:r>
      <w:r w:rsidR="00D858F0" w:rsidRPr="00CB7D1F">
        <w:rPr>
          <w:rFonts w:eastAsiaTheme="minorEastAsia"/>
          <w:vertAlign w:val="superscript"/>
        </w:rPr>
        <w:t>3</w:t>
      </w:r>
      <w:r w:rsidR="00D858F0" w:rsidRPr="00CB7D1F">
        <w:rPr>
          <w:rFonts w:eastAsiaTheme="minorEastAsia"/>
        </w:rPr>
        <w:t>]</w:t>
      </w:r>
      <w:r w:rsidR="0057093D" w:rsidRPr="00CB7D1F">
        <w:rPr>
          <w:rFonts w:eastAsiaTheme="minorEastAsia"/>
        </w:rPr>
        <w:t>,</w:t>
      </w:r>
    </w:p>
    <w:p w14:paraId="741AA992" w14:textId="0A0AA0F5" w:rsidR="00D858F0" w:rsidRPr="00CB7D1F" w:rsidRDefault="00000000" w:rsidP="0064779F">
      <w:pPr>
        <w:spacing w:line="240" w:lineRule="auto"/>
        <w:ind w:firstLine="0"/>
        <w:jc w:val="left"/>
        <w:rPr>
          <w:rFonts w:eastAsiaTheme="minorEastAsia"/>
        </w:rPr>
      </w:pPr>
      <m:oMath>
        <m:sSub>
          <m:sSubPr>
            <m:ctrlPr>
              <w:rPr>
                <w:rFonts w:ascii="Cambria Math" w:hAnsi="Cambria Math"/>
                <w:i/>
              </w:rPr>
            </m:ctrlPr>
          </m:sSubPr>
          <m:e>
            <m:r>
              <w:rPr>
                <w:rFonts w:ascii="Cambria Math" w:hAnsi="Cambria Math"/>
              </w:rPr>
              <m:t>ρ</m:t>
            </m:r>
          </m:e>
          <m:sub>
            <m:r>
              <w:rPr>
                <w:rFonts w:ascii="Cambria Math" w:hAnsi="Cambria Math"/>
              </w:rPr>
              <m:t>w</m:t>
            </m:r>
          </m:sub>
        </m:sSub>
      </m:oMath>
      <w:r w:rsidR="00D858F0" w:rsidRPr="00CB7D1F">
        <w:rPr>
          <w:rFonts w:eastAsiaTheme="minorEastAsia"/>
        </w:rPr>
        <w:t xml:space="preserve"> </w:t>
      </w:r>
      <w:r w:rsidR="006079A9" w:rsidRPr="00CB7D1F">
        <w:rPr>
          <w:color w:val="000000"/>
        </w:rPr>
        <w:t>–</w:t>
      </w:r>
      <w:r w:rsidR="00D858F0" w:rsidRPr="00CB7D1F">
        <w:rPr>
          <w:rFonts w:eastAsiaTheme="minorEastAsia"/>
        </w:rPr>
        <w:t xml:space="preserve"> density of reservoir water [kg/m</w:t>
      </w:r>
      <w:r w:rsidR="00D858F0" w:rsidRPr="00CB7D1F">
        <w:rPr>
          <w:rFonts w:eastAsiaTheme="minorEastAsia"/>
          <w:vertAlign w:val="superscript"/>
        </w:rPr>
        <w:t>3</w:t>
      </w:r>
      <w:r w:rsidR="00D858F0" w:rsidRPr="00CB7D1F">
        <w:rPr>
          <w:rFonts w:eastAsiaTheme="minorEastAsia"/>
        </w:rPr>
        <w:t>]</w:t>
      </w:r>
      <w:r w:rsidR="0057093D" w:rsidRPr="00CB7D1F">
        <w:rPr>
          <w:rFonts w:eastAsiaTheme="minorEastAsia"/>
        </w:rPr>
        <w:t>,</w:t>
      </w:r>
    </w:p>
    <w:p w14:paraId="3CE453B8" w14:textId="77777777" w:rsidR="00CB7D1F" w:rsidRPr="00CB7D1F" w:rsidRDefault="00CB7D1F" w:rsidP="0064779F">
      <w:pPr>
        <w:spacing w:line="240" w:lineRule="auto"/>
        <w:ind w:firstLine="0"/>
        <w:jc w:val="left"/>
        <w:rPr>
          <w:rFonts w:eastAsiaTheme="minorEastAsia"/>
        </w:rPr>
      </w:pPr>
    </w:p>
    <w:p w14:paraId="3DE83DED" w14:textId="54CD9BF0" w:rsidR="00D858F0" w:rsidRPr="00CB7D1F" w:rsidRDefault="00000000" w:rsidP="0064779F">
      <w:pPr>
        <w:spacing w:line="240" w:lineRule="auto"/>
        <w:ind w:firstLine="0"/>
        <w:jc w:val="left"/>
        <w:rPr>
          <w:rFonts w:eastAsiaTheme="minorEastAsia"/>
        </w:rPr>
      </w:pPr>
      <m:oMath>
        <m:sSub>
          <m:sSubPr>
            <m:ctrlPr>
              <w:rPr>
                <w:rFonts w:ascii="Cambria Math" w:hAnsi="Cambria Math"/>
                <w:i/>
              </w:rPr>
            </m:ctrlPr>
          </m:sSubPr>
          <m:e>
            <m:r>
              <w:rPr>
                <w:rFonts w:ascii="Cambria Math" w:hAnsi="Cambria Math"/>
              </w:rPr>
              <m:t>T</m:t>
            </m:r>
          </m:e>
          <m:sub>
            <m:r>
              <w:rPr>
                <w:rFonts w:ascii="Cambria Math" w:hAnsi="Cambria Math"/>
              </w:rPr>
              <m:t>s</m:t>
            </m:r>
          </m:sub>
        </m:sSub>
      </m:oMath>
      <w:r w:rsidR="00D858F0" w:rsidRPr="00CB7D1F">
        <w:rPr>
          <w:rFonts w:eastAsiaTheme="minorEastAsia"/>
        </w:rPr>
        <w:t xml:space="preserve"> </w:t>
      </w:r>
      <w:r w:rsidR="006079A9" w:rsidRPr="00CB7D1F">
        <w:rPr>
          <w:color w:val="000000"/>
        </w:rPr>
        <w:t>–</w:t>
      </w:r>
      <w:r w:rsidR="00D858F0" w:rsidRPr="00CB7D1F">
        <w:rPr>
          <w:rFonts w:eastAsiaTheme="minorEastAsia"/>
        </w:rPr>
        <w:t xml:space="preserve"> temperature of reservoir water, assumed as average reservoir temperature [°C]</w:t>
      </w:r>
      <w:r w:rsidR="0057093D" w:rsidRPr="00CB7D1F">
        <w:rPr>
          <w:rFonts w:eastAsiaTheme="minorEastAsia"/>
        </w:rPr>
        <w:t>,</w:t>
      </w:r>
    </w:p>
    <w:p w14:paraId="119C788E" w14:textId="06A1676E" w:rsidR="00D858F0" w:rsidRPr="00CB7D1F" w:rsidRDefault="00D858F0" w:rsidP="0064779F">
      <w:pPr>
        <w:spacing w:line="240" w:lineRule="auto"/>
        <w:ind w:firstLine="0"/>
        <w:jc w:val="left"/>
        <w:rPr>
          <w:rFonts w:eastAsiaTheme="minorEastAsia"/>
        </w:rPr>
      </w:pPr>
      <m:oMath>
        <m:r>
          <w:rPr>
            <w:rFonts w:ascii="Cambria Math" w:eastAsiaTheme="minorEastAsia" w:hAnsi="Cambria Math"/>
          </w:rPr>
          <m:t>Q</m:t>
        </m:r>
      </m:oMath>
      <w:r w:rsidRPr="00CB7D1F">
        <w:rPr>
          <w:rFonts w:eastAsiaTheme="minorEastAsia"/>
        </w:rPr>
        <w:t xml:space="preserve"> </w:t>
      </w:r>
      <w:r w:rsidR="006079A9" w:rsidRPr="00CB7D1F">
        <w:rPr>
          <w:color w:val="000000"/>
        </w:rPr>
        <w:t>–</w:t>
      </w:r>
      <w:r w:rsidRPr="00CB7D1F">
        <w:rPr>
          <w:rFonts w:eastAsiaTheme="minorEastAsia"/>
        </w:rPr>
        <w:t xml:space="preserve"> discharge of production well [m</w:t>
      </w:r>
      <w:r w:rsidRPr="00CB7D1F">
        <w:rPr>
          <w:rFonts w:eastAsiaTheme="minorEastAsia"/>
          <w:vertAlign w:val="superscript"/>
        </w:rPr>
        <w:t>3</w:t>
      </w:r>
      <w:r w:rsidRPr="00CB7D1F">
        <w:rPr>
          <w:rFonts w:eastAsiaTheme="minorEastAsia"/>
        </w:rPr>
        <w:t>/s]</w:t>
      </w:r>
      <w:r w:rsidR="0057093D" w:rsidRPr="00CB7D1F">
        <w:rPr>
          <w:rFonts w:eastAsiaTheme="minorEastAsia"/>
        </w:rPr>
        <w:t>,</w:t>
      </w:r>
    </w:p>
    <w:p w14:paraId="3AC98FB1" w14:textId="2C239ED6" w:rsidR="00D858F0" w:rsidRPr="00CB7D1F" w:rsidRDefault="00000000" w:rsidP="0064779F">
      <w:pPr>
        <w:spacing w:line="240" w:lineRule="auto"/>
        <w:ind w:firstLine="0"/>
        <w:jc w:val="left"/>
        <w:rPr>
          <w:rFonts w:eastAsiaTheme="minorEastAsia"/>
        </w:rPr>
      </w:pPr>
      <m:oMath>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P</m:t>
            </m:r>
          </m:sub>
        </m:sSub>
      </m:oMath>
      <w:r w:rsidR="00D858F0" w:rsidRPr="00CB7D1F">
        <w:rPr>
          <w:rFonts w:eastAsiaTheme="minorEastAsia"/>
        </w:rPr>
        <w:t xml:space="preserve"> </w:t>
      </w:r>
      <w:r w:rsidR="006079A9" w:rsidRPr="00CB7D1F">
        <w:rPr>
          <w:color w:val="000000"/>
        </w:rPr>
        <w:t>–</w:t>
      </w:r>
      <w:r w:rsidR="00D858F0" w:rsidRPr="00CB7D1F">
        <w:rPr>
          <w:rFonts w:eastAsiaTheme="minorEastAsia"/>
        </w:rPr>
        <w:t xml:space="preserve"> thickness of groundwater horizon (limited by working length of screen) [m]</w:t>
      </w:r>
      <w:r w:rsidR="0057093D" w:rsidRPr="00CB7D1F">
        <w:rPr>
          <w:rFonts w:eastAsiaTheme="minorEastAsia"/>
        </w:rPr>
        <w:t>,</w:t>
      </w:r>
    </w:p>
    <w:p w14:paraId="619A444D" w14:textId="76D1C264" w:rsidR="00D858F0" w:rsidRPr="00CB7D1F" w:rsidRDefault="00D858F0" w:rsidP="0064779F">
      <w:pPr>
        <w:spacing w:line="240" w:lineRule="auto"/>
        <w:ind w:firstLine="0"/>
        <w:jc w:val="left"/>
        <w:rPr>
          <w:rFonts w:eastAsiaTheme="minorEastAsia"/>
        </w:rPr>
      </w:pPr>
      <m:oMath>
        <m:r>
          <w:rPr>
            <w:rFonts w:ascii="Cambria Math" w:eastAsiaTheme="minorEastAsia" w:hAnsi="Cambria Math"/>
          </w:rPr>
          <m:t>S</m:t>
        </m:r>
      </m:oMath>
      <w:r w:rsidRPr="00CB7D1F">
        <w:rPr>
          <w:rFonts w:eastAsiaTheme="minorEastAsia"/>
        </w:rPr>
        <w:t xml:space="preserve"> </w:t>
      </w:r>
      <w:r w:rsidR="006079A9" w:rsidRPr="00CB7D1F">
        <w:rPr>
          <w:color w:val="000000"/>
        </w:rPr>
        <w:t>–</w:t>
      </w:r>
      <w:r w:rsidRPr="00CB7D1F">
        <w:rPr>
          <w:rFonts w:eastAsiaTheme="minorEastAsia"/>
        </w:rPr>
        <w:t xml:space="preserve"> permissible drawdown [m]</w:t>
      </w:r>
      <w:r w:rsidR="0057093D" w:rsidRPr="00CB7D1F">
        <w:rPr>
          <w:rFonts w:eastAsiaTheme="minorEastAsia"/>
        </w:rPr>
        <w:t>,</w:t>
      </w:r>
    </w:p>
    <w:p w14:paraId="763B375A" w14:textId="7DE1B0B4" w:rsidR="00D858F0" w:rsidRPr="00CB7D1F" w:rsidRDefault="00D858F0" w:rsidP="0064779F">
      <w:pPr>
        <w:spacing w:line="240" w:lineRule="auto"/>
        <w:ind w:firstLine="0"/>
        <w:jc w:val="left"/>
        <w:rPr>
          <w:rFonts w:eastAsiaTheme="minorEastAsia"/>
        </w:rPr>
      </w:pPr>
      <m:oMath>
        <m:r>
          <w:rPr>
            <w:rFonts w:ascii="Cambria Math" w:eastAsiaTheme="minorEastAsia" w:hAnsi="Cambria Math"/>
          </w:rPr>
          <m:t>r</m:t>
        </m:r>
      </m:oMath>
      <w:r w:rsidRPr="00CB7D1F">
        <w:rPr>
          <w:rFonts w:eastAsiaTheme="minorEastAsia"/>
        </w:rPr>
        <w:t xml:space="preserve"> </w:t>
      </w:r>
      <w:r w:rsidR="006079A9" w:rsidRPr="00CB7D1F">
        <w:rPr>
          <w:color w:val="000000"/>
        </w:rPr>
        <w:t>–</w:t>
      </w:r>
      <w:r w:rsidRPr="00CB7D1F">
        <w:rPr>
          <w:rFonts w:eastAsiaTheme="minorEastAsia"/>
        </w:rPr>
        <w:t xml:space="preserve"> radius of production filter [m]</w:t>
      </w:r>
      <w:r w:rsidR="0057093D" w:rsidRPr="00CB7D1F">
        <w:rPr>
          <w:rFonts w:eastAsiaTheme="minorEastAsia"/>
        </w:rPr>
        <w:t>,</w:t>
      </w:r>
    </w:p>
    <w:p w14:paraId="58C781C9" w14:textId="4D126390" w:rsidR="00D858F0" w:rsidRPr="00CB7D1F" w:rsidRDefault="00D858F0" w:rsidP="0064779F">
      <w:pPr>
        <w:spacing w:line="240" w:lineRule="auto"/>
        <w:ind w:firstLine="0"/>
        <w:jc w:val="left"/>
        <w:rPr>
          <w:rFonts w:eastAsiaTheme="minorEastAsia"/>
        </w:rPr>
      </w:pPr>
      <m:oMath>
        <m:r>
          <w:rPr>
            <w:rFonts w:ascii="Cambria Math" w:eastAsiaTheme="minorEastAsia" w:hAnsi="Cambria Math"/>
          </w:rPr>
          <m:t>R</m:t>
        </m:r>
      </m:oMath>
      <w:r w:rsidRPr="00CB7D1F">
        <w:rPr>
          <w:rFonts w:eastAsiaTheme="minorEastAsia"/>
        </w:rPr>
        <w:t xml:space="preserve"> </w:t>
      </w:r>
      <w:r w:rsidR="006079A9" w:rsidRPr="00CB7D1F">
        <w:rPr>
          <w:color w:val="000000"/>
        </w:rPr>
        <w:t>–</w:t>
      </w:r>
      <w:r w:rsidRPr="00CB7D1F">
        <w:rPr>
          <w:rFonts w:eastAsiaTheme="minorEastAsia"/>
        </w:rPr>
        <w:t xml:space="preserve"> radius of depression cone [m].</w:t>
      </w:r>
    </w:p>
    <w:p w14:paraId="7DB8E327" w14:textId="77777777" w:rsidR="0064779F" w:rsidRPr="00CB7D1F" w:rsidRDefault="0064779F" w:rsidP="0064779F">
      <w:pPr>
        <w:spacing w:line="240" w:lineRule="auto"/>
        <w:ind w:firstLine="142"/>
      </w:pPr>
    </w:p>
    <w:p w14:paraId="78CAF33A" w14:textId="35E06CC0" w:rsidR="00D858F0" w:rsidRPr="00CB7D1F" w:rsidRDefault="00D858F0" w:rsidP="0064779F">
      <w:pPr>
        <w:spacing w:line="240" w:lineRule="auto"/>
        <w:ind w:firstLine="142"/>
      </w:pPr>
      <w:r w:rsidRPr="00CB7D1F">
        <w:t xml:space="preserve">Based on maps of modelled permeability, the thickness of the permeable bodies and assumed parameters: </w:t>
      </w:r>
    </w:p>
    <w:p w14:paraId="1CE1F7E7" w14:textId="2EF2C4D3" w:rsidR="00D858F0" w:rsidRPr="00CB7D1F" w:rsidRDefault="00D858F0" w:rsidP="0052065D">
      <w:pPr>
        <w:pStyle w:val="Akapitzlist"/>
        <w:numPr>
          <w:ilvl w:val="0"/>
          <w:numId w:val="4"/>
        </w:numPr>
        <w:spacing w:line="240" w:lineRule="auto"/>
        <w:ind w:left="364"/>
      </w:pPr>
      <w:r w:rsidRPr="00CB7D1F">
        <w:t>mineralisation not higher than 2.5 g/dm</w:t>
      </w:r>
      <w:r w:rsidRPr="00CB7D1F">
        <w:rPr>
          <w:vertAlign w:val="superscript"/>
        </w:rPr>
        <w:t>3</w:t>
      </w:r>
      <w:r w:rsidRPr="00CB7D1F">
        <w:t xml:space="preserve"> </w:t>
      </w:r>
      <w:sdt>
        <w:sdtPr>
          <w:rPr>
            <w:color w:val="000000"/>
          </w:rPr>
          <w:tag w:val="MENDELEY_CITATION_v3_eyJjaXRhdGlvbklEIjoiTUVOREVMRVlfQ0lUQVRJT05fNGI0Mzk4ZWMtMDE0OC00MWM3LThiOGYtMTYwNTkxYzkzOWRlIiwicHJvcGVydGllcyI6eyJub3RlSW5kZXgiOjB9LCJpc0VkaXRlZCI6ZmFsc2UsIm1hbnVhbE92ZXJyaWRlIjp7ImNpdGVwcm9jVGV4dCI6IihSw7PFvGtvd3NraSAmIzM4OyBSdWR6acWEc2thLCAxOTc4KSIsImlzTWFudWFsbHlPdmVycmlkZGVuIjpmYWxzZSwibWFudWFsT3ZlcnJpZGVUZXh0IjoiIn0sImNpdGF0aW9uSXRlbXMiOlt7ImlkIjoiODdjYWYwYzAtYTMwMi0zNzlhLWJmNzEtNTIyNDlkNDhmNzUyIiwiaXRlbURhdGEiOnsiYXV0aG9yIjpbeyJkcm9wcGluZy1wYXJ0aWNsZSI6IiIsImZhbWlseSI6IlLDs8W8a293c2tpIiwiZ2l2ZW4iOiJBIiwibm9uLWRyb3BwaW5nLXBhcnRpY2xlIjoiIiwicGFyc2UtbmFtZXMiOmZhbHNlLCJzdWZmaXgiOiIifSx7ImRyb3BwaW5nLXBhcnRpY2xlIjoiIiwiZmFtaWx5IjoiUnVkemnFhHNrYSIsImdpdmVuIjoiVCIsIm5vbi1kcm9wcGluZy1wYXJ0aWNsZSI6IiIsInBhcnNlLW5hbWVzIjpmYWxzZSwic3VmZml4IjoiIn1dLCJjb250YWluZXItdGl0bGUiOiJHZW9sb2dpY2FsIFF1YXJ0ZXJseSIsImlkIjoiODdjYWYwYzAtYTMwMi0zNzlhLWJmNzEtNTIyNDlkNDhmNzUyIiwiaXNzdWUiOiIyIiwiaXNzdWVkIjp7ImRhdGUtcGFydHMiOltbIjE5NzgiXV19LCJwYWdlIjoiMzk1LTQxNCIsInRpdGxlIjoiTW9kZWwgaHlkcm9nZW9sb2dpY3pueSBDZW50cmFsbmVnbyBpIFDDs8WCbm9jbmVnbyBPa3LEmWd1IFfEmWdsb3dlZ28gdyBMdWJlbHNraW0gWmFnxYLEmWJpdSBXxJlnbG93eW0iLCJ0eXBlIjoiYXJ0aWNsZS1qb3VybmFsIiwidm9sdW1lIjoiMjIiLCJjb250YWluZXItdGl0bGUtc2hvcnQiOiIifSwidXJpcyI6WyJodHRwOi8vd3d3Lm1lbmRlbGV5LmNvbS9kb2N1bWVudHMvP3V1aWQ9ODdjYWYwYzAtYTMwMi0zNzlhLWJmNzEtNTIyNDlkNDhmNzUyIl0sImlzVGVtcG9yYXJ5IjpmYWxzZSwibGVnYWN5RGVza3RvcElkIjoiODdjYWYwYzAtYTMwMi0zNzlhLWJmNzEtNTIyNDlkNDhmNzUyIn1dfQ=="/>
          <w:id w:val="-18630283"/>
          <w:placeholder>
            <w:docPart w:val="DefaultPlaceholder_-1854013440"/>
          </w:placeholder>
        </w:sdtPr>
        <w:sdtContent>
          <w:r w:rsidR="00FB2035" w:rsidRPr="00CB7D1F">
            <w:rPr>
              <w:rFonts w:eastAsia="Times New Roman"/>
            </w:rPr>
            <w:t>(</w:t>
          </w:r>
          <w:proofErr w:type="spellStart"/>
          <w:r w:rsidR="00FB2035" w:rsidRPr="00CB7D1F">
            <w:rPr>
              <w:rFonts w:eastAsia="Times New Roman"/>
            </w:rPr>
            <w:t>Różkowski</w:t>
          </w:r>
          <w:proofErr w:type="spellEnd"/>
          <w:r w:rsidR="00FB2035" w:rsidRPr="00CB7D1F">
            <w:rPr>
              <w:rFonts w:eastAsia="Times New Roman"/>
            </w:rPr>
            <w:t xml:space="preserve"> &amp; </w:t>
          </w:r>
          <w:proofErr w:type="spellStart"/>
          <w:r w:rsidR="00FB2035" w:rsidRPr="00CB7D1F">
            <w:rPr>
              <w:rFonts w:eastAsia="Times New Roman"/>
            </w:rPr>
            <w:t>Rudzińska</w:t>
          </w:r>
          <w:proofErr w:type="spellEnd"/>
          <w:r w:rsidR="00FB2035" w:rsidRPr="00CB7D1F">
            <w:rPr>
              <w:rFonts w:eastAsia="Times New Roman"/>
            </w:rPr>
            <w:t xml:space="preserve"> 1978)</w:t>
          </w:r>
          <w:r w:rsidR="0057093D" w:rsidRPr="00CB7D1F">
            <w:rPr>
              <w:rFonts w:eastAsia="Times New Roman"/>
            </w:rPr>
            <w:t>,</w:t>
          </w:r>
        </w:sdtContent>
      </w:sdt>
    </w:p>
    <w:p w14:paraId="23F007E6" w14:textId="7ADB0538" w:rsidR="00D858F0" w:rsidRPr="00CB7D1F" w:rsidRDefault="00D858F0" w:rsidP="0052065D">
      <w:pPr>
        <w:pStyle w:val="Akapitzlist"/>
        <w:numPr>
          <w:ilvl w:val="0"/>
          <w:numId w:val="4"/>
        </w:numPr>
        <w:spacing w:line="240" w:lineRule="auto"/>
        <w:ind w:left="364"/>
      </w:pPr>
      <w:r w:rsidRPr="00CB7D1F">
        <w:t xml:space="preserve">allowable water depression is equal to half of the thickness; it comes from a practical approach popular for unconfined aquifers and regarding pressures reaching 30-60 bars </w:t>
      </w:r>
      <w:sdt>
        <w:sdtPr>
          <w:rPr>
            <w:color w:val="000000"/>
          </w:rPr>
          <w:tag w:val="MENDELEY_CITATION_v3_eyJjaXRhdGlvbklEIjoiTUVOREVMRVlfQ0lUQVRJT05fNmQ1ZDk0NWItN2YxYS00NTI3LTkwZWItMjdhY2NmNDg1YmEzIiwicHJvcGVydGllcyI6eyJub3RlSW5kZXgiOjB9LCJpc0VkaXRlZCI6ZmFsc2UsIm1hbnVhbE92ZXJyaWRlIjp7ImNpdGVwcm9jVGV4dCI6IihSw7PFvGtvd3NraSAmIzM4OyBSdWR6acWEc2thLCAxOTc4KSIsImlzTWFudWFsbHlPdmVycmlkZGVuIjpmYWxzZSwibWFudWFsT3ZlcnJpZGVUZXh0IjoiIn0sImNpdGF0aW9uSXRlbXMiOlt7ImlkIjoiODdjYWYwYzAtYTMwMi0zNzlhLWJmNzEtNTIyNDlkNDhmNzUyIiwiaXRlbURhdGEiOnsiYXV0aG9yIjpbeyJkcm9wcGluZy1wYXJ0aWNsZSI6IiIsImZhbWlseSI6IlLDs8W8a293c2tpIiwiZ2l2ZW4iOiJBIiwibm9uLWRyb3BwaW5nLXBhcnRpY2xlIjoiIiwicGFyc2UtbmFtZXMiOmZhbHNlLCJzdWZmaXgiOiIifSx7ImRyb3BwaW5nLXBhcnRpY2xlIjoiIiwiZmFtaWx5IjoiUnVkemnFhHNrYSIsImdpdmVuIjoiVCIsIm5vbi1kcm9wcGluZy1wYXJ0aWNsZSI6IiIsInBhcnNlLW5hbWVzIjpmYWxzZSwic3VmZml4IjoiIn1dLCJjb250YWluZXItdGl0bGUiOiJHZW9sb2dpY2FsIFF1YXJ0ZXJseSIsImlkIjoiODdjYWYwYzAtYTMwMi0zNzlhLWJmNzEtNTIyNDlkNDhmNzUyIiwiaXNzdWUiOiIyIiwiaXNzdWVkIjp7ImRhdGUtcGFydHMiOltbIjE5NzgiXV19LCJwYWdlIjoiMzk1LTQxNCIsInRpdGxlIjoiTW9kZWwgaHlkcm9nZW9sb2dpY3pueSBDZW50cmFsbmVnbyBpIFDDs8WCbm9jbmVnbyBPa3LEmWd1IFfEmWdsb3dlZ28gdyBMdWJlbHNraW0gWmFnxYLEmWJpdSBXxJlnbG93eW0iLCJ0eXBlIjoiYXJ0aWNsZS1qb3VybmFsIiwidm9sdW1lIjoiMjIiLCJjb250YWluZXItdGl0bGUtc2hvcnQiOiIifSwidXJpcyI6WyJodHRwOi8vd3d3Lm1lbmRlbGV5LmNvbS9kb2N1bWVudHMvP3V1aWQ9ODdjYWYwYzAtYTMwMi0zNzlhLWJmNzEtNTIyNDlkNDhmNzUyIl0sImlzVGVtcG9yYXJ5IjpmYWxzZSwibGVnYWN5RGVza3RvcElkIjoiODdjYWYwYzAtYTMwMi0zNzlhLWJmNzEtNTIyNDlkNDhmNzUyIn1dfQ=="/>
          <w:id w:val="-886482722"/>
          <w:placeholder>
            <w:docPart w:val="DefaultPlaceholder_-1854013440"/>
          </w:placeholder>
        </w:sdtPr>
        <w:sdtContent>
          <w:r w:rsidR="00FB2035" w:rsidRPr="00CB7D1F">
            <w:rPr>
              <w:rFonts w:eastAsia="Times New Roman"/>
            </w:rPr>
            <w:t>(</w:t>
          </w:r>
          <w:proofErr w:type="spellStart"/>
          <w:r w:rsidR="00FB2035" w:rsidRPr="00CB7D1F">
            <w:rPr>
              <w:rFonts w:eastAsia="Times New Roman"/>
            </w:rPr>
            <w:t>Różkowski</w:t>
          </w:r>
          <w:proofErr w:type="spellEnd"/>
          <w:r w:rsidR="00FB2035" w:rsidRPr="00CB7D1F">
            <w:rPr>
              <w:rFonts w:eastAsia="Times New Roman"/>
            </w:rPr>
            <w:t xml:space="preserve"> &amp; </w:t>
          </w:r>
          <w:proofErr w:type="spellStart"/>
          <w:r w:rsidR="00FB2035" w:rsidRPr="00CB7D1F">
            <w:rPr>
              <w:rFonts w:eastAsia="Times New Roman"/>
            </w:rPr>
            <w:t>Rudzińska</w:t>
          </w:r>
          <w:proofErr w:type="spellEnd"/>
          <w:r w:rsidR="00FB2035" w:rsidRPr="00CB7D1F">
            <w:rPr>
              <w:rFonts w:eastAsia="Times New Roman"/>
            </w:rPr>
            <w:t xml:space="preserve"> 1978)</w:t>
          </w:r>
        </w:sdtContent>
      </w:sdt>
      <w:r w:rsidRPr="00CB7D1F">
        <w:t xml:space="preserve"> seems to be </w:t>
      </w:r>
      <w:r w:rsidR="008613B1">
        <w:t xml:space="preserve">a </w:t>
      </w:r>
      <w:r w:rsidRPr="00CB7D1F">
        <w:t xml:space="preserve">realistic value, especially </w:t>
      </w:r>
      <w:r w:rsidR="00551480" w:rsidRPr="00CB7D1F">
        <w:t>assuming</w:t>
      </w:r>
      <w:r w:rsidRPr="00CB7D1F">
        <w:t xml:space="preserve"> full water reinjection</w:t>
      </w:r>
      <w:r w:rsidR="0057093D" w:rsidRPr="00CB7D1F">
        <w:t>,</w:t>
      </w:r>
    </w:p>
    <w:p w14:paraId="4A6BD81F" w14:textId="6BCDD57E" w:rsidR="00D858F0" w:rsidRPr="00CB7D1F" w:rsidRDefault="00D858F0" w:rsidP="0052065D">
      <w:pPr>
        <w:pStyle w:val="Akapitzlist"/>
        <w:numPr>
          <w:ilvl w:val="0"/>
          <w:numId w:val="4"/>
        </w:numPr>
        <w:spacing w:line="240" w:lineRule="auto"/>
        <w:ind w:left="364"/>
      </w:pPr>
      <w:r w:rsidRPr="00CB7D1F">
        <w:t>well</w:t>
      </w:r>
      <w:r w:rsidR="00BE36A2">
        <w:t>'</w:t>
      </w:r>
      <w:r w:rsidRPr="00CB7D1F">
        <w:t>s diameter is 12</w:t>
      </w:r>
      <w:r w:rsidR="00BE36A2">
        <w:t>"</w:t>
      </w:r>
      <w:r w:rsidRPr="00CB7D1F">
        <w:t xml:space="preserve"> </w:t>
      </w:r>
      <w:r w:rsidR="007134A6" w:rsidRPr="00CB7D1F">
        <w:t>(</w:t>
      </w:r>
      <w:r w:rsidRPr="00CB7D1F">
        <w:t>0.305 m</w:t>
      </w:r>
      <w:r w:rsidR="007134A6" w:rsidRPr="00CB7D1F">
        <w:t>)</w:t>
      </w:r>
      <w:r w:rsidRPr="00CB7D1F">
        <w:t>.</w:t>
      </w:r>
    </w:p>
    <w:p w14:paraId="5E770A88" w14:textId="77777777" w:rsidR="00CB7D1F" w:rsidRPr="00CB7D1F" w:rsidRDefault="00CB7D1F" w:rsidP="0089165C">
      <w:pPr>
        <w:spacing w:line="240" w:lineRule="auto"/>
      </w:pPr>
    </w:p>
    <w:p w14:paraId="264F07BD" w14:textId="52C217ED" w:rsidR="00D858F0" w:rsidRPr="00CB7D1F" w:rsidRDefault="00D858F0" w:rsidP="0089165C">
      <w:pPr>
        <w:spacing w:line="240" w:lineRule="auto"/>
      </w:pPr>
      <w:r w:rsidRPr="00CB7D1F">
        <w:t>The maximal heat production rate was calculated</w:t>
      </w:r>
      <w:r w:rsidR="008613B1">
        <w:t>,</w:t>
      </w:r>
      <w:r w:rsidRPr="00CB7D1F">
        <w:t xml:space="preserve"> </w:t>
      </w:r>
      <w:r w:rsidR="008613B1">
        <w:t>assuming</w:t>
      </w:r>
      <w:r w:rsidRPr="00CB7D1F">
        <w:t xml:space="preserve"> that at least one geothermal doublet may operate in every area. If its surface exceeds 10</w:t>
      </w:r>
      <w:r w:rsidR="00937A8C">
        <w:t xml:space="preserve"> </w:t>
      </w:r>
      <w:r w:rsidR="00A27AE1" w:rsidRPr="00CB7D1F">
        <w:t>k</w:t>
      </w:r>
      <w:r w:rsidRPr="00CB7D1F">
        <w:t>m</w:t>
      </w:r>
      <w:r w:rsidRPr="00CB7D1F">
        <w:rPr>
          <w:vertAlign w:val="superscript"/>
        </w:rPr>
        <w:t>2</w:t>
      </w:r>
      <w:r w:rsidRPr="00CB7D1F">
        <w:t>, the number of doublets is equal to the quotient of the area</w:t>
      </w:r>
      <w:r w:rsidR="00FA66CC" w:rsidRPr="00CB7D1F">
        <w:t xml:space="preserve"> (in km</w:t>
      </w:r>
      <w:r w:rsidR="00FA66CC" w:rsidRPr="00CB7D1F">
        <w:rPr>
          <w:vertAlign w:val="superscript"/>
        </w:rPr>
        <w:t>2</w:t>
      </w:r>
      <w:r w:rsidR="00FA66CC" w:rsidRPr="00CB7D1F">
        <w:t>)</w:t>
      </w:r>
      <w:r w:rsidRPr="00CB7D1F">
        <w:t xml:space="preserve"> and 10, rounded up to an integer number. Heat capacity was calculated with the formula:</w:t>
      </w:r>
    </w:p>
    <w:p w14:paraId="40E89568" w14:textId="0AC5DA92" w:rsidR="00D858F0" w:rsidRPr="00CB7D1F" w:rsidRDefault="00000000" w:rsidP="0064779F">
      <w:pPr>
        <w:tabs>
          <w:tab w:val="right" w:pos="9639"/>
        </w:tabs>
        <w:spacing w:before="120" w:after="120" w:line="240" w:lineRule="auto"/>
        <w:ind w:firstLine="3119"/>
        <w:jc w:val="right"/>
      </w:pPr>
      <m:oMath>
        <m:acc>
          <m:accPr>
            <m:chr m:val="̇"/>
            <m:ctrlPr>
              <w:rPr>
                <w:rFonts w:ascii="Cambria Math" w:hAnsi="Cambria Math"/>
                <w:i/>
              </w:rPr>
            </m:ctrlPr>
          </m:accPr>
          <m:e>
            <m:r>
              <w:rPr>
                <w:rFonts w:ascii="Cambria Math" w:hAnsi="Cambria Math"/>
              </w:rPr>
              <m:t>E</m:t>
            </m:r>
          </m:e>
        </m:acc>
        <m:r>
          <w:rPr>
            <w:rFonts w:ascii="Cambria Math" w:hAnsi="Cambria Math"/>
          </w:rPr>
          <m:t>=</m:t>
        </m:r>
        <m:acc>
          <m:accPr>
            <m:chr m:val="̇"/>
            <m:ctrlPr>
              <w:rPr>
                <w:rFonts w:ascii="Cambria Math" w:hAnsi="Cambria Math"/>
                <w:i/>
              </w:rPr>
            </m:ctrlPr>
          </m:accPr>
          <m:e>
            <m:r>
              <w:rPr>
                <w:rFonts w:ascii="Cambria Math" w:hAnsi="Cambria Math"/>
              </w:rPr>
              <m:t>m</m:t>
            </m:r>
          </m:e>
        </m:acc>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w</m:t>
            </m:r>
          </m:sub>
        </m:sSub>
        <m:r>
          <w:rPr>
            <w:rFonts w:ascii="Cambria Math" w:hAnsi="Cambria Math"/>
          </w:rPr>
          <m:t>⋅ΔT=</m:t>
        </m:r>
        <m:r>
          <w:rPr>
            <w:rFonts w:ascii="Cambria Math" w:eastAsiaTheme="minorEastAsia" w:hAnsi="Cambria Math"/>
          </w:rPr>
          <m:t>Q∙</m:t>
        </m:r>
        <m:sSub>
          <m:sSubPr>
            <m:ctrlPr>
              <w:rPr>
                <w:rFonts w:ascii="Cambria Math" w:hAnsi="Cambria Math"/>
                <w:i/>
              </w:rPr>
            </m:ctrlPr>
          </m:sSubPr>
          <m:e>
            <m:r>
              <w:rPr>
                <w:rFonts w:ascii="Cambria Math" w:hAnsi="Cambria Math"/>
              </w:rPr>
              <m:t>ρ</m:t>
            </m:r>
          </m:e>
          <m:sub>
            <m:r>
              <w:rPr>
                <w:rFonts w:ascii="Cambria Math" w:hAnsi="Cambria Math"/>
              </w:rPr>
              <m:t>w</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w</m:t>
            </m:r>
          </m:sub>
        </m:sSub>
        <m:r>
          <w:rPr>
            <w:rFonts w:ascii="Cambria Math" w:hAnsi="Cambria Math"/>
          </w:rPr>
          <m:t>⋅ΔT</m:t>
        </m:r>
      </m:oMath>
      <w:r w:rsidR="00D858F0" w:rsidRPr="00CB7D1F">
        <w:tab/>
        <w:t>(2)</w:t>
      </w:r>
    </w:p>
    <w:p w14:paraId="35B89604" w14:textId="3B8DE044" w:rsidR="00D858F0" w:rsidRPr="00CB7D1F" w:rsidRDefault="00D858F0" w:rsidP="0064779F">
      <w:pPr>
        <w:spacing w:line="240" w:lineRule="auto"/>
        <w:ind w:firstLine="0"/>
      </w:pPr>
      <w:r w:rsidRPr="00CB7D1F">
        <w:t xml:space="preserve">where </w:t>
      </w:r>
      <m:oMath>
        <m:acc>
          <m:accPr>
            <m:chr m:val="̇"/>
            <m:ctrlPr>
              <w:rPr>
                <w:rFonts w:ascii="Cambria Math" w:hAnsi="Cambria Math"/>
                <w:i/>
              </w:rPr>
            </m:ctrlPr>
          </m:accPr>
          <m:e>
            <m:r>
              <w:rPr>
                <w:rFonts w:ascii="Cambria Math" w:hAnsi="Cambria Math"/>
              </w:rPr>
              <m:t>E</m:t>
            </m:r>
          </m:e>
        </m:acc>
      </m:oMath>
      <w:r w:rsidRPr="00CB7D1F">
        <w:t xml:space="preserve"> is the energy flow rate, </w:t>
      </w:r>
      <m:oMath>
        <m:acc>
          <m:accPr>
            <m:chr m:val="̇"/>
            <m:ctrlPr>
              <w:rPr>
                <w:rFonts w:ascii="Cambria Math" w:hAnsi="Cambria Math"/>
                <w:i/>
              </w:rPr>
            </m:ctrlPr>
          </m:accPr>
          <m:e>
            <m:r>
              <w:rPr>
                <w:rFonts w:ascii="Cambria Math" w:hAnsi="Cambria Math"/>
              </w:rPr>
              <m:t>m</m:t>
            </m:r>
          </m:e>
        </m:acc>
      </m:oMath>
      <w:r w:rsidRPr="00CB7D1F">
        <w:t xml:space="preserve"> is mass flow rate, </w:t>
      </w:r>
      <m:oMath>
        <m:sSub>
          <m:sSubPr>
            <m:ctrlPr>
              <w:rPr>
                <w:rFonts w:ascii="Cambria Math" w:hAnsi="Cambria Math"/>
                <w:i/>
              </w:rPr>
            </m:ctrlPr>
          </m:sSubPr>
          <m:e>
            <m:r>
              <w:rPr>
                <w:rFonts w:ascii="Cambria Math" w:hAnsi="Cambria Math"/>
              </w:rPr>
              <m:t>c</m:t>
            </m:r>
          </m:e>
          <m:sub>
            <m:r>
              <w:rPr>
                <w:rFonts w:ascii="Cambria Math" w:hAnsi="Cambria Math"/>
              </w:rPr>
              <m:t>w</m:t>
            </m:r>
          </m:sub>
        </m:sSub>
      </m:oMath>
      <w:r w:rsidRPr="00CB7D1F">
        <w:t xml:space="preserve"> is specific heat and </w:t>
      </w:r>
      <m:oMath>
        <m:r>
          <w:rPr>
            <w:rFonts w:ascii="Cambria Math" w:hAnsi="Cambria Math"/>
          </w:rPr>
          <m:t>ΔT</m:t>
        </m:r>
      </m:oMath>
      <w:r w:rsidRPr="00CB7D1F">
        <w:t>is temperature drop.</w:t>
      </w:r>
    </w:p>
    <w:p w14:paraId="055FEC20" w14:textId="77777777" w:rsidR="00D858F0" w:rsidRPr="00CB7D1F" w:rsidRDefault="00D858F0" w:rsidP="0089165C">
      <w:pPr>
        <w:spacing w:line="240" w:lineRule="auto"/>
      </w:pPr>
      <w:r w:rsidRPr="00CB7D1F">
        <w:t>When considering the location of only one doublet in the prospective area, its heat capacity was evaluated as the maximum expected in the region. Alternatively, if multiple doublets were possible, the maximum geothermal heat capacity of the area was determined by multiplying the average heat capacity of a geothermal well by the number of potential doublets.</w:t>
      </w:r>
    </w:p>
    <w:p w14:paraId="4BF244D7" w14:textId="1A0C088C" w:rsidR="00D858F0" w:rsidRPr="00CB7D1F" w:rsidRDefault="00D858F0" w:rsidP="0089165C">
      <w:pPr>
        <w:spacing w:line="240" w:lineRule="auto"/>
      </w:pPr>
      <w:r w:rsidRPr="00CB7D1F">
        <w:t>Annual energy production volume was calculated as a proportion to the heated space</w:t>
      </w:r>
      <w:r w:rsidR="008613B1">
        <w:t>,</w:t>
      </w:r>
      <w:r w:rsidRPr="00CB7D1F">
        <w:t xml:space="preserve"> which demand may be covered with the geothermal heating plant. The effective heat capacity used in this calculation was the smaller of the following: heating demand capacity and geothermal heat plant capacity.</w:t>
      </w:r>
    </w:p>
    <w:p w14:paraId="2847D54E" w14:textId="772A30A5" w:rsidR="00D858F0" w:rsidRPr="00CB7D1F" w:rsidRDefault="0064779F" w:rsidP="0064779F">
      <w:pPr>
        <w:pStyle w:val="Rn1"/>
        <w:rPr>
          <w:lang w:val="en-GB"/>
        </w:rPr>
      </w:pPr>
      <w:r w:rsidRPr="00CB7D1F">
        <w:rPr>
          <w:lang w:val="en-GB"/>
        </w:rPr>
        <w:t xml:space="preserve">3. </w:t>
      </w:r>
      <w:r w:rsidR="00D858F0" w:rsidRPr="00CB7D1F">
        <w:rPr>
          <w:lang w:val="en-GB"/>
        </w:rPr>
        <w:t xml:space="preserve">Results and </w:t>
      </w:r>
      <w:r w:rsidR="00082FC4">
        <w:rPr>
          <w:lang w:val="en-GB"/>
        </w:rPr>
        <w:t>D</w:t>
      </w:r>
      <w:r w:rsidR="00D858F0" w:rsidRPr="00CB7D1F">
        <w:rPr>
          <w:lang w:val="en-GB"/>
        </w:rPr>
        <w:t>iscussion</w:t>
      </w:r>
    </w:p>
    <w:p w14:paraId="66CEEC12" w14:textId="01DAD7CB" w:rsidR="00D858F0" w:rsidRPr="00CB7D1F" w:rsidRDefault="008613B1" w:rsidP="0089165C">
      <w:pPr>
        <w:spacing w:line="240" w:lineRule="auto"/>
      </w:pPr>
      <w:r>
        <w:t>The g</w:t>
      </w:r>
      <w:r w:rsidR="00D858F0" w:rsidRPr="00CB7D1F">
        <w:t>eneral results of the calculations are presented in the table in Appendix 1.</w:t>
      </w:r>
    </w:p>
    <w:p w14:paraId="2B436D78" w14:textId="443F3CFC" w:rsidR="00D858F0" w:rsidRPr="00CB7D1F" w:rsidRDefault="0064779F" w:rsidP="0064779F">
      <w:pPr>
        <w:pStyle w:val="Rn2"/>
        <w:rPr>
          <w:lang w:val="en-GB"/>
        </w:rPr>
      </w:pPr>
      <w:r w:rsidRPr="00CB7D1F">
        <w:rPr>
          <w:lang w:val="en-GB"/>
        </w:rPr>
        <w:t xml:space="preserve">3.1. </w:t>
      </w:r>
      <w:r w:rsidR="00D858F0" w:rsidRPr="00CB7D1F">
        <w:rPr>
          <w:lang w:val="en-GB"/>
        </w:rPr>
        <w:t>Surface research</w:t>
      </w:r>
    </w:p>
    <w:p w14:paraId="54CB62E5" w14:textId="506A4DF5" w:rsidR="00D858F0" w:rsidRPr="00CB7D1F" w:rsidRDefault="00D858F0" w:rsidP="0089165C">
      <w:pPr>
        <w:spacing w:line="240" w:lineRule="auto"/>
      </w:pPr>
      <w:r w:rsidRPr="00CB7D1F">
        <w:t xml:space="preserve">In total, 40 279 hectares prospective for HTDH were identified in 482 zones of compact development and 119 724 hectares in 3 967 zones of compact development suitable for LTDH. There is almost a 3 times larger area feasible for low-temperature district heating development, </w:t>
      </w:r>
      <w:r w:rsidR="008613B1">
        <w:t>resulting from a lower energy demand density threshold</w:t>
      </w:r>
      <w:r w:rsidRPr="00CB7D1F">
        <w:t xml:space="preserve">. Comparison with the entire area of the study that exceeds 2 million hectares </w:t>
      </w:r>
      <w:r w:rsidR="008613B1">
        <w:t>shows</w:t>
      </w:r>
      <w:r w:rsidRPr="00CB7D1F">
        <w:t xml:space="preserve"> that HTDH might be considered in 2% of the study area, whilst LTDH – is in 6% of the Lublin trough.</w:t>
      </w:r>
    </w:p>
    <w:p w14:paraId="199DBDEA" w14:textId="41E0324D" w:rsidR="00D858F0" w:rsidRPr="00CB7D1F" w:rsidRDefault="00D858F0" w:rsidP="0089165C">
      <w:pPr>
        <w:spacing w:line="240" w:lineRule="auto"/>
      </w:pPr>
      <w:r w:rsidRPr="00CB7D1F">
        <w:t>The buffers in which the geothermal resources might be sought to provide potential LTDH systems exce</w:t>
      </w:r>
      <w:r w:rsidR="008613B1">
        <w:t>ed</w:t>
      </w:r>
      <w:r w:rsidRPr="00CB7D1F">
        <w:t xml:space="preserve"> 5 100 </w:t>
      </w:r>
      <w:r w:rsidR="00B84840" w:rsidRPr="00CB7D1F">
        <w:t>k</w:t>
      </w:r>
      <w:r w:rsidRPr="00CB7D1F">
        <w:t>m</w:t>
      </w:r>
      <w:r w:rsidRPr="00CB7D1F">
        <w:rPr>
          <w:vertAlign w:val="superscript"/>
        </w:rPr>
        <w:t>2</w:t>
      </w:r>
      <w:r w:rsidRPr="00CB7D1F">
        <w:t>, which</w:t>
      </w:r>
      <w:r w:rsidR="008613B1">
        <w:t>,</w:t>
      </w:r>
      <w:r w:rsidRPr="00CB7D1F">
        <w:t xml:space="preserve"> compared to more than 20 000 </w:t>
      </w:r>
      <w:r w:rsidR="00B84840" w:rsidRPr="00CB7D1F">
        <w:t>k</w:t>
      </w:r>
      <w:r w:rsidRPr="00CB7D1F">
        <w:t>m² of the study area</w:t>
      </w:r>
      <w:r w:rsidR="008613B1">
        <w:t>,</w:t>
      </w:r>
      <w:r w:rsidRPr="00CB7D1F">
        <w:t xml:space="preserve"> states 25% in which geothermal prospection is reasoned. </w:t>
      </w:r>
      <w:r w:rsidR="008613B1">
        <w:t>The</w:t>
      </w:r>
      <w:r w:rsidRPr="00CB7D1F">
        <w:t xml:space="preserve"> HTDH area of prospection is more than 2 800 </w:t>
      </w:r>
      <w:r w:rsidR="00B84840" w:rsidRPr="00CB7D1F">
        <w:t>k</w:t>
      </w:r>
      <w:r w:rsidRPr="00CB7D1F">
        <w:t>m</w:t>
      </w:r>
      <w:r w:rsidRPr="00CB7D1F">
        <w:rPr>
          <w:vertAlign w:val="superscript"/>
        </w:rPr>
        <w:t>2</w:t>
      </w:r>
      <w:r w:rsidRPr="00CB7D1F">
        <w:t xml:space="preserve"> or 14% of the total area of the study. </w:t>
      </w:r>
    </w:p>
    <w:p w14:paraId="538B81DD" w14:textId="2EB274B0" w:rsidR="00D858F0" w:rsidRPr="00CB7D1F" w:rsidRDefault="00D858F0" w:rsidP="0089165C">
      <w:pPr>
        <w:spacing w:line="240" w:lineRule="auto"/>
      </w:pPr>
      <w:r w:rsidRPr="00CB7D1F">
        <w:t>The biggest congestion of heated space is Lublin city and its suburbia with accessed heated area of buildings totalling 27</w:t>
      </w:r>
      <w:r w:rsidR="003C404E" w:rsidRPr="00CB7D1F">
        <w:t>.</w:t>
      </w:r>
      <w:r w:rsidRPr="00CB7D1F">
        <w:t>3 </w:t>
      </w:r>
      <w:r w:rsidR="00B84840" w:rsidRPr="00CB7D1F">
        <w:t>k</w:t>
      </w:r>
      <w:r w:rsidRPr="00CB7D1F">
        <w:t>m</w:t>
      </w:r>
      <w:r w:rsidRPr="00CB7D1F">
        <w:rPr>
          <w:vertAlign w:val="superscript"/>
        </w:rPr>
        <w:t>2</w:t>
      </w:r>
      <w:r w:rsidRPr="00CB7D1F">
        <w:t>. The smallest considered areas are slightly above the threshold</w:t>
      </w:r>
      <w:r w:rsidR="008613B1">
        <w:t>,</w:t>
      </w:r>
      <w:r w:rsidRPr="00CB7D1F">
        <w:t xml:space="preserve"> providing sufficient heat demand – 10 000 m</w:t>
      </w:r>
      <w:r w:rsidRPr="00CB7D1F">
        <w:rPr>
          <w:vertAlign w:val="superscript"/>
        </w:rPr>
        <w:t>2</w:t>
      </w:r>
      <w:r w:rsidRPr="00CB7D1F">
        <w:t xml:space="preserve"> of heated space</w:t>
      </w:r>
      <w:r w:rsidR="000E0072" w:rsidRPr="00CB7D1F">
        <w:t xml:space="preserve"> </w:t>
      </w:r>
      <w:r w:rsidR="00366DC5" w:rsidRPr="00CB7D1F">
        <w:t>(</w:t>
      </w:r>
      <w:r w:rsidR="000E0072" w:rsidRPr="00937A8C">
        <w:fldChar w:fldCharType="begin"/>
      </w:r>
      <w:r w:rsidR="000E0072" w:rsidRPr="00937A8C">
        <w:instrText xml:space="preserve"> REF _Ref138173155 \h </w:instrText>
      </w:r>
      <w:r w:rsidR="00937A8C" w:rsidRPr="00937A8C">
        <w:instrText xml:space="preserve"> \* MERGEFORMAT </w:instrText>
      </w:r>
      <w:r w:rsidR="000E0072" w:rsidRPr="00937A8C">
        <w:fldChar w:fldCharType="separate"/>
      </w:r>
      <w:r w:rsidR="007F1892" w:rsidRPr="007F1892">
        <w:t xml:space="preserve">Fig. </w:t>
      </w:r>
      <w:r w:rsidR="007F1892" w:rsidRPr="007F1892">
        <w:rPr>
          <w:noProof/>
        </w:rPr>
        <w:t>3</w:t>
      </w:r>
      <w:r w:rsidR="000E0072" w:rsidRPr="00937A8C">
        <w:fldChar w:fldCharType="end"/>
      </w:r>
      <w:r w:rsidR="00366DC5" w:rsidRPr="00CB7D1F">
        <w:t>)</w:t>
      </w:r>
      <w:r w:rsidRPr="00CB7D1F">
        <w:t>.</w:t>
      </w:r>
    </w:p>
    <w:p w14:paraId="01E4C26B" w14:textId="77777777" w:rsidR="00AB69E6" w:rsidRPr="00CB7D1F" w:rsidRDefault="00AB69E6" w:rsidP="0089165C">
      <w:pPr>
        <w:spacing w:line="240" w:lineRule="auto"/>
      </w:pPr>
    </w:p>
    <w:p w14:paraId="53D4C77B" w14:textId="64EDA8FB" w:rsidR="006463B1" w:rsidRPr="00CB7D1F" w:rsidRDefault="00742183" w:rsidP="0089165C">
      <w:pPr>
        <w:keepNext/>
        <w:spacing w:line="240" w:lineRule="auto"/>
      </w:pPr>
      <w:r w:rsidRPr="00CB7D1F">
        <w:rPr>
          <w:noProof/>
        </w:rPr>
        <w:lastRenderedPageBreak/>
        <w:drawing>
          <wp:inline distT="0" distB="0" distL="0" distR="0" wp14:anchorId="0C789834" wp14:editId="0433B412">
            <wp:extent cx="5760720" cy="4533265"/>
            <wp:effectExtent l="0" t="0" r="0" b="635"/>
            <wp:docPr id="1953340408"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340408"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760720" cy="4533265"/>
                    </a:xfrm>
                    <a:prstGeom prst="rect">
                      <a:avLst/>
                    </a:prstGeom>
                  </pic:spPr>
                </pic:pic>
              </a:graphicData>
            </a:graphic>
          </wp:inline>
        </w:drawing>
      </w:r>
    </w:p>
    <w:p w14:paraId="17C205EC" w14:textId="5871B75A" w:rsidR="00DB3E2A" w:rsidRPr="00CB7D1F" w:rsidRDefault="006463B1" w:rsidP="0064779F">
      <w:pPr>
        <w:pStyle w:val="Rrys"/>
        <w:rPr>
          <w:lang w:val="en-GB"/>
        </w:rPr>
      </w:pPr>
      <w:bookmarkStart w:id="6" w:name="_Ref138173155"/>
      <w:r w:rsidRPr="00CB7D1F">
        <w:rPr>
          <w:b/>
          <w:bCs/>
          <w:lang w:val="en-GB"/>
        </w:rPr>
        <w:t>Fig</w:t>
      </w:r>
      <w:r w:rsidR="0064779F" w:rsidRPr="00CB7D1F">
        <w:rPr>
          <w:b/>
          <w:bCs/>
          <w:lang w:val="en-GB"/>
        </w:rPr>
        <w:t>.</w:t>
      </w:r>
      <w:r w:rsidRPr="00CB7D1F">
        <w:rPr>
          <w:b/>
          <w:bCs/>
          <w:lang w:val="en-GB"/>
        </w:rPr>
        <w:t xml:space="preserve"> </w:t>
      </w:r>
      <w:r w:rsidRPr="00CB7D1F">
        <w:rPr>
          <w:b/>
          <w:bCs/>
          <w:lang w:val="en-GB"/>
        </w:rPr>
        <w:fldChar w:fldCharType="begin"/>
      </w:r>
      <w:r w:rsidRPr="00CB7D1F">
        <w:rPr>
          <w:b/>
          <w:bCs/>
          <w:lang w:val="en-GB"/>
        </w:rPr>
        <w:instrText xml:space="preserve"> SEQ Figure \* ARABIC </w:instrText>
      </w:r>
      <w:r w:rsidRPr="00CB7D1F">
        <w:rPr>
          <w:b/>
          <w:bCs/>
          <w:lang w:val="en-GB"/>
        </w:rPr>
        <w:fldChar w:fldCharType="separate"/>
      </w:r>
      <w:r w:rsidR="007F1892">
        <w:rPr>
          <w:b/>
          <w:bCs/>
          <w:noProof/>
          <w:lang w:val="en-GB"/>
        </w:rPr>
        <w:t>3</w:t>
      </w:r>
      <w:r w:rsidRPr="00CB7D1F">
        <w:rPr>
          <w:b/>
          <w:bCs/>
          <w:noProof/>
          <w:lang w:val="en-GB"/>
        </w:rPr>
        <w:fldChar w:fldCharType="end"/>
      </w:r>
      <w:bookmarkEnd w:id="6"/>
      <w:r w:rsidR="0064779F" w:rsidRPr="00CB7D1F">
        <w:rPr>
          <w:b/>
          <w:bCs/>
          <w:noProof/>
          <w:lang w:val="en-GB"/>
        </w:rPr>
        <w:t>.</w:t>
      </w:r>
      <w:r w:rsidRPr="00CB7D1F">
        <w:rPr>
          <w:lang w:val="en-GB"/>
        </w:rPr>
        <w:t xml:space="preserve"> Map </w:t>
      </w:r>
      <w:r w:rsidR="001A54BF" w:rsidRPr="00CB7D1F">
        <w:rPr>
          <w:lang w:val="en-GB"/>
        </w:rPr>
        <w:t>–</w:t>
      </w:r>
      <w:r w:rsidRPr="00CB7D1F">
        <w:rPr>
          <w:lang w:val="en-GB"/>
        </w:rPr>
        <w:t xml:space="preserve"> areas within the model range where heat dem</w:t>
      </w:r>
      <w:r w:rsidR="00B50ABF" w:rsidRPr="00CB7D1F">
        <w:rPr>
          <w:lang w:val="en-GB"/>
        </w:rPr>
        <w:t>a</w:t>
      </w:r>
      <w:r w:rsidRPr="00CB7D1F">
        <w:rPr>
          <w:lang w:val="en-GB"/>
        </w:rPr>
        <w:t>nd density was above the 83 MWh/ha/</w:t>
      </w:r>
      <w:proofErr w:type="spellStart"/>
      <w:r w:rsidRPr="00CB7D1F">
        <w:rPr>
          <w:lang w:val="en-GB"/>
        </w:rPr>
        <w:t>yr</w:t>
      </w:r>
      <w:proofErr w:type="spellEnd"/>
      <w:r w:rsidRPr="00CB7D1F">
        <w:rPr>
          <w:lang w:val="en-GB"/>
        </w:rPr>
        <w:t xml:space="preserve"> t</w:t>
      </w:r>
      <w:r w:rsidR="00B50ABF" w:rsidRPr="00CB7D1F">
        <w:rPr>
          <w:lang w:val="en-GB"/>
        </w:rPr>
        <w:t>h</w:t>
      </w:r>
      <w:r w:rsidRPr="00CB7D1F">
        <w:rPr>
          <w:lang w:val="en-GB"/>
        </w:rPr>
        <w:t>reshold</w:t>
      </w:r>
      <w:r w:rsidR="008613B1">
        <w:rPr>
          <w:lang w:val="en-GB"/>
        </w:rPr>
        <w:t>,</w:t>
      </w:r>
      <w:r w:rsidRPr="00CB7D1F">
        <w:rPr>
          <w:lang w:val="en-GB"/>
        </w:rPr>
        <w:t xml:space="preserve"> and heat dem</w:t>
      </w:r>
      <w:r w:rsidR="00B50ABF" w:rsidRPr="00CB7D1F">
        <w:rPr>
          <w:lang w:val="en-GB"/>
        </w:rPr>
        <w:t>a</w:t>
      </w:r>
      <w:r w:rsidRPr="00CB7D1F">
        <w:rPr>
          <w:lang w:val="en-GB"/>
        </w:rPr>
        <w:t>nd was above 1</w:t>
      </w:r>
      <w:r w:rsidR="001A54BF" w:rsidRPr="00CB7D1F">
        <w:rPr>
          <w:lang w:val="en-GB"/>
        </w:rPr>
        <w:t xml:space="preserve"> </w:t>
      </w:r>
      <w:proofErr w:type="spellStart"/>
      <w:r w:rsidRPr="00CB7D1F">
        <w:rPr>
          <w:lang w:val="en-GB"/>
        </w:rPr>
        <w:t>MW</w:t>
      </w:r>
      <w:r w:rsidRPr="00CB7D1F">
        <w:rPr>
          <w:vertAlign w:val="subscript"/>
          <w:lang w:val="en-GB"/>
        </w:rPr>
        <w:t>th</w:t>
      </w:r>
      <w:proofErr w:type="spellEnd"/>
      <w:r w:rsidRPr="00CB7D1F">
        <w:rPr>
          <w:lang w:val="en-GB"/>
        </w:rPr>
        <w:t>.</w:t>
      </w:r>
      <w:r w:rsidR="000E0072" w:rsidRPr="00CB7D1F">
        <w:rPr>
          <w:lang w:val="en-GB"/>
        </w:rPr>
        <w:t xml:space="preserve"> </w:t>
      </w:r>
      <w:r w:rsidR="00A633C4" w:rsidRPr="00CB7D1F">
        <w:rPr>
          <w:lang w:val="en-GB"/>
        </w:rPr>
        <w:t>Visible are a</w:t>
      </w:r>
      <w:r w:rsidR="000E0072" w:rsidRPr="00CB7D1F">
        <w:rPr>
          <w:lang w:val="en-GB"/>
        </w:rPr>
        <w:t>dministrative districts</w:t>
      </w:r>
    </w:p>
    <w:p w14:paraId="2A01DC8B" w14:textId="239A450E" w:rsidR="00D858F0" w:rsidRPr="00CB7D1F" w:rsidRDefault="0064779F" w:rsidP="0064779F">
      <w:pPr>
        <w:pStyle w:val="Rn2"/>
        <w:rPr>
          <w:lang w:val="en-GB"/>
        </w:rPr>
      </w:pPr>
      <w:r w:rsidRPr="00CB7D1F">
        <w:rPr>
          <w:lang w:val="en-GB"/>
        </w:rPr>
        <w:t xml:space="preserve">3.2. </w:t>
      </w:r>
      <w:r w:rsidR="00D858F0" w:rsidRPr="00CB7D1F">
        <w:rPr>
          <w:lang w:val="en-GB"/>
        </w:rPr>
        <w:t>Geological modelling</w:t>
      </w:r>
    </w:p>
    <w:p w14:paraId="2476917F" w14:textId="38D76732" w:rsidR="00D858F0" w:rsidRPr="00CB7D1F" w:rsidRDefault="0064779F" w:rsidP="0064779F">
      <w:pPr>
        <w:pStyle w:val="Rn3"/>
        <w:rPr>
          <w:lang w:val="en-GB"/>
        </w:rPr>
      </w:pPr>
      <w:r w:rsidRPr="00CB7D1F">
        <w:rPr>
          <w:lang w:val="en-GB"/>
        </w:rPr>
        <w:t xml:space="preserve">3.2.1. </w:t>
      </w:r>
      <w:r w:rsidR="00D858F0" w:rsidRPr="00CB7D1F">
        <w:rPr>
          <w:lang w:val="en-GB"/>
        </w:rPr>
        <w:t>Lithology</w:t>
      </w:r>
    </w:p>
    <w:p w14:paraId="73B8762C" w14:textId="79E7DE9B" w:rsidR="00D858F0" w:rsidRPr="00CB7D1F" w:rsidRDefault="00D858F0" w:rsidP="0089165C">
      <w:pPr>
        <w:spacing w:line="240" w:lineRule="auto"/>
      </w:pPr>
      <w:r w:rsidRPr="00CB7D1F">
        <w:t>Carbonates, specifically marls, limestones, and dolomites, are the predominant rock types found in the Mesozoic profiles throughout the entire area. This can be attributed to the abundance of thick remains from the Upper Jurassic and Upper Cretaceous periods formed in the shallow and thriving sea. The Upper Cretaceous in the study area is especially interesting for its poorly permeable rocks that</w:t>
      </w:r>
      <w:r w:rsidR="008613B1">
        <w:t>,</w:t>
      </w:r>
      <w:r w:rsidRPr="00CB7D1F">
        <w:t xml:space="preserve"> because of their fractures</w:t>
      </w:r>
      <w:r w:rsidR="008613B1">
        <w:t>,</w:t>
      </w:r>
      <w:r w:rsidRPr="00CB7D1F">
        <w:t xml:space="preserve"> state precious freshwater aquifer recognised as a main strategic aquifer (GZWP – pol. </w:t>
      </w:r>
      <w:proofErr w:type="spellStart"/>
      <w:r w:rsidRPr="00CB7D1F">
        <w:t>Główny</w:t>
      </w:r>
      <w:proofErr w:type="spellEnd"/>
      <w:r w:rsidRPr="00CB7D1F">
        <w:t xml:space="preserve"> </w:t>
      </w:r>
      <w:proofErr w:type="spellStart"/>
      <w:r w:rsidRPr="00CB7D1F">
        <w:t>Zbiornik</w:t>
      </w:r>
      <w:proofErr w:type="spellEnd"/>
      <w:r w:rsidRPr="00CB7D1F">
        <w:t xml:space="preserve"> </w:t>
      </w:r>
      <w:proofErr w:type="spellStart"/>
      <w:r w:rsidRPr="00CB7D1F">
        <w:t>Wód</w:t>
      </w:r>
      <w:proofErr w:type="spellEnd"/>
      <w:r w:rsidRPr="00CB7D1F">
        <w:t xml:space="preserve"> </w:t>
      </w:r>
      <w:proofErr w:type="spellStart"/>
      <w:r w:rsidRPr="00CB7D1F">
        <w:t>Podziemnych</w:t>
      </w:r>
      <w:proofErr w:type="spellEnd"/>
      <w:r w:rsidRPr="00CB7D1F">
        <w:t xml:space="preserve">) that should be specially protected </w:t>
      </w:r>
      <w:sdt>
        <w:sdtPr>
          <w:rPr>
            <w:color w:val="000000"/>
          </w:rPr>
          <w:tag w:val="MENDELEY_CITATION_v3_eyJjaXRhdGlvbklEIjoiTUVOREVMRVlfQ0lUQVRJT05fMTUwZDUxMTYtMWVmNy00MjhmLTk0OGItNjQzNTBkNTY5ZjQwIiwicHJvcGVydGllcyI6eyJub3RlSW5kZXgiOjB9LCJpc0VkaXRlZCI6ZmFsc2UsIm1hbnVhbE92ZXJyaWRlIjp7ImNpdGVwcm9jVGV4dCI6Iig8aT5HxYLDs3duZSBaYmlvcm5pa2kgV8OzZCBQb2R6aWVtbnljaCDigJMgUGHFhHN0d293eSBJbnN0eXR1dCBHZW9sb2dpY3pueSDigJMgUElCPC9pPiwgMjAyMykiLCJpc01hbnVhbGx5T3ZlcnJpZGRlbiI6dHJ1ZSwibWFudWFsT3ZlcnJpZGVUZXh0IjoiKEfFgsOzd25lIFpiaW9ybmlraSBXw7NkIFBvZHppZW1ueWNoIC0gUGHFhHN0d293eSBJbnN0eXR1dCBHZW9sb2dpY3pueSAtIFBJQiwgMjAyMykifSwiY2l0YXRpb25JdGVtcyI6W3siaWQiOiJkZjQxZWQzYS05YmNlLTNmM2YtOTI0NC1iOWMzYzE5NTIwZjYiLCJpdGVtRGF0YSI6eyJ0eXBlIjoid2VicGFnZSIsImlkIjoiZGY0MWVkM2EtOWJjZS0zZjNmLTkyNDQtYjljM2MxOTUyMGY2IiwidGl0bGUiOiJHxYLDs3duZSBaYmlvcm5pa2kgV8OzZCBQb2R6aWVtbnljaCDigJMgUGHFhHN0d293eSBJbnN0eXR1dCBHZW9sb2dpY3pueSDigJMgUElCIiwiYWNjZXNzZWQiOnsiZGF0ZS1wYXJ0cyI6W1syMDIzLDUsOF1dfSwiVVJMIjoiaHR0cHM6Ly93d3cucGdpLmdvdi5wbC9wc2gvcHNoLTIvb2Nocm9uYS13b2QtcG9kemllbW55Y2guaHRtbCIsImlzc3VlZCI6eyJkYXRlLXBhcnRzIjpbWzIwMjNdXX0sImNvbnRhaW5lci10aXRsZS1zaG9ydCI6IiJ9LCJ1cmlzIjpbImh0dHA6Ly93d3cubWVuZGVsZXkuY29tL2RvY3VtZW50cy8/dXVpZD1kZjQxZWQzYS05YmNlLTNmM2YtOTI0NC1iOWMzYzE5NTIwZjYiXSwiaXNUZW1wb3JhcnkiOmZhbHNlLCJsZWdhY3lEZXNrdG9wSWQiOiJkZjQxZWQzYS05YmNlLTNmM2YtOTI0NC1iOWMzYzE5NTIwZjYifV19"/>
          <w:id w:val="-1108574370"/>
          <w:placeholder>
            <w:docPart w:val="DefaultPlaceholder_-1854013440"/>
          </w:placeholder>
        </w:sdtPr>
        <w:sdtContent>
          <w:r w:rsidR="00FB2035" w:rsidRPr="00CB7D1F">
            <w:rPr>
              <w:rFonts w:eastAsia="Times New Roman"/>
              <w:color w:val="000000"/>
            </w:rPr>
            <w:t>(</w:t>
          </w:r>
          <w:proofErr w:type="spellStart"/>
          <w:r w:rsidR="00FB2035" w:rsidRPr="00CB7D1F">
            <w:rPr>
              <w:rFonts w:eastAsia="Times New Roman"/>
              <w:color w:val="000000"/>
            </w:rPr>
            <w:t>Główne</w:t>
          </w:r>
          <w:proofErr w:type="spellEnd"/>
          <w:r w:rsidR="00FB2035" w:rsidRPr="00CB7D1F">
            <w:rPr>
              <w:rFonts w:eastAsia="Times New Roman"/>
              <w:color w:val="000000"/>
            </w:rPr>
            <w:t xml:space="preserve"> </w:t>
          </w:r>
          <w:proofErr w:type="spellStart"/>
          <w:r w:rsidR="00FB2035" w:rsidRPr="00CB7D1F">
            <w:rPr>
              <w:rFonts w:eastAsia="Times New Roman"/>
              <w:color w:val="000000"/>
            </w:rPr>
            <w:t>Zbiorniki</w:t>
          </w:r>
          <w:proofErr w:type="spellEnd"/>
          <w:r w:rsidR="00FB2035" w:rsidRPr="00CB7D1F">
            <w:rPr>
              <w:rFonts w:eastAsia="Times New Roman"/>
              <w:color w:val="000000"/>
            </w:rPr>
            <w:t xml:space="preserve"> </w:t>
          </w:r>
          <w:proofErr w:type="spellStart"/>
          <w:r w:rsidR="00FB2035" w:rsidRPr="00CB7D1F">
            <w:rPr>
              <w:rFonts w:eastAsia="Times New Roman"/>
              <w:color w:val="000000"/>
            </w:rPr>
            <w:t>Wód</w:t>
          </w:r>
          <w:proofErr w:type="spellEnd"/>
          <w:r w:rsidR="00FB2035" w:rsidRPr="00CB7D1F">
            <w:rPr>
              <w:rFonts w:eastAsia="Times New Roman"/>
              <w:color w:val="000000"/>
            </w:rPr>
            <w:t xml:space="preserve"> </w:t>
          </w:r>
          <w:proofErr w:type="spellStart"/>
          <w:r w:rsidR="00FB2035" w:rsidRPr="00CB7D1F">
            <w:rPr>
              <w:rFonts w:eastAsia="Times New Roman"/>
              <w:color w:val="000000"/>
            </w:rPr>
            <w:t>Podziemnych</w:t>
          </w:r>
          <w:proofErr w:type="spellEnd"/>
          <w:r w:rsidR="00FB2035" w:rsidRPr="00CB7D1F">
            <w:rPr>
              <w:rFonts w:eastAsia="Times New Roman"/>
              <w:color w:val="000000"/>
            </w:rPr>
            <w:t xml:space="preserve"> </w:t>
          </w:r>
          <w:r w:rsidR="001A54BF" w:rsidRPr="00CB7D1F">
            <w:rPr>
              <w:rFonts w:eastAsia="Times New Roman"/>
              <w:color w:val="000000"/>
            </w:rPr>
            <w:t>–</w:t>
          </w:r>
          <w:r w:rsidR="00FB2035" w:rsidRPr="00CB7D1F">
            <w:rPr>
              <w:rFonts w:eastAsia="Times New Roman"/>
              <w:color w:val="000000"/>
            </w:rPr>
            <w:t xml:space="preserve"> </w:t>
          </w:r>
          <w:proofErr w:type="spellStart"/>
          <w:r w:rsidR="00FB2035" w:rsidRPr="00CB7D1F">
            <w:rPr>
              <w:rFonts w:eastAsia="Times New Roman"/>
              <w:color w:val="000000"/>
            </w:rPr>
            <w:t>Państwowy</w:t>
          </w:r>
          <w:proofErr w:type="spellEnd"/>
          <w:r w:rsidR="00FB2035" w:rsidRPr="00CB7D1F">
            <w:rPr>
              <w:rFonts w:eastAsia="Times New Roman"/>
              <w:color w:val="000000"/>
            </w:rPr>
            <w:t xml:space="preserve"> </w:t>
          </w:r>
          <w:proofErr w:type="spellStart"/>
          <w:r w:rsidR="00FB2035" w:rsidRPr="00CB7D1F">
            <w:rPr>
              <w:rFonts w:eastAsia="Times New Roman"/>
              <w:color w:val="000000"/>
            </w:rPr>
            <w:t>Instytut</w:t>
          </w:r>
          <w:proofErr w:type="spellEnd"/>
          <w:r w:rsidR="00FB2035" w:rsidRPr="00CB7D1F">
            <w:rPr>
              <w:rFonts w:eastAsia="Times New Roman"/>
              <w:color w:val="000000"/>
            </w:rPr>
            <w:t xml:space="preserve"> </w:t>
          </w:r>
          <w:proofErr w:type="spellStart"/>
          <w:r w:rsidR="00FB2035" w:rsidRPr="00CB7D1F">
            <w:rPr>
              <w:rFonts w:eastAsia="Times New Roman"/>
              <w:color w:val="000000"/>
            </w:rPr>
            <w:t>Geologiczny</w:t>
          </w:r>
          <w:proofErr w:type="spellEnd"/>
          <w:r w:rsidR="00FB2035" w:rsidRPr="00CB7D1F">
            <w:rPr>
              <w:rFonts w:eastAsia="Times New Roman"/>
              <w:color w:val="000000"/>
            </w:rPr>
            <w:t xml:space="preserve"> </w:t>
          </w:r>
          <w:r w:rsidR="001A54BF" w:rsidRPr="00CB7D1F">
            <w:rPr>
              <w:rFonts w:eastAsia="Times New Roman"/>
              <w:color w:val="000000"/>
            </w:rPr>
            <w:t>–</w:t>
          </w:r>
          <w:r w:rsidR="00FB2035" w:rsidRPr="00CB7D1F">
            <w:rPr>
              <w:rFonts w:eastAsia="Times New Roman"/>
              <w:color w:val="000000"/>
            </w:rPr>
            <w:t xml:space="preserve"> PIB, 2023)</w:t>
          </w:r>
        </w:sdtContent>
      </w:sdt>
      <w:r w:rsidRPr="00CB7D1F">
        <w:t xml:space="preserve">. The temperature level in this aquifer is low, </w:t>
      </w:r>
      <w:r w:rsidR="008613B1">
        <w:t>suggesting that</w:t>
      </w:r>
      <w:r w:rsidRPr="00CB7D1F">
        <w:t xml:space="preserve"> </w:t>
      </w:r>
      <w:r w:rsidR="008613B1">
        <w:t xml:space="preserve">any </w:t>
      </w:r>
      <w:r w:rsidRPr="00CB7D1F">
        <w:t>potential conflicts with geothermal exploitation are unlikely to arise. Some types of limestones and dolomites may exhibit outstanding permeability properties, yet it remains a matter of their origin and history</w:t>
      </w:r>
      <w:r w:rsidR="008613B1">
        <w:t>;</w:t>
      </w:r>
      <w:r w:rsidRPr="00CB7D1F">
        <w:t xml:space="preserve"> thus</w:t>
      </w:r>
      <w:r w:rsidR="008613B1">
        <w:t>,</w:t>
      </w:r>
      <w:r w:rsidRPr="00CB7D1F">
        <w:t xml:space="preserve"> they cannot be explicitly marked as permeable or impermeable.</w:t>
      </w:r>
    </w:p>
    <w:p w14:paraId="069A694E" w14:textId="48F3524F" w:rsidR="00D858F0" w:rsidRPr="00CB7D1F" w:rsidRDefault="00D858F0" w:rsidP="0089165C">
      <w:pPr>
        <w:spacing w:line="240" w:lineRule="auto"/>
      </w:pPr>
      <w:r w:rsidRPr="00CB7D1F">
        <w:t xml:space="preserve">Otherwise – sandstones in the Lublin trough are poorly compacted. In some places, their compaction is so low that </w:t>
      </w:r>
      <w:r w:rsidR="008613B1">
        <w:t>they are described as "sand" in the drilling documentation</w:t>
      </w:r>
      <w:r w:rsidRPr="00CB7D1F">
        <w:t xml:space="preserve">. Lower Cretaceous and Lower Jurassic sandstone horizons are considered the most prospective layers in the Polish Lowlands, exploited in a handful of geothermal heat plants </w:t>
      </w:r>
      <w:sdt>
        <w:sdtPr>
          <w:rPr>
            <w:color w:val="000000"/>
          </w:rPr>
          <w:tag w:val="MENDELEY_CITATION_v3_eyJjaXRhdGlvbklEIjoiTUVOREVMRVlfQ0lUQVRJT05fMDVlNzYwNDgtZTBiZi00YWYzLTk3ODgtOGU4Mjg5MmY0OGNkIiwicHJvcGVydGllcyI6eyJub3RlSW5kZXgiOjB9LCJpc0VkaXRlZCI6ZmFsc2UsIm1hbnVhbE92ZXJyaWRlIjp7ImNpdGVwcm9jVGV4dCI6IihLxJlwacWEc2thLCAyMDA1KSIsImlzTWFudWFsbHlPdmVycmlkZGVuIjpmYWxzZSwibWFudWFsT3ZlcnJpZGVUZXh0IjoiIn0sImNpdGF0aW9uSXRlbXMiOlt7ImlkIjoiZmY5MTQwM2UtYWYwMy0zZmI1LTgzODktZWJmYzU1ZWE4OTJkIiwiaXRlbURhdGEiOnsiYWJzdHJhY3QiOiJUaGUgcGFwZXIgaW50cm9kdWNlcyB0aGUgc3RhdHVzIG9mIGdlb3RoZXJtYWwgZW5lcmd5IGRldmVsb3BtZW50IGluIFBvbGFuZCBkdXJpbmcgdGhlIHBlcmlvZCAyMDAwLTIwMDQsIHNpbmNlIHRoZSBwcmVzZW50YXRpb24gb2YgdXBkYXRlIHJlcG9ydCBhdCB0aGUgV29ybGQgR2VvdGhlcm1hbCBDb25ncmVzcyBpbiAyMDAwIChLZXBpbnNrYSBldCBhbC4sIDIwMDApLiBUaGUgYmVnaW5uaW5nIG9mIGdlb3RoZXJtYWwgdXNlIGZvciBoZWF0aW5nIGRhdGVzIGJhY2sgdG8gdGhlIGxhc3QgZGVjYWRlIG9mIHRoZSAyMCB0aCBjZW50dXJ5LiBUaGUgdHJhZGl0aW9uIG9mIHVzaW5nIHdhcm0gd2F0ZXJzIGZvciBjdXJpbmcgaW4gc2V2ZXJhbCBsb2NhbGl0aWVzIGlzIG11Y2ggb2xkZXIgYXMgaXQgb3JpZ2luYXRlZCBpbiB0aGUgMTMgdGgtMTQgdGggY2VudHVyaWVzLiBUaGUgY291bnRyeSBpcyBjaGFyYWN0ZXJpc2VkIGJ5IHNpZ25pZmljYW50IGxvdy1lbnRoYWxweSBnZW90aGVybWFsIHBvdGVudGlhbCwgY29ubmVjdGVkIG1vc3RseSB3aXRoIHRoZSBNZXNvem9pYyBzZWRpbWVudHMuIFNwYWNlIGhlYXRpbmcgcmVwcmVzZW50cyB0aGUgbW9zdCBpbXBvcnRhbnQgdHlwZSBvZiBkaXJlY3QgdXNlcywgYXMgaXQgY2FuIHBsYXkgZXNzZW50aWFsIHJvbGUgaW4gbG9jYWwgZW5lcmd5IG1hcmtldHMgYW5kIHJlc3VsdCBpbiBhIGNvbnNpZGVyYWJsZSByZWR1Y3Rpb24gaW4gdGhlIGNvbnN1bXB0aW9uIG9mIGZvc3NpbCBmdWVscy4gU2luY2UgMTk5MiwgZml2ZSBnZW90aGVybWFsIGhlYXRpbmcgcGxhbnRzIGhhdmUgYmVlbiBsYXVuY2hlZCwgaW5jbHVkaW5nIHR3byBvZiB0aGVtIHB1dCBpbnRvIG9wZXJhdGlvbiBpbiB0aGUgcGVyaW9kIDIwMDAtMjAwNCByZXBvcnRlZCBpbiB0aGlzIHBhcGVyLiBBdCB0aGUgZW5kIG9mIDIwMDQsIHRvdGFsIGluc3RhbGxlZCBnZW90aGVybWFsIGNhcGFjaXR5IGFtb3VudGVkIHRvIDE3MC44IE1XIHQgLCB3aGlsZSBoZWF0IHNhbGVzIHdhcyBhYm91dCA4MzguMyBUSiBjb21wYXJpbmcgdG8gNzAgTVcgdCBhbmQgMjgwIFRKIGluIDE5OTksIGFzIHByZXNlbnRlZCBhdCBXR0MgMjAwMC4gVGhlIG1haW4gY29udHJpYnV0aW9uIHRvIHRoZXNlIGZpZ3VyZXMgZ2F2ZSB0aGUgUG9kaGFsZSBwbGFudCAoNDEuMiBNVyB0ICwgYW5kIDE4NyBUSiksIGFuZCBncm91bmQtc291cmNlIGhlYXQgcHVtcHMgKGNhLiA4MCBNVyB0ICwgYW5kIDUwMCBUSikgdGhlIGRldmVsb3BtZW50IG9mIHdoaWNoIGhhcyBiZWVuIHJlY2VudGx5IG9ic2VydmVkIGluIHRoZSBjb3VudHJ5LiBUaGUgaW52ZXN0bWVudHMgd29ya3Mgd2VyZSBhY2NvbXBhbmllZCBieSBiYXNpYyByZXNlYXJjaCwgZmVhc2liaWxpdHkgc3R1ZGllcyBhbmQgaW1wbGVtZW50YXRpb24gcHJvamVjdHMuIEFtb25nIHByb3NwZWN0aXZlIGdlb3RoZXJtYWwgb3B0aW9ucyBmb3IgdGhlIGZ1dHVyZSBhcmU6IHRoZSBhZGFwdGF0aW9uIG9mIGFiYW5kb25lZCB3ZWxsczsgbXVsdGlwdXJwb3NlLCBpbnRlZ3JhdGVkIHN5c3RlbXM7IGhlYXQgcHVtcHM7IGhlYXQgZXh0cmFjdGlvbiBmcm9tIHRoZSB1bmRlcmdyb3VuZCBtaW5lcy4iLCJhdXRob3IiOlt7ImRyb3BwaW5nLXBhcnRpY2xlIjoiIiwiZmFtaWx5IjoiS8SZcGnFhHNrYSIsImdpdmVuIjoiQmVhdGEiLCJub24tZHJvcHBpbmctcGFydGljbGUiOiIiLCJwYXJzZS1uYW1lcyI6ZmFsc2UsInN1ZmZpeCI6IiJ9XSwiY29udGFpbmVyLXRpdGxlIjoiUHJvY2VlZGluZ3MgV29ybGQgR2VvdGhlcm1hbCBDb25ncmVzcyIsImlkIjoiZmY5MTQwM2UtYWYwMy0zZmI1LTgzODktZWJmYzU1ZWE4OTJkIiwiaXNzdWVkIjp7ImRhdGUtcGFydHMiOltbIjIwMDUiXV19LCJwYWdlIjoiMjQtMjkiLCJ0aXRsZSI6Ikdlb3RoZXJtYWwgRW5lcmd5IENvdW50cnkgVXBkYXRlIFJlcG9ydCBmcm9tIFBvbGFuZCwgMjAwMCAtIDIwMDQiLCJ0eXBlIjoiYXJ0aWNsZS1qb3VybmFsIiwiY29udGFpbmVyLXRpdGxlLXNob3J0IjoiIn0sInVyaXMiOlsiaHR0cDovL3d3dy5tZW5kZWxleS5jb20vZG9jdW1lbnRzLz91dWlkPWZmOTE0MDNlLWFmMDMtM2ZiNS04Mzg5LWViZmM1NWVhODkyZCJdLCJpc1RlbXBvcmFyeSI6ZmFsc2UsImxlZ2FjeURlc2t0b3BJZCI6ImZmOTE0MDNlLWFmMDMtM2ZiNS04Mzg5LWViZmM1NWVhODkyZCJ9XX0="/>
          <w:id w:val="-949167722"/>
          <w:placeholder>
            <w:docPart w:val="DefaultPlaceholder_-1854013440"/>
          </w:placeholder>
        </w:sdtPr>
        <w:sdtContent>
          <w:r w:rsidR="00FB2035" w:rsidRPr="00CB7D1F">
            <w:rPr>
              <w:color w:val="000000"/>
            </w:rPr>
            <w:t>(</w:t>
          </w:r>
          <w:proofErr w:type="spellStart"/>
          <w:r w:rsidR="00FB2035" w:rsidRPr="00CB7D1F">
            <w:rPr>
              <w:color w:val="000000"/>
            </w:rPr>
            <w:t>Kępińska</w:t>
          </w:r>
          <w:proofErr w:type="spellEnd"/>
          <w:r w:rsidR="00FB2035" w:rsidRPr="00CB7D1F">
            <w:rPr>
              <w:color w:val="000000"/>
            </w:rPr>
            <w:t xml:space="preserve"> 2005)</w:t>
          </w:r>
        </w:sdtContent>
      </w:sdt>
      <w:r w:rsidRPr="00CB7D1F">
        <w:t>. The difference is that while in the central part of the Polish Lowland, these sandstones are rather coarse, in the Lublin area are more fine-grained. This</w:t>
      </w:r>
      <w:r w:rsidR="008613B1">
        <w:t xml:space="preserve"> and</w:t>
      </w:r>
      <w:r w:rsidRPr="00CB7D1F">
        <w:t xml:space="preserve"> their marginal character – limited thickness and poorly permeable mudstone abundance limit permeability.</w:t>
      </w:r>
    </w:p>
    <w:p w14:paraId="6CC6776D" w14:textId="39A97DE9" w:rsidR="00D858F0" w:rsidRPr="00CB7D1F" w:rsidRDefault="00D858F0" w:rsidP="0089165C">
      <w:pPr>
        <w:spacing w:line="240" w:lineRule="auto"/>
      </w:pPr>
      <w:r w:rsidRPr="00CB7D1F">
        <w:t>The Jurassic sandstones tend to create isolated lenses of irregular shape</w:t>
      </w:r>
      <w:r w:rsidR="008613B1">
        <w:t>,</w:t>
      </w:r>
      <w:r w:rsidRPr="00CB7D1F">
        <w:t xml:space="preserve"> which is noted by the literature </w:t>
      </w:r>
      <w:sdt>
        <w:sdtPr>
          <w:rPr>
            <w:color w:val="000000"/>
          </w:rPr>
          <w:tag w:val="MENDELEY_CITATION_v3_eyJjaXRhdGlvbklEIjoiTUVOREVMRVlfQ0lUQVRJT05fMjllYjEyY2YtMWQ1MS00Y2ZlLTg1OTEtNTUyZGJhMmEwNDc3IiwicHJvcGVydGllcyI6eyJub3RlSW5kZXgiOjB9LCJpc0VkaXRlZCI6ZmFsc2UsIm1hbnVhbE92ZXJyaWRlIjp7ImNpdGVwcm9jVGV4dCI6IihSw7PFvGtvd3NraSAmIzM4OyBSdWR6acWEc2thLCAxOTc4KSIsImlzTWFudWFsbHlPdmVycmlkZGVuIjpmYWxzZSwibWFudWFsT3ZlcnJpZGVUZXh0IjoiIn0sImNpdGF0aW9uSXRlbXMiOlt7ImlkIjoiODdjYWYwYzAtYTMwMi0zNzlhLWJmNzEtNTIyNDlkNDhmNzUyIiwiaXRlbURhdGEiOnsiYXV0aG9yIjpbeyJkcm9wcGluZy1wYXJ0aWNsZSI6IiIsImZhbWlseSI6IlLDs8W8a293c2tpIiwiZ2l2ZW4iOiJBIiwibm9uLWRyb3BwaW5nLXBhcnRpY2xlIjoiIiwicGFyc2UtbmFtZXMiOmZhbHNlLCJzdWZmaXgiOiIifSx7ImRyb3BwaW5nLXBhcnRpY2xlIjoiIiwiZmFtaWx5IjoiUnVkemnFhHNrYSIsImdpdmVuIjoiVCIsIm5vbi1kcm9wcGluZy1wYXJ0aWNsZSI6IiIsInBhcnNlLW5hbWVzIjpmYWxzZSwic3VmZml4IjoiIn1dLCJjb250YWluZXItdGl0bGUiOiJHZW9sb2dpY2FsIFF1YXJ0ZXJseSIsImlkIjoiODdjYWYwYzAtYTMwMi0zNzlhLWJmNzEtNTIyNDlkNDhmNzUyIiwiaXNzdWUiOiIyIiwiaXNzdWVkIjp7ImRhdGUtcGFydHMiOltbIjE5NzgiXV19LCJwYWdlIjoiMzk1LTQxNCIsInRpdGxlIjoiTW9kZWwgaHlkcm9nZW9sb2dpY3pueSBDZW50cmFsbmVnbyBpIFDDs8WCbm9jbmVnbyBPa3LEmWd1IFfEmWdsb3dlZ28gdyBMdWJlbHNraW0gWmFnxYLEmWJpdSBXxJlnbG93eW0iLCJ0eXBlIjoiYXJ0aWNsZS1qb3VybmFsIiwidm9sdW1lIjoiMjIiLCJjb250YWluZXItdGl0bGUtc2hvcnQiOiIifSwidXJpcyI6WyJodHRwOi8vd3d3Lm1lbmRlbGV5LmNvbS9kb2N1bWVudHMvP3V1aWQ9ODdjYWYwYzAtYTMwMi0zNzlhLWJmNzEtNTIyNDlkNDhmNzUyIl0sImlzVGVtcG9yYXJ5IjpmYWxzZSwibGVnYWN5RGVza3RvcElkIjoiODdjYWYwYzAtYTMwMi0zNzlhLWJmNzEtNTIyNDlkNDhmNzUyIn1dfQ=="/>
          <w:id w:val="228354915"/>
          <w:placeholder>
            <w:docPart w:val="DefaultPlaceholder_-1854013440"/>
          </w:placeholder>
        </w:sdtPr>
        <w:sdtContent>
          <w:r w:rsidR="00FB2035" w:rsidRPr="00CB7D1F">
            <w:rPr>
              <w:rFonts w:eastAsia="Times New Roman"/>
            </w:rPr>
            <w:t>(</w:t>
          </w:r>
          <w:proofErr w:type="spellStart"/>
          <w:r w:rsidR="00FB2035" w:rsidRPr="00CB7D1F">
            <w:rPr>
              <w:rFonts w:eastAsia="Times New Roman"/>
            </w:rPr>
            <w:t>Różkowski</w:t>
          </w:r>
          <w:proofErr w:type="spellEnd"/>
          <w:r w:rsidR="00FB2035" w:rsidRPr="00CB7D1F">
            <w:rPr>
              <w:rFonts w:eastAsia="Times New Roman"/>
            </w:rPr>
            <w:t xml:space="preserve"> &amp; </w:t>
          </w:r>
          <w:proofErr w:type="spellStart"/>
          <w:r w:rsidR="00FB2035" w:rsidRPr="00CB7D1F">
            <w:rPr>
              <w:rFonts w:eastAsia="Times New Roman"/>
            </w:rPr>
            <w:t>Rudzińska</w:t>
          </w:r>
          <w:proofErr w:type="spellEnd"/>
          <w:r w:rsidR="00FB2035" w:rsidRPr="00CB7D1F">
            <w:rPr>
              <w:rFonts w:eastAsia="Times New Roman"/>
            </w:rPr>
            <w:t xml:space="preserve"> 1978)</w:t>
          </w:r>
        </w:sdtContent>
      </w:sdt>
      <w:r w:rsidRPr="00CB7D1F">
        <w:t xml:space="preserve"> and observable in the computer model and influences water resource renewability, but simultaneously – increases suitability for aquifer thermal energy storage.</w:t>
      </w:r>
    </w:p>
    <w:p w14:paraId="0DA4E7BC" w14:textId="77777777" w:rsidR="00CB7D1F" w:rsidRPr="00CB7D1F" w:rsidRDefault="00CB7D1F">
      <w:pPr>
        <w:spacing w:after="160"/>
        <w:ind w:firstLine="0"/>
        <w:jc w:val="left"/>
        <w:rPr>
          <w:rFonts w:cstheme="minorBidi"/>
          <w:i/>
        </w:rPr>
      </w:pPr>
      <w:r w:rsidRPr="00CB7D1F">
        <w:br w:type="page"/>
      </w:r>
    </w:p>
    <w:p w14:paraId="14E0833E" w14:textId="005D12BF" w:rsidR="00D858F0" w:rsidRPr="00CB7D1F" w:rsidRDefault="0064779F" w:rsidP="0064779F">
      <w:pPr>
        <w:pStyle w:val="Rn3"/>
        <w:rPr>
          <w:lang w:val="en-GB"/>
        </w:rPr>
      </w:pPr>
      <w:r w:rsidRPr="00CB7D1F">
        <w:rPr>
          <w:lang w:val="en-GB"/>
        </w:rPr>
        <w:lastRenderedPageBreak/>
        <w:t xml:space="preserve">3.2.2. </w:t>
      </w:r>
      <w:r w:rsidR="00D858F0" w:rsidRPr="00CB7D1F">
        <w:rPr>
          <w:lang w:val="en-GB"/>
        </w:rPr>
        <w:t>Temperature</w:t>
      </w:r>
    </w:p>
    <w:p w14:paraId="041791B5" w14:textId="4305818D" w:rsidR="00D858F0" w:rsidRPr="00CB7D1F" w:rsidRDefault="008613B1" w:rsidP="0089165C">
      <w:pPr>
        <w:spacing w:line="240" w:lineRule="auto"/>
      </w:pPr>
      <w:r>
        <w:t>The rock temperature modelling results</w:t>
      </w:r>
      <w:r w:rsidR="00D858F0" w:rsidRPr="00CB7D1F">
        <w:t xml:space="preserve"> are described for the areas that offer permeability above 500 </w:t>
      </w:r>
      <w:proofErr w:type="spellStart"/>
      <w:r w:rsidR="00D858F0" w:rsidRPr="00CB7D1F">
        <w:t>mD.</w:t>
      </w:r>
      <w:proofErr w:type="spellEnd"/>
      <w:r w:rsidR="00D858F0" w:rsidRPr="00CB7D1F">
        <w:t xml:space="preserve"> Along with modelling results</w:t>
      </w:r>
      <w:r>
        <w:t>,</w:t>
      </w:r>
      <w:r w:rsidR="00D858F0" w:rsidRPr="00CB7D1F">
        <w:t xml:space="preserve"> the resource temperature is discussed against its potential use for energy purposes. The supply temperature is a significant issue in the discussion about </w:t>
      </w:r>
      <w:r>
        <w:t>developing or retrofitting</w:t>
      </w:r>
      <w:r w:rsidR="00D858F0" w:rsidRPr="00CB7D1F">
        <w:t xml:space="preserve"> any district heating system. The general trend is to lower the supply and return temperature, which leads to lower transmission losses. Hence, the literature suggests configurations that make using lower temperatures more convenient </w:t>
      </w:r>
      <w:sdt>
        <w:sdtPr>
          <w:rPr>
            <w:color w:val="000000"/>
          </w:rPr>
          <w:tag w:val="MENDELEY_CITATION_v3_eyJjaXRhdGlvbklEIjoiTUVOREVMRVlfQ0lUQVRJT05fZDg0MDE3NzAtYWI0NS00ODI0LWJhOWUtNmQ5MTM4MGY0NzNmIiwicHJvcGVydGllcyI6eyJub3RlSW5kZXgiOjB9LCJpc0VkaXRlZCI6ZmFsc2UsIm1hbnVhbE92ZXJyaWRlIjp7ImNpdGVwcm9jVGV4dCI6IihDaWFwYcWCYSBldCBhbC4sIDIwMTg7IEdvbmcgZXQgYWwuLCAyMDIzOyBHdWVscGEgZXQgYWwuLCAyMDIzOyDDmHN0ZXJnYWFyZCAmIzM4OyBTdmVuZHNlbiwgMjAxNikiLCJpc01hbnVhbGx5T3ZlcnJpZGRlbiI6ZmFsc2UsIm1hbnVhbE92ZXJyaWRlVGV4dCI6IiJ9LCJjaXRhdGlvbkl0ZW1zIjpbeyJpZCI6ImFlZTNhNzg5LWRkZjUtM2U1ZC1hODViLTMwMjc2N2FlY2U3ZSIsIml0ZW1EYXRhIjp7IkRPSSI6IjEwLjEwMTYvai5qb2JlLjIwMjMuMTA2NTMzIiwiSVNTTiI6IjIzNTI3MTAyIiwiYWJzdHJhY3QiOiJJbiByZWNlbnQgeWVhcnMsIHRoZSBlbmVyZ3kgY29uc3VtcHRpb24gcHJvYmxlbSBpbiBDaGluYSBoYXMgYmVjb21lIGluY3JlYXNpbmdseSBwcm9taW5lbnQgYW5kIGRpc3RyaWN0IGhlYXRpbmcgc3lzdGVtcyBoYXZlIHJlY2VpdmVkIG1vcmUgYW5kIG1vcmUgYXR0ZW50aW9uIGNvbXBhcmVkIHRvIGRpc3RyaWJ1dGVkIGhlYXRpbmcgc3lzdGVtcy4gVGhlIHRyYWRpdGlvbmFsIGRpc3RyaWN0IGhlYXRpbmcgc3lzdGVtIGhhcyBkaXNhZHZhbnRhZ2VzIHN1Y2ggYXMgaGlnaCBoZWF0IGxvc3MsIGhpZ2ggZW5lcmd5IGNvbnN1bXB0aW9uIGFuZCBmZXcgYXZhaWxhYmxlIGhlYXQgc291cmNlcy4gRm9yIHRoaXMgcmVhc29uLCBmaWZ0aC1nZW5lcmF0aW9uIGRpc3RyaWN0IGhlYXRpbmcgc3lzdGVtcywgYWxzbyBrbm93biBhcyB1bHRyYS1sb3cgdGVtcGVyYXR1cmUgZGlzdHJpY3QgaGVhdGluZyBzeXN0ZW1zLCBoYXZlIGJlZW4gZGV2ZWxvcGVkIGFuZCBkZXNpZ25lZCB0byByZWR1Y2UgdGhlIHN1cHBseSB0ZW1wZXJhdHVyZSBvZiBob3Qgd2F0ZXIsIHJlZHVjZSB0aGUgaGVhdCBsb3NzIG9mIHRoZSBzeXN0ZW0sIGluY3JlYXNlIHRoZSBhdmFpbGFibGUgbG93LWdyYWRlIGhlYXQgc291cmNlcyBhbmQgaW1wcm92ZSB0aGUgcGVyZm9ybWFuY2Ugb2YgdGhlIHN5c3RlbS4gVGhpcyBwYXBlciByZXZpZXdzIHRoZSBsaXRlcmF0dXJlIG9uIHRoZSBSZXNlYXJjaCBhbmQgZGV2ZWxvcG1lbnQgYW5kIHByYWN0aWNhbCBhcHBsaWNhdGlvbiBvZiBmaWZ0aC1nZW5lcmF0aW9uIGRpc3RyaWN0IGhlYXRpbmcgc3lzdGVtcyBpbiByZWNlbnQgZGVjYWRlcyBhbmQgZWxhYm9yYXRlcyBvbiB0aGUgcmVzZWFyY2ggcHJvZ3Jlc3Mgb2YgZmlmdGgtZ2VuZXJhdGlvbiBkaXN0cmljdCBoZWF0aW5nIHN5c3RlbXMsIHRvIGhlbHAgcmVsZXZhbnQgcmVzZWFyY2hlcnMgdG8gdW5kZXJzdGFuZCBiZXR0ZXIgYW5kIHN0dWR5IGZpZnRoLWdlbmVyYXRpb24gZGlzdHJpY3QgaGVhdGluZyBzeXN0ZW1zIGFuZCB0byBndWlkZSBhbmQgcHJvbW90ZSB0aGVpciBlbmVyZ3ktZWZmaWNpZW50IGFwcGxpY2F0aW9uIGluIGRpc3RyaWN0IGhlYXRpbmcuIiwiYXV0aG9yIjpbeyJkcm9wcGluZy1wYXJ0aWNsZSI6IiIsImZhbWlseSI6IkdvbmciLCJnaXZlbiI6Ill1ZXh1YW4iLCJub24tZHJvcHBpbmctcGFydGljbGUiOiIiLCJwYXJzZS1uYW1lcyI6ZmFsc2UsInN1ZmZpeCI6IiJ9LHsiZHJvcHBpbmctcGFydGljbGUiOiIiLCJmYW1pbHkiOiJNYSIsImdpdmVuIjoiR3VveXVhbiIsIm5vbi1kcm9wcGluZy1wYXJ0aWNsZSI6IiIsInBhcnNlLW5hbWVzIjpmYWxzZSwic3VmZml4IjoiIn0seyJkcm9wcGluZy1wYXJ0aWNsZSI6IiIsImZhbWlseSI6IkppYW5nIiwiZ2l2ZW4iOiJZdWVwZW5nIiwibm9uLWRyb3BwaW5nLXBhcnRpY2xlIjoiIiwicGFyc2UtbmFtZXMiOmZhbHNlLCJzdWZmaXgiOiIifSx7ImRyb3BwaW5nLXBhcnRpY2xlIjoiIiwiZmFtaWx5IjoiV2FuZyIsImdpdmVuIjoiTGVpIiwibm9uLWRyb3BwaW5nLXBhcnRpY2xlIjoiIiwicGFyc2UtbmFtZXMiOmZhbHNlLCJzdWZmaXgiOiIifV0sImNvbnRhaW5lci10aXRsZSI6IkpvdXJuYWwgb2YgQnVpbGRpbmcgRW5naW5lZXJpbmciLCJpZCI6ImFlZTNhNzg5LWRkZjUtM2U1ZC1hODViLTMwMjc2N2FlY2U3ZSIsImlzc3VlZCI6eyJkYXRlLXBhcnRzIjpbWyIyMDIzIiwiNyIsIjE1Il1dfSwicHVibGlzaGVyIjoiRWxzZXZpZXIgTHRkIiwidGl0bGUiOiJSZXNlYXJjaCBwcm9ncmVzcyBvbiB0aGUgZmlmdGgtZ2VuZXJhdGlvbiBkaXN0cmljdCBoZWF0aW5nIHN5c3RlbSBiYXNlZCBvbiBoZWF0IHB1bXAgdGVjaG5vbG9neSIsInR5cGUiOiJhcnRpY2xlLWpvdXJuYWwiLCJ2b2x1bWUiOiI3MSIsImNvbnRhaW5lci10aXRsZS1zaG9ydCI6IiJ9LCJ1cmlzIjpbImh0dHA6Ly93d3cubWVuZGVsZXkuY29tL2RvY3VtZW50cy8/dXVpZD1hZWUzYTc4OS1kZGY1LTNlNWQtYTg1Yi0zMDI3NjdhZWNlN2UiXSwiaXNUZW1wb3JhcnkiOmZhbHNlLCJsZWdhY3lEZXNrdG9wSWQiOiJhZWUzYTc4OS1kZGY1LTNlNWQtYTg1Yi0zMDI3NjdhZWNlN2UifSx7ImlkIjoiM2ExNWE1NTQtOThhYi0zMGFmLWIxNGYtMjNiNzMzZDBiMTY1IiwiaXRlbURhdGEiOnsiRE9JIjoiMTAuMTAxNi9qLmVuYnVpbGQuMjAxNi4wNS4wMzQiLCJJU1NOIjoiMDM3ODc3ODgiLCJhYnN0cmFjdCI6IkFzIGV4aXN0aW5nIGJ1aWxkaW5ncyBhcmUgcmVub3ZhdGVkIGFuZCBlbmVyZ3ktZWZmaWNpZW5jeSBtZWFzdXJlcyBhcmUgaW1wbGVtZW50ZWQgdG8gbWVldCByZXF1aXJlbWVudHMgZm9yIHJlZHVjZWQgZW5lcmd5IGNvbnN1bXB0aW9uLCBpdCBiZWNvbWVzIGVhc2llciB0byBoZWF0IG91ciBob21lcyB3aXRoIGxvdy10ZW1wZXJhdHVyZSBoZWF0aW5nLiBUaGlzIHN0dWR5IHNldCBvdXQgdG8gaW52ZXN0aWdhdGUgaG93IG11Y2ggdGhlIGhlYXRpbmcgc3lzdGVtIHN1cHBseSB0ZW1wZXJhdHVyZSBjYW4gYmUgcmVkdWNlZCBpbiB0eXBpY2FsIERhbmlzaCBzaW5nbGUtZmFtaWx5IGhvdXNlcyBjb25zdHJ1Y3RlZCBpbiB0aGUgMTkwMHMuIFRoZSBzdHVkeSBwcm92aWRlcyBhIHNpbXBsaWZpZWQgdGhlb3JldGljYWwgb3ZlcnZpZXcgb2YgdHlwaWNhbCBidWlsZGluZyBjb25zdHJ1Y3Rpb25zIGFuZCBzdGFuZGFyZHMgZm9yIHRoZSBjYWxjdWxhdGlvbiBvZiBkZXNpZ24gaGVhdCBsb3NzIGFuZCBkZXNpZ24gaGVhdGluZyBwb3dlciBpbiBEZW5tYXJrIGluIHRoZSAxOTAwcy4gVGhlIGhlYXRpbmcgcG93ZXIgYW5kIGhlYXRpbmcgZGVtYW5kIGluIHNpeCB0eXBpY2FsIERhbmlzaCBzaW5nbGUtZmFtaWx5IGhvdXNlcyBjb25zdHJ1Y3RlZCBpbiB0aGUgMTkwMHMgd2VyZSBlc3RpbWF0ZWQgYmFzZWQgb24gc2ltcGxlIHN0ZWFkeS1zdGF0ZSBjYWxjdWxhdGlvbnMuIFdlIGZvdW5kIHRoYXQgdGhlIHJhZGlhdG9ycyBpbiBleGlzdGluZyBzaW5nbGUtZmFtaWx5IGhvdXNlcyBzaG91bGQgbm90IG5lY2Vzc2FyaWx5IGJlIGV4cGVjdGVkIHRvIGJlIG92ZXItZGltZW5zaW9uZWQgY29tcGFyZWQgdG8gY3VycmVudCBkZXNpZ24gaGVhdCBsb3NzLiBIb3dldmVyLCB0aGVyZSBpcyBjb25zaWRlcmFibGUgcG90ZW50aWFsIGZvciB1c2luZyBsb3ctdGVtcGVyYXR1cmUgc3BhY2UgaGVhdGluZyBpbiBleGlzdGluZyBzaW5nbGUtZmFtaWx5IGhvdXNlcyBpbiB0eXBpY2FsIG9wZXJhdGlvbiBjb25kaXRpb25zLiBPbGRlciBob3VzZXMgd2VyZSBub3QgYWx3YXlzIGZvdW5kIHRvIHJlcXVpcmUgaGlnaGVyIGhlYXRpbmcgc3lzdGVtIHRlbXBlcmF0dXJlcyB0aGFuIG5ld2VyIGhvdXNlcy4gV2UgZm91bmQgdGhhdCB3aGVuIHRoZXNlIGhvdXNlcyBoYXZlIGdvbmUgdGhyb3VnaCByZWFzb25hYmxlIGVuZXJneSByZW5vdmF0aW9ucywgbW9zdCBvZiB0aGVtIGNhbiBiZSBoZWF0ZWQgd2l0aCBhIHN1cHBseSB0ZW1wZXJhdHVyZSBiZWxvdyA1MCDCsEMgZm9yIG1vcmUgdGhhbiA5NyUgb2YgdGhlIHllYXIuIiwiYXV0aG9yIjpbeyJkcm9wcGluZy1wYXJ0aWNsZSI6IiIsImZhbWlseSI6IsOYc3RlcmdhYXJkIiwiZ2l2ZW4iOiJEb3J0ZSBTa2FhcnVwIiwibm9uLWRyb3BwaW5nLXBhcnRpY2xlIjoiIiwicGFyc2UtbmFtZXMiOmZhbHNlLCJzdWZmaXgiOiIifSx7ImRyb3BwaW5nLXBhcnRpY2xlIjoiIiwiZmFtaWx5IjoiU3ZlbmRzZW4iLCJnaXZlbiI6IlN2ZW5kIiwibm9uLWRyb3BwaW5nLXBhcnRpY2xlIjoiIiwicGFyc2UtbmFtZXMiOmZhbHNlLCJzdWZmaXgiOiIifV0sImNvbnRhaW5lci10aXRsZSI6IkVuZXJneSBhbmQgQnVpbGRpbmdzIiwiaWQiOiIzYTE1YTU1NC05OGFiLTMwYWYtYjE0Zi0yM2I3MzNkMGIxNjUiLCJpc3N1ZWQiOnsiZGF0ZS1wYXJ0cyI6W1siMjAxNiIsIjgiLCIxNSJdXX0sInBhZ2UiOiIzNzUtMzgzIiwicHVibGlzaGVyIjoiRWxzZXZpZXIgTHRkIiwidGl0bGUiOiJUaGVvcmV0aWNhbCBvdmVydmlldyBvZiBoZWF0aW5nIHBvd2VyIGFuZCBuZWNlc3NhcnkgaGVhdGluZyBzdXBwbHkgdGVtcGVyYXR1cmVzIGluIHR5cGljYWwgRGFuaXNoIHNpbmdsZS1mYW1pbHkgaG91c2VzIGZyb20gdGhlIDE5MDBzIiwidHlwZSI6ImFydGljbGUtam91cm5hbCIsInZvbHVtZSI6IjEyNiIsImNvbnRhaW5lci10aXRsZS1zaG9ydCI6IkVuZXJneSBCdWlsZCJ9LCJ1cmlzIjpbImh0dHA6Ly93d3cubWVuZGVsZXkuY29tL2RvY3VtZW50cy8/dXVpZD0zYTE1YTU1NC05OGFiLTMwYWYtYjE0Zi0yM2I3MzNkMGIxNjUiXSwiaXNUZW1wb3JhcnkiOmZhbHNlLCJsZWdhY3lEZXNrdG9wSWQiOiIzYTE1YTU1NC05OGFiLTMwYWYtYjE0Zi0yM2I3MzNkMGIxNjUifSx7ImlkIjoiMzE1MjkwODItZmZiMC0zNTAzLWFiOWMtZGJhZmEyN2VhOTkyIiwiaXRlbURhdGEiOnsiRE9JIjoiMTAuMTAxNi9qLmVuZXJneS4yMDIyLjEyNTM2MyIsIklTU04iOiIwMzYwNTQ0MiIsImFic3RyYWN0IjoiTW9zdCBvZiB0aGUgZXhpc3RpbmcgZGlzdHJpY3QgaGVhdGluZyBzeXN0ZW1zIGFyZSBzZWNvbmQgYW5kIHRoaXJkIGdlbmVyYXRpb24gYW5kIG9wZXJhdGUgd2l0aCBzdXBwbHkgdGVtcGVyYXR1cmUgYWJvdmUgODDigJMxMDAgwrBDLiBUbyBtZWV0IGxvbmctdGVybSBkZWNhcmJvbml6YXRpb24gdGFyZ2V0cywgZXhpc3RpbmcgbmV0d29ya3Mgc2hvdWxkIGJlIHRyYW5zZm9ybWVkIGludG8gbG93LXRlbXBlcmF0dXJlIHN5c3RlbXMgaW4gYSBjb3N0LWVmZmVjdGl2ZSBtYW5uZXIuIFRoaXMgcGFwZXIgcHJlc2VudHMgYSBjcml0aWNhbCByZXZpZXcgb24gdGhlIHN0cmF0ZWdpZXMgdGhhdCBjYW4gYmUgYWRvcHRlZCB0byByZWR1Y2UgdGhlIHN1cHBseSB0ZW1wZXJhdHVyZSBpbiBleGlzdGluZyBkaXN0cmljdCBoZWF0aW5nIG5ldHdvcmtzIHRha2luZyBhZHZhbnRhZ2Ugb2YgcHJldmlvdXMgc3R1ZGllcyAoYm90aCByZXNlYXJjaCBwcm9qZWN0cyBhbmQgc2NpZW50aWZpYyBwYXBlcnMpIGFuZCBmb3JlcnVubmVyIGV4cGVyaWVuY2VzLiBUaGlzIGluY2x1ZGVzIGEgcmV2aWV3IG9mIHRoZSBjb25zdHJhaW50cyBtZXQgZHVyaW5nIHRyYW5zaXRpb24gYW5kIHRoZSBwb3NzaWJsZSBzdHJhdGVnaWVzL2FjdGlvbnMgdG8gb3ZlcmNvbWUgdGhlbSwgYWxvbmcgd2l0aCB0aGUgYWN0aW9ucyB0byBib29zdCB0aGUgY2hhbmdlLiBUaGUgYW5hbHlzaXMgc2hvd3MgdGhhdCB0aGVyZSBpcyBvZnRlbiBzaWduaWZpY2FudCByb29tIGZvciBpbXByb3ZlbWVudCBieSBleHBsb2l0aW5nIHRoZSBvdmVyc2l6aW5nIG9mIG5ldHdvcmssIHN1YnN0YXRpb25zIGFuZCB0ZXJtaW5hbCB1bml0cyBhbG9uZyB3aXRoIHRlY2huaXF1ZXMsIHByZXZpb3VzbHkgYWRvcHRlZCB3aXRoIG90aGVyIGFpbXMsIGZvciBhIHByb3BlciBpbmZyYXN0cnVjdHVyZS9vcGVyYXRpb24gbW9kaWZpY2F0aW9uLiBUZW1wZXJhdHVyZSByZWR1Y3Rpb25zIGNhbiBiZSBhY2hpZXZlZCB3aXRob3V0IGdyb3VuZGJyZWFraW5nIGluZnJhc3RydWN0dXJhbCBtb2RpZmljYXRpb25zLiBUaGVyZWZvcmUsIGFjdGluZyBvbiBzcGVjaWZpYyBzdWJuZXR3b3JrcyAodGhlIHdheSB1c3VhbGx5IGFkb3B0ZWQpIGlzIG5vdCB0aGUgb25seSB3YXkgdG8gcHJvY2VlZDsgdGhpcyBjYW4gYmUgZG9uZSBpbiBlbnRpcmUgbmV0d29ya3MgYnkgYWRvcHRpbmcgcHJvcGVyIGNoYW5nZXMgb2YgcGVyc3BlY3RpdmUsIHBvbGljaWVzIGFuZCBwcmVsaW1pbmFyeSBhbmFseXNpcy4gSW4gdGhlIG1lYW50aW1lLCB0aGVyZSBpcyBzdGlsbCBuZWVkIGZvciBzcGVjaWZpYyBhcHByb2FjaGVzIHRvIGVzdGltYXRlIHRoZSBtYWluIGxpbWl0YXRpb25zIGFuZCB0aGUgY29ycmVzcG9uZGluZyBiZXN0IGFjdGlvbnMgdG8gaW1wbGVtZW50IGluIGEgc3BlY2lmaWMgbmV0d29yay4iLCJhdXRob3IiOlt7ImRyb3BwaW5nLXBhcnRpY2xlIjoiIiwiZmFtaWx5IjoiR3VlbHBhIiwiZ2l2ZW4iOiJFLiIsIm5vbi1kcm9wcGluZy1wYXJ0aWNsZSI6IiIsInBhcnNlLW5hbWVzIjpmYWxzZSwic3VmZml4IjoiIn0seyJkcm9wcGluZy1wYXJ0aWNsZSI6IiIsImZhbWlseSI6IkNhcG9uZSIsImdpdmVuIjoiTS4iLCJub24tZHJvcHBpbmctcGFydGljbGUiOiIiLCJwYXJzZS1uYW1lcyI6ZmFsc2UsInN1ZmZpeCI6IiJ9LHsiZHJvcHBpbmctcGFydGljbGUiOiIiLCJmYW1pbHkiOiJTY2lhY292ZWxsaSIsImdpdmVuIjoiQS4iLCJub24tZHJvcHBpbmctcGFydGljbGUiOiIiLCJwYXJzZS1uYW1lcyI6ZmFsc2UsInN1ZmZpeCI6IiJ9LHsiZHJvcHBpbmctcGFydGljbGUiOiIiLCJmYW1pbHkiOiJWYXNzZXQiLCJnaXZlbiI6Ik4uIiwibm9uLWRyb3BwaW5nLXBhcnRpY2xlIjoiIiwicGFyc2UtbmFtZXMiOmZhbHNlLCJzdWZmaXgiOiIifSx7ImRyb3BwaW5nLXBhcnRpY2xlIjoiIiwiZmFtaWx5IjoiQmF2aWVyZSIsImdpdmVuIjoiUi4iLCJub24tZHJvcHBpbmctcGFydGljbGUiOiIiLCJwYXJzZS1uYW1lcyI6ZmFsc2UsInN1ZmZpeCI6IiJ9LHsiZHJvcHBpbmctcGFydGljbGUiOiIiLCJmYW1pbHkiOiJWZXJkYSIsImdpdmVuIjoiVi4iLCJub24tZHJvcHBpbmctcGFydGljbGUiOiIiLCJwYXJzZS1uYW1lcyI6ZmFsc2UsInN1ZmZpeCI6IiJ9XSwiY29udGFpbmVyLXRpdGxlIjoiRW5lcmd5IiwiaWQiOiIzMTUyOTA4Mi1mZmIwLTM1MDMtYWI5Yy1kYmFmYTI3ZWE5OTIiLCJpc3N1ZWQiOnsiZGF0ZS1wYXJ0cyI6W1siMjAyMyIsIjEiLCIxIl1dfSwicHVibGlzaGVyIjoiRWxzZXZpZXIgTHRkIiwidGl0bGUiOiJSZWR1Y3Rpb24gb2Ygc3VwcGx5IHRlbXBlcmF0dXJlIGluIGV4aXN0aW5nIGRpc3RyaWN0IGhlYXRpbmc6IEEgcmV2aWV3IG9mIHN0cmF0ZWdpZXMgYW5kIGltcGxlbWVudGF0aW9ucyIsInR5cGUiOiJhcnRpY2xlLWpvdXJuYWwiLCJ2b2x1bWUiOiIyNjIiLCJjb250YWluZXItdGl0bGUtc2hvcnQiOiIifSwidXJpcyI6WyJodHRwOi8vd3d3Lm1lbmRlbGV5LmNvbS9kb2N1bWVudHMvP3V1aWQ9MzE1MjkwODItZmZiMC0zNTAzLWFiOWMtZGJhZmEyN2VhOTkyIl0sImlzVGVtcG9yYXJ5IjpmYWxzZSwibGVnYWN5RGVza3RvcElkIjoiMzE1MjkwODItZmZiMC0zNTAzLWFiOWMtZGJhZmEyN2VhOTkyIn0seyJpZCI6ImNiYmY4ZmZjLTAzMDgtMzllOC05YzVmLTZmODExMjUzZGQ1MyIsIml0ZW1EYXRhIjp7ImFic3RyYWN0IjoiRGlzdHJpY3QgaGVhdGluZyBuZXR3b3JrcyBhcmUgc2VlbiBhcyBhbiBpbXBvcnRhbnQgc29sdXRpb24gdG8gY29tYmF0IGNsaW1hdGUgY2hhbmdlLCBpbXByb3ZlIHRoZSBxdWFsaXR5IG9mXHJcbmxpZmUgYW5kLCBhYm92ZSBhbGwsIHJlZHVjZSBhaXIgcG9sbHV0aW9uIGR1ZSB0byBzby1jYWxsZWQgbG93IGVtaXNzaW9uLiBNb3N0IG9mIHRoZW0gYXJlIHBvd2VyZWQgYnkgY29udmVudGlvbmFsIHNvdXJjZXMgYW5kIHRoZWlyIHRlY2huaWNhbCBwYXJhbWV0ZXJzIGFzc3VtZSBoaWdoIG1lZGl1bSB0ZW1wZXJhdHVyZS4gSG93ZXZlciwgZ2xvYmFsIHRyZW5kcyBpbmRpY2F0ZSBhblxyXG5pbmNyZWFzaW5nbHkgY29tbW9uIHRlbmRlbmN5IHRvIGRlc2lnbiBhbmQgdXRpbGl6ZSBsb3ctdGVtcGVyYXR1cmUgbmV0d29ya3MuIFRoZXNlIHNvbHV0aW9ucyBzZWVtIHRvIHJlZHVjZVxyXG50cmFuc21pc3Npb24gbG9zc2VzIGFuZCBtYWtlIGl0IHBvc3NpYmxlIHRvIHVzZSBjb21tb25seSBhdmFpbGFibGUgbG93LWVudGhhbHB5IHNvdXJjZXMuXHJcblRoZSBhcnRpY2xlIHByZXNlbnRzIGEgbWF0aGVtYXRpY2FsIG1vZGVsIGFuZCBhc3N1bXB0aW9ucyByZWdhcmRpbmcgdGhlIHBhcmFtZXRlcnMgb2YgYSB1bHRyYS1sb3ctdGVtcGVyYXR1cmUgZGlzdHJpY3QgaGVhdGluZy4gQmFzZWQgb24gdGhlIGhvdXJseSB0ZW1wZXJhdHVyZSB2YWx1ZXMgZm9yIGEgdHlwaWNhbCBtZXRlb3JvbG9naWNhbCB5ZWFyIChQb2xpc2ggY29uZGl0aW9ucyksXHJcbnRoZSBtaW5pbXVtIHRlbXBlcmF0dXJlIG9mIHRoZSBoZWF0aW5nIG5ldHdvcmsgbWVkaXVtIGZvciBhIHNpbmdsZS1mYW1pbHkgYnVpbGRpbmcgd2l0aCBkZXNpZ25lZCBoZWF0IGxvc3Mgb2ZcclxuMTAwIFcvbTIgd2FzIGRldGVybWluZWQgd2l0aCB0aGUgcmVzdHJpY3Rpb24gdGhhdCB0aGUgcGVhayBzb3VyY2Ugc2hvdWxkIGNvbnN1bWUgbGVzcyBlbmVyZ3kgdGhhbiBhIGhlYXQgcHVtcFxyXG53aXRoIGEgc2Vhc29uYWwgcGVyZm9ybWFuY2UgZmFjdG9yIGF0IGxldmVsIDUuXHJcbkFzIGEgcmVzdWx0IG9mIHRoZSBjYXJyaWVkIG91dCBjYWxjdWxhdGlvbnMsIGl0IHdhcyBpbmRpY2F0ZWQgdGhhdCB0aGUgbG93ZXN0IGFjY2VwdGFibGUgdGVtcGVyYXR1cmUgaXMgNDIuNcKwQyBhbmRcclxuaXQgYWxsb3dzIHRvIG9idGFpbiBhIGNhcGFjaXR5IGZhY3RvciBvZiA2MCUgd2hpbGUgcHJvdmlkaW5nIDgwJSBvZiBlbmVyZ3kgcmVxdWlyZWQgaW4gdGhlIGJ1aWxkaW5nIiwiYXV0aG9yIjpbeyJkcm9wcGluZy1wYXJ0aWNsZSI6IiIsImZhbWlseSI6IkNpYXBhxYJhIiwiZ2l2ZW4iOiJCYXJ0xYJvbWllaiIsIm5vbi1kcm9wcGluZy1wYXJ0aWNsZSI6IiIsInBhcnNlLW5hbWVzIjpmYWxzZSwic3VmZml4IjoiIn0seyJkcm9wcGluZy1wYXJ0aWNsZSI6IiIsImZhbWlseSI6Ikphbm93c2tpIiwiZ2l2ZW4iOiJNaXJvc8WCYXciLCJub24tZHJvcHBpbmctcGFydGljbGUiOiIiLCJwYXJzZS1uYW1lcyI6ZmFsc2UsInN1ZmZpeCI6IiJ9LHsiZHJvcHBpbmctcGFydGljbGUiOiIiLCJmYW1pbHkiOiJKdXJhc3oiLCJnaXZlbiI6Ikpha3ViIiwibm9uLWRyb3BwaW5nLXBhcnRpY2xlIjoiIiwicGFyc2UtbmFtZXMiOmZhbHNlLCJzdWZmaXgiOiIifV0sImNvbnRhaW5lci10aXRsZSI6IlRlY2huaWthIFBvc3p1a2l3YcWEIEdlb2xvZ2ljem55Y2ggR2VvdGVybWlhLCBacsOzd25vd2HFvG9ueSBSb3p3w7NqIiwiaWQiOiJjYmJmOGZmYy0wMzA4LTM5ZTgtOWM1Zi02ZjgxMTI1M2RkNTMiLCJpc3N1ZWQiOnsiZGF0ZS1wYXJ0cyI6W1siMjAxOCJdXX0sInRpdGxlIjoiU3VwZXJuaXNrb3RlbXBlcmF0dXJvd2Egc2llxIcgY2llcMWCb3duaWN6YSB6IGluZHl3aWR1YWxueW0gxbpyw7NkxYJlbSBzemN6eXRvd3ltIHcga29udGVrxZtjaWUgemFvcGF0cnplbmlhIHcgY2llcMWCbyBidWR5bmt1IHd5a29uYW5lZ28gdyB0ZWNobm9sb2dpaSB0cmFkeWN5am5laiIsInR5cGUiOiJhcnRpY2xlLWpvdXJuYWwiLCJ2b2x1bWUiOiIyIiwiY29udGFpbmVyLXRpdGxlLXNob3J0IjoiIn0sInVyaXMiOlsiaHR0cDovL3d3dy5tZW5kZWxleS5jb20vZG9jdW1lbnRzLz91dWlkPWNiYmY4ZmZjLTAzMDgtMzllOC05YzVmLTZmODExMjUzZGQ1MyJdLCJpc1RlbXBvcmFyeSI6ZmFsc2UsImxlZ2FjeURlc2t0b3BJZCI6ImNiYmY4ZmZjLTAzMDgtMzllOC05YzVmLTZmODExMjUzZGQ1MyJ9XX0="/>
          <w:id w:val="409201873"/>
          <w:placeholder>
            <w:docPart w:val="DefaultPlaceholder_-1854013440"/>
          </w:placeholder>
        </w:sdtPr>
        <w:sdtContent>
          <w:r w:rsidR="00FB2035" w:rsidRPr="00CB7D1F">
            <w:rPr>
              <w:rFonts w:eastAsia="Times New Roman"/>
            </w:rPr>
            <w:t>(</w:t>
          </w:r>
          <w:proofErr w:type="spellStart"/>
          <w:r w:rsidR="00FB2035" w:rsidRPr="00CB7D1F">
            <w:rPr>
              <w:rFonts w:eastAsia="Times New Roman"/>
            </w:rPr>
            <w:t>Ciapała</w:t>
          </w:r>
          <w:proofErr w:type="spellEnd"/>
          <w:r w:rsidR="00FB2035" w:rsidRPr="00CB7D1F">
            <w:rPr>
              <w:rFonts w:eastAsia="Times New Roman"/>
            </w:rPr>
            <w:t xml:space="preserve"> et al. 2018</w:t>
          </w:r>
          <w:r w:rsidR="0057093D" w:rsidRPr="00CB7D1F">
            <w:rPr>
              <w:rFonts w:eastAsia="Times New Roman"/>
            </w:rPr>
            <w:t>,</w:t>
          </w:r>
          <w:r w:rsidR="00FB2035" w:rsidRPr="00CB7D1F">
            <w:rPr>
              <w:rFonts w:eastAsia="Times New Roman"/>
            </w:rPr>
            <w:t xml:space="preserve"> Gong et al. 2023</w:t>
          </w:r>
          <w:r w:rsidR="0057093D" w:rsidRPr="00CB7D1F">
            <w:rPr>
              <w:rFonts w:eastAsia="Times New Roman"/>
            </w:rPr>
            <w:t>,</w:t>
          </w:r>
          <w:r w:rsidR="00FB2035" w:rsidRPr="00CB7D1F">
            <w:rPr>
              <w:rFonts w:eastAsia="Times New Roman"/>
            </w:rPr>
            <w:t xml:space="preserve"> </w:t>
          </w:r>
          <w:proofErr w:type="spellStart"/>
          <w:r w:rsidR="00FB2035" w:rsidRPr="00CB7D1F">
            <w:rPr>
              <w:rFonts w:eastAsia="Times New Roman"/>
            </w:rPr>
            <w:t>Guelpa</w:t>
          </w:r>
          <w:proofErr w:type="spellEnd"/>
          <w:r w:rsidR="00FB2035" w:rsidRPr="00CB7D1F">
            <w:rPr>
              <w:rFonts w:eastAsia="Times New Roman"/>
            </w:rPr>
            <w:t xml:space="preserve"> et al. 2023</w:t>
          </w:r>
          <w:r w:rsidR="0057093D" w:rsidRPr="00CB7D1F">
            <w:rPr>
              <w:rFonts w:eastAsia="Times New Roman"/>
            </w:rPr>
            <w:t>,</w:t>
          </w:r>
          <w:r w:rsidR="00FB2035" w:rsidRPr="00CB7D1F">
            <w:rPr>
              <w:rFonts w:eastAsia="Times New Roman"/>
            </w:rPr>
            <w:t xml:space="preserve"> </w:t>
          </w:r>
          <w:proofErr w:type="spellStart"/>
          <w:r w:rsidR="00FB2035" w:rsidRPr="00CB7D1F">
            <w:rPr>
              <w:rFonts w:eastAsia="Times New Roman"/>
            </w:rPr>
            <w:t>Østergaard</w:t>
          </w:r>
          <w:proofErr w:type="spellEnd"/>
          <w:r w:rsidR="00FB2035" w:rsidRPr="00CB7D1F">
            <w:rPr>
              <w:rFonts w:eastAsia="Times New Roman"/>
            </w:rPr>
            <w:t xml:space="preserve"> &amp; Svendsen 2016)</w:t>
          </w:r>
        </w:sdtContent>
      </w:sdt>
      <w:r w:rsidR="00D858F0" w:rsidRPr="00CB7D1F">
        <w:t xml:space="preserve">. </w:t>
      </w:r>
    </w:p>
    <w:p w14:paraId="173D785D" w14:textId="33741164" w:rsidR="00D858F0" w:rsidRPr="00CB7D1F" w:rsidRDefault="00D858F0" w:rsidP="0089165C">
      <w:pPr>
        <w:spacing w:line="240" w:lineRule="auto"/>
      </w:pPr>
      <w:r w:rsidRPr="00CB7D1F">
        <w:t xml:space="preserve">The temperatures discussed are average values for all the model cells in a given column falling within the given interval and excessing temperature of 20°C. The assumption is that the temperature of the geothermal water at the surface is similar to that of the reservoir itself, which is supported by two factors. Firstly, the temperatures being exploited are relatively low, which results in a limited temperature difference </w:t>
      </w:r>
      <w:r w:rsidR="001A54BF" w:rsidRPr="00CB7D1F">
        <w:t>–</w:t>
      </w:r>
      <w:r w:rsidRPr="00CB7D1F">
        <w:t xml:space="preserve"> </w:t>
      </w:r>
      <w:r w:rsidR="008613B1">
        <w:t xml:space="preserve">a </w:t>
      </w:r>
      <w:r w:rsidRPr="00CB7D1F">
        <w:t>thermodynamic force that causes losses on the way to the surface. Secondly, at lower temperatures, the volumetric production of wells is expected to be high, limiting the time for losses to occur. For low salinity, the water of the shallowest intervals may be provided via pipelines to the receivers without a main heat exchanger. Such a</w:t>
      </w:r>
      <w:r w:rsidR="00D15205">
        <w:t> </w:t>
      </w:r>
      <w:r w:rsidRPr="00CB7D1F">
        <w:t xml:space="preserve">solution, impossible in deeper aquifers, may help </w:t>
      </w:r>
      <w:r w:rsidR="008613B1">
        <w:t>give the receivers</w:t>
      </w:r>
      <w:r w:rsidRPr="00CB7D1F">
        <w:t xml:space="preserve"> higher temperatures</w:t>
      </w:r>
      <w:r w:rsidR="008613B1">
        <w:t>, increasing the heat pump's efficiency</w:t>
      </w:r>
      <w:r w:rsidRPr="00CB7D1F">
        <w:t xml:space="preserve">. </w:t>
      </w:r>
    </w:p>
    <w:p w14:paraId="2C3F56B0" w14:textId="06464A63" w:rsidR="00D858F0" w:rsidRPr="00CB7D1F" w:rsidRDefault="00D858F0" w:rsidP="0089165C">
      <w:pPr>
        <w:spacing w:line="240" w:lineRule="auto"/>
      </w:pPr>
      <w:r w:rsidRPr="00CB7D1F">
        <w:t xml:space="preserve">Water may be considered geothermal at a minimum depth of 400-600 meters, where temperatures in sufficiently permeable rocks are expected to range between 20-23 degrees Celsius. In other words, </w:t>
      </w:r>
      <w:r w:rsidR="008613B1">
        <w:t>wells drilled up to 600 metres in the Lublin trough</w:t>
      </w:r>
      <w:r w:rsidRPr="00CB7D1F">
        <w:t xml:space="preserve"> may provide ULTDH systems – district heating and cooling and any space heating operation requires </w:t>
      </w:r>
      <w:r w:rsidR="008613B1">
        <w:t xml:space="preserve">a </w:t>
      </w:r>
      <w:r w:rsidRPr="00CB7D1F">
        <w:t xml:space="preserve">heat pump. Also, wells drilled in this depth interval may not produce geothermal water </w:t>
      </w:r>
      <w:r w:rsidR="008613B1">
        <w:t>according to</w:t>
      </w:r>
      <w:r w:rsidRPr="00CB7D1F">
        <w:t xml:space="preserve"> Polish law – depending on </w:t>
      </w:r>
      <w:r w:rsidR="008613B1">
        <w:t xml:space="preserve">the </w:t>
      </w:r>
      <w:r w:rsidRPr="00CB7D1F">
        <w:t>pumping rate and heat loss on the water</w:t>
      </w:r>
      <w:r w:rsidR="00BE36A2">
        <w:t>'</w:t>
      </w:r>
      <w:r w:rsidRPr="00CB7D1F">
        <w:t>s way to the surface.</w:t>
      </w:r>
    </w:p>
    <w:p w14:paraId="14ED5BAE" w14:textId="0ED7C251" w:rsidR="00D858F0" w:rsidRPr="00CB7D1F" w:rsidRDefault="00D858F0" w:rsidP="0089165C">
      <w:pPr>
        <w:spacing w:line="240" w:lineRule="auto"/>
      </w:pPr>
      <w:r w:rsidRPr="00CB7D1F">
        <w:t xml:space="preserve">Similarly, the deeper interval (600 to 800 </w:t>
      </w:r>
      <w:proofErr w:type="spellStart"/>
      <w:r w:rsidRPr="00CB7D1F">
        <w:t>m.b.s.</w:t>
      </w:r>
      <w:proofErr w:type="spellEnd"/>
      <w:r w:rsidRPr="00CB7D1F">
        <w:t xml:space="preserve">) offers temperatures in the range of 20-25 centigrade, suitable for cooling and heating with a heat pump. </w:t>
      </w:r>
    </w:p>
    <w:p w14:paraId="70E2EF76" w14:textId="4D81A884" w:rsidR="00D858F0" w:rsidRPr="00CB7D1F" w:rsidRDefault="00D858F0" w:rsidP="0089165C">
      <w:pPr>
        <w:spacing w:line="240" w:lineRule="auto"/>
      </w:pPr>
      <w:r w:rsidRPr="00CB7D1F">
        <w:t xml:space="preserve">At depths ranging from 800 to 1000 meters below the surface, the expected temperature </w:t>
      </w:r>
      <w:r w:rsidR="008613B1">
        <w:t>is</w:t>
      </w:r>
      <w:r w:rsidRPr="00CB7D1F">
        <w:t xml:space="preserve"> 21 to 31 degrees Celsius. In areas with the lowest temperature, the water is suitable for cooling and heating using a heat pump</w:t>
      </w:r>
      <w:r w:rsidR="008613B1">
        <w:t>. In contrast,</w:t>
      </w:r>
      <w:r w:rsidRPr="00CB7D1F">
        <w:t xml:space="preserve"> </w:t>
      </w:r>
      <w:r w:rsidR="008613B1">
        <w:t>direct heating via floor and wall heating systems and warming inlet ventilation air are viable for the most advanced installations in areas with the highest temperature</w:t>
      </w:r>
      <w:r w:rsidRPr="00CB7D1F">
        <w:t xml:space="preserve">. </w:t>
      </w:r>
      <w:r w:rsidR="008613B1">
        <w:t xml:space="preserve">This way of heating can provide the required internal temperature upon proper design and dimensioning, </w:t>
      </w:r>
      <w:r w:rsidRPr="00CB7D1F">
        <w:t xml:space="preserve">but not all users may find it </w:t>
      </w:r>
      <w:r w:rsidR="008613B1">
        <w:t>entire</w:t>
      </w:r>
      <w:r w:rsidRPr="00CB7D1F">
        <w:t xml:space="preserve">ly comfortable for their personal preferences </w:t>
      </w:r>
      <w:sdt>
        <w:sdtPr>
          <w:rPr>
            <w:color w:val="000000"/>
          </w:rPr>
          <w:tag w:val="MENDELEY_CITATION_v3_eyJjaXRhdGlvbklEIjoiTUVOREVMRVlfQ0lUQVRJT05fZmE4ZGZkZDEtNTA0Zi00ZDdjLTlhNTgtNGIwYWEwNWJjMjZjIiwicHJvcGVydGllcyI6eyJub3RlSW5kZXgiOjB9LCJpc0VkaXRlZCI6ZmFsc2UsIm1hbnVhbE92ZXJyaWRlIjp7ImNpdGVwcm9jVGV4dCI6IihPcm1hbiBldCBhbC4sIDIwMjMpIiwiaXNNYW51YWxseU92ZXJyaWRkZW4iOnRydWUsIm1hbnVhbE92ZXJyaWRlVGV4dCI6IihPcm1hbiBldCBhbC4sIDIwMjMpKE9ybWFuIGV0IGFsLiwgMjAyMykifSwiY2l0YXRpb25JdGVtcyI6W3siaWQiOiJhNDVmYWI2Yi1hNWE4LTM1N2MtOTFlOC0xMmU5OGIxZjAxYWMiLCJpdGVtRGF0YSI6eyJET0kiOiIxMC41NDc0MC9ST1MuMjAyMy4wMDYiLCJJU1NOIjoiMTUwNi0yMThYIiwiYWJzdHJhY3QiOiI8cD5UaGUgcGFwZXIgYW5hbHlzZXMgdGhlcm1hbCBzZW5zYXRpb25zLCBwcmVmZXJlbmNlcyBhbmQgYWNjZXB0YWJpbGl0eSBhcyB3ZWxsIGFzIGh1bWlkaXR5IHNlbnNhdGlvbnMgb2Ygc3R1ZGVudHMgaW4gdGhlIGludGVsbGlnZW50IGJ1aWxkaW5nIFwiRW5lcmdpc1wiIG9mIHRoZSBLaWVsY2UgVW5pdmVyc2l0eSBvZiBUZWNobm9sb2d5IChQb2xhbmQpLiBUaGUgdGVzdHMgd2VyZSBwZXJmb3JtZWQgaW4gOCBsZWN0dXJlIHJvb21zLCBkdXJpbmcgd2hpY2ggdGhlIHZvbHVudGVlcnMgZmlsbGVkIGluIHRoZSBhbm9ueW1vdXMgcXVlc3Rpb25uYWlyZXMgKHdpdGggMyB0byA3IHBvc3NpYmxlIGFuc3dlcnMgZm9yIGVhY2ggcXVlc3Rpb24pIGFuZCDigJMgc2ltdWx0YW5lb3VzbHkg4oCTIHBoeXNpY2FsIGFpciBwYXJhbWV0ZXJzIHdlcmUgbWVhc3VyZWQgd2l0aCBUZXN0byA0MDAgbWljcm9jbGltYXRlIG1ldGVyLiBUaGUgc3R1ZHkgYWltZWQgdG8gZGV0ZXJtaW5lIGlmIHRoZSBpbnRlbGxpZ2VudCBidWlsZGluZyBwcm92aWRlcyBwcm9wZXIgaW5kb29yIGVudmlyb25tZW50IGNvbmRpdGlvbnMgZHVyaW5nIHRoZSBoZWF0aW5nIHNlYXNvbiBhbmQgdG8gYXNzZXNzIHRoZSBhY2N1cmFjeSBvZiB0aGUgc3RhbmRhcmQgbWV0aG9kb2xvZ3kgZm9yIHRoZXJtYWwgY29tZm9ydCBkZXRlcm1pbmF0aW9uLiBFeHBlcmltZW50YWwgYW5hbHlzaXMgb2YgdGhlcm1hbCBhbmQgaHVtaWRpdHkgc2Vuc2F0aW9ucyByZXZlYWxlZCB0aGF0IGEgc2hhcmUgb2YgdGhlIHJlc3BvbmRlbnRzIGNyaXRpY2FsbHkgYXNzZXNzZWQgdGhlIGluZG9vciBlbnZpcm9ubWVudDogMTclIHJlZ2FyZGluZyB0ZW1wZXJhdHVyZSBhbmQgMzAlIHJlZ2FyZGluZyBodW1pZGl0eS4gTW9yZW92ZXIsIHRoZSBzdGFuZGFyZCBtZXRob2RvbG9neSBmb3IgdGhlcm1hbCBjb21mb3J0IGNhbGN1bGF0aW9ucyBwcm92ZWQgb3ZlcndoZWxtaW5nbHkgaW5hY2N1cmF0ZSBjb21wYXJlZCB0byB0aGUgZXhwZXJpbWVudGFsIGRhdGEgKHdpdGggdGhlIHJlc3VsdHMgZm9yIDYgcm9vbXMgYmVpbmcgYmV5b25kIHRoZSA1MCUgZXJyb3IgcmFuZ2UpLiBTaW5jZSBzbWFydCBidWlsZGluZ3MgYXJlIHN0aWxsIG5vdCB2ZXJ5IGNvbW1vbiBpbiBDZW50cmFsIEV1cm9wZSwgdGhlIGV4cGVyaW1lbnRhbCBkYXRhIG9idGFpbmVkIGluIHRoZSBzdHVkeSBjYW4gYmUgdmFsdWFibGUgYm90aCBmcm9tIHRoZSBzY2llbnRpZmljIGJ1dCBhbHNvIHByYWN0aWNhbCBwb2ludCBvZiB2aWV3IOKAkyBwcm92aWRpbmcgdXNlZnVsIGRhdGEgZm9yIGJ1aWxkaW5nIGVuZ2luZWVycyBhbmQgZGVzaWduZXJzLjwvcD4iLCJhdXRob3IiOlt7ImRyb3BwaW5nLXBhcnRpY2xlIjoiIiwiZmFtaWx5IjoiT3JtYW4iLCJnaXZlbiI6IsWBdWthc3ogSi4iLCJub24tZHJvcHBpbmctcGFydGljbGUiOiIiLCJwYXJzZS1uYW1lcyI6ZmFsc2UsInN1ZmZpeCI6IiJ9LHsiZHJvcHBpbmctcGFydGljbGUiOiIiLCJmYW1pbHkiOiJIb251cyIsImdpdmVuIjoiU3RhbmlzbGF2Iiwibm9uLWRyb3BwaW5nLXBhcnRpY2xlIjoiIiwicGFyc2UtbmFtZXMiOmZhbHNlLCJzdWZmaXgiOiIifSx7ImRyb3BwaW5nLXBhcnRpY2xlIjoiIiwiZmFtaWx5IjoiSmFzdHJ6xJlic2thIiwiZ2l2ZW4iOiJQYXVsaW5hIiwibm9uLWRyb3BwaW5nLXBhcnRpY2xlIjoiIiwicGFyc2UtbmFtZXMiOmZhbHNlLCJzdWZmaXgiOiIifV0sImNvbnRhaW5lci10aXRsZSI6IlJvY3puaWsgT2Nocm9uYSDFmnJvZG93aXNrYSIsImlkIjoiYTQ1ZmFiNmItYTVhOC0zNTdjLTkxZTgtMTJlOThiMWYwMWFjIiwiaXNzdWVkIjp7ImRhdGUtcGFydHMiOltbIjIwMjMiLCI1Il1dfSwicGFnZSI6IjQ1LTU0IiwidGl0bGUiOiJJbnZlc3RpZ2F0aW9uIG9mIFRoZXJtYWwgQ29tZm9ydCBpbiB0aGUgSW50ZWxsaWdlbnQgQnVpbGRpbmcgaW4gV2ludGVyIENvbmRpdGlvbnMiLCJ0eXBlIjoiYXJ0aWNsZS1qb3VybmFsIiwidm9sdW1lIjoiMjUiLCJjb250YWluZXItdGl0bGUtc2hvcnQiOiIifSwidXJpcyI6WyJodHRwOi8vd3d3Lm1lbmRlbGV5LmNvbS9kb2N1bWVudHMvP3V1aWQ9YTQ1ZmFiNmItYTVhOC0zNTdjLTkxZTgtMTJlOThiMWYwMWFjIl0sImlzVGVtcG9yYXJ5IjpmYWxzZSwibGVnYWN5RGVza3RvcElkIjoiYTQ1ZmFiNmItYTVhOC0zNTdjLTkxZTgtMTJlOThiMWYwMWFjIn1dfQ=="/>
          <w:id w:val="2112927639"/>
          <w:placeholder>
            <w:docPart w:val="DefaultPlaceholder_-1854013440"/>
          </w:placeholder>
        </w:sdtPr>
        <w:sdtContent>
          <w:r w:rsidR="00FB2035" w:rsidRPr="00CB7D1F">
            <w:rPr>
              <w:color w:val="000000"/>
            </w:rPr>
            <w:t>(Orman et al. 2023</w:t>
          </w:r>
          <w:r w:rsidR="0057093D" w:rsidRPr="00CB7D1F">
            <w:rPr>
              <w:color w:val="000000"/>
            </w:rPr>
            <w:t xml:space="preserve">, </w:t>
          </w:r>
          <w:r w:rsidR="00FB2035" w:rsidRPr="00CB7D1F">
            <w:rPr>
              <w:color w:val="000000"/>
            </w:rPr>
            <w:t>Orman et al. 2023)</w:t>
          </w:r>
        </w:sdtContent>
      </w:sdt>
      <w:r w:rsidRPr="00CB7D1F">
        <w:t xml:space="preserve">. It is worth noting that a positive thermal anomaly is expected in the vicinity of the </w:t>
      </w:r>
      <w:proofErr w:type="spellStart"/>
      <w:r w:rsidRPr="00CB7D1F">
        <w:t>Łuków</w:t>
      </w:r>
      <w:proofErr w:type="spellEnd"/>
      <w:r w:rsidRPr="00CB7D1F">
        <w:t xml:space="preserve"> and </w:t>
      </w:r>
      <w:proofErr w:type="spellStart"/>
      <w:r w:rsidRPr="00CB7D1F">
        <w:t>Łosice</w:t>
      </w:r>
      <w:proofErr w:type="spellEnd"/>
      <w:r w:rsidRPr="00CB7D1F">
        <w:t xml:space="preserve"> faults, which may indicate improved geothermal conditions resulting from the vertical flow of geothermal fluids through fractured rock volumes. The existence of magma intrusions providing additional heat in the fractured zones also may be the case. A</w:t>
      </w:r>
      <w:r w:rsidR="0024485A">
        <w:t> </w:t>
      </w:r>
      <w:r w:rsidRPr="00CB7D1F">
        <w:t xml:space="preserve">similar situation is probably observed west of the </w:t>
      </w:r>
      <w:proofErr w:type="spellStart"/>
      <w:r w:rsidRPr="00CB7D1F">
        <w:t>Izbica-Zamość</w:t>
      </w:r>
      <w:proofErr w:type="spellEnd"/>
      <w:r w:rsidRPr="00CB7D1F">
        <w:t xml:space="preserve"> fault.</w:t>
      </w:r>
    </w:p>
    <w:p w14:paraId="4D09661F" w14:textId="4134FC3E" w:rsidR="00D858F0" w:rsidRPr="00CB7D1F" w:rsidRDefault="00D858F0" w:rsidP="0089165C">
      <w:pPr>
        <w:spacing w:line="240" w:lineRule="auto"/>
      </w:pPr>
      <w:r w:rsidRPr="00CB7D1F">
        <w:t>Within the depth interval of 1 000-1 200 meters, the temperature of geothermal water ranges from 24 to 38 degrees Celsius</w:t>
      </w:r>
      <w:r w:rsidR="00C637FE" w:rsidRPr="00CB7D1F">
        <w:t xml:space="preserve"> (</w:t>
      </w:r>
      <w:r w:rsidR="00C637FE" w:rsidRPr="0024485A">
        <w:fldChar w:fldCharType="begin"/>
      </w:r>
      <w:r w:rsidR="00C637FE" w:rsidRPr="0024485A">
        <w:instrText xml:space="preserve"> REF _Ref138172324 \h </w:instrText>
      </w:r>
      <w:r w:rsidR="0024485A" w:rsidRPr="0024485A">
        <w:instrText xml:space="preserve"> \* MERGEFORMAT </w:instrText>
      </w:r>
      <w:r w:rsidR="00C637FE" w:rsidRPr="0024485A">
        <w:fldChar w:fldCharType="separate"/>
      </w:r>
      <w:r w:rsidR="007F1892" w:rsidRPr="007F1892">
        <w:t xml:space="preserve">Fig. </w:t>
      </w:r>
      <w:r w:rsidR="007F1892" w:rsidRPr="007F1892">
        <w:rPr>
          <w:noProof/>
        </w:rPr>
        <w:t>4</w:t>
      </w:r>
      <w:r w:rsidR="00C637FE" w:rsidRPr="0024485A">
        <w:fldChar w:fldCharType="end"/>
      </w:r>
      <w:r w:rsidR="00C637FE" w:rsidRPr="00CB7D1F">
        <w:t>)</w:t>
      </w:r>
      <w:r w:rsidRPr="00CB7D1F">
        <w:t xml:space="preserve">, making it less suitable for cooling purposes in residential and commercial buildings. Space heating still requires a heat pump, but in buildings that can access geothermal water directly and obtain the highest temperatures. For </w:t>
      </w:r>
      <w:r w:rsidR="008613B1">
        <w:t>lower thermal energy use objects</w:t>
      </w:r>
      <w:r w:rsidRPr="00CB7D1F">
        <w:t>, floor heating supplied in this way may suffice throughout the year. A positive thermal anomaly is also visible in the aforementioned fractured zone.</w:t>
      </w:r>
    </w:p>
    <w:p w14:paraId="7C9F8E99" w14:textId="2FCD11EE" w:rsidR="00D858F0" w:rsidRPr="00CB7D1F" w:rsidRDefault="00D858F0" w:rsidP="0089165C">
      <w:pPr>
        <w:spacing w:line="240" w:lineRule="auto"/>
      </w:pPr>
      <w:r w:rsidRPr="00CB7D1F">
        <w:t>The temperature range of geothermal water within the depth interval of 1 200-1 400 meters is expected to be between 29 and 44 degrees Celsius. Therefore, this water may be appropriate for industrial cooling purposes only</w:t>
      </w:r>
      <w:r w:rsidR="008613B1">
        <w:t>. Still,</w:t>
      </w:r>
      <w:r w:rsidRPr="00CB7D1F">
        <w:t xml:space="preserve"> </w:t>
      </w:r>
      <w:r w:rsidR="008613B1">
        <w:t>residential and commercial buildings</w:t>
      </w:r>
      <w:r w:rsidRPr="00CB7D1F">
        <w:t xml:space="preserve"> may require only limited support to provide floor heating fully, even if the building is connected to a district heating system without a heat pump. Heat pumps can operate efficiently to provide any space heating installation and domestic hot water throughout the year. </w:t>
      </w:r>
    </w:p>
    <w:p w14:paraId="102E6D89" w14:textId="4A449B23" w:rsidR="00D858F0" w:rsidRPr="00CB7D1F" w:rsidRDefault="00D858F0" w:rsidP="0089165C">
      <w:pPr>
        <w:spacing w:line="240" w:lineRule="auto"/>
      </w:pPr>
      <w:r w:rsidRPr="00CB7D1F">
        <w:t>The deeper, 1 400-1 600 metres interval is m</w:t>
      </w:r>
      <w:r w:rsidR="008613B1">
        <w:t>ain</w:t>
      </w:r>
      <w:r w:rsidRPr="00CB7D1F">
        <w:t xml:space="preserve">ly suited to satisfy the needs of floor heating without heat pump use, as dominant is the range of temperatures between 34 and 48 degrees Celsius. This is also the shallowest depth interval at which temperatures required for a high-temperature district heating configuration with a central heat pump, similar to that of </w:t>
      </w:r>
      <w:proofErr w:type="spellStart"/>
      <w:r w:rsidRPr="00CB7D1F">
        <w:t>Mszczonów</w:t>
      </w:r>
      <w:proofErr w:type="spellEnd"/>
      <w:r w:rsidRPr="00CB7D1F">
        <w:t>, can be achieved.</w:t>
      </w:r>
    </w:p>
    <w:p w14:paraId="602CCE40" w14:textId="77777777" w:rsidR="00D858F0" w:rsidRPr="00CB7D1F" w:rsidRDefault="00D858F0" w:rsidP="0089165C">
      <w:pPr>
        <w:spacing w:line="240" w:lineRule="auto"/>
      </w:pPr>
      <w:r w:rsidRPr="00CB7D1F">
        <w:t>Interval 1 600-1 800 metres offers temperatures from 40 to 50°C, so both high-temperature district heating systems with central heat pumps and ULTDH systems may be developed. Heat pumps would not be required, even in instances with traditional radiator space heating installation.</w:t>
      </w:r>
    </w:p>
    <w:p w14:paraId="56D2BFCC" w14:textId="77777777" w:rsidR="00AB69E6" w:rsidRPr="00CB7D1F" w:rsidRDefault="00AB69E6" w:rsidP="0089165C">
      <w:pPr>
        <w:spacing w:line="240" w:lineRule="auto"/>
      </w:pPr>
    </w:p>
    <w:p w14:paraId="0AE3A081" w14:textId="77777777" w:rsidR="00C637FE" w:rsidRPr="00CB7D1F" w:rsidRDefault="00C637FE" w:rsidP="0089165C">
      <w:pPr>
        <w:keepNext/>
        <w:spacing w:line="240" w:lineRule="auto"/>
      </w:pPr>
      <w:r w:rsidRPr="00CB7D1F">
        <w:rPr>
          <w:noProof/>
        </w:rPr>
        <w:lastRenderedPageBreak/>
        <w:drawing>
          <wp:inline distT="0" distB="0" distL="0" distR="0" wp14:anchorId="54D161EA" wp14:editId="7FA62140">
            <wp:extent cx="5686425" cy="6115050"/>
            <wp:effectExtent l="0" t="0" r="9525" b="0"/>
            <wp:docPr id="722695810"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695810"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686425" cy="6115050"/>
                    </a:xfrm>
                    <a:prstGeom prst="rect">
                      <a:avLst/>
                    </a:prstGeom>
                  </pic:spPr>
                </pic:pic>
              </a:graphicData>
            </a:graphic>
          </wp:inline>
        </w:drawing>
      </w:r>
    </w:p>
    <w:p w14:paraId="721E2E41" w14:textId="73C4A6CE" w:rsidR="00C637FE" w:rsidRPr="00CB7D1F" w:rsidRDefault="00C637FE" w:rsidP="0064779F">
      <w:pPr>
        <w:pStyle w:val="Rrys"/>
        <w:rPr>
          <w:lang w:val="en-GB"/>
        </w:rPr>
      </w:pPr>
      <w:bookmarkStart w:id="7" w:name="_Ref138172324"/>
      <w:r w:rsidRPr="00CB7D1F">
        <w:rPr>
          <w:b/>
          <w:bCs/>
          <w:lang w:val="en-GB"/>
        </w:rPr>
        <w:t>Fig</w:t>
      </w:r>
      <w:r w:rsidR="0064779F" w:rsidRPr="00CB7D1F">
        <w:rPr>
          <w:b/>
          <w:bCs/>
          <w:lang w:val="en-GB"/>
        </w:rPr>
        <w:t>.</w:t>
      </w:r>
      <w:r w:rsidRPr="00CB7D1F">
        <w:rPr>
          <w:b/>
          <w:bCs/>
          <w:lang w:val="en-GB"/>
        </w:rPr>
        <w:t xml:space="preserve"> </w:t>
      </w:r>
      <w:r w:rsidRPr="00CB7D1F">
        <w:rPr>
          <w:b/>
          <w:bCs/>
          <w:lang w:val="en-GB"/>
        </w:rPr>
        <w:fldChar w:fldCharType="begin"/>
      </w:r>
      <w:r w:rsidRPr="00CB7D1F">
        <w:rPr>
          <w:b/>
          <w:bCs/>
          <w:lang w:val="en-GB"/>
        </w:rPr>
        <w:instrText xml:space="preserve"> SEQ Figure \* ARABIC </w:instrText>
      </w:r>
      <w:r w:rsidRPr="00CB7D1F">
        <w:rPr>
          <w:b/>
          <w:bCs/>
          <w:lang w:val="en-GB"/>
        </w:rPr>
        <w:fldChar w:fldCharType="separate"/>
      </w:r>
      <w:r w:rsidR="007F1892">
        <w:rPr>
          <w:b/>
          <w:bCs/>
          <w:noProof/>
          <w:lang w:val="en-GB"/>
        </w:rPr>
        <w:t>4</w:t>
      </w:r>
      <w:r w:rsidRPr="00CB7D1F">
        <w:rPr>
          <w:b/>
          <w:bCs/>
          <w:noProof/>
          <w:lang w:val="en-GB"/>
        </w:rPr>
        <w:fldChar w:fldCharType="end"/>
      </w:r>
      <w:bookmarkEnd w:id="7"/>
      <w:r w:rsidR="0064779F" w:rsidRPr="00CB7D1F">
        <w:rPr>
          <w:b/>
          <w:bCs/>
          <w:noProof/>
          <w:lang w:val="en-GB"/>
        </w:rPr>
        <w:t>.</w:t>
      </w:r>
      <w:r w:rsidRPr="00CB7D1F">
        <w:rPr>
          <w:lang w:val="en-GB"/>
        </w:rPr>
        <w:t xml:space="preserve"> Map of average temperatures in the 1000-1200 m below surface interval within areas of sufficient permeability. </w:t>
      </w:r>
      <w:proofErr w:type="spellStart"/>
      <w:r w:rsidRPr="00CB7D1F">
        <w:rPr>
          <w:lang w:val="en-GB"/>
        </w:rPr>
        <w:t>Crossection</w:t>
      </w:r>
      <w:proofErr w:type="spellEnd"/>
      <w:r w:rsidRPr="00CB7D1F">
        <w:rPr>
          <w:lang w:val="en-GB"/>
        </w:rPr>
        <w:t xml:space="preserve"> lines marked with black lines</w:t>
      </w:r>
    </w:p>
    <w:p w14:paraId="31F150E8" w14:textId="3A3E732C" w:rsidR="00D858F0" w:rsidRPr="00CB7D1F" w:rsidRDefault="0064779F" w:rsidP="0064779F">
      <w:pPr>
        <w:pStyle w:val="Rn3"/>
        <w:rPr>
          <w:lang w:val="en-GB"/>
        </w:rPr>
      </w:pPr>
      <w:r w:rsidRPr="00CB7D1F">
        <w:rPr>
          <w:lang w:val="en-GB"/>
        </w:rPr>
        <w:t xml:space="preserve">3.2.3. </w:t>
      </w:r>
      <w:r w:rsidR="00D858F0" w:rsidRPr="00CB7D1F">
        <w:rPr>
          <w:lang w:val="en-GB"/>
        </w:rPr>
        <w:t>Wells volumetric productivity</w:t>
      </w:r>
    </w:p>
    <w:p w14:paraId="11B99E17" w14:textId="37E98656" w:rsidR="00D858F0" w:rsidRPr="00CB7D1F" w:rsidRDefault="00D858F0" w:rsidP="0089165C">
      <w:pPr>
        <w:spacing w:line="240" w:lineRule="auto"/>
      </w:pPr>
      <w:r w:rsidRPr="00CB7D1F">
        <w:t>In the depth interval of 400-600 m, there is one area where the productivity may reach up to 300</w:t>
      </w:r>
      <w:r w:rsidR="0064779F" w:rsidRPr="00CB7D1F">
        <w:t xml:space="preserve"> </w:t>
      </w:r>
      <w:r w:rsidRPr="00CB7D1F">
        <w:t>m</w:t>
      </w:r>
      <w:r w:rsidRPr="00CB7D1F">
        <w:rPr>
          <w:vertAlign w:val="superscript"/>
        </w:rPr>
        <w:t>3</w:t>
      </w:r>
      <w:r w:rsidRPr="00CB7D1F">
        <w:t>/h. It is related to a thick (&gt;130</w:t>
      </w:r>
      <w:r w:rsidR="00C71EB3" w:rsidRPr="00CB7D1F">
        <w:t xml:space="preserve"> </w:t>
      </w:r>
      <w:r w:rsidRPr="00CB7D1F">
        <w:t xml:space="preserve">m) permeable body placed near Kock and </w:t>
      </w:r>
      <w:proofErr w:type="spellStart"/>
      <w:r w:rsidRPr="00CB7D1F">
        <w:t>Świecica</w:t>
      </w:r>
      <w:proofErr w:type="spellEnd"/>
      <w:r w:rsidRPr="00CB7D1F">
        <w:t xml:space="preserve"> faults. Other areas are comparatively small and isolated, offering no more than a 25 m</w:t>
      </w:r>
      <w:r w:rsidRPr="00CB7D1F">
        <w:rPr>
          <w:vertAlign w:val="superscript"/>
        </w:rPr>
        <w:t>3</w:t>
      </w:r>
      <w:r w:rsidRPr="00CB7D1F">
        <w:t>/h water production rate.</w:t>
      </w:r>
    </w:p>
    <w:p w14:paraId="18F2889D" w14:textId="337D7105" w:rsidR="00D858F0" w:rsidRPr="00CB7D1F" w:rsidRDefault="00D858F0" w:rsidP="0089165C">
      <w:pPr>
        <w:spacing w:line="240" w:lineRule="auto"/>
      </w:pPr>
      <w:r w:rsidRPr="00CB7D1F">
        <w:t>The depth interval of 600-800 m</w:t>
      </w:r>
      <w:r w:rsidR="008613B1">
        <w:t>,</w:t>
      </w:r>
      <w:r w:rsidRPr="00CB7D1F">
        <w:t xml:space="preserve"> there </w:t>
      </w:r>
      <w:r w:rsidR="008613B1">
        <w:t>are</w:t>
      </w:r>
      <w:r w:rsidRPr="00CB7D1F">
        <w:t xml:space="preserve"> </w:t>
      </w:r>
      <w:r w:rsidR="008613B1">
        <w:t>several</w:t>
      </w:r>
      <w:r w:rsidRPr="00CB7D1F">
        <w:t xml:space="preserve"> smaller permeable bodies offering up to 25</w:t>
      </w:r>
      <w:r w:rsidR="00C71EB3" w:rsidRPr="00CB7D1F">
        <w:t> </w:t>
      </w:r>
      <w:r w:rsidRPr="00CB7D1F">
        <w:t>m</w:t>
      </w:r>
      <w:r w:rsidRPr="00CB7D1F">
        <w:rPr>
          <w:vertAlign w:val="superscript"/>
        </w:rPr>
        <w:t>3</w:t>
      </w:r>
      <w:r w:rsidRPr="00CB7D1F">
        <w:t>/h and two areas of promising modelled productivity excessing 300</w:t>
      </w:r>
      <w:r w:rsidR="00C71EB3" w:rsidRPr="00CB7D1F">
        <w:t xml:space="preserve"> </w:t>
      </w:r>
      <w:r w:rsidRPr="00CB7D1F">
        <w:t>m</w:t>
      </w:r>
      <w:r w:rsidRPr="00CB7D1F">
        <w:rPr>
          <w:vertAlign w:val="superscript"/>
        </w:rPr>
        <w:t>3</w:t>
      </w:r>
      <w:r w:rsidRPr="00CB7D1F">
        <w:t>/h – the first one in the fractured zone of the</w:t>
      </w:r>
      <w:r w:rsidR="008613B1">
        <w:t xml:space="preserve"> mentioned above </w:t>
      </w:r>
      <w:proofErr w:type="spellStart"/>
      <w:r w:rsidR="008613B1">
        <w:t>Ł</w:t>
      </w:r>
      <w:r w:rsidRPr="00CB7D1F">
        <w:t>uków</w:t>
      </w:r>
      <w:proofErr w:type="spellEnd"/>
      <w:r w:rsidRPr="00CB7D1F">
        <w:t xml:space="preserve"> and </w:t>
      </w:r>
      <w:proofErr w:type="spellStart"/>
      <w:r w:rsidRPr="00CB7D1F">
        <w:t>Łosice</w:t>
      </w:r>
      <w:proofErr w:type="spellEnd"/>
      <w:r w:rsidRPr="00CB7D1F">
        <w:t xml:space="preserve"> faults and the second one between </w:t>
      </w:r>
      <w:proofErr w:type="spellStart"/>
      <w:r w:rsidRPr="00CB7D1F">
        <w:t>Grójec</w:t>
      </w:r>
      <w:proofErr w:type="spellEnd"/>
      <w:r w:rsidRPr="00CB7D1F">
        <w:t xml:space="preserve"> and Góra </w:t>
      </w:r>
      <w:proofErr w:type="spellStart"/>
      <w:r w:rsidRPr="00CB7D1F">
        <w:t>Kalwaria</w:t>
      </w:r>
      <w:proofErr w:type="spellEnd"/>
      <w:r w:rsidRPr="00CB7D1F">
        <w:t xml:space="preserve"> towns. So high values should be treated as indicators of especially good conditions rather than exact values.</w:t>
      </w:r>
    </w:p>
    <w:p w14:paraId="2B6FA19D" w14:textId="6E658A7B" w:rsidR="00D858F0" w:rsidRPr="00CB7D1F" w:rsidRDefault="00D858F0" w:rsidP="0089165C">
      <w:pPr>
        <w:spacing w:line="240" w:lineRule="auto"/>
      </w:pPr>
      <w:r w:rsidRPr="00CB7D1F">
        <w:t>The bottom parts of the outstanding bodies from 600-800 m intervals are also present in the 800-1 000 m depth range offering significant outputs. Beside them</w:t>
      </w:r>
      <w:r w:rsidR="008613B1">
        <w:t>,</w:t>
      </w:r>
      <w:r w:rsidRPr="00CB7D1F">
        <w:t xml:space="preserve"> in the northern part of the </w:t>
      </w:r>
      <w:proofErr w:type="spellStart"/>
      <w:r w:rsidRPr="00CB7D1F">
        <w:t>Ursynów</w:t>
      </w:r>
      <w:proofErr w:type="spellEnd"/>
      <w:r w:rsidRPr="00CB7D1F">
        <w:t>-Kazimierz fault zone, there are bodies up to 50 m thick and of possible productivity reaching 20 m</w:t>
      </w:r>
      <w:r w:rsidRPr="00CB7D1F">
        <w:rPr>
          <w:vertAlign w:val="superscript"/>
        </w:rPr>
        <w:t>3</w:t>
      </w:r>
      <w:r w:rsidRPr="00CB7D1F">
        <w:t>/h.</w:t>
      </w:r>
    </w:p>
    <w:p w14:paraId="7497CED0" w14:textId="4CC4B062" w:rsidR="00D858F0" w:rsidRPr="00CB7D1F" w:rsidRDefault="00D858F0" w:rsidP="0089165C">
      <w:pPr>
        <w:spacing w:line="240" w:lineRule="auto"/>
      </w:pPr>
      <w:r w:rsidRPr="00CB7D1F">
        <w:t xml:space="preserve">The highly permeable zone in </w:t>
      </w:r>
      <w:proofErr w:type="spellStart"/>
      <w:r w:rsidRPr="00CB7D1F">
        <w:t>Łuków</w:t>
      </w:r>
      <w:proofErr w:type="spellEnd"/>
      <w:r w:rsidRPr="00CB7D1F">
        <w:t xml:space="preserve"> and </w:t>
      </w:r>
      <w:proofErr w:type="spellStart"/>
      <w:r w:rsidRPr="00CB7D1F">
        <w:t>Łosice</w:t>
      </w:r>
      <w:proofErr w:type="spellEnd"/>
      <w:r w:rsidRPr="00CB7D1F">
        <w:t xml:space="preserve"> fault area continues to the 1 000-1 200 m interval, where productivity excessing 200</w:t>
      </w:r>
      <w:r w:rsidR="00C71EB3" w:rsidRPr="00CB7D1F">
        <w:t xml:space="preserve"> </w:t>
      </w:r>
      <w:r w:rsidRPr="00CB7D1F">
        <w:t>m</w:t>
      </w:r>
      <w:r w:rsidRPr="00CB7D1F">
        <w:rPr>
          <w:vertAlign w:val="superscript"/>
        </w:rPr>
        <w:t>3</w:t>
      </w:r>
      <w:r w:rsidRPr="00CB7D1F">
        <w:t>/h may be expected. In this depth interval, t</w:t>
      </w:r>
      <w:r w:rsidR="008613B1">
        <w:t>wo smaller bodies are</w:t>
      </w:r>
      <w:r w:rsidRPr="00CB7D1F">
        <w:t xml:space="preserve"> placed near faults that offer productivity exceeding 70 m</w:t>
      </w:r>
      <w:r w:rsidRPr="00CB7D1F">
        <w:rPr>
          <w:vertAlign w:val="superscript"/>
        </w:rPr>
        <w:t>3</w:t>
      </w:r>
      <w:r w:rsidRPr="00CB7D1F">
        <w:t xml:space="preserve">/h. Both permeable zones are east of the </w:t>
      </w:r>
      <w:proofErr w:type="spellStart"/>
      <w:r w:rsidRPr="00CB7D1F">
        <w:t>Ursynów</w:t>
      </w:r>
      <w:proofErr w:type="spellEnd"/>
      <w:r w:rsidRPr="00CB7D1F">
        <w:t>-Kazimierz fault zone</w:t>
      </w:r>
      <w:r w:rsidR="008613B1">
        <w:t>,</w:t>
      </w:r>
      <w:r w:rsidRPr="00CB7D1F">
        <w:t xml:space="preserve"> with the northern one in its direct vicinity and the southern one halfway to the </w:t>
      </w:r>
      <w:proofErr w:type="spellStart"/>
      <w:r w:rsidRPr="00CB7D1F">
        <w:t>Wilczopole</w:t>
      </w:r>
      <w:proofErr w:type="spellEnd"/>
      <w:r w:rsidRPr="00CB7D1F">
        <w:t xml:space="preserve"> S fault.</w:t>
      </w:r>
    </w:p>
    <w:p w14:paraId="7EE5E60A" w14:textId="5670FA1E" w:rsidR="00D858F0" w:rsidRPr="00CB7D1F" w:rsidRDefault="00D858F0" w:rsidP="0089165C">
      <w:pPr>
        <w:spacing w:line="240" w:lineRule="auto"/>
      </w:pPr>
      <w:r w:rsidRPr="00CB7D1F">
        <w:lastRenderedPageBreak/>
        <w:t>Interval 1 200 to 1</w:t>
      </w:r>
      <w:r w:rsidR="00C71EB3" w:rsidRPr="00CB7D1F">
        <w:t> </w:t>
      </w:r>
      <w:r w:rsidRPr="00CB7D1F">
        <w:t>400</w:t>
      </w:r>
      <w:r w:rsidR="00C71EB3" w:rsidRPr="00CB7D1F">
        <w:t xml:space="preserve"> </w:t>
      </w:r>
      <w:r w:rsidRPr="00CB7D1F">
        <w:t xml:space="preserve">m below the surface is devoid of sufficiently thick permeable zones, whilst the 1 600-1 800 and 1 800-2 000 metres intervals probably contain one lens-like body of increased permeability. This body should be treated as low-confidence as </w:t>
      </w:r>
      <w:r w:rsidR="008613B1">
        <w:t xml:space="preserve">it </w:t>
      </w:r>
      <w:r w:rsidRPr="00CB7D1F">
        <w:t>was modelled based on porosity</w:t>
      </w:r>
      <w:r w:rsidR="008613B1">
        <w:t>,</w:t>
      </w:r>
      <w:r w:rsidRPr="00CB7D1F">
        <w:t xml:space="preserve"> and actual porosity may be significantly lower than modelled if rocks of non-effective porosity occur. Since the only area in which the aquifer</w:t>
      </w:r>
      <w:r w:rsidR="00BE36A2">
        <w:t>'</w:t>
      </w:r>
      <w:r w:rsidRPr="00CB7D1F">
        <w:t>s thresholds for HTDH with central geothermal heat pump are fulfilled is related to this debatable body, this type of geothermal heat distribution is to be considered as not viable in the Lublin trough area.</w:t>
      </w:r>
    </w:p>
    <w:p w14:paraId="17496040" w14:textId="3C58FDFE" w:rsidR="00160E97" w:rsidRPr="00CB7D1F" w:rsidRDefault="00160E97" w:rsidP="0089165C">
      <w:pPr>
        <w:spacing w:line="240" w:lineRule="auto"/>
      </w:pPr>
      <w:r w:rsidRPr="00CB7D1F">
        <w:t xml:space="preserve">Visible is </w:t>
      </w:r>
      <w:r w:rsidR="008613B1">
        <w:t xml:space="preserve">a </w:t>
      </w:r>
      <w:r w:rsidRPr="00CB7D1F">
        <w:t xml:space="preserve">general concentration of useful geothermal resources in the </w:t>
      </w:r>
      <w:r w:rsidR="008613B1">
        <w:t>Lublin trough's northern part, regardless of the</w:t>
      </w:r>
      <w:r w:rsidRPr="00CB7D1F">
        <w:t xml:space="preserve"> interval. Only in the </w:t>
      </w:r>
      <w:r w:rsidR="00773205" w:rsidRPr="00CB7D1F">
        <w:t>deepest</w:t>
      </w:r>
      <w:r w:rsidRPr="00CB7D1F">
        <w:t xml:space="preserve"> one </w:t>
      </w:r>
      <w:r w:rsidR="008613B1">
        <w:t>can any geothermal potential for high-temperature district heating systems be considered</w:t>
      </w:r>
      <w:r w:rsidRPr="00CB7D1F">
        <w:t xml:space="preserve"> possible. Values of possible geothermal well capacity and annual geothermal heat production</w:t>
      </w:r>
      <w:r w:rsidR="008613B1">
        <w:t>,</w:t>
      </w:r>
      <w:r w:rsidRPr="00CB7D1F">
        <w:t xml:space="preserve"> along with </w:t>
      </w:r>
      <w:r w:rsidR="008613B1">
        <w:t xml:space="preserve">an </w:t>
      </w:r>
      <w:r w:rsidRPr="00CB7D1F">
        <w:t>assumed maximal number of wells in the prospective area</w:t>
      </w:r>
      <w:r w:rsidR="008613B1">
        <w:t>,</w:t>
      </w:r>
      <w:r w:rsidRPr="00CB7D1F">
        <w:t xml:space="preserve"> are presented in the table in Appendix 1</w:t>
      </w:r>
      <w:r w:rsidR="00CB7D1F" w:rsidRPr="00CB7D1F">
        <w:t>.</w:t>
      </w:r>
      <w:r w:rsidR="00773205" w:rsidRPr="00CB7D1F">
        <w:t xml:space="preserve"> Please note that each </w:t>
      </w:r>
      <w:r w:rsidR="008613B1">
        <w:t>contains multiple grid nodes (possible calculated wells) for which the statistics (max, average) were presented</w:t>
      </w:r>
      <w:r w:rsidR="00D10FC8" w:rsidRPr="00CB7D1F">
        <w:t>.</w:t>
      </w:r>
    </w:p>
    <w:p w14:paraId="25A358AC" w14:textId="77777777" w:rsidR="00363396" w:rsidRPr="00CB7D1F" w:rsidRDefault="00363396" w:rsidP="00363396">
      <w:pPr>
        <w:pStyle w:val="Rn3"/>
        <w:rPr>
          <w:lang w:val="en-GB"/>
        </w:rPr>
      </w:pPr>
      <w:r w:rsidRPr="00CB7D1F">
        <w:rPr>
          <w:lang w:val="en-GB"/>
        </w:rPr>
        <w:t>3.2.4. Geothermal heating capacity</w:t>
      </w:r>
    </w:p>
    <w:p w14:paraId="068D74F6" w14:textId="6F7A76A9" w:rsidR="00363396" w:rsidRPr="00CB7D1F" w:rsidRDefault="00363396" w:rsidP="00363396">
      <w:pPr>
        <w:spacing w:line="240" w:lineRule="auto"/>
      </w:pPr>
      <w:r w:rsidRPr="00CB7D1F">
        <w:t>For the areas where the rock</w:t>
      </w:r>
      <w:r w:rsidR="00BE36A2">
        <w:t>'</w:t>
      </w:r>
      <w:r w:rsidRPr="00CB7D1F">
        <w:t>s temperature, permeability and thickness of the permeable bodies were above thresholds presented in the Methods section, the geothermal heat capacity and maximal geothermal heat production were calculated.</w:t>
      </w:r>
    </w:p>
    <w:p w14:paraId="7BCCB6DD" w14:textId="29C32285" w:rsidR="00363396" w:rsidRPr="00CB7D1F" w:rsidRDefault="00363396" w:rsidP="00363396">
      <w:pPr>
        <w:spacing w:line="240" w:lineRule="auto"/>
      </w:pPr>
      <w:r w:rsidRPr="00CB7D1F">
        <w:t>In the 400-600 m depth interval</w:t>
      </w:r>
      <w:r w:rsidR="008613B1">
        <w:t>,</w:t>
      </w:r>
      <w:r w:rsidRPr="00CB7D1F">
        <w:t xml:space="preserve"> the rated heat capacity is 3.7 </w:t>
      </w:r>
      <w:proofErr w:type="spellStart"/>
      <w:r w:rsidRPr="00CB7D1F">
        <w:t>MW</w:t>
      </w:r>
      <w:r w:rsidRPr="00CB7D1F">
        <w:rPr>
          <w:vertAlign w:val="subscript"/>
        </w:rPr>
        <w:t>th</w:t>
      </w:r>
      <w:proofErr w:type="spellEnd"/>
      <w:r w:rsidRPr="00CB7D1F">
        <w:t xml:space="preserve"> for the most prospective area and 3.2</w:t>
      </w:r>
      <w:r w:rsidR="0024485A">
        <w:t> </w:t>
      </w:r>
      <w:proofErr w:type="spellStart"/>
      <w:r w:rsidRPr="00CB7D1F">
        <w:t>MW</w:t>
      </w:r>
      <w:r w:rsidRPr="00CB7D1F">
        <w:rPr>
          <w:vertAlign w:val="subscript"/>
        </w:rPr>
        <w:t>th</w:t>
      </w:r>
      <w:proofErr w:type="spellEnd"/>
      <w:r w:rsidRPr="00CB7D1F">
        <w:t xml:space="preserve"> for the most promising location placed by the faults (Fig. </w:t>
      </w:r>
      <w:r>
        <w:t>5 and 6</w:t>
      </w:r>
      <w:r w:rsidRPr="00CB7D1F">
        <w:t xml:space="preserve">). </w:t>
      </w:r>
      <w:r w:rsidR="008613B1">
        <w:t>The u</w:t>
      </w:r>
      <w:r w:rsidRPr="00CB7D1F">
        <w:t>sual useful heat capacity for this interval is in the range of 100-400 kW. Geothermal heat production is often limited by receivers</w:t>
      </w:r>
      <w:r w:rsidR="00BE36A2">
        <w:t>'</w:t>
      </w:r>
      <w:r w:rsidRPr="00CB7D1F">
        <w:t xml:space="preserve"> needs, typically between 100 and 300 MWh per year, reaching 1 000 and 6 000 MWh per year in the most promising zones.</w:t>
      </w:r>
    </w:p>
    <w:p w14:paraId="779030A5" w14:textId="2357C205" w:rsidR="00363396" w:rsidRPr="00CB7D1F" w:rsidRDefault="008613B1" w:rsidP="00363396">
      <w:pPr>
        <w:spacing w:line="240" w:lineRule="auto"/>
      </w:pPr>
      <w:r>
        <w:t>The beneficial coincidence exists for the 600-800 m depth interval</w:t>
      </w:r>
      <w:r w:rsidR="00363396" w:rsidRPr="00CB7D1F">
        <w:t xml:space="preserve">: there is an area of substantial built-up density and permeable zone with potentially geothermal water. The average geothermal doublet heat capacity may reach 4 </w:t>
      </w:r>
      <w:proofErr w:type="spellStart"/>
      <w:r w:rsidR="00363396" w:rsidRPr="00CB7D1F">
        <w:t>MW</w:t>
      </w:r>
      <w:r w:rsidR="00363396" w:rsidRPr="00CB7D1F">
        <w:rPr>
          <w:vertAlign w:val="subscript"/>
        </w:rPr>
        <w:t>th</w:t>
      </w:r>
      <w:proofErr w:type="spellEnd"/>
      <w:r w:rsidR="00363396" w:rsidRPr="00CB7D1F">
        <w:t xml:space="preserve">, and total energy production – 76 GWh/yr. Of course, it is rather unexpected to develop so tremendous ULTDH yet indicate the importance and potential benefits of exploiting geothermal resources where they are available. In this interval, wells may </w:t>
      </w:r>
      <w:r>
        <w:t xml:space="preserve">obtain a capacity of 1 </w:t>
      </w:r>
      <w:proofErr w:type="spellStart"/>
      <w:r>
        <w:t>MWth</w:t>
      </w:r>
      <w:proofErr w:type="spellEnd"/>
      <w:r>
        <w:t xml:space="preserve"> or</w:t>
      </w:r>
      <w:r w:rsidR="00363396" w:rsidRPr="00CB7D1F">
        <w:t xml:space="preserve"> more. Simultaneously the energy demand density at the surface is high</w:t>
      </w:r>
      <w:r>
        <w:t>;</w:t>
      </w:r>
      <w:r w:rsidR="00363396" w:rsidRPr="00CB7D1F">
        <w:t xml:space="preserve"> thus</w:t>
      </w:r>
      <w:r>
        <w:t>,</w:t>
      </w:r>
      <w:r w:rsidR="00363396" w:rsidRPr="00CB7D1F">
        <w:t xml:space="preserve"> </w:t>
      </w:r>
      <w:r>
        <w:t xml:space="preserve">the </w:t>
      </w:r>
      <w:r w:rsidR="00363396" w:rsidRPr="00CB7D1F">
        <w:t xml:space="preserve">potential heat volume sold often may reach a few gigawatt-hours. </w:t>
      </w:r>
    </w:p>
    <w:p w14:paraId="71A72D96" w14:textId="77777777" w:rsidR="00363396" w:rsidRPr="00CB7D1F" w:rsidRDefault="00363396" w:rsidP="00363396">
      <w:pPr>
        <w:spacing w:line="240" w:lineRule="auto"/>
      </w:pPr>
      <w:r w:rsidRPr="00CB7D1F">
        <w:t xml:space="preserve">Similar results may provide exploitation of geothermal water from the 800-1000 m interval, where the prospective permeable zones are continued. The heat demand is the same as in the case of the previous interval, so geothermal wells of 1-2 </w:t>
      </w:r>
      <w:proofErr w:type="spellStart"/>
      <w:r w:rsidRPr="00CB7D1F">
        <w:t>MW</w:t>
      </w:r>
      <w:r w:rsidRPr="00CB7D1F">
        <w:rPr>
          <w:vertAlign w:val="subscript"/>
        </w:rPr>
        <w:t>th</w:t>
      </w:r>
      <w:proofErr w:type="spellEnd"/>
      <w:r w:rsidRPr="00CB7D1F">
        <w:t xml:space="preserve"> capacity might well produce 1-2 GWh of heat per year.</w:t>
      </w:r>
    </w:p>
    <w:p w14:paraId="25DCA96A" w14:textId="78BAF41C" w:rsidR="00363396" w:rsidRPr="00CB7D1F" w:rsidRDefault="00363396" w:rsidP="00363396">
      <w:pPr>
        <w:spacing w:line="240" w:lineRule="auto"/>
      </w:pPr>
      <w:r w:rsidRPr="00CB7D1F">
        <w:t xml:space="preserve">Typical heat capacity of deeper intervals (1 000-1 200 m) are counted in hundreds of kilowatts with a few excessing 1.5 </w:t>
      </w:r>
      <w:proofErr w:type="spellStart"/>
      <w:r w:rsidRPr="00CB7D1F">
        <w:t>MW</w:t>
      </w:r>
      <w:r w:rsidRPr="00CB7D1F">
        <w:rPr>
          <w:vertAlign w:val="subscript"/>
        </w:rPr>
        <w:t>th</w:t>
      </w:r>
      <w:proofErr w:type="spellEnd"/>
      <w:r w:rsidRPr="00CB7D1F">
        <w:t>. The vicinity of substantial heat demand allows for possible 1-2 GWh heat production in most of the areas. A similar situation is found in the 1 200-1 400 interval</w:t>
      </w:r>
      <w:r w:rsidR="008613B1">
        <w:t>s</w:t>
      </w:r>
      <w:r w:rsidRPr="00CB7D1F">
        <w:t>.</w:t>
      </w:r>
    </w:p>
    <w:p w14:paraId="1D5C06F9" w14:textId="3B15A881" w:rsidR="00363396" w:rsidRPr="00CB7D1F" w:rsidRDefault="00363396" w:rsidP="00363396">
      <w:pPr>
        <w:spacing w:line="240" w:lineRule="auto"/>
      </w:pPr>
      <w:r w:rsidRPr="00CB7D1F">
        <w:t xml:space="preserve">1 600-1 800 metres interval offers heat capacities in 3 areas, where the energy production rate is between 0.5 and 1.7 </w:t>
      </w:r>
      <w:proofErr w:type="spellStart"/>
      <w:r w:rsidRPr="00CB7D1F">
        <w:t>MW</w:t>
      </w:r>
      <w:r w:rsidRPr="00CB7D1F">
        <w:rPr>
          <w:vertAlign w:val="subscript"/>
        </w:rPr>
        <w:t>th</w:t>
      </w:r>
      <w:proofErr w:type="spellEnd"/>
      <w:r w:rsidRPr="00C31C09">
        <w:t>.</w:t>
      </w:r>
    </w:p>
    <w:p w14:paraId="5B62E692" w14:textId="06BC2E67" w:rsidR="00FB7E28" w:rsidRPr="00CB7D1F" w:rsidRDefault="00FB7E28" w:rsidP="00FB7E28">
      <w:pPr>
        <w:spacing w:line="240" w:lineRule="auto"/>
      </w:pPr>
      <w:r w:rsidRPr="00CB7D1F">
        <w:t xml:space="preserve">It is observable that the opportunity to receive the heat is a significant limitation of geothermal heat production, as capacity factors usually fall near 20%. Yet it is not </w:t>
      </w:r>
      <w:r w:rsidR="008613B1">
        <w:t>the</w:t>
      </w:r>
      <w:r w:rsidRPr="00CB7D1F">
        <w:t xml:space="preserve"> number of receivers but their demand profile that is the most important, as another obvious limitation is the well</w:t>
      </w:r>
      <w:r w:rsidR="00BE36A2">
        <w:t>'</w:t>
      </w:r>
      <w:r w:rsidRPr="00CB7D1F">
        <w:t xml:space="preserve">s heat capacity. </w:t>
      </w:r>
    </w:p>
    <w:p w14:paraId="31CF555F" w14:textId="77777777" w:rsidR="00AB69E6" w:rsidRPr="00CB7D1F" w:rsidRDefault="00AB69E6" w:rsidP="0089165C">
      <w:pPr>
        <w:spacing w:line="240" w:lineRule="auto"/>
      </w:pPr>
    </w:p>
    <w:p w14:paraId="0B33782B" w14:textId="13290F49" w:rsidR="00D858F0" w:rsidRPr="00CB7D1F" w:rsidRDefault="00E30561" w:rsidP="0089165C">
      <w:pPr>
        <w:spacing w:line="240" w:lineRule="auto"/>
        <w:ind w:firstLine="0"/>
        <w:jc w:val="center"/>
      </w:pPr>
      <w:r w:rsidRPr="00CB7D1F">
        <w:rPr>
          <w:noProof/>
        </w:rPr>
        <w:lastRenderedPageBreak/>
        <w:drawing>
          <wp:inline distT="0" distB="0" distL="0" distR="0" wp14:anchorId="293C1C51" wp14:editId="43731AE0">
            <wp:extent cx="4438650" cy="8148774"/>
            <wp:effectExtent l="0" t="0" r="0" b="5080"/>
            <wp:docPr id="1872745643"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745643"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4440261" cy="8151731"/>
                    </a:xfrm>
                    <a:prstGeom prst="rect">
                      <a:avLst/>
                    </a:prstGeom>
                  </pic:spPr>
                </pic:pic>
              </a:graphicData>
            </a:graphic>
          </wp:inline>
        </w:drawing>
      </w:r>
    </w:p>
    <w:p w14:paraId="4E61457D" w14:textId="7E73A9CC" w:rsidR="00F323D8" w:rsidRPr="00CB7D1F" w:rsidRDefault="00D858F0" w:rsidP="0064779F">
      <w:pPr>
        <w:pStyle w:val="Rrys"/>
        <w:rPr>
          <w:lang w:val="en-GB"/>
        </w:rPr>
      </w:pPr>
      <w:r w:rsidRPr="00CB7D1F">
        <w:rPr>
          <w:b/>
          <w:bCs/>
          <w:lang w:val="en-GB"/>
        </w:rPr>
        <w:t>Fig</w:t>
      </w:r>
      <w:r w:rsidR="0064779F" w:rsidRPr="00CB7D1F">
        <w:rPr>
          <w:b/>
          <w:bCs/>
          <w:lang w:val="en-GB"/>
        </w:rPr>
        <w:t>.</w:t>
      </w:r>
      <w:r w:rsidRPr="00CB7D1F">
        <w:rPr>
          <w:b/>
          <w:bCs/>
          <w:lang w:val="en-GB"/>
        </w:rPr>
        <w:t xml:space="preserve"> </w:t>
      </w:r>
      <w:r w:rsidRPr="00CB7D1F">
        <w:rPr>
          <w:b/>
          <w:bCs/>
          <w:lang w:val="en-GB"/>
        </w:rPr>
        <w:fldChar w:fldCharType="begin"/>
      </w:r>
      <w:r w:rsidRPr="00CB7D1F">
        <w:rPr>
          <w:b/>
          <w:bCs/>
          <w:lang w:val="en-GB"/>
        </w:rPr>
        <w:instrText xml:space="preserve"> SEQ Figure \* ARABIC </w:instrText>
      </w:r>
      <w:r w:rsidRPr="00CB7D1F">
        <w:rPr>
          <w:b/>
          <w:bCs/>
          <w:lang w:val="en-GB"/>
        </w:rPr>
        <w:fldChar w:fldCharType="separate"/>
      </w:r>
      <w:r w:rsidR="007F1892">
        <w:rPr>
          <w:b/>
          <w:bCs/>
          <w:noProof/>
          <w:lang w:val="en-GB"/>
        </w:rPr>
        <w:t>5</w:t>
      </w:r>
      <w:r w:rsidRPr="00CB7D1F">
        <w:rPr>
          <w:b/>
          <w:bCs/>
          <w:noProof/>
          <w:lang w:val="en-GB"/>
        </w:rPr>
        <w:fldChar w:fldCharType="end"/>
      </w:r>
      <w:r w:rsidR="0064779F" w:rsidRPr="00CB7D1F">
        <w:rPr>
          <w:b/>
          <w:bCs/>
          <w:noProof/>
          <w:lang w:val="en-GB"/>
        </w:rPr>
        <w:t>.</w:t>
      </w:r>
      <w:r w:rsidRPr="00CB7D1F">
        <w:rPr>
          <w:lang w:val="en-GB"/>
        </w:rPr>
        <w:t xml:space="preserve"> Location of the prospective areas where both heat demand and opportunity of geothermal heat production occur. Intervals in the following map min</w:t>
      </w:r>
      <w:r w:rsidR="00DE64C9" w:rsidRPr="00CB7D1F">
        <w:rPr>
          <w:lang w:val="en-GB"/>
        </w:rPr>
        <w:t>i</w:t>
      </w:r>
      <w:r w:rsidRPr="00CB7D1F">
        <w:rPr>
          <w:lang w:val="en-GB"/>
        </w:rPr>
        <w:t>atures are (metres below the surface): a</w:t>
      </w:r>
      <w:r w:rsidR="00D81645" w:rsidRPr="00CB7D1F">
        <w:rPr>
          <w:lang w:val="en-GB"/>
        </w:rPr>
        <w:t>)</w:t>
      </w:r>
      <w:r w:rsidRPr="00CB7D1F">
        <w:rPr>
          <w:lang w:val="en-GB"/>
        </w:rPr>
        <w:t xml:space="preserve"> 400</w:t>
      </w:r>
      <w:r w:rsidR="00A61EDE" w:rsidRPr="00CB7D1F">
        <w:rPr>
          <w:lang w:val="en-GB"/>
        </w:rPr>
        <w:t>-</w:t>
      </w:r>
      <w:r w:rsidRPr="00CB7D1F">
        <w:rPr>
          <w:lang w:val="en-GB"/>
        </w:rPr>
        <w:t>600</w:t>
      </w:r>
      <w:r w:rsidR="0064779F" w:rsidRPr="00CB7D1F">
        <w:rPr>
          <w:lang w:val="en-GB"/>
        </w:rPr>
        <w:t>,</w:t>
      </w:r>
      <w:r w:rsidRPr="00CB7D1F">
        <w:rPr>
          <w:lang w:val="en-GB"/>
        </w:rPr>
        <w:t xml:space="preserve"> b</w:t>
      </w:r>
      <w:r w:rsidR="0064779F" w:rsidRPr="00CB7D1F">
        <w:rPr>
          <w:lang w:val="en-GB"/>
        </w:rPr>
        <w:t>)</w:t>
      </w:r>
      <w:r w:rsidRPr="00CB7D1F">
        <w:rPr>
          <w:lang w:val="en-GB"/>
        </w:rPr>
        <w:t xml:space="preserve"> 600</w:t>
      </w:r>
      <w:r w:rsidR="00A61EDE" w:rsidRPr="00CB7D1F">
        <w:rPr>
          <w:lang w:val="en-GB"/>
        </w:rPr>
        <w:t>-</w:t>
      </w:r>
      <w:r w:rsidRPr="00CB7D1F">
        <w:rPr>
          <w:lang w:val="en-GB"/>
        </w:rPr>
        <w:t>800</w:t>
      </w:r>
      <w:r w:rsidR="0064779F" w:rsidRPr="00CB7D1F">
        <w:rPr>
          <w:lang w:val="en-GB"/>
        </w:rPr>
        <w:t>,</w:t>
      </w:r>
      <w:r w:rsidRPr="00CB7D1F">
        <w:rPr>
          <w:lang w:val="en-GB"/>
        </w:rPr>
        <w:t xml:space="preserve"> c</w:t>
      </w:r>
      <w:r w:rsidR="00F323D8" w:rsidRPr="00CB7D1F">
        <w:rPr>
          <w:lang w:val="en-GB"/>
        </w:rPr>
        <w:t>)</w:t>
      </w:r>
      <w:r w:rsidRPr="00CB7D1F">
        <w:rPr>
          <w:lang w:val="en-GB"/>
        </w:rPr>
        <w:t xml:space="preserve"> 800</w:t>
      </w:r>
      <w:r w:rsidR="00A61EDE" w:rsidRPr="00CB7D1F">
        <w:rPr>
          <w:lang w:val="en-GB"/>
        </w:rPr>
        <w:t>-</w:t>
      </w:r>
      <w:r w:rsidRPr="00CB7D1F">
        <w:rPr>
          <w:lang w:val="en-GB"/>
        </w:rPr>
        <w:t>1000</w:t>
      </w:r>
    </w:p>
    <w:p w14:paraId="7D18AEB5" w14:textId="77777777" w:rsidR="00F323D8" w:rsidRPr="00CB7D1F" w:rsidRDefault="00F323D8" w:rsidP="0089165C">
      <w:pPr>
        <w:spacing w:after="160" w:line="240" w:lineRule="auto"/>
        <w:ind w:firstLine="0"/>
        <w:jc w:val="left"/>
        <w:rPr>
          <w:i/>
          <w:iCs/>
          <w:color w:val="000000" w:themeColor="text1"/>
          <w:sz w:val="20"/>
          <w:szCs w:val="20"/>
        </w:rPr>
      </w:pPr>
      <w:r w:rsidRPr="00CB7D1F">
        <w:br w:type="page"/>
      </w:r>
    </w:p>
    <w:p w14:paraId="5A2891E8" w14:textId="77777777" w:rsidR="007E38B7" w:rsidRPr="00CB7D1F" w:rsidRDefault="00F323D8" w:rsidP="0089165C">
      <w:pPr>
        <w:pStyle w:val="Legenda"/>
        <w:keepNext/>
        <w:jc w:val="center"/>
      </w:pPr>
      <w:r w:rsidRPr="00CB7D1F">
        <w:rPr>
          <w:noProof/>
        </w:rPr>
        <w:lastRenderedPageBreak/>
        <w:drawing>
          <wp:inline distT="0" distB="0" distL="0" distR="0" wp14:anchorId="5D7696E9" wp14:editId="76BF4617">
            <wp:extent cx="4438800" cy="8149050"/>
            <wp:effectExtent l="0" t="0" r="0" b="4445"/>
            <wp:docPr id="803668967"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668967"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4438800" cy="8149050"/>
                    </a:xfrm>
                    <a:prstGeom prst="rect">
                      <a:avLst/>
                    </a:prstGeom>
                  </pic:spPr>
                </pic:pic>
              </a:graphicData>
            </a:graphic>
          </wp:inline>
        </w:drawing>
      </w:r>
    </w:p>
    <w:p w14:paraId="3377B8E5" w14:textId="44CC0A77" w:rsidR="00D858F0" w:rsidRPr="00CB7D1F" w:rsidRDefault="007E38B7" w:rsidP="00A61EDE">
      <w:pPr>
        <w:pStyle w:val="Rrys"/>
        <w:rPr>
          <w:lang w:val="en-GB"/>
        </w:rPr>
      </w:pPr>
      <w:r w:rsidRPr="00CB7D1F">
        <w:rPr>
          <w:b/>
          <w:bCs/>
          <w:lang w:val="en-GB"/>
        </w:rPr>
        <w:t>Fig</w:t>
      </w:r>
      <w:r w:rsidR="00A61EDE" w:rsidRPr="00CB7D1F">
        <w:rPr>
          <w:b/>
          <w:bCs/>
          <w:lang w:val="en-GB"/>
        </w:rPr>
        <w:t>.</w:t>
      </w:r>
      <w:r w:rsidRPr="00CB7D1F">
        <w:rPr>
          <w:b/>
          <w:bCs/>
          <w:lang w:val="en-GB"/>
        </w:rPr>
        <w:t xml:space="preserve"> </w:t>
      </w:r>
      <w:r w:rsidRPr="00CB7D1F">
        <w:rPr>
          <w:b/>
          <w:bCs/>
          <w:lang w:val="en-GB"/>
        </w:rPr>
        <w:fldChar w:fldCharType="begin"/>
      </w:r>
      <w:r w:rsidRPr="00CB7D1F">
        <w:rPr>
          <w:b/>
          <w:bCs/>
          <w:lang w:val="en-GB"/>
        </w:rPr>
        <w:instrText xml:space="preserve"> SEQ Figure \* ARABIC </w:instrText>
      </w:r>
      <w:r w:rsidRPr="00CB7D1F">
        <w:rPr>
          <w:b/>
          <w:bCs/>
          <w:lang w:val="en-GB"/>
        </w:rPr>
        <w:fldChar w:fldCharType="separate"/>
      </w:r>
      <w:r w:rsidR="007F1892">
        <w:rPr>
          <w:b/>
          <w:bCs/>
          <w:noProof/>
          <w:lang w:val="en-GB"/>
        </w:rPr>
        <w:t>6</w:t>
      </w:r>
      <w:r w:rsidRPr="00CB7D1F">
        <w:rPr>
          <w:b/>
          <w:bCs/>
          <w:noProof/>
          <w:lang w:val="en-GB"/>
        </w:rPr>
        <w:fldChar w:fldCharType="end"/>
      </w:r>
      <w:r w:rsidR="00A61EDE" w:rsidRPr="00CB7D1F">
        <w:rPr>
          <w:b/>
          <w:bCs/>
          <w:noProof/>
          <w:lang w:val="en-GB"/>
        </w:rPr>
        <w:t>.</w:t>
      </w:r>
      <w:r w:rsidRPr="00CB7D1F">
        <w:rPr>
          <w:lang w:val="en-GB"/>
        </w:rPr>
        <w:t xml:space="preserve"> Location of the prospective areas where both heat demand and opportunity of geothermal heat production occur. Intervals in the following map min</w:t>
      </w:r>
      <w:r w:rsidR="00DE64C9" w:rsidRPr="00CB7D1F">
        <w:rPr>
          <w:lang w:val="en-GB"/>
        </w:rPr>
        <w:t>i</w:t>
      </w:r>
      <w:r w:rsidRPr="00CB7D1F">
        <w:rPr>
          <w:lang w:val="en-GB"/>
        </w:rPr>
        <w:t xml:space="preserve">atures are (metres below the surface): </w:t>
      </w:r>
      <w:r w:rsidR="00C71EB3" w:rsidRPr="00CB7D1F">
        <w:rPr>
          <w:lang w:val="en-GB"/>
        </w:rPr>
        <w:t>a</w:t>
      </w:r>
      <w:r w:rsidRPr="00CB7D1F">
        <w:rPr>
          <w:lang w:val="en-GB"/>
        </w:rPr>
        <w:t>) 1000</w:t>
      </w:r>
      <w:r w:rsidR="00A61EDE" w:rsidRPr="00CB7D1F">
        <w:rPr>
          <w:lang w:val="en-GB"/>
        </w:rPr>
        <w:t>-</w:t>
      </w:r>
      <w:r w:rsidRPr="00CB7D1F">
        <w:rPr>
          <w:lang w:val="en-GB"/>
        </w:rPr>
        <w:t xml:space="preserve">1200; </w:t>
      </w:r>
      <w:r w:rsidR="00C71EB3" w:rsidRPr="00CB7D1F">
        <w:rPr>
          <w:lang w:val="en-GB"/>
        </w:rPr>
        <w:t>b</w:t>
      </w:r>
      <w:r w:rsidRPr="00CB7D1F">
        <w:rPr>
          <w:lang w:val="en-GB"/>
        </w:rPr>
        <w:t>) 1200</w:t>
      </w:r>
      <w:r w:rsidR="00A61EDE" w:rsidRPr="00CB7D1F">
        <w:rPr>
          <w:lang w:val="en-GB"/>
        </w:rPr>
        <w:t>-</w:t>
      </w:r>
      <w:r w:rsidRPr="00CB7D1F">
        <w:rPr>
          <w:lang w:val="en-GB"/>
        </w:rPr>
        <w:t xml:space="preserve">1400; </w:t>
      </w:r>
      <w:r w:rsidR="00C71EB3" w:rsidRPr="00CB7D1F">
        <w:rPr>
          <w:lang w:val="en-GB"/>
        </w:rPr>
        <w:t>c</w:t>
      </w:r>
      <w:r w:rsidRPr="00CB7D1F">
        <w:rPr>
          <w:lang w:val="en-GB"/>
        </w:rPr>
        <w:t>) 1400</w:t>
      </w:r>
      <w:r w:rsidR="00A61EDE" w:rsidRPr="00CB7D1F">
        <w:rPr>
          <w:lang w:val="en-GB"/>
        </w:rPr>
        <w:t>-</w:t>
      </w:r>
      <w:r w:rsidRPr="00CB7D1F">
        <w:rPr>
          <w:lang w:val="en-GB"/>
        </w:rPr>
        <w:t>1600</w:t>
      </w:r>
    </w:p>
    <w:p w14:paraId="2DE17978" w14:textId="77777777" w:rsidR="00FB7E28" w:rsidRPr="00CB7D1F" w:rsidRDefault="00FB7E28" w:rsidP="0089165C">
      <w:pPr>
        <w:spacing w:line="240" w:lineRule="auto"/>
      </w:pPr>
    </w:p>
    <w:p w14:paraId="4B857EEB" w14:textId="77777777" w:rsidR="00FB7E28" w:rsidRDefault="00FB7E28">
      <w:pPr>
        <w:spacing w:after="160"/>
        <w:ind w:firstLine="0"/>
        <w:jc w:val="left"/>
        <w:rPr>
          <w:rFonts w:cstheme="minorBidi"/>
          <w:b/>
        </w:rPr>
      </w:pPr>
      <w:r>
        <w:br w:type="page"/>
      </w:r>
    </w:p>
    <w:p w14:paraId="4BE13464" w14:textId="3DFDC543" w:rsidR="00D858F0" w:rsidRPr="00CB7D1F" w:rsidRDefault="0089165C" w:rsidP="0089165C">
      <w:pPr>
        <w:pStyle w:val="Rn2"/>
        <w:rPr>
          <w:lang w:val="en-GB"/>
        </w:rPr>
      </w:pPr>
      <w:r w:rsidRPr="00CB7D1F">
        <w:rPr>
          <w:lang w:val="en-GB"/>
        </w:rPr>
        <w:lastRenderedPageBreak/>
        <w:t xml:space="preserve">3.3. </w:t>
      </w:r>
      <w:r w:rsidR="00D858F0" w:rsidRPr="00CB7D1F">
        <w:rPr>
          <w:lang w:val="en-GB"/>
        </w:rPr>
        <w:t>Potential air pollution limitation</w:t>
      </w:r>
    </w:p>
    <w:p w14:paraId="19A3BEAA" w14:textId="3A6C4986" w:rsidR="00D858F0" w:rsidRPr="00CB7D1F" w:rsidRDefault="00D858F0" w:rsidP="0089165C">
      <w:pPr>
        <w:spacing w:line="240" w:lineRule="auto"/>
      </w:pPr>
      <w:r w:rsidRPr="00CB7D1F">
        <w:t>Although</w:t>
      </w:r>
      <w:r w:rsidR="008613B1">
        <w:t xml:space="preserve"> the Lublin trough is not very fragile regarding air pollution emissions for its scarce population</w:t>
      </w:r>
      <w:r w:rsidRPr="00CB7D1F">
        <w:t>, the environmental impact has been assessed (</w:t>
      </w:r>
      <w:r w:rsidRPr="005746F4">
        <w:fldChar w:fldCharType="begin"/>
      </w:r>
      <w:r w:rsidRPr="005746F4">
        <w:instrText xml:space="preserve"> REF _Ref134394437 \h </w:instrText>
      </w:r>
      <w:r w:rsidR="005746F4" w:rsidRPr="005746F4">
        <w:instrText xml:space="preserve"> \* MERGEFORMAT </w:instrText>
      </w:r>
      <w:r w:rsidRPr="005746F4">
        <w:fldChar w:fldCharType="separate"/>
      </w:r>
      <w:r w:rsidR="007F1892" w:rsidRPr="007F1892">
        <w:t xml:space="preserve">Table </w:t>
      </w:r>
      <w:r w:rsidR="007F1892" w:rsidRPr="007F1892">
        <w:rPr>
          <w:noProof/>
        </w:rPr>
        <w:t>1</w:t>
      </w:r>
      <w:r w:rsidRPr="005746F4">
        <w:fldChar w:fldCharType="end"/>
      </w:r>
      <w:r w:rsidRPr="00CB7D1F">
        <w:t xml:space="preserve">). Since the current way of fulfilling heating needs in the prospective areas remains unknown, two extreme scenarios were considered as alternatives: coal combustion in simple devices and natural gas combustion with emissivity factors used </w:t>
      </w:r>
      <w:r w:rsidR="008613B1">
        <w:t>following</w:t>
      </w:r>
      <w:r w:rsidRPr="00CB7D1F">
        <w:t xml:space="preserve"> the latest official report regarding small heat sources </w:t>
      </w:r>
      <w:sdt>
        <w:sdtPr>
          <w:rPr>
            <w:color w:val="000000"/>
          </w:rPr>
          <w:tag w:val="MENDELEY_CITATION_v3_eyJjaXRhdGlvbklEIjoiTUVOREVMRVlfQ0lUQVRJT05fYjkxZjY3ODktYzY5Yy00OWRhLThiYzQtNmY5MGUzN2I0NDUxIiwicHJvcGVydGllcyI6eyJub3RlSW5kZXgiOjB9LCJpc0VkaXRlZCI6ZmFsc2UsIm1hbnVhbE92ZXJyaWRlIjp7ImNpdGVwcm9jVGV4dCI6Iig8aT5Xc2thxbpuaWtpIEVtaXNqaSBaYW5pZWN6eXN6Y3plxYQgWmUgU3BhbGFuaWEgUGFsaXcgRGxhIMW5csOzZGXFgiBvIE5vbWluYWxuZWogTW9jeSBDaWVwbG5laiBEbyA1IE1XLCBaYXN0b3Nvd2FuZSBEbyBBdXRvbWF0eWN6bmVnbyBXeWxpY3plbmlhIEVtaXNqaSB3IFJhcG9yY2llIERvIEtyYWpvd2VqIEJhenkgWmEgUm9rIDIwMjI8L2k+LCAyMDIzKSIsImlzTWFudWFsbHlPdmVycmlkZGVuIjpmYWxzZSwibWFudWFsT3ZlcnJpZGVUZXh0IjoiIn0sImNpdGF0aW9uSXRlbXMiOlt7ImlkIjoiNTAyNTBiMTEtZmE1Ny0zNTAyLTkxNTgtMjZlZTczM2E1ODIzIiwiaXRlbURhdGEiOnsiaWQiOiI1MDI1MGIxMS1mYTU3LTM1MDItOTE1OC0yNmVlNzMzYTU4MjMiLCJpc3N1ZWQiOnsiZGF0ZS1wYXJ0cyI6W1siMjAyMyJdXX0sInB1Ymxpc2hlci1wbGFjZSI6IldhcnN6YXdhIiwidGl0bGUiOiJXc2thxbpuaWtpIGVtaXNqaSB6YW5pZWN6eXN6Y3plxYQgemUgc3BhbGFuaWEgcGFsaXcgZGxhIMW6csOzZGXFgiBvIG5vbWluYWxuZWogbW9jeSBjaWVwbG5laiBkbyA1IE1XLCB6YXN0b3Nvd2FuZSBkbyBhdXRvbWF0eWN6bmVnbyB3eWxpY3plbmlhIGVtaXNqaSB3IHJhcG9yY2llIGRvIEtyYWpvd2VqIGJhenkgemEgcm9rIDIwMjIiLCJ0eXBlIjoicmVwb3J0IiwiY29udGFpbmVyLXRpdGxlLXNob3J0IjoiIn0sInVyaXMiOlsiaHR0cDovL3d3dy5tZW5kZWxleS5jb20vZG9jdW1lbnRzLz91dWlkPTUwMjUwYjExLWZhNTctMzUwMi05MTU4LTI2ZWU3MzNhNTgyMyJdLCJpc1RlbXBvcmFyeSI6ZmFsc2UsImxlZ2FjeURlc2t0b3BJZCI6IjUwMjUwYjExLWZhNTctMzUwMi05MTU4LTI2ZWU3MzNhNTgyMyJ9XX0="/>
          <w:id w:val="760339681"/>
          <w:placeholder>
            <w:docPart w:val="DefaultPlaceholder_-1854013440"/>
          </w:placeholder>
        </w:sdtPr>
        <w:sdtContent>
          <w:r w:rsidR="00FB2035" w:rsidRPr="00CB7D1F">
            <w:rPr>
              <w:rFonts w:eastAsia="Times New Roman"/>
            </w:rPr>
            <w:t>(</w:t>
          </w:r>
          <w:proofErr w:type="spellStart"/>
          <w:r w:rsidR="00FB2035" w:rsidRPr="00CB7D1F">
            <w:rPr>
              <w:rFonts w:eastAsia="Times New Roman"/>
              <w:i/>
              <w:iCs/>
            </w:rPr>
            <w:t>Wskaźniki</w:t>
          </w:r>
          <w:proofErr w:type="spellEnd"/>
          <w:r w:rsidR="00FB2035" w:rsidRPr="00CB7D1F">
            <w:rPr>
              <w:rFonts w:eastAsia="Times New Roman"/>
              <w:i/>
              <w:iCs/>
            </w:rPr>
            <w:t xml:space="preserve"> </w:t>
          </w:r>
          <w:proofErr w:type="spellStart"/>
          <w:r w:rsidR="00FB2035" w:rsidRPr="00CB7D1F">
            <w:rPr>
              <w:rFonts w:eastAsia="Times New Roman"/>
              <w:i/>
              <w:iCs/>
            </w:rPr>
            <w:t>Emisji</w:t>
          </w:r>
          <w:proofErr w:type="spellEnd"/>
          <w:r w:rsidR="00FB2035" w:rsidRPr="00CB7D1F">
            <w:rPr>
              <w:rFonts w:eastAsia="Times New Roman"/>
              <w:i/>
              <w:iCs/>
            </w:rPr>
            <w:t xml:space="preserve"> </w:t>
          </w:r>
          <w:proofErr w:type="spellStart"/>
          <w:r w:rsidR="00FB2035" w:rsidRPr="00CB7D1F">
            <w:rPr>
              <w:rFonts w:eastAsia="Times New Roman"/>
              <w:i/>
              <w:iCs/>
            </w:rPr>
            <w:t>Zanieczyszczeń</w:t>
          </w:r>
          <w:proofErr w:type="spellEnd"/>
          <w:r w:rsidR="00FB2035" w:rsidRPr="00CB7D1F">
            <w:rPr>
              <w:rFonts w:eastAsia="Times New Roman"/>
              <w:i/>
              <w:iCs/>
            </w:rPr>
            <w:t xml:space="preserve"> </w:t>
          </w:r>
          <w:r w:rsidR="00874F14" w:rsidRPr="00CB7D1F">
            <w:rPr>
              <w:rFonts w:eastAsia="Times New Roman"/>
              <w:i/>
              <w:iCs/>
            </w:rPr>
            <w:t>z</w:t>
          </w:r>
          <w:r w:rsidR="00FB2035" w:rsidRPr="00CB7D1F">
            <w:rPr>
              <w:rFonts w:eastAsia="Times New Roman"/>
              <w:i/>
              <w:iCs/>
            </w:rPr>
            <w:t xml:space="preserve">e </w:t>
          </w:r>
          <w:proofErr w:type="spellStart"/>
          <w:r w:rsidR="00FB2035" w:rsidRPr="00CB7D1F">
            <w:rPr>
              <w:rFonts w:eastAsia="Times New Roman"/>
              <w:i/>
              <w:iCs/>
            </w:rPr>
            <w:t>Spalania</w:t>
          </w:r>
          <w:proofErr w:type="spellEnd"/>
          <w:r w:rsidR="00FB2035" w:rsidRPr="00CB7D1F">
            <w:rPr>
              <w:rFonts w:eastAsia="Times New Roman"/>
              <w:i/>
              <w:iCs/>
            </w:rPr>
            <w:t xml:space="preserve"> </w:t>
          </w:r>
          <w:proofErr w:type="spellStart"/>
          <w:r w:rsidR="00FB2035" w:rsidRPr="00CB7D1F">
            <w:rPr>
              <w:rFonts w:eastAsia="Times New Roman"/>
              <w:i/>
              <w:iCs/>
            </w:rPr>
            <w:t>Paliw</w:t>
          </w:r>
          <w:proofErr w:type="spellEnd"/>
          <w:r w:rsidR="00FB2035" w:rsidRPr="00CB7D1F">
            <w:rPr>
              <w:rFonts w:eastAsia="Times New Roman"/>
              <w:i/>
              <w:iCs/>
            </w:rPr>
            <w:t xml:space="preserve"> </w:t>
          </w:r>
          <w:proofErr w:type="spellStart"/>
          <w:r w:rsidR="00FB2035" w:rsidRPr="00CB7D1F">
            <w:rPr>
              <w:rFonts w:eastAsia="Times New Roman"/>
              <w:i/>
              <w:iCs/>
            </w:rPr>
            <w:t>Dla</w:t>
          </w:r>
          <w:proofErr w:type="spellEnd"/>
          <w:r w:rsidR="00FB2035" w:rsidRPr="00CB7D1F">
            <w:rPr>
              <w:rFonts w:eastAsia="Times New Roman"/>
              <w:i/>
              <w:iCs/>
            </w:rPr>
            <w:t xml:space="preserve"> </w:t>
          </w:r>
          <w:proofErr w:type="spellStart"/>
          <w:r w:rsidR="00FB2035" w:rsidRPr="00CB7D1F">
            <w:rPr>
              <w:rFonts w:eastAsia="Times New Roman"/>
              <w:i/>
              <w:iCs/>
            </w:rPr>
            <w:t>Źródeł</w:t>
          </w:r>
          <w:proofErr w:type="spellEnd"/>
          <w:r w:rsidR="00FB2035" w:rsidRPr="00CB7D1F">
            <w:rPr>
              <w:rFonts w:eastAsia="Times New Roman"/>
              <w:i/>
              <w:iCs/>
            </w:rPr>
            <w:t xml:space="preserve"> o </w:t>
          </w:r>
          <w:proofErr w:type="spellStart"/>
          <w:r w:rsidR="00FB2035" w:rsidRPr="00CB7D1F">
            <w:rPr>
              <w:rFonts w:eastAsia="Times New Roman"/>
              <w:i/>
              <w:iCs/>
            </w:rPr>
            <w:t>Nominalnej</w:t>
          </w:r>
          <w:proofErr w:type="spellEnd"/>
          <w:r w:rsidR="00FB2035" w:rsidRPr="00CB7D1F">
            <w:rPr>
              <w:rFonts w:eastAsia="Times New Roman"/>
              <w:i/>
              <w:iCs/>
            </w:rPr>
            <w:t xml:space="preserve"> </w:t>
          </w:r>
          <w:proofErr w:type="spellStart"/>
          <w:r w:rsidR="00FB2035" w:rsidRPr="00CB7D1F">
            <w:rPr>
              <w:rFonts w:eastAsia="Times New Roman"/>
              <w:i/>
              <w:iCs/>
            </w:rPr>
            <w:t>Mocy</w:t>
          </w:r>
          <w:proofErr w:type="spellEnd"/>
          <w:r w:rsidR="00FB2035" w:rsidRPr="00CB7D1F">
            <w:rPr>
              <w:rFonts w:eastAsia="Times New Roman"/>
              <w:i/>
              <w:iCs/>
            </w:rPr>
            <w:t xml:space="preserve"> </w:t>
          </w:r>
          <w:proofErr w:type="spellStart"/>
          <w:r w:rsidR="00FB2035" w:rsidRPr="00CB7D1F">
            <w:rPr>
              <w:rFonts w:eastAsia="Times New Roman"/>
              <w:i/>
              <w:iCs/>
            </w:rPr>
            <w:t>Cieplnej</w:t>
          </w:r>
          <w:proofErr w:type="spellEnd"/>
          <w:r w:rsidR="00FB2035" w:rsidRPr="00CB7D1F">
            <w:rPr>
              <w:rFonts w:eastAsia="Times New Roman"/>
              <w:i/>
              <w:iCs/>
            </w:rPr>
            <w:t xml:space="preserve"> Do 5 MW, </w:t>
          </w:r>
          <w:proofErr w:type="spellStart"/>
          <w:r w:rsidR="00FB2035" w:rsidRPr="00CB7D1F">
            <w:rPr>
              <w:rFonts w:eastAsia="Times New Roman"/>
              <w:i/>
              <w:iCs/>
            </w:rPr>
            <w:t>Zastosowane</w:t>
          </w:r>
          <w:proofErr w:type="spellEnd"/>
          <w:r w:rsidR="00FB2035" w:rsidRPr="00CB7D1F">
            <w:rPr>
              <w:rFonts w:eastAsia="Times New Roman"/>
              <w:i/>
              <w:iCs/>
            </w:rPr>
            <w:t xml:space="preserve"> Do </w:t>
          </w:r>
          <w:proofErr w:type="spellStart"/>
          <w:r w:rsidR="00FB2035" w:rsidRPr="00CB7D1F">
            <w:rPr>
              <w:rFonts w:eastAsia="Times New Roman"/>
              <w:i/>
              <w:iCs/>
            </w:rPr>
            <w:t>Automatycznego</w:t>
          </w:r>
          <w:proofErr w:type="spellEnd"/>
          <w:r w:rsidR="00FB2035" w:rsidRPr="00CB7D1F">
            <w:rPr>
              <w:rFonts w:eastAsia="Times New Roman"/>
              <w:i/>
              <w:iCs/>
            </w:rPr>
            <w:t xml:space="preserve"> </w:t>
          </w:r>
          <w:proofErr w:type="spellStart"/>
          <w:r w:rsidR="00FB2035" w:rsidRPr="00CB7D1F">
            <w:rPr>
              <w:rFonts w:eastAsia="Times New Roman"/>
              <w:i/>
              <w:iCs/>
            </w:rPr>
            <w:t>Wyliczenia</w:t>
          </w:r>
          <w:proofErr w:type="spellEnd"/>
          <w:r w:rsidR="00FB2035" w:rsidRPr="00CB7D1F">
            <w:rPr>
              <w:rFonts w:eastAsia="Times New Roman"/>
              <w:i/>
              <w:iCs/>
            </w:rPr>
            <w:t xml:space="preserve"> </w:t>
          </w:r>
          <w:proofErr w:type="spellStart"/>
          <w:r w:rsidR="00FB2035" w:rsidRPr="00CB7D1F">
            <w:rPr>
              <w:rFonts w:eastAsia="Times New Roman"/>
              <w:i/>
              <w:iCs/>
            </w:rPr>
            <w:t>Emisji</w:t>
          </w:r>
          <w:proofErr w:type="spellEnd"/>
          <w:r w:rsidR="00FB2035" w:rsidRPr="00CB7D1F">
            <w:rPr>
              <w:rFonts w:eastAsia="Times New Roman"/>
              <w:i/>
              <w:iCs/>
            </w:rPr>
            <w:t xml:space="preserve"> w </w:t>
          </w:r>
          <w:proofErr w:type="spellStart"/>
          <w:r w:rsidR="00FB2035" w:rsidRPr="00CB7D1F">
            <w:rPr>
              <w:rFonts w:eastAsia="Times New Roman"/>
              <w:i/>
              <w:iCs/>
            </w:rPr>
            <w:t>Raporcie</w:t>
          </w:r>
          <w:proofErr w:type="spellEnd"/>
          <w:r w:rsidR="00FB2035" w:rsidRPr="00CB7D1F">
            <w:rPr>
              <w:rFonts w:eastAsia="Times New Roman"/>
              <w:i/>
              <w:iCs/>
            </w:rPr>
            <w:t xml:space="preserve"> Do </w:t>
          </w:r>
          <w:proofErr w:type="spellStart"/>
          <w:r w:rsidR="00FB2035" w:rsidRPr="00CB7D1F">
            <w:rPr>
              <w:rFonts w:eastAsia="Times New Roman"/>
              <w:i/>
              <w:iCs/>
            </w:rPr>
            <w:t>Krajowej</w:t>
          </w:r>
          <w:proofErr w:type="spellEnd"/>
          <w:r w:rsidR="00FB2035" w:rsidRPr="00CB7D1F">
            <w:rPr>
              <w:rFonts w:eastAsia="Times New Roman"/>
              <w:i/>
              <w:iCs/>
            </w:rPr>
            <w:t xml:space="preserve"> </w:t>
          </w:r>
          <w:proofErr w:type="spellStart"/>
          <w:r w:rsidR="00FB2035" w:rsidRPr="00CB7D1F">
            <w:rPr>
              <w:rFonts w:eastAsia="Times New Roman"/>
              <w:i/>
              <w:iCs/>
            </w:rPr>
            <w:t>Bazy</w:t>
          </w:r>
          <w:proofErr w:type="spellEnd"/>
          <w:r w:rsidR="00FB2035" w:rsidRPr="00CB7D1F">
            <w:rPr>
              <w:rFonts w:eastAsia="Times New Roman"/>
              <w:i/>
              <w:iCs/>
            </w:rPr>
            <w:t xml:space="preserve"> Za </w:t>
          </w:r>
          <w:proofErr w:type="spellStart"/>
          <w:r w:rsidR="00FB2035" w:rsidRPr="00CB7D1F">
            <w:rPr>
              <w:rFonts w:eastAsia="Times New Roman"/>
              <w:i/>
              <w:iCs/>
            </w:rPr>
            <w:t>Rok</w:t>
          </w:r>
          <w:proofErr w:type="spellEnd"/>
          <w:r w:rsidR="00FB2035" w:rsidRPr="00CB7D1F">
            <w:rPr>
              <w:rFonts w:eastAsia="Times New Roman"/>
              <w:i/>
              <w:iCs/>
            </w:rPr>
            <w:t xml:space="preserve"> 2022</w:t>
          </w:r>
          <w:r w:rsidR="00FB2035" w:rsidRPr="00CB7D1F">
            <w:rPr>
              <w:rFonts w:eastAsia="Times New Roman"/>
            </w:rPr>
            <w:t>, 2023)</w:t>
          </w:r>
        </w:sdtContent>
      </w:sdt>
      <w:r w:rsidRPr="00CB7D1F">
        <w:t>.</w:t>
      </w:r>
    </w:p>
    <w:p w14:paraId="39D64D89" w14:textId="4267CBE9" w:rsidR="00D858F0" w:rsidRPr="00CB7D1F" w:rsidRDefault="00D858F0" w:rsidP="0089165C">
      <w:pPr>
        <w:spacing w:line="240" w:lineRule="auto"/>
      </w:pPr>
      <w:r w:rsidRPr="00CB7D1F">
        <w:t>It is estimated that avoided emissions might exceed 100,000 metric tonnes of CO</w:t>
      </w:r>
      <w:r w:rsidRPr="00CB7D1F">
        <w:rPr>
          <w:vertAlign w:val="subscript"/>
        </w:rPr>
        <w:t>2</w:t>
      </w:r>
      <w:r w:rsidRPr="00CB7D1F">
        <w:t>, 205 tonnes of NO</w:t>
      </w:r>
      <w:r w:rsidRPr="00CB7D1F">
        <w:rPr>
          <w:vertAlign w:val="subscript"/>
        </w:rPr>
        <w:t>x</w:t>
      </w:r>
      <w:r w:rsidRPr="00CB7D1F">
        <w:t xml:space="preserve"> and 306 tonnes of </w:t>
      </w:r>
      <w:proofErr w:type="spellStart"/>
      <w:r w:rsidRPr="00CB7D1F">
        <w:t>SO</w:t>
      </w:r>
      <w:r w:rsidRPr="00CB7D1F">
        <w:rPr>
          <w:vertAlign w:val="subscript"/>
        </w:rPr>
        <w:t>x</w:t>
      </w:r>
      <w:proofErr w:type="spellEnd"/>
      <w:r w:rsidRPr="00CB7D1F">
        <w:t xml:space="preserve"> </w:t>
      </w:r>
      <w:r w:rsidR="008613B1">
        <w:t>yearly</w:t>
      </w:r>
      <w:r w:rsidRPr="00CB7D1F">
        <w:t>. On top of that – 800 tonnes of cancerogenic particulate matter and 3 000 tonnes of CO. These values are not so high if compared to natural gas, where it would be 60 000 tonnes of CO</w:t>
      </w:r>
      <w:r w:rsidRPr="00CB7D1F">
        <w:rPr>
          <w:vertAlign w:val="subscript"/>
        </w:rPr>
        <w:t>2</w:t>
      </w:r>
      <w:r w:rsidRPr="00CB7D1F">
        <w:t>, 32</w:t>
      </w:r>
      <w:r w:rsidR="003B4B66" w:rsidRPr="00CB7D1F">
        <w:t> </w:t>
      </w:r>
      <w:r w:rsidRPr="00CB7D1F">
        <w:t>tonnes of CO, 500</w:t>
      </w:r>
      <w:r w:rsidR="00874F14" w:rsidRPr="00CB7D1F">
        <w:t xml:space="preserve"> </w:t>
      </w:r>
      <w:r w:rsidRPr="00CB7D1F">
        <w:t>kg of particulate matter</w:t>
      </w:r>
      <w:r w:rsidR="008613B1">
        <w:t>,</w:t>
      </w:r>
      <w:r w:rsidRPr="00CB7D1F">
        <w:t xml:space="preserve"> 42 tonnes of NO</w:t>
      </w:r>
      <w:r w:rsidRPr="00CB7D1F">
        <w:rPr>
          <w:vertAlign w:val="subscript"/>
        </w:rPr>
        <w:t>x</w:t>
      </w:r>
      <w:r w:rsidRPr="00CB7D1F">
        <w:t xml:space="preserve"> and 400</w:t>
      </w:r>
      <w:r w:rsidR="003B4B66" w:rsidRPr="00CB7D1F">
        <w:t xml:space="preserve"> </w:t>
      </w:r>
      <w:r w:rsidRPr="00CB7D1F">
        <w:t xml:space="preserve">kg of </w:t>
      </w:r>
      <w:proofErr w:type="spellStart"/>
      <w:r w:rsidRPr="00CB7D1F">
        <w:t>SO</w:t>
      </w:r>
      <w:r w:rsidRPr="00CB7D1F">
        <w:rPr>
          <w:vertAlign w:val="subscript"/>
        </w:rPr>
        <w:t>x</w:t>
      </w:r>
      <w:proofErr w:type="spellEnd"/>
      <w:r w:rsidRPr="00CB7D1F">
        <w:t>.</w:t>
      </w:r>
    </w:p>
    <w:p w14:paraId="6D694913" w14:textId="4928FDA9" w:rsidR="00D858F0" w:rsidRDefault="00D858F0" w:rsidP="0089165C">
      <w:pPr>
        <w:spacing w:line="240" w:lineRule="auto"/>
      </w:pPr>
      <w:r w:rsidRPr="00CB7D1F">
        <w:t>These hypothetical, practically unreachable emission reductions are of minor importance regarding the entire country since, for example, in 2020</w:t>
      </w:r>
      <w:r w:rsidR="008613B1">
        <w:t>,</w:t>
      </w:r>
      <w:r w:rsidRPr="00CB7D1F">
        <w:t xml:space="preserve"> all the sectors emitted 430 000 tonnes of </w:t>
      </w:r>
      <w:proofErr w:type="spellStart"/>
      <w:r w:rsidRPr="00CB7D1F">
        <w:t>SO</w:t>
      </w:r>
      <w:r w:rsidRPr="00CB7D1F">
        <w:rPr>
          <w:vertAlign w:val="subscript"/>
        </w:rPr>
        <w:t>x</w:t>
      </w:r>
      <w:proofErr w:type="spellEnd"/>
      <w:r w:rsidRPr="00CB7D1F">
        <w:t xml:space="preserve"> </w:t>
      </w:r>
      <w:sdt>
        <w:sdtPr>
          <w:rPr>
            <w:color w:val="000000"/>
          </w:rPr>
          <w:tag w:val="MENDELEY_CITATION_v3_eyJjaXRhdGlvbklEIjoiTUVOREVMRVlfQ0lUQVRJT05fNGU2NDYxYzItN2IxYy00NmFmLTg3NDItNGNlMWY0YTUzZGNmIiwicHJvcGVydGllcyI6eyJub3RlSW5kZXgiOjB9LCJpc0VkaXRlZCI6ZmFsc2UsIm1hbnVhbE92ZXJyaWRlIjp7ImNpdGVwcm9jVGV4dCI6Iig8aT5Qb2xhbmQg4oCTIEFpciBQb2xsdXRpb24gQ291bnRyeSBGYWN0IFNoZWV0IOKAlCBFdXJvcGVhbiBFbnZpcm9ubWVudCBBZ2VuY3k8L2k+LCAyMDIxKSIsImlzTWFudWFsbHlPdmVycmlkZGVuIjpmYWxzZSwibWFudWFsT3ZlcnJpZGVUZXh0IjoiIn0sImNpdGF0aW9uSXRlbXMiOlt7ImlkIjoiMTc3MDA1NWYtNjg1ZC0zNTNmLWJjNDctNmQ3Mzk5YzgwN2I0IiwiaXRlbURhdGEiOnsidHlwZSI6IndlYnBhZ2UiLCJpZCI6IjE3NzAwNTVmLTY4NWQtMzUzZi1iYzQ3LTZkNzM5OWM4MDdiNCIsInRpdGxlIjoiUG9sYW5kIOKAkyBBaXIgcG9sbHV0aW9uIGNvdW50cnkgZmFjdCBzaGVldCDigJQgRXVyb3BlYW4gRW52aXJvbm1lbnQgQWdlbmN5IiwiYWNjZXNzZWQiOnsiZGF0ZS1wYXJ0cyI6W1syMDIzLDUsOF1dfSwiVVJMIjoiaHR0cHM6Ly93d3cuZWVhLmV1cm9wYS5ldS90aGVtZXMvYWlyL2NvdW50cnktZmFjdC1zaGVldHMvMjAyMS1jb3VudHJ5LWZhY3Qtc2hlZXRzL3BvbGFuZCIsImlzc3VlZCI6eyJkYXRlLXBhcnRzIjpbWzIwMjFdXX0sImNvbnRhaW5lci10aXRsZS1zaG9ydCI6IiJ9LCJ1cmlzIjpbImh0dHA6Ly93d3cubWVuZGVsZXkuY29tL2RvY3VtZW50cy8/dXVpZD0xNzcwMDU1Zi02ODVkLTM1M2YtYmM0Ny02ZDczOTljODA3YjQiXSwiaXNUZW1wb3JhcnkiOmZhbHNlLCJsZWdhY3lEZXNrdG9wSWQiOiIxNzcwMDU1Zi02ODVkLTM1M2YtYmM0Ny02ZDczOTljODA3YjQifV19"/>
          <w:id w:val="273671533"/>
          <w:placeholder>
            <w:docPart w:val="DefaultPlaceholder_-1854013440"/>
          </w:placeholder>
        </w:sdtPr>
        <w:sdtContent>
          <w:r w:rsidR="00FB2035" w:rsidRPr="00CB7D1F">
            <w:rPr>
              <w:rFonts w:eastAsia="Times New Roman"/>
            </w:rPr>
            <w:t>(</w:t>
          </w:r>
          <w:r w:rsidR="00FB2035" w:rsidRPr="00CB7D1F">
            <w:rPr>
              <w:rFonts w:eastAsia="Times New Roman"/>
              <w:i/>
              <w:iCs/>
            </w:rPr>
            <w:t xml:space="preserve">Poland – Air Pollution Country Fact Sheet </w:t>
          </w:r>
          <w:r w:rsidR="003B4B66" w:rsidRPr="00CB7D1F">
            <w:rPr>
              <w:rFonts w:eastAsia="Times New Roman"/>
              <w:i/>
              <w:iCs/>
            </w:rPr>
            <w:t>–</w:t>
          </w:r>
          <w:r w:rsidR="00FB2035" w:rsidRPr="00CB7D1F">
            <w:rPr>
              <w:rFonts w:eastAsia="Times New Roman"/>
              <w:i/>
              <w:iCs/>
            </w:rPr>
            <w:t xml:space="preserve"> European Environment Agency</w:t>
          </w:r>
          <w:r w:rsidR="00FB2035" w:rsidRPr="00CB7D1F">
            <w:rPr>
              <w:rFonts w:eastAsia="Times New Roman"/>
            </w:rPr>
            <w:t>, 2021)</w:t>
          </w:r>
        </w:sdtContent>
      </w:sdt>
      <w:r w:rsidRPr="00CB7D1F">
        <w:t>. Nevertheless, their local impact may be noticeable, and the results of limited emissions remain a part of small improvements that cause major change.</w:t>
      </w:r>
    </w:p>
    <w:p w14:paraId="24EC3266" w14:textId="77777777" w:rsidR="00C31C09" w:rsidRPr="00CB7D1F" w:rsidRDefault="00C31C09" w:rsidP="00C31C09">
      <w:pPr>
        <w:pStyle w:val="Rn1"/>
        <w:rPr>
          <w:lang w:val="en-GB"/>
        </w:rPr>
      </w:pPr>
      <w:r w:rsidRPr="00CB7D1F">
        <w:rPr>
          <w:lang w:val="en-GB"/>
        </w:rPr>
        <w:t>4. Conclusions</w:t>
      </w:r>
    </w:p>
    <w:p w14:paraId="14562B41" w14:textId="77777777" w:rsidR="00C31C09" w:rsidRPr="00CB7D1F" w:rsidRDefault="00C31C09" w:rsidP="00C31C09">
      <w:pPr>
        <w:spacing w:line="240" w:lineRule="auto"/>
      </w:pPr>
      <w:r w:rsidRPr="00CB7D1F">
        <w:t>Geothermal heat is available in the northern parts of the Lublin trough and near major fault zones. However, the areas where district heating can be developed often do not align with the prospective geological bodies, leaving much of the geological potential hypothetical due to the absence of surface receivers.</w:t>
      </w:r>
    </w:p>
    <w:p w14:paraId="48C618EE" w14:textId="77777777" w:rsidR="00C31C09" w:rsidRPr="00CB7D1F" w:rsidRDefault="00C31C09" w:rsidP="00C31C09">
      <w:pPr>
        <w:spacing w:line="240" w:lineRule="auto"/>
      </w:pPr>
      <w:r w:rsidRPr="00CB7D1F">
        <w:t>Most systems operate on a scale of several megawatts, offering flexibility in district heating operations. It's important to note that systems with a capacity below 5 MW are subject to less strict supervision by the relevant authorities.</w:t>
      </w:r>
    </w:p>
    <w:p w14:paraId="72B744C4" w14:textId="69EC6292" w:rsidR="00C31C09" w:rsidRPr="00CB7D1F" w:rsidRDefault="00C31C09" w:rsidP="00C31C09">
      <w:pPr>
        <w:spacing w:line="240" w:lineRule="auto"/>
      </w:pPr>
      <w:r w:rsidRPr="00CB7D1F">
        <w:t>Generated maps show neighbourhoods where ultra-low-temperature district heating systems could be developed based on geothermal resources</w:t>
      </w:r>
      <w:r w:rsidR="008613B1">
        <w:t xml:space="preserve"> and</w:t>
      </w:r>
      <w:r w:rsidRPr="00CB7D1F">
        <w:t xml:space="preserve"> areas suitable for commercial, recreational, or public service big-scale objects that could be geothermally heated and cooled. Maps </w:t>
      </w:r>
      <w:r w:rsidR="008613B1">
        <w:t>also revealed</w:t>
      </w:r>
      <w:r w:rsidRPr="00CB7D1F">
        <w:t xml:space="preserve"> that </w:t>
      </w:r>
      <w:r w:rsidR="008613B1">
        <w:t>developing</w:t>
      </w:r>
      <w:r w:rsidRPr="00CB7D1F">
        <w:t xml:space="preserve"> a high-temperature district heating system fed with the central heat pump is unlikely in the Lublin trough.</w:t>
      </w:r>
    </w:p>
    <w:p w14:paraId="7BD5F907" w14:textId="6C9FDECB" w:rsidR="00C31C09" w:rsidRPr="00CB7D1F" w:rsidRDefault="00C31C09" w:rsidP="00C31C09">
      <w:pPr>
        <w:spacing w:line="240" w:lineRule="auto"/>
      </w:pPr>
      <w:r w:rsidRPr="00CB7D1F">
        <w:t xml:space="preserve">A methodology </w:t>
      </w:r>
      <w:r w:rsidR="008613B1">
        <w:t>must</w:t>
      </w:r>
      <w:r w:rsidRPr="00CB7D1F">
        <w:t xml:space="preserve"> be developed to confirm geothermal water flow and availability in fractured zones. Detailed mapping of faults could lead to discoveries of geothermal resources in the Lublin trough and throughout Poland.</w:t>
      </w:r>
    </w:p>
    <w:p w14:paraId="5ABF7C0D" w14:textId="47142184" w:rsidR="00C31C09" w:rsidRPr="00CB7D1F" w:rsidRDefault="00C31C09" w:rsidP="00C31C09">
      <w:pPr>
        <w:spacing w:line="240" w:lineRule="auto"/>
      </w:pPr>
      <w:r w:rsidRPr="00CB7D1F">
        <w:t xml:space="preserve">The deployment of ultra-low-temperature district heating systems allows </w:t>
      </w:r>
      <w:r w:rsidR="008613B1">
        <w:t>access to the untapped geothermal potential</w:t>
      </w:r>
      <w:r w:rsidRPr="00CB7D1F">
        <w:t xml:space="preserve"> unattainable for medium- and high-temperature district heating systems. To gauge the environmental impact of low-temperature geothermal resources, projects must be broader and include </w:t>
      </w:r>
      <w:r w:rsidR="008613B1">
        <w:t>building adjustment</w:t>
      </w:r>
      <w:r w:rsidRPr="00CB7D1F">
        <w:t>s for operating with ultra-low-temperature district heating systems.</w:t>
      </w:r>
    </w:p>
    <w:p w14:paraId="7F06D7F5" w14:textId="77777777" w:rsidR="00C31C09" w:rsidRPr="00CB7D1F" w:rsidRDefault="00C31C09" w:rsidP="00C31C09">
      <w:pPr>
        <w:spacing w:line="240" w:lineRule="auto"/>
      </w:pPr>
      <w:r w:rsidRPr="00CB7D1F">
        <w:t>Although the calculated possible decrease in air pollutant emissions is only of local significance, it remains consistent with modern trends and good practices.</w:t>
      </w:r>
    </w:p>
    <w:p w14:paraId="4497DF05" w14:textId="77777777" w:rsidR="00C31C09" w:rsidRPr="00CB7D1F" w:rsidRDefault="00C31C09" w:rsidP="00C31C09">
      <w:pPr>
        <w:pStyle w:val="Rn1"/>
        <w:rPr>
          <w:sz w:val="22"/>
          <w:szCs w:val="20"/>
          <w:lang w:val="en-GB"/>
        </w:rPr>
      </w:pPr>
      <w:r w:rsidRPr="00CB7D1F">
        <w:rPr>
          <w:sz w:val="22"/>
          <w:szCs w:val="20"/>
          <w:lang w:val="en-GB"/>
        </w:rPr>
        <w:t>Acknowledgements</w:t>
      </w:r>
    </w:p>
    <w:p w14:paraId="115396F7" w14:textId="167B95EA" w:rsidR="00C31C09" w:rsidRPr="00CB7D1F" w:rsidRDefault="00C31C09" w:rsidP="00C31C09">
      <w:pPr>
        <w:spacing w:line="240" w:lineRule="auto"/>
      </w:pPr>
      <w:r w:rsidRPr="00CB7D1F">
        <w:t xml:space="preserve">The author would like to acknowledge </w:t>
      </w:r>
      <w:r w:rsidR="008613B1">
        <w:t>using</w:t>
      </w:r>
      <w:r w:rsidRPr="00CB7D1F">
        <w:t xml:space="preserve"> the geological model prepared by the Polish Geological Institute – National Research Institute under project </w:t>
      </w:r>
      <w:r w:rsidRPr="00CB7D1F">
        <w:rPr>
          <w:i/>
          <w:iCs/>
        </w:rPr>
        <w:t xml:space="preserve">3D </w:t>
      </w:r>
      <w:proofErr w:type="spellStart"/>
      <w:r w:rsidRPr="00CB7D1F">
        <w:rPr>
          <w:i/>
          <w:iCs/>
        </w:rPr>
        <w:t>cyfrowy</w:t>
      </w:r>
      <w:proofErr w:type="spellEnd"/>
      <w:r w:rsidRPr="00CB7D1F">
        <w:rPr>
          <w:i/>
          <w:iCs/>
        </w:rPr>
        <w:t xml:space="preserve"> model </w:t>
      </w:r>
      <w:proofErr w:type="spellStart"/>
      <w:r w:rsidRPr="00CB7D1F">
        <w:rPr>
          <w:i/>
          <w:iCs/>
        </w:rPr>
        <w:t>geologiczny</w:t>
      </w:r>
      <w:proofErr w:type="spellEnd"/>
      <w:r w:rsidRPr="00CB7D1F">
        <w:rPr>
          <w:i/>
          <w:iCs/>
        </w:rPr>
        <w:t xml:space="preserve"> </w:t>
      </w:r>
      <w:proofErr w:type="spellStart"/>
      <w:r w:rsidRPr="00CB7D1F">
        <w:rPr>
          <w:i/>
          <w:iCs/>
        </w:rPr>
        <w:t>pokrywy</w:t>
      </w:r>
      <w:proofErr w:type="spellEnd"/>
      <w:r w:rsidRPr="00CB7D1F">
        <w:rPr>
          <w:i/>
          <w:iCs/>
        </w:rPr>
        <w:t xml:space="preserve"> </w:t>
      </w:r>
      <w:proofErr w:type="spellStart"/>
      <w:r w:rsidRPr="00CB7D1F">
        <w:rPr>
          <w:i/>
          <w:iCs/>
        </w:rPr>
        <w:t>osadowej</w:t>
      </w:r>
      <w:proofErr w:type="spellEnd"/>
      <w:r w:rsidRPr="00CB7D1F">
        <w:rPr>
          <w:i/>
          <w:iCs/>
        </w:rPr>
        <w:t xml:space="preserve"> </w:t>
      </w:r>
      <w:proofErr w:type="spellStart"/>
      <w:r w:rsidRPr="00CB7D1F">
        <w:rPr>
          <w:i/>
          <w:iCs/>
        </w:rPr>
        <w:t>basenu</w:t>
      </w:r>
      <w:proofErr w:type="spellEnd"/>
      <w:r w:rsidRPr="00CB7D1F">
        <w:rPr>
          <w:i/>
          <w:iCs/>
        </w:rPr>
        <w:t xml:space="preserve"> </w:t>
      </w:r>
      <w:proofErr w:type="spellStart"/>
      <w:r w:rsidRPr="00CB7D1F">
        <w:rPr>
          <w:i/>
          <w:iCs/>
        </w:rPr>
        <w:t>lubelskiego</w:t>
      </w:r>
      <w:proofErr w:type="spellEnd"/>
      <w:r w:rsidRPr="00CB7D1F">
        <w:rPr>
          <w:i/>
          <w:iCs/>
        </w:rPr>
        <w:t>.</w:t>
      </w:r>
      <w:r w:rsidRPr="00CB7D1F">
        <w:t xml:space="preserve"> </w:t>
      </w:r>
    </w:p>
    <w:p w14:paraId="4ED33488" w14:textId="77777777" w:rsidR="00C31C09" w:rsidRPr="00CB7D1F" w:rsidRDefault="00C31C09" w:rsidP="00C31C09">
      <w:pPr>
        <w:spacing w:line="240" w:lineRule="auto"/>
      </w:pPr>
      <w:r w:rsidRPr="00CB7D1F">
        <w:t xml:space="preserve">The author would like to express gratitude towards Bartosz </w:t>
      </w:r>
      <w:proofErr w:type="spellStart"/>
      <w:r w:rsidRPr="00CB7D1F">
        <w:t>Papiernik</w:t>
      </w:r>
      <w:proofErr w:type="spellEnd"/>
      <w:r w:rsidRPr="00CB7D1F">
        <w:t xml:space="preserve"> and Marek </w:t>
      </w:r>
      <w:proofErr w:type="spellStart"/>
      <w:r w:rsidRPr="00CB7D1F">
        <w:t>Hajto</w:t>
      </w:r>
      <w:proofErr w:type="spellEnd"/>
      <w:r w:rsidRPr="00CB7D1F">
        <w:t xml:space="preserve"> for their kind help and consultancy during the development of the geological model of the Lublin trough.</w:t>
      </w:r>
    </w:p>
    <w:p w14:paraId="17932518" w14:textId="239D2092" w:rsidR="00C31C09" w:rsidRPr="00CB7D1F" w:rsidRDefault="00C31C09" w:rsidP="00C31C09">
      <w:pPr>
        <w:spacing w:line="240" w:lineRule="auto"/>
      </w:pPr>
      <w:r w:rsidRPr="00CB7D1F">
        <w:t xml:space="preserve">The author would like to state that the ChatGPT tool was used only to enhance the </w:t>
      </w:r>
      <w:r w:rsidR="008613B1">
        <w:t>text's language, which was revised scientifically afterwards</w:t>
      </w:r>
      <w:r w:rsidRPr="00CB7D1F">
        <w:t>.</w:t>
      </w:r>
    </w:p>
    <w:p w14:paraId="0302BB7A" w14:textId="77777777" w:rsidR="00C31C09" w:rsidRPr="00CB7D1F" w:rsidRDefault="00C31C09" w:rsidP="00C31C09">
      <w:pPr>
        <w:spacing w:line="240" w:lineRule="auto"/>
        <w:rPr>
          <w:kern w:val="0"/>
          <w14:ligatures w14:val="none"/>
        </w:rPr>
      </w:pPr>
      <w:r w:rsidRPr="00CB7D1F">
        <w:t xml:space="preserve">The paper was prepared under AGH grant No. </w:t>
      </w:r>
      <w:r w:rsidRPr="00CB7D1F">
        <w:rPr>
          <w:kern w:val="0"/>
          <w14:ligatures w14:val="none"/>
        </w:rPr>
        <w:t>16.16.140.315/05</w:t>
      </w:r>
    </w:p>
    <w:p w14:paraId="1ADEDBD0" w14:textId="77777777" w:rsidR="00C31C09" w:rsidRPr="00CB7D1F" w:rsidRDefault="00C31C09" w:rsidP="00C31C09">
      <w:pPr>
        <w:spacing w:line="240" w:lineRule="auto"/>
      </w:pPr>
      <w:r w:rsidRPr="00CB7D1F">
        <w:rPr>
          <w:kern w:val="0"/>
          <w14:ligatures w14:val="none"/>
        </w:rPr>
        <w:t xml:space="preserve">The paper is part of </w:t>
      </w:r>
      <w:proofErr w:type="spellStart"/>
      <w:r w:rsidRPr="00CB7D1F">
        <w:rPr>
          <w:kern w:val="0"/>
          <w14:ligatures w14:val="none"/>
        </w:rPr>
        <w:t>Bartłomiej</w:t>
      </w:r>
      <w:proofErr w:type="spellEnd"/>
      <w:r w:rsidRPr="00CB7D1F">
        <w:rPr>
          <w:kern w:val="0"/>
          <w14:ligatures w14:val="none"/>
        </w:rPr>
        <w:t xml:space="preserve"> </w:t>
      </w:r>
      <w:proofErr w:type="spellStart"/>
      <w:r w:rsidRPr="00CB7D1F">
        <w:rPr>
          <w:kern w:val="0"/>
          <w14:ligatures w14:val="none"/>
        </w:rPr>
        <w:t>Ciapała</w:t>
      </w:r>
      <w:proofErr w:type="spellEnd"/>
      <w:r w:rsidRPr="00CB7D1F">
        <w:rPr>
          <w:kern w:val="0"/>
          <w14:ligatures w14:val="none"/>
        </w:rPr>
        <w:t xml:space="preserve"> PhD thesis.</w:t>
      </w:r>
    </w:p>
    <w:p w14:paraId="50BDE0D8" w14:textId="77777777" w:rsidR="00C31C09" w:rsidRPr="00CB7D1F" w:rsidRDefault="00C31C09" w:rsidP="0089165C">
      <w:pPr>
        <w:spacing w:line="240" w:lineRule="auto"/>
      </w:pPr>
    </w:p>
    <w:p w14:paraId="7B25429A" w14:textId="77777777" w:rsidR="00D858F0" w:rsidRPr="00CB7D1F" w:rsidRDefault="00D858F0" w:rsidP="0089165C">
      <w:pPr>
        <w:spacing w:line="240" w:lineRule="auto"/>
      </w:pPr>
    </w:p>
    <w:p w14:paraId="5F7912F1" w14:textId="77777777" w:rsidR="00D858F0" w:rsidRPr="00CB7D1F" w:rsidRDefault="00D858F0" w:rsidP="0089165C">
      <w:pPr>
        <w:spacing w:line="240" w:lineRule="auto"/>
        <w:sectPr w:rsidR="00D858F0" w:rsidRPr="00CB7D1F" w:rsidSect="0052065D">
          <w:pgSz w:w="11907" w:h="16840" w:code="9"/>
          <w:pgMar w:top="1134" w:right="1134" w:bottom="1134" w:left="1134" w:header="567" w:footer="567" w:gutter="0"/>
          <w:cols w:space="708"/>
          <w:docGrid w:linePitch="360"/>
        </w:sectPr>
      </w:pPr>
    </w:p>
    <w:p w14:paraId="42D89146" w14:textId="77777777" w:rsidR="00D858F0" w:rsidRPr="00CB7D1F" w:rsidRDefault="00D858F0" w:rsidP="0089165C">
      <w:pPr>
        <w:spacing w:line="240" w:lineRule="auto"/>
      </w:pPr>
    </w:p>
    <w:p w14:paraId="094A0F96" w14:textId="2E81C4F8" w:rsidR="00D858F0" w:rsidRPr="00CB7D1F" w:rsidRDefault="00D858F0" w:rsidP="0089165C">
      <w:pPr>
        <w:pStyle w:val="Rtab"/>
        <w:rPr>
          <w:lang w:val="en-GB"/>
        </w:rPr>
      </w:pPr>
      <w:bookmarkStart w:id="8" w:name="_Ref134394437"/>
      <w:r w:rsidRPr="00CB7D1F">
        <w:rPr>
          <w:b/>
          <w:bCs/>
          <w:lang w:val="en-GB"/>
        </w:rPr>
        <w:t xml:space="preserve">Table </w:t>
      </w:r>
      <w:r w:rsidRPr="00CB7D1F">
        <w:rPr>
          <w:b/>
          <w:bCs/>
          <w:lang w:val="en-GB"/>
        </w:rPr>
        <w:fldChar w:fldCharType="begin"/>
      </w:r>
      <w:r w:rsidRPr="00CB7D1F">
        <w:rPr>
          <w:b/>
          <w:bCs/>
          <w:lang w:val="en-GB"/>
        </w:rPr>
        <w:instrText xml:space="preserve"> SEQ Table \* ARABIC </w:instrText>
      </w:r>
      <w:r w:rsidRPr="00CB7D1F">
        <w:rPr>
          <w:b/>
          <w:bCs/>
          <w:lang w:val="en-GB"/>
        </w:rPr>
        <w:fldChar w:fldCharType="separate"/>
      </w:r>
      <w:r w:rsidR="007F1892">
        <w:rPr>
          <w:b/>
          <w:bCs/>
          <w:noProof/>
          <w:lang w:val="en-GB"/>
        </w:rPr>
        <w:t>1</w:t>
      </w:r>
      <w:r w:rsidRPr="00CB7D1F">
        <w:rPr>
          <w:b/>
          <w:bCs/>
          <w:noProof/>
          <w:lang w:val="en-GB"/>
        </w:rPr>
        <w:fldChar w:fldCharType="end"/>
      </w:r>
      <w:bookmarkEnd w:id="8"/>
      <w:r w:rsidR="0089165C" w:rsidRPr="00CB7D1F">
        <w:rPr>
          <w:b/>
          <w:bCs/>
          <w:noProof/>
          <w:lang w:val="en-GB"/>
        </w:rPr>
        <w:t>.</w:t>
      </w:r>
      <w:r w:rsidRPr="00CB7D1F">
        <w:rPr>
          <w:lang w:val="en-GB"/>
        </w:rPr>
        <w:t xml:space="preserve"> Potential air pollutant emissions avoided by using geothermal heat</w:t>
      </w:r>
    </w:p>
    <w:tbl>
      <w:tblPr>
        <w:tblStyle w:val="Tabelasiatki1jasna"/>
        <w:tblW w:w="14596" w:type="dxa"/>
        <w:tblLayout w:type="fixed"/>
        <w:tblLook w:val="04A0" w:firstRow="1" w:lastRow="0" w:firstColumn="1" w:lastColumn="0" w:noHBand="0" w:noVBand="1"/>
      </w:tblPr>
      <w:tblGrid>
        <w:gridCol w:w="503"/>
        <w:gridCol w:w="2768"/>
        <w:gridCol w:w="1617"/>
        <w:gridCol w:w="1618"/>
        <w:gridCol w:w="1618"/>
        <w:gridCol w:w="1618"/>
        <w:gridCol w:w="1618"/>
        <w:gridCol w:w="1618"/>
        <w:gridCol w:w="1618"/>
      </w:tblGrid>
      <w:tr w:rsidR="00D858F0" w:rsidRPr="00CB7D1F" w14:paraId="097896C0" w14:textId="77777777" w:rsidTr="0064779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3" w:type="dxa"/>
            <w:tcBorders>
              <w:top w:val="single" w:sz="4" w:space="0" w:color="auto"/>
              <w:left w:val="single" w:sz="4" w:space="0" w:color="auto"/>
              <w:bottom w:val="single" w:sz="4" w:space="0" w:color="auto"/>
              <w:right w:val="single" w:sz="4" w:space="0" w:color="auto"/>
            </w:tcBorders>
            <w:noWrap/>
            <w:vAlign w:val="center"/>
            <w:hideMark/>
          </w:tcPr>
          <w:p w14:paraId="7944A935" w14:textId="77777777" w:rsidR="00D858F0" w:rsidRPr="00CB7D1F" w:rsidRDefault="00D858F0" w:rsidP="0089165C">
            <w:pPr>
              <w:ind w:firstLine="0"/>
              <w:jc w:val="center"/>
            </w:pPr>
          </w:p>
        </w:tc>
        <w:tc>
          <w:tcPr>
            <w:tcW w:w="2768" w:type="dxa"/>
            <w:tcBorders>
              <w:top w:val="single" w:sz="4" w:space="0" w:color="auto"/>
              <w:left w:val="single" w:sz="4" w:space="0" w:color="auto"/>
              <w:bottom w:val="single" w:sz="4" w:space="0" w:color="auto"/>
              <w:right w:val="single" w:sz="4" w:space="0" w:color="auto"/>
            </w:tcBorders>
            <w:noWrap/>
            <w:vAlign w:val="center"/>
            <w:hideMark/>
          </w:tcPr>
          <w:p w14:paraId="5A1C4D8A" w14:textId="77777777" w:rsidR="00D858F0" w:rsidRPr="00CB7D1F" w:rsidRDefault="00D858F0" w:rsidP="0089165C">
            <w:pPr>
              <w:ind w:firstLine="0"/>
              <w:jc w:val="center"/>
              <w:cnfStyle w:val="100000000000" w:firstRow="1" w:lastRow="0" w:firstColumn="0" w:lastColumn="0" w:oddVBand="0" w:evenVBand="0" w:oddHBand="0" w:evenHBand="0" w:firstRowFirstColumn="0" w:firstRowLastColumn="0" w:lastRowFirstColumn="0" w:lastRowLastColumn="0"/>
            </w:pPr>
          </w:p>
        </w:tc>
        <w:tc>
          <w:tcPr>
            <w:tcW w:w="11325" w:type="dxa"/>
            <w:gridSpan w:val="7"/>
            <w:tcBorders>
              <w:top w:val="single" w:sz="4" w:space="0" w:color="auto"/>
              <w:left w:val="single" w:sz="4" w:space="0" w:color="auto"/>
              <w:bottom w:val="single" w:sz="4" w:space="0" w:color="auto"/>
              <w:right w:val="single" w:sz="4" w:space="0" w:color="auto"/>
            </w:tcBorders>
            <w:noWrap/>
            <w:vAlign w:val="center"/>
            <w:hideMark/>
          </w:tcPr>
          <w:p w14:paraId="0AD78792" w14:textId="4AFF9488" w:rsidR="00D858F0" w:rsidRPr="00CB7D1F" w:rsidRDefault="0089165C" w:rsidP="0089165C">
            <w:pPr>
              <w:ind w:firstLine="0"/>
              <w:jc w:val="center"/>
              <w:cnfStyle w:val="100000000000" w:firstRow="1" w:lastRow="0" w:firstColumn="0" w:lastColumn="0" w:oddVBand="0" w:evenVBand="0" w:oddHBand="0" w:evenHBand="0" w:firstRowFirstColumn="0" w:firstRowLastColumn="0" w:lastRowFirstColumn="0" w:lastRowLastColumn="0"/>
              <w:rPr>
                <w:b w:val="0"/>
                <w:bCs w:val="0"/>
              </w:rPr>
            </w:pPr>
            <w:r w:rsidRPr="00CB7D1F">
              <w:rPr>
                <w:b w:val="0"/>
                <w:bCs w:val="0"/>
              </w:rPr>
              <w:t xml:space="preserve">Potentially Avoided Pollutant Weight </w:t>
            </w:r>
            <w:r w:rsidR="00D858F0" w:rsidRPr="00CB7D1F">
              <w:rPr>
                <w:b w:val="0"/>
                <w:bCs w:val="0"/>
              </w:rPr>
              <w:t>(</w:t>
            </w:r>
            <w:r w:rsidR="00F67A24" w:rsidRPr="00CB7D1F">
              <w:rPr>
                <w:b w:val="0"/>
                <w:bCs w:val="0"/>
              </w:rPr>
              <w:t>kg</w:t>
            </w:r>
            <w:r w:rsidR="00D858F0" w:rsidRPr="00CB7D1F">
              <w:rPr>
                <w:b w:val="0"/>
                <w:bCs w:val="0"/>
              </w:rPr>
              <w:t>/</w:t>
            </w:r>
            <w:proofErr w:type="spellStart"/>
            <w:r w:rsidR="00F67A24" w:rsidRPr="00CB7D1F">
              <w:rPr>
                <w:b w:val="0"/>
                <w:bCs w:val="0"/>
              </w:rPr>
              <w:t>yr</w:t>
            </w:r>
            <w:proofErr w:type="spellEnd"/>
            <w:r w:rsidR="00D858F0" w:rsidRPr="00CB7D1F">
              <w:rPr>
                <w:b w:val="0"/>
                <w:bCs w:val="0"/>
              </w:rPr>
              <w:t>)</w:t>
            </w:r>
          </w:p>
        </w:tc>
      </w:tr>
      <w:tr w:rsidR="00D858F0" w:rsidRPr="00CB7D1F" w14:paraId="6D130D7F" w14:textId="77777777" w:rsidTr="0064779F">
        <w:trPr>
          <w:trHeight w:val="351"/>
        </w:trPr>
        <w:tc>
          <w:tcPr>
            <w:cnfStyle w:val="001000000000" w:firstRow="0" w:lastRow="0" w:firstColumn="1" w:lastColumn="0" w:oddVBand="0" w:evenVBand="0" w:oddHBand="0" w:evenHBand="0" w:firstRowFirstColumn="0" w:firstRowLastColumn="0" w:lastRowFirstColumn="0" w:lastRowLastColumn="0"/>
            <w:tcW w:w="503" w:type="dxa"/>
            <w:tcBorders>
              <w:top w:val="single" w:sz="4" w:space="0" w:color="auto"/>
            </w:tcBorders>
            <w:noWrap/>
            <w:vAlign w:val="center"/>
            <w:hideMark/>
          </w:tcPr>
          <w:p w14:paraId="723C0BC1" w14:textId="77777777" w:rsidR="00D858F0" w:rsidRPr="00CB7D1F" w:rsidRDefault="00D858F0" w:rsidP="0089165C">
            <w:pPr>
              <w:ind w:firstLine="0"/>
              <w:jc w:val="center"/>
            </w:pPr>
          </w:p>
        </w:tc>
        <w:tc>
          <w:tcPr>
            <w:tcW w:w="2768" w:type="dxa"/>
            <w:tcBorders>
              <w:top w:val="single" w:sz="4" w:space="0" w:color="auto"/>
            </w:tcBorders>
            <w:noWrap/>
            <w:vAlign w:val="center"/>
            <w:hideMark/>
          </w:tcPr>
          <w:p w14:paraId="049BDA50" w14:textId="765A856D" w:rsidR="00D858F0" w:rsidRPr="00CB7D1F" w:rsidRDefault="0089165C"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D</w:t>
            </w:r>
            <w:r w:rsidR="00D858F0" w:rsidRPr="00CB7D1F">
              <w:t>epth interval (ULTDH)</w:t>
            </w:r>
          </w:p>
        </w:tc>
        <w:tc>
          <w:tcPr>
            <w:tcW w:w="1617" w:type="dxa"/>
            <w:tcBorders>
              <w:top w:val="single" w:sz="4" w:space="0" w:color="auto"/>
            </w:tcBorders>
            <w:noWrap/>
            <w:vAlign w:val="center"/>
            <w:hideMark/>
          </w:tcPr>
          <w:p w14:paraId="6A12D174" w14:textId="1727AEF5"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400</w:t>
            </w:r>
            <w:r w:rsidR="001A54BF" w:rsidRPr="00CB7D1F">
              <w:t>-</w:t>
            </w:r>
            <w:r w:rsidRPr="00CB7D1F">
              <w:t>600</w:t>
            </w:r>
          </w:p>
        </w:tc>
        <w:tc>
          <w:tcPr>
            <w:tcW w:w="1618" w:type="dxa"/>
            <w:tcBorders>
              <w:top w:val="single" w:sz="4" w:space="0" w:color="auto"/>
            </w:tcBorders>
            <w:noWrap/>
            <w:vAlign w:val="center"/>
            <w:hideMark/>
          </w:tcPr>
          <w:p w14:paraId="6EFA374A" w14:textId="1DE23B0E"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600</w:t>
            </w:r>
            <w:r w:rsidR="001A54BF" w:rsidRPr="00CB7D1F">
              <w:t>-</w:t>
            </w:r>
            <w:r w:rsidRPr="00CB7D1F">
              <w:t>800</w:t>
            </w:r>
          </w:p>
        </w:tc>
        <w:tc>
          <w:tcPr>
            <w:tcW w:w="1618" w:type="dxa"/>
            <w:tcBorders>
              <w:top w:val="single" w:sz="4" w:space="0" w:color="auto"/>
            </w:tcBorders>
            <w:noWrap/>
            <w:vAlign w:val="center"/>
            <w:hideMark/>
          </w:tcPr>
          <w:p w14:paraId="1027FE28" w14:textId="26554E51"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800</w:t>
            </w:r>
            <w:r w:rsidR="001A54BF" w:rsidRPr="00CB7D1F">
              <w:t>-</w:t>
            </w:r>
            <w:r w:rsidRPr="00CB7D1F">
              <w:t>1000</w:t>
            </w:r>
          </w:p>
        </w:tc>
        <w:tc>
          <w:tcPr>
            <w:tcW w:w="1618" w:type="dxa"/>
            <w:tcBorders>
              <w:top w:val="single" w:sz="4" w:space="0" w:color="auto"/>
            </w:tcBorders>
            <w:noWrap/>
            <w:vAlign w:val="center"/>
            <w:hideMark/>
          </w:tcPr>
          <w:p w14:paraId="694E0A23" w14:textId="6D88920A"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1000</w:t>
            </w:r>
            <w:r w:rsidR="001A54BF" w:rsidRPr="00CB7D1F">
              <w:t>-</w:t>
            </w:r>
            <w:r w:rsidRPr="00CB7D1F">
              <w:t>1200</w:t>
            </w:r>
          </w:p>
        </w:tc>
        <w:tc>
          <w:tcPr>
            <w:tcW w:w="1618" w:type="dxa"/>
            <w:tcBorders>
              <w:top w:val="single" w:sz="4" w:space="0" w:color="auto"/>
            </w:tcBorders>
            <w:noWrap/>
            <w:vAlign w:val="center"/>
            <w:hideMark/>
          </w:tcPr>
          <w:p w14:paraId="71E7D719" w14:textId="53A0FE7E"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1200</w:t>
            </w:r>
            <w:r w:rsidR="001A54BF" w:rsidRPr="00CB7D1F">
              <w:t>-</w:t>
            </w:r>
            <w:r w:rsidRPr="00CB7D1F">
              <w:t>1400</w:t>
            </w:r>
          </w:p>
        </w:tc>
        <w:tc>
          <w:tcPr>
            <w:tcW w:w="1618" w:type="dxa"/>
            <w:tcBorders>
              <w:top w:val="single" w:sz="4" w:space="0" w:color="auto"/>
            </w:tcBorders>
            <w:noWrap/>
            <w:vAlign w:val="center"/>
            <w:hideMark/>
          </w:tcPr>
          <w:p w14:paraId="6633D9FC" w14:textId="33324C02"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1600</w:t>
            </w:r>
            <w:r w:rsidR="001A54BF" w:rsidRPr="00CB7D1F">
              <w:t>-</w:t>
            </w:r>
            <w:r w:rsidRPr="00CB7D1F">
              <w:t>1800</w:t>
            </w:r>
          </w:p>
        </w:tc>
        <w:tc>
          <w:tcPr>
            <w:tcW w:w="1618" w:type="dxa"/>
            <w:tcBorders>
              <w:top w:val="single" w:sz="4" w:space="0" w:color="auto"/>
            </w:tcBorders>
            <w:vAlign w:val="center"/>
          </w:tcPr>
          <w:p w14:paraId="6E3E74C8"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sum</w:t>
            </w:r>
          </w:p>
        </w:tc>
      </w:tr>
      <w:tr w:rsidR="00D858F0" w:rsidRPr="00CB7D1F" w14:paraId="23C73D82" w14:textId="77777777" w:rsidTr="0089165C">
        <w:trPr>
          <w:trHeight w:val="351"/>
        </w:trPr>
        <w:tc>
          <w:tcPr>
            <w:cnfStyle w:val="001000000000" w:firstRow="0" w:lastRow="0" w:firstColumn="1" w:lastColumn="0" w:oddVBand="0" w:evenVBand="0" w:oddHBand="0" w:evenHBand="0" w:firstRowFirstColumn="0" w:firstRowLastColumn="0" w:lastRowFirstColumn="0" w:lastRowLastColumn="0"/>
            <w:tcW w:w="503" w:type="dxa"/>
            <w:vMerge w:val="restart"/>
            <w:noWrap/>
            <w:textDirection w:val="btLr"/>
            <w:vAlign w:val="center"/>
            <w:hideMark/>
          </w:tcPr>
          <w:p w14:paraId="0EF9B042" w14:textId="66918642" w:rsidR="00D858F0" w:rsidRPr="00CB7D1F" w:rsidRDefault="0089165C" w:rsidP="0089165C">
            <w:pPr>
              <w:ind w:firstLine="0"/>
              <w:jc w:val="center"/>
              <w:rPr>
                <w:b w:val="0"/>
                <w:bCs w:val="0"/>
              </w:rPr>
            </w:pPr>
            <w:r w:rsidRPr="00CB7D1F">
              <w:rPr>
                <w:b w:val="0"/>
                <w:bCs w:val="0"/>
              </w:rPr>
              <w:t>Coal</w:t>
            </w:r>
          </w:p>
        </w:tc>
        <w:tc>
          <w:tcPr>
            <w:tcW w:w="2768" w:type="dxa"/>
            <w:noWrap/>
            <w:vAlign w:val="center"/>
            <w:hideMark/>
          </w:tcPr>
          <w:p w14:paraId="1BEB95D7"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Particulate matter (total)</w:t>
            </w:r>
          </w:p>
        </w:tc>
        <w:tc>
          <w:tcPr>
            <w:tcW w:w="1617" w:type="dxa"/>
            <w:noWrap/>
            <w:vAlign w:val="center"/>
            <w:hideMark/>
          </w:tcPr>
          <w:p w14:paraId="37E025FC"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30 000</w:t>
            </w:r>
          </w:p>
        </w:tc>
        <w:tc>
          <w:tcPr>
            <w:tcW w:w="1618" w:type="dxa"/>
            <w:noWrap/>
            <w:vAlign w:val="center"/>
            <w:hideMark/>
          </w:tcPr>
          <w:p w14:paraId="2D1DF5F6"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470 000</w:t>
            </w:r>
          </w:p>
        </w:tc>
        <w:tc>
          <w:tcPr>
            <w:tcW w:w="1618" w:type="dxa"/>
            <w:noWrap/>
            <w:vAlign w:val="center"/>
            <w:hideMark/>
          </w:tcPr>
          <w:p w14:paraId="7171A7CB"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100 000</w:t>
            </w:r>
          </w:p>
        </w:tc>
        <w:tc>
          <w:tcPr>
            <w:tcW w:w="1618" w:type="dxa"/>
            <w:noWrap/>
            <w:vAlign w:val="center"/>
            <w:hideMark/>
          </w:tcPr>
          <w:p w14:paraId="303F1740"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110 000</w:t>
            </w:r>
          </w:p>
        </w:tc>
        <w:tc>
          <w:tcPr>
            <w:tcW w:w="1618" w:type="dxa"/>
            <w:noWrap/>
            <w:vAlign w:val="center"/>
            <w:hideMark/>
          </w:tcPr>
          <w:p w14:paraId="7F6BB981"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70 000</w:t>
            </w:r>
          </w:p>
        </w:tc>
        <w:tc>
          <w:tcPr>
            <w:tcW w:w="1618" w:type="dxa"/>
            <w:noWrap/>
            <w:vAlign w:val="center"/>
            <w:hideMark/>
          </w:tcPr>
          <w:p w14:paraId="62B88019"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20 000</w:t>
            </w:r>
          </w:p>
        </w:tc>
        <w:tc>
          <w:tcPr>
            <w:tcW w:w="1618" w:type="dxa"/>
            <w:vAlign w:val="center"/>
          </w:tcPr>
          <w:p w14:paraId="5B173132"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800 000</w:t>
            </w:r>
          </w:p>
        </w:tc>
      </w:tr>
      <w:tr w:rsidR="00D858F0" w:rsidRPr="00CB7D1F" w14:paraId="4EB4DC69" w14:textId="77777777" w:rsidTr="0089165C">
        <w:trPr>
          <w:trHeight w:val="351"/>
        </w:trPr>
        <w:tc>
          <w:tcPr>
            <w:cnfStyle w:val="001000000000" w:firstRow="0" w:lastRow="0" w:firstColumn="1" w:lastColumn="0" w:oddVBand="0" w:evenVBand="0" w:oddHBand="0" w:evenHBand="0" w:firstRowFirstColumn="0" w:firstRowLastColumn="0" w:lastRowFirstColumn="0" w:lastRowLastColumn="0"/>
            <w:tcW w:w="503" w:type="dxa"/>
            <w:vMerge/>
            <w:vAlign w:val="center"/>
            <w:hideMark/>
          </w:tcPr>
          <w:p w14:paraId="2D8F5EBF" w14:textId="77777777" w:rsidR="00D858F0" w:rsidRPr="00CB7D1F" w:rsidRDefault="00D858F0" w:rsidP="0089165C">
            <w:pPr>
              <w:ind w:firstLine="0"/>
              <w:jc w:val="center"/>
            </w:pPr>
          </w:p>
        </w:tc>
        <w:tc>
          <w:tcPr>
            <w:tcW w:w="2768" w:type="dxa"/>
            <w:noWrap/>
            <w:vAlign w:val="center"/>
            <w:hideMark/>
          </w:tcPr>
          <w:p w14:paraId="703299E7"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Particulate matter PM10</w:t>
            </w:r>
          </w:p>
        </w:tc>
        <w:tc>
          <w:tcPr>
            <w:tcW w:w="1617" w:type="dxa"/>
            <w:noWrap/>
            <w:vAlign w:val="center"/>
            <w:hideMark/>
          </w:tcPr>
          <w:p w14:paraId="60472EEC"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30 000</w:t>
            </w:r>
          </w:p>
        </w:tc>
        <w:tc>
          <w:tcPr>
            <w:tcW w:w="1618" w:type="dxa"/>
            <w:noWrap/>
            <w:vAlign w:val="center"/>
            <w:hideMark/>
          </w:tcPr>
          <w:p w14:paraId="25E00541"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420 000</w:t>
            </w:r>
          </w:p>
        </w:tc>
        <w:tc>
          <w:tcPr>
            <w:tcW w:w="1618" w:type="dxa"/>
            <w:noWrap/>
            <w:vAlign w:val="center"/>
            <w:hideMark/>
          </w:tcPr>
          <w:p w14:paraId="1E364936"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90 000</w:t>
            </w:r>
          </w:p>
        </w:tc>
        <w:tc>
          <w:tcPr>
            <w:tcW w:w="1618" w:type="dxa"/>
            <w:noWrap/>
            <w:vAlign w:val="center"/>
            <w:hideMark/>
          </w:tcPr>
          <w:p w14:paraId="23A351BE"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100 000</w:t>
            </w:r>
          </w:p>
        </w:tc>
        <w:tc>
          <w:tcPr>
            <w:tcW w:w="1618" w:type="dxa"/>
            <w:noWrap/>
            <w:vAlign w:val="center"/>
            <w:hideMark/>
          </w:tcPr>
          <w:p w14:paraId="4B83B78C"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60 000</w:t>
            </w:r>
          </w:p>
        </w:tc>
        <w:tc>
          <w:tcPr>
            <w:tcW w:w="1618" w:type="dxa"/>
            <w:noWrap/>
            <w:vAlign w:val="center"/>
            <w:hideMark/>
          </w:tcPr>
          <w:p w14:paraId="17254151"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20 000</w:t>
            </w:r>
          </w:p>
        </w:tc>
        <w:tc>
          <w:tcPr>
            <w:tcW w:w="1618" w:type="dxa"/>
            <w:vAlign w:val="center"/>
          </w:tcPr>
          <w:p w14:paraId="0B477089"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710 000</w:t>
            </w:r>
          </w:p>
        </w:tc>
      </w:tr>
      <w:tr w:rsidR="00D858F0" w:rsidRPr="00CB7D1F" w14:paraId="48220DAA" w14:textId="77777777" w:rsidTr="0089165C">
        <w:trPr>
          <w:trHeight w:val="351"/>
        </w:trPr>
        <w:tc>
          <w:tcPr>
            <w:cnfStyle w:val="001000000000" w:firstRow="0" w:lastRow="0" w:firstColumn="1" w:lastColumn="0" w:oddVBand="0" w:evenVBand="0" w:oddHBand="0" w:evenHBand="0" w:firstRowFirstColumn="0" w:firstRowLastColumn="0" w:lastRowFirstColumn="0" w:lastRowLastColumn="0"/>
            <w:tcW w:w="503" w:type="dxa"/>
            <w:vMerge/>
            <w:vAlign w:val="center"/>
            <w:hideMark/>
          </w:tcPr>
          <w:p w14:paraId="0B787B2B" w14:textId="77777777" w:rsidR="00D858F0" w:rsidRPr="00CB7D1F" w:rsidRDefault="00D858F0" w:rsidP="0089165C">
            <w:pPr>
              <w:ind w:firstLine="0"/>
              <w:jc w:val="center"/>
            </w:pPr>
          </w:p>
        </w:tc>
        <w:tc>
          <w:tcPr>
            <w:tcW w:w="2768" w:type="dxa"/>
            <w:noWrap/>
            <w:vAlign w:val="center"/>
            <w:hideMark/>
          </w:tcPr>
          <w:p w14:paraId="2819DDFD"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Particulate matter PM2.5</w:t>
            </w:r>
          </w:p>
        </w:tc>
        <w:tc>
          <w:tcPr>
            <w:tcW w:w="1617" w:type="dxa"/>
            <w:noWrap/>
            <w:vAlign w:val="center"/>
            <w:hideMark/>
          </w:tcPr>
          <w:p w14:paraId="036603B0"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20 000</w:t>
            </w:r>
          </w:p>
        </w:tc>
        <w:tc>
          <w:tcPr>
            <w:tcW w:w="1618" w:type="dxa"/>
            <w:noWrap/>
            <w:vAlign w:val="center"/>
            <w:hideMark/>
          </w:tcPr>
          <w:p w14:paraId="7BA82311"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320 000</w:t>
            </w:r>
          </w:p>
        </w:tc>
        <w:tc>
          <w:tcPr>
            <w:tcW w:w="1618" w:type="dxa"/>
            <w:noWrap/>
            <w:vAlign w:val="center"/>
            <w:hideMark/>
          </w:tcPr>
          <w:p w14:paraId="7C5642DA"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70 000</w:t>
            </w:r>
          </w:p>
        </w:tc>
        <w:tc>
          <w:tcPr>
            <w:tcW w:w="1618" w:type="dxa"/>
            <w:noWrap/>
            <w:vAlign w:val="center"/>
            <w:hideMark/>
          </w:tcPr>
          <w:p w14:paraId="144F92D2"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70 000</w:t>
            </w:r>
          </w:p>
        </w:tc>
        <w:tc>
          <w:tcPr>
            <w:tcW w:w="1618" w:type="dxa"/>
            <w:noWrap/>
            <w:vAlign w:val="center"/>
            <w:hideMark/>
          </w:tcPr>
          <w:p w14:paraId="4BC02BE0"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50 000</w:t>
            </w:r>
          </w:p>
        </w:tc>
        <w:tc>
          <w:tcPr>
            <w:tcW w:w="1618" w:type="dxa"/>
            <w:noWrap/>
            <w:vAlign w:val="center"/>
            <w:hideMark/>
          </w:tcPr>
          <w:p w14:paraId="266002F3"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10 000</w:t>
            </w:r>
          </w:p>
        </w:tc>
        <w:tc>
          <w:tcPr>
            <w:tcW w:w="1618" w:type="dxa"/>
            <w:vAlign w:val="center"/>
          </w:tcPr>
          <w:p w14:paraId="4C5DDE32"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550 000</w:t>
            </w:r>
          </w:p>
        </w:tc>
      </w:tr>
      <w:tr w:rsidR="00D858F0" w:rsidRPr="00CB7D1F" w14:paraId="45D3EDE6" w14:textId="77777777" w:rsidTr="0089165C">
        <w:trPr>
          <w:trHeight w:val="351"/>
        </w:trPr>
        <w:tc>
          <w:tcPr>
            <w:cnfStyle w:val="001000000000" w:firstRow="0" w:lastRow="0" w:firstColumn="1" w:lastColumn="0" w:oddVBand="0" w:evenVBand="0" w:oddHBand="0" w:evenHBand="0" w:firstRowFirstColumn="0" w:firstRowLastColumn="0" w:lastRowFirstColumn="0" w:lastRowLastColumn="0"/>
            <w:tcW w:w="503" w:type="dxa"/>
            <w:vMerge/>
            <w:vAlign w:val="center"/>
            <w:hideMark/>
          </w:tcPr>
          <w:p w14:paraId="5D730301" w14:textId="77777777" w:rsidR="00D858F0" w:rsidRPr="00CB7D1F" w:rsidRDefault="00D858F0" w:rsidP="0089165C">
            <w:pPr>
              <w:ind w:firstLine="0"/>
              <w:jc w:val="center"/>
            </w:pPr>
          </w:p>
        </w:tc>
        <w:tc>
          <w:tcPr>
            <w:tcW w:w="2768" w:type="dxa"/>
            <w:noWrap/>
            <w:vAlign w:val="center"/>
            <w:hideMark/>
          </w:tcPr>
          <w:p w14:paraId="20472BCF"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CO</w:t>
            </w:r>
            <w:r w:rsidRPr="00CB7D1F">
              <w:rPr>
                <w:vertAlign w:val="subscript"/>
              </w:rPr>
              <w:t>2</w:t>
            </w:r>
          </w:p>
        </w:tc>
        <w:tc>
          <w:tcPr>
            <w:tcW w:w="1617" w:type="dxa"/>
            <w:noWrap/>
            <w:vAlign w:val="center"/>
            <w:hideMark/>
          </w:tcPr>
          <w:p w14:paraId="656873FF"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4 400 000</w:t>
            </w:r>
          </w:p>
        </w:tc>
        <w:tc>
          <w:tcPr>
            <w:tcW w:w="1618" w:type="dxa"/>
            <w:noWrap/>
            <w:vAlign w:val="center"/>
            <w:hideMark/>
          </w:tcPr>
          <w:p w14:paraId="7336E8A2"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58 900 000</w:t>
            </w:r>
          </w:p>
        </w:tc>
        <w:tc>
          <w:tcPr>
            <w:tcW w:w="1618" w:type="dxa"/>
            <w:noWrap/>
            <w:vAlign w:val="center"/>
            <w:hideMark/>
          </w:tcPr>
          <w:p w14:paraId="1C877761"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12 800 000</w:t>
            </w:r>
          </w:p>
        </w:tc>
        <w:tc>
          <w:tcPr>
            <w:tcW w:w="1618" w:type="dxa"/>
            <w:noWrap/>
            <w:vAlign w:val="center"/>
            <w:hideMark/>
          </w:tcPr>
          <w:p w14:paraId="13FB86B4"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13 500 000</w:t>
            </w:r>
          </w:p>
        </w:tc>
        <w:tc>
          <w:tcPr>
            <w:tcW w:w="1618" w:type="dxa"/>
            <w:noWrap/>
            <w:vAlign w:val="center"/>
            <w:hideMark/>
          </w:tcPr>
          <w:p w14:paraId="336B5F4A"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8 600 000</w:t>
            </w:r>
          </w:p>
        </w:tc>
        <w:tc>
          <w:tcPr>
            <w:tcW w:w="1618" w:type="dxa"/>
            <w:noWrap/>
            <w:vAlign w:val="center"/>
            <w:hideMark/>
          </w:tcPr>
          <w:p w14:paraId="393360B1"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2 300 000</w:t>
            </w:r>
          </w:p>
        </w:tc>
        <w:tc>
          <w:tcPr>
            <w:tcW w:w="1618" w:type="dxa"/>
            <w:vAlign w:val="center"/>
          </w:tcPr>
          <w:p w14:paraId="031132BB"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100 400 000</w:t>
            </w:r>
          </w:p>
        </w:tc>
      </w:tr>
      <w:tr w:rsidR="00D858F0" w:rsidRPr="00CB7D1F" w14:paraId="5E3C7CB2" w14:textId="77777777" w:rsidTr="0089165C">
        <w:trPr>
          <w:trHeight w:val="351"/>
        </w:trPr>
        <w:tc>
          <w:tcPr>
            <w:cnfStyle w:val="001000000000" w:firstRow="0" w:lastRow="0" w:firstColumn="1" w:lastColumn="0" w:oddVBand="0" w:evenVBand="0" w:oddHBand="0" w:evenHBand="0" w:firstRowFirstColumn="0" w:firstRowLastColumn="0" w:lastRowFirstColumn="0" w:lastRowLastColumn="0"/>
            <w:tcW w:w="503" w:type="dxa"/>
            <w:vMerge/>
            <w:vAlign w:val="center"/>
            <w:hideMark/>
          </w:tcPr>
          <w:p w14:paraId="6E5A72B6" w14:textId="77777777" w:rsidR="00D858F0" w:rsidRPr="00CB7D1F" w:rsidRDefault="00D858F0" w:rsidP="0089165C">
            <w:pPr>
              <w:ind w:firstLine="0"/>
              <w:jc w:val="center"/>
            </w:pPr>
          </w:p>
        </w:tc>
        <w:tc>
          <w:tcPr>
            <w:tcW w:w="2768" w:type="dxa"/>
            <w:noWrap/>
            <w:vAlign w:val="center"/>
            <w:hideMark/>
          </w:tcPr>
          <w:p w14:paraId="1EEF9F03"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CO</w:t>
            </w:r>
          </w:p>
        </w:tc>
        <w:tc>
          <w:tcPr>
            <w:tcW w:w="1617" w:type="dxa"/>
            <w:noWrap/>
            <w:vAlign w:val="center"/>
            <w:hideMark/>
          </w:tcPr>
          <w:p w14:paraId="69B40955"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150 000</w:t>
            </w:r>
          </w:p>
        </w:tc>
        <w:tc>
          <w:tcPr>
            <w:tcW w:w="1618" w:type="dxa"/>
            <w:noWrap/>
            <w:vAlign w:val="center"/>
            <w:hideMark/>
          </w:tcPr>
          <w:p w14:paraId="3AD6FA84"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1 990 000</w:t>
            </w:r>
          </w:p>
        </w:tc>
        <w:tc>
          <w:tcPr>
            <w:tcW w:w="1618" w:type="dxa"/>
            <w:noWrap/>
            <w:vAlign w:val="center"/>
            <w:hideMark/>
          </w:tcPr>
          <w:p w14:paraId="64555E5C"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430 000</w:t>
            </w:r>
          </w:p>
        </w:tc>
        <w:tc>
          <w:tcPr>
            <w:tcW w:w="1618" w:type="dxa"/>
            <w:noWrap/>
            <w:vAlign w:val="center"/>
            <w:hideMark/>
          </w:tcPr>
          <w:p w14:paraId="3A11E968"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460 000</w:t>
            </w:r>
          </w:p>
        </w:tc>
        <w:tc>
          <w:tcPr>
            <w:tcW w:w="1618" w:type="dxa"/>
            <w:noWrap/>
            <w:vAlign w:val="center"/>
            <w:hideMark/>
          </w:tcPr>
          <w:p w14:paraId="5C340988"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290 000</w:t>
            </w:r>
          </w:p>
        </w:tc>
        <w:tc>
          <w:tcPr>
            <w:tcW w:w="1618" w:type="dxa"/>
            <w:noWrap/>
            <w:vAlign w:val="center"/>
            <w:hideMark/>
          </w:tcPr>
          <w:p w14:paraId="535E7C93"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80 000</w:t>
            </w:r>
          </w:p>
        </w:tc>
        <w:tc>
          <w:tcPr>
            <w:tcW w:w="1618" w:type="dxa"/>
            <w:vAlign w:val="center"/>
          </w:tcPr>
          <w:p w14:paraId="6ADDE8E5"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3 390 000</w:t>
            </w:r>
          </w:p>
        </w:tc>
      </w:tr>
      <w:tr w:rsidR="00D858F0" w:rsidRPr="00CB7D1F" w14:paraId="6F5CE798" w14:textId="77777777" w:rsidTr="0089165C">
        <w:trPr>
          <w:trHeight w:val="351"/>
        </w:trPr>
        <w:tc>
          <w:tcPr>
            <w:cnfStyle w:val="001000000000" w:firstRow="0" w:lastRow="0" w:firstColumn="1" w:lastColumn="0" w:oddVBand="0" w:evenVBand="0" w:oddHBand="0" w:evenHBand="0" w:firstRowFirstColumn="0" w:firstRowLastColumn="0" w:lastRowFirstColumn="0" w:lastRowLastColumn="0"/>
            <w:tcW w:w="503" w:type="dxa"/>
            <w:vMerge/>
            <w:vAlign w:val="center"/>
            <w:hideMark/>
          </w:tcPr>
          <w:p w14:paraId="51889AE5" w14:textId="77777777" w:rsidR="00D858F0" w:rsidRPr="00CB7D1F" w:rsidRDefault="00D858F0" w:rsidP="0089165C">
            <w:pPr>
              <w:ind w:firstLine="0"/>
              <w:jc w:val="center"/>
            </w:pPr>
          </w:p>
        </w:tc>
        <w:tc>
          <w:tcPr>
            <w:tcW w:w="2768" w:type="dxa"/>
            <w:noWrap/>
            <w:vAlign w:val="center"/>
            <w:hideMark/>
          </w:tcPr>
          <w:p w14:paraId="00AB220E"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NO</w:t>
            </w:r>
            <w:r w:rsidRPr="00CB7D1F">
              <w:rPr>
                <w:vertAlign w:val="subscript"/>
              </w:rPr>
              <w:t>x</w:t>
            </w:r>
          </w:p>
        </w:tc>
        <w:tc>
          <w:tcPr>
            <w:tcW w:w="1617" w:type="dxa"/>
            <w:noWrap/>
            <w:vAlign w:val="center"/>
            <w:hideMark/>
          </w:tcPr>
          <w:p w14:paraId="404624EA"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10 000</w:t>
            </w:r>
          </w:p>
        </w:tc>
        <w:tc>
          <w:tcPr>
            <w:tcW w:w="1618" w:type="dxa"/>
            <w:noWrap/>
            <w:vAlign w:val="center"/>
            <w:hideMark/>
          </w:tcPr>
          <w:p w14:paraId="5E02F6D4"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120 000</w:t>
            </w:r>
          </w:p>
        </w:tc>
        <w:tc>
          <w:tcPr>
            <w:tcW w:w="1618" w:type="dxa"/>
            <w:noWrap/>
            <w:vAlign w:val="center"/>
            <w:hideMark/>
          </w:tcPr>
          <w:p w14:paraId="32C415CF"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25 000</w:t>
            </w:r>
          </w:p>
        </w:tc>
        <w:tc>
          <w:tcPr>
            <w:tcW w:w="1618" w:type="dxa"/>
            <w:noWrap/>
            <w:vAlign w:val="center"/>
            <w:hideMark/>
          </w:tcPr>
          <w:p w14:paraId="2785642B"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30 000</w:t>
            </w:r>
          </w:p>
        </w:tc>
        <w:tc>
          <w:tcPr>
            <w:tcW w:w="1618" w:type="dxa"/>
            <w:noWrap/>
            <w:vAlign w:val="center"/>
            <w:hideMark/>
          </w:tcPr>
          <w:p w14:paraId="4360816A"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15 000</w:t>
            </w:r>
          </w:p>
        </w:tc>
        <w:tc>
          <w:tcPr>
            <w:tcW w:w="1618" w:type="dxa"/>
            <w:noWrap/>
            <w:vAlign w:val="center"/>
            <w:hideMark/>
          </w:tcPr>
          <w:p w14:paraId="68519766"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5 000</w:t>
            </w:r>
          </w:p>
        </w:tc>
        <w:tc>
          <w:tcPr>
            <w:tcW w:w="1618" w:type="dxa"/>
            <w:vAlign w:val="center"/>
          </w:tcPr>
          <w:p w14:paraId="1D2A005E"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205 000</w:t>
            </w:r>
          </w:p>
        </w:tc>
      </w:tr>
      <w:tr w:rsidR="00D858F0" w:rsidRPr="00CB7D1F" w14:paraId="28560BB8" w14:textId="77777777" w:rsidTr="0089165C">
        <w:trPr>
          <w:trHeight w:val="351"/>
        </w:trPr>
        <w:tc>
          <w:tcPr>
            <w:cnfStyle w:val="001000000000" w:firstRow="0" w:lastRow="0" w:firstColumn="1" w:lastColumn="0" w:oddVBand="0" w:evenVBand="0" w:oddHBand="0" w:evenHBand="0" w:firstRowFirstColumn="0" w:firstRowLastColumn="0" w:lastRowFirstColumn="0" w:lastRowLastColumn="0"/>
            <w:tcW w:w="503" w:type="dxa"/>
            <w:vMerge/>
            <w:vAlign w:val="center"/>
            <w:hideMark/>
          </w:tcPr>
          <w:p w14:paraId="5A2D9D11" w14:textId="77777777" w:rsidR="00D858F0" w:rsidRPr="00CB7D1F" w:rsidRDefault="00D858F0" w:rsidP="0089165C">
            <w:pPr>
              <w:ind w:firstLine="0"/>
              <w:jc w:val="center"/>
            </w:pPr>
          </w:p>
        </w:tc>
        <w:tc>
          <w:tcPr>
            <w:tcW w:w="2768" w:type="dxa"/>
            <w:noWrap/>
            <w:vAlign w:val="center"/>
            <w:hideMark/>
          </w:tcPr>
          <w:p w14:paraId="22EF6FEB"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proofErr w:type="spellStart"/>
            <w:r w:rsidRPr="00CB7D1F">
              <w:t>SO</w:t>
            </w:r>
            <w:r w:rsidRPr="00CB7D1F">
              <w:rPr>
                <w:vertAlign w:val="subscript"/>
              </w:rPr>
              <w:t>x</w:t>
            </w:r>
            <w:proofErr w:type="spellEnd"/>
          </w:p>
        </w:tc>
        <w:tc>
          <w:tcPr>
            <w:tcW w:w="1617" w:type="dxa"/>
            <w:noWrap/>
            <w:vAlign w:val="center"/>
            <w:hideMark/>
          </w:tcPr>
          <w:p w14:paraId="56A53C92"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15 000</w:t>
            </w:r>
          </w:p>
        </w:tc>
        <w:tc>
          <w:tcPr>
            <w:tcW w:w="1618" w:type="dxa"/>
            <w:noWrap/>
            <w:vAlign w:val="center"/>
            <w:hideMark/>
          </w:tcPr>
          <w:p w14:paraId="1C11A1B4"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210 000</w:t>
            </w:r>
          </w:p>
        </w:tc>
        <w:tc>
          <w:tcPr>
            <w:tcW w:w="1618" w:type="dxa"/>
            <w:noWrap/>
            <w:vAlign w:val="center"/>
            <w:hideMark/>
          </w:tcPr>
          <w:p w14:paraId="6B75491C"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45 000</w:t>
            </w:r>
          </w:p>
        </w:tc>
        <w:tc>
          <w:tcPr>
            <w:tcW w:w="1618" w:type="dxa"/>
            <w:noWrap/>
            <w:vAlign w:val="center"/>
            <w:hideMark/>
          </w:tcPr>
          <w:p w14:paraId="0D82A565"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50 000</w:t>
            </w:r>
          </w:p>
        </w:tc>
        <w:tc>
          <w:tcPr>
            <w:tcW w:w="1618" w:type="dxa"/>
            <w:noWrap/>
            <w:vAlign w:val="center"/>
            <w:hideMark/>
          </w:tcPr>
          <w:p w14:paraId="680FCEA8"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30 000</w:t>
            </w:r>
          </w:p>
        </w:tc>
        <w:tc>
          <w:tcPr>
            <w:tcW w:w="1618" w:type="dxa"/>
            <w:noWrap/>
            <w:vAlign w:val="center"/>
            <w:hideMark/>
          </w:tcPr>
          <w:p w14:paraId="4178015C"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10 000</w:t>
            </w:r>
          </w:p>
        </w:tc>
        <w:tc>
          <w:tcPr>
            <w:tcW w:w="1618" w:type="dxa"/>
            <w:vAlign w:val="center"/>
          </w:tcPr>
          <w:p w14:paraId="33D909B4"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360 000</w:t>
            </w:r>
          </w:p>
        </w:tc>
      </w:tr>
      <w:tr w:rsidR="00D858F0" w:rsidRPr="00CB7D1F" w14:paraId="1E7C2C03" w14:textId="77777777" w:rsidTr="0089165C">
        <w:trPr>
          <w:trHeight w:val="351"/>
        </w:trPr>
        <w:tc>
          <w:tcPr>
            <w:cnfStyle w:val="001000000000" w:firstRow="0" w:lastRow="0" w:firstColumn="1" w:lastColumn="0" w:oddVBand="0" w:evenVBand="0" w:oddHBand="0" w:evenHBand="0" w:firstRowFirstColumn="0" w:firstRowLastColumn="0" w:lastRowFirstColumn="0" w:lastRowLastColumn="0"/>
            <w:tcW w:w="503" w:type="dxa"/>
            <w:vMerge/>
            <w:vAlign w:val="center"/>
            <w:hideMark/>
          </w:tcPr>
          <w:p w14:paraId="080C56B5" w14:textId="77777777" w:rsidR="00D858F0" w:rsidRPr="00CB7D1F" w:rsidRDefault="00D858F0" w:rsidP="0089165C">
            <w:pPr>
              <w:ind w:firstLine="0"/>
              <w:jc w:val="center"/>
            </w:pPr>
          </w:p>
        </w:tc>
        <w:tc>
          <w:tcPr>
            <w:tcW w:w="2768" w:type="dxa"/>
            <w:noWrap/>
            <w:vAlign w:val="center"/>
            <w:hideMark/>
          </w:tcPr>
          <w:p w14:paraId="5C670E75"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proofErr w:type="spellStart"/>
            <w:r w:rsidRPr="00CB7D1F">
              <w:t>BaP</w:t>
            </w:r>
            <w:proofErr w:type="spellEnd"/>
          </w:p>
        </w:tc>
        <w:tc>
          <w:tcPr>
            <w:tcW w:w="1617" w:type="dxa"/>
            <w:noWrap/>
            <w:vAlign w:val="center"/>
            <w:hideMark/>
          </w:tcPr>
          <w:p w14:paraId="78A27AE3"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17</w:t>
            </w:r>
          </w:p>
        </w:tc>
        <w:tc>
          <w:tcPr>
            <w:tcW w:w="1618" w:type="dxa"/>
            <w:noWrap/>
            <w:vAlign w:val="center"/>
            <w:hideMark/>
          </w:tcPr>
          <w:p w14:paraId="0C51553F"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232</w:t>
            </w:r>
          </w:p>
        </w:tc>
        <w:tc>
          <w:tcPr>
            <w:tcW w:w="1618" w:type="dxa"/>
            <w:noWrap/>
            <w:vAlign w:val="center"/>
            <w:hideMark/>
          </w:tcPr>
          <w:p w14:paraId="27401241"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50</w:t>
            </w:r>
          </w:p>
        </w:tc>
        <w:tc>
          <w:tcPr>
            <w:tcW w:w="1618" w:type="dxa"/>
            <w:noWrap/>
            <w:vAlign w:val="center"/>
            <w:hideMark/>
          </w:tcPr>
          <w:p w14:paraId="6008FC36"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53</w:t>
            </w:r>
          </w:p>
        </w:tc>
        <w:tc>
          <w:tcPr>
            <w:tcW w:w="1618" w:type="dxa"/>
            <w:noWrap/>
            <w:vAlign w:val="center"/>
            <w:hideMark/>
          </w:tcPr>
          <w:p w14:paraId="53C09116"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34</w:t>
            </w:r>
          </w:p>
        </w:tc>
        <w:tc>
          <w:tcPr>
            <w:tcW w:w="1618" w:type="dxa"/>
            <w:noWrap/>
            <w:vAlign w:val="center"/>
            <w:hideMark/>
          </w:tcPr>
          <w:p w14:paraId="1D8AE14B"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9</w:t>
            </w:r>
          </w:p>
        </w:tc>
        <w:tc>
          <w:tcPr>
            <w:tcW w:w="1618" w:type="dxa"/>
            <w:vAlign w:val="center"/>
          </w:tcPr>
          <w:p w14:paraId="73F1CE17"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396</w:t>
            </w:r>
          </w:p>
        </w:tc>
      </w:tr>
      <w:tr w:rsidR="00D858F0" w:rsidRPr="00CB7D1F" w14:paraId="1B51C379" w14:textId="77777777" w:rsidTr="0089165C">
        <w:trPr>
          <w:trHeight w:val="351"/>
        </w:trPr>
        <w:tc>
          <w:tcPr>
            <w:cnfStyle w:val="001000000000" w:firstRow="0" w:lastRow="0" w:firstColumn="1" w:lastColumn="0" w:oddVBand="0" w:evenVBand="0" w:oddHBand="0" w:evenHBand="0" w:firstRowFirstColumn="0" w:firstRowLastColumn="0" w:lastRowFirstColumn="0" w:lastRowLastColumn="0"/>
            <w:tcW w:w="503" w:type="dxa"/>
            <w:vMerge w:val="restart"/>
            <w:noWrap/>
            <w:textDirection w:val="btLr"/>
            <w:vAlign w:val="center"/>
            <w:hideMark/>
          </w:tcPr>
          <w:p w14:paraId="1CB1390C" w14:textId="4A6140E6" w:rsidR="00D858F0" w:rsidRPr="00CB7D1F" w:rsidRDefault="0089165C" w:rsidP="0089165C">
            <w:pPr>
              <w:jc w:val="center"/>
              <w:rPr>
                <w:b w:val="0"/>
                <w:bCs w:val="0"/>
              </w:rPr>
            </w:pPr>
            <w:r w:rsidRPr="00CB7D1F">
              <w:rPr>
                <w:b w:val="0"/>
                <w:bCs w:val="0"/>
              </w:rPr>
              <w:t>Natural Gas</w:t>
            </w:r>
          </w:p>
        </w:tc>
        <w:tc>
          <w:tcPr>
            <w:tcW w:w="2768" w:type="dxa"/>
            <w:noWrap/>
            <w:vAlign w:val="center"/>
            <w:hideMark/>
          </w:tcPr>
          <w:p w14:paraId="55E63F8D"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Particulate matter (total)</w:t>
            </w:r>
          </w:p>
        </w:tc>
        <w:tc>
          <w:tcPr>
            <w:tcW w:w="1617" w:type="dxa"/>
            <w:noWrap/>
            <w:vAlign w:val="center"/>
            <w:hideMark/>
          </w:tcPr>
          <w:p w14:paraId="7D20D4EB"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25</w:t>
            </w:r>
          </w:p>
        </w:tc>
        <w:tc>
          <w:tcPr>
            <w:tcW w:w="1618" w:type="dxa"/>
            <w:noWrap/>
            <w:vAlign w:val="center"/>
            <w:hideMark/>
          </w:tcPr>
          <w:p w14:paraId="6F952D42"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315</w:t>
            </w:r>
          </w:p>
        </w:tc>
        <w:tc>
          <w:tcPr>
            <w:tcW w:w="1618" w:type="dxa"/>
            <w:noWrap/>
            <w:vAlign w:val="center"/>
            <w:hideMark/>
          </w:tcPr>
          <w:p w14:paraId="48F640C6"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70</w:t>
            </w:r>
          </w:p>
        </w:tc>
        <w:tc>
          <w:tcPr>
            <w:tcW w:w="1618" w:type="dxa"/>
            <w:noWrap/>
            <w:vAlign w:val="center"/>
            <w:hideMark/>
          </w:tcPr>
          <w:p w14:paraId="2A1FD940"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70</w:t>
            </w:r>
          </w:p>
        </w:tc>
        <w:tc>
          <w:tcPr>
            <w:tcW w:w="1618" w:type="dxa"/>
            <w:noWrap/>
            <w:vAlign w:val="center"/>
            <w:hideMark/>
          </w:tcPr>
          <w:p w14:paraId="22DE469E"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45</w:t>
            </w:r>
          </w:p>
        </w:tc>
        <w:tc>
          <w:tcPr>
            <w:tcW w:w="1618" w:type="dxa"/>
            <w:noWrap/>
            <w:vAlign w:val="center"/>
            <w:hideMark/>
          </w:tcPr>
          <w:p w14:paraId="4447D11F"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10</w:t>
            </w:r>
          </w:p>
        </w:tc>
        <w:tc>
          <w:tcPr>
            <w:tcW w:w="1618" w:type="dxa"/>
            <w:vAlign w:val="center"/>
          </w:tcPr>
          <w:p w14:paraId="122E752C"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535</w:t>
            </w:r>
          </w:p>
        </w:tc>
      </w:tr>
      <w:tr w:rsidR="00D858F0" w:rsidRPr="00CB7D1F" w14:paraId="16427080" w14:textId="77777777" w:rsidTr="0089165C">
        <w:trPr>
          <w:trHeight w:val="351"/>
        </w:trPr>
        <w:tc>
          <w:tcPr>
            <w:cnfStyle w:val="001000000000" w:firstRow="0" w:lastRow="0" w:firstColumn="1" w:lastColumn="0" w:oddVBand="0" w:evenVBand="0" w:oddHBand="0" w:evenHBand="0" w:firstRowFirstColumn="0" w:firstRowLastColumn="0" w:lastRowFirstColumn="0" w:lastRowLastColumn="0"/>
            <w:tcW w:w="503" w:type="dxa"/>
            <w:vMerge/>
            <w:vAlign w:val="center"/>
            <w:hideMark/>
          </w:tcPr>
          <w:p w14:paraId="2AC4AC0F" w14:textId="77777777" w:rsidR="00D858F0" w:rsidRPr="00CB7D1F" w:rsidRDefault="00D858F0" w:rsidP="0089165C">
            <w:pPr>
              <w:ind w:firstLine="0"/>
              <w:jc w:val="center"/>
            </w:pPr>
          </w:p>
        </w:tc>
        <w:tc>
          <w:tcPr>
            <w:tcW w:w="2768" w:type="dxa"/>
            <w:noWrap/>
            <w:vAlign w:val="center"/>
            <w:hideMark/>
          </w:tcPr>
          <w:p w14:paraId="560990A4"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Particulate matter PM10</w:t>
            </w:r>
          </w:p>
        </w:tc>
        <w:tc>
          <w:tcPr>
            <w:tcW w:w="1617" w:type="dxa"/>
            <w:noWrap/>
            <w:vAlign w:val="center"/>
            <w:hideMark/>
          </w:tcPr>
          <w:p w14:paraId="47FED193"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25</w:t>
            </w:r>
          </w:p>
        </w:tc>
        <w:tc>
          <w:tcPr>
            <w:tcW w:w="1618" w:type="dxa"/>
            <w:noWrap/>
            <w:vAlign w:val="center"/>
            <w:hideMark/>
          </w:tcPr>
          <w:p w14:paraId="15BAC0C2"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315</w:t>
            </w:r>
          </w:p>
        </w:tc>
        <w:tc>
          <w:tcPr>
            <w:tcW w:w="1618" w:type="dxa"/>
            <w:noWrap/>
            <w:vAlign w:val="center"/>
            <w:hideMark/>
          </w:tcPr>
          <w:p w14:paraId="3881897A"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70</w:t>
            </w:r>
          </w:p>
        </w:tc>
        <w:tc>
          <w:tcPr>
            <w:tcW w:w="1618" w:type="dxa"/>
            <w:noWrap/>
            <w:vAlign w:val="center"/>
            <w:hideMark/>
          </w:tcPr>
          <w:p w14:paraId="5C83CD3C"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70</w:t>
            </w:r>
          </w:p>
        </w:tc>
        <w:tc>
          <w:tcPr>
            <w:tcW w:w="1618" w:type="dxa"/>
            <w:noWrap/>
            <w:vAlign w:val="center"/>
            <w:hideMark/>
          </w:tcPr>
          <w:p w14:paraId="47654E50"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45</w:t>
            </w:r>
          </w:p>
        </w:tc>
        <w:tc>
          <w:tcPr>
            <w:tcW w:w="1618" w:type="dxa"/>
            <w:noWrap/>
            <w:vAlign w:val="center"/>
            <w:hideMark/>
          </w:tcPr>
          <w:p w14:paraId="147A32E6"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10</w:t>
            </w:r>
          </w:p>
        </w:tc>
        <w:tc>
          <w:tcPr>
            <w:tcW w:w="1618" w:type="dxa"/>
            <w:vAlign w:val="center"/>
          </w:tcPr>
          <w:p w14:paraId="2EFF613F"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535</w:t>
            </w:r>
          </w:p>
        </w:tc>
      </w:tr>
      <w:tr w:rsidR="00D858F0" w:rsidRPr="00CB7D1F" w14:paraId="39079C18" w14:textId="77777777" w:rsidTr="0089165C">
        <w:trPr>
          <w:trHeight w:val="351"/>
        </w:trPr>
        <w:tc>
          <w:tcPr>
            <w:cnfStyle w:val="001000000000" w:firstRow="0" w:lastRow="0" w:firstColumn="1" w:lastColumn="0" w:oddVBand="0" w:evenVBand="0" w:oddHBand="0" w:evenHBand="0" w:firstRowFirstColumn="0" w:firstRowLastColumn="0" w:lastRowFirstColumn="0" w:lastRowLastColumn="0"/>
            <w:tcW w:w="503" w:type="dxa"/>
            <w:vMerge/>
            <w:vAlign w:val="center"/>
            <w:hideMark/>
          </w:tcPr>
          <w:p w14:paraId="0DE2A456" w14:textId="77777777" w:rsidR="00D858F0" w:rsidRPr="00CB7D1F" w:rsidRDefault="00D858F0" w:rsidP="0089165C">
            <w:pPr>
              <w:ind w:firstLine="0"/>
              <w:jc w:val="center"/>
            </w:pPr>
          </w:p>
        </w:tc>
        <w:tc>
          <w:tcPr>
            <w:tcW w:w="2768" w:type="dxa"/>
            <w:noWrap/>
            <w:vAlign w:val="center"/>
            <w:hideMark/>
          </w:tcPr>
          <w:p w14:paraId="4AC735CF" w14:textId="0AED799A"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Particulate matter PM2</w:t>
            </w:r>
            <w:r w:rsidR="00896245" w:rsidRPr="00CB7D1F">
              <w:t>.</w:t>
            </w:r>
            <w:r w:rsidRPr="00CB7D1F">
              <w:t>5</w:t>
            </w:r>
          </w:p>
        </w:tc>
        <w:tc>
          <w:tcPr>
            <w:tcW w:w="1617" w:type="dxa"/>
            <w:noWrap/>
            <w:vAlign w:val="center"/>
            <w:hideMark/>
          </w:tcPr>
          <w:p w14:paraId="57681360"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25</w:t>
            </w:r>
          </w:p>
        </w:tc>
        <w:tc>
          <w:tcPr>
            <w:tcW w:w="1618" w:type="dxa"/>
            <w:noWrap/>
            <w:vAlign w:val="center"/>
            <w:hideMark/>
          </w:tcPr>
          <w:p w14:paraId="4EBC2729"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315</w:t>
            </w:r>
          </w:p>
        </w:tc>
        <w:tc>
          <w:tcPr>
            <w:tcW w:w="1618" w:type="dxa"/>
            <w:noWrap/>
            <w:vAlign w:val="center"/>
            <w:hideMark/>
          </w:tcPr>
          <w:p w14:paraId="23372F35"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70</w:t>
            </w:r>
          </w:p>
        </w:tc>
        <w:tc>
          <w:tcPr>
            <w:tcW w:w="1618" w:type="dxa"/>
            <w:noWrap/>
            <w:vAlign w:val="center"/>
            <w:hideMark/>
          </w:tcPr>
          <w:p w14:paraId="171AB988"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70</w:t>
            </w:r>
          </w:p>
        </w:tc>
        <w:tc>
          <w:tcPr>
            <w:tcW w:w="1618" w:type="dxa"/>
            <w:noWrap/>
            <w:vAlign w:val="center"/>
            <w:hideMark/>
          </w:tcPr>
          <w:p w14:paraId="774C4F80"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45</w:t>
            </w:r>
          </w:p>
        </w:tc>
        <w:tc>
          <w:tcPr>
            <w:tcW w:w="1618" w:type="dxa"/>
            <w:noWrap/>
            <w:vAlign w:val="center"/>
            <w:hideMark/>
          </w:tcPr>
          <w:p w14:paraId="4592CB13"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10</w:t>
            </w:r>
          </w:p>
        </w:tc>
        <w:tc>
          <w:tcPr>
            <w:tcW w:w="1618" w:type="dxa"/>
            <w:vAlign w:val="center"/>
          </w:tcPr>
          <w:p w14:paraId="2B856F32"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535</w:t>
            </w:r>
          </w:p>
        </w:tc>
      </w:tr>
      <w:tr w:rsidR="00D858F0" w:rsidRPr="00CB7D1F" w14:paraId="532DF4E9" w14:textId="77777777" w:rsidTr="0089165C">
        <w:trPr>
          <w:trHeight w:val="351"/>
        </w:trPr>
        <w:tc>
          <w:tcPr>
            <w:cnfStyle w:val="001000000000" w:firstRow="0" w:lastRow="0" w:firstColumn="1" w:lastColumn="0" w:oddVBand="0" w:evenVBand="0" w:oddHBand="0" w:evenHBand="0" w:firstRowFirstColumn="0" w:firstRowLastColumn="0" w:lastRowFirstColumn="0" w:lastRowLastColumn="0"/>
            <w:tcW w:w="503" w:type="dxa"/>
            <w:vMerge/>
            <w:vAlign w:val="center"/>
            <w:hideMark/>
          </w:tcPr>
          <w:p w14:paraId="73FC10C5" w14:textId="77777777" w:rsidR="00D858F0" w:rsidRPr="00CB7D1F" w:rsidRDefault="00D858F0" w:rsidP="0089165C">
            <w:pPr>
              <w:ind w:firstLine="0"/>
              <w:jc w:val="center"/>
            </w:pPr>
          </w:p>
        </w:tc>
        <w:tc>
          <w:tcPr>
            <w:tcW w:w="2768" w:type="dxa"/>
            <w:noWrap/>
            <w:vAlign w:val="center"/>
            <w:hideMark/>
          </w:tcPr>
          <w:p w14:paraId="281C3D6B"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CO</w:t>
            </w:r>
            <w:r w:rsidRPr="00CB7D1F">
              <w:rPr>
                <w:vertAlign w:val="subscript"/>
              </w:rPr>
              <w:t>2</w:t>
            </w:r>
          </w:p>
        </w:tc>
        <w:tc>
          <w:tcPr>
            <w:tcW w:w="1617" w:type="dxa"/>
            <w:noWrap/>
            <w:vAlign w:val="center"/>
            <w:hideMark/>
          </w:tcPr>
          <w:p w14:paraId="5E6D026B"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2 680 000</w:t>
            </w:r>
          </w:p>
        </w:tc>
        <w:tc>
          <w:tcPr>
            <w:tcW w:w="1618" w:type="dxa"/>
            <w:noWrap/>
            <w:vAlign w:val="center"/>
            <w:hideMark/>
          </w:tcPr>
          <w:p w14:paraId="1702A6D4"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36 070 000</w:t>
            </w:r>
          </w:p>
        </w:tc>
        <w:tc>
          <w:tcPr>
            <w:tcW w:w="1618" w:type="dxa"/>
            <w:noWrap/>
            <w:vAlign w:val="center"/>
            <w:hideMark/>
          </w:tcPr>
          <w:p w14:paraId="5BC6D254" w14:textId="660F20D1"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7</w:t>
            </w:r>
            <w:r w:rsidR="008070B8" w:rsidRPr="00CB7D1F">
              <w:t xml:space="preserve"> </w:t>
            </w:r>
            <w:r w:rsidRPr="00CB7D1F">
              <w:t>820 000</w:t>
            </w:r>
          </w:p>
        </w:tc>
        <w:tc>
          <w:tcPr>
            <w:tcW w:w="1618" w:type="dxa"/>
            <w:noWrap/>
            <w:vAlign w:val="center"/>
            <w:hideMark/>
          </w:tcPr>
          <w:p w14:paraId="757FCD02"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8 270 000</w:t>
            </w:r>
          </w:p>
        </w:tc>
        <w:tc>
          <w:tcPr>
            <w:tcW w:w="1618" w:type="dxa"/>
            <w:noWrap/>
            <w:vAlign w:val="center"/>
            <w:hideMark/>
          </w:tcPr>
          <w:p w14:paraId="42E8C687"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5 240 000</w:t>
            </w:r>
          </w:p>
        </w:tc>
        <w:tc>
          <w:tcPr>
            <w:tcW w:w="1618" w:type="dxa"/>
            <w:noWrap/>
            <w:vAlign w:val="center"/>
            <w:hideMark/>
          </w:tcPr>
          <w:p w14:paraId="77150C2C"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1 390 000</w:t>
            </w:r>
          </w:p>
        </w:tc>
        <w:tc>
          <w:tcPr>
            <w:tcW w:w="1618" w:type="dxa"/>
            <w:vAlign w:val="center"/>
          </w:tcPr>
          <w:p w14:paraId="7D80D9BC"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61 460 000</w:t>
            </w:r>
          </w:p>
        </w:tc>
      </w:tr>
      <w:tr w:rsidR="00D858F0" w:rsidRPr="00CB7D1F" w14:paraId="625E35AB" w14:textId="77777777" w:rsidTr="0089165C">
        <w:trPr>
          <w:trHeight w:val="351"/>
        </w:trPr>
        <w:tc>
          <w:tcPr>
            <w:cnfStyle w:val="001000000000" w:firstRow="0" w:lastRow="0" w:firstColumn="1" w:lastColumn="0" w:oddVBand="0" w:evenVBand="0" w:oddHBand="0" w:evenHBand="0" w:firstRowFirstColumn="0" w:firstRowLastColumn="0" w:lastRowFirstColumn="0" w:lastRowLastColumn="0"/>
            <w:tcW w:w="503" w:type="dxa"/>
            <w:vMerge/>
            <w:vAlign w:val="center"/>
            <w:hideMark/>
          </w:tcPr>
          <w:p w14:paraId="251972FA" w14:textId="77777777" w:rsidR="00D858F0" w:rsidRPr="00CB7D1F" w:rsidRDefault="00D858F0" w:rsidP="0089165C">
            <w:pPr>
              <w:ind w:firstLine="0"/>
              <w:jc w:val="center"/>
            </w:pPr>
          </w:p>
        </w:tc>
        <w:tc>
          <w:tcPr>
            <w:tcW w:w="2768" w:type="dxa"/>
            <w:noWrap/>
            <w:vAlign w:val="center"/>
            <w:hideMark/>
          </w:tcPr>
          <w:p w14:paraId="5C5C9C9D"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CO</w:t>
            </w:r>
          </w:p>
        </w:tc>
        <w:tc>
          <w:tcPr>
            <w:tcW w:w="1617" w:type="dxa"/>
            <w:noWrap/>
            <w:vAlign w:val="center"/>
            <w:hideMark/>
          </w:tcPr>
          <w:p w14:paraId="67F10AED"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1 000</w:t>
            </w:r>
          </w:p>
        </w:tc>
        <w:tc>
          <w:tcPr>
            <w:tcW w:w="1618" w:type="dxa"/>
            <w:noWrap/>
            <w:vAlign w:val="center"/>
            <w:hideMark/>
          </w:tcPr>
          <w:p w14:paraId="253D0269"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19 000</w:t>
            </w:r>
          </w:p>
        </w:tc>
        <w:tc>
          <w:tcPr>
            <w:tcW w:w="1618" w:type="dxa"/>
            <w:noWrap/>
            <w:vAlign w:val="center"/>
            <w:hideMark/>
          </w:tcPr>
          <w:p w14:paraId="30924798"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4 000</w:t>
            </w:r>
          </w:p>
        </w:tc>
        <w:tc>
          <w:tcPr>
            <w:tcW w:w="1618" w:type="dxa"/>
            <w:noWrap/>
            <w:vAlign w:val="center"/>
            <w:hideMark/>
          </w:tcPr>
          <w:p w14:paraId="76D156B3"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4 000</w:t>
            </w:r>
          </w:p>
        </w:tc>
        <w:tc>
          <w:tcPr>
            <w:tcW w:w="1618" w:type="dxa"/>
            <w:noWrap/>
            <w:vAlign w:val="center"/>
            <w:hideMark/>
          </w:tcPr>
          <w:p w14:paraId="57F811FA"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3 000</w:t>
            </w:r>
          </w:p>
        </w:tc>
        <w:tc>
          <w:tcPr>
            <w:tcW w:w="1618" w:type="dxa"/>
            <w:noWrap/>
            <w:vAlign w:val="center"/>
            <w:hideMark/>
          </w:tcPr>
          <w:p w14:paraId="62D694E3"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1 000</w:t>
            </w:r>
          </w:p>
        </w:tc>
        <w:tc>
          <w:tcPr>
            <w:tcW w:w="1618" w:type="dxa"/>
            <w:vAlign w:val="center"/>
          </w:tcPr>
          <w:p w14:paraId="5D1AA5F9"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32 000</w:t>
            </w:r>
          </w:p>
        </w:tc>
      </w:tr>
      <w:tr w:rsidR="00D858F0" w:rsidRPr="00CB7D1F" w14:paraId="7C2C535F" w14:textId="77777777" w:rsidTr="0089165C">
        <w:trPr>
          <w:trHeight w:val="351"/>
        </w:trPr>
        <w:tc>
          <w:tcPr>
            <w:cnfStyle w:val="001000000000" w:firstRow="0" w:lastRow="0" w:firstColumn="1" w:lastColumn="0" w:oddVBand="0" w:evenVBand="0" w:oddHBand="0" w:evenHBand="0" w:firstRowFirstColumn="0" w:firstRowLastColumn="0" w:lastRowFirstColumn="0" w:lastRowLastColumn="0"/>
            <w:tcW w:w="503" w:type="dxa"/>
            <w:vMerge/>
            <w:vAlign w:val="center"/>
            <w:hideMark/>
          </w:tcPr>
          <w:p w14:paraId="533DD6C2" w14:textId="77777777" w:rsidR="00D858F0" w:rsidRPr="00CB7D1F" w:rsidRDefault="00D858F0" w:rsidP="0089165C">
            <w:pPr>
              <w:ind w:firstLine="0"/>
              <w:jc w:val="center"/>
            </w:pPr>
          </w:p>
        </w:tc>
        <w:tc>
          <w:tcPr>
            <w:tcW w:w="2768" w:type="dxa"/>
            <w:noWrap/>
            <w:vAlign w:val="center"/>
            <w:hideMark/>
          </w:tcPr>
          <w:p w14:paraId="0664B110"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NO</w:t>
            </w:r>
            <w:r w:rsidRPr="00CB7D1F">
              <w:rPr>
                <w:vertAlign w:val="subscript"/>
              </w:rPr>
              <w:t>x</w:t>
            </w:r>
          </w:p>
        </w:tc>
        <w:tc>
          <w:tcPr>
            <w:tcW w:w="1617" w:type="dxa"/>
            <w:noWrap/>
            <w:vAlign w:val="center"/>
            <w:hideMark/>
          </w:tcPr>
          <w:p w14:paraId="5FE96B75"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2 000</w:t>
            </w:r>
          </w:p>
        </w:tc>
        <w:tc>
          <w:tcPr>
            <w:tcW w:w="1618" w:type="dxa"/>
            <w:noWrap/>
            <w:vAlign w:val="center"/>
            <w:hideMark/>
          </w:tcPr>
          <w:p w14:paraId="18CC4DA2"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25 000</w:t>
            </w:r>
          </w:p>
        </w:tc>
        <w:tc>
          <w:tcPr>
            <w:tcW w:w="1618" w:type="dxa"/>
            <w:noWrap/>
            <w:vAlign w:val="center"/>
            <w:hideMark/>
          </w:tcPr>
          <w:p w14:paraId="70CB096E"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5 500</w:t>
            </w:r>
          </w:p>
        </w:tc>
        <w:tc>
          <w:tcPr>
            <w:tcW w:w="1618" w:type="dxa"/>
            <w:noWrap/>
            <w:vAlign w:val="center"/>
            <w:hideMark/>
          </w:tcPr>
          <w:p w14:paraId="3835A90A"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5 500</w:t>
            </w:r>
          </w:p>
        </w:tc>
        <w:tc>
          <w:tcPr>
            <w:tcW w:w="1618" w:type="dxa"/>
            <w:noWrap/>
            <w:vAlign w:val="center"/>
            <w:hideMark/>
          </w:tcPr>
          <w:p w14:paraId="7DA2A3A5"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3 500</w:t>
            </w:r>
          </w:p>
        </w:tc>
        <w:tc>
          <w:tcPr>
            <w:tcW w:w="1618" w:type="dxa"/>
            <w:noWrap/>
            <w:vAlign w:val="center"/>
            <w:hideMark/>
          </w:tcPr>
          <w:p w14:paraId="636CE7ED"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1 000</w:t>
            </w:r>
          </w:p>
        </w:tc>
        <w:tc>
          <w:tcPr>
            <w:tcW w:w="1618" w:type="dxa"/>
            <w:vAlign w:val="center"/>
          </w:tcPr>
          <w:p w14:paraId="640A5A05"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42 500</w:t>
            </w:r>
          </w:p>
        </w:tc>
      </w:tr>
      <w:tr w:rsidR="00D858F0" w:rsidRPr="00CB7D1F" w14:paraId="076B9A74" w14:textId="77777777" w:rsidTr="0089165C">
        <w:trPr>
          <w:trHeight w:val="351"/>
        </w:trPr>
        <w:tc>
          <w:tcPr>
            <w:cnfStyle w:val="001000000000" w:firstRow="0" w:lastRow="0" w:firstColumn="1" w:lastColumn="0" w:oddVBand="0" w:evenVBand="0" w:oddHBand="0" w:evenHBand="0" w:firstRowFirstColumn="0" w:firstRowLastColumn="0" w:lastRowFirstColumn="0" w:lastRowLastColumn="0"/>
            <w:tcW w:w="503" w:type="dxa"/>
            <w:vMerge/>
            <w:vAlign w:val="center"/>
            <w:hideMark/>
          </w:tcPr>
          <w:p w14:paraId="4B875062" w14:textId="77777777" w:rsidR="00D858F0" w:rsidRPr="00CB7D1F" w:rsidRDefault="00D858F0" w:rsidP="0089165C">
            <w:pPr>
              <w:ind w:firstLine="0"/>
              <w:jc w:val="center"/>
            </w:pPr>
          </w:p>
        </w:tc>
        <w:tc>
          <w:tcPr>
            <w:tcW w:w="2768" w:type="dxa"/>
            <w:noWrap/>
            <w:vAlign w:val="center"/>
            <w:hideMark/>
          </w:tcPr>
          <w:p w14:paraId="21239698"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proofErr w:type="spellStart"/>
            <w:r w:rsidRPr="00CB7D1F">
              <w:t>SO</w:t>
            </w:r>
            <w:r w:rsidRPr="00CB7D1F">
              <w:rPr>
                <w:vertAlign w:val="subscript"/>
              </w:rPr>
              <w:t>x</w:t>
            </w:r>
            <w:proofErr w:type="spellEnd"/>
          </w:p>
        </w:tc>
        <w:tc>
          <w:tcPr>
            <w:tcW w:w="1617" w:type="dxa"/>
            <w:noWrap/>
            <w:vAlign w:val="center"/>
            <w:hideMark/>
          </w:tcPr>
          <w:p w14:paraId="6D551AA2"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20</w:t>
            </w:r>
          </w:p>
        </w:tc>
        <w:tc>
          <w:tcPr>
            <w:tcW w:w="1618" w:type="dxa"/>
            <w:noWrap/>
            <w:vAlign w:val="center"/>
            <w:hideMark/>
          </w:tcPr>
          <w:p w14:paraId="74EBBBC0"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250</w:t>
            </w:r>
          </w:p>
        </w:tc>
        <w:tc>
          <w:tcPr>
            <w:tcW w:w="1618" w:type="dxa"/>
            <w:noWrap/>
            <w:vAlign w:val="center"/>
            <w:hideMark/>
          </w:tcPr>
          <w:p w14:paraId="128E9B2E"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55</w:t>
            </w:r>
          </w:p>
        </w:tc>
        <w:tc>
          <w:tcPr>
            <w:tcW w:w="1618" w:type="dxa"/>
            <w:noWrap/>
            <w:vAlign w:val="center"/>
            <w:hideMark/>
          </w:tcPr>
          <w:p w14:paraId="03E3F2E1"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55</w:t>
            </w:r>
          </w:p>
        </w:tc>
        <w:tc>
          <w:tcPr>
            <w:tcW w:w="1618" w:type="dxa"/>
            <w:noWrap/>
            <w:vAlign w:val="center"/>
            <w:hideMark/>
          </w:tcPr>
          <w:p w14:paraId="5AE959EF"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35</w:t>
            </w:r>
          </w:p>
        </w:tc>
        <w:tc>
          <w:tcPr>
            <w:tcW w:w="1618" w:type="dxa"/>
            <w:noWrap/>
            <w:vAlign w:val="center"/>
            <w:hideMark/>
          </w:tcPr>
          <w:p w14:paraId="452C0881"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10</w:t>
            </w:r>
          </w:p>
        </w:tc>
        <w:tc>
          <w:tcPr>
            <w:tcW w:w="1618" w:type="dxa"/>
            <w:vAlign w:val="center"/>
          </w:tcPr>
          <w:p w14:paraId="454F1F2B"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425</w:t>
            </w:r>
          </w:p>
        </w:tc>
      </w:tr>
      <w:tr w:rsidR="00D858F0" w:rsidRPr="00CB7D1F" w14:paraId="70225C37" w14:textId="77777777" w:rsidTr="0089165C">
        <w:trPr>
          <w:trHeight w:val="351"/>
        </w:trPr>
        <w:tc>
          <w:tcPr>
            <w:cnfStyle w:val="001000000000" w:firstRow="0" w:lastRow="0" w:firstColumn="1" w:lastColumn="0" w:oddVBand="0" w:evenVBand="0" w:oddHBand="0" w:evenHBand="0" w:firstRowFirstColumn="0" w:firstRowLastColumn="0" w:lastRowFirstColumn="0" w:lastRowLastColumn="0"/>
            <w:tcW w:w="503" w:type="dxa"/>
            <w:vMerge/>
            <w:vAlign w:val="center"/>
            <w:hideMark/>
          </w:tcPr>
          <w:p w14:paraId="461101D9" w14:textId="77777777" w:rsidR="00D858F0" w:rsidRPr="00CB7D1F" w:rsidRDefault="00D858F0" w:rsidP="0089165C">
            <w:pPr>
              <w:ind w:firstLine="0"/>
              <w:jc w:val="center"/>
            </w:pPr>
          </w:p>
        </w:tc>
        <w:tc>
          <w:tcPr>
            <w:tcW w:w="2768" w:type="dxa"/>
            <w:noWrap/>
            <w:vAlign w:val="center"/>
            <w:hideMark/>
          </w:tcPr>
          <w:p w14:paraId="1580B408" w14:textId="77777777"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proofErr w:type="spellStart"/>
            <w:r w:rsidRPr="00CB7D1F">
              <w:t>BaP</w:t>
            </w:r>
            <w:proofErr w:type="spellEnd"/>
          </w:p>
        </w:tc>
        <w:tc>
          <w:tcPr>
            <w:tcW w:w="1617" w:type="dxa"/>
            <w:noWrap/>
            <w:vAlign w:val="center"/>
            <w:hideMark/>
          </w:tcPr>
          <w:p w14:paraId="0587545A" w14:textId="6D6AD14F"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0</w:t>
            </w:r>
            <w:r w:rsidR="00BB34C2" w:rsidRPr="00CB7D1F">
              <w:t>.</w:t>
            </w:r>
            <w:r w:rsidRPr="00CB7D1F">
              <w:t>00004</w:t>
            </w:r>
          </w:p>
        </w:tc>
        <w:tc>
          <w:tcPr>
            <w:tcW w:w="1618" w:type="dxa"/>
            <w:noWrap/>
            <w:vAlign w:val="center"/>
            <w:hideMark/>
          </w:tcPr>
          <w:p w14:paraId="33BBB213" w14:textId="35ECA64E"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0</w:t>
            </w:r>
            <w:r w:rsidR="00BB34C2" w:rsidRPr="00CB7D1F">
              <w:t>.</w:t>
            </w:r>
            <w:r w:rsidRPr="00CB7D1F">
              <w:t>00050</w:t>
            </w:r>
          </w:p>
        </w:tc>
        <w:tc>
          <w:tcPr>
            <w:tcW w:w="1618" w:type="dxa"/>
            <w:noWrap/>
            <w:vAlign w:val="center"/>
            <w:hideMark/>
          </w:tcPr>
          <w:p w14:paraId="42AB5147" w14:textId="52B4D9AC"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0</w:t>
            </w:r>
            <w:r w:rsidR="00BB34C2" w:rsidRPr="00CB7D1F">
              <w:t>.</w:t>
            </w:r>
            <w:r w:rsidRPr="00CB7D1F">
              <w:t>00011</w:t>
            </w:r>
          </w:p>
        </w:tc>
        <w:tc>
          <w:tcPr>
            <w:tcW w:w="1618" w:type="dxa"/>
            <w:noWrap/>
            <w:vAlign w:val="center"/>
            <w:hideMark/>
          </w:tcPr>
          <w:p w14:paraId="4159EA7B" w14:textId="7F0F856E"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0</w:t>
            </w:r>
            <w:r w:rsidR="00BB34C2" w:rsidRPr="00CB7D1F">
              <w:t>.</w:t>
            </w:r>
            <w:r w:rsidRPr="00CB7D1F">
              <w:t>00011</w:t>
            </w:r>
          </w:p>
        </w:tc>
        <w:tc>
          <w:tcPr>
            <w:tcW w:w="1618" w:type="dxa"/>
            <w:noWrap/>
            <w:vAlign w:val="center"/>
            <w:hideMark/>
          </w:tcPr>
          <w:p w14:paraId="31855AC9" w14:textId="117EC706" w:rsidR="00D858F0" w:rsidRPr="00CB7D1F" w:rsidRDefault="00D858F0" w:rsidP="0089165C">
            <w:pPr>
              <w:ind w:firstLine="0"/>
              <w:jc w:val="center"/>
              <w:cnfStyle w:val="000000000000" w:firstRow="0" w:lastRow="0" w:firstColumn="0" w:lastColumn="0" w:oddVBand="0" w:evenVBand="0" w:oddHBand="0" w:evenHBand="0" w:firstRowFirstColumn="0" w:firstRowLastColumn="0" w:lastRowFirstColumn="0" w:lastRowLastColumn="0"/>
            </w:pPr>
            <w:r w:rsidRPr="00CB7D1F">
              <w:t>0</w:t>
            </w:r>
            <w:r w:rsidR="00BB34C2" w:rsidRPr="00CB7D1F">
              <w:t>.</w:t>
            </w:r>
            <w:r w:rsidRPr="00CB7D1F">
              <w:t>00007</w:t>
            </w:r>
          </w:p>
        </w:tc>
        <w:tc>
          <w:tcPr>
            <w:tcW w:w="1618" w:type="dxa"/>
            <w:noWrap/>
            <w:vAlign w:val="center"/>
            <w:hideMark/>
          </w:tcPr>
          <w:p w14:paraId="63F88C49" w14:textId="47A5E09C" w:rsidR="00D858F0" w:rsidRPr="00CB7D1F" w:rsidRDefault="00D858F0" w:rsidP="0089165C">
            <w:pPr>
              <w:keepNext/>
              <w:ind w:firstLine="0"/>
              <w:jc w:val="center"/>
              <w:cnfStyle w:val="000000000000" w:firstRow="0" w:lastRow="0" w:firstColumn="0" w:lastColumn="0" w:oddVBand="0" w:evenVBand="0" w:oddHBand="0" w:evenHBand="0" w:firstRowFirstColumn="0" w:firstRowLastColumn="0" w:lastRowFirstColumn="0" w:lastRowLastColumn="0"/>
            </w:pPr>
            <w:r w:rsidRPr="00CB7D1F">
              <w:t>0</w:t>
            </w:r>
            <w:r w:rsidR="00BB34C2" w:rsidRPr="00CB7D1F">
              <w:t>.</w:t>
            </w:r>
            <w:r w:rsidRPr="00CB7D1F">
              <w:t>00002</w:t>
            </w:r>
          </w:p>
        </w:tc>
        <w:tc>
          <w:tcPr>
            <w:tcW w:w="1618" w:type="dxa"/>
            <w:vAlign w:val="center"/>
          </w:tcPr>
          <w:p w14:paraId="512AC05C" w14:textId="79A82668" w:rsidR="00D858F0" w:rsidRPr="00CB7D1F" w:rsidRDefault="00D858F0" w:rsidP="0089165C">
            <w:pPr>
              <w:keepNext/>
              <w:ind w:firstLine="0"/>
              <w:jc w:val="center"/>
              <w:cnfStyle w:val="000000000000" w:firstRow="0" w:lastRow="0" w:firstColumn="0" w:lastColumn="0" w:oddVBand="0" w:evenVBand="0" w:oddHBand="0" w:evenHBand="0" w:firstRowFirstColumn="0" w:firstRowLastColumn="0" w:lastRowFirstColumn="0" w:lastRowLastColumn="0"/>
            </w:pPr>
            <w:r w:rsidRPr="00CB7D1F">
              <w:t>0</w:t>
            </w:r>
            <w:r w:rsidR="00BB34C2" w:rsidRPr="00CB7D1F">
              <w:t>.</w:t>
            </w:r>
            <w:r w:rsidRPr="00CB7D1F">
              <w:t>00085</w:t>
            </w:r>
          </w:p>
        </w:tc>
      </w:tr>
    </w:tbl>
    <w:p w14:paraId="71389F2A" w14:textId="77777777" w:rsidR="00D858F0" w:rsidRPr="00CB7D1F" w:rsidRDefault="00D858F0" w:rsidP="0089165C">
      <w:pPr>
        <w:pStyle w:val="Legenda"/>
        <w:sectPr w:rsidR="00D858F0" w:rsidRPr="00CB7D1F" w:rsidSect="002132D8">
          <w:footerReference w:type="first" r:id="rId25"/>
          <w:pgSz w:w="16840" w:h="11907" w:orient="landscape" w:code="9"/>
          <w:pgMar w:top="1134" w:right="1134" w:bottom="1134" w:left="1134" w:header="567" w:footer="567" w:gutter="0"/>
          <w:cols w:space="708"/>
          <w:titlePg/>
          <w:docGrid w:linePitch="360"/>
        </w:sectPr>
      </w:pPr>
      <w:r w:rsidRPr="00CB7D1F">
        <w:t>.</w:t>
      </w:r>
    </w:p>
    <w:p w14:paraId="6A9BBF5E" w14:textId="77777777" w:rsidR="00D858F0" w:rsidRPr="00CB7D1F" w:rsidRDefault="00D858F0" w:rsidP="0089165C">
      <w:pPr>
        <w:pStyle w:val="Rn1"/>
        <w:rPr>
          <w:lang w:val="en-GB"/>
        </w:rPr>
      </w:pPr>
      <w:r w:rsidRPr="00CB7D1F">
        <w:rPr>
          <w:lang w:val="en-GB"/>
        </w:rPr>
        <w:lastRenderedPageBreak/>
        <w:t>Appendix 1</w:t>
      </w:r>
    </w:p>
    <w:p w14:paraId="6AE542F4" w14:textId="61345F31" w:rsidR="00BD739A" w:rsidRPr="00CB7D1F" w:rsidRDefault="00BD739A" w:rsidP="0089165C">
      <w:pPr>
        <w:pStyle w:val="Rtab"/>
        <w:rPr>
          <w:lang w:val="en-GB"/>
        </w:rPr>
      </w:pPr>
      <w:r w:rsidRPr="00CB7D1F">
        <w:rPr>
          <w:b/>
          <w:bCs/>
          <w:lang w:val="en-GB"/>
        </w:rPr>
        <w:t>Table A-</w:t>
      </w:r>
      <w:r w:rsidRPr="00CB7D1F">
        <w:rPr>
          <w:b/>
          <w:bCs/>
          <w:lang w:val="en-GB"/>
        </w:rPr>
        <w:fldChar w:fldCharType="begin"/>
      </w:r>
      <w:r w:rsidRPr="00CB7D1F">
        <w:rPr>
          <w:b/>
          <w:bCs/>
          <w:lang w:val="en-GB"/>
        </w:rPr>
        <w:instrText xml:space="preserve"> SEQ Table_A- \* ARABIC </w:instrText>
      </w:r>
      <w:r w:rsidRPr="00CB7D1F">
        <w:rPr>
          <w:b/>
          <w:bCs/>
          <w:lang w:val="en-GB"/>
        </w:rPr>
        <w:fldChar w:fldCharType="separate"/>
      </w:r>
      <w:r w:rsidR="007F1892">
        <w:rPr>
          <w:b/>
          <w:bCs/>
          <w:noProof/>
          <w:lang w:val="en-GB"/>
        </w:rPr>
        <w:t>1</w:t>
      </w:r>
      <w:r w:rsidRPr="00CB7D1F">
        <w:rPr>
          <w:b/>
          <w:bCs/>
          <w:noProof/>
          <w:lang w:val="en-GB"/>
        </w:rPr>
        <w:fldChar w:fldCharType="end"/>
      </w:r>
      <w:r w:rsidR="00E2039B" w:rsidRPr="00CB7D1F">
        <w:rPr>
          <w:b/>
          <w:bCs/>
          <w:noProof/>
          <w:lang w:val="en-GB"/>
        </w:rPr>
        <w:t>.</w:t>
      </w:r>
      <w:r w:rsidRPr="00CB7D1F">
        <w:rPr>
          <w:lang w:val="en-GB"/>
        </w:rPr>
        <w:t xml:space="preserve"> Available geothermal productivity in the areas prospective for exploitation</w:t>
      </w:r>
    </w:p>
    <w:tbl>
      <w:tblPr>
        <w:tblStyle w:val="Tabela-Siatka"/>
        <w:tblW w:w="9634" w:type="dxa"/>
        <w:tblLook w:val="04A0" w:firstRow="1" w:lastRow="0" w:firstColumn="1" w:lastColumn="0" w:noHBand="0" w:noVBand="1"/>
      </w:tblPr>
      <w:tblGrid>
        <w:gridCol w:w="1260"/>
        <w:gridCol w:w="1543"/>
        <w:gridCol w:w="1289"/>
        <w:gridCol w:w="1290"/>
        <w:gridCol w:w="1843"/>
        <w:gridCol w:w="2409"/>
      </w:tblGrid>
      <w:tr w:rsidR="00D858F0" w:rsidRPr="00CB7D1F" w14:paraId="11F4053B" w14:textId="77777777" w:rsidTr="004B68D9">
        <w:trPr>
          <w:trHeight w:val="340"/>
          <w:tblHeader/>
        </w:trPr>
        <w:tc>
          <w:tcPr>
            <w:tcW w:w="1260" w:type="dxa"/>
            <w:vMerge w:val="restart"/>
            <w:vAlign w:val="center"/>
            <w:hideMark/>
          </w:tcPr>
          <w:p w14:paraId="740958C1" w14:textId="5BBA6B82" w:rsidR="00D858F0" w:rsidRPr="00CB7D1F" w:rsidRDefault="00AB4EFF" w:rsidP="0089165C">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 xml:space="preserve">Prospective </w:t>
            </w:r>
            <w:r w:rsidRPr="00CB7D1F">
              <w:rPr>
                <w:rFonts w:eastAsia="Times New Roman"/>
                <w:color w:val="000000"/>
                <w:kern w:val="0"/>
                <w:lang w:eastAsia="en-GB"/>
                <w14:ligatures w14:val="none"/>
              </w:rPr>
              <w:br/>
              <w:t>area ID</w:t>
            </w:r>
          </w:p>
        </w:tc>
        <w:tc>
          <w:tcPr>
            <w:tcW w:w="1543" w:type="dxa"/>
            <w:vMerge w:val="restart"/>
            <w:vAlign w:val="center"/>
            <w:hideMark/>
          </w:tcPr>
          <w:p w14:paraId="259EDBA0" w14:textId="77777777" w:rsidR="00D858F0" w:rsidRPr="00CB7D1F" w:rsidRDefault="00D858F0" w:rsidP="0089165C">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depth interval</w:t>
            </w:r>
          </w:p>
        </w:tc>
        <w:tc>
          <w:tcPr>
            <w:tcW w:w="2579" w:type="dxa"/>
            <w:gridSpan w:val="2"/>
            <w:noWrap/>
            <w:vAlign w:val="center"/>
            <w:hideMark/>
          </w:tcPr>
          <w:p w14:paraId="5A5C582C" w14:textId="77777777" w:rsidR="00D858F0" w:rsidRPr="00CB7D1F" w:rsidRDefault="00D858F0" w:rsidP="0089165C">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thermal capacity (kW)</w:t>
            </w:r>
          </w:p>
        </w:tc>
        <w:tc>
          <w:tcPr>
            <w:tcW w:w="1843" w:type="dxa"/>
            <w:vMerge w:val="restart"/>
            <w:vAlign w:val="center"/>
            <w:hideMark/>
          </w:tcPr>
          <w:p w14:paraId="23AF8207" w14:textId="13B3E47E" w:rsidR="00D858F0" w:rsidRPr="00CB7D1F" w:rsidRDefault="00D858F0" w:rsidP="0089165C">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 xml:space="preserve">number </w:t>
            </w:r>
            <w:r w:rsidR="00103E1A">
              <w:rPr>
                <w:rFonts w:eastAsia="Times New Roman"/>
                <w:color w:val="000000"/>
                <w:kern w:val="0"/>
                <w:lang w:eastAsia="en-GB"/>
                <w14:ligatures w14:val="none"/>
              </w:rPr>
              <w:br/>
            </w:r>
            <w:r w:rsidRPr="00CB7D1F">
              <w:rPr>
                <w:rFonts w:eastAsia="Times New Roman"/>
                <w:color w:val="000000"/>
                <w:kern w:val="0"/>
                <w:lang w:eastAsia="en-GB"/>
                <w14:ligatures w14:val="none"/>
              </w:rPr>
              <w:t xml:space="preserve">of </w:t>
            </w:r>
            <w:r w:rsidR="00AB4EFF" w:rsidRPr="00CB7D1F">
              <w:rPr>
                <w:rFonts w:eastAsia="Times New Roman"/>
                <w:color w:val="000000"/>
                <w:kern w:val="0"/>
                <w:lang w:eastAsia="en-GB"/>
                <w14:ligatures w14:val="none"/>
              </w:rPr>
              <w:t xml:space="preserve">possible </w:t>
            </w:r>
            <w:r w:rsidRPr="00CB7D1F">
              <w:rPr>
                <w:rFonts w:eastAsia="Times New Roman"/>
                <w:color w:val="000000"/>
                <w:kern w:val="0"/>
                <w:lang w:eastAsia="en-GB"/>
                <w14:ligatures w14:val="none"/>
              </w:rPr>
              <w:t>wells</w:t>
            </w:r>
          </w:p>
        </w:tc>
        <w:tc>
          <w:tcPr>
            <w:tcW w:w="2409" w:type="dxa"/>
            <w:vMerge w:val="restart"/>
            <w:vAlign w:val="center"/>
            <w:hideMark/>
          </w:tcPr>
          <w:p w14:paraId="1F1C0B8E" w14:textId="2D6331E2" w:rsidR="00D858F0" w:rsidRPr="00CB7D1F" w:rsidRDefault="00D858F0" w:rsidP="0089165C">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 xml:space="preserve">geothermal energy </w:t>
            </w:r>
            <w:r w:rsidR="00103E1A">
              <w:rPr>
                <w:rFonts w:eastAsia="Times New Roman"/>
                <w:color w:val="000000"/>
                <w:kern w:val="0"/>
                <w:lang w:eastAsia="en-GB"/>
                <w14:ligatures w14:val="none"/>
              </w:rPr>
              <w:br/>
            </w:r>
            <w:r w:rsidRPr="00CB7D1F">
              <w:rPr>
                <w:rFonts w:eastAsia="Times New Roman"/>
                <w:color w:val="000000"/>
                <w:kern w:val="0"/>
                <w:lang w:eastAsia="en-GB"/>
                <w14:ligatures w14:val="none"/>
              </w:rPr>
              <w:t>production (MWh/</w:t>
            </w:r>
            <w:proofErr w:type="spellStart"/>
            <w:r w:rsidRPr="00CB7D1F">
              <w:rPr>
                <w:rFonts w:eastAsia="Times New Roman"/>
                <w:color w:val="000000"/>
                <w:kern w:val="0"/>
                <w:lang w:eastAsia="en-GB"/>
                <w14:ligatures w14:val="none"/>
              </w:rPr>
              <w:t>yr</w:t>
            </w:r>
            <w:proofErr w:type="spellEnd"/>
            <w:r w:rsidRPr="00CB7D1F">
              <w:rPr>
                <w:rFonts w:eastAsia="Times New Roman"/>
                <w:color w:val="000000"/>
                <w:kern w:val="0"/>
                <w:lang w:eastAsia="en-GB"/>
                <w14:ligatures w14:val="none"/>
              </w:rPr>
              <w:t>)</w:t>
            </w:r>
          </w:p>
        </w:tc>
      </w:tr>
      <w:tr w:rsidR="00D858F0" w:rsidRPr="00CB7D1F" w14:paraId="653E4642" w14:textId="77777777" w:rsidTr="00103E1A">
        <w:trPr>
          <w:trHeight w:val="300"/>
        </w:trPr>
        <w:tc>
          <w:tcPr>
            <w:tcW w:w="1260" w:type="dxa"/>
            <w:vMerge/>
            <w:hideMark/>
          </w:tcPr>
          <w:p w14:paraId="59795637" w14:textId="77777777" w:rsidR="00D858F0" w:rsidRPr="00CB7D1F" w:rsidRDefault="00D858F0" w:rsidP="0089165C">
            <w:pPr>
              <w:ind w:firstLine="0"/>
              <w:jc w:val="left"/>
              <w:rPr>
                <w:rFonts w:eastAsia="Times New Roman"/>
                <w:color w:val="000000"/>
                <w:kern w:val="0"/>
                <w:lang w:eastAsia="en-GB"/>
                <w14:ligatures w14:val="none"/>
              </w:rPr>
            </w:pPr>
          </w:p>
        </w:tc>
        <w:tc>
          <w:tcPr>
            <w:tcW w:w="1543" w:type="dxa"/>
            <w:vMerge/>
            <w:hideMark/>
          </w:tcPr>
          <w:p w14:paraId="1EED5526" w14:textId="77777777" w:rsidR="00D858F0" w:rsidRPr="00CB7D1F" w:rsidRDefault="00D858F0" w:rsidP="0089165C">
            <w:pPr>
              <w:ind w:firstLine="0"/>
              <w:jc w:val="left"/>
              <w:rPr>
                <w:rFonts w:eastAsia="Times New Roman"/>
                <w:color w:val="000000"/>
                <w:kern w:val="0"/>
                <w:lang w:eastAsia="en-GB"/>
                <w14:ligatures w14:val="none"/>
              </w:rPr>
            </w:pPr>
          </w:p>
        </w:tc>
        <w:tc>
          <w:tcPr>
            <w:tcW w:w="1289" w:type="dxa"/>
            <w:hideMark/>
          </w:tcPr>
          <w:p w14:paraId="11E84C21" w14:textId="77777777" w:rsidR="00D858F0" w:rsidRPr="00CB7D1F" w:rsidRDefault="00D858F0" w:rsidP="0089165C">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max</w:t>
            </w:r>
          </w:p>
        </w:tc>
        <w:tc>
          <w:tcPr>
            <w:tcW w:w="1290" w:type="dxa"/>
            <w:hideMark/>
          </w:tcPr>
          <w:p w14:paraId="17BD3FBE" w14:textId="77777777" w:rsidR="00D858F0" w:rsidRPr="00CB7D1F" w:rsidRDefault="00D858F0" w:rsidP="0089165C">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average</w:t>
            </w:r>
          </w:p>
        </w:tc>
        <w:tc>
          <w:tcPr>
            <w:tcW w:w="1843" w:type="dxa"/>
            <w:vMerge/>
            <w:hideMark/>
          </w:tcPr>
          <w:p w14:paraId="524326E0" w14:textId="77777777" w:rsidR="00D858F0" w:rsidRPr="00CB7D1F" w:rsidRDefault="00D858F0" w:rsidP="0089165C">
            <w:pPr>
              <w:ind w:firstLine="0"/>
              <w:jc w:val="left"/>
              <w:rPr>
                <w:rFonts w:eastAsia="Times New Roman"/>
                <w:color w:val="000000"/>
                <w:kern w:val="0"/>
                <w:lang w:eastAsia="en-GB"/>
                <w14:ligatures w14:val="none"/>
              </w:rPr>
            </w:pPr>
          </w:p>
        </w:tc>
        <w:tc>
          <w:tcPr>
            <w:tcW w:w="2409" w:type="dxa"/>
            <w:vMerge/>
            <w:hideMark/>
          </w:tcPr>
          <w:p w14:paraId="75374AD2" w14:textId="77777777" w:rsidR="00D858F0" w:rsidRPr="00CB7D1F" w:rsidRDefault="00D858F0" w:rsidP="0089165C">
            <w:pPr>
              <w:ind w:firstLine="0"/>
              <w:jc w:val="left"/>
              <w:rPr>
                <w:rFonts w:eastAsia="Times New Roman"/>
                <w:color w:val="000000"/>
                <w:kern w:val="0"/>
                <w:lang w:eastAsia="en-GB"/>
                <w14:ligatures w14:val="none"/>
              </w:rPr>
            </w:pPr>
          </w:p>
        </w:tc>
      </w:tr>
      <w:tr w:rsidR="00D858F0" w:rsidRPr="00CB7D1F" w14:paraId="0013AE72" w14:textId="77777777" w:rsidTr="00103E1A">
        <w:trPr>
          <w:trHeight w:val="300"/>
        </w:trPr>
        <w:tc>
          <w:tcPr>
            <w:tcW w:w="1260" w:type="dxa"/>
            <w:vAlign w:val="center"/>
            <w:hideMark/>
          </w:tcPr>
          <w:p w14:paraId="211A4871"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a1</w:t>
            </w:r>
          </w:p>
        </w:tc>
        <w:tc>
          <w:tcPr>
            <w:tcW w:w="1543" w:type="dxa"/>
            <w:vAlign w:val="center"/>
            <w:hideMark/>
          </w:tcPr>
          <w:p w14:paraId="0859D133" w14:textId="6AC26ADF"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600</w:t>
            </w:r>
          </w:p>
        </w:tc>
        <w:tc>
          <w:tcPr>
            <w:tcW w:w="1289" w:type="dxa"/>
            <w:vAlign w:val="center"/>
            <w:hideMark/>
          </w:tcPr>
          <w:p w14:paraId="78BB4334"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3178</w:t>
            </w:r>
          </w:p>
        </w:tc>
        <w:tc>
          <w:tcPr>
            <w:tcW w:w="1290" w:type="dxa"/>
            <w:vAlign w:val="center"/>
            <w:hideMark/>
          </w:tcPr>
          <w:p w14:paraId="430E0C24"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1879</w:t>
            </w:r>
          </w:p>
        </w:tc>
        <w:tc>
          <w:tcPr>
            <w:tcW w:w="1843" w:type="dxa"/>
            <w:vAlign w:val="center"/>
            <w:hideMark/>
          </w:tcPr>
          <w:p w14:paraId="0CF48A70"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w:t>
            </w:r>
          </w:p>
        </w:tc>
        <w:tc>
          <w:tcPr>
            <w:tcW w:w="2409" w:type="dxa"/>
            <w:vAlign w:val="center"/>
            <w:hideMark/>
          </w:tcPr>
          <w:p w14:paraId="1C6F977F"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6140</w:t>
            </w:r>
          </w:p>
        </w:tc>
      </w:tr>
      <w:tr w:rsidR="00D858F0" w:rsidRPr="00CB7D1F" w14:paraId="6F2D07C7" w14:textId="77777777" w:rsidTr="00103E1A">
        <w:trPr>
          <w:trHeight w:val="300"/>
        </w:trPr>
        <w:tc>
          <w:tcPr>
            <w:tcW w:w="1260" w:type="dxa"/>
            <w:vAlign w:val="center"/>
            <w:hideMark/>
          </w:tcPr>
          <w:p w14:paraId="0E17ED96"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a2</w:t>
            </w:r>
          </w:p>
        </w:tc>
        <w:tc>
          <w:tcPr>
            <w:tcW w:w="1543" w:type="dxa"/>
            <w:vAlign w:val="center"/>
            <w:hideMark/>
          </w:tcPr>
          <w:p w14:paraId="47024060" w14:textId="4E485956"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600</w:t>
            </w:r>
          </w:p>
        </w:tc>
        <w:tc>
          <w:tcPr>
            <w:tcW w:w="1289" w:type="dxa"/>
            <w:vAlign w:val="center"/>
            <w:hideMark/>
          </w:tcPr>
          <w:p w14:paraId="3C6C82CD"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1064</w:t>
            </w:r>
          </w:p>
        </w:tc>
        <w:tc>
          <w:tcPr>
            <w:tcW w:w="1290" w:type="dxa"/>
            <w:vAlign w:val="center"/>
            <w:hideMark/>
          </w:tcPr>
          <w:p w14:paraId="29E2D7A1"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851</w:t>
            </w:r>
          </w:p>
        </w:tc>
        <w:tc>
          <w:tcPr>
            <w:tcW w:w="1843" w:type="dxa"/>
            <w:vAlign w:val="center"/>
            <w:hideMark/>
          </w:tcPr>
          <w:p w14:paraId="7E76F734"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34F67D2D"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1165</w:t>
            </w:r>
          </w:p>
        </w:tc>
      </w:tr>
      <w:tr w:rsidR="00D858F0" w:rsidRPr="00CB7D1F" w14:paraId="022F0D65" w14:textId="77777777" w:rsidTr="00103E1A">
        <w:trPr>
          <w:trHeight w:val="300"/>
        </w:trPr>
        <w:tc>
          <w:tcPr>
            <w:tcW w:w="1260" w:type="dxa"/>
            <w:vAlign w:val="center"/>
            <w:hideMark/>
          </w:tcPr>
          <w:p w14:paraId="2D9054BB"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a3</w:t>
            </w:r>
          </w:p>
        </w:tc>
        <w:tc>
          <w:tcPr>
            <w:tcW w:w="1543" w:type="dxa"/>
            <w:vAlign w:val="center"/>
            <w:hideMark/>
          </w:tcPr>
          <w:p w14:paraId="150F5218" w14:textId="0C176B85"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600</w:t>
            </w:r>
          </w:p>
        </w:tc>
        <w:tc>
          <w:tcPr>
            <w:tcW w:w="1289" w:type="dxa"/>
            <w:vAlign w:val="center"/>
            <w:hideMark/>
          </w:tcPr>
          <w:p w14:paraId="07CD1320"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362</w:t>
            </w:r>
          </w:p>
        </w:tc>
        <w:tc>
          <w:tcPr>
            <w:tcW w:w="1290" w:type="dxa"/>
            <w:vAlign w:val="center"/>
            <w:hideMark/>
          </w:tcPr>
          <w:p w14:paraId="61637323"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270</w:t>
            </w:r>
          </w:p>
        </w:tc>
        <w:tc>
          <w:tcPr>
            <w:tcW w:w="1843" w:type="dxa"/>
            <w:vAlign w:val="center"/>
            <w:hideMark/>
          </w:tcPr>
          <w:p w14:paraId="3F44EE9D"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w:t>
            </w:r>
          </w:p>
        </w:tc>
        <w:tc>
          <w:tcPr>
            <w:tcW w:w="2409" w:type="dxa"/>
            <w:vAlign w:val="center"/>
            <w:hideMark/>
          </w:tcPr>
          <w:p w14:paraId="5282E243"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1323</w:t>
            </w:r>
          </w:p>
        </w:tc>
      </w:tr>
      <w:tr w:rsidR="00D858F0" w:rsidRPr="00CB7D1F" w14:paraId="758B9EEC" w14:textId="77777777" w:rsidTr="00103E1A">
        <w:trPr>
          <w:trHeight w:val="300"/>
        </w:trPr>
        <w:tc>
          <w:tcPr>
            <w:tcW w:w="1260" w:type="dxa"/>
            <w:vAlign w:val="center"/>
            <w:hideMark/>
          </w:tcPr>
          <w:p w14:paraId="62218221"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a4</w:t>
            </w:r>
          </w:p>
        </w:tc>
        <w:tc>
          <w:tcPr>
            <w:tcW w:w="1543" w:type="dxa"/>
            <w:vAlign w:val="center"/>
            <w:hideMark/>
          </w:tcPr>
          <w:p w14:paraId="3A8A0CCC" w14:textId="6E083DFD"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600</w:t>
            </w:r>
          </w:p>
        </w:tc>
        <w:tc>
          <w:tcPr>
            <w:tcW w:w="1289" w:type="dxa"/>
            <w:vAlign w:val="center"/>
            <w:hideMark/>
          </w:tcPr>
          <w:p w14:paraId="5D19D2A9"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398</w:t>
            </w:r>
          </w:p>
        </w:tc>
        <w:tc>
          <w:tcPr>
            <w:tcW w:w="1290" w:type="dxa"/>
            <w:vAlign w:val="center"/>
            <w:hideMark/>
          </w:tcPr>
          <w:p w14:paraId="42B39475"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322</w:t>
            </w:r>
          </w:p>
        </w:tc>
        <w:tc>
          <w:tcPr>
            <w:tcW w:w="1843" w:type="dxa"/>
            <w:vAlign w:val="center"/>
            <w:hideMark/>
          </w:tcPr>
          <w:p w14:paraId="7E531807"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w:t>
            </w:r>
          </w:p>
        </w:tc>
        <w:tc>
          <w:tcPr>
            <w:tcW w:w="2409" w:type="dxa"/>
            <w:vAlign w:val="center"/>
            <w:hideMark/>
          </w:tcPr>
          <w:p w14:paraId="54CDC857"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1052</w:t>
            </w:r>
          </w:p>
        </w:tc>
      </w:tr>
      <w:tr w:rsidR="00D858F0" w:rsidRPr="00CB7D1F" w14:paraId="5622F1A7" w14:textId="77777777" w:rsidTr="00103E1A">
        <w:trPr>
          <w:trHeight w:val="300"/>
        </w:trPr>
        <w:tc>
          <w:tcPr>
            <w:tcW w:w="1260" w:type="dxa"/>
            <w:vAlign w:val="center"/>
            <w:hideMark/>
          </w:tcPr>
          <w:p w14:paraId="085CC477"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a5</w:t>
            </w:r>
          </w:p>
        </w:tc>
        <w:tc>
          <w:tcPr>
            <w:tcW w:w="1543" w:type="dxa"/>
            <w:vAlign w:val="center"/>
            <w:hideMark/>
          </w:tcPr>
          <w:p w14:paraId="69E9BF1A" w14:textId="072658C9"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600</w:t>
            </w:r>
          </w:p>
        </w:tc>
        <w:tc>
          <w:tcPr>
            <w:tcW w:w="1289" w:type="dxa"/>
            <w:vAlign w:val="center"/>
            <w:hideMark/>
          </w:tcPr>
          <w:p w14:paraId="4755394A"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345</w:t>
            </w:r>
          </w:p>
        </w:tc>
        <w:tc>
          <w:tcPr>
            <w:tcW w:w="1290" w:type="dxa"/>
            <w:vAlign w:val="center"/>
            <w:hideMark/>
          </w:tcPr>
          <w:p w14:paraId="2B83947D"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268</w:t>
            </w:r>
          </w:p>
        </w:tc>
        <w:tc>
          <w:tcPr>
            <w:tcW w:w="1843" w:type="dxa"/>
            <w:vAlign w:val="center"/>
            <w:hideMark/>
          </w:tcPr>
          <w:p w14:paraId="71E4599F"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604F1D46"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564</w:t>
            </w:r>
          </w:p>
        </w:tc>
      </w:tr>
      <w:tr w:rsidR="00D858F0" w:rsidRPr="00CB7D1F" w14:paraId="63B69439" w14:textId="77777777" w:rsidTr="00103E1A">
        <w:trPr>
          <w:trHeight w:val="300"/>
        </w:trPr>
        <w:tc>
          <w:tcPr>
            <w:tcW w:w="1260" w:type="dxa"/>
            <w:vAlign w:val="center"/>
            <w:hideMark/>
          </w:tcPr>
          <w:p w14:paraId="159D6ABD"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a6</w:t>
            </w:r>
          </w:p>
        </w:tc>
        <w:tc>
          <w:tcPr>
            <w:tcW w:w="1543" w:type="dxa"/>
            <w:vAlign w:val="center"/>
            <w:hideMark/>
          </w:tcPr>
          <w:p w14:paraId="53148AAF" w14:textId="6B3A814B"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600</w:t>
            </w:r>
          </w:p>
        </w:tc>
        <w:tc>
          <w:tcPr>
            <w:tcW w:w="1289" w:type="dxa"/>
            <w:vAlign w:val="center"/>
            <w:hideMark/>
          </w:tcPr>
          <w:p w14:paraId="561933FD"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251</w:t>
            </w:r>
          </w:p>
        </w:tc>
        <w:tc>
          <w:tcPr>
            <w:tcW w:w="1290" w:type="dxa"/>
            <w:vAlign w:val="center"/>
            <w:hideMark/>
          </w:tcPr>
          <w:p w14:paraId="1FEC57A4"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219</w:t>
            </w:r>
          </w:p>
        </w:tc>
        <w:tc>
          <w:tcPr>
            <w:tcW w:w="1843" w:type="dxa"/>
            <w:vAlign w:val="center"/>
            <w:hideMark/>
          </w:tcPr>
          <w:p w14:paraId="48EAE32D"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761A22D1"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410</w:t>
            </w:r>
          </w:p>
        </w:tc>
      </w:tr>
      <w:tr w:rsidR="00D858F0" w:rsidRPr="00CB7D1F" w14:paraId="45468F40" w14:textId="77777777" w:rsidTr="00103E1A">
        <w:trPr>
          <w:trHeight w:val="300"/>
        </w:trPr>
        <w:tc>
          <w:tcPr>
            <w:tcW w:w="1260" w:type="dxa"/>
            <w:vAlign w:val="center"/>
            <w:hideMark/>
          </w:tcPr>
          <w:p w14:paraId="6E6148EA"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a7</w:t>
            </w:r>
          </w:p>
        </w:tc>
        <w:tc>
          <w:tcPr>
            <w:tcW w:w="1543" w:type="dxa"/>
            <w:vAlign w:val="center"/>
            <w:hideMark/>
          </w:tcPr>
          <w:p w14:paraId="25371CAA" w14:textId="2CF5A1CD"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600</w:t>
            </w:r>
          </w:p>
        </w:tc>
        <w:tc>
          <w:tcPr>
            <w:tcW w:w="1289" w:type="dxa"/>
            <w:vAlign w:val="center"/>
            <w:hideMark/>
          </w:tcPr>
          <w:p w14:paraId="4E536FB6"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244</w:t>
            </w:r>
          </w:p>
        </w:tc>
        <w:tc>
          <w:tcPr>
            <w:tcW w:w="1290" w:type="dxa"/>
            <w:vAlign w:val="center"/>
            <w:hideMark/>
          </w:tcPr>
          <w:p w14:paraId="71F17DAB"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241</w:t>
            </w:r>
          </w:p>
        </w:tc>
        <w:tc>
          <w:tcPr>
            <w:tcW w:w="1843" w:type="dxa"/>
            <w:vAlign w:val="center"/>
            <w:hideMark/>
          </w:tcPr>
          <w:p w14:paraId="586F002E"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3566D6AE"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399</w:t>
            </w:r>
          </w:p>
        </w:tc>
      </w:tr>
      <w:tr w:rsidR="00D858F0" w:rsidRPr="00CB7D1F" w14:paraId="2E99EE34" w14:textId="77777777" w:rsidTr="00103E1A">
        <w:trPr>
          <w:trHeight w:val="300"/>
        </w:trPr>
        <w:tc>
          <w:tcPr>
            <w:tcW w:w="1260" w:type="dxa"/>
            <w:vAlign w:val="center"/>
            <w:hideMark/>
          </w:tcPr>
          <w:p w14:paraId="3EF27360"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a8</w:t>
            </w:r>
          </w:p>
        </w:tc>
        <w:tc>
          <w:tcPr>
            <w:tcW w:w="1543" w:type="dxa"/>
            <w:vAlign w:val="center"/>
            <w:hideMark/>
          </w:tcPr>
          <w:p w14:paraId="7640FDA4" w14:textId="3097182F"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600</w:t>
            </w:r>
          </w:p>
        </w:tc>
        <w:tc>
          <w:tcPr>
            <w:tcW w:w="1289" w:type="dxa"/>
            <w:vAlign w:val="center"/>
            <w:hideMark/>
          </w:tcPr>
          <w:p w14:paraId="364F7FA1"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219</w:t>
            </w:r>
          </w:p>
        </w:tc>
        <w:tc>
          <w:tcPr>
            <w:tcW w:w="1290" w:type="dxa"/>
            <w:vAlign w:val="center"/>
            <w:hideMark/>
          </w:tcPr>
          <w:p w14:paraId="22E0117E"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204</w:t>
            </w:r>
          </w:p>
        </w:tc>
        <w:tc>
          <w:tcPr>
            <w:tcW w:w="1843" w:type="dxa"/>
            <w:vAlign w:val="center"/>
            <w:hideMark/>
          </w:tcPr>
          <w:p w14:paraId="090BC5A0"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23A93D1B"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358</w:t>
            </w:r>
          </w:p>
        </w:tc>
      </w:tr>
      <w:tr w:rsidR="00D858F0" w:rsidRPr="00CB7D1F" w14:paraId="2A951F52" w14:textId="77777777" w:rsidTr="00103E1A">
        <w:trPr>
          <w:trHeight w:val="300"/>
        </w:trPr>
        <w:tc>
          <w:tcPr>
            <w:tcW w:w="1260" w:type="dxa"/>
            <w:vAlign w:val="center"/>
            <w:hideMark/>
          </w:tcPr>
          <w:p w14:paraId="62541FF9"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a9</w:t>
            </w:r>
          </w:p>
        </w:tc>
        <w:tc>
          <w:tcPr>
            <w:tcW w:w="1543" w:type="dxa"/>
            <w:vAlign w:val="center"/>
            <w:hideMark/>
          </w:tcPr>
          <w:p w14:paraId="505B808D" w14:textId="7C1522CB"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600</w:t>
            </w:r>
          </w:p>
        </w:tc>
        <w:tc>
          <w:tcPr>
            <w:tcW w:w="1289" w:type="dxa"/>
            <w:vAlign w:val="center"/>
            <w:hideMark/>
          </w:tcPr>
          <w:p w14:paraId="615F8D0B"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209</w:t>
            </w:r>
          </w:p>
        </w:tc>
        <w:tc>
          <w:tcPr>
            <w:tcW w:w="1290" w:type="dxa"/>
            <w:vAlign w:val="center"/>
            <w:hideMark/>
          </w:tcPr>
          <w:p w14:paraId="29B2C773"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209</w:t>
            </w:r>
          </w:p>
        </w:tc>
        <w:tc>
          <w:tcPr>
            <w:tcW w:w="1843" w:type="dxa"/>
            <w:vAlign w:val="center"/>
            <w:hideMark/>
          </w:tcPr>
          <w:p w14:paraId="4A9A4232"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1AEA5394"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341</w:t>
            </w:r>
          </w:p>
        </w:tc>
      </w:tr>
      <w:tr w:rsidR="00D858F0" w:rsidRPr="00CB7D1F" w14:paraId="319108CF" w14:textId="77777777" w:rsidTr="00103E1A">
        <w:trPr>
          <w:trHeight w:val="300"/>
        </w:trPr>
        <w:tc>
          <w:tcPr>
            <w:tcW w:w="1260" w:type="dxa"/>
            <w:vAlign w:val="center"/>
            <w:hideMark/>
          </w:tcPr>
          <w:p w14:paraId="35DF5C5D"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a10</w:t>
            </w:r>
          </w:p>
        </w:tc>
        <w:tc>
          <w:tcPr>
            <w:tcW w:w="1543" w:type="dxa"/>
            <w:vAlign w:val="center"/>
            <w:hideMark/>
          </w:tcPr>
          <w:p w14:paraId="54E731E0" w14:textId="5225DA9B"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600</w:t>
            </w:r>
          </w:p>
        </w:tc>
        <w:tc>
          <w:tcPr>
            <w:tcW w:w="1289" w:type="dxa"/>
            <w:vAlign w:val="center"/>
            <w:hideMark/>
          </w:tcPr>
          <w:p w14:paraId="44715343"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182</w:t>
            </w:r>
          </w:p>
        </w:tc>
        <w:tc>
          <w:tcPr>
            <w:tcW w:w="1290" w:type="dxa"/>
            <w:vAlign w:val="center"/>
            <w:hideMark/>
          </w:tcPr>
          <w:p w14:paraId="4A9418F7"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142</w:t>
            </w:r>
          </w:p>
        </w:tc>
        <w:tc>
          <w:tcPr>
            <w:tcW w:w="1843" w:type="dxa"/>
            <w:vAlign w:val="center"/>
            <w:hideMark/>
          </w:tcPr>
          <w:p w14:paraId="2E8E9D97"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304065E0"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297</w:t>
            </w:r>
          </w:p>
        </w:tc>
      </w:tr>
      <w:tr w:rsidR="00D858F0" w:rsidRPr="00CB7D1F" w14:paraId="2F7CD40A" w14:textId="77777777" w:rsidTr="00103E1A">
        <w:trPr>
          <w:trHeight w:val="300"/>
        </w:trPr>
        <w:tc>
          <w:tcPr>
            <w:tcW w:w="1260" w:type="dxa"/>
            <w:vAlign w:val="center"/>
            <w:hideMark/>
          </w:tcPr>
          <w:p w14:paraId="240BBD26"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a11</w:t>
            </w:r>
          </w:p>
        </w:tc>
        <w:tc>
          <w:tcPr>
            <w:tcW w:w="1543" w:type="dxa"/>
            <w:vAlign w:val="center"/>
            <w:hideMark/>
          </w:tcPr>
          <w:p w14:paraId="71642D5F" w14:textId="69C1921F"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600</w:t>
            </w:r>
          </w:p>
        </w:tc>
        <w:tc>
          <w:tcPr>
            <w:tcW w:w="1289" w:type="dxa"/>
            <w:vAlign w:val="center"/>
            <w:hideMark/>
          </w:tcPr>
          <w:p w14:paraId="2B2D9C29"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162</w:t>
            </w:r>
          </w:p>
        </w:tc>
        <w:tc>
          <w:tcPr>
            <w:tcW w:w="1290" w:type="dxa"/>
            <w:vAlign w:val="center"/>
            <w:hideMark/>
          </w:tcPr>
          <w:p w14:paraId="0FCC941C"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141</w:t>
            </w:r>
          </w:p>
        </w:tc>
        <w:tc>
          <w:tcPr>
            <w:tcW w:w="1843" w:type="dxa"/>
            <w:vAlign w:val="center"/>
            <w:hideMark/>
          </w:tcPr>
          <w:p w14:paraId="365AA707"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4EC67B81"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265</w:t>
            </w:r>
          </w:p>
        </w:tc>
      </w:tr>
      <w:tr w:rsidR="00D858F0" w:rsidRPr="00CB7D1F" w14:paraId="22B2C618" w14:textId="77777777" w:rsidTr="00103E1A">
        <w:trPr>
          <w:trHeight w:val="300"/>
        </w:trPr>
        <w:tc>
          <w:tcPr>
            <w:tcW w:w="1260" w:type="dxa"/>
            <w:vAlign w:val="center"/>
            <w:hideMark/>
          </w:tcPr>
          <w:p w14:paraId="62DF44BE"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a12</w:t>
            </w:r>
          </w:p>
        </w:tc>
        <w:tc>
          <w:tcPr>
            <w:tcW w:w="1543" w:type="dxa"/>
            <w:vAlign w:val="center"/>
            <w:hideMark/>
          </w:tcPr>
          <w:p w14:paraId="2A5D274F" w14:textId="6C10B953"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600</w:t>
            </w:r>
          </w:p>
        </w:tc>
        <w:tc>
          <w:tcPr>
            <w:tcW w:w="1289" w:type="dxa"/>
            <w:vAlign w:val="center"/>
            <w:hideMark/>
          </w:tcPr>
          <w:p w14:paraId="52B9C5F5"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138</w:t>
            </w:r>
          </w:p>
        </w:tc>
        <w:tc>
          <w:tcPr>
            <w:tcW w:w="1290" w:type="dxa"/>
            <w:vAlign w:val="center"/>
            <w:hideMark/>
          </w:tcPr>
          <w:p w14:paraId="3BEC340D"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138</w:t>
            </w:r>
          </w:p>
        </w:tc>
        <w:tc>
          <w:tcPr>
            <w:tcW w:w="1843" w:type="dxa"/>
            <w:vAlign w:val="center"/>
            <w:hideMark/>
          </w:tcPr>
          <w:p w14:paraId="6F95ADB6"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5C361AE6"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225</w:t>
            </w:r>
          </w:p>
        </w:tc>
      </w:tr>
      <w:tr w:rsidR="00D858F0" w:rsidRPr="00CB7D1F" w14:paraId="38E11AD0" w14:textId="77777777" w:rsidTr="00103E1A">
        <w:trPr>
          <w:trHeight w:val="300"/>
        </w:trPr>
        <w:tc>
          <w:tcPr>
            <w:tcW w:w="1260" w:type="dxa"/>
            <w:vAlign w:val="center"/>
            <w:hideMark/>
          </w:tcPr>
          <w:p w14:paraId="3F6646B5"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a13</w:t>
            </w:r>
          </w:p>
        </w:tc>
        <w:tc>
          <w:tcPr>
            <w:tcW w:w="1543" w:type="dxa"/>
            <w:vAlign w:val="center"/>
            <w:hideMark/>
          </w:tcPr>
          <w:p w14:paraId="51B36C3D" w14:textId="73357FCD"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600</w:t>
            </w:r>
          </w:p>
        </w:tc>
        <w:tc>
          <w:tcPr>
            <w:tcW w:w="1289" w:type="dxa"/>
            <w:vAlign w:val="center"/>
            <w:hideMark/>
          </w:tcPr>
          <w:p w14:paraId="6B4C3BDF"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122</w:t>
            </w:r>
          </w:p>
        </w:tc>
        <w:tc>
          <w:tcPr>
            <w:tcW w:w="1290" w:type="dxa"/>
            <w:vAlign w:val="center"/>
            <w:hideMark/>
          </w:tcPr>
          <w:p w14:paraId="66A1C070"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114</w:t>
            </w:r>
          </w:p>
        </w:tc>
        <w:tc>
          <w:tcPr>
            <w:tcW w:w="1843" w:type="dxa"/>
            <w:vAlign w:val="center"/>
            <w:hideMark/>
          </w:tcPr>
          <w:p w14:paraId="66606E37"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1C71128B"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199</w:t>
            </w:r>
          </w:p>
        </w:tc>
      </w:tr>
      <w:tr w:rsidR="00D858F0" w:rsidRPr="00CB7D1F" w14:paraId="6FAC32C1" w14:textId="77777777" w:rsidTr="00103E1A">
        <w:trPr>
          <w:trHeight w:val="300"/>
        </w:trPr>
        <w:tc>
          <w:tcPr>
            <w:tcW w:w="1260" w:type="dxa"/>
            <w:vAlign w:val="center"/>
            <w:hideMark/>
          </w:tcPr>
          <w:p w14:paraId="2ECE7FDF"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a14</w:t>
            </w:r>
          </w:p>
        </w:tc>
        <w:tc>
          <w:tcPr>
            <w:tcW w:w="1543" w:type="dxa"/>
            <w:vAlign w:val="center"/>
            <w:hideMark/>
          </w:tcPr>
          <w:p w14:paraId="430C4D7A" w14:textId="281A1BD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600</w:t>
            </w:r>
          </w:p>
        </w:tc>
        <w:tc>
          <w:tcPr>
            <w:tcW w:w="1289" w:type="dxa"/>
            <w:vAlign w:val="center"/>
            <w:hideMark/>
          </w:tcPr>
          <w:p w14:paraId="4A051564"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107</w:t>
            </w:r>
          </w:p>
        </w:tc>
        <w:tc>
          <w:tcPr>
            <w:tcW w:w="1290" w:type="dxa"/>
            <w:vAlign w:val="center"/>
            <w:hideMark/>
          </w:tcPr>
          <w:p w14:paraId="40126F86"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105</w:t>
            </w:r>
          </w:p>
        </w:tc>
        <w:tc>
          <w:tcPr>
            <w:tcW w:w="1843" w:type="dxa"/>
            <w:vAlign w:val="center"/>
            <w:hideMark/>
          </w:tcPr>
          <w:p w14:paraId="1E4D4B7D"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1655ABCA"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174</w:t>
            </w:r>
          </w:p>
        </w:tc>
      </w:tr>
      <w:tr w:rsidR="00D858F0" w:rsidRPr="00CB7D1F" w14:paraId="53CCC8C1" w14:textId="77777777" w:rsidTr="00103E1A">
        <w:trPr>
          <w:trHeight w:val="300"/>
        </w:trPr>
        <w:tc>
          <w:tcPr>
            <w:tcW w:w="1260" w:type="dxa"/>
            <w:vAlign w:val="center"/>
            <w:hideMark/>
          </w:tcPr>
          <w:p w14:paraId="3C24162B"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b1</w:t>
            </w:r>
          </w:p>
        </w:tc>
        <w:tc>
          <w:tcPr>
            <w:tcW w:w="1543" w:type="dxa"/>
            <w:vAlign w:val="center"/>
            <w:hideMark/>
          </w:tcPr>
          <w:p w14:paraId="4F73336E" w14:textId="10CCA960"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289" w:type="dxa"/>
            <w:vAlign w:val="center"/>
            <w:hideMark/>
          </w:tcPr>
          <w:p w14:paraId="1188EB90"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9878</w:t>
            </w:r>
          </w:p>
        </w:tc>
        <w:tc>
          <w:tcPr>
            <w:tcW w:w="1290" w:type="dxa"/>
            <w:vAlign w:val="center"/>
            <w:hideMark/>
          </w:tcPr>
          <w:p w14:paraId="4CC1BCAB"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4253</w:t>
            </w:r>
          </w:p>
        </w:tc>
        <w:tc>
          <w:tcPr>
            <w:tcW w:w="1843" w:type="dxa"/>
            <w:vAlign w:val="center"/>
            <w:hideMark/>
          </w:tcPr>
          <w:p w14:paraId="3F6FBF4B"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11</w:t>
            </w:r>
          </w:p>
        </w:tc>
        <w:tc>
          <w:tcPr>
            <w:tcW w:w="2409" w:type="dxa"/>
            <w:vAlign w:val="center"/>
            <w:hideMark/>
          </w:tcPr>
          <w:p w14:paraId="3D0A6B8D"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76406</w:t>
            </w:r>
          </w:p>
        </w:tc>
      </w:tr>
      <w:tr w:rsidR="00D858F0" w:rsidRPr="00CB7D1F" w14:paraId="5B25A638" w14:textId="77777777" w:rsidTr="00103E1A">
        <w:trPr>
          <w:trHeight w:val="300"/>
        </w:trPr>
        <w:tc>
          <w:tcPr>
            <w:tcW w:w="1260" w:type="dxa"/>
            <w:vAlign w:val="center"/>
            <w:hideMark/>
          </w:tcPr>
          <w:p w14:paraId="723E675B"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b2</w:t>
            </w:r>
          </w:p>
        </w:tc>
        <w:tc>
          <w:tcPr>
            <w:tcW w:w="1543" w:type="dxa"/>
            <w:vAlign w:val="center"/>
            <w:hideMark/>
          </w:tcPr>
          <w:p w14:paraId="5F1006B1" w14:textId="5C1AC14D"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289" w:type="dxa"/>
            <w:vAlign w:val="center"/>
            <w:hideMark/>
          </w:tcPr>
          <w:p w14:paraId="04DD9F3A"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9904</w:t>
            </w:r>
          </w:p>
        </w:tc>
        <w:tc>
          <w:tcPr>
            <w:tcW w:w="1290" w:type="dxa"/>
            <w:vAlign w:val="center"/>
            <w:hideMark/>
          </w:tcPr>
          <w:p w14:paraId="45322F44"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4803</w:t>
            </w:r>
          </w:p>
        </w:tc>
        <w:tc>
          <w:tcPr>
            <w:tcW w:w="1843" w:type="dxa"/>
            <w:vAlign w:val="center"/>
            <w:hideMark/>
          </w:tcPr>
          <w:p w14:paraId="314C0A36"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w:t>
            </w:r>
          </w:p>
        </w:tc>
        <w:tc>
          <w:tcPr>
            <w:tcW w:w="2409" w:type="dxa"/>
            <w:vAlign w:val="center"/>
            <w:hideMark/>
          </w:tcPr>
          <w:p w14:paraId="4D309089"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17797</w:t>
            </w:r>
          </w:p>
        </w:tc>
      </w:tr>
      <w:tr w:rsidR="00D858F0" w:rsidRPr="00CB7D1F" w14:paraId="2E8836E4" w14:textId="77777777" w:rsidTr="00103E1A">
        <w:trPr>
          <w:trHeight w:val="300"/>
        </w:trPr>
        <w:tc>
          <w:tcPr>
            <w:tcW w:w="1260" w:type="dxa"/>
            <w:vAlign w:val="center"/>
            <w:hideMark/>
          </w:tcPr>
          <w:p w14:paraId="4E669300"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b3</w:t>
            </w:r>
          </w:p>
        </w:tc>
        <w:tc>
          <w:tcPr>
            <w:tcW w:w="1543" w:type="dxa"/>
            <w:vAlign w:val="center"/>
            <w:hideMark/>
          </w:tcPr>
          <w:p w14:paraId="50224CFA" w14:textId="261DF05C"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289" w:type="dxa"/>
            <w:vAlign w:val="center"/>
            <w:hideMark/>
          </w:tcPr>
          <w:p w14:paraId="4EEFF4D3"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10171</w:t>
            </w:r>
          </w:p>
        </w:tc>
        <w:tc>
          <w:tcPr>
            <w:tcW w:w="1290" w:type="dxa"/>
            <w:vAlign w:val="center"/>
            <w:hideMark/>
          </w:tcPr>
          <w:p w14:paraId="669032F8"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9241</w:t>
            </w:r>
          </w:p>
        </w:tc>
        <w:tc>
          <w:tcPr>
            <w:tcW w:w="1843" w:type="dxa"/>
            <w:vAlign w:val="center"/>
            <w:hideMark/>
          </w:tcPr>
          <w:p w14:paraId="450038A6"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348A0901"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1080</w:t>
            </w:r>
          </w:p>
        </w:tc>
      </w:tr>
      <w:tr w:rsidR="00D858F0" w:rsidRPr="00CB7D1F" w14:paraId="25C6E25C" w14:textId="77777777" w:rsidTr="00103E1A">
        <w:trPr>
          <w:trHeight w:val="300"/>
        </w:trPr>
        <w:tc>
          <w:tcPr>
            <w:tcW w:w="1260" w:type="dxa"/>
            <w:vAlign w:val="center"/>
            <w:hideMark/>
          </w:tcPr>
          <w:p w14:paraId="3AAEA644"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b4</w:t>
            </w:r>
          </w:p>
        </w:tc>
        <w:tc>
          <w:tcPr>
            <w:tcW w:w="1543" w:type="dxa"/>
            <w:vAlign w:val="center"/>
            <w:hideMark/>
          </w:tcPr>
          <w:p w14:paraId="592D4596" w14:textId="7E00F605"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289" w:type="dxa"/>
            <w:vAlign w:val="center"/>
            <w:hideMark/>
          </w:tcPr>
          <w:p w14:paraId="38D35EE3"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9209</w:t>
            </w:r>
          </w:p>
        </w:tc>
        <w:tc>
          <w:tcPr>
            <w:tcW w:w="1290" w:type="dxa"/>
            <w:vAlign w:val="center"/>
            <w:hideMark/>
          </w:tcPr>
          <w:p w14:paraId="1FEC0AAD"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6435</w:t>
            </w:r>
          </w:p>
        </w:tc>
        <w:tc>
          <w:tcPr>
            <w:tcW w:w="1843" w:type="dxa"/>
            <w:vAlign w:val="center"/>
            <w:hideMark/>
          </w:tcPr>
          <w:p w14:paraId="3D624B04"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7EE4ACD2"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2287</w:t>
            </w:r>
          </w:p>
        </w:tc>
      </w:tr>
      <w:tr w:rsidR="00D858F0" w:rsidRPr="00CB7D1F" w14:paraId="0A6962F1" w14:textId="77777777" w:rsidTr="00103E1A">
        <w:trPr>
          <w:trHeight w:val="300"/>
        </w:trPr>
        <w:tc>
          <w:tcPr>
            <w:tcW w:w="1260" w:type="dxa"/>
            <w:vAlign w:val="center"/>
            <w:hideMark/>
          </w:tcPr>
          <w:p w14:paraId="59E6B6D1"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b5</w:t>
            </w:r>
          </w:p>
        </w:tc>
        <w:tc>
          <w:tcPr>
            <w:tcW w:w="1543" w:type="dxa"/>
            <w:vAlign w:val="center"/>
            <w:hideMark/>
          </w:tcPr>
          <w:p w14:paraId="03005023" w14:textId="26A6A641"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289" w:type="dxa"/>
            <w:vAlign w:val="center"/>
            <w:hideMark/>
          </w:tcPr>
          <w:p w14:paraId="3E0F0AE2"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5245</w:t>
            </w:r>
          </w:p>
        </w:tc>
        <w:tc>
          <w:tcPr>
            <w:tcW w:w="1290" w:type="dxa"/>
            <w:vAlign w:val="center"/>
            <w:hideMark/>
          </w:tcPr>
          <w:p w14:paraId="62215479"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2855</w:t>
            </w:r>
          </w:p>
        </w:tc>
        <w:tc>
          <w:tcPr>
            <w:tcW w:w="1843" w:type="dxa"/>
            <w:vAlign w:val="center"/>
            <w:hideMark/>
          </w:tcPr>
          <w:p w14:paraId="33B284AB"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w:t>
            </w:r>
          </w:p>
        </w:tc>
        <w:tc>
          <w:tcPr>
            <w:tcW w:w="2409" w:type="dxa"/>
            <w:vAlign w:val="center"/>
            <w:hideMark/>
          </w:tcPr>
          <w:p w14:paraId="62985E60"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13988</w:t>
            </w:r>
          </w:p>
        </w:tc>
      </w:tr>
      <w:tr w:rsidR="00D858F0" w:rsidRPr="00CB7D1F" w14:paraId="45BDA60F" w14:textId="77777777" w:rsidTr="00103E1A">
        <w:trPr>
          <w:trHeight w:val="300"/>
        </w:trPr>
        <w:tc>
          <w:tcPr>
            <w:tcW w:w="1260" w:type="dxa"/>
            <w:vAlign w:val="center"/>
            <w:hideMark/>
          </w:tcPr>
          <w:p w14:paraId="080577C5"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b6</w:t>
            </w:r>
          </w:p>
        </w:tc>
        <w:tc>
          <w:tcPr>
            <w:tcW w:w="1543" w:type="dxa"/>
            <w:vAlign w:val="center"/>
            <w:hideMark/>
          </w:tcPr>
          <w:p w14:paraId="54D0673A" w14:textId="05352692"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289" w:type="dxa"/>
            <w:vAlign w:val="center"/>
            <w:hideMark/>
          </w:tcPr>
          <w:p w14:paraId="5A1511C8"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5385</w:t>
            </w:r>
          </w:p>
        </w:tc>
        <w:tc>
          <w:tcPr>
            <w:tcW w:w="1290" w:type="dxa"/>
            <w:vAlign w:val="center"/>
            <w:hideMark/>
          </w:tcPr>
          <w:p w14:paraId="75580D34"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4281</w:t>
            </w:r>
          </w:p>
        </w:tc>
        <w:tc>
          <w:tcPr>
            <w:tcW w:w="1843" w:type="dxa"/>
            <w:vAlign w:val="center"/>
            <w:hideMark/>
          </w:tcPr>
          <w:p w14:paraId="4DFF8524"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w:t>
            </w:r>
          </w:p>
        </w:tc>
        <w:tc>
          <w:tcPr>
            <w:tcW w:w="2409" w:type="dxa"/>
            <w:vAlign w:val="center"/>
            <w:hideMark/>
          </w:tcPr>
          <w:p w14:paraId="5EA39CA7"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7258</w:t>
            </w:r>
          </w:p>
        </w:tc>
      </w:tr>
      <w:tr w:rsidR="00D858F0" w:rsidRPr="00CB7D1F" w14:paraId="1FBA28DA" w14:textId="77777777" w:rsidTr="00103E1A">
        <w:trPr>
          <w:trHeight w:val="300"/>
        </w:trPr>
        <w:tc>
          <w:tcPr>
            <w:tcW w:w="1260" w:type="dxa"/>
            <w:vAlign w:val="center"/>
            <w:hideMark/>
          </w:tcPr>
          <w:p w14:paraId="17985CCD"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b7</w:t>
            </w:r>
          </w:p>
        </w:tc>
        <w:tc>
          <w:tcPr>
            <w:tcW w:w="1543" w:type="dxa"/>
            <w:vAlign w:val="center"/>
            <w:hideMark/>
          </w:tcPr>
          <w:p w14:paraId="4B2CE5A9" w14:textId="469691F2"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289" w:type="dxa"/>
            <w:vAlign w:val="center"/>
            <w:hideMark/>
          </w:tcPr>
          <w:p w14:paraId="14735F49"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6737</w:t>
            </w:r>
          </w:p>
        </w:tc>
        <w:tc>
          <w:tcPr>
            <w:tcW w:w="1290" w:type="dxa"/>
            <w:vAlign w:val="center"/>
            <w:hideMark/>
          </w:tcPr>
          <w:p w14:paraId="291B33A9"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3657</w:t>
            </w:r>
          </w:p>
        </w:tc>
        <w:tc>
          <w:tcPr>
            <w:tcW w:w="1843" w:type="dxa"/>
            <w:vAlign w:val="center"/>
            <w:hideMark/>
          </w:tcPr>
          <w:p w14:paraId="1399A075"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07AD559D"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6904</w:t>
            </w:r>
          </w:p>
        </w:tc>
      </w:tr>
      <w:tr w:rsidR="00D858F0" w:rsidRPr="00CB7D1F" w14:paraId="3E61623A" w14:textId="77777777" w:rsidTr="00103E1A">
        <w:trPr>
          <w:trHeight w:val="300"/>
        </w:trPr>
        <w:tc>
          <w:tcPr>
            <w:tcW w:w="1260" w:type="dxa"/>
            <w:vAlign w:val="center"/>
            <w:hideMark/>
          </w:tcPr>
          <w:p w14:paraId="43BDEB3E"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b8</w:t>
            </w:r>
          </w:p>
        </w:tc>
        <w:tc>
          <w:tcPr>
            <w:tcW w:w="1543" w:type="dxa"/>
            <w:vAlign w:val="center"/>
            <w:hideMark/>
          </w:tcPr>
          <w:p w14:paraId="67F67E44" w14:textId="083B5AD1"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289" w:type="dxa"/>
            <w:vAlign w:val="center"/>
            <w:hideMark/>
          </w:tcPr>
          <w:p w14:paraId="7656E140"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5467</w:t>
            </w:r>
          </w:p>
        </w:tc>
        <w:tc>
          <w:tcPr>
            <w:tcW w:w="1290" w:type="dxa"/>
            <w:vAlign w:val="center"/>
            <w:hideMark/>
          </w:tcPr>
          <w:p w14:paraId="7E0C3953"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5208</w:t>
            </w:r>
          </w:p>
        </w:tc>
        <w:tc>
          <w:tcPr>
            <w:tcW w:w="1843" w:type="dxa"/>
            <w:vAlign w:val="center"/>
            <w:hideMark/>
          </w:tcPr>
          <w:p w14:paraId="360026B4"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3ED9A37A"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2157</w:t>
            </w:r>
          </w:p>
        </w:tc>
      </w:tr>
      <w:tr w:rsidR="00D858F0" w:rsidRPr="00CB7D1F" w14:paraId="225BC056" w14:textId="77777777" w:rsidTr="00103E1A">
        <w:trPr>
          <w:trHeight w:val="300"/>
        </w:trPr>
        <w:tc>
          <w:tcPr>
            <w:tcW w:w="1260" w:type="dxa"/>
            <w:vAlign w:val="center"/>
            <w:hideMark/>
          </w:tcPr>
          <w:p w14:paraId="39021BEB"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b9</w:t>
            </w:r>
          </w:p>
        </w:tc>
        <w:tc>
          <w:tcPr>
            <w:tcW w:w="1543" w:type="dxa"/>
            <w:vAlign w:val="center"/>
            <w:hideMark/>
          </w:tcPr>
          <w:p w14:paraId="20F5DFD6" w14:textId="736A7EFD"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289" w:type="dxa"/>
            <w:vAlign w:val="center"/>
            <w:hideMark/>
          </w:tcPr>
          <w:p w14:paraId="1398E9F0"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5272</w:t>
            </w:r>
          </w:p>
        </w:tc>
        <w:tc>
          <w:tcPr>
            <w:tcW w:w="1290" w:type="dxa"/>
            <w:vAlign w:val="center"/>
            <w:hideMark/>
          </w:tcPr>
          <w:p w14:paraId="6C5363D1"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4305</w:t>
            </w:r>
          </w:p>
        </w:tc>
        <w:tc>
          <w:tcPr>
            <w:tcW w:w="1843" w:type="dxa"/>
            <w:vAlign w:val="center"/>
            <w:hideMark/>
          </w:tcPr>
          <w:p w14:paraId="56293BA4"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06E1E004"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999</w:t>
            </w:r>
          </w:p>
        </w:tc>
      </w:tr>
      <w:tr w:rsidR="00D858F0" w:rsidRPr="00CB7D1F" w14:paraId="7BAEC202" w14:textId="77777777" w:rsidTr="00103E1A">
        <w:trPr>
          <w:trHeight w:val="300"/>
        </w:trPr>
        <w:tc>
          <w:tcPr>
            <w:tcW w:w="1260" w:type="dxa"/>
            <w:vAlign w:val="center"/>
            <w:hideMark/>
          </w:tcPr>
          <w:p w14:paraId="34EE76A3"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b10</w:t>
            </w:r>
          </w:p>
        </w:tc>
        <w:tc>
          <w:tcPr>
            <w:tcW w:w="1543" w:type="dxa"/>
            <w:vAlign w:val="center"/>
            <w:hideMark/>
          </w:tcPr>
          <w:p w14:paraId="3B4A2B6C" w14:textId="49E3C662"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289" w:type="dxa"/>
            <w:vAlign w:val="center"/>
            <w:hideMark/>
          </w:tcPr>
          <w:p w14:paraId="2770B0C4"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5121</w:t>
            </w:r>
          </w:p>
        </w:tc>
        <w:tc>
          <w:tcPr>
            <w:tcW w:w="1290" w:type="dxa"/>
            <w:vAlign w:val="center"/>
            <w:hideMark/>
          </w:tcPr>
          <w:p w14:paraId="293A2393"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3877</w:t>
            </w:r>
          </w:p>
        </w:tc>
        <w:tc>
          <w:tcPr>
            <w:tcW w:w="1843" w:type="dxa"/>
            <w:vAlign w:val="center"/>
            <w:hideMark/>
          </w:tcPr>
          <w:p w14:paraId="3673861C"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08ECB37F"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2444</w:t>
            </w:r>
          </w:p>
        </w:tc>
      </w:tr>
      <w:tr w:rsidR="00D858F0" w:rsidRPr="00CB7D1F" w14:paraId="7C5440BB" w14:textId="77777777" w:rsidTr="00103E1A">
        <w:trPr>
          <w:trHeight w:val="300"/>
        </w:trPr>
        <w:tc>
          <w:tcPr>
            <w:tcW w:w="1260" w:type="dxa"/>
            <w:vAlign w:val="center"/>
            <w:hideMark/>
          </w:tcPr>
          <w:p w14:paraId="7A55D3BD"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b11</w:t>
            </w:r>
          </w:p>
        </w:tc>
        <w:tc>
          <w:tcPr>
            <w:tcW w:w="1543" w:type="dxa"/>
            <w:vAlign w:val="center"/>
            <w:hideMark/>
          </w:tcPr>
          <w:p w14:paraId="49A8F42B" w14:textId="73700516"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289" w:type="dxa"/>
            <w:vAlign w:val="center"/>
            <w:hideMark/>
          </w:tcPr>
          <w:p w14:paraId="71ABEEDC"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4788</w:t>
            </w:r>
          </w:p>
        </w:tc>
        <w:tc>
          <w:tcPr>
            <w:tcW w:w="1290" w:type="dxa"/>
            <w:vAlign w:val="center"/>
            <w:hideMark/>
          </w:tcPr>
          <w:p w14:paraId="6BF75492"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2326</w:t>
            </w:r>
          </w:p>
        </w:tc>
        <w:tc>
          <w:tcPr>
            <w:tcW w:w="1843" w:type="dxa"/>
            <w:vAlign w:val="center"/>
            <w:hideMark/>
          </w:tcPr>
          <w:p w14:paraId="0A745F8D"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2D82571A"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7820</w:t>
            </w:r>
          </w:p>
        </w:tc>
      </w:tr>
      <w:tr w:rsidR="00D858F0" w:rsidRPr="00CB7D1F" w14:paraId="36C2C844" w14:textId="77777777" w:rsidTr="00103E1A">
        <w:trPr>
          <w:trHeight w:val="300"/>
        </w:trPr>
        <w:tc>
          <w:tcPr>
            <w:tcW w:w="1260" w:type="dxa"/>
            <w:vAlign w:val="center"/>
            <w:hideMark/>
          </w:tcPr>
          <w:p w14:paraId="4744404B"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b12</w:t>
            </w:r>
          </w:p>
        </w:tc>
        <w:tc>
          <w:tcPr>
            <w:tcW w:w="1543" w:type="dxa"/>
            <w:vAlign w:val="center"/>
            <w:hideMark/>
          </w:tcPr>
          <w:p w14:paraId="2063488D" w14:textId="6E03AC4A"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289" w:type="dxa"/>
            <w:vAlign w:val="center"/>
            <w:hideMark/>
          </w:tcPr>
          <w:p w14:paraId="1BE311C1"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4633</w:t>
            </w:r>
          </w:p>
        </w:tc>
        <w:tc>
          <w:tcPr>
            <w:tcW w:w="1290" w:type="dxa"/>
            <w:vAlign w:val="center"/>
            <w:hideMark/>
          </w:tcPr>
          <w:p w14:paraId="712CEC5B"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3593</w:t>
            </w:r>
          </w:p>
        </w:tc>
        <w:tc>
          <w:tcPr>
            <w:tcW w:w="1843" w:type="dxa"/>
            <w:vAlign w:val="center"/>
            <w:hideMark/>
          </w:tcPr>
          <w:p w14:paraId="637457B1"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01550C3A"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1080</w:t>
            </w:r>
          </w:p>
        </w:tc>
      </w:tr>
      <w:tr w:rsidR="00D858F0" w:rsidRPr="00CB7D1F" w14:paraId="1BC1BCA8" w14:textId="77777777" w:rsidTr="00103E1A">
        <w:trPr>
          <w:trHeight w:val="300"/>
        </w:trPr>
        <w:tc>
          <w:tcPr>
            <w:tcW w:w="1260" w:type="dxa"/>
            <w:vAlign w:val="center"/>
            <w:hideMark/>
          </w:tcPr>
          <w:p w14:paraId="69899F36"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b13</w:t>
            </w:r>
          </w:p>
        </w:tc>
        <w:tc>
          <w:tcPr>
            <w:tcW w:w="1543" w:type="dxa"/>
            <w:vAlign w:val="center"/>
            <w:hideMark/>
          </w:tcPr>
          <w:p w14:paraId="5FADBCFF" w14:textId="6E9D4164"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289" w:type="dxa"/>
            <w:vAlign w:val="center"/>
            <w:hideMark/>
          </w:tcPr>
          <w:p w14:paraId="27386F6F"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4279</w:t>
            </w:r>
          </w:p>
        </w:tc>
        <w:tc>
          <w:tcPr>
            <w:tcW w:w="1290" w:type="dxa"/>
            <w:vAlign w:val="center"/>
            <w:hideMark/>
          </w:tcPr>
          <w:p w14:paraId="3B17C546"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3878</w:t>
            </w:r>
          </w:p>
        </w:tc>
        <w:tc>
          <w:tcPr>
            <w:tcW w:w="1843" w:type="dxa"/>
            <w:vAlign w:val="center"/>
            <w:hideMark/>
          </w:tcPr>
          <w:p w14:paraId="19F7E101"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557F9D48"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1618</w:t>
            </w:r>
          </w:p>
        </w:tc>
      </w:tr>
      <w:tr w:rsidR="00D858F0" w:rsidRPr="00CB7D1F" w14:paraId="6D50BEC5" w14:textId="77777777" w:rsidTr="00103E1A">
        <w:trPr>
          <w:trHeight w:val="300"/>
        </w:trPr>
        <w:tc>
          <w:tcPr>
            <w:tcW w:w="1260" w:type="dxa"/>
            <w:vAlign w:val="center"/>
            <w:hideMark/>
          </w:tcPr>
          <w:p w14:paraId="726F4947"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b14</w:t>
            </w:r>
          </w:p>
        </w:tc>
        <w:tc>
          <w:tcPr>
            <w:tcW w:w="1543" w:type="dxa"/>
            <w:vAlign w:val="center"/>
            <w:hideMark/>
          </w:tcPr>
          <w:p w14:paraId="325B173D" w14:textId="0DAFE22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289" w:type="dxa"/>
            <w:vAlign w:val="center"/>
            <w:hideMark/>
          </w:tcPr>
          <w:p w14:paraId="6B974F1B"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4064</w:t>
            </w:r>
          </w:p>
        </w:tc>
        <w:tc>
          <w:tcPr>
            <w:tcW w:w="1290" w:type="dxa"/>
            <w:vAlign w:val="center"/>
            <w:hideMark/>
          </w:tcPr>
          <w:p w14:paraId="26C2B7BF"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3120</w:t>
            </w:r>
          </w:p>
        </w:tc>
        <w:tc>
          <w:tcPr>
            <w:tcW w:w="1843" w:type="dxa"/>
            <w:vAlign w:val="center"/>
            <w:hideMark/>
          </w:tcPr>
          <w:p w14:paraId="170FD475"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55565D93"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2617</w:t>
            </w:r>
          </w:p>
        </w:tc>
      </w:tr>
      <w:tr w:rsidR="00D858F0" w:rsidRPr="00CB7D1F" w14:paraId="2076FBD4" w14:textId="77777777" w:rsidTr="00103E1A">
        <w:trPr>
          <w:trHeight w:val="300"/>
        </w:trPr>
        <w:tc>
          <w:tcPr>
            <w:tcW w:w="1260" w:type="dxa"/>
            <w:vAlign w:val="center"/>
            <w:hideMark/>
          </w:tcPr>
          <w:p w14:paraId="4DB37AC2"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b15</w:t>
            </w:r>
          </w:p>
        </w:tc>
        <w:tc>
          <w:tcPr>
            <w:tcW w:w="1543" w:type="dxa"/>
            <w:vAlign w:val="center"/>
            <w:hideMark/>
          </w:tcPr>
          <w:p w14:paraId="79795398" w14:textId="6A340891"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289" w:type="dxa"/>
            <w:vAlign w:val="center"/>
            <w:hideMark/>
          </w:tcPr>
          <w:p w14:paraId="3E88D65F"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3005</w:t>
            </w:r>
          </w:p>
        </w:tc>
        <w:tc>
          <w:tcPr>
            <w:tcW w:w="1290" w:type="dxa"/>
            <w:vAlign w:val="center"/>
            <w:hideMark/>
          </w:tcPr>
          <w:p w14:paraId="2294C092"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1872</w:t>
            </w:r>
          </w:p>
        </w:tc>
        <w:tc>
          <w:tcPr>
            <w:tcW w:w="1843" w:type="dxa"/>
            <w:vAlign w:val="center"/>
            <w:hideMark/>
          </w:tcPr>
          <w:p w14:paraId="3FAC7482"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55FE8667"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1549</w:t>
            </w:r>
          </w:p>
        </w:tc>
      </w:tr>
      <w:tr w:rsidR="00D858F0" w:rsidRPr="00CB7D1F" w14:paraId="4FBC0821" w14:textId="77777777" w:rsidTr="00103E1A">
        <w:trPr>
          <w:trHeight w:val="300"/>
        </w:trPr>
        <w:tc>
          <w:tcPr>
            <w:tcW w:w="1260" w:type="dxa"/>
            <w:vAlign w:val="center"/>
            <w:hideMark/>
          </w:tcPr>
          <w:p w14:paraId="0FA7C8C3"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b16</w:t>
            </w:r>
          </w:p>
        </w:tc>
        <w:tc>
          <w:tcPr>
            <w:tcW w:w="1543" w:type="dxa"/>
            <w:vAlign w:val="center"/>
            <w:hideMark/>
          </w:tcPr>
          <w:p w14:paraId="32CDA507" w14:textId="5F5BEF40"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289" w:type="dxa"/>
            <w:vAlign w:val="center"/>
            <w:hideMark/>
          </w:tcPr>
          <w:p w14:paraId="1640BC43"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2514</w:t>
            </w:r>
          </w:p>
        </w:tc>
        <w:tc>
          <w:tcPr>
            <w:tcW w:w="1290" w:type="dxa"/>
            <w:vAlign w:val="center"/>
            <w:hideMark/>
          </w:tcPr>
          <w:p w14:paraId="4C830B17"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1474</w:t>
            </w:r>
          </w:p>
        </w:tc>
        <w:tc>
          <w:tcPr>
            <w:tcW w:w="1843" w:type="dxa"/>
            <w:vAlign w:val="center"/>
            <w:hideMark/>
          </w:tcPr>
          <w:p w14:paraId="5A4D4666"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6192971C"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3410</w:t>
            </w:r>
          </w:p>
        </w:tc>
      </w:tr>
      <w:tr w:rsidR="00D858F0" w:rsidRPr="00CB7D1F" w14:paraId="6E6B0EFF" w14:textId="77777777" w:rsidTr="00103E1A">
        <w:trPr>
          <w:trHeight w:val="300"/>
        </w:trPr>
        <w:tc>
          <w:tcPr>
            <w:tcW w:w="1260" w:type="dxa"/>
            <w:vAlign w:val="center"/>
            <w:hideMark/>
          </w:tcPr>
          <w:p w14:paraId="7B90B699"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b17</w:t>
            </w:r>
          </w:p>
        </w:tc>
        <w:tc>
          <w:tcPr>
            <w:tcW w:w="1543" w:type="dxa"/>
            <w:vAlign w:val="center"/>
            <w:hideMark/>
          </w:tcPr>
          <w:p w14:paraId="79B9F8E6" w14:textId="58F1FD41"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289" w:type="dxa"/>
            <w:vAlign w:val="center"/>
            <w:hideMark/>
          </w:tcPr>
          <w:p w14:paraId="6E8E905B"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2491</w:t>
            </w:r>
          </w:p>
        </w:tc>
        <w:tc>
          <w:tcPr>
            <w:tcW w:w="1290" w:type="dxa"/>
            <w:vAlign w:val="center"/>
            <w:hideMark/>
          </w:tcPr>
          <w:p w14:paraId="6E44D630"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2332</w:t>
            </w:r>
          </w:p>
        </w:tc>
        <w:tc>
          <w:tcPr>
            <w:tcW w:w="1843" w:type="dxa"/>
            <w:vAlign w:val="center"/>
            <w:hideMark/>
          </w:tcPr>
          <w:p w14:paraId="61D9D543"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7CD765D8"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4069</w:t>
            </w:r>
          </w:p>
        </w:tc>
      </w:tr>
      <w:tr w:rsidR="00D858F0" w:rsidRPr="00CB7D1F" w14:paraId="6F91396C" w14:textId="77777777" w:rsidTr="00103E1A">
        <w:trPr>
          <w:trHeight w:val="300"/>
        </w:trPr>
        <w:tc>
          <w:tcPr>
            <w:tcW w:w="1260" w:type="dxa"/>
            <w:vAlign w:val="center"/>
            <w:hideMark/>
          </w:tcPr>
          <w:p w14:paraId="1C2B2C79"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b18</w:t>
            </w:r>
          </w:p>
        </w:tc>
        <w:tc>
          <w:tcPr>
            <w:tcW w:w="1543" w:type="dxa"/>
            <w:vAlign w:val="center"/>
            <w:hideMark/>
          </w:tcPr>
          <w:p w14:paraId="3F55DDB9" w14:textId="11D86206"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289" w:type="dxa"/>
            <w:vAlign w:val="center"/>
            <w:hideMark/>
          </w:tcPr>
          <w:p w14:paraId="5C27CBC9"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2133</w:t>
            </w:r>
          </w:p>
        </w:tc>
        <w:tc>
          <w:tcPr>
            <w:tcW w:w="1290" w:type="dxa"/>
            <w:vAlign w:val="center"/>
            <w:hideMark/>
          </w:tcPr>
          <w:p w14:paraId="7DC1C617"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1831</w:t>
            </w:r>
          </w:p>
        </w:tc>
        <w:tc>
          <w:tcPr>
            <w:tcW w:w="1843" w:type="dxa"/>
            <w:vAlign w:val="center"/>
            <w:hideMark/>
          </w:tcPr>
          <w:p w14:paraId="0DD96C06"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6911EBD5"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1550</w:t>
            </w:r>
          </w:p>
        </w:tc>
      </w:tr>
      <w:tr w:rsidR="00D858F0" w:rsidRPr="00CB7D1F" w14:paraId="21BFDA25" w14:textId="77777777" w:rsidTr="00103E1A">
        <w:trPr>
          <w:trHeight w:val="300"/>
        </w:trPr>
        <w:tc>
          <w:tcPr>
            <w:tcW w:w="1260" w:type="dxa"/>
            <w:vAlign w:val="center"/>
            <w:hideMark/>
          </w:tcPr>
          <w:p w14:paraId="3154C56B"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b19</w:t>
            </w:r>
          </w:p>
        </w:tc>
        <w:tc>
          <w:tcPr>
            <w:tcW w:w="1543" w:type="dxa"/>
            <w:vAlign w:val="center"/>
            <w:hideMark/>
          </w:tcPr>
          <w:p w14:paraId="1C2663FA" w14:textId="58ABFBEE"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289" w:type="dxa"/>
            <w:vAlign w:val="center"/>
            <w:hideMark/>
          </w:tcPr>
          <w:p w14:paraId="07D639F4"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1952</w:t>
            </w:r>
          </w:p>
        </w:tc>
        <w:tc>
          <w:tcPr>
            <w:tcW w:w="1290" w:type="dxa"/>
            <w:vAlign w:val="center"/>
            <w:hideMark/>
          </w:tcPr>
          <w:p w14:paraId="4079E7BC"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1077</w:t>
            </w:r>
          </w:p>
        </w:tc>
        <w:tc>
          <w:tcPr>
            <w:tcW w:w="1843" w:type="dxa"/>
            <w:vAlign w:val="center"/>
            <w:hideMark/>
          </w:tcPr>
          <w:p w14:paraId="1FBBE394"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061654CC"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3188</w:t>
            </w:r>
          </w:p>
        </w:tc>
      </w:tr>
      <w:tr w:rsidR="00D858F0" w:rsidRPr="00CB7D1F" w14:paraId="6EB598EB" w14:textId="77777777" w:rsidTr="00103E1A">
        <w:trPr>
          <w:trHeight w:val="300"/>
        </w:trPr>
        <w:tc>
          <w:tcPr>
            <w:tcW w:w="1260" w:type="dxa"/>
            <w:vAlign w:val="center"/>
            <w:hideMark/>
          </w:tcPr>
          <w:p w14:paraId="58209495"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b20</w:t>
            </w:r>
          </w:p>
        </w:tc>
        <w:tc>
          <w:tcPr>
            <w:tcW w:w="1543" w:type="dxa"/>
            <w:vAlign w:val="center"/>
            <w:hideMark/>
          </w:tcPr>
          <w:p w14:paraId="74F0FB7B" w14:textId="0D53AF61"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289" w:type="dxa"/>
            <w:vAlign w:val="center"/>
            <w:hideMark/>
          </w:tcPr>
          <w:p w14:paraId="5BEC9857"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1485</w:t>
            </w:r>
          </w:p>
        </w:tc>
        <w:tc>
          <w:tcPr>
            <w:tcW w:w="1290" w:type="dxa"/>
            <w:vAlign w:val="center"/>
            <w:hideMark/>
          </w:tcPr>
          <w:p w14:paraId="1E9D28C9"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845</w:t>
            </w:r>
          </w:p>
        </w:tc>
        <w:tc>
          <w:tcPr>
            <w:tcW w:w="1843" w:type="dxa"/>
            <w:vAlign w:val="center"/>
            <w:hideMark/>
          </w:tcPr>
          <w:p w14:paraId="0E325F12"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3D75E3EC"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2426</w:t>
            </w:r>
          </w:p>
        </w:tc>
      </w:tr>
      <w:tr w:rsidR="00D858F0" w:rsidRPr="00CB7D1F" w14:paraId="4E34325B" w14:textId="77777777" w:rsidTr="00103E1A">
        <w:trPr>
          <w:trHeight w:val="300"/>
        </w:trPr>
        <w:tc>
          <w:tcPr>
            <w:tcW w:w="1260" w:type="dxa"/>
            <w:vAlign w:val="center"/>
            <w:hideMark/>
          </w:tcPr>
          <w:p w14:paraId="47B85473"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b21</w:t>
            </w:r>
          </w:p>
        </w:tc>
        <w:tc>
          <w:tcPr>
            <w:tcW w:w="1543" w:type="dxa"/>
            <w:vAlign w:val="center"/>
            <w:hideMark/>
          </w:tcPr>
          <w:p w14:paraId="058C9AF8" w14:textId="4EC29251"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289" w:type="dxa"/>
            <w:vAlign w:val="center"/>
            <w:hideMark/>
          </w:tcPr>
          <w:p w14:paraId="7E21D1BD"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1288</w:t>
            </w:r>
          </w:p>
        </w:tc>
        <w:tc>
          <w:tcPr>
            <w:tcW w:w="1290" w:type="dxa"/>
            <w:vAlign w:val="center"/>
            <w:hideMark/>
          </w:tcPr>
          <w:p w14:paraId="727841F5"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792</w:t>
            </w:r>
          </w:p>
        </w:tc>
        <w:tc>
          <w:tcPr>
            <w:tcW w:w="1843" w:type="dxa"/>
            <w:vAlign w:val="center"/>
            <w:hideMark/>
          </w:tcPr>
          <w:p w14:paraId="0A874F6A"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03FE4F48"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2104</w:t>
            </w:r>
          </w:p>
        </w:tc>
      </w:tr>
      <w:tr w:rsidR="00D858F0" w:rsidRPr="00CB7D1F" w14:paraId="60A2B1ED" w14:textId="77777777" w:rsidTr="00103E1A">
        <w:trPr>
          <w:trHeight w:val="300"/>
        </w:trPr>
        <w:tc>
          <w:tcPr>
            <w:tcW w:w="1260" w:type="dxa"/>
            <w:vAlign w:val="center"/>
            <w:hideMark/>
          </w:tcPr>
          <w:p w14:paraId="437CA58D"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b22</w:t>
            </w:r>
          </w:p>
        </w:tc>
        <w:tc>
          <w:tcPr>
            <w:tcW w:w="1543" w:type="dxa"/>
            <w:vAlign w:val="center"/>
            <w:hideMark/>
          </w:tcPr>
          <w:p w14:paraId="1FE7D98F" w14:textId="1305705A"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289" w:type="dxa"/>
            <w:vAlign w:val="center"/>
            <w:hideMark/>
          </w:tcPr>
          <w:p w14:paraId="1C91F36E"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748</w:t>
            </w:r>
          </w:p>
        </w:tc>
        <w:tc>
          <w:tcPr>
            <w:tcW w:w="1290" w:type="dxa"/>
            <w:vAlign w:val="center"/>
            <w:hideMark/>
          </w:tcPr>
          <w:p w14:paraId="26348A72"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486</w:t>
            </w:r>
          </w:p>
        </w:tc>
        <w:tc>
          <w:tcPr>
            <w:tcW w:w="1843" w:type="dxa"/>
            <w:vAlign w:val="center"/>
            <w:hideMark/>
          </w:tcPr>
          <w:p w14:paraId="48AFF5D4"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w:t>
            </w:r>
          </w:p>
        </w:tc>
        <w:tc>
          <w:tcPr>
            <w:tcW w:w="2409" w:type="dxa"/>
            <w:vAlign w:val="center"/>
            <w:hideMark/>
          </w:tcPr>
          <w:p w14:paraId="2176AB9F"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1588</w:t>
            </w:r>
          </w:p>
        </w:tc>
      </w:tr>
      <w:tr w:rsidR="00D858F0" w:rsidRPr="00CB7D1F" w14:paraId="19A2036B" w14:textId="77777777" w:rsidTr="00103E1A">
        <w:trPr>
          <w:trHeight w:val="300"/>
        </w:trPr>
        <w:tc>
          <w:tcPr>
            <w:tcW w:w="1260" w:type="dxa"/>
            <w:vAlign w:val="center"/>
            <w:hideMark/>
          </w:tcPr>
          <w:p w14:paraId="5C90AFA8"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b23</w:t>
            </w:r>
          </w:p>
        </w:tc>
        <w:tc>
          <w:tcPr>
            <w:tcW w:w="1543" w:type="dxa"/>
            <w:vAlign w:val="center"/>
            <w:hideMark/>
          </w:tcPr>
          <w:p w14:paraId="35AFA2B6" w14:textId="5C4F4B43"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289" w:type="dxa"/>
            <w:vAlign w:val="center"/>
            <w:hideMark/>
          </w:tcPr>
          <w:p w14:paraId="2E02026D"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621</w:t>
            </w:r>
          </w:p>
        </w:tc>
        <w:tc>
          <w:tcPr>
            <w:tcW w:w="1290" w:type="dxa"/>
            <w:vAlign w:val="center"/>
            <w:hideMark/>
          </w:tcPr>
          <w:p w14:paraId="1E23CF10"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603</w:t>
            </w:r>
          </w:p>
        </w:tc>
        <w:tc>
          <w:tcPr>
            <w:tcW w:w="1843" w:type="dxa"/>
            <w:vAlign w:val="center"/>
            <w:hideMark/>
          </w:tcPr>
          <w:p w14:paraId="5ECB6CE1"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3D1CEC4C"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1014</w:t>
            </w:r>
          </w:p>
        </w:tc>
      </w:tr>
      <w:tr w:rsidR="00D858F0" w:rsidRPr="00CB7D1F" w14:paraId="211AA65A" w14:textId="77777777" w:rsidTr="00103E1A">
        <w:trPr>
          <w:trHeight w:val="300"/>
        </w:trPr>
        <w:tc>
          <w:tcPr>
            <w:tcW w:w="1260" w:type="dxa"/>
            <w:vAlign w:val="center"/>
            <w:hideMark/>
          </w:tcPr>
          <w:p w14:paraId="7769D13F"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b24</w:t>
            </w:r>
          </w:p>
        </w:tc>
        <w:tc>
          <w:tcPr>
            <w:tcW w:w="1543" w:type="dxa"/>
            <w:vAlign w:val="center"/>
            <w:hideMark/>
          </w:tcPr>
          <w:p w14:paraId="318D52A0" w14:textId="56249C1C"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289" w:type="dxa"/>
            <w:vAlign w:val="center"/>
            <w:hideMark/>
          </w:tcPr>
          <w:p w14:paraId="15A79DF8"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590</w:t>
            </w:r>
          </w:p>
        </w:tc>
        <w:tc>
          <w:tcPr>
            <w:tcW w:w="1290" w:type="dxa"/>
            <w:vAlign w:val="center"/>
            <w:hideMark/>
          </w:tcPr>
          <w:p w14:paraId="5A63DE67"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470</w:t>
            </w:r>
          </w:p>
        </w:tc>
        <w:tc>
          <w:tcPr>
            <w:tcW w:w="1843" w:type="dxa"/>
            <w:vAlign w:val="center"/>
            <w:hideMark/>
          </w:tcPr>
          <w:p w14:paraId="4457EECF"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vAlign w:val="center"/>
            <w:hideMark/>
          </w:tcPr>
          <w:p w14:paraId="7C71496C"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963</w:t>
            </w:r>
          </w:p>
        </w:tc>
      </w:tr>
      <w:tr w:rsidR="00D858F0" w:rsidRPr="00CB7D1F" w14:paraId="52614D34" w14:textId="77777777" w:rsidTr="00103E1A">
        <w:trPr>
          <w:trHeight w:val="300"/>
        </w:trPr>
        <w:tc>
          <w:tcPr>
            <w:tcW w:w="1260" w:type="dxa"/>
            <w:tcBorders>
              <w:bottom w:val="single" w:sz="4" w:space="0" w:color="auto"/>
            </w:tcBorders>
            <w:vAlign w:val="center"/>
            <w:hideMark/>
          </w:tcPr>
          <w:p w14:paraId="166C96C0"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b25</w:t>
            </w:r>
          </w:p>
        </w:tc>
        <w:tc>
          <w:tcPr>
            <w:tcW w:w="1543" w:type="dxa"/>
            <w:tcBorders>
              <w:bottom w:val="single" w:sz="4" w:space="0" w:color="auto"/>
            </w:tcBorders>
            <w:vAlign w:val="center"/>
            <w:hideMark/>
          </w:tcPr>
          <w:p w14:paraId="5EE0053C" w14:textId="064A38C2"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289" w:type="dxa"/>
            <w:tcBorders>
              <w:bottom w:val="single" w:sz="4" w:space="0" w:color="auto"/>
            </w:tcBorders>
            <w:vAlign w:val="center"/>
            <w:hideMark/>
          </w:tcPr>
          <w:p w14:paraId="5335C58F"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541</w:t>
            </w:r>
          </w:p>
        </w:tc>
        <w:tc>
          <w:tcPr>
            <w:tcW w:w="1290" w:type="dxa"/>
            <w:tcBorders>
              <w:bottom w:val="single" w:sz="4" w:space="0" w:color="auto"/>
            </w:tcBorders>
            <w:vAlign w:val="center"/>
            <w:hideMark/>
          </w:tcPr>
          <w:p w14:paraId="50E8D4F7"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541</w:t>
            </w:r>
          </w:p>
        </w:tc>
        <w:tc>
          <w:tcPr>
            <w:tcW w:w="1843" w:type="dxa"/>
            <w:tcBorders>
              <w:bottom w:val="single" w:sz="4" w:space="0" w:color="auto"/>
            </w:tcBorders>
            <w:vAlign w:val="center"/>
            <w:hideMark/>
          </w:tcPr>
          <w:p w14:paraId="0F3EF5A7"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tcBorders>
              <w:bottom w:val="single" w:sz="4" w:space="0" w:color="auto"/>
            </w:tcBorders>
            <w:vAlign w:val="center"/>
            <w:hideMark/>
          </w:tcPr>
          <w:p w14:paraId="7D62CD0C"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884</w:t>
            </w:r>
          </w:p>
        </w:tc>
      </w:tr>
      <w:tr w:rsidR="00D858F0" w:rsidRPr="00CB7D1F" w14:paraId="5F0248BB" w14:textId="77777777" w:rsidTr="00103E1A">
        <w:trPr>
          <w:trHeight w:val="300"/>
        </w:trPr>
        <w:tc>
          <w:tcPr>
            <w:tcW w:w="1260" w:type="dxa"/>
            <w:tcBorders>
              <w:top w:val="single" w:sz="4" w:space="0" w:color="auto"/>
              <w:left w:val="single" w:sz="4" w:space="0" w:color="auto"/>
              <w:bottom w:val="single" w:sz="4" w:space="0" w:color="auto"/>
              <w:right w:val="single" w:sz="4" w:space="0" w:color="auto"/>
            </w:tcBorders>
            <w:vAlign w:val="center"/>
            <w:hideMark/>
          </w:tcPr>
          <w:p w14:paraId="79DBA9DD"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b26</w:t>
            </w:r>
          </w:p>
        </w:tc>
        <w:tc>
          <w:tcPr>
            <w:tcW w:w="1543" w:type="dxa"/>
            <w:tcBorders>
              <w:top w:val="single" w:sz="4" w:space="0" w:color="auto"/>
              <w:left w:val="single" w:sz="4" w:space="0" w:color="auto"/>
              <w:bottom w:val="single" w:sz="4" w:space="0" w:color="auto"/>
              <w:right w:val="single" w:sz="4" w:space="0" w:color="auto"/>
            </w:tcBorders>
            <w:vAlign w:val="center"/>
            <w:hideMark/>
          </w:tcPr>
          <w:p w14:paraId="7B108BA7" w14:textId="2E42E1F2"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289" w:type="dxa"/>
            <w:tcBorders>
              <w:top w:val="single" w:sz="4" w:space="0" w:color="auto"/>
              <w:left w:val="single" w:sz="4" w:space="0" w:color="auto"/>
              <w:bottom w:val="single" w:sz="4" w:space="0" w:color="auto"/>
              <w:right w:val="single" w:sz="4" w:space="0" w:color="auto"/>
            </w:tcBorders>
            <w:vAlign w:val="center"/>
            <w:hideMark/>
          </w:tcPr>
          <w:p w14:paraId="44CA75FC"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481</w:t>
            </w:r>
          </w:p>
        </w:tc>
        <w:tc>
          <w:tcPr>
            <w:tcW w:w="1290" w:type="dxa"/>
            <w:tcBorders>
              <w:top w:val="single" w:sz="4" w:space="0" w:color="auto"/>
              <w:left w:val="single" w:sz="4" w:space="0" w:color="auto"/>
              <w:bottom w:val="single" w:sz="4" w:space="0" w:color="auto"/>
              <w:right w:val="single" w:sz="4" w:space="0" w:color="auto"/>
            </w:tcBorders>
            <w:vAlign w:val="center"/>
            <w:hideMark/>
          </w:tcPr>
          <w:p w14:paraId="261D292D"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421</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7C17B03"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9" w:type="dxa"/>
            <w:tcBorders>
              <w:top w:val="single" w:sz="4" w:space="0" w:color="auto"/>
              <w:left w:val="single" w:sz="4" w:space="0" w:color="auto"/>
              <w:bottom w:val="single" w:sz="4" w:space="0" w:color="auto"/>
              <w:right w:val="single" w:sz="4" w:space="0" w:color="auto"/>
            </w:tcBorders>
            <w:vAlign w:val="center"/>
            <w:hideMark/>
          </w:tcPr>
          <w:p w14:paraId="64990FDC" w14:textId="77777777" w:rsidR="00D858F0" w:rsidRPr="00CB7D1F" w:rsidRDefault="00D858F0" w:rsidP="00103E1A">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786</w:t>
            </w:r>
          </w:p>
        </w:tc>
      </w:tr>
    </w:tbl>
    <w:p w14:paraId="44D738E4" w14:textId="77777777" w:rsidR="00E2039B" w:rsidRPr="00CB7D1F" w:rsidRDefault="00E2039B" w:rsidP="0089165C">
      <w:pPr>
        <w:spacing w:after="160" w:line="240" w:lineRule="auto"/>
        <w:ind w:firstLine="0"/>
        <w:jc w:val="left"/>
        <w:rPr>
          <w:rFonts w:cstheme="minorBidi"/>
          <w:b/>
          <w:bCs/>
          <w:sz w:val="20"/>
        </w:rPr>
      </w:pPr>
      <w:r w:rsidRPr="00CB7D1F">
        <w:rPr>
          <w:b/>
          <w:bCs/>
        </w:rPr>
        <w:br w:type="page"/>
      </w:r>
    </w:p>
    <w:p w14:paraId="4A794668" w14:textId="6C25F8AE" w:rsidR="00BA420A" w:rsidRPr="00CB7D1F" w:rsidRDefault="00BA420A" w:rsidP="0089165C">
      <w:pPr>
        <w:pStyle w:val="Rtab"/>
        <w:rPr>
          <w:lang w:val="en-GB"/>
        </w:rPr>
      </w:pPr>
      <w:r w:rsidRPr="00CB7D1F">
        <w:rPr>
          <w:b/>
          <w:bCs/>
          <w:lang w:val="en-GB"/>
        </w:rPr>
        <w:lastRenderedPageBreak/>
        <w:t>Table A-</w:t>
      </w:r>
      <w:r w:rsidRPr="00CB7D1F">
        <w:rPr>
          <w:b/>
          <w:bCs/>
          <w:lang w:val="en-GB"/>
        </w:rPr>
        <w:fldChar w:fldCharType="begin"/>
      </w:r>
      <w:r w:rsidRPr="00CB7D1F">
        <w:rPr>
          <w:b/>
          <w:bCs/>
          <w:lang w:val="en-GB"/>
        </w:rPr>
        <w:instrText xml:space="preserve"> SEQ Table_A- \* ARABIC </w:instrText>
      </w:r>
      <w:r w:rsidRPr="00CB7D1F">
        <w:rPr>
          <w:b/>
          <w:bCs/>
          <w:lang w:val="en-GB"/>
        </w:rPr>
        <w:fldChar w:fldCharType="separate"/>
      </w:r>
      <w:r w:rsidR="007F1892">
        <w:rPr>
          <w:b/>
          <w:bCs/>
          <w:noProof/>
          <w:lang w:val="en-GB"/>
        </w:rPr>
        <w:t>2</w:t>
      </w:r>
      <w:r w:rsidRPr="00CB7D1F">
        <w:rPr>
          <w:b/>
          <w:bCs/>
          <w:noProof/>
          <w:lang w:val="en-GB"/>
        </w:rPr>
        <w:fldChar w:fldCharType="end"/>
      </w:r>
      <w:r w:rsidRPr="00CB7D1F">
        <w:rPr>
          <w:b/>
          <w:bCs/>
          <w:noProof/>
          <w:lang w:val="en-GB"/>
        </w:rPr>
        <w:t>.</w:t>
      </w:r>
      <w:r w:rsidRPr="00CB7D1F">
        <w:rPr>
          <w:lang w:val="en-GB"/>
        </w:rPr>
        <w:t xml:space="preserve"> cont.</w:t>
      </w:r>
    </w:p>
    <w:tbl>
      <w:tblPr>
        <w:tblStyle w:val="Tabela-Siatka"/>
        <w:tblW w:w="9634" w:type="dxa"/>
        <w:tblLook w:val="04A0" w:firstRow="1" w:lastRow="0" w:firstColumn="1" w:lastColumn="0" w:noHBand="0" w:noVBand="1"/>
      </w:tblPr>
      <w:tblGrid>
        <w:gridCol w:w="1260"/>
        <w:gridCol w:w="1543"/>
        <w:gridCol w:w="1179"/>
        <w:gridCol w:w="1403"/>
        <w:gridCol w:w="1847"/>
        <w:gridCol w:w="2402"/>
      </w:tblGrid>
      <w:tr w:rsidR="00BA420A" w:rsidRPr="00CB7D1F" w14:paraId="3FFD0057" w14:textId="77777777" w:rsidTr="00103E1A">
        <w:trPr>
          <w:trHeight w:val="348"/>
          <w:tblHeader/>
        </w:trPr>
        <w:tc>
          <w:tcPr>
            <w:tcW w:w="1260" w:type="dxa"/>
            <w:vMerge w:val="restart"/>
            <w:vAlign w:val="center"/>
            <w:hideMark/>
          </w:tcPr>
          <w:p w14:paraId="0AA87744" w14:textId="77777777" w:rsidR="00BA420A" w:rsidRPr="00CB7D1F" w:rsidRDefault="00BA420A" w:rsidP="0089165C">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 xml:space="preserve">Prospective </w:t>
            </w:r>
            <w:r w:rsidRPr="00CB7D1F">
              <w:rPr>
                <w:rFonts w:eastAsia="Times New Roman"/>
                <w:color w:val="000000"/>
                <w:kern w:val="0"/>
                <w:lang w:eastAsia="en-GB"/>
                <w14:ligatures w14:val="none"/>
              </w:rPr>
              <w:br/>
              <w:t>area ID</w:t>
            </w:r>
          </w:p>
        </w:tc>
        <w:tc>
          <w:tcPr>
            <w:tcW w:w="1543" w:type="dxa"/>
            <w:vMerge w:val="restart"/>
            <w:vAlign w:val="center"/>
            <w:hideMark/>
          </w:tcPr>
          <w:p w14:paraId="7BF430A3" w14:textId="77777777" w:rsidR="00BA420A" w:rsidRPr="00CB7D1F" w:rsidRDefault="00BA420A" w:rsidP="0089165C">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depth interval</w:t>
            </w:r>
          </w:p>
        </w:tc>
        <w:tc>
          <w:tcPr>
            <w:tcW w:w="2582" w:type="dxa"/>
            <w:gridSpan w:val="2"/>
            <w:noWrap/>
            <w:vAlign w:val="center"/>
            <w:hideMark/>
          </w:tcPr>
          <w:p w14:paraId="61FAC6C0" w14:textId="77777777" w:rsidR="00BA420A" w:rsidRPr="00CB7D1F" w:rsidRDefault="00BA420A" w:rsidP="0089165C">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thermal capacity (kW)</w:t>
            </w:r>
          </w:p>
        </w:tc>
        <w:tc>
          <w:tcPr>
            <w:tcW w:w="1847" w:type="dxa"/>
            <w:vMerge w:val="restart"/>
            <w:vAlign w:val="center"/>
            <w:hideMark/>
          </w:tcPr>
          <w:p w14:paraId="6CA79AC6" w14:textId="74CB15CD" w:rsidR="00BA420A" w:rsidRPr="00CB7D1F" w:rsidRDefault="00BA420A" w:rsidP="0089165C">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 xml:space="preserve">number </w:t>
            </w:r>
            <w:r w:rsidR="00103E1A">
              <w:rPr>
                <w:rFonts w:eastAsia="Times New Roman"/>
                <w:color w:val="000000"/>
                <w:kern w:val="0"/>
                <w:lang w:eastAsia="en-GB"/>
                <w14:ligatures w14:val="none"/>
              </w:rPr>
              <w:br/>
            </w:r>
            <w:r w:rsidRPr="00CB7D1F">
              <w:rPr>
                <w:rFonts w:eastAsia="Times New Roman"/>
                <w:color w:val="000000"/>
                <w:kern w:val="0"/>
                <w:lang w:eastAsia="en-GB"/>
                <w14:ligatures w14:val="none"/>
              </w:rPr>
              <w:t>of possible wells</w:t>
            </w:r>
          </w:p>
        </w:tc>
        <w:tc>
          <w:tcPr>
            <w:tcW w:w="2402" w:type="dxa"/>
            <w:vMerge w:val="restart"/>
            <w:vAlign w:val="center"/>
            <w:hideMark/>
          </w:tcPr>
          <w:p w14:paraId="74E994C3" w14:textId="2E1043B9" w:rsidR="00BA420A" w:rsidRPr="00CB7D1F" w:rsidRDefault="00BA420A" w:rsidP="0089165C">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 xml:space="preserve">geothermal energy </w:t>
            </w:r>
            <w:r w:rsidR="00103E1A">
              <w:rPr>
                <w:rFonts w:eastAsia="Times New Roman"/>
                <w:color w:val="000000"/>
                <w:kern w:val="0"/>
                <w:lang w:eastAsia="en-GB"/>
                <w14:ligatures w14:val="none"/>
              </w:rPr>
              <w:br/>
            </w:r>
            <w:r w:rsidRPr="00CB7D1F">
              <w:rPr>
                <w:rFonts w:eastAsia="Times New Roman"/>
                <w:color w:val="000000"/>
                <w:kern w:val="0"/>
                <w:lang w:eastAsia="en-GB"/>
                <w14:ligatures w14:val="none"/>
              </w:rPr>
              <w:t>production (MWh/</w:t>
            </w:r>
            <w:proofErr w:type="spellStart"/>
            <w:r w:rsidRPr="00CB7D1F">
              <w:rPr>
                <w:rFonts w:eastAsia="Times New Roman"/>
                <w:color w:val="000000"/>
                <w:kern w:val="0"/>
                <w:lang w:eastAsia="en-GB"/>
                <w14:ligatures w14:val="none"/>
              </w:rPr>
              <w:t>yr</w:t>
            </w:r>
            <w:proofErr w:type="spellEnd"/>
            <w:r w:rsidRPr="00CB7D1F">
              <w:rPr>
                <w:rFonts w:eastAsia="Times New Roman"/>
                <w:color w:val="000000"/>
                <w:kern w:val="0"/>
                <w:lang w:eastAsia="en-GB"/>
                <w14:ligatures w14:val="none"/>
              </w:rPr>
              <w:t>)</w:t>
            </w:r>
          </w:p>
        </w:tc>
      </w:tr>
      <w:tr w:rsidR="00BA420A" w:rsidRPr="00CB7D1F" w14:paraId="6F571CD0" w14:textId="77777777" w:rsidTr="00103E1A">
        <w:trPr>
          <w:trHeight w:val="300"/>
          <w:tblHeader/>
        </w:trPr>
        <w:tc>
          <w:tcPr>
            <w:tcW w:w="1260" w:type="dxa"/>
            <w:vMerge/>
            <w:vAlign w:val="center"/>
          </w:tcPr>
          <w:p w14:paraId="23CEF819" w14:textId="77777777" w:rsidR="00BA420A" w:rsidRPr="00CB7D1F" w:rsidRDefault="00BA420A" w:rsidP="0089165C">
            <w:pPr>
              <w:ind w:firstLine="0"/>
              <w:jc w:val="center"/>
              <w:rPr>
                <w:rFonts w:eastAsia="Times New Roman"/>
                <w:color w:val="000000"/>
                <w:kern w:val="0"/>
                <w:lang w:eastAsia="en-GB"/>
                <w14:ligatures w14:val="none"/>
              </w:rPr>
            </w:pPr>
          </w:p>
        </w:tc>
        <w:tc>
          <w:tcPr>
            <w:tcW w:w="1543" w:type="dxa"/>
            <w:vMerge/>
            <w:vAlign w:val="center"/>
          </w:tcPr>
          <w:p w14:paraId="5610ACF3" w14:textId="77777777" w:rsidR="00BA420A" w:rsidRPr="00CB7D1F" w:rsidRDefault="00BA420A" w:rsidP="0089165C">
            <w:pPr>
              <w:ind w:firstLine="0"/>
              <w:jc w:val="center"/>
              <w:rPr>
                <w:rFonts w:eastAsia="Times New Roman"/>
                <w:color w:val="000000"/>
                <w:kern w:val="0"/>
                <w:lang w:eastAsia="en-GB"/>
                <w14:ligatures w14:val="none"/>
              </w:rPr>
            </w:pPr>
          </w:p>
        </w:tc>
        <w:tc>
          <w:tcPr>
            <w:tcW w:w="1179" w:type="dxa"/>
            <w:noWrap/>
            <w:vAlign w:val="center"/>
          </w:tcPr>
          <w:p w14:paraId="58C7C642" w14:textId="4086ED04" w:rsidR="00BA420A" w:rsidRPr="00CB7D1F" w:rsidRDefault="00BA420A" w:rsidP="0089165C">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max</w:t>
            </w:r>
          </w:p>
        </w:tc>
        <w:tc>
          <w:tcPr>
            <w:tcW w:w="1403" w:type="dxa"/>
            <w:vAlign w:val="center"/>
          </w:tcPr>
          <w:p w14:paraId="7DE62555" w14:textId="133F8B05" w:rsidR="00BA420A" w:rsidRPr="00CB7D1F" w:rsidRDefault="00BA420A" w:rsidP="0089165C">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average</w:t>
            </w:r>
          </w:p>
        </w:tc>
        <w:tc>
          <w:tcPr>
            <w:tcW w:w="1847" w:type="dxa"/>
            <w:vMerge/>
            <w:vAlign w:val="center"/>
          </w:tcPr>
          <w:p w14:paraId="030DC5F8" w14:textId="15F1F239" w:rsidR="00BA420A" w:rsidRPr="00CB7D1F" w:rsidRDefault="00BA420A" w:rsidP="0089165C">
            <w:pPr>
              <w:ind w:firstLine="0"/>
              <w:jc w:val="center"/>
              <w:rPr>
                <w:rFonts w:eastAsia="Times New Roman"/>
                <w:color w:val="000000"/>
                <w:kern w:val="0"/>
                <w:lang w:eastAsia="en-GB"/>
                <w14:ligatures w14:val="none"/>
              </w:rPr>
            </w:pPr>
          </w:p>
        </w:tc>
        <w:tc>
          <w:tcPr>
            <w:tcW w:w="2402" w:type="dxa"/>
            <w:vMerge/>
            <w:vAlign w:val="center"/>
          </w:tcPr>
          <w:p w14:paraId="42707577" w14:textId="77777777" w:rsidR="00BA420A" w:rsidRPr="00CB7D1F" w:rsidRDefault="00BA420A" w:rsidP="0089165C">
            <w:pPr>
              <w:ind w:firstLine="0"/>
              <w:jc w:val="center"/>
              <w:rPr>
                <w:rFonts w:eastAsia="Times New Roman"/>
                <w:color w:val="000000"/>
                <w:kern w:val="0"/>
                <w:lang w:eastAsia="en-GB"/>
                <w14:ligatures w14:val="none"/>
              </w:rPr>
            </w:pPr>
          </w:p>
        </w:tc>
      </w:tr>
      <w:tr w:rsidR="00D858F0" w:rsidRPr="00CB7D1F" w14:paraId="68E54DD8" w14:textId="77777777" w:rsidTr="004B68D9">
        <w:trPr>
          <w:trHeight w:val="300"/>
        </w:trPr>
        <w:tc>
          <w:tcPr>
            <w:tcW w:w="1260" w:type="dxa"/>
            <w:vAlign w:val="center"/>
            <w:hideMark/>
          </w:tcPr>
          <w:p w14:paraId="75AD17A8"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b27</w:t>
            </w:r>
          </w:p>
        </w:tc>
        <w:tc>
          <w:tcPr>
            <w:tcW w:w="1543" w:type="dxa"/>
            <w:vAlign w:val="center"/>
            <w:hideMark/>
          </w:tcPr>
          <w:p w14:paraId="0C716D30" w14:textId="56B59DE1"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179" w:type="dxa"/>
            <w:vAlign w:val="center"/>
            <w:hideMark/>
          </w:tcPr>
          <w:p w14:paraId="7676864D"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383</w:t>
            </w:r>
          </w:p>
        </w:tc>
        <w:tc>
          <w:tcPr>
            <w:tcW w:w="1403" w:type="dxa"/>
            <w:vAlign w:val="center"/>
            <w:hideMark/>
          </w:tcPr>
          <w:p w14:paraId="3C0B3D32"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304</w:t>
            </w:r>
          </w:p>
        </w:tc>
        <w:tc>
          <w:tcPr>
            <w:tcW w:w="1847" w:type="dxa"/>
            <w:vAlign w:val="center"/>
            <w:hideMark/>
          </w:tcPr>
          <w:p w14:paraId="16377F82"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6A23579F"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625</w:t>
            </w:r>
          </w:p>
        </w:tc>
      </w:tr>
      <w:tr w:rsidR="00D858F0" w:rsidRPr="00CB7D1F" w14:paraId="21B65A8C" w14:textId="77777777" w:rsidTr="004B68D9">
        <w:trPr>
          <w:trHeight w:val="300"/>
        </w:trPr>
        <w:tc>
          <w:tcPr>
            <w:tcW w:w="1260" w:type="dxa"/>
            <w:vAlign w:val="center"/>
            <w:hideMark/>
          </w:tcPr>
          <w:p w14:paraId="3FE84491"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b28</w:t>
            </w:r>
          </w:p>
        </w:tc>
        <w:tc>
          <w:tcPr>
            <w:tcW w:w="1543" w:type="dxa"/>
            <w:vAlign w:val="center"/>
            <w:hideMark/>
          </w:tcPr>
          <w:p w14:paraId="4C9B3422" w14:textId="35172345"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179" w:type="dxa"/>
            <w:vAlign w:val="center"/>
            <w:hideMark/>
          </w:tcPr>
          <w:p w14:paraId="792BE4CC"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379</w:t>
            </w:r>
          </w:p>
        </w:tc>
        <w:tc>
          <w:tcPr>
            <w:tcW w:w="1403" w:type="dxa"/>
            <w:vAlign w:val="center"/>
            <w:hideMark/>
          </w:tcPr>
          <w:p w14:paraId="23F56E42"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346</w:t>
            </w:r>
          </w:p>
        </w:tc>
        <w:tc>
          <w:tcPr>
            <w:tcW w:w="1847" w:type="dxa"/>
            <w:vAlign w:val="center"/>
            <w:hideMark/>
          </w:tcPr>
          <w:p w14:paraId="19938F1A"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4CE5A9F8"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619</w:t>
            </w:r>
          </w:p>
        </w:tc>
      </w:tr>
      <w:tr w:rsidR="00D858F0" w:rsidRPr="00CB7D1F" w14:paraId="61A7B025" w14:textId="77777777" w:rsidTr="004B68D9">
        <w:trPr>
          <w:trHeight w:val="300"/>
        </w:trPr>
        <w:tc>
          <w:tcPr>
            <w:tcW w:w="1260" w:type="dxa"/>
            <w:vAlign w:val="center"/>
            <w:hideMark/>
          </w:tcPr>
          <w:p w14:paraId="6BBC8353"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b29</w:t>
            </w:r>
          </w:p>
        </w:tc>
        <w:tc>
          <w:tcPr>
            <w:tcW w:w="1543" w:type="dxa"/>
            <w:vAlign w:val="center"/>
            <w:hideMark/>
          </w:tcPr>
          <w:p w14:paraId="3A06F885" w14:textId="42A9B8E1"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179" w:type="dxa"/>
            <w:vAlign w:val="center"/>
            <w:hideMark/>
          </w:tcPr>
          <w:p w14:paraId="3878D96A"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360</w:t>
            </w:r>
          </w:p>
        </w:tc>
        <w:tc>
          <w:tcPr>
            <w:tcW w:w="1403" w:type="dxa"/>
            <w:vAlign w:val="center"/>
            <w:hideMark/>
          </w:tcPr>
          <w:p w14:paraId="0F397BD9"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278</w:t>
            </w:r>
          </w:p>
        </w:tc>
        <w:tc>
          <w:tcPr>
            <w:tcW w:w="1847" w:type="dxa"/>
            <w:vAlign w:val="center"/>
            <w:hideMark/>
          </w:tcPr>
          <w:p w14:paraId="2B50DA1F"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57CCAA22"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588</w:t>
            </w:r>
          </w:p>
        </w:tc>
      </w:tr>
      <w:tr w:rsidR="00D858F0" w:rsidRPr="00CB7D1F" w14:paraId="436BC227" w14:textId="77777777" w:rsidTr="004B68D9">
        <w:trPr>
          <w:trHeight w:val="300"/>
        </w:trPr>
        <w:tc>
          <w:tcPr>
            <w:tcW w:w="1260" w:type="dxa"/>
            <w:vAlign w:val="center"/>
            <w:hideMark/>
          </w:tcPr>
          <w:p w14:paraId="791D5474"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b30</w:t>
            </w:r>
          </w:p>
        </w:tc>
        <w:tc>
          <w:tcPr>
            <w:tcW w:w="1543" w:type="dxa"/>
            <w:vAlign w:val="center"/>
            <w:hideMark/>
          </w:tcPr>
          <w:p w14:paraId="753DDE3F" w14:textId="4FE10D9E"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179" w:type="dxa"/>
            <w:vAlign w:val="center"/>
            <w:hideMark/>
          </w:tcPr>
          <w:p w14:paraId="61841DAE"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352</w:t>
            </w:r>
          </w:p>
        </w:tc>
        <w:tc>
          <w:tcPr>
            <w:tcW w:w="1403" w:type="dxa"/>
            <w:vAlign w:val="center"/>
            <w:hideMark/>
          </w:tcPr>
          <w:p w14:paraId="247393B9"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352</w:t>
            </w:r>
          </w:p>
        </w:tc>
        <w:tc>
          <w:tcPr>
            <w:tcW w:w="1847" w:type="dxa"/>
            <w:vAlign w:val="center"/>
            <w:hideMark/>
          </w:tcPr>
          <w:p w14:paraId="00F6EF30"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1C42A2C9"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575</w:t>
            </w:r>
          </w:p>
        </w:tc>
      </w:tr>
      <w:tr w:rsidR="00D858F0" w:rsidRPr="00CB7D1F" w14:paraId="63A364F7" w14:textId="77777777" w:rsidTr="004B68D9">
        <w:trPr>
          <w:trHeight w:val="300"/>
        </w:trPr>
        <w:tc>
          <w:tcPr>
            <w:tcW w:w="1260" w:type="dxa"/>
            <w:vAlign w:val="center"/>
            <w:hideMark/>
          </w:tcPr>
          <w:p w14:paraId="18041BF0"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b31</w:t>
            </w:r>
          </w:p>
        </w:tc>
        <w:tc>
          <w:tcPr>
            <w:tcW w:w="1543" w:type="dxa"/>
            <w:vAlign w:val="center"/>
            <w:hideMark/>
          </w:tcPr>
          <w:p w14:paraId="70B0862C" w14:textId="783AAD1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179" w:type="dxa"/>
            <w:vAlign w:val="center"/>
            <w:hideMark/>
          </w:tcPr>
          <w:p w14:paraId="3F184AD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330</w:t>
            </w:r>
          </w:p>
        </w:tc>
        <w:tc>
          <w:tcPr>
            <w:tcW w:w="1403" w:type="dxa"/>
            <w:vAlign w:val="center"/>
            <w:hideMark/>
          </w:tcPr>
          <w:p w14:paraId="21FBA92B"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326</w:t>
            </w:r>
          </w:p>
        </w:tc>
        <w:tc>
          <w:tcPr>
            <w:tcW w:w="1847" w:type="dxa"/>
            <w:vAlign w:val="center"/>
            <w:hideMark/>
          </w:tcPr>
          <w:p w14:paraId="4E959DA7"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5CCDF100"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539</w:t>
            </w:r>
          </w:p>
        </w:tc>
      </w:tr>
      <w:tr w:rsidR="00D858F0" w:rsidRPr="00CB7D1F" w14:paraId="559BC69E" w14:textId="77777777" w:rsidTr="004B68D9">
        <w:trPr>
          <w:trHeight w:val="300"/>
        </w:trPr>
        <w:tc>
          <w:tcPr>
            <w:tcW w:w="1260" w:type="dxa"/>
            <w:vAlign w:val="center"/>
            <w:hideMark/>
          </w:tcPr>
          <w:p w14:paraId="0E653B04"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b32</w:t>
            </w:r>
          </w:p>
        </w:tc>
        <w:tc>
          <w:tcPr>
            <w:tcW w:w="1543" w:type="dxa"/>
            <w:vAlign w:val="center"/>
            <w:hideMark/>
          </w:tcPr>
          <w:p w14:paraId="5C95AF6A" w14:textId="2CAFD4AA"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179" w:type="dxa"/>
            <w:vAlign w:val="center"/>
            <w:hideMark/>
          </w:tcPr>
          <w:p w14:paraId="757760BA"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312</w:t>
            </w:r>
          </w:p>
        </w:tc>
        <w:tc>
          <w:tcPr>
            <w:tcW w:w="1403" w:type="dxa"/>
            <w:vAlign w:val="center"/>
            <w:hideMark/>
          </w:tcPr>
          <w:p w14:paraId="7FC6BCFF"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194</w:t>
            </w:r>
          </w:p>
        </w:tc>
        <w:tc>
          <w:tcPr>
            <w:tcW w:w="1847" w:type="dxa"/>
            <w:vAlign w:val="center"/>
            <w:hideMark/>
          </w:tcPr>
          <w:p w14:paraId="064D858A"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6708BF32"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510</w:t>
            </w:r>
          </w:p>
        </w:tc>
      </w:tr>
      <w:tr w:rsidR="00D858F0" w:rsidRPr="00CB7D1F" w14:paraId="0A698693" w14:textId="77777777" w:rsidTr="004B68D9">
        <w:trPr>
          <w:trHeight w:val="300"/>
        </w:trPr>
        <w:tc>
          <w:tcPr>
            <w:tcW w:w="1260" w:type="dxa"/>
            <w:vAlign w:val="center"/>
            <w:hideMark/>
          </w:tcPr>
          <w:p w14:paraId="541F72FD"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b33</w:t>
            </w:r>
          </w:p>
        </w:tc>
        <w:tc>
          <w:tcPr>
            <w:tcW w:w="1543" w:type="dxa"/>
            <w:vAlign w:val="center"/>
            <w:hideMark/>
          </w:tcPr>
          <w:p w14:paraId="558B3AB6" w14:textId="38556CE1"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179" w:type="dxa"/>
            <w:vAlign w:val="center"/>
            <w:hideMark/>
          </w:tcPr>
          <w:p w14:paraId="59583A0C"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301</w:t>
            </w:r>
          </w:p>
        </w:tc>
        <w:tc>
          <w:tcPr>
            <w:tcW w:w="1403" w:type="dxa"/>
            <w:vAlign w:val="center"/>
            <w:hideMark/>
          </w:tcPr>
          <w:p w14:paraId="28B7C7B6"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251</w:t>
            </w:r>
          </w:p>
        </w:tc>
        <w:tc>
          <w:tcPr>
            <w:tcW w:w="1847" w:type="dxa"/>
            <w:vAlign w:val="center"/>
            <w:hideMark/>
          </w:tcPr>
          <w:p w14:paraId="2D75536E"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090E734A"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492</w:t>
            </w:r>
          </w:p>
        </w:tc>
      </w:tr>
      <w:tr w:rsidR="00D858F0" w:rsidRPr="00CB7D1F" w14:paraId="79A33919" w14:textId="77777777" w:rsidTr="004B68D9">
        <w:trPr>
          <w:trHeight w:val="300"/>
        </w:trPr>
        <w:tc>
          <w:tcPr>
            <w:tcW w:w="1260" w:type="dxa"/>
            <w:vAlign w:val="center"/>
            <w:hideMark/>
          </w:tcPr>
          <w:p w14:paraId="0D5C5AB8"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b34</w:t>
            </w:r>
          </w:p>
        </w:tc>
        <w:tc>
          <w:tcPr>
            <w:tcW w:w="1543" w:type="dxa"/>
            <w:vAlign w:val="center"/>
            <w:hideMark/>
          </w:tcPr>
          <w:p w14:paraId="2B1109DB" w14:textId="41481C22"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179" w:type="dxa"/>
            <w:vAlign w:val="center"/>
            <w:hideMark/>
          </w:tcPr>
          <w:p w14:paraId="47B3D533"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296</w:t>
            </w:r>
          </w:p>
        </w:tc>
        <w:tc>
          <w:tcPr>
            <w:tcW w:w="1403" w:type="dxa"/>
            <w:vAlign w:val="center"/>
            <w:hideMark/>
          </w:tcPr>
          <w:p w14:paraId="5906D9AC"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238</w:t>
            </w:r>
          </w:p>
        </w:tc>
        <w:tc>
          <w:tcPr>
            <w:tcW w:w="1847" w:type="dxa"/>
            <w:vAlign w:val="center"/>
            <w:hideMark/>
          </w:tcPr>
          <w:p w14:paraId="76D974A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0F5CE3FE"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483</w:t>
            </w:r>
          </w:p>
        </w:tc>
      </w:tr>
      <w:tr w:rsidR="00D858F0" w:rsidRPr="00CB7D1F" w14:paraId="66B50340" w14:textId="77777777" w:rsidTr="004B68D9">
        <w:trPr>
          <w:trHeight w:val="300"/>
        </w:trPr>
        <w:tc>
          <w:tcPr>
            <w:tcW w:w="1260" w:type="dxa"/>
            <w:vAlign w:val="center"/>
            <w:hideMark/>
          </w:tcPr>
          <w:p w14:paraId="05D26C4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b35</w:t>
            </w:r>
          </w:p>
        </w:tc>
        <w:tc>
          <w:tcPr>
            <w:tcW w:w="1543" w:type="dxa"/>
            <w:vAlign w:val="center"/>
            <w:hideMark/>
          </w:tcPr>
          <w:p w14:paraId="74905407" w14:textId="7AB86786"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179" w:type="dxa"/>
            <w:vAlign w:val="center"/>
            <w:hideMark/>
          </w:tcPr>
          <w:p w14:paraId="5FF47CE3"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243</w:t>
            </w:r>
          </w:p>
        </w:tc>
        <w:tc>
          <w:tcPr>
            <w:tcW w:w="1403" w:type="dxa"/>
            <w:vAlign w:val="center"/>
            <w:hideMark/>
          </w:tcPr>
          <w:p w14:paraId="4168037B"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204</w:t>
            </w:r>
          </w:p>
        </w:tc>
        <w:tc>
          <w:tcPr>
            <w:tcW w:w="1847" w:type="dxa"/>
            <w:vAlign w:val="center"/>
            <w:hideMark/>
          </w:tcPr>
          <w:p w14:paraId="4E5A588E"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7B041560"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397</w:t>
            </w:r>
          </w:p>
        </w:tc>
      </w:tr>
      <w:tr w:rsidR="00D858F0" w:rsidRPr="00CB7D1F" w14:paraId="276220C4" w14:textId="77777777" w:rsidTr="004B68D9">
        <w:trPr>
          <w:trHeight w:val="300"/>
        </w:trPr>
        <w:tc>
          <w:tcPr>
            <w:tcW w:w="1260" w:type="dxa"/>
            <w:vAlign w:val="center"/>
            <w:hideMark/>
          </w:tcPr>
          <w:p w14:paraId="494AA65C"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b36</w:t>
            </w:r>
          </w:p>
        </w:tc>
        <w:tc>
          <w:tcPr>
            <w:tcW w:w="1543" w:type="dxa"/>
            <w:vAlign w:val="center"/>
            <w:hideMark/>
          </w:tcPr>
          <w:p w14:paraId="4FDCF7C7" w14:textId="36D0D4EB"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179" w:type="dxa"/>
            <w:vAlign w:val="center"/>
            <w:hideMark/>
          </w:tcPr>
          <w:p w14:paraId="6B1A7DC2"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193</w:t>
            </w:r>
          </w:p>
        </w:tc>
        <w:tc>
          <w:tcPr>
            <w:tcW w:w="1403" w:type="dxa"/>
            <w:vAlign w:val="center"/>
            <w:hideMark/>
          </w:tcPr>
          <w:p w14:paraId="72576DF7"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184</w:t>
            </w:r>
          </w:p>
        </w:tc>
        <w:tc>
          <w:tcPr>
            <w:tcW w:w="1847" w:type="dxa"/>
            <w:vAlign w:val="center"/>
            <w:hideMark/>
          </w:tcPr>
          <w:p w14:paraId="1F228B8D"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0B506C94"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316</w:t>
            </w:r>
          </w:p>
        </w:tc>
      </w:tr>
      <w:tr w:rsidR="00D858F0" w:rsidRPr="00CB7D1F" w14:paraId="342FC515" w14:textId="77777777" w:rsidTr="004B68D9">
        <w:trPr>
          <w:trHeight w:val="300"/>
        </w:trPr>
        <w:tc>
          <w:tcPr>
            <w:tcW w:w="1260" w:type="dxa"/>
            <w:vAlign w:val="center"/>
            <w:hideMark/>
          </w:tcPr>
          <w:p w14:paraId="7A8FBF1D"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b37</w:t>
            </w:r>
          </w:p>
        </w:tc>
        <w:tc>
          <w:tcPr>
            <w:tcW w:w="1543" w:type="dxa"/>
            <w:vAlign w:val="center"/>
            <w:hideMark/>
          </w:tcPr>
          <w:p w14:paraId="77A3B969" w14:textId="7FE7B1A8"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179" w:type="dxa"/>
            <w:vAlign w:val="center"/>
            <w:hideMark/>
          </w:tcPr>
          <w:p w14:paraId="5F0CF757"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186</w:t>
            </w:r>
          </w:p>
        </w:tc>
        <w:tc>
          <w:tcPr>
            <w:tcW w:w="1403" w:type="dxa"/>
            <w:vAlign w:val="center"/>
            <w:hideMark/>
          </w:tcPr>
          <w:p w14:paraId="0F79AABC"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180</w:t>
            </w:r>
          </w:p>
        </w:tc>
        <w:tc>
          <w:tcPr>
            <w:tcW w:w="1847" w:type="dxa"/>
            <w:vAlign w:val="center"/>
            <w:hideMark/>
          </w:tcPr>
          <w:p w14:paraId="4997B7E0"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5C75F473"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304</w:t>
            </w:r>
          </w:p>
        </w:tc>
      </w:tr>
      <w:tr w:rsidR="00D858F0" w:rsidRPr="00CB7D1F" w14:paraId="58F2FAE6" w14:textId="77777777" w:rsidTr="004B68D9">
        <w:trPr>
          <w:trHeight w:val="300"/>
        </w:trPr>
        <w:tc>
          <w:tcPr>
            <w:tcW w:w="1260" w:type="dxa"/>
            <w:vAlign w:val="center"/>
            <w:hideMark/>
          </w:tcPr>
          <w:p w14:paraId="27A88049"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b38</w:t>
            </w:r>
          </w:p>
        </w:tc>
        <w:tc>
          <w:tcPr>
            <w:tcW w:w="1543" w:type="dxa"/>
            <w:vAlign w:val="center"/>
            <w:hideMark/>
          </w:tcPr>
          <w:p w14:paraId="064E3934" w14:textId="2CDCFA19"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179" w:type="dxa"/>
            <w:vAlign w:val="center"/>
            <w:hideMark/>
          </w:tcPr>
          <w:p w14:paraId="01F53AB7"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115</w:t>
            </w:r>
          </w:p>
        </w:tc>
        <w:tc>
          <w:tcPr>
            <w:tcW w:w="1403" w:type="dxa"/>
            <w:vAlign w:val="center"/>
            <w:hideMark/>
          </w:tcPr>
          <w:p w14:paraId="37DA2226"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101</w:t>
            </w:r>
          </w:p>
        </w:tc>
        <w:tc>
          <w:tcPr>
            <w:tcW w:w="1847" w:type="dxa"/>
            <w:vAlign w:val="center"/>
            <w:hideMark/>
          </w:tcPr>
          <w:p w14:paraId="465CD0F7"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71C9774F"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188</w:t>
            </w:r>
          </w:p>
        </w:tc>
      </w:tr>
      <w:tr w:rsidR="00D858F0" w:rsidRPr="00CB7D1F" w14:paraId="245F1D93" w14:textId="77777777" w:rsidTr="004B68D9">
        <w:trPr>
          <w:trHeight w:val="300"/>
        </w:trPr>
        <w:tc>
          <w:tcPr>
            <w:tcW w:w="1260" w:type="dxa"/>
            <w:vAlign w:val="center"/>
            <w:hideMark/>
          </w:tcPr>
          <w:p w14:paraId="7C90244A"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b39</w:t>
            </w:r>
          </w:p>
        </w:tc>
        <w:tc>
          <w:tcPr>
            <w:tcW w:w="1543" w:type="dxa"/>
            <w:vAlign w:val="center"/>
            <w:hideMark/>
          </w:tcPr>
          <w:p w14:paraId="40CD29D0" w14:textId="4A163A33"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800</w:t>
            </w:r>
          </w:p>
        </w:tc>
        <w:tc>
          <w:tcPr>
            <w:tcW w:w="1179" w:type="dxa"/>
            <w:vAlign w:val="center"/>
            <w:hideMark/>
          </w:tcPr>
          <w:p w14:paraId="19C9DF04"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113</w:t>
            </w:r>
          </w:p>
        </w:tc>
        <w:tc>
          <w:tcPr>
            <w:tcW w:w="1403" w:type="dxa"/>
            <w:vAlign w:val="center"/>
            <w:hideMark/>
          </w:tcPr>
          <w:p w14:paraId="707D56BF"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99</w:t>
            </w:r>
          </w:p>
        </w:tc>
        <w:tc>
          <w:tcPr>
            <w:tcW w:w="1847" w:type="dxa"/>
            <w:vAlign w:val="center"/>
            <w:hideMark/>
          </w:tcPr>
          <w:p w14:paraId="1375C35E"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27D4A8DE"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184</w:t>
            </w:r>
          </w:p>
        </w:tc>
      </w:tr>
      <w:tr w:rsidR="00D858F0" w:rsidRPr="00CB7D1F" w14:paraId="7BA40954" w14:textId="77777777" w:rsidTr="004B68D9">
        <w:trPr>
          <w:trHeight w:val="300"/>
        </w:trPr>
        <w:tc>
          <w:tcPr>
            <w:tcW w:w="1260" w:type="dxa"/>
            <w:vAlign w:val="center"/>
            <w:hideMark/>
          </w:tcPr>
          <w:p w14:paraId="6FFE4A78"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c1</w:t>
            </w:r>
          </w:p>
        </w:tc>
        <w:tc>
          <w:tcPr>
            <w:tcW w:w="1543" w:type="dxa"/>
            <w:vAlign w:val="center"/>
            <w:hideMark/>
          </w:tcPr>
          <w:p w14:paraId="097BD508" w14:textId="5835646C"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1000</w:t>
            </w:r>
          </w:p>
        </w:tc>
        <w:tc>
          <w:tcPr>
            <w:tcW w:w="1179" w:type="dxa"/>
            <w:vAlign w:val="center"/>
            <w:hideMark/>
          </w:tcPr>
          <w:p w14:paraId="6EA85C0F"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788</w:t>
            </w:r>
          </w:p>
        </w:tc>
        <w:tc>
          <w:tcPr>
            <w:tcW w:w="1403" w:type="dxa"/>
            <w:vAlign w:val="center"/>
            <w:hideMark/>
          </w:tcPr>
          <w:p w14:paraId="4BE0A894"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593</w:t>
            </w:r>
          </w:p>
        </w:tc>
        <w:tc>
          <w:tcPr>
            <w:tcW w:w="1847" w:type="dxa"/>
            <w:vAlign w:val="center"/>
            <w:hideMark/>
          </w:tcPr>
          <w:p w14:paraId="04B01CCC"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734D6837"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1287</w:t>
            </w:r>
          </w:p>
        </w:tc>
      </w:tr>
      <w:tr w:rsidR="00D858F0" w:rsidRPr="00CB7D1F" w14:paraId="4EDA9218" w14:textId="77777777" w:rsidTr="004B68D9">
        <w:trPr>
          <w:trHeight w:val="300"/>
        </w:trPr>
        <w:tc>
          <w:tcPr>
            <w:tcW w:w="1260" w:type="dxa"/>
            <w:vAlign w:val="center"/>
            <w:hideMark/>
          </w:tcPr>
          <w:p w14:paraId="5F06C563"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c2</w:t>
            </w:r>
          </w:p>
        </w:tc>
        <w:tc>
          <w:tcPr>
            <w:tcW w:w="1543" w:type="dxa"/>
            <w:vAlign w:val="center"/>
            <w:hideMark/>
          </w:tcPr>
          <w:p w14:paraId="21CF5A22" w14:textId="0BF97BDB"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1000</w:t>
            </w:r>
          </w:p>
        </w:tc>
        <w:tc>
          <w:tcPr>
            <w:tcW w:w="1179" w:type="dxa"/>
            <w:vAlign w:val="center"/>
            <w:hideMark/>
          </w:tcPr>
          <w:p w14:paraId="2AC184CC"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1747</w:t>
            </w:r>
          </w:p>
        </w:tc>
        <w:tc>
          <w:tcPr>
            <w:tcW w:w="1403" w:type="dxa"/>
            <w:vAlign w:val="center"/>
            <w:hideMark/>
          </w:tcPr>
          <w:p w14:paraId="5D1053A9"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1198</w:t>
            </w:r>
          </w:p>
        </w:tc>
        <w:tc>
          <w:tcPr>
            <w:tcW w:w="1847" w:type="dxa"/>
            <w:vAlign w:val="center"/>
            <w:hideMark/>
          </w:tcPr>
          <w:p w14:paraId="56665428"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2EB77399"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2854</w:t>
            </w:r>
          </w:p>
        </w:tc>
      </w:tr>
      <w:tr w:rsidR="00D858F0" w:rsidRPr="00CB7D1F" w14:paraId="23D149A6" w14:textId="77777777" w:rsidTr="004B68D9">
        <w:trPr>
          <w:trHeight w:val="300"/>
        </w:trPr>
        <w:tc>
          <w:tcPr>
            <w:tcW w:w="1260" w:type="dxa"/>
            <w:vAlign w:val="center"/>
            <w:hideMark/>
          </w:tcPr>
          <w:p w14:paraId="32237092"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c3</w:t>
            </w:r>
          </w:p>
        </w:tc>
        <w:tc>
          <w:tcPr>
            <w:tcW w:w="1543" w:type="dxa"/>
            <w:vAlign w:val="center"/>
            <w:hideMark/>
          </w:tcPr>
          <w:p w14:paraId="14A26051" w14:textId="173CD7FF"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1000</w:t>
            </w:r>
          </w:p>
        </w:tc>
        <w:tc>
          <w:tcPr>
            <w:tcW w:w="1179" w:type="dxa"/>
            <w:vAlign w:val="center"/>
            <w:hideMark/>
          </w:tcPr>
          <w:p w14:paraId="3455BDA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517</w:t>
            </w:r>
          </w:p>
        </w:tc>
        <w:tc>
          <w:tcPr>
            <w:tcW w:w="1403" w:type="dxa"/>
            <w:vAlign w:val="center"/>
            <w:hideMark/>
          </w:tcPr>
          <w:p w14:paraId="585941F3"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461</w:t>
            </w:r>
          </w:p>
        </w:tc>
        <w:tc>
          <w:tcPr>
            <w:tcW w:w="1847" w:type="dxa"/>
            <w:vAlign w:val="center"/>
            <w:hideMark/>
          </w:tcPr>
          <w:p w14:paraId="7343ED67"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0FF7785D"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845</w:t>
            </w:r>
          </w:p>
        </w:tc>
      </w:tr>
      <w:tr w:rsidR="00D858F0" w:rsidRPr="00CB7D1F" w14:paraId="71EBD207" w14:textId="77777777" w:rsidTr="004B68D9">
        <w:trPr>
          <w:trHeight w:val="300"/>
        </w:trPr>
        <w:tc>
          <w:tcPr>
            <w:tcW w:w="1260" w:type="dxa"/>
            <w:vAlign w:val="center"/>
            <w:hideMark/>
          </w:tcPr>
          <w:p w14:paraId="2F03322F"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c4</w:t>
            </w:r>
          </w:p>
        </w:tc>
        <w:tc>
          <w:tcPr>
            <w:tcW w:w="1543" w:type="dxa"/>
            <w:vAlign w:val="center"/>
            <w:hideMark/>
          </w:tcPr>
          <w:p w14:paraId="28A8F67D" w14:textId="20B75996"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1000</w:t>
            </w:r>
          </w:p>
        </w:tc>
        <w:tc>
          <w:tcPr>
            <w:tcW w:w="1179" w:type="dxa"/>
            <w:vAlign w:val="center"/>
            <w:hideMark/>
          </w:tcPr>
          <w:p w14:paraId="7504E2D6"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1713</w:t>
            </w:r>
          </w:p>
        </w:tc>
        <w:tc>
          <w:tcPr>
            <w:tcW w:w="1403" w:type="dxa"/>
            <w:vAlign w:val="center"/>
            <w:hideMark/>
          </w:tcPr>
          <w:p w14:paraId="577F2C3E"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1340</w:t>
            </w:r>
          </w:p>
        </w:tc>
        <w:tc>
          <w:tcPr>
            <w:tcW w:w="1847" w:type="dxa"/>
            <w:vAlign w:val="center"/>
            <w:hideMark/>
          </w:tcPr>
          <w:p w14:paraId="44D1342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28CA3F51"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1869</w:t>
            </w:r>
          </w:p>
        </w:tc>
      </w:tr>
      <w:tr w:rsidR="00D858F0" w:rsidRPr="00CB7D1F" w14:paraId="3009E2E5" w14:textId="77777777" w:rsidTr="004B68D9">
        <w:trPr>
          <w:trHeight w:val="300"/>
        </w:trPr>
        <w:tc>
          <w:tcPr>
            <w:tcW w:w="1260" w:type="dxa"/>
            <w:vAlign w:val="center"/>
            <w:hideMark/>
          </w:tcPr>
          <w:p w14:paraId="7EE53AF2"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c5</w:t>
            </w:r>
          </w:p>
        </w:tc>
        <w:tc>
          <w:tcPr>
            <w:tcW w:w="1543" w:type="dxa"/>
            <w:vAlign w:val="center"/>
            <w:hideMark/>
          </w:tcPr>
          <w:p w14:paraId="3B133F0A" w14:textId="23A771E3"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1000</w:t>
            </w:r>
          </w:p>
        </w:tc>
        <w:tc>
          <w:tcPr>
            <w:tcW w:w="1179" w:type="dxa"/>
            <w:vAlign w:val="center"/>
            <w:hideMark/>
          </w:tcPr>
          <w:p w14:paraId="6C66367A"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1352</w:t>
            </w:r>
          </w:p>
        </w:tc>
        <w:tc>
          <w:tcPr>
            <w:tcW w:w="1403" w:type="dxa"/>
            <w:vAlign w:val="center"/>
            <w:hideMark/>
          </w:tcPr>
          <w:p w14:paraId="2844C9FA"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816</w:t>
            </w:r>
          </w:p>
        </w:tc>
        <w:tc>
          <w:tcPr>
            <w:tcW w:w="1847" w:type="dxa"/>
            <w:vAlign w:val="center"/>
            <w:hideMark/>
          </w:tcPr>
          <w:p w14:paraId="720545C6"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4F52A17C"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2208</w:t>
            </w:r>
          </w:p>
        </w:tc>
      </w:tr>
      <w:tr w:rsidR="00D858F0" w:rsidRPr="00CB7D1F" w14:paraId="77B844FE" w14:textId="77777777" w:rsidTr="004B68D9">
        <w:trPr>
          <w:trHeight w:val="300"/>
        </w:trPr>
        <w:tc>
          <w:tcPr>
            <w:tcW w:w="1260" w:type="dxa"/>
            <w:vAlign w:val="center"/>
            <w:hideMark/>
          </w:tcPr>
          <w:p w14:paraId="065244A9"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c6</w:t>
            </w:r>
          </w:p>
        </w:tc>
        <w:tc>
          <w:tcPr>
            <w:tcW w:w="1543" w:type="dxa"/>
            <w:vAlign w:val="center"/>
            <w:hideMark/>
          </w:tcPr>
          <w:p w14:paraId="1D20B63A" w14:textId="5A9EF08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1000</w:t>
            </w:r>
          </w:p>
        </w:tc>
        <w:tc>
          <w:tcPr>
            <w:tcW w:w="1179" w:type="dxa"/>
            <w:vAlign w:val="center"/>
            <w:hideMark/>
          </w:tcPr>
          <w:p w14:paraId="0AFB96B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2162</w:t>
            </w:r>
          </w:p>
        </w:tc>
        <w:tc>
          <w:tcPr>
            <w:tcW w:w="1403" w:type="dxa"/>
            <w:vAlign w:val="center"/>
            <w:hideMark/>
          </w:tcPr>
          <w:p w14:paraId="70D143BD"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1268</w:t>
            </w:r>
          </w:p>
        </w:tc>
        <w:tc>
          <w:tcPr>
            <w:tcW w:w="1847" w:type="dxa"/>
            <w:vAlign w:val="center"/>
            <w:hideMark/>
          </w:tcPr>
          <w:p w14:paraId="2720AD63"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w:t>
            </w:r>
          </w:p>
        </w:tc>
        <w:tc>
          <w:tcPr>
            <w:tcW w:w="2402" w:type="dxa"/>
            <w:vAlign w:val="center"/>
            <w:hideMark/>
          </w:tcPr>
          <w:p w14:paraId="2BA86F08"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4143</w:t>
            </w:r>
          </w:p>
        </w:tc>
      </w:tr>
      <w:tr w:rsidR="00D858F0" w:rsidRPr="00CB7D1F" w14:paraId="2A49CDAC" w14:textId="77777777" w:rsidTr="004B68D9">
        <w:trPr>
          <w:trHeight w:val="300"/>
        </w:trPr>
        <w:tc>
          <w:tcPr>
            <w:tcW w:w="1260" w:type="dxa"/>
            <w:vAlign w:val="center"/>
            <w:hideMark/>
          </w:tcPr>
          <w:p w14:paraId="733BC23A"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c7</w:t>
            </w:r>
          </w:p>
        </w:tc>
        <w:tc>
          <w:tcPr>
            <w:tcW w:w="1543" w:type="dxa"/>
            <w:vAlign w:val="center"/>
            <w:hideMark/>
          </w:tcPr>
          <w:p w14:paraId="569711F2" w14:textId="6C732BCA"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1000</w:t>
            </w:r>
          </w:p>
        </w:tc>
        <w:tc>
          <w:tcPr>
            <w:tcW w:w="1179" w:type="dxa"/>
            <w:vAlign w:val="center"/>
            <w:hideMark/>
          </w:tcPr>
          <w:p w14:paraId="7C9859E3"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1453</w:t>
            </w:r>
          </w:p>
        </w:tc>
        <w:tc>
          <w:tcPr>
            <w:tcW w:w="1403" w:type="dxa"/>
            <w:vAlign w:val="center"/>
            <w:hideMark/>
          </w:tcPr>
          <w:p w14:paraId="7BBD45A8"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801</w:t>
            </w:r>
          </w:p>
        </w:tc>
        <w:tc>
          <w:tcPr>
            <w:tcW w:w="1847" w:type="dxa"/>
            <w:vAlign w:val="center"/>
            <w:hideMark/>
          </w:tcPr>
          <w:p w14:paraId="27264953"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02D7C268"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2287</w:t>
            </w:r>
          </w:p>
        </w:tc>
      </w:tr>
      <w:tr w:rsidR="00D858F0" w:rsidRPr="00CB7D1F" w14:paraId="630487C7" w14:textId="77777777" w:rsidTr="004B68D9">
        <w:trPr>
          <w:trHeight w:val="300"/>
        </w:trPr>
        <w:tc>
          <w:tcPr>
            <w:tcW w:w="1260" w:type="dxa"/>
            <w:vAlign w:val="center"/>
            <w:hideMark/>
          </w:tcPr>
          <w:p w14:paraId="6C641AAC"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c8</w:t>
            </w:r>
          </w:p>
        </w:tc>
        <w:tc>
          <w:tcPr>
            <w:tcW w:w="1543" w:type="dxa"/>
            <w:vAlign w:val="center"/>
            <w:hideMark/>
          </w:tcPr>
          <w:p w14:paraId="57602B80" w14:textId="263FB785"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1000</w:t>
            </w:r>
          </w:p>
        </w:tc>
        <w:tc>
          <w:tcPr>
            <w:tcW w:w="1179" w:type="dxa"/>
            <w:vAlign w:val="center"/>
            <w:hideMark/>
          </w:tcPr>
          <w:p w14:paraId="1F71A073"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4366</w:t>
            </w:r>
          </w:p>
        </w:tc>
        <w:tc>
          <w:tcPr>
            <w:tcW w:w="1403" w:type="dxa"/>
            <w:vAlign w:val="center"/>
            <w:hideMark/>
          </w:tcPr>
          <w:p w14:paraId="6525122C"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3685</w:t>
            </w:r>
          </w:p>
        </w:tc>
        <w:tc>
          <w:tcPr>
            <w:tcW w:w="1847" w:type="dxa"/>
            <w:vAlign w:val="center"/>
            <w:hideMark/>
          </w:tcPr>
          <w:p w14:paraId="5A371D3D"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w:t>
            </w:r>
          </w:p>
        </w:tc>
        <w:tc>
          <w:tcPr>
            <w:tcW w:w="2402" w:type="dxa"/>
            <w:vAlign w:val="center"/>
            <w:hideMark/>
          </w:tcPr>
          <w:p w14:paraId="0F69A5A6"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7258</w:t>
            </w:r>
          </w:p>
        </w:tc>
      </w:tr>
      <w:tr w:rsidR="00D858F0" w:rsidRPr="00CB7D1F" w14:paraId="04BBCEBD" w14:textId="77777777" w:rsidTr="004B68D9">
        <w:trPr>
          <w:trHeight w:val="300"/>
        </w:trPr>
        <w:tc>
          <w:tcPr>
            <w:tcW w:w="1260" w:type="dxa"/>
            <w:vAlign w:val="center"/>
            <w:hideMark/>
          </w:tcPr>
          <w:p w14:paraId="3FD9B928"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c9</w:t>
            </w:r>
          </w:p>
        </w:tc>
        <w:tc>
          <w:tcPr>
            <w:tcW w:w="1543" w:type="dxa"/>
            <w:vAlign w:val="center"/>
            <w:hideMark/>
          </w:tcPr>
          <w:p w14:paraId="1EA10189" w14:textId="6BF5E7EC"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1000</w:t>
            </w:r>
          </w:p>
        </w:tc>
        <w:tc>
          <w:tcPr>
            <w:tcW w:w="1179" w:type="dxa"/>
            <w:vAlign w:val="center"/>
            <w:hideMark/>
          </w:tcPr>
          <w:p w14:paraId="21C49B9F"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2367</w:t>
            </w:r>
          </w:p>
        </w:tc>
        <w:tc>
          <w:tcPr>
            <w:tcW w:w="1403" w:type="dxa"/>
            <w:vAlign w:val="center"/>
            <w:hideMark/>
          </w:tcPr>
          <w:p w14:paraId="0E92D4BE"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1700</w:t>
            </w:r>
          </w:p>
        </w:tc>
        <w:tc>
          <w:tcPr>
            <w:tcW w:w="1847" w:type="dxa"/>
            <w:vAlign w:val="center"/>
            <w:hideMark/>
          </w:tcPr>
          <w:p w14:paraId="31F8366B"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w:t>
            </w:r>
          </w:p>
        </w:tc>
        <w:tc>
          <w:tcPr>
            <w:tcW w:w="2402" w:type="dxa"/>
            <w:vAlign w:val="center"/>
            <w:hideMark/>
          </w:tcPr>
          <w:p w14:paraId="1A4C85F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11103</w:t>
            </w:r>
          </w:p>
        </w:tc>
      </w:tr>
      <w:tr w:rsidR="00D858F0" w:rsidRPr="00CB7D1F" w14:paraId="776E1CE1" w14:textId="77777777" w:rsidTr="004B68D9">
        <w:trPr>
          <w:trHeight w:val="300"/>
        </w:trPr>
        <w:tc>
          <w:tcPr>
            <w:tcW w:w="1260" w:type="dxa"/>
            <w:vAlign w:val="center"/>
            <w:hideMark/>
          </w:tcPr>
          <w:p w14:paraId="33F6EE1F"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c10</w:t>
            </w:r>
          </w:p>
        </w:tc>
        <w:tc>
          <w:tcPr>
            <w:tcW w:w="1543" w:type="dxa"/>
            <w:vAlign w:val="center"/>
            <w:hideMark/>
          </w:tcPr>
          <w:p w14:paraId="2319DD5A" w14:textId="4D65680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1000</w:t>
            </w:r>
          </w:p>
        </w:tc>
        <w:tc>
          <w:tcPr>
            <w:tcW w:w="1179" w:type="dxa"/>
            <w:vAlign w:val="center"/>
            <w:hideMark/>
          </w:tcPr>
          <w:p w14:paraId="324D811D"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565</w:t>
            </w:r>
          </w:p>
        </w:tc>
        <w:tc>
          <w:tcPr>
            <w:tcW w:w="1403" w:type="dxa"/>
            <w:vAlign w:val="center"/>
            <w:hideMark/>
          </w:tcPr>
          <w:p w14:paraId="625F10F2"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360</w:t>
            </w:r>
          </w:p>
        </w:tc>
        <w:tc>
          <w:tcPr>
            <w:tcW w:w="1847" w:type="dxa"/>
            <w:vAlign w:val="center"/>
            <w:hideMark/>
          </w:tcPr>
          <w:p w14:paraId="741A04D4"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w:t>
            </w:r>
          </w:p>
        </w:tc>
        <w:tc>
          <w:tcPr>
            <w:tcW w:w="2402" w:type="dxa"/>
            <w:vAlign w:val="center"/>
            <w:hideMark/>
          </w:tcPr>
          <w:p w14:paraId="25382EF4"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1178</w:t>
            </w:r>
          </w:p>
        </w:tc>
      </w:tr>
      <w:tr w:rsidR="00D858F0" w:rsidRPr="00CB7D1F" w14:paraId="105AE601" w14:textId="77777777" w:rsidTr="004B68D9">
        <w:trPr>
          <w:trHeight w:val="300"/>
        </w:trPr>
        <w:tc>
          <w:tcPr>
            <w:tcW w:w="1260" w:type="dxa"/>
            <w:vAlign w:val="center"/>
            <w:hideMark/>
          </w:tcPr>
          <w:p w14:paraId="5656E690"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c11</w:t>
            </w:r>
          </w:p>
        </w:tc>
        <w:tc>
          <w:tcPr>
            <w:tcW w:w="1543" w:type="dxa"/>
            <w:vAlign w:val="center"/>
            <w:hideMark/>
          </w:tcPr>
          <w:p w14:paraId="5ED801D8" w14:textId="394E1BCD"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1000</w:t>
            </w:r>
          </w:p>
        </w:tc>
        <w:tc>
          <w:tcPr>
            <w:tcW w:w="1179" w:type="dxa"/>
            <w:vAlign w:val="center"/>
            <w:hideMark/>
          </w:tcPr>
          <w:p w14:paraId="1FCBAC03"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619</w:t>
            </w:r>
          </w:p>
        </w:tc>
        <w:tc>
          <w:tcPr>
            <w:tcW w:w="1403" w:type="dxa"/>
            <w:vAlign w:val="center"/>
            <w:hideMark/>
          </w:tcPr>
          <w:p w14:paraId="6392C22F"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600</w:t>
            </w:r>
          </w:p>
        </w:tc>
        <w:tc>
          <w:tcPr>
            <w:tcW w:w="1847" w:type="dxa"/>
            <w:vAlign w:val="center"/>
            <w:hideMark/>
          </w:tcPr>
          <w:p w14:paraId="10306FC6"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2D3CCB9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1011</w:t>
            </w:r>
          </w:p>
        </w:tc>
      </w:tr>
      <w:tr w:rsidR="00D858F0" w:rsidRPr="00CB7D1F" w14:paraId="0C613EAF" w14:textId="77777777" w:rsidTr="004B68D9">
        <w:trPr>
          <w:trHeight w:val="300"/>
        </w:trPr>
        <w:tc>
          <w:tcPr>
            <w:tcW w:w="1260" w:type="dxa"/>
            <w:vAlign w:val="center"/>
            <w:hideMark/>
          </w:tcPr>
          <w:p w14:paraId="0A3663CC"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c12</w:t>
            </w:r>
          </w:p>
        </w:tc>
        <w:tc>
          <w:tcPr>
            <w:tcW w:w="1543" w:type="dxa"/>
            <w:vAlign w:val="center"/>
            <w:hideMark/>
          </w:tcPr>
          <w:p w14:paraId="639F3BC2" w14:textId="3D683C6B"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1000</w:t>
            </w:r>
          </w:p>
        </w:tc>
        <w:tc>
          <w:tcPr>
            <w:tcW w:w="1179" w:type="dxa"/>
            <w:vAlign w:val="center"/>
            <w:hideMark/>
          </w:tcPr>
          <w:p w14:paraId="6EC47996"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2187</w:t>
            </w:r>
          </w:p>
        </w:tc>
        <w:tc>
          <w:tcPr>
            <w:tcW w:w="1403" w:type="dxa"/>
            <w:vAlign w:val="center"/>
            <w:hideMark/>
          </w:tcPr>
          <w:p w14:paraId="02794FDB"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1509</w:t>
            </w:r>
          </w:p>
        </w:tc>
        <w:tc>
          <w:tcPr>
            <w:tcW w:w="1847" w:type="dxa"/>
            <w:vAlign w:val="center"/>
            <w:hideMark/>
          </w:tcPr>
          <w:p w14:paraId="02F92874"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2B919DD8"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1618</w:t>
            </w:r>
          </w:p>
        </w:tc>
      </w:tr>
      <w:tr w:rsidR="00D858F0" w:rsidRPr="00CB7D1F" w14:paraId="38A866BE" w14:textId="77777777" w:rsidTr="004B68D9">
        <w:trPr>
          <w:trHeight w:val="300"/>
        </w:trPr>
        <w:tc>
          <w:tcPr>
            <w:tcW w:w="1260" w:type="dxa"/>
            <w:vAlign w:val="center"/>
            <w:hideMark/>
          </w:tcPr>
          <w:p w14:paraId="09AE7BE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d1</w:t>
            </w:r>
          </w:p>
        </w:tc>
        <w:tc>
          <w:tcPr>
            <w:tcW w:w="1543" w:type="dxa"/>
            <w:vAlign w:val="center"/>
            <w:hideMark/>
          </w:tcPr>
          <w:p w14:paraId="05D3BC23" w14:textId="2C723802"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1200</w:t>
            </w:r>
          </w:p>
        </w:tc>
        <w:tc>
          <w:tcPr>
            <w:tcW w:w="1179" w:type="dxa"/>
            <w:vAlign w:val="center"/>
            <w:hideMark/>
          </w:tcPr>
          <w:p w14:paraId="26E54A2E"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3892</w:t>
            </w:r>
          </w:p>
        </w:tc>
        <w:tc>
          <w:tcPr>
            <w:tcW w:w="1403" w:type="dxa"/>
            <w:vAlign w:val="center"/>
            <w:hideMark/>
          </w:tcPr>
          <w:p w14:paraId="455B9AC8"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3710</w:t>
            </w:r>
          </w:p>
        </w:tc>
        <w:tc>
          <w:tcPr>
            <w:tcW w:w="1847" w:type="dxa"/>
            <w:vAlign w:val="center"/>
            <w:hideMark/>
          </w:tcPr>
          <w:p w14:paraId="664DBCDA"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w:t>
            </w:r>
          </w:p>
        </w:tc>
        <w:tc>
          <w:tcPr>
            <w:tcW w:w="2402" w:type="dxa"/>
            <w:vAlign w:val="center"/>
            <w:hideMark/>
          </w:tcPr>
          <w:p w14:paraId="4F52DB00"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3410</w:t>
            </w:r>
          </w:p>
        </w:tc>
      </w:tr>
      <w:tr w:rsidR="00D858F0" w:rsidRPr="00CB7D1F" w14:paraId="5B5532A1" w14:textId="77777777" w:rsidTr="004B68D9">
        <w:trPr>
          <w:trHeight w:val="300"/>
        </w:trPr>
        <w:tc>
          <w:tcPr>
            <w:tcW w:w="1260" w:type="dxa"/>
            <w:vAlign w:val="center"/>
            <w:hideMark/>
          </w:tcPr>
          <w:p w14:paraId="2F7A5566"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d2</w:t>
            </w:r>
          </w:p>
        </w:tc>
        <w:tc>
          <w:tcPr>
            <w:tcW w:w="1543" w:type="dxa"/>
            <w:vAlign w:val="center"/>
            <w:hideMark/>
          </w:tcPr>
          <w:p w14:paraId="032B03BF" w14:textId="608E1522"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1200</w:t>
            </w:r>
          </w:p>
        </w:tc>
        <w:tc>
          <w:tcPr>
            <w:tcW w:w="1179" w:type="dxa"/>
            <w:vAlign w:val="center"/>
            <w:hideMark/>
          </w:tcPr>
          <w:p w14:paraId="243B7A20"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3481</w:t>
            </w:r>
          </w:p>
        </w:tc>
        <w:tc>
          <w:tcPr>
            <w:tcW w:w="1403" w:type="dxa"/>
            <w:vAlign w:val="center"/>
            <w:hideMark/>
          </w:tcPr>
          <w:p w14:paraId="18C8D8E6"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2722</w:t>
            </w:r>
          </w:p>
        </w:tc>
        <w:tc>
          <w:tcPr>
            <w:tcW w:w="1847" w:type="dxa"/>
            <w:vAlign w:val="center"/>
            <w:hideMark/>
          </w:tcPr>
          <w:p w14:paraId="6C35ADAB"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62546936"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2617</w:t>
            </w:r>
          </w:p>
        </w:tc>
      </w:tr>
      <w:tr w:rsidR="00D858F0" w:rsidRPr="00CB7D1F" w14:paraId="56FFF275" w14:textId="77777777" w:rsidTr="004B68D9">
        <w:trPr>
          <w:trHeight w:val="300"/>
        </w:trPr>
        <w:tc>
          <w:tcPr>
            <w:tcW w:w="1260" w:type="dxa"/>
            <w:vAlign w:val="center"/>
            <w:hideMark/>
          </w:tcPr>
          <w:p w14:paraId="6E84278C"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d3</w:t>
            </w:r>
          </w:p>
        </w:tc>
        <w:tc>
          <w:tcPr>
            <w:tcW w:w="1543" w:type="dxa"/>
            <w:vAlign w:val="center"/>
            <w:hideMark/>
          </w:tcPr>
          <w:p w14:paraId="5EEE16A0" w14:textId="7FAAB5E2"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1200</w:t>
            </w:r>
          </w:p>
        </w:tc>
        <w:tc>
          <w:tcPr>
            <w:tcW w:w="1179" w:type="dxa"/>
            <w:vAlign w:val="center"/>
            <w:hideMark/>
          </w:tcPr>
          <w:p w14:paraId="6EE6E033"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1999</w:t>
            </w:r>
          </w:p>
        </w:tc>
        <w:tc>
          <w:tcPr>
            <w:tcW w:w="1403" w:type="dxa"/>
            <w:vAlign w:val="center"/>
            <w:hideMark/>
          </w:tcPr>
          <w:p w14:paraId="2A33E9D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1674</w:t>
            </w:r>
          </w:p>
        </w:tc>
        <w:tc>
          <w:tcPr>
            <w:tcW w:w="1847" w:type="dxa"/>
            <w:vAlign w:val="center"/>
            <w:hideMark/>
          </w:tcPr>
          <w:p w14:paraId="249E5A09"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69F0D3F3"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3265</w:t>
            </w:r>
          </w:p>
        </w:tc>
      </w:tr>
      <w:tr w:rsidR="00D858F0" w:rsidRPr="00CB7D1F" w14:paraId="7DC6352A" w14:textId="77777777" w:rsidTr="004B68D9">
        <w:trPr>
          <w:trHeight w:val="300"/>
        </w:trPr>
        <w:tc>
          <w:tcPr>
            <w:tcW w:w="1260" w:type="dxa"/>
            <w:vAlign w:val="center"/>
            <w:hideMark/>
          </w:tcPr>
          <w:p w14:paraId="340562E6"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d4</w:t>
            </w:r>
          </w:p>
        </w:tc>
        <w:tc>
          <w:tcPr>
            <w:tcW w:w="1543" w:type="dxa"/>
            <w:vAlign w:val="center"/>
            <w:hideMark/>
          </w:tcPr>
          <w:p w14:paraId="4DAFD6B7" w14:textId="419C4F8F"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1200</w:t>
            </w:r>
          </w:p>
        </w:tc>
        <w:tc>
          <w:tcPr>
            <w:tcW w:w="1179" w:type="dxa"/>
            <w:vAlign w:val="center"/>
            <w:hideMark/>
          </w:tcPr>
          <w:p w14:paraId="6DCCF70E"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3038</w:t>
            </w:r>
          </w:p>
        </w:tc>
        <w:tc>
          <w:tcPr>
            <w:tcW w:w="1403" w:type="dxa"/>
            <w:vAlign w:val="center"/>
            <w:hideMark/>
          </w:tcPr>
          <w:p w14:paraId="6B2EC659"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1644</w:t>
            </w:r>
          </w:p>
        </w:tc>
        <w:tc>
          <w:tcPr>
            <w:tcW w:w="1847" w:type="dxa"/>
            <w:vAlign w:val="center"/>
            <w:hideMark/>
          </w:tcPr>
          <w:p w14:paraId="7C7C44AE"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w:t>
            </w:r>
          </w:p>
        </w:tc>
        <w:tc>
          <w:tcPr>
            <w:tcW w:w="2402" w:type="dxa"/>
            <w:vAlign w:val="center"/>
            <w:hideMark/>
          </w:tcPr>
          <w:p w14:paraId="4663CD42"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8058</w:t>
            </w:r>
          </w:p>
        </w:tc>
      </w:tr>
      <w:tr w:rsidR="00D858F0" w:rsidRPr="00CB7D1F" w14:paraId="4ADCEFB9" w14:textId="77777777" w:rsidTr="004B68D9">
        <w:trPr>
          <w:trHeight w:val="300"/>
        </w:trPr>
        <w:tc>
          <w:tcPr>
            <w:tcW w:w="1260" w:type="dxa"/>
            <w:vAlign w:val="center"/>
            <w:hideMark/>
          </w:tcPr>
          <w:p w14:paraId="37F28472"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d5</w:t>
            </w:r>
          </w:p>
        </w:tc>
        <w:tc>
          <w:tcPr>
            <w:tcW w:w="1543" w:type="dxa"/>
            <w:vAlign w:val="center"/>
            <w:hideMark/>
          </w:tcPr>
          <w:p w14:paraId="6DCFCA60" w14:textId="6A946DC4"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1200</w:t>
            </w:r>
          </w:p>
        </w:tc>
        <w:tc>
          <w:tcPr>
            <w:tcW w:w="1179" w:type="dxa"/>
            <w:vAlign w:val="center"/>
            <w:hideMark/>
          </w:tcPr>
          <w:p w14:paraId="5793B138"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2390</w:t>
            </w:r>
          </w:p>
        </w:tc>
        <w:tc>
          <w:tcPr>
            <w:tcW w:w="1403" w:type="dxa"/>
            <w:vAlign w:val="center"/>
            <w:hideMark/>
          </w:tcPr>
          <w:p w14:paraId="5802A45C"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1499</w:t>
            </w:r>
          </w:p>
        </w:tc>
        <w:tc>
          <w:tcPr>
            <w:tcW w:w="1847" w:type="dxa"/>
            <w:vAlign w:val="center"/>
            <w:hideMark/>
          </w:tcPr>
          <w:p w14:paraId="7868304A"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5011830A"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1348</w:t>
            </w:r>
          </w:p>
        </w:tc>
      </w:tr>
      <w:tr w:rsidR="00D858F0" w:rsidRPr="00CB7D1F" w14:paraId="5B287D19" w14:textId="77777777" w:rsidTr="004B68D9">
        <w:trPr>
          <w:trHeight w:val="300"/>
        </w:trPr>
        <w:tc>
          <w:tcPr>
            <w:tcW w:w="1260" w:type="dxa"/>
            <w:vAlign w:val="center"/>
            <w:hideMark/>
          </w:tcPr>
          <w:p w14:paraId="18E564ED"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d6</w:t>
            </w:r>
          </w:p>
        </w:tc>
        <w:tc>
          <w:tcPr>
            <w:tcW w:w="1543" w:type="dxa"/>
            <w:vAlign w:val="center"/>
            <w:hideMark/>
          </w:tcPr>
          <w:p w14:paraId="335D8DF9" w14:textId="55B80C54"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1200</w:t>
            </w:r>
          </w:p>
        </w:tc>
        <w:tc>
          <w:tcPr>
            <w:tcW w:w="1179" w:type="dxa"/>
            <w:vAlign w:val="center"/>
            <w:hideMark/>
          </w:tcPr>
          <w:p w14:paraId="271C53F0"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1828</w:t>
            </w:r>
          </w:p>
        </w:tc>
        <w:tc>
          <w:tcPr>
            <w:tcW w:w="1403" w:type="dxa"/>
            <w:vAlign w:val="center"/>
            <w:hideMark/>
          </w:tcPr>
          <w:p w14:paraId="04CCE6CC"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1485</w:t>
            </w:r>
          </w:p>
        </w:tc>
        <w:tc>
          <w:tcPr>
            <w:tcW w:w="1847" w:type="dxa"/>
            <w:vAlign w:val="center"/>
            <w:hideMark/>
          </w:tcPr>
          <w:p w14:paraId="43BED3F6"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0AD6528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1619</w:t>
            </w:r>
          </w:p>
        </w:tc>
      </w:tr>
      <w:tr w:rsidR="00D858F0" w:rsidRPr="00CB7D1F" w14:paraId="7129B34B" w14:textId="77777777" w:rsidTr="004B68D9">
        <w:trPr>
          <w:trHeight w:val="300"/>
        </w:trPr>
        <w:tc>
          <w:tcPr>
            <w:tcW w:w="1260" w:type="dxa"/>
            <w:vAlign w:val="center"/>
            <w:hideMark/>
          </w:tcPr>
          <w:p w14:paraId="3B541E8B"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d7</w:t>
            </w:r>
          </w:p>
        </w:tc>
        <w:tc>
          <w:tcPr>
            <w:tcW w:w="1543" w:type="dxa"/>
            <w:vAlign w:val="center"/>
            <w:hideMark/>
          </w:tcPr>
          <w:p w14:paraId="25249B01" w14:textId="5DD99F45"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1200</w:t>
            </w:r>
          </w:p>
        </w:tc>
        <w:tc>
          <w:tcPr>
            <w:tcW w:w="1179" w:type="dxa"/>
            <w:vAlign w:val="center"/>
            <w:hideMark/>
          </w:tcPr>
          <w:p w14:paraId="085B4D68"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1300</w:t>
            </w:r>
          </w:p>
        </w:tc>
        <w:tc>
          <w:tcPr>
            <w:tcW w:w="1403" w:type="dxa"/>
            <w:vAlign w:val="center"/>
            <w:hideMark/>
          </w:tcPr>
          <w:p w14:paraId="31B552AB"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835</w:t>
            </w:r>
          </w:p>
        </w:tc>
        <w:tc>
          <w:tcPr>
            <w:tcW w:w="1847" w:type="dxa"/>
            <w:vAlign w:val="center"/>
            <w:hideMark/>
          </w:tcPr>
          <w:p w14:paraId="14313354"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3E8AE2C0"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2124</w:t>
            </w:r>
          </w:p>
        </w:tc>
      </w:tr>
      <w:tr w:rsidR="00D858F0" w:rsidRPr="00CB7D1F" w14:paraId="6CC9C810" w14:textId="77777777" w:rsidTr="004B68D9">
        <w:trPr>
          <w:trHeight w:val="300"/>
        </w:trPr>
        <w:tc>
          <w:tcPr>
            <w:tcW w:w="1260" w:type="dxa"/>
            <w:vAlign w:val="center"/>
            <w:hideMark/>
          </w:tcPr>
          <w:p w14:paraId="67D03263"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d8</w:t>
            </w:r>
          </w:p>
        </w:tc>
        <w:tc>
          <w:tcPr>
            <w:tcW w:w="1543" w:type="dxa"/>
            <w:vAlign w:val="center"/>
            <w:hideMark/>
          </w:tcPr>
          <w:p w14:paraId="392A00C4" w14:textId="61C89CC0"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1200</w:t>
            </w:r>
          </w:p>
        </w:tc>
        <w:tc>
          <w:tcPr>
            <w:tcW w:w="1179" w:type="dxa"/>
            <w:vAlign w:val="center"/>
            <w:hideMark/>
          </w:tcPr>
          <w:p w14:paraId="1B6C4243"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1095</w:t>
            </w:r>
          </w:p>
        </w:tc>
        <w:tc>
          <w:tcPr>
            <w:tcW w:w="1403" w:type="dxa"/>
            <w:vAlign w:val="center"/>
            <w:hideMark/>
          </w:tcPr>
          <w:p w14:paraId="2336BCC3"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828</w:t>
            </w:r>
          </w:p>
        </w:tc>
        <w:tc>
          <w:tcPr>
            <w:tcW w:w="1847" w:type="dxa"/>
            <w:vAlign w:val="center"/>
            <w:hideMark/>
          </w:tcPr>
          <w:p w14:paraId="05F45611"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099679C2"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1788</w:t>
            </w:r>
          </w:p>
        </w:tc>
      </w:tr>
      <w:tr w:rsidR="00D858F0" w:rsidRPr="00CB7D1F" w14:paraId="2D4B47DF" w14:textId="77777777" w:rsidTr="004B68D9">
        <w:trPr>
          <w:trHeight w:val="300"/>
        </w:trPr>
        <w:tc>
          <w:tcPr>
            <w:tcW w:w="1260" w:type="dxa"/>
            <w:vAlign w:val="center"/>
            <w:hideMark/>
          </w:tcPr>
          <w:p w14:paraId="140CFDAF"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d9</w:t>
            </w:r>
          </w:p>
        </w:tc>
        <w:tc>
          <w:tcPr>
            <w:tcW w:w="1543" w:type="dxa"/>
            <w:vAlign w:val="center"/>
            <w:hideMark/>
          </w:tcPr>
          <w:p w14:paraId="516CDD64" w14:textId="6DEC4D15"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1200</w:t>
            </w:r>
          </w:p>
        </w:tc>
        <w:tc>
          <w:tcPr>
            <w:tcW w:w="1179" w:type="dxa"/>
            <w:vAlign w:val="center"/>
            <w:hideMark/>
          </w:tcPr>
          <w:p w14:paraId="587635B8"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1078</w:t>
            </w:r>
          </w:p>
        </w:tc>
        <w:tc>
          <w:tcPr>
            <w:tcW w:w="1403" w:type="dxa"/>
            <w:vAlign w:val="center"/>
            <w:hideMark/>
          </w:tcPr>
          <w:p w14:paraId="49F7BF5E"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816</w:t>
            </w:r>
          </w:p>
        </w:tc>
        <w:tc>
          <w:tcPr>
            <w:tcW w:w="1847" w:type="dxa"/>
            <w:vAlign w:val="center"/>
            <w:hideMark/>
          </w:tcPr>
          <w:p w14:paraId="407545BA"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6E00BC78"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1761</w:t>
            </w:r>
          </w:p>
        </w:tc>
      </w:tr>
      <w:tr w:rsidR="00D858F0" w:rsidRPr="00CB7D1F" w14:paraId="2CA10258" w14:textId="77777777" w:rsidTr="004B68D9">
        <w:trPr>
          <w:trHeight w:val="300"/>
        </w:trPr>
        <w:tc>
          <w:tcPr>
            <w:tcW w:w="1260" w:type="dxa"/>
            <w:vAlign w:val="center"/>
            <w:hideMark/>
          </w:tcPr>
          <w:p w14:paraId="3C110EA7"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d10</w:t>
            </w:r>
          </w:p>
        </w:tc>
        <w:tc>
          <w:tcPr>
            <w:tcW w:w="1543" w:type="dxa"/>
            <w:vAlign w:val="center"/>
            <w:hideMark/>
          </w:tcPr>
          <w:p w14:paraId="756BF1EF" w14:textId="096B7FD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1200</w:t>
            </w:r>
          </w:p>
        </w:tc>
        <w:tc>
          <w:tcPr>
            <w:tcW w:w="1179" w:type="dxa"/>
            <w:vAlign w:val="center"/>
            <w:hideMark/>
          </w:tcPr>
          <w:p w14:paraId="492D52C9"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850</w:t>
            </w:r>
          </w:p>
        </w:tc>
        <w:tc>
          <w:tcPr>
            <w:tcW w:w="1403" w:type="dxa"/>
            <w:vAlign w:val="center"/>
            <w:hideMark/>
          </w:tcPr>
          <w:p w14:paraId="6ACDD7B0"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771</w:t>
            </w:r>
          </w:p>
        </w:tc>
        <w:tc>
          <w:tcPr>
            <w:tcW w:w="1847" w:type="dxa"/>
            <w:vAlign w:val="center"/>
            <w:hideMark/>
          </w:tcPr>
          <w:p w14:paraId="75D85FA3"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08D9F537"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1075</w:t>
            </w:r>
          </w:p>
        </w:tc>
      </w:tr>
      <w:tr w:rsidR="00D858F0" w:rsidRPr="00CB7D1F" w14:paraId="509946DF" w14:textId="77777777" w:rsidTr="004B68D9">
        <w:trPr>
          <w:trHeight w:val="300"/>
        </w:trPr>
        <w:tc>
          <w:tcPr>
            <w:tcW w:w="1260" w:type="dxa"/>
            <w:vAlign w:val="center"/>
            <w:hideMark/>
          </w:tcPr>
          <w:p w14:paraId="37E3A8C2"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d11</w:t>
            </w:r>
          </w:p>
        </w:tc>
        <w:tc>
          <w:tcPr>
            <w:tcW w:w="1543" w:type="dxa"/>
            <w:vAlign w:val="center"/>
            <w:hideMark/>
          </w:tcPr>
          <w:p w14:paraId="33CDFC8F" w14:textId="289A1AA3"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1200</w:t>
            </w:r>
          </w:p>
        </w:tc>
        <w:tc>
          <w:tcPr>
            <w:tcW w:w="1179" w:type="dxa"/>
            <w:vAlign w:val="center"/>
            <w:hideMark/>
          </w:tcPr>
          <w:p w14:paraId="005ECAE0"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1019</w:t>
            </w:r>
          </w:p>
        </w:tc>
        <w:tc>
          <w:tcPr>
            <w:tcW w:w="1403" w:type="dxa"/>
            <w:vAlign w:val="center"/>
            <w:hideMark/>
          </w:tcPr>
          <w:p w14:paraId="4F99AD72"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750</w:t>
            </w:r>
          </w:p>
        </w:tc>
        <w:tc>
          <w:tcPr>
            <w:tcW w:w="1847" w:type="dxa"/>
            <w:vAlign w:val="center"/>
            <w:hideMark/>
          </w:tcPr>
          <w:p w14:paraId="559FBF7D"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6C81F4CD"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1618</w:t>
            </w:r>
          </w:p>
        </w:tc>
      </w:tr>
      <w:tr w:rsidR="00D858F0" w:rsidRPr="00CB7D1F" w14:paraId="02CC99FA" w14:textId="77777777" w:rsidTr="004B68D9">
        <w:trPr>
          <w:trHeight w:val="300"/>
        </w:trPr>
        <w:tc>
          <w:tcPr>
            <w:tcW w:w="1260" w:type="dxa"/>
            <w:vAlign w:val="center"/>
            <w:hideMark/>
          </w:tcPr>
          <w:p w14:paraId="2340B028"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d12</w:t>
            </w:r>
          </w:p>
        </w:tc>
        <w:tc>
          <w:tcPr>
            <w:tcW w:w="1543" w:type="dxa"/>
            <w:vAlign w:val="center"/>
            <w:hideMark/>
          </w:tcPr>
          <w:p w14:paraId="03B2AB87" w14:textId="0C769E36"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1200</w:t>
            </w:r>
          </w:p>
        </w:tc>
        <w:tc>
          <w:tcPr>
            <w:tcW w:w="1179" w:type="dxa"/>
            <w:vAlign w:val="center"/>
            <w:hideMark/>
          </w:tcPr>
          <w:p w14:paraId="786B07F9"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817</w:t>
            </w:r>
          </w:p>
        </w:tc>
        <w:tc>
          <w:tcPr>
            <w:tcW w:w="1403" w:type="dxa"/>
            <w:vAlign w:val="center"/>
            <w:hideMark/>
          </w:tcPr>
          <w:p w14:paraId="3D1DC28F"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718</w:t>
            </w:r>
          </w:p>
        </w:tc>
        <w:tc>
          <w:tcPr>
            <w:tcW w:w="1847" w:type="dxa"/>
            <w:vAlign w:val="center"/>
            <w:hideMark/>
          </w:tcPr>
          <w:p w14:paraId="39BDBF64"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3F643832"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1335</w:t>
            </w:r>
          </w:p>
        </w:tc>
      </w:tr>
      <w:tr w:rsidR="00D858F0" w:rsidRPr="00CB7D1F" w14:paraId="276C9B61" w14:textId="77777777" w:rsidTr="004B68D9">
        <w:trPr>
          <w:trHeight w:val="300"/>
        </w:trPr>
        <w:tc>
          <w:tcPr>
            <w:tcW w:w="1260" w:type="dxa"/>
            <w:vAlign w:val="center"/>
            <w:hideMark/>
          </w:tcPr>
          <w:p w14:paraId="7E3BCE0E"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d13</w:t>
            </w:r>
          </w:p>
        </w:tc>
        <w:tc>
          <w:tcPr>
            <w:tcW w:w="1543" w:type="dxa"/>
            <w:vAlign w:val="center"/>
            <w:hideMark/>
          </w:tcPr>
          <w:p w14:paraId="575CDECE" w14:textId="43CD8B4F"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1200</w:t>
            </w:r>
          </w:p>
        </w:tc>
        <w:tc>
          <w:tcPr>
            <w:tcW w:w="1179" w:type="dxa"/>
            <w:vAlign w:val="center"/>
            <w:hideMark/>
          </w:tcPr>
          <w:p w14:paraId="20DC6F03"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728</w:t>
            </w:r>
          </w:p>
        </w:tc>
        <w:tc>
          <w:tcPr>
            <w:tcW w:w="1403" w:type="dxa"/>
            <w:vAlign w:val="center"/>
            <w:hideMark/>
          </w:tcPr>
          <w:p w14:paraId="439B8854"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642</w:t>
            </w:r>
          </w:p>
        </w:tc>
        <w:tc>
          <w:tcPr>
            <w:tcW w:w="1847" w:type="dxa"/>
            <w:vAlign w:val="center"/>
            <w:hideMark/>
          </w:tcPr>
          <w:p w14:paraId="40C9C7DF"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1805892F"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1189</w:t>
            </w:r>
          </w:p>
        </w:tc>
      </w:tr>
      <w:tr w:rsidR="00D858F0" w:rsidRPr="00CB7D1F" w14:paraId="2B684885" w14:textId="77777777" w:rsidTr="004B68D9">
        <w:trPr>
          <w:trHeight w:val="300"/>
        </w:trPr>
        <w:tc>
          <w:tcPr>
            <w:tcW w:w="1260" w:type="dxa"/>
            <w:vAlign w:val="center"/>
            <w:hideMark/>
          </w:tcPr>
          <w:p w14:paraId="0C91A0C6"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d14</w:t>
            </w:r>
          </w:p>
        </w:tc>
        <w:tc>
          <w:tcPr>
            <w:tcW w:w="1543" w:type="dxa"/>
            <w:vAlign w:val="center"/>
            <w:hideMark/>
          </w:tcPr>
          <w:p w14:paraId="49D178D0" w14:textId="4B88B1D8"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1200</w:t>
            </w:r>
          </w:p>
        </w:tc>
        <w:tc>
          <w:tcPr>
            <w:tcW w:w="1179" w:type="dxa"/>
            <w:vAlign w:val="center"/>
            <w:hideMark/>
          </w:tcPr>
          <w:p w14:paraId="041495D6"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774</w:t>
            </w:r>
          </w:p>
        </w:tc>
        <w:tc>
          <w:tcPr>
            <w:tcW w:w="1403" w:type="dxa"/>
            <w:vAlign w:val="center"/>
            <w:hideMark/>
          </w:tcPr>
          <w:p w14:paraId="24C4F727"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622</w:t>
            </w:r>
          </w:p>
        </w:tc>
        <w:tc>
          <w:tcPr>
            <w:tcW w:w="1847" w:type="dxa"/>
            <w:vAlign w:val="center"/>
            <w:hideMark/>
          </w:tcPr>
          <w:p w14:paraId="334A66CA"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48562222"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1187</w:t>
            </w:r>
          </w:p>
        </w:tc>
      </w:tr>
      <w:tr w:rsidR="00D858F0" w:rsidRPr="00CB7D1F" w14:paraId="2C845311" w14:textId="77777777" w:rsidTr="004B68D9">
        <w:trPr>
          <w:trHeight w:val="300"/>
        </w:trPr>
        <w:tc>
          <w:tcPr>
            <w:tcW w:w="1260" w:type="dxa"/>
            <w:vAlign w:val="center"/>
            <w:hideMark/>
          </w:tcPr>
          <w:p w14:paraId="5AB2EBCF"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d15</w:t>
            </w:r>
          </w:p>
        </w:tc>
        <w:tc>
          <w:tcPr>
            <w:tcW w:w="1543" w:type="dxa"/>
            <w:vAlign w:val="center"/>
            <w:hideMark/>
          </w:tcPr>
          <w:p w14:paraId="1D0D47B5" w14:textId="7782C8A1"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1200</w:t>
            </w:r>
          </w:p>
        </w:tc>
        <w:tc>
          <w:tcPr>
            <w:tcW w:w="1179" w:type="dxa"/>
            <w:vAlign w:val="center"/>
            <w:hideMark/>
          </w:tcPr>
          <w:p w14:paraId="2184A6A0"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980</w:t>
            </w:r>
          </w:p>
        </w:tc>
        <w:tc>
          <w:tcPr>
            <w:tcW w:w="1403" w:type="dxa"/>
            <w:vAlign w:val="center"/>
            <w:hideMark/>
          </w:tcPr>
          <w:p w14:paraId="78F9009E"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547</w:t>
            </w:r>
          </w:p>
        </w:tc>
        <w:tc>
          <w:tcPr>
            <w:tcW w:w="1847" w:type="dxa"/>
            <w:vAlign w:val="center"/>
            <w:hideMark/>
          </w:tcPr>
          <w:p w14:paraId="0399ABF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3966818A"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1600</w:t>
            </w:r>
          </w:p>
        </w:tc>
      </w:tr>
      <w:tr w:rsidR="00D858F0" w:rsidRPr="00CB7D1F" w14:paraId="0FA16A45" w14:textId="77777777" w:rsidTr="004B68D9">
        <w:trPr>
          <w:trHeight w:val="300"/>
        </w:trPr>
        <w:tc>
          <w:tcPr>
            <w:tcW w:w="1260" w:type="dxa"/>
            <w:vAlign w:val="center"/>
            <w:hideMark/>
          </w:tcPr>
          <w:p w14:paraId="6B737509"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d16</w:t>
            </w:r>
          </w:p>
        </w:tc>
        <w:tc>
          <w:tcPr>
            <w:tcW w:w="1543" w:type="dxa"/>
            <w:vAlign w:val="center"/>
            <w:hideMark/>
          </w:tcPr>
          <w:p w14:paraId="475DCD82" w14:textId="13CC964B"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1200</w:t>
            </w:r>
          </w:p>
        </w:tc>
        <w:tc>
          <w:tcPr>
            <w:tcW w:w="1179" w:type="dxa"/>
            <w:vAlign w:val="center"/>
            <w:hideMark/>
          </w:tcPr>
          <w:p w14:paraId="74A1DC26"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624</w:t>
            </w:r>
          </w:p>
        </w:tc>
        <w:tc>
          <w:tcPr>
            <w:tcW w:w="1403" w:type="dxa"/>
            <w:vAlign w:val="center"/>
            <w:hideMark/>
          </w:tcPr>
          <w:p w14:paraId="00879B8A"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533</w:t>
            </w:r>
          </w:p>
        </w:tc>
        <w:tc>
          <w:tcPr>
            <w:tcW w:w="1847" w:type="dxa"/>
            <w:vAlign w:val="center"/>
            <w:hideMark/>
          </w:tcPr>
          <w:p w14:paraId="6D66A8D0"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16672FCC"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1019</w:t>
            </w:r>
          </w:p>
        </w:tc>
      </w:tr>
      <w:tr w:rsidR="00D858F0" w:rsidRPr="00CB7D1F" w14:paraId="6FF6258F" w14:textId="77777777" w:rsidTr="004B68D9">
        <w:trPr>
          <w:trHeight w:val="300"/>
        </w:trPr>
        <w:tc>
          <w:tcPr>
            <w:tcW w:w="1260" w:type="dxa"/>
            <w:vAlign w:val="center"/>
            <w:hideMark/>
          </w:tcPr>
          <w:p w14:paraId="3E76A5A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d17</w:t>
            </w:r>
          </w:p>
        </w:tc>
        <w:tc>
          <w:tcPr>
            <w:tcW w:w="1543" w:type="dxa"/>
            <w:vAlign w:val="center"/>
            <w:hideMark/>
          </w:tcPr>
          <w:p w14:paraId="68BD76D7" w14:textId="0494D5F2"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1200</w:t>
            </w:r>
          </w:p>
        </w:tc>
        <w:tc>
          <w:tcPr>
            <w:tcW w:w="1179" w:type="dxa"/>
            <w:vAlign w:val="center"/>
            <w:hideMark/>
          </w:tcPr>
          <w:p w14:paraId="47851662"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573</w:t>
            </w:r>
          </w:p>
        </w:tc>
        <w:tc>
          <w:tcPr>
            <w:tcW w:w="1403" w:type="dxa"/>
            <w:vAlign w:val="center"/>
            <w:hideMark/>
          </w:tcPr>
          <w:p w14:paraId="57B8863E"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497</w:t>
            </w:r>
          </w:p>
        </w:tc>
        <w:tc>
          <w:tcPr>
            <w:tcW w:w="1847" w:type="dxa"/>
            <w:vAlign w:val="center"/>
            <w:hideMark/>
          </w:tcPr>
          <w:p w14:paraId="5D02CDCA"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4F9DB358"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936</w:t>
            </w:r>
          </w:p>
        </w:tc>
      </w:tr>
    </w:tbl>
    <w:p w14:paraId="304B20EB" w14:textId="77777777" w:rsidR="00BA420A" w:rsidRPr="00CB7D1F" w:rsidRDefault="00BA420A" w:rsidP="0089165C">
      <w:pPr>
        <w:spacing w:line="240" w:lineRule="auto"/>
      </w:pPr>
    </w:p>
    <w:p w14:paraId="4C7127A8" w14:textId="77777777" w:rsidR="004B68D9" w:rsidRDefault="004B68D9">
      <w:pPr>
        <w:spacing w:after="160"/>
        <w:ind w:firstLine="0"/>
        <w:jc w:val="left"/>
        <w:rPr>
          <w:rFonts w:cstheme="minorBidi"/>
          <w:b/>
          <w:bCs/>
          <w:sz w:val="20"/>
        </w:rPr>
      </w:pPr>
      <w:r>
        <w:rPr>
          <w:b/>
          <w:bCs/>
        </w:rPr>
        <w:br w:type="page"/>
      </w:r>
    </w:p>
    <w:p w14:paraId="68A40B22" w14:textId="3DC831A1" w:rsidR="00BA420A" w:rsidRPr="00CB7D1F" w:rsidRDefault="00BA420A" w:rsidP="0089165C">
      <w:pPr>
        <w:pStyle w:val="Rtab"/>
        <w:rPr>
          <w:lang w:val="en-GB"/>
        </w:rPr>
      </w:pPr>
      <w:r w:rsidRPr="00CB7D1F">
        <w:rPr>
          <w:b/>
          <w:bCs/>
          <w:lang w:val="en-GB"/>
        </w:rPr>
        <w:lastRenderedPageBreak/>
        <w:t>Table A-</w:t>
      </w:r>
      <w:r w:rsidRPr="00CB7D1F">
        <w:rPr>
          <w:b/>
          <w:bCs/>
          <w:lang w:val="en-GB"/>
        </w:rPr>
        <w:fldChar w:fldCharType="begin"/>
      </w:r>
      <w:r w:rsidRPr="00CB7D1F">
        <w:rPr>
          <w:b/>
          <w:bCs/>
          <w:lang w:val="en-GB"/>
        </w:rPr>
        <w:instrText xml:space="preserve"> SEQ Table_A- \* ARABIC </w:instrText>
      </w:r>
      <w:r w:rsidRPr="00CB7D1F">
        <w:rPr>
          <w:b/>
          <w:bCs/>
          <w:lang w:val="en-GB"/>
        </w:rPr>
        <w:fldChar w:fldCharType="separate"/>
      </w:r>
      <w:r w:rsidR="007F1892">
        <w:rPr>
          <w:b/>
          <w:bCs/>
          <w:noProof/>
          <w:lang w:val="en-GB"/>
        </w:rPr>
        <w:t>3</w:t>
      </w:r>
      <w:r w:rsidRPr="00CB7D1F">
        <w:rPr>
          <w:b/>
          <w:bCs/>
          <w:noProof/>
          <w:lang w:val="en-GB"/>
        </w:rPr>
        <w:fldChar w:fldCharType="end"/>
      </w:r>
      <w:r w:rsidRPr="00CB7D1F">
        <w:rPr>
          <w:b/>
          <w:bCs/>
          <w:noProof/>
          <w:lang w:val="en-GB"/>
        </w:rPr>
        <w:t>.</w:t>
      </w:r>
      <w:r w:rsidRPr="00CB7D1F">
        <w:rPr>
          <w:lang w:val="en-GB"/>
        </w:rPr>
        <w:t xml:space="preserve"> cont.</w:t>
      </w:r>
    </w:p>
    <w:tbl>
      <w:tblPr>
        <w:tblStyle w:val="Tabela-Siatka"/>
        <w:tblW w:w="9634" w:type="dxa"/>
        <w:tblLook w:val="04A0" w:firstRow="1" w:lastRow="0" w:firstColumn="1" w:lastColumn="0" w:noHBand="0" w:noVBand="1"/>
      </w:tblPr>
      <w:tblGrid>
        <w:gridCol w:w="1260"/>
        <w:gridCol w:w="1543"/>
        <w:gridCol w:w="1291"/>
        <w:gridCol w:w="1291"/>
        <w:gridCol w:w="1847"/>
        <w:gridCol w:w="2402"/>
      </w:tblGrid>
      <w:tr w:rsidR="00BA420A" w:rsidRPr="00CB7D1F" w14:paraId="5E8BD7BB" w14:textId="77777777" w:rsidTr="004B68D9">
        <w:trPr>
          <w:trHeight w:val="340"/>
          <w:tblHeader/>
        </w:trPr>
        <w:tc>
          <w:tcPr>
            <w:tcW w:w="1260" w:type="dxa"/>
            <w:vMerge w:val="restart"/>
            <w:vAlign w:val="center"/>
            <w:hideMark/>
          </w:tcPr>
          <w:p w14:paraId="784C05B8" w14:textId="77777777" w:rsidR="00BA420A" w:rsidRPr="00CB7D1F" w:rsidRDefault="00BA420A" w:rsidP="0089165C">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 xml:space="preserve">Prospective </w:t>
            </w:r>
            <w:r w:rsidRPr="00CB7D1F">
              <w:rPr>
                <w:rFonts w:eastAsia="Times New Roman"/>
                <w:color w:val="000000"/>
                <w:kern w:val="0"/>
                <w:lang w:eastAsia="en-GB"/>
                <w14:ligatures w14:val="none"/>
              </w:rPr>
              <w:br/>
              <w:t>area ID</w:t>
            </w:r>
          </w:p>
        </w:tc>
        <w:tc>
          <w:tcPr>
            <w:tcW w:w="1543" w:type="dxa"/>
            <w:vMerge w:val="restart"/>
            <w:vAlign w:val="center"/>
            <w:hideMark/>
          </w:tcPr>
          <w:p w14:paraId="1784530A" w14:textId="77777777" w:rsidR="00BA420A" w:rsidRPr="00CB7D1F" w:rsidRDefault="00BA420A" w:rsidP="0089165C">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depth interval</w:t>
            </w:r>
          </w:p>
        </w:tc>
        <w:tc>
          <w:tcPr>
            <w:tcW w:w="2582" w:type="dxa"/>
            <w:gridSpan w:val="2"/>
            <w:noWrap/>
            <w:vAlign w:val="center"/>
            <w:hideMark/>
          </w:tcPr>
          <w:p w14:paraId="4A726F63" w14:textId="77777777" w:rsidR="00BA420A" w:rsidRPr="00CB7D1F" w:rsidRDefault="00BA420A" w:rsidP="0089165C">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thermal capacity (kW)</w:t>
            </w:r>
          </w:p>
        </w:tc>
        <w:tc>
          <w:tcPr>
            <w:tcW w:w="1847" w:type="dxa"/>
            <w:vMerge w:val="restart"/>
            <w:vAlign w:val="center"/>
            <w:hideMark/>
          </w:tcPr>
          <w:p w14:paraId="2328111E" w14:textId="43C1927A" w:rsidR="00BA420A" w:rsidRPr="00CB7D1F" w:rsidRDefault="00BA420A" w:rsidP="0089165C">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 xml:space="preserve">number </w:t>
            </w:r>
            <w:r w:rsidR="004B68D9">
              <w:rPr>
                <w:rFonts w:eastAsia="Times New Roman"/>
                <w:color w:val="000000"/>
                <w:kern w:val="0"/>
                <w:lang w:eastAsia="en-GB"/>
                <w14:ligatures w14:val="none"/>
              </w:rPr>
              <w:br/>
            </w:r>
            <w:r w:rsidRPr="00CB7D1F">
              <w:rPr>
                <w:rFonts w:eastAsia="Times New Roman"/>
                <w:color w:val="000000"/>
                <w:kern w:val="0"/>
                <w:lang w:eastAsia="en-GB"/>
                <w14:ligatures w14:val="none"/>
              </w:rPr>
              <w:t>of possible wells</w:t>
            </w:r>
          </w:p>
        </w:tc>
        <w:tc>
          <w:tcPr>
            <w:tcW w:w="2402" w:type="dxa"/>
            <w:vMerge w:val="restart"/>
            <w:vAlign w:val="center"/>
            <w:hideMark/>
          </w:tcPr>
          <w:p w14:paraId="532571CE" w14:textId="2C0B2CC7" w:rsidR="00BA420A" w:rsidRPr="00CB7D1F" w:rsidRDefault="00BA420A" w:rsidP="0089165C">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 xml:space="preserve">geothermal energy </w:t>
            </w:r>
            <w:r w:rsidR="004B68D9">
              <w:rPr>
                <w:rFonts w:eastAsia="Times New Roman"/>
                <w:color w:val="000000"/>
                <w:kern w:val="0"/>
                <w:lang w:eastAsia="en-GB"/>
                <w14:ligatures w14:val="none"/>
              </w:rPr>
              <w:br/>
            </w:r>
            <w:r w:rsidRPr="00CB7D1F">
              <w:rPr>
                <w:rFonts w:eastAsia="Times New Roman"/>
                <w:color w:val="000000"/>
                <w:kern w:val="0"/>
                <w:lang w:eastAsia="en-GB"/>
                <w14:ligatures w14:val="none"/>
              </w:rPr>
              <w:t>production (MWh/</w:t>
            </w:r>
            <w:proofErr w:type="spellStart"/>
            <w:r w:rsidRPr="00CB7D1F">
              <w:rPr>
                <w:rFonts w:eastAsia="Times New Roman"/>
                <w:color w:val="000000"/>
                <w:kern w:val="0"/>
                <w:lang w:eastAsia="en-GB"/>
                <w14:ligatures w14:val="none"/>
              </w:rPr>
              <w:t>yr</w:t>
            </w:r>
            <w:proofErr w:type="spellEnd"/>
            <w:r w:rsidRPr="00CB7D1F">
              <w:rPr>
                <w:rFonts w:eastAsia="Times New Roman"/>
                <w:color w:val="000000"/>
                <w:kern w:val="0"/>
                <w:lang w:eastAsia="en-GB"/>
                <w14:ligatures w14:val="none"/>
              </w:rPr>
              <w:t>)</w:t>
            </w:r>
          </w:p>
        </w:tc>
      </w:tr>
      <w:tr w:rsidR="00BA420A" w:rsidRPr="00CB7D1F" w14:paraId="75F5E257" w14:textId="77777777" w:rsidTr="004B68D9">
        <w:trPr>
          <w:trHeight w:val="297"/>
          <w:tblHeader/>
        </w:trPr>
        <w:tc>
          <w:tcPr>
            <w:tcW w:w="1260" w:type="dxa"/>
            <w:vMerge/>
            <w:vAlign w:val="center"/>
          </w:tcPr>
          <w:p w14:paraId="35E0105A" w14:textId="77777777" w:rsidR="00BA420A" w:rsidRPr="00CB7D1F" w:rsidRDefault="00BA420A" w:rsidP="0089165C">
            <w:pPr>
              <w:ind w:firstLine="0"/>
              <w:jc w:val="center"/>
              <w:rPr>
                <w:rFonts w:eastAsia="Times New Roman"/>
                <w:color w:val="000000"/>
                <w:kern w:val="0"/>
                <w:lang w:eastAsia="en-GB"/>
                <w14:ligatures w14:val="none"/>
              </w:rPr>
            </w:pPr>
          </w:p>
        </w:tc>
        <w:tc>
          <w:tcPr>
            <w:tcW w:w="1543" w:type="dxa"/>
            <w:vMerge/>
            <w:vAlign w:val="center"/>
          </w:tcPr>
          <w:p w14:paraId="6FE02A5A" w14:textId="77777777" w:rsidR="00BA420A" w:rsidRPr="00CB7D1F" w:rsidRDefault="00BA420A" w:rsidP="0089165C">
            <w:pPr>
              <w:ind w:firstLine="0"/>
              <w:jc w:val="center"/>
              <w:rPr>
                <w:rFonts w:eastAsia="Times New Roman"/>
                <w:color w:val="000000"/>
                <w:kern w:val="0"/>
                <w:lang w:eastAsia="en-GB"/>
                <w14:ligatures w14:val="none"/>
              </w:rPr>
            </w:pPr>
          </w:p>
        </w:tc>
        <w:tc>
          <w:tcPr>
            <w:tcW w:w="1291" w:type="dxa"/>
            <w:noWrap/>
            <w:vAlign w:val="center"/>
          </w:tcPr>
          <w:p w14:paraId="05C5C0DA" w14:textId="77777777" w:rsidR="00BA420A" w:rsidRPr="00CB7D1F" w:rsidRDefault="00BA420A" w:rsidP="0089165C">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max</w:t>
            </w:r>
          </w:p>
        </w:tc>
        <w:tc>
          <w:tcPr>
            <w:tcW w:w="1291" w:type="dxa"/>
            <w:vAlign w:val="center"/>
          </w:tcPr>
          <w:p w14:paraId="0E840BF1" w14:textId="77777777" w:rsidR="00BA420A" w:rsidRPr="00CB7D1F" w:rsidRDefault="00BA420A" w:rsidP="0089165C">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average</w:t>
            </w:r>
          </w:p>
        </w:tc>
        <w:tc>
          <w:tcPr>
            <w:tcW w:w="1847" w:type="dxa"/>
            <w:vMerge/>
            <w:vAlign w:val="center"/>
          </w:tcPr>
          <w:p w14:paraId="7ACADE7C" w14:textId="77777777" w:rsidR="00BA420A" w:rsidRPr="00CB7D1F" w:rsidRDefault="00BA420A" w:rsidP="0089165C">
            <w:pPr>
              <w:ind w:firstLine="0"/>
              <w:jc w:val="center"/>
              <w:rPr>
                <w:rFonts w:eastAsia="Times New Roman"/>
                <w:color w:val="000000"/>
                <w:kern w:val="0"/>
                <w:lang w:eastAsia="en-GB"/>
                <w14:ligatures w14:val="none"/>
              </w:rPr>
            </w:pPr>
          </w:p>
        </w:tc>
        <w:tc>
          <w:tcPr>
            <w:tcW w:w="2402" w:type="dxa"/>
            <w:vMerge/>
            <w:vAlign w:val="center"/>
          </w:tcPr>
          <w:p w14:paraId="53C63541" w14:textId="77777777" w:rsidR="00BA420A" w:rsidRPr="00CB7D1F" w:rsidRDefault="00BA420A" w:rsidP="0089165C">
            <w:pPr>
              <w:ind w:firstLine="0"/>
              <w:jc w:val="center"/>
              <w:rPr>
                <w:rFonts w:eastAsia="Times New Roman"/>
                <w:color w:val="000000"/>
                <w:kern w:val="0"/>
                <w:lang w:eastAsia="en-GB"/>
                <w14:ligatures w14:val="none"/>
              </w:rPr>
            </w:pPr>
          </w:p>
        </w:tc>
      </w:tr>
      <w:tr w:rsidR="00D858F0" w:rsidRPr="00CB7D1F" w14:paraId="072BCDFF" w14:textId="77777777" w:rsidTr="004B68D9">
        <w:trPr>
          <w:trHeight w:val="300"/>
        </w:trPr>
        <w:tc>
          <w:tcPr>
            <w:tcW w:w="1260" w:type="dxa"/>
            <w:vAlign w:val="center"/>
            <w:hideMark/>
          </w:tcPr>
          <w:p w14:paraId="510BE30C"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d18</w:t>
            </w:r>
          </w:p>
        </w:tc>
        <w:tc>
          <w:tcPr>
            <w:tcW w:w="1543" w:type="dxa"/>
            <w:vAlign w:val="center"/>
            <w:hideMark/>
          </w:tcPr>
          <w:p w14:paraId="50122630" w14:textId="2788F089"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1200</w:t>
            </w:r>
          </w:p>
        </w:tc>
        <w:tc>
          <w:tcPr>
            <w:tcW w:w="1291" w:type="dxa"/>
            <w:vAlign w:val="center"/>
            <w:hideMark/>
          </w:tcPr>
          <w:p w14:paraId="634FEFAE"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572</w:t>
            </w:r>
          </w:p>
        </w:tc>
        <w:tc>
          <w:tcPr>
            <w:tcW w:w="1291" w:type="dxa"/>
            <w:vAlign w:val="center"/>
            <w:hideMark/>
          </w:tcPr>
          <w:p w14:paraId="0CAAC3CD"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485</w:t>
            </w:r>
          </w:p>
        </w:tc>
        <w:tc>
          <w:tcPr>
            <w:tcW w:w="1847" w:type="dxa"/>
            <w:vAlign w:val="center"/>
            <w:hideMark/>
          </w:tcPr>
          <w:p w14:paraId="0E263DEE"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6C229E9D"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934</w:t>
            </w:r>
          </w:p>
        </w:tc>
      </w:tr>
      <w:tr w:rsidR="00D858F0" w:rsidRPr="00CB7D1F" w14:paraId="172D99FD" w14:textId="77777777" w:rsidTr="004B68D9">
        <w:trPr>
          <w:trHeight w:val="300"/>
        </w:trPr>
        <w:tc>
          <w:tcPr>
            <w:tcW w:w="1260" w:type="dxa"/>
            <w:vAlign w:val="center"/>
            <w:hideMark/>
          </w:tcPr>
          <w:p w14:paraId="368A64E9"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d19</w:t>
            </w:r>
          </w:p>
        </w:tc>
        <w:tc>
          <w:tcPr>
            <w:tcW w:w="1543" w:type="dxa"/>
            <w:vAlign w:val="center"/>
            <w:hideMark/>
          </w:tcPr>
          <w:p w14:paraId="764E1E1A" w14:textId="1985173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1200</w:t>
            </w:r>
          </w:p>
        </w:tc>
        <w:tc>
          <w:tcPr>
            <w:tcW w:w="1291" w:type="dxa"/>
            <w:vAlign w:val="center"/>
            <w:hideMark/>
          </w:tcPr>
          <w:p w14:paraId="2DE5B50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547</w:t>
            </w:r>
          </w:p>
        </w:tc>
        <w:tc>
          <w:tcPr>
            <w:tcW w:w="1291" w:type="dxa"/>
            <w:vAlign w:val="center"/>
            <w:hideMark/>
          </w:tcPr>
          <w:p w14:paraId="605E581B"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468</w:t>
            </w:r>
          </w:p>
        </w:tc>
        <w:tc>
          <w:tcPr>
            <w:tcW w:w="1847" w:type="dxa"/>
            <w:vAlign w:val="center"/>
            <w:hideMark/>
          </w:tcPr>
          <w:p w14:paraId="1E66F51A"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6ED5B27F"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894</w:t>
            </w:r>
          </w:p>
        </w:tc>
      </w:tr>
      <w:tr w:rsidR="00D858F0" w:rsidRPr="00CB7D1F" w14:paraId="207B9FD8" w14:textId="77777777" w:rsidTr="004B68D9">
        <w:trPr>
          <w:trHeight w:val="300"/>
        </w:trPr>
        <w:tc>
          <w:tcPr>
            <w:tcW w:w="1260" w:type="dxa"/>
            <w:vAlign w:val="center"/>
            <w:hideMark/>
          </w:tcPr>
          <w:p w14:paraId="4B794F7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d20</w:t>
            </w:r>
          </w:p>
        </w:tc>
        <w:tc>
          <w:tcPr>
            <w:tcW w:w="1543" w:type="dxa"/>
            <w:vAlign w:val="center"/>
            <w:hideMark/>
          </w:tcPr>
          <w:p w14:paraId="07EA1F76" w14:textId="043E9C0E"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1200</w:t>
            </w:r>
          </w:p>
        </w:tc>
        <w:tc>
          <w:tcPr>
            <w:tcW w:w="1291" w:type="dxa"/>
            <w:vAlign w:val="center"/>
            <w:hideMark/>
          </w:tcPr>
          <w:p w14:paraId="3BC5B12F"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463</w:t>
            </w:r>
          </w:p>
        </w:tc>
        <w:tc>
          <w:tcPr>
            <w:tcW w:w="1291" w:type="dxa"/>
            <w:vAlign w:val="center"/>
            <w:hideMark/>
          </w:tcPr>
          <w:p w14:paraId="2A2B1E3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446</w:t>
            </w:r>
          </w:p>
        </w:tc>
        <w:tc>
          <w:tcPr>
            <w:tcW w:w="1847" w:type="dxa"/>
            <w:vAlign w:val="center"/>
            <w:hideMark/>
          </w:tcPr>
          <w:p w14:paraId="5332B1B1"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5AD7B65B"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757</w:t>
            </w:r>
          </w:p>
        </w:tc>
      </w:tr>
      <w:tr w:rsidR="00D858F0" w:rsidRPr="00CB7D1F" w14:paraId="4BEB7133" w14:textId="77777777" w:rsidTr="004B68D9">
        <w:trPr>
          <w:trHeight w:val="300"/>
        </w:trPr>
        <w:tc>
          <w:tcPr>
            <w:tcW w:w="1260" w:type="dxa"/>
            <w:vAlign w:val="center"/>
            <w:hideMark/>
          </w:tcPr>
          <w:p w14:paraId="41AFF2B1"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d21</w:t>
            </w:r>
          </w:p>
        </w:tc>
        <w:tc>
          <w:tcPr>
            <w:tcW w:w="1543" w:type="dxa"/>
            <w:vAlign w:val="center"/>
            <w:hideMark/>
          </w:tcPr>
          <w:p w14:paraId="15FE463F" w14:textId="15C86AD9"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1200</w:t>
            </w:r>
          </w:p>
        </w:tc>
        <w:tc>
          <w:tcPr>
            <w:tcW w:w="1291" w:type="dxa"/>
            <w:vAlign w:val="center"/>
            <w:hideMark/>
          </w:tcPr>
          <w:p w14:paraId="56D99F79"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539</w:t>
            </w:r>
          </w:p>
        </w:tc>
        <w:tc>
          <w:tcPr>
            <w:tcW w:w="1291" w:type="dxa"/>
            <w:vAlign w:val="center"/>
            <w:hideMark/>
          </w:tcPr>
          <w:p w14:paraId="75C7D4D2"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410</w:t>
            </w:r>
          </w:p>
        </w:tc>
        <w:tc>
          <w:tcPr>
            <w:tcW w:w="1847" w:type="dxa"/>
            <w:vAlign w:val="center"/>
            <w:hideMark/>
          </w:tcPr>
          <w:p w14:paraId="0E3C83C3"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429792E7"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880</w:t>
            </w:r>
          </w:p>
        </w:tc>
      </w:tr>
      <w:tr w:rsidR="00D858F0" w:rsidRPr="00CB7D1F" w14:paraId="6981F444" w14:textId="77777777" w:rsidTr="004B68D9">
        <w:trPr>
          <w:trHeight w:val="300"/>
        </w:trPr>
        <w:tc>
          <w:tcPr>
            <w:tcW w:w="1260" w:type="dxa"/>
            <w:vAlign w:val="center"/>
            <w:hideMark/>
          </w:tcPr>
          <w:p w14:paraId="22627DBB"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d22</w:t>
            </w:r>
          </w:p>
        </w:tc>
        <w:tc>
          <w:tcPr>
            <w:tcW w:w="1543" w:type="dxa"/>
            <w:vAlign w:val="center"/>
            <w:hideMark/>
          </w:tcPr>
          <w:p w14:paraId="377E3E5C" w14:textId="57FD342A"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1200</w:t>
            </w:r>
          </w:p>
        </w:tc>
        <w:tc>
          <w:tcPr>
            <w:tcW w:w="1291" w:type="dxa"/>
            <w:vAlign w:val="center"/>
            <w:hideMark/>
          </w:tcPr>
          <w:p w14:paraId="012B179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272</w:t>
            </w:r>
          </w:p>
        </w:tc>
        <w:tc>
          <w:tcPr>
            <w:tcW w:w="1291" w:type="dxa"/>
            <w:vAlign w:val="center"/>
            <w:hideMark/>
          </w:tcPr>
          <w:p w14:paraId="6D345F88"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247</w:t>
            </w:r>
          </w:p>
        </w:tc>
        <w:tc>
          <w:tcPr>
            <w:tcW w:w="1847" w:type="dxa"/>
            <w:vAlign w:val="center"/>
            <w:hideMark/>
          </w:tcPr>
          <w:p w14:paraId="0D41CB4A"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30207DAC"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444</w:t>
            </w:r>
          </w:p>
        </w:tc>
      </w:tr>
      <w:tr w:rsidR="00D858F0" w:rsidRPr="00CB7D1F" w14:paraId="0F5392C2" w14:textId="77777777" w:rsidTr="004B68D9">
        <w:trPr>
          <w:trHeight w:val="300"/>
        </w:trPr>
        <w:tc>
          <w:tcPr>
            <w:tcW w:w="1260" w:type="dxa"/>
            <w:vAlign w:val="center"/>
            <w:hideMark/>
          </w:tcPr>
          <w:p w14:paraId="3984CB2A"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e1</w:t>
            </w:r>
          </w:p>
        </w:tc>
        <w:tc>
          <w:tcPr>
            <w:tcW w:w="1543" w:type="dxa"/>
            <w:vAlign w:val="center"/>
            <w:hideMark/>
          </w:tcPr>
          <w:p w14:paraId="3672EAC4" w14:textId="18BDA0E1"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1200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1400</w:t>
            </w:r>
          </w:p>
        </w:tc>
        <w:tc>
          <w:tcPr>
            <w:tcW w:w="1291" w:type="dxa"/>
            <w:vAlign w:val="center"/>
            <w:hideMark/>
          </w:tcPr>
          <w:p w14:paraId="71A5393E"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558</w:t>
            </w:r>
          </w:p>
        </w:tc>
        <w:tc>
          <w:tcPr>
            <w:tcW w:w="1291" w:type="dxa"/>
            <w:vAlign w:val="center"/>
            <w:hideMark/>
          </w:tcPr>
          <w:p w14:paraId="6A91E9C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514</w:t>
            </w:r>
          </w:p>
        </w:tc>
        <w:tc>
          <w:tcPr>
            <w:tcW w:w="1847" w:type="dxa"/>
            <w:vAlign w:val="center"/>
            <w:hideMark/>
          </w:tcPr>
          <w:p w14:paraId="7AC21A48"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037735B2"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911</w:t>
            </w:r>
          </w:p>
        </w:tc>
      </w:tr>
      <w:tr w:rsidR="00D858F0" w:rsidRPr="00CB7D1F" w14:paraId="76ECB74A" w14:textId="77777777" w:rsidTr="004B68D9">
        <w:trPr>
          <w:trHeight w:val="300"/>
        </w:trPr>
        <w:tc>
          <w:tcPr>
            <w:tcW w:w="1260" w:type="dxa"/>
            <w:vAlign w:val="center"/>
            <w:hideMark/>
          </w:tcPr>
          <w:p w14:paraId="1431CC9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e2</w:t>
            </w:r>
          </w:p>
        </w:tc>
        <w:tc>
          <w:tcPr>
            <w:tcW w:w="1543" w:type="dxa"/>
            <w:vAlign w:val="center"/>
            <w:hideMark/>
          </w:tcPr>
          <w:p w14:paraId="55823B22" w14:textId="2C23FFA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1200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1400</w:t>
            </w:r>
          </w:p>
        </w:tc>
        <w:tc>
          <w:tcPr>
            <w:tcW w:w="1291" w:type="dxa"/>
            <w:vAlign w:val="center"/>
            <w:hideMark/>
          </w:tcPr>
          <w:p w14:paraId="00235A60"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398</w:t>
            </w:r>
          </w:p>
        </w:tc>
        <w:tc>
          <w:tcPr>
            <w:tcW w:w="1291" w:type="dxa"/>
            <w:vAlign w:val="center"/>
            <w:hideMark/>
          </w:tcPr>
          <w:p w14:paraId="674ED23D"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378</w:t>
            </w:r>
          </w:p>
        </w:tc>
        <w:tc>
          <w:tcPr>
            <w:tcW w:w="1847" w:type="dxa"/>
            <w:vAlign w:val="center"/>
            <w:hideMark/>
          </w:tcPr>
          <w:p w14:paraId="55E4654C"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360EF57E"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650</w:t>
            </w:r>
          </w:p>
        </w:tc>
      </w:tr>
      <w:tr w:rsidR="00D858F0" w:rsidRPr="00CB7D1F" w14:paraId="1ABE3E06" w14:textId="77777777" w:rsidTr="004B68D9">
        <w:trPr>
          <w:trHeight w:val="300"/>
        </w:trPr>
        <w:tc>
          <w:tcPr>
            <w:tcW w:w="1260" w:type="dxa"/>
            <w:vAlign w:val="center"/>
            <w:hideMark/>
          </w:tcPr>
          <w:p w14:paraId="72408DE3"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e3</w:t>
            </w:r>
          </w:p>
        </w:tc>
        <w:tc>
          <w:tcPr>
            <w:tcW w:w="1543" w:type="dxa"/>
            <w:vAlign w:val="center"/>
            <w:hideMark/>
          </w:tcPr>
          <w:p w14:paraId="31902EFB" w14:textId="10F14333"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1200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1400</w:t>
            </w:r>
          </w:p>
        </w:tc>
        <w:tc>
          <w:tcPr>
            <w:tcW w:w="1291" w:type="dxa"/>
            <w:vAlign w:val="center"/>
            <w:hideMark/>
          </w:tcPr>
          <w:p w14:paraId="03673438"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529</w:t>
            </w:r>
          </w:p>
        </w:tc>
        <w:tc>
          <w:tcPr>
            <w:tcW w:w="1291" w:type="dxa"/>
            <w:vAlign w:val="center"/>
            <w:hideMark/>
          </w:tcPr>
          <w:p w14:paraId="294B0470"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523</w:t>
            </w:r>
          </w:p>
        </w:tc>
        <w:tc>
          <w:tcPr>
            <w:tcW w:w="1847" w:type="dxa"/>
            <w:vAlign w:val="center"/>
            <w:hideMark/>
          </w:tcPr>
          <w:p w14:paraId="3DF60A17"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22EDE02F"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864</w:t>
            </w:r>
          </w:p>
        </w:tc>
      </w:tr>
      <w:tr w:rsidR="00D858F0" w:rsidRPr="00CB7D1F" w14:paraId="382DE5AD" w14:textId="77777777" w:rsidTr="004B68D9">
        <w:trPr>
          <w:trHeight w:val="300"/>
        </w:trPr>
        <w:tc>
          <w:tcPr>
            <w:tcW w:w="1260" w:type="dxa"/>
            <w:vAlign w:val="center"/>
            <w:hideMark/>
          </w:tcPr>
          <w:p w14:paraId="0F5E229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e4</w:t>
            </w:r>
          </w:p>
        </w:tc>
        <w:tc>
          <w:tcPr>
            <w:tcW w:w="1543" w:type="dxa"/>
            <w:vAlign w:val="center"/>
            <w:hideMark/>
          </w:tcPr>
          <w:p w14:paraId="29615CA9" w14:textId="5F4E8C11"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1200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1400</w:t>
            </w:r>
          </w:p>
        </w:tc>
        <w:tc>
          <w:tcPr>
            <w:tcW w:w="1291" w:type="dxa"/>
            <w:vAlign w:val="center"/>
            <w:hideMark/>
          </w:tcPr>
          <w:p w14:paraId="172C918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1535</w:t>
            </w:r>
          </w:p>
        </w:tc>
        <w:tc>
          <w:tcPr>
            <w:tcW w:w="1291" w:type="dxa"/>
            <w:vAlign w:val="center"/>
            <w:hideMark/>
          </w:tcPr>
          <w:p w14:paraId="23D751CB"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951</w:t>
            </w:r>
          </w:p>
        </w:tc>
        <w:tc>
          <w:tcPr>
            <w:tcW w:w="1847" w:type="dxa"/>
            <w:vAlign w:val="center"/>
            <w:hideMark/>
          </w:tcPr>
          <w:p w14:paraId="16698E3F"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6A82D4E3"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2507</w:t>
            </w:r>
          </w:p>
        </w:tc>
      </w:tr>
      <w:tr w:rsidR="00D858F0" w:rsidRPr="00CB7D1F" w14:paraId="754B357E" w14:textId="77777777" w:rsidTr="004B68D9">
        <w:trPr>
          <w:trHeight w:val="300"/>
        </w:trPr>
        <w:tc>
          <w:tcPr>
            <w:tcW w:w="1260" w:type="dxa"/>
            <w:vAlign w:val="center"/>
            <w:hideMark/>
          </w:tcPr>
          <w:p w14:paraId="53D0F630"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e5</w:t>
            </w:r>
          </w:p>
        </w:tc>
        <w:tc>
          <w:tcPr>
            <w:tcW w:w="1543" w:type="dxa"/>
            <w:vAlign w:val="center"/>
            <w:hideMark/>
          </w:tcPr>
          <w:p w14:paraId="12816F33" w14:textId="03B0ED00"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1200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1400</w:t>
            </w:r>
          </w:p>
        </w:tc>
        <w:tc>
          <w:tcPr>
            <w:tcW w:w="1291" w:type="dxa"/>
            <w:vAlign w:val="center"/>
            <w:hideMark/>
          </w:tcPr>
          <w:p w14:paraId="0A93B040"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1097</w:t>
            </w:r>
          </w:p>
        </w:tc>
        <w:tc>
          <w:tcPr>
            <w:tcW w:w="1291" w:type="dxa"/>
            <w:vAlign w:val="center"/>
            <w:hideMark/>
          </w:tcPr>
          <w:p w14:paraId="5EDD4DFB"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665</w:t>
            </w:r>
          </w:p>
        </w:tc>
        <w:tc>
          <w:tcPr>
            <w:tcW w:w="1847" w:type="dxa"/>
            <w:vAlign w:val="center"/>
            <w:hideMark/>
          </w:tcPr>
          <w:p w14:paraId="6B058201"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w:t>
            </w:r>
          </w:p>
        </w:tc>
        <w:tc>
          <w:tcPr>
            <w:tcW w:w="2402" w:type="dxa"/>
            <w:vAlign w:val="center"/>
            <w:hideMark/>
          </w:tcPr>
          <w:p w14:paraId="4D5948D0"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2173</w:t>
            </w:r>
          </w:p>
        </w:tc>
      </w:tr>
      <w:tr w:rsidR="00D858F0" w:rsidRPr="00CB7D1F" w14:paraId="1C2F1089" w14:textId="77777777" w:rsidTr="004B68D9">
        <w:trPr>
          <w:trHeight w:val="300"/>
        </w:trPr>
        <w:tc>
          <w:tcPr>
            <w:tcW w:w="1260" w:type="dxa"/>
            <w:vAlign w:val="center"/>
            <w:hideMark/>
          </w:tcPr>
          <w:p w14:paraId="61500C1F"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e6</w:t>
            </w:r>
          </w:p>
        </w:tc>
        <w:tc>
          <w:tcPr>
            <w:tcW w:w="1543" w:type="dxa"/>
            <w:vAlign w:val="center"/>
            <w:hideMark/>
          </w:tcPr>
          <w:p w14:paraId="56EDEA16" w14:textId="2B4D9DAE"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1200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1400</w:t>
            </w:r>
          </w:p>
        </w:tc>
        <w:tc>
          <w:tcPr>
            <w:tcW w:w="1291" w:type="dxa"/>
            <w:vAlign w:val="center"/>
            <w:hideMark/>
          </w:tcPr>
          <w:p w14:paraId="003A2C42"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371</w:t>
            </w:r>
          </w:p>
        </w:tc>
        <w:tc>
          <w:tcPr>
            <w:tcW w:w="1291" w:type="dxa"/>
            <w:vAlign w:val="center"/>
            <w:hideMark/>
          </w:tcPr>
          <w:p w14:paraId="52C0806B"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341</w:t>
            </w:r>
          </w:p>
        </w:tc>
        <w:tc>
          <w:tcPr>
            <w:tcW w:w="1847" w:type="dxa"/>
            <w:vAlign w:val="center"/>
            <w:hideMark/>
          </w:tcPr>
          <w:p w14:paraId="3E0B7BAA"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5993F51C"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606</w:t>
            </w:r>
          </w:p>
        </w:tc>
      </w:tr>
      <w:tr w:rsidR="00D858F0" w:rsidRPr="00CB7D1F" w14:paraId="7330EB09" w14:textId="77777777" w:rsidTr="004B68D9">
        <w:trPr>
          <w:trHeight w:val="300"/>
        </w:trPr>
        <w:tc>
          <w:tcPr>
            <w:tcW w:w="1260" w:type="dxa"/>
            <w:vAlign w:val="center"/>
            <w:hideMark/>
          </w:tcPr>
          <w:p w14:paraId="549A17AF"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e7</w:t>
            </w:r>
          </w:p>
        </w:tc>
        <w:tc>
          <w:tcPr>
            <w:tcW w:w="1543" w:type="dxa"/>
            <w:vAlign w:val="center"/>
            <w:hideMark/>
          </w:tcPr>
          <w:p w14:paraId="368B6C17" w14:textId="2E09701B"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1200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1400</w:t>
            </w:r>
          </w:p>
        </w:tc>
        <w:tc>
          <w:tcPr>
            <w:tcW w:w="1291" w:type="dxa"/>
            <w:vAlign w:val="center"/>
            <w:hideMark/>
          </w:tcPr>
          <w:p w14:paraId="1DBE8E31"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999</w:t>
            </w:r>
          </w:p>
        </w:tc>
        <w:tc>
          <w:tcPr>
            <w:tcW w:w="1291" w:type="dxa"/>
            <w:vAlign w:val="center"/>
            <w:hideMark/>
          </w:tcPr>
          <w:p w14:paraId="3261AD7E"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626</w:t>
            </w:r>
          </w:p>
        </w:tc>
        <w:tc>
          <w:tcPr>
            <w:tcW w:w="1847" w:type="dxa"/>
            <w:vAlign w:val="center"/>
            <w:hideMark/>
          </w:tcPr>
          <w:p w14:paraId="68497D62"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665C04CC"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1632</w:t>
            </w:r>
          </w:p>
        </w:tc>
      </w:tr>
      <w:tr w:rsidR="00D858F0" w:rsidRPr="00CB7D1F" w14:paraId="4303A82D" w14:textId="77777777" w:rsidTr="004B68D9">
        <w:trPr>
          <w:trHeight w:val="300"/>
        </w:trPr>
        <w:tc>
          <w:tcPr>
            <w:tcW w:w="1260" w:type="dxa"/>
            <w:vAlign w:val="center"/>
            <w:hideMark/>
          </w:tcPr>
          <w:p w14:paraId="36B5ABCF"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e8</w:t>
            </w:r>
          </w:p>
        </w:tc>
        <w:tc>
          <w:tcPr>
            <w:tcW w:w="1543" w:type="dxa"/>
            <w:vAlign w:val="center"/>
            <w:hideMark/>
          </w:tcPr>
          <w:p w14:paraId="728D01A2" w14:textId="1BC7FC5D"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1200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1400</w:t>
            </w:r>
          </w:p>
        </w:tc>
        <w:tc>
          <w:tcPr>
            <w:tcW w:w="1291" w:type="dxa"/>
            <w:vAlign w:val="center"/>
            <w:hideMark/>
          </w:tcPr>
          <w:p w14:paraId="26849119"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2390</w:t>
            </w:r>
          </w:p>
        </w:tc>
        <w:tc>
          <w:tcPr>
            <w:tcW w:w="1291" w:type="dxa"/>
            <w:vAlign w:val="center"/>
            <w:hideMark/>
          </w:tcPr>
          <w:p w14:paraId="46BF3FA1"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1645</w:t>
            </w:r>
          </w:p>
        </w:tc>
        <w:tc>
          <w:tcPr>
            <w:tcW w:w="1847" w:type="dxa"/>
            <w:vAlign w:val="center"/>
            <w:hideMark/>
          </w:tcPr>
          <w:p w14:paraId="31F8CB4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309AF05B"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1080</w:t>
            </w:r>
          </w:p>
        </w:tc>
      </w:tr>
      <w:tr w:rsidR="00D858F0" w:rsidRPr="00CB7D1F" w14:paraId="358B4AA3" w14:textId="77777777" w:rsidTr="004B68D9">
        <w:trPr>
          <w:trHeight w:val="300"/>
        </w:trPr>
        <w:tc>
          <w:tcPr>
            <w:tcW w:w="1260" w:type="dxa"/>
            <w:vAlign w:val="center"/>
            <w:hideMark/>
          </w:tcPr>
          <w:p w14:paraId="7E57AD5F"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e9</w:t>
            </w:r>
          </w:p>
        </w:tc>
        <w:tc>
          <w:tcPr>
            <w:tcW w:w="1543" w:type="dxa"/>
            <w:vAlign w:val="center"/>
            <w:hideMark/>
          </w:tcPr>
          <w:p w14:paraId="04A30C5A" w14:textId="631D96F5"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1200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1400</w:t>
            </w:r>
          </w:p>
        </w:tc>
        <w:tc>
          <w:tcPr>
            <w:tcW w:w="1291" w:type="dxa"/>
            <w:vAlign w:val="center"/>
            <w:hideMark/>
          </w:tcPr>
          <w:p w14:paraId="7E1D8F77"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2648</w:t>
            </w:r>
          </w:p>
        </w:tc>
        <w:tc>
          <w:tcPr>
            <w:tcW w:w="1291" w:type="dxa"/>
            <w:vAlign w:val="center"/>
            <w:hideMark/>
          </w:tcPr>
          <w:p w14:paraId="4F15BFF7"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1518</w:t>
            </w:r>
          </w:p>
        </w:tc>
        <w:tc>
          <w:tcPr>
            <w:tcW w:w="1847" w:type="dxa"/>
            <w:vAlign w:val="center"/>
            <w:hideMark/>
          </w:tcPr>
          <w:p w14:paraId="10724AC3"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0BAAE120"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4325</w:t>
            </w:r>
          </w:p>
        </w:tc>
      </w:tr>
      <w:tr w:rsidR="00D858F0" w:rsidRPr="00CB7D1F" w14:paraId="4EC92C9F" w14:textId="77777777" w:rsidTr="004B68D9">
        <w:trPr>
          <w:trHeight w:val="300"/>
        </w:trPr>
        <w:tc>
          <w:tcPr>
            <w:tcW w:w="1260" w:type="dxa"/>
            <w:vAlign w:val="center"/>
            <w:hideMark/>
          </w:tcPr>
          <w:p w14:paraId="3BBB2A07"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e10</w:t>
            </w:r>
          </w:p>
        </w:tc>
        <w:tc>
          <w:tcPr>
            <w:tcW w:w="1543" w:type="dxa"/>
            <w:vAlign w:val="center"/>
            <w:hideMark/>
          </w:tcPr>
          <w:p w14:paraId="16482E14" w14:textId="6B92C59F"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1200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1400</w:t>
            </w:r>
          </w:p>
        </w:tc>
        <w:tc>
          <w:tcPr>
            <w:tcW w:w="1291" w:type="dxa"/>
            <w:vAlign w:val="center"/>
            <w:hideMark/>
          </w:tcPr>
          <w:p w14:paraId="6A1C7F71"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791</w:t>
            </w:r>
          </w:p>
        </w:tc>
        <w:tc>
          <w:tcPr>
            <w:tcW w:w="1291" w:type="dxa"/>
            <w:vAlign w:val="center"/>
            <w:hideMark/>
          </w:tcPr>
          <w:p w14:paraId="62520B82"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787</w:t>
            </w:r>
          </w:p>
        </w:tc>
        <w:tc>
          <w:tcPr>
            <w:tcW w:w="1847" w:type="dxa"/>
            <w:vAlign w:val="center"/>
            <w:hideMark/>
          </w:tcPr>
          <w:p w14:paraId="009064EE"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3E7CA4C0"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1292</w:t>
            </w:r>
          </w:p>
        </w:tc>
      </w:tr>
      <w:tr w:rsidR="00D858F0" w:rsidRPr="00CB7D1F" w14:paraId="2C920794" w14:textId="77777777" w:rsidTr="004B68D9">
        <w:trPr>
          <w:trHeight w:val="300"/>
        </w:trPr>
        <w:tc>
          <w:tcPr>
            <w:tcW w:w="1260" w:type="dxa"/>
            <w:vAlign w:val="center"/>
            <w:hideMark/>
          </w:tcPr>
          <w:p w14:paraId="16C1B10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e11</w:t>
            </w:r>
          </w:p>
        </w:tc>
        <w:tc>
          <w:tcPr>
            <w:tcW w:w="1543" w:type="dxa"/>
            <w:vAlign w:val="center"/>
            <w:hideMark/>
          </w:tcPr>
          <w:p w14:paraId="1FB0DDD1" w14:textId="3908923F"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1200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1400</w:t>
            </w:r>
          </w:p>
        </w:tc>
        <w:tc>
          <w:tcPr>
            <w:tcW w:w="1291" w:type="dxa"/>
            <w:vAlign w:val="center"/>
            <w:hideMark/>
          </w:tcPr>
          <w:p w14:paraId="5F3A5BF6"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3269</w:t>
            </w:r>
          </w:p>
        </w:tc>
        <w:tc>
          <w:tcPr>
            <w:tcW w:w="1291" w:type="dxa"/>
            <w:vAlign w:val="center"/>
            <w:hideMark/>
          </w:tcPr>
          <w:p w14:paraId="5CE6DFAE"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1661</w:t>
            </w:r>
          </w:p>
        </w:tc>
        <w:tc>
          <w:tcPr>
            <w:tcW w:w="1847" w:type="dxa"/>
            <w:vAlign w:val="center"/>
            <w:hideMark/>
          </w:tcPr>
          <w:p w14:paraId="202004F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w:t>
            </w:r>
          </w:p>
        </w:tc>
        <w:tc>
          <w:tcPr>
            <w:tcW w:w="2402" w:type="dxa"/>
            <w:vAlign w:val="center"/>
            <w:hideMark/>
          </w:tcPr>
          <w:p w14:paraId="076AF051"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8137</w:t>
            </w:r>
          </w:p>
        </w:tc>
      </w:tr>
      <w:tr w:rsidR="00D858F0" w:rsidRPr="00CB7D1F" w14:paraId="11EA7E0E" w14:textId="77777777" w:rsidTr="004B68D9">
        <w:trPr>
          <w:trHeight w:val="300"/>
        </w:trPr>
        <w:tc>
          <w:tcPr>
            <w:tcW w:w="1260" w:type="dxa"/>
            <w:vAlign w:val="center"/>
            <w:hideMark/>
          </w:tcPr>
          <w:p w14:paraId="79397C6C"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e12</w:t>
            </w:r>
          </w:p>
        </w:tc>
        <w:tc>
          <w:tcPr>
            <w:tcW w:w="1543" w:type="dxa"/>
            <w:vAlign w:val="center"/>
            <w:hideMark/>
          </w:tcPr>
          <w:p w14:paraId="2D673C43" w14:textId="476F5B86"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1200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1400</w:t>
            </w:r>
          </w:p>
        </w:tc>
        <w:tc>
          <w:tcPr>
            <w:tcW w:w="1291" w:type="dxa"/>
            <w:vAlign w:val="center"/>
            <w:hideMark/>
          </w:tcPr>
          <w:p w14:paraId="6C7FA816"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648</w:t>
            </w:r>
          </w:p>
        </w:tc>
        <w:tc>
          <w:tcPr>
            <w:tcW w:w="1291" w:type="dxa"/>
            <w:vAlign w:val="center"/>
            <w:hideMark/>
          </w:tcPr>
          <w:p w14:paraId="78603459"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507</w:t>
            </w:r>
          </w:p>
        </w:tc>
        <w:tc>
          <w:tcPr>
            <w:tcW w:w="1847" w:type="dxa"/>
            <w:vAlign w:val="center"/>
            <w:hideMark/>
          </w:tcPr>
          <w:p w14:paraId="1DC52AF4"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300D866B"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1058</w:t>
            </w:r>
          </w:p>
        </w:tc>
      </w:tr>
      <w:tr w:rsidR="00D858F0" w:rsidRPr="00CB7D1F" w14:paraId="3397047C" w14:textId="77777777" w:rsidTr="004B68D9">
        <w:trPr>
          <w:trHeight w:val="300"/>
        </w:trPr>
        <w:tc>
          <w:tcPr>
            <w:tcW w:w="1260" w:type="dxa"/>
            <w:vAlign w:val="center"/>
            <w:hideMark/>
          </w:tcPr>
          <w:p w14:paraId="6BF2A7FD"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f1</w:t>
            </w:r>
          </w:p>
        </w:tc>
        <w:tc>
          <w:tcPr>
            <w:tcW w:w="1543" w:type="dxa"/>
            <w:vAlign w:val="center"/>
            <w:hideMark/>
          </w:tcPr>
          <w:p w14:paraId="57238AFF" w14:textId="09CC7738"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1800</w:t>
            </w:r>
          </w:p>
        </w:tc>
        <w:tc>
          <w:tcPr>
            <w:tcW w:w="1291" w:type="dxa"/>
            <w:vAlign w:val="center"/>
            <w:hideMark/>
          </w:tcPr>
          <w:p w14:paraId="09983CAB"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3161</w:t>
            </w:r>
          </w:p>
        </w:tc>
        <w:tc>
          <w:tcPr>
            <w:tcW w:w="1291" w:type="dxa"/>
            <w:vAlign w:val="center"/>
            <w:hideMark/>
          </w:tcPr>
          <w:p w14:paraId="305C3268"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1744</w:t>
            </w:r>
          </w:p>
        </w:tc>
        <w:tc>
          <w:tcPr>
            <w:tcW w:w="1847" w:type="dxa"/>
            <w:vAlign w:val="center"/>
            <w:hideMark/>
          </w:tcPr>
          <w:p w14:paraId="5C0681CB"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00AE2390"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3210</w:t>
            </w:r>
          </w:p>
        </w:tc>
      </w:tr>
      <w:tr w:rsidR="00D858F0" w:rsidRPr="00CB7D1F" w14:paraId="223C49F5" w14:textId="77777777" w:rsidTr="004B68D9">
        <w:trPr>
          <w:trHeight w:val="300"/>
        </w:trPr>
        <w:tc>
          <w:tcPr>
            <w:tcW w:w="1260" w:type="dxa"/>
            <w:vAlign w:val="center"/>
            <w:hideMark/>
          </w:tcPr>
          <w:p w14:paraId="4393D33A"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f2</w:t>
            </w:r>
          </w:p>
        </w:tc>
        <w:tc>
          <w:tcPr>
            <w:tcW w:w="1543" w:type="dxa"/>
            <w:vAlign w:val="center"/>
            <w:hideMark/>
          </w:tcPr>
          <w:p w14:paraId="191B36AC" w14:textId="0084A0E6"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1800</w:t>
            </w:r>
          </w:p>
        </w:tc>
        <w:tc>
          <w:tcPr>
            <w:tcW w:w="1291" w:type="dxa"/>
            <w:vAlign w:val="center"/>
            <w:hideMark/>
          </w:tcPr>
          <w:p w14:paraId="440D1124"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1547</w:t>
            </w:r>
          </w:p>
        </w:tc>
        <w:tc>
          <w:tcPr>
            <w:tcW w:w="1291" w:type="dxa"/>
            <w:vAlign w:val="center"/>
            <w:hideMark/>
          </w:tcPr>
          <w:p w14:paraId="445775CF"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1072</w:t>
            </w:r>
          </w:p>
        </w:tc>
        <w:tc>
          <w:tcPr>
            <w:tcW w:w="1847" w:type="dxa"/>
            <w:vAlign w:val="center"/>
            <w:hideMark/>
          </w:tcPr>
          <w:p w14:paraId="6A4F56F8"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00C860F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2526</w:t>
            </w:r>
          </w:p>
        </w:tc>
      </w:tr>
      <w:tr w:rsidR="00D858F0" w:rsidRPr="00CB7D1F" w14:paraId="13920DDC" w14:textId="77777777" w:rsidTr="004B68D9">
        <w:trPr>
          <w:trHeight w:val="300"/>
        </w:trPr>
        <w:tc>
          <w:tcPr>
            <w:tcW w:w="1260" w:type="dxa"/>
            <w:vAlign w:val="center"/>
            <w:hideMark/>
          </w:tcPr>
          <w:p w14:paraId="7DEE0342"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f3</w:t>
            </w:r>
          </w:p>
        </w:tc>
        <w:tc>
          <w:tcPr>
            <w:tcW w:w="1543" w:type="dxa"/>
            <w:vAlign w:val="center"/>
            <w:hideMark/>
          </w:tcPr>
          <w:p w14:paraId="2EFFFCB7" w14:textId="2C47956E"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1800</w:t>
            </w:r>
          </w:p>
        </w:tc>
        <w:tc>
          <w:tcPr>
            <w:tcW w:w="1291" w:type="dxa"/>
            <w:vAlign w:val="center"/>
            <w:hideMark/>
          </w:tcPr>
          <w:p w14:paraId="2D8ED2C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574</w:t>
            </w:r>
          </w:p>
        </w:tc>
        <w:tc>
          <w:tcPr>
            <w:tcW w:w="1291" w:type="dxa"/>
            <w:vAlign w:val="center"/>
            <w:hideMark/>
          </w:tcPr>
          <w:p w14:paraId="5B38A4AF"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529</w:t>
            </w:r>
          </w:p>
        </w:tc>
        <w:tc>
          <w:tcPr>
            <w:tcW w:w="1847" w:type="dxa"/>
            <w:vAlign w:val="center"/>
            <w:hideMark/>
          </w:tcPr>
          <w:p w14:paraId="2712B49A"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13A7486C"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938</w:t>
            </w:r>
          </w:p>
        </w:tc>
      </w:tr>
      <w:tr w:rsidR="00D858F0" w:rsidRPr="00CB7D1F" w14:paraId="57CB971B" w14:textId="77777777" w:rsidTr="004B68D9">
        <w:trPr>
          <w:trHeight w:val="624"/>
        </w:trPr>
        <w:tc>
          <w:tcPr>
            <w:tcW w:w="1260" w:type="dxa"/>
            <w:vAlign w:val="center"/>
            <w:hideMark/>
          </w:tcPr>
          <w:p w14:paraId="652A745B"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f3 (part)</w:t>
            </w:r>
          </w:p>
        </w:tc>
        <w:tc>
          <w:tcPr>
            <w:tcW w:w="1543" w:type="dxa"/>
            <w:vAlign w:val="center"/>
            <w:hideMark/>
          </w:tcPr>
          <w:p w14:paraId="28BEB32F" w14:textId="128D62DD"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1800 HTDH</w:t>
            </w:r>
          </w:p>
        </w:tc>
        <w:tc>
          <w:tcPr>
            <w:tcW w:w="1291" w:type="dxa"/>
            <w:vAlign w:val="center"/>
            <w:hideMark/>
          </w:tcPr>
          <w:p w14:paraId="36ECC9AC"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819</w:t>
            </w:r>
          </w:p>
        </w:tc>
        <w:tc>
          <w:tcPr>
            <w:tcW w:w="1291" w:type="dxa"/>
            <w:vAlign w:val="center"/>
            <w:hideMark/>
          </w:tcPr>
          <w:p w14:paraId="35019CC8"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815</w:t>
            </w:r>
          </w:p>
        </w:tc>
        <w:tc>
          <w:tcPr>
            <w:tcW w:w="1847" w:type="dxa"/>
            <w:vAlign w:val="center"/>
            <w:hideMark/>
          </w:tcPr>
          <w:p w14:paraId="19E88192"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07BF7A83"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1338</w:t>
            </w:r>
          </w:p>
        </w:tc>
      </w:tr>
      <w:tr w:rsidR="00D858F0" w:rsidRPr="00CB7D1F" w14:paraId="33A8402E" w14:textId="77777777" w:rsidTr="004B68D9">
        <w:trPr>
          <w:trHeight w:val="567"/>
        </w:trPr>
        <w:tc>
          <w:tcPr>
            <w:tcW w:w="1260" w:type="dxa"/>
            <w:vAlign w:val="center"/>
            <w:hideMark/>
          </w:tcPr>
          <w:p w14:paraId="3870C465"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f1 (part)</w:t>
            </w:r>
          </w:p>
        </w:tc>
        <w:tc>
          <w:tcPr>
            <w:tcW w:w="1543" w:type="dxa"/>
            <w:vAlign w:val="center"/>
            <w:hideMark/>
          </w:tcPr>
          <w:p w14:paraId="592B2B82" w14:textId="56CC798C"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1600</w:t>
            </w:r>
            <w:r w:rsidR="001A54BF" w:rsidRPr="00CB7D1F">
              <w:rPr>
                <w:rFonts w:eastAsia="Times New Roman"/>
                <w:color w:val="000000"/>
                <w:kern w:val="0"/>
                <w:lang w:eastAsia="en-GB"/>
                <w14:ligatures w14:val="none"/>
              </w:rPr>
              <w:t>-</w:t>
            </w:r>
            <w:r w:rsidRPr="00CB7D1F">
              <w:rPr>
                <w:rFonts w:eastAsia="Times New Roman"/>
                <w:color w:val="000000"/>
                <w:kern w:val="0"/>
                <w:lang w:eastAsia="en-GB"/>
                <w14:ligatures w14:val="none"/>
              </w:rPr>
              <w:t>1800 HTDH</w:t>
            </w:r>
          </w:p>
        </w:tc>
        <w:tc>
          <w:tcPr>
            <w:tcW w:w="1291" w:type="dxa"/>
            <w:vAlign w:val="center"/>
            <w:hideMark/>
          </w:tcPr>
          <w:p w14:paraId="68310BBE"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3145</w:t>
            </w:r>
          </w:p>
        </w:tc>
        <w:tc>
          <w:tcPr>
            <w:tcW w:w="1291" w:type="dxa"/>
            <w:vAlign w:val="center"/>
            <w:hideMark/>
          </w:tcPr>
          <w:p w14:paraId="3C9C58FB"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2283</w:t>
            </w:r>
          </w:p>
        </w:tc>
        <w:tc>
          <w:tcPr>
            <w:tcW w:w="1847" w:type="dxa"/>
            <w:vAlign w:val="center"/>
            <w:hideMark/>
          </w:tcPr>
          <w:p w14:paraId="550E70AC" w14:textId="77777777" w:rsidR="00D858F0" w:rsidRPr="00CB7D1F" w:rsidRDefault="00D858F0" w:rsidP="004B68D9">
            <w:pPr>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w:t>
            </w:r>
          </w:p>
        </w:tc>
        <w:tc>
          <w:tcPr>
            <w:tcW w:w="2402" w:type="dxa"/>
            <w:vAlign w:val="center"/>
            <w:hideMark/>
          </w:tcPr>
          <w:p w14:paraId="26054802" w14:textId="77777777" w:rsidR="00D858F0" w:rsidRPr="00CB7D1F" w:rsidRDefault="00D858F0" w:rsidP="004B68D9">
            <w:pPr>
              <w:keepNext/>
              <w:ind w:firstLine="0"/>
              <w:jc w:val="center"/>
              <w:rPr>
                <w:rFonts w:eastAsia="Times New Roman"/>
                <w:color w:val="000000"/>
                <w:kern w:val="0"/>
                <w:lang w:eastAsia="en-GB"/>
                <w14:ligatures w14:val="none"/>
              </w:rPr>
            </w:pPr>
            <w:r w:rsidRPr="00CB7D1F">
              <w:rPr>
                <w:rFonts w:eastAsia="Times New Roman"/>
                <w:color w:val="000000"/>
                <w:kern w:val="0"/>
                <w:lang w:eastAsia="en-GB"/>
                <w14:ligatures w14:val="none"/>
              </w:rPr>
              <w:t>1330</w:t>
            </w:r>
          </w:p>
        </w:tc>
      </w:tr>
    </w:tbl>
    <w:p w14:paraId="58B2FB2D" w14:textId="77777777" w:rsidR="00D858F0" w:rsidRPr="00CB7D1F" w:rsidRDefault="00D858F0" w:rsidP="0089165C">
      <w:pPr>
        <w:spacing w:after="160" w:line="240" w:lineRule="auto"/>
        <w:ind w:firstLine="0"/>
        <w:jc w:val="left"/>
      </w:pPr>
      <w:r w:rsidRPr="00CB7D1F">
        <w:br w:type="page"/>
      </w:r>
    </w:p>
    <w:p w14:paraId="6A1EE580" w14:textId="2CB72170" w:rsidR="00D858F0" w:rsidRPr="00CB7D1F" w:rsidRDefault="00E2039B" w:rsidP="00020FA1">
      <w:pPr>
        <w:pStyle w:val="Rn2"/>
      </w:pPr>
      <w:proofErr w:type="spellStart"/>
      <w:r w:rsidRPr="00CB7D1F">
        <w:lastRenderedPageBreak/>
        <w:t>References</w:t>
      </w:r>
      <w:proofErr w:type="spellEnd"/>
    </w:p>
    <w:sdt>
      <w:sdtPr>
        <w:rPr>
          <w:lang w:val="en-GB"/>
        </w:rPr>
        <w:tag w:val="MENDELEY_BIBLIOGRAPHY"/>
        <w:id w:val="1764797521"/>
        <w:placeholder>
          <w:docPart w:val="DefaultPlaceholder_-1854013440"/>
        </w:placeholder>
      </w:sdtPr>
      <w:sdtContent>
        <w:p w14:paraId="037A3F2D" w14:textId="5E510770" w:rsidR="00FB2035" w:rsidRPr="00CB7D1F" w:rsidRDefault="00FB2035" w:rsidP="00504513">
          <w:pPr>
            <w:pStyle w:val="Rlit"/>
            <w:ind w:left="0"/>
            <w:divId w:val="455687272"/>
            <w:rPr>
              <w:kern w:val="0"/>
              <w:sz w:val="24"/>
              <w:szCs w:val="24"/>
              <w:lang w:val="en-GB"/>
              <w14:ligatures w14:val="none"/>
            </w:rPr>
          </w:pPr>
          <w:r w:rsidRPr="00CB7D1F">
            <w:rPr>
              <w:lang w:val="en-GB"/>
            </w:rPr>
            <w:t xml:space="preserve">Bayer, P., Attard, G., Blum, P., </w:t>
          </w:r>
          <w:proofErr w:type="spellStart"/>
          <w:r w:rsidRPr="00CB7D1F">
            <w:rPr>
              <w:lang w:val="en-GB"/>
            </w:rPr>
            <w:t>Menberg</w:t>
          </w:r>
          <w:proofErr w:type="spellEnd"/>
          <w:r w:rsidRPr="00CB7D1F">
            <w:rPr>
              <w:lang w:val="en-GB"/>
            </w:rPr>
            <w:t xml:space="preserve">, K. (2019). The geothermal potential of cities. </w:t>
          </w:r>
          <w:r w:rsidRPr="00CB7D1F">
            <w:rPr>
              <w:i/>
              <w:iCs/>
              <w:lang w:val="en-GB"/>
            </w:rPr>
            <w:t>Renewable and Sustainable Energy Reviews</w:t>
          </w:r>
          <w:r w:rsidRPr="00CB7D1F">
            <w:rPr>
              <w:lang w:val="en-GB"/>
            </w:rPr>
            <w:t xml:space="preserve">, </w:t>
          </w:r>
          <w:r w:rsidRPr="00CB7D1F">
            <w:rPr>
              <w:i/>
              <w:iCs/>
              <w:lang w:val="en-GB"/>
            </w:rPr>
            <w:t>106</w:t>
          </w:r>
          <w:r w:rsidRPr="00CB7D1F">
            <w:rPr>
              <w:lang w:val="en-GB"/>
            </w:rPr>
            <w:t>, 17</w:t>
          </w:r>
          <w:r w:rsidR="001A54BF" w:rsidRPr="00CB7D1F">
            <w:rPr>
              <w:lang w:val="en-GB"/>
            </w:rPr>
            <w:t>-</w:t>
          </w:r>
          <w:r w:rsidRPr="00CB7D1F">
            <w:rPr>
              <w:lang w:val="en-GB"/>
            </w:rPr>
            <w:t>30. https://doi.org/10.1016/J.RSER.2019.02.019</w:t>
          </w:r>
        </w:p>
        <w:p w14:paraId="03D64252" w14:textId="74B47A76" w:rsidR="00FB2035" w:rsidRPr="00CB7D1F" w:rsidRDefault="00FB2035" w:rsidP="001658F8">
          <w:pPr>
            <w:pStyle w:val="Rlit"/>
            <w:ind w:left="0"/>
            <w:jc w:val="left"/>
            <w:divId w:val="113138517"/>
            <w:rPr>
              <w:lang w:val="en-GB"/>
            </w:rPr>
          </w:pPr>
          <w:r w:rsidRPr="00CB7D1F">
            <w:rPr>
              <w:lang w:val="en-GB"/>
            </w:rPr>
            <w:t xml:space="preserve">Billi, A., Salvini, F., </w:t>
          </w:r>
          <w:proofErr w:type="spellStart"/>
          <w:r w:rsidRPr="00CB7D1F">
            <w:rPr>
              <w:lang w:val="en-GB"/>
            </w:rPr>
            <w:t>Storti</w:t>
          </w:r>
          <w:proofErr w:type="spellEnd"/>
          <w:r w:rsidRPr="00CB7D1F">
            <w:rPr>
              <w:lang w:val="en-GB"/>
            </w:rPr>
            <w:t xml:space="preserve">, F. (2003). The damage zone-fault core transition in carbonate rocks: Implications for fault growth, structure and permeability. </w:t>
          </w:r>
          <w:r w:rsidRPr="00CB7D1F">
            <w:rPr>
              <w:i/>
              <w:iCs/>
              <w:lang w:val="en-GB"/>
            </w:rPr>
            <w:t>Journal of Structural Geology</w:t>
          </w:r>
          <w:r w:rsidRPr="00CB7D1F">
            <w:rPr>
              <w:lang w:val="en-GB"/>
            </w:rPr>
            <w:t xml:space="preserve">, </w:t>
          </w:r>
          <w:r w:rsidRPr="00CB7D1F">
            <w:rPr>
              <w:i/>
              <w:iCs/>
              <w:lang w:val="en-GB"/>
            </w:rPr>
            <w:t>25</w:t>
          </w:r>
          <w:r w:rsidRPr="00CB7D1F">
            <w:rPr>
              <w:lang w:val="en-GB"/>
            </w:rPr>
            <w:t>(11), 1779</w:t>
          </w:r>
          <w:r w:rsidR="001A54BF" w:rsidRPr="00CB7D1F">
            <w:rPr>
              <w:lang w:val="en-GB"/>
            </w:rPr>
            <w:t>-</w:t>
          </w:r>
          <w:r w:rsidRPr="00CB7D1F">
            <w:rPr>
              <w:lang w:val="en-GB"/>
            </w:rPr>
            <w:t>1794. https://doi.org/10.1016/S0191-8141(03)00037-3</w:t>
          </w:r>
        </w:p>
        <w:p w14:paraId="4DBAF444" w14:textId="66E6D8E0" w:rsidR="00FB2035" w:rsidRPr="00CB7D1F" w:rsidRDefault="00FB2035" w:rsidP="00504513">
          <w:pPr>
            <w:pStyle w:val="Rlit"/>
            <w:ind w:left="0"/>
            <w:divId w:val="1969042488"/>
            <w:rPr>
              <w:lang w:val="en-GB"/>
            </w:rPr>
          </w:pPr>
          <w:r w:rsidRPr="00CB7D1F">
            <w:rPr>
              <w:lang w:val="en-GB"/>
            </w:rPr>
            <w:t xml:space="preserve">Buffa, S., </w:t>
          </w:r>
          <w:proofErr w:type="spellStart"/>
          <w:r w:rsidRPr="00CB7D1F">
            <w:rPr>
              <w:lang w:val="en-GB"/>
            </w:rPr>
            <w:t>Cozzini</w:t>
          </w:r>
          <w:proofErr w:type="spellEnd"/>
          <w:r w:rsidRPr="00CB7D1F">
            <w:rPr>
              <w:lang w:val="en-GB"/>
            </w:rPr>
            <w:t>, M., D</w:t>
          </w:r>
          <w:r w:rsidR="00BE36A2">
            <w:rPr>
              <w:lang w:val="en-GB"/>
            </w:rPr>
            <w:t>'</w:t>
          </w:r>
          <w:r w:rsidRPr="00CB7D1F">
            <w:rPr>
              <w:lang w:val="en-GB"/>
            </w:rPr>
            <w:t xml:space="preserve">Antoni, M., </w:t>
          </w:r>
          <w:proofErr w:type="spellStart"/>
          <w:r w:rsidRPr="00CB7D1F">
            <w:rPr>
              <w:lang w:val="en-GB"/>
            </w:rPr>
            <w:t>Baratieri</w:t>
          </w:r>
          <w:proofErr w:type="spellEnd"/>
          <w:r w:rsidRPr="00CB7D1F">
            <w:rPr>
              <w:lang w:val="en-GB"/>
            </w:rPr>
            <w:t xml:space="preserve">, M., Fedrizzi, R. (2019). 5th generation district heating and cooling systems: A review of existing cases in Europe. </w:t>
          </w:r>
          <w:r w:rsidRPr="00CB7D1F">
            <w:rPr>
              <w:i/>
              <w:iCs/>
              <w:lang w:val="en-GB"/>
            </w:rPr>
            <w:t>Renewable and Sustainable Energy Reviews</w:t>
          </w:r>
          <w:r w:rsidRPr="00CB7D1F">
            <w:rPr>
              <w:lang w:val="en-GB"/>
            </w:rPr>
            <w:t xml:space="preserve">, </w:t>
          </w:r>
          <w:r w:rsidRPr="00CB7D1F">
            <w:rPr>
              <w:i/>
              <w:iCs/>
              <w:lang w:val="en-GB"/>
            </w:rPr>
            <w:t>104</w:t>
          </w:r>
          <w:r w:rsidRPr="00CB7D1F">
            <w:rPr>
              <w:lang w:val="en-GB"/>
            </w:rPr>
            <w:t>, 504</w:t>
          </w:r>
          <w:r w:rsidR="001A54BF" w:rsidRPr="00CB7D1F">
            <w:rPr>
              <w:lang w:val="en-GB"/>
            </w:rPr>
            <w:t>-</w:t>
          </w:r>
          <w:r w:rsidRPr="00CB7D1F">
            <w:rPr>
              <w:lang w:val="en-GB"/>
            </w:rPr>
            <w:t>522. https://doi.org/10.1016/J.RSER.2018.12.059</w:t>
          </w:r>
        </w:p>
        <w:p w14:paraId="1839C28D" w14:textId="4342FBD8" w:rsidR="00FB2035" w:rsidRPr="00CB7D1F" w:rsidRDefault="00FB2035" w:rsidP="00504513">
          <w:pPr>
            <w:pStyle w:val="Rlit"/>
            <w:ind w:left="0"/>
            <w:divId w:val="1502350133"/>
            <w:rPr>
              <w:lang w:val="en-GB"/>
            </w:rPr>
          </w:pPr>
          <w:r w:rsidRPr="00CB7D1F">
            <w:rPr>
              <w:lang w:val="en-GB"/>
            </w:rPr>
            <w:t xml:space="preserve">Bujakowski, W., </w:t>
          </w:r>
          <w:proofErr w:type="spellStart"/>
          <w:r w:rsidRPr="00CB7D1F">
            <w:rPr>
              <w:lang w:val="en-GB"/>
            </w:rPr>
            <w:t>Barbacki</w:t>
          </w:r>
          <w:proofErr w:type="spellEnd"/>
          <w:r w:rsidRPr="00CB7D1F">
            <w:rPr>
              <w:lang w:val="en-GB"/>
            </w:rPr>
            <w:t xml:space="preserve">, A. (2004). Potential for geothermal development in Southern Poland. </w:t>
          </w:r>
          <w:proofErr w:type="spellStart"/>
          <w:r w:rsidRPr="00CB7D1F">
            <w:rPr>
              <w:i/>
              <w:iCs/>
              <w:lang w:val="en-GB"/>
            </w:rPr>
            <w:t>Geothermics</w:t>
          </w:r>
          <w:proofErr w:type="spellEnd"/>
          <w:r w:rsidRPr="00CB7D1F">
            <w:rPr>
              <w:lang w:val="en-GB"/>
            </w:rPr>
            <w:t xml:space="preserve">, </w:t>
          </w:r>
          <w:r w:rsidRPr="00CB7D1F">
            <w:rPr>
              <w:i/>
              <w:iCs/>
              <w:lang w:val="en-GB"/>
            </w:rPr>
            <w:t>33</w:t>
          </w:r>
          <w:r w:rsidRPr="00CB7D1F">
            <w:rPr>
              <w:lang w:val="en-GB"/>
            </w:rPr>
            <w:t>(3), 383</w:t>
          </w:r>
          <w:r w:rsidR="001A54BF" w:rsidRPr="00CB7D1F">
            <w:rPr>
              <w:lang w:val="en-GB"/>
            </w:rPr>
            <w:t>-</w:t>
          </w:r>
          <w:r w:rsidRPr="00CB7D1F">
            <w:rPr>
              <w:lang w:val="en-GB"/>
            </w:rPr>
            <w:t>395. https://doi.org/10.1016/J.GEOTHERMICS.2003.04.001</w:t>
          </w:r>
        </w:p>
        <w:p w14:paraId="7AE959A2" w14:textId="550966D0" w:rsidR="00FB2035" w:rsidRPr="00CB7D1F" w:rsidRDefault="00FB2035" w:rsidP="001658F8">
          <w:pPr>
            <w:pStyle w:val="Rlit"/>
            <w:ind w:left="0"/>
            <w:jc w:val="left"/>
            <w:divId w:val="1947081585"/>
            <w:rPr>
              <w:lang w:val="en-GB"/>
            </w:rPr>
          </w:pPr>
          <w:r w:rsidRPr="00CB7D1F">
            <w:rPr>
              <w:lang w:val="en-GB"/>
            </w:rPr>
            <w:t xml:space="preserve">Chambers, J., Narula, K., Sulzer, M., Patel, M.K. (2019). Mapping district heating potential under evolving thermal demand scenarios and technologies: A case study for Switzerland. </w:t>
          </w:r>
          <w:r w:rsidRPr="00CB7D1F">
            <w:rPr>
              <w:i/>
              <w:iCs/>
              <w:lang w:val="en-GB"/>
            </w:rPr>
            <w:t>Energy</w:t>
          </w:r>
          <w:r w:rsidRPr="00CB7D1F">
            <w:rPr>
              <w:lang w:val="en-GB"/>
            </w:rPr>
            <w:t xml:space="preserve">, </w:t>
          </w:r>
          <w:r w:rsidRPr="00CB7D1F">
            <w:rPr>
              <w:i/>
              <w:iCs/>
              <w:lang w:val="en-GB"/>
            </w:rPr>
            <w:t>176</w:t>
          </w:r>
          <w:r w:rsidRPr="00CB7D1F">
            <w:rPr>
              <w:lang w:val="en-GB"/>
            </w:rPr>
            <w:t>, 682</w:t>
          </w:r>
          <w:r w:rsidR="001A54BF" w:rsidRPr="00CB7D1F">
            <w:rPr>
              <w:lang w:val="en-GB"/>
            </w:rPr>
            <w:t>-</w:t>
          </w:r>
          <w:r w:rsidRPr="00CB7D1F">
            <w:rPr>
              <w:lang w:val="en-GB"/>
            </w:rPr>
            <w:t>692. https://doi.org/10.1016/J.ENERGY.2019.04.044</w:t>
          </w:r>
        </w:p>
        <w:p w14:paraId="6520A7D1" w14:textId="452A9399" w:rsidR="00FB2035" w:rsidRPr="00CB7D1F" w:rsidRDefault="00FB2035" w:rsidP="00504513">
          <w:pPr>
            <w:pStyle w:val="Rlit"/>
            <w:ind w:left="0"/>
            <w:divId w:val="1146627645"/>
            <w:rPr>
              <w:lang w:val="en-GB"/>
            </w:rPr>
          </w:pPr>
          <w:proofErr w:type="spellStart"/>
          <w:r w:rsidRPr="00CB7D1F">
            <w:rPr>
              <w:lang w:val="en-GB"/>
            </w:rPr>
            <w:t>Ciapała</w:t>
          </w:r>
          <w:proofErr w:type="spellEnd"/>
          <w:r w:rsidRPr="00CB7D1F">
            <w:rPr>
              <w:lang w:val="en-GB"/>
            </w:rPr>
            <w:t xml:space="preserve">, B., </w:t>
          </w:r>
          <w:proofErr w:type="spellStart"/>
          <w:r w:rsidRPr="00CB7D1F">
            <w:rPr>
              <w:lang w:val="en-GB"/>
            </w:rPr>
            <w:t>Janowski</w:t>
          </w:r>
          <w:proofErr w:type="spellEnd"/>
          <w:r w:rsidRPr="00CB7D1F">
            <w:rPr>
              <w:lang w:val="en-GB"/>
            </w:rPr>
            <w:t xml:space="preserve">, M., </w:t>
          </w:r>
          <w:proofErr w:type="spellStart"/>
          <w:r w:rsidRPr="00CB7D1F">
            <w:rPr>
              <w:lang w:val="en-GB"/>
            </w:rPr>
            <w:t>Jurasz</w:t>
          </w:r>
          <w:proofErr w:type="spellEnd"/>
          <w:r w:rsidRPr="00CB7D1F">
            <w:rPr>
              <w:lang w:val="en-GB"/>
            </w:rPr>
            <w:t xml:space="preserve">, J. (2018). </w:t>
          </w:r>
          <w:proofErr w:type="spellStart"/>
          <w:r w:rsidRPr="00CB7D1F">
            <w:rPr>
              <w:lang w:val="en-GB"/>
            </w:rPr>
            <w:t>Superniskotemperaturowa</w:t>
          </w:r>
          <w:proofErr w:type="spellEnd"/>
          <w:r w:rsidRPr="00CB7D1F">
            <w:rPr>
              <w:lang w:val="en-GB"/>
            </w:rPr>
            <w:t xml:space="preserve"> </w:t>
          </w:r>
          <w:proofErr w:type="spellStart"/>
          <w:r w:rsidRPr="00CB7D1F">
            <w:rPr>
              <w:lang w:val="en-GB"/>
            </w:rPr>
            <w:t>sieć</w:t>
          </w:r>
          <w:proofErr w:type="spellEnd"/>
          <w:r w:rsidRPr="00CB7D1F">
            <w:rPr>
              <w:lang w:val="en-GB"/>
            </w:rPr>
            <w:t xml:space="preserve"> </w:t>
          </w:r>
          <w:proofErr w:type="spellStart"/>
          <w:r w:rsidRPr="00CB7D1F">
            <w:rPr>
              <w:lang w:val="en-GB"/>
            </w:rPr>
            <w:t>ciepłownicza</w:t>
          </w:r>
          <w:proofErr w:type="spellEnd"/>
          <w:r w:rsidRPr="00CB7D1F">
            <w:rPr>
              <w:lang w:val="en-GB"/>
            </w:rPr>
            <w:t xml:space="preserve"> z </w:t>
          </w:r>
          <w:proofErr w:type="spellStart"/>
          <w:r w:rsidRPr="00CB7D1F">
            <w:rPr>
              <w:lang w:val="en-GB"/>
            </w:rPr>
            <w:t>indywidualnym</w:t>
          </w:r>
          <w:proofErr w:type="spellEnd"/>
          <w:r w:rsidRPr="00CB7D1F">
            <w:rPr>
              <w:lang w:val="en-GB"/>
            </w:rPr>
            <w:t xml:space="preserve"> </w:t>
          </w:r>
          <w:proofErr w:type="spellStart"/>
          <w:r w:rsidRPr="00CB7D1F">
            <w:rPr>
              <w:lang w:val="en-GB"/>
            </w:rPr>
            <w:t>źródłem</w:t>
          </w:r>
          <w:proofErr w:type="spellEnd"/>
          <w:r w:rsidRPr="00CB7D1F">
            <w:rPr>
              <w:lang w:val="en-GB"/>
            </w:rPr>
            <w:t xml:space="preserve"> </w:t>
          </w:r>
          <w:proofErr w:type="spellStart"/>
          <w:r w:rsidRPr="00CB7D1F">
            <w:rPr>
              <w:lang w:val="en-GB"/>
            </w:rPr>
            <w:t>szczytowym</w:t>
          </w:r>
          <w:proofErr w:type="spellEnd"/>
          <w:r w:rsidRPr="00CB7D1F">
            <w:rPr>
              <w:lang w:val="en-GB"/>
            </w:rPr>
            <w:t xml:space="preserve"> w </w:t>
          </w:r>
          <w:proofErr w:type="spellStart"/>
          <w:r w:rsidRPr="00CB7D1F">
            <w:rPr>
              <w:lang w:val="en-GB"/>
            </w:rPr>
            <w:t>kontekście</w:t>
          </w:r>
          <w:proofErr w:type="spellEnd"/>
          <w:r w:rsidRPr="00CB7D1F">
            <w:rPr>
              <w:lang w:val="en-GB"/>
            </w:rPr>
            <w:t xml:space="preserve"> </w:t>
          </w:r>
          <w:proofErr w:type="spellStart"/>
          <w:r w:rsidRPr="00CB7D1F">
            <w:rPr>
              <w:lang w:val="en-GB"/>
            </w:rPr>
            <w:t>zaopatrzenia</w:t>
          </w:r>
          <w:proofErr w:type="spellEnd"/>
          <w:r w:rsidRPr="00CB7D1F">
            <w:rPr>
              <w:lang w:val="en-GB"/>
            </w:rPr>
            <w:t xml:space="preserve"> w </w:t>
          </w:r>
          <w:proofErr w:type="spellStart"/>
          <w:r w:rsidRPr="00CB7D1F">
            <w:rPr>
              <w:lang w:val="en-GB"/>
            </w:rPr>
            <w:t>ciepło</w:t>
          </w:r>
          <w:proofErr w:type="spellEnd"/>
          <w:r w:rsidRPr="00CB7D1F">
            <w:rPr>
              <w:lang w:val="en-GB"/>
            </w:rPr>
            <w:t xml:space="preserve"> </w:t>
          </w:r>
          <w:proofErr w:type="spellStart"/>
          <w:r w:rsidRPr="00CB7D1F">
            <w:rPr>
              <w:lang w:val="en-GB"/>
            </w:rPr>
            <w:t>budynku</w:t>
          </w:r>
          <w:proofErr w:type="spellEnd"/>
          <w:r w:rsidRPr="00CB7D1F">
            <w:rPr>
              <w:lang w:val="en-GB"/>
            </w:rPr>
            <w:t xml:space="preserve"> </w:t>
          </w:r>
          <w:proofErr w:type="spellStart"/>
          <w:r w:rsidRPr="00CB7D1F">
            <w:rPr>
              <w:lang w:val="en-GB"/>
            </w:rPr>
            <w:t>wykonanego</w:t>
          </w:r>
          <w:proofErr w:type="spellEnd"/>
          <w:r w:rsidRPr="00CB7D1F">
            <w:rPr>
              <w:lang w:val="en-GB"/>
            </w:rPr>
            <w:t xml:space="preserve"> w </w:t>
          </w:r>
          <w:proofErr w:type="spellStart"/>
          <w:r w:rsidRPr="00CB7D1F">
            <w:rPr>
              <w:lang w:val="en-GB"/>
            </w:rPr>
            <w:t>technologii</w:t>
          </w:r>
          <w:proofErr w:type="spellEnd"/>
          <w:r w:rsidRPr="00CB7D1F">
            <w:rPr>
              <w:lang w:val="en-GB"/>
            </w:rPr>
            <w:t xml:space="preserve"> </w:t>
          </w:r>
          <w:proofErr w:type="spellStart"/>
          <w:r w:rsidRPr="00CB7D1F">
            <w:rPr>
              <w:lang w:val="en-GB"/>
            </w:rPr>
            <w:t>tradycyjnej</w:t>
          </w:r>
          <w:proofErr w:type="spellEnd"/>
          <w:r w:rsidRPr="00CB7D1F">
            <w:rPr>
              <w:lang w:val="en-GB"/>
            </w:rPr>
            <w:t xml:space="preserve">. </w:t>
          </w:r>
          <w:proofErr w:type="spellStart"/>
          <w:r w:rsidRPr="00CB7D1F">
            <w:rPr>
              <w:i/>
              <w:iCs/>
              <w:lang w:val="en-GB"/>
            </w:rPr>
            <w:t>Technika</w:t>
          </w:r>
          <w:proofErr w:type="spellEnd"/>
          <w:r w:rsidRPr="00CB7D1F">
            <w:rPr>
              <w:i/>
              <w:iCs/>
              <w:lang w:val="en-GB"/>
            </w:rPr>
            <w:t xml:space="preserve"> </w:t>
          </w:r>
          <w:proofErr w:type="spellStart"/>
          <w:r w:rsidRPr="00CB7D1F">
            <w:rPr>
              <w:i/>
              <w:iCs/>
              <w:lang w:val="en-GB"/>
            </w:rPr>
            <w:t>Poszukiwań</w:t>
          </w:r>
          <w:proofErr w:type="spellEnd"/>
          <w:r w:rsidRPr="00CB7D1F">
            <w:rPr>
              <w:i/>
              <w:iCs/>
              <w:lang w:val="en-GB"/>
            </w:rPr>
            <w:t xml:space="preserve"> </w:t>
          </w:r>
          <w:proofErr w:type="spellStart"/>
          <w:r w:rsidRPr="00CB7D1F">
            <w:rPr>
              <w:i/>
              <w:iCs/>
              <w:lang w:val="en-GB"/>
            </w:rPr>
            <w:t>Geologicznych</w:t>
          </w:r>
          <w:proofErr w:type="spellEnd"/>
          <w:r w:rsidRPr="00CB7D1F">
            <w:rPr>
              <w:i/>
              <w:iCs/>
              <w:lang w:val="en-GB"/>
            </w:rPr>
            <w:t xml:space="preserve"> </w:t>
          </w:r>
          <w:proofErr w:type="spellStart"/>
          <w:r w:rsidRPr="00CB7D1F">
            <w:rPr>
              <w:i/>
              <w:iCs/>
              <w:lang w:val="en-GB"/>
            </w:rPr>
            <w:t>Geotermia</w:t>
          </w:r>
          <w:proofErr w:type="spellEnd"/>
          <w:r w:rsidRPr="00CB7D1F">
            <w:rPr>
              <w:i/>
              <w:iCs/>
              <w:lang w:val="en-GB"/>
            </w:rPr>
            <w:t xml:space="preserve">, </w:t>
          </w:r>
          <w:proofErr w:type="spellStart"/>
          <w:r w:rsidRPr="00CB7D1F">
            <w:rPr>
              <w:i/>
              <w:iCs/>
              <w:lang w:val="en-GB"/>
            </w:rPr>
            <w:t>Zrównoważony</w:t>
          </w:r>
          <w:proofErr w:type="spellEnd"/>
          <w:r w:rsidRPr="00CB7D1F">
            <w:rPr>
              <w:i/>
              <w:iCs/>
              <w:lang w:val="en-GB"/>
            </w:rPr>
            <w:t xml:space="preserve"> </w:t>
          </w:r>
          <w:proofErr w:type="spellStart"/>
          <w:r w:rsidRPr="00CB7D1F">
            <w:rPr>
              <w:i/>
              <w:iCs/>
              <w:lang w:val="en-GB"/>
            </w:rPr>
            <w:t>Rozwój</w:t>
          </w:r>
          <w:proofErr w:type="spellEnd"/>
          <w:r w:rsidRPr="00CB7D1F">
            <w:rPr>
              <w:lang w:val="en-GB"/>
            </w:rPr>
            <w:t xml:space="preserve">, </w:t>
          </w:r>
          <w:r w:rsidRPr="00CB7D1F">
            <w:rPr>
              <w:i/>
              <w:iCs/>
              <w:lang w:val="en-GB"/>
            </w:rPr>
            <w:t>2</w:t>
          </w:r>
          <w:r w:rsidRPr="00CB7D1F">
            <w:rPr>
              <w:lang w:val="en-GB"/>
            </w:rPr>
            <w:t xml:space="preserve">. </w:t>
          </w:r>
          <w:r w:rsidR="00FC09AA" w:rsidRPr="00FC09AA">
            <w:rPr>
              <w:lang w:val="en-GB"/>
            </w:rPr>
            <w:t>(in Polish)</w:t>
          </w:r>
          <w:r w:rsidR="00FC09AA">
            <w:rPr>
              <w:lang w:val="en-GB"/>
            </w:rPr>
            <w:t xml:space="preserve"> </w:t>
          </w:r>
          <w:r w:rsidRPr="00CB7D1F">
            <w:rPr>
              <w:lang w:val="en-GB"/>
            </w:rPr>
            <w:t>https://min-pan.krakow.pl/wydawnictwo/wp-content/uploads/sites/4/2019/01/05-ciepala-i-inni.pdf</w:t>
          </w:r>
          <w:r w:rsidR="00FC09AA">
            <w:rPr>
              <w:lang w:val="en-GB"/>
            </w:rPr>
            <w:t xml:space="preserve"> </w:t>
          </w:r>
        </w:p>
        <w:p w14:paraId="30D2E274" w14:textId="3D870877" w:rsidR="00FB2035" w:rsidRPr="00CB7D1F" w:rsidRDefault="00FB2035" w:rsidP="00504513">
          <w:pPr>
            <w:pStyle w:val="Rlit"/>
            <w:ind w:left="0"/>
            <w:divId w:val="406651073"/>
            <w:rPr>
              <w:lang w:val="en-GB"/>
            </w:rPr>
          </w:pPr>
          <w:proofErr w:type="spellStart"/>
          <w:r w:rsidRPr="00CB7D1F">
            <w:rPr>
              <w:lang w:val="en-GB"/>
            </w:rPr>
            <w:t>Ciapała</w:t>
          </w:r>
          <w:proofErr w:type="spellEnd"/>
          <w:r w:rsidRPr="00CB7D1F">
            <w:rPr>
              <w:lang w:val="en-GB"/>
            </w:rPr>
            <w:t xml:space="preserve">, B., </w:t>
          </w:r>
          <w:proofErr w:type="spellStart"/>
          <w:r w:rsidRPr="00CB7D1F">
            <w:rPr>
              <w:lang w:val="en-GB"/>
            </w:rPr>
            <w:t>Jurasz</w:t>
          </w:r>
          <w:proofErr w:type="spellEnd"/>
          <w:r w:rsidRPr="00CB7D1F">
            <w:rPr>
              <w:lang w:val="en-GB"/>
            </w:rPr>
            <w:t xml:space="preserve">, J., </w:t>
          </w:r>
          <w:proofErr w:type="spellStart"/>
          <w:r w:rsidRPr="00CB7D1F">
            <w:rPr>
              <w:lang w:val="en-GB"/>
            </w:rPr>
            <w:t>Janowski</w:t>
          </w:r>
          <w:proofErr w:type="spellEnd"/>
          <w:r w:rsidRPr="00CB7D1F">
            <w:rPr>
              <w:lang w:val="en-GB"/>
            </w:rPr>
            <w:t xml:space="preserve">, M., </w:t>
          </w:r>
          <w:proofErr w:type="spellStart"/>
          <w:r w:rsidRPr="00CB7D1F">
            <w:rPr>
              <w:lang w:val="en-GB"/>
            </w:rPr>
            <w:t>Kępińska</w:t>
          </w:r>
          <w:proofErr w:type="spellEnd"/>
          <w:r w:rsidRPr="00CB7D1F">
            <w:rPr>
              <w:lang w:val="en-GB"/>
            </w:rPr>
            <w:t xml:space="preserve">, B. (2021). Climate factors influencing effective use of geothermal resources in SE Poland: the Lublin trough. </w:t>
          </w:r>
          <w:r w:rsidRPr="00CB7D1F">
            <w:rPr>
              <w:i/>
              <w:iCs/>
              <w:lang w:val="en-GB"/>
            </w:rPr>
            <w:t>Geothermal Energy</w:t>
          </w:r>
          <w:r w:rsidRPr="00CB7D1F">
            <w:rPr>
              <w:lang w:val="en-GB"/>
            </w:rPr>
            <w:t xml:space="preserve">, </w:t>
          </w:r>
          <w:r w:rsidRPr="00CB7D1F">
            <w:rPr>
              <w:i/>
              <w:iCs/>
              <w:lang w:val="en-GB"/>
            </w:rPr>
            <w:t>9</w:t>
          </w:r>
          <w:r w:rsidRPr="00CB7D1F">
            <w:rPr>
              <w:lang w:val="en-GB"/>
            </w:rPr>
            <w:t>(1). https://doi.org/10.1186/s40517-021-00184-1</w:t>
          </w:r>
        </w:p>
        <w:p w14:paraId="25465AB4" w14:textId="4977E9E2" w:rsidR="00FB2035" w:rsidRPr="00CB7D1F" w:rsidRDefault="00FB2035" w:rsidP="00504513">
          <w:pPr>
            <w:pStyle w:val="Rlit"/>
            <w:ind w:left="0"/>
            <w:divId w:val="87166827"/>
            <w:rPr>
              <w:lang w:val="en-GB"/>
            </w:rPr>
          </w:pPr>
          <w:proofErr w:type="spellStart"/>
          <w:r w:rsidRPr="00CB7D1F">
            <w:rPr>
              <w:lang w:val="en-GB"/>
            </w:rPr>
            <w:t>Ciosmak</w:t>
          </w:r>
          <w:proofErr w:type="spellEnd"/>
          <w:r w:rsidRPr="00CB7D1F">
            <w:rPr>
              <w:lang w:val="en-GB"/>
            </w:rPr>
            <w:t xml:space="preserve">, M. (2009). </w:t>
          </w:r>
          <w:proofErr w:type="spellStart"/>
          <w:r w:rsidRPr="00CB7D1F">
            <w:rPr>
              <w:lang w:val="en-GB"/>
            </w:rPr>
            <w:t>Warunki</w:t>
          </w:r>
          <w:proofErr w:type="spellEnd"/>
          <w:r w:rsidRPr="00CB7D1F">
            <w:rPr>
              <w:lang w:val="en-GB"/>
            </w:rPr>
            <w:t xml:space="preserve"> </w:t>
          </w:r>
          <w:proofErr w:type="spellStart"/>
          <w:r w:rsidRPr="00CB7D1F">
            <w:rPr>
              <w:lang w:val="en-GB"/>
            </w:rPr>
            <w:t>geotermalne</w:t>
          </w:r>
          <w:proofErr w:type="spellEnd"/>
          <w:r w:rsidRPr="00CB7D1F">
            <w:rPr>
              <w:lang w:val="en-GB"/>
            </w:rPr>
            <w:t xml:space="preserve"> </w:t>
          </w:r>
          <w:proofErr w:type="spellStart"/>
          <w:r w:rsidRPr="00CB7D1F">
            <w:rPr>
              <w:lang w:val="en-GB"/>
            </w:rPr>
            <w:t>centralnego</w:t>
          </w:r>
          <w:proofErr w:type="spellEnd"/>
          <w:r w:rsidRPr="00CB7D1F">
            <w:rPr>
              <w:lang w:val="en-GB"/>
            </w:rPr>
            <w:t xml:space="preserve"> </w:t>
          </w:r>
          <w:proofErr w:type="spellStart"/>
          <w:r w:rsidRPr="00CB7D1F">
            <w:rPr>
              <w:lang w:val="en-GB"/>
            </w:rPr>
            <w:t>obszaru</w:t>
          </w:r>
          <w:proofErr w:type="spellEnd"/>
          <w:r w:rsidRPr="00CB7D1F">
            <w:rPr>
              <w:lang w:val="en-GB"/>
            </w:rPr>
            <w:t xml:space="preserve"> </w:t>
          </w:r>
          <w:proofErr w:type="spellStart"/>
          <w:r w:rsidRPr="00CB7D1F">
            <w:rPr>
              <w:lang w:val="en-GB"/>
            </w:rPr>
            <w:t>niecki</w:t>
          </w:r>
          <w:proofErr w:type="spellEnd"/>
          <w:r w:rsidRPr="00CB7D1F">
            <w:rPr>
              <w:lang w:val="en-GB"/>
            </w:rPr>
            <w:t xml:space="preserve"> </w:t>
          </w:r>
          <w:proofErr w:type="spellStart"/>
          <w:r w:rsidRPr="00CB7D1F">
            <w:rPr>
              <w:lang w:val="en-GB"/>
            </w:rPr>
            <w:t>lubelskiej</w:t>
          </w:r>
          <w:proofErr w:type="spellEnd"/>
          <w:r w:rsidRPr="00CB7D1F">
            <w:rPr>
              <w:lang w:val="en-GB"/>
            </w:rPr>
            <w:t xml:space="preserve"> </w:t>
          </w:r>
          <w:proofErr w:type="spellStart"/>
          <w:r w:rsidRPr="00CB7D1F">
            <w:rPr>
              <w:lang w:val="en-GB"/>
            </w:rPr>
            <w:t>oraz</w:t>
          </w:r>
          <w:proofErr w:type="spellEnd"/>
          <w:r w:rsidRPr="00CB7D1F">
            <w:rPr>
              <w:lang w:val="en-GB"/>
            </w:rPr>
            <w:t xml:space="preserve"> </w:t>
          </w:r>
          <w:proofErr w:type="spellStart"/>
          <w:r w:rsidRPr="00CB7D1F">
            <w:rPr>
              <w:lang w:val="en-GB"/>
            </w:rPr>
            <w:t>możliwości</w:t>
          </w:r>
          <w:proofErr w:type="spellEnd"/>
          <w:r w:rsidRPr="00CB7D1F">
            <w:rPr>
              <w:lang w:val="en-GB"/>
            </w:rPr>
            <w:t xml:space="preserve"> ich </w:t>
          </w:r>
          <w:proofErr w:type="spellStart"/>
          <w:r w:rsidRPr="00CB7D1F">
            <w:rPr>
              <w:lang w:val="en-GB"/>
            </w:rPr>
            <w:t>wykorzystania</w:t>
          </w:r>
          <w:proofErr w:type="spellEnd"/>
          <w:r w:rsidRPr="00CB7D1F">
            <w:rPr>
              <w:lang w:val="en-GB"/>
            </w:rPr>
            <w:t xml:space="preserve"> </w:t>
          </w:r>
          <w:proofErr w:type="spellStart"/>
          <w:r w:rsidRPr="00CB7D1F">
            <w:rPr>
              <w:lang w:val="en-GB"/>
            </w:rPr>
            <w:t>na</w:t>
          </w:r>
          <w:proofErr w:type="spellEnd"/>
          <w:r w:rsidRPr="00CB7D1F">
            <w:rPr>
              <w:lang w:val="en-GB"/>
            </w:rPr>
            <w:t xml:space="preserve"> </w:t>
          </w:r>
          <w:proofErr w:type="spellStart"/>
          <w:r w:rsidRPr="00CB7D1F">
            <w:rPr>
              <w:lang w:val="en-GB"/>
            </w:rPr>
            <w:t>przykładzie</w:t>
          </w:r>
          <w:proofErr w:type="spellEnd"/>
          <w:r w:rsidRPr="00CB7D1F">
            <w:rPr>
              <w:lang w:val="en-GB"/>
            </w:rPr>
            <w:t xml:space="preserve"> </w:t>
          </w:r>
          <w:proofErr w:type="spellStart"/>
          <w:r w:rsidRPr="00CB7D1F">
            <w:rPr>
              <w:lang w:val="en-GB"/>
            </w:rPr>
            <w:t>gminy</w:t>
          </w:r>
          <w:proofErr w:type="spellEnd"/>
          <w:r w:rsidRPr="00CB7D1F">
            <w:rPr>
              <w:lang w:val="en-GB"/>
            </w:rPr>
            <w:t xml:space="preserve"> </w:t>
          </w:r>
          <w:proofErr w:type="spellStart"/>
          <w:r w:rsidRPr="00CB7D1F">
            <w:rPr>
              <w:lang w:val="en-GB"/>
            </w:rPr>
            <w:t>Spiczyn</w:t>
          </w:r>
          <w:proofErr w:type="spellEnd"/>
          <w:r w:rsidRPr="00CB7D1F">
            <w:rPr>
              <w:lang w:val="en-GB"/>
            </w:rPr>
            <w:t xml:space="preserve">. </w:t>
          </w:r>
          <w:proofErr w:type="spellStart"/>
          <w:r w:rsidRPr="00CB7D1F">
            <w:rPr>
              <w:i/>
              <w:iCs/>
              <w:lang w:val="en-GB"/>
            </w:rPr>
            <w:t>Inżynieria</w:t>
          </w:r>
          <w:proofErr w:type="spellEnd"/>
          <w:r w:rsidRPr="00CB7D1F">
            <w:rPr>
              <w:i/>
              <w:iCs/>
              <w:lang w:val="en-GB"/>
            </w:rPr>
            <w:t xml:space="preserve"> </w:t>
          </w:r>
          <w:proofErr w:type="spellStart"/>
          <w:r w:rsidRPr="00CB7D1F">
            <w:rPr>
              <w:i/>
              <w:iCs/>
              <w:lang w:val="en-GB"/>
            </w:rPr>
            <w:t>Ekologiczna</w:t>
          </w:r>
          <w:proofErr w:type="spellEnd"/>
          <w:r w:rsidRPr="00CB7D1F">
            <w:rPr>
              <w:lang w:val="en-GB"/>
            </w:rPr>
            <w:t xml:space="preserve">, </w:t>
          </w:r>
          <w:r w:rsidRPr="00CB7D1F">
            <w:rPr>
              <w:i/>
              <w:iCs/>
              <w:lang w:val="en-GB"/>
            </w:rPr>
            <w:t>21</w:t>
          </w:r>
          <w:r w:rsidRPr="00CB7D1F">
            <w:rPr>
              <w:lang w:val="en-GB"/>
            </w:rPr>
            <w:t>, 109</w:t>
          </w:r>
          <w:r w:rsidR="001A54BF" w:rsidRPr="00CB7D1F">
            <w:rPr>
              <w:lang w:val="en-GB"/>
            </w:rPr>
            <w:t>-</w:t>
          </w:r>
          <w:r w:rsidRPr="00CB7D1F">
            <w:rPr>
              <w:lang w:val="en-GB"/>
            </w:rPr>
            <w:t>120.</w:t>
          </w:r>
          <w:r w:rsidR="00FC09AA">
            <w:rPr>
              <w:lang w:val="en-GB"/>
            </w:rPr>
            <w:t xml:space="preserve"> </w:t>
          </w:r>
          <w:r w:rsidR="00FC09AA" w:rsidRPr="00FC09AA">
            <w:rPr>
              <w:lang w:val="en-GB"/>
            </w:rPr>
            <w:t>(in Polish)</w:t>
          </w:r>
        </w:p>
        <w:p w14:paraId="171267B6" w14:textId="18545D3E" w:rsidR="00FB2035" w:rsidRPr="00CB7D1F" w:rsidRDefault="00FB2035" w:rsidP="00504513">
          <w:pPr>
            <w:pStyle w:val="Rlit"/>
            <w:ind w:left="0"/>
            <w:divId w:val="282074484"/>
            <w:rPr>
              <w:lang w:val="en-GB"/>
            </w:rPr>
          </w:pPr>
          <w:proofErr w:type="spellStart"/>
          <w:r w:rsidRPr="00CB7D1F">
            <w:rPr>
              <w:lang w:val="en-GB"/>
            </w:rPr>
            <w:t>Dziewińska</w:t>
          </w:r>
          <w:proofErr w:type="spellEnd"/>
          <w:r w:rsidRPr="00CB7D1F">
            <w:rPr>
              <w:lang w:val="en-GB"/>
            </w:rPr>
            <w:t xml:space="preserve">, L., </w:t>
          </w:r>
          <w:proofErr w:type="spellStart"/>
          <w:r w:rsidRPr="00CB7D1F">
            <w:rPr>
              <w:lang w:val="en-GB"/>
            </w:rPr>
            <w:t>Jóźwiak</w:t>
          </w:r>
          <w:proofErr w:type="spellEnd"/>
          <w:r w:rsidRPr="00CB7D1F">
            <w:rPr>
              <w:lang w:val="en-GB"/>
            </w:rPr>
            <w:t xml:space="preserve">, W. (2000). </w:t>
          </w:r>
          <w:proofErr w:type="spellStart"/>
          <w:r w:rsidRPr="00CB7D1F">
            <w:rPr>
              <w:lang w:val="en-GB"/>
            </w:rPr>
            <w:t>Zmiany</w:t>
          </w:r>
          <w:proofErr w:type="spellEnd"/>
          <w:r w:rsidRPr="00CB7D1F">
            <w:rPr>
              <w:lang w:val="en-GB"/>
            </w:rPr>
            <w:t xml:space="preserve"> </w:t>
          </w:r>
          <w:proofErr w:type="spellStart"/>
          <w:r w:rsidRPr="00CB7D1F">
            <w:rPr>
              <w:lang w:val="en-GB"/>
            </w:rPr>
            <w:t>litologiczne</w:t>
          </w:r>
          <w:proofErr w:type="spellEnd"/>
          <w:r w:rsidRPr="00CB7D1F">
            <w:rPr>
              <w:lang w:val="en-GB"/>
            </w:rPr>
            <w:t xml:space="preserve"> w </w:t>
          </w:r>
          <w:proofErr w:type="spellStart"/>
          <w:r w:rsidRPr="00CB7D1F">
            <w:rPr>
              <w:lang w:val="en-GB"/>
            </w:rPr>
            <w:t>utworach</w:t>
          </w:r>
          <w:proofErr w:type="spellEnd"/>
          <w:r w:rsidRPr="00CB7D1F">
            <w:rPr>
              <w:lang w:val="en-GB"/>
            </w:rPr>
            <w:t xml:space="preserve"> </w:t>
          </w:r>
          <w:proofErr w:type="spellStart"/>
          <w:r w:rsidRPr="00CB7D1F">
            <w:rPr>
              <w:lang w:val="en-GB"/>
            </w:rPr>
            <w:t>karbonu</w:t>
          </w:r>
          <w:proofErr w:type="spellEnd"/>
          <w:r w:rsidRPr="00CB7D1F">
            <w:rPr>
              <w:lang w:val="en-GB"/>
            </w:rPr>
            <w:t xml:space="preserve"> </w:t>
          </w:r>
          <w:proofErr w:type="spellStart"/>
          <w:r w:rsidRPr="00CB7D1F">
            <w:rPr>
              <w:lang w:val="en-GB"/>
            </w:rPr>
            <w:t>rowu</w:t>
          </w:r>
          <w:proofErr w:type="spellEnd"/>
          <w:r w:rsidRPr="00CB7D1F">
            <w:rPr>
              <w:lang w:val="en-GB"/>
            </w:rPr>
            <w:t xml:space="preserve"> </w:t>
          </w:r>
          <w:proofErr w:type="spellStart"/>
          <w:r w:rsidRPr="00CB7D1F">
            <w:rPr>
              <w:lang w:val="en-GB"/>
            </w:rPr>
            <w:t>lubelskiego</w:t>
          </w:r>
          <w:proofErr w:type="spellEnd"/>
          <w:r w:rsidRPr="00CB7D1F">
            <w:rPr>
              <w:lang w:val="en-GB"/>
            </w:rPr>
            <w:t xml:space="preserve"> w </w:t>
          </w:r>
          <w:proofErr w:type="spellStart"/>
          <w:r w:rsidRPr="00CB7D1F">
            <w:rPr>
              <w:lang w:val="en-GB"/>
            </w:rPr>
            <w:t>świetle</w:t>
          </w:r>
          <w:proofErr w:type="spellEnd"/>
          <w:r w:rsidRPr="00CB7D1F">
            <w:rPr>
              <w:lang w:val="en-GB"/>
            </w:rPr>
            <w:t xml:space="preserve"> </w:t>
          </w:r>
          <w:proofErr w:type="spellStart"/>
          <w:r w:rsidRPr="00CB7D1F">
            <w:rPr>
              <w:lang w:val="en-GB"/>
            </w:rPr>
            <w:t>interpretacji</w:t>
          </w:r>
          <w:proofErr w:type="spellEnd"/>
          <w:r w:rsidRPr="00CB7D1F">
            <w:rPr>
              <w:lang w:val="en-GB"/>
            </w:rPr>
            <w:t xml:space="preserve"> </w:t>
          </w:r>
          <w:proofErr w:type="spellStart"/>
          <w:r w:rsidRPr="00CB7D1F">
            <w:rPr>
              <w:lang w:val="en-GB"/>
            </w:rPr>
            <w:t>geofizycznej</w:t>
          </w:r>
          <w:proofErr w:type="spellEnd"/>
          <w:r w:rsidRPr="00CB7D1F">
            <w:rPr>
              <w:lang w:val="en-GB"/>
            </w:rPr>
            <w:t xml:space="preserve">. </w:t>
          </w:r>
          <w:proofErr w:type="spellStart"/>
          <w:r w:rsidRPr="00CB7D1F">
            <w:rPr>
              <w:i/>
              <w:iCs/>
              <w:lang w:val="en-GB"/>
            </w:rPr>
            <w:t>Biuletyn</w:t>
          </w:r>
          <w:proofErr w:type="spellEnd"/>
          <w:r w:rsidRPr="00CB7D1F">
            <w:rPr>
              <w:i/>
              <w:iCs/>
              <w:lang w:val="en-GB"/>
            </w:rPr>
            <w:t xml:space="preserve"> </w:t>
          </w:r>
          <w:proofErr w:type="spellStart"/>
          <w:r w:rsidRPr="00CB7D1F">
            <w:rPr>
              <w:i/>
              <w:iCs/>
              <w:lang w:val="en-GB"/>
            </w:rPr>
            <w:t>Państwowego</w:t>
          </w:r>
          <w:proofErr w:type="spellEnd"/>
          <w:r w:rsidRPr="00CB7D1F">
            <w:rPr>
              <w:i/>
              <w:iCs/>
              <w:lang w:val="en-GB"/>
            </w:rPr>
            <w:t xml:space="preserve"> </w:t>
          </w:r>
          <w:proofErr w:type="spellStart"/>
          <w:r w:rsidRPr="00CB7D1F">
            <w:rPr>
              <w:i/>
              <w:iCs/>
              <w:lang w:val="en-GB"/>
            </w:rPr>
            <w:t>Instytutu</w:t>
          </w:r>
          <w:proofErr w:type="spellEnd"/>
          <w:r w:rsidRPr="00CB7D1F">
            <w:rPr>
              <w:i/>
              <w:iCs/>
              <w:lang w:val="en-GB"/>
            </w:rPr>
            <w:t xml:space="preserve"> </w:t>
          </w:r>
          <w:proofErr w:type="spellStart"/>
          <w:r w:rsidRPr="00CB7D1F">
            <w:rPr>
              <w:i/>
              <w:iCs/>
              <w:lang w:val="en-GB"/>
            </w:rPr>
            <w:t>Geologicznego</w:t>
          </w:r>
          <w:proofErr w:type="spellEnd"/>
          <w:r w:rsidRPr="00CB7D1F">
            <w:rPr>
              <w:lang w:val="en-GB"/>
            </w:rPr>
            <w:t xml:space="preserve">, </w:t>
          </w:r>
          <w:r w:rsidRPr="00CB7D1F">
            <w:rPr>
              <w:i/>
              <w:iCs/>
              <w:lang w:val="en-GB"/>
            </w:rPr>
            <w:t>392</w:t>
          </w:r>
          <w:r w:rsidRPr="00CB7D1F">
            <w:rPr>
              <w:lang w:val="en-GB"/>
            </w:rPr>
            <w:t>, 5</w:t>
          </w:r>
          <w:r w:rsidR="001A54BF" w:rsidRPr="00CB7D1F">
            <w:rPr>
              <w:lang w:val="en-GB"/>
            </w:rPr>
            <w:t>-</w:t>
          </w:r>
          <w:r w:rsidRPr="00CB7D1F">
            <w:rPr>
              <w:lang w:val="en-GB"/>
            </w:rPr>
            <w:t>48.</w:t>
          </w:r>
          <w:r w:rsidR="00FC09AA">
            <w:rPr>
              <w:lang w:val="en-GB"/>
            </w:rPr>
            <w:t xml:space="preserve"> </w:t>
          </w:r>
          <w:r w:rsidR="00FC09AA" w:rsidRPr="00FC09AA">
            <w:rPr>
              <w:lang w:val="en-GB"/>
            </w:rPr>
            <w:t>(in Polish)</w:t>
          </w:r>
        </w:p>
        <w:p w14:paraId="38216D10" w14:textId="5126C20F" w:rsidR="00FB2035" w:rsidRPr="00CB7D1F" w:rsidRDefault="00FB2035" w:rsidP="00504513">
          <w:pPr>
            <w:pStyle w:val="Rlit"/>
            <w:ind w:left="0"/>
            <w:divId w:val="2022589462"/>
            <w:rPr>
              <w:lang w:val="en-GB"/>
            </w:rPr>
          </w:pPr>
          <w:proofErr w:type="spellStart"/>
          <w:r w:rsidRPr="00CB7D1F">
            <w:rPr>
              <w:lang w:val="en-GB"/>
            </w:rPr>
            <w:t>Feldrappe</w:t>
          </w:r>
          <w:proofErr w:type="spellEnd"/>
          <w:r w:rsidRPr="00CB7D1F">
            <w:rPr>
              <w:lang w:val="en-GB"/>
            </w:rPr>
            <w:t xml:space="preserve">, H., </w:t>
          </w:r>
          <w:proofErr w:type="spellStart"/>
          <w:r w:rsidRPr="00CB7D1F">
            <w:rPr>
              <w:lang w:val="en-GB"/>
            </w:rPr>
            <w:t>Obst</w:t>
          </w:r>
          <w:proofErr w:type="spellEnd"/>
          <w:r w:rsidRPr="00CB7D1F">
            <w:rPr>
              <w:lang w:val="en-GB"/>
            </w:rPr>
            <w:t xml:space="preserve">, K., </w:t>
          </w:r>
          <w:proofErr w:type="spellStart"/>
          <w:r w:rsidRPr="00CB7D1F">
            <w:rPr>
              <w:lang w:val="en-GB"/>
            </w:rPr>
            <w:t>Wolfgramm</w:t>
          </w:r>
          <w:proofErr w:type="spellEnd"/>
          <w:r w:rsidRPr="00CB7D1F">
            <w:rPr>
              <w:lang w:val="en-GB"/>
            </w:rPr>
            <w:t xml:space="preserve">, M. (2007). </w:t>
          </w:r>
          <w:r w:rsidRPr="00CB7D1F">
            <w:rPr>
              <w:i/>
              <w:iCs/>
              <w:lang w:val="en-GB"/>
            </w:rPr>
            <w:t>Proceedings European Geothermal Congress</w:t>
          </w:r>
          <w:r w:rsidRPr="00CB7D1F">
            <w:rPr>
              <w:lang w:val="en-GB"/>
            </w:rPr>
            <w:t>. 30.</w:t>
          </w:r>
        </w:p>
        <w:p w14:paraId="7561BE46" w14:textId="447FFDC9" w:rsidR="00FB2035" w:rsidRPr="00CB7D1F" w:rsidRDefault="00FB2035" w:rsidP="00FC09AA">
          <w:pPr>
            <w:pStyle w:val="Rlit"/>
            <w:ind w:left="0"/>
            <w:jc w:val="left"/>
            <w:divId w:val="237641703"/>
            <w:rPr>
              <w:lang w:val="en-GB"/>
            </w:rPr>
          </w:pPr>
          <w:proofErr w:type="spellStart"/>
          <w:r w:rsidRPr="00CB7D1F">
            <w:rPr>
              <w:i/>
              <w:iCs/>
              <w:lang w:val="en-GB"/>
            </w:rPr>
            <w:t>Główne</w:t>
          </w:r>
          <w:proofErr w:type="spellEnd"/>
          <w:r w:rsidRPr="00CB7D1F">
            <w:rPr>
              <w:i/>
              <w:iCs/>
              <w:lang w:val="en-GB"/>
            </w:rPr>
            <w:t xml:space="preserve"> </w:t>
          </w:r>
          <w:proofErr w:type="spellStart"/>
          <w:r w:rsidRPr="00CB7D1F">
            <w:rPr>
              <w:i/>
              <w:iCs/>
              <w:lang w:val="en-GB"/>
            </w:rPr>
            <w:t>Zbiorniki</w:t>
          </w:r>
          <w:proofErr w:type="spellEnd"/>
          <w:r w:rsidRPr="00CB7D1F">
            <w:rPr>
              <w:i/>
              <w:iCs/>
              <w:lang w:val="en-GB"/>
            </w:rPr>
            <w:t xml:space="preserve"> </w:t>
          </w:r>
          <w:proofErr w:type="spellStart"/>
          <w:r w:rsidRPr="00CB7D1F">
            <w:rPr>
              <w:i/>
              <w:iCs/>
              <w:lang w:val="en-GB"/>
            </w:rPr>
            <w:t>Wód</w:t>
          </w:r>
          <w:proofErr w:type="spellEnd"/>
          <w:r w:rsidRPr="00CB7D1F">
            <w:rPr>
              <w:i/>
              <w:iCs/>
              <w:lang w:val="en-GB"/>
            </w:rPr>
            <w:t xml:space="preserve"> </w:t>
          </w:r>
          <w:proofErr w:type="spellStart"/>
          <w:r w:rsidRPr="00CB7D1F">
            <w:rPr>
              <w:i/>
              <w:iCs/>
              <w:lang w:val="en-GB"/>
            </w:rPr>
            <w:t>Podziemnych</w:t>
          </w:r>
          <w:proofErr w:type="spellEnd"/>
          <w:r w:rsidRPr="00CB7D1F">
            <w:rPr>
              <w:i/>
              <w:iCs/>
              <w:lang w:val="en-GB"/>
            </w:rPr>
            <w:t xml:space="preserve"> – </w:t>
          </w:r>
          <w:proofErr w:type="spellStart"/>
          <w:r w:rsidRPr="00CB7D1F">
            <w:rPr>
              <w:i/>
              <w:iCs/>
              <w:lang w:val="en-GB"/>
            </w:rPr>
            <w:t>Państwowy</w:t>
          </w:r>
          <w:proofErr w:type="spellEnd"/>
          <w:r w:rsidRPr="00CB7D1F">
            <w:rPr>
              <w:i/>
              <w:iCs/>
              <w:lang w:val="en-GB"/>
            </w:rPr>
            <w:t xml:space="preserve"> </w:t>
          </w:r>
          <w:proofErr w:type="spellStart"/>
          <w:r w:rsidRPr="00CB7D1F">
            <w:rPr>
              <w:i/>
              <w:iCs/>
              <w:lang w:val="en-GB"/>
            </w:rPr>
            <w:t>Instytut</w:t>
          </w:r>
          <w:proofErr w:type="spellEnd"/>
          <w:r w:rsidRPr="00CB7D1F">
            <w:rPr>
              <w:i/>
              <w:iCs/>
              <w:lang w:val="en-GB"/>
            </w:rPr>
            <w:t xml:space="preserve"> </w:t>
          </w:r>
          <w:proofErr w:type="spellStart"/>
          <w:r w:rsidRPr="00CB7D1F">
            <w:rPr>
              <w:i/>
              <w:iCs/>
              <w:lang w:val="en-GB"/>
            </w:rPr>
            <w:t>Geologiczny</w:t>
          </w:r>
          <w:proofErr w:type="spellEnd"/>
          <w:r w:rsidRPr="00CB7D1F">
            <w:rPr>
              <w:i/>
              <w:iCs/>
              <w:lang w:val="en-GB"/>
            </w:rPr>
            <w:t xml:space="preserve"> – PIB</w:t>
          </w:r>
          <w:r w:rsidRPr="00CB7D1F">
            <w:rPr>
              <w:lang w:val="en-GB"/>
            </w:rPr>
            <w:t xml:space="preserve">. (2023). </w:t>
          </w:r>
          <w:r w:rsidR="00FC09AA" w:rsidRPr="00FC09AA">
            <w:rPr>
              <w:lang w:val="en-GB"/>
            </w:rPr>
            <w:t>(in Polish)</w:t>
          </w:r>
          <w:r w:rsidR="00FC09AA">
            <w:rPr>
              <w:lang w:val="en-GB"/>
            </w:rPr>
            <w:t xml:space="preserve"> </w:t>
          </w:r>
          <w:r w:rsidRPr="00CB7D1F">
            <w:rPr>
              <w:lang w:val="en-GB"/>
            </w:rPr>
            <w:t>https://www.pgi.gov.pl/psh/psh-2/ochrona-wod-podziemnych.html</w:t>
          </w:r>
        </w:p>
        <w:p w14:paraId="41CD7DDD" w14:textId="65929310" w:rsidR="00FB2035" w:rsidRPr="00CB7D1F" w:rsidRDefault="00FB2035" w:rsidP="001658F8">
          <w:pPr>
            <w:pStyle w:val="Rlit"/>
            <w:ind w:left="0"/>
            <w:jc w:val="left"/>
            <w:divId w:val="8334681"/>
            <w:rPr>
              <w:lang w:val="en-GB"/>
            </w:rPr>
          </w:pPr>
          <w:proofErr w:type="spellStart"/>
          <w:r w:rsidRPr="00CB7D1F">
            <w:rPr>
              <w:lang w:val="en-GB"/>
            </w:rPr>
            <w:t>Główny</w:t>
          </w:r>
          <w:proofErr w:type="spellEnd"/>
          <w:r w:rsidRPr="00CB7D1F">
            <w:rPr>
              <w:lang w:val="en-GB"/>
            </w:rPr>
            <w:t xml:space="preserve"> </w:t>
          </w:r>
          <w:proofErr w:type="spellStart"/>
          <w:r w:rsidRPr="00CB7D1F">
            <w:rPr>
              <w:lang w:val="en-GB"/>
            </w:rPr>
            <w:t>Urząd</w:t>
          </w:r>
          <w:proofErr w:type="spellEnd"/>
          <w:r w:rsidRPr="00CB7D1F">
            <w:rPr>
              <w:lang w:val="en-GB"/>
            </w:rPr>
            <w:t xml:space="preserve"> </w:t>
          </w:r>
          <w:proofErr w:type="spellStart"/>
          <w:r w:rsidRPr="00CB7D1F">
            <w:rPr>
              <w:lang w:val="en-GB"/>
            </w:rPr>
            <w:t>Geodezji</w:t>
          </w:r>
          <w:proofErr w:type="spellEnd"/>
          <w:r w:rsidRPr="00CB7D1F">
            <w:rPr>
              <w:lang w:val="en-GB"/>
            </w:rPr>
            <w:t xml:space="preserve"> </w:t>
          </w:r>
          <w:proofErr w:type="spellStart"/>
          <w:r w:rsidRPr="00CB7D1F">
            <w:rPr>
              <w:lang w:val="en-GB"/>
            </w:rPr>
            <w:t>i</w:t>
          </w:r>
          <w:proofErr w:type="spellEnd"/>
          <w:r w:rsidRPr="00CB7D1F">
            <w:rPr>
              <w:lang w:val="en-GB"/>
            </w:rPr>
            <w:t xml:space="preserve"> </w:t>
          </w:r>
          <w:proofErr w:type="spellStart"/>
          <w:r w:rsidRPr="00CB7D1F">
            <w:rPr>
              <w:lang w:val="en-GB"/>
            </w:rPr>
            <w:t>Kartografii</w:t>
          </w:r>
          <w:proofErr w:type="spellEnd"/>
          <w:r w:rsidRPr="00CB7D1F">
            <w:rPr>
              <w:lang w:val="en-GB"/>
            </w:rPr>
            <w:t xml:space="preserve">. (2020). </w:t>
          </w:r>
          <w:proofErr w:type="spellStart"/>
          <w:r w:rsidRPr="00CB7D1F">
            <w:rPr>
              <w:i/>
              <w:iCs/>
              <w:lang w:val="en-GB"/>
            </w:rPr>
            <w:t>Baza</w:t>
          </w:r>
          <w:proofErr w:type="spellEnd"/>
          <w:r w:rsidRPr="00CB7D1F">
            <w:rPr>
              <w:i/>
              <w:iCs/>
              <w:lang w:val="en-GB"/>
            </w:rPr>
            <w:t xml:space="preserve"> </w:t>
          </w:r>
          <w:proofErr w:type="spellStart"/>
          <w:r w:rsidRPr="00CB7D1F">
            <w:rPr>
              <w:i/>
              <w:iCs/>
              <w:lang w:val="en-GB"/>
            </w:rPr>
            <w:t>Danych</w:t>
          </w:r>
          <w:proofErr w:type="spellEnd"/>
          <w:r w:rsidRPr="00CB7D1F">
            <w:rPr>
              <w:i/>
              <w:iCs/>
              <w:lang w:val="en-GB"/>
            </w:rPr>
            <w:t xml:space="preserve"> </w:t>
          </w:r>
          <w:proofErr w:type="spellStart"/>
          <w:r w:rsidRPr="00CB7D1F">
            <w:rPr>
              <w:i/>
              <w:iCs/>
              <w:lang w:val="en-GB"/>
            </w:rPr>
            <w:t>Obiektów</w:t>
          </w:r>
          <w:proofErr w:type="spellEnd"/>
          <w:r w:rsidRPr="00CB7D1F">
            <w:rPr>
              <w:i/>
              <w:iCs/>
              <w:lang w:val="en-GB"/>
            </w:rPr>
            <w:t xml:space="preserve"> </w:t>
          </w:r>
          <w:proofErr w:type="spellStart"/>
          <w:r w:rsidRPr="00CB7D1F">
            <w:rPr>
              <w:i/>
              <w:iCs/>
              <w:lang w:val="en-GB"/>
            </w:rPr>
            <w:t>Topograficznych</w:t>
          </w:r>
          <w:proofErr w:type="spellEnd"/>
          <w:r w:rsidRPr="00CB7D1F">
            <w:rPr>
              <w:i/>
              <w:iCs/>
              <w:lang w:val="en-GB"/>
            </w:rPr>
            <w:t xml:space="preserve"> – BDOT10k</w:t>
          </w:r>
          <w:r w:rsidRPr="00CB7D1F">
            <w:rPr>
              <w:lang w:val="en-GB"/>
            </w:rPr>
            <w:t xml:space="preserve">. </w:t>
          </w:r>
          <w:r w:rsidR="00FC09AA" w:rsidRPr="00FC09AA">
            <w:rPr>
              <w:lang w:val="en-GB"/>
            </w:rPr>
            <w:t>(in Polish)</w:t>
          </w:r>
          <w:r w:rsidR="00FC09AA">
            <w:rPr>
              <w:lang w:val="en-GB"/>
            </w:rPr>
            <w:t xml:space="preserve"> </w:t>
          </w:r>
          <w:r w:rsidRPr="00CB7D1F">
            <w:rPr>
              <w:lang w:val="en-GB"/>
            </w:rPr>
            <w:t>https://dane.gov.pl/pl/dataset/2030,dane-obiektow-topograficznych-o-szczegolowosci-zap</w:t>
          </w:r>
        </w:p>
        <w:p w14:paraId="036259A3" w14:textId="3EFB1AAD" w:rsidR="00FB2035" w:rsidRPr="00CB7D1F" w:rsidRDefault="00FB2035" w:rsidP="00504513">
          <w:pPr>
            <w:pStyle w:val="Rlit"/>
            <w:ind w:left="0"/>
            <w:divId w:val="1233199991"/>
            <w:rPr>
              <w:lang w:val="en-GB"/>
            </w:rPr>
          </w:pPr>
          <w:r w:rsidRPr="00CB7D1F">
            <w:rPr>
              <w:lang w:val="en-GB"/>
            </w:rPr>
            <w:t xml:space="preserve">Gong, Y., Ma, G., Jiang, Y., Wang, L. (2023). Research progress on the fifth-generation district heating system based on heat pump technology. </w:t>
          </w:r>
          <w:r w:rsidRPr="00CB7D1F">
            <w:rPr>
              <w:i/>
              <w:iCs/>
              <w:lang w:val="en-GB"/>
            </w:rPr>
            <w:t>Journal of Building Engineering</w:t>
          </w:r>
          <w:r w:rsidRPr="00CB7D1F">
            <w:rPr>
              <w:lang w:val="en-GB"/>
            </w:rPr>
            <w:t xml:space="preserve">, </w:t>
          </w:r>
          <w:r w:rsidRPr="00CB7D1F">
            <w:rPr>
              <w:i/>
              <w:iCs/>
              <w:lang w:val="en-GB"/>
            </w:rPr>
            <w:t>71</w:t>
          </w:r>
          <w:r w:rsidRPr="00CB7D1F">
            <w:rPr>
              <w:lang w:val="en-GB"/>
            </w:rPr>
            <w:t>. https://doi.org/10.1016/j.jobe.2023.106533</w:t>
          </w:r>
        </w:p>
        <w:p w14:paraId="6F15673A" w14:textId="5D432EA2" w:rsidR="00FB2035" w:rsidRPr="00CB7D1F" w:rsidRDefault="00FB2035" w:rsidP="00504513">
          <w:pPr>
            <w:pStyle w:val="Rlit"/>
            <w:ind w:left="0"/>
            <w:divId w:val="602615902"/>
            <w:rPr>
              <w:lang w:val="en-GB"/>
            </w:rPr>
          </w:pPr>
          <w:r w:rsidRPr="00CB7D1F">
            <w:rPr>
              <w:lang w:val="en-GB"/>
            </w:rPr>
            <w:t xml:space="preserve">Górecki, W. (ed.), </w:t>
          </w:r>
          <w:proofErr w:type="spellStart"/>
          <w:r w:rsidRPr="00CB7D1F">
            <w:rPr>
              <w:lang w:val="en-GB"/>
            </w:rPr>
            <w:t>Hajto</w:t>
          </w:r>
          <w:proofErr w:type="spellEnd"/>
          <w:r w:rsidRPr="00CB7D1F">
            <w:rPr>
              <w:lang w:val="en-GB"/>
            </w:rPr>
            <w:t xml:space="preserve">, M., et al. (2006). </w:t>
          </w:r>
          <w:r w:rsidRPr="00CB7D1F">
            <w:rPr>
              <w:i/>
              <w:iCs/>
              <w:lang w:val="en-GB"/>
            </w:rPr>
            <w:t xml:space="preserve">Atlas of Geothermal Resources of </w:t>
          </w:r>
          <w:proofErr w:type="spellStart"/>
          <w:r w:rsidRPr="00CB7D1F">
            <w:rPr>
              <w:i/>
              <w:iCs/>
              <w:lang w:val="en-GB"/>
            </w:rPr>
            <w:t>Mesosoic</w:t>
          </w:r>
          <w:proofErr w:type="spellEnd"/>
          <w:r w:rsidRPr="00CB7D1F">
            <w:rPr>
              <w:i/>
              <w:iCs/>
              <w:lang w:val="en-GB"/>
            </w:rPr>
            <w:t xml:space="preserve"> Formations in the Polish Lowlands</w:t>
          </w:r>
          <w:r w:rsidRPr="00CB7D1F">
            <w:rPr>
              <w:lang w:val="en-GB"/>
            </w:rPr>
            <w:t xml:space="preserve"> (W. Górecki, Ed.).</w:t>
          </w:r>
        </w:p>
        <w:p w14:paraId="232611EF" w14:textId="5845D26F" w:rsidR="00FB2035" w:rsidRPr="00CB7D1F" w:rsidRDefault="00FB2035" w:rsidP="00504513">
          <w:pPr>
            <w:pStyle w:val="Rlit"/>
            <w:ind w:left="0"/>
            <w:divId w:val="761410219"/>
            <w:rPr>
              <w:lang w:val="en-GB"/>
            </w:rPr>
          </w:pPr>
          <w:proofErr w:type="spellStart"/>
          <w:r w:rsidRPr="00CB7D1F">
            <w:rPr>
              <w:lang w:val="en-GB"/>
            </w:rPr>
            <w:t>Guelpa</w:t>
          </w:r>
          <w:proofErr w:type="spellEnd"/>
          <w:r w:rsidRPr="00CB7D1F">
            <w:rPr>
              <w:lang w:val="en-GB"/>
            </w:rPr>
            <w:t xml:space="preserve">, E., Capone, M., </w:t>
          </w:r>
          <w:proofErr w:type="spellStart"/>
          <w:r w:rsidRPr="00CB7D1F">
            <w:rPr>
              <w:lang w:val="en-GB"/>
            </w:rPr>
            <w:t>Sciacovelli</w:t>
          </w:r>
          <w:proofErr w:type="spellEnd"/>
          <w:r w:rsidRPr="00CB7D1F">
            <w:rPr>
              <w:lang w:val="en-GB"/>
            </w:rPr>
            <w:t xml:space="preserve">, A., </w:t>
          </w:r>
          <w:proofErr w:type="spellStart"/>
          <w:r w:rsidRPr="00CB7D1F">
            <w:rPr>
              <w:lang w:val="en-GB"/>
            </w:rPr>
            <w:t>Vasset</w:t>
          </w:r>
          <w:proofErr w:type="spellEnd"/>
          <w:r w:rsidRPr="00CB7D1F">
            <w:rPr>
              <w:lang w:val="en-GB"/>
            </w:rPr>
            <w:t xml:space="preserve">, N., </w:t>
          </w:r>
          <w:proofErr w:type="spellStart"/>
          <w:r w:rsidRPr="00CB7D1F">
            <w:rPr>
              <w:lang w:val="en-GB"/>
            </w:rPr>
            <w:t>Baviere</w:t>
          </w:r>
          <w:proofErr w:type="spellEnd"/>
          <w:r w:rsidRPr="00CB7D1F">
            <w:rPr>
              <w:lang w:val="en-GB"/>
            </w:rPr>
            <w:t xml:space="preserve">, R., </w:t>
          </w:r>
          <w:proofErr w:type="spellStart"/>
          <w:r w:rsidRPr="00CB7D1F">
            <w:rPr>
              <w:lang w:val="en-GB"/>
            </w:rPr>
            <w:t>Verda</w:t>
          </w:r>
          <w:proofErr w:type="spellEnd"/>
          <w:r w:rsidRPr="00CB7D1F">
            <w:rPr>
              <w:lang w:val="en-GB"/>
            </w:rPr>
            <w:t xml:space="preserve">, V. (2023). Reduction of supply temperature in existing district heating: A review of strategies and implementations. </w:t>
          </w:r>
          <w:r w:rsidRPr="00CB7D1F">
            <w:rPr>
              <w:i/>
              <w:iCs/>
              <w:lang w:val="en-GB"/>
            </w:rPr>
            <w:t>Energy</w:t>
          </w:r>
          <w:r w:rsidRPr="00CB7D1F">
            <w:rPr>
              <w:lang w:val="en-GB"/>
            </w:rPr>
            <w:t xml:space="preserve">, </w:t>
          </w:r>
          <w:r w:rsidRPr="00CB7D1F">
            <w:rPr>
              <w:i/>
              <w:iCs/>
              <w:lang w:val="en-GB"/>
            </w:rPr>
            <w:t>262</w:t>
          </w:r>
          <w:r w:rsidRPr="00CB7D1F">
            <w:rPr>
              <w:lang w:val="en-GB"/>
            </w:rPr>
            <w:t>. https://doi.org/10.1016/j.energy.2022.125363</w:t>
          </w:r>
        </w:p>
        <w:p w14:paraId="068ACD07" w14:textId="264E60F8" w:rsidR="00FB2035" w:rsidRPr="00CB7D1F" w:rsidRDefault="00FB2035" w:rsidP="00504513">
          <w:pPr>
            <w:pStyle w:val="Rlit"/>
            <w:ind w:left="0"/>
            <w:divId w:val="1493260037"/>
            <w:rPr>
              <w:lang w:val="en-GB"/>
            </w:rPr>
          </w:pPr>
          <w:proofErr w:type="spellStart"/>
          <w:r w:rsidRPr="00CB7D1F">
            <w:rPr>
              <w:lang w:val="en-GB"/>
            </w:rPr>
            <w:t>Kępińska</w:t>
          </w:r>
          <w:proofErr w:type="spellEnd"/>
          <w:r w:rsidRPr="00CB7D1F">
            <w:rPr>
              <w:lang w:val="en-GB"/>
            </w:rPr>
            <w:t>, B. (2005). Geothermal Energy Country Update Report from Poland, 2000</w:t>
          </w:r>
          <w:r w:rsidR="001A54BF" w:rsidRPr="00CB7D1F">
            <w:rPr>
              <w:lang w:val="en-GB"/>
            </w:rPr>
            <w:t>-</w:t>
          </w:r>
          <w:r w:rsidRPr="00CB7D1F">
            <w:rPr>
              <w:lang w:val="en-GB"/>
            </w:rPr>
            <w:t xml:space="preserve">2004. </w:t>
          </w:r>
          <w:r w:rsidRPr="00CB7D1F">
            <w:rPr>
              <w:i/>
              <w:iCs/>
              <w:lang w:val="en-GB"/>
            </w:rPr>
            <w:t>Proceedings World Geothermal Congress</w:t>
          </w:r>
          <w:r w:rsidRPr="00CB7D1F">
            <w:rPr>
              <w:lang w:val="en-GB"/>
            </w:rPr>
            <w:t>, 24</w:t>
          </w:r>
          <w:r w:rsidR="001A54BF" w:rsidRPr="00CB7D1F">
            <w:rPr>
              <w:lang w:val="en-GB"/>
            </w:rPr>
            <w:t>-</w:t>
          </w:r>
          <w:r w:rsidRPr="00CB7D1F">
            <w:rPr>
              <w:lang w:val="en-GB"/>
            </w:rPr>
            <w:t>29.</w:t>
          </w:r>
        </w:p>
        <w:p w14:paraId="15E838CC" w14:textId="77777777" w:rsidR="00FB2035" w:rsidRPr="00CB7D1F" w:rsidRDefault="00FB2035" w:rsidP="00504513">
          <w:pPr>
            <w:pStyle w:val="Rlit"/>
            <w:ind w:left="0"/>
            <w:divId w:val="2013871455"/>
            <w:rPr>
              <w:lang w:val="en-GB"/>
            </w:rPr>
          </w:pPr>
          <w:proofErr w:type="spellStart"/>
          <w:r w:rsidRPr="00CB7D1F">
            <w:rPr>
              <w:lang w:val="en-GB"/>
            </w:rPr>
            <w:t>Kępińska</w:t>
          </w:r>
          <w:proofErr w:type="spellEnd"/>
          <w:r w:rsidRPr="00CB7D1F">
            <w:rPr>
              <w:lang w:val="en-GB"/>
            </w:rPr>
            <w:t xml:space="preserve">, B. (2020). Geothermal Energy Country Update Report from Poland, 2015-2019. </w:t>
          </w:r>
          <w:r w:rsidRPr="00CB7D1F">
            <w:rPr>
              <w:i/>
              <w:iCs/>
              <w:lang w:val="en-GB"/>
            </w:rPr>
            <w:t>Proceedings World Geothermal Congress 2020 Reykjavik, Iceland, April 26 – May 2, 2020</w:t>
          </w:r>
          <w:r w:rsidRPr="00CB7D1F">
            <w:rPr>
              <w:lang w:val="en-GB"/>
            </w:rPr>
            <w:t>.</w:t>
          </w:r>
        </w:p>
        <w:p w14:paraId="08D7A6E1" w14:textId="5B12B362" w:rsidR="00FB2035" w:rsidRPr="00CB7D1F" w:rsidRDefault="00FB2035" w:rsidP="00504513">
          <w:pPr>
            <w:pStyle w:val="Rlit"/>
            <w:ind w:left="0"/>
            <w:divId w:val="76101595"/>
            <w:rPr>
              <w:lang w:val="en-GB"/>
            </w:rPr>
          </w:pPr>
          <w:proofErr w:type="spellStart"/>
          <w:r w:rsidRPr="00CB7D1F">
            <w:rPr>
              <w:lang w:val="en-GB"/>
            </w:rPr>
            <w:t>Kozłowska</w:t>
          </w:r>
          <w:proofErr w:type="spellEnd"/>
          <w:r w:rsidRPr="00CB7D1F">
            <w:rPr>
              <w:lang w:val="en-GB"/>
            </w:rPr>
            <w:t xml:space="preserve">, A., </w:t>
          </w:r>
          <w:proofErr w:type="spellStart"/>
          <w:r w:rsidRPr="00CB7D1F">
            <w:rPr>
              <w:lang w:val="en-GB"/>
            </w:rPr>
            <w:t>Kozłowska</w:t>
          </w:r>
          <w:proofErr w:type="spellEnd"/>
          <w:r w:rsidRPr="00CB7D1F">
            <w:rPr>
              <w:lang w:val="en-GB"/>
            </w:rPr>
            <w:t xml:space="preserve">, A. (2004). </w:t>
          </w:r>
          <w:proofErr w:type="spellStart"/>
          <w:r w:rsidRPr="00CB7D1F">
            <w:rPr>
              <w:lang w:val="en-GB"/>
            </w:rPr>
            <w:t>Diageneza</w:t>
          </w:r>
          <w:proofErr w:type="spellEnd"/>
          <w:r w:rsidRPr="00CB7D1F">
            <w:rPr>
              <w:lang w:val="en-GB"/>
            </w:rPr>
            <w:t xml:space="preserve"> </w:t>
          </w:r>
          <w:proofErr w:type="spellStart"/>
          <w:r w:rsidRPr="00CB7D1F">
            <w:rPr>
              <w:lang w:val="en-GB"/>
            </w:rPr>
            <w:t>piaskowców</w:t>
          </w:r>
          <w:proofErr w:type="spellEnd"/>
          <w:r w:rsidRPr="00CB7D1F">
            <w:rPr>
              <w:lang w:val="en-GB"/>
            </w:rPr>
            <w:t xml:space="preserve"> </w:t>
          </w:r>
          <w:proofErr w:type="spellStart"/>
          <w:r w:rsidRPr="00CB7D1F">
            <w:rPr>
              <w:lang w:val="en-GB"/>
            </w:rPr>
            <w:t>karbonu</w:t>
          </w:r>
          <w:proofErr w:type="spellEnd"/>
          <w:r w:rsidRPr="00CB7D1F">
            <w:rPr>
              <w:lang w:val="en-GB"/>
            </w:rPr>
            <w:t xml:space="preserve"> </w:t>
          </w:r>
          <w:proofErr w:type="spellStart"/>
          <w:r w:rsidRPr="00CB7D1F">
            <w:rPr>
              <w:lang w:val="en-GB"/>
            </w:rPr>
            <w:t>górnego</w:t>
          </w:r>
          <w:proofErr w:type="spellEnd"/>
          <w:r w:rsidRPr="00CB7D1F">
            <w:rPr>
              <w:lang w:val="en-GB"/>
            </w:rPr>
            <w:t xml:space="preserve"> </w:t>
          </w:r>
          <w:proofErr w:type="spellStart"/>
          <w:r w:rsidRPr="00CB7D1F">
            <w:rPr>
              <w:lang w:val="en-GB"/>
            </w:rPr>
            <w:t>występujących</w:t>
          </w:r>
          <w:proofErr w:type="spellEnd"/>
          <w:r w:rsidRPr="00CB7D1F">
            <w:rPr>
              <w:lang w:val="en-GB"/>
            </w:rPr>
            <w:t xml:space="preserve"> </w:t>
          </w:r>
          <w:proofErr w:type="spellStart"/>
          <w:r w:rsidRPr="00CB7D1F">
            <w:rPr>
              <w:lang w:val="en-GB"/>
            </w:rPr>
            <w:t>na</w:t>
          </w:r>
          <w:proofErr w:type="spellEnd"/>
          <w:r w:rsidRPr="00CB7D1F">
            <w:rPr>
              <w:lang w:val="en-GB"/>
            </w:rPr>
            <w:t xml:space="preserve"> </w:t>
          </w:r>
          <w:proofErr w:type="spellStart"/>
          <w:r w:rsidRPr="00CB7D1F">
            <w:rPr>
              <w:lang w:val="en-GB"/>
            </w:rPr>
            <w:t>pograniczu</w:t>
          </w:r>
          <w:proofErr w:type="spellEnd"/>
          <w:r w:rsidRPr="00CB7D1F">
            <w:rPr>
              <w:lang w:val="en-GB"/>
            </w:rPr>
            <w:t xml:space="preserve"> </w:t>
          </w:r>
          <w:proofErr w:type="spellStart"/>
          <w:r w:rsidRPr="00CB7D1F">
            <w:rPr>
              <w:lang w:val="en-GB"/>
            </w:rPr>
            <w:t>rowu</w:t>
          </w:r>
          <w:proofErr w:type="spellEnd"/>
          <w:r w:rsidRPr="00CB7D1F">
            <w:rPr>
              <w:lang w:val="en-GB"/>
            </w:rPr>
            <w:t xml:space="preserve"> </w:t>
          </w:r>
          <w:proofErr w:type="spellStart"/>
          <w:r w:rsidRPr="00CB7D1F">
            <w:rPr>
              <w:lang w:val="en-GB"/>
            </w:rPr>
            <w:t>lubelskiego</w:t>
          </w:r>
          <w:proofErr w:type="spellEnd"/>
          <w:r w:rsidRPr="00CB7D1F">
            <w:rPr>
              <w:lang w:val="en-GB"/>
            </w:rPr>
            <w:t xml:space="preserve"> </w:t>
          </w:r>
          <w:proofErr w:type="spellStart"/>
          <w:r w:rsidRPr="00CB7D1F">
            <w:rPr>
              <w:lang w:val="en-GB"/>
            </w:rPr>
            <w:t>i</w:t>
          </w:r>
          <w:proofErr w:type="spellEnd"/>
          <w:r w:rsidRPr="00CB7D1F">
            <w:rPr>
              <w:lang w:val="en-GB"/>
            </w:rPr>
            <w:t xml:space="preserve"> </w:t>
          </w:r>
          <w:proofErr w:type="spellStart"/>
          <w:r w:rsidRPr="00CB7D1F">
            <w:rPr>
              <w:lang w:val="en-GB"/>
            </w:rPr>
            <w:t>bloku</w:t>
          </w:r>
          <w:proofErr w:type="spellEnd"/>
          <w:r w:rsidRPr="00CB7D1F">
            <w:rPr>
              <w:lang w:val="en-GB"/>
            </w:rPr>
            <w:t xml:space="preserve"> </w:t>
          </w:r>
          <w:proofErr w:type="spellStart"/>
          <w:r w:rsidRPr="00CB7D1F">
            <w:rPr>
              <w:lang w:val="en-GB"/>
            </w:rPr>
            <w:t>warszawskiego</w:t>
          </w:r>
          <w:proofErr w:type="spellEnd"/>
          <w:r w:rsidRPr="00CB7D1F">
            <w:rPr>
              <w:lang w:val="en-GB"/>
            </w:rPr>
            <w:t xml:space="preserve">. </w:t>
          </w:r>
          <w:proofErr w:type="spellStart"/>
          <w:r w:rsidRPr="00CB7D1F">
            <w:rPr>
              <w:i/>
              <w:iCs/>
              <w:lang w:val="en-GB"/>
            </w:rPr>
            <w:t>Biuletyn</w:t>
          </w:r>
          <w:proofErr w:type="spellEnd"/>
          <w:r w:rsidRPr="00CB7D1F">
            <w:rPr>
              <w:i/>
              <w:iCs/>
              <w:lang w:val="en-GB"/>
            </w:rPr>
            <w:t xml:space="preserve"> </w:t>
          </w:r>
          <w:proofErr w:type="spellStart"/>
          <w:r w:rsidRPr="00CB7D1F">
            <w:rPr>
              <w:i/>
              <w:iCs/>
              <w:lang w:val="en-GB"/>
            </w:rPr>
            <w:t>Państwowego</w:t>
          </w:r>
          <w:proofErr w:type="spellEnd"/>
          <w:r w:rsidRPr="00CB7D1F">
            <w:rPr>
              <w:i/>
              <w:iCs/>
              <w:lang w:val="en-GB"/>
            </w:rPr>
            <w:t xml:space="preserve"> </w:t>
          </w:r>
          <w:proofErr w:type="spellStart"/>
          <w:r w:rsidRPr="00CB7D1F">
            <w:rPr>
              <w:i/>
              <w:iCs/>
              <w:lang w:val="en-GB"/>
            </w:rPr>
            <w:t>Instytutu</w:t>
          </w:r>
          <w:proofErr w:type="spellEnd"/>
          <w:r w:rsidRPr="00CB7D1F">
            <w:rPr>
              <w:i/>
              <w:iCs/>
              <w:lang w:val="en-GB"/>
            </w:rPr>
            <w:t xml:space="preserve"> </w:t>
          </w:r>
          <w:proofErr w:type="spellStart"/>
          <w:r w:rsidRPr="00CB7D1F">
            <w:rPr>
              <w:i/>
              <w:iCs/>
              <w:lang w:val="en-GB"/>
            </w:rPr>
            <w:t>Geologicznego</w:t>
          </w:r>
          <w:proofErr w:type="spellEnd"/>
          <w:r w:rsidRPr="00CB7D1F">
            <w:rPr>
              <w:lang w:val="en-GB"/>
            </w:rPr>
            <w:t xml:space="preserve">, </w:t>
          </w:r>
          <w:r w:rsidRPr="00CB7D1F">
            <w:rPr>
              <w:i/>
              <w:iCs/>
              <w:lang w:val="en-GB"/>
            </w:rPr>
            <w:t>411</w:t>
          </w:r>
          <w:r w:rsidRPr="00CB7D1F">
            <w:rPr>
              <w:lang w:val="en-GB"/>
            </w:rPr>
            <w:t>(411), 5</w:t>
          </w:r>
          <w:r w:rsidR="001A54BF" w:rsidRPr="00CB7D1F">
            <w:rPr>
              <w:lang w:val="en-GB"/>
            </w:rPr>
            <w:t>-</w:t>
          </w:r>
          <w:r w:rsidRPr="00CB7D1F">
            <w:rPr>
              <w:lang w:val="en-GB"/>
            </w:rPr>
            <w:t xml:space="preserve">86. </w:t>
          </w:r>
          <w:r w:rsidR="00FC09AA" w:rsidRPr="00FC09AA">
            <w:rPr>
              <w:lang w:val="en-GB"/>
            </w:rPr>
            <w:t>(in Polish)</w:t>
          </w:r>
          <w:r w:rsidR="00FC09AA">
            <w:rPr>
              <w:lang w:val="en-GB"/>
            </w:rPr>
            <w:t xml:space="preserve"> </w:t>
          </w:r>
          <w:r w:rsidRPr="00CB7D1F">
            <w:rPr>
              <w:lang w:val="en-GB"/>
            </w:rPr>
            <w:t>https://geojournals.pgi.gov.pl/bp/article/view/29581</w:t>
          </w:r>
        </w:p>
        <w:p w14:paraId="5429C520" w14:textId="44060460" w:rsidR="00FB2035" w:rsidRPr="00CB7D1F" w:rsidRDefault="00FB2035" w:rsidP="00504513">
          <w:pPr>
            <w:pStyle w:val="Rlit"/>
            <w:ind w:left="0"/>
            <w:divId w:val="1763530993"/>
            <w:rPr>
              <w:lang w:val="en-GB"/>
            </w:rPr>
          </w:pPr>
          <w:proofErr w:type="spellStart"/>
          <w:r w:rsidRPr="00CB7D1F">
            <w:rPr>
              <w:lang w:val="en-GB"/>
            </w:rPr>
            <w:t>Kramers</w:t>
          </w:r>
          <w:proofErr w:type="spellEnd"/>
          <w:r w:rsidRPr="00CB7D1F">
            <w:rPr>
              <w:lang w:val="en-GB"/>
            </w:rPr>
            <w:t xml:space="preserve">, L., Van Wees, J. D., </w:t>
          </w:r>
          <w:proofErr w:type="spellStart"/>
          <w:r w:rsidRPr="00CB7D1F">
            <w:rPr>
              <w:lang w:val="en-GB"/>
            </w:rPr>
            <w:t>Pluymaekers</w:t>
          </w:r>
          <w:proofErr w:type="spellEnd"/>
          <w:r w:rsidRPr="00CB7D1F">
            <w:rPr>
              <w:lang w:val="en-GB"/>
            </w:rPr>
            <w:t xml:space="preserve">, M. P. D., </w:t>
          </w:r>
          <w:proofErr w:type="spellStart"/>
          <w:r w:rsidRPr="00CB7D1F">
            <w:rPr>
              <w:lang w:val="en-GB"/>
            </w:rPr>
            <w:t>Kronimus</w:t>
          </w:r>
          <w:proofErr w:type="spellEnd"/>
          <w:r w:rsidRPr="00CB7D1F">
            <w:rPr>
              <w:lang w:val="en-GB"/>
            </w:rPr>
            <w:t xml:space="preserve">, A., </w:t>
          </w:r>
          <w:proofErr w:type="spellStart"/>
          <w:r w:rsidRPr="00CB7D1F">
            <w:rPr>
              <w:lang w:val="en-GB"/>
            </w:rPr>
            <w:t>Boxem</w:t>
          </w:r>
          <w:proofErr w:type="spellEnd"/>
          <w:r w:rsidRPr="00CB7D1F">
            <w:rPr>
              <w:lang w:val="en-GB"/>
            </w:rPr>
            <w:t xml:space="preserve">, T. (2012). Direct heat resource assessment and subsurface information systems for geothermal aquifers; the Dutch perspective. </w:t>
          </w:r>
          <w:r w:rsidRPr="00CB7D1F">
            <w:rPr>
              <w:i/>
              <w:iCs/>
              <w:lang w:val="en-GB"/>
            </w:rPr>
            <w:t>Netherlands Journal of Geosciences</w:t>
          </w:r>
          <w:r w:rsidRPr="00CB7D1F">
            <w:rPr>
              <w:lang w:val="en-GB"/>
            </w:rPr>
            <w:t xml:space="preserve">, </w:t>
          </w:r>
          <w:r w:rsidRPr="00CB7D1F">
            <w:rPr>
              <w:i/>
              <w:iCs/>
              <w:lang w:val="en-GB"/>
            </w:rPr>
            <w:t>91</w:t>
          </w:r>
          <w:r w:rsidRPr="00CB7D1F">
            <w:rPr>
              <w:lang w:val="en-GB"/>
            </w:rPr>
            <w:t>(4), 637</w:t>
          </w:r>
          <w:r w:rsidR="001A54BF" w:rsidRPr="00CB7D1F">
            <w:rPr>
              <w:lang w:val="en-GB"/>
            </w:rPr>
            <w:t>-</w:t>
          </w:r>
          <w:r w:rsidRPr="00CB7D1F">
            <w:rPr>
              <w:lang w:val="en-GB"/>
            </w:rPr>
            <w:t>649. https://doi.org/10.1017/S0016774600000421</w:t>
          </w:r>
        </w:p>
        <w:p w14:paraId="617C5016" w14:textId="6B1B64C0" w:rsidR="00FB2035" w:rsidRPr="00CB7D1F" w:rsidRDefault="00FB2035" w:rsidP="00504513">
          <w:pPr>
            <w:pStyle w:val="Rlit"/>
            <w:ind w:left="0"/>
            <w:divId w:val="950015879"/>
            <w:rPr>
              <w:lang w:val="en-GB"/>
            </w:rPr>
          </w:pPr>
          <w:proofErr w:type="spellStart"/>
          <w:r w:rsidRPr="00CB7D1F">
            <w:rPr>
              <w:lang w:val="en-GB"/>
            </w:rPr>
            <w:t>Krojewo</w:t>
          </w:r>
          <w:proofErr w:type="spellEnd"/>
          <w:r w:rsidRPr="00CB7D1F">
            <w:rPr>
              <w:lang w:val="en-GB"/>
            </w:rPr>
            <w:t xml:space="preserve">, K., </w:t>
          </w:r>
          <w:proofErr w:type="spellStart"/>
          <w:r w:rsidRPr="00CB7D1F">
            <w:rPr>
              <w:lang w:val="en-GB"/>
            </w:rPr>
            <w:t>Krojewo</w:t>
          </w:r>
          <w:proofErr w:type="spellEnd"/>
          <w:r w:rsidRPr="00CB7D1F">
            <w:rPr>
              <w:lang w:val="en-GB"/>
            </w:rPr>
            <w:t xml:space="preserve">, K., Teller, L. (1968). </w:t>
          </w:r>
          <w:proofErr w:type="spellStart"/>
          <w:r w:rsidRPr="00CB7D1F">
            <w:rPr>
              <w:lang w:val="en-GB"/>
            </w:rPr>
            <w:t>Stratygrafia</w:t>
          </w:r>
          <w:proofErr w:type="spellEnd"/>
          <w:r w:rsidRPr="00CB7D1F">
            <w:rPr>
              <w:lang w:val="en-GB"/>
            </w:rPr>
            <w:t xml:space="preserve"> </w:t>
          </w:r>
          <w:proofErr w:type="spellStart"/>
          <w:r w:rsidRPr="00CB7D1F">
            <w:rPr>
              <w:lang w:val="en-GB"/>
            </w:rPr>
            <w:t>karbonu</w:t>
          </w:r>
          <w:proofErr w:type="spellEnd"/>
          <w:r w:rsidRPr="00CB7D1F">
            <w:rPr>
              <w:lang w:val="en-GB"/>
            </w:rPr>
            <w:t xml:space="preserve"> </w:t>
          </w:r>
          <w:proofErr w:type="spellStart"/>
          <w:r w:rsidRPr="00CB7D1F">
            <w:rPr>
              <w:lang w:val="en-GB"/>
            </w:rPr>
            <w:t>zachodniej</w:t>
          </w:r>
          <w:proofErr w:type="spellEnd"/>
          <w:r w:rsidRPr="00CB7D1F">
            <w:rPr>
              <w:lang w:val="en-GB"/>
            </w:rPr>
            <w:t xml:space="preserve"> </w:t>
          </w:r>
          <w:proofErr w:type="spellStart"/>
          <w:r w:rsidRPr="00CB7D1F">
            <w:rPr>
              <w:lang w:val="en-GB"/>
            </w:rPr>
            <w:t>części</w:t>
          </w:r>
          <w:proofErr w:type="spellEnd"/>
          <w:r w:rsidRPr="00CB7D1F">
            <w:rPr>
              <w:lang w:val="en-GB"/>
            </w:rPr>
            <w:t xml:space="preserve"> </w:t>
          </w:r>
          <w:proofErr w:type="spellStart"/>
          <w:r w:rsidRPr="00CB7D1F">
            <w:rPr>
              <w:lang w:val="en-GB"/>
            </w:rPr>
            <w:t>niecki</w:t>
          </w:r>
          <w:proofErr w:type="spellEnd"/>
          <w:r w:rsidRPr="00CB7D1F">
            <w:rPr>
              <w:lang w:val="en-GB"/>
            </w:rPr>
            <w:t xml:space="preserve"> </w:t>
          </w:r>
          <w:proofErr w:type="spellStart"/>
          <w:r w:rsidRPr="00CB7D1F">
            <w:rPr>
              <w:lang w:val="en-GB"/>
            </w:rPr>
            <w:t>lubelskiej</w:t>
          </w:r>
          <w:proofErr w:type="spellEnd"/>
          <w:r w:rsidRPr="00CB7D1F">
            <w:rPr>
              <w:lang w:val="en-GB"/>
            </w:rPr>
            <w:t xml:space="preserve">. </w:t>
          </w:r>
          <w:r w:rsidRPr="00CB7D1F">
            <w:rPr>
              <w:i/>
              <w:iCs/>
              <w:lang w:val="en-GB"/>
            </w:rPr>
            <w:t xml:space="preserve">Acta </w:t>
          </w:r>
          <w:proofErr w:type="spellStart"/>
          <w:r w:rsidRPr="00CB7D1F">
            <w:rPr>
              <w:i/>
              <w:iCs/>
              <w:lang w:val="en-GB"/>
            </w:rPr>
            <w:t>Geologica</w:t>
          </w:r>
          <w:proofErr w:type="spellEnd"/>
          <w:r w:rsidRPr="00CB7D1F">
            <w:rPr>
              <w:i/>
              <w:iCs/>
              <w:lang w:val="en-GB"/>
            </w:rPr>
            <w:t xml:space="preserve"> Polonica</w:t>
          </w:r>
          <w:r w:rsidRPr="00CB7D1F">
            <w:rPr>
              <w:lang w:val="en-GB"/>
            </w:rPr>
            <w:t xml:space="preserve">, </w:t>
          </w:r>
          <w:r w:rsidRPr="00CB7D1F">
            <w:rPr>
              <w:i/>
              <w:iCs/>
              <w:lang w:val="en-GB"/>
            </w:rPr>
            <w:t>18</w:t>
          </w:r>
          <w:r w:rsidRPr="00CB7D1F">
            <w:rPr>
              <w:lang w:val="en-GB"/>
            </w:rPr>
            <w:t>(1), 153</w:t>
          </w:r>
          <w:r w:rsidR="001A54BF" w:rsidRPr="00CB7D1F">
            <w:rPr>
              <w:lang w:val="en-GB"/>
            </w:rPr>
            <w:t>-</w:t>
          </w:r>
          <w:r w:rsidRPr="00CB7D1F">
            <w:rPr>
              <w:lang w:val="en-GB"/>
            </w:rPr>
            <w:t xml:space="preserve">178. </w:t>
          </w:r>
          <w:r w:rsidR="00FC09AA" w:rsidRPr="00FC09AA">
            <w:rPr>
              <w:lang w:val="en-GB"/>
            </w:rPr>
            <w:t>(in Polish)</w:t>
          </w:r>
          <w:r w:rsidR="00FC09AA">
            <w:rPr>
              <w:lang w:val="en-GB"/>
            </w:rPr>
            <w:t xml:space="preserve"> </w:t>
          </w:r>
          <w:r w:rsidRPr="00CB7D1F">
            <w:rPr>
              <w:lang w:val="en-GB"/>
            </w:rPr>
            <w:t>https://geojournals.pgi.gov.pl/agp/article/view/10160</w:t>
          </w:r>
        </w:p>
        <w:p w14:paraId="791958AB" w14:textId="602DBAF5" w:rsidR="00FB2035" w:rsidRPr="00CB7D1F" w:rsidRDefault="00FB2035" w:rsidP="00504513">
          <w:pPr>
            <w:pStyle w:val="Rlit"/>
            <w:ind w:left="0"/>
            <w:divId w:val="349381830"/>
            <w:rPr>
              <w:lang w:val="en-GB"/>
            </w:rPr>
          </w:pPr>
          <w:proofErr w:type="spellStart"/>
          <w:r w:rsidRPr="00CB7D1F">
            <w:rPr>
              <w:lang w:val="en-GB"/>
            </w:rPr>
            <w:t>Limberger</w:t>
          </w:r>
          <w:proofErr w:type="spellEnd"/>
          <w:r w:rsidRPr="00CB7D1F">
            <w:rPr>
              <w:lang w:val="en-GB"/>
            </w:rPr>
            <w:t xml:space="preserve">, J., </w:t>
          </w:r>
          <w:proofErr w:type="spellStart"/>
          <w:r w:rsidRPr="00CB7D1F">
            <w:rPr>
              <w:lang w:val="en-GB"/>
            </w:rPr>
            <w:t>Boxem</w:t>
          </w:r>
          <w:proofErr w:type="spellEnd"/>
          <w:r w:rsidRPr="00CB7D1F">
            <w:rPr>
              <w:lang w:val="en-GB"/>
            </w:rPr>
            <w:t xml:space="preserve">, T., </w:t>
          </w:r>
          <w:proofErr w:type="spellStart"/>
          <w:r w:rsidRPr="00CB7D1F">
            <w:rPr>
              <w:lang w:val="en-GB"/>
            </w:rPr>
            <w:t>Pluymaekers</w:t>
          </w:r>
          <w:proofErr w:type="spellEnd"/>
          <w:r w:rsidRPr="00CB7D1F">
            <w:rPr>
              <w:lang w:val="en-GB"/>
            </w:rPr>
            <w:t xml:space="preserve">, M., Bruhn, D., </w:t>
          </w:r>
          <w:proofErr w:type="spellStart"/>
          <w:r w:rsidRPr="00CB7D1F">
            <w:rPr>
              <w:lang w:val="en-GB"/>
            </w:rPr>
            <w:t>Manzella</w:t>
          </w:r>
          <w:proofErr w:type="spellEnd"/>
          <w:r w:rsidRPr="00CB7D1F">
            <w:rPr>
              <w:lang w:val="en-GB"/>
            </w:rPr>
            <w:t xml:space="preserve">, A., Calcagno, P., Beekman, F., </w:t>
          </w:r>
          <w:proofErr w:type="spellStart"/>
          <w:r w:rsidRPr="00CB7D1F">
            <w:rPr>
              <w:lang w:val="en-GB"/>
            </w:rPr>
            <w:t>Cloetingh</w:t>
          </w:r>
          <w:proofErr w:type="spellEnd"/>
          <w:r w:rsidRPr="00CB7D1F">
            <w:rPr>
              <w:lang w:val="en-GB"/>
            </w:rPr>
            <w:t>, S., van Wees, J.D. (2018). Geothermal energy in deep aquifers: A global assessment of the resource base for direct heat utili</w:t>
          </w:r>
          <w:r w:rsidR="00BE36A2">
            <w:rPr>
              <w:lang w:val="en-GB"/>
            </w:rPr>
            <w:t>s</w:t>
          </w:r>
          <w:r w:rsidRPr="00CB7D1F">
            <w:rPr>
              <w:lang w:val="en-GB"/>
            </w:rPr>
            <w:t xml:space="preserve">ation. </w:t>
          </w:r>
          <w:r w:rsidRPr="00CB7D1F">
            <w:rPr>
              <w:i/>
              <w:iCs/>
              <w:lang w:val="en-GB"/>
            </w:rPr>
            <w:t>Renewable and Sustainable Energy Reviews</w:t>
          </w:r>
          <w:r w:rsidRPr="00CB7D1F">
            <w:rPr>
              <w:lang w:val="en-GB"/>
            </w:rPr>
            <w:t xml:space="preserve">, </w:t>
          </w:r>
          <w:r w:rsidRPr="00CB7D1F">
            <w:rPr>
              <w:i/>
              <w:iCs/>
              <w:lang w:val="en-GB"/>
            </w:rPr>
            <w:t>82</w:t>
          </w:r>
          <w:r w:rsidRPr="00CB7D1F">
            <w:rPr>
              <w:lang w:val="en-GB"/>
            </w:rPr>
            <w:t>, 961</w:t>
          </w:r>
          <w:r w:rsidR="001A54BF" w:rsidRPr="00CB7D1F">
            <w:rPr>
              <w:lang w:val="en-GB"/>
            </w:rPr>
            <w:t>-</w:t>
          </w:r>
          <w:r w:rsidRPr="00CB7D1F">
            <w:rPr>
              <w:lang w:val="en-GB"/>
            </w:rPr>
            <w:t>975. https://doi.org/10.1016/J.RSER.2017.09.084</w:t>
          </w:r>
        </w:p>
        <w:p w14:paraId="5C6BA1EA" w14:textId="2E6A3020" w:rsidR="00FB2035" w:rsidRPr="00CB7D1F" w:rsidRDefault="00FB2035" w:rsidP="00504513">
          <w:pPr>
            <w:pStyle w:val="Rlit"/>
            <w:ind w:left="0"/>
            <w:divId w:val="1129401107"/>
            <w:rPr>
              <w:lang w:val="en-GB"/>
            </w:rPr>
          </w:pPr>
          <w:proofErr w:type="spellStart"/>
          <w:r w:rsidRPr="00CB7D1F">
            <w:rPr>
              <w:lang w:val="en-GB"/>
            </w:rPr>
            <w:t>Majorowicz</w:t>
          </w:r>
          <w:proofErr w:type="spellEnd"/>
          <w:r w:rsidRPr="00CB7D1F">
            <w:rPr>
              <w:lang w:val="en-GB"/>
            </w:rPr>
            <w:t>, J.,</w:t>
          </w:r>
          <w:proofErr w:type="spellStart"/>
          <w:r w:rsidR="0030433C">
            <w:rPr>
              <w:lang w:val="en-GB"/>
            </w:rPr>
            <w:t>Wybraniec</w:t>
          </w:r>
          <w:proofErr w:type="spellEnd"/>
          <w:r w:rsidR="0030433C">
            <w:rPr>
              <w:lang w:val="en-GB"/>
            </w:rPr>
            <w:t>, S.</w:t>
          </w:r>
          <w:r w:rsidRPr="00CB7D1F">
            <w:rPr>
              <w:lang w:val="en-GB"/>
            </w:rPr>
            <w:t xml:space="preserve"> (2009). </w:t>
          </w:r>
          <w:proofErr w:type="spellStart"/>
          <w:r w:rsidRPr="00CB7D1F">
            <w:rPr>
              <w:lang w:val="en-GB"/>
            </w:rPr>
            <w:t>Zmiany</w:t>
          </w:r>
          <w:proofErr w:type="spellEnd"/>
          <w:r w:rsidRPr="00CB7D1F">
            <w:rPr>
              <w:lang w:val="en-GB"/>
            </w:rPr>
            <w:t xml:space="preserve"> </w:t>
          </w:r>
          <w:proofErr w:type="spellStart"/>
          <w:r w:rsidRPr="00CB7D1F">
            <w:rPr>
              <w:lang w:val="en-GB"/>
            </w:rPr>
            <w:t>strumienia</w:t>
          </w:r>
          <w:proofErr w:type="spellEnd"/>
          <w:r w:rsidRPr="00CB7D1F">
            <w:rPr>
              <w:lang w:val="en-GB"/>
            </w:rPr>
            <w:t xml:space="preserve"> </w:t>
          </w:r>
          <w:proofErr w:type="spellStart"/>
          <w:r w:rsidRPr="00CB7D1F">
            <w:rPr>
              <w:lang w:val="en-GB"/>
            </w:rPr>
            <w:t>cieplnego</w:t>
          </w:r>
          <w:proofErr w:type="spellEnd"/>
          <w:r w:rsidRPr="00CB7D1F">
            <w:rPr>
              <w:lang w:val="en-GB"/>
            </w:rPr>
            <w:t xml:space="preserve"> </w:t>
          </w:r>
          <w:proofErr w:type="spellStart"/>
          <w:r w:rsidRPr="00CB7D1F">
            <w:rPr>
              <w:lang w:val="en-GB"/>
            </w:rPr>
            <w:t>Europy</w:t>
          </w:r>
          <w:proofErr w:type="spellEnd"/>
          <w:r w:rsidRPr="00CB7D1F">
            <w:rPr>
              <w:lang w:val="en-GB"/>
            </w:rPr>
            <w:t xml:space="preserve"> w </w:t>
          </w:r>
          <w:proofErr w:type="spellStart"/>
          <w:r w:rsidRPr="00CB7D1F">
            <w:rPr>
              <w:lang w:val="en-GB"/>
            </w:rPr>
            <w:t>skali</w:t>
          </w:r>
          <w:proofErr w:type="spellEnd"/>
          <w:r w:rsidRPr="00CB7D1F">
            <w:rPr>
              <w:lang w:val="en-GB"/>
            </w:rPr>
            <w:t xml:space="preserve"> </w:t>
          </w:r>
          <w:proofErr w:type="spellStart"/>
          <w:r w:rsidRPr="00CB7D1F">
            <w:rPr>
              <w:lang w:val="en-GB"/>
            </w:rPr>
            <w:t>regionalnej</w:t>
          </w:r>
          <w:proofErr w:type="spellEnd"/>
          <w:r w:rsidRPr="00CB7D1F">
            <w:rPr>
              <w:lang w:val="en-GB"/>
            </w:rPr>
            <w:t xml:space="preserve"> </w:t>
          </w:r>
          <w:proofErr w:type="spellStart"/>
          <w:r w:rsidR="0030433C">
            <w:rPr>
              <w:lang w:val="en-GB"/>
            </w:rPr>
            <w:t>i</w:t>
          </w:r>
          <w:proofErr w:type="spellEnd"/>
          <w:r w:rsidR="0030433C">
            <w:rPr>
              <w:lang w:val="en-GB"/>
            </w:rPr>
            <w:t xml:space="preserve"> </w:t>
          </w:r>
          <w:proofErr w:type="spellStart"/>
          <w:r w:rsidRPr="00CB7D1F">
            <w:rPr>
              <w:lang w:val="en-GB"/>
            </w:rPr>
            <w:t>głębokościowej</w:t>
          </w:r>
          <w:proofErr w:type="spellEnd"/>
          <w:r w:rsidRPr="00CB7D1F">
            <w:rPr>
              <w:lang w:val="en-GB"/>
            </w:rPr>
            <w:t xml:space="preserve"> </w:t>
          </w:r>
          <w:proofErr w:type="spellStart"/>
          <w:r w:rsidRPr="00CB7D1F">
            <w:rPr>
              <w:lang w:val="en-GB"/>
            </w:rPr>
            <w:t>i</w:t>
          </w:r>
          <w:proofErr w:type="spellEnd"/>
          <w:r w:rsidRPr="00CB7D1F">
            <w:rPr>
              <w:lang w:val="en-GB"/>
            </w:rPr>
            <w:t xml:space="preserve"> ich </w:t>
          </w:r>
          <w:proofErr w:type="spellStart"/>
          <w:r w:rsidRPr="00CB7D1F">
            <w:rPr>
              <w:lang w:val="en-GB"/>
            </w:rPr>
            <w:t>wpływ</w:t>
          </w:r>
          <w:proofErr w:type="spellEnd"/>
          <w:r w:rsidRPr="00CB7D1F">
            <w:rPr>
              <w:lang w:val="en-GB"/>
            </w:rPr>
            <w:t xml:space="preserve"> </w:t>
          </w:r>
          <w:proofErr w:type="spellStart"/>
          <w:r w:rsidRPr="00CB7D1F">
            <w:rPr>
              <w:lang w:val="en-GB"/>
            </w:rPr>
            <w:t>na</w:t>
          </w:r>
          <w:proofErr w:type="spellEnd"/>
          <w:r w:rsidRPr="00CB7D1F">
            <w:rPr>
              <w:lang w:val="en-GB"/>
            </w:rPr>
            <w:t xml:space="preserve"> </w:t>
          </w:r>
          <w:proofErr w:type="spellStart"/>
          <w:r w:rsidRPr="00CB7D1F">
            <w:rPr>
              <w:lang w:val="en-GB"/>
            </w:rPr>
            <w:t>szacowanie</w:t>
          </w:r>
          <w:proofErr w:type="spellEnd"/>
          <w:r w:rsidRPr="00CB7D1F">
            <w:rPr>
              <w:lang w:val="en-GB"/>
            </w:rPr>
            <w:t xml:space="preserve"> </w:t>
          </w:r>
          <w:proofErr w:type="spellStart"/>
          <w:r w:rsidRPr="00CB7D1F">
            <w:rPr>
              <w:lang w:val="en-GB"/>
            </w:rPr>
            <w:t>zasobów</w:t>
          </w:r>
          <w:proofErr w:type="spellEnd"/>
          <w:r w:rsidRPr="00CB7D1F">
            <w:rPr>
              <w:lang w:val="en-GB"/>
            </w:rPr>
            <w:t xml:space="preserve"> </w:t>
          </w:r>
          <w:proofErr w:type="spellStart"/>
          <w:r w:rsidRPr="00CB7D1F">
            <w:rPr>
              <w:lang w:val="en-GB"/>
            </w:rPr>
            <w:t>energii</w:t>
          </w:r>
          <w:proofErr w:type="spellEnd"/>
          <w:r w:rsidRPr="00CB7D1F">
            <w:rPr>
              <w:lang w:val="en-GB"/>
            </w:rPr>
            <w:t xml:space="preserve"> </w:t>
          </w:r>
          <w:proofErr w:type="spellStart"/>
          <w:r w:rsidRPr="00CB7D1F">
            <w:rPr>
              <w:lang w:val="en-GB"/>
            </w:rPr>
            <w:t>geotermalnej</w:t>
          </w:r>
          <w:proofErr w:type="spellEnd"/>
          <w:r w:rsidRPr="00CB7D1F">
            <w:rPr>
              <w:lang w:val="en-GB"/>
            </w:rPr>
            <w:t xml:space="preserve"> </w:t>
          </w:r>
          <w:proofErr w:type="spellStart"/>
          <w:r w:rsidRPr="00CB7D1F">
            <w:rPr>
              <w:lang w:val="en-GB"/>
            </w:rPr>
            <w:t>głębokich</w:t>
          </w:r>
          <w:proofErr w:type="spellEnd"/>
          <w:r w:rsidRPr="00CB7D1F">
            <w:rPr>
              <w:lang w:val="en-GB"/>
            </w:rPr>
            <w:t xml:space="preserve"> </w:t>
          </w:r>
          <w:proofErr w:type="spellStart"/>
          <w:r w:rsidRPr="00CB7D1F">
            <w:rPr>
              <w:lang w:val="en-GB"/>
            </w:rPr>
            <w:t>zamkniętych</w:t>
          </w:r>
          <w:proofErr w:type="spellEnd"/>
          <w:r w:rsidR="0030433C">
            <w:rPr>
              <w:lang w:val="en-GB"/>
            </w:rPr>
            <w:t xml:space="preserve"> </w:t>
          </w:r>
          <w:proofErr w:type="spellStart"/>
          <w:r w:rsidR="0030433C">
            <w:rPr>
              <w:lang w:val="en-GB"/>
            </w:rPr>
            <w:t>systemów</w:t>
          </w:r>
          <w:proofErr w:type="spellEnd"/>
          <w:r w:rsidR="0030433C">
            <w:rPr>
              <w:lang w:val="en-GB"/>
            </w:rPr>
            <w:t xml:space="preserve"> </w:t>
          </w:r>
          <w:proofErr w:type="spellStart"/>
          <w:r w:rsidR="0030433C">
            <w:rPr>
              <w:lang w:val="en-GB"/>
            </w:rPr>
            <w:t>typu</w:t>
          </w:r>
          <w:proofErr w:type="spellEnd"/>
          <w:r w:rsidR="0030433C">
            <w:rPr>
              <w:lang w:val="en-GB"/>
            </w:rPr>
            <w:t xml:space="preserve"> EGS</w:t>
          </w:r>
          <w:r w:rsidRPr="00CB7D1F">
            <w:rPr>
              <w:lang w:val="en-GB"/>
            </w:rPr>
            <w:t xml:space="preserve">. </w:t>
          </w:r>
          <w:proofErr w:type="spellStart"/>
          <w:r w:rsidRPr="00CB7D1F">
            <w:rPr>
              <w:i/>
              <w:iCs/>
              <w:lang w:val="en-GB"/>
            </w:rPr>
            <w:t>Przegląd</w:t>
          </w:r>
          <w:proofErr w:type="spellEnd"/>
          <w:r w:rsidRPr="00CB7D1F">
            <w:rPr>
              <w:i/>
              <w:iCs/>
              <w:lang w:val="en-GB"/>
            </w:rPr>
            <w:t xml:space="preserve"> </w:t>
          </w:r>
          <w:proofErr w:type="spellStart"/>
          <w:r w:rsidRPr="00CB7D1F">
            <w:rPr>
              <w:i/>
              <w:iCs/>
              <w:lang w:val="en-GB"/>
            </w:rPr>
            <w:t>Geologiczny</w:t>
          </w:r>
          <w:proofErr w:type="spellEnd"/>
          <w:r w:rsidRPr="00CB7D1F">
            <w:rPr>
              <w:lang w:val="en-GB"/>
            </w:rPr>
            <w:t xml:space="preserve">, </w:t>
          </w:r>
          <w:r w:rsidRPr="00CB7D1F">
            <w:rPr>
              <w:i/>
              <w:iCs/>
              <w:lang w:val="en-GB"/>
            </w:rPr>
            <w:t>57</w:t>
          </w:r>
          <w:r w:rsidRPr="00CB7D1F">
            <w:rPr>
              <w:lang w:val="en-GB"/>
            </w:rPr>
            <w:t>(8).</w:t>
          </w:r>
          <w:r w:rsidR="00FC09AA">
            <w:rPr>
              <w:lang w:val="en-GB"/>
            </w:rPr>
            <w:t xml:space="preserve"> </w:t>
          </w:r>
          <w:r w:rsidR="00FC09AA" w:rsidRPr="00FC09AA">
            <w:rPr>
              <w:lang w:val="en-GB"/>
            </w:rPr>
            <w:t>(in Polish)</w:t>
          </w:r>
        </w:p>
        <w:p w14:paraId="282F6959" w14:textId="06CBE6FF" w:rsidR="00FB2035" w:rsidRPr="00CB7D1F" w:rsidRDefault="00FB2035" w:rsidP="00504513">
          <w:pPr>
            <w:pStyle w:val="Rlit"/>
            <w:ind w:left="0"/>
            <w:divId w:val="1196580218"/>
            <w:rPr>
              <w:lang w:val="en-GB"/>
            </w:rPr>
          </w:pPr>
          <w:proofErr w:type="spellStart"/>
          <w:r w:rsidRPr="00CB7D1F">
            <w:rPr>
              <w:lang w:val="en-GB"/>
            </w:rPr>
            <w:t>Markó</w:t>
          </w:r>
          <w:proofErr w:type="spellEnd"/>
          <w:r w:rsidRPr="00CB7D1F">
            <w:rPr>
              <w:lang w:val="en-GB"/>
            </w:rPr>
            <w:t xml:space="preserve">, Á., </w:t>
          </w:r>
          <w:proofErr w:type="spellStart"/>
          <w:r w:rsidRPr="00CB7D1F">
            <w:rPr>
              <w:lang w:val="en-GB"/>
            </w:rPr>
            <w:t>Mádl-Szőnyi</w:t>
          </w:r>
          <w:proofErr w:type="spellEnd"/>
          <w:r w:rsidRPr="00CB7D1F">
            <w:rPr>
              <w:lang w:val="en-GB"/>
            </w:rPr>
            <w:t xml:space="preserve">, J., </w:t>
          </w:r>
          <w:proofErr w:type="spellStart"/>
          <w:r w:rsidRPr="00CB7D1F">
            <w:rPr>
              <w:lang w:val="en-GB"/>
            </w:rPr>
            <w:t>Brehme</w:t>
          </w:r>
          <w:proofErr w:type="spellEnd"/>
          <w:r w:rsidRPr="00CB7D1F">
            <w:rPr>
              <w:lang w:val="en-GB"/>
            </w:rPr>
            <w:t xml:space="preserve">, M. (2021). Injection related issues of a doublet system in a sandstone aquifer </w:t>
          </w:r>
          <w:r w:rsidR="00D15205">
            <w:rPr>
              <w:lang w:val="en-GB"/>
            </w:rPr>
            <w:br/>
          </w:r>
          <w:r w:rsidR="001A54BF" w:rsidRPr="00CB7D1F">
            <w:rPr>
              <w:lang w:val="en-GB"/>
            </w:rPr>
            <w:t>–</w:t>
          </w:r>
          <w:r w:rsidRPr="00CB7D1F">
            <w:rPr>
              <w:lang w:val="en-GB"/>
            </w:rPr>
            <w:t xml:space="preserve"> A generali</w:t>
          </w:r>
          <w:r w:rsidR="00BE36A2">
            <w:rPr>
              <w:lang w:val="en-GB"/>
            </w:rPr>
            <w:t>s</w:t>
          </w:r>
          <w:r w:rsidRPr="00CB7D1F">
            <w:rPr>
              <w:lang w:val="en-GB"/>
            </w:rPr>
            <w:t xml:space="preserve">ed concept to understand and avoid problem sources in geothermal systems. </w:t>
          </w:r>
          <w:proofErr w:type="spellStart"/>
          <w:r w:rsidRPr="00CB7D1F">
            <w:rPr>
              <w:i/>
              <w:iCs/>
              <w:lang w:val="en-GB"/>
            </w:rPr>
            <w:t>Geothermics</w:t>
          </w:r>
          <w:proofErr w:type="spellEnd"/>
          <w:r w:rsidRPr="00CB7D1F">
            <w:rPr>
              <w:lang w:val="en-GB"/>
            </w:rPr>
            <w:t xml:space="preserve">, </w:t>
          </w:r>
          <w:r w:rsidRPr="00CB7D1F">
            <w:rPr>
              <w:i/>
              <w:iCs/>
              <w:lang w:val="en-GB"/>
            </w:rPr>
            <w:t>97</w:t>
          </w:r>
          <w:r w:rsidRPr="00CB7D1F">
            <w:rPr>
              <w:lang w:val="en-GB"/>
            </w:rPr>
            <w:t>, 102234. https://doi.org/10.1016/J.GEOTHERMICS.2021.102234</w:t>
          </w:r>
        </w:p>
        <w:p w14:paraId="3DE93EEB" w14:textId="5D223F30" w:rsidR="00FB2035" w:rsidRPr="00CB7D1F" w:rsidRDefault="00FB2035" w:rsidP="00504513">
          <w:pPr>
            <w:pStyle w:val="Rlit"/>
            <w:ind w:left="0"/>
            <w:divId w:val="885992632"/>
            <w:rPr>
              <w:lang w:val="en-GB"/>
            </w:rPr>
          </w:pPr>
          <w:r w:rsidRPr="00CB7D1F">
            <w:rPr>
              <w:lang w:val="en-GB"/>
            </w:rPr>
            <w:t xml:space="preserve">Mitchell, T.M., Faulkner, D.R. (2012). Towards quantifying the matrix permeability of fault damage zones in low porosity rocks. </w:t>
          </w:r>
          <w:r w:rsidRPr="00CB7D1F">
            <w:rPr>
              <w:i/>
              <w:iCs/>
              <w:lang w:val="en-GB"/>
            </w:rPr>
            <w:t>Earth and Planetary Science Letters</w:t>
          </w:r>
          <w:r w:rsidRPr="00CB7D1F">
            <w:rPr>
              <w:lang w:val="en-GB"/>
            </w:rPr>
            <w:t xml:space="preserve">, </w:t>
          </w:r>
          <w:r w:rsidRPr="00CB7D1F">
            <w:rPr>
              <w:i/>
              <w:iCs/>
              <w:lang w:val="en-GB"/>
            </w:rPr>
            <w:t>339</w:t>
          </w:r>
          <w:r w:rsidR="001A54BF" w:rsidRPr="00CB7D1F">
            <w:rPr>
              <w:i/>
              <w:iCs/>
              <w:lang w:val="en-GB"/>
            </w:rPr>
            <w:t>-</w:t>
          </w:r>
          <w:r w:rsidRPr="00CB7D1F">
            <w:rPr>
              <w:i/>
              <w:iCs/>
              <w:lang w:val="en-GB"/>
            </w:rPr>
            <w:t>340</w:t>
          </w:r>
          <w:r w:rsidRPr="00CB7D1F">
            <w:rPr>
              <w:lang w:val="en-GB"/>
            </w:rPr>
            <w:t>, 24</w:t>
          </w:r>
          <w:r w:rsidR="001A54BF" w:rsidRPr="00CB7D1F">
            <w:rPr>
              <w:lang w:val="en-GB"/>
            </w:rPr>
            <w:t>-</w:t>
          </w:r>
          <w:r w:rsidRPr="00CB7D1F">
            <w:rPr>
              <w:lang w:val="en-GB"/>
            </w:rPr>
            <w:t>31. https://doi.org/10.1016/j.epsl.2012.05.014</w:t>
          </w:r>
        </w:p>
        <w:p w14:paraId="381F9111" w14:textId="77777777" w:rsidR="00FB2035" w:rsidRPr="00CB7D1F" w:rsidRDefault="00FB2035" w:rsidP="00504513">
          <w:pPr>
            <w:pStyle w:val="Rlit"/>
            <w:ind w:left="0"/>
            <w:divId w:val="311760128"/>
            <w:rPr>
              <w:lang w:val="en-GB"/>
            </w:rPr>
          </w:pPr>
          <w:r w:rsidRPr="00CB7D1F">
            <w:rPr>
              <w:i/>
              <w:iCs/>
              <w:lang w:val="en-GB"/>
            </w:rPr>
            <w:t xml:space="preserve">Model </w:t>
          </w:r>
          <w:proofErr w:type="spellStart"/>
          <w:r w:rsidRPr="00CB7D1F">
            <w:rPr>
              <w:i/>
              <w:iCs/>
              <w:lang w:val="en-GB"/>
            </w:rPr>
            <w:t>basenu</w:t>
          </w:r>
          <w:proofErr w:type="spellEnd"/>
          <w:r w:rsidRPr="00CB7D1F">
            <w:rPr>
              <w:i/>
              <w:iCs/>
              <w:lang w:val="en-GB"/>
            </w:rPr>
            <w:t xml:space="preserve"> </w:t>
          </w:r>
          <w:proofErr w:type="spellStart"/>
          <w:r w:rsidRPr="00CB7D1F">
            <w:rPr>
              <w:i/>
              <w:iCs/>
              <w:lang w:val="en-GB"/>
            </w:rPr>
            <w:t>lubelskiego</w:t>
          </w:r>
          <w:proofErr w:type="spellEnd"/>
          <w:r w:rsidRPr="00CB7D1F">
            <w:rPr>
              <w:lang w:val="en-GB"/>
            </w:rPr>
            <w:t>. (2016). https://geo3d.pgi.gov.pl/pl/model-basenu-lubelskiego</w:t>
          </w:r>
        </w:p>
        <w:p w14:paraId="2E0D0EE5" w14:textId="4D0A483C" w:rsidR="00FB2035" w:rsidRPr="00CB7D1F" w:rsidRDefault="00FB2035" w:rsidP="00504513">
          <w:pPr>
            <w:pStyle w:val="Rlit"/>
            <w:ind w:left="0"/>
            <w:divId w:val="750855477"/>
            <w:rPr>
              <w:lang w:val="en-GB"/>
            </w:rPr>
          </w:pPr>
          <w:proofErr w:type="spellStart"/>
          <w:r w:rsidRPr="00CB7D1F">
            <w:rPr>
              <w:lang w:val="en-GB"/>
            </w:rPr>
            <w:t>Narkiewicz</w:t>
          </w:r>
          <w:proofErr w:type="spellEnd"/>
          <w:r w:rsidRPr="00CB7D1F">
            <w:rPr>
              <w:lang w:val="en-GB"/>
            </w:rPr>
            <w:t xml:space="preserve">, M. (2003). </w:t>
          </w:r>
          <w:proofErr w:type="spellStart"/>
          <w:r w:rsidRPr="00CB7D1F">
            <w:rPr>
              <w:lang w:val="en-GB"/>
            </w:rPr>
            <w:t>Tektoniczne</w:t>
          </w:r>
          <w:proofErr w:type="spellEnd"/>
          <w:r w:rsidRPr="00CB7D1F">
            <w:rPr>
              <w:lang w:val="en-GB"/>
            </w:rPr>
            <w:t xml:space="preserve"> </w:t>
          </w:r>
          <w:proofErr w:type="spellStart"/>
          <w:r w:rsidRPr="00CB7D1F">
            <w:rPr>
              <w:lang w:val="en-GB"/>
            </w:rPr>
            <w:t>uwarunkowania</w:t>
          </w:r>
          <w:proofErr w:type="spellEnd"/>
          <w:r w:rsidRPr="00CB7D1F">
            <w:rPr>
              <w:lang w:val="en-GB"/>
            </w:rPr>
            <w:t xml:space="preserve"> </w:t>
          </w:r>
          <w:proofErr w:type="spellStart"/>
          <w:r w:rsidRPr="00CB7D1F">
            <w:rPr>
              <w:lang w:val="en-GB"/>
            </w:rPr>
            <w:t>rowu</w:t>
          </w:r>
          <w:proofErr w:type="spellEnd"/>
          <w:r w:rsidRPr="00CB7D1F">
            <w:rPr>
              <w:lang w:val="en-GB"/>
            </w:rPr>
            <w:t xml:space="preserve"> </w:t>
          </w:r>
          <w:proofErr w:type="spellStart"/>
          <w:r w:rsidRPr="00CB7D1F">
            <w:rPr>
              <w:lang w:val="en-GB"/>
            </w:rPr>
            <w:t>lubelskiego</w:t>
          </w:r>
          <w:proofErr w:type="spellEnd"/>
          <w:r w:rsidRPr="00CB7D1F">
            <w:rPr>
              <w:lang w:val="en-GB"/>
            </w:rPr>
            <w:t xml:space="preserve"> (</w:t>
          </w:r>
          <w:proofErr w:type="spellStart"/>
          <w:r w:rsidRPr="00CB7D1F">
            <w:rPr>
              <w:lang w:val="en-GB"/>
            </w:rPr>
            <w:t>późny</w:t>
          </w:r>
          <w:proofErr w:type="spellEnd"/>
          <w:r w:rsidRPr="00CB7D1F">
            <w:rPr>
              <w:lang w:val="en-GB"/>
            </w:rPr>
            <w:t xml:space="preserve"> </w:t>
          </w:r>
          <w:proofErr w:type="spellStart"/>
          <w:r w:rsidRPr="00CB7D1F">
            <w:rPr>
              <w:lang w:val="en-GB"/>
            </w:rPr>
            <w:t>dewon</w:t>
          </w:r>
          <w:r w:rsidR="00FC09AA">
            <w:rPr>
              <w:lang w:val="en-GB"/>
            </w:rPr>
            <w:t>-</w:t>
          </w:r>
          <w:r w:rsidRPr="00CB7D1F">
            <w:rPr>
              <w:lang w:val="en-GB"/>
            </w:rPr>
            <w:t>karbon</w:t>
          </w:r>
          <w:proofErr w:type="spellEnd"/>
          <w:r w:rsidRPr="00CB7D1F">
            <w:rPr>
              <w:lang w:val="en-GB"/>
            </w:rPr>
            <w:t xml:space="preserve">). </w:t>
          </w:r>
          <w:proofErr w:type="spellStart"/>
          <w:r w:rsidRPr="00CB7D1F">
            <w:rPr>
              <w:i/>
              <w:iCs/>
              <w:lang w:val="en-GB"/>
            </w:rPr>
            <w:t>Przegląd</w:t>
          </w:r>
          <w:proofErr w:type="spellEnd"/>
          <w:r w:rsidRPr="00CB7D1F">
            <w:rPr>
              <w:i/>
              <w:iCs/>
              <w:lang w:val="en-GB"/>
            </w:rPr>
            <w:t xml:space="preserve"> </w:t>
          </w:r>
          <w:proofErr w:type="spellStart"/>
          <w:r w:rsidRPr="00CB7D1F">
            <w:rPr>
              <w:i/>
              <w:iCs/>
              <w:lang w:val="en-GB"/>
            </w:rPr>
            <w:t>Geologiczny</w:t>
          </w:r>
          <w:proofErr w:type="spellEnd"/>
          <w:r w:rsidRPr="00CB7D1F">
            <w:rPr>
              <w:lang w:val="en-GB"/>
            </w:rPr>
            <w:t xml:space="preserve">, </w:t>
          </w:r>
          <w:r w:rsidRPr="00CB7D1F">
            <w:rPr>
              <w:i/>
              <w:iCs/>
              <w:lang w:val="en-GB"/>
            </w:rPr>
            <w:t>51</w:t>
          </w:r>
          <w:r w:rsidRPr="00CB7D1F">
            <w:rPr>
              <w:lang w:val="en-GB"/>
            </w:rPr>
            <w:t>(9), 771</w:t>
          </w:r>
          <w:r w:rsidR="001A54BF" w:rsidRPr="00CB7D1F">
            <w:rPr>
              <w:lang w:val="en-GB"/>
            </w:rPr>
            <w:t>-</w:t>
          </w:r>
          <w:r w:rsidRPr="00CB7D1F">
            <w:rPr>
              <w:lang w:val="en-GB"/>
            </w:rPr>
            <w:t xml:space="preserve">776. </w:t>
          </w:r>
          <w:r w:rsidR="00FC09AA" w:rsidRPr="00FC09AA">
            <w:rPr>
              <w:lang w:val="en-GB"/>
            </w:rPr>
            <w:t>(in Polish)</w:t>
          </w:r>
          <w:r w:rsidR="00FC09AA">
            <w:rPr>
              <w:lang w:val="en-GB"/>
            </w:rPr>
            <w:t xml:space="preserve"> </w:t>
          </w:r>
          <w:r w:rsidRPr="00CB7D1F">
            <w:rPr>
              <w:lang w:val="en-GB"/>
            </w:rPr>
            <w:t>https://geojournals.pgi.gov.pl/pg/article/view/14059</w:t>
          </w:r>
        </w:p>
        <w:p w14:paraId="4601393D" w14:textId="05DF0F40" w:rsidR="00FB2035" w:rsidRPr="00CB7D1F" w:rsidRDefault="00FB2035" w:rsidP="00504513">
          <w:pPr>
            <w:pStyle w:val="Rlit"/>
            <w:ind w:left="0"/>
            <w:divId w:val="1670331714"/>
            <w:rPr>
              <w:lang w:val="en-GB"/>
            </w:rPr>
          </w:pPr>
          <w:r w:rsidRPr="00CB7D1F">
            <w:rPr>
              <w:lang w:val="en-GB"/>
            </w:rPr>
            <w:lastRenderedPageBreak/>
            <w:t xml:space="preserve">Orman, Ł.J., </w:t>
          </w:r>
          <w:proofErr w:type="spellStart"/>
          <w:r w:rsidRPr="00CB7D1F">
            <w:rPr>
              <w:lang w:val="en-GB"/>
            </w:rPr>
            <w:t>Honus</w:t>
          </w:r>
          <w:proofErr w:type="spellEnd"/>
          <w:r w:rsidRPr="00CB7D1F">
            <w:rPr>
              <w:lang w:val="en-GB"/>
            </w:rPr>
            <w:t xml:space="preserve">, S., </w:t>
          </w:r>
          <w:proofErr w:type="spellStart"/>
          <w:r w:rsidRPr="00CB7D1F">
            <w:rPr>
              <w:lang w:val="en-GB"/>
            </w:rPr>
            <w:t>Jastrzębska</w:t>
          </w:r>
          <w:proofErr w:type="spellEnd"/>
          <w:r w:rsidRPr="00CB7D1F">
            <w:rPr>
              <w:lang w:val="en-GB"/>
            </w:rPr>
            <w:t xml:space="preserve">, P. (2023). Investigation of Thermal Comfort in the Intelligent Building in Winter Conditions. </w:t>
          </w:r>
          <w:proofErr w:type="spellStart"/>
          <w:r w:rsidRPr="00CB7D1F">
            <w:rPr>
              <w:i/>
              <w:iCs/>
              <w:lang w:val="en-GB"/>
            </w:rPr>
            <w:t>Rocznik</w:t>
          </w:r>
          <w:proofErr w:type="spellEnd"/>
          <w:r w:rsidRPr="00CB7D1F">
            <w:rPr>
              <w:i/>
              <w:iCs/>
              <w:lang w:val="en-GB"/>
            </w:rPr>
            <w:t xml:space="preserve"> </w:t>
          </w:r>
          <w:proofErr w:type="spellStart"/>
          <w:r w:rsidRPr="00CB7D1F">
            <w:rPr>
              <w:i/>
              <w:iCs/>
              <w:lang w:val="en-GB"/>
            </w:rPr>
            <w:t>Ochrona</w:t>
          </w:r>
          <w:proofErr w:type="spellEnd"/>
          <w:r w:rsidRPr="00CB7D1F">
            <w:rPr>
              <w:i/>
              <w:iCs/>
              <w:lang w:val="en-GB"/>
            </w:rPr>
            <w:t xml:space="preserve"> </w:t>
          </w:r>
          <w:proofErr w:type="spellStart"/>
          <w:r w:rsidRPr="00CB7D1F">
            <w:rPr>
              <w:i/>
              <w:iCs/>
              <w:lang w:val="en-GB"/>
            </w:rPr>
            <w:t>Środowiska</w:t>
          </w:r>
          <w:proofErr w:type="spellEnd"/>
          <w:r w:rsidRPr="00CB7D1F">
            <w:rPr>
              <w:lang w:val="en-GB"/>
            </w:rPr>
            <w:t xml:space="preserve">, </w:t>
          </w:r>
          <w:r w:rsidRPr="00CB7D1F">
            <w:rPr>
              <w:i/>
              <w:iCs/>
              <w:lang w:val="en-GB"/>
            </w:rPr>
            <w:t>25</w:t>
          </w:r>
          <w:r w:rsidRPr="00CB7D1F">
            <w:rPr>
              <w:lang w:val="en-GB"/>
            </w:rPr>
            <w:t>, 45</w:t>
          </w:r>
          <w:r w:rsidR="001A54BF" w:rsidRPr="00CB7D1F">
            <w:rPr>
              <w:lang w:val="en-GB"/>
            </w:rPr>
            <w:t>-</w:t>
          </w:r>
          <w:r w:rsidRPr="00CB7D1F">
            <w:rPr>
              <w:lang w:val="en-GB"/>
            </w:rPr>
            <w:t>54. https://doi.org/10.54740/ROS.2023.006</w:t>
          </w:r>
        </w:p>
        <w:p w14:paraId="37FDAF07" w14:textId="5958B28F" w:rsidR="00FB2035" w:rsidRPr="00CB7D1F" w:rsidRDefault="00FB2035" w:rsidP="001658F8">
          <w:pPr>
            <w:pStyle w:val="Rlit"/>
            <w:ind w:left="0"/>
            <w:jc w:val="left"/>
            <w:divId w:val="602029615"/>
            <w:rPr>
              <w:lang w:val="en-GB"/>
            </w:rPr>
          </w:pPr>
          <w:proofErr w:type="spellStart"/>
          <w:r w:rsidRPr="00CB7D1F">
            <w:rPr>
              <w:lang w:val="en-GB"/>
            </w:rPr>
            <w:t>Østergaard</w:t>
          </w:r>
          <w:proofErr w:type="spellEnd"/>
          <w:r w:rsidRPr="00CB7D1F">
            <w:rPr>
              <w:lang w:val="en-GB"/>
            </w:rPr>
            <w:t xml:space="preserve">, D.S., Svendsen, S. (2016). Theoretical overview of heating power and necessary heating supply temperatures in typical Danish single-family houses from the 1900s. </w:t>
          </w:r>
          <w:r w:rsidRPr="00CB7D1F">
            <w:rPr>
              <w:i/>
              <w:iCs/>
              <w:lang w:val="en-GB"/>
            </w:rPr>
            <w:t>Energy and Buildings</w:t>
          </w:r>
          <w:r w:rsidRPr="00CB7D1F">
            <w:rPr>
              <w:lang w:val="en-GB"/>
            </w:rPr>
            <w:t xml:space="preserve">, </w:t>
          </w:r>
          <w:r w:rsidRPr="00CB7D1F">
            <w:rPr>
              <w:i/>
              <w:iCs/>
              <w:lang w:val="en-GB"/>
            </w:rPr>
            <w:t>126</w:t>
          </w:r>
          <w:r w:rsidRPr="00CB7D1F">
            <w:rPr>
              <w:lang w:val="en-GB"/>
            </w:rPr>
            <w:t>, 375</w:t>
          </w:r>
          <w:r w:rsidR="001A54BF" w:rsidRPr="00CB7D1F">
            <w:rPr>
              <w:lang w:val="en-GB"/>
            </w:rPr>
            <w:t>-</w:t>
          </w:r>
          <w:r w:rsidRPr="00CB7D1F">
            <w:rPr>
              <w:lang w:val="en-GB"/>
            </w:rPr>
            <w:t>383. https://doi.org/10.1016/j.enbuild.2016.05.034</w:t>
          </w:r>
        </w:p>
        <w:p w14:paraId="1A307F87" w14:textId="05296CBE" w:rsidR="00FB2035" w:rsidRPr="00CB7D1F" w:rsidRDefault="00FB2035" w:rsidP="00504513">
          <w:pPr>
            <w:pStyle w:val="Rlit"/>
            <w:ind w:left="0"/>
            <w:divId w:val="748388107"/>
            <w:rPr>
              <w:lang w:val="en-GB"/>
            </w:rPr>
          </w:pPr>
          <w:proofErr w:type="spellStart"/>
          <w:r w:rsidRPr="00CB7D1F">
            <w:rPr>
              <w:lang w:val="en-GB"/>
            </w:rPr>
            <w:t>Pawłowski</w:t>
          </w:r>
          <w:proofErr w:type="spellEnd"/>
          <w:r w:rsidRPr="00CB7D1F">
            <w:rPr>
              <w:lang w:val="en-GB"/>
            </w:rPr>
            <w:t xml:space="preserve">, S. (1961). </w:t>
          </w:r>
          <w:proofErr w:type="spellStart"/>
          <w:r w:rsidRPr="00CB7D1F">
            <w:rPr>
              <w:lang w:val="en-GB"/>
            </w:rPr>
            <w:t>Kredowy</w:t>
          </w:r>
          <w:proofErr w:type="spellEnd"/>
          <w:r w:rsidRPr="00CB7D1F">
            <w:rPr>
              <w:lang w:val="en-GB"/>
            </w:rPr>
            <w:t xml:space="preserve"> </w:t>
          </w:r>
          <w:proofErr w:type="spellStart"/>
          <w:r w:rsidRPr="00CB7D1F">
            <w:rPr>
              <w:lang w:val="en-GB"/>
            </w:rPr>
            <w:t>i</w:t>
          </w:r>
          <w:proofErr w:type="spellEnd"/>
          <w:r w:rsidRPr="00CB7D1F">
            <w:rPr>
              <w:lang w:val="en-GB"/>
            </w:rPr>
            <w:t xml:space="preserve"> </w:t>
          </w:r>
          <w:proofErr w:type="spellStart"/>
          <w:r w:rsidRPr="00CB7D1F">
            <w:rPr>
              <w:lang w:val="en-GB"/>
            </w:rPr>
            <w:t>jurajski</w:t>
          </w:r>
          <w:proofErr w:type="spellEnd"/>
          <w:r w:rsidRPr="00CB7D1F">
            <w:rPr>
              <w:lang w:val="en-GB"/>
            </w:rPr>
            <w:t xml:space="preserve"> </w:t>
          </w:r>
          <w:proofErr w:type="spellStart"/>
          <w:r w:rsidRPr="00CB7D1F">
            <w:rPr>
              <w:lang w:val="en-GB"/>
            </w:rPr>
            <w:t>rów</w:t>
          </w:r>
          <w:proofErr w:type="spellEnd"/>
          <w:r w:rsidRPr="00CB7D1F">
            <w:rPr>
              <w:lang w:val="en-GB"/>
            </w:rPr>
            <w:t xml:space="preserve"> </w:t>
          </w:r>
          <w:proofErr w:type="spellStart"/>
          <w:r w:rsidRPr="00CB7D1F">
            <w:rPr>
              <w:lang w:val="en-GB"/>
            </w:rPr>
            <w:t>lubelski</w:t>
          </w:r>
          <w:proofErr w:type="spellEnd"/>
          <w:r w:rsidRPr="00CB7D1F">
            <w:rPr>
              <w:lang w:val="en-GB"/>
            </w:rPr>
            <w:t xml:space="preserve">. </w:t>
          </w:r>
          <w:r w:rsidRPr="00CB7D1F">
            <w:rPr>
              <w:i/>
              <w:iCs/>
              <w:lang w:val="en-GB"/>
            </w:rPr>
            <w:t>Geological Quarterly</w:t>
          </w:r>
          <w:r w:rsidRPr="00CB7D1F">
            <w:rPr>
              <w:lang w:val="en-GB"/>
            </w:rPr>
            <w:t xml:space="preserve">, </w:t>
          </w:r>
          <w:r w:rsidRPr="00CB7D1F">
            <w:rPr>
              <w:i/>
              <w:iCs/>
              <w:lang w:val="en-GB"/>
            </w:rPr>
            <w:t>5</w:t>
          </w:r>
          <w:r w:rsidRPr="00CB7D1F">
            <w:rPr>
              <w:lang w:val="en-GB"/>
            </w:rPr>
            <w:t>(4), 831</w:t>
          </w:r>
          <w:r w:rsidR="001A54BF" w:rsidRPr="00CB7D1F">
            <w:rPr>
              <w:lang w:val="en-GB"/>
            </w:rPr>
            <w:t>-</w:t>
          </w:r>
          <w:r w:rsidRPr="00CB7D1F">
            <w:rPr>
              <w:lang w:val="en-GB"/>
            </w:rPr>
            <w:t>838. https://gq.pgi.gov.pl/article/view/14077</w:t>
          </w:r>
        </w:p>
        <w:p w14:paraId="51992BAB" w14:textId="4ABF4CA4" w:rsidR="00FB2035" w:rsidRPr="00CB7D1F" w:rsidRDefault="00FB2035" w:rsidP="001658F8">
          <w:pPr>
            <w:pStyle w:val="Rlit"/>
            <w:ind w:left="0"/>
            <w:jc w:val="left"/>
            <w:divId w:val="20135814"/>
            <w:rPr>
              <w:lang w:val="en-GB"/>
            </w:rPr>
          </w:pPr>
          <w:proofErr w:type="spellStart"/>
          <w:r w:rsidRPr="00CB7D1F">
            <w:rPr>
              <w:lang w:val="en-GB"/>
            </w:rPr>
            <w:t>Pluymaekers</w:t>
          </w:r>
          <w:proofErr w:type="spellEnd"/>
          <w:r w:rsidRPr="00CB7D1F">
            <w:rPr>
              <w:lang w:val="en-GB"/>
            </w:rPr>
            <w:t xml:space="preserve">, M.P.D., </w:t>
          </w:r>
          <w:proofErr w:type="spellStart"/>
          <w:r w:rsidRPr="00CB7D1F">
            <w:rPr>
              <w:lang w:val="en-GB"/>
            </w:rPr>
            <w:t>Kramers</w:t>
          </w:r>
          <w:proofErr w:type="spellEnd"/>
          <w:r w:rsidRPr="00CB7D1F">
            <w:rPr>
              <w:lang w:val="en-GB"/>
            </w:rPr>
            <w:t xml:space="preserve">, L., Van Wees, J.D., </w:t>
          </w:r>
          <w:proofErr w:type="spellStart"/>
          <w:r w:rsidRPr="00CB7D1F">
            <w:rPr>
              <w:lang w:val="en-GB"/>
            </w:rPr>
            <w:t>Kronimus</w:t>
          </w:r>
          <w:proofErr w:type="spellEnd"/>
          <w:r w:rsidRPr="00CB7D1F">
            <w:rPr>
              <w:lang w:val="en-GB"/>
            </w:rPr>
            <w:t xml:space="preserve">, A., </w:t>
          </w:r>
          <w:proofErr w:type="spellStart"/>
          <w:r w:rsidRPr="00CB7D1F">
            <w:rPr>
              <w:lang w:val="en-GB"/>
            </w:rPr>
            <w:t>Nelskamp</w:t>
          </w:r>
          <w:proofErr w:type="spellEnd"/>
          <w:r w:rsidRPr="00CB7D1F">
            <w:rPr>
              <w:lang w:val="en-GB"/>
            </w:rPr>
            <w:t xml:space="preserve">, S., </w:t>
          </w:r>
          <w:proofErr w:type="spellStart"/>
          <w:r w:rsidRPr="00CB7D1F">
            <w:rPr>
              <w:lang w:val="en-GB"/>
            </w:rPr>
            <w:t>Boxem</w:t>
          </w:r>
          <w:proofErr w:type="spellEnd"/>
          <w:r w:rsidRPr="00CB7D1F">
            <w:rPr>
              <w:lang w:val="en-GB"/>
            </w:rPr>
            <w:t xml:space="preserve">, T., </w:t>
          </w:r>
          <w:proofErr w:type="spellStart"/>
          <w:r w:rsidRPr="00CB7D1F">
            <w:rPr>
              <w:lang w:val="en-GB"/>
            </w:rPr>
            <w:t>Bonté</w:t>
          </w:r>
          <w:proofErr w:type="spellEnd"/>
          <w:r w:rsidRPr="00CB7D1F">
            <w:rPr>
              <w:lang w:val="en-GB"/>
            </w:rPr>
            <w:t xml:space="preserve">, D. (2012). Reservoir characterisation of aquifers for direct heat production: Methodology and screening of the potential reservoirs for the Netherlands. </w:t>
          </w:r>
          <w:r w:rsidRPr="00CB7D1F">
            <w:rPr>
              <w:i/>
              <w:iCs/>
              <w:lang w:val="en-GB"/>
            </w:rPr>
            <w:t>Netherlands Journal of Geosciences</w:t>
          </w:r>
          <w:r w:rsidRPr="00CB7D1F">
            <w:rPr>
              <w:lang w:val="en-GB"/>
            </w:rPr>
            <w:t xml:space="preserve">, </w:t>
          </w:r>
          <w:r w:rsidRPr="00CB7D1F">
            <w:rPr>
              <w:i/>
              <w:iCs/>
              <w:lang w:val="en-GB"/>
            </w:rPr>
            <w:t>91</w:t>
          </w:r>
          <w:r w:rsidRPr="00CB7D1F">
            <w:rPr>
              <w:lang w:val="en-GB"/>
            </w:rPr>
            <w:t>(4), 621</w:t>
          </w:r>
          <w:r w:rsidR="001A54BF" w:rsidRPr="00CB7D1F">
            <w:rPr>
              <w:lang w:val="en-GB"/>
            </w:rPr>
            <w:t>-</w:t>
          </w:r>
          <w:r w:rsidRPr="00CB7D1F">
            <w:rPr>
              <w:lang w:val="en-GB"/>
            </w:rPr>
            <w:t>636. https://doi.org/10.1017/S001677460000041X</w:t>
          </w:r>
        </w:p>
        <w:p w14:paraId="7C2D1FDA" w14:textId="2C32FC7D" w:rsidR="00FB2035" w:rsidRPr="00CB7D1F" w:rsidRDefault="00FB2035" w:rsidP="00CA4104">
          <w:pPr>
            <w:pStyle w:val="Rlit"/>
            <w:ind w:left="0"/>
            <w:jc w:val="left"/>
            <w:divId w:val="435171879"/>
            <w:rPr>
              <w:lang w:val="en-GB"/>
            </w:rPr>
          </w:pPr>
          <w:r w:rsidRPr="00CB7D1F">
            <w:rPr>
              <w:i/>
              <w:iCs/>
              <w:lang w:val="en-GB"/>
            </w:rPr>
            <w:t xml:space="preserve">Poland – Air pollution country fact sheet </w:t>
          </w:r>
          <w:r w:rsidR="00CA4104">
            <w:rPr>
              <w:i/>
              <w:iCs/>
              <w:lang w:val="en-GB"/>
            </w:rPr>
            <w:t>–</w:t>
          </w:r>
          <w:r w:rsidRPr="00CB7D1F">
            <w:rPr>
              <w:i/>
              <w:iCs/>
              <w:lang w:val="en-GB"/>
            </w:rPr>
            <w:t xml:space="preserve"> European Environment Agency</w:t>
          </w:r>
          <w:r w:rsidRPr="00CB7D1F">
            <w:rPr>
              <w:lang w:val="en-GB"/>
            </w:rPr>
            <w:t xml:space="preserve">. (2021). </w:t>
          </w:r>
          <w:r w:rsidR="00CA4104">
            <w:rPr>
              <w:lang w:val="en-GB"/>
            </w:rPr>
            <w:br/>
          </w:r>
          <w:r w:rsidRPr="00CB7D1F">
            <w:rPr>
              <w:lang w:val="en-GB"/>
            </w:rPr>
            <w:t>https://www.eea.europa.eu/themes/air/country-fact-sheets/2021-country-fact-sheets/poland</w:t>
          </w:r>
        </w:p>
        <w:p w14:paraId="6A2BDB24" w14:textId="7A479842" w:rsidR="00FB2035" w:rsidRPr="00CB7D1F" w:rsidRDefault="00FB2035" w:rsidP="00504513">
          <w:pPr>
            <w:pStyle w:val="Rlit"/>
            <w:ind w:left="0"/>
            <w:divId w:val="541863606"/>
            <w:rPr>
              <w:lang w:val="en-GB"/>
            </w:rPr>
          </w:pPr>
          <w:proofErr w:type="spellStart"/>
          <w:r w:rsidRPr="00CB7D1F">
            <w:rPr>
              <w:lang w:val="en-GB"/>
            </w:rPr>
            <w:t>Pożaryski</w:t>
          </w:r>
          <w:proofErr w:type="spellEnd"/>
          <w:r w:rsidRPr="00CB7D1F">
            <w:rPr>
              <w:lang w:val="en-GB"/>
            </w:rPr>
            <w:t xml:space="preserve">, W. (1974). </w:t>
          </w:r>
          <w:proofErr w:type="spellStart"/>
          <w:r w:rsidRPr="00CB7D1F">
            <w:rPr>
              <w:lang w:val="en-GB"/>
            </w:rPr>
            <w:t>Podział</w:t>
          </w:r>
          <w:proofErr w:type="spellEnd"/>
          <w:r w:rsidRPr="00CB7D1F">
            <w:rPr>
              <w:lang w:val="en-GB"/>
            </w:rPr>
            <w:t xml:space="preserve"> </w:t>
          </w:r>
          <w:proofErr w:type="spellStart"/>
          <w:r w:rsidRPr="00CB7D1F">
            <w:rPr>
              <w:lang w:val="en-GB"/>
            </w:rPr>
            <w:t>obszaru</w:t>
          </w:r>
          <w:proofErr w:type="spellEnd"/>
          <w:r w:rsidRPr="00CB7D1F">
            <w:rPr>
              <w:lang w:val="en-GB"/>
            </w:rPr>
            <w:t xml:space="preserve"> Polski </w:t>
          </w:r>
          <w:proofErr w:type="spellStart"/>
          <w:r w:rsidRPr="00CB7D1F">
            <w:rPr>
              <w:lang w:val="en-GB"/>
            </w:rPr>
            <w:t>na</w:t>
          </w:r>
          <w:proofErr w:type="spellEnd"/>
          <w:r w:rsidRPr="00CB7D1F">
            <w:rPr>
              <w:lang w:val="en-GB"/>
            </w:rPr>
            <w:t xml:space="preserve"> </w:t>
          </w:r>
          <w:proofErr w:type="spellStart"/>
          <w:r w:rsidRPr="00CB7D1F">
            <w:rPr>
              <w:lang w:val="en-GB"/>
            </w:rPr>
            <w:t>jednostki</w:t>
          </w:r>
          <w:proofErr w:type="spellEnd"/>
          <w:r w:rsidRPr="00CB7D1F">
            <w:rPr>
              <w:lang w:val="en-GB"/>
            </w:rPr>
            <w:t xml:space="preserve"> </w:t>
          </w:r>
          <w:proofErr w:type="spellStart"/>
          <w:r w:rsidRPr="00CB7D1F">
            <w:rPr>
              <w:lang w:val="en-GB"/>
            </w:rPr>
            <w:t>tektoniczne</w:t>
          </w:r>
          <w:proofErr w:type="spellEnd"/>
          <w:r w:rsidRPr="00CB7D1F">
            <w:rPr>
              <w:lang w:val="en-GB"/>
            </w:rPr>
            <w:t xml:space="preserve">. In </w:t>
          </w:r>
          <w:proofErr w:type="spellStart"/>
          <w:r w:rsidRPr="00CB7D1F">
            <w:rPr>
              <w:i/>
              <w:iCs/>
              <w:lang w:val="en-GB"/>
            </w:rPr>
            <w:t>Budowa</w:t>
          </w:r>
          <w:proofErr w:type="spellEnd"/>
          <w:r w:rsidRPr="00CB7D1F">
            <w:rPr>
              <w:i/>
              <w:iCs/>
              <w:lang w:val="en-GB"/>
            </w:rPr>
            <w:t xml:space="preserve"> </w:t>
          </w:r>
          <w:proofErr w:type="spellStart"/>
          <w:r w:rsidRPr="00CB7D1F">
            <w:rPr>
              <w:i/>
              <w:iCs/>
              <w:lang w:val="en-GB"/>
            </w:rPr>
            <w:t>geologiczna</w:t>
          </w:r>
          <w:proofErr w:type="spellEnd"/>
          <w:r w:rsidRPr="00CB7D1F">
            <w:rPr>
              <w:i/>
              <w:iCs/>
              <w:lang w:val="en-GB"/>
            </w:rPr>
            <w:t xml:space="preserve"> Polski. T. 4, </w:t>
          </w:r>
          <w:proofErr w:type="spellStart"/>
          <w:r w:rsidRPr="00CB7D1F">
            <w:rPr>
              <w:i/>
              <w:iCs/>
              <w:lang w:val="en-GB"/>
            </w:rPr>
            <w:t>Tektonika</w:t>
          </w:r>
          <w:proofErr w:type="spellEnd"/>
          <w:r w:rsidRPr="00CB7D1F">
            <w:rPr>
              <w:i/>
              <w:iCs/>
              <w:lang w:val="en-GB"/>
            </w:rPr>
            <w:t xml:space="preserve">. Cz. 1. </w:t>
          </w:r>
          <w:proofErr w:type="spellStart"/>
          <w:r w:rsidRPr="00CB7D1F">
            <w:rPr>
              <w:i/>
              <w:iCs/>
              <w:lang w:val="en-GB"/>
            </w:rPr>
            <w:t>Niż</w:t>
          </w:r>
          <w:proofErr w:type="spellEnd"/>
          <w:r w:rsidRPr="00CB7D1F">
            <w:rPr>
              <w:i/>
              <w:iCs/>
              <w:lang w:val="en-GB"/>
            </w:rPr>
            <w:t xml:space="preserve"> Polski</w:t>
          </w:r>
          <w:r w:rsidRPr="00CB7D1F">
            <w:rPr>
              <w:lang w:val="en-GB"/>
            </w:rPr>
            <w:t>.</w:t>
          </w:r>
          <w:r w:rsidR="00FC09AA">
            <w:rPr>
              <w:lang w:val="en-GB"/>
            </w:rPr>
            <w:t xml:space="preserve"> </w:t>
          </w:r>
          <w:r w:rsidR="00FC09AA" w:rsidRPr="00FC09AA">
            <w:rPr>
              <w:lang w:val="en-GB"/>
            </w:rPr>
            <w:t>(in Polish)</w:t>
          </w:r>
        </w:p>
        <w:p w14:paraId="2F82D21D" w14:textId="27A90BC5" w:rsidR="00FB2035" w:rsidRPr="00CB7D1F" w:rsidRDefault="00FB2035" w:rsidP="00504513">
          <w:pPr>
            <w:pStyle w:val="Rlit"/>
            <w:ind w:left="0"/>
            <w:divId w:val="585848423"/>
            <w:rPr>
              <w:lang w:val="en-GB"/>
            </w:rPr>
          </w:pPr>
          <w:proofErr w:type="spellStart"/>
          <w:r w:rsidRPr="00CB7D1F">
            <w:rPr>
              <w:i/>
              <w:iCs/>
              <w:lang w:val="en-GB"/>
            </w:rPr>
            <w:t>Raport</w:t>
          </w:r>
          <w:proofErr w:type="spellEnd"/>
          <w:r w:rsidRPr="00CB7D1F">
            <w:rPr>
              <w:i/>
              <w:iCs/>
              <w:lang w:val="en-GB"/>
            </w:rPr>
            <w:t xml:space="preserve"> </w:t>
          </w:r>
          <w:proofErr w:type="spellStart"/>
          <w:r w:rsidRPr="00CB7D1F">
            <w:rPr>
              <w:i/>
              <w:iCs/>
              <w:lang w:val="en-GB"/>
            </w:rPr>
            <w:t>ciepłowniczy</w:t>
          </w:r>
          <w:proofErr w:type="spellEnd"/>
          <w:r w:rsidRPr="00CB7D1F">
            <w:rPr>
              <w:i/>
              <w:iCs/>
              <w:lang w:val="en-GB"/>
            </w:rPr>
            <w:t xml:space="preserve"> 2021</w:t>
          </w:r>
          <w:r w:rsidRPr="00CB7D1F">
            <w:rPr>
              <w:lang w:val="en-GB"/>
            </w:rPr>
            <w:t>. (2021).</w:t>
          </w:r>
          <w:r w:rsidR="00FC09AA">
            <w:rPr>
              <w:lang w:val="en-GB"/>
            </w:rPr>
            <w:t xml:space="preserve"> </w:t>
          </w:r>
          <w:r w:rsidR="00FC09AA" w:rsidRPr="00FC09AA">
            <w:rPr>
              <w:lang w:val="en-GB"/>
            </w:rPr>
            <w:t>(in Polish)</w:t>
          </w:r>
        </w:p>
        <w:p w14:paraId="48C37ACD" w14:textId="2F40B4D3" w:rsidR="00FB2035" w:rsidRPr="00CB7D1F" w:rsidRDefault="00FB2035" w:rsidP="00504513">
          <w:pPr>
            <w:pStyle w:val="Rlit"/>
            <w:ind w:left="0"/>
            <w:divId w:val="1331788291"/>
            <w:rPr>
              <w:lang w:val="en-GB"/>
            </w:rPr>
          </w:pPr>
          <w:proofErr w:type="spellStart"/>
          <w:r w:rsidRPr="00CB7D1F">
            <w:rPr>
              <w:lang w:val="en-GB"/>
            </w:rPr>
            <w:t>Rockel</w:t>
          </w:r>
          <w:proofErr w:type="spellEnd"/>
          <w:r w:rsidRPr="00CB7D1F">
            <w:rPr>
              <w:lang w:val="en-GB"/>
            </w:rPr>
            <w:t xml:space="preserve">, W., </w:t>
          </w:r>
          <w:proofErr w:type="spellStart"/>
          <w:r w:rsidRPr="00CB7D1F">
            <w:rPr>
              <w:lang w:val="en-GB"/>
            </w:rPr>
            <w:t>Hoth</w:t>
          </w:r>
          <w:proofErr w:type="spellEnd"/>
          <w:r w:rsidRPr="00CB7D1F">
            <w:rPr>
              <w:lang w:val="en-GB"/>
            </w:rPr>
            <w:t xml:space="preserve">, P., </w:t>
          </w:r>
          <w:proofErr w:type="spellStart"/>
          <w:r w:rsidRPr="00CB7D1F">
            <w:rPr>
              <w:lang w:val="en-GB"/>
            </w:rPr>
            <w:t>Seibt</w:t>
          </w:r>
          <w:proofErr w:type="spellEnd"/>
          <w:r w:rsidRPr="00CB7D1F">
            <w:rPr>
              <w:lang w:val="en-GB"/>
            </w:rPr>
            <w:t xml:space="preserve">, P. (1997). </w:t>
          </w:r>
          <w:proofErr w:type="spellStart"/>
          <w:r w:rsidRPr="00CB7D1F">
            <w:rPr>
              <w:lang w:val="en-GB"/>
            </w:rPr>
            <w:t>Charakteristik</w:t>
          </w:r>
          <w:proofErr w:type="spellEnd"/>
          <w:r w:rsidRPr="00CB7D1F">
            <w:rPr>
              <w:lang w:val="en-GB"/>
            </w:rPr>
            <w:t xml:space="preserve"> und </w:t>
          </w:r>
          <w:proofErr w:type="spellStart"/>
          <w:r w:rsidRPr="00CB7D1F">
            <w:rPr>
              <w:lang w:val="en-GB"/>
            </w:rPr>
            <w:t>Aufschluß</w:t>
          </w:r>
          <w:proofErr w:type="spellEnd"/>
          <w:r w:rsidRPr="00CB7D1F">
            <w:rPr>
              <w:lang w:val="en-GB"/>
            </w:rPr>
            <w:t xml:space="preserve"> </w:t>
          </w:r>
          <w:proofErr w:type="spellStart"/>
          <w:r w:rsidRPr="00CB7D1F">
            <w:rPr>
              <w:lang w:val="en-GB"/>
            </w:rPr>
            <w:t>hydrothermaler</w:t>
          </w:r>
          <w:proofErr w:type="spellEnd"/>
          <w:r w:rsidRPr="00CB7D1F">
            <w:rPr>
              <w:lang w:val="en-GB"/>
            </w:rPr>
            <w:t xml:space="preserve"> Speicher. </w:t>
          </w:r>
          <w:proofErr w:type="spellStart"/>
          <w:r w:rsidRPr="00CB7D1F">
            <w:rPr>
              <w:i/>
              <w:iCs/>
              <w:lang w:val="en-GB"/>
            </w:rPr>
            <w:t>Geowissenschaften</w:t>
          </w:r>
          <w:proofErr w:type="spellEnd"/>
          <w:r w:rsidRPr="00CB7D1F">
            <w:rPr>
              <w:i/>
              <w:iCs/>
              <w:lang w:val="en-GB"/>
            </w:rPr>
            <w:t>: Organ Der Alfred-Wegener-Stiftung</w:t>
          </w:r>
          <w:r w:rsidRPr="00CB7D1F">
            <w:rPr>
              <w:lang w:val="en-GB"/>
            </w:rPr>
            <w:t xml:space="preserve">, </w:t>
          </w:r>
          <w:r w:rsidRPr="00CB7D1F">
            <w:rPr>
              <w:i/>
              <w:iCs/>
              <w:lang w:val="en-GB"/>
            </w:rPr>
            <w:t>15</w:t>
          </w:r>
          <w:r w:rsidRPr="00CB7D1F">
            <w:rPr>
              <w:lang w:val="en-GB"/>
            </w:rPr>
            <w:t>(8), 244</w:t>
          </w:r>
          <w:r w:rsidR="001A54BF" w:rsidRPr="00CB7D1F">
            <w:rPr>
              <w:lang w:val="en-GB"/>
            </w:rPr>
            <w:t>-</w:t>
          </w:r>
          <w:r w:rsidRPr="00CB7D1F">
            <w:rPr>
              <w:lang w:val="en-GB"/>
            </w:rPr>
            <w:t>252.</w:t>
          </w:r>
        </w:p>
        <w:p w14:paraId="0E4AE344" w14:textId="7CF03D66" w:rsidR="00FB2035" w:rsidRPr="00CB7D1F" w:rsidRDefault="00FB2035" w:rsidP="00504513">
          <w:pPr>
            <w:pStyle w:val="Rlit"/>
            <w:ind w:left="0"/>
            <w:divId w:val="2105149353"/>
            <w:rPr>
              <w:lang w:val="en-GB"/>
            </w:rPr>
          </w:pPr>
          <w:proofErr w:type="spellStart"/>
          <w:r w:rsidRPr="00CB7D1F">
            <w:rPr>
              <w:lang w:val="en-GB"/>
            </w:rPr>
            <w:t>Rotevatn</w:t>
          </w:r>
          <w:proofErr w:type="spellEnd"/>
          <w:r w:rsidRPr="00CB7D1F">
            <w:rPr>
              <w:lang w:val="en-GB"/>
            </w:rPr>
            <w:t xml:space="preserve">, A., </w:t>
          </w:r>
          <w:proofErr w:type="spellStart"/>
          <w:r w:rsidRPr="00CB7D1F">
            <w:rPr>
              <w:lang w:val="en-GB"/>
            </w:rPr>
            <w:t>Bastesen</w:t>
          </w:r>
          <w:proofErr w:type="spellEnd"/>
          <w:r w:rsidRPr="00CB7D1F">
            <w:rPr>
              <w:lang w:val="en-GB"/>
            </w:rPr>
            <w:t xml:space="preserve">, E. (2014). Fault linkage and damage zone architecture in tight carbonate rocks in the Suez Rift (Egypt): Implications for permeability structure along segmented normal faults. </w:t>
          </w:r>
          <w:r w:rsidRPr="00CB7D1F">
            <w:rPr>
              <w:i/>
              <w:iCs/>
              <w:lang w:val="en-GB"/>
            </w:rPr>
            <w:t>Geological Society Special Publication</w:t>
          </w:r>
          <w:r w:rsidRPr="00CB7D1F">
            <w:rPr>
              <w:lang w:val="en-GB"/>
            </w:rPr>
            <w:t xml:space="preserve">, </w:t>
          </w:r>
          <w:r w:rsidRPr="00CB7D1F">
            <w:rPr>
              <w:i/>
              <w:iCs/>
              <w:lang w:val="en-GB"/>
            </w:rPr>
            <w:t>374</w:t>
          </w:r>
          <w:r w:rsidRPr="00CB7D1F">
            <w:rPr>
              <w:lang w:val="en-GB"/>
            </w:rPr>
            <w:t>(1), 79</w:t>
          </w:r>
          <w:r w:rsidR="001A54BF" w:rsidRPr="00CB7D1F">
            <w:rPr>
              <w:lang w:val="en-GB"/>
            </w:rPr>
            <w:t>-</w:t>
          </w:r>
          <w:r w:rsidRPr="00CB7D1F">
            <w:rPr>
              <w:lang w:val="en-GB"/>
            </w:rPr>
            <w:t>95. https://doi.org/10.1144/SP374.12</w:t>
          </w:r>
        </w:p>
        <w:p w14:paraId="69FD648B" w14:textId="697F0CEF" w:rsidR="00FB2035" w:rsidRPr="00CB7D1F" w:rsidRDefault="00FB2035" w:rsidP="00CA4104">
          <w:pPr>
            <w:pStyle w:val="Rlit"/>
            <w:ind w:left="0"/>
            <w:jc w:val="left"/>
            <w:divId w:val="1696929182"/>
            <w:rPr>
              <w:lang w:val="en-GB"/>
            </w:rPr>
          </w:pPr>
          <w:proofErr w:type="spellStart"/>
          <w:r w:rsidRPr="00CB7D1F">
            <w:rPr>
              <w:lang w:val="en-GB"/>
            </w:rPr>
            <w:t>Różkowski</w:t>
          </w:r>
          <w:proofErr w:type="spellEnd"/>
          <w:r w:rsidRPr="00CB7D1F">
            <w:rPr>
              <w:lang w:val="en-GB"/>
            </w:rPr>
            <w:t xml:space="preserve">, A., </w:t>
          </w:r>
          <w:proofErr w:type="spellStart"/>
          <w:r w:rsidRPr="00CB7D1F">
            <w:rPr>
              <w:lang w:val="en-GB"/>
            </w:rPr>
            <w:t>Rudzińska</w:t>
          </w:r>
          <w:proofErr w:type="spellEnd"/>
          <w:r w:rsidRPr="00CB7D1F">
            <w:rPr>
              <w:lang w:val="en-GB"/>
            </w:rPr>
            <w:t xml:space="preserve">, T. (1978). Model </w:t>
          </w:r>
          <w:proofErr w:type="spellStart"/>
          <w:r w:rsidRPr="00CB7D1F">
            <w:rPr>
              <w:lang w:val="en-GB"/>
            </w:rPr>
            <w:t>hydrogeologiczny</w:t>
          </w:r>
          <w:proofErr w:type="spellEnd"/>
          <w:r w:rsidRPr="00CB7D1F">
            <w:rPr>
              <w:lang w:val="en-GB"/>
            </w:rPr>
            <w:t xml:space="preserve"> </w:t>
          </w:r>
          <w:proofErr w:type="spellStart"/>
          <w:r w:rsidRPr="00CB7D1F">
            <w:rPr>
              <w:lang w:val="en-GB"/>
            </w:rPr>
            <w:t>Centralnego</w:t>
          </w:r>
          <w:proofErr w:type="spellEnd"/>
          <w:r w:rsidRPr="00CB7D1F">
            <w:rPr>
              <w:lang w:val="en-GB"/>
            </w:rPr>
            <w:t xml:space="preserve"> </w:t>
          </w:r>
          <w:proofErr w:type="spellStart"/>
          <w:r w:rsidRPr="00CB7D1F">
            <w:rPr>
              <w:lang w:val="en-GB"/>
            </w:rPr>
            <w:t>i</w:t>
          </w:r>
          <w:proofErr w:type="spellEnd"/>
          <w:r w:rsidRPr="00CB7D1F">
            <w:rPr>
              <w:lang w:val="en-GB"/>
            </w:rPr>
            <w:t xml:space="preserve"> </w:t>
          </w:r>
          <w:proofErr w:type="spellStart"/>
          <w:r w:rsidRPr="00CB7D1F">
            <w:rPr>
              <w:lang w:val="en-GB"/>
            </w:rPr>
            <w:t>Północnego</w:t>
          </w:r>
          <w:proofErr w:type="spellEnd"/>
          <w:r w:rsidRPr="00CB7D1F">
            <w:rPr>
              <w:lang w:val="en-GB"/>
            </w:rPr>
            <w:t xml:space="preserve"> </w:t>
          </w:r>
          <w:proofErr w:type="spellStart"/>
          <w:r w:rsidRPr="00CB7D1F">
            <w:rPr>
              <w:lang w:val="en-GB"/>
            </w:rPr>
            <w:t>Okręgu</w:t>
          </w:r>
          <w:proofErr w:type="spellEnd"/>
          <w:r w:rsidRPr="00CB7D1F">
            <w:rPr>
              <w:lang w:val="en-GB"/>
            </w:rPr>
            <w:t xml:space="preserve"> </w:t>
          </w:r>
          <w:proofErr w:type="spellStart"/>
          <w:r w:rsidRPr="00CB7D1F">
            <w:rPr>
              <w:lang w:val="en-GB"/>
            </w:rPr>
            <w:t>Węglowego</w:t>
          </w:r>
          <w:proofErr w:type="spellEnd"/>
          <w:r w:rsidRPr="00CB7D1F">
            <w:rPr>
              <w:lang w:val="en-GB"/>
            </w:rPr>
            <w:t xml:space="preserve"> w</w:t>
          </w:r>
          <w:r w:rsidR="00CA4104">
            <w:rPr>
              <w:lang w:val="en-GB"/>
            </w:rPr>
            <w:t> </w:t>
          </w:r>
          <w:proofErr w:type="spellStart"/>
          <w:r w:rsidRPr="00CB7D1F">
            <w:rPr>
              <w:lang w:val="en-GB"/>
            </w:rPr>
            <w:t>Lubelskim</w:t>
          </w:r>
          <w:proofErr w:type="spellEnd"/>
          <w:r w:rsidRPr="00CB7D1F">
            <w:rPr>
              <w:lang w:val="en-GB"/>
            </w:rPr>
            <w:t xml:space="preserve"> </w:t>
          </w:r>
          <w:proofErr w:type="spellStart"/>
          <w:r w:rsidRPr="00CB7D1F">
            <w:rPr>
              <w:lang w:val="en-GB"/>
            </w:rPr>
            <w:t>Zagłębiu</w:t>
          </w:r>
          <w:proofErr w:type="spellEnd"/>
          <w:r w:rsidRPr="00CB7D1F">
            <w:rPr>
              <w:lang w:val="en-GB"/>
            </w:rPr>
            <w:t xml:space="preserve"> </w:t>
          </w:r>
          <w:proofErr w:type="spellStart"/>
          <w:r w:rsidRPr="00CB7D1F">
            <w:rPr>
              <w:lang w:val="en-GB"/>
            </w:rPr>
            <w:t>Węglowym</w:t>
          </w:r>
          <w:proofErr w:type="spellEnd"/>
          <w:r w:rsidRPr="00CB7D1F">
            <w:rPr>
              <w:lang w:val="en-GB"/>
            </w:rPr>
            <w:t xml:space="preserve">. </w:t>
          </w:r>
          <w:r w:rsidRPr="00CB7D1F">
            <w:rPr>
              <w:i/>
              <w:iCs/>
              <w:lang w:val="en-GB"/>
            </w:rPr>
            <w:t>Geological Quarterly</w:t>
          </w:r>
          <w:r w:rsidRPr="00CB7D1F">
            <w:rPr>
              <w:lang w:val="en-GB"/>
            </w:rPr>
            <w:t xml:space="preserve">, </w:t>
          </w:r>
          <w:r w:rsidRPr="00CB7D1F">
            <w:rPr>
              <w:i/>
              <w:iCs/>
              <w:lang w:val="en-GB"/>
            </w:rPr>
            <w:t>22</w:t>
          </w:r>
          <w:r w:rsidRPr="00CB7D1F">
            <w:rPr>
              <w:lang w:val="en-GB"/>
            </w:rPr>
            <w:t>(2), 395</w:t>
          </w:r>
          <w:r w:rsidR="001A54BF" w:rsidRPr="00CB7D1F">
            <w:rPr>
              <w:lang w:val="en-GB"/>
            </w:rPr>
            <w:t>-</w:t>
          </w:r>
          <w:r w:rsidRPr="00CB7D1F">
            <w:rPr>
              <w:lang w:val="en-GB"/>
            </w:rPr>
            <w:t xml:space="preserve">414. </w:t>
          </w:r>
          <w:r w:rsidR="00FC09AA" w:rsidRPr="00FC09AA">
            <w:rPr>
              <w:lang w:val="en-GB"/>
            </w:rPr>
            <w:t>(in Polish)</w:t>
          </w:r>
          <w:r w:rsidR="00FC09AA">
            <w:rPr>
              <w:lang w:val="en-GB"/>
            </w:rPr>
            <w:t xml:space="preserve"> </w:t>
          </w:r>
          <w:r w:rsidRPr="00CB7D1F">
            <w:rPr>
              <w:lang w:val="en-GB"/>
            </w:rPr>
            <w:t>https://gq.pgi.gov.pl/article/download/8889/pdf_920</w:t>
          </w:r>
        </w:p>
        <w:p w14:paraId="39071538" w14:textId="57698AEB" w:rsidR="00FB2035" w:rsidRPr="00CB7D1F" w:rsidRDefault="00FB2035" w:rsidP="00504513">
          <w:pPr>
            <w:pStyle w:val="Rlit"/>
            <w:ind w:left="0"/>
            <w:divId w:val="1489444660"/>
            <w:rPr>
              <w:lang w:val="en-GB"/>
            </w:rPr>
          </w:pPr>
          <w:r w:rsidRPr="00CB7D1F">
            <w:rPr>
              <w:lang w:val="en-GB"/>
            </w:rPr>
            <w:t xml:space="preserve">Schroeder, R.C. (1976). </w:t>
          </w:r>
          <w:r w:rsidRPr="00CB7D1F">
            <w:rPr>
              <w:i/>
              <w:iCs/>
              <w:lang w:val="en-GB"/>
            </w:rPr>
            <w:t xml:space="preserve">Reservoir engineering report for the magma-SDG and E geothermal experimental site near </w:t>
          </w:r>
          <w:r w:rsidR="00D15205">
            <w:rPr>
              <w:i/>
              <w:iCs/>
              <w:lang w:val="en-GB"/>
            </w:rPr>
            <w:br/>
          </w:r>
          <w:r w:rsidRPr="00CB7D1F">
            <w:rPr>
              <w:i/>
              <w:iCs/>
              <w:lang w:val="en-GB"/>
            </w:rPr>
            <w:t>the Salton Sea, California</w:t>
          </w:r>
          <w:r w:rsidRPr="00CB7D1F">
            <w:rPr>
              <w:lang w:val="en-GB"/>
            </w:rPr>
            <w:t>. https://doi.org/10.2172/7324818</w:t>
          </w:r>
        </w:p>
        <w:p w14:paraId="5FC5CE53" w14:textId="58898673" w:rsidR="00FB2035" w:rsidRPr="00CB7D1F" w:rsidRDefault="00FB2035" w:rsidP="00504513">
          <w:pPr>
            <w:pStyle w:val="Rlit"/>
            <w:ind w:left="0"/>
            <w:divId w:val="723992598"/>
            <w:rPr>
              <w:lang w:val="en-GB"/>
            </w:rPr>
          </w:pPr>
          <w:proofErr w:type="spellStart"/>
          <w:r w:rsidRPr="00CB7D1F">
            <w:rPr>
              <w:lang w:val="en-GB"/>
            </w:rPr>
            <w:t>Seibt</w:t>
          </w:r>
          <w:proofErr w:type="spellEnd"/>
          <w:r w:rsidRPr="00CB7D1F">
            <w:rPr>
              <w:lang w:val="en-GB"/>
            </w:rPr>
            <w:t xml:space="preserve">, P., Kellner, T. (2003). Practical experience in the reinjection of cooled thermal waters back into sandstone reservoirs. </w:t>
          </w:r>
          <w:proofErr w:type="spellStart"/>
          <w:r w:rsidRPr="00CB7D1F">
            <w:rPr>
              <w:i/>
              <w:iCs/>
              <w:lang w:val="en-GB"/>
            </w:rPr>
            <w:t>Geothermics</w:t>
          </w:r>
          <w:proofErr w:type="spellEnd"/>
          <w:r w:rsidRPr="00CB7D1F">
            <w:rPr>
              <w:lang w:val="en-GB"/>
            </w:rPr>
            <w:t xml:space="preserve">, </w:t>
          </w:r>
          <w:r w:rsidRPr="00CB7D1F">
            <w:rPr>
              <w:i/>
              <w:iCs/>
              <w:lang w:val="en-GB"/>
            </w:rPr>
            <w:t>32</w:t>
          </w:r>
          <w:r w:rsidRPr="00CB7D1F">
            <w:rPr>
              <w:lang w:val="en-GB"/>
            </w:rPr>
            <w:t>(4</w:t>
          </w:r>
          <w:r w:rsidR="001A54BF" w:rsidRPr="00CB7D1F">
            <w:rPr>
              <w:lang w:val="en-GB"/>
            </w:rPr>
            <w:t>-</w:t>
          </w:r>
          <w:r w:rsidRPr="00CB7D1F">
            <w:rPr>
              <w:lang w:val="en-GB"/>
            </w:rPr>
            <w:t>6), 733</w:t>
          </w:r>
          <w:r w:rsidR="001A54BF" w:rsidRPr="00CB7D1F">
            <w:rPr>
              <w:lang w:val="en-GB"/>
            </w:rPr>
            <w:t>-</w:t>
          </w:r>
          <w:r w:rsidRPr="00CB7D1F">
            <w:rPr>
              <w:lang w:val="en-GB"/>
            </w:rPr>
            <w:t>741. https://doi.org/10.1016/S0375-6505(03)00071-3</w:t>
          </w:r>
        </w:p>
        <w:p w14:paraId="42891CD8" w14:textId="53A9C311" w:rsidR="00FB2035" w:rsidRPr="00CB7D1F" w:rsidRDefault="00FB2035" w:rsidP="00504513">
          <w:pPr>
            <w:pStyle w:val="Rlit"/>
            <w:ind w:left="0"/>
            <w:divId w:val="581572353"/>
            <w:rPr>
              <w:lang w:val="en-GB"/>
            </w:rPr>
          </w:pPr>
          <w:r w:rsidRPr="00CB7D1F">
            <w:rPr>
              <w:lang w:val="en-GB"/>
            </w:rPr>
            <w:t xml:space="preserve">Trumpy, E., </w:t>
          </w:r>
          <w:proofErr w:type="spellStart"/>
          <w:r w:rsidRPr="00CB7D1F">
            <w:rPr>
              <w:lang w:val="en-GB"/>
            </w:rPr>
            <w:t>Botteghi</w:t>
          </w:r>
          <w:proofErr w:type="spellEnd"/>
          <w:r w:rsidRPr="00CB7D1F">
            <w:rPr>
              <w:lang w:val="en-GB"/>
            </w:rPr>
            <w:t xml:space="preserve">, S., </w:t>
          </w:r>
          <w:proofErr w:type="spellStart"/>
          <w:r w:rsidRPr="00CB7D1F">
            <w:rPr>
              <w:lang w:val="en-GB"/>
            </w:rPr>
            <w:t>Caiozzi</w:t>
          </w:r>
          <w:proofErr w:type="spellEnd"/>
          <w:r w:rsidRPr="00CB7D1F">
            <w:rPr>
              <w:lang w:val="en-GB"/>
            </w:rPr>
            <w:t xml:space="preserve">, F., Donato, A., Gola, G., </w:t>
          </w:r>
          <w:proofErr w:type="spellStart"/>
          <w:r w:rsidRPr="00CB7D1F">
            <w:rPr>
              <w:lang w:val="en-GB"/>
            </w:rPr>
            <w:t>Montanari</w:t>
          </w:r>
          <w:proofErr w:type="spellEnd"/>
          <w:r w:rsidRPr="00CB7D1F">
            <w:rPr>
              <w:lang w:val="en-GB"/>
            </w:rPr>
            <w:t xml:space="preserve">, D., </w:t>
          </w:r>
          <w:proofErr w:type="spellStart"/>
          <w:r w:rsidRPr="00CB7D1F">
            <w:rPr>
              <w:lang w:val="en-GB"/>
            </w:rPr>
            <w:t>Pluymaekers</w:t>
          </w:r>
          <w:proofErr w:type="spellEnd"/>
          <w:r w:rsidRPr="00CB7D1F">
            <w:rPr>
              <w:lang w:val="en-GB"/>
            </w:rPr>
            <w:t xml:space="preserve">, M.P.D., </w:t>
          </w:r>
          <w:proofErr w:type="spellStart"/>
          <w:r w:rsidRPr="00CB7D1F">
            <w:rPr>
              <w:lang w:val="en-GB"/>
            </w:rPr>
            <w:t>Santilano</w:t>
          </w:r>
          <w:proofErr w:type="spellEnd"/>
          <w:r w:rsidRPr="00CB7D1F">
            <w:rPr>
              <w:lang w:val="en-GB"/>
            </w:rPr>
            <w:t xml:space="preserve">, A., van Wees, J.D., </w:t>
          </w:r>
          <w:proofErr w:type="spellStart"/>
          <w:r w:rsidRPr="00CB7D1F">
            <w:rPr>
              <w:lang w:val="en-GB"/>
            </w:rPr>
            <w:t>Manzella</w:t>
          </w:r>
          <w:proofErr w:type="spellEnd"/>
          <w:r w:rsidRPr="00CB7D1F">
            <w:rPr>
              <w:lang w:val="en-GB"/>
            </w:rPr>
            <w:t xml:space="preserve">, A. (2016). Geothermal potential assessment for a low carbon strategy: A new systematic approach applied in southern Italy. </w:t>
          </w:r>
          <w:r w:rsidRPr="00CB7D1F">
            <w:rPr>
              <w:i/>
              <w:iCs/>
              <w:lang w:val="en-GB"/>
            </w:rPr>
            <w:t>Energy</w:t>
          </w:r>
          <w:r w:rsidRPr="00CB7D1F">
            <w:rPr>
              <w:lang w:val="en-GB"/>
            </w:rPr>
            <w:t xml:space="preserve">, </w:t>
          </w:r>
          <w:r w:rsidRPr="00CB7D1F">
            <w:rPr>
              <w:i/>
              <w:iCs/>
              <w:lang w:val="en-GB"/>
            </w:rPr>
            <w:t>103</w:t>
          </w:r>
          <w:r w:rsidRPr="00CB7D1F">
            <w:rPr>
              <w:lang w:val="en-GB"/>
            </w:rPr>
            <w:t>, 167</w:t>
          </w:r>
          <w:r w:rsidR="001A54BF" w:rsidRPr="00CB7D1F">
            <w:rPr>
              <w:lang w:val="en-GB"/>
            </w:rPr>
            <w:t>-</w:t>
          </w:r>
          <w:r w:rsidRPr="00CB7D1F">
            <w:rPr>
              <w:lang w:val="en-GB"/>
            </w:rPr>
            <w:t>181. https://doi.org/10.1016/J.ENERGY.2016.02.144</w:t>
          </w:r>
        </w:p>
        <w:p w14:paraId="21246A61" w14:textId="4CE29471" w:rsidR="00FB2035" w:rsidRPr="00CB7D1F" w:rsidRDefault="00FB2035" w:rsidP="00504513">
          <w:pPr>
            <w:pStyle w:val="Rlit"/>
            <w:ind w:left="0"/>
            <w:divId w:val="248389026"/>
            <w:rPr>
              <w:lang w:val="en-GB"/>
            </w:rPr>
          </w:pPr>
          <w:proofErr w:type="spellStart"/>
          <w:r w:rsidRPr="00CB7D1F">
            <w:rPr>
              <w:i/>
              <w:iCs/>
              <w:lang w:val="en-GB"/>
            </w:rPr>
            <w:t>Ustawa</w:t>
          </w:r>
          <w:proofErr w:type="spellEnd"/>
          <w:r w:rsidRPr="00CB7D1F">
            <w:rPr>
              <w:i/>
              <w:iCs/>
              <w:lang w:val="en-GB"/>
            </w:rPr>
            <w:t xml:space="preserve"> z </w:t>
          </w:r>
          <w:proofErr w:type="spellStart"/>
          <w:r w:rsidRPr="00CB7D1F">
            <w:rPr>
              <w:i/>
              <w:iCs/>
              <w:lang w:val="en-GB"/>
            </w:rPr>
            <w:t>dnia</w:t>
          </w:r>
          <w:proofErr w:type="spellEnd"/>
          <w:r w:rsidRPr="00CB7D1F">
            <w:rPr>
              <w:i/>
              <w:iCs/>
              <w:lang w:val="en-GB"/>
            </w:rPr>
            <w:t xml:space="preserve"> 9 </w:t>
          </w:r>
          <w:proofErr w:type="spellStart"/>
          <w:r w:rsidRPr="00CB7D1F">
            <w:rPr>
              <w:i/>
              <w:iCs/>
              <w:lang w:val="en-GB"/>
            </w:rPr>
            <w:t>czerwca</w:t>
          </w:r>
          <w:proofErr w:type="spellEnd"/>
          <w:r w:rsidRPr="00CB7D1F">
            <w:rPr>
              <w:i/>
              <w:iCs/>
              <w:lang w:val="en-GB"/>
            </w:rPr>
            <w:t xml:space="preserve"> 2011 r. </w:t>
          </w:r>
          <w:r w:rsidR="001A54BF" w:rsidRPr="00CB7D1F">
            <w:rPr>
              <w:i/>
              <w:iCs/>
              <w:lang w:val="en-GB"/>
            </w:rPr>
            <w:t>–</w:t>
          </w:r>
          <w:r w:rsidRPr="00CB7D1F">
            <w:rPr>
              <w:i/>
              <w:iCs/>
              <w:lang w:val="en-GB"/>
            </w:rPr>
            <w:t xml:space="preserve"> </w:t>
          </w:r>
          <w:proofErr w:type="spellStart"/>
          <w:r w:rsidRPr="00CB7D1F">
            <w:rPr>
              <w:i/>
              <w:iCs/>
              <w:lang w:val="en-GB"/>
            </w:rPr>
            <w:t>Prawo</w:t>
          </w:r>
          <w:proofErr w:type="spellEnd"/>
          <w:r w:rsidRPr="00CB7D1F">
            <w:rPr>
              <w:i/>
              <w:iCs/>
              <w:lang w:val="en-GB"/>
            </w:rPr>
            <w:t xml:space="preserve"> </w:t>
          </w:r>
          <w:proofErr w:type="spellStart"/>
          <w:r w:rsidRPr="00CB7D1F">
            <w:rPr>
              <w:i/>
              <w:iCs/>
              <w:lang w:val="en-GB"/>
            </w:rPr>
            <w:t>geologiczne</w:t>
          </w:r>
          <w:proofErr w:type="spellEnd"/>
          <w:r w:rsidRPr="00CB7D1F">
            <w:rPr>
              <w:i/>
              <w:iCs/>
              <w:lang w:val="en-GB"/>
            </w:rPr>
            <w:t xml:space="preserve"> </w:t>
          </w:r>
          <w:proofErr w:type="spellStart"/>
          <w:r w:rsidRPr="00CB7D1F">
            <w:rPr>
              <w:i/>
              <w:iCs/>
              <w:lang w:val="en-GB"/>
            </w:rPr>
            <w:t>i</w:t>
          </w:r>
          <w:proofErr w:type="spellEnd"/>
          <w:r w:rsidRPr="00CB7D1F">
            <w:rPr>
              <w:i/>
              <w:iCs/>
              <w:lang w:val="en-GB"/>
            </w:rPr>
            <w:t xml:space="preserve"> </w:t>
          </w:r>
          <w:proofErr w:type="spellStart"/>
          <w:r w:rsidRPr="00CB7D1F">
            <w:rPr>
              <w:i/>
              <w:iCs/>
              <w:lang w:val="en-GB"/>
            </w:rPr>
            <w:t>górnicze</w:t>
          </w:r>
          <w:proofErr w:type="spellEnd"/>
          <w:r w:rsidRPr="00CB7D1F">
            <w:rPr>
              <w:i/>
              <w:iCs/>
              <w:lang w:val="en-GB"/>
            </w:rPr>
            <w:t xml:space="preserve"> </w:t>
          </w:r>
          <w:r w:rsidR="001A54BF" w:rsidRPr="00CB7D1F">
            <w:rPr>
              <w:i/>
              <w:iCs/>
              <w:lang w:val="en-GB"/>
            </w:rPr>
            <w:t>–</w:t>
          </w:r>
          <w:r w:rsidRPr="00CB7D1F">
            <w:rPr>
              <w:i/>
              <w:iCs/>
              <w:lang w:val="en-GB"/>
            </w:rPr>
            <w:t xml:space="preserve"> </w:t>
          </w:r>
          <w:proofErr w:type="spellStart"/>
          <w:r w:rsidRPr="00CB7D1F">
            <w:rPr>
              <w:i/>
              <w:iCs/>
              <w:lang w:val="en-GB"/>
            </w:rPr>
            <w:t>Prawo</w:t>
          </w:r>
          <w:proofErr w:type="spellEnd"/>
          <w:r w:rsidRPr="00CB7D1F">
            <w:rPr>
              <w:i/>
              <w:iCs/>
              <w:lang w:val="en-GB"/>
            </w:rPr>
            <w:t xml:space="preserve"> </w:t>
          </w:r>
          <w:proofErr w:type="spellStart"/>
          <w:r w:rsidRPr="00CB7D1F">
            <w:rPr>
              <w:i/>
              <w:iCs/>
              <w:lang w:val="en-GB"/>
            </w:rPr>
            <w:t>geologiczne</w:t>
          </w:r>
          <w:proofErr w:type="spellEnd"/>
          <w:r w:rsidRPr="00CB7D1F">
            <w:rPr>
              <w:i/>
              <w:iCs/>
              <w:lang w:val="en-GB"/>
            </w:rPr>
            <w:t xml:space="preserve"> </w:t>
          </w:r>
          <w:proofErr w:type="spellStart"/>
          <w:r w:rsidRPr="00CB7D1F">
            <w:rPr>
              <w:i/>
              <w:iCs/>
              <w:lang w:val="en-GB"/>
            </w:rPr>
            <w:t>i</w:t>
          </w:r>
          <w:proofErr w:type="spellEnd"/>
          <w:r w:rsidRPr="00CB7D1F">
            <w:rPr>
              <w:i/>
              <w:iCs/>
              <w:lang w:val="en-GB"/>
            </w:rPr>
            <w:t xml:space="preserve"> </w:t>
          </w:r>
          <w:proofErr w:type="spellStart"/>
          <w:r w:rsidRPr="00CB7D1F">
            <w:rPr>
              <w:i/>
              <w:iCs/>
              <w:lang w:val="en-GB"/>
            </w:rPr>
            <w:t>górnicze</w:t>
          </w:r>
          <w:proofErr w:type="spellEnd"/>
          <w:r w:rsidRPr="00CB7D1F">
            <w:rPr>
              <w:i/>
              <w:iCs/>
              <w:lang w:val="en-GB"/>
            </w:rPr>
            <w:t xml:space="preserve"> z </w:t>
          </w:r>
          <w:proofErr w:type="spellStart"/>
          <w:r w:rsidRPr="00CB7D1F">
            <w:rPr>
              <w:i/>
              <w:iCs/>
              <w:lang w:val="en-GB"/>
            </w:rPr>
            <w:t>późniejszymi</w:t>
          </w:r>
          <w:proofErr w:type="spellEnd"/>
          <w:r w:rsidRPr="00CB7D1F">
            <w:rPr>
              <w:i/>
              <w:iCs/>
              <w:lang w:val="en-GB"/>
            </w:rPr>
            <w:t xml:space="preserve"> </w:t>
          </w:r>
          <w:proofErr w:type="spellStart"/>
          <w:r w:rsidRPr="00CB7D1F">
            <w:rPr>
              <w:i/>
              <w:iCs/>
              <w:lang w:val="en-GB"/>
            </w:rPr>
            <w:t>zmianami</w:t>
          </w:r>
          <w:proofErr w:type="spellEnd"/>
          <w:r w:rsidRPr="00CB7D1F">
            <w:rPr>
              <w:lang w:val="en-GB"/>
            </w:rPr>
            <w:t xml:space="preserve">, (2011). </w:t>
          </w:r>
          <w:r w:rsidR="00FC09AA" w:rsidRPr="00FC09AA">
            <w:rPr>
              <w:lang w:val="en-GB"/>
            </w:rPr>
            <w:t>(in Polish)</w:t>
          </w:r>
          <w:r w:rsidR="00FC09AA">
            <w:rPr>
              <w:lang w:val="en-GB"/>
            </w:rPr>
            <w:t xml:space="preserve"> </w:t>
          </w:r>
          <w:r w:rsidRPr="00CB7D1F">
            <w:rPr>
              <w:lang w:val="en-GB"/>
            </w:rPr>
            <w:t>https://isap.sejm.gov.pl/isap.nsf/DocDetails.xsp?id=wdu20111630981</w:t>
          </w:r>
        </w:p>
        <w:p w14:paraId="0D11D1E6" w14:textId="2B659715" w:rsidR="00FB2035" w:rsidRPr="00CB7D1F" w:rsidRDefault="00FB2035" w:rsidP="00504513">
          <w:pPr>
            <w:pStyle w:val="Rlit"/>
            <w:ind w:left="0"/>
            <w:divId w:val="1865628055"/>
            <w:rPr>
              <w:lang w:val="en-GB"/>
            </w:rPr>
          </w:pPr>
          <w:proofErr w:type="spellStart"/>
          <w:r w:rsidRPr="00CB7D1F">
            <w:rPr>
              <w:i/>
              <w:iCs/>
              <w:lang w:val="en-GB"/>
            </w:rPr>
            <w:t>Wskaźniki</w:t>
          </w:r>
          <w:proofErr w:type="spellEnd"/>
          <w:r w:rsidRPr="00CB7D1F">
            <w:rPr>
              <w:i/>
              <w:iCs/>
              <w:lang w:val="en-GB"/>
            </w:rPr>
            <w:t xml:space="preserve"> </w:t>
          </w:r>
          <w:proofErr w:type="spellStart"/>
          <w:r w:rsidRPr="00CB7D1F">
            <w:rPr>
              <w:i/>
              <w:iCs/>
              <w:lang w:val="en-GB"/>
            </w:rPr>
            <w:t>emisji</w:t>
          </w:r>
          <w:proofErr w:type="spellEnd"/>
          <w:r w:rsidRPr="00CB7D1F">
            <w:rPr>
              <w:i/>
              <w:iCs/>
              <w:lang w:val="en-GB"/>
            </w:rPr>
            <w:t xml:space="preserve"> </w:t>
          </w:r>
          <w:proofErr w:type="spellStart"/>
          <w:r w:rsidRPr="00CB7D1F">
            <w:rPr>
              <w:i/>
              <w:iCs/>
              <w:lang w:val="en-GB"/>
            </w:rPr>
            <w:t>zanieczyszczeń</w:t>
          </w:r>
          <w:proofErr w:type="spellEnd"/>
          <w:r w:rsidRPr="00CB7D1F">
            <w:rPr>
              <w:i/>
              <w:iCs/>
              <w:lang w:val="en-GB"/>
            </w:rPr>
            <w:t xml:space="preserve"> ze </w:t>
          </w:r>
          <w:proofErr w:type="spellStart"/>
          <w:r w:rsidRPr="00CB7D1F">
            <w:rPr>
              <w:i/>
              <w:iCs/>
              <w:lang w:val="en-GB"/>
            </w:rPr>
            <w:t>spalania</w:t>
          </w:r>
          <w:proofErr w:type="spellEnd"/>
          <w:r w:rsidRPr="00CB7D1F">
            <w:rPr>
              <w:i/>
              <w:iCs/>
              <w:lang w:val="en-GB"/>
            </w:rPr>
            <w:t xml:space="preserve"> </w:t>
          </w:r>
          <w:proofErr w:type="spellStart"/>
          <w:r w:rsidRPr="00CB7D1F">
            <w:rPr>
              <w:i/>
              <w:iCs/>
              <w:lang w:val="en-GB"/>
            </w:rPr>
            <w:t>paliw</w:t>
          </w:r>
          <w:proofErr w:type="spellEnd"/>
          <w:r w:rsidRPr="00CB7D1F">
            <w:rPr>
              <w:i/>
              <w:iCs/>
              <w:lang w:val="en-GB"/>
            </w:rPr>
            <w:t xml:space="preserve"> </w:t>
          </w:r>
          <w:proofErr w:type="spellStart"/>
          <w:r w:rsidRPr="00CB7D1F">
            <w:rPr>
              <w:i/>
              <w:iCs/>
              <w:lang w:val="en-GB"/>
            </w:rPr>
            <w:t>dla</w:t>
          </w:r>
          <w:proofErr w:type="spellEnd"/>
          <w:r w:rsidRPr="00CB7D1F">
            <w:rPr>
              <w:i/>
              <w:iCs/>
              <w:lang w:val="en-GB"/>
            </w:rPr>
            <w:t xml:space="preserve"> </w:t>
          </w:r>
          <w:proofErr w:type="spellStart"/>
          <w:r w:rsidRPr="00CB7D1F">
            <w:rPr>
              <w:i/>
              <w:iCs/>
              <w:lang w:val="en-GB"/>
            </w:rPr>
            <w:t>źródeł</w:t>
          </w:r>
          <w:proofErr w:type="spellEnd"/>
          <w:r w:rsidRPr="00CB7D1F">
            <w:rPr>
              <w:i/>
              <w:iCs/>
              <w:lang w:val="en-GB"/>
            </w:rPr>
            <w:t xml:space="preserve"> o </w:t>
          </w:r>
          <w:proofErr w:type="spellStart"/>
          <w:r w:rsidRPr="00CB7D1F">
            <w:rPr>
              <w:i/>
              <w:iCs/>
              <w:lang w:val="en-GB"/>
            </w:rPr>
            <w:t>nominalnej</w:t>
          </w:r>
          <w:proofErr w:type="spellEnd"/>
          <w:r w:rsidRPr="00CB7D1F">
            <w:rPr>
              <w:i/>
              <w:iCs/>
              <w:lang w:val="en-GB"/>
            </w:rPr>
            <w:t xml:space="preserve"> </w:t>
          </w:r>
          <w:proofErr w:type="spellStart"/>
          <w:r w:rsidRPr="00CB7D1F">
            <w:rPr>
              <w:i/>
              <w:iCs/>
              <w:lang w:val="en-GB"/>
            </w:rPr>
            <w:t>mocy</w:t>
          </w:r>
          <w:proofErr w:type="spellEnd"/>
          <w:r w:rsidRPr="00CB7D1F">
            <w:rPr>
              <w:i/>
              <w:iCs/>
              <w:lang w:val="en-GB"/>
            </w:rPr>
            <w:t xml:space="preserve"> </w:t>
          </w:r>
          <w:proofErr w:type="spellStart"/>
          <w:r w:rsidRPr="00CB7D1F">
            <w:rPr>
              <w:i/>
              <w:iCs/>
              <w:lang w:val="en-GB"/>
            </w:rPr>
            <w:t>cieplnej</w:t>
          </w:r>
          <w:proofErr w:type="spellEnd"/>
          <w:r w:rsidRPr="00CB7D1F">
            <w:rPr>
              <w:i/>
              <w:iCs/>
              <w:lang w:val="en-GB"/>
            </w:rPr>
            <w:t xml:space="preserve"> do 5 MW, </w:t>
          </w:r>
          <w:proofErr w:type="spellStart"/>
          <w:r w:rsidRPr="00CB7D1F">
            <w:rPr>
              <w:i/>
              <w:iCs/>
              <w:lang w:val="en-GB"/>
            </w:rPr>
            <w:t>zastosowane</w:t>
          </w:r>
          <w:proofErr w:type="spellEnd"/>
          <w:r w:rsidRPr="00CB7D1F">
            <w:rPr>
              <w:i/>
              <w:iCs/>
              <w:lang w:val="en-GB"/>
            </w:rPr>
            <w:t xml:space="preserve"> do </w:t>
          </w:r>
          <w:proofErr w:type="spellStart"/>
          <w:r w:rsidRPr="00CB7D1F">
            <w:rPr>
              <w:i/>
              <w:iCs/>
              <w:lang w:val="en-GB"/>
            </w:rPr>
            <w:t>automatycznego</w:t>
          </w:r>
          <w:proofErr w:type="spellEnd"/>
          <w:r w:rsidRPr="00CB7D1F">
            <w:rPr>
              <w:i/>
              <w:iCs/>
              <w:lang w:val="en-GB"/>
            </w:rPr>
            <w:t xml:space="preserve"> </w:t>
          </w:r>
          <w:proofErr w:type="spellStart"/>
          <w:r w:rsidRPr="00CB7D1F">
            <w:rPr>
              <w:i/>
              <w:iCs/>
              <w:lang w:val="en-GB"/>
            </w:rPr>
            <w:t>wyliczenia</w:t>
          </w:r>
          <w:proofErr w:type="spellEnd"/>
          <w:r w:rsidRPr="00CB7D1F">
            <w:rPr>
              <w:i/>
              <w:iCs/>
              <w:lang w:val="en-GB"/>
            </w:rPr>
            <w:t xml:space="preserve"> </w:t>
          </w:r>
          <w:proofErr w:type="spellStart"/>
          <w:r w:rsidRPr="00CB7D1F">
            <w:rPr>
              <w:i/>
              <w:iCs/>
              <w:lang w:val="en-GB"/>
            </w:rPr>
            <w:t>emisji</w:t>
          </w:r>
          <w:proofErr w:type="spellEnd"/>
          <w:r w:rsidRPr="00CB7D1F">
            <w:rPr>
              <w:i/>
              <w:iCs/>
              <w:lang w:val="en-GB"/>
            </w:rPr>
            <w:t xml:space="preserve"> w </w:t>
          </w:r>
          <w:proofErr w:type="spellStart"/>
          <w:r w:rsidRPr="00CB7D1F">
            <w:rPr>
              <w:i/>
              <w:iCs/>
              <w:lang w:val="en-GB"/>
            </w:rPr>
            <w:t>raporcie</w:t>
          </w:r>
          <w:proofErr w:type="spellEnd"/>
          <w:r w:rsidRPr="00CB7D1F">
            <w:rPr>
              <w:i/>
              <w:iCs/>
              <w:lang w:val="en-GB"/>
            </w:rPr>
            <w:t xml:space="preserve"> do </w:t>
          </w:r>
          <w:proofErr w:type="spellStart"/>
          <w:r w:rsidRPr="00CB7D1F">
            <w:rPr>
              <w:i/>
              <w:iCs/>
              <w:lang w:val="en-GB"/>
            </w:rPr>
            <w:t>Krajowej</w:t>
          </w:r>
          <w:proofErr w:type="spellEnd"/>
          <w:r w:rsidRPr="00CB7D1F">
            <w:rPr>
              <w:i/>
              <w:iCs/>
              <w:lang w:val="en-GB"/>
            </w:rPr>
            <w:t xml:space="preserve"> </w:t>
          </w:r>
          <w:proofErr w:type="spellStart"/>
          <w:r w:rsidRPr="00CB7D1F">
            <w:rPr>
              <w:i/>
              <w:iCs/>
              <w:lang w:val="en-GB"/>
            </w:rPr>
            <w:t>bazy</w:t>
          </w:r>
          <w:proofErr w:type="spellEnd"/>
          <w:r w:rsidRPr="00CB7D1F">
            <w:rPr>
              <w:i/>
              <w:iCs/>
              <w:lang w:val="en-GB"/>
            </w:rPr>
            <w:t xml:space="preserve"> za </w:t>
          </w:r>
          <w:proofErr w:type="spellStart"/>
          <w:r w:rsidRPr="00CB7D1F">
            <w:rPr>
              <w:i/>
              <w:iCs/>
              <w:lang w:val="en-GB"/>
            </w:rPr>
            <w:t>rok</w:t>
          </w:r>
          <w:proofErr w:type="spellEnd"/>
          <w:r w:rsidRPr="00CB7D1F">
            <w:rPr>
              <w:i/>
              <w:iCs/>
              <w:lang w:val="en-GB"/>
            </w:rPr>
            <w:t xml:space="preserve"> 2022</w:t>
          </w:r>
          <w:r w:rsidRPr="00CB7D1F">
            <w:rPr>
              <w:lang w:val="en-GB"/>
            </w:rPr>
            <w:t>. (2023).</w:t>
          </w:r>
          <w:r w:rsidR="00FC09AA">
            <w:rPr>
              <w:lang w:val="en-GB"/>
            </w:rPr>
            <w:t xml:space="preserve"> </w:t>
          </w:r>
          <w:r w:rsidR="00FC09AA" w:rsidRPr="00FC09AA">
            <w:rPr>
              <w:lang w:val="en-GB"/>
            </w:rPr>
            <w:t>(in Polish)</w:t>
          </w:r>
        </w:p>
        <w:p w14:paraId="7FAE230B" w14:textId="3CDA35B1" w:rsidR="00FB2035" w:rsidRPr="00CB7D1F" w:rsidRDefault="00FB2035" w:rsidP="00504513">
          <w:pPr>
            <w:pStyle w:val="Rlit"/>
            <w:ind w:left="0"/>
            <w:divId w:val="1741562756"/>
            <w:rPr>
              <w:lang w:val="en-GB"/>
            </w:rPr>
          </w:pPr>
          <w:proofErr w:type="spellStart"/>
          <w:r w:rsidRPr="00CB7D1F">
            <w:rPr>
              <w:lang w:val="en-GB"/>
            </w:rPr>
            <w:t>Żelaźniewicz</w:t>
          </w:r>
          <w:proofErr w:type="spellEnd"/>
          <w:r w:rsidRPr="00CB7D1F">
            <w:rPr>
              <w:lang w:val="en-GB"/>
            </w:rPr>
            <w:t xml:space="preserve">, A., </w:t>
          </w:r>
          <w:proofErr w:type="spellStart"/>
          <w:r w:rsidRPr="00CB7D1F">
            <w:rPr>
              <w:lang w:val="en-GB"/>
            </w:rPr>
            <w:t>Paweł</w:t>
          </w:r>
          <w:proofErr w:type="spellEnd"/>
          <w:r w:rsidRPr="00CB7D1F">
            <w:rPr>
              <w:lang w:val="en-GB"/>
            </w:rPr>
            <w:t xml:space="preserve">, A., </w:t>
          </w:r>
          <w:proofErr w:type="spellStart"/>
          <w:r w:rsidRPr="00CB7D1F">
            <w:rPr>
              <w:lang w:val="en-GB"/>
            </w:rPr>
            <w:t>Buła</w:t>
          </w:r>
          <w:proofErr w:type="spellEnd"/>
          <w:r w:rsidRPr="00CB7D1F">
            <w:rPr>
              <w:lang w:val="en-GB"/>
            </w:rPr>
            <w:t xml:space="preserve">, Z., </w:t>
          </w:r>
          <w:proofErr w:type="spellStart"/>
          <w:r w:rsidRPr="00CB7D1F">
            <w:rPr>
              <w:lang w:val="en-GB"/>
            </w:rPr>
            <w:t>Karnkowski</w:t>
          </w:r>
          <w:proofErr w:type="spellEnd"/>
          <w:r w:rsidRPr="00CB7D1F">
            <w:rPr>
              <w:lang w:val="en-GB"/>
            </w:rPr>
            <w:t xml:space="preserve">, P. H., </w:t>
          </w:r>
          <w:proofErr w:type="spellStart"/>
          <w:r w:rsidRPr="00CB7D1F">
            <w:rPr>
              <w:lang w:val="en-GB"/>
            </w:rPr>
            <w:t>Konon</w:t>
          </w:r>
          <w:proofErr w:type="spellEnd"/>
          <w:r w:rsidRPr="00CB7D1F">
            <w:rPr>
              <w:lang w:val="en-GB"/>
            </w:rPr>
            <w:t xml:space="preserve">, A., </w:t>
          </w:r>
          <w:proofErr w:type="spellStart"/>
          <w:r w:rsidRPr="00CB7D1F">
            <w:rPr>
              <w:lang w:val="en-GB"/>
            </w:rPr>
            <w:t>Oszczypko</w:t>
          </w:r>
          <w:proofErr w:type="spellEnd"/>
          <w:r w:rsidRPr="00CB7D1F">
            <w:rPr>
              <w:lang w:val="en-GB"/>
            </w:rPr>
            <w:t xml:space="preserve">, N., Andrzej, Ś., </w:t>
          </w:r>
          <w:proofErr w:type="spellStart"/>
          <w:r w:rsidRPr="00CB7D1F">
            <w:rPr>
              <w:lang w:val="en-GB"/>
            </w:rPr>
            <w:t>Żaba</w:t>
          </w:r>
          <w:proofErr w:type="spellEnd"/>
          <w:r w:rsidRPr="00CB7D1F">
            <w:rPr>
              <w:lang w:val="en-GB"/>
            </w:rPr>
            <w:t xml:space="preserve">, J., </w:t>
          </w:r>
          <w:proofErr w:type="spellStart"/>
          <w:r w:rsidRPr="00CB7D1F">
            <w:rPr>
              <w:lang w:val="en-GB"/>
            </w:rPr>
            <w:t>Żytko</w:t>
          </w:r>
          <w:proofErr w:type="spellEnd"/>
          <w:r w:rsidRPr="00CB7D1F">
            <w:rPr>
              <w:lang w:val="en-GB"/>
            </w:rPr>
            <w:t xml:space="preserve">, K. (2011). </w:t>
          </w:r>
          <w:proofErr w:type="spellStart"/>
          <w:r w:rsidRPr="00CB7D1F">
            <w:rPr>
              <w:i/>
              <w:iCs/>
              <w:lang w:val="en-GB"/>
            </w:rPr>
            <w:t>Regionalizacja</w:t>
          </w:r>
          <w:proofErr w:type="spellEnd"/>
          <w:r w:rsidRPr="00CB7D1F">
            <w:rPr>
              <w:i/>
              <w:iCs/>
              <w:lang w:val="en-GB"/>
            </w:rPr>
            <w:t xml:space="preserve"> </w:t>
          </w:r>
          <w:proofErr w:type="spellStart"/>
          <w:r w:rsidRPr="00CB7D1F">
            <w:rPr>
              <w:i/>
              <w:iCs/>
              <w:lang w:val="en-GB"/>
            </w:rPr>
            <w:t>tektoniczna</w:t>
          </w:r>
          <w:proofErr w:type="spellEnd"/>
          <w:r w:rsidRPr="00CB7D1F">
            <w:rPr>
              <w:i/>
              <w:iCs/>
              <w:lang w:val="en-GB"/>
            </w:rPr>
            <w:t xml:space="preserve"> Polski (Tectonic subdivision of Poland)</w:t>
          </w:r>
          <w:r w:rsidRPr="00CB7D1F">
            <w:rPr>
              <w:lang w:val="en-GB"/>
            </w:rPr>
            <w:t xml:space="preserve">. </w:t>
          </w:r>
          <w:r w:rsidRPr="00CB7D1F">
            <w:rPr>
              <w:i/>
              <w:iCs/>
              <w:lang w:val="en-GB"/>
            </w:rPr>
            <w:t>June 2015</w:t>
          </w:r>
          <w:r w:rsidRPr="00CB7D1F">
            <w:rPr>
              <w:lang w:val="en-GB"/>
            </w:rPr>
            <w:t>.</w:t>
          </w:r>
        </w:p>
        <w:p w14:paraId="56834991" w14:textId="39011730" w:rsidR="00FB2035" w:rsidRPr="00CB7D1F" w:rsidRDefault="00FB2035" w:rsidP="00504513">
          <w:pPr>
            <w:pStyle w:val="Rlit"/>
            <w:ind w:left="0"/>
            <w:divId w:val="27145931"/>
            <w:rPr>
              <w:lang w:val="en-GB"/>
            </w:rPr>
          </w:pPr>
          <w:r w:rsidRPr="00CB7D1F">
            <w:rPr>
              <w:lang w:val="en-GB"/>
            </w:rPr>
            <w:t xml:space="preserve">Zhang, Y., Zhang, Y., Yu, H., Li, J., Xie, Y., Lei, Z. (2020). Geothermal resource potential assessment of Fujian Province, China, based on geographic information system (GIS) </w:t>
          </w:r>
          <w:r w:rsidR="001658F8">
            <w:rPr>
              <w:lang w:val="en-GB"/>
            </w:rPr>
            <w:t xml:space="preserve">– </w:t>
          </w:r>
          <w:r w:rsidRPr="00CB7D1F">
            <w:rPr>
              <w:lang w:val="en-GB"/>
            </w:rPr>
            <w:t xml:space="preserve">supported models. </w:t>
          </w:r>
          <w:r w:rsidRPr="00CB7D1F">
            <w:rPr>
              <w:i/>
              <w:iCs/>
              <w:lang w:val="en-GB"/>
            </w:rPr>
            <w:t>Renewable Energy</w:t>
          </w:r>
          <w:r w:rsidRPr="00CB7D1F">
            <w:rPr>
              <w:lang w:val="en-GB"/>
            </w:rPr>
            <w:t xml:space="preserve">, </w:t>
          </w:r>
          <w:r w:rsidRPr="00CB7D1F">
            <w:rPr>
              <w:i/>
              <w:iCs/>
              <w:lang w:val="en-GB"/>
            </w:rPr>
            <w:t>153</w:t>
          </w:r>
          <w:r w:rsidRPr="00CB7D1F">
            <w:rPr>
              <w:lang w:val="en-GB"/>
            </w:rPr>
            <w:t>, 564</w:t>
          </w:r>
          <w:r w:rsidR="001A54BF" w:rsidRPr="00CB7D1F">
            <w:rPr>
              <w:lang w:val="en-GB"/>
            </w:rPr>
            <w:t>-</w:t>
          </w:r>
          <w:r w:rsidRPr="00CB7D1F">
            <w:rPr>
              <w:lang w:val="en-GB"/>
            </w:rPr>
            <w:t>579. https://doi.org/10.1016/J.RENENE.2020.02.044</w:t>
          </w:r>
        </w:p>
        <w:p w14:paraId="05AA2129" w14:textId="0918C106" w:rsidR="00FB2035" w:rsidRPr="00CB7D1F" w:rsidRDefault="00FB2035" w:rsidP="00504513">
          <w:pPr>
            <w:pStyle w:val="Rlit"/>
            <w:ind w:left="0"/>
            <w:divId w:val="598873710"/>
            <w:rPr>
              <w:lang w:val="en-GB"/>
            </w:rPr>
          </w:pPr>
          <w:proofErr w:type="spellStart"/>
          <w:r w:rsidRPr="00CB7D1F">
            <w:rPr>
              <w:lang w:val="en-GB"/>
            </w:rPr>
            <w:t>Zwierzchowski</w:t>
          </w:r>
          <w:proofErr w:type="spellEnd"/>
          <w:r w:rsidRPr="00CB7D1F">
            <w:rPr>
              <w:lang w:val="en-GB"/>
            </w:rPr>
            <w:t xml:space="preserve">, A. (1989). </w:t>
          </w:r>
          <w:proofErr w:type="spellStart"/>
          <w:r w:rsidRPr="00CB7D1F">
            <w:rPr>
              <w:lang w:val="en-GB"/>
            </w:rPr>
            <w:t>Rola</w:t>
          </w:r>
          <w:proofErr w:type="spellEnd"/>
          <w:r w:rsidRPr="00CB7D1F">
            <w:rPr>
              <w:lang w:val="en-GB"/>
            </w:rPr>
            <w:t xml:space="preserve"> </w:t>
          </w:r>
          <w:proofErr w:type="spellStart"/>
          <w:r w:rsidRPr="00CB7D1F">
            <w:rPr>
              <w:lang w:val="en-GB"/>
            </w:rPr>
            <w:t>tektoniki</w:t>
          </w:r>
          <w:proofErr w:type="spellEnd"/>
          <w:r w:rsidRPr="00CB7D1F">
            <w:rPr>
              <w:lang w:val="en-GB"/>
            </w:rPr>
            <w:t xml:space="preserve"> w </w:t>
          </w:r>
          <w:proofErr w:type="spellStart"/>
          <w:r w:rsidRPr="00CB7D1F">
            <w:rPr>
              <w:lang w:val="en-GB"/>
            </w:rPr>
            <w:t>kształtowaniu</w:t>
          </w:r>
          <w:proofErr w:type="spellEnd"/>
          <w:r w:rsidRPr="00CB7D1F">
            <w:rPr>
              <w:lang w:val="en-GB"/>
            </w:rPr>
            <w:t xml:space="preserve"> </w:t>
          </w:r>
          <w:proofErr w:type="spellStart"/>
          <w:r w:rsidRPr="00CB7D1F">
            <w:rPr>
              <w:lang w:val="en-GB"/>
            </w:rPr>
            <w:t>się</w:t>
          </w:r>
          <w:proofErr w:type="spellEnd"/>
          <w:r w:rsidRPr="00CB7D1F">
            <w:rPr>
              <w:lang w:val="en-GB"/>
            </w:rPr>
            <w:t xml:space="preserve"> </w:t>
          </w:r>
          <w:proofErr w:type="spellStart"/>
          <w:r w:rsidRPr="00CB7D1F">
            <w:rPr>
              <w:lang w:val="en-GB"/>
            </w:rPr>
            <w:t>warunków</w:t>
          </w:r>
          <w:proofErr w:type="spellEnd"/>
          <w:r w:rsidRPr="00CB7D1F">
            <w:rPr>
              <w:lang w:val="en-GB"/>
            </w:rPr>
            <w:t xml:space="preserve"> </w:t>
          </w:r>
          <w:proofErr w:type="spellStart"/>
          <w:r w:rsidRPr="00CB7D1F">
            <w:rPr>
              <w:lang w:val="en-GB"/>
            </w:rPr>
            <w:t>hydrogeologicznych</w:t>
          </w:r>
          <w:proofErr w:type="spellEnd"/>
          <w:r w:rsidRPr="00CB7D1F">
            <w:rPr>
              <w:lang w:val="en-GB"/>
            </w:rPr>
            <w:t xml:space="preserve"> w </w:t>
          </w:r>
          <w:proofErr w:type="spellStart"/>
          <w:r w:rsidRPr="00CB7D1F">
            <w:rPr>
              <w:lang w:val="en-GB"/>
            </w:rPr>
            <w:t>obszarze</w:t>
          </w:r>
          <w:proofErr w:type="spellEnd"/>
          <w:r w:rsidRPr="00CB7D1F">
            <w:rPr>
              <w:lang w:val="en-GB"/>
            </w:rPr>
            <w:t xml:space="preserve"> </w:t>
          </w:r>
          <w:proofErr w:type="spellStart"/>
          <w:r w:rsidRPr="00CB7D1F">
            <w:rPr>
              <w:lang w:val="en-GB"/>
            </w:rPr>
            <w:t>lubelskim</w:t>
          </w:r>
          <w:proofErr w:type="spellEnd"/>
          <w:r w:rsidRPr="00CB7D1F">
            <w:rPr>
              <w:lang w:val="en-GB"/>
            </w:rPr>
            <w:t xml:space="preserve">. </w:t>
          </w:r>
          <w:proofErr w:type="spellStart"/>
          <w:r w:rsidRPr="00CB7D1F">
            <w:rPr>
              <w:i/>
              <w:iCs/>
              <w:lang w:val="en-GB"/>
            </w:rPr>
            <w:t>Przegląd</w:t>
          </w:r>
          <w:proofErr w:type="spellEnd"/>
          <w:r w:rsidRPr="00CB7D1F">
            <w:rPr>
              <w:i/>
              <w:iCs/>
              <w:lang w:val="en-GB"/>
            </w:rPr>
            <w:t xml:space="preserve"> </w:t>
          </w:r>
          <w:proofErr w:type="spellStart"/>
          <w:r w:rsidRPr="00CB7D1F">
            <w:rPr>
              <w:i/>
              <w:iCs/>
              <w:lang w:val="en-GB"/>
            </w:rPr>
            <w:t>Geologiczny</w:t>
          </w:r>
          <w:proofErr w:type="spellEnd"/>
          <w:r w:rsidRPr="00CB7D1F">
            <w:rPr>
              <w:lang w:val="en-GB"/>
            </w:rPr>
            <w:t xml:space="preserve">, </w:t>
          </w:r>
          <w:r w:rsidRPr="00CB7D1F">
            <w:rPr>
              <w:i/>
              <w:iCs/>
              <w:lang w:val="en-GB"/>
            </w:rPr>
            <w:t>37</w:t>
          </w:r>
          <w:r w:rsidRPr="00CB7D1F">
            <w:rPr>
              <w:lang w:val="en-GB"/>
            </w:rPr>
            <w:t>(12), 614</w:t>
          </w:r>
          <w:r w:rsidR="001A54BF" w:rsidRPr="00CB7D1F">
            <w:rPr>
              <w:lang w:val="en-GB"/>
            </w:rPr>
            <w:t>-</w:t>
          </w:r>
          <w:r w:rsidRPr="00CB7D1F">
            <w:rPr>
              <w:lang w:val="en-GB"/>
            </w:rPr>
            <w:t xml:space="preserve">623. </w:t>
          </w:r>
          <w:r w:rsidR="00FC09AA" w:rsidRPr="00FC09AA">
            <w:rPr>
              <w:lang w:val="en-GB"/>
            </w:rPr>
            <w:t>(in Polish)</w:t>
          </w:r>
          <w:r w:rsidR="00FC09AA">
            <w:rPr>
              <w:lang w:val="en-GB"/>
            </w:rPr>
            <w:t xml:space="preserve"> </w:t>
          </w:r>
          <w:r w:rsidRPr="00CB7D1F">
            <w:rPr>
              <w:lang w:val="en-GB"/>
            </w:rPr>
            <w:t>https://geojournals.pgi.gov.pl/pg/article/view/17201</w:t>
          </w:r>
        </w:p>
        <w:p w14:paraId="3E57433B" w14:textId="2DDE8CB8" w:rsidR="00D858F0" w:rsidRPr="00CB7D1F" w:rsidRDefault="00000000" w:rsidP="00504513">
          <w:pPr>
            <w:pStyle w:val="Rlit"/>
            <w:ind w:left="0"/>
            <w:rPr>
              <w:lang w:val="en-GB"/>
            </w:rPr>
          </w:pPr>
        </w:p>
      </w:sdtContent>
    </w:sdt>
    <w:sectPr w:rsidR="00D858F0" w:rsidRPr="00CB7D1F" w:rsidSect="00EC1E4B">
      <w:pgSz w:w="11907" w:h="16840" w:code="9"/>
      <w:pgMar w:top="1134" w:right="1134" w:bottom="1134" w:left="1134"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384ED6" w14:textId="77777777" w:rsidR="00766D7B" w:rsidRDefault="00766D7B" w:rsidP="000D3F74">
      <w:r>
        <w:separator/>
      </w:r>
    </w:p>
  </w:endnote>
  <w:endnote w:type="continuationSeparator" w:id="0">
    <w:p w14:paraId="2239444C" w14:textId="77777777" w:rsidR="00766D7B" w:rsidRDefault="00766D7B" w:rsidP="000D3F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Ind w:w="-84" w:type="dxa"/>
      <w:tblLook w:val="04A0" w:firstRow="1" w:lastRow="0" w:firstColumn="1" w:lastColumn="0" w:noHBand="0" w:noVBand="1"/>
    </w:tblPr>
    <w:tblGrid>
      <w:gridCol w:w="1384"/>
      <w:gridCol w:w="5387"/>
    </w:tblGrid>
    <w:tr w:rsidR="0052065D" w:rsidRPr="00320525" w14:paraId="4FA6E20B" w14:textId="77777777" w:rsidTr="00171B2F">
      <w:trPr>
        <w:trHeight w:val="198"/>
      </w:trPr>
      <w:tc>
        <w:tcPr>
          <w:tcW w:w="1384" w:type="dxa"/>
          <w:shd w:val="clear" w:color="auto" w:fill="auto"/>
          <w:vAlign w:val="center"/>
        </w:tcPr>
        <w:p w14:paraId="735A0C2A" w14:textId="77777777" w:rsidR="0052065D" w:rsidRPr="008F22CF" w:rsidRDefault="0052065D" w:rsidP="0052065D">
          <w:pPr>
            <w:spacing w:line="240" w:lineRule="auto"/>
            <w:ind w:firstLine="0"/>
          </w:pPr>
          <w:bookmarkStart w:id="2" w:name="_Hlk104286226"/>
          <w:bookmarkStart w:id="3" w:name="_Hlk104286227"/>
          <w:r w:rsidRPr="008F22CF">
            <w:rPr>
              <w:noProof/>
            </w:rPr>
            <w:drawing>
              <wp:inline distT="0" distB="0" distL="0" distR="0" wp14:anchorId="747149CC" wp14:editId="3929118B">
                <wp:extent cx="684530" cy="235585"/>
                <wp:effectExtent l="0" t="0" r="1270" b="0"/>
                <wp:docPr id="191425802" name="Obraz 19142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4530" cy="235585"/>
                        </a:xfrm>
                        <a:prstGeom prst="rect">
                          <a:avLst/>
                        </a:prstGeom>
                        <a:noFill/>
                        <a:ln>
                          <a:noFill/>
                        </a:ln>
                      </pic:spPr>
                    </pic:pic>
                  </a:graphicData>
                </a:graphic>
              </wp:inline>
            </w:drawing>
          </w:r>
        </w:p>
      </w:tc>
      <w:tc>
        <w:tcPr>
          <w:tcW w:w="5387" w:type="dxa"/>
          <w:shd w:val="clear" w:color="auto" w:fill="auto"/>
          <w:vAlign w:val="center"/>
        </w:tcPr>
        <w:p w14:paraId="6091AD01" w14:textId="77777777" w:rsidR="0052065D" w:rsidRPr="00320525" w:rsidRDefault="0052065D" w:rsidP="007F1892">
          <w:pPr>
            <w:suppressAutoHyphens/>
            <w:spacing w:line="240" w:lineRule="auto"/>
            <w:ind w:firstLine="0"/>
            <w:jc w:val="left"/>
            <w:rPr>
              <w:sz w:val="18"/>
              <w:szCs w:val="18"/>
            </w:rPr>
          </w:pPr>
          <w:r w:rsidRPr="00320525">
            <w:rPr>
              <w:sz w:val="18"/>
              <w:szCs w:val="18"/>
            </w:rPr>
            <w:t>© 2023. Author(s). This work is licensed under a Creative Commons Attribution 4.0 International License (CC BY-SA)</w:t>
          </w:r>
        </w:p>
      </w:tc>
    </w:tr>
    <w:bookmarkEnd w:id="2"/>
    <w:bookmarkEnd w:id="3"/>
  </w:tbl>
  <w:p w14:paraId="503AA24D" w14:textId="77777777" w:rsidR="0052065D" w:rsidRPr="00320525" w:rsidRDefault="0052065D" w:rsidP="0052065D">
    <w:pPr>
      <w:pStyle w:val="Stopka"/>
      <w:rPr>
        <w:sz w:val="8"/>
        <w:szCs w:val="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9EF5E" w14:textId="77777777" w:rsidR="00712DEC" w:rsidRPr="00712DEC" w:rsidRDefault="00712DEC" w:rsidP="00712DEC">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F48787" w14:textId="77777777" w:rsidR="00C75E3A" w:rsidRPr="00C75E3A" w:rsidRDefault="00C75E3A" w:rsidP="00C75E3A">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047E14" w14:textId="77777777" w:rsidR="00766D7B" w:rsidRDefault="00766D7B" w:rsidP="000D3F74">
      <w:r>
        <w:separator/>
      </w:r>
    </w:p>
  </w:footnote>
  <w:footnote w:type="continuationSeparator" w:id="0">
    <w:p w14:paraId="71560C4E" w14:textId="77777777" w:rsidR="00766D7B" w:rsidRDefault="00766D7B" w:rsidP="000D3F74">
      <w:r>
        <w:continuationSeparator/>
      </w:r>
    </w:p>
  </w:footnote>
  <w:footnote w:id="1">
    <w:p w14:paraId="3CBBAD11" w14:textId="66EBFB63" w:rsidR="00D858F0" w:rsidRPr="00261F98" w:rsidRDefault="00D858F0" w:rsidP="005F3988">
      <w:pPr>
        <w:pStyle w:val="Tekstprzypisudolnego"/>
        <w:ind w:firstLine="0"/>
      </w:pPr>
      <w:r>
        <w:rPr>
          <w:rStyle w:val="Odwoanieprzypisudolnego"/>
        </w:rPr>
        <w:footnoteRef/>
      </w:r>
      <w:r>
        <w:t xml:space="preserve"> </w:t>
      </w:r>
      <w:r w:rsidRPr="00261F98">
        <w:t>The following part is based o</w:t>
      </w:r>
      <w:r>
        <w:t xml:space="preserve">n documentation of the </w:t>
      </w:r>
      <w:proofErr w:type="spellStart"/>
      <w:r>
        <w:t>geolocal</w:t>
      </w:r>
      <w:proofErr w:type="spellEnd"/>
      <w:r>
        <w:t xml:space="preserve"> model of the Lublin trough provided by PGI-NRI </w:t>
      </w:r>
      <w:r w:rsidR="00712DEC">
        <w:br/>
      </w:r>
      <w:r>
        <w:t>(not published).</w:t>
      </w:r>
    </w:p>
  </w:footnote>
  <w:footnote w:id="2">
    <w:p w14:paraId="0DFA5D9F" w14:textId="77777777" w:rsidR="00504513" w:rsidRPr="003B3FBF" w:rsidRDefault="00504513" w:rsidP="00504513">
      <w:pPr>
        <w:pStyle w:val="Tekstprzypisudolnego"/>
        <w:ind w:firstLine="0"/>
      </w:pPr>
      <w:r>
        <w:rPr>
          <w:rStyle w:val="Odwoanieprzypisudolnego"/>
        </w:rPr>
        <w:footnoteRef/>
      </w:r>
      <w:r>
        <w:t xml:space="preserve"> </w:t>
      </w:r>
      <w:r w:rsidRPr="003B3FBF">
        <w:t>Geza is Polish name for e</w:t>
      </w:r>
      <w:r>
        <w:t>xtremally porous type of modified silicate rock. Characteristic feature is that the pores are closed – devoid of connections between them.</w:t>
      </w:r>
    </w:p>
  </w:footnote>
  <w:footnote w:id="3">
    <w:p w14:paraId="07146E34" w14:textId="663D8ED7" w:rsidR="00D858F0" w:rsidRPr="008102B8" w:rsidRDefault="00D858F0" w:rsidP="001B619D">
      <w:pPr>
        <w:pStyle w:val="Tekstprzypisudolnego"/>
        <w:ind w:firstLine="0"/>
      </w:pPr>
      <w:r>
        <w:rPr>
          <w:rStyle w:val="Odwoanieprzypisudolnego"/>
        </w:rPr>
        <w:footnoteRef/>
      </w:r>
      <w:r w:rsidRPr="008102B8">
        <w:t xml:space="preserve"> </w:t>
      </w:r>
      <w:proofErr w:type="spellStart"/>
      <w:r w:rsidRPr="008102B8">
        <w:t>mD</w:t>
      </w:r>
      <w:proofErr w:type="spellEnd"/>
      <w:r w:rsidRPr="008102B8">
        <w:t xml:space="preserve"> – </w:t>
      </w:r>
      <w:proofErr w:type="spellStart"/>
      <w:r w:rsidRPr="008102B8">
        <w:t>milidarcy</w:t>
      </w:r>
      <w:proofErr w:type="spellEnd"/>
      <w:r w:rsidRPr="008102B8">
        <w:t>, a non-metric unit of pe</w:t>
      </w:r>
      <w:r>
        <w:t xml:space="preserve">rmeability. </w:t>
      </w:r>
      <w:r w:rsidRPr="00016D4D">
        <w:t xml:space="preserve">1 </w:t>
      </w:r>
      <w:proofErr w:type="spellStart"/>
      <w:r w:rsidRPr="00016D4D">
        <w:t>darcy</w:t>
      </w:r>
      <w:proofErr w:type="spellEnd"/>
      <w:r w:rsidR="0057093D">
        <w:t xml:space="preserve"> </w:t>
      </w:r>
      <w:r w:rsidRPr="00016D4D">
        <w:t>=</w:t>
      </w:r>
      <w:r w:rsidR="0057093D">
        <w:t xml:space="preserve"> </w:t>
      </w:r>
      <w:r w:rsidRPr="00016D4D">
        <w:t>9.8697·10</w:t>
      </w:r>
      <w:r w:rsidR="0024485A">
        <w:rPr>
          <w:vertAlign w:val="superscript"/>
        </w:rPr>
        <w:t>-</w:t>
      </w:r>
      <w:r w:rsidRPr="00B07456">
        <w:rPr>
          <w:vertAlign w:val="superscript"/>
        </w:rPr>
        <w:t>13</w:t>
      </w:r>
      <w:r w:rsidRPr="00016D4D">
        <w:t xml:space="preserve"> m</w:t>
      </w:r>
      <w:r w:rsidRPr="00016D4D">
        <w:rPr>
          <w:vertAlign w:val="superscript"/>
        </w:rPr>
        <w:t>2</w:t>
      </w:r>
      <w:r w:rsidRPr="00016D4D">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781" w:type="dxa"/>
      <w:tblBorders>
        <w:bottom w:val="single" w:sz="8" w:space="0" w:color="auto"/>
      </w:tblBorders>
      <w:tblCellMar>
        <w:left w:w="0" w:type="dxa"/>
        <w:right w:w="0" w:type="dxa"/>
      </w:tblCellMar>
      <w:tblLook w:val="04A0" w:firstRow="1" w:lastRow="0" w:firstColumn="1" w:lastColumn="0" w:noHBand="0" w:noVBand="1"/>
    </w:tblPr>
    <w:tblGrid>
      <w:gridCol w:w="397"/>
      <w:gridCol w:w="9384"/>
    </w:tblGrid>
    <w:tr w:rsidR="0052065D" w:rsidRPr="000A241A" w14:paraId="1BAB90C3" w14:textId="77777777" w:rsidTr="00426AB5">
      <w:trPr>
        <w:trHeight w:hRule="exact" w:val="284"/>
      </w:trPr>
      <w:tc>
        <w:tcPr>
          <w:tcW w:w="397" w:type="dxa"/>
          <w:shd w:val="clear" w:color="auto" w:fill="auto"/>
          <w:vAlign w:val="center"/>
        </w:tcPr>
        <w:p w14:paraId="6E707E2C" w14:textId="77777777" w:rsidR="0052065D" w:rsidRPr="00911802" w:rsidRDefault="0052065D" w:rsidP="0052065D">
          <w:pPr>
            <w:pStyle w:val="Nagwek"/>
            <w:ind w:firstLine="0"/>
            <w:rPr>
              <w:rFonts w:ascii="Arial" w:hAnsi="Arial" w:cs="Arial"/>
              <w:i/>
              <w:sz w:val="20"/>
              <w:szCs w:val="18"/>
            </w:rPr>
          </w:pPr>
          <w:r w:rsidRPr="00911802">
            <w:rPr>
              <w:rFonts w:ascii="Arial" w:hAnsi="Arial" w:cs="Arial"/>
              <w:sz w:val="20"/>
              <w:szCs w:val="18"/>
            </w:rPr>
            <w:fldChar w:fldCharType="begin"/>
          </w:r>
          <w:r w:rsidRPr="00911802">
            <w:rPr>
              <w:rFonts w:ascii="Arial" w:hAnsi="Arial" w:cs="Arial"/>
              <w:sz w:val="20"/>
              <w:szCs w:val="18"/>
            </w:rPr>
            <w:instrText xml:space="preserve"> PAGE   \* MERGEFORMAT </w:instrText>
          </w:r>
          <w:r w:rsidRPr="00911802">
            <w:rPr>
              <w:rFonts w:ascii="Arial" w:hAnsi="Arial" w:cs="Arial"/>
              <w:sz w:val="20"/>
              <w:szCs w:val="18"/>
            </w:rPr>
            <w:fldChar w:fldCharType="separate"/>
          </w:r>
          <w:r>
            <w:rPr>
              <w:rFonts w:ascii="Arial" w:hAnsi="Arial" w:cs="Arial"/>
              <w:sz w:val="20"/>
              <w:szCs w:val="18"/>
            </w:rPr>
            <w:t>38</w:t>
          </w:r>
          <w:r w:rsidRPr="00911802">
            <w:rPr>
              <w:rFonts w:ascii="Arial" w:hAnsi="Arial" w:cs="Arial"/>
              <w:sz w:val="20"/>
              <w:szCs w:val="18"/>
            </w:rPr>
            <w:fldChar w:fldCharType="end"/>
          </w:r>
        </w:p>
      </w:tc>
      <w:tc>
        <w:tcPr>
          <w:tcW w:w="9384" w:type="dxa"/>
          <w:shd w:val="clear" w:color="auto" w:fill="auto"/>
          <w:vAlign w:val="center"/>
        </w:tcPr>
        <w:p w14:paraId="6CA54742" w14:textId="5535ABA1" w:rsidR="0052065D" w:rsidRPr="000A241A" w:rsidRDefault="0052065D" w:rsidP="0052065D">
          <w:pPr>
            <w:pStyle w:val="Nagwek"/>
            <w:ind w:firstLine="0"/>
            <w:jc w:val="center"/>
            <w:rPr>
              <w:rFonts w:ascii="Arial" w:hAnsi="Arial" w:cs="Arial"/>
              <w:i/>
              <w:sz w:val="20"/>
              <w:szCs w:val="18"/>
              <w:lang w:val="pl-PL"/>
            </w:rPr>
          </w:pPr>
          <w:r w:rsidRPr="0052065D">
            <w:rPr>
              <w:rFonts w:ascii="Arial" w:hAnsi="Arial" w:cs="Arial"/>
              <w:i/>
              <w:sz w:val="20"/>
              <w:szCs w:val="18"/>
              <w:lang w:val="pl-PL"/>
            </w:rPr>
            <w:t>Bartłomiej Ciapała</w:t>
          </w:r>
        </w:p>
      </w:tc>
    </w:tr>
  </w:tbl>
  <w:p w14:paraId="1FDD3DF7" w14:textId="77777777" w:rsidR="0052065D" w:rsidRPr="000A241A" w:rsidRDefault="0052065D" w:rsidP="0052065D">
    <w:pPr>
      <w:pStyle w:val="Nagwek"/>
      <w:rPr>
        <w:rFonts w:ascii="Arial" w:hAnsi="Arial" w:cs="Arial"/>
        <w:sz w:val="8"/>
        <w:szCs w:val="14"/>
        <w:lang w:val="pl-P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40" w:type="dxa"/>
      <w:jc w:val="right"/>
      <w:tblBorders>
        <w:bottom w:val="single" w:sz="8" w:space="0" w:color="auto"/>
      </w:tblBorders>
      <w:tblCellMar>
        <w:left w:w="0" w:type="dxa"/>
        <w:right w:w="0" w:type="dxa"/>
      </w:tblCellMar>
      <w:tblLook w:val="04A0" w:firstRow="1" w:lastRow="0" w:firstColumn="1" w:lastColumn="0" w:noHBand="0" w:noVBand="1"/>
    </w:tblPr>
    <w:tblGrid>
      <w:gridCol w:w="9243"/>
      <w:gridCol w:w="397"/>
    </w:tblGrid>
    <w:tr w:rsidR="0052065D" w:rsidRPr="00911802" w14:paraId="79935CB2" w14:textId="77777777" w:rsidTr="00426AB5">
      <w:trPr>
        <w:trHeight w:hRule="exact" w:val="284"/>
        <w:jc w:val="right"/>
      </w:trPr>
      <w:tc>
        <w:tcPr>
          <w:tcW w:w="9243" w:type="dxa"/>
          <w:shd w:val="clear" w:color="auto" w:fill="auto"/>
          <w:vAlign w:val="center"/>
        </w:tcPr>
        <w:p w14:paraId="14093B5D" w14:textId="6E33C0A7" w:rsidR="0052065D" w:rsidRPr="00911802" w:rsidRDefault="0052065D" w:rsidP="00EC1E4B">
          <w:pPr>
            <w:pStyle w:val="Nagwek"/>
            <w:ind w:firstLine="0"/>
            <w:jc w:val="center"/>
            <w:rPr>
              <w:rFonts w:ascii="Arial" w:hAnsi="Arial" w:cs="Arial"/>
              <w:i/>
              <w:sz w:val="20"/>
              <w:szCs w:val="18"/>
            </w:rPr>
          </w:pPr>
          <w:r w:rsidRPr="0052065D">
            <w:rPr>
              <w:rFonts w:ascii="Arial" w:hAnsi="Arial" w:cs="Arial"/>
              <w:i/>
              <w:sz w:val="20"/>
              <w:szCs w:val="18"/>
            </w:rPr>
            <w:t>Geothermal Potential of the Lublin Trough</w:t>
          </w:r>
          <w:r>
            <w:rPr>
              <w:rFonts w:ascii="Arial" w:hAnsi="Arial" w:cs="Arial"/>
              <w:i/>
              <w:sz w:val="20"/>
              <w:szCs w:val="18"/>
            </w:rPr>
            <w:t>…</w:t>
          </w:r>
        </w:p>
      </w:tc>
      <w:tc>
        <w:tcPr>
          <w:tcW w:w="397" w:type="dxa"/>
          <w:shd w:val="clear" w:color="auto" w:fill="auto"/>
          <w:vAlign w:val="center"/>
        </w:tcPr>
        <w:p w14:paraId="413717A8" w14:textId="77777777" w:rsidR="0052065D" w:rsidRPr="00911802" w:rsidRDefault="0052065D" w:rsidP="00EC1E4B">
          <w:pPr>
            <w:pStyle w:val="Nagwek"/>
            <w:ind w:firstLine="0"/>
            <w:jc w:val="right"/>
            <w:rPr>
              <w:rFonts w:ascii="Arial" w:hAnsi="Arial" w:cs="Arial"/>
              <w:i/>
              <w:sz w:val="20"/>
              <w:szCs w:val="18"/>
            </w:rPr>
          </w:pPr>
          <w:r w:rsidRPr="00911802">
            <w:rPr>
              <w:rFonts w:ascii="Arial" w:hAnsi="Arial" w:cs="Arial"/>
              <w:sz w:val="20"/>
              <w:szCs w:val="18"/>
            </w:rPr>
            <w:fldChar w:fldCharType="begin"/>
          </w:r>
          <w:r w:rsidRPr="00911802">
            <w:rPr>
              <w:rFonts w:ascii="Arial" w:hAnsi="Arial" w:cs="Arial"/>
              <w:sz w:val="20"/>
              <w:szCs w:val="18"/>
            </w:rPr>
            <w:instrText xml:space="preserve"> PAGE   \* MERGEFORMAT </w:instrText>
          </w:r>
          <w:r w:rsidRPr="00911802">
            <w:rPr>
              <w:rFonts w:ascii="Arial" w:hAnsi="Arial" w:cs="Arial"/>
              <w:sz w:val="20"/>
              <w:szCs w:val="18"/>
            </w:rPr>
            <w:fldChar w:fldCharType="separate"/>
          </w:r>
          <w:r>
            <w:rPr>
              <w:rFonts w:ascii="Arial" w:hAnsi="Arial" w:cs="Arial"/>
              <w:sz w:val="20"/>
              <w:szCs w:val="18"/>
            </w:rPr>
            <w:t>39</w:t>
          </w:r>
          <w:r w:rsidRPr="00911802">
            <w:rPr>
              <w:rFonts w:ascii="Arial" w:hAnsi="Arial" w:cs="Arial"/>
              <w:sz w:val="20"/>
              <w:szCs w:val="18"/>
            </w:rPr>
            <w:fldChar w:fldCharType="end"/>
          </w:r>
        </w:p>
      </w:tc>
    </w:tr>
  </w:tbl>
  <w:p w14:paraId="2558229C" w14:textId="77777777" w:rsidR="0052065D" w:rsidRPr="00911802" w:rsidRDefault="0052065D" w:rsidP="00EC1E4B">
    <w:pPr>
      <w:pStyle w:val="Nagwek"/>
      <w:ind w:firstLine="0"/>
      <w:rPr>
        <w:rFonts w:ascii="Arial" w:hAnsi="Arial" w:cs="Arial"/>
        <w:sz w:val="8"/>
        <w:szCs w:val="1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3721681"/>
    <w:multiLevelType w:val="hybridMultilevel"/>
    <w:tmpl w:val="AC46885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4A166ADF"/>
    <w:multiLevelType w:val="hybridMultilevel"/>
    <w:tmpl w:val="857EB3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F7147DB"/>
    <w:multiLevelType w:val="hybridMultilevel"/>
    <w:tmpl w:val="C9D8E68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6FE61E58"/>
    <w:multiLevelType w:val="hybridMultilevel"/>
    <w:tmpl w:val="4154BE8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7A1D0F33"/>
    <w:multiLevelType w:val="multilevel"/>
    <w:tmpl w:val="9C2E2BEC"/>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num w:numId="1" w16cid:durableId="845555575">
    <w:abstractNumId w:val="4"/>
  </w:num>
  <w:num w:numId="2" w16cid:durableId="481626987">
    <w:abstractNumId w:val="0"/>
  </w:num>
  <w:num w:numId="3" w16cid:durableId="722369725">
    <w:abstractNumId w:val="3"/>
  </w:num>
  <w:num w:numId="4" w16cid:durableId="30612102">
    <w:abstractNumId w:val="2"/>
  </w:num>
  <w:num w:numId="5" w16cid:durableId="120582736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mirrorMargins/>
  <w:hideSpellingErrors/>
  <w:hideGrammaticalErrors/>
  <w:proofState w:spelling="clean"/>
  <w:defaultTabStop w:val="720"/>
  <w:autoHyphenation/>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jOyMDQ1M7EwtjQyNzdW0lEKTi0uzszPAymwrAUAtmYYvSwAAAA="/>
  </w:docVars>
  <w:rsids>
    <w:rsidRoot w:val="00E2163A"/>
    <w:rsid w:val="000044B7"/>
    <w:rsid w:val="0000485F"/>
    <w:rsid w:val="00004D48"/>
    <w:rsid w:val="00011D8D"/>
    <w:rsid w:val="00012801"/>
    <w:rsid w:val="000130DB"/>
    <w:rsid w:val="00013B91"/>
    <w:rsid w:val="00013F49"/>
    <w:rsid w:val="00014E8E"/>
    <w:rsid w:val="00015053"/>
    <w:rsid w:val="0001587F"/>
    <w:rsid w:val="00016D4D"/>
    <w:rsid w:val="0001732C"/>
    <w:rsid w:val="00020FA1"/>
    <w:rsid w:val="000212D6"/>
    <w:rsid w:val="00023287"/>
    <w:rsid w:val="0002710B"/>
    <w:rsid w:val="00032544"/>
    <w:rsid w:val="00035720"/>
    <w:rsid w:val="00040AE6"/>
    <w:rsid w:val="00041714"/>
    <w:rsid w:val="000419DE"/>
    <w:rsid w:val="000448F6"/>
    <w:rsid w:val="00047F09"/>
    <w:rsid w:val="0005235D"/>
    <w:rsid w:val="00054C8B"/>
    <w:rsid w:val="00054F8B"/>
    <w:rsid w:val="000608C5"/>
    <w:rsid w:val="00061BD6"/>
    <w:rsid w:val="00061BE0"/>
    <w:rsid w:val="0006495A"/>
    <w:rsid w:val="00065ECF"/>
    <w:rsid w:val="0007655A"/>
    <w:rsid w:val="00076902"/>
    <w:rsid w:val="00076EDC"/>
    <w:rsid w:val="00077770"/>
    <w:rsid w:val="00082070"/>
    <w:rsid w:val="00082FC4"/>
    <w:rsid w:val="00084295"/>
    <w:rsid w:val="000862E3"/>
    <w:rsid w:val="000863FE"/>
    <w:rsid w:val="0008741E"/>
    <w:rsid w:val="000907C0"/>
    <w:rsid w:val="00090C9A"/>
    <w:rsid w:val="0009176C"/>
    <w:rsid w:val="00094654"/>
    <w:rsid w:val="0009788E"/>
    <w:rsid w:val="000A0378"/>
    <w:rsid w:val="000A2EFE"/>
    <w:rsid w:val="000A30D2"/>
    <w:rsid w:val="000A4366"/>
    <w:rsid w:val="000A48B0"/>
    <w:rsid w:val="000A5029"/>
    <w:rsid w:val="000A52AE"/>
    <w:rsid w:val="000A57F9"/>
    <w:rsid w:val="000A646C"/>
    <w:rsid w:val="000A73C7"/>
    <w:rsid w:val="000A7B79"/>
    <w:rsid w:val="000B17E4"/>
    <w:rsid w:val="000B196B"/>
    <w:rsid w:val="000B302C"/>
    <w:rsid w:val="000B3A58"/>
    <w:rsid w:val="000B3C11"/>
    <w:rsid w:val="000B4152"/>
    <w:rsid w:val="000B5675"/>
    <w:rsid w:val="000B5FDA"/>
    <w:rsid w:val="000C10C1"/>
    <w:rsid w:val="000C46C8"/>
    <w:rsid w:val="000C5C4B"/>
    <w:rsid w:val="000C5F20"/>
    <w:rsid w:val="000C67BB"/>
    <w:rsid w:val="000D338C"/>
    <w:rsid w:val="000D3F74"/>
    <w:rsid w:val="000D4CF3"/>
    <w:rsid w:val="000D5576"/>
    <w:rsid w:val="000D5CCB"/>
    <w:rsid w:val="000D724D"/>
    <w:rsid w:val="000E0072"/>
    <w:rsid w:val="000E2D99"/>
    <w:rsid w:val="000E3251"/>
    <w:rsid w:val="000E5C43"/>
    <w:rsid w:val="000E6913"/>
    <w:rsid w:val="000E79C1"/>
    <w:rsid w:val="000F0B50"/>
    <w:rsid w:val="000F236D"/>
    <w:rsid w:val="000F523D"/>
    <w:rsid w:val="00103E1A"/>
    <w:rsid w:val="00103FA2"/>
    <w:rsid w:val="00106AD6"/>
    <w:rsid w:val="00115195"/>
    <w:rsid w:val="00115603"/>
    <w:rsid w:val="00122D3E"/>
    <w:rsid w:val="00123E4F"/>
    <w:rsid w:val="00124D70"/>
    <w:rsid w:val="00125FC9"/>
    <w:rsid w:val="00127DA7"/>
    <w:rsid w:val="00132BD4"/>
    <w:rsid w:val="001348D0"/>
    <w:rsid w:val="001369B6"/>
    <w:rsid w:val="00137C25"/>
    <w:rsid w:val="00142CFE"/>
    <w:rsid w:val="001443BA"/>
    <w:rsid w:val="0014502F"/>
    <w:rsid w:val="00145C59"/>
    <w:rsid w:val="00146CB7"/>
    <w:rsid w:val="00150117"/>
    <w:rsid w:val="00152ECA"/>
    <w:rsid w:val="00153261"/>
    <w:rsid w:val="00153723"/>
    <w:rsid w:val="00154D77"/>
    <w:rsid w:val="00156E39"/>
    <w:rsid w:val="0016010D"/>
    <w:rsid w:val="00160E97"/>
    <w:rsid w:val="0016187F"/>
    <w:rsid w:val="0016381F"/>
    <w:rsid w:val="0016387F"/>
    <w:rsid w:val="0016552D"/>
    <w:rsid w:val="001658F8"/>
    <w:rsid w:val="00171B2F"/>
    <w:rsid w:val="00173D2E"/>
    <w:rsid w:val="0017414F"/>
    <w:rsid w:val="00177686"/>
    <w:rsid w:val="00177A0B"/>
    <w:rsid w:val="00181F05"/>
    <w:rsid w:val="00183A5B"/>
    <w:rsid w:val="00183BD3"/>
    <w:rsid w:val="00184DCD"/>
    <w:rsid w:val="00186C50"/>
    <w:rsid w:val="00187AF8"/>
    <w:rsid w:val="00190AC7"/>
    <w:rsid w:val="00191542"/>
    <w:rsid w:val="00192529"/>
    <w:rsid w:val="00194C87"/>
    <w:rsid w:val="00196C9B"/>
    <w:rsid w:val="0019724E"/>
    <w:rsid w:val="00197E1F"/>
    <w:rsid w:val="001A1FE0"/>
    <w:rsid w:val="001A27DA"/>
    <w:rsid w:val="001A3771"/>
    <w:rsid w:val="001A3D5E"/>
    <w:rsid w:val="001A4670"/>
    <w:rsid w:val="001A4AB4"/>
    <w:rsid w:val="001A54BF"/>
    <w:rsid w:val="001A5DCE"/>
    <w:rsid w:val="001B2245"/>
    <w:rsid w:val="001B2CB4"/>
    <w:rsid w:val="001B337A"/>
    <w:rsid w:val="001B378F"/>
    <w:rsid w:val="001B462A"/>
    <w:rsid w:val="001B619D"/>
    <w:rsid w:val="001B7485"/>
    <w:rsid w:val="001C3787"/>
    <w:rsid w:val="001C44D3"/>
    <w:rsid w:val="001D0166"/>
    <w:rsid w:val="001D3548"/>
    <w:rsid w:val="001D47A7"/>
    <w:rsid w:val="001D5F1A"/>
    <w:rsid w:val="001E63C0"/>
    <w:rsid w:val="001F391E"/>
    <w:rsid w:val="001F442E"/>
    <w:rsid w:val="001F63E5"/>
    <w:rsid w:val="00200F9F"/>
    <w:rsid w:val="00201500"/>
    <w:rsid w:val="00201E54"/>
    <w:rsid w:val="0020316D"/>
    <w:rsid w:val="00205068"/>
    <w:rsid w:val="00206916"/>
    <w:rsid w:val="00207777"/>
    <w:rsid w:val="002103E1"/>
    <w:rsid w:val="00210B74"/>
    <w:rsid w:val="00210D72"/>
    <w:rsid w:val="00212902"/>
    <w:rsid w:val="002132D8"/>
    <w:rsid w:val="002155A9"/>
    <w:rsid w:val="00215FC7"/>
    <w:rsid w:val="00217B6B"/>
    <w:rsid w:val="00217F95"/>
    <w:rsid w:val="002209F0"/>
    <w:rsid w:val="00221ABA"/>
    <w:rsid w:val="00222955"/>
    <w:rsid w:val="00222F12"/>
    <w:rsid w:val="00223B7F"/>
    <w:rsid w:val="00225AFF"/>
    <w:rsid w:val="00225CE5"/>
    <w:rsid w:val="00226205"/>
    <w:rsid w:val="00226C0F"/>
    <w:rsid w:val="00230A7E"/>
    <w:rsid w:val="002331EF"/>
    <w:rsid w:val="0023392A"/>
    <w:rsid w:val="0023677F"/>
    <w:rsid w:val="002368D3"/>
    <w:rsid w:val="00237C9D"/>
    <w:rsid w:val="002406B5"/>
    <w:rsid w:val="002419D3"/>
    <w:rsid w:val="00242DC9"/>
    <w:rsid w:val="0024485A"/>
    <w:rsid w:val="00245B07"/>
    <w:rsid w:val="00254171"/>
    <w:rsid w:val="0025783B"/>
    <w:rsid w:val="0026030C"/>
    <w:rsid w:val="0026063A"/>
    <w:rsid w:val="00261F98"/>
    <w:rsid w:val="00261FC0"/>
    <w:rsid w:val="00262EAD"/>
    <w:rsid w:val="00263A87"/>
    <w:rsid w:val="002656B9"/>
    <w:rsid w:val="002722C1"/>
    <w:rsid w:val="00274DD7"/>
    <w:rsid w:val="00277DE9"/>
    <w:rsid w:val="00280C1B"/>
    <w:rsid w:val="002959FB"/>
    <w:rsid w:val="002964BD"/>
    <w:rsid w:val="00297413"/>
    <w:rsid w:val="002A0E4E"/>
    <w:rsid w:val="002A25B5"/>
    <w:rsid w:val="002A2D43"/>
    <w:rsid w:val="002A4803"/>
    <w:rsid w:val="002B2AA7"/>
    <w:rsid w:val="002B2CA7"/>
    <w:rsid w:val="002B3004"/>
    <w:rsid w:val="002B407E"/>
    <w:rsid w:val="002B420E"/>
    <w:rsid w:val="002B4746"/>
    <w:rsid w:val="002B4A0D"/>
    <w:rsid w:val="002B5AD5"/>
    <w:rsid w:val="002C2231"/>
    <w:rsid w:val="002C260C"/>
    <w:rsid w:val="002C4FB1"/>
    <w:rsid w:val="002C5DE9"/>
    <w:rsid w:val="002C5E96"/>
    <w:rsid w:val="002C693D"/>
    <w:rsid w:val="002D2499"/>
    <w:rsid w:val="002D4828"/>
    <w:rsid w:val="002D4845"/>
    <w:rsid w:val="002D4C29"/>
    <w:rsid w:val="002D55AD"/>
    <w:rsid w:val="002D5F3B"/>
    <w:rsid w:val="002D7C37"/>
    <w:rsid w:val="002E1A5A"/>
    <w:rsid w:val="002E243A"/>
    <w:rsid w:val="002E5829"/>
    <w:rsid w:val="002E7694"/>
    <w:rsid w:val="002F00E8"/>
    <w:rsid w:val="002F057C"/>
    <w:rsid w:val="002F1468"/>
    <w:rsid w:val="002F32ED"/>
    <w:rsid w:val="002F45BD"/>
    <w:rsid w:val="002F5850"/>
    <w:rsid w:val="00301948"/>
    <w:rsid w:val="00302F03"/>
    <w:rsid w:val="0030433C"/>
    <w:rsid w:val="00310B75"/>
    <w:rsid w:val="0031186A"/>
    <w:rsid w:val="00313411"/>
    <w:rsid w:val="00315616"/>
    <w:rsid w:val="00317A0F"/>
    <w:rsid w:val="003207B5"/>
    <w:rsid w:val="00321ABB"/>
    <w:rsid w:val="0032614E"/>
    <w:rsid w:val="0032655A"/>
    <w:rsid w:val="0032718E"/>
    <w:rsid w:val="0032736C"/>
    <w:rsid w:val="003323A2"/>
    <w:rsid w:val="00332A9B"/>
    <w:rsid w:val="0033303B"/>
    <w:rsid w:val="0033305F"/>
    <w:rsid w:val="00333380"/>
    <w:rsid w:val="003336EE"/>
    <w:rsid w:val="00334C50"/>
    <w:rsid w:val="00335D5D"/>
    <w:rsid w:val="003379B1"/>
    <w:rsid w:val="00341D38"/>
    <w:rsid w:val="00343104"/>
    <w:rsid w:val="00346AB4"/>
    <w:rsid w:val="00347B72"/>
    <w:rsid w:val="00353C44"/>
    <w:rsid w:val="00354474"/>
    <w:rsid w:val="0035645C"/>
    <w:rsid w:val="003567CC"/>
    <w:rsid w:val="0036074F"/>
    <w:rsid w:val="0036251E"/>
    <w:rsid w:val="00363396"/>
    <w:rsid w:val="003636BF"/>
    <w:rsid w:val="0036610F"/>
    <w:rsid w:val="00366DC5"/>
    <w:rsid w:val="00371D0B"/>
    <w:rsid w:val="00371ECE"/>
    <w:rsid w:val="00371F25"/>
    <w:rsid w:val="00375321"/>
    <w:rsid w:val="00382EAB"/>
    <w:rsid w:val="003839EB"/>
    <w:rsid w:val="003859C4"/>
    <w:rsid w:val="00385AE7"/>
    <w:rsid w:val="00385E7D"/>
    <w:rsid w:val="00387576"/>
    <w:rsid w:val="003907E5"/>
    <w:rsid w:val="00391912"/>
    <w:rsid w:val="00394B58"/>
    <w:rsid w:val="0039524A"/>
    <w:rsid w:val="003A454D"/>
    <w:rsid w:val="003A4664"/>
    <w:rsid w:val="003A66CB"/>
    <w:rsid w:val="003A7C63"/>
    <w:rsid w:val="003B3FBF"/>
    <w:rsid w:val="003B4B66"/>
    <w:rsid w:val="003B6FE0"/>
    <w:rsid w:val="003B71C5"/>
    <w:rsid w:val="003B7CAF"/>
    <w:rsid w:val="003C00DD"/>
    <w:rsid w:val="003C1FBC"/>
    <w:rsid w:val="003C404E"/>
    <w:rsid w:val="003C4662"/>
    <w:rsid w:val="003C486F"/>
    <w:rsid w:val="003C7DDB"/>
    <w:rsid w:val="003D0397"/>
    <w:rsid w:val="003D40C4"/>
    <w:rsid w:val="003D4D56"/>
    <w:rsid w:val="003D552C"/>
    <w:rsid w:val="003D639E"/>
    <w:rsid w:val="003D688B"/>
    <w:rsid w:val="003D7947"/>
    <w:rsid w:val="003E0140"/>
    <w:rsid w:val="003E1363"/>
    <w:rsid w:val="003E1475"/>
    <w:rsid w:val="003E2817"/>
    <w:rsid w:val="003E298A"/>
    <w:rsid w:val="003E3B15"/>
    <w:rsid w:val="003E468D"/>
    <w:rsid w:val="003E5845"/>
    <w:rsid w:val="003E5F43"/>
    <w:rsid w:val="003E695C"/>
    <w:rsid w:val="003E6E54"/>
    <w:rsid w:val="003E7224"/>
    <w:rsid w:val="003E78DB"/>
    <w:rsid w:val="003F096D"/>
    <w:rsid w:val="003F1857"/>
    <w:rsid w:val="003F2ABB"/>
    <w:rsid w:val="003F4936"/>
    <w:rsid w:val="00400D17"/>
    <w:rsid w:val="004033E7"/>
    <w:rsid w:val="00404BB1"/>
    <w:rsid w:val="00406B86"/>
    <w:rsid w:val="00406F71"/>
    <w:rsid w:val="00407353"/>
    <w:rsid w:val="00412B4B"/>
    <w:rsid w:val="00414180"/>
    <w:rsid w:val="00414724"/>
    <w:rsid w:val="00414F19"/>
    <w:rsid w:val="00417C04"/>
    <w:rsid w:val="00417D16"/>
    <w:rsid w:val="0042216D"/>
    <w:rsid w:val="004246A7"/>
    <w:rsid w:val="0042481D"/>
    <w:rsid w:val="00425458"/>
    <w:rsid w:val="004308EC"/>
    <w:rsid w:val="0043121E"/>
    <w:rsid w:val="00432D7B"/>
    <w:rsid w:val="0043315A"/>
    <w:rsid w:val="004353E6"/>
    <w:rsid w:val="0043728F"/>
    <w:rsid w:val="0044083E"/>
    <w:rsid w:val="0044427B"/>
    <w:rsid w:val="00445664"/>
    <w:rsid w:val="00445EA8"/>
    <w:rsid w:val="00450D8C"/>
    <w:rsid w:val="004526FE"/>
    <w:rsid w:val="004539CF"/>
    <w:rsid w:val="00454051"/>
    <w:rsid w:val="004554E4"/>
    <w:rsid w:val="004603C5"/>
    <w:rsid w:val="00462567"/>
    <w:rsid w:val="004631D1"/>
    <w:rsid w:val="00463CA8"/>
    <w:rsid w:val="00467AF3"/>
    <w:rsid w:val="00470258"/>
    <w:rsid w:val="00470566"/>
    <w:rsid w:val="00473921"/>
    <w:rsid w:val="00475358"/>
    <w:rsid w:val="00476F4F"/>
    <w:rsid w:val="00480AD6"/>
    <w:rsid w:val="00483CA8"/>
    <w:rsid w:val="004859BD"/>
    <w:rsid w:val="00491D07"/>
    <w:rsid w:val="00493B5F"/>
    <w:rsid w:val="00493CE6"/>
    <w:rsid w:val="00494270"/>
    <w:rsid w:val="00494B66"/>
    <w:rsid w:val="00497ACC"/>
    <w:rsid w:val="00497EF2"/>
    <w:rsid w:val="004A0869"/>
    <w:rsid w:val="004A231E"/>
    <w:rsid w:val="004A3B6C"/>
    <w:rsid w:val="004A4CC2"/>
    <w:rsid w:val="004A6541"/>
    <w:rsid w:val="004A6DBF"/>
    <w:rsid w:val="004A7275"/>
    <w:rsid w:val="004B4851"/>
    <w:rsid w:val="004B5CAC"/>
    <w:rsid w:val="004B68D9"/>
    <w:rsid w:val="004B7055"/>
    <w:rsid w:val="004C0DEA"/>
    <w:rsid w:val="004C1234"/>
    <w:rsid w:val="004C1954"/>
    <w:rsid w:val="004C2620"/>
    <w:rsid w:val="004C379E"/>
    <w:rsid w:val="004C388F"/>
    <w:rsid w:val="004C58BA"/>
    <w:rsid w:val="004D1482"/>
    <w:rsid w:val="004D18BD"/>
    <w:rsid w:val="004D25BE"/>
    <w:rsid w:val="004D5E46"/>
    <w:rsid w:val="004E079F"/>
    <w:rsid w:val="004E301C"/>
    <w:rsid w:val="004E3A70"/>
    <w:rsid w:val="004E5654"/>
    <w:rsid w:val="004E7A5C"/>
    <w:rsid w:val="004F14D4"/>
    <w:rsid w:val="004F1739"/>
    <w:rsid w:val="004F2142"/>
    <w:rsid w:val="004F394C"/>
    <w:rsid w:val="004F3980"/>
    <w:rsid w:val="004F3B0D"/>
    <w:rsid w:val="004F5A53"/>
    <w:rsid w:val="004F70F2"/>
    <w:rsid w:val="00500C6B"/>
    <w:rsid w:val="005021B2"/>
    <w:rsid w:val="00504513"/>
    <w:rsid w:val="00512BAE"/>
    <w:rsid w:val="0051596A"/>
    <w:rsid w:val="005159D8"/>
    <w:rsid w:val="0051663D"/>
    <w:rsid w:val="0052053F"/>
    <w:rsid w:val="0052065D"/>
    <w:rsid w:val="0052211C"/>
    <w:rsid w:val="00527ABD"/>
    <w:rsid w:val="005309C4"/>
    <w:rsid w:val="00531315"/>
    <w:rsid w:val="00532E25"/>
    <w:rsid w:val="00533BAF"/>
    <w:rsid w:val="00534231"/>
    <w:rsid w:val="0053434F"/>
    <w:rsid w:val="00537FE5"/>
    <w:rsid w:val="00541BFA"/>
    <w:rsid w:val="005427AE"/>
    <w:rsid w:val="005439D1"/>
    <w:rsid w:val="00544F32"/>
    <w:rsid w:val="00545500"/>
    <w:rsid w:val="00551480"/>
    <w:rsid w:val="0055180E"/>
    <w:rsid w:val="00555DE7"/>
    <w:rsid w:val="00557B56"/>
    <w:rsid w:val="00557F5D"/>
    <w:rsid w:val="00561C82"/>
    <w:rsid w:val="00562919"/>
    <w:rsid w:val="005677BE"/>
    <w:rsid w:val="0057093D"/>
    <w:rsid w:val="00570CBA"/>
    <w:rsid w:val="00571D9D"/>
    <w:rsid w:val="00572A14"/>
    <w:rsid w:val="005746F4"/>
    <w:rsid w:val="005755CB"/>
    <w:rsid w:val="00576600"/>
    <w:rsid w:val="005771F6"/>
    <w:rsid w:val="005819FB"/>
    <w:rsid w:val="005825C2"/>
    <w:rsid w:val="00582B50"/>
    <w:rsid w:val="00583B31"/>
    <w:rsid w:val="005845E5"/>
    <w:rsid w:val="005862D0"/>
    <w:rsid w:val="005875DD"/>
    <w:rsid w:val="00587B8E"/>
    <w:rsid w:val="005903F3"/>
    <w:rsid w:val="0059479A"/>
    <w:rsid w:val="00596B41"/>
    <w:rsid w:val="00596E77"/>
    <w:rsid w:val="00596EC6"/>
    <w:rsid w:val="005A032A"/>
    <w:rsid w:val="005A0E3C"/>
    <w:rsid w:val="005A1D4E"/>
    <w:rsid w:val="005A1EFF"/>
    <w:rsid w:val="005A271C"/>
    <w:rsid w:val="005A4A89"/>
    <w:rsid w:val="005A5018"/>
    <w:rsid w:val="005A7B83"/>
    <w:rsid w:val="005B05F4"/>
    <w:rsid w:val="005B07C8"/>
    <w:rsid w:val="005B5053"/>
    <w:rsid w:val="005B5434"/>
    <w:rsid w:val="005C02D8"/>
    <w:rsid w:val="005C0445"/>
    <w:rsid w:val="005C13FD"/>
    <w:rsid w:val="005C2C49"/>
    <w:rsid w:val="005C2CBF"/>
    <w:rsid w:val="005C542B"/>
    <w:rsid w:val="005C7B29"/>
    <w:rsid w:val="005D08D8"/>
    <w:rsid w:val="005D427B"/>
    <w:rsid w:val="005D645E"/>
    <w:rsid w:val="005D657F"/>
    <w:rsid w:val="005D6F66"/>
    <w:rsid w:val="005D71F5"/>
    <w:rsid w:val="005E064C"/>
    <w:rsid w:val="005E3156"/>
    <w:rsid w:val="005E3990"/>
    <w:rsid w:val="005E7593"/>
    <w:rsid w:val="005E7F6A"/>
    <w:rsid w:val="005F1401"/>
    <w:rsid w:val="005F18DD"/>
    <w:rsid w:val="005F2344"/>
    <w:rsid w:val="005F3759"/>
    <w:rsid w:val="005F3988"/>
    <w:rsid w:val="005F56F6"/>
    <w:rsid w:val="005F7650"/>
    <w:rsid w:val="005F7E41"/>
    <w:rsid w:val="006059AC"/>
    <w:rsid w:val="006062CD"/>
    <w:rsid w:val="006079A9"/>
    <w:rsid w:val="00607F8B"/>
    <w:rsid w:val="006116F0"/>
    <w:rsid w:val="00612E0D"/>
    <w:rsid w:val="0061546B"/>
    <w:rsid w:val="00620300"/>
    <w:rsid w:val="00621184"/>
    <w:rsid w:val="00621A68"/>
    <w:rsid w:val="00621CEA"/>
    <w:rsid w:val="00624189"/>
    <w:rsid w:val="006304EC"/>
    <w:rsid w:val="00631117"/>
    <w:rsid w:val="00632A40"/>
    <w:rsid w:val="0063500F"/>
    <w:rsid w:val="006360E5"/>
    <w:rsid w:val="00636A55"/>
    <w:rsid w:val="00636F4F"/>
    <w:rsid w:val="00643DDD"/>
    <w:rsid w:val="006441FC"/>
    <w:rsid w:val="0064433C"/>
    <w:rsid w:val="00645822"/>
    <w:rsid w:val="006458A7"/>
    <w:rsid w:val="006463B1"/>
    <w:rsid w:val="006470D6"/>
    <w:rsid w:val="0064779F"/>
    <w:rsid w:val="00650DE1"/>
    <w:rsid w:val="00651781"/>
    <w:rsid w:val="006517CE"/>
    <w:rsid w:val="00652DE1"/>
    <w:rsid w:val="00655243"/>
    <w:rsid w:val="006562ED"/>
    <w:rsid w:val="00657B34"/>
    <w:rsid w:val="00660111"/>
    <w:rsid w:val="0066056E"/>
    <w:rsid w:val="00661337"/>
    <w:rsid w:val="006614C0"/>
    <w:rsid w:val="0066359A"/>
    <w:rsid w:val="00663E92"/>
    <w:rsid w:val="0066561C"/>
    <w:rsid w:val="00666728"/>
    <w:rsid w:val="00671697"/>
    <w:rsid w:val="00676CA0"/>
    <w:rsid w:val="00677175"/>
    <w:rsid w:val="006773B7"/>
    <w:rsid w:val="006778ED"/>
    <w:rsid w:val="00680374"/>
    <w:rsid w:val="00683A86"/>
    <w:rsid w:val="00683D6A"/>
    <w:rsid w:val="00685A51"/>
    <w:rsid w:val="006864BE"/>
    <w:rsid w:val="006867B9"/>
    <w:rsid w:val="006A275D"/>
    <w:rsid w:val="006A2A94"/>
    <w:rsid w:val="006A584D"/>
    <w:rsid w:val="006A7612"/>
    <w:rsid w:val="006A7A87"/>
    <w:rsid w:val="006A7F5E"/>
    <w:rsid w:val="006B0AF9"/>
    <w:rsid w:val="006B1678"/>
    <w:rsid w:val="006B2E68"/>
    <w:rsid w:val="006B39E4"/>
    <w:rsid w:val="006B457C"/>
    <w:rsid w:val="006B6E73"/>
    <w:rsid w:val="006C0939"/>
    <w:rsid w:val="006C2B62"/>
    <w:rsid w:val="006C5CCD"/>
    <w:rsid w:val="006C5D7E"/>
    <w:rsid w:val="006C7BC6"/>
    <w:rsid w:val="006D1549"/>
    <w:rsid w:val="006D3136"/>
    <w:rsid w:val="006D60D9"/>
    <w:rsid w:val="006D618C"/>
    <w:rsid w:val="006D72B6"/>
    <w:rsid w:val="006E46CD"/>
    <w:rsid w:val="006E51B8"/>
    <w:rsid w:val="006E5E43"/>
    <w:rsid w:val="006E6C52"/>
    <w:rsid w:val="006E7F17"/>
    <w:rsid w:val="006F0005"/>
    <w:rsid w:val="006F0528"/>
    <w:rsid w:val="006F1827"/>
    <w:rsid w:val="006F6953"/>
    <w:rsid w:val="006F6AE3"/>
    <w:rsid w:val="0070002D"/>
    <w:rsid w:val="00704B22"/>
    <w:rsid w:val="007101F1"/>
    <w:rsid w:val="00710F3E"/>
    <w:rsid w:val="00711F60"/>
    <w:rsid w:val="00712A11"/>
    <w:rsid w:val="00712DEC"/>
    <w:rsid w:val="007134A6"/>
    <w:rsid w:val="00713887"/>
    <w:rsid w:val="00722B26"/>
    <w:rsid w:val="0072419E"/>
    <w:rsid w:val="0072444C"/>
    <w:rsid w:val="00724888"/>
    <w:rsid w:val="007251D4"/>
    <w:rsid w:val="00727C80"/>
    <w:rsid w:val="0073106C"/>
    <w:rsid w:val="00732308"/>
    <w:rsid w:val="00732426"/>
    <w:rsid w:val="007326DC"/>
    <w:rsid w:val="00732BDF"/>
    <w:rsid w:val="0074182C"/>
    <w:rsid w:val="00742183"/>
    <w:rsid w:val="0074241A"/>
    <w:rsid w:val="00742456"/>
    <w:rsid w:val="007446AA"/>
    <w:rsid w:val="007473B2"/>
    <w:rsid w:val="0075000D"/>
    <w:rsid w:val="00751880"/>
    <w:rsid w:val="00751991"/>
    <w:rsid w:val="0075329F"/>
    <w:rsid w:val="007551E0"/>
    <w:rsid w:val="00756C63"/>
    <w:rsid w:val="00757D95"/>
    <w:rsid w:val="007637E8"/>
    <w:rsid w:val="00766D7B"/>
    <w:rsid w:val="007670F1"/>
    <w:rsid w:val="0076739E"/>
    <w:rsid w:val="00771E5A"/>
    <w:rsid w:val="00773205"/>
    <w:rsid w:val="0077376D"/>
    <w:rsid w:val="007743DA"/>
    <w:rsid w:val="00776021"/>
    <w:rsid w:val="007762A8"/>
    <w:rsid w:val="00776E27"/>
    <w:rsid w:val="007806E1"/>
    <w:rsid w:val="0078206C"/>
    <w:rsid w:val="00784972"/>
    <w:rsid w:val="00784A83"/>
    <w:rsid w:val="0079001F"/>
    <w:rsid w:val="00790380"/>
    <w:rsid w:val="00790CF1"/>
    <w:rsid w:val="007959BC"/>
    <w:rsid w:val="007969FF"/>
    <w:rsid w:val="007A2149"/>
    <w:rsid w:val="007A33A2"/>
    <w:rsid w:val="007A63C8"/>
    <w:rsid w:val="007B30D3"/>
    <w:rsid w:val="007B4193"/>
    <w:rsid w:val="007B4377"/>
    <w:rsid w:val="007B5917"/>
    <w:rsid w:val="007B69B9"/>
    <w:rsid w:val="007B7D68"/>
    <w:rsid w:val="007C091F"/>
    <w:rsid w:val="007C403D"/>
    <w:rsid w:val="007C4205"/>
    <w:rsid w:val="007C5DC0"/>
    <w:rsid w:val="007C6C83"/>
    <w:rsid w:val="007D042C"/>
    <w:rsid w:val="007D2B13"/>
    <w:rsid w:val="007D3180"/>
    <w:rsid w:val="007D488A"/>
    <w:rsid w:val="007D59A2"/>
    <w:rsid w:val="007D7F1C"/>
    <w:rsid w:val="007E38B7"/>
    <w:rsid w:val="007E3B46"/>
    <w:rsid w:val="007E3E77"/>
    <w:rsid w:val="007F0415"/>
    <w:rsid w:val="007F179B"/>
    <w:rsid w:val="007F1892"/>
    <w:rsid w:val="007F1EE3"/>
    <w:rsid w:val="007F4927"/>
    <w:rsid w:val="007F4ADE"/>
    <w:rsid w:val="007F4C5F"/>
    <w:rsid w:val="007F66A4"/>
    <w:rsid w:val="00806F8B"/>
    <w:rsid w:val="008070B8"/>
    <w:rsid w:val="008102B8"/>
    <w:rsid w:val="00810541"/>
    <w:rsid w:val="00812077"/>
    <w:rsid w:val="008129DA"/>
    <w:rsid w:val="00814CB0"/>
    <w:rsid w:val="00815365"/>
    <w:rsid w:val="00816D2B"/>
    <w:rsid w:val="0082277D"/>
    <w:rsid w:val="00822E00"/>
    <w:rsid w:val="00823280"/>
    <w:rsid w:val="00824216"/>
    <w:rsid w:val="008255F8"/>
    <w:rsid w:val="008328B9"/>
    <w:rsid w:val="00834F9B"/>
    <w:rsid w:val="00835C34"/>
    <w:rsid w:val="008368A9"/>
    <w:rsid w:val="008369A5"/>
    <w:rsid w:val="00837BC9"/>
    <w:rsid w:val="00837C9A"/>
    <w:rsid w:val="00840612"/>
    <w:rsid w:val="00840C05"/>
    <w:rsid w:val="008414EB"/>
    <w:rsid w:val="00842012"/>
    <w:rsid w:val="00842516"/>
    <w:rsid w:val="00847C1E"/>
    <w:rsid w:val="00851B98"/>
    <w:rsid w:val="00851BE4"/>
    <w:rsid w:val="0085275A"/>
    <w:rsid w:val="0085277F"/>
    <w:rsid w:val="00853BC0"/>
    <w:rsid w:val="00853DE6"/>
    <w:rsid w:val="0085465A"/>
    <w:rsid w:val="00856C3C"/>
    <w:rsid w:val="00857810"/>
    <w:rsid w:val="008613B1"/>
    <w:rsid w:val="00861773"/>
    <w:rsid w:val="008618BB"/>
    <w:rsid w:val="00861D5A"/>
    <w:rsid w:val="00862DAB"/>
    <w:rsid w:val="00864F3C"/>
    <w:rsid w:val="00867392"/>
    <w:rsid w:val="00870915"/>
    <w:rsid w:val="00871CCC"/>
    <w:rsid w:val="008725BC"/>
    <w:rsid w:val="00872EAC"/>
    <w:rsid w:val="00872EE8"/>
    <w:rsid w:val="00873171"/>
    <w:rsid w:val="00874F14"/>
    <w:rsid w:val="008825BB"/>
    <w:rsid w:val="00883EA1"/>
    <w:rsid w:val="008842C9"/>
    <w:rsid w:val="00886415"/>
    <w:rsid w:val="00886F15"/>
    <w:rsid w:val="0089165C"/>
    <w:rsid w:val="008940D8"/>
    <w:rsid w:val="00895C75"/>
    <w:rsid w:val="00896245"/>
    <w:rsid w:val="008A15A2"/>
    <w:rsid w:val="008A180D"/>
    <w:rsid w:val="008A1CC6"/>
    <w:rsid w:val="008A2B9F"/>
    <w:rsid w:val="008A5118"/>
    <w:rsid w:val="008B3038"/>
    <w:rsid w:val="008B3ECE"/>
    <w:rsid w:val="008B4002"/>
    <w:rsid w:val="008B46C9"/>
    <w:rsid w:val="008B5734"/>
    <w:rsid w:val="008C0392"/>
    <w:rsid w:val="008C33A8"/>
    <w:rsid w:val="008C4935"/>
    <w:rsid w:val="008C52FE"/>
    <w:rsid w:val="008C5F57"/>
    <w:rsid w:val="008D093C"/>
    <w:rsid w:val="008D0995"/>
    <w:rsid w:val="008D16F3"/>
    <w:rsid w:val="008D30A0"/>
    <w:rsid w:val="008D3B8F"/>
    <w:rsid w:val="008D4482"/>
    <w:rsid w:val="008D5F5B"/>
    <w:rsid w:val="008D5F73"/>
    <w:rsid w:val="008D62C4"/>
    <w:rsid w:val="008E0018"/>
    <w:rsid w:val="008E2752"/>
    <w:rsid w:val="008E3287"/>
    <w:rsid w:val="008E379C"/>
    <w:rsid w:val="008E49AA"/>
    <w:rsid w:val="008E4FBF"/>
    <w:rsid w:val="008E7020"/>
    <w:rsid w:val="008F2497"/>
    <w:rsid w:val="008F389D"/>
    <w:rsid w:val="008F5778"/>
    <w:rsid w:val="00901252"/>
    <w:rsid w:val="009103AE"/>
    <w:rsid w:val="0091057A"/>
    <w:rsid w:val="00911EE7"/>
    <w:rsid w:val="009137DD"/>
    <w:rsid w:val="009138DF"/>
    <w:rsid w:val="00914995"/>
    <w:rsid w:val="00914F7F"/>
    <w:rsid w:val="00917816"/>
    <w:rsid w:val="00920B8E"/>
    <w:rsid w:val="00922739"/>
    <w:rsid w:val="00923B1E"/>
    <w:rsid w:val="00926F7D"/>
    <w:rsid w:val="0093310C"/>
    <w:rsid w:val="00933452"/>
    <w:rsid w:val="0093357C"/>
    <w:rsid w:val="0093447B"/>
    <w:rsid w:val="00934A70"/>
    <w:rsid w:val="00935158"/>
    <w:rsid w:val="00937A8C"/>
    <w:rsid w:val="00937BF0"/>
    <w:rsid w:val="00942C3C"/>
    <w:rsid w:val="00942E29"/>
    <w:rsid w:val="009445A6"/>
    <w:rsid w:val="00944632"/>
    <w:rsid w:val="009478B2"/>
    <w:rsid w:val="00951076"/>
    <w:rsid w:val="009538BB"/>
    <w:rsid w:val="009539E3"/>
    <w:rsid w:val="00954AD1"/>
    <w:rsid w:val="0095564D"/>
    <w:rsid w:val="00955DDA"/>
    <w:rsid w:val="00960932"/>
    <w:rsid w:val="00960D58"/>
    <w:rsid w:val="00962596"/>
    <w:rsid w:val="009636B2"/>
    <w:rsid w:val="009718C8"/>
    <w:rsid w:val="00971CEB"/>
    <w:rsid w:val="00974E86"/>
    <w:rsid w:val="009751C1"/>
    <w:rsid w:val="009761D0"/>
    <w:rsid w:val="00977342"/>
    <w:rsid w:val="00977B36"/>
    <w:rsid w:val="009803A2"/>
    <w:rsid w:val="009803E4"/>
    <w:rsid w:val="0098099B"/>
    <w:rsid w:val="009842F5"/>
    <w:rsid w:val="00985BF5"/>
    <w:rsid w:val="00990A99"/>
    <w:rsid w:val="0099338B"/>
    <w:rsid w:val="00993FB7"/>
    <w:rsid w:val="00996145"/>
    <w:rsid w:val="00997D2D"/>
    <w:rsid w:val="009A1223"/>
    <w:rsid w:val="009A2E45"/>
    <w:rsid w:val="009A501E"/>
    <w:rsid w:val="009A7104"/>
    <w:rsid w:val="009B1F2E"/>
    <w:rsid w:val="009B218D"/>
    <w:rsid w:val="009B223F"/>
    <w:rsid w:val="009B624D"/>
    <w:rsid w:val="009B70E4"/>
    <w:rsid w:val="009B71C5"/>
    <w:rsid w:val="009C3C95"/>
    <w:rsid w:val="009C4115"/>
    <w:rsid w:val="009C62BE"/>
    <w:rsid w:val="009D0D73"/>
    <w:rsid w:val="009D29A8"/>
    <w:rsid w:val="009D6BF4"/>
    <w:rsid w:val="009D7F6A"/>
    <w:rsid w:val="009E27A9"/>
    <w:rsid w:val="009F1C07"/>
    <w:rsid w:val="009F33D4"/>
    <w:rsid w:val="009F3460"/>
    <w:rsid w:val="009F3760"/>
    <w:rsid w:val="009F3D6A"/>
    <w:rsid w:val="009F68C3"/>
    <w:rsid w:val="009F699F"/>
    <w:rsid w:val="009F7AD8"/>
    <w:rsid w:val="00A00413"/>
    <w:rsid w:val="00A00587"/>
    <w:rsid w:val="00A10097"/>
    <w:rsid w:val="00A11FE3"/>
    <w:rsid w:val="00A12283"/>
    <w:rsid w:val="00A1247E"/>
    <w:rsid w:val="00A126A3"/>
    <w:rsid w:val="00A128C9"/>
    <w:rsid w:val="00A14AC2"/>
    <w:rsid w:val="00A1632B"/>
    <w:rsid w:val="00A166CB"/>
    <w:rsid w:val="00A209DC"/>
    <w:rsid w:val="00A22FEE"/>
    <w:rsid w:val="00A24857"/>
    <w:rsid w:val="00A2507F"/>
    <w:rsid w:val="00A261C4"/>
    <w:rsid w:val="00A27AE1"/>
    <w:rsid w:val="00A3142D"/>
    <w:rsid w:val="00A319EF"/>
    <w:rsid w:val="00A35273"/>
    <w:rsid w:val="00A35B58"/>
    <w:rsid w:val="00A36E5E"/>
    <w:rsid w:val="00A41122"/>
    <w:rsid w:val="00A41750"/>
    <w:rsid w:val="00A42789"/>
    <w:rsid w:val="00A44072"/>
    <w:rsid w:val="00A4622B"/>
    <w:rsid w:val="00A46AF2"/>
    <w:rsid w:val="00A53540"/>
    <w:rsid w:val="00A54D8B"/>
    <w:rsid w:val="00A5799D"/>
    <w:rsid w:val="00A60C09"/>
    <w:rsid w:val="00A61EDE"/>
    <w:rsid w:val="00A62644"/>
    <w:rsid w:val="00A633C4"/>
    <w:rsid w:val="00A65CE0"/>
    <w:rsid w:val="00A6610E"/>
    <w:rsid w:val="00A66FCE"/>
    <w:rsid w:val="00A71D70"/>
    <w:rsid w:val="00A734E0"/>
    <w:rsid w:val="00A74A83"/>
    <w:rsid w:val="00A7684D"/>
    <w:rsid w:val="00A80366"/>
    <w:rsid w:val="00A81EC8"/>
    <w:rsid w:val="00A914B2"/>
    <w:rsid w:val="00A92914"/>
    <w:rsid w:val="00A92A14"/>
    <w:rsid w:val="00A954BE"/>
    <w:rsid w:val="00A95527"/>
    <w:rsid w:val="00A96A8D"/>
    <w:rsid w:val="00AA17EA"/>
    <w:rsid w:val="00AA1A9F"/>
    <w:rsid w:val="00AA275C"/>
    <w:rsid w:val="00AA48DF"/>
    <w:rsid w:val="00AA498D"/>
    <w:rsid w:val="00AA54FB"/>
    <w:rsid w:val="00AB04BF"/>
    <w:rsid w:val="00AB0978"/>
    <w:rsid w:val="00AB2CCB"/>
    <w:rsid w:val="00AB3D24"/>
    <w:rsid w:val="00AB4EFF"/>
    <w:rsid w:val="00AB69E6"/>
    <w:rsid w:val="00AB6F18"/>
    <w:rsid w:val="00AC349F"/>
    <w:rsid w:val="00AD6D79"/>
    <w:rsid w:val="00AD6DF1"/>
    <w:rsid w:val="00AE1264"/>
    <w:rsid w:val="00AE1319"/>
    <w:rsid w:val="00AE6739"/>
    <w:rsid w:val="00AE6975"/>
    <w:rsid w:val="00AE7ECA"/>
    <w:rsid w:val="00AE7F35"/>
    <w:rsid w:val="00AF1094"/>
    <w:rsid w:val="00AF1305"/>
    <w:rsid w:val="00AF3485"/>
    <w:rsid w:val="00AF466A"/>
    <w:rsid w:val="00AF5258"/>
    <w:rsid w:val="00AF7245"/>
    <w:rsid w:val="00AF7371"/>
    <w:rsid w:val="00AF7DCD"/>
    <w:rsid w:val="00B007AA"/>
    <w:rsid w:val="00B013F4"/>
    <w:rsid w:val="00B01751"/>
    <w:rsid w:val="00B02A47"/>
    <w:rsid w:val="00B056B3"/>
    <w:rsid w:val="00B06331"/>
    <w:rsid w:val="00B07456"/>
    <w:rsid w:val="00B114A6"/>
    <w:rsid w:val="00B122F6"/>
    <w:rsid w:val="00B129C5"/>
    <w:rsid w:val="00B1439A"/>
    <w:rsid w:val="00B149AC"/>
    <w:rsid w:val="00B1512A"/>
    <w:rsid w:val="00B16A4B"/>
    <w:rsid w:val="00B203A6"/>
    <w:rsid w:val="00B21B3B"/>
    <w:rsid w:val="00B228C8"/>
    <w:rsid w:val="00B23572"/>
    <w:rsid w:val="00B23C7B"/>
    <w:rsid w:val="00B24B46"/>
    <w:rsid w:val="00B24F89"/>
    <w:rsid w:val="00B2601A"/>
    <w:rsid w:val="00B311C1"/>
    <w:rsid w:val="00B32207"/>
    <w:rsid w:val="00B3508A"/>
    <w:rsid w:val="00B353F0"/>
    <w:rsid w:val="00B36DC4"/>
    <w:rsid w:val="00B4076E"/>
    <w:rsid w:val="00B408DF"/>
    <w:rsid w:val="00B451F4"/>
    <w:rsid w:val="00B46201"/>
    <w:rsid w:val="00B467A8"/>
    <w:rsid w:val="00B47257"/>
    <w:rsid w:val="00B502D9"/>
    <w:rsid w:val="00B50ABF"/>
    <w:rsid w:val="00B50B2B"/>
    <w:rsid w:val="00B60E4B"/>
    <w:rsid w:val="00B61449"/>
    <w:rsid w:val="00B61BFC"/>
    <w:rsid w:val="00B62053"/>
    <w:rsid w:val="00B62CA5"/>
    <w:rsid w:val="00B669E8"/>
    <w:rsid w:val="00B66EBE"/>
    <w:rsid w:val="00B67612"/>
    <w:rsid w:val="00B70151"/>
    <w:rsid w:val="00B71571"/>
    <w:rsid w:val="00B72F64"/>
    <w:rsid w:val="00B7485A"/>
    <w:rsid w:val="00B75BD8"/>
    <w:rsid w:val="00B76AAA"/>
    <w:rsid w:val="00B80014"/>
    <w:rsid w:val="00B812EC"/>
    <w:rsid w:val="00B84840"/>
    <w:rsid w:val="00B86C1B"/>
    <w:rsid w:val="00B8751D"/>
    <w:rsid w:val="00B91597"/>
    <w:rsid w:val="00B9202D"/>
    <w:rsid w:val="00B937F4"/>
    <w:rsid w:val="00B93BEA"/>
    <w:rsid w:val="00B946C7"/>
    <w:rsid w:val="00B94899"/>
    <w:rsid w:val="00B94AFE"/>
    <w:rsid w:val="00B96B21"/>
    <w:rsid w:val="00B97767"/>
    <w:rsid w:val="00B97E05"/>
    <w:rsid w:val="00BA208E"/>
    <w:rsid w:val="00BA3240"/>
    <w:rsid w:val="00BA3327"/>
    <w:rsid w:val="00BA3E45"/>
    <w:rsid w:val="00BA420A"/>
    <w:rsid w:val="00BA7BC4"/>
    <w:rsid w:val="00BB1696"/>
    <w:rsid w:val="00BB34C2"/>
    <w:rsid w:val="00BB35C8"/>
    <w:rsid w:val="00BC1C42"/>
    <w:rsid w:val="00BC3846"/>
    <w:rsid w:val="00BC43B9"/>
    <w:rsid w:val="00BC43E9"/>
    <w:rsid w:val="00BC4A3C"/>
    <w:rsid w:val="00BC6C60"/>
    <w:rsid w:val="00BC702E"/>
    <w:rsid w:val="00BC7A01"/>
    <w:rsid w:val="00BC7CD0"/>
    <w:rsid w:val="00BD1895"/>
    <w:rsid w:val="00BD1FE5"/>
    <w:rsid w:val="00BD3103"/>
    <w:rsid w:val="00BD343B"/>
    <w:rsid w:val="00BD6FF1"/>
    <w:rsid w:val="00BD739A"/>
    <w:rsid w:val="00BE064D"/>
    <w:rsid w:val="00BE36A2"/>
    <w:rsid w:val="00BE4038"/>
    <w:rsid w:val="00BE5453"/>
    <w:rsid w:val="00BE5851"/>
    <w:rsid w:val="00BE723A"/>
    <w:rsid w:val="00BE7818"/>
    <w:rsid w:val="00BF0727"/>
    <w:rsid w:val="00BF08CF"/>
    <w:rsid w:val="00BF0E9A"/>
    <w:rsid w:val="00BF5243"/>
    <w:rsid w:val="00BF5AF3"/>
    <w:rsid w:val="00BF6892"/>
    <w:rsid w:val="00C02335"/>
    <w:rsid w:val="00C03644"/>
    <w:rsid w:val="00C041B7"/>
    <w:rsid w:val="00C043B3"/>
    <w:rsid w:val="00C1019A"/>
    <w:rsid w:val="00C1021D"/>
    <w:rsid w:val="00C13636"/>
    <w:rsid w:val="00C144FC"/>
    <w:rsid w:val="00C14697"/>
    <w:rsid w:val="00C15368"/>
    <w:rsid w:val="00C16EEF"/>
    <w:rsid w:val="00C17977"/>
    <w:rsid w:val="00C209E3"/>
    <w:rsid w:val="00C2560F"/>
    <w:rsid w:val="00C27D93"/>
    <w:rsid w:val="00C30894"/>
    <w:rsid w:val="00C308E5"/>
    <w:rsid w:val="00C31634"/>
    <w:rsid w:val="00C317E9"/>
    <w:rsid w:val="00C31B1F"/>
    <w:rsid w:val="00C31C09"/>
    <w:rsid w:val="00C36899"/>
    <w:rsid w:val="00C40BDC"/>
    <w:rsid w:val="00C41229"/>
    <w:rsid w:val="00C41284"/>
    <w:rsid w:val="00C41AE6"/>
    <w:rsid w:val="00C41CD8"/>
    <w:rsid w:val="00C425A5"/>
    <w:rsid w:val="00C425FE"/>
    <w:rsid w:val="00C4571D"/>
    <w:rsid w:val="00C45961"/>
    <w:rsid w:val="00C468DA"/>
    <w:rsid w:val="00C51159"/>
    <w:rsid w:val="00C51C7D"/>
    <w:rsid w:val="00C53106"/>
    <w:rsid w:val="00C554CB"/>
    <w:rsid w:val="00C56106"/>
    <w:rsid w:val="00C612C5"/>
    <w:rsid w:val="00C62B92"/>
    <w:rsid w:val="00C6315B"/>
    <w:rsid w:val="00C631CC"/>
    <w:rsid w:val="00C637FE"/>
    <w:rsid w:val="00C63CE6"/>
    <w:rsid w:val="00C642CA"/>
    <w:rsid w:val="00C650A9"/>
    <w:rsid w:val="00C6620F"/>
    <w:rsid w:val="00C670F8"/>
    <w:rsid w:val="00C67AB5"/>
    <w:rsid w:val="00C71A6F"/>
    <w:rsid w:val="00C71EB3"/>
    <w:rsid w:val="00C72D00"/>
    <w:rsid w:val="00C73219"/>
    <w:rsid w:val="00C75966"/>
    <w:rsid w:val="00C75E3A"/>
    <w:rsid w:val="00C800DD"/>
    <w:rsid w:val="00C83D3B"/>
    <w:rsid w:val="00C83F89"/>
    <w:rsid w:val="00C84D0F"/>
    <w:rsid w:val="00C91400"/>
    <w:rsid w:val="00C94B4F"/>
    <w:rsid w:val="00C959B6"/>
    <w:rsid w:val="00C9780E"/>
    <w:rsid w:val="00CA0976"/>
    <w:rsid w:val="00CA1526"/>
    <w:rsid w:val="00CA4104"/>
    <w:rsid w:val="00CA5C8B"/>
    <w:rsid w:val="00CA5E69"/>
    <w:rsid w:val="00CA5FB1"/>
    <w:rsid w:val="00CA7C81"/>
    <w:rsid w:val="00CA7D96"/>
    <w:rsid w:val="00CB03F4"/>
    <w:rsid w:val="00CB1530"/>
    <w:rsid w:val="00CB3325"/>
    <w:rsid w:val="00CB7D1F"/>
    <w:rsid w:val="00CB7FD3"/>
    <w:rsid w:val="00CC128E"/>
    <w:rsid w:val="00CC4655"/>
    <w:rsid w:val="00CC5CE2"/>
    <w:rsid w:val="00CD1020"/>
    <w:rsid w:val="00CD1236"/>
    <w:rsid w:val="00CD22F2"/>
    <w:rsid w:val="00CD36DB"/>
    <w:rsid w:val="00CD4D1B"/>
    <w:rsid w:val="00CD688C"/>
    <w:rsid w:val="00CD7D3C"/>
    <w:rsid w:val="00CE37F4"/>
    <w:rsid w:val="00CE667D"/>
    <w:rsid w:val="00CE7350"/>
    <w:rsid w:val="00CE7C62"/>
    <w:rsid w:val="00CF1BA8"/>
    <w:rsid w:val="00CF33F9"/>
    <w:rsid w:val="00CF513D"/>
    <w:rsid w:val="00CF52B0"/>
    <w:rsid w:val="00CF5B7C"/>
    <w:rsid w:val="00CF6AB2"/>
    <w:rsid w:val="00D02F80"/>
    <w:rsid w:val="00D038B9"/>
    <w:rsid w:val="00D05C39"/>
    <w:rsid w:val="00D07A16"/>
    <w:rsid w:val="00D10911"/>
    <w:rsid w:val="00D10E1C"/>
    <w:rsid w:val="00D10FC8"/>
    <w:rsid w:val="00D12071"/>
    <w:rsid w:val="00D127FA"/>
    <w:rsid w:val="00D15205"/>
    <w:rsid w:val="00D227D2"/>
    <w:rsid w:val="00D24093"/>
    <w:rsid w:val="00D24EA8"/>
    <w:rsid w:val="00D25890"/>
    <w:rsid w:val="00D2672F"/>
    <w:rsid w:val="00D30A16"/>
    <w:rsid w:val="00D34008"/>
    <w:rsid w:val="00D379A2"/>
    <w:rsid w:val="00D4615C"/>
    <w:rsid w:val="00D54655"/>
    <w:rsid w:val="00D56763"/>
    <w:rsid w:val="00D604F7"/>
    <w:rsid w:val="00D615B0"/>
    <w:rsid w:val="00D6200B"/>
    <w:rsid w:val="00D6207F"/>
    <w:rsid w:val="00D63C8C"/>
    <w:rsid w:val="00D650D3"/>
    <w:rsid w:val="00D65402"/>
    <w:rsid w:val="00D66227"/>
    <w:rsid w:val="00D70611"/>
    <w:rsid w:val="00D71F24"/>
    <w:rsid w:val="00D723BF"/>
    <w:rsid w:val="00D73247"/>
    <w:rsid w:val="00D7364D"/>
    <w:rsid w:val="00D75463"/>
    <w:rsid w:val="00D7579B"/>
    <w:rsid w:val="00D76494"/>
    <w:rsid w:val="00D806A4"/>
    <w:rsid w:val="00D81645"/>
    <w:rsid w:val="00D82AAB"/>
    <w:rsid w:val="00D837D4"/>
    <w:rsid w:val="00D858F0"/>
    <w:rsid w:val="00D878BB"/>
    <w:rsid w:val="00D90942"/>
    <w:rsid w:val="00DA0CC6"/>
    <w:rsid w:val="00DA2FC7"/>
    <w:rsid w:val="00DA361A"/>
    <w:rsid w:val="00DA4A19"/>
    <w:rsid w:val="00DA4D5F"/>
    <w:rsid w:val="00DA4DE6"/>
    <w:rsid w:val="00DA672D"/>
    <w:rsid w:val="00DA7B26"/>
    <w:rsid w:val="00DB0444"/>
    <w:rsid w:val="00DB0E1A"/>
    <w:rsid w:val="00DB1AEF"/>
    <w:rsid w:val="00DB2245"/>
    <w:rsid w:val="00DB2F24"/>
    <w:rsid w:val="00DB3E2A"/>
    <w:rsid w:val="00DB45CE"/>
    <w:rsid w:val="00DC0E34"/>
    <w:rsid w:val="00DC1CDD"/>
    <w:rsid w:val="00DC316B"/>
    <w:rsid w:val="00DC4249"/>
    <w:rsid w:val="00DC462F"/>
    <w:rsid w:val="00DC5773"/>
    <w:rsid w:val="00DC6291"/>
    <w:rsid w:val="00DC72D3"/>
    <w:rsid w:val="00DD4AF6"/>
    <w:rsid w:val="00DD6ACE"/>
    <w:rsid w:val="00DD740D"/>
    <w:rsid w:val="00DE0311"/>
    <w:rsid w:val="00DE16BD"/>
    <w:rsid w:val="00DE64C9"/>
    <w:rsid w:val="00DF5D80"/>
    <w:rsid w:val="00DF6DB7"/>
    <w:rsid w:val="00E00BA6"/>
    <w:rsid w:val="00E0131E"/>
    <w:rsid w:val="00E01844"/>
    <w:rsid w:val="00E03878"/>
    <w:rsid w:val="00E13C00"/>
    <w:rsid w:val="00E141C8"/>
    <w:rsid w:val="00E14A2C"/>
    <w:rsid w:val="00E16886"/>
    <w:rsid w:val="00E17DD5"/>
    <w:rsid w:val="00E2039B"/>
    <w:rsid w:val="00E2163A"/>
    <w:rsid w:val="00E21DD4"/>
    <w:rsid w:val="00E24DE8"/>
    <w:rsid w:val="00E251BB"/>
    <w:rsid w:val="00E25ED4"/>
    <w:rsid w:val="00E30561"/>
    <w:rsid w:val="00E31D55"/>
    <w:rsid w:val="00E332AC"/>
    <w:rsid w:val="00E35771"/>
    <w:rsid w:val="00E3743E"/>
    <w:rsid w:val="00E40900"/>
    <w:rsid w:val="00E410AB"/>
    <w:rsid w:val="00E4293B"/>
    <w:rsid w:val="00E469D9"/>
    <w:rsid w:val="00E5054D"/>
    <w:rsid w:val="00E51993"/>
    <w:rsid w:val="00E5247D"/>
    <w:rsid w:val="00E525C2"/>
    <w:rsid w:val="00E5689F"/>
    <w:rsid w:val="00E57901"/>
    <w:rsid w:val="00E63C36"/>
    <w:rsid w:val="00E6794D"/>
    <w:rsid w:val="00E67DC5"/>
    <w:rsid w:val="00E7089B"/>
    <w:rsid w:val="00E73099"/>
    <w:rsid w:val="00E73374"/>
    <w:rsid w:val="00E73D18"/>
    <w:rsid w:val="00E74BBD"/>
    <w:rsid w:val="00E824D4"/>
    <w:rsid w:val="00E84BC7"/>
    <w:rsid w:val="00E84F61"/>
    <w:rsid w:val="00E944B7"/>
    <w:rsid w:val="00E94A29"/>
    <w:rsid w:val="00E959BA"/>
    <w:rsid w:val="00E95AA4"/>
    <w:rsid w:val="00E95FD7"/>
    <w:rsid w:val="00EA3C40"/>
    <w:rsid w:val="00EA4276"/>
    <w:rsid w:val="00EA5FE7"/>
    <w:rsid w:val="00EA7E63"/>
    <w:rsid w:val="00EB2F25"/>
    <w:rsid w:val="00EB4D9F"/>
    <w:rsid w:val="00EB6215"/>
    <w:rsid w:val="00EB6850"/>
    <w:rsid w:val="00EB73AE"/>
    <w:rsid w:val="00EB73F5"/>
    <w:rsid w:val="00EB75BB"/>
    <w:rsid w:val="00EC019A"/>
    <w:rsid w:val="00EC16E1"/>
    <w:rsid w:val="00EC1E4B"/>
    <w:rsid w:val="00EC22EF"/>
    <w:rsid w:val="00EC584C"/>
    <w:rsid w:val="00ED0A75"/>
    <w:rsid w:val="00ED2419"/>
    <w:rsid w:val="00EE10DB"/>
    <w:rsid w:val="00EE2081"/>
    <w:rsid w:val="00EE39C7"/>
    <w:rsid w:val="00EE5B0F"/>
    <w:rsid w:val="00EE6B8C"/>
    <w:rsid w:val="00EF0CEA"/>
    <w:rsid w:val="00EF1ECC"/>
    <w:rsid w:val="00EF33E4"/>
    <w:rsid w:val="00EF7200"/>
    <w:rsid w:val="00F015C4"/>
    <w:rsid w:val="00F050B2"/>
    <w:rsid w:val="00F0633D"/>
    <w:rsid w:val="00F108FA"/>
    <w:rsid w:val="00F11260"/>
    <w:rsid w:val="00F11544"/>
    <w:rsid w:val="00F1447D"/>
    <w:rsid w:val="00F14AC0"/>
    <w:rsid w:val="00F15013"/>
    <w:rsid w:val="00F165F0"/>
    <w:rsid w:val="00F177DA"/>
    <w:rsid w:val="00F207C8"/>
    <w:rsid w:val="00F24433"/>
    <w:rsid w:val="00F255BB"/>
    <w:rsid w:val="00F25F0C"/>
    <w:rsid w:val="00F276C4"/>
    <w:rsid w:val="00F323D8"/>
    <w:rsid w:val="00F32F58"/>
    <w:rsid w:val="00F330CE"/>
    <w:rsid w:val="00F33B8F"/>
    <w:rsid w:val="00F3549C"/>
    <w:rsid w:val="00F4151F"/>
    <w:rsid w:val="00F441FD"/>
    <w:rsid w:val="00F446D5"/>
    <w:rsid w:val="00F4506C"/>
    <w:rsid w:val="00F45D6A"/>
    <w:rsid w:val="00F47780"/>
    <w:rsid w:val="00F5048C"/>
    <w:rsid w:val="00F51AE3"/>
    <w:rsid w:val="00F540B0"/>
    <w:rsid w:val="00F57B33"/>
    <w:rsid w:val="00F629CA"/>
    <w:rsid w:val="00F62A4C"/>
    <w:rsid w:val="00F64307"/>
    <w:rsid w:val="00F67A24"/>
    <w:rsid w:val="00F70668"/>
    <w:rsid w:val="00F7182E"/>
    <w:rsid w:val="00F76191"/>
    <w:rsid w:val="00F8077B"/>
    <w:rsid w:val="00F8152C"/>
    <w:rsid w:val="00F920B1"/>
    <w:rsid w:val="00F94975"/>
    <w:rsid w:val="00F95578"/>
    <w:rsid w:val="00F96CB6"/>
    <w:rsid w:val="00FA0360"/>
    <w:rsid w:val="00FA3079"/>
    <w:rsid w:val="00FA5F69"/>
    <w:rsid w:val="00FA66CC"/>
    <w:rsid w:val="00FA6AE4"/>
    <w:rsid w:val="00FA7759"/>
    <w:rsid w:val="00FB1378"/>
    <w:rsid w:val="00FB1A6A"/>
    <w:rsid w:val="00FB2035"/>
    <w:rsid w:val="00FB303C"/>
    <w:rsid w:val="00FB4F74"/>
    <w:rsid w:val="00FB7E28"/>
    <w:rsid w:val="00FC09AA"/>
    <w:rsid w:val="00FC3539"/>
    <w:rsid w:val="00FC673C"/>
    <w:rsid w:val="00FD01CB"/>
    <w:rsid w:val="00FD18F6"/>
    <w:rsid w:val="00FD2633"/>
    <w:rsid w:val="00FD3DED"/>
    <w:rsid w:val="00FD3E49"/>
    <w:rsid w:val="00FD4C46"/>
    <w:rsid w:val="00FD5B6A"/>
    <w:rsid w:val="00FE0299"/>
    <w:rsid w:val="00FE628E"/>
    <w:rsid w:val="00FF1807"/>
    <w:rsid w:val="00FF3286"/>
    <w:rsid w:val="00FF407C"/>
    <w:rsid w:val="00FF4AC7"/>
    <w:rsid w:val="00FF5003"/>
    <w:rsid w:val="00FF7F9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72F250"/>
  <w15:chartTrackingRefBased/>
  <w15:docId w15:val="{238448B7-B1A4-4425-B87A-277D939A57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0D3F74"/>
    <w:pPr>
      <w:spacing w:after="0"/>
      <w:ind w:firstLine="284"/>
      <w:jc w:val="both"/>
    </w:pPr>
    <w:rPr>
      <w:rFonts w:ascii="Times New Roman" w:hAnsi="Times New Roman" w:cs="Times New Roman"/>
    </w:rPr>
  </w:style>
  <w:style w:type="paragraph" w:styleId="Nagwek1">
    <w:name w:val="heading 1"/>
    <w:basedOn w:val="Normalny"/>
    <w:next w:val="Normalny"/>
    <w:link w:val="Nagwek1Znak"/>
    <w:uiPriority w:val="9"/>
    <w:qFormat/>
    <w:rsid w:val="0085277F"/>
    <w:pPr>
      <w:keepNext/>
      <w:keepLines/>
      <w:numPr>
        <w:numId w:val="1"/>
      </w:numPr>
      <w:spacing w:before="240" w:after="120"/>
      <w:ind w:left="431" w:hanging="431"/>
      <w:outlineLvl w:val="0"/>
    </w:pPr>
    <w:rPr>
      <w:rFonts w:eastAsiaTheme="majorEastAsia"/>
      <w:b/>
      <w:bCs/>
      <w:color w:val="000000" w:themeColor="text1"/>
      <w:sz w:val="24"/>
      <w:szCs w:val="24"/>
    </w:rPr>
  </w:style>
  <w:style w:type="paragraph" w:styleId="Nagwek2">
    <w:name w:val="heading 2"/>
    <w:basedOn w:val="Normalny"/>
    <w:next w:val="Normalny"/>
    <w:link w:val="Nagwek2Znak"/>
    <w:uiPriority w:val="9"/>
    <w:unhideWhenUsed/>
    <w:qFormat/>
    <w:rsid w:val="00CD1236"/>
    <w:pPr>
      <w:keepNext/>
      <w:keepLines/>
      <w:numPr>
        <w:ilvl w:val="1"/>
        <w:numId w:val="1"/>
      </w:numPr>
      <w:spacing w:before="120" w:after="120"/>
      <w:ind w:left="578" w:hanging="578"/>
      <w:outlineLvl w:val="1"/>
    </w:pPr>
    <w:rPr>
      <w:rFonts w:eastAsiaTheme="majorEastAsia"/>
      <w:b/>
      <w:bCs/>
      <w:color w:val="000000" w:themeColor="text1"/>
    </w:rPr>
  </w:style>
  <w:style w:type="paragraph" w:styleId="Nagwek3">
    <w:name w:val="heading 3"/>
    <w:basedOn w:val="Normalny"/>
    <w:next w:val="Normalny"/>
    <w:link w:val="Nagwek3Znak"/>
    <w:uiPriority w:val="9"/>
    <w:unhideWhenUsed/>
    <w:qFormat/>
    <w:rsid w:val="0085277F"/>
    <w:pPr>
      <w:keepNext/>
      <w:keepLines/>
      <w:numPr>
        <w:ilvl w:val="2"/>
        <w:numId w:val="1"/>
      </w:numPr>
      <w:spacing w:before="120" w:after="120"/>
      <w:outlineLvl w:val="2"/>
    </w:pPr>
    <w:rPr>
      <w:rFonts w:eastAsiaTheme="majorEastAsia"/>
      <w:i/>
      <w:iCs/>
      <w:color w:val="000000" w:themeColor="text1"/>
      <w:lang w:val="pl-PL"/>
    </w:rPr>
  </w:style>
  <w:style w:type="paragraph" w:styleId="Nagwek4">
    <w:name w:val="heading 4"/>
    <w:basedOn w:val="Normalny"/>
    <w:next w:val="Normalny"/>
    <w:link w:val="Nagwek4Znak"/>
    <w:uiPriority w:val="9"/>
    <w:semiHidden/>
    <w:unhideWhenUsed/>
    <w:qFormat/>
    <w:rsid w:val="00AE6975"/>
    <w:pPr>
      <w:keepNext/>
      <w:keepLines/>
      <w:numPr>
        <w:ilvl w:val="3"/>
        <w:numId w:val="1"/>
      </w:numPr>
      <w:spacing w:before="4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semiHidden/>
    <w:unhideWhenUsed/>
    <w:qFormat/>
    <w:rsid w:val="00AE6975"/>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AE6975"/>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AE6975"/>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AE6975"/>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AE6975"/>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Odwoaniedokomentarza">
    <w:name w:val="annotation reference"/>
    <w:basedOn w:val="Domylnaczcionkaakapitu"/>
    <w:uiPriority w:val="99"/>
    <w:semiHidden/>
    <w:unhideWhenUsed/>
    <w:rsid w:val="00B129C5"/>
    <w:rPr>
      <w:sz w:val="16"/>
      <w:szCs w:val="16"/>
    </w:rPr>
  </w:style>
  <w:style w:type="paragraph" w:styleId="Tekstkomentarza">
    <w:name w:val="annotation text"/>
    <w:basedOn w:val="Normalny"/>
    <w:link w:val="TekstkomentarzaZnak"/>
    <w:uiPriority w:val="99"/>
    <w:semiHidden/>
    <w:unhideWhenUsed/>
    <w:rsid w:val="00B129C5"/>
    <w:pPr>
      <w:spacing w:line="240" w:lineRule="auto"/>
    </w:pPr>
    <w:rPr>
      <w:kern w:val="0"/>
      <w:sz w:val="20"/>
      <w:szCs w:val="20"/>
      <w14:ligatures w14:val="none"/>
    </w:rPr>
  </w:style>
  <w:style w:type="character" w:customStyle="1" w:styleId="TekstkomentarzaZnak">
    <w:name w:val="Tekst komentarza Znak"/>
    <w:basedOn w:val="Domylnaczcionkaakapitu"/>
    <w:link w:val="Tekstkomentarza"/>
    <w:uiPriority w:val="99"/>
    <w:semiHidden/>
    <w:rsid w:val="00B129C5"/>
    <w:rPr>
      <w:kern w:val="0"/>
      <w:sz w:val="20"/>
      <w:szCs w:val="20"/>
      <w14:ligatures w14:val="none"/>
    </w:rPr>
  </w:style>
  <w:style w:type="paragraph" w:styleId="Tekstprzypisudolnego">
    <w:name w:val="footnote text"/>
    <w:basedOn w:val="Normalny"/>
    <w:link w:val="TekstprzypisudolnegoZnak"/>
    <w:uiPriority w:val="99"/>
    <w:unhideWhenUsed/>
    <w:rsid w:val="00261F98"/>
    <w:pPr>
      <w:spacing w:line="240" w:lineRule="auto"/>
    </w:pPr>
    <w:rPr>
      <w:sz w:val="20"/>
      <w:szCs w:val="20"/>
    </w:rPr>
  </w:style>
  <w:style w:type="character" w:customStyle="1" w:styleId="TekstprzypisudolnegoZnak">
    <w:name w:val="Tekst przypisu dolnego Znak"/>
    <w:basedOn w:val="Domylnaczcionkaakapitu"/>
    <w:link w:val="Tekstprzypisudolnego"/>
    <w:uiPriority w:val="99"/>
    <w:rsid w:val="00261F98"/>
    <w:rPr>
      <w:sz w:val="20"/>
      <w:szCs w:val="20"/>
    </w:rPr>
  </w:style>
  <w:style w:type="character" w:styleId="Odwoanieprzypisudolnego">
    <w:name w:val="footnote reference"/>
    <w:basedOn w:val="Domylnaczcionkaakapitu"/>
    <w:uiPriority w:val="99"/>
    <w:semiHidden/>
    <w:unhideWhenUsed/>
    <w:rsid w:val="00261F98"/>
    <w:rPr>
      <w:vertAlign w:val="superscript"/>
    </w:rPr>
  </w:style>
  <w:style w:type="character" w:customStyle="1" w:styleId="Nagwek1Znak">
    <w:name w:val="Nagłówek 1 Znak"/>
    <w:basedOn w:val="Domylnaczcionkaakapitu"/>
    <w:link w:val="Nagwek1"/>
    <w:uiPriority w:val="9"/>
    <w:rsid w:val="0085277F"/>
    <w:rPr>
      <w:rFonts w:ascii="Times New Roman" w:eastAsiaTheme="majorEastAsia" w:hAnsi="Times New Roman" w:cs="Times New Roman"/>
      <w:b/>
      <w:bCs/>
      <w:color w:val="000000" w:themeColor="text1"/>
      <w:sz w:val="24"/>
      <w:szCs w:val="24"/>
    </w:rPr>
  </w:style>
  <w:style w:type="character" w:customStyle="1" w:styleId="Nagwek2Znak">
    <w:name w:val="Nagłówek 2 Znak"/>
    <w:basedOn w:val="Domylnaczcionkaakapitu"/>
    <w:link w:val="Nagwek2"/>
    <w:uiPriority w:val="9"/>
    <w:rsid w:val="00CD1236"/>
    <w:rPr>
      <w:rFonts w:ascii="Times New Roman" w:eastAsiaTheme="majorEastAsia" w:hAnsi="Times New Roman" w:cs="Times New Roman"/>
      <w:b/>
      <w:bCs/>
      <w:color w:val="000000" w:themeColor="text1"/>
    </w:rPr>
  </w:style>
  <w:style w:type="character" w:customStyle="1" w:styleId="Nagwek3Znak">
    <w:name w:val="Nagłówek 3 Znak"/>
    <w:basedOn w:val="Domylnaczcionkaakapitu"/>
    <w:link w:val="Nagwek3"/>
    <w:uiPriority w:val="9"/>
    <w:rsid w:val="0085277F"/>
    <w:rPr>
      <w:rFonts w:ascii="Times New Roman" w:eastAsiaTheme="majorEastAsia" w:hAnsi="Times New Roman" w:cs="Times New Roman"/>
      <w:i/>
      <w:iCs/>
      <w:color w:val="000000" w:themeColor="text1"/>
      <w:lang w:val="pl-PL"/>
    </w:rPr>
  </w:style>
  <w:style w:type="character" w:customStyle="1" w:styleId="Nagwek4Znak">
    <w:name w:val="Nagłówek 4 Znak"/>
    <w:basedOn w:val="Domylnaczcionkaakapitu"/>
    <w:link w:val="Nagwek4"/>
    <w:uiPriority w:val="9"/>
    <w:semiHidden/>
    <w:rsid w:val="00AE6975"/>
    <w:rPr>
      <w:rFonts w:asciiTheme="majorHAnsi" w:eastAsiaTheme="majorEastAsia" w:hAnsiTheme="majorHAnsi" w:cstheme="majorBidi"/>
      <w:i/>
      <w:iCs/>
      <w:color w:val="2F5496" w:themeColor="accent1" w:themeShade="BF"/>
    </w:rPr>
  </w:style>
  <w:style w:type="character" w:customStyle="1" w:styleId="Nagwek5Znak">
    <w:name w:val="Nagłówek 5 Znak"/>
    <w:basedOn w:val="Domylnaczcionkaakapitu"/>
    <w:link w:val="Nagwek5"/>
    <w:uiPriority w:val="9"/>
    <w:semiHidden/>
    <w:rsid w:val="00AE6975"/>
    <w:rPr>
      <w:rFonts w:asciiTheme="majorHAnsi" w:eastAsiaTheme="majorEastAsia" w:hAnsiTheme="majorHAnsi" w:cstheme="majorBidi"/>
      <w:color w:val="2F5496" w:themeColor="accent1" w:themeShade="BF"/>
    </w:rPr>
  </w:style>
  <w:style w:type="character" w:customStyle="1" w:styleId="Nagwek6Znak">
    <w:name w:val="Nagłówek 6 Znak"/>
    <w:basedOn w:val="Domylnaczcionkaakapitu"/>
    <w:link w:val="Nagwek6"/>
    <w:uiPriority w:val="9"/>
    <w:semiHidden/>
    <w:rsid w:val="00AE6975"/>
    <w:rPr>
      <w:rFonts w:asciiTheme="majorHAnsi" w:eastAsiaTheme="majorEastAsia" w:hAnsiTheme="majorHAnsi" w:cstheme="majorBidi"/>
      <w:color w:val="1F3763" w:themeColor="accent1" w:themeShade="7F"/>
    </w:rPr>
  </w:style>
  <w:style w:type="character" w:customStyle="1" w:styleId="Nagwek7Znak">
    <w:name w:val="Nagłówek 7 Znak"/>
    <w:basedOn w:val="Domylnaczcionkaakapitu"/>
    <w:link w:val="Nagwek7"/>
    <w:uiPriority w:val="9"/>
    <w:semiHidden/>
    <w:rsid w:val="00AE6975"/>
    <w:rPr>
      <w:rFonts w:asciiTheme="majorHAnsi" w:eastAsiaTheme="majorEastAsia" w:hAnsiTheme="majorHAnsi" w:cstheme="majorBidi"/>
      <w:i/>
      <w:iCs/>
      <w:color w:val="1F3763" w:themeColor="accent1" w:themeShade="7F"/>
    </w:rPr>
  </w:style>
  <w:style w:type="character" w:customStyle="1" w:styleId="Nagwek8Znak">
    <w:name w:val="Nagłówek 8 Znak"/>
    <w:basedOn w:val="Domylnaczcionkaakapitu"/>
    <w:link w:val="Nagwek8"/>
    <w:uiPriority w:val="9"/>
    <w:semiHidden/>
    <w:rsid w:val="00AE6975"/>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AE6975"/>
    <w:rPr>
      <w:rFonts w:asciiTheme="majorHAnsi" w:eastAsiaTheme="majorEastAsia" w:hAnsiTheme="majorHAnsi" w:cstheme="majorBidi"/>
      <w:i/>
      <w:iCs/>
      <w:color w:val="272727" w:themeColor="text1" w:themeTint="D8"/>
      <w:sz w:val="21"/>
      <w:szCs w:val="21"/>
    </w:rPr>
  </w:style>
  <w:style w:type="paragraph" w:styleId="Akapitzlist">
    <w:name w:val="List Paragraph"/>
    <w:basedOn w:val="Normalny"/>
    <w:uiPriority w:val="34"/>
    <w:qFormat/>
    <w:rsid w:val="00E7089B"/>
    <w:pPr>
      <w:ind w:left="720"/>
      <w:contextualSpacing/>
    </w:pPr>
  </w:style>
  <w:style w:type="paragraph" w:styleId="Tytu">
    <w:name w:val="Title"/>
    <w:basedOn w:val="Normalny"/>
    <w:next w:val="Normalny"/>
    <w:link w:val="TytuZnak"/>
    <w:uiPriority w:val="10"/>
    <w:qFormat/>
    <w:rsid w:val="00EE2081"/>
    <w:pPr>
      <w:spacing w:line="240" w:lineRule="auto"/>
      <w:contextualSpacing/>
    </w:pPr>
    <w:rPr>
      <w:rFonts w:eastAsiaTheme="majorEastAsia"/>
      <w:b/>
      <w:bCs/>
      <w:spacing w:val="-10"/>
      <w:kern w:val="28"/>
      <w:sz w:val="24"/>
      <w:szCs w:val="24"/>
    </w:rPr>
  </w:style>
  <w:style w:type="character" w:customStyle="1" w:styleId="TytuZnak">
    <w:name w:val="Tytuł Znak"/>
    <w:basedOn w:val="Domylnaczcionkaakapitu"/>
    <w:link w:val="Tytu"/>
    <w:uiPriority w:val="10"/>
    <w:rsid w:val="00EE2081"/>
    <w:rPr>
      <w:rFonts w:ascii="Times New Roman" w:eastAsiaTheme="majorEastAsia" w:hAnsi="Times New Roman" w:cs="Times New Roman"/>
      <w:b/>
      <w:bCs/>
      <w:spacing w:val="-10"/>
      <w:kern w:val="28"/>
      <w:sz w:val="24"/>
      <w:szCs w:val="24"/>
    </w:rPr>
  </w:style>
  <w:style w:type="paragraph" w:styleId="Legenda">
    <w:name w:val="caption"/>
    <w:basedOn w:val="Normalny"/>
    <w:next w:val="Normalny"/>
    <w:uiPriority w:val="35"/>
    <w:unhideWhenUsed/>
    <w:qFormat/>
    <w:rsid w:val="004F5A53"/>
    <w:pPr>
      <w:spacing w:after="200" w:line="240" w:lineRule="auto"/>
    </w:pPr>
    <w:rPr>
      <w:i/>
      <w:iCs/>
      <w:color w:val="000000" w:themeColor="text1"/>
      <w:sz w:val="20"/>
      <w:szCs w:val="20"/>
    </w:rPr>
  </w:style>
  <w:style w:type="character" w:styleId="Hipercze">
    <w:name w:val="Hyperlink"/>
    <w:basedOn w:val="Domylnaczcionkaakapitu"/>
    <w:uiPriority w:val="99"/>
    <w:unhideWhenUsed/>
    <w:rsid w:val="00BD343B"/>
    <w:rPr>
      <w:color w:val="0563C1" w:themeColor="hyperlink"/>
      <w:u w:val="single"/>
    </w:rPr>
  </w:style>
  <w:style w:type="character" w:styleId="Nierozpoznanawzmianka">
    <w:name w:val="Unresolved Mention"/>
    <w:basedOn w:val="Domylnaczcionkaakapitu"/>
    <w:uiPriority w:val="99"/>
    <w:semiHidden/>
    <w:unhideWhenUsed/>
    <w:rsid w:val="00BD343B"/>
    <w:rPr>
      <w:color w:val="605E5C"/>
      <w:shd w:val="clear" w:color="auto" w:fill="E1DFDD"/>
    </w:rPr>
  </w:style>
  <w:style w:type="character" w:styleId="Uwydatnienie">
    <w:name w:val="Emphasis"/>
    <w:aliases w:val="autor"/>
    <w:basedOn w:val="Domylnaczcionkaakapitu"/>
    <w:uiPriority w:val="20"/>
    <w:qFormat/>
    <w:rsid w:val="000D338C"/>
    <w:rPr>
      <w:i/>
      <w:iCs/>
      <w:sz w:val="24"/>
      <w:szCs w:val="24"/>
    </w:rPr>
  </w:style>
  <w:style w:type="character" w:styleId="Wyrnieniedelikatne">
    <w:name w:val="Subtle Emphasis"/>
    <w:aliases w:val="afiliacja"/>
    <w:basedOn w:val="Domylnaczcionkaakapitu"/>
    <w:uiPriority w:val="19"/>
    <w:qFormat/>
    <w:rsid w:val="000D338C"/>
    <w:rPr>
      <w:i/>
      <w:iCs/>
      <w:color w:val="404040" w:themeColor="text1" w:themeTint="BF"/>
    </w:rPr>
  </w:style>
  <w:style w:type="character" w:styleId="Pogrubienie">
    <w:name w:val="Strong"/>
    <w:aliases w:val="abstrakt"/>
    <w:basedOn w:val="Domylnaczcionkaakapitu"/>
    <w:uiPriority w:val="22"/>
    <w:qFormat/>
    <w:rsid w:val="00DD6ACE"/>
    <w:rPr>
      <w:b/>
      <w:bCs/>
    </w:rPr>
  </w:style>
  <w:style w:type="table" w:styleId="Zwykatabela3">
    <w:name w:val="Plain Table 3"/>
    <w:basedOn w:val="Standardowy"/>
    <w:uiPriority w:val="43"/>
    <w:rsid w:val="00532E25"/>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elasiatki1jasna">
    <w:name w:val="Grid Table 1 Light"/>
    <w:basedOn w:val="Standardowy"/>
    <w:uiPriority w:val="46"/>
    <w:rsid w:val="00334C5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NormalnyWeb">
    <w:name w:val="Normal (Web)"/>
    <w:basedOn w:val="Normalny"/>
    <w:uiPriority w:val="99"/>
    <w:semiHidden/>
    <w:unhideWhenUsed/>
    <w:rsid w:val="00AF1094"/>
    <w:pPr>
      <w:spacing w:before="100" w:beforeAutospacing="1" w:after="100" w:afterAutospacing="1" w:line="240" w:lineRule="auto"/>
      <w:ind w:firstLine="0"/>
      <w:jc w:val="left"/>
    </w:pPr>
    <w:rPr>
      <w:rFonts w:eastAsia="Times New Roman"/>
      <w:kern w:val="0"/>
      <w:sz w:val="24"/>
      <w:szCs w:val="24"/>
      <w:lang w:eastAsia="en-GB"/>
      <w14:ligatures w14:val="none"/>
    </w:rPr>
  </w:style>
  <w:style w:type="table" w:styleId="Tabela-Siatka">
    <w:name w:val="Table Grid"/>
    <w:basedOn w:val="Standardowy"/>
    <w:uiPriority w:val="39"/>
    <w:rsid w:val="002D48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kstzastpczy">
    <w:name w:val="Placeholder Text"/>
    <w:basedOn w:val="Domylnaczcionkaakapitu"/>
    <w:uiPriority w:val="99"/>
    <w:semiHidden/>
    <w:rsid w:val="00D858F0"/>
    <w:rPr>
      <w:color w:val="808080"/>
    </w:rPr>
  </w:style>
  <w:style w:type="paragraph" w:styleId="Poprawka">
    <w:name w:val="Revision"/>
    <w:hidden/>
    <w:uiPriority w:val="99"/>
    <w:semiHidden/>
    <w:rsid w:val="003A7C63"/>
    <w:pPr>
      <w:spacing w:after="0" w:line="240" w:lineRule="auto"/>
    </w:pPr>
    <w:rPr>
      <w:rFonts w:ascii="Times New Roman" w:hAnsi="Times New Roman" w:cs="Times New Roman"/>
    </w:rPr>
  </w:style>
  <w:style w:type="paragraph" w:customStyle="1" w:styleId="Rab1">
    <w:name w:val="R_ab1"/>
    <w:next w:val="Normalny"/>
    <w:autoRedefine/>
    <w:qFormat/>
    <w:rsid w:val="00AB69E6"/>
    <w:pPr>
      <w:suppressAutoHyphens/>
      <w:spacing w:before="120" w:after="0" w:line="240" w:lineRule="auto"/>
      <w:ind w:left="567" w:right="567"/>
      <w:jc w:val="both"/>
    </w:pPr>
    <w:rPr>
      <w:rFonts w:ascii="Times New Roman" w:eastAsia="SimSun" w:hAnsi="Times New Roman" w:cs="Times New Roman"/>
      <w:sz w:val="18"/>
      <w:szCs w:val="20"/>
      <w:lang w:eastAsia="pl-PL"/>
    </w:rPr>
  </w:style>
  <w:style w:type="paragraph" w:customStyle="1" w:styleId="Rab2">
    <w:name w:val="R_ab2"/>
    <w:basedOn w:val="Rab1"/>
    <w:next w:val="Normalny"/>
    <w:autoRedefine/>
    <w:qFormat/>
    <w:rsid w:val="00AB69E6"/>
    <w:pPr>
      <w:spacing w:before="60"/>
    </w:pPr>
  </w:style>
  <w:style w:type="paragraph" w:customStyle="1" w:styleId="Rafiliacja">
    <w:name w:val="R_afiliacja"/>
    <w:basedOn w:val="Normalny"/>
    <w:link w:val="RafiliacjaZnak"/>
    <w:qFormat/>
    <w:rsid w:val="00AB69E6"/>
    <w:pPr>
      <w:suppressAutoHyphens/>
      <w:spacing w:line="240" w:lineRule="auto"/>
      <w:ind w:firstLine="0"/>
      <w:jc w:val="center"/>
    </w:pPr>
    <w:rPr>
      <w:i/>
      <w:sz w:val="20"/>
      <w:szCs w:val="28"/>
      <w:lang w:val="pl-PL"/>
    </w:rPr>
  </w:style>
  <w:style w:type="character" w:customStyle="1" w:styleId="RafiliacjaZnak">
    <w:name w:val="R_afiliacja Znak"/>
    <w:basedOn w:val="Domylnaczcionkaakapitu"/>
    <w:link w:val="Rafiliacja"/>
    <w:rsid w:val="00AB69E6"/>
    <w:rPr>
      <w:rFonts w:ascii="Times New Roman" w:hAnsi="Times New Roman" w:cs="Times New Roman"/>
      <w:i/>
      <w:sz w:val="20"/>
      <w:szCs w:val="28"/>
      <w:lang w:val="pl-PL"/>
    </w:rPr>
  </w:style>
  <w:style w:type="paragraph" w:customStyle="1" w:styleId="Rauco">
    <w:name w:val="R_au_co"/>
    <w:basedOn w:val="Rafiliacja"/>
    <w:autoRedefine/>
    <w:qFormat/>
    <w:rsid w:val="004F1739"/>
    <w:pPr>
      <w:spacing w:before="120"/>
    </w:pPr>
    <w:rPr>
      <w:lang w:val="en-GB"/>
    </w:rPr>
  </w:style>
  <w:style w:type="paragraph" w:customStyle="1" w:styleId="Rn1">
    <w:name w:val="R_n1"/>
    <w:basedOn w:val="Normalny"/>
    <w:link w:val="Rn1Znak"/>
    <w:qFormat/>
    <w:rsid w:val="00AB69E6"/>
    <w:pPr>
      <w:suppressAutoHyphens/>
      <w:spacing w:before="240" w:after="120" w:line="240" w:lineRule="auto"/>
      <w:ind w:firstLine="0"/>
    </w:pPr>
    <w:rPr>
      <w:rFonts w:cstheme="minorBidi"/>
      <w:b/>
      <w:sz w:val="24"/>
      <w:lang w:val="pl-PL"/>
    </w:rPr>
  </w:style>
  <w:style w:type="character" w:customStyle="1" w:styleId="Rn1Znak">
    <w:name w:val="R_n1 Znak"/>
    <w:basedOn w:val="Domylnaczcionkaakapitu"/>
    <w:link w:val="Rn1"/>
    <w:rsid w:val="00AB69E6"/>
    <w:rPr>
      <w:rFonts w:ascii="Times New Roman" w:hAnsi="Times New Roman"/>
      <w:b/>
      <w:sz w:val="24"/>
      <w:lang w:val="pl-PL"/>
    </w:rPr>
  </w:style>
  <w:style w:type="paragraph" w:customStyle="1" w:styleId="Rn2">
    <w:name w:val="R_n2"/>
    <w:basedOn w:val="Rn1"/>
    <w:link w:val="Rn2Znak"/>
    <w:qFormat/>
    <w:rsid w:val="00AB69E6"/>
    <w:pPr>
      <w:spacing w:before="120"/>
      <w:jc w:val="left"/>
    </w:pPr>
    <w:rPr>
      <w:sz w:val="22"/>
    </w:rPr>
  </w:style>
  <w:style w:type="character" w:customStyle="1" w:styleId="Rn2Znak">
    <w:name w:val="R_n2 Znak"/>
    <w:link w:val="Rn2"/>
    <w:rsid w:val="00AB69E6"/>
    <w:rPr>
      <w:rFonts w:ascii="Times New Roman" w:hAnsi="Times New Roman"/>
      <w:b/>
      <w:lang w:val="pl-PL"/>
    </w:rPr>
  </w:style>
  <w:style w:type="paragraph" w:customStyle="1" w:styleId="Rtytu">
    <w:name w:val="R_tytuł"/>
    <w:basedOn w:val="Rn2"/>
    <w:link w:val="RtytuZnak"/>
    <w:autoRedefine/>
    <w:qFormat/>
    <w:rsid w:val="00AB69E6"/>
    <w:pPr>
      <w:spacing w:before="240" w:after="0"/>
      <w:jc w:val="center"/>
    </w:pPr>
    <w:rPr>
      <w:sz w:val="24"/>
      <w:szCs w:val="28"/>
    </w:rPr>
  </w:style>
  <w:style w:type="character" w:customStyle="1" w:styleId="RtytuZnak">
    <w:name w:val="R_tytuł Znak"/>
    <w:basedOn w:val="Rn2Znak"/>
    <w:link w:val="Rtytu"/>
    <w:rsid w:val="00AB69E6"/>
    <w:rPr>
      <w:rFonts w:ascii="Times New Roman" w:hAnsi="Times New Roman"/>
      <w:b/>
      <w:sz w:val="24"/>
      <w:szCs w:val="28"/>
      <w:lang w:val="pl-PL"/>
    </w:rPr>
  </w:style>
  <w:style w:type="paragraph" w:customStyle="1" w:styleId="Rautor">
    <w:name w:val="R_autor"/>
    <w:basedOn w:val="Rtytu"/>
    <w:link w:val="RautorZnak"/>
    <w:autoRedefine/>
    <w:qFormat/>
    <w:rsid w:val="00663E92"/>
    <w:pPr>
      <w:spacing w:before="120"/>
    </w:pPr>
    <w:rPr>
      <w:rFonts w:eastAsia="Calibri" w:cs="Times New Roman"/>
      <w:b w:val="0"/>
      <w:i/>
      <w:lang w:val="en-GB"/>
    </w:rPr>
  </w:style>
  <w:style w:type="character" w:customStyle="1" w:styleId="RautorZnak">
    <w:name w:val="R_autor Znak"/>
    <w:link w:val="Rautor"/>
    <w:rsid w:val="00663E92"/>
    <w:rPr>
      <w:rFonts w:ascii="Times New Roman" w:eastAsia="Calibri" w:hAnsi="Times New Roman" w:cs="Times New Roman"/>
      <w:i/>
      <w:sz w:val="24"/>
      <w:szCs w:val="28"/>
    </w:rPr>
  </w:style>
  <w:style w:type="paragraph" w:customStyle="1" w:styleId="Rlit">
    <w:name w:val="R_lit"/>
    <w:basedOn w:val="Normalny"/>
    <w:link w:val="RlitZnak"/>
    <w:qFormat/>
    <w:rsid w:val="00AB69E6"/>
    <w:pPr>
      <w:spacing w:line="240" w:lineRule="auto"/>
      <w:ind w:left="425" w:hanging="425"/>
    </w:pPr>
    <w:rPr>
      <w:rFonts w:eastAsia="Times New Roman"/>
      <w:sz w:val="20"/>
      <w:szCs w:val="20"/>
      <w:lang w:val="en-US" w:eastAsia="pl-PL"/>
    </w:rPr>
  </w:style>
  <w:style w:type="character" w:customStyle="1" w:styleId="RlitZnak">
    <w:name w:val="R_lit Znak"/>
    <w:basedOn w:val="Domylnaczcionkaakapitu"/>
    <w:link w:val="Rlit"/>
    <w:rsid w:val="00AB69E6"/>
    <w:rPr>
      <w:rFonts w:ascii="Times New Roman" w:eastAsia="Times New Roman" w:hAnsi="Times New Roman" w:cs="Times New Roman"/>
      <w:sz w:val="20"/>
      <w:szCs w:val="20"/>
      <w:lang w:val="en-US" w:eastAsia="pl-PL"/>
    </w:rPr>
  </w:style>
  <w:style w:type="paragraph" w:customStyle="1" w:styleId="Rtab">
    <w:name w:val="R_tab"/>
    <w:basedOn w:val="Normalny"/>
    <w:link w:val="RtabZnak"/>
    <w:qFormat/>
    <w:rsid w:val="00AB69E6"/>
    <w:pPr>
      <w:suppressAutoHyphens/>
      <w:spacing w:after="120" w:line="240" w:lineRule="auto"/>
      <w:ind w:firstLine="0"/>
      <w:jc w:val="left"/>
    </w:pPr>
    <w:rPr>
      <w:rFonts w:cstheme="minorBidi"/>
      <w:sz w:val="20"/>
      <w:lang w:val="pl-PL"/>
    </w:rPr>
  </w:style>
  <w:style w:type="character" w:customStyle="1" w:styleId="RtabZnak">
    <w:name w:val="R_tab Znak"/>
    <w:basedOn w:val="Domylnaczcionkaakapitu"/>
    <w:link w:val="Rtab"/>
    <w:rsid w:val="00AB69E6"/>
    <w:rPr>
      <w:rFonts w:ascii="Times New Roman" w:hAnsi="Times New Roman"/>
      <w:sz w:val="20"/>
      <w:lang w:val="pl-PL"/>
    </w:rPr>
  </w:style>
  <w:style w:type="paragraph" w:customStyle="1" w:styleId="Rn3">
    <w:name w:val="R_n3"/>
    <w:basedOn w:val="Rtab"/>
    <w:link w:val="Rn3Znak"/>
    <w:qFormat/>
    <w:rsid w:val="0064779F"/>
    <w:pPr>
      <w:spacing w:before="120"/>
    </w:pPr>
    <w:rPr>
      <w:i/>
      <w:sz w:val="22"/>
    </w:rPr>
  </w:style>
  <w:style w:type="character" w:customStyle="1" w:styleId="Rn3Znak">
    <w:name w:val="R_n3 Znak"/>
    <w:basedOn w:val="RtabZnak"/>
    <w:link w:val="Rn3"/>
    <w:rsid w:val="0064779F"/>
    <w:rPr>
      <w:rFonts w:ascii="Times New Roman" w:hAnsi="Times New Roman"/>
      <w:i/>
      <w:sz w:val="20"/>
      <w:lang w:val="pl-PL"/>
    </w:rPr>
  </w:style>
  <w:style w:type="paragraph" w:customStyle="1" w:styleId="Rrys">
    <w:name w:val="R_rys"/>
    <w:basedOn w:val="Rafiliacja"/>
    <w:link w:val="RrysZnak"/>
    <w:qFormat/>
    <w:rsid w:val="00AB69E6"/>
    <w:pPr>
      <w:spacing w:before="120"/>
      <w:jc w:val="left"/>
    </w:pPr>
    <w:rPr>
      <w:i w:val="0"/>
    </w:rPr>
  </w:style>
  <w:style w:type="character" w:customStyle="1" w:styleId="RrysZnak">
    <w:name w:val="R_rys Znak"/>
    <w:basedOn w:val="RafiliacjaZnak"/>
    <w:link w:val="Rrys"/>
    <w:rsid w:val="00AB69E6"/>
    <w:rPr>
      <w:rFonts w:ascii="Times New Roman" w:hAnsi="Times New Roman" w:cs="Times New Roman"/>
      <w:i w:val="0"/>
      <w:sz w:val="20"/>
      <w:szCs w:val="28"/>
      <w:lang w:val="pl-PL"/>
    </w:rPr>
  </w:style>
  <w:style w:type="paragraph" w:styleId="Nagwek">
    <w:name w:val="header"/>
    <w:basedOn w:val="Normalny"/>
    <w:link w:val="NagwekZnak"/>
    <w:uiPriority w:val="99"/>
    <w:unhideWhenUsed/>
    <w:rsid w:val="0052065D"/>
    <w:pPr>
      <w:tabs>
        <w:tab w:val="center" w:pos="4536"/>
        <w:tab w:val="right" w:pos="9072"/>
      </w:tabs>
      <w:spacing w:line="240" w:lineRule="auto"/>
    </w:pPr>
  </w:style>
  <w:style w:type="character" w:customStyle="1" w:styleId="NagwekZnak">
    <w:name w:val="Nagłówek Znak"/>
    <w:basedOn w:val="Domylnaczcionkaakapitu"/>
    <w:link w:val="Nagwek"/>
    <w:uiPriority w:val="99"/>
    <w:rsid w:val="0052065D"/>
    <w:rPr>
      <w:rFonts w:ascii="Times New Roman" w:hAnsi="Times New Roman" w:cs="Times New Roman"/>
    </w:rPr>
  </w:style>
  <w:style w:type="paragraph" w:styleId="Stopka">
    <w:name w:val="footer"/>
    <w:basedOn w:val="Normalny"/>
    <w:link w:val="StopkaZnak"/>
    <w:uiPriority w:val="99"/>
    <w:unhideWhenUsed/>
    <w:rsid w:val="0052065D"/>
    <w:pPr>
      <w:tabs>
        <w:tab w:val="center" w:pos="4536"/>
        <w:tab w:val="right" w:pos="9072"/>
      </w:tabs>
      <w:spacing w:line="240" w:lineRule="auto"/>
    </w:pPr>
  </w:style>
  <w:style w:type="character" w:customStyle="1" w:styleId="StopkaZnak">
    <w:name w:val="Stopka Znak"/>
    <w:basedOn w:val="Domylnaczcionkaakapitu"/>
    <w:link w:val="Stopka"/>
    <w:uiPriority w:val="99"/>
    <w:rsid w:val="0052065D"/>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07679">
      <w:bodyDiv w:val="1"/>
      <w:marLeft w:val="0"/>
      <w:marRight w:val="0"/>
      <w:marTop w:val="0"/>
      <w:marBottom w:val="0"/>
      <w:divBdr>
        <w:top w:val="none" w:sz="0" w:space="0" w:color="auto"/>
        <w:left w:val="none" w:sz="0" w:space="0" w:color="auto"/>
        <w:bottom w:val="none" w:sz="0" w:space="0" w:color="auto"/>
        <w:right w:val="none" w:sz="0" w:space="0" w:color="auto"/>
      </w:divBdr>
    </w:div>
    <w:div w:id="7946911">
      <w:bodyDiv w:val="1"/>
      <w:marLeft w:val="0"/>
      <w:marRight w:val="0"/>
      <w:marTop w:val="0"/>
      <w:marBottom w:val="0"/>
      <w:divBdr>
        <w:top w:val="none" w:sz="0" w:space="0" w:color="auto"/>
        <w:left w:val="none" w:sz="0" w:space="0" w:color="auto"/>
        <w:bottom w:val="none" w:sz="0" w:space="0" w:color="auto"/>
        <w:right w:val="none" w:sz="0" w:space="0" w:color="auto"/>
      </w:divBdr>
    </w:div>
    <w:div w:id="10232338">
      <w:bodyDiv w:val="1"/>
      <w:marLeft w:val="0"/>
      <w:marRight w:val="0"/>
      <w:marTop w:val="0"/>
      <w:marBottom w:val="0"/>
      <w:divBdr>
        <w:top w:val="none" w:sz="0" w:space="0" w:color="auto"/>
        <w:left w:val="none" w:sz="0" w:space="0" w:color="auto"/>
        <w:bottom w:val="none" w:sz="0" w:space="0" w:color="auto"/>
        <w:right w:val="none" w:sz="0" w:space="0" w:color="auto"/>
      </w:divBdr>
    </w:div>
    <w:div w:id="10884025">
      <w:bodyDiv w:val="1"/>
      <w:marLeft w:val="0"/>
      <w:marRight w:val="0"/>
      <w:marTop w:val="0"/>
      <w:marBottom w:val="0"/>
      <w:divBdr>
        <w:top w:val="none" w:sz="0" w:space="0" w:color="auto"/>
        <w:left w:val="none" w:sz="0" w:space="0" w:color="auto"/>
        <w:bottom w:val="none" w:sz="0" w:space="0" w:color="auto"/>
        <w:right w:val="none" w:sz="0" w:space="0" w:color="auto"/>
      </w:divBdr>
    </w:div>
    <w:div w:id="14769217">
      <w:bodyDiv w:val="1"/>
      <w:marLeft w:val="0"/>
      <w:marRight w:val="0"/>
      <w:marTop w:val="0"/>
      <w:marBottom w:val="0"/>
      <w:divBdr>
        <w:top w:val="none" w:sz="0" w:space="0" w:color="auto"/>
        <w:left w:val="none" w:sz="0" w:space="0" w:color="auto"/>
        <w:bottom w:val="none" w:sz="0" w:space="0" w:color="auto"/>
        <w:right w:val="none" w:sz="0" w:space="0" w:color="auto"/>
      </w:divBdr>
    </w:div>
    <w:div w:id="23214482">
      <w:bodyDiv w:val="1"/>
      <w:marLeft w:val="0"/>
      <w:marRight w:val="0"/>
      <w:marTop w:val="0"/>
      <w:marBottom w:val="0"/>
      <w:divBdr>
        <w:top w:val="none" w:sz="0" w:space="0" w:color="auto"/>
        <w:left w:val="none" w:sz="0" w:space="0" w:color="auto"/>
        <w:bottom w:val="none" w:sz="0" w:space="0" w:color="auto"/>
        <w:right w:val="none" w:sz="0" w:space="0" w:color="auto"/>
      </w:divBdr>
    </w:div>
    <w:div w:id="35470565">
      <w:bodyDiv w:val="1"/>
      <w:marLeft w:val="0"/>
      <w:marRight w:val="0"/>
      <w:marTop w:val="0"/>
      <w:marBottom w:val="0"/>
      <w:divBdr>
        <w:top w:val="none" w:sz="0" w:space="0" w:color="auto"/>
        <w:left w:val="none" w:sz="0" w:space="0" w:color="auto"/>
        <w:bottom w:val="none" w:sz="0" w:space="0" w:color="auto"/>
        <w:right w:val="none" w:sz="0" w:space="0" w:color="auto"/>
      </w:divBdr>
    </w:div>
    <w:div w:id="36855152">
      <w:bodyDiv w:val="1"/>
      <w:marLeft w:val="0"/>
      <w:marRight w:val="0"/>
      <w:marTop w:val="0"/>
      <w:marBottom w:val="0"/>
      <w:divBdr>
        <w:top w:val="none" w:sz="0" w:space="0" w:color="auto"/>
        <w:left w:val="none" w:sz="0" w:space="0" w:color="auto"/>
        <w:bottom w:val="none" w:sz="0" w:space="0" w:color="auto"/>
        <w:right w:val="none" w:sz="0" w:space="0" w:color="auto"/>
      </w:divBdr>
    </w:div>
    <w:div w:id="50079156">
      <w:bodyDiv w:val="1"/>
      <w:marLeft w:val="0"/>
      <w:marRight w:val="0"/>
      <w:marTop w:val="0"/>
      <w:marBottom w:val="0"/>
      <w:divBdr>
        <w:top w:val="none" w:sz="0" w:space="0" w:color="auto"/>
        <w:left w:val="none" w:sz="0" w:space="0" w:color="auto"/>
        <w:bottom w:val="none" w:sz="0" w:space="0" w:color="auto"/>
        <w:right w:val="none" w:sz="0" w:space="0" w:color="auto"/>
      </w:divBdr>
    </w:div>
    <w:div w:id="58678552">
      <w:bodyDiv w:val="1"/>
      <w:marLeft w:val="0"/>
      <w:marRight w:val="0"/>
      <w:marTop w:val="0"/>
      <w:marBottom w:val="0"/>
      <w:divBdr>
        <w:top w:val="none" w:sz="0" w:space="0" w:color="auto"/>
        <w:left w:val="none" w:sz="0" w:space="0" w:color="auto"/>
        <w:bottom w:val="none" w:sz="0" w:space="0" w:color="auto"/>
        <w:right w:val="none" w:sz="0" w:space="0" w:color="auto"/>
      </w:divBdr>
    </w:div>
    <w:div w:id="64113062">
      <w:bodyDiv w:val="1"/>
      <w:marLeft w:val="0"/>
      <w:marRight w:val="0"/>
      <w:marTop w:val="0"/>
      <w:marBottom w:val="0"/>
      <w:divBdr>
        <w:top w:val="none" w:sz="0" w:space="0" w:color="auto"/>
        <w:left w:val="none" w:sz="0" w:space="0" w:color="auto"/>
        <w:bottom w:val="none" w:sz="0" w:space="0" w:color="auto"/>
        <w:right w:val="none" w:sz="0" w:space="0" w:color="auto"/>
      </w:divBdr>
      <w:divsChild>
        <w:div w:id="695887148">
          <w:marLeft w:val="480"/>
          <w:marRight w:val="0"/>
          <w:marTop w:val="0"/>
          <w:marBottom w:val="0"/>
          <w:divBdr>
            <w:top w:val="none" w:sz="0" w:space="0" w:color="auto"/>
            <w:left w:val="none" w:sz="0" w:space="0" w:color="auto"/>
            <w:bottom w:val="none" w:sz="0" w:space="0" w:color="auto"/>
            <w:right w:val="none" w:sz="0" w:space="0" w:color="auto"/>
          </w:divBdr>
        </w:div>
        <w:div w:id="1865361416">
          <w:marLeft w:val="480"/>
          <w:marRight w:val="0"/>
          <w:marTop w:val="0"/>
          <w:marBottom w:val="0"/>
          <w:divBdr>
            <w:top w:val="none" w:sz="0" w:space="0" w:color="auto"/>
            <w:left w:val="none" w:sz="0" w:space="0" w:color="auto"/>
            <w:bottom w:val="none" w:sz="0" w:space="0" w:color="auto"/>
            <w:right w:val="none" w:sz="0" w:space="0" w:color="auto"/>
          </w:divBdr>
        </w:div>
        <w:div w:id="1127971960">
          <w:marLeft w:val="480"/>
          <w:marRight w:val="0"/>
          <w:marTop w:val="0"/>
          <w:marBottom w:val="0"/>
          <w:divBdr>
            <w:top w:val="none" w:sz="0" w:space="0" w:color="auto"/>
            <w:left w:val="none" w:sz="0" w:space="0" w:color="auto"/>
            <w:bottom w:val="none" w:sz="0" w:space="0" w:color="auto"/>
            <w:right w:val="none" w:sz="0" w:space="0" w:color="auto"/>
          </w:divBdr>
        </w:div>
        <w:div w:id="736050509">
          <w:marLeft w:val="480"/>
          <w:marRight w:val="0"/>
          <w:marTop w:val="0"/>
          <w:marBottom w:val="0"/>
          <w:divBdr>
            <w:top w:val="none" w:sz="0" w:space="0" w:color="auto"/>
            <w:left w:val="none" w:sz="0" w:space="0" w:color="auto"/>
            <w:bottom w:val="none" w:sz="0" w:space="0" w:color="auto"/>
            <w:right w:val="none" w:sz="0" w:space="0" w:color="auto"/>
          </w:divBdr>
        </w:div>
        <w:div w:id="1290814891">
          <w:marLeft w:val="480"/>
          <w:marRight w:val="0"/>
          <w:marTop w:val="0"/>
          <w:marBottom w:val="0"/>
          <w:divBdr>
            <w:top w:val="none" w:sz="0" w:space="0" w:color="auto"/>
            <w:left w:val="none" w:sz="0" w:space="0" w:color="auto"/>
            <w:bottom w:val="none" w:sz="0" w:space="0" w:color="auto"/>
            <w:right w:val="none" w:sz="0" w:space="0" w:color="auto"/>
          </w:divBdr>
        </w:div>
        <w:div w:id="1123768535">
          <w:marLeft w:val="480"/>
          <w:marRight w:val="0"/>
          <w:marTop w:val="0"/>
          <w:marBottom w:val="0"/>
          <w:divBdr>
            <w:top w:val="none" w:sz="0" w:space="0" w:color="auto"/>
            <w:left w:val="none" w:sz="0" w:space="0" w:color="auto"/>
            <w:bottom w:val="none" w:sz="0" w:space="0" w:color="auto"/>
            <w:right w:val="none" w:sz="0" w:space="0" w:color="auto"/>
          </w:divBdr>
        </w:div>
        <w:div w:id="1433283914">
          <w:marLeft w:val="480"/>
          <w:marRight w:val="0"/>
          <w:marTop w:val="0"/>
          <w:marBottom w:val="0"/>
          <w:divBdr>
            <w:top w:val="none" w:sz="0" w:space="0" w:color="auto"/>
            <w:left w:val="none" w:sz="0" w:space="0" w:color="auto"/>
            <w:bottom w:val="none" w:sz="0" w:space="0" w:color="auto"/>
            <w:right w:val="none" w:sz="0" w:space="0" w:color="auto"/>
          </w:divBdr>
        </w:div>
        <w:div w:id="5326771">
          <w:marLeft w:val="480"/>
          <w:marRight w:val="0"/>
          <w:marTop w:val="0"/>
          <w:marBottom w:val="0"/>
          <w:divBdr>
            <w:top w:val="none" w:sz="0" w:space="0" w:color="auto"/>
            <w:left w:val="none" w:sz="0" w:space="0" w:color="auto"/>
            <w:bottom w:val="none" w:sz="0" w:space="0" w:color="auto"/>
            <w:right w:val="none" w:sz="0" w:space="0" w:color="auto"/>
          </w:divBdr>
        </w:div>
        <w:div w:id="1007905839">
          <w:marLeft w:val="480"/>
          <w:marRight w:val="0"/>
          <w:marTop w:val="0"/>
          <w:marBottom w:val="0"/>
          <w:divBdr>
            <w:top w:val="none" w:sz="0" w:space="0" w:color="auto"/>
            <w:left w:val="none" w:sz="0" w:space="0" w:color="auto"/>
            <w:bottom w:val="none" w:sz="0" w:space="0" w:color="auto"/>
            <w:right w:val="none" w:sz="0" w:space="0" w:color="auto"/>
          </w:divBdr>
        </w:div>
        <w:div w:id="1785033074">
          <w:marLeft w:val="480"/>
          <w:marRight w:val="0"/>
          <w:marTop w:val="0"/>
          <w:marBottom w:val="0"/>
          <w:divBdr>
            <w:top w:val="none" w:sz="0" w:space="0" w:color="auto"/>
            <w:left w:val="none" w:sz="0" w:space="0" w:color="auto"/>
            <w:bottom w:val="none" w:sz="0" w:space="0" w:color="auto"/>
            <w:right w:val="none" w:sz="0" w:space="0" w:color="auto"/>
          </w:divBdr>
        </w:div>
        <w:div w:id="1398089668">
          <w:marLeft w:val="480"/>
          <w:marRight w:val="0"/>
          <w:marTop w:val="0"/>
          <w:marBottom w:val="0"/>
          <w:divBdr>
            <w:top w:val="none" w:sz="0" w:space="0" w:color="auto"/>
            <w:left w:val="none" w:sz="0" w:space="0" w:color="auto"/>
            <w:bottom w:val="none" w:sz="0" w:space="0" w:color="auto"/>
            <w:right w:val="none" w:sz="0" w:space="0" w:color="auto"/>
          </w:divBdr>
        </w:div>
        <w:div w:id="804782441">
          <w:marLeft w:val="480"/>
          <w:marRight w:val="0"/>
          <w:marTop w:val="0"/>
          <w:marBottom w:val="0"/>
          <w:divBdr>
            <w:top w:val="none" w:sz="0" w:space="0" w:color="auto"/>
            <w:left w:val="none" w:sz="0" w:space="0" w:color="auto"/>
            <w:bottom w:val="none" w:sz="0" w:space="0" w:color="auto"/>
            <w:right w:val="none" w:sz="0" w:space="0" w:color="auto"/>
          </w:divBdr>
        </w:div>
        <w:div w:id="538586628">
          <w:marLeft w:val="480"/>
          <w:marRight w:val="0"/>
          <w:marTop w:val="0"/>
          <w:marBottom w:val="0"/>
          <w:divBdr>
            <w:top w:val="none" w:sz="0" w:space="0" w:color="auto"/>
            <w:left w:val="none" w:sz="0" w:space="0" w:color="auto"/>
            <w:bottom w:val="none" w:sz="0" w:space="0" w:color="auto"/>
            <w:right w:val="none" w:sz="0" w:space="0" w:color="auto"/>
          </w:divBdr>
        </w:div>
        <w:div w:id="1400399088">
          <w:marLeft w:val="480"/>
          <w:marRight w:val="0"/>
          <w:marTop w:val="0"/>
          <w:marBottom w:val="0"/>
          <w:divBdr>
            <w:top w:val="none" w:sz="0" w:space="0" w:color="auto"/>
            <w:left w:val="none" w:sz="0" w:space="0" w:color="auto"/>
            <w:bottom w:val="none" w:sz="0" w:space="0" w:color="auto"/>
            <w:right w:val="none" w:sz="0" w:space="0" w:color="auto"/>
          </w:divBdr>
        </w:div>
        <w:div w:id="1700356806">
          <w:marLeft w:val="480"/>
          <w:marRight w:val="0"/>
          <w:marTop w:val="0"/>
          <w:marBottom w:val="0"/>
          <w:divBdr>
            <w:top w:val="none" w:sz="0" w:space="0" w:color="auto"/>
            <w:left w:val="none" w:sz="0" w:space="0" w:color="auto"/>
            <w:bottom w:val="none" w:sz="0" w:space="0" w:color="auto"/>
            <w:right w:val="none" w:sz="0" w:space="0" w:color="auto"/>
          </w:divBdr>
        </w:div>
        <w:div w:id="1541939097">
          <w:marLeft w:val="480"/>
          <w:marRight w:val="0"/>
          <w:marTop w:val="0"/>
          <w:marBottom w:val="0"/>
          <w:divBdr>
            <w:top w:val="none" w:sz="0" w:space="0" w:color="auto"/>
            <w:left w:val="none" w:sz="0" w:space="0" w:color="auto"/>
            <w:bottom w:val="none" w:sz="0" w:space="0" w:color="auto"/>
            <w:right w:val="none" w:sz="0" w:space="0" w:color="auto"/>
          </w:divBdr>
        </w:div>
        <w:div w:id="1165438185">
          <w:marLeft w:val="480"/>
          <w:marRight w:val="0"/>
          <w:marTop w:val="0"/>
          <w:marBottom w:val="0"/>
          <w:divBdr>
            <w:top w:val="none" w:sz="0" w:space="0" w:color="auto"/>
            <w:left w:val="none" w:sz="0" w:space="0" w:color="auto"/>
            <w:bottom w:val="none" w:sz="0" w:space="0" w:color="auto"/>
            <w:right w:val="none" w:sz="0" w:space="0" w:color="auto"/>
          </w:divBdr>
        </w:div>
        <w:div w:id="106631913">
          <w:marLeft w:val="480"/>
          <w:marRight w:val="0"/>
          <w:marTop w:val="0"/>
          <w:marBottom w:val="0"/>
          <w:divBdr>
            <w:top w:val="none" w:sz="0" w:space="0" w:color="auto"/>
            <w:left w:val="none" w:sz="0" w:space="0" w:color="auto"/>
            <w:bottom w:val="none" w:sz="0" w:space="0" w:color="auto"/>
            <w:right w:val="none" w:sz="0" w:space="0" w:color="auto"/>
          </w:divBdr>
        </w:div>
        <w:div w:id="25066981">
          <w:marLeft w:val="480"/>
          <w:marRight w:val="0"/>
          <w:marTop w:val="0"/>
          <w:marBottom w:val="0"/>
          <w:divBdr>
            <w:top w:val="none" w:sz="0" w:space="0" w:color="auto"/>
            <w:left w:val="none" w:sz="0" w:space="0" w:color="auto"/>
            <w:bottom w:val="none" w:sz="0" w:space="0" w:color="auto"/>
            <w:right w:val="none" w:sz="0" w:space="0" w:color="auto"/>
          </w:divBdr>
        </w:div>
        <w:div w:id="1645038606">
          <w:marLeft w:val="480"/>
          <w:marRight w:val="0"/>
          <w:marTop w:val="0"/>
          <w:marBottom w:val="0"/>
          <w:divBdr>
            <w:top w:val="none" w:sz="0" w:space="0" w:color="auto"/>
            <w:left w:val="none" w:sz="0" w:space="0" w:color="auto"/>
            <w:bottom w:val="none" w:sz="0" w:space="0" w:color="auto"/>
            <w:right w:val="none" w:sz="0" w:space="0" w:color="auto"/>
          </w:divBdr>
        </w:div>
        <w:div w:id="1255628208">
          <w:marLeft w:val="480"/>
          <w:marRight w:val="0"/>
          <w:marTop w:val="0"/>
          <w:marBottom w:val="0"/>
          <w:divBdr>
            <w:top w:val="none" w:sz="0" w:space="0" w:color="auto"/>
            <w:left w:val="none" w:sz="0" w:space="0" w:color="auto"/>
            <w:bottom w:val="none" w:sz="0" w:space="0" w:color="auto"/>
            <w:right w:val="none" w:sz="0" w:space="0" w:color="auto"/>
          </w:divBdr>
        </w:div>
        <w:div w:id="1213931321">
          <w:marLeft w:val="480"/>
          <w:marRight w:val="0"/>
          <w:marTop w:val="0"/>
          <w:marBottom w:val="0"/>
          <w:divBdr>
            <w:top w:val="none" w:sz="0" w:space="0" w:color="auto"/>
            <w:left w:val="none" w:sz="0" w:space="0" w:color="auto"/>
            <w:bottom w:val="none" w:sz="0" w:space="0" w:color="auto"/>
            <w:right w:val="none" w:sz="0" w:space="0" w:color="auto"/>
          </w:divBdr>
        </w:div>
        <w:div w:id="1761026876">
          <w:marLeft w:val="480"/>
          <w:marRight w:val="0"/>
          <w:marTop w:val="0"/>
          <w:marBottom w:val="0"/>
          <w:divBdr>
            <w:top w:val="none" w:sz="0" w:space="0" w:color="auto"/>
            <w:left w:val="none" w:sz="0" w:space="0" w:color="auto"/>
            <w:bottom w:val="none" w:sz="0" w:space="0" w:color="auto"/>
            <w:right w:val="none" w:sz="0" w:space="0" w:color="auto"/>
          </w:divBdr>
        </w:div>
        <w:div w:id="1204634569">
          <w:marLeft w:val="480"/>
          <w:marRight w:val="0"/>
          <w:marTop w:val="0"/>
          <w:marBottom w:val="0"/>
          <w:divBdr>
            <w:top w:val="none" w:sz="0" w:space="0" w:color="auto"/>
            <w:left w:val="none" w:sz="0" w:space="0" w:color="auto"/>
            <w:bottom w:val="none" w:sz="0" w:space="0" w:color="auto"/>
            <w:right w:val="none" w:sz="0" w:space="0" w:color="auto"/>
          </w:divBdr>
        </w:div>
        <w:div w:id="36586462">
          <w:marLeft w:val="480"/>
          <w:marRight w:val="0"/>
          <w:marTop w:val="0"/>
          <w:marBottom w:val="0"/>
          <w:divBdr>
            <w:top w:val="none" w:sz="0" w:space="0" w:color="auto"/>
            <w:left w:val="none" w:sz="0" w:space="0" w:color="auto"/>
            <w:bottom w:val="none" w:sz="0" w:space="0" w:color="auto"/>
            <w:right w:val="none" w:sz="0" w:space="0" w:color="auto"/>
          </w:divBdr>
        </w:div>
        <w:div w:id="1256986204">
          <w:marLeft w:val="480"/>
          <w:marRight w:val="0"/>
          <w:marTop w:val="0"/>
          <w:marBottom w:val="0"/>
          <w:divBdr>
            <w:top w:val="none" w:sz="0" w:space="0" w:color="auto"/>
            <w:left w:val="none" w:sz="0" w:space="0" w:color="auto"/>
            <w:bottom w:val="none" w:sz="0" w:space="0" w:color="auto"/>
            <w:right w:val="none" w:sz="0" w:space="0" w:color="auto"/>
          </w:divBdr>
        </w:div>
        <w:div w:id="1761219832">
          <w:marLeft w:val="480"/>
          <w:marRight w:val="0"/>
          <w:marTop w:val="0"/>
          <w:marBottom w:val="0"/>
          <w:divBdr>
            <w:top w:val="none" w:sz="0" w:space="0" w:color="auto"/>
            <w:left w:val="none" w:sz="0" w:space="0" w:color="auto"/>
            <w:bottom w:val="none" w:sz="0" w:space="0" w:color="auto"/>
            <w:right w:val="none" w:sz="0" w:space="0" w:color="auto"/>
          </w:divBdr>
        </w:div>
        <w:div w:id="2089617997">
          <w:marLeft w:val="480"/>
          <w:marRight w:val="0"/>
          <w:marTop w:val="0"/>
          <w:marBottom w:val="0"/>
          <w:divBdr>
            <w:top w:val="none" w:sz="0" w:space="0" w:color="auto"/>
            <w:left w:val="none" w:sz="0" w:space="0" w:color="auto"/>
            <w:bottom w:val="none" w:sz="0" w:space="0" w:color="auto"/>
            <w:right w:val="none" w:sz="0" w:space="0" w:color="auto"/>
          </w:divBdr>
        </w:div>
        <w:div w:id="870532895">
          <w:marLeft w:val="480"/>
          <w:marRight w:val="0"/>
          <w:marTop w:val="0"/>
          <w:marBottom w:val="0"/>
          <w:divBdr>
            <w:top w:val="none" w:sz="0" w:space="0" w:color="auto"/>
            <w:left w:val="none" w:sz="0" w:space="0" w:color="auto"/>
            <w:bottom w:val="none" w:sz="0" w:space="0" w:color="auto"/>
            <w:right w:val="none" w:sz="0" w:space="0" w:color="auto"/>
          </w:divBdr>
        </w:div>
        <w:div w:id="59138506">
          <w:marLeft w:val="480"/>
          <w:marRight w:val="0"/>
          <w:marTop w:val="0"/>
          <w:marBottom w:val="0"/>
          <w:divBdr>
            <w:top w:val="none" w:sz="0" w:space="0" w:color="auto"/>
            <w:left w:val="none" w:sz="0" w:space="0" w:color="auto"/>
            <w:bottom w:val="none" w:sz="0" w:space="0" w:color="auto"/>
            <w:right w:val="none" w:sz="0" w:space="0" w:color="auto"/>
          </w:divBdr>
        </w:div>
        <w:div w:id="352340815">
          <w:marLeft w:val="480"/>
          <w:marRight w:val="0"/>
          <w:marTop w:val="0"/>
          <w:marBottom w:val="0"/>
          <w:divBdr>
            <w:top w:val="none" w:sz="0" w:space="0" w:color="auto"/>
            <w:left w:val="none" w:sz="0" w:space="0" w:color="auto"/>
            <w:bottom w:val="none" w:sz="0" w:space="0" w:color="auto"/>
            <w:right w:val="none" w:sz="0" w:space="0" w:color="auto"/>
          </w:divBdr>
        </w:div>
        <w:div w:id="721490098">
          <w:marLeft w:val="480"/>
          <w:marRight w:val="0"/>
          <w:marTop w:val="0"/>
          <w:marBottom w:val="0"/>
          <w:divBdr>
            <w:top w:val="none" w:sz="0" w:space="0" w:color="auto"/>
            <w:left w:val="none" w:sz="0" w:space="0" w:color="auto"/>
            <w:bottom w:val="none" w:sz="0" w:space="0" w:color="auto"/>
            <w:right w:val="none" w:sz="0" w:space="0" w:color="auto"/>
          </w:divBdr>
        </w:div>
        <w:div w:id="159588679">
          <w:marLeft w:val="480"/>
          <w:marRight w:val="0"/>
          <w:marTop w:val="0"/>
          <w:marBottom w:val="0"/>
          <w:divBdr>
            <w:top w:val="none" w:sz="0" w:space="0" w:color="auto"/>
            <w:left w:val="none" w:sz="0" w:space="0" w:color="auto"/>
            <w:bottom w:val="none" w:sz="0" w:space="0" w:color="auto"/>
            <w:right w:val="none" w:sz="0" w:space="0" w:color="auto"/>
          </w:divBdr>
        </w:div>
        <w:div w:id="945112423">
          <w:marLeft w:val="480"/>
          <w:marRight w:val="0"/>
          <w:marTop w:val="0"/>
          <w:marBottom w:val="0"/>
          <w:divBdr>
            <w:top w:val="none" w:sz="0" w:space="0" w:color="auto"/>
            <w:left w:val="none" w:sz="0" w:space="0" w:color="auto"/>
            <w:bottom w:val="none" w:sz="0" w:space="0" w:color="auto"/>
            <w:right w:val="none" w:sz="0" w:space="0" w:color="auto"/>
          </w:divBdr>
        </w:div>
        <w:div w:id="503671340">
          <w:marLeft w:val="480"/>
          <w:marRight w:val="0"/>
          <w:marTop w:val="0"/>
          <w:marBottom w:val="0"/>
          <w:divBdr>
            <w:top w:val="none" w:sz="0" w:space="0" w:color="auto"/>
            <w:left w:val="none" w:sz="0" w:space="0" w:color="auto"/>
            <w:bottom w:val="none" w:sz="0" w:space="0" w:color="auto"/>
            <w:right w:val="none" w:sz="0" w:space="0" w:color="auto"/>
          </w:divBdr>
        </w:div>
        <w:div w:id="1005323441">
          <w:marLeft w:val="480"/>
          <w:marRight w:val="0"/>
          <w:marTop w:val="0"/>
          <w:marBottom w:val="0"/>
          <w:divBdr>
            <w:top w:val="none" w:sz="0" w:space="0" w:color="auto"/>
            <w:left w:val="none" w:sz="0" w:space="0" w:color="auto"/>
            <w:bottom w:val="none" w:sz="0" w:space="0" w:color="auto"/>
            <w:right w:val="none" w:sz="0" w:space="0" w:color="auto"/>
          </w:divBdr>
        </w:div>
        <w:div w:id="121775885">
          <w:marLeft w:val="480"/>
          <w:marRight w:val="0"/>
          <w:marTop w:val="0"/>
          <w:marBottom w:val="0"/>
          <w:divBdr>
            <w:top w:val="none" w:sz="0" w:space="0" w:color="auto"/>
            <w:left w:val="none" w:sz="0" w:space="0" w:color="auto"/>
            <w:bottom w:val="none" w:sz="0" w:space="0" w:color="auto"/>
            <w:right w:val="none" w:sz="0" w:space="0" w:color="auto"/>
          </w:divBdr>
        </w:div>
        <w:div w:id="758254017">
          <w:marLeft w:val="480"/>
          <w:marRight w:val="0"/>
          <w:marTop w:val="0"/>
          <w:marBottom w:val="0"/>
          <w:divBdr>
            <w:top w:val="none" w:sz="0" w:space="0" w:color="auto"/>
            <w:left w:val="none" w:sz="0" w:space="0" w:color="auto"/>
            <w:bottom w:val="none" w:sz="0" w:space="0" w:color="auto"/>
            <w:right w:val="none" w:sz="0" w:space="0" w:color="auto"/>
          </w:divBdr>
        </w:div>
        <w:div w:id="733353777">
          <w:marLeft w:val="480"/>
          <w:marRight w:val="0"/>
          <w:marTop w:val="0"/>
          <w:marBottom w:val="0"/>
          <w:divBdr>
            <w:top w:val="none" w:sz="0" w:space="0" w:color="auto"/>
            <w:left w:val="none" w:sz="0" w:space="0" w:color="auto"/>
            <w:bottom w:val="none" w:sz="0" w:space="0" w:color="auto"/>
            <w:right w:val="none" w:sz="0" w:space="0" w:color="auto"/>
          </w:divBdr>
        </w:div>
        <w:div w:id="1078332311">
          <w:marLeft w:val="480"/>
          <w:marRight w:val="0"/>
          <w:marTop w:val="0"/>
          <w:marBottom w:val="0"/>
          <w:divBdr>
            <w:top w:val="none" w:sz="0" w:space="0" w:color="auto"/>
            <w:left w:val="none" w:sz="0" w:space="0" w:color="auto"/>
            <w:bottom w:val="none" w:sz="0" w:space="0" w:color="auto"/>
            <w:right w:val="none" w:sz="0" w:space="0" w:color="auto"/>
          </w:divBdr>
        </w:div>
        <w:div w:id="423964796">
          <w:marLeft w:val="480"/>
          <w:marRight w:val="0"/>
          <w:marTop w:val="0"/>
          <w:marBottom w:val="0"/>
          <w:divBdr>
            <w:top w:val="none" w:sz="0" w:space="0" w:color="auto"/>
            <w:left w:val="none" w:sz="0" w:space="0" w:color="auto"/>
            <w:bottom w:val="none" w:sz="0" w:space="0" w:color="auto"/>
            <w:right w:val="none" w:sz="0" w:space="0" w:color="auto"/>
          </w:divBdr>
        </w:div>
        <w:div w:id="729882515">
          <w:marLeft w:val="480"/>
          <w:marRight w:val="0"/>
          <w:marTop w:val="0"/>
          <w:marBottom w:val="0"/>
          <w:divBdr>
            <w:top w:val="none" w:sz="0" w:space="0" w:color="auto"/>
            <w:left w:val="none" w:sz="0" w:space="0" w:color="auto"/>
            <w:bottom w:val="none" w:sz="0" w:space="0" w:color="auto"/>
            <w:right w:val="none" w:sz="0" w:space="0" w:color="auto"/>
          </w:divBdr>
        </w:div>
        <w:div w:id="1513492421">
          <w:marLeft w:val="480"/>
          <w:marRight w:val="0"/>
          <w:marTop w:val="0"/>
          <w:marBottom w:val="0"/>
          <w:divBdr>
            <w:top w:val="none" w:sz="0" w:space="0" w:color="auto"/>
            <w:left w:val="none" w:sz="0" w:space="0" w:color="auto"/>
            <w:bottom w:val="none" w:sz="0" w:space="0" w:color="auto"/>
            <w:right w:val="none" w:sz="0" w:space="0" w:color="auto"/>
          </w:divBdr>
        </w:div>
      </w:divsChild>
    </w:div>
    <w:div w:id="89353564">
      <w:bodyDiv w:val="1"/>
      <w:marLeft w:val="0"/>
      <w:marRight w:val="0"/>
      <w:marTop w:val="0"/>
      <w:marBottom w:val="0"/>
      <w:divBdr>
        <w:top w:val="none" w:sz="0" w:space="0" w:color="auto"/>
        <w:left w:val="none" w:sz="0" w:space="0" w:color="auto"/>
        <w:bottom w:val="none" w:sz="0" w:space="0" w:color="auto"/>
        <w:right w:val="none" w:sz="0" w:space="0" w:color="auto"/>
      </w:divBdr>
    </w:div>
    <w:div w:id="92557130">
      <w:bodyDiv w:val="1"/>
      <w:marLeft w:val="0"/>
      <w:marRight w:val="0"/>
      <w:marTop w:val="0"/>
      <w:marBottom w:val="0"/>
      <w:divBdr>
        <w:top w:val="none" w:sz="0" w:space="0" w:color="auto"/>
        <w:left w:val="none" w:sz="0" w:space="0" w:color="auto"/>
        <w:bottom w:val="none" w:sz="0" w:space="0" w:color="auto"/>
        <w:right w:val="none" w:sz="0" w:space="0" w:color="auto"/>
      </w:divBdr>
    </w:div>
    <w:div w:id="97913642">
      <w:bodyDiv w:val="1"/>
      <w:marLeft w:val="0"/>
      <w:marRight w:val="0"/>
      <w:marTop w:val="0"/>
      <w:marBottom w:val="0"/>
      <w:divBdr>
        <w:top w:val="none" w:sz="0" w:space="0" w:color="auto"/>
        <w:left w:val="none" w:sz="0" w:space="0" w:color="auto"/>
        <w:bottom w:val="none" w:sz="0" w:space="0" w:color="auto"/>
        <w:right w:val="none" w:sz="0" w:space="0" w:color="auto"/>
      </w:divBdr>
    </w:div>
    <w:div w:id="109250168">
      <w:bodyDiv w:val="1"/>
      <w:marLeft w:val="0"/>
      <w:marRight w:val="0"/>
      <w:marTop w:val="0"/>
      <w:marBottom w:val="0"/>
      <w:divBdr>
        <w:top w:val="none" w:sz="0" w:space="0" w:color="auto"/>
        <w:left w:val="none" w:sz="0" w:space="0" w:color="auto"/>
        <w:bottom w:val="none" w:sz="0" w:space="0" w:color="auto"/>
        <w:right w:val="none" w:sz="0" w:space="0" w:color="auto"/>
      </w:divBdr>
    </w:div>
    <w:div w:id="134377180">
      <w:bodyDiv w:val="1"/>
      <w:marLeft w:val="0"/>
      <w:marRight w:val="0"/>
      <w:marTop w:val="0"/>
      <w:marBottom w:val="0"/>
      <w:divBdr>
        <w:top w:val="none" w:sz="0" w:space="0" w:color="auto"/>
        <w:left w:val="none" w:sz="0" w:space="0" w:color="auto"/>
        <w:bottom w:val="none" w:sz="0" w:space="0" w:color="auto"/>
        <w:right w:val="none" w:sz="0" w:space="0" w:color="auto"/>
      </w:divBdr>
    </w:div>
    <w:div w:id="136071910">
      <w:bodyDiv w:val="1"/>
      <w:marLeft w:val="0"/>
      <w:marRight w:val="0"/>
      <w:marTop w:val="0"/>
      <w:marBottom w:val="0"/>
      <w:divBdr>
        <w:top w:val="none" w:sz="0" w:space="0" w:color="auto"/>
        <w:left w:val="none" w:sz="0" w:space="0" w:color="auto"/>
        <w:bottom w:val="none" w:sz="0" w:space="0" w:color="auto"/>
        <w:right w:val="none" w:sz="0" w:space="0" w:color="auto"/>
      </w:divBdr>
    </w:div>
    <w:div w:id="149953865">
      <w:bodyDiv w:val="1"/>
      <w:marLeft w:val="0"/>
      <w:marRight w:val="0"/>
      <w:marTop w:val="0"/>
      <w:marBottom w:val="0"/>
      <w:divBdr>
        <w:top w:val="none" w:sz="0" w:space="0" w:color="auto"/>
        <w:left w:val="none" w:sz="0" w:space="0" w:color="auto"/>
        <w:bottom w:val="none" w:sz="0" w:space="0" w:color="auto"/>
        <w:right w:val="none" w:sz="0" w:space="0" w:color="auto"/>
      </w:divBdr>
    </w:div>
    <w:div w:id="151409189">
      <w:bodyDiv w:val="1"/>
      <w:marLeft w:val="0"/>
      <w:marRight w:val="0"/>
      <w:marTop w:val="0"/>
      <w:marBottom w:val="0"/>
      <w:divBdr>
        <w:top w:val="none" w:sz="0" w:space="0" w:color="auto"/>
        <w:left w:val="none" w:sz="0" w:space="0" w:color="auto"/>
        <w:bottom w:val="none" w:sz="0" w:space="0" w:color="auto"/>
        <w:right w:val="none" w:sz="0" w:space="0" w:color="auto"/>
      </w:divBdr>
    </w:div>
    <w:div w:id="155802629">
      <w:bodyDiv w:val="1"/>
      <w:marLeft w:val="0"/>
      <w:marRight w:val="0"/>
      <w:marTop w:val="0"/>
      <w:marBottom w:val="0"/>
      <w:divBdr>
        <w:top w:val="none" w:sz="0" w:space="0" w:color="auto"/>
        <w:left w:val="none" w:sz="0" w:space="0" w:color="auto"/>
        <w:bottom w:val="none" w:sz="0" w:space="0" w:color="auto"/>
        <w:right w:val="none" w:sz="0" w:space="0" w:color="auto"/>
      </w:divBdr>
    </w:div>
    <w:div w:id="158694036">
      <w:bodyDiv w:val="1"/>
      <w:marLeft w:val="0"/>
      <w:marRight w:val="0"/>
      <w:marTop w:val="0"/>
      <w:marBottom w:val="0"/>
      <w:divBdr>
        <w:top w:val="none" w:sz="0" w:space="0" w:color="auto"/>
        <w:left w:val="none" w:sz="0" w:space="0" w:color="auto"/>
        <w:bottom w:val="none" w:sz="0" w:space="0" w:color="auto"/>
        <w:right w:val="none" w:sz="0" w:space="0" w:color="auto"/>
      </w:divBdr>
    </w:div>
    <w:div w:id="159273992">
      <w:bodyDiv w:val="1"/>
      <w:marLeft w:val="0"/>
      <w:marRight w:val="0"/>
      <w:marTop w:val="0"/>
      <w:marBottom w:val="0"/>
      <w:divBdr>
        <w:top w:val="none" w:sz="0" w:space="0" w:color="auto"/>
        <w:left w:val="none" w:sz="0" w:space="0" w:color="auto"/>
        <w:bottom w:val="none" w:sz="0" w:space="0" w:color="auto"/>
        <w:right w:val="none" w:sz="0" w:space="0" w:color="auto"/>
      </w:divBdr>
    </w:div>
    <w:div w:id="160967301">
      <w:bodyDiv w:val="1"/>
      <w:marLeft w:val="0"/>
      <w:marRight w:val="0"/>
      <w:marTop w:val="0"/>
      <w:marBottom w:val="0"/>
      <w:divBdr>
        <w:top w:val="none" w:sz="0" w:space="0" w:color="auto"/>
        <w:left w:val="none" w:sz="0" w:space="0" w:color="auto"/>
        <w:bottom w:val="none" w:sz="0" w:space="0" w:color="auto"/>
        <w:right w:val="none" w:sz="0" w:space="0" w:color="auto"/>
      </w:divBdr>
    </w:div>
    <w:div w:id="174151669">
      <w:bodyDiv w:val="1"/>
      <w:marLeft w:val="0"/>
      <w:marRight w:val="0"/>
      <w:marTop w:val="0"/>
      <w:marBottom w:val="0"/>
      <w:divBdr>
        <w:top w:val="none" w:sz="0" w:space="0" w:color="auto"/>
        <w:left w:val="none" w:sz="0" w:space="0" w:color="auto"/>
        <w:bottom w:val="none" w:sz="0" w:space="0" w:color="auto"/>
        <w:right w:val="none" w:sz="0" w:space="0" w:color="auto"/>
      </w:divBdr>
    </w:div>
    <w:div w:id="177234396">
      <w:bodyDiv w:val="1"/>
      <w:marLeft w:val="0"/>
      <w:marRight w:val="0"/>
      <w:marTop w:val="0"/>
      <w:marBottom w:val="0"/>
      <w:divBdr>
        <w:top w:val="none" w:sz="0" w:space="0" w:color="auto"/>
        <w:left w:val="none" w:sz="0" w:space="0" w:color="auto"/>
        <w:bottom w:val="none" w:sz="0" w:space="0" w:color="auto"/>
        <w:right w:val="none" w:sz="0" w:space="0" w:color="auto"/>
      </w:divBdr>
    </w:div>
    <w:div w:id="179392127">
      <w:bodyDiv w:val="1"/>
      <w:marLeft w:val="0"/>
      <w:marRight w:val="0"/>
      <w:marTop w:val="0"/>
      <w:marBottom w:val="0"/>
      <w:divBdr>
        <w:top w:val="none" w:sz="0" w:space="0" w:color="auto"/>
        <w:left w:val="none" w:sz="0" w:space="0" w:color="auto"/>
        <w:bottom w:val="none" w:sz="0" w:space="0" w:color="auto"/>
        <w:right w:val="none" w:sz="0" w:space="0" w:color="auto"/>
      </w:divBdr>
    </w:div>
    <w:div w:id="179396910">
      <w:bodyDiv w:val="1"/>
      <w:marLeft w:val="0"/>
      <w:marRight w:val="0"/>
      <w:marTop w:val="0"/>
      <w:marBottom w:val="0"/>
      <w:divBdr>
        <w:top w:val="none" w:sz="0" w:space="0" w:color="auto"/>
        <w:left w:val="none" w:sz="0" w:space="0" w:color="auto"/>
        <w:bottom w:val="none" w:sz="0" w:space="0" w:color="auto"/>
        <w:right w:val="none" w:sz="0" w:space="0" w:color="auto"/>
      </w:divBdr>
    </w:div>
    <w:div w:id="196477790">
      <w:bodyDiv w:val="1"/>
      <w:marLeft w:val="0"/>
      <w:marRight w:val="0"/>
      <w:marTop w:val="0"/>
      <w:marBottom w:val="0"/>
      <w:divBdr>
        <w:top w:val="none" w:sz="0" w:space="0" w:color="auto"/>
        <w:left w:val="none" w:sz="0" w:space="0" w:color="auto"/>
        <w:bottom w:val="none" w:sz="0" w:space="0" w:color="auto"/>
        <w:right w:val="none" w:sz="0" w:space="0" w:color="auto"/>
      </w:divBdr>
    </w:div>
    <w:div w:id="200212785">
      <w:bodyDiv w:val="1"/>
      <w:marLeft w:val="0"/>
      <w:marRight w:val="0"/>
      <w:marTop w:val="0"/>
      <w:marBottom w:val="0"/>
      <w:divBdr>
        <w:top w:val="none" w:sz="0" w:space="0" w:color="auto"/>
        <w:left w:val="none" w:sz="0" w:space="0" w:color="auto"/>
        <w:bottom w:val="none" w:sz="0" w:space="0" w:color="auto"/>
        <w:right w:val="none" w:sz="0" w:space="0" w:color="auto"/>
      </w:divBdr>
    </w:div>
    <w:div w:id="209152374">
      <w:bodyDiv w:val="1"/>
      <w:marLeft w:val="0"/>
      <w:marRight w:val="0"/>
      <w:marTop w:val="0"/>
      <w:marBottom w:val="0"/>
      <w:divBdr>
        <w:top w:val="none" w:sz="0" w:space="0" w:color="auto"/>
        <w:left w:val="none" w:sz="0" w:space="0" w:color="auto"/>
        <w:bottom w:val="none" w:sz="0" w:space="0" w:color="auto"/>
        <w:right w:val="none" w:sz="0" w:space="0" w:color="auto"/>
      </w:divBdr>
    </w:div>
    <w:div w:id="209609539">
      <w:bodyDiv w:val="1"/>
      <w:marLeft w:val="0"/>
      <w:marRight w:val="0"/>
      <w:marTop w:val="0"/>
      <w:marBottom w:val="0"/>
      <w:divBdr>
        <w:top w:val="none" w:sz="0" w:space="0" w:color="auto"/>
        <w:left w:val="none" w:sz="0" w:space="0" w:color="auto"/>
        <w:bottom w:val="none" w:sz="0" w:space="0" w:color="auto"/>
        <w:right w:val="none" w:sz="0" w:space="0" w:color="auto"/>
      </w:divBdr>
    </w:div>
    <w:div w:id="210270690">
      <w:bodyDiv w:val="1"/>
      <w:marLeft w:val="0"/>
      <w:marRight w:val="0"/>
      <w:marTop w:val="0"/>
      <w:marBottom w:val="0"/>
      <w:divBdr>
        <w:top w:val="none" w:sz="0" w:space="0" w:color="auto"/>
        <w:left w:val="none" w:sz="0" w:space="0" w:color="auto"/>
        <w:bottom w:val="none" w:sz="0" w:space="0" w:color="auto"/>
        <w:right w:val="none" w:sz="0" w:space="0" w:color="auto"/>
      </w:divBdr>
    </w:div>
    <w:div w:id="211039324">
      <w:bodyDiv w:val="1"/>
      <w:marLeft w:val="0"/>
      <w:marRight w:val="0"/>
      <w:marTop w:val="0"/>
      <w:marBottom w:val="0"/>
      <w:divBdr>
        <w:top w:val="none" w:sz="0" w:space="0" w:color="auto"/>
        <w:left w:val="none" w:sz="0" w:space="0" w:color="auto"/>
        <w:bottom w:val="none" w:sz="0" w:space="0" w:color="auto"/>
        <w:right w:val="none" w:sz="0" w:space="0" w:color="auto"/>
      </w:divBdr>
    </w:div>
    <w:div w:id="213736746">
      <w:bodyDiv w:val="1"/>
      <w:marLeft w:val="0"/>
      <w:marRight w:val="0"/>
      <w:marTop w:val="0"/>
      <w:marBottom w:val="0"/>
      <w:divBdr>
        <w:top w:val="none" w:sz="0" w:space="0" w:color="auto"/>
        <w:left w:val="none" w:sz="0" w:space="0" w:color="auto"/>
        <w:bottom w:val="none" w:sz="0" w:space="0" w:color="auto"/>
        <w:right w:val="none" w:sz="0" w:space="0" w:color="auto"/>
      </w:divBdr>
    </w:div>
    <w:div w:id="221213771">
      <w:bodyDiv w:val="1"/>
      <w:marLeft w:val="0"/>
      <w:marRight w:val="0"/>
      <w:marTop w:val="0"/>
      <w:marBottom w:val="0"/>
      <w:divBdr>
        <w:top w:val="none" w:sz="0" w:space="0" w:color="auto"/>
        <w:left w:val="none" w:sz="0" w:space="0" w:color="auto"/>
        <w:bottom w:val="none" w:sz="0" w:space="0" w:color="auto"/>
        <w:right w:val="none" w:sz="0" w:space="0" w:color="auto"/>
      </w:divBdr>
    </w:div>
    <w:div w:id="229925502">
      <w:bodyDiv w:val="1"/>
      <w:marLeft w:val="0"/>
      <w:marRight w:val="0"/>
      <w:marTop w:val="0"/>
      <w:marBottom w:val="0"/>
      <w:divBdr>
        <w:top w:val="none" w:sz="0" w:space="0" w:color="auto"/>
        <w:left w:val="none" w:sz="0" w:space="0" w:color="auto"/>
        <w:bottom w:val="none" w:sz="0" w:space="0" w:color="auto"/>
        <w:right w:val="none" w:sz="0" w:space="0" w:color="auto"/>
      </w:divBdr>
    </w:div>
    <w:div w:id="237593965">
      <w:bodyDiv w:val="1"/>
      <w:marLeft w:val="0"/>
      <w:marRight w:val="0"/>
      <w:marTop w:val="0"/>
      <w:marBottom w:val="0"/>
      <w:divBdr>
        <w:top w:val="none" w:sz="0" w:space="0" w:color="auto"/>
        <w:left w:val="none" w:sz="0" w:space="0" w:color="auto"/>
        <w:bottom w:val="none" w:sz="0" w:space="0" w:color="auto"/>
        <w:right w:val="none" w:sz="0" w:space="0" w:color="auto"/>
      </w:divBdr>
      <w:divsChild>
        <w:div w:id="455687272">
          <w:marLeft w:val="480"/>
          <w:marRight w:val="0"/>
          <w:marTop w:val="0"/>
          <w:marBottom w:val="0"/>
          <w:divBdr>
            <w:top w:val="none" w:sz="0" w:space="0" w:color="auto"/>
            <w:left w:val="none" w:sz="0" w:space="0" w:color="auto"/>
            <w:bottom w:val="none" w:sz="0" w:space="0" w:color="auto"/>
            <w:right w:val="none" w:sz="0" w:space="0" w:color="auto"/>
          </w:divBdr>
        </w:div>
        <w:div w:id="113138517">
          <w:marLeft w:val="480"/>
          <w:marRight w:val="0"/>
          <w:marTop w:val="0"/>
          <w:marBottom w:val="0"/>
          <w:divBdr>
            <w:top w:val="none" w:sz="0" w:space="0" w:color="auto"/>
            <w:left w:val="none" w:sz="0" w:space="0" w:color="auto"/>
            <w:bottom w:val="none" w:sz="0" w:space="0" w:color="auto"/>
            <w:right w:val="none" w:sz="0" w:space="0" w:color="auto"/>
          </w:divBdr>
        </w:div>
        <w:div w:id="1969042488">
          <w:marLeft w:val="480"/>
          <w:marRight w:val="0"/>
          <w:marTop w:val="0"/>
          <w:marBottom w:val="0"/>
          <w:divBdr>
            <w:top w:val="none" w:sz="0" w:space="0" w:color="auto"/>
            <w:left w:val="none" w:sz="0" w:space="0" w:color="auto"/>
            <w:bottom w:val="none" w:sz="0" w:space="0" w:color="auto"/>
            <w:right w:val="none" w:sz="0" w:space="0" w:color="auto"/>
          </w:divBdr>
        </w:div>
        <w:div w:id="1502350133">
          <w:marLeft w:val="480"/>
          <w:marRight w:val="0"/>
          <w:marTop w:val="0"/>
          <w:marBottom w:val="0"/>
          <w:divBdr>
            <w:top w:val="none" w:sz="0" w:space="0" w:color="auto"/>
            <w:left w:val="none" w:sz="0" w:space="0" w:color="auto"/>
            <w:bottom w:val="none" w:sz="0" w:space="0" w:color="auto"/>
            <w:right w:val="none" w:sz="0" w:space="0" w:color="auto"/>
          </w:divBdr>
        </w:div>
        <w:div w:id="1947081585">
          <w:marLeft w:val="480"/>
          <w:marRight w:val="0"/>
          <w:marTop w:val="0"/>
          <w:marBottom w:val="0"/>
          <w:divBdr>
            <w:top w:val="none" w:sz="0" w:space="0" w:color="auto"/>
            <w:left w:val="none" w:sz="0" w:space="0" w:color="auto"/>
            <w:bottom w:val="none" w:sz="0" w:space="0" w:color="auto"/>
            <w:right w:val="none" w:sz="0" w:space="0" w:color="auto"/>
          </w:divBdr>
        </w:div>
        <w:div w:id="1146627645">
          <w:marLeft w:val="480"/>
          <w:marRight w:val="0"/>
          <w:marTop w:val="0"/>
          <w:marBottom w:val="0"/>
          <w:divBdr>
            <w:top w:val="none" w:sz="0" w:space="0" w:color="auto"/>
            <w:left w:val="none" w:sz="0" w:space="0" w:color="auto"/>
            <w:bottom w:val="none" w:sz="0" w:space="0" w:color="auto"/>
            <w:right w:val="none" w:sz="0" w:space="0" w:color="auto"/>
          </w:divBdr>
        </w:div>
        <w:div w:id="406651073">
          <w:marLeft w:val="480"/>
          <w:marRight w:val="0"/>
          <w:marTop w:val="0"/>
          <w:marBottom w:val="0"/>
          <w:divBdr>
            <w:top w:val="none" w:sz="0" w:space="0" w:color="auto"/>
            <w:left w:val="none" w:sz="0" w:space="0" w:color="auto"/>
            <w:bottom w:val="none" w:sz="0" w:space="0" w:color="auto"/>
            <w:right w:val="none" w:sz="0" w:space="0" w:color="auto"/>
          </w:divBdr>
        </w:div>
        <w:div w:id="87166827">
          <w:marLeft w:val="480"/>
          <w:marRight w:val="0"/>
          <w:marTop w:val="0"/>
          <w:marBottom w:val="0"/>
          <w:divBdr>
            <w:top w:val="none" w:sz="0" w:space="0" w:color="auto"/>
            <w:left w:val="none" w:sz="0" w:space="0" w:color="auto"/>
            <w:bottom w:val="none" w:sz="0" w:space="0" w:color="auto"/>
            <w:right w:val="none" w:sz="0" w:space="0" w:color="auto"/>
          </w:divBdr>
        </w:div>
        <w:div w:id="282074484">
          <w:marLeft w:val="480"/>
          <w:marRight w:val="0"/>
          <w:marTop w:val="0"/>
          <w:marBottom w:val="0"/>
          <w:divBdr>
            <w:top w:val="none" w:sz="0" w:space="0" w:color="auto"/>
            <w:left w:val="none" w:sz="0" w:space="0" w:color="auto"/>
            <w:bottom w:val="none" w:sz="0" w:space="0" w:color="auto"/>
            <w:right w:val="none" w:sz="0" w:space="0" w:color="auto"/>
          </w:divBdr>
        </w:div>
        <w:div w:id="2022589462">
          <w:marLeft w:val="480"/>
          <w:marRight w:val="0"/>
          <w:marTop w:val="0"/>
          <w:marBottom w:val="0"/>
          <w:divBdr>
            <w:top w:val="none" w:sz="0" w:space="0" w:color="auto"/>
            <w:left w:val="none" w:sz="0" w:space="0" w:color="auto"/>
            <w:bottom w:val="none" w:sz="0" w:space="0" w:color="auto"/>
            <w:right w:val="none" w:sz="0" w:space="0" w:color="auto"/>
          </w:divBdr>
        </w:div>
        <w:div w:id="237641703">
          <w:marLeft w:val="480"/>
          <w:marRight w:val="0"/>
          <w:marTop w:val="0"/>
          <w:marBottom w:val="0"/>
          <w:divBdr>
            <w:top w:val="none" w:sz="0" w:space="0" w:color="auto"/>
            <w:left w:val="none" w:sz="0" w:space="0" w:color="auto"/>
            <w:bottom w:val="none" w:sz="0" w:space="0" w:color="auto"/>
            <w:right w:val="none" w:sz="0" w:space="0" w:color="auto"/>
          </w:divBdr>
        </w:div>
        <w:div w:id="8334681">
          <w:marLeft w:val="480"/>
          <w:marRight w:val="0"/>
          <w:marTop w:val="0"/>
          <w:marBottom w:val="0"/>
          <w:divBdr>
            <w:top w:val="none" w:sz="0" w:space="0" w:color="auto"/>
            <w:left w:val="none" w:sz="0" w:space="0" w:color="auto"/>
            <w:bottom w:val="none" w:sz="0" w:space="0" w:color="auto"/>
            <w:right w:val="none" w:sz="0" w:space="0" w:color="auto"/>
          </w:divBdr>
        </w:div>
        <w:div w:id="1233199991">
          <w:marLeft w:val="480"/>
          <w:marRight w:val="0"/>
          <w:marTop w:val="0"/>
          <w:marBottom w:val="0"/>
          <w:divBdr>
            <w:top w:val="none" w:sz="0" w:space="0" w:color="auto"/>
            <w:left w:val="none" w:sz="0" w:space="0" w:color="auto"/>
            <w:bottom w:val="none" w:sz="0" w:space="0" w:color="auto"/>
            <w:right w:val="none" w:sz="0" w:space="0" w:color="auto"/>
          </w:divBdr>
        </w:div>
        <w:div w:id="602615902">
          <w:marLeft w:val="480"/>
          <w:marRight w:val="0"/>
          <w:marTop w:val="0"/>
          <w:marBottom w:val="0"/>
          <w:divBdr>
            <w:top w:val="none" w:sz="0" w:space="0" w:color="auto"/>
            <w:left w:val="none" w:sz="0" w:space="0" w:color="auto"/>
            <w:bottom w:val="none" w:sz="0" w:space="0" w:color="auto"/>
            <w:right w:val="none" w:sz="0" w:space="0" w:color="auto"/>
          </w:divBdr>
        </w:div>
        <w:div w:id="761410219">
          <w:marLeft w:val="480"/>
          <w:marRight w:val="0"/>
          <w:marTop w:val="0"/>
          <w:marBottom w:val="0"/>
          <w:divBdr>
            <w:top w:val="none" w:sz="0" w:space="0" w:color="auto"/>
            <w:left w:val="none" w:sz="0" w:space="0" w:color="auto"/>
            <w:bottom w:val="none" w:sz="0" w:space="0" w:color="auto"/>
            <w:right w:val="none" w:sz="0" w:space="0" w:color="auto"/>
          </w:divBdr>
        </w:div>
        <w:div w:id="1493260037">
          <w:marLeft w:val="480"/>
          <w:marRight w:val="0"/>
          <w:marTop w:val="0"/>
          <w:marBottom w:val="0"/>
          <w:divBdr>
            <w:top w:val="none" w:sz="0" w:space="0" w:color="auto"/>
            <w:left w:val="none" w:sz="0" w:space="0" w:color="auto"/>
            <w:bottom w:val="none" w:sz="0" w:space="0" w:color="auto"/>
            <w:right w:val="none" w:sz="0" w:space="0" w:color="auto"/>
          </w:divBdr>
        </w:div>
        <w:div w:id="2013871455">
          <w:marLeft w:val="480"/>
          <w:marRight w:val="0"/>
          <w:marTop w:val="0"/>
          <w:marBottom w:val="0"/>
          <w:divBdr>
            <w:top w:val="none" w:sz="0" w:space="0" w:color="auto"/>
            <w:left w:val="none" w:sz="0" w:space="0" w:color="auto"/>
            <w:bottom w:val="none" w:sz="0" w:space="0" w:color="auto"/>
            <w:right w:val="none" w:sz="0" w:space="0" w:color="auto"/>
          </w:divBdr>
        </w:div>
        <w:div w:id="76101595">
          <w:marLeft w:val="480"/>
          <w:marRight w:val="0"/>
          <w:marTop w:val="0"/>
          <w:marBottom w:val="0"/>
          <w:divBdr>
            <w:top w:val="none" w:sz="0" w:space="0" w:color="auto"/>
            <w:left w:val="none" w:sz="0" w:space="0" w:color="auto"/>
            <w:bottom w:val="none" w:sz="0" w:space="0" w:color="auto"/>
            <w:right w:val="none" w:sz="0" w:space="0" w:color="auto"/>
          </w:divBdr>
        </w:div>
        <w:div w:id="1763530993">
          <w:marLeft w:val="480"/>
          <w:marRight w:val="0"/>
          <w:marTop w:val="0"/>
          <w:marBottom w:val="0"/>
          <w:divBdr>
            <w:top w:val="none" w:sz="0" w:space="0" w:color="auto"/>
            <w:left w:val="none" w:sz="0" w:space="0" w:color="auto"/>
            <w:bottom w:val="none" w:sz="0" w:space="0" w:color="auto"/>
            <w:right w:val="none" w:sz="0" w:space="0" w:color="auto"/>
          </w:divBdr>
        </w:div>
        <w:div w:id="950015879">
          <w:marLeft w:val="480"/>
          <w:marRight w:val="0"/>
          <w:marTop w:val="0"/>
          <w:marBottom w:val="0"/>
          <w:divBdr>
            <w:top w:val="none" w:sz="0" w:space="0" w:color="auto"/>
            <w:left w:val="none" w:sz="0" w:space="0" w:color="auto"/>
            <w:bottom w:val="none" w:sz="0" w:space="0" w:color="auto"/>
            <w:right w:val="none" w:sz="0" w:space="0" w:color="auto"/>
          </w:divBdr>
        </w:div>
        <w:div w:id="349381830">
          <w:marLeft w:val="480"/>
          <w:marRight w:val="0"/>
          <w:marTop w:val="0"/>
          <w:marBottom w:val="0"/>
          <w:divBdr>
            <w:top w:val="none" w:sz="0" w:space="0" w:color="auto"/>
            <w:left w:val="none" w:sz="0" w:space="0" w:color="auto"/>
            <w:bottom w:val="none" w:sz="0" w:space="0" w:color="auto"/>
            <w:right w:val="none" w:sz="0" w:space="0" w:color="auto"/>
          </w:divBdr>
        </w:div>
        <w:div w:id="1129401107">
          <w:marLeft w:val="480"/>
          <w:marRight w:val="0"/>
          <w:marTop w:val="0"/>
          <w:marBottom w:val="0"/>
          <w:divBdr>
            <w:top w:val="none" w:sz="0" w:space="0" w:color="auto"/>
            <w:left w:val="none" w:sz="0" w:space="0" w:color="auto"/>
            <w:bottom w:val="none" w:sz="0" w:space="0" w:color="auto"/>
            <w:right w:val="none" w:sz="0" w:space="0" w:color="auto"/>
          </w:divBdr>
        </w:div>
        <w:div w:id="1196580218">
          <w:marLeft w:val="480"/>
          <w:marRight w:val="0"/>
          <w:marTop w:val="0"/>
          <w:marBottom w:val="0"/>
          <w:divBdr>
            <w:top w:val="none" w:sz="0" w:space="0" w:color="auto"/>
            <w:left w:val="none" w:sz="0" w:space="0" w:color="auto"/>
            <w:bottom w:val="none" w:sz="0" w:space="0" w:color="auto"/>
            <w:right w:val="none" w:sz="0" w:space="0" w:color="auto"/>
          </w:divBdr>
        </w:div>
        <w:div w:id="885992632">
          <w:marLeft w:val="480"/>
          <w:marRight w:val="0"/>
          <w:marTop w:val="0"/>
          <w:marBottom w:val="0"/>
          <w:divBdr>
            <w:top w:val="none" w:sz="0" w:space="0" w:color="auto"/>
            <w:left w:val="none" w:sz="0" w:space="0" w:color="auto"/>
            <w:bottom w:val="none" w:sz="0" w:space="0" w:color="auto"/>
            <w:right w:val="none" w:sz="0" w:space="0" w:color="auto"/>
          </w:divBdr>
        </w:div>
        <w:div w:id="311760128">
          <w:marLeft w:val="480"/>
          <w:marRight w:val="0"/>
          <w:marTop w:val="0"/>
          <w:marBottom w:val="0"/>
          <w:divBdr>
            <w:top w:val="none" w:sz="0" w:space="0" w:color="auto"/>
            <w:left w:val="none" w:sz="0" w:space="0" w:color="auto"/>
            <w:bottom w:val="none" w:sz="0" w:space="0" w:color="auto"/>
            <w:right w:val="none" w:sz="0" w:space="0" w:color="auto"/>
          </w:divBdr>
        </w:div>
        <w:div w:id="750855477">
          <w:marLeft w:val="480"/>
          <w:marRight w:val="0"/>
          <w:marTop w:val="0"/>
          <w:marBottom w:val="0"/>
          <w:divBdr>
            <w:top w:val="none" w:sz="0" w:space="0" w:color="auto"/>
            <w:left w:val="none" w:sz="0" w:space="0" w:color="auto"/>
            <w:bottom w:val="none" w:sz="0" w:space="0" w:color="auto"/>
            <w:right w:val="none" w:sz="0" w:space="0" w:color="auto"/>
          </w:divBdr>
        </w:div>
        <w:div w:id="1670331714">
          <w:marLeft w:val="480"/>
          <w:marRight w:val="0"/>
          <w:marTop w:val="0"/>
          <w:marBottom w:val="0"/>
          <w:divBdr>
            <w:top w:val="none" w:sz="0" w:space="0" w:color="auto"/>
            <w:left w:val="none" w:sz="0" w:space="0" w:color="auto"/>
            <w:bottom w:val="none" w:sz="0" w:space="0" w:color="auto"/>
            <w:right w:val="none" w:sz="0" w:space="0" w:color="auto"/>
          </w:divBdr>
        </w:div>
        <w:div w:id="602029615">
          <w:marLeft w:val="480"/>
          <w:marRight w:val="0"/>
          <w:marTop w:val="0"/>
          <w:marBottom w:val="0"/>
          <w:divBdr>
            <w:top w:val="none" w:sz="0" w:space="0" w:color="auto"/>
            <w:left w:val="none" w:sz="0" w:space="0" w:color="auto"/>
            <w:bottom w:val="none" w:sz="0" w:space="0" w:color="auto"/>
            <w:right w:val="none" w:sz="0" w:space="0" w:color="auto"/>
          </w:divBdr>
        </w:div>
        <w:div w:id="748388107">
          <w:marLeft w:val="480"/>
          <w:marRight w:val="0"/>
          <w:marTop w:val="0"/>
          <w:marBottom w:val="0"/>
          <w:divBdr>
            <w:top w:val="none" w:sz="0" w:space="0" w:color="auto"/>
            <w:left w:val="none" w:sz="0" w:space="0" w:color="auto"/>
            <w:bottom w:val="none" w:sz="0" w:space="0" w:color="auto"/>
            <w:right w:val="none" w:sz="0" w:space="0" w:color="auto"/>
          </w:divBdr>
        </w:div>
        <w:div w:id="20135814">
          <w:marLeft w:val="480"/>
          <w:marRight w:val="0"/>
          <w:marTop w:val="0"/>
          <w:marBottom w:val="0"/>
          <w:divBdr>
            <w:top w:val="none" w:sz="0" w:space="0" w:color="auto"/>
            <w:left w:val="none" w:sz="0" w:space="0" w:color="auto"/>
            <w:bottom w:val="none" w:sz="0" w:space="0" w:color="auto"/>
            <w:right w:val="none" w:sz="0" w:space="0" w:color="auto"/>
          </w:divBdr>
        </w:div>
        <w:div w:id="435171879">
          <w:marLeft w:val="480"/>
          <w:marRight w:val="0"/>
          <w:marTop w:val="0"/>
          <w:marBottom w:val="0"/>
          <w:divBdr>
            <w:top w:val="none" w:sz="0" w:space="0" w:color="auto"/>
            <w:left w:val="none" w:sz="0" w:space="0" w:color="auto"/>
            <w:bottom w:val="none" w:sz="0" w:space="0" w:color="auto"/>
            <w:right w:val="none" w:sz="0" w:space="0" w:color="auto"/>
          </w:divBdr>
        </w:div>
        <w:div w:id="541863606">
          <w:marLeft w:val="480"/>
          <w:marRight w:val="0"/>
          <w:marTop w:val="0"/>
          <w:marBottom w:val="0"/>
          <w:divBdr>
            <w:top w:val="none" w:sz="0" w:space="0" w:color="auto"/>
            <w:left w:val="none" w:sz="0" w:space="0" w:color="auto"/>
            <w:bottom w:val="none" w:sz="0" w:space="0" w:color="auto"/>
            <w:right w:val="none" w:sz="0" w:space="0" w:color="auto"/>
          </w:divBdr>
        </w:div>
        <w:div w:id="585848423">
          <w:marLeft w:val="480"/>
          <w:marRight w:val="0"/>
          <w:marTop w:val="0"/>
          <w:marBottom w:val="0"/>
          <w:divBdr>
            <w:top w:val="none" w:sz="0" w:space="0" w:color="auto"/>
            <w:left w:val="none" w:sz="0" w:space="0" w:color="auto"/>
            <w:bottom w:val="none" w:sz="0" w:space="0" w:color="auto"/>
            <w:right w:val="none" w:sz="0" w:space="0" w:color="auto"/>
          </w:divBdr>
        </w:div>
        <w:div w:id="1331788291">
          <w:marLeft w:val="480"/>
          <w:marRight w:val="0"/>
          <w:marTop w:val="0"/>
          <w:marBottom w:val="0"/>
          <w:divBdr>
            <w:top w:val="none" w:sz="0" w:space="0" w:color="auto"/>
            <w:left w:val="none" w:sz="0" w:space="0" w:color="auto"/>
            <w:bottom w:val="none" w:sz="0" w:space="0" w:color="auto"/>
            <w:right w:val="none" w:sz="0" w:space="0" w:color="auto"/>
          </w:divBdr>
        </w:div>
        <w:div w:id="2105149353">
          <w:marLeft w:val="480"/>
          <w:marRight w:val="0"/>
          <w:marTop w:val="0"/>
          <w:marBottom w:val="0"/>
          <w:divBdr>
            <w:top w:val="none" w:sz="0" w:space="0" w:color="auto"/>
            <w:left w:val="none" w:sz="0" w:space="0" w:color="auto"/>
            <w:bottom w:val="none" w:sz="0" w:space="0" w:color="auto"/>
            <w:right w:val="none" w:sz="0" w:space="0" w:color="auto"/>
          </w:divBdr>
        </w:div>
        <w:div w:id="1696929182">
          <w:marLeft w:val="480"/>
          <w:marRight w:val="0"/>
          <w:marTop w:val="0"/>
          <w:marBottom w:val="0"/>
          <w:divBdr>
            <w:top w:val="none" w:sz="0" w:space="0" w:color="auto"/>
            <w:left w:val="none" w:sz="0" w:space="0" w:color="auto"/>
            <w:bottom w:val="none" w:sz="0" w:space="0" w:color="auto"/>
            <w:right w:val="none" w:sz="0" w:space="0" w:color="auto"/>
          </w:divBdr>
        </w:div>
        <w:div w:id="1489444660">
          <w:marLeft w:val="480"/>
          <w:marRight w:val="0"/>
          <w:marTop w:val="0"/>
          <w:marBottom w:val="0"/>
          <w:divBdr>
            <w:top w:val="none" w:sz="0" w:space="0" w:color="auto"/>
            <w:left w:val="none" w:sz="0" w:space="0" w:color="auto"/>
            <w:bottom w:val="none" w:sz="0" w:space="0" w:color="auto"/>
            <w:right w:val="none" w:sz="0" w:space="0" w:color="auto"/>
          </w:divBdr>
        </w:div>
        <w:div w:id="723992598">
          <w:marLeft w:val="480"/>
          <w:marRight w:val="0"/>
          <w:marTop w:val="0"/>
          <w:marBottom w:val="0"/>
          <w:divBdr>
            <w:top w:val="none" w:sz="0" w:space="0" w:color="auto"/>
            <w:left w:val="none" w:sz="0" w:space="0" w:color="auto"/>
            <w:bottom w:val="none" w:sz="0" w:space="0" w:color="auto"/>
            <w:right w:val="none" w:sz="0" w:space="0" w:color="auto"/>
          </w:divBdr>
        </w:div>
        <w:div w:id="581572353">
          <w:marLeft w:val="480"/>
          <w:marRight w:val="0"/>
          <w:marTop w:val="0"/>
          <w:marBottom w:val="0"/>
          <w:divBdr>
            <w:top w:val="none" w:sz="0" w:space="0" w:color="auto"/>
            <w:left w:val="none" w:sz="0" w:space="0" w:color="auto"/>
            <w:bottom w:val="none" w:sz="0" w:space="0" w:color="auto"/>
            <w:right w:val="none" w:sz="0" w:space="0" w:color="auto"/>
          </w:divBdr>
        </w:div>
        <w:div w:id="248389026">
          <w:marLeft w:val="480"/>
          <w:marRight w:val="0"/>
          <w:marTop w:val="0"/>
          <w:marBottom w:val="0"/>
          <w:divBdr>
            <w:top w:val="none" w:sz="0" w:space="0" w:color="auto"/>
            <w:left w:val="none" w:sz="0" w:space="0" w:color="auto"/>
            <w:bottom w:val="none" w:sz="0" w:space="0" w:color="auto"/>
            <w:right w:val="none" w:sz="0" w:space="0" w:color="auto"/>
          </w:divBdr>
        </w:div>
        <w:div w:id="1865628055">
          <w:marLeft w:val="480"/>
          <w:marRight w:val="0"/>
          <w:marTop w:val="0"/>
          <w:marBottom w:val="0"/>
          <w:divBdr>
            <w:top w:val="none" w:sz="0" w:space="0" w:color="auto"/>
            <w:left w:val="none" w:sz="0" w:space="0" w:color="auto"/>
            <w:bottom w:val="none" w:sz="0" w:space="0" w:color="auto"/>
            <w:right w:val="none" w:sz="0" w:space="0" w:color="auto"/>
          </w:divBdr>
        </w:div>
        <w:div w:id="1741562756">
          <w:marLeft w:val="480"/>
          <w:marRight w:val="0"/>
          <w:marTop w:val="0"/>
          <w:marBottom w:val="0"/>
          <w:divBdr>
            <w:top w:val="none" w:sz="0" w:space="0" w:color="auto"/>
            <w:left w:val="none" w:sz="0" w:space="0" w:color="auto"/>
            <w:bottom w:val="none" w:sz="0" w:space="0" w:color="auto"/>
            <w:right w:val="none" w:sz="0" w:space="0" w:color="auto"/>
          </w:divBdr>
        </w:div>
        <w:div w:id="27145931">
          <w:marLeft w:val="480"/>
          <w:marRight w:val="0"/>
          <w:marTop w:val="0"/>
          <w:marBottom w:val="0"/>
          <w:divBdr>
            <w:top w:val="none" w:sz="0" w:space="0" w:color="auto"/>
            <w:left w:val="none" w:sz="0" w:space="0" w:color="auto"/>
            <w:bottom w:val="none" w:sz="0" w:space="0" w:color="auto"/>
            <w:right w:val="none" w:sz="0" w:space="0" w:color="auto"/>
          </w:divBdr>
        </w:div>
        <w:div w:id="598873710">
          <w:marLeft w:val="480"/>
          <w:marRight w:val="0"/>
          <w:marTop w:val="0"/>
          <w:marBottom w:val="0"/>
          <w:divBdr>
            <w:top w:val="none" w:sz="0" w:space="0" w:color="auto"/>
            <w:left w:val="none" w:sz="0" w:space="0" w:color="auto"/>
            <w:bottom w:val="none" w:sz="0" w:space="0" w:color="auto"/>
            <w:right w:val="none" w:sz="0" w:space="0" w:color="auto"/>
          </w:divBdr>
        </w:div>
      </w:divsChild>
    </w:div>
    <w:div w:id="252326713">
      <w:bodyDiv w:val="1"/>
      <w:marLeft w:val="0"/>
      <w:marRight w:val="0"/>
      <w:marTop w:val="0"/>
      <w:marBottom w:val="0"/>
      <w:divBdr>
        <w:top w:val="none" w:sz="0" w:space="0" w:color="auto"/>
        <w:left w:val="none" w:sz="0" w:space="0" w:color="auto"/>
        <w:bottom w:val="none" w:sz="0" w:space="0" w:color="auto"/>
        <w:right w:val="none" w:sz="0" w:space="0" w:color="auto"/>
      </w:divBdr>
    </w:div>
    <w:div w:id="252665944">
      <w:bodyDiv w:val="1"/>
      <w:marLeft w:val="0"/>
      <w:marRight w:val="0"/>
      <w:marTop w:val="0"/>
      <w:marBottom w:val="0"/>
      <w:divBdr>
        <w:top w:val="none" w:sz="0" w:space="0" w:color="auto"/>
        <w:left w:val="none" w:sz="0" w:space="0" w:color="auto"/>
        <w:bottom w:val="none" w:sz="0" w:space="0" w:color="auto"/>
        <w:right w:val="none" w:sz="0" w:space="0" w:color="auto"/>
      </w:divBdr>
    </w:div>
    <w:div w:id="252976495">
      <w:bodyDiv w:val="1"/>
      <w:marLeft w:val="0"/>
      <w:marRight w:val="0"/>
      <w:marTop w:val="0"/>
      <w:marBottom w:val="0"/>
      <w:divBdr>
        <w:top w:val="none" w:sz="0" w:space="0" w:color="auto"/>
        <w:left w:val="none" w:sz="0" w:space="0" w:color="auto"/>
        <w:bottom w:val="none" w:sz="0" w:space="0" w:color="auto"/>
        <w:right w:val="none" w:sz="0" w:space="0" w:color="auto"/>
      </w:divBdr>
    </w:div>
    <w:div w:id="264964516">
      <w:bodyDiv w:val="1"/>
      <w:marLeft w:val="0"/>
      <w:marRight w:val="0"/>
      <w:marTop w:val="0"/>
      <w:marBottom w:val="0"/>
      <w:divBdr>
        <w:top w:val="none" w:sz="0" w:space="0" w:color="auto"/>
        <w:left w:val="none" w:sz="0" w:space="0" w:color="auto"/>
        <w:bottom w:val="none" w:sz="0" w:space="0" w:color="auto"/>
        <w:right w:val="none" w:sz="0" w:space="0" w:color="auto"/>
      </w:divBdr>
    </w:div>
    <w:div w:id="293558803">
      <w:bodyDiv w:val="1"/>
      <w:marLeft w:val="0"/>
      <w:marRight w:val="0"/>
      <w:marTop w:val="0"/>
      <w:marBottom w:val="0"/>
      <w:divBdr>
        <w:top w:val="none" w:sz="0" w:space="0" w:color="auto"/>
        <w:left w:val="none" w:sz="0" w:space="0" w:color="auto"/>
        <w:bottom w:val="none" w:sz="0" w:space="0" w:color="auto"/>
        <w:right w:val="none" w:sz="0" w:space="0" w:color="auto"/>
      </w:divBdr>
    </w:div>
    <w:div w:id="294679899">
      <w:bodyDiv w:val="1"/>
      <w:marLeft w:val="0"/>
      <w:marRight w:val="0"/>
      <w:marTop w:val="0"/>
      <w:marBottom w:val="0"/>
      <w:divBdr>
        <w:top w:val="none" w:sz="0" w:space="0" w:color="auto"/>
        <w:left w:val="none" w:sz="0" w:space="0" w:color="auto"/>
        <w:bottom w:val="none" w:sz="0" w:space="0" w:color="auto"/>
        <w:right w:val="none" w:sz="0" w:space="0" w:color="auto"/>
      </w:divBdr>
    </w:div>
    <w:div w:id="295139410">
      <w:bodyDiv w:val="1"/>
      <w:marLeft w:val="0"/>
      <w:marRight w:val="0"/>
      <w:marTop w:val="0"/>
      <w:marBottom w:val="0"/>
      <w:divBdr>
        <w:top w:val="none" w:sz="0" w:space="0" w:color="auto"/>
        <w:left w:val="none" w:sz="0" w:space="0" w:color="auto"/>
        <w:bottom w:val="none" w:sz="0" w:space="0" w:color="auto"/>
        <w:right w:val="none" w:sz="0" w:space="0" w:color="auto"/>
      </w:divBdr>
    </w:div>
    <w:div w:id="322508271">
      <w:bodyDiv w:val="1"/>
      <w:marLeft w:val="0"/>
      <w:marRight w:val="0"/>
      <w:marTop w:val="0"/>
      <w:marBottom w:val="0"/>
      <w:divBdr>
        <w:top w:val="none" w:sz="0" w:space="0" w:color="auto"/>
        <w:left w:val="none" w:sz="0" w:space="0" w:color="auto"/>
        <w:bottom w:val="none" w:sz="0" w:space="0" w:color="auto"/>
        <w:right w:val="none" w:sz="0" w:space="0" w:color="auto"/>
      </w:divBdr>
    </w:div>
    <w:div w:id="324631142">
      <w:bodyDiv w:val="1"/>
      <w:marLeft w:val="0"/>
      <w:marRight w:val="0"/>
      <w:marTop w:val="0"/>
      <w:marBottom w:val="0"/>
      <w:divBdr>
        <w:top w:val="none" w:sz="0" w:space="0" w:color="auto"/>
        <w:left w:val="none" w:sz="0" w:space="0" w:color="auto"/>
        <w:bottom w:val="none" w:sz="0" w:space="0" w:color="auto"/>
        <w:right w:val="none" w:sz="0" w:space="0" w:color="auto"/>
      </w:divBdr>
      <w:divsChild>
        <w:div w:id="305477710">
          <w:marLeft w:val="480"/>
          <w:marRight w:val="0"/>
          <w:marTop w:val="0"/>
          <w:marBottom w:val="0"/>
          <w:divBdr>
            <w:top w:val="none" w:sz="0" w:space="0" w:color="auto"/>
            <w:left w:val="none" w:sz="0" w:space="0" w:color="auto"/>
            <w:bottom w:val="none" w:sz="0" w:space="0" w:color="auto"/>
            <w:right w:val="none" w:sz="0" w:space="0" w:color="auto"/>
          </w:divBdr>
        </w:div>
        <w:div w:id="404763652">
          <w:marLeft w:val="480"/>
          <w:marRight w:val="0"/>
          <w:marTop w:val="0"/>
          <w:marBottom w:val="0"/>
          <w:divBdr>
            <w:top w:val="none" w:sz="0" w:space="0" w:color="auto"/>
            <w:left w:val="none" w:sz="0" w:space="0" w:color="auto"/>
            <w:bottom w:val="none" w:sz="0" w:space="0" w:color="auto"/>
            <w:right w:val="none" w:sz="0" w:space="0" w:color="auto"/>
          </w:divBdr>
        </w:div>
        <w:div w:id="296692270">
          <w:marLeft w:val="480"/>
          <w:marRight w:val="0"/>
          <w:marTop w:val="0"/>
          <w:marBottom w:val="0"/>
          <w:divBdr>
            <w:top w:val="none" w:sz="0" w:space="0" w:color="auto"/>
            <w:left w:val="none" w:sz="0" w:space="0" w:color="auto"/>
            <w:bottom w:val="none" w:sz="0" w:space="0" w:color="auto"/>
            <w:right w:val="none" w:sz="0" w:space="0" w:color="auto"/>
          </w:divBdr>
        </w:div>
        <w:div w:id="1264875714">
          <w:marLeft w:val="480"/>
          <w:marRight w:val="0"/>
          <w:marTop w:val="0"/>
          <w:marBottom w:val="0"/>
          <w:divBdr>
            <w:top w:val="none" w:sz="0" w:space="0" w:color="auto"/>
            <w:left w:val="none" w:sz="0" w:space="0" w:color="auto"/>
            <w:bottom w:val="none" w:sz="0" w:space="0" w:color="auto"/>
            <w:right w:val="none" w:sz="0" w:space="0" w:color="auto"/>
          </w:divBdr>
        </w:div>
        <w:div w:id="1238974236">
          <w:marLeft w:val="480"/>
          <w:marRight w:val="0"/>
          <w:marTop w:val="0"/>
          <w:marBottom w:val="0"/>
          <w:divBdr>
            <w:top w:val="none" w:sz="0" w:space="0" w:color="auto"/>
            <w:left w:val="none" w:sz="0" w:space="0" w:color="auto"/>
            <w:bottom w:val="none" w:sz="0" w:space="0" w:color="auto"/>
            <w:right w:val="none" w:sz="0" w:space="0" w:color="auto"/>
          </w:divBdr>
        </w:div>
        <w:div w:id="717051675">
          <w:marLeft w:val="480"/>
          <w:marRight w:val="0"/>
          <w:marTop w:val="0"/>
          <w:marBottom w:val="0"/>
          <w:divBdr>
            <w:top w:val="none" w:sz="0" w:space="0" w:color="auto"/>
            <w:left w:val="none" w:sz="0" w:space="0" w:color="auto"/>
            <w:bottom w:val="none" w:sz="0" w:space="0" w:color="auto"/>
            <w:right w:val="none" w:sz="0" w:space="0" w:color="auto"/>
          </w:divBdr>
        </w:div>
        <w:div w:id="1274090557">
          <w:marLeft w:val="480"/>
          <w:marRight w:val="0"/>
          <w:marTop w:val="0"/>
          <w:marBottom w:val="0"/>
          <w:divBdr>
            <w:top w:val="none" w:sz="0" w:space="0" w:color="auto"/>
            <w:left w:val="none" w:sz="0" w:space="0" w:color="auto"/>
            <w:bottom w:val="none" w:sz="0" w:space="0" w:color="auto"/>
            <w:right w:val="none" w:sz="0" w:space="0" w:color="auto"/>
          </w:divBdr>
        </w:div>
        <w:div w:id="1818763590">
          <w:marLeft w:val="480"/>
          <w:marRight w:val="0"/>
          <w:marTop w:val="0"/>
          <w:marBottom w:val="0"/>
          <w:divBdr>
            <w:top w:val="none" w:sz="0" w:space="0" w:color="auto"/>
            <w:left w:val="none" w:sz="0" w:space="0" w:color="auto"/>
            <w:bottom w:val="none" w:sz="0" w:space="0" w:color="auto"/>
            <w:right w:val="none" w:sz="0" w:space="0" w:color="auto"/>
          </w:divBdr>
        </w:div>
        <w:div w:id="514267519">
          <w:marLeft w:val="480"/>
          <w:marRight w:val="0"/>
          <w:marTop w:val="0"/>
          <w:marBottom w:val="0"/>
          <w:divBdr>
            <w:top w:val="none" w:sz="0" w:space="0" w:color="auto"/>
            <w:left w:val="none" w:sz="0" w:space="0" w:color="auto"/>
            <w:bottom w:val="none" w:sz="0" w:space="0" w:color="auto"/>
            <w:right w:val="none" w:sz="0" w:space="0" w:color="auto"/>
          </w:divBdr>
        </w:div>
        <w:div w:id="573316917">
          <w:marLeft w:val="480"/>
          <w:marRight w:val="0"/>
          <w:marTop w:val="0"/>
          <w:marBottom w:val="0"/>
          <w:divBdr>
            <w:top w:val="none" w:sz="0" w:space="0" w:color="auto"/>
            <w:left w:val="none" w:sz="0" w:space="0" w:color="auto"/>
            <w:bottom w:val="none" w:sz="0" w:space="0" w:color="auto"/>
            <w:right w:val="none" w:sz="0" w:space="0" w:color="auto"/>
          </w:divBdr>
        </w:div>
        <w:div w:id="1011876185">
          <w:marLeft w:val="480"/>
          <w:marRight w:val="0"/>
          <w:marTop w:val="0"/>
          <w:marBottom w:val="0"/>
          <w:divBdr>
            <w:top w:val="none" w:sz="0" w:space="0" w:color="auto"/>
            <w:left w:val="none" w:sz="0" w:space="0" w:color="auto"/>
            <w:bottom w:val="none" w:sz="0" w:space="0" w:color="auto"/>
            <w:right w:val="none" w:sz="0" w:space="0" w:color="auto"/>
          </w:divBdr>
        </w:div>
        <w:div w:id="1209994145">
          <w:marLeft w:val="480"/>
          <w:marRight w:val="0"/>
          <w:marTop w:val="0"/>
          <w:marBottom w:val="0"/>
          <w:divBdr>
            <w:top w:val="none" w:sz="0" w:space="0" w:color="auto"/>
            <w:left w:val="none" w:sz="0" w:space="0" w:color="auto"/>
            <w:bottom w:val="none" w:sz="0" w:space="0" w:color="auto"/>
            <w:right w:val="none" w:sz="0" w:space="0" w:color="auto"/>
          </w:divBdr>
        </w:div>
        <w:div w:id="528101627">
          <w:marLeft w:val="480"/>
          <w:marRight w:val="0"/>
          <w:marTop w:val="0"/>
          <w:marBottom w:val="0"/>
          <w:divBdr>
            <w:top w:val="none" w:sz="0" w:space="0" w:color="auto"/>
            <w:left w:val="none" w:sz="0" w:space="0" w:color="auto"/>
            <w:bottom w:val="none" w:sz="0" w:space="0" w:color="auto"/>
            <w:right w:val="none" w:sz="0" w:space="0" w:color="auto"/>
          </w:divBdr>
        </w:div>
        <w:div w:id="646713208">
          <w:marLeft w:val="480"/>
          <w:marRight w:val="0"/>
          <w:marTop w:val="0"/>
          <w:marBottom w:val="0"/>
          <w:divBdr>
            <w:top w:val="none" w:sz="0" w:space="0" w:color="auto"/>
            <w:left w:val="none" w:sz="0" w:space="0" w:color="auto"/>
            <w:bottom w:val="none" w:sz="0" w:space="0" w:color="auto"/>
            <w:right w:val="none" w:sz="0" w:space="0" w:color="auto"/>
          </w:divBdr>
        </w:div>
        <w:div w:id="1767460766">
          <w:marLeft w:val="480"/>
          <w:marRight w:val="0"/>
          <w:marTop w:val="0"/>
          <w:marBottom w:val="0"/>
          <w:divBdr>
            <w:top w:val="none" w:sz="0" w:space="0" w:color="auto"/>
            <w:left w:val="none" w:sz="0" w:space="0" w:color="auto"/>
            <w:bottom w:val="none" w:sz="0" w:space="0" w:color="auto"/>
            <w:right w:val="none" w:sz="0" w:space="0" w:color="auto"/>
          </w:divBdr>
        </w:div>
        <w:div w:id="47268779">
          <w:marLeft w:val="480"/>
          <w:marRight w:val="0"/>
          <w:marTop w:val="0"/>
          <w:marBottom w:val="0"/>
          <w:divBdr>
            <w:top w:val="none" w:sz="0" w:space="0" w:color="auto"/>
            <w:left w:val="none" w:sz="0" w:space="0" w:color="auto"/>
            <w:bottom w:val="none" w:sz="0" w:space="0" w:color="auto"/>
            <w:right w:val="none" w:sz="0" w:space="0" w:color="auto"/>
          </w:divBdr>
        </w:div>
        <w:div w:id="607201304">
          <w:marLeft w:val="480"/>
          <w:marRight w:val="0"/>
          <w:marTop w:val="0"/>
          <w:marBottom w:val="0"/>
          <w:divBdr>
            <w:top w:val="none" w:sz="0" w:space="0" w:color="auto"/>
            <w:left w:val="none" w:sz="0" w:space="0" w:color="auto"/>
            <w:bottom w:val="none" w:sz="0" w:space="0" w:color="auto"/>
            <w:right w:val="none" w:sz="0" w:space="0" w:color="auto"/>
          </w:divBdr>
        </w:div>
        <w:div w:id="562445808">
          <w:marLeft w:val="480"/>
          <w:marRight w:val="0"/>
          <w:marTop w:val="0"/>
          <w:marBottom w:val="0"/>
          <w:divBdr>
            <w:top w:val="none" w:sz="0" w:space="0" w:color="auto"/>
            <w:left w:val="none" w:sz="0" w:space="0" w:color="auto"/>
            <w:bottom w:val="none" w:sz="0" w:space="0" w:color="auto"/>
            <w:right w:val="none" w:sz="0" w:space="0" w:color="auto"/>
          </w:divBdr>
        </w:div>
        <w:div w:id="865943299">
          <w:marLeft w:val="480"/>
          <w:marRight w:val="0"/>
          <w:marTop w:val="0"/>
          <w:marBottom w:val="0"/>
          <w:divBdr>
            <w:top w:val="none" w:sz="0" w:space="0" w:color="auto"/>
            <w:left w:val="none" w:sz="0" w:space="0" w:color="auto"/>
            <w:bottom w:val="none" w:sz="0" w:space="0" w:color="auto"/>
            <w:right w:val="none" w:sz="0" w:space="0" w:color="auto"/>
          </w:divBdr>
        </w:div>
        <w:div w:id="1588802301">
          <w:marLeft w:val="480"/>
          <w:marRight w:val="0"/>
          <w:marTop w:val="0"/>
          <w:marBottom w:val="0"/>
          <w:divBdr>
            <w:top w:val="none" w:sz="0" w:space="0" w:color="auto"/>
            <w:left w:val="none" w:sz="0" w:space="0" w:color="auto"/>
            <w:bottom w:val="none" w:sz="0" w:space="0" w:color="auto"/>
            <w:right w:val="none" w:sz="0" w:space="0" w:color="auto"/>
          </w:divBdr>
        </w:div>
        <w:div w:id="881864099">
          <w:marLeft w:val="480"/>
          <w:marRight w:val="0"/>
          <w:marTop w:val="0"/>
          <w:marBottom w:val="0"/>
          <w:divBdr>
            <w:top w:val="none" w:sz="0" w:space="0" w:color="auto"/>
            <w:left w:val="none" w:sz="0" w:space="0" w:color="auto"/>
            <w:bottom w:val="none" w:sz="0" w:space="0" w:color="auto"/>
            <w:right w:val="none" w:sz="0" w:space="0" w:color="auto"/>
          </w:divBdr>
        </w:div>
        <w:div w:id="1376659813">
          <w:marLeft w:val="480"/>
          <w:marRight w:val="0"/>
          <w:marTop w:val="0"/>
          <w:marBottom w:val="0"/>
          <w:divBdr>
            <w:top w:val="none" w:sz="0" w:space="0" w:color="auto"/>
            <w:left w:val="none" w:sz="0" w:space="0" w:color="auto"/>
            <w:bottom w:val="none" w:sz="0" w:space="0" w:color="auto"/>
            <w:right w:val="none" w:sz="0" w:space="0" w:color="auto"/>
          </w:divBdr>
        </w:div>
        <w:div w:id="384917674">
          <w:marLeft w:val="480"/>
          <w:marRight w:val="0"/>
          <w:marTop w:val="0"/>
          <w:marBottom w:val="0"/>
          <w:divBdr>
            <w:top w:val="none" w:sz="0" w:space="0" w:color="auto"/>
            <w:left w:val="none" w:sz="0" w:space="0" w:color="auto"/>
            <w:bottom w:val="none" w:sz="0" w:space="0" w:color="auto"/>
            <w:right w:val="none" w:sz="0" w:space="0" w:color="auto"/>
          </w:divBdr>
        </w:div>
        <w:div w:id="264189785">
          <w:marLeft w:val="480"/>
          <w:marRight w:val="0"/>
          <w:marTop w:val="0"/>
          <w:marBottom w:val="0"/>
          <w:divBdr>
            <w:top w:val="none" w:sz="0" w:space="0" w:color="auto"/>
            <w:left w:val="none" w:sz="0" w:space="0" w:color="auto"/>
            <w:bottom w:val="none" w:sz="0" w:space="0" w:color="auto"/>
            <w:right w:val="none" w:sz="0" w:space="0" w:color="auto"/>
          </w:divBdr>
        </w:div>
        <w:div w:id="1949120604">
          <w:marLeft w:val="480"/>
          <w:marRight w:val="0"/>
          <w:marTop w:val="0"/>
          <w:marBottom w:val="0"/>
          <w:divBdr>
            <w:top w:val="none" w:sz="0" w:space="0" w:color="auto"/>
            <w:left w:val="none" w:sz="0" w:space="0" w:color="auto"/>
            <w:bottom w:val="none" w:sz="0" w:space="0" w:color="auto"/>
            <w:right w:val="none" w:sz="0" w:space="0" w:color="auto"/>
          </w:divBdr>
        </w:div>
        <w:div w:id="917709340">
          <w:marLeft w:val="480"/>
          <w:marRight w:val="0"/>
          <w:marTop w:val="0"/>
          <w:marBottom w:val="0"/>
          <w:divBdr>
            <w:top w:val="none" w:sz="0" w:space="0" w:color="auto"/>
            <w:left w:val="none" w:sz="0" w:space="0" w:color="auto"/>
            <w:bottom w:val="none" w:sz="0" w:space="0" w:color="auto"/>
            <w:right w:val="none" w:sz="0" w:space="0" w:color="auto"/>
          </w:divBdr>
        </w:div>
        <w:div w:id="428156827">
          <w:marLeft w:val="480"/>
          <w:marRight w:val="0"/>
          <w:marTop w:val="0"/>
          <w:marBottom w:val="0"/>
          <w:divBdr>
            <w:top w:val="none" w:sz="0" w:space="0" w:color="auto"/>
            <w:left w:val="none" w:sz="0" w:space="0" w:color="auto"/>
            <w:bottom w:val="none" w:sz="0" w:space="0" w:color="auto"/>
            <w:right w:val="none" w:sz="0" w:space="0" w:color="auto"/>
          </w:divBdr>
        </w:div>
        <w:div w:id="1985352779">
          <w:marLeft w:val="480"/>
          <w:marRight w:val="0"/>
          <w:marTop w:val="0"/>
          <w:marBottom w:val="0"/>
          <w:divBdr>
            <w:top w:val="none" w:sz="0" w:space="0" w:color="auto"/>
            <w:left w:val="none" w:sz="0" w:space="0" w:color="auto"/>
            <w:bottom w:val="none" w:sz="0" w:space="0" w:color="auto"/>
            <w:right w:val="none" w:sz="0" w:space="0" w:color="auto"/>
          </w:divBdr>
        </w:div>
        <w:div w:id="151262663">
          <w:marLeft w:val="480"/>
          <w:marRight w:val="0"/>
          <w:marTop w:val="0"/>
          <w:marBottom w:val="0"/>
          <w:divBdr>
            <w:top w:val="none" w:sz="0" w:space="0" w:color="auto"/>
            <w:left w:val="none" w:sz="0" w:space="0" w:color="auto"/>
            <w:bottom w:val="none" w:sz="0" w:space="0" w:color="auto"/>
            <w:right w:val="none" w:sz="0" w:space="0" w:color="auto"/>
          </w:divBdr>
        </w:div>
        <w:div w:id="146482491">
          <w:marLeft w:val="480"/>
          <w:marRight w:val="0"/>
          <w:marTop w:val="0"/>
          <w:marBottom w:val="0"/>
          <w:divBdr>
            <w:top w:val="none" w:sz="0" w:space="0" w:color="auto"/>
            <w:left w:val="none" w:sz="0" w:space="0" w:color="auto"/>
            <w:bottom w:val="none" w:sz="0" w:space="0" w:color="auto"/>
            <w:right w:val="none" w:sz="0" w:space="0" w:color="auto"/>
          </w:divBdr>
        </w:div>
        <w:div w:id="1249003977">
          <w:marLeft w:val="480"/>
          <w:marRight w:val="0"/>
          <w:marTop w:val="0"/>
          <w:marBottom w:val="0"/>
          <w:divBdr>
            <w:top w:val="none" w:sz="0" w:space="0" w:color="auto"/>
            <w:left w:val="none" w:sz="0" w:space="0" w:color="auto"/>
            <w:bottom w:val="none" w:sz="0" w:space="0" w:color="auto"/>
            <w:right w:val="none" w:sz="0" w:space="0" w:color="auto"/>
          </w:divBdr>
        </w:div>
        <w:div w:id="1221551404">
          <w:marLeft w:val="480"/>
          <w:marRight w:val="0"/>
          <w:marTop w:val="0"/>
          <w:marBottom w:val="0"/>
          <w:divBdr>
            <w:top w:val="none" w:sz="0" w:space="0" w:color="auto"/>
            <w:left w:val="none" w:sz="0" w:space="0" w:color="auto"/>
            <w:bottom w:val="none" w:sz="0" w:space="0" w:color="auto"/>
            <w:right w:val="none" w:sz="0" w:space="0" w:color="auto"/>
          </w:divBdr>
        </w:div>
        <w:div w:id="2099978086">
          <w:marLeft w:val="480"/>
          <w:marRight w:val="0"/>
          <w:marTop w:val="0"/>
          <w:marBottom w:val="0"/>
          <w:divBdr>
            <w:top w:val="none" w:sz="0" w:space="0" w:color="auto"/>
            <w:left w:val="none" w:sz="0" w:space="0" w:color="auto"/>
            <w:bottom w:val="none" w:sz="0" w:space="0" w:color="auto"/>
            <w:right w:val="none" w:sz="0" w:space="0" w:color="auto"/>
          </w:divBdr>
        </w:div>
        <w:div w:id="451246417">
          <w:marLeft w:val="480"/>
          <w:marRight w:val="0"/>
          <w:marTop w:val="0"/>
          <w:marBottom w:val="0"/>
          <w:divBdr>
            <w:top w:val="none" w:sz="0" w:space="0" w:color="auto"/>
            <w:left w:val="none" w:sz="0" w:space="0" w:color="auto"/>
            <w:bottom w:val="none" w:sz="0" w:space="0" w:color="auto"/>
            <w:right w:val="none" w:sz="0" w:space="0" w:color="auto"/>
          </w:divBdr>
        </w:div>
        <w:div w:id="1092747353">
          <w:marLeft w:val="480"/>
          <w:marRight w:val="0"/>
          <w:marTop w:val="0"/>
          <w:marBottom w:val="0"/>
          <w:divBdr>
            <w:top w:val="none" w:sz="0" w:space="0" w:color="auto"/>
            <w:left w:val="none" w:sz="0" w:space="0" w:color="auto"/>
            <w:bottom w:val="none" w:sz="0" w:space="0" w:color="auto"/>
            <w:right w:val="none" w:sz="0" w:space="0" w:color="auto"/>
          </w:divBdr>
        </w:div>
        <w:div w:id="1661808780">
          <w:marLeft w:val="480"/>
          <w:marRight w:val="0"/>
          <w:marTop w:val="0"/>
          <w:marBottom w:val="0"/>
          <w:divBdr>
            <w:top w:val="none" w:sz="0" w:space="0" w:color="auto"/>
            <w:left w:val="none" w:sz="0" w:space="0" w:color="auto"/>
            <w:bottom w:val="none" w:sz="0" w:space="0" w:color="auto"/>
            <w:right w:val="none" w:sz="0" w:space="0" w:color="auto"/>
          </w:divBdr>
        </w:div>
        <w:div w:id="2050522905">
          <w:marLeft w:val="480"/>
          <w:marRight w:val="0"/>
          <w:marTop w:val="0"/>
          <w:marBottom w:val="0"/>
          <w:divBdr>
            <w:top w:val="none" w:sz="0" w:space="0" w:color="auto"/>
            <w:left w:val="none" w:sz="0" w:space="0" w:color="auto"/>
            <w:bottom w:val="none" w:sz="0" w:space="0" w:color="auto"/>
            <w:right w:val="none" w:sz="0" w:space="0" w:color="auto"/>
          </w:divBdr>
        </w:div>
        <w:div w:id="328754279">
          <w:marLeft w:val="480"/>
          <w:marRight w:val="0"/>
          <w:marTop w:val="0"/>
          <w:marBottom w:val="0"/>
          <w:divBdr>
            <w:top w:val="none" w:sz="0" w:space="0" w:color="auto"/>
            <w:left w:val="none" w:sz="0" w:space="0" w:color="auto"/>
            <w:bottom w:val="none" w:sz="0" w:space="0" w:color="auto"/>
            <w:right w:val="none" w:sz="0" w:space="0" w:color="auto"/>
          </w:divBdr>
        </w:div>
        <w:div w:id="2015640667">
          <w:marLeft w:val="480"/>
          <w:marRight w:val="0"/>
          <w:marTop w:val="0"/>
          <w:marBottom w:val="0"/>
          <w:divBdr>
            <w:top w:val="none" w:sz="0" w:space="0" w:color="auto"/>
            <w:left w:val="none" w:sz="0" w:space="0" w:color="auto"/>
            <w:bottom w:val="none" w:sz="0" w:space="0" w:color="auto"/>
            <w:right w:val="none" w:sz="0" w:space="0" w:color="auto"/>
          </w:divBdr>
        </w:div>
        <w:div w:id="2070418767">
          <w:marLeft w:val="480"/>
          <w:marRight w:val="0"/>
          <w:marTop w:val="0"/>
          <w:marBottom w:val="0"/>
          <w:divBdr>
            <w:top w:val="none" w:sz="0" w:space="0" w:color="auto"/>
            <w:left w:val="none" w:sz="0" w:space="0" w:color="auto"/>
            <w:bottom w:val="none" w:sz="0" w:space="0" w:color="auto"/>
            <w:right w:val="none" w:sz="0" w:space="0" w:color="auto"/>
          </w:divBdr>
        </w:div>
        <w:div w:id="2045858597">
          <w:marLeft w:val="480"/>
          <w:marRight w:val="0"/>
          <w:marTop w:val="0"/>
          <w:marBottom w:val="0"/>
          <w:divBdr>
            <w:top w:val="none" w:sz="0" w:space="0" w:color="auto"/>
            <w:left w:val="none" w:sz="0" w:space="0" w:color="auto"/>
            <w:bottom w:val="none" w:sz="0" w:space="0" w:color="auto"/>
            <w:right w:val="none" w:sz="0" w:space="0" w:color="auto"/>
          </w:divBdr>
        </w:div>
        <w:div w:id="1119881240">
          <w:marLeft w:val="480"/>
          <w:marRight w:val="0"/>
          <w:marTop w:val="0"/>
          <w:marBottom w:val="0"/>
          <w:divBdr>
            <w:top w:val="none" w:sz="0" w:space="0" w:color="auto"/>
            <w:left w:val="none" w:sz="0" w:space="0" w:color="auto"/>
            <w:bottom w:val="none" w:sz="0" w:space="0" w:color="auto"/>
            <w:right w:val="none" w:sz="0" w:space="0" w:color="auto"/>
          </w:divBdr>
        </w:div>
        <w:div w:id="184175112">
          <w:marLeft w:val="480"/>
          <w:marRight w:val="0"/>
          <w:marTop w:val="0"/>
          <w:marBottom w:val="0"/>
          <w:divBdr>
            <w:top w:val="none" w:sz="0" w:space="0" w:color="auto"/>
            <w:left w:val="none" w:sz="0" w:space="0" w:color="auto"/>
            <w:bottom w:val="none" w:sz="0" w:space="0" w:color="auto"/>
            <w:right w:val="none" w:sz="0" w:space="0" w:color="auto"/>
          </w:divBdr>
        </w:div>
        <w:div w:id="752898277">
          <w:marLeft w:val="480"/>
          <w:marRight w:val="0"/>
          <w:marTop w:val="0"/>
          <w:marBottom w:val="0"/>
          <w:divBdr>
            <w:top w:val="none" w:sz="0" w:space="0" w:color="auto"/>
            <w:left w:val="none" w:sz="0" w:space="0" w:color="auto"/>
            <w:bottom w:val="none" w:sz="0" w:space="0" w:color="auto"/>
            <w:right w:val="none" w:sz="0" w:space="0" w:color="auto"/>
          </w:divBdr>
        </w:div>
      </w:divsChild>
    </w:div>
    <w:div w:id="328487464">
      <w:bodyDiv w:val="1"/>
      <w:marLeft w:val="0"/>
      <w:marRight w:val="0"/>
      <w:marTop w:val="0"/>
      <w:marBottom w:val="0"/>
      <w:divBdr>
        <w:top w:val="none" w:sz="0" w:space="0" w:color="auto"/>
        <w:left w:val="none" w:sz="0" w:space="0" w:color="auto"/>
        <w:bottom w:val="none" w:sz="0" w:space="0" w:color="auto"/>
        <w:right w:val="none" w:sz="0" w:space="0" w:color="auto"/>
      </w:divBdr>
    </w:div>
    <w:div w:id="332688367">
      <w:bodyDiv w:val="1"/>
      <w:marLeft w:val="0"/>
      <w:marRight w:val="0"/>
      <w:marTop w:val="0"/>
      <w:marBottom w:val="0"/>
      <w:divBdr>
        <w:top w:val="none" w:sz="0" w:space="0" w:color="auto"/>
        <w:left w:val="none" w:sz="0" w:space="0" w:color="auto"/>
        <w:bottom w:val="none" w:sz="0" w:space="0" w:color="auto"/>
        <w:right w:val="none" w:sz="0" w:space="0" w:color="auto"/>
      </w:divBdr>
    </w:div>
    <w:div w:id="333145601">
      <w:bodyDiv w:val="1"/>
      <w:marLeft w:val="0"/>
      <w:marRight w:val="0"/>
      <w:marTop w:val="0"/>
      <w:marBottom w:val="0"/>
      <w:divBdr>
        <w:top w:val="none" w:sz="0" w:space="0" w:color="auto"/>
        <w:left w:val="none" w:sz="0" w:space="0" w:color="auto"/>
        <w:bottom w:val="none" w:sz="0" w:space="0" w:color="auto"/>
        <w:right w:val="none" w:sz="0" w:space="0" w:color="auto"/>
      </w:divBdr>
    </w:div>
    <w:div w:id="335958803">
      <w:bodyDiv w:val="1"/>
      <w:marLeft w:val="0"/>
      <w:marRight w:val="0"/>
      <w:marTop w:val="0"/>
      <w:marBottom w:val="0"/>
      <w:divBdr>
        <w:top w:val="none" w:sz="0" w:space="0" w:color="auto"/>
        <w:left w:val="none" w:sz="0" w:space="0" w:color="auto"/>
        <w:bottom w:val="none" w:sz="0" w:space="0" w:color="auto"/>
        <w:right w:val="none" w:sz="0" w:space="0" w:color="auto"/>
      </w:divBdr>
    </w:div>
    <w:div w:id="340396396">
      <w:bodyDiv w:val="1"/>
      <w:marLeft w:val="0"/>
      <w:marRight w:val="0"/>
      <w:marTop w:val="0"/>
      <w:marBottom w:val="0"/>
      <w:divBdr>
        <w:top w:val="none" w:sz="0" w:space="0" w:color="auto"/>
        <w:left w:val="none" w:sz="0" w:space="0" w:color="auto"/>
        <w:bottom w:val="none" w:sz="0" w:space="0" w:color="auto"/>
        <w:right w:val="none" w:sz="0" w:space="0" w:color="auto"/>
      </w:divBdr>
    </w:div>
    <w:div w:id="342634975">
      <w:bodyDiv w:val="1"/>
      <w:marLeft w:val="0"/>
      <w:marRight w:val="0"/>
      <w:marTop w:val="0"/>
      <w:marBottom w:val="0"/>
      <w:divBdr>
        <w:top w:val="none" w:sz="0" w:space="0" w:color="auto"/>
        <w:left w:val="none" w:sz="0" w:space="0" w:color="auto"/>
        <w:bottom w:val="none" w:sz="0" w:space="0" w:color="auto"/>
        <w:right w:val="none" w:sz="0" w:space="0" w:color="auto"/>
      </w:divBdr>
    </w:div>
    <w:div w:id="352725657">
      <w:bodyDiv w:val="1"/>
      <w:marLeft w:val="0"/>
      <w:marRight w:val="0"/>
      <w:marTop w:val="0"/>
      <w:marBottom w:val="0"/>
      <w:divBdr>
        <w:top w:val="none" w:sz="0" w:space="0" w:color="auto"/>
        <w:left w:val="none" w:sz="0" w:space="0" w:color="auto"/>
        <w:bottom w:val="none" w:sz="0" w:space="0" w:color="auto"/>
        <w:right w:val="none" w:sz="0" w:space="0" w:color="auto"/>
      </w:divBdr>
    </w:div>
    <w:div w:id="359093011">
      <w:bodyDiv w:val="1"/>
      <w:marLeft w:val="0"/>
      <w:marRight w:val="0"/>
      <w:marTop w:val="0"/>
      <w:marBottom w:val="0"/>
      <w:divBdr>
        <w:top w:val="none" w:sz="0" w:space="0" w:color="auto"/>
        <w:left w:val="none" w:sz="0" w:space="0" w:color="auto"/>
        <w:bottom w:val="none" w:sz="0" w:space="0" w:color="auto"/>
        <w:right w:val="none" w:sz="0" w:space="0" w:color="auto"/>
      </w:divBdr>
    </w:div>
    <w:div w:id="362750278">
      <w:bodyDiv w:val="1"/>
      <w:marLeft w:val="0"/>
      <w:marRight w:val="0"/>
      <w:marTop w:val="0"/>
      <w:marBottom w:val="0"/>
      <w:divBdr>
        <w:top w:val="none" w:sz="0" w:space="0" w:color="auto"/>
        <w:left w:val="none" w:sz="0" w:space="0" w:color="auto"/>
        <w:bottom w:val="none" w:sz="0" w:space="0" w:color="auto"/>
        <w:right w:val="none" w:sz="0" w:space="0" w:color="auto"/>
      </w:divBdr>
    </w:div>
    <w:div w:id="379481961">
      <w:bodyDiv w:val="1"/>
      <w:marLeft w:val="0"/>
      <w:marRight w:val="0"/>
      <w:marTop w:val="0"/>
      <w:marBottom w:val="0"/>
      <w:divBdr>
        <w:top w:val="none" w:sz="0" w:space="0" w:color="auto"/>
        <w:left w:val="none" w:sz="0" w:space="0" w:color="auto"/>
        <w:bottom w:val="none" w:sz="0" w:space="0" w:color="auto"/>
        <w:right w:val="none" w:sz="0" w:space="0" w:color="auto"/>
      </w:divBdr>
    </w:div>
    <w:div w:id="383142719">
      <w:bodyDiv w:val="1"/>
      <w:marLeft w:val="0"/>
      <w:marRight w:val="0"/>
      <w:marTop w:val="0"/>
      <w:marBottom w:val="0"/>
      <w:divBdr>
        <w:top w:val="none" w:sz="0" w:space="0" w:color="auto"/>
        <w:left w:val="none" w:sz="0" w:space="0" w:color="auto"/>
        <w:bottom w:val="none" w:sz="0" w:space="0" w:color="auto"/>
        <w:right w:val="none" w:sz="0" w:space="0" w:color="auto"/>
      </w:divBdr>
    </w:div>
    <w:div w:id="383256805">
      <w:bodyDiv w:val="1"/>
      <w:marLeft w:val="0"/>
      <w:marRight w:val="0"/>
      <w:marTop w:val="0"/>
      <w:marBottom w:val="0"/>
      <w:divBdr>
        <w:top w:val="none" w:sz="0" w:space="0" w:color="auto"/>
        <w:left w:val="none" w:sz="0" w:space="0" w:color="auto"/>
        <w:bottom w:val="none" w:sz="0" w:space="0" w:color="auto"/>
        <w:right w:val="none" w:sz="0" w:space="0" w:color="auto"/>
      </w:divBdr>
    </w:div>
    <w:div w:id="383988642">
      <w:bodyDiv w:val="1"/>
      <w:marLeft w:val="0"/>
      <w:marRight w:val="0"/>
      <w:marTop w:val="0"/>
      <w:marBottom w:val="0"/>
      <w:divBdr>
        <w:top w:val="none" w:sz="0" w:space="0" w:color="auto"/>
        <w:left w:val="none" w:sz="0" w:space="0" w:color="auto"/>
        <w:bottom w:val="none" w:sz="0" w:space="0" w:color="auto"/>
        <w:right w:val="none" w:sz="0" w:space="0" w:color="auto"/>
      </w:divBdr>
    </w:div>
    <w:div w:id="387844790">
      <w:bodyDiv w:val="1"/>
      <w:marLeft w:val="0"/>
      <w:marRight w:val="0"/>
      <w:marTop w:val="0"/>
      <w:marBottom w:val="0"/>
      <w:divBdr>
        <w:top w:val="none" w:sz="0" w:space="0" w:color="auto"/>
        <w:left w:val="none" w:sz="0" w:space="0" w:color="auto"/>
        <w:bottom w:val="none" w:sz="0" w:space="0" w:color="auto"/>
        <w:right w:val="none" w:sz="0" w:space="0" w:color="auto"/>
      </w:divBdr>
    </w:div>
    <w:div w:id="391268154">
      <w:bodyDiv w:val="1"/>
      <w:marLeft w:val="0"/>
      <w:marRight w:val="0"/>
      <w:marTop w:val="0"/>
      <w:marBottom w:val="0"/>
      <w:divBdr>
        <w:top w:val="none" w:sz="0" w:space="0" w:color="auto"/>
        <w:left w:val="none" w:sz="0" w:space="0" w:color="auto"/>
        <w:bottom w:val="none" w:sz="0" w:space="0" w:color="auto"/>
        <w:right w:val="none" w:sz="0" w:space="0" w:color="auto"/>
      </w:divBdr>
    </w:div>
    <w:div w:id="403379379">
      <w:bodyDiv w:val="1"/>
      <w:marLeft w:val="0"/>
      <w:marRight w:val="0"/>
      <w:marTop w:val="0"/>
      <w:marBottom w:val="0"/>
      <w:divBdr>
        <w:top w:val="none" w:sz="0" w:space="0" w:color="auto"/>
        <w:left w:val="none" w:sz="0" w:space="0" w:color="auto"/>
        <w:bottom w:val="none" w:sz="0" w:space="0" w:color="auto"/>
        <w:right w:val="none" w:sz="0" w:space="0" w:color="auto"/>
      </w:divBdr>
      <w:divsChild>
        <w:div w:id="2012174950">
          <w:marLeft w:val="480"/>
          <w:marRight w:val="0"/>
          <w:marTop w:val="0"/>
          <w:marBottom w:val="0"/>
          <w:divBdr>
            <w:top w:val="none" w:sz="0" w:space="0" w:color="auto"/>
            <w:left w:val="none" w:sz="0" w:space="0" w:color="auto"/>
            <w:bottom w:val="none" w:sz="0" w:space="0" w:color="auto"/>
            <w:right w:val="none" w:sz="0" w:space="0" w:color="auto"/>
          </w:divBdr>
          <w:divsChild>
            <w:div w:id="597325731">
              <w:marLeft w:val="0"/>
              <w:marRight w:val="0"/>
              <w:marTop w:val="0"/>
              <w:marBottom w:val="0"/>
              <w:divBdr>
                <w:top w:val="none" w:sz="0" w:space="0" w:color="auto"/>
                <w:left w:val="none" w:sz="0" w:space="0" w:color="auto"/>
                <w:bottom w:val="none" w:sz="0" w:space="0" w:color="auto"/>
                <w:right w:val="none" w:sz="0" w:space="0" w:color="auto"/>
              </w:divBdr>
              <w:divsChild>
                <w:div w:id="1580288483">
                  <w:marLeft w:val="480"/>
                  <w:marRight w:val="0"/>
                  <w:marTop w:val="0"/>
                  <w:marBottom w:val="0"/>
                  <w:divBdr>
                    <w:top w:val="none" w:sz="0" w:space="0" w:color="auto"/>
                    <w:left w:val="none" w:sz="0" w:space="0" w:color="auto"/>
                    <w:bottom w:val="none" w:sz="0" w:space="0" w:color="auto"/>
                    <w:right w:val="none" w:sz="0" w:space="0" w:color="auto"/>
                  </w:divBdr>
                </w:div>
                <w:div w:id="366488803">
                  <w:marLeft w:val="480"/>
                  <w:marRight w:val="0"/>
                  <w:marTop w:val="0"/>
                  <w:marBottom w:val="0"/>
                  <w:divBdr>
                    <w:top w:val="none" w:sz="0" w:space="0" w:color="auto"/>
                    <w:left w:val="none" w:sz="0" w:space="0" w:color="auto"/>
                    <w:bottom w:val="none" w:sz="0" w:space="0" w:color="auto"/>
                    <w:right w:val="none" w:sz="0" w:space="0" w:color="auto"/>
                  </w:divBdr>
                </w:div>
                <w:div w:id="59404526">
                  <w:marLeft w:val="480"/>
                  <w:marRight w:val="0"/>
                  <w:marTop w:val="0"/>
                  <w:marBottom w:val="0"/>
                  <w:divBdr>
                    <w:top w:val="none" w:sz="0" w:space="0" w:color="auto"/>
                    <w:left w:val="none" w:sz="0" w:space="0" w:color="auto"/>
                    <w:bottom w:val="none" w:sz="0" w:space="0" w:color="auto"/>
                    <w:right w:val="none" w:sz="0" w:space="0" w:color="auto"/>
                  </w:divBdr>
                </w:div>
                <w:div w:id="157813004">
                  <w:marLeft w:val="480"/>
                  <w:marRight w:val="0"/>
                  <w:marTop w:val="0"/>
                  <w:marBottom w:val="0"/>
                  <w:divBdr>
                    <w:top w:val="none" w:sz="0" w:space="0" w:color="auto"/>
                    <w:left w:val="none" w:sz="0" w:space="0" w:color="auto"/>
                    <w:bottom w:val="none" w:sz="0" w:space="0" w:color="auto"/>
                    <w:right w:val="none" w:sz="0" w:space="0" w:color="auto"/>
                  </w:divBdr>
                </w:div>
                <w:div w:id="426198946">
                  <w:marLeft w:val="480"/>
                  <w:marRight w:val="0"/>
                  <w:marTop w:val="0"/>
                  <w:marBottom w:val="0"/>
                  <w:divBdr>
                    <w:top w:val="none" w:sz="0" w:space="0" w:color="auto"/>
                    <w:left w:val="none" w:sz="0" w:space="0" w:color="auto"/>
                    <w:bottom w:val="none" w:sz="0" w:space="0" w:color="auto"/>
                    <w:right w:val="none" w:sz="0" w:space="0" w:color="auto"/>
                  </w:divBdr>
                </w:div>
                <w:div w:id="672296546">
                  <w:marLeft w:val="480"/>
                  <w:marRight w:val="0"/>
                  <w:marTop w:val="0"/>
                  <w:marBottom w:val="0"/>
                  <w:divBdr>
                    <w:top w:val="none" w:sz="0" w:space="0" w:color="auto"/>
                    <w:left w:val="none" w:sz="0" w:space="0" w:color="auto"/>
                    <w:bottom w:val="none" w:sz="0" w:space="0" w:color="auto"/>
                    <w:right w:val="none" w:sz="0" w:space="0" w:color="auto"/>
                  </w:divBdr>
                </w:div>
                <w:div w:id="1521385198">
                  <w:marLeft w:val="480"/>
                  <w:marRight w:val="0"/>
                  <w:marTop w:val="0"/>
                  <w:marBottom w:val="0"/>
                  <w:divBdr>
                    <w:top w:val="none" w:sz="0" w:space="0" w:color="auto"/>
                    <w:left w:val="none" w:sz="0" w:space="0" w:color="auto"/>
                    <w:bottom w:val="none" w:sz="0" w:space="0" w:color="auto"/>
                    <w:right w:val="none" w:sz="0" w:space="0" w:color="auto"/>
                  </w:divBdr>
                </w:div>
                <w:div w:id="708796121">
                  <w:marLeft w:val="480"/>
                  <w:marRight w:val="0"/>
                  <w:marTop w:val="0"/>
                  <w:marBottom w:val="0"/>
                  <w:divBdr>
                    <w:top w:val="none" w:sz="0" w:space="0" w:color="auto"/>
                    <w:left w:val="none" w:sz="0" w:space="0" w:color="auto"/>
                    <w:bottom w:val="none" w:sz="0" w:space="0" w:color="auto"/>
                    <w:right w:val="none" w:sz="0" w:space="0" w:color="auto"/>
                  </w:divBdr>
                </w:div>
                <w:div w:id="1395422250">
                  <w:marLeft w:val="480"/>
                  <w:marRight w:val="0"/>
                  <w:marTop w:val="0"/>
                  <w:marBottom w:val="0"/>
                  <w:divBdr>
                    <w:top w:val="none" w:sz="0" w:space="0" w:color="auto"/>
                    <w:left w:val="none" w:sz="0" w:space="0" w:color="auto"/>
                    <w:bottom w:val="none" w:sz="0" w:space="0" w:color="auto"/>
                    <w:right w:val="none" w:sz="0" w:space="0" w:color="auto"/>
                  </w:divBdr>
                </w:div>
                <w:div w:id="640304304">
                  <w:marLeft w:val="480"/>
                  <w:marRight w:val="0"/>
                  <w:marTop w:val="0"/>
                  <w:marBottom w:val="0"/>
                  <w:divBdr>
                    <w:top w:val="none" w:sz="0" w:space="0" w:color="auto"/>
                    <w:left w:val="none" w:sz="0" w:space="0" w:color="auto"/>
                    <w:bottom w:val="none" w:sz="0" w:space="0" w:color="auto"/>
                    <w:right w:val="none" w:sz="0" w:space="0" w:color="auto"/>
                  </w:divBdr>
                </w:div>
                <w:div w:id="581336674">
                  <w:marLeft w:val="480"/>
                  <w:marRight w:val="0"/>
                  <w:marTop w:val="0"/>
                  <w:marBottom w:val="0"/>
                  <w:divBdr>
                    <w:top w:val="none" w:sz="0" w:space="0" w:color="auto"/>
                    <w:left w:val="none" w:sz="0" w:space="0" w:color="auto"/>
                    <w:bottom w:val="none" w:sz="0" w:space="0" w:color="auto"/>
                    <w:right w:val="none" w:sz="0" w:space="0" w:color="auto"/>
                  </w:divBdr>
                </w:div>
                <w:div w:id="801385793">
                  <w:marLeft w:val="480"/>
                  <w:marRight w:val="0"/>
                  <w:marTop w:val="0"/>
                  <w:marBottom w:val="0"/>
                  <w:divBdr>
                    <w:top w:val="none" w:sz="0" w:space="0" w:color="auto"/>
                    <w:left w:val="none" w:sz="0" w:space="0" w:color="auto"/>
                    <w:bottom w:val="none" w:sz="0" w:space="0" w:color="auto"/>
                    <w:right w:val="none" w:sz="0" w:space="0" w:color="auto"/>
                  </w:divBdr>
                </w:div>
                <w:div w:id="830292195">
                  <w:marLeft w:val="480"/>
                  <w:marRight w:val="0"/>
                  <w:marTop w:val="0"/>
                  <w:marBottom w:val="0"/>
                  <w:divBdr>
                    <w:top w:val="none" w:sz="0" w:space="0" w:color="auto"/>
                    <w:left w:val="none" w:sz="0" w:space="0" w:color="auto"/>
                    <w:bottom w:val="none" w:sz="0" w:space="0" w:color="auto"/>
                    <w:right w:val="none" w:sz="0" w:space="0" w:color="auto"/>
                  </w:divBdr>
                </w:div>
                <w:div w:id="1656369956">
                  <w:marLeft w:val="480"/>
                  <w:marRight w:val="0"/>
                  <w:marTop w:val="0"/>
                  <w:marBottom w:val="0"/>
                  <w:divBdr>
                    <w:top w:val="none" w:sz="0" w:space="0" w:color="auto"/>
                    <w:left w:val="none" w:sz="0" w:space="0" w:color="auto"/>
                    <w:bottom w:val="none" w:sz="0" w:space="0" w:color="auto"/>
                    <w:right w:val="none" w:sz="0" w:space="0" w:color="auto"/>
                  </w:divBdr>
                </w:div>
                <w:div w:id="342633852">
                  <w:marLeft w:val="480"/>
                  <w:marRight w:val="0"/>
                  <w:marTop w:val="0"/>
                  <w:marBottom w:val="0"/>
                  <w:divBdr>
                    <w:top w:val="none" w:sz="0" w:space="0" w:color="auto"/>
                    <w:left w:val="none" w:sz="0" w:space="0" w:color="auto"/>
                    <w:bottom w:val="none" w:sz="0" w:space="0" w:color="auto"/>
                    <w:right w:val="none" w:sz="0" w:space="0" w:color="auto"/>
                  </w:divBdr>
                </w:div>
                <w:div w:id="327751671">
                  <w:marLeft w:val="480"/>
                  <w:marRight w:val="0"/>
                  <w:marTop w:val="0"/>
                  <w:marBottom w:val="0"/>
                  <w:divBdr>
                    <w:top w:val="none" w:sz="0" w:space="0" w:color="auto"/>
                    <w:left w:val="none" w:sz="0" w:space="0" w:color="auto"/>
                    <w:bottom w:val="none" w:sz="0" w:space="0" w:color="auto"/>
                    <w:right w:val="none" w:sz="0" w:space="0" w:color="auto"/>
                  </w:divBdr>
                </w:div>
                <w:div w:id="1716196049">
                  <w:marLeft w:val="480"/>
                  <w:marRight w:val="0"/>
                  <w:marTop w:val="0"/>
                  <w:marBottom w:val="0"/>
                  <w:divBdr>
                    <w:top w:val="none" w:sz="0" w:space="0" w:color="auto"/>
                    <w:left w:val="none" w:sz="0" w:space="0" w:color="auto"/>
                    <w:bottom w:val="none" w:sz="0" w:space="0" w:color="auto"/>
                    <w:right w:val="none" w:sz="0" w:space="0" w:color="auto"/>
                  </w:divBdr>
                </w:div>
                <w:div w:id="1819416901">
                  <w:marLeft w:val="480"/>
                  <w:marRight w:val="0"/>
                  <w:marTop w:val="0"/>
                  <w:marBottom w:val="0"/>
                  <w:divBdr>
                    <w:top w:val="none" w:sz="0" w:space="0" w:color="auto"/>
                    <w:left w:val="none" w:sz="0" w:space="0" w:color="auto"/>
                    <w:bottom w:val="none" w:sz="0" w:space="0" w:color="auto"/>
                    <w:right w:val="none" w:sz="0" w:space="0" w:color="auto"/>
                  </w:divBdr>
                </w:div>
                <w:div w:id="2109428142">
                  <w:marLeft w:val="480"/>
                  <w:marRight w:val="0"/>
                  <w:marTop w:val="0"/>
                  <w:marBottom w:val="0"/>
                  <w:divBdr>
                    <w:top w:val="none" w:sz="0" w:space="0" w:color="auto"/>
                    <w:left w:val="none" w:sz="0" w:space="0" w:color="auto"/>
                    <w:bottom w:val="none" w:sz="0" w:space="0" w:color="auto"/>
                    <w:right w:val="none" w:sz="0" w:space="0" w:color="auto"/>
                  </w:divBdr>
                </w:div>
                <w:div w:id="749471058">
                  <w:marLeft w:val="480"/>
                  <w:marRight w:val="0"/>
                  <w:marTop w:val="0"/>
                  <w:marBottom w:val="0"/>
                  <w:divBdr>
                    <w:top w:val="none" w:sz="0" w:space="0" w:color="auto"/>
                    <w:left w:val="none" w:sz="0" w:space="0" w:color="auto"/>
                    <w:bottom w:val="none" w:sz="0" w:space="0" w:color="auto"/>
                    <w:right w:val="none" w:sz="0" w:space="0" w:color="auto"/>
                  </w:divBdr>
                </w:div>
                <w:div w:id="299502095">
                  <w:marLeft w:val="480"/>
                  <w:marRight w:val="0"/>
                  <w:marTop w:val="0"/>
                  <w:marBottom w:val="0"/>
                  <w:divBdr>
                    <w:top w:val="none" w:sz="0" w:space="0" w:color="auto"/>
                    <w:left w:val="none" w:sz="0" w:space="0" w:color="auto"/>
                    <w:bottom w:val="none" w:sz="0" w:space="0" w:color="auto"/>
                    <w:right w:val="none" w:sz="0" w:space="0" w:color="auto"/>
                  </w:divBdr>
                </w:div>
                <w:div w:id="2044551159">
                  <w:marLeft w:val="480"/>
                  <w:marRight w:val="0"/>
                  <w:marTop w:val="0"/>
                  <w:marBottom w:val="0"/>
                  <w:divBdr>
                    <w:top w:val="none" w:sz="0" w:space="0" w:color="auto"/>
                    <w:left w:val="none" w:sz="0" w:space="0" w:color="auto"/>
                    <w:bottom w:val="none" w:sz="0" w:space="0" w:color="auto"/>
                    <w:right w:val="none" w:sz="0" w:space="0" w:color="auto"/>
                  </w:divBdr>
                </w:div>
                <w:div w:id="519666555">
                  <w:marLeft w:val="480"/>
                  <w:marRight w:val="0"/>
                  <w:marTop w:val="0"/>
                  <w:marBottom w:val="0"/>
                  <w:divBdr>
                    <w:top w:val="none" w:sz="0" w:space="0" w:color="auto"/>
                    <w:left w:val="none" w:sz="0" w:space="0" w:color="auto"/>
                    <w:bottom w:val="none" w:sz="0" w:space="0" w:color="auto"/>
                    <w:right w:val="none" w:sz="0" w:space="0" w:color="auto"/>
                  </w:divBdr>
                </w:div>
                <w:div w:id="1412002143">
                  <w:marLeft w:val="480"/>
                  <w:marRight w:val="0"/>
                  <w:marTop w:val="0"/>
                  <w:marBottom w:val="0"/>
                  <w:divBdr>
                    <w:top w:val="none" w:sz="0" w:space="0" w:color="auto"/>
                    <w:left w:val="none" w:sz="0" w:space="0" w:color="auto"/>
                    <w:bottom w:val="none" w:sz="0" w:space="0" w:color="auto"/>
                    <w:right w:val="none" w:sz="0" w:space="0" w:color="auto"/>
                  </w:divBdr>
                </w:div>
                <w:div w:id="1755543985">
                  <w:marLeft w:val="480"/>
                  <w:marRight w:val="0"/>
                  <w:marTop w:val="0"/>
                  <w:marBottom w:val="0"/>
                  <w:divBdr>
                    <w:top w:val="none" w:sz="0" w:space="0" w:color="auto"/>
                    <w:left w:val="none" w:sz="0" w:space="0" w:color="auto"/>
                    <w:bottom w:val="none" w:sz="0" w:space="0" w:color="auto"/>
                    <w:right w:val="none" w:sz="0" w:space="0" w:color="auto"/>
                  </w:divBdr>
                </w:div>
                <w:div w:id="639458645">
                  <w:marLeft w:val="480"/>
                  <w:marRight w:val="0"/>
                  <w:marTop w:val="0"/>
                  <w:marBottom w:val="0"/>
                  <w:divBdr>
                    <w:top w:val="none" w:sz="0" w:space="0" w:color="auto"/>
                    <w:left w:val="none" w:sz="0" w:space="0" w:color="auto"/>
                    <w:bottom w:val="none" w:sz="0" w:space="0" w:color="auto"/>
                    <w:right w:val="none" w:sz="0" w:space="0" w:color="auto"/>
                  </w:divBdr>
                </w:div>
                <w:div w:id="937912105">
                  <w:marLeft w:val="480"/>
                  <w:marRight w:val="0"/>
                  <w:marTop w:val="0"/>
                  <w:marBottom w:val="0"/>
                  <w:divBdr>
                    <w:top w:val="none" w:sz="0" w:space="0" w:color="auto"/>
                    <w:left w:val="none" w:sz="0" w:space="0" w:color="auto"/>
                    <w:bottom w:val="none" w:sz="0" w:space="0" w:color="auto"/>
                    <w:right w:val="none" w:sz="0" w:space="0" w:color="auto"/>
                  </w:divBdr>
                </w:div>
                <w:div w:id="627977257">
                  <w:marLeft w:val="480"/>
                  <w:marRight w:val="0"/>
                  <w:marTop w:val="0"/>
                  <w:marBottom w:val="0"/>
                  <w:divBdr>
                    <w:top w:val="none" w:sz="0" w:space="0" w:color="auto"/>
                    <w:left w:val="none" w:sz="0" w:space="0" w:color="auto"/>
                    <w:bottom w:val="none" w:sz="0" w:space="0" w:color="auto"/>
                    <w:right w:val="none" w:sz="0" w:space="0" w:color="auto"/>
                  </w:divBdr>
                </w:div>
                <w:div w:id="984360388">
                  <w:marLeft w:val="480"/>
                  <w:marRight w:val="0"/>
                  <w:marTop w:val="0"/>
                  <w:marBottom w:val="0"/>
                  <w:divBdr>
                    <w:top w:val="none" w:sz="0" w:space="0" w:color="auto"/>
                    <w:left w:val="none" w:sz="0" w:space="0" w:color="auto"/>
                    <w:bottom w:val="none" w:sz="0" w:space="0" w:color="auto"/>
                    <w:right w:val="none" w:sz="0" w:space="0" w:color="auto"/>
                  </w:divBdr>
                </w:div>
                <w:div w:id="1575702708">
                  <w:marLeft w:val="480"/>
                  <w:marRight w:val="0"/>
                  <w:marTop w:val="0"/>
                  <w:marBottom w:val="0"/>
                  <w:divBdr>
                    <w:top w:val="none" w:sz="0" w:space="0" w:color="auto"/>
                    <w:left w:val="none" w:sz="0" w:space="0" w:color="auto"/>
                    <w:bottom w:val="none" w:sz="0" w:space="0" w:color="auto"/>
                    <w:right w:val="none" w:sz="0" w:space="0" w:color="auto"/>
                  </w:divBdr>
                </w:div>
                <w:div w:id="700597324">
                  <w:marLeft w:val="480"/>
                  <w:marRight w:val="0"/>
                  <w:marTop w:val="0"/>
                  <w:marBottom w:val="0"/>
                  <w:divBdr>
                    <w:top w:val="none" w:sz="0" w:space="0" w:color="auto"/>
                    <w:left w:val="none" w:sz="0" w:space="0" w:color="auto"/>
                    <w:bottom w:val="none" w:sz="0" w:space="0" w:color="auto"/>
                    <w:right w:val="none" w:sz="0" w:space="0" w:color="auto"/>
                  </w:divBdr>
                </w:div>
                <w:div w:id="1119570509">
                  <w:marLeft w:val="480"/>
                  <w:marRight w:val="0"/>
                  <w:marTop w:val="0"/>
                  <w:marBottom w:val="0"/>
                  <w:divBdr>
                    <w:top w:val="none" w:sz="0" w:space="0" w:color="auto"/>
                    <w:left w:val="none" w:sz="0" w:space="0" w:color="auto"/>
                    <w:bottom w:val="none" w:sz="0" w:space="0" w:color="auto"/>
                    <w:right w:val="none" w:sz="0" w:space="0" w:color="auto"/>
                  </w:divBdr>
                </w:div>
                <w:div w:id="2017072610">
                  <w:marLeft w:val="480"/>
                  <w:marRight w:val="0"/>
                  <w:marTop w:val="0"/>
                  <w:marBottom w:val="0"/>
                  <w:divBdr>
                    <w:top w:val="none" w:sz="0" w:space="0" w:color="auto"/>
                    <w:left w:val="none" w:sz="0" w:space="0" w:color="auto"/>
                    <w:bottom w:val="none" w:sz="0" w:space="0" w:color="auto"/>
                    <w:right w:val="none" w:sz="0" w:space="0" w:color="auto"/>
                  </w:divBdr>
                </w:div>
                <w:div w:id="483355270">
                  <w:marLeft w:val="480"/>
                  <w:marRight w:val="0"/>
                  <w:marTop w:val="0"/>
                  <w:marBottom w:val="0"/>
                  <w:divBdr>
                    <w:top w:val="none" w:sz="0" w:space="0" w:color="auto"/>
                    <w:left w:val="none" w:sz="0" w:space="0" w:color="auto"/>
                    <w:bottom w:val="none" w:sz="0" w:space="0" w:color="auto"/>
                    <w:right w:val="none" w:sz="0" w:space="0" w:color="auto"/>
                  </w:divBdr>
                </w:div>
                <w:div w:id="1364525669">
                  <w:marLeft w:val="480"/>
                  <w:marRight w:val="0"/>
                  <w:marTop w:val="0"/>
                  <w:marBottom w:val="0"/>
                  <w:divBdr>
                    <w:top w:val="none" w:sz="0" w:space="0" w:color="auto"/>
                    <w:left w:val="none" w:sz="0" w:space="0" w:color="auto"/>
                    <w:bottom w:val="none" w:sz="0" w:space="0" w:color="auto"/>
                    <w:right w:val="none" w:sz="0" w:space="0" w:color="auto"/>
                  </w:divBdr>
                </w:div>
                <w:div w:id="1716349960">
                  <w:marLeft w:val="480"/>
                  <w:marRight w:val="0"/>
                  <w:marTop w:val="0"/>
                  <w:marBottom w:val="0"/>
                  <w:divBdr>
                    <w:top w:val="none" w:sz="0" w:space="0" w:color="auto"/>
                    <w:left w:val="none" w:sz="0" w:space="0" w:color="auto"/>
                    <w:bottom w:val="none" w:sz="0" w:space="0" w:color="auto"/>
                    <w:right w:val="none" w:sz="0" w:space="0" w:color="auto"/>
                  </w:divBdr>
                </w:div>
                <w:div w:id="403332348">
                  <w:marLeft w:val="480"/>
                  <w:marRight w:val="0"/>
                  <w:marTop w:val="0"/>
                  <w:marBottom w:val="0"/>
                  <w:divBdr>
                    <w:top w:val="none" w:sz="0" w:space="0" w:color="auto"/>
                    <w:left w:val="none" w:sz="0" w:space="0" w:color="auto"/>
                    <w:bottom w:val="none" w:sz="0" w:space="0" w:color="auto"/>
                    <w:right w:val="none" w:sz="0" w:space="0" w:color="auto"/>
                  </w:divBdr>
                </w:div>
                <w:div w:id="1291323820">
                  <w:marLeft w:val="480"/>
                  <w:marRight w:val="0"/>
                  <w:marTop w:val="0"/>
                  <w:marBottom w:val="0"/>
                  <w:divBdr>
                    <w:top w:val="none" w:sz="0" w:space="0" w:color="auto"/>
                    <w:left w:val="none" w:sz="0" w:space="0" w:color="auto"/>
                    <w:bottom w:val="none" w:sz="0" w:space="0" w:color="auto"/>
                    <w:right w:val="none" w:sz="0" w:space="0" w:color="auto"/>
                  </w:divBdr>
                </w:div>
                <w:div w:id="476188254">
                  <w:marLeft w:val="480"/>
                  <w:marRight w:val="0"/>
                  <w:marTop w:val="0"/>
                  <w:marBottom w:val="0"/>
                  <w:divBdr>
                    <w:top w:val="none" w:sz="0" w:space="0" w:color="auto"/>
                    <w:left w:val="none" w:sz="0" w:space="0" w:color="auto"/>
                    <w:bottom w:val="none" w:sz="0" w:space="0" w:color="auto"/>
                    <w:right w:val="none" w:sz="0" w:space="0" w:color="auto"/>
                  </w:divBdr>
                </w:div>
                <w:div w:id="1054696590">
                  <w:marLeft w:val="480"/>
                  <w:marRight w:val="0"/>
                  <w:marTop w:val="0"/>
                  <w:marBottom w:val="0"/>
                  <w:divBdr>
                    <w:top w:val="none" w:sz="0" w:space="0" w:color="auto"/>
                    <w:left w:val="none" w:sz="0" w:space="0" w:color="auto"/>
                    <w:bottom w:val="none" w:sz="0" w:space="0" w:color="auto"/>
                    <w:right w:val="none" w:sz="0" w:space="0" w:color="auto"/>
                  </w:divBdr>
                </w:div>
                <w:div w:id="1133715383">
                  <w:marLeft w:val="480"/>
                  <w:marRight w:val="0"/>
                  <w:marTop w:val="0"/>
                  <w:marBottom w:val="0"/>
                  <w:divBdr>
                    <w:top w:val="none" w:sz="0" w:space="0" w:color="auto"/>
                    <w:left w:val="none" w:sz="0" w:space="0" w:color="auto"/>
                    <w:bottom w:val="none" w:sz="0" w:space="0" w:color="auto"/>
                    <w:right w:val="none" w:sz="0" w:space="0" w:color="auto"/>
                  </w:divBdr>
                </w:div>
                <w:div w:id="780609744">
                  <w:marLeft w:val="480"/>
                  <w:marRight w:val="0"/>
                  <w:marTop w:val="0"/>
                  <w:marBottom w:val="0"/>
                  <w:divBdr>
                    <w:top w:val="none" w:sz="0" w:space="0" w:color="auto"/>
                    <w:left w:val="none" w:sz="0" w:space="0" w:color="auto"/>
                    <w:bottom w:val="none" w:sz="0" w:space="0" w:color="auto"/>
                    <w:right w:val="none" w:sz="0" w:space="0" w:color="auto"/>
                  </w:divBdr>
                </w:div>
                <w:div w:id="1065487722">
                  <w:marLeft w:val="480"/>
                  <w:marRight w:val="0"/>
                  <w:marTop w:val="0"/>
                  <w:marBottom w:val="0"/>
                  <w:divBdr>
                    <w:top w:val="none" w:sz="0" w:space="0" w:color="auto"/>
                    <w:left w:val="none" w:sz="0" w:space="0" w:color="auto"/>
                    <w:bottom w:val="none" w:sz="0" w:space="0" w:color="auto"/>
                    <w:right w:val="none" w:sz="0" w:space="0" w:color="auto"/>
                  </w:divBdr>
                </w:div>
              </w:divsChild>
            </w:div>
            <w:div w:id="480852428">
              <w:marLeft w:val="0"/>
              <w:marRight w:val="0"/>
              <w:marTop w:val="0"/>
              <w:marBottom w:val="0"/>
              <w:divBdr>
                <w:top w:val="none" w:sz="0" w:space="0" w:color="auto"/>
                <w:left w:val="none" w:sz="0" w:space="0" w:color="auto"/>
                <w:bottom w:val="none" w:sz="0" w:space="0" w:color="auto"/>
                <w:right w:val="none" w:sz="0" w:space="0" w:color="auto"/>
              </w:divBdr>
              <w:divsChild>
                <w:div w:id="495609668">
                  <w:marLeft w:val="480"/>
                  <w:marRight w:val="0"/>
                  <w:marTop w:val="0"/>
                  <w:marBottom w:val="0"/>
                  <w:divBdr>
                    <w:top w:val="none" w:sz="0" w:space="0" w:color="auto"/>
                    <w:left w:val="none" w:sz="0" w:space="0" w:color="auto"/>
                    <w:bottom w:val="none" w:sz="0" w:space="0" w:color="auto"/>
                    <w:right w:val="none" w:sz="0" w:space="0" w:color="auto"/>
                  </w:divBdr>
                </w:div>
                <w:div w:id="1099333337">
                  <w:marLeft w:val="480"/>
                  <w:marRight w:val="0"/>
                  <w:marTop w:val="0"/>
                  <w:marBottom w:val="0"/>
                  <w:divBdr>
                    <w:top w:val="none" w:sz="0" w:space="0" w:color="auto"/>
                    <w:left w:val="none" w:sz="0" w:space="0" w:color="auto"/>
                    <w:bottom w:val="none" w:sz="0" w:space="0" w:color="auto"/>
                    <w:right w:val="none" w:sz="0" w:space="0" w:color="auto"/>
                  </w:divBdr>
                </w:div>
                <w:div w:id="1895197280">
                  <w:marLeft w:val="480"/>
                  <w:marRight w:val="0"/>
                  <w:marTop w:val="0"/>
                  <w:marBottom w:val="0"/>
                  <w:divBdr>
                    <w:top w:val="none" w:sz="0" w:space="0" w:color="auto"/>
                    <w:left w:val="none" w:sz="0" w:space="0" w:color="auto"/>
                    <w:bottom w:val="none" w:sz="0" w:space="0" w:color="auto"/>
                    <w:right w:val="none" w:sz="0" w:space="0" w:color="auto"/>
                  </w:divBdr>
                </w:div>
                <w:div w:id="2128743186">
                  <w:marLeft w:val="480"/>
                  <w:marRight w:val="0"/>
                  <w:marTop w:val="0"/>
                  <w:marBottom w:val="0"/>
                  <w:divBdr>
                    <w:top w:val="none" w:sz="0" w:space="0" w:color="auto"/>
                    <w:left w:val="none" w:sz="0" w:space="0" w:color="auto"/>
                    <w:bottom w:val="none" w:sz="0" w:space="0" w:color="auto"/>
                    <w:right w:val="none" w:sz="0" w:space="0" w:color="auto"/>
                  </w:divBdr>
                </w:div>
                <w:div w:id="826749469">
                  <w:marLeft w:val="480"/>
                  <w:marRight w:val="0"/>
                  <w:marTop w:val="0"/>
                  <w:marBottom w:val="0"/>
                  <w:divBdr>
                    <w:top w:val="none" w:sz="0" w:space="0" w:color="auto"/>
                    <w:left w:val="none" w:sz="0" w:space="0" w:color="auto"/>
                    <w:bottom w:val="none" w:sz="0" w:space="0" w:color="auto"/>
                    <w:right w:val="none" w:sz="0" w:space="0" w:color="auto"/>
                  </w:divBdr>
                </w:div>
                <w:div w:id="528759823">
                  <w:marLeft w:val="480"/>
                  <w:marRight w:val="0"/>
                  <w:marTop w:val="0"/>
                  <w:marBottom w:val="0"/>
                  <w:divBdr>
                    <w:top w:val="none" w:sz="0" w:space="0" w:color="auto"/>
                    <w:left w:val="none" w:sz="0" w:space="0" w:color="auto"/>
                    <w:bottom w:val="none" w:sz="0" w:space="0" w:color="auto"/>
                    <w:right w:val="none" w:sz="0" w:space="0" w:color="auto"/>
                  </w:divBdr>
                </w:div>
                <w:div w:id="471482149">
                  <w:marLeft w:val="480"/>
                  <w:marRight w:val="0"/>
                  <w:marTop w:val="0"/>
                  <w:marBottom w:val="0"/>
                  <w:divBdr>
                    <w:top w:val="none" w:sz="0" w:space="0" w:color="auto"/>
                    <w:left w:val="none" w:sz="0" w:space="0" w:color="auto"/>
                    <w:bottom w:val="none" w:sz="0" w:space="0" w:color="auto"/>
                    <w:right w:val="none" w:sz="0" w:space="0" w:color="auto"/>
                  </w:divBdr>
                </w:div>
                <w:div w:id="77823581">
                  <w:marLeft w:val="480"/>
                  <w:marRight w:val="0"/>
                  <w:marTop w:val="0"/>
                  <w:marBottom w:val="0"/>
                  <w:divBdr>
                    <w:top w:val="none" w:sz="0" w:space="0" w:color="auto"/>
                    <w:left w:val="none" w:sz="0" w:space="0" w:color="auto"/>
                    <w:bottom w:val="none" w:sz="0" w:space="0" w:color="auto"/>
                    <w:right w:val="none" w:sz="0" w:space="0" w:color="auto"/>
                  </w:divBdr>
                </w:div>
                <w:div w:id="1472405862">
                  <w:marLeft w:val="480"/>
                  <w:marRight w:val="0"/>
                  <w:marTop w:val="0"/>
                  <w:marBottom w:val="0"/>
                  <w:divBdr>
                    <w:top w:val="none" w:sz="0" w:space="0" w:color="auto"/>
                    <w:left w:val="none" w:sz="0" w:space="0" w:color="auto"/>
                    <w:bottom w:val="none" w:sz="0" w:space="0" w:color="auto"/>
                    <w:right w:val="none" w:sz="0" w:space="0" w:color="auto"/>
                  </w:divBdr>
                </w:div>
                <w:div w:id="1726299319">
                  <w:marLeft w:val="480"/>
                  <w:marRight w:val="0"/>
                  <w:marTop w:val="0"/>
                  <w:marBottom w:val="0"/>
                  <w:divBdr>
                    <w:top w:val="none" w:sz="0" w:space="0" w:color="auto"/>
                    <w:left w:val="none" w:sz="0" w:space="0" w:color="auto"/>
                    <w:bottom w:val="none" w:sz="0" w:space="0" w:color="auto"/>
                    <w:right w:val="none" w:sz="0" w:space="0" w:color="auto"/>
                  </w:divBdr>
                </w:div>
                <w:div w:id="1286961566">
                  <w:marLeft w:val="480"/>
                  <w:marRight w:val="0"/>
                  <w:marTop w:val="0"/>
                  <w:marBottom w:val="0"/>
                  <w:divBdr>
                    <w:top w:val="none" w:sz="0" w:space="0" w:color="auto"/>
                    <w:left w:val="none" w:sz="0" w:space="0" w:color="auto"/>
                    <w:bottom w:val="none" w:sz="0" w:space="0" w:color="auto"/>
                    <w:right w:val="none" w:sz="0" w:space="0" w:color="auto"/>
                  </w:divBdr>
                </w:div>
                <w:div w:id="1182432502">
                  <w:marLeft w:val="480"/>
                  <w:marRight w:val="0"/>
                  <w:marTop w:val="0"/>
                  <w:marBottom w:val="0"/>
                  <w:divBdr>
                    <w:top w:val="none" w:sz="0" w:space="0" w:color="auto"/>
                    <w:left w:val="none" w:sz="0" w:space="0" w:color="auto"/>
                    <w:bottom w:val="none" w:sz="0" w:space="0" w:color="auto"/>
                    <w:right w:val="none" w:sz="0" w:space="0" w:color="auto"/>
                  </w:divBdr>
                </w:div>
                <w:div w:id="397214738">
                  <w:marLeft w:val="480"/>
                  <w:marRight w:val="0"/>
                  <w:marTop w:val="0"/>
                  <w:marBottom w:val="0"/>
                  <w:divBdr>
                    <w:top w:val="none" w:sz="0" w:space="0" w:color="auto"/>
                    <w:left w:val="none" w:sz="0" w:space="0" w:color="auto"/>
                    <w:bottom w:val="none" w:sz="0" w:space="0" w:color="auto"/>
                    <w:right w:val="none" w:sz="0" w:space="0" w:color="auto"/>
                  </w:divBdr>
                </w:div>
                <w:div w:id="514197752">
                  <w:marLeft w:val="480"/>
                  <w:marRight w:val="0"/>
                  <w:marTop w:val="0"/>
                  <w:marBottom w:val="0"/>
                  <w:divBdr>
                    <w:top w:val="none" w:sz="0" w:space="0" w:color="auto"/>
                    <w:left w:val="none" w:sz="0" w:space="0" w:color="auto"/>
                    <w:bottom w:val="none" w:sz="0" w:space="0" w:color="auto"/>
                    <w:right w:val="none" w:sz="0" w:space="0" w:color="auto"/>
                  </w:divBdr>
                </w:div>
                <w:div w:id="425155977">
                  <w:marLeft w:val="480"/>
                  <w:marRight w:val="0"/>
                  <w:marTop w:val="0"/>
                  <w:marBottom w:val="0"/>
                  <w:divBdr>
                    <w:top w:val="none" w:sz="0" w:space="0" w:color="auto"/>
                    <w:left w:val="none" w:sz="0" w:space="0" w:color="auto"/>
                    <w:bottom w:val="none" w:sz="0" w:space="0" w:color="auto"/>
                    <w:right w:val="none" w:sz="0" w:space="0" w:color="auto"/>
                  </w:divBdr>
                </w:div>
                <w:div w:id="1918205310">
                  <w:marLeft w:val="480"/>
                  <w:marRight w:val="0"/>
                  <w:marTop w:val="0"/>
                  <w:marBottom w:val="0"/>
                  <w:divBdr>
                    <w:top w:val="none" w:sz="0" w:space="0" w:color="auto"/>
                    <w:left w:val="none" w:sz="0" w:space="0" w:color="auto"/>
                    <w:bottom w:val="none" w:sz="0" w:space="0" w:color="auto"/>
                    <w:right w:val="none" w:sz="0" w:space="0" w:color="auto"/>
                  </w:divBdr>
                </w:div>
                <w:div w:id="91050874">
                  <w:marLeft w:val="480"/>
                  <w:marRight w:val="0"/>
                  <w:marTop w:val="0"/>
                  <w:marBottom w:val="0"/>
                  <w:divBdr>
                    <w:top w:val="none" w:sz="0" w:space="0" w:color="auto"/>
                    <w:left w:val="none" w:sz="0" w:space="0" w:color="auto"/>
                    <w:bottom w:val="none" w:sz="0" w:space="0" w:color="auto"/>
                    <w:right w:val="none" w:sz="0" w:space="0" w:color="auto"/>
                  </w:divBdr>
                </w:div>
                <w:div w:id="340594270">
                  <w:marLeft w:val="480"/>
                  <w:marRight w:val="0"/>
                  <w:marTop w:val="0"/>
                  <w:marBottom w:val="0"/>
                  <w:divBdr>
                    <w:top w:val="none" w:sz="0" w:space="0" w:color="auto"/>
                    <w:left w:val="none" w:sz="0" w:space="0" w:color="auto"/>
                    <w:bottom w:val="none" w:sz="0" w:space="0" w:color="auto"/>
                    <w:right w:val="none" w:sz="0" w:space="0" w:color="auto"/>
                  </w:divBdr>
                </w:div>
                <w:div w:id="761805335">
                  <w:marLeft w:val="480"/>
                  <w:marRight w:val="0"/>
                  <w:marTop w:val="0"/>
                  <w:marBottom w:val="0"/>
                  <w:divBdr>
                    <w:top w:val="none" w:sz="0" w:space="0" w:color="auto"/>
                    <w:left w:val="none" w:sz="0" w:space="0" w:color="auto"/>
                    <w:bottom w:val="none" w:sz="0" w:space="0" w:color="auto"/>
                    <w:right w:val="none" w:sz="0" w:space="0" w:color="auto"/>
                  </w:divBdr>
                </w:div>
                <w:div w:id="407075252">
                  <w:marLeft w:val="480"/>
                  <w:marRight w:val="0"/>
                  <w:marTop w:val="0"/>
                  <w:marBottom w:val="0"/>
                  <w:divBdr>
                    <w:top w:val="none" w:sz="0" w:space="0" w:color="auto"/>
                    <w:left w:val="none" w:sz="0" w:space="0" w:color="auto"/>
                    <w:bottom w:val="none" w:sz="0" w:space="0" w:color="auto"/>
                    <w:right w:val="none" w:sz="0" w:space="0" w:color="auto"/>
                  </w:divBdr>
                </w:div>
                <w:div w:id="518398997">
                  <w:marLeft w:val="480"/>
                  <w:marRight w:val="0"/>
                  <w:marTop w:val="0"/>
                  <w:marBottom w:val="0"/>
                  <w:divBdr>
                    <w:top w:val="none" w:sz="0" w:space="0" w:color="auto"/>
                    <w:left w:val="none" w:sz="0" w:space="0" w:color="auto"/>
                    <w:bottom w:val="none" w:sz="0" w:space="0" w:color="auto"/>
                    <w:right w:val="none" w:sz="0" w:space="0" w:color="auto"/>
                  </w:divBdr>
                </w:div>
                <w:div w:id="1349915261">
                  <w:marLeft w:val="480"/>
                  <w:marRight w:val="0"/>
                  <w:marTop w:val="0"/>
                  <w:marBottom w:val="0"/>
                  <w:divBdr>
                    <w:top w:val="none" w:sz="0" w:space="0" w:color="auto"/>
                    <w:left w:val="none" w:sz="0" w:space="0" w:color="auto"/>
                    <w:bottom w:val="none" w:sz="0" w:space="0" w:color="auto"/>
                    <w:right w:val="none" w:sz="0" w:space="0" w:color="auto"/>
                  </w:divBdr>
                </w:div>
                <w:div w:id="1468814188">
                  <w:marLeft w:val="480"/>
                  <w:marRight w:val="0"/>
                  <w:marTop w:val="0"/>
                  <w:marBottom w:val="0"/>
                  <w:divBdr>
                    <w:top w:val="none" w:sz="0" w:space="0" w:color="auto"/>
                    <w:left w:val="none" w:sz="0" w:space="0" w:color="auto"/>
                    <w:bottom w:val="none" w:sz="0" w:space="0" w:color="auto"/>
                    <w:right w:val="none" w:sz="0" w:space="0" w:color="auto"/>
                  </w:divBdr>
                </w:div>
                <w:div w:id="2001231983">
                  <w:marLeft w:val="480"/>
                  <w:marRight w:val="0"/>
                  <w:marTop w:val="0"/>
                  <w:marBottom w:val="0"/>
                  <w:divBdr>
                    <w:top w:val="none" w:sz="0" w:space="0" w:color="auto"/>
                    <w:left w:val="none" w:sz="0" w:space="0" w:color="auto"/>
                    <w:bottom w:val="none" w:sz="0" w:space="0" w:color="auto"/>
                    <w:right w:val="none" w:sz="0" w:space="0" w:color="auto"/>
                  </w:divBdr>
                </w:div>
                <w:div w:id="779422372">
                  <w:marLeft w:val="480"/>
                  <w:marRight w:val="0"/>
                  <w:marTop w:val="0"/>
                  <w:marBottom w:val="0"/>
                  <w:divBdr>
                    <w:top w:val="none" w:sz="0" w:space="0" w:color="auto"/>
                    <w:left w:val="none" w:sz="0" w:space="0" w:color="auto"/>
                    <w:bottom w:val="none" w:sz="0" w:space="0" w:color="auto"/>
                    <w:right w:val="none" w:sz="0" w:space="0" w:color="auto"/>
                  </w:divBdr>
                </w:div>
                <w:div w:id="951714019">
                  <w:marLeft w:val="480"/>
                  <w:marRight w:val="0"/>
                  <w:marTop w:val="0"/>
                  <w:marBottom w:val="0"/>
                  <w:divBdr>
                    <w:top w:val="none" w:sz="0" w:space="0" w:color="auto"/>
                    <w:left w:val="none" w:sz="0" w:space="0" w:color="auto"/>
                    <w:bottom w:val="none" w:sz="0" w:space="0" w:color="auto"/>
                    <w:right w:val="none" w:sz="0" w:space="0" w:color="auto"/>
                  </w:divBdr>
                </w:div>
                <w:div w:id="140536165">
                  <w:marLeft w:val="480"/>
                  <w:marRight w:val="0"/>
                  <w:marTop w:val="0"/>
                  <w:marBottom w:val="0"/>
                  <w:divBdr>
                    <w:top w:val="none" w:sz="0" w:space="0" w:color="auto"/>
                    <w:left w:val="none" w:sz="0" w:space="0" w:color="auto"/>
                    <w:bottom w:val="none" w:sz="0" w:space="0" w:color="auto"/>
                    <w:right w:val="none" w:sz="0" w:space="0" w:color="auto"/>
                  </w:divBdr>
                </w:div>
                <w:div w:id="1980332018">
                  <w:marLeft w:val="480"/>
                  <w:marRight w:val="0"/>
                  <w:marTop w:val="0"/>
                  <w:marBottom w:val="0"/>
                  <w:divBdr>
                    <w:top w:val="none" w:sz="0" w:space="0" w:color="auto"/>
                    <w:left w:val="none" w:sz="0" w:space="0" w:color="auto"/>
                    <w:bottom w:val="none" w:sz="0" w:space="0" w:color="auto"/>
                    <w:right w:val="none" w:sz="0" w:space="0" w:color="auto"/>
                  </w:divBdr>
                </w:div>
                <w:div w:id="784275311">
                  <w:marLeft w:val="480"/>
                  <w:marRight w:val="0"/>
                  <w:marTop w:val="0"/>
                  <w:marBottom w:val="0"/>
                  <w:divBdr>
                    <w:top w:val="none" w:sz="0" w:space="0" w:color="auto"/>
                    <w:left w:val="none" w:sz="0" w:space="0" w:color="auto"/>
                    <w:bottom w:val="none" w:sz="0" w:space="0" w:color="auto"/>
                    <w:right w:val="none" w:sz="0" w:space="0" w:color="auto"/>
                  </w:divBdr>
                </w:div>
                <w:div w:id="128130313">
                  <w:marLeft w:val="480"/>
                  <w:marRight w:val="0"/>
                  <w:marTop w:val="0"/>
                  <w:marBottom w:val="0"/>
                  <w:divBdr>
                    <w:top w:val="none" w:sz="0" w:space="0" w:color="auto"/>
                    <w:left w:val="none" w:sz="0" w:space="0" w:color="auto"/>
                    <w:bottom w:val="none" w:sz="0" w:space="0" w:color="auto"/>
                    <w:right w:val="none" w:sz="0" w:space="0" w:color="auto"/>
                  </w:divBdr>
                </w:div>
                <w:div w:id="76176584">
                  <w:marLeft w:val="480"/>
                  <w:marRight w:val="0"/>
                  <w:marTop w:val="0"/>
                  <w:marBottom w:val="0"/>
                  <w:divBdr>
                    <w:top w:val="none" w:sz="0" w:space="0" w:color="auto"/>
                    <w:left w:val="none" w:sz="0" w:space="0" w:color="auto"/>
                    <w:bottom w:val="none" w:sz="0" w:space="0" w:color="auto"/>
                    <w:right w:val="none" w:sz="0" w:space="0" w:color="auto"/>
                  </w:divBdr>
                </w:div>
                <w:div w:id="269818929">
                  <w:marLeft w:val="480"/>
                  <w:marRight w:val="0"/>
                  <w:marTop w:val="0"/>
                  <w:marBottom w:val="0"/>
                  <w:divBdr>
                    <w:top w:val="none" w:sz="0" w:space="0" w:color="auto"/>
                    <w:left w:val="none" w:sz="0" w:space="0" w:color="auto"/>
                    <w:bottom w:val="none" w:sz="0" w:space="0" w:color="auto"/>
                    <w:right w:val="none" w:sz="0" w:space="0" w:color="auto"/>
                  </w:divBdr>
                </w:div>
                <w:div w:id="97726546">
                  <w:marLeft w:val="480"/>
                  <w:marRight w:val="0"/>
                  <w:marTop w:val="0"/>
                  <w:marBottom w:val="0"/>
                  <w:divBdr>
                    <w:top w:val="none" w:sz="0" w:space="0" w:color="auto"/>
                    <w:left w:val="none" w:sz="0" w:space="0" w:color="auto"/>
                    <w:bottom w:val="none" w:sz="0" w:space="0" w:color="auto"/>
                    <w:right w:val="none" w:sz="0" w:space="0" w:color="auto"/>
                  </w:divBdr>
                </w:div>
                <w:div w:id="1260796524">
                  <w:marLeft w:val="480"/>
                  <w:marRight w:val="0"/>
                  <w:marTop w:val="0"/>
                  <w:marBottom w:val="0"/>
                  <w:divBdr>
                    <w:top w:val="none" w:sz="0" w:space="0" w:color="auto"/>
                    <w:left w:val="none" w:sz="0" w:space="0" w:color="auto"/>
                    <w:bottom w:val="none" w:sz="0" w:space="0" w:color="auto"/>
                    <w:right w:val="none" w:sz="0" w:space="0" w:color="auto"/>
                  </w:divBdr>
                </w:div>
                <w:div w:id="1443458540">
                  <w:marLeft w:val="480"/>
                  <w:marRight w:val="0"/>
                  <w:marTop w:val="0"/>
                  <w:marBottom w:val="0"/>
                  <w:divBdr>
                    <w:top w:val="none" w:sz="0" w:space="0" w:color="auto"/>
                    <w:left w:val="none" w:sz="0" w:space="0" w:color="auto"/>
                    <w:bottom w:val="none" w:sz="0" w:space="0" w:color="auto"/>
                    <w:right w:val="none" w:sz="0" w:space="0" w:color="auto"/>
                  </w:divBdr>
                </w:div>
                <w:div w:id="555046931">
                  <w:marLeft w:val="480"/>
                  <w:marRight w:val="0"/>
                  <w:marTop w:val="0"/>
                  <w:marBottom w:val="0"/>
                  <w:divBdr>
                    <w:top w:val="none" w:sz="0" w:space="0" w:color="auto"/>
                    <w:left w:val="none" w:sz="0" w:space="0" w:color="auto"/>
                    <w:bottom w:val="none" w:sz="0" w:space="0" w:color="auto"/>
                    <w:right w:val="none" w:sz="0" w:space="0" w:color="auto"/>
                  </w:divBdr>
                </w:div>
                <w:div w:id="1845394621">
                  <w:marLeft w:val="480"/>
                  <w:marRight w:val="0"/>
                  <w:marTop w:val="0"/>
                  <w:marBottom w:val="0"/>
                  <w:divBdr>
                    <w:top w:val="none" w:sz="0" w:space="0" w:color="auto"/>
                    <w:left w:val="none" w:sz="0" w:space="0" w:color="auto"/>
                    <w:bottom w:val="none" w:sz="0" w:space="0" w:color="auto"/>
                    <w:right w:val="none" w:sz="0" w:space="0" w:color="auto"/>
                  </w:divBdr>
                </w:div>
                <w:div w:id="42605516">
                  <w:marLeft w:val="480"/>
                  <w:marRight w:val="0"/>
                  <w:marTop w:val="0"/>
                  <w:marBottom w:val="0"/>
                  <w:divBdr>
                    <w:top w:val="none" w:sz="0" w:space="0" w:color="auto"/>
                    <w:left w:val="none" w:sz="0" w:space="0" w:color="auto"/>
                    <w:bottom w:val="none" w:sz="0" w:space="0" w:color="auto"/>
                    <w:right w:val="none" w:sz="0" w:space="0" w:color="auto"/>
                  </w:divBdr>
                </w:div>
                <w:div w:id="1765374334">
                  <w:marLeft w:val="480"/>
                  <w:marRight w:val="0"/>
                  <w:marTop w:val="0"/>
                  <w:marBottom w:val="0"/>
                  <w:divBdr>
                    <w:top w:val="none" w:sz="0" w:space="0" w:color="auto"/>
                    <w:left w:val="none" w:sz="0" w:space="0" w:color="auto"/>
                    <w:bottom w:val="none" w:sz="0" w:space="0" w:color="auto"/>
                    <w:right w:val="none" w:sz="0" w:space="0" w:color="auto"/>
                  </w:divBdr>
                </w:div>
                <w:div w:id="1974211262">
                  <w:marLeft w:val="480"/>
                  <w:marRight w:val="0"/>
                  <w:marTop w:val="0"/>
                  <w:marBottom w:val="0"/>
                  <w:divBdr>
                    <w:top w:val="none" w:sz="0" w:space="0" w:color="auto"/>
                    <w:left w:val="none" w:sz="0" w:space="0" w:color="auto"/>
                    <w:bottom w:val="none" w:sz="0" w:space="0" w:color="auto"/>
                    <w:right w:val="none" w:sz="0" w:space="0" w:color="auto"/>
                  </w:divBdr>
                </w:div>
                <w:div w:id="561722580">
                  <w:marLeft w:val="480"/>
                  <w:marRight w:val="0"/>
                  <w:marTop w:val="0"/>
                  <w:marBottom w:val="0"/>
                  <w:divBdr>
                    <w:top w:val="none" w:sz="0" w:space="0" w:color="auto"/>
                    <w:left w:val="none" w:sz="0" w:space="0" w:color="auto"/>
                    <w:bottom w:val="none" w:sz="0" w:space="0" w:color="auto"/>
                    <w:right w:val="none" w:sz="0" w:space="0" w:color="auto"/>
                  </w:divBdr>
                </w:div>
                <w:div w:id="1284264693">
                  <w:marLeft w:val="480"/>
                  <w:marRight w:val="0"/>
                  <w:marTop w:val="0"/>
                  <w:marBottom w:val="0"/>
                  <w:divBdr>
                    <w:top w:val="none" w:sz="0" w:space="0" w:color="auto"/>
                    <w:left w:val="none" w:sz="0" w:space="0" w:color="auto"/>
                    <w:bottom w:val="none" w:sz="0" w:space="0" w:color="auto"/>
                    <w:right w:val="none" w:sz="0" w:space="0" w:color="auto"/>
                  </w:divBdr>
                </w:div>
                <w:div w:id="786122721">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807481202">
          <w:marLeft w:val="480"/>
          <w:marRight w:val="0"/>
          <w:marTop w:val="0"/>
          <w:marBottom w:val="0"/>
          <w:divBdr>
            <w:top w:val="none" w:sz="0" w:space="0" w:color="auto"/>
            <w:left w:val="none" w:sz="0" w:space="0" w:color="auto"/>
            <w:bottom w:val="none" w:sz="0" w:space="0" w:color="auto"/>
            <w:right w:val="none" w:sz="0" w:space="0" w:color="auto"/>
          </w:divBdr>
        </w:div>
        <w:div w:id="1141000850">
          <w:marLeft w:val="480"/>
          <w:marRight w:val="0"/>
          <w:marTop w:val="0"/>
          <w:marBottom w:val="0"/>
          <w:divBdr>
            <w:top w:val="none" w:sz="0" w:space="0" w:color="auto"/>
            <w:left w:val="none" w:sz="0" w:space="0" w:color="auto"/>
            <w:bottom w:val="none" w:sz="0" w:space="0" w:color="auto"/>
            <w:right w:val="none" w:sz="0" w:space="0" w:color="auto"/>
          </w:divBdr>
        </w:div>
        <w:div w:id="1317418318">
          <w:marLeft w:val="480"/>
          <w:marRight w:val="0"/>
          <w:marTop w:val="0"/>
          <w:marBottom w:val="0"/>
          <w:divBdr>
            <w:top w:val="none" w:sz="0" w:space="0" w:color="auto"/>
            <w:left w:val="none" w:sz="0" w:space="0" w:color="auto"/>
            <w:bottom w:val="none" w:sz="0" w:space="0" w:color="auto"/>
            <w:right w:val="none" w:sz="0" w:space="0" w:color="auto"/>
          </w:divBdr>
        </w:div>
        <w:div w:id="409737053">
          <w:marLeft w:val="480"/>
          <w:marRight w:val="0"/>
          <w:marTop w:val="0"/>
          <w:marBottom w:val="0"/>
          <w:divBdr>
            <w:top w:val="none" w:sz="0" w:space="0" w:color="auto"/>
            <w:left w:val="none" w:sz="0" w:space="0" w:color="auto"/>
            <w:bottom w:val="none" w:sz="0" w:space="0" w:color="auto"/>
            <w:right w:val="none" w:sz="0" w:space="0" w:color="auto"/>
          </w:divBdr>
        </w:div>
        <w:div w:id="1304969335">
          <w:marLeft w:val="480"/>
          <w:marRight w:val="0"/>
          <w:marTop w:val="0"/>
          <w:marBottom w:val="0"/>
          <w:divBdr>
            <w:top w:val="none" w:sz="0" w:space="0" w:color="auto"/>
            <w:left w:val="none" w:sz="0" w:space="0" w:color="auto"/>
            <w:bottom w:val="none" w:sz="0" w:space="0" w:color="auto"/>
            <w:right w:val="none" w:sz="0" w:space="0" w:color="auto"/>
          </w:divBdr>
        </w:div>
        <w:div w:id="947348078">
          <w:marLeft w:val="480"/>
          <w:marRight w:val="0"/>
          <w:marTop w:val="0"/>
          <w:marBottom w:val="0"/>
          <w:divBdr>
            <w:top w:val="none" w:sz="0" w:space="0" w:color="auto"/>
            <w:left w:val="none" w:sz="0" w:space="0" w:color="auto"/>
            <w:bottom w:val="none" w:sz="0" w:space="0" w:color="auto"/>
            <w:right w:val="none" w:sz="0" w:space="0" w:color="auto"/>
          </w:divBdr>
        </w:div>
        <w:div w:id="1128738046">
          <w:marLeft w:val="480"/>
          <w:marRight w:val="0"/>
          <w:marTop w:val="0"/>
          <w:marBottom w:val="0"/>
          <w:divBdr>
            <w:top w:val="none" w:sz="0" w:space="0" w:color="auto"/>
            <w:left w:val="none" w:sz="0" w:space="0" w:color="auto"/>
            <w:bottom w:val="none" w:sz="0" w:space="0" w:color="auto"/>
            <w:right w:val="none" w:sz="0" w:space="0" w:color="auto"/>
          </w:divBdr>
        </w:div>
        <w:div w:id="381291335">
          <w:marLeft w:val="480"/>
          <w:marRight w:val="0"/>
          <w:marTop w:val="0"/>
          <w:marBottom w:val="0"/>
          <w:divBdr>
            <w:top w:val="none" w:sz="0" w:space="0" w:color="auto"/>
            <w:left w:val="none" w:sz="0" w:space="0" w:color="auto"/>
            <w:bottom w:val="none" w:sz="0" w:space="0" w:color="auto"/>
            <w:right w:val="none" w:sz="0" w:space="0" w:color="auto"/>
          </w:divBdr>
        </w:div>
        <w:div w:id="1055280097">
          <w:marLeft w:val="480"/>
          <w:marRight w:val="0"/>
          <w:marTop w:val="0"/>
          <w:marBottom w:val="0"/>
          <w:divBdr>
            <w:top w:val="none" w:sz="0" w:space="0" w:color="auto"/>
            <w:left w:val="none" w:sz="0" w:space="0" w:color="auto"/>
            <w:bottom w:val="none" w:sz="0" w:space="0" w:color="auto"/>
            <w:right w:val="none" w:sz="0" w:space="0" w:color="auto"/>
          </w:divBdr>
        </w:div>
        <w:div w:id="644167606">
          <w:marLeft w:val="480"/>
          <w:marRight w:val="0"/>
          <w:marTop w:val="0"/>
          <w:marBottom w:val="0"/>
          <w:divBdr>
            <w:top w:val="none" w:sz="0" w:space="0" w:color="auto"/>
            <w:left w:val="none" w:sz="0" w:space="0" w:color="auto"/>
            <w:bottom w:val="none" w:sz="0" w:space="0" w:color="auto"/>
            <w:right w:val="none" w:sz="0" w:space="0" w:color="auto"/>
          </w:divBdr>
        </w:div>
        <w:div w:id="1552306725">
          <w:marLeft w:val="480"/>
          <w:marRight w:val="0"/>
          <w:marTop w:val="0"/>
          <w:marBottom w:val="0"/>
          <w:divBdr>
            <w:top w:val="none" w:sz="0" w:space="0" w:color="auto"/>
            <w:left w:val="none" w:sz="0" w:space="0" w:color="auto"/>
            <w:bottom w:val="none" w:sz="0" w:space="0" w:color="auto"/>
            <w:right w:val="none" w:sz="0" w:space="0" w:color="auto"/>
          </w:divBdr>
        </w:div>
        <w:div w:id="1790198252">
          <w:marLeft w:val="480"/>
          <w:marRight w:val="0"/>
          <w:marTop w:val="0"/>
          <w:marBottom w:val="0"/>
          <w:divBdr>
            <w:top w:val="none" w:sz="0" w:space="0" w:color="auto"/>
            <w:left w:val="none" w:sz="0" w:space="0" w:color="auto"/>
            <w:bottom w:val="none" w:sz="0" w:space="0" w:color="auto"/>
            <w:right w:val="none" w:sz="0" w:space="0" w:color="auto"/>
          </w:divBdr>
        </w:div>
        <w:div w:id="418062145">
          <w:marLeft w:val="480"/>
          <w:marRight w:val="0"/>
          <w:marTop w:val="0"/>
          <w:marBottom w:val="0"/>
          <w:divBdr>
            <w:top w:val="none" w:sz="0" w:space="0" w:color="auto"/>
            <w:left w:val="none" w:sz="0" w:space="0" w:color="auto"/>
            <w:bottom w:val="none" w:sz="0" w:space="0" w:color="auto"/>
            <w:right w:val="none" w:sz="0" w:space="0" w:color="auto"/>
          </w:divBdr>
        </w:div>
        <w:div w:id="256520419">
          <w:marLeft w:val="480"/>
          <w:marRight w:val="0"/>
          <w:marTop w:val="0"/>
          <w:marBottom w:val="0"/>
          <w:divBdr>
            <w:top w:val="none" w:sz="0" w:space="0" w:color="auto"/>
            <w:left w:val="none" w:sz="0" w:space="0" w:color="auto"/>
            <w:bottom w:val="none" w:sz="0" w:space="0" w:color="auto"/>
            <w:right w:val="none" w:sz="0" w:space="0" w:color="auto"/>
          </w:divBdr>
        </w:div>
        <w:div w:id="278491473">
          <w:marLeft w:val="480"/>
          <w:marRight w:val="0"/>
          <w:marTop w:val="0"/>
          <w:marBottom w:val="0"/>
          <w:divBdr>
            <w:top w:val="none" w:sz="0" w:space="0" w:color="auto"/>
            <w:left w:val="none" w:sz="0" w:space="0" w:color="auto"/>
            <w:bottom w:val="none" w:sz="0" w:space="0" w:color="auto"/>
            <w:right w:val="none" w:sz="0" w:space="0" w:color="auto"/>
          </w:divBdr>
        </w:div>
        <w:div w:id="1363823489">
          <w:marLeft w:val="480"/>
          <w:marRight w:val="0"/>
          <w:marTop w:val="0"/>
          <w:marBottom w:val="0"/>
          <w:divBdr>
            <w:top w:val="none" w:sz="0" w:space="0" w:color="auto"/>
            <w:left w:val="none" w:sz="0" w:space="0" w:color="auto"/>
            <w:bottom w:val="none" w:sz="0" w:space="0" w:color="auto"/>
            <w:right w:val="none" w:sz="0" w:space="0" w:color="auto"/>
          </w:divBdr>
        </w:div>
        <w:div w:id="675621935">
          <w:marLeft w:val="480"/>
          <w:marRight w:val="0"/>
          <w:marTop w:val="0"/>
          <w:marBottom w:val="0"/>
          <w:divBdr>
            <w:top w:val="none" w:sz="0" w:space="0" w:color="auto"/>
            <w:left w:val="none" w:sz="0" w:space="0" w:color="auto"/>
            <w:bottom w:val="none" w:sz="0" w:space="0" w:color="auto"/>
            <w:right w:val="none" w:sz="0" w:space="0" w:color="auto"/>
          </w:divBdr>
        </w:div>
        <w:div w:id="510335768">
          <w:marLeft w:val="480"/>
          <w:marRight w:val="0"/>
          <w:marTop w:val="0"/>
          <w:marBottom w:val="0"/>
          <w:divBdr>
            <w:top w:val="none" w:sz="0" w:space="0" w:color="auto"/>
            <w:left w:val="none" w:sz="0" w:space="0" w:color="auto"/>
            <w:bottom w:val="none" w:sz="0" w:space="0" w:color="auto"/>
            <w:right w:val="none" w:sz="0" w:space="0" w:color="auto"/>
          </w:divBdr>
        </w:div>
        <w:div w:id="165438512">
          <w:marLeft w:val="480"/>
          <w:marRight w:val="0"/>
          <w:marTop w:val="0"/>
          <w:marBottom w:val="0"/>
          <w:divBdr>
            <w:top w:val="none" w:sz="0" w:space="0" w:color="auto"/>
            <w:left w:val="none" w:sz="0" w:space="0" w:color="auto"/>
            <w:bottom w:val="none" w:sz="0" w:space="0" w:color="auto"/>
            <w:right w:val="none" w:sz="0" w:space="0" w:color="auto"/>
          </w:divBdr>
        </w:div>
        <w:div w:id="871187680">
          <w:marLeft w:val="480"/>
          <w:marRight w:val="0"/>
          <w:marTop w:val="0"/>
          <w:marBottom w:val="0"/>
          <w:divBdr>
            <w:top w:val="none" w:sz="0" w:space="0" w:color="auto"/>
            <w:left w:val="none" w:sz="0" w:space="0" w:color="auto"/>
            <w:bottom w:val="none" w:sz="0" w:space="0" w:color="auto"/>
            <w:right w:val="none" w:sz="0" w:space="0" w:color="auto"/>
          </w:divBdr>
        </w:div>
        <w:div w:id="1329938479">
          <w:marLeft w:val="480"/>
          <w:marRight w:val="0"/>
          <w:marTop w:val="0"/>
          <w:marBottom w:val="0"/>
          <w:divBdr>
            <w:top w:val="none" w:sz="0" w:space="0" w:color="auto"/>
            <w:left w:val="none" w:sz="0" w:space="0" w:color="auto"/>
            <w:bottom w:val="none" w:sz="0" w:space="0" w:color="auto"/>
            <w:right w:val="none" w:sz="0" w:space="0" w:color="auto"/>
          </w:divBdr>
        </w:div>
        <w:div w:id="1450474071">
          <w:marLeft w:val="480"/>
          <w:marRight w:val="0"/>
          <w:marTop w:val="0"/>
          <w:marBottom w:val="0"/>
          <w:divBdr>
            <w:top w:val="none" w:sz="0" w:space="0" w:color="auto"/>
            <w:left w:val="none" w:sz="0" w:space="0" w:color="auto"/>
            <w:bottom w:val="none" w:sz="0" w:space="0" w:color="auto"/>
            <w:right w:val="none" w:sz="0" w:space="0" w:color="auto"/>
          </w:divBdr>
        </w:div>
        <w:div w:id="383791867">
          <w:marLeft w:val="480"/>
          <w:marRight w:val="0"/>
          <w:marTop w:val="0"/>
          <w:marBottom w:val="0"/>
          <w:divBdr>
            <w:top w:val="none" w:sz="0" w:space="0" w:color="auto"/>
            <w:left w:val="none" w:sz="0" w:space="0" w:color="auto"/>
            <w:bottom w:val="none" w:sz="0" w:space="0" w:color="auto"/>
            <w:right w:val="none" w:sz="0" w:space="0" w:color="auto"/>
          </w:divBdr>
        </w:div>
        <w:div w:id="1869560360">
          <w:marLeft w:val="480"/>
          <w:marRight w:val="0"/>
          <w:marTop w:val="0"/>
          <w:marBottom w:val="0"/>
          <w:divBdr>
            <w:top w:val="none" w:sz="0" w:space="0" w:color="auto"/>
            <w:left w:val="none" w:sz="0" w:space="0" w:color="auto"/>
            <w:bottom w:val="none" w:sz="0" w:space="0" w:color="auto"/>
            <w:right w:val="none" w:sz="0" w:space="0" w:color="auto"/>
          </w:divBdr>
        </w:div>
        <w:div w:id="872690894">
          <w:marLeft w:val="480"/>
          <w:marRight w:val="0"/>
          <w:marTop w:val="0"/>
          <w:marBottom w:val="0"/>
          <w:divBdr>
            <w:top w:val="none" w:sz="0" w:space="0" w:color="auto"/>
            <w:left w:val="none" w:sz="0" w:space="0" w:color="auto"/>
            <w:bottom w:val="none" w:sz="0" w:space="0" w:color="auto"/>
            <w:right w:val="none" w:sz="0" w:space="0" w:color="auto"/>
          </w:divBdr>
        </w:div>
        <w:div w:id="1681737628">
          <w:marLeft w:val="480"/>
          <w:marRight w:val="0"/>
          <w:marTop w:val="0"/>
          <w:marBottom w:val="0"/>
          <w:divBdr>
            <w:top w:val="none" w:sz="0" w:space="0" w:color="auto"/>
            <w:left w:val="none" w:sz="0" w:space="0" w:color="auto"/>
            <w:bottom w:val="none" w:sz="0" w:space="0" w:color="auto"/>
            <w:right w:val="none" w:sz="0" w:space="0" w:color="auto"/>
          </w:divBdr>
        </w:div>
        <w:div w:id="1049455778">
          <w:marLeft w:val="480"/>
          <w:marRight w:val="0"/>
          <w:marTop w:val="0"/>
          <w:marBottom w:val="0"/>
          <w:divBdr>
            <w:top w:val="none" w:sz="0" w:space="0" w:color="auto"/>
            <w:left w:val="none" w:sz="0" w:space="0" w:color="auto"/>
            <w:bottom w:val="none" w:sz="0" w:space="0" w:color="auto"/>
            <w:right w:val="none" w:sz="0" w:space="0" w:color="auto"/>
          </w:divBdr>
        </w:div>
        <w:div w:id="655648548">
          <w:marLeft w:val="480"/>
          <w:marRight w:val="0"/>
          <w:marTop w:val="0"/>
          <w:marBottom w:val="0"/>
          <w:divBdr>
            <w:top w:val="none" w:sz="0" w:space="0" w:color="auto"/>
            <w:left w:val="none" w:sz="0" w:space="0" w:color="auto"/>
            <w:bottom w:val="none" w:sz="0" w:space="0" w:color="auto"/>
            <w:right w:val="none" w:sz="0" w:space="0" w:color="auto"/>
          </w:divBdr>
        </w:div>
        <w:div w:id="1944192558">
          <w:marLeft w:val="480"/>
          <w:marRight w:val="0"/>
          <w:marTop w:val="0"/>
          <w:marBottom w:val="0"/>
          <w:divBdr>
            <w:top w:val="none" w:sz="0" w:space="0" w:color="auto"/>
            <w:left w:val="none" w:sz="0" w:space="0" w:color="auto"/>
            <w:bottom w:val="none" w:sz="0" w:space="0" w:color="auto"/>
            <w:right w:val="none" w:sz="0" w:space="0" w:color="auto"/>
          </w:divBdr>
        </w:div>
        <w:div w:id="209003455">
          <w:marLeft w:val="480"/>
          <w:marRight w:val="0"/>
          <w:marTop w:val="0"/>
          <w:marBottom w:val="0"/>
          <w:divBdr>
            <w:top w:val="none" w:sz="0" w:space="0" w:color="auto"/>
            <w:left w:val="none" w:sz="0" w:space="0" w:color="auto"/>
            <w:bottom w:val="none" w:sz="0" w:space="0" w:color="auto"/>
            <w:right w:val="none" w:sz="0" w:space="0" w:color="auto"/>
          </w:divBdr>
        </w:div>
        <w:div w:id="1948610968">
          <w:marLeft w:val="480"/>
          <w:marRight w:val="0"/>
          <w:marTop w:val="0"/>
          <w:marBottom w:val="0"/>
          <w:divBdr>
            <w:top w:val="none" w:sz="0" w:space="0" w:color="auto"/>
            <w:left w:val="none" w:sz="0" w:space="0" w:color="auto"/>
            <w:bottom w:val="none" w:sz="0" w:space="0" w:color="auto"/>
            <w:right w:val="none" w:sz="0" w:space="0" w:color="auto"/>
          </w:divBdr>
        </w:div>
        <w:div w:id="194779009">
          <w:marLeft w:val="480"/>
          <w:marRight w:val="0"/>
          <w:marTop w:val="0"/>
          <w:marBottom w:val="0"/>
          <w:divBdr>
            <w:top w:val="none" w:sz="0" w:space="0" w:color="auto"/>
            <w:left w:val="none" w:sz="0" w:space="0" w:color="auto"/>
            <w:bottom w:val="none" w:sz="0" w:space="0" w:color="auto"/>
            <w:right w:val="none" w:sz="0" w:space="0" w:color="auto"/>
          </w:divBdr>
        </w:div>
        <w:div w:id="1078092750">
          <w:marLeft w:val="480"/>
          <w:marRight w:val="0"/>
          <w:marTop w:val="0"/>
          <w:marBottom w:val="0"/>
          <w:divBdr>
            <w:top w:val="none" w:sz="0" w:space="0" w:color="auto"/>
            <w:left w:val="none" w:sz="0" w:space="0" w:color="auto"/>
            <w:bottom w:val="none" w:sz="0" w:space="0" w:color="auto"/>
            <w:right w:val="none" w:sz="0" w:space="0" w:color="auto"/>
          </w:divBdr>
        </w:div>
        <w:div w:id="1957246663">
          <w:marLeft w:val="480"/>
          <w:marRight w:val="0"/>
          <w:marTop w:val="0"/>
          <w:marBottom w:val="0"/>
          <w:divBdr>
            <w:top w:val="none" w:sz="0" w:space="0" w:color="auto"/>
            <w:left w:val="none" w:sz="0" w:space="0" w:color="auto"/>
            <w:bottom w:val="none" w:sz="0" w:space="0" w:color="auto"/>
            <w:right w:val="none" w:sz="0" w:space="0" w:color="auto"/>
          </w:divBdr>
        </w:div>
        <w:div w:id="217206885">
          <w:marLeft w:val="480"/>
          <w:marRight w:val="0"/>
          <w:marTop w:val="0"/>
          <w:marBottom w:val="0"/>
          <w:divBdr>
            <w:top w:val="none" w:sz="0" w:space="0" w:color="auto"/>
            <w:left w:val="none" w:sz="0" w:space="0" w:color="auto"/>
            <w:bottom w:val="none" w:sz="0" w:space="0" w:color="auto"/>
            <w:right w:val="none" w:sz="0" w:space="0" w:color="auto"/>
          </w:divBdr>
        </w:div>
        <w:div w:id="1298224300">
          <w:marLeft w:val="480"/>
          <w:marRight w:val="0"/>
          <w:marTop w:val="0"/>
          <w:marBottom w:val="0"/>
          <w:divBdr>
            <w:top w:val="none" w:sz="0" w:space="0" w:color="auto"/>
            <w:left w:val="none" w:sz="0" w:space="0" w:color="auto"/>
            <w:bottom w:val="none" w:sz="0" w:space="0" w:color="auto"/>
            <w:right w:val="none" w:sz="0" w:space="0" w:color="auto"/>
          </w:divBdr>
        </w:div>
        <w:div w:id="1953585774">
          <w:marLeft w:val="480"/>
          <w:marRight w:val="0"/>
          <w:marTop w:val="0"/>
          <w:marBottom w:val="0"/>
          <w:divBdr>
            <w:top w:val="none" w:sz="0" w:space="0" w:color="auto"/>
            <w:left w:val="none" w:sz="0" w:space="0" w:color="auto"/>
            <w:bottom w:val="none" w:sz="0" w:space="0" w:color="auto"/>
            <w:right w:val="none" w:sz="0" w:space="0" w:color="auto"/>
          </w:divBdr>
        </w:div>
        <w:div w:id="1044982167">
          <w:marLeft w:val="480"/>
          <w:marRight w:val="0"/>
          <w:marTop w:val="0"/>
          <w:marBottom w:val="0"/>
          <w:divBdr>
            <w:top w:val="none" w:sz="0" w:space="0" w:color="auto"/>
            <w:left w:val="none" w:sz="0" w:space="0" w:color="auto"/>
            <w:bottom w:val="none" w:sz="0" w:space="0" w:color="auto"/>
            <w:right w:val="none" w:sz="0" w:space="0" w:color="auto"/>
          </w:divBdr>
        </w:div>
        <w:div w:id="626279641">
          <w:marLeft w:val="480"/>
          <w:marRight w:val="0"/>
          <w:marTop w:val="0"/>
          <w:marBottom w:val="0"/>
          <w:divBdr>
            <w:top w:val="none" w:sz="0" w:space="0" w:color="auto"/>
            <w:left w:val="none" w:sz="0" w:space="0" w:color="auto"/>
            <w:bottom w:val="none" w:sz="0" w:space="0" w:color="auto"/>
            <w:right w:val="none" w:sz="0" w:space="0" w:color="auto"/>
          </w:divBdr>
        </w:div>
        <w:div w:id="1403327860">
          <w:marLeft w:val="480"/>
          <w:marRight w:val="0"/>
          <w:marTop w:val="0"/>
          <w:marBottom w:val="0"/>
          <w:divBdr>
            <w:top w:val="none" w:sz="0" w:space="0" w:color="auto"/>
            <w:left w:val="none" w:sz="0" w:space="0" w:color="auto"/>
            <w:bottom w:val="none" w:sz="0" w:space="0" w:color="auto"/>
            <w:right w:val="none" w:sz="0" w:space="0" w:color="auto"/>
          </w:divBdr>
        </w:div>
        <w:div w:id="25840675">
          <w:marLeft w:val="480"/>
          <w:marRight w:val="0"/>
          <w:marTop w:val="0"/>
          <w:marBottom w:val="0"/>
          <w:divBdr>
            <w:top w:val="none" w:sz="0" w:space="0" w:color="auto"/>
            <w:left w:val="none" w:sz="0" w:space="0" w:color="auto"/>
            <w:bottom w:val="none" w:sz="0" w:space="0" w:color="auto"/>
            <w:right w:val="none" w:sz="0" w:space="0" w:color="auto"/>
          </w:divBdr>
        </w:div>
        <w:div w:id="41290119">
          <w:marLeft w:val="480"/>
          <w:marRight w:val="0"/>
          <w:marTop w:val="0"/>
          <w:marBottom w:val="0"/>
          <w:divBdr>
            <w:top w:val="none" w:sz="0" w:space="0" w:color="auto"/>
            <w:left w:val="none" w:sz="0" w:space="0" w:color="auto"/>
            <w:bottom w:val="none" w:sz="0" w:space="0" w:color="auto"/>
            <w:right w:val="none" w:sz="0" w:space="0" w:color="auto"/>
          </w:divBdr>
        </w:div>
      </w:divsChild>
    </w:div>
    <w:div w:id="437721694">
      <w:bodyDiv w:val="1"/>
      <w:marLeft w:val="0"/>
      <w:marRight w:val="0"/>
      <w:marTop w:val="0"/>
      <w:marBottom w:val="0"/>
      <w:divBdr>
        <w:top w:val="none" w:sz="0" w:space="0" w:color="auto"/>
        <w:left w:val="none" w:sz="0" w:space="0" w:color="auto"/>
        <w:bottom w:val="none" w:sz="0" w:space="0" w:color="auto"/>
        <w:right w:val="none" w:sz="0" w:space="0" w:color="auto"/>
      </w:divBdr>
    </w:div>
    <w:div w:id="438716234">
      <w:bodyDiv w:val="1"/>
      <w:marLeft w:val="0"/>
      <w:marRight w:val="0"/>
      <w:marTop w:val="0"/>
      <w:marBottom w:val="0"/>
      <w:divBdr>
        <w:top w:val="none" w:sz="0" w:space="0" w:color="auto"/>
        <w:left w:val="none" w:sz="0" w:space="0" w:color="auto"/>
        <w:bottom w:val="none" w:sz="0" w:space="0" w:color="auto"/>
        <w:right w:val="none" w:sz="0" w:space="0" w:color="auto"/>
      </w:divBdr>
    </w:div>
    <w:div w:id="440927144">
      <w:bodyDiv w:val="1"/>
      <w:marLeft w:val="0"/>
      <w:marRight w:val="0"/>
      <w:marTop w:val="0"/>
      <w:marBottom w:val="0"/>
      <w:divBdr>
        <w:top w:val="none" w:sz="0" w:space="0" w:color="auto"/>
        <w:left w:val="none" w:sz="0" w:space="0" w:color="auto"/>
        <w:bottom w:val="none" w:sz="0" w:space="0" w:color="auto"/>
        <w:right w:val="none" w:sz="0" w:space="0" w:color="auto"/>
      </w:divBdr>
    </w:div>
    <w:div w:id="442072104">
      <w:bodyDiv w:val="1"/>
      <w:marLeft w:val="0"/>
      <w:marRight w:val="0"/>
      <w:marTop w:val="0"/>
      <w:marBottom w:val="0"/>
      <w:divBdr>
        <w:top w:val="none" w:sz="0" w:space="0" w:color="auto"/>
        <w:left w:val="none" w:sz="0" w:space="0" w:color="auto"/>
        <w:bottom w:val="none" w:sz="0" w:space="0" w:color="auto"/>
        <w:right w:val="none" w:sz="0" w:space="0" w:color="auto"/>
      </w:divBdr>
    </w:div>
    <w:div w:id="444036676">
      <w:bodyDiv w:val="1"/>
      <w:marLeft w:val="0"/>
      <w:marRight w:val="0"/>
      <w:marTop w:val="0"/>
      <w:marBottom w:val="0"/>
      <w:divBdr>
        <w:top w:val="none" w:sz="0" w:space="0" w:color="auto"/>
        <w:left w:val="none" w:sz="0" w:space="0" w:color="auto"/>
        <w:bottom w:val="none" w:sz="0" w:space="0" w:color="auto"/>
        <w:right w:val="none" w:sz="0" w:space="0" w:color="auto"/>
      </w:divBdr>
    </w:div>
    <w:div w:id="454107215">
      <w:bodyDiv w:val="1"/>
      <w:marLeft w:val="0"/>
      <w:marRight w:val="0"/>
      <w:marTop w:val="0"/>
      <w:marBottom w:val="0"/>
      <w:divBdr>
        <w:top w:val="none" w:sz="0" w:space="0" w:color="auto"/>
        <w:left w:val="none" w:sz="0" w:space="0" w:color="auto"/>
        <w:bottom w:val="none" w:sz="0" w:space="0" w:color="auto"/>
        <w:right w:val="none" w:sz="0" w:space="0" w:color="auto"/>
      </w:divBdr>
    </w:div>
    <w:div w:id="458381898">
      <w:bodyDiv w:val="1"/>
      <w:marLeft w:val="0"/>
      <w:marRight w:val="0"/>
      <w:marTop w:val="0"/>
      <w:marBottom w:val="0"/>
      <w:divBdr>
        <w:top w:val="none" w:sz="0" w:space="0" w:color="auto"/>
        <w:left w:val="none" w:sz="0" w:space="0" w:color="auto"/>
        <w:bottom w:val="none" w:sz="0" w:space="0" w:color="auto"/>
        <w:right w:val="none" w:sz="0" w:space="0" w:color="auto"/>
      </w:divBdr>
    </w:div>
    <w:div w:id="467089335">
      <w:bodyDiv w:val="1"/>
      <w:marLeft w:val="0"/>
      <w:marRight w:val="0"/>
      <w:marTop w:val="0"/>
      <w:marBottom w:val="0"/>
      <w:divBdr>
        <w:top w:val="none" w:sz="0" w:space="0" w:color="auto"/>
        <w:left w:val="none" w:sz="0" w:space="0" w:color="auto"/>
        <w:bottom w:val="none" w:sz="0" w:space="0" w:color="auto"/>
        <w:right w:val="none" w:sz="0" w:space="0" w:color="auto"/>
      </w:divBdr>
    </w:div>
    <w:div w:id="474878719">
      <w:bodyDiv w:val="1"/>
      <w:marLeft w:val="0"/>
      <w:marRight w:val="0"/>
      <w:marTop w:val="0"/>
      <w:marBottom w:val="0"/>
      <w:divBdr>
        <w:top w:val="none" w:sz="0" w:space="0" w:color="auto"/>
        <w:left w:val="none" w:sz="0" w:space="0" w:color="auto"/>
        <w:bottom w:val="none" w:sz="0" w:space="0" w:color="auto"/>
        <w:right w:val="none" w:sz="0" w:space="0" w:color="auto"/>
      </w:divBdr>
    </w:div>
    <w:div w:id="484126794">
      <w:bodyDiv w:val="1"/>
      <w:marLeft w:val="0"/>
      <w:marRight w:val="0"/>
      <w:marTop w:val="0"/>
      <w:marBottom w:val="0"/>
      <w:divBdr>
        <w:top w:val="none" w:sz="0" w:space="0" w:color="auto"/>
        <w:left w:val="none" w:sz="0" w:space="0" w:color="auto"/>
        <w:bottom w:val="none" w:sz="0" w:space="0" w:color="auto"/>
        <w:right w:val="none" w:sz="0" w:space="0" w:color="auto"/>
      </w:divBdr>
    </w:div>
    <w:div w:id="484974043">
      <w:bodyDiv w:val="1"/>
      <w:marLeft w:val="0"/>
      <w:marRight w:val="0"/>
      <w:marTop w:val="0"/>
      <w:marBottom w:val="0"/>
      <w:divBdr>
        <w:top w:val="none" w:sz="0" w:space="0" w:color="auto"/>
        <w:left w:val="none" w:sz="0" w:space="0" w:color="auto"/>
        <w:bottom w:val="none" w:sz="0" w:space="0" w:color="auto"/>
        <w:right w:val="none" w:sz="0" w:space="0" w:color="auto"/>
      </w:divBdr>
    </w:div>
    <w:div w:id="485437019">
      <w:bodyDiv w:val="1"/>
      <w:marLeft w:val="0"/>
      <w:marRight w:val="0"/>
      <w:marTop w:val="0"/>
      <w:marBottom w:val="0"/>
      <w:divBdr>
        <w:top w:val="none" w:sz="0" w:space="0" w:color="auto"/>
        <w:left w:val="none" w:sz="0" w:space="0" w:color="auto"/>
        <w:bottom w:val="none" w:sz="0" w:space="0" w:color="auto"/>
        <w:right w:val="none" w:sz="0" w:space="0" w:color="auto"/>
      </w:divBdr>
    </w:div>
    <w:div w:id="495922139">
      <w:bodyDiv w:val="1"/>
      <w:marLeft w:val="0"/>
      <w:marRight w:val="0"/>
      <w:marTop w:val="0"/>
      <w:marBottom w:val="0"/>
      <w:divBdr>
        <w:top w:val="none" w:sz="0" w:space="0" w:color="auto"/>
        <w:left w:val="none" w:sz="0" w:space="0" w:color="auto"/>
        <w:bottom w:val="none" w:sz="0" w:space="0" w:color="auto"/>
        <w:right w:val="none" w:sz="0" w:space="0" w:color="auto"/>
      </w:divBdr>
    </w:div>
    <w:div w:id="503058452">
      <w:bodyDiv w:val="1"/>
      <w:marLeft w:val="0"/>
      <w:marRight w:val="0"/>
      <w:marTop w:val="0"/>
      <w:marBottom w:val="0"/>
      <w:divBdr>
        <w:top w:val="none" w:sz="0" w:space="0" w:color="auto"/>
        <w:left w:val="none" w:sz="0" w:space="0" w:color="auto"/>
        <w:bottom w:val="none" w:sz="0" w:space="0" w:color="auto"/>
        <w:right w:val="none" w:sz="0" w:space="0" w:color="auto"/>
      </w:divBdr>
    </w:div>
    <w:div w:id="505943148">
      <w:bodyDiv w:val="1"/>
      <w:marLeft w:val="0"/>
      <w:marRight w:val="0"/>
      <w:marTop w:val="0"/>
      <w:marBottom w:val="0"/>
      <w:divBdr>
        <w:top w:val="none" w:sz="0" w:space="0" w:color="auto"/>
        <w:left w:val="none" w:sz="0" w:space="0" w:color="auto"/>
        <w:bottom w:val="none" w:sz="0" w:space="0" w:color="auto"/>
        <w:right w:val="none" w:sz="0" w:space="0" w:color="auto"/>
      </w:divBdr>
    </w:div>
    <w:div w:id="517432918">
      <w:bodyDiv w:val="1"/>
      <w:marLeft w:val="0"/>
      <w:marRight w:val="0"/>
      <w:marTop w:val="0"/>
      <w:marBottom w:val="0"/>
      <w:divBdr>
        <w:top w:val="none" w:sz="0" w:space="0" w:color="auto"/>
        <w:left w:val="none" w:sz="0" w:space="0" w:color="auto"/>
        <w:bottom w:val="none" w:sz="0" w:space="0" w:color="auto"/>
        <w:right w:val="none" w:sz="0" w:space="0" w:color="auto"/>
      </w:divBdr>
    </w:div>
    <w:div w:id="519243103">
      <w:bodyDiv w:val="1"/>
      <w:marLeft w:val="0"/>
      <w:marRight w:val="0"/>
      <w:marTop w:val="0"/>
      <w:marBottom w:val="0"/>
      <w:divBdr>
        <w:top w:val="none" w:sz="0" w:space="0" w:color="auto"/>
        <w:left w:val="none" w:sz="0" w:space="0" w:color="auto"/>
        <w:bottom w:val="none" w:sz="0" w:space="0" w:color="auto"/>
        <w:right w:val="none" w:sz="0" w:space="0" w:color="auto"/>
      </w:divBdr>
      <w:divsChild>
        <w:div w:id="1568494997">
          <w:marLeft w:val="480"/>
          <w:marRight w:val="0"/>
          <w:marTop w:val="0"/>
          <w:marBottom w:val="0"/>
          <w:divBdr>
            <w:top w:val="none" w:sz="0" w:space="0" w:color="auto"/>
            <w:left w:val="none" w:sz="0" w:space="0" w:color="auto"/>
            <w:bottom w:val="none" w:sz="0" w:space="0" w:color="auto"/>
            <w:right w:val="none" w:sz="0" w:space="0" w:color="auto"/>
          </w:divBdr>
          <w:divsChild>
            <w:div w:id="219362680">
              <w:marLeft w:val="0"/>
              <w:marRight w:val="0"/>
              <w:marTop w:val="0"/>
              <w:marBottom w:val="0"/>
              <w:divBdr>
                <w:top w:val="none" w:sz="0" w:space="0" w:color="auto"/>
                <w:left w:val="none" w:sz="0" w:space="0" w:color="auto"/>
                <w:bottom w:val="none" w:sz="0" w:space="0" w:color="auto"/>
                <w:right w:val="none" w:sz="0" w:space="0" w:color="auto"/>
              </w:divBdr>
              <w:divsChild>
                <w:div w:id="278728070">
                  <w:marLeft w:val="480"/>
                  <w:marRight w:val="0"/>
                  <w:marTop w:val="0"/>
                  <w:marBottom w:val="0"/>
                  <w:divBdr>
                    <w:top w:val="none" w:sz="0" w:space="0" w:color="auto"/>
                    <w:left w:val="none" w:sz="0" w:space="0" w:color="auto"/>
                    <w:bottom w:val="none" w:sz="0" w:space="0" w:color="auto"/>
                    <w:right w:val="none" w:sz="0" w:space="0" w:color="auto"/>
                  </w:divBdr>
                </w:div>
                <w:div w:id="1192960311">
                  <w:marLeft w:val="480"/>
                  <w:marRight w:val="0"/>
                  <w:marTop w:val="0"/>
                  <w:marBottom w:val="0"/>
                  <w:divBdr>
                    <w:top w:val="none" w:sz="0" w:space="0" w:color="auto"/>
                    <w:left w:val="none" w:sz="0" w:space="0" w:color="auto"/>
                    <w:bottom w:val="none" w:sz="0" w:space="0" w:color="auto"/>
                    <w:right w:val="none" w:sz="0" w:space="0" w:color="auto"/>
                  </w:divBdr>
                </w:div>
                <w:div w:id="1427261464">
                  <w:marLeft w:val="480"/>
                  <w:marRight w:val="0"/>
                  <w:marTop w:val="0"/>
                  <w:marBottom w:val="0"/>
                  <w:divBdr>
                    <w:top w:val="none" w:sz="0" w:space="0" w:color="auto"/>
                    <w:left w:val="none" w:sz="0" w:space="0" w:color="auto"/>
                    <w:bottom w:val="none" w:sz="0" w:space="0" w:color="auto"/>
                    <w:right w:val="none" w:sz="0" w:space="0" w:color="auto"/>
                  </w:divBdr>
                </w:div>
                <w:div w:id="1497987959">
                  <w:marLeft w:val="480"/>
                  <w:marRight w:val="0"/>
                  <w:marTop w:val="0"/>
                  <w:marBottom w:val="0"/>
                  <w:divBdr>
                    <w:top w:val="none" w:sz="0" w:space="0" w:color="auto"/>
                    <w:left w:val="none" w:sz="0" w:space="0" w:color="auto"/>
                    <w:bottom w:val="none" w:sz="0" w:space="0" w:color="auto"/>
                    <w:right w:val="none" w:sz="0" w:space="0" w:color="auto"/>
                  </w:divBdr>
                </w:div>
                <w:div w:id="1014452794">
                  <w:marLeft w:val="480"/>
                  <w:marRight w:val="0"/>
                  <w:marTop w:val="0"/>
                  <w:marBottom w:val="0"/>
                  <w:divBdr>
                    <w:top w:val="none" w:sz="0" w:space="0" w:color="auto"/>
                    <w:left w:val="none" w:sz="0" w:space="0" w:color="auto"/>
                    <w:bottom w:val="none" w:sz="0" w:space="0" w:color="auto"/>
                    <w:right w:val="none" w:sz="0" w:space="0" w:color="auto"/>
                  </w:divBdr>
                </w:div>
                <w:div w:id="428737482">
                  <w:marLeft w:val="480"/>
                  <w:marRight w:val="0"/>
                  <w:marTop w:val="0"/>
                  <w:marBottom w:val="0"/>
                  <w:divBdr>
                    <w:top w:val="none" w:sz="0" w:space="0" w:color="auto"/>
                    <w:left w:val="none" w:sz="0" w:space="0" w:color="auto"/>
                    <w:bottom w:val="none" w:sz="0" w:space="0" w:color="auto"/>
                    <w:right w:val="none" w:sz="0" w:space="0" w:color="auto"/>
                  </w:divBdr>
                </w:div>
                <w:div w:id="1386755679">
                  <w:marLeft w:val="480"/>
                  <w:marRight w:val="0"/>
                  <w:marTop w:val="0"/>
                  <w:marBottom w:val="0"/>
                  <w:divBdr>
                    <w:top w:val="none" w:sz="0" w:space="0" w:color="auto"/>
                    <w:left w:val="none" w:sz="0" w:space="0" w:color="auto"/>
                    <w:bottom w:val="none" w:sz="0" w:space="0" w:color="auto"/>
                    <w:right w:val="none" w:sz="0" w:space="0" w:color="auto"/>
                  </w:divBdr>
                </w:div>
                <w:div w:id="2037349599">
                  <w:marLeft w:val="480"/>
                  <w:marRight w:val="0"/>
                  <w:marTop w:val="0"/>
                  <w:marBottom w:val="0"/>
                  <w:divBdr>
                    <w:top w:val="none" w:sz="0" w:space="0" w:color="auto"/>
                    <w:left w:val="none" w:sz="0" w:space="0" w:color="auto"/>
                    <w:bottom w:val="none" w:sz="0" w:space="0" w:color="auto"/>
                    <w:right w:val="none" w:sz="0" w:space="0" w:color="auto"/>
                  </w:divBdr>
                </w:div>
                <w:div w:id="576406815">
                  <w:marLeft w:val="480"/>
                  <w:marRight w:val="0"/>
                  <w:marTop w:val="0"/>
                  <w:marBottom w:val="0"/>
                  <w:divBdr>
                    <w:top w:val="none" w:sz="0" w:space="0" w:color="auto"/>
                    <w:left w:val="none" w:sz="0" w:space="0" w:color="auto"/>
                    <w:bottom w:val="none" w:sz="0" w:space="0" w:color="auto"/>
                    <w:right w:val="none" w:sz="0" w:space="0" w:color="auto"/>
                  </w:divBdr>
                </w:div>
                <w:div w:id="1178544284">
                  <w:marLeft w:val="480"/>
                  <w:marRight w:val="0"/>
                  <w:marTop w:val="0"/>
                  <w:marBottom w:val="0"/>
                  <w:divBdr>
                    <w:top w:val="none" w:sz="0" w:space="0" w:color="auto"/>
                    <w:left w:val="none" w:sz="0" w:space="0" w:color="auto"/>
                    <w:bottom w:val="none" w:sz="0" w:space="0" w:color="auto"/>
                    <w:right w:val="none" w:sz="0" w:space="0" w:color="auto"/>
                  </w:divBdr>
                </w:div>
                <w:div w:id="1973558922">
                  <w:marLeft w:val="480"/>
                  <w:marRight w:val="0"/>
                  <w:marTop w:val="0"/>
                  <w:marBottom w:val="0"/>
                  <w:divBdr>
                    <w:top w:val="none" w:sz="0" w:space="0" w:color="auto"/>
                    <w:left w:val="none" w:sz="0" w:space="0" w:color="auto"/>
                    <w:bottom w:val="none" w:sz="0" w:space="0" w:color="auto"/>
                    <w:right w:val="none" w:sz="0" w:space="0" w:color="auto"/>
                  </w:divBdr>
                </w:div>
                <w:div w:id="611323351">
                  <w:marLeft w:val="480"/>
                  <w:marRight w:val="0"/>
                  <w:marTop w:val="0"/>
                  <w:marBottom w:val="0"/>
                  <w:divBdr>
                    <w:top w:val="none" w:sz="0" w:space="0" w:color="auto"/>
                    <w:left w:val="none" w:sz="0" w:space="0" w:color="auto"/>
                    <w:bottom w:val="none" w:sz="0" w:space="0" w:color="auto"/>
                    <w:right w:val="none" w:sz="0" w:space="0" w:color="auto"/>
                  </w:divBdr>
                </w:div>
                <w:div w:id="2082167375">
                  <w:marLeft w:val="480"/>
                  <w:marRight w:val="0"/>
                  <w:marTop w:val="0"/>
                  <w:marBottom w:val="0"/>
                  <w:divBdr>
                    <w:top w:val="none" w:sz="0" w:space="0" w:color="auto"/>
                    <w:left w:val="none" w:sz="0" w:space="0" w:color="auto"/>
                    <w:bottom w:val="none" w:sz="0" w:space="0" w:color="auto"/>
                    <w:right w:val="none" w:sz="0" w:space="0" w:color="auto"/>
                  </w:divBdr>
                </w:div>
                <w:div w:id="891117555">
                  <w:marLeft w:val="480"/>
                  <w:marRight w:val="0"/>
                  <w:marTop w:val="0"/>
                  <w:marBottom w:val="0"/>
                  <w:divBdr>
                    <w:top w:val="none" w:sz="0" w:space="0" w:color="auto"/>
                    <w:left w:val="none" w:sz="0" w:space="0" w:color="auto"/>
                    <w:bottom w:val="none" w:sz="0" w:space="0" w:color="auto"/>
                    <w:right w:val="none" w:sz="0" w:space="0" w:color="auto"/>
                  </w:divBdr>
                </w:div>
                <w:div w:id="534005207">
                  <w:marLeft w:val="480"/>
                  <w:marRight w:val="0"/>
                  <w:marTop w:val="0"/>
                  <w:marBottom w:val="0"/>
                  <w:divBdr>
                    <w:top w:val="none" w:sz="0" w:space="0" w:color="auto"/>
                    <w:left w:val="none" w:sz="0" w:space="0" w:color="auto"/>
                    <w:bottom w:val="none" w:sz="0" w:space="0" w:color="auto"/>
                    <w:right w:val="none" w:sz="0" w:space="0" w:color="auto"/>
                  </w:divBdr>
                </w:div>
                <w:div w:id="1815760312">
                  <w:marLeft w:val="480"/>
                  <w:marRight w:val="0"/>
                  <w:marTop w:val="0"/>
                  <w:marBottom w:val="0"/>
                  <w:divBdr>
                    <w:top w:val="none" w:sz="0" w:space="0" w:color="auto"/>
                    <w:left w:val="none" w:sz="0" w:space="0" w:color="auto"/>
                    <w:bottom w:val="none" w:sz="0" w:space="0" w:color="auto"/>
                    <w:right w:val="none" w:sz="0" w:space="0" w:color="auto"/>
                  </w:divBdr>
                </w:div>
                <w:div w:id="700976591">
                  <w:marLeft w:val="480"/>
                  <w:marRight w:val="0"/>
                  <w:marTop w:val="0"/>
                  <w:marBottom w:val="0"/>
                  <w:divBdr>
                    <w:top w:val="none" w:sz="0" w:space="0" w:color="auto"/>
                    <w:left w:val="none" w:sz="0" w:space="0" w:color="auto"/>
                    <w:bottom w:val="none" w:sz="0" w:space="0" w:color="auto"/>
                    <w:right w:val="none" w:sz="0" w:space="0" w:color="auto"/>
                  </w:divBdr>
                </w:div>
                <w:div w:id="952248068">
                  <w:marLeft w:val="480"/>
                  <w:marRight w:val="0"/>
                  <w:marTop w:val="0"/>
                  <w:marBottom w:val="0"/>
                  <w:divBdr>
                    <w:top w:val="none" w:sz="0" w:space="0" w:color="auto"/>
                    <w:left w:val="none" w:sz="0" w:space="0" w:color="auto"/>
                    <w:bottom w:val="none" w:sz="0" w:space="0" w:color="auto"/>
                    <w:right w:val="none" w:sz="0" w:space="0" w:color="auto"/>
                  </w:divBdr>
                </w:div>
                <w:div w:id="1399673856">
                  <w:marLeft w:val="480"/>
                  <w:marRight w:val="0"/>
                  <w:marTop w:val="0"/>
                  <w:marBottom w:val="0"/>
                  <w:divBdr>
                    <w:top w:val="none" w:sz="0" w:space="0" w:color="auto"/>
                    <w:left w:val="none" w:sz="0" w:space="0" w:color="auto"/>
                    <w:bottom w:val="none" w:sz="0" w:space="0" w:color="auto"/>
                    <w:right w:val="none" w:sz="0" w:space="0" w:color="auto"/>
                  </w:divBdr>
                </w:div>
                <w:div w:id="633604673">
                  <w:marLeft w:val="480"/>
                  <w:marRight w:val="0"/>
                  <w:marTop w:val="0"/>
                  <w:marBottom w:val="0"/>
                  <w:divBdr>
                    <w:top w:val="none" w:sz="0" w:space="0" w:color="auto"/>
                    <w:left w:val="none" w:sz="0" w:space="0" w:color="auto"/>
                    <w:bottom w:val="none" w:sz="0" w:space="0" w:color="auto"/>
                    <w:right w:val="none" w:sz="0" w:space="0" w:color="auto"/>
                  </w:divBdr>
                </w:div>
                <w:div w:id="1724711778">
                  <w:marLeft w:val="480"/>
                  <w:marRight w:val="0"/>
                  <w:marTop w:val="0"/>
                  <w:marBottom w:val="0"/>
                  <w:divBdr>
                    <w:top w:val="none" w:sz="0" w:space="0" w:color="auto"/>
                    <w:left w:val="none" w:sz="0" w:space="0" w:color="auto"/>
                    <w:bottom w:val="none" w:sz="0" w:space="0" w:color="auto"/>
                    <w:right w:val="none" w:sz="0" w:space="0" w:color="auto"/>
                  </w:divBdr>
                </w:div>
                <w:div w:id="1493980971">
                  <w:marLeft w:val="480"/>
                  <w:marRight w:val="0"/>
                  <w:marTop w:val="0"/>
                  <w:marBottom w:val="0"/>
                  <w:divBdr>
                    <w:top w:val="none" w:sz="0" w:space="0" w:color="auto"/>
                    <w:left w:val="none" w:sz="0" w:space="0" w:color="auto"/>
                    <w:bottom w:val="none" w:sz="0" w:space="0" w:color="auto"/>
                    <w:right w:val="none" w:sz="0" w:space="0" w:color="auto"/>
                  </w:divBdr>
                </w:div>
                <w:div w:id="1004477402">
                  <w:marLeft w:val="480"/>
                  <w:marRight w:val="0"/>
                  <w:marTop w:val="0"/>
                  <w:marBottom w:val="0"/>
                  <w:divBdr>
                    <w:top w:val="none" w:sz="0" w:space="0" w:color="auto"/>
                    <w:left w:val="none" w:sz="0" w:space="0" w:color="auto"/>
                    <w:bottom w:val="none" w:sz="0" w:space="0" w:color="auto"/>
                    <w:right w:val="none" w:sz="0" w:space="0" w:color="auto"/>
                  </w:divBdr>
                </w:div>
                <w:div w:id="2018582422">
                  <w:marLeft w:val="480"/>
                  <w:marRight w:val="0"/>
                  <w:marTop w:val="0"/>
                  <w:marBottom w:val="0"/>
                  <w:divBdr>
                    <w:top w:val="none" w:sz="0" w:space="0" w:color="auto"/>
                    <w:left w:val="none" w:sz="0" w:space="0" w:color="auto"/>
                    <w:bottom w:val="none" w:sz="0" w:space="0" w:color="auto"/>
                    <w:right w:val="none" w:sz="0" w:space="0" w:color="auto"/>
                  </w:divBdr>
                </w:div>
                <w:div w:id="1031762339">
                  <w:marLeft w:val="480"/>
                  <w:marRight w:val="0"/>
                  <w:marTop w:val="0"/>
                  <w:marBottom w:val="0"/>
                  <w:divBdr>
                    <w:top w:val="none" w:sz="0" w:space="0" w:color="auto"/>
                    <w:left w:val="none" w:sz="0" w:space="0" w:color="auto"/>
                    <w:bottom w:val="none" w:sz="0" w:space="0" w:color="auto"/>
                    <w:right w:val="none" w:sz="0" w:space="0" w:color="auto"/>
                  </w:divBdr>
                </w:div>
                <w:div w:id="819809039">
                  <w:marLeft w:val="480"/>
                  <w:marRight w:val="0"/>
                  <w:marTop w:val="0"/>
                  <w:marBottom w:val="0"/>
                  <w:divBdr>
                    <w:top w:val="none" w:sz="0" w:space="0" w:color="auto"/>
                    <w:left w:val="none" w:sz="0" w:space="0" w:color="auto"/>
                    <w:bottom w:val="none" w:sz="0" w:space="0" w:color="auto"/>
                    <w:right w:val="none" w:sz="0" w:space="0" w:color="auto"/>
                  </w:divBdr>
                </w:div>
                <w:div w:id="227694316">
                  <w:marLeft w:val="480"/>
                  <w:marRight w:val="0"/>
                  <w:marTop w:val="0"/>
                  <w:marBottom w:val="0"/>
                  <w:divBdr>
                    <w:top w:val="none" w:sz="0" w:space="0" w:color="auto"/>
                    <w:left w:val="none" w:sz="0" w:space="0" w:color="auto"/>
                    <w:bottom w:val="none" w:sz="0" w:space="0" w:color="auto"/>
                    <w:right w:val="none" w:sz="0" w:space="0" w:color="auto"/>
                  </w:divBdr>
                </w:div>
                <w:div w:id="1019156887">
                  <w:marLeft w:val="480"/>
                  <w:marRight w:val="0"/>
                  <w:marTop w:val="0"/>
                  <w:marBottom w:val="0"/>
                  <w:divBdr>
                    <w:top w:val="none" w:sz="0" w:space="0" w:color="auto"/>
                    <w:left w:val="none" w:sz="0" w:space="0" w:color="auto"/>
                    <w:bottom w:val="none" w:sz="0" w:space="0" w:color="auto"/>
                    <w:right w:val="none" w:sz="0" w:space="0" w:color="auto"/>
                  </w:divBdr>
                </w:div>
                <w:div w:id="1040320262">
                  <w:marLeft w:val="480"/>
                  <w:marRight w:val="0"/>
                  <w:marTop w:val="0"/>
                  <w:marBottom w:val="0"/>
                  <w:divBdr>
                    <w:top w:val="none" w:sz="0" w:space="0" w:color="auto"/>
                    <w:left w:val="none" w:sz="0" w:space="0" w:color="auto"/>
                    <w:bottom w:val="none" w:sz="0" w:space="0" w:color="auto"/>
                    <w:right w:val="none" w:sz="0" w:space="0" w:color="auto"/>
                  </w:divBdr>
                </w:div>
                <w:div w:id="1848981072">
                  <w:marLeft w:val="480"/>
                  <w:marRight w:val="0"/>
                  <w:marTop w:val="0"/>
                  <w:marBottom w:val="0"/>
                  <w:divBdr>
                    <w:top w:val="none" w:sz="0" w:space="0" w:color="auto"/>
                    <w:left w:val="none" w:sz="0" w:space="0" w:color="auto"/>
                    <w:bottom w:val="none" w:sz="0" w:space="0" w:color="auto"/>
                    <w:right w:val="none" w:sz="0" w:space="0" w:color="auto"/>
                  </w:divBdr>
                </w:div>
                <w:div w:id="1163935700">
                  <w:marLeft w:val="480"/>
                  <w:marRight w:val="0"/>
                  <w:marTop w:val="0"/>
                  <w:marBottom w:val="0"/>
                  <w:divBdr>
                    <w:top w:val="none" w:sz="0" w:space="0" w:color="auto"/>
                    <w:left w:val="none" w:sz="0" w:space="0" w:color="auto"/>
                    <w:bottom w:val="none" w:sz="0" w:space="0" w:color="auto"/>
                    <w:right w:val="none" w:sz="0" w:space="0" w:color="auto"/>
                  </w:divBdr>
                </w:div>
                <w:div w:id="931471867">
                  <w:marLeft w:val="480"/>
                  <w:marRight w:val="0"/>
                  <w:marTop w:val="0"/>
                  <w:marBottom w:val="0"/>
                  <w:divBdr>
                    <w:top w:val="none" w:sz="0" w:space="0" w:color="auto"/>
                    <w:left w:val="none" w:sz="0" w:space="0" w:color="auto"/>
                    <w:bottom w:val="none" w:sz="0" w:space="0" w:color="auto"/>
                    <w:right w:val="none" w:sz="0" w:space="0" w:color="auto"/>
                  </w:divBdr>
                </w:div>
                <w:div w:id="778993116">
                  <w:marLeft w:val="480"/>
                  <w:marRight w:val="0"/>
                  <w:marTop w:val="0"/>
                  <w:marBottom w:val="0"/>
                  <w:divBdr>
                    <w:top w:val="none" w:sz="0" w:space="0" w:color="auto"/>
                    <w:left w:val="none" w:sz="0" w:space="0" w:color="auto"/>
                    <w:bottom w:val="none" w:sz="0" w:space="0" w:color="auto"/>
                    <w:right w:val="none" w:sz="0" w:space="0" w:color="auto"/>
                  </w:divBdr>
                </w:div>
                <w:div w:id="157037958">
                  <w:marLeft w:val="480"/>
                  <w:marRight w:val="0"/>
                  <w:marTop w:val="0"/>
                  <w:marBottom w:val="0"/>
                  <w:divBdr>
                    <w:top w:val="none" w:sz="0" w:space="0" w:color="auto"/>
                    <w:left w:val="none" w:sz="0" w:space="0" w:color="auto"/>
                    <w:bottom w:val="none" w:sz="0" w:space="0" w:color="auto"/>
                    <w:right w:val="none" w:sz="0" w:space="0" w:color="auto"/>
                  </w:divBdr>
                </w:div>
                <w:div w:id="1945992372">
                  <w:marLeft w:val="480"/>
                  <w:marRight w:val="0"/>
                  <w:marTop w:val="0"/>
                  <w:marBottom w:val="0"/>
                  <w:divBdr>
                    <w:top w:val="none" w:sz="0" w:space="0" w:color="auto"/>
                    <w:left w:val="none" w:sz="0" w:space="0" w:color="auto"/>
                    <w:bottom w:val="none" w:sz="0" w:space="0" w:color="auto"/>
                    <w:right w:val="none" w:sz="0" w:space="0" w:color="auto"/>
                  </w:divBdr>
                </w:div>
                <w:div w:id="585963300">
                  <w:marLeft w:val="480"/>
                  <w:marRight w:val="0"/>
                  <w:marTop w:val="0"/>
                  <w:marBottom w:val="0"/>
                  <w:divBdr>
                    <w:top w:val="none" w:sz="0" w:space="0" w:color="auto"/>
                    <w:left w:val="none" w:sz="0" w:space="0" w:color="auto"/>
                    <w:bottom w:val="none" w:sz="0" w:space="0" w:color="auto"/>
                    <w:right w:val="none" w:sz="0" w:space="0" w:color="auto"/>
                  </w:divBdr>
                </w:div>
                <w:div w:id="1066028844">
                  <w:marLeft w:val="480"/>
                  <w:marRight w:val="0"/>
                  <w:marTop w:val="0"/>
                  <w:marBottom w:val="0"/>
                  <w:divBdr>
                    <w:top w:val="none" w:sz="0" w:space="0" w:color="auto"/>
                    <w:left w:val="none" w:sz="0" w:space="0" w:color="auto"/>
                    <w:bottom w:val="none" w:sz="0" w:space="0" w:color="auto"/>
                    <w:right w:val="none" w:sz="0" w:space="0" w:color="auto"/>
                  </w:divBdr>
                </w:div>
                <w:div w:id="1466392627">
                  <w:marLeft w:val="480"/>
                  <w:marRight w:val="0"/>
                  <w:marTop w:val="0"/>
                  <w:marBottom w:val="0"/>
                  <w:divBdr>
                    <w:top w:val="none" w:sz="0" w:space="0" w:color="auto"/>
                    <w:left w:val="none" w:sz="0" w:space="0" w:color="auto"/>
                    <w:bottom w:val="none" w:sz="0" w:space="0" w:color="auto"/>
                    <w:right w:val="none" w:sz="0" w:space="0" w:color="auto"/>
                  </w:divBdr>
                </w:div>
                <w:div w:id="641735690">
                  <w:marLeft w:val="480"/>
                  <w:marRight w:val="0"/>
                  <w:marTop w:val="0"/>
                  <w:marBottom w:val="0"/>
                  <w:divBdr>
                    <w:top w:val="none" w:sz="0" w:space="0" w:color="auto"/>
                    <w:left w:val="none" w:sz="0" w:space="0" w:color="auto"/>
                    <w:bottom w:val="none" w:sz="0" w:space="0" w:color="auto"/>
                    <w:right w:val="none" w:sz="0" w:space="0" w:color="auto"/>
                  </w:divBdr>
                </w:div>
                <w:div w:id="1018433824">
                  <w:marLeft w:val="480"/>
                  <w:marRight w:val="0"/>
                  <w:marTop w:val="0"/>
                  <w:marBottom w:val="0"/>
                  <w:divBdr>
                    <w:top w:val="none" w:sz="0" w:space="0" w:color="auto"/>
                    <w:left w:val="none" w:sz="0" w:space="0" w:color="auto"/>
                    <w:bottom w:val="none" w:sz="0" w:space="0" w:color="auto"/>
                    <w:right w:val="none" w:sz="0" w:space="0" w:color="auto"/>
                  </w:divBdr>
                </w:div>
                <w:div w:id="2133596023">
                  <w:marLeft w:val="480"/>
                  <w:marRight w:val="0"/>
                  <w:marTop w:val="0"/>
                  <w:marBottom w:val="0"/>
                  <w:divBdr>
                    <w:top w:val="none" w:sz="0" w:space="0" w:color="auto"/>
                    <w:left w:val="none" w:sz="0" w:space="0" w:color="auto"/>
                    <w:bottom w:val="none" w:sz="0" w:space="0" w:color="auto"/>
                    <w:right w:val="none" w:sz="0" w:space="0" w:color="auto"/>
                  </w:divBdr>
                </w:div>
                <w:div w:id="808396258">
                  <w:marLeft w:val="480"/>
                  <w:marRight w:val="0"/>
                  <w:marTop w:val="0"/>
                  <w:marBottom w:val="0"/>
                  <w:divBdr>
                    <w:top w:val="none" w:sz="0" w:space="0" w:color="auto"/>
                    <w:left w:val="none" w:sz="0" w:space="0" w:color="auto"/>
                    <w:bottom w:val="none" w:sz="0" w:space="0" w:color="auto"/>
                    <w:right w:val="none" w:sz="0" w:space="0" w:color="auto"/>
                  </w:divBdr>
                </w:div>
                <w:div w:id="1544950904">
                  <w:marLeft w:val="480"/>
                  <w:marRight w:val="0"/>
                  <w:marTop w:val="0"/>
                  <w:marBottom w:val="0"/>
                  <w:divBdr>
                    <w:top w:val="none" w:sz="0" w:space="0" w:color="auto"/>
                    <w:left w:val="none" w:sz="0" w:space="0" w:color="auto"/>
                    <w:bottom w:val="none" w:sz="0" w:space="0" w:color="auto"/>
                    <w:right w:val="none" w:sz="0" w:space="0" w:color="auto"/>
                  </w:divBdr>
                </w:div>
                <w:div w:id="1024211846">
                  <w:marLeft w:val="480"/>
                  <w:marRight w:val="0"/>
                  <w:marTop w:val="0"/>
                  <w:marBottom w:val="0"/>
                  <w:divBdr>
                    <w:top w:val="none" w:sz="0" w:space="0" w:color="auto"/>
                    <w:left w:val="none" w:sz="0" w:space="0" w:color="auto"/>
                    <w:bottom w:val="none" w:sz="0" w:space="0" w:color="auto"/>
                    <w:right w:val="none" w:sz="0" w:space="0" w:color="auto"/>
                  </w:divBdr>
                </w:div>
              </w:divsChild>
            </w:div>
            <w:div w:id="1654868360">
              <w:marLeft w:val="0"/>
              <w:marRight w:val="0"/>
              <w:marTop w:val="0"/>
              <w:marBottom w:val="0"/>
              <w:divBdr>
                <w:top w:val="none" w:sz="0" w:space="0" w:color="auto"/>
                <w:left w:val="none" w:sz="0" w:space="0" w:color="auto"/>
                <w:bottom w:val="none" w:sz="0" w:space="0" w:color="auto"/>
                <w:right w:val="none" w:sz="0" w:space="0" w:color="auto"/>
              </w:divBdr>
              <w:divsChild>
                <w:div w:id="463425325">
                  <w:marLeft w:val="480"/>
                  <w:marRight w:val="0"/>
                  <w:marTop w:val="0"/>
                  <w:marBottom w:val="0"/>
                  <w:divBdr>
                    <w:top w:val="none" w:sz="0" w:space="0" w:color="auto"/>
                    <w:left w:val="none" w:sz="0" w:space="0" w:color="auto"/>
                    <w:bottom w:val="none" w:sz="0" w:space="0" w:color="auto"/>
                    <w:right w:val="none" w:sz="0" w:space="0" w:color="auto"/>
                  </w:divBdr>
                </w:div>
                <w:div w:id="549729046">
                  <w:marLeft w:val="480"/>
                  <w:marRight w:val="0"/>
                  <w:marTop w:val="0"/>
                  <w:marBottom w:val="0"/>
                  <w:divBdr>
                    <w:top w:val="none" w:sz="0" w:space="0" w:color="auto"/>
                    <w:left w:val="none" w:sz="0" w:space="0" w:color="auto"/>
                    <w:bottom w:val="none" w:sz="0" w:space="0" w:color="auto"/>
                    <w:right w:val="none" w:sz="0" w:space="0" w:color="auto"/>
                  </w:divBdr>
                </w:div>
                <w:div w:id="1705254033">
                  <w:marLeft w:val="480"/>
                  <w:marRight w:val="0"/>
                  <w:marTop w:val="0"/>
                  <w:marBottom w:val="0"/>
                  <w:divBdr>
                    <w:top w:val="none" w:sz="0" w:space="0" w:color="auto"/>
                    <w:left w:val="none" w:sz="0" w:space="0" w:color="auto"/>
                    <w:bottom w:val="none" w:sz="0" w:space="0" w:color="auto"/>
                    <w:right w:val="none" w:sz="0" w:space="0" w:color="auto"/>
                  </w:divBdr>
                </w:div>
                <w:div w:id="2087653208">
                  <w:marLeft w:val="480"/>
                  <w:marRight w:val="0"/>
                  <w:marTop w:val="0"/>
                  <w:marBottom w:val="0"/>
                  <w:divBdr>
                    <w:top w:val="none" w:sz="0" w:space="0" w:color="auto"/>
                    <w:left w:val="none" w:sz="0" w:space="0" w:color="auto"/>
                    <w:bottom w:val="none" w:sz="0" w:space="0" w:color="auto"/>
                    <w:right w:val="none" w:sz="0" w:space="0" w:color="auto"/>
                  </w:divBdr>
                </w:div>
                <w:div w:id="598759706">
                  <w:marLeft w:val="480"/>
                  <w:marRight w:val="0"/>
                  <w:marTop w:val="0"/>
                  <w:marBottom w:val="0"/>
                  <w:divBdr>
                    <w:top w:val="none" w:sz="0" w:space="0" w:color="auto"/>
                    <w:left w:val="none" w:sz="0" w:space="0" w:color="auto"/>
                    <w:bottom w:val="none" w:sz="0" w:space="0" w:color="auto"/>
                    <w:right w:val="none" w:sz="0" w:space="0" w:color="auto"/>
                  </w:divBdr>
                </w:div>
                <w:div w:id="1780223810">
                  <w:marLeft w:val="480"/>
                  <w:marRight w:val="0"/>
                  <w:marTop w:val="0"/>
                  <w:marBottom w:val="0"/>
                  <w:divBdr>
                    <w:top w:val="none" w:sz="0" w:space="0" w:color="auto"/>
                    <w:left w:val="none" w:sz="0" w:space="0" w:color="auto"/>
                    <w:bottom w:val="none" w:sz="0" w:space="0" w:color="auto"/>
                    <w:right w:val="none" w:sz="0" w:space="0" w:color="auto"/>
                  </w:divBdr>
                </w:div>
                <w:div w:id="1368988235">
                  <w:marLeft w:val="480"/>
                  <w:marRight w:val="0"/>
                  <w:marTop w:val="0"/>
                  <w:marBottom w:val="0"/>
                  <w:divBdr>
                    <w:top w:val="none" w:sz="0" w:space="0" w:color="auto"/>
                    <w:left w:val="none" w:sz="0" w:space="0" w:color="auto"/>
                    <w:bottom w:val="none" w:sz="0" w:space="0" w:color="auto"/>
                    <w:right w:val="none" w:sz="0" w:space="0" w:color="auto"/>
                  </w:divBdr>
                </w:div>
                <w:div w:id="877473746">
                  <w:marLeft w:val="480"/>
                  <w:marRight w:val="0"/>
                  <w:marTop w:val="0"/>
                  <w:marBottom w:val="0"/>
                  <w:divBdr>
                    <w:top w:val="none" w:sz="0" w:space="0" w:color="auto"/>
                    <w:left w:val="none" w:sz="0" w:space="0" w:color="auto"/>
                    <w:bottom w:val="none" w:sz="0" w:space="0" w:color="auto"/>
                    <w:right w:val="none" w:sz="0" w:space="0" w:color="auto"/>
                  </w:divBdr>
                </w:div>
                <w:div w:id="609123308">
                  <w:marLeft w:val="480"/>
                  <w:marRight w:val="0"/>
                  <w:marTop w:val="0"/>
                  <w:marBottom w:val="0"/>
                  <w:divBdr>
                    <w:top w:val="none" w:sz="0" w:space="0" w:color="auto"/>
                    <w:left w:val="none" w:sz="0" w:space="0" w:color="auto"/>
                    <w:bottom w:val="none" w:sz="0" w:space="0" w:color="auto"/>
                    <w:right w:val="none" w:sz="0" w:space="0" w:color="auto"/>
                  </w:divBdr>
                </w:div>
                <w:div w:id="875046221">
                  <w:marLeft w:val="480"/>
                  <w:marRight w:val="0"/>
                  <w:marTop w:val="0"/>
                  <w:marBottom w:val="0"/>
                  <w:divBdr>
                    <w:top w:val="none" w:sz="0" w:space="0" w:color="auto"/>
                    <w:left w:val="none" w:sz="0" w:space="0" w:color="auto"/>
                    <w:bottom w:val="none" w:sz="0" w:space="0" w:color="auto"/>
                    <w:right w:val="none" w:sz="0" w:space="0" w:color="auto"/>
                  </w:divBdr>
                </w:div>
                <w:div w:id="433208410">
                  <w:marLeft w:val="480"/>
                  <w:marRight w:val="0"/>
                  <w:marTop w:val="0"/>
                  <w:marBottom w:val="0"/>
                  <w:divBdr>
                    <w:top w:val="none" w:sz="0" w:space="0" w:color="auto"/>
                    <w:left w:val="none" w:sz="0" w:space="0" w:color="auto"/>
                    <w:bottom w:val="none" w:sz="0" w:space="0" w:color="auto"/>
                    <w:right w:val="none" w:sz="0" w:space="0" w:color="auto"/>
                  </w:divBdr>
                </w:div>
                <w:div w:id="1461076392">
                  <w:marLeft w:val="480"/>
                  <w:marRight w:val="0"/>
                  <w:marTop w:val="0"/>
                  <w:marBottom w:val="0"/>
                  <w:divBdr>
                    <w:top w:val="none" w:sz="0" w:space="0" w:color="auto"/>
                    <w:left w:val="none" w:sz="0" w:space="0" w:color="auto"/>
                    <w:bottom w:val="none" w:sz="0" w:space="0" w:color="auto"/>
                    <w:right w:val="none" w:sz="0" w:space="0" w:color="auto"/>
                  </w:divBdr>
                </w:div>
                <w:div w:id="1745178333">
                  <w:marLeft w:val="480"/>
                  <w:marRight w:val="0"/>
                  <w:marTop w:val="0"/>
                  <w:marBottom w:val="0"/>
                  <w:divBdr>
                    <w:top w:val="none" w:sz="0" w:space="0" w:color="auto"/>
                    <w:left w:val="none" w:sz="0" w:space="0" w:color="auto"/>
                    <w:bottom w:val="none" w:sz="0" w:space="0" w:color="auto"/>
                    <w:right w:val="none" w:sz="0" w:space="0" w:color="auto"/>
                  </w:divBdr>
                </w:div>
                <w:div w:id="135027489">
                  <w:marLeft w:val="480"/>
                  <w:marRight w:val="0"/>
                  <w:marTop w:val="0"/>
                  <w:marBottom w:val="0"/>
                  <w:divBdr>
                    <w:top w:val="none" w:sz="0" w:space="0" w:color="auto"/>
                    <w:left w:val="none" w:sz="0" w:space="0" w:color="auto"/>
                    <w:bottom w:val="none" w:sz="0" w:space="0" w:color="auto"/>
                    <w:right w:val="none" w:sz="0" w:space="0" w:color="auto"/>
                  </w:divBdr>
                </w:div>
                <w:div w:id="900209480">
                  <w:marLeft w:val="480"/>
                  <w:marRight w:val="0"/>
                  <w:marTop w:val="0"/>
                  <w:marBottom w:val="0"/>
                  <w:divBdr>
                    <w:top w:val="none" w:sz="0" w:space="0" w:color="auto"/>
                    <w:left w:val="none" w:sz="0" w:space="0" w:color="auto"/>
                    <w:bottom w:val="none" w:sz="0" w:space="0" w:color="auto"/>
                    <w:right w:val="none" w:sz="0" w:space="0" w:color="auto"/>
                  </w:divBdr>
                </w:div>
                <w:div w:id="452292029">
                  <w:marLeft w:val="480"/>
                  <w:marRight w:val="0"/>
                  <w:marTop w:val="0"/>
                  <w:marBottom w:val="0"/>
                  <w:divBdr>
                    <w:top w:val="none" w:sz="0" w:space="0" w:color="auto"/>
                    <w:left w:val="none" w:sz="0" w:space="0" w:color="auto"/>
                    <w:bottom w:val="none" w:sz="0" w:space="0" w:color="auto"/>
                    <w:right w:val="none" w:sz="0" w:space="0" w:color="auto"/>
                  </w:divBdr>
                </w:div>
                <w:div w:id="78017423">
                  <w:marLeft w:val="480"/>
                  <w:marRight w:val="0"/>
                  <w:marTop w:val="0"/>
                  <w:marBottom w:val="0"/>
                  <w:divBdr>
                    <w:top w:val="none" w:sz="0" w:space="0" w:color="auto"/>
                    <w:left w:val="none" w:sz="0" w:space="0" w:color="auto"/>
                    <w:bottom w:val="none" w:sz="0" w:space="0" w:color="auto"/>
                    <w:right w:val="none" w:sz="0" w:space="0" w:color="auto"/>
                  </w:divBdr>
                </w:div>
                <w:div w:id="1905136486">
                  <w:marLeft w:val="480"/>
                  <w:marRight w:val="0"/>
                  <w:marTop w:val="0"/>
                  <w:marBottom w:val="0"/>
                  <w:divBdr>
                    <w:top w:val="none" w:sz="0" w:space="0" w:color="auto"/>
                    <w:left w:val="none" w:sz="0" w:space="0" w:color="auto"/>
                    <w:bottom w:val="none" w:sz="0" w:space="0" w:color="auto"/>
                    <w:right w:val="none" w:sz="0" w:space="0" w:color="auto"/>
                  </w:divBdr>
                </w:div>
                <w:div w:id="828713157">
                  <w:marLeft w:val="480"/>
                  <w:marRight w:val="0"/>
                  <w:marTop w:val="0"/>
                  <w:marBottom w:val="0"/>
                  <w:divBdr>
                    <w:top w:val="none" w:sz="0" w:space="0" w:color="auto"/>
                    <w:left w:val="none" w:sz="0" w:space="0" w:color="auto"/>
                    <w:bottom w:val="none" w:sz="0" w:space="0" w:color="auto"/>
                    <w:right w:val="none" w:sz="0" w:space="0" w:color="auto"/>
                  </w:divBdr>
                </w:div>
                <w:div w:id="528956522">
                  <w:marLeft w:val="480"/>
                  <w:marRight w:val="0"/>
                  <w:marTop w:val="0"/>
                  <w:marBottom w:val="0"/>
                  <w:divBdr>
                    <w:top w:val="none" w:sz="0" w:space="0" w:color="auto"/>
                    <w:left w:val="none" w:sz="0" w:space="0" w:color="auto"/>
                    <w:bottom w:val="none" w:sz="0" w:space="0" w:color="auto"/>
                    <w:right w:val="none" w:sz="0" w:space="0" w:color="auto"/>
                  </w:divBdr>
                </w:div>
                <w:div w:id="1340159458">
                  <w:marLeft w:val="480"/>
                  <w:marRight w:val="0"/>
                  <w:marTop w:val="0"/>
                  <w:marBottom w:val="0"/>
                  <w:divBdr>
                    <w:top w:val="none" w:sz="0" w:space="0" w:color="auto"/>
                    <w:left w:val="none" w:sz="0" w:space="0" w:color="auto"/>
                    <w:bottom w:val="none" w:sz="0" w:space="0" w:color="auto"/>
                    <w:right w:val="none" w:sz="0" w:space="0" w:color="auto"/>
                  </w:divBdr>
                </w:div>
                <w:div w:id="1161385187">
                  <w:marLeft w:val="480"/>
                  <w:marRight w:val="0"/>
                  <w:marTop w:val="0"/>
                  <w:marBottom w:val="0"/>
                  <w:divBdr>
                    <w:top w:val="none" w:sz="0" w:space="0" w:color="auto"/>
                    <w:left w:val="none" w:sz="0" w:space="0" w:color="auto"/>
                    <w:bottom w:val="none" w:sz="0" w:space="0" w:color="auto"/>
                    <w:right w:val="none" w:sz="0" w:space="0" w:color="auto"/>
                  </w:divBdr>
                </w:div>
                <w:div w:id="619382269">
                  <w:marLeft w:val="480"/>
                  <w:marRight w:val="0"/>
                  <w:marTop w:val="0"/>
                  <w:marBottom w:val="0"/>
                  <w:divBdr>
                    <w:top w:val="none" w:sz="0" w:space="0" w:color="auto"/>
                    <w:left w:val="none" w:sz="0" w:space="0" w:color="auto"/>
                    <w:bottom w:val="none" w:sz="0" w:space="0" w:color="auto"/>
                    <w:right w:val="none" w:sz="0" w:space="0" w:color="auto"/>
                  </w:divBdr>
                </w:div>
                <w:div w:id="1159230437">
                  <w:marLeft w:val="480"/>
                  <w:marRight w:val="0"/>
                  <w:marTop w:val="0"/>
                  <w:marBottom w:val="0"/>
                  <w:divBdr>
                    <w:top w:val="none" w:sz="0" w:space="0" w:color="auto"/>
                    <w:left w:val="none" w:sz="0" w:space="0" w:color="auto"/>
                    <w:bottom w:val="none" w:sz="0" w:space="0" w:color="auto"/>
                    <w:right w:val="none" w:sz="0" w:space="0" w:color="auto"/>
                  </w:divBdr>
                </w:div>
                <w:div w:id="917835634">
                  <w:marLeft w:val="480"/>
                  <w:marRight w:val="0"/>
                  <w:marTop w:val="0"/>
                  <w:marBottom w:val="0"/>
                  <w:divBdr>
                    <w:top w:val="none" w:sz="0" w:space="0" w:color="auto"/>
                    <w:left w:val="none" w:sz="0" w:space="0" w:color="auto"/>
                    <w:bottom w:val="none" w:sz="0" w:space="0" w:color="auto"/>
                    <w:right w:val="none" w:sz="0" w:space="0" w:color="auto"/>
                  </w:divBdr>
                </w:div>
                <w:div w:id="399986993">
                  <w:marLeft w:val="480"/>
                  <w:marRight w:val="0"/>
                  <w:marTop w:val="0"/>
                  <w:marBottom w:val="0"/>
                  <w:divBdr>
                    <w:top w:val="none" w:sz="0" w:space="0" w:color="auto"/>
                    <w:left w:val="none" w:sz="0" w:space="0" w:color="auto"/>
                    <w:bottom w:val="none" w:sz="0" w:space="0" w:color="auto"/>
                    <w:right w:val="none" w:sz="0" w:space="0" w:color="auto"/>
                  </w:divBdr>
                </w:div>
                <w:div w:id="1752003365">
                  <w:marLeft w:val="480"/>
                  <w:marRight w:val="0"/>
                  <w:marTop w:val="0"/>
                  <w:marBottom w:val="0"/>
                  <w:divBdr>
                    <w:top w:val="none" w:sz="0" w:space="0" w:color="auto"/>
                    <w:left w:val="none" w:sz="0" w:space="0" w:color="auto"/>
                    <w:bottom w:val="none" w:sz="0" w:space="0" w:color="auto"/>
                    <w:right w:val="none" w:sz="0" w:space="0" w:color="auto"/>
                  </w:divBdr>
                </w:div>
                <w:div w:id="201946393">
                  <w:marLeft w:val="480"/>
                  <w:marRight w:val="0"/>
                  <w:marTop w:val="0"/>
                  <w:marBottom w:val="0"/>
                  <w:divBdr>
                    <w:top w:val="none" w:sz="0" w:space="0" w:color="auto"/>
                    <w:left w:val="none" w:sz="0" w:space="0" w:color="auto"/>
                    <w:bottom w:val="none" w:sz="0" w:space="0" w:color="auto"/>
                    <w:right w:val="none" w:sz="0" w:space="0" w:color="auto"/>
                  </w:divBdr>
                </w:div>
                <w:div w:id="1867673546">
                  <w:marLeft w:val="480"/>
                  <w:marRight w:val="0"/>
                  <w:marTop w:val="0"/>
                  <w:marBottom w:val="0"/>
                  <w:divBdr>
                    <w:top w:val="none" w:sz="0" w:space="0" w:color="auto"/>
                    <w:left w:val="none" w:sz="0" w:space="0" w:color="auto"/>
                    <w:bottom w:val="none" w:sz="0" w:space="0" w:color="auto"/>
                    <w:right w:val="none" w:sz="0" w:space="0" w:color="auto"/>
                  </w:divBdr>
                </w:div>
                <w:div w:id="1363169979">
                  <w:marLeft w:val="480"/>
                  <w:marRight w:val="0"/>
                  <w:marTop w:val="0"/>
                  <w:marBottom w:val="0"/>
                  <w:divBdr>
                    <w:top w:val="none" w:sz="0" w:space="0" w:color="auto"/>
                    <w:left w:val="none" w:sz="0" w:space="0" w:color="auto"/>
                    <w:bottom w:val="none" w:sz="0" w:space="0" w:color="auto"/>
                    <w:right w:val="none" w:sz="0" w:space="0" w:color="auto"/>
                  </w:divBdr>
                </w:div>
                <w:div w:id="1651398921">
                  <w:marLeft w:val="480"/>
                  <w:marRight w:val="0"/>
                  <w:marTop w:val="0"/>
                  <w:marBottom w:val="0"/>
                  <w:divBdr>
                    <w:top w:val="none" w:sz="0" w:space="0" w:color="auto"/>
                    <w:left w:val="none" w:sz="0" w:space="0" w:color="auto"/>
                    <w:bottom w:val="none" w:sz="0" w:space="0" w:color="auto"/>
                    <w:right w:val="none" w:sz="0" w:space="0" w:color="auto"/>
                  </w:divBdr>
                </w:div>
                <w:div w:id="1144463852">
                  <w:marLeft w:val="480"/>
                  <w:marRight w:val="0"/>
                  <w:marTop w:val="0"/>
                  <w:marBottom w:val="0"/>
                  <w:divBdr>
                    <w:top w:val="none" w:sz="0" w:space="0" w:color="auto"/>
                    <w:left w:val="none" w:sz="0" w:space="0" w:color="auto"/>
                    <w:bottom w:val="none" w:sz="0" w:space="0" w:color="auto"/>
                    <w:right w:val="none" w:sz="0" w:space="0" w:color="auto"/>
                  </w:divBdr>
                </w:div>
                <w:div w:id="1605336417">
                  <w:marLeft w:val="480"/>
                  <w:marRight w:val="0"/>
                  <w:marTop w:val="0"/>
                  <w:marBottom w:val="0"/>
                  <w:divBdr>
                    <w:top w:val="none" w:sz="0" w:space="0" w:color="auto"/>
                    <w:left w:val="none" w:sz="0" w:space="0" w:color="auto"/>
                    <w:bottom w:val="none" w:sz="0" w:space="0" w:color="auto"/>
                    <w:right w:val="none" w:sz="0" w:space="0" w:color="auto"/>
                  </w:divBdr>
                </w:div>
                <w:div w:id="365057951">
                  <w:marLeft w:val="480"/>
                  <w:marRight w:val="0"/>
                  <w:marTop w:val="0"/>
                  <w:marBottom w:val="0"/>
                  <w:divBdr>
                    <w:top w:val="none" w:sz="0" w:space="0" w:color="auto"/>
                    <w:left w:val="none" w:sz="0" w:space="0" w:color="auto"/>
                    <w:bottom w:val="none" w:sz="0" w:space="0" w:color="auto"/>
                    <w:right w:val="none" w:sz="0" w:space="0" w:color="auto"/>
                  </w:divBdr>
                </w:div>
                <w:div w:id="564147619">
                  <w:marLeft w:val="480"/>
                  <w:marRight w:val="0"/>
                  <w:marTop w:val="0"/>
                  <w:marBottom w:val="0"/>
                  <w:divBdr>
                    <w:top w:val="none" w:sz="0" w:space="0" w:color="auto"/>
                    <w:left w:val="none" w:sz="0" w:space="0" w:color="auto"/>
                    <w:bottom w:val="none" w:sz="0" w:space="0" w:color="auto"/>
                    <w:right w:val="none" w:sz="0" w:space="0" w:color="auto"/>
                  </w:divBdr>
                </w:div>
                <w:div w:id="891311379">
                  <w:marLeft w:val="480"/>
                  <w:marRight w:val="0"/>
                  <w:marTop w:val="0"/>
                  <w:marBottom w:val="0"/>
                  <w:divBdr>
                    <w:top w:val="none" w:sz="0" w:space="0" w:color="auto"/>
                    <w:left w:val="none" w:sz="0" w:space="0" w:color="auto"/>
                    <w:bottom w:val="none" w:sz="0" w:space="0" w:color="auto"/>
                    <w:right w:val="none" w:sz="0" w:space="0" w:color="auto"/>
                  </w:divBdr>
                </w:div>
                <w:div w:id="1217543454">
                  <w:marLeft w:val="480"/>
                  <w:marRight w:val="0"/>
                  <w:marTop w:val="0"/>
                  <w:marBottom w:val="0"/>
                  <w:divBdr>
                    <w:top w:val="none" w:sz="0" w:space="0" w:color="auto"/>
                    <w:left w:val="none" w:sz="0" w:space="0" w:color="auto"/>
                    <w:bottom w:val="none" w:sz="0" w:space="0" w:color="auto"/>
                    <w:right w:val="none" w:sz="0" w:space="0" w:color="auto"/>
                  </w:divBdr>
                </w:div>
                <w:div w:id="812406487">
                  <w:marLeft w:val="480"/>
                  <w:marRight w:val="0"/>
                  <w:marTop w:val="0"/>
                  <w:marBottom w:val="0"/>
                  <w:divBdr>
                    <w:top w:val="none" w:sz="0" w:space="0" w:color="auto"/>
                    <w:left w:val="none" w:sz="0" w:space="0" w:color="auto"/>
                    <w:bottom w:val="none" w:sz="0" w:space="0" w:color="auto"/>
                    <w:right w:val="none" w:sz="0" w:space="0" w:color="auto"/>
                  </w:divBdr>
                </w:div>
                <w:div w:id="351497339">
                  <w:marLeft w:val="480"/>
                  <w:marRight w:val="0"/>
                  <w:marTop w:val="0"/>
                  <w:marBottom w:val="0"/>
                  <w:divBdr>
                    <w:top w:val="none" w:sz="0" w:space="0" w:color="auto"/>
                    <w:left w:val="none" w:sz="0" w:space="0" w:color="auto"/>
                    <w:bottom w:val="none" w:sz="0" w:space="0" w:color="auto"/>
                    <w:right w:val="none" w:sz="0" w:space="0" w:color="auto"/>
                  </w:divBdr>
                </w:div>
                <w:div w:id="1308169435">
                  <w:marLeft w:val="480"/>
                  <w:marRight w:val="0"/>
                  <w:marTop w:val="0"/>
                  <w:marBottom w:val="0"/>
                  <w:divBdr>
                    <w:top w:val="none" w:sz="0" w:space="0" w:color="auto"/>
                    <w:left w:val="none" w:sz="0" w:space="0" w:color="auto"/>
                    <w:bottom w:val="none" w:sz="0" w:space="0" w:color="auto"/>
                    <w:right w:val="none" w:sz="0" w:space="0" w:color="auto"/>
                  </w:divBdr>
                </w:div>
                <w:div w:id="293366594">
                  <w:marLeft w:val="480"/>
                  <w:marRight w:val="0"/>
                  <w:marTop w:val="0"/>
                  <w:marBottom w:val="0"/>
                  <w:divBdr>
                    <w:top w:val="none" w:sz="0" w:space="0" w:color="auto"/>
                    <w:left w:val="none" w:sz="0" w:space="0" w:color="auto"/>
                    <w:bottom w:val="none" w:sz="0" w:space="0" w:color="auto"/>
                    <w:right w:val="none" w:sz="0" w:space="0" w:color="auto"/>
                  </w:divBdr>
                </w:div>
                <w:div w:id="1790777419">
                  <w:marLeft w:val="480"/>
                  <w:marRight w:val="0"/>
                  <w:marTop w:val="0"/>
                  <w:marBottom w:val="0"/>
                  <w:divBdr>
                    <w:top w:val="none" w:sz="0" w:space="0" w:color="auto"/>
                    <w:left w:val="none" w:sz="0" w:space="0" w:color="auto"/>
                    <w:bottom w:val="none" w:sz="0" w:space="0" w:color="auto"/>
                    <w:right w:val="none" w:sz="0" w:space="0" w:color="auto"/>
                  </w:divBdr>
                </w:div>
                <w:div w:id="127549266">
                  <w:marLeft w:val="480"/>
                  <w:marRight w:val="0"/>
                  <w:marTop w:val="0"/>
                  <w:marBottom w:val="0"/>
                  <w:divBdr>
                    <w:top w:val="none" w:sz="0" w:space="0" w:color="auto"/>
                    <w:left w:val="none" w:sz="0" w:space="0" w:color="auto"/>
                    <w:bottom w:val="none" w:sz="0" w:space="0" w:color="auto"/>
                    <w:right w:val="none" w:sz="0" w:space="0" w:color="auto"/>
                  </w:divBdr>
                </w:div>
                <w:div w:id="924611021">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1268460910">
          <w:marLeft w:val="480"/>
          <w:marRight w:val="0"/>
          <w:marTop w:val="0"/>
          <w:marBottom w:val="0"/>
          <w:divBdr>
            <w:top w:val="none" w:sz="0" w:space="0" w:color="auto"/>
            <w:left w:val="none" w:sz="0" w:space="0" w:color="auto"/>
            <w:bottom w:val="none" w:sz="0" w:space="0" w:color="auto"/>
            <w:right w:val="none" w:sz="0" w:space="0" w:color="auto"/>
          </w:divBdr>
        </w:div>
        <w:div w:id="1718620816">
          <w:marLeft w:val="480"/>
          <w:marRight w:val="0"/>
          <w:marTop w:val="0"/>
          <w:marBottom w:val="0"/>
          <w:divBdr>
            <w:top w:val="none" w:sz="0" w:space="0" w:color="auto"/>
            <w:left w:val="none" w:sz="0" w:space="0" w:color="auto"/>
            <w:bottom w:val="none" w:sz="0" w:space="0" w:color="auto"/>
            <w:right w:val="none" w:sz="0" w:space="0" w:color="auto"/>
          </w:divBdr>
        </w:div>
        <w:div w:id="592712049">
          <w:marLeft w:val="480"/>
          <w:marRight w:val="0"/>
          <w:marTop w:val="0"/>
          <w:marBottom w:val="0"/>
          <w:divBdr>
            <w:top w:val="none" w:sz="0" w:space="0" w:color="auto"/>
            <w:left w:val="none" w:sz="0" w:space="0" w:color="auto"/>
            <w:bottom w:val="none" w:sz="0" w:space="0" w:color="auto"/>
            <w:right w:val="none" w:sz="0" w:space="0" w:color="auto"/>
          </w:divBdr>
        </w:div>
        <w:div w:id="756098704">
          <w:marLeft w:val="480"/>
          <w:marRight w:val="0"/>
          <w:marTop w:val="0"/>
          <w:marBottom w:val="0"/>
          <w:divBdr>
            <w:top w:val="none" w:sz="0" w:space="0" w:color="auto"/>
            <w:left w:val="none" w:sz="0" w:space="0" w:color="auto"/>
            <w:bottom w:val="none" w:sz="0" w:space="0" w:color="auto"/>
            <w:right w:val="none" w:sz="0" w:space="0" w:color="auto"/>
          </w:divBdr>
        </w:div>
        <w:div w:id="1681737227">
          <w:marLeft w:val="480"/>
          <w:marRight w:val="0"/>
          <w:marTop w:val="0"/>
          <w:marBottom w:val="0"/>
          <w:divBdr>
            <w:top w:val="none" w:sz="0" w:space="0" w:color="auto"/>
            <w:left w:val="none" w:sz="0" w:space="0" w:color="auto"/>
            <w:bottom w:val="none" w:sz="0" w:space="0" w:color="auto"/>
            <w:right w:val="none" w:sz="0" w:space="0" w:color="auto"/>
          </w:divBdr>
        </w:div>
        <w:div w:id="823273916">
          <w:marLeft w:val="480"/>
          <w:marRight w:val="0"/>
          <w:marTop w:val="0"/>
          <w:marBottom w:val="0"/>
          <w:divBdr>
            <w:top w:val="none" w:sz="0" w:space="0" w:color="auto"/>
            <w:left w:val="none" w:sz="0" w:space="0" w:color="auto"/>
            <w:bottom w:val="none" w:sz="0" w:space="0" w:color="auto"/>
            <w:right w:val="none" w:sz="0" w:space="0" w:color="auto"/>
          </w:divBdr>
        </w:div>
        <w:div w:id="577322912">
          <w:marLeft w:val="480"/>
          <w:marRight w:val="0"/>
          <w:marTop w:val="0"/>
          <w:marBottom w:val="0"/>
          <w:divBdr>
            <w:top w:val="none" w:sz="0" w:space="0" w:color="auto"/>
            <w:left w:val="none" w:sz="0" w:space="0" w:color="auto"/>
            <w:bottom w:val="none" w:sz="0" w:space="0" w:color="auto"/>
            <w:right w:val="none" w:sz="0" w:space="0" w:color="auto"/>
          </w:divBdr>
        </w:div>
        <w:div w:id="1707754939">
          <w:marLeft w:val="480"/>
          <w:marRight w:val="0"/>
          <w:marTop w:val="0"/>
          <w:marBottom w:val="0"/>
          <w:divBdr>
            <w:top w:val="none" w:sz="0" w:space="0" w:color="auto"/>
            <w:left w:val="none" w:sz="0" w:space="0" w:color="auto"/>
            <w:bottom w:val="none" w:sz="0" w:space="0" w:color="auto"/>
            <w:right w:val="none" w:sz="0" w:space="0" w:color="auto"/>
          </w:divBdr>
        </w:div>
        <w:div w:id="770973274">
          <w:marLeft w:val="480"/>
          <w:marRight w:val="0"/>
          <w:marTop w:val="0"/>
          <w:marBottom w:val="0"/>
          <w:divBdr>
            <w:top w:val="none" w:sz="0" w:space="0" w:color="auto"/>
            <w:left w:val="none" w:sz="0" w:space="0" w:color="auto"/>
            <w:bottom w:val="none" w:sz="0" w:space="0" w:color="auto"/>
            <w:right w:val="none" w:sz="0" w:space="0" w:color="auto"/>
          </w:divBdr>
        </w:div>
        <w:div w:id="1987734678">
          <w:marLeft w:val="480"/>
          <w:marRight w:val="0"/>
          <w:marTop w:val="0"/>
          <w:marBottom w:val="0"/>
          <w:divBdr>
            <w:top w:val="none" w:sz="0" w:space="0" w:color="auto"/>
            <w:left w:val="none" w:sz="0" w:space="0" w:color="auto"/>
            <w:bottom w:val="none" w:sz="0" w:space="0" w:color="auto"/>
            <w:right w:val="none" w:sz="0" w:space="0" w:color="auto"/>
          </w:divBdr>
        </w:div>
        <w:div w:id="1767572462">
          <w:marLeft w:val="480"/>
          <w:marRight w:val="0"/>
          <w:marTop w:val="0"/>
          <w:marBottom w:val="0"/>
          <w:divBdr>
            <w:top w:val="none" w:sz="0" w:space="0" w:color="auto"/>
            <w:left w:val="none" w:sz="0" w:space="0" w:color="auto"/>
            <w:bottom w:val="none" w:sz="0" w:space="0" w:color="auto"/>
            <w:right w:val="none" w:sz="0" w:space="0" w:color="auto"/>
          </w:divBdr>
        </w:div>
        <w:div w:id="1532181235">
          <w:marLeft w:val="480"/>
          <w:marRight w:val="0"/>
          <w:marTop w:val="0"/>
          <w:marBottom w:val="0"/>
          <w:divBdr>
            <w:top w:val="none" w:sz="0" w:space="0" w:color="auto"/>
            <w:left w:val="none" w:sz="0" w:space="0" w:color="auto"/>
            <w:bottom w:val="none" w:sz="0" w:space="0" w:color="auto"/>
            <w:right w:val="none" w:sz="0" w:space="0" w:color="auto"/>
          </w:divBdr>
        </w:div>
        <w:div w:id="48499198">
          <w:marLeft w:val="480"/>
          <w:marRight w:val="0"/>
          <w:marTop w:val="0"/>
          <w:marBottom w:val="0"/>
          <w:divBdr>
            <w:top w:val="none" w:sz="0" w:space="0" w:color="auto"/>
            <w:left w:val="none" w:sz="0" w:space="0" w:color="auto"/>
            <w:bottom w:val="none" w:sz="0" w:space="0" w:color="auto"/>
            <w:right w:val="none" w:sz="0" w:space="0" w:color="auto"/>
          </w:divBdr>
        </w:div>
        <w:div w:id="1846018528">
          <w:marLeft w:val="480"/>
          <w:marRight w:val="0"/>
          <w:marTop w:val="0"/>
          <w:marBottom w:val="0"/>
          <w:divBdr>
            <w:top w:val="none" w:sz="0" w:space="0" w:color="auto"/>
            <w:left w:val="none" w:sz="0" w:space="0" w:color="auto"/>
            <w:bottom w:val="none" w:sz="0" w:space="0" w:color="auto"/>
            <w:right w:val="none" w:sz="0" w:space="0" w:color="auto"/>
          </w:divBdr>
        </w:div>
        <w:div w:id="1791514895">
          <w:marLeft w:val="480"/>
          <w:marRight w:val="0"/>
          <w:marTop w:val="0"/>
          <w:marBottom w:val="0"/>
          <w:divBdr>
            <w:top w:val="none" w:sz="0" w:space="0" w:color="auto"/>
            <w:left w:val="none" w:sz="0" w:space="0" w:color="auto"/>
            <w:bottom w:val="none" w:sz="0" w:space="0" w:color="auto"/>
            <w:right w:val="none" w:sz="0" w:space="0" w:color="auto"/>
          </w:divBdr>
        </w:div>
        <w:div w:id="968046224">
          <w:marLeft w:val="480"/>
          <w:marRight w:val="0"/>
          <w:marTop w:val="0"/>
          <w:marBottom w:val="0"/>
          <w:divBdr>
            <w:top w:val="none" w:sz="0" w:space="0" w:color="auto"/>
            <w:left w:val="none" w:sz="0" w:space="0" w:color="auto"/>
            <w:bottom w:val="none" w:sz="0" w:space="0" w:color="auto"/>
            <w:right w:val="none" w:sz="0" w:space="0" w:color="auto"/>
          </w:divBdr>
        </w:div>
        <w:div w:id="1080714766">
          <w:marLeft w:val="480"/>
          <w:marRight w:val="0"/>
          <w:marTop w:val="0"/>
          <w:marBottom w:val="0"/>
          <w:divBdr>
            <w:top w:val="none" w:sz="0" w:space="0" w:color="auto"/>
            <w:left w:val="none" w:sz="0" w:space="0" w:color="auto"/>
            <w:bottom w:val="none" w:sz="0" w:space="0" w:color="auto"/>
            <w:right w:val="none" w:sz="0" w:space="0" w:color="auto"/>
          </w:divBdr>
        </w:div>
        <w:div w:id="1569918065">
          <w:marLeft w:val="480"/>
          <w:marRight w:val="0"/>
          <w:marTop w:val="0"/>
          <w:marBottom w:val="0"/>
          <w:divBdr>
            <w:top w:val="none" w:sz="0" w:space="0" w:color="auto"/>
            <w:left w:val="none" w:sz="0" w:space="0" w:color="auto"/>
            <w:bottom w:val="none" w:sz="0" w:space="0" w:color="auto"/>
            <w:right w:val="none" w:sz="0" w:space="0" w:color="auto"/>
          </w:divBdr>
        </w:div>
        <w:div w:id="1544059302">
          <w:marLeft w:val="480"/>
          <w:marRight w:val="0"/>
          <w:marTop w:val="0"/>
          <w:marBottom w:val="0"/>
          <w:divBdr>
            <w:top w:val="none" w:sz="0" w:space="0" w:color="auto"/>
            <w:left w:val="none" w:sz="0" w:space="0" w:color="auto"/>
            <w:bottom w:val="none" w:sz="0" w:space="0" w:color="auto"/>
            <w:right w:val="none" w:sz="0" w:space="0" w:color="auto"/>
          </w:divBdr>
        </w:div>
        <w:div w:id="1957831401">
          <w:marLeft w:val="480"/>
          <w:marRight w:val="0"/>
          <w:marTop w:val="0"/>
          <w:marBottom w:val="0"/>
          <w:divBdr>
            <w:top w:val="none" w:sz="0" w:space="0" w:color="auto"/>
            <w:left w:val="none" w:sz="0" w:space="0" w:color="auto"/>
            <w:bottom w:val="none" w:sz="0" w:space="0" w:color="auto"/>
            <w:right w:val="none" w:sz="0" w:space="0" w:color="auto"/>
          </w:divBdr>
        </w:div>
        <w:div w:id="1637027341">
          <w:marLeft w:val="480"/>
          <w:marRight w:val="0"/>
          <w:marTop w:val="0"/>
          <w:marBottom w:val="0"/>
          <w:divBdr>
            <w:top w:val="none" w:sz="0" w:space="0" w:color="auto"/>
            <w:left w:val="none" w:sz="0" w:space="0" w:color="auto"/>
            <w:bottom w:val="none" w:sz="0" w:space="0" w:color="auto"/>
            <w:right w:val="none" w:sz="0" w:space="0" w:color="auto"/>
          </w:divBdr>
        </w:div>
        <w:div w:id="479615738">
          <w:marLeft w:val="480"/>
          <w:marRight w:val="0"/>
          <w:marTop w:val="0"/>
          <w:marBottom w:val="0"/>
          <w:divBdr>
            <w:top w:val="none" w:sz="0" w:space="0" w:color="auto"/>
            <w:left w:val="none" w:sz="0" w:space="0" w:color="auto"/>
            <w:bottom w:val="none" w:sz="0" w:space="0" w:color="auto"/>
            <w:right w:val="none" w:sz="0" w:space="0" w:color="auto"/>
          </w:divBdr>
        </w:div>
        <w:div w:id="1492528424">
          <w:marLeft w:val="480"/>
          <w:marRight w:val="0"/>
          <w:marTop w:val="0"/>
          <w:marBottom w:val="0"/>
          <w:divBdr>
            <w:top w:val="none" w:sz="0" w:space="0" w:color="auto"/>
            <w:left w:val="none" w:sz="0" w:space="0" w:color="auto"/>
            <w:bottom w:val="none" w:sz="0" w:space="0" w:color="auto"/>
            <w:right w:val="none" w:sz="0" w:space="0" w:color="auto"/>
          </w:divBdr>
        </w:div>
        <w:div w:id="2071266779">
          <w:marLeft w:val="480"/>
          <w:marRight w:val="0"/>
          <w:marTop w:val="0"/>
          <w:marBottom w:val="0"/>
          <w:divBdr>
            <w:top w:val="none" w:sz="0" w:space="0" w:color="auto"/>
            <w:left w:val="none" w:sz="0" w:space="0" w:color="auto"/>
            <w:bottom w:val="none" w:sz="0" w:space="0" w:color="auto"/>
            <w:right w:val="none" w:sz="0" w:space="0" w:color="auto"/>
          </w:divBdr>
        </w:div>
        <w:div w:id="771977704">
          <w:marLeft w:val="480"/>
          <w:marRight w:val="0"/>
          <w:marTop w:val="0"/>
          <w:marBottom w:val="0"/>
          <w:divBdr>
            <w:top w:val="none" w:sz="0" w:space="0" w:color="auto"/>
            <w:left w:val="none" w:sz="0" w:space="0" w:color="auto"/>
            <w:bottom w:val="none" w:sz="0" w:space="0" w:color="auto"/>
            <w:right w:val="none" w:sz="0" w:space="0" w:color="auto"/>
          </w:divBdr>
        </w:div>
        <w:div w:id="1787307784">
          <w:marLeft w:val="480"/>
          <w:marRight w:val="0"/>
          <w:marTop w:val="0"/>
          <w:marBottom w:val="0"/>
          <w:divBdr>
            <w:top w:val="none" w:sz="0" w:space="0" w:color="auto"/>
            <w:left w:val="none" w:sz="0" w:space="0" w:color="auto"/>
            <w:bottom w:val="none" w:sz="0" w:space="0" w:color="auto"/>
            <w:right w:val="none" w:sz="0" w:space="0" w:color="auto"/>
          </w:divBdr>
        </w:div>
        <w:div w:id="1850094121">
          <w:marLeft w:val="480"/>
          <w:marRight w:val="0"/>
          <w:marTop w:val="0"/>
          <w:marBottom w:val="0"/>
          <w:divBdr>
            <w:top w:val="none" w:sz="0" w:space="0" w:color="auto"/>
            <w:left w:val="none" w:sz="0" w:space="0" w:color="auto"/>
            <w:bottom w:val="none" w:sz="0" w:space="0" w:color="auto"/>
            <w:right w:val="none" w:sz="0" w:space="0" w:color="auto"/>
          </w:divBdr>
        </w:div>
        <w:div w:id="1764447349">
          <w:marLeft w:val="480"/>
          <w:marRight w:val="0"/>
          <w:marTop w:val="0"/>
          <w:marBottom w:val="0"/>
          <w:divBdr>
            <w:top w:val="none" w:sz="0" w:space="0" w:color="auto"/>
            <w:left w:val="none" w:sz="0" w:space="0" w:color="auto"/>
            <w:bottom w:val="none" w:sz="0" w:space="0" w:color="auto"/>
            <w:right w:val="none" w:sz="0" w:space="0" w:color="auto"/>
          </w:divBdr>
        </w:div>
        <w:div w:id="998776646">
          <w:marLeft w:val="480"/>
          <w:marRight w:val="0"/>
          <w:marTop w:val="0"/>
          <w:marBottom w:val="0"/>
          <w:divBdr>
            <w:top w:val="none" w:sz="0" w:space="0" w:color="auto"/>
            <w:left w:val="none" w:sz="0" w:space="0" w:color="auto"/>
            <w:bottom w:val="none" w:sz="0" w:space="0" w:color="auto"/>
            <w:right w:val="none" w:sz="0" w:space="0" w:color="auto"/>
          </w:divBdr>
        </w:div>
        <w:div w:id="1078865214">
          <w:marLeft w:val="480"/>
          <w:marRight w:val="0"/>
          <w:marTop w:val="0"/>
          <w:marBottom w:val="0"/>
          <w:divBdr>
            <w:top w:val="none" w:sz="0" w:space="0" w:color="auto"/>
            <w:left w:val="none" w:sz="0" w:space="0" w:color="auto"/>
            <w:bottom w:val="none" w:sz="0" w:space="0" w:color="auto"/>
            <w:right w:val="none" w:sz="0" w:space="0" w:color="auto"/>
          </w:divBdr>
        </w:div>
        <w:div w:id="1268001872">
          <w:marLeft w:val="480"/>
          <w:marRight w:val="0"/>
          <w:marTop w:val="0"/>
          <w:marBottom w:val="0"/>
          <w:divBdr>
            <w:top w:val="none" w:sz="0" w:space="0" w:color="auto"/>
            <w:left w:val="none" w:sz="0" w:space="0" w:color="auto"/>
            <w:bottom w:val="none" w:sz="0" w:space="0" w:color="auto"/>
            <w:right w:val="none" w:sz="0" w:space="0" w:color="auto"/>
          </w:divBdr>
        </w:div>
        <w:div w:id="2087457503">
          <w:marLeft w:val="480"/>
          <w:marRight w:val="0"/>
          <w:marTop w:val="0"/>
          <w:marBottom w:val="0"/>
          <w:divBdr>
            <w:top w:val="none" w:sz="0" w:space="0" w:color="auto"/>
            <w:left w:val="none" w:sz="0" w:space="0" w:color="auto"/>
            <w:bottom w:val="none" w:sz="0" w:space="0" w:color="auto"/>
            <w:right w:val="none" w:sz="0" w:space="0" w:color="auto"/>
          </w:divBdr>
        </w:div>
        <w:div w:id="300773696">
          <w:marLeft w:val="480"/>
          <w:marRight w:val="0"/>
          <w:marTop w:val="0"/>
          <w:marBottom w:val="0"/>
          <w:divBdr>
            <w:top w:val="none" w:sz="0" w:space="0" w:color="auto"/>
            <w:left w:val="none" w:sz="0" w:space="0" w:color="auto"/>
            <w:bottom w:val="none" w:sz="0" w:space="0" w:color="auto"/>
            <w:right w:val="none" w:sz="0" w:space="0" w:color="auto"/>
          </w:divBdr>
        </w:div>
        <w:div w:id="1154565838">
          <w:marLeft w:val="480"/>
          <w:marRight w:val="0"/>
          <w:marTop w:val="0"/>
          <w:marBottom w:val="0"/>
          <w:divBdr>
            <w:top w:val="none" w:sz="0" w:space="0" w:color="auto"/>
            <w:left w:val="none" w:sz="0" w:space="0" w:color="auto"/>
            <w:bottom w:val="none" w:sz="0" w:space="0" w:color="auto"/>
            <w:right w:val="none" w:sz="0" w:space="0" w:color="auto"/>
          </w:divBdr>
        </w:div>
        <w:div w:id="1778795908">
          <w:marLeft w:val="480"/>
          <w:marRight w:val="0"/>
          <w:marTop w:val="0"/>
          <w:marBottom w:val="0"/>
          <w:divBdr>
            <w:top w:val="none" w:sz="0" w:space="0" w:color="auto"/>
            <w:left w:val="none" w:sz="0" w:space="0" w:color="auto"/>
            <w:bottom w:val="none" w:sz="0" w:space="0" w:color="auto"/>
            <w:right w:val="none" w:sz="0" w:space="0" w:color="auto"/>
          </w:divBdr>
        </w:div>
        <w:div w:id="1872985494">
          <w:marLeft w:val="480"/>
          <w:marRight w:val="0"/>
          <w:marTop w:val="0"/>
          <w:marBottom w:val="0"/>
          <w:divBdr>
            <w:top w:val="none" w:sz="0" w:space="0" w:color="auto"/>
            <w:left w:val="none" w:sz="0" w:space="0" w:color="auto"/>
            <w:bottom w:val="none" w:sz="0" w:space="0" w:color="auto"/>
            <w:right w:val="none" w:sz="0" w:space="0" w:color="auto"/>
          </w:divBdr>
        </w:div>
        <w:div w:id="526720783">
          <w:marLeft w:val="480"/>
          <w:marRight w:val="0"/>
          <w:marTop w:val="0"/>
          <w:marBottom w:val="0"/>
          <w:divBdr>
            <w:top w:val="none" w:sz="0" w:space="0" w:color="auto"/>
            <w:left w:val="none" w:sz="0" w:space="0" w:color="auto"/>
            <w:bottom w:val="none" w:sz="0" w:space="0" w:color="auto"/>
            <w:right w:val="none" w:sz="0" w:space="0" w:color="auto"/>
          </w:divBdr>
        </w:div>
        <w:div w:id="95058031">
          <w:marLeft w:val="480"/>
          <w:marRight w:val="0"/>
          <w:marTop w:val="0"/>
          <w:marBottom w:val="0"/>
          <w:divBdr>
            <w:top w:val="none" w:sz="0" w:space="0" w:color="auto"/>
            <w:left w:val="none" w:sz="0" w:space="0" w:color="auto"/>
            <w:bottom w:val="none" w:sz="0" w:space="0" w:color="auto"/>
            <w:right w:val="none" w:sz="0" w:space="0" w:color="auto"/>
          </w:divBdr>
        </w:div>
        <w:div w:id="1865626958">
          <w:marLeft w:val="480"/>
          <w:marRight w:val="0"/>
          <w:marTop w:val="0"/>
          <w:marBottom w:val="0"/>
          <w:divBdr>
            <w:top w:val="none" w:sz="0" w:space="0" w:color="auto"/>
            <w:left w:val="none" w:sz="0" w:space="0" w:color="auto"/>
            <w:bottom w:val="none" w:sz="0" w:space="0" w:color="auto"/>
            <w:right w:val="none" w:sz="0" w:space="0" w:color="auto"/>
          </w:divBdr>
        </w:div>
        <w:div w:id="285700994">
          <w:marLeft w:val="480"/>
          <w:marRight w:val="0"/>
          <w:marTop w:val="0"/>
          <w:marBottom w:val="0"/>
          <w:divBdr>
            <w:top w:val="none" w:sz="0" w:space="0" w:color="auto"/>
            <w:left w:val="none" w:sz="0" w:space="0" w:color="auto"/>
            <w:bottom w:val="none" w:sz="0" w:space="0" w:color="auto"/>
            <w:right w:val="none" w:sz="0" w:space="0" w:color="auto"/>
          </w:divBdr>
        </w:div>
        <w:div w:id="2040814250">
          <w:marLeft w:val="480"/>
          <w:marRight w:val="0"/>
          <w:marTop w:val="0"/>
          <w:marBottom w:val="0"/>
          <w:divBdr>
            <w:top w:val="none" w:sz="0" w:space="0" w:color="auto"/>
            <w:left w:val="none" w:sz="0" w:space="0" w:color="auto"/>
            <w:bottom w:val="none" w:sz="0" w:space="0" w:color="auto"/>
            <w:right w:val="none" w:sz="0" w:space="0" w:color="auto"/>
          </w:divBdr>
        </w:div>
        <w:div w:id="1467896790">
          <w:marLeft w:val="480"/>
          <w:marRight w:val="0"/>
          <w:marTop w:val="0"/>
          <w:marBottom w:val="0"/>
          <w:divBdr>
            <w:top w:val="none" w:sz="0" w:space="0" w:color="auto"/>
            <w:left w:val="none" w:sz="0" w:space="0" w:color="auto"/>
            <w:bottom w:val="none" w:sz="0" w:space="0" w:color="auto"/>
            <w:right w:val="none" w:sz="0" w:space="0" w:color="auto"/>
          </w:divBdr>
        </w:div>
        <w:div w:id="1365138626">
          <w:marLeft w:val="480"/>
          <w:marRight w:val="0"/>
          <w:marTop w:val="0"/>
          <w:marBottom w:val="0"/>
          <w:divBdr>
            <w:top w:val="none" w:sz="0" w:space="0" w:color="auto"/>
            <w:left w:val="none" w:sz="0" w:space="0" w:color="auto"/>
            <w:bottom w:val="none" w:sz="0" w:space="0" w:color="auto"/>
            <w:right w:val="none" w:sz="0" w:space="0" w:color="auto"/>
          </w:divBdr>
        </w:div>
      </w:divsChild>
    </w:div>
    <w:div w:id="521280437">
      <w:bodyDiv w:val="1"/>
      <w:marLeft w:val="0"/>
      <w:marRight w:val="0"/>
      <w:marTop w:val="0"/>
      <w:marBottom w:val="0"/>
      <w:divBdr>
        <w:top w:val="none" w:sz="0" w:space="0" w:color="auto"/>
        <w:left w:val="none" w:sz="0" w:space="0" w:color="auto"/>
        <w:bottom w:val="none" w:sz="0" w:space="0" w:color="auto"/>
        <w:right w:val="none" w:sz="0" w:space="0" w:color="auto"/>
      </w:divBdr>
    </w:div>
    <w:div w:id="531845876">
      <w:bodyDiv w:val="1"/>
      <w:marLeft w:val="0"/>
      <w:marRight w:val="0"/>
      <w:marTop w:val="0"/>
      <w:marBottom w:val="0"/>
      <w:divBdr>
        <w:top w:val="none" w:sz="0" w:space="0" w:color="auto"/>
        <w:left w:val="none" w:sz="0" w:space="0" w:color="auto"/>
        <w:bottom w:val="none" w:sz="0" w:space="0" w:color="auto"/>
        <w:right w:val="none" w:sz="0" w:space="0" w:color="auto"/>
      </w:divBdr>
    </w:div>
    <w:div w:id="537815027">
      <w:bodyDiv w:val="1"/>
      <w:marLeft w:val="0"/>
      <w:marRight w:val="0"/>
      <w:marTop w:val="0"/>
      <w:marBottom w:val="0"/>
      <w:divBdr>
        <w:top w:val="none" w:sz="0" w:space="0" w:color="auto"/>
        <w:left w:val="none" w:sz="0" w:space="0" w:color="auto"/>
        <w:bottom w:val="none" w:sz="0" w:space="0" w:color="auto"/>
        <w:right w:val="none" w:sz="0" w:space="0" w:color="auto"/>
      </w:divBdr>
    </w:div>
    <w:div w:id="539317666">
      <w:bodyDiv w:val="1"/>
      <w:marLeft w:val="0"/>
      <w:marRight w:val="0"/>
      <w:marTop w:val="0"/>
      <w:marBottom w:val="0"/>
      <w:divBdr>
        <w:top w:val="none" w:sz="0" w:space="0" w:color="auto"/>
        <w:left w:val="none" w:sz="0" w:space="0" w:color="auto"/>
        <w:bottom w:val="none" w:sz="0" w:space="0" w:color="auto"/>
        <w:right w:val="none" w:sz="0" w:space="0" w:color="auto"/>
      </w:divBdr>
    </w:div>
    <w:div w:id="539779480">
      <w:bodyDiv w:val="1"/>
      <w:marLeft w:val="0"/>
      <w:marRight w:val="0"/>
      <w:marTop w:val="0"/>
      <w:marBottom w:val="0"/>
      <w:divBdr>
        <w:top w:val="none" w:sz="0" w:space="0" w:color="auto"/>
        <w:left w:val="none" w:sz="0" w:space="0" w:color="auto"/>
        <w:bottom w:val="none" w:sz="0" w:space="0" w:color="auto"/>
        <w:right w:val="none" w:sz="0" w:space="0" w:color="auto"/>
      </w:divBdr>
    </w:div>
    <w:div w:id="547181815">
      <w:bodyDiv w:val="1"/>
      <w:marLeft w:val="0"/>
      <w:marRight w:val="0"/>
      <w:marTop w:val="0"/>
      <w:marBottom w:val="0"/>
      <w:divBdr>
        <w:top w:val="none" w:sz="0" w:space="0" w:color="auto"/>
        <w:left w:val="none" w:sz="0" w:space="0" w:color="auto"/>
        <w:bottom w:val="none" w:sz="0" w:space="0" w:color="auto"/>
        <w:right w:val="none" w:sz="0" w:space="0" w:color="auto"/>
      </w:divBdr>
    </w:div>
    <w:div w:id="558591310">
      <w:bodyDiv w:val="1"/>
      <w:marLeft w:val="0"/>
      <w:marRight w:val="0"/>
      <w:marTop w:val="0"/>
      <w:marBottom w:val="0"/>
      <w:divBdr>
        <w:top w:val="none" w:sz="0" w:space="0" w:color="auto"/>
        <w:left w:val="none" w:sz="0" w:space="0" w:color="auto"/>
        <w:bottom w:val="none" w:sz="0" w:space="0" w:color="auto"/>
        <w:right w:val="none" w:sz="0" w:space="0" w:color="auto"/>
      </w:divBdr>
    </w:div>
    <w:div w:id="566107039">
      <w:bodyDiv w:val="1"/>
      <w:marLeft w:val="0"/>
      <w:marRight w:val="0"/>
      <w:marTop w:val="0"/>
      <w:marBottom w:val="0"/>
      <w:divBdr>
        <w:top w:val="none" w:sz="0" w:space="0" w:color="auto"/>
        <w:left w:val="none" w:sz="0" w:space="0" w:color="auto"/>
        <w:bottom w:val="none" w:sz="0" w:space="0" w:color="auto"/>
        <w:right w:val="none" w:sz="0" w:space="0" w:color="auto"/>
      </w:divBdr>
    </w:div>
    <w:div w:id="567693976">
      <w:bodyDiv w:val="1"/>
      <w:marLeft w:val="0"/>
      <w:marRight w:val="0"/>
      <w:marTop w:val="0"/>
      <w:marBottom w:val="0"/>
      <w:divBdr>
        <w:top w:val="none" w:sz="0" w:space="0" w:color="auto"/>
        <w:left w:val="none" w:sz="0" w:space="0" w:color="auto"/>
        <w:bottom w:val="none" w:sz="0" w:space="0" w:color="auto"/>
        <w:right w:val="none" w:sz="0" w:space="0" w:color="auto"/>
      </w:divBdr>
    </w:div>
    <w:div w:id="568461917">
      <w:bodyDiv w:val="1"/>
      <w:marLeft w:val="0"/>
      <w:marRight w:val="0"/>
      <w:marTop w:val="0"/>
      <w:marBottom w:val="0"/>
      <w:divBdr>
        <w:top w:val="none" w:sz="0" w:space="0" w:color="auto"/>
        <w:left w:val="none" w:sz="0" w:space="0" w:color="auto"/>
        <w:bottom w:val="none" w:sz="0" w:space="0" w:color="auto"/>
        <w:right w:val="none" w:sz="0" w:space="0" w:color="auto"/>
      </w:divBdr>
    </w:div>
    <w:div w:id="570703365">
      <w:bodyDiv w:val="1"/>
      <w:marLeft w:val="0"/>
      <w:marRight w:val="0"/>
      <w:marTop w:val="0"/>
      <w:marBottom w:val="0"/>
      <w:divBdr>
        <w:top w:val="none" w:sz="0" w:space="0" w:color="auto"/>
        <w:left w:val="none" w:sz="0" w:space="0" w:color="auto"/>
        <w:bottom w:val="none" w:sz="0" w:space="0" w:color="auto"/>
        <w:right w:val="none" w:sz="0" w:space="0" w:color="auto"/>
      </w:divBdr>
    </w:div>
    <w:div w:id="571307879">
      <w:bodyDiv w:val="1"/>
      <w:marLeft w:val="0"/>
      <w:marRight w:val="0"/>
      <w:marTop w:val="0"/>
      <w:marBottom w:val="0"/>
      <w:divBdr>
        <w:top w:val="none" w:sz="0" w:space="0" w:color="auto"/>
        <w:left w:val="none" w:sz="0" w:space="0" w:color="auto"/>
        <w:bottom w:val="none" w:sz="0" w:space="0" w:color="auto"/>
        <w:right w:val="none" w:sz="0" w:space="0" w:color="auto"/>
      </w:divBdr>
    </w:div>
    <w:div w:id="577011363">
      <w:bodyDiv w:val="1"/>
      <w:marLeft w:val="0"/>
      <w:marRight w:val="0"/>
      <w:marTop w:val="0"/>
      <w:marBottom w:val="0"/>
      <w:divBdr>
        <w:top w:val="none" w:sz="0" w:space="0" w:color="auto"/>
        <w:left w:val="none" w:sz="0" w:space="0" w:color="auto"/>
        <w:bottom w:val="none" w:sz="0" w:space="0" w:color="auto"/>
        <w:right w:val="none" w:sz="0" w:space="0" w:color="auto"/>
      </w:divBdr>
    </w:div>
    <w:div w:id="577062239">
      <w:bodyDiv w:val="1"/>
      <w:marLeft w:val="0"/>
      <w:marRight w:val="0"/>
      <w:marTop w:val="0"/>
      <w:marBottom w:val="0"/>
      <w:divBdr>
        <w:top w:val="none" w:sz="0" w:space="0" w:color="auto"/>
        <w:left w:val="none" w:sz="0" w:space="0" w:color="auto"/>
        <w:bottom w:val="none" w:sz="0" w:space="0" w:color="auto"/>
        <w:right w:val="none" w:sz="0" w:space="0" w:color="auto"/>
      </w:divBdr>
    </w:div>
    <w:div w:id="606279207">
      <w:bodyDiv w:val="1"/>
      <w:marLeft w:val="0"/>
      <w:marRight w:val="0"/>
      <w:marTop w:val="0"/>
      <w:marBottom w:val="0"/>
      <w:divBdr>
        <w:top w:val="none" w:sz="0" w:space="0" w:color="auto"/>
        <w:left w:val="none" w:sz="0" w:space="0" w:color="auto"/>
        <w:bottom w:val="none" w:sz="0" w:space="0" w:color="auto"/>
        <w:right w:val="none" w:sz="0" w:space="0" w:color="auto"/>
      </w:divBdr>
    </w:div>
    <w:div w:id="606740768">
      <w:bodyDiv w:val="1"/>
      <w:marLeft w:val="0"/>
      <w:marRight w:val="0"/>
      <w:marTop w:val="0"/>
      <w:marBottom w:val="0"/>
      <w:divBdr>
        <w:top w:val="none" w:sz="0" w:space="0" w:color="auto"/>
        <w:left w:val="none" w:sz="0" w:space="0" w:color="auto"/>
        <w:bottom w:val="none" w:sz="0" w:space="0" w:color="auto"/>
        <w:right w:val="none" w:sz="0" w:space="0" w:color="auto"/>
      </w:divBdr>
    </w:div>
    <w:div w:id="608313987">
      <w:bodyDiv w:val="1"/>
      <w:marLeft w:val="0"/>
      <w:marRight w:val="0"/>
      <w:marTop w:val="0"/>
      <w:marBottom w:val="0"/>
      <w:divBdr>
        <w:top w:val="none" w:sz="0" w:space="0" w:color="auto"/>
        <w:left w:val="none" w:sz="0" w:space="0" w:color="auto"/>
        <w:bottom w:val="none" w:sz="0" w:space="0" w:color="auto"/>
        <w:right w:val="none" w:sz="0" w:space="0" w:color="auto"/>
      </w:divBdr>
    </w:div>
    <w:div w:id="609048164">
      <w:bodyDiv w:val="1"/>
      <w:marLeft w:val="0"/>
      <w:marRight w:val="0"/>
      <w:marTop w:val="0"/>
      <w:marBottom w:val="0"/>
      <w:divBdr>
        <w:top w:val="none" w:sz="0" w:space="0" w:color="auto"/>
        <w:left w:val="none" w:sz="0" w:space="0" w:color="auto"/>
        <w:bottom w:val="none" w:sz="0" w:space="0" w:color="auto"/>
        <w:right w:val="none" w:sz="0" w:space="0" w:color="auto"/>
      </w:divBdr>
    </w:div>
    <w:div w:id="615523941">
      <w:bodyDiv w:val="1"/>
      <w:marLeft w:val="0"/>
      <w:marRight w:val="0"/>
      <w:marTop w:val="0"/>
      <w:marBottom w:val="0"/>
      <w:divBdr>
        <w:top w:val="none" w:sz="0" w:space="0" w:color="auto"/>
        <w:left w:val="none" w:sz="0" w:space="0" w:color="auto"/>
        <w:bottom w:val="none" w:sz="0" w:space="0" w:color="auto"/>
        <w:right w:val="none" w:sz="0" w:space="0" w:color="auto"/>
      </w:divBdr>
    </w:div>
    <w:div w:id="621419038">
      <w:bodyDiv w:val="1"/>
      <w:marLeft w:val="0"/>
      <w:marRight w:val="0"/>
      <w:marTop w:val="0"/>
      <w:marBottom w:val="0"/>
      <w:divBdr>
        <w:top w:val="none" w:sz="0" w:space="0" w:color="auto"/>
        <w:left w:val="none" w:sz="0" w:space="0" w:color="auto"/>
        <w:bottom w:val="none" w:sz="0" w:space="0" w:color="auto"/>
        <w:right w:val="none" w:sz="0" w:space="0" w:color="auto"/>
      </w:divBdr>
    </w:div>
    <w:div w:id="622228206">
      <w:bodyDiv w:val="1"/>
      <w:marLeft w:val="0"/>
      <w:marRight w:val="0"/>
      <w:marTop w:val="0"/>
      <w:marBottom w:val="0"/>
      <w:divBdr>
        <w:top w:val="none" w:sz="0" w:space="0" w:color="auto"/>
        <w:left w:val="none" w:sz="0" w:space="0" w:color="auto"/>
        <w:bottom w:val="none" w:sz="0" w:space="0" w:color="auto"/>
        <w:right w:val="none" w:sz="0" w:space="0" w:color="auto"/>
      </w:divBdr>
    </w:div>
    <w:div w:id="634797347">
      <w:bodyDiv w:val="1"/>
      <w:marLeft w:val="0"/>
      <w:marRight w:val="0"/>
      <w:marTop w:val="0"/>
      <w:marBottom w:val="0"/>
      <w:divBdr>
        <w:top w:val="none" w:sz="0" w:space="0" w:color="auto"/>
        <w:left w:val="none" w:sz="0" w:space="0" w:color="auto"/>
        <w:bottom w:val="none" w:sz="0" w:space="0" w:color="auto"/>
        <w:right w:val="none" w:sz="0" w:space="0" w:color="auto"/>
      </w:divBdr>
    </w:div>
    <w:div w:id="636685564">
      <w:bodyDiv w:val="1"/>
      <w:marLeft w:val="0"/>
      <w:marRight w:val="0"/>
      <w:marTop w:val="0"/>
      <w:marBottom w:val="0"/>
      <w:divBdr>
        <w:top w:val="none" w:sz="0" w:space="0" w:color="auto"/>
        <w:left w:val="none" w:sz="0" w:space="0" w:color="auto"/>
        <w:bottom w:val="none" w:sz="0" w:space="0" w:color="auto"/>
        <w:right w:val="none" w:sz="0" w:space="0" w:color="auto"/>
      </w:divBdr>
    </w:div>
    <w:div w:id="638075748">
      <w:bodyDiv w:val="1"/>
      <w:marLeft w:val="0"/>
      <w:marRight w:val="0"/>
      <w:marTop w:val="0"/>
      <w:marBottom w:val="0"/>
      <w:divBdr>
        <w:top w:val="none" w:sz="0" w:space="0" w:color="auto"/>
        <w:left w:val="none" w:sz="0" w:space="0" w:color="auto"/>
        <w:bottom w:val="none" w:sz="0" w:space="0" w:color="auto"/>
        <w:right w:val="none" w:sz="0" w:space="0" w:color="auto"/>
      </w:divBdr>
      <w:divsChild>
        <w:div w:id="626355185">
          <w:marLeft w:val="480"/>
          <w:marRight w:val="0"/>
          <w:marTop w:val="0"/>
          <w:marBottom w:val="0"/>
          <w:divBdr>
            <w:top w:val="none" w:sz="0" w:space="0" w:color="auto"/>
            <w:left w:val="none" w:sz="0" w:space="0" w:color="auto"/>
            <w:bottom w:val="none" w:sz="0" w:space="0" w:color="auto"/>
            <w:right w:val="none" w:sz="0" w:space="0" w:color="auto"/>
          </w:divBdr>
        </w:div>
        <w:div w:id="757403572">
          <w:marLeft w:val="480"/>
          <w:marRight w:val="0"/>
          <w:marTop w:val="0"/>
          <w:marBottom w:val="0"/>
          <w:divBdr>
            <w:top w:val="none" w:sz="0" w:space="0" w:color="auto"/>
            <w:left w:val="none" w:sz="0" w:space="0" w:color="auto"/>
            <w:bottom w:val="none" w:sz="0" w:space="0" w:color="auto"/>
            <w:right w:val="none" w:sz="0" w:space="0" w:color="auto"/>
          </w:divBdr>
        </w:div>
        <w:div w:id="137496788">
          <w:marLeft w:val="480"/>
          <w:marRight w:val="0"/>
          <w:marTop w:val="0"/>
          <w:marBottom w:val="0"/>
          <w:divBdr>
            <w:top w:val="none" w:sz="0" w:space="0" w:color="auto"/>
            <w:left w:val="none" w:sz="0" w:space="0" w:color="auto"/>
            <w:bottom w:val="none" w:sz="0" w:space="0" w:color="auto"/>
            <w:right w:val="none" w:sz="0" w:space="0" w:color="auto"/>
          </w:divBdr>
        </w:div>
        <w:div w:id="744573992">
          <w:marLeft w:val="480"/>
          <w:marRight w:val="0"/>
          <w:marTop w:val="0"/>
          <w:marBottom w:val="0"/>
          <w:divBdr>
            <w:top w:val="none" w:sz="0" w:space="0" w:color="auto"/>
            <w:left w:val="none" w:sz="0" w:space="0" w:color="auto"/>
            <w:bottom w:val="none" w:sz="0" w:space="0" w:color="auto"/>
            <w:right w:val="none" w:sz="0" w:space="0" w:color="auto"/>
          </w:divBdr>
        </w:div>
        <w:div w:id="1136412307">
          <w:marLeft w:val="480"/>
          <w:marRight w:val="0"/>
          <w:marTop w:val="0"/>
          <w:marBottom w:val="0"/>
          <w:divBdr>
            <w:top w:val="none" w:sz="0" w:space="0" w:color="auto"/>
            <w:left w:val="none" w:sz="0" w:space="0" w:color="auto"/>
            <w:bottom w:val="none" w:sz="0" w:space="0" w:color="auto"/>
            <w:right w:val="none" w:sz="0" w:space="0" w:color="auto"/>
          </w:divBdr>
        </w:div>
        <w:div w:id="370616949">
          <w:marLeft w:val="480"/>
          <w:marRight w:val="0"/>
          <w:marTop w:val="0"/>
          <w:marBottom w:val="0"/>
          <w:divBdr>
            <w:top w:val="none" w:sz="0" w:space="0" w:color="auto"/>
            <w:left w:val="none" w:sz="0" w:space="0" w:color="auto"/>
            <w:bottom w:val="none" w:sz="0" w:space="0" w:color="auto"/>
            <w:right w:val="none" w:sz="0" w:space="0" w:color="auto"/>
          </w:divBdr>
        </w:div>
        <w:div w:id="1690641174">
          <w:marLeft w:val="480"/>
          <w:marRight w:val="0"/>
          <w:marTop w:val="0"/>
          <w:marBottom w:val="0"/>
          <w:divBdr>
            <w:top w:val="none" w:sz="0" w:space="0" w:color="auto"/>
            <w:left w:val="none" w:sz="0" w:space="0" w:color="auto"/>
            <w:bottom w:val="none" w:sz="0" w:space="0" w:color="auto"/>
            <w:right w:val="none" w:sz="0" w:space="0" w:color="auto"/>
          </w:divBdr>
        </w:div>
        <w:div w:id="228804462">
          <w:marLeft w:val="480"/>
          <w:marRight w:val="0"/>
          <w:marTop w:val="0"/>
          <w:marBottom w:val="0"/>
          <w:divBdr>
            <w:top w:val="none" w:sz="0" w:space="0" w:color="auto"/>
            <w:left w:val="none" w:sz="0" w:space="0" w:color="auto"/>
            <w:bottom w:val="none" w:sz="0" w:space="0" w:color="auto"/>
            <w:right w:val="none" w:sz="0" w:space="0" w:color="auto"/>
          </w:divBdr>
        </w:div>
        <w:div w:id="1895848602">
          <w:marLeft w:val="480"/>
          <w:marRight w:val="0"/>
          <w:marTop w:val="0"/>
          <w:marBottom w:val="0"/>
          <w:divBdr>
            <w:top w:val="none" w:sz="0" w:space="0" w:color="auto"/>
            <w:left w:val="none" w:sz="0" w:space="0" w:color="auto"/>
            <w:bottom w:val="none" w:sz="0" w:space="0" w:color="auto"/>
            <w:right w:val="none" w:sz="0" w:space="0" w:color="auto"/>
          </w:divBdr>
        </w:div>
        <w:div w:id="1832871526">
          <w:marLeft w:val="480"/>
          <w:marRight w:val="0"/>
          <w:marTop w:val="0"/>
          <w:marBottom w:val="0"/>
          <w:divBdr>
            <w:top w:val="none" w:sz="0" w:space="0" w:color="auto"/>
            <w:left w:val="none" w:sz="0" w:space="0" w:color="auto"/>
            <w:bottom w:val="none" w:sz="0" w:space="0" w:color="auto"/>
            <w:right w:val="none" w:sz="0" w:space="0" w:color="auto"/>
          </w:divBdr>
        </w:div>
        <w:div w:id="2040668298">
          <w:marLeft w:val="480"/>
          <w:marRight w:val="0"/>
          <w:marTop w:val="0"/>
          <w:marBottom w:val="0"/>
          <w:divBdr>
            <w:top w:val="none" w:sz="0" w:space="0" w:color="auto"/>
            <w:left w:val="none" w:sz="0" w:space="0" w:color="auto"/>
            <w:bottom w:val="none" w:sz="0" w:space="0" w:color="auto"/>
            <w:right w:val="none" w:sz="0" w:space="0" w:color="auto"/>
          </w:divBdr>
        </w:div>
        <w:div w:id="1318680925">
          <w:marLeft w:val="480"/>
          <w:marRight w:val="0"/>
          <w:marTop w:val="0"/>
          <w:marBottom w:val="0"/>
          <w:divBdr>
            <w:top w:val="none" w:sz="0" w:space="0" w:color="auto"/>
            <w:left w:val="none" w:sz="0" w:space="0" w:color="auto"/>
            <w:bottom w:val="none" w:sz="0" w:space="0" w:color="auto"/>
            <w:right w:val="none" w:sz="0" w:space="0" w:color="auto"/>
          </w:divBdr>
        </w:div>
        <w:div w:id="19360458">
          <w:marLeft w:val="480"/>
          <w:marRight w:val="0"/>
          <w:marTop w:val="0"/>
          <w:marBottom w:val="0"/>
          <w:divBdr>
            <w:top w:val="none" w:sz="0" w:space="0" w:color="auto"/>
            <w:left w:val="none" w:sz="0" w:space="0" w:color="auto"/>
            <w:bottom w:val="none" w:sz="0" w:space="0" w:color="auto"/>
            <w:right w:val="none" w:sz="0" w:space="0" w:color="auto"/>
          </w:divBdr>
        </w:div>
        <w:div w:id="1656104582">
          <w:marLeft w:val="480"/>
          <w:marRight w:val="0"/>
          <w:marTop w:val="0"/>
          <w:marBottom w:val="0"/>
          <w:divBdr>
            <w:top w:val="none" w:sz="0" w:space="0" w:color="auto"/>
            <w:left w:val="none" w:sz="0" w:space="0" w:color="auto"/>
            <w:bottom w:val="none" w:sz="0" w:space="0" w:color="auto"/>
            <w:right w:val="none" w:sz="0" w:space="0" w:color="auto"/>
          </w:divBdr>
        </w:div>
        <w:div w:id="1811173707">
          <w:marLeft w:val="480"/>
          <w:marRight w:val="0"/>
          <w:marTop w:val="0"/>
          <w:marBottom w:val="0"/>
          <w:divBdr>
            <w:top w:val="none" w:sz="0" w:space="0" w:color="auto"/>
            <w:left w:val="none" w:sz="0" w:space="0" w:color="auto"/>
            <w:bottom w:val="none" w:sz="0" w:space="0" w:color="auto"/>
            <w:right w:val="none" w:sz="0" w:space="0" w:color="auto"/>
          </w:divBdr>
        </w:div>
        <w:div w:id="1365985207">
          <w:marLeft w:val="480"/>
          <w:marRight w:val="0"/>
          <w:marTop w:val="0"/>
          <w:marBottom w:val="0"/>
          <w:divBdr>
            <w:top w:val="none" w:sz="0" w:space="0" w:color="auto"/>
            <w:left w:val="none" w:sz="0" w:space="0" w:color="auto"/>
            <w:bottom w:val="none" w:sz="0" w:space="0" w:color="auto"/>
            <w:right w:val="none" w:sz="0" w:space="0" w:color="auto"/>
          </w:divBdr>
        </w:div>
        <w:div w:id="1310094029">
          <w:marLeft w:val="480"/>
          <w:marRight w:val="0"/>
          <w:marTop w:val="0"/>
          <w:marBottom w:val="0"/>
          <w:divBdr>
            <w:top w:val="none" w:sz="0" w:space="0" w:color="auto"/>
            <w:left w:val="none" w:sz="0" w:space="0" w:color="auto"/>
            <w:bottom w:val="none" w:sz="0" w:space="0" w:color="auto"/>
            <w:right w:val="none" w:sz="0" w:space="0" w:color="auto"/>
          </w:divBdr>
        </w:div>
        <w:div w:id="1435592449">
          <w:marLeft w:val="480"/>
          <w:marRight w:val="0"/>
          <w:marTop w:val="0"/>
          <w:marBottom w:val="0"/>
          <w:divBdr>
            <w:top w:val="none" w:sz="0" w:space="0" w:color="auto"/>
            <w:left w:val="none" w:sz="0" w:space="0" w:color="auto"/>
            <w:bottom w:val="none" w:sz="0" w:space="0" w:color="auto"/>
            <w:right w:val="none" w:sz="0" w:space="0" w:color="auto"/>
          </w:divBdr>
        </w:div>
        <w:div w:id="706488266">
          <w:marLeft w:val="480"/>
          <w:marRight w:val="0"/>
          <w:marTop w:val="0"/>
          <w:marBottom w:val="0"/>
          <w:divBdr>
            <w:top w:val="none" w:sz="0" w:space="0" w:color="auto"/>
            <w:left w:val="none" w:sz="0" w:space="0" w:color="auto"/>
            <w:bottom w:val="none" w:sz="0" w:space="0" w:color="auto"/>
            <w:right w:val="none" w:sz="0" w:space="0" w:color="auto"/>
          </w:divBdr>
        </w:div>
        <w:div w:id="172451288">
          <w:marLeft w:val="480"/>
          <w:marRight w:val="0"/>
          <w:marTop w:val="0"/>
          <w:marBottom w:val="0"/>
          <w:divBdr>
            <w:top w:val="none" w:sz="0" w:space="0" w:color="auto"/>
            <w:left w:val="none" w:sz="0" w:space="0" w:color="auto"/>
            <w:bottom w:val="none" w:sz="0" w:space="0" w:color="auto"/>
            <w:right w:val="none" w:sz="0" w:space="0" w:color="auto"/>
          </w:divBdr>
        </w:div>
        <w:div w:id="814686703">
          <w:marLeft w:val="480"/>
          <w:marRight w:val="0"/>
          <w:marTop w:val="0"/>
          <w:marBottom w:val="0"/>
          <w:divBdr>
            <w:top w:val="none" w:sz="0" w:space="0" w:color="auto"/>
            <w:left w:val="none" w:sz="0" w:space="0" w:color="auto"/>
            <w:bottom w:val="none" w:sz="0" w:space="0" w:color="auto"/>
            <w:right w:val="none" w:sz="0" w:space="0" w:color="auto"/>
          </w:divBdr>
        </w:div>
        <w:div w:id="1764261296">
          <w:marLeft w:val="480"/>
          <w:marRight w:val="0"/>
          <w:marTop w:val="0"/>
          <w:marBottom w:val="0"/>
          <w:divBdr>
            <w:top w:val="none" w:sz="0" w:space="0" w:color="auto"/>
            <w:left w:val="none" w:sz="0" w:space="0" w:color="auto"/>
            <w:bottom w:val="none" w:sz="0" w:space="0" w:color="auto"/>
            <w:right w:val="none" w:sz="0" w:space="0" w:color="auto"/>
          </w:divBdr>
        </w:div>
        <w:div w:id="94442011">
          <w:marLeft w:val="480"/>
          <w:marRight w:val="0"/>
          <w:marTop w:val="0"/>
          <w:marBottom w:val="0"/>
          <w:divBdr>
            <w:top w:val="none" w:sz="0" w:space="0" w:color="auto"/>
            <w:left w:val="none" w:sz="0" w:space="0" w:color="auto"/>
            <w:bottom w:val="none" w:sz="0" w:space="0" w:color="auto"/>
            <w:right w:val="none" w:sz="0" w:space="0" w:color="auto"/>
          </w:divBdr>
        </w:div>
        <w:div w:id="315452853">
          <w:marLeft w:val="480"/>
          <w:marRight w:val="0"/>
          <w:marTop w:val="0"/>
          <w:marBottom w:val="0"/>
          <w:divBdr>
            <w:top w:val="none" w:sz="0" w:space="0" w:color="auto"/>
            <w:left w:val="none" w:sz="0" w:space="0" w:color="auto"/>
            <w:bottom w:val="none" w:sz="0" w:space="0" w:color="auto"/>
            <w:right w:val="none" w:sz="0" w:space="0" w:color="auto"/>
          </w:divBdr>
        </w:div>
        <w:div w:id="1434090876">
          <w:marLeft w:val="480"/>
          <w:marRight w:val="0"/>
          <w:marTop w:val="0"/>
          <w:marBottom w:val="0"/>
          <w:divBdr>
            <w:top w:val="none" w:sz="0" w:space="0" w:color="auto"/>
            <w:left w:val="none" w:sz="0" w:space="0" w:color="auto"/>
            <w:bottom w:val="none" w:sz="0" w:space="0" w:color="auto"/>
            <w:right w:val="none" w:sz="0" w:space="0" w:color="auto"/>
          </w:divBdr>
        </w:div>
        <w:div w:id="866528797">
          <w:marLeft w:val="480"/>
          <w:marRight w:val="0"/>
          <w:marTop w:val="0"/>
          <w:marBottom w:val="0"/>
          <w:divBdr>
            <w:top w:val="none" w:sz="0" w:space="0" w:color="auto"/>
            <w:left w:val="none" w:sz="0" w:space="0" w:color="auto"/>
            <w:bottom w:val="none" w:sz="0" w:space="0" w:color="auto"/>
            <w:right w:val="none" w:sz="0" w:space="0" w:color="auto"/>
          </w:divBdr>
        </w:div>
        <w:div w:id="813254654">
          <w:marLeft w:val="480"/>
          <w:marRight w:val="0"/>
          <w:marTop w:val="0"/>
          <w:marBottom w:val="0"/>
          <w:divBdr>
            <w:top w:val="none" w:sz="0" w:space="0" w:color="auto"/>
            <w:left w:val="none" w:sz="0" w:space="0" w:color="auto"/>
            <w:bottom w:val="none" w:sz="0" w:space="0" w:color="auto"/>
            <w:right w:val="none" w:sz="0" w:space="0" w:color="auto"/>
          </w:divBdr>
        </w:div>
        <w:div w:id="2045665748">
          <w:marLeft w:val="480"/>
          <w:marRight w:val="0"/>
          <w:marTop w:val="0"/>
          <w:marBottom w:val="0"/>
          <w:divBdr>
            <w:top w:val="none" w:sz="0" w:space="0" w:color="auto"/>
            <w:left w:val="none" w:sz="0" w:space="0" w:color="auto"/>
            <w:bottom w:val="none" w:sz="0" w:space="0" w:color="auto"/>
            <w:right w:val="none" w:sz="0" w:space="0" w:color="auto"/>
          </w:divBdr>
        </w:div>
        <w:div w:id="568270846">
          <w:marLeft w:val="480"/>
          <w:marRight w:val="0"/>
          <w:marTop w:val="0"/>
          <w:marBottom w:val="0"/>
          <w:divBdr>
            <w:top w:val="none" w:sz="0" w:space="0" w:color="auto"/>
            <w:left w:val="none" w:sz="0" w:space="0" w:color="auto"/>
            <w:bottom w:val="none" w:sz="0" w:space="0" w:color="auto"/>
            <w:right w:val="none" w:sz="0" w:space="0" w:color="auto"/>
          </w:divBdr>
        </w:div>
        <w:div w:id="1424230806">
          <w:marLeft w:val="480"/>
          <w:marRight w:val="0"/>
          <w:marTop w:val="0"/>
          <w:marBottom w:val="0"/>
          <w:divBdr>
            <w:top w:val="none" w:sz="0" w:space="0" w:color="auto"/>
            <w:left w:val="none" w:sz="0" w:space="0" w:color="auto"/>
            <w:bottom w:val="none" w:sz="0" w:space="0" w:color="auto"/>
            <w:right w:val="none" w:sz="0" w:space="0" w:color="auto"/>
          </w:divBdr>
        </w:div>
        <w:div w:id="1166475524">
          <w:marLeft w:val="480"/>
          <w:marRight w:val="0"/>
          <w:marTop w:val="0"/>
          <w:marBottom w:val="0"/>
          <w:divBdr>
            <w:top w:val="none" w:sz="0" w:space="0" w:color="auto"/>
            <w:left w:val="none" w:sz="0" w:space="0" w:color="auto"/>
            <w:bottom w:val="none" w:sz="0" w:space="0" w:color="auto"/>
            <w:right w:val="none" w:sz="0" w:space="0" w:color="auto"/>
          </w:divBdr>
        </w:div>
        <w:div w:id="165901037">
          <w:marLeft w:val="480"/>
          <w:marRight w:val="0"/>
          <w:marTop w:val="0"/>
          <w:marBottom w:val="0"/>
          <w:divBdr>
            <w:top w:val="none" w:sz="0" w:space="0" w:color="auto"/>
            <w:left w:val="none" w:sz="0" w:space="0" w:color="auto"/>
            <w:bottom w:val="none" w:sz="0" w:space="0" w:color="auto"/>
            <w:right w:val="none" w:sz="0" w:space="0" w:color="auto"/>
          </w:divBdr>
        </w:div>
        <w:div w:id="92630405">
          <w:marLeft w:val="480"/>
          <w:marRight w:val="0"/>
          <w:marTop w:val="0"/>
          <w:marBottom w:val="0"/>
          <w:divBdr>
            <w:top w:val="none" w:sz="0" w:space="0" w:color="auto"/>
            <w:left w:val="none" w:sz="0" w:space="0" w:color="auto"/>
            <w:bottom w:val="none" w:sz="0" w:space="0" w:color="auto"/>
            <w:right w:val="none" w:sz="0" w:space="0" w:color="auto"/>
          </w:divBdr>
        </w:div>
        <w:div w:id="907155590">
          <w:marLeft w:val="480"/>
          <w:marRight w:val="0"/>
          <w:marTop w:val="0"/>
          <w:marBottom w:val="0"/>
          <w:divBdr>
            <w:top w:val="none" w:sz="0" w:space="0" w:color="auto"/>
            <w:left w:val="none" w:sz="0" w:space="0" w:color="auto"/>
            <w:bottom w:val="none" w:sz="0" w:space="0" w:color="auto"/>
            <w:right w:val="none" w:sz="0" w:space="0" w:color="auto"/>
          </w:divBdr>
        </w:div>
        <w:div w:id="1287544375">
          <w:marLeft w:val="480"/>
          <w:marRight w:val="0"/>
          <w:marTop w:val="0"/>
          <w:marBottom w:val="0"/>
          <w:divBdr>
            <w:top w:val="none" w:sz="0" w:space="0" w:color="auto"/>
            <w:left w:val="none" w:sz="0" w:space="0" w:color="auto"/>
            <w:bottom w:val="none" w:sz="0" w:space="0" w:color="auto"/>
            <w:right w:val="none" w:sz="0" w:space="0" w:color="auto"/>
          </w:divBdr>
        </w:div>
        <w:div w:id="346443773">
          <w:marLeft w:val="480"/>
          <w:marRight w:val="0"/>
          <w:marTop w:val="0"/>
          <w:marBottom w:val="0"/>
          <w:divBdr>
            <w:top w:val="none" w:sz="0" w:space="0" w:color="auto"/>
            <w:left w:val="none" w:sz="0" w:space="0" w:color="auto"/>
            <w:bottom w:val="none" w:sz="0" w:space="0" w:color="auto"/>
            <w:right w:val="none" w:sz="0" w:space="0" w:color="auto"/>
          </w:divBdr>
        </w:div>
        <w:div w:id="991255836">
          <w:marLeft w:val="480"/>
          <w:marRight w:val="0"/>
          <w:marTop w:val="0"/>
          <w:marBottom w:val="0"/>
          <w:divBdr>
            <w:top w:val="none" w:sz="0" w:space="0" w:color="auto"/>
            <w:left w:val="none" w:sz="0" w:space="0" w:color="auto"/>
            <w:bottom w:val="none" w:sz="0" w:space="0" w:color="auto"/>
            <w:right w:val="none" w:sz="0" w:space="0" w:color="auto"/>
          </w:divBdr>
        </w:div>
        <w:div w:id="452407395">
          <w:marLeft w:val="480"/>
          <w:marRight w:val="0"/>
          <w:marTop w:val="0"/>
          <w:marBottom w:val="0"/>
          <w:divBdr>
            <w:top w:val="none" w:sz="0" w:space="0" w:color="auto"/>
            <w:left w:val="none" w:sz="0" w:space="0" w:color="auto"/>
            <w:bottom w:val="none" w:sz="0" w:space="0" w:color="auto"/>
            <w:right w:val="none" w:sz="0" w:space="0" w:color="auto"/>
          </w:divBdr>
        </w:div>
        <w:div w:id="1761179069">
          <w:marLeft w:val="480"/>
          <w:marRight w:val="0"/>
          <w:marTop w:val="0"/>
          <w:marBottom w:val="0"/>
          <w:divBdr>
            <w:top w:val="none" w:sz="0" w:space="0" w:color="auto"/>
            <w:left w:val="none" w:sz="0" w:space="0" w:color="auto"/>
            <w:bottom w:val="none" w:sz="0" w:space="0" w:color="auto"/>
            <w:right w:val="none" w:sz="0" w:space="0" w:color="auto"/>
          </w:divBdr>
        </w:div>
        <w:div w:id="292685242">
          <w:marLeft w:val="480"/>
          <w:marRight w:val="0"/>
          <w:marTop w:val="0"/>
          <w:marBottom w:val="0"/>
          <w:divBdr>
            <w:top w:val="none" w:sz="0" w:space="0" w:color="auto"/>
            <w:left w:val="none" w:sz="0" w:space="0" w:color="auto"/>
            <w:bottom w:val="none" w:sz="0" w:space="0" w:color="auto"/>
            <w:right w:val="none" w:sz="0" w:space="0" w:color="auto"/>
          </w:divBdr>
        </w:div>
        <w:div w:id="706301315">
          <w:marLeft w:val="480"/>
          <w:marRight w:val="0"/>
          <w:marTop w:val="0"/>
          <w:marBottom w:val="0"/>
          <w:divBdr>
            <w:top w:val="none" w:sz="0" w:space="0" w:color="auto"/>
            <w:left w:val="none" w:sz="0" w:space="0" w:color="auto"/>
            <w:bottom w:val="none" w:sz="0" w:space="0" w:color="auto"/>
            <w:right w:val="none" w:sz="0" w:space="0" w:color="auto"/>
          </w:divBdr>
        </w:div>
        <w:div w:id="1226840299">
          <w:marLeft w:val="480"/>
          <w:marRight w:val="0"/>
          <w:marTop w:val="0"/>
          <w:marBottom w:val="0"/>
          <w:divBdr>
            <w:top w:val="none" w:sz="0" w:space="0" w:color="auto"/>
            <w:left w:val="none" w:sz="0" w:space="0" w:color="auto"/>
            <w:bottom w:val="none" w:sz="0" w:space="0" w:color="auto"/>
            <w:right w:val="none" w:sz="0" w:space="0" w:color="auto"/>
          </w:divBdr>
        </w:div>
        <w:div w:id="2121366819">
          <w:marLeft w:val="480"/>
          <w:marRight w:val="0"/>
          <w:marTop w:val="0"/>
          <w:marBottom w:val="0"/>
          <w:divBdr>
            <w:top w:val="none" w:sz="0" w:space="0" w:color="auto"/>
            <w:left w:val="none" w:sz="0" w:space="0" w:color="auto"/>
            <w:bottom w:val="none" w:sz="0" w:space="0" w:color="auto"/>
            <w:right w:val="none" w:sz="0" w:space="0" w:color="auto"/>
          </w:divBdr>
        </w:div>
        <w:div w:id="1338462555">
          <w:marLeft w:val="480"/>
          <w:marRight w:val="0"/>
          <w:marTop w:val="0"/>
          <w:marBottom w:val="0"/>
          <w:divBdr>
            <w:top w:val="none" w:sz="0" w:space="0" w:color="auto"/>
            <w:left w:val="none" w:sz="0" w:space="0" w:color="auto"/>
            <w:bottom w:val="none" w:sz="0" w:space="0" w:color="auto"/>
            <w:right w:val="none" w:sz="0" w:space="0" w:color="auto"/>
          </w:divBdr>
        </w:div>
      </w:divsChild>
    </w:div>
    <w:div w:id="645009016">
      <w:bodyDiv w:val="1"/>
      <w:marLeft w:val="0"/>
      <w:marRight w:val="0"/>
      <w:marTop w:val="0"/>
      <w:marBottom w:val="0"/>
      <w:divBdr>
        <w:top w:val="none" w:sz="0" w:space="0" w:color="auto"/>
        <w:left w:val="none" w:sz="0" w:space="0" w:color="auto"/>
        <w:bottom w:val="none" w:sz="0" w:space="0" w:color="auto"/>
        <w:right w:val="none" w:sz="0" w:space="0" w:color="auto"/>
      </w:divBdr>
    </w:div>
    <w:div w:id="653145372">
      <w:bodyDiv w:val="1"/>
      <w:marLeft w:val="0"/>
      <w:marRight w:val="0"/>
      <w:marTop w:val="0"/>
      <w:marBottom w:val="0"/>
      <w:divBdr>
        <w:top w:val="none" w:sz="0" w:space="0" w:color="auto"/>
        <w:left w:val="none" w:sz="0" w:space="0" w:color="auto"/>
        <w:bottom w:val="none" w:sz="0" w:space="0" w:color="auto"/>
        <w:right w:val="none" w:sz="0" w:space="0" w:color="auto"/>
      </w:divBdr>
    </w:div>
    <w:div w:id="665129124">
      <w:bodyDiv w:val="1"/>
      <w:marLeft w:val="0"/>
      <w:marRight w:val="0"/>
      <w:marTop w:val="0"/>
      <w:marBottom w:val="0"/>
      <w:divBdr>
        <w:top w:val="none" w:sz="0" w:space="0" w:color="auto"/>
        <w:left w:val="none" w:sz="0" w:space="0" w:color="auto"/>
        <w:bottom w:val="none" w:sz="0" w:space="0" w:color="auto"/>
        <w:right w:val="none" w:sz="0" w:space="0" w:color="auto"/>
      </w:divBdr>
    </w:div>
    <w:div w:id="682512884">
      <w:bodyDiv w:val="1"/>
      <w:marLeft w:val="0"/>
      <w:marRight w:val="0"/>
      <w:marTop w:val="0"/>
      <w:marBottom w:val="0"/>
      <w:divBdr>
        <w:top w:val="none" w:sz="0" w:space="0" w:color="auto"/>
        <w:left w:val="none" w:sz="0" w:space="0" w:color="auto"/>
        <w:bottom w:val="none" w:sz="0" w:space="0" w:color="auto"/>
        <w:right w:val="none" w:sz="0" w:space="0" w:color="auto"/>
      </w:divBdr>
    </w:div>
    <w:div w:id="687802636">
      <w:bodyDiv w:val="1"/>
      <w:marLeft w:val="0"/>
      <w:marRight w:val="0"/>
      <w:marTop w:val="0"/>
      <w:marBottom w:val="0"/>
      <w:divBdr>
        <w:top w:val="none" w:sz="0" w:space="0" w:color="auto"/>
        <w:left w:val="none" w:sz="0" w:space="0" w:color="auto"/>
        <w:bottom w:val="none" w:sz="0" w:space="0" w:color="auto"/>
        <w:right w:val="none" w:sz="0" w:space="0" w:color="auto"/>
      </w:divBdr>
    </w:div>
    <w:div w:id="691616929">
      <w:bodyDiv w:val="1"/>
      <w:marLeft w:val="0"/>
      <w:marRight w:val="0"/>
      <w:marTop w:val="0"/>
      <w:marBottom w:val="0"/>
      <w:divBdr>
        <w:top w:val="none" w:sz="0" w:space="0" w:color="auto"/>
        <w:left w:val="none" w:sz="0" w:space="0" w:color="auto"/>
        <w:bottom w:val="none" w:sz="0" w:space="0" w:color="auto"/>
        <w:right w:val="none" w:sz="0" w:space="0" w:color="auto"/>
      </w:divBdr>
    </w:div>
    <w:div w:id="693383852">
      <w:bodyDiv w:val="1"/>
      <w:marLeft w:val="0"/>
      <w:marRight w:val="0"/>
      <w:marTop w:val="0"/>
      <w:marBottom w:val="0"/>
      <w:divBdr>
        <w:top w:val="none" w:sz="0" w:space="0" w:color="auto"/>
        <w:left w:val="none" w:sz="0" w:space="0" w:color="auto"/>
        <w:bottom w:val="none" w:sz="0" w:space="0" w:color="auto"/>
        <w:right w:val="none" w:sz="0" w:space="0" w:color="auto"/>
      </w:divBdr>
    </w:div>
    <w:div w:id="696472647">
      <w:bodyDiv w:val="1"/>
      <w:marLeft w:val="0"/>
      <w:marRight w:val="0"/>
      <w:marTop w:val="0"/>
      <w:marBottom w:val="0"/>
      <w:divBdr>
        <w:top w:val="none" w:sz="0" w:space="0" w:color="auto"/>
        <w:left w:val="none" w:sz="0" w:space="0" w:color="auto"/>
        <w:bottom w:val="none" w:sz="0" w:space="0" w:color="auto"/>
        <w:right w:val="none" w:sz="0" w:space="0" w:color="auto"/>
      </w:divBdr>
    </w:div>
    <w:div w:id="705763633">
      <w:bodyDiv w:val="1"/>
      <w:marLeft w:val="0"/>
      <w:marRight w:val="0"/>
      <w:marTop w:val="0"/>
      <w:marBottom w:val="0"/>
      <w:divBdr>
        <w:top w:val="none" w:sz="0" w:space="0" w:color="auto"/>
        <w:left w:val="none" w:sz="0" w:space="0" w:color="auto"/>
        <w:bottom w:val="none" w:sz="0" w:space="0" w:color="auto"/>
        <w:right w:val="none" w:sz="0" w:space="0" w:color="auto"/>
      </w:divBdr>
    </w:div>
    <w:div w:id="713312770">
      <w:bodyDiv w:val="1"/>
      <w:marLeft w:val="0"/>
      <w:marRight w:val="0"/>
      <w:marTop w:val="0"/>
      <w:marBottom w:val="0"/>
      <w:divBdr>
        <w:top w:val="none" w:sz="0" w:space="0" w:color="auto"/>
        <w:left w:val="none" w:sz="0" w:space="0" w:color="auto"/>
        <w:bottom w:val="none" w:sz="0" w:space="0" w:color="auto"/>
        <w:right w:val="none" w:sz="0" w:space="0" w:color="auto"/>
      </w:divBdr>
    </w:div>
    <w:div w:id="715397530">
      <w:bodyDiv w:val="1"/>
      <w:marLeft w:val="0"/>
      <w:marRight w:val="0"/>
      <w:marTop w:val="0"/>
      <w:marBottom w:val="0"/>
      <w:divBdr>
        <w:top w:val="none" w:sz="0" w:space="0" w:color="auto"/>
        <w:left w:val="none" w:sz="0" w:space="0" w:color="auto"/>
        <w:bottom w:val="none" w:sz="0" w:space="0" w:color="auto"/>
        <w:right w:val="none" w:sz="0" w:space="0" w:color="auto"/>
      </w:divBdr>
    </w:div>
    <w:div w:id="717314609">
      <w:bodyDiv w:val="1"/>
      <w:marLeft w:val="0"/>
      <w:marRight w:val="0"/>
      <w:marTop w:val="0"/>
      <w:marBottom w:val="0"/>
      <w:divBdr>
        <w:top w:val="none" w:sz="0" w:space="0" w:color="auto"/>
        <w:left w:val="none" w:sz="0" w:space="0" w:color="auto"/>
        <w:bottom w:val="none" w:sz="0" w:space="0" w:color="auto"/>
        <w:right w:val="none" w:sz="0" w:space="0" w:color="auto"/>
      </w:divBdr>
    </w:div>
    <w:div w:id="726611903">
      <w:bodyDiv w:val="1"/>
      <w:marLeft w:val="0"/>
      <w:marRight w:val="0"/>
      <w:marTop w:val="0"/>
      <w:marBottom w:val="0"/>
      <w:divBdr>
        <w:top w:val="none" w:sz="0" w:space="0" w:color="auto"/>
        <w:left w:val="none" w:sz="0" w:space="0" w:color="auto"/>
        <w:bottom w:val="none" w:sz="0" w:space="0" w:color="auto"/>
        <w:right w:val="none" w:sz="0" w:space="0" w:color="auto"/>
      </w:divBdr>
    </w:div>
    <w:div w:id="728772618">
      <w:bodyDiv w:val="1"/>
      <w:marLeft w:val="0"/>
      <w:marRight w:val="0"/>
      <w:marTop w:val="0"/>
      <w:marBottom w:val="0"/>
      <w:divBdr>
        <w:top w:val="none" w:sz="0" w:space="0" w:color="auto"/>
        <w:left w:val="none" w:sz="0" w:space="0" w:color="auto"/>
        <w:bottom w:val="none" w:sz="0" w:space="0" w:color="auto"/>
        <w:right w:val="none" w:sz="0" w:space="0" w:color="auto"/>
      </w:divBdr>
    </w:div>
    <w:div w:id="741023959">
      <w:bodyDiv w:val="1"/>
      <w:marLeft w:val="0"/>
      <w:marRight w:val="0"/>
      <w:marTop w:val="0"/>
      <w:marBottom w:val="0"/>
      <w:divBdr>
        <w:top w:val="none" w:sz="0" w:space="0" w:color="auto"/>
        <w:left w:val="none" w:sz="0" w:space="0" w:color="auto"/>
        <w:bottom w:val="none" w:sz="0" w:space="0" w:color="auto"/>
        <w:right w:val="none" w:sz="0" w:space="0" w:color="auto"/>
      </w:divBdr>
    </w:div>
    <w:div w:id="754281163">
      <w:bodyDiv w:val="1"/>
      <w:marLeft w:val="0"/>
      <w:marRight w:val="0"/>
      <w:marTop w:val="0"/>
      <w:marBottom w:val="0"/>
      <w:divBdr>
        <w:top w:val="none" w:sz="0" w:space="0" w:color="auto"/>
        <w:left w:val="none" w:sz="0" w:space="0" w:color="auto"/>
        <w:bottom w:val="none" w:sz="0" w:space="0" w:color="auto"/>
        <w:right w:val="none" w:sz="0" w:space="0" w:color="auto"/>
      </w:divBdr>
    </w:div>
    <w:div w:id="782455208">
      <w:bodyDiv w:val="1"/>
      <w:marLeft w:val="0"/>
      <w:marRight w:val="0"/>
      <w:marTop w:val="0"/>
      <w:marBottom w:val="0"/>
      <w:divBdr>
        <w:top w:val="none" w:sz="0" w:space="0" w:color="auto"/>
        <w:left w:val="none" w:sz="0" w:space="0" w:color="auto"/>
        <w:bottom w:val="none" w:sz="0" w:space="0" w:color="auto"/>
        <w:right w:val="none" w:sz="0" w:space="0" w:color="auto"/>
      </w:divBdr>
    </w:div>
    <w:div w:id="785469491">
      <w:bodyDiv w:val="1"/>
      <w:marLeft w:val="0"/>
      <w:marRight w:val="0"/>
      <w:marTop w:val="0"/>
      <w:marBottom w:val="0"/>
      <w:divBdr>
        <w:top w:val="none" w:sz="0" w:space="0" w:color="auto"/>
        <w:left w:val="none" w:sz="0" w:space="0" w:color="auto"/>
        <w:bottom w:val="none" w:sz="0" w:space="0" w:color="auto"/>
        <w:right w:val="none" w:sz="0" w:space="0" w:color="auto"/>
      </w:divBdr>
      <w:divsChild>
        <w:div w:id="2128547482">
          <w:marLeft w:val="480"/>
          <w:marRight w:val="0"/>
          <w:marTop w:val="0"/>
          <w:marBottom w:val="0"/>
          <w:divBdr>
            <w:top w:val="none" w:sz="0" w:space="0" w:color="auto"/>
            <w:left w:val="none" w:sz="0" w:space="0" w:color="auto"/>
            <w:bottom w:val="none" w:sz="0" w:space="0" w:color="auto"/>
            <w:right w:val="none" w:sz="0" w:space="0" w:color="auto"/>
          </w:divBdr>
        </w:div>
        <w:div w:id="840193775">
          <w:marLeft w:val="480"/>
          <w:marRight w:val="0"/>
          <w:marTop w:val="0"/>
          <w:marBottom w:val="0"/>
          <w:divBdr>
            <w:top w:val="none" w:sz="0" w:space="0" w:color="auto"/>
            <w:left w:val="none" w:sz="0" w:space="0" w:color="auto"/>
            <w:bottom w:val="none" w:sz="0" w:space="0" w:color="auto"/>
            <w:right w:val="none" w:sz="0" w:space="0" w:color="auto"/>
          </w:divBdr>
        </w:div>
        <w:div w:id="876626807">
          <w:marLeft w:val="480"/>
          <w:marRight w:val="0"/>
          <w:marTop w:val="0"/>
          <w:marBottom w:val="0"/>
          <w:divBdr>
            <w:top w:val="none" w:sz="0" w:space="0" w:color="auto"/>
            <w:left w:val="none" w:sz="0" w:space="0" w:color="auto"/>
            <w:bottom w:val="none" w:sz="0" w:space="0" w:color="auto"/>
            <w:right w:val="none" w:sz="0" w:space="0" w:color="auto"/>
          </w:divBdr>
        </w:div>
        <w:div w:id="930283899">
          <w:marLeft w:val="480"/>
          <w:marRight w:val="0"/>
          <w:marTop w:val="0"/>
          <w:marBottom w:val="0"/>
          <w:divBdr>
            <w:top w:val="none" w:sz="0" w:space="0" w:color="auto"/>
            <w:left w:val="none" w:sz="0" w:space="0" w:color="auto"/>
            <w:bottom w:val="none" w:sz="0" w:space="0" w:color="auto"/>
            <w:right w:val="none" w:sz="0" w:space="0" w:color="auto"/>
          </w:divBdr>
        </w:div>
        <w:div w:id="1677221992">
          <w:marLeft w:val="480"/>
          <w:marRight w:val="0"/>
          <w:marTop w:val="0"/>
          <w:marBottom w:val="0"/>
          <w:divBdr>
            <w:top w:val="none" w:sz="0" w:space="0" w:color="auto"/>
            <w:left w:val="none" w:sz="0" w:space="0" w:color="auto"/>
            <w:bottom w:val="none" w:sz="0" w:space="0" w:color="auto"/>
            <w:right w:val="none" w:sz="0" w:space="0" w:color="auto"/>
          </w:divBdr>
        </w:div>
        <w:div w:id="756026770">
          <w:marLeft w:val="480"/>
          <w:marRight w:val="0"/>
          <w:marTop w:val="0"/>
          <w:marBottom w:val="0"/>
          <w:divBdr>
            <w:top w:val="none" w:sz="0" w:space="0" w:color="auto"/>
            <w:left w:val="none" w:sz="0" w:space="0" w:color="auto"/>
            <w:bottom w:val="none" w:sz="0" w:space="0" w:color="auto"/>
            <w:right w:val="none" w:sz="0" w:space="0" w:color="auto"/>
          </w:divBdr>
        </w:div>
        <w:div w:id="822047600">
          <w:marLeft w:val="480"/>
          <w:marRight w:val="0"/>
          <w:marTop w:val="0"/>
          <w:marBottom w:val="0"/>
          <w:divBdr>
            <w:top w:val="none" w:sz="0" w:space="0" w:color="auto"/>
            <w:left w:val="none" w:sz="0" w:space="0" w:color="auto"/>
            <w:bottom w:val="none" w:sz="0" w:space="0" w:color="auto"/>
            <w:right w:val="none" w:sz="0" w:space="0" w:color="auto"/>
          </w:divBdr>
        </w:div>
        <w:div w:id="937522167">
          <w:marLeft w:val="480"/>
          <w:marRight w:val="0"/>
          <w:marTop w:val="0"/>
          <w:marBottom w:val="0"/>
          <w:divBdr>
            <w:top w:val="none" w:sz="0" w:space="0" w:color="auto"/>
            <w:left w:val="none" w:sz="0" w:space="0" w:color="auto"/>
            <w:bottom w:val="none" w:sz="0" w:space="0" w:color="auto"/>
            <w:right w:val="none" w:sz="0" w:space="0" w:color="auto"/>
          </w:divBdr>
        </w:div>
        <w:div w:id="2043479132">
          <w:marLeft w:val="480"/>
          <w:marRight w:val="0"/>
          <w:marTop w:val="0"/>
          <w:marBottom w:val="0"/>
          <w:divBdr>
            <w:top w:val="none" w:sz="0" w:space="0" w:color="auto"/>
            <w:left w:val="none" w:sz="0" w:space="0" w:color="auto"/>
            <w:bottom w:val="none" w:sz="0" w:space="0" w:color="auto"/>
            <w:right w:val="none" w:sz="0" w:space="0" w:color="auto"/>
          </w:divBdr>
        </w:div>
        <w:div w:id="1368683578">
          <w:marLeft w:val="480"/>
          <w:marRight w:val="0"/>
          <w:marTop w:val="0"/>
          <w:marBottom w:val="0"/>
          <w:divBdr>
            <w:top w:val="none" w:sz="0" w:space="0" w:color="auto"/>
            <w:left w:val="none" w:sz="0" w:space="0" w:color="auto"/>
            <w:bottom w:val="none" w:sz="0" w:space="0" w:color="auto"/>
            <w:right w:val="none" w:sz="0" w:space="0" w:color="auto"/>
          </w:divBdr>
        </w:div>
        <w:div w:id="2001156766">
          <w:marLeft w:val="480"/>
          <w:marRight w:val="0"/>
          <w:marTop w:val="0"/>
          <w:marBottom w:val="0"/>
          <w:divBdr>
            <w:top w:val="none" w:sz="0" w:space="0" w:color="auto"/>
            <w:left w:val="none" w:sz="0" w:space="0" w:color="auto"/>
            <w:bottom w:val="none" w:sz="0" w:space="0" w:color="auto"/>
            <w:right w:val="none" w:sz="0" w:space="0" w:color="auto"/>
          </w:divBdr>
        </w:div>
        <w:div w:id="1791245438">
          <w:marLeft w:val="480"/>
          <w:marRight w:val="0"/>
          <w:marTop w:val="0"/>
          <w:marBottom w:val="0"/>
          <w:divBdr>
            <w:top w:val="none" w:sz="0" w:space="0" w:color="auto"/>
            <w:left w:val="none" w:sz="0" w:space="0" w:color="auto"/>
            <w:bottom w:val="none" w:sz="0" w:space="0" w:color="auto"/>
            <w:right w:val="none" w:sz="0" w:space="0" w:color="auto"/>
          </w:divBdr>
        </w:div>
        <w:div w:id="1215505827">
          <w:marLeft w:val="480"/>
          <w:marRight w:val="0"/>
          <w:marTop w:val="0"/>
          <w:marBottom w:val="0"/>
          <w:divBdr>
            <w:top w:val="none" w:sz="0" w:space="0" w:color="auto"/>
            <w:left w:val="none" w:sz="0" w:space="0" w:color="auto"/>
            <w:bottom w:val="none" w:sz="0" w:space="0" w:color="auto"/>
            <w:right w:val="none" w:sz="0" w:space="0" w:color="auto"/>
          </w:divBdr>
        </w:div>
        <w:div w:id="2074548309">
          <w:marLeft w:val="480"/>
          <w:marRight w:val="0"/>
          <w:marTop w:val="0"/>
          <w:marBottom w:val="0"/>
          <w:divBdr>
            <w:top w:val="none" w:sz="0" w:space="0" w:color="auto"/>
            <w:left w:val="none" w:sz="0" w:space="0" w:color="auto"/>
            <w:bottom w:val="none" w:sz="0" w:space="0" w:color="auto"/>
            <w:right w:val="none" w:sz="0" w:space="0" w:color="auto"/>
          </w:divBdr>
        </w:div>
        <w:div w:id="304434166">
          <w:marLeft w:val="480"/>
          <w:marRight w:val="0"/>
          <w:marTop w:val="0"/>
          <w:marBottom w:val="0"/>
          <w:divBdr>
            <w:top w:val="none" w:sz="0" w:space="0" w:color="auto"/>
            <w:left w:val="none" w:sz="0" w:space="0" w:color="auto"/>
            <w:bottom w:val="none" w:sz="0" w:space="0" w:color="auto"/>
            <w:right w:val="none" w:sz="0" w:space="0" w:color="auto"/>
          </w:divBdr>
        </w:div>
        <w:div w:id="760949239">
          <w:marLeft w:val="480"/>
          <w:marRight w:val="0"/>
          <w:marTop w:val="0"/>
          <w:marBottom w:val="0"/>
          <w:divBdr>
            <w:top w:val="none" w:sz="0" w:space="0" w:color="auto"/>
            <w:left w:val="none" w:sz="0" w:space="0" w:color="auto"/>
            <w:bottom w:val="none" w:sz="0" w:space="0" w:color="auto"/>
            <w:right w:val="none" w:sz="0" w:space="0" w:color="auto"/>
          </w:divBdr>
        </w:div>
        <w:div w:id="2003965976">
          <w:marLeft w:val="480"/>
          <w:marRight w:val="0"/>
          <w:marTop w:val="0"/>
          <w:marBottom w:val="0"/>
          <w:divBdr>
            <w:top w:val="none" w:sz="0" w:space="0" w:color="auto"/>
            <w:left w:val="none" w:sz="0" w:space="0" w:color="auto"/>
            <w:bottom w:val="none" w:sz="0" w:space="0" w:color="auto"/>
            <w:right w:val="none" w:sz="0" w:space="0" w:color="auto"/>
          </w:divBdr>
        </w:div>
        <w:div w:id="1678119485">
          <w:marLeft w:val="480"/>
          <w:marRight w:val="0"/>
          <w:marTop w:val="0"/>
          <w:marBottom w:val="0"/>
          <w:divBdr>
            <w:top w:val="none" w:sz="0" w:space="0" w:color="auto"/>
            <w:left w:val="none" w:sz="0" w:space="0" w:color="auto"/>
            <w:bottom w:val="none" w:sz="0" w:space="0" w:color="auto"/>
            <w:right w:val="none" w:sz="0" w:space="0" w:color="auto"/>
          </w:divBdr>
        </w:div>
        <w:div w:id="917321777">
          <w:marLeft w:val="480"/>
          <w:marRight w:val="0"/>
          <w:marTop w:val="0"/>
          <w:marBottom w:val="0"/>
          <w:divBdr>
            <w:top w:val="none" w:sz="0" w:space="0" w:color="auto"/>
            <w:left w:val="none" w:sz="0" w:space="0" w:color="auto"/>
            <w:bottom w:val="none" w:sz="0" w:space="0" w:color="auto"/>
            <w:right w:val="none" w:sz="0" w:space="0" w:color="auto"/>
          </w:divBdr>
        </w:div>
        <w:div w:id="1505170795">
          <w:marLeft w:val="480"/>
          <w:marRight w:val="0"/>
          <w:marTop w:val="0"/>
          <w:marBottom w:val="0"/>
          <w:divBdr>
            <w:top w:val="none" w:sz="0" w:space="0" w:color="auto"/>
            <w:left w:val="none" w:sz="0" w:space="0" w:color="auto"/>
            <w:bottom w:val="none" w:sz="0" w:space="0" w:color="auto"/>
            <w:right w:val="none" w:sz="0" w:space="0" w:color="auto"/>
          </w:divBdr>
        </w:div>
        <w:div w:id="1247225415">
          <w:marLeft w:val="480"/>
          <w:marRight w:val="0"/>
          <w:marTop w:val="0"/>
          <w:marBottom w:val="0"/>
          <w:divBdr>
            <w:top w:val="none" w:sz="0" w:space="0" w:color="auto"/>
            <w:left w:val="none" w:sz="0" w:space="0" w:color="auto"/>
            <w:bottom w:val="none" w:sz="0" w:space="0" w:color="auto"/>
            <w:right w:val="none" w:sz="0" w:space="0" w:color="auto"/>
          </w:divBdr>
        </w:div>
        <w:div w:id="2031296612">
          <w:marLeft w:val="480"/>
          <w:marRight w:val="0"/>
          <w:marTop w:val="0"/>
          <w:marBottom w:val="0"/>
          <w:divBdr>
            <w:top w:val="none" w:sz="0" w:space="0" w:color="auto"/>
            <w:left w:val="none" w:sz="0" w:space="0" w:color="auto"/>
            <w:bottom w:val="none" w:sz="0" w:space="0" w:color="auto"/>
            <w:right w:val="none" w:sz="0" w:space="0" w:color="auto"/>
          </w:divBdr>
        </w:div>
        <w:div w:id="530729611">
          <w:marLeft w:val="480"/>
          <w:marRight w:val="0"/>
          <w:marTop w:val="0"/>
          <w:marBottom w:val="0"/>
          <w:divBdr>
            <w:top w:val="none" w:sz="0" w:space="0" w:color="auto"/>
            <w:left w:val="none" w:sz="0" w:space="0" w:color="auto"/>
            <w:bottom w:val="none" w:sz="0" w:space="0" w:color="auto"/>
            <w:right w:val="none" w:sz="0" w:space="0" w:color="auto"/>
          </w:divBdr>
        </w:div>
        <w:div w:id="1203909013">
          <w:marLeft w:val="480"/>
          <w:marRight w:val="0"/>
          <w:marTop w:val="0"/>
          <w:marBottom w:val="0"/>
          <w:divBdr>
            <w:top w:val="none" w:sz="0" w:space="0" w:color="auto"/>
            <w:left w:val="none" w:sz="0" w:space="0" w:color="auto"/>
            <w:bottom w:val="none" w:sz="0" w:space="0" w:color="auto"/>
            <w:right w:val="none" w:sz="0" w:space="0" w:color="auto"/>
          </w:divBdr>
        </w:div>
        <w:div w:id="778068678">
          <w:marLeft w:val="480"/>
          <w:marRight w:val="0"/>
          <w:marTop w:val="0"/>
          <w:marBottom w:val="0"/>
          <w:divBdr>
            <w:top w:val="none" w:sz="0" w:space="0" w:color="auto"/>
            <w:left w:val="none" w:sz="0" w:space="0" w:color="auto"/>
            <w:bottom w:val="none" w:sz="0" w:space="0" w:color="auto"/>
            <w:right w:val="none" w:sz="0" w:space="0" w:color="auto"/>
          </w:divBdr>
        </w:div>
        <w:div w:id="1738087679">
          <w:marLeft w:val="480"/>
          <w:marRight w:val="0"/>
          <w:marTop w:val="0"/>
          <w:marBottom w:val="0"/>
          <w:divBdr>
            <w:top w:val="none" w:sz="0" w:space="0" w:color="auto"/>
            <w:left w:val="none" w:sz="0" w:space="0" w:color="auto"/>
            <w:bottom w:val="none" w:sz="0" w:space="0" w:color="auto"/>
            <w:right w:val="none" w:sz="0" w:space="0" w:color="auto"/>
          </w:divBdr>
        </w:div>
        <w:div w:id="1893611025">
          <w:marLeft w:val="480"/>
          <w:marRight w:val="0"/>
          <w:marTop w:val="0"/>
          <w:marBottom w:val="0"/>
          <w:divBdr>
            <w:top w:val="none" w:sz="0" w:space="0" w:color="auto"/>
            <w:left w:val="none" w:sz="0" w:space="0" w:color="auto"/>
            <w:bottom w:val="none" w:sz="0" w:space="0" w:color="auto"/>
            <w:right w:val="none" w:sz="0" w:space="0" w:color="auto"/>
          </w:divBdr>
        </w:div>
        <w:div w:id="1227911549">
          <w:marLeft w:val="480"/>
          <w:marRight w:val="0"/>
          <w:marTop w:val="0"/>
          <w:marBottom w:val="0"/>
          <w:divBdr>
            <w:top w:val="none" w:sz="0" w:space="0" w:color="auto"/>
            <w:left w:val="none" w:sz="0" w:space="0" w:color="auto"/>
            <w:bottom w:val="none" w:sz="0" w:space="0" w:color="auto"/>
            <w:right w:val="none" w:sz="0" w:space="0" w:color="auto"/>
          </w:divBdr>
        </w:div>
        <w:div w:id="1677607763">
          <w:marLeft w:val="480"/>
          <w:marRight w:val="0"/>
          <w:marTop w:val="0"/>
          <w:marBottom w:val="0"/>
          <w:divBdr>
            <w:top w:val="none" w:sz="0" w:space="0" w:color="auto"/>
            <w:left w:val="none" w:sz="0" w:space="0" w:color="auto"/>
            <w:bottom w:val="none" w:sz="0" w:space="0" w:color="auto"/>
            <w:right w:val="none" w:sz="0" w:space="0" w:color="auto"/>
          </w:divBdr>
        </w:div>
        <w:div w:id="1739594748">
          <w:marLeft w:val="480"/>
          <w:marRight w:val="0"/>
          <w:marTop w:val="0"/>
          <w:marBottom w:val="0"/>
          <w:divBdr>
            <w:top w:val="none" w:sz="0" w:space="0" w:color="auto"/>
            <w:left w:val="none" w:sz="0" w:space="0" w:color="auto"/>
            <w:bottom w:val="none" w:sz="0" w:space="0" w:color="auto"/>
            <w:right w:val="none" w:sz="0" w:space="0" w:color="auto"/>
          </w:divBdr>
        </w:div>
        <w:div w:id="611280916">
          <w:marLeft w:val="480"/>
          <w:marRight w:val="0"/>
          <w:marTop w:val="0"/>
          <w:marBottom w:val="0"/>
          <w:divBdr>
            <w:top w:val="none" w:sz="0" w:space="0" w:color="auto"/>
            <w:left w:val="none" w:sz="0" w:space="0" w:color="auto"/>
            <w:bottom w:val="none" w:sz="0" w:space="0" w:color="auto"/>
            <w:right w:val="none" w:sz="0" w:space="0" w:color="auto"/>
          </w:divBdr>
        </w:div>
        <w:div w:id="1907760036">
          <w:marLeft w:val="480"/>
          <w:marRight w:val="0"/>
          <w:marTop w:val="0"/>
          <w:marBottom w:val="0"/>
          <w:divBdr>
            <w:top w:val="none" w:sz="0" w:space="0" w:color="auto"/>
            <w:left w:val="none" w:sz="0" w:space="0" w:color="auto"/>
            <w:bottom w:val="none" w:sz="0" w:space="0" w:color="auto"/>
            <w:right w:val="none" w:sz="0" w:space="0" w:color="auto"/>
          </w:divBdr>
        </w:div>
        <w:div w:id="1975402863">
          <w:marLeft w:val="480"/>
          <w:marRight w:val="0"/>
          <w:marTop w:val="0"/>
          <w:marBottom w:val="0"/>
          <w:divBdr>
            <w:top w:val="none" w:sz="0" w:space="0" w:color="auto"/>
            <w:left w:val="none" w:sz="0" w:space="0" w:color="auto"/>
            <w:bottom w:val="none" w:sz="0" w:space="0" w:color="auto"/>
            <w:right w:val="none" w:sz="0" w:space="0" w:color="auto"/>
          </w:divBdr>
        </w:div>
        <w:div w:id="1774665261">
          <w:marLeft w:val="480"/>
          <w:marRight w:val="0"/>
          <w:marTop w:val="0"/>
          <w:marBottom w:val="0"/>
          <w:divBdr>
            <w:top w:val="none" w:sz="0" w:space="0" w:color="auto"/>
            <w:left w:val="none" w:sz="0" w:space="0" w:color="auto"/>
            <w:bottom w:val="none" w:sz="0" w:space="0" w:color="auto"/>
            <w:right w:val="none" w:sz="0" w:space="0" w:color="auto"/>
          </w:divBdr>
        </w:div>
        <w:div w:id="1305311258">
          <w:marLeft w:val="480"/>
          <w:marRight w:val="0"/>
          <w:marTop w:val="0"/>
          <w:marBottom w:val="0"/>
          <w:divBdr>
            <w:top w:val="none" w:sz="0" w:space="0" w:color="auto"/>
            <w:left w:val="none" w:sz="0" w:space="0" w:color="auto"/>
            <w:bottom w:val="none" w:sz="0" w:space="0" w:color="auto"/>
            <w:right w:val="none" w:sz="0" w:space="0" w:color="auto"/>
          </w:divBdr>
        </w:div>
        <w:div w:id="739904492">
          <w:marLeft w:val="480"/>
          <w:marRight w:val="0"/>
          <w:marTop w:val="0"/>
          <w:marBottom w:val="0"/>
          <w:divBdr>
            <w:top w:val="none" w:sz="0" w:space="0" w:color="auto"/>
            <w:left w:val="none" w:sz="0" w:space="0" w:color="auto"/>
            <w:bottom w:val="none" w:sz="0" w:space="0" w:color="auto"/>
            <w:right w:val="none" w:sz="0" w:space="0" w:color="auto"/>
          </w:divBdr>
        </w:div>
        <w:div w:id="1461731347">
          <w:marLeft w:val="480"/>
          <w:marRight w:val="0"/>
          <w:marTop w:val="0"/>
          <w:marBottom w:val="0"/>
          <w:divBdr>
            <w:top w:val="none" w:sz="0" w:space="0" w:color="auto"/>
            <w:left w:val="none" w:sz="0" w:space="0" w:color="auto"/>
            <w:bottom w:val="none" w:sz="0" w:space="0" w:color="auto"/>
            <w:right w:val="none" w:sz="0" w:space="0" w:color="auto"/>
          </w:divBdr>
        </w:div>
        <w:div w:id="857040997">
          <w:marLeft w:val="480"/>
          <w:marRight w:val="0"/>
          <w:marTop w:val="0"/>
          <w:marBottom w:val="0"/>
          <w:divBdr>
            <w:top w:val="none" w:sz="0" w:space="0" w:color="auto"/>
            <w:left w:val="none" w:sz="0" w:space="0" w:color="auto"/>
            <w:bottom w:val="none" w:sz="0" w:space="0" w:color="auto"/>
            <w:right w:val="none" w:sz="0" w:space="0" w:color="auto"/>
          </w:divBdr>
        </w:div>
        <w:div w:id="40327592">
          <w:marLeft w:val="480"/>
          <w:marRight w:val="0"/>
          <w:marTop w:val="0"/>
          <w:marBottom w:val="0"/>
          <w:divBdr>
            <w:top w:val="none" w:sz="0" w:space="0" w:color="auto"/>
            <w:left w:val="none" w:sz="0" w:space="0" w:color="auto"/>
            <w:bottom w:val="none" w:sz="0" w:space="0" w:color="auto"/>
            <w:right w:val="none" w:sz="0" w:space="0" w:color="auto"/>
          </w:divBdr>
        </w:div>
        <w:div w:id="494761063">
          <w:marLeft w:val="480"/>
          <w:marRight w:val="0"/>
          <w:marTop w:val="0"/>
          <w:marBottom w:val="0"/>
          <w:divBdr>
            <w:top w:val="none" w:sz="0" w:space="0" w:color="auto"/>
            <w:left w:val="none" w:sz="0" w:space="0" w:color="auto"/>
            <w:bottom w:val="none" w:sz="0" w:space="0" w:color="auto"/>
            <w:right w:val="none" w:sz="0" w:space="0" w:color="auto"/>
          </w:divBdr>
        </w:div>
        <w:div w:id="1186358696">
          <w:marLeft w:val="480"/>
          <w:marRight w:val="0"/>
          <w:marTop w:val="0"/>
          <w:marBottom w:val="0"/>
          <w:divBdr>
            <w:top w:val="none" w:sz="0" w:space="0" w:color="auto"/>
            <w:left w:val="none" w:sz="0" w:space="0" w:color="auto"/>
            <w:bottom w:val="none" w:sz="0" w:space="0" w:color="auto"/>
            <w:right w:val="none" w:sz="0" w:space="0" w:color="auto"/>
          </w:divBdr>
        </w:div>
        <w:div w:id="92745883">
          <w:marLeft w:val="480"/>
          <w:marRight w:val="0"/>
          <w:marTop w:val="0"/>
          <w:marBottom w:val="0"/>
          <w:divBdr>
            <w:top w:val="none" w:sz="0" w:space="0" w:color="auto"/>
            <w:left w:val="none" w:sz="0" w:space="0" w:color="auto"/>
            <w:bottom w:val="none" w:sz="0" w:space="0" w:color="auto"/>
            <w:right w:val="none" w:sz="0" w:space="0" w:color="auto"/>
          </w:divBdr>
        </w:div>
        <w:div w:id="866872514">
          <w:marLeft w:val="480"/>
          <w:marRight w:val="0"/>
          <w:marTop w:val="0"/>
          <w:marBottom w:val="0"/>
          <w:divBdr>
            <w:top w:val="none" w:sz="0" w:space="0" w:color="auto"/>
            <w:left w:val="none" w:sz="0" w:space="0" w:color="auto"/>
            <w:bottom w:val="none" w:sz="0" w:space="0" w:color="auto"/>
            <w:right w:val="none" w:sz="0" w:space="0" w:color="auto"/>
          </w:divBdr>
        </w:div>
        <w:div w:id="1676881584">
          <w:marLeft w:val="480"/>
          <w:marRight w:val="0"/>
          <w:marTop w:val="0"/>
          <w:marBottom w:val="0"/>
          <w:divBdr>
            <w:top w:val="none" w:sz="0" w:space="0" w:color="auto"/>
            <w:left w:val="none" w:sz="0" w:space="0" w:color="auto"/>
            <w:bottom w:val="none" w:sz="0" w:space="0" w:color="auto"/>
            <w:right w:val="none" w:sz="0" w:space="0" w:color="auto"/>
          </w:divBdr>
        </w:div>
      </w:divsChild>
    </w:div>
    <w:div w:id="785851493">
      <w:bodyDiv w:val="1"/>
      <w:marLeft w:val="0"/>
      <w:marRight w:val="0"/>
      <w:marTop w:val="0"/>
      <w:marBottom w:val="0"/>
      <w:divBdr>
        <w:top w:val="none" w:sz="0" w:space="0" w:color="auto"/>
        <w:left w:val="none" w:sz="0" w:space="0" w:color="auto"/>
        <w:bottom w:val="none" w:sz="0" w:space="0" w:color="auto"/>
        <w:right w:val="none" w:sz="0" w:space="0" w:color="auto"/>
      </w:divBdr>
    </w:div>
    <w:div w:id="790854611">
      <w:bodyDiv w:val="1"/>
      <w:marLeft w:val="0"/>
      <w:marRight w:val="0"/>
      <w:marTop w:val="0"/>
      <w:marBottom w:val="0"/>
      <w:divBdr>
        <w:top w:val="none" w:sz="0" w:space="0" w:color="auto"/>
        <w:left w:val="none" w:sz="0" w:space="0" w:color="auto"/>
        <w:bottom w:val="none" w:sz="0" w:space="0" w:color="auto"/>
        <w:right w:val="none" w:sz="0" w:space="0" w:color="auto"/>
      </w:divBdr>
    </w:div>
    <w:div w:id="798108318">
      <w:bodyDiv w:val="1"/>
      <w:marLeft w:val="0"/>
      <w:marRight w:val="0"/>
      <w:marTop w:val="0"/>
      <w:marBottom w:val="0"/>
      <w:divBdr>
        <w:top w:val="none" w:sz="0" w:space="0" w:color="auto"/>
        <w:left w:val="none" w:sz="0" w:space="0" w:color="auto"/>
        <w:bottom w:val="none" w:sz="0" w:space="0" w:color="auto"/>
        <w:right w:val="none" w:sz="0" w:space="0" w:color="auto"/>
      </w:divBdr>
    </w:div>
    <w:div w:id="815413211">
      <w:bodyDiv w:val="1"/>
      <w:marLeft w:val="0"/>
      <w:marRight w:val="0"/>
      <w:marTop w:val="0"/>
      <w:marBottom w:val="0"/>
      <w:divBdr>
        <w:top w:val="none" w:sz="0" w:space="0" w:color="auto"/>
        <w:left w:val="none" w:sz="0" w:space="0" w:color="auto"/>
        <w:bottom w:val="none" w:sz="0" w:space="0" w:color="auto"/>
        <w:right w:val="none" w:sz="0" w:space="0" w:color="auto"/>
      </w:divBdr>
    </w:div>
    <w:div w:id="816993025">
      <w:bodyDiv w:val="1"/>
      <w:marLeft w:val="0"/>
      <w:marRight w:val="0"/>
      <w:marTop w:val="0"/>
      <w:marBottom w:val="0"/>
      <w:divBdr>
        <w:top w:val="none" w:sz="0" w:space="0" w:color="auto"/>
        <w:left w:val="none" w:sz="0" w:space="0" w:color="auto"/>
        <w:bottom w:val="none" w:sz="0" w:space="0" w:color="auto"/>
        <w:right w:val="none" w:sz="0" w:space="0" w:color="auto"/>
      </w:divBdr>
    </w:div>
    <w:div w:id="818032074">
      <w:bodyDiv w:val="1"/>
      <w:marLeft w:val="0"/>
      <w:marRight w:val="0"/>
      <w:marTop w:val="0"/>
      <w:marBottom w:val="0"/>
      <w:divBdr>
        <w:top w:val="none" w:sz="0" w:space="0" w:color="auto"/>
        <w:left w:val="none" w:sz="0" w:space="0" w:color="auto"/>
        <w:bottom w:val="none" w:sz="0" w:space="0" w:color="auto"/>
        <w:right w:val="none" w:sz="0" w:space="0" w:color="auto"/>
      </w:divBdr>
    </w:div>
    <w:div w:id="824056461">
      <w:bodyDiv w:val="1"/>
      <w:marLeft w:val="0"/>
      <w:marRight w:val="0"/>
      <w:marTop w:val="0"/>
      <w:marBottom w:val="0"/>
      <w:divBdr>
        <w:top w:val="none" w:sz="0" w:space="0" w:color="auto"/>
        <w:left w:val="none" w:sz="0" w:space="0" w:color="auto"/>
        <w:bottom w:val="none" w:sz="0" w:space="0" w:color="auto"/>
        <w:right w:val="none" w:sz="0" w:space="0" w:color="auto"/>
      </w:divBdr>
    </w:div>
    <w:div w:id="835414980">
      <w:bodyDiv w:val="1"/>
      <w:marLeft w:val="0"/>
      <w:marRight w:val="0"/>
      <w:marTop w:val="0"/>
      <w:marBottom w:val="0"/>
      <w:divBdr>
        <w:top w:val="none" w:sz="0" w:space="0" w:color="auto"/>
        <w:left w:val="none" w:sz="0" w:space="0" w:color="auto"/>
        <w:bottom w:val="none" w:sz="0" w:space="0" w:color="auto"/>
        <w:right w:val="none" w:sz="0" w:space="0" w:color="auto"/>
      </w:divBdr>
    </w:div>
    <w:div w:id="837233741">
      <w:bodyDiv w:val="1"/>
      <w:marLeft w:val="0"/>
      <w:marRight w:val="0"/>
      <w:marTop w:val="0"/>
      <w:marBottom w:val="0"/>
      <w:divBdr>
        <w:top w:val="none" w:sz="0" w:space="0" w:color="auto"/>
        <w:left w:val="none" w:sz="0" w:space="0" w:color="auto"/>
        <w:bottom w:val="none" w:sz="0" w:space="0" w:color="auto"/>
        <w:right w:val="none" w:sz="0" w:space="0" w:color="auto"/>
      </w:divBdr>
    </w:div>
    <w:div w:id="841243936">
      <w:bodyDiv w:val="1"/>
      <w:marLeft w:val="0"/>
      <w:marRight w:val="0"/>
      <w:marTop w:val="0"/>
      <w:marBottom w:val="0"/>
      <w:divBdr>
        <w:top w:val="none" w:sz="0" w:space="0" w:color="auto"/>
        <w:left w:val="none" w:sz="0" w:space="0" w:color="auto"/>
        <w:bottom w:val="none" w:sz="0" w:space="0" w:color="auto"/>
        <w:right w:val="none" w:sz="0" w:space="0" w:color="auto"/>
      </w:divBdr>
    </w:div>
    <w:div w:id="854197006">
      <w:bodyDiv w:val="1"/>
      <w:marLeft w:val="0"/>
      <w:marRight w:val="0"/>
      <w:marTop w:val="0"/>
      <w:marBottom w:val="0"/>
      <w:divBdr>
        <w:top w:val="none" w:sz="0" w:space="0" w:color="auto"/>
        <w:left w:val="none" w:sz="0" w:space="0" w:color="auto"/>
        <w:bottom w:val="none" w:sz="0" w:space="0" w:color="auto"/>
        <w:right w:val="none" w:sz="0" w:space="0" w:color="auto"/>
      </w:divBdr>
    </w:div>
    <w:div w:id="873006356">
      <w:bodyDiv w:val="1"/>
      <w:marLeft w:val="0"/>
      <w:marRight w:val="0"/>
      <w:marTop w:val="0"/>
      <w:marBottom w:val="0"/>
      <w:divBdr>
        <w:top w:val="none" w:sz="0" w:space="0" w:color="auto"/>
        <w:left w:val="none" w:sz="0" w:space="0" w:color="auto"/>
        <w:bottom w:val="none" w:sz="0" w:space="0" w:color="auto"/>
        <w:right w:val="none" w:sz="0" w:space="0" w:color="auto"/>
      </w:divBdr>
    </w:div>
    <w:div w:id="874465013">
      <w:bodyDiv w:val="1"/>
      <w:marLeft w:val="0"/>
      <w:marRight w:val="0"/>
      <w:marTop w:val="0"/>
      <w:marBottom w:val="0"/>
      <w:divBdr>
        <w:top w:val="none" w:sz="0" w:space="0" w:color="auto"/>
        <w:left w:val="none" w:sz="0" w:space="0" w:color="auto"/>
        <w:bottom w:val="none" w:sz="0" w:space="0" w:color="auto"/>
        <w:right w:val="none" w:sz="0" w:space="0" w:color="auto"/>
      </w:divBdr>
    </w:div>
    <w:div w:id="888110299">
      <w:bodyDiv w:val="1"/>
      <w:marLeft w:val="0"/>
      <w:marRight w:val="0"/>
      <w:marTop w:val="0"/>
      <w:marBottom w:val="0"/>
      <w:divBdr>
        <w:top w:val="none" w:sz="0" w:space="0" w:color="auto"/>
        <w:left w:val="none" w:sz="0" w:space="0" w:color="auto"/>
        <w:bottom w:val="none" w:sz="0" w:space="0" w:color="auto"/>
        <w:right w:val="none" w:sz="0" w:space="0" w:color="auto"/>
      </w:divBdr>
    </w:div>
    <w:div w:id="895044302">
      <w:bodyDiv w:val="1"/>
      <w:marLeft w:val="0"/>
      <w:marRight w:val="0"/>
      <w:marTop w:val="0"/>
      <w:marBottom w:val="0"/>
      <w:divBdr>
        <w:top w:val="none" w:sz="0" w:space="0" w:color="auto"/>
        <w:left w:val="none" w:sz="0" w:space="0" w:color="auto"/>
        <w:bottom w:val="none" w:sz="0" w:space="0" w:color="auto"/>
        <w:right w:val="none" w:sz="0" w:space="0" w:color="auto"/>
      </w:divBdr>
    </w:div>
    <w:div w:id="895623478">
      <w:bodyDiv w:val="1"/>
      <w:marLeft w:val="0"/>
      <w:marRight w:val="0"/>
      <w:marTop w:val="0"/>
      <w:marBottom w:val="0"/>
      <w:divBdr>
        <w:top w:val="none" w:sz="0" w:space="0" w:color="auto"/>
        <w:left w:val="none" w:sz="0" w:space="0" w:color="auto"/>
        <w:bottom w:val="none" w:sz="0" w:space="0" w:color="auto"/>
        <w:right w:val="none" w:sz="0" w:space="0" w:color="auto"/>
      </w:divBdr>
    </w:div>
    <w:div w:id="916282473">
      <w:bodyDiv w:val="1"/>
      <w:marLeft w:val="0"/>
      <w:marRight w:val="0"/>
      <w:marTop w:val="0"/>
      <w:marBottom w:val="0"/>
      <w:divBdr>
        <w:top w:val="none" w:sz="0" w:space="0" w:color="auto"/>
        <w:left w:val="none" w:sz="0" w:space="0" w:color="auto"/>
        <w:bottom w:val="none" w:sz="0" w:space="0" w:color="auto"/>
        <w:right w:val="none" w:sz="0" w:space="0" w:color="auto"/>
      </w:divBdr>
    </w:div>
    <w:div w:id="921336661">
      <w:bodyDiv w:val="1"/>
      <w:marLeft w:val="0"/>
      <w:marRight w:val="0"/>
      <w:marTop w:val="0"/>
      <w:marBottom w:val="0"/>
      <w:divBdr>
        <w:top w:val="none" w:sz="0" w:space="0" w:color="auto"/>
        <w:left w:val="none" w:sz="0" w:space="0" w:color="auto"/>
        <w:bottom w:val="none" w:sz="0" w:space="0" w:color="auto"/>
        <w:right w:val="none" w:sz="0" w:space="0" w:color="auto"/>
      </w:divBdr>
    </w:div>
    <w:div w:id="923799809">
      <w:bodyDiv w:val="1"/>
      <w:marLeft w:val="0"/>
      <w:marRight w:val="0"/>
      <w:marTop w:val="0"/>
      <w:marBottom w:val="0"/>
      <w:divBdr>
        <w:top w:val="none" w:sz="0" w:space="0" w:color="auto"/>
        <w:left w:val="none" w:sz="0" w:space="0" w:color="auto"/>
        <w:bottom w:val="none" w:sz="0" w:space="0" w:color="auto"/>
        <w:right w:val="none" w:sz="0" w:space="0" w:color="auto"/>
      </w:divBdr>
    </w:div>
    <w:div w:id="927663454">
      <w:bodyDiv w:val="1"/>
      <w:marLeft w:val="0"/>
      <w:marRight w:val="0"/>
      <w:marTop w:val="0"/>
      <w:marBottom w:val="0"/>
      <w:divBdr>
        <w:top w:val="none" w:sz="0" w:space="0" w:color="auto"/>
        <w:left w:val="none" w:sz="0" w:space="0" w:color="auto"/>
        <w:bottom w:val="none" w:sz="0" w:space="0" w:color="auto"/>
        <w:right w:val="none" w:sz="0" w:space="0" w:color="auto"/>
      </w:divBdr>
    </w:div>
    <w:div w:id="930965858">
      <w:bodyDiv w:val="1"/>
      <w:marLeft w:val="0"/>
      <w:marRight w:val="0"/>
      <w:marTop w:val="0"/>
      <w:marBottom w:val="0"/>
      <w:divBdr>
        <w:top w:val="none" w:sz="0" w:space="0" w:color="auto"/>
        <w:left w:val="none" w:sz="0" w:space="0" w:color="auto"/>
        <w:bottom w:val="none" w:sz="0" w:space="0" w:color="auto"/>
        <w:right w:val="none" w:sz="0" w:space="0" w:color="auto"/>
      </w:divBdr>
    </w:div>
    <w:div w:id="936256165">
      <w:bodyDiv w:val="1"/>
      <w:marLeft w:val="0"/>
      <w:marRight w:val="0"/>
      <w:marTop w:val="0"/>
      <w:marBottom w:val="0"/>
      <w:divBdr>
        <w:top w:val="none" w:sz="0" w:space="0" w:color="auto"/>
        <w:left w:val="none" w:sz="0" w:space="0" w:color="auto"/>
        <w:bottom w:val="none" w:sz="0" w:space="0" w:color="auto"/>
        <w:right w:val="none" w:sz="0" w:space="0" w:color="auto"/>
      </w:divBdr>
    </w:div>
    <w:div w:id="949971335">
      <w:bodyDiv w:val="1"/>
      <w:marLeft w:val="0"/>
      <w:marRight w:val="0"/>
      <w:marTop w:val="0"/>
      <w:marBottom w:val="0"/>
      <w:divBdr>
        <w:top w:val="none" w:sz="0" w:space="0" w:color="auto"/>
        <w:left w:val="none" w:sz="0" w:space="0" w:color="auto"/>
        <w:bottom w:val="none" w:sz="0" w:space="0" w:color="auto"/>
        <w:right w:val="none" w:sz="0" w:space="0" w:color="auto"/>
      </w:divBdr>
    </w:div>
    <w:div w:id="955058567">
      <w:bodyDiv w:val="1"/>
      <w:marLeft w:val="0"/>
      <w:marRight w:val="0"/>
      <w:marTop w:val="0"/>
      <w:marBottom w:val="0"/>
      <w:divBdr>
        <w:top w:val="none" w:sz="0" w:space="0" w:color="auto"/>
        <w:left w:val="none" w:sz="0" w:space="0" w:color="auto"/>
        <w:bottom w:val="none" w:sz="0" w:space="0" w:color="auto"/>
        <w:right w:val="none" w:sz="0" w:space="0" w:color="auto"/>
      </w:divBdr>
    </w:div>
    <w:div w:id="955671104">
      <w:bodyDiv w:val="1"/>
      <w:marLeft w:val="0"/>
      <w:marRight w:val="0"/>
      <w:marTop w:val="0"/>
      <w:marBottom w:val="0"/>
      <w:divBdr>
        <w:top w:val="none" w:sz="0" w:space="0" w:color="auto"/>
        <w:left w:val="none" w:sz="0" w:space="0" w:color="auto"/>
        <w:bottom w:val="none" w:sz="0" w:space="0" w:color="auto"/>
        <w:right w:val="none" w:sz="0" w:space="0" w:color="auto"/>
      </w:divBdr>
    </w:div>
    <w:div w:id="958419170">
      <w:bodyDiv w:val="1"/>
      <w:marLeft w:val="0"/>
      <w:marRight w:val="0"/>
      <w:marTop w:val="0"/>
      <w:marBottom w:val="0"/>
      <w:divBdr>
        <w:top w:val="none" w:sz="0" w:space="0" w:color="auto"/>
        <w:left w:val="none" w:sz="0" w:space="0" w:color="auto"/>
        <w:bottom w:val="none" w:sz="0" w:space="0" w:color="auto"/>
        <w:right w:val="none" w:sz="0" w:space="0" w:color="auto"/>
      </w:divBdr>
    </w:div>
    <w:div w:id="978150135">
      <w:bodyDiv w:val="1"/>
      <w:marLeft w:val="0"/>
      <w:marRight w:val="0"/>
      <w:marTop w:val="0"/>
      <w:marBottom w:val="0"/>
      <w:divBdr>
        <w:top w:val="none" w:sz="0" w:space="0" w:color="auto"/>
        <w:left w:val="none" w:sz="0" w:space="0" w:color="auto"/>
        <w:bottom w:val="none" w:sz="0" w:space="0" w:color="auto"/>
        <w:right w:val="none" w:sz="0" w:space="0" w:color="auto"/>
      </w:divBdr>
    </w:div>
    <w:div w:id="983969585">
      <w:bodyDiv w:val="1"/>
      <w:marLeft w:val="0"/>
      <w:marRight w:val="0"/>
      <w:marTop w:val="0"/>
      <w:marBottom w:val="0"/>
      <w:divBdr>
        <w:top w:val="none" w:sz="0" w:space="0" w:color="auto"/>
        <w:left w:val="none" w:sz="0" w:space="0" w:color="auto"/>
        <w:bottom w:val="none" w:sz="0" w:space="0" w:color="auto"/>
        <w:right w:val="none" w:sz="0" w:space="0" w:color="auto"/>
      </w:divBdr>
    </w:div>
    <w:div w:id="984050082">
      <w:bodyDiv w:val="1"/>
      <w:marLeft w:val="0"/>
      <w:marRight w:val="0"/>
      <w:marTop w:val="0"/>
      <w:marBottom w:val="0"/>
      <w:divBdr>
        <w:top w:val="none" w:sz="0" w:space="0" w:color="auto"/>
        <w:left w:val="none" w:sz="0" w:space="0" w:color="auto"/>
        <w:bottom w:val="none" w:sz="0" w:space="0" w:color="auto"/>
        <w:right w:val="none" w:sz="0" w:space="0" w:color="auto"/>
      </w:divBdr>
    </w:div>
    <w:div w:id="984356030">
      <w:bodyDiv w:val="1"/>
      <w:marLeft w:val="0"/>
      <w:marRight w:val="0"/>
      <w:marTop w:val="0"/>
      <w:marBottom w:val="0"/>
      <w:divBdr>
        <w:top w:val="none" w:sz="0" w:space="0" w:color="auto"/>
        <w:left w:val="none" w:sz="0" w:space="0" w:color="auto"/>
        <w:bottom w:val="none" w:sz="0" w:space="0" w:color="auto"/>
        <w:right w:val="none" w:sz="0" w:space="0" w:color="auto"/>
      </w:divBdr>
    </w:div>
    <w:div w:id="985282636">
      <w:bodyDiv w:val="1"/>
      <w:marLeft w:val="0"/>
      <w:marRight w:val="0"/>
      <w:marTop w:val="0"/>
      <w:marBottom w:val="0"/>
      <w:divBdr>
        <w:top w:val="none" w:sz="0" w:space="0" w:color="auto"/>
        <w:left w:val="none" w:sz="0" w:space="0" w:color="auto"/>
        <w:bottom w:val="none" w:sz="0" w:space="0" w:color="auto"/>
        <w:right w:val="none" w:sz="0" w:space="0" w:color="auto"/>
      </w:divBdr>
      <w:divsChild>
        <w:div w:id="1705016702">
          <w:marLeft w:val="480"/>
          <w:marRight w:val="0"/>
          <w:marTop w:val="0"/>
          <w:marBottom w:val="0"/>
          <w:divBdr>
            <w:top w:val="none" w:sz="0" w:space="0" w:color="auto"/>
            <w:left w:val="none" w:sz="0" w:space="0" w:color="auto"/>
            <w:bottom w:val="none" w:sz="0" w:space="0" w:color="auto"/>
            <w:right w:val="none" w:sz="0" w:space="0" w:color="auto"/>
          </w:divBdr>
        </w:div>
        <w:div w:id="2041736598">
          <w:marLeft w:val="480"/>
          <w:marRight w:val="0"/>
          <w:marTop w:val="0"/>
          <w:marBottom w:val="0"/>
          <w:divBdr>
            <w:top w:val="none" w:sz="0" w:space="0" w:color="auto"/>
            <w:left w:val="none" w:sz="0" w:space="0" w:color="auto"/>
            <w:bottom w:val="none" w:sz="0" w:space="0" w:color="auto"/>
            <w:right w:val="none" w:sz="0" w:space="0" w:color="auto"/>
          </w:divBdr>
        </w:div>
        <w:div w:id="1280337858">
          <w:marLeft w:val="480"/>
          <w:marRight w:val="0"/>
          <w:marTop w:val="0"/>
          <w:marBottom w:val="0"/>
          <w:divBdr>
            <w:top w:val="none" w:sz="0" w:space="0" w:color="auto"/>
            <w:left w:val="none" w:sz="0" w:space="0" w:color="auto"/>
            <w:bottom w:val="none" w:sz="0" w:space="0" w:color="auto"/>
            <w:right w:val="none" w:sz="0" w:space="0" w:color="auto"/>
          </w:divBdr>
        </w:div>
        <w:div w:id="398208126">
          <w:marLeft w:val="480"/>
          <w:marRight w:val="0"/>
          <w:marTop w:val="0"/>
          <w:marBottom w:val="0"/>
          <w:divBdr>
            <w:top w:val="none" w:sz="0" w:space="0" w:color="auto"/>
            <w:left w:val="none" w:sz="0" w:space="0" w:color="auto"/>
            <w:bottom w:val="none" w:sz="0" w:space="0" w:color="auto"/>
            <w:right w:val="none" w:sz="0" w:space="0" w:color="auto"/>
          </w:divBdr>
        </w:div>
        <w:div w:id="2129008905">
          <w:marLeft w:val="480"/>
          <w:marRight w:val="0"/>
          <w:marTop w:val="0"/>
          <w:marBottom w:val="0"/>
          <w:divBdr>
            <w:top w:val="none" w:sz="0" w:space="0" w:color="auto"/>
            <w:left w:val="none" w:sz="0" w:space="0" w:color="auto"/>
            <w:bottom w:val="none" w:sz="0" w:space="0" w:color="auto"/>
            <w:right w:val="none" w:sz="0" w:space="0" w:color="auto"/>
          </w:divBdr>
        </w:div>
        <w:div w:id="263459171">
          <w:marLeft w:val="480"/>
          <w:marRight w:val="0"/>
          <w:marTop w:val="0"/>
          <w:marBottom w:val="0"/>
          <w:divBdr>
            <w:top w:val="none" w:sz="0" w:space="0" w:color="auto"/>
            <w:left w:val="none" w:sz="0" w:space="0" w:color="auto"/>
            <w:bottom w:val="none" w:sz="0" w:space="0" w:color="auto"/>
            <w:right w:val="none" w:sz="0" w:space="0" w:color="auto"/>
          </w:divBdr>
        </w:div>
        <w:div w:id="432171680">
          <w:marLeft w:val="480"/>
          <w:marRight w:val="0"/>
          <w:marTop w:val="0"/>
          <w:marBottom w:val="0"/>
          <w:divBdr>
            <w:top w:val="none" w:sz="0" w:space="0" w:color="auto"/>
            <w:left w:val="none" w:sz="0" w:space="0" w:color="auto"/>
            <w:bottom w:val="none" w:sz="0" w:space="0" w:color="auto"/>
            <w:right w:val="none" w:sz="0" w:space="0" w:color="auto"/>
          </w:divBdr>
        </w:div>
        <w:div w:id="320430322">
          <w:marLeft w:val="480"/>
          <w:marRight w:val="0"/>
          <w:marTop w:val="0"/>
          <w:marBottom w:val="0"/>
          <w:divBdr>
            <w:top w:val="none" w:sz="0" w:space="0" w:color="auto"/>
            <w:left w:val="none" w:sz="0" w:space="0" w:color="auto"/>
            <w:bottom w:val="none" w:sz="0" w:space="0" w:color="auto"/>
            <w:right w:val="none" w:sz="0" w:space="0" w:color="auto"/>
          </w:divBdr>
        </w:div>
        <w:div w:id="1455754023">
          <w:marLeft w:val="480"/>
          <w:marRight w:val="0"/>
          <w:marTop w:val="0"/>
          <w:marBottom w:val="0"/>
          <w:divBdr>
            <w:top w:val="none" w:sz="0" w:space="0" w:color="auto"/>
            <w:left w:val="none" w:sz="0" w:space="0" w:color="auto"/>
            <w:bottom w:val="none" w:sz="0" w:space="0" w:color="auto"/>
            <w:right w:val="none" w:sz="0" w:space="0" w:color="auto"/>
          </w:divBdr>
        </w:div>
        <w:div w:id="1686976458">
          <w:marLeft w:val="480"/>
          <w:marRight w:val="0"/>
          <w:marTop w:val="0"/>
          <w:marBottom w:val="0"/>
          <w:divBdr>
            <w:top w:val="none" w:sz="0" w:space="0" w:color="auto"/>
            <w:left w:val="none" w:sz="0" w:space="0" w:color="auto"/>
            <w:bottom w:val="none" w:sz="0" w:space="0" w:color="auto"/>
            <w:right w:val="none" w:sz="0" w:space="0" w:color="auto"/>
          </w:divBdr>
        </w:div>
        <w:div w:id="1593583484">
          <w:marLeft w:val="480"/>
          <w:marRight w:val="0"/>
          <w:marTop w:val="0"/>
          <w:marBottom w:val="0"/>
          <w:divBdr>
            <w:top w:val="none" w:sz="0" w:space="0" w:color="auto"/>
            <w:left w:val="none" w:sz="0" w:space="0" w:color="auto"/>
            <w:bottom w:val="none" w:sz="0" w:space="0" w:color="auto"/>
            <w:right w:val="none" w:sz="0" w:space="0" w:color="auto"/>
          </w:divBdr>
        </w:div>
        <w:div w:id="1440491550">
          <w:marLeft w:val="480"/>
          <w:marRight w:val="0"/>
          <w:marTop w:val="0"/>
          <w:marBottom w:val="0"/>
          <w:divBdr>
            <w:top w:val="none" w:sz="0" w:space="0" w:color="auto"/>
            <w:left w:val="none" w:sz="0" w:space="0" w:color="auto"/>
            <w:bottom w:val="none" w:sz="0" w:space="0" w:color="auto"/>
            <w:right w:val="none" w:sz="0" w:space="0" w:color="auto"/>
          </w:divBdr>
        </w:div>
        <w:div w:id="136190087">
          <w:marLeft w:val="480"/>
          <w:marRight w:val="0"/>
          <w:marTop w:val="0"/>
          <w:marBottom w:val="0"/>
          <w:divBdr>
            <w:top w:val="none" w:sz="0" w:space="0" w:color="auto"/>
            <w:left w:val="none" w:sz="0" w:space="0" w:color="auto"/>
            <w:bottom w:val="none" w:sz="0" w:space="0" w:color="auto"/>
            <w:right w:val="none" w:sz="0" w:space="0" w:color="auto"/>
          </w:divBdr>
        </w:div>
        <w:div w:id="142548444">
          <w:marLeft w:val="480"/>
          <w:marRight w:val="0"/>
          <w:marTop w:val="0"/>
          <w:marBottom w:val="0"/>
          <w:divBdr>
            <w:top w:val="none" w:sz="0" w:space="0" w:color="auto"/>
            <w:left w:val="none" w:sz="0" w:space="0" w:color="auto"/>
            <w:bottom w:val="none" w:sz="0" w:space="0" w:color="auto"/>
            <w:right w:val="none" w:sz="0" w:space="0" w:color="auto"/>
          </w:divBdr>
        </w:div>
        <w:div w:id="549150304">
          <w:marLeft w:val="480"/>
          <w:marRight w:val="0"/>
          <w:marTop w:val="0"/>
          <w:marBottom w:val="0"/>
          <w:divBdr>
            <w:top w:val="none" w:sz="0" w:space="0" w:color="auto"/>
            <w:left w:val="none" w:sz="0" w:space="0" w:color="auto"/>
            <w:bottom w:val="none" w:sz="0" w:space="0" w:color="auto"/>
            <w:right w:val="none" w:sz="0" w:space="0" w:color="auto"/>
          </w:divBdr>
        </w:div>
        <w:div w:id="460003478">
          <w:marLeft w:val="480"/>
          <w:marRight w:val="0"/>
          <w:marTop w:val="0"/>
          <w:marBottom w:val="0"/>
          <w:divBdr>
            <w:top w:val="none" w:sz="0" w:space="0" w:color="auto"/>
            <w:left w:val="none" w:sz="0" w:space="0" w:color="auto"/>
            <w:bottom w:val="none" w:sz="0" w:space="0" w:color="auto"/>
            <w:right w:val="none" w:sz="0" w:space="0" w:color="auto"/>
          </w:divBdr>
        </w:div>
        <w:div w:id="1066730696">
          <w:marLeft w:val="480"/>
          <w:marRight w:val="0"/>
          <w:marTop w:val="0"/>
          <w:marBottom w:val="0"/>
          <w:divBdr>
            <w:top w:val="none" w:sz="0" w:space="0" w:color="auto"/>
            <w:left w:val="none" w:sz="0" w:space="0" w:color="auto"/>
            <w:bottom w:val="none" w:sz="0" w:space="0" w:color="auto"/>
            <w:right w:val="none" w:sz="0" w:space="0" w:color="auto"/>
          </w:divBdr>
        </w:div>
        <w:div w:id="1822113281">
          <w:marLeft w:val="480"/>
          <w:marRight w:val="0"/>
          <w:marTop w:val="0"/>
          <w:marBottom w:val="0"/>
          <w:divBdr>
            <w:top w:val="none" w:sz="0" w:space="0" w:color="auto"/>
            <w:left w:val="none" w:sz="0" w:space="0" w:color="auto"/>
            <w:bottom w:val="none" w:sz="0" w:space="0" w:color="auto"/>
            <w:right w:val="none" w:sz="0" w:space="0" w:color="auto"/>
          </w:divBdr>
        </w:div>
        <w:div w:id="914819846">
          <w:marLeft w:val="480"/>
          <w:marRight w:val="0"/>
          <w:marTop w:val="0"/>
          <w:marBottom w:val="0"/>
          <w:divBdr>
            <w:top w:val="none" w:sz="0" w:space="0" w:color="auto"/>
            <w:left w:val="none" w:sz="0" w:space="0" w:color="auto"/>
            <w:bottom w:val="none" w:sz="0" w:space="0" w:color="auto"/>
            <w:right w:val="none" w:sz="0" w:space="0" w:color="auto"/>
          </w:divBdr>
        </w:div>
        <w:div w:id="1867517411">
          <w:marLeft w:val="480"/>
          <w:marRight w:val="0"/>
          <w:marTop w:val="0"/>
          <w:marBottom w:val="0"/>
          <w:divBdr>
            <w:top w:val="none" w:sz="0" w:space="0" w:color="auto"/>
            <w:left w:val="none" w:sz="0" w:space="0" w:color="auto"/>
            <w:bottom w:val="none" w:sz="0" w:space="0" w:color="auto"/>
            <w:right w:val="none" w:sz="0" w:space="0" w:color="auto"/>
          </w:divBdr>
        </w:div>
        <w:div w:id="1217357447">
          <w:marLeft w:val="480"/>
          <w:marRight w:val="0"/>
          <w:marTop w:val="0"/>
          <w:marBottom w:val="0"/>
          <w:divBdr>
            <w:top w:val="none" w:sz="0" w:space="0" w:color="auto"/>
            <w:left w:val="none" w:sz="0" w:space="0" w:color="auto"/>
            <w:bottom w:val="none" w:sz="0" w:space="0" w:color="auto"/>
            <w:right w:val="none" w:sz="0" w:space="0" w:color="auto"/>
          </w:divBdr>
        </w:div>
        <w:div w:id="1612008204">
          <w:marLeft w:val="480"/>
          <w:marRight w:val="0"/>
          <w:marTop w:val="0"/>
          <w:marBottom w:val="0"/>
          <w:divBdr>
            <w:top w:val="none" w:sz="0" w:space="0" w:color="auto"/>
            <w:left w:val="none" w:sz="0" w:space="0" w:color="auto"/>
            <w:bottom w:val="none" w:sz="0" w:space="0" w:color="auto"/>
            <w:right w:val="none" w:sz="0" w:space="0" w:color="auto"/>
          </w:divBdr>
        </w:div>
        <w:div w:id="679086113">
          <w:marLeft w:val="480"/>
          <w:marRight w:val="0"/>
          <w:marTop w:val="0"/>
          <w:marBottom w:val="0"/>
          <w:divBdr>
            <w:top w:val="none" w:sz="0" w:space="0" w:color="auto"/>
            <w:left w:val="none" w:sz="0" w:space="0" w:color="auto"/>
            <w:bottom w:val="none" w:sz="0" w:space="0" w:color="auto"/>
            <w:right w:val="none" w:sz="0" w:space="0" w:color="auto"/>
          </w:divBdr>
        </w:div>
        <w:div w:id="1813908015">
          <w:marLeft w:val="480"/>
          <w:marRight w:val="0"/>
          <w:marTop w:val="0"/>
          <w:marBottom w:val="0"/>
          <w:divBdr>
            <w:top w:val="none" w:sz="0" w:space="0" w:color="auto"/>
            <w:left w:val="none" w:sz="0" w:space="0" w:color="auto"/>
            <w:bottom w:val="none" w:sz="0" w:space="0" w:color="auto"/>
            <w:right w:val="none" w:sz="0" w:space="0" w:color="auto"/>
          </w:divBdr>
        </w:div>
        <w:div w:id="1008022481">
          <w:marLeft w:val="480"/>
          <w:marRight w:val="0"/>
          <w:marTop w:val="0"/>
          <w:marBottom w:val="0"/>
          <w:divBdr>
            <w:top w:val="none" w:sz="0" w:space="0" w:color="auto"/>
            <w:left w:val="none" w:sz="0" w:space="0" w:color="auto"/>
            <w:bottom w:val="none" w:sz="0" w:space="0" w:color="auto"/>
            <w:right w:val="none" w:sz="0" w:space="0" w:color="auto"/>
          </w:divBdr>
        </w:div>
        <w:div w:id="2007243901">
          <w:marLeft w:val="480"/>
          <w:marRight w:val="0"/>
          <w:marTop w:val="0"/>
          <w:marBottom w:val="0"/>
          <w:divBdr>
            <w:top w:val="none" w:sz="0" w:space="0" w:color="auto"/>
            <w:left w:val="none" w:sz="0" w:space="0" w:color="auto"/>
            <w:bottom w:val="none" w:sz="0" w:space="0" w:color="auto"/>
            <w:right w:val="none" w:sz="0" w:space="0" w:color="auto"/>
          </w:divBdr>
        </w:div>
        <w:div w:id="99879668">
          <w:marLeft w:val="480"/>
          <w:marRight w:val="0"/>
          <w:marTop w:val="0"/>
          <w:marBottom w:val="0"/>
          <w:divBdr>
            <w:top w:val="none" w:sz="0" w:space="0" w:color="auto"/>
            <w:left w:val="none" w:sz="0" w:space="0" w:color="auto"/>
            <w:bottom w:val="none" w:sz="0" w:space="0" w:color="auto"/>
            <w:right w:val="none" w:sz="0" w:space="0" w:color="auto"/>
          </w:divBdr>
        </w:div>
        <w:div w:id="937523296">
          <w:marLeft w:val="480"/>
          <w:marRight w:val="0"/>
          <w:marTop w:val="0"/>
          <w:marBottom w:val="0"/>
          <w:divBdr>
            <w:top w:val="none" w:sz="0" w:space="0" w:color="auto"/>
            <w:left w:val="none" w:sz="0" w:space="0" w:color="auto"/>
            <w:bottom w:val="none" w:sz="0" w:space="0" w:color="auto"/>
            <w:right w:val="none" w:sz="0" w:space="0" w:color="auto"/>
          </w:divBdr>
        </w:div>
        <w:div w:id="950016092">
          <w:marLeft w:val="480"/>
          <w:marRight w:val="0"/>
          <w:marTop w:val="0"/>
          <w:marBottom w:val="0"/>
          <w:divBdr>
            <w:top w:val="none" w:sz="0" w:space="0" w:color="auto"/>
            <w:left w:val="none" w:sz="0" w:space="0" w:color="auto"/>
            <w:bottom w:val="none" w:sz="0" w:space="0" w:color="auto"/>
            <w:right w:val="none" w:sz="0" w:space="0" w:color="auto"/>
          </w:divBdr>
        </w:div>
        <w:div w:id="254946337">
          <w:marLeft w:val="480"/>
          <w:marRight w:val="0"/>
          <w:marTop w:val="0"/>
          <w:marBottom w:val="0"/>
          <w:divBdr>
            <w:top w:val="none" w:sz="0" w:space="0" w:color="auto"/>
            <w:left w:val="none" w:sz="0" w:space="0" w:color="auto"/>
            <w:bottom w:val="none" w:sz="0" w:space="0" w:color="auto"/>
            <w:right w:val="none" w:sz="0" w:space="0" w:color="auto"/>
          </w:divBdr>
        </w:div>
        <w:div w:id="125974112">
          <w:marLeft w:val="480"/>
          <w:marRight w:val="0"/>
          <w:marTop w:val="0"/>
          <w:marBottom w:val="0"/>
          <w:divBdr>
            <w:top w:val="none" w:sz="0" w:space="0" w:color="auto"/>
            <w:left w:val="none" w:sz="0" w:space="0" w:color="auto"/>
            <w:bottom w:val="none" w:sz="0" w:space="0" w:color="auto"/>
            <w:right w:val="none" w:sz="0" w:space="0" w:color="auto"/>
          </w:divBdr>
        </w:div>
        <w:div w:id="551422674">
          <w:marLeft w:val="480"/>
          <w:marRight w:val="0"/>
          <w:marTop w:val="0"/>
          <w:marBottom w:val="0"/>
          <w:divBdr>
            <w:top w:val="none" w:sz="0" w:space="0" w:color="auto"/>
            <w:left w:val="none" w:sz="0" w:space="0" w:color="auto"/>
            <w:bottom w:val="none" w:sz="0" w:space="0" w:color="auto"/>
            <w:right w:val="none" w:sz="0" w:space="0" w:color="auto"/>
          </w:divBdr>
        </w:div>
        <w:div w:id="478808845">
          <w:marLeft w:val="480"/>
          <w:marRight w:val="0"/>
          <w:marTop w:val="0"/>
          <w:marBottom w:val="0"/>
          <w:divBdr>
            <w:top w:val="none" w:sz="0" w:space="0" w:color="auto"/>
            <w:left w:val="none" w:sz="0" w:space="0" w:color="auto"/>
            <w:bottom w:val="none" w:sz="0" w:space="0" w:color="auto"/>
            <w:right w:val="none" w:sz="0" w:space="0" w:color="auto"/>
          </w:divBdr>
        </w:div>
        <w:div w:id="1942370504">
          <w:marLeft w:val="480"/>
          <w:marRight w:val="0"/>
          <w:marTop w:val="0"/>
          <w:marBottom w:val="0"/>
          <w:divBdr>
            <w:top w:val="none" w:sz="0" w:space="0" w:color="auto"/>
            <w:left w:val="none" w:sz="0" w:space="0" w:color="auto"/>
            <w:bottom w:val="none" w:sz="0" w:space="0" w:color="auto"/>
            <w:right w:val="none" w:sz="0" w:space="0" w:color="auto"/>
          </w:divBdr>
        </w:div>
        <w:div w:id="1924223256">
          <w:marLeft w:val="480"/>
          <w:marRight w:val="0"/>
          <w:marTop w:val="0"/>
          <w:marBottom w:val="0"/>
          <w:divBdr>
            <w:top w:val="none" w:sz="0" w:space="0" w:color="auto"/>
            <w:left w:val="none" w:sz="0" w:space="0" w:color="auto"/>
            <w:bottom w:val="none" w:sz="0" w:space="0" w:color="auto"/>
            <w:right w:val="none" w:sz="0" w:space="0" w:color="auto"/>
          </w:divBdr>
        </w:div>
        <w:div w:id="643391156">
          <w:marLeft w:val="480"/>
          <w:marRight w:val="0"/>
          <w:marTop w:val="0"/>
          <w:marBottom w:val="0"/>
          <w:divBdr>
            <w:top w:val="none" w:sz="0" w:space="0" w:color="auto"/>
            <w:left w:val="none" w:sz="0" w:space="0" w:color="auto"/>
            <w:bottom w:val="none" w:sz="0" w:space="0" w:color="auto"/>
            <w:right w:val="none" w:sz="0" w:space="0" w:color="auto"/>
          </w:divBdr>
        </w:div>
        <w:div w:id="969165710">
          <w:marLeft w:val="480"/>
          <w:marRight w:val="0"/>
          <w:marTop w:val="0"/>
          <w:marBottom w:val="0"/>
          <w:divBdr>
            <w:top w:val="none" w:sz="0" w:space="0" w:color="auto"/>
            <w:left w:val="none" w:sz="0" w:space="0" w:color="auto"/>
            <w:bottom w:val="none" w:sz="0" w:space="0" w:color="auto"/>
            <w:right w:val="none" w:sz="0" w:space="0" w:color="auto"/>
          </w:divBdr>
        </w:div>
        <w:div w:id="684550185">
          <w:marLeft w:val="480"/>
          <w:marRight w:val="0"/>
          <w:marTop w:val="0"/>
          <w:marBottom w:val="0"/>
          <w:divBdr>
            <w:top w:val="none" w:sz="0" w:space="0" w:color="auto"/>
            <w:left w:val="none" w:sz="0" w:space="0" w:color="auto"/>
            <w:bottom w:val="none" w:sz="0" w:space="0" w:color="auto"/>
            <w:right w:val="none" w:sz="0" w:space="0" w:color="auto"/>
          </w:divBdr>
        </w:div>
        <w:div w:id="499391647">
          <w:marLeft w:val="480"/>
          <w:marRight w:val="0"/>
          <w:marTop w:val="0"/>
          <w:marBottom w:val="0"/>
          <w:divBdr>
            <w:top w:val="none" w:sz="0" w:space="0" w:color="auto"/>
            <w:left w:val="none" w:sz="0" w:space="0" w:color="auto"/>
            <w:bottom w:val="none" w:sz="0" w:space="0" w:color="auto"/>
            <w:right w:val="none" w:sz="0" w:space="0" w:color="auto"/>
          </w:divBdr>
        </w:div>
        <w:div w:id="328678842">
          <w:marLeft w:val="480"/>
          <w:marRight w:val="0"/>
          <w:marTop w:val="0"/>
          <w:marBottom w:val="0"/>
          <w:divBdr>
            <w:top w:val="none" w:sz="0" w:space="0" w:color="auto"/>
            <w:left w:val="none" w:sz="0" w:space="0" w:color="auto"/>
            <w:bottom w:val="none" w:sz="0" w:space="0" w:color="auto"/>
            <w:right w:val="none" w:sz="0" w:space="0" w:color="auto"/>
          </w:divBdr>
        </w:div>
        <w:div w:id="772358343">
          <w:marLeft w:val="480"/>
          <w:marRight w:val="0"/>
          <w:marTop w:val="0"/>
          <w:marBottom w:val="0"/>
          <w:divBdr>
            <w:top w:val="none" w:sz="0" w:space="0" w:color="auto"/>
            <w:left w:val="none" w:sz="0" w:space="0" w:color="auto"/>
            <w:bottom w:val="none" w:sz="0" w:space="0" w:color="auto"/>
            <w:right w:val="none" w:sz="0" w:space="0" w:color="auto"/>
          </w:divBdr>
        </w:div>
      </w:divsChild>
    </w:div>
    <w:div w:id="992760783">
      <w:bodyDiv w:val="1"/>
      <w:marLeft w:val="0"/>
      <w:marRight w:val="0"/>
      <w:marTop w:val="0"/>
      <w:marBottom w:val="0"/>
      <w:divBdr>
        <w:top w:val="none" w:sz="0" w:space="0" w:color="auto"/>
        <w:left w:val="none" w:sz="0" w:space="0" w:color="auto"/>
        <w:bottom w:val="none" w:sz="0" w:space="0" w:color="auto"/>
        <w:right w:val="none" w:sz="0" w:space="0" w:color="auto"/>
      </w:divBdr>
    </w:div>
    <w:div w:id="993997129">
      <w:bodyDiv w:val="1"/>
      <w:marLeft w:val="0"/>
      <w:marRight w:val="0"/>
      <w:marTop w:val="0"/>
      <w:marBottom w:val="0"/>
      <w:divBdr>
        <w:top w:val="none" w:sz="0" w:space="0" w:color="auto"/>
        <w:left w:val="none" w:sz="0" w:space="0" w:color="auto"/>
        <w:bottom w:val="none" w:sz="0" w:space="0" w:color="auto"/>
        <w:right w:val="none" w:sz="0" w:space="0" w:color="auto"/>
      </w:divBdr>
    </w:div>
    <w:div w:id="1013073784">
      <w:bodyDiv w:val="1"/>
      <w:marLeft w:val="0"/>
      <w:marRight w:val="0"/>
      <w:marTop w:val="0"/>
      <w:marBottom w:val="0"/>
      <w:divBdr>
        <w:top w:val="none" w:sz="0" w:space="0" w:color="auto"/>
        <w:left w:val="none" w:sz="0" w:space="0" w:color="auto"/>
        <w:bottom w:val="none" w:sz="0" w:space="0" w:color="auto"/>
        <w:right w:val="none" w:sz="0" w:space="0" w:color="auto"/>
      </w:divBdr>
    </w:div>
    <w:div w:id="1028679108">
      <w:bodyDiv w:val="1"/>
      <w:marLeft w:val="0"/>
      <w:marRight w:val="0"/>
      <w:marTop w:val="0"/>
      <w:marBottom w:val="0"/>
      <w:divBdr>
        <w:top w:val="none" w:sz="0" w:space="0" w:color="auto"/>
        <w:left w:val="none" w:sz="0" w:space="0" w:color="auto"/>
        <w:bottom w:val="none" w:sz="0" w:space="0" w:color="auto"/>
        <w:right w:val="none" w:sz="0" w:space="0" w:color="auto"/>
      </w:divBdr>
    </w:div>
    <w:div w:id="1038513240">
      <w:bodyDiv w:val="1"/>
      <w:marLeft w:val="0"/>
      <w:marRight w:val="0"/>
      <w:marTop w:val="0"/>
      <w:marBottom w:val="0"/>
      <w:divBdr>
        <w:top w:val="none" w:sz="0" w:space="0" w:color="auto"/>
        <w:left w:val="none" w:sz="0" w:space="0" w:color="auto"/>
        <w:bottom w:val="none" w:sz="0" w:space="0" w:color="auto"/>
        <w:right w:val="none" w:sz="0" w:space="0" w:color="auto"/>
      </w:divBdr>
    </w:div>
    <w:div w:id="1045562236">
      <w:bodyDiv w:val="1"/>
      <w:marLeft w:val="0"/>
      <w:marRight w:val="0"/>
      <w:marTop w:val="0"/>
      <w:marBottom w:val="0"/>
      <w:divBdr>
        <w:top w:val="none" w:sz="0" w:space="0" w:color="auto"/>
        <w:left w:val="none" w:sz="0" w:space="0" w:color="auto"/>
        <w:bottom w:val="none" w:sz="0" w:space="0" w:color="auto"/>
        <w:right w:val="none" w:sz="0" w:space="0" w:color="auto"/>
      </w:divBdr>
    </w:div>
    <w:div w:id="1046681101">
      <w:bodyDiv w:val="1"/>
      <w:marLeft w:val="0"/>
      <w:marRight w:val="0"/>
      <w:marTop w:val="0"/>
      <w:marBottom w:val="0"/>
      <w:divBdr>
        <w:top w:val="none" w:sz="0" w:space="0" w:color="auto"/>
        <w:left w:val="none" w:sz="0" w:space="0" w:color="auto"/>
        <w:bottom w:val="none" w:sz="0" w:space="0" w:color="auto"/>
        <w:right w:val="none" w:sz="0" w:space="0" w:color="auto"/>
      </w:divBdr>
    </w:div>
    <w:div w:id="1046879547">
      <w:bodyDiv w:val="1"/>
      <w:marLeft w:val="0"/>
      <w:marRight w:val="0"/>
      <w:marTop w:val="0"/>
      <w:marBottom w:val="0"/>
      <w:divBdr>
        <w:top w:val="none" w:sz="0" w:space="0" w:color="auto"/>
        <w:left w:val="none" w:sz="0" w:space="0" w:color="auto"/>
        <w:bottom w:val="none" w:sz="0" w:space="0" w:color="auto"/>
        <w:right w:val="none" w:sz="0" w:space="0" w:color="auto"/>
      </w:divBdr>
    </w:div>
    <w:div w:id="1051811075">
      <w:bodyDiv w:val="1"/>
      <w:marLeft w:val="0"/>
      <w:marRight w:val="0"/>
      <w:marTop w:val="0"/>
      <w:marBottom w:val="0"/>
      <w:divBdr>
        <w:top w:val="none" w:sz="0" w:space="0" w:color="auto"/>
        <w:left w:val="none" w:sz="0" w:space="0" w:color="auto"/>
        <w:bottom w:val="none" w:sz="0" w:space="0" w:color="auto"/>
        <w:right w:val="none" w:sz="0" w:space="0" w:color="auto"/>
      </w:divBdr>
    </w:div>
    <w:div w:id="1056929161">
      <w:bodyDiv w:val="1"/>
      <w:marLeft w:val="0"/>
      <w:marRight w:val="0"/>
      <w:marTop w:val="0"/>
      <w:marBottom w:val="0"/>
      <w:divBdr>
        <w:top w:val="none" w:sz="0" w:space="0" w:color="auto"/>
        <w:left w:val="none" w:sz="0" w:space="0" w:color="auto"/>
        <w:bottom w:val="none" w:sz="0" w:space="0" w:color="auto"/>
        <w:right w:val="none" w:sz="0" w:space="0" w:color="auto"/>
      </w:divBdr>
    </w:div>
    <w:div w:id="1057515707">
      <w:bodyDiv w:val="1"/>
      <w:marLeft w:val="0"/>
      <w:marRight w:val="0"/>
      <w:marTop w:val="0"/>
      <w:marBottom w:val="0"/>
      <w:divBdr>
        <w:top w:val="none" w:sz="0" w:space="0" w:color="auto"/>
        <w:left w:val="none" w:sz="0" w:space="0" w:color="auto"/>
        <w:bottom w:val="none" w:sz="0" w:space="0" w:color="auto"/>
        <w:right w:val="none" w:sz="0" w:space="0" w:color="auto"/>
      </w:divBdr>
    </w:div>
    <w:div w:id="1066495871">
      <w:bodyDiv w:val="1"/>
      <w:marLeft w:val="0"/>
      <w:marRight w:val="0"/>
      <w:marTop w:val="0"/>
      <w:marBottom w:val="0"/>
      <w:divBdr>
        <w:top w:val="none" w:sz="0" w:space="0" w:color="auto"/>
        <w:left w:val="none" w:sz="0" w:space="0" w:color="auto"/>
        <w:bottom w:val="none" w:sz="0" w:space="0" w:color="auto"/>
        <w:right w:val="none" w:sz="0" w:space="0" w:color="auto"/>
      </w:divBdr>
    </w:div>
    <w:div w:id="1069033544">
      <w:bodyDiv w:val="1"/>
      <w:marLeft w:val="0"/>
      <w:marRight w:val="0"/>
      <w:marTop w:val="0"/>
      <w:marBottom w:val="0"/>
      <w:divBdr>
        <w:top w:val="none" w:sz="0" w:space="0" w:color="auto"/>
        <w:left w:val="none" w:sz="0" w:space="0" w:color="auto"/>
        <w:bottom w:val="none" w:sz="0" w:space="0" w:color="auto"/>
        <w:right w:val="none" w:sz="0" w:space="0" w:color="auto"/>
      </w:divBdr>
    </w:div>
    <w:div w:id="1087925825">
      <w:bodyDiv w:val="1"/>
      <w:marLeft w:val="0"/>
      <w:marRight w:val="0"/>
      <w:marTop w:val="0"/>
      <w:marBottom w:val="0"/>
      <w:divBdr>
        <w:top w:val="none" w:sz="0" w:space="0" w:color="auto"/>
        <w:left w:val="none" w:sz="0" w:space="0" w:color="auto"/>
        <w:bottom w:val="none" w:sz="0" w:space="0" w:color="auto"/>
        <w:right w:val="none" w:sz="0" w:space="0" w:color="auto"/>
      </w:divBdr>
    </w:div>
    <w:div w:id="1114859451">
      <w:bodyDiv w:val="1"/>
      <w:marLeft w:val="0"/>
      <w:marRight w:val="0"/>
      <w:marTop w:val="0"/>
      <w:marBottom w:val="0"/>
      <w:divBdr>
        <w:top w:val="none" w:sz="0" w:space="0" w:color="auto"/>
        <w:left w:val="none" w:sz="0" w:space="0" w:color="auto"/>
        <w:bottom w:val="none" w:sz="0" w:space="0" w:color="auto"/>
        <w:right w:val="none" w:sz="0" w:space="0" w:color="auto"/>
      </w:divBdr>
    </w:div>
    <w:div w:id="1123622047">
      <w:bodyDiv w:val="1"/>
      <w:marLeft w:val="0"/>
      <w:marRight w:val="0"/>
      <w:marTop w:val="0"/>
      <w:marBottom w:val="0"/>
      <w:divBdr>
        <w:top w:val="none" w:sz="0" w:space="0" w:color="auto"/>
        <w:left w:val="none" w:sz="0" w:space="0" w:color="auto"/>
        <w:bottom w:val="none" w:sz="0" w:space="0" w:color="auto"/>
        <w:right w:val="none" w:sz="0" w:space="0" w:color="auto"/>
      </w:divBdr>
    </w:div>
    <w:div w:id="1129780019">
      <w:bodyDiv w:val="1"/>
      <w:marLeft w:val="0"/>
      <w:marRight w:val="0"/>
      <w:marTop w:val="0"/>
      <w:marBottom w:val="0"/>
      <w:divBdr>
        <w:top w:val="none" w:sz="0" w:space="0" w:color="auto"/>
        <w:left w:val="none" w:sz="0" w:space="0" w:color="auto"/>
        <w:bottom w:val="none" w:sz="0" w:space="0" w:color="auto"/>
        <w:right w:val="none" w:sz="0" w:space="0" w:color="auto"/>
      </w:divBdr>
    </w:div>
    <w:div w:id="1135296111">
      <w:bodyDiv w:val="1"/>
      <w:marLeft w:val="0"/>
      <w:marRight w:val="0"/>
      <w:marTop w:val="0"/>
      <w:marBottom w:val="0"/>
      <w:divBdr>
        <w:top w:val="none" w:sz="0" w:space="0" w:color="auto"/>
        <w:left w:val="none" w:sz="0" w:space="0" w:color="auto"/>
        <w:bottom w:val="none" w:sz="0" w:space="0" w:color="auto"/>
        <w:right w:val="none" w:sz="0" w:space="0" w:color="auto"/>
      </w:divBdr>
    </w:div>
    <w:div w:id="1137140409">
      <w:bodyDiv w:val="1"/>
      <w:marLeft w:val="0"/>
      <w:marRight w:val="0"/>
      <w:marTop w:val="0"/>
      <w:marBottom w:val="0"/>
      <w:divBdr>
        <w:top w:val="none" w:sz="0" w:space="0" w:color="auto"/>
        <w:left w:val="none" w:sz="0" w:space="0" w:color="auto"/>
        <w:bottom w:val="none" w:sz="0" w:space="0" w:color="auto"/>
        <w:right w:val="none" w:sz="0" w:space="0" w:color="auto"/>
      </w:divBdr>
    </w:div>
    <w:div w:id="1139684365">
      <w:bodyDiv w:val="1"/>
      <w:marLeft w:val="0"/>
      <w:marRight w:val="0"/>
      <w:marTop w:val="0"/>
      <w:marBottom w:val="0"/>
      <w:divBdr>
        <w:top w:val="none" w:sz="0" w:space="0" w:color="auto"/>
        <w:left w:val="none" w:sz="0" w:space="0" w:color="auto"/>
        <w:bottom w:val="none" w:sz="0" w:space="0" w:color="auto"/>
        <w:right w:val="none" w:sz="0" w:space="0" w:color="auto"/>
      </w:divBdr>
    </w:div>
    <w:div w:id="1144590131">
      <w:bodyDiv w:val="1"/>
      <w:marLeft w:val="0"/>
      <w:marRight w:val="0"/>
      <w:marTop w:val="0"/>
      <w:marBottom w:val="0"/>
      <w:divBdr>
        <w:top w:val="none" w:sz="0" w:space="0" w:color="auto"/>
        <w:left w:val="none" w:sz="0" w:space="0" w:color="auto"/>
        <w:bottom w:val="none" w:sz="0" w:space="0" w:color="auto"/>
        <w:right w:val="none" w:sz="0" w:space="0" w:color="auto"/>
      </w:divBdr>
    </w:div>
    <w:div w:id="1148790510">
      <w:bodyDiv w:val="1"/>
      <w:marLeft w:val="0"/>
      <w:marRight w:val="0"/>
      <w:marTop w:val="0"/>
      <w:marBottom w:val="0"/>
      <w:divBdr>
        <w:top w:val="none" w:sz="0" w:space="0" w:color="auto"/>
        <w:left w:val="none" w:sz="0" w:space="0" w:color="auto"/>
        <w:bottom w:val="none" w:sz="0" w:space="0" w:color="auto"/>
        <w:right w:val="none" w:sz="0" w:space="0" w:color="auto"/>
      </w:divBdr>
    </w:div>
    <w:div w:id="1150438468">
      <w:bodyDiv w:val="1"/>
      <w:marLeft w:val="0"/>
      <w:marRight w:val="0"/>
      <w:marTop w:val="0"/>
      <w:marBottom w:val="0"/>
      <w:divBdr>
        <w:top w:val="none" w:sz="0" w:space="0" w:color="auto"/>
        <w:left w:val="none" w:sz="0" w:space="0" w:color="auto"/>
        <w:bottom w:val="none" w:sz="0" w:space="0" w:color="auto"/>
        <w:right w:val="none" w:sz="0" w:space="0" w:color="auto"/>
      </w:divBdr>
    </w:div>
    <w:div w:id="1164593305">
      <w:bodyDiv w:val="1"/>
      <w:marLeft w:val="0"/>
      <w:marRight w:val="0"/>
      <w:marTop w:val="0"/>
      <w:marBottom w:val="0"/>
      <w:divBdr>
        <w:top w:val="none" w:sz="0" w:space="0" w:color="auto"/>
        <w:left w:val="none" w:sz="0" w:space="0" w:color="auto"/>
        <w:bottom w:val="none" w:sz="0" w:space="0" w:color="auto"/>
        <w:right w:val="none" w:sz="0" w:space="0" w:color="auto"/>
      </w:divBdr>
    </w:div>
    <w:div w:id="1175654806">
      <w:bodyDiv w:val="1"/>
      <w:marLeft w:val="0"/>
      <w:marRight w:val="0"/>
      <w:marTop w:val="0"/>
      <w:marBottom w:val="0"/>
      <w:divBdr>
        <w:top w:val="none" w:sz="0" w:space="0" w:color="auto"/>
        <w:left w:val="none" w:sz="0" w:space="0" w:color="auto"/>
        <w:bottom w:val="none" w:sz="0" w:space="0" w:color="auto"/>
        <w:right w:val="none" w:sz="0" w:space="0" w:color="auto"/>
      </w:divBdr>
    </w:div>
    <w:div w:id="1182667263">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03664747">
      <w:bodyDiv w:val="1"/>
      <w:marLeft w:val="0"/>
      <w:marRight w:val="0"/>
      <w:marTop w:val="0"/>
      <w:marBottom w:val="0"/>
      <w:divBdr>
        <w:top w:val="none" w:sz="0" w:space="0" w:color="auto"/>
        <w:left w:val="none" w:sz="0" w:space="0" w:color="auto"/>
        <w:bottom w:val="none" w:sz="0" w:space="0" w:color="auto"/>
        <w:right w:val="none" w:sz="0" w:space="0" w:color="auto"/>
      </w:divBdr>
    </w:div>
    <w:div w:id="1212381722">
      <w:bodyDiv w:val="1"/>
      <w:marLeft w:val="0"/>
      <w:marRight w:val="0"/>
      <w:marTop w:val="0"/>
      <w:marBottom w:val="0"/>
      <w:divBdr>
        <w:top w:val="none" w:sz="0" w:space="0" w:color="auto"/>
        <w:left w:val="none" w:sz="0" w:space="0" w:color="auto"/>
        <w:bottom w:val="none" w:sz="0" w:space="0" w:color="auto"/>
        <w:right w:val="none" w:sz="0" w:space="0" w:color="auto"/>
      </w:divBdr>
    </w:div>
    <w:div w:id="1219242746">
      <w:bodyDiv w:val="1"/>
      <w:marLeft w:val="0"/>
      <w:marRight w:val="0"/>
      <w:marTop w:val="0"/>
      <w:marBottom w:val="0"/>
      <w:divBdr>
        <w:top w:val="none" w:sz="0" w:space="0" w:color="auto"/>
        <w:left w:val="none" w:sz="0" w:space="0" w:color="auto"/>
        <w:bottom w:val="none" w:sz="0" w:space="0" w:color="auto"/>
        <w:right w:val="none" w:sz="0" w:space="0" w:color="auto"/>
      </w:divBdr>
    </w:div>
    <w:div w:id="1225490410">
      <w:bodyDiv w:val="1"/>
      <w:marLeft w:val="0"/>
      <w:marRight w:val="0"/>
      <w:marTop w:val="0"/>
      <w:marBottom w:val="0"/>
      <w:divBdr>
        <w:top w:val="none" w:sz="0" w:space="0" w:color="auto"/>
        <w:left w:val="none" w:sz="0" w:space="0" w:color="auto"/>
        <w:bottom w:val="none" w:sz="0" w:space="0" w:color="auto"/>
        <w:right w:val="none" w:sz="0" w:space="0" w:color="auto"/>
      </w:divBdr>
    </w:div>
    <w:div w:id="1226144153">
      <w:bodyDiv w:val="1"/>
      <w:marLeft w:val="0"/>
      <w:marRight w:val="0"/>
      <w:marTop w:val="0"/>
      <w:marBottom w:val="0"/>
      <w:divBdr>
        <w:top w:val="none" w:sz="0" w:space="0" w:color="auto"/>
        <w:left w:val="none" w:sz="0" w:space="0" w:color="auto"/>
        <w:bottom w:val="none" w:sz="0" w:space="0" w:color="auto"/>
        <w:right w:val="none" w:sz="0" w:space="0" w:color="auto"/>
      </w:divBdr>
    </w:div>
    <w:div w:id="1231772353">
      <w:bodyDiv w:val="1"/>
      <w:marLeft w:val="0"/>
      <w:marRight w:val="0"/>
      <w:marTop w:val="0"/>
      <w:marBottom w:val="0"/>
      <w:divBdr>
        <w:top w:val="none" w:sz="0" w:space="0" w:color="auto"/>
        <w:left w:val="none" w:sz="0" w:space="0" w:color="auto"/>
        <w:bottom w:val="none" w:sz="0" w:space="0" w:color="auto"/>
        <w:right w:val="none" w:sz="0" w:space="0" w:color="auto"/>
      </w:divBdr>
    </w:div>
    <w:div w:id="1239632112">
      <w:bodyDiv w:val="1"/>
      <w:marLeft w:val="0"/>
      <w:marRight w:val="0"/>
      <w:marTop w:val="0"/>
      <w:marBottom w:val="0"/>
      <w:divBdr>
        <w:top w:val="none" w:sz="0" w:space="0" w:color="auto"/>
        <w:left w:val="none" w:sz="0" w:space="0" w:color="auto"/>
        <w:bottom w:val="none" w:sz="0" w:space="0" w:color="auto"/>
        <w:right w:val="none" w:sz="0" w:space="0" w:color="auto"/>
      </w:divBdr>
    </w:div>
    <w:div w:id="1245334085">
      <w:bodyDiv w:val="1"/>
      <w:marLeft w:val="0"/>
      <w:marRight w:val="0"/>
      <w:marTop w:val="0"/>
      <w:marBottom w:val="0"/>
      <w:divBdr>
        <w:top w:val="none" w:sz="0" w:space="0" w:color="auto"/>
        <w:left w:val="none" w:sz="0" w:space="0" w:color="auto"/>
        <w:bottom w:val="none" w:sz="0" w:space="0" w:color="auto"/>
        <w:right w:val="none" w:sz="0" w:space="0" w:color="auto"/>
      </w:divBdr>
    </w:div>
    <w:div w:id="1263143811">
      <w:bodyDiv w:val="1"/>
      <w:marLeft w:val="0"/>
      <w:marRight w:val="0"/>
      <w:marTop w:val="0"/>
      <w:marBottom w:val="0"/>
      <w:divBdr>
        <w:top w:val="none" w:sz="0" w:space="0" w:color="auto"/>
        <w:left w:val="none" w:sz="0" w:space="0" w:color="auto"/>
        <w:bottom w:val="none" w:sz="0" w:space="0" w:color="auto"/>
        <w:right w:val="none" w:sz="0" w:space="0" w:color="auto"/>
      </w:divBdr>
    </w:div>
    <w:div w:id="1278027736">
      <w:bodyDiv w:val="1"/>
      <w:marLeft w:val="0"/>
      <w:marRight w:val="0"/>
      <w:marTop w:val="0"/>
      <w:marBottom w:val="0"/>
      <w:divBdr>
        <w:top w:val="none" w:sz="0" w:space="0" w:color="auto"/>
        <w:left w:val="none" w:sz="0" w:space="0" w:color="auto"/>
        <w:bottom w:val="none" w:sz="0" w:space="0" w:color="auto"/>
        <w:right w:val="none" w:sz="0" w:space="0" w:color="auto"/>
      </w:divBdr>
    </w:div>
    <w:div w:id="1282877450">
      <w:bodyDiv w:val="1"/>
      <w:marLeft w:val="0"/>
      <w:marRight w:val="0"/>
      <w:marTop w:val="0"/>
      <w:marBottom w:val="0"/>
      <w:divBdr>
        <w:top w:val="none" w:sz="0" w:space="0" w:color="auto"/>
        <w:left w:val="none" w:sz="0" w:space="0" w:color="auto"/>
        <w:bottom w:val="none" w:sz="0" w:space="0" w:color="auto"/>
        <w:right w:val="none" w:sz="0" w:space="0" w:color="auto"/>
      </w:divBdr>
    </w:div>
    <w:div w:id="1294215680">
      <w:bodyDiv w:val="1"/>
      <w:marLeft w:val="0"/>
      <w:marRight w:val="0"/>
      <w:marTop w:val="0"/>
      <w:marBottom w:val="0"/>
      <w:divBdr>
        <w:top w:val="none" w:sz="0" w:space="0" w:color="auto"/>
        <w:left w:val="none" w:sz="0" w:space="0" w:color="auto"/>
        <w:bottom w:val="none" w:sz="0" w:space="0" w:color="auto"/>
        <w:right w:val="none" w:sz="0" w:space="0" w:color="auto"/>
      </w:divBdr>
    </w:div>
    <w:div w:id="1299143086">
      <w:bodyDiv w:val="1"/>
      <w:marLeft w:val="0"/>
      <w:marRight w:val="0"/>
      <w:marTop w:val="0"/>
      <w:marBottom w:val="0"/>
      <w:divBdr>
        <w:top w:val="none" w:sz="0" w:space="0" w:color="auto"/>
        <w:left w:val="none" w:sz="0" w:space="0" w:color="auto"/>
        <w:bottom w:val="none" w:sz="0" w:space="0" w:color="auto"/>
        <w:right w:val="none" w:sz="0" w:space="0" w:color="auto"/>
      </w:divBdr>
    </w:div>
    <w:div w:id="1299147586">
      <w:bodyDiv w:val="1"/>
      <w:marLeft w:val="0"/>
      <w:marRight w:val="0"/>
      <w:marTop w:val="0"/>
      <w:marBottom w:val="0"/>
      <w:divBdr>
        <w:top w:val="none" w:sz="0" w:space="0" w:color="auto"/>
        <w:left w:val="none" w:sz="0" w:space="0" w:color="auto"/>
        <w:bottom w:val="none" w:sz="0" w:space="0" w:color="auto"/>
        <w:right w:val="none" w:sz="0" w:space="0" w:color="auto"/>
      </w:divBdr>
    </w:div>
    <w:div w:id="1304970507">
      <w:bodyDiv w:val="1"/>
      <w:marLeft w:val="0"/>
      <w:marRight w:val="0"/>
      <w:marTop w:val="0"/>
      <w:marBottom w:val="0"/>
      <w:divBdr>
        <w:top w:val="none" w:sz="0" w:space="0" w:color="auto"/>
        <w:left w:val="none" w:sz="0" w:space="0" w:color="auto"/>
        <w:bottom w:val="none" w:sz="0" w:space="0" w:color="auto"/>
        <w:right w:val="none" w:sz="0" w:space="0" w:color="auto"/>
      </w:divBdr>
    </w:div>
    <w:div w:id="1305817695">
      <w:bodyDiv w:val="1"/>
      <w:marLeft w:val="0"/>
      <w:marRight w:val="0"/>
      <w:marTop w:val="0"/>
      <w:marBottom w:val="0"/>
      <w:divBdr>
        <w:top w:val="none" w:sz="0" w:space="0" w:color="auto"/>
        <w:left w:val="none" w:sz="0" w:space="0" w:color="auto"/>
        <w:bottom w:val="none" w:sz="0" w:space="0" w:color="auto"/>
        <w:right w:val="none" w:sz="0" w:space="0" w:color="auto"/>
      </w:divBdr>
    </w:div>
    <w:div w:id="1308775916">
      <w:bodyDiv w:val="1"/>
      <w:marLeft w:val="0"/>
      <w:marRight w:val="0"/>
      <w:marTop w:val="0"/>
      <w:marBottom w:val="0"/>
      <w:divBdr>
        <w:top w:val="none" w:sz="0" w:space="0" w:color="auto"/>
        <w:left w:val="none" w:sz="0" w:space="0" w:color="auto"/>
        <w:bottom w:val="none" w:sz="0" w:space="0" w:color="auto"/>
        <w:right w:val="none" w:sz="0" w:space="0" w:color="auto"/>
      </w:divBdr>
    </w:div>
    <w:div w:id="1311592167">
      <w:bodyDiv w:val="1"/>
      <w:marLeft w:val="0"/>
      <w:marRight w:val="0"/>
      <w:marTop w:val="0"/>
      <w:marBottom w:val="0"/>
      <w:divBdr>
        <w:top w:val="none" w:sz="0" w:space="0" w:color="auto"/>
        <w:left w:val="none" w:sz="0" w:space="0" w:color="auto"/>
        <w:bottom w:val="none" w:sz="0" w:space="0" w:color="auto"/>
        <w:right w:val="none" w:sz="0" w:space="0" w:color="auto"/>
      </w:divBdr>
    </w:div>
    <w:div w:id="1313750970">
      <w:bodyDiv w:val="1"/>
      <w:marLeft w:val="0"/>
      <w:marRight w:val="0"/>
      <w:marTop w:val="0"/>
      <w:marBottom w:val="0"/>
      <w:divBdr>
        <w:top w:val="none" w:sz="0" w:space="0" w:color="auto"/>
        <w:left w:val="none" w:sz="0" w:space="0" w:color="auto"/>
        <w:bottom w:val="none" w:sz="0" w:space="0" w:color="auto"/>
        <w:right w:val="none" w:sz="0" w:space="0" w:color="auto"/>
      </w:divBdr>
    </w:div>
    <w:div w:id="1318192895">
      <w:bodyDiv w:val="1"/>
      <w:marLeft w:val="0"/>
      <w:marRight w:val="0"/>
      <w:marTop w:val="0"/>
      <w:marBottom w:val="0"/>
      <w:divBdr>
        <w:top w:val="none" w:sz="0" w:space="0" w:color="auto"/>
        <w:left w:val="none" w:sz="0" w:space="0" w:color="auto"/>
        <w:bottom w:val="none" w:sz="0" w:space="0" w:color="auto"/>
        <w:right w:val="none" w:sz="0" w:space="0" w:color="auto"/>
      </w:divBdr>
    </w:div>
    <w:div w:id="1325427545">
      <w:bodyDiv w:val="1"/>
      <w:marLeft w:val="0"/>
      <w:marRight w:val="0"/>
      <w:marTop w:val="0"/>
      <w:marBottom w:val="0"/>
      <w:divBdr>
        <w:top w:val="none" w:sz="0" w:space="0" w:color="auto"/>
        <w:left w:val="none" w:sz="0" w:space="0" w:color="auto"/>
        <w:bottom w:val="none" w:sz="0" w:space="0" w:color="auto"/>
        <w:right w:val="none" w:sz="0" w:space="0" w:color="auto"/>
      </w:divBdr>
    </w:div>
    <w:div w:id="1353990800">
      <w:bodyDiv w:val="1"/>
      <w:marLeft w:val="0"/>
      <w:marRight w:val="0"/>
      <w:marTop w:val="0"/>
      <w:marBottom w:val="0"/>
      <w:divBdr>
        <w:top w:val="none" w:sz="0" w:space="0" w:color="auto"/>
        <w:left w:val="none" w:sz="0" w:space="0" w:color="auto"/>
        <w:bottom w:val="none" w:sz="0" w:space="0" w:color="auto"/>
        <w:right w:val="none" w:sz="0" w:space="0" w:color="auto"/>
      </w:divBdr>
    </w:div>
    <w:div w:id="1357465210">
      <w:bodyDiv w:val="1"/>
      <w:marLeft w:val="0"/>
      <w:marRight w:val="0"/>
      <w:marTop w:val="0"/>
      <w:marBottom w:val="0"/>
      <w:divBdr>
        <w:top w:val="none" w:sz="0" w:space="0" w:color="auto"/>
        <w:left w:val="none" w:sz="0" w:space="0" w:color="auto"/>
        <w:bottom w:val="none" w:sz="0" w:space="0" w:color="auto"/>
        <w:right w:val="none" w:sz="0" w:space="0" w:color="auto"/>
      </w:divBdr>
    </w:div>
    <w:div w:id="1362363327">
      <w:bodyDiv w:val="1"/>
      <w:marLeft w:val="0"/>
      <w:marRight w:val="0"/>
      <w:marTop w:val="0"/>
      <w:marBottom w:val="0"/>
      <w:divBdr>
        <w:top w:val="none" w:sz="0" w:space="0" w:color="auto"/>
        <w:left w:val="none" w:sz="0" w:space="0" w:color="auto"/>
        <w:bottom w:val="none" w:sz="0" w:space="0" w:color="auto"/>
        <w:right w:val="none" w:sz="0" w:space="0" w:color="auto"/>
      </w:divBdr>
    </w:div>
    <w:div w:id="1377467620">
      <w:bodyDiv w:val="1"/>
      <w:marLeft w:val="0"/>
      <w:marRight w:val="0"/>
      <w:marTop w:val="0"/>
      <w:marBottom w:val="0"/>
      <w:divBdr>
        <w:top w:val="none" w:sz="0" w:space="0" w:color="auto"/>
        <w:left w:val="none" w:sz="0" w:space="0" w:color="auto"/>
        <w:bottom w:val="none" w:sz="0" w:space="0" w:color="auto"/>
        <w:right w:val="none" w:sz="0" w:space="0" w:color="auto"/>
      </w:divBdr>
    </w:div>
    <w:div w:id="1378162571">
      <w:bodyDiv w:val="1"/>
      <w:marLeft w:val="0"/>
      <w:marRight w:val="0"/>
      <w:marTop w:val="0"/>
      <w:marBottom w:val="0"/>
      <w:divBdr>
        <w:top w:val="none" w:sz="0" w:space="0" w:color="auto"/>
        <w:left w:val="none" w:sz="0" w:space="0" w:color="auto"/>
        <w:bottom w:val="none" w:sz="0" w:space="0" w:color="auto"/>
        <w:right w:val="none" w:sz="0" w:space="0" w:color="auto"/>
      </w:divBdr>
    </w:div>
    <w:div w:id="1388335704">
      <w:bodyDiv w:val="1"/>
      <w:marLeft w:val="0"/>
      <w:marRight w:val="0"/>
      <w:marTop w:val="0"/>
      <w:marBottom w:val="0"/>
      <w:divBdr>
        <w:top w:val="none" w:sz="0" w:space="0" w:color="auto"/>
        <w:left w:val="none" w:sz="0" w:space="0" w:color="auto"/>
        <w:bottom w:val="none" w:sz="0" w:space="0" w:color="auto"/>
        <w:right w:val="none" w:sz="0" w:space="0" w:color="auto"/>
      </w:divBdr>
    </w:div>
    <w:div w:id="1389455087">
      <w:bodyDiv w:val="1"/>
      <w:marLeft w:val="0"/>
      <w:marRight w:val="0"/>
      <w:marTop w:val="0"/>
      <w:marBottom w:val="0"/>
      <w:divBdr>
        <w:top w:val="none" w:sz="0" w:space="0" w:color="auto"/>
        <w:left w:val="none" w:sz="0" w:space="0" w:color="auto"/>
        <w:bottom w:val="none" w:sz="0" w:space="0" w:color="auto"/>
        <w:right w:val="none" w:sz="0" w:space="0" w:color="auto"/>
      </w:divBdr>
    </w:div>
    <w:div w:id="1396313669">
      <w:bodyDiv w:val="1"/>
      <w:marLeft w:val="0"/>
      <w:marRight w:val="0"/>
      <w:marTop w:val="0"/>
      <w:marBottom w:val="0"/>
      <w:divBdr>
        <w:top w:val="none" w:sz="0" w:space="0" w:color="auto"/>
        <w:left w:val="none" w:sz="0" w:space="0" w:color="auto"/>
        <w:bottom w:val="none" w:sz="0" w:space="0" w:color="auto"/>
        <w:right w:val="none" w:sz="0" w:space="0" w:color="auto"/>
      </w:divBdr>
    </w:div>
    <w:div w:id="1397046051">
      <w:bodyDiv w:val="1"/>
      <w:marLeft w:val="0"/>
      <w:marRight w:val="0"/>
      <w:marTop w:val="0"/>
      <w:marBottom w:val="0"/>
      <w:divBdr>
        <w:top w:val="none" w:sz="0" w:space="0" w:color="auto"/>
        <w:left w:val="none" w:sz="0" w:space="0" w:color="auto"/>
        <w:bottom w:val="none" w:sz="0" w:space="0" w:color="auto"/>
        <w:right w:val="none" w:sz="0" w:space="0" w:color="auto"/>
      </w:divBdr>
      <w:divsChild>
        <w:div w:id="325283836">
          <w:marLeft w:val="480"/>
          <w:marRight w:val="0"/>
          <w:marTop w:val="0"/>
          <w:marBottom w:val="0"/>
          <w:divBdr>
            <w:top w:val="none" w:sz="0" w:space="0" w:color="auto"/>
            <w:left w:val="none" w:sz="0" w:space="0" w:color="auto"/>
            <w:bottom w:val="none" w:sz="0" w:space="0" w:color="auto"/>
            <w:right w:val="none" w:sz="0" w:space="0" w:color="auto"/>
          </w:divBdr>
        </w:div>
        <w:div w:id="1146245122">
          <w:marLeft w:val="480"/>
          <w:marRight w:val="0"/>
          <w:marTop w:val="0"/>
          <w:marBottom w:val="0"/>
          <w:divBdr>
            <w:top w:val="none" w:sz="0" w:space="0" w:color="auto"/>
            <w:left w:val="none" w:sz="0" w:space="0" w:color="auto"/>
            <w:bottom w:val="none" w:sz="0" w:space="0" w:color="auto"/>
            <w:right w:val="none" w:sz="0" w:space="0" w:color="auto"/>
          </w:divBdr>
        </w:div>
        <w:div w:id="1968004933">
          <w:marLeft w:val="480"/>
          <w:marRight w:val="0"/>
          <w:marTop w:val="0"/>
          <w:marBottom w:val="0"/>
          <w:divBdr>
            <w:top w:val="none" w:sz="0" w:space="0" w:color="auto"/>
            <w:left w:val="none" w:sz="0" w:space="0" w:color="auto"/>
            <w:bottom w:val="none" w:sz="0" w:space="0" w:color="auto"/>
            <w:right w:val="none" w:sz="0" w:space="0" w:color="auto"/>
          </w:divBdr>
        </w:div>
        <w:div w:id="1928415474">
          <w:marLeft w:val="480"/>
          <w:marRight w:val="0"/>
          <w:marTop w:val="0"/>
          <w:marBottom w:val="0"/>
          <w:divBdr>
            <w:top w:val="none" w:sz="0" w:space="0" w:color="auto"/>
            <w:left w:val="none" w:sz="0" w:space="0" w:color="auto"/>
            <w:bottom w:val="none" w:sz="0" w:space="0" w:color="auto"/>
            <w:right w:val="none" w:sz="0" w:space="0" w:color="auto"/>
          </w:divBdr>
        </w:div>
        <w:div w:id="449662508">
          <w:marLeft w:val="480"/>
          <w:marRight w:val="0"/>
          <w:marTop w:val="0"/>
          <w:marBottom w:val="0"/>
          <w:divBdr>
            <w:top w:val="none" w:sz="0" w:space="0" w:color="auto"/>
            <w:left w:val="none" w:sz="0" w:space="0" w:color="auto"/>
            <w:bottom w:val="none" w:sz="0" w:space="0" w:color="auto"/>
            <w:right w:val="none" w:sz="0" w:space="0" w:color="auto"/>
          </w:divBdr>
        </w:div>
        <w:div w:id="2054189272">
          <w:marLeft w:val="480"/>
          <w:marRight w:val="0"/>
          <w:marTop w:val="0"/>
          <w:marBottom w:val="0"/>
          <w:divBdr>
            <w:top w:val="none" w:sz="0" w:space="0" w:color="auto"/>
            <w:left w:val="none" w:sz="0" w:space="0" w:color="auto"/>
            <w:bottom w:val="none" w:sz="0" w:space="0" w:color="auto"/>
            <w:right w:val="none" w:sz="0" w:space="0" w:color="auto"/>
          </w:divBdr>
        </w:div>
        <w:div w:id="1178034282">
          <w:marLeft w:val="480"/>
          <w:marRight w:val="0"/>
          <w:marTop w:val="0"/>
          <w:marBottom w:val="0"/>
          <w:divBdr>
            <w:top w:val="none" w:sz="0" w:space="0" w:color="auto"/>
            <w:left w:val="none" w:sz="0" w:space="0" w:color="auto"/>
            <w:bottom w:val="none" w:sz="0" w:space="0" w:color="auto"/>
            <w:right w:val="none" w:sz="0" w:space="0" w:color="auto"/>
          </w:divBdr>
        </w:div>
        <w:div w:id="1447044845">
          <w:marLeft w:val="480"/>
          <w:marRight w:val="0"/>
          <w:marTop w:val="0"/>
          <w:marBottom w:val="0"/>
          <w:divBdr>
            <w:top w:val="none" w:sz="0" w:space="0" w:color="auto"/>
            <w:left w:val="none" w:sz="0" w:space="0" w:color="auto"/>
            <w:bottom w:val="none" w:sz="0" w:space="0" w:color="auto"/>
            <w:right w:val="none" w:sz="0" w:space="0" w:color="auto"/>
          </w:divBdr>
        </w:div>
        <w:div w:id="1906724609">
          <w:marLeft w:val="480"/>
          <w:marRight w:val="0"/>
          <w:marTop w:val="0"/>
          <w:marBottom w:val="0"/>
          <w:divBdr>
            <w:top w:val="none" w:sz="0" w:space="0" w:color="auto"/>
            <w:left w:val="none" w:sz="0" w:space="0" w:color="auto"/>
            <w:bottom w:val="none" w:sz="0" w:space="0" w:color="auto"/>
            <w:right w:val="none" w:sz="0" w:space="0" w:color="auto"/>
          </w:divBdr>
        </w:div>
        <w:div w:id="103355111">
          <w:marLeft w:val="480"/>
          <w:marRight w:val="0"/>
          <w:marTop w:val="0"/>
          <w:marBottom w:val="0"/>
          <w:divBdr>
            <w:top w:val="none" w:sz="0" w:space="0" w:color="auto"/>
            <w:left w:val="none" w:sz="0" w:space="0" w:color="auto"/>
            <w:bottom w:val="none" w:sz="0" w:space="0" w:color="auto"/>
            <w:right w:val="none" w:sz="0" w:space="0" w:color="auto"/>
          </w:divBdr>
        </w:div>
        <w:div w:id="964850297">
          <w:marLeft w:val="480"/>
          <w:marRight w:val="0"/>
          <w:marTop w:val="0"/>
          <w:marBottom w:val="0"/>
          <w:divBdr>
            <w:top w:val="none" w:sz="0" w:space="0" w:color="auto"/>
            <w:left w:val="none" w:sz="0" w:space="0" w:color="auto"/>
            <w:bottom w:val="none" w:sz="0" w:space="0" w:color="auto"/>
            <w:right w:val="none" w:sz="0" w:space="0" w:color="auto"/>
          </w:divBdr>
        </w:div>
        <w:div w:id="628778105">
          <w:marLeft w:val="480"/>
          <w:marRight w:val="0"/>
          <w:marTop w:val="0"/>
          <w:marBottom w:val="0"/>
          <w:divBdr>
            <w:top w:val="none" w:sz="0" w:space="0" w:color="auto"/>
            <w:left w:val="none" w:sz="0" w:space="0" w:color="auto"/>
            <w:bottom w:val="none" w:sz="0" w:space="0" w:color="auto"/>
            <w:right w:val="none" w:sz="0" w:space="0" w:color="auto"/>
          </w:divBdr>
        </w:div>
        <w:div w:id="271717193">
          <w:marLeft w:val="480"/>
          <w:marRight w:val="0"/>
          <w:marTop w:val="0"/>
          <w:marBottom w:val="0"/>
          <w:divBdr>
            <w:top w:val="none" w:sz="0" w:space="0" w:color="auto"/>
            <w:left w:val="none" w:sz="0" w:space="0" w:color="auto"/>
            <w:bottom w:val="none" w:sz="0" w:space="0" w:color="auto"/>
            <w:right w:val="none" w:sz="0" w:space="0" w:color="auto"/>
          </w:divBdr>
        </w:div>
        <w:div w:id="1505171075">
          <w:marLeft w:val="480"/>
          <w:marRight w:val="0"/>
          <w:marTop w:val="0"/>
          <w:marBottom w:val="0"/>
          <w:divBdr>
            <w:top w:val="none" w:sz="0" w:space="0" w:color="auto"/>
            <w:left w:val="none" w:sz="0" w:space="0" w:color="auto"/>
            <w:bottom w:val="none" w:sz="0" w:space="0" w:color="auto"/>
            <w:right w:val="none" w:sz="0" w:space="0" w:color="auto"/>
          </w:divBdr>
        </w:div>
        <w:div w:id="911357685">
          <w:marLeft w:val="480"/>
          <w:marRight w:val="0"/>
          <w:marTop w:val="0"/>
          <w:marBottom w:val="0"/>
          <w:divBdr>
            <w:top w:val="none" w:sz="0" w:space="0" w:color="auto"/>
            <w:left w:val="none" w:sz="0" w:space="0" w:color="auto"/>
            <w:bottom w:val="none" w:sz="0" w:space="0" w:color="auto"/>
            <w:right w:val="none" w:sz="0" w:space="0" w:color="auto"/>
          </w:divBdr>
        </w:div>
        <w:div w:id="2101245559">
          <w:marLeft w:val="480"/>
          <w:marRight w:val="0"/>
          <w:marTop w:val="0"/>
          <w:marBottom w:val="0"/>
          <w:divBdr>
            <w:top w:val="none" w:sz="0" w:space="0" w:color="auto"/>
            <w:left w:val="none" w:sz="0" w:space="0" w:color="auto"/>
            <w:bottom w:val="none" w:sz="0" w:space="0" w:color="auto"/>
            <w:right w:val="none" w:sz="0" w:space="0" w:color="auto"/>
          </w:divBdr>
        </w:div>
        <w:div w:id="1784959568">
          <w:marLeft w:val="480"/>
          <w:marRight w:val="0"/>
          <w:marTop w:val="0"/>
          <w:marBottom w:val="0"/>
          <w:divBdr>
            <w:top w:val="none" w:sz="0" w:space="0" w:color="auto"/>
            <w:left w:val="none" w:sz="0" w:space="0" w:color="auto"/>
            <w:bottom w:val="none" w:sz="0" w:space="0" w:color="auto"/>
            <w:right w:val="none" w:sz="0" w:space="0" w:color="auto"/>
          </w:divBdr>
        </w:div>
        <w:div w:id="1832216509">
          <w:marLeft w:val="480"/>
          <w:marRight w:val="0"/>
          <w:marTop w:val="0"/>
          <w:marBottom w:val="0"/>
          <w:divBdr>
            <w:top w:val="none" w:sz="0" w:space="0" w:color="auto"/>
            <w:left w:val="none" w:sz="0" w:space="0" w:color="auto"/>
            <w:bottom w:val="none" w:sz="0" w:space="0" w:color="auto"/>
            <w:right w:val="none" w:sz="0" w:space="0" w:color="auto"/>
          </w:divBdr>
        </w:div>
        <w:div w:id="1759985557">
          <w:marLeft w:val="480"/>
          <w:marRight w:val="0"/>
          <w:marTop w:val="0"/>
          <w:marBottom w:val="0"/>
          <w:divBdr>
            <w:top w:val="none" w:sz="0" w:space="0" w:color="auto"/>
            <w:left w:val="none" w:sz="0" w:space="0" w:color="auto"/>
            <w:bottom w:val="none" w:sz="0" w:space="0" w:color="auto"/>
            <w:right w:val="none" w:sz="0" w:space="0" w:color="auto"/>
          </w:divBdr>
        </w:div>
        <w:div w:id="1246957128">
          <w:marLeft w:val="480"/>
          <w:marRight w:val="0"/>
          <w:marTop w:val="0"/>
          <w:marBottom w:val="0"/>
          <w:divBdr>
            <w:top w:val="none" w:sz="0" w:space="0" w:color="auto"/>
            <w:left w:val="none" w:sz="0" w:space="0" w:color="auto"/>
            <w:bottom w:val="none" w:sz="0" w:space="0" w:color="auto"/>
            <w:right w:val="none" w:sz="0" w:space="0" w:color="auto"/>
          </w:divBdr>
        </w:div>
        <w:div w:id="2132163904">
          <w:marLeft w:val="480"/>
          <w:marRight w:val="0"/>
          <w:marTop w:val="0"/>
          <w:marBottom w:val="0"/>
          <w:divBdr>
            <w:top w:val="none" w:sz="0" w:space="0" w:color="auto"/>
            <w:left w:val="none" w:sz="0" w:space="0" w:color="auto"/>
            <w:bottom w:val="none" w:sz="0" w:space="0" w:color="auto"/>
            <w:right w:val="none" w:sz="0" w:space="0" w:color="auto"/>
          </w:divBdr>
        </w:div>
        <w:div w:id="1625430268">
          <w:marLeft w:val="480"/>
          <w:marRight w:val="0"/>
          <w:marTop w:val="0"/>
          <w:marBottom w:val="0"/>
          <w:divBdr>
            <w:top w:val="none" w:sz="0" w:space="0" w:color="auto"/>
            <w:left w:val="none" w:sz="0" w:space="0" w:color="auto"/>
            <w:bottom w:val="none" w:sz="0" w:space="0" w:color="auto"/>
            <w:right w:val="none" w:sz="0" w:space="0" w:color="auto"/>
          </w:divBdr>
        </w:div>
        <w:div w:id="246350288">
          <w:marLeft w:val="480"/>
          <w:marRight w:val="0"/>
          <w:marTop w:val="0"/>
          <w:marBottom w:val="0"/>
          <w:divBdr>
            <w:top w:val="none" w:sz="0" w:space="0" w:color="auto"/>
            <w:left w:val="none" w:sz="0" w:space="0" w:color="auto"/>
            <w:bottom w:val="none" w:sz="0" w:space="0" w:color="auto"/>
            <w:right w:val="none" w:sz="0" w:space="0" w:color="auto"/>
          </w:divBdr>
        </w:div>
        <w:div w:id="395514228">
          <w:marLeft w:val="480"/>
          <w:marRight w:val="0"/>
          <w:marTop w:val="0"/>
          <w:marBottom w:val="0"/>
          <w:divBdr>
            <w:top w:val="none" w:sz="0" w:space="0" w:color="auto"/>
            <w:left w:val="none" w:sz="0" w:space="0" w:color="auto"/>
            <w:bottom w:val="none" w:sz="0" w:space="0" w:color="auto"/>
            <w:right w:val="none" w:sz="0" w:space="0" w:color="auto"/>
          </w:divBdr>
        </w:div>
        <w:div w:id="212737977">
          <w:marLeft w:val="480"/>
          <w:marRight w:val="0"/>
          <w:marTop w:val="0"/>
          <w:marBottom w:val="0"/>
          <w:divBdr>
            <w:top w:val="none" w:sz="0" w:space="0" w:color="auto"/>
            <w:left w:val="none" w:sz="0" w:space="0" w:color="auto"/>
            <w:bottom w:val="none" w:sz="0" w:space="0" w:color="auto"/>
            <w:right w:val="none" w:sz="0" w:space="0" w:color="auto"/>
          </w:divBdr>
        </w:div>
        <w:div w:id="336734736">
          <w:marLeft w:val="480"/>
          <w:marRight w:val="0"/>
          <w:marTop w:val="0"/>
          <w:marBottom w:val="0"/>
          <w:divBdr>
            <w:top w:val="none" w:sz="0" w:space="0" w:color="auto"/>
            <w:left w:val="none" w:sz="0" w:space="0" w:color="auto"/>
            <w:bottom w:val="none" w:sz="0" w:space="0" w:color="auto"/>
            <w:right w:val="none" w:sz="0" w:space="0" w:color="auto"/>
          </w:divBdr>
        </w:div>
        <w:div w:id="1153259544">
          <w:marLeft w:val="480"/>
          <w:marRight w:val="0"/>
          <w:marTop w:val="0"/>
          <w:marBottom w:val="0"/>
          <w:divBdr>
            <w:top w:val="none" w:sz="0" w:space="0" w:color="auto"/>
            <w:left w:val="none" w:sz="0" w:space="0" w:color="auto"/>
            <w:bottom w:val="none" w:sz="0" w:space="0" w:color="auto"/>
            <w:right w:val="none" w:sz="0" w:space="0" w:color="auto"/>
          </w:divBdr>
        </w:div>
        <w:div w:id="1096830488">
          <w:marLeft w:val="480"/>
          <w:marRight w:val="0"/>
          <w:marTop w:val="0"/>
          <w:marBottom w:val="0"/>
          <w:divBdr>
            <w:top w:val="none" w:sz="0" w:space="0" w:color="auto"/>
            <w:left w:val="none" w:sz="0" w:space="0" w:color="auto"/>
            <w:bottom w:val="none" w:sz="0" w:space="0" w:color="auto"/>
            <w:right w:val="none" w:sz="0" w:space="0" w:color="auto"/>
          </w:divBdr>
        </w:div>
        <w:div w:id="457144381">
          <w:marLeft w:val="480"/>
          <w:marRight w:val="0"/>
          <w:marTop w:val="0"/>
          <w:marBottom w:val="0"/>
          <w:divBdr>
            <w:top w:val="none" w:sz="0" w:space="0" w:color="auto"/>
            <w:left w:val="none" w:sz="0" w:space="0" w:color="auto"/>
            <w:bottom w:val="none" w:sz="0" w:space="0" w:color="auto"/>
            <w:right w:val="none" w:sz="0" w:space="0" w:color="auto"/>
          </w:divBdr>
        </w:div>
        <w:div w:id="1827669414">
          <w:marLeft w:val="480"/>
          <w:marRight w:val="0"/>
          <w:marTop w:val="0"/>
          <w:marBottom w:val="0"/>
          <w:divBdr>
            <w:top w:val="none" w:sz="0" w:space="0" w:color="auto"/>
            <w:left w:val="none" w:sz="0" w:space="0" w:color="auto"/>
            <w:bottom w:val="none" w:sz="0" w:space="0" w:color="auto"/>
            <w:right w:val="none" w:sz="0" w:space="0" w:color="auto"/>
          </w:divBdr>
        </w:div>
        <w:div w:id="804542343">
          <w:marLeft w:val="480"/>
          <w:marRight w:val="0"/>
          <w:marTop w:val="0"/>
          <w:marBottom w:val="0"/>
          <w:divBdr>
            <w:top w:val="none" w:sz="0" w:space="0" w:color="auto"/>
            <w:left w:val="none" w:sz="0" w:space="0" w:color="auto"/>
            <w:bottom w:val="none" w:sz="0" w:space="0" w:color="auto"/>
            <w:right w:val="none" w:sz="0" w:space="0" w:color="auto"/>
          </w:divBdr>
        </w:div>
        <w:div w:id="1709065484">
          <w:marLeft w:val="480"/>
          <w:marRight w:val="0"/>
          <w:marTop w:val="0"/>
          <w:marBottom w:val="0"/>
          <w:divBdr>
            <w:top w:val="none" w:sz="0" w:space="0" w:color="auto"/>
            <w:left w:val="none" w:sz="0" w:space="0" w:color="auto"/>
            <w:bottom w:val="none" w:sz="0" w:space="0" w:color="auto"/>
            <w:right w:val="none" w:sz="0" w:space="0" w:color="auto"/>
          </w:divBdr>
        </w:div>
        <w:div w:id="2031833422">
          <w:marLeft w:val="480"/>
          <w:marRight w:val="0"/>
          <w:marTop w:val="0"/>
          <w:marBottom w:val="0"/>
          <w:divBdr>
            <w:top w:val="none" w:sz="0" w:space="0" w:color="auto"/>
            <w:left w:val="none" w:sz="0" w:space="0" w:color="auto"/>
            <w:bottom w:val="none" w:sz="0" w:space="0" w:color="auto"/>
            <w:right w:val="none" w:sz="0" w:space="0" w:color="auto"/>
          </w:divBdr>
        </w:div>
        <w:div w:id="933828505">
          <w:marLeft w:val="480"/>
          <w:marRight w:val="0"/>
          <w:marTop w:val="0"/>
          <w:marBottom w:val="0"/>
          <w:divBdr>
            <w:top w:val="none" w:sz="0" w:space="0" w:color="auto"/>
            <w:left w:val="none" w:sz="0" w:space="0" w:color="auto"/>
            <w:bottom w:val="none" w:sz="0" w:space="0" w:color="auto"/>
            <w:right w:val="none" w:sz="0" w:space="0" w:color="auto"/>
          </w:divBdr>
        </w:div>
        <w:div w:id="1717580163">
          <w:marLeft w:val="480"/>
          <w:marRight w:val="0"/>
          <w:marTop w:val="0"/>
          <w:marBottom w:val="0"/>
          <w:divBdr>
            <w:top w:val="none" w:sz="0" w:space="0" w:color="auto"/>
            <w:left w:val="none" w:sz="0" w:space="0" w:color="auto"/>
            <w:bottom w:val="none" w:sz="0" w:space="0" w:color="auto"/>
            <w:right w:val="none" w:sz="0" w:space="0" w:color="auto"/>
          </w:divBdr>
        </w:div>
        <w:div w:id="2002274932">
          <w:marLeft w:val="480"/>
          <w:marRight w:val="0"/>
          <w:marTop w:val="0"/>
          <w:marBottom w:val="0"/>
          <w:divBdr>
            <w:top w:val="none" w:sz="0" w:space="0" w:color="auto"/>
            <w:left w:val="none" w:sz="0" w:space="0" w:color="auto"/>
            <w:bottom w:val="none" w:sz="0" w:space="0" w:color="auto"/>
            <w:right w:val="none" w:sz="0" w:space="0" w:color="auto"/>
          </w:divBdr>
        </w:div>
        <w:div w:id="1658803268">
          <w:marLeft w:val="480"/>
          <w:marRight w:val="0"/>
          <w:marTop w:val="0"/>
          <w:marBottom w:val="0"/>
          <w:divBdr>
            <w:top w:val="none" w:sz="0" w:space="0" w:color="auto"/>
            <w:left w:val="none" w:sz="0" w:space="0" w:color="auto"/>
            <w:bottom w:val="none" w:sz="0" w:space="0" w:color="auto"/>
            <w:right w:val="none" w:sz="0" w:space="0" w:color="auto"/>
          </w:divBdr>
        </w:div>
        <w:div w:id="1258632862">
          <w:marLeft w:val="480"/>
          <w:marRight w:val="0"/>
          <w:marTop w:val="0"/>
          <w:marBottom w:val="0"/>
          <w:divBdr>
            <w:top w:val="none" w:sz="0" w:space="0" w:color="auto"/>
            <w:left w:val="none" w:sz="0" w:space="0" w:color="auto"/>
            <w:bottom w:val="none" w:sz="0" w:space="0" w:color="auto"/>
            <w:right w:val="none" w:sz="0" w:space="0" w:color="auto"/>
          </w:divBdr>
        </w:div>
        <w:div w:id="1381396795">
          <w:marLeft w:val="480"/>
          <w:marRight w:val="0"/>
          <w:marTop w:val="0"/>
          <w:marBottom w:val="0"/>
          <w:divBdr>
            <w:top w:val="none" w:sz="0" w:space="0" w:color="auto"/>
            <w:left w:val="none" w:sz="0" w:space="0" w:color="auto"/>
            <w:bottom w:val="none" w:sz="0" w:space="0" w:color="auto"/>
            <w:right w:val="none" w:sz="0" w:space="0" w:color="auto"/>
          </w:divBdr>
        </w:div>
        <w:div w:id="2087847685">
          <w:marLeft w:val="480"/>
          <w:marRight w:val="0"/>
          <w:marTop w:val="0"/>
          <w:marBottom w:val="0"/>
          <w:divBdr>
            <w:top w:val="none" w:sz="0" w:space="0" w:color="auto"/>
            <w:left w:val="none" w:sz="0" w:space="0" w:color="auto"/>
            <w:bottom w:val="none" w:sz="0" w:space="0" w:color="auto"/>
            <w:right w:val="none" w:sz="0" w:space="0" w:color="auto"/>
          </w:divBdr>
        </w:div>
        <w:div w:id="1601714304">
          <w:marLeft w:val="480"/>
          <w:marRight w:val="0"/>
          <w:marTop w:val="0"/>
          <w:marBottom w:val="0"/>
          <w:divBdr>
            <w:top w:val="none" w:sz="0" w:space="0" w:color="auto"/>
            <w:left w:val="none" w:sz="0" w:space="0" w:color="auto"/>
            <w:bottom w:val="none" w:sz="0" w:space="0" w:color="auto"/>
            <w:right w:val="none" w:sz="0" w:space="0" w:color="auto"/>
          </w:divBdr>
        </w:div>
        <w:div w:id="662589795">
          <w:marLeft w:val="480"/>
          <w:marRight w:val="0"/>
          <w:marTop w:val="0"/>
          <w:marBottom w:val="0"/>
          <w:divBdr>
            <w:top w:val="none" w:sz="0" w:space="0" w:color="auto"/>
            <w:left w:val="none" w:sz="0" w:space="0" w:color="auto"/>
            <w:bottom w:val="none" w:sz="0" w:space="0" w:color="auto"/>
            <w:right w:val="none" w:sz="0" w:space="0" w:color="auto"/>
          </w:divBdr>
        </w:div>
        <w:div w:id="1579900526">
          <w:marLeft w:val="480"/>
          <w:marRight w:val="0"/>
          <w:marTop w:val="0"/>
          <w:marBottom w:val="0"/>
          <w:divBdr>
            <w:top w:val="none" w:sz="0" w:space="0" w:color="auto"/>
            <w:left w:val="none" w:sz="0" w:space="0" w:color="auto"/>
            <w:bottom w:val="none" w:sz="0" w:space="0" w:color="auto"/>
            <w:right w:val="none" w:sz="0" w:space="0" w:color="auto"/>
          </w:divBdr>
        </w:div>
      </w:divsChild>
    </w:div>
    <w:div w:id="1409109888">
      <w:bodyDiv w:val="1"/>
      <w:marLeft w:val="0"/>
      <w:marRight w:val="0"/>
      <w:marTop w:val="0"/>
      <w:marBottom w:val="0"/>
      <w:divBdr>
        <w:top w:val="none" w:sz="0" w:space="0" w:color="auto"/>
        <w:left w:val="none" w:sz="0" w:space="0" w:color="auto"/>
        <w:bottom w:val="none" w:sz="0" w:space="0" w:color="auto"/>
        <w:right w:val="none" w:sz="0" w:space="0" w:color="auto"/>
      </w:divBdr>
    </w:div>
    <w:div w:id="1413821409">
      <w:bodyDiv w:val="1"/>
      <w:marLeft w:val="0"/>
      <w:marRight w:val="0"/>
      <w:marTop w:val="0"/>
      <w:marBottom w:val="0"/>
      <w:divBdr>
        <w:top w:val="none" w:sz="0" w:space="0" w:color="auto"/>
        <w:left w:val="none" w:sz="0" w:space="0" w:color="auto"/>
        <w:bottom w:val="none" w:sz="0" w:space="0" w:color="auto"/>
        <w:right w:val="none" w:sz="0" w:space="0" w:color="auto"/>
      </w:divBdr>
    </w:div>
    <w:div w:id="1422868915">
      <w:bodyDiv w:val="1"/>
      <w:marLeft w:val="0"/>
      <w:marRight w:val="0"/>
      <w:marTop w:val="0"/>
      <w:marBottom w:val="0"/>
      <w:divBdr>
        <w:top w:val="none" w:sz="0" w:space="0" w:color="auto"/>
        <w:left w:val="none" w:sz="0" w:space="0" w:color="auto"/>
        <w:bottom w:val="none" w:sz="0" w:space="0" w:color="auto"/>
        <w:right w:val="none" w:sz="0" w:space="0" w:color="auto"/>
      </w:divBdr>
      <w:divsChild>
        <w:div w:id="1612397326">
          <w:marLeft w:val="480"/>
          <w:marRight w:val="0"/>
          <w:marTop w:val="0"/>
          <w:marBottom w:val="0"/>
          <w:divBdr>
            <w:top w:val="none" w:sz="0" w:space="0" w:color="auto"/>
            <w:left w:val="none" w:sz="0" w:space="0" w:color="auto"/>
            <w:bottom w:val="none" w:sz="0" w:space="0" w:color="auto"/>
            <w:right w:val="none" w:sz="0" w:space="0" w:color="auto"/>
          </w:divBdr>
        </w:div>
        <w:div w:id="536506843">
          <w:marLeft w:val="480"/>
          <w:marRight w:val="0"/>
          <w:marTop w:val="0"/>
          <w:marBottom w:val="0"/>
          <w:divBdr>
            <w:top w:val="none" w:sz="0" w:space="0" w:color="auto"/>
            <w:left w:val="none" w:sz="0" w:space="0" w:color="auto"/>
            <w:bottom w:val="none" w:sz="0" w:space="0" w:color="auto"/>
            <w:right w:val="none" w:sz="0" w:space="0" w:color="auto"/>
          </w:divBdr>
        </w:div>
        <w:div w:id="2049255080">
          <w:marLeft w:val="480"/>
          <w:marRight w:val="0"/>
          <w:marTop w:val="0"/>
          <w:marBottom w:val="0"/>
          <w:divBdr>
            <w:top w:val="none" w:sz="0" w:space="0" w:color="auto"/>
            <w:left w:val="none" w:sz="0" w:space="0" w:color="auto"/>
            <w:bottom w:val="none" w:sz="0" w:space="0" w:color="auto"/>
            <w:right w:val="none" w:sz="0" w:space="0" w:color="auto"/>
          </w:divBdr>
        </w:div>
        <w:div w:id="499271677">
          <w:marLeft w:val="480"/>
          <w:marRight w:val="0"/>
          <w:marTop w:val="0"/>
          <w:marBottom w:val="0"/>
          <w:divBdr>
            <w:top w:val="none" w:sz="0" w:space="0" w:color="auto"/>
            <w:left w:val="none" w:sz="0" w:space="0" w:color="auto"/>
            <w:bottom w:val="none" w:sz="0" w:space="0" w:color="auto"/>
            <w:right w:val="none" w:sz="0" w:space="0" w:color="auto"/>
          </w:divBdr>
        </w:div>
        <w:div w:id="1178348621">
          <w:marLeft w:val="480"/>
          <w:marRight w:val="0"/>
          <w:marTop w:val="0"/>
          <w:marBottom w:val="0"/>
          <w:divBdr>
            <w:top w:val="none" w:sz="0" w:space="0" w:color="auto"/>
            <w:left w:val="none" w:sz="0" w:space="0" w:color="auto"/>
            <w:bottom w:val="none" w:sz="0" w:space="0" w:color="auto"/>
            <w:right w:val="none" w:sz="0" w:space="0" w:color="auto"/>
          </w:divBdr>
        </w:div>
        <w:div w:id="493646395">
          <w:marLeft w:val="480"/>
          <w:marRight w:val="0"/>
          <w:marTop w:val="0"/>
          <w:marBottom w:val="0"/>
          <w:divBdr>
            <w:top w:val="none" w:sz="0" w:space="0" w:color="auto"/>
            <w:left w:val="none" w:sz="0" w:space="0" w:color="auto"/>
            <w:bottom w:val="none" w:sz="0" w:space="0" w:color="auto"/>
            <w:right w:val="none" w:sz="0" w:space="0" w:color="auto"/>
          </w:divBdr>
        </w:div>
        <w:div w:id="1930121335">
          <w:marLeft w:val="480"/>
          <w:marRight w:val="0"/>
          <w:marTop w:val="0"/>
          <w:marBottom w:val="0"/>
          <w:divBdr>
            <w:top w:val="none" w:sz="0" w:space="0" w:color="auto"/>
            <w:left w:val="none" w:sz="0" w:space="0" w:color="auto"/>
            <w:bottom w:val="none" w:sz="0" w:space="0" w:color="auto"/>
            <w:right w:val="none" w:sz="0" w:space="0" w:color="auto"/>
          </w:divBdr>
        </w:div>
        <w:div w:id="314919287">
          <w:marLeft w:val="480"/>
          <w:marRight w:val="0"/>
          <w:marTop w:val="0"/>
          <w:marBottom w:val="0"/>
          <w:divBdr>
            <w:top w:val="none" w:sz="0" w:space="0" w:color="auto"/>
            <w:left w:val="none" w:sz="0" w:space="0" w:color="auto"/>
            <w:bottom w:val="none" w:sz="0" w:space="0" w:color="auto"/>
            <w:right w:val="none" w:sz="0" w:space="0" w:color="auto"/>
          </w:divBdr>
        </w:div>
        <w:div w:id="1864124843">
          <w:marLeft w:val="480"/>
          <w:marRight w:val="0"/>
          <w:marTop w:val="0"/>
          <w:marBottom w:val="0"/>
          <w:divBdr>
            <w:top w:val="none" w:sz="0" w:space="0" w:color="auto"/>
            <w:left w:val="none" w:sz="0" w:space="0" w:color="auto"/>
            <w:bottom w:val="none" w:sz="0" w:space="0" w:color="auto"/>
            <w:right w:val="none" w:sz="0" w:space="0" w:color="auto"/>
          </w:divBdr>
        </w:div>
        <w:div w:id="1283001789">
          <w:marLeft w:val="480"/>
          <w:marRight w:val="0"/>
          <w:marTop w:val="0"/>
          <w:marBottom w:val="0"/>
          <w:divBdr>
            <w:top w:val="none" w:sz="0" w:space="0" w:color="auto"/>
            <w:left w:val="none" w:sz="0" w:space="0" w:color="auto"/>
            <w:bottom w:val="none" w:sz="0" w:space="0" w:color="auto"/>
            <w:right w:val="none" w:sz="0" w:space="0" w:color="auto"/>
          </w:divBdr>
        </w:div>
        <w:div w:id="701710522">
          <w:marLeft w:val="480"/>
          <w:marRight w:val="0"/>
          <w:marTop w:val="0"/>
          <w:marBottom w:val="0"/>
          <w:divBdr>
            <w:top w:val="none" w:sz="0" w:space="0" w:color="auto"/>
            <w:left w:val="none" w:sz="0" w:space="0" w:color="auto"/>
            <w:bottom w:val="none" w:sz="0" w:space="0" w:color="auto"/>
            <w:right w:val="none" w:sz="0" w:space="0" w:color="auto"/>
          </w:divBdr>
        </w:div>
        <w:div w:id="1121074012">
          <w:marLeft w:val="480"/>
          <w:marRight w:val="0"/>
          <w:marTop w:val="0"/>
          <w:marBottom w:val="0"/>
          <w:divBdr>
            <w:top w:val="none" w:sz="0" w:space="0" w:color="auto"/>
            <w:left w:val="none" w:sz="0" w:space="0" w:color="auto"/>
            <w:bottom w:val="none" w:sz="0" w:space="0" w:color="auto"/>
            <w:right w:val="none" w:sz="0" w:space="0" w:color="auto"/>
          </w:divBdr>
        </w:div>
        <w:div w:id="1515075109">
          <w:marLeft w:val="480"/>
          <w:marRight w:val="0"/>
          <w:marTop w:val="0"/>
          <w:marBottom w:val="0"/>
          <w:divBdr>
            <w:top w:val="none" w:sz="0" w:space="0" w:color="auto"/>
            <w:left w:val="none" w:sz="0" w:space="0" w:color="auto"/>
            <w:bottom w:val="none" w:sz="0" w:space="0" w:color="auto"/>
            <w:right w:val="none" w:sz="0" w:space="0" w:color="auto"/>
          </w:divBdr>
        </w:div>
        <w:div w:id="855341020">
          <w:marLeft w:val="480"/>
          <w:marRight w:val="0"/>
          <w:marTop w:val="0"/>
          <w:marBottom w:val="0"/>
          <w:divBdr>
            <w:top w:val="none" w:sz="0" w:space="0" w:color="auto"/>
            <w:left w:val="none" w:sz="0" w:space="0" w:color="auto"/>
            <w:bottom w:val="none" w:sz="0" w:space="0" w:color="auto"/>
            <w:right w:val="none" w:sz="0" w:space="0" w:color="auto"/>
          </w:divBdr>
        </w:div>
        <w:div w:id="1486320435">
          <w:marLeft w:val="480"/>
          <w:marRight w:val="0"/>
          <w:marTop w:val="0"/>
          <w:marBottom w:val="0"/>
          <w:divBdr>
            <w:top w:val="none" w:sz="0" w:space="0" w:color="auto"/>
            <w:left w:val="none" w:sz="0" w:space="0" w:color="auto"/>
            <w:bottom w:val="none" w:sz="0" w:space="0" w:color="auto"/>
            <w:right w:val="none" w:sz="0" w:space="0" w:color="auto"/>
          </w:divBdr>
        </w:div>
        <w:div w:id="277808037">
          <w:marLeft w:val="480"/>
          <w:marRight w:val="0"/>
          <w:marTop w:val="0"/>
          <w:marBottom w:val="0"/>
          <w:divBdr>
            <w:top w:val="none" w:sz="0" w:space="0" w:color="auto"/>
            <w:left w:val="none" w:sz="0" w:space="0" w:color="auto"/>
            <w:bottom w:val="none" w:sz="0" w:space="0" w:color="auto"/>
            <w:right w:val="none" w:sz="0" w:space="0" w:color="auto"/>
          </w:divBdr>
        </w:div>
        <w:div w:id="1587305519">
          <w:marLeft w:val="480"/>
          <w:marRight w:val="0"/>
          <w:marTop w:val="0"/>
          <w:marBottom w:val="0"/>
          <w:divBdr>
            <w:top w:val="none" w:sz="0" w:space="0" w:color="auto"/>
            <w:left w:val="none" w:sz="0" w:space="0" w:color="auto"/>
            <w:bottom w:val="none" w:sz="0" w:space="0" w:color="auto"/>
            <w:right w:val="none" w:sz="0" w:space="0" w:color="auto"/>
          </w:divBdr>
        </w:div>
        <w:div w:id="218901929">
          <w:marLeft w:val="480"/>
          <w:marRight w:val="0"/>
          <w:marTop w:val="0"/>
          <w:marBottom w:val="0"/>
          <w:divBdr>
            <w:top w:val="none" w:sz="0" w:space="0" w:color="auto"/>
            <w:left w:val="none" w:sz="0" w:space="0" w:color="auto"/>
            <w:bottom w:val="none" w:sz="0" w:space="0" w:color="auto"/>
            <w:right w:val="none" w:sz="0" w:space="0" w:color="auto"/>
          </w:divBdr>
        </w:div>
        <w:div w:id="1318073351">
          <w:marLeft w:val="480"/>
          <w:marRight w:val="0"/>
          <w:marTop w:val="0"/>
          <w:marBottom w:val="0"/>
          <w:divBdr>
            <w:top w:val="none" w:sz="0" w:space="0" w:color="auto"/>
            <w:left w:val="none" w:sz="0" w:space="0" w:color="auto"/>
            <w:bottom w:val="none" w:sz="0" w:space="0" w:color="auto"/>
            <w:right w:val="none" w:sz="0" w:space="0" w:color="auto"/>
          </w:divBdr>
        </w:div>
        <w:div w:id="114059302">
          <w:marLeft w:val="480"/>
          <w:marRight w:val="0"/>
          <w:marTop w:val="0"/>
          <w:marBottom w:val="0"/>
          <w:divBdr>
            <w:top w:val="none" w:sz="0" w:space="0" w:color="auto"/>
            <w:left w:val="none" w:sz="0" w:space="0" w:color="auto"/>
            <w:bottom w:val="none" w:sz="0" w:space="0" w:color="auto"/>
            <w:right w:val="none" w:sz="0" w:space="0" w:color="auto"/>
          </w:divBdr>
        </w:div>
        <w:div w:id="623852372">
          <w:marLeft w:val="480"/>
          <w:marRight w:val="0"/>
          <w:marTop w:val="0"/>
          <w:marBottom w:val="0"/>
          <w:divBdr>
            <w:top w:val="none" w:sz="0" w:space="0" w:color="auto"/>
            <w:left w:val="none" w:sz="0" w:space="0" w:color="auto"/>
            <w:bottom w:val="none" w:sz="0" w:space="0" w:color="auto"/>
            <w:right w:val="none" w:sz="0" w:space="0" w:color="auto"/>
          </w:divBdr>
        </w:div>
        <w:div w:id="513305556">
          <w:marLeft w:val="480"/>
          <w:marRight w:val="0"/>
          <w:marTop w:val="0"/>
          <w:marBottom w:val="0"/>
          <w:divBdr>
            <w:top w:val="none" w:sz="0" w:space="0" w:color="auto"/>
            <w:left w:val="none" w:sz="0" w:space="0" w:color="auto"/>
            <w:bottom w:val="none" w:sz="0" w:space="0" w:color="auto"/>
            <w:right w:val="none" w:sz="0" w:space="0" w:color="auto"/>
          </w:divBdr>
        </w:div>
        <w:div w:id="1068116893">
          <w:marLeft w:val="480"/>
          <w:marRight w:val="0"/>
          <w:marTop w:val="0"/>
          <w:marBottom w:val="0"/>
          <w:divBdr>
            <w:top w:val="none" w:sz="0" w:space="0" w:color="auto"/>
            <w:left w:val="none" w:sz="0" w:space="0" w:color="auto"/>
            <w:bottom w:val="none" w:sz="0" w:space="0" w:color="auto"/>
            <w:right w:val="none" w:sz="0" w:space="0" w:color="auto"/>
          </w:divBdr>
        </w:div>
        <w:div w:id="1304578246">
          <w:marLeft w:val="480"/>
          <w:marRight w:val="0"/>
          <w:marTop w:val="0"/>
          <w:marBottom w:val="0"/>
          <w:divBdr>
            <w:top w:val="none" w:sz="0" w:space="0" w:color="auto"/>
            <w:left w:val="none" w:sz="0" w:space="0" w:color="auto"/>
            <w:bottom w:val="none" w:sz="0" w:space="0" w:color="auto"/>
            <w:right w:val="none" w:sz="0" w:space="0" w:color="auto"/>
          </w:divBdr>
        </w:div>
        <w:div w:id="80181155">
          <w:marLeft w:val="480"/>
          <w:marRight w:val="0"/>
          <w:marTop w:val="0"/>
          <w:marBottom w:val="0"/>
          <w:divBdr>
            <w:top w:val="none" w:sz="0" w:space="0" w:color="auto"/>
            <w:left w:val="none" w:sz="0" w:space="0" w:color="auto"/>
            <w:bottom w:val="none" w:sz="0" w:space="0" w:color="auto"/>
            <w:right w:val="none" w:sz="0" w:space="0" w:color="auto"/>
          </w:divBdr>
        </w:div>
        <w:div w:id="1727605119">
          <w:marLeft w:val="480"/>
          <w:marRight w:val="0"/>
          <w:marTop w:val="0"/>
          <w:marBottom w:val="0"/>
          <w:divBdr>
            <w:top w:val="none" w:sz="0" w:space="0" w:color="auto"/>
            <w:left w:val="none" w:sz="0" w:space="0" w:color="auto"/>
            <w:bottom w:val="none" w:sz="0" w:space="0" w:color="auto"/>
            <w:right w:val="none" w:sz="0" w:space="0" w:color="auto"/>
          </w:divBdr>
        </w:div>
        <w:div w:id="302271158">
          <w:marLeft w:val="480"/>
          <w:marRight w:val="0"/>
          <w:marTop w:val="0"/>
          <w:marBottom w:val="0"/>
          <w:divBdr>
            <w:top w:val="none" w:sz="0" w:space="0" w:color="auto"/>
            <w:left w:val="none" w:sz="0" w:space="0" w:color="auto"/>
            <w:bottom w:val="none" w:sz="0" w:space="0" w:color="auto"/>
            <w:right w:val="none" w:sz="0" w:space="0" w:color="auto"/>
          </w:divBdr>
        </w:div>
        <w:div w:id="1181167952">
          <w:marLeft w:val="480"/>
          <w:marRight w:val="0"/>
          <w:marTop w:val="0"/>
          <w:marBottom w:val="0"/>
          <w:divBdr>
            <w:top w:val="none" w:sz="0" w:space="0" w:color="auto"/>
            <w:left w:val="none" w:sz="0" w:space="0" w:color="auto"/>
            <w:bottom w:val="none" w:sz="0" w:space="0" w:color="auto"/>
            <w:right w:val="none" w:sz="0" w:space="0" w:color="auto"/>
          </w:divBdr>
        </w:div>
        <w:div w:id="1893492100">
          <w:marLeft w:val="480"/>
          <w:marRight w:val="0"/>
          <w:marTop w:val="0"/>
          <w:marBottom w:val="0"/>
          <w:divBdr>
            <w:top w:val="none" w:sz="0" w:space="0" w:color="auto"/>
            <w:left w:val="none" w:sz="0" w:space="0" w:color="auto"/>
            <w:bottom w:val="none" w:sz="0" w:space="0" w:color="auto"/>
            <w:right w:val="none" w:sz="0" w:space="0" w:color="auto"/>
          </w:divBdr>
        </w:div>
        <w:div w:id="410125007">
          <w:marLeft w:val="480"/>
          <w:marRight w:val="0"/>
          <w:marTop w:val="0"/>
          <w:marBottom w:val="0"/>
          <w:divBdr>
            <w:top w:val="none" w:sz="0" w:space="0" w:color="auto"/>
            <w:left w:val="none" w:sz="0" w:space="0" w:color="auto"/>
            <w:bottom w:val="none" w:sz="0" w:space="0" w:color="auto"/>
            <w:right w:val="none" w:sz="0" w:space="0" w:color="auto"/>
          </w:divBdr>
        </w:div>
        <w:div w:id="1334531739">
          <w:marLeft w:val="480"/>
          <w:marRight w:val="0"/>
          <w:marTop w:val="0"/>
          <w:marBottom w:val="0"/>
          <w:divBdr>
            <w:top w:val="none" w:sz="0" w:space="0" w:color="auto"/>
            <w:left w:val="none" w:sz="0" w:space="0" w:color="auto"/>
            <w:bottom w:val="none" w:sz="0" w:space="0" w:color="auto"/>
            <w:right w:val="none" w:sz="0" w:space="0" w:color="auto"/>
          </w:divBdr>
        </w:div>
        <w:div w:id="147064643">
          <w:marLeft w:val="480"/>
          <w:marRight w:val="0"/>
          <w:marTop w:val="0"/>
          <w:marBottom w:val="0"/>
          <w:divBdr>
            <w:top w:val="none" w:sz="0" w:space="0" w:color="auto"/>
            <w:left w:val="none" w:sz="0" w:space="0" w:color="auto"/>
            <w:bottom w:val="none" w:sz="0" w:space="0" w:color="auto"/>
            <w:right w:val="none" w:sz="0" w:space="0" w:color="auto"/>
          </w:divBdr>
        </w:div>
        <w:div w:id="633026774">
          <w:marLeft w:val="480"/>
          <w:marRight w:val="0"/>
          <w:marTop w:val="0"/>
          <w:marBottom w:val="0"/>
          <w:divBdr>
            <w:top w:val="none" w:sz="0" w:space="0" w:color="auto"/>
            <w:left w:val="none" w:sz="0" w:space="0" w:color="auto"/>
            <w:bottom w:val="none" w:sz="0" w:space="0" w:color="auto"/>
            <w:right w:val="none" w:sz="0" w:space="0" w:color="auto"/>
          </w:divBdr>
        </w:div>
        <w:div w:id="2054839988">
          <w:marLeft w:val="480"/>
          <w:marRight w:val="0"/>
          <w:marTop w:val="0"/>
          <w:marBottom w:val="0"/>
          <w:divBdr>
            <w:top w:val="none" w:sz="0" w:space="0" w:color="auto"/>
            <w:left w:val="none" w:sz="0" w:space="0" w:color="auto"/>
            <w:bottom w:val="none" w:sz="0" w:space="0" w:color="auto"/>
            <w:right w:val="none" w:sz="0" w:space="0" w:color="auto"/>
          </w:divBdr>
        </w:div>
        <w:div w:id="1290555210">
          <w:marLeft w:val="480"/>
          <w:marRight w:val="0"/>
          <w:marTop w:val="0"/>
          <w:marBottom w:val="0"/>
          <w:divBdr>
            <w:top w:val="none" w:sz="0" w:space="0" w:color="auto"/>
            <w:left w:val="none" w:sz="0" w:space="0" w:color="auto"/>
            <w:bottom w:val="none" w:sz="0" w:space="0" w:color="auto"/>
            <w:right w:val="none" w:sz="0" w:space="0" w:color="auto"/>
          </w:divBdr>
        </w:div>
        <w:div w:id="1884366791">
          <w:marLeft w:val="480"/>
          <w:marRight w:val="0"/>
          <w:marTop w:val="0"/>
          <w:marBottom w:val="0"/>
          <w:divBdr>
            <w:top w:val="none" w:sz="0" w:space="0" w:color="auto"/>
            <w:left w:val="none" w:sz="0" w:space="0" w:color="auto"/>
            <w:bottom w:val="none" w:sz="0" w:space="0" w:color="auto"/>
            <w:right w:val="none" w:sz="0" w:space="0" w:color="auto"/>
          </w:divBdr>
        </w:div>
        <w:div w:id="559292426">
          <w:marLeft w:val="480"/>
          <w:marRight w:val="0"/>
          <w:marTop w:val="0"/>
          <w:marBottom w:val="0"/>
          <w:divBdr>
            <w:top w:val="none" w:sz="0" w:space="0" w:color="auto"/>
            <w:left w:val="none" w:sz="0" w:space="0" w:color="auto"/>
            <w:bottom w:val="none" w:sz="0" w:space="0" w:color="auto"/>
            <w:right w:val="none" w:sz="0" w:space="0" w:color="auto"/>
          </w:divBdr>
        </w:div>
        <w:div w:id="1125078249">
          <w:marLeft w:val="480"/>
          <w:marRight w:val="0"/>
          <w:marTop w:val="0"/>
          <w:marBottom w:val="0"/>
          <w:divBdr>
            <w:top w:val="none" w:sz="0" w:space="0" w:color="auto"/>
            <w:left w:val="none" w:sz="0" w:space="0" w:color="auto"/>
            <w:bottom w:val="none" w:sz="0" w:space="0" w:color="auto"/>
            <w:right w:val="none" w:sz="0" w:space="0" w:color="auto"/>
          </w:divBdr>
        </w:div>
        <w:div w:id="2140031628">
          <w:marLeft w:val="480"/>
          <w:marRight w:val="0"/>
          <w:marTop w:val="0"/>
          <w:marBottom w:val="0"/>
          <w:divBdr>
            <w:top w:val="none" w:sz="0" w:space="0" w:color="auto"/>
            <w:left w:val="none" w:sz="0" w:space="0" w:color="auto"/>
            <w:bottom w:val="none" w:sz="0" w:space="0" w:color="auto"/>
            <w:right w:val="none" w:sz="0" w:space="0" w:color="auto"/>
          </w:divBdr>
        </w:div>
        <w:div w:id="2138064061">
          <w:marLeft w:val="480"/>
          <w:marRight w:val="0"/>
          <w:marTop w:val="0"/>
          <w:marBottom w:val="0"/>
          <w:divBdr>
            <w:top w:val="none" w:sz="0" w:space="0" w:color="auto"/>
            <w:left w:val="none" w:sz="0" w:space="0" w:color="auto"/>
            <w:bottom w:val="none" w:sz="0" w:space="0" w:color="auto"/>
            <w:right w:val="none" w:sz="0" w:space="0" w:color="auto"/>
          </w:divBdr>
        </w:div>
        <w:div w:id="778186127">
          <w:marLeft w:val="480"/>
          <w:marRight w:val="0"/>
          <w:marTop w:val="0"/>
          <w:marBottom w:val="0"/>
          <w:divBdr>
            <w:top w:val="none" w:sz="0" w:space="0" w:color="auto"/>
            <w:left w:val="none" w:sz="0" w:space="0" w:color="auto"/>
            <w:bottom w:val="none" w:sz="0" w:space="0" w:color="auto"/>
            <w:right w:val="none" w:sz="0" w:space="0" w:color="auto"/>
          </w:divBdr>
        </w:div>
        <w:div w:id="1298994346">
          <w:marLeft w:val="480"/>
          <w:marRight w:val="0"/>
          <w:marTop w:val="0"/>
          <w:marBottom w:val="0"/>
          <w:divBdr>
            <w:top w:val="none" w:sz="0" w:space="0" w:color="auto"/>
            <w:left w:val="none" w:sz="0" w:space="0" w:color="auto"/>
            <w:bottom w:val="none" w:sz="0" w:space="0" w:color="auto"/>
            <w:right w:val="none" w:sz="0" w:space="0" w:color="auto"/>
          </w:divBdr>
        </w:div>
        <w:div w:id="1004011702">
          <w:marLeft w:val="480"/>
          <w:marRight w:val="0"/>
          <w:marTop w:val="0"/>
          <w:marBottom w:val="0"/>
          <w:divBdr>
            <w:top w:val="none" w:sz="0" w:space="0" w:color="auto"/>
            <w:left w:val="none" w:sz="0" w:space="0" w:color="auto"/>
            <w:bottom w:val="none" w:sz="0" w:space="0" w:color="auto"/>
            <w:right w:val="none" w:sz="0" w:space="0" w:color="auto"/>
          </w:divBdr>
        </w:div>
        <w:div w:id="1166703717">
          <w:marLeft w:val="480"/>
          <w:marRight w:val="0"/>
          <w:marTop w:val="0"/>
          <w:marBottom w:val="0"/>
          <w:divBdr>
            <w:top w:val="none" w:sz="0" w:space="0" w:color="auto"/>
            <w:left w:val="none" w:sz="0" w:space="0" w:color="auto"/>
            <w:bottom w:val="none" w:sz="0" w:space="0" w:color="auto"/>
            <w:right w:val="none" w:sz="0" w:space="0" w:color="auto"/>
          </w:divBdr>
        </w:div>
      </w:divsChild>
    </w:div>
    <w:div w:id="1427534149">
      <w:bodyDiv w:val="1"/>
      <w:marLeft w:val="0"/>
      <w:marRight w:val="0"/>
      <w:marTop w:val="0"/>
      <w:marBottom w:val="0"/>
      <w:divBdr>
        <w:top w:val="none" w:sz="0" w:space="0" w:color="auto"/>
        <w:left w:val="none" w:sz="0" w:space="0" w:color="auto"/>
        <w:bottom w:val="none" w:sz="0" w:space="0" w:color="auto"/>
        <w:right w:val="none" w:sz="0" w:space="0" w:color="auto"/>
      </w:divBdr>
    </w:div>
    <w:div w:id="1429934097">
      <w:bodyDiv w:val="1"/>
      <w:marLeft w:val="0"/>
      <w:marRight w:val="0"/>
      <w:marTop w:val="0"/>
      <w:marBottom w:val="0"/>
      <w:divBdr>
        <w:top w:val="none" w:sz="0" w:space="0" w:color="auto"/>
        <w:left w:val="none" w:sz="0" w:space="0" w:color="auto"/>
        <w:bottom w:val="none" w:sz="0" w:space="0" w:color="auto"/>
        <w:right w:val="none" w:sz="0" w:space="0" w:color="auto"/>
      </w:divBdr>
    </w:div>
    <w:div w:id="1438677046">
      <w:bodyDiv w:val="1"/>
      <w:marLeft w:val="0"/>
      <w:marRight w:val="0"/>
      <w:marTop w:val="0"/>
      <w:marBottom w:val="0"/>
      <w:divBdr>
        <w:top w:val="none" w:sz="0" w:space="0" w:color="auto"/>
        <w:left w:val="none" w:sz="0" w:space="0" w:color="auto"/>
        <w:bottom w:val="none" w:sz="0" w:space="0" w:color="auto"/>
        <w:right w:val="none" w:sz="0" w:space="0" w:color="auto"/>
      </w:divBdr>
    </w:div>
    <w:div w:id="1442720574">
      <w:bodyDiv w:val="1"/>
      <w:marLeft w:val="0"/>
      <w:marRight w:val="0"/>
      <w:marTop w:val="0"/>
      <w:marBottom w:val="0"/>
      <w:divBdr>
        <w:top w:val="none" w:sz="0" w:space="0" w:color="auto"/>
        <w:left w:val="none" w:sz="0" w:space="0" w:color="auto"/>
        <w:bottom w:val="none" w:sz="0" w:space="0" w:color="auto"/>
        <w:right w:val="none" w:sz="0" w:space="0" w:color="auto"/>
      </w:divBdr>
    </w:div>
    <w:div w:id="1447119069">
      <w:bodyDiv w:val="1"/>
      <w:marLeft w:val="0"/>
      <w:marRight w:val="0"/>
      <w:marTop w:val="0"/>
      <w:marBottom w:val="0"/>
      <w:divBdr>
        <w:top w:val="none" w:sz="0" w:space="0" w:color="auto"/>
        <w:left w:val="none" w:sz="0" w:space="0" w:color="auto"/>
        <w:bottom w:val="none" w:sz="0" w:space="0" w:color="auto"/>
        <w:right w:val="none" w:sz="0" w:space="0" w:color="auto"/>
      </w:divBdr>
    </w:div>
    <w:div w:id="1460994295">
      <w:bodyDiv w:val="1"/>
      <w:marLeft w:val="0"/>
      <w:marRight w:val="0"/>
      <w:marTop w:val="0"/>
      <w:marBottom w:val="0"/>
      <w:divBdr>
        <w:top w:val="none" w:sz="0" w:space="0" w:color="auto"/>
        <w:left w:val="none" w:sz="0" w:space="0" w:color="auto"/>
        <w:bottom w:val="none" w:sz="0" w:space="0" w:color="auto"/>
        <w:right w:val="none" w:sz="0" w:space="0" w:color="auto"/>
      </w:divBdr>
    </w:div>
    <w:div w:id="1461341400">
      <w:bodyDiv w:val="1"/>
      <w:marLeft w:val="0"/>
      <w:marRight w:val="0"/>
      <w:marTop w:val="0"/>
      <w:marBottom w:val="0"/>
      <w:divBdr>
        <w:top w:val="none" w:sz="0" w:space="0" w:color="auto"/>
        <w:left w:val="none" w:sz="0" w:space="0" w:color="auto"/>
        <w:bottom w:val="none" w:sz="0" w:space="0" w:color="auto"/>
        <w:right w:val="none" w:sz="0" w:space="0" w:color="auto"/>
      </w:divBdr>
    </w:div>
    <w:div w:id="1464732069">
      <w:bodyDiv w:val="1"/>
      <w:marLeft w:val="0"/>
      <w:marRight w:val="0"/>
      <w:marTop w:val="0"/>
      <w:marBottom w:val="0"/>
      <w:divBdr>
        <w:top w:val="none" w:sz="0" w:space="0" w:color="auto"/>
        <w:left w:val="none" w:sz="0" w:space="0" w:color="auto"/>
        <w:bottom w:val="none" w:sz="0" w:space="0" w:color="auto"/>
        <w:right w:val="none" w:sz="0" w:space="0" w:color="auto"/>
      </w:divBdr>
    </w:div>
    <w:div w:id="1468936332">
      <w:bodyDiv w:val="1"/>
      <w:marLeft w:val="0"/>
      <w:marRight w:val="0"/>
      <w:marTop w:val="0"/>
      <w:marBottom w:val="0"/>
      <w:divBdr>
        <w:top w:val="none" w:sz="0" w:space="0" w:color="auto"/>
        <w:left w:val="none" w:sz="0" w:space="0" w:color="auto"/>
        <w:bottom w:val="none" w:sz="0" w:space="0" w:color="auto"/>
        <w:right w:val="none" w:sz="0" w:space="0" w:color="auto"/>
      </w:divBdr>
    </w:div>
    <w:div w:id="1478570642">
      <w:bodyDiv w:val="1"/>
      <w:marLeft w:val="0"/>
      <w:marRight w:val="0"/>
      <w:marTop w:val="0"/>
      <w:marBottom w:val="0"/>
      <w:divBdr>
        <w:top w:val="none" w:sz="0" w:space="0" w:color="auto"/>
        <w:left w:val="none" w:sz="0" w:space="0" w:color="auto"/>
        <w:bottom w:val="none" w:sz="0" w:space="0" w:color="auto"/>
        <w:right w:val="none" w:sz="0" w:space="0" w:color="auto"/>
      </w:divBdr>
    </w:div>
    <w:div w:id="1480730910">
      <w:bodyDiv w:val="1"/>
      <w:marLeft w:val="0"/>
      <w:marRight w:val="0"/>
      <w:marTop w:val="0"/>
      <w:marBottom w:val="0"/>
      <w:divBdr>
        <w:top w:val="none" w:sz="0" w:space="0" w:color="auto"/>
        <w:left w:val="none" w:sz="0" w:space="0" w:color="auto"/>
        <w:bottom w:val="none" w:sz="0" w:space="0" w:color="auto"/>
        <w:right w:val="none" w:sz="0" w:space="0" w:color="auto"/>
      </w:divBdr>
    </w:div>
    <w:div w:id="1495142569">
      <w:bodyDiv w:val="1"/>
      <w:marLeft w:val="0"/>
      <w:marRight w:val="0"/>
      <w:marTop w:val="0"/>
      <w:marBottom w:val="0"/>
      <w:divBdr>
        <w:top w:val="none" w:sz="0" w:space="0" w:color="auto"/>
        <w:left w:val="none" w:sz="0" w:space="0" w:color="auto"/>
        <w:bottom w:val="none" w:sz="0" w:space="0" w:color="auto"/>
        <w:right w:val="none" w:sz="0" w:space="0" w:color="auto"/>
      </w:divBdr>
    </w:div>
    <w:div w:id="1511018636">
      <w:bodyDiv w:val="1"/>
      <w:marLeft w:val="0"/>
      <w:marRight w:val="0"/>
      <w:marTop w:val="0"/>
      <w:marBottom w:val="0"/>
      <w:divBdr>
        <w:top w:val="none" w:sz="0" w:space="0" w:color="auto"/>
        <w:left w:val="none" w:sz="0" w:space="0" w:color="auto"/>
        <w:bottom w:val="none" w:sz="0" w:space="0" w:color="auto"/>
        <w:right w:val="none" w:sz="0" w:space="0" w:color="auto"/>
      </w:divBdr>
    </w:div>
    <w:div w:id="1514147534">
      <w:bodyDiv w:val="1"/>
      <w:marLeft w:val="0"/>
      <w:marRight w:val="0"/>
      <w:marTop w:val="0"/>
      <w:marBottom w:val="0"/>
      <w:divBdr>
        <w:top w:val="none" w:sz="0" w:space="0" w:color="auto"/>
        <w:left w:val="none" w:sz="0" w:space="0" w:color="auto"/>
        <w:bottom w:val="none" w:sz="0" w:space="0" w:color="auto"/>
        <w:right w:val="none" w:sz="0" w:space="0" w:color="auto"/>
      </w:divBdr>
    </w:div>
    <w:div w:id="1517384533">
      <w:bodyDiv w:val="1"/>
      <w:marLeft w:val="0"/>
      <w:marRight w:val="0"/>
      <w:marTop w:val="0"/>
      <w:marBottom w:val="0"/>
      <w:divBdr>
        <w:top w:val="none" w:sz="0" w:space="0" w:color="auto"/>
        <w:left w:val="none" w:sz="0" w:space="0" w:color="auto"/>
        <w:bottom w:val="none" w:sz="0" w:space="0" w:color="auto"/>
        <w:right w:val="none" w:sz="0" w:space="0" w:color="auto"/>
      </w:divBdr>
    </w:div>
    <w:div w:id="1526674284">
      <w:bodyDiv w:val="1"/>
      <w:marLeft w:val="0"/>
      <w:marRight w:val="0"/>
      <w:marTop w:val="0"/>
      <w:marBottom w:val="0"/>
      <w:divBdr>
        <w:top w:val="none" w:sz="0" w:space="0" w:color="auto"/>
        <w:left w:val="none" w:sz="0" w:space="0" w:color="auto"/>
        <w:bottom w:val="none" w:sz="0" w:space="0" w:color="auto"/>
        <w:right w:val="none" w:sz="0" w:space="0" w:color="auto"/>
      </w:divBdr>
    </w:div>
    <w:div w:id="1527984686">
      <w:bodyDiv w:val="1"/>
      <w:marLeft w:val="0"/>
      <w:marRight w:val="0"/>
      <w:marTop w:val="0"/>
      <w:marBottom w:val="0"/>
      <w:divBdr>
        <w:top w:val="none" w:sz="0" w:space="0" w:color="auto"/>
        <w:left w:val="none" w:sz="0" w:space="0" w:color="auto"/>
        <w:bottom w:val="none" w:sz="0" w:space="0" w:color="auto"/>
        <w:right w:val="none" w:sz="0" w:space="0" w:color="auto"/>
      </w:divBdr>
    </w:div>
    <w:div w:id="1532497270">
      <w:bodyDiv w:val="1"/>
      <w:marLeft w:val="0"/>
      <w:marRight w:val="0"/>
      <w:marTop w:val="0"/>
      <w:marBottom w:val="0"/>
      <w:divBdr>
        <w:top w:val="none" w:sz="0" w:space="0" w:color="auto"/>
        <w:left w:val="none" w:sz="0" w:space="0" w:color="auto"/>
        <w:bottom w:val="none" w:sz="0" w:space="0" w:color="auto"/>
        <w:right w:val="none" w:sz="0" w:space="0" w:color="auto"/>
      </w:divBdr>
    </w:div>
    <w:div w:id="1533615537">
      <w:bodyDiv w:val="1"/>
      <w:marLeft w:val="0"/>
      <w:marRight w:val="0"/>
      <w:marTop w:val="0"/>
      <w:marBottom w:val="0"/>
      <w:divBdr>
        <w:top w:val="none" w:sz="0" w:space="0" w:color="auto"/>
        <w:left w:val="none" w:sz="0" w:space="0" w:color="auto"/>
        <w:bottom w:val="none" w:sz="0" w:space="0" w:color="auto"/>
        <w:right w:val="none" w:sz="0" w:space="0" w:color="auto"/>
      </w:divBdr>
    </w:div>
    <w:div w:id="1536653681">
      <w:bodyDiv w:val="1"/>
      <w:marLeft w:val="0"/>
      <w:marRight w:val="0"/>
      <w:marTop w:val="0"/>
      <w:marBottom w:val="0"/>
      <w:divBdr>
        <w:top w:val="none" w:sz="0" w:space="0" w:color="auto"/>
        <w:left w:val="none" w:sz="0" w:space="0" w:color="auto"/>
        <w:bottom w:val="none" w:sz="0" w:space="0" w:color="auto"/>
        <w:right w:val="none" w:sz="0" w:space="0" w:color="auto"/>
      </w:divBdr>
      <w:divsChild>
        <w:div w:id="1614094128">
          <w:marLeft w:val="480"/>
          <w:marRight w:val="0"/>
          <w:marTop w:val="0"/>
          <w:marBottom w:val="0"/>
          <w:divBdr>
            <w:top w:val="none" w:sz="0" w:space="0" w:color="auto"/>
            <w:left w:val="none" w:sz="0" w:space="0" w:color="auto"/>
            <w:bottom w:val="none" w:sz="0" w:space="0" w:color="auto"/>
            <w:right w:val="none" w:sz="0" w:space="0" w:color="auto"/>
          </w:divBdr>
        </w:div>
        <w:div w:id="221521081">
          <w:marLeft w:val="480"/>
          <w:marRight w:val="0"/>
          <w:marTop w:val="0"/>
          <w:marBottom w:val="0"/>
          <w:divBdr>
            <w:top w:val="none" w:sz="0" w:space="0" w:color="auto"/>
            <w:left w:val="none" w:sz="0" w:space="0" w:color="auto"/>
            <w:bottom w:val="none" w:sz="0" w:space="0" w:color="auto"/>
            <w:right w:val="none" w:sz="0" w:space="0" w:color="auto"/>
          </w:divBdr>
        </w:div>
        <w:div w:id="1707291883">
          <w:marLeft w:val="480"/>
          <w:marRight w:val="0"/>
          <w:marTop w:val="0"/>
          <w:marBottom w:val="0"/>
          <w:divBdr>
            <w:top w:val="none" w:sz="0" w:space="0" w:color="auto"/>
            <w:left w:val="none" w:sz="0" w:space="0" w:color="auto"/>
            <w:bottom w:val="none" w:sz="0" w:space="0" w:color="auto"/>
            <w:right w:val="none" w:sz="0" w:space="0" w:color="auto"/>
          </w:divBdr>
        </w:div>
        <w:div w:id="905341485">
          <w:marLeft w:val="480"/>
          <w:marRight w:val="0"/>
          <w:marTop w:val="0"/>
          <w:marBottom w:val="0"/>
          <w:divBdr>
            <w:top w:val="none" w:sz="0" w:space="0" w:color="auto"/>
            <w:left w:val="none" w:sz="0" w:space="0" w:color="auto"/>
            <w:bottom w:val="none" w:sz="0" w:space="0" w:color="auto"/>
            <w:right w:val="none" w:sz="0" w:space="0" w:color="auto"/>
          </w:divBdr>
        </w:div>
        <w:div w:id="1830441175">
          <w:marLeft w:val="480"/>
          <w:marRight w:val="0"/>
          <w:marTop w:val="0"/>
          <w:marBottom w:val="0"/>
          <w:divBdr>
            <w:top w:val="none" w:sz="0" w:space="0" w:color="auto"/>
            <w:left w:val="none" w:sz="0" w:space="0" w:color="auto"/>
            <w:bottom w:val="none" w:sz="0" w:space="0" w:color="auto"/>
            <w:right w:val="none" w:sz="0" w:space="0" w:color="auto"/>
          </w:divBdr>
        </w:div>
        <w:div w:id="1687437119">
          <w:marLeft w:val="480"/>
          <w:marRight w:val="0"/>
          <w:marTop w:val="0"/>
          <w:marBottom w:val="0"/>
          <w:divBdr>
            <w:top w:val="none" w:sz="0" w:space="0" w:color="auto"/>
            <w:left w:val="none" w:sz="0" w:space="0" w:color="auto"/>
            <w:bottom w:val="none" w:sz="0" w:space="0" w:color="auto"/>
            <w:right w:val="none" w:sz="0" w:space="0" w:color="auto"/>
          </w:divBdr>
        </w:div>
        <w:div w:id="1572614281">
          <w:marLeft w:val="480"/>
          <w:marRight w:val="0"/>
          <w:marTop w:val="0"/>
          <w:marBottom w:val="0"/>
          <w:divBdr>
            <w:top w:val="none" w:sz="0" w:space="0" w:color="auto"/>
            <w:left w:val="none" w:sz="0" w:space="0" w:color="auto"/>
            <w:bottom w:val="none" w:sz="0" w:space="0" w:color="auto"/>
            <w:right w:val="none" w:sz="0" w:space="0" w:color="auto"/>
          </w:divBdr>
        </w:div>
        <w:div w:id="282347541">
          <w:marLeft w:val="480"/>
          <w:marRight w:val="0"/>
          <w:marTop w:val="0"/>
          <w:marBottom w:val="0"/>
          <w:divBdr>
            <w:top w:val="none" w:sz="0" w:space="0" w:color="auto"/>
            <w:left w:val="none" w:sz="0" w:space="0" w:color="auto"/>
            <w:bottom w:val="none" w:sz="0" w:space="0" w:color="auto"/>
            <w:right w:val="none" w:sz="0" w:space="0" w:color="auto"/>
          </w:divBdr>
        </w:div>
        <w:div w:id="1781947140">
          <w:marLeft w:val="480"/>
          <w:marRight w:val="0"/>
          <w:marTop w:val="0"/>
          <w:marBottom w:val="0"/>
          <w:divBdr>
            <w:top w:val="none" w:sz="0" w:space="0" w:color="auto"/>
            <w:left w:val="none" w:sz="0" w:space="0" w:color="auto"/>
            <w:bottom w:val="none" w:sz="0" w:space="0" w:color="auto"/>
            <w:right w:val="none" w:sz="0" w:space="0" w:color="auto"/>
          </w:divBdr>
        </w:div>
        <w:div w:id="1323922383">
          <w:marLeft w:val="480"/>
          <w:marRight w:val="0"/>
          <w:marTop w:val="0"/>
          <w:marBottom w:val="0"/>
          <w:divBdr>
            <w:top w:val="none" w:sz="0" w:space="0" w:color="auto"/>
            <w:left w:val="none" w:sz="0" w:space="0" w:color="auto"/>
            <w:bottom w:val="none" w:sz="0" w:space="0" w:color="auto"/>
            <w:right w:val="none" w:sz="0" w:space="0" w:color="auto"/>
          </w:divBdr>
        </w:div>
        <w:div w:id="1971326653">
          <w:marLeft w:val="480"/>
          <w:marRight w:val="0"/>
          <w:marTop w:val="0"/>
          <w:marBottom w:val="0"/>
          <w:divBdr>
            <w:top w:val="none" w:sz="0" w:space="0" w:color="auto"/>
            <w:left w:val="none" w:sz="0" w:space="0" w:color="auto"/>
            <w:bottom w:val="none" w:sz="0" w:space="0" w:color="auto"/>
            <w:right w:val="none" w:sz="0" w:space="0" w:color="auto"/>
          </w:divBdr>
        </w:div>
        <w:div w:id="1961568373">
          <w:marLeft w:val="480"/>
          <w:marRight w:val="0"/>
          <w:marTop w:val="0"/>
          <w:marBottom w:val="0"/>
          <w:divBdr>
            <w:top w:val="none" w:sz="0" w:space="0" w:color="auto"/>
            <w:left w:val="none" w:sz="0" w:space="0" w:color="auto"/>
            <w:bottom w:val="none" w:sz="0" w:space="0" w:color="auto"/>
            <w:right w:val="none" w:sz="0" w:space="0" w:color="auto"/>
          </w:divBdr>
        </w:div>
        <w:div w:id="863252156">
          <w:marLeft w:val="480"/>
          <w:marRight w:val="0"/>
          <w:marTop w:val="0"/>
          <w:marBottom w:val="0"/>
          <w:divBdr>
            <w:top w:val="none" w:sz="0" w:space="0" w:color="auto"/>
            <w:left w:val="none" w:sz="0" w:space="0" w:color="auto"/>
            <w:bottom w:val="none" w:sz="0" w:space="0" w:color="auto"/>
            <w:right w:val="none" w:sz="0" w:space="0" w:color="auto"/>
          </w:divBdr>
        </w:div>
        <w:div w:id="1933204266">
          <w:marLeft w:val="480"/>
          <w:marRight w:val="0"/>
          <w:marTop w:val="0"/>
          <w:marBottom w:val="0"/>
          <w:divBdr>
            <w:top w:val="none" w:sz="0" w:space="0" w:color="auto"/>
            <w:left w:val="none" w:sz="0" w:space="0" w:color="auto"/>
            <w:bottom w:val="none" w:sz="0" w:space="0" w:color="auto"/>
            <w:right w:val="none" w:sz="0" w:space="0" w:color="auto"/>
          </w:divBdr>
        </w:div>
        <w:div w:id="2080976018">
          <w:marLeft w:val="480"/>
          <w:marRight w:val="0"/>
          <w:marTop w:val="0"/>
          <w:marBottom w:val="0"/>
          <w:divBdr>
            <w:top w:val="none" w:sz="0" w:space="0" w:color="auto"/>
            <w:left w:val="none" w:sz="0" w:space="0" w:color="auto"/>
            <w:bottom w:val="none" w:sz="0" w:space="0" w:color="auto"/>
            <w:right w:val="none" w:sz="0" w:space="0" w:color="auto"/>
          </w:divBdr>
        </w:div>
        <w:div w:id="1987707895">
          <w:marLeft w:val="480"/>
          <w:marRight w:val="0"/>
          <w:marTop w:val="0"/>
          <w:marBottom w:val="0"/>
          <w:divBdr>
            <w:top w:val="none" w:sz="0" w:space="0" w:color="auto"/>
            <w:left w:val="none" w:sz="0" w:space="0" w:color="auto"/>
            <w:bottom w:val="none" w:sz="0" w:space="0" w:color="auto"/>
            <w:right w:val="none" w:sz="0" w:space="0" w:color="auto"/>
          </w:divBdr>
        </w:div>
        <w:div w:id="550188723">
          <w:marLeft w:val="480"/>
          <w:marRight w:val="0"/>
          <w:marTop w:val="0"/>
          <w:marBottom w:val="0"/>
          <w:divBdr>
            <w:top w:val="none" w:sz="0" w:space="0" w:color="auto"/>
            <w:left w:val="none" w:sz="0" w:space="0" w:color="auto"/>
            <w:bottom w:val="none" w:sz="0" w:space="0" w:color="auto"/>
            <w:right w:val="none" w:sz="0" w:space="0" w:color="auto"/>
          </w:divBdr>
        </w:div>
        <w:div w:id="312148620">
          <w:marLeft w:val="480"/>
          <w:marRight w:val="0"/>
          <w:marTop w:val="0"/>
          <w:marBottom w:val="0"/>
          <w:divBdr>
            <w:top w:val="none" w:sz="0" w:space="0" w:color="auto"/>
            <w:left w:val="none" w:sz="0" w:space="0" w:color="auto"/>
            <w:bottom w:val="none" w:sz="0" w:space="0" w:color="auto"/>
            <w:right w:val="none" w:sz="0" w:space="0" w:color="auto"/>
          </w:divBdr>
        </w:div>
        <w:div w:id="788208743">
          <w:marLeft w:val="480"/>
          <w:marRight w:val="0"/>
          <w:marTop w:val="0"/>
          <w:marBottom w:val="0"/>
          <w:divBdr>
            <w:top w:val="none" w:sz="0" w:space="0" w:color="auto"/>
            <w:left w:val="none" w:sz="0" w:space="0" w:color="auto"/>
            <w:bottom w:val="none" w:sz="0" w:space="0" w:color="auto"/>
            <w:right w:val="none" w:sz="0" w:space="0" w:color="auto"/>
          </w:divBdr>
        </w:div>
        <w:div w:id="705518877">
          <w:marLeft w:val="480"/>
          <w:marRight w:val="0"/>
          <w:marTop w:val="0"/>
          <w:marBottom w:val="0"/>
          <w:divBdr>
            <w:top w:val="none" w:sz="0" w:space="0" w:color="auto"/>
            <w:left w:val="none" w:sz="0" w:space="0" w:color="auto"/>
            <w:bottom w:val="none" w:sz="0" w:space="0" w:color="auto"/>
            <w:right w:val="none" w:sz="0" w:space="0" w:color="auto"/>
          </w:divBdr>
        </w:div>
        <w:div w:id="1226723291">
          <w:marLeft w:val="480"/>
          <w:marRight w:val="0"/>
          <w:marTop w:val="0"/>
          <w:marBottom w:val="0"/>
          <w:divBdr>
            <w:top w:val="none" w:sz="0" w:space="0" w:color="auto"/>
            <w:left w:val="none" w:sz="0" w:space="0" w:color="auto"/>
            <w:bottom w:val="none" w:sz="0" w:space="0" w:color="auto"/>
            <w:right w:val="none" w:sz="0" w:space="0" w:color="auto"/>
          </w:divBdr>
        </w:div>
        <w:div w:id="880744679">
          <w:marLeft w:val="480"/>
          <w:marRight w:val="0"/>
          <w:marTop w:val="0"/>
          <w:marBottom w:val="0"/>
          <w:divBdr>
            <w:top w:val="none" w:sz="0" w:space="0" w:color="auto"/>
            <w:left w:val="none" w:sz="0" w:space="0" w:color="auto"/>
            <w:bottom w:val="none" w:sz="0" w:space="0" w:color="auto"/>
            <w:right w:val="none" w:sz="0" w:space="0" w:color="auto"/>
          </w:divBdr>
        </w:div>
        <w:div w:id="1762606107">
          <w:marLeft w:val="480"/>
          <w:marRight w:val="0"/>
          <w:marTop w:val="0"/>
          <w:marBottom w:val="0"/>
          <w:divBdr>
            <w:top w:val="none" w:sz="0" w:space="0" w:color="auto"/>
            <w:left w:val="none" w:sz="0" w:space="0" w:color="auto"/>
            <w:bottom w:val="none" w:sz="0" w:space="0" w:color="auto"/>
            <w:right w:val="none" w:sz="0" w:space="0" w:color="auto"/>
          </w:divBdr>
        </w:div>
        <w:div w:id="1702821933">
          <w:marLeft w:val="480"/>
          <w:marRight w:val="0"/>
          <w:marTop w:val="0"/>
          <w:marBottom w:val="0"/>
          <w:divBdr>
            <w:top w:val="none" w:sz="0" w:space="0" w:color="auto"/>
            <w:left w:val="none" w:sz="0" w:space="0" w:color="auto"/>
            <w:bottom w:val="none" w:sz="0" w:space="0" w:color="auto"/>
            <w:right w:val="none" w:sz="0" w:space="0" w:color="auto"/>
          </w:divBdr>
        </w:div>
        <w:div w:id="1267350059">
          <w:marLeft w:val="480"/>
          <w:marRight w:val="0"/>
          <w:marTop w:val="0"/>
          <w:marBottom w:val="0"/>
          <w:divBdr>
            <w:top w:val="none" w:sz="0" w:space="0" w:color="auto"/>
            <w:left w:val="none" w:sz="0" w:space="0" w:color="auto"/>
            <w:bottom w:val="none" w:sz="0" w:space="0" w:color="auto"/>
            <w:right w:val="none" w:sz="0" w:space="0" w:color="auto"/>
          </w:divBdr>
        </w:div>
        <w:div w:id="720785088">
          <w:marLeft w:val="480"/>
          <w:marRight w:val="0"/>
          <w:marTop w:val="0"/>
          <w:marBottom w:val="0"/>
          <w:divBdr>
            <w:top w:val="none" w:sz="0" w:space="0" w:color="auto"/>
            <w:left w:val="none" w:sz="0" w:space="0" w:color="auto"/>
            <w:bottom w:val="none" w:sz="0" w:space="0" w:color="auto"/>
            <w:right w:val="none" w:sz="0" w:space="0" w:color="auto"/>
          </w:divBdr>
        </w:div>
        <w:div w:id="1300258995">
          <w:marLeft w:val="480"/>
          <w:marRight w:val="0"/>
          <w:marTop w:val="0"/>
          <w:marBottom w:val="0"/>
          <w:divBdr>
            <w:top w:val="none" w:sz="0" w:space="0" w:color="auto"/>
            <w:left w:val="none" w:sz="0" w:space="0" w:color="auto"/>
            <w:bottom w:val="none" w:sz="0" w:space="0" w:color="auto"/>
            <w:right w:val="none" w:sz="0" w:space="0" w:color="auto"/>
          </w:divBdr>
        </w:div>
        <w:div w:id="1388839162">
          <w:marLeft w:val="480"/>
          <w:marRight w:val="0"/>
          <w:marTop w:val="0"/>
          <w:marBottom w:val="0"/>
          <w:divBdr>
            <w:top w:val="none" w:sz="0" w:space="0" w:color="auto"/>
            <w:left w:val="none" w:sz="0" w:space="0" w:color="auto"/>
            <w:bottom w:val="none" w:sz="0" w:space="0" w:color="auto"/>
            <w:right w:val="none" w:sz="0" w:space="0" w:color="auto"/>
          </w:divBdr>
        </w:div>
        <w:div w:id="1998531931">
          <w:marLeft w:val="480"/>
          <w:marRight w:val="0"/>
          <w:marTop w:val="0"/>
          <w:marBottom w:val="0"/>
          <w:divBdr>
            <w:top w:val="none" w:sz="0" w:space="0" w:color="auto"/>
            <w:left w:val="none" w:sz="0" w:space="0" w:color="auto"/>
            <w:bottom w:val="none" w:sz="0" w:space="0" w:color="auto"/>
            <w:right w:val="none" w:sz="0" w:space="0" w:color="auto"/>
          </w:divBdr>
        </w:div>
        <w:div w:id="453526409">
          <w:marLeft w:val="480"/>
          <w:marRight w:val="0"/>
          <w:marTop w:val="0"/>
          <w:marBottom w:val="0"/>
          <w:divBdr>
            <w:top w:val="none" w:sz="0" w:space="0" w:color="auto"/>
            <w:left w:val="none" w:sz="0" w:space="0" w:color="auto"/>
            <w:bottom w:val="none" w:sz="0" w:space="0" w:color="auto"/>
            <w:right w:val="none" w:sz="0" w:space="0" w:color="auto"/>
          </w:divBdr>
        </w:div>
        <w:div w:id="203837077">
          <w:marLeft w:val="480"/>
          <w:marRight w:val="0"/>
          <w:marTop w:val="0"/>
          <w:marBottom w:val="0"/>
          <w:divBdr>
            <w:top w:val="none" w:sz="0" w:space="0" w:color="auto"/>
            <w:left w:val="none" w:sz="0" w:space="0" w:color="auto"/>
            <w:bottom w:val="none" w:sz="0" w:space="0" w:color="auto"/>
            <w:right w:val="none" w:sz="0" w:space="0" w:color="auto"/>
          </w:divBdr>
        </w:div>
        <w:div w:id="1028992543">
          <w:marLeft w:val="480"/>
          <w:marRight w:val="0"/>
          <w:marTop w:val="0"/>
          <w:marBottom w:val="0"/>
          <w:divBdr>
            <w:top w:val="none" w:sz="0" w:space="0" w:color="auto"/>
            <w:left w:val="none" w:sz="0" w:space="0" w:color="auto"/>
            <w:bottom w:val="none" w:sz="0" w:space="0" w:color="auto"/>
            <w:right w:val="none" w:sz="0" w:space="0" w:color="auto"/>
          </w:divBdr>
        </w:div>
        <w:div w:id="2052025039">
          <w:marLeft w:val="480"/>
          <w:marRight w:val="0"/>
          <w:marTop w:val="0"/>
          <w:marBottom w:val="0"/>
          <w:divBdr>
            <w:top w:val="none" w:sz="0" w:space="0" w:color="auto"/>
            <w:left w:val="none" w:sz="0" w:space="0" w:color="auto"/>
            <w:bottom w:val="none" w:sz="0" w:space="0" w:color="auto"/>
            <w:right w:val="none" w:sz="0" w:space="0" w:color="auto"/>
          </w:divBdr>
        </w:div>
        <w:div w:id="518203520">
          <w:marLeft w:val="480"/>
          <w:marRight w:val="0"/>
          <w:marTop w:val="0"/>
          <w:marBottom w:val="0"/>
          <w:divBdr>
            <w:top w:val="none" w:sz="0" w:space="0" w:color="auto"/>
            <w:left w:val="none" w:sz="0" w:space="0" w:color="auto"/>
            <w:bottom w:val="none" w:sz="0" w:space="0" w:color="auto"/>
            <w:right w:val="none" w:sz="0" w:space="0" w:color="auto"/>
          </w:divBdr>
        </w:div>
        <w:div w:id="1124350863">
          <w:marLeft w:val="480"/>
          <w:marRight w:val="0"/>
          <w:marTop w:val="0"/>
          <w:marBottom w:val="0"/>
          <w:divBdr>
            <w:top w:val="none" w:sz="0" w:space="0" w:color="auto"/>
            <w:left w:val="none" w:sz="0" w:space="0" w:color="auto"/>
            <w:bottom w:val="none" w:sz="0" w:space="0" w:color="auto"/>
            <w:right w:val="none" w:sz="0" w:space="0" w:color="auto"/>
          </w:divBdr>
        </w:div>
        <w:div w:id="1694302268">
          <w:marLeft w:val="480"/>
          <w:marRight w:val="0"/>
          <w:marTop w:val="0"/>
          <w:marBottom w:val="0"/>
          <w:divBdr>
            <w:top w:val="none" w:sz="0" w:space="0" w:color="auto"/>
            <w:left w:val="none" w:sz="0" w:space="0" w:color="auto"/>
            <w:bottom w:val="none" w:sz="0" w:space="0" w:color="auto"/>
            <w:right w:val="none" w:sz="0" w:space="0" w:color="auto"/>
          </w:divBdr>
        </w:div>
        <w:div w:id="185292334">
          <w:marLeft w:val="480"/>
          <w:marRight w:val="0"/>
          <w:marTop w:val="0"/>
          <w:marBottom w:val="0"/>
          <w:divBdr>
            <w:top w:val="none" w:sz="0" w:space="0" w:color="auto"/>
            <w:left w:val="none" w:sz="0" w:space="0" w:color="auto"/>
            <w:bottom w:val="none" w:sz="0" w:space="0" w:color="auto"/>
            <w:right w:val="none" w:sz="0" w:space="0" w:color="auto"/>
          </w:divBdr>
        </w:div>
        <w:div w:id="1299721056">
          <w:marLeft w:val="480"/>
          <w:marRight w:val="0"/>
          <w:marTop w:val="0"/>
          <w:marBottom w:val="0"/>
          <w:divBdr>
            <w:top w:val="none" w:sz="0" w:space="0" w:color="auto"/>
            <w:left w:val="none" w:sz="0" w:space="0" w:color="auto"/>
            <w:bottom w:val="none" w:sz="0" w:space="0" w:color="auto"/>
            <w:right w:val="none" w:sz="0" w:space="0" w:color="auto"/>
          </w:divBdr>
        </w:div>
        <w:div w:id="262347939">
          <w:marLeft w:val="480"/>
          <w:marRight w:val="0"/>
          <w:marTop w:val="0"/>
          <w:marBottom w:val="0"/>
          <w:divBdr>
            <w:top w:val="none" w:sz="0" w:space="0" w:color="auto"/>
            <w:left w:val="none" w:sz="0" w:space="0" w:color="auto"/>
            <w:bottom w:val="none" w:sz="0" w:space="0" w:color="auto"/>
            <w:right w:val="none" w:sz="0" w:space="0" w:color="auto"/>
          </w:divBdr>
        </w:div>
        <w:div w:id="923564001">
          <w:marLeft w:val="480"/>
          <w:marRight w:val="0"/>
          <w:marTop w:val="0"/>
          <w:marBottom w:val="0"/>
          <w:divBdr>
            <w:top w:val="none" w:sz="0" w:space="0" w:color="auto"/>
            <w:left w:val="none" w:sz="0" w:space="0" w:color="auto"/>
            <w:bottom w:val="none" w:sz="0" w:space="0" w:color="auto"/>
            <w:right w:val="none" w:sz="0" w:space="0" w:color="auto"/>
          </w:divBdr>
        </w:div>
        <w:div w:id="626006961">
          <w:marLeft w:val="480"/>
          <w:marRight w:val="0"/>
          <w:marTop w:val="0"/>
          <w:marBottom w:val="0"/>
          <w:divBdr>
            <w:top w:val="none" w:sz="0" w:space="0" w:color="auto"/>
            <w:left w:val="none" w:sz="0" w:space="0" w:color="auto"/>
            <w:bottom w:val="none" w:sz="0" w:space="0" w:color="auto"/>
            <w:right w:val="none" w:sz="0" w:space="0" w:color="auto"/>
          </w:divBdr>
        </w:div>
      </w:divsChild>
    </w:div>
    <w:div w:id="1536851582">
      <w:bodyDiv w:val="1"/>
      <w:marLeft w:val="0"/>
      <w:marRight w:val="0"/>
      <w:marTop w:val="0"/>
      <w:marBottom w:val="0"/>
      <w:divBdr>
        <w:top w:val="none" w:sz="0" w:space="0" w:color="auto"/>
        <w:left w:val="none" w:sz="0" w:space="0" w:color="auto"/>
        <w:bottom w:val="none" w:sz="0" w:space="0" w:color="auto"/>
        <w:right w:val="none" w:sz="0" w:space="0" w:color="auto"/>
      </w:divBdr>
    </w:div>
    <w:div w:id="1545172960">
      <w:bodyDiv w:val="1"/>
      <w:marLeft w:val="0"/>
      <w:marRight w:val="0"/>
      <w:marTop w:val="0"/>
      <w:marBottom w:val="0"/>
      <w:divBdr>
        <w:top w:val="none" w:sz="0" w:space="0" w:color="auto"/>
        <w:left w:val="none" w:sz="0" w:space="0" w:color="auto"/>
        <w:bottom w:val="none" w:sz="0" w:space="0" w:color="auto"/>
        <w:right w:val="none" w:sz="0" w:space="0" w:color="auto"/>
      </w:divBdr>
    </w:div>
    <w:div w:id="1554929396">
      <w:bodyDiv w:val="1"/>
      <w:marLeft w:val="0"/>
      <w:marRight w:val="0"/>
      <w:marTop w:val="0"/>
      <w:marBottom w:val="0"/>
      <w:divBdr>
        <w:top w:val="none" w:sz="0" w:space="0" w:color="auto"/>
        <w:left w:val="none" w:sz="0" w:space="0" w:color="auto"/>
        <w:bottom w:val="none" w:sz="0" w:space="0" w:color="auto"/>
        <w:right w:val="none" w:sz="0" w:space="0" w:color="auto"/>
      </w:divBdr>
    </w:div>
    <w:div w:id="1561790495">
      <w:bodyDiv w:val="1"/>
      <w:marLeft w:val="0"/>
      <w:marRight w:val="0"/>
      <w:marTop w:val="0"/>
      <w:marBottom w:val="0"/>
      <w:divBdr>
        <w:top w:val="none" w:sz="0" w:space="0" w:color="auto"/>
        <w:left w:val="none" w:sz="0" w:space="0" w:color="auto"/>
        <w:bottom w:val="none" w:sz="0" w:space="0" w:color="auto"/>
        <w:right w:val="none" w:sz="0" w:space="0" w:color="auto"/>
      </w:divBdr>
    </w:div>
    <w:div w:id="1564215608">
      <w:bodyDiv w:val="1"/>
      <w:marLeft w:val="0"/>
      <w:marRight w:val="0"/>
      <w:marTop w:val="0"/>
      <w:marBottom w:val="0"/>
      <w:divBdr>
        <w:top w:val="none" w:sz="0" w:space="0" w:color="auto"/>
        <w:left w:val="none" w:sz="0" w:space="0" w:color="auto"/>
        <w:bottom w:val="none" w:sz="0" w:space="0" w:color="auto"/>
        <w:right w:val="none" w:sz="0" w:space="0" w:color="auto"/>
      </w:divBdr>
    </w:div>
    <w:div w:id="1573083733">
      <w:bodyDiv w:val="1"/>
      <w:marLeft w:val="0"/>
      <w:marRight w:val="0"/>
      <w:marTop w:val="0"/>
      <w:marBottom w:val="0"/>
      <w:divBdr>
        <w:top w:val="none" w:sz="0" w:space="0" w:color="auto"/>
        <w:left w:val="none" w:sz="0" w:space="0" w:color="auto"/>
        <w:bottom w:val="none" w:sz="0" w:space="0" w:color="auto"/>
        <w:right w:val="none" w:sz="0" w:space="0" w:color="auto"/>
      </w:divBdr>
    </w:div>
    <w:div w:id="1574706143">
      <w:bodyDiv w:val="1"/>
      <w:marLeft w:val="0"/>
      <w:marRight w:val="0"/>
      <w:marTop w:val="0"/>
      <w:marBottom w:val="0"/>
      <w:divBdr>
        <w:top w:val="none" w:sz="0" w:space="0" w:color="auto"/>
        <w:left w:val="none" w:sz="0" w:space="0" w:color="auto"/>
        <w:bottom w:val="none" w:sz="0" w:space="0" w:color="auto"/>
        <w:right w:val="none" w:sz="0" w:space="0" w:color="auto"/>
      </w:divBdr>
      <w:divsChild>
        <w:div w:id="819688137">
          <w:marLeft w:val="480"/>
          <w:marRight w:val="0"/>
          <w:marTop w:val="0"/>
          <w:marBottom w:val="0"/>
          <w:divBdr>
            <w:top w:val="none" w:sz="0" w:space="0" w:color="auto"/>
            <w:left w:val="none" w:sz="0" w:space="0" w:color="auto"/>
            <w:bottom w:val="none" w:sz="0" w:space="0" w:color="auto"/>
            <w:right w:val="none" w:sz="0" w:space="0" w:color="auto"/>
          </w:divBdr>
        </w:div>
        <w:div w:id="1070343147">
          <w:marLeft w:val="480"/>
          <w:marRight w:val="0"/>
          <w:marTop w:val="0"/>
          <w:marBottom w:val="0"/>
          <w:divBdr>
            <w:top w:val="none" w:sz="0" w:space="0" w:color="auto"/>
            <w:left w:val="none" w:sz="0" w:space="0" w:color="auto"/>
            <w:bottom w:val="none" w:sz="0" w:space="0" w:color="auto"/>
            <w:right w:val="none" w:sz="0" w:space="0" w:color="auto"/>
          </w:divBdr>
        </w:div>
        <w:div w:id="1893341224">
          <w:marLeft w:val="480"/>
          <w:marRight w:val="0"/>
          <w:marTop w:val="0"/>
          <w:marBottom w:val="0"/>
          <w:divBdr>
            <w:top w:val="none" w:sz="0" w:space="0" w:color="auto"/>
            <w:left w:val="none" w:sz="0" w:space="0" w:color="auto"/>
            <w:bottom w:val="none" w:sz="0" w:space="0" w:color="auto"/>
            <w:right w:val="none" w:sz="0" w:space="0" w:color="auto"/>
          </w:divBdr>
        </w:div>
        <w:div w:id="1029378950">
          <w:marLeft w:val="480"/>
          <w:marRight w:val="0"/>
          <w:marTop w:val="0"/>
          <w:marBottom w:val="0"/>
          <w:divBdr>
            <w:top w:val="none" w:sz="0" w:space="0" w:color="auto"/>
            <w:left w:val="none" w:sz="0" w:space="0" w:color="auto"/>
            <w:bottom w:val="none" w:sz="0" w:space="0" w:color="auto"/>
            <w:right w:val="none" w:sz="0" w:space="0" w:color="auto"/>
          </w:divBdr>
        </w:div>
        <w:div w:id="2090151646">
          <w:marLeft w:val="480"/>
          <w:marRight w:val="0"/>
          <w:marTop w:val="0"/>
          <w:marBottom w:val="0"/>
          <w:divBdr>
            <w:top w:val="none" w:sz="0" w:space="0" w:color="auto"/>
            <w:left w:val="none" w:sz="0" w:space="0" w:color="auto"/>
            <w:bottom w:val="none" w:sz="0" w:space="0" w:color="auto"/>
            <w:right w:val="none" w:sz="0" w:space="0" w:color="auto"/>
          </w:divBdr>
        </w:div>
        <w:div w:id="589312355">
          <w:marLeft w:val="480"/>
          <w:marRight w:val="0"/>
          <w:marTop w:val="0"/>
          <w:marBottom w:val="0"/>
          <w:divBdr>
            <w:top w:val="none" w:sz="0" w:space="0" w:color="auto"/>
            <w:left w:val="none" w:sz="0" w:space="0" w:color="auto"/>
            <w:bottom w:val="none" w:sz="0" w:space="0" w:color="auto"/>
            <w:right w:val="none" w:sz="0" w:space="0" w:color="auto"/>
          </w:divBdr>
        </w:div>
        <w:div w:id="705909557">
          <w:marLeft w:val="480"/>
          <w:marRight w:val="0"/>
          <w:marTop w:val="0"/>
          <w:marBottom w:val="0"/>
          <w:divBdr>
            <w:top w:val="none" w:sz="0" w:space="0" w:color="auto"/>
            <w:left w:val="none" w:sz="0" w:space="0" w:color="auto"/>
            <w:bottom w:val="none" w:sz="0" w:space="0" w:color="auto"/>
            <w:right w:val="none" w:sz="0" w:space="0" w:color="auto"/>
          </w:divBdr>
        </w:div>
        <w:div w:id="1023433221">
          <w:marLeft w:val="480"/>
          <w:marRight w:val="0"/>
          <w:marTop w:val="0"/>
          <w:marBottom w:val="0"/>
          <w:divBdr>
            <w:top w:val="none" w:sz="0" w:space="0" w:color="auto"/>
            <w:left w:val="none" w:sz="0" w:space="0" w:color="auto"/>
            <w:bottom w:val="none" w:sz="0" w:space="0" w:color="auto"/>
            <w:right w:val="none" w:sz="0" w:space="0" w:color="auto"/>
          </w:divBdr>
        </w:div>
        <w:div w:id="347216538">
          <w:marLeft w:val="480"/>
          <w:marRight w:val="0"/>
          <w:marTop w:val="0"/>
          <w:marBottom w:val="0"/>
          <w:divBdr>
            <w:top w:val="none" w:sz="0" w:space="0" w:color="auto"/>
            <w:left w:val="none" w:sz="0" w:space="0" w:color="auto"/>
            <w:bottom w:val="none" w:sz="0" w:space="0" w:color="auto"/>
            <w:right w:val="none" w:sz="0" w:space="0" w:color="auto"/>
          </w:divBdr>
        </w:div>
        <w:div w:id="102119611">
          <w:marLeft w:val="480"/>
          <w:marRight w:val="0"/>
          <w:marTop w:val="0"/>
          <w:marBottom w:val="0"/>
          <w:divBdr>
            <w:top w:val="none" w:sz="0" w:space="0" w:color="auto"/>
            <w:left w:val="none" w:sz="0" w:space="0" w:color="auto"/>
            <w:bottom w:val="none" w:sz="0" w:space="0" w:color="auto"/>
            <w:right w:val="none" w:sz="0" w:space="0" w:color="auto"/>
          </w:divBdr>
        </w:div>
        <w:div w:id="132605305">
          <w:marLeft w:val="480"/>
          <w:marRight w:val="0"/>
          <w:marTop w:val="0"/>
          <w:marBottom w:val="0"/>
          <w:divBdr>
            <w:top w:val="none" w:sz="0" w:space="0" w:color="auto"/>
            <w:left w:val="none" w:sz="0" w:space="0" w:color="auto"/>
            <w:bottom w:val="none" w:sz="0" w:space="0" w:color="auto"/>
            <w:right w:val="none" w:sz="0" w:space="0" w:color="auto"/>
          </w:divBdr>
        </w:div>
        <w:div w:id="2025325814">
          <w:marLeft w:val="480"/>
          <w:marRight w:val="0"/>
          <w:marTop w:val="0"/>
          <w:marBottom w:val="0"/>
          <w:divBdr>
            <w:top w:val="none" w:sz="0" w:space="0" w:color="auto"/>
            <w:left w:val="none" w:sz="0" w:space="0" w:color="auto"/>
            <w:bottom w:val="none" w:sz="0" w:space="0" w:color="auto"/>
            <w:right w:val="none" w:sz="0" w:space="0" w:color="auto"/>
          </w:divBdr>
        </w:div>
        <w:div w:id="1559126300">
          <w:marLeft w:val="480"/>
          <w:marRight w:val="0"/>
          <w:marTop w:val="0"/>
          <w:marBottom w:val="0"/>
          <w:divBdr>
            <w:top w:val="none" w:sz="0" w:space="0" w:color="auto"/>
            <w:left w:val="none" w:sz="0" w:space="0" w:color="auto"/>
            <w:bottom w:val="none" w:sz="0" w:space="0" w:color="auto"/>
            <w:right w:val="none" w:sz="0" w:space="0" w:color="auto"/>
          </w:divBdr>
        </w:div>
        <w:div w:id="199056201">
          <w:marLeft w:val="480"/>
          <w:marRight w:val="0"/>
          <w:marTop w:val="0"/>
          <w:marBottom w:val="0"/>
          <w:divBdr>
            <w:top w:val="none" w:sz="0" w:space="0" w:color="auto"/>
            <w:left w:val="none" w:sz="0" w:space="0" w:color="auto"/>
            <w:bottom w:val="none" w:sz="0" w:space="0" w:color="auto"/>
            <w:right w:val="none" w:sz="0" w:space="0" w:color="auto"/>
          </w:divBdr>
        </w:div>
        <w:div w:id="363676882">
          <w:marLeft w:val="480"/>
          <w:marRight w:val="0"/>
          <w:marTop w:val="0"/>
          <w:marBottom w:val="0"/>
          <w:divBdr>
            <w:top w:val="none" w:sz="0" w:space="0" w:color="auto"/>
            <w:left w:val="none" w:sz="0" w:space="0" w:color="auto"/>
            <w:bottom w:val="none" w:sz="0" w:space="0" w:color="auto"/>
            <w:right w:val="none" w:sz="0" w:space="0" w:color="auto"/>
          </w:divBdr>
        </w:div>
        <w:div w:id="1537084819">
          <w:marLeft w:val="480"/>
          <w:marRight w:val="0"/>
          <w:marTop w:val="0"/>
          <w:marBottom w:val="0"/>
          <w:divBdr>
            <w:top w:val="none" w:sz="0" w:space="0" w:color="auto"/>
            <w:left w:val="none" w:sz="0" w:space="0" w:color="auto"/>
            <w:bottom w:val="none" w:sz="0" w:space="0" w:color="auto"/>
            <w:right w:val="none" w:sz="0" w:space="0" w:color="auto"/>
          </w:divBdr>
        </w:div>
        <w:div w:id="1396589776">
          <w:marLeft w:val="480"/>
          <w:marRight w:val="0"/>
          <w:marTop w:val="0"/>
          <w:marBottom w:val="0"/>
          <w:divBdr>
            <w:top w:val="none" w:sz="0" w:space="0" w:color="auto"/>
            <w:left w:val="none" w:sz="0" w:space="0" w:color="auto"/>
            <w:bottom w:val="none" w:sz="0" w:space="0" w:color="auto"/>
            <w:right w:val="none" w:sz="0" w:space="0" w:color="auto"/>
          </w:divBdr>
        </w:div>
        <w:div w:id="2137335911">
          <w:marLeft w:val="480"/>
          <w:marRight w:val="0"/>
          <w:marTop w:val="0"/>
          <w:marBottom w:val="0"/>
          <w:divBdr>
            <w:top w:val="none" w:sz="0" w:space="0" w:color="auto"/>
            <w:left w:val="none" w:sz="0" w:space="0" w:color="auto"/>
            <w:bottom w:val="none" w:sz="0" w:space="0" w:color="auto"/>
            <w:right w:val="none" w:sz="0" w:space="0" w:color="auto"/>
          </w:divBdr>
        </w:div>
        <w:div w:id="1321692">
          <w:marLeft w:val="480"/>
          <w:marRight w:val="0"/>
          <w:marTop w:val="0"/>
          <w:marBottom w:val="0"/>
          <w:divBdr>
            <w:top w:val="none" w:sz="0" w:space="0" w:color="auto"/>
            <w:left w:val="none" w:sz="0" w:space="0" w:color="auto"/>
            <w:bottom w:val="none" w:sz="0" w:space="0" w:color="auto"/>
            <w:right w:val="none" w:sz="0" w:space="0" w:color="auto"/>
          </w:divBdr>
        </w:div>
        <w:div w:id="1010183953">
          <w:marLeft w:val="480"/>
          <w:marRight w:val="0"/>
          <w:marTop w:val="0"/>
          <w:marBottom w:val="0"/>
          <w:divBdr>
            <w:top w:val="none" w:sz="0" w:space="0" w:color="auto"/>
            <w:left w:val="none" w:sz="0" w:space="0" w:color="auto"/>
            <w:bottom w:val="none" w:sz="0" w:space="0" w:color="auto"/>
            <w:right w:val="none" w:sz="0" w:space="0" w:color="auto"/>
          </w:divBdr>
        </w:div>
        <w:div w:id="862939457">
          <w:marLeft w:val="480"/>
          <w:marRight w:val="0"/>
          <w:marTop w:val="0"/>
          <w:marBottom w:val="0"/>
          <w:divBdr>
            <w:top w:val="none" w:sz="0" w:space="0" w:color="auto"/>
            <w:left w:val="none" w:sz="0" w:space="0" w:color="auto"/>
            <w:bottom w:val="none" w:sz="0" w:space="0" w:color="auto"/>
            <w:right w:val="none" w:sz="0" w:space="0" w:color="auto"/>
          </w:divBdr>
        </w:div>
        <w:div w:id="417337402">
          <w:marLeft w:val="480"/>
          <w:marRight w:val="0"/>
          <w:marTop w:val="0"/>
          <w:marBottom w:val="0"/>
          <w:divBdr>
            <w:top w:val="none" w:sz="0" w:space="0" w:color="auto"/>
            <w:left w:val="none" w:sz="0" w:space="0" w:color="auto"/>
            <w:bottom w:val="none" w:sz="0" w:space="0" w:color="auto"/>
            <w:right w:val="none" w:sz="0" w:space="0" w:color="auto"/>
          </w:divBdr>
        </w:div>
        <w:div w:id="59181620">
          <w:marLeft w:val="480"/>
          <w:marRight w:val="0"/>
          <w:marTop w:val="0"/>
          <w:marBottom w:val="0"/>
          <w:divBdr>
            <w:top w:val="none" w:sz="0" w:space="0" w:color="auto"/>
            <w:left w:val="none" w:sz="0" w:space="0" w:color="auto"/>
            <w:bottom w:val="none" w:sz="0" w:space="0" w:color="auto"/>
            <w:right w:val="none" w:sz="0" w:space="0" w:color="auto"/>
          </w:divBdr>
        </w:div>
        <w:div w:id="81538481">
          <w:marLeft w:val="480"/>
          <w:marRight w:val="0"/>
          <w:marTop w:val="0"/>
          <w:marBottom w:val="0"/>
          <w:divBdr>
            <w:top w:val="none" w:sz="0" w:space="0" w:color="auto"/>
            <w:left w:val="none" w:sz="0" w:space="0" w:color="auto"/>
            <w:bottom w:val="none" w:sz="0" w:space="0" w:color="auto"/>
            <w:right w:val="none" w:sz="0" w:space="0" w:color="auto"/>
          </w:divBdr>
        </w:div>
        <w:div w:id="21827538">
          <w:marLeft w:val="480"/>
          <w:marRight w:val="0"/>
          <w:marTop w:val="0"/>
          <w:marBottom w:val="0"/>
          <w:divBdr>
            <w:top w:val="none" w:sz="0" w:space="0" w:color="auto"/>
            <w:left w:val="none" w:sz="0" w:space="0" w:color="auto"/>
            <w:bottom w:val="none" w:sz="0" w:space="0" w:color="auto"/>
            <w:right w:val="none" w:sz="0" w:space="0" w:color="auto"/>
          </w:divBdr>
        </w:div>
        <w:div w:id="2058434627">
          <w:marLeft w:val="480"/>
          <w:marRight w:val="0"/>
          <w:marTop w:val="0"/>
          <w:marBottom w:val="0"/>
          <w:divBdr>
            <w:top w:val="none" w:sz="0" w:space="0" w:color="auto"/>
            <w:left w:val="none" w:sz="0" w:space="0" w:color="auto"/>
            <w:bottom w:val="none" w:sz="0" w:space="0" w:color="auto"/>
            <w:right w:val="none" w:sz="0" w:space="0" w:color="auto"/>
          </w:divBdr>
        </w:div>
        <w:div w:id="1766147094">
          <w:marLeft w:val="480"/>
          <w:marRight w:val="0"/>
          <w:marTop w:val="0"/>
          <w:marBottom w:val="0"/>
          <w:divBdr>
            <w:top w:val="none" w:sz="0" w:space="0" w:color="auto"/>
            <w:left w:val="none" w:sz="0" w:space="0" w:color="auto"/>
            <w:bottom w:val="none" w:sz="0" w:space="0" w:color="auto"/>
            <w:right w:val="none" w:sz="0" w:space="0" w:color="auto"/>
          </w:divBdr>
        </w:div>
        <w:div w:id="737827285">
          <w:marLeft w:val="480"/>
          <w:marRight w:val="0"/>
          <w:marTop w:val="0"/>
          <w:marBottom w:val="0"/>
          <w:divBdr>
            <w:top w:val="none" w:sz="0" w:space="0" w:color="auto"/>
            <w:left w:val="none" w:sz="0" w:space="0" w:color="auto"/>
            <w:bottom w:val="none" w:sz="0" w:space="0" w:color="auto"/>
            <w:right w:val="none" w:sz="0" w:space="0" w:color="auto"/>
          </w:divBdr>
        </w:div>
        <w:div w:id="1907300668">
          <w:marLeft w:val="480"/>
          <w:marRight w:val="0"/>
          <w:marTop w:val="0"/>
          <w:marBottom w:val="0"/>
          <w:divBdr>
            <w:top w:val="none" w:sz="0" w:space="0" w:color="auto"/>
            <w:left w:val="none" w:sz="0" w:space="0" w:color="auto"/>
            <w:bottom w:val="none" w:sz="0" w:space="0" w:color="auto"/>
            <w:right w:val="none" w:sz="0" w:space="0" w:color="auto"/>
          </w:divBdr>
        </w:div>
        <w:div w:id="682708432">
          <w:marLeft w:val="480"/>
          <w:marRight w:val="0"/>
          <w:marTop w:val="0"/>
          <w:marBottom w:val="0"/>
          <w:divBdr>
            <w:top w:val="none" w:sz="0" w:space="0" w:color="auto"/>
            <w:left w:val="none" w:sz="0" w:space="0" w:color="auto"/>
            <w:bottom w:val="none" w:sz="0" w:space="0" w:color="auto"/>
            <w:right w:val="none" w:sz="0" w:space="0" w:color="auto"/>
          </w:divBdr>
        </w:div>
        <w:div w:id="929698336">
          <w:marLeft w:val="480"/>
          <w:marRight w:val="0"/>
          <w:marTop w:val="0"/>
          <w:marBottom w:val="0"/>
          <w:divBdr>
            <w:top w:val="none" w:sz="0" w:space="0" w:color="auto"/>
            <w:left w:val="none" w:sz="0" w:space="0" w:color="auto"/>
            <w:bottom w:val="none" w:sz="0" w:space="0" w:color="auto"/>
            <w:right w:val="none" w:sz="0" w:space="0" w:color="auto"/>
          </w:divBdr>
        </w:div>
        <w:div w:id="1617952847">
          <w:marLeft w:val="480"/>
          <w:marRight w:val="0"/>
          <w:marTop w:val="0"/>
          <w:marBottom w:val="0"/>
          <w:divBdr>
            <w:top w:val="none" w:sz="0" w:space="0" w:color="auto"/>
            <w:left w:val="none" w:sz="0" w:space="0" w:color="auto"/>
            <w:bottom w:val="none" w:sz="0" w:space="0" w:color="auto"/>
            <w:right w:val="none" w:sz="0" w:space="0" w:color="auto"/>
          </w:divBdr>
        </w:div>
        <w:div w:id="1812016113">
          <w:marLeft w:val="480"/>
          <w:marRight w:val="0"/>
          <w:marTop w:val="0"/>
          <w:marBottom w:val="0"/>
          <w:divBdr>
            <w:top w:val="none" w:sz="0" w:space="0" w:color="auto"/>
            <w:left w:val="none" w:sz="0" w:space="0" w:color="auto"/>
            <w:bottom w:val="none" w:sz="0" w:space="0" w:color="auto"/>
            <w:right w:val="none" w:sz="0" w:space="0" w:color="auto"/>
          </w:divBdr>
        </w:div>
        <w:div w:id="1603954158">
          <w:marLeft w:val="480"/>
          <w:marRight w:val="0"/>
          <w:marTop w:val="0"/>
          <w:marBottom w:val="0"/>
          <w:divBdr>
            <w:top w:val="none" w:sz="0" w:space="0" w:color="auto"/>
            <w:left w:val="none" w:sz="0" w:space="0" w:color="auto"/>
            <w:bottom w:val="none" w:sz="0" w:space="0" w:color="auto"/>
            <w:right w:val="none" w:sz="0" w:space="0" w:color="auto"/>
          </w:divBdr>
        </w:div>
        <w:div w:id="1948274002">
          <w:marLeft w:val="480"/>
          <w:marRight w:val="0"/>
          <w:marTop w:val="0"/>
          <w:marBottom w:val="0"/>
          <w:divBdr>
            <w:top w:val="none" w:sz="0" w:space="0" w:color="auto"/>
            <w:left w:val="none" w:sz="0" w:space="0" w:color="auto"/>
            <w:bottom w:val="none" w:sz="0" w:space="0" w:color="auto"/>
            <w:right w:val="none" w:sz="0" w:space="0" w:color="auto"/>
          </w:divBdr>
        </w:div>
        <w:div w:id="1862356561">
          <w:marLeft w:val="480"/>
          <w:marRight w:val="0"/>
          <w:marTop w:val="0"/>
          <w:marBottom w:val="0"/>
          <w:divBdr>
            <w:top w:val="none" w:sz="0" w:space="0" w:color="auto"/>
            <w:left w:val="none" w:sz="0" w:space="0" w:color="auto"/>
            <w:bottom w:val="none" w:sz="0" w:space="0" w:color="auto"/>
            <w:right w:val="none" w:sz="0" w:space="0" w:color="auto"/>
          </w:divBdr>
        </w:div>
        <w:div w:id="333460360">
          <w:marLeft w:val="480"/>
          <w:marRight w:val="0"/>
          <w:marTop w:val="0"/>
          <w:marBottom w:val="0"/>
          <w:divBdr>
            <w:top w:val="none" w:sz="0" w:space="0" w:color="auto"/>
            <w:left w:val="none" w:sz="0" w:space="0" w:color="auto"/>
            <w:bottom w:val="none" w:sz="0" w:space="0" w:color="auto"/>
            <w:right w:val="none" w:sz="0" w:space="0" w:color="auto"/>
          </w:divBdr>
        </w:div>
        <w:div w:id="1865441402">
          <w:marLeft w:val="480"/>
          <w:marRight w:val="0"/>
          <w:marTop w:val="0"/>
          <w:marBottom w:val="0"/>
          <w:divBdr>
            <w:top w:val="none" w:sz="0" w:space="0" w:color="auto"/>
            <w:left w:val="none" w:sz="0" w:space="0" w:color="auto"/>
            <w:bottom w:val="none" w:sz="0" w:space="0" w:color="auto"/>
            <w:right w:val="none" w:sz="0" w:space="0" w:color="auto"/>
          </w:divBdr>
        </w:div>
        <w:div w:id="1213076790">
          <w:marLeft w:val="480"/>
          <w:marRight w:val="0"/>
          <w:marTop w:val="0"/>
          <w:marBottom w:val="0"/>
          <w:divBdr>
            <w:top w:val="none" w:sz="0" w:space="0" w:color="auto"/>
            <w:left w:val="none" w:sz="0" w:space="0" w:color="auto"/>
            <w:bottom w:val="none" w:sz="0" w:space="0" w:color="auto"/>
            <w:right w:val="none" w:sz="0" w:space="0" w:color="auto"/>
          </w:divBdr>
        </w:div>
        <w:div w:id="1505977631">
          <w:marLeft w:val="480"/>
          <w:marRight w:val="0"/>
          <w:marTop w:val="0"/>
          <w:marBottom w:val="0"/>
          <w:divBdr>
            <w:top w:val="none" w:sz="0" w:space="0" w:color="auto"/>
            <w:left w:val="none" w:sz="0" w:space="0" w:color="auto"/>
            <w:bottom w:val="none" w:sz="0" w:space="0" w:color="auto"/>
            <w:right w:val="none" w:sz="0" w:space="0" w:color="auto"/>
          </w:divBdr>
        </w:div>
        <w:div w:id="1965579143">
          <w:marLeft w:val="480"/>
          <w:marRight w:val="0"/>
          <w:marTop w:val="0"/>
          <w:marBottom w:val="0"/>
          <w:divBdr>
            <w:top w:val="none" w:sz="0" w:space="0" w:color="auto"/>
            <w:left w:val="none" w:sz="0" w:space="0" w:color="auto"/>
            <w:bottom w:val="none" w:sz="0" w:space="0" w:color="auto"/>
            <w:right w:val="none" w:sz="0" w:space="0" w:color="auto"/>
          </w:divBdr>
        </w:div>
      </w:divsChild>
    </w:div>
    <w:div w:id="1584529799">
      <w:bodyDiv w:val="1"/>
      <w:marLeft w:val="0"/>
      <w:marRight w:val="0"/>
      <w:marTop w:val="0"/>
      <w:marBottom w:val="0"/>
      <w:divBdr>
        <w:top w:val="none" w:sz="0" w:space="0" w:color="auto"/>
        <w:left w:val="none" w:sz="0" w:space="0" w:color="auto"/>
        <w:bottom w:val="none" w:sz="0" w:space="0" w:color="auto"/>
        <w:right w:val="none" w:sz="0" w:space="0" w:color="auto"/>
      </w:divBdr>
    </w:div>
    <w:div w:id="1586920899">
      <w:bodyDiv w:val="1"/>
      <w:marLeft w:val="0"/>
      <w:marRight w:val="0"/>
      <w:marTop w:val="0"/>
      <w:marBottom w:val="0"/>
      <w:divBdr>
        <w:top w:val="none" w:sz="0" w:space="0" w:color="auto"/>
        <w:left w:val="none" w:sz="0" w:space="0" w:color="auto"/>
        <w:bottom w:val="none" w:sz="0" w:space="0" w:color="auto"/>
        <w:right w:val="none" w:sz="0" w:space="0" w:color="auto"/>
      </w:divBdr>
    </w:div>
    <w:div w:id="1589003703">
      <w:bodyDiv w:val="1"/>
      <w:marLeft w:val="0"/>
      <w:marRight w:val="0"/>
      <w:marTop w:val="0"/>
      <w:marBottom w:val="0"/>
      <w:divBdr>
        <w:top w:val="none" w:sz="0" w:space="0" w:color="auto"/>
        <w:left w:val="none" w:sz="0" w:space="0" w:color="auto"/>
        <w:bottom w:val="none" w:sz="0" w:space="0" w:color="auto"/>
        <w:right w:val="none" w:sz="0" w:space="0" w:color="auto"/>
      </w:divBdr>
    </w:div>
    <w:div w:id="1590233989">
      <w:bodyDiv w:val="1"/>
      <w:marLeft w:val="0"/>
      <w:marRight w:val="0"/>
      <w:marTop w:val="0"/>
      <w:marBottom w:val="0"/>
      <w:divBdr>
        <w:top w:val="none" w:sz="0" w:space="0" w:color="auto"/>
        <w:left w:val="none" w:sz="0" w:space="0" w:color="auto"/>
        <w:bottom w:val="none" w:sz="0" w:space="0" w:color="auto"/>
        <w:right w:val="none" w:sz="0" w:space="0" w:color="auto"/>
      </w:divBdr>
    </w:div>
    <w:div w:id="1600062613">
      <w:bodyDiv w:val="1"/>
      <w:marLeft w:val="0"/>
      <w:marRight w:val="0"/>
      <w:marTop w:val="0"/>
      <w:marBottom w:val="0"/>
      <w:divBdr>
        <w:top w:val="none" w:sz="0" w:space="0" w:color="auto"/>
        <w:left w:val="none" w:sz="0" w:space="0" w:color="auto"/>
        <w:bottom w:val="none" w:sz="0" w:space="0" w:color="auto"/>
        <w:right w:val="none" w:sz="0" w:space="0" w:color="auto"/>
      </w:divBdr>
    </w:div>
    <w:div w:id="1604417550">
      <w:bodyDiv w:val="1"/>
      <w:marLeft w:val="0"/>
      <w:marRight w:val="0"/>
      <w:marTop w:val="0"/>
      <w:marBottom w:val="0"/>
      <w:divBdr>
        <w:top w:val="none" w:sz="0" w:space="0" w:color="auto"/>
        <w:left w:val="none" w:sz="0" w:space="0" w:color="auto"/>
        <w:bottom w:val="none" w:sz="0" w:space="0" w:color="auto"/>
        <w:right w:val="none" w:sz="0" w:space="0" w:color="auto"/>
      </w:divBdr>
    </w:div>
    <w:div w:id="1611207249">
      <w:bodyDiv w:val="1"/>
      <w:marLeft w:val="0"/>
      <w:marRight w:val="0"/>
      <w:marTop w:val="0"/>
      <w:marBottom w:val="0"/>
      <w:divBdr>
        <w:top w:val="none" w:sz="0" w:space="0" w:color="auto"/>
        <w:left w:val="none" w:sz="0" w:space="0" w:color="auto"/>
        <w:bottom w:val="none" w:sz="0" w:space="0" w:color="auto"/>
        <w:right w:val="none" w:sz="0" w:space="0" w:color="auto"/>
      </w:divBdr>
    </w:div>
    <w:div w:id="1613709301">
      <w:bodyDiv w:val="1"/>
      <w:marLeft w:val="0"/>
      <w:marRight w:val="0"/>
      <w:marTop w:val="0"/>
      <w:marBottom w:val="0"/>
      <w:divBdr>
        <w:top w:val="none" w:sz="0" w:space="0" w:color="auto"/>
        <w:left w:val="none" w:sz="0" w:space="0" w:color="auto"/>
        <w:bottom w:val="none" w:sz="0" w:space="0" w:color="auto"/>
        <w:right w:val="none" w:sz="0" w:space="0" w:color="auto"/>
      </w:divBdr>
    </w:div>
    <w:div w:id="1616138813">
      <w:bodyDiv w:val="1"/>
      <w:marLeft w:val="0"/>
      <w:marRight w:val="0"/>
      <w:marTop w:val="0"/>
      <w:marBottom w:val="0"/>
      <w:divBdr>
        <w:top w:val="none" w:sz="0" w:space="0" w:color="auto"/>
        <w:left w:val="none" w:sz="0" w:space="0" w:color="auto"/>
        <w:bottom w:val="none" w:sz="0" w:space="0" w:color="auto"/>
        <w:right w:val="none" w:sz="0" w:space="0" w:color="auto"/>
      </w:divBdr>
    </w:div>
    <w:div w:id="1624772566">
      <w:bodyDiv w:val="1"/>
      <w:marLeft w:val="0"/>
      <w:marRight w:val="0"/>
      <w:marTop w:val="0"/>
      <w:marBottom w:val="0"/>
      <w:divBdr>
        <w:top w:val="none" w:sz="0" w:space="0" w:color="auto"/>
        <w:left w:val="none" w:sz="0" w:space="0" w:color="auto"/>
        <w:bottom w:val="none" w:sz="0" w:space="0" w:color="auto"/>
        <w:right w:val="none" w:sz="0" w:space="0" w:color="auto"/>
      </w:divBdr>
    </w:div>
    <w:div w:id="1636443992">
      <w:bodyDiv w:val="1"/>
      <w:marLeft w:val="0"/>
      <w:marRight w:val="0"/>
      <w:marTop w:val="0"/>
      <w:marBottom w:val="0"/>
      <w:divBdr>
        <w:top w:val="none" w:sz="0" w:space="0" w:color="auto"/>
        <w:left w:val="none" w:sz="0" w:space="0" w:color="auto"/>
        <w:bottom w:val="none" w:sz="0" w:space="0" w:color="auto"/>
        <w:right w:val="none" w:sz="0" w:space="0" w:color="auto"/>
      </w:divBdr>
    </w:div>
    <w:div w:id="1638878721">
      <w:bodyDiv w:val="1"/>
      <w:marLeft w:val="0"/>
      <w:marRight w:val="0"/>
      <w:marTop w:val="0"/>
      <w:marBottom w:val="0"/>
      <w:divBdr>
        <w:top w:val="none" w:sz="0" w:space="0" w:color="auto"/>
        <w:left w:val="none" w:sz="0" w:space="0" w:color="auto"/>
        <w:bottom w:val="none" w:sz="0" w:space="0" w:color="auto"/>
        <w:right w:val="none" w:sz="0" w:space="0" w:color="auto"/>
      </w:divBdr>
    </w:div>
    <w:div w:id="1641501006">
      <w:bodyDiv w:val="1"/>
      <w:marLeft w:val="0"/>
      <w:marRight w:val="0"/>
      <w:marTop w:val="0"/>
      <w:marBottom w:val="0"/>
      <w:divBdr>
        <w:top w:val="none" w:sz="0" w:space="0" w:color="auto"/>
        <w:left w:val="none" w:sz="0" w:space="0" w:color="auto"/>
        <w:bottom w:val="none" w:sz="0" w:space="0" w:color="auto"/>
        <w:right w:val="none" w:sz="0" w:space="0" w:color="auto"/>
      </w:divBdr>
    </w:div>
    <w:div w:id="1642617265">
      <w:bodyDiv w:val="1"/>
      <w:marLeft w:val="0"/>
      <w:marRight w:val="0"/>
      <w:marTop w:val="0"/>
      <w:marBottom w:val="0"/>
      <w:divBdr>
        <w:top w:val="none" w:sz="0" w:space="0" w:color="auto"/>
        <w:left w:val="none" w:sz="0" w:space="0" w:color="auto"/>
        <w:bottom w:val="none" w:sz="0" w:space="0" w:color="auto"/>
        <w:right w:val="none" w:sz="0" w:space="0" w:color="auto"/>
      </w:divBdr>
    </w:div>
    <w:div w:id="1644656458">
      <w:bodyDiv w:val="1"/>
      <w:marLeft w:val="0"/>
      <w:marRight w:val="0"/>
      <w:marTop w:val="0"/>
      <w:marBottom w:val="0"/>
      <w:divBdr>
        <w:top w:val="none" w:sz="0" w:space="0" w:color="auto"/>
        <w:left w:val="none" w:sz="0" w:space="0" w:color="auto"/>
        <w:bottom w:val="none" w:sz="0" w:space="0" w:color="auto"/>
        <w:right w:val="none" w:sz="0" w:space="0" w:color="auto"/>
      </w:divBdr>
    </w:div>
    <w:div w:id="1671518824">
      <w:bodyDiv w:val="1"/>
      <w:marLeft w:val="0"/>
      <w:marRight w:val="0"/>
      <w:marTop w:val="0"/>
      <w:marBottom w:val="0"/>
      <w:divBdr>
        <w:top w:val="none" w:sz="0" w:space="0" w:color="auto"/>
        <w:left w:val="none" w:sz="0" w:space="0" w:color="auto"/>
        <w:bottom w:val="none" w:sz="0" w:space="0" w:color="auto"/>
        <w:right w:val="none" w:sz="0" w:space="0" w:color="auto"/>
      </w:divBdr>
    </w:div>
    <w:div w:id="1675915416">
      <w:bodyDiv w:val="1"/>
      <w:marLeft w:val="0"/>
      <w:marRight w:val="0"/>
      <w:marTop w:val="0"/>
      <w:marBottom w:val="0"/>
      <w:divBdr>
        <w:top w:val="none" w:sz="0" w:space="0" w:color="auto"/>
        <w:left w:val="none" w:sz="0" w:space="0" w:color="auto"/>
        <w:bottom w:val="none" w:sz="0" w:space="0" w:color="auto"/>
        <w:right w:val="none" w:sz="0" w:space="0" w:color="auto"/>
      </w:divBdr>
    </w:div>
    <w:div w:id="1688948623">
      <w:bodyDiv w:val="1"/>
      <w:marLeft w:val="0"/>
      <w:marRight w:val="0"/>
      <w:marTop w:val="0"/>
      <w:marBottom w:val="0"/>
      <w:divBdr>
        <w:top w:val="none" w:sz="0" w:space="0" w:color="auto"/>
        <w:left w:val="none" w:sz="0" w:space="0" w:color="auto"/>
        <w:bottom w:val="none" w:sz="0" w:space="0" w:color="auto"/>
        <w:right w:val="none" w:sz="0" w:space="0" w:color="auto"/>
      </w:divBdr>
    </w:div>
    <w:div w:id="1689336293">
      <w:bodyDiv w:val="1"/>
      <w:marLeft w:val="0"/>
      <w:marRight w:val="0"/>
      <w:marTop w:val="0"/>
      <w:marBottom w:val="0"/>
      <w:divBdr>
        <w:top w:val="none" w:sz="0" w:space="0" w:color="auto"/>
        <w:left w:val="none" w:sz="0" w:space="0" w:color="auto"/>
        <w:bottom w:val="none" w:sz="0" w:space="0" w:color="auto"/>
        <w:right w:val="none" w:sz="0" w:space="0" w:color="auto"/>
      </w:divBdr>
    </w:div>
    <w:div w:id="1710257127">
      <w:bodyDiv w:val="1"/>
      <w:marLeft w:val="0"/>
      <w:marRight w:val="0"/>
      <w:marTop w:val="0"/>
      <w:marBottom w:val="0"/>
      <w:divBdr>
        <w:top w:val="none" w:sz="0" w:space="0" w:color="auto"/>
        <w:left w:val="none" w:sz="0" w:space="0" w:color="auto"/>
        <w:bottom w:val="none" w:sz="0" w:space="0" w:color="auto"/>
        <w:right w:val="none" w:sz="0" w:space="0" w:color="auto"/>
      </w:divBdr>
    </w:div>
    <w:div w:id="1712798446">
      <w:bodyDiv w:val="1"/>
      <w:marLeft w:val="0"/>
      <w:marRight w:val="0"/>
      <w:marTop w:val="0"/>
      <w:marBottom w:val="0"/>
      <w:divBdr>
        <w:top w:val="none" w:sz="0" w:space="0" w:color="auto"/>
        <w:left w:val="none" w:sz="0" w:space="0" w:color="auto"/>
        <w:bottom w:val="none" w:sz="0" w:space="0" w:color="auto"/>
        <w:right w:val="none" w:sz="0" w:space="0" w:color="auto"/>
      </w:divBdr>
    </w:div>
    <w:div w:id="1720125708">
      <w:bodyDiv w:val="1"/>
      <w:marLeft w:val="0"/>
      <w:marRight w:val="0"/>
      <w:marTop w:val="0"/>
      <w:marBottom w:val="0"/>
      <w:divBdr>
        <w:top w:val="none" w:sz="0" w:space="0" w:color="auto"/>
        <w:left w:val="none" w:sz="0" w:space="0" w:color="auto"/>
        <w:bottom w:val="none" w:sz="0" w:space="0" w:color="auto"/>
        <w:right w:val="none" w:sz="0" w:space="0" w:color="auto"/>
      </w:divBdr>
      <w:divsChild>
        <w:div w:id="1903635077">
          <w:marLeft w:val="480"/>
          <w:marRight w:val="0"/>
          <w:marTop w:val="0"/>
          <w:marBottom w:val="0"/>
          <w:divBdr>
            <w:top w:val="none" w:sz="0" w:space="0" w:color="auto"/>
            <w:left w:val="none" w:sz="0" w:space="0" w:color="auto"/>
            <w:bottom w:val="none" w:sz="0" w:space="0" w:color="auto"/>
            <w:right w:val="none" w:sz="0" w:space="0" w:color="auto"/>
          </w:divBdr>
        </w:div>
        <w:div w:id="1149321837">
          <w:marLeft w:val="480"/>
          <w:marRight w:val="0"/>
          <w:marTop w:val="0"/>
          <w:marBottom w:val="0"/>
          <w:divBdr>
            <w:top w:val="none" w:sz="0" w:space="0" w:color="auto"/>
            <w:left w:val="none" w:sz="0" w:space="0" w:color="auto"/>
            <w:bottom w:val="none" w:sz="0" w:space="0" w:color="auto"/>
            <w:right w:val="none" w:sz="0" w:space="0" w:color="auto"/>
          </w:divBdr>
        </w:div>
        <w:div w:id="1991207456">
          <w:marLeft w:val="480"/>
          <w:marRight w:val="0"/>
          <w:marTop w:val="0"/>
          <w:marBottom w:val="0"/>
          <w:divBdr>
            <w:top w:val="none" w:sz="0" w:space="0" w:color="auto"/>
            <w:left w:val="none" w:sz="0" w:space="0" w:color="auto"/>
            <w:bottom w:val="none" w:sz="0" w:space="0" w:color="auto"/>
            <w:right w:val="none" w:sz="0" w:space="0" w:color="auto"/>
          </w:divBdr>
        </w:div>
        <w:div w:id="2125688766">
          <w:marLeft w:val="480"/>
          <w:marRight w:val="0"/>
          <w:marTop w:val="0"/>
          <w:marBottom w:val="0"/>
          <w:divBdr>
            <w:top w:val="none" w:sz="0" w:space="0" w:color="auto"/>
            <w:left w:val="none" w:sz="0" w:space="0" w:color="auto"/>
            <w:bottom w:val="none" w:sz="0" w:space="0" w:color="auto"/>
            <w:right w:val="none" w:sz="0" w:space="0" w:color="auto"/>
          </w:divBdr>
        </w:div>
        <w:div w:id="75395896">
          <w:marLeft w:val="480"/>
          <w:marRight w:val="0"/>
          <w:marTop w:val="0"/>
          <w:marBottom w:val="0"/>
          <w:divBdr>
            <w:top w:val="none" w:sz="0" w:space="0" w:color="auto"/>
            <w:left w:val="none" w:sz="0" w:space="0" w:color="auto"/>
            <w:bottom w:val="none" w:sz="0" w:space="0" w:color="auto"/>
            <w:right w:val="none" w:sz="0" w:space="0" w:color="auto"/>
          </w:divBdr>
        </w:div>
        <w:div w:id="1525023769">
          <w:marLeft w:val="480"/>
          <w:marRight w:val="0"/>
          <w:marTop w:val="0"/>
          <w:marBottom w:val="0"/>
          <w:divBdr>
            <w:top w:val="none" w:sz="0" w:space="0" w:color="auto"/>
            <w:left w:val="none" w:sz="0" w:space="0" w:color="auto"/>
            <w:bottom w:val="none" w:sz="0" w:space="0" w:color="auto"/>
            <w:right w:val="none" w:sz="0" w:space="0" w:color="auto"/>
          </w:divBdr>
        </w:div>
        <w:div w:id="1074283623">
          <w:marLeft w:val="480"/>
          <w:marRight w:val="0"/>
          <w:marTop w:val="0"/>
          <w:marBottom w:val="0"/>
          <w:divBdr>
            <w:top w:val="none" w:sz="0" w:space="0" w:color="auto"/>
            <w:left w:val="none" w:sz="0" w:space="0" w:color="auto"/>
            <w:bottom w:val="none" w:sz="0" w:space="0" w:color="auto"/>
            <w:right w:val="none" w:sz="0" w:space="0" w:color="auto"/>
          </w:divBdr>
        </w:div>
        <w:div w:id="1132595365">
          <w:marLeft w:val="480"/>
          <w:marRight w:val="0"/>
          <w:marTop w:val="0"/>
          <w:marBottom w:val="0"/>
          <w:divBdr>
            <w:top w:val="none" w:sz="0" w:space="0" w:color="auto"/>
            <w:left w:val="none" w:sz="0" w:space="0" w:color="auto"/>
            <w:bottom w:val="none" w:sz="0" w:space="0" w:color="auto"/>
            <w:right w:val="none" w:sz="0" w:space="0" w:color="auto"/>
          </w:divBdr>
        </w:div>
        <w:div w:id="844783416">
          <w:marLeft w:val="480"/>
          <w:marRight w:val="0"/>
          <w:marTop w:val="0"/>
          <w:marBottom w:val="0"/>
          <w:divBdr>
            <w:top w:val="none" w:sz="0" w:space="0" w:color="auto"/>
            <w:left w:val="none" w:sz="0" w:space="0" w:color="auto"/>
            <w:bottom w:val="none" w:sz="0" w:space="0" w:color="auto"/>
            <w:right w:val="none" w:sz="0" w:space="0" w:color="auto"/>
          </w:divBdr>
        </w:div>
        <w:div w:id="376783161">
          <w:marLeft w:val="480"/>
          <w:marRight w:val="0"/>
          <w:marTop w:val="0"/>
          <w:marBottom w:val="0"/>
          <w:divBdr>
            <w:top w:val="none" w:sz="0" w:space="0" w:color="auto"/>
            <w:left w:val="none" w:sz="0" w:space="0" w:color="auto"/>
            <w:bottom w:val="none" w:sz="0" w:space="0" w:color="auto"/>
            <w:right w:val="none" w:sz="0" w:space="0" w:color="auto"/>
          </w:divBdr>
        </w:div>
        <w:div w:id="1024207936">
          <w:marLeft w:val="480"/>
          <w:marRight w:val="0"/>
          <w:marTop w:val="0"/>
          <w:marBottom w:val="0"/>
          <w:divBdr>
            <w:top w:val="none" w:sz="0" w:space="0" w:color="auto"/>
            <w:left w:val="none" w:sz="0" w:space="0" w:color="auto"/>
            <w:bottom w:val="none" w:sz="0" w:space="0" w:color="auto"/>
            <w:right w:val="none" w:sz="0" w:space="0" w:color="auto"/>
          </w:divBdr>
        </w:div>
        <w:div w:id="706297348">
          <w:marLeft w:val="480"/>
          <w:marRight w:val="0"/>
          <w:marTop w:val="0"/>
          <w:marBottom w:val="0"/>
          <w:divBdr>
            <w:top w:val="none" w:sz="0" w:space="0" w:color="auto"/>
            <w:left w:val="none" w:sz="0" w:space="0" w:color="auto"/>
            <w:bottom w:val="none" w:sz="0" w:space="0" w:color="auto"/>
            <w:right w:val="none" w:sz="0" w:space="0" w:color="auto"/>
          </w:divBdr>
        </w:div>
        <w:div w:id="1067996464">
          <w:marLeft w:val="480"/>
          <w:marRight w:val="0"/>
          <w:marTop w:val="0"/>
          <w:marBottom w:val="0"/>
          <w:divBdr>
            <w:top w:val="none" w:sz="0" w:space="0" w:color="auto"/>
            <w:left w:val="none" w:sz="0" w:space="0" w:color="auto"/>
            <w:bottom w:val="none" w:sz="0" w:space="0" w:color="auto"/>
            <w:right w:val="none" w:sz="0" w:space="0" w:color="auto"/>
          </w:divBdr>
        </w:div>
        <w:div w:id="605894842">
          <w:marLeft w:val="480"/>
          <w:marRight w:val="0"/>
          <w:marTop w:val="0"/>
          <w:marBottom w:val="0"/>
          <w:divBdr>
            <w:top w:val="none" w:sz="0" w:space="0" w:color="auto"/>
            <w:left w:val="none" w:sz="0" w:space="0" w:color="auto"/>
            <w:bottom w:val="none" w:sz="0" w:space="0" w:color="auto"/>
            <w:right w:val="none" w:sz="0" w:space="0" w:color="auto"/>
          </w:divBdr>
        </w:div>
        <w:div w:id="1492789448">
          <w:marLeft w:val="480"/>
          <w:marRight w:val="0"/>
          <w:marTop w:val="0"/>
          <w:marBottom w:val="0"/>
          <w:divBdr>
            <w:top w:val="none" w:sz="0" w:space="0" w:color="auto"/>
            <w:left w:val="none" w:sz="0" w:space="0" w:color="auto"/>
            <w:bottom w:val="none" w:sz="0" w:space="0" w:color="auto"/>
            <w:right w:val="none" w:sz="0" w:space="0" w:color="auto"/>
          </w:divBdr>
        </w:div>
        <w:div w:id="563179865">
          <w:marLeft w:val="480"/>
          <w:marRight w:val="0"/>
          <w:marTop w:val="0"/>
          <w:marBottom w:val="0"/>
          <w:divBdr>
            <w:top w:val="none" w:sz="0" w:space="0" w:color="auto"/>
            <w:left w:val="none" w:sz="0" w:space="0" w:color="auto"/>
            <w:bottom w:val="none" w:sz="0" w:space="0" w:color="auto"/>
            <w:right w:val="none" w:sz="0" w:space="0" w:color="auto"/>
          </w:divBdr>
        </w:div>
        <w:div w:id="48306579">
          <w:marLeft w:val="480"/>
          <w:marRight w:val="0"/>
          <w:marTop w:val="0"/>
          <w:marBottom w:val="0"/>
          <w:divBdr>
            <w:top w:val="none" w:sz="0" w:space="0" w:color="auto"/>
            <w:left w:val="none" w:sz="0" w:space="0" w:color="auto"/>
            <w:bottom w:val="none" w:sz="0" w:space="0" w:color="auto"/>
            <w:right w:val="none" w:sz="0" w:space="0" w:color="auto"/>
          </w:divBdr>
        </w:div>
        <w:div w:id="957758696">
          <w:marLeft w:val="480"/>
          <w:marRight w:val="0"/>
          <w:marTop w:val="0"/>
          <w:marBottom w:val="0"/>
          <w:divBdr>
            <w:top w:val="none" w:sz="0" w:space="0" w:color="auto"/>
            <w:left w:val="none" w:sz="0" w:space="0" w:color="auto"/>
            <w:bottom w:val="none" w:sz="0" w:space="0" w:color="auto"/>
            <w:right w:val="none" w:sz="0" w:space="0" w:color="auto"/>
          </w:divBdr>
        </w:div>
        <w:div w:id="651759632">
          <w:marLeft w:val="480"/>
          <w:marRight w:val="0"/>
          <w:marTop w:val="0"/>
          <w:marBottom w:val="0"/>
          <w:divBdr>
            <w:top w:val="none" w:sz="0" w:space="0" w:color="auto"/>
            <w:left w:val="none" w:sz="0" w:space="0" w:color="auto"/>
            <w:bottom w:val="none" w:sz="0" w:space="0" w:color="auto"/>
            <w:right w:val="none" w:sz="0" w:space="0" w:color="auto"/>
          </w:divBdr>
        </w:div>
        <w:div w:id="1046292552">
          <w:marLeft w:val="480"/>
          <w:marRight w:val="0"/>
          <w:marTop w:val="0"/>
          <w:marBottom w:val="0"/>
          <w:divBdr>
            <w:top w:val="none" w:sz="0" w:space="0" w:color="auto"/>
            <w:left w:val="none" w:sz="0" w:space="0" w:color="auto"/>
            <w:bottom w:val="none" w:sz="0" w:space="0" w:color="auto"/>
            <w:right w:val="none" w:sz="0" w:space="0" w:color="auto"/>
          </w:divBdr>
        </w:div>
        <w:div w:id="1588806335">
          <w:marLeft w:val="480"/>
          <w:marRight w:val="0"/>
          <w:marTop w:val="0"/>
          <w:marBottom w:val="0"/>
          <w:divBdr>
            <w:top w:val="none" w:sz="0" w:space="0" w:color="auto"/>
            <w:left w:val="none" w:sz="0" w:space="0" w:color="auto"/>
            <w:bottom w:val="none" w:sz="0" w:space="0" w:color="auto"/>
            <w:right w:val="none" w:sz="0" w:space="0" w:color="auto"/>
          </w:divBdr>
        </w:div>
        <w:div w:id="1111314990">
          <w:marLeft w:val="480"/>
          <w:marRight w:val="0"/>
          <w:marTop w:val="0"/>
          <w:marBottom w:val="0"/>
          <w:divBdr>
            <w:top w:val="none" w:sz="0" w:space="0" w:color="auto"/>
            <w:left w:val="none" w:sz="0" w:space="0" w:color="auto"/>
            <w:bottom w:val="none" w:sz="0" w:space="0" w:color="auto"/>
            <w:right w:val="none" w:sz="0" w:space="0" w:color="auto"/>
          </w:divBdr>
        </w:div>
        <w:div w:id="1107507463">
          <w:marLeft w:val="480"/>
          <w:marRight w:val="0"/>
          <w:marTop w:val="0"/>
          <w:marBottom w:val="0"/>
          <w:divBdr>
            <w:top w:val="none" w:sz="0" w:space="0" w:color="auto"/>
            <w:left w:val="none" w:sz="0" w:space="0" w:color="auto"/>
            <w:bottom w:val="none" w:sz="0" w:space="0" w:color="auto"/>
            <w:right w:val="none" w:sz="0" w:space="0" w:color="auto"/>
          </w:divBdr>
        </w:div>
        <w:div w:id="1417089511">
          <w:marLeft w:val="480"/>
          <w:marRight w:val="0"/>
          <w:marTop w:val="0"/>
          <w:marBottom w:val="0"/>
          <w:divBdr>
            <w:top w:val="none" w:sz="0" w:space="0" w:color="auto"/>
            <w:left w:val="none" w:sz="0" w:space="0" w:color="auto"/>
            <w:bottom w:val="none" w:sz="0" w:space="0" w:color="auto"/>
            <w:right w:val="none" w:sz="0" w:space="0" w:color="auto"/>
          </w:divBdr>
        </w:div>
        <w:div w:id="1599020442">
          <w:marLeft w:val="480"/>
          <w:marRight w:val="0"/>
          <w:marTop w:val="0"/>
          <w:marBottom w:val="0"/>
          <w:divBdr>
            <w:top w:val="none" w:sz="0" w:space="0" w:color="auto"/>
            <w:left w:val="none" w:sz="0" w:space="0" w:color="auto"/>
            <w:bottom w:val="none" w:sz="0" w:space="0" w:color="auto"/>
            <w:right w:val="none" w:sz="0" w:space="0" w:color="auto"/>
          </w:divBdr>
        </w:div>
        <w:div w:id="1001814735">
          <w:marLeft w:val="480"/>
          <w:marRight w:val="0"/>
          <w:marTop w:val="0"/>
          <w:marBottom w:val="0"/>
          <w:divBdr>
            <w:top w:val="none" w:sz="0" w:space="0" w:color="auto"/>
            <w:left w:val="none" w:sz="0" w:space="0" w:color="auto"/>
            <w:bottom w:val="none" w:sz="0" w:space="0" w:color="auto"/>
            <w:right w:val="none" w:sz="0" w:space="0" w:color="auto"/>
          </w:divBdr>
        </w:div>
        <w:div w:id="105779507">
          <w:marLeft w:val="480"/>
          <w:marRight w:val="0"/>
          <w:marTop w:val="0"/>
          <w:marBottom w:val="0"/>
          <w:divBdr>
            <w:top w:val="none" w:sz="0" w:space="0" w:color="auto"/>
            <w:left w:val="none" w:sz="0" w:space="0" w:color="auto"/>
            <w:bottom w:val="none" w:sz="0" w:space="0" w:color="auto"/>
            <w:right w:val="none" w:sz="0" w:space="0" w:color="auto"/>
          </w:divBdr>
        </w:div>
        <w:div w:id="1359500601">
          <w:marLeft w:val="480"/>
          <w:marRight w:val="0"/>
          <w:marTop w:val="0"/>
          <w:marBottom w:val="0"/>
          <w:divBdr>
            <w:top w:val="none" w:sz="0" w:space="0" w:color="auto"/>
            <w:left w:val="none" w:sz="0" w:space="0" w:color="auto"/>
            <w:bottom w:val="none" w:sz="0" w:space="0" w:color="auto"/>
            <w:right w:val="none" w:sz="0" w:space="0" w:color="auto"/>
          </w:divBdr>
        </w:div>
        <w:div w:id="290405701">
          <w:marLeft w:val="480"/>
          <w:marRight w:val="0"/>
          <w:marTop w:val="0"/>
          <w:marBottom w:val="0"/>
          <w:divBdr>
            <w:top w:val="none" w:sz="0" w:space="0" w:color="auto"/>
            <w:left w:val="none" w:sz="0" w:space="0" w:color="auto"/>
            <w:bottom w:val="none" w:sz="0" w:space="0" w:color="auto"/>
            <w:right w:val="none" w:sz="0" w:space="0" w:color="auto"/>
          </w:divBdr>
        </w:div>
        <w:div w:id="584537592">
          <w:marLeft w:val="480"/>
          <w:marRight w:val="0"/>
          <w:marTop w:val="0"/>
          <w:marBottom w:val="0"/>
          <w:divBdr>
            <w:top w:val="none" w:sz="0" w:space="0" w:color="auto"/>
            <w:left w:val="none" w:sz="0" w:space="0" w:color="auto"/>
            <w:bottom w:val="none" w:sz="0" w:space="0" w:color="auto"/>
            <w:right w:val="none" w:sz="0" w:space="0" w:color="auto"/>
          </w:divBdr>
        </w:div>
        <w:div w:id="710036550">
          <w:marLeft w:val="480"/>
          <w:marRight w:val="0"/>
          <w:marTop w:val="0"/>
          <w:marBottom w:val="0"/>
          <w:divBdr>
            <w:top w:val="none" w:sz="0" w:space="0" w:color="auto"/>
            <w:left w:val="none" w:sz="0" w:space="0" w:color="auto"/>
            <w:bottom w:val="none" w:sz="0" w:space="0" w:color="auto"/>
            <w:right w:val="none" w:sz="0" w:space="0" w:color="auto"/>
          </w:divBdr>
        </w:div>
        <w:div w:id="1018652629">
          <w:marLeft w:val="480"/>
          <w:marRight w:val="0"/>
          <w:marTop w:val="0"/>
          <w:marBottom w:val="0"/>
          <w:divBdr>
            <w:top w:val="none" w:sz="0" w:space="0" w:color="auto"/>
            <w:left w:val="none" w:sz="0" w:space="0" w:color="auto"/>
            <w:bottom w:val="none" w:sz="0" w:space="0" w:color="auto"/>
            <w:right w:val="none" w:sz="0" w:space="0" w:color="auto"/>
          </w:divBdr>
        </w:div>
        <w:div w:id="29957129">
          <w:marLeft w:val="480"/>
          <w:marRight w:val="0"/>
          <w:marTop w:val="0"/>
          <w:marBottom w:val="0"/>
          <w:divBdr>
            <w:top w:val="none" w:sz="0" w:space="0" w:color="auto"/>
            <w:left w:val="none" w:sz="0" w:space="0" w:color="auto"/>
            <w:bottom w:val="none" w:sz="0" w:space="0" w:color="auto"/>
            <w:right w:val="none" w:sz="0" w:space="0" w:color="auto"/>
          </w:divBdr>
        </w:div>
        <w:div w:id="234707128">
          <w:marLeft w:val="480"/>
          <w:marRight w:val="0"/>
          <w:marTop w:val="0"/>
          <w:marBottom w:val="0"/>
          <w:divBdr>
            <w:top w:val="none" w:sz="0" w:space="0" w:color="auto"/>
            <w:left w:val="none" w:sz="0" w:space="0" w:color="auto"/>
            <w:bottom w:val="none" w:sz="0" w:space="0" w:color="auto"/>
            <w:right w:val="none" w:sz="0" w:space="0" w:color="auto"/>
          </w:divBdr>
        </w:div>
        <w:div w:id="777288780">
          <w:marLeft w:val="480"/>
          <w:marRight w:val="0"/>
          <w:marTop w:val="0"/>
          <w:marBottom w:val="0"/>
          <w:divBdr>
            <w:top w:val="none" w:sz="0" w:space="0" w:color="auto"/>
            <w:left w:val="none" w:sz="0" w:space="0" w:color="auto"/>
            <w:bottom w:val="none" w:sz="0" w:space="0" w:color="auto"/>
            <w:right w:val="none" w:sz="0" w:space="0" w:color="auto"/>
          </w:divBdr>
        </w:div>
        <w:div w:id="665549888">
          <w:marLeft w:val="480"/>
          <w:marRight w:val="0"/>
          <w:marTop w:val="0"/>
          <w:marBottom w:val="0"/>
          <w:divBdr>
            <w:top w:val="none" w:sz="0" w:space="0" w:color="auto"/>
            <w:left w:val="none" w:sz="0" w:space="0" w:color="auto"/>
            <w:bottom w:val="none" w:sz="0" w:space="0" w:color="auto"/>
            <w:right w:val="none" w:sz="0" w:space="0" w:color="auto"/>
          </w:divBdr>
        </w:div>
        <w:div w:id="1449736637">
          <w:marLeft w:val="480"/>
          <w:marRight w:val="0"/>
          <w:marTop w:val="0"/>
          <w:marBottom w:val="0"/>
          <w:divBdr>
            <w:top w:val="none" w:sz="0" w:space="0" w:color="auto"/>
            <w:left w:val="none" w:sz="0" w:space="0" w:color="auto"/>
            <w:bottom w:val="none" w:sz="0" w:space="0" w:color="auto"/>
            <w:right w:val="none" w:sz="0" w:space="0" w:color="auto"/>
          </w:divBdr>
        </w:div>
        <w:div w:id="261031696">
          <w:marLeft w:val="480"/>
          <w:marRight w:val="0"/>
          <w:marTop w:val="0"/>
          <w:marBottom w:val="0"/>
          <w:divBdr>
            <w:top w:val="none" w:sz="0" w:space="0" w:color="auto"/>
            <w:left w:val="none" w:sz="0" w:space="0" w:color="auto"/>
            <w:bottom w:val="none" w:sz="0" w:space="0" w:color="auto"/>
            <w:right w:val="none" w:sz="0" w:space="0" w:color="auto"/>
          </w:divBdr>
        </w:div>
        <w:div w:id="67265371">
          <w:marLeft w:val="480"/>
          <w:marRight w:val="0"/>
          <w:marTop w:val="0"/>
          <w:marBottom w:val="0"/>
          <w:divBdr>
            <w:top w:val="none" w:sz="0" w:space="0" w:color="auto"/>
            <w:left w:val="none" w:sz="0" w:space="0" w:color="auto"/>
            <w:bottom w:val="none" w:sz="0" w:space="0" w:color="auto"/>
            <w:right w:val="none" w:sz="0" w:space="0" w:color="auto"/>
          </w:divBdr>
        </w:div>
        <w:div w:id="970478512">
          <w:marLeft w:val="480"/>
          <w:marRight w:val="0"/>
          <w:marTop w:val="0"/>
          <w:marBottom w:val="0"/>
          <w:divBdr>
            <w:top w:val="none" w:sz="0" w:space="0" w:color="auto"/>
            <w:left w:val="none" w:sz="0" w:space="0" w:color="auto"/>
            <w:bottom w:val="none" w:sz="0" w:space="0" w:color="auto"/>
            <w:right w:val="none" w:sz="0" w:space="0" w:color="auto"/>
          </w:divBdr>
        </w:div>
        <w:div w:id="350961875">
          <w:marLeft w:val="480"/>
          <w:marRight w:val="0"/>
          <w:marTop w:val="0"/>
          <w:marBottom w:val="0"/>
          <w:divBdr>
            <w:top w:val="none" w:sz="0" w:space="0" w:color="auto"/>
            <w:left w:val="none" w:sz="0" w:space="0" w:color="auto"/>
            <w:bottom w:val="none" w:sz="0" w:space="0" w:color="auto"/>
            <w:right w:val="none" w:sz="0" w:space="0" w:color="auto"/>
          </w:divBdr>
        </w:div>
        <w:div w:id="61955611">
          <w:marLeft w:val="480"/>
          <w:marRight w:val="0"/>
          <w:marTop w:val="0"/>
          <w:marBottom w:val="0"/>
          <w:divBdr>
            <w:top w:val="none" w:sz="0" w:space="0" w:color="auto"/>
            <w:left w:val="none" w:sz="0" w:space="0" w:color="auto"/>
            <w:bottom w:val="none" w:sz="0" w:space="0" w:color="auto"/>
            <w:right w:val="none" w:sz="0" w:space="0" w:color="auto"/>
          </w:divBdr>
        </w:div>
      </w:divsChild>
    </w:div>
    <w:div w:id="1722241685">
      <w:bodyDiv w:val="1"/>
      <w:marLeft w:val="0"/>
      <w:marRight w:val="0"/>
      <w:marTop w:val="0"/>
      <w:marBottom w:val="0"/>
      <w:divBdr>
        <w:top w:val="none" w:sz="0" w:space="0" w:color="auto"/>
        <w:left w:val="none" w:sz="0" w:space="0" w:color="auto"/>
        <w:bottom w:val="none" w:sz="0" w:space="0" w:color="auto"/>
        <w:right w:val="none" w:sz="0" w:space="0" w:color="auto"/>
      </w:divBdr>
    </w:div>
    <w:div w:id="1727801262">
      <w:bodyDiv w:val="1"/>
      <w:marLeft w:val="0"/>
      <w:marRight w:val="0"/>
      <w:marTop w:val="0"/>
      <w:marBottom w:val="0"/>
      <w:divBdr>
        <w:top w:val="none" w:sz="0" w:space="0" w:color="auto"/>
        <w:left w:val="none" w:sz="0" w:space="0" w:color="auto"/>
        <w:bottom w:val="none" w:sz="0" w:space="0" w:color="auto"/>
        <w:right w:val="none" w:sz="0" w:space="0" w:color="auto"/>
      </w:divBdr>
    </w:div>
    <w:div w:id="1733966229">
      <w:bodyDiv w:val="1"/>
      <w:marLeft w:val="0"/>
      <w:marRight w:val="0"/>
      <w:marTop w:val="0"/>
      <w:marBottom w:val="0"/>
      <w:divBdr>
        <w:top w:val="none" w:sz="0" w:space="0" w:color="auto"/>
        <w:left w:val="none" w:sz="0" w:space="0" w:color="auto"/>
        <w:bottom w:val="none" w:sz="0" w:space="0" w:color="auto"/>
        <w:right w:val="none" w:sz="0" w:space="0" w:color="auto"/>
      </w:divBdr>
    </w:div>
    <w:div w:id="1735006924">
      <w:bodyDiv w:val="1"/>
      <w:marLeft w:val="0"/>
      <w:marRight w:val="0"/>
      <w:marTop w:val="0"/>
      <w:marBottom w:val="0"/>
      <w:divBdr>
        <w:top w:val="none" w:sz="0" w:space="0" w:color="auto"/>
        <w:left w:val="none" w:sz="0" w:space="0" w:color="auto"/>
        <w:bottom w:val="none" w:sz="0" w:space="0" w:color="auto"/>
        <w:right w:val="none" w:sz="0" w:space="0" w:color="auto"/>
      </w:divBdr>
    </w:div>
    <w:div w:id="1740058735">
      <w:bodyDiv w:val="1"/>
      <w:marLeft w:val="0"/>
      <w:marRight w:val="0"/>
      <w:marTop w:val="0"/>
      <w:marBottom w:val="0"/>
      <w:divBdr>
        <w:top w:val="none" w:sz="0" w:space="0" w:color="auto"/>
        <w:left w:val="none" w:sz="0" w:space="0" w:color="auto"/>
        <w:bottom w:val="none" w:sz="0" w:space="0" w:color="auto"/>
        <w:right w:val="none" w:sz="0" w:space="0" w:color="auto"/>
      </w:divBdr>
    </w:div>
    <w:div w:id="1763838641">
      <w:bodyDiv w:val="1"/>
      <w:marLeft w:val="0"/>
      <w:marRight w:val="0"/>
      <w:marTop w:val="0"/>
      <w:marBottom w:val="0"/>
      <w:divBdr>
        <w:top w:val="none" w:sz="0" w:space="0" w:color="auto"/>
        <w:left w:val="none" w:sz="0" w:space="0" w:color="auto"/>
        <w:bottom w:val="none" w:sz="0" w:space="0" w:color="auto"/>
        <w:right w:val="none" w:sz="0" w:space="0" w:color="auto"/>
      </w:divBdr>
    </w:div>
    <w:div w:id="1768385039">
      <w:bodyDiv w:val="1"/>
      <w:marLeft w:val="0"/>
      <w:marRight w:val="0"/>
      <w:marTop w:val="0"/>
      <w:marBottom w:val="0"/>
      <w:divBdr>
        <w:top w:val="none" w:sz="0" w:space="0" w:color="auto"/>
        <w:left w:val="none" w:sz="0" w:space="0" w:color="auto"/>
        <w:bottom w:val="none" w:sz="0" w:space="0" w:color="auto"/>
        <w:right w:val="none" w:sz="0" w:space="0" w:color="auto"/>
      </w:divBdr>
    </w:div>
    <w:div w:id="1780375828">
      <w:bodyDiv w:val="1"/>
      <w:marLeft w:val="0"/>
      <w:marRight w:val="0"/>
      <w:marTop w:val="0"/>
      <w:marBottom w:val="0"/>
      <w:divBdr>
        <w:top w:val="none" w:sz="0" w:space="0" w:color="auto"/>
        <w:left w:val="none" w:sz="0" w:space="0" w:color="auto"/>
        <w:bottom w:val="none" w:sz="0" w:space="0" w:color="auto"/>
        <w:right w:val="none" w:sz="0" w:space="0" w:color="auto"/>
      </w:divBdr>
    </w:div>
    <w:div w:id="1784884574">
      <w:bodyDiv w:val="1"/>
      <w:marLeft w:val="0"/>
      <w:marRight w:val="0"/>
      <w:marTop w:val="0"/>
      <w:marBottom w:val="0"/>
      <w:divBdr>
        <w:top w:val="none" w:sz="0" w:space="0" w:color="auto"/>
        <w:left w:val="none" w:sz="0" w:space="0" w:color="auto"/>
        <w:bottom w:val="none" w:sz="0" w:space="0" w:color="auto"/>
        <w:right w:val="none" w:sz="0" w:space="0" w:color="auto"/>
      </w:divBdr>
    </w:div>
    <w:div w:id="1787577015">
      <w:bodyDiv w:val="1"/>
      <w:marLeft w:val="0"/>
      <w:marRight w:val="0"/>
      <w:marTop w:val="0"/>
      <w:marBottom w:val="0"/>
      <w:divBdr>
        <w:top w:val="none" w:sz="0" w:space="0" w:color="auto"/>
        <w:left w:val="none" w:sz="0" w:space="0" w:color="auto"/>
        <w:bottom w:val="none" w:sz="0" w:space="0" w:color="auto"/>
        <w:right w:val="none" w:sz="0" w:space="0" w:color="auto"/>
      </w:divBdr>
    </w:div>
    <w:div w:id="1802839224">
      <w:bodyDiv w:val="1"/>
      <w:marLeft w:val="0"/>
      <w:marRight w:val="0"/>
      <w:marTop w:val="0"/>
      <w:marBottom w:val="0"/>
      <w:divBdr>
        <w:top w:val="none" w:sz="0" w:space="0" w:color="auto"/>
        <w:left w:val="none" w:sz="0" w:space="0" w:color="auto"/>
        <w:bottom w:val="none" w:sz="0" w:space="0" w:color="auto"/>
        <w:right w:val="none" w:sz="0" w:space="0" w:color="auto"/>
      </w:divBdr>
    </w:div>
    <w:div w:id="1805728838">
      <w:bodyDiv w:val="1"/>
      <w:marLeft w:val="0"/>
      <w:marRight w:val="0"/>
      <w:marTop w:val="0"/>
      <w:marBottom w:val="0"/>
      <w:divBdr>
        <w:top w:val="none" w:sz="0" w:space="0" w:color="auto"/>
        <w:left w:val="none" w:sz="0" w:space="0" w:color="auto"/>
        <w:bottom w:val="none" w:sz="0" w:space="0" w:color="auto"/>
        <w:right w:val="none" w:sz="0" w:space="0" w:color="auto"/>
      </w:divBdr>
    </w:div>
    <w:div w:id="1822767647">
      <w:bodyDiv w:val="1"/>
      <w:marLeft w:val="0"/>
      <w:marRight w:val="0"/>
      <w:marTop w:val="0"/>
      <w:marBottom w:val="0"/>
      <w:divBdr>
        <w:top w:val="none" w:sz="0" w:space="0" w:color="auto"/>
        <w:left w:val="none" w:sz="0" w:space="0" w:color="auto"/>
        <w:bottom w:val="none" w:sz="0" w:space="0" w:color="auto"/>
        <w:right w:val="none" w:sz="0" w:space="0" w:color="auto"/>
      </w:divBdr>
    </w:div>
    <w:div w:id="1825196157">
      <w:bodyDiv w:val="1"/>
      <w:marLeft w:val="0"/>
      <w:marRight w:val="0"/>
      <w:marTop w:val="0"/>
      <w:marBottom w:val="0"/>
      <w:divBdr>
        <w:top w:val="none" w:sz="0" w:space="0" w:color="auto"/>
        <w:left w:val="none" w:sz="0" w:space="0" w:color="auto"/>
        <w:bottom w:val="none" w:sz="0" w:space="0" w:color="auto"/>
        <w:right w:val="none" w:sz="0" w:space="0" w:color="auto"/>
      </w:divBdr>
    </w:div>
    <w:div w:id="1834831109">
      <w:bodyDiv w:val="1"/>
      <w:marLeft w:val="0"/>
      <w:marRight w:val="0"/>
      <w:marTop w:val="0"/>
      <w:marBottom w:val="0"/>
      <w:divBdr>
        <w:top w:val="none" w:sz="0" w:space="0" w:color="auto"/>
        <w:left w:val="none" w:sz="0" w:space="0" w:color="auto"/>
        <w:bottom w:val="none" w:sz="0" w:space="0" w:color="auto"/>
        <w:right w:val="none" w:sz="0" w:space="0" w:color="auto"/>
      </w:divBdr>
    </w:div>
    <w:div w:id="1836992955">
      <w:bodyDiv w:val="1"/>
      <w:marLeft w:val="0"/>
      <w:marRight w:val="0"/>
      <w:marTop w:val="0"/>
      <w:marBottom w:val="0"/>
      <w:divBdr>
        <w:top w:val="none" w:sz="0" w:space="0" w:color="auto"/>
        <w:left w:val="none" w:sz="0" w:space="0" w:color="auto"/>
        <w:bottom w:val="none" w:sz="0" w:space="0" w:color="auto"/>
        <w:right w:val="none" w:sz="0" w:space="0" w:color="auto"/>
      </w:divBdr>
    </w:div>
    <w:div w:id="1843742534">
      <w:bodyDiv w:val="1"/>
      <w:marLeft w:val="0"/>
      <w:marRight w:val="0"/>
      <w:marTop w:val="0"/>
      <w:marBottom w:val="0"/>
      <w:divBdr>
        <w:top w:val="none" w:sz="0" w:space="0" w:color="auto"/>
        <w:left w:val="none" w:sz="0" w:space="0" w:color="auto"/>
        <w:bottom w:val="none" w:sz="0" w:space="0" w:color="auto"/>
        <w:right w:val="none" w:sz="0" w:space="0" w:color="auto"/>
      </w:divBdr>
    </w:div>
    <w:div w:id="1847329264">
      <w:bodyDiv w:val="1"/>
      <w:marLeft w:val="0"/>
      <w:marRight w:val="0"/>
      <w:marTop w:val="0"/>
      <w:marBottom w:val="0"/>
      <w:divBdr>
        <w:top w:val="none" w:sz="0" w:space="0" w:color="auto"/>
        <w:left w:val="none" w:sz="0" w:space="0" w:color="auto"/>
        <w:bottom w:val="none" w:sz="0" w:space="0" w:color="auto"/>
        <w:right w:val="none" w:sz="0" w:space="0" w:color="auto"/>
      </w:divBdr>
    </w:div>
    <w:div w:id="1849557611">
      <w:bodyDiv w:val="1"/>
      <w:marLeft w:val="0"/>
      <w:marRight w:val="0"/>
      <w:marTop w:val="0"/>
      <w:marBottom w:val="0"/>
      <w:divBdr>
        <w:top w:val="none" w:sz="0" w:space="0" w:color="auto"/>
        <w:left w:val="none" w:sz="0" w:space="0" w:color="auto"/>
        <w:bottom w:val="none" w:sz="0" w:space="0" w:color="auto"/>
        <w:right w:val="none" w:sz="0" w:space="0" w:color="auto"/>
      </w:divBdr>
    </w:div>
    <w:div w:id="1855025062">
      <w:bodyDiv w:val="1"/>
      <w:marLeft w:val="0"/>
      <w:marRight w:val="0"/>
      <w:marTop w:val="0"/>
      <w:marBottom w:val="0"/>
      <w:divBdr>
        <w:top w:val="none" w:sz="0" w:space="0" w:color="auto"/>
        <w:left w:val="none" w:sz="0" w:space="0" w:color="auto"/>
        <w:bottom w:val="none" w:sz="0" w:space="0" w:color="auto"/>
        <w:right w:val="none" w:sz="0" w:space="0" w:color="auto"/>
      </w:divBdr>
    </w:div>
    <w:div w:id="1865362018">
      <w:bodyDiv w:val="1"/>
      <w:marLeft w:val="0"/>
      <w:marRight w:val="0"/>
      <w:marTop w:val="0"/>
      <w:marBottom w:val="0"/>
      <w:divBdr>
        <w:top w:val="none" w:sz="0" w:space="0" w:color="auto"/>
        <w:left w:val="none" w:sz="0" w:space="0" w:color="auto"/>
        <w:bottom w:val="none" w:sz="0" w:space="0" w:color="auto"/>
        <w:right w:val="none" w:sz="0" w:space="0" w:color="auto"/>
      </w:divBdr>
    </w:div>
    <w:div w:id="1871332307">
      <w:bodyDiv w:val="1"/>
      <w:marLeft w:val="0"/>
      <w:marRight w:val="0"/>
      <w:marTop w:val="0"/>
      <w:marBottom w:val="0"/>
      <w:divBdr>
        <w:top w:val="none" w:sz="0" w:space="0" w:color="auto"/>
        <w:left w:val="none" w:sz="0" w:space="0" w:color="auto"/>
        <w:bottom w:val="none" w:sz="0" w:space="0" w:color="auto"/>
        <w:right w:val="none" w:sz="0" w:space="0" w:color="auto"/>
      </w:divBdr>
    </w:div>
    <w:div w:id="1875388735">
      <w:bodyDiv w:val="1"/>
      <w:marLeft w:val="0"/>
      <w:marRight w:val="0"/>
      <w:marTop w:val="0"/>
      <w:marBottom w:val="0"/>
      <w:divBdr>
        <w:top w:val="none" w:sz="0" w:space="0" w:color="auto"/>
        <w:left w:val="none" w:sz="0" w:space="0" w:color="auto"/>
        <w:bottom w:val="none" w:sz="0" w:space="0" w:color="auto"/>
        <w:right w:val="none" w:sz="0" w:space="0" w:color="auto"/>
      </w:divBdr>
    </w:div>
    <w:div w:id="1885942009">
      <w:bodyDiv w:val="1"/>
      <w:marLeft w:val="0"/>
      <w:marRight w:val="0"/>
      <w:marTop w:val="0"/>
      <w:marBottom w:val="0"/>
      <w:divBdr>
        <w:top w:val="none" w:sz="0" w:space="0" w:color="auto"/>
        <w:left w:val="none" w:sz="0" w:space="0" w:color="auto"/>
        <w:bottom w:val="none" w:sz="0" w:space="0" w:color="auto"/>
        <w:right w:val="none" w:sz="0" w:space="0" w:color="auto"/>
      </w:divBdr>
    </w:div>
    <w:div w:id="1887327840">
      <w:bodyDiv w:val="1"/>
      <w:marLeft w:val="0"/>
      <w:marRight w:val="0"/>
      <w:marTop w:val="0"/>
      <w:marBottom w:val="0"/>
      <w:divBdr>
        <w:top w:val="none" w:sz="0" w:space="0" w:color="auto"/>
        <w:left w:val="none" w:sz="0" w:space="0" w:color="auto"/>
        <w:bottom w:val="none" w:sz="0" w:space="0" w:color="auto"/>
        <w:right w:val="none" w:sz="0" w:space="0" w:color="auto"/>
      </w:divBdr>
    </w:div>
    <w:div w:id="1891842747">
      <w:bodyDiv w:val="1"/>
      <w:marLeft w:val="0"/>
      <w:marRight w:val="0"/>
      <w:marTop w:val="0"/>
      <w:marBottom w:val="0"/>
      <w:divBdr>
        <w:top w:val="none" w:sz="0" w:space="0" w:color="auto"/>
        <w:left w:val="none" w:sz="0" w:space="0" w:color="auto"/>
        <w:bottom w:val="none" w:sz="0" w:space="0" w:color="auto"/>
        <w:right w:val="none" w:sz="0" w:space="0" w:color="auto"/>
      </w:divBdr>
      <w:divsChild>
        <w:div w:id="295836249">
          <w:marLeft w:val="480"/>
          <w:marRight w:val="0"/>
          <w:marTop w:val="0"/>
          <w:marBottom w:val="0"/>
          <w:divBdr>
            <w:top w:val="none" w:sz="0" w:space="0" w:color="auto"/>
            <w:left w:val="none" w:sz="0" w:space="0" w:color="auto"/>
            <w:bottom w:val="none" w:sz="0" w:space="0" w:color="auto"/>
            <w:right w:val="none" w:sz="0" w:space="0" w:color="auto"/>
          </w:divBdr>
        </w:div>
        <w:div w:id="1558131127">
          <w:marLeft w:val="480"/>
          <w:marRight w:val="0"/>
          <w:marTop w:val="0"/>
          <w:marBottom w:val="0"/>
          <w:divBdr>
            <w:top w:val="none" w:sz="0" w:space="0" w:color="auto"/>
            <w:left w:val="none" w:sz="0" w:space="0" w:color="auto"/>
            <w:bottom w:val="none" w:sz="0" w:space="0" w:color="auto"/>
            <w:right w:val="none" w:sz="0" w:space="0" w:color="auto"/>
          </w:divBdr>
        </w:div>
        <w:div w:id="1608469025">
          <w:marLeft w:val="480"/>
          <w:marRight w:val="0"/>
          <w:marTop w:val="0"/>
          <w:marBottom w:val="0"/>
          <w:divBdr>
            <w:top w:val="none" w:sz="0" w:space="0" w:color="auto"/>
            <w:left w:val="none" w:sz="0" w:space="0" w:color="auto"/>
            <w:bottom w:val="none" w:sz="0" w:space="0" w:color="auto"/>
            <w:right w:val="none" w:sz="0" w:space="0" w:color="auto"/>
          </w:divBdr>
        </w:div>
        <w:div w:id="2021199838">
          <w:marLeft w:val="480"/>
          <w:marRight w:val="0"/>
          <w:marTop w:val="0"/>
          <w:marBottom w:val="0"/>
          <w:divBdr>
            <w:top w:val="none" w:sz="0" w:space="0" w:color="auto"/>
            <w:left w:val="none" w:sz="0" w:space="0" w:color="auto"/>
            <w:bottom w:val="none" w:sz="0" w:space="0" w:color="auto"/>
            <w:right w:val="none" w:sz="0" w:space="0" w:color="auto"/>
          </w:divBdr>
        </w:div>
        <w:div w:id="1104959781">
          <w:marLeft w:val="480"/>
          <w:marRight w:val="0"/>
          <w:marTop w:val="0"/>
          <w:marBottom w:val="0"/>
          <w:divBdr>
            <w:top w:val="none" w:sz="0" w:space="0" w:color="auto"/>
            <w:left w:val="none" w:sz="0" w:space="0" w:color="auto"/>
            <w:bottom w:val="none" w:sz="0" w:space="0" w:color="auto"/>
            <w:right w:val="none" w:sz="0" w:space="0" w:color="auto"/>
          </w:divBdr>
        </w:div>
        <w:div w:id="2088726649">
          <w:marLeft w:val="480"/>
          <w:marRight w:val="0"/>
          <w:marTop w:val="0"/>
          <w:marBottom w:val="0"/>
          <w:divBdr>
            <w:top w:val="none" w:sz="0" w:space="0" w:color="auto"/>
            <w:left w:val="none" w:sz="0" w:space="0" w:color="auto"/>
            <w:bottom w:val="none" w:sz="0" w:space="0" w:color="auto"/>
            <w:right w:val="none" w:sz="0" w:space="0" w:color="auto"/>
          </w:divBdr>
        </w:div>
        <w:div w:id="2050717599">
          <w:marLeft w:val="480"/>
          <w:marRight w:val="0"/>
          <w:marTop w:val="0"/>
          <w:marBottom w:val="0"/>
          <w:divBdr>
            <w:top w:val="none" w:sz="0" w:space="0" w:color="auto"/>
            <w:left w:val="none" w:sz="0" w:space="0" w:color="auto"/>
            <w:bottom w:val="none" w:sz="0" w:space="0" w:color="auto"/>
            <w:right w:val="none" w:sz="0" w:space="0" w:color="auto"/>
          </w:divBdr>
        </w:div>
        <w:div w:id="1228103498">
          <w:marLeft w:val="480"/>
          <w:marRight w:val="0"/>
          <w:marTop w:val="0"/>
          <w:marBottom w:val="0"/>
          <w:divBdr>
            <w:top w:val="none" w:sz="0" w:space="0" w:color="auto"/>
            <w:left w:val="none" w:sz="0" w:space="0" w:color="auto"/>
            <w:bottom w:val="none" w:sz="0" w:space="0" w:color="auto"/>
            <w:right w:val="none" w:sz="0" w:space="0" w:color="auto"/>
          </w:divBdr>
        </w:div>
        <w:div w:id="913198966">
          <w:marLeft w:val="480"/>
          <w:marRight w:val="0"/>
          <w:marTop w:val="0"/>
          <w:marBottom w:val="0"/>
          <w:divBdr>
            <w:top w:val="none" w:sz="0" w:space="0" w:color="auto"/>
            <w:left w:val="none" w:sz="0" w:space="0" w:color="auto"/>
            <w:bottom w:val="none" w:sz="0" w:space="0" w:color="auto"/>
            <w:right w:val="none" w:sz="0" w:space="0" w:color="auto"/>
          </w:divBdr>
        </w:div>
        <w:div w:id="264727515">
          <w:marLeft w:val="480"/>
          <w:marRight w:val="0"/>
          <w:marTop w:val="0"/>
          <w:marBottom w:val="0"/>
          <w:divBdr>
            <w:top w:val="none" w:sz="0" w:space="0" w:color="auto"/>
            <w:left w:val="none" w:sz="0" w:space="0" w:color="auto"/>
            <w:bottom w:val="none" w:sz="0" w:space="0" w:color="auto"/>
            <w:right w:val="none" w:sz="0" w:space="0" w:color="auto"/>
          </w:divBdr>
        </w:div>
        <w:div w:id="1181317258">
          <w:marLeft w:val="480"/>
          <w:marRight w:val="0"/>
          <w:marTop w:val="0"/>
          <w:marBottom w:val="0"/>
          <w:divBdr>
            <w:top w:val="none" w:sz="0" w:space="0" w:color="auto"/>
            <w:left w:val="none" w:sz="0" w:space="0" w:color="auto"/>
            <w:bottom w:val="none" w:sz="0" w:space="0" w:color="auto"/>
            <w:right w:val="none" w:sz="0" w:space="0" w:color="auto"/>
          </w:divBdr>
        </w:div>
        <w:div w:id="1777287248">
          <w:marLeft w:val="480"/>
          <w:marRight w:val="0"/>
          <w:marTop w:val="0"/>
          <w:marBottom w:val="0"/>
          <w:divBdr>
            <w:top w:val="none" w:sz="0" w:space="0" w:color="auto"/>
            <w:left w:val="none" w:sz="0" w:space="0" w:color="auto"/>
            <w:bottom w:val="none" w:sz="0" w:space="0" w:color="auto"/>
            <w:right w:val="none" w:sz="0" w:space="0" w:color="auto"/>
          </w:divBdr>
        </w:div>
        <w:div w:id="1719357562">
          <w:marLeft w:val="480"/>
          <w:marRight w:val="0"/>
          <w:marTop w:val="0"/>
          <w:marBottom w:val="0"/>
          <w:divBdr>
            <w:top w:val="none" w:sz="0" w:space="0" w:color="auto"/>
            <w:left w:val="none" w:sz="0" w:space="0" w:color="auto"/>
            <w:bottom w:val="none" w:sz="0" w:space="0" w:color="auto"/>
            <w:right w:val="none" w:sz="0" w:space="0" w:color="auto"/>
          </w:divBdr>
        </w:div>
        <w:div w:id="93288001">
          <w:marLeft w:val="480"/>
          <w:marRight w:val="0"/>
          <w:marTop w:val="0"/>
          <w:marBottom w:val="0"/>
          <w:divBdr>
            <w:top w:val="none" w:sz="0" w:space="0" w:color="auto"/>
            <w:left w:val="none" w:sz="0" w:space="0" w:color="auto"/>
            <w:bottom w:val="none" w:sz="0" w:space="0" w:color="auto"/>
            <w:right w:val="none" w:sz="0" w:space="0" w:color="auto"/>
          </w:divBdr>
        </w:div>
        <w:div w:id="1227570694">
          <w:marLeft w:val="480"/>
          <w:marRight w:val="0"/>
          <w:marTop w:val="0"/>
          <w:marBottom w:val="0"/>
          <w:divBdr>
            <w:top w:val="none" w:sz="0" w:space="0" w:color="auto"/>
            <w:left w:val="none" w:sz="0" w:space="0" w:color="auto"/>
            <w:bottom w:val="none" w:sz="0" w:space="0" w:color="auto"/>
            <w:right w:val="none" w:sz="0" w:space="0" w:color="auto"/>
          </w:divBdr>
        </w:div>
        <w:div w:id="2077775248">
          <w:marLeft w:val="480"/>
          <w:marRight w:val="0"/>
          <w:marTop w:val="0"/>
          <w:marBottom w:val="0"/>
          <w:divBdr>
            <w:top w:val="none" w:sz="0" w:space="0" w:color="auto"/>
            <w:left w:val="none" w:sz="0" w:space="0" w:color="auto"/>
            <w:bottom w:val="none" w:sz="0" w:space="0" w:color="auto"/>
            <w:right w:val="none" w:sz="0" w:space="0" w:color="auto"/>
          </w:divBdr>
        </w:div>
        <w:div w:id="588318530">
          <w:marLeft w:val="480"/>
          <w:marRight w:val="0"/>
          <w:marTop w:val="0"/>
          <w:marBottom w:val="0"/>
          <w:divBdr>
            <w:top w:val="none" w:sz="0" w:space="0" w:color="auto"/>
            <w:left w:val="none" w:sz="0" w:space="0" w:color="auto"/>
            <w:bottom w:val="none" w:sz="0" w:space="0" w:color="auto"/>
            <w:right w:val="none" w:sz="0" w:space="0" w:color="auto"/>
          </w:divBdr>
        </w:div>
        <w:div w:id="136846616">
          <w:marLeft w:val="480"/>
          <w:marRight w:val="0"/>
          <w:marTop w:val="0"/>
          <w:marBottom w:val="0"/>
          <w:divBdr>
            <w:top w:val="none" w:sz="0" w:space="0" w:color="auto"/>
            <w:left w:val="none" w:sz="0" w:space="0" w:color="auto"/>
            <w:bottom w:val="none" w:sz="0" w:space="0" w:color="auto"/>
            <w:right w:val="none" w:sz="0" w:space="0" w:color="auto"/>
          </w:divBdr>
        </w:div>
        <w:div w:id="1101143781">
          <w:marLeft w:val="480"/>
          <w:marRight w:val="0"/>
          <w:marTop w:val="0"/>
          <w:marBottom w:val="0"/>
          <w:divBdr>
            <w:top w:val="none" w:sz="0" w:space="0" w:color="auto"/>
            <w:left w:val="none" w:sz="0" w:space="0" w:color="auto"/>
            <w:bottom w:val="none" w:sz="0" w:space="0" w:color="auto"/>
            <w:right w:val="none" w:sz="0" w:space="0" w:color="auto"/>
          </w:divBdr>
        </w:div>
        <w:div w:id="1417940159">
          <w:marLeft w:val="480"/>
          <w:marRight w:val="0"/>
          <w:marTop w:val="0"/>
          <w:marBottom w:val="0"/>
          <w:divBdr>
            <w:top w:val="none" w:sz="0" w:space="0" w:color="auto"/>
            <w:left w:val="none" w:sz="0" w:space="0" w:color="auto"/>
            <w:bottom w:val="none" w:sz="0" w:space="0" w:color="auto"/>
            <w:right w:val="none" w:sz="0" w:space="0" w:color="auto"/>
          </w:divBdr>
        </w:div>
        <w:div w:id="302808973">
          <w:marLeft w:val="480"/>
          <w:marRight w:val="0"/>
          <w:marTop w:val="0"/>
          <w:marBottom w:val="0"/>
          <w:divBdr>
            <w:top w:val="none" w:sz="0" w:space="0" w:color="auto"/>
            <w:left w:val="none" w:sz="0" w:space="0" w:color="auto"/>
            <w:bottom w:val="none" w:sz="0" w:space="0" w:color="auto"/>
            <w:right w:val="none" w:sz="0" w:space="0" w:color="auto"/>
          </w:divBdr>
        </w:div>
        <w:div w:id="1756316033">
          <w:marLeft w:val="480"/>
          <w:marRight w:val="0"/>
          <w:marTop w:val="0"/>
          <w:marBottom w:val="0"/>
          <w:divBdr>
            <w:top w:val="none" w:sz="0" w:space="0" w:color="auto"/>
            <w:left w:val="none" w:sz="0" w:space="0" w:color="auto"/>
            <w:bottom w:val="none" w:sz="0" w:space="0" w:color="auto"/>
            <w:right w:val="none" w:sz="0" w:space="0" w:color="auto"/>
          </w:divBdr>
        </w:div>
        <w:div w:id="236717869">
          <w:marLeft w:val="480"/>
          <w:marRight w:val="0"/>
          <w:marTop w:val="0"/>
          <w:marBottom w:val="0"/>
          <w:divBdr>
            <w:top w:val="none" w:sz="0" w:space="0" w:color="auto"/>
            <w:left w:val="none" w:sz="0" w:space="0" w:color="auto"/>
            <w:bottom w:val="none" w:sz="0" w:space="0" w:color="auto"/>
            <w:right w:val="none" w:sz="0" w:space="0" w:color="auto"/>
          </w:divBdr>
        </w:div>
        <w:div w:id="1662343350">
          <w:marLeft w:val="480"/>
          <w:marRight w:val="0"/>
          <w:marTop w:val="0"/>
          <w:marBottom w:val="0"/>
          <w:divBdr>
            <w:top w:val="none" w:sz="0" w:space="0" w:color="auto"/>
            <w:left w:val="none" w:sz="0" w:space="0" w:color="auto"/>
            <w:bottom w:val="none" w:sz="0" w:space="0" w:color="auto"/>
            <w:right w:val="none" w:sz="0" w:space="0" w:color="auto"/>
          </w:divBdr>
        </w:div>
        <w:div w:id="1922060578">
          <w:marLeft w:val="480"/>
          <w:marRight w:val="0"/>
          <w:marTop w:val="0"/>
          <w:marBottom w:val="0"/>
          <w:divBdr>
            <w:top w:val="none" w:sz="0" w:space="0" w:color="auto"/>
            <w:left w:val="none" w:sz="0" w:space="0" w:color="auto"/>
            <w:bottom w:val="none" w:sz="0" w:space="0" w:color="auto"/>
            <w:right w:val="none" w:sz="0" w:space="0" w:color="auto"/>
          </w:divBdr>
        </w:div>
        <w:div w:id="564989769">
          <w:marLeft w:val="480"/>
          <w:marRight w:val="0"/>
          <w:marTop w:val="0"/>
          <w:marBottom w:val="0"/>
          <w:divBdr>
            <w:top w:val="none" w:sz="0" w:space="0" w:color="auto"/>
            <w:left w:val="none" w:sz="0" w:space="0" w:color="auto"/>
            <w:bottom w:val="none" w:sz="0" w:space="0" w:color="auto"/>
            <w:right w:val="none" w:sz="0" w:space="0" w:color="auto"/>
          </w:divBdr>
        </w:div>
        <w:div w:id="1943953938">
          <w:marLeft w:val="480"/>
          <w:marRight w:val="0"/>
          <w:marTop w:val="0"/>
          <w:marBottom w:val="0"/>
          <w:divBdr>
            <w:top w:val="none" w:sz="0" w:space="0" w:color="auto"/>
            <w:left w:val="none" w:sz="0" w:space="0" w:color="auto"/>
            <w:bottom w:val="none" w:sz="0" w:space="0" w:color="auto"/>
            <w:right w:val="none" w:sz="0" w:space="0" w:color="auto"/>
          </w:divBdr>
        </w:div>
        <w:div w:id="1846555163">
          <w:marLeft w:val="480"/>
          <w:marRight w:val="0"/>
          <w:marTop w:val="0"/>
          <w:marBottom w:val="0"/>
          <w:divBdr>
            <w:top w:val="none" w:sz="0" w:space="0" w:color="auto"/>
            <w:left w:val="none" w:sz="0" w:space="0" w:color="auto"/>
            <w:bottom w:val="none" w:sz="0" w:space="0" w:color="auto"/>
            <w:right w:val="none" w:sz="0" w:space="0" w:color="auto"/>
          </w:divBdr>
        </w:div>
        <w:div w:id="1017584601">
          <w:marLeft w:val="480"/>
          <w:marRight w:val="0"/>
          <w:marTop w:val="0"/>
          <w:marBottom w:val="0"/>
          <w:divBdr>
            <w:top w:val="none" w:sz="0" w:space="0" w:color="auto"/>
            <w:left w:val="none" w:sz="0" w:space="0" w:color="auto"/>
            <w:bottom w:val="none" w:sz="0" w:space="0" w:color="auto"/>
            <w:right w:val="none" w:sz="0" w:space="0" w:color="auto"/>
          </w:divBdr>
        </w:div>
        <w:div w:id="1931817289">
          <w:marLeft w:val="480"/>
          <w:marRight w:val="0"/>
          <w:marTop w:val="0"/>
          <w:marBottom w:val="0"/>
          <w:divBdr>
            <w:top w:val="none" w:sz="0" w:space="0" w:color="auto"/>
            <w:left w:val="none" w:sz="0" w:space="0" w:color="auto"/>
            <w:bottom w:val="none" w:sz="0" w:space="0" w:color="auto"/>
            <w:right w:val="none" w:sz="0" w:space="0" w:color="auto"/>
          </w:divBdr>
        </w:div>
        <w:div w:id="1648045870">
          <w:marLeft w:val="480"/>
          <w:marRight w:val="0"/>
          <w:marTop w:val="0"/>
          <w:marBottom w:val="0"/>
          <w:divBdr>
            <w:top w:val="none" w:sz="0" w:space="0" w:color="auto"/>
            <w:left w:val="none" w:sz="0" w:space="0" w:color="auto"/>
            <w:bottom w:val="none" w:sz="0" w:space="0" w:color="auto"/>
            <w:right w:val="none" w:sz="0" w:space="0" w:color="auto"/>
          </w:divBdr>
        </w:div>
        <w:div w:id="421226607">
          <w:marLeft w:val="480"/>
          <w:marRight w:val="0"/>
          <w:marTop w:val="0"/>
          <w:marBottom w:val="0"/>
          <w:divBdr>
            <w:top w:val="none" w:sz="0" w:space="0" w:color="auto"/>
            <w:left w:val="none" w:sz="0" w:space="0" w:color="auto"/>
            <w:bottom w:val="none" w:sz="0" w:space="0" w:color="auto"/>
            <w:right w:val="none" w:sz="0" w:space="0" w:color="auto"/>
          </w:divBdr>
        </w:div>
        <w:div w:id="2135323219">
          <w:marLeft w:val="480"/>
          <w:marRight w:val="0"/>
          <w:marTop w:val="0"/>
          <w:marBottom w:val="0"/>
          <w:divBdr>
            <w:top w:val="none" w:sz="0" w:space="0" w:color="auto"/>
            <w:left w:val="none" w:sz="0" w:space="0" w:color="auto"/>
            <w:bottom w:val="none" w:sz="0" w:space="0" w:color="auto"/>
            <w:right w:val="none" w:sz="0" w:space="0" w:color="auto"/>
          </w:divBdr>
        </w:div>
        <w:div w:id="2062895774">
          <w:marLeft w:val="480"/>
          <w:marRight w:val="0"/>
          <w:marTop w:val="0"/>
          <w:marBottom w:val="0"/>
          <w:divBdr>
            <w:top w:val="none" w:sz="0" w:space="0" w:color="auto"/>
            <w:left w:val="none" w:sz="0" w:space="0" w:color="auto"/>
            <w:bottom w:val="none" w:sz="0" w:space="0" w:color="auto"/>
            <w:right w:val="none" w:sz="0" w:space="0" w:color="auto"/>
          </w:divBdr>
        </w:div>
        <w:div w:id="703866900">
          <w:marLeft w:val="480"/>
          <w:marRight w:val="0"/>
          <w:marTop w:val="0"/>
          <w:marBottom w:val="0"/>
          <w:divBdr>
            <w:top w:val="none" w:sz="0" w:space="0" w:color="auto"/>
            <w:left w:val="none" w:sz="0" w:space="0" w:color="auto"/>
            <w:bottom w:val="none" w:sz="0" w:space="0" w:color="auto"/>
            <w:right w:val="none" w:sz="0" w:space="0" w:color="auto"/>
          </w:divBdr>
        </w:div>
        <w:div w:id="744376841">
          <w:marLeft w:val="480"/>
          <w:marRight w:val="0"/>
          <w:marTop w:val="0"/>
          <w:marBottom w:val="0"/>
          <w:divBdr>
            <w:top w:val="none" w:sz="0" w:space="0" w:color="auto"/>
            <w:left w:val="none" w:sz="0" w:space="0" w:color="auto"/>
            <w:bottom w:val="none" w:sz="0" w:space="0" w:color="auto"/>
            <w:right w:val="none" w:sz="0" w:space="0" w:color="auto"/>
          </w:divBdr>
        </w:div>
        <w:div w:id="1177617406">
          <w:marLeft w:val="480"/>
          <w:marRight w:val="0"/>
          <w:marTop w:val="0"/>
          <w:marBottom w:val="0"/>
          <w:divBdr>
            <w:top w:val="none" w:sz="0" w:space="0" w:color="auto"/>
            <w:left w:val="none" w:sz="0" w:space="0" w:color="auto"/>
            <w:bottom w:val="none" w:sz="0" w:space="0" w:color="auto"/>
            <w:right w:val="none" w:sz="0" w:space="0" w:color="auto"/>
          </w:divBdr>
        </w:div>
        <w:div w:id="898128535">
          <w:marLeft w:val="480"/>
          <w:marRight w:val="0"/>
          <w:marTop w:val="0"/>
          <w:marBottom w:val="0"/>
          <w:divBdr>
            <w:top w:val="none" w:sz="0" w:space="0" w:color="auto"/>
            <w:left w:val="none" w:sz="0" w:space="0" w:color="auto"/>
            <w:bottom w:val="none" w:sz="0" w:space="0" w:color="auto"/>
            <w:right w:val="none" w:sz="0" w:space="0" w:color="auto"/>
          </w:divBdr>
        </w:div>
        <w:div w:id="138422002">
          <w:marLeft w:val="480"/>
          <w:marRight w:val="0"/>
          <w:marTop w:val="0"/>
          <w:marBottom w:val="0"/>
          <w:divBdr>
            <w:top w:val="none" w:sz="0" w:space="0" w:color="auto"/>
            <w:left w:val="none" w:sz="0" w:space="0" w:color="auto"/>
            <w:bottom w:val="none" w:sz="0" w:space="0" w:color="auto"/>
            <w:right w:val="none" w:sz="0" w:space="0" w:color="auto"/>
          </w:divBdr>
        </w:div>
        <w:div w:id="388576441">
          <w:marLeft w:val="480"/>
          <w:marRight w:val="0"/>
          <w:marTop w:val="0"/>
          <w:marBottom w:val="0"/>
          <w:divBdr>
            <w:top w:val="none" w:sz="0" w:space="0" w:color="auto"/>
            <w:left w:val="none" w:sz="0" w:space="0" w:color="auto"/>
            <w:bottom w:val="none" w:sz="0" w:space="0" w:color="auto"/>
            <w:right w:val="none" w:sz="0" w:space="0" w:color="auto"/>
          </w:divBdr>
        </w:div>
        <w:div w:id="1078289249">
          <w:marLeft w:val="480"/>
          <w:marRight w:val="0"/>
          <w:marTop w:val="0"/>
          <w:marBottom w:val="0"/>
          <w:divBdr>
            <w:top w:val="none" w:sz="0" w:space="0" w:color="auto"/>
            <w:left w:val="none" w:sz="0" w:space="0" w:color="auto"/>
            <w:bottom w:val="none" w:sz="0" w:space="0" w:color="auto"/>
            <w:right w:val="none" w:sz="0" w:space="0" w:color="auto"/>
          </w:divBdr>
        </w:div>
        <w:div w:id="702442795">
          <w:marLeft w:val="480"/>
          <w:marRight w:val="0"/>
          <w:marTop w:val="0"/>
          <w:marBottom w:val="0"/>
          <w:divBdr>
            <w:top w:val="none" w:sz="0" w:space="0" w:color="auto"/>
            <w:left w:val="none" w:sz="0" w:space="0" w:color="auto"/>
            <w:bottom w:val="none" w:sz="0" w:space="0" w:color="auto"/>
            <w:right w:val="none" w:sz="0" w:space="0" w:color="auto"/>
          </w:divBdr>
        </w:div>
        <w:div w:id="714156346">
          <w:marLeft w:val="480"/>
          <w:marRight w:val="0"/>
          <w:marTop w:val="0"/>
          <w:marBottom w:val="0"/>
          <w:divBdr>
            <w:top w:val="none" w:sz="0" w:space="0" w:color="auto"/>
            <w:left w:val="none" w:sz="0" w:space="0" w:color="auto"/>
            <w:bottom w:val="none" w:sz="0" w:space="0" w:color="auto"/>
            <w:right w:val="none" w:sz="0" w:space="0" w:color="auto"/>
          </w:divBdr>
        </w:div>
        <w:div w:id="601227424">
          <w:marLeft w:val="480"/>
          <w:marRight w:val="0"/>
          <w:marTop w:val="0"/>
          <w:marBottom w:val="0"/>
          <w:divBdr>
            <w:top w:val="none" w:sz="0" w:space="0" w:color="auto"/>
            <w:left w:val="none" w:sz="0" w:space="0" w:color="auto"/>
            <w:bottom w:val="none" w:sz="0" w:space="0" w:color="auto"/>
            <w:right w:val="none" w:sz="0" w:space="0" w:color="auto"/>
          </w:divBdr>
        </w:div>
      </w:divsChild>
    </w:div>
    <w:div w:id="1898542584">
      <w:bodyDiv w:val="1"/>
      <w:marLeft w:val="0"/>
      <w:marRight w:val="0"/>
      <w:marTop w:val="0"/>
      <w:marBottom w:val="0"/>
      <w:divBdr>
        <w:top w:val="none" w:sz="0" w:space="0" w:color="auto"/>
        <w:left w:val="none" w:sz="0" w:space="0" w:color="auto"/>
        <w:bottom w:val="none" w:sz="0" w:space="0" w:color="auto"/>
        <w:right w:val="none" w:sz="0" w:space="0" w:color="auto"/>
      </w:divBdr>
    </w:div>
    <w:div w:id="1898977333">
      <w:bodyDiv w:val="1"/>
      <w:marLeft w:val="0"/>
      <w:marRight w:val="0"/>
      <w:marTop w:val="0"/>
      <w:marBottom w:val="0"/>
      <w:divBdr>
        <w:top w:val="none" w:sz="0" w:space="0" w:color="auto"/>
        <w:left w:val="none" w:sz="0" w:space="0" w:color="auto"/>
        <w:bottom w:val="none" w:sz="0" w:space="0" w:color="auto"/>
        <w:right w:val="none" w:sz="0" w:space="0" w:color="auto"/>
      </w:divBdr>
    </w:div>
    <w:div w:id="1899898373">
      <w:bodyDiv w:val="1"/>
      <w:marLeft w:val="0"/>
      <w:marRight w:val="0"/>
      <w:marTop w:val="0"/>
      <w:marBottom w:val="0"/>
      <w:divBdr>
        <w:top w:val="none" w:sz="0" w:space="0" w:color="auto"/>
        <w:left w:val="none" w:sz="0" w:space="0" w:color="auto"/>
        <w:bottom w:val="none" w:sz="0" w:space="0" w:color="auto"/>
        <w:right w:val="none" w:sz="0" w:space="0" w:color="auto"/>
      </w:divBdr>
    </w:div>
    <w:div w:id="1901743143">
      <w:bodyDiv w:val="1"/>
      <w:marLeft w:val="0"/>
      <w:marRight w:val="0"/>
      <w:marTop w:val="0"/>
      <w:marBottom w:val="0"/>
      <w:divBdr>
        <w:top w:val="none" w:sz="0" w:space="0" w:color="auto"/>
        <w:left w:val="none" w:sz="0" w:space="0" w:color="auto"/>
        <w:bottom w:val="none" w:sz="0" w:space="0" w:color="auto"/>
        <w:right w:val="none" w:sz="0" w:space="0" w:color="auto"/>
      </w:divBdr>
    </w:div>
    <w:div w:id="1910457571">
      <w:bodyDiv w:val="1"/>
      <w:marLeft w:val="0"/>
      <w:marRight w:val="0"/>
      <w:marTop w:val="0"/>
      <w:marBottom w:val="0"/>
      <w:divBdr>
        <w:top w:val="none" w:sz="0" w:space="0" w:color="auto"/>
        <w:left w:val="none" w:sz="0" w:space="0" w:color="auto"/>
        <w:bottom w:val="none" w:sz="0" w:space="0" w:color="auto"/>
        <w:right w:val="none" w:sz="0" w:space="0" w:color="auto"/>
      </w:divBdr>
    </w:div>
    <w:div w:id="1925264159">
      <w:bodyDiv w:val="1"/>
      <w:marLeft w:val="0"/>
      <w:marRight w:val="0"/>
      <w:marTop w:val="0"/>
      <w:marBottom w:val="0"/>
      <w:divBdr>
        <w:top w:val="none" w:sz="0" w:space="0" w:color="auto"/>
        <w:left w:val="none" w:sz="0" w:space="0" w:color="auto"/>
        <w:bottom w:val="none" w:sz="0" w:space="0" w:color="auto"/>
        <w:right w:val="none" w:sz="0" w:space="0" w:color="auto"/>
      </w:divBdr>
    </w:div>
    <w:div w:id="1934438858">
      <w:bodyDiv w:val="1"/>
      <w:marLeft w:val="0"/>
      <w:marRight w:val="0"/>
      <w:marTop w:val="0"/>
      <w:marBottom w:val="0"/>
      <w:divBdr>
        <w:top w:val="none" w:sz="0" w:space="0" w:color="auto"/>
        <w:left w:val="none" w:sz="0" w:space="0" w:color="auto"/>
        <w:bottom w:val="none" w:sz="0" w:space="0" w:color="auto"/>
        <w:right w:val="none" w:sz="0" w:space="0" w:color="auto"/>
      </w:divBdr>
    </w:div>
    <w:div w:id="1936748057">
      <w:bodyDiv w:val="1"/>
      <w:marLeft w:val="0"/>
      <w:marRight w:val="0"/>
      <w:marTop w:val="0"/>
      <w:marBottom w:val="0"/>
      <w:divBdr>
        <w:top w:val="none" w:sz="0" w:space="0" w:color="auto"/>
        <w:left w:val="none" w:sz="0" w:space="0" w:color="auto"/>
        <w:bottom w:val="none" w:sz="0" w:space="0" w:color="auto"/>
        <w:right w:val="none" w:sz="0" w:space="0" w:color="auto"/>
      </w:divBdr>
    </w:div>
    <w:div w:id="1942954405">
      <w:bodyDiv w:val="1"/>
      <w:marLeft w:val="0"/>
      <w:marRight w:val="0"/>
      <w:marTop w:val="0"/>
      <w:marBottom w:val="0"/>
      <w:divBdr>
        <w:top w:val="none" w:sz="0" w:space="0" w:color="auto"/>
        <w:left w:val="none" w:sz="0" w:space="0" w:color="auto"/>
        <w:bottom w:val="none" w:sz="0" w:space="0" w:color="auto"/>
        <w:right w:val="none" w:sz="0" w:space="0" w:color="auto"/>
      </w:divBdr>
    </w:div>
    <w:div w:id="1946033918">
      <w:bodyDiv w:val="1"/>
      <w:marLeft w:val="0"/>
      <w:marRight w:val="0"/>
      <w:marTop w:val="0"/>
      <w:marBottom w:val="0"/>
      <w:divBdr>
        <w:top w:val="none" w:sz="0" w:space="0" w:color="auto"/>
        <w:left w:val="none" w:sz="0" w:space="0" w:color="auto"/>
        <w:bottom w:val="none" w:sz="0" w:space="0" w:color="auto"/>
        <w:right w:val="none" w:sz="0" w:space="0" w:color="auto"/>
      </w:divBdr>
    </w:div>
    <w:div w:id="1954823238">
      <w:bodyDiv w:val="1"/>
      <w:marLeft w:val="0"/>
      <w:marRight w:val="0"/>
      <w:marTop w:val="0"/>
      <w:marBottom w:val="0"/>
      <w:divBdr>
        <w:top w:val="none" w:sz="0" w:space="0" w:color="auto"/>
        <w:left w:val="none" w:sz="0" w:space="0" w:color="auto"/>
        <w:bottom w:val="none" w:sz="0" w:space="0" w:color="auto"/>
        <w:right w:val="none" w:sz="0" w:space="0" w:color="auto"/>
      </w:divBdr>
    </w:div>
    <w:div w:id="1956019209">
      <w:bodyDiv w:val="1"/>
      <w:marLeft w:val="0"/>
      <w:marRight w:val="0"/>
      <w:marTop w:val="0"/>
      <w:marBottom w:val="0"/>
      <w:divBdr>
        <w:top w:val="none" w:sz="0" w:space="0" w:color="auto"/>
        <w:left w:val="none" w:sz="0" w:space="0" w:color="auto"/>
        <w:bottom w:val="none" w:sz="0" w:space="0" w:color="auto"/>
        <w:right w:val="none" w:sz="0" w:space="0" w:color="auto"/>
      </w:divBdr>
    </w:div>
    <w:div w:id="1969890324">
      <w:bodyDiv w:val="1"/>
      <w:marLeft w:val="0"/>
      <w:marRight w:val="0"/>
      <w:marTop w:val="0"/>
      <w:marBottom w:val="0"/>
      <w:divBdr>
        <w:top w:val="none" w:sz="0" w:space="0" w:color="auto"/>
        <w:left w:val="none" w:sz="0" w:space="0" w:color="auto"/>
        <w:bottom w:val="none" w:sz="0" w:space="0" w:color="auto"/>
        <w:right w:val="none" w:sz="0" w:space="0" w:color="auto"/>
      </w:divBdr>
    </w:div>
    <w:div w:id="1980110469">
      <w:bodyDiv w:val="1"/>
      <w:marLeft w:val="0"/>
      <w:marRight w:val="0"/>
      <w:marTop w:val="0"/>
      <w:marBottom w:val="0"/>
      <w:divBdr>
        <w:top w:val="none" w:sz="0" w:space="0" w:color="auto"/>
        <w:left w:val="none" w:sz="0" w:space="0" w:color="auto"/>
        <w:bottom w:val="none" w:sz="0" w:space="0" w:color="auto"/>
        <w:right w:val="none" w:sz="0" w:space="0" w:color="auto"/>
      </w:divBdr>
    </w:div>
    <w:div w:id="1984848997">
      <w:bodyDiv w:val="1"/>
      <w:marLeft w:val="0"/>
      <w:marRight w:val="0"/>
      <w:marTop w:val="0"/>
      <w:marBottom w:val="0"/>
      <w:divBdr>
        <w:top w:val="none" w:sz="0" w:space="0" w:color="auto"/>
        <w:left w:val="none" w:sz="0" w:space="0" w:color="auto"/>
        <w:bottom w:val="none" w:sz="0" w:space="0" w:color="auto"/>
        <w:right w:val="none" w:sz="0" w:space="0" w:color="auto"/>
      </w:divBdr>
    </w:div>
    <w:div w:id="1985505972">
      <w:bodyDiv w:val="1"/>
      <w:marLeft w:val="0"/>
      <w:marRight w:val="0"/>
      <w:marTop w:val="0"/>
      <w:marBottom w:val="0"/>
      <w:divBdr>
        <w:top w:val="none" w:sz="0" w:space="0" w:color="auto"/>
        <w:left w:val="none" w:sz="0" w:space="0" w:color="auto"/>
        <w:bottom w:val="none" w:sz="0" w:space="0" w:color="auto"/>
        <w:right w:val="none" w:sz="0" w:space="0" w:color="auto"/>
      </w:divBdr>
    </w:div>
    <w:div w:id="1987929217">
      <w:bodyDiv w:val="1"/>
      <w:marLeft w:val="0"/>
      <w:marRight w:val="0"/>
      <w:marTop w:val="0"/>
      <w:marBottom w:val="0"/>
      <w:divBdr>
        <w:top w:val="none" w:sz="0" w:space="0" w:color="auto"/>
        <w:left w:val="none" w:sz="0" w:space="0" w:color="auto"/>
        <w:bottom w:val="none" w:sz="0" w:space="0" w:color="auto"/>
        <w:right w:val="none" w:sz="0" w:space="0" w:color="auto"/>
      </w:divBdr>
    </w:div>
    <w:div w:id="2002466266">
      <w:bodyDiv w:val="1"/>
      <w:marLeft w:val="0"/>
      <w:marRight w:val="0"/>
      <w:marTop w:val="0"/>
      <w:marBottom w:val="0"/>
      <w:divBdr>
        <w:top w:val="none" w:sz="0" w:space="0" w:color="auto"/>
        <w:left w:val="none" w:sz="0" w:space="0" w:color="auto"/>
        <w:bottom w:val="none" w:sz="0" w:space="0" w:color="auto"/>
        <w:right w:val="none" w:sz="0" w:space="0" w:color="auto"/>
      </w:divBdr>
    </w:div>
    <w:div w:id="2007783952">
      <w:bodyDiv w:val="1"/>
      <w:marLeft w:val="0"/>
      <w:marRight w:val="0"/>
      <w:marTop w:val="0"/>
      <w:marBottom w:val="0"/>
      <w:divBdr>
        <w:top w:val="none" w:sz="0" w:space="0" w:color="auto"/>
        <w:left w:val="none" w:sz="0" w:space="0" w:color="auto"/>
        <w:bottom w:val="none" w:sz="0" w:space="0" w:color="auto"/>
        <w:right w:val="none" w:sz="0" w:space="0" w:color="auto"/>
      </w:divBdr>
    </w:div>
    <w:div w:id="2014843461">
      <w:bodyDiv w:val="1"/>
      <w:marLeft w:val="0"/>
      <w:marRight w:val="0"/>
      <w:marTop w:val="0"/>
      <w:marBottom w:val="0"/>
      <w:divBdr>
        <w:top w:val="none" w:sz="0" w:space="0" w:color="auto"/>
        <w:left w:val="none" w:sz="0" w:space="0" w:color="auto"/>
        <w:bottom w:val="none" w:sz="0" w:space="0" w:color="auto"/>
        <w:right w:val="none" w:sz="0" w:space="0" w:color="auto"/>
      </w:divBdr>
    </w:div>
    <w:div w:id="2031027251">
      <w:bodyDiv w:val="1"/>
      <w:marLeft w:val="0"/>
      <w:marRight w:val="0"/>
      <w:marTop w:val="0"/>
      <w:marBottom w:val="0"/>
      <w:divBdr>
        <w:top w:val="none" w:sz="0" w:space="0" w:color="auto"/>
        <w:left w:val="none" w:sz="0" w:space="0" w:color="auto"/>
        <w:bottom w:val="none" w:sz="0" w:space="0" w:color="auto"/>
        <w:right w:val="none" w:sz="0" w:space="0" w:color="auto"/>
      </w:divBdr>
    </w:div>
    <w:div w:id="2039117026">
      <w:bodyDiv w:val="1"/>
      <w:marLeft w:val="0"/>
      <w:marRight w:val="0"/>
      <w:marTop w:val="0"/>
      <w:marBottom w:val="0"/>
      <w:divBdr>
        <w:top w:val="none" w:sz="0" w:space="0" w:color="auto"/>
        <w:left w:val="none" w:sz="0" w:space="0" w:color="auto"/>
        <w:bottom w:val="none" w:sz="0" w:space="0" w:color="auto"/>
        <w:right w:val="none" w:sz="0" w:space="0" w:color="auto"/>
      </w:divBdr>
    </w:div>
    <w:div w:id="2040354502">
      <w:bodyDiv w:val="1"/>
      <w:marLeft w:val="0"/>
      <w:marRight w:val="0"/>
      <w:marTop w:val="0"/>
      <w:marBottom w:val="0"/>
      <w:divBdr>
        <w:top w:val="none" w:sz="0" w:space="0" w:color="auto"/>
        <w:left w:val="none" w:sz="0" w:space="0" w:color="auto"/>
        <w:bottom w:val="none" w:sz="0" w:space="0" w:color="auto"/>
        <w:right w:val="none" w:sz="0" w:space="0" w:color="auto"/>
      </w:divBdr>
    </w:div>
    <w:div w:id="2054890470">
      <w:bodyDiv w:val="1"/>
      <w:marLeft w:val="0"/>
      <w:marRight w:val="0"/>
      <w:marTop w:val="0"/>
      <w:marBottom w:val="0"/>
      <w:divBdr>
        <w:top w:val="none" w:sz="0" w:space="0" w:color="auto"/>
        <w:left w:val="none" w:sz="0" w:space="0" w:color="auto"/>
        <w:bottom w:val="none" w:sz="0" w:space="0" w:color="auto"/>
        <w:right w:val="none" w:sz="0" w:space="0" w:color="auto"/>
      </w:divBdr>
    </w:div>
    <w:div w:id="2058629036">
      <w:bodyDiv w:val="1"/>
      <w:marLeft w:val="0"/>
      <w:marRight w:val="0"/>
      <w:marTop w:val="0"/>
      <w:marBottom w:val="0"/>
      <w:divBdr>
        <w:top w:val="none" w:sz="0" w:space="0" w:color="auto"/>
        <w:left w:val="none" w:sz="0" w:space="0" w:color="auto"/>
        <w:bottom w:val="none" w:sz="0" w:space="0" w:color="auto"/>
        <w:right w:val="none" w:sz="0" w:space="0" w:color="auto"/>
      </w:divBdr>
    </w:div>
    <w:div w:id="2081900986">
      <w:bodyDiv w:val="1"/>
      <w:marLeft w:val="0"/>
      <w:marRight w:val="0"/>
      <w:marTop w:val="0"/>
      <w:marBottom w:val="0"/>
      <w:divBdr>
        <w:top w:val="none" w:sz="0" w:space="0" w:color="auto"/>
        <w:left w:val="none" w:sz="0" w:space="0" w:color="auto"/>
        <w:bottom w:val="none" w:sz="0" w:space="0" w:color="auto"/>
        <w:right w:val="none" w:sz="0" w:space="0" w:color="auto"/>
      </w:divBdr>
    </w:div>
    <w:div w:id="2090498671">
      <w:bodyDiv w:val="1"/>
      <w:marLeft w:val="0"/>
      <w:marRight w:val="0"/>
      <w:marTop w:val="0"/>
      <w:marBottom w:val="0"/>
      <w:divBdr>
        <w:top w:val="none" w:sz="0" w:space="0" w:color="auto"/>
        <w:left w:val="none" w:sz="0" w:space="0" w:color="auto"/>
        <w:bottom w:val="none" w:sz="0" w:space="0" w:color="auto"/>
        <w:right w:val="none" w:sz="0" w:space="0" w:color="auto"/>
      </w:divBdr>
    </w:div>
    <w:div w:id="2090958587">
      <w:bodyDiv w:val="1"/>
      <w:marLeft w:val="0"/>
      <w:marRight w:val="0"/>
      <w:marTop w:val="0"/>
      <w:marBottom w:val="0"/>
      <w:divBdr>
        <w:top w:val="none" w:sz="0" w:space="0" w:color="auto"/>
        <w:left w:val="none" w:sz="0" w:space="0" w:color="auto"/>
        <w:bottom w:val="none" w:sz="0" w:space="0" w:color="auto"/>
        <w:right w:val="none" w:sz="0" w:space="0" w:color="auto"/>
      </w:divBdr>
    </w:div>
    <w:div w:id="2104834893">
      <w:bodyDiv w:val="1"/>
      <w:marLeft w:val="0"/>
      <w:marRight w:val="0"/>
      <w:marTop w:val="0"/>
      <w:marBottom w:val="0"/>
      <w:divBdr>
        <w:top w:val="none" w:sz="0" w:space="0" w:color="auto"/>
        <w:left w:val="none" w:sz="0" w:space="0" w:color="auto"/>
        <w:bottom w:val="none" w:sz="0" w:space="0" w:color="auto"/>
        <w:right w:val="none" w:sz="0" w:space="0" w:color="auto"/>
      </w:divBdr>
      <w:divsChild>
        <w:div w:id="1128469901">
          <w:marLeft w:val="480"/>
          <w:marRight w:val="0"/>
          <w:marTop w:val="0"/>
          <w:marBottom w:val="0"/>
          <w:divBdr>
            <w:top w:val="none" w:sz="0" w:space="0" w:color="auto"/>
            <w:left w:val="none" w:sz="0" w:space="0" w:color="auto"/>
            <w:bottom w:val="none" w:sz="0" w:space="0" w:color="auto"/>
            <w:right w:val="none" w:sz="0" w:space="0" w:color="auto"/>
          </w:divBdr>
        </w:div>
        <w:div w:id="1661083564">
          <w:marLeft w:val="480"/>
          <w:marRight w:val="0"/>
          <w:marTop w:val="0"/>
          <w:marBottom w:val="0"/>
          <w:divBdr>
            <w:top w:val="none" w:sz="0" w:space="0" w:color="auto"/>
            <w:left w:val="none" w:sz="0" w:space="0" w:color="auto"/>
            <w:bottom w:val="none" w:sz="0" w:space="0" w:color="auto"/>
            <w:right w:val="none" w:sz="0" w:space="0" w:color="auto"/>
          </w:divBdr>
        </w:div>
        <w:div w:id="408384195">
          <w:marLeft w:val="480"/>
          <w:marRight w:val="0"/>
          <w:marTop w:val="0"/>
          <w:marBottom w:val="0"/>
          <w:divBdr>
            <w:top w:val="none" w:sz="0" w:space="0" w:color="auto"/>
            <w:left w:val="none" w:sz="0" w:space="0" w:color="auto"/>
            <w:bottom w:val="none" w:sz="0" w:space="0" w:color="auto"/>
            <w:right w:val="none" w:sz="0" w:space="0" w:color="auto"/>
          </w:divBdr>
        </w:div>
        <w:div w:id="1473134990">
          <w:marLeft w:val="480"/>
          <w:marRight w:val="0"/>
          <w:marTop w:val="0"/>
          <w:marBottom w:val="0"/>
          <w:divBdr>
            <w:top w:val="none" w:sz="0" w:space="0" w:color="auto"/>
            <w:left w:val="none" w:sz="0" w:space="0" w:color="auto"/>
            <w:bottom w:val="none" w:sz="0" w:space="0" w:color="auto"/>
            <w:right w:val="none" w:sz="0" w:space="0" w:color="auto"/>
          </w:divBdr>
        </w:div>
        <w:div w:id="1884322257">
          <w:marLeft w:val="480"/>
          <w:marRight w:val="0"/>
          <w:marTop w:val="0"/>
          <w:marBottom w:val="0"/>
          <w:divBdr>
            <w:top w:val="none" w:sz="0" w:space="0" w:color="auto"/>
            <w:left w:val="none" w:sz="0" w:space="0" w:color="auto"/>
            <w:bottom w:val="none" w:sz="0" w:space="0" w:color="auto"/>
            <w:right w:val="none" w:sz="0" w:space="0" w:color="auto"/>
          </w:divBdr>
        </w:div>
        <w:div w:id="31267511">
          <w:marLeft w:val="480"/>
          <w:marRight w:val="0"/>
          <w:marTop w:val="0"/>
          <w:marBottom w:val="0"/>
          <w:divBdr>
            <w:top w:val="none" w:sz="0" w:space="0" w:color="auto"/>
            <w:left w:val="none" w:sz="0" w:space="0" w:color="auto"/>
            <w:bottom w:val="none" w:sz="0" w:space="0" w:color="auto"/>
            <w:right w:val="none" w:sz="0" w:space="0" w:color="auto"/>
          </w:divBdr>
        </w:div>
        <w:div w:id="2113813868">
          <w:marLeft w:val="480"/>
          <w:marRight w:val="0"/>
          <w:marTop w:val="0"/>
          <w:marBottom w:val="0"/>
          <w:divBdr>
            <w:top w:val="none" w:sz="0" w:space="0" w:color="auto"/>
            <w:left w:val="none" w:sz="0" w:space="0" w:color="auto"/>
            <w:bottom w:val="none" w:sz="0" w:space="0" w:color="auto"/>
            <w:right w:val="none" w:sz="0" w:space="0" w:color="auto"/>
          </w:divBdr>
        </w:div>
        <w:div w:id="1864633295">
          <w:marLeft w:val="480"/>
          <w:marRight w:val="0"/>
          <w:marTop w:val="0"/>
          <w:marBottom w:val="0"/>
          <w:divBdr>
            <w:top w:val="none" w:sz="0" w:space="0" w:color="auto"/>
            <w:left w:val="none" w:sz="0" w:space="0" w:color="auto"/>
            <w:bottom w:val="none" w:sz="0" w:space="0" w:color="auto"/>
            <w:right w:val="none" w:sz="0" w:space="0" w:color="auto"/>
          </w:divBdr>
        </w:div>
        <w:div w:id="102069641">
          <w:marLeft w:val="480"/>
          <w:marRight w:val="0"/>
          <w:marTop w:val="0"/>
          <w:marBottom w:val="0"/>
          <w:divBdr>
            <w:top w:val="none" w:sz="0" w:space="0" w:color="auto"/>
            <w:left w:val="none" w:sz="0" w:space="0" w:color="auto"/>
            <w:bottom w:val="none" w:sz="0" w:space="0" w:color="auto"/>
            <w:right w:val="none" w:sz="0" w:space="0" w:color="auto"/>
          </w:divBdr>
        </w:div>
        <w:div w:id="853346142">
          <w:marLeft w:val="480"/>
          <w:marRight w:val="0"/>
          <w:marTop w:val="0"/>
          <w:marBottom w:val="0"/>
          <w:divBdr>
            <w:top w:val="none" w:sz="0" w:space="0" w:color="auto"/>
            <w:left w:val="none" w:sz="0" w:space="0" w:color="auto"/>
            <w:bottom w:val="none" w:sz="0" w:space="0" w:color="auto"/>
            <w:right w:val="none" w:sz="0" w:space="0" w:color="auto"/>
          </w:divBdr>
        </w:div>
        <w:div w:id="645818349">
          <w:marLeft w:val="480"/>
          <w:marRight w:val="0"/>
          <w:marTop w:val="0"/>
          <w:marBottom w:val="0"/>
          <w:divBdr>
            <w:top w:val="none" w:sz="0" w:space="0" w:color="auto"/>
            <w:left w:val="none" w:sz="0" w:space="0" w:color="auto"/>
            <w:bottom w:val="none" w:sz="0" w:space="0" w:color="auto"/>
            <w:right w:val="none" w:sz="0" w:space="0" w:color="auto"/>
          </w:divBdr>
        </w:div>
        <w:div w:id="192498406">
          <w:marLeft w:val="480"/>
          <w:marRight w:val="0"/>
          <w:marTop w:val="0"/>
          <w:marBottom w:val="0"/>
          <w:divBdr>
            <w:top w:val="none" w:sz="0" w:space="0" w:color="auto"/>
            <w:left w:val="none" w:sz="0" w:space="0" w:color="auto"/>
            <w:bottom w:val="none" w:sz="0" w:space="0" w:color="auto"/>
            <w:right w:val="none" w:sz="0" w:space="0" w:color="auto"/>
          </w:divBdr>
        </w:div>
        <w:div w:id="1927613874">
          <w:marLeft w:val="480"/>
          <w:marRight w:val="0"/>
          <w:marTop w:val="0"/>
          <w:marBottom w:val="0"/>
          <w:divBdr>
            <w:top w:val="none" w:sz="0" w:space="0" w:color="auto"/>
            <w:left w:val="none" w:sz="0" w:space="0" w:color="auto"/>
            <w:bottom w:val="none" w:sz="0" w:space="0" w:color="auto"/>
            <w:right w:val="none" w:sz="0" w:space="0" w:color="auto"/>
          </w:divBdr>
        </w:div>
        <w:div w:id="2145849970">
          <w:marLeft w:val="480"/>
          <w:marRight w:val="0"/>
          <w:marTop w:val="0"/>
          <w:marBottom w:val="0"/>
          <w:divBdr>
            <w:top w:val="none" w:sz="0" w:space="0" w:color="auto"/>
            <w:left w:val="none" w:sz="0" w:space="0" w:color="auto"/>
            <w:bottom w:val="none" w:sz="0" w:space="0" w:color="auto"/>
            <w:right w:val="none" w:sz="0" w:space="0" w:color="auto"/>
          </w:divBdr>
        </w:div>
        <w:div w:id="767846776">
          <w:marLeft w:val="480"/>
          <w:marRight w:val="0"/>
          <w:marTop w:val="0"/>
          <w:marBottom w:val="0"/>
          <w:divBdr>
            <w:top w:val="none" w:sz="0" w:space="0" w:color="auto"/>
            <w:left w:val="none" w:sz="0" w:space="0" w:color="auto"/>
            <w:bottom w:val="none" w:sz="0" w:space="0" w:color="auto"/>
            <w:right w:val="none" w:sz="0" w:space="0" w:color="auto"/>
          </w:divBdr>
        </w:div>
        <w:div w:id="887494022">
          <w:marLeft w:val="480"/>
          <w:marRight w:val="0"/>
          <w:marTop w:val="0"/>
          <w:marBottom w:val="0"/>
          <w:divBdr>
            <w:top w:val="none" w:sz="0" w:space="0" w:color="auto"/>
            <w:left w:val="none" w:sz="0" w:space="0" w:color="auto"/>
            <w:bottom w:val="none" w:sz="0" w:space="0" w:color="auto"/>
            <w:right w:val="none" w:sz="0" w:space="0" w:color="auto"/>
          </w:divBdr>
        </w:div>
        <w:div w:id="1203636935">
          <w:marLeft w:val="480"/>
          <w:marRight w:val="0"/>
          <w:marTop w:val="0"/>
          <w:marBottom w:val="0"/>
          <w:divBdr>
            <w:top w:val="none" w:sz="0" w:space="0" w:color="auto"/>
            <w:left w:val="none" w:sz="0" w:space="0" w:color="auto"/>
            <w:bottom w:val="none" w:sz="0" w:space="0" w:color="auto"/>
            <w:right w:val="none" w:sz="0" w:space="0" w:color="auto"/>
          </w:divBdr>
        </w:div>
        <w:div w:id="39793547">
          <w:marLeft w:val="480"/>
          <w:marRight w:val="0"/>
          <w:marTop w:val="0"/>
          <w:marBottom w:val="0"/>
          <w:divBdr>
            <w:top w:val="none" w:sz="0" w:space="0" w:color="auto"/>
            <w:left w:val="none" w:sz="0" w:space="0" w:color="auto"/>
            <w:bottom w:val="none" w:sz="0" w:space="0" w:color="auto"/>
            <w:right w:val="none" w:sz="0" w:space="0" w:color="auto"/>
          </w:divBdr>
        </w:div>
        <w:div w:id="75979371">
          <w:marLeft w:val="480"/>
          <w:marRight w:val="0"/>
          <w:marTop w:val="0"/>
          <w:marBottom w:val="0"/>
          <w:divBdr>
            <w:top w:val="none" w:sz="0" w:space="0" w:color="auto"/>
            <w:left w:val="none" w:sz="0" w:space="0" w:color="auto"/>
            <w:bottom w:val="none" w:sz="0" w:space="0" w:color="auto"/>
            <w:right w:val="none" w:sz="0" w:space="0" w:color="auto"/>
          </w:divBdr>
        </w:div>
        <w:div w:id="1847557344">
          <w:marLeft w:val="480"/>
          <w:marRight w:val="0"/>
          <w:marTop w:val="0"/>
          <w:marBottom w:val="0"/>
          <w:divBdr>
            <w:top w:val="none" w:sz="0" w:space="0" w:color="auto"/>
            <w:left w:val="none" w:sz="0" w:space="0" w:color="auto"/>
            <w:bottom w:val="none" w:sz="0" w:space="0" w:color="auto"/>
            <w:right w:val="none" w:sz="0" w:space="0" w:color="auto"/>
          </w:divBdr>
        </w:div>
        <w:div w:id="1443570078">
          <w:marLeft w:val="480"/>
          <w:marRight w:val="0"/>
          <w:marTop w:val="0"/>
          <w:marBottom w:val="0"/>
          <w:divBdr>
            <w:top w:val="none" w:sz="0" w:space="0" w:color="auto"/>
            <w:left w:val="none" w:sz="0" w:space="0" w:color="auto"/>
            <w:bottom w:val="none" w:sz="0" w:space="0" w:color="auto"/>
            <w:right w:val="none" w:sz="0" w:space="0" w:color="auto"/>
          </w:divBdr>
        </w:div>
        <w:div w:id="1204563899">
          <w:marLeft w:val="480"/>
          <w:marRight w:val="0"/>
          <w:marTop w:val="0"/>
          <w:marBottom w:val="0"/>
          <w:divBdr>
            <w:top w:val="none" w:sz="0" w:space="0" w:color="auto"/>
            <w:left w:val="none" w:sz="0" w:space="0" w:color="auto"/>
            <w:bottom w:val="none" w:sz="0" w:space="0" w:color="auto"/>
            <w:right w:val="none" w:sz="0" w:space="0" w:color="auto"/>
          </w:divBdr>
        </w:div>
        <w:div w:id="495414541">
          <w:marLeft w:val="480"/>
          <w:marRight w:val="0"/>
          <w:marTop w:val="0"/>
          <w:marBottom w:val="0"/>
          <w:divBdr>
            <w:top w:val="none" w:sz="0" w:space="0" w:color="auto"/>
            <w:left w:val="none" w:sz="0" w:space="0" w:color="auto"/>
            <w:bottom w:val="none" w:sz="0" w:space="0" w:color="auto"/>
            <w:right w:val="none" w:sz="0" w:space="0" w:color="auto"/>
          </w:divBdr>
        </w:div>
        <w:div w:id="719327937">
          <w:marLeft w:val="480"/>
          <w:marRight w:val="0"/>
          <w:marTop w:val="0"/>
          <w:marBottom w:val="0"/>
          <w:divBdr>
            <w:top w:val="none" w:sz="0" w:space="0" w:color="auto"/>
            <w:left w:val="none" w:sz="0" w:space="0" w:color="auto"/>
            <w:bottom w:val="none" w:sz="0" w:space="0" w:color="auto"/>
            <w:right w:val="none" w:sz="0" w:space="0" w:color="auto"/>
          </w:divBdr>
        </w:div>
        <w:div w:id="165050606">
          <w:marLeft w:val="480"/>
          <w:marRight w:val="0"/>
          <w:marTop w:val="0"/>
          <w:marBottom w:val="0"/>
          <w:divBdr>
            <w:top w:val="none" w:sz="0" w:space="0" w:color="auto"/>
            <w:left w:val="none" w:sz="0" w:space="0" w:color="auto"/>
            <w:bottom w:val="none" w:sz="0" w:space="0" w:color="auto"/>
            <w:right w:val="none" w:sz="0" w:space="0" w:color="auto"/>
          </w:divBdr>
        </w:div>
        <w:div w:id="2137675763">
          <w:marLeft w:val="480"/>
          <w:marRight w:val="0"/>
          <w:marTop w:val="0"/>
          <w:marBottom w:val="0"/>
          <w:divBdr>
            <w:top w:val="none" w:sz="0" w:space="0" w:color="auto"/>
            <w:left w:val="none" w:sz="0" w:space="0" w:color="auto"/>
            <w:bottom w:val="none" w:sz="0" w:space="0" w:color="auto"/>
            <w:right w:val="none" w:sz="0" w:space="0" w:color="auto"/>
          </w:divBdr>
        </w:div>
        <w:div w:id="917204003">
          <w:marLeft w:val="480"/>
          <w:marRight w:val="0"/>
          <w:marTop w:val="0"/>
          <w:marBottom w:val="0"/>
          <w:divBdr>
            <w:top w:val="none" w:sz="0" w:space="0" w:color="auto"/>
            <w:left w:val="none" w:sz="0" w:space="0" w:color="auto"/>
            <w:bottom w:val="none" w:sz="0" w:space="0" w:color="auto"/>
            <w:right w:val="none" w:sz="0" w:space="0" w:color="auto"/>
          </w:divBdr>
        </w:div>
        <w:div w:id="875047476">
          <w:marLeft w:val="480"/>
          <w:marRight w:val="0"/>
          <w:marTop w:val="0"/>
          <w:marBottom w:val="0"/>
          <w:divBdr>
            <w:top w:val="none" w:sz="0" w:space="0" w:color="auto"/>
            <w:left w:val="none" w:sz="0" w:space="0" w:color="auto"/>
            <w:bottom w:val="none" w:sz="0" w:space="0" w:color="auto"/>
            <w:right w:val="none" w:sz="0" w:space="0" w:color="auto"/>
          </w:divBdr>
        </w:div>
        <w:div w:id="742216496">
          <w:marLeft w:val="480"/>
          <w:marRight w:val="0"/>
          <w:marTop w:val="0"/>
          <w:marBottom w:val="0"/>
          <w:divBdr>
            <w:top w:val="none" w:sz="0" w:space="0" w:color="auto"/>
            <w:left w:val="none" w:sz="0" w:space="0" w:color="auto"/>
            <w:bottom w:val="none" w:sz="0" w:space="0" w:color="auto"/>
            <w:right w:val="none" w:sz="0" w:space="0" w:color="auto"/>
          </w:divBdr>
        </w:div>
        <w:div w:id="1817994376">
          <w:marLeft w:val="480"/>
          <w:marRight w:val="0"/>
          <w:marTop w:val="0"/>
          <w:marBottom w:val="0"/>
          <w:divBdr>
            <w:top w:val="none" w:sz="0" w:space="0" w:color="auto"/>
            <w:left w:val="none" w:sz="0" w:space="0" w:color="auto"/>
            <w:bottom w:val="none" w:sz="0" w:space="0" w:color="auto"/>
            <w:right w:val="none" w:sz="0" w:space="0" w:color="auto"/>
          </w:divBdr>
        </w:div>
        <w:div w:id="1425300375">
          <w:marLeft w:val="480"/>
          <w:marRight w:val="0"/>
          <w:marTop w:val="0"/>
          <w:marBottom w:val="0"/>
          <w:divBdr>
            <w:top w:val="none" w:sz="0" w:space="0" w:color="auto"/>
            <w:left w:val="none" w:sz="0" w:space="0" w:color="auto"/>
            <w:bottom w:val="none" w:sz="0" w:space="0" w:color="auto"/>
            <w:right w:val="none" w:sz="0" w:space="0" w:color="auto"/>
          </w:divBdr>
        </w:div>
        <w:div w:id="1428620739">
          <w:marLeft w:val="480"/>
          <w:marRight w:val="0"/>
          <w:marTop w:val="0"/>
          <w:marBottom w:val="0"/>
          <w:divBdr>
            <w:top w:val="none" w:sz="0" w:space="0" w:color="auto"/>
            <w:left w:val="none" w:sz="0" w:space="0" w:color="auto"/>
            <w:bottom w:val="none" w:sz="0" w:space="0" w:color="auto"/>
            <w:right w:val="none" w:sz="0" w:space="0" w:color="auto"/>
          </w:divBdr>
        </w:div>
        <w:div w:id="38559450">
          <w:marLeft w:val="480"/>
          <w:marRight w:val="0"/>
          <w:marTop w:val="0"/>
          <w:marBottom w:val="0"/>
          <w:divBdr>
            <w:top w:val="none" w:sz="0" w:space="0" w:color="auto"/>
            <w:left w:val="none" w:sz="0" w:space="0" w:color="auto"/>
            <w:bottom w:val="none" w:sz="0" w:space="0" w:color="auto"/>
            <w:right w:val="none" w:sz="0" w:space="0" w:color="auto"/>
          </w:divBdr>
        </w:div>
        <w:div w:id="1854034552">
          <w:marLeft w:val="480"/>
          <w:marRight w:val="0"/>
          <w:marTop w:val="0"/>
          <w:marBottom w:val="0"/>
          <w:divBdr>
            <w:top w:val="none" w:sz="0" w:space="0" w:color="auto"/>
            <w:left w:val="none" w:sz="0" w:space="0" w:color="auto"/>
            <w:bottom w:val="none" w:sz="0" w:space="0" w:color="auto"/>
            <w:right w:val="none" w:sz="0" w:space="0" w:color="auto"/>
          </w:divBdr>
        </w:div>
        <w:div w:id="1424111108">
          <w:marLeft w:val="480"/>
          <w:marRight w:val="0"/>
          <w:marTop w:val="0"/>
          <w:marBottom w:val="0"/>
          <w:divBdr>
            <w:top w:val="none" w:sz="0" w:space="0" w:color="auto"/>
            <w:left w:val="none" w:sz="0" w:space="0" w:color="auto"/>
            <w:bottom w:val="none" w:sz="0" w:space="0" w:color="auto"/>
            <w:right w:val="none" w:sz="0" w:space="0" w:color="auto"/>
          </w:divBdr>
        </w:div>
        <w:div w:id="1561987737">
          <w:marLeft w:val="480"/>
          <w:marRight w:val="0"/>
          <w:marTop w:val="0"/>
          <w:marBottom w:val="0"/>
          <w:divBdr>
            <w:top w:val="none" w:sz="0" w:space="0" w:color="auto"/>
            <w:left w:val="none" w:sz="0" w:space="0" w:color="auto"/>
            <w:bottom w:val="none" w:sz="0" w:space="0" w:color="auto"/>
            <w:right w:val="none" w:sz="0" w:space="0" w:color="auto"/>
          </w:divBdr>
        </w:div>
        <w:div w:id="752970136">
          <w:marLeft w:val="480"/>
          <w:marRight w:val="0"/>
          <w:marTop w:val="0"/>
          <w:marBottom w:val="0"/>
          <w:divBdr>
            <w:top w:val="none" w:sz="0" w:space="0" w:color="auto"/>
            <w:left w:val="none" w:sz="0" w:space="0" w:color="auto"/>
            <w:bottom w:val="none" w:sz="0" w:space="0" w:color="auto"/>
            <w:right w:val="none" w:sz="0" w:space="0" w:color="auto"/>
          </w:divBdr>
        </w:div>
        <w:div w:id="578564052">
          <w:marLeft w:val="480"/>
          <w:marRight w:val="0"/>
          <w:marTop w:val="0"/>
          <w:marBottom w:val="0"/>
          <w:divBdr>
            <w:top w:val="none" w:sz="0" w:space="0" w:color="auto"/>
            <w:left w:val="none" w:sz="0" w:space="0" w:color="auto"/>
            <w:bottom w:val="none" w:sz="0" w:space="0" w:color="auto"/>
            <w:right w:val="none" w:sz="0" w:space="0" w:color="auto"/>
          </w:divBdr>
        </w:div>
        <w:div w:id="1548181392">
          <w:marLeft w:val="480"/>
          <w:marRight w:val="0"/>
          <w:marTop w:val="0"/>
          <w:marBottom w:val="0"/>
          <w:divBdr>
            <w:top w:val="none" w:sz="0" w:space="0" w:color="auto"/>
            <w:left w:val="none" w:sz="0" w:space="0" w:color="auto"/>
            <w:bottom w:val="none" w:sz="0" w:space="0" w:color="auto"/>
            <w:right w:val="none" w:sz="0" w:space="0" w:color="auto"/>
          </w:divBdr>
        </w:div>
        <w:div w:id="811287304">
          <w:marLeft w:val="480"/>
          <w:marRight w:val="0"/>
          <w:marTop w:val="0"/>
          <w:marBottom w:val="0"/>
          <w:divBdr>
            <w:top w:val="none" w:sz="0" w:space="0" w:color="auto"/>
            <w:left w:val="none" w:sz="0" w:space="0" w:color="auto"/>
            <w:bottom w:val="none" w:sz="0" w:space="0" w:color="auto"/>
            <w:right w:val="none" w:sz="0" w:space="0" w:color="auto"/>
          </w:divBdr>
        </w:div>
        <w:div w:id="512651939">
          <w:marLeft w:val="480"/>
          <w:marRight w:val="0"/>
          <w:marTop w:val="0"/>
          <w:marBottom w:val="0"/>
          <w:divBdr>
            <w:top w:val="none" w:sz="0" w:space="0" w:color="auto"/>
            <w:left w:val="none" w:sz="0" w:space="0" w:color="auto"/>
            <w:bottom w:val="none" w:sz="0" w:space="0" w:color="auto"/>
            <w:right w:val="none" w:sz="0" w:space="0" w:color="auto"/>
          </w:divBdr>
        </w:div>
        <w:div w:id="13847103">
          <w:marLeft w:val="480"/>
          <w:marRight w:val="0"/>
          <w:marTop w:val="0"/>
          <w:marBottom w:val="0"/>
          <w:divBdr>
            <w:top w:val="none" w:sz="0" w:space="0" w:color="auto"/>
            <w:left w:val="none" w:sz="0" w:space="0" w:color="auto"/>
            <w:bottom w:val="none" w:sz="0" w:space="0" w:color="auto"/>
            <w:right w:val="none" w:sz="0" w:space="0" w:color="auto"/>
          </w:divBdr>
        </w:div>
        <w:div w:id="1576931511">
          <w:marLeft w:val="480"/>
          <w:marRight w:val="0"/>
          <w:marTop w:val="0"/>
          <w:marBottom w:val="0"/>
          <w:divBdr>
            <w:top w:val="none" w:sz="0" w:space="0" w:color="auto"/>
            <w:left w:val="none" w:sz="0" w:space="0" w:color="auto"/>
            <w:bottom w:val="none" w:sz="0" w:space="0" w:color="auto"/>
            <w:right w:val="none" w:sz="0" w:space="0" w:color="auto"/>
          </w:divBdr>
        </w:div>
        <w:div w:id="1158427471">
          <w:marLeft w:val="480"/>
          <w:marRight w:val="0"/>
          <w:marTop w:val="0"/>
          <w:marBottom w:val="0"/>
          <w:divBdr>
            <w:top w:val="none" w:sz="0" w:space="0" w:color="auto"/>
            <w:left w:val="none" w:sz="0" w:space="0" w:color="auto"/>
            <w:bottom w:val="none" w:sz="0" w:space="0" w:color="auto"/>
            <w:right w:val="none" w:sz="0" w:space="0" w:color="auto"/>
          </w:divBdr>
        </w:div>
      </w:divsChild>
    </w:div>
    <w:div w:id="2108693167">
      <w:bodyDiv w:val="1"/>
      <w:marLeft w:val="0"/>
      <w:marRight w:val="0"/>
      <w:marTop w:val="0"/>
      <w:marBottom w:val="0"/>
      <w:divBdr>
        <w:top w:val="none" w:sz="0" w:space="0" w:color="auto"/>
        <w:left w:val="none" w:sz="0" w:space="0" w:color="auto"/>
        <w:bottom w:val="none" w:sz="0" w:space="0" w:color="auto"/>
        <w:right w:val="none" w:sz="0" w:space="0" w:color="auto"/>
      </w:divBdr>
    </w:div>
    <w:div w:id="2116092755">
      <w:bodyDiv w:val="1"/>
      <w:marLeft w:val="0"/>
      <w:marRight w:val="0"/>
      <w:marTop w:val="0"/>
      <w:marBottom w:val="0"/>
      <w:divBdr>
        <w:top w:val="none" w:sz="0" w:space="0" w:color="auto"/>
        <w:left w:val="none" w:sz="0" w:space="0" w:color="auto"/>
        <w:bottom w:val="none" w:sz="0" w:space="0" w:color="auto"/>
        <w:right w:val="none" w:sz="0" w:space="0" w:color="auto"/>
      </w:divBdr>
    </w:div>
    <w:div w:id="2116945084">
      <w:bodyDiv w:val="1"/>
      <w:marLeft w:val="0"/>
      <w:marRight w:val="0"/>
      <w:marTop w:val="0"/>
      <w:marBottom w:val="0"/>
      <w:divBdr>
        <w:top w:val="none" w:sz="0" w:space="0" w:color="auto"/>
        <w:left w:val="none" w:sz="0" w:space="0" w:color="auto"/>
        <w:bottom w:val="none" w:sz="0" w:space="0" w:color="auto"/>
        <w:right w:val="none" w:sz="0" w:space="0" w:color="auto"/>
      </w:divBdr>
    </w:div>
    <w:div w:id="2120250284">
      <w:bodyDiv w:val="1"/>
      <w:marLeft w:val="0"/>
      <w:marRight w:val="0"/>
      <w:marTop w:val="0"/>
      <w:marBottom w:val="0"/>
      <w:divBdr>
        <w:top w:val="none" w:sz="0" w:space="0" w:color="auto"/>
        <w:left w:val="none" w:sz="0" w:space="0" w:color="auto"/>
        <w:bottom w:val="none" w:sz="0" w:space="0" w:color="auto"/>
        <w:right w:val="none" w:sz="0" w:space="0" w:color="auto"/>
      </w:divBdr>
    </w:div>
    <w:div w:id="2132481177">
      <w:bodyDiv w:val="1"/>
      <w:marLeft w:val="0"/>
      <w:marRight w:val="0"/>
      <w:marTop w:val="0"/>
      <w:marBottom w:val="0"/>
      <w:divBdr>
        <w:top w:val="none" w:sz="0" w:space="0" w:color="auto"/>
        <w:left w:val="none" w:sz="0" w:space="0" w:color="auto"/>
        <w:bottom w:val="none" w:sz="0" w:space="0" w:color="auto"/>
        <w:right w:val="none" w:sz="0" w:space="0" w:color="auto"/>
      </w:divBdr>
      <w:divsChild>
        <w:div w:id="1570993846">
          <w:marLeft w:val="480"/>
          <w:marRight w:val="0"/>
          <w:marTop w:val="0"/>
          <w:marBottom w:val="0"/>
          <w:divBdr>
            <w:top w:val="none" w:sz="0" w:space="0" w:color="auto"/>
            <w:left w:val="none" w:sz="0" w:space="0" w:color="auto"/>
            <w:bottom w:val="none" w:sz="0" w:space="0" w:color="auto"/>
            <w:right w:val="none" w:sz="0" w:space="0" w:color="auto"/>
          </w:divBdr>
        </w:div>
        <w:div w:id="1089621902">
          <w:marLeft w:val="480"/>
          <w:marRight w:val="0"/>
          <w:marTop w:val="0"/>
          <w:marBottom w:val="0"/>
          <w:divBdr>
            <w:top w:val="none" w:sz="0" w:space="0" w:color="auto"/>
            <w:left w:val="none" w:sz="0" w:space="0" w:color="auto"/>
            <w:bottom w:val="none" w:sz="0" w:space="0" w:color="auto"/>
            <w:right w:val="none" w:sz="0" w:space="0" w:color="auto"/>
          </w:divBdr>
        </w:div>
        <w:div w:id="587663608">
          <w:marLeft w:val="480"/>
          <w:marRight w:val="0"/>
          <w:marTop w:val="0"/>
          <w:marBottom w:val="0"/>
          <w:divBdr>
            <w:top w:val="none" w:sz="0" w:space="0" w:color="auto"/>
            <w:left w:val="none" w:sz="0" w:space="0" w:color="auto"/>
            <w:bottom w:val="none" w:sz="0" w:space="0" w:color="auto"/>
            <w:right w:val="none" w:sz="0" w:space="0" w:color="auto"/>
          </w:divBdr>
        </w:div>
        <w:div w:id="351612216">
          <w:marLeft w:val="480"/>
          <w:marRight w:val="0"/>
          <w:marTop w:val="0"/>
          <w:marBottom w:val="0"/>
          <w:divBdr>
            <w:top w:val="none" w:sz="0" w:space="0" w:color="auto"/>
            <w:left w:val="none" w:sz="0" w:space="0" w:color="auto"/>
            <w:bottom w:val="none" w:sz="0" w:space="0" w:color="auto"/>
            <w:right w:val="none" w:sz="0" w:space="0" w:color="auto"/>
          </w:divBdr>
        </w:div>
        <w:div w:id="1520705119">
          <w:marLeft w:val="480"/>
          <w:marRight w:val="0"/>
          <w:marTop w:val="0"/>
          <w:marBottom w:val="0"/>
          <w:divBdr>
            <w:top w:val="none" w:sz="0" w:space="0" w:color="auto"/>
            <w:left w:val="none" w:sz="0" w:space="0" w:color="auto"/>
            <w:bottom w:val="none" w:sz="0" w:space="0" w:color="auto"/>
            <w:right w:val="none" w:sz="0" w:space="0" w:color="auto"/>
          </w:divBdr>
        </w:div>
        <w:div w:id="558366982">
          <w:marLeft w:val="480"/>
          <w:marRight w:val="0"/>
          <w:marTop w:val="0"/>
          <w:marBottom w:val="0"/>
          <w:divBdr>
            <w:top w:val="none" w:sz="0" w:space="0" w:color="auto"/>
            <w:left w:val="none" w:sz="0" w:space="0" w:color="auto"/>
            <w:bottom w:val="none" w:sz="0" w:space="0" w:color="auto"/>
            <w:right w:val="none" w:sz="0" w:space="0" w:color="auto"/>
          </w:divBdr>
        </w:div>
        <w:div w:id="974406606">
          <w:marLeft w:val="480"/>
          <w:marRight w:val="0"/>
          <w:marTop w:val="0"/>
          <w:marBottom w:val="0"/>
          <w:divBdr>
            <w:top w:val="none" w:sz="0" w:space="0" w:color="auto"/>
            <w:left w:val="none" w:sz="0" w:space="0" w:color="auto"/>
            <w:bottom w:val="none" w:sz="0" w:space="0" w:color="auto"/>
            <w:right w:val="none" w:sz="0" w:space="0" w:color="auto"/>
          </w:divBdr>
        </w:div>
        <w:div w:id="1368481341">
          <w:marLeft w:val="480"/>
          <w:marRight w:val="0"/>
          <w:marTop w:val="0"/>
          <w:marBottom w:val="0"/>
          <w:divBdr>
            <w:top w:val="none" w:sz="0" w:space="0" w:color="auto"/>
            <w:left w:val="none" w:sz="0" w:space="0" w:color="auto"/>
            <w:bottom w:val="none" w:sz="0" w:space="0" w:color="auto"/>
            <w:right w:val="none" w:sz="0" w:space="0" w:color="auto"/>
          </w:divBdr>
        </w:div>
        <w:div w:id="1731415944">
          <w:marLeft w:val="480"/>
          <w:marRight w:val="0"/>
          <w:marTop w:val="0"/>
          <w:marBottom w:val="0"/>
          <w:divBdr>
            <w:top w:val="none" w:sz="0" w:space="0" w:color="auto"/>
            <w:left w:val="none" w:sz="0" w:space="0" w:color="auto"/>
            <w:bottom w:val="none" w:sz="0" w:space="0" w:color="auto"/>
            <w:right w:val="none" w:sz="0" w:space="0" w:color="auto"/>
          </w:divBdr>
        </w:div>
        <w:div w:id="904756764">
          <w:marLeft w:val="480"/>
          <w:marRight w:val="0"/>
          <w:marTop w:val="0"/>
          <w:marBottom w:val="0"/>
          <w:divBdr>
            <w:top w:val="none" w:sz="0" w:space="0" w:color="auto"/>
            <w:left w:val="none" w:sz="0" w:space="0" w:color="auto"/>
            <w:bottom w:val="none" w:sz="0" w:space="0" w:color="auto"/>
            <w:right w:val="none" w:sz="0" w:space="0" w:color="auto"/>
          </w:divBdr>
        </w:div>
        <w:div w:id="654989162">
          <w:marLeft w:val="480"/>
          <w:marRight w:val="0"/>
          <w:marTop w:val="0"/>
          <w:marBottom w:val="0"/>
          <w:divBdr>
            <w:top w:val="none" w:sz="0" w:space="0" w:color="auto"/>
            <w:left w:val="none" w:sz="0" w:space="0" w:color="auto"/>
            <w:bottom w:val="none" w:sz="0" w:space="0" w:color="auto"/>
            <w:right w:val="none" w:sz="0" w:space="0" w:color="auto"/>
          </w:divBdr>
        </w:div>
        <w:div w:id="470680359">
          <w:marLeft w:val="480"/>
          <w:marRight w:val="0"/>
          <w:marTop w:val="0"/>
          <w:marBottom w:val="0"/>
          <w:divBdr>
            <w:top w:val="none" w:sz="0" w:space="0" w:color="auto"/>
            <w:left w:val="none" w:sz="0" w:space="0" w:color="auto"/>
            <w:bottom w:val="none" w:sz="0" w:space="0" w:color="auto"/>
            <w:right w:val="none" w:sz="0" w:space="0" w:color="auto"/>
          </w:divBdr>
        </w:div>
        <w:div w:id="2091467611">
          <w:marLeft w:val="480"/>
          <w:marRight w:val="0"/>
          <w:marTop w:val="0"/>
          <w:marBottom w:val="0"/>
          <w:divBdr>
            <w:top w:val="none" w:sz="0" w:space="0" w:color="auto"/>
            <w:left w:val="none" w:sz="0" w:space="0" w:color="auto"/>
            <w:bottom w:val="none" w:sz="0" w:space="0" w:color="auto"/>
            <w:right w:val="none" w:sz="0" w:space="0" w:color="auto"/>
          </w:divBdr>
        </w:div>
        <w:div w:id="603417625">
          <w:marLeft w:val="480"/>
          <w:marRight w:val="0"/>
          <w:marTop w:val="0"/>
          <w:marBottom w:val="0"/>
          <w:divBdr>
            <w:top w:val="none" w:sz="0" w:space="0" w:color="auto"/>
            <w:left w:val="none" w:sz="0" w:space="0" w:color="auto"/>
            <w:bottom w:val="none" w:sz="0" w:space="0" w:color="auto"/>
            <w:right w:val="none" w:sz="0" w:space="0" w:color="auto"/>
          </w:divBdr>
        </w:div>
        <w:div w:id="466974415">
          <w:marLeft w:val="480"/>
          <w:marRight w:val="0"/>
          <w:marTop w:val="0"/>
          <w:marBottom w:val="0"/>
          <w:divBdr>
            <w:top w:val="none" w:sz="0" w:space="0" w:color="auto"/>
            <w:left w:val="none" w:sz="0" w:space="0" w:color="auto"/>
            <w:bottom w:val="none" w:sz="0" w:space="0" w:color="auto"/>
            <w:right w:val="none" w:sz="0" w:space="0" w:color="auto"/>
          </w:divBdr>
        </w:div>
        <w:div w:id="57019990">
          <w:marLeft w:val="480"/>
          <w:marRight w:val="0"/>
          <w:marTop w:val="0"/>
          <w:marBottom w:val="0"/>
          <w:divBdr>
            <w:top w:val="none" w:sz="0" w:space="0" w:color="auto"/>
            <w:left w:val="none" w:sz="0" w:space="0" w:color="auto"/>
            <w:bottom w:val="none" w:sz="0" w:space="0" w:color="auto"/>
            <w:right w:val="none" w:sz="0" w:space="0" w:color="auto"/>
          </w:divBdr>
        </w:div>
        <w:div w:id="2012250016">
          <w:marLeft w:val="480"/>
          <w:marRight w:val="0"/>
          <w:marTop w:val="0"/>
          <w:marBottom w:val="0"/>
          <w:divBdr>
            <w:top w:val="none" w:sz="0" w:space="0" w:color="auto"/>
            <w:left w:val="none" w:sz="0" w:space="0" w:color="auto"/>
            <w:bottom w:val="none" w:sz="0" w:space="0" w:color="auto"/>
            <w:right w:val="none" w:sz="0" w:space="0" w:color="auto"/>
          </w:divBdr>
        </w:div>
        <w:div w:id="1245458937">
          <w:marLeft w:val="480"/>
          <w:marRight w:val="0"/>
          <w:marTop w:val="0"/>
          <w:marBottom w:val="0"/>
          <w:divBdr>
            <w:top w:val="none" w:sz="0" w:space="0" w:color="auto"/>
            <w:left w:val="none" w:sz="0" w:space="0" w:color="auto"/>
            <w:bottom w:val="none" w:sz="0" w:space="0" w:color="auto"/>
            <w:right w:val="none" w:sz="0" w:space="0" w:color="auto"/>
          </w:divBdr>
        </w:div>
        <w:div w:id="694893217">
          <w:marLeft w:val="480"/>
          <w:marRight w:val="0"/>
          <w:marTop w:val="0"/>
          <w:marBottom w:val="0"/>
          <w:divBdr>
            <w:top w:val="none" w:sz="0" w:space="0" w:color="auto"/>
            <w:left w:val="none" w:sz="0" w:space="0" w:color="auto"/>
            <w:bottom w:val="none" w:sz="0" w:space="0" w:color="auto"/>
            <w:right w:val="none" w:sz="0" w:space="0" w:color="auto"/>
          </w:divBdr>
        </w:div>
        <w:div w:id="1153789982">
          <w:marLeft w:val="480"/>
          <w:marRight w:val="0"/>
          <w:marTop w:val="0"/>
          <w:marBottom w:val="0"/>
          <w:divBdr>
            <w:top w:val="none" w:sz="0" w:space="0" w:color="auto"/>
            <w:left w:val="none" w:sz="0" w:space="0" w:color="auto"/>
            <w:bottom w:val="none" w:sz="0" w:space="0" w:color="auto"/>
            <w:right w:val="none" w:sz="0" w:space="0" w:color="auto"/>
          </w:divBdr>
        </w:div>
        <w:div w:id="1794127277">
          <w:marLeft w:val="480"/>
          <w:marRight w:val="0"/>
          <w:marTop w:val="0"/>
          <w:marBottom w:val="0"/>
          <w:divBdr>
            <w:top w:val="none" w:sz="0" w:space="0" w:color="auto"/>
            <w:left w:val="none" w:sz="0" w:space="0" w:color="auto"/>
            <w:bottom w:val="none" w:sz="0" w:space="0" w:color="auto"/>
            <w:right w:val="none" w:sz="0" w:space="0" w:color="auto"/>
          </w:divBdr>
        </w:div>
        <w:div w:id="871067143">
          <w:marLeft w:val="480"/>
          <w:marRight w:val="0"/>
          <w:marTop w:val="0"/>
          <w:marBottom w:val="0"/>
          <w:divBdr>
            <w:top w:val="none" w:sz="0" w:space="0" w:color="auto"/>
            <w:left w:val="none" w:sz="0" w:space="0" w:color="auto"/>
            <w:bottom w:val="none" w:sz="0" w:space="0" w:color="auto"/>
            <w:right w:val="none" w:sz="0" w:space="0" w:color="auto"/>
          </w:divBdr>
        </w:div>
        <w:div w:id="500776945">
          <w:marLeft w:val="480"/>
          <w:marRight w:val="0"/>
          <w:marTop w:val="0"/>
          <w:marBottom w:val="0"/>
          <w:divBdr>
            <w:top w:val="none" w:sz="0" w:space="0" w:color="auto"/>
            <w:left w:val="none" w:sz="0" w:space="0" w:color="auto"/>
            <w:bottom w:val="none" w:sz="0" w:space="0" w:color="auto"/>
            <w:right w:val="none" w:sz="0" w:space="0" w:color="auto"/>
          </w:divBdr>
        </w:div>
        <w:div w:id="550581842">
          <w:marLeft w:val="480"/>
          <w:marRight w:val="0"/>
          <w:marTop w:val="0"/>
          <w:marBottom w:val="0"/>
          <w:divBdr>
            <w:top w:val="none" w:sz="0" w:space="0" w:color="auto"/>
            <w:left w:val="none" w:sz="0" w:space="0" w:color="auto"/>
            <w:bottom w:val="none" w:sz="0" w:space="0" w:color="auto"/>
            <w:right w:val="none" w:sz="0" w:space="0" w:color="auto"/>
          </w:divBdr>
        </w:div>
        <w:div w:id="320474065">
          <w:marLeft w:val="480"/>
          <w:marRight w:val="0"/>
          <w:marTop w:val="0"/>
          <w:marBottom w:val="0"/>
          <w:divBdr>
            <w:top w:val="none" w:sz="0" w:space="0" w:color="auto"/>
            <w:left w:val="none" w:sz="0" w:space="0" w:color="auto"/>
            <w:bottom w:val="none" w:sz="0" w:space="0" w:color="auto"/>
            <w:right w:val="none" w:sz="0" w:space="0" w:color="auto"/>
          </w:divBdr>
        </w:div>
        <w:div w:id="1351568014">
          <w:marLeft w:val="480"/>
          <w:marRight w:val="0"/>
          <w:marTop w:val="0"/>
          <w:marBottom w:val="0"/>
          <w:divBdr>
            <w:top w:val="none" w:sz="0" w:space="0" w:color="auto"/>
            <w:left w:val="none" w:sz="0" w:space="0" w:color="auto"/>
            <w:bottom w:val="none" w:sz="0" w:space="0" w:color="auto"/>
            <w:right w:val="none" w:sz="0" w:space="0" w:color="auto"/>
          </w:divBdr>
        </w:div>
        <w:div w:id="1485779088">
          <w:marLeft w:val="480"/>
          <w:marRight w:val="0"/>
          <w:marTop w:val="0"/>
          <w:marBottom w:val="0"/>
          <w:divBdr>
            <w:top w:val="none" w:sz="0" w:space="0" w:color="auto"/>
            <w:left w:val="none" w:sz="0" w:space="0" w:color="auto"/>
            <w:bottom w:val="none" w:sz="0" w:space="0" w:color="auto"/>
            <w:right w:val="none" w:sz="0" w:space="0" w:color="auto"/>
          </w:divBdr>
        </w:div>
        <w:div w:id="540215812">
          <w:marLeft w:val="480"/>
          <w:marRight w:val="0"/>
          <w:marTop w:val="0"/>
          <w:marBottom w:val="0"/>
          <w:divBdr>
            <w:top w:val="none" w:sz="0" w:space="0" w:color="auto"/>
            <w:left w:val="none" w:sz="0" w:space="0" w:color="auto"/>
            <w:bottom w:val="none" w:sz="0" w:space="0" w:color="auto"/>
            <w:right w:val="none" w:sz="0" w:space="0" w:color="auto"/>
          </w:divBdr>
        </w:div>
        <w:div w:id="946500214">
          <w:marLeft w:val="480"/>
          <w:marRight w:val="0"/>
          <w:marTop w:val="0"/>
          <w:marBottom w:val="0"/>
          <w:divBdr>
            <w:top w:val="none" w:sz="0" w:space="0" w:color="auto"/>
            <w:left w:val="none" w:sz="0" w:space="0" w:color="auto"/>
            <w:bottom w:val="none" w:sz="0" w:space="0" w:color="auto"/>
            <w:right w:val="none" w:sz="0" w:space="0" w:color="auto"/>
          </w:divBdr>
        </w:div>
        <w:div w:id="1050810246">
          <w:marLeft w:val="480"/>
          <w:marRight w:val="0"/>
          <w:marTop w:val="0"/>
          <w:marBottom w:val="0"/>
          <w:divBdr>
            <w:top w:val="none" w:sz="0" w:space="0" w:color="auto"/>
            <w:left w:val="none" w:sz="0" w:space="0" w:color="auto"/>
            <w:bottom w:val="none" w:sz="0" w:space="0" w:color="auto"/>
            <w:right w:val="none" w:sz="0" w:space="0" w:color="auto"/>
          </w:divBdr>
        </w:div>
        <w:div w:id="1967198735">
          <w:marLeft w:val="480"/>
          <w:marRight w:val="0"/>
          <w:marTop w:val="0"/>
          <w:marBottom w:val="0"/>
          <w:divBdr>
            <w:top w:val="none" w:sz="0" w:space="0" w:color="auto"/>
            <w:left w:val="none" w:sz="0" w:space="0" w:color="auto"/>
            <w:bottom w:val="none" w:sz="0" w:space="0" w:color="auto"/>
            <w:right w:val="none" w:sz="0" w:space="0" w:color="auto"/>
          </w:divBdr>
        </w:div>
        <w:div w:id="1507745971">
          <w:marLeft w:val="480"/>
          <w:marRight w:val="0"/>
          <w:marTop w:val="0"/>
          <w:marBottom w:val="0"/>
          <w:divBdr>
            <w:top w:val="none" w:sz="0" w:space="0" w:color="auto"/>
            <w:left w:val="none" w:sz="0" w:space="0" w:color="auto"/>
            <w:bottom w:val="none" w:sz="0" w:space="0" w:color="auto"/>
            <w:right w:val="none" w:sz="0" w:space="0" w:color="auto"/>
          </w:divBdr>
        </w:div>
        <w:div w:id="1658997353">
          <w:marLeft w:val="480"/>
          <w:marRight w:val="0"/>
          <w:marTop w:val="0"/>
          <w:marBottom w:val="0"/>
          <w:divBdr>
            <w:top w:val="none" w:sz="0" w:space="0" w:color="auto"/>
            <w:left w:val="none" w:sz="0" w:space="0" w:color="auto"/>
            <w:bottom w:val="none" w:sz="0" w:space="0" w:color="auto"/>
            <w:right w:val="none" w:sz="0" w:space="0" w:color="auto"/>
          </w:divBdr>
        </w:div>
        <w:div w:id="943922688">
          <w:marLeft w:val="480"/>
          <w:marRight w:val="0"/>
          <w:marTop w:val="0"/>
          <w:marBottom w:val="0"/>
          <w:divBdr>
            <w:top w:val="none" w:sz="0" w:space="0" w:color="auto"/>
            <w:left w:val="none" w:sz="0" w:space="0" w:color="auto"/>
            <w:bottom w:val="none" w:sz="0" w:space="0" w:color="auto"/>
            <w:right w:val="none" w:sz="0" w:space="0" w:color="auto"/>
          </w:divBdr>
        </w:div>
        <w:div w:id="2106261585">
          <w:marLeft w:val="480"/>
          <w:marRight w:val="0"/>
          <w:marTop w:val="0"/>
          <w:marBottom w:val="0"/>
          <w:divBdr>
            <w:top w:val="none" w:sz="0" w:space="0" w:color="auto"/>
            <w:left w:val="none" w:sz="0" w:space="0" w:color="auto"/>
            <w:bottom w:val="none" w:sz="0" w:space="0" w:color="auto"/>
            <w:right w:val="none" w:sz="0" w:space="0" w:color="auto"/>
          </w:divBdr>
        </w:div>
        <w:div w:id="898444912">
          <w:marLeft w:val="480"/>
          <w:marRight w:val="0"/>
          <w:marTop w:val="0"/>
          <w:marBottom w:val="0"/>
          <w:divBdr>
            <w:top w:val="none" w:sz="0" w:space="0" w:color="auto"/>
            <w:left w:val="none" w:sz="0" w:space="0" w:color="auto"/>
            <w:bottom w:val="none" w:sz="0" w:space="0" w:color="auto"/>
            <w:right w:val="none" w:sz="0" w:space="0" w:color="auto"/>
          </w:divBdr>
        </w:div>
        <w:div w:id="303242029">
          <w:marLeft w:val="480"/>
          <w:marRight w:val="0"/>
          <w:marTop w:val="0"/>
          <w:marBottom w:val="0"/>
          <w:divBdr>
            <w:top w:val="none" w:sz="0" w:space="0" w:color="auto"/>
            <w:left w:val="none" w:sz="0" w:space="0" w:color="auto"/>
            <w:bottom w:val="none" w:sz="0" w:space="0" w:color="auto"/>
            <w:right w:val="none" w:sz="0" w:space="0" w:color="auto"/>
          </w:divBdr>
        </w:div>
        <w:div w:id="646201449">
          <w:marLeft w:val="480"/>
          <w:marRight w:val="0"/>
          <w:marTop w:val="0"/>
          <w:marBottom w:val="0"/>
          <w:divBdr>
            <w:top w:val="none" w:sz="0" w:space="0" w:color="auto"/>
            <w:left w:val="none" w:sz="0" w:space="0" w:color="auto"/>
            <w:bottom w:val="none" w:sz="0" w:space="0" w:color="auto"/>
            <w:right w:val="none" w:sz="0" w:space="0" w:color="auto"/>
          </w:divBdr>
        </w:div>
        <w:div w:id="292322787">
          <w:marLeft w:val="480"/>
          <w:marRight w:val="0"/>
          <w:marTop w:val="0"/>
          <w:marBottom w:val="0"/>
          <w:divBdr>
            <w:top w:val="none" w:sz="0" w:space="0" w:color="auto"/>
            <w:left w:val="none" w:sz="0" w:space="0" w:color="auto"/>
            <w:bottom w:val="none" w:sz="0" w:space="0" w:color="auto"/>
            <w:right w:val="none" w:sz="0" w:space="0" w:color="auto"/>
          </w:divBdr>
        </w:div>
        <w:div w:id="198787489">
          <w:marLeft w:val="480"/>
          <w:marRight w:val="0"/>
          <w:marTop w:val="0"/>
          <w:marBottom w:val="0"/>
          <w:divBdr>
            <w:top w:val="none" w:sz="0" w:space="0" w:color="auto"/>
            <w:left w:val="none" w:sz="0" w:space="0" w:color="auto"/>
            <w:bottom w:val="none" w:sz="0" w:space="0" w:color="auto"/>
            <w:right w:val="none" w:sz="0" w:space="0" w:color="auto"/>
          </w:divBdr>
        </w:div>
        <w:div w:id="1662928635">
          <w:marLeft w:val="480"/>
          <w:marRight w:val="0"/>
          <w:marTop w:val="0"/>
          <w:marBottom w:val="0"/>
          <w:divBdr>
            <w:top w:val="none" w:sz="0" w:space="0" w:color="auto"/>
            <w:left w:val="none" w:sz="0" w:space="0" w:color="auto"/>
            <w:bottom w:val="none" w:sz="0" w:space="0" w:color="auto"/>
            <w:right w:val="none" w:sz="0" w:space="0" w:color="auto"/>
          </w:divBdr>
        </w:div>
        <w:div w:id="520242797">
          <w:marLeft w:val="480"/>
          <w:marRight w:val="0"/>
          <w:marTop w:val="0"/>
          <w:marBottom w:val="0"/>
          <w:divBdr>
            <w:top w:val="none" w:sz="0" w:space="0" w:color="auto"/>
            <w:left w:val="none" w:sz="0" w:space="0" w:color="auto"/>
            <w:bottom w:val="none" w:sz="0" w:space="0" w:color="auto"/>
            <w:right w:val="none" w:sz="0" w:space="0" w:color="auto"/>
          </w:divBdr>
        </w:div>
        <w:div w:id="1481918552">
          <w:marLeft w:val="480"/>
          <w:marRight w:val="0"/>
          <w:marTop w:val="0"/>
          <w:marBottom w:val="0"/>
          <w:divBdr>
            <w:top w:val="none" w:sz="0" w:space="0" w:color="auto"/>
            <w:left w:val="none" w:sz="0" w:space="0" w:color="auto"/>
            <w:bottom w:val="none" w:sz="0" w:space="0" w:color="auto"/>
            <w:right w:val="none" w:sz="0" w:space="0" w:color="auto"/>
          </w:divBdr>
        </w:div>
        <w:div w:id="1938369509">
          <w:marLeft w:val="480"/>
          <w:marRight w:val="0"/>
          <w:marTop w:val="0"/>
          <w:marBottom w:val="0"/>
          <w:divBdr>
            <w:top w:val="none" w:sz="0" w:space="0" w:color="auto"/>
            <w:left w:val="none" w:sz="0" w:space="0" w:color="auto"/>
            <w:bottom w:val="none" w:sz="0" w:space="0" w:color="auto"/>
            <w:right w:val="none" w:sz="0" w:space="0" w:color="auto"/>
          </w:divBdr>
        </w:div>
      </w:divsChild>
    </w:div>
    <w:div w:id="2139906303">
      <w:bodyDiv w:val="1"/>
      <w:marLeft w:val="0"/>
      <w:marRight w:val="0"/>
      <w:marTop w:val="0"/>
      <w:marBottom w:val="0"/>
      <w:divBdr>
        <w:top w:val="none" w:sz="0" w:space="0" w:color="auto"/>
        <w:left w:val="none" w:sz="0" w:space="0" w:color="auto"/>
        <w:bottom w:val="none" w:sz="0" w:space="0" w:color="auto"/>
        <w:right w:val="none" w:sz="0" w:space="0" w:color="auto"/>
      </w:divBdr>
    </w:div>
    <w:div w:id="2141416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svg"/><Relationship Id="rId18" Type="http://schemas.openxmlformats.org/officeDocument/2006/relationships/image" Target="media/image8.sv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10.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svg"/><Relationship Id="rId5" Type="http://schemas.openxmlformats.org/officeDocument/2006/relationships/webSettings" Target="webSettings.xml"/><Relationship Id="rId15" Type="http://schemas.openxmlformats.org/officeDocument/2006/relationships/image" Target="media/image6.svg"/><Relationship Id="rId23" Type="http://schemas.openxmlformats.org/officeDocument/2006/relationships/image" Target="media/image13.png"/><Relationship Id="rId28"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2.svg"/><Relationship Id="rId27" Type="http://schemas.openxmlformats.org/officeDocument/2006/relationships/glossaryDocument" Target="glossary/document.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Ogólne"/>
          <w:gallery w:val="placeholder"/>
        </w:category>
        <w:types>
          <w:type w:val="bbPlcHdr"/>
        </w:types>
        <w:behaviors>
          <w:behavior w:val="content"/>
        </w:behaviors>
        <w:guid w:val="{B55F3F05-A519-4637-9899-34B7E44E139B}"/>
      </w:docPartPr>
      <w:docPartBody>
        <w:p w:rsidR="00B36636" w:rsidRDefault="001D06B1">
          <w:r w:rsidRPr="001E4969">
            <w:rPr>
              <w:rStyle w:val="Tekstzastpczy"/>
            </w:rPr>
            <w:t>Kliknij lub naciśnij tutaj, aby wprowadzić tekst.</w:t>
          </w:r>
        </w:p>
      </w:docPartBody>
    </w:docPart>
    <w:docPart>
      <w:docPartPr>
        <w:name w:val="C8AA3DF4FE624566BD15C712EF92420D"/>
        <w:category>
          <w:name w:val="Ogólne"/>
          <w:gallery w:val="placeholder"/>
        </w:category>
        <w:types>
          <w:type w:val="bbPlcHdr"/>
        </w:types>
        <w:behaviors>
          <w:behavior w:val="content"/>
        </w:behaviors>
        <w:guid w:val="{42A146AB-A8B5-4A9C-B6A5-842E85ED2D0C}"/>
      </w:docPartPr>
      <w:docPartBody>
        <w:p w:rsidR="00B36636" w:rsidRDefault="001D06B1" w:rsidP="001D06B1">
          <w:pPr>
            <w:pStyle w:val="C8AA3DF4FE624566BD15C712EF92420D"/>
          </w:pPr>
          <w:r w:rsidRPr="001E4969">
            <w:rPr>
              <w:rStyle w:val="Tekstzastpczy"/>
            </w:rPr>
            <w:t>Kliknij lub naciśnij tutaj, aby wprowadzić tekst.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Cambria Math">
    <w:panose1 w:val="02040503050406030204"/>
    <w:charset w:val="EE"/>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06B1"/>
    <w:rsid w:val="0005082A"/>
    <w:rsid w:val="000C4497"/>
    <w:rsid w:val="00196F66"/>
    <w:rsid w:val="001D06B1"/>
    <w:rsid w:val="0047209B"/>
    <w:rsid w:val="005F46E3"/>
    <w:rsid w:val="00676039"/>
    <w:rsid w:val="006946CE"/>
    <w:rsid w:val="006D025F"/>
    <w:rsid w:val="007324D8"/>
    <w:rsid w:val="00A34607"/>
    <w:rsid w:val="00AA70AA"/>
    <w:rsid w:val="00B36636"/>
    <w:rsid w:val="00B92FEB"/>
    <w:rsid w:val="00C1079A"/>
    <w:rsid w:val="00DE04AE"/>
    <w:rsid w:val="00E06BD0"/>
    <w:rsid w:val="00F1294C"/>
    <w:rsid w:val="00FF185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pl-PL" w:eastAsia="pl-PL"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Tekstzastpczy">
    <w:name w:val="Placeholder Text"/>
    <w:basedOn w:val="Domylnaczcionkaakapitu"/>
    <w:uiPriority w:val="99"/>
    <w:semiHidden/>
    <w:rsid w:val="001D06B1"/>
    <w:rPr>
      <w:color w:val="808080"/>
    </w:rPr>
  </w:style>
  <w:style w:type="paragraph" w:customStyle="1" w:styleId="C8AA3DF4FE624566BD15C712EF92420D">
    <w:name w:val="C8AA3DF4FE624566BD15C712EF92420D"/>
    <w:rsid w:val="001D06B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07E4AC6-D749-48B1-A660-0A189CBDFD17}">
  <we:reference id="wa104382081" version="1.55.1.0" store="pl-PL" storeType="OMEX"/>
  <we:alternateReferences>
    <we:reference id="wa104382081" version="1.55.1.0" store="pl-PL" storeType="OMEX"/>
  </we:alternateReferences>
  <we:properties>
    <we:property name="MENDELEY_CITATIONS" value="[{&quot;citationID&quot;:&quot;MENDELEY_CITATION_11198127-3eb4-46a0-91e9-f3effd6f5f56&quot;,&quot;properties&quot;:{&quot;noteIndex&quot;:0},&quot;isEdited&quot;:false,&quot;manualOverride&quot;:{&quot;citeprocText&quot;:&quot;(Kępińska, 2020)&quot;,&quot;isManuallyOverridden&quot;:false,&quot;manualOverrideText&quot;:&quot;&quot;},&quot;citationTag&quot;:&quot;MENDELEY_CITATION_v3_eyJjaXRhdGlvbklEIjoiTUVOREVMRVlfQ0lUQVRJT05fMTExOTgxMjctM2ViNC00NmEwLTkxZTktZjNlZmZkNmY1ZjU2IiwicHJvcGVydGllcyI6eyJub3RlSW5kZXgiOjB9LCJpc0VkaXRlZCI6ZmFsc2UsIm1hbnVhbE92ZXJyaWRlIjp7ImNpdGVwcm9jVGV4dCI6IihLxJlwacWEc2thLCAyMDIwKSIsImlzTWFudWFsbHlPdmVycmlkZGVuIjpmYWxzZSwibWFudWFsT3ZlcnJpZGVUZXh0IjoiIn0sImNpdGF0aW9uSXRlbXMiOlt7ImlkIjoiM2Q3NGVhMTUtYTA1NC0zM2M2LTlmZDItNDJmM2MwY2NiZjcyIiwiaXRlbURhdGEiOnsiYXV0aG9yIjpbeyJkcm9wcGluZy1wYXJ0aWNsZSI6IiIsImZhbWlseSI6IkvEmXBpxYRza2EiLCJnaXZlbiI6IkJlYXRhIiwibm9uLWRyb3BwaW5nLXBhcnRpY2xlIjoiIiwicGFyc2UtbmFtZXMiOmZhbHNlLCJzdWZmaXgiOiIifV0sImNvbnRhaW5lci10aXRsZSI6IlByb2NlZWRpbmdzIFdvcmxkIEdlb3RoZXJtYWwgQ29uZ3Jlc3MgMjAyMCBSZXlramF2aWssIEljZWxhbmQsIEFwcmlsIDI2IOKAkyBNYXkgMiwgMjAyMCIsImlkIjoiM2Q3NGVhMTUtYTA1NC0zM2M2LTlmZDItNDJmM2MwY2NiZjcyIiwiaXNzdWVkIjp7ImRhdGUtcGFydHMiOltbIjIwMjAiXV19LCJwdWJsaXNoZXItcGxhY2UiOiJSZXlramF2aWssIEljZWxhbmQiLCJ0aXRsZSI6Ikdlb3RoZXJtYWwgRW5lcmd5IENvdW50cnkgVXBkYXRlIFJlcG9ydCBmcm9tIFBvbGFuZCwgMjAxNS0yMDE5IiwidHlwZSI6InBhcGVyLWNvbmZlcmVuY2UiLCJjb250YWluZXItdGl0bGUtc2hvcnQiOiIifSwidXJpcyI6WyJodHRwOi8vd3d3Lm1lbmRlbGV5LmNvbS9kb2N1bWVudHMvP3V1aWQ9M2Q3NGVhMTUtYTA1NC0zM2M2LTlmZDItNDJmM2MwY2NiZjcyIl0sImlzVGVtcG9yYXJ5IjpmYWxzZSwibGVnYWN5RGVza3RvcElkIjoiM2Q3NGVhMTUtYTA1NC0zM2M2LTlmZDItNDJmM2MwY2NiZjcyIn1dfQ==&quot;,&quot;citationItems&quot;:[{&quot;id&quot;:&quot;3d74ea15-a054-33c6-9fd2-42f3c0ccbf72&quot;,&quot;itemData&quot;:{&quot;author&quot;:[{&quot;dropping-particle&quot;:&quot;&quot;,&quot;family&quot;:&quot;Kępińska&quot;,&quot;given&quot;:&quot;Beata&quot;,&quot;non-dropping-particle&quot;:&quot;&quot;,&quot;parse-names&quot;:false,&quot;suffix&quot;:&quot;&quot;}],&quot;container-title&quot;:&quot;Proceedings World Geothermal Congress 2020 Reykjavik, Iceland, April 26 – May 2, 2020&quot;,&quot;id&quot;:&quot;3d74ea15-a054-33c6-9fd2-42f3c0ccbf72&quot;,&quot;issued&quot;:{&quot;date-parts&quot;:[[&quot;2020&quot;]]},&quot;publisher-place&quot;:&quot;Reykjavik, Iceland&quot;,&quot;title&quot;:&quot;Geothermal Energy Country Update Report from Poland, 2015-2019&quot;,&quot;type&quot;:&quot;paper-conference&quot;,&quot;container-title-short&quot;:&quot;&quot;},&quot;uris&quot;:[&quot;http://www.mendeley.com/documents/?uuid=3d74ea15-a054-33c6-9fd2-42f3c0ccbf72&quot;],&quot;isTemporary&quot;:false,&quot;legacyDesktopId&quot;:&quot;3d74ea15-a054-33c6-9fd2-42f3c0ccbf72&quot;}]},{&quot;citationID&quot;:&quot;MENDELEY_CITATION_3d115edc-c33d-4c3c-babe-90ea78feba25&quot;,&quot;properties&quot;:{&quot;noteIndex&quot;:0},&quot;isEdited&quot;:false,&quot;manualOverride&quot;:{&quot;isManuallyOverridden&quot;:false,&quot;citeprocText&quot;:&quot;(Zhang et al., 2020)&quot;,&quot;manualOverrideText&quot;:&quot;&quot;},&quot;citationTag&quot;:&quot;MENDELEY_CITATION_v3_eyJjaXRhdGlvbklEIjoiTUVOREVMRVlfQ0lUQVRJT05fM2QxMTVlZGMtYzMzZC00YzNjLWJhYmUtOTBlYTc4ZmViYTI1IiwicHJvcGVydGllcyI6eyJub3RlSW5kZXgiOjB9LCJpc0VkaXRlZCI6ZmFsc2UsIm1hbnVhbE92ZXJyaWRlIjp7ImlzTWFudWFsbHlPdmVycmlkZGVuIjpmYWxzZSwiY2l0ZXByb2NUZXh0IjoiKFpoYW5nIGV0IGFsLiwgMjAyMCkiLCJtYW51YWxPdmVycmlkZVRleHQiOiIifSwiY2l0YXRpb25JdGVtcyI6W3siaWQiOiJkZjUyZGM1MC05N2E2LTM3YTQtOWQwNS0zMmY4ODhlZDhkMGYiLCJpdGVtRGF0YSI6eyJ0eXBlIjoiYXJ0aWNsZS1qb3VybmFsIiwiaWQiOiJkZjUyZGM1MC05N2E2LTM3YTQtOWQwNS0zMmY4ODhlZDhkMGYiLCJ0aXRsZSI6Ikdlb3RoZXJtYWwgcmVzb3VyY2UgcG90ZW50aWFsIGFzc2Vzc21lbnQgb2YgRnVqaWFuIFByb3ZpbmNlLCBDaGluYSwgYmFzZWQgb24gZ2VvZ3JhcGhpYyBpbmZvcm1hdGlvbiBzeXN0ZW0gKEdJUykgLXN1cHBvcnRlZCBtb2RlbHMiLCJhdXRob3IiOlt7ImZhbWlseSI6IlpoYW5nIiwiZ2l2ZW4iOiJZdSIsInBhcnNlLW5hbWVzIjpmYWxzZSwiZHJvcHBpbmctcGFydGljbGUiOiIiLCJub24tZHJvcHBpbmctcGFydGljbGUiOiIifSx7ImZhbWlseSI6IlpoYW5nIiwiZ2l2ZW4iOiJZYW5qdW4iLCJwYXJzZS1uYW1lcyI6ZmFsc2UsImRyb3BwaW5nLXBhcnRpY2xlIjoiIiwibm9uLWRyb3BwaW5nLXBhcnRpY2xlIjoiIn0seyJmYW1pbHkiOiJZdSIsImdpdmVuIjoiSGFpIiwicGFyc2UtbmFtZXMiOmZhbHNlLCJkcm9wcGluZy1wYXJ0aWNsZSI6IiIsIm5vbi1kcm9wcGluZy1wYXJ0aWNsZSI6IiJ9LHsiZmFtaWx5IjoiTGkiLCJnaXZlbiI6IkppYW5taW5nIiwicGFyc2UtbmFtZXMiOmZhbHNlLCJkcm9wcGluZy1wYXJ0aWNsZSI6IiIsIm5vbi1kcm9wcGluZy1wYXJ0aWNsZSI6IiJ9LHsiZmFtaWx5IjoiWGllIiwiZ2l2ZW4iOiJZYW5neWFuZyIsInBhcnNlLW5hbWVzIjpmYWxzZSwiZHJvcHBpbmctcGFydGljbGUiOiIiLCJub24tZHJvcHBpbmctcGFydGljbGUiOiIifSx7ImZhbWlseSI6IkxlaSIsImdpdmVuIjoiWmhpaG9uZyIsInBhcnNlLW5hbWVzIjpmYWxzZSwiZHJvcHBpbmctcGFydGljbGUiOiIiLCJub24tZHJvcHBpbmctcGFydGljbGUiOiIifV0sImNvbnRhaW5lci10aXRsZSI6IlJlbmV3YWJsZSBFbmVyZ3kiLCJjb250YWluZXItdGl0bGUtc2hvcnQiOiJSZW5ldyBFbmVyZ3kiLCJhY2Nlc3NlZCI6eyJkYXRlLXBhcnRzIjpbWzIwMjMsNiwyMF1dfSwiRE9JIjoiMTAuMTAxNi9KLlJFTkVORS4yMDIwLjAyLjA0NCIsIklTU04iOiIwOTYwLTE0ODEiLCJpc3N1ZWQiOnsiZGF0ZS1wYXJ0cyI6W1syMDIwLDYsMV1dfSwicGFnZSI6IjU2NC01NzkiLCJhYnN0cmFjdCI6IlBvdGVudGlhbCBnZW90aGVybWFsIGFyZWFzIHdlcmUgaWRlbnRpZmllZCBhbmQgY2xhc3NpZmllZCBhY2NvcmRpbmcgdG8gZ2VvdGhlcm1hbCwgZ2VvbG9naWNhbCBhbmQgZ2VvcGh5c2ljYWwgc3BhdGlhbCBhc3NvY2lhdGlvbnMgaW4gRnVqaWFuIHByb3ZpbmNlLCBDaGluYS4gRml2ZSBwdWJsaWNseSBhdmFpbGFibGUgZGF0YXNldHMgd2VyZSB1c2VkIGluIHRoaXMgc3R1ZHk6IHNlaXNtaWMgYWN0aXZpdHksIGdlb21hZ25ldGlzbSwgZmF1bHQgZGlzdHJpYnV0aW9uLCBpbnRydXNpdmUgcm9jayBkaXN0cmlidXRpb24sIGFuZCBCb3VndWVyIGdyYXZpdHkgYW5vbWFseSwgd2hpY2ggd2VyZSBkaWdpdGFsbHkgcHJvY2Vzc2VkIGludG8gZml2ZSBpbXBhY3QgZmFjdG9ycyBtYXBzOiBHdXRlbmJlcmctUmljaHRlciBiLXZhbHVlLCBtYWduZXRpYyBhbm9tYWx5LCBkaXN0YW5jZSB0byBmYXVsdHMsIGRpc3RhbmNlIHRvIGludHJ1c2l2ZSByb2NrIGFuZCBkaXN0YW5jZSB0byBtYWpvciBncmFiZW5zLCByZXNwZWN0aXZlbHkuIEJhc2VkIG9uIHRoZSBnZW9ncmFwaGljIGluZm9ybWF0aW9uIHN5c3RlbSBzdXBwb3J0ZWQgd2VpZ2h0LW9mLWV2aWRlbmNlIG1vZGVsIGFuZCBmdXp6eSBsb2dpYyBtb2RlbCwgdGhlIGdlb3RoZXJtYWwgcHJlZGljdGlvbiBtYXBzIHdlcmUgZXN0YWJsaXNoZWQgdXNpbmcgdGhlIGltcGFjdCBmYWN0b3JzIG1hcHMuIFRoZSBwcmVkaWN0aW9uIG1hcHMgZGl2aWRlIHRoZSBwb3RlbnRpYWwgZ2VvdGhlcm1hbCBhcmVhcyBvZiBGdWppYW4gcHJvdmluY2UgaW50byBmb3VyIGdyYWRlcywgd2hlcmUgdGhlIGV4dHJlbWVseSBoaWdoIHBvdGVudGlhbCBnZW90aGVybWFsIGFyZWEgY292ZXJzIDE0LDAwMCBrbTIsIGFjY291bnRpbmcgZm9yIDExLjU0JSBvZiB0aGUgdG90YWwgYXJlYSBhbmQgdGhlIGRldmVsb3BlZCBnZW90aGVybWFsIGFyZWEgaXMgaW4gZ29vZCBhZ3JlZW1lbnQgd2l0aCB0aGUgZXh0cmVtZWx5IGhpZ2ggcG90ZW50aWFsIGFyZWEuIFRoZSByZXN1bHRzIHJldmVhbCB0aGF0IHRoZSB3ZWlnaHQtb2YtZXZpZGVuY2UgbW9kZWwgaXMgbW9yZSBhY2N1cmF0ZSwgYW5kIHRoZSBhcHBsaWNhdGlvbiBvZiBlYWNoIGZ1enp5IG9wZXJhdG9yIGluIHRoZSBwcm9jZXNzIG9mIGZ1enp5IHN5bnRoZXNpcyBvZiB0aGUgZnV6enkgbG9naWMgbW9kZWwgaGFzIGEgY2VydGFpbiBzdWJqZWN0aXZpdHksIHdoaWNoIHJlcXVpcmVzIGhpZ2hlciBwcm9mZXNzaW9uYWwga25vd2xlZGdlIHRvIGRyaXZlLiBJdCBpcyBhbnRpY2lwYXRlZCB0aGF0IHRoaXMgcGFwZXIgd2lsbCBndWlkZSBmdXJ0aGVyIGludmVzdGlnYXRpb25zIGluIEZ1amlhbiBwcm92aW5jZSBhbmQgZ3VpZGUgdGhlIHN0dWR5IG9mIGRlbGluZWF0aW5nIHBvdGVudGlhbCBnZW90aGVybWFsIHJlZ2lvbnMgd2l0aCBsaW1pdGVkIGluZm9ybWF0aW9uLiIsInB1Ymxpc2hlciI6IlBlcmdhbW9uIiwidm9sdW1lIjoiMTUzIn0sImlzVGVtcG9yYXJ5IjpmYWxzZX1dfQ==&quot;,&quot;citationItems&quot;:[{&quot;id&quot;:&quot;df52dc50-97a6-37a4-9d05-32f888ed8d0f&quot;,&quot;itemData&quot;:{&quot;type&quot;:&quot;article-journal&quot;,&quot;id&quot;:&quot;df52dc50-97a6-37a4-9d05-32f888ed8d0f&quot;,&quot;title&quot;:&quot;Geothermal resource potential assessment of Fujian Province, China, based on geographic information system (GIS) -supported models&quot;,&quot;author&quot;:[{&quot;family&quot;:&quot;Zhang&quot;,&quot;given&quot;:&quot;Yu&quot;,&quot;parse-names&quot;:false,&quot;dropping-particle&quot;:&quot;&quot;,&quot;non-dropping-particle&quot;:&quot;&quot;},{&quot;family&quot;:&quot;Zhang&quot;,&quot;given&quot;:&quot;Yanjun&quot;,&quot;parse-names&quot;:false,&quot;dropping-particle&quot;:&quot;&quot;,&quot;non-dropping-particle&quot;:&quot;&quot;},{&quot;family&quot;:&quot;Yu&quot;,&quot;given&quot;:&quot;Hai&quot;,&quot;parse-names&quot;:false,&quot;dropping-particle&quot;:&quot;&quot;,&quot;non-dropping-particle&quot;:&quot;&quot;},{&quot;family&quot;:&quot;Li&quot;,&quot;given&quot;:&quot;Jianming&quot;,&quot;parse-names&quot;:false,&quot;dropping-particle&quot;:&quot;&quot;,&quot;non-dropping-particle&quot;:&quot;&quot;},{&quot;family&quot;:&quot;Xie&quot;,&quot;given&quot;:&quot;Yangyang&quot;,&quot;parse-names&quot;:false,&quot;dropping-particle&quot;:&quot;&quot;,&quot;non-dropping-particle&quot;:&quot;&quot;},{&quot;family&quot;:&quot;Lei&quot;,&quot;given&quot;:&quot;Zhihong&quot;,&quot;parse-names&quot;:false,&quot;dropping-particle&quot;:&quot;&quot;,&quot;non-dropping-particle&quot;:&quot;&quot;}],&quot;container-title&quot;:&quot;Renewable Energy&quot;,&quot;container-title-short&quot;:&quot;Renew Energy&quot;,&quot;accessed&quot;:{&quot;date-parts&quot;:[[2023,6,20]]},&quot;DOI&quot;:&quot;10.1016/J.RENENE.2020.02.044&quot;,&quot;ISSN&quot;:&quot;0960-1481&quot;,&quot;issued&quot;:{&quot;date-parts&quot;:[[2020,6,1]]},&quot;page&quot;:&quot;564-579&quot;,&quot;abstract&quot;:&quot;Potential geothermal areas were identified and classified according to geothermal, geological and geophysical spatial associations in Fujian province, China. Five publicly available datasets were used in this study: seismic activity, geomagnetism, fault distribution, intrusive rock distribution, and Bouguer gravity anomaly, which were digitally processed into five impact factors maps: Gutenberg-Richter b-value, magnetic anomaly, distance to faults, distance to intrusive rock and distance to major grabens, respectively. Based on the geographic information system supported weight-of-evidence model and fuzzy logic model, the geothermal prediction maps were established using the impact factors maps. The prediction maps divide the potential geothermal areas of Fujian province into four grades, where the extremely high potential geothermal area covers 14,000 km2, accounting for 11.54% of the total area and the developed geothermal area is in good agreement with the extremely high potential area. The results reveal that the weight-of-evidence model is more accurate, and the application of each fuzzy operator in the process of fuzzy synthesis of the fuzzy logic model has a certain subjectivity, which requires higher professional knowledge to drive. It is anticipated that this paper will guide further investigations in Fujian province and guide the study of delineating potential geothermal regions with limited information.&quot;,&quot;publisher&quot;:&quot;Pergamon&quot;,&quot;volume&quot;:&quot;153&quot;},&quot;isTemporary&quot;:false}]},{&quot;citationID&quot;:&quot;MENDELEY_CITATION_c7858f7a-4823-4a1b-97ec-eefe966fc8f0&quot;,&quot;properties&quot;:{&quot;noteIndex&quot;:0},&quot;isEdited&quot;:false,&quot;manualOverride&quot;:{&quot;isManuallyOverridden&quot;:false,&quot;citeprocText&quot;:&quot;(Trumpy et al., 2016)&quot;,&quot;manualOverrideText&quot;:&quot;&quot;},&quot;citationTag&quot;:&quot;MENDELEY_CITATION_v3_eyJjaXRhdGlvbklEIjoiTUVOREVMRVlfQ0lUQVRJT05fYzc4NThmN2EtNDgyMy00YTFiLTk3ZWMtZWVmZTk2NmZjOGYwIiwicHJvcGVydGllcyI6eyJub3RlSW5kZXgiOjB9LCJpc0VkaXRlZCI6ZmFsc2UsIm1hbnVhbE92ZXJyaWRlIjp7ImlzTWFudWFsbHlPdmVycmlkZGVuIjpmYWxzZSwiY2l0ZXByb2NUZXh0IjoiKFRydW1weSBldCBhbC4sIDIwMTYpIiwibWFudWFsT3ZlcnJpZGVUZXh0IjoiIn0sImNpdGF0aW9uSXRlbXMiOlt7ImlkIjoiNTY2MWZjZWUtNjUzMi0zMDA1LTlhMjktNDJlM2RkZjg1Y2U5IiwiaXRlbURhdGEiOnsidHlwZSI6ImFydGljbGUtam91cm5hbCIsImlkIjoiNTY2MWZjZWUtNjUzMi0zMDA1LTlhMjktNDJlM2RkZjg1Y2U5IiwidGl0bGUiOiJHZW90aGVybWFsIHBvdGVudGlhbCBhc3Nlc3NtZW50IGZvciBhIGxvdyBjYXJib24gc3RyYXRlZ3k6IEEgbmV3IHN5c3RlbWF0aWMgYXBwcm9hY2ggYXBwbGllZCBpbiBzb3V0aGVybiBJdGFseSIsImF1dGhvciI6W3siZmFtaWx5IjoiVHJ1bXB5IiwiZ2l2ZW4iOiJFLiIsInBhcnNlLW5hbWVzIjpmYWxzZSwiZHJvcHBpbmctcGFydGljbGUiOiIiLCJub24tZHJvcHBpbmctcGFydGljbGUiOiIifSx7ImZhbWlseSI6IkJvdHRlZ2hpIiwiZ2l2ZW4iOiJTLiIsInBhcnNlLW5hbWVzIjpmYWxzZSwiZHJvcHBpbmctcGFydGljbGUiOiIiLCJub24tZHJvcHBpbmctcGFydGljbGUiOiIifSx7ImZhbWlseSI6IkNhaW96emkiLCJnaXZlbiI6IkYuIiwicGFyc2UtbmFtZXMiOmZhbHNlLCJkcm9wcGluZy1wYXJ0aWNsZSI6IiIsIm5vbi1kcm9wcGluZy1wYXJ0aWNsZSI6IiJ9LHsiZmFtaWx5IjoiRG9uYXRvIiwiZ2l2ZW4iOiJBLiIsInBhcnNlLW5hbWVzIjpmYWxzZSwiZHJvcHBpbmctcGFydGljbGUiOiIiLCJub24tZHJvcHBpbmctcGFydGljbGUiOiIifSx7ImZhbWlseSI6IkdvbGEiLCJnaXZlbiI6IkcuIiwicGFyc2UtbmFtZXMiOmZhbHNlLCJkcm9wcGluZy1wYXJ0aWNsZSI6IiIsIm5vbi1kcm9wcGluZy1wYXJ0aWNsZSI6IiJ9LHsiZmFtaWx5IjoiTW9udGFuYXJpIiwiZ2l2ZW4iOiJELiIsInBhcnNlLW5hbWVzIjpmYWxzZSwiZHJvcHBpbmctcGFydGljbGUiOiIiLCJub24tZHJvcHBpbmctcGFydGljbGUiOiIifSx7ImZhbWlseSI6IlBsdXltYWVrZXJzIiwiZ2l2ZW4iOiJNLiBQLkQuIiwicGFyc2UtbmFtZXMiOmZhbHNlLCJkcm9wcGluZy1wYXJ0aWNsZSI6IiIsIm5vbi1kcm9wcGluZy1wYXJ0aWNsZSI6IiJ9LHsiZmFtaWx5IjoiU2FudGlsYW5vIiwiZ2l2ZW4iOiJBLiIsInBhcnNlLW5hbWVzIjpmYWxzZSwiZHJvcHBpbmctcGFydGljbGUiOiIiLCJub24tZHJvcHBpbmctcGFydGljbGUiOiIifSx7ImZhbWlseSI6IldlZXMiLCJnaXZlbiI6IkouIEQuIiwicGFyc2UtbmFtZXMiOmZhbHNlLCJkcm9wcGluZy1wYXJ0aWNsZSI6IiIsIm5vbi1kcm9wcGluZy1wYXJ0aWNsZSI6InZhbiJ9LHsiZmFtaWx5IjoiTWFuemVsbGEiLCJnaXZlbiI6IkEuIiwicGFyc2UtbmFtZXMiOmZhbHNlLCJkcm9wcGluZy1wYXJ0aWNsZSI6IiIsIm5vbi1kcm9wcGluZy1wYXJ0aWNsZSI6IiJ9XSwiY29udGFpbmVyLXRpdGxlIjoiRW5lcmd5IiwiYWNjZXNzZWQiOnsiZGF0ZS1wYXJ0cyI6W1syMDIzLDYsMjBdXX0sIkRPSSI6IjEwLjEwMTYvSi5FTkVSR1kuMjAxNi4wMi4xNDQiLCJJU1NOIjoiMDM2MC01NDQyIiwiaXNzdWVkIjp7ImRhdGUtcGFydHMiOltbMjAxNiw1LDE1XV19LCJwYWdlIjoiMTY3LTE4MSIsImFic3RyYWN0IjoiSW4gdGhpcyBzdHVkeSBhIG5ldyBhcHByb2FjaCB0byBnZW90aGVybWFsIHBvdGVudGlhbCBhc3Nlc3NtZW50IHdhcyBzZXQgdXAgYW5kIGFwcGxpZWQgaW4gZm91ciByZWdpb25zIGluIHNvdXRoZXJuIEl0YWx5LiBPdXIgcHJvY2VkdXJlLCBWSUdPUlRoZXJtb0dJUywgcmVsaWVzIG9uIHRoZSB2b2x1bWUgbWV0aG9kIG9mIGFzc2Vzc21lbnQgYW5kIHVzZXMgYSAzRCBtb2RlbCBvZiB0aGUgc3Vic3VyZmFjZSB0byBpbnRlZ3JhdGUgdGhlcm1hbCwgZ2VvbG9naWNhbCBhbmQgcGV0cm8tcGh5c2ljYWwgZGF0YS4gVGhlIG1ldGhvZCB0aHVzIHByb2R1Y2VzIDJEIGdlb3RoZXJtYWwgcG90ZW50aWFsIG1hcHMgZm9yIHRocmVlIGRpZmZlcmVudCB1c2VzOiBkaXN0cmljdCBoZWF0aW5nLCBkaXN0cmljdCBoZWF0aW5nIGFuZCBjb29saW5nLCBhbmQgZWxlY3RyaWNhbCBwb3dlciBwcm9kdWN0aW9uLiBPdXIgc3R1ZHkgZm9jdXNlZCBvbiBjYXJib25hdGUgcmVzZXJ2b2lycywgd2hpY2ggdXN1YWxseSBwcmVzZW50IGFuIGV4Y2VsbGVudCBuYXR1cmFsIHBlcm1lYWJpbGl0eSBhbmQgaW1wb3J0YW50IGdlb3RoZXJtYWwgZ3JhZGllbnRzIGF0IGRlcHRoLiBPdXIgY29tcHV0YXRpb25zIHdlcmUgcG9zc2libGUgdGhhbmtzIHRvIHRoZSBsYXJnZSBxdWFudGl0eSBvZiBkYXRhIGF2YWlsYWJsZSBmcm9tIGh5ZHJvY2FyYm9uIGV4cGxvcmF0aW9uIHRoYXQgbGFyZ2VseSBpbnZlc3RpZ2F0ZSBkZWVwLXNlYXRlZCByZXNlcnZvaXJzLiBCYXNlZCBvbiBnZW90aGVybWFsIHBvdGVudGlhbCBhdmFpbGFibGUgZm9yIHBvd2VyIHByb2R1Y3Rpb24gd2UgZXN0aW1hdGUgdGhlIGNvbnRyaWJ1dGlvbiBvZiB0aGUgZ2VvdGhlcm1hbCBlbmVyZ3kgaW4gdGhlIENPMiBlbWlzc2lvbnMgcmVkdWN0aW9uIGluIHRoZSBzdHVkeSByZWdpb25zLiBNb3Jlb3ZlciBwb2xpY3kgbWFrZXJzIGFzIHdlbGwgYXMgaW52ZXN0b3JzIGNhbiB1c2Ugb3VyIG1hcHMgdG8gZXN0YWJsaXNoIG5ldyBwb2xpY2llcyBhbmQgdG8gbG9jYXRlIHRoZSBtb3N0IHByb21pc2luZyBwbGFjZXMgZm9yIGdlb3RoZXJtYWwgZGV2ZWxvcG1lbnQsIGluIGxpbmUgd2l0aCB0aGUgaW50ZXJuYXRpb25hbCBsb3cgY2FyYm9uIHN0cmF0ZWd5LiIsInB1Ymxpc2hlciI6IlBlcmdhbW9uIiwidm9sdW1lIjoiMTAzIiwiY29udGFpbmVyLXRpdGxlLXNob3J0IjoiIn0sImlzVGVtcG9yYXJ5IjpmYWxzZX1dfQ==&quot;,&quot;citationItems&quot;:[{&quot;id&quot;:&quot;5661fcee-6532-3005-9a29-42e3ddf85ce9&quot;,&quot;itemData&quot;:{&quot;type&quot;:&quot;article-journal&quot;,&quot;id&quot;:&quot;5661fcee-6532-3005-9a29-42e3ddf85ce9&quot;,&quot;title&quot;:&quot;Geothermal potential assessment for a low carbon strategy: A new systematic approach applied in southern Italy&quot;,&quot;author&quot;:[{&quot;family&quot;:&quot;Trumpy&quot;,&quot;given&quot;:&quot;E.&quot;,&quot;parse-names&quot;:false,&quot;dropping-particle&quot;:&quot;&quot;,&quot;non-dropping-particle&quot;:&quot;&quot;},{&quot;family&quot;:&quot;Botteghi&quot;,&quot;given&quot;:&quot;S.&quot;,&quot;parse-names&quot;:false,&quot;dropping-particle&quot;:&quot;&quot;,&quot;non-dropping-particle&quot;:&quot;&quot;},{&quot;family&quot;:&quot;Caiozzi&quot;,&quot;given&quot;:&quot;F.&quot;,&quot;parse-names&quot;:false,&quot;dropping-particle&quot;:&quot;&quot;,&quot;non-dropping-particle&quot;:&quot;&quot;},{&quot;family&quot;:&quot;Donato&quot;,&quot;given&quot;:&quot;A.&quot;,&quot;parse-names&quot;:false,&quot;dropping-particle&quot;:&quot;&quot;,&quot;non-dropping-particle&quot;:&quot;&quot;},{&quot;family&quot;:&quot;Gola&quot;,&quot;given&quot;:&quot;G.&quot;,&quot;parse-names&quot;:false,&quot;dropping-particle&quot;:&quot;&quot;,&quot;non-dropping-particle&quot;:&quot;&quot;},{&quot;family&quot;:&quot;Montanari&quot;,&quot;given&quot;:&quot;D.&quot;,&quot;parse-names&quot;:false,&quot;dropping-particle&quot;:&quot;&quot;,&quot;non-dropping-particle&quot;:&quot;&quot;},{&quot;family&quot;:&quot;Pluymaekers&quot;,&quot;given&quot;:&quot;M. P.D.&quot;,&quot;parse-names&quot;:false,&quot;dropping-particle&quot;:&quot;&quot;,&quot;non-dropping-particle&quot;:&quot;&quot;},{&quot;family&quot;:&quot;Santilano&quot;,&quot;given&quot;:&quot;A.&quot;,&quot;parse-names&quot;:false,&quot;dropping-particle&quot;:&quot;&quot;,&quot;non-dropping-particle&quot;:&quot;&quot;},{&quot;family&quot;:&quot;Wees&quot;,&quot;given&quot;:&quot;J. D.&quot;,&quot;parse-names&quot;:false,&quot;dropping-particle&quot;:&quot;&quot;,&quot;non-dropping-particle&quot;:&quot;van&quot;},{&quot;family&quot;:&quot;Manzella&quot;,&quot;given&quot;:&quot;A.&quot;,&quot;parse-names&quot;:false,&quot;dropping-particle&quot;:&quot;&quot;,&quot;non-dropping-particle&quot;:&quot;&quot;}],&quot;container-title&quot;:&quot;Energy&quot;,&quot;accessed&quot;:{&quot;date-parts&quot;:[[2023,6,20]]},&quot;DOI&quot;:&quot;10.1016/J.ENERGY.2016.02.144&quot;,&quot;ISSN&quot;:&quot;0360-5442&quot;,&quot;issued&quot;:{&quot;date-parts&quot;:[[2016,5,15]]},&quot;page&quot;:&quot;167-181&quot;,&quot;abstract&quot;:&quot;In this study a new approach to geothermal potential assessment was set up and applied in four regions in southern Italy. Our procedure, VIGORThermoGIS, relies on the volume method of assessment and uses a 3D model of the subsurface to integrate thermal, geological and petro-physical data. The method thus produces 2D geothermal potential maps for three different uses: district heating, district heating and cooling, and electrical power production. Our study focused on carbonate reservoirs, which usually present an excellent natural permeability and important geothermal gradients at depth. Our computations were possible thanks to the large quantity of data available from hydrocarbon exploration that largely investigate deep-seated reservoirs. Based on geothermal potential available for power production we estimate the contribution of the geothermal energy in the CO2 emissions reduction in the study regions. Moreover policy makers as well as investors can use our maps to establish new policies and to locate the most promising places for geothermal development, in line with the international low carbon strategy.&quot;,&quot;publisher&quot;:&quot;Pergamon&quot;,&quot;volume&quot;:&quot;103&quot;,&quot;container-title-short&quot;:&quot;&quot;},&quot;isTemporary&quot;:false}]},{&quot;citationID&quot;:&quot;MENDELEY_CITATION_c7642757-0a28-4a26-b4b1-e59c394dceda&quot;,&quot;properties&quot;:{&quot;noteIndex&quot;:0},&quot;isEdited&quot;:false,&quot;manualOverride&quot;:{&quot;isManuallyOverridden&quot;:false,&quot;citeprocText&quot;:&quot;(Bayer et al., 2019)&quot;,&quot;manualOverrideText&quot;:&quot;&quot;},&quot;citationTag&quot;:&quot;MENDELEY_CITATION_v3_eyJjaXRhdGlvbklEIjoiTUVOREVMRVlfQ0lUQVRJT05fYzc2NDI3NTctMGEyOC00YTI2LWI0YjEtZTU5YzM5NGRjZWRhIiwicHJvcGVydGllcyI6eyJub3RlSW5kZXgiOjB9LCJpc0VkaXRlZCI6ZmFsc2UsIm1hbnVhbE92ZXJyaWRlIjp7ImlzTWFudWFsbHlPdmVycmlkZGVuIjpmYWxzZSwiY2l0ZXByb2NUZXh0IjoiKEJheWVyIGV0IGFsLiwgMjAxOSkiLCJtYW51YWxPdmVycmlkZVRleHQiOiIifSwiY2l0YXRpb25JdGVtcyI6W3siaWQiOiI1OTk3YjUxYi0yZWFjLTM0YjYtYjg3OS1hNjAyYzNiNjA5ZTIiLCJpdGVtRGF0YSI6eyJ0eXBlIjoiYXJ0aWNsZS1qb3VybmFsIiwiaWQiOiI1OTk3YjUxYi0yZWFjLTM0YjYtYjg3OS1hNjAyYzNiNjA5ZTIiLCJ0aXRsZSI6IlRoZSBnZW90aGVybWFsIHBvdGVudGlhbCBvZiBjaXRpZXMiLCJhdXRob3IiOlt7ImZhbWlseSI6IkJheWVyIiwiZ2l2ZW4iOiJQZXRlciIsInBhcnNlLW5hbWVzIjpmYWxzZSwiZHJvcHBpbmctcGFydGljbGUiOiIiLCJub24tZHJvcHBpbmctcGFydGljbGUiOiIifSx7ImZhbWlseSI6IkF0dGFyZCIsImdpdmVuIjoiR3VpbGxhdW1lIiwicGFyc2UtbmFtZXMiOmZhbHNlLCJkcm9wcGluZy1wYXJ0aWNsZSI6IiIsIm5vbi1kcm9wcGluZy1wYXJ0aWNsZSI6IiJ9LHsiZmFtaWx5IjoiQmx1bSIsImdpdmVuIjoiUGhpbGlwcCIsInBhcnNlLW5hbWVzIjpmYWxzZSwiZHJvcHBpbmctcGFydGljbGUiOiIiLCJub24tZHJvcHBpbmctcGFydGljbGUiOiIifSx7ImZhbWlseSI6Ik1lbmJlcmciLCJnaXZlbiI6IkthdGhyaW4iLCJwYXJzZS1uYW1lcyI6ZmFsc2UsImRyb3BwaW5nLXBhcnRpY2xlIjoiIiwibm9uLWRyb3BwaW5nLXBhcnRpY2xlIjoiIn1dLCJjb250YWluZXItdGl0bGUiOiJSZW5ld2FibGUgYW5kIFN1c3RhaW5hYmxlIEVuZXJneSBSZXZpZXdzIiwiYWNjZXNzZWQiOnsiZGF0ZS1wYXJ0cyI6W1syMDIzLDYsMjBdXX0sIkRPSSI6IjEwLjEwMTYvSi5SU0VSLjIwMTkuMDIuMDE5IiwiSVNTTiI6IjEzNjQtMDMyMSIsImlzc3VlZCI6eyJkYXRlLXBhcnRzIjpbWzIwMTksNSwxXV19LCJwYWdlIjoiMTctMzAiLCJhYnN0cmFjdCI6IldoYXQgaXMgdGhlIGhlYXQgYmVuZWF0aCBvdXIgZmVldD8gVGhlcmUgaXMgYSBncm93aW5nIGludGVyZXN0IGluIHRoZSBnZW90aGVybWFsIHJlc291cmNlcyBhdmFpbGFibGUgYXQgc2hhbGxvdyBkZXB0aCBiZW5lYXRoIGNpdGllcy4gSG93ZXZlciwgdGhlcmUgZXhpc3RzIG5vIGdlbmVyYWwgcHJvY2VkdXJlIGZvciBxdWFudGlmeWluZyB0aGUgbG93LXRlbXBlcmF0dXJlIGdlb3RoZXJtYWwgcG90ZW50aWFsIGluIHVyYmFuIGdyb3VuZCBhbmQgZ3JvdW5kd2F0ZXIuIFRoaXMgcmV2aWV3IGNhdGVnb3JpemVzIHByZXZpb3VzIHdvcmsgYmFzZWQgb24gZGlmZmVyZW50IGRlZmluaXRpb25zIG9mIHRoZSBnZW90aGVybWFsIHBvdGVudGlhbCBhbmQgY29tcGFyZXMgdGhlIGRpZmZlcmVudCBhc3Nlc3NtZW50IG1ldGhvZHMgdXNlZC4gSXQgaXMgZGVtb25zdHJhdGVkIHRoYXQgdGhlIHRoZW9yZXRpY2FsIHBvdGVudGlhbCBvZiB0aGUgYXZhaWxhYmxlIGhlYXQgYXQgYSBzaGFsbG93IGRlcHRoIGlzIGVub3Jtb3VzLCBlc3BlY2lhbGx5IHdoZW4gbm90IG9ubHkgdGhlIGhlYXQgaW4gcGxhY2UsIGJ1dCBhbHNvIGNvbXBlbnNhdGluZyBoZWF0IGZsdXhlcyBhcmUgY29uc2lkZXJlZC4gVGhlIHRlY2huaWNhbCBwb3RlbnRpYWwgZGVzY3JpYmVzIHRoZSBleHRyYWN0YWJsZSBoZWF0IGJ5IGEgc3BlY2lmaWMgdGVjaG5vbG9neS4gVGhlIG1ldGhvZHMgdG8gZXZhbHVhdGUgdGhlIGV4dHJhY3RhYmxlIGhlYXQgYXJlIG1hbmlmb2xkLCBpbmNsdWRpbmcgdGhlIHVzZSBvZiB0ZWNobmljYWwgcGVyZm9ybWFuY2Ugc3RhbmRhcmRzLCBhbmFseXRpY2FsIGFuZCBudW1lcmljYWwgc2ltdWxhdGlvbiB0b29scyBhbmQgbWF0aGVtYXRpY2FsIHJlZ3Jlc3Npb24gcHJvY2VkdXJlcy4gVGhlc2UgYXJlIGRpZmZlcmVudCBmb3IgZ3JvdW5kd2F0ZXIgd2VsbCBiYXNlZCBvcGVuLWxvb3Agc3lzdGVtcyBhbmQgaGVhdC1leGNoYW5nZXItYmFzZWQgY2xvc2VkIGxvb3Agc3lzdGVtcywgYW5kIHRoZSByZXN1bHRzIGRlcGVuZCBvbiB2YXJpYWJsZSBsb2NhbCBmYWN0b3JzLCB0aGUgZGVuc2l0eSBvZiBzeXN0ZW1zIGFwcGxpZWQgYW5kIHdoZXRoZXIgaGVhdCBhbmQvb3IgY29sZCBpcyB1dGlsaXplZC4gV2UgY29udHJhc3QgdGhlIHB1Ymxpc2hlZCBmaW5kaW5ncyBiYXNlZCBvbiB0aGUgcG93ZXIgZGVuc2l0eSBhbmQgdGhlIHJlbGF0aXZlIGNvbnRyaWJ1dGlvbiB0byB0aGUgZGVtYW5kIG9mIGEgY2l0eS4gVGhlIGJyb2FkIHNwYW4gb2YgdGhlIHJlc3VsdHMgaGlnaGxpZ2h0cyB0aGUgbmVlZCBmb3IgYSBtb3JlIGNvbnNpc3RlbnQgZnJhbWV3b3JrIHRoYXQgZGlzdGluZ3Vpc2hlcyBiZXR3ZWVuIHRoZSBjb25jZXB0dWFsIGFzc3VtcHRpb25zIGZvciBjYWxjdWxhdGluZyB0aGUgdGVjaG5pY2FsIGdlb3RoZXJtYWwgcG90ZW50aWFsIGFuZCB0aGUgbG9jYWwgY2l0eS1zcGVjaWZpYyBmYWN0b3JzLiBUaGlzIHdpbGwgYmUgdGhlIGJhc2lzIGZvciBhIHJlbGlhYmxlIGFuYWx5c2lzIG9mIHRoZSBlY29ub21pYyBnZW90aGVybWFsIHBvdGVudGlhbCBvZiBsb3ctdGVtcGVyYXR1cmUgZ2VvdGhlcm1hbCBhcHBsaWNhdGlvbnMgb24gYSBsb2NhbCwgZGlzdHJpY3Qgb3IgY2l0eSBzY2FsZS4gVGhpcyB3aWxsIGFsc28gZW5oYW5jZSB0aGUgcmVsaWFiaWxpdHkgYW5kIHRoZSB0cnVzdCBpbiB0aGVzZSB0ZWNobm9sb2dpZXMsIGFuZCB0aHVzIHRoZSBwdWJsaWMgYWNjZXB0YW5jZSByZWZsZWN0ZWQgaW4gdGhlIGFjY2VwdGFibGUgZ2VvdGhlcm1hbCBwb3RlbnRpYWwuIiwicHVibGlzaGVyIjoiUGVyZ2Ftb24iLCJ2b2x1bWUiOiIxMDYiLCJjb250YWluZXItdGl0bGUtc2hvcnQiOiIifSwiaXNUZW1wb3JhcnkiOmZhbHNlfV19&quot;,&quot;citationItems&quot;:[{&quot;id&quot;:&quot;5997b51b-2eac-34b6-b879-a602c3b609e2&quot;,&quot;itemData&quot;:{&quot;type&quot;:&quot;article-journal&quot;,&quot;id&quot;:&quot;5997b51b-2eac-34b6-b879-a602c3b609e2&quot;,&quot;title&quot;:&quot;The geothermal potential of cities&quot;,&quot;author&quot;:[{&quot;family&quot;:&quot;Bayer&quot;,&quot;given&quot;:&quot;Peter&quot;,&quot;parse-names&quot;:false,&quot;dropping-particle&quot;:&quot;&quot;,&quot;non-dropping-particle&quot;:&quot;&quot;},{&quot;family&quot;:&quot;Attard&quot;,&quot;given&quot;:&quot;Guillaume&quot;,&quot;parse-names&quot;:false,&quot;dropping-particle&quot;:&quot;&quot;,&quot;non-dropping-particle&quot;:&quot;&quot;},{&quot;family&quot;:&quot;Blum&quot;,&quot;given&quot;:&quot;Philipp&quot;,&quot;parse-names&quot;:false,&quot;dropping-particle&quot;:&quot;&quot;,&quot;non-dropping-particle&quot;:&quot;&quot;},{&quot;family&quot;:&quot;Menberg&quot;,&quot;given&quot;:&quot;Kathrin&quot;,&quot;parse-names&quot;:false,&quot;dropping-particle&quot;:&quot;&quot;,&quot;non-dropping-particle&quot;:&quot;&quot;}],&quot;container-title&quot;:&quot;Renewable and Sustainable Energy Reviews&quot;,&quot;accessed&quot;:{&quot;date-parts&quot;:[[2023,6,20]]},&quot;DOI&quot;:&quot;10.1016/J.RSER.2019.02.019&quot;,&quot;ISSN&quot;:&quot;1364-0321&quot;,&quot;issued&quot;:{&quot;date-parts&quot;:[[2019,5,1]]},&quot;page&quot;:&quot;17-30&quot;,&quot;abstract&quot;:&quot;What is the heat beneath our feet? There is a growing interest in the geothermal resources available at shallow depth beneath cities. However, there exists no general procedure for quantifying the low-temperature geothermal potential in urban ground and groundwater. This review categorizes previous work based on different definitions of the geothermal potential and compares the different assessment methods used. It is demonstrated that the theoretical potential of the available heat at a shallow depth is enormous, especially when not only the heat in place, but also compensating heat fluxes are considered. The technical potential describes the extractable heat by a specific technology. The methods to evaluate the extractable heat are manifold, including the use of technical performance standards, analytical and numerical simulation tools and mathematical regression procedures. These are different for groundwater well based open-loop systems and heat-exchanger-based closed loop systems, and the results depend on variable local factors, the density of systems applied and whether heat and/or cold is utilized. We contrast the published findings based on the power density and the relative contribution to the demand of a city. The broad span of the results highlights the need for a more consistent framework that distinguishes between the conceptual assumptions for calculating the technical geothermal potential and the local city-specific factors. This will be the basis for a reliable analysis of the economic geothermal potential of low-temperature geothermal applications on a local, district or city scale. This will also enhance the reliability and the trust in these technologies, and thus the public acceptance reflected in the acceptable geothermal potential.&quot;,&quot;publisher&quot;:&quot;Pergamon&quot;,&quot;volume&quot;:&quot;106&quot;,&quot;container-title-short&quot;:&quot;&quot;},&quot;isTemporary&quot;:false}]},{&quot;citationID&quot;:&quot;MENDELEY_CITATION_a688a9c1-c074-484c-9b6c-c605e405a51d&quot;,&quot;properties&quot;:{&quot;noteIndex&quot;:0},&quot;isEdited&quot;:false,&quot;manualOverride&quot;:{&quot;citeprocText&quot;:&quot;(Pożaryski, 1974; Żelaźniewicz et al., 2011)&quot;,&quot;isManuallyOverridden&quot;:false,&quot;manualOverrideText&quot;:&quot;&quot;},&quot;citationTag&quot;:&quot;MENDELEY_CITATION_v3_eyJjaXRhdGlvbklEIjoiTUVOREVMRVlfQ0lUQVRJT05fYTY4OGE5YzEtYzA3NC00ODRjLTliNmMtYzYwNWU0MDVhNTFkIiwicHJvcGVydGllcyI6eyJub3RlSW5kZXgiOjB9LCJpc0VkaXRlZCI6ZmFsc2UsIm1hbnVhbE92ZXJyaWRlIjp7ImNpdGVwcm9jVGV4dCI6IihQb8W8YXJ5c2tpLCAxOTc0OyDFu2VsYcW6bmlld2ljeiBldCBhbC4sIDIwMTEpIiwiaXNNYW51YWxseU92ZXJyaWRkZW4iOmZhbHNlLCJtYW51YWxPdmVycmlkZVRleHQiOiIifSwiY2l0YXRpb25JdGVtcyI6W3siaWQiOiJkNzM1Zjc0Ni03NzUyLTM1YjMtOTQzZS1lN2U1MTdiZjc5YmUiLCJpdGVtRGF0YSI6eyJJU0JOIjoiOTc4LTgzLTYzMzc3LTAxLTQiLCJhdXRob3IiOlt7ImRyb3BwaW5nLXBhcnRpY2xlIjoiIiwiZmFtaWx5IjoixbtlbGHFum5pZXdpY3oiLCJnaXZlbiI6IkFuZHJ6ZWoiLCJub24tZHJvcHBpbmctcGFydGljbGUiOiIiLCJwYXJzZS1uYW1lcyI6ZmFsc2UsInN1ZmZpeCI6IiJ9LHsiZHJvcHBpbmctcGFydGljbGUiOiIiLCJmYW1pbHkiOiJQYXdlxYIiLCJnaXZlbiI6IkFsZWtzYW5kcm93c2tpIiwibm9uLWRyb3BwaW5nLXBhcnRpY2xlIjoiIiwicGFyc2UtbmFtZXMiOmZhbHNlLCJzdWZmaXgiOiIifSx7ImRyb3BwaW5nLXBhcnRpY2xlIjoiIiwiZmFtaWx5IjoiQnXFgmEiLCJnaXZlbiI6IlpiaWduaWV3Iiwibm9uLWRyb3BwaW5nLXBhcnRpY2xlIjoiIiwicGFyc2UtbmFtZXMiOmZhbHNlLCJzdWZmaXgiOiIifSx7ImRyb3BwaW5nLXBhcnRpY2xlIjoiIiwiZmFtaWx5IjoiS2Fybmtvd3NraSIsImdpdmVuIjoiUGF3ZcWCIEhlbnJ5ayIsIm5vbi1kcm9wcGluZy1wYXJ0aWNsZSI6IiIsInBhcnNlLW5hbWVzIjpmYWxzZSwic3VmZml4IjoiIn0seyJkcm9wcGluZy1wYXJ0aWNsZSI6IiIsImZhbWlseSI6Iktvbm9uIiwiZ2l2ZW4iOiJBbmRyemVqIiwibm9uLWRyb3BwaW5nLXBhcnRpY2xlIjoiIiwicGFyc2UtbmFtZXMiOmZhbHNlLCJzdWZmaXgiOiIifSx7ImRyb3BwaW5nLXBhcnRpY2xlIjoiIiwiZmFtaWx5IjoiT3N6Y3p5cGtvIiwiZ2l2ZW4iOiJOZXN0b3IiLCJub24tZHJvcHBpbmctcGFydGljbGUiOiIiLCJwYXJzZS1uYW1lcyI6ZmFsc2UsInN1ZmZpeCI6IiJ9LHsiZHJvcHBpbmctcGFydGljbGUiOiIiLCJmYW1pbHkiOiJBbmRyemVqIiwiZ2l2ZW4iOiLFmmzEhWN6a2EiLCJub24tZHJvcHBpbmctcGFydGljbGUiOiIiLCJwYXJzZS1uYW1lcyI6ZmFsc2UsInN1ZmZpeCI6IiJ9LHsiZHJvcHBpbmctcGFydGljbGUiOiIiLCJmYW1pbHkiOiLFu2FiYSIsImdpdmVuIjoiSmVyenkiLCJub24tZHJvcHBpbmctcGFydGljbGUiOiIiLCJwYXJzZS1uYW1lcyI6ZmFsc2UsInN1ZmZpeCI6IiJ9LHsiZHJvcHBpbmctcGFydGljbGUiOiIiLCJmYW1pbHkiOiLFu3l0a28iLCJnaXZlbiI6IkthemltaWVyeiIsIm5vbi1kcm9wcGluZy1wYXJ0aWNsZSI6IiIsInBhcnNlLW5hbWVzIjpmYWxzZSwic3VmZml4IjoiIn1dLCJpZCI6ImQ3MzVmNzQ2LTc3NTItMzViMy05NDNlLWU3ZTUxN2JmNzliZSIsImlzc3VlIjoiSnVuZSAyMDE1IiwiaXNzdWVkIjp7ImRhdGUtcGFydHMiOltbIjIwMTEiXV19LCJ0aXRsZSI6IlJlZ2lvbmFsaXphY2phIHRla3Rvbmljem5hIFBvbHNraSAoVGVjdG9uaWMgc3ViZGl2aXNpb24gb2YgUG9sYW5kKSIsInR5cGUiOiJhcnRpY2xlLWpvdXJuYWwiLCJjb250YWluZXItdGl0bGUtc2hvcnQiOiIifSwidXJpcyI6WyJodHRwOi8vd3d3Lm1lbmRlbGV5LmNvbS9kb2N1bWVudHMvP3V1aWQ9ZDczNWY3NDYtNzc1Mi0zNWIzLTk0M2UtZTdlNTE3YmY3OWJlIl0sImlzVGVtcG9yYXJ5IjpmYWxzZSwibGVnYWN5RGVza3RvcElkIjoiZDczNWY3NDYtNzc1Mi0zNWIzLTk0M2UtZTdlNTE3YmY3OWJlIn0seyJpZCI6IjZmZWYwMzFlLTBjMDQtMzk2MC05MWI0LTMzYzJjMDhjMThmMiIsIml0ZW1EYXRhIjp7ImF1dGhvciI6W3siZHJvcHBpbmctcGFydGljbGUiOiIiLCJmYW1pbHkiOiJQb8W8YXJ5c2tpIiwiZ2l2ZW4iOiJXLiIsIm5vbi1kcm9wcGluZy1wYXJ0aWNsZSI6IiIsInBhcnNlLW5hbWVzIjpmYWxzZSwic3VmZml4IjoiIn1dLCJjb250YWluZXItdGl0bGUiOiJCdWRvd2EgZ2VvbG9naWN6bmEgUG9sc2tpLiBULiA0LCBUZWt0b25pa2EuIEN6LiAxLiBOacW8IFBvbHNraSIsImlkIjoiNmZlZjAzMWUtMGMwNC0zOTYwLTkxYjQtMzNjMmMwOGMxOGYyIiwiaXNzdWVkIjp7ImRhdGUtcGFydHMiOltbIjE5NzQiXV19LCJ0aXRsZSI6IlBvZHppYcWCIG9ic3phcnUgUG9sc2tpIG5hIGplZG5vc3RraSB0ZWt0b25pY3puZSIsInR5cGUiOiJjaGFwdGVyIiwiY29udGFpbmVyLXRpdGxlLXNob3J0IjoiIn0sInVyaXMiOlsiaHR0cDovL3d3dy5tZW5kZWxleS5jb20vZG9jdW1lbnRzLz91dWlkPTZmZWYwMzFlLTBjMDQtMzk2MC05MWI0LTMzYzJjMDhjMThmMiJdLCJpc1RlbXBvcmFyeSI6ZmFsc2UsImxlZ2FjeURlc2t0b3BJZCI6IjZmZWYwMzFlLTBjMDQtMzk2MC05MWI0LTMzYzJjMDhjMThmMiJ9XX0=&quot;,&quot;citationItems&quot;:[{&quot;id&quot;:&quot;d735f746-7752-35b3-943e-e7e517bf79be&quot;,&quot;itemData&quot;:{&quot;ISBN&quot;:&quot;978-83-63377-01-4&quot;,&quot;author&quot;:[{&quot;dropping-particle&quot;:&quot;&quot;,&quot;family&quot;:&quot;Żelaźniewicz&quot;,&quot;given&quot;:&quot;Andrzej&quot;,&quot;non-dropping-particle&quot;:&quot;&quot;,&quot;parse-names&quot;:false,&quot;suffix&quot;:&quot;&quot;},{&quot;dropping-particle&quot;:&quot;&quot;,&quot;family&quot;:&quot;Paweł&quot;,&quot;given&quot;:&quot;Aleksandrowski&quot;,&quot;non-dropping-particle&quot;:&quot;&quot;,&quot;parse-names&quot;:false,&quot;suffix&quot;:&quot;&quot;},{&quot;dropping-particle&quot;:&quot;&quot;,&quot;family&quot;:&quot;Buła&quot;,&quot;given&quot;:&quot;Zbigniew&quot;,&quot;non-dropping-particle&quot;:&quot;&quot;,&quot;parse-names&quot;:false,&quot;suffix&quot;:&quot;&quot;},{&quot;dropping-particle&quot;:&quot;&quot;,&quot;family&quot;:&quot;Karnkowski&quot;,&quot;given&quot;:&quot;Paweł Henryk&quot;,&quot;non-dropping-particle&quot;:&quot;&quot;,&quot;parse-names&quot;:false,&quot;suffix&quot;:&quot;&quot;},{&quot;dropping-particle&quot;:&quot;&quot;,&quot;family&quot;:&quot;Konon&quot;,&quot;given&quot;:&quot;Andrzej&quot;,&quot;non-dropping-particle&quot;:&quot;&quot;,&quot;parse-names&quot;:false,&quot;suffix&quot;:&quot;&quot;},{&quot;dropping-particle&quot;:&quot;&quot;,&quot;family&quot;:&quot;Oszczypko&quot;,&quot;given&quot;:&quot;Nestor&quot;,&quot;non-dropping-particle&quot;:&quot;&quot;,&quot;parse-names&quot;:false,&quot;suffix&quot;:&quot;&quot;},{&quot;dropping-particle&quot;:&quot;&quot;,&quot;family&quot;:&quot;Andrzej&quot;,&quot;given&quot;:&quot;Ślączka&quot;,&quot;non-dropping-particle&quot;:&quot;&quot;,&quot;parse-names&quot;:false,&quot;suffix&quot;:&quot;&quot;},{&quot;dropping-particle&quot;:&quot;&quot;,&quot;family&quot;:&quot;Żaba&quot;,&quot;given&quot;:&quot;Jerzy&quot;,&quot;non-dropping-particle&quot;:&quot;&quot;,&quot;parse-names&quot;:false,&quot;suffix&quot;:&quot;&quot;},{&quot;dropping-particle&quot;:&quot;&quot;,&quot;family&quot;:&quot;Żytko&quot;,&quot;given&quot;:&quot;Kazimierz&quot;,&quot;non-dropping-particle&quot;:&quot;&quot;,&quot;parse-names&quot;:false,&quot;suffix&quot;:&quot;&quot;}],&quot;id&quot;:&quot;d735f746-7752-35b3-943e-e7e517bf79be&quot;,&quot;issue&quot;:&quot;June 2015&quot;,&quot;issued&quot;:{&quot;date-parts&quot;:[[&quot;2011&quot;]]},&quot;title&quot;:&quot;Regionalizacja tektoniczna Polski (Tectonic subdivision of Poland)&quot;,&quot;type&quot;:&quot;article-journal&quot;,&quot;container-title-short&quot;:&quot;&quot;},&quot;uris&quot;:[&quot;http://www.mendeley.com/documents/?uuid=d735f746-7752-35b3-943e-e7e517bf79be&quot;],&quot;isTemporary&quot;:false,&quot;legacyDesktopId&quot;:&quot;d735f746-7752-35b3-943e-e7e517bf79be&quot;},{&quot;id&quot;:&quot;6fef031e-0c04-3960-91b4-33c2c08c18f2&quot;,&quot;itemData&quot;:{&quot;author&quot;:[{&quot;dropping-particle&quot;:&quot;&quot;,&quot;family&quot;:&quot;Pożaryski&quot;,&quot;given&quot;:&quot;W.&quot;,&quot;non-dropping-particle&quot;:&quot;&quot;,&quot;parse-names&quot;:false,&quot;suffix&quot;:&quot;&quot;}],&quot;container-title&quot;:&quot;Budowa geologiczna Polski. T. 4, Tektonika. Cz. 1. Niż Polski&quot;,&quot;id&quot;:&quot;6fef031e-0c04-3960-91b4-33c2c08c18f2&quot;,&quot;issued&quot;:{&quot;date-parts&quot;:[[&quot;1974&quot;]]},&quot;title&quot;:&quot;Podział obszaru Polski na jednostki tektoniczne&quot;,&quot;type&quot;:&quot;chapter&quot;,&quot;container-title-short&quot;:&quot;&quot;},&quot;uris&quot;:[&quot;http://www.mendeley.com/documents/?uuid=6fef031e-0c04-3960-91b4-33c2c08c18f2&quot;],&quot;isTemporary&quot;:false,&quot;legacyDesktopId&quot;:&quot;6fef031e-0c04-3960-91b4-33c2c08c18f2&quot;}]},{&quot;citationID&quot;:&quot;MENDELEY_CITATION_c4859e81-c416-4cfa-85d7-ccd6adb51afa&quot;,&quot;properties&quot;:{&quot;noteIndex&quot;:0},&quot;isEdited&quot;:false,&quot;manualOverride&quot;:{&quot;citeprocText&quot;:&quot;(Ciosmak, 2009; Krojewo et al., 1968)&quot;,&quot;isManuallyOverridden&quot;:false,&quot;manualOverrideText&quot;:&quot;&quot;},&quot;citationTag&quot;:&quot;MENDELEY_CITATION_v3_eyJjaXRhdGlvbklEIjoiTUVOREVMRVlfQ0lUQVRJT05fYzQ4NTllODEtYzQxNi00Y2ZhLTg1ZDctY2NkNmFkYjUxYWZhIiwicHJvcGVydGllcyI6eyJub3RlSW5kZXgiOjB9LCJpc0VkaXRlZCI6ZmFsc2UsIm1hbnVhbE92ZXJyaWRlIjp7ImNpdGVwcm9jVGV4dCI6IihDaW9zbWFrLCAyMDA5OyBLcm9qZXdvIGV0IGFsLiwgMTk2OCkiLCJpc01hbnVhbGx5T3ZlcnJpZGRlbiI6ZmFsc2UsIm1hbnVhbE92ZXJyaWRlVGV4dCI6IiJ9LCJjaXRhdGlvbkl0ZW1zIjpbeyJpZCI6Ijc1NjkxOTZkLWRhMmItMzIyYi05MDE0LTRjNWRjNWFjNWU1YyIsIml0ZW1EYXRhIjp7IklTU04iOiIyMDgxLTEzOVgiLCJhdXRob3IiOlt7ImRyb3BwaW5nLXBhcnRpY2xlIjoiIiwiZmFtaWx5IjoiQ2lvc21hayIsImdpdmVuIjoiTS4iLCJub24tZHJvcHBpbmctcGFydGljbGUiOiIiLCJwYXJzZS1uYW1lcyI6ZmFsc2UsInN1ZmZpeCI6IiJ9XSwiY29udGFpbmVyLXRpdGxlIjoiSW7FvHluaWVyaWEgRWtvbG9naWN6bmEiLCJpZCI6Ijc1NjkxOTZkLWRhMmItMzIyYi05MDE0LTRjNWRjNWFjNWU1YyIsImlzc3VlZCI6eyJkYXRlLXBhcnRzIjpbWyIyMDA5Il1dfSwicGFnZSI6IjEwOS0xMjAiLCJ0aXRsZSI6IldhcnVua2kgZ2VvdGVybWFsbmUgY2VudHJhbG5lZ28gb2JzemFydSBuaWVja2kgbHViZWxza2llaiBvcmF6IG1vxbxsaXdvxZtjaSBpY2ggd3lrb3J6eXN0YW5pYSBuYSBwcnp5a8WCYWR6aWUgZ21pbnkgU3BpY3p5biIsInR5cGUiOiJhcnRpY2xlLWpvdXJuYWwiLCJ2b2x1bWUiOiJOciAyMSIsImNvbnRhaW5lci10aXRsZS1zaG9ydCI6IiJ9LCJ1cmlzIjpbImh0dHA6Ly93d3cubWVuZGVsZXkuY29tL2RvY3VtZW50cy8/dXVpZD03NTY5MTk2ZC1kYTJiLTMyMmItOTAxNC00YzVkYzVhYzVlNWMiXSwiaXNUZW1wb3JhcnkiOmZhbHNlLCJsZWdhY3lEZXNrdG9wSWQiOiI3NTY5MTk2ZC1kYTJiLTMyMmItOTAxNC00YzVkYzVhYzVlNWMifSx7ImlkIjoiYjZiNDU0MTQtYjUyOS0zMmUxLTk2OTgtZjM3NDBjOWEzNDBjIiwiaXRlbURhdGEiOnsiSVNTTiI6IjAwMS01NzA5IiwiYWJzdHJhY3QiOiJUSEUgQ0FSQk9OSUZFUk9VUyBPRiBUSEUgV0VTVEVSTiBQQVJUIE9GIFRIRSBMVUJMSU4gQkFTSU4gIE9uIHRoZSBiYXNpcyBvZiBtYWNyb2ZhdW5hbCBldmlkZW5jZSBhIGRlc2NyaXB0aW9uIGlzIGdpdmVuIG9mIHRoZSBzdHJhdGlncmFwaHkgb2YgTG93ZXIgYW5kIFVwcGVyIENhcmJvbmlmZXJvdXMgZGVwb3NpdHMgZnJvbSB0aHJlZSBuZXcgYm9yZWhvbGVzIGluIHRoZSB3ZXN0ZXJuIHBhcnQgb2YgdGhlIEx1YmxpbiBiYXNpbi4gT24gdGhlIGFzY2VydGFpbmVkIHByZXNlbmNlIG9mIG5ldyBnb25pYXRpdGUgc3BlY2llcywgc28gZmFyIG5vdCByZXBvcnRlZCBmcm9tIFBvbGFuZCwgaXQgaGFzIGJlZW4gcG9zc2libGUgdG8gZGlmZmVyZW50aWF0ZSBpbiB0aGUgVXBwZXIgQ2FyYm9uaWZlcm91cyBob3Jpem9ucyBSIDIgLCBHIDEgIGFuZCBHIDIuIiwiYXV0aG9yIjpbeyJkcm9wcGluZy1wYXJ0aWNsZSI6IiIsImZhbWlseSI6Iktyb2pld28iLCJnaXZlbiI6IktyeXN0eW5hIiwibm9uLWRyb3BwaW5nLXBhcnRpY2xlIjoiIiwicGFyc2UtbmFtZXMiOmZhbHNlLCJzdWZmaXgiOiIifSx7ImRyb3BwaW5nLXBhcnRpY2xlIjoiIiwiZmFtaWx5IjoiS3JvamV3byIsImdpdmVuIjoiS3J5c3R5bmEiLCJub24tZHJvcHBpbmctcGFydGljbGUiOiIiLCJwYXJzZS1uYW1lcyI6ZmFsc2UsInN1ZmZpeCI6IiJ9LHsiZHJvcHBpbmctcGFydGljbGUiOiIiLCJmYW1pbHkiOiJUZWxsZXIiLCJnaXZlbiI6IkxlY2giLCJub24tZHJvcHBpbmctcGFydGljbGUiOiIiLCJwYXJzZS1uYW1lcyI6ZmFsc2UsInN1ZmZpeCI6IiJ9XSwiY29udGFpbmVyLXRpdGxlIjoiQWN0YSBHZW9sb2dpY2EgUG9sb25pY2EiLCJpZCI6ImI2YjQ1NDE0LWI1MjktMzJlMS05Njk4LWYzNzQwYzlhMzQwYyIsImlzc3VlIjoiMSIsImlzc3VlZCI6eyJkYXRlLXBhcnRzIjpbWyIxOTY4IiwiMSIsIjI4Il1dfSwicGFnZSI6IjE1My0xNzgiLCJ0aXRsZSI6IlN0cmF0eWdyYWZpYSBrYXJib251IHphY2hvZG5pZWogY3rEmcWbY2kgbmllY2tpIGx1YmVsc2tpZWoiLCJ0eXBlIjoiYXJ0aWNsZS1qb3VybmFsIiwidm9sdW1lIjoiMTgiLCJjb250YWluZXItdGl0bGUtc2hvcnQiOiIifSwidXJpcyI6WyJodHRwOi8vd3d3Lm1lbmRlbGV5LmNvbS9kb2N1bWVudHMvP3V1aWQ9YjZiNDU0MTQtYjUyOS0zMmUxLTk2OTgtZjM3NDBjOWEzNDBjIl0sImlzVGVtcG9yYXJ5IjpmYWxzZSwibGVnYWN5RGVza3RvcElkIjoiYjZiNDU0MTQtYjUyOS0zMmUxLTk2OTgtZjM3NDBjOWEzNDBjIn1dfQ==&quot;,&quot;citationItems&quot;:[{&quot;id&quot;:&quot;7569196d-da2b-322b-9014-4c5dc5ac5e5c&quot;,&quot;itemData&quot;:{&quot;ISSN&quot;:&quot;2081-139X&quot;,&quot;author&quot;:[{&quot;dropping-particle&quot;:&quot;&quot;,&quot;family&quot;:&quot;Ciosmak&quot;,&quot;given&quot;:&quot;M.&quot;,&quot;non-dropping-particle&quot;:&quot;&quot;,&quot;parse-names&quot;:false,&quot;suffix&quot;:&quot;&quot;}],&quot;container-title&quot;:&quot;Inżynieria Ekologiczna&quot;,&quot;id&quot;:&quot;7569196d-da2b-322b-9014-4c5dc5ac5e5c&quot;,&quot;issued&quot;:{&quot;date-parts&quot;:[[&quot;2009&quot;]]},&quot;page&quot;:&quot;109-120&quot;,&quot;title&quot;:&quot;Warunki geotermalne centralnego obszaru niecki lubelskiej oraz możliwości ich wykorzystania na przykładzie gminy Spiczyn&quot;,&quot;type&quot;:&quot;article-journal&quot;,&quot;volume&quot;:&quot;Nr 21&quot;,&quot;container-title-short&quot;:&quot;&quot;},&quot;uris&quot;:[&quot;http://www.mendeley.com/documents/?uuid=7569196d-da2b-322b-9014-4c5dc5ac5e5c&quot;],&quot;isTemporary&quot;:false,&quot;legacyDesktopId&quot;:&quot;7569196d-da2b-322b-9014-4c5dc5ac5e5c&quot;},{&quot;id&quot;:&quot;b6b45414-b529-32e1-9698-f3740c9a340c&quot;,&quot;itemData&quot;:{&quot;ISSN&quot;:&quot;001-5709&quot;,&quot;abstract&quot;:&quot;THE CARBONIFEROUS OF THE WESTERN PART OF THE LUBLIN BASIN  On the basis of macrofaunal evidence a description is given of the stratigraphy of Lower and Upper Carboniferous deposits from three new boreholes in the western part of the Lublin basin. On the ascertained presence of new goniatite species, so far not reported from Poland, it has been possible to differentiate in the Upper Carboniferous horizons R 2 , G 1  and G 2.&quot;,&quot;author&quot;:[{&quot;dropping-particle&quot;:&quot;&quot;,&quot;family&quot;:&quot;Krojewo&quot;,&quot;given&quot;:&quot;Krystyna&quot;,&quot;non-dropping-particle&quot;:&quot;&quot;,&quot;parse-names&quot;:false,&quot;suffix&quot;:&quot;&quot;},{&quot;dropping-particle&quot;:&quot;&quot;,&quot;family&quot;:&quot;Krojewo&quot;,&quot;given&quot;:&quot;Krystyna&quot;,&quot;non-dropping-particle&quot;:&quot;&quot;,&quot;parse-names&quot;:false,&quot;suffix&quot;:&quot;&quot;},{&quot;dropping-particle&quot;:&quot;&quot;,&quot;family&quot;:&quot;Teller&quot;,&quot;given&quot;:&quot;Lech&quot;,&quot;non-dropping-particle&quot;:&quot;&quot;,&quot;parse-names&quot;:false,&quot;suffix&quot;:&quot;&quot;}],&quot;container-title&quot;:&quot;Acta Geologica Polonica&quot;,&quot;id&quot;:&quot;b6b45414-b529-32e1-9698-f3740c9a340c&quot;,&quot;issue&quot;:&quot;1&quot;,&quot;issued&quot;:{&quot;date-parts&quot;:[[&quot;1968&quot;,&quot;1&quot;,&quot;28&quot;]]},&quot;page&quot;:&quot;153-178&quot;,&quot;title&quot;:&quot;Stratygrafia karbonu zachodniej części niecki lubelskiej&quot;,&quot;type&quot;:&quot;article-journal&quot;,&quot;volume&quot;:&quot;18&quot;,&quot;container-title-short&quot;:&quot;&quot;},&quot;uris&quot;:[&quot;http://www.mendeley.com/documents/?uuid=b6b45414-b529-32e1-9698-f3740c9a340c&quot;],&quot;isTemporary&quot;:false,&quot;legacyDesktopId&quot;:&quot;b6b45414-b529-32e1-9698-f3740c9a340c&quot;}]},{&quot;citationID&quot;:&quot;MENDELEY_CITATION_268f8530-177c-4b89-9f0e-d78cae087102&quot;,&quot;properties&quot;:{&quot;noteIndex&quot;:0},&quot;isEdited&quot;:false,&quot;manualOverride&quot;:{&quot;citeprocText&quot;:&quot;(Dziewińska &amp;#38; Jóźwiak, 2000; Kozłowska &amp;#38; Kozłowska, 2004; Narkiewicz, 2003; Pawłowski, 1961)&quot;,&quot;isManuallyOverridden&quot;:false,&quot;manualOverrideText&quot;:&quot;&quot;},&quot;citationTag&quot;:&quot;MENDELEY_CITATION_v3_eyJjaXRhdGlvbklEIjoiTUVOREVMRVlfQ0lUQVRJT05fMjY4Zjg1MzAtMTc3Yy00Yjg5LTlmMGUtZDc4Y2FlMDg3MTAyIiwicHJvcGVydGllcyI6eyJub3RlSW5kZXgiOjB9LCJpc0VkaXRlZCI6ZmFsc2UsIm1hbnVhbE92ZXJyaWRlIjp7ImNpdGVwcm9jVGV4dCI6IihEemlld2nFhHNrYSAmIzM4OyBKw7PFundpYWssIDIwMDA7IEtvesWCb3dza2EgJiMzODsgS296xYJvd3NrYSwgMjAwNDsgTmFya2lld2ljeiwgMjAwMzsgUGF3xYJvd3NraSwgMTk2MSkiLCJpc01hbnVhbGx5T3ZlcnJpZGRlbiI6ZmFsc2UsIm1hbnVhbE92ZXJyaWRlVGV4dCI6IiJ9LCJjaXRhdGlvbkl0ZW1zIjpbeyJpZCI6IjkzYzNlZTQ2LTBlMWUtMzZhNS05MWQyLTFhMWY3ZDdlODRiOSIsIml0ZW1EYXRhIjp7IklTU04iOiIxNjQxLTcyOTEiLCJhYnN0cmFjdCI6IlRIRSBDUkVUQUNFT1VTIEFORCBKVVJBU1NJQyBMVUJMSU4gR1JBQkVOICBUaGUgYXV0aG9yIHVuZGVydG9vayB0aGUgYXR0ZW1wdCBvZiBzdW1taW5nIHVwIGFsbCBkYXRhIGtub3duIG9uIHRoZSBvY2N1cnJlbmNlIG9mIHRoZSBDcmV0YWNlb3VzIGFuZCBKdXJhc3NpYyBpbiB0aGUgYXJlYSBzaXR1YXRlZCBlYXN0IG9mIGxpbmUgTW9naWVsbmljYS1SYWRvbS1SYWNow7N3LUJpxYJnb3JhaiAoQ2VudHJhbCBQb2xhbmQpLiAgVGhlIGF0dGFjaGVkIG1hcCBzaG93aW5nIHJhbmdlLCBzdXJmYWNlIG1vcnBob2xvZ3kgYW5kIHRoaWNrbmVzcyBvZiBib3RoIENyZXRhY2VvdXMgYW5kIEp1cmFzc2ljIHNlZGltZW50cywgYXMgd2VsbCBhcyBnZW9sb2dpY2FsIHNlY3Rpb25zLCBtYXkgc2VydmUgYXMgcHJvb2YgdGhhdCB3ZXN0d2FyZHMgYW5kIHNvdXRod2VzdHdhcmRzIGZyb20gdGhlIEJ1ZyByaXZlciB0aGUgdGhpY2tuZXNzZXMgb2YgdGhlIENyZXRhY2VvdXMgYW5kIHRoZSBKdXJhc3NpYyBzeXN0ZW1hdGljYWxseSBpbmNyZWFzZS4gVGhlIGF2ZXJhZ2UgaW5jbGluYXRpb24gb2YgdGhlIGJvdHRvbSBzdXJmYWNlIG9mIHRoZSBDcmV0YWNlb3VzIGRvZXMgbm90IGV4Y2VlZMK3MC41ICBJbiB0aGUgaW52ZXN0aWdhdGVkIGRpc3RyaWJ1dGlvbiBvZiB1bml0cyBzdHJ1Y3R1cmFsIG9mIHRoZSBmaXJzdCBvcmRlciB0aGUgYXhpcyBvZiBncmVhdGVzdCBkZWVwZW5pbmcgKG9mIHRoaWNrbmVzc2VzIG9mIHRoZSBDcmV0YWNlb3VzIGV4Y2VlZGluZyAxMDAwIG06LCBhbmQgb2YgdGhvc2Ugb2YgdGhlIEp1cmFzc2ljIGV4Y2VlZGluZyA4MDAgbS4pIGV4dGVuZHMgdG93YXJkcyB0aGUgd2VzdGVybiBtYXJnaW4gb2YgdGhlIGRlcHJlc3Npb24uICBJbiB0aGUgYXV0aG9yJ3Mgb3BpbmlvbiwgdGhpcyBraW5kIG9mIHRlbmRlbmNpZXMgaW4gdGhlIGRldmVsb3BtZW50IG9mIG1heGltdW0gdGhpY2tuZXNzZXMgaXMgY29ubmVjdGVkIHdpdGggdW5pZm9ybSBtb3ZlbWVudHMgb2YgdGhlIHNlZGltZW50YXRpb24gYmFzZS4gT24gdGhlIGJhc2lzIG9mIGJvcmUtaG9sZXMgdGhlIGF1dGhvciBlc3RhYmxpc2hlZCB0aGUgbWFyZ2luYWwgem9uZSBvZiB0aGUgZGVwcmVzc2lvbiwgd2hpY2ggaW4gdGhlIHdlc3QgbGltaXRzIHRoZSBzby1jYWxsZWQgTHVibGluIGdyYWJlbiB0byBleHRlbmQgaW4gc2VjdGlvbiBCacWCZ29yYWotSsOzemVmw7N3IGluIHRoZSBzaGFwZSBvZiBhIGZhdWx0IHdpdGggYSB0aHJvdyBvZiBzb21lIDEwMDAgbS4gIE9uIHRoZSBiYXNpcyBvZiBhbiBhbmFseXNpcyBvZiBnZW9waHlzaWNhbCBldmlkZW5jZSwgYW5kIG9mIGJvcmUtaG9sZXMgaXQgd2FzIHN1Z2dlc3RlZCB0byBleHRlbmQgdGhlIGRpc2xvY2F0aW9uIHpvbmUgYmV5b25kIEJpxYJnb3JhaiBhcyBmYXIgYXMgTW9naWVsbmljYSBuZWFyIFJhZG9tLiAgVGhpcyB6b25lLCBzZXBhcmF0ZXMgaW4gQ2VudHJhbCBQb2xhbmQgdHdvIHN0cnVjdHVyYWwgZWxlbWVudHMgb2YgZGl2ZXJnZW50IGNoYXJhY3RlciBvZiB0aGUgZmlyc3Qgb3JkZXIuIiwiYXV0aG9yIjpbeyJkcm9wcGluZy1wYXJ0aWNsZSI6IiIsImZhbWlseSI6IlBhd8WCb3dza2kiLCJnaXZlbiI6IlN0YW5pc8WCYXciLCJub24tZHJvcHBpbmctcGFydGljbGUiOiIiLCJwYXJzZS1uYW1lcyI6ZmFsc2UsInN1ZmZpeCI6IiJ9XSwiY29udGFpbmVyLXRpdGxlIjoiR2VvbG9naWNhbCBRdWFydGVybHkiLCJpZCI6IjkzYzNlZTQ2LTBlMWUtMzZhNS05MWQyLTFhMWY3ZDdlODRiOSIsImlzc3VlIjoiNCIsImlzc3VlZCI6eyJkYXRlLXBhcnRzIjpbWyIxOTYxIl1dfSwicGFnZSI6IjgzMS04MzgiLCJ0aXRsZSI6IktyZWRvd3kgaSBqdXJhanNraSByw7N3IGx1YmVsc2tpIiwidHlwZSI6ImFydGljbGUtam91cm5hbCIsInZvbHVtZSI6IjUiLCJjb250YWluZXItdGl0bGUtc2hvcnQiOiIifSwidXJpcyI6WyJodHRwOi8vd3d3Lm1lbmRlbGV5LmNvbS9kb2N1bWVudHMvP3V1aWQ9OTNjM2VlNDYtMGUxZS0zNmE1LTkxZDItMWExZjdkN2U4NGI5Il0sImlzVGVtcG9yYXJ5IjpmYWxzZSwibGVnYWN5RGVza3RvcElkIjoiOTNjM2VlNDYtMGUxZS0zNmE1LTkxZDItMWExZjdkN2U4NGI5In0seyJpZCI6IjEyMGRhMWI1LWRhZDMtM2IwZi1iYjkwLWQ1ZWZkYzgxNTE0MSIsIml0ZW1EYXRhIjp7IklTU04iOiIwMDMzLTIxNTEiLCJhYnN0cmFjdCI6IktvbmNlcGNqYSDigJ5wYXN5d25laiBzeW5rbGlueeKAnSAoQW50b25vd2ljeiBpIGluLiwgMjAwMykgamFrbyBhbHRlcm5hdHl3eSBkbGEgcm93dSBsdWJlbHNraWVnbyBidWR6aSBwb3dhxbxuZSB3xIV0cGxpd2/Fm2NpLiBabmFjem5pZSBiYXJkemllaiBwcmF3ZG9wb2RvYm5lIGplc3QgaXN0bmllbmllIHJvd3UgdGVrdG9uaWN6bmVnbywgaW50ZXJwcmV0b3dhbmVnbyBwcnpleiB3aWVsdSBhdXRvcsOzdyBvZCBsYXQgNzAuIHViaWVnxYJlZ28gd2lla3UuIElud2Vyc2rEmSB0ZWogamVkbm9zdGtpIHcgbmFqcMOzxbpuaWVqc3p5bSBrYXJib25pZSBwb3ByemVkemnFgiByb3p3w7NqIHd5ZMWCdcW8b255Y2ggZGVwb2NlbnRyw7N3IHcgZGV3b25pZSBww7PFum55bSBpIHDDs8W6bnltIHdpemVuaWXigJN3ZXN0ZmFsdS4gIE9kIMWbcm9ka293ZWdvIGZyYW51IGRvIGZhbWVudSB6YXLDs3dubyBzdHJlZmEgS29ja2EgamFrIGkgc3RyZWZhIG9iZWNuZWdvIHVza29rdSBLYXppbWllcnrigJNVcnN5bsOzdyBmdW5rY2pvbm93YcWCeSBqYWtvIGtyYXfEmWR6aWUgZGVwb3p5Y3lqbmUsIHoga3TDs3J5bWkgendpxIV6YW5lIHPEhSBkdcW8ZSBncmFkaWVudHkgbWnEhcW8c3pvxZtjaW93ZSBpIGZhY2phbG5lLiBXIGthcmJvbmllIHN0cmVmYSBLb2NrYSBwcnp5bmFqbW5pZWogb2tyZXNvd28gc3Rhbm93acWCYSB3YcW8bsSFIGdyYW5pY8SZIG9ic3phcsOzdyBvIHpyw7PFvG5pY293YW5laiBzdWJzeWRlbmNqaSBpIGRlcG96eWNqaS4gTmF0b21pYXN0IHBvxYJ1ZG5pb3dvLXphY2hvZG5pYSBrcmF3xJlkxbogZGVwb3p5Y3lqbmEgcm93dSB6bmFqZG93YcWCYSBzacSZIHByYXdkb3BvZG9ibmllIDIw4oCTMzAga20gbmEgU1cgb2QgamVnbyBvYmVjbmVqICh0ZWt0b25pY3puZWopIGdyYW5pY3kuIE1vZ8WCYSBzacSZIG9uYSBwb2tyeXdhxIcgeiBuaWVjacSFZ8WCb8WbY2nEhSBza29ydXBvd8SFLCBpbnRlcnByZXRvd2FuxIUgbmEgcG9kc3Rhd2llIGRhbnljaCBzZWpzbWljem55Y2ggaSBncmF3aW1ldHJ5Y3pueWNoLiBad2nEhXplayBnZW5ldHljem55IHogb3JvZ2VuZW0gd2FyeXNjeWpza2ltIHBvbGVnYcWCIG5pZSB0eWxlIG5hIGJlenBvxZtyZWRuaW0gcHJ6ZW5vc3plbml1IG5hIEx1YmVsc3pjenl6bsSZIG5hc2vDs3Jrb3d5Y2ggbmFzdW5pxJnEhyB6Z29kbmllLCBucC4geiBtb2RlbGVtIGFwcGFsYWNoaWpza2ltLCBjbyBuYSBnxYLEmWJva28gemFrb3J6ZW5pb255Y2ggYmxva293eWNoIHJ1Y2hhY2ggcGlvbm93eWNoIGkgcHJ6ZXN1d2N6eWNoIHcgc3RyZWZpZSBwbGF0Zm9ybW93ZWdvIHByemVkcG9sYSwgdyByZWFrY2ppIG5hIGtvbXByZXNqxJkgbmEgYWt0eXduZWoga3Jhd8SZZHppIHDFgnl0eS4gT2RyenVjZW5pZSBrb25jZXBjamkg4oCecGFzeXduZWogc3lua2xpbnnigJwgaSBwcnp5asSZY2llIG1vZGVsdSByb3d1IGx1YmVsc2tpZWdvLCB3IHBvZHfDs2pueW0gKGRlcG96eWN5am55bSBpIHRla3Rvbmljem55bSkgc2Vuc2llIG1hIHBvd2HFvG5lIGtvbnNla3dlbmNqZSBkbGEgc3RyYXRlZ2lpIHBvc3p1a2l3YcWEIG5hZnRvd3ljaC4gTS5pbi4gdW1vxbxsaXdpYSBwcmVkeWtjasSZIHJvem1pZXN6Y3plbmlhIHdhxbxueWNoIGfDs3Jub2Rld2/FhHNraWNoIGZhY2ppIG1hY2llcnp5c3R5Y2gsIGEgdGFrxbxlIHJ6dXR1amUgbmEgcHJ6ZXdpZHl3YW5lIG1vZGVsZSBwdcWCYXBlayBzdHJ1a3R1cmFsbnljaC5cblxuXG5URUNUT05JQyBDT05UUk9MUyBPRiBUSEUgTFVCTElOIEdSQUJFTiAoTEFURSBERVZPTklBTuKAk0NBUkJPTklGRVJPVVMpXG5TdW1tYXJ5XG5UaGUgaWRlYSBvZiBhIOKAnXBhc3NpdmUgc3luY2xpbmXigJ0gKEFudG9ub3dpY3ogZXQgYWwuLCAyMDAzKSBhcyBhbiBhbHRlcm5hdGl2ZSB0byB0aGUgd2VsbC1lc3RhYmxpc2hlZCBjb25jZXB0IG9mIHRoZSBMdWJsaW4gR3JhYmVuIHJhaXNlcyBzZXJpb3VzIGRvdWJ0cy4gRGV2ZWxvcG1lbnQgb2YgdGhlIHN0cnVjdHVyYWwgdW5pdCBpbiB0aGUgbGF0ZXN0IENhcmJvbmlmZXJvdXMgd2FzIHByZWNlZGVkIGJ5IGVzdGFibGlzaG1lbnQgb2YgZWxvbmdhdGVkIGRlcG9jZW50ZXJzIGluIHRoZSBMYXRlIERldm9uaWFuIGFuZCBsYXRlIFZpc8OpYW7igJNXZXN0cGhhbGlhbiwgbW9zdCBwcm9iYWJseSBpbiBhIGNoYW5naW5nIHB1bGwtYXBhcnQgcmVnaW1lLiBGcm9tIHRoZSBtaWRkbGUgRnJhc25pYW4gdG8gRmFtZW5uaWFuIGJvdGggZmxhbmtzIG9mIHRoZSBncmFiZW4sIGkuZS4gdGhlIEtvY2sgRmF1bHQgWm9uZSBhbmQgdGhlIHByZXNlbnQgS2F6aW1pZXJ64oCTVXJzeW7Ds3cgRmF1bHQgem9uZSBhY3RlZCBhcyBkZXBvc2l0aW9uYWwgZWRnZXMgd2l0aCBhc3NvY2lhdGVkIHByb25vdW5jZWQgZmFjaWVzIGFuZCBzZWRpbWVudC10aGlja25lc3MgZ3JhZGllbnRzLiBEdXJpbmcgdGhlIENhcmJvbmlmZXJvdXMgdGhlIEtvY2sgWm9uZSBjb25zdGl0dXRlZCBhdCBsZWFzdCBpbnRlcm1pdHRlbnRseSBhbiBpbXBvcnRhbnQgYm91bmRhcnkgYmV0d2VlbiBhcmVhcyB3aXRoIGRpZmZlcmVudCBkZXBvc2l0aW9uYWwgYW5kIHN1YnNpZGVuY2UgaGlzdG9yaWVzLiBPbiB0aGUgb3RoZXIgaGFuZCwgdGhlIOKApiIsImF1dGhvciI6W3siZHJvcHBpbmctcGFydGljbGUiOiIiLCJmYW1pbHkiOiJOYXJraWV3aWN6IiwiZ2l2ZW4iOiJNYXJlayIsIm5vbi1kcm9wcGluZy1wYXJ0aWNsZSI6IiIsInBhcnNlLW5hbWVzIjpmYWxzZSwic3VmZml4IjoiIn1dLCJjb250YWluZXItdGl0bGUiOiJQcnplZ2zEhWQgR2VvbG9naWN6bnkiLCJpZCI6IjEyMGRhMWI1LWRhZDMtM2IwZi1iYjkwLWQ1ZWZkYzgxNTE0MSIsImlzc3VlIjoiOSIsImlzc3VlZCI6eyJkYXRlLXBhcnRzIjpbWyIyMDAzIl1dfSwicGFnZSI6Ijc3MS03NzYiLCJ0aXRsZSI6IlRla3Rvbmljem5lIHV3YXJ1bmtvd2FuaWEgcm93dSBsdWJlbHNraWVnbyAocMOzxbpueSBkZXdvbuKAk2thcmJvbikiLCJ0eXBlIjoiYXJ0aWNsZS1qb3VybmFsIiwidm9sdW1lIjoiNTEiLCJjb250YWluZXItdGl0bGUtc2hvcnQiOiIifSwidXJpcyI6WyJodHRwOi8vd3d3Lm1lbmRlbGV5LmNvbS9kb2N1bWVudHMvP3V1aWQ9MTIwZGExYjUtZGFkMy0zYjBmLWJiOTAtZDVlZmRjODE1MTQxIl0sImlzVGVtcG9yYXJ5IjpmYWxzZSwibGVnYWN5RGVza3RvcElkIjoiMTIwZGExYjUtZGFkMy0zYjBmLWJiOTAtZDVlZmRjODE1MTQxIn0seyJpZCI6ImZmZTFiNzcwLWI0OWUtM2M5OC1hY2JiLWMzOTIyZGM2NDk1MyIsIml0ZW1EYXRhIjp7IklTU04iOiIwODY3LTYxNDMiLCJhdXRob3IiOlt7ImRyb3BwaW5nLXBhcnRpY2xlIjoiIiwiZmFtaWx5IjoiRHppZXdpxYRza2EiLCJnaXZlbiI6IkwuIiwibm9uLWRyb3BwaW5nLXBhcnRpY2xlIjoiIiwicGFyc2UtbmFtZXMiOmZhbHNlLCJzdWZmaXgiOiIifSx7ImRyb3BwaW5nLXBhcnRpY2xlIjoiIiwiZmFtaWx5IjoiSsOzxbp3aWFrIiwiZ2l2ZW4iOiJXLiIsIm5vbi1kcm9wcGluZy1wYXJ0aWNsZSI6IiIsInBhcnNlLW5hbWVzIjpmYWxzZSwic3VmZml4IjoiIn1dLCJjb250YWluZXItdGl0bGUiOiJCaXVsZXR5biBQYcWEc3R3b3dlZ28gSW5zdHl0dXR1IEdlb2xvZ2ljem5lZ28iLCJpZCI6ImZmZTFiNzcwLWI0OWUtM2M5OC1hY2JiLWMzOTIyZGM2NDk1MyIsImlzc3VlIjoibnIgMzkyIiwiaXNzdWVkIjp7ImRhdGUtcGFydHMiOltbIjIwMDAiXV19LCJwYWdlIjoiNS00OCIsInRpdGxlIjoiWm1pYW55IGxpdG9sb2dpY3puZSB3IHV0d29yYWNoIGthcmJvbnUgcm93dSBsdWJlbHNraWVnbyB3IMWbd2lldGxlIGludGVycHJldGFjamkgZ2VvZml6eWN6bmVqIiwidHlwZSI6ImFydGljbGUtam91cm5hbCIsImNvbnRhaW5lci10aXRsZS1zaG9ydCI6IiJ9LCJ1cmlzIjpbImh0dHA6Ly93d3cubWVuZGVsZXkuY29tL2RvY3VtZW50cy8/dXVpZD1mZmUxYjc3MC1iNDllLTNjOTgtYWNiYi1jMzkyMmRjNjQ5NTMiXSwiaXNUZW1wb3JhcnkiOmZhbHNlLCJsZWdhY3lEZXNrdG9wSWQiOiJmZmUxYjc3MC1iNDllLTNjOTgtYWNiYi1jMzkyMmRjNjQ5NTMifSx7ImlkIjoiYjM2MDU4MmItMzQwZS0zM2E3LWE2OTItNjU3NTJhNGRjNmYwIiwiaXRlbURhdGEiOnsiSVNTTiI6IjA4NjctNjE0MyIsImFic3RyYWN0IjoiRElBR0VORVNJUyBPRiBUSEUgVVBQRVIgQ0FSQk9OSUZFUk9VUyBTQU5EU1RPTkVTIE9DQ1VSSU5HIEFUIFRIRSBCT1JERVIgT0YgVEhFIExVQkxJTiBUUk9VR0ggQU5EIFRIRSBXQVJTQVcgQkxPQ0sgIEFic3RyYWN0LiBUaGUgbWFpbiBjb21wb25lbnRzIG9mIGNlbWVudHMgb2YgdGhlIFVwcGVyIENhcmJvbmlmZXJvdXMgc2FuZHN0b25lcyBmcm9tIHRoZSBub3J0aHdlc3Rlcm4gcGFydCBvZiB0aGUgTHVibGluIFRyb3VnaCBhbmQgdGhlIFdhcnNhdyBCbG9jayBhcmUgcmVwcmVzZW50ZWQgYnkgZGV0cml0YWwgY2xheSBtaW5lcmFscyBhbmQgYXV0aGlnZW5pYyBtaW5lcmFscyBzdWNoIGFzIHF1YXJ0eiwga2FvbGluaXRlIGFuZCBjYXJib25hdGVzLiBBdXRoaWdlbmljIGlsbGl0ZSwgYXV0aGlnZW5pYyBjaGxvcml0ZSwgaXJvbiBoeWRyb3hpZGVzIGFuZCBoZW1hdGl0ZSBhbHNvIGxvY2FsbHkgb2NjdXIgaW4gY29uc2lkZXJhYmxlIGFtb3VudHMuIFN1bHBoYXRlcyBhbmQgcHlyaXRlIHJlcHJlc2VudCBhIHNtYWxsIHBlcmNlbnRhZ2Ugb2YgdGhlIGNlbWVudC4gQ29tcGFjdGlvbiBhbmQgY2VtZW50YXRpb24gd2VyZSB0aGUgbWFqb3IgZGlhZ2VuZXRpYyBwcm9jZXNzZXMgdGhhdCBhZmZlY3RlZCB0aGUgc2FuZHN0b25lcyBzdHVkaWVkLiBUaGVzZSBwcm9jZXNzZXMgcmVkdWNlZCB0aGUgcHJpbWFyeSBwb3Jvc2l0eSBvZiBzYW5kc3RvbmVzIGJ5IGFib3V0IDQxIGFuZCAzNiUgb24gdGhlIGF2ZXJhZ2UsIHJlc3BlY3RpdmVseS4gQW5vdGhlciBpbXBvcnRhbnQgZGlhZ2VuZXRpYyBwcm9jZXNzIHdoaWNoIGluZmx1ZW5jZWQgdGhlIHNhbmRzdG9uZSBwb3Jvc2l0eSB3YXMgZGlzc29sdXRpb24uIEl0IGhhcyByZXN1bHRlZCBpbiB0aGUgZm9ybWF0aW9uIG9mIHNlY29uZGFyeSBwb3Jvc2l0eSAodXAgdG8gNyUgYXQgYSBtYXhpbXVtKS4gRGlhZ2VuZXRpYyBoaXN0b3J5IG9mIHRoZSBVcHBlciBDYXJib25pZmVyb3VzIHNhbmRzdG9uZXMgaW5jbHVkZXMgdHdvIHN0YWdlczogZW8tIGFuZCBtZXNvZGlhZ2VuZXNpcywgdGhlIHN1Z2dlc3RlZCBib3VuZGFyeSBvZiB3aGljaCBjb3JyZXNwb25kcyB0byB0ZW1wZXJhdHVyZXMgb2YgYWJvdXQgNTAgZGVncmVlcyBvZiBDZWxzaXVzLiBUaGUgcG9yZSB3YXRlciBpc290b3BpYyBjb21wb3NpdGlvbiBvZiBveHlnZW4gZ3JhZHVhbGx5IGNoYW5nZWQgdGhyb3VnaCB0aW1lIHRvd2FyZHMgaGlnaGVyIDE4TyB2YWx1ZXMsIGFuZCBhdCB0aGUgZmluYWwgc3RhZ2Ugb2YgZGlhZ2VuZXNpcyBpdCByZXR1cm5lZCB0byBhIGZsb3dlciB2YWx1ZS4gVGhlIENhcmJvbmlmZXJvdXMgZGVwb3NpdHMgdW5kZXJ3ZW50IGRpYWdlbmVzaXMgYXQgYSBtYXhpbXVtIHRlbXBlcmF0dXJlIG9mIGFwcHJveGltYXRlbHkgMTIwIGRlZ3JlZXMgb2YgQ2Vsc2l1cy4iLCJhdXRob3IiOlt7ImRyb3BwaW5nLXBhcnRpY2xlIjoiIiwiZmFtaWx5IjoiS296xYJvd3NrYSIsImdpdmVuIjoiQWxla3NhbmRyYSIsIm5vbi1kcm9wcGluZy1wYXJ0aWNsZSI6IiIsInBhcnNlLW5hbWVzIjpmYWxzZSwic3VmZml4IjoiIn0seyJkcm9wcGluZy1wYXJ0aWNsZSI6IiIsImZhbWlseSI6IktvesWCb3dza2EiLCJnaXZlbiI6IkFsZWtzYW5kcmEiLCJub24tZHJvcHBpbmctcGFydGljbGUiOiIiLCJwYXJzZS1uYW1lcyI6ZmFsc2UsInN1ZmZpeCI6IiJ9XSwiY29udGFpbmVyLXRpdGxlIjoiQml1bGV0eW4gUGHFhHN0d293ZWdvIEluc3R5dHV0dSBHZW9sb2dpY3puZWdvIiwiaWQiOiJiMzYwNTgyYi0zNDBlLTMzYTctYTY5Mi02NTc1MmE0ZGM2ZjAiLCJpc3N1ZSI6IjQxMSIsImlzc3VlZCI6eyJkYXRlLXBhcnRzIjpbWyIyMDA0IiwiMTEiLCIxIl1dfSwicGFnZSI6IjUgLSA4NiIsInRpdGxlIjoiRElBR0VORVpBIFBJQVNLT1dDw5NXIEtBUkJPTlUgR8OTUk5FR08gV1lTVMSYUFVKxIRDWUNIIE5BIFBPR1JBTklDWlUgUk9XVSBMVUJFTFNLSUVHTyBJIEJMT0tVIFdBUlNaQVdTS0lFR08iLCJ0eXBlIjoiYXJ0aWNsZS1qb3VybmFsIiwidm9sdW1lIjoiNDExIiwiY29udGFpbmVyLXRpdGxlLXNob3J0IjoiIn0sInVyaXMiOlsiaHR0cDovL3d3dy5tZW5kZWxleS5jb20vZG9jdW1lbnRzLz91dWlkPWIzNjA1ODJiLTM0MGUtMzNhNy1hNjkyLTY1NzUyYTRkYzZmMCJdLCJpc1RlbXBvcmFyeSI6ZmFsc2UsImxlZ2FjeURlc2t0b3BJZCI6ImIzNjA1ODJiLTM0MGUtMzNhNy1hNjkyLTY1NzUyYTRkYzZmMCJ9XX0=&quot;,&quot;citationItems&quot;:[{&quot;id&quot;:&quot;93c3ee46-0e1e-36a5-91d2-1a1f7d7e84b9&quot;,&quot;itemData&quot;:{&quot;ISSN&quot;:&quot;1641-7291&quot;,&quot;abstract&quot;:&quot;THE CRETACEOUS AND JURASSIC LUBLIN GRABEN  The author undertook the attempt of summing up all data known on the occurrence of the Cretaceous and Jurassic in the area situated east of line Mogielnica-Radom-Rachów-Biłgoraj (Central Poland).  The attached map showing range, surface morphology and thickness of both Cretaceous and Jurassic sediments, as well as geological sections, may serve as proof that westwards and southwestwards from the Bug river the thicknesses of the Cretaceous and the Jurassic systematically increase. The average inclination of the bottom surface of the Cretaceous does not exceed·0.5  In the investigated distribution of units structural of the first order the axis of greatest deepening (of thicknesses of the Cretaceous exceeding 1000 m:, and of those of the Jurassic exceeding 800 m.) extends towards the western margin of the depression.  In the author's opinion, this kind of tendencies in the development of maximum thicknesses is connected with uniform movements of the sedimentation base. On the basis of bore-holes the author established the marginal zone of the depression, which in the west limits the so-called Lublin graben to extend in section Biłgoraj-Józefów in the shape of a fault with a throw of some 1000 m.  On the basis of an analysis of geophysical evidence, and of bore-holes it was suggested to extend the dislocation zone beyond Biłgoraj as far as Mogielnica near Radom.  This zone, separates in Central Poland two structural elements of divergent character of the first order.&quot;,&quot;author&quot;:[{&quot;dropping-particle&quot;:&quot;&quot;,&quot;family&quot;:&quot;Pawłowski&quot;,&quot;given&quot;:&quot;Stanisław&quot;,&quot;non-dropping-particle&quot;:&quot;&quot;,&quot;parse-names&quot;:false,&quot;suffix&quot;:&quot;&quot;}],&quot;container-title&quot;:&quot;Geological Quarterly&quot;,&quot;id&quot;:&quot;93c3ee46-0e1e-36a5-91d2-1a1f7d7e84b9&quot;,&quot;issue&quot;:&quot;4&quot;,&quot;issued&quot;:{&quot;date-parts&quot;:[[&quot;1961&quot;]]},&quot;page&quot;:&quot;831-838&quot;,&quot;title&quot;:&quot;Kredowy i jurajski rów lubelski&quot;,&quot;type&quot;:&quot;article-journal&quot;,&quot;volume&quot;:&quot;5&quot;,&quot;container-title-short&quot;:&quot;&quot;},&quot;uris&quot;:[&quot;http://www.mendeley.com/documents/?uuid=93c3ee46-0e1e-36a5-91d2-1a1f7d7e84b9&quot;],&quot;isTemporary&quot;:false,&quot;legacyDesktopId&quot;:&quot;93c3ee46-0e1e-36a5-91d2-1a1f7d7e84b9&quot;},{&quot;id&quot;:&quot;120da1b5-dad3-3b0f-bb90-d5efdc815141&quot;,&quot;itemData&quot;:{&quot;ISSN&quot;:&quot;0033-2151&quot;,&quot;abstract&quot;:&quot;Koncepcja „pasywnej synkliny” (Antonowicz i in., 2003) jako alternatywy dla rowu lubelskiego budzi poważne wątpliwości. Znacznie bardziej prawdopodobne jest istnienie rowu tektonicznego, interpretowanego przez wielu autorów od lat 70. ubiegłego wieku. Inwersję tej jednostki w najpóźniejszym karbonie poprzedził rozwój wydłużonych depocentrów w dewonie późnym i późnym wizenie–westfalu.  Od środkowego franu do famenu zarówno strefa Kocka jak i strefa obecnego uskoku Kazimierz–Ursynów funkcjonowały jako krawędzie depozycyjne, z którymi związane są duże gradienty miąższościowe i facjalne. W karbonie strefa Kocka przynajmniej okresowo stanowiła ważną granicę obszarów o zróżnicowanej subsydencji i depozycji. Natomiast południowo-zachodnia krawędź depozycyjna rowu znajdowała się prawdopodobnie 20–30 km na SW od jego obecnej (tektonicznej) granicy. Mogła się ona pokrywać z nieciągłością skorupową, interpretowaną na podstawie danych sejsmicznych i grawimetrycznych. Związek genetyczny z orogenem waryscyjskim polegał nie tyle na bezpośrednim przenoszeniu na Lubelszczyznę naskórkowych nasunięć zgodnie, np. z modelem appalachijskim, co na głęboko zakorzenionych blokowych ruchach pionowych i przesuwczych w strefie platformowego przedpola, w reakcji na kompresję na aktywnej krawędzi płyty. Odrzucenie koncepcji „pasywnej synkliny“ i przyjęcie modelu rowu lubelskiego, w podwójnym (depozycyjnym i tektonicznym) sensie ma poważne konsekwencje dla strategii poszukiwań naftowych. M.in. umożliwia predykcję rozmieszczenia ważnych górnodewońskich facji macierzystych, a także rzutuje na przewidywane modele pułapek strukturalnych.\n\n\nTECTONIC CONTROLS OF THE LUBLIN GRABEN (LATE DEVONIAN–CARBONIFEROUS)\nSummary\nThe idea of a ”passive syncline” (Antonowicz et al., 2003) as an alternative to the well-established concept of the Lublin Graben raises serious doubts. Development of the structural unit in the latest Carboniferous was preceded by establishment of elongated depocenters in the Late Devonian and late Viséan–Westphalian, most probably in a changing pull-apart regime. From the middle Frasnian to Famennian both flanks of the graben, i.e. the Kock Fault Zone and the present Kazimierz–Ursynów Fault zone acted as depositional edges with associated pronounced facies and sediment-thickness gradients. During the Carboniferous the Kock Zone constituted at least intermittently an important boundary between areas with different depositional and subsidence histories. On the other hand, the …&quot;,&quot;author&quot;:[{&quot;dropping-particle&quot;:&quot;&quot;,&quot;family&quot;:&quot;Narkiewicz&quot;,&quot;given&quot;:&quot;Marek&quot;,&quot;non-dropping-particle&quot;:&quot;&quot;,&quot;parse-names&quot;:false,&quot;suffix&quot;:&quot;&quot;}],&quot;container-title&quot;:&quot;Przegląd Geologiczny&quot;,&quot;id&quot;:&quot;120da1b5-dad3-3b0f-bb90-d5efdc815141&quot;,&quot;issue&quot;:&quot;9&quot;,&quot;issued&quot;:{&quot;date-parts&quot;:[[&quot;2003&quot;]]},&quot;page&quot;:&quot;771-776&quot;,&quot;title&quot;:&quot;Tektoniczne uwarunkowania rowu lubelskiego (późny dewon–karbon)&quot;,&quot;type&quot;:&quot;article-journal&quot;,&quot;volume&quot;:&quot;51&quot;,&quot;container-title-short&quot;:&quot;&quot;},&quot;uris&quot;:[&quot;http://www.mendeley.com/documents/?uuid=120da1b5-dad3-3b0f-bb90-d5efdc815141&quot;],&quot;isTemporary&quot;:false,&quot;legacyDesktopId&quot;:&quot;120da1b5-dad3-3b0f-bb90-d5efdc815141&quot;},{&quot;id&quot;:&quot;ffe1b770-b49e-3c98-acbb-c3922dc64953&quot;,&quot;itemData&quot;:{&quot;ISSN&quot;:&quot;0867-6143&quot;,&quot;author&quot;:[{&quot;dropping-particle&quot;:&quot;&quot;,&quot;family&quot;:&quot;Dziewińska&quot;,&quot;given&quot;:&quot;L.&quot;,&quot;non-dropping-particle&quot;:&quot;&quot;,&quot;parse-names&quot;:false,&quot;suffix&quot;:&quot;&quot;},{&quot;dropping-particle&quot;:&quot;&quot;,&quot;family&quot;:&quot;Jóźwiak&quot;,&quot;given&quot;:&quot;W.&quot;,&quot;non-dropping-particle&quot;:&quot;&quot;,&quot;parse-names&quot;:false,&quot;suffix&quot;:&quot;&quot;}],&quot;container-title&quot;:&quot;Biuletyn Państwowego Instytutu Geologicznego&quot;,&quot;id&quot;:&quot;ffe1b770-b49e-3c98-acbb-c3922dc64953&quot;,&quot;issue&quot;:&quot;nr 392&quot;,&quot;issued&quot;:{&quot;date-parts&quot;:[[&quot;2000&quot;]]},&quot;page&quot;:&quot;5-48&quot;,&quot;title&quot;:&quot;Zmiany litologiczne w utworach karbonu rowu lubelskiego w świetle interpretacji geofizycznej&quot;,&quot;type&quot;:&quot;article-journal&quot;,&quot;container-title-short&quot;:&quot;&quot;},&quot;uris&quot;:[&quot;http://www.mendeley.com/documents/?uuid=ffe1b770-b49e-3c98-acbb-c3922dc64953&quot;],&quot;isTemporary&quot;:false,&quot;legacyDesktopId&quot;:&quot;ffe1b770-b49e-3c98-acbb-c3922dc64953&quot;},{&quot;id&quot;:&quot;b360582b-340e-33a7-a692-65752a4dc6f0&quot;,&quot;itemData&quot;:{&quot;ISSN&quot;:&quot;0867-6143&quot;,&quot;abstract&quot;:&quot;DIAGENESIS OF THE UPPER CARBONIFEROUS SANDSTONES OCCURING AT THE BORDER OF THE LUBLIN TROUGH AND THE WARSAW BLOCK  Abstract. The main components of cements of the Upper Carboniferous sandstones from the northwestern part of the Lublin Trough and the Warsaw Block are represented by detrital clay minerals and authigenic minerals such as quartz, kaolinite and carbonates. Authigenic illite, authigenic chlorite, iron hydroxides and hematite also locally occur in considerable amounts. Sulphates and pyrite represent a small percentage of the cement. Compaction and cementation were the major diagenetic processes that affected the sandstones studied. These processes reduced the primary porosity of sandstones by about 41 and 36% on the average, respectively. Another important diagenetic process which influenced the sandstone porosity was dissolution. It has resulted in the formation of secondary porosity (up to 7% at a maximum). Diagenetic history of the Upper Carboniferous sandstones includes two stages: eo- and mesodiagenesis, the suggested boundary of which corresponds to temperatures of about 50 degrees of Celsius. The pore water isotopic composition of oxygen gradually changed through time towards higher 18O values, and at the final stage of diagenesis it returned to a flower value. The Carboniferous deposits underwent diagenesis at a maximum temperature of approximately 120 degrees of Celsius.&quot;,&quot;author&quot;:[{&quot;dropping-particle&quot;:&quot;&quot;,&quot;family&quot;:&quot;Kozłowska&quot;,&quot;given&quot;:&quot;Aleksandra&quot;,&quot;non-dropping-particle&quot;:&quot;&quot;,&quot;parse-names&quot;:false,&quot;suffix&quot;:&quot;&quot;},{&quot;dropping-particle&quot;:&quot;&quot;,&quot;family&quot;:&quot;Kozłowska&quot;,&quot;given&quot;:&quot;Aleksandra&quot;,&quot;non-dropping-particle&quot;:&quot;&quot;,&quot;parse-names&quot;:false,&quot;suffix&quot;:&quot;&quot;}],&quot;container-title&quot;:&quot;Biuletyn Państwowego Instytutu Geologicznego&quot;,&quot;id&quot;:&quot;b360582b-340e-33a7-a692-65752a4dc6f0&quot;,&quot;issue&quot;:&quot;411&quot;,&quot;issued&quot;:{&quot;date-parts&quot;:[[&quot;2004&quot;,&quot;11&quot;,&quot;1&quot;]]},&quot;page&quot;:&quot;5 - 86&quot;,&quot;title&quot;:&quot;DIAGENEZA PIASKOWCÓW KARBONU GÓRNEGO WYSTĘPUJĄCYCH NA POGRANICZU ROWU LUBELSKIEGO I BLOKU WARSZAWSKIEGO&quot;,&quot;type&quot;:&quot;article-journal&quot;,&quot;volume&quot;:&quot;411&quot;,&quot;container-title-short&quot;:&quot;&quot;},&quot;uris&quot;:[&quot;http://www.mendeley.com/documents/?uuid=b360582b-340e-33a7-a692-65752a4dc6f0&quot;],&quot;isTemporary&quot;:false,&quot;legacyDesktopId&quot;:&quot;b360582b-340e-33a7-a692-65752a4dc6f0&quot;}]},{&quot;citationID&quot;:&quot;MENDELEY_CITATION_1763bcf2-55d0-4225-b126-9170c79f1661&quot;,&quot;properties&quot;:{&quot;noteIndex&quot;:0},&quot;isEdited&quot;:false,&quot;manualOverride&quot;:{&quot;citeprocText&quot;:&quot;(Pawłowski, 1961)&quot;,&quot;isManuallyOverridden&quot;:false,&quot;manualOverrideText&quot;:&quot;&quot;},&quot;citationTag&quot;:&quot;MENDELEY_CITATION_v3_eyJjaXRhdGlvbklEIjoiTUVOREVMRVlfQ0lUQVRJT05fMTc2M2JjZjItNTVkMC00MjI1LWIxMjYtOTE3MGM3OWYxNjYxIiwicHJvcGVydGllcyI6eyJub3RlSW5kZXgiOjB9LCJpc0VkaXRlZCI6ZmFsc2UsIm1hbnVhbE92ZXJyaWRlIjp7ImNpdGVwcm9jVGV4dCI6IihQYXfFgm93c2tpLCAxOTYxKSIsImlzTWFudWFsbHlPdmVycmlkZGVuIjpmYWxzZSwibWFudWFsT3ZlcnJpZGVUZXh0IjoiIn0sImNpdGF0aW9uSXRlbXMiOlt7ImlkIjoiOTNjM2VlNDYtMGUxZS0zNmE1LTkxZDItMWExZjdkN2U4NGI5IiwiaXRlbURhdGEiOnsiSVNTTiI6IjE2NDEtNzI5MSIsImFic3RyYWN0IjoiVEhFIENSRVRBQ0VPVVMgQU5EIEpVUkFTU0lDIExVQkxJTiBHUkFCRU4gIFRoZSBhdXRob3IgdW5kZXJ0b29rIHRoZSBhdHRlbXB0IG9mIHN1bW1pbmcgdXAgYWxsIGRhdGEga25vd24gb24gdGhlIG9jY3VycmVuY2Ugb2YgdGhlIENyZXRhY2VvdXMgYW5kIEp1cmFzc2ljIGluIHRoZSBhcmVhIHNpdHVhdGVkIGVhc3Qgb2YgbGluZSBNb2dpZWxuaWNhLVJhZG9tLVJhY2jDs3ctQmnFgmdvcmFqIChDZW50cmFsIFBvbGFuZCkuICBUaGUgYXR0YWNoZWQgbWFwIHNob3dpbmcgcmFuZ2UsIHN1cmZhY2UgbW9ycGhvbG9neSBhbmQgdGhpY2tuZXNzIG9mIGJvdGggQ3JldGFjZW91cyBhbmQgSnVyYXNzaWMgc2VkaW1lbnRzLCBhcyB3ZWxsIGFzIGdlb2xvZ2ljYWwgc2VjdGlvbnMsIG1heSBzZXJ2ZSBhcyBwcm9vZiB0aGF0IHdlc3R3YXJkcyBhbmQgc291dGh3ZXN0d2FyZHMgZnJvbSB0aGUgQnVnIHJpdmVyIHRoZSB0aGlja25lc3NlcyBvZiB0aGUgQ3JldGFjZW91cyBhbmQgdGhlIEp1cmFzc2ljIHN5c3RlbWF0aWNhbGx5IGluY3JlYXNlLiBUaGUgYXZlcmFnZSBpbmNsaW5hdGlvbiBvZiB0aGUgYm90dG9tIHN1cmZhY2Ugb2YgdGhlIENyZXRhY2VvdXMgZG9lcyBub3QgZXhjZWVkwrcwLjUgIEluIHRoZSBpbnZlc3RpZ2F0ZWQgZGlzdHJpYnV0aW9uIG9mIHVuaXRzIHN0cnVjdHVyYWwgb2YgdGhlIGZpcnN0IG9yZGVyIHRoZSBheGlzIG9mIGdyZWF0ZXN0IGRlZXBlbmluZyAob2YgdGhpY2tuZXNzZXMgb2YgdGhlIENyZXRhY2VvdXMgZXhjZWVkaW5nIDEwMDAgbTosIGFuZCBvZiB0aG9zZSBvZiB0aGUgSnVyYXNzaWMgZXhjZWVkaW5nIDgwMCBtLikgZXh0ZW5kcyB0b3dhcmRzIHRoZSB3ZXN0ZXJuIG1hcmdpbiBvZiB0aGUgZGVwcmVzc2lvbi4gIEluIHRoZSBhdXRob3IncyBvcGluaW9uLCB0aGlzIGtpbmQgb2YgdGVuZGVuY2llcyBpbiB0aGUgZGV2ZWxvcG1lbnQgb2YgbWF4aW11bSB0aGlja25lc3NlcyBpcyBjb25uZWN0ZWQgd2l0aCB1bmlmb3JtIG1vdmVtZW50cyBvZiB0aGUgc2VkaW1lbnRhdGlvbiBiYXNlLiBPbiB0aGUgYmFzaXMgb2YgYm9yZS1ob2xlcyB0aGUgYXV0aG9yIGVzdGFibGlzaGVkIHRoZSBtYXJnaW5hbCB6b25lIG9mIHRoZSBkZXByZXNzaW9uLCB3aGljaCBpbiB0aGUgd2VzdCBsaW1pdHMgdGhlIHNvLWNhbGxlZCBMdWJsaW4gZ3JhYmVuIHRvIGV4dGVuZCBpbiBzZWN0aW9uIEJpxYJnb3Jhai1Kw7N6ZWbDs3cgaW4gdGhlIHNoYXBlIG9mIGEgZmF1bHQgd2l0aCBhIHRocm93IG9mIHNvbWUgMTAwMCBtLiAgT24gdGhlIGJhc2lzIG9mIGFuIGFuYWx5c2lzIG9mIGdlb3BoeXNpY2FsIGV2aWRlbmNlLCBhbmQgb2YgYm9yZS1ob2xlcyBpdCB3YXMgc3VnZ2VzdGVkIHRvIGV4dGVuZCB0aGUgZGlzbG9jYXRpb24gem9uZSBiZXlvbmQgQmnFgmdvcmFqIGFzIGZhciBhcyBNb2dpZWxuaWNhIG5lYXIgUmFkb20uICBUaGlzIHpvbmUsIHNlcGFyYXRlcyBpbiBDZW50cmFsIFBvbGFuZCB0d28gc3RydWN0dXJhbCBlbGVtZW50cyBvZiBkaXZlcmdlbnQgY2hhcmFjdGVyIG9mIHRoZSBmaXJzdCBvcmRlci4iLCJhdXRob3IiOlt7ImRyb3BwaW5nLXBhcnRpY2xlIjoiIiwiZmFtaWx5IjoiUGF3xYJvd3NraSIsImdpdmVuIjoiU3RhbmlzxYJhdyIsIm5vbi1kcm9wcGluZy1wYXJ0aWNsZSI6IiIsInBhcnNlLW5hbWVzIjpmYWxzZSwic3VmZml4IjoiIn1dLCJjb250YWluZXItdGl0bGUiOiJHZW9sb2dpY2FsIFF1YXJ0ZXJseSIsImlkIjoiOTNjM2VlNDYtMGUxZS0zNmE1LTkxZDItMWExZjdkN2U4NGI5IiwiaXNzdWUiOiI0IiwiaXNzdWVkIjp7ImRhdGUtcGFydHMiOltbIjE5NjEiXV19LCJwYWdlIjoiODMxLTgzOCIsInRpdGxlIjoiS3JlZG93eSBpIGp1cmFqc2tpIHLDs3cgbHViZWxza2kiLCJ0eXBlIjoiYXJ0aWNsZS1qb3VybmFsIiwidm9sdW1lIjoiNSIsImNvbnRhaW5lci10aXRsZS1zaG9ydCI6IiJ9LCJ1cmlzIjpbImh0dHA6Ly93d3cubWVuZGVsZXkuY29tL2RvY3VtZW50cy8/dXVpZD05M2MzZWU0Ni0wZTFlLTM2YTUtOTFkMi0xYTFmN2Q3ZTg0YjkiXSwiaXNUZW1wb3JhcnkiOmZhbHNlLCJsZWdhY3lEZXNrdG9wSWQiOiI5M2MzZWU0Ni0wZTFlLTM2YTUtOTFkMi0xYTFmN2Q3ZTg0YjkifV19&quot;,&quot;citationItems&quot;:[{&quot;id&quot;:&quot;93c3ee46-0e1e-36a5-91d2-1a1f7d7e84b9&quot;,&quot;itemData&quot;:{&quot;ISSN&quot;:&quot;1641-7291&quot;,&quot;abstract&quot;:&quot;THE CRETACEOUS AND JURASSIC LUBLIN GRABEN  The author undertook the attempt of summing up all data known on the occurrence of the Cretaceous and Jurassic in the area situated east of line Mogielnica-Radom-Rachów-Biłgoraj (Central Poland).  The attached map showing range, surface morphology and thickness of both Cretaceous and Jurassic sediments, as well as geological sections, may serve as proof that westwards and southwestwards from the Bug river the thicknesses of the Cretaceous and the Jurassic systematically increase. The average inclination of the bottom surface of the Cretaceous does not exceed·0.5  In the investigated distribution of units structural of the first order the axis of greatest deepening (of thicknesses of the Cretaceous exceeding 1000 m:, and of those of the Jurassic exceeding 800 m.) extends towards the western margin of the depression.  In the author's opinion, this kind of tendencies in the development of maximum thicknesses is connected with uniform movements of the sedimentation base. On the basis of bore-holes the author established the marginal zone of the depression, which in the west limits the so-called Lublin graben to extend in section Biłgoraj-Józefów in the shape of a fault with a throw of some 1000 m.  On the basis of an analysis of geophysical evidence, and of bore-holes it was suggested to extend the dislocation zone beyond Biłgoraj as far as Mogielnica near Radom.  This zone, separates in Central Poland two structural elements of divergent character of the first order.&quot;,&quot;author&quot;:[{&quot;dropping-particle&quot;:&quot;&quot;,&quot;family&quot;:&quot;Pawłowski&quot;,&quot;given&quot;:&quot;Stanisław&quot;,&quot;non-dropping-particle&quot;:&quot;&quot;,&quot;parse-names&quot;:false,&quot;suffix&quot;:&quot;&quot;}],&quot;container-title&quot;:&quot;Geological Quarterly&quot;,&quot;id&quot;:&quot;93c3ee46-0e1e-36a5-91d2-1a1f7d7e84b9&quot;,&quot;issue&quot;:&quot;4&quot;,&quot;issued&quot;:{&quot;date-parts&quot;:[[&quot;1961&quot;]]},&quot;page&quot;:&quot;831-838&quot;,&quot;title&quot;:&quot;Kredowy i jurajski rów lubelski&quot;,&quot;type&quot;:&quot;article-journal&quot;,&quot;volume&quot;:&quot;5&quot;,&quot;container-title-short&quot;:&quot;&quot;},&quot;uris&quot;:[&quot;http://www.mendeley.com/documents/?uuid=93c3ee46-0e1e-36a5-91d2-1a1f7d7e84b9&quot;],&quot;isTemporary&quot;:false,&quot;legacyDesktopId&quot;:&quot;93c3ee46-0e1e-36a5-91d2-1a1f7d7e84b9&quot;}]},{&quot;citationID&quot;:&quot;MENDELEY_CITATION_febf571f-b13d-46e1-a961-381333c620ac&quot;,&quot;properties&quot;:{&quot;noteIndex&quot;:0},&quot;isEdited&quot;:false,&quot;manualOverride&quot;:{&quot;citeprocText&quot;:&quot;(&lt;i&gt;Model Basenu Lubelskiego&lt;/i&gt;, 2016)&quot;,&quot;isManuallyOverridden&quot;:false,&quot;manualOverrideText&quot;:&quot;&quot;},&quot;citationTag&quot;:&quot;MENDELEY_CITATION_v3_eyJjaXRhdGlvbklEIjoiTUVOREVMRVlfQ0lUQVRJT05fZmViZjU3MWYtYjEzZC00NmUxLWE5NjEtMzgxMzMzYzYyMGFjIiwicHJvcGVydGllcyI6eyJub3RlSW5kZXgiOjB9LCJpc0VkaXRlZCI6ZmFsc2UsIm1hbnVhbE92ZXJyaWRlIjp7ImNpdGVwcm9jVGV4dCI6Iig8aT5Nb2RlbCBCYXNlbnUgTHViZWxza2llZ288L2k+LCAyMDE2KSIsImlzTWFudWFsbHlPdmVycmlkZGVuIjpmYWxzZSwibWFudWFsT3ZlcnJpZGVUZXh0IjoiIn0sImNpdGF0aW9uSXRlbXMiOlt7ImlkIjoiMWU0YmMzZDItZjEyZC0zYTMyLWJjN2YtNWQxMWM1Zjc3NTZkIiwiaXRlbURhdGEiOnsiaWQiOiIxZTRiYzNkMi1mMTJkLTNhMzItYmM3Zi01ZDExYzVmNzc1NmQiLCJpc3N1ZWQiOnsiZGF0ZS1wYXJ0cyI6W1siMjAxNiJdXX0sInRpdGxlIjoiTW9kZWwgYmFzZW51IGx1YmVsc2tpZWdvIiwidHlwZSI6InJlcG9ydCIsImNvbnRhaW5lci10aXRsZS1zaG9ydCI6IiJ9LCJ1cmlzIjpbImh0dHA6Ly93d3cubWVuZGVsZXkuY29tL2RvY3VtZW50cy8/dXVpZD0xZTRiYzNkMi1mMTJkLTNhMzItYmM3Zi01ZDExYzVmNzc1NmQiXSwiaXNUZW1wb3JhcnkiOmZhbHNlLCJsZWdhY3lEZXNrdG9wSWQiOiIxZTRiYzNkMi1mMTJkLTNhMzItYmM3Zi01ZDExYzVmNzc1NmQifV19&quot;,&quot;citationItems&quot;:[{&quot;id&quot;:&quot;1e4bc3d2-f12d-3a32-bc7f-5d11c5f7756d&quot;,&quot;itemData&quot;:{&quot;id&quot;:&quot;1e4bc3d2-f12d-3a32-bc7f-5d11c5f7756d&quot;,&quot;issued&quot;:{&quot;date-parts&quot;:[[&quot;2016&quot;]]},&quot;title&quot;:&quot;Model basenu lubelskiego&quot;,&quot;type&quot;:&quot;report&quot;,&quot;container-title-short&quot;:&quot;&quot;},&quot;uris&quot;:[&quot;http://www.mendeley.com/documents/?uuid=1e4bc3d2-f12d-3a32-bc7f-5d11c5f7756d&quot;],&quot;isTemporary&quot;:false,&quot;legacyDesktopId&quot;:&quot;1e4bc3d2-f12d-3a32-bc7f-5d11c5f7756d&quot;}]},{&quot;citationID&quot;:&quot;MENDELEY_CITATION_a48505bd-b7ce-4665-bdd0-c8957ddd2f4e&quot;,&quot;properties&quot;:{&quot;noteIndex&quot;:0},&quot;isEdited&quot;:false,&quot;manualOverride&quot;:{&quot;citeprocText&quot;:&quot;(Górecki et al., 2006; Majorowicz et al., 2009)&quot;,&quot;isManuallyOverridden&quot;:false,&quot;manualOverrideText&quot;:&quot;&quot;},&quot;citationTag&quot;:&quot;MENDELEY_CITATION_v3_eyJjaXRhdGlvbklEIjoiTUVOREVMRVlfQ0lUQVRJT05fYTQ4NTA1YmQtYjdjZS00NjY1LWJkZDAtYzg5NTdkZGQyZjRlIiwicHJvcGVydGllcyI6eyJub3RlSW5kZXgiOjB9LCJpc0VkaXRlZCI6ZmFsc2UsIm1hbnVhbE92ZXJyaWRlIjp7ImNpdGVwcm9jVGV4dCI6IihHw7NyZWNraSBldCBhbC4sIDIwMDY7IE1ham9yb3dpY3ogZXQgYWwuLCAyMDA5KSIsImlzTWFudWFsbHlPdmVycmlkZGVuIjpmYWxzZSwibWFudWFsT3ZlcnJpZGVUZXh0IjoiIn0sImNpdGF0aW9uSXRlbXMiOlt7ImlkIjoiNmFlY2FmOWYtMDRjNS0zMTU4LThhZjUtMmY4Njk4OTY2ZTQ4IiwiaXRlbURhdGEiOnsiYXV0aG9yIjpbeyJkcm9wcGluZy1wYXJ0aWNsZSI6IiIsImZhbWlseSI6Ik1ham9yb3dpY3oiLCJnaXZlbiI6IkoiLCJub24tZHJvcHBpbmctcGFydGljbGUiOiIiLCJwYXJzZS1uYW1lcyI6ZmFsc2UsInN1ZmZpeCI6IiJ9LHsiZHJvcHBpbmctcGFydGljbGUiOiIiLCJmYW1pbHkiOiJHZW9sIiwiZ2l2ZW4iOiJTIFd5YnJhbmllYyAtIFByemVnbC4iLCJub24tZHJvcHBpbmctcGFydGljbGUiOiIiLCJwYXJzZS1uYW1lcyI6ZmFsc2UsInN1ZmZpeCI6IiJ9LHsiZHJvcHBpbmctcGFydGljbGUiOiIiLCJmYW1pbHkiOiIyMDA5IiwiZ2l2ZW4iOiJVbmRlZmluZWQiLCJub24tZHJvcHBpbmctcGFydGljbGUiOiIiLCJwYXJzZS1uYW1lcyI6ZmFsc2UsInN1ZmZpeCI6IiJ9XSwiY29udGFpbmVyLXRpdGxlIjoiUHJ6ZWdsxIVkIEdlb2xvZ2ljem55IiwiaWQiOiI2YWVjYWY5Zi0wNGM1LTMxNTgtOGFmNS0yZjg2OTg5NjZlNDgiLCJpc3N1ZSI6IjgiLCJpc3N1ZWQiOnsiZGF0ZS1wYXJ0cyI6W1siMjAwOSJdXX0sInRpdGxlIjoiWm1pYW55IHN0cnVtaWVuaWEgY2llcGxuZWdvIEV1cm9weSB3IHNrYWxpIHJlZ2lvbmFsbmVqIGkgZ8WCxJlib2tvxZtjaW93ZWogaSBpY2ggd3DFgnl3IG5hIHN6YWNvd2FuaWUgemFzb2LDs3cgZW5lcmdpaSBnZW90ZXJtYWxuZWogZ8WCxJlib2tpY2ggemFta25pxJl0eWNoIiwidHlwZSI6ImFydGljbGUtam91cm5hbCIsInZvbHVtZSI6IjU3IiwiY29udGFpbmVyLXRpdGxlLXNob3J0IjoiIn0sInVyaXMiOlsiaHR0cDovL3d3dy5tZW5kZWxleS5jb20vZG9jdW1lbnRzLz91dWlkPTZhZWNhZjlmLTA0YzUtMzE1OC04YWY1LTJmODY5ODk2NmU0OCJdLCJpc1RlbXBvcmFyeSI6ZmFsc2UsImxlZ2FjeURlc2t0b3BJZCI6IjZhZWNhZjlmLTA0YzUtMzE1OC04YWY1LTJmODY5ODk2NmU0OCJ9LHsiaWQiOiI5OWFjN2Q1Mi1kNTdjLTM1MDEtYThkZS1lZjMxNDY3ODkwM2MiLCJpdGVtRGF0YSI6eyJhdXRob3IiOlt7ImRyb3BwaW5nLXBhcnRpY2xlIjoiIiwiZmFtaWx5IjoiR8OzcmVja2kiLCJnaXZlbiI6IldvamNpZWNoIChlZC4pOyIsIm5vbi1kcm9wcGluZy1wYXJ0aWNsZSI6IiIsInBhcnNlLW5hbWVzIjpmYWxzZSwic3VmZml4IjoiIn0seyJkcm9wcGluZy1wYXJ0aWNsZSI6IiIsImZhbWlseSI6IkhhanRvIiwiZ2l2ZW4iOiJNYXJlazsiLCJub24tZHJvcHBpbmctcGFydGljbGUiOiIiLCJwYXJzZS1uYW1lcyI6ZmFsc2UsInN1ZmZpeCI6IiJ9LHsiZHJvcHBpbmctcGFydGljbGUiOiIiLCJmYW1pbHkiOiJldCBhbC4iLCJnaXZlbiI6IiIsIm5vbi1kcm9wcGluZy1wYXJ0aWNsZSI6IiIsInBhcnNlLW5hbWVzIjpmYWxzZSwic3VmZml4IjoiIn1dLCJlZGl0b3IiOlt7ImRyb3BwaW5nLXBhcnRpY2xlIjoiIiwiZmFtaWx5IjoiR8OzcmVja2kiLCJnaXZlbiI6IldvamNpZWNoIiwibm9uLWRyb3BwaW5nLXBhcnRpY2xlIjoiIiwicGFyc2UtbmFtZXMiOmZhbHNlLCJzdWZmaXgiOiIifV0sImlkIjoiOTlhYzdkNTItZDU3Yy0zNTAxLWE4ZGUtZWYzMTQ2Nzg5MDNjIiwiaXNzdWVkIjp7ImRhdGUtcGFydHMiOltbIjIwMDYiXV19LCJudW1iZXItb2YtcGFnZXMiOiI0ODQiLCJwdWJsaXNoZXItcGxhY2UiOiJLcmFrw7N3LCBQb2xhbmQiLCJ0aXRsZSI6IkF0bGFzIG9mIEdlb3RoZXJtYWwgUmVzb3VyY2VzIG9mIE1lc29zb2ljIEZvcm1hdGlvbnMgaW4gdGhlIFBvbGlzaCBMb3dsYW5kcyIsInR5cGUiOiJib29rIiwiY29udGFpbmVyLXRpdGxlLXNob3J0IjoiIn0sInVyaXMiOlsiaHR0cDovL3d3dy5tZW5kZWxleS5jb20vZG9jdW1lbnRzLz91dWlkPWM2ODA5ZWMxLTE2NTMtNDg4MC1iNDE2LWY0ZGI4ODQxNjQ1YyJdLCJpc1RlbXBvcmFyeSI6ZmFsc2UsImxlZ2FjeURlc2t0b3BJZCI6ImM2ODA5ZWMxLTE2NTMtNDg4MC1iNDE2LWY0ZGI4ODQxNjQ1YyJ9XX0=&quot;,&quot;citationItems&quot;:[{&quot;id&quot;:&quot;6aecaf9f-04c5-3158-8af5-2f8698966e48&quot;,&quot;itemData&quot;:{&quot;author&quot;:[{&quot;dropping-particle&quot;:&quot;&quot;,&quot;family&quot;:&quot;Majorowicz&quot;,&quot;given&quot;:&quot;J&quot;,&quot;non-dropping-particle&quot;:&quot;&quot;,&quot;parse-names&quot;:false,&quot;suffix&quot;:&quot;&quot;},{&quot;dropping-particle&quot;:&quot;&quot;,&quot;family&quot;:&quot;Geol&quot;,&quot;given&quot;:&quot;S Wybraniec - Przegl.&quot;,&quot;non-dropping-particle&quot;:&quot;&quot;,&quot;parse-names&quot;:false,&quot;suffix&quot;:&quot;&quot;},{&quot;dropping-particle&quot;:&quot;&quot;,&quot;family&quot;:&quot;2009&quot;,&quot;given&quot;:&quot;Undefined&quot;,&quot;non-dropping-particle&quot;:&quot;&quot;,&quot;parse-names&quot;:false,&quot;suffix&quot;:&quot;&quot;}],&quot;container-title&quot;:&quot;Przegląd Geologiczny&quot;,&quot;id&quot;:&quot;6aecaf9f-04c5-3158-8af5-2f8698966e48&quot;,&quot;issue&quot;:&quot;8&quot;,&quot;issued&quot;:{&quot;date-parts&quot;:[[&quot;2009&quot;]]},&quot;title&quot;:&quot;Zmiany strumienia cieplnego Europy w skali regionalnej i głębokościowej i ich wpływ na szacowanie zasobów energii geotermalnej głębokich zamkniętych&quot;,&quot;type&quot;:&quot;article-journal&quot;,&quot;volume&quot;:&quot;57&quot;,&quot;container-title-short&quot;:&quot;&quot;},&quot;uris&quot;:[&quot;http://www.mendeley.com/documents/?uuid=6aecaf9f-04c5-3158-8af5-2f8698966e48&quot;],&quot;isTemporary&quot;:false,&quot;legacyDesktopId&quot;:&quot;6aecaf9f-04c5-3158-8af5-2f8698966e48&quot;},{&quot;id&quot;:&quot;99ac7d52-d57c-3501-a8de-ef314678903c&quot;,&quot;itemData&quot;:{&quot;author&quot;:[{&quot;dropping-particle&quot;:&quot;&quot;,&quot;family&quot;:&quot;Górecki&quot;,&quot;given&quot;:&quot;Wojciech (ed.);&quot;,&quot;non-dropping-particle&quot;:&quot;&quot;,&quot;parse-names&quot;:false,&quot;suffix&quot;:&quot;&quot;},{&quot;dropping-particle&quot;:&quot;&quot;,&quot;family&quot;:&quot;Hajto&quot;,&quot;given&quot;:&quot;Marek;&quot;,&quot;non-dropping-particle&quot;:&quot;&quot;,&quot;parse-names&quot;:false,&quot;suffix&quot;:&quot;&quot;},{&quot;dropping-particle&quot;:&quot;&quot;,&quot;family&quot;:&quot;et al.&quot;,&quot;given&quot;:&quot;&quot;,&quot;non-dropping-particle&quot;:&quot;&quot;,&quot;parse-names&quot;:false,&quot;suffix&quot;:&quot;&quot;}],&quot;editor&quot;:[{&quot;dropping-particle&quot;:&quot;&quot;,&quot;family&quot;:&quot;Górecki&quot;,&quot;given&quot;:&quot;Wojciech&quot;,&quot;non-dropping-particle&quot;:&quot;&quot;,&quot;parse-names&quot;:false,&quot;suffix&quot;:&quot;&quot;}],&quot;id&quot;:&quot;99ac7d52-d57c-3501-a8de-ef314678903c&quot;,&quot;issued&quot;:{&quot;date-parts&quot;:[[&quot;2006&quot;]]},&quot;number-of-pages&quot;:&quot;484&quot;,&quot;publisher-place&quot;:&quot;Kraków, Poland&quot;,&quot;title&quot;:&quot;Atlas of Geothermal Resources of Mesosoic Formations in the Polish Lowlands&quot;,&quot;type&quot;:&quot;book&quot;,&quot;container-title-short&quot;:&quot;&quot;},&quot;uris&quot;:[&quot;http://www.mendeley.com/documents/?uuid=c6809ec1-1653-4880-b416-f4db8841645c&quot;],&quot;isTemporary&quot;:false,&quot;legacyDesktopId&quot;:&quot;c6809ec1-1653-4880-b416-f4db8841645c&quot;}]},{&quot;citationID&quot;:&quot;MENDELEY_CITATION_51a0e708-2f10-435c-8df1-4ef0b5150db7&quot;,&quot;properties&quot;:{&quot;noteIndex&quot;:0},&quot;isEdited&quot;:false,&quot;manualOverride&quot;:{&quot;citeprocText&quot;:&quot;(Różkowski &amp;#38; Rudzińska, 1978)&quot;,&quot;isManuallyOverridden&quot;:false,&quot;manualOverrideText&quot;:&quot;&quot;},&quot;citationTag&quot;:&quot;MENDELEY_CITATION_v3_eyJjaXRhdGlvbklEIjoiTUVOREVMRVlfQ0lUQVRJT05fNTFhMGU3MDgtMmYxMC00MzVjLThkZjEtNGVmMGI1MTUwZGI3IiwicHJvcGVydGllcyI6eyJub3RlSW5kZXgiOjB9LCJpc0VkaXRlZCI6ZmFsc2UsIm1hbnVhbE92ZXJyaWRlIjp7ImNpdGVwcm9jVGV4dCI6IihSw7PFvGtvd3NraSAmIzM4OyBSdWR6acWEc2thLCAxOTc4KSIsImlzTWFudWFsbHlPdmVycmlkZGVuIjpmYWxzZSwibWFudWFsT3ZlcnJpZGVUZXh0IjoiIn0sImNpdGF0aW9uSXRlbXMiOlt7ImlkIjoiODdjYWYwYzAtYTMwMi0zNzlhLWJmNzEtNTIyNDlkNDhmNzUyIiwiaXRlbURhdGEiOnsiYXV0aG9yIjpbeyJkcm9wcGluZy1wYXJ0aWNsZSI6IiIsImZhbWlseSI6IlLDs8W8a293c2tpIiwiZ2l2ZW4iOiJBIiwibm9uLWRyb3BwaW5nLXBhcnRpY2xlIjoiIiwicGFyc2UtbmFtZXMiOmZhbHNlLCJzdWZmaXgiOiIifSx7ImRyb3BwaW5nLXBhcnRpY2xlIjoiIiwiZmFtaWx5IjoiUnVkemnFhHNrYSIsImdpdmVuIjoiVCIsIm5vbi1kcm9wcGluZy1wYXJ0aWNsZSI6IiIsInBhcnNlLW5hbWVzIjpmYWxzZSwic3VmZml4IjoiIn1dLCJjb250YWluZXItdGl0bGUiOiJHZW9sb2dpY2FsIFF1YXJ0ZXJseSIsImlkIjoiODdjYWYwYzAtYTMwMi0zNzlhLWJmNzEtNTIyNDlkNDhmNzUyIiwiaXNzdWUiOiIyIiwiaXNzdWVkIjp7ImRhdGUtcGFydHMiOltbIjE5NzgiXV19LCJwYWdlIjoiMzk1LTQxNCIsInRpdGxlIjoiTW9kZWwgaHlkcm9nZW9sb2dpY3pueSBDZW50cmFsbmVnbyBpIFDDs8WCbm9jbmVnbyBPa3LEmWd1IFfEmWdsb3dlZ28gdyBMdWJlbHNraW0gWmFnxYLEmWJpdSBXxJlnbG93eW0iLCJ0eXBlIjoiYXJ0aWNsZS1qb3VybmFsIiwidm9sdW1lIjoiMjIiLCJjb250YWluZXItdGl0bGUtc2hvcnQiOiIifSwidXJpcyI6WyJodHRwOi8vd3d3Lm1lbmRlbGV5LmNvbS9kb2N1bWVudHMvP3V1aWQ9ODdjYWYwYzAtYTMwMi0zNzlhLWJmNzEtNTIyNDlkNDhmNzUyIl0sImlzVGVtcG9yYXJ5IjpmYWxzZSwibGVnYWN5RGVza3RvcElkIjoiODdjYWYwYzAtYTMwMi0zNzlhLWJmNzEtNTIyNDlkNDhmNzUyIn1dfQ==&quot;,&quot;citationItems&quot;:[{&quot;id&quot;:&quot;87caf0c0-a302-379a-bf71-52249d48f752&quot;,&quot;itemData&quot;:{&quot;author&quot;:[{&quot;dropping-particle&quot;:&quot;&quot;,&quot;family&quot;:&quot;Różkowski&quot;,&quot;given&quot;:&quot;A&quot;,&quot;non-dropping-particle&quot;:&quot;&quot;,&quot;parse-names&quot;:false,&quot;suffix&quot;:&quot;&quot;},{&quot;dropping-particle&quot;:&quot;&quot;,&quot;family&quot;:&quot;Rudzińska&quot;,&quot;given&quot;:&quot;T&quot;,&quot;non-dropping-particle&quot;:&quot;&quot;,&quot;parse-names&quot;:false,&quot;suffix&quot;:&quot;&quot;}],&quot;container-title&quot;:&quot;Geological Quarterly&quot;,&quot;id&quot;:&quot;87caf0c0-a302-379a-bf71-52249d48f752&quot;,&quot;issue&quot;:&quot;2&quot;,&quot;issued&quot;:{&quot;date-parts&quot;:[[&quot;1978&quot;]]},&quot;page&quot;:&quot;395-414&quot;,&quot;title&quot;:&quot;Model hydrogeologiczny Centralnego i Północnego Okręgu Węglowego w Lubelskim Zagłębiu Węglowym&quot;,&quot;type&quot;:&quot;article-journal&quot;,&quot;volume&quot;:&quot;22&quot;,&quot;container-title-short&quot;:&quot;&quot;},&quot;uris&quot;:[&quot;http://www.mendeley.com/documents/?uuid=87caf0c0-a302-379a-bf71-52249d48f752&quot;],&quot;isTemporary&quot;:false,&quot;legacyDesktopId&quot;:&quot;87caf0c0-a302-379a-bf71-52249d48f752&quot;}]},{&quot;citationID&quot;:&quot;MENDELEY_CITATION_a777029c-5280-4d08-957f-05df6d112858&quot;,&quot;properties&quot;:{&quot;noteIndex&quot;:0},&quot;isEdited&quot;:false,&quot;manualOverride&quot;:{&quot;citeprocText&quot;:&quot;(Billi et al., 2003; Mitchell &amp;#38; Faulkner, 2012; Rotevatn &amp;#38; Bastesen, 2014)&quot;,&quot;isManuallyOverridden&quot;:false,&quot;manualOverrideText&quot;:&quot;&quot;},&quot;citationTag&quot;:&quot;MENDELEY_CITATION_v3_eyJjaXRhdGlvbklEIjoiTUVOREVMRVlfQ0lUQVRJT05fYTc3NzAyOWMtNTI4MC00ZDA4LTk1N2YtMDVkZjZkMTEyODU4IiwicHJvcGVydGllcyI6eyJub3RlSW5kZXgiOjB9LCJpc0VkaXRlZCI6ZmFsc2UsIm1hbnVhbE92ZXJyaWRlIjp7ImNpdGVwcm9jVGV4dCI6IihCaWxsaSBldCBhbC4sIDIwMDM7IE1pdGNoZWxsICYjMzg7IEZhdWxrbmVyLCAyMDEyOyBSb3RldmF0biAmIzM4OyBCYXN0ZXNlbiwgMjAxNCkiLCJpc01hbnVhbGx5T3ZlcnJpZGRlbiI6ZmFsc2UsIm1hbnVhbE92ZXJyaWRlVGV4dCI6IiJ9LCJjaXRhdGlvbkl0ZW1zIjpbeyJpZCI6ImY2ZjVjZDliLTliZWUtM2FjZi05YmM4LWU1MmQwY2JlYWNiZSIsIml0ZW1EYXRhIjp7IkRPSSI6IjEwLjEwMTYvUzAxOTEtODE0MSgwMykwMDAzNy0zIiwiSVNTTiI6IjAxOTE4MTQxIiwiYWJzdHJhY3QiOiJXZSBzdHVkaWVkIHRoZSBudWNsZWF0aW9uIGFuZCBncm93dGggb2YgY2F0YWNsYXN0aWMgZmF1bHQgY29yZXMgZnJvbSBmcmFjdHVyZWQgZGFtYWdlIHpvbmVzIGluIGV4dGVuc2lvbmFsIGFuZCBzdHJpa2Utc2xpcCBmYXVsdCB6b25lcyBpbiBjYXJib25hdGUgcm9ja3MuIEFuYWx5c2VkIGZhdWx0IHpvbmVzIGhhdmUgc2ltaWxhciBwcm90b2xpdGggbGl0aG9sb2d5IGFuZCBzZWRpbWVudGFyeSBmYWJyaWMsIGJ1dCBkaWZmZXJlbnQgZ2VvbWV0cnksIGtpbmVtYXRpY3MsIHNpemUsIHRlY3RvbmljIGVudmlyb25tZW50IGFuZCBkZWZvcm1hdGlvbiBoaXN0b3J5LiBPcnRob3Job21iaWMgcm9jayBsaXRob25zLCBhIGZldyBkZWNpbWV0cmVzIGluIHNpemUsIGNoYXJhY3RlcmlzZSB0aGUgc3RydWN0dXJhbCBmYWJyaWMgb2YgZGFtYWdlIHpvbmVzLiBMaXRob25zIGRlcml2ZSBmcm9tIHRoZSBpbnRlcnNlY3Rpb24gb2YgYSBkb21pbmFudCBmcmFjdHVyZS9jbGVhdmFnZSBzZXQgd2l0aCBiZWRkaW5nIGFuZC9vciBqb2ludHMuIEF0IHRoZSBkYW1hZ2Ugem9uZS1mYXVsdCBjb3JlIHRyYW5zaXRpb24sIG9ydGhvcmhvbWJpYyBsaXRob25zIHJlZHVjZSBpbiBzaXplIGFuZCBhcHByb2FjaCBhbiBpc29tZXRyaWMgc2hhcGUuIFRoZWlyIGNyb3NzLXNlY3Rpb25hbCBhc3BlY3QgcmF0aW8gaGFzIGFuIGF2ZXJhZ2UgdmFsdWUgb2YgMS40LiBBbmFseXNlZCBmYXVsdCBjb3JlcyBoYXZlIHNpbWlsYXIgcm9jayB0ZXh0dXJlcywgc29ydGluZyBhbmQgY29tbWludXRpb24gZGVncmVlLiBQYXJ0aWNsZS1zaXplIGRpc3RyaWJ1dGlvbnMgb2YgZmF1bHQgY29yZSByb2NrcyBzaG93IGxpbmVhciB0cmVuZHMgaW4gbG9nLWxvZyBncmFwaHMgYW5kIGF2ZXJhZ2UgZnJhY3RhbCBkaW1lbnNpb24gb2YgMi41LiBPdXIgcmVzdWx0cyBvbiByb2NrIGZhYnJpY3Mgc3VnZ2VzdCB0aGF0IGZhdWx0IGNvcmUgZGV2ZWxvcG1lbnQgaW5pdGlhdGVzIGZyb20gcm9jayBtYXNzZXMgaW4gZGFtYWdlIHpvbmVzLCB3aGVyZSB0aGUgc2hhcGUgYW5pc290cm9weSBvZiBvcnRob3Job21iaWMgbGl0aG9ucyBmYXZvdXJzIGFkZGl0aW9uYWwgZnJhY3R1cmluZyBhdCBoaWdoIGFuZ2xlIHRvIHRoZWlyIGxvbmcgYXhlcy4gRXZlbnR1YWxseSwgc21hbGxlciwgbmVhcmx5IGlzb21ldHJpYyBsaXRob25zIGdlbmVyYXRlIGZyb20gcmVwZWF0ZWQgZnJhY3R1cmluZyBvZiBvcnRob3Job21iaWMgbGl0aG9ucy4gV2hlbiB0aGUgYXNwZWN0IHJhdGlvIG9mIHRoZXNlIGxpdGhvbnMgYXBwcm9hY2hlcyB0aGUgdGhyZXNob2xkIHZhbHVlIG9mIGFib3V0IDEuNCwgcGFydGljbGUgcm90YXRpb24gaXMgZmF2b3VyZWQgYW5kIGNhdGFjbGFzdGljIGZsb3cgc3RhcnRzLiBPd2luZyB0byB0aGUgZ3JhbnVsYXIgbmF0dXJlIG9mIHRoZSBkYW1hZ2Ugem9uZS1mYXVsdCBjb3JlIHRyYW5zaXRpb25zIGluIGNhcmJvbmF0ZSByb2NrcywgYW5hbG9naWVzIHdpdGggdGhlIG51Y2xlYXRpb24gb2YgZGVmb3JtYXRpb24gYmFuZHMgaW4gc2FuZHN0b25lcyBjYW4gYmUgZXN0YWJsaXNoZWQuIE91ciByZXN1bHRzIG1heSBiZSBvZiB1c2UgdG8gdGhlIGluZHVzdHJ5IGZvciBxdWFudGl0YXRpdmUgY2hhcmFjdGVyaXNhdGlvbiBvZiBmYXVsdCB6b25lIHBlcm1lYWJpbGl0eS4gQWNjb3JkaW5nIHRvIHRoZSBwcm9wb3NlZCBtb2RlbCwgcmFkaWNhbCBjaGFuZ2VzIG9uIHRoZSBwZXJtZWFiaWxpdHkgcHJvcGVydGllcyBhcmUgZXhwZWN0ZWQgZHVyaW5nIHRoZSBncm93dGggb2YgZmF1bHQgY29yZXMuIMKpIDIwMDMgRWxzZXZpZXIgTHRkLiBBbGwgcmlnaHRzIHJlc2VydmVkLiIsImF1dGhvciI6W3siZHJvcHBpbmctcGFydGljbGUiOiIiLCJmYW1pbHkiOiJCaWxsaSIsImdpdmVuIjoiQW5kcmVhIiwibm9uLWRyb3BwaW5nLXBhcnRpY2xlIjoiIiwicGFyc2UtbmFtZXMiOmZhbHNlLCJzdWZmaXgiOiIifSx7ImRyb3BwaW5nLXBhcnRpY2xlIjoiIiwiZmFtaWx5IjoiU2FsdmluaSIsImdpdmVuIjoiRnJhbmNlc2NvIiwibm9uLWRyb3BwaW5nLXBhcnRpY2xlIjoiIiwicGFyc2UtbmFtZXMiOmZhbHNlLCJzdWZmaXgiOiIifSx7ImRyb3BwaW5nLXBhcnRpY2xlIjoiIiwiZmFtaWx5IjoiU3RvcnRpIiwiZ2l2ZW4iOiJGYWJyaXppbyIsIm5vbi1kcm9wcGluZy1wYXJ0aWNsZSI6IiIsInBhcnNlLW5hbWVzIjpmYWxzZSwic3VmZml4IjoiIn1dLCJjb250YWluZXItdGl0bGUiOiJKb3VybmFsIG9mIFN0cnVjdHVyYWwgR2VvbG9neSIsImlkIjoiZjZmNWNkOWItOWJlZS0zYWNmLTliYzgtZTUyZDBjYmVhY2JlIiwiaXNzdWUiOiIxMSIsImlzc3VlZCI6eyJkYXRlLXBhcnRzIjpbWyIyMDAzIl1dfSwicGFnZSI6IjE3NzktMTc5NCIsInB1Ymxpc2hlciI6IkVsc2V2aWVyIEx0ZCIsInRpdGxlIjoiVGhlIGRhbWFnZSB6b25lLWZhdWx0IGNvcmUgdHJhbnNpdGlvbiBpbiBjYXJib25hdGUgcm9ja3M6IEltcGxpY2F0aW9ucyBmb3IgZmF1bHQgZ3Jvd3RoLCBzdHJ1Y3R1cmUgYW5kIHBlcm1lYWJpbGl0eSIsInR5cGUiOiJhcnRpY2xlLWpvdXJuYWwiLCJ2b2x1bWUiOiIyNSIsImNvbnRhaW5lci10aXRsZS1zaG9ydCI6IkogU3RydWN0IEdlb2wifSwidXJpcyI6WyJodHRwOi8vd3d3Lm1lbmRlbGV5LmNvbS9kb2N1bWVudHMvP3V1aWQ9ZjZmNWNkOWItOWJlZS0zYWNmLTliYzgtZTUyZDBjYmVhY2JlIl0sImlzVGVtcG9yYXJ5IjpmYWxzZSwibGVnYWN5RGVza3RvcElkIjoiZjZmNWNkOWItOWJlZS0zYWNmLTliYzgtZTUyZDBjYmVhY2JlIn0seyJpZCI6ImNkYjM0ODIwLTU2OGItMzExYy1iMjY2LTc2MDlhOGU0MGI2YiIsIml0ZW1EYXRhIjp7IkRPSSI6IjEwLjEwMTYvai5lcHNsLjIwMTIuMDUuMDE0IiwiSVNTTiI6IjAwMTI4MjFYIiwiYWJzdHJhY3QiOiJJbiBuYXR1cmUsIHBlcm1lYWJpbGl0eSBpcyBlbmhhbmNlZCBpbiB0aGUgZGFtYWdlIHpvbmUgb2YgZmF1bHRzIGluIGNyeXN0YWxsaW5lIHJvY2tzLCB3aGVyZSBmcmFjdHVyaW5nIG9jY3VycyBvbiBhIHdpZGUgcmFuZ2Ugb2Ygc2NhbGVzLiBVbmRlcnN0YW5kaW5nIHRoaXMgcGVybWVhYmlsaXR5IHN0cnVjdHVyZSBpcyBwYXJhbW91bnQgZm9yIHByZWRpY3RpbmcgY3J1c3RhbCBmbHVpZCBmbG93LiBXZSBjb21iaW5lIHF1YW50aXRhdGl2ZSBmaWVsZCBhbmQgbGFib3JhdG9yeSBtZWFzdXJlbWVudHMgdG8gcHJlZGljdCBtaWNyb2ZyYWN0dXJlIGRhbWFnZSB6b25lIHBlcm1lYWJpbGl0eSBpbiBsb3ctcG9yb3NpdHkgZ3Jhbml0aWMgcm9ja3MgYXMgYSBmdW5jdGlvbiBvZiBkaXN0YW5jZSBmcm9tIHRoZSBmYXVsdCBjb3JlIGFuZCBkaXNwbGFjZW1lbnQuIE1pY3JvZnJhY3R1cmUgY29udHJvbGxlZCBtYXRyaXggcGVybWVhYmlsaXR5IGV4ZXJ0cyBhbiBpbmNyZWFzaW5nbHkgZG9taW5hbnQgcm9sZSBvbiBmbHVpZCBmbG93IHdpdGggaW5jcmVhc2luZyBkZXB0aC4gSW4gdGhlIGZpZWxkIHdlIGFuYWx5c2VkIHRoZSBzY2FsaW5nIHJlbGF0aW9uc2hpcHMgb2YgbWljcm9mcmFjdHVyZSBkZW5zaXRpZXMgc3Vycm91bmRpbmcgc3RyaWtlLXNsaXAgZmF1bHRzIGRldmVsb3BlZCBpbiBncmFub2Rpb3JpdGUgd2l0aGluIHRoZSBBdGFjYW1hIGZhdWx0IHN5c3RlbSBpbiBub3J0aGVybiBDaGlsZS4gRGlzcGxhY2VtZW50cyByYW5naW5nIG92ZXIgNSBvcmRlcnMgb2YgbWFnbml0dWRlICh+MC4wMTItNTAwMC4gbSksIGFsbG93IHRoZSB2YXJpYXRpb24gb2YgbWljcm9mcmFjdHVyZSBkYW1hZ2Ugd2l0aCBpbmNyZWFzaW5nIGRpc3RhbmNlIGZyb20gZmF1bHRzIHRvIGJlIGRldGVybWluZWQgZW1waXJpY2FsbHkgYXMgYSBmdW5jdGlvbiBvZiBkaXNwbGFjZW1lbnQuIFdlIHJlcHJvZHVjZSBtaWNyb2ZyYWN0dXJlIGRhbWFnZSBpbiB0aGUgbGFib3JhdG9yeSBpbiBhIHN1aXRlIG9mIHRyaWF4aWFsIGRlZm9ybWF0aW9uIGV4cGVyaW1lbnRzIGJ5IGluZHVjaW5nIGN5Y2xpYyBkYW1hZ2UgaW4gaW5pdGlhbGx5IGludGFjdCBzYW1wbGVzIHdoaWxlIGNvbnRpbnVvdXNseSBtZWFzdXJpbmcgcGVybWVhYmlsaXR5LiBDb21iaW5pbmcgZmllbGQgYW5kIGxhYm9yYXRvcnkgZGF0YXNldHMgdGhyb3VnaCB0aGUgbWljcm9mcmFjdHVyZSBkZW5zaXR5IGFsbG93cyB0aGUgcGVybWVhYmlsaXR5IHByb2ZpbGUgd2l0aCBkaXN0YW5jZSBmcm9tIHRoZSBmYXVsdCB0byBiZSBwcmVkaWN0ZWQgZnJvbSBmYXVsdCBkaXNwbGFjZW1lbnQuIMKpIDIwMTIgRWxzZXZpZXIgQi5WLi4iLCJhdXRob3IiOlt7ImRyb3BwaW5nLXBhcnRpY2xlIjoiIiwiZmFtaWx5IjoiTWl0Y2hlbGwiLCJnaXZlbiI6IlQuIE0uIiwibm9uLWRyb3BwaW5nLXBhcnRpY2xlIjoiIiwicGFyc2UtbmFtZXMiOmZhbHNlLCJzdWZmaXgiOiIifSx7ImRyb3BwaW5nLXBhcnRpY2xlIjoiIiwiZmFtaWx5IjoiRmF1bGtuZXIiLCJnaXZlbiI6IkQuIFIuIiwibm9uLWRyb3BwaW5nLXBhcnRpY2xlIjoiIiwicGFyc2UtbmFtZXMiOmZhbHNlLCJzdWZmaXgiOiIifV0sImNvbnRhaW5lci10aXRsZSI6IkVhcnRoIGFuZCBQbGFuZXRhcnkgU2NpZW5jZSBMZXR0ZXJzIiwiaWQiOiJjZGIzNDgyMC01NjhiLTMxMWMtYjI2Ni03NjA5YThlNDBiNmIiLCJpc3N1ZWQiOnsiZGF0ZS1wYXJ0cyI6W1siMjAxMiIsIjciLCIxNSJdXX0sInBhZ2UiOiIyNC0zMSIsInRpdGxlIjoiVG93YXJkcyBxdWFudGlmeWluZyB0aGUgbWF0cml4IHBlcm1lYWJpbGl0eSBvZiBmYXVsdCBkYW1hZ2Ugem9uZXMgaW4gbG93IHBvcm9zaXR5IHJvY2tzIiwidHlwZSI6ImFydGljbGUtam91cm5hbCIsInZvbHVtZSI6IjMzOS0zNDAiLCJjb250YWluZXItdGl0bGUtc2hvcnQiOiJFYXJ0aCBQbGFuZXQgU2NpIExldHQifSwidXJpcyI6WyJodHRwOi8vd3d3Lm1lbmRlbGV5LmNvbS9kb2N1bWVudHMvP3V1aWQ9Y2RiMzQ4MjAtNTY4Yi0zMTFjLWIyNjYtNzYwOWE4ZTQwYjZiIl0sImlzVGVtcG9yYXJ5IjpmYWxzZSwibGVnYWN5RGVza3RvcElkIjoiY2RiMzQ4MjAtNTY4Yi0zMTFjLWIyNjYtNzYwOWE4ZTQwYjZiIn0seyJpZCI6IjFmMjMxYjc5LTM4OWYtMzliYy1hYjI4LWU5NmU1M2FkNGE4NCIsIml0ZW1EYXRhIjp7IkRPSSI6IjEwLjExNDQvU1AzNzQuMTIiLCJJU1NOIjoiMDMwNTg3MTkiLCJhYnN0cmFjdCI6IkEgZmllbGQgc3R1ZHkgZm9jdXNpbmcgb24gZnJhY3R1cmUgc3lzdGVtcyBpbiBhIGZhdWx0IGxpbmthZ2Ugem9uZSBmcm9tIHRoZSBTdWV6IFJpZnQsIEVneXB0LCBpcyBwcmVzZW50ZWQgdG8gZWx1Y2lkYXRlIHRoZSByb2xlIG9mIGZhdWx0IGxpbmthZ2Ugem9uZXMgaW4gdGhlIHBlcm1lYWJpbGl0eSBzdHJ1Y3R1cmUgb2Ygc2VnbWVudGVkIG5vcm1hbCBmYXVsdHMgaW4gdGlnaHQgY2FyYm9uYXRlIHJvY2tzLiBGcmFjdHVyZSBzeXN0ZW1zIGluIHRoZSBsaW5raW5nIGRhbWFnZSB6b25lIHNob3cgc2lnbmlmaWNhbnRseSBpbmNyZWFzZWQgc3RydWN0dXJhbCBjb21wbGV4aXR5IGNvbXBhcmVkIHRvIHRoYXQgdHlwaWNhbCBvZiBpc29sYXRlZCBmYXVsdHMuIFRoZSBsaW5rYWdlIHpvbmUgaXMgY2hhcmFjdGVyaXplZCBieSBoaWdoIGZyYWN0dXJlIGZyZXF1ZW5jaWVzIGFuZCBtdWx0aXBsZSBmcmFjdHVyZSBzZXRzIG9mIGRpZmZlcmVudCBvcmllbnRhdGlvbnMuIE5vdGFibHksIHBlcnZhc2l2ZSBmcmFjdHVyZSBjb3JyaWRvcnMgc3RyaWtlIGF0IGhpZ2ggYW5nbGVzIHRvIHRoZSBmYXVsdCB0cmVuZCBhbmQgYXJlIGludGVycHJldGVkIHRvIGhhdmUgZm9ybWVkIGR1cmluZyB0aGUgbGF0ZXN0IGV2b2x1dGlvbmFyeSBzdGFnZXMgb2Ygd2hhdCBpcyBpbnRlcnByZXRlZCBhcyBhIGJyZWFjaGVkIHJlbGF5LiBUaGUgc3RydWN0dXJhbCBvYnNlcnZhdGlvbnMgaW5kaWNhdGUgdGhhdCBhbG9uZyBzZWdtZW50ZWQgbm9ybWFsIGZhdWx0cyBpbiBjYXJib25hdGUgcm9ja3MsIGZhdWx0IGxpbmthZ2Ugem9uZXMgcmVwcmVzZW50cyBsb2NhdGlvbnMgb2YgcHJvZ3Jlc3NpdmVseSBpbmNyZWFzZWQgY3Jvc3MtIGFuZCBhbG9uZy1mYXVsdCBwZXJtZWFiaWxpdHkgdGhyb3VnaCB0aGUgc3RhZ2VzIG9mIHJlbGF5IGdyb3d0aCBhbmQgYnJlYWNoaW5nLiBPdXIgZmluZGluZ3MsIGluIGNvbWJpbmF0aW9uIHdpdGggcHJldmlvdXNseSBwdWJsaXNoZWQgd29yaywgaW5kaWNhdGUgdGhhdCBmYXVsdCBsaW5rYWdlIHpvbmVzIHJlcHJlc2VudCBsb2NhbGl6ZWQgY29uZHVpdHMgbm90IG9ubHkgZm9yIGluY3JlYXNlZCBmbHVpZCBmbG93IGFjcm9zcyBmYXVsdHMsIGJ1dCBhbHNvICh2ZXJ0aWNhbGx5KSB3aXRoaW4gZmF1bHQgem9uZXMuIEFwcHJlY2lhdGluZyB0aGlzIGhhcyB3aWRlLXJhbmdpbmcgaW1wbGljYXRpb25zIGZvciB1bmRlcnN0YW5kaW5nIGZsdWlkIHRyYW5zcG9ydCBpbiBjYXJib25hdGUgcm9ja3MgYW5kIG90aGVyIG5hdHVyYWxseSBmcmFjdHVyZWQgbGl0aG9sb2dpZXMuIiwiYXV0aG9yIjpbeyJkcm9wcGluZy1wYXJ0aWNsZSI6IiIsImZhbWlseSI6IlJvdGV2YXRuIiwiZ2l2ZW4iOiJBLiIsIm5vbi1kcm9wcGluZy1wYXJ0aWNsZSI6IiIsInBhcnNlLW5hbWVzIjpmYWxzZSwic3VmZml4IjoiIn0seyJkcm9wcGluZy1wYXJ0aWNsZSI6IiIsImZhbWlseSI6IkJhc3Rlc2VuIiwiZ2l2ZW4iOiJFLiIsIm5vbi1kcm9wcGluZy1wYXJ0aWNsZSI6IiIsInBhcnNlLW5hbWVzIjpmYWxzZSwic3VmZml4IjoiIn1dLCJjb250YWluZXItdGl0bGUiOiJHZW9sb2dpY2FsIFNvY2lldHkgU3BlY2lhbCBQdWJsaWNhdGlvbiIsImlkIjoiMWYyMzFiNzktMzg5Zi0zOWJjLWFiMjgtZTk2ZTUzYWQ0YTg0IiwiaXNzdWUiOiIxIiwiaXNzdWVkIjp7ImRhdGUtcGFydHMiOltbIjIwMTQiXV19LCJwYWdlIjoiNzktOTUiLCJ0aXRsZSI6IkZhdWx0IGxpbmthZ2UgYW5kIGRhbWFnZSB6b25lIGFyY2hpdGVjdHVyZSBpbiB0aWdodCBjYXJib25hdGUgcm9ja3MgaW4gdGhlIFN1ZXogUmlmdCAoRWd5cHQpOiBJbXBsaWNhdGlvbnMgZm9yIHBlcm1lYWJpbGl0eSBzdHJ1Y3R1cmUgYWxvbmcgc2VnbWVudGVkIG5vcm1hbCBmYXVsdHMiLCJ0eXBlIjoiYXJ0aWNsZS1qb3VybmFsIiwidm9sdW1lIjoiMzc0IiwiY29udGFpbmVyLXRpdGxlLXNob3J0IjoiR2VvbCBTb2MgU3BlYyBQdWJsIn0sInVyaXMiOlsiaHR0cDovL3d3dy5tZW5kZWxleS5jb20vZG9jdW1lbnRzLz91dWlkPTkyMDBiZWI1LTBmMTMtNGQ4ZC1hYTkzLTg3MzZmOTU0NDU3ZCJdLCJpc1RlbXBvcmFyeSI6ZmFsc2UsImxlZ2FjeURlc2t0b3BJZCI6IjkyMDBiZWI1LTBmMTMtNGQ4ZC1hYTkzLTg3MzZmOTU0NDU3ZCJ9XX0=&quot;,&quot;citationItems&quot;:[{&quot;id&quot;:&quot;f6f5cd9b-9bee-3acf-9bc8-e52d0cbeacbe&quot;,&quot;itemData&quot;:{&quot;DOI&quot;:&quot;10.1016/S0191-8141(03)00037-3&quot;,&quot;ISSN&quot;:&quot;01918141&quot;,&quot;abstract&quot;:&quot;We studied the nucleation and growth of cataclastic fault cores from fractured damage zones in extensional and strike-slip fault zones in carbonate rocks. Analysed fault zones have similar protolith lithology and sedimentary fabric, but different geometry, kinematics, size, tectonic environment and deformation history. Orthorhombic rock lithons, a few decimetres in size, characterise the structural fabric of damage zones. Lithons derive from the intersection of a dominant fracture/cleavage set with bedding and/or joints. At the damage zone-fault core transition, orthorhombic lithons reduce in size and approach an isometric shape. Their cross-sectional aspect ratio has an average value of 1.4. Analysed fault cores have similar rock textures, sorting and comminution degree. Particle-size distributions of fault core rocks show linear trends in log-log graphs and average fractal dimension of 2.5. Our results on rock fabrics suggest that fault core development initiates from rock masses in damage zones, where the shape anisotropy of orthorhombic lithons favours additional fracturing at high angle to their long axes. Eventually, smaller, nearly isometric lithons generate from repeated fracturing of orthorhombic lithons. When the aspect ratio of these lithons approaches the threshold value of about 1.4, particle rotation is favoured and cataclastic flow starts. Owing to the granular nature of the damage zone-fault core transitions in carbonate rocks, analogies with the nucleation of deformation bands in sandstones can be established. Our results may be of use to the industry for quantitative characterisation of fault zone permeability. According to the proposed model, radical changes on the permeability properties are expected during the growth of fault cores. © 2003 Elsevier Ltd. All rights reserved.&quot;,&quot;author&quot;:[{&quot;dropping-particle&quot;:&quot;&quot;,&quot;family&quot;:&quot;Billi&quot;,&quot;given&quot;:&quot;Andrea&quot;,&quot;non-dropping-particle&quot;:&quot;&quot;,&quot;parse-names&quot;:false,&quot;suffix&quot;:&quot;&quot;},{&quot;dropping-particle&quot;:&quot;&quot;,&quot;family&quot;:&quot;Salvini&quot;,&quot;given&quot;:&quot;Francesco&quot;,&quot;non-dropping-particle&quot;:&quot;&quot;,&quot;parse-names&quot;:false,&quot;suffix&quot;:&quot;&quot;},{&quot;dropping-particle&quot;:&quot;&quot;,&quot;family&quot;:&quot;Storti&quot;,&quot;given&quot;:&quot;Fabrizio&quot;,&quot;non-dropping-particle&quot;:&quot;&quot;,&quot;parse-names&quot;:false,&quot;suffix&quot;:&quot;&quot;}],&quot;container-title&quot;:&quot;Journal of Structural Geology&quot;,&quot;id&quot;:&quot;f6f5cd9b-9bee-3acf-9bc8-e52d0cbeacbe&quot;,&quot;issue&quot;:&quot;11&quot;,&quot;issued&quot;:{&quot;date-parts&quot;:[[&quot;2003&quot;]]},&quot;page&quot;:&quot;1779-1794&quot;,&quot;publisher&quot;:&quot;Elsevier Ltd&quot;,&quot;title&quot;:&quot;The damage zone-fault core transition in carbonate rocks: Implications for fault growth, structure and permeability&quot;,&quot;type&quot;:&quot;article-journal&quot;,&quot;volume&quot;:&quot;25&quot;,&quot;container-title-short&quot;:&quot;J Struct Geol&quot;},&quot;uris&quot;:[&quot;http://www.mendeley.com/documents/?uuid=f6f5cd9b-9bee-3acf-9bc8-e52d0cbeacbe&quot;],&quot;isTemporary&quot;:false,&quot;legacyDesktopId&quot;:&quot;f6f5cd9b-9bee-3acf-9bc8-e52d0cbeacbe&quot;},{&quot;id&quot;:&quot;cdb34820-568b-311c-b266-7609a8e40b6b&quot;,&quot;itemData&quot;:{&quot;DOI&quot;:&quot;10.1016/j.epsl.2012.05.014&quot;,&quot;ISSN&quot;:&quot;0012821X&quot;,&quot;abstract&quot;:&quot;In nature, permeability is enhanced in the damage zone of faults in crystalline rocks, where fracturing occurs on a wide range of scales. Understanding this permeability structure is paramount for predicting crustal fluid flow. We combine quantitative field and laboratory measurements to predict microfracture damage zone permeability in low-porosity granitic rocks as a function of distance from the fault core and displacement. Microfracture controlled matrix permeability exerts an increasingly dominant role on fluid flow with increasing depth. In the field we analysed the scaling relationships of microfracture densities surrounding strike-slip faults developed in granodiorite within the Atacama fault system in northern Chile. Displacements ranging over 5 orders of magnitude (~0.012-5000. m), allow the variation of microfracture damage with increasing distance from faults to be determined empirically as a function of displacement. We reproduce microfracture damage in the laboratory in a suite of triaxial deformation experiments by inducing cyclic damage in initially intact samples while continuously measuring permeability. Combining field and laboratory datasets through the microfracture density allows the permeability profile with distance from the fault to be predicted from fault displacement. © 2012 Elsevier B.V..&quot;,&quot;author&quot;:[{&quot;dropping-particle&quot;:&quot;&quot;,&quot;family&quot;:&quot;Mitchell&quot;,&quot;given&quot;:&quot;T. M.&quot;,&quot;non-dropping-particle&quot;:&quot;&quot;,&quot;parse-names&quot;:false,&quot;suffix&quot;:&quot;&quot;},{&quot;dropping-particle&quot;:&quot;&quot;,&quot;family&quot;:&quot;Faulkner&quot;,&quot;given&quot;:&quot;D. R.&quot;,&quot;non-dropping-particle&quot;:&quot;&quot;,&quot;parse-names&quot;:false,&quot;suffix&quot;:&quot;&quot;}],&quot;container-title&quot;:&quot;Earth and Planetary Science Letters&quot;,&quot;id&quot;:&quot;cdb34820-568b-311c-b266-7609a8e40b6b&quot;,&quot;issued&quot;:{&quot;date-parts&quot;:[[&quot;2012&quot;,&quot;7&quot;,&quot;15&quot;]]},&quot;page&quot;:&quot;24-31&quot;,&quot;title&quot;:&quot;Towards quantifying the matrix permeability of fault damage zones in low porosity rocks&quot;,&quot;type&quot;:&quot;article-journal&quot;,&quot;volume&quot;:&quot;339-340&quot;,&quot;container-title-short&quot;:&quot;Earth Planet Sci Lett&quot;},&quot;uris&quot;:[&quot;http://www.mendeley.com/documents/?uuid=cdb34820-568b-311c-b266-7609a8e40b6b&quot;],&quot;isTemporary&quot;:false,&quot;legacyDesktopId&quot;:&quot;cdb34820-568b-311c-b266-7609a8e40b6b&quot;},{&quot;id&quot;:&quot;1f231b79-389f-39bc-ab28-e96e53ad4a84&quot;,&quot;itemData&quot;:{&quot;DOI&quot;:&quot;10.1144/SP374.12&quot;,&quot;ISSN&quot;:&quot;03058719&quot;,&quot;abstract&quot;:&quot;A field study focusing on fracture systems in a fault linkage zone from the Suez Rift, Egypt, is presented to elucidate the role of fault linkage zones in the permeability structure of segmented normal faults in tight carbonate rocks. Fracture systems in the linking damage zone show significantly increased structural complexity compared to that typical of isolated faults. The linkage zone is characterized by high fracture frequencies and multiple fracture sets of different orientations. Notably, pervasive fracture corridors strike at high angles to the fault trend and are interpreted to have formed during the latest evolutionary stages of what is interpreted as a breached relay. The structural observations indicate that along segmented normal faults in carbonate rocks, fault linkage zones represents locations of progressively increased cross- and along-fault permeability through the stages of relay growth and breaching. Our findings, in combination with previously published work, indicate that fault linkage zones represent localized conduits not only for increased fluid flow across faults, but also (vertically) within fault zones. Appreciating this has wide-ranging implications for understanding fluid transport in carbonate rocks and other naturally fractured lithologies.&quot;,&quot;author&quot;:[{&quot;dropping-particle&quot;:&quot;&quot;,&quot;family&quot;:&quot;Rotevatn&quot;,&quot;given&quot;:&quot;A.&quot;,&quot;non-dropping-particle&quot;:&quot;&quot;,&quot;parse-names&quot;:false,&quot;suffix&quot;:&quot;&quot;},{&quot;dropping-particle&quot;:&quot;&quot;,&quot;family&quot;:&quot;Bastesen&quot;,&quot;given&quot;:&quot;E.&quot;,&quot;non-dropping-particle&quot;:&quot;&quot;,&quot;parse-names&quot;:false,&quot;suffix&quot;:&quot;&quot;}],&quot;container-title&quot;:&quot;Geological Society Special Publication&quot;,&quot;id&quot;:&quot;1f231b79-389f-39bc-ab28-e96e53ad4a84&quot;,&quot;issue&quot;:&quot;1&quot;,&quot;issued&quot;:{&quot;date-parts&quot;:[[&quot;2014&quot;]]},&quot;page&quot;:&quot;79-95&quot;,&quot;title&quot;:&quot;Fault linkage and damage zone architecture in tight carbonate rocks in the Suez Rift (Egypt): Implications for permeability structure along segmented normal faults&quot;,&quot;type&quot;:&quot;article-journal&quot;,&quot;volume&quot;:&quot;374&quot;,&quot;container-title-short&quot;:&quot;Geol Soc Spec Publ&quot;},&quot;uris&quot;:[&quot;http://www.mendeley.com/documents/?uuid=9200beb5-0f13-4d8d-aa93-8736f954457d&quot;],&quot;isTemporary&quot;:false,&quot;legacyDesktopId&quot;:&quot;9200beb5-0f13-4d8d-aa93-8736f954457d&quot;}]},{&quot;citationID&quot;:&quot;MENDELEY_CITATION_9697c11a-313c-4f96-b7e1-619ee57a7f30&quot;,&quot;properties&quot;:{&quot;noteIndex&quot;:0},&quot;isEdited&quot;:false,&quot;manualOverride&quot;:{&quot;citeprocText&quot;:&quot;(Różkowski &amp;#38; Rudzińska, 1978; Zwierzchowski, 1989)&quot;,&quot;isManuallyOverridden&quot;:false,&quot;manualOverrideText&quot;:&quot;&quot;},&quot;citationTag&quot;:&quot;MENDELEY_CITATION_v3_eyJjaXRhdGlvbklEIjoiTUVOREVMRVlfQ0lUQVRJT05fOTY5N2MxMWEtMzEzYy00Zjk2LWI3ZTEtNjE5ZWU1N2E3ZjMwIiwicHJvcGVydGllcyI6eyJub3RlSW5kZXgiOjB9LCJpc0VkaXRlZCI6ZmFsc2UsIm1hbnVhbE92ZXJyaWRlIjp7ImNpdGVwcm9jVGV4dCI6IihSw7PFvGtvd3NraSAmIzM4OyBSdWR6acWEc2thLCAxOTc4OyBad2llcnpjaG93c2tpLCAxOTg5KSIsImlzTWFudWFsbHlPdmVycmlkZGVuIjpmYWxzZSwibWFudWFsT3ZlcnJpZGVUZXh0IjoiIn0sImNpdGF0aW9uSXRlbXMiOlt7ImlkIjoiYTEyZmMyM2YtMGM0OC0zOWViLTg1NmYtZmI2MmE0ZWRjZDQ0IiwiaXRlbURhdGEiOnsiSVNTTiI6IjAwMzMtMjE1MSIsImFic3RyYWN0IjoiVEhFIFRFQ1RPTklDUyBST0xFIElOIEZPUk1BVElPTiBPRiBUSEUgSFlEUk9HRU9MT0dJQ0FMIENPTkRJVElPTlMgT04gVEhFIExVQkxJTiBBUkVBIFxuXG5TdW1tYXJ5XG5UaGlzIGFydGljbGUgY29udGFpbnMgdGhlIHJlc3VsdHMgb2YgdGhlIGF1dGhvcidzIGludmVzdGlnYXRpb25zIG9uIHRoZSBjb25uZWN0aW9ucyBiZXR3ZWVuIHRlY3RvbmljcyBhbmQgZ2VvaHlkcm9sb2dpYyBjb25kaXRpb25zIGZyb20gdGhlIEx1YmxpbiBDb2FsIGFyZWEuIFxuVGhlIGRlcG9zaXRpb25hbCBjb3ZlciBkZXZlbG9wbWVudCBpbiB0aGUgUGhhbmVyb3pvaWMgd2FzIGxpbmtlZCB3aXRoIHNlYXNvbmFsIG9jY3VycmluZyAgb2YgdGhlIGhvcml6b250YWwgY29tcHJlc3Npb24gYW5kIHRlbnNpb24gdG9nZXRoZXIgd2l0aCBwcmltYXJ5IHdyZW5jaCBmYXVsdGluZyBvZiB0aGUgY3Jpc3RhbGxpbmUgYmFzZW1lbnQgb24gc2V2ZXJhbCBwYXJhbGxlbCBkZWVwIGZhdWx0IHN0cnVjdHVyZXMgd2l0aCBOVy1TRSAoV05XLUVTRSkgZGlyZWN0aW9ucy4gQXQgdGhlIGVuZCBvZiBhbnkgdGVuc2lvbiBldmVudCwgaW4gdGhlIGVmZmVjdCBvZiB0cmFuc3RlbnNpb24sIHRoZSBkZWVwIGZhdWx0IHN0cnVjdHVyZXMgcmVmbGVjdGVkIG9uIHRoZSBwZWxlb3JlbGllZiBzdXJmYWNlLiBcblRoZSBoeWRyYXVsaWMgcGVybWVhYmlsaXR5ICBvZiB0aGUgZGVlcCBmYXVsdCBzdHJ1Y3R1cmVzIHdhcyB0aWVkIHdpdGggdGhlIHRlbnNpb24gc3RhZ2VzLCBvY2N1cnJpbmcgaW4gdGhlIHRlcnJpZ2Vub3VzIGluZmlsdHJhdGlvbiBwZXJpb2RzLiBTdWNoIHN0YWdlIGV4aXN0cyByZWNlbnRseSBmcm9tIHR1cm4gb2YgdGhlIFRlcnRpYXJ5IGFuZCBRdWF0ZXJuYXJ5LiBJdCBpcyBwcm92ZWQgYnkgdGhlIHNwYXRpYWwgaHlkcm9zdGF0aWMgcHJlc3N1cmUgZGlzdHJpYnV0aW9uICh0aGUgd2F0ZXIgbGV2ZWwgdXByaXNpbmcgd2l0aGluIGdyZWF0ZXIgcGFydHMgb2YgdGhlIGRlZXAgZmF1bHQgc3RydWN0dXJlIGFyZWFzKSBhbmQgdGhlIGdlbmVyYWwgd2F0ZXIgbWluZXJhbGl6YXRpb24gKHByZWRvbWluYW5jZSBvZiB3YXRlciBmcmVzaGVuaW5nIHdpdGhpbiB0aGUgZGVlcCBmYXVsdCBzdHJ1Y3R1cmUgcmFuZ2UpLiBcblRoZSBkZXNjZW5zaW9uIHByZXZhaWxzIG9uIHRoZSBtb3N0IHBhcnQgb2YgdGhlIGRlZXAgZmF1bHQgc3RydWN0dXJlIHJhbmdlIGFuZCB0aGUgZGlzbG9jYXRpb25zIGRyYWluIHRoZSBmaXJzdCBhcXVpZmVyLCBsYXRlciB0aGV5IHN1cHBseSBsYXRlcmFsbHkgdGhlIGRlZXBlciBob3Jpem9ucyBkZXBlbmRpbmcgb24gdGhlaXIgZmlsdHJhdGlvbiBwcm9wZXJ0aWVzLiBUaGUgYXNjZW5zaW9uIHByZXZhaWxzIGluIHRoZSBkZWVwIGZhdWx0IHN0cnVjdHVyZSBhcmVhcyB3aXRoIHVucGVybWVhYmxlIGNvdmVyIGF0IHRoZSB0b3AgKGdsYWNpYWwgdGlsbHMgYW5kIHdlYXRoZXJlZCBjbGF5cykuIFRoZSB2ZXJ0aWNhbCBjb21wb25lbnQgb2Ygd2F0ZXIgbW92ZW1lbnQgZG9taW5hdGVzIG9uIGVhc3Rlcm4gcGFydCBvZiB0aGUgTFpXLCBidXQgaG9yaXpvbnRhbCBvbmUtIG9uIHdlc3Rlcm4gcGFydC4gVGhlIFBvbGVzaWUgTHViZWxza2llIGluIFBvbGFuZCBhbmQgUG9sZXNpZSBXb8WCecWEc2tpZSBpbiBTb3ZpZXQgVW5pb24gYXJlIHRoZSBtYWluIHdhdGVyIHNvdXJjZSBhcmVhcyBmb3IgdGhlIE1hem93c3plIGJhc2luLiAgVGhlc2UgZGVzY3JpYmVkIGdlb2h5ZHJvbG9naWNhbCBwcm9jZXNzZXMgcnVsZWQgdGhlIHNwYXRpYWwgZGlmZmVyZW50aWF0aW9uIG9mIHRoZSBMWlcgZ2VvbW9ycGhvbG9neS4iLCJhdXRob3IiOlt7ImRyb3BwaW5nLXBhcnRpY2xlIjoiIiwiZmFtaWx5IjoiWndpZXJ6Y2hvd3NraSIsImdpdmVuIjoiQWxla3NhbmRlciIsIm5vbi1kcm9wcGluZy1wYXJ0aWNsZSI6IiIsInBhcnNlLW5hbWVzIjpmYWxzZSwic3VmZml4IjoiIn1dLCJjb250YWluZXItdGl0bGUiOiJQcnplZ2zEhWQgR2VvbG9naWN6bnkiLCJpZCI6ImExMmZjMjNmLTBjNDgtMzllYi04NTZmLWZiNjJhNGVkY2Q0NCIsImlzc3VlIjoiMTIiLCJpc3N1ZWQiOnsiZGF0ZS1wYXJ0cyI6W1siMTk4OSJdXX0sInBhZ2UiOiI2MTQtNjIzIiwidGl0bGUiOiJSb2xhIHRla3RvbmlraSB3IGtzenRhxYJ0b3dhbml1IHNpxJkgd2FydW5rw7N3IGh5ZHJvZ2VvbG9naWN6bnljaCB3IG9ic3phcnplIGx1YmVsc2tpbSIsInR5cGUiOiJhcnRpY2xlLWpvdXJuYWwiLCJ2b2x1bWUiOiIzNyIsImNvbnRhaW5lci10aXRsZS1zaG9ydCI6IiJ9LCJ1cmlzIjpbImh0dHA6Ly93d3cubWVuZGVsZXkuY29tL2RvY3VtZW50cy8/dXVpZD1hMTJmYzIzZi0wYzQ4LTM5ZWItODU2Zi1mYjYyYTRlZGNkNDQiXSwiaXNUZW1wb3JhcnkiOmZhbHNlLCJsZWdhY3lEZXNrdG9wSWQiOiJhMTJmYzIzZi0wYzQ4LTM5ZWItODU2Zi1mYjYyYTRlZGNkNDQifSx7ImlkIjoiODdjYWYwYzAtYTMwMi0zNzlhLWJmNzEtNTIyNDlkNDhmNzUyIiwiaXRlbURhdGEiOnsiYXV0aG9yIjpbeyJkcm9wcGluZy1wYXJ0aWNsZSI6IiIsImZhbWlseSI6IlLDs8W8a293c2tpIiwiZ2l2ZW4iOiJBIiwibm9uLWRyb3BwaW5nLXBhcnRpY2xlIjoiIiwicGFyc2UtbmFtZXMiOmZhbHNlLCJzdWZmaXgiOiIifSx7ImRyb3BwaW5nLXBhcnRpY2xlIjoiIiwiZmFtaWx5IjoiUnVkemnFhHNrYSIsImdpdmVuIjoiVCIsIm5vbi1kcm9wcGluZy1wYXJ0aWNsZSI6IiIsInBhcnNlLW5hbWVzIjpmYWxzZSwic3VmZml4IjoiIn1dLCJjb250YWluZXItdGl0bGUiOiJHZW9sb2dpY2FsIFF1YXJ0ZXJseSIsImlkIjoiODdjYWYwYzAtYTMwMi0zNzlhLWJmNzEtNTIyNDlkNDhmNzUyIiwiaXNzdWUiOiIyIiwiaXNzdWVkIjp7ImRhdGUtcGFydHMiOltbIjE5NzgiXV19LCJwYWdlIjoiMzk1LTQxNCIsInRpdGxlIjoiTW9kZWwgaHlkcm9nZW9sb2dpY3pueSBDZW50cmFsbmVnbyBpIFDDs8WCbm9jbmVnbyBPa3LEmWd1IFfEmWdsb3dlZ28gdyBMdWJlbHNraW0gWmFnxYLEmWJpdSBXxJlnbG93eW0iLCJ0eXBlIjoiYXJ0aWNsZS1qb3VybmFsIiwidm9sdW1lIjoiMjIiLCJjb250YWluZXItdGl0bGUtc2hvcnQiOiIifSwidXJpcyI6WyJodHRwOi8vd3d3Lm1lbmRlbGV5LmNvbS9kb2N1bWVudHMvP3V1aWQ9ODdjYWYwYzAtYTMwMi0zNzlhLWJmNzEtNTIyNDlkNDhmNzUyIl0sImlzVGVtcG9yYXJ5IjpmYWxzZSwibGVnYWN5RGVza3RvcElkIjoiODdjYWYwYzAtYTMwMi0zNzlhLWJmNzEtNTIyNDlkNDhmNzUyIn1dfQ==&quot;,&quot;citationItems&quot;:[{&quot;id&quot;:&quot;a12fc23f-0c48-39eb-856f-fb62a4edcd44&quot;,&quot;itemData&quot;:{&quot;ISSN&quot;:&quot;0033-2151&quot;,&quot;abstract&quot;:&quot;THE TECTONICS ROLE IN FORMATION OF THE HYDROGEOLOGICAL CONDITIONS ON THE LUBLIN AREA \n\nSummary\nThis article contains the results of the author's investigations on the connections between tectonics and geohydrologic conditions from the Lublin Coal area. \nThe depositional cover development in the Phanerozoic was linked with seasonal occurring  of the horizontal compression and tension together with primary wrench faulting of the cristalline basement on several parallel deep fault structures with NW-SE (WNW-ESE) directions. At the end of any tension event, in the effect of transtension, the deep fault structures reflected on the peleorelief surface. \nThe hydraulic permeability  of the deep fault structures was tied with the tension stages, occurring in the terrigenous infiltration periods. Such stage exists recently from turn of the Tertiary and Quaternary. It is proved by the spatial hydrostatic pressure distribution (the water level uprising within greater parts of the deep fault structure areas) and the general water mineralization (predominance of water freshening within the deep fault structure range). \nThe descension prevails on the most part of the deep fault structure range and the dislocations drain the first aquifer, later they supply laterally the deeper horizons depending on their filtration properties. The ascension prevails in the deep fault structure areas with unpermeable cover at the top (glacial tills and weathered clays). The vertical component of water movement dominates on eastern part of the LZW, but horizontal one- on western part. The Polesie Lubelskie in Poland and Polesie Wołyńskie in Soviet Union are the main water source areas for the Mazowsze basin.  These described geohydrological processes ruled the spatial differentiation of the LZW geomorphology.&quot;,&quot;author&quot;:[{&quot;dropping-particle&quot;:&quot;&quot;,&quot;family&quot;:&quot;Zwierzchowski&quot;,&quot;given&quot;:&quot;Aleksander&quot;,&quot;non-dropping-particle&quot;:&quot;&quot;,&quot;parse-names&quot;:false,&quot;suffix&quot;:&quot;&quot;}],&quot;container-title&quot;:&quot;Przegląd Geologiczny&quot;,&quot;id&quot;:&quot;a12fc23f-0c48-39eb-856f-fb62a4edcd44&quot;,&quot;issue&quot;:&quot;12&quot;,&quot;issued&quot;:{&quot;date-parts&quot;:[[&quot;1989&quot;]]},&quot;page&quot;:&quot;614-623&quot;,&quot;title&quot;:&quot;Rola tektoniki w kształtowaniu się warunków hydrogeologicznych w obszarze lubelskim&quot;,&quot;type&quot;:&quot;article-journal&quot;,&quot;volume&quot;:&quot;37&quot;,&quot;container-title-short&quot;:&quot;&quot;},&quot;uris&quot;:[&quot;http://www.mendeley.com/documents/?uuid=a12fc23f-0c48-39eb-856f-fb62a4edcd44&quot;],&quot;isTemporary&quot;:false,&quot;legacyDesktopId&quot;:&quot;a12fc23f-0c48-39eb-856f-fb62a4edcd44&quot;},{&quot;id&quot;:&quot;87caf0c0-a302-379a-bf71-52249d48f752&quot;,&quot;itemData&quot;:{&quot;author&quot;:[{&quot;dropping-particle&quot;:&quot;&quot;,&quot;family&quot;:&quot;Różkowski&quot;,&quot;given&quot;:&quot;A&quot;,&quot;non-dropping-particle&quot;:&quot;&quot;,&quot;parse-names&quot;:false,&quot;suffix&quot;:&quot;&quot;},{&quot;dropping-particle&quot;:&quot;&quot;,&quot;family&quot;:&quot;Rudzińska&quot;,&quot;given&quot;:&quot;T&quot;,&quot;non-dropping-particle&quot;:&quot;&quot;,&quot;parse-names&quot;:false,&quot;suffix&quot;:&quot;&quot;}],&quot;container-title&quot;:&quot;Geological Quarterly&quot;,&quot;id&quot;:&quot;87caf0c0-a302-379a-bf71-52249d48f752&quot;,&quot;issue&quot;:&quot;2&quot;,&quot;issued&quot;:{&quot;date-parts&quot;:[[&quot;1978&quot;]]},&quot;page&quot;:&quot;395-414&quot;,&quot;title&quot;:&quot;Model hydrogeologiczny Centralnego i Północnego Okręgu Węglowego w Lubelskim Zagłębiu Węglowym&quot;,&quot;type&quot;:&quot;article-journal&quot;,&quot;volume&quot;:&quot;22&quot;,&quot;container-title-short&quot;:&quot;&quot;},&quot;uris&quot;:[&quot;http://www.mendeley.com/documents/?uuid=87caf0c0-a302-379a-bf71-52249d48f752&quot;],&quot;isTemporary&quot;:false,&quot;legacyDesktopId&quot;:&quot;87caf0c0-a302-379a-bf71-52249d48f752&quot;}]},{&quot;citationID&quot;:&quot;MENDELEY_CITATION_fa986792-4ce6-4c17-a7fc-9eb90d9fd08b&quot;,&quot;properties&quot;:{&quot;noteIndex&quot;:0},&quot;isEdited&quot;:false,&quot;manualOverride&quot;:{&quot;citeprocText&quot;:&quot;(&lt;i&gt;Raport Ciepłowniczy 2021&lt;/i&gt;, 2021)&quot;,&quot;isManuallyOverridden&quot;:false,&quot;manualOverrideText&quot;:&quot;&quot;},&quot;citationTag&quot;:&quot;MENDELEY_CITATION_v3_eyJjaXRhdGlvbklEIjoiTUVOREVMRVlfQ0lUQVRJT05fZmE5ODY3OTItNGNlNi00YzE3LWE3ZmMtOWViOTBkOWZkMDhiIiwicHJvcGVydGllcyI6eyJub3RlSW5kZXgiOjB9LCJpc0VkaXRlZCI6ZmFsc2UsIm1hbnVhbE92ZXJyaWRlIjp7ImNpdGVwcm9jVGV4dCI6Iig8aT5SYXBvcnQgQ2llcMWCb3duaWN6eSAyMDIxPC9pPiwgMjAyMSkiLCJpc01hbnVhbGx5T3ZlcnJpZGRlbiI6ZmFsc2UsIm1hbnVhbE92ZXJyaWRlVGV4dCI6IiJ9LCJjaXRhdGlvbkl0ZW1zIjpbeyJpZCI6IjkyNTYwM2QyLThkZDEtM2EyYS1hYTY1LWY0MmM0M2FjNjNjOSIsIml0ZW1EYXRhIjp7IklTQk4iOiI5Nzg4Mzk0ODk0MjUyIiwiaWQiOiI5MjU2MDNkMi04ZGQxLTNhMmEtYWE2NS1mNDJjNDNhYzYzYzkiLCJpc3N1ZWQiOnsiZGF0ZS1wYXJ0cyI6W1siMjAyMSJdXX0sInRpdGxlIjoiUmFwb3J0IGNpZXDFgm93bmljenkgMjAyMSIsInR5cGUiOiJyZXBvcnQiLCJjb250YWluZXItdGl0bGUtc2hvcnQiOiIifSwidXJpcyI6WyJodHRwOi8vd3d3Lm1lbmRlbGV5LmNvbS9kb2N1bWVudHMvP3V1aWQ9OTM1OTRlYzUtZjc0Ny00NmFmLTg4YWMtNDA1YTgxNTFiNDIxIl0sImlzVGVtcG9yYXJ5IjpmYWxzZSwibGVnYWN5RGVza3RvcElkIjoiOTM1OTRlYzUtZjc0Ny00NmFmLTg4YWMtNDA1YTgxNTFiNDIxIn1dfQ==&quot;,&quot;citationItems&quot;:[{&quot;id&quot;:&quot;925603d2-8dd1-3a2a-aa65-f42c43ac63c9&quot;,&quot;itemData&quot;:{&quot;ISBN&quot;:&quot;9788394894252&quot;,&quot;id&quot;:&quot;925603d2-8dd1-3a2a-aa65-f42c43ac63c9&quot;,&quot;issued&quot;:{&quot;date-parts&quot;:[[&quot;2021&quot;]]},&quot;title&quot;:&quot;Raport ciepłowniczy 2021&quot;,&quot;type&quot;:&quot;report&quot;,&quot;container-title-short&quot;:&quot;&quot;},&quot;uris&quot;:[&quot;http://www.mendeley.com/documents/?uuid=93594ec5-f747-46af-88ac-405a8151b421&quot;],&quot;isTemporary&quot;:false,&quot;legacyDesktopId&quot;:&quot;93594ec5-f747-46af-88ac-405a8151b421&quot;}]},{&quot;citationID&quot;:&quot;MENDELEY_CITATION_050c772b-221e-4f26-8bc1-78c16205a1db&quot;,&quot;properties&quot;:{&quot;noteIndex&quot;:0},&quot;isEdited&quot;:false,&quot;manualOverride&quot;:{&quot;citeprocText&quot;:&quot;(Główny Urząd Geodezji i Kartografii, 2020)&quot;,&quot;isManuallyOverridden&quot;:false,&quot;manualOverrideText&quot;:&quot;&quot;},&quot;citationTag&quot;:&quot;MENDELEY_CITATION_v3_eyJjaXRhdGlvbklEIjoiTUVOREVMRVlfQ0lUQVRJT05fMDUwYzc3MmItMjIxZS00ZjI2LThiYzEtNzhjMTYyMDVhMWRiIiwicHJvcGVydGllcyI6eyJub3RlSW5kZXgiOjB9LCJpc0VkaXRlZCI6ZmFsc2UsIm1hbnVhbE92ZXJyaWRlIjp7ImNpdGVwcm9jVGV4dCI6IihHxYLDs3dueSBVcnrEhWQgR2VvZGV6amkgaSBLYXJ0b2dyYWZpaSwgMjAyMCkiLCJpc01hbnVhbGx5T3ZlcnJpZGRlbiI6ZmFsc2UsIm1hbnVhbE92ZXJyaWRlVGV4dCI6IiJ9LCJjaXRhdGlvbkl0ZW1zIjpbeyJpZCI6ImQwYWYwMGI0LTVmMWEtM2U5NC05MDIzLTkyNzZkOTJjOTlkMyIsIml0ZW1EYXRhIjp7InR5cGUiOiJ3ZWJwYWdlIiwiaWQiOiJkMGFmMDBiNC01ZjFhLTNlOTQtOTAyMy05Mjc2ZDkyYzk5ZDMiLCJ0aXRsZSI6IkJhemEgRGFueWNoIE9iaWVrdMOzdyBUb3BvZ3JhZmljem55Y2gg4oCTIEJET1QxMGsiLCJhdXRob3IiOlt7ImZhbWlseSI6IkfFgsOzd255IFVyesSFZCBHZW9kZXpqaSBpIEthcnRvZ3JhZmlpIiwiZ2l2ZW4iOiIiLCJwYXJzZS1uYW1lcyI6ZmFsc2UsImRyb3BwaW5nLXBhcnRpY2xlIjoiIiwibm9uLWRyb3BwaW5nLXBhcnRpY2xlIjoiIn1dLCJVUkwiOiJodHRwczovL2RhbmUuZ292LnBsL3BsL2RhdGFzZXQvMjAzMCxkYW5lLW9iaWVrdG93LXRvcG9ncmFmaWN6bnljaC1vLXN6Y3plZ29sb3dvc2NpLXphcCIsImlzc3VlZCI6eyJkYXRlLXBhcnRzIjpbWzIwMjBdXX0sImNvbnRhaW5lci10aXRsZS1zaG9ydCI6IiJ9LCJ1cmlzIjpbImh0dHA6Ly93d3cubWVuZGVsZXkuY29tL2RvY3VtZW50cy8/dXVpZD0wYmZmZTdjMC01NWQwLTRkNjctODZhZi03NmZjZDJkZmRmZWEiXSwiaXNUZW1wb3JhcnkiOmZhbHNlLCJsZWdhY3lEZXNrdG9wSWQiOiIwYmZmZTdjMC01NWQwLTRkNjctODZhZi03NmZjZDJkZmRmZWEifV19&quot;,&quot;citationItems&quot;:[{&quot;id&quot;:&quot;d0af00b4-5f1a-3e94-9023-9276d92c99d3&quot;,&quot;itemData&quot;:{&quot;type&quot;:&quot;webpage&quot;,&quot;id&quot;:&quot;d0af00b4-5f1a-3e94-9023-9276d92c99d3&quot;,&quot;title&quot;:&quot;Baza Danych Obiektów Topograficznych – BDOT10k&quot;,&quot;author&quot;:[{&quot;family&quot;:&quot;Główny Urząd Geodezji i Kartografii&quot;,&quot;given&quot;:&quot;&quot;,&quot;parse-names&quot;:false,&quot;dropping-particle&quot;:&quot;&quot;,&quot;non-dropping-particle&quot;:&quot;&quot;}],&quot;URL&quot;:&quot;https://dane.gov.pl/pl/dataset/2030,dane-obiektow-topograficznych-o-szczegolowosci-zap&quot;,&quot;issued&quot;:{&quot;date-parts&quot;:[[2020]]},&quot;container-title-short&quot;:&quot;&quot;},&quot;uris&quot;:[&quot;http://www.mendeley.com/documents/?uuid=0bffe7c0-55d0-4d67-86af-76fcd2dfdfea&quot;],&quot;isTemporary&quot;:false,&quot;legacyDesktopId&quot;:&quot;0bffe7c0-55d0-4d67-86af-76fcd2dfdfea&quot;}]},{&quot;citationID&quot;:&quot;MENDELEY_CITATION_d3f8a5d8-5bb1-40b0-aab1-a1b46f9ecec3&quot;,&quot;properties&quot;:{&quot;noteIndex&quot;:0},&quot;isEdited&quot;:false,&quot;manualOverride&quot;:{&quot;citeprocText&quot;:&quot;(Chambers et al., 2019)&quot;,&quot;isManuallyOverridden&quot;:false,&quot;manualOverrideText&quot;:&quot;&quot;},&quot;citationTag&quot;:&quot;MENDELEY_CITATION_v3_eyJjaXRhdGlvbklEIjoiTUVOREVMRVlfQ0lUQVRJT05fZDNmOGE1ZDgtNWJiMS00MGIwLWFhYjEtYTFiNDZmOWVjZWMzIiwicHJvcGVydGllcyI6eyJub3RlSW5kZXgiOjB9LCJpc0VkaXRlZCI6ZmFsc2UsIm1hbnVhbE92ZXJyaWRlIjp7ImNpdGVwcm9jVGV4dCI6IihDaGFtYmVycyBldCBhbC4sIDIwMTkpIiwiaXNNYW51YWxseU92ZXJyaWRkZW4iOmZhbHNlLCJtYW51YWxPdmVycmlkZVRleHQiOiIifSwiY2l0YXRpb25JdGVtcyI6W3siaWQiOiIxYjdlNjliMy1iNDdlLTM0ODYtYTUxNS03MjQ4MzA1OTEwN2MiLCJpdGVtRGF0YSI6eyJET0kiOiIxMC4xMDE2L0ouRU5FUkdZLjIwMTkuMDQuMDQ0IiwiSVNTTiI6IjAzNjAtNTQ0MiIsImFic3RyYWN0IjoiSW4gaXRzIDIwMTYgSGVhdGluZyBhbmQgQ29vbGluZyBTdHJhdGVneSwgdGhlIEV1cm9wZWFuIENvbW1pc3Npb24gKEVDKSBoaWdobGlnaHRlZCB0aGUgc3RyYXRlZ2ljIGltcG9ydGFuY2Ugb2YgaGVhdGluZyBkZW1hbmQgZm9yIHRoZSBlbmVyZ3kgZGVtYW5kIHJlZHVjdGlvbiwgYW5kIGZ1cnRoZXIgbm90ZWQgdGhhdCBEaXN0cmljdCBIZWF0IE5ldHdvcmtzIChESE4pIGNhbiBwbGF5IGFuIGltcG9ydGFudCByb2xlIGluIGRlY2FyYm9uaXNpbmcgdGhpcyBzZWN0b3IuIFRoaXMgc3R1ZHkgYXBwbGllZCBhIHRoZXJtYWwgYXRsYXMgYXBwcm9hY2ggdG8gbWFwIHRoZSBwb3RlbnRpYWwgZm9yIGRpc3RyaWN0IGhlYXQgbmV0d29ya3MgaW4gU3dpdHplcmxhbmQuIEl0IGV4dGVuZGVkIGV4aXN0aW5nIG1ldGhvZHMgd2l0aCBhIG5vdmVsIGFwcHJvYWNoIHRvIGVzdGltYXRpbmcgbGluZWFyIHRoZXJtYWwgZGVtYW5kIGRlbnNpdHkgaW4gREhOIGF0IGEgbmF0aW9uYWwgc2NhbGUuIERITiBwb3RlbnRpYWwgZm9yIGN1cnJlbnQtZ2VuZXJhdGlvbiBoaWdoIHRlbXBlcmF0dXJlIG5ldHdvcmtzIGFzIHdlbGwgYXMgY3V0dGluZy1lZGdlIGxvdyB0ZW1wZXJhdHVyZSBuZXR3b3JrcyB3ZXJlIGNvbXBhcmVkIGZvciBjdXJyZW50IGJ1aWxkaW5nIHNwYWNlIGhlYXRpbmcgYW5kIGhvdCB3YXRlciBkZW1hbmQgYXMgd2VsbCBhcyBmb3IgdHdvIGRlbWFuZCByZWR1Y3Rpb24gc2NlbmFyaW9zLiBUaGUgbWV0aG9kIHdhcyB0ZXN0ZWQgYnkgY29tcGFyaW5nIGl0cyByZXN1bHRzIHRvIHRob3NlIG9mIGEgbG9jYWwgZW5naW5lZXJpbmcgc3R1ZHkgY29uZHVjdGVkIGZvciBhIFN3aXNzIG11bmljaXBhbGl0eSAoQnJpZy1HbGlzKS4gVGhlIHBvdGVudGlhbCBwZXJjZW50YWdlIG9mIGRlbWFuZCBzdXBwbGllZCBieSBoaWdoIHRlbXBlcmF0dXJlIERITiB3YXMgc2hvd24gdG8gZGVjcmVhc2UgZnJvbSA2NiUgdG8gNDElIHdpdGggZW5lcmd5IHNhdmluZyB3aGlsZSB0aGUgcG90ZW50aWFsIGZvciBsb3cgdGVtcGVyYXR1cmUgc3lzdGVtcyBpbmNyZWFzZWQgc2lnbmlmaWNhbnRseSBmcm9tIDIuMSUgdG8gNDIlLiBUaGUgcGVyY2VudGFnZSBvZiBoZWF0IGRlbWFuZCBjb3ZlcmVkIGJ5IGhlYXQgbmV0d29ya3MgZGVjcmVhc2VzIGxlc3MgdGhhbiB0aGUgcGVyY2VudGFnZSBvZiBidWlsZGluZ3MgY292ZXJlZCwgcmVmbGVjdGluZyB0aGUgc3RyZW5ndGggb2YgaGVhdCBuZXR3b3JrcyBmb3Igc3VwcGx5aW5nIGxhcmdlIGZyYWN0aW9ucyBvZiB0aGVybWFsIGRlbWFuZCBpbiBnZW9ncmFwaGljYWxseSBjb25maW5lZCBhcmVhcy4iLCJhdXRob3IiOlt7ImRyb3BwaW5nLXBhcnRpY2xlIjoiIiwiZmFtaWx5IjoiQ2hhbWJlcnMiLCJnaXZlbiI6IkpvbmF0aGFuIiwibm9uLWRyb3BwaW5nLXBhcnRpY2xlIjoiIiwicGFyc2UtbmFtZXMiOmZhbHNlLCJzdWZmaXgiOiIifSx7ImRyb3BwaW5nLXBhcnRpY2xlIjoiIiwiZmFtaWx5IjoiTmFydWxhIiwiZ2l2ZW4iOiJLYXBpbCIsIm5vbi1kcm9wcGluZy1wYXJ0aWNsZSI6IiIsInBhcnNlLW5hbWVzIjpmYWxzZSwic3VmZml4IjoiIn0seyJkcm9wcGluZy1wYXJ0aWNsZSI6IiIsImZhbWlseSI6IlN1bHplciIsImdpdmVuIjoiTWF0dGhpYXMiLCJub24tZHJvcHBpbmctcGFydGljbGUiOiIiLCJwYXJzZS1uYW1lcyI6ZmFsc2UsInN1ZmZpeCI6IiJ9LHsiZHJvcHBpbmctcGFydGljbGUiOiIiLCJmYW1pbHkiOiJQYXRlbCIsImdpdmVuIjoiTWFydGluIEsuIiwibm9uLWRyb3BwaW5nLXBhcnRpY2xlIjoiIiwicGFyc2UtbmFtZXMiOmZhbHNlLCJzdWZmaXgiOiIifV0sImNvbnRhaW5lci10aXRsZSI6IkVuZXJneSIsImlkIjoiMWI3ZTY5YjMtYjQ3ZS0zNDg2LWE1MTUtNzI0ODMwNTkxMDdjIiwiaXNzdWVkIjp7ImRhdGUtcGFydHMiOltbIjIwMTkiLCI2IiwiMSJdXX0sInBhZ2UiOiI2ODItNjkyIiwicHVibGlzaGVyIjoiUGVyZ2Ftb24iLCJ0aXRsZSI6Ik1hcHBpbmcgZGlzdHJpY3QgaGVhdGluZyBwb3RlbnRpYWwgdW5kZXIgZXZvbHZpbmcgdGhlcm1hbCBkZW1hbmQgc2NlbmFyaW9zIGFuZCB0ZWNobm9sb2dpZXM6IEEgY2FzZSBzdHVkeSBmb3IgU3dpdHplcmxhbmQiLCJ0eXBlIjoiYXJ0aWNsZS1qb3VybmFsIiwidm9sdW1lIjoiMTc2IiwiY29udGFpbmVyLXRpdGxlLXNob3J0IjoiIn0sInVyaXMiOlsiaHR0cDovL3d3dy5tZW5kZWxleS5jb20vZG9jdW1lbnRzLz91dWlkPTFiN2U2OWIzLWI0N2UtMzQ4Ni1hNTE1LTcyNDgzMDU5MTA3YyJdLCJpc1RlbXBvcmFyeSI6ZmFsc2UsImxlZ2FjeURlc2t0b3BJZCI6IjFiN2U2OWIzLWI0N2UtMzQ4Ni1hNTE1LTcyNDgzMDU5MTA3YyJ9XX0=&quot;,&quot;citationItems&quot;:[{&quot;id&quot;:&quot;1b7e69b3-b47e-3486-a515-72483059107c&quot;,&quot;itemData&quot;:{&quot;DOI&quot;:&quot;10.1016/J.ENERGY.2019.04.044&quot;,&quot;ISSN&quot;:&quot;0360-5442&quot;,&quot;abstract&quot;:&quot;In its 2016 Heating and Cooling Strategy, the European Commission (EC) highlighted the strategic importance of heating demand for the energy demand reduction, and further noted that District Heat Networks (DHN) can play an important role in decarbonising this sector. This study applied a thermal atlas approach to map the potential for district heat networks in Switzerland. It extended existing methods with a novel approach to estimating linear thermal demand density in DHN at a national scale. DHN potential for current-generation high temperature networks as well as cutting-edge low temperature networks were compared for current building space heating and hot water demand as well as for two demand reduction scenarios. The method was tested by comparing its results to those of a local engineering study conducted for a Swiss municipality (Brig-Glis). The potential percentage of demand supplied by high temperature DHN was shown to decrease from 66% to 41% with energy saving while the potential for low temperature systems increased significantly from 2.1% to 42%. The percentage of heat demand covered by heat networks decreases less than the percentage of buildings covered, reflecting the strength of heat networks for supplying large fractions of thermal demand in geographically confined areas.&quot;,&quot;author&quot;:[{&quot;dropping-particle&quot;:&quot;&quot;,&quot;family&quot;:&quot;Chambers&quot;,&quot;given&quot;:&quot;Jonathan&quot;,&quot;non-dropping-particle&quot;:&quot;&quot;,&quot;parse-names&quot;:false,&quot;suffix&quot;:&quot;&quot;},{&quot;dropping-particle&quot;:&quot;&quot;,&quot;family&quot;:&quot;Narula&quot;,&quot;given&quot;:&quot;Kapil&quot;,&quot;non-dropping-particle&quot;:&quot;&quot;,&quot;parse-names&quot;:false,&quot;suffix&quot;:&quot;&quot;},{&quot;dropping-particle&quot;:&quot;&quot;,&quot;family&quot;:&quot;Sulzer&quot;,&quot;given&quot;:&quot;Matthias&quot;,&quot;non-dropping-particle&quot;:&quot;&quot;,&quot;parse-names&quot;:false,&quot;suffix&quot;:&quot;&quot;},{&quot;dropping-particle&quot;:&quot;&quot;,&quot;family&quot;:&quot;Patel&quot;,&quot;given&quot;:&quot;Martin K.&quot;,&quot;non-dropping-particle&quot;:&quot;&quot;,&quot;parse-names&quot;:false,&quot;suffix&quot;:&quot;&quot;}],&quot;container-title&quot;:&quot;Energy&quot;,&quot;id&quot;:&quot;1b7e69b3-b47e-3486-a515-72483059107c&quot;,&quot;issued&quot;:{&quot;date-parts&quot;:[[&quot;2019&quot;,&quot;6&quot;,&quot;1&quot;]]},&quot;page&quot;:&quot;682-692&quot;,&quot;publisher&quot;:&quot;Pergamon&quot;,&quot;title&quot;:&quot;Mapping district heating potential under evolving thermal demand scenarios and technologies: A case study for Switzerland&quot;,&quot;type&quot;:&quot;article-journal&quot;,&quot;volume&quot;:&quot;176&quot;,&quot;container-title-short&quot;:&quot;&quot;},&quot;uris&quot;:[&quot;http://www.mendeley.com/documents/?uuid=1b7e69b3-b47e-3486-a515-72483059107c&quot;],&quot;isTemporary&quot;:false,&quot;legacyDesktopId&quot;:&quot;1b7e69b3-b47e-3486-a515-72483059107c&quot;}]},{&quot;citationID&quot;:&quot;MENDELEY_CITATION_b72bacc3-f01d-4940-a13b-27f23c7ce45d&quot;,&quot;properties&quot;:{&quot;noteIndex&quot;:0},&quot;isEdited&quot;:false,&quot;manualOverride&quot;:{&quot;citeprocText&quot;:&quot;(Buffa et al., 2019)&quot;,&quot;isManuallyOverridden&quot;:false,&quot;manualOverrideText&quot;:&quot;&quot;},&quot;citationTag&quot;:&quot;MENDELEY_CITATION_v3_eyJjaXRhdGlvbklEIjoiTUVOREVMRVlfQ0lUQVRJT05fYjcyYmFjYzMtZjAxZC00OTQwLWExM2ItMjdmMjNjN2NlNDVkIiwicHJvcGVydGllcyI6eyJub3RlSW5kZXgiOjB9LCJpc0VkaXRlZCI6ZmFsc2UsIm1hbnVhbE92ZXJyaWRlIjp7ImNpdGVwcm9jVGV4dCI6IihCdWZmYSBldCBhbC4sIDIwMTkpIiwiaXNNYW51YWxseU92ZXJyaWRkZW4iOmZhbHNlLCJtYW51YWxPdmVycmlkZVRleHQiOiIifSwiY2l0YXRpb25JdGVtcyI6W3siaWQiOiJhMTFmYjBjNi01ZTUzLTNhNDQtOTM3ZC0xNzlkOGI5MDBiODMiLCJpdGVtRGF0YSI6eyJET0kiOiIxMC4xMDE2L0ouUlNFUi4yMDE4LjEyLjA1OSIsIklTU04iOiIxMzY0LTAzMjEiLCJhYnN0cmFjdCI6IlRoaXMgYXJ0aWNsZSBpbnZlc3RpZ2F0ZXMgNDAgdGhlcm1hbCBuZXR3b3JrcyBpbiBvcGVyYXRpb24gaW4gRXVyb3BlIHRoYXQgYXJlIGFibGUgdG8gY292ZXIgYm90aCB0aGUgaGVhdGluZyBhbmQgY29vbGluZyBkZW1hbmRzIG9mIGJ1aWxkaW5ncyBieSBtZWFucyBvZiBkaXN0cmlidXRlZCBoZWF0IHB1bXBzIGluc3RhbGxlZCBhdCB0aGUgY3VzdG9tZXIgc3Vic3RhdGlvbnMuIFRoZSB0ZWNobm9sb2d5IG9mIHRoZXJtYWwgbmV0d29ya3MgdGhhdCB3b3JrIGF0IGEgdGVtcGVyYXR1cmUgY2xvc2UgdG8gdGhlIGdyb3VuZCwgY2FuIHN0cm9uZ2x5IGNvbnRyaWJ1dGUgdG8gdGhlIGRlY2FyYm9uaXNhdGlvbiBvZiB0aGUgaGVhdGluZyBhbmQgY29vbGluZyBzZWN0b3IgYW5kIGZ1cnRoZXJtb3JlIGV4cGxvaXQgYSBtdWx0aXR1ZGUgb2YgbG93IHRlbXBlcmF0dXJlIGhlYXQgc291cmNlcy4gTmV2ZXJ0aGVsZXNzLCB0aGUgbm9tZW5jbGF0dXJlIHVzZWQgaW4gbGl0ZXJhdHVyZSBzaG93cyB0aGF0IG1pc2ludGVycHJldGF0aW9ucyBjb3VsZCBlYXNpbHkgcmVzdWx0IHdoZW4gY29tcGFyaW5nIHRoZSBkaWZmZXJlbnQgY29uY2VwdHMgb2YgdGhlcm1hbCBuZXR3b3JrcyB0aGF0IG9wZXJhdGUgYXQgYSB0ZW1wZXJhdHVyZSBsZXZlbCBsb3dlciB0aGFuIHRyYWRpdGlvbmFsIGRpc3RyaWN0IGhlYXRpbmcuIFRoZSBzY29wZSBvZiB0aGlzIHdvcmsgaXMgdG8gcmV2aXNlIHRoZSBkZWZpbml0aW9ucyBlbmNvdW50ZXJlZCBhbmQgdG8gaW50cm9kdWNlIGFuIHVuYW1iaWd1b3VzIGRlZmluaXRpb24gb2YgRmlmdGgtR2VuZXJhdGlvbiBEaXN0cmljdCBIZWF0aW5nIGFuZCBDb29saW5nIG5ldHdvcmtzLiBBIGRyYXdiYWNrLWJlbmVmaXQgYW5hbHlzaXMgaXMgcHJlc2VudGVkIHRvIGlkZW50aWZ5IHRoZSBwcm9zIGFuZCBjb25zIG9mIHN1Y2ggdGVjaG5vbG9neS4gVGhlIHN1cnZleSBvbiB0aGUgY3VycmVudCBuZXR3b3JrcyBzaG93cyB0aGF0IG9uIGF2ZXJhZ2UgdGhyZWUgRmlmdGgtR2VuZXJhdGlvbiBEaXN0cmljdCBIZWF0aW5nIGFuZCBDb29saW5nIHN5c3RlbXMgcGVyIHllYXIgaGF2ZSBlbnRlcmVkIHRoZSBoZWF0aW5nIGFuZCBjb29saW5nIG1hcmtldCBpbiB0aGUgbGFzdCBkZWNhZGUuIFBpb25lZXIgY291bnRyaWVzIGluIHN1Y2ggdGVjaG5vbG9neSBhcmUgR2VybWFueSBhbmQgU3dpdHplcmxhbmQuIEZvciBzb21lIG5ldHdvcmtzLCB0aGUgYXNzZXNzZWQgTGluZWFyIEhlYXRpbmcgUG93ZXIgRGVtYW5kIERlbnNpdHkgcmVzdWx0cyBhcmUgbG93ZXIgdGhhbiB0aGUgZmVhc2liaWxpdHkgdGhyZXNob2xkIGFkb3B0ZWQgaW4gdHJhZGl0aW9uYWwgZGlzdHJpY3QgaGVhdGluZy4gSGlnaCBwZXJmb3JtYW5jZXMgYW5kIGxvdyBub24tcmVuZXdhYmxlIHByaW1hcnkgZW5lcmd5IGZhY3RvcnMgYXJlIGFjaGlldmVkIGluIHN5c3RlbXMgdGhhdCBleHBsb2l0IGEgdmVyeSBoaWdoIHNoYXJlIG9mIHJlbmV3YWJsZSBvciB1cmJhbiBleGNlc3MgaGVhdCBzb3VyY2VzLiBXaXRoIHJlc3BlY3QgdG8gdHJhZGl0aW9uYWwgZGlzdHJpY3QgaGVhdGluZywgdGhlIHN1cnZleWVkIHB1bXBpbmcgZW5lcmd5IGNvbnN1bXB0aW9ucyByZXN1bHQgb25lIG9yZGVyIG9mIG1hZ25pdHVkZSBoaWdoZXIsIHdoZXJlYXMgdGhlIGltcGxlbWVudGVkIGNvbnRyb2wgc3RyYXRlZ2llcyBjYW4gYmUgY29tcGxldGVseSBkaWZmZXJlbnQsIGxlYWRpbmcgdGhlIG5ldHdvcmsgdGVtcGVyYXR1cmUgdG8gZmxvYXQgZnJlZWx5LiIsImF1dGhvciI6W3siZHJvcHBpbmctcGFydGljbGUiOiIiLCJmYW1pbHkiOiJCdWZmYSIsImdpdmVuIjoiU2ltb25lIiwibm9uLWRyb3BwaW5nLXBhcnRpY2xlIjoiIiwicGFyc2UtbmFtZXMiOmZhbHNlLCJzdWZmaXgiOiIifSx7ImRyb3BwaW5nLXBhcnRpY2xlIjoiIiwiZmFtaWx5IjoiQ296emluaSIsImdpdmVuIjoiTWFyY28iLCJub24tZHJvcHBpbmctcGFydGljbGUiOiIiLCJwYXJzZS1uYW1lcyI6ZmFsc2UsInN1ZmZpeCI6IiJ9LHsiZHJvcHBpbmctcGFydGljbGUiOiIiLCJmYW1pbHkiOiJEJ0FudG9uaSIsImdpdmVuIjoiTWF0dGVvIiwibm9uLWRyb3BwaW5nLXBhcnRpY2xlIjoiIiwicGFyc2UtbmFtZXMiOmZhbHNlLCJzdWZmaXgiOiIifSx7ImRyb3BwaW5nLXBhcnRpY2xlIjoiIiwiZmFtaWx5IjoiQmFyYXRpZXJpIiwiZ2l2ZW4iOiJNYXJjbyIsIm5vbi1kcm9wcGluZy1wYXJ0aWNsZSI6IiIsInBhcnNlLW5hbWVzIjpmYWxzZSwic3VmZml4IjoiIn0seyJkcm9wcGluZy1wYXJ0aWNsZSI6IiIsImZhbWlseSI6IkZlZHJpenppIiwiZ2l2ZW4iOiJSb2JlcnRvIiwibm9uLWRyb3BwaW5nLXBhcnRpY2xlIjoiIiwicGFyc2UtbmFtZXMiOmZhbHNlLCJzdWZmaXgiOiIifV0sImNvbnRhaW5lci10aXRsZSI6IlJlbmV3YWJsZSBhbmQgU3VzdGFpbmFibGUgRW5lcmd5IFJldmlld3MiLCJpZCI6ImExMWZiMGM2LTVlNTMtM2E0NC05MzdkLTE3OWQ4YjkwMGI4MyIsImlzc3VlZCI6eyJkYXRlLXBhcnRzIjpbWyIyMDE5IiwiNCIsIjEiXV19LCJwYWdlIjoiNTA0LTUyMiIsInB1Ymxpc2hlciI6IlBlcmdhbW9uIiwidGl0bGUiOiI1dGggZ2VuZXJhdGlvbiBkaXN0cmljdCBoZWF0aW5nIGFuZCBjb29saW5nIHN5c3RlbXM6IEEgcmV2aWV3IG9mIGV4aXN0aW5nIGNhc2VzIGluIEV1cm9wZSIsInR5cGUiOiJhcnRpY2xlLWpvdXJuYWwiLCJ2b2x1bWUiOiIxMDQiLCJjb250YWluZXItdGl0bGUtc2hvcnQiOiIifSwidXJpcyI6WyJodHRwOi8vd3d3Lm1lbmRlbGV5LmNvbS9kb2N1bWVudHMvP3V1aWQ9YTExZmIwYzYtNWU1My0zYTQ0LTkzN2QtMTc5ZDhiOTAwYjgzIl0sImlzVGVtcG9yYXJ5IjpmYWxzZSwibGVnYWN5RGVza3RvcElkIjoiYTExZmIwYzYtNWU1My0zYTQ0LTkzN2QtMTc5ZDhiOTAwYjgzIn1dfQ==&quot;,&quot;citationItems&quot;:[{&quot;id&quot;:&quot;a11fb0c6-5e53-3a44-937d-179d8b900b83&quot;,&quot;itemData&quot;:{&quot;DOI&quot;:&quot;10.1016/J.RSER.2018.12.059&quot;,&quot;ISSN&quot;:&quot;1364-0321&quot;,&quot;abstract&quot;:&quot;This article investigates 40 thermal networks in operation in Europe that are able to cover both the heating and cooling demands of buildings by means of distributed heat pumps installed at the customer substations. The technology of thermal networks that work at a temperature close to the ground, can strongly contribute to the decarbonisation of the heating and cooling sector and furthermore exploit a multitude of low temperature heat sources. Nevertheless, the nomenclature used in literature shows that misinterpretations could easily result when comparing the different concepts of thermal networks that operate at a temperature level lower than traditional district heating. The scope of this work is to revise the definitions encountered and to introduce an unambiguous definition of Fifth-Generation District Heating and Cooling networks. A drawback-benefit analysis is presented to identify the pros and cons of such technology. The survey on the current networks shows that on average three Fifth-Generation District Heating and Cooling systems per year have entered the heating and cooling market in the last decade. Pioneer countries in such technology are Germany and Switzerland. For some networks, the assessed Linear Heating Power Demand Density results are lower than the feasibility threshold adopted in traditional district heating. High performances and low non-renewable primary energy factors are achieved in systems that exploit a very high share of renewable or urban excess heat sources. With respect to traditional district heating, the surveyed pumping energy consumptions result one order of magnitude higher, whereas the implemented control strategies can be completely different, leading the network temperature to float freely.&quot;,&quot;author&quot;:[{&quot;dropping-particle&quot;:&quot;&quot;,&quot;family&quot;:&quot;Buffa&quot;,&quot;given&quot;:&quot;Simone&quot;,&quot;non-dropping-particle&quot;:&quot;&quot;,&quot;parse-names&quot;:false,&quot;suffix&quot;:&quot;&quot;},{&quot;dropping-particle&quot;:&quot;&quot;,&quot;family&quot;:&quot;Cozzini&quot;,&quot;given&quot;:&quot;Marco&quot;,&quot;non-dropping-particle&quot;:&quot;&quot;,&quot;parse-names&quot;:false,&quot;suffix&quot;:&quot;&quot;},{&quot;dropping-particle&quot;:&quot;&quot;,&quot;family&quot;:&quot;D'Antoni&quot;,&quot;given&quot;:&quot;Matteo&quot;,&quot;non-dropping-particle&quot;:&quot;&quot;,&quot;parse-names&quot;:false,&quot;suffix&quot;:&quot;&quot;},{&quot;dropping-particle&quot;:&quot;&quot;,&quot;family&quot;:&quot;Baratieri&quot;,&quot;given&quot;:&quot;Marco&quot;,&quot;non-dropping-particle&quot;:&quot;&quot;,&quot;parse-names&quot;:false,&quot;suffix&quot;:&quot;&quot;},{&quot;dropping-particle&quot;:&quot;&quot;,&quot;family&quot;:&quot;Fedrizzi&quot;,&quot;given&quot;:&quot;Roberto&quot;,&quot;non-dropping-particle&quot;:&quot;&quot;,&quot;parse-names&quot;:false,&quot;suffix&quot;:&quot;&quot;}],&quot;container-title&quot;:&quot;Renewable and Sustainable Energy Reviews&quot;,&quot;id&quot;:&quot;a11fb0c6-5e53-3a44-937d-179d8b900b83&quot;,&quot;issued&quot;:{&quot;date-parts&quot;:[[&quot;2019&quot;,&quot;4&quot;,&quot;1&quot;]]},&quot;page&quot;:&quot;504-522&quot;,&quot;publisher&quot;:&quot;Pergamon&quot;,&quot;title&quot;:&quot;5th generation district heating and cooling systems: A review of existing cases in Europe&quot;,&quot;type&quot;:&quot;article-journal&quot;,&quot;volume&quot;:&quot;104&quot;,&quot;container-title-short&quot;:&quot;&quot;},&quot;uris&quot;:[&quot;http://www.mendeley.com/documents/?uuid=a11fb0c6-5e53-3a44-937d-179d8b900b83&quot;],&quot;isTemporary&quot;:false,&quot;legacyDesktopId&quot;:&quot;a11fb0c6-5e53-3a44-937d-179d8b900b83&quot;}]},{&quot;citationID&quot;:&quot;MENDELEY_CITATION_d5e6cfe6-877d-41f2-91c1-cb8e4918e71a&quot;,&quot;properties&quot;:{&quot;noteIndex&quot;:0},&quot;isEdited&quot;:false,&quot;manualOverride&quot;:{&quot;citeprocText&quot;:&quot;(Ciapała et al., 2021)&quot;,&quot;isManuallyOverridden&quot;:false,&quot;manualOverrideText&quot;:&quot;&quot;},&quot;citationTag&quot;:&quot;MENDELEY_CITATION_v3_eyJjaXRhdGlvbklEIjoiTUVOREVMRVlfQ0lUQVRJT05fZDVlNmNmZTYtODc3ZC00MWYyLTkxYzEtY2I4ZTQ5MThlNzFhIiwicHJvcGVydGllcyI6eyJub3RlSW5kZXgiOjB9LCJpc0VkaXRlZCI6ZmFsc2UsIm1hbnVhbE92ZXJyaWRlIjp7ImNpdGVwcm9jVGV4dCI6IihDaWFwYcWCYSBldCBhbC4sIDIwMjEpIiwiaXNNYW51YWxseU92ZXJyaWRkZW4iOmZhbHNlLCJtYW51YWxPdmVycmlkZVRleHQiOiIifSwiY2l0YXRpb25JdGVtcyI6W3siaWQiOiIyZTYyYTRhZC1iMTY2LTMyYWItYWNlNy05ODhhYzA3Yzc3ZjUiLCJpdGVtRGF0YSI6eyJET0kiOiIxMC4xMTg2L3M0MDUxNy0wMjEtMDAxODQtMSIsIklTU04iOiIyMTk1OTcwNiIsImFic3RyYWN0IjoiwqkgMjAyMSwgVGhlIEF1dGhvcihzKS4gQWx0aG91Z2ggZ2VvdGhlcm1hbCByZXNvdXJjZXMgYXJlIHByYWN0aWNhbGx5IGluZGVwZW5kZW50IG9mIGNsaW1hdGUgZmFjdG9ycywgdGhvc2UgZmFjdG9ycyBzaWduaWZpY2FudGx5IGNvbmRpdGlvbiB0aGUgcG90ZW50aWFsIHVzZSBvZiB0aGUgRWFydGjigJlzIG5hdHVyYWwgaGVhdCByZXNvdXJjZXMuIFVubGlrZSBhbGwgdGhlIG90aGVyIGZhY3RvcnMgbGltaXRpbmcgb3IgZmFjaWxpdGF0aW5nIHRoZSB1c2Ugb2YgZ2VvdGhlcm1hbCBoZWF0IChsaWtlIHJlY2VpdmVyc+KAmSB0ZW1wZXJhdHVyZSBleHBlY3RhdGlvbiwgZmluYW5jaWFsIGlzc3VlcyBvciBsb2NhbCByZWd1bGF0aW9ucyksIGNsaW1hdGUgZmFjdG9ycyByZW1haW4gaW1tb3ZhYmxlLiBUaHVzLCBjbGltYXRlIHJlbWFpbnMgdGhlIG1haW4gZmFjdG9yIGluZmx1ZW5jaW5nIHRoZSBlZmZlY3RpdmUgdXNlIG9mIGdlb3RoZXJtYWwgcmVzb3VyY2VzLiBWb2x1bWVzIG9mIHNvbGQgZW5lcmd5LCB0eXBpY2FsIGNhcGFjaXR5IGZhY3RvcnMgYW5kIHJhcGlkIGNoYW5nZXMgaW4gaGVhdCBkZW1hbmQgbWF5IGFsbCBpbmZsdWVuY2UgdGhlIGZpbmFuY2lhbCBhbmQgdGVjaG5vbG9naWNhbCBwZXJmb3JtYW5jZSBvZiBhbiBpbnZlc3RtZW50LiBJbiB0aGUgY3VycmVudCBwYXBlciwgY2xpbWF0ZSBmYWN0b3JzIGFyZSB0cmFuc2xhdGVkIGludG8gaGVhdCBkZW1hbmQgYmFzZWQgb24gaGlzdG9yaWNhbCBkYXRhIChtZXRlb3JvbG9naWNhbCBhbmQgZGlzdHJpY3QgaGVhdGluZyBsb2dzKSBieSBtZWFucyBvZiBhIGRlZGljYXRlZCBhcnRpZmljaWFsIG5ldXJhbCBuZXR3b3JrLCBhbmQgYW5hbHlzZWQgaW4gdGVybXMgb2YgcG9zc2libGUgY29uc3RyYWludHMgYW5kIGZhY2lsaXRhdG9ycyB0aGF0IG1pZ2h0IGFmZmVjdCB0aGUgZWZmZWN0aXZlIHVzZSBvZiBnZW90aGVybWFsIGVuZXJneS4gVGhlIHJlc3VsdHMgb2YgQU5OIHNpbXVsYXRpb24gaW5kaWNhdGUgdGhhdCBhdmVyYWdlIGFuZCB0eXBpY2FsIG9wZXJhdGlvbiBpcyBleHBlY3RlZCB3aXRob3V0IGFueSB0dXJidWxlbmNlcywgeWV0IGFib3V0IDEwJSBvZiBvcGVyYXRpbmcgaG91cnMgbWF5IHJlcXVpcmUgYWRkaXRpb25hbCB0ZWNobmljYWwgbWVhc3VyZXMsIGxpa2UgcGVhayBzb3VyY2Ugc3VwcG9ydCwgc21hcnQgbWFuYWdlbWVudCBhbmQgYnVmZmVycyBpbiBvcmRlciB0byBsaW1pdCBwdW1waW5nIHJhbXAgcmF0ZS4gV2l0aCBhcHByb3ByaWF0ZSBkaW1lbnNpb25pbmcgYW5kIGV4cGxvaXRhdGlvbiwgY2FwYWNpdHkgZmFjdG9ycyBhcyBoaWdoIGFzIDYwJSBhcmUgYXZhaWxhYmxlLCBwcm92aW5nIHRoZSBwb3RlbnRpYWwgZm9yIGZpbmFuY2lhbGx5IGFuZCBlbnZpcm9ubWVudGFsbHkgZWZmZWN0aXZlIHVzZSBvZiBnZW90aGVybWFsIHJlc291cmNlcy4iLCJhdXRob3IiOlt7ImRyb3BwaW5nLXBhcnRpY2xlIjoiIiwiZmFtaWx5IjoiQ2lhcGHFgmEiLCJnaXZlbiI6IkIuIiwibm9uLWRyb3BwaW5nLXBhcnRpY2xlIjoiIiwicGFyc2UtbmFtZXMiOmZhbHNlLCJzdWZmaXgiOiIifSx7ImRyb3BwaW5nLXBhcnRpY2xlIjoiIiwiZmFtaWx5IjoiSnVyYXN6IiwiZ2l2ZW4iOiJKLiIsIm5vbi1kcm9wcGluZy1wYXJ0aWNsZSI6IiIsInBhcnNlLW5hbWVzIjpmYWxzZSwic3VmZml4IjoiIn0seyJkcm9wcGluZy1wYXJ0aWNsZSI6IiIsImZhbWlseSI6Ikphbm93c2tpIiwiZ2l2ZW4iOiJNLiIsIm5vbi1kcm9wcGluZy1wYXJ0aWNsZSI6IiIsInBhcnNlLW5hbWVzIjpmYWxzZSwic3VmZml4IjoiIn0seyJkcm9wcGluZy1wYXJ0aWNsZSI6IiIsImZhbWlseSI6IkvEmXBpxYRza2EiLCJnaXZlbiI6IkIuIiwibm9uLWRyb3BwaW5nLXBhcnRpY2xlIjoiIiwicGFyc2UtbmFtZXMiOmZhbHNlLCJzdWZmaXgiOiIifV0sImNvbnRhaW5lci10aXRsZSI6Ikdlb3RoZXJtYWwgRW5lcmd5IiwiaWQiOiIyZTYyYTRhZC1iMTY2LTMyYWItYWNlNy05ODhhYzA3Yzc3ZjUiLCJpc3N1ZSI6IjEiLCJpc3N1ZWQiOnsiZGF0ZS1wYXJ0cyI6W1siMjAyMSJdXX0sInRpdGxlIjoiQ2xpbWF0ZSBmYWN0b3JzIGluZmx1ZW5jaW5nIGVmZmVjdGl2ZSB1c2Ugb2YgZ2VvdGhlcm1hbCByZXNvdXJjZXMgaW4gU0UgUG9sYW5kOiB0aGUgTHVibGluIHRyb3VnaCIsInR5cGUiOiJhcnRpY2xlLWpvdXJuYWwiLCJ2b2x1bWUiOiI5IiwiY29udGFpbmVyLXRpdGxlLXNob3J0IjoiIn0sInVyaXMiOlsiaHR0cDovL3d3dy5tZW5kZWxleS5jb20vZG9jdW1lbnRzLz91dWlkPTJlNjJhNGFkLWIxNjYtMzJhYi1hY2U3LTk4OGFjMDdjNzdmNSJdLCJpc1RlbXBvcmFyeSI6ZmFsc2UsImxlZ2FjeURlc2t0b3BJZCI6IjJlNjJhNGFkLWIxNjYtMzJhYi1hY2U3LTk4OGFjMDdjNzdmNSJ9XX0=&quot;,&quot;citationItems&quot;:[{&quot;id&quot;:&quot;2e62a4ad-b166-32ab-ace7-988ac07c77f5&quot;,&quot;itemData&quot;:{&quot;DOI&quot;:&quot;10.1186/s40517-021-00184-1&quot;,&quot;ISSN&quot;:&quot;21959706&quot;,&quot;abstract&quot;:&quot;© 2021, The Author(s). Although geothermal resources are practically independent of climate factors, those factors significantly condition the potential use of the Earth’s natural heat resources. Unlike all the other factors limiting or facilitating the use of geothermal heat (like receivers’ temperature expectation, financial issues or local regulations), climate factors remain immovable. Thus, climate remains the main factor influencing the effective use of geothermal resources. Volumes of sold energy, typical capacity factors and rapid changes in heat demand may all influence the financial and technological performance of an investment. In the current paper, climate factors are translated into heat demand based on historical data (meteorological and district heating logs) by means of a dedicated artificial neural network, and analysed in terms of possible constraints and facilitators that might affect the effective use of geothermal energy. The results of ANN simulation indicate that average and typical operation is expected without any turbulences, yet about 10% of operating hours may require additional technical measures, like peak source support, smart management and buffers in order to limit pumping ramp rate. With appropriate dimensioning and exploitation, capacity factors as high as 60% are available, proving the potential for financially and environmentally effective use of geothermal resources.&quot;,&quot;author&quot;:[{&quot;dropping-particle&quot;:&quot;&quot;,&quot;family&quot;:&quot;Ciapała&quot;,&quot;given&quot;:&quot;B.&quot;,&quot;non-dropping-particle&quot;:&quot;&quot;,&quot;parse-names&quot;:false,&quot;suffix&quot;:&quot;&quot;},{&quot;dropping-particle&quot;:&quot;&quot;,&quot;family&quot;:&quot;Jurasz&quot;,&quot;given&quot;:&quot;J.&quot;,&quot;non-dropping-particle&quot;:&quot;&quot;,&quot;parse-names&quot;:false,&quot;suffix&quot;:&quot;&quot;},{&quot;dropping-particle&quot;:&quot;&quot;,&quot;family&quot;:&quot;Janowski&quot;,&quot;given&quot;:&quot;M.&quot;,&quot;non-dropping-particle&quot;:&quot;&quot;,&quot;parse-names&quot;:false,&quot;suffix&quot;:&quot;&quot;},{&quot;dropping-particle&quot;:&quot;&quot;,&quot;family&quot;:&quot;Kępińska&quot;,&quot;given&quot;:&quot;B.&quot;,&quot;non-dropping-particle&quot;:&quot;&quot;,&quot;parse-names&quot;:false,&quot;suffix&quot;:&quot;&quot;}],&quot;container-title&quot;:&quot;Geothermal Energy&quot;,&quot;id&quot;:&quot;2e62a4ad-b166-32ab-ace7-988ac07c77f5&quot;,&quot;issue&quot;:&quot;1&quot;,&quot;issued&quot;:{&quot;date-parts&quot;:[[&quot;2021&quot;]]},&quot;title&quot;:&quot;Climate factors influencing effective use of geothermal resources in SE Poland: the Lublin trough&quot;,&quot;type&quot;:&quot;article-journal&quot;,&quot;volume&quot;:&quot;9&quot;,&quot;container-title-short&quot;:&quot;&quot;},&quot;uris&quot;:[&quot;http://www.mendeley.com/documents/?uuid=2e62a4ad-b166-32ab-ace7-988ac07c77f5&quot;],&quot;isTemporary&quot;:false,&quot;legacyDesktopId&quot;:&quot;2e62a4ad-b166-32ab-ace7-988ac07c77f5&quot;}]},{&quot;citationID&quot;:&quot;MENDELEY_CITATION_502e4978-632c-4be9-8596-ac2467b0b96d&quot;,&quot;properties&quot;:{&quot;noteIndex&quot;:0},&quot;isEdited&quot;:false,&quot;manualOverride&quot;:{&quot;citeprocText&quot;:&quot;(&lt;i&gt;Ustawa z Dnia 9 Czerwca 2011 r. - Prawo Geologiczne i Górnicze - Prawo Geologiczne i Górnicze z Późniejszymi Zmianami&lt;/i&gt;, 2011)&quot;,&quot;isManuallyOverridden&quot;:false,&quot;manualOverrideText&quot;:&quot;&quot;},&quot;citationTag&quot;:&quot;MENDELEY_CITATION_v3_eyJjaXRhdGlvbklEIjoiTUVOREVMRVlfQ0lUQVRJT05fNTAyZTQ5NzgtNjMyYy00YmU5LTg1OTYtYWMyNDY3YjBiOTZkIiwicHJvcGVydGllcyI6eyJub3RlSW5kZXgiOjB9LCJpc0VkaXRlZCI6ZmFsc2UsIm1hbnVhbE92ZXJyaWRlIjp7ImNpdGVwcm9jVGV4dCI6Iig8aT5Vc3Rhd2EgeiBEbmlhIDkgQ3plcndjYSAyMDExIHIuIC0gUHJhd28gR2VvbG9naWN6bmUgaSBHw7NybmljemUgLSBQcmF3byBHZW9sb2dpY3puZSBpIEfDs3JuaWN6ZSB6IFDDs8W6bmllanN6eW1pIFptaWFuYW1pPC9pPiwgMjAxMSkiLCJpc01hbnVhbGx5T3ZlcnJpZGRlbiI6ZmFsc2UsIm1hbnVhbE92ZXJyaWRlVGV4dCI6IiJ9LCJjaXRhdGlvbkl0ZW1zIjpbeyJpZCI6IjY4NmQxNmI3LWNmMDAtMzc0Mi1iOGY3LTk3OTk2Y2FjZjcyZiIsIml0ZW1EYXRhIjp7ImlkIjoiNjg2ZDE2YjctY2YwMC0zNzQyLWI4ZjctOTc5OTZjYWNmNzJmIiwiaXNzdWVkIjp7ImRhdGUtcGFydHMiOltbIjIwMTEiXV19LCJ0aXRsZSI6IlByYXdvIGdlb2xvZ2ljem5lIGkgZ8Ozcm5pY3plIiwidHlwZSI6ImJpbGwiLCJjb250YWluZXItdGl0bGUtc2hvcnQiOiIifSwidXJpcyI6WyJodHRwOi8vd3d3Lm1lbmRlbGV5LmNvbS9kb2N1bWVudHMvP3V1aWQ9Njk4MjczNjUtYmJkYy00MzI1LWIzYTgtMzY2YTQ2YzFmMDVhIl0sImlzVGVtcG9yYXJ5IjpmYWxzZSwibGVnYWN5RGVza3RvcElkIjoiNjk4MjczNjUtYmJkYy00MzI1LWIzYTgtMzY2YTQ2YzFmMDVhIn1dfQ==&quot;,&quot;citationItems&quot;:[{&quot;id&quot;:&quot;686d16b7-cf00-3742-b8f7-97996cacf72f&quot;,&quot;itemData&quot;:{&quot;id&quot;:&quot;686d16b7-cf00-3742-b8f7-97996cacf72f&quot;,&quot;issued&quot;:{&quot;date-parts&quot;:[[&quot;2011&quot;]]},&quot;title&quot;:&quot;Prawo geologiczne i górnicze&quot;,&quot;type&quot;:&quot;bill&quot;,&quot;container-title-short&quot;:&quot;&quot;},&quot;uris&quot;:[&quot;http://www.mendeley.com/documents/?uuid=69827365-bbdc-4325-b3a8-366a46c1f05a&quot;],&quot;isTemporary&quot;:false,&quot;legacyDesktopId&quot;:&quot;69827365-bbdc-4325-b3a8-366a46c1f05a&quot;}]},{&quot;citationID&quot;:&quot;MENDELEY_CITATION_7f899bdd-417f-4d58-aad8-6b144bcc3df3&quot;,&quot;properties&quot;:{&quot;noteIndex&quot;:0},&quot;isEdited&quot;:false,&quot;manualOverride&quot;:{&quot;citeprocText&quot;:&quot;(Bujakowski &amp;#38; Barbacki, 2004; Feldrappe et al., 2007; Schroeder, 1976)&quot;,&quot;isManuallyOverridden&quot;:false,&quot;manualOverrideText&quot;:&quot;&quot;},&quot;citationTag&quot;:&quot;MENDELEY_CITATION_v3_eyJjaXRhdGlvbklEIjoiTUVOREVMRVlfQ0lUQVRJT05fN2Y4OTliZGQtNDE3Zi00ZDU4LWFhZDgtNmIxNDRiY2MzZGYzIiwicHJvcGVydGllcyI6eyJub3RlSW5kZXgiOjB9LCJpc0VkaXRlZCI6ZmFsc2UsIm1hbnVhbE92ZXJyaWRlIjp7ImNpdGVwcm9jVGV4dCI6IihCdWpha293c2tpICYjMzg7IEJhcmJhY2tpLCAyMDA0OyBGZWxkcmFwcGUgZXQgYWwuLCAyMDA3OyBTY2hyb2VkZXIsIDE5NzYpIiwiaXNNYW51YWxseU92ZXJyaWRkZW4iOmZhbHNlLCJtYW51YWxPdmVycmlkZVRleHQiOiIifSwiY2l0YXRpb25JdGVtcyI6W3siaWQiOiJkN2NiMDUxZi0wNzM5LTMyMGEtYjg2NS0xM2M3MTRlNWVmMDUiLCJpdGVtRGF0YSI6eyJhYnN0cmFjdCI6Ik51bWVyb3VzIGJvcmVob2xlcyB3ZXJlIGRyaWxsZWQgZm9yIHRoZSBleHBsb3JhdGlvbiBmb3IgaHlkcm9jYXJib25zIGluIHRoZSBlYXN0ZXJuIHBhcnQgb2YgdGhlIE5vcnRoIEdlcm1hbiBCYXNpbiAoTkdCKS4gVGhlc2UgZGF0YSBhbmQgdGhlIHJlc3VsdHMgb2YgZ2VvcGh5c2ljYWwgaW52ZXN0aWdhdGlvbnMgYXJlIHVzZWQgZm9yIHRoZSBjaGFyYWN0ZXJpemF0aW9uIG9mIHRoZSBnZW90aGVybWFsIHBvdGVudGlhbCBvZiBNZXNvem9pYyBzYW5kc3RvbmUgbGF5ZXJzIGluIE5FIEdlcm1hbnkuIEltcG9ydGFudCBhcXVpZmVycyBmb3IgZ2VvdGhlcm1hbCBhcHBsaWNhdGlvbnMgYXJlIHRoZSBzYW5kc3RvbmVzIG9mIHRoZSBNaWRkbGUgQnVudGVyLCB0aGUgU2NoaWxmc2FuZHN0ZWluIChNaWRkbGUgS2V1cGVyKSwgdGhlIHNhbmRzdG9uZSBjb21wbGV4IG9mIHRoZSBSaGFldGlhbiBhbmQgTGlhc3NpYywgdGhlIERvZ2dlci3DnyBzYW5kc3RvbmUgKEFhbGVuaWFuKSBhbmQgdGhlIExvd2VyIENyZXRhY2VvdXMgc2FuZHN0b25lcy4gVGhlc2UgaG9yaXpvbnMgYXJlIGRpc3RyaWJ1dGVkIGJhc2luLXdpZGUgYW5kIHJlYWNoIG9mdGVuIHRoZSByZXF1aXJlZCB0aGlja25lc3Nlcy4gVGhleSBkaXNwbGF5IGdvb2QgZ2VvdGhlcm1hbCBwcm9wZXJ0aWVzIHdpdGggdGVtcGVyYXR1cmVzID4gNjDCsEMsIHBvcm9zaXRpZXMgPiAyMCUgYW5kIHBlcm1lYWJpbGl0aWVzID4gNTAwbUQuIFRoZSB1dGlsaXphdGlvbiBvZiBnZW90aGVybWFsIGVuZXJneSBvZiBkZWVwIGFxdWlmZXJzIGlzIGN1cnJlbnRseSBwZXJmb3JtZWQgaW4gc2V2ZXJhbCBsb2NhbGl0aWVzIGluIE5FIEdlcm1hbnkuIEdlb3RoZXJtYWwgaGVhdGluZyBwbGFudHMgb3BlcmF0ZSBzdWNjZXNzZnVsIGZvciBtb3JlIHRoYW4gMTAtMjAgeWVhcnMuIEZ1cnRoZXIgaW5zdGFsbGF0aW9ucyB1c2UgdGhlcm1hbCB3YXRlciBmb3IgYmFsbmVvbG9naWNhbCBwdXJwb3NlcyBvciB0aGV5IGFyZSBlc3RhYmxpc2hlZCBhcyBkZWVwIHNlYXNvbmFsIGhlYXQgc3RvcmFnZS4iLCJhdXRob3IiOlt7ImRyb3BwaW5nLXBhcnRpY2xlIjoiIiwiZmFtaWx5IjoiRmVsZHJhcHBlIiwiZ2l2ZW4iOiJIYWdlbiIsIm5vbi1kcm9wcGluZy1wYXJ0aWNsZSI6IiIsInBhcnNlLW5hbWVzIjpmYWxzZSwic3VmZml4IjoiIn0seyJkcm9wcGluZy1wYXJ0aWNsZSI6IiIsImZhbWlseSI6Ik9ic3QiLCJnaXZlbiI6IkthcnN0ZW4iLCJub24tZHJvcHBpbmctcGFydGljbGUiOiIiLCJwYXJzZS1uYW1lcyI6ZmFsc2UsInN1ZmZpeCI6IiJ9LHsiZHJvcHBpbmctcGFydGljbGUiOiIiLCJmYW1pbHkiOiJXb2xmZ3JhbW0iLCJnaXZlbiI6Ik1hcmt1cyIsIm5vbi1kcm9wcGluZy1wYXJ0aWNsZSI6IiIsInBhcnNlLW5hbWVzIjpmYWxzZSwic3VmZml4IjoiIn1dLCJpZCI6ImQ3Y2IwNTFmLTA3MzktMzIwYS1iODY1LTEzYzcxNGU1ZWYwNSIsImlzc3VlZCI6eyJkYXRlLXBhcnRzIjpbWyIyMDA3Il1dfSwicGFnZSI6IjMwIiwidGl0bGUiOiJQcm9jZWVkaW5ncyBFdXJvcGVhbiBHZW90aGVybWFsIENvbmdyZXNzIiwidHlwZSI6ImFydGljbGUtam91cm5hbCIsImNvbnRhaW5lci10aXRsZS1zaG9ydCI6IiJ9LCJ1cmlzIjpbImh0dHA6Ly93d3cubWVuZGVsZXkuY29tL2RvY3VtZW50cy8/dXVpZD1kN2NiMDUxZi0wNzM5LTMyMGEtYjg2NS0xM2M3MTRlNWVmMDUiXSwiaXNUZW1wb3JhcnkiOmZhbHNlLCJsZWdhY3lEZXNrdG9wSWQiOiJkN2NiMDUxZi0wNzM5LTMyMGEtYjg2NS0xM2M3MTRlNWVmMDUifSx7ImlkIjoiZDVlNzliYTUtYTk3YS0zMDBmLWFiMzUtYmJlODhjY2RhNWNiIiwiaXRlbURhdGEiOnsiRE9JIjoiMTAuMTAxNi9KLkdFT1RIRVJNSUNTLjIwMDMuMDQuMDAxIiwiSVNTTiI6IjAzNzUtNjUwNSIsImFic3RyYWN0IjoiVGhpcyBwYXBlciBkaXNjdXNzZXMgdGhlIHBvdGVudGlhbCBmb3IgZ2VvdGhlcm1hbCBlbmVyZ3kgdXNlIGluIHRoZSBjZW50cmFsIHBhcnQgb2YgU291dGhlcm4gUG9sYW5kLCBzdWNoIGFzIHRoZSBhdmFpbGFiaWxpdHkgb2YgdGhlcm1hbCBhcXVpZmVycyBhbmQgdGhlIHRlY2huaXF1ZXMgZm9yIHB1dHRpbmcgdGhlIGxhdHRlciB0byBwcmFjdGljYWwgdXNlLiBUaGUgZ2VvbG9naWNhbCBhbmQgZ2VvdGhlcm1hbCBmZWF0dXJlcyBvZiB0aGUgcmVnaW9uIGFyZSBwcmVzZW50ZWQgd2l0aGluIHRoZSBjb250ZXh0IG9mIHRoZSBleGlzdGVuY2Ugb2YgYXF1aWZlcnMgY29udGFpbmluZyBnZW90aGVybWFsIHJlc291cmNlcyB0aGF0IGNvdWxkIGJlIHVzZWQgaW4gc3BhY2UgaGVhdGluZy4gQWxzbyBkaXNjdXNzZWQgYXJlIHRoZSB0aHJlZSBtYWluIGdlb2xvZ2ljYWwgdW5pdHMgd2hlcmUgdGhlcm1hbCB3YXRlcnMgYXJlIGtub3duIHRvIGV4aXN0OiB0aGUgQ2FycGF0aGlhbnMsIHRoZSBNaWVjaMOzdyBUcm91Z2gsIGFuZCB0aGUgU2lsZXNpYW4tQ3JhY293IE1vbm9jbGluZS4gUGFydGljdWxhcmx5IGZhdm91cmFibGUgaHlkcm9nZW9sb2dpY2FsIGNvbmRpdGlvbnMgZXhpc3QgaW4gdGhlIElubmVyIENhcnBhdGhpYW5zLCBpbiB0aGUgUG9kaGFsZSBUcm91Z2gsIHdoZXJlIHRoZXJlIGlzIGFscmVhZHkgb25lIGdlb3RoZXJtYWwgY29tcGFueSB1c2luZyBnZW90aGVybWFsIGVuZXJneSwgR2VvdGVybWlhIFBvZGhhbGHFhHNrYSBTLkEuIEVxdWFsbHkgaW50ZXJlc3RpbmcgZnJvbSB0aGUgZ2VvdGhlcm1hbCBwb2ludCBvZiB2aWV3IGFyZSB0aGUgYXJlYXMgbm9ydGggb2YgdGhlIENyYWNvdy1UYXJub3cgbGluZSwgd2hlcmUsIGluIE1lc296b2ljIGFxdWlmZXJzLCB3YXRlciB0ZW1wZXJhdHVyZXMgcmFuZ2UgZnJvbSAyMCB0byA2MCDCsEMuIEluIHRoaXMgcGFwZXIgd2UgcHJvcG9zZSB0ZWNobm9sb2dpY2FsIHNvbHV0aW9ucyBmb3IgdGhlIHJlY292ZXJ5IGFuZCBtYW5hZ2VtZW50IG9mIGhlYXQgaW4gdGhpcyBhcmVhLCB0b2dldGhlciB3aXRoIGV4YW1wbGVzIG9mIGhvdyBoZWF0IHB1bXBzIGFuZCBjb21iaW5lZCBoZWF0IGFuZCBwb3dlciB1bml0cyBhcmUgdXNlZCBpbiBQb2xhbmQuIMKpIDIwMDMgQ05SLiBQdWJsaXNoZWQgYnkgRWxzZXZpZXIgTHRkLiBBbGwgcmlnaHRzIHJlc2VydmVkLiIsImF1dGhvciI6W3siZHJvcHBpbmctcGFydGljbGUiOiIiLCJmYW1pbHkiOiJCdWpha293c2tpIiwiZ2l2ZW4iOiJXaWVzxYJhdyIsIm5vbi1kcm9wcGluZy1wYXJ0aWNsZSI6IiIsInBhcnNlLW5hbWVzIjpmYWxzZSwic3VmZml4IjoiIn0seyJkcm9wcGluZy1wYXJ0aWNsZSI6IiIsImZhbWlseSI6IkJhcmJhY2tpIiwiZ2l2ZW4iOiJBbnRvbmkiLCJub24tZHJvcHBpbmctcGFydGljbGUiOiIiLCJwYXJzZS1uYW1lcyI6ZmFsc2UsInN1ZmZpeCI6IiJ9XSwiY29udGFpbmVyLXRpdGxlIjoiR2VvdGhlcm1pY3MiLCJpZCI6ImQ1ZTc5YmE1LWE5N2EtMzAwZi1hYjM1LWJiZTg4Y2NkYTVjYiIsImlzc3VlIjoiMyIsImlzc3VlZCI6eyJkYXRlLXBhcnRzIjpbWyIyMDA0IiwiNiIsIjEiXV19LCJwYWdlIjoiMzgzLTM5NSIsInB1Ymxpc2hlciI6IlBlcmdhbW9uIiwidGl0bGUiOiJQb3RlbnRpYWwgZm9yIGdlb3RoZXJtYWwgZGV2ZWxvcG1lbnQgaW4gU291dGhlcm4gUG9sYW5kIiwidHlwZSI6ImFydGljbGUtam91cm5hbCIsInZvbHVtZSI6IjMzIiwiY29udGFpbmVyLXRpdGxlLXNob3J0IjoiR2VvdGhlcm1pY3MifSwidXJpcyI6WyJodHRwOi8vd3d3Lm1lbmRlbGV5LmNvbS9kb2N1bWVudHMvP3V1aWQ9ZDVlNzliYTUtYTk3YS0zMDBmLWFiMzUtYmJlODhjY2RhNWNiIl0sImlzVGVtcG9yYXJ5IjpmYWxzZSwibGVnYWN5RGVza3RvcElkIjoiZDVlNzliYTUtYTk3YS0zMDBmLWFiMzUtYmJlODhjY2RhNWNiIn0seyJpZCI6ImE1YzFmZWM5LWJhZWUtMzRhMy1hZWI1LWNmMDM0NWQ5MTQ2MyIsIml0ZW1EYXRhIjp7IkRPSSI6IjEwLjIxNzIvNzMyNDgxOCIsImFic3RyYWN0IjoiQSBkZXNjcmlwdGlvbiBvZiB0aGUgU2FsdG9uIFNlYSBnZW90aGVybWFsIHJlc2Vydm9pciBpcyBnaXZlbiBhbmQgaW5jbHVkZXMgYXBwcm94aW1hdGUgZmF1bHQgbG9jYXRpb25zLCBnZW9sb2d5IChsaXRob2xvZ3kpLCB0ZW1wZXJhdHVyZXMsIGFuZCBlc3RpbWF0ZXMgb2YgdGhlIGV4dGVudCBvZiB0aGUgcmVzZXJ2b2lyLiBUaGUgcmVzZXJ2b2lyJ3MgdGVtcGVyYXR1cmVzIGFuZCBjaGVtaWNhbCBjb21wb3NpdGlvbiBhcmUgYWxzbyByZXZpZXdlZC4gVGhlIGZsb3cgY2hhcmFjdGVyaXN0aWNzIGFyZSBkaXNjdXNzZWQgYWZ0ZXIgYW5hbHlzZXMgb2YgZHJpbGxzdGVtIHRlc3RzIGFuZCBleHRlbmRlZCB3ZWxsIHRlc3RzLiBUaGUgZmllbGQgcHJvZHVjdGlvbiwgcmVzZXJ2ZXMgYW5kIGRlcGxldGlvbiBhcmUgZXN0aW1hdGVkLCBhbmQgdGhlIGVmZmVjdHMgb2YgZnJhY3R1cmVzIG9uIGZsb3cgYW5kIGRlcGxldGlvbiBhcmUgZGlzY3Vzc2VkLiBUaGUgcmVzZXJ2b2lyIGlzIGJlbGlldmVkIHRvIGJlIHNlcGFyYXRlZCBpbnRvIGFuICcndXBwZXInJyBhbmQgJydsb3dlcicnIHBvcnRpb24gYnkgYSByZWxhdGl2ZWx5IHRoaWNrIGFuZCBjb250aW51b3VzIHNoYWxlIGxheWVyLiBUaGUgdXBwZXIgcmVzZXJ2b2lyIGlzIGhpZ2hseSBwb3JvdXMsIHdpdGggaGlnaCBwZXJtZWFiaWxpdHkgYW5kIHByb2R1Y3Rpdml0eS4gVGhlIGxvd2VyIHJlc2Vydm9pciBpcyBhdCBsZWFzdCB0d2ljZSBhcyBsYXJnZSBhcyB0aGUgdXBwZXIgYnV0IGhhcyBtdWNoIGxvd2VyIHN0b3JhdGl2aXR5IGFuZCBwZXJtZWFiaWxpdHkgaW4gdGhlIHJvY2sgbWF0cml4LiBUaGUgbG93ZXIgcmVzZXJ2b2lyIG1heSBiZSBoaWdobHkgZnJhY3R1cmVkLCBhbmQgaXRzIHRlbXBlcmF0dXJlcyBhbmQgZGlzc29sdmVkIHNvbGlkcyBhcmUgZ3JlYXRlciB0aGFuIHRob3NlIG9mIHRoZSB1cHBlciByZXNlcnZvaXIuIFRoZSBwcm92ZW4gcmVzZXJ2ZXMgb2YgaGVhdCBpbiB0aGUgdXBwZXIgcmVzZXJ2b2lyIGFyZSBhYm91dCAvc3VwIDEvLy9zdWIgNC8gR1cueXIgKGluIHRoZSBmbHVpZCkgYW5kIC9zdXAgMS8vL3N1YiAzLyBHVy55ciAoaW4gdGhlIHJvY2spLiBJbiB0aGUgbG93ZXIgcmVzZXJ2b2lyIHRoZSBwcm92ZW4gcmVzZXJ2ZXMgb2YgaGVhdCBhcmUgNS9zdXAgMy8vL3N1YiA0LyBHVy55ciAoaW4gdGhlIGZsdWlkKSBhbmQgMTcgR1cueXIgKGluIHRoZSByb2NrKS4gVW5wcm92ZW4gcmVzZXJ2ZXMgZ3JlYXRseSBleGNlZWQgdGhlc2UgbnVtYmVycy4gSW5qZWN0aW9uIHRlc3RzIGZvbGxvd2luZyB3ZWxsIGNvbXBsZXRpb24gaW1wbHkgdGhhdCBoeWRyYXVsaWMgZnJhY3R1cmluZyBoYXMgdGFrZW4gcGxhY2UgaW4gdHdvIG9mIHRoZSBTREcgYW5kIEUgd2VsbHMgYW5kIGF0IGxlYXN0IG9uZSBvdGhlciB3ZWxsIG5lYXJieS4iLCJhdXRob3IiOlt7ImRyb3BwaW5nLXBhcnRpY2xlIjoiIiwiZmFtaWx5IjoiU2Nocm9lZGVyIiwiZ2l2ZW4iOiJSLkMuIiwibm9uLWRyb3BwaW5nLXBhcnRpY2xlIjoiIiwicGFyc2UtbmFtZXMiOmZhbHNlLCJzdWZmaXgiOiIifV0sImlkIjoiYTVjMWZlYzktYmFlZS0zNGEzLWFlYjUtY2YwMzQ1ZDkxNDYzIiwiaXNzdWVkIjp7ImRhdGUtcGFydHMiOltbIjE5NzYiLCI3IiwiMTIiXV19LCJwdWJsaXNoZXItcGxhY2UiOiJMaXZlcm1vcmUsIENBIiwidGl0bGUiOiJSZXNlcnZvaXIgZW5naW5lZXJpbmcgcmVwb3J0IGZvciB0aGUgbWFnbWEtU0RHIGFuZCBFIGdlb3RoZXJtYWwgZXhwZXJpbWVudGFsIHNpdGUgbmVhciB0aGUgU2FsdG9uIFNlYSwgQ2FsaWZvcm5pYSIsInR5cGUiOiJhcnRpY2xlLWpvdXJuYWwiLCJjb250YWluZXItdGl0bGUtc2hvcnQiOiIifSwidXJpcyI6WyJodHRwOi8vd3d3Lm1lbmRlbGV5LmNvbS9kb2N1bWVudHMvP3V1aWQ9YTVjMWZlYzktYmFlZS0zNGEzLWFlYjUtY2YwMzQ1ZDkxNDYzIl0sImlzVGVtcG9yYXJ5IjpmYWxzZSwibGVnYWN5RGVza3RvcElkIjoiYTVjMWZlYzktYmFlZS0zNGEzLWFlYjUtY2YwMzQ1ZDkxNDYzIn1dfQ==&quot;,&quot;citationItems&quot;:[{&quot;id&quot;:&quot;d7cb051f-0739-320a-b865-13c714e5ef05&quot;,&quot;itemData&quot;:{&quot;abstract&quot;:&quot;Numerous boreholes were drilled for the exploration for hydrocarbons in the eastern part of the North German Basin (NGB). These data and the results of geophysical investigations are used for the characterization of the geothermal potential of Mesozoic sandstone layers in NE Germany. Important aquifers for geothermal applications are the sandstones of the Middle Bunter, the Schilfsandstein (Middle Keuper), the sandstone complex of the Rhaetian and Liassic, the Dogger-ß sandstone (Aalenian) and the Lower Cretaceous sandstones. These horizons are distributed basin-wide and reach often the required thicknesses. They display good geothermal properties with temperatures &gt; 60°C, porosities &gt; 20% and permeabilities &gt; 500mD. The utilization of geothermal energy of deep aquifers is currently performed in several localities in NE Germany. Geothermal heating plants operate successful for more than 10-20 years. Further installations use thermal water for balneological purposes or they are established as deep seasonal heat storage.&quot;,&quot;author&quot;:[{&quot;dropping-particle&quot;:&quot;&quot;,&quot;family&quot;:&quot;Feldrappe&quot;,&quot;given&quot;:&quot;Hagen&quot;,&quot;non-dropping-particle&quot;:&quot;&quot;,&quot;parse-names&quot;:false,&quot;suffix&quot;:&quot;&quot;},{&quot;dropping-particle&quot;:&quot;&quot;,&quot;family&quot;:&quot;Obst&quot;,&quot;given&quot;:&quot;Karsten&quot;,&quot;non-dropping-particle&quot;:&quot;&quot;,&quot;parse-names&quot;:false,&quot;suffix&quot;:&quot;&quot;},{&quot;dropping-particle&quot;:&quot;&quot;,&quot;family&quot;:&quot;Wolfgramm&quot;,&quot;given&quot;:&quot;Markus&quot;,&quot;non-dropping-particle&quot;:&quot;&quot;,&quot;parse-names&quot;:false,&quot;suffix&quot;:&quot;&quot;}],&quot;id&quot;:&quot;d7cb051f-0739-320a-b865-13c714e5ef05&quot;,&quot;issued&quot;:{&quot;date-parts&quot;:[[&quot;2007&quot;]]},&quot;page&quot;:&quot;30&quot;,&quot;title&quot;:&quot;Proceedings European Geothermal Congress&quot;,&quot;type&quot;:&quot;article-journal&quot;,&quot;container-title-short&quot;:&quot;&quot;},&quot;uris&quot;:[&quot;http://www.mendeley.com/documents/?uuid=d7cb051f-0739-320a-b865-13c714e5ef05&quot;],&quot;isTemporary&quot;:false,&quot;legacyDesktopId&quot;:&quot;d7cb051f-0739-320a-b865-13c714e5ef05&quot;},{&quot;id&quot;:&quot;d5e79ba5-a97a-300f-ab35-bbe88ccda5cb&quot;,&quot;itemData&quot;:{&quot;DOI&quot;:&quot;10.1016/J.GEOTHERMICS.2003.04.001&quot;,&quot;ISSN&quot;:&quot;0375-6505&quot;,&quot;abstract&quot;:&quot;This paper discusses the potential for geothermal energy use in the central part of Southern Poland, such as the availability of thermal aquifers and the techniques for putting the latter to practical use. The geological and geothermal features of the region are presented within the context of the existence of aquifers containing geothermal resources that could be used in space heating. Also discussed are the three main geological units where thermal waters are known to exist: the Carpathians, the Miechów Trough, and the Silesian-Cracow Monocline. Particularly favourable hydrogeological conditions exist in the Inner Carpathians, in the Podhale Trough, where there is already one geothermal company using geothermal energy, Geotermia Podhalańska S.A. Equally interesting from the geothermal point of view are the areas north of the Cracow-Tarnow line, where, in Mesozoic aquifers, water temperatures range from 20 to 60 °C. In this paper we propose technological solutions for the recovery and management of heat in this area, together with examples of how heat pumps and combined heat and power units are used in Poland. © 2003 CNR. Published by Elsevier Ltd. All rights reserved.&quot;,&quot;author&quot;:[{&quot;dropping-particle&quot;:&quot;&quot;,&quot;family&quot;:&quot;Bujakowski&quot;,&quot;given&quot;:&quot;Wiesław&quot;,&quot;non-dropping-particle&quot;:&quot;&quot;,&quot;parse-names&quot;:false,&quot;suffix&quot;:&quot;&quot;},{&quot;dropping-particle&quot;:&quot;&quot;,&quot;family&quot;:&quot;Barbacki&quot;,&quot;given&quot;:&quot;Antoni&quot;,&quot;non-dropping-particle&quot;:&quot;&quot;,&quot;parse-names&quot;:false,&quot;suffix&quot;:&quot;&quot;}],&quot;container-title&quot;:&quot;Geothermics&quot;,&quot;id&quot;:&quot;d5e79ba5-a97a-300f-ab35-bbe88ccda5cb&quot;,&quot;issue&quot;:&quot;3&quot;,&quot;issued&quot;:{&quot;date-parts&quot;:[[&quot;2004&quot;,&quot;6&quot;,&quot;1&quot;]]},&quot;page&quot;:&quot;383-395&quot;,&quot;publisher&quot;:&quot;Pergamon&quot;,&quot;title&quot;:&quot;Potential for geothermal development in Southern Poland&quot;,&quot;type&quot;:&quot;article-journal&quot;,&quot;volume&quot;:&quot;33&quot;,&quot;container-title-short&quot;:&quot;Geothermics&quot;},&quot;uris&quot;:[&quot;http://www.mendeley.com/documents/?uuid=d5e79ba5-a97a-300f-ab35-bbe88ccda5cb&quot;],&quot;isTemporary&quot;:false,&quot;legacyDesktopId&quot;:&quot;d5e79ba5-a97a-300f-ab35-bbe88ccda5cb&quot;},{&quot;id&quot;:&quot;a5c1fec9-baee-34a3-aeb5-cf0345d91463&quot;,&quot;itemData&quot;:{&quot;DOI&quot;:&quot;10.2172/7324818&quot;,&quot;abstract&quot;:&quot;A description of the Salton Sea geothermal reservoir is given and includes approximate fault locations, geology (lithology), temperatures, and estimates of the extent of the reservoir. The reservoir's temperatures and chemical composition are also reviewed. The flow characteristics are discussed after analyses of drillstem tests and extended well tests. The field production, reserves and depletion are estimated, and the effects of fractures on flow and depletion are discussed. The reservoir is believed to be separated into an ''upper'' and ''lower'' portion by a relatively thick and continuous shale layer. The upper reservoir is highly porous, with high permeability and productivity. The lower reservoir is at least twice as large as the upper but has much lower storativity and permeability in the rock matrix. The lower reservoir may be highly fractured, and its temperatures and dissolved solids are greater than those of the upper reservoir. The proven reserves of heat in the upper reservoir are about /sup 1///sub 4/ GW.yr (in the fluid) and /sup 1///sub 3/ GW.yr (in the rock). In the lower reservoir the proven reserves of heat are 5/sup 3///sub 4/ GW.yr (in the fluid) and 17 GW.yr (in the rock). Unproven reserves greatly exceed these numbers. Injection tests following well completion imply that hydraulic fracturing has taken place in two of the SDG and E wells and at least one other well nearby.&quot;,&quot;author&quot;:[{&quot;dropping-particle&quot;:&quot;&quot;,&quot;family&quot;:&quot;Schroeder&quot;,&quot;given&quot;:&quot;R.C.&quot;,&quot;non-dropping-particle&quot;:&quot;&quot;,&quot;parse-names&quot;:false,&quot;suffix&quot;:&quot;&quot;}],&quot;id&quot;:&quot;a5c1fec9-baee-34a3-aeb5-cf0345d91463&quot;,&quot;issued&quot;:{&quot;date-parts&quot;:[[&quot;1976&quot;,&quot;7&quot;,&quot;12&quot;]]},&quot;publisher-place&quot;:&quot;Livermore, CA&quot;,&quot;title&quot;:&quot;Reservoir engineering report for the magma-SDG and E geothermal experimental site near the Salton Sea, California&quot;,&quot;type&quot;:&quot;article-journal&quot;,&quot;container-title-short&quot;:&quot;&quot;},&quot;uris&quot;:[&quot;http://www.mendeley.com/documents/?uuid=a5c1fec9-baee-34a3-aeb5-cf0345d91463&quot;],&quot;isTemporary&quot;:false,&quot;legacyDesktopId&quot;:&quot;a5c1fec9-baee-34a3-aeb5-cf0345d91463&quot;}]},{&quot;citationID&quot;:&quot;MENDELEY_CITATION_454797c9-75fd-43cc-a28f-b2fb432f16d0&quot;,&quot;properties&quot;:{&quot;noteIndex&quot;:0},&quot;isEdited&quot;:false,&quot;manualOverride&quot;:{&quot;citeprocText&quot;:&quot;(Kramers et al., 2012; Markó et al., 2021; Pluymaekers et al., 2012; Rockel et al., 1997; Seibt &amp;#38; Kellner, 2003)&quot;,&quot;isManuallyOverridden&quot;:false,&quot;manualOverrideText&quot;:&quot;&quot;},&quot;citationTag&quot;:&quot;MENDELEY_CITATION_v3_eyJjaXRhdGlvbklEIjoiTUVOREVMRVlfQ0lUQVRJT05fNDU0Nzk3YzktNzVmZC00M2NjLWEyOGYtYjJmYjQzMmYxNmQwIiwicHJvcGVydGllcyI6eyJub3RlSW5kZXgiOjB9LCJpc0VkaXRlZCI6ZmFsc2UsIm1hbnVhbE92ZXJyaWRlIjp7ImNpdGVwcm9jVGV4dCI6IihLcmFtZXJzIGV0IGFsLiwgMjAxMjsgTWFya8OzIGV0IGFsLiwgMjAyMTsgUGx1eW1hZWtlcnMgZXQgYWwuLCAyMDEyOyBSb2NrZWwgZXQgYWwuLCAxOTk3OyBTZWlidCAmIzM4OyBLZWxsbmVyLCAyMDAzKSIsImlzTWFudWFsbHlPdmVycmlkZGVuIjpmYWxzZSwibWFudWFsT3ZlcnJpZGVUZXh0IjoiIn0sImNpdGF0aW9uSXRlbXMiOlt7ImlkIjoiODhjMjNhZDYtMjVkNS0zMWUzLTg1MjAtYzczMjI0MzU1ZGNkIiwiaXRlbURhdGEiOnsiRE9JIjoiMTAuMTAxNy9TMDAxNjc3NDYwMDAwMDQyMSIsIklTU04iOiIwMDE2LTc3NDYiLCJhYnN0cmFjdCI6IkEgcmVzb3VyY2UgYXNzZXNzbWVudCBtZXRob2RvbG9neSBoYXMgYmVlbiBkZXZlbG9wZWQgdG8gZGVzaWduYXRlIHByb3NwZWN0aXZlIGhpZ2ggcGVybWVhYmxlIGNsYXN0aWMgYXF1aWZlcnMgYW5kIHRvIGFzc2VzcyB0aGUgYW1vdW50IG9mIHBvdGVudGlhbCBnZW90aGVybWFsIGVuZXJneSBpbiB0aGUgTmV0aGVybGFuZHMuIEl0IGJ1aWxkcyBmcm9tIHRoZSB3ZWFsdGggb2YgZGVlcCBzdWJzdXJmYWNlIGRhdGEgZnJvbSBvaWwgYW5kIGdhcyBleHBsb3JhdGlvbiBhbmQgcHJvZHVjdGlvbiB3aGljaCBpcyBwdWJsaWNseSBhbmQgZGlnaXRhbGx5IGF2YWlsYWJsZS4gSW4gdGhlIHJlc291cmNlIGFzc2Vzc21lbnQgdmFyaW91cyBwZXJmb3JtYW5jZSBpbmRpY2F0b3IgbWFwcyBoYXZlIGJlZW4gcHJvZHVjZWQgZm9yIGRpcmVjdCBoZWF0IGFwcGxpY2F0aW9ucyAoZ3JlZW5ob3VzZSBhbmQgc3BhdGlhbCBoZWF0aW5nKS4gVGhlc2UgbWFwcyBhcmUgYmFzZWQgb24gZGV0YWlsZWQgbWFwcGluZyBvZiBkZXB0aCwgdGhpY2tuZXNzLCBwb3Jvc2l0eSwgcGVybWVhYmlsaXR5LCB0ZW1wZXJhdHVyZSBhbmQgdHJhbnNtaXNzaXZpdHkgKG1ldGhvZG9sb2d5IHByZXNlbnRlZCBpbiBvdGhlciBwYXBlcnMgaW4gdGhpcyBOSkcgaXNzdWUpLiBJbiB0aGUgcmVzb3VyY2UgYXNzZXNzbWVudCBhbmFseXNpcyAxNCBsaXRob3N0cmF0aWdyYXBoaWMgdW5pdHMgKGNsYXN0aWMgYXF1aWZlcnMpIGhhdmUgYmVlbiBjb25zaWRlcmVkLCByYW5naW5nIGluIGFnZSBmcm9tIHRoZSBQZXJtaWFuIHRvIHRoZSBDZW5vem9pYy4gUGVyZm9ybWFuY2UgbWFwcyBoYXZlIGJlZW4gbWFkZSB3aGljaCBpbmNsdWRlIGEpIHRoZSBleHBlY3RlZCBkb3VibGV0IHBvd2VyIChNV3RoKSB0byBiZSByZXRyaWV2ZWQ7IGIpIHRoZSBudW1iZXIgb2YgaG91c2VzIG9yIGhlY3RhcmVzIHRoYXQgY2FuIGJlIGhlYXRlZCBmcm9tIG9uZSBkb3VibGV0OyBhbmQgYykgYSBwb3RlbnRpYWwgaW5kaWNhdG9yIG1hcCwgd2hpY2ggcHJvdmlkZXMgaW5zaWdodCBpbiBzdWJzdXJmYWNlIHN1aXRhYmlsaXR5IGZvciBzcGVjaWZpYyBhcHBsaWNhdGlvbnMgZnJvbSBhIHRlY2huby1lY29ub21pYyBwZXJzcGVjdGl2ZS4gVG8gb2J0YWluIGEgbmF0aW9ud2lkZSBvdmVydmlldyBvZiB0aGUgcmVzb3VyY2UgcG90ZW50aWFsIGluIHRlcm1zIG9mIHJlY292ZXJhYmxlIGdlb3RoZXJtYWwgZW5lcmd5LCBhIHByb2dyZXNzaXZlIGZpbHRlcmluZyBhcHByb2FjaCB3YXMgdXNlZCBmcm9tIHRvdGFsIGhlYXQgY29udGVudCBvZiB0aGUgcmVzZXJ2b2lycyAoSGVhdCBJbiBQbGFjZSDigJMgSElQKSB2aWEgdGhlIGhlYXQgdGhhdCBjYW4gcG90ZW50aWFsbHkgYmUgcmVjb3ZlcmVkIChQb3RlbnRpYWwgUmVjb3ZlcnkgSGVhdCDigJMgUFJIKSB0byBlbmVyZ3kgbWFwcyB0YWtpbmcgaW50byBhY2NvdW50IGEgdGVjaG5vLWVjb25vbWljIHBlcmZvcm1hbmNlIGV2YWx1YXRpb24gKFJlY292ZXJhYmxlIEhlYXQg4oCTIFJIKS4gUmVzdWx0cyBzaG93IHRoYXQgdGhlIEhJUCBpcyBhcHByb3hpbWF0ZWx5IDgyMCwwMDAgUEogd2hpY2ggaXMgc2lnbmlmaWNhbnRseSBtb3JlIHRoYW4gcHJldmlvdXMgZXN0aW1hdGVzIG9mIGFyb3VuZCA5MCwwMDAgUEouIFRoaXMgY29uc2lkZXJhYmxlIGluY3JlYXNlIGluIGdlb3RoZXJtYWwgZW5lcmd5IHBvdGVudGlhbCBpcyB0aGUgcmVzdWx0IG9mIGFjY3VyYXRlIGdlb2xvZ2ljYWwgbWFwcGluZyBvZiBrZXkgcmVzZXJ2b2lyIHByb3BlcnRpZXMgYW5kIHRoZSBkZXZlbG9wbWVudCBvZiBzdGF0ZS1vZi10aGUtYXJ0IHRlY2huby1lY29ub21pYyBwZXJmb3JtYW5jZSBhc3Nlc3NtZW50IHRvb2xzIHRoYXQgcGVyZm9ybXMgTW9udGUgQ2FybG8gc2ltdWxhdGlvbi4gTW9yZW92ZXIsIGZvciB0aGUgcHJldmlvdXMgZXN0aW1hdGVzIGJvdW5kYXJ5IGNvbmRpdGlvbnMgd2VyZSBzZXQgd2l0aCB0aGUgYWltIHRvIGNvbXBhcmUgdGhlIGdlb3RoZXJtYWwgcG90ZW50aWFsIGJldHdlZW4gZGlmZmVyZW50IEVVIGNvdW50cmllcyAoUmlqa2VycyAmYW1wOyBWYW4gRG9vcm4sIDE5OTcpLiBUYWtpbmcgaW50byBhY2NvdW50IHRlY2huby1lY29ub21pYyBhc3BlY3RzLCB0aGUgUkggaXMgaW4gdGhlIG9yZGVyIG9mIDg1LDAwMCBQSi4gVGhpcyBpcyBlcXVpdmFsZW50IHRvIH43MCUgb2YgdGhlIHVsdGltYXRlIHJlY292ZXJhYmxlIGdhcyBvZiB0aGUgU2xvY2h0ZXJlbiBHYXMgZmllbGQuIEluIHRvdGFsIG92ZXIgNDAwIG1hcHMgaGF2ZSBiZWVuIGNyZWF0ZWQgb3IgdXNlZCBhcyBpbnB1dCBmb3IgdGhlIHJlc291cmNlIGFzc2Vzc21lbnQuIFRvZ2V0aGVyLCB0aGV5IHByb3ZpZGUgY29tcHJlaGVuc2l2ZSBpbmZvcm1hdGlvbiBmb3IgZ2VvdGhlcm1hbCBlbmVyZ3kgZGV2ZWxvcG1lbnQgZnJvbSB2YXJpb3VzIHN0YWtlaG9sZGVyIHBlcnNwZWN0aXZlcy4gVGhlIG1hcHMgY2FuIGJlIGludGVyYWN0aXZlbHkgYXNzZXNzZWQgaW4gdGhlIHdlYi1iYXNlZCDigKYiLCJhdXRob3IiOlt7ImRyb3BwaW5nLXBhcnRpY2xlIjoiIiwiZmFtaWx5IjoiS3JhbWVycyIsImdpdmVuIjoiTC4iLCJub24tZHJvcHBpbmctcGFydGljbGUiOiIiLCJwYXJzZS1uYW1lcyI6ZmFsc2UsInN1ZmZpeCI6IiJ9LHsiZHJvcHBpbmctcGFydGljbGUiOiIiLCJmYW1pbHkiOiJXZWVzIiwiZ2l2ZW4iOiJKLiBELiIsIm5vbi1kcm9wcGluZy1wYXJ0aWNsZSI6IlZhbiIsInBhcnNlLW5hbWVzIjpmYWxzZSwic3VmZml4IjoiIn0seyJkcm9wcGluZy1wYXJ0aWNsZSI6IiIsImZhbWlseSI6IlBsdXltYWVrZXJzIiwiZ2l2ZW4iOiJNLiBQLkQuIiwibm9uLWRyb3BwaW5nLXBhcnRpY2xlIjoiIiwicGFyc2UtbmFtZXMiOmZhbHNlLCJzdWZmaXgiOiIifSx7ImRyb3BwaW5nLXBhcnRpY2xlIjoiIiwiZmFtaWx5IjoiS3JvbmltdXMiLCJnaXZlbiI6IkEuIiwibm9uLWRyb3BwaW5nLXBhcnRpY2xlIjoiIiwicGFyc2UtbmFtZXMiOmZhbHNlLCJzdWZmaXgiOiIifSx7ImRyb3BwaW5nLXBhcnRpY2xlIjoiIiwiZmFtaWx5IjoiQm94ZW0iLCJnaXZlbiI6IlQuIiwibm9uLWRyb3BwaW5nLXBhcnRpY2xlIjoiIiwicGFyc2UtbmFtZXMiOmZhbHNlLCJzdWZmaXgiOiIifV0sImNvbnRhaW5lci10aXRsZSI6Ik5ldGhlcmxhbmRzIEpvdXJuYWwgb2YgR2Vvc2NpZW5jZXMiLCJpZCI6Ijg4YzIzYWQ2LTI1ZDUtMzFlMy04NTIwLWM3MzIyNDM1NWRjZCIsImlzc3VlIjoiNCIsImlzc3VlZCI6eyJkYXRlLXBhcnRzIjpbWyIyMDEyIiwiMTIiLCIxIl1dfSwibm90ZSI6IjIwbSBtacSFxbxzem/Fm2NpIiwicGFnZSI6IjYzNy02NDkiLCJwdWJsaXNoZXIiOiJDYW1icmlkZ2UgVW5pdmVyc2l0eSBQcmVzcyIsInRpdGxlIjoiRGlyZWN0IGhlYXQgcmVzb3VyY2UgYXNzZXNzbWVudCBhbmQgc3Vic3VyZmFjZSBpbmZvcm1hdGlvbiBzeXN0ZW1zIGZvciBnZW90aGVybWFsIGFxdWlmZXJzOyB0aGUgRHV0Y2ggcGVyc3BlY3RpdmUiLCJ0eXBlIjoiYXJ0aWNsZS1qb3VybmFsIiwidm9sdW1lIjoiOTEiLCJjb250YWluZXItdGl0bGUtc2hvcnQiOiIifSwidXJpcyI6WyJodHRwOi8vd3d3Lm1lbmRlbGV5LmNvbS9kb2N1bWVudHMvP3V1aWQ9ODhjMjNhZDYtMjVkNS0zMWUzLTg1MjAtYzczMjI0MzU1ZGNkIl0sImlzVGVtcG9yYXJ5IjpmYWxzZSwibGVnYWN5RGVza3RvcElkIjoiODhjMjNhZDYtMjVkNS0zMWUzLTg1MjAtYzczMjI0MzU1ZGNkIn0seyJpZCI6ImY1MTE1YjlmLTUxYTYtMzE5MS05Y2FmLWExNWNhMDc1Yzc4YiIsIml0ZW1EYXRhIjp7ImF1dGhvciI6W3siZHJvcHBpbmctcGFydGljbGUiOiIiLCJmYW1pbHkiOiJSb2NrZWwiLCJnaXZlbiI6IlcuIiwibm9uLWRyb3BwaW5nLXBhcnRpY2xlIjoiIiwicGFyc2UtbmFtZXMiOmZhbHNlLCJzdWZmaXgiOiIifSx7ImRyb3BwaW5nLXBhcnRpY2xlIjoiIiwiZmFtaWx5IjoiSG90aCIsImdpdmVuIjoiUC4iLCJub24tZHJvcHBpbmctcGFydGljbGUiOiIiLCJwYXJzZS1uYW1lcyI6ZmFsc2UsInN1ZmZpeCI6IiJ9LHsiZHJvcHBpbmctcGFydGljbGUiOiIiLCJmYW1pbHkiOiJTZWlidCIsImdpdmVuIjoiUC4iLCJub24tZHJvcHBpbmctcGFydGljbGUiOiIiLCJwYXJzZS1uYW1lcyI6ZmFsc2UsInN1ZmZpeCI6IiJ9LHsiZHJvcHBpbmctcGFydGljbGUiOiIiLCJmYW1pbHkiOiI0LjEgUmVzZXJ2b2lyIFRlY2hub2xvZ2llcyIsImdpdmVuIjoiNC4wIENoZW1pc3RyeSBhbmQgTWF0ZXJpYWwgQ3ljbGVzLCBEZXBhcnRtZW50cywgR0ZaIFB1YmxpY2F0aW9uIERhdGFiYXNlLCBEZXV0c2NoZXMgR2VvRm9yc2NodW5nc1plbnRydW0iLCJub24tZHJvcHBpbmctcGFydGljbGUiOiIiLCJwYXJzZS1uYW1lcyI6ZmFsc2UsInN1ZmZpeCI6IiJ9XSwiY29udGFpbmVyLXRpdGxlIjoiR2Vvd2lzc2Vuc2NoYWZ0ZW4gOiBPcmdhbiBkZXIgQWxmcmVkLVdlZ2VuZXItU3RpZnR1bmciLCJpZCI6ImY1MTE1YjlmLTUxYTYtMzE5MS05Y2FmLWExNWNhMDc1Yzc4YiIsImlzc3VlIjoiOCIsImlzc3VlZCI6eyJkYXRlLXBhcnRzIjpbWyIxOTk3Il1dfSwicGFnZSI6IjI0NC0yNTIiLCJ0aXRsZSI6IkNoYXJha3RlcmlzdGlrIHVuZCBBdWZzY2hsdcOfIGh5ZHJvdGhlcm1hbGVyIFNwZWljaGVyIiwidHlwZSI6ImFydGljbGUtam91cm5hbCIsInZvbHVtZSI6IjE1IiwiY29udGFpbmVyLXRpdGxlLXNob3J0IjoiIn0sInVyaXMiOlsiaHR0cDovL3d3dy5tZW5kZWxleS5jb20vZG9jdW1lbnRzLz91dWlkPWY1MTE1YjlmLTUxYTYtMzE5MS05Y2FmLWExNWNhMDc1Yzc4YiJdLCJpc1RlbXBvcmFyeSI6ZmFsc2UsImxlZ2FjeURlc2t0b3BJZCI6ImY1MTE1YjlmLTUxYTYtMzE5MS05Y2FmLWExNWNhMDc1Yzc4YiJ9LHsiaWQiOiI5MDBkNDhjOS02NTgzLTNhNmUtODY5ZC1lNWI1M2Y3ZTk4YjIiLCJpdGVtRGF0YSI6eyJET0kiOiIxMC4xMDE2L1MwMzc1LTY1MDUoMDMpMDAwNzEtMyIsIklTU04iOiIwMzc1LTY1MDUiLCJhYnN0cmFjdCI6IkludGVuc2l2ZSBpbnZlc3RpZ2F0aW9ucyBpbnRvIHRoZSB1dGlsaXNhdGlvbiBvZiB0aGUgZ2VvdGhlcm1hbCBwb3RlbnRpYWwgb2YgdGhlIE5vcnRoIEdlcm1hbiBCYXNpbiBiZWdhbiBpbiB0aGUgZWFybHkgMTk4MHMuIFRoZSBmaXJzdCBwcm9kdWN0aW9uIGFuZCByZWluamVjdGlvbiB0ZXN0cyBmcm9tL2ludG8gc2FuZHN0b25lIHJlc2Vydm9pcnMgc3RhcnRlZCBpbiAxOTgyIGFuZCBsZWQgdG8gdGhlIGNvbW1pc3Npb25pbmcgb2YgdGhlIGZpcnN0IGdlb3RoZXJtYWwgaGVhdGluZyBwbGFudCBmb3IgaGVhdCBzdXBwbHkgdG8gYSByZXNpZGVudGlhbCBhcmVhIGluIHRoZSB0b3duIG9mIFdhcmVuIChNw7xyaXR6KSBpbiAxOTg0LiBNb3JlIHBsYW50cyB3ZXJlIHB1dCBpbnRvIG9wZXJhdGlvbiBpbiBOZXVicmFuZGVuYnVyZywgTmV1c3RhZHQtR2xld2UgYW5kIEJlcmxpbi4gVGhlIHVzZSBvZiB0aGVzZSBzYW5kc3RvbmUgcmVzZXJ2b2lycyBmb3IgaGVhdCBzdG9yYWdlIHByb2R1Y2VkIG5ldyB0ZWNobmljYWwgc29sdXRpb25zLiBBIHByZWNpc2Uga25vd2xlZGdlIG9mIHRoZSBnZW9sb2dpY2FsIGFuZCBnZW9jaGVtaWNhbCBjb25kaXRpb25zIGZvcm1zIGFuIGVzc2VudGlhbCBwcmVyZXF1aXNpdGUgZm9yIHRoZSBzdWNjZXNzZnVsIHBsYW5uaW5nLCBjb25zdHJ1Y3Rpb24gYW5kIG9wZXJhdGlvbiBvZiBnZW90aGVybWFsIHBsYW50cy4gVGhpcyBwYXBlciBkZXNjcmliZXMgdGhlIGdlb2xvZ2ljYWwgYW5kIGdlb2NoZW1pY2FsIGNvbmRpdGlvbnMsIGFzIHdlbGwgYXMgdGhlIHRlY2huaWNhbCBzb2x1dGlvbnMgYW5kIHByYWN0aWNhbCBleHBlcmllbmNlIGFjcXVpcmVkIHNvIGZhci4gwqkgMjAwMyBDTlIuIFB1Ymxpc2hlZCBieSBFbHNldmllciBMdGQuIEFsbCByaWdodHMgcmVzZXJ2ZWQuIiwiYXV0aG9yIjpbeyJkcm9wcGluZy1wYXJ0aWNsZSI6IiIsImZhbWlseSI6IlNlaWJ0IiwiZ2l2ZW4iOiJQZXRlciIsIm5vbi1kcm9wcGluZy1wYXJ0aWNsZSI6IiIsInBhcnNlLW5hbWVzIjpmYWxzZSwic3VmZml4IjoiIn0seyJkcm9wcGluZy1wYXJ0aWNsZSI6IiIsImZhbWlseSI6IktlbGxuZXIiLCJnaXZlbiI6IlRvcnN0ZW4iLCJub24tZHJvcHBpbmctcGFydGljbGUiOiIiLCJwYXJzZS1uYW1lcyI6ZmFsc2UsInN1ZmZpeCI6IiJ9XSwiY29udGFpbmVyLXRpdGxlIjoiR2VvdGhlcm1pY3MiLCJpZCI6IjkwMGQ0OGM5LTY1ODMtM2E2ZS04NjlkLWU1YjUzZjdlOThiMiIsImlzc3VlIjoiNC02IiwiaXNzdWVkIjp7ImRhdGUtcGFydHMiOltbIjIwMDMiLCI4IiwiMSJdXX0sInBhZ2UiOiI3MzMtNzQxIiwicHVibGlzaGVyIjoiUGVyZ2Ftb24iLCJ0aXRsZSI6IlByYWN0aWNhbCBleHBlcmllbmNlIGluIHRoZSByZWluamVjdGlvbiBvZiBjb29sZWQgdGhlcm1hbCB3YXRlcnMgYmFjayBpbnRvIHNhbmRzdG9uZSByZXNlcnZvaXJzIiwidHlwZSI6ImFydGljbGUtam91cm5hbCIsInZvbHVtZSI6IjMyIiwiY29udGFpbmVyLXRpdGxlLXNob3J0IjoiR2VvdGhlcm1pY3MifSwidXJpcyI6WyJodHRwOi8vd3d3Lm1lbmRlbGV5LmNvbS9kb2N1bWVudHMvP3V1aWQ9OTAwZDQ4YzktNjU4My0zYTZlLTg2OWQtZTViNTNmN2U5OGIyIl0sImlzVGVtcG9yYXJ5IjpmYWxzZSwibGVnYWN5RGVza3RvcElkIjoiOTAwZDQ4YzktNjU4My0zYTZlLTg2OWQtZTViNTNmN2U5OGIyIn0seyJpZCI6ImFkNzcxODEwLThkOWEtMzEwNC04ZDg3LTRmYjhhZDE1NDczMiIsIml0ZW1EYXRhIjp7IkRPSSI6IjEwLjEwMTYvSi5HRU9USEVSTUlDUy4yMDIxLjEwMjIzNCIsIklTU04iOiIwMzc1LTY1MDUiLCJhYnN0cmFjdCI6IlRoaXMgc3R1ZHkgcHJvcG9zZXMgYSBjb25jZXB0IGFuZCBwcmVzZW50cyBhIHdvcmtmbG93IHRvIGV4YW1pbmUgcG90ZW50aWFsIHJlYXNvbnMgZm9yIGxvdyBpbmplY3Rpdml0eSBvZiBzYW5kc3RvbmUgYXF1aWZlcnMuIEluamVjdGlvbiByZWxhdGVkIHByb2JsZW1zIGFyZSBhIG1ham9yIGNoYWxsZW5nZSBmb3IgdGhlIHN1c3RhaW5hYmxlIHV0aWxpemF0aW9uIG9mIGdlb3RoZXJtYWwgd2F0ZXJzLiBJbiBvcmRlciB0byBjb21wbGV0ZWx5IHVuZGVyc3RhbmQgYW5kIGF2b2lkIHRoZSBnZW90aGVybWFsIHJlaW5qZWN0aW9uIHByb2JsZW1zLCBwb3RlbnRpYWwgcHJvYmxlbSBzb3VyY2VzIGFjdGluZyBvbiBkaWZmZXJlbnQgc2NhbGVzIHNob3VsZCBiZSB0YWtlbiBpbnRvIGNvbnNpZGVyYXRpb24uIFRodXMsIGluIHRoZSB3b3JrZmxvdywgcG9zc2libGUgcHJvYmxlbSBzb3VyY2VzIGFyZSBjb25zaWRlcmVkIG9uIHJlZ2lvbmFsLCByZXNlcnZvaXIgYW5kIGxvY2FsIHNjYWxlIGFuZCBjYXRlZ29yaXplZCBpbnRvIDEpIGVmZmVjdCBvZiByZWdpb25hbCBoeWRyYXVsaWNzIChwb3RlbnRpYWwgcHJlc2VuY2Ugb2Ygb3ZlcnByZXNzdXJlIGFuZCB1cHdhcmQgZmxvdykgMikgaW5hZGVxdWF0ZSByZXNlcnZvaXIgcGVyZm9ybWFuY2UgKGxpbWl0ZWQgZXh0ZW50LCBsb3cgcGVybWVhYmlsaXR5IGFuZCBwZXJmb3JtYW5jZSkgYW5kIDMpIGxvY2FsIGNsb2dnaW5nIHByb2Nlc3NlcyAocGFydGljbGUgbWlncmF0aW9uLCBtaW5lcmFsIHByZWNpcGl0YXRpb24sIG1pY3JvYmlhbCBhY3Rpdml0eSkuIEh5ZHJhdWxpYyBjb25kaXRpb25zIGFyZSBjaGFyYWN0ZXJpemVkIGJ5IGRlZmluaW5nIHRoZSBwcmVzc3VyZSByZWdpbWUgYW5kIHRoZSBkaXJlY3Rpb24gb2YgdmVydGljYWwgZHJpdmluZyBmb3JjZXMuIFRoZSByZXNlcnZvaXIgcHJvcGVydGllcyBhcmUgZ2l2ZW4gYnkgZGV0ZXJtaW5pbmcgdGhlIGdyYWluIHNpemUgYW5kIHRoZSBzaXplIG9mIHRoZSByZXNlcnZvaXIgbGF5ZXJzLCBhcyB3ZWxsIGFzIHRoZSBwZXJtZWFiaWxpdHkgYW5kIHRoZSB0cmFuc21pc3Npdml0eSBvZiB0aGUgcmVzZXJ2b2lyIGFuZCB0aGUgY2FwYWNpdHkgb2YgdGhlIGluamVjdG9yLiBQaHlzaWNhbCwgY2hlbWljYWwsIGFuZCBiaW9sb2dpY2FsIGNsb2dnaW5nIHByb2Nlc3NlcyBhcmUgaW52ZXN0aWdhdGVkIGJ5IHNwZWNpZnlpbmcgdGhlIHJvY2sgcHJvcGVydGllcyBhbmQgZGV0ZXJtaW5pbmcgcGFydGljbGUgY29udGVudCBvZiB0aGUgZmx1aWQ7IGJ5IGFuYWx5c2luZyB0aGUgdHlwZSwgcHJvYmFiaWxpdHkgYW5kIGFtb3VudCBvZiB0aGUgc2NhbGluZyBhbmQgZXN0aW1hdGluZyB0aGUgcG90ZW50aWFsIGZvciBjb3Jyb3Npb247IGFuZCBieSBldmFsdWF0aW5nIHRoZSBwb3NzaWJpbGl0eSBvZiBiaW9maWxtIGZvcm1hdGlvbi4gVGhlIGNvbmNlcHQgYW5kIHRoZSB3b3JrZmxvdyB3ZXJlIGZpcnN0IHRlc3RlZCBvbiBhIGdlb3RoZXJtYWwgc2l0ZSAoTWV6xZFiZXLDqW55LCBTRSBIdW5nYXJ5LCBpbnN0YWxsZWQgaW4gMjAxMikgdGhhdCBoYWQgdG8gc3RvcCBvcGVyYXRpb24gYmVjYXVzZSBvZiB1bnN1Y2Nlc3NmdWwgcmVpbmplY3Rpb24uIFRoZSBsb3cgaW5qZWN0aXZpdHkgb2YgdGhlIHdlbGwgaXMgYSBjb25zZXF1ZW5jZSBvZiBzZXZlcmFsIHNlcGFyYXRlIHByb2JsZW1zIGFuZCB0aGVpciBpbnRlcmFjdGlvbjogUmVzZXJ2b2lyIHByb3BlcnRpZXMgYXJlIGluc3VmZmljaWVudCBkdWUgdG8gbG93IHBlcm1lYWJpbGl0eSBhbmQgdHJhbnNtaXNzaXZpdHkgb2YgdGhlIHJlc2Vydm9pciBhbmQgdGhlIGxpbWl0ZWQgdmVydGljYWwgYW5kIGhvcml6b250YWwgZXh0ZW5zaW9uIG9mIHRoZSBzYW5kc3RvbmUgYm9kaWVzLiBQcmVjaXBpdGF0aW9uIG9mIGNhcmJvbmF0ZXMsIGlyb24gYW5kIG1hbmdhbmVzZSBtaW5lcmFscyBpcyBwcmVkaWN0ZWQgaW4gaHlkcm9nZW9jaGVtaWNhbCBtb2RlbHMgYW5kIG9ic2VydmVkIGluIHNvbGlkIHBoYXNlIGFuYWx5c2lzLiBNaWNyb2JpYWwgbWF0ZXJpYWwgaXMgcHJvZHVjZWQgZnJvbSB0aGUgcGFydGljdWxhcmx5IGhpZ2ggb3JnYW5pYyBjb250ZW50IG9mIHRoZSBwcm9kdWNlZCB0aGVybWFsIHdhdGVyLiBJbmplY3Rpb24gcHJvYmxlbXMgZHVlIHRvIGh5ZHJhdWxpYyBlZmZlY3RzIGFyZSBub3QgZXhwZWN0ZWQgc2luY2UgdGhlIHJlZ2lvbmFsIHByZXNzdXJlIHJlZ2ltZSBpcyBzbGlnaHRseSBzdWJoeWRyb3N0YXRpYy4gSW4gc3VtbWFyeSwgcmVzZXJ2b2lyIHByb3BlcnRpZXMgZGV0ZXJtaW5lIGEgbG93IGluamVjdGl2aXR5LCB3aGljaCBpcyBmdXJ0aGVyIGRlY3JlYXNlZCB0byBhIGNyaXRpY2FsIGxldmVsIGJ5IHRoZSBjbG9nZ2luZyBwcm9jZXNzZXMuIFRoZSBwcm9wb3NlZCBnZW5lcmFsaXplZCBjb25jZXB0IGd1aWRlcyBhIGRldGFpbGVkIHJlc2Vydm9pciBhbmQgZ2VvdGhlcm1hbCBzeXN0ZW0gYW5hbHlzaXMgd2hpY2ggaXMgZXNzZW50aWFsIGZvciBhIHN1c+KApiIsImF1dGhvciI6W3siZHJvcHBpbmctcGFydGljbGUiOiIiLCJmYW1pbHkiOiJNYXJrw7MiLCJnaXZlbiI6IsOBYmVsIiwibm9uLWRyb3BwaW5nLXBhcnRpY2xlIjoiIiwicGFyc2UtbmFtZXMiOmZhbHNlLCJzdWZmaXgiOiIifSx7ImRyb3BwaW5nLXBhcnRpY2xlIjoiIiwiZmFtaWx5IjoiTcOhZGwtU3rFkW55aSIsImdpdmVuIjoiSnVkaXQiLCJub24tZHJvcHBpbmctcGFydGljbGUiOiIiLCJwYXJzZS1uYW1lcyI6ZmFsc2UsInN1ZmZpeCI6IiJ9LHsiZHJvcHBpbmctcGFydGljbGUiOiIiLCJmYW1pbHkiOiJCcmVobWUiLCJnaXZlbiI6Ik1hcmVuIiwibm9uLWRyb3BwaW5nLXBhcnRpY2xlIjoiIiwicGFyc2UtbmFtZXMiOmZhbHNlLCJzdWZmaXgiOiIifV0sImNvbnRhaW5lci10aXRsZSI6Ikdlb3RoZXJtaWNzIiwiaWQiOiJhZDc3MTgxMC04ZDlhLTMxMDQtOGQ4Ny00ZmI4YWQxNTQ3MzIiLCJpc3N1ZWQiOnsiZGF0ZS1wYXJ0cyI6W1siMjAyMSIsIjEyIiwiMSJdXX0sInBhZ2UiOiIxMDIyMzQiLCJwdWJsaXNoZXIiOiJQZXJnYW1vbiIsInRpdGxlIjoiSW5qZWN0aW9uIHJlbGF0ZWQgaXNzdWVzIG9mIGEgZG91YmxldCBzeXN0ZW0gaW4gYSBzYW5kc3RvbmUgYXF1aWZlciAtIEEgZ2VuZXJhbGl6ZWQgY29uY2VwdCB0byB1bmRlcnN0YW5kIGFuZCBhdm9pZCBwcm9ibGVtIHNvdXJjZXMgaW4gZ2VvdGhlcm1hbCBzeXN0ZW1zIiwidHlwZSI6ImFydGljbGUtam91cm5hbCIsInZvbHVtZSI6Ijk3IiwiY29udGFpbmVyLXRpdGxlLXNob3J0IjoiR2VvdGhlcm1pY3MifSwidXJpcyI6WyJodHRwOi8vd3d3Lm1lbmRlbGV5LmNvbS9kb2N1bWVudHMvP3V1aWQ9YWQ3NzE4MTAtOGQ5YS0zMTA0LThkODctNGZiOGFkMTU0NzMyIl0sImlzVGVtcG9yYXJ5IjpmYWxzZSwibGVnYWN5RGVza3RvcElkIjoiYWQ3NzE4MTAtOGQ5YS0zMTA0LThkODctNGZiOGFkMTU0NzMyIn0seyJpZCI6ImMwNmMzYTgxLTU0ZWQtMzYzNS1hZmRiLTQ0NThiMzI3YTAzZiIsIml0ZW1EYXRhIjp7IkRPSSI6IjEwLjEwMTcvUzAwMTY3NzQ2MDAwMDA0MVgiLCJJU1NOIjoiMDAxNi03NzQ2IiwiYWJzdHJhY3QiOiJHZW90aGVybWFsIGxvdyBlbnRoYWxweSBoZWF0IGluIG5vbi1tYWdtYXRpYyBhcmVhcyBjYW4gYmUgcHJvZHVjZWQgYnkgcHVtcGluZyBob3Qgd2F0ZXIgZnJvbSBhcXVpZmVycyBhdCBsYXJnZSBkZXB0aCAoJmd0OzEga20pLiBLZXkgcGFyYW1ldGVycyBmb3IgYXF1aWZlciBwZXJmb3JtYW5jZSBhcmUgdGVtcGVyYXR1cmUsIGRlcHRoLCB0aGlja25lc3MgYW5kIHBlcm1lYWJpbGl0eS4gR2VvdGhlcm1hbCBleHBsb3JhdGlvbiBpbiB0aGUgTmV0aGVybGFuZHMgY2FuIGJlbmVmaXQgY29uc2lkZXJhYmx5IGZyb20gdGhlIHdlYWx0aCBvZiBvaWwgYW5kIGdhcyBkYXRhOyBpbiBtYW55IGNhc2VzIGh5ZHJvY2FyYm9uIHJlc2Vydm9pcnMgZm9ybSB0aGUgbGF0ZXJhbCBlcXVpdmFsZW50IG9mIGdlb3RoZXJtYWwgYXF1aWZlcnMuIEluIHRoZSBwYXN0IGRlY2FkZXMgc3Vic3VyZmFjZSBvaWwgYW5kIGdhcyBkYXRhIGhhdmUgYmVlbiB1c2VkIHRvIGRldmVsb3AgM0QgbW9kZWxzIG9mIHRoZSBzdWJzdXJmYWNlIHN0cnVjdHVyZS4gVGhlc2UgbW9kZWxzIGhhdmUgYmVlbiB1c2VkIGFzIGEgc3RhcnRpbmcgcG9pbnQgZm9yIHRoZSBtYXBwaW5nIG9mIGdlb3RoZXJtYWwgcmVzZXJ2b2lyIGdlb21ldHJpZXMgYW5kIGl0cyBwcm9wZXJ0aWVzLiBBIHdvcmtmbG93IHdhcyBkZXZlbG9wZWQgdG8gbWFwIGFxdWlmZXIgcHJvcGVydGllcyBvbiBhIHJlZ2lvbmFsIHNjYWxlLiBUcmFuc21pc3Npdml0eSBtYXBzIGFuZCB1bmRlcmx5aW5nIHVuY2VydGFpbnR5IGhhdmUgYmVlbiBvYnRhaW5lZCBmb3IgMjAgZ2VvdGhlcm1hbCBhcXVpZmVycy4gT2YgcGFydGljdWxhciBpbXBvcnRhbmNlIGlzIHRvIHRha2UgaW50byBhY2NvdW50IGNvcnJlY3Rpb25zIGZvciBtYXhpbXVtIGJ1cmlhbCBkZXB0aCBhbmQgdGhlIGFzc2Vzc21lbnQgb2YgdW5jZXJ0YWludGllcy4gVGhlIG1hcHBpbmcgb2YgdHJhbnNtaXNzaXZpdHkgYW5kIHRlbXBlcmF0dXJlIHNob3dzIGZhdm9yYWJsZSBhcXVpZmVyIGNvbmRpdGlvbnMgaW4gdGhlIG5vcnRoZXJuIHBhcnQgb2YgdGhlIE5ldGhlcmxhbmRzIChSb3RsaWVnZW5kIGFxdWlmZXJzKSwgd2hpbGUgaW4gdGhlIHdlc3Rlcm4gYW5kIHNvdXRoZXJuIHBhcnRzIG9mIHRoZSBOZXRoZXJsYW5kcyBhcXVpZmVycyBvZiB0aGUgVHJpYXNzaWMgYW5kIFVwcGVyIENyZXRhY2VvdXMgLyBKdXJhc3NpYyBoYXZlIGhpZ2ggcHJvc3BlY3Rpdml0eS4gRGVzcGl0ZSB0aGUgaGlnaCB0cmFuc21pc3Npdml0eSBvZiB0aGUgQ2Vub3pvaWMgYXF1aWZlcnMsIHRoZSBsaW1pdGVkIGRlcHRoIGFuZCB0ZW1wZXJhdHVyZSByZWR1Y2UgdGhlIHByb3NwZWN0aXZlIGdlb3RoZXJtYWwgYXJlYSBzaWduaWZpY2FudGx5LlRoZSByZXN1bHRzIHNob3cgYSBjb25zaWRlcmFibGUgcmVtYWluaW5nIHVuY2VydGFpbnR5IG9mIHRyYW5zbWlzc2l2aXR5IHZhbHVlcywgZHVlIHRvIGxhY2sgb2YgZGF0YSBhbmQgaGV0ZXJvZ2VuZW91cyBzcGF0aWFsIGRhdGEgZGlzdHJpYnV0aW9uLiBJbiBwYXJ0IHRoZXNlIHVuY2VydGFpbnRpZXMgbWF5IGJlIHNpZ25pZmljYW50bHkgcmVkdWNlZCBieSBhZGRpbmcgd2VsbCB0ZXN0IHJlc3VsdHMgYW5kIGZhY2llcyBwYXJhbWV0ZXJzIGZvciB0aGUgbWFwIGludGVycG9sYXRpb24gaW4gZnV0dXJlIHdvcmsuIEZvciB1bmRlcmV4cGxvcmVkIGFyZWFzIHRoaXMgYmVhcnMgYSBzaWduaWZpY2FudCByaXNrLCBidXQgaXQgY2FuIGFsc28gcmVzdWx0IGluIG11Y2ggaGlnaGVyIGZsb3dyYXRlcyB0aGFuIG9yaWdpbmFsbHkgZXhwZWN0ZWQsIHJlcHJlc2VudGluZyBhbiB1cHNpZGUgaW4gcHJvamVjdCBwZXJmb3JtYW5jZS4iLCJhdXRob3IiOlt7ImRyb3BwaW5nLXBhcnRpY2xlIjoiIiwiZmFtaWx5IjoiUGx1eW1hZWtlcnMiLCJnaXZlbiI6Ik0uIFAuRC4iLCJub24tZHJvcHBpbmctcGFydGljbGUiOiIiLCJwYXJzZS1uYW1lcyI6ZmFsc2UsInN1ZmZpeCI6IiJ9LHsiZHJvcHBpbmctcGFydGljbGUiOiIiLCJmYW1pbHkiOiJLcmFtZXJzIiwiZ2l2ZW4iOiJMLiIsIm5vbi1kcm9wcGluZy1wYXJ0aWNsZSI6IiIsInBhcnNlLW5hbWVzIjpmYWxzZSwic3VmZml4IjoiIn0seyJkcm9wcGluZy1wYXJ0aWNsZSI6IiIsImZhbWlseSI6IldlZXMiLCJnaXZlbiI6IkouIEQuIiwibm9uLWRyb3BwaW5nLXBhcnRpY2xlIjoiVmFuIiwicGFyc2UtbmFtZXMiOmZhbHNlLCJzdWZmaXgiOiIifSx7ImRyb3BwaW5nLXBhcnRpY2xlIjoiIiwiZmFtaWx5IjoiS3JvbmltdXMiLCJnaXZlbiI6IkEuIiwibm9uLWRyb3BwaW5nLXBhcnRpY2xlIjoiIiwicGFyc2UtbmFtZXMiOmZhbHNlLCJzdWZmaXgiOiIifSx7ImRyb3BwaW5nLXBhcnRpY2xlIjoiIiwiZmFtaWx5IjoiTmVsc2thbXAiLCJnaXZlbiI6IlMuIiwibm9uLWRyb3BwaW5nLXBhcnRpY2xlIjoiIiwicGFyc2UtbmFtZXMiOmZhbHNlLCJzdWZmaXgiOiIifSx7ImRyb3BwaW5nLXBhcnRpY2xlIjoiIiwiZmFtaWx5IjoiQm94ZW0iLCJnaXZlbiI6IlQuIiwibm9uLWRyb3BwaW5nLXBhcnRpY2xlIjoiIiwicGFyc2UtbmFtZXMiOmZhbHNlLCJzdWZmaXgiOiIifSx7ImRyb3BwaW5nLXBhcnRpY2xlIjoiIiwiZmFtaWx5IjoiQm9udMOpIiwiZ2l2ZW4iOiJELiIsIm5vbi1kcm9wcGluZy1wYXJ0aWNsZSI6IiIsInBhcnNlLW5hbWVzIjpmYWxzZSwic3VmZml4IjoiIn1dLCJjb250YWluZXItdGl0bGUiOiJOZXRoZXJsYW5kcyBKb3VybmFsIG9mIEdlb3NjaWVuY2VzIiwiaWQiOiJjMDZjM2E4MS01NGVkLTM2MzUtYWZkYi00NDU4YjMyN2EwM2YiLCJpc3N1ZSI6IjQiLCJpc3N1ZWQiOnsiZGF0ZS1wYXJ0cyI6W1siMjAxMiIsIjEyIiwiMSJdXX0sInBhZ2UiOiI2MjEtNjM2IiwicHVibGlzaGVyIjoiQ2FtYnJpZGdlIFVuaXZlcnNpdHkgUHJlc3MiLCJ0aXRsZSI6IlJlc2Vydm9pciBjaGFyYWN0ZXJpc2F0aW9uIG9mIGFxdWlmZXJzIGZvciBkaXJlY3QgaGVhdCBwcm9kdWN0aW9uOiBNZXRob2RvbG9neSBhbmQgc2NyZWVuaW5nIG9mIHRoZSBwb3RlbnRpYWwgcmVzZXJ2b2lycyBmb3IgdGhlIE5ldGhlcmxhbmRzIiwidHlwZSI6ImFydGljbGUtam91cm5hbCIsInZvbHVtZSI6IjkxIiwiY29udGFpbmVyLXRpdGxlLXNob3J0IjoiIn0sInVyaXMiOlsiaHR0cDovL3d3dy5tZW5kZWxleS5jb20vZG9jdW1lbnRzLz91dWlkPWMwNmMzYTgxLTU0ZWQtMzYzNS1hZmRiLTQ0NThiMzI3YTAzZiJdLCJpc1RlbXBvcmFyeSI6ZmFsc2UsImxlZ2FjeURlc2t0b3BJZCI6ImMwNmMzYTgxLTU0ZWQtMzYzNS1hZmRiLTQ0NThiMzI3YTAzZiJ9XX0=&quot;,&quot;citationItems&quot;:[{&quot;id&quot;:&quot;88c23ad6-25d5-31e3-8520-c73224355dcd&quot;,&quot;itemData&quot;:{&quot;DOI&quot;:&quot;10.1017/S0016774600000421&quot;,&quot;ISSN&quot;:&quot;0016-7746&quot;,&quot;abstract&quot;:&quot;A resource assessment methodology has been developed to designate prospective high permeable clastic aquifers and to assess the amount of potential geothermal energy in the Netherlands. It builds from the wealth of deep subsurface data from oil and gas exploration and production which is publicly and digitally available. In the resource assessment various performance indicator maps have been produced for direct heat applications (greenhouse and spatial heating). These maps are based on detailed mapping of depth, thickness, porosity, permeability, temperature and transmissivity (methodology presented in other papers in this NJG issue). In the resource assessment analysis 14 lithostratigraphic units (clastic aquifers) have been considered, ranging in age from the Permian to the Cenozoic. Performance maps have been made which include a) the expected doublet power (MWth) to be retrieved; b) the number of houses or hectares that can be heated from one doublet; and c) a potential indicator map, which provides insight in subsurface suitability for specific applications from a techno-economic perspective. To obtain a nationwide overview of the resource potential in terms of recoverable geothermal energy, a progressive filtering approach was used from total heat content of the reservoirs (Heat In Place – HIP) via the heat that can potentially be recovered (Potential Recovery Heat – PRH) to energy maps taking into account a techno-economic performance evaluation (Recoverable Heat – RH). Results show that the HIP is approximately 820,000 PJ which is significantly more than previous estimates of around 90,000 PJ. This considerable increase in geothermal energy potential is the result of accurate geological mapping of key reservoir properties and the development of state-of-the-art techno-economic performance assessment tools that performs Monte Carlo simulation. Moreover, for the previous estimates boundary conditions were set with the aim to compare the geothermal potential between different EU countries (Rijkers &amp;amp; Van Doorn, 1997). Taking into account techno-economic aspects, the RH is in the order of 85,000 PJ. This is equivalent to ~70% of the ultimate recoverable gas of the Slochteren Gas field. In total over 400 maps have been created or used as input for the resource assessment. Together, they provide comprehensive information for geothermal energy development from various stakeholder perspectives. The maps can be interactively assessed in the web-based …&quot;,&quot;author&quot;:[{&quot;dropping-particle&quot;:&quot;&quot;,&quot;family&quot;:&quot;Kramers&quot;,&quot;given&quot;:&quot;L.&quot;,&quot;non-dropping-particle&quot;:&quot;&quot;,&quot;parse-names&quot;:false,&quot;suffix&quot;:&quot;&quot;},{&quot;dropping-particle&quot;:&quot;&quot;,&quot;family&quot;:&quot;Wees&quot;,&quot;given&quot;:&quot;J. D.&quot;,&quot;non-dropping-particle&quot;:&quot;Van&quot;,&quot;parse-names&quot;:false,&quot;suffix&quot;:&quot;&quot;},{&quot;dropping-particle&quot;:&quot;&quot;,&quot;family&quot;:&quot;Pluymaekers&quot;,&quot;given&quot;:&quot;M. P.D.&quot;,&quot;non-dropping-particle&quot;:&quot;&quot;,&quot;parse-names&quot;:false,&quot;suffix&quot;:&quot;&quot;},{&quot;dropping-particle&quot;:&quot;&quot;,&quot;family&quot;:&quot;Kronimus&quot;,&quot;given&quot;:&quot;A.&quot;,&quot;non-dropping-particle&quot;:&quot;&quot;,&quot;parse-names&quot;:false,&quot;suffix&quot;:&quot;&quot;},{&quot;dropping-particle&quot;:&quot;&quot;,&quot;family&quot;:&quot;Boxem&quot;,&quot;given&quot;:&quot;T.&quot;,&quot;non-dropping-particle&quot;:&quot;&quot;,&quot;parse-names&quot;:false,&quot;suffix&quot;:&quot;&quot;}],&quot;container-title&quot;:&quot;Netherlands Journal of Geosciences&quot;,&quot;id&quot;:&quot;88c23ad6-25d5-31e3-8520-c73224355dcd&quot;,&quot;issue&quot;:&quot;4&quot;,&quot;issued&quot;:{&quot;date-parts&quot;:[[&quot;2012&quot;,&quot;12&quot;,&quot;1&quot;]]},&quot;note&quot;:&quot;20m miąższości&quot;,&quot;page&quot;:&quot;637-649&quot;,&quot;publisher&quot;:&quot;Cambridge University Press&quot;,&quot;title&quot;:&quot;Direct heat resource assessment and subsurface information systems for geothermal aquifers; the Dutch perspective&quot;,&quot;type&quot;:&quot;article-journal&quot;,&quot;volume&quot;:&quot;91&quot;,&quot;container-title-short&quot;:&quot;&quot;},&quot;uris&quot;:[&quot;http://www.mendeley.com/documents/?uuid=88c23ad6-25d5-31e3-8520-c73224355dcd&quot;],&quot;isTemporary&quot;:false,&quot;legacyDesktopId&quot;:&quot;88c23ad6-25d5-31e3-8520-c73224355dcd&quot;},{&quot;id&quot;:&quot;f5115b9f-51a6-3191-9caf-a15ca075c78b&quot;,&quot;itemData&quot;:{&quot;author&quot;:[{&quot;dropping-particle&quot;:&quot;&quot;,&quot;family&quot;:&quot;Rockel&quot;,&quot;given&quot;:&quot;W.&quot;,&quot;non-dropping-particle&quot;:&quot;&quot;,&quot;parse-names&quot;:false,&quot;suffix&quot;:&quot;&quot;},{&quot;dropping-particle&quot;:&quot;&quot;,&quot;family&quot;:&quot;Hoth&quot;,&quot;given&quot;:&quot;P.&quot;,&quot;non-dropping-particle&quot;:&quot;&quot;,&quot;parse-names&quot;:false,&quot;suffix&quot;:&quot;&quot;},{&quot;dropping-particle&quot;:&quot;&quot;,&quot;family&quot;:&quot;Seibt&quot;,&quot;given&quot;:&quot;P.&quot;,&quot;non-dropping-particle&quot;:&quot;&quot;,&quot;parse-names&quot;:false,&quot;suffix&quot;:&quot;&quot;},{&quot;dropping-particle&quot;:&quot;&quot;,&quot;family&quot;:&quot;4.1 Reservoir Technologies&quot;,&quot;given&quot;:&quot;4.0 Chemistry and Material Cycles, Departments, GFZ Publication Database, Deutsches GeoForschungsZentrum&quot;,&quot;non-dropping-particle&quot;:&quot;&quot;,&quot;parse-names&quot;:false,&quot;suffix&quot;:&quot;&quot;}],&quot;container-title&quot;:&quot;Geowissenschaften : Organ der Alfred-Wegener-Stiftung&quot;,&quot;id&quot;:&quot;f5115b9f-51a6-3191-9caf-a15ca075c78b&quot;,&quot;issue&quot;:&quot;8&quot;,&quot;issued&quot;:{&quot;date-parts&quot;:[[&quot;1997&quot;]]},&quot;page&quot;:&quot;244-252&quot;,&quot;title&quot;:&quot;Charakteristik und Aufschluß hydrothermaler Speicher&quot;,&quot;type&quot;:&quot;article-journal&quot;,&quot;volume&quot;:&quot;15&quot;,&quot;container-title-short&quot;:&quot;&quot;},&quot;uris&quot;:[&quot;http://www.mendeley.com/documents/?uuid=f5115b9f-51a6-3191-9caf-a15ca075c78b&quot;],&quot;isTemporary&quot;:false,&quot;legacyDesktopId&quot;:&quot;f5115b9f-51a6-3191-9caf-a15ca075c78b&quot;},{&quot;id&quot;:&quot;900d48c9-6583-3a6e-869d-e5b53f7e98b2&quot;,&quot;itemData&quot;:{&quot;DOI&quot;:&quot;10.1016/S0375-6505(03)00071-3&quot;,&quot;ISSN&quot;:&quot;0375-6505&quot;,&quot;abstract&quot;:&quot;Intensive investigations into the utilisation of the geothermal potential of the North German Basin began in the early 1980s. The first production and reinjection tests from/into sandstone reservoirs started in 1982 and led to the commissioning of the first geothermal heating plant for heat supply to a residential area in the town of Waren (Müritz) in 1984. More plants were put into operation in Neubrandenburg, Neustadt-Glewe and Berlin. The use of these sandstone reservoirs for heat storage produced new technical solutions. A precise knowledge of the geological and geochemical conditions forms an essential prerequisite for the successful planning, construction and operation of geothermal plants. This paper describes the geological and geochemical conditions, as well as the technical solutions and practical experience acquired so far. © 2003 CNR. Published by Elsevier Ltd. All rights reserved.&quot;,&quot;author&quot;:[{&quot;dropping-particle&quot;:&quot;&quot;,&quot;family&quot;:&quot;Seibt&quot;,&quot;given&quot;:&quot;Peter&quot;,&quot;non-dropping-particle&quot;:&quot;&quot;,&quot;parse-names&quot;:false,&quot;suffix&quot;:&quot;&quot;},{&quot;dropping-particle&quot;:&quot;&quot;,&quot;family&quot;:&quot;Kellner&quot;,&quot;given&quot;:&quot;Torsten&quot;,&quot;non-dropping-particle&quot;:&quot;&quot;,&quot;parse-names&quot;:false,&quot;suffix&quot;:&quot;&quot;}],&quot;container-title&quot;:&quot;Geothermics&quot;,&quot;id&quot;:&quot;900d48c9-6583-3a6e-869d-e5b53f7e98b2&quot;,&quot;issue&quot;:&quot;4-6&quot;,&quot;issued&quot;:{&quot;date-parts&quot;:[[&quot;2003&quot;,&quot;8&quot;,&quot;1&quot;]]},&quot;page&quot;:&quot;733-741&quot;,&quot;publisher&quot;:&quot;Pergamon&quot;,&quot;title&quot;:&quot;Practical experience in the reinjection of cooled thermal waters back into sandstone reservoirs&quot;,&quot;type&quot;:&quot;article-journal&quot;,&quot;volume&quot;:&quot;32&quot;,&quot;container-title-short&quot;:&quot;Geothermics&quot;},&quot;uris&quot;:[&quot;http://www.mendeley.com/documents/?uuid=900d48c9-6583-3a6e-869d-e5b53f7e98b2&quot;],&quot;isTemporary&quot;:false,&quot;legacyDesktopId&quot;:&quot;900d48c9-6583-3a6e-869d-e5b53f7e98b2&quot;},{&quot;id&quot;:&quot;ad771810-8d9a-3104-8d87-4fb8ad154732&quot;,&quot;itemData&quot;:{&quot;DOI&quot;:&quot;10.1016/J.GEOTHERMICS.2021.102234&quot;,&quot;ISSN&quot;:&quot;0375-6505&quot;,&quot;abstract&quot;:&quot;This study proposes a concept and presents a workflow to examine potential reasons for low injectivity of sandstone aquifers. Injection related problems are a major challenge for the sustainable utilization of geothermal waters. In order to completely understand and avoid the geothermal reinjection problems, potential problem sources acting on different scales should be taken into consideration. Thus, in the workflow, possible problem sources are considered on regional, reservoir and local scale and categorized into 1) effect of regional hydraulics (potential presence of overpressure and upward flow) 2) inadequate reservoir performance (limited extent, low permeability and performance) and 3) local clogging processes (particle migration, mineral precipitation, microbial activity). Hydraulic conditions are characterized by defining the pressure regime and the direction of vertical driving forces. The reservoir properties are given by determining the grain size and the size of the reservoir layers, as well as the permeability and the transmissivity of the reservoir and the capacity of the injector. Physical, chemical, and biological clogging processes are investigated by specifying the rock properties and determining particle content of the fluid; by analysing the type, probability and amount of the scaling and estimating the potential for corrosion; and by evaluating the possibility of biofilm formation. The concept and the workflow were first tested on a geothermal site (Mezőberény, SE Hungary, installed in 2012) that had to stop operation because of unsuccessful reinjection. The low injectivity of the well is a consequence of several separate problems and their interaction: Reservoir properties are insufficient due to low permeability and transmissivity of the reservoir and the limited vertical and horizontal extension of the sandstone bodies. Precipitation of carbonates, iron and manganese minerals is predicted in hydrogeochemical models and observed in solid phase analysis. Microbial material is produced from the particularly high organic content of the produced thermal water. Injection problems due to hydraulic effects are not expected since the regional pressure regime is slightly subhydrostatic. In summary, reservoir properties determine a low injectivity, which is further decreased to a critical level by the clogging processes. The proposed generalized concept guides a detailed reservoir and geothermal system analysis which is essential for a sus…&quot;,&quot;author&quot;:[{&quot;dropping-particle&quot;:&quot;&quot;,&quot;family&quot;:&quot;Markó&quot;,&quot;given&quot;:&quot;Ábel&quot;,&quot;non-dropping-particle&quot;:&quot;&quot;,&quot;parse-names&quot;:false,&quot;suffix&quot;:&quot;&quot;},{&quot;dropping-particle&quot;:&quot;&quot;,&quot;family&quot;:&quot;Mádl-Szőnyi&quot;,&quot;given&quot;:&quot;Judit&quot;,&quot;non-dropping-particle&quot;:&quot;&quot;,&quot;parse-names&quot;:false,&quot;suffix&quot;:&quot;&quot;},{&quot;dropping-particle&quot;:&quot;&quot;,&quot;family&quot;:&quot;Brehme&quot;,&quot;given&quot;:&quot;Maren&quot;,&quot;non-dropping-particle&quot;:&quot;&quot;,&quot;parse-names&quot;:false,&quot;suffix&quot;:&quot;&quot;}],&quot;container-title&quot;:&quot;Geothermics&quot;,&quot;id&quot;:&quot;ad771810-8d9a-3104-8d87-4fb8ad154732&quot;,&quot;issued&quot;:{&quot;date-parts&quot;:[[&quot;2021&quot;,&quot;12&quot;,&quot;1&quot;]]},&quot;page&quot;:&quot;102234&quot;,&quot;publisher&quot;:&quot;Pergamon&quot;,&quot;title&quot;:&quot;Injection related issues of a doublet system in a sandstone aquifer - A generalized concept to understand and avoid problem sources in geothermal systems&quot;,&quot;type&quot;:&quot;article-journal&quot;,&quot;volume&quot;:&quot;97&quot;,&quot;container-title-short&quot;:&quot;Geothermics&quot;},&quot;uris&quot;:[&quot;http://www.mendeley.com/documents/?uuid=ad771810-8d9a-3104-8d87-4fb8ad154732&quot;],&quot;isTemporary&quot;:false,&quot;legacyDesktopId&quot;:&quot;ad771810-8d9a-3104-8d87-4fb8ad154732&quot;},{&quot;id&quot;:&quot;c06c3a81-54ed-3635-afdb-4458b327a03f&quot;,&quot;itemData&quot;:{&quot;DOI&quot;:&quot;10.1017/S001677460000041X&quot;,&quot;ISSN&quot;:&quot;0016-7746&quot;,&quot;abstract&quot;:&quot;Geothermal low enthalpy heat in non-magmatic areas can be produced by pumping hot water from aquifers at large depth (&amp;gt;1 km). Key parameters for aquifer performance are temperature, depth, thickness and permeability. Geothermal exploration in the Netherlands can benefit considerably from the wealth of oil and gas data; in many cases hydrocarbon reservoirs form the lateral equivalent of geothermal aquifers. In the past decades subsurface oil and gas data have been used to develop 3D models of the subsurface structure. These models have been used as a starting point for the mapping of geothermal reservoir geometries and its properties. A workflow was developed to map aquifer properties on a regional scale. Transmissivity maps and underlying uncertainty have been obtained for 20 geothermal aquifers. Of particular importance is to take into account corrections for maximum burial depth and the assessment of uncertainties. The mapping of transmissivity and temperature shows favorable aquifer conditions in the northern part of the Netherlands (Rotliegend aquifers), while in the western and southern parts of the Netherlands aquifers of the Triassic and Upper Cretaceous / Jurassic have high prospectivity. Despite the high transmissivity of the Cenozoic aquifers, the limited depth and temperature reduce the prospective geothermal area significantly.The results show a considerable remaining uncertainty of transmissivity values, due to lack of data and heterogeneous spatial data distribution. In part these uncertainties may be significantly reduced by adding well test results and facies parameters for the map interpolation in future work. For underexplored areas this bears a significant risk, but it can also result in much higher flowrates than originally expected, representing an upside in project performance.&quot;,&quot;author&quot;:[{&quot;dropping-particle&quot;:&quot;&quot;,&quot;family&quot;:&quot;Pluymaekers&quot;,&quot;given&quot;:&quot;M. P.D.&quot;,&quot;non-dropping-particle&quot;:&quot;&quot;,&quot;parse-names&quot;:false,&quot;suffix&quot;:&quot;&quot;},{&quot;dropping-particle&quot;:&quot;&quot;,&quot;family&quot;:&quot;Kramers&quot;,&quot;given&quot;:&quot;L.&quot;,&quot;non-dropping-particle&quot;:&quot;&quot;,&quot;parse-names&quot;:false,&quot;suffix&quot;:&quot;&quot;},{&quot;dropping-particle&quot;:&quot;&quot;,&quot;family&quot;:&quot;Wees&quot;,&quot;given&quot;:&quot;J. D.&quot;,&quot;non-dropping-particle&quot;:&quot;Van&quot;,&quot;parse-names&quot;:false,&quot;suffix&quot;:&quot;&quot;},{&quot;dropping-particle&quot;:&quot;&quot;,&quot;family&quot;:&quot;Kronimus&quot;,&quot;given&quot;:&quot;A.&quot;,&quot;non-dropping-particle&quot;:&quot;&quot;,&quot;parse-names&quot;:false,&quot;suffix&quot;:&quot;&quot;},{&quot;dropping-particle&quot;:&quot;&quot;,&quot;family&quot;:&quot;Nelskamp&quot;,&quot;given&quot;:&quot;S.&quot;,&quot;non-dropping-particle&quot;:&quot;&quot;,&quot;parse-names&quot;:false,&quot;suffix&quot;:&quot;&quot;},{&quot;dropping-particle&quot;:&quot;&quot;,&quot;family&quot;:&quot;Boxem&quot;,&quot;given&quot;:&quot;T.&quot;,&quot;non-dropping-particle&quot;:&quot;&quot;,&quot;parse-names&quot;:false,&quot;suffix&quot;:&quot;&quot;},{&quot;dropping-particle&quot;:&quot;&quot;,&quot;family&quot;:&quot;Bonté&quot;,&quot;given&quot;:&quot;D.&quot;,&quot;non-dropping-particle&quot;:&quot;&quot;,&quot;parse-names&quot;:false,&quot;suffix&quot;:&quot;&quot;}],&quot;container-title&quot;:&quot;Netherlands Journal of Geosciences&quot;,&quot;id&quot;:&quot;c06c3a81-54ed-3635-afdb-4458b327a03f&quot;,&quot;issue&quot;:&quot;4&quot;,&quot;issued&quot;:{&quot;date-parts&quot;:[[&quot;2012&quot;,&quot;12&quot;,&quot;1&quot;]]},&quot;page&quot;:&quot;621-636&quot;,&quot;publisher&quot;:&quot;Cambridge University Press&quot;,&quot;title&quot;:&quot;Reservoir characterisation of aquifers for direct heat production: Methodology and screening of the potential reservoirs for the Netherlands&quot;,&quot;type&quot;:&quot;article-journal&quot;,&quot;volume&quot;:&quot;91&quot;,&quot;container-title-short&quot;:&quot;&quot;},&quot;uris&quot;:[&quot;http://www.mendeley.com/documents/?uuid=c06c3a81-54ed-3635-afdb-4458b327a03f&quot;],&quot;isTemporary&quot;:false,&quot;legacyDesktopId&quot;:&quot;c06c3a81-54ed-3635-afdb-4458b327a03f&quot;}]},{&quot;citationID&quot;:&quot;MENDELEY_CITATION_0d42d20d-d3aa-4bb9-be79-8e66c04d8411&quot;,&quot;properties&quot;:{&quot;noteIndex&quot;:0},&quot;isEdited&quot;:false,&quot;manualOverride&quot;:{&quot;citeprocText&quot;:&quot;(Limberger et al., 2018)&quot;,&quot;isManuallyOverridden&quot;:false,&quot;manualOverrideText&quot;:&quot;&quot;},&quot;citationTag&quot;:&quot;MENDELEY_CITATION_v3_eyJjaXRhdGlvbklEIjoiTUVOREVMRVlfQ0lUQVRJT05fMGQ0MmQyMGQtZDNhYS00YmI5LWJlNzktOGU2NmMwNGQ4NDExIiwicHJvcGVydGllcyI6eyJub3RlSW5kZXgiOjB9LCJpc0VkaXRlZCI6ZmFsc2UsIm1hbnVhbE92ZXJyaWRlIjp7ImNpdGVwcm9jVGV4dCI6IihMaW1iZXJnZXIgZXQgYWwuLCAyMDE4KSIsImlzTWFudWFsbHlPdmVycmlkZGVuIjpmYWxzZSwibWFudWFsT3ZlcnJpZGVUZXh0IjoiIn0sImNpdGF0aW9uSXRlbXMiOlt7ImlkIjoiYjVmNjVjOGQtNzE2Ni0zZjAzLTgyN2EtMGNlMWVjM2I1MTdmIiwiaXRlbURhdGEiOnsiRE9JIjoiMTAuMTAxNi9KLlJTRVIuMjAxNy4wOS4wODQiLCJJU1NOIjoiMTM2NC0wMzIxIiwiYWJzdHJhY3QiOiJJbiB0aGlzIHBhcGVyIHdlIHByZXNlbnQgcmVzdWx0cyBvZiBhIGdsb2JhbCByZXNvdXJjZSBhc3Nlc3NtZW50IGZvciBnZW90aGVybWFsIGVuZXJneSB3aXRoaW4gZGVlcCBhcXVpZmVycyBmb3IgZGlyZWN0IGhlYXQgdXRpbGl6YXRpb24uIEdyZWVuaG91c2UgaGVhdGluZywgc3BhdGlhbCBoZWF0aW5nLCBhbmQgc3BhdGlhbCBjb29saW5nIGFyZSBjb25zaWRlcmVkIGluIHRoaXMgYXNzZXNzbWVudC4gV2UgZGVyaXZlIHN1YnN1cmZhY2UgdGVtcGVyYXR1cmVzIGZyb20gZ2VvcGh5c2ljYWwgZGF0YSBhbmQgYXBwbHkgYSB2b2x1bWV0cmljIGhlYXQtaW4tcGxhY2UgbWV0aG9kIHRvIGltcHJvdmUgY3VycmVudCBnbG9iYWwgZ2VvdGhlcm1hbCByZXNvdXJjZSBiYXNlIGVzdGltYXRlcyBmb3IgZGlyZWN0IGhlYXQgYXBwbGljYXRpb25zLiBUaGUgYW1vdW50IG9mIHRoZXJtYWwgZW5lcmd5IHN0b3JlZCB3aXRoaW4gYXF1aWZlcnMgZGVwZW5kcyBvbiB0aGUgRWFydGgncyBoZWF0IGZsb3csIGFxdWlmZXIgdm9sdW1lLCBhbmQgdGhlcm1hbCBwcm9wZXJ0aWVzLiBXZSBhc3Nlc3MgdGhlIHRoZXJtYWwgZW5lcmd5IGF2YWlsYWJsZSBieSBlc3RpbWF0aW5nIHN1YnN1cmZhY2UgdGVtcGVyYXR1cmVzIHVwIHRvIGEgZGVwdGggb2YgdGhyZWUga2lsb21ldGVyIGRlcGVuZGluZyBvbiBhcXVpZmVyIHRoaWNrbmVzcy4gVGhlIGRpc3RyaWJ1dGlvbiBvZiBnZW90aGVybWFsIHJlc291cmNlcyBpcyBkaXNwbGF5ZWQgaW4gYSBzZXJpZXMgb2YgbWFwcyBhbmQgdGhlIGRlcHRoIG9mIHRoZSBtaW5pbXVtIHByb2R1Y3Rpb24gdGVtcGVyYXR1cmUgaXMgdXNlZCBhcyBhbiBpbmRpY2F0b3Igb2YgcGVyZm9ybWFuY2UgYW5kIHRlY2huaWNhbCBmZWFzaWJpbGl0eS4gU3VpdGFibGUgYXF1aWZlcnMgdW5kZXJsYXkgMTYlIG9mIHRoZSBFYXJ0aCdzIGxhbmQgc3VyZmFjZSBhbmQgc3RvcmUgYW4gZXN0aW1hdGVkIDTCtzEwNSB0byA1wrcxMDYgRUogdGhhdCBjb3VsZCB0aGVvcmV0aWNhbGx5IGJlIHVzZWQgZm9yIGRpcmVjdCBoZWF0IGFwcGxpY2F0aW9ucy4gRXZlbiB3aXRoIGEgY29uc2VydmF0aXZlIHJlY292ZXJ5IGZhY3RvciBvZiAxJSBhbmQgYW4gYXNzdW1lZCBsaWZldGltZSBvZiAzMCB5ZWFycywgdGhlIGFubnVhbCByZWNvdmVyYWJsZSBnZW90aGVybWFsIGVuZXJneSBpcyBpbiB0aGUgc2FtZSBvcmRlciBhcyB0aGUgd29ybGQgZmluYWwgZW5lcmd5IGNvbnN1bXB0aW9uIG9mIDM2My41IEVKIHly4oiSMS4gQWx0aG91Z2ggdGhlIGFtb3VudCBvZiBnZW90aGVybWFsIGVuZXJneSBzdG9yZWQgaW4gYXF1aWZlcnMgaXMgdmFzdCwgZ2VvdGhlcm1hbCBkaXJlY3QgaGVhdCBhcHBsaWNhdGlvbnMgYXJlIGN1cnJlbnRseSB1bmRlcmRldmVsb3BlZCB3aXRoIGxlc3MgdGhhbiBvbmUgdGhvdXNhbmR0aCBvZiB0aGVpciB0ZWNobmljYWwgcG90ZW50aWFsIHVzZWQuIiwiYXV0aG9yIjpbeyJkcm9wcGluZy1wYXJ0aWNsZSI6IiIsImZhbWlseSI6IkxpbWJlcmdlciIsImdpdmVuIjoiSm9uIiwibm9uLWRyb3BwaW5nLXBhcnRpY2xlIjoiIiwicGFyc2UtbmFtZXMiOmZhbHNlLCJzdWZmaXgiOiIifSx7ImRyb3BwaW5nLXBhcnRpY2xlIjoiIiwiZmFtaWx5IjoiQm94ZW0iLCJnaXZlbiI6IlRoaWpzIiwibm9uLWRyb3BwaW5nLXBhcnRpY2xlIjoiIiwicGFyc2UtbmFtZXMiOmZhbHNlLCJzdWZmaXgiOiIifSx7ImRyb3BwaW5nLXBhcnRpY2xlIjoiIiwiZmFtaWx5IjoiUGx1eW1hZWtlcnMiLCJnaXZlbiI6Ik1hYXJ0ZW4iLCJub24tZHJvcHBpbmctcGFydGljbGUiOiIiLCJwYXJzZS1uYW1lcyI6ZmFsc2UsInN1ZmZpeCI6IiJ9LHsiZHJvcHBpbmctcGFydGljbGUiOiIiLCJmYW1pbHkiOiJCcnVobiIsImdpdmVuIjoiRGF2aWQiLCJub24tZHJvcHBpbmctcGFydGljbGUiOiIiLCJwYXJzZS1uYW1lcyI6ZmFsc2UsInN1ZmZpeCI6IiJ9LHsiZHJvcHBpbmctcGFydGljbGUiOiIiLCJmYW1pbHkiOiJNYW56ZWxsYSIsImdpdmVuIjoiQWRlbGUiLCJub24tZHJvcHBpbmctcGFydGljbGUiOiIiLCJwYXJzZS1uYW1lcyI6ZmFsc2UsInN1ZmZpeCI6IiJ9LHsiZHJvcHBpbmctcGFydGljbGUiOiIiLCJmYW1pbHkiOiJDYWxjYWdubyIsImdpdmVuIjoiUGhpbGlwcGUiLCJub24tZHJvcHBpbmctcGFydGljbGUiOiIiLCJwYXJzZS1uYW1lcyI6ZmFsc2UsInN1ZmZpeCI6IiJ9LHsiZHJvcHBpbmctcGFydGljbGUiOiIiLCJmYW1pbHkiOiJCZWVrbWFuIiwiZ2l2ZW4iOiJGcmVkIiwibm9uLWRyb3BwaW5nLXBhcnRpY2xlIjoiIiwicGFyc2UtbmFtZXMiOmZhbHNlLCJzdWZmaXgiOiIifSx7ImRyb3BwaW5nLXBhcnRpY2xlIjoiIiwiZmFtaWx5IjoiQ2xvZXRpbmdoIiwiZ2l2ZW4iOiJTaWVyZCIsIm5vbi1kcm9wcGluZy1wYXJ0aWNsZSI6IiIsInBhcnNlLW5hbWVzIjpmYWxzZSwic3VmZml4IjoiIn0seyJkcm9wcGluZy1wYXJ0aWNsZSI6IiIsImZhbWlseSI6IldlZXMiLCJnaXZlbiI6IkphbiBEaWVkZXJpayIsIm5vbi1kcm9wcGluZy1wYXJ0aWNsZSI6InZhbiIsInBhcnNlLW5hbWVzIjpmYWxzZSwic3VmZml4IjoiIn1dLCJjb250YWluZXItdGl0bGUiOiJSZW5ld2FibGUgYW5kIFN1c3RhaW5hYmxlIEVuZXJneSBSZXZpZXdzIiwiaWQiOiJiNWY2NWM4ZC03MTY2LTNmMDMtODI3YS0wY2UxZWMzYjUxN2YiLCJpc3N1ZWQiOnsiZGF0ZS1wYXJ0cyI6W1siMjAxOCIsIjIiLCIxIl1dfSwicGFnZSI6Ijk2MS05NzUiLCJwdWJsaXNoZXIiOiJQZXJnYW1vbiIsInRpdGxlIjoiR2VvdGhlcm1hbCBlbmVyZ3kgaW4gZGVlcCBhcXVpZmVyczogQSBnbG9iYWwgYXNzZXNzbWVudCBvZiB0aGUgcmVzb3VyY2UgYmFzZSBmb3IgZGlyZWN0IGhlYXQgdXRpbGl6YXRpb24iLCJ0eXBlIjoiYXJ0aWNsZS1qb3VybmFsIiwidm9sdW1lIjoiODIiLCJjb250YWluZXItdGl0bGUtc2hvcnQiOiIifSwidXJpcyI6WyJodHRwOi8vd3d3Lm1lbmRlbGV5LmNvbS9kb2N1bWVudHMvP3V1aWQ9YjVmNjVjOGQtNzE2Ni0zZjAzLTgyN2EtMGNlMWVjM2I1MTdmIl0sImlzVGVtcG9yYXJ5IjpmYWxzZSwibGVnYWN5RGVza3RvcElkIjoiYjVmNjVjOGQtNzE2Ni0zZjAzLTgyN2EtMGNlMWVjM2I1MTdmIn1dfQ==&quot;,&quot;citationItems&quot;:[{&quot;id&quot;:&quot;b5f65c8d-7166-3f03-827a-0ce1ec3b517f&quot;,&quot;itemData&quot;:{&quot;DOI&quot;:&quot;10.1016/J.RSER.2017.09.084&quot;,&quot;ISSN&quot;:&quot;1364-0321&quot;,&quot;abstract&quot;:&quot;In this paper we present results of a global resource assessment for geothermal energy within deep aquifers for direct heat utilization. Greenhouse heating, spatial heating, and spatial cooling are considered in this assessment. We derive subsurface temperatures from geophysical data and apply a volumetric heat-in-place method to improve current global geothermal resource base estimates for direct heat applications. The amount of thermal energy stored within aquifers depends on the Earth's heat flow, aquifer volume, and thermal properties. We assess the thermal energy available by estimating subsurface temperatures up to a depth of three kilometer depending on aquifer thickness. The distribution of geothermal resources is displayed in a series of maps and the depth of the minimum production temperature is used as an indicator of performance and technical feasibility. Suitable aquifers underlay 16% of the Earth's land surface and store an estimated 4·105 to 5·106 EJ that could theoretically be used for direct heat applications. Even with a conservative recovery factor of 1% and an assumed lifetime of 30 years, the annual recoverable geothermal energy is in the same order as the world final energy consumption of 363.5 EJ yr−1. Although the amount of geothermal energy stored in aquifers is vast, geothermal direct heat applications are currently underdeveloped with less than one thousandth of their technical potential used.&quot;,&quot;author&quot;:[{&quot;dropping-particle&quot;:&quot;&quot;,&quot;family&quot;:&quot;Limberger&quot;,&quot;given&quot;:&quot;Jon&quot;,&quot;non-dropping-particle&quot;:&quot;&quot;,&quot;parse-names&quot;:false,&quot;suffix&quot;:&quot;&quot;},{&quot;dropping-particle&quot;:&quot;&quot;,&quot;family&quot;:&quot;Boxem&quot;,&quot;given&quot;:&quot;Thijs&quot;,&quot;non-dropping-particle&quot;:&quot;&quot;,&quot;parse-names&quot;:false,&quot;suffix&quot;:&quot;&quot;},{&quot;dropping-particle&quot;:&quot;&quot;,&quot;family&quot;:&quot;Pluymaekers&quot;,&quot;given&quot;:&quot;Maarten&quot;,&quot;non-dropping-particle&quot;:&quot;&quot;,&quot;parse-names&quot;:false,&quot;suffix&quot;:&quot;&quot;},{&quot;dropping-particle&quot;:&quot;&quot;,&quot;family&quot;:&quot;Bruhn&quot;,&quot;given&quot;:&quot;David&quot;,&quot;non-dropping-particle&quot;:&quot;&quot;,&quot;parse-names&quot;:false,&quot;suffix&quot;:&quot;&quot;},{&quot;dropping-particle&quot;:&quot;&quot;,&quot;family&quot;:&quot;Manzella&quot;,&quot;given&quot;:&quot;Adele&quot;,&quot;non-dropping-particle&quot;:&quot;&quot;,&quot;parse-names&quot;:false,&quot;suffix&quot;:&quot;&quot;},{&quot;dropping-particle&quot;:&quot;&quot;,&quot;family&quot;:&quot;Calcagno&quot;,&quot;given&quot;:&quot;Philippe&quot;,&quot;non-dropping-particle&quot;:&quot;&quot;,&quot;parse-names&quot;:false,&quot;suffix&quot;:&quot;&quot;},{&quot;dropping-particle&quot;:&quot;&quot;,&quot;family&quot;:&quot;Beekman&quot;,&quot;given&quot;:&quot;Fred&quot;,&quot;non-dropping-particle&quot;:&quot;&quot;,&quot;parse-names&quot;:false,&quot;suffix&quot;:&quot;&quot;},{&quot;dropping-particle&quot;:&quot;&quot;,&quot;family&quot;:&quot;Cloetingh&quot;,&quot;given&quot;:&quot;Sierd&quot;,&quot;non-dropping-particle&quot;:&quot;&quot;,&quot;parse-names&quot;:false,&quot;suffix&quot;:&quot;&quot;},{&quot;dropping-particle&quot;:&quot;&quot;,&quot;family&quot;:&quot;Wees&quot;,&quot;given&quot;:&quot;Jan Diederik&quot;,&quot;non-dropping-particle&quot;:&quot;van&quot;,&quot;parse-names&quot;:false,&quot;suffix&quot;:&quot;&quot;}],&quot;container-title&quot;:&quot;Renewable and Sustainable Energy Reviews&quot;,&quot;id&quot;:&quot;b5f65c8d-7166-3f03-827a-0ce1ec3b517f&quot;,&quot;issued&quot;:{&quot;date-parts&quot;:[[&quot;2018&quot;,&quot;2&quot;,&quot;1&quot;]]},&quot;page&quot;:&quot;961-975&quot;,&quot;publisher&quot;:&quot;Pergamon&quot;,&quot;title&quot;:&quot;Geothermal energy in deep aquifers: A global assessment of the resource base for direct heat utilization&quot;,&quot;type&quot;:&quot;article-journal&quot;,&quot;volume&quot;:&quot;82&quot;,&quot;container-title-short&quot;:&quot;&quot;},&quot;uris&quot;:[&quot;http://www.mendeley.com/documents/?uuid=b5f65c8d-7166-3f03-827a-0ce1ec3b517f&quot;],&quot;isTemporary&quot;:false,&quot;legacyDesktopId&quot;:&quot;b5f65c8d-7166-3f03-827a-0ce1ec3b517f&quot;}]},{&quot;citationID&quot;:&quot;MENDELEY_CITATION_1b91fd4d-4c84-41da-82ca-98c4bd32cc35&quot;,&quot;properties&quot;:{&quot;noteIndex&quot;:0},&quot;isEdited&quot;:false,&quot;manualOverride&quot;:{&quot;citeprocText&quot;:&quot;(Górecki et al., 2006)&quot;,&quot;isManuallyOverridden&quot;:false,&quot;manualOverrideText&quot;:&quot;&quot;},&quot;citationTag&quot;:&quot;MENDELEY_CITATION_v3_eyJjaXRhdGlvbklEIjoiTUVOREVMRVlfQ0lUQVRJT05fMWI5MWZkNGQtNGM4NC00MWRhLTgyY2EtOThjNGJkMzJjYzM1IiwicHJvcGVydGllcyI6eyJub3RlSW5kZXgiOjB9LCJpc0VkaXRlZCI6ZmFsc2UsIm1hbnVhbE92ZXJyaWRlIjp7ImNpdGVwcm9jVGV4dCI6IihHw7NyZWNraSBldCBhbC4sIDIwMDYpIiwiaXNNYW51YWxseU92ZXJyaWRkZW4iOmZhbHNlLCJtYW51YWxPdmVycmlkZVRleHQiOiIifSwiY2l0YXRpb25JdGVtcyI6W3siaWQiOiI5OWFjN2Q1Mi1kNTdjLTM1MDEtYThkZS1lZjMxNDY3ODkwM2MiLCJpdGVtRGF0YSI6eyJhdXRob3IiOlt7ImRyb3BwaW5nLXBhcnRpY2xlIjoiIiwiZmFtaWx5IjoiR8OzcmVja2kiLCJnaXZlbiI6IldvamNpZWNoIChlZC4pOyIsIm5vbi1kcm9wcGluZy1wYXJ0aWNsZSI6IiIsInBhcnNlLW5hbWVzIjpmYWxzZSwic3VmZml4IjoiIn0seyJkcm9wcGluZy1wYXJ0aWNsZSI6IiIsImZhbWlseSI6IkhhanRvIiwiZ2l2ZW4iOiJNYXJlazsiLCJub24tZHJvcHBpbmctcGFydGljbGUiOiIiLCJwYXJzZS1uYW1lcyI6ZmFsc2UsInN1ZmZpeCI6IiJ9LHsiZHJvcHBpbmctcGFydGljbGUiOiIiLCJmYW1pbHkiOiJldCBhbC4iLCJnaXZlbiI6IiIsIm5vbi1kcm9wcGluZy1wYXJ0aWNsZSI6IiIsInBhcnNlLW5hbWVzIjpmYWxzZSwic3VmZml4IjoiIn1dLCJlZGl0b3IiOlt7ImRyb3BwaW5nLXBhcnRpY2xlIjoiIiwiZmFtaWx5IjoiR8OzcmVja2kiLCJnaXZlbiI6IldvamNpZWNoIiwibm9uLWRyb3BwaW5nLXBhcnRpY2xlIjoiIiwicGFyc2UtbmFtZXMiOmZhbHNlLCJzdWZmaXgiOiIifV0sImlkIjoiOTlhYzdkNTItZDU3Yy0zNTAxLWE4ZGUtZWYzMTQ2Nzg5MDNjIiwiaXNzdWVkIjp7ImRhdGUtcGFydHMiOltbIjIwMDYiXV19LCJudW1iZXItb2YtcGFnZXMiOiI0ODQiLCJwdWJsaXNoZXItcGxhY2UiOiJLcmFrw7N3LCBQb2xhbmQiLCJ0aXRsZSI6IkF0bGFzIG9mIEdlb3RoZXJtYWwgUmVzb3VyY2VzIG9mIE1lc29zb2ljIEZvcm1hdGlvbnMgaW4gdGhlIFBvbGlzaCBMb3dsYW5kcyIsInR5cGUiOiJib29rIiwiY29udGFpbmVyLXRpdGxlLXNob3J0IjoiIn0sInVyaXMiOlsiaHR0cDovL3d3dy5tZW5kZWxleS5jb20vZG9jdW1lbnRzLz91dWlkPWM2ODA5ZWMxLTE2NTMtNDg4MC1iNDE2LWY0ZGI4ODQxNjQ1YyJdLCJpc1RlbXBvcmFyeSI6ZmFsc2UsImxlZ2FjeURlc2t0b3BJZCI6ImM2ODA5ZWMxLTE2NTMtNDg4MC1iNDE2LWY0ZGI4ODQxNjQ1YyJ9XX0=&quot;,&quot;citationItems&quot;:[{&quot;id&quot;:&quot;99ac7d52-d57c-3501-a8de-ef314678903c&quot;,&quot;itemData&quot;:{&quot;author&quot;:[{&quot;dropping-particle&quot;:&quot;&quot;,&quot;family&quot;:&quot;Górecki&quot;,&quot;given&quot;:&quot;Wojciech (ed.);&quot;,&quot;non-dropping-particle&quot;:&quot;&quot;,&quot;parse-names&quot;:false,&quot;suffix&quot;:&quot;&quot;},{&quot;dropping-particle&quot;:&quot;&quot;,&quot;family&quot;:&quot;Hajto&quot;,&quot;given&quot;:&quot;Marek;&quot;,&quot;non-dropping-particle&quot;:&quot;&quot;,&quot;parse-names&quot;:false,&quot;suffix&quot;:&quot;&quot;},{&quot;dropping-particle&quot;:&quot;&quot;,&quot;family&quot;:&quot;et al.&quot;,&quot;given&quot;:&quot;&quot;,&quot;non-dropping-particle&quot;:&quot;&quot;,&quot;parse-names&quot;:false,&quot;suffix&quot;:&quot;&quot;}],&quot;editor&quot;:[{&quot;dropping-particle&quot;:&quot;&quot;,&quot;family&quot;:&quot;Górecki&quot;,&quot;given&quot;:&quot;Wojciech&quot;,&quot;non-dropping-particle&quot;:&quot;&quot;,&quot;parse-names&quot;:false,&quot;suffix&quot;:&quot;&quot;}],&quot;id&quot;:&quot;99ac7d52-d57c-3501-a8de-ef314678903c&quot;,&quot;issued&quot;:{&quot;date-parts&quot;:[[&quot;2006&quot;]]},&quot;number-of-pages&quot;:&quot;484&quot;,&quot;publisher-place&quot;:&quot;Kraków, Poland&quot;,&quot;title&quot;:&quot;Atlas of Geothermal Resources of Mesosoic Formations in the Polish Lowlands&quot;,&quot;type&quot;:&quot;book&quot;,&quot;container-title-short&quot;:&quot;&quot;},&quot;uris&quot;:[&quot;http://www.mendeley.com/documents/?uuid=c6809ec1-1653-4880-b416-f4db8841645c&quot;],&quot;isTemporary&quot;:false,&quot;legacyDesktopId&quot;:&quot;c6809ec1-1653-4880-b416-f4db8841645c&quot;}]},{&quot;citationID&quot;:&quot;MENDELEY_CITATION_4b4398ec-0148-41c7-8b8f-160591c939de&quot;,&quot;properties&quot;:{&quot;noteIndex&quot;:0},&quot;isEdited&quot;:false,&quot;manualOverride&quot;:{&quot;citeprocText&quot;:&quot;(Różkowski &amp;#38; Rudzińska, 1978)&quot;,&quot;isManuallyOverridden&quot;:false,&quot;manualOverrideText&quot;:&quot;&quot;},&quot;citationTag&quot;:&quot;MENDELEY_CITATION_v3_eyJjaXRhdGlvbklEIjoiTUVOREVMRVlfQ0lUQVRJT05fNGI0Mzk4ZWMtMDE0OC00MWM3LThiOGYtMTYwNTkxYzkzOWRlIiwicHJvcGVydGllcyI6eyJub3RlSW5kZXgiOjB9LCJpc0VkaXRlZCI6ZmFsc2UsIm1hbnVhbE92ZXJyaWRlIjp7ImNpdGVwcm9jVGV4dCI6IihSw7PFvGtvd3NraSAmIzM4OyBSdWR6acWEc2thLCAxOTc4KSIsImlzTWFudWFsbHlPdmVycmlkZGVuIjpmYWxzZSwibWFudWFsT3ZlcnJpZGVUZXh0IjoiIn0sImNpdGF0aW9uSXRlbXMiOlt7ImlkIjoiODdjYWYwYzAtYTMwMi0zNzlhLWJmNzEtNTIyNDlkNDhmNzUyIiwiaXRlbURhdGEiOnsiYXV0aG9yIjpbeyJkcm9wcGluZy1wYXJ0aWNsZSI6IiIsImZhbWlseSI6IlLDs8W8a293c2tpIiwiZ2l2ZW4iOiJBIiwibm9uLWRyb3BwaW5nLXBhcnRpY2xlIjoiIiwicGFyc2UtbmFtZXMiOmZhbHNlLCJzdWZmaXgiOiIifSx7ImRyb3BwaW5nLXBhcnRpY2xlIjoiIiwiZmFtaWx5IjoiUnVkemnFhHNrYSIsImdpdmVuIjoiVCIsIm5vbi1kcm9wcGluZy1wYXJ0aWNsZSI6IiIsInBhcnNlLW5hbWVzIjpmYWxzZSwic3VmZml4IjoiIn1dLCJjb250YWluZXItdGl0bGUiOiJHZW9sb2dpY2FsIFF1YXJ0ZXJseSIsImlkIjoiODdjYWYwYzAtYTMwMi0zNzlhLWJmNzEtNTIyNDlkNDhmNzUyIiwiaXNzdWUiOiIyIiwiaXNzdWVkIjp7ImRhdGUtcGFydHMiOltbIjE5NzgiXV19LCJwYWdlIjoiMzk1LTQxNCIsInRpdGxlIjoiTW9kZWwgaHlkcm9nZW9sb2dpY3pueSBDZW50cmFsbmVnbyBpIFDDs8WCbm9jbmVnbyBPa3LEmWd1IFfEmWdsb3dlZ28gdyBMdWJlbHNraW0gWmFnxYLEmWJpdSBXxJlnbG93eW0iLCJ0eXBlIjoiYXJ0aWNsZS1qb3VybmFsIiwidm9sdW1lIjoiMjIiLCJjb250YWluZXItdGl0bGUtc2hvcnQiOiIifSwidXJpcyI6WyJodHRwOi8vd3d3Lm1lbmRlbGV5LmNvbS9kb2N1bWVudHMvP3V1aWQ9ODdjYWYwYzAtYTMwMi0zNzlhLWJmNzEtNTIyNDlkNDhmNzUyIl0sImlzVGVtcG9yYXJ5IjpmYWxzZSwibGVnYWN5RGVza3RvcElkIjoiODdjYWYwYzAtYTMwMi0zNzlhLWJmNzEtNTIyNDlkNDhmNzUyIn1dfQ==&quot;,&quot;citationItems&quot;:[{&quot;id&quot;:&quot;87caf0c0-a302-379a-bf71-52249d48f752&quot;,&quot;itemData&quot;:{&quot;author&quot;:[{&quot;dropping-particle&quot;:&quot;&quot;,&quot;family&quot;:&quot;Różkowski&quot;,&quot;given&quot;:&quot;A&quot;,&quot;non-dropping-particle&quot;:&quot;&quot;,&quot;parse-names&quot;:false,&quot;suffix&quot;:&quot;&quot;},{&quot;dropping-particle&quot;:&quot;&quot;,&quot;family&quot;:&quot;Rudzińska&quot;,&quot;given&quot;:&quot;T&quot;,&quot;non-dropping-particle&quot;:&quot;&quot;,&quot;parse-names&quot;:false,&quot;suffix&quot;:&quot;&quot;}],&quot;container-title&quot;:&quot;Geological Quarterly&quot;,&quot;id&quot;:&quot;87caf0c0-a302-379a-bf71-52249d48f752&quot;,&quot;issue&quot;:&quot;2&quot;,&quot;issued&quot;:{&quot;date-parts&quot;:[[&quot;1978&quot;]]},&quot;page&quot;:&quot;395-414&quot;,&quot;title&quot;:&quot;Model hydrogeologiczny Centralnego i Północnego Okręgu Węglowego w Lubelskim Zagłębiu Węglowym&quot;,&quot;type&quot;:&quot;article-journal&quot;,&quot;volume&quot;:&quot;22&quot;,&quot;container-title-short&quot;:&quot;&quot;},&quot;uris&quot;:[&quot;http://www.mendeley.com/documents/?uuid=87caf0c0-a302-379a-bf71-52249d48f752&quot;],&quot;isTemporary&quot;:false,&quot;legacyDesktopId&quot;:&quot;87caf0c0-a302-379a-bf71-52249d48f752&quot;}]},{&quot;citationID&quot;:&quot;MENDELEY_CITATION_6d5d945b-7f1a-4527-90eb-27accf485ba3&quot;,&quot;properties&quot;:{&quot;noteIndex&quot;:0},&quot;isEdited&quot;:false,&quot;manualOverride&quot;:{&quot;citeprocText&quot;:&quot;(Różkowski &amp;#38; Rudzińska, 1978)&quot;,&quot;isManuallyOverridden&quot;:false,&quot;manualOverrideText&quot;:&quot;&quot;},&quot;citationTag&quot;:&quot;MENDELEY_CITATION_v3_eyJjaXRhdGlvbklEIjoiTUVOREVMRVlfQ0lUQVRJT05fNmQ1ZDk0NWItN2YxYS00NTI3LTkwZWItMjdhY2NmNDg1YmEzIiwicHJvcGVydGllcyI6eyJub3RlSW5kZXgiOjB9LCJpc0VkaXRlZCI6ZmFsc2UsIm1hbnVhbE92ZXJyaWRlIjp7ImNpdGVwcm9jVGV4dCI6IihSw7PFvGtvd3NraSAmIzM4OyBSdWR6acWEc2thLCAxOTc4KSIsImlzTWFudWFsbHlPdmVycmlkZGVuIjpmYWxzZSwibWFudWFsT3ZlcnJpZGVUZXh0IjoiIn0sImNpdGF0aW9uSXRlbXMiOlt7ImlkIjoiODdjYWYwYzAtYTMwMi0zNzlhLWJmNzEtNTIyNDlkNDhmNzUyIiwiaXRlbURhdGEiOnsiYXV0aG9yIjpbeyJkcm9wcGluZy1wYXJ0aWNsZSI6IiIsImZhbWlseSI6IlLDs8W8a293c2tpIiwiZ2l2ZW4iOiJBIiwibm9uLWRyb3BwaW5nLXBhcnRpY2xlIjoiIiwicGFyc2UtbmFtZXMiOmZhbHNlLCJzdWZmaXgiOiIifSx7ImRyb3BwaW5nLXBhcnRpY2xlIjoiIiwiZmFtaWx5IjoiUnVkemnFhHNrYSIsImdpdmVuIjoiVCIsIm5vbi1kcm9wcGluZy1wYXJ0aWNsZSI6IiIsInBhcnNlLW5hbWVzIjpmYWxzZSwic3VmZml4IjoiIn1dLCJjb250YWluZXItdGl0bGUiOiJHZW9sb2dpY2FsIFF1YXJ0ZXJseSIsImlkIjoiODdjYWYwYzAtYTMwMi0zNzlhLWJmNzEtNTIyNDlkNDhmNzUyIiwiaXNzdWUiOiIyIiwiaXNzdWVkIjp7ImRhdGUtcGFydHMiOltbIjE5NzgiXV19LCJwYWdlIjoiMzk1LTQxNCIsInRpdGxlIjoiTW9kZWwgaHlkcm9nZW9sb2dpY3pueSBDZW50cmFsbmVnbyBpIFDDs8WCbm9jbmVnbyBPa3LEmWd1IFfEmWdsb3dlZ28gdyBMdWJlbHNraW0gWmFnxYLEmWJpdSBXxJlnbG93eW0iLCJ0eXBlIjoiYXJ0aWNsZS1qb3VybmFsIiwidm9sdW1lIjoiMjIiLCJjb250YWluZXItdGl0bGUtc2hvcnQiOiIifSwidXJpcyI6WyJodHRwOi8vd3d3Lm1lbmRlbGV5LmNvbS9kb2N1bWVudHMvP3V1aWQ9ODdjYWYwYzAtYTMwMi0zNzlhLWJmNzEtNTIyNDlkNDhmNzUyIl0sImlzVGVtcG9yYXJ5IjpmYWxzZSwibGVnYWN5RGVza3RvcElkIjoiODdjYWYwYzAtYTMwMi0zNzlhLWJmNzEtNTIyNDlkNDhmNzUyIn1dfQ==&quot;,&quot;citationItems&quot;:[{&quot;id&quot;:&quot;87caf0c0-a302-379a-bf71-52249d48f752&quot;,&quot;itemData&quot;:{&quot;author&quot;:[{&quot;dropping-particle&quot;:&quot;&quot;,&quot;family&quot;:&quot;Różkowski&quot;,&quot;given&quot;:&quot;A&quot;,&quot;non-dropping-particle&quot;:&quot;&quot;,&quot;parse-names&quot;:false,&quot;suffix&quot;:&quot;&quot;},{&quot;dropping-particle&quot;:&quot;&quot;,&quot;family&quot;:&quot;Rudzińska&quot;,&quot;given&quot;:&quot;T&quot;,&quot;non-dropping-particle&quot;:&quot;&quot;,&quot;parse-names&quot;:false,&quot;suffix&quot;:&quot;&quot;}],&quot;container-title&quot;:&quot;Geological Quarterly&quot;,&quot;id&quot;:&quot;87caf0c0-a302-379a-bf71-52249d48f752&quot;,&quot;issue&quot;:&quot;2&quot;,&quot;issued&quot;:{&quot;date-parts&quot;:[[&quot;1978&quot;]]},&quot;page&quot;:&quot;395-414&quot;,&quot;title&quot;:&quot;Model hydrogeologiczny Centralnego i Północnego Okręgu Węglowego w Lubelskim Zagłębiu Węglowym&quot;,&quot;type&quot;:&quot;article-journal&quot;,&quot;volume&quot;:&quot;22&quot;,&quot;container-title-short&quot;:&quot;&quot;},&quot;uris&quot;:[&quot;http://www.mendeley.com/documents/?uuid=87caf0c0-a302-379a-bf71-52249d48f752&quot;],&quot;isTemporary&quot;:false,&quot;legacyDesktopId&quot;:&quot;87caf0c0-a302-379a-bf71-52249d48f752&quot;}]},{&quot;citationID&quot;:&quot;MENDELEY_CITATION_150d5116-1ef7-428f-948b-64350d569f40&quot;,&quot;properties&quot;:{&quot;noteIndex&quot;:0},&quot;isEdited&quot;:false,&quot;manualOverride&quot;:{&quot;citeprocText&quot;:&quot;(&lt;i&gt;Główne Zbiorniki Wód Podziemnych – Państwowy Instytut Geologiczny – PIB&lt;/i&gt;, 2023)&quot;,&quot;isManuallyOverridden&quot;:true,&quot;manualOverrideText&quot;:&quot;(Główne Zbiorniki Wód Podziemnych - Państwowy Instytut Geologiczny - PIB, 2023)&quot;},&quot;citationTag&quot;:&quot;MENDELEY_CITATION_v3_eyJjaXRhdGlvbklEIjoiTUVOREVMRVlfQ0lUQVRJT05fMTUwZDUxMTYtMWVmNy00MjhmLTk0OGItNjQzNTBkNTY5ZjQwIiwicHJvcGVydGllcyI6eyJub3RlSW5kZXgiOjB9LCJpc0VkaXRlZCI6ZmFsc2UsIm1hbnVhbE92ZXJyaWRlIjp7ImNpdGVwcm9jVGV4dCI6Iig8aT5HxYLDs3duZSBaYmlvcm5pa2kgV8OzZCBQb2R6aWVtbnljaCDigJMgUGHFhHN0d293eSBJbnN0eXR1dCBHZW9sb2dpY3pueSDigJMgUElCPC9pPiwgMjAyMykiLCJpc01hbnVhbGx5T3ZlcnJpZGRlbiI6dHJ1ZSwibWFudWFsT3ZlcnJpZGVUZXh0IjoiKEfFgsOzd25lIFpiaW9ybmlraSBXw7NkIFBvZHppZW1ueWNoIC0gUGHFhHN0d293eSBJbnN0eXR1dCBHZW9sb2dpY3pueSAtIFBJQiwgMjAyMykifSwiY2l0YXRpb25JdGVtcyI6W3siaWQiOiJkZjQxZWQzYS05YmNlLTNmM2YtOTI0NC1iOWMzYzE5NTIwZjYiLCJpdGVtRGF0YSI6eyJ0eXBlIjoid2VicGFnZSIsImlkIjoiZGY0MWVkM2EtOWJjZS0zZjNmLTkyNDQtYjljM2MxOTUyMGY2IiwidGl0bGUiOiJHxYLDs3duZSBaYmlvcm5pa2kgV8OzZCBQb2R6aWVtbnljaCDigJMgUGHFhHN0d293eSBJbnN0eXR1dCBHZW9sb2dpY3pueSDigJMgUElCIiwiYWNjZXNzZWQiOnsiZGF0ZS1wYXJ0cyI6W1syMDIzLDUsOF1dfSwiVVJMIjoiaHR0cHM6Ly93d3cucGdpLmdvdi5wbC9wc2gvcHNoLTIvb2Nocm9uYS13b2QtcG9kemllbW55Y2guaHRtbCIsImlzc3VlZCI6eyJkYXRlLXBhcnRzIjpbWzIwMjNdXX0sImNvbnRhaW5lci10aXRsZS1zaG9ydCI6IiJ9LCJ1cmlzIjpbImh0dHA6Ly93d3cubWVuZGVsZXkuY29tL2RvY3VtZW50cy8/dXVpZD1kZjQxZWQzYS05YmNlLTNmM2YtOTI0NC1iOWMzYzE5NTIwZjYiXSwiaXNUZW1wb3JhcnkiOmZhbHNlLCJsZWdhY3lEZXNrdG9wSWQiOiJkZjQxZWQzYS05YmNlLTNmM2YtOTI0NC1iOWMzYzE5NTIwZjYifV19&quot;,&quot;citationItems&quot;:[{&quot;id&quot;:&quot;df41ed3a-9bce-3f3f-9244-b9c3c19520f6&quot;,&quot;itemData&quot;:{&quot;type&quot;:&quot;webpage&quot;,&quot;id&quot;:&quot;df41ed3a-9bce-3f3f-9244-b9c3c19520f6&quot;,&quot;title&quot;:&quot;Główne Zbiorniki Wód Podziemnych – Państwowy Instytut Geologiczny – PIB&quot;,&quot;accessed&quot;:{&quot;date-parts&quot;:[[2023,5,8]]},&quot;URL&quot;:&quot;https://www.pgi.gov.pl/psh/psh-2/ochrona-wod-podziemnych.html&quot;,&quot;issued&quot;:{&quot;date-parts&quot;:[[2023]]},&quot;container-title-short&quot;:&quot;&quot;},&quot;uris&quot;:[&quot;http://www.mendeley.com/documents/?uuid=df41ed3a-9bce-3f3f-9244-b9c3c19520f6&quot;],&quot;isTemporary&quot;:false,&quot;legacyDesktopId&quot;:&quot;df41ed3a-9bce-3f3f-9244-b9c3c19520f6&quot;}]},{&quot;citationID&quot;:&quot;MENDELEY_CITATION_05e76048-e0bf-4af3-9788-8e82892f48cd&quot;,&quot;properties&quot;:{&quot;noteIndex&quot;:0},&quot;isEdited&quot;:false,&quot;manualOverride&quot;:{&quot;citeprocText&quot;:&quot;(Kępińska, 2005)&quot;,&quot;isManuallyOverridden&quot;:false,&quot;manualOverrideText&quot;:&quot;&quot;},&quot;citationTag&quot;:&quot;MENDELEY_CITATION_v3_eyJjaXRhdGlvbklEIjoiTUVOREVMRVlfQ0lUQVRJT05fMDVlNzYwNDgtZTBiZi00YWYzLTk3ODgtOGU4Mjg5MmY0OGNkIiwicHJvcGVydGllcyI6eyJub3RlSW5kZXgiOjB9LCJpc0VkaXRlZCI6ZmFsc2UsIm1hbnVhbE92ZXJyaWRlIjp7ImNpdGVwcm9jVGV4dCI6IihLxJlwacWEc2thLCAyMDA1KSIsImlzTWFudWFsbHlPdmVycmlkZGVuIjpmYWxzZSwibWFudWFsT3ZlcnJpZGVUZXh0IjoiIn0sImNpdGF0aW9uSXRlbXMiOlt7ImlkIjoiZmY5MTQwM2UtYWYwMy0zZmI1LTgzODktZWJmYzU1ZWE4OTJkIiwiaXRlbURhdGEiOnsiYWJzdHJhY3QiOiJUaGUgcGFwZXIgaW50cm9kdWNlcyB0aGUgc3RhdHVzIG9mIGdlb3RoZXJtYWwgZW5lcmd5IGRldmVsb3BtZW50IGluIFBvbGFuZCBkdXJpbmcgdGhlIHBlcmlvZCAyMDAwLTIwMDQsIHNpbmNlIHRoZSBwcmVzZW50YXRpb24gb2YgdXBkYXRlIHJlcG9ydCBhdCB0aGUgV29ybGQgR2VvdGhlcm1hbCBDb25ncmVzcyBpbiAyMDAwIChLZXBpbnNrYSBldCBhbC4sIDIwMDApLiBUaGUgYmVnaW5uaW5nIG9mIGdlb3RoZXJtYWwgdXNlIGZvciBoZWF0aW5nIGRhdGVzIGJhY2sgdG8gdGhlIGxhc3QgZGVjYWRlIG9mIHRoZSAyMCB0aCBjZW50dXJ5LiBUaGUgdHJhZGl0aW9uIG9mIHVzaW5nIHdhcm0gd2F0ZXJzIGZvciBjdXJpbmcgaW4gc2V2ZXJhbCBsb2NhbGl0aWVzIGlzIG11Y2ggb2xkZXIgYXMgaXQgb3JpZ2luYXRlZCBpbiB0aGUgMTMgdGgtMTQgdGggY2VudHVyaWVzLiBUaGUgY291bnRyeSBpcyBjaGFyYWN0ZXJpc2VkIGJ5IHNpZ25pZmljYW50IGxvdy1lbnRoYWxweSBnZW90aGVybWFsIHBvdGVudGlhbCwgY29ubmVjdGVkIG1vc3RseSB3aXRoIHRoZSBNZXNvem9pYyBzZWRpbWVudHMuIFNwYWNlIGhlYXRpbmcgcmVwcmVzZW50cyB0aGUgbW9zdCBpbXBvcnRhbnQgdHlwZSBvZiBkaXJlY3QgdXNlcywgYXMgaXQgY2FuIHBsYXkgZXNzZW50aWFsIHJvbGUgaW4gbG9jYWwgZW5lcmd5IG1hcmtldHMgYW5kIHJlc3VsdCBpbiBhIGNvbnNpZGVyYWJsZSByZWR1Y3Rpb24gaW4gdGhlIGNvbnN1bXB0aW9uIG9mIGZvc3NpbCBmdWVscy4gU2luY2UgMTk5MiwgZml2ZSBnZW90aGVybWFsIGhlYXRpbmcgcGxhbnRzIGhhdmUgYmVlbiBsYXVuY2hlZCwgaW5jbHVkaW5nIHR3byBvZiB0aGVtIHB1dCBpbnRvIG9wZXJhdGlvbiBpbiB0aGUgcGVyaW9kIDIwMDAtMjAwNCByZXBvcnRlZCBpbiB0aGlzIHBhcGVyLiBBdCB0aGUgZW5kIG9mIDIwMDQsIHRvdGFsIGluc3RhbGxlZCBnZW90aGVybWFsIGNhcGFjaXR5IGFtb3VudGVkIHRvIDE3MC44IE1XIHQgLCB3aGlsZSBoZWF0IHNhbGVzIHdhcyBhYm91dCA4MzguMyBUSiBjb21wYXJpbmcgdG8gNzAgTVcgdCBhbmQgMjgwIFRKIGluIDE5OTksIGFzIHByZXNlbnRlZCBhdCBXR0MgMjAwMC4gVGhlIG1haW4gY29udHJpYnV0aW9uIHRvIHRoZXNlIGZpZ3VyZXMgZ2F2ZSB0aGUgUG9kaGFsZSBwbGFudCAoNDEuMiBNVyB0ICwgYW5kIDE4NyBUSiksIGFuZCBncm91bmQtc291cmNlIGhlYXQgcHVtcHMgKGNhLiA4MCBNVyB0ICwgYW5kIDUwMCBUSikgdGhlIGRldmVsb3BtZW50IG9mIHdoaWNoIGhhcyBiZWVuIHJlY2VudGx5IG9ic2VydmVkIGluIHRoZSBjb3VudHJ5LiBUaGUgaW52ZXN0bWVudHMgd29ya3Mgd2VyZSBhY2NvbXBhbmllZCBieSBiYXNpYyByZXNlYXJjaCwgZmVhc2liaWxpdHkgc3R1ZGllcyBhbmQgaW1wbGVtZW50YXRpb24gcHJvamVjdHMuIEFtb25nIHByb3NwZWN0aXZlIGdlb3RoZXJtYWwgb3B0aW9ucyBmb3IgdGhlIGZ1dHVyZSBhcmU6IHRoZSBhZGFwdGF0aW9uIG9mIGFiYW5kb25lZCB3ZWxsczsgbXVsdGlwdXJwb3NlLCBpbnRlZ3JhdGVkIHN5c3RlbXM7IGhlYXQgcHVtcHM7IGhlYXQgZXh0cmFjdGlvbiBmcm9tIHRoZSB1bmRlcmdyb3VuZCBtaW5lcy4iLCJhdXRob3IiOlt7ImRyb3BwaW5nLXBhcnRpY2xlIjoiIiwiZmFtaWx5IjoiS8SZcGnFhHNrYSIsImdpdmVuIjoiQmVhdGEiLCJub24tZHJvcHBpbmctcGFydGljbGUiOiIiLCJwYXJzZS1uYW1lcyI6ZmFsc2UsInN1ZmZpeCI6IiJ9XSwiY29udGFpbmVyLXRpdGxlIjoiUHJvY2VlZGluZ3MgV29ybGQgR2VvdGhlcm1hbCBDb25ncmVzcyIsImlkIjoiZmY5MTQwM2UtYWYwMy0zZmI1LTgzODktZWJmYzU1ZWE4OTJkIiwiaXNzdWVkIjp7ImRhdGUtcGFydHMiOltbIjIwMDUiXV19LCJwYWdlIjoiMjQtMjkiLCJ0aXRsZSI6Ikdlb3RoZXJtYWwgRW5lcmd5IENvdW50cnkgVXBkYXRlIFJlcG9ydCBmcm9tIFBvbGFuZCwgMjAwMCAtIDIwMDQiLCJ0eXBlIjoiYXJ0aWNsZS1qb3VybmFsIiwiY29udGFpbmVyLXRpdGxlLXNob3J0IjoiIn0sInVyaXMiOlsiaHR0cDovL3d3dy5tZW5kZWxleS5jb20vZG9jdW1lbnRzLz91dWlkPWZmOTE0MDNlLWFmMDMtM2ZiNS04Mzg5LWViZmM1NWVhODkyZCJdLCJpc1RlbXBvcmFyeSI6ZmFsc2UsImxlZ2FjeURlc2t0b3BJZCI6ImZmOTE0MDNlLWFmMDMtM2ZiNS04Mzg5LWViZmM1NWVhODkyZCJ9XX0=&quot;,&quot;citationItems&quot;:[{&quot;id&quot;:&quot;ff91403e-af03-3fb5-8389-ebfc55ea892d&quot;,&quot;itemData&quot;:{&quot;abstract&quot;:&quot;The paper introduces the status of geothermal energy development in Poland during the period 2000-2004, since the presentation of update report at the World Geothermal Congress in 2000 (Kepinska et al., 2000). The beginning of geothermal use for heating dates back to the last decade of the 20 th century. The tradition of using warm waters for curing in several localities is much older as it originated in the 13 th-14 th centuries. The country is characterised by significant low-enthalpy geothermal potential, connected mostly with the Mesozoic sediments. Space heating represents the most important type of direct uses, as it can play essential role in local energy markets and result in a considerable reduction in the consumption of fossil fuels. Since 1992, five geothermal heating plants have been launched, including two of them put into operation in the period 2000-2004 reported in this paper. At the end of 2004, total installed geothermal capacity amounted to 170.8 MW t , while heat sales was about 838.3 TJ comparing to 70 MW t and 280 TJ in 1999, as presented at WGC 2000. The main contribution to these figures gave the Podhale plant (41.2 MW t , and 187 TJ), and ground-source heat pumps (ca. 80 MW t , and 500 TJ) the development of which has been recently observed in the country. The investments works were accompanied by basic research, feasibility studies and implementation projects. Among prospective geothermal options for the future are: the adaptation of abandoned wells; multipurpose, integrated systems; heat pumps; heat extraction from the underground mines.&quot;,&quot;author&quot;:[{&quot;dropping-particle&quot;:&quot;&quot;,&quot;family&quot;:&quot;Kępińska&quot;,&quot;given&quot;:&quot;Beata&quot;,&quot;non-dropping-particle&quot;:&quot;&quot;,&quot;parse-names&quot;:false,&quot;suffix&quot;:&quot;&quot;}],&quot;container-title&quot;:&quot;Proceedings World Geothermal Congress&quot;,&quot;id&quot;:&quot;ff91403e-af03-3fb5-8389-ebfc55ea892d&quot;,&quot;issued&quot;:{&quot;date-parts&quot;:[[&quot;2005&quot;]]},&quot;page&quot;:&quot;24-29&quot;,&quot;title&quot;:&quot;Geothermal Energy Country Update Report from Poland, 2000 - 2004&quot;,&quot;type&quot;:&quot;article-journal&quot;,&quot;container-title-short&quot;:&quot;&quot;},&quot;uris&quot;:[&quot;http://www.mendeley.com/documents/?uuid=ff91403e-af03-3fb5-8389-ebfc55ea892d&quot;],&quot;isTemporary&quot;:false,&quot;legacyDesktopId&quot;:&quot;ff91403e-af03-3fb5-8389-ebfc55ea892d&quot;}]},{&quot;citationID&quot;:&quot;MENDELEY_CITATION_29eb12cf-1d51-4cfe-8591-552dba2a0477&quot;,&quot;properties&quot;:{&quot;noteIndex&quot;:0},&quot;isEdited&quot;:false,&quot;manualOverride&quot;:{&quot;citeprocText&quot;:&quot;(Różkowski &amp;#38; Rudzińska, 1978)&quot;,&quot;isManuallyOverridden&quot;:false,&quot;manualOverrideText&quot;:&quot;&quot;},&quot;citationTag&quot;:&quot;MENDELEY_CITATION_v3_eyJjaXRhdGlvbklEIjoiTUVOREVMRVlfQ0lUQVRJT05fMjllYjEyY2YtMWQ1MS00Y2ZlLTg1OTEtNTUyZGJhMmEwNDc3IiwicHJvcGVydGllcyI6eyJub3RlSW5kZXgiOjB9LCJpc0VkaXRlZCI6ZmFsc2UsIm1hbnVhbE92ZXJyaWRlIjp7ImNpdGVwcm9jVGV4dCI6IihSw7PFvGtvd3NraSAmIzM4OyBSdWR6acWEc2thLCAxOTc4KSIsImlzTWFudWFsbHlPdmVycmlkZGVuIjpmYWxzZSwibWFudWFsT3ZlcnJpZGVUZXh0IjoiIn0sImNpdGF0aW9uSXRlbXMiOlt7ImlkIjoiODdjYWYwYzAtYTMwMi0zNzlhLWJmNzEtNTIyNDlkNDhmNzUyIiwiaXRlbURhdGEiOnsiYXV0aG9yIjpbeyJkcm9wcGluZy1wYXJ0aWNsZSI6IiIsImZhbWlseSI6IlLDs8W8a293c2tpIiwiZ2l2ZW4iOiJBIiwibm9uLWRyb3BwaW5nLXBhcnRpY2xlIjoiIiwicGFyc2UtbmFtZXMiOmZhbHNlLCJzdWZmaXgiOiIifSx7ImRyb3BwaW5nLXBhcnRpY2xlIjoiIiwiZmFtaWx5IjoiUnVkemnFhHNrYSIsImdpdmVuIjoiVCIsIm5vbi1kcm9wcGluZy1wYXJ0aWNsZSI6IiIsInBhcnNlLW5hbWVzIjpmYWxzZSwic3VmZml4IjoiIn1dLCJjb250YWluZXItdGl0bGUiOiJHZW9sb2dpY2FsIFF1YXJ0ZXJseSIsImlkIjoiODdjYWYwYzAtYTMwMi0zNzlhLWJmNzEtNTIyNDlkNDhmNzUyIiwiaXNzdWUiOiIyIiwiaXNzdWVkIjp7ImRhdGUtcGFydHMiOltbIjE5NzgiXV19LCJwYWdlIjoiMzk1LTQxNCIsInRpdGxlIjoiTW9kZWwgaHlkcm9nZW9sb2dpY3pueSBDZW50cmFsbmVnbyBpIFDDs8WCbm9jbmVnbyBPa3LEmWd1IFfEmWdsb3dlZ28gdyBMdWJlbHNraW0gWmFnxYLEmWJpdSBXxJlnbG93eW0iLCJ0eXBlIjoiYXJ0aWNsZS1qb3VybmFsIiwidm9sdW1lIjoiMjIiLCJjb250YWluZXItdGl0bGUtc2hvcnQiOiIifSwidXJpcyI6WyJodHRwOi8vd3d3Lm1lbmRlbGV5LmNvbS9kb2N1bWVudHMvP3V1aWQ9ODdjYWYwYzAtYTMwMi0zNzlhLWJmNzEtNTIyNDlkNDhmNzUyIl0sImlzVGVtcG9yYXJ5IjpmYWxzZSwibGVnYWN5RGVza3RvcElkIjoiODdjYWYwYzAtYTMwMi0zNzlhLWJmNzEtNTIyNDlkNDhmNzUyIn1dfQ==&quot;,&quot;citationItems&quot;:[{&quot;id&quot;:&quot;87caf0c0-a302-379a-bf71-52249d48f752&quot;,&quot;itemData&quot;:{&quot;author&quot;:[{&quot;dropping-particle&quot;:&quot;&quot;,&quot;family&quot;:&quot;Różkowski&quot;,&quot;given&quot;:&quot;A&quot;,&quot;non-dropping-particle&quot;:&quot;&quot;,&quot;parse-names&quot;:false,&quot;suffix&quot;:&quot;&quot;},{&quot;dropping-particle&quot;:&quot;&quot;,&quot;family&quot;:&quot;Rudzińska&quot;,&quot;given&quot;:&quot;T&quot;,&quot;non-dropping-particle&quot;:&quot;&quot;,&quot;parse-names&quot;:false,&quot;suffix&quot;:&quot;&quot;}],&quot;container-title&quot;:&quot;Geological Quarterly&quot;,&quot;id&quot;:&quot;87caf0c0-a302-379a-bf71-52249d48f752&quot;,&quot;issue&quot;:&quot;2&quot;,&quot;issued&quot;:{&quot;date-parts&quot;:[[&quot;1978&quot;]]},&quot;page&quot;:&quot;395-414&quot;,&quot;title&quot;:&quot;Model hydrogeologiczny Centralnego i Północnego Okręgu Węglowego w Lubelskim Zagłębiu Węglowym&quot;,&quot;type&quot;:&quot;article-journal&quot;,&quot;volume&quot;:&quot;22&quot;,&quot;container-title-short&quot;:&quot;&quot;},&quot;uris&quot;:[&quot;http://www.mendeley.com/documents/?uuid=87caf0c0-a302-379a-bf71-52249d48f752&quot;],&quot;isTemporary&quot;:false,&quot;legacyDesktopId&quot;:&quot;87caf0c0-a302-379a-bf71-52249d48f752&quot;}]},{&quot;citationID&quot;:&quot;MENDELEY_CITATION_d8401770-ab45-4824-ba9e-6d91380f473f&quot;,&quot;properties&quot;:{&quot;noteIndex&quot;:0},&quot;isEdited&quot;:false,&quot;manualOverride&quot;:{&quot;citeprocText&quot;:&quot;(Ciapała et al., 2018; Gong et al., 2023; Guelpa et al., 2023; Østergaard &amp;#38; Svendsen, 2016)&quot;,&quot;isManuallyOverridden&quot;:false,&quot;manualOverrideText&quot;:&quot;&quot;},&quot;citationTag&quot;:&quot;MENDELEY_CITATION_v3_eyJjaXRhdGlvbklEIjoiTUVOREVMRVlfQ0lUQVRJT05fZDg0MDE3NzAtYWI0NS00ODI0LWJhOWUtNmQ5MTM4MGY0NzNmIiwicHJvcGVydGllcyI6eyJub3RlSW5kZXgiOjB9LCJpc0VkaXRlZCI6ZmFsc2UsIm1hbnVhbE92ZXJyaWRlIjp7ImNpdGVwcm9jVGV4dCI6IihDaWFwYcWCYSBldCBhbC4sIDIwMTg7IEdvbmcgZXQgYWwuLCAyMDIzOyBHdWVscGEgZXQgYWwuLCAyMDIzOyDDmHN0ZXJnYWFyZCAmIzM4OyBTdmVuZHNlbiwgMjAxNikiLCJpc01hbnVhbGx5T3ZlcnJpZGRlbiI6ZmFsc2UsIm1hbnVhbE92ZXJyaWRlVGV4dCI6IiJ9LCJjaXRhdGlvbkl0ZW1zIjpbeyJpZCI6ImFlZTNhNzg5LWRkZjUtM2U1ZC1hODViLTMwMjc2N2FlY2U3ZSIsIml0ZW1EYXRhIjp7IkRPSSI6IjEwLjEwMTYvai5qb2JlLjIwMjMuMTA2NTMzIiwiSVNTTiI6IjIzNTI3MTAyIiwiYWJzdHJhY3QiOiJJbiByZWNlbnQgeWVhcnMsIHRoZSBlbmVyZ3kgY29uc3VtcHRpb24gcHJvYmxlbSBpbiBDaGluYSBoYXMgYmVjb21lIGluY3JlYXNpbmdseSBwcm9taW5lbnQgYW5kIGRpc3RyaWN0IGhlYXRpbmcgc3lzdGVtcyBoYXZlIHJlY2VpdmVkIG1vcmUgYW5kIG1vcmUgYXR0ZW50aW9uIGNvbXBhcmVkIHRvIGRpc3RyaWJ1dGVkIGhlYXRpbmcgc3lzdGVtcy4gVGhlIHRyYWRpdGlvbmFsIGRpc3RyaWN0IGhlYXRpbmcgc3lzdGVtIGhhcyBkaXNhZHZhbnRhZ2VzIHN1Y2ggYXMgaGlnaCBoZWF0IGxvc3MsIGhpZ2ggZW5lcmd5IGNvbnN1bXB0aW9uIGFuZCBmZXcgYXZhaWxhYmxlIGhlYXQgc291cmNlcy4gRm9yIHRoaXMgcmVhc29uLCBmaWZ0aC1nZW5lcmF0aW9uIGRpc3RyaWN0IGhlYXRpbmcgc3lzdGVtcywgYWxzbyBrbm93biBhcyB1bHRyYS1sb3cgdGVtcGVyYXR1cmUgZGlzdHJpY3QgaGVhdGluZyBzeXN0ZW1zLCBoYXZlIGJlZW4gZGV2ZWxvcGVkIGFuZCBkZXNpZ25lZCB0byByZWR1Y2UgdGhlIHN1cHBseSB0ZW1wZXJhdHVyZSBvZiBob3Qgd2F0ZXIsIHJlZHVjZSB0aGUgaGVhdCBsb3NzIG9mIHRoZSBzeXN0ZW0sIGluY3JlYXNlIHRoZSBhdmFpbGFibGUgbG93LWdyYWRlIGhlYXQgc291cmNlcyBhbmQgaW1wcm92ZSB0aGUgcGVyZm9ybWFuY2Ugb2YgdGhlIHN5c3RlbS4gVGhpcyBwYXBlciByZXZpZXdzIHRoZSBsaXRlcmF0dXJlIG9uIHRoZSBSZXNlYXJjaCBhbmQgZGV2ZWxvcG1lbnQgYW5kIHByYWN0aWNhbCBhcHBsaWNhdGlvbiBvZiBmaWZ0aC1nZW5lcmF0aW9uIGRpc3RyaWN0IGhlYXRpbmcgc3lzdGVtcyBpbiByZWNlbnQgZGVjYWRlcyBhbmQgZWxhYm9yYXRlcyBvbiB0aGUgcmVzZWFyY2ggcHJvZ3Jlc3Mgb2YgZmlmdGgtZ2VuZXJhdGlvbiBkaXN0cmljdCBoZWF0aW5nIHN5c3RlbXMsIHRvIGhlbHAgcmVsZXZhbnQgcmVzZWFyY2hlcnMgdG8gdW5kZXJzdGFuZCBiZXR0ZXIgYW5kIHN0dWR5IGZpZnRoLWdlbmVyYXRpb24gZGlzdHJpY3QgaGVhdGluZyBzeXN0ZW1zIGFuZCB0byBndWlkZSBhbmQgcHJvbW90ZSB0aGVpciBlbmVyZ3ktZWZmaWNpZW50IGFwcGxpY2F0aW9uIGluIGRpc3RyaWN0IGhlYXRpbmcuIiwiYXV0aG9yIjpbeyJkcm9wcGluZy1wYXJ0aWNsZSI6IiIsImZhbWlseSI6IkdvbmciLCJnaXZlbiI6Ill1ZXh1YW4iLCJub24tZHJvcHBpbmctcGFydGljbGUiOiIiLCJwYXJzZS1uYW1lcyI6ZmFsc2UsInN1ZmZpeCI6IiJ9LHsiZHJvcHBpbmctcGFydGljbGUiOiIiLCJmYW1pbHkiOiJNYSIsImdpdmVuIjoiR3VveXVhbiIsIm5vbi1kcm9wcGluZy1wYXJ0aWNsZSI6IiIsInBhcnNlLW5hbWVzIjpmYWxzZSwic3VmZml4IjoiIn0seyJkcm9wcGluZy1wYXJ0aWNsZSI6IiIsImZhbWlseSI6IkppYW5nIiwiZ2l2ZW4iOiJZdWVwZW5nIiwibm9uLWRyb3BwaW5nLXBhcnRpY2xlIjoiIiwicGFyc2UtbmFtZXMiOmZhbHNlLCJzdWZmaXgiOiIifSx7ImRyb3BwaW5nLXBhcnRpY2xlIjoiIiwiZmFtaWx5IjoiV2FuZyIsImdpdmVuIjoiTGVpIiwibm9uLWRyb3BwaW5nLXBhcnRpY2xlIjoiIiwicGFyc2UtbmFtZXMiOmZhbHNlLCJzdWZmaXgiOiIifV0sImNvbnRhaW5lci10aXRsZSI6IkpvdXJuYWwgb2YgQnVpbGRpbmcgRW5naW5lZXJpbmciLCJpZCI6ImFlZTNhNzg5LWRkZjUtM2U1ZC1hODViLTMwMjc2N2FlY2U3ZSIsImlzc3VlZCI6eyJkYXRlLXBhcnRzIjpbWyIyMDIzIiwiNyIsIjE1Il1dfSwicHVibGlzaGVyIjoiRWxzZXZpZXIgTHRkIiwidGl0bGUiOiJSZXNlYXJjaCBwcm9ncmVzcyBvbiB0aGUgZmlmdGgtZ2VuZXJhdGlvbiBkaXN0cmljdCBoZWF0aW5nIHN5c3RlbSBiYXNlZCBvbiBoZWF0IHB1bXAgdGVjaG5vbG9neSIsInR5cGUiOiJhcnRpY2xlLWpvdXJuYWwiLCJ2b2x1bWUiOiI3MSIsImNvbnRhaW5lci10aXRsZS1zaG9ydCI6IiJ9LCJ1cmlzIjpbImh0dHA6Ly93d3cubWVuZGVsZXkuY29tL2RvY3VtZW50cy8/dXVpZD1hZWUzYTc4OS1kZGY1LTNlNWQtYTg1Yi0zMDI3NjdhZWNlN2UiXSwiaXNUZW1wb3JhcnkiOmZhbHNlLCJsZWdhY3lEZXNrdG9wSWQiOiJhZWUzYTc4OS1kZGY1LTNlNWQtYTg1Yi0zMDI3NjdhZWNlN2UifSx7ImlkIjoiM2ExNWE1NTQtOThhYi0zMGFmLWIxNGYtMjNiNzMzZDBiMTY1IiwiaXRlbURhdGEiOnsiRE9JIjoiMTAuMTAxNi9qLmVuYnVpbGQuMjAxNi4wNS4wMzQiLCJJU1NOIjoiMDM3ODc3ODgiLCJhYnN0cmFjdCI6IkFzIGV4aXN0aW5nIGJ1aWxkaW5ncyBhcmUgcmVub3ZhdGVkIGFuZCBlbmVyZ3ktZWZmaWNpZW5jeSBtZWFzdXJlcyBhcmUgaW1wbGVtZW50ZWQgdG8gbWVldCByZXF1aXJlbWVudHMgZm9yIHJlZHVjZWQgZW5lcmd5IGNvbnN1bXB0aW9uLCBpdCBiZWNvbWVzIGVhc2llciB0byBoZWF0IG91ciBob21lcyB3aXRoIGxvdy10ZW1wZXJhdHVyZSBoZWF0aW5nLiBUaGlzIHN0dWR5IHNldCBvdXQgdG8gaW52ZXN0aWdhdGUgaG93IG11Y2ggdGhlIGhlYXRpbmcgc3lzdGVtIHN1cHBseSB0ZW1wZXJhdHVyZSBjYW4gYmUgcmVkdWNlZCBpbiB0eXBpY2FsIERhbmlzaCBzaW5nbGUtZmFtaWx5IGhvdXNlcyBjb25zdHJ1Y3RlZCBpbiB0aGUgMTkwMHMuIFRoZSBzdHVkeSBwcm92aWRlcyBhIHNpbXBsaWZpZWQgdGhlb3JldGljYWwgb3ZlcnZpZXcgb2YgdHlwaWNhbCBidWlsZGluZyBjb25zdHJ1Y3Rpb25zIGFuZCBzdGFuZGFyZHMgZm9yIHRoZSBjYWxjdWxhdGlvbiBvZiBkZXNpZ24gaGVhdCBsb3NzIGFuZCBkZXNpZ24gaGVhdGluZyBwb3dlciBpbiBEZW5tYXJrIGluIHRoZSAxOTAwcy4gVGhlIGhlYXRpbmcgcG93ZXIgYW5kIGhlYXRpbmcgZGVtYW5kIGluIHNpeCB0eXBpY2FsIERhbmlzaCBzaW5nbGUtZmFtaWx5IGhvdXNlcyBjb25zdHJ1Y3RlZCBpbiB0aGUgMTkwMHMgd2VyZSBlc3RpbWF0ZWQgYmFzZWQgb24gc2ltcGxlIHN0ZWFkeS1zdGF0ZSBjYWxjdWxhdGlvbnMuIFdlIGZvdW5kIHRoYXQgdGhlIHJhZGlhdG9ycyBpbiBleGlzdGluZyBzaW5nbGUtZmFtaWx5IGhvdXNlcyBzaG91bGQgbm90IG5lY2Vzc2FyaWx5IGJlIGV4cGVjdGVkIHRvIGJlIG92ZXItZGltZW5zaW9uZWQgY29tcGFyZWQgdG8gY3VycmVudCBkZXNpZ24gaGVhdCBsb3NzLiBIb3dldmVyLCB0aGVyZSBpcyBjb25zaWRlcmFibGUgcG90ZW50aWFsIGZvciB1c2luZyBsb3ctdGVtcGVyYXR1cmUgc3BhY2UgaGVhdGluZyBpbiBleGlzdGluZyBzaW5nbGUtZmFtaWx5IGhvdXNlcyBpbiB0eXBpY2FsIG9wZXJhdGlvbiBjb25kaXRpb25zLiBPbGRlciBob3VzZXMgd2VyZSBub3QgYWx3YXlzIGZvdW5kIHRvIHJlcXVpcmUgaGlnaGVyIGhlYXRpbmcgc3lzdGVtIHRlbXBlcmF0dXJlcyB0aGFuIG5ld2VyIGhvdXNlcy4gV2UgZm91bmQgdGhhdCB3aGVuIHRoZXNlIGhvdXNlcyBoYXZlIGdvbmUgdGhyb3VnaCByZWFzb25hYmxlIGVuZXJneSByZW5vdmF0aW9ucywgbW9zdCBvZiB0aGVtIGNhbiBiZSBoZWF0ZWQgd2l0aCBhIHN1cHBseSB0ZW1wZXJhdHVyZSBiZWxvdyA1MCDCsEMgZm9yIG1vcmUgdGhhbiA5NyUgb2YgdGhlIHllYXIuIiwiYXV0aG9yIjpbeyJkcm9wcGluZy1wYXJ0aWNsZSI6IiIsImZhbWlseSI6IsOYc3RlcmdhYXJkIiwiZ2l2ZW4iOiJEb3J0ZSBTa2FhcnVwIiwibm9uLWRyb3BwaW5nLXBhcnRpY2xlIjoiIiwicGFyc2UtbmFtZXMiOmZhbHNlLCJzdWZmaXgiOiIifSx7ImRyb3BwaW5nLXBhcnRpY2xlIjoiIiwiZmFtaWx5IjoiU3ZlbmRzZW4iLCJnaXZlbiI6IlN2ZW5kIiwibm9uLWRyb3BwaW5nLXBhcnRpY2xlIjoiIiwicGFyc2UtbmFtZXMiOmZhbHNlLCJzdWZmaXgiOiIifV0sImNvbnRhaW5lci10aXRsZSI6IkVuZXJneSBhbmQgQnVpbGRpbmdzIiwiaWQiOiIzYTE1YTU1NC05OGFiLTMwYWYtYjE0Zi0yM2I3MzNkMGIxNjUiLCJpc3N1ZWQiOnsiZGF0ZS1wYXJ0cyI6W1siMjAxNiIsIjgiLCIxNSJdXX0sInBhZ2UiOiIzNzUtMzgzIiwicHVibGlzaGVyIjoiRWxzZXZpZXIgTHRkIiwidGl0bGUiOiJUaGVvcmV0aWNhbCBvdmVydmlldyBvZiBoZWF0aW5nIHBvd2VyIGFuZCBuZWNlc3NhcnkgaGVhdGluZyBzdXBwbHkgdGVtcGVyYXR1cmVzIGluIHR5cGljYWwgRGFuaXNoIHNpbmdsZS1mYW1pbHkgaG91c2VzIGZyb20gdGhlIDE5MDBzIiwidHlwZSI6ImFydGljbGUtam91cm5hbCIsInZvbHVtZSI6IjEyNiIsImNvbnRhaW5lci10aXRsZS1zaG9ydCI6IkVuZXJneSBCdWlsZCJ9LCJ1cmlzIjpbImh0dHA6Ly93d3cubWVuZGVsZXkuY29tL2RvY3VtZW50cy8/dXVpZD0zYTE1YTU1NC05OGFiLTMwYWYtYjE0Zi0yM2I3MzNkMGIxNjUiXSwiaXNUZW1wb3JhcnkiOmZhbHNlLCJsZWdhY3lEZXNrdG9wSWQiOiIzYTE1YTU1NC05OGFiLTMwYWYtYjE0Zi0yM2I3MzNkMGIxNjUifSx7ImlkIjoiMzE1MjkwODItZmZiMC0zNTAzLWFiOWMtZGJhZmEyN2VhOTkyIiwiaXRlbURhdGEiOnsiRE9JIjoiMTAuMTAxNi9qLmVuZXJneS4yMDIyLjEyNTM2MyIsIklTU04iOiIwMzYwNTQ0MiIsImFic3RyYWN0IjoiTW9zdCBvZiB0aGUgZXhpc3RpbmcgZGlzdHJpY3QgaGVhdGluZyBzeXN0ZW1zIGFyZSBzZWNvbmQgYW5kIHRoaXJkIGdlbmVyYXRpb24gYW5kIG9wZXJhdGUgd2l0aCBzdXBwbHkgdGVtcGVyYXR1cmUgYWJvdmUgODDigJMxMDAgwrBDLiBUbyBtZWV0IGxvbmctdGVybSBkZWNhcmJvbml6YXRpb24gdGFyZ2V0cywgZXhpc3RpbmcgbmV0d29ya3Mgc2hvdWxkIGJlIHRyYW5zZm9ybWVkIGludG8gbG93LXRlbXBlcmF0dXJlIHN5c3RlbXMgaW4gYSBjb3N0LWVmZmVjdGl2ZSBtYW5uZXIuIFRoaXMgcGFwZXIgcHJlc2VudHMgYSBjcml0aWNhbCByZXZpZXcgb24gdGhlIHN0cmF0ZWdpZXMgdGhhdCBjYW4gYmUgYWRvcHRlZCB0byByZWR1Y2UgdGhlIHN1cHBseSB0ZW1wZXJhdHVyZSBpbiBleGlzdGluZyBkaXN0cmljdCBoZWF0aW5nIG5ldHdvcmtzIHRha2luZyBhZHZhbnRhZ2Ugb2YgcHJldmlvdXMgc3R1ZGllcyAoYm90aCByZXNlYXJjaCBwcm9qZWN0cyBhbmQgc2NpZW50aWZpYyBwYXBlcnMpIGFuZCBmb3JlcnVubmVyIGV4cGVyaWVuY2VzLiBUaGlzIGluY2x1ZGVzIGEgcmV2aWV3IG9mIHRoZSBjb25zdHJhaW50cyBtZXQgZHVyaW5nIHRyYW5zaXRpb24gYW5kIHRoZSBwb3NzaWJsZSBzdHJhdGVnaWVzL2FjdGlvbnMgdG8gb3ZlcmNvbWUgdGhlbSwgYWxvbmcgd2l0aCB0aGUgYWN0aW9ucyB0byBib29zdCB0aGUgY2hhbmdlLiBUaGUgYW5hbHlzaXMgc2hvd3MgdGhhdCB0aGVyZSBpcyBvZnRlbiBzaWduaWZpY2FudCByb29tIGZvciBpbXByb3ZlbWVudCBieSBleHBsb2l0aW5nIHRoZSBvdmVyc2l6aW5nIG9mIG5ldHdvcmssIHN1YnN0YXRpb25zIGFuZCB0ZXJtaW5hbCB1bml0cyBhbG9uZyB3aXRoIHRlY2huaXF1ZXMsIHByZXZpb3VzbHkgYWRvcHRlZCB3aXRoIG90aGVyIGFpbXMsIGZvciBhIHByb3BlciBpbmZyYXN0cnVjdHVyZS9vcGVyYXRpb24gbW9kaWZpY2F0aW9uLiBUZW1wZXJhdHVyZSByZWR1Y3Rpb25zIGNhbiBiZSBhY2hpZXZlZCB3aXRob3V0IGdyb3VuZGJyZWFraW5nIGluZnJhc3RydWN0dXJhbCBtb2RpZmljYXRpb25zLiBUaGVyZWZvcmUsIGFjdGluZyBvbiBzcGVjaWZpYyBzdWJuZXR3b3JrcyAodGhlIHdheSB1c3VhbGx5IGFkb3B0ZWQpIGlzIG5vdCB0aGUgb25seSB3YXkgdG8gcHJvY2VlZDsgdGhpcyBjYW4gYmUgZG9uZSBpbiBlbnRpcmUgbmV0d29ya3MgYnkgYWRvcHRpbmcgcHJvcGVyIGNoYW5nZXMgb2YgcGVyc3BlY3RpdmUsIHBvbGljaWVzIGFuZCBwcmVsaW1pbmFyeSBhbmFseXNpcy4gSW4gdGhlIG1lYW50aW1lLCB0aGVyZSBpcyBzdGlsbCBuZWVkIGZvciBzcGVjaWZpYyBhcHByb2FjaGVzIHRvIGVzdGltYXRlIHRoZSBtYWluIGxpbWl0YXRpb25zIGFuZCB0aGUgY29ycmVzcG9uZGluZyBiZXN0IGFjdGlvbnMgdG8gaW1wbGVtZW50IGluIGEgc3BlY2lmaWMgbmV0d29yay4iLCJhdXRob3IiOlt7ImRyb3BwaW5nLXBhcnRpY2xlIjoiIiwiZmFtaWx5IjoiR3VlbHBhIiwiZ2l2ZW4iOiJFLiIsIm5vbi1kcm9wcGluZy1wYXJ0aWNsZSI6IiIsInBhcnNlLW5hbWVzIjpmYWxzZSwic3VmZml4IjoiIn0seyJkcm9wcGluZy1wYXJ0aWNsZSI6IiIsImZhbWlseSI6IkNhcG9uZSIsImdpdmVuIjoiTS4iLCJub24tZHJvcHBpbmctcGFydGljbGUiOiIiLCJwYXJzZS1uYW1lcyI6ZmFsc2UsInN1ZmZpeCI6IiJ9LHsiZHJvcHBpbmctcGFydGljbGUiOiIiLCJmYW1pbHkiOiJTY2lhY292ZWxsaSIsImdpdmVuIjoiQS4iLCJub24tZHJvcHBpbmctcGFydGljbGUiOiIiLCJwYXJzZS1uYW1lcyI6ZmFsc2UsInN1ZmZpeCI6IiJ9LHsiZHJvcHBpbmctcGFydGljbGUiOiIiLCJmYW1pbHkiOiJWYXNzZXQiLCJnaXZlbiI6Ik4uIiwibm9uLWRyb3BwaW5nLXBhcnRpY2xlIjoiIiwicGFyc2UtbmFtZXMiOmZhbHNlLCJzdWZmaXgiOiIifSx7ImRyb3BwaW5nLXBhcnRpY2xlIjoiIiwiZmFtaWx5IjoiQmF2aWVyZSIsImdpdmVuIjoiUi4iLCJub24tZHJvcHBpbmctcGFydGljbGUiOiIiLCJwYXJzZS1uYW1lcyI6ZmFsc2UsInN1ZmZpeCI6IiJ9LHsiZHJvcHBpbmctcGFydGljbGUiOiIiLCJmYW1pbHkiOiJWZXJkYSIsImdpdmVuIjoiVi4iLCJub24tZHJvcHBpbmctcGFydGljbGUiOiIiLCJwYXJzZS1uYW1lcyI6ZmFsc2UsInN1ZmZpeCI6IiJ9XSwiY29udGFpbmVyLXRpdGxlIjoiRW5lcmd5IiwiaWQiOiIzMTUyOTA4Mi1mZmIwLTM1MDMtYWI5Yy1kYmFmYTI3ZWE5OTIiLCJpc3N1ZWQiOnsiZGF0ZS1wYXJ0cyI6W1siMjAyMyIsIjEiLCIxIl1dfSwicHVibGlzaGVyIjoiRWxzZXZpZXIgTHRkIiwidGl0bGUiOiJSZWR1Y3Rpb24gb2Ygc3VwcGx5IHRlbXBlcmF0dXJlIGluIGV4aXN0aW5nIGRpc3RyaWN0IGhlYXRpbmc6IEEgcmV2aWV3IG9mIHN0cmF0ZWdpZXMgYW5kIGltcGxlbWVudGF0aW9ucyIsInR5cGUiOiJhcnRpY2xlLWpvdXJuYWwiLCJ2b2x1bWUiOiIyNjIiLCJjb250YWluZXItdGl0bGUtc2hvcnQiOiIifSwidXJpcyI6WyJodHRwOi8vd3d3Lm1lbmRlbGV5LmNvbS9kb2N1bWVudHMvP3V1aWQ9MzE1MjkwODItZmZiMC0zNTAzLWFiOWMtZGJhZmEyN2VhOTkyIl0sImlzVGVtcG9yYXJ5IjpmYWxzZSwibGVnYWN5RGVza3RvcElkIjoiMzE1MjkwODItZmZiMC0zNTAzLWFiOWMtZGJhZmEyN2VhOTkyIn0seyJpZCI6ImNiYmY4ZmZjLTAzMDgtMzllOC05YzVmLTZmODExMjUzZGQ1MyIsIml0ZW1EYXRhIjp7ImFic3RyYWN0IjoiRGlzdHJpY3QgaGVhdGluZyBuZXR3b3JrcyBhcmUgc2VlbiBhcyBhbiBpbXBvcnRhbnQgc29sdXRpb24gdG8gY29tYmF0IGNsaW1hdGUgY2hhbmdlLCBpbXByb3ZlIHRoZSBxdWFsaXR5IG9mXHJcbmxpZmUgYW5kLCBhYm92ZSBhbGwsIHJlZHVjZSBhaXIgcG9sbHV0aW9uIGR1ZSB0byBzby1jYWxsZWQgbG93IGVtaXNzaW9uLiBNb3N0IG9mIHRoZW0gYXJlIHBvd2VyZWQgYnkgY29udmVudGlvbmFsIHNvdXJjZXMgYW5kIHRoZWlyIHRlY2huaWNhbCBwYXJhbWV0ZXJzIGFzc3VtZSBoaWdoIG1lZGl1bSB0ZW1wZXJhdHVyZS4gSG93ZXZlciwgZ2xvYmFsIHRyZW5kcyBpbmRpY2F0ZSBhblxyXG5pbmNyZWFzaW5nbHkgY29tbW9uIHRlbmRlbmN5IHRvIGRlc2lnbiBhbmQgdXRpbGl6ZSBsb3ctdGVtcGVyYXR1cmUgbmV0d29ya3MuIFRoZXNlIHNvbHV0aW9ucyBzZWVtIHRvIHJlZHVjZVxyXG50cmFuc21pc3Npb24gbG9zc2VzIGFuZCBtYWtlIGl0IHBvc3NpYmxlIHRvIHVzZSBjb21tb25seSBhdmFpbGFibGUgbG93LWVudGhhbHB5IHNvdXJjZXMuXHJcblRoZSBhcnRpY2xlIHByZXNlbnRzIGEgbWF0aGVtYXRpY2FsIG1vZGVsIGFuZCBhc3N1bXB0aW9ucyByZWdhcmRpbmcgdGhlIHBhcmFtZXRlcnMgb2YgYSB1bHRyYS1sb3ctdGVtcGVyYXR1cmUgZGlzdHJpY3QgaGVhdGluZy4gQmFzZWQgb24gdGhlIGhvdXJseSB0ZW1wZXJhdHVyZSB2YWx1ZXMgZm9yIGEgdHlwaWNhbCBtZXRlb3JvbG9naWNhbCB5ZWFyIChQb2xpc2ggY29uZGl0aW9ucyksXHJcbnRoZSBtaW5pbXVtIHRlbXBlcmF0dXJlIG9mIHRoZSBoZWF0aW5nIG5ldHdvcmsgbWVkaXVtIGZvciBhIHNpbmdsZS1mYW1pbHkgYnVpbGRpbmcgd2l0aCBkZXNpZ25lZCBoZWF0IGxvc3Mgb2ZcclxuMTAwIFcvbTIgd2FzIGRldGVybWluZWQgd2l0aCB0aGUgcmVzdHJpY3Rpb24gdGhhdCB0aGUgcGVhayBzb3VyY2Ugc2hvdWxkIGNvbnN1bWUgbGVzcyBlbmVyZ3kgdGhhbiBhIGhlYXQgcHVtcFxyXG53aXRoIGEgc2Vhc29uYWwgcGVyZm9ybWFuY2UgZmFjdG9yIGF0IGxldmVsIDUuXHJcbkFzIGEgcmVzdWx0IG9mIHRoZSBjYXJyaWVkIG91dCBjYWxjdWxhdGlvbnMsIGl0IHdhcyBpbmRpY2F0ZWQgdGhhdCB0aGUgbG93ZXN0IGFjY2VwdGFibGUgdGVtcGVyYXR1cmUgaXMgNDIuNcKwQyBhbmRcclxuaXQgYWxsb3dzIHRvIG9idGFpbiBhIGNhcGFjaXR5IGZhY3RvciBvZiA2MCUgd2hpbGUgcHJvdmlkaW5nIDgwJSBvZiBlbmVyZ3kgcmVxdWlyZWQgaW4gdGhlIGJ1aWxkaW5nIiwiYXV0aG9yIjpbeyJkcm9wcGluZy1wYXJ0aWNsZSI6IiIsImZhbWlseSI6IkNpYXBhxYJhIiwiZ2l2ZW4iOiJCYXJ0xYJvbWllaiIsIm5vbi1kcm9wcGluZy1wYXJ0aWNsZSI6IiIsInBhcnNlLW5hbWVzIjpmYWxzZSwic3VmZml4IjoiIn0seyJkcm9wcGluZy1wYXJ0aWNsZSI6IiIsImZhbWlseSI6Ikphbm93c2tpIiwiZ2l2ZW4iOiJNaXJvc8WCYXciLCJub24tZHJvcHBpbmctcGFydGljbGUiOiIiLCJwYXJzZS1uYW1lcyI6ZmFsc2UsInN1ZmZpeCI6IiJ9LHsiZHJvcHBpbmctcGFydGljbGUiOiIiLCJmYW1pbHkiOiJKdXJhc3oiLCJnaXZlbiI6Ikpha3ViIiwibm9uLWRyb3BwaW5nLXBhcnRpY2xlIjoiIiwicGFyc2UtbmFtZXMiOmZhbHNlLCJzdWZmaXgiOiIifV0sImNvbnRhaW5lci10aXRsZSI6IlRlY2huaWthIFBvc3p1a2l3YcWEIEdlb2xvZ2ljem55Y2ggR2VvdGVybWlhLCBacsOzd25vd2HFvG9ueSBSb3p3w7NqIiwiaWQiOiJjYmJmOGZmYy0wMzA4LTM5ZTgtOWM1Zi02ZjgxMTI1M2RkNTMiLCJpc3N1ZWQiOnsiZGF0ZS1wYXJ0cyI6W1siMjAxOCJdXX0sInRpdGxlIjoiU3VwZXJuaXNrb3RlbXBlcmF0dXJvd2Egc2llxIcgY2llcMWCb3duaWN6YSB6IGluZHl3aWR1YWxueW0gxbpyw7NkxYJlbSBzemN6eXRvd3ltIHcga29udGVrxZtjaWUgemFvcGF0cnplbmlhIHcgY2llcMWCbyBidWR5bmt1IHd5a29uYW5lZ28gdyB0ZWNobm9sb2dpaSB0cmFkeWN5am5laiIsInR5cGUiOiJhcnRpY2xlLWpvdXJuYWwiLCJ2b2x1bWUiOiIyIiwiY29udGFpbmVyLXRpdGxlLXNob3J0IjoiIn0sInVyaXMiOlsiaHR0cDovL3d3dy5tZW5kZWxleS5jb20vZG9jdW1lbnRzLz91dWlkPWNiYmY4ZmZjLTAzMDgtMzllOC05YzVmLTZmODExMjUzZGQ1MyJdLCJpc1RlbXBvcmFyeSI6ZmFsc2UsImxlZ2FjeURlc2t0b3BJZCI6ImNiYmY4ZmZjLTAzMDgtMzllOC05YzVmLTZmODExMjUzZGQ1MyJ9XX0=&quot;,&quot;citationItems&quot;:[{&quot;id&quot;:&quot;aee3a789-ddf5-3e5d-a85b-302767aece7e&quot;,&quot;itemData&quot;:{&quot;DOI&quot;:&quot;10.1016/j.jobe.2023.106533&quot;,&quot;ISSN&quot;:&quot;23527102&quot;,&quot;abstract&quot;:&quot;In recent years, the energy consumption problem in China has become increasingly prominent and district heating systems have received more and more attention compared to distributed heating systems. The traditional district heating system has disadvantages such as high heat loss, high energy consumption and few available heat sources. For this reason, fifth-generation district heating systems, also known as ultra-low temperature district heating systems, have been developed and designed to reduce the supply temperature of hot water, reduce the heat loss of the system, increase the available low-grade heat sources and improve the performance of the system. This paper reviews the literature on the Research and development and practical application of fifth-generation district heating systems in recent decades and elaborates on the research progress of fifth-generation district heating systems, to help relevant researchers to understand better and study fifth-generation district heating systems and to guide and promote their energy-efficient application in district heating.&quot;,&quot;author&quot;:[{&quot;dropping-particle&quot;:&quot;&quot;,&quot;family&quot;:&quot;Gong&quot;,&quot;given&quot;:&quot;Yuexuan&quot;,&quot;non-dropping-particle&quot;:&quot;&quot;,&quot;parse-names&quot;:false,&quot;suffix&quot;:&quot;&quot;},{&quot;dropping-particle&quot;:&quot;&quot;,&quot;family&quot;:&quot;Ma&quot;,&quot;given&quot;:&quot;Guoyuan&quot;,&quot;non-dropping-particle&quot;:&quot;&quot;,&quot;parse-names&quot;:false,&quot;suffix&quot;:&quot;&quot;},{&quot;dropping-particle&quot;:&quot;&quot;,&quot;family&quot;:&quot;Jiang&quot;,&quot;given&quot;:&quot;Yuepeng&quot;,&quot;non-dropping-particle&quot;:&quot;&quot;,&quot;parse-names&quot;:false,&quot;suffix&quot;:&quot;&quot;},{&quot;dropping-particle&quot;:&quot;&quot;,&quot;family&quot;:&quot;Wang&quot;,&quot;given&quot;:&quot;Lei&quot;,&quot;non-dropping-particle&quot;:&quot;&quot;,&quot;parse-names&quot;:false,&quot;suffix&quot;:&quot;&quot;}],&quot;container-title&quot;:&quot;Journal of Building Engineering&quot;,&quot;id&quot;:&quot;aee3a789-ddf5-3e5d-a85b-302767aece7e&quot;,&quot;issued&quot;:{&quot;date-parts&quot;:[[&quot;2023&quot;,&quot;7&quot;,&quot;15&quot;]]},&quot;publisher&quot;:&quot;Elsevier Ltd&quot;,&quot;title&quot;:&quot;Research progress on the fifth-generation district heating system based on heat pump technology&quot;,&quot;type&quot;:&quot;article-journal&quot;,&quot;volume&quot;:&quot;71&quot;,&quot;container-title-short&quot;:&quot;&quot;},&quot;uris&quot;:[&quot;http://www.mendeley.com/documents/?uuid=aee3a789-ddf5-3e5d-a85b-302767aece7e&quot;],&quot;isTemporary&quot;:false,&quot;legacyDesktopId&quot;:&quot;aee3a789-ddf5-3e5d-a85b-302767aece7e&quot;},{&quot;id&quot;:&quot;3a15a554-98ab-30af-b14f-23b733d0b165&quot;,&quot;itemData&quot;:{&quot;DOI&quot;:&quot;10.1016/j.enbuild.2016.05.034&quot;,&quot;ISSN&quot;:&quot;03787788&quot;,&quot;abstract&quot;:&quot;As existing buildings are renovated and energy-efficiency measures are implemented to meet requirements for reduced energy consumption, it becomes easier to heat our homes with low-temperature heating. This study set out to investigate how much the heating system supply temperature can be reduced in typical Danish single-family houses constructed in the 1900s. The study provides a simplified theoretical overview of typical building constructions and standards for the calculation of design heat loss and design heating power in Denmark in the 1900s. The heating power and heating demand in six typical Danish single-family houses constructed in the 1900s were estimated based on simple steady-state calculations. We found that the radiators in existing single-family houses should not necessarily be expected to be over-dimensioned compared to current design heat loss. However, there is considerable potential for using low-temperature space heating in existing single-family houses in typical operation conditions. Older houses were not always found to require higher heating system temperatures than newer houses. We found that when these houses have gone through reasonable energy renovations, most of them can be heated with a supply temperature below 50 °C for more than 97% of the year.&quot;,&quot;author&quot;:[{&quot;dropping-particle&quot;:&quot;&quot;,&quot;family&quot;:&quot;Østergaard&quot;,&quot;given&quot;:&quot;Dorte Skaarup&quot;,&quot;non-dropping-particle&quot;:&quot;&quot;,&quot;parse-names&quot;:false,&quot;suffix&quot;:&quot;&quot;},{&quot;dropping-particle&quot;:&quot;&quot;,&quot;family&quot;:&quot;Svendsen&quot;,&quot;given&quot;:&quot;Svend&quot;,&quot;non-dropping-particle&quot;:&quot;&quot;,&quot;parse-names&quot;:false,&quot;suffix&quot;:&quot;&quot;}],&quot;container-title&quot;:&quot;Energy and Buildings&quot;,&quot;id&quot;:&quot;3a15a554-98ab-30af-b14f-23b733d0b165&quot;,&quot;issued&quot;:{&quot;date-parts&quot;:[[&quot;2016&quot;,&quot;8&quot;,&quot;15&quot;]]},&quot;page&quot;:&quot;375-383&quot;,&quot;publisher&quot;:&quot;Elsevier Ltd&quot;,&quot;title&quot;:&quot;Theoretical overview of heating power and necessary heating supply temperatures in typical Danish single-family houses from the 1900s&quot;,&quot;type&quot;:&quot;article-journal&quot;,&quot;volume&quot;:&quot;126&quot;,&quot;container-title-short&quot;:&quot;Energy Build&quot;},&quot;uris&quot;:[&quot;http://www.mendeley.com/documents/?uuid=3a15a554-98ab-30af-b14f-23b733d0b165&quot;],&quot;isTemporary&quot;:false,&quot;legacyDesktopId&quot;:&quot;3a15a554-98ab-30af-b14f-23b733d0b165&quot;},{&quot;id&quot;:&quot;31529082-ffb0-3503-ab9c-dbafa27ea992&quot;,&quot;itemData&quot;:{&quot;DOI&quot;:&quot;10.1016/j.energy.2022.125363&quot;,&quot;ISSN&quot;:&quot;03605442&quot;,&quot;abstract&quot;:&quot;Most of the existing district heating systems are second and third generation and operate with supply temperature above 80–100 °C. To meet long-term decarbonization targets, existing networks should be transformed into low-temperature systems in a cost-effective manner. This paper presents a critical review on the strategies that can be adopted to reduce the supply temperature in existing district heating networks taking advantage of previous studies (both research projects and scientific papers) and forerunner experiences. This includes a review of the constraints met during transition and the possible strategies/actions to overcome them, along with the actions to boost the change. The analysis shows that there is often significant room for improvement by exploiting the oversizing of network, substations and terminal units along with techniques, previously adopted with other aims, for a proper infrastructure/operation modification. Temperature reductions can be achieved without groundbreaking infrastructural modifications. Therefore, acting on specific subnetworks (the way usually adopted) is not the only way to proceed; this can be done in entire networks by adopting proper changes of perspective, policies and preliminary analysis. In the meantime, there is still need for specific approaches to estimate the main limitations and the corresponding best actions to implement in a specific network.&quot;,&quot;author&quot;:[{&quot;dropping-particle&quot;:&quot;&quot;,&quot;family&quot;:&quot;Guelpa&quot;,&quot;given&quot;:&quot;E.&quot;,&quot;non-dropping-particle&quot;:&quot;&quot;,&quot;parse-names&quot;:false,&quot;suffix&quot;:&quot;&quot;},{&quot;dropping-particle&quot;:&quot;&quot;,&quot;family&quot;:&quot;Capone&quot;,&quot;given&quot;:&quot;M.&quot;,&quot;non-dropping-particle&quot;:&quot;&quot;,&quot;parse-names&quot;:false,&quot;suffix&quot;:&quot;&quot;},{&quot;dropping-particle&quot;:&quot;&quot;,&quot;family&quot;:&quot;Sciacovelli&quot;,&quot;given&quot;:&quot;A.&quot;,&quot;non-dropping-particle&quot;:&quot;&quot;,&quot;parse-names&quot;:false,&quot;suffix&quot;:&quot;&quot;},{&quot;dropping-particle&quot;:&quot;&quot;,&quot;family&quot;:&quot;Vasset&quot;,&quot;given&quot;:&quot;N.&quot;,&quot;non-dropping-particle&quot;:&quot;&quot;,&quot;parse-names&quot;:false,&quot;suffix&quot;:&quot;&quot;},{&quot;dropping-particle&quot;:&quot;&quot;,&quot;family&quot;:&quot;Baviere&quot;,&quot;given&quot;:&quot;R.&quot;,&quot;non-dropping-particle&quot;:&quot;&quot;,&quot;parse-names&quot;:false,&quot;suffix&quot;:&quot;&quot;},{&quot;dropping-particle&quot;:&quot;&quot;,&quot;family&quot;:&quot;Verda&quot;,&quot;given&quot;:&quot;V.&quot;,&quot;non-dropping-particle&quot;:&quot;&quot;,&quot;parse-names&quot;:false,&quot;suffix&quot;:&quot;&quot;}],&quot;container-title&quot;:&quot;Energy&quot;,&quot;id&quot;:&quot;31529082-ffb0-3503-ab9c-dbafa27ea992&quot;,&quot;issued&quot;:{&quot;date-parts&quot;:[[&quot;2023&quot;,&quot;1&quot;,&quot;1&quot;]]},&quot;publisher&quot;:&quot;Elsevier Ltd&quot;,&quot;title&quot;:&quot;Reduction of supply temperature in existing district heating: A review of strategies and implementations&quot;,&quot;type&quot;:&quot;article-journal&quot;,&quot;volume&quot;:&quot;262&quot;,&quot;container-title-short&quot;:&quot;&quot;},&quot;uris&quot;:[&quot;http://www.mendeley.com/documents/?uuid=31529082-ffb0-3503-ab9c-dbafa27ea992&quot;],&quot;isTemporary&quot;:false,&quot;legacyDesktopId&quot;:&quot;31529082-ffb0-3503-ab9c-dbafa27ea992&quot;},{&quot;id&quot;:&quot;cbbf8ffc-0308-39e8-9c5f-6f811253dd53&quot;,&quot;itemData&quot;:{&quot;abstract&quot;:&quot;District heating networks are seen as an important solution to combat climate change, improve the quality of\r\nlife and, above all, reduce air pollution due to so-called low emission. Most of them are powered by conventional sources and their technical parameters assume high medium temperature. However, global trends indicate an\r\nincreasingly common tendency to design and utilize low-temperature networks. These solutions seem to reduce\r\ntransmission losses and make it possible to use commonly available low-enthalpy sources.\r\nThe article presents a mathematical model and assumptions regarding the parameters of a ultra-low-temperature district heating. Based on the hourly temperature values for a typical meteorological year (Polish conditions),\r\nthe minimum temperature of the heating network medium for a single-family building with designed heat loss of\r\n100 W/m2 was determined with the restriction that the peak source should consume less energy than a heat pump\r\nwith a seasonal performance factor at level 5.\r\nAs a result of the carried out calculations, it was indicated that the lowest acceptable temperature is 42.5°C and\r\nit allows to obtain a capacity factor of 60% while providing 80% of energy required in the building&quot;,&quot;author&quot;:[{&quot;dropping-particle&quot;:&quot;&quot;,&quot;family&quot;:&quot;Ciapała&quot;,&quot;given&quot;:&quot;Bartłomiej&quot;,&quot;non-dropping-particle&quot;:&quot;&quot;,&quot;parse-names&quot;:false,&quot;suffix&quot;:&quot;&quot;},{&quot;dropping-particle&quot;:&quot;&quot;,&quot;family&quot;:&quot;Janowski&quot;,&quot;given&quot;:&quot;Mirosław&quot;,&quot;non-dropping-particle&quot;:&quot;&quot;,&quot;parse-names&quot;:false,&quot;suffix&quot;:&quot;&quot;},{&quot;dropping-particle&quot;:&quot;&quot;,&quot;family&quot;:&quot;Jurasz&quot;,&quot;given&quot;:&quot;Jakub&quot;,&quot;non-dropping-particle&quot;:&quot;&quot;,&quot;parse-names&quot;:false,&quot;suffix&quot;:&quot;&quot;}],&quot;container-title&quot;:&quot;Technika Poszukiwań Geologicznych Geotermia, Zrównoważony Rozwój&quot;,&quot;id&quot;:&quot;cbbf8ffc-0308-39e8-9c5f-6f811253dd53&quot;,&quot;issued&quot;:{&quot;date-parts&quot;:[[&quot;2018&quot;]]},&quot;title&quot;:&quot;Superniskotemperaturowa sieć ciepłownicza z indywidualnym źródłem szczytowym w kontekście zaopatrzenia w ciepło budynku wykonanego w technologii tradycyjnej&quot;,&quot;type&quot;:&quot;article-journal&quot;,&quot;volume&quot;:&quot;2&quot;,&quot;container-title-short&quot;:&quot;&quot;},&quot;uris&quot;:[&quot;http://www.mendeley.com/documents/?uuid=cbbf8ffc-0308-39e8-9c5f-6f811253dd53&quot;],&quot;isTemporary&quot;:false,&quot;legacyDesktopId&quot;:&quot;cbbf8ffc-0308-39e8-9c5f-6f811253dd53&quot;}]},{&quot;citationID&quot;:&quot;MENDELEY_CITATION_fa8dfdd1-504f-4d7c-9a58-4b0aa05bc26c&quot;,&quot;properties&quot;:{&quot;noteIndex&quot;:0},&quot;isEdited&quot;:false,&quot;manualOverride&quot;:{&quot;citeprocText&quot;:&quot;(Orman et al., 2023)&quot;,&quot;isManuallyOverridden&quot;:true,&quot;manualOverrideText&quot;:&quot;(Orman et al., 2023)(Orman et al., 2023)&quot;},&quot;citationTag&quot;:&quot;MENDELEY_CITATION_v3_eyJjaXRhdGlvbklEIjoiTUVOREVMRVlfQ0lUQVRJT05fZmE4ZGZkZDEtNTA0Zi00ZDdjLTlhNTgtNGIwYWEwNWJjMjZjIiwicHJvcGVydGllcyI6eyJub3RlSW5kZXgiOjB9LCJpc0VkaXRlZCI6ZmFsc2UsIm1hbnVhbE92ZXJyaWRlIjp7ImNpdGVwcm9jVGV4dCI6IihPcm1hbiBldCBhbC4sIDIwMjMpIiwiaXNNYW51YWxseU92ZXJyaWRkZW4iOnRydWUsIm1hbnVhbE92ZXJyaWRlVGV4dCI6IihPcm1hbiBldCBhbC4sIDIwMjMpKE9ybWFuIGV0IGFsLiwgMjAyMykifSwiY2l0YXRpb25JdGVtcyI6W3siaWQiOiJhNDVmYWI2Yi1hNWE4LTM1N2MtOTFlOC0xMmU5OGIxZjAxYWMiLCJpdGVtRGF0YSI6eyJET0kiOiIxMC41NDc0MC9ST1MuMjAyMy4wMDYiLCJJU1NOIjoiMTUwNi0yMThYIiwiYWJzdHJhY3QiOiI8cD5UaGUgcGFwZXIgYW5hbHlzZXMgdGhlcm1hbCBzZW5zYXRpb25zLCBwcmVmZXJlbmNlcyBhbmQgYWNjZXB0YWJpbGl0eSBhcyB3ZWxsIGFzIGh1bWlkaXR5IHNlbnNhdGlvbnMgb2Ygc3R1ZGVudHMgaW4gdGhlIGludGVsbGlnZW50IGJ1aWxkaW5nIFwiRW5lcmdpc1wiIG9mIHRoZSBLaWVsY2UgVW5pdmVyc2l0eSBvZiBUZWNobm9sb2d5IChQb2xhbmQpLiBUaGUgdGVzdHMgd2VyZSBwZXJmb3JtZWQgaW4gOCBsZWN0dXJlIHJvb21zLCBkdXJpbmcgd2hpY2ggdGhlIHZvbHVudGVlcnMgZmlsbGVkIGluIHRoZSBhbm9ueW1vdXMgcXVlc3Rpb25uYWlyZXMgKHdpdGggMyB0byA3IHBvc3NpYmxlIGFuc3dlcnMgZm9yIGVhY2ggcXVlc3Rpb24pIGFuZCDigJMgc2ltdWx0YW5lb3VzbHkg4oCTIHBoeXNpY2FsIGFpciBwYXJhbWV0ZXJzIHdlcmUgbWVhc3VyZWQgd2l0aCBUZXN0byA0MDAgbWljcm9jbGltYXRlIG1ldGVyLiBUaGUgc3R1ZHkgYWltZWQgdG8gZGV0ZXJtaW5lIGlmIHRoZSBpbnRlbGxpZ2VudCBidWlsZGluZyBwcm92aWRlcyBwcm9wZXIgaW5kb29yIGVudmlyb25tZW50IGNvbmRpdGlvbnMgZHVyaW5nIHRoZSBoZWF0aW5nIHNlYXNvbiBhbmQgdG8gYXNzZXNzIHRoZSBhY2N1cmFjeSBvZiB0aGUgc3RhbmRhcmQgbWV0aG9kb2xvZ3kgZm9yIHRoZXJtYWwgY29tZm9ydCBkZXRlcm1pbmF0aW9uLiBFeHBlcmltZW50YWwgYW5hbHlzaXMgb2YgdGhlcm1hbCBhbmQgaHVtaWRpdHkgc2Vuc2F0aW9ucyByZXZlYWxlZCB0aGF0IGEgc2hhcmUgb2YgdGhlIHJlc3BvbmRlbnRzIGNyaXRpY2FsbHkgYXNzZXNzZWQgdGhlIGluZG9vciBlbnZpcm9ubWVudDogMTclIHJlZ2FyZGluZyB0ZW1wZXJhdHVyZSBhbmQgMzAlIHJlZ2FyZGluZyBodW1pZGl0eS4gTW9yZW92ZXIsIHRoZSBzdGFuZGFyZCBtZXRob2RvbG9neSBmb3IgdGhlcm1hbCBjb21mb3J0IGNhbGN1bGF0aW9ucyBwcm92ZWQgb3ZlcndoZWxtaW5nbHkgaW5hY2N1cmF0ZSBjb21wYXJlZCB0byB0aGUgZXhwZXJpbWVudGFsIGRhdGEgKHdpdGggdGhlIHJlc3VsdHMgZm9yIDYgcm9vbXMgYmVpbmcgYmV5b25kIHRoZSA1MCUgZXJyb3IgcmFuZ2UpLiBTaW5jZSBzbWFydCBidWlsZGluZ3MgYXJlIHN0aWxsIG5vdCB2ZXJ5IGNvbW1vbiBpbiBDZW50cmFsIEV1cm9wZSwgdGhlIGV4cGVyaW1lbnRhbCBkYXRhIG9idGFpbmVkIGluIHRoZSBzdHVkeSBjYW4gYmUgdmFsdWFibGUgYm90aCBmcm9tIHRoZSBzY2llbnRpZmljIGJ1dCBhbHNvIHByYWN0aWNhbCBwb2ludCBvZiB2aWV3IOKAkyBwcm92aWRpbmcgdXNlZnVsIGRhdGEgZm9yIGJ1aWxkaW5nIGVuZ2luZWVycyBhbmQgZGVzaWduZXJzLjwvcD4iLCJhdXRob3IiOlt7ImRyb3BwaW5nLXBhcnRpY2xlIjoiIiwiZmFtaWx5IjoiT3JtYW4iLCJnaXZlbiI6IsWBdWthc3ogSi4iLCJub24tZHJvcHBpbmctcGFydGljbGUiOiIiLCJwYXJzZS1uYW1lcyI6ZmFsc2UsInN1ZmZpeCI6IiJ9LHsiZHJvcHBpbmctcGFydGljbGUiOiIiLCJmYW1pbHkiOiJIb251cyIsImdpdmVuIjoiU3RhbmlzbGF2Iiwibm9uLWRyb3BwaW5nLXBhcnRpY2xlIjoiIiwicGFyc2UtbmFtZXMiOmZhbHNlLCJzdWZmaXgiOiIifSx7ImRyb3BwaW5nLXBhcnRpY2xlIjoiIiwiZmFtaWx5IjoiSmFzdHJ6xJlic2thIiwiZ2l2ZW4iOiJQYXVsaW5hIiwibm9uLWRyb3BwaW5nLXBhcnRpY2xlIjoiIiwicGFyc2UtbmFtZXMiOmZhbHNlLCJzdWZmaXgiOiIifV0sImNvbnRhaW5lci10aXRsZSI6IlJvY3puaWsgT2Nocm9uYSDFmnJvZG93aXNrYSIsImlkIjoiYTQ1ZmFiNmItYTVhOC0zNTdjLTkxZTgtMTJlOThiMWYwMWFjIiwiaXNzdWVkIjp7ImRhdGUtcGFydHMiOltbIjIwMjMiLCI1Il1dfSwicGFnZSI6IjQ1LTU0IiwidGl0bGUiOiJJbnZlc3RpZ2F0aW9uIG9mIFRoZXJtYWwgQ29tZm9ydCBpbiB0aGUgSW50ZWxsaWdlbnQgQnVpbGRpbmcgaW4gV2ludGVyIENvbmRpdGlvbnMiLCJ0eXBlIjoiYXJ0aWNsZS1qb3VybmFsIiwidm9sdW1lIjoiMjUiLCJjb250YWluZXItdGl0bGUtc2hvcnQiOiIifSwidXJpcyI6WyJodHRwOi8vd3d3Lm1lbmRlbGV5LmNvbS9kb2N1bWVudHMvP3V1aWQ9YTQ1ZmFiNmItYTVhOC0zNTdjLTkxZTgtMTJlOThiMWYwMWFjIl0sImlzVGVtcG9yYXJ5IjpmYWxzZSwibGVnYWN5RGVza3RvcElkIjoiYTQ1ZmFiNmItYTVhOC0zNTdjLTkxZTgtMTJlOThiMWYwMWFjIn1dfQ==&quot;,&quot;citationItems&quot;:[{&quot;id&quot;:&quot;a45fab6b-a5a8-357c-91e8-12e98b1f01ac&quot;,&quot;itemData&quot;:{&quot;DOI&quot;:&quot;10.54740/ROS.2023.006&quot;,&quot;ISSN&quot;:&quot;1506-218X&quot;,&quot;abstract&quot;:&quot;&lt;p&gt;The paper analyses thermal sensations, preferences and acceptability as well as humidity sensations of students in the intelligent building \&quot;Energis\&quot; of the Kielce University of Technology (Poland). The tests were performed in 8 lecture rooms, during which the volunteers filled in the anonymous questionnaires (with 3 to 7 possible answers for each question) and – simultaneously – physical air parameters were measured with Testo 400 microclimate meter. The study aimed to determine if the intelligent building provides proper indoor environment conditions during the heating season and to assess the accuracy of the standard methodology for thermal comfort determination. Experimental analysis of thermal and humidity sensations revealed that a share of the respondents critically assessed the indoor environment: 17% regarding temperature and 30% regarding humidity. Moreover, the standard methodology for thermal comfort calculations proved overwhelmingly inaccurate compared to the experimental data (with the results for 6 rooms being beyond the 50% error range). Since smart buildings are still not very common in Central Europe, the experimental data obtained in the study can be valuable both from the scientific but also practical point of view – providing useful data for building engineers and designers.&lt;/p&gt;&quot;,&quot;author&quot;:[{&quot;dropping-particle&quot;:&quot;&quot;,&quot;family&quot;:&quot;Orman&quot;,&quot;given&quot;:&quot;Łukasz J.&quot;,&quot;non-dropping-particle&quot;:&quot;&quot;,&quot;parse-names&quot;:false,&quot;suffix&quot;:&quot;&quot;},{&quot;dropping-particle&quot;:&quot;&quot;,&quot;family&quot;:&quot;Honus&quot;,&quot;given&quot;:&quot;Stanislav&quot;,&quot;non-dropping-particle&quot;:&quot;&quot;,&quot;parse-names&quot;:false,&quot;suffix&quot;:&quot;&quot;},{&quot;dropping-particle&quot;:&quot;&quot;,&quot;family&quot;:&quot;Jastrzębska&quot;,&quot;given&quot;:&quot;Paulina&quot;,&quot;non-dropping-particle&quot;:&quot;&quot;,&quot;parse-names&quot;:false,&quot;suffix&quot;:&quot;&quot;}],&quot;container-title&quot;:&quot;Rocznik Ochrona Środowiska&quot;,&quot;id&quot;:&quot;a45fab6b-a5a8-357c-91e8-12e98b1f01ac&quot;,&quot;issued&quot;:{&quot;date-parts&quot;:[[&quot;2023&quot;,&quot;5&quot;]]},&quot;page&quot;:&quot;45-54&quot;,&quot;title&quot;:&quot;Investigation of Thermal Comfort in the Intelligent Building in Winter Conditions&quot;,&quot;type&quot;:&quot;article-journal&quot;,&quot;volume&quot;:&quot;25&quot;,&quot;container-title-short&quot;:&quot;&quot;},&quot;uris&quot;:[&quot;http://www.mendeley.com/documents/?uuid=a45fab6b-a5a8-357c-91e8-12e98b1f01ac&quot;],&quot;isTemporary&quot;:false,&quot;legacyDesktopId&quot;:&quot;a45fab6b-a5a8-357c-91e8-12e98b1f01ac&quot;}]},{&quot;citationID&quot;:&quot;MENDELEY_CITATION_b91f6789-c69c-49da-8bc4-6f90e37b4451&quot;,&quot;properties&quot;:{&quot;noteIndex&quot;:0},&quot;isEdited&quot;:false,&quot;manualOverride&quot;:{&quot;citeprocText&quot;:&quot;(&lt;i&gt;Wskaźniki Emisji Zanieczyszczeń Ze Spalania Paliw Dla Źródeł o Nominalnej Mocy Cieplnej Do 5 MW, Zastosowane Do Automatycznego Wyliczenia Emisji w Raporcie Do Krajowej Bazy Za Rok 2022&lt;/i&gt;, 2023)&quot;,&quot;isManuallyOverridden&quot;:false,&quot;manualOverrideText&quot;:&quot;&quot;},&quot;citationTag&quot;:&quot;MENDELEY_CITATION_v3_eyJjaXRhdGlvbklEIjoiTUVOREVMRVlfQ0lUQVRJT05fYjkxZjY3ODktYzY5Yy00OWRhLThiYzQtNmY5MGUzN2I0NDUxIiwicHJvcGVydGllcyI6eyJub3RlSW5kZXgiOjB9LCJpc0VkaXRlZCI6ZmFsc2UsIm1hbnVhbE92ZXJyaWRlIjp7ImNpdGVwcm9jVGV4dCI6Iig8aT5Xc2thxbpuaWtpIEVtaXNqaSBaYW5pZWN6eXN6Y3plxYQgWmUgU3BhbGFuaWEgUGFsaXcgRGxhIMW5csOzZGXFgiBvIE5vbWluYWxuZWogTW9jeSBDaWVwbG5laiBEbyA1IE1XLCBaYXN0b3Nvd2FuZSBEbyBBdXRvbWF0eWN6bmVnbyBXeWxpY3plbmlhIEVtaXNqaSB3IFJhcG9yY2llIERvIEtyYWpvd2VqIEJhenkgWmEgUm9rIDIwMjI8L2k+LCAyMDIzKSIsImlzTWFudWFsbHlPdmVycmlkZGVuIjpmYWxzZSwibWFudWFsT3ZlcnJpZGVUZXh0IjoiIn0sImNpdGF0aW9uSXRlbXMiOlt7ImlkIjoiNTAyNTBiMTEtZmE1Ny0zNTAyLTkxNTgtMjZlZTczM2E1ODIzIiwiaXRlbURhdGEiOnsiaWQiOiI1MDI1MGIxMS1mYTU3LTM1MDItOTE1OC0yNmVlNzMzYTU4MjMiLCJpc3N1ZWQiOnsiZGF0ZS1wYXJ0cyI6W1siMjAyMyJdXX0sInB1Ymxpc2hlci1wbGFjZSI6IldhcnN6YXdhIiwidGl0bGUiOiJXc2thxbpuaWtpIGVtaXNqaSB6YW5pZWN6eXN6Y3plxYQgemUgc3BhbGFuaWEgcGFsaXcgZGxhIMW6csOzZGXFgiBvIG5vbWluYWxuZWogbW9jeSBjaWVwbG5laiBkbyA1IE1XLCB6YXN0b3Nvd2FuZSBkbyBhdXRvbWF0eWN6bmVnbyB3eWxpY3plbmlhIGVtaXNqaSB3IHJhcG9yY2llIGRvIEtyYWpvd2VqIGJhenkgemEgcm9rIDIwMjIiLCJ0eXBlIjoicmVwb3J0IiwiY29udGFpbmVyLXRpdGxlLXNob3J0IjoiIn0sInVyaXMiOlsiaHR0cDovL3d3dy5tZW5kZWxleS5jb20vZG9jdW1lbnRzLz91dWlkPTUwMjUwYjExLWZhNTctMzUwMi05MTU4LTI2ZWU3MzNhNTgyMyJdLCJpc1RlbXBvcmFyeSI6ZmFsc2UsImxlZ2FjeURlc2t0b3BJZCI6IjUwMjUwYjExLWZhNTctMzUwMi05MTU4LTI2ZWU3MzNhNTgyMyJ9XX0=&quot;,&quot;citationItems&quot;:[{&quot;id&quot;:&quot;50250b11-fa57-3502-9158-26ee733a5823&quot;,&quot;itemData&quot;:{&quot;id&quot;:&quot;50250b11-fa57-3502-9158-26ee733a5823&quot;,&quot;issued&quot;:{&quot;date-parts&quot;:[[&quot;2023&quot;]]},&quot;publisher-place&quot;:&quot;Warszawa&quot;,&quot;title&quot;:&quot;Wskaźniki emisji zanieczyszczeń ze spalania paliw dla źródeł o nominalnej mocy cieplnej do 5 MW, zastosowane do automatycznego wyliczenia emisji w raporcie do Krajowej bazy za rok 2022&quot;,&quot;type&quot;:&quot;report&quot;,&quot;container-title-short&quot;:&quot;&quot;},&quot;uris&quot;:[&quot;http://www.mendeley.com/documents/?uuid=50250b11-fa57-3502-9158-26ee733a5823&quot;],&quot;isTemporary&quot;:false,&quot;legacyDesktopId&quot;:&quot;50250b11-fa57-3502-9158-26ee733a5823&quot;}]},{&quot;citationID&quot;:&quot;MENDELEY_CITATION_4e6461c2-7b1c-46af-8742-4ce1f4a53dcf&quot;,&quot;properties&quot;:{&quot;noteIndex&quot;:0},&quot;isEdited&quot;:false,&quot;manualOverride&quot;:{&quot;citeprocText&quot;:&quot;(&lt;i&gt;Poland – Air Pollution Country Fact Sheet — European Environment Agency&lt;/i&gt;, 2021)&quot;,&quot;isManuallyOverridden&quot;:false,&quot;manualOverrideText&quot;:&quot;&quot;},&quot;citationTag&quot;:&quot;MENDELEY_CITATION_v3_eyJjaXRhdGlvbklEIjoiTUVOREVMRVlfQ0lUQVRJT05fNGU2NDYxYzItN2IxYy00NmFmLTg3NDItNGNlMWY0YTUzZGNmIiwicHJvcGVydGllcyI6eyJub3RlSW5kZXgiOjB9LCJpc0VkaXRlZCI6ZmFsc2UsIm1hbnVhbE92ZXJyaWRlIjp7ImNpdGVwcm9jVGV4dCI6Iig8aT5Qb2xhbmQg4oCTIEFpciBQb2xsdXRpb24gQ291bnRyeSBGYWN0IFNoZWV0IOKAlCBFdXJvcGVhbiBFbnZpcm9ubWVudCBBZ2VuY3k8L2k+LCAyMDIxKSIsImlzTWFudWFsbHlPdmVycmlkZGVuIjpmYWxzZSwibWFudWFsT3ZlcnJpZGVUZXh0IjoiIn0sImNpdGF0aW9uSXRlbXMiOlt7ImlkIjoiMTc3MDA1NWYtNjg1ZC0zNTNmLWJjNDctNmQ3Mzk5YzgwN2I0IiwiaXRlbURhdGEiOnsidHlwZSI6IndlYnBhZ2UiLCJpZCI6IjE3NzAwNTVmLTY4NWQtMzUzZi1iYzQ3LTZkNzM5OWM4MDdiNCIsInRpdGxlIjoiUG9sYW5kIOKAkyBBaXIgcG9sbHV0aW9uIGNvdW50cnkgZmFjdCBzaGVldCDigJQgRXVyb3BlYW4gRW52aXJvbm1lbnQgQWdlbmN5IiwiYWNjZXNzZWQiOnsiZGF0ZS1wYXJ0cyI6W1syMDIzLDUsOF1dfSwiVVJMIjoiaHR0cHM6Ly93d3cuZWVhLmV1cm9wYS5ldS90aGVtZXMvYWlyL2NvdW50cnktZmFjdC1zaGVldHMvMjAyMS1jb3VudHJ5LWZhY3Qtc2hlZXRzL3BvbGFuZCIsImlzc3VlZCI6eyJkYXRlLXBhcnRzIjpbWzIwMjFdXX0sImNvbnRhaW5lci10aXRsZS1zaG9ydCI6IiJ9LCJ1cmlzIjpbImh0dHA6Ly93d3cubWVuZGVsZXkuY29tL2RvY3VtZW50cy8/dXVpZD0xNzcwMDU1Zi02ODVkLTM1M2YtYmM0Ny02ZDczOTljODA3YjQiXSwiaXNUZW1wb3JhcnkiOmZhbHNlLCJsZWdhY3lEZXNrdG9wSWQiOiIxNzcwMDU1Zi02ODVkLTM1M2YtYmM0Ny02ZDczOTljODA3YjQifV19&quot;,&quot;citationItems&quot;:[{&quot;id&quot;:&quot;1770055f-685d-353f-bc47-6d7399c807b4&quot;,&quot;itemData&quot;:{&quot;type&quot;:&quot;webpage&quot;,&quot;id&quot;:&quot;1770055f-685d-353f-bc47-6d7399c807b4&quot;,&quot;title&quot;:&quot;Poland – Air pollution country fact sheet — European Environment Agency&quot;,&quot;accessed&quot;:{&quot;date-parts&quot;:[[2023,5,8]]},&quot;URL&quot;:&quot;https://www.eea.europa.eu/themes/air/country-fact-sheets/2021-country-fact-sheets/poland&quot;,&quot;issued&quot;:{&quot;date-parts&quot;:[[2021]]},&quot;container-title-short&quot;:&quot;&quot;},&quot;uris&quot;:[&quot;http://www.mendeley.com/documents/?uuid=1770055f-685d-353f-bc47-6d7399c807b4&quot;],&quot;isTemporary&quot;:false,&quot;legacyDesktopId&quot;:&quot;1770055f-685d-353f-bc47-6d7399c807b4&quot;}]}]"/>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4839E3-184A-46B3-951C-04B57FB3C3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373</TotalTime>
  <Pages>19</Pages>
  <Words>7501</Words>
  <Characters>45008</Characters>
  <Application>Microsoft Office Word</Application>
  <DocSecurity>0</DocSecurity>
  <Lines>375</Lines>
  <Paragraphs>104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52405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Bartłomiej Ciapała</dc:creator>
  <cp:keywords/>
  <dc:description/>
  <cp:lastModifiedBy>Janusz ROS</cp:lastModifiedBy>
  <cp:revision>54</cp:revision>
  <cp:lastPrinted>2023-06-28T12:04:00Z</cp:lastPrinted>
  <dcterms:created xsi:type="dcterms:W3CDTF">2023-06-21T07:16:00Z</dcterms:created>
  <dcterms:modified xsi:type="dcterms:W3CDTF">2023-06-28T12:05:00Z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7bf9c6c1-86e2-384a-a291-18d23ad0a256</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http://www.zotero.org/styles/begell-house-apa</vt:lpwstr>
  </property>
  <property fmtid="{D5CDD505-2E9C-101B-9397-08002B2CF9AE}" pid="12" name="Mendeley Recent Style Name 3_1">
    <vt:lpwstr>Begell House - APA</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http://www.zotero.org/styles/energy-for-sustainable-development</vt:lpwstr>
  </property>
  <property fmtid="{D5CDD505-2E9C-101B-9397-08002B2CF9AE}" pid="18" name="Mendeley Recent Style Name 6_1">
    <vt:lpwstr>Energy for Sustainable Development</vt:lpwstr>
  </property>
  <property fmtid="{D5CDD505-2E9C-101B-9397-08002B2CF9AE}" pid="19" name="Mendeley Recent Style Id 7_1">
    <vt:lpwstr>http://www.zotero.org/styles/environmental-development</vt:lpwstr>
  </property>
  <property fmtid="{D5CDD505-2E9C-101B-9397-08002B2CF9AE}" pid="20" name="Mendeley Recent Style Name 7_1">
    <vt:lpwstr>Environmental Development</vt:lpwstr>
  </property>
  <property fmtid="{D5CDD505-2E9C-101B-9397-08002B2CF9AE}" pid="21" name="Mendeley Recent Style Id 8_1">
    <vt:lpwstr>http://www.zotero.org/styles/harvard1</vt:lpwstr>
  </property>
  <property fmtid="{D5CDD505-2E9C-101B-9397-08002B2CF9AE}" pid="22" name="Mendeley Recent Style Name 8_1">
    <vt:lpwstr>Harvard reference format 1 (deprecated)</vt:lpwstr>
  </property>
  <property fmtid="{D5CDD505-2E9C-101B-9397-08002B2CF9AE}" pid="23" name="Mendeley Recent Style Id 9_1">
    <vt:lpwstr>http://www.zotero.org/styles/oxford-university-press-note</vt:lpwstr>
  </property>
  <property fmtid="{D5CDD505-2E9C-101B-9397-08002B2CF9AE}" pid="24" name="Mendeley Recent Style Name 9_1">
    <vt:lpwstr>Oxford University Press (note)</vt:lpwstr>
  </property>
</Properties>
</file>