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9D63D7" w:rsidRPr="00DF6F5F" w:rsidTr="00315FE6">
        <w:trPr>
          <w:trHeight w:hRule="exact" w:val="142"/>
        </w:trPr>
        <w:tc>
          <w:tcPr>
            <w:tcW w:w="709" w:type="dxa"/>
            <w:vMerge w:val="restart"/>
            <w:shd w:val="clear" w:color="auto" w:fill="auto"/>
            <w:vAlign w:val="center"/>
          </w:tcPr>
          <w:p w:rsidR="009D63D7" w:rsidRPr="00DF6F5F" w:rsidRDefault="009D63D7" w:rsidP="006410F5">
            <w:pPr>
              <w:rPr>
                <w:sz w:val="20"/>
                <w:szCs w:val="20"/>
                <w:lang w:val="en-GB"/>
              </w:rPr>
            </w:pPr>
            <w:bookmarkStart w:id="0" w:name="_Hlk131502041"/>
            <w:bookmarkStart w:id="1" w:name="_Hlk103340665"/>
            <w:bookmarkStart w:id="2" w:name="_Hlk24804592"/>
            <w:bookmarkEnd w:id="0"/>
            <w:bookmarkEnd w:id="1"/>
            <w:r w:rsidRPr="00DF6F5F">
              <w:rPr>
                <w:noProof/>
                <w:lang w:val="en-GB"/>
              </w:rPr>
              <w:drawing>
                <wp:anchor distT="0" distB="0" distL="114300" distR="114300" simplePos="0" relativeHeight="251657728" behindDoc="0" locked="0" layoutInCell="1" allowOverlap="1" wp14:anchorId="3EB78B11" wp14:editId="225EED8F">
                  <wp:simplePos x="0" y="0"/>
                  <wp:positionH relativeFrom="column">
                    <wp:posOffset>-635</wp:posOffset>
                  </wp:positionH>
                  <wp:positionV relativeFrom="paragraph">
                    <wp:posOffset>327660</wp:posOffset>
                  </wp:positionV>
                  <wp:extent cx="432000" cy="426000"/>
                  <wp:effectExtent l="0" t="0" r="635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rsidR="009D63D7" w:rsidRPr="00DF6F5F" w:rsidRDefault="009D63D7" w:rsidP="006410F5">
            <w:pPr>
              <w:jc w:val="center"/>
              <w:rPr>
                <w:lang w:val="en-GB"/>
              </w:rPr>
            </w:pPr>
          </w:p>
        </w:tc>
      </w:tr>
      <w:tr w:rsidR="009D63D7" w:rsidRPr="00DF6F5F" w:rsidTr="00315FE6">
        <w:trPr>
          <w:trHeight w:hRule="exact" w:val="283"/>
        </w:trPr>
        <w:tc>
          <w:tcPr>
            <w:tcW w:w="709" w:type="dxa"/>
            <w:vMerge/>
            <w:shd w:val="clear" w:color="auto" w:fill="auto"/>
          </w:tcPr>
          <w:p w:rsidR="009D63D7" w:rsidRPr="00DF6F5F" w:rsidRDefault="009D63D7" w:rsidP="006410F5">
            <w:pPr>
              <w:jc w:val="center"/>
              <w:rPr>
                <w:lang w:val="en-GB"/>
              </w:rPr>
            </w:pPr>
          </w:p>
        </w:tc>
        <w:tc>
          <w:tcPr>
            <w:tcW w:w="8930" w:type="dxa"/>
            <w:gridSpan w:val="3"/>
            <w:tcBorders>
              <w:bottom w:val="single" w:sz="2" w:space="0" w:color="auto"/>
            </w:tcBorders>
            <w:shd w:val="clear" w:color="auto" w:fill="auto"/>
            <w:vAlign w:val="center"/>
          </w:tcPr>
          <w:p w:rsidR="009D63D7" w:rsidRPr="00DF6F5F" w:rsidRDefault="009D63D7" w:rsidP="006410F5">
            <w:pPr>
              <w:jc w:val="center"/>
              <w:rPr>
                <w:lang w:val="en-GB"/>
              </w:rPr>
            </w:pPr>
            <w:proofErr w:type="spellStart"/>
            <w:r w:rsidRPr="00DF6F5F">
              <w:rPr>
                <w:b/>
                <w:sz w:val="20"/>
                <w:szCs w:val="20"/>
                <w:lang w:val="en-GB"/>
              </w:rPr>
              <w:t>Rocznik</w:t>
            </w:r>
            <w:proofErr w:type="spellEnd"/>
            <w:r w:rsidRPr="00DF6F5F">
              <w:rPr>
                <w:b/>
                <w:sz w:val="20"/>
                <w:szCs w:val="20"/>
                <w:lang w:val="en-GB"/>
              </w:rPr>
              <w:t xml:space="preserve"> </w:t>
            </w:r>
            <w:proofErr w:type="spellStart"/>
            <w:r w:rsidRPr="00DF6F5F">
              <w:rPr>
                <w:b/>
                <w:sz w:val="20"/>
                <w:szCs w:val="20"/>
                <w:lang w:val="en-GB"/>
              </w:rPr>
              <w:t>Ochrona</w:t>
            </w:r>
            <w:proofErr w:type="spellEnd"/>
            <w:r w:rsidRPr="00DF6F5F">
              <w:rPr>
                <w:b/>
                <w:sz w:val="20"/>
                <w:szCs w:val="20"/>
                <w:lang w:val="en-GB"/>
              </w:rPr>
              <w:t xml:space="preserve"> </w:t>
            </w:r>
            <w:proofErr w:type="spellStart"/>
            <w:r w:rsidRPr="00DF6F5F">
              <w:rPr>
                <w:b/>
                <w:sz w:val="20"/>
                <w:szCs w:val="20"/>
                <w:lang w:val="en-GB"/>
              </w:rPr>
              <w:t>Środowiska</w:t>
            </w:r>
            <w:proofErr w:type="spellEnd"/>
          </w:p>
        </w:tc>
      </w:tr>
      <w:tr w:rsidR="009D63D7" w:rsidRPr="00DF6F5F" w:rsidTr="00315FE6">
        <w:trPr>
          <w:trHeight w:hRule="exact" w:val="283"/>
        </w:trPr>
        <w:tc>
          <w:tcPr>
            <w:tcW w:w="709" w:type="dxa"/>
            <w:vMerge/>
            <w:shd w:val="clear" w:color="auto" w:fill="auto"/>
          </w:tcPr>
          <w:p w:rsidR="009D63D7" w:rsidRPr="00DF6F5F" w:rsidRDefault="009D63D7" w:rsidP="006410F5">
            <w:pPr>
              <w:jc w:val="center"/>
              <w:rPr>
                <w:lang w:val="en-GB"/>
              </w:rPr>
            </w:pPr>
          </w:p>
        </w:tc>
        <w:tc>
          <w:tcPr>
            <w:tcW w:w="992" w:type="dxa"/>
            <w:tcBorders>
              <w:top w:val="single" w:sz="2" w:space="0" w:color="auto"/>
              <w:bottom w:val="single" w:sz="2" w:space="0" w:color="auto"/>
            </w:tcBorders>
            <w:shd w:val="clear" w:color="auto" w:fill="auto"/>
            <w:vAlign w:val="center"/>
          </w:tcPr>
          <w:p w:rsidR="009D63D7" w:rsidRPr="00DF6F5F" w:rsidRDefault="009D63D7" w:rsidP="006410F5">
            <w:pPr>
              <w:rPr>
                <w:sz w:val="18"/>
                <w:szCs w:val="18"/>
                <w:lang w:val="en-GB"/>
              </w:rPr>
            </w:pPr>
            <w:r w:rsidRPr="00DF6F5F">
              <w:rPr>
                <w:sz w:val="18"/>
                <w:szCs w:val="18"/>
                <w:lang w:val="en-GB"/>
              </w:rPr>
              <w:t>Volume 25</w:t>
            </w:r>
          </w:p>
        </w:tc>
        <w:tc>
          <w:tcPr>
            <w:tcW w:w="6304" w:type="dxa"/>
            <w:tcBorders>
              <w:top w:val="single" w:sz="2" w:space="0" w:color="auto"/>
              <w:bottom w:val="single" w:sz="2" w:space="0" w:color="auto"/>
            </w:tcBorders>
            <w:shd w:val="clear" w:color="auto" w:fill="auto"/>
            <w:vAlign w:val="center"/>
          </w:tcPr>
          <w:p w:rsidR="009D63D7" w:rsidRPr="00DF6F5F" w:rsidRDefault="009D63D7" w:rsidP="00315FE6">
            <w:pPr>
              <w:tabs>
                <w:tab w:val="left" w:pos="3056"/>
              </w:tabs>
              <w:ind w:left="227"/>
              <w:rPr>
                <w:sz w:val="18"/>
                <w:szCs w:val="18"/>
                <w:lang w:val="en-GB"/>
              </w:rPr>
            </w:pPr>
            <w:r w:rsidRPr="00DF6F5F">
              <w:rPr>
                <w:sz w:val="18"/>
                <w:szCs w:val="18"/>
                <w:lang w:val="en-GB"/>
              </w:rPr>
              <w:t>Year 2023</w:t>
            </w:r>
            <w:r w:rsidRPr="00DF6F5F">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rsidR="009D63D7" w:rsidRPr="00DF6F5F" w:rsidRDefault="009D63D7" w:rsidP="006410F5">
            <w:pPr>
              <w:jc w:val="right"/>
              <w:rPr>
                <w:sz w:val="18"/>
                <w:szCs w:val="18"/>
                <w:lang w:val="en-GB"/>
              </w:rPr>
            </w:pPr>
            <w:r w:rsidRPr="00DF6F5F">
              <w:rPr>
                <w:sz w:val="18"/>
                <w:szCs w:val="18"/>
                <w:lang w:val="en-GB"/>
              </w:rPr>
              <w:t xml:space="preserve">pp. </w:t>
            </w:r>
            <w:r w:rsidR="00BF4850">
              <w:rPr>
                <w:sz w:val="18"/>
                <w:szCs w:val="18"/>
                <w:lang w:val="en-GB"/>
              </w:rPr>
              <w:t>5</w:t>
            </w:r>
            <w:r w:rsidR="003C51A5">
              <w:rPr>
                <w:sz w:val="18"/>
                <w:szCs w:val="18"/>
                <w:lang w:val="en-GB"/>
              </w:rPr>
              <w:t>5</w:t>
            </w:r>
            <w:r w:rsidRPr="00DF6F5F">
              <w:rPr>
                <w:sz w:val="18"/>
                <w:szCs w:val="18"/>
                <w:lang w:val="en-GB"/>
              </w:rPr>
              <w:t>-</w:t>
            </w:r>
            <w:r w:rsidR="00BF4850">
              <w:rPr>
                <w:sz w:val="18"/>
                <w:szCs w:val="18"/>
                <w:lang w:val="en-GB"/>
              </w:rPr>
              <w:t>6</w:t>
            </w:r>
            <w:r w:rsidR="00780351">
              <w:rPr>
                <w:sz w:val="18"/>
                <w:szCs w:val="18"/>
                <w:lang w:val="en-GB"/>
              </w:rPr>
              <w:t>7</w:t>
            </w:r>
          </w:p>
        </w:tc>
      </w:tr>
      <w:tr w:rsidR="009D63D7" w:rsidRPr="00DF6F5F" w:rsidTr="00315FE6">
        <w:trPr>
          <w:trHeight w:hRule="exact" w:val="283"/>
        </w:trPr>
        <w:tc>
          <w:tcPr>
            <w:tcW w:w="709" w:type="dxa"/>
            <w:shd w:val="clear" w:color="auto" w:fill="auto"/>
          </w:tcPr>
          <w:p w:rsidR="009D63D7" w:rsidRPr="00DF6F5F" w:rsidRDefault="009D63D7" w:rsidP="006410F5">
            <w:pPr>
              <w:jc w:val="center"/>
              <w:rPr>
                <w:lang w:val="en-GB"/>
              </w:rPr>
            </w:pPr>
          </w:p>
        </w:tc>
        <w:tc>
          <w:tcPr>
            <w:tcW w:w="8930" w:type="dxa"/>
            <w:gridSpan w:val="3"/>
            <w:tcBorders>
              <w:top w:val="single" w:sz="2" w:space="0" w:color="auto"/>
              <w:bottom w:val="single" w:sz="2" w:space="0" w:color="auto"/>
            </w:tcBorders>
            <w:shd w:val="clear" w:color="auto" w:fill="auto"/>
            <w:vAlign w:val="center"/>
          </w:tcPr>
          <w:p w:rsidR="009D63D7" w:rsidRPr="00DF6F5F" w:rsidRDefault="009D63D7" w:rsidP="00315FE6">
            <w:pPr>
              <w:tabs>
                <w:tab w:val="right" w:pos="8926"/>
              </w:tabs>
              <w:rPr>
                <w:sz w:val="18"/>
                <w:szCs w:val="18"/>
                <w:lang w:val="en-GB"/>
              </w:rPr>
            </w:pPr>
            <w:r w:rsidRPr="00DF6F5F">
              <w:rPr>
                <w:sz w:val="18"/>
                <w:szCs w:val="18"/>
                <w:lang w:val="en-GB"/>
              </w:rPr>
              <w:t>https://doi.org/10.54740/ros.2023.00</w:t>
            </w:r>
            <w:r w:rsidR="00BF4850">
              <w:rPr>
                <w:sz w:val="18"/>
                <w:szCs w:val="18"/>
                <w:lang w:val="en-GB"/>
              </w:rPr>
              <w:t>7</w:t>
            </w:r>
            <w:r w:rsidRPr="00DF6F5F">
              <w:rPr>
                <w:sz w:val="18"/>
                <w:szCs w:val="18"/>
                <w:lang w:val="en-GB"/>
              </w:rPr>
              <w:tab/>
              <w:t>open access</w:t>
            </w:r>
          </w:p>
        </w:tc>
      </w:tr>
      <w:tr w:rsidR="009D63D7" w:rsidRPr="00DF6F5F" w:rsidTr="00315FE6">
        <w:trPr>
          <w:trHeight w:hRule="exact" w:val="283"/>
        </w:trPr>
        <w:tc>
          <w:tcPr>
            <w:tcW w:w="709" w:type="dxa"/>
            <w:shd w:val="clear" w:color="auto" w:fill="auto"/>
          </w:tcPr>
          <w:p w:rsidR="009D63D7" w:rsidRPr="00DF6F5F" w:rsidRDefault="009D63D7" w:rsidP="006410F5">
            <w:pPr>
              <w:jc w:val="center"/>
              <w:rPr>
                <w:lang w:val="en-GB"/>
              </w:rPr>
            </w:pPr>
          </w:p>
        </w:tc>
        <w:tc>
          <w:tcPr>
            <w:tcW w:w="8930" w:type="dxa"/>
            <w:gridSpan w:val="3"/>
            <w:tcBorders>
              <w:top w:val="single" w:sz="2" w:space="0" w:color="auto"/>
            </w:tcBorders>
            <w:shd w:val="clear" w:color="auto" w:fill="auto"/>
            <w:vAlign w:val="center"/>
          </w:tcPr>
          <w:p w:rsidR="009D63D7" w:rsidRPr="00DF6F5F" w:rsidRDefault="009D63D7" w:rsidP="00315FE6">
            <w:pPr>
              <w:tabs>
                <w:tab w:val="left" w:pos="3826"/>
                <w:tab w:val="right" w:pos="8926"/>
              </w:tabs>
              <w:rPr>
                <w:spacing w:val="-4"/>
                <w:sz w:val="18"/>
                <w:szCs w:val="18"/>
                <w:lang w:val="en-GB"/>
              </w:rPr>
            </w:pPr>
            <w:r w:rsidRPr="00DF6F5F">
              <w:rPr>
                <w:spacing w:val="-4"/>
                <w:sz w:val="18"/>
                <w:szCs w:val="18"/>
                <w:lang w:val="en-GB"/>
              </w:rPr>
              <w:t xml:space="preserve">Received: </w:t>
            </w:r>
            <w:r w:rsidR="00A32445">
              <w:rPr>
                <w:spacing w:val="-4"/>
                <w:sz w:val="18"/>
                <w:szCs w:val="18"/>
                <w:lang w:val="en-GB"/>
              </w:rPr>
              <w:t>October</w:t>
            </w:r>
            <w:r w:rsidRPr="00DF6F5F">
              <w:rPr>
                <w:spacing w:val="-4"/>
                <w:sz w:val="18"/>
                <w:szCs w:val="18"/>
                <w:lang w:val="en-GB"/>
              </w:rPr>
              <w:t xml:space="preserve"> 202</w:t>
            </w:r>
            <w:r w:rsidR="00A32445">
              <w:rPr>
                <w:spacing w:val="-4"/>
                <w:sz w:val="18"/>
                <w:szCs w:val="18"/>
                <w:lang w:val="en-GB"/>
              </w:rPr>
              <w:t>2</w:t>
            </w:r>
            <w:r w:rsidRPr="00DF6F5F">
              <w:rPr>
                <w:spacing w:val="-4"/>
                <w:sz w:val="18"/>
                <w:szCs w:val="18"/>
                <w:lang w:val="en-GB"/>
              </w:rPr>
              <w:tab/>
              <w:t xml:space="preserve">Accepted: </w:t>
            </w:r>
            <w:r w:rsidR="00A32445">
              <w:rPr>
                <w:spacing w:val="-4"/>
                <w:sz w:val="18"/>
                <w:szCs w:val="18"/>
                <w:lang w:val="en-GB"/>
              </w:rPr>
              <w:t>April</w:t>
            </w:r>
            <w:r w:rsidRPr="00DF6F5F">
              <w:rPr>
                <w:spacing w:val="-4"/>
                <w:sz w:val="18"/>
                <w:szCs w:val="18"/>
                <w:lang w:val="en-GB"/>
              </w:rPr>
              <w:t xml:space="preserve"> 2023</w:t>
            </w:r>
            <w:r w:rsidRPr="00DF6F5F">
              <w:rPr>
                <w:spacing w:val="-4"/>
                <w:sz w:val="18"/>
                <w:szCs w:val="18"/>
                <w:lang w:val="en-GB"/>
              </w:rPr>
              <w:tab/>
              <w:t xml:space="preserve">Published: </w:t>
            </w:r>
            <w:r w:rsidR="004802D0">
              <w:rPr>
                <w:spacing w:val="-4"/>
                <w:sz w:val="18"/>
                <w:szCs w:val="18"/>
                <w:lang w:val="en-GB"/>
              </w:rPr>
              <w:t>May</w:t>
            </w:r>
            <w:r w:rsidRPr="00DF6F5F">
              <w:rPr>
                <w:spacing w:val="-4"/>
                <w:sz w:val="18"/>
                <w:szCs w:val="18"/>
                <w:lang w:val="en-GB"/>
              </w:rPr>
              <w:t xml:space="preserve"> 2023</w:t>
            </w:r>
          </w:p>
        </w:tc>
      </w:tr>
    </w:tbl>
    <w:bookmarkEnd w:id="2"/>
    <w:p w:rsidR="00EC5D88" w:rsidRPr="00DF6F5F" w:rsidRDefault="00291AC2" w:rsidP="009D63D7">
      <w:pPr>
        <w:pStyle w:val="Rtytu"/>
        <w:rPr>
          <w:lang w:val="en-GB"/>
        </w:rPr>
      </w:pPr>
      <w:r>
        <w:rPr>
          <w:lang w:val="en-GB"/>
        </w:rPr>
        <w:t>Faeces</w:t>
      </w:r>
      <w:r w:rsidR="0065573C" w:rsidRPr="00DF6F5F">
        <w:rPr>
          <w:lang w:val="en-GB"/>
        </w:rPr>
        <w:t xml:space="preserve"> As </w:t>
      </w:r>
      <w:r>
        <w:rPr>
          <w:lang w:val="en-GB"/>
        </w:rPr>
        <w:t xml:space="preserve">an </w:t>
      </w:r>
      <w:r w:rsidR="00EF64EE" w:rsidRPr="00DF6F5F">
        <w:rPr>
          <w:lang w:val="en-GB"/>
        </w:rPr>
        <w:t xml:space="preserve">Important Pollution </w:t>
      </w:r>
      <w:r w:rsidR="00764C29" w:rsidRPr="00DF6F5F">
        <w:rPr>
          <w:lang w:val="en-GB"/>
        </w:rPr>
        <w:t>S</w:t>
      </w:r>
      <w:r w:rsidR="00EF64EE" w:rsidRPr="00DF6F5F">
        <w:rPr>
          <w:lang w:val="en-GB"/>
        </w:rPr>
        <w:t xml:space="preserve">ource of Airborne Pathogens </w:t>
      </w:r>
      <w:r w:rsidR="0016007E">
        <w:rPr>
          <w:lang w:val="en-GB"/>
        </w:rPr>
        <w:br/>
      </w:r>
      <w:r w:rsidR="00EF64EE" w:rsidRPr="00DF6F5F">
        <w:rPr>
          <w:lang w:val="en-GB"/>
        </w:rPr>
        <w:t>in Traveling from Swine Farm</w:t>
      </w:r>
    </w:p>
    <w:p w:rsidR="00EC5D88" w:rsidRPr="00DF6F5F" w:rsidRDefault="00EF64EE" w:rsidP="009D63D7">
      <w:pPr>
        <w:pStyle w:val="Rautor"/>
        <w:rPr>
          <w:sz w:val="16"/>
          <w:lang w:val="en-GB"/>
        </w:rPr>
      </w:pPr>
      <w:r w:rsidRPr="00DF6F5F">
        <w:rPr>
          <w:lang w:val="en-GB"/>
        </w:rPr>
        <w:t xml:space="preserve">Zhao </w:t>
      </w:r>
      <w:proofErr w:type="spellStart"/>
      <w:r w:rsidRPr="00DF6F5F">
        <w:rPr>
          <w:lang w:val="en-GB"/>
        </w:rPr>
        <w:t>Liangbin</w:t>
      </w:r>
      <w:proofErr w:type="spellEnd"/>
      <w:r w:rsidRPr="00DF6F5F">
        <w:rPr>
          <w:position w:val="9"/>
          <w:sz w:val="16"/>
          <w:lang w:val="en-GB"/>
        </w:rPr>
        <w:t>1</w:t>
      </w:r>
      <w:r w:rsidR="00A41223">
        <w:rPr>
          <w:position w:val="9"/>
          <w:sz w:val="16"/>
          <w:lang w:val="en-GB"/>
        </w:rPr>
        <w:t>,</w:t>
      </w:r>
      <w:r w:rsidRPr="00DF6F5F">
        <w:rPr>
          <w:position w:val="9"/>
          <w:sz w:val="16"/>
          <w:lang w:val="en-GB"/>
        </w:rPr>
        <w:t>2</w:t>
      </w:r>
      <w:r w:rsidRPr="00DF6F5F">
        <w:rPr>
          <w:lang w:val="en-GB"/>
        </w:rPr>
        <w:t xml:space="preserve">, Zhang </w:t>
      </w:r>
      <w:proofErr w:type="spellStart"/>
      <w:r w:rsidRPr="00DF6F5F">
        <w:rPr>
          <w:lang w:val="en-GB"/>
        </w:rPr>
        <w:t>Wenjin</w:t>
      </w:r>
      <w:proofErr w:type="spellEnd"/>
      <w:r w:rsidRPr="00DF6F5F">
        <w:rPr>
          <w:position w:val="9"/>
          <w:sz w:val="16"/>
          <w:lang w:val="en-GB"/>
        </w:rPr>
        <w:t>1</w:t>
      </w:r>
      <w:r w:rsidR="00A41223">
        <w:rPr>
          <w:position w:val="9"/>
          <w:sz w:val="16"/>
          <w:lang w:val="en-GB"/>
        </w:rPr>
        <w:t>,</w:t>
      </w:r>
      <w:r w:rsidRPr="00DF6F5F">
        <w:rPr>
          <w:position w:val="9"/>
          <w:sz w:val="16"/>
          <w:lang w:val="en-GB"/>
        </w:rPr>
        <w:t>2</w:t>
      </w:r>
      <w:r w:rsidRPr="00DF6F5F">
        <w:rPr>
          <w:lang w:val="en-GB"/>
        </w:rPr>
        <w:t>, Jiang Dongmei</w:t>
      </w:r>
      <w:r w:rsidRPr="00DF6F5F">
        <w:rPr>
          <w:position w:val="9"/>
          <w:sz w:val="16"/>
          <w:lang w:val="en-GB"/>
        </w:rPr>
        <w:t>1</w:t>
      </w:r>
      <w:r w:rsidR="00A41223">
        <w:rPr>
          <w:position w:val="9"/>
          <w:sz w:val="16"/>
          <w:lang w:val="en-GB"/>
        </w:rPr>
        <w:t>,</w:t>
      </w:r>
      <w:r w:rsidRPr="00DF6F5F">
        <w:rPr>
          <w:position w:val="9"/>
          <w:sz w:val="16"/>
          <w:lang w:val="en-GB"/>
        </w:rPr>
        <w:t>2</w:t>
      </w:r>
      <w:r w:rsidRPr="00DF6F5F">
        <w:rPr>
          <w:lang w:val="en-GB"/>
        </w:rPr>
        <w:t xml:space="preserve">, Bai </w:t>
      </w:r>
      <w:r w:rsidR="00A41223">
        <w:rPr>
          <w:lang w:val="en-GB"/>
        </w:rPr>
        <w:t>L</w:t>
      </w:r>
      <w:r w:rsidRPr="00DF6F5F">
        <w:rPr>
          <w:lang w:val="en-GB"/>
        </w:rPr>
        <w:t>in</w:t>
      </w:r>
      <w:r w:rsidRPr="00DF6F5F">
        <w:rPr>
          <w:position w:val="9"/>
          <w:sz w:val="16"/>
          <w:lang w:val="en-GB"/>
        </w:rPr>
        <w:t>1</w:t>
      </w:r>
      <w:r w:rsidR="00A41223">
        <w:rPr>
          <w:position w:val="9"/>
          <w:sz w:val="16"/>
          <w:lang w:val="en-GB"/>
        </w:rPr>
        <w:t>,</w:t>
      </w:r>
      <w:r w:rsidRPr="00DF6F5F">
        <w:rPr>
          <w:position w:val="9"/>
          <w:sz w:val="16"/>
          <w:lang w:val="en-GB"/>
        </w:rPr>
        <w:t>2</w:t>
      </w:r>
      <w:r w:rsidRPr="00DF6F5F">
        <w:rPr>
          <w:lang w:val="en-GB"/>
        </w:rPr>
        <w:t>, Hao Xiaoxia</w:t>
      </w:r>
      <w:r w:rsidR="00871ED7" w:rsidRPr="00DF6F5F">
        <w:rPr>
          <w:position w:val="9"/>
          <w:sz w:val="16"/>
          <w:lang w:val="en-GB"/>
        </w:rPr>
        <w:t>1</w:t>
      </w:r>
      <w:r w:rsidR="00871ED7">
        <w:rPr>
          <w:position w:val="9"/>
          <w:sz w:val="16"/>
          <w:lang w:val="en-GB"/>
        </w:rPr>
        <w:t>,</w:t>
      </w:r>
      <w:r w:rsidR="00871ED7" w:rsidRPr="00DF6F5F">
        <w:rPr>
          <w:position w:val="9"/>
          <w:sz w:val="16"/>
          <w:lang w:val="en-GB"/>
        </w:rPr>
        <w:t>2</w:t>
      </w:r>
      <w:r w:rsidRPr="00DF6F5F">
        <w:rPr>
          <w:position w:val="9"/>
          <w:sz w:val="16"/>
          <w:lang w:val="en-GB"/>
        </w:rPr>
        <w:t>*</w:t>
      </w:r>
    </w:p>
    <w:p w:rsidR="00EC5D88" w:rsidRPr="00DF6F5F" w:rsidRDefault="00EF64EE" w:rsidP="009D63D7">
      <w:pPr>
        <w:pStyle w:val="Rafiliacja"/>
        <w:rPr>
          <w:lang w:val="en-GB"/>
        </w:rPr>
      </w:pPr>
      <w:r w:rsidRPr="00DF6F5F">
        <w:rPr>
          <w:position w:val="7"/>
          <w:sz w:val="13"/>
          <w:lang w:val="en-GB"/>
        </w:rPr>
        <w:t>1</w:t>
      </w:r>
      <w:r w:rsidRPr="00DF6F5F">
        <w:rPr>
          <w:lang w:val="en-GB"/>
        </w:rPr>
        <w:t xml:space="preserve">Lab of Animal Ecology and Environmental Control, College of Animal Science and Technology, </w:t>
      </w:r>
      <w:r w:rsidR="00A41223">
        <w:rPr>
          <w:lang w:val="en-GB"/>
        </w:rPr>
        <w:br/>
      </w:r>
      <w:r w:rsidRPr="00DF6F5F">
        <w:rPr>
          <w:lang w:val="en-GB"/>
        </w:rPr>
        <w:t xml:space="preserve">Sichuan Agricultural University, </w:t>
      </w:r>
      <w:proofErr w:type="spellStart"/>
      <w:r w:rsidRPr="00DF6F5F">
        <w:rPr>
          <w:lang w:val="en-GB"/>
        </w:rPr>
        <w:t>Huimin</w:t>
      </w:r>
      <w:proofErr w:type="spellEnd"/>
      <w:r w:rsidRPr="00DF6F5F">
        <w:rPr>
          <w:lang w:val="en-GB"/>
        </w:rPr>
        <w:t xml:space="preserve"> Road 211, Chengdu, Sichuan, 611130, China</w:t>
      </w:r>
    </w:p>
    <w:p w:rsidR="00EC5D88" w:rsidRPr="00DF6F5F" w:rsidRDefault="00EF64EE" w:rsidP="009D63D7">
      <w:pPr>
        <w:pStyle w:val="Rafiliacja"/>
        <w:rPr>
          <w:lang w:val="en-GB"/>
        </w:rPr>
      </w:pPr>
      <w:r w:rsidRPr="00DF6F5F">
        <w:rPr>
          <w:position w:val="7"/>
          <w:sz w:val="13"/>
          <w:lang w:val="en-GB"/>
        </w:rPr>
        <w:t>2</w:t>
      </w:r>
      <w:r w:rsidRPr="00DF6F5F">
        <w:rPr>
          <w:lang w:val="en-GB"/>
        </w:rPr>
        <w:t xml:space="preserve">Farm Animal Genetic Resources Exploration and Innovation Key Laboratory of Sichuan Province, </w:t>
      </w:r>
      <w:r w:rsidR="00A41223">
        <w:rPr>
          <w:lang w:val="en-GB"/>
        </w:rPr>
        <w:br/>
      </w:r>
      <w:r w:rsidRPr="00DF6F5F">
        <w:rPr>
          <w:lang w:val="en-GB"/>
        </w:rPr>
        <w:t>Sichuan Agricultural University, Chengdu, 611130, China</w:t>
      </w:r>
    </w:p>
    <w:p w:rsidR="00EC5D88" w:rsidRPr="00DF6F5F" w:rsidRDefault="009D63D7" w:rsidP="009D63D7">
      <w:pPr>
        <w:pStyle w:val="Rauco"/>
      </w:pPr>
      <w:r w:rsidRPr="00581983">
        <w:rPr>
          <w:szCs w:val="20"/>
          <w:vertAlign w:val="superscript"/>
        </w:rPr>
        <w:t>*</w:t>
      </w:r>
      <w:r w:rsidRPr="00DF6F5F">
        <w:t>corresponding author's e</w:t>
      </w:r>
      <w:r w:rsidR="00581983">
        <w:t>-</w:t>
      </w:r>
      <w:r w:rsidRPr="00DF6F5F">
        <w:t xml:space="preserve">mail: </w:t>
      </w:r>
      <w:hyperlink r:id="rId8">
        <w:r w:rsidRPr="00DF6F5F">
          <w:t>14124@sicau.edu.cn</w:t>
        </w:r>
      </w:hyperlink>
    </w:p>
    <w:p w:rsidR="00EC5D88" w:rsidRPr="00DF6F5F" w:rsidRDefault="00EF64EE" w:rsidP="009D63D7">
      <w:pPr>
        <w:pStyle w:val="Rab1"/>
      </w:pPr>
      <w:r w:rsidRPr="00DF6F5F">
        <w:rPr>
          <w:b/>
        </w:rPr>
        <w:t>Abstract:</w:t>
      </w:r>
      <w:r w:rsidRPr="00A71916">
        <w:rPr>
          <w:bCs/>
        </w:rPr>
        <w:t xml:space="preserve"> </w:t>
      </w:r>
      <w:r w:rsidRPr="00DF6F5F">
        <w:t xml:space="preserve">Airborne pathogens are </w:t>
      </w:r>
      <w:r w:rsidR="00291AC2">
        <w:t>the</w:t>
      </w:r>
      <w:r w:rsidRPr="00DF6F5F">
        <w:t xml:space="preserve"> most important factor causing environmental issues on pig farms. </w:t>
      </w:r>
      <w:r w:rsidR="00291AC2">
        <w:t>R</w:t>
      </w:r>
      <w:r w:rsidRPr="00DF6F5F">
        <w:t>esearch</w:t>
      </w:r>
      <w:r w:rsidRPr="00DF6F5F">
        <w:rPr>
          <w:spacing w:val="-14"/>
        </w:rPr>
        <w:t xml:space="preserve"> </w:t>
      </w:r>
      <w:r w:rsidRPr="00DF6F5F">
        <w:t>on</w:t>
      </w:r>
      <w:r w:rsidRPr="00DF6F5F">
        <w:rPr>
          <w:spacing w:val="-15"/>
        </w:rPr>
        <w:t xml:space="preserve"> </w:t>
      </w:r>
      <w:r w:rsidRPr="00DF6F5F">
        <w:t>airborne</w:t>
      </w:r>
      <w:r w:rsidRPr="00DF6F5F">
        <w:rPr>
          <w:spacing w:val="-14"/>
        </w:rPr>
        <w:t xml:space="preserve"> </w:t>
      </w:r>
      <w:r w:rsidRPr="00DF6F5F">
        <w:t>swine-derived</w:t>
      </w:r>
      <w:r w:rsidRPr="00DF6F5F">
        <w:rPr>
          <w:spacing w:val="-14"/>
        </w:rPr>
        <w:t xml:space="preserve"> </w:t>
      </w:r>
      <w:r w:rsidRPr="00DF6F5F">
        <w:t>microbes</w:t>
      </w:r>
      <w:r w:rsidRPr="00DF6F5F">
        <w:rPr>
          <w:spacing w:val="-14"/>
        </w:rPr>
        <w:t xml:space="preserve"> </w:t>
      </w:r>
      <w:r w:rsidRPr="00DF6F5F">
        <w:t>has</w:t>
      </w:r>
      <w:r w:rsidRPr="00DF6F5F">
        <w:rPr>
          <w:spacing w:val="-15"/>
        </w:rPr>
        <w:t xml:space="preserve"> </w:t>
      </w:r>
      <w:r w:rsidRPr="00DF6F5F">
        <w:t>mainly</w:t>
      </w:r>
      <w:r w:rsidRPr="00DF6F5F">
        <w:rPr>
          <w:spacing w:val="-13"/>
        </w:rPr>
        <w:t xml:space="preserve"> </w:t>
      </w:r>
      <w:r w:rsidRPr="00DF6F5F">
        <w:t>concentrated</w:t>
      </w:r>
      <w:r w:rsidRPr="00DF6F5F">
        <w:rPr>
          <w:spacing w:val="-12"/>
        </w:rPr>
        <w:t xml:space="preserve"> </w:t>
      </w:r>
      <w:r w:rsidRPr="00DF6F5F">
        <w:t>on</w:t>
      </w:r>
      <w:r w:rsidRPr="00DF6F5F">
        <w:rPr>
          <w:spacing w:val="-14"/>
        </w:rPr>
        <w:t xml:space="preserve"> </w:t>
      </w:r>
      <w:r w:rsidRPr="00DF6F5F">
        <w:t>several</w:t>
      </w:r>
      <w:r w:rsidRPr="00DF6F5F">
        <w:rPr>
          <w:spacing w:val="-14"/>
        </w:rPr>
        <w:t xml:space="preserve"> </w:t>
      </w:r>
      <w:r w:rsidRPr="00DF6F5F">
        <w:t>specific</w:t>
      </w:r>
      <w:r w:rsidRPr="00DF6F5F">
        <w:rPr>
          <w:spacing w:val="-16"/>
        </w:rPr>
        <w:t xml:space="preserve"> </w:t>
      </w:r>
      <w:r w:rsidRPr="00DF6F5F">
        <w:t>microbes</w:t>
      </w:r>
      <w:r w:rsidRPr="00DF6F5F">
        <w:rPr>
          <w:spacing w:val="-15"/>
        </w:rPr>
        <w:t xml:space="preserve"> </w:t>
      </w:r>
      <w:r w:rsidRPr="00DF6F5F">
        <w:t>or</w:t>
      </w:r>
      <w:r w:rsidRPr="00DF6F5F">
        <w:rPr>
          <w:spacing w:val="-16"/>
        </w:rPr>
        <w:t xml:space="preserve"> </w:t>
      </w:r>
      <w:r w:rsidRPr="00DF6F5F">
        <w:t>pathogens.</w:t>
      </w:r>
      <w:r w:rsidRPr="00DF6F5F">
        <w:rPr>
          <w:spacing w:val="-18"/>
        </w:rPr>
        <w:t xml:space="preserve"> </w:t>
      </w:r>
      <w:r w:rsidRPr="00DF6F5F">
        <w:t>The</w:t>
      </w:r>
      <w:r w:rsidRPr="00DF6F5F">
        <w:rPr>
          <w:spacing w:val="-16"/>
        </w:rPr>
        <w:t xml:space="preserve"> </w:t>
      </w:r>
      <w:r w:rsidRPr="00DF6F5F">
        <w:t>present work</w:t>
      </w:r>
      <w:r w:rsidRPr="00DF6F5F">
        <w:rPr>
          <w:spacing w:val="-7"/>
        </w:rPr>
        <w:t xml:space="preserve"> </w:t>
      </w:r>
      <w:r w:rsidRPr="00DF6F5F">
        <w:t>was</w:t>
      </w:r>
      <w:r w:rsidRPr="00DF6F5F">
        <w:rPr>
          <w:spacing w:val="-7"/>
        </w:rPr>
        <w:t xml:space="preserve"> </w:t>
      </w:r>
      <w:r w:rsidRPr="00DF6F5F">
        <w:t>c</w:t>
      </w:r>
      <w:r w:rsidR="00291AC2">
        <w:t>onducted</w:t>
      </w:r>
      <w:r w:rsidRPr="00DF6F5F">
        <w:rPr>
          <w:spacing w:val="-7"/>
        </w:rPr>
        <w:t xml:space="preserve"> </w:t>
      </w:r>
      <w:r w:rsidRPr="00DF6F5F">
        <w:t>to</w:t>
      </w:r>
      <w:r w:rsidRPr="00DF6F5F">
        <w:rPr>
          <w:spacing w:val="-8"/>
        </w:rPr>
        <w:t xml:space="preserve"> </w:t>
      </w:r>
      <w:r w:rsidRPr="00DF6F5F">
        <w:t>detect</w:t>
      </w:r>
      <w:r w:rsidRPr="00DF6F5F">
        <w:rPr>
          <w:spacing w:val="-9"/>
        </w:rPr>
        <w:t xml:space="preserve"> </w:t>
      </w:r>
      <w:r w:rsidRPr="00DF6F5F">
        <w:t>and</w:t>
      </w:r>
      <w:r w:rsidRPr="00DF6F5F">
        <w:rPr>
          <w:spacing w:val="-6"/>
        </w:rPr>
        <w:t xml:space="preserve"> </w:t>
      </w:r>
      <w:r w:rsidRPr="00DF6F5F">
        <w:t>identify</w:t>
      </w:r>
      <w:r w:rsidRPr="00DF6F5F">
        <w:rPr>
          <w:spacing w:val="-5"/>
        </w:rPr>
        <w:t xml:space="preserve"> </w:t>
      </w:r>
      <w:r w:rsidRPr="00DF6F5F">
        <w:t>the</w:t>
      </w:r>
      <w:r w:rsidRPr="00DF6F5F">
        <w:rPr>
          <w:spacing w:val="-9"/>
        </w:rPr>
        <w:t xml:space="preserve"> </w:t>
      </w:r>
      <w:r w:rsidRPr="00DF6F5F">
        <w:t>entire</w:t>
      </w:r>
      <w:r w:rsidRPr="00DF6F5F">
        <w:rPr>
          <w:spacing w:val="-6"/>
        </w:rPr>
        <w:t xml:space="preserve"> </w:t>
      </w:r>
      <w:r w:rsidRPr="00DF6F5F">
        <w:t>microbial</w:t>
      </w:r>
      <w:r w:rsidRPr="00DF6F5F">
        <w:rPr>
          <w:spacing w:val="-7"/>
        </w:rPr>
        <w:t xml:space="preserve"> </w:t>
      </w:r>
      <w:r w:rsidRPr="00DF6F5F">
        <w:t>community</w:t>
      </w:r>
      <w:r w:rsidRPr="00DF6F5F">
        <w:rPr>
          <w:spacing w:val="-6"/>
        </w:rPr>
        <w:t xml:space="preserve"> </w:t>
      </w:r>
      <w:r w:rsidRPr="00DF6F5F">
        <w:t>in</w:t>
      </w:r>
      <w:r w:rsidRPr="00DF6F5F">
        <w:rPr>
          <w:spacing w:val="-8"/>
        </w:rPr>
        <w:t xml:space="preserve"> </w:t>
      </w:r>
      <w:r w:rsidRPr="00DF6F5F">
        <w:t>piggery</w:t>
      </w:r>
      <w:r w:rsidRPr="00DF6F5F">
        <w:rPr>
          <w:spacing w:val="-7"/>
        </w:rPr>
        <w:t xml:space="preserve"> </w:t>
      </w:r>
      <w:r w:rsidRPr="00DF6F5F">
        <w:rPr>
          <w:spacing w:val="-3"/>
        </w:rPr>
        <w:t>air</w:t>
      </w:r>
      <w:r w:rsidRPr="00DF6F5F">
        <w:rPr>
          <w:spacing w:val="-6"/>
        </w:rPr>
        <w:t xml:space="preserve"> </w:t>
      </w:r>
      <w:r w:rsidRPr="00DF6F5F">
        <w:t>and</w:t>
      </w:r>
      <w:r w:rsidRPr="00DF6F5F">
        <w:rPr>
          <w:spacing w:val="-6"/>
        </w:rPr>
        <w:t xml:space="preserve"> </w:t>
      </w:r>
      <w:r w:rsidRPr="00DF6F5F">
        <w:t>their</w:t>
      </w:r>
      <w:r w:rsidRPr="00DF6F5F">
        <w:rPr>
          <w:spacing w:val="-8"/>
        </w:rPr>
        <w:t xml:space="preserve"> </w:t>
      </w:r>
      <w:r w:rsidRPr="00DF6F5F">
        <w:t>dispersion</w:t>
      </w:r>
      <w:r w:rsidRPr="00DF6F5F">
        <w:rPr>
          <w:spacing w:val="-9"/>
        </w:rPr>
        <w:t xml:space="preserve"> </w:t>
      </w:r>
      <w:r w:rsidRPr="00DF6F5F">
        <w:t>by</w:t>
      </w:r>
      <w:r w:rsidRPr="00DF6F5F">
        <w:rPr>
          <w:spacing w:val="-8"/>
        </w:rPr>
        <w:t xml:space="preserve"> </w:t>
      </w:r>
      <w:r w:rsidRPr="00DF6F5F">
        <w:t>16SrRNA sequencing. Fifteen f</w:t>
      </w:r>
      <w:r w:rsidR="00291AC2">
        <w:t>a</w:t>
      </w:r>
      <w:r w:rsidRPr="00DF6F5F">
        <w:t>eces and</w:t>
      </w:r>
      <w:r w:rsidR="0065573C" w:rsidRPr="00DF6F5F">
        <w:t xml:space="preserve"> eighty-four</w:t>
      </w:r>
      <w:r w:rsidRPr="00DF6F5F">
        <w:t xml:space="preserve"> air samples were collected in swine barns and from different distances away </w:t>
      </w:r>
      <w:r w:rsidR="00291AC2">
        <w:t xml:space="preserve">from </w:t>
      </w:r>
      <w:r w:rsidRPr="00DF6F5F">
        <w:t xml:space="preserve">the barns, respectively. The results </w:t>
      </w:r>
      <w:r w:rsidR="0065573C" w:rsidRPr="00DF6F5F">
        <w:t>showed that the f</w:t>
      </w:r>
      <w:r w:rsidR="00291AC2">
        <w:t>a</w:t>
      </w:r>
      <w:r w:rsidR="0065573C" w:rsidRPr="00DF6F5F">
        <w:t xml:space="preserve">eces and air share </w:t>
      </w:r>
      <w:r w:rsidR="00291AC2">
        <w:t xml:space="preserve">the </w:t>
      </w:r>
      <w:r w:rsidR="0065573C" w:rsidRPr="00DF6F5F">
        <w:t xml:space="preserve">most </w:t>
      </w:r>
      <w:r w:rsidRPr="00DF6F5F">
        <w:t xml:space="preserve">dominant bacteria. The top 10 genera belonged to </w:t>
      </w:r>
      <w:proofErr w:type="spellStart"/>
      <w:r w:rsidRPr="00DF6F5F">
        <w:t>Fimicutes</w:t>
      </w:r>
      <w:proofErr w:type="spellEnd"/>
      <w:r w:rsidRPr="00DF6F5F">
        <w:t>, Proteobacteria and Bacteroidetes, and accounted for 54% and 76</w:t>
      </w:r>
      <w:r w:rsidR="00764C29" w:rsidRPr="00DF6F5F">
        <w:t>-</w:t>
      </w:r>
      <w:r w:rsidRPr="00DF6F5F">
        <w:t>84% of the total sequences. Moreover,</w:t>
      </w:r>
      <w:r w:rsidRPr="00DF6F5F">
        <w:rPr>
          <w:spacing w:val="-6"/>
        </w:rPr>
        <w:t xml:space="preserve"> </w:t>
      </w:r>
      <w:r w:rsidRPr="00DF6F5F">
        <w:t>great</w:t>
      </w:r>
      <w:r w:rsidRPr="00DF6F5F">
        <w:rPr>
          <w:spacing w:val="-7"/>
        </w:rPr>
        <w:t xml:space="preserve"> </w:t>
      </w:r>
      <w:r w:rsidRPr="00DF6F5F">
        <w:t>higher</w:t>
      </w:r>
      <w:r w:rsidRPr="00DF6F5F">
        <w:rPr>
          <w:spacing w:val="-5"/>
        </w:rPr>
        <w:t xml:space="preserve"> </w:t>
      </w:r>
      <w:r w:rsidRPr="00DF6F5F">
        <w:t>(P</w:t>
      </w:r>
      <w:r w:rsidRPr="00DF6F5F">
        <w:rPr>
          <w:spacing w:val="-14"/>
        </w:rPr>
        <w:t xml:space="preserve"> </w:t>
      </w:r>
      <w:r w:rsidRPr="00DF6F5F">
        <w:t>&lt;</w:t>
      </w:r>
      <w:r w:rsidRPr="00DF6F5F">
        <w:rPr>
          <w:spacing w:val="-4"/>
        </w:rPr>
        <w:t xml:space="preserve"> </w:t>
      </w:r>
      <w:r w:rsidRPr="00DF6F5F">
        <w:t>0.01)</w:t>
      </w:r>
      <w:r w:rsidRPr="00DF6F5F">
        <w:rPr>
          <w:spacing w:val="-5"/>
        </w:rPr>
        <w:t xml:space="preserve"> </w:t>
      </w:r>
      <w:r w:rsidRPr="00DF6F5F">
        <w:t>microbial</w:t>
      </w:r>
      <w:r w:rsidRPr="00DF6F5F">
        <w:rPr>
          <w:spacing w:val="-7"/>
        </w:rPr>
        <w:t xml:space="preserve"> </w:t>
      </w:r>
      <w:r w:rsidRPr="00DF6F5F">
        <w:t>diversity</w:t>
      </w:r>
      <w:r w:rsidRPr="00DF6F5F">
        <w:rPr>
          <w:spacing w:val="-4"/>
        </w:rPr>
        <w:t xml:space="preserve"> </w:t>
      </w:r>
      <w:r w:rsidRPr="00DF6F5F">
        <w:t>was</w:t>
      </w:r>
      <w:r w:rsidRPr="00DF6F5F">
        <w:rPr>
          <w:spacing w:val="-6"/>
        </w:rPr>
        <w:t xml:space="preserve"> </w:t>
      </w:r>
      <w:r w:rsidRPr="00DF6F5F">
        <w:t>detected</w:t>
      </w:r>
      <w:r w:rsidRPr="00DF6F5F">
        <w:rPr>
          <w:spacing w:val="-3"/>
        </w:rPr>
        <w:t xml:space="preserve"> </w:t>
      </w:r>
      <w:r w:rsidRPr="00DF6F5F">
        <w:t>in</w:t>
      </w:r>
      <w:r w:rsidRPr="00DF6F5F">
        <w:rPr>
          <w:spacing w:val="-4"/>
        </w:rPr>
        <w:t xml:space="preserve"> </w:t>
      </w:r>
      <w:r w:rsidRPr="00DF6F5F">
        <w:t>the</w:t>
      </w:r>
      <w:r w:rsidRPr="00DF6F5F">
        <w:rPr>
          <w:spacing w:val="-5"/>
        </w:rPr>
        <w:t xml:space="preserve"> </w:t>
      </w:r>
      <w:r w:rsidR="00291AC2">
        <w:t>faeces</w:t>
      </w:r>
      <w:r w:rsidRPr="00DF6F5F">
        <w:t>.</w:t>
      </w:r>
      <w:r w:rsidRPr="00DF6F5F">
        <w:rPr>
          <w:spacing w:val="-9"/>
        </w:rPr>
        <w:t xml:space="preserve"> </w:t>
      </w:r>
      <w:r w:rsidRPr="00DF6F5F">
        <w:t>This</w:t>
      </w:r>
      <w:r w:rsidRPr="00DF6F5F">
        <w:rPr>
          <w:spacing w:val="-5"/>
        </w:rPr>
        <w:t xml:space="preserve"> </w:t>
      </w:r>
      <w:r w:rsidRPr="00DF6F5F">
        <w:t>study</w:t>
      </w:r>
      <w:r w:rsidRPr="00DF6F5F">
        <w:rPr>
          <w:spacing w:val="-5"/>
        </w:rPr>
        <w:t xml:space="preserve"> </w:t>
      </w:r>
      <w:r w:rsidRPr="00DF6F5F">
        <w:t>indicated</w:t>
      </w:r>
      <w:r w:rsidRPr="00DF6F5F">
        <w:rPr>
          <w:spacing w:val="-3"/>
        </w:rPr>
        <w:t xml:space="preserve"> </w:t>
      </w:r>
      <w:r w:rsidRPr="00DF6F5F">
        <w:t>that</w:t>
      </w:r>
      <w:r w:rsidRPr="00DF6F5F">
        <w:rPr>
          <w:spacing w:val="-7"/>
        </w:rPr>
        <w:t xml:space="preserve"> </w:t>
      </w:r>
      <w:r w:rsidRPr="00DF6F5F">
        <w:t>a</w:t>
      </w:r>
      <w:r w:rsidRPr="00DF6F5F">
        <w:rPr>
          <w:spacing w:val="-3"/>
        </w:rPr>
        <w:t xml:space="preserve"> </w:t>
      </w:r>
      <w:r w:rsidRPr="00DF6F5F">
        <w:t>hygienic</w:t>
      </w:r>
      <w:r w:rsidRPr="00DF6F5F">
        <w:rPr>
          <w:spacing w:val="-7"/>
        </w:rPr>
        <w:t xml:space="preserve"> </w:t>
      </w:r>
      <w:r w:rsidRPr="00DF6F5F">
        <w:t xml:space="preserve">interval of 50 m should be set on swine farms to prevent </w:t>
      </w:r>
      <w:r w:rsidR="00291AC2">
        <w:t>the spreading</w:t>
      </w:r>
      <w:r w:rsidRPr="00DF6F5F">
        <w:t xml:space="preserve"> infectious disease caused by airborne</w:t>
      </w:r>
      <w:r w:rsidRPr="00DF6F5F">
        <w:rPr>
          <w:spacing w:val="-17"/>
        </w:rPr>
        <w:t xml:space="preserve"> </w:t>
      </w:r>
      <w:r w:rsidRPr="00DF6F5F">
        <w:t>pathogens.</w:t>
      </w:r>
    </w:p>
    <w:p w:rsidR="00EC5D88" w:rsidRPr="00DF6F5F" w:rsidRDefault="00EF64EE" w:rsidP="009D63D7">
      <w:pPr>
        <w:pStyle w:val="Rab2"/>
      </w:pPr>
      <w:r w:rsidRPr="00DF6F5F">
        <w:rPr>
          <w:b/>
        </w:rPr>
        <w:t>Keywords</w:t>
      </w:r>
      <w:r w:rsidRPr="00DF6F5F">
        <w:rPr>
          <w:rFonts w:ascii="SimSun"/>
          <w:b/>
        </w:rPr>
        <w:t>:</w:t>
      </w:r>
      <w:r w:rsidR="000C1E73" w:rsidRPr="00A71916">
        <w:rPr>
          <w:rFonts w:asciiTheme="minorHAnsi" w:hAnsiTheme="minorHAnsi"/>
          <w:bCs/>
        </w:rPr>
        <w:t xml:space="preserve"> </w:t>
      </w:r>
      <w:r w:rsidR="00291AC2">
        <w:t>a</w:t>
      </w:r>
      <w:r w:rsidRPr="00DF6F5F">
        <w:t xml:space="preserve">ir microorganism, 16SrRNA </w:t>
      </w:r>
      <w:r w:rsidR="00291AC2">
        <w:t>h</w:t>
      </w:r>
      <w:r w:rsidRPr="00DF6F5F">
        <w:t xml:space="preserve">igh-throughput sequencing, </w:t>
      </w:r>
      <w:r w:rsidR="00291AC2">
        <w:t>m</w:t>
      </w:r>
      <w:r w:rsidRPr="00DF6F5F">
        <w:t xml:space="preserve">anure, </w:t>
      </w:r>
      <w:r w:rsidR="00291AC2">
        <w:t>p</w:t>
      </w:r>
      <w:r w:rsidRPr="00DF6F5F">
        <w:t xml:space="preserve">iggery, </w:t>
      </w:r>
      <w:r w:rsidR="00291AC2">
        <w:t>s</w:t>
      </w:r>
      <w:r w:rsidRPr="00DF6F5F">
        <w:t>wine</w:t>
      </w:r>
    </w:p>
    <w:p w:rsidR="00EC5D88" w:rsidRPr="00DF6F5F" w:rsidRDefault="009D63D7" w:rsidP="009D63D7">
      <w:pPr>
        <w:pStyle w:val="Rn1"/>
        <w:rPr>
          <w:lang w:val="en-GB"/>
        </w:rPr>
      </w:pPr>
      <w:r w:rsidRPr="00DF6F5F">
        <w:rPr>
          <w:lang w:val="en-GB"/>
        </w:rPr>
        <w:t>1. Introduction</w:t>
      </w:r>
    </w:p>
    <w:p w:rsidR="00EC5D88" w:rsidRPr="009C6A1F" w:rsidRDefault="00EF64EE" w:rsidP="009D63D7">
      <w:pPr>
        <w:pStyle w:val="Tekstpodstawowy"/>
        <w:ind w:left="0" w:firstLine="284"/>
        <w:jc w:val="both"/>
        <w:rPr>
          <w:spacing w:val="-2"/>
          <w:lang w:val="en-GB"/>
        </w:rPr>
      </w:pPr>
      <w:r w:rsidRPr="009C6A1F">
        <w:rPr>
          <w:spacing w:val="-2"/>
          <w:lang w:val="en-GB"/>
        </w:rPr>
        <w:t>The air inside and downwind of swine barns can contain high amounts of air pollutants</w:t>
      </w:r>
      <w:r w:rsidR="00291AC2" w:rsidRPr="009C6A1F">
        <w:rPr>
          <w:spacing w:val="-2"/>
          <w:lang w:val="en-GB"/>
        </w:rPr>
        <w:t>,</w:t>
      </w:r>
      <w:r w:rsidRPr="009C6A1F">
        <w:rPr>
          <w:spacing w:val="-2"/>
          <w:lang w:val="en-GB"/>
        </w:rPr>
        <w:t xml:space="preserve"> including gases, dust, fungi and bacteria classified as zoonotic agents, endotoxins and allergens (</w:t>
      </w:r>
      <w:proofErr w:type="spellStart"/>
      <w:r w:rsidRPr="009C6A1F">
        <w:rPr>
          <w:spacing w:val="-2"/>
          <w:lang w:val="en-GB"/>
        </w:rPr>
        <w:t>Malmberg</w:t>
      </w:r>
      <w:proofErr w:type="spellEnd"/>
      <w:r w:rsidRPr="009C6A1F">
        <w:rPr>
          <w:spacing w:val="-2"/>
          <w:lang w:val="en-GB"/>
        </w:rPr>
        <w:t xml:space="preserve"> et al. 1990</w:t>
      </w:r>
      <w:r w:rsidR="005104D9" w:rsidRPr="009C6A1F">
        <w:rPr>
          <w:spacing w:val="-2"/>
          <w:lang w:val="en-GB"/>
        </w:rPr>
        <w:t>,</w:t>
      </w:r>
      <w:r w:rsidRPr="009C6A1F">
        <w:rPr>
          <w:spacing w:val="-2"/>
          <w:lang w:val="en-GB"/>
        </w:rPr>
        <w:t xml:space="preserve"> </w:t>
      </w:r>
      <w:proofErr w:type="spellStart"/>
      <w:r w:rsidRPr="009C6A1F">
        <w:rPr>
          <w:spacing w:val="-2"/>
          <w:lang w:val="en-GB"/>
        </w:rPr>
        <w:t>Dutkiewicz</w:t>
      </w:r>
      <w:proofErr w:type="spellEnd"/>
      <w:r w:rsidRPr="009C6A1F">
        <w:rPr>
          <w:spacing w:val="-2"/>
          <w:lang w:val="en-GB"/>
        </w:rPr>
        <w:t xml:space="preserve"> et al. 1994)</w:t>
      </w:r>
      <w:r w:rsidR="00291AC2" w:rsidRPr="009C6A1F">
        <w:rPr>
          <w:spacing w:val="-2"/>
          <w:lang w:val="en-GB"/>
        </w:rPr>
        <w:t>,</w:t>
      </w:r>
      <w:r w:rsidRPr="009C6A1F">
        <w:rPr>
          <w:spacing w:val="-2"/>
          <w:lang w:val="en-GB"/>
        </w:rPr>
        <w:t xml:space="preserve"> which are also considered to be bioaerosols (Dungan 2012). These bioaerosols can present health risks for the animals in confined buildings, as well as for humans working in this atmosphere (</w:t>
      </w:r>
      <w:proofErr w:type="spellStart"/>
      <w:r w:rsidRPr="009C6A1F">
        <w:rPr>
          <w:spacing w:val="-2"/>
          <w:lang w:val="en-GB"/>
        </w:rPr>
        <w:t>Madelin</w:t>
      </w:r>
      <w:proofErr w:type="spellEnd"/>
      <w:r w:rsidRPr="009C6A1F">
        <w:rPr>
          <w:spacing w:val="-2"/>
          <w:lang w:val="en-GB"/>
        </w:rPr>
        <w:t xml:space="preserve"> </w:t>
      </w:r>
      <w:r w:rsidR="005104D9" w:rsidRPr="009C6A1F">
        <w:rPr>
          <w:spacing w:val="-2"/>
          <w:lang w:val="en-GB"/>
        </w:rPr>
        <w:t>&amp;</w:t>
      </w:r>
      <w:r w:rsidRPr="009C6A1F">
        <w:rPr>
          <w:spacing w:val="-2"/>
          <w:lang w:val="en-GB"/>
        </w:rPr>
        <w:t xml:space="preserve"> </w:t>
      </w:r>
      <w:proofErr w:type="spellStart"/>
      <w:r w:rsidRPr="009C6A1F">
        <w:rPr>
          <w:spacing w:val="-2"/>
          <w:lang w:val="en-GB"/>
        </w:rPr>
        <w:t>Wathes</w:t>
      </w:r>
      <w:proofErr w:type="spellEnd"/>
      <w:r w:rsidRPr="009C6A1F">
        <w:rPr>
          <w:spacing w:val="-2"/>
          <w:lang w:val="en-GB"/>
        </w:rPr>
        <w:t xml:space="preserve"> 1989</w:t>
      </w:r>
      <w:r w:rsidR="005104D9" w:rsidRPr="009C6A1F">
        <w:rPr>
          <w:spacing w:val="-2"/>
          <w:lang w:val="en-GB"/>
        </w:rPr>
        <w:t>,</w:t>
      </w:r>
      <w:r w:rsidRPr="009C6A1F">
        <w:rPr>
          <w:spacing w:val="-2"/>
          <w:lang w:val="en-GB"/>
        </w:rPr>
        <w:t xml:space="preserve"> Whyte 1993</w:t>
      </w:r>
      <w:r w:rsidR="005104D9" w:rsidRPr="009C6A1F">
        <w:rPr>
          <w:spacing w:val="-2"/>
          <w:lang w:val="en-GB"/>
        </w:rPr>
        <w:t>,</w:t>
      </w:r>
      <w:r w:rsidRPr="009C6A1F">
        <w:rPr>
          <w:spacing w:val="-2"/>
          <w:lang w:val="en-GB"/>
        </w:rPr>
        <w:t xml:space="preserve"> Bull et al. 2006</w:t>
      </w:r>
      <w:r w:rsidR="005104D9" w:rsidRPr="009C6A1F">
        <w:rPr>
          <w:spacing w:val="-2"/>
          <w:lang w:val="en-GB"/>
        </w:rPr>
        <w:t>,</w:t>
      </w:r>
      <w:r w:rsidRPr="009C6A1F">
        <w:rPr>
          <w:spacing w:val="-2"/>
          <w:lang w:val="en-GB"/>
        </w:rPr>
        <w:t xml:space="preserve"> Hartung </w:t>
      </w:r>
      <w:r w:rsidR="005104D9" w:rsidRPr="009C6A1F">
        <w:rPr>
          <w:spacing w:val="-2"/>
          <w:lang w:val="en-GB"/>
        </w:rPr>
        <w:t>&amp;</w:t>
      </w:r>
      <w:r w:rsidRPr="009C6A1F">
        <w:rPr>
          <w:spacing w:val="-2"/>
          <w:lang w:val="en-GB"/>
        </w:rPr>
        <w:t xml:space="preserve"> Schulz 2008). </w:t>
      </w:r>
      <w:r w:rsidR="00291AC2" w:rsidRPr="009C6A1F">
        <w:rPr>
          <w:spacing w:val="-2"/>
          <w:lang w:val="en-GB"/>
        </w:rPr>
        <w:t>Recently</w:t>
      </w:r>
      <w:r w:rsidRPr="009C6A1F">
        <w:rPr>
          <w:spacing w:val="-2"/>
          <w:lang w:val="en-GB"/>
        </w:rPr>
        <w:t xml:space="preserve">, concern has risen that these bioaerosols, when emitted from the animal houses </w:t>
      </w:r>
      <w:r w:rsidR="00291AC2" w:rsidRPr="009C6A1F">
        <w:rPr>
          <w:spacing w:val="-2"/>
          <w:lang w:val="en-GB"/>
        </w:rPr>
        <w:t>through</w:t>
      </w:r>
      <w:r w:rsidRPr="009C6A1F">
        <w:rPr>
          <w:spacing w:val="-2"/>
          <w:lang w:val="en-GB"/>
        </w:rPr>
        <w:t xml:space="preserve"> the exhaust air, may also pose a</w:t>
      </w:r>
      <w:r w:rsidR="00A20C38" w:rsidRPr="009C6A1F">
        <w:rPr>
          <w:spacing w:val="-2"/>
          <w:lang w:val="en-GB"/>
        </w:rPr>
        <w:t> </w:t>
      </w:r>
      <w:r w:rsidRPr="009C6A1F">
        <w:rPr>
          <w:spacing w:val="-2"/>
          <w:lang w:val="en-GB"/>
        </w:rPr>
        <w:t>health risk for nearby residents or animals in neighbo</w:t>
      </w:r>
      <w:r w:rsidR="00291AC2" w:rsidRPr="009C6A1F">
        <w:rPr>
          <w:spacing w:val="-2"/>
          <w:lang w:val="en-GB"/>
        </w:rPr>
        <w:t>u</w:t>
      </w:r>
      <w:r w:rsidRPr="009C6A1F">
        <w:rPr>
          <w:spacing w:val="-2"/>
          <w:lang w:val="en-GB"/>
        </w:rPr>
        <w:t xml:space="preserve">ring farms (Millner 2009). Some earlier experiments measured viable bacteria emitted from swine barns and found that </w:t>
      </w:r>
      <w:r w:rsidRPr="009C6A1F">
        <w:rPr>
          <w:i/>
          <w:spacing w:val="-2"/>
          <w:lang w:val="en-GB"/>
        </w:rPr>
        <w:t xml:space="preserve">E.coli </w:t>
      </w:r>
      <w:r w:rsidRPr="009C6A1F">
        <w:rPr>
          <w:spacing w:val="-2"/>
          <w:lang w:val="en-GB"/>
        </w:rPr>
        <w:t>was detected as far as 100 m away (Duan et al. 2009).</w:t>
      </w:r>
    </w:p>
    <w:p w:rsidR="00EC5D88" w:rsidRPr="009C6A1F" w:rsidRDefault="00EF64EE" w:rsidP="009D63D7">
      <w:pPr>
        <w:pStyle w:val="Tekstpodstawowy"/>
        <w:ind w:left="0" w:firstLine="284"/>
        <w:jc w:val="both"/>
        <w:rPr>
          <w:lang w:val="en-GB"/>
        </w:rPr>
      </w:pPr>
      <w:r w:rsidRPr="009C6A1F">
        <w:rPr>
          <w:lang w:val="en-GB"/>
        </w:rPr>
        <w:t>In the previous studies, only a small portion of the bacterial community was investigated by using older methods such as fluorescence in situ hybridization (FISH), denaturing gel gradient electrophoresis (DGGE) and terminal restriction fragment length polymorphism (T-RFLP) (Osborn et al. 2000</w:t>
      </w:r>
      <w:r w:rsidR="005104D9" w:rsidRPr="009C6A1F">
        <w:rPr>
          <w:lang w:val="en-GB"/>
        </w:rPr>
        <w:t>,</w:t>
      </w:r>
      <w:r w:rsidRPr="009C6A1F">
        <w:rPr>
          <w:lang w:val="en-GB"/>
        </w:rPr>
        <w:t xml:space="preserve"> </w:t>
      </w:r>
      <w:proofErr w:type="spellStart"/>
      <w:r w:rsidRPr="009C6A1F">
        <w:rPr>
          <w:lang w:val="en-GB"/>
        </w:rPr>
        <w:t>Pernthaler</w:t>
      </w:r>
      <w:proofErr w:type="spellEnd"/>
      <w:r w:rsidRPr="009C6A1F">
        <w:rPr>
          <w:lang w:val="en-GB"/>
        </w:rPr>
        <w:t xml:space="preserve"> et al. 2002). The high-throughput sequencing method has been widely used for measuring all bacteria in swine environments</w:t>
      </w:r>
      <w:r w:rsidR="00291AC2" w:rsidRPr="009C6A1F">
        <w:rPr>
          <w:lang w:val="en-GB"/>
        </w:rPr>
        <w:t>,</w:t>
      </w:r>
      <w:r w:rsidRPr="009C6A1F">
        <w:rPr>
          <w:lang w:val="en-GB"/>
        </w:rPr>
        <w:t xml:space="preserve"> such as air and wastewater (Vestergaard et al. 2018</w:t>
      </w:r>
      <w:r w:rsidR="005104D9" w:rsidRPr="009C6A1F">
        <w:rPr>
          <w:lang w:val="en-GB"/>
        </w:rPr>
        <w:t>,</w:t>
      </w:r>
      <w:r w:rsidRPr="009C6A1F">
        <w:rPr>
          <w:lang w:val="en-GB"/>
        </w:rPr>
        <w:t xml:space="preserve"> Yang et al. 2021). As an </w:t>
      </w:r>
      <w:r w:rsidR="00291AC2" w:rsidRPr="009C6A1F">
        <w:rPr>
          <w:lang w:val="en-GB"/>
        </w:rPr>
        <w:t>essential</w:t>
      </w:r>
      <w:r w:rsidRPr="009C6A1F">
        <w:rPr>
          <w:lang w:val="en-GB"/>
        </w:rPr>
        <w:t xml:space="preserve"> carrier of microorganisms, swine </w:t>
      </w:r>
      <w:r w:rsidR="00291AC2" w:rsidRPr="009C6A1F">
        <w:rPr>
          <w:lang w:val="en-GB"/>
        </w:rPr>
        <w:t>faeces</w:t>
      </w:r>
      <w:r w:rsidRPr="009C6A1F">
        <w:rPr>
          <w:lang w:val="en-GB"/>
        </w:rPr>
        <w:t xml:space="preserve"> has </w:t>
      </w:r>
      <w:r w:rsidR="00291AC2" w:rsidRPr="009C6A1F">
        <w:rPr>
          <w:lang w:val="en-GB"/>
        </w:rPr>
        <w:t>also been investigated in the microbial community for further treatment</w:t>
      </w:r>
      <w:r w:rsidRPr="009C6A1F">
        <w:rPr>
          <w:lang w:val="en-GB"/>
        </w:rPr>
        <w:t xml:space="preserve"> (Nakamura et al. 2020). However, little research </w:t>
      </w:r>
      <w:r w:rsidR="00291AC2" w:rsidRPr="009C6A1F">
        <w:rPr>
          <w:lang w:val="en-GB"/>
        </w:rPr>
        <w:t>focused on pathogens' transmission</w:t>
      </w:r>
      <w:r w:rsidRPr="009C6A1F">
        <w:rPr>
          <w:lang w:val="en-GB"/>
        </w:rPr>
        <w:t xml:space="preserve"> from </w:t>
      </w:r>
      <w:r w:rsidR="00291AC2" w:rsidRPr="009C6A1F">
        <w:rPr>
          <w:lang w:val="en-GB"/>
        </w:rPr>
        <w:t>faeces</w:t>
      </w:r>
      <w:r w:rsidRPr="009C6A1F">
        <w:rPr>
          <w:lang w:val="en-GB"/>
        </w:rPr>
        <w:t xml:space="preserve"> to air. The travel distance of airborne pathogens and their bacterial community composition is </w:t>
      </w:r>
      <w:r w:rsidR="00291AC2" w:rsidRPr="009C6A1F">
        <w:rPr>
          <w:lang w:val="en-GB"/>
        </w:rPr>
        <w:t>un</w:t>
      </w:r>
      <w:r w:rsidRPr="009C6A1F">
        <w:rPr>
          <w:lang w:val="en-GB"/>
        </w:rPr>
        <w:t>clear.</w:t>
      </w:r>
    </w:p>
    <w:p w:rsidR="00EC5D88" w:rsidRPr="009C6A1F" w:rsidRDefault="00EF64EE" w:rsidP="009D63D7">
      <w:pPr>
        <w:pStyle w:val="Tekstpodstawowy"/>
        <w:ind w:left="0" w:firstLine="284"/>
        <w:jc w:val="both"/>
        <w:rPr>
          <w:lang w:val="en-GB"/>
        </w:rPr>
      </w:pPr>
      <w:r w:rsidRPr="009C6A1F">
        <w:rPr>
          <w:lang w:val="en-GB"/>
        </w:rPr>
        <w:t xml:space="preserve">In the present study, the 16Sr RNA high-throughput sequencing method was used to identify all airborne and </w:t>
      </w:r>
      <w:r w:rsidR="00291AC2" w:rsidRPr="009C6A1F">
        <w:rPr>
          <w:lang w:val="en-GB"/>
        </w:rPr>
        <w:t>faeces</w:t>
      </w:r>
      <w:r w:rsidRPr="009C6A1F">
        <w:rPr>
          <w:lang w:val="en-GB"/>
        </w:rPr>
        <w:t xml:space="preserve"> bacteria in the same farm to investigate the (1) diversity and composition differences; (2) sharing bacteria between </w:t>
      </w:r>
      <w:r w:rsidR="00291AC2" w:rsidRPr="009C6A1F">
        <w:rPr>
          <w:lang w:val="en-GB"/>
        </w:rPr>
        <w:t>faeces</w:t>
      </w:r>
      <w:r w:rsidRPr="009C6A1F">
        <w:rPr>
          <w:lang w:val="en-GB"/>
        </w:rPr>
        <w:t xml:space="preserve"> and air; (3) dispersion of pathogens in both </w:t>
      </w:r>
      <w:r w:rsidR="00291AC2" w:rsidRPr="009C6A1F">
        <w:rPr>
          <w:lang w:val="en-GB"/>
        </w:rPr>
        <w:t>faeces</w:t>
      </w:r>
      <w:r w:rsidRPr="009C6A1F">
        <w:rPr>
          <w:lang w:val="en-GB"/>
        </w:rPr>
        <w:t xml:space="preserve"> and air. The results can </w:t>
      </w:r>
      <w:r w:rsidR="00291AC2" w:rsidRPr="009C6A1F">
        <w:rPr>
          <w:lang w:val="en-GB"/>
        </w:rPr>
        <w:t>guide</w:t>
      </w:r>
      <w:r w:rsidRPr="009C6A1F">
        <w:rPr>
          <w:lang w:val="en-GB"/>
        </w:rPr>
        <w:t xml:space="preserve"> </w:t>
      </w:r>
      <w:r w:rsidR="00291AC2" w:rsidRPr="009C6A1F">
        <w:rPr>
          <w:lang w:val="en-GB"/>
        </w:rPr>
        <w:t xml:space="preserve">the </w:t>
      </w:r>
      <w:r w:rsidRPr="009C6A1F">
        <w:rPr>
          <w:lang w:val="en-GB"/>
        </w:rPr>
        <w:t>biosecurity management of swine farm</w:t>
      </w:r>
      <w:r w:rsidR="00291AC2" w:rsidRPr="009C6A1F">
        <w:rPr>
          <w:lang w:val="en-GB"/>
        </w:rPr>
        <w:t>s</w:t>
      </w:r>
      <w:r w:rsidRPr="009C6A1F">
        <w:rPr>
          <w:lang w:val="en-GB"/>
        </w:rPr>
        <w:t>.</w:t>
      </w:r>
    </w:p>
    <w:p w:rsidR="00EC5D88" w:rsidRPr="00DF6F5F" w:rsidRDefault="009D63D7" w:rsidP="009D63D7">
      <w:pPr>
        <w:pStyle w:val="Rn1"/>
        <w:rPr>
          <w:lang w:val="en-GB"/>
        </w:rPr>
      </w:pPr>
      <w:r w:rsidRPr="00DF6F5F">
        <w:rPr>
          <w:lang w:val="en-GB"/>
        </w:rPr>
        <w:t>2. Materials and Methods</w:t>
      </w:r>
    </w:p>
    <w:p w:rsidR="00EC5D88" w:rsidRPr="00DF6F5F" w:rsidRDefault="009D63D7" w:rsidP="009D63D7">
      <w:pPr>
        <w:pStyle w:val="Rn2"/>
        <w:rPr>
          <w:lang w:val="en-GB"/>
        </w:rPr>
      </w:pPr>
      <w:r w:rsidRPr="00DF6F5F">
        <w:rPr>
          <w:lang w:val="en-GB"/>
        </w:rPr>
        <w:t>2.1. The swine farm description</w:t>
      </w:r>
    </w:p>
    <w:p w:rsidR="00EC5D88" w:rsidRPr="00DF6F5F" w:rsidRDefault="00EF64EE" w:rsidP="009D63D7">
      <w:pPr>
        <w:pStyle w:val="Tekstpodstawowy"/>
        <w:ind w:left="0" w:firstLine="284"/>
        <w:jc w:val="both"/>
        <w:rPr>
          <w:lang w:val="en-GB"/>
        </w:rPr>
      </w:pPr>
      <w:r w:rsidRPr="00DF6F5F">
        <w:rPr>
          <w:lang w:val="en-GB"/>
        </w:rPr>
        <w:t>The</w:t>
      </w:r>
      <w:r w:rsidRPr="00DF6F5F">
        <w:rPr>
          <w:spacing w:val="-11"/>
          <w:lang w:val="en-GB"/>
        </w:rPr>
        <w:t xml:space="preserve"> </w:t>
      </w:r>
      <w:r w:rsidRPr="00DF6F5F">
        <w:rPr>
          <w:lang w:val="en-GB"/>
        </w:rPr>
        <w:t>sampling</w:t>
      </w:r>
      <w:r w:rsidRPr="00DF6F5F">
        <w:rPr>
          <w:spacing w:val="-11"/>
          <w:lang w:val="en-GB"/>
        </w:rPr>
        <w:t xml:space="preserve"> </w:t>
      </w:r>
      <w:r w:rsidRPr="00DF6F5F">
        <w:rPr>
          <w:lang w:val="en-GB"/>
        </w:rPr>
        <w:t>was</w:t>
      </w:r>
      <w:r w:rsidRPr="00DF6F5F">
        <w:rPr>
          <w:spacing w:val="-10"/>
          <w:lang w:val="en-GB"/>
        </w:rPr>
        <w:t xml:space="preserve"> </w:t>
      </w:r>
      <w:r w:rsidRPr="00DF6F5F">
        <w:rPr>
          <w:lang w:val="en-GB"/>
        </w:rPr>
        <w:t>performed</w:t>
      </w:r>
      <w:r w:rsidRPr="00DF6F5F">
        <w:rPr>
          <w:spacing w:val="-11"/>
          <w:lang w:val="en-GB"/>
        </w:rPr>
        <w:t xml:space="preserve"> </w:t>
      </w:r>
      <w:r w:rsidRPr="00DF6F5F">
        <w:rPr>
          <w:lang w:val="en-GB"/>
        </w:rPr>
        <w:t>on</w:t>
      </w:r>
      <w:r w:rsidRPr="00DF6F5F">
        <w:rPr>
          <w:spacing w:val="-12"/>
          <w:lang w:val="en-GB"/>
        </w:rPr>
        <w:t xml:space="preserve"> </w:t>
      </w:r>
      <w:r w:rsidRPr="00DF6F5F">
        <w:rPr>
          <w:lang w:val="en-GB"/>
        </w:rPr>
        <w:t>a</w:t>
      </w:r>
      <w:r w:rsidRPr="00DF6F5F">
        <w:rPr>
          <w:spacing w:val="-10"/>
          <w:lang w:val="en-GB"/>
        </w:rPr>
        <w:t xml:space="preserve"> </w:t>
      </w:r>
      <w:r w:rsidRPr="00DF6F5F">
        <w:rPr>
          <w:lang w:val="en-GB"/>
        </w:rPr>
        <w:t>swine</w:t>
      </w:r>
      <w:r w:rsidRPr="00DF6F5F">
        <w:rPr>
          <w:spacing w:val="-13"/>
          <w:lang w:val="en-GB"/>
        </w:rPr>
        <w:t xml:space="preserve"> </w:t>
      </w:r>
      <w:r w:rsidRPr="00DF6F5F">
        <w:rPr>
          <w:lang w:val="en-GB"/>
        </w:rPr>
        <w:t>farm</w:t>
      </w:r>
      <w:r w:rsidRPr="00DF6F5F">
        <w:rPr>
          <w:spacing w:val="-12"/>
          <w:lang w:val="en-GB"/>
        </w:rPr>
        <w:t xml:space="preserve"> </w:t>
      </w:r>
      <w:r w:rsidRPr="00DF6F5F">
        <w:rPr>
          <w:lang w:val="en-GB"/>
        </w:rPr>
        <w:t>in</w:t>
      </w:r>
      <w:r w:rsidRPr="00DF6F5F">
        <w:rPr>
          <w:spacing w:val="-13"/>
          <w:lang w:val="en-GB"/>
        </w:rPr>
        <w:t xml:space="preserve"> </w:t>
      </w:r>
      <w:r w:rsidR="00291AC2">
        <w:rPr>
          <w:spacing w:val="-13"/>
          <w:lang w:val="en-GB"/>
        </w:rPr>
        <w:t xml:space="preserve">the </w:t>
      </w:r>
      <w:r w:rsidRPr="00DF6F5F">
        <w:rPr>
          <w:spacing w:val="-3"/>
          <w:lang w:val="en-GB"/>
        </w:rPr>
        <w:t>summer.</w:t>
      </w:r>
      <w:r w:rsidRPr="00DF6F5F">
        <w:rPr>
          <w:spacing w:val="-15"/>
          <w:lang w:val="en-GB"/>
        </w:rPr>
        <w:t xml:space="preserve"> </w:t>
      </w:r>
      <w:r w:rsidRPr="00DF6F5F">
        <w:rPr>
          <w:lang w:val="en-GB"/>
        </w:rPr>
        <w:t>The</w:t>
      </w:r>
      <w:r w:rsidRPr="00DF6F5F">
        <w:rPr>
          <w:spacing w:val="-13"/>
          <w:lang w:val="en-GB"/>
        </w:rPr>
        <w:t xml:space="preserve"> </w:t>
      </w:r>
      <w:r w:rsidRPr="00DF6F5F">
        <w:rPr>
          <w:lang w:val="en-GB"/>
        </w:rPr>
        <w:t>farm</w:t>
      </w:r>
      <w:r w:rsidR="00291AC2">
        <w:rPr>
          <w:lang w:val="en-GB"/>
        </w:rPr>
        <w:t xml:space="preserve"> is</w:t>
      </w:r>
      <w:r w:rsidRPr="00DF6F5F">
        <w:rPr>
          <w:spacing w:val="-12"/>
          <w:lang w:val="en-GB"/>
        </w:rPr>
        <w:t xml:space="preserve"> </w:t>
      </w:r>
      <w:r w:rsidRPr="00DF6F5F">
        <w:rPr>
          <w:lang w:val="en-GB"/>
        </w:rPr>
        <w:t>located</w:t>
      </w:r>
      <w:r w:rsidRPr="00DF6F5F">
        <w:rPr>
          <w:spacing w:val="-13"/>
          <w:lang w:val="en-GB"/>
        </w:rPr>
        <w:t xml:space="preserve"> </w:t>
      </w:r>
      <w:r w:rsidRPr="00DF6F5F">
        <w:rPr>
          <w:lang w:val="en-GB"/>
        </w:rPr>
        <w:t>in</w:t>
      </w:r>
      <w:r w:rsidRPr="00DF6F5F">
        <w:rPr>
          <w:spacing w:val="-12"/>
          <w:lang w:val="en-GB"/>
        </w:rPr>
        <w:t xml:space="preserve"> </w:t>
      </w:r>
      <w:r w:rsidRPr="00DF6F5F">
        <w:rPr>
          <w:lang w:val="en-GB"/>
        </w:rPr>
        <w:t>the</w:t>
      </w:r>
      <w:r w:rsidRPr="00DF6F5F">
        <w:rPr>
          <w:spacing w:val="-10"/>
          <w:lang w:val="en-GB"/>
        </w:rPr>
        <w:t xml:space="preserve"> </w:t>
      </w:r>
      <w:r w:rsidRPr="00DF6F5F">
        <w:rPr>
          <w:lang w:val="en-GB"/>
        </w:rPr>
        <w:t>Sichuan</w:t>
      </w:r>
      <w:r w:rsidRPr="00DF6F5F">
        <w:rPr>
          <w:spacing w:val="-13"/>
          <w:lang w:val="en-GB"/>
        </w:rPr>
        <w:t xml:space="preserve"> </w:t>
      </w:r>
      <w:r w:rsidRPr="00DF6F5F">
        <w:rPr>
          <w:lang w:val="en-GB"/>
        </w:rPr>
        <w:t>basin</w:t>
      </w:r>
      <w:r w:rsidRPr="00DF6F5F">
        <w:rPr>
          <w:spacing w:val="-13"/>
          <w:lang w:val="en-GB"/>
        </w:rPr>
        <w:t xml:space="preserve"> </w:t>
      </w:r>
      <w:r w:rsidRPr="00DF6F5F">
        <w:rPr>
          <w:lang w:val="en-GB"/>
        </w:rPr>
        <w:t>in</w:t>
      </w:r>
      <w:r w:rsidRPr="00DF6F5F">
        <w:rPr>
          <w:spacing w:val="-12"/>
          <w:lang w:val="en-GB"/>
        </w:rPr>
        <w:t xml:space="preserve"> </w:t>
      </w:r>
      <w:r w:rsidRPr="00DF6F5F">
        <w:rPr>
          <w:lang w:val="en-GB"/>
        </w:rPr>
        <w:t>China, which is characteristically hilly with many large trees. The elevation is about 600 m above sea level. The wind direction</w:t>
      </w:r>
      <w:r w:rsidRPr="00DF6F5F">
        <w:rPr>
          <w:spacing w:val="-7"/>
          <w:lang w:val="en-GB"/>
        </w:rPr>
        <w:t xml:space="preserve"> </w:t>
      </w:r>
      <w:r w:rsidRPr="00DF6F5F">
        <w:rPr>
          <w:lang w:val="en-GB"/>
        </w:rPr>
        <w:t>around</w:t>
      </w:r>
      <w:r w:rsidRPr="00DF6F5F">
        <w:rPr>
          <w:spacing w:val="-7"/>
          <w:lang w:val="en-GB"/>
        </w:rPr>
        <w:t xml:space="preserve"> </w:t>
      </w:r>
      <w:r w:rsidRPr="00DF6F5F">
        <w:rPr>
          <w:lang w:val="en-GB"/>
        </w:rPr>
        <w:t>the</w:t>
      </w:r>
      <w:r w:rsidRPr="00DF6F5F">
        <w:rPr>
          <w:spacing w:val="-7"/>
          <w:lang w:val="en-GB"/>
        </w:rPr>
        <w:t xml:space="preserve"> </w:t>
      </w:r>
      <w:r w:rsidRPr="00DF6F5F">
        <w:rPr>
          <w:lang w:val="en-GB"/>
        </w:rPr>
        <w:t>farm</w:t>
      </w:r>
      <w:r w:rsidRPr="00DF6F5F">
        <w:rPr>
          <w:spacing w:val="-6"/>
          <w:lang w:val="en-GB"/>
        </w:rPr>
        <w:t xml:space="preserve"> </w:t>
      </w:r>
      <w:r w:rsidRPr="00DF6F5F">
        <w:rPr>
          <w:lang w:val="en-GB"/>
        </w:rPr>
        <w:t>location</w:t>
      </w:r>
      <w:r w:rsidRPr="00DF6F5F">
        <w:rPr>
          <w:spacing w:val="-7"/>
          <w:lang w:val="en-GB"/>
        </w:rPr>
        <w:t xml:space="preserve"> </w:t>
      </w:r>
      <w:r w:rsidRPr="00DF6F5F">
        <w:rPr>
          <w:lang w:val="en-GB"/>
        </w:rPr>
        <w:t>is</w:t>
      </w:r>
      <w:r w:rsidRPr="00DF6F5F">
        <w:rPr>
          <w:spacing w:val="-6"/>
          <w:lang w:val="en-GB"/>
        </w:rPr>
        <w:t xml:space="preserve"> </w:t>
      </w:r>
      <w:r w:rsidRPr="00DF6F5F">
        <w:rPr>
          <w:lang w:val="en-GB"/>
        </w:rPr>
        <w:t>irregular,</w:t>
      </w:r>
      <w:r w:rsidRPr="00DF6F5F">
        <w:rPr>
          <w:spacing w:val="-7"/>
          <w:lang w:val="en-GB"/>
        </w:rPr>
        <w:t xml:space="preserve"> </w:t>
      </w:r>
      <w:r w:rsidRPr="00DF6F5F">
        <w:rPr>
          <w:lang w:val="en-GB"/>
        </w:rPr>
        <w:t>and</w:t>
      </w:r>
      <w:r w:rsidRPr="00DF6F5F">
        <w:rPr>
          <w:spacing w:val="-7"/>
          <w:lang w:val="en-GB"/>
        </w:rPr>
        <w:t xml:space="preserve"> </w:t>
      </w:r>
      <w:r w:rsidRPr="00DF6F5F">
        <w:rPr>
          <w:lang w:val="en-GB"/>
        </w:rPr>
        <w:t>the</w:t>
      </w:r>
      <w:r w:rsidRPr="00DF6F5F">
        <w:rPr>
          <w:spacing w:val="-9"/>
          <w:lang w:val="en-GB"/>
        </w:rPr>
        <w:t xml:space="preserve"> </w:t>
      </w:r>
      <w:r w:rsidRPr="00DF6F5F">
        <w:rPr>
          <w:lang w:val="en-GB"/>
        </w:rPr>
        <w:t>main</w:t>
      </w:r>
      <w:r w:rsidRPr="00DF6F5F">
        <w:rPr>
          <w:spacing w:val="-7"/>
          <w:lang w:val="en-GB"/>
        </w:rPr>
        <w:t xml:space="preserve"> </w:t>
      </w:r>
      <w:r w:rsidRPr="00DF6F5F">
        <w:rPr>
          <w:lang w:val="en-GB"/>
        </w:rPr>
        <w:t>wind</w:t>
      </w:r>
      <w:r w:rsidRPr="00DF6F5F">
        <w:rPr>
          <w:spacing w:val="-6"/>
          <w:lang w:val="en-GB"/>
        </w:rPr>
        <w:t xml:space="preserve"> </w:t>
      </w:r>
      <w:r w:rsidRPr="00DF6F5F">
        <w:rPr>
          <w:lang w:val="en-GB"/>
        </w:rPr>
        <w:t>direction</w:t>
      </w:r>
      <w:r w:rsidRPr="00DF6F5F">
        <w:rPr>
          <w:spacing w:val="-7"/>
          <w:lang w:val="en-GB"/>
        </w:rPr>
        <w:t xml:space="preserve"> </w:t>
      </w:r>
      <w:r w:rsidRPr="00DF6F5F">
        <w:rPr>
          <w:lang w:val="en-GB"/>
        </w:rPr>
        <w:t>is</w:t>
      </w:r>
      <w:r w:rsidRPr="00DF6F5F">
        <w:rPr>
          <w:spacing w:val="-7"/>
          <w:lang w:val="en-GB"/>
        </w:rPr>
        <w:t xml:space="preserve"> </w:t>
      </w:r>
      <w:r w:rsidRPr="00DF6F5F">
        <w:rPr>
          <w:lang w:val="en-GB"/>
        </w:rPr>
        <w:t>not</w:t>
      </w:r>
      <w:r w:rsidRPr="00DF6F5F">
        <w:rPr>
          <w:spacing w:val="-6"/>
          <w:lang w:val="en-GB"/>
        </w:rPr>
        <w:t xml:space="preserve"> </w:t>
      </w:r>
      <w:r w:rsidR="00291AC2">
        <w:rPr>
          <w:lang w:val="en-GB"/>
        </w:rPr>
        <w:t>apparent</w:t>
      </w:r>
      <w:r w:rsidRPr="00DF6F5F">
        <w:rPr>
          <w:lang w:val="en-GB"/>
        </w:rPr>
        <w:t>.</w:t>
      </w:r>
      <w:r w:rsidRPr="00DF6F5F">
        <w:rPr>
          <w:spacing w:val="-9"/>
          <w:lang w:val="en-GB"/>
        </w:rPr>
        <w:t xml:space="preserve"> </w:t>
      </w:r>
      <w:r w:rsidRPr="00DF6F5F">
        <w:rPr>
          <w:lang w:val="en-GB"/>
        </w:rPr>
        <w:t>There</w:t>
      </w:r>
      <w:r w:rsidRPr="00DF6F5F">
        <w:rPr>
          <w:spacing w:val="-7"/>
          <w:lang w:val="en-GB"/>
        </w:rPr>
        <w:t xml:space="preserve"> </w:t>
      </w:r>
      <w:r w:rsidRPr="00DF6F5F">
        <w:rPr>
          <w:lang w:val="en-GB"/>
        </w:rPr>
        <w:t>were</w:t>
      </w:r>
      <w:r w:rsidRPr="00DF6F5F">
        <w:rPr>
          <w:spacing w:val="-6"/>
          <w:lang w:val="en-GB"/>
        </w:rPr>
        <w:t xml:space="preserve"> </w:t>
      </w:r>
      <w:r w:rsidRPr="00DF6F5F">
        <w:rPr>
          <w:lang w:val="en-GB"/>
        </w:rPr>
        <w:t>five</w:t>
      </w:r>
      <w:r w:rsidRPr="00DF6F5F">
        <w:rPr>
          <w:spacing w:val="-7"/>
          <w:lang w:val="en-GB"/>
        </w:rPr>
        <w:t xml:space="preserve"> </w:t>
      </w:r>
      <w:r w:rsidRPr="00DF6F5F">
        <w:rPr>
          <w:lang w:val="en-GB"/>
        </w:rPr>
        <w:t>kinds of</w:t>
      </w:r>
      <w:r w:rsidRPr="00DF6F5F">
        <w:rPr>
          <w:spacing w:val="-10"/>
          <w:lang w:val="en-GB"/>
        </w:rPr>
        <w:t xml:space="preserve"> </w:t>
      </w:r>
      <w:r w:rsidR="00291AC2">
        <w:rPr>
          <w:spacing w:val="-10"/>
          <w:lang w:val="en-GB"/>
        </w:rPr>
        <w:t xml:space="preserve">a </w:t>
      </w:r>
      <w:r w:rsidRPr="00DF6F5F">
        <w:rPr>
          <w:lang w:val="en-GB"/>
        </w:rPr>
        <w:t>barn</w:t>
      </w:r>
      <w:r w:rsidRPr="00DF6F5F">
        <w:rPr>
          <w:spacing w:val="-13"/>
          <w:lang w:val="en-GB"/>
        </w:rPr>
        <w:t xml:space="preserve"> </w:t>
      </w:r>
      <w:r w:rsidR="00291AC2">
        <w:rPr>
          <w:lang w:val="en-GB"/>
        </w:rPr>
        <w:t>o</w:t>
      </w:r>
      <w:r w:rsidRPr="00DF6F5F">
        <w:rPr>
          <w:lang w:val="en-GB"/>
        </w:rPr>
        <w:t>n</w:t>
      </w:r>
      <w:r w:rsidRPr="00DF6F5F">
        <w:rPr>
          <w:spacing w:val="-11"/>
          <w:lang w:val="en-GB"/>
        </w:rPr>
        <w:t xml:space="preserve"> </w:t>
      </w:r>
      <w:r w:rsidRPr="00DF6F5F">
        <w:rPr>
          <w:lang w:val="en-GB"/>
        </w:rPr>
        <w:t>the</w:t>
      </w:r>
      <w:r w:rsidRPr="00DF6F5F">
        <w:rPr>
          <w:spacing w:val="-12"/>
          <w:lang w:val="en-GB"/>
        </w:rPr>
        <w:t xml:space="preserve"> </w:t>
      </w:r>
      <w:r w:rsidRPr="00DF6F5F">
        <w:rPr>
          <w:lang w:val="en-GB"/>
        </w:rPr>
        <w:t>farm</w:t>
      </w:r>
      <w:r w:rsidR="00291AC2">
        <w:rPr>
          <w:spacing w:val="-10"/>
          <w:lang w:val="en-GB"/>
        </w:rPr>
        <w:t>:</w:t>
      </w:r>
      <w:r w:rsidRPr="00DF6F5F">
        <w:rPr>
          <w:spacing w:val="-11"/>
          <w:lang w:val="en-GB"/>
        </w:rPr>
        <w:t xml:space="preserve"> </w:t>
      </w:r>
      <w:r w:rsidRPr="00DF6F5F">
        <w:rPr>
          <w:lang w:val="en-GB"/>
        </w:rPr>
        <w:t>gilt</w:t>
      </w:r>
      <w:r w:rsidRPr="00DF6F5F">
        <w:rPr>
          <w:spacing w:val="-10"/>
          <w:lang w:val="en-GB"/>
        </w:rPr>
        <w:t xml:space="preserve"> </w:t>
      </w:r>
      <w:r w:rsidRPr="00DF6F5F">
        <w:rPr>
          <w:lang w:val="en-GB"/>
        </w:rPr>
        <w:t>barn,</w:t>
      </w:r>
      <w:r w:rsidRPr="00DF6F5F">
        <w:rPr>
          <w:spacing w:val="-12"/>
          <w:lang w:val="en-GB"/>
        </w:rPr>
        <w:t xml:space="preserve"> </w:t>
      </w:r>
      <w:r w:rsidRPr="00DF6F5F">
        <w:rPr>
          <w:lang w:val="en-GB"/>
        </w:rPr>
        <w:t>mating</w:t>
      </w:r>
      <w:r w:rsidRPr="00DF6F5F">
        <w:rPr>
          <w:spacing w:val="-11"/>
          <w:lang w:val="en-GB"/>
        </w:rPr>
        <w:t xml:space="preserve"> </w:t>
      </w:r>
      <w:r w:rsidRPr="00DF6F5F">
        <w:rPr>
          <w:lang w:val="en-GB"/>
        </w:rPr>
        <w:t>barn,</w:t>
      </w:r>
      <w:r w:rsidRPr="00DF6F5F">
        <w:rPr>
          <w:spacing w:val="-11"/>
          <w:lang w:val="en-GB"/>
        </w:rPr>
        <w:t xml:space="preserve"> </w:t>
      </w:r>
      <w:r w:rsidRPr="00DF6F5F">
        <w:rPr>
          <w:lang w:val="en-GB"/>
        </w:rPr>
        <w:t>gestation</w:t>
      </w:r>
      <w:r w:rsidRPr="00DF6F5F">
        <w:rPr>
          <w:spacing w:val="-11"/>
          <w:lang w:val="en-GB"/>
        </w:rPr>
        <w:t xml:space="preserve"> </w:t>
      </w:r>
      <w:r w:rsidRPr="00DF6F5F">
        <w:rPr>
          <w:lang w:val="en-GB"/>
        </w:rPr>
        <w:t>barn,</w:t>
      </w:r>
      <w:r w:rsidRPr="00DF6F5F">
        <w:rPr>
          <w:spacing w:val="-10"/>
          <w:lang w:val="en-GB"/>
        </w:rPr>
        <w:t xml:space="preserve"> </w:t>
      </w:r>
      <w:r w:rsidRPr="00DF6F5F">
        <w:rPr>
          <w:lang w:val="en-GB"/>
        </w:rPr>
        <w:t>growing</w:t>
      </w:r>
      <w:r w:rsidRPr="00DF6F5F">
        <w:rPr>
          <w:spacing w:val="-11"/>
          <w:lang w:val="en-GB"/>
        </w:rPr>
        <w:t xml:space="preserve"> </w:t>
      </w:r>
      <w:r w:rsidRPr="00DF6F5F">
        <w:rPr>
          <w:lang w:val="en-GB"/>
        </w:rPr>
        <w:t>barn</w:t>
      </w:r>
      <w:r w:rsidRPr="00DF6F5F">
        <w:rPr>
          <w:spacing w:val="-11"/>
          <w:lang w:val="en-GB"/>
        </w:rPr>
        <w:t xml:space="preserve"> </w:t>
      </w:r>
      <w:r w:rsidRPr="00DF6F5F">
        <w:rPr>
          <w:lang w:val="en-GB"/>
        </w:rPr>
        <w:t>and</w:t>
      </w:r>
      <w:r w:rsidRPr="00DF6F5F">
        <w:rPr>
          <w:spacing w:val="-11"/>
          <w:lang w:val="en-GB"/>
        </w:rPr>
        <w:t xml:space="preserve"> </w:t>
      </w:r>
      <w:r w:rsidRPr="00DF6F5F">
        <w:rPr>
          <w:lang w:val="en-GB"/>
        </w:rPr>
        <w:t>finishing</w:t>
      </w:r>
      <w:r w:rsidRPr="00DF6F5F">
        <w:rPr>
          <w:spacing w:val="-10"/>
          <w:lang w:val="en-GB"/>
        </w:rPr>
        <w:t xml:space="preserve"> </w:t>
      </w:r>
      <w:r w:rsidRPr="00DF6F5F">
        <w:rPr>
          <w:lang w:val="en-GB"/>
        </w:rPr>
        <w:t>barn.</w:t>
      </w:r>
      <w:r w:rsidRPr="00DF6F5F">
        <w:rPr>
          <w:spacing w:val="-11"/>
          <w:lang w:val="en-GB"/>
        </w:rPr>
        <w:t xml:space="preserve"> </w:t>
      </w:r>
      <w:r w:rsidR="00291AC2">
        <w:rPr>
          <w:lang w:val="en-GB"/>
        </w:rPr>
        <w:t>A</w:t>
      </w:r>
      <w:r w:rsidR="00780351">
        <w:rPr>
          <w:lang w:val="en-GB"/>
        </w:rPr>
        <w:t> </w:t>
      </w:r>
      <w:r w:rsidR="00291AC2">
        <w:rPr>
          <w:lang w:val="en-GB"/>
        </w:rPr>
        <w:t>s</w:t>
      </w:r>
      <w:r w:rsidRPr="00DF6F5F">
        <w:rPr>
          <w:lang w:val="en-GB"/>
        </w:rPr>
        <w:t>latted</w:t>
      </w:r>
      <w:r w:rsidRPr="00DF6F5F">
        <w:rPr>
          <w:spacing w:val="-10"/>
          <w:lang w:val="en-GB"/>
        </w:rPr>
        <w:t xml:space="preserve"> </w:t>
      </w:r>
      <w:r w:rsidRPr="00DF6F5F">
        <w:rPr>
          <w:lang w:val="en-GB"/>
        </w:rPr>
        <w:t>floor</w:t>
      </w:r>
      <w:r w:rsidR="00764C29" w:rsidRPr="00DF6F5F">
        <w:rPr>
          <w:lang w:val="en-GB"/>
        </w:rPr>
        <w:t xml:space="preserve"> </w:t>
      </w:r>
      <w:r w:rsidRPr="00DF6F5F">
        <w:rPr>
          <w:lang w:val="en-GB"/>
        </w:rPr>
        <w:t xml:space="preserve">was used for manure management. </w:t>
      </w:r>
      <w:r w:rsidR="00291AC2">
        <w:rPr>
          <w:lang w:val="en-GB"/>
        </w:rPr>
        <w:t>The workers provided feed,</w:t>
      </w:r>
      <w:r w:rsidRPr="00DF6F5F">
        <w:rPr>
          <w:lang w:val="en-GB"/>
        </w:rPr>
        <w:t xml:space="preserve"> and water was supplied by automatic drinking</w:t>
      </w:r>
      <w:r w:rsidRPr="00DF6F5F">
        <w:rPr>
          <w:spacing w:val="-12"/>
          <w:lang w:val="en-GB"/>
        </w:rPr>
        <w:t xml:space="preserve"> </w:t>
      </w:r>
      <w:r w:rsidRPr="00DF6F5F">
        <w:rPr>
          <w:lang w:val="en-GB"/>
        </w:rPr>
        <w:t>nozzles.</w:t>
      </w:r>
      <w:r w:rsidRPr="00DF6F5F">
        <w:rPr>
          <w:spacing w:val="-15"/>
          <w:lang w:val="en-GB"/>
        </w:rPr>
        <w:t xml:space="preserve"> </w:t>
      </w:r>
      <w:r w:rsidRPr="00DF6F5F">
        <w:rPr>
          <w:spacing w:val="-4"/>
          <w:lang w:val="en-GB"/>
        </w:rPr>
        <w:t>Vaccines</w:t>
      </w:r>
      <w:r w:rsidRPr="00DF6F5F">
        <w:rPr>
          <w:spacing w:val="-13"/>
          <w:lang w:val="en-GB"/>
        </w:rPr>
        <w:t xml:space="preserve"> </w:t>
      </w:r>
      <w:r w:rsidRPr="00DF6F5F">
        <w:rPr>
          <w:lang w:val="en-GB"/>
        </w:rPr>
        <w:t>were</w:t>
      </w:r>
      <w:r w:rsidRPr="00DF6F5F">
        <w:rPr>
          <w:spacing w:val="-12"/>
          <w:lang w:val="en-GB"/>
        </w:rPr>
        <w:t xml:space="preserve"> </w:t>
      </w:r>
      <w:r w:rsidRPr="00DF6F5F">
        <w:rPr>
          <w:lang w:val="en-GB"/>
        </w:rPr>
        <w:t>applied</w:t>
      </w:r>
      <w:r w:rsidRPr="00DF6F5F">
        <w:rPr>
          <w:spacing w:val="-11"/>
          <w:lang w:val="en-GB"/>
        </w:rPr>
        <w:t xml:space="preserve"> </w:t>
      </w:r>
      <w:r w:rsidRPr="00DF6F5F">
        <w:rPr>
          <w:lang w:val="en-GB"/>
        </w:rPr>
        <w:t>for</w:t>
      </w:r>
      <w:r w:rsidRPr="00DF6F5F">
        <w:rPr>
          <w:spacing w:val="-12"/>
          <w:lang w:val="en-GB"/>
        </w:rPr>
        <w:t xml:space="preserve"> </w:t>
      </w:r>
      <w:r w:rsidRPr="00DF6F5F">
        <w:rPr>
          <w:lang w:val="en-GB"/>
        </w:rPr>
        <w:t>swine</w:t>
      </w:r>
      <w:r w:rsidRPr="00DF6F5F">
        <w:rPr>
          <w:spacing w:val="-11"/>
          <w:lang w:val="en-GB"/>
        </w:rPr>
        <w:t xml:space="preserve"> </w:t>
      </w:r>
      <w:r w:rsidRPr="00DF6F5F">
        <w:rPr>
          <w:spacing w:val="-3"/>
          <w:lang w:val="en-GB"/>
        </w:rPr>
        <w:t>routinely.</w:t>
      </w:r>
      <w:r w:rsidRPr="00DF6F5F">
        <w:rPr>
          <w:spacing w:val="-22"/>
          <w:lang w:val="en-GB"/>
        </w:rPr>
        <w:t xml:space="preserve"> </w:t>
      </w:r>
      <w:r w:rsidRPr="00DF6F5F">
        <w:rPr>
          <w:lang w:val="en-GB"/>
        </w:rPr>
        <w:t>Also,</w:t>
      </w:r>
      <w:r w:rsidRPr="00DF6F5F">
        <w:rPr>
          <w:spacing w:val="-11"/>
          <w:lang w:val="en-GB"/>
        </w:rPr>
        <w:t xml:space="preserve"> </w:t>
      </w:r>
      <w:r w:rsidRPr="00DF6F5F">
        <w:rPr>
          <w:lang w:val="en-GB"/>
        </w:rPr>
        <w:t>the</w:t>
      </w:r>
      <w:r w:rsidRPr="00DF6F5F">
        <w:rPr>
          <w:spacing w:val="-14"/>
          <w:lang w:val="en-GB"/>
        </w:rPr>
        <w:t xml:space="preserve"> </w:t>
      </w:r>
      <w:r w:rsidRPr="00DF6F5F">
        <w:rPr>
          <w:lang w:val="en-GB"/>
        </w:rPr>
        <w:t>researchers</w:t>
      </w:r>
      <w:r w:rsidRPr="00DF6F5F">
        <w:rPr>
          <w:spacing w:val="-11"/>
          <w:lang w:val="en-GB"/>
        </w:rPr>
        <w:t xml:space="preserve"> </w:t>
      </w:r>
      <w:r w:rsidRPr="00DF6F5F">
        <w:rPr>
          <w:lang w:val="en-GB"/>
        </w:rPr>
        <w:t>and</w:t>
      </w:r>
      <w:r w:rsidRPr="00DF6F5F">
        <w:rPr>
          <w:spacing w:val="-12"/>
          <w:lang w:val="en-GB"/>
        </w:rPr>
        <w:t xml:space="preserve"> </w:t>
      </w:r>
      <w:r w:rsidRPr="00DF6F5F">
        <w:rPr>
          <w:lang w:val="en-GB"/>
        </w:rPr>
        <w:t>workers</w:t>
      </w:r>
      <w:r w:rsidRPr="00DF6F5F">
        <w:rPr>
          <w:spacing w:val="-11"/>
          <w:lang w:val="en-GB"/>
        </w:rPr>
        <w:t xml:space="preserve"> </w:t>
      </w:r>
      <w:r w:rsidR="00291AC2">
        <w:rPr>
          <w:lang w:val="en-GB"/>
        </w:rPr>
        <w:t>us</w:t>
      </w:r>
      <w:r w:rsidRPr="00DF6F5F">
        <w:rPr>
          <w:lang w:val="en-GB"/>
        </w:rPr>
        <w:t>ed</w:t>
      </w:r>
      <w:r w:rsidRPr="00DF6F5F">
        <w:rPr>
          <w:spacing w:val="-11"/>
          <w:lang w:val="en-GB"/>
        </w:rPr>
        <w:t xml:space="preserve"> </w:t>
      </w:r>
      <w:r w:rsidRPr="00DF6F5F">
        <w:rPr>
          <w:lang w:val="en-GB"/>
        </w:rPr>
        <w:t>strict hygiene to prevent cross-infection.</w:t>
      </w:r>
    </w:p>
    <w:p w:rsidR="00EC5D88" w:rsidRPr="00DF6F5F" w:rsidRDefault="009D63D7" w:rsidP="009D63D7">
      <w:pPr>
        <w:pStyle w:val="Rn2"/>
        <w:rPr>
          <w:lang w:val="en-GB"/>
        </w:rPr>
      </w:pPr>
      <w:r w:rsidRPr="00DF6F5F">
        <w:rPr>
          <w:lang w:val="en-GB"/>
        </w:rPr>
        <w:lastRenderedPageBreak/>
        <w:t xml:space="preserve">2.2. The </w:t>
      </w:r>
      <w:r w:rsidR="00291AC2">
        <w:rPr>
          <w:lang w:val="en-GB"/>
        </w:rPr>
        <w:t>faeces</w:t>
      </w:r>
      <w:r w:rsidRPr="00DF6F5F">
        <w:rPr>
          <w:lang w:val="en-GB"/>
        </w:rPr>
        <w:t xml:space="preserve"> and air samples collection</w:t>
      </w:r>
    </w:p>
    <w:p w:rsidR="00EC5D88" w:rsidRPr="009C6A1F" w:rsidRDefault="00EF64EE" w:rsidP="009D63D7">
      <w:pPr>
        <w:pStyle w:val="Tekstpodstawowy"/>
        <w:ind w:left="0" w:firstLine="284"/>
        <w:jc w:val="both"/>
        <w:rPr>
          <w:lang w:val="en-GB"/>
        </w:rPr>
      </w:pPr>
      <w:r w:rsidRPr="009C6A1F">
        <w:rPr>
          <w:lang w:val="en-GB"/>
        </w:rPr>
        <w:t xml:space="preserve">The </w:t>
      </w:r>
      <w:r w:rsidR="00291AC2" w:rsidRPr="009C6A1F">
        <w:rPr>
          <w:lang w:val="en-GB"/>
        </w:rPr>
        <w:t>faeces</w:t>
      </w:r>
      <w:r w:rsidRPr="009C6A1F">
        <w:rPr>
          <w:lang w:val="en-GB"/>
        </w:rPr>
        <w:t xml:space="preserve"> samples were collected in swine barns using sterilized tweezers with 5</w:t>
      </w:r>
      <w:r w:rsidR="00764C29" w:rsidRPr="009C6A1F">
        <w:rPr>
          <w:lang w:val="en-GB"/>
        </w:rPr>
        <w:t xml:space="preserve"> </w:t>
      </w:r>
      <w:r w:rsidRPr="009C6A1F">
        <w:rPr>
          <w:lang w:val="en-GB"/>
        </w:rPr>
        <w:t>ml sterilized phosphate</w:t>
      </w:r>
      <w:r w:rsidR="00291AC2" w:rsidRPr="009C6A1F">
        <w:rPr>
          <w:lang w:val="en-GB"/>
        </w:rPr>
        <w:t>-</w:t>
      </w:r>
      <w:r w:rsidRPr="009C6A1F">
        <w:rPr>
          <w:lang w:val="en-GB"/>
        </w:rPr>
        <w:t xml:space="preserve">buffered saline (PBS, Beijing </w:t>
      </w:r>
      <w:proofErr w:type="spellStart"/>
      <w:r w:rsidRPr="009C6A1F">
        <w:rPr>
          <w:lang w:val="en-GB"/>
        </w:rPr>
        <w:t>Aoboxing</w:t>
      </w:r>
      <w:proofErr w:type="spellEnd"/>
      <w:r w:rsidRPr="009C6A1F">
        <w:rPr>
          <w:lang w:val="en-GB"/>
        </w:rPr>
        <w:t xml:space="preserve"> Bio-tech Co., Ltd., Beijing, China). Fifteen manure </w:t>
      </w:r>
      <w:r w:rsidR="0065573C" w:rsidRPr="009C6A1F">
        <w:rPr>
          <w:lang w:val="en-GB"/>
        </w:rPr>
        <w:t xml:space="preserve">samples weighing about 2 grams </w:t>
      </w:r>
      <w:r w:rsidRPr="009C6A1F">
        <w:rPr>
          <w:lang w:val="en-GB"/>
        </w:rPr>
        <w:t>were collected on the floor of five kinds of barns.</w:t>
      </w:r>
      <w:r w:rsidR="0065573C" w:rsidRPr="009C6A1F">
        <w:rPr>
          <w:lang w:val="en-GB"/>
        </w:rPr>
        <w:t xml:space="preserve"> </w:t>
      </w:r>
      <w:r w:rsidR="00291AC2" w:rsidRPr="009C6A1F">
        <w:rPr>
          <w:lang w:val="en-GB"/>
        </w:rPr>
        <w:t>In each barn, three sampling points were located at the midpoint and both ends of the diagonal</w:t>
      </w:r>
      <w:r w:rsidRPr="009C6A1F">
        <w:rPr>
          <w:lang w:val="en-GB"/>
        </w:rPr>
        <w:t xml:space="preserve">. The </w:t>
      </w:r>
      <w:r w:rsidR="00291AC2" w:rsidRPr="009C6A1F">
        <w:rPr>
          <w:lang w:val="en-GB"/>
        </w:rPr>
        <w:t>faeces</w:t>
      </w:r>
      <w:r w:rsidRPr="009C6A1F">
        <w:rPr>
          <w:lang w:val="en-GB"/>
        </w:rPr>
        <w:t xml:space="preserve"> samples in centrifuge tubes were put into liquid nitrogen containers and returned to the lab on the </w:t>
      </w:r>
      <w:r w:rsidR="00291AC2" w:rsidRPr="009C6A1F">
        <w:rPr>
          <w:lang w:val="en-GB"/>
        </w:rPr>
        <w:t>collection day</w:t>
      </w:r>
      <w:r w:rsidRPr="009C6A1F">
        <w:rPr>
          <w:lang w:val="en-GB"/>
        </w:rPr>
        <w:t xml:space="preserve">. The collection was carried out in different sites in the barn and ranged from 9:30 to </w:t>
      </w:r>
      <w:r w:rsidR="00291AC2" w:rsidRPr="009C6A1F">
        <w:rPr>
          <w:lang w:val="en-GB"/>
        </w:rPr>
        <w:t>21</w:t>
      </w:r>
      <w:r w:rsidRPr="009C6A1F">
        <w:rPr>
          <w:lang w:val="en-GB"/>
        </w:rPr>
        <w:t>:30.</w:t>
      </w:r>
    </w:p>
    <w:p w:rsidR="00EC5D88" w:rsidRPr="009C6A1F" w:rsidRDefault="00EF64EE" w:rsidP="009D63D7">
      <w:pPr>
        <w:pStyle w:val="Tekstpodstawowy"/>
        <w:ind w:left="0" w:firstLine="284"/>
        <w:jc w:val="both"/>
        <w:rPr>
          <w:lang w:val="en-GB"/>
        </w:rPr>
      </w:pPr>
      <w:r w:rsidRPr="009C6A1F">
        <w:rPr>
          <w:lang w:val="en-GB"/>
        </w:rPr>
        <w:t xml:space="preserve">A glass impingement airborne microorganism sampler (SKC </w:t>
      </w:r>
      <w:proofErr w:type="spellStart"/>
      <w:r w:rsidRPr="009C6A1F">
        <w:rPr>
          <w:lang w:val="en-GB"/>
        </w:rPr>
        <w:t>BioSampler</w:t>
      </w:r>
      <w:proofErr w:type="spellEnd"/>
      <w:r w:rsidRPr="009C6A1F">
        <w:rPr>
          <w:lang w:val="en-GB"/>
        </w:rPr>
        <w:t xml:space="preserve">, SKC Inc., USA) was applied for bioaerosol collection as described by </w:t>
      </w:r>
      <w:proofErr w:type="spellStart"/>
      <w:r w:rsidRPr="009C6A1F">
        <w:rPr>
          <w:lang w:val="en-GB"/>
        </w:rPr>
        <w:t>Kembel</w:t>
      </w:r>
      <w:proofErr w:type="spellEnd"/>
      <w:r w:rsidRPr="009C6A1F">
        <w:rPr>
          <w:lang w:val="en-GB"/>
        </w:rPr>
        <w:t xml:space="preserve"> et al</w:t>
      </w:r>
      <w:r w:rsidR="00493EAD" w:rsidRPr="009C6A1F">
        <w:rPr>
          <w:lang w:val="en-GB"/>
        </w:rPr>
        <w:t>.</w:t>
      </w:r>
      <w:r w:rsidRPr="009C6A1F">
        <w:rPr>
          <w:lang w:val="en-GB"/>
        </w:rPr>
        <w:t xml:space="preserve"> (2012). The separation of the particulates from the air stream </w:t>
      </w:r>
      <w:r w:rsidR="00291AC2" w:rsidRPr="009C6A1F">
        <w:rPr>
          <w:lang w:val="en-GB"/>
        </w:rPr>
        <w:t>occurs</w:t>
      </w:r>
      <w:r w:rsidRPr="009C6A1F">
        <w:rPr>
          <w:lang w:val="en-GB"/>
        </w:rPr>
        <w:t xml:space="preserve"> by collision with a liquid surface in an impinger.</w:t>
      </w:r>
      <w:r w:rsidR="0065573C" w:rsidRPr="009C6A1F">
        <w:rPr>
          <w:lang w:val="en-GB"/>
        </w:rPr>
        <w:t xml:space="preserve"> All samplers were pasteurized in the lab at 121℃ for 30 min in advance. </w:t>
      </w:r>
      <w:r w:rsidRPr="009C6A1F">
        <w:rPr>
          <w:lang w:val="en-GB"/>
        </w:rPr>
        <w:t>Sterile phosphate</w:t>
      </w:r>
      <w:r w:rsidR="00291AC2" w:rsidRPr="009C6A1F">
        <w:rPr>
          <w:lang w:val="en-GB"/>
        </w:rPr>
        <w:t>-</w:t>
      </w:r>
      <w:r w:rsidRPr="009C6A1F">
        <w:rPr>
          <w:lang w:val="en-GB"/>
        </w:rPr>
        <w:t>buffered saline (PBS) (20-mL) w</w:t>
      </w:r>
      <w:r w:rsidR="00291AC2" w:rsidRPr="009C6A1F">
        <w:rPr>
          <w:lang w:val="en-GB"/>
        </w:rPr>
        <w:t>as</w:t>
      </w:r>
      <w:r w:rsidRPr="009C6A1F">
        <w:rPr>
          <w:lang w:val="en-GB"/>
        </w:rPr>
        <w:t xml:space="preserve"> added into the collection vessel as </w:t>
      </w:r>
      <w:r w:rsidR="00291AC2" w:rsidRPr="009C6A1F">
        <w:rPr>
          <w:lang w:val="en-GB"/>
        </w:rPr>
        <w:t xml:space="preserve">a </w:t>
      </w:r>
      <w:r w:rsidRPr="009C6A1F">
        <w:rPr>
          <w:lang w:val="en-GB"/>
        </w:rPr>
        <w:t xml:space="preserve">medium, and the liquids were maintained </w:t>
      </w:r>
      <w:r w:rsidR="00291AC2" w:rsidRPr="009C6A1F">
        <w:rPr>
          <w:lang w:val="en-GB"/>
        </w:rPr>
        <w:t>sterile</w:t>
      </w:r>
      <w:r w:rsidRPr="009C6A1F">
        <w:rPr>
          <w:lang w:val="en-GB"/>
        </w:rPr>
        <w:t xml:space="preserve"> before use. </w:t>
      </w:r>
      <w:r w:rsidR="00291AC2" w:rsidRPr="009C6A1F">
        <w:rPr>
          <w:lang w:val="en-GB"/>
        </w:rPr>
        <w:t>Eighty-four</w:t>
      </w:r>
      <w:r w:rsidRPr="009C6A1F">
        <w:rPr>
          <w:lang w:val="en-GB"/>
        </w:rPr>
        <w:t xml:space="preserve"> samples were collected at 0, 10, 20, 50, 100, 200 and 400 m away from the farm wall at </w:t>
      </w:r>
      <w:r w:rsidR="00291AC2" w:rsidRPr="009C6A1F">
        <w:rPr>
          <w:lang w:val="en-GB"/>
        </w:rPr>
        <w:t>the</w:t>
      </w:r>
      <w:r w:rsidRPr="009C6A1F">
        <w:rPr>
          <w:lang w:val="en-GB"/>
        </w:rPr>
        <w:t xml:space="preserve"> height of 1.5 m: 12 samples at each distance. Based on the wind direction </w:t>
      </w:r>
      <w:r w:rsidR="00291AC2" w:rsidRPr="009C6A1F">
        <w:rPr>
          <w:lang w:val="en-GB"/>
        </w:rPr>
        <w:t>before</w:t>
      </w:r>
      <w:r w:rsidRPr="009C6A1F">
        <w:rPr>
          <w:lang w:val="en-GB"/>
        </w:rPr>
        <w:t xml:space="preserve"> sampling, the sample collection sites were upwind (6 samples) and downwind (6 samples) from the farm. The 12 samples from 0 m were collected at the cent</w:t>
      </w:r>
      <w:r w:rsidR="00291AC2" w:rsidRPr="009C6A1F">
        <w:rPr>
          <w:lang w:val="en-GB"/>
        </w:rPr>
        <w:t>re</w:t>
      </w:r>
      <w:r w:rsidRPr="009C6A1F">
        <w:rPr>
          <w:lang w:val="en-GB"/>
        </w:rPr>
        <w:t xml:space="preserve"> of the gilt barn, the mating barn, the gestation barn, the growing barn and the finishing barn. The collection time ranged from 09:30 to 21:30. Aerosol samples were collected by drawing the gas at a flow rate of 12.5 L/min for 30</w:t>
      </w:r>
      <w:r w:rsidR="00780351" w:rsidRPr="009C6A1F">
        <w:rPr>
          <w:lang w:val="en-GB"/>
        </w:rPr>
        <w:t> </w:t>
      </w:r>
      <w:r w:rsidRPr="009C6A1F">
        <w:rPr>
          <w:lang w:val="en-GB"/>
        </w:rPr>
        <w:t>min into the PBS collection medium. As previously described, the samplers were flash</w:t>
      </w:r>
      <w:r w:rsidR="00291AC2" w:rsidRPr="009C6A1F">
        <w:rPr>
          <w:lang w:val="en-GB"/>
        </w:rPr>
        <w:t>-</w:t>
      </w:r>
      <w:r w:rsidRPr="009C6A1F">
        <w:rPr>
          <w:lang w:val="en-GB"/>
        </w:rPr>
        <w:t xml:space="preserve">frozen in liquid nitrogen in centrifuge tubes and returned to the lab on the </w:t>
      </w:r>
      <w:r w:rsidR="00291AC2" w:rsidRPr="009C6A1F">
        <w:rPr>
          <w:lang w:val="en-GB"/>
        </w:rPr>
        <w:t>collection day</w:t>
      </w:r>
      <w:r w:rsidRPr="009C6A1F">
        <w:rPr>
          <w:lang w:val="en-GB"/>
        </w:rPr>
        <w:t>.</w:t>
      </w:r>
    </w:p>
    <w:p w:rsidR="00EC5D88" w:rsidRPr="00DF6F5F" w:rsidRDefault="00EF64EE" w:rsidP="009D63D7">
      <w:pPr>
        <w:pStyle w:val="Tekstpodstawowy"/>
        <w:ind w:left="0" w:firstLine="284"/>
        <w:jc w:val="both"/>
        <w:rPr>
          <w:rFonts w:eastAsia="SimSun"/>
          <w:lang w:val="en-GB"/>
        </w:rPr>
      </w:pPr>
      <w:r w:rsidRPr="00DF6F5F">
        <w:rPr>
          <w:lang w:val="en-GB"/>
        </w:rPr>
        <w:t>During</w:t>
      </w:r>
      <w:r w:rsidRPr="00DF6F5F">
        <w:rPr>
          <w:spacing w:val="-12"/>
          <w:lang w:val="en-GB"/>
        </w:rPr>
        <w:t xml:space="preserve"> </w:t>
      </w:r>
      <w:r w:rsidRPr="00DF6F5F">
        <w:rPr>
          <w:lang w:val="en-GB"/>
        </w:rPr>
        <w:t>bioaerosol</w:t>
      </w:r>
      <w:r w:rsidRPr="00DF6F5F">
        <w:rPr>
          <w:spacing w:val="-12"/>
          <w:lang w:val="en-GB"/>
        </w:rPr>
        <w:t xml:space="preserve"> </w:t>
      </w:r>
      <w:r w:rsidRPr="00DF6F5F">
        <w:rPr>
          <w:lang w:val="en-GB"/>
        </w:rPr>
        <w:t>sampling,</w:t>
      </w:r>
      <w:r w:rsidRPr="00DF6F5F">
        <w:rPr>
          <w:spacing w:val="-12"/>
          <w:lang w:val="en-GB"/>
        </w:rPr>
        <w:t xml:space="preserve"> </w:t>
      </w:r>
      <w:r w:rsidRPr="00DF6F5F">
        <w:rPr>
          <w:lang w:val="en-GB"/>
        </w:rPr>
        <w:t>the</w:t>
      </w:r>
      <w:r w:rsidRPr="00DF6F5F">
        <w:rPr>
          <w:spacing w:val="-13"/>
          <w:lang w:val="en-GB"/>
        </w:rPr>
        <w:t xml:space="preserve"> </w:t>
      </w:r>
      <w:r w:rsidRPr="00DF6F5F">
        <w:rPr>
          <w:lang w:val="en-GB"/>
        </w:rPr>
        <w:t>indoor</w:t>
      </w:r>
      <w:r w:rsidRPr="00DF6F5F">
        <w:rPr>
          <w:spacing w:val="-11"/>
          <w:lang w:val="en-GB"/>
        </w:rPr>
        <w:t xml:space="preserve"> </w:t>
      </w:r>
      <w:r w:rsidRPr="00DF6F5F">
        <w:rPr>
          <w:lang w:val="en-GB"/>
        </w:rPr>
        <w:t>and</w:t>
      </w:r>
      <w:r w:rsidRPr="00DF6F5F">
        <w:rPr>
          <w:spacing w:val="-10"/>
          <w:lang w:val="en-GB"/>
        </w:rPr>
        <w:t xml:space="preserve"> </w:t>
      </w:r>
      <w:r w:rsidRPr="00DF6F5F">
        <w:rPr>
          <w:lang w:val="en-GB"/>
        </w:rPr>
        <w:t>outdoor</w:t>
      </w:r>
      <w:r w:rsidRPr="00DF6F5F">
        <w:rPr>
          <w:spacing w:val="-14"/>
          <w:lang w:val="en-GB"/>
        </w:rPr>
        <w:t xml:space="preserve"> </w:t>
      </w:r>
      <w:r w:rsidRPr="00DF6F5F">
        <w:rPr>
          <w:lang w:val="en-GB"/>
        </w:rPr>
        <w:t>temperature</w:t>
      </w:r>
      <w:r w:rsidRPr="00DF6F5F">
        <w:rPr>
          <w:spacing w:val="-13"/>
          <w:lang w:val="en-GB"/>
        </w:rPr>
        <w:t xml:space="preserve"> </w:t>
      </w:r>
      <w:r w:rsidRPr="00DF6F5F">
        <w:rPr>
          <w:lang w:val="en-GB"/>
        </w:rPr>
        <w:t>(T),</w:t>
      </w:r>
      <w:r w:rsidRPr="00DF6F5F">
        <w:rPr>
          <w:spacing w:val="-14"/>
          <w:lang w:val="en-GB"/>
        </w:rPr>
        <w:t xml:space="preserve"> </w:t>
      </w:r>
      <w:r w:rsidRPr="00DF6F5F">
        <w:rPr>
          <w:lang w:val="en-GB"/>
        </w:rPr>
        <w:t>relative</w:t>
      </w:r>
      <w:r w:rsidRPr="00DF6F5F">
        <w:rPr>
          <w:spacing w:val="-10"/>
          <w:lang w:val="en-GB"/>
        </w:rPr>
        <w:t xml:space="preserve"> </w:t>
      </w:r>
      <w:r w:rsidRPr="00DF6F5F">
        <w:rPr>
          <w:lang w:val="en-GB"/>
        </w:rPr>
        <w:t>humidity</w:t>
      </w:r>
      <w:r w:rsidRPr="00DF6F5F">
        <w:rPr>
          <w:spacing w:val="-12"/>
          <w:lang w:val="en-GB"/>
        </w:rPr>
        <w:t xml:space="preserve"> </w:t>
      </w:r>
      <w:r w:rsidRPr="00DF6F5F">
        <w:rPr>
          <w:lang w:val="en-GB"/>
        </w:rPr>
        <w:t>(RH)</w:t>
      </w:r>
      <w:r w:rsidRPr="00DF6F5F">
        <w:rPr>
          <w:spacing w:val="-13"/>
          <w:lang w:val="en-GB"/>
        </w:rPr>
        <w:t xml:space="preserve"> </w:t>
      </w:r>
      <w:r w:rsidRPr="00DF6F5F">
        <w:rPr>
          <w:lang w:val="en-GB"/>
        </w:rPr>
        <w:t>and</w:t>
      </w:r>
      <w:r w:rsidRPr="00DF6F5F">
        <w:rPr>
          <w:spacing w:val="-11"/>
          <w:lang w:val="en-GB"/>
        </w:rPr>
        <w:t xml:space="preserve"> </w:t>
      </w:r>
      <w:r w:rsidRPr="00DF6F5F">
        <w:rPr>
          <w:lang w:val="en-GB"/>
        </w:rPr>
        <w:t>air</w:t>
      </w:r>
      <w:r w:rsidRPr="00DF6F5F">
        <w:rPr>
          <w:spacing w:val="-13"/>
          <w:lang w:val="en-GB"/>
        </w:rPr>
        <w:t xml:space="preserve"> </w:t>
      </w:r>
      <w:r w:rsidRPr="00DF6F5F">
        <w:rPr>
          <w:lang w:val="en-GB"/>
        </w:rPr>
        <w:t xml:space="preserve">flow rates were recorded at the </w:t>
      </w:r>
      <w:r w:rsidR="00291AC2">
        <w:rPr>
          <w:lang w:val="en-GB"/>
        </w:rPr>
        <w:t>exact</w:t>
      </w:r>
      <w:r w:rsidRPr="00DF6F5F">
        <w:rPr>
          <w:lang w:val="en-GB"/>
        </w:rPr>
        <w:t xml:space="preserve"> location. Temperature and RH were measured with a Dewpoint </w:t>
      </w:r>
      <w:proofErr w:type="spellStart"/>
      <w:r w:rsidRPr="00DF6F5F">
        <w:rPr>
          <w:lang w:val="en-GB"/>
        </w:rPr>
        <w:t>Thermohygrometer</w:t>
      </w:r>
      <w:proofErr w:type="spellEnd"/>
      <w:r w:rsidRPr="00DF6F5F">
        <w:rPr>
          <w:spacing w:val="-8"/>
          <w:lang w:val="en-GB"/>
        </w:rPr>
        <w:t xml:space="preserve"> </w:t>
      </w:r>
      <w:r w:rsidRPr="00DF6F5F">
        <w:rPr>
          <w:lang w:val="en-GB"/>
        </w:rPr>
        <w:t>(WD-35612,</w:t>
      </w:r>
      <w:r w:rsidRPr="00DF6F5F">
        <w:rPr>
          <w:spacing w:val="-10"/>
          <w:lang w:val="en-GB"/>
        </w:rPr>
        <w:t xml:space="preserve"> </w:t>
      </w:r>
      <w:r w:rsidRPr="00DF6F5F">
        <w:rPr>
          <w:lang w:val="en-GB"/>
        </w:rPr>
        <w:t>OAKTON,</w:t>
      </w:r>
      <w:r w:rsidRPr="00DF6F5F">
        <w:rPr>
          <w:spacing w:val="-9"/>
          <w:lang w:val="en-GB"/>
        </w:rPr>
        <w:t xml:space="preserve"> </w:t>
      </w:r>
      <w:r w:rsidRPr="00DF6F5F">
        <w:rPr>
          <w:lang w:val="en-GB"/>
        </w:rPr>
        <w:t>Germany).</w:t>
      </w:r>
      <w:r w:rsidRPr="00DF6F5F">
        <w:rPr>
          <w:spacing w:val="-18"/>
          <w:lang w:val="en-GB"/>
        </w:rPr>
        <w:t xml:space="preserve"> </w:t>
      </w:r>
      <w:r w:rsidRPr="00DF6F5F">
        <w:rPr>
          <w:lang w:val="en-GB"/>
        </w:rPr>
        <w:t>Air</w:t>
      </w:r>
      <w:r w:rsidRPr="00DF6F5F">
        <w:rPr>
          <w:spacing w:val="-11"/>
          <w:lang w:val="en-GB"/>
        </w:rPr>
        <w:t xml:space="preserve"> </w:t>
      </w:r>
      <w:r w:rsidRPr="00DF6F5F">
        <w:rPr>
          <w:lang w:val="en-GB"/>
        </w:rPr>
        <w:t>flow</w:t>
      </w:r>
      <w:r w:rsidRPr="00DF6F5F">
        <w:rPr>
          <w:spacing w:val="-10"/>
          <w:lang w:val="en-GB"/>
        </w:rPr>
        <w:t xml:space="preserve"> </w:t>
      </w:r>
      <w:r w:rsidRPr="00DF6F5F">
        <w:rPr>
          <w:lang w:val="en-GB"/>
        </w:rPr>
        <w:t>rates</w:t>
      </w:r>
      <w:r w:rsidRPr="00DF6F5F">
        <w:rPr>
          <w:spacing w:val="-9"/>
          <w:lang w:val="en-GB"/>
        </w:rPr>
        <w:t xml:space="preserve"> </w:t>
      </w:r>
      <w:r w:rsidRPr="00DF6F5F">
        <w:rPr>
          <w:lang w:val="en-GB"/>
        </w:rPr>
        <w:t>were</w:t>
      </w:r>
      <w:r w:rsidRPr="00DF6F5F">
        <w:rPr>
          <w:spacing w:val="-8"/>
          <w:lang w:val="en-GB"/>
        </w:rPr>
        <w:t xml:space="preserve"> </w:t>
      </w:r>
      <w:r w:rsidRPr="00DF6F5F">
        <w:rPr>
          <w:lang w:val="en-GB"/>
        </w:rPr>
        <w:t>measured</w:t>
      </w:r>
      <w:r w:rsidRPr="00DF6F5F">
        <w:rPr>
          <w:spacing w:val="-9"/>
          <w:lang w:val="en-GB"/>
        </w:rPr>
        <w:t xml:space="preserve"> </w:t>
      </w:r>
      <w:r w:rsidRPr="00DF6F5F">
        <w:rPr>
          <w:lang w:val="en-GB"/>
        </w:rPr>
        <w:t>by</w:t>
      </w:r>
      <w:r w:rsidRPr="00DF6F5F">
        <w:rPr>
          <w:spacing w:val="-9"/>
          <w:lang w:val="en-GB"/>
        </w:rPr>
        <w:t xml:space="preserve"> </w:t>
      </w:r>
      <w:r w:rsidRPr="00DF6F5F">
        <w:rPr>
          <w:lang w:val="en-GB"/>
        </w:rPr>
        <w:t>a</w:t>
      </w:r>
      <w:r w:rsidRPr="00DF6F5F">
        <w:rPr>
          <w:spacing w:val="-9"/>
          <w:lang w:val="en-GB"/>
        </w:rPr>
        <w:t xml:space="preserve"> </w:t>
      </w:r>
      <w:r w:rsidRPr="00DF6F5F">
        <w:rPr>
          <w:lang w:val="en-GB"/>
        </w:rPr>
        <w:t>portable</w:t>
      </w:r>
      <w:r w:rsidRPr="00DF6F5F">
        <w:rPr>
          <w:spacing w:val="-8"/>
          <w:lang w:val="en-GB"/>
        </w:rPr>
        <w:t xml:space="preserve"> </w:t>
      </w:r>
      <w:r w:rsidRPr="00DF6F5F">
        <w:rPr>
          <w:lang w:val="en-GB"/>
        </w:rPr>
        <w:t xml:space="preserve">anemometer (HD2303, Delta OHM, Italy). Climatic results are presented in </w:t>
      </w:r>
      <w:r w:rsidRPr="00DF6F5F">
        <w:rPr>
          <w:spacing w:val="-4"/>
          <w:lang w:val="en-GB"/>
        </w:rPr>
        <w:t xml:space="preserve">Table </w:t>
      </w:r>
      <w:r w:rsidRPr="00DF6F5F">
        <w:rPr>
          <w:lang w:val="en-GB"/>
        </w:rPr>
        <w:t xml:space="preserve">1. The indoor and outdoor </w:t>
      </w:r>
      <w:r w:rsidRPr="00DF6F5F">
        <w:rPr>
          <w:spacing w:val="-9"/>
          <w:lang w:val="en-GB"/>
        </w:rPr>
        <w:t xml:space="preserve">T, </w:t>
      </w:r>
      <w:r w:rsidRPr="00DF6F5F">
        <w:rPr>
          <w:lang w:val="en-GB"/>
        </w:rPr>
        <w:t>RH and air flow rates were 26</w:t>
      </w:r>
      <w:r w:rsidR="005104D9">
        <w:rPr>
          <w:lang w:val="en-GB"/>
        </w:rPr>
        <w:t>-</w:t>
      </w:r>
      <w:r w:rsidRPr="00DF6F5F">
        <w:rPr>
          <w:lang w:val="en-GB"/>
        </w:rPr>
        <w:t>31℃ and 25</w:t>
      </w:r>
      <w:r w:rsidR="005104D9">
        <w:rPr>
          <w:lang w:val="en-GB"/>
        </w:rPr>
        <w:t>-</w:t>
      </w:r>
      <w:r w:rsidRPr="00DF6F5F">
        <w:rPr>
          <w:lang w:val="en-GB"/>
        </w:rPr>
        <w:t>34℃, 92</w:t>
      </w:r>
      <w:r w:rsidR="005104D9">
        <w:rPr>
          <w:lang w:val="en-GB"/>
        </w:rPr>
        <w:t>-</w:t>
      </w:r>
      <w:r w:rsidRPr="00DF6F5F">
        <w:rPr>
          <w:lang w:val="en-GB"/>
        </w:rPr>
        <w:t>99% and 77</w:t>
      </w:r>
      <w:r w:rsidR="005104D9">
        <w:rPr>
          <w:lang w:val="en-GB"/>
        </w:rPr>
        <w:t>-</w:t>
      </w:r>
      <w:r w:rsidRPr="00DF6F5F">
        <w:rPr>
          <w:lang w:val="en-GB"/>
        </w:rPr>
        <w:t>99%, 0.09</w:t>
      </w:r>
      <w:r w:rsidR="005104D9">
        <w:rPr>
          <w:lang w:val="en-GB"/>
        </w:rPr>
        <w:t>-</w:t>
      </w:r>
      <w:r w:rsidRPr="00DF6F5F">
        <w:rPr>
          <w:lang w:val="en-GB"/>
        </w:rPr>
        <w:t>0.65 m/s and 0.01</w:t>
      </w:r>
      <w:r w:rsidR="005104D9">
        <w:rPr>
          <w:lang w:val="en-GB"/>
        </w:rPr>
        <w:t>-</w:t>
      </w:r>
      <w:r w:rsidRPr="00DF6F5F">
        <w:rPr>
          <w:lang w:val="en-GB"/>
        </w:rPr>
        <w:t>0.91</w:t>
      </w:r>
      <w:r w:rsidRPr="00DF6F5F">
        <w:rPr>
          <w:spacing w:val="-39"/>
          <w:lang w:val="en-GB"/>
        </w:rPr>
        <w:t xml:space="preserve"> </w:t>
      </w:r>
      <w:r w:rsidRPr="00DF6F5F">
        <w:rPr>
          <w:lang w:val="en-GB"/>
        </w:rPr>
        <w:t>m/s, respectively.</w:t>
      </w:r>
    </w:p>
    <w:p w:rsidR="00764C29" w:rsidRPr="00DF6F5F" w:rsidRDefault="00764C29" w:rsidP="009D63D7">
      <w:pPr>
        <w:pStyle w:val="Tekstpodstawowy"/>
        <w:ind w:left="0" w:firstLine="284"/>
        <w:jc w:val="both"/>
        <w:rPr>
          <w:rFonts w:eastAsia="SimSun"/>
          <w:lang w:val="en-GB"/>
        </w:rPr>
      </w:pPr>
    </w:p>
    <w:p w:rsidR="00EC5D88" w:rsidRPr="00DF6F5F" w:rsidRDefault="00EF64EE" w:rsidP="009D63D7">
      <w:pPr>
        <w:pStyle w:val="Rtab"/>
        <w:rPr>
          <w:lang w:val="en-GB"/>
        </w:rPr>
      </w:pPr>
      <w:r w:rsidRPr="00DF6F5F">
        <w:rPr>
          <w:b/>
          <w:spacing w:val="-4"/>
          <w:lang w:val="en-GB"/>
        </w:rPr>
        <w:t xml:space="preserve">Table </w:t>
      </w:r>
      <w:r w:rsidRPr="00DF6F5F">
        <w:rPr>
          <w:b/>
          <w:lang w:val="en-GB"/>
        </w:rPr>
        <w:t>1</w:t>
      </w:r>
      <w:r w:rsidRPr="00DF6F5F">
        <w:rPr>
          <w:b/>
          <w:bCs/>
          <w:lang w:val="en-GB"/>
        </w:rPr>
        <w:t>.</w:t>
      </w:r>
      <w:r w:rsidRPr="00DF6F5F">
        <w:rPr>
          <w:lang w:val="en-GB"/>
        </w:rPr>
        <w:t xml:space="preserve"> Climatic parameters of swine farm during</w:t>
      </w:r>
      <w:r w:rsidRPr="00DF6F5F">
        <w:rPr>
          <w:spacing w:val="-12"/>
          <w:lang w:val="en-GB"/>
        </w:rPr>
        <w:t xml:space="preserve"> </w:t>
      </w:r>
      <w:r w:rsidRPr="00DF6F5F">
        <w:rPr>
          <w:lang w:val="en-GB"/>
        </w:rPr>
        <w:t>sampling</w:t>
      </w:r>
    </w:p>
    <w:tbl>
      <w:tblPr>
        <w:tblStyle w:val="TableNormal"/>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498"/>
        <w:gridCol w:w="1498"/>
        <w:gridCol w:w="2141"/>
      </w:tblGrid>
      <w:tr w:rsidR="00EC5D88" w:rsidRPr="00DF6F5F" w:rsidTr="009C6A1F">
        <w:trPr>
          <w:trHeight w:val="340"/>
        </w:trPr>
        <w:tc>
          <w:tcPr>
            <w:tcW w:w="2155" w:type="dxa"/>
            <w:vAlign w:val="center"/>
          </w:tcPr>
          <w:p w:rsidR="00EC5D88" w:rsidRPr="009C6A1F" w:rsidRDefault="00EF64EE" w:rsidP="009D63D7">
            <w:pPr>
              <w:pStyle w:val="TableParagraph"/>
              <w:spacing w:before="0"/>
              <w:ind w:left="0"/>
              <w:rPr>
                <w:szCs w:val="24"/>
                <w:lang w:val="en-GB"/>
              </w:rPr>
            </w:pPr>
            <w:r w:rsidRPr="009C6A1F">
              <w:rPr>
                <w:szCs w:val="24"/>
                <w:lang w:val="en-GB"/>
              </w:rPr>
              <w:t>Sampling sites</w:t>
            </w:r>
          </w:p>
        </w:tc>
        <w:tc>
          <w:tcPr>
            <w:tcW w:w="1498" w:type="dxa"/>
            <w:vAlign w:val="center"/>
          </w:tcPr>
          <w:p w:rsidR="00EC5D88" w:rsidRPr="009C6A1F" w:rsidRDefault="00EF64EE" w:rsidP="009D63D7">
            <w:pPr>
              <w:pStyle w:val="TableParagraph"/>
              <w:spacing w:before="0"/>
              <w:ind w:left="0"/>
              <w:rPr>
                <w:szCs w:val="24"/>
                <w:lang w:val="en-GB"/>
              </w:rPr>
            </w:pPr>
            <w:r w:rsidRPr="009C6A1F">
              <w:rPr>
                <w:szCs w:val="24"/>
                <w:lang w:val="en-GB"/>
              </w:rPr>
              <w:t>T (℃)</w:t>
            </w:r>
          </w:p>
        </w:tc>
        <w:tc>
          <w:tcPr>
            <w:tcW w:w="1498" w:type="dxa"/>
            <w:vAlign w:val="center"/>
          </w:tcPr>
          <w:p w:rsidR="00EC5D88" w:rsidRPr="009C6A1F" w:rsidRDefault="00EF64EE" w:rsidP="009D63D7">
            <w:pPr>
              <w:pStyle w:val="TableParagraph"/>
              <w:spacing w:before="0"/>
              <w:ind w:left="0"/>
              <w:rPr>
                <w:szCs w:val="24"/>
                <w:lang w:val="en-GB"/>
              </w:rPr>
            </w:pPr>
            <w:r w:rsidRPr="009C6A1F">
              <w:rPr>
                <w:szCs w:val="24"/>
                <w:lang w:val="en-GB"/>
              </w:rPr>
              <w:t>RH (%)</w:t>
            </w:r>
          </w:p>
        </w:tc>
        <w:tc>
          <w:tcPr>
            <w:tcW w:w="2141" w:type="dxa"/>
            <w:vAlign w:val="center"/>
          </w:tcPr>
          <w:p w:rsidR="00EC5D88" w:rsidRPr="009C6A1F" w:rsidRDefault="00EF64EE" w:rsidP="009D63D7">
            <w:pPr>
              <w:pStyle w:val="TableParagraph"/>
              <w:spacing w:before="0"/>
              <w:ind w:left="0"/>
              <w:rPr>
                <w:szCs w:val="24"/>
                <w:lang w:val="en-GB"/>
              </w:rPr>
            </w:pPr>
            <w:r w:rsidRPr="009C6A1F">
              <w:rPr>
                <w:szCs w:val="24"/>
                <w:lang w:val="en-GB"/>
              </w:rPr>
              <w:t>Air flow rate (m/s)</w:t>
            </w:r>
          </w:p>
        </w:tc>
      </w:tr>
      <w:tr w:rsidR="00EC5D88" w:rsidRPr="00DF6F5F" w:rsidTr="009C6A1F">
        <w:trPr>
          <w:trHeight w:val="293"/>
        </w:trPr>
        <w:tc>
          <w:tcPr>
            <w:tcW w:w="2155" w:type="dxa"/>
            <w:vAlign w:val="center"/>
          </w:tcPr>
          <w:p w:rsidR="00EC5D88" w:rsidRPr="009C6A1F" w:rsidRDefault="00EF64EE" w:rsidP="009D63D7">
            <w:pPr>
              <w:pStyle w:val="TableParagraph"/>
              <w:spacing w:before="0"/>
              <w:ind w:left="0"/>
              <w:rPr>
                <w:szCs w:val="24"/>
                <w:lang w:val="en-GB"/>
              </w:rPr>
            </w:pPr>
            <w:r w:rsidRPr="009C6A1F">
              <w:rPr>
                <w:szCs w:val="24"/>
                <w:lang w:val="en-GB"/>
              </w:rPr>
              <w:t>Inside barn</w:t>
            </w:r>
          </w:p>
        </w:tc>
        <w:tc>
          <w:tcPr>
            <w:tcW w:w="1498" w:type="dxa"/>
            <w:vAlign w:val="center"/>
          </w:tcPr>
          <w:p w:rsidR="00EC5D88" w:rsidRPr="009C6A1F" w:rsidRDefault="00EF64EE" w:rsidP="009D63D7">
            <w:pPr>
              <w:pStyle w:val="TableParagraph"/>
              <w:spacing w:before="0"/>
              <w:ind w:left="0"/>
              <w:rPr>
                <w:szCs w:val="24"/>
                <w:lang w:val="en-GB"/>
              </w:rPr>
            </w:pPr>
            <w:r w:rsidRPr="009C6A1F">
              <w:rPr>
                <w:szCs w:val="24"/>
                <w:lang w:val="en-GB"/>
              </w:rPr>
              <w:t>25.6-30.7</w:t>
            </w:r>
          </w:p>
        </w:tc>
        <w:tc>
          <w:tcPr>
            <w:tcW w:w="1498" w:type="dxa"/>
            <w:vAlign w:val="center"/>
          </w:tcPr>
          <w:p w:rsidR="00EC5D88" w:rsidRPr="009C6A1F" w:rsidRDefault="00EF64EE" w:rsidP="009D63D7">
            <w:pPr>
              <w:pStyle w:val="TableParagraph"/>
              <w:spacing w:before="0"/>
              <w:ind w:left="0"/>
              <w:rPr>
                <w:szCs w:val="24"/>
                <w:lang w:val="en-GB"/>
              </w:rPr>
            </w:pPr>
            <w:r w:rsidRPr="009C6A1F">
              <w:rPr>
                <w:szCs w:val="24"/>
                <w:lang w:val="en-GB"/>
              </w:rPr>
              <w:t>91.5-98.5</w:t>
            </w:r>
          </w:p>
        </w:tc>
        <w:tc>
          <w:tcPr>
            <w:tcW w:w="2141" w:type="dxa"/>
            <w:vAlign w:val="center"/>
          </w:tcPr>
          <w:p w:rsidR="00EC5D88" w:rsidRPr="009C6A1F" w:rsidRDefault="00EF64EE" w:rsidP="009D63D7">
            <w:pPr>
              <w:pStyle w:val="TableParagraph"/>
              <w:spacing w:before="0"/>
              <w:ind w:left="0"/>
              <w:rPr>
                <w:szCs w:val="24"/>
                <w:lang w:val="en-GB"/>
              </w:rPr>
            </w:pPr>
            <w:r w:rsidRPr="009C6A1F">
              <w:rPr>
                <w:szCs w:val="24"/>
                <w:lang w:val="en-GB"/>
              </w:rPr>
              <w:t>0.09-0.65</w:t>
            </w:r>
          </w:p>
        </w:tc>
      </w:tr>
      <w:tr w:rsidR="00EC5D88" w:rsidRPr="00DF6F5F" w:rsidTr="009C6A1F">
        <w:trPr>
          <w:trHeight w:val="404"/>
        </w:trPr>
        <w:tc>
          <w:tcPr>
            <w:tcW w:w="2155" w:type="dxa"/>
            <w:vAlign w:val="center"/>
          </w:tcPr>
          <w:p w:rsidR="00EC5D88" w:rsidRPr="009C6A1F" w:rsidRDefault="00EF64EE" w:rsidP="009D63D7">
            <w:pPr>
              <w:pStyle w:val="TableParagraph"/>
              <w:spacing w:before="0"/>
              <w:ind w:left="0"/>
              <w:rPr>
                <w:szCs w:val="24"/>
                <w:lang w:val="en-GB"/>
              </w:rPr>
            </w:pPr>
            <w:r w:rsidRPr="009C6A1F">
              <w:rPr>
                <w:szCs w:val="24"/>
                <w:lang w:val="en-GB"/>
              </w:rPr>
              <w:t>Outside barn</w:t>
            </w:r>
          </w:p>
        </w:tc>
        <w:tc>
          <w:tcPr>
            <w:tcW w:w="1498" w:type="dxa"/>
            <w:vAlign w:val="center"/>
          </w:tcPr>
          <w:p w:rsidR="00EC5D88" w:rsidRPr="009C6A1F" w:rsidRDefault="00EF64EE" w:rsidP="009D63D7">
            <w:pPr>
              <w:pStyle w:val="TableParagraph"/>
              <w:spacing w:before="0"/>
              <w:ind w:left="0"/>
              <w:rPr>
                <w:szCs w:val="24"/>
                <w:lang w:val="en-GB"/>
              </w:rPr>
            </w:pPr>
            <w:r w:rsidRPr="009C6A1F">
              <w:rPr>
                <w:szCs w:val="24"/>
                <w:lang w:val="en-GB"/>
              </w:rPr>
              <w:t>25.4-34.2</w:t>
            </w:r>
          </w:p>
        </w:tc>
        <w:tc>
          <w:tcPr>
            <w:tcW w:w="1498" w:type="dxa"/>
            <w:vAlign w:val="center"/>
          </w:tcPr>
          <w:p w:rsidR="00EC5D88" w:rsidRPr="009C6A1F" w:rsidRDefault="00EF64EE" w:rsidP="009D63D7">
            <w:pPr>
              <w:pStyle w:val="TableParagraph"/>
              <w:spacing w:before="0"/>
              <w:ind w:left="0"/>
              <w:rPr>
                <w:szCs w:val="24"/>
                <w:lang w:val="en-GB"/>
              </w:rPr>
            </w:pPr>
            <w:r w:rsidRPr="009C6A1F">
              <w:rPr>
                <w:szCs w:val="24"/>
                <w:lang w:val="en-GB"/>
              </w:rPr>
              <w:t>77.3-99.1</w:t>
            </w:r>
          </w:p>
        </w:tc>
        <w:tc>
          <w:tcPr>
            <w:tcW w:w="2141" w:type="dxa"/>
            <w:vAlign w:val="center"/>
          </w:tcPr>
          <w:p w:rsidR="00EC5D88" w:rsidRPr="009C6A1F" w:rsidRDefault="00EF64EE" w:rsidP="009D63D7">
            <w:pPr>
              <w:pStyle w:val="TableParagraph"/>
              <w:spacing w:before="0"/>
              <w:ind w:left="0"/>
              <w:rPr>
                <w:szCs w:val="24"/>
                <w:lang w:val="en-GB"/>
              </w:rPr>
            </w:pPr>
            <w:r w:rsidRPr="009C6A1F">
              <w:rPr>
                <w:szCs w:val="24"/>
                <w:lang w:val="en-GB"/>
              </w:rPr>
              <w:t>0.01-0.91</w:t>
            </w:r>
          </w:p>
        </w:tc>
      </w:tr>
    </w:tbl>
    <w:p w:rsidR="00EC5D88" w:rsidRPr="00DF6F5F" w:rsidRDefault="00EF64EE" w:rsidP="005104D9">
      <w:pPr>
        <w:spacing w:before="60"/>
        <w:jc w:val="both"/>
        <w:rPr>
          <w:sz w:val="20"/>
          <w:lang w:val="en-GB"/>
        </w:rPr>
      </w:pPr>
      <w:r w:rsidRPr="00DF6F5F">
        <w:rPr>
          <w:sz w:val="20"/>
          <w:lang w:val="en-GB"/>
        </w:rPr>
        <w:t>Note: The air was sampled at 9:30-21:30 in July and August, 12 samples in each group.</w:t>
      </w:r>
    </w:p>
    <w:p w:rsidR="00EC5D88" w:rsidRPr="00DF6F5F" w:rsidRDefault="009D63D7" w:rsidP="009D63D7">
      <w:pPr>
        <w:pStyle w:val="Rn2"/>
        <w:rPr>
          <w:lang w:val="en-GB"/>
        </w:rPr>
      </w:pPr>
      <w:r w:rsidRPr="00DF6F5F">
        <w:rPr>
          <w:lang w:val="en-GB"/>
        </w:rPr>
        <w:t>2.3. DNA extraction and sequencing</w:t>
      </w:r>
    </w:p>
    <w:p w:rsidR="00EC5D88" w:rsidRPr="00DF6F5F" w:rsidRDefault="00EF64EE" w:rsidP="009D63D7">
      <w:pPr>
        <w:pStyle w:val="Tekstpodstawowy"/>
        <w:ind w:left="0" w:firstLine="284"/>
        <w:jc w:val="both"/>
        <w:rPr>
          <w:lang w:val="en-GB"/>
        </w:rPr>
      </w:pPr>
      <w:r w:rsidRPr="00DF6F5F">
        <w:rPr>
          <w:spacing w:val="-4"/>
          <w:lang w:val="en-GB"/>
        </w:rPr>
        <w:t xml:space="preserve">Total </w:t>
      </w:r>
      <w:r w:rsidRPr="00DF6F5F">
        <w:rPr>
          <w:lang w:val="en-GB"/>
        </w:rPr>
        <w:t xml:space="preserve">DNA was extracted from </w:t>
      </w:r>
      <w:r w:rsidR="00291AC2">
        <w:rPr>
          <w:lang w:val="en-GB"/>
        </w:rPr>
        <w:t>faeces</w:t>
      </w:r>
      <w:r w:rsidRPr="00DF6F5F">
        <w:rPr>
          <w:lang w:val="en-GB"/>
        </w:rPr>
        <w:t xml:space="preserve"> and air samples using the E.Z.N.A.® Stool DNA Kit </w:t>
      </w:r>
      <w:r w:rsidRPr="00DF6F5F">
        <w:rPr>
          <w:spacing w:val="-3"/>
          <w:lang w:val="en-GB"/>
        </w:rPr>
        <w:t>(</w:t>
      </w:r>
      <w:proofErr w:type="spellStart"/>
      <w:r w:rsidRPr="00DF6F5F">
        <w:rPr>
          <w:spacing w:val="-3"/>
          <w:lang w:val="en-GB"/>
        </w:rPr>
        <w:t>TaKaRa</w:t>
      </w:r>
      <w:proofErr w:type="spellEnd"/>
      <w:r w:rsidRPr="00DF6F5F">
        <w:rPr>
          <w:spacing w:val="-3"/>
          <w:lang w:val="en-GB"/>
        </w:rPr>
        <w:t xml:space="preserve">, </w:t>
      </w:r>
      <w:r w:rsidRPr="00DF6F5F">
        <w:rPr>
          <w:lang w:val="en-GB"/>
        </w:rPr>
        <w:t>Japan)</w:t>
      </w:r>
      <w:r w:rsidRPr="00DF6F5F">
        <w:rPr>
          <w:spacing w:val="-5"/>
          <w:lang w:val="en-GB"/>
        </w:rPr>
        <w:t xml:space="preserve"> </w:t>
      </w:r>
      <w:r w:rsidRPr="00DF6F5F">
        <w:rPr>
          <w:lang w:val="en-GB"/>
        </w:rPr>
        <w:t>and</w:t>
      </w:r>
      <w:r w:rsidRPr="00DF6F5F">
        <w:rPr>
          <w:spacing w:val="-9"/>
          <w:lang w:val="en-GB"/>
        </w:rPr>
        <w:t xml:space="preserve"> </w:t>
      </w:r>
      <w:r w:rsidRPr="00DF6F5F">
        <w:rPr>
          <w:lang w:val="en-GB"/>
        </w:rPr>
        <w:t>the</w:t>
      </w:r>
      <w:r w:rsidRPr="00DF6F5F">
        <w:rPr>
          <w:spacing w:val="-8"/>
          <w:lang w:val="en-GB"/>
        </w:rPr>
        <w:t xml:space="preserve"> </w:t>
      </w:r>
      <w:r w:rsidRPr="00DF6F5F">
        <w:rPr>
          <w:lang w:val="en-GB"/>
        </w:rPr>
        <w:t>E.Z.N.A.®</w:t>
      </w:r>
      <w:r w:rsidRPr="00DF6F5F">
        <w:rPr>
          <w:spacing w:val="-13"/>
          <w:lang w:val="en-GB"/>
        </w:rPr>
        <w:t xml:space="preserve"> </w:t>
      </w:r>
      <w:r w:rsidRPr="00DF6F5F">
        <w:rPr>
          <w:spacing w:val="-4"/>
          <w:lang w:val="en-GB"/>
        </w:rPr>
        <w:t>Water</w:t>
      </w:r>
      <w:r w:rsidRPr="00DF6F5F">
        <w:rPr>
          <w:spacing w:val="-6"/>
          <w:lang w:val="en-GB"/>
        </w:rPr>
        <w:t xml:space="preserve"> </w:t>
      </w:r>
      <w:r w:rsidRPr="00DF6F5F">
        <w:rPr>
          <w:lang w:val="en-GB"/>
        </w:rPr>
        <w:t>DNA</w:t>
      </w:r>
      <w:r w:rsidRPr="00DF6F5F">
        <w:rPr>
          <w:spacing w:val="-19"/>
          <w:lang w:val="en-GB"/>
        </w:rPr>
        <w:t xml:space="preserve"> </w:t>
      </w:r>
      <w:r w:rsidRPr="00DF6F5F">
        <w:rPr>
          <w:lang w:val="en-GB"/>
        </w:rPr>
        <w:t>Kit</w:t>
      </w:r>
      <w:r w:rsidRPr="00DF6F5F">
        <w:rPr>
          <w:spacing w:val="-5"/>
          <w:lang w:val="en-GB"/>
        </w:rPr>
        <w:t xml:space="preserve"> </w:t>
      </w:r>
      <w:r w:rsidRPr="00DF6F5F">
        <w:rPr>
          <w:spacing w:val="-3"/>
          <w:lang w:val="en-GB"/>
        </w:rPr>
        <w:t>(</w:t>
      </w:r>
      <w:proofErr w:type="spellStart"/>
      <w:r w:rsidRPr="00DF6F5F">
        <w:rPr>
          <w:spacing w:val="-3"/>
          <w:lang w:val="en-GB"/>
        </w:rPr>
        <w:t>TaKaRa</w:t>
      </w:r>
      <w:proofErr w:type="spellEnd"/>
      <w:r w:rsidRPr="00DF6F5F">
        <w:rPr>
          <w:spacing w:val="-3"/>
          <w:lang w:val="en-GB"/>
        </w:rPr>
        <w:t>,</w:t>
      </w:r>
      <w:r w:rsidRPr="00DF6F5F">
        <w:rPr>
          <w:spacing w:val="-7"/>
          <w:lang w:val="en-GB"/>
        </w:rPr>
        <w:t xml:space="preserve"> </w:t>
      </w:r>
      <w:r w:rsidRPr="00DF6F5F">
        <w:rPr>
          <w:lang w:val="en-GB"/>
        </w:rPr>
        <w:t>Japan).</w:t>
      </w:r>
      <w:r w:rsidRPr="00DF6F5F">
        <w:rPr>
          <w:spacing w:val="-6"/>
          <w:lang w:val="en-GB"/>
        </w:rPr>
        <w:t xml:space="preserve"> </w:t>
      </w:r>
      <w:r w:rsidRPr="00DF6F5F">
        <w:rPr>
          <w:lang w:val="en-GB"/>
        </w:rPr>
        <w:t>Universal</w:t>
      </w:r>
      <w:r w:rsidRPr="00DF6F5F">
        <w:rPr>
          <w:spacing w:val="-7"/>
          <w:lang w:val="en-GB"/>
        </w:rPr>
        <w:t xml:space="preserve"> </w:t>
      </w:r>
      <w:r w:rsidRPr="00DF6F5F">
        <w:rPr>
          <w:lang w:val="en-GB"/>
        </w:rPr>
        <w:t>primers</w:t>
      </w:r>
      <w:r w:rsidRPr="00DF6F5F">
        <w:rPr>
          <w:spacing w:val="-8"/>
          <w:lang w:val="en-GB"/>
        </w:rPr>
        <w:t xml:space="preserve"> </w:t>
      </w:r>
      <w:r w:rsidRPr="00DF6F5F">
        <w:rPr>
          <w:lang w:val="en-GB"/>
        </w:rPr>
        <w:t>(F16S-27/R16S-1492)</w:t>
      </w:r>
      <w:r w:rsidRPr="00DF6F5F">
        <w:rPr>
          <w:spacing w:val="-8"/>
          <w:lang w:val="en-GB"/>
        </w:rPr>
        <w:t xml:space="preserve"> </w:t>
      </w:r>
      <w:r w:rsidRPr="00DF6F5F">
        <w:rPr>
          <w:lang w:val="en-GB"/>
        </w:rPr>
        <w:t>were</w:t>
      </w:r>
      <w:r w:rsidRPr="00DF6F5F">
        <w:rPr>
          <w:spacing w:val="-5"/>
          <w:lang w:val="en-GB"/>
        </w:rPr>
        <w:t xml:space="preserve"> </w:t>
      </w:r>
      <w:r w:rsidRPr="00DF6F5F">
        <w:rPr>
          <w:lang w:val="en-GB"/>
        </w:rPr>
        <w:t>used to</w:t>
      </w:r>
      <w:r w:rsidRPr="00DF6F5F">
        <w:rPr>
          <w:spacing w:val="-14"/>
          <w:lang w:val="en-GB"/>
        </w:rPr>
        <w:t xml:space="preserve"> </w:t>
      </w:r>
      <w:r w:rsidRPr="00DF6F5F">
        <w:rPr>
          <w:lang w:val="en-GB"/>
        </w:rPr>
        <w:t>amplify</w:t>
      </w:r>
      <w:r w:rsidRPr="00DF6F5F">
        <w:rPr>
          <w:spacing w:val="-17"/>
          <w:lang w:val="en-GB"/>
        </w:rPr>
        <w:t xml:space="preserve"> </w:t>
      </w:r>
      <w:r w:rsidRPr="00DF6F5F">
        <w:rPr>
          <w:lang w:val="en-GB"/>
        </w:rPr>
        <w:t>the</w:t>
      </w:r>
      <w:r w:rsidRPr="00DF6F5F">
        <w:rPr>
          <w:spacing w:val="-15"/>
          <w:lang w:val="en-GB"/>
        </w:rPr>
        <w:t xml:space="preserve"> </w:t>
      </w:r>
      <w:r w:rsidRPr="00DF6F5F">
        <w:rPr>
          <w:lang w:val="en-GB"/>
        </w:rPr>
        <w:t>segment</w:t>
      </w:r>
      <w:r w:rsidRPr="00DF6F5F">
        <w:rPr>
          <w:spacing w:val="-15"/>
          <w:lang w:val="en-GB"/>
        </w:rPr>
        <w:t xml:space="preserve"> </w:t>
      </w:r>
      <w:r w:rsidRPr="00DF6F5F">
        <w:rPr>
          <w:lang w:val="en-GB"/>
        </w:rPr>
        <w:t>of</w:t>
      </w:r>
      <w:r w:rsidRPr="00DF6F5F">
        <w:rPr>
          <w:spacing w:val="-15"/>
          <w:lang w:val="en-GB"/>
        </w:rPr>
        <w:t xml:space="preserve"> </w:t>
      </w:r>
      <w:r w:rsidRPr="00DF6F5F">
        <w:rPr>
          <w:lang w:val="en-GB"/>
        </w:rPr>
        <w:t>eubacterial</w:t>
      </w:r>
      <w:r w:rsidRPr="00DF6F5F">
        <w:rPr>
          <w:spacing w:val="-13"/>
          <w:lang w:val="en-GB"/>
        </w:rPr>
        <w:t xml:space="preserve"> </w:t>
      </w:r>
      <w:r w:rsidRPr="00DF6F5F">
        <w:rPr>
          <w:lang w:val="en-GB"/>
        </w:rPr>
        <w:t>16S</w:t>
      </w:r>
      <w:r w:rsidRPr="00DF6F5F">
        <w:rPr>
          <w:spacing w:val="-17"/>
          <w:lang w:val="en-GB"/>
        </w:rPr>
        <w:t xml:space="preserve"> </w:t>
      </w:r>
      <w:r w:rsidRPr="00DF6F5F">
        <w:rPr>
          <w:lang w:val="en-GB"/>
        </w:rPr>
        <w:t>rRNA</w:t>
      </w:r>
      <w:r w:rsidRPr="00DF6F5F">
        <w:rPr>
          <w:spacing w:val="-26"/>
          <w:lang w:val="en-GB"/>
        </w:rPr>
        <w:t xml:space="preserve"> </w:t>
      </w:r>
      <w:r w:rsidRPr="00DF6F5F">
        <w:rPr>
          <w:lang w:val="en-GB"/>
        </w:rPr>
        <w:t>of</w:t>
      </w:r>
      <w:r w:rsidRPr="00DF6F5F">
        <w:rPr>
          <w:spacing w:val="-13"/>
          <w:lang w:val="en-GB"/>
        </w:rPr>
        <w:t xml:space="preserve"> </w:t>
      </w:r>
      <w:r w:rsidRPr="00DF6F5F">
        <w:rPr>
          <w:lang w:val="en-GB"/>
        </w:rPr>
        <w:t>air</w:t>
      </w:r>
      <w:r w:rsidRPr="00DF6F5F">
        <w:rPr>
          <w:spacing w:val="-16"/>
          <w:lang w:val="en-GB"/>
        </w:rPr>
        <w:t xml:space="preserve"> </w:t>
      </w:r>
      <w:r w:rsidRPr="00DF6F5F">
        <w:rPr>
          <w:lang w:val="en-GB"/>
        </w:rPr>
        <w:t>samples</w:t>
      </w:r>
      <w:r w:rsidRPr="00DF6F5F">
        <w:rPr>
          <w:spacing w:val="-15"/>
          <w:lang w:val="en-GB"/>
        </w:rPr>
        <w:t xml:space="preserve"> </w:t>
      </w:r>
      <w:r w:rsidRPr="00DF6F5F">
        <w:rPr>
          <w:lang w:val="en-GB"/>
        </w:rPr>
        <w:t>(Martin-Laurent</w:t>
      </w:r>
      <w:r w:rsidRPr="00DF6F5F">
        <w:rPr>
          <w:spacing w:val="-16"/>
          <w:lang w:val="en-GB"/>
        </w:rPr>
        <w:t xml:space="preserve"> </w:t>
      </w:r>
      <w:r w:rsidRPr="00DF6F5F">
        <w:rPr>
          <w:lang w:val="en-GB"/>
        </w:rPr>
        <w:t>et</w:t>
      </w:r>
      <w:r w:rsidRPr="00DF6F5F">
        <w:rPr>
          <w:spacing w:val="-15"/>
          <w:lang w:val="en-GB"/>
        </w:rPr>
        <w:t xml:space="preserve"> </w:t>
      </w:r>
      <w:r w:rsidRPr="00DF6F5F">
        <w:rPr>
          <w:lang w:val="en-GB"/>
        </w:rPr>
        <w:t>al.</w:t>
      </w:r>
      <w:r w:rsidRPr="00DF6F5F">
        <w:rPr>
          <w:spacing w:val="-13"/>
          <w:lang w:val="en-GB"/>
        </w:rPr>
        <w:t xml:space="preserve"> </w:t>
      </w:r>
      <w:r w:rsidRPr="00DF6F5F">
        <w:rPr>
          <w:lang w:val="en-GB"/>
        </w:rPr>
        <w:t>2001).</w:t>
      </w:r>
      <w:r w:rsidRPr="00DF6F5F">
        <w:rPr>
          <w:spacing w:val="-17"/>
          <w:lang w:val="en-GB"/>
        </w:rPr>
        <w:t xml:space="preserve"> </w:t>
      </w:r>
      <w:r w:rsidRPr="00DF6F5F">
        <w:rPr>
          <w:lang w:val="en-GB"/>
        </w:rPr>
        <w:t>DNA</w:t>
      </w:r>
      <w:r w:rsidRPr="00DF6F5F">
        <w:rPr>
          <w:spacing w:val="-26"/>
          <w:lang w:val="en-GB"/>
        </w:rPr>
        <w:t xml:space="preserve"> </w:t>
      </w:r>
      <w:r w:rsidRPr="00DF6F5F">
        <w:rPr>
          <w:lang w:val="en-GB"/>
        </w:rPr>
        <w:t>was</w:t>
      </w:r>
      <w:r w:rsidRPr="00DF6F5F">
        <w:rPr>
          <w:spacing w:val="-13"/>
          <w:lang w:val="en-GB"/>
        </w:rPr>
        <w:t xml:space="preserve"> </w:t>
      </w:r>
      <w:r w:rsidRPr="00DF6F5F">
        <w:rPr>
          <w:lang w:val="en-GB"/>
        </w:rPr>
        <w:t>quantified using a Qubit 3.0 Fluorometer (Life Technologies, Shanghai, China). 16S rRNA gene amplicons were produced and submitted for sequencing on V4 (515F-806R) gene fragments. The PCR primers used w</w:t>
      </w:r>
      <w:r w:rsidR="00291AC2">
        <w:rPr>
          <w:lang w:val="en-GB"/>
        </w:rPr>
        <w:t>ere</w:t>
      </w:r>
      <w:r w:rsidRPr="00DF6F5F">
        <w:rPr>
          <w:lang w:val="en-GB"/>
        </w:rPr>
        <w:t xml:space="preserve"> previously described</w:t>
      </w:r>
      <w:r w:rsidRPr="00DF6F5F">
        <w:rPr>
          <w:spacing w:val="-3"/>
          <w:lang w:val="en-GB"/>
        </w:rPr>
        <w:t xml:space="preserve"> </w:t>
      </w:r>
      <w:r w:rsidRPr="00DF6F5F">
        <w:rPr>
          <w:lang w:val="en-GB"/>
        </w:rPr>
        <w:t>by</w:t>
      </w:r>
      <w:r w:rsidRPr="00DF6F5F">
        <w:rPr>
          <w:spacing w:val="-5"/>
          <w:lang w:val="en-GB"/>
        </w:rPr>
        <w:t xml:space="preserve"> </w:t>
      </w:r>
      <w:r w:rsidRPr="00DF6F5F">
        <w:rPr>
          <w:lang w:val="en-GB"/>
        </w:rPr>
        <w:t>Zeng</w:t>
      </w:r>
      <w:r w:rsidRPr="00DF6F5F">
        <w:rPr>
          <w:spacing w:val="-5"/>
          <w:lang w:val="en-GB"/>
        </w:rPr>
        <w:t xml:space="preserve"> </w:t>
      </w:r>
      <w:r w:rsidRPr="00DF6F5F">
        <w:rPr>
          <w:lang w:val="en-GB"/>
        </w:rPr>
        <w:t>et</w:t>
      </w:r>
      <w:r w:rsidRPr="00DF6F5F">
        <w:rPr>
          <w:spacing w:val="-5"/>
          <w:lang w:val="en-GB"/>
        </w:rPr>
        <w:t xml:space="preserve"> </w:t>
      </w:r>
      <w:r w:rsidRPr="00DF6F5F">
        <w:rPr>
          <w:lang w:val="en-GB"/>
        </w:rPr>
        <w:t>al.</w:t>
      </w:r>
      <w:r w:rsidRPr="00DF6F5F">
        <w:rPr>
          <w:spacing w:val="-3"/>
          <w:lang w:val="en-GB"/>
        </w:rPr>
        <w:t xml:space="preserve"> </w:t>
      </w:r>
      <w:r w:rsidRPr="00DF6F5F">
        <w:rPr>
          <w:lang w:val="en-GB"/>
        </w:rPr>
        <w:t>(2017)</w:t>
      </w:r>
      <w:r w:rsidRPr="00DF6F5F">
        <w:rPr>
          <w:spacing w:val="-4"/>
          <w:lang w:val="en-GB"/>
        </w:rPr>
        <w:t xml:space="preserve"> </w:t>
      </w:r>
      <w:r w:rsidRPr="00DF6F5F">
        <w:rPr>
          <w:lang w:val="en-GB"/>
        </w:rPr>
        <w:t>(515F:</w:t>
      </w:r>
      <w:r w:rsidRPr="00DF6F5F">
        <w:rPr>
          <w:spacing w:val="-2"/>
          <w:lang w:val="en-GB"/>
        </w:rPr>
        <w:t xml:space="preserve"> </w:t>
      </w:r>
      <w:r w:rsidRPr="00DF6F5F">
        <w:rPr>
          <w:lang w:val="en-GB"/>
        </w:rPr>
        <w:t>5ˊ-GTG</w:t>
      </w:r>
      <w:r w:rsidRPr="00DF6F5F">
        <w:rPr>
          <w:spacing w:val="-5"/>
          <w:lang w:val="en-GB"/>
        </w:rPr>
        <w:t xml:space="preserve"> </w:t>
      </w:r>
      <w:r w:rsidRPr="00DF6F5F">
        <w:rPr>
          <w:lang w:val="en-GB"/>
        </w:rPr>
        <w:t>CCA</w:t>
      </w:r>
      <w:r w:rsidRPr="00DF6F5F">
        <w:rPr>
          <w:spacing w:val="-16"/>
          <w:lang w:val="en-GB"/>
        </w:rPr>
        <w:t xml:space="preserve"> </w:t>
      </w:r>
      <w:r w:rsidRPr="00DF6F5F">
        <w:rPr>
          <w:lang w:val="en-GB"/>
        </w:rPr>
        <w:t>GCM</w:t>
      </w:r>
      <w:r w:rsidRPr="00DF6F5F">
        <w:rPr>
          <w:spacing w:val="-2"/>
          <w:lang w:val="en-GB"/>
        </w:rPr>
        <w:t xml:space="preserve"> </w:t>
      </w:r>
      <w:r w:rsidRPr="00DF6F5F">
        <w:rPr>
          <w:lang w:val="en-GB"/>
        </w:rPr>
        <w:t>GCC</w:t>
      </w:r>
      <w:r w:rsidRPr="00DF6F5F">
        <w:rPr>
          <w:spacing w:val="-5"/>
          <w:lang w:val="en-GB"/>
        </w:rPr>
        <w:t xml:space="preserve"> </w:t>
      </w:r>
      <w:r w:rsidRPr="00DF6F5F">
        <w:rPr>
          <w:lang w:val="en-GB"/>
        </w:rPr>
        <w:t>GCG</w:t>
      </w:r>
      <w:r w:rsidRPr="00DF6F5F">
        <w:rPr>
          <w:spacing w:val="-4"/>
          <w:lang w:val="en-GB"/>
        </w:rPr>
        <w:t xml:space="preserve"> </w:t>
      </w:r>
      <w:r w:rsidRPr="00DF6F5F">
        <w:rPr>
          <w:spacing w:val="-7"/>
          <w:lang w:val="en-GB"/>
        </w:rPr>
        <w:t>GTA</w:t>
      </w:r>
      <w:r w:rsidRPr="00DF6F5F">
        <w:rPr>
          <w:spacing w:val="-28"/>
          <w:lang w:val="en-GB"/>
        </w:rPr>
        <w:t xml:space="preserve"> </w:t>
      </w:r>
      <w:r w:rsidRPr="00DF6F5F">
        <w:rPr>
          <w:lang w:val="en-GB"/>
        </w:rPr>
        <w:t>A-3ˊ</w:t>
      </w:r>
      <w:r w:rsidRPr="00DF6F5F">
        <w:rPr>
          <w:spacing w:val="-4"/>
          <w:lang w:val="en-GB"/>
        </w:rPr>
        <w:t xml:space="preserve"> </w:t>
      </w:r>
      <w:r w:rsidRPr="00DF6F5F">
        <w:rPr>
          <w:lang w:val="en-GB"/>
        </w:rPr>
        <w:t>and</w:t>
      </w:r>
      <w:r w:rsidRPr="00DF6F5F">
        <w:rPr>
          <w:spacing w:val="-4"/>
          <w:lang w:val="en-GB"/>
        </w:rPr>
        <w:t xml:space="preserve"> </w:t>
      </w:r>
      <w:r w:rsidRPr="00DF6F5F">
        <w:rPr>
          <w:lang w:val="en-GB"/>
        </w:rPr>
        <w:t>806R:</w:t>
      </w:r>
      <w:r w:rsidRPr="00DF6F5F">
        <w:rPr>
          <w:spacing w:val="-4"/>
          <w:lang w:val="en-GB"/>
        </w:rPr>
        <w:t xml:space="preserve"> </w:t>
      </w:r>
      <w:r w:rsidR="009C6A1F">
        <w:rPr>
          <w:spacing w:val="-4"/>
          <w:lang w:val="en-GB"/>
        </w:rPr>
        <w:br/>
      </w:r>
      <w:r w:rsidRPr="00DF6F5F">
        <w:rPr>
          <w:lang w:val="en-GB"/>
        </w:rPr>
        <w:t>5ˊ-GGA</w:t>
      </w:r>
      <w:r w:rsidRPr="00DF6F5F">
        <w:rPr>
          <w:spacing w:val="-16"/>
          <w:lang w:val="en-GB"/>
        </w:rPr>
        <w:t xml:space="preserve"> </w:t>
      </w:r>
      <w:r w:rsidRPr="00DF6F5F">
        <w:rPr>
          <w:spacing w:val="-7"/>
          <w:lang w:val="en-GB"/>
        </w:rPr>
        <w:t>CTA</w:t>
      </w:r>
      <w:r w:rsidRPr="00DF6F5F">
        <w:rPr>
          <w:spacing w:val="-16"/>
          <w:lang w:val="en-GB"/>
        </w:rPr>
        <w:t xml:space="preserve"> </w:t>
      </w:r>
      <w:r w:rsidRPr="00DF6F5F">
        <w:rPr>
          <w:lang w:val="en-GB"/>
        </w:rPr>
        <w:t>CHV GGG</w:t>
      </w:r>
      <w:r w:rsidRPr="00DF6F5F">
        <w:rPr>
          <w:spacing w:val="-13"/>
          <w:lang w:val="en-GB"/>
        </w:rPr>
        <w:t xml:space="preserve"> </w:t>
      </w:r>
      <w:r w:rsidRPr="00DF6F5F">
        <w:rPr>
          <w:lang w:val="en-GB"/>
        </w:rPr>
        <w:t>TWT</w:t>
      </w:r>
      <w:r w:rsidRPr="00DF6F5F">
        <w:rPr>
          <w:spacing w:val="-9"/>
          <w:lang w:val="en-GB"/>
        </w:rPr>
        <w:t xml:space="preserve"> </w:t>
      </w:r>
      <w:r w:rsidRPr="00DF6F5F">
        <w:rPr>
          <w:spacing w:val="-7"/>
          <w:lang w:val="en-GB"/>
        </w:rPr>
        <w:t>CTA</w:t>
      </w:r>
      <w:r w:rsidRPr="00DF6F5F">
        <w:rPr>
          <w:spacing w:val="-30"/>
          <w:lang w:val="en-GB"/>
        </w:rPr>
        <w:t xml:space="preserve"> </w:t>
      </w:r>
      <w:r w:rsidRPr="00DF6F5F">
        <w:rPr>
          <w:spacing w:val="-7"/>
          <w:lang w:val="en-GB"/>
        </w:rPr>
        <w:t>AT-3ˊ).</w:t>
      </w:r>
      <w:r w:rsidRPr="00DF6F5F">
        <w:rPr>
          <w:spacing w:val="-11"/>
          <w:lang w:val="en-GB"/>
        </w:rPr>
        <w:t xml:space="preserve"> </w:t>
      </w:r>
      <w:r w:rsidRPr="00DF6F5F">
        <w:rPr>
          <w:lang w:val="en-GB"/>
        </w:rPr>
        <w:t>The</w:t>
      </w:r>
      <w:r w:rsidRPr="00DF6F5F">
        <w:rPr>
          <w:spacing w:val="-6"/>
          <w:lang w:val="en-GB"/>
        </w:rPr>
        <w:t xml:space="preserve"> </w:t>
      </w:r>
      <w:r w:rsidRPr="00DF6F5F">
        <w:rPr>
          <w:lang w:val="en-GB"/>
        </w:rPr>
        <w:t>PCR</w:t>
      </w:r>
      <w:r w:rsidRPr="00DF6F5F">
        <w:rPr>
          <w:spacing w:val="-8"/>
          <w:lang w:val="en-GB"/>
        </w:rPr>
        <w:t xml:space="preserve"> </w:t>
      </w:r>
      <w:r w:rsidRPr="00DF6F5F">
        <w:rPr>
          <w:lang w:val="en-GB"/>
        </w:rPr>
        <w:t>amplification</w:t>
      </w:r>
      <w:r w:rsidRPr="00DF6F5F">
        <w:rPr>
          <w:spacing w:val="-6"/>
          <w:lang w:val="en-GB"/>
        </w:rPr>
        <w:t xml:space="preserve"> </w:t>
      </w:r>
      <w:r w:rsidRPr="00DF6F5F">
        <w:rPr>
          <w:lang w:val="en-GB"/>
        </w:rPr>
        <w:t>reaction</w:t>
      </w:r>
      <w:r w:rsidRPr="00DF6F5F">
        <w:rPr>
          <w:spacing w:val="-6"/>
          <w:lang w:val="en-GB"/>
        </w:rPr>
        <w:t xml:space="preserve"> </w:t>
      </w:r>
      <w:r w:rsidRPr="00DF6F5F">
        <w:rPr>
          <w:lang w:val="en-GB"/>
        </w:rPr>
        <w:t>was</w:t>
      </w:r>
      <w:r w:rsidRPr="00DF6F5F">
        <w:rPr>
          <w:spacing w:val="-5"/>
          <w:lang w:val="en-GB"/>
        </w:rPr>
        <w:t xml:space="preserve"> </w:t>
      </w:r>
      <w:r w:rsidRPr="00DF6F5F">
        <w:rPr>
          <w:lang w:val="en-GB"/>
        </w:rPr>
        <w:t>performed</w:t>
      </w:r>
      <w:r w:rsidRPr="00DF6F5F">
        <w:rPr>
          <w:spacing w:val="-8"/>
          <w:lang w:val="en-GB"/>
        </w:rPr>
        <w:t xml:space="preserve"> </w:t>
      </w:r>
      <w:r w:rsidRPr="00DF6F5F">
        <w:rPr>
          <w:lang w:val="en-GB"/>
        </w:rPr>
        <w:t>at</w:t>
      </w:r>
      <w:r w:rsidRPr="00DF6F5F">
        <w:rPr>
          <w:spacing w:val="-7"/>
          <w:lang w:val="en-GB"/>
        </w:rPr>
        <w:t xml:space="preserve"> </w:t>
      </w:r>
      <w:r w:rsidRPr="00DF6F5F">
        <w:rPr>
          <w:lang w:val="en-GB"/>
        </w:rPr>
        <w:t>a</w:t>
      </w:r>
      <w:r w:rsidRPr="00DF6F5F">
        <w:rPr>
          <w:spacing w:val="-6"/>
          <w:lang w:val="en-GB"/>
        </w:rPr>
        <w:t xml:space="preserve"> </w:t>
      </w:r>
      <w:r w:rsidRPr="00DF6F5F">
        <w:rPr>
          <w:lang w:val="en-GB"/>
        </w:rPr>
        <w:t>final</w:t>
      </w:r>
      <w:r w:rsidRPr="00DF6F5F">
        <w:rPr>
          <w:spacing w:val="-6"/>
          <w:lang w:val="en-GB"/>
        </w:rPr>
        <w:t xml:space="preserve"> </w:t>
      </w:r>
      <w:r w:rsidRPr="00DF6F5F">
        <w:rPr>
          <w:lang w:val="en-GB"/>
        </w:rPr>
        <w:t>volume</w:t>
      </w:r>
      <w:r w:rsidRPr="00DF6F5F">
        <w:rPr>
          <w:spacing w:val="-6"/>
          <w:lang w:val="en-GB"/>
        </w:rPr>
        <w:t xml:space="preserve"> </w:t>
      </w:r>
      <w:r w:rsidRPr="00DF6F5F">
        <w:rPr>
          <w:lang w:val="en-GB"/>
        </w:rPr>
        <w:t>of</w:t>
      </w:r>
      <w:r w:rsidRPr="00DF6F5F">
        <w:rPr>
          <w:spacing w:val="-5"/>
          <w:lang w:val="en-GB"/>
        </w:rPr>
        <w:t xml:space="preserve"> </w:t>
      </w:r>
      <w:r w:rsidRPr="00DF6F5F">
        <w:rPr>
          <w:lang w:val="en-GB"/>
        </w:rPr>
        <w:t xml:space="preserve">50 </w:t>
      </w:r>
      <w:proofErr w:type="spellStart"/>
      <w:r w:rsidRPr="00DF6F5F">
        <w:rPr>
          <w:lang w:val="en-GB"/>
        </w:rPr>
        <w:t>μL</w:t>
      </w:r>
      <w:proofErr w:type="spellEnd"/>
      <w:r w:rsidRPr="00DF6F5F">
        <w:rPr>
          <w:spacing w:val="-16"/>
          <w:lang w:val="en-GB"/>
        </w:rPr>
        <w:t xml:space="preserve"> </w:t>
      </w:r>
      <w:r w:rsidRPr="00DF6F5F">
        <w:rPr>
          <w:lang w:val="en-GB"/>
        </w:rPr>
        <w:t>and</w:t>
      </w:r>
      <w:r w:rsidRPr="00DF6F5F">
        <w:rPr>
          <w:spacing w:val="-8"/>
          <w:lang w:val="en-GB"/>
        </w:rPr>
        <w:t xml:space="preserve"> </w:t>
      </w:r>
      <w:r w:rsidRPr="00DF6F5F">
        <w:rPr>
          <w:lang w:val="en-GB"/>
        </w:rPr>
        <w:t>followed by</w:t>
      </w:r>
      <w:r w:rsidRPr="00DF6F5F">
        <w:rPr>
          <w:spacing w:val="-4"/>
          <w:lang w:val="en-GB"/>
        </w:rPr>
        <w:t xml:space="preserve"> </w:t>
      </w:r>
      <w:r w:rsidRPr="00DF6F5F">
        <w:rPr>
          <w:lang w:val="en-GB"/>
        </w:rPr>
        <w:t>30</w:t>
      </w:r>
      <w:r w:rsidRPr="00DF6F5F">
        <w:rPr>
          <w:spacing w:val="-5"/>
          <w:lang w:val="en-GB"/>
        </w:rPr>
        <w:t xml:space="preserve"> </w:t>
      </w:r>
      <w:r w:rsidRPr="00DF6F5F">
        <w:rPr>
          <w:lang w:val="en-GB"/>
        </w:rPr>
        <w:t>cycles</w:t>
      </w:r>
      <w:r w:rsidRPr="00DF6F5F">
        <w:rPr>
          <w:spacing w:val="-4"/>
          <w:lang w:val="en-GB"/>
        </w:rPr>
        <w:t xml:space="preserve"> </w:t>
      </w:r>
      <w:r w:rsidRPr="00DF6F5F">
        <w:rPr>
          <w:lang w:val="en-GB"/>
        </w:rPr>
        <w:t>of</w:t>
      </w:r>
      <w:r w:rsidR="0065573C" w:rsidRPr="00DF6F5F">
        <w:rPr>
          <w:lang w:val="en-GB"/>
        </w:rPr>
        <w:t xml:space="preserve"> 95℃ for 7 min, 94℃ for 1 min, 55℃ for 1 min, and 68℃ for 8 min</w:t>
      </w:r>
      <w:r w:rsidRPr="00DF6F5F">
        <w:rPr>
          <w:lang w:val="en-GB"/>
        </w:rPr>
        <w:t>.</w:t>
      </w:r>
      <w:r w:rsidRPr="00DF6F5F">
        <w:rPr>
          <w:spacing w:val="-3"/>
          <w:lang w:val="en-GB"/>
        </w:rPr>
        <w:t xml:space="preserve"> </w:t>
      </w:r>
      <w:r w:rsidRPr="00DF6F5F">
        <w:rPr>
          <w:lang w:val="en-GB"/>
        </w:rPr>
        <w:t>Both</w:t>
      </w:r>
      <w:r w:rsidRPr="00DF6F5F">
        <w:rPr>
          <w:spacing w:val="-6"/>
          <w:lang w:val="en-GB"/>
        </w:rPr>
        <w:t xml:space="preserve"> </w:t>
      </w:r>
      <w:r w:rsidRPr="00DF6F5F">
        <w:rPr>
          <w:lang w:val="en-GB"/>
        </w:rPr>
        <w:t>the</w:t>
      </w:r>
      <w:r w:rsidRPr="00DF6F5F">
        <w:rPr>
          <w:spacing w:val="-2"/>
          <w:lang w:val="en-GB"/>
        </w:rPr>
        <w:t xml:space="preserve"> </w:t>
      </w:r>
      <w:r w:rsidRPr="00DF6F5F">
        <w:rPr>
          <w:lang w:val="en-GB"/>
        </w:rPr>
        <w:t>PCR</w:t>
      </w:r>
      <w:r w:rsidRPr="00DF6F5F">
        <w:rPr>
          <w:spacing w:val="-4"/>
          <w:lang w:val="en-GB"/>
        </w:rPr>
        <w:t xml:space="preserve"> </w:t>
      </w:r>
      <w:r w:rsidRPr="00DF6F5F">
        <w:rPr>
          <w:lang w:val="en-GB"/>
        </w:rPr>
        <w:t>product</w:t>
      </w:r>
      <w:r w:rsidRPr="00DF6F5F">
        <w:rPr>
          <w:spacing w:val="-4"/>
          <w:lang w:val="en-GB"/>
        </w:rPr>
        <w:t xml:space="preserve"> </w:t>
      </w:r>
      <w:r w:rsidRPr="00DF6F5F">
        <w:rPr>
          <w:lang w:val="en-GB"/>
        </w:rPr>
        <w:t>from air</w:t>
      </w:r>
      <w:r w:rsidRPr="00DF6F5F">
        <w:rPr>
          <w:spacing w:val="-16"/>
          <w:lang w:val="en-GB"/>
        </w:rPr>
        <w:t xml:space="preserve"> </w:t>
      </w:r>
      <w:r w:rsidRPr="00DF6F5F">
        <w:rPr>
          <w:lang w:val="en-GB"/>
        </w:rPr>
        <w:t>samples</w:t>
      </w:r>
      <w:r w:rsidRPr="00DF6F5F">
        <w:rPr>
          <w:spacing w:val="-16"/>
          <w:lang w:val="en-GB"/>
        </w:rPr>
        <w:t xml:space="preserve"> </w:t>
      </w:r>
      <w:r w:rsidRPr="00DF6F5F">
        <w:rPr>
          <w:lang w:val="en-GB"/>
        </w:rPr>
        <w:t>and</w:t>
      </w:r>
      <w:r w:rsidRPr="00DF6F5F">
        <w:rPr>
          <w:spacing w:val="-15"/>
          <w:lang w:val="en-GB"/>
        </w:rPr>
        <w:t xml:space="preserve"> </w:t>
      </w:r>
      <w:r w:rsidRPr="00DF6F5F">
        <w:rPr>
          <w:lang w:val="en-GB"/>
        </w:rPr>
        <w:t>the</w:t>
      </w:r>
      <w:r w:rsidRPr="00DF6F5F">
        <w:rPr>
          <w:spacing w:val="-16"/>
          <w:lang w:val="en-GB"/>
        </w:rPr>
        <w:t xml:space="preserve"> </w:t>
      </w:r>
      <w:r w:rsidRPr="00DF6F5F">
        <w:rPr>
          <w:lang w:val="en-GB"/>
        </w:rPr>
        <w:t>extracted</w:t>
      </w:r>
      <w:r w:rsidRPr="00DF6F5F">
        <w:rPr>
          <w:spacing w:val="-16"/>
          <w:lang w:val="en-GB"/>
        </w:rPr>
        <w:t xml:space="preserve"> </w:t>
      </w:r>
      <w:r w:rsidRPr="00DF6F5F">
        <w:rPr>
          <w:lang w:val="en-GB"/>
        </w:rPr>
        <w:t>DNA</w:t>
      </w:r>
      <w:r w:rsidRPr="00DF6F5F">
        <w:rPr>
          <w:spacing w:val="-29"/>
          <w:lang w:val="en-GB"/>
        </w:rPr>
        <w:t xml:space="preserve"> </w:t>
      </w:r>
      <w:r w:rsidRPr="00DF6F5F">
        <w:rPr>
          <w:lang w:val="en-GB"/>
        </w:rPr>
        <w:t>from</w:t>
      </w:r>
      <w:r w:rsidRPr="00DF6F5F">
        <w:rPr>
          <w:spacing w:val="-16"/>
          <w:lang w:val="en-GB"/>
        </w:rPr>
        <w:t xml:space="preserve"> </w:t>
      </w:r>
      <w:r w:rsidR="00291AC2">
        <w:rPr>
          <w:lang w:val="en-GB"/>
        </w:rPr>
        <w:t>faeces</w:t>
      </w:r>
      <w:r w:rsidRPr="00DF6F5F">
        <w:rPr>
          <w:spacing w:val="-15"/>
          <w:lang w:val="en-GB"/>
        </w:rPr>
        <w:t xml:space="preserve"> </w:t>
      </w:r>
      <w:r w:rsidRPr="00DF6F5F">
        <w:rPr>
          <w:lang w:val="en-GB"/>
        </w:rPr>
        <w:t>samples</w:t>
      </w:r>
      <w:r w:rsidRPr="00DF6F5F">
        <w:rPr>
          <w:spacing w:val="-18"/>
          <w:lang w:val="en-GB"/>
        </w:rPr>
        <w:t xml:space="preserve"> </w:t>
      </w:r>
      <w:r w:rsidRPr="00DF6F5F">
        <w:rPr>
          <w:lang w:val="en-GB"/>
        </w:rPr>
        <w:t>were</w:t>
      </w:r>
      <w:r w:rsidRPr="00DF6F5F">
        <w:rPr>
          <w:spacing w:val="-15"/>
          <w:lang w:val="en-GB"/>
        </w:rPr>
        <w:t xml:space="preserve"> </w:t>
      </w:r>
      <w:r w:rsidRPr="00DF6F5F">
        <w:rPr>
          <w:lang w:val="en-GB"/>
        </w:rPr>
        <w:t>identified</w:t>
      </w:r>
      <w:r w:rsidRPr="00DF6F5F">
        <w:rPr>
          <w:spacing w:val="-16"/>
          <w:lang w:val="en-GB"/>
        </w:rPr>
        <w:t xml:space="preserve"> </w:t>
      </w:r>
      <w:r w:rsidRPr="00DF6F5F">
        <w:rPr>
          <w:lang w:val="en-GB"/>
        </w:rPr>
        <w:t>by</w:t>
      </w:r>
      <w:r w:rsidRPr="00DF6F5F">
        <w:rPr>
          <w:spacing w:val="-17"/>
          <w:lang w:val="en-GB"/>
        </w:rPr>
        <w:t xml:space="preserve"> </w:t>
      </w:r>
      <w:r w:rsidRPr="00DF6F5F">
        <w:rPr>
          <w:lang w:val="en-GB"/>
        </w:rPr>
        <w:t>1%</w:t>
      </w:r>
      <w:r w:rsidRPr="00DF6F5F">
        <w:rPr>
          <w:spacing w:val="-15"/>
          <w:lang w:val="en-GB"/>
        </w:rPr>
        <w:t xml:space="preserve"> </w:t>
      </w:r>
      <w:proofErr w:type="spellStart"/>
      <w:r w:rsidRPr="00DF6F5F">
        <w:rPr>
          <w:lang w:val="en-GB"/>
        </w:rPr>
        <w:t>wt</w:t>
      </w:r>
      <w:proofErr w:type="spellEnd"/>
      <w:r w:rsidRPr="00DF6F5F">
        <w:rPr>
          <w:lang w:val="en-GB"/>
        </w:rPr>
        <w:t>/vol</w:t>
      </w:r>
      <w:r w:rsidRPr="00DF6F5F">
        <w:rPr>
          <w:spacing w:val="-22"/>
          <w:lang w:val="en-GB"/>
        </w:rPr>
        <w:t xml:space="preserve"> </w:t>
      </w:r>
      <w:r w:rsidRPr="00DF6F5F">
        <w:rPr>
          <w:lang w:val="en-GB"/>
        </w:rPr>
        <w:t>Agarose-Gel</w:t>
      </w:r>
      <w:r w:rsidRPr="00DF6F5F">
        <w:rPr>
          <w:spacing w:val="-16"/>
          <w:lang w:val="en-GB"/>
        </w:rPr>
        <w:t xml:space="preserve"> </w:t>
      </w:r>
      <w:r w:rsidRPr="00DF6F5F">
        <w:rPr>
          <w:lang w:val="en-GB"/>
        </w:rPr>
        <w:t xml:space="preserve">Electrophoresis. The obtained 15 amplicons from each </w:t>
      </w:r>
      <w:r w:rsidR="00291AC2">
        <w:rPr>
          <w:lang w:val="en-GB"/>
        </w:rPr>
        <w:t>faeces</w:t>
      </w:r>
      <w:r w:rsidRPr="00DF6F5F">
        <w:rPr>
          <w:lang w:val="en-GB"/>
        </w:rPr>
        <w:t xml:space="preserve"> sample were mixed to be three group samples, while the 12 air samples from each distance were combined to be three group samples for sequencing, which was performed on an Illumina </w:t>
      </w:r>
      <w:proofErr w:type="spellStart"/>
      <w:r w:rsidRPr="00DF6F5F">
        <w:rPr>
          <w:lang w:val="en-GB"/>
        </w:rPr>
        <w:t>HiSeq</w:t>
      </w:r>
      <w:proofErr w:type="spellEnd"/>
      <w:r w:rsidRPr="00DF6F5F">
        <w:rPr>
          <w:lang w:val="en-GB"/>
        </w:rPr>
        <w:t xml:space="preserve"> 2×250 (Illumina Ltd., Diego, California,</w:t>
      </w:r>
      <w:r w:rsidRPr="00DF6F5F">
        <w:rPr>
          <w:spacing w:val="-5"/>
          <w:lang w:val="en-GB"/>
        </w:rPr>
        <w:t xml:space="preserve"> </w:t>
      </w:r>
      <w:r w:rsidRPr="00DF6F5F">
        <w:rPr>
          <w:lang w:val="en-GB"/>
        </w:rPr>
        <w:t>USA).</w:t>
      </w:r>
    </w:p>
    <w:p w:rsidR="00EC5D88" w:rsidRPr="00DF6F5F" w:rsidRDefault="009D63D7" w:rsidP="009D63D7">
      <w:pPr>
        <w:pStyle w:val="Rn2"/>
        <w:rPr>
          <w:lang w:val="en-GB"/>
        </w:rPr>
      </w:pPr>
      <w:r w:rsidRPr="00DF6F5F">
        <w:rPr>
          <w:lang w:val="en-GB"/>
        </w:rPr>
        <w:t>2.4. Analyses of sequencing data</w:t>
      </w:r>
    </w:p>
    <w:p w:rsidR="00EC5D88" w:rsidRPr="009C6A1F" w:rsidRDefault="00EF64EE" w:rsidP="0038300C">
      <w:pPr>
        <w:pStyle w:val="Tekstpodstawowy"/>
        <w:ind w:left="0" w:firstLine="284"/>
        <w:jc w:val="both"/>
        <w:rPr>
          <w:rFonts w:eastAsia="SimSun"/>
          <w:lang w:val="en-GB"/>
        </w:rPr>
      </w:pPr>
      <w:r w:rsidRPr="009C6A1F">
        <w:rPr>
          <w:lang w:val="en-GB"/>
        </w:rPr>
        <w:t>Sequence quality control and analyses were performed using the QIIME pipeline (</w:t>
      </w:r>
      <w:proofErr w:type="spellStart"/>
      <w:r w:rsidRPr="009C6A1F">
        <w:rPr>
          <w:lang w:val="en-GB"/>
        </w:rPr>
        <w:t>Caporaso</w:t>
      </w:r>
      <w:proofErr w:type="spellEnd"/>
      <w:r w:rsidRPr="009C6A1F">
        <w:rPr>
          <w:lang w:val="en-GB"/>
        </w:rPr>
        <w:t xml:space="preserve"> et al. 2010). Sequences were first quality filtered following previously published recommendations and then screened for chim</w:t>
      </w:r>
      <w:r w:rsidR="00291AC2" w:rsidRPr="009C6A1F">
        <w:rPr>
          <w:lang w:val="en-GB"/>
        </w:rPr>
        <w:t>a</w:t>
      </w:r>
      <w:r w:rsidRPr="009C6A1F">
        <w:rPr>
          <w:lang w:val="en-GB"/>
        </w:rPr>
        <w:t>eras using the Usearch7.0 software and the Silva database (</w:t>
      </w:r>
      <w:proofErr w:type="spellStart"/>
      <w:r w:rsidRPr="009C6A1F">
        <w:rPr>
          <w:lang w:val="en-GB"/>
        </w:rPr>
        <w:t>silva.gold.ng.fasta</w:t>
      </w:r>
      <w:proofErr w:type="spellEnd"/>
      <w:r w:rsidRPr="009C6A1F">
        <w:rPr>
          <w:lang w:val="en-GB"/>
        </w:rPr>
        <w:t>), filtered and then picked</w:t>
      </w:r>
      <w:r w:rsidR="00764C29" w:rsidRPr="009C6A1F">
        <w:rPr>
          <w:lang w:val="en-GB"/>
        </w:rPr>
        <w:t xml:space="preserve"> </w:t>
      </w:r>
      <w:r w:rsidRPr="009C6A1F">
        <w:rPr>
          <w:lang w:val="en-GB"/>
        </w:rPr>
        <w:t>using UCLUST (</w:t>
      </w:r>
      <w:proofErr w:type="spellStart"/>
      <w:r w:rsidRPr="009C6A1F">
        <w:rPr>
          <w:lang w:val="en-GB"/>
        </w:rPr>
        <w:t>Koubová</w:t>
      </w:r>
      <w:proofErr w:type="spellEnd"/>
      <w:r w:rsidRPr="009C6A1F">
        <w:rPr>
          <w:lang w:val="en-GB"/>
        </w:rPr>
        <w:t xml:space="preserve"> et al. 2012). The operational taxonomic units (OTUs) picking was done under </w:t>
      </w:r>
      <w:r w:rsidRPr="009C6A1F">
        <w:t>a</w:t>
      </w:r>
      <w:r w:rsidR="009C6A1F">
        <w:rPr>
          <w:lang w:val="pl-PL"/>
        </w:rPr>
        <w:t> </w:t>
      </w:r>
      <w:r w:rsidRPr="009C6A1F">
        <w:t>similarity</w:t>
      </w:r>
      <w:r w:rsidRPr="009C6A1F">
        <w:rPr>
          <w:lang w:val="en-GB"/>
        </w:rPr>
        <w:t xml:space="preserve"> of over 97% using </w:t>
      </w:r>
      <w:r w:rsidR="00291AC2" w:rsidRPr="009C6A1F">
        <w:rPr>
          <w:lang w:val="en-GB"/>
        </w:rPr>
        <w:t xml:space="preserve">the </w:t>
      </w:r>
      <w:r w:rsidRPr="009C6A1F">
        <w:rPr>
          <w:lang w:val="en-GB"/>
        </w:rPr>
        <w:t xml:space="preserve">database on the </w:t>
      </w:r>
      <w:proofErr w:type="spellStart"/>
      <w:r w:rsidRPr="009C6A1F">
        <w:rPr>
          <w:lang w:val="en-GB"/>
        </w:rPr>
        <w:t>Greengenes</w:t>
      </w:r>
      <w:proofErr w:type="spellEnd"/>
      <w:r w:rsidRPr="009C6A1F">
        <w:rPr>
          <w:lang w:val="en-GB"/>
        </w:rPr>
        <w:t xml:space="preserve"> website </w:t>
      </w:r>
      <w:hyperlink r:id="rId9">
        <w:r w:rsidRPr="009C6A1F">
          <w:rPr>
            <w:lang w:val="en-GB"/>
          </w:rPr>
          <w:t>(http://greengenes.second</w:t>
        </w:r>
        <w:r w:rsidR="005104D9" w:rsidRPr="009C6A1F">
          <w:rPr>
            <w:lang w:val="en-GB"/>
          </w:rPr>
          <w:t>-</w:t>
        </w:r>
        <w:r w:rsidRPr="009C6A1F">
          <w:rPr>
            <w:lang w:val="en-GB"/>
          </w:rPr>
          <w:t xml:space="preserve">henome.com/). </w:t>
        </w:r>
      </w:hyperlink>
      <w:r w:rsidRPr="009C6A1F">
        <w:rPr>
          <w:lang w:val="en-GB"/>
        </w:rPr>
        <w:t xml:space="preserve">Any OTUs clustered with less than 10 reads were manually removed to ensure that unique OTUs </w:t>
      </w:r>
      <w:r w:rsidR="00291AC2" w:rsidRPr="009C6A1F">
        <w:rPr>
          <w:lang w:val="en-GB"/>
        </w:rPr>
        <w:t>we</w:t>
      </w:r>
      <w:r w:rsidRPr="009C6A1F">
        <w:rPr>
          <w:lang w:val="en-GB"/>
        </w:rPr>
        <w:t>re not over</w:t>
      </w:r>
      <w:r w:rsidR="00291AC2" w:rsidRPr="009C6A1F">
        <w:rPr>
          <w:lang w:val="en-GB"/>
        </w:rPr>
        <w:t>-</w:t>
      </w:r>
      <w:r w:rsidRPr="009C6A1F">
        <w:rPr>
          <w:lang w:val="en-GB"/>
        </w:rPr>
        <w:t xml:space="preserve">estimated. </w:t>
      </w:r>
      <w:proofErr w:type="spellStart"/>
      <w:r w:rsidRPr="009C6A1F">
        <w:rPr>
          <w:lang w:val="en-GB"/>
        </w:rPr>
        <w:t>Mothur</w:t>
      </w:r>
      <w:proofErr w:type="spellEnd"/>
      <w:r w:rsidRPr="009C6A1F">
        <w:rPr>
          <w:lang w:val="en-GB"/>
        </w:rPr>
        <w:t xml:space="preserve"> (V1.32) and R software (Zeng et al. 2017) were used for further analysis.</w:t>
      </w:r>
    </w:p>
    <w:p w:rsidR="0065573C" w:rsidRPr="00DF6F5F" w:rsidRDefault="00FF1EBD" w:rsidP="00FF1EBD">
      <w:pPr>
        <w:pStyle w:val="Rn2"/>
        <w:rPr>
          <w:lang w:val="en-GB"/>
        </w:rPr>
      </w:pPr>
      <w:r w:rsidRPr="00DF6F5F">
        <w:rPr>
          <w:lang w:val="en-GB"/>
        </w:rPr>
        <w:lastRenderedPageBreak/>
        <w:t xml:space="preserve">2.5. </w:t>
      </w:r>
      <w:r w:rsidR="0065573C" w:rsidRPr="00DF6F5F">
        <w:rPr>
          <w:lang w:val="en-GB"/>
        </w:rPr>
        <w:t>Statistical methods</w:t>
      </w:r>
    </w:p>
    <w:p w:rsidR="0065573C" w:rsidRPr="00DF6F5F" w:rsidRDefault="0065573C" w:rsidP="00FF1EBD">
      <w:pPr>
        <w:pStyle w:val="Tekstpodstawowy"/>
        <w:ind w:left="0" w:firstLine="284"/>
        <w:jc w:val="both"/>
        <w:rPr>
          <w:rFonts w:eastAsia="SimSun"/>
          <w:lang w:val="en-GB"/>
        </w:rPr>
      </w:pPr>
      <w:r w:rsidRPr="00DF6F5F">
        <w:rPr>
          <w:rFonts w:eastAsia="SimSun"/>
          <w:lang w:val="en-GB"/>
        </w:rPr>
        <w:t xml:space="preserve">All data were </w:t>
      </w:r>
      <w:proofErr w:type="spellStart"/>
      <w:r w:rsidRPr="00DF6F5F">
        <w:rPr>
          <w:rFonts w:eastAsia="SimSun"/>
          <w:lang w:val="en-GB"/>
        </w:rPr>
        <w:t>analyzed</w:t>
      </w:r>
      <w:proofErr w:type="spellEnd"/>
      <w:r w:rsidRPr="00DF6F5F">
        <w:rPr>
          <w:rFonts w:eastAsia="SimSun"/>
          <w:lang w:val="en-GB"/>
        </w:rPr>
        <w:t xml:space="preserve"> by one-way analysis of variance (ANOVA) using SPSS version 27.0 software at a</w:t>
      </w:r>
      <w:r w:rsidR="00493EAD">
        <w:rPr>
          <w:rFonts w:eastAsia="SimSun"/>
          <w:lang w:val="en-GB"/>
        </w:rPr>
        <w:t> </w:t>
      </w:r>
      <w:r w:rsidRPr="00DF6F5F">
        <w:rPr>
          <w:rFonts w:eastAsia="SimSun"/>
          <w:lang w:val="en-GB"/>
        </w:rPr>
        <w:t>95% confidence level to assess the group differences.</w:t>
      </w:r>
    </w:p>
    <w:p w:rsidR="00EC5D88" w:rsidRPr="00DF6F5F" w:rsidRDefault="00FF1EBD" w:rsidP="00FF1EBD">
      <w:pPr>
        <w:pStyle w:val="Rn1"/>
        <w:rPr>
          <w:lang w:val="en-GB"/>
        </w:rPr>
      </w:pPr>
      <w:r w:rsidRPr="00DF6F5F">
        <w:rPr>
          <w:lang w:val="en-GB"/>
        </w:rPr>
        <w:t>3. Results and Discussion</w:t>
      </w:r>
    </w:p>
    <w:p w:rsidR="00EC5D88" w:rsidRPr="00DF6F5F" w:rsidRDefault="00FF1EBD" w:rsidP="00FF1EBD">
      <w:pPr>
        <w:pStyle w:val="Rn2"/>
        <w:rPr>
          <w:lang w:val="en-GB"/>
        </w:rPr>
      </w:pPr>
      <w:r w:rsidRPr="00DF6F5F">
        <w:rPr>
          <w:lang w:val="en-GB"/>
        </w:rPr>
        <w:t xml:space="preserve">3.1. Bacterial community structure in both air and </w:t>
      </w:r>
      <w:r w:rsidR="00291AC2">
        <w:rPr>
          <w:lang w:val="en-GB"/>
        </w:rPr>
        <w:t>faeces</w:t>
      </w:r>
    </w:p>
    <w:p w:rsidR="00EC5D88" w:rsidRPr="00DF6F5F" w:rsidRDefault="00EF64EE" w:rsidP="00FF1EBD">
      <w:pPr>
        <w:pStyle w:val="Tekstpodstawowy"/>
        <w:ind w:left="0" w:firstLine="284"/>
        <w:jc w:val="both"/>
        <w:rPr>
          <w:lang w:val="en-GB"/>
        </w:rPr>
      </w:pPr>
      <w:r w:rsidRPr="00DF6F5F">
        <w:rPr>
          <w:lang w:val="en-GB"/>
        </w:rPr>
        <w:t>A total of 20421 sequences without chim</w:t>
      </w:r>
      <w:r w:rsidR="00291AC2">
        <w:rPr>
          <w:lang w:val="en-GB"/>
        </w:rPr>
        <w:t>a</w:t>
      </w:r>
      <w:r w:rsidRPr="00DF6F5F">
        <w:rPr>
          <w:lang w:val="en-GB"/>
        </w:rPr>
        <w:t>eras and 6855 sequences with chim</w:t>
      </w:r>
      <w:r w:rsidR="00291AC2">
        <w:rPr>
          <w:lang w:val="en-GB"/>
        </w:rPr>
        <w:t>a</w:t>
      </w:r>
      <w:r w:rsidRPr="00DF6F5F">
        <w:rPr>
          <w:lang w:val="en-GB"/>
        </w:rPr>
        <w:t xml:space="preserve">eras were obtained after processing 21 DNA samples (3 </w:t>
      </w:r>
      <w:r w:rsidR="00291AC2">
        <w:rPr>
          <w:lang w:val="en-GB"/>
        </w:rPr>
        <w:t>faeces</w:t>
      </w:r>
      <w:r w:rsidRPr="00DF6F5F">
        <w:rPr>
          <w:lang w:val="en-GB"/>
        </w:rPr>
        <w:t xml:space="preserve"> samples and 18 air samples). The taxon was performed to reveal the community</w:t>
      </w:r>
      <w:r w:rsidRPr="00DF6F5F">
        <w:rPr>
          <w:spacing w:val="-6"/>
          <w:lang w:val="en-GB"/>
        </w:rPr>
        <w:t xml:space="preserve"> </w:t>
      </w:r>
      <w:r w:rsidRPr="00DF6F5F">
        <w:rPr>
          <w:lang w:val="en-GB"/>
        </w:rPr>
        <w:t>profile</w:t>
      </w:r>
      <w:r w:rsidRPr="00DF6F5F">
        <w:rPr>
          <w:spacing w:val="-6"/>
          <w:lang w:val="en-GB"/>
        </w:rPr>
        <w:t xml:space="preserve"> </w:t>
      </w:r>
      <w:r w:rsidRPr="00DF6F5F">
        <w:rPr>
          <w:lang w:val="en-GB"/>
        </w:rPr>
        <w:t>of</w:t>
      </w:r>
      <w:r w:rsidRPr="00DF6F5F">
        <w:rPr>
          <w:spacing w:val="-4"/>
          <w:lang w:val="en-GB"/>
        </w:rPr>
        <w:t xml:space="preserve"> </w:t>
      </w:r>
      <w:r w:rsidRPr="00DF6F5F">
        <w:rPr>
          <w:lang w:val="en-GB"/>
        </w:rPr>
        <w:t>the</w:t>
      </w:r>
      <w:r w:rsidRPr="00DF6F5F">
        <w:rPr>
          <w:spacing w:val="-6"/>
          <w:lang w:val="en-GB"/>
        </w:rPr>
        <w:t xml:space="preserve"> </w:t>
      </w:r>
      <w:r w:rsidRPr="00DF6F5F">
        <w:rPr>
          <w:lang w:val="en-GB"/>
        </w:rPr>
        <w:t>bacteria</w:t>
      </w:r>
      <w:r w:rsidRPr="00DF6F5F">
        <w:rPr>
          <w:spacing w:val="-7"/>
          <w:lang w:val="en-GB"/>
        </w:rPr>
        <w:t xml:space="preserve"> </w:t>
      </w:r>
      <w:r w:rsidRPr="00DF6F5F">
        <w:rPr>
          <w:lang w:val="en-GB"/>
        </w:rPr>
        <w:t>in</w:t>
      </w:r>
      <w:r w:rsidRPr="00DF6F5F">
        <w:rPr>
          <w:spacing w:val="-6"/>
          <w:lang w:val="en-GB"/>
        </w:rPr>
        <w:t xml:space="preserve"> </w:t>
      </w:r>
      <w:r w:rsidR="00291AC2">
        <w:rPr>
          <w:lang w:val="en-GB"/>
        </w:rPr>
        <w:t>faeces</w:t>
      </w:r>
      <w:r w:rsidRPr="00DF6F5F">
        <w:rPr>
          <w:spacing w:val="-6"/>
          <w:lang w:val="en-GB"/>
        </w:rPr>
        <w:t xml:space="preserve"> </w:t>
      </w:r>
      <w:r w:rsidRPr="00DF6F5F">
        <w:rPr>
          <w:lang w:val="en-GB"/>
        </w:rPr>
        <w:t>and</w:t>
      </w:r>
      <w:r w:rsidRPr="00DF6F5F">
        <w:rPr>
          <w:spacing w:val="-5"/>
          <w:lang w:val="en-GB"/>
        </w:rPr>
        <w:t xml:space="preserve"> </w:t>
      </w:r>
      <w:r w:rsidRPr="00DF6F5F">
        <w:rPr>
          <w:lang w:val="en-GB"/>
        </w:rPr>
        <w:t>air</w:t>
      </w:r>
      <w:r w:rsidRPr="00DF6F5F">
        <w:rPr>
          <w:spacing w:val="-5"/>
          <w:lang w:val="en-GB"/>
        </w:rPr>
        <w:t xml:space="preserve"> </w:t>
      </w:r>
      <w:r w:rsidRPr="00DF6F5F">
        <w:rPr>
          <w:lang w:val="en-GB"/>
        </w:rPr>
        <w:t>from</w:t>
      </w:r>
      <w:r w:rsidRPr="00DF6F5F">
        <w:rPr>
          <w:spacing w:val="-8"/>
          <w:lang w:val="en-GB"/>
        </w:rPr>
        <w:t xml:space="preserve"> </w:t>
      </w:r>
      <w:r w:rsidRPr="00DF6F5F">
        <w:rPr>
          <w:lang w:val="en-GB"/>
        </w:rPr>
        <w:t>the</w:t>
      </w:r>
      <w:r w:rsidRPr="00DF6F5F">
        <w:rPr>
          <w:spacing w:val="-1"/>
          <w:lang w:val="en-GB"/>
        </w:rPr>
        <w:t xml:space="preserve"> </w:t>
      </w:r>
      <w:r w:rsidRPr="00DF6F5F">
        <w:rPr>
          <w:lang w:val="en-GB"/>
        </w:rPr>
        <w:t>swine</w:t>
      </w:r>
      <w:r w:rsidRPr="00DF6F5F">
        <w:rPr>
          <w:spacing w:val="-8"/>
          <w:lang w:val="en-GB"/>
        </w:rPr>
        <w:t xml:space="preserve"> </w:t>
      </w:r>
      <w:r w:rsidRPr="00DF6F5F">
        <w:rPr>
          <w:lang w:val="en-GB"/>
        </w:rPr>
        <w:t>farm.</w:t>
      </w:r>
      <w:r w:rsidRPr="00DF6F5F">
        <w:rPr>
          <w:spacing w:val="-10"/>
          <w:lang w:val="en-GB"/>
        </w:rPr>
        <w:t xml:space="preserve"> </w:t>
      </w:r>
      <w:r w:rsidRPr="00DF6F5F">
        <w:rPr>
          <w:lang w:val="en-GB"/>
        </w:rPr>
        <w:t>There</w:t>
      </w:r>
      <w:r w:rsidRPr="00DF6F5F">
        <w:rPr>
          <w:spacing w:val="-6"/>
          <w:lang w:val="en-GB"/>
        </w:rPr>
        <w:t xml:space="preserve"> </w:t>
      </w:r>
      <w:r w:rsidRPr="00DF6F5F">
        <w:rPr>
          <w:lang w:val="en-GB"/>
        </w:rPr>
        <w:t>were</w:t>
      </w:r>
      <w:r w:rsidRPr="00DF6F5F">
        <w:rPr>
          <w:spacing w:val="-7"/>
          <w:lang w:val="en-GB"/>
        </w:rPr>
        <w:t xml:space="preserve"> </w:t>
      </w:r>
      <w:r w:rsidRPr="00DF6F5F">
        <w:rPr>
          <w:lang w:val="en-GB"/>
        </w:rPr>
        <w:t>27,</w:t>
      </w:r>
      <w:r w:rsidRPr="00DF6F5F">
        <w:rPr>
          <w:spacing w:val="-5"/>
          <w:lang w:val="en-GB"/>
        </w:rPr>
        <w:t xml:space="preserve"> </w:t>
      </w:r>
      <w:r w:rsidRPr="00DF6F5F">
        <w:rPr>
          <w:lang w:val="en-GB"/>
        </w:rPr>
        <w:t>70,</w:t>
      </w:r>
      <w:r w:rsidRPr="00DF6F5F">
        <w:rPr>
          <w:spacing w:val="-6"/>
          <w:lang w:val="en-GB"/>
        </w:rPr>
        <w:t xml:space="preserve"> </w:t>
      </w:r>
      <w:r w:rsidRPr="00DF6F5F">
        <w:rPr>
          <w:lang w:val="en-GB"/>
        </w:rPr>
        <w:t>130,</w:t>
      </w:r>
      <w:r w:rsidRPr="00DF6F5F">
        <w:rPr>
          <w:spacing w:val="-5"/>
          <w:lang w:val="en-GB"/>
        </w:rPr>
        <w:t xml:space="preserve"> </w:t>
      </w:r>
      <w:r w:rsidRPr="00DF6F5F">
        <w:rPr>
          <w:lang w:val="en-GB"/>
        </w:rPr>
        <w:t>237</w:t>
      </w:r>
      <w:r w:rsidRPr="00DF6F5F">
        <w:rPr>
          <w:spacing w:val="-6"/>
          <w:lang w:val="en-GB"/>
        </w:rPr>
        <w:t xml:space="preserve"> </w:t>
      </w:r>
      <w:r w:rsidRPr="00DF6F5F">
        <w:rPr>
          <w:lang w:val="en-GB"/>
        </w:rPr>
        <w:t xml:space="preserve">and 504 identified bacteria at the Phylum, Class, </w:t>
      </w:r>
      <w:r w:rsidRPr="00DF6F5F">
        <w:rPr>
          <w:spacing w:val="-3"/>
          <w:lang w:val="en-GB"/>
        </w:rPr>
        <w:t xml:space="preserve">Order, </w:t>
      </w:r>
      <w:r w:rsidRPr="00DF6F5F">
        <w:rPr>
          <w:lang w:val="en-GB"/>
        </w:rPr>
        <w:t>Family and Genus levels,</w:t>
      </w:r>
      <w:r w:rsidRPr="00DF6F5F">
        <w:rPr>
          <w:spacing w:val="-14"/>
          <w:lang w:val="en-GB"/>
        </w:rPr>
        <w:t xml:space="preserve"> </w:t>
      </w:r>
      <w:r w:rsidRPr="00DF6F5F">
        <w:rPr>
          <w:lang w:val="en-GB"/>
        </w:rPr>
        <w:t>respectively.</w:t>
      </w:r>
    </w:p>
    <w:p w:rsidR="00EC5D88" w:rsidRPr="00DF6F5F" w:rsidRDefault="00EF64EE" w:rsidP="00FF1EBD">
      <w:pPr>
        <w:pStyle w:val="Tekstpodstawowy"/>
        <w:ind w:left="0" w:firstLine="284"/>
        <w:jc w:val="both"/>
        <w:rPr>
          <w:lang w:val="en-GB"/>
        </w:rPr>
      </w:pPr>
      <w:r w:rsidRPr="00DF6F5F">
        <w:rPr>
          <w:lang w:val="en-GB"/>
        </w:rPr>
        <w:t xml:space="preserve">The relative abundance of bacteria at the phylum level was displayed in Fig. 1A. The top 3 phyla </w:t>
      </w:r>
      <w:proofErr w:type="spellStart"/>
      <w:r w:rsidRPr="00DF6F5F">
        <w:rPr>
          <w:lang w:val="en-GB"/>
        </w:rPr>
        <w:t>Fimicutes</w:t>
      </w:r>
      <w:proofErr w:type="spellEnd"/>
      <w:r w:rsidRPr="00DF6F5F">
        <w:rPr>
          <w:lang w:val="en-GB"/>
        </w:rPr>
        <w:t>,</w:t>
      </w:r>
      <w:r w:rsidRPr="00DF6F5F">
        <w:rPr>
          <w:spacing w:val="-15"/>
          <w:lang w:val="en-GB"/>
        </w:rPr>
        <w:t xml:space="preserve"> </w:t>
      </w:r>
      <w:r w:rsidRPr="00DF6F5F">
        <w:rPr>
          <w:lang w:val="en-GB"/>
        </w:rPr>
        <w:t>Proteobacteria</w:t>
      </w:r>
      <w:r w:rsidRPr="00DF6F5F">
        <w:rPr>
          <w:spacing w:val="-14"/>
          <w:lang w:val="en-GB"/>
        </w:rPr>
        <w:t xml:space="preserve"> </w:t>
      </w:r>
      <w:r w:rsidRPr="00DF6F5F">
        <w:rPr>
          <w:lang w:val="en-GB"/>
        </w:rPr>
        <w:t>and</w:t>
      </w:r>
      <w:r w:rsidRPr="00DF6F5F">
        <w:rPr>
          <w:spacing w:val="-14"/>
          <w:lang w:val="en-GB"/>
        </w:rPr>
        <w:t xml:space="preserve"> </w:t>
      </w:r>
      <w:r w:rsidRPr="00DF6F5F">
        <w:rPr>
          <w:lang w:val="en-GB"/>
        </w:rPr>
        <w:t>Bacteroidetes</w:t>
      </w:r>
      <w:r w:rsidRPr="00DF6F5F">
        <w:rPr>
          <w:spacing w:val="-14"/>
          <w:lang w:val="en-GB"/>
        </w:rPr>
        <w:t xml:space="preserve"> </w:t>
      </w:r>
      <w:r w:rsidRPr="00DF6F5F">
        <w:rPr>
          <w:lang w:val="en-GB"/>
        </w:rPr>
        <w:t>accounted</w:t>
      </w:r>
      <w:r w:rsidRPr="00DF6F5F">
        <w:rPr>
          <w:spacing w:val="-15"/>
          <w:lang w:val="en-GB"/>
        </w:rPr>
        <w:t xml:space="preserve"> </w:t>
      </w:r>
      <w:r w:rsidRPr="00DF6F5F">
        <w:rPr>
          <w:lang w:val="en-GB"/>
        </w:rPr>
        <w:t>for</w:t>
      </w:r>
      <w:r w:rsidRPr="00DF6F5F">
        <w:rPr>
          <w:spacing w:val="-14"/>
          <w:lang w:val="en-GB"/>
        </w:rPr>
        <w:t xml:space="preserve"> </w:t>
      </w:r>
      <w:r w:rsidRPr="00DF6F5F">
        <w:rPr>
          <w:lang w:val="en-GB"/>
        </w:rPr>
        <w:t>about</w:t>
      </w:r>
      <w:r w:rsidRPr="00DF6F5F">
        <w:rPr>
          <w:spacing w:val="-13"/>
          <w:lang w:val="en-GB"/>
        </w:rPr>
        <w:t xml:space="preserve"> </w:t>
      </w:r>
      <w:r w:rsidRPr="00DF6F5F">
        <w:rPr>
          <w:lang w:val="en-GB"/>
        </w:rPr>
        <w:t>96</w:t>
      </w:r>
      <w:r w:rsidR="005104D9">
        <w:rPr>
          <w:lang w:val="en-GB"/>
        </w:rPr>
        <w:t>-</w:t>
      </w:r>
      <w:r w:rsidRPr="00DF6F5F">
        <w:rPr>
          <w:lang w:val="en-GB"/>
        </w:rPr>
        <w:t>98%</w:t>
      </w:r>
      <w:r w:rsidRPr="00DF6F5F">
        <w:rPr>
          <w:spacing w:val="-14"/>
          <w:lang w:val="en-GB"/>
        </w:rPr>
        <w:t xml:space="preserve"> </w:t>
      </w:r>
      <w:r w:rsidRPr="00DF6F5F">
        <w:rPr>
          <w:lang w:val="en-GB"/>
        </w:rPr>
        <w:t>of</w:t>
      </w:r>
      <w:r w:rsidRPr="00DF6F5F">
        <w:rPr>
          <w:spacing w:val="-14"/>
          <w:lang w:val="en-GB"/>
        </w:rPr>
        <w:t xml:space="preserve"> </w:t>
      </w:r>
      <w:r w:rsidRPr="00DF6F5F">
        <w:rPr>
          <w:lang w:val="en-GB"/>
        </w:rPr>
        <w:t>the</w:t>
      </w:r>
      <w:r w:rsidRPr="00DF6F5F">
        <w:rPr>
          <w:spacing w:val="-14"/>
          <w:lang w:val="en-GB"/>
        </w:rPr>
        <w:t xml:space="preserve"> </w:t>
      </w:r>
      <w:r w:rsidRPr="00DF6F5F">
        <w:rPr>
          <w:lang w:val="en-GB"/>
        </w:rPr>
        <w:t>total</w:t>
      </w:r>
      <w:r w:rsidRPr="00DF6F5F">
        <w:rPr>
          <w:spacing w:val="-14"/>
          <w:lang w:val="en-GB"/>
        </w:rPr>
        <w:t xml:space="preserve"> </w:t>
      </w:r>
      <w:r w:rsidRPr="00DF6F5F">
        <w:rPr>
          <w:lang w:val="en-GB"/>
        </w:rPr>
        <w:t>bacterial</w:t>
      </w:r>
      <w:r w:rsidRPr="00DF6F5F">
        <w:rPr>
          <w:spacing w:val="-13"/>
          <w:lang w:val="en-GB"/>
        </w:rPr>
        <w:t xml:space="preserve"> </w:t>
      </w:r>
      <w:r w:rsidRPr="00DF6F5F">
        <w:rPr>
          <w:lang w:val="en-GB"/>
        </w:rPr>
        <w:t>gene</w:t>
      </w:r>
      <w:r w:rsidRPr="00DF6F5F">
        <w:rPr>
          <w:spacing w:val="-14"/>
          <w:lang w:val="en-GB"/>
        </w:rPr>
        <w:t xml:space="preserve"> </w:t>
      </w:r>
      <w:r w:rsidRPr="00DF6F5F">
        <w:rPr>
          <w:lang w:val="en-GB"/>
        </w:rPr>
        <w:t xml:space="preserve">sequences, which was </w:t>
      </w:r>
      <w:r w:rsidR="00291AC2">
        <w:rPr>
          <w:lang w:val="en-GB"/>
        </w:rPr>
        <w:t>following</w:t>
      </w:r>
      <w:r w:rsidRPr="00DF6F5F">
        <w:rPr>
          <w:lang w:val="en-GB"/>
        </w:rPr>
        <w:t xml:space="preserve"> the previous reports (Song et al. 2021). The </w:t>
      </w:r>
      <w:proofErr w:type="spellStart"/>
      <w:r w:rsidRPr="00DF6F5F">
        <w:rPr>
          <w:lang w:val="en-GB"/>
        </w:rPr>
        <w:t>Fimicutes</w:t>
      </w:r>
      <w:proofErr w:type="spellEnd"/>
      <w:r w:rsidRPr="00DF6F5F">
        <w:rPr>
          <w:lang w:val="en-GB"/>
        </w:rPr>
        <w:t xml:space="preserve"> was </w:t>
      </w:r>
      <w:r w:rsidR="00291AC2">
        <w:rPr>
          <w:lang w:val="en-GB"/>
        </w:rPr>
        <w:t xml:space="preserve">the </w:t>
      </w:r>
      <w:r w:rsidRPr="00DF6F5F">
        <w:rPr>
          <w:lang w:val="en-GB"/>
        </w:rPr>
        <w:t xml:space="preserve">predominant phylum both in </w:t>
      </w:r>
      <w:r w:rsidR="00291AC2">
        <w:rPr>
          <w:lang w:val="en-GB"/>
        </w:rPr>
        <w:t>faeces</w:t>
      </w:r>
      <w:r w:rsidRPr="00DF6F5F">
        <w:rPr>
          <w:lang w:val="en-GB"/>
        </w:rPr>
        <w:t xml:space="preserve"> and </w:t>
      </w:r>
      <w:r w:rsidRPr="00DF6F5F">
        <w:rPr>
          <w:spacing w:val="-3"/>
          <w:lang w:val="en-GB"/>
        </w:rPr>
        <w:t xml:space="preserve">air, </w:t>
      </w:r>
      <w:r w:rsidRPr="00DF6F5F">
        <w:rPr>
          <w:lang w:val="en-GB"/>
        </w:rPr>
        <w:t xml:space="preserve">followed by Proteobacteria were more abundant in </w:t>
      </w:r>
      <w:r w:rsidR="00291AC2">
        <w:rPr>
          <w:lang w:val="en-GB"/>
        </w:rPr>
        <w:t xml:space="preserve">the </w:t>
      </w:r>
      <w:r w:rsidRPr="00DF6F5F">
        <w:rPr>
          <w:lang w:val="en-GB"/>
        </w:rPr>
        <w:t>air</w:t>
      </w:r>
      <w:r w:rsidR="00291AC2">
        <w:rPr>
          <w:lang w:val="en-GB"/>
        </w:rPr>
        <w:t>,</w:t>
      </w:r>
      <w:r w:rsidRPr="00DF6F5F">
        <w:rPr>
          <w:lang w:val="en-GB"/>
        </w:rPr>
        <w:t xml:space="preserve"> and Bacteroidetes were more abundant in </w:t>
      </w:r>
      <w:r w:rsidR="00291AC2">
        <w:rPr>
          <w:lang w:val="en-GB"/>
        </w:rPr>
        <w:t>faeces</w:t>
      </w:r>
      <w:r w:rsidRPr="00DF6F5F">
        <w:rPr>
          <w:lang w:val="en-GB"/>
        </w:rPr>
        <w:t xml:space="preserve">. </w:t>
      </w:r>
      <w:r w:rsidR="00291AC2">
        <w:rPr>
          <w:lang w:val="en-GB"/>
        </w:rPr>
        <w:t>A s</w:t>
      </w:r>
      <w:r w:rsidRPr="00DF6F5F">
        <w:rPr>
          <w:lang w:val="en-GB"/>
        </w:rPr>
        <w:t>ignificant difference (</w:t>
      </w:r>
      <w:r w:rsidRPr="00DF6F5F">
        <w:rPr>
          <w:i/>
          <w:lang w:val="en-GB"/>
        </w:rPr>
        <w:t xml:space="preserve">P </w:t>
      </w:r>
      <w:r w:rsidRPr="00DF6F5F">
        <w:rPr>
          <w:lang w:val="en-GB"/>
        </w:rPr>
        <w:t xml:space="preserve">&lt; 0.05) was found between </w:t>
      </w:r>
      <w:r w:rsidR="00291AC2">
        <w:rPr>
          <w:lang w:val="en-GB"/>
        </w:rPr>
        <w:t>faeces</w:t>
      </w:r>
      <w:r w:rsidRPr="00DF6F5F">
        <w:rPr>
          <w:lang w:val="en-GB"/>
        </w:rPr>
        <w:t xml:space="preserve"> and</w:t>
      </w:r>
      <w:r w:rsidRPr="00DF6F5F">
        <w:rPr>
          <w:spacing w:val="-13"/>
          <w:lang w:val="en-GB"/>
        </w:rPr>
        <w:t xml:space="preserve"> </w:t>
      </w:r>
      <w:r w:rsidRPr="00DF6F5F">
        <w:rPr>
          <w:spacing w:val="-3"/>
          <w:lang w:val="en-GB"/>
        </w:rPr>
        <w:t>air.</w:t>
      </w:r>
    </w:p>
    <w:p w:rsidR="00EC5D88" w:rsidRPr="00DF6F5F" w:rsidRDefault="00EF64EE" w:rsidP="00FF1EBD">
      <w:pPr>
        <w:pStyle w:val="Tekstpodstawowy"/>
        <w:ind w:left="0" w:firstLine="284"/>
        <w:jc w:val="both"/>
        <w:rPr>
          <w:rFonts w:eastAsia="SimSun"/>
          <w:lang w:val="en-GB"/>
        </w:rPr>
      </w:pPr>
      <w:r w:rsidRPr="00DF6F5F">
        <w:rPr>
          <w:lang w:val="en-GB"/>
        </w:rPr>
        <w:t>Moreover,</w:t>
      </w:r>
      <w:r w:rsidRPr="00DF6F5F">
        <w:rPr>
          <w:spacing w:val="-7"/>
          <w:lang w:val="en-GB"/>
        </w:rPr>
        <w:t xml:space="preserve"> </w:t>
      </w:r>
      <w:r w:rsidRPr="00DF6F5F">
        <w:rPr>
          <w:lang w:val="en-GB"/>
        </w:rPr>
        <w:t>the</w:t>
      </w:r>
      <w:r w:rsidRPr="00DF6F5F">
        <w:rPr>
          <w:spacing w:val="-4"/>
          <w:lang w:val="en-GB"/>
        </w:rPr>
        <w:t xml:space="preserve"> </w:t>
      </w:r>
      <w:r w:rsidRPr="00DF6F5F">
        <w:rPr>
          <w:lang w:val="en-GB"/>
        </w:rPr>
        <w:t>top</w:t>
      </w:r>
      <w:r w:rsidRPr="00DF6F5F">
        <w:rPr>
          <w:spacing w:val="-4"/>
          <w:lang w:val="en-GB"/>
        </w:rPr>
        <w:t xml:space="preserve"> </w:t>
      </w:r>
      <w:r w:rsidRPr="00DF6F5F">
        <w:rPr>
          <w:lang w:val="en-GB"/>
        </w:rPr>
        <w:t>10</w:t>
      </w:r>
      <w:r w:rsidRPr="00DF6F5F">
        <w:rPr>
          <w:spacing w:val="-7"/>
          <w:lang w:val="en-GB"/>
        </w:rPr>
        <w:t xml:space="preserve"> </w:t>
      </w:r>
      <w:r w:rsidRPr="00DF6F5F">
        <w:rPr>
          <w:lang w:val="en-GB"/>
        </w:rPr>
        <w:t>bacteria</w:t>
      </w:r>
      <w:r w:rsidRPr="00DF6F5F">
        <w:rPr>
          <w:spacing w:val="-7"/>
          <w:lang w:val="en-GB"/>
        </w:rPr>
        <w:t xml:space="preserve"> </w:t>
      </w:r>
      <w:r w:rsidRPr="00DF6F5F">
        <w:rPr>
          <w:lang w:val="en-GB"/>
        </w:rPr>
        <w:t>in</w:t>
      </w:r>
      <w:r w:rsidRPr="00DF6F5F">
        <w:rPr>
          <w:spacing w:val="-6"/>
          <w:lang w:val="en-GB"/>
        </w:rPr>
        <w:t xml:space="preserve"> </w:t>
      </w:r>
      <w:r w:rsidR="00291AC2">
        <w:rPr>
          <w:lang w:val="en-GB"/>
        </w:rPr>
        <w:t>faeces</w:t>
      </w:r>
      <w:r w:rsidRPr="00DF6F5F">
        <w:rPr>
          <w:spacing w:val="-6"/>
          <w:lang w:val="en-GB"/>
        </w:rPr>
        <w:t xml:space="preserve"> </w:t>
      </w:r>
      <w:r w:rsidRPr="00DF6F5F">
        <w:rPr>
          <w:lang w:val="en-GB"/>
        </w:rPr>
        <w:t>(54%)</w:t>
      </w:r>
      <w:r w:rsidRPr="00DF6F5F">
        <w:rPr>
          <w:spacing w:val="-6"/>
          <w:lang w:val="en-GB"/>
        </w:rPr>
        <w:t xml:space="preserve"> </w:t>
      </w:r>
      <w:r w:rsidRPr="00DF6F5F">
        <w:rPr>
          <w:lang w:val="en-GB"/>
        </w:rPr>
        <w:t>and</w:t>
      </w:r>
      <w:r w:rsidRPr="00DF6F5F">
        <w:rPr>
          <w:spacing w:val="-6"/>
          <w:lang w:val="en-GB"/>
        </w:rPr>
        <w:t xml:space="preserve"> </w:t>
      </w:r>
      <w:r w:rsidRPr="00DF6F5F">
        <w:rPr>
          <w:lang w:val="en-GB"/>
        </w:rPr>
        <w:t>air</w:t>
      </w:r>
      <w:r w:rsidRPr="00DF6F5F">
        <w:rPr>
          <w:spacing w:val="-6"/>
          <w:lang w:val="en-GB"/>
        </w:rPr>
        <w:t xml:space="preserve"> </w:t>
      </w:r>
      <w:r w:rsidRPr="00DF6F5F">
        <w:rPr>
          <w:lang w:val="en-GB"/>
        </w:rPr>
        <w:t>(76</w:t>
      </w:r>
      <w:r w:rsidR="005104D9">
        <w:rPr>
          <w:lang w:val="en-GB"/>
        </w:rPr>
        <w:t>-</w:t>
      </w:r>
      <w:r w:rsidRPr="00DF6F5F">
        <w:rPr>
          <w:lang w:val="en-GB"/>
        </w:rPr>
        <w:t>84%)</w:t>
      </w:r>
      <w:r w:rsidRPr="00DF6F5F">
        <w:rPr>
          <w:spacing w:val="-6"/>
          <w:lang w:val="en-GB"/>
        </w:rPr>
        <w:t xml:space="preserve"> </w:t>
      </w:r>
      <w:r w:rsidRPr="00DF6F5F">
        <w:rPr>
          <w:lang w:val="en-GB"/>
        </w:rPr>
        <w:t>belonged</w:t>
      </w:r>
      <w:r w:rsidRPr="00DF6F5F">
        <w:rPr>
          <w:spacing w:val="-7"/>
          <w:lang w:val="en-GB"/>
        </w:rPr>
        <w:t xml:space="preserve"> </w:t>
      </w:r>
      <w:r w:rsidRPr="00DF6F5F">
        <w:rPr>
          <w:lang w:val="en-GB"/>
        </w:rPr>
        <w:t>to</w:t>
      </w:r>
      <w:r w:rsidRPr="00DF6F5F">
        <w:rPr>
          <w:spacing w:val="-4"/>
          <w:lang w:val="en-GB"/>
        </w:rPr>
        <w:t xml:space="preserve"> </w:t>
      </w:r>
      <w:proofErr w:type="spellStart"/>
      <w:r w:rsidRPr="00DF6F5F">
        <w:rPr>
          <w:lang w:val="en-GB"/>
        </w:rPr>
        <w:t>Fimicutes</w:t>
      </w:r>
      <w:proofErr w:type="spellEnd"/>
      <w:r w:rsidRPr="00DF6F5F">
        <w:rPr>
          <w:lang w:val="en-GB"/>
        </w:rPr>
        <w:t>,</w:t>
      </w:r>
      <w:r w:rsidRPr="00DF6F5F">
        <w:rPr>
          <w:spacing w:val="-7"/>
          <w:lang w:val="en-GB"/>
        </w:rPr>
        <w:t xml:space="preserve"> </w:t>
      </w:r>
      <w:r w:rsidRPr="00DF6F5F">
        <w:rPr>
          <w:lang w:val="en-GB"/>
        </w:rPr>
        <w:t>Proteobacteria and</w:t>
      </w:r>
      <w:r w:rsidRPr="00DF6F5F">
        <w:rPr>
          <w:spacing w:val="-9"/>
          <w:lang w:val="en-GB"/>
        </w:rPr>
        <w:t xml:space="preserve"> </w:t>
      </w:r>
      <w:r w:rsidRPr="00DF6F5F">
        <w:rPr>
          <w:lang w:val="en-GB"/>
        </w:rPr>
        <w:t>Bacteroidetes</w:t>
      </w:r>
      <w:r w:rsidRPr="00DF6F5F">
        <w:rPr>
          <w:spacing w:val="-9"/>
          <w:lang w:val="en-GB"/>
        </w:rPr>
        <w:t xml:space="preserve"> </w:t>
      </w:r>
      <w:r w:rsidRPr="00DF6F5F">
        <w:rPr>
          <w:lang w:val="en-GB"/>
        </w:rPr>
        <w:t>are</w:t>
      </w:r>
      <w:r w:rsidRPr="00DF6F5F">
        <w:rPr>
          <w:spacing w:val="-8"/>
          <w:lang w:val="en-GB"/>
        </w:rPr>
        <w:t xml:space="preserve"> </w:t>
      </w:r>
      <w:r w:rsidRPr="00DF6F5F">
        <w:rPr>
          <w:lang w:val="en-GB"/>
        </w:rPr>
        <w:t>presented</w:t>
      </w:r>
      <w:r w:rsidRPr="00DF6F5F">
        <w:rPr>
          <w:spacing w:val="-10"/>
          <w:lang w:val="en-GB"/>
        </w:rPr>
        <w:t xml:space="preserve"> </w:t>
      </w:r>
      <w:r w:rsidRPr="00DF6F5F">
        <w:rPr>
          <w:lang w:val="en-GB"/>
        </w:rPr>
        <w:t>in</w:t>
      </w:r>
      <w:r w:rsidRPr="00DF6F5F">
        <w:rPr>
          <w:spacing w:val="-11"/>
          <w:lang w:val="en-GB"/>
        </w:rPr>
        <w:t xml:space="preserve"> </w:t>
      </w:r>
      <w:r w:rsidRPr="00DF6F5F">
        <w:rPr>
          <w:lang w:val="en-GB"/>
        </w:rPr>
        <w:t>Fig.</w:t>
      </w:r>
      <w:r w:rsidRPr="00DF6F5F">
        <w:rPr>
          <w:spacing w:val="-10"/>
          <w:lang w:val="en-GB"/>
        </w:rPr>
        <w:t xml:space="preserve"> </w:t>
      </w:r>
      <w:r w:rsidRPr="00DF6F5F">
        <w:rPr>
          <w:lang w:val="en-GB"/>
        </w:rPr>
        <w:t>1B.</w:t>
      </w:r>
      <w:r w:rsidRPr="00DF6F5F">
        <w:rPr>
          <w:spacing w:val="-8"/>
          <w:lang w:val="en-GB"/>
        </w:rPr>
        <w:t xml:space="preserve"> </w:t>
      </w:r>
      <w:r w:rsidRPr="00DF6F5F">
        <w:rPr>
          <w:lang w:val="en-GB"/>
        </w:rPr>
        <w:t>Genera</w:t>
      </w:r>
      <w:r w:rsidRPr="00DF6F5F">
        <w:rPr>
          <w:spacing w:val="-6"/>
          <w:lang w:val="en-GB"/>
        </w:rPr>
        <w:t xml:space="preserve"> </w:t>
      </w:r>
      <w:proofErr w:type="spellStart"/>
      <w:r w:rsidRPr="00DF6F5F">
        <w:rPr>
          <w:i/>
          <w:lang w:val="en-GB"/>
        </w:rPr>
        <w:t>Prevotella</w:t>
      </w:r>
      <w:proofErr w:type="spellEnd"/>
      <w:r w:rsidRPr="00DF6F5F">
        <w:rPr>
          <w:lang w:val="en-GB"/>
        </w:rPr>
        <w:t>,</w:t>
      </w:r>
      <w:r w:rsidRPr="00DF6F5F">
        <w:rPr>
          <w:spacing w:val="-8"/>
          <w:lang w:val="en-GB"/>
        </w:rPr>
        <w:t xml:space="preserve"> </w:t>
      </w:r>
      <w:r w:rsidRPr="00DF6F5F">
        <w:rPr>
          <w:i/>
          <w:lang w:val="en-GB"/>
        </w:rPr>
        <w:t>Pseudomonas</w:t>
      </w:r>
      <w:r w:rsidR="00291AC2">
        <w:rPr>
          <w:i/>
          <w:lang w:val="en-GB"/>
        </w:rPr>
        <w:t>,</w:t>
      </w:r>
      <w:r w:rsidRPr="00DF6F5F">
        <w:rPr>
          <w:i/>
          <w:spacing w:val="-8"/>
          <w:lang w:val="en-GB"/>
        </w:rPr>
        <w:t xml:space="preserve"> </w:t>
      </w:r>
      <w:r w:rsidRPr="00DF6F5F">
        <w:rPr>
          <w:lang w:val="en-GB"/>
        </w:rPr>
        <w:t>and</w:t>
      </w:r>
      <w:r w:rsidRPr="00DF6F5F">
        <w:rPr>
          <w:spacing w:val="-8"/>
          <w:lang w:val="en-GB"/>
        </w:rPr>
        <w:t xml:space="preserve"> </w:t>
      </w:r>
      <w:r w:rsidRPr="00DF6F5F">
        <w:rPr>
          <w:lang w:val="en-GB"/>
        </w:rPr>
        <w:t>unclassified</w:t>
      </w:r>
      <w:r w:rsidRPr="00DF6F5F">
        <w:rPr>
          <w:spacing w:val="-9"/>
          <w:lang w:val="en-GB"/>
        </w:rPr>
        <w:t xml:space="preserve"> </w:t>
      </w:r>
      <w:proofErr w:type="spellStart"/>
      <w:r w:rsidRPr="00DF6F5F">
        <w:rPr>
          <w:lang w:val="en-GB"/>
        </w:rPr>
        <w:t>Ruminococcaceae</w:t>
      </w:r>
      <w:proofErr w:type="spellEnd"/>
      <w:r w:rsidRPr="00DF6F5F">
        <w:rPr>
          <w:lang w:val="en-GB"/>
        </w:rPr>
        <w:t xml:space="preserve"> were the dominant bacteria in </w:t>
      </w:r>
      <w:r w:rsidR="00291AC2">
        <w:rPr>
          <w:lang w:val="en-GB"/>
        </w:rPr>
        <w:t>faeces</w:t>
      </w:r>
      <w:r w:rsidRPr="00DF6F5F">
        <w:rPr>
          <w:lang w:val="en-GB"/>
        </w:rPr>
        <w:t xml:space="preserve">, whereas they were Lactococcus, Pseudomonas, Acinetobacter in </w:t>
      </w:r>
      <w:r w:rsidRPr="00DF6F5F">
        <w:rPr>
          <w:spacing w:val="-4"/>
          <w:lang w:val="en-GB"/>
        </w:rPr>
        <w:t xml:space="preserve">air. </w:t>
      </w:r>
      <w:r w:rsidRPr="00DF6F5F">
        <w:rPr>
          <w:lang w:val="en-GB"/>
        </w:rPr>
        <w:t xml:space="preserve">Significant relative abundant difference </w:t>
      </w:r>
      <w:r w:rsidRPr="00DF6F5F">
        <w:rPr>
          <w:spacing w:val="2"/>
          <w:lang w:val="en-GB"/>
        </w:rPr>
        <w:t>(</w:t>
      </w:r>
      <w:r w:rsidRPr="00DF6F5F">
        <w:rPr>
          <w:i/>
          <w:spacing w:val="2"/>
          <w:lang w:val="en-GB"/>
        </w:rPr>
        <w:t xml:space="preserve">P </w:t>
      </w:r>
      <w:r w:rsidRPr="00DF6F5F">
        <w:rPr>
          <w:lang w:val="en-GB"/>
        </w:rPr>
        <w:t xml:space="preserve">&lt; 0.05) was recorded between </w:t>
      </w:r>
      <w:r w:rsidR="00291AC2">
        <w:rPr>
          <w:lang w:val="en-GB"/>
        </w:rPr>
        <w:t>faeces</w:t>
      </w:r>
      <w:r w:rsidRPr="00DF6F5F">
        <w:rPr>
          <w:lang w:val="en-GB"/>
        </w:rPr>
        <w:t xml:space="preserve"> and </w:t>
      </w:r>
      <w:r w:rsidRPr="00DF6F5F">
        <w:rPr>
          <w:spacing w:val="-4"/>
          <w:lang w:val="en-GB"/>
        </w:rPr>
        <w:t xml:space="preserve">air. </w:t>
      </w:r>
      <w:r w:rsidRPr="00DF6F5F">
        <w:rPr>
          <w:lang w:val="en-GB"/>
        </w:rPr>
        <w:t>Specifically, the abundance</w:t>
      </w:r>
      <w:r w:rsidR="00291AC2">
        <w:rPr>
          <w:lang w:val="en-GB"/>
        </w:rPr>
        <w:t xml:space="preserve"> of </w:t>
      </w:r>
      <w:proofErr w:type="spellStart"/>
      <w:r w:rsidR="00291AC2">
        <w:rPr>
          <w:lang w:val="en-GB"/>
        </w:rPr>
        <w:t>Prevotella</w:t>
      </w:r>
      <w:proofErr w:type="spellEnd"/>
      <w:r w:rsidR="00291AC2">
        <w:rPr>
          <w:lang w:val="en-GB"/>
        </w:rPr>
        <w:t xml:space="preserve">, unclassified </w:t>
      </w:r>
      <w:proofErr w:type="spellStart"/>
      <w:r w:rsidR="00291AC2">
        <w:rPr>
          <w:lang w:val="en-GB"/>
        </w:rPr>
        <w:t>Ruminococcaceae</w:t>
      </w:r>
      <w:proofErr w:type="spellEnd"/>
      <w:r w:rsidR="00291AC2">
        <w:rPr>
          <w:lang w:val="en-GB"/>
        </w:rPr>
        <w:t xml:space="preserve"> and unclassified </w:t>
      </w:r>
      <w:proofErr w:type="spellStart"/>
      <w:r w:rsidR="00291AC2">
        <w:rPr>
          <w:lang w:val="en-GB"/>
        </w:rPr>
        <w:t>Clostridiales</w:t>
      </w:r>
      <w:proofErr w:type="spellEnd"/>
      <w:r w:rsidR="00291AC2">
        <w:rPr>
          <w:lang w:val="en-GB"/>
        </w:rPr>
        <w:t xml:space="preserve"> in faeces (</w:t>
      </w:r>
      <w:r w:rsidRPr="00DF6F5F">
        <w:rPr>
          <w:lang w:val="en-GB"/>
        </w:rPr>
        <w:t xml:space="preserve">17%, 14% and 4%, respectively) were </w:t>
      </w:r>
      <w:r w:rsidR="00291AC2">
        <w:rPr>
          <w:lang w:val="en-GB"/>
        </w:rPr>
        <w:t>significan</w:t>
      </w:r>
      <w:r w:rsidRPr="00DF6F5F">
        <w:rPr>
          <w:lang w:val="en-GB"/>
        </w:rPr>
        <w:t>tly higher than in air (0</w:t>
      </w:r>
      <w:r w:rsidR="005104D9">
        <w:rPr>
          <w:lang w:val="en-GB"/>
        </w:rPr>
        <w:t>-</w:t>
      </w:r>
      <w:r w:rsidRPr="00DF6F5F">
        <w:rPr>
          <w:lang w:val="en-GB"/>
        </w:rPr>
        <w:t>0.05%, 0.35</w:t>
      </w:r>
      <w:r w:rsidR="005104D9">
        <w:rPr>
          <w:lang w:val="en-GB"/>
        </w:rPr>
        <w:t>-</w:t>
      </w:r>
      <w:r w:rsidRPr="00DF6F5F">
        <w:rPr>
          <w:lang w:val="en-GB"/>
        </w:rPr>
        <w:t>0.60% and 1.13</w:t>
      </w:r>
      <w:r w:rsidR="005104D9">
        <w:rPr>
          <w:lang w:val="en-GB"/>
        </w:rPr>
        <w:t>-</w:t>
      </w:r>
      <w:r w:rsidRPr="00DF6F5F">
        <w:rPr>
          <w:lang w:val="en-GB"/>
        </w:rPr>
        <w:t xml:space="preserve">1.80% in air at different distances). On the </w:t>
      </w:r>
      <w:r w:rsidRPr="00DF6F5F">
        <w:rPr>
          <w:spacing w:val="-3"/>
          <w:lang w:val="en-GB"/>
        </w:rPr>
        <w:t xml:space="preserve">contrary, </w:t>
      </w:r>
      <w:r w:rsidRPr="00DF6F5F">
        <w:rPr>
          <w:lang w:val="en-GB"/>
        </w:rPr>
        <w:t xml:space="preserve">the relative abundance of </w:t>
      </w:r>
      <w:r w:rsidRPr="00DF6F5F">
        <w:rPr>
          <w:i/>
          <w:lang w:val="en-GB"/>
        </w:rPr>
        <w:t>Lactococcus</w:t>
      </w:r>
      <w:r w:rsidRPr="00DF6F5F">
        <w:rPr>
          <w:lang w:val="en-GB"/>
        </w:rPr>
        <w:t xml:space="preserve">, </w:t>
      </w:r>
      <w:r w:rsidRPr="00DF6F5F">
        <w:rPr>
          <w:i/>
          <w:lang w:val="en-GB"/>
        </w:rPr>
        <w:t>Pseudomonas</w:t>
      </w:r>
      <w:r w:rsidRPr="00DF6F5F">
        <w:rPr>
          <w:lang w:val="en-GB"/>
        </w:rPr>
        <w:t xml:space="preserve">, </w:t>
      </w:r>
      <w:r w:rsidRPr="00DF6F5F">
        <w:rPr>
          <w:i/>
          <w:lang w:val="en-GB"/>
        </w:rPr>
        <w:t>Acinetobacter</w:t>
      </w:r>
      <w:r w:rsidRPr="00DF6F5F">
        <w:rPr>
          <w:lang w:val="en-GB"/>
        </w:rPr>
        <w:t xml:space="preserve">, </w:t>
      </w:r>
      <w:r w:rsidRPr="00DF6F5F">
        <w:rPr>
          <w:i/>
          <w:lang w:val="en-GB"/>
        </w:rPr>
        <w:t>Flavobacterium</w:t>
      </w:r>
      <w:r w:rsidRPr="00DF6F5F">
        <w:rPr>
          <w:lang w:val="en-GB"/>
        </w:rPr>
        <w:t xml:space="preserve">, </w:t>
      </w:r>
      <w:r w:rsidRPr="00DF6F5F">
        <w:rPr>
          <w:i/>
          <w:lang w:val="en-GB"/>
        </w:rPr>
        <w:t xml:space="preserve">Streptococcus </w:t>
      </w:r>
      <w:r w:rsidRPr="00DF6F5F">
        <w:rPr>
          <w:lang w:val="en-GB"/>
        </w:rPr>
        <w:t xml:space="preserve">and unclassified Enterobacteriaceae in </w:t>
      </w:r>
      <w:r w:rsidR="00291AC2">
        <w:rPr>
          <w:lang w:val="en-GB"/>
        </w:rPr>
        <w:t xml:space="preserve">the </w:t>
      </w:r>
      <w:r w:rsidRPr="00DF6F5F">
        <w:rPr>
          <w:lang w:val="en-GB"/>
        </w:rPr>
        <w:t xml:space="preserve">air was higher than in </w:t>
      </w:r>
      <w:r w:rsidR="00291AC2">
        <w:rPr>
          <w:lang w:val="en-GB"/>
        </w:rPr>
        <w:t>faeces</w:t>
      </w:r>
      <w:r w:rsidRPr="00DF6F5F">
        <w:rPr>
          <w:lang w:val="en-GB"/>
        </w:rPr>
        <w:t xml:space="preserve"> and </w:t>
      </w:r>
      <w:proofErr w:type="spellStart"/>
      <w:r w:rsidRPr="00DF6F5F">
        <w:rPr>
          <w:i/>
          <w:lang w:val="en-GB"/>
        </w:rPr>
        <w:t>Chryseobacterium</w:t>
      </w:r>
      <w:proofErr w:type="spellEnd"/>
      <w:r w:rsidRPr="00DF6F5F">
        <w:rPr>
          <w:i/>
          <w:lang w:val="en-GB"/>
        </w:rPr>
        <w:t xml:space="preserve"> </w:t>
      </w:r>
      <w:r w:rsidRPr="00DF6F5F">
        <w:rPr>
          <w:lang w:val="en-GB"/>
        </w:rPr>
        <w:t xml:space="preserve">in </w:t>
      </w:r>
      <w:r w:rsidR="00291AC2">
        <w:rPr>
          <w:lang w:val="en-GB"/>
        </w:rPr>
        <w:t>faeces</w:t>
      </w:r>
      <w:r w:rsidRPr="00DF6F5F">
        <w:rPr>
          <w:lang w:val="en-GB"/>
        </w:rPr>
        <w:t xml:space="preserve"> was under the detection limit. Similar top 10 genera in swine manure were reported by Hao et al. (2021).</w:t>
      </w:r>
    </w:p>
    <w:p w:rsidR="00764C29" w:rsidRDefault="00764C29" w:rsidP="00FF1EBD">
      <w:pPr>
        <w:pStyle w:val="Tekstpodstawowy"/>
        <w:ind w:left="0" w:firstLine="284"/>
        <w:jc w:val="both"/>
        <w:rPr>
          <w:rFonts w:eastAsia="SimSu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4745"/>
      </w:tblGrid>
      <w:tr w:rsidR="000E788A" w:rsidTr="000E788A">
        <w:tc>
          <w:tcPr>
            <w:tcW w:w="4889" w:type="dxa"/>
          </w:tcPr>
          <w:p w:rsidR="000E788A" w:rsidRDefault="000E788A" w:rsidP="000E788A">
            <w:pPr>
              <w:pStyle w:val="Tekstpodstawowy"/>
              <w:ind w:left="0"/>
              <w:jc w:val="both"/>
              <w:rPr>
                <w:rFonts w:eastAsia="SimSun"/>
                <w:lang w:val="en-GB"/>
              </w:rPr>
            </w:pPr>
            <w:r w:rsidRPr="00DF6F5F">
              <w:rPr>
                <w:noProof/>
                <w:lang w:val="en-GB"/>
              </w:rPr>
              <w:drawing>
                <wp:inline distT="0" distB="0" distL="0" distR="0" wp14:anchorId="7C1D868B" wp14:editId="13BF8C11">
                  <wp:extent cx="3135086" cy="19536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6591" cy="1960781"/>
                          </a:xfrm>
                          <a:prstGeom prst="rect">
                            <a:avLst/>
                          </a:prstGeom>
                        </pic:spPr>
                      </pic:pic>
                    </a:graphicData>
                  </a:graphic>
                </wp:inline>
              </w:drawing>
            </w:r>
          </w:p>
        </w:tc>
        <w:tc>
          <w:tcPr>
            <w:tcW w:w="4890" w:type="dxa"/>
          </w:tcPr>
          <w:p w:rsidR="000E788A" w:rsidRDefault="000E788A" w:rsidP="000E788A">
            <w:pPr>
              <w:pStyle w:val="Tekstpodstawowy"/>
              <w:ind w:left="0"/>
              <w:jc w:val="both"/>
              <w:rPr>
                <w:rFonts w:eastAsia="SimSun"/>
                <w:lang w:val="en-GB"/>
              </w:rPr>
            </w:pPr>
            <w:r w:rsidRPr="00DF6F5F">
              <w:rPr>
                <w:noProof/>
                <w:sz w:val="20"/>
                <w:lang w:val="en-GB"/>
              </w:rPr>
              <w:drawing>
                <wp:inline distT="0" distB="0" distL="0" distR="0" wp14:anchorId="08BED84B" wp14:editId="1C7C5B89">
                  <wp:extent cx="2901150" cy="209191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919424" cy="2105096"/>
                          </a:xfrm>
                          <a:prstGeom prst="rect">
                            <a:avLst/>
                          </a:prstGeom>
                        </pic:spPr>
                      </pic:pic>
                    </a:graphicData>
                  </a:graphic>
                </wp:inline>
              </w:drawing>
            </w:r>
          </w:p>
        </w:tc>
      </w:tr>
    </w:tbl>
    <w:p w:rsidR="00EC5D88" w:rsidRPr="00DF6F5F" w:rsidRDefault="00EF64EE" w:rsidP="00FF1EBD">
      <w:pPr>
        <w:pStyle w:val="Rrys"/>
        <w:rPr>
          <w:rFonts w:eastAsia="SimSun"/>
          <w:lang w:val="en-GB"/>
        </w:rPr>
      </w:pPr>
      <w:r w:rsidRPr="00DF6F5F">
        <w:rPr>
          <w:b/>
          <w:lang w:val="en-GB"/>
        </w:rPr>
        <w:t>Fig. 1</w:t>
      </w:r>
      <w:r w:rsidRPr="00DF6F5F">
        <w:rPr>
          <w:b/>
          <w:bCs/>
          <w:lang w:val="en-GB"/>
        </w:rPr>
        <w:t>.</w:t>
      </w:r>
      <w:r w:rsidRPr="00DF6F5F">
        <w:rPr>
          <w:lang w:val="en-GB"/>
        </w:rPr>
        <w:t xml:space="preserve"> Relative abundance of bacteria at the phylum</w:t>
      </w:r>
      <w:r w:rsidR="005104D9">
        <w:rPr>
          <w:lang w:val="en-GB"/>
        </w:rPr>
        <w:t xml:space="preserve"> </w:t>
      </w:r>
      <w:r w:rsidRPr="00DF6F5F">
        <w:rPr>
          <w:lang w:val="en-GB"/>
        </w:rPr>
        <w:t xml:space="preserve">(A) and Genus (B) levels in the </w:t>
      </w:r>
      <w:r w:rsidR="00291AC2">
        <w:rPr>
          <w:lang w:val="en-GB"/>
        </w:rPr>
        <w:t>faeces</w:t>
      </w:r>
      <w:r w:rsidRPr="00DF6F5F">
        <w:rPr>
          <w:lang w:val="en-GB"/>
        </w:rPr>
        <w:t xml:space="preserve"> and air</w:t>
      </w:r>
    </w:p>
    <w:p w:rsidR="00EC5D88" w:rsidRPr="00DF6F5F" w:rsidRDefault="00FF1EBD" w:rsidP="00FF1EBD">
      <w:pPr>
        <w:pStyle w:val="Rn2"/>
        <w:rPr>
          <w:lang w:val="en-GB"/>
        </w:rPr>
      </w:pPr>
      <w:r w:rsidRPr="00DF6F5F">
        <w:rPr>
          <w:lang w:val="en-GB"/>
        </w:rPr>
        <w:t>3.2. Alpha and Beta diversity of bacteria</w:t>
      </w:r>
    </w:p>
    <w:p w:rsidR="00EC5D88" w:rsidRPr="00DF6F5F" w:rsidRDefault="00EF64EE" w:rsidP="00FF1EBD">
      <w:pPr>
        <w:pStyle w:val="Tekstpodstawowy"/>
        <w:ind w:left="0" w:firstLine="284"/>
        <w:jc w:val="both"/>
        <w:rPr>
          <w:lang w:val="en-GB"/>
        </w:rPr>
      </w:pPr>
      <w:r w:rsidRPr="00DF6F5F">
        <w:rPr>
          <w:lang w:val="en-GB"/>
        </w:rPr>
        <w:t xml:space="preserve">The richness and diversity of bacteria in </w:t>
      </w:r>
      <w:r w:rsidR="00291AC2">
        <w:rPr>
          <w:lang w:val="en-GB"/>
        </w:rPr>
        <w:t>faeces</w:t>
      </w:r>
      <w:r w:rsidRPr="00DF6F5F">
        <w:rPr>
          <w:lang w:val="en-GB"/>
        </w:rPr>
        <w:t xml:space="preserve"> and air were </w:t>
      </w:r>
      <w:proofErr w:type="spellStart"/>
      <w:r w:rsidRPr="00DF6F5F">
        <w:rPr>
          <w:lang w:val="en-GB"/>
        </w:rPr>
        <w:t>analyzed</w:t>
      </w:r>
      <w:proofErr w:type="spellEnd"/>
      <w:r w:rsidRPr="00DF6F5F">
        <w:rPr>
          <w:lang w:val="en-GB"/>
        </w:rPr>
        <w:t xml:space="preserve"> by </w:t>
      </w:r>
      <w:proofErr w:type="spellStart"/>
      <w:r w:rsidRPr="00DF6F5F">
        <w:rPr>
          <w:lang w:val="en-GB"/>
        </w:rPr>
        <w:t>observed_species</w:t>
      </w:r>
      <w:proofErr w:type="spellEnd"/>
      <w:r w:rsidRPr="00DF6F5F">
        <w:rPr>
          <w:lang w:val="en-GB"/>
        </w:rPr>
        <w:t xml:space="preserve">, Chao1, </w:t>
      </w:r>
      <w:proofErr w:type="spellStart"/>
      <w:r w:rsidRPr="00DF6F5F">
        <w:rPr>
          <w:lang w:val="en-GB"/>
        </w:rPr>
        <w:t>PD_whole_tree</w:t>
      </w:r>
      <w:proofErr w:type="spellEnd"/>
      <w:r w:rsidRPr="00DF6F5F">
        <w:rPr>
          <w:lang w:val="en-GB"/>
        </w:rPr>
        <w:t xml:space="preserve"> and Shannon statistical methods (Fig. 2). It was concluded that the bacterial diversity in </w:t>
      </w:r>
      <w:r w:rsidR="00291AC2">
        <w:rPr>
          <w:lang w:val="en-GB"/>
        </w:rPr>
        <w:t>faeces</w:t>
      </w:r>
      <w:r w:rsidRPr="00DF6F5F">
        <w:rPr>
          <w:lang w:val="en-GB"/>
        </w:rPr>
        <w:t xml:space="preserve"> was apparently higher than in air (</w:t>
      </w:r>
      <w:r w:rsidRPr="00DF6F5F">
        <w:rPr>
          <w:i/>
          <w:lang w:val="en-GB"/>
        </w:rPr>
        <w:t>P</w:t>
      </w:r>
      <w:r w:rsidRPr="005104D9">
        <w:rPr>
          <w:iCs/>
          <w:lang w:val="en-GB"/>
        </w:rPr>
        <w:t xml:space="preserve"> </w:t>
      </w:r>
      <w:r w:rsidRPr="00DF6F5F">
        <w:rPr>
          <w:lang w:val="en-GB"/>
        </w:rPr>
        <w:t xml:space="preserve">&lt; 0.001), while the similar diversity was found in </w:t>
      </w:r>
      <w:r w:rsidR="00291AC2">
        <w:rPr>
          <w:lang w:val="en-GB"/>
        </w:rPr>
        <w:t xml:space="preserve">the </w:t>
      </w:r>
      <w:r w:rsidRPr="00DF6F5F">
        <w:rPr>
          <w:lang w:val="en-GB"/>
        </w:rPr>
        <w:t>air at different distances. For</w:t>
      </w:r>
      <w:r w:rsidRPr="00DF6F5F">
        <w:rPr>
          <w:spacing w:val="-9"/>
          <w:lang w:val="en-GB"/>
        </w:rPr>
        <w:t xml:space="preserve"> </w:t>
      </w:r>
      <w:r w:rsidRPr="00DF6F5F">
        <w:rPr>
          <w:lang w:val="en-GB"/>
        </w:rPr>
        <w:t>instance,</w:t>
      </w:r>
      <w:r w:rsidRPr="00DF6F5F">
        <w:rPr>
          <w:spacing w:val="-8"/>
          <w:lang w:val="en-GB"/>
        </w:rPr>
        <w:t xml:space="preserve"> </w:t>
      </w:r>
      <w:r w:rsidRPr="00DF6F5F">
        <w:rPr>
          <w:lang w:val="en-GB"/>
        </w:rPr>
        <w:t>the</w:t>
      </w:r>
      <w:r w:rsidRPr="00DF6F5F">
        <w:rPr>
          <w:spacing w:val="-8"/>
          <w:lang w:val="en-GB"/>
        </w:rPr>
        <w:t xml:space="preserve"> </w:t>
      </w:r>
      <w:r w:rsidRPr="00DF6F5F">
        <w:rPr>
          <w:lang w:val="en-GB"/>
        </w:rPr>
        <w:t>Shannon</w:t>
      </w:r>
      <w:r w:rsidRPr="00DF6F5F">
        <w:rPr>
          <w:spacing w:val="-10"/>
          <w:lang w:val="en-GB"/>
        </w:rPr>
        <w:t xml:space="preserve"> </w:t>
      </w:r>
      <w:r w:rsidRPr="00DF6F5F">
        <w:rPr>
          <w:lang w:val="en-GB"/>
        </w:rPr>
        <w:t>index</w:t>
      </w:r>
      <w:r w:rsidRPr="00DF6F5F">
        <w:rPr>
          <w:spacing w:val="-9"/>
          <w:lang w:val="en-GB"/>
        </w:rPr>
        <w:t xml:space="preserve"> </w:t>
      </w:r>
      <w:r w:rsidRPr="00DF6F5F">
        <w:rPr>
          <w:lang w:val="en-GB"/>
        </w:rPr>
        <w:t>of</w:t>
      </w:r>
      <w:r w:rsidRPr="00DF6F5F">
        <w:rPr>
          <w:spacing w:val="-8"/>
          <w:lang w:val="en-GB"/>
        </w:rPr>
        <w:t xml:space="preserve"> </w:t>
      </w:r>
      <w:r w:rsidR="00291AC2">
        <w:rPr>
          <w:lang w:val="en-GB"/>
        </w:rPr>
        <w:t>faeces</w:t>
      </w:r>
      <w:r w:rsidRPr="00DF6F5F">
        <w:rPr>
          <w:spacing w:val="-8"/>
          <w:lang w:val="en-GB"/>
        </w:rPr>
        <w:t xml:space="preserve"> </w:t>
      </w:r>
      <w:r w:rsidRPr="00DF6F5F">
        <w:rPr>
          <w:lang w:val="en-GB"/>
        </w:rPr>
        <w:t>(8.05)</w:t>
      </w:r>
      <w:r w:rsidRPr="00DF6F5F">
        <w:rPr>
          <w:spacing w:val="-10"/>
          <w:lang w:val="en-GB"/>
        </w:rPr>
        <w:t xml:space="preserve"> </w:t>
      </w:r>
      <w:r w:rsidRPr="00DF6F5F">
        <w:rPr>
          <w:lang w:val="en-GB"/>
        </w:rPr>
        <w:t>was</w:t>
      </w:r>
      <w:r w:rsidRPr="00DF6F5F">
        <w:rPr>
          <w:spacing w:val="-11"/>
          <w:lang w:val="en-GB"/>
        </w:rPr>
        <w:t xml:space="preserve"> </w:t>
      </w:r>
      <w:r w:rsidRPr="00DF6F5F">
        <w:rPr>
          <w:lang w:val="en-GB"/>
        </w:rPr>
        <w:t>significant</w:t>
      </w:r>
      <w:r w:rsidR="00291AC2">
        <w:rPr>
          <w:lang w:val="en-GB"/>
        </w:rPr>
        <w:t>ly</w:t>
      </w:r>
      <w:r w:rsidRPr="00DF6F5F">
        <w:rPr>
          <w:spacing w:val="-10"/>
          <w:lang w:val="en-GB"/>
        </w:rPr>
        <w:t xml:space="preserve"> </w:t>
      </w:r>
      <w:r w:rsidRPr="00DF6F5F">
        <w:rPr>
          <w:lang w:val="en-GB"/>
        </w:rPr>
        <w:t>(</w:t>
      </w:r>
      <w:r w:rsidRPr="00DF6F5F">
        <w:rPr>
          <w:i/>
          <w:lang w:val="en-GB"/>
        </w:rPr>
        <w:t>P</w:t>
      </w:r>
      <w:r w:rsidRPr="005104D9">
        <w:rPr>
          <w:iCs/>
          <w:spacing w:val="-9"/>
          <w:lang w:val="en-GB"/>
        </w:rPr>
        <w:t xml:space="preserve"> </w:t>
      </w:r>
      <w:r w:rsidRPr="00DF6F5F">
        <w:rPr>
          <w:lang w:val="en-GB"/>
        </w:rPr>
        <w:t>&lt;</w:t>
      </w:r>
      <w:r w:rsidRPr="00DF6F5F">
        <w:rPr>
          <w:spacing w:val="-11"/>
          <w:lang w:val="en-GB"/>
        </w:rPr>
        <w:t xml:space="preserve"> </w:t>
      </w:r>
      <w:r w:rsidRPr="00DF6F5F">
        <w:rPr>
          <w:lang w:val="en-GB"/>
        </w:rPr>
        <w:t>0.001)</w:t>
      </w:r>
      <w:r w:rsidRPr="00DF6F5F">
        <w:rPr>
          <w:spacing w:val="-9"/>
          <w:lang w:val="en-GB"/>
        </w:rPr>
        <w:t xml:space="preserve"> </w:t>
      </w:r>
      <w:r w:rsidRPr="00DF6F5F">
        <w:rPr>
          <w:lang w:val="en-GB"/>
        </w:rPr>
        <w:t>higher</w:t>
      </w:r>
      <w:r w:rsidRPr="00DF6F5F">
        <w:rPr>
          <w:spacing w:val="-10"/>
          <w:lang w:val="en-GB"/>
        </w:rPr>
        <w:t xml:space="preserve"> </w:t>
      </w:r>
      <w:r w:rsidRPr="00DF6F5F">
        <w:rPr>
          <w:lang w:val="en-GB"/>
        </w:rPr>
        <w:t>than</w:t>
      </w:r>
      <w:r w:rsidRPr="00DF6F5F">
        <w:rPr>
          <w:spacing w:val="-8"/>
          <w:lang w:val="en-GB"/>
        </w:rPr>
        <w:t xml:space="preserve"> </w:t>
      </w:r>
      <w:r w:rsidRPr="00DF6F5F">
        <w:rPr>
          <w:lang w:val="en-GB"/>
        </w:rPr>
        <w:t>that</w:t>
      </w:r>
      <w:r w:rsidRPr="00DF6F5F">
        <w:rPr>
          <w:spacing w:val="-10"/>
          <w:lang w:val="en-GB"/>
        </w:rPr>
        <w:t xml:space="preserve"> </w:t>
      </w:r>
      <w:r w:rsidRPr="00DF6F5F">
        <w:rPr>
          <w:lang w:val="en-GB"/>
        </w:rPr>
        <w:t>for</w:t>
      </w:r>
      <w:r w:rsidRPr="00DF6F5F">
        <w:rPr>
          <w:spacing w:val="-9"/>
          <w:lang w:val="en-GB"/>
        </w:rPr>
        <w:t xml:space="preserve"> </w:t>
      </w:r>
      <w:r w:rsidR="00291AC2">
        <w:rPr>
          <w:spacing w:val="-9"/>
          <w:lang w:val="en-GB"/>
        </w:rPr>
        <w:t xml:space="preserve">the </w:t>
      </w:r>
      <w:r w:rsidRPr="00DF6F5F">
        <w:rPr>
          <w:lang w:val="en-GB"/>
        </w:rPr>
        <w:t>air</w:t>
      </w:r>
      <w:r w:rsidRPr="00DF6F5F">
        <w:rPr>
          <w:spacing w:val="-10"/>
          <w:lang w:val="en-GB"/>
        </w:rPr>
        <w:t xml:space="preserve"> </w:t>
      </w:r>
      <w:r w:rsidRPr="00DF6F5F">
        <w:rPr>
          <w:lang w:val="en-GB"/>
        </w:rPr>
        <w:t>(average</w:t>
      </w:r>
      <w:r w:rsidRPr="00DF6F5F">
        <w:rPr>
          <w:spacing w:val="-8"/>
          <w:lang w:val="en-GB"/>
        </w:rPr>
        <w:t xml:space="preserve"> </w:t>
      </w:r>
      <w:r w:rsidRPr="00DF6F5F">
        <w:rPr>
          <w:lang w:val="en-GB"/>
        </w:rPr>
        <w:t xml:space="preserve">value 5.09), and there were no significant differences </w:t>
      </w:r>
      <w:r w:rsidRPr="00DF6F5F">
        <w:rPr>
          <w:spacing w:val="2"/>
          <w:lang w:val="en-GB"/>
        </w:rPr>
        <w:t>(</w:t>
      </w:r>
      <w:r w:rsidRPr="00DF6F5F">
        <w:rPr>
          <w:i/>
          <w:spacing w:val="2"/>
          <w:lang w:val="en-GB"/>
        </w:rPr>
        <w:t>P</w:t>
      </w:r>
      <w:r w:rsidRPr="005104D9">
        <w:rPr>
          <w:iCs/>
          <w:spacing w:val="2"/>
          <w:lang w:val="en-GB"/>
        </w:rPr>
        <w:t xml:space="preserve"> </w:t>
      </w:r>
      <w:r w:rsidRPr="00DF6F5F">
        <w:rPr>
          <w:lang w:val="en-GB"/>
        </w:rPr>
        <w:t>&gt; 0.05) observed between Shannon indexes for air at each distance.</w:t>
      </w:r>
    </w:p>
    <w:p w:rsidR="00E8479E" w:rsidRPr="00DF6F5F" w:rsidRDefault="00E8479E" w:rsidP="00E8479E">
      <w:pPr>
        <w:pStyle w:val="Tekstpodstawowy"/>
        <w:ind w:left="0" w:firstLine="284"/>
        <w:jc w:val="both"/>
        <w:rPr>
          <w:rFonts w:eastAsia="SimSun"/>
          <w:lang w:val="en-GB"/>
        </w:rPr>
      </w:pPr>
      <w:r w:rsidRPr="00DF6F5F">
        <w:rPr>
          <w:lang w:val="en-GB"/>
        </w:rPr>
        <w:t xml:space="preserve">The beta diversity of bacteria in all samples was revealed by </w:t>
      </w:r>
      <w:r w:rsidR="00291AC2">
        <w:rPr>
          <w:lang w:val="en-GB"/>
        </w:rPr>
        <w:t xml:space="preserve">a </w:t>
      </w:r>
      <w:r w:rsidRPr="00DF6F5F">
        <w:rPr>
          <w:lang w:val="en-GB"/>
        </w:rPr>
        <w:t xml:space="preserve">weighted </w:t>
      </w:r>
      <w:proofErr w:type="spellStart"/>
      <w:r w:rsidRPr="00DF6F5F">
        <w:rPr>
          <w:lang w:val="en-GB"/>
        </w:rPr>
        <w:t>UniFrac</w:t>
      </w:r>
      <w:proofErr w:type="spellEnd"/>
      <w:r w:rsidRPr="00DF6F5F">
        <w:rPr>
          <w:lang w:val="en-GB"/>
        </w:rPr>
        <w:t xml:space="preserve"> distance matrix in </w:t>
      </w:r>
      <w:r w:rsidR="00291AC2">
        <w:rPr>
          <w:lang w:val="en-GB"/>
        </w:rPr>
        <w:t xml:space="preserve">the </w:t>
      </w:r>
      <w:r w:rsidRPr="00DF6F5F">
        <w:rPr>
          <w:lang w:val="en-GB"/>
        </w:rPr>
        <w:t>principal</w:t>
      </w:r>
      <w:r w:rsidRPr="00DF6F5F">
        <w:rPr>
          <w:spacing w:val="-12"/>
          <w:lang w:val="en-GB"/>
        </w:rPr>
        <w:t xml:space="preserve"> </w:t>
      </w:r>
      <w:r w:rsidRPr="00DF6F5F">
        <w:rPr>
          <w:lang w:val="en-GB"/>
        </w:rPr>
        <w:t>coordinates</w:t>
      </w:r>
      <w:r w:rsidRPr="00DF6F5F">
        <w:rPr>
          <w:spacing w:val="-9"/>
          <w:lang w:val="en-GB"/>
        </w:rPr>
        <w:t xml:space="preserve"> </w:t>
      </w:r>
      <w:r w:rsidRPr="00DF6F5F">
        <w:rPr>
          <w:lang w:val="en-GB"/>
        </w:rPr>
        <w:t>analysis</w:t>
      </w:r>
      <w:r w:rsidRPr="00DF6F5F">
        <w:rPr>
          <w:spacing w:val="-9"/>
          <w:lang w:val="en-GB"/>
        </w:rPr>
        <w:t xml:space="preserve"> </w:t>
      </w:r>
      <w:r w:rsidRPr="00DF6F5F">
        <w:rPr>
          <w:lang w:val="en-GB"/>
        </w:rPr>
        <w:t>(</w:t>
      </w:r>
      <w:proofErr w:type="spellStart"/>
      <w:r w:rsidRPr="00DF6F5F">
        <w:rPr>
          <w:lang w:val="en-GB"/>
        </w:rPr>
        <w:t>PCoA</w:t>
      </w:r>
      <w:proofErr w:type="spellEnd"/>
      <w:r w:rsidRPr="00DF6F5F">
        <w:rPr>
          <w:lang w:val="en-GB"/>
        </w:rPr>
        <w:t>)</w:t>
      </w:r>
      <w:r w:rsidRPr="00DF6F5F">
        <w:rPr>
          <w:spacing w:val="-9"/>
          <w:lang w:val="en-GB"/>
        </w:rPr>
        <w:t xml:space="preserve"> </w:t>
      </w:r>
      <w:r w:rsidRPr="00DF6F5F">
        <w:rPr>
          <w:lang w:val="en-GB"/>
        </w:rPr>
        <w:t>diagram</w:t>
      </w:r>
      <w:r w:rsidRPr="00DF6F5F">
        <w:rPr>
          <w:spacing w:val="-11"/>
          <w:lang w:val="en-GB"/>
        </w:rPr>
        <w:t xml:space="preserve"> </w:t>
      </w:r>
      <w:r w:rsidRPr="00DF6F5F">
        <w:rPr>
          <w:lang w:val="en-GB"/>
        </w:rPr>
        <w:t>(Fig.</w:t>
      </w:r>
      <w:r>
        <w:rPr>
          <w:lang w:val="en-GB"/>
        </w:rPr>
        <w:t xml:space="preserve"> </w:t>
      </w:r>
      <w:r w:rsidRPr="00DF6F5F">
        <w:rPr>
          <w:lang w:val="en-GB"/>
        </w:rPr>
        <w:t>3).</w:t>
      </w:r>
      <w:r w:rsidRPr="00DF6F5F">
        <w:rPr>
          <w:spacing w:val="-12"/>
          <w:lang w:val="en-GB"/>
        </w:rPr>
        <w:t xml:space="preserve"> </w:t>
      </w:r>
      <w:r w:rsidRPr="00DF6F5F">
        <w:rPr>
          <w:lang w:val="en-GB"/>
        </w:rPr>
        <w:t>It</w:t>
      </w:r>
      <w:r w:rsidRPr="00DF6F5F">
        <w:rPr>
          <w:spacing w:val="-9"/>
          <w:lang w:val="en-GB"/>
        </w:rPr>
        <w:t xml:space="preserve"> </w:t>
      </w:r>
      <w:r w:rsidRPr="00DF6F5F">
        <w:rPr>
          <w:lang w:val="en-GB"/>
        </w:rPr>
        <w:t>could</w:t>
      </w:r>
      <w:r w:rsidRPr="00DF6F5F">
        <w:rPr>
          <w:spacing w:val="-12"/>
          <w:lang w:val="en-GB"/>
        </w:rPr>
        <w:t xml:space="preserve"> </w:t>
      </w:r>
      <w:r w:rsidRPr="00DF6F5F">
        <w:rPr>
          <w:lang w:val="en-GB"/>
        </w:rPr>
        <w:t>be</w:t>
      </w:r>
      <w:r w:rsidRPr="00DF6F5F">
        <w:rPr>
          <w:spacing w:val="-9"/>
          <w:lang w:val="en-GB"/>
        </w:rPr>
        <w:t xml:space="preserve"> </w:t>
      </w:r>
      <w:r w:rsidRPr="00DF6F5F">
        <w:rPr>
          <w:lang w:val="en-GB"/>
        </w:rPr>
        <w:t>concluded</w:t>
      </w:r>
      <w:r w:rsidRPr="00DF6F5F">
        <w:rPr>
          <w:spacing w:val="-13"/>
          <w:lang w:val="en-GB"/>
        </w:rPr>
        <w:t xml:space="preserve"> </w:t>
      </w:r>
      <w:r w:rsidRPr="00DF6F5F">
        <w:rPr>
          <w:lang w:val="en-GB"/>
        </w:rPr>
        <w:t>that</w:t>
      </w:r>
      <w:r w:rsidRPr="00DF6F5F">
        <w:rPr>
          <w:spacing w:val="-11"/>
          <w:lang w:val="en-GB"/>
        </w:rPr>
        <w:t xml:space="preserve"> </w:t>
      </w:r>
      <w:r w:rsidRPr="00DF6F5F">
        <w:rPr>
          <w:lang w:val="en-GB"/>
        </w:rPr>
        <w:t>there</w:t>
      </w:r>
      <w:r w:rsidRPr="00DF6F5F">
        <w:rPr>
          <w:spacing w:val="-9"/>
          <w:lang w:val="en-GB"/>
        </w:rPr>
        <w:t xml:space="preserve"> </w:t>
      </w:r>
      <w:r w:rsidRPr="00DF6F5F">
        <w:rPr>
          <w:lang w:val="en-GB"/>
        </w:rPr>
        <w:t>were</w:t>
      </w:r>
      <w:r w:rsidRPr="00DF6F5F">
        <w:rPr>
          <w:spacing w:val="-11"/>
          <w:lang w:val="en-GB"/>
        </w:rPr>
        <w:t xml:space="preserve"> </w:t>
      </w:r>
      <w:r w:rsidR="00291AC2">
        <w:rPr>
          <w:lang w:val="en-GB"/>
        </w:rPr>
        <w:t>apparent</w:t>
      </w:r>
      <w:r w:rsidRPr="00DF6F5F">
        <w:rPr>
          <w:spacing w:val="-9"/>
          <w:lang w:val="en-GB"/>
        </w:rPr>
        <w:t xml:space="preserve"> </w:t>
      </w:r>
      <w:r w:rsidRPr="00DF6F5F">
        <w:rPr>
          <w:lang w:val="en-GB"/>
        </w:rPr>
        <w:t xml:space="preserve">differences between the </w:t>
      </w:r>
      <w:r w:rsidR="00291AC2">
        <w:rPr>
          <w:lang w:val="en-GB"/>
        </w:rPr>
        <w:t>faeces</w:t>
      </w:r>
      <w:r w:rsidRPr="00DF6F5F">
        <w:rPr>
          <w:lang w:val="en-GB"/>
        </w:rPr>
        <w:t xml:space="preserve"> and air samples (Fig.</w:t>
      </w:r>
      <w:r>
        <w:rPr>
          <w:lang w:val="en-GB"/>
        </w:rPr>
        <w:t xml:space="preserve"> </w:t>
      </w:r>
      <w:r w:rsidRPr="00DF6F5F">
        <w:rPr>
          <w:lang w:val="en-GB"/>
        </w:rPr>
        <w:t xml:space="preserve">3 A, C), based on the far distance in groups. However, </w:t>
      </w:r>
      <w:r w:rsidR="00291AC2">
        <w:rPr>
          <w:lang w:val="en-GB"/>
        </w:rPr>
        <w:t>no regularly located places were</w:t>
      </w:r>
      <w:r w:rsidRPr="00DF6F5F">
        <w:rPr>
          <w:lang w:val="en-GB"/>
        </w:rPr>
        <w:t xml:space="preserve"> among the air samples collected at 0, 10, 20, 50, 100, 200 and 400</w:t>
      </w:r>
      <w:r>
        <w:rPr>
          <w:lang w:val="en-GB"/>
        </w:rPr>
        <w:t xml:space="preserve"> </w:t>
      </w:r>
      <w:r w:rsidRPr="00DF6F5F">
        <w:rPr>
          <w:lang w:val="en-GB"/>
        </w:rPr>
        <w:t>m from the swine barn (Fig. 3</w:t>
      </w:r>
      <w:r w:rsidRPr="00DF6F5F">
        <w:rPr>
          <w:spacing w:val="-5"/>
          <w:lang w:val="en-GB"/>
        </w:rPr>
        <w:t xml:space="preserve"> </w:t>
      </w:r>
      <w:r w:rsidRPr="00DF6F5F">
        <w:rPr>
          <w:lang w:val="en-GB"/>
        </w:rPr>
        <w:t>B,</w:t>
      </w:r>
      <w:r w:rsidRPr="00DF6F5F">
        <w:rPr>
          <w:spacing w:val="-2"/>
          <w:lang w:val="en-GB"/>
        </w:rPr>
        <w:t xml:space="preserve"> </w:t>
      </w:r>
      <w:r w:rsidRPr="00DF6F5F">
        <w:rPr>
          <w:lang w:val="en-GB"/>
        </w:rPr>
        <w:t>D).</w:t>
      </w:r>
      <w:r w:rsidRPr="00DF6F5F">
        <w:rPr>
          <w:spacing w:val="-2"/>
          <w:lang w:val="en-GB"/>
        </w:rPr>
        <w:t xml:space="preserve"> </w:t>
      </w:r>
      <w:r w:rsidRPr="00DF6F5F">
        <w:rPr>
          <w:lang w:val="en-GB"/>
        </w:rPr>
        <w:t>Furthermore,</w:t>
      </w:r>
      <w:r w:rsidRPr="00DF6F5F">
        <w:rPr>
          <w:spacing w:val="-4"/>
          <w:lang w:val="en-GB"/>
        </w:rPr>
        <w:t xml:space="preserve"> </w:t>
      </w:r>
      <w:r w:rsidRPr="00DF6F5F">
        <w:rPr>
          <w:lang w:val="en-GB"/>
        </w:rPr>
        <w:t>the</w:t>
      </w:r>
      <w:r w:rsidRPr="00DF6F5F">
        <w:rPr>
          <w:spacing w:val="-2"/>
          <w:lang w:val="en-GB"/>
        </w:rPr>
        <w:t xml:space="preserve"> </w:t>
      </w:r>
      <w:r w:rsidRPr="00DF6F5F">
        <w:rPr>
          <w:lang w:val="en-GB"/>
        </w:rPr>
        <w:t>distance</w:t>
      </w:r>
      <w:r w:rsidRPr="00DF6F5F">
        <w:rPr>
          <w:spacing w:val="-5"/>
          <w:lang w:val="en-GB"/>
        </w:rPr>
        <w:t xml:space="preserve"> </w:t>
      </w:r>
      <w:r w:rsidRPr="00DF6F5F">
        <w:rPr>
          <w:lang w:val="en-GB"/>
        </w:rPr>
        <w:t>analyses</w:t>
      </w:r>
      <w:r w:rsidRPr="00DF6F5F">
        <w:rPr>
          <w:spacing w:val="-4"/>
          <w:lang w:val="en-GB"/>
        </w:rPr>
        <w:t xml:space="preserve"> </w:t>
      </w:r>
      <w:r w:rsidRPr="00DF6F5F">
        <w:rPr>
          <w:lang w:val="en-GB"/>
        </w:rPr>
        <w:t>indicated</w:t>
      </w:r>
      <w:r w:rsidRPr="00DF6F5F">
        <w:rPr>
          <w:spacing w:val="-2"/>
          <w:lang w:val="en-GB"/>
        </w:rPr>
        <w:t xml:space="preserve"> </w:t>
      </w:r>
      <w:r w:rsidR="00291AC2">
        <w:rPr>
          <w:spacing w:val="-2"/>
          <w:lang w:val="en-GB"/>
        </w:rPr>
        <w:t xml:space="preserve">a </w:t>
      </w:r>
      <w:r w:rsidRPr="00DF6F5F">
        <w:rPr>
          <w:lang w:val="en-GB"/>
        </w:rPr>
        <w:t>great</w:t>
      </w:r>
      <w:r w:rsidRPr="00DF6F5F">
        <w:rPr>
          <w:spacing w:val="-4"/>
          <w:lang w:val="en-GB"/>
        </w:rPr>
        <w:t xml:space="preserve"> </w:t>
      </w:r>
      <w:r w:rsidRPr="00DF6F5F">
        <w:rPr>
          <w:lang w:val="en-GB"/>
        </w:rPr>
        <w:t>difference</w:t>
      </w:r>
      <w:r w:rsidRPr="00DF6F5F">
        <w:rPr>
          <w:spacing w:val="-4"/>
          <w:lang w:val="en-GB"/>
        </w:rPr>
        <w:t xml:space="preserve"> </w:t>
      </w:r>
      <w:r w:rsidRPr="00DF6F5F">
        <w:rPr>
          <w:lang w:val="en-GB"/>
        </w:rPr>
        <w:t>(</w:t>
      </w:r>
      <w:r w:rsidRPr="00DF6F5F">
        <w:rPr>
          <w:i/>
          <w:lang w:val="en-GB"/>
        </w:rPr>
        <w:t>P</w:t>
      </w:r>
      <w:r w:rsidRPr="005104D9">
        <w:rPr>
          <w:iCs/>
          <w:spacing w:val="-3"/>
          <w:lang w:val="en-GB"/>
        </w:rPr>
        <w:t xml:space="preserve"> </w:t>
      </w:r>
      <w:r w:rsidRPr="00DF6F5F">
        <w:rPr>
          <w:lang w:val="en-GB"/>
        </w:rPr>
        <w:t>&lt;</w:t>
      </w:r>
      <w:r w:rsidRPr="00DF6F5F">
        <w:rPr>
          <w:spacing w:val="-4"/>
          <w:lang w:val="en-GB"/>
        </w:rPr>
        <w:t xml:space="preserve"> </w:t>
      </w:r>
      <w:r w:rsidRPr="00DF6F5F">
        <w:rPr>
          <w:lang w:val="en-GB"/>
        </w:rPr>
        <w:t>0.001)</w:t>
      </w:r>
      <w:r w:rsidRPr="00DF6F5F">
        <w:rPr>
          <w:spacing w:val="-5"/>
          <w:lang w:val="en-GB"/>
        </w:rPr>
        <w:t xml:space="preserve"> </w:t>
      </w:r>
      <w:r w:rsidRPr="00DF6F5F">
        <w:rPr>
          <w:lang w:val="en-GB"/>
        </w:rPr>
        <w:t>in</w:t>
      </w:r>
      <w:r w:rsidRPr="00DF6F5F">
        <w:rPr>
          <w:spacing w:val="-5"/>
          <w:lang w:val="en-GB"/>
        </w:rPr>
        <w:t xml:space="preserve"> </w:t>
      </w:r>
      <w:r w:rsidRPr="00DF6F5F">
        <w:rPr>
          <w:lang w:val="en-GB"/>
        </w:rPr>
        <w:t>the</w:t>
      </w:r>
      <w:r w:rsidRPr="00DF6F5F">
        <w:rPr>
          <w:spacing w:val="-4"/>
          <w:lang w:val="en-GB"/>
        </w:rPr>
        <w:t xml:space="preserve"> </w:t>
      </w:r>
      <w:r w:rsidR="00291AC2">
        <w:rPr>
          <w:lang w:val="en-GB"/>
        </w:rPr>
        <w:t>faeces</w:t>
      </w:r>
      <w:r w:rsidRPr="00DF6F5F">
        <w:rPr>
          <w:lang w:val="en-GB"/>
        </w:rPr>
        <w:t>-vs-air</w:t>
      </w:r>
      <w:r w:rsidRPr="00DF6F5F">
        <w:rPr>
          <w:spacing w:val="-2"/>
          <w:lang w:val="en-GB"/>
        </w:rPr>
        <w:t xml:space="preserve"> </w:t>
      </w:r>
      <w:r w:rsidRPr="00DF6F5F">
        <w:rPr>
          <w:lang w:val="en-GB"/>
        </w:rPr>
        <w:t>group, while all the air samples between distances didn</w:t>
      </w:r>
      <w:r w:rsidR="00291AC2">
        <w:rPr>
          <w:lang w:val="en-GB"/>
        </w:rPr>
        <w:t>'</w:t>
      </w:r>
      <w:r w:rsidRPr="00DF6F5F">
        <w:rPr>
          <w:lang w:val="en-GB"/>
        </w:rPr>
        <w:t xml:space="preserve">t show significant </w:t>
      </w:r>
      <w:r w:rsidRPr="00DF6F5F">
        <w:rPr>
          <w:spacing w:val="3"/>
          <w:lang w:val="en-GB"/>
        </w:rPr>
        <w:t>(</w:t>
      </w:r>
      <w:r w:rsidRPr="00DF6F5F">
        <w:rPr>
          <w:i/>
          <w:spacing w:val="3"/>
          <w:lang w:val="en-GB"/>
        </w:rPr>
        <w:t>P</w:t>
      </w:r>
      <w:r w:rsidRPr="005104D9">
        <w:rPr>
          <w:iCs/>
          <w:spacing w:val="3"/>
          <w:lang w:val="en-GB"/>
        </w:rPr>
        <w:t xml:space="preserve"> </w:t>
      </w:r>
      <w:r w:rsidRPr="00DF6F5F">
        <w:rPr>
          <w:lang w:val="en-GB"/>
        </w:rPr>
        <w:t>&gt; 0.05)</w:t>
      </w:r>
      <w:r w:rsidRPr="00DF6F5F">
        <w:rPr>
          <w:spacing w:val="-17"/>
          <w:lang w:val="en-GB"/>
        </w:rPr>
        <w:t xml:space="preserve"> </w:t>
      </w:r>
      <w:r w:rsidRPr="00DF6F5F">
        <w:rPr>
          <w:lang w:val="en-GB"/>
        </w:rPr>
        <w:t>change.</w:t>
      </w:r>
    </w:p>
    <w:p w:rsidR="00EC5D88" w:rsidRPr="00DF6F5F" w:rsidRDefault="00000000" w:rsidP="00C83620">
      <w:pPr>
        <w:pStyle w:val="Tekstpodstawowy"/>
        <w:ind w:left="1276"/>
        <w:rPr>
          <w:sz w:val="20"/>
          <w:lang w:val="en-GB"/>
        </w:rPr>
      </w:pPr>
      <w:r>
        <w:rPr>
          <w:sz w:val="20"/>
          <w:lang w:val="en-GB"/>
        </w:rPr>
      </w:r>
      <w:r>
        <w:rPr>
          <w:sz w:val="20"/>
          <w:lang w:val="en-GB"/>
        </w:rPr>
        <w:pict>
          <v:group id="_x0000_s2050" style="width:346.1pt;height:283.35pt;mso-position-horizontal-relative:char;mso-position-vertical-relative:line" coordsize="6922,5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20;width:6802;height:2833">
              <v:imagedata r:id="rId12" o:title=""/>
            </v:shape>
            <v:shape id="_x0000_s2051" type="#_x0000_t75" style="position:absolute;top:2832;width:6802;height:2834">
              <v:imagedata r:id="rId13" o:title=""/>
            </v:shape>
            <w10:anchorlock/>
          </v:group>
        </w:pict>
      </w:r>
    </w:p>
    <w:p w:rsidR="00EC5D88" w:rsidRPr="00DF6F5F" w:rsidRDefault="00EF64EE" w:rsidP="00FF1EBD">
      <w:pPr>
        <w:pStyle w:val="Rrys"/>
        <w:rPr>
          <w:lang w:val="en-GB"/>
        </w:rPr>
      </w:pPr>
      <w:r w:rsidRPr="00DF6F5F">
        <w:rPr>
          <w:b/>
          <w:lang w:val="en-GB"/>
        </w:rPr>
        <w:t>Fig. 2</w:t>
      </w:r>
      <w:r w:rsidRPr="00DF6F5F">
        <w:rPr>
          <w:b/>
          <w:bCs/>
          <w:lang w:val="en-GB"/>
        </w:rPr>
        <w:t>.</w:t>
      </w:r>
      <w:r w:rsidRPr="00DF6F5F">
        <w:rPr>
          <w:lang w:val="en-GB"/>
        </w:rPr>
        <w:t xml:space="preserve"> The Shannon (A), </w:t>
      </w:r>
      <w:proofErr w:type="spellStart"/>
      <w:r w:rsidRPr="00DF6F5F">
        <w:rPr>
          <w:lang w:val="en-GB"/>
        </w:rPr>
        <w:t>observed_species</w:t>
      </w:r>
      <w:proofErr w:type="spellEnd"/>
      <w:r w:rsidRPr="00DF6F5F">
        <w:rPr>
          <w:lang w:val="en-GB"/>
        </w:rPr>
        <w:t xml:space="preserve"> (B), Chao1 (C) and </w:t>
      </w:r>
      <w:proofErr w:type="spellStart"/>
      <w:r w:rsidRPr="00DF6F5F">
        <w:rPr>
          <w:lang w:val="en-GB"/>
        </w:rPr>
        <w:t>PD_whole_tree</w:t>
      </w:r>
      <w:proofErr w:type="spellEnd"/>
      <w:r w:rsidRPr="00DF6F5F">
        <w:rPr>
          <w:lang w:val="en-GB"/>
        </w:rPr>
        <w:t xml:space="preserve"> (D) values in all samples</w:t>
      </w:r>
    </w:p>
    <w:p w:rsidR="00FF1EBD" w:rsidRPr="00DF6F5F" w:rsidRDefault="00FF1EBD" w:rsidP="00FF1EBD">
      <w:pPr>
        <w:pStyle w:val="Tekstpodstawowy"/>
        <w:ind w:left="0" w:firstLine="284"/>
        <w:jc w:val="both"/>
        <w:rPr>
          <w:lang w:val="en-GB"/>
        </w:rPr>
      </w:pPr>
    </w:p>
    <w:p w:rsidR="00EC5D88" w:rsidRPr="00DF6F5F" w:rsidRDefault="00EF64EE" w:rsidP="00EC7B5C">
      <w:pPr>
        <w:pStyle w:val="Tekstpodstawowy"/>
        <w:ind w:left="0"/>
        <w:jc w:val="center"/>
        <w:rPr>
          <w:sz w:val="20"/>
          <w:lang w:val="en-GB"/>
        </w:rPr>
      </w:pPr>
      <w:r w:rsidRPr="00DF6F5F">
        <w:rPr>
          <w:noProof/>
          <w:sz w:val="20"/>
          <w:lang w:val="en-GB"/>
        </w:rPr>
        <w:drawing>
          <wp:inline distT="0" distB="0" distL="0" distR="0">
            <wp:extent cx="4126176" cy="3541395"/>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4" cstate="print"/>
                    <a:stretch>
                      <a:fillRect/>
                    </a:stretch>
                  </pic:blipFill>
                  <pic:spPr>
                    <a:xfrm>
                      <a:off x="0" y="0"/>
                      <a:ext cx="4126176" cy="3541395"/>
                    </a:xfrm>
                    <a:prstGeom prst="rect">
                      <a:avLst/>
                    </a:prstGeom>
                  </pic:spPr>
                </pic:pic>
              </a:graphicData>
            </a:graphic>
          </wp:inline>
        </w:drawing>
      </w:r>
    </w:p>
    <w:p w:rsidR="00EC5D88" w:rsidRPr="00DF6F5F" w:rsidRDefault="00EF64EE" w:rsidP="00FF1EBD">
      <w:pPr>
        <w:pStyle w:val="Rrys"/>
        <w:rPr>
          <w:lang w:val="en-GB"/>
        </w:rPr>
      </w:pPr>
      <w:r w:rsidRPr="00DF6F5F">
        <w:rPr>
          <w:b/>
          <w:lang w:val="en-GB"/>
        </w:rPr>
        <w:t>Fig. 3</w:t>
      </w:r>
      <w:r w:rsidRPr="00DF6F5F">
        <w:rPr>
          <w:b/>
          <w:bCs/>
          <w:lang w:val="en-GB"/>
        </w:rPr>
        <w:t>.</w:t>
      </w:r>
      <w:r w:rsidRPr="00DF6F5F">
        <w:rPr>
          <w:lang w:val="en-GB"/>
        </w:rPr>
        <w:t xml:space="preserve"> The principal coordinates analysis (</w:t>
      </w:r>
      <w:proofErr w:type="spellStart"/>
      <w:r w:rsidRPr="00DF6F5F">
        <w:rPr>
          <w:lang w:val="en-GB"/>
        </w:rPr>
        <w:t>PCoA</w:t>
      </w:r>
      <w:proofErr w:type="spellEnd"/>
      <w:r w:rsidRPr="00DF6F5F">
        <w:rPr>
          <w:lang w:val="en-GB"/>
        </w:rPr>
        <w:t>) diagram in all samples (A, C) and only air samples (B, D)</w:t>
      </w:r>
    </w:p>
    <w:p w:rsidR="00EC5D88" w:rsidRPr="00DF6F5F" w:rsidRDefault="00FF1EBD" w:rsidP="00FF1EBD">
      <w:pPr>
        <w:pStyle w:val="Rn2"/>
        <w:rPr>
          <w:lang w:val="en-GB"/>
        </w:rPr>
      </w:pPr>
      <w:r w:rsidRPr="00DF6F5F">
        <w:rPr>
          <w:lang w:val="en-GB"/>
        </w:rPr>
        <w:t xml:space="preserve">3.3. Sharing bacterial communities in air and </w:t>
      </w:r>
      <w:r w:rsidR="00291AC2">
        <w:rPr>
          <w:lang w:val="en-GB"/>
        </w:rPr>
        <w:t>faeces</w:t>
      </w:r>
    </w:p>
    <w:p w:rsidR="00EC5D88" w:rsidRPr="009C6A1F" w:rsidRDefault="00EF64EE" w:rsidP="00FF1EBD">
      <w:pPr>
        <w:pStyle w:val="Tekstpodstawowy"/>
        <w:ind w:left="0" w:firstLine="284"/>
        <w:jc w:val="both"/>
        <w:rPr>
          <w:rFonts w:eastAsia="SimSun"/>
          <w:lang w:val="en-GB"/>
        </w:rPr>
      </w:pPr>
      <w:r w:rsidRPr="009C6A1F">
        <w:rPr>
          <w:lang w:val="en-GB"/>
        </w:rPr>
        <w:t xml:space="preserve">The Venn diagrams were organized to measure all shared OTUs in </w:t>
      </w:r>
      <w:r w:rsidR="00291AC2" w:rsidRPr="009C6A1F">
        <w:rPr>
          <w:lang w:val="en-GB"/>
        </w:rPr>
        <w:t>faeces</w:t>
      </w:r>
      <w:r w:rsidRPr="009C6A1F">
        <w:rPr>
          <w:lang w:val="en-GB"/>
        </w:rPr>
        <w:t xml:space="preserve"> and air samples and are presented in Fig. 4. In total, 11214 and 6651 OTUs were detected in </w:t>
      </w:r>
      <w:r w:rsidR="00291AC2" w:rsidRPr="009C6A1F">
        <w:rPr>
          <w:lang w:val="en-GB"/>
        </w:rPr>
        <w:t xml:space="preserve">the </w:t>
      </w:r>
      <w:r w:rsidRPr="009C6A1F">
        <w:rPr>
          <w:lang w:val="en-GB"/>
        </w:rPr>
        <w:t xml:space="preserve">air and </w:t>
      </w:r>
      <w:r w:rsidR="00291AC2" w:rsidRPr="009C6A1F">
        <w:rPr>
          <w:lang w:val="en-GB"/>
        </w:rPr>
        <w:t>faeces</w:t>
      </w:r>
      <w:r w:rsidRPr="009C6A1F">
        <w:rPr>
          <w:lang w:val="en-GB"/>
        </w:rPr>
        <w:t xml:space="preserve"> samples, respectively</w:t>
      </w:r>
      <w:r w:rsidR="00291AC2" w:rsidRPr="009C6A1F">
        <w:rPr>
          <w:lang w:val="en-GB"/>
        </w:rPr>
        <w:t>. T</w:t>
      </w:r>
      <w:r w:rsidRPr="009C6A1F">
        <w:rPr>
          <w:lang w:val="en-GB"/>
        </w:rPr>
        <w:t xml:space="preserve">he overlapped number was 4325 OTUs, which occupied 38% and 65% of the air and </w:t>
      </w:r>
      <w:r w:rsidR="00291AC2" w:rsidRPr="009C6A1F">
        <w:rPr>
          <w:lang w:val="en-GB"/>
        </w:rPr>
        <w:t>faeces</w:t>
      </w:r>
      <w:r w:rsidRPr="009C6A1F">
        <w:rPr>
          <w:lang w:val="en-GB"/>
        </w:rPr>
        <w:t xml:space="preserve"> samples, respectively. Moreover, 213 shared OTUs emerged after the OTUs cluster</w:t>
      </w:r>
      <w:r w:rsidR="00291AC2" w:rsidRPr="009C6A1F">
        <w:rPr>
          <w:lang w:val="en-GB"/>
        </w:rPr>
        <w:t>ing</w:t>
      </w:r>
      <w:r w:rsidRPr="009C6A1F">
        <w:rPr>
          <w:lang w:val="en-GB"/>
        </w:rPr>
        <w:t xml:space="preserve"> according to the Genus level</w:t>
      </w:r>
      <w:r w:rsidR="00291AC2" w:rsidRPr="009C6A1F">
        <w:rPr>
          <w:lang w:val="en-GB"/>
        </w:rPr>
        <w:t>.</w:t>
      </w:r>
      <w:r w:rsidRPr="009C6A1F">
        <w:rPr>
          <w:lang w:val="en-GB"/>
        </w:rPr>
        <w:t xml:space="preserve"> </w:t>
      </w:r>
      <w:r w:rsidR="00291AC2" w:rsidRPr="009C6A1F">
        <w:rPr>
          <w:lang w:val="en-GB"/>
        </w:rPr>
        <w:t>T</w:t>
      </w:r>
      <w:r w:rsidRPr="009C6A1F">
        <w:rPr>
          <w:lang w:val="en-GB"/>
        </w:rPr>
        <w:t xml:space="preserve">hey were almost all of the </w:t>
      </w:r>
      <w:r w:rsidR="00291AC2" w:rsidRPr="009C6A1F">
        <w:rPr>
          <w:lang w:val="en-GB"/>
        </w:rPr>
        <w:t>faeces</w:t>
      </w:r>
      <w:r w:rsidRPr="009C6A1F">
        <w:rPr>
          <w:lang w:val="en-GB"/>
        </w:rPr>
        <w:t xml:space="preserve"> and 55% of the air. After clustering OTUs greater than 100 and 1000, the overlapped OTUs occupied more than 90% and 99% of the air, respectively. It means that the </w:t>
      </w:r>
      <w:r w:rsidR="00291AC2" w:rsidRPr="009C6A1F">
        <w:rPr>
          <w:lang w:val="en-GB"/>
        </w:rPr>
        <w:t>faeces</w:t>
      </w:r>
      <w:r w:rsidRPr="009C6A1F">
        <w:rPr>
          <w:lang w:val="en-GB"/>
        </w:rPr>
        <w:t xml:space="preserve"> and air share most of the bacteria, especially those in </w:t>
      </w:r>
      <w:r w:rsidR="00291AC2" w:rsidRPr="009C6A1F">
        <w:rPr>
          <w:lang w:val="en-GB"/>
        </w:rPr>
        <w:t xml:space="preserve">a </w:t>
      </w:r>
      <w:r w:rsidRPr="009C6A1F">
        <w:rPr>
          <w:lang w:val="en-GB"/>
        </w:rPr>
        <w:t>dominant position.</w:t>
      </w:r>
    </w:p>
    <w:p w:rsidR="00EC5D88" w:rsidRPr="00DF6F5F" w:rsidRDefault="00EF64EE" w:rsidP="00EC7B5C">
      <w:pPr>
        <w:pStyle w:val="Tekstpodstawowy"/>
        <w:ind w:left="0"/>
        <w:jc w:val="center"/>
        <w:rPr>
          <w:sz w:val="20"/>
          <w:lang w:val="en-GB"/>
        </w:rPr>
      </w:pPr>
      <w:r w:rsidRPr="00DF6F5F">
        <w:rPr>
          <w:noProof/>
          <w:sz w:val="20"/>
          <w:lang w:val="en-GB"/>
        </w:rPr>
        <w:lastRenderedPageBreak/>
        <w:drawing>
          <wp:inline distT="0" distB="0" distL="0" distR="0">
            <wp:extent cx="3701783" cy="3463413"/>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5" cstate="print"/>
                    <a:stretch>
                      <a:fillRect/>
                    </a:stretch>
                  </pic:blipFill>
                  <pic:spPr>
                    <a:xfrm>
                      <a:off x="0" y="0"/>
                      <a:ext cx="3706422" cy="3467754"/>
                    </a:xfrm>
                    <a:prstGeom prst="rect">
                      <a:avLst/>
                    </a:prstGeom>
                  </pic:spPr>
                </pic:pic>
              </a:graphicData>
            </a:graphic>
          </wp:inline>
        </w:drawing>
      </w:r>
    </w:p>
    <w:p w:rsidR="00EC5D88" w:rsidRPr="00DF6F5F" w:rsidRDefault="00EF64EE" w:rsidP="00FF1EBD">
      <w:pPr>
        <w:pStyle w:val="Rrys"/>
        <w:rPr>
          <w:lang w:val="en-GB"/>
        </w:rPr>
      </w:pPr>
      <w:r w:rsidRPr="00DF6F5F">
        <w:rPr>
          <w:b/>
          <w:bCs/>
          <w:lang w:val="en-GB"/>
        </w:rPr>
        <w:t>Fig. 4.</w:t>
      </w:r>
      <w:r w:rsidRPr="00DF6F5F">
        <w:rPr>
          <w:lang w:val="en-GB"/>
        </w:rPr>
        <w:t xml:space="preserve"> The Venn diagrams of </w:t>
      </w:r>
      <w:r w:rsidR="00291AC2">
        <w:rPr>
          <w:lang w:val="en-GB"/>
        </w:rPr>
        <w:t>faeces</w:t>
      </w:r>
      <w:r w:rsidRPr="00DF6F5F">
        <w:rPr>
          <w:lang w:val="en-GB"/>
        </w:rPr>
        <w:t xml:space="preserve"> and air samples by all OTUs (A); OTUs clustered according to the Genus level (B); OTUs clustered greater than 100 (C) and OTUs clustered greater than 1000 (D)</w:t>
      </w:r>
    </w:p>
    <w:p w:rsidR="00EC5D88" w:rsidRPr="00DF6F5F" w:rsidRDefault="00FF1EBD" w:rsidP="00FF1EBD">
      <w:pPr>
        <w:pStyle w:val="Rn2"/>
        <w:rPr>
          <w:lang w:val="en-GB"/>
        </w:rPr>
      </w:pPr>
      <w:r w:rsidRPr="00DF6F5F">
        <w:rPr>
          <w:lang w:val="en-GB"/>
        </w:rPr>
        <w:t>3.</w:t>
      </w:r>
      <w:r w:rsidR="00E8479E">
        <w:rPr>
          <w:lang w:val="en-GB"/>
        </w:rPr>
        <w:t>4</w:t>
      </w:r>
      <w:r w:rsidRPr="00DF6F5F">
        <w:rPr>
          <w:lang w:val="en-GB"/>
        </w:rPr>
        <w:t>. Pathogenic bacteria and their spreading</w:t>
      </w:r>
    </w:p>
    <w:p w:rsidR="00EC5D88" w:rsidRPr="009C6A1F" w:rsidRDefault="00EF64EE" w:rsidP="00FF1EBD">
      <w:pPr>
        <w:pStyle w:val="Tekstpodstawowy"/>
        <w:ind w:left="0" w:firstLine="284"/>
        <w:jc w:val="both"/>
        <w:rPr>
          <w:lang w:val="en-GB"/>
        </w:rPr>
      </w:pPr>
      <w:r w:rsidRPr="009C6A1F">
        <w:rPr>
          <w:lang w:val="en-GB"/>
        </w:rPr>
        <w:t xml:space="preserve">Six bacterial types (A, B, C1, C2, D and E) in all samples were classified by R software according to the abundance and existing site of OTUs (Table 2). A total of 132 OTUs were identified only in barn areas (C1), which means they do not cause pollution to the outside environment; 6689 OTUs inside the barn were less than outside (C2), which means they may come from the </w:t>
      </w:r>
      <w:r w:rsidR="00291AC2" w:rsidRPr="009C6A1F">
        <w:rPr>
          <w:lang w:val="en-GB"/>
        </w:rPr>
        <w:t>external</w:t>
      </w:r>
      <w:r w:rsidRPr="009C6A1F">
        <w:rPr>
          <w:lang w:val="en-GB"/>
        </w:rPr>
        <w:t xml:space="preserve"> environment. Especially the populations of 149 OTUs inside the barn were</w:t>
      </w:r>
      <w:r w:rsidR="0065573C" w:rsidRPr="009C6A1F">
        <w:rPr>
          <w:lang w:val="en-GB"/>
        </w:rPr>
        <w:t xml:space="preserve"> more changed than </w:t>
      </w:r>
      <w:r w:rsidR="00291AC2" w:rsidRPr="009C6A1F">
        <w:rPr>
          <w:lang w:val="en-GB"/>
        </w:rPr>
        <w:t xml:space="preserve">those </w:t>
      </w:r>
      <w:r w:rsidR="0065573C" w:rsidRPr="009C6A1F">
        <w:rPr>
          <w:lang w:val="en-GB"/>
        </w:rPr>
        <w:t xml:space="preserve">outside, </w:t>
      </w:r>
      <w:r w:rsidRPr="009C6A1F">
        <w:rPr>
          <w:lang w:val="en-GB"/>
        </w:rPr>
        <w:t xml:space="preserve">which were classified as type A. </w:t>
      </w:r>
      <w:r w:rsidR="00291AC2" w:rsidRPr="009C6A1F">
        <w:rPr>
          <w:lang w:val="en-GB"/>
        </w:rPr>
        <w:t>Therefore, i</w:t>
      </w:r>
      <w:r w:rsidRPr="009C6A1F">
        <w:rPr>
          <w:lang w:val="en-GB"/>
        </w:rPr>
        <w:t>t suggests that bacterial type A cause</w:t>
      </w:r>
      <w:r w:rsidR="00291AC2" w:rsidRPr="009C6A1F">
        <w:rPr>
          <w:lang w:val="en-GB"/>
        </w:rPr>
        <w:t>s</w:t>
      </w:r>
      <w:r w:rsidRPr="009C6A1F">
        <w:rPr>
          <w:lang w:val="en-GB"/>
        </w:rPr>
        <w:t xml:space="preserve"> air pollution. In this way, the type B bacteria (1506 OTUs) have pollution potential as well cause their populations in the barn were higher than outside, even though they didn</w:t>
      </w:r>
      <w:r w:rsidR="00291AC2" w:rsidRPr="009C6A1F">
        <w:rPr>
          <w:lang w:val="en-GB"/>
        </w:rPr>
        <w:t>'</w:t>
      </w:r>
      <w:r w:rsidRPr="009C6A1F">
        <w:rPr>
          <w:lang w:val="en-GB"/>
        </w:rPr>
        <w:t>t change in a</w:t>
      </w:r>
      <w:r w:rsidR="00E8479E" w:rsidRPr="009C6A1F">
        <w:rPr>
          <w:lang w:val="en-GB"/>
        </w:rPr>
        <w:t> </w:t>
      </w:r>
      <w:r w:rsidRPr="009C6A1F">
        <w:rPr>
          <w:lang w:val="en-GB"/>
        </w:rPr>
        <w:t>distance</w:t>
      </w:r>
      <w:r w:rsidR="00291AC2" w:rsidRPr="009C6A1F">
        <w:rPr>
          <w:lang w:val="en-GB"/>
        </w:rPr>
        <w:t>-</w:t>
      </w:r>
      <w:r w:rsidRPr="009C6A1F">
        <w:rPr>
          <w:lang w:val="en-GB"/>
        </w:rPr>
        <w:t>dependent manner outside.</w:t>
      </w:r>
    </w:p>
    <w:p w:rsidR="00FF1EBD" w:rsidRPr="00DF6F5F" w:rsidRDefault="00FF1EBD" w:rsidP="00FF1EBD">
      <w:pPr>
        <w:pStyle w:val="Tekstpodstawowy"/>
        <w:ind w:left="0" w:firstLine="284"/>
        <w:jc w:val="both"/>
        <w:rPr>
          <w:lang w:val="en-GB"/>
        </w:rPr>
      </w:pPr>
    </w:p>
    <w:p w:rsidR="00EC5D88" w:rsidRPr="00DF6F5F" w:rsidRDefault="00EF64EE" w:rsidP="00FF1EBD">
      <w:pPr>
        <w:pStyle w:val="Rtab"/>
        <w:rPr>
          <w:lang w:val="en-GB"/>
        </w:rPr>
      </w:pPr>
      <w:r w:rsidRPr="00DF6F5F">
        <w:rPr>
          <w:b/>
          <w:lang w:val="en-GB"/>
        </w:rPr>
        <w:t>Table 2</w:t>
      </w:r>
      <w:r w:rsidRPr="005104D9">
        <w:rPr>
          <w:b/>
          <w:bCs/>
          <w:lang w:val="en-GB"/>
        </w:rPr>
        <w:t>.</w:t>
      </w:r>
      <w:r w:rsidRPr="00DF6F5F">
        <w:rPr>
          <w:lang w:val="en-GB"/>
        </w:rPr>
        <w:t xml:space="preserve"> The type and characteristics of bacteria at the Genus level</w:t>
      </w:r>
    </w:p>
    <w:tbl>
      <w:tblPr>
        <w:tblStyle w:val="TableNormal"/>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669"/>
        <w:gridCol w:w="1134"/>
        <w:gridCol w:w="1674"/>
      </w:tblGrid>
      <w:tr w:rsidR="00EC5D88" w:rsidRPr="00DF6F5F" w:rsidTr="00C83620">
        <w:trPr>
          <w:trHeight w:val="547"/>
        </w:trPr>
        <w:tc>
          <w:tcPr>
            <w:tcW w:w="1008" w:type="dxa"/>
            <w:vAlign w:val="center"/>
          </w:tcPr>
          <w:p w:rsidR="00EC5D88" w:rsidRPr="00DF6F5F" w:rsidRDefault="00EF64EE" w:rsidP="00FF1EBD">
            <w:pPr>
              <w:pStyle w:val="TableParagraph"/>
              <w:spacing w:before="0"/>
              <w:ind w:left="0"/>
              <w:rPr>
                <w:sz w:val="20"/>
                <w:lang w:val="en-GB"/>
              </w:rPr>
            </w:pPr>
            <w:r w:rsidRPr="00DF6F5F">
              <w:rPr>
                <w:sz w:val="20"/>
                <w:lang w:val="en-GB"/>
              </w:rPr>
              <w:t>Bacterial Type</w:t>
            </w:r>
          </w:p>
        </w:tc>
        <w:tc>
          <w:tcPr>
            <w:tcW w:w="5669" w:type="dxa"/>
            <w:vAlign w:val="center"/>
          </w:tcPr>
          <w:p w:rsidR="00EC5D88" w:rsidRPr="00DF6F5F" w:rsidRDefault="00EF64EE" w:rsidP="00FF1EBD">
            <w:pPr>
              <w:pStyle w:val="TableParagraph"/>
              <w:spacing w:before="0"/>
              <w:ind w:left="0"/>
              <w:rPr>
                <w:sz w:val="20"/>
                <w:lang w:val="en-GB"/>
              </w:rPr>
            </w:pPr>
            <w:r w:rsidRPr="00DF6F5F">
              <w:rPr>
                <w:sz w:val="20"/>
                <w:lang w:val="en-GB"/>
              </w:rPr>
              <w:t>Characteristics</w:t>
            </w:r>
          </w:p>
        </w:tc>
        <w:tc>
          <w:tcPr>
            <w:tcW w:w="1134" w:type="dxa"/>
            <w:vAlign w:val="center"/>
          </w:tcPr>
          <w:p w:rsidR="00EC5D88" w:rsidRPr="00DF6F5F" w:rsidRDefault="00EF64EE" w:rsidP="00FF1EBD">
            <w:pPr>
              <w:pStyle w:val="TableParagraph"/>
              <w:spacing w:before="0"/>
              <w:ind w:left="0"/>
              <w:rPr>
                <w:sz w:val="20"/>
                <w:lang w:val="en-GB"/>
              </w:rPr>
            </w:pPr>
            <w:r w:rsidRPr="00DF6F5F">
              <w:rPr>
                <w:sz w:val="20"/>
                <w:lang w:val="en-GB"/>
              </w:rPr>
              <w:t xml:space="preserve">Total </w:t>
            </w:r>
            <w:r w:rsidRPr="00DF6F5F">
              <w:rPr>
                <w:w w:val="95"/>
                <w:sz w:val="20"/>
                <w:lang w:val="en-GB"/>
              </w:rPr>
              <w:t>OTUs</w:t>
            </w:r>
          </w:p>
        </w:tc>
        <w:tc>
          <w:tcPr>
            <w:tcW w:w="1674" w:type="dxa"/>
            <w:vAlign w:val="center"/>
          </w:tcPr>
          <w:p w:rsidR="00EC5D88" w:rsidRPr="00DF6F5F" w:rsidRDefault="00EF64EE" w:rsidP="00FF1EBD">
            <w:pPr>
              <w:pStyle w:val="TableParagraph"/>
              <w:spacing w:before="0"/>
              <w:ind w:left="0"/>
              <w:rPr>
                <w:sz w:val="20"/>
                <w:lang w:val="en-GB"/>
              </w:rPr>
            </w:pPr>
            <w:r w:rsidRPr="00DF6F5F">
              <w:rPr>
                <w:sz w:val="20"/>
                <w:lang w:val="en-GB"/>
              </w:rPr>
              <w:t xml:space="preserve">Identified </w:t>
            </w:r>
            <w:r w:rsidR="00C83620">
              <w:rPr>
                <w:sz w:val="20"/>
                <w:lang w:val="en-GB"/>
              </w:rPr>
              <w:br/>
            </w:r>
            <w:r w:rsidRPr="00DF6F5F">
              <w:rPr>
                <w:sz w:val="20"/>
                <w:lang w:val="en-GB"/>
              </w:rPr>
              <w:t>Genera</w:t>
            </w:r>
          </w:p>
        </w:tc>
      </w:tr>
      <w:tr w:rsidR="00EC5D88" w:rsidRPr="00DF6F5F" w:rsidTr="00C83620">
        <w:trPr>
          <w:trHeight w:val="567"/>
        </w:trPr>
        <w:tc>
          <w:tcPr>
            <w:tcW w:w="1008" w:type="dxa"/>
            <w:vAlign w:val="center"/>
          </w:tcPr>
          <w:p w:rsidR="00EC5D88" w:rsidRPr="00DF6F5F" w:rsidRDefault="00EF64EE" w:rsidP="00FF1EBD">
            <w:pPr>
              <w:pStyle w:val="TableParagraph"/>
              <w:spacing w:before="0"/>
              <w:ind w:left="0"/>
              <w:rPr>
                <w:sz w:val="20"/>
                <w:lang w:val="en-GB"/>
              </w:rPr>
            </w:pPr>
            <w:r w:rsidRPr="00DF6F5F">
              <w:rPr>
                <w:w w:val="99"/>
                <w:sz w:val="20"/>
                <w:lang w:val="en-GB"/>
              </w:rPr>
              <w:t>A</w:t>
            </w:r>
          </w:p>
        </w:tc>
        <w:tc>
          <w:tcPr>
            <w:tcW w:w="5669" w:type="dxa"/>
            <w:vAlign w:val="center"/>
          </w:tcPr>
          <w:p w:rsidR="00EC5D88" w:rsidRPr="00DF6F5F" w:rsidRDefault="00EF64EE" w:rsidP="00FF1EBD">
            <w:pPr>
              <w:pStyle w:val="TableParagraph"/>
              <w:spacing w:before="0"/>
              <w:ind w:left="124"/>
              <w:jc w:val="left"/>
              <w:rPr>
                <w:sz w:val="20"/>
                <w:lang w:val="en-GB"/>
              </w:rPr>
            </w:pPr>
            <w:r w:rsidRPr="00DF6F5F">
              <w:rPr>
                <w:sz w:val="20"/>
                <w:lang w:val="en-GB"/>
              </w:rPr>
              <w:t xml:space="preserve">Bacteria in the barn were more than outside, </w:t>
            </w:r>
            <w:r w:rsidR="005104D9">
              <w:rPr>
                <w:sz w:val="20"/>
                <w:lang w:val="en-GB"/>
              </w:rPr>
              <w:br/>
            </w:r>
            <w:r w:rsidRPr="00DF6F5F">
              <w:rPr>
                <w:sz w:val="20"/>
                <w:lang w:val="en-GB"/>
              </w:rPr>
              <w:t>and the populations changed in a distance</w:t>
            </w:r>
            <w:r w:rsidR="00291AC2">
              <w:rPr>
                <w:sz w:val="20"/>
                <w:lang w:val="en-GB"/>
              </w:rPr>
              <w:t>-</w:t>
            </w:r>
            <w:r w:rsidRPr="00DF6F5F">
              <w:rPr>
                <w:sz w:val="20"/>
                <w:lang w:val="en-GB"/>
              </w:rPr>
              <w:t>dependent manner</w:t>
            </w:r>
          </w:p>
        </w:tc>
        <w:tc>
          <w:tcPr>
            <w:tcW w:w="1134" w:type="dxa"/>
            <w:vAlign w:val="center"/>
          </w:tcPr>
          <w:p w:rsidR="00EC5D88" w:rsidRPr="00DF6F5F" w:rsidRDefault="00EF64EE" w:rsidP="005104D9">
            <w:pPr>
              <w:pStyle w:val="TableParagraph"/>
              <w:spacing w:before="0"/>
              <w:ind w:left="0" w:right="354"/>
              <w:jc w:val="right"/>
              <w:rPr>
                <w:sz w:val="20"/>
                <w:lang w:val="en-GB"/>
              </w:rPr>
            </w:pPr>
            <w:r w:rsidRPr="00DF6F5F">
              <w:rPr>
                <w:sz w:val="20"/>
                <w:lang w:val="en-GB"/>
              </w:rPr>
              <w:t>149</w:t>
            </w:r>
          </w:p>
        </w:tc>
        <w:tc>
          <w:tcPr>
            <w:tcW w:w="1674" w:type="dxa"/>
            <w:vAlign w:val="center"/>
          </w:tcPr>
          <w:p w:rsidR="00EC5D88" w:rsidRPr="00DF6F5F" w:rsidRDefault="00EF64EE" w:rsidP="00C83620">
            <w:pPr>
              <w:pStyle w:val="TableParagraph"/>
              <w:spacing w:before="0"/>
              <w:ind w:left="0" w:right="698"/>
              <w:jc w:val="right"/>
              <w:rPr>
                <w:sz w:val="20"/>
                <w:lang w:val="en-GB"/>
              </w:rPr>
            </w:pPr>
            <w:r w:rsidRPr="00DF6F5F">
              <w:rPr>
                <w:sz w:val="20"/>
                <w:lang w:val="en-GB"/>
              </w:rPr>
              <w:t>16</w:t>
            </w:r>
          </w:p>
        </w:tc>
      </w:tr>
      <w:tr w:rsidR="00EC5D88" w:rsidRPr="00DF6F5F" w:rsidTr="00C83620">
        <w:trPr>
          <w:trHeight w:val="567"/>
        </w:trPr>
        <w:tc>
          <w:tcPr>
            <w:tcW w:w="1008" w:type="dxa"/>
            <w:vAlign w:val="center"/>
          </w:tcPr>
          <w:p w:rsidR="00EC5D88" w:rsidRPr="00DF6F5F" w:rsidRDefault="00EF64EE" w:rsidP="00FF1EBD">
            <w:pPr>
              <w:pStyle w:val="TableParagraph"/>
              <w:spacing w:before="0"/>
              <w:ind w:left="0"/>
              <w:rPr>
                <w:sz w:val="20"/>
                <w:lang w:val="en-GB"/>
              </w:rPr>
            </w:pPr>
            <w:r w:rsidRPr="00DF6F5F">
              <w:rPr>
                <w:w w:val="99"/>
                <w:sz w:val="20"/>
                <w:lang w:val="en-GB"/>
              </w:rPr>
              <w:t>B</w:t>
            </w:r>
          </w:p>
        </w:tc>
        <w:tc>
          <w:tcPr>
            <w:tcW w:w="5669" w:type="dxa"/>
            <w:vAlign w:val="center"/>
          </w:tcPr>
          <w:p w:rsidR="00EC5D88" w:rsidRPr="00DF6F5F" w:rsidRDefault="00EF64EE" w:rsidP="00FF1EBD">
            <w:pPr>
              <w:pStyle w:val="TableParagraph"/>
              <w:spacing w:before="0"/>
              <w:ind w:left="124"/>
              <w:jc w:val="left"/>
              <w:rPr>
                <w:sz w:val="20"/>
                <w:lang w:val="en-GB"/>
              </w:rPr>
            </w:pPr>
            <w:r w:rsidRPr="00DF6F5F">
              <w:rPr>
                <w:sz w:val="20"/>
                <w:lang w:val="en-GB"/>
              </w:rPr>
              <w:t xml:space="preserve">Bacteria in the barn were more than outside, </w:t>
            </w:r>
            <w:r w:rsidR="005104D9">
              <w:rPr>
                <w:sz w:val="20"/>
                <w:lang w:val="en-GB"/>
              </w:rPr>
              <w:br/>
            </w:r>
            <w:r w:rsidRPr="00DF6F5F">
              <w:rPr>
                <w:sz w:val="20"/>
                <w:lang w:val="en-GB"/>
              </w:rPr>
              <w:t>and the populations did not change in a distance</w:t>
            </w:r>
            <w:r w:rsidR="00291AC2">
              <w:rPr>
                <w:sz w:val="20"/>
                <w:lang w:val="en-GB"/>
              </w:rPr>
              <w:t>-</w:t>
            </w:r>
            <w:r w:rsidRPr="00DF6F5F">
              <w:rPr>
                <w:sz w:val="20"/>
                <w:lang w:val="en-GB"/>
              </w:rPr>
              <w:t>dependent manner</w:t>
            </w:r>
          </w:p>
        </w:tc>
        <w:tc>
          <w:tcPr>
            <w:tcW w:w="1134" w:type="dxa"/>
            <w:vAlign w:val="center"/>
          </w:tcPr>
          <w:p w:rsidR="00EC5D88" w:rsidRPr="00DF6F5F" w:rsidRDefault="00EF64EE" w:rsidP="005104D9">
            <w:pPr>
              <w:pStyle w:val="TableParagraph"/>
              <w:spacing w:before="0"/>
              <w:ind w:left="0" w:right="354"/>
              <w:jc w:val="right"/>
              <w:rPr>
                <w:sz w:val="20"/>
                <w:lang w:val="en-GB"/>
              </w:rPr>
            </w:pPr>
            <w:r w:rsidRPr="00DF6F5F">
              <w:rPr>
                <w:sz w:val="20"/>
                <w:lang w:val="en-GB"/>
              </w:rPr>
              <w:t>1506</w:t>
            </w:r>
          </w:p>
        </w:tc>
        <w:tc>
          <w:tcPr>
            <w:tcW w:w="1674" w:type="dxa"/>
            <w:vAlign w:val="center"/>
          </w:tcPr>
          <w:p w:rsidR="00EC5D88" w:rsidRPr="00DF6F5F" w:rsidRDefault="00EF64EE" w:rsidP="00C83620">
            <w:pPr>
              <w:pStyle w:val="TableParagraph"/>
              <w:spacing w:before="0"/>
              <w:ind w:left="0" w:right="698"/>
              <w:jc w:val="right"/>
              <w:rPr>
                <w:sz w:val="20"/>
                <w:lang w:val="en-GB"/>
              </w:rPr>
            </w:pPr>
            <w:r w:rsidRPr="00DF6F5F">
              <w:rPr>
                <w:sz w:val="20"/>
                <w:lang w:val="en-GB"/>
              </w:rPr>
              <w:t>97</w:t>
            </w:r>
          </w:p>
        </w:tc>
      </w:tr>
      <w:tr w:rsidR="00EC5D88" w:rsidRPr="00DF6F5F" w:rsidTr="00C83620">
        <w:trPr>
          <w:trHeight w:val="340"/>
        </w:trPr>
        <w:tc>
          <w:tcPr>
            <w:tcW w:w="1008" w:type="dxa"/>
            <w:vAlign w:val="center"/>
          </w:tcPr>
          <w:p w:rsidR="00EC5D88" w:rsidRPr="00DF6F5F" w:rsidRDefault="00EF64EE" w:rsidP="00FF1EBD">
            <w:pPr>
              <w:pStyle w:val="TableParagraph"/>
              <w:spacing w:before="0"/>
              <w:ind w:left="0"/>
              <w:rPr>
                <w:sz w:val="20"/>
                <w:lang w:val="en-GB"/>
              </w:rPr>
            </w:pPr>
            <w:r w:rsidRPr="00DF6F5F">
              <w:rPr>
                <w:sz w:val="20"/>
                <w:lang w:val="en-GB"/>
              </w:rPr>
              <w:t>C1</w:t>
            </w:r>
          </w:p>
        </w:tc>
        <w:tc>
          <w:tcPr>
            <w:tcW w:w="5669" w:type="dxa"/>
            <w:vAlign w:val="center"/>
          </w:tcPr>
          <w:p w:rsidR="00EC5D88" w:rsidRPr="00DF6F5F" w:rsidRDefault="00EF64EE" w:rsidP="00FF1EBD">
            <w:pPr>
              <w:pStyle w:val="TableParagraph"/>
              <w:spacing w:before="0"/>
              <w:ind w:left="124"/>
              <w:jc w:val="left"/>
              <w:rPr>
                <w:sz w:val="20"/>
                <w:lang w:val="en-GB"/>
              </w:rPr>
            </w:pPr>
            <w:r w:rsidRPr="00DF6F5F">
              <w:rPr>
                <w:sz w:val="20"/>
                <w:lang w:val="en-GB"/>
              </w:rPr>
              <w:t>Bacteria were detected only in the barn</w:t>
            </w:r>
          </w:p>
        </w:tc>
        <w:tc>
          <w:tcPr>
            <w:tcW w:w="1134" w:type="dxa"/>
            <w:vAlign w:val="center"/>
          </w:tcPr>
          <w:p w:rsidR="00EC5D88" w:rsidRPr="00DF6F5F" w:rsidRDefault="00EF64EE" w:rsidP="005104D9">
            <w:pPr>
              <w:pStyle w:val="TableParagraph"/>
              <w:spacing w:before="0"/>
              <w:ind w:left="0" w:right="354"/>
              <w:jc w:val="right"/>
              <w:rPr>
                <w:sz w:val="20"/>
                <w:lang w:val="en-GB"/>
              </w:rPr>
            </w:pPr>
            <w:r w:rsidRPr="00DF6F5F">
              <w:rPr>
                <w:sz w:val="20"/>
                <w:lang w:val="en-GB"/>
              </w:rPr>
              <w:t>132</w:t>
            </w:r>
          </w:p>
        </w:tc>
        <w:tc>
          <w:tcPr>
            <w:tcW w:w="1674" w:type="dxa"/>
            <w:vAlign w:val="center"/>
          </w:tcPr>
          <w:p w:rsidR="00EC5D88" w:rsidRPr="00DF6F5F" w:rsidRDefault="00EF64EE" w:rsidP="00C83620">
            <w:pPr>
              <w:pStyle w:val="TableParagraph"/>
              <w:spacing w:before="0"/>
              <w:ind w:left="0" w:right="698"/>
              <w:jc w:val="right"/>
              <w:rPr>
                <w:sz w:val="20"/>
                <w:lang w:val="en-GB"/>
              </w:rPr>
            </w:pPr>
            <w:r w:rsidRPr="00DF6F5F">
              <w:rPr>
                <w:sz w:val="20"/>
                <w:lang w:val="en-GB"/>
              </w:rPr>
              <w:t>17</w:t>
            </w:r>
          </w:p>
        </w:tc>
      </w:tr>
      <w:tr w:rsidR="00EC5D88" w:rsidRPr="00DF6F5F" w:rsidTr="00C83620">
        <w:trPr>
          <w:trHeight w:val="340"/>
        </w:trPr>
        <w:tc>
          <w:tcPr>
            <w:tcW w:w="1008" w:type="dxa"/>
            <w:vAlign w:val="center"/>
          </w:tcPr>
          <w:p w:rsidR="00EC5D88" w:rsidRPr="00DF6F5F" w:rsidRDefault="00EF64EE" w:rsidP="00FF1EBD">
            <w:pPr>
              <w:pStyle w:val="TableParagraph"/>
              <w:spacing w:before="0"/>
              <w:ind w:left="0"/>
              <w:rPr>
                <w:sz w:val="20"/>
                <w:lang w:val="en-GB"/>
              </w:rPr>
            </w:pPr>
            <w:r w:rsidRPr="00DF6F5F">
              <w:rPr>
                <w:sz w:val="20"/>
                <w:lang w:val="en-GB"/>
              </w:rPr>
              <w:t>C2</w:t>
            </w:r>
          </w:p>
        </w:tc>
        <w:tc>
          <w:tcPr>
            <w:tcW w:w="5669" w:type="dxa"/>
            <w:vAlign w:val="center"/>
          </w:tcPr>
          <w:p w:rsidR="00EC5D88" w:rsidRPr="00DF6F5F" w:rsidRDefault="00EF64EE" w:rsidP="00FF1EBD">
            <w:pPr>
              <w:pStyle w:val="TableParagraph"/>
              <w:spacing w:before="0"/>
              <w:ind w:left="124"/>
              <w:jc w:val="left"/>
              <w:rPr>
                <w:sz w:val="20"/>
                <w:lang w:val="en-GB"/>
              </w:rPr>
            </w:pPr>
            <w:r w:rsidRPr="00DF6F5F">
              <w:rPr>
                <w:sz w:val="20"/>
                <w:lang w:val="en-GB"/>
              </w:rPr>
              <w:t>Bacteria outside the barn were more than inside</w:t>
            </w:r>
          </w:p>
        </w:tc>
        <w:tc>
          <w:tcPr>
            <w:tcW w:w="1134" w:type="dxa"/>
            <w:vAlign w:val="center"/>
          </w:tcPr>
          <w:p w:rsidR="00EC5D88" w:rsidRPr="00DF6F5F" w:rsidRDefault="00EF64EE" w:rsidP="005104D9">
            <w:pPr>
              <w:pStyle w:val="TableParagraph"/>
              <w:spacing w:before="0"/>
              <w:ind w:left="0" w:right="354"/>
              <w:jc w:val="right"/>
              <w:rPr>
                <w:sz w:val="20"/>
                <w:lang w:val="en-GB"/>
              </w:rPr>
            </w:pPr>
            <w:r w:rsidRPr="00DF6F5F">
              <w:rPr>
                <w:sz w:val="20"/>
                <w:lang w:val="en-GB"/>
              </w:rPr>
              <w:t>6689</w:t>
            </w:r>
          </w:p>
        </w:tc>
        <w:tc>
          <w:tcPr>
            <w:tcW w:w="1674" w:type="dxa"/>
            <w:vAlign w:val="center"/>
          </w:tcPr>
          <w:p w:rsidR="00EC5D88" w:rsidRPr="00DF6F5F" w:rsidRDefault="00EF64EE" w:rsidP="00C83620">
            <w:pPr>
              <w:pStyle w:val="TableParagraph"/>
              <w:spacing w:before="0"/>
              <w:ind w:left="0" w:right="698"/>
              <w:jc w:val="right"/>
              <w:rPr>
                <w:sz w:val="20"/>
                <w:lang w:val="en-GB"/>
              </w:rPr>
            </w:pPr>
            <w:r w:rsidRPr="00DF6F5F">
              <w:rPr>
                <w:sz w:val="20"/>
                <w:lang w:val="en-GB"/>
              </w:rPr>
              <w:t>261</w:t>
            </w:r>
          </w:p>
        </w:tc>
      </w:tr>
      <w:tr w:rsidR="00EC5D88" w:rsidRPr="00DF6F5F" w:rsidTr="00C83620">
        <w:trPr>
          <w:trHeight w:val="340"/>
        </w:trPr>
        <w:tc>
          <w:tcPr>
            <w:tcW w:w="1008" w:type="dxa"/>
            <w:vAlign w:val="center"/>
          </w:tcPr>
          <w:p w:rsidR="00EC5D88" w:rsidRPr="00DF6F5F" w:rsidRDefault="00EF64EE" w:rsidP="00FF1EBD">
            <w:pPr>
              <w:pStyle w:val="TableParagraph"/>
              <w:spacing w:before="0"/>
              <w:ind w:left="0"/>
              <w:rPr>
                <w:sz w:val="20"/>
                <w:lang w:val="en-GB"/>
              </w:rPr>
            </w:pPr>
            <w:r w:rsidRPr="00DF6F5F">
              <w:rPr>
                <w:w w:val="99"/>
                <w:sz w:val="20"/>
                <w:lang w:val="en-GB"/>
              </w:rPr>
              <w:t>D</w:t>
            </w:r>
          </w:p>
        </w:tc>
        <w:tc>
          <w:tcPr>
            <w:tcW w:w="5669" w:type="dxa"/>
            <w:vAlign w:val="center"/>
          </w:tcPr>
          <w:p w:rsidR="00EC5D88" w:rsidRPr="00DF6F5F" w:rsidRDefault="00EF64EE" w:rsidP="00FF1EBD">
            <w:pPr>
              <w:pStyle w:val="TableParagraph"/>
              <w:spacing w:before="0"/>
              <w:ind w:left="124"/>
              <w:jc w:val="left"/>
              <w:rPr>
                <w:sz w:val="20"/>
                <w:lang w:val="en-GB"/>
              </w:rPr>
            </w:pPr>
            <w:r w:rsidRPr="00DF6F5F">
              <w:rPr>
                <w:sz w:val="20"/>
                <w:lang w:val="en-GB"/>
              </w:rPr>
              <w:t xml:space="preserve">Bacteria were detected in the </w:t>
            </w:r>
            <w:r w:rsidR="00291AC2">
              <w:rPr>
                <w:sz w:val="20"/>
                <w:lang w:val="en-GB"/>
              </w:rPr>
              <w:t>faeces,</w:t>
            </w:r>
            <w:r w:rsidRPr="00DF6F5F">
              <w:rPr>
                <w:sz w:val="20"/>
                <w:lang w:val="en-GB"/>
              </w:rPr>
              <w:t xml:space="preserve"> specifically</w:t>
            </w:r>
          </w:p>
        </w:tc>
        <w:tc>
          <w:tcPr>
            <w:tcW w:w="1134" w:type="dxa"/>
            <w:vAlign w:val="center"/>
          </w:tcPr>
          <w:p w:rsidR="00EC5D88" w:rsidRPr="00DF6F5F" w:rsidRDefault="00EF64EE" w:rsidP="005104D9">
            <w:pPr>
              <w:pStyle w:val="TableParagraph"/>
              <w:spacing w:before="0"/>
              <w:ind w:left="0" w:right="354"/>
              <w:jc w:val="right"/>
              <w:rPr>
                <w:sz w:val="20"/>
                <w:lang w:val="en-GB"/>
              </w:rPr>
            </w:pPr>
            <w:r w:rsidRPr="00DF6F5F">
              <w:rPr>
                <w:sz w:val="20"/>
                <w:lang w:val="en-GB"/>
              </w:rPr>
              <w:t>969</w:t>
            </w:r>
          </w:p>
        </w:tc>
        <w:tc>
          <w:tcPr>
            <w:tcW w:w="1674" w:type="dxa"/>
            <w:vAlign w:val="center"/>
          </w:tcPr>
          <w:p w:rsidR="00EC5D88" w:rsidRPr="00DF6F5F" w:rsidRDefault="00EF64EE" w:rsidP="00C83620">
            <w:pPr>
              <w:pStyle w:val="TableParagraph"/>
              <w:spacing w:before="0"/>
              <w:ind w:left="0" w:right="698"/>
              <w:jc w:val="right"/>
              <w:rPr>
                <w:sz w:val="20"/>
                <w:lang w:val="en-GB"/>
              </w:rPr>
            </w:pPr>
            <w:r w:rsidRPr="00DF6F5F">
              <w:rPr>
                <w:sz w:val="20"/>
                <w:lang w:val="en-GB"/>
              </w:rPr>
              <w:t>35</w:t>
            </w:r>
          </w:p>
        </w:tc>
      </w:tr>
      <w:tr w:rsidR="00EC5D88" w:rsidRPr="00DF6F5F" w:rsidTr="00C83620">
        <w:trPr>
          <w:trHeight w:val="340"/>
        </w:trPr>
        <w:tc>
          <w:tcPr>
            <w:tcW w:w="1008" w:type="dxa"/>
            <w:vAlign w:val="center"/>
          </w:tcPr>
          <w:p w:rsidR="00EC5D88" w:rsidRPr="00DF6F5F" w:rsidRDefault="00EF64EE" w:rsidP="00FF1EBD">
            <w:pPr>
              <w:pStyle w:val="TableParagraph"/>
              <w:spacing w:before="0"/>
              <w:ind w:left="0"/>
              <w:rPr>
                <w:sz w:val="20"/>
                <w:lang w:val="en-GB"/>
              </w:rPr>
            </w:pPr>
            <w:r w:rsidRPr="00DF6F5F">
              <w:rPr>
                <w:w w:val="99"/>
                <w:sz w:val="20"/>
                <w:lang w:val="en-GB"/>
              </w:rPr>
              <w:t>E</w:t>
            </w:r>
          </w:p>
        </w:tc>
        <w:tc>
          <w:tcPr>
            <w:tcW w:w="5669" w:type="dxa"/>
            <w:vAlign w:val="center"/>
          </w:tcPr>
          <w:p w:rsidR="00EC5D88" w:rsidRPr="00DF6F5F" w:rsidRDefault="00EF64EE" w:rsidP="00FF1EBD">
            <w:pPr>
              <w:pStyle w:val="TableParagraph"/>
              <w:spacing w:before="0"/>
              <w:ind w:left="124"/>
              <w:jc w:val="left"/>
              <w:rPr>
                <w:sz w:val="20"/>
                <w:lang w:val="en-GB"/>
              </w:rPr>
            </w:pPr>
            <w:r w:rsidRPr="00DF6F5F">
              <w:rPr>
                <w:sz w:val="20"/>
                <w:lang w:val="en-GB"/>
              </w:rPr>
              <w:t>Bacteria were detected in the air</w:t>
            </w:r>
            <w:r w:rsidR="00291AC2">
              <w:rPr>
                <w:sz w:val="20"/>
                <w:lang w:val="en-GB"/>
              </w:rPr>
              <w:t>,</w:t>
            </w:r>
            <w:r w:rsidRPr="00DF6F5F">
              <w:rPr>
                <w:sz w:val="20"/>
                <w:lang w:val="en-GB"/>
              </w:rPr>
              <w:t xml:space="preserve"> specifically</w:t>
            </w:r>
          </w:p>
        </w:tc>
        <w:tc>
          <w:tcPr>
            <w:tcW w:w="1134" w:type="dxa"/>
            <w:vAlign w:val="center"/>
          </w:tcPr>
          <w:p w:rsidR="00EC5D88" w:rsidRPr="00DF6F5F" w:rsidRDefault="00EF64EE" w:rsidP="005104D9">
            <w:pPr>
              <w:pStyle w:val="TableParagraph"/>
              <w:spacing w:before="0"/>
              <w:ind w:left="0" w:right="354"/>
              <w:jc w:val="right"/>
              <w:rPr>
                <w:sz w:val="20"/>
                <w:lang w:val="en-GB"/>
              </w:rPr>
            </w:pPr>
            <w:r w:rsidRPr="00DF6F5F">
              <w:rPr>
                <w:sz w:val="20"/>
                <w:lang w:val="en-GB"/>
              </w:rPr>
              <w:t>436</w:t>
            </w:r>
          </w:p>
        </w:tc>
        <w:tc>
          <w:tcPr>
            <w:tcW w:w="1674" w:type="dxa"/>
            <w:vAlign w:val="center"/>
          </w:tcPr>
          <w:p w:rsidR="00EC5D88" w:rsidRPr="00DF6F5F" w:rsidRDefault="00EF64EE" w:rsidP="00C83620">
            <w:pPr>
              <w:pStyle w:val="TableParagraph"/>
              <w:spacing w:before="0"/>
              <w:ind w:left="0" w:right="698"/>
              <w:jc w:val="right"/>
              <w:rPr>
                <w:sz w:val="20"/>
                <w:lang w:val="en-GB"/>
              </w:rPr>
            </w:pPr>
            <w:r w:rsidRPr="00DF6F5F">
              <w:rPr>
                <w:sz w:val="20"/>
                <w:lang w:val="en-GB"/>
              </w:rPr>
              <w:t>67</w:t>
            </w:r>
          </w:p>
        </w:tc>
      </w:tr>
    </w:tbl>
    <w:p w:rsidR="00E8479E" w:rsidRDefault="00E8479E" w:rsidP="00FF1EBD">
      <w:pPr>
        <w:pStyle w:val="Tekstpodstawowy"/>
        <w:ind w:left="0" w:firstLine="284"/>
        <w:jc w:val="both"/>
        <w:rPr>
          <w:lang w:val="en-GB"/>
        </w:rPr>
      </w:pPr>
    </w:p>
    <w:p w:rsidR="00EC5D88" w:rsidRPr="009C6A1F" w:rsidRDefault="00EF64EE" w:rsidP="00FF1EBD">
      <w:pPr>
        <w:pStyle w:val="Tekstpodstawowy"/>
        <w:ind w:left="0" w:firstLine="284"/>
        <w:jc w:val="both"/>
        <w:rPr>
          <w:lang w:val="en-GB"/>
        </w:rPr>
      </w:pPr>
      <w:r w:rsidRPr="009C6A1F">
        <w:rPr>
          <w:lang w:val="en-GB"/>
        </w:rPr>
        <w:t>It was show</w:t>
      </w:r>
      <w:r w:rsidR="00291AC2" w:rsidRPr="009C6A1F">
        <w:rPr>
          <w:lang w:val="en-GB"/>
        </w:rPr>
        <w:t>n</w:t>
      </w:r>
      <w:r w:rsidRPr="009C6A1F">
        <w:rPr>
          <w:lang w:val="en-GB"/>
        </w:rPr>
        <w:t xml:space="preserve"> that 149 OTUs (A) were detected at 10 m distance, while 15 and 1 OTUs were detected at 20 m and 50 m, respectively (Table S1). This result indicates that only 15 of them could be spread to 20 m away</w:t>
      </w:r>
      <w:r w:rsidR="00291AC2" w:rsidRPr="009C6A1F">
        <w:rPr>
          <w:lang w:val="en-GB"/>
        </w:rPr>
        <w:t>,</w:t>
      </w:r>
      <w:r w:rsidRPr="009C6A1F">
        <w:rPr>
          <w:lang w:val="en-GB"/>
        </w:rPr>
        <w:t xml:space="preserve"> and 1 of them can get 50 m distance. However, </w:t>
      </w:r>
      <w:r w:rsidR="00291AC2" w:rsidRPr="009C6A1F">
        <w:rPr>
          <w:lang w:val="en-GB"/>
        </w:rPr>
        <w:t>16 identified genera can be dispersed to 10 m away at the genus level. O</w:t>
      </w:r>
      <w:r w:rsidRPr="009C6A1F">
        <w:rPr>
          <w:lang w:val="en-GB"/>
        </w:rPr>
        <w:t xml:space="preserve">nly </w:t>
      </w:r>
      <w:proofErr w:type="spellStart"/>
      <w:r w:rsidRPr="009C6A1F">
        <w:rPr>
          <w:i/>
          <w:lang w:val="en-GB"/>
        </w:rPr>
        <w:t>Prevotella</w:t>
      </w:r>
      <w:proofErr w:type="spellEnd"/>
      <w:r w:rsidRPr="009C6A1F">
        <w:rPr>
          <w:i/>
          <w:lang w:val="en-GB"/>
        </w:rPr>
        <w:t xml:space="preserve"> </w:t>
      </w:r>
      <w:r w:rsidRPr="009C6A1F">
        <w:rPr>
          <w:lang w:val="en-GB"/>
        </w:rPr>
        <w:t xml:space="preserve">was detected at 20 m distance from the barn. The </w:t>
      </w:r>
      <w:proofErr w:type="spellStart"/>
      <w:r w:rsidRPr="009C6A1F">
        <w:rPr>
          <w:i/>
          <w:lang w:val="en-GB"/>
        </w:rPr>
        <w:t>Prevotella</w:t>
      </w:r>
      <w:proofErr w:type="spellEnd"/>
      <w:r w:rsidRPr="009C6A1F">
        <w:rPr>
          <w:i/>
          <w:lang w:val="en-GB"/>
        </w:rPr>
        <w:t xml:space="preserve"> </w:t>
      </w:r>
      <w:r w:rsidRPr="009C6A1F">
        <w:rPr>
          <w:lang w:val="en-GB"/>
        </w:rPr>
        <w:t>was reported as a</w:t>
      </w:r>
      <w:r w:rsidR="00E8479E" w:rsidRPr="009C6A1F">
        <w:rPr>
          <w:lang w:val="en-GB"/>
        </w:rPr>
        <w:t> </w:t>
      </w:r>
      <w:r w:rsidRPr="009C6A1F">
        <w:rPr>
          <w:lang w:val="en-GB"/>
        </w:rPr>
        <w:t xml:space="preserve">pathogen </w:t>
      </w:r>
      <w:r w:rsidR="00291AC2" w:rsidRPr="009C6A1F">
        <w:rPr>
          <w:lang w:val="en-GB"/>
        </w:rPr>
        <w:t>that may cause</w:t>
      </w:r>
      <w:r w:rsidRPr="009C6A1F">
        <w:rPr>
          <w:lang w:val="en-GB"/>
        </w:rPr>
        <w:t xml:space="preserve"> aspiration pneumonia and lung abscesses (Tanaka 2008). It indicated that hygienic interval in swine farm design is </w:t>
      </w:r>
      <w:r w:rsidR="00291AC2" w:rsidRPr="009C6A1F">
        <w:rPr>
          <w:lang w:val="en-GB"/>
        </w:rPr>
        <w:t>crucial</w:t>
      </w:r>
      <w:r w:rsidRPr="009C6A1F">
        <w:rPr>
          <w:lang w:val="en-GB"/>
        </w:rPr>
        <w:t xml:space="preserve">, </w:t>
      </w:r>
      <w:r w:rsidR="00291AC2" w:rsidRPr="009C6A1F">
        <w:rPr>
          <w:lang w:val="en-GB"/>
        </w:rPr>
        <w:t>following</w:t>
      </w:r>
      <w:r w:rsidRPr="009C6A1F">
        <w:rPr>
          <w:lang w:val="en-GB"/>
        </w:rPr>
        <w:t xml:space="preserve"> Platz et al. (1995)</w:t>
      </w:r>
      <w:r w:rsidR="00291AC2" w:rsidRPr="009C6A1F">
        <w:rPr>
          <w:lang w:val="en-GB"/>
        </w:rPr>
        <w:t>,</w:t>
      </w:r>
      <w:r w:rsidRPr="009C6A1F">
        <w:rPr>
          <w:lang w:val="en-GB"/>
        </w:rPr>
        <w:t xml:space="preserve"> who found that the airborne bacteria and dust decreased significantly with increasing distance in the range of 0-10 m. Moreover, </w:t>
      </w:r>
      <w:proofErr w:type="spellStart"/>
      <w:r w:rsidRPr="009C6A1F">
        <w:rPr>
          <w:lang w:val="en-GB"/>
        </w:rPr>
        <w:t>Keessen</w:t>
      </w:r>
      <w:proofErr w:type="spellEnd"/>
      <w:r w:rsidRPr="009C6A1F">
        <w:rPr>
          <w:lang w:val="en-GB"/>
        </w:rPr>
        <w:t xml:space="preserve"> et al. (2011) reported it is difficult to detect </w:t>
      </w:r>
      <w:r w:rsidR="00291AC2" w:rsidRPr="009C6A1F">
        <w:rPr>
          <w:lang w:val="en-GB"/>
        </w:rPr>
        <w:t xml:space="preserve">the </w:t>
      </w:r>
      <w:r w:rsidRPr="009C6A1F">
        <w:rPr>
          <w:lang w:val="en-GB"/>
        </w:rPr>
        <w:t>bacteria Clostridium at up to 20 m distance</w:t>
      </w:r>
      <w:r w:rsidR="00291AC2" w:rsidRPr="009C6A1F">
        <w:rPr>
          <w:lang w:val="en-GB"/>
        </w:rPr>
        <w:t>. Still,</w:t>
      </w:r>
      <w:r w:rsidR="0065573C" w:rsidRPr="009C6A1F">
        <w:rPr>
          <w:lang w:val="en-GB"/>
        </w:rPr>
        <w:t xml:space="preserve"> </w:t>
      </w:r>
      <w:r w:rsidRPr="009C6A1F">
        <w:rPr>
          <w:lang w:val="en-GB"/>
        </w:rPr>
        <w:t>th</w:t>
      </w:r>
      <w:r w:rsidR="00291AC2" w:rsidRPr="009C6A1F">
        <w:rPr>
          <w:lang w:val="en-GB"/>
        </w:rPr>
        <w:t>is study detect</w:t>
      </w:r>
      <w:r w:rsidR="00291AC2" w:rsidRPr="009C6A1F">
        <w:rPr>
          <w:lang w:val="en-GB"/>
        </w:rPr>
        <w:lastRenderedPageBreak/>
        <w:t xml:space="preserve">ed the </w:t>
      </w:r>
      <w:proofErr w:type="spellStart"/>
      <w:r w:rsidR="00291AC2" w:rsidRPr="009C6A1F">
        <w:rPr>
          <w:lang w:val="en-GB"/>
        </w:rPr>
        <w:t>Clostridiales</w:t>
      </w:r>
      <w:proofErr w:type="spellEnd"/>
      <w:r w:rsidR="00291AC2" w:rsidRPr="009C6A1F">
        <w:rPr>
          <w:lang w:val="en-GB"/>
        </w:rPr>
        <w:t xml:space="preserve"> at the 50 m distance</w:t>
      </w:r>
      <w:r w:rsidRPr="009C6A1F">
        <w:rPr>
          <w:lang w:val="en-GB"/>
        </w:rPr>
        <w:t xml:space="preserve"> (Table S1). It was revealed th</w:t>
      </w:r>
      <w:r w:rsidR="00291AC2" w:rsidRPr="009C6A1F">
        <w:rPr>
          <w:lang w:val="en-GB"/>
        </w:rPr>
        <w:t>at</w:t>
      </w:r>
      <w:r w:rsidRPr="009C6A1F">
        <w:rPr>
          <w:lang w:val="en-GB"/>
        </w:rPr>
        <w:t xml:space="preserve"> </w:t>
      </w:r>
      <w:proofErr w:type="spellStart"/>
      <w:r w:rsidRPr="009C6A1F">
        <w:rPr>
          <w:lang w:val="en-GB"/>
        </w:rPr>
        <w:t>Clostridiales</w:t>
      </w:r>
      <w:proofErr w:type="spellEnd"/>
      <w:r w:rsidRPr="009C6A1F">
        <w:rPr>
          <w:lang w:val="en-GB"/>
        </w:rPr>
        <w:t xml:space="preserve"> are predominant microbes that mediate psychiatric disorders (Li et al. 2020). The existence of opportunistic pathogens in airborne communities evidenced potential health risks to farmers and other residents from swine bioaerosol exposure. All the results above </w:t>
      </w:r>
      <w:r w:rsidR="00291AC2" w:rsidRPr="009C6A1F">
        <w:rPr>
          <w:lang w:val="en-GB"/>
        </w:rPr>
        <w:t>support the conclusion that the hygienic interval should be set more than 50</w:t>
      </w:r>
      <w:r w:rsidR="009C6A1F">
        <w:rPr>
          <w:lang w:val="en-GB"/>
        </w:rPr>
        <w:t> </w:t>
      </w:r>
      <w:r w:rsidR="00291AC2" w:rsidRPr="009C6A1F">
        <w:rPr>
          <w:lang w:val="en-GB"/>
        </w:rPr>
        <w:t xml:space="preserve">m from the barn to prevent spreading </w:t>
      </w:r>
      <w:r w:rsidRPr="009C6A1F">
        <w:rPr>
          <w:lang w:val="en-GB"/>
        </w:rPr>
        <w:t>infectious disease</w:t>
      </w:r>
      <w:r w:rsidR="00291AC2" w:rsidRPr="009C6A1F">
        <w:rPr>
          <w:lang w:val="en-GB"/>
        </w:rPr>
        <w:t>s</w:t>
      </w:r>
      <w:r w:rsidRPr="009C6A1F">
        <w:rPr>
          <w:lang w:val="en-GB"/>
        </w:rPr>
        <w:t xml:space="preserve"> caused by airborne bacteria in swine facilities.</w:t>
      </w:r>
    </w:p>
    <w:p w:rsidR="00EC5D88" w:rsidRPr="009C6A1F" w:rsidRDefault="00EF64EE" w:rsidP="00FF1EBD">
      <w:pPr>
        <w:pStyle w:val="Tekstpodstawowy"/>
        <w:ind w:left="0" w:firstLine="284"/>
        <w:jc w:val="both"/>
        <w:rPr>
          <w:lang w:val="en-GB"/>
        </w:rPr>
      </w:pPr>
      <w:r w:rsidRPr="009C6A1F">
        <w:rPr>
          <w:lang w:val="en-GB"/>
        </w:rPr>
        <w:t xml:space="preserve">Furthermore, bacteria </w:t>
      </w:r>
      <w:r w:rsidR="00291AC2" w:rsidRPr="009C6A1F">
        <w:rPr>
          <w:lang w:val="en-GB"/>
        </w:rPr>
        <w:t>present explicitly</w:t>
      </w:r>
      <w:r w:rsidRPr="009C6A1F">
        <w:rPr>
          <w:lang w:val="en-GB"/>
        </w:rPr>
        <w:t xml:space="preserve"> in the </w:t>
      </w:r>
      <w:r w:rsidR="00291AC2" w:rsidRPr="009C6A1F">
        <w:rPr>
          <w:lang w:val="en-GB"/>
        </w:rPr>
        <w:t>faeces</w:t>
      </w:r>
      <w:r w:rsidRPr="009C6A1F">
        <w:rPr>
          <w:lang w:val="en-GB"/>
        </w:rPr>
        <w:t xml:space="preserve"> and </w:t>
      </w:r>
      <w:r w:rsidR="00291AC2" w:rsidRPr="009C6A1F">
        <w:rPr>
          <w:lang w:val="en-GB"/>
        </w:rPr>
        <w:t xml:space="preserve">the </w:t>
      </w:r>
      <w:r w:rsidRPr="009C6A1F">
        <w:rPr>
          <w:lang w:val="en-GB"/>
        </w:rPr>
        <w:t xml:space="preserve">air were classified as type D and E, respectively (Table 2). </w:t>
      </w:r>
      <w:r w:rsidR="00291AC2" w:rsidRPr="009C6A1F">
        <w:rPr>
          <w:lang w:val="en-GB"/>
        </w:rPr>
        <w:t>A total of 969 OTUs were detected in type D, 35 genera were identified, and 20</w:t>
      </w:r>
      <w:r w:rsidRPr="009C6A1F">
        <w:rPr>
          <w:lang w:val="en-GB"/>
        </w:rPr>
        <w:t xml:space="preserve"> were reported pathogens</w:t>
      </w:r>
      <w:r w:rsidR="00291AC2" w:rsidRPr="009C6A1F">
        <w:rPr>
          <w:lang w:val="en-GB"/>
        </w:rPr>
        <w:t>. In comparison,</w:t>
      </w:r>
      <w:r w:rsidRPr="009C6A1F">
        <w:rPr>
          <w:lang w:val="en-GB"/>
        </w:rPr>
        <w:t xml:space="preserve"> there were </w:t>
      </w:r>
      <w:r w:rsidR="00291AC2" w:rsidRPr="009C6A1F">
        <w:rPr>
          <w:lang w:val="en-GB"/>
        </w:rPr>
        <w:t>436 OTUs detected in type E, 67 genera were identified, and 34</w:t>
      </w:r>
      <w:r w:rsidRPr="009C6A1F">
        <w:rPr>
          <w:lang w:val="en-GB"/>
        </w:rPr>
        <w:t xml:space="preserve"> reported pathogens (Table S2). The pathogens with OTUs greater than 10 in type D were </w:t>
      </w:r>
      <w:proofErr w:type="spellStart"/>
      <w:r w:rsidRPr="009C6A1F">
        <w:rPr>
          <w:lang w:val="en-GB"/>
        </w:rPr>
        <w:t>Prevotella</w:t>
      </w:r>
      <w:proofErr w:type="spellEnd"/>
      <w:r w:rsidRPr="009C6A1F">
        <w:rPr>
          <w:lang w:val="en-GB"/>
        </w:rPr>
        <w:t xml:space="preserve">, Parabacteroides, Treponema and Bacteroide. It was reported </w:t>
      </w:r>
      <w:r w:rsidR="00291AC2" w:rsidRPr="009C6A1F">
        <w:rPr>
          <w:lang w:val="en-GB"/>
        </w:rPr>
        <w:t xml:space="preserve">that </w:t>
      </w:r>
      <w:r w:rsidRPr="009C6A1F">
        <w:rPr>
          <w:lang w:val="en-GB"/>
        </w:rPr>
        <w:t xml:space="preserve">the </w:t>
      </w:r>
      <w:proofErr w:type="spellStart"/>
      <w:r w:rsidRPr="009C6A1F">
        <w:rPr>
          <w:lang w:val="en-GB"/>
        </w:rPr>
        <w:t>Prevotella</w:t>
      </w:r>
      <w:proofErr w:type="spellEnd"/>
      <w:r w:rsidRPr="009C6A1F">
        <w:rPr>
          <w:lang w:val="en-GB"/>
        </w:rPr>
        <w:t xml:space="preserve"> is bad to lung, Parabacteroides is related to abdominal infection, Treponema can cause helicobacter bacteria diseases such as syphilis, non-venereal syphilis, </w:t>
      </w:r>
      <w:proofErr w:type="spellStart"/>
      <w:r w:rsidRPr="009C6A1F">
        <w:rPr>
          <w:lang w:val="en-GB"/>
        </w:rPr>
        <w:t>pinta</w:t>
      </w:r>
      <w:proofErr w:type="spellEnd"/>
      <w:r w:rsidRPr="009C6A1F">
        <w:rPr>
          <w:lang w:val="en-GB"/>
        </w:rPr>
        <w:t xml:space="preserve"> and Yaws disease, and Bacteroides can cause abdominal infection (Tanaka 2008</w:t>
      </w:r>
      <w:r w:rsidR="00A150F7" w:rsidRPr="009C6A1F">
        <w:rPr>
          <w:lang w:val="en-GB"/>
        </w:rPr>
        <w:t>,</w:t>
      </w:r>
      <w:r w:rsidRPr="009C6A1F">
        <w:rPr>
          <w:lang w:val="en-GB"/>
        </w:rPr>
        <w:t xml:space="preserve"> Brook 2011</w:t>
      </w:r>
      <w:r w:rsidR="00A150F7" w:rsidRPr="009C6A1F">
        <w:rPr>
          <w:lang w:val="en-GB"/>
        </w:rPr>
        <w:t>,</w:t>
      </w:r>
      <w:r w:rsidRPr="009C6A1F">
        <w:rPr>
          <w:lang w:val="en-GB"/>
        </w:rPr>
        <w:t xml:space="preserve"> Knauf 2012</w:t>
      </w:r>
      <w:r w:rsidR="00A150F7" w:rsidRPr="009C6A1F">
        <w:rPr>
          <w:lang w:val="en-GB"/>
        </w:rPr>
        <w:t>,</w:t>
      </w:r>
      <w:r w:rsidRPr="009C6A1F">
        <w:rPr>
          <w:lang w:val="en-GB"/>
        </w:rPr>
        <w:t xml:space="preserve"> </w:t>
      </w:r>
      <w:proofErr w:type="spellStart"/>
      <w:r w:rsidRPr="009C6A1F">
        <w:rPr>
          <w:lang w:val="en-GB"/>
        </w:rPr>
        <w:t>Cobo</w:t>
      </w:r>
      <w:proofErr w:type="spellEnd"/>
      <w:r w:rsidRPr="009C6A1F">
        <w:rPr>
          <w:lang w:val="en-GB"/>
        </w:rPr>
        <w:t xml:space="preserve"> et al. 2021). </w:t>
      </w:r>
      <w:r w:rsidR="0065573C" w:rsidRPr="009C6A1F">
        <w:rPr>
          <w:lang w:val="en-GB"/>
        </w:rPr>
        <w:t xml:space="preserve">The pathogens with OTUs greater than 10 in type E were Streptococcus which can cause </w:t>
      </w:r>
      <w:proofErr w:type="spellStart"/>
      <w:r w:rsidR="0065573C" w:rsidRPr="009C6A1F">
        <w:rPr>
          <w:lang w:val="en-GB"/>
        </w:rPr>
        <w:t>septicemia</w:t>
      </w:r>
      <w:proofErr w:type="spellEnd"/>
      <w:r w:rsidR="0065573C" w:rsidRPr="009C6A1F">
        <w:rPr>
          <w:lang w:val="en-GB"/>
        </w:rPr>
        <w:t>, meningitis and pneumonia (</w:t>
      </w:r>
      <w:proofErr w:type="spellStart"/>
      <w:r w:rsidR="0065573C" w:rsidRPr="009C6A1F">
        <w:rPr>
          <w:lang w:val="en-GB"/>
        </w:rPr>
        <w:t>Bonifait</w:t>
      </w:r>
      <w:proofErr w:type="spellEnd"/>
      <w:r w:rsidR="0065573C" w:rsidRPr="009C6A1F">
        <w:rPr>
          <w:lang w:val="en-GB"/>
        </w:rPr>
        <w:t xml:space="preserve"> et al. 2014), Pseudomonas who generally affect lungs and urinary tract, or can cause burns and other blood infections (</w:t>
      </w:r>
      <w:proofErr w:type="spellStart"/>
      <w:r w:rsidR="0065573C" w:rsidRPr="009C6A1F">
        <w:rPr>
          <w:lang w:val="en-GB"/>
        </w:rPr>
        <w:t>Todar</w:t>
      </w:r>
      <w:proofErr w:type="spellEnd"/>
      <w:r w:rsidR="0065573C" w:rsidRPr="009C6A1F">
        <w:rPr>
          <w:lang w:val="en-GB"/>
        </w:rPr>
        <w:t xml:space="preserve"> 2006) and </w:t>
      </w:r>
      <w:proofErr w:type="spellStart"/>
      <w:r w:rsidR="0065573C" w:rsidRPr="009C6A1F">
        <w:rPr>
          <w:lang w:val="en-GB"/>
        </w:rPr>
        <w:t>Chryseobacterium</w:t>
      </w:r>
      <w:proofErr w:type="spellEnd"/>
      <w:r w:rsidR="0065573C" w:rsidRPr="009C6A1F">
        <w:rPr>
          <w:lang w:val="en-GB"/>
        </w:rPr>
        <w:t xml:space="preserve"> that can cause </w:t>
      </w:r>
      <w:proofErr w:type="spellStart"/>
      <w:r w:rsidR="0065573C" w:rsidRPr="009C6A1F">
        <w:rPr>
          <w:lang w:val="en-GB"/>
        </w:rPr>
        <w:t>bacteremia</w:t>
      </w:r>
      <w:proofErr w:type="spellEnd"/>
      <w:r w:rsidR="0065573C" w:rsidRPr="009C6A1F">
        <w:rPr>
          <w:lang w:val="en-GB"/>
        </w:rPr>
        <w:t xml:space="preserve"> (Dungan 2012). These results indicated that animal </w:t>
      </w:r>
      <w:r w:rsidR="00291AC2" w:rsidRPr="009C6A1F">
        <w:rPr>
          <w:lang w:val="en-GB"/>
        </w:rPr>
        <w:t>faeces</w:t>
      </w:r>
      <w:r w:rsidR="0065573C" w:rsidRPr="009C6A1F">
        <w:rPr>
          <w:lang w:val="en-GB"/>
        </w:rPr>
        <w:t xml:space="preserve"> are very important but not the only source of airborne pathogens. </w:t>
      </w:r>
      <w:r w:rsidR="00291AC2" w:rsidRPr="009C6A1F">
        <w:rPr>
          <w:lang w:val="en-GB"/>
        </w:rPr>
        <w:t>Therefore, i</w:t>
      </w:r>
      <w:r w:rsidR="0065573C" w:rsidRPr="009C6A1F">
        <w:rPr>
          <w:lang w:val="en-GB"/>
        </w:rPr>
        <w:t xml:space="preserve">t is necessary to take </w:t>
      </w:r>
      <w:r w:rsidR="00291AC2" w:rsidRPr="009C6A1F">
        <w:rPr>
          <w:lang w:val="en-GB"/>
        </w:rPr>
        <w:t>specific</w:t>
      </w:r>
      <w:r w:rsidR="0065573C" w:rsidRPr="009C6A1F">
        <w:rPr>
          <w:lang w:val="en-GB"/>
        </w:rPr>
        <w:t xml:space="preserve"> biological measures to control and prevent the spread of microorganisms.</w:t>
      </w:r>
    </w:p>
    <w:p w:rsidR="00EC5D88" w:rsidRPr="00DF6F5F" w:rsidRDefault="00FF1EBD" w:rsidP="00FF1EBD">
      <w:pPr>
        <w:pStyle w:val="Rn1"/>
        <w:rPr>
          <w:lang w:val="en-GB"/>
        </w:rPr>
      </w:pPr>
      <w:r w:rsidRPr="00DF6F5F">
        <w:rPr>
          <w:lang w:val="en-GB"/>
        </w:rPr>
        <w:t>4. Conclusions</w:t>
      </w:r>
    </w:p>
    <w:p w:rsidR="00EC5D88" w:rsidRPr="009C6A1F" w:rsidRDefault="00EF64EE" w:rsidP="00FF1EBD">
      <w:pPr>
        <w:pStyle w:val="Tekstpodstawowy"/>
        <w:ind w:left="0" w:firstLine="284"/>
        <w:jc w:val="both"/>
        <w:rPr>
          <w:rFonts w:eastAsia="SimSun"/>
          <w:lang w:val="en-GB"/>
        </w:rPr>
      </w:pPr>
      <w:r w:rsidRPr="009C6A1F">
        <w:rPr>
          <w:lang w:val="en-GB"/>
        </w:rPr>
        <w:t xml:space="preserve">It can be concluded from the results that the bacterial diversity in </w:t>
      </w:r>
      <w:r w:rsidR="00291AC2" w:rsidRPr="009C6A1F">
        <w:rPr>
          <w:lang w:val="en-GB"/>
        </w:rPr>
        <w:t>faeces</w:t>
      </w:r>
      <w:r w:rsidRPr="009C6A1F">
        <w:rPr>
          <w:lang w:val="en-GB"/>
        </w:rPr>
        <w:t xml:space="preserve"> was higher than in the air</w:t>
      </w:r>
      <w:r w:rsidR="00291AC2" w:rsidRPr="009C6A1F">
        <w:rPr>
          <w:lang w:val="en-GB"/>
        </w:rPr>
        <w:t>. Still,</w:t>
      </w:r>
      <w:r w:rsidRPr="009C6A1F">
        <w:rPr>
          <w:lang w:val="en-GB"/>
        </w:rPr>
        <w:t xml:space="preserve"> there were no </w:t>
      </w:r>
      <w:r w:rsidR="00291AC2" w:rsidRPr="009C6A1F">
        <w:rPr>
          <w:lang w:val="en-GB"/>
        </w:rPr>
        <w:t>significant</w:t>
      </w:r>
      <w:r w:rsidRPr="009C6A1F">
        <w:rPr>
          <w:lang w:val="en-GB"/>
        </w:rPr>
        <w:t xml:space="preserve"> differences among the air samples at different distances from the farm. The bacterial community compositions of </w:t>
      </w:r>
      <w:r w:rsidR="00291AC2" w:rsidRPr="009C6A1F">
        <w:rPr>
          <w:lang w:val="en-GB"/>
        </w:rPr>
        <w:t>faeces</w:t>
      </w:r>
      <w:r w:rsidRPr="009C6A1F">
        <w:rPr>
          <w:lang w:val="en-GB"/>
        </w:rPr>
        <w:t xml:space="preserve"> are differed from those in air, even though the </w:t>
      </w:r>
      <w:r w:rsidR="00291AC2" w:rsidRPr="009C6A1F">
        <w:rPr>
          <w:lang w:val="en-GB"/>
        </w:rPr>
        <w:t>faeces</w:t>
      </w:r>
      <w:r w:rsidRPr="009C6A1F">
        <w:rPr>
          <w:lang w:val="en-GB"/>
        </w:rPr>
        <w:t xml:space="preserve"> and air shar</w:t>
      </w:r>
      <w:r w:rsidR="00291AC2" w:rsidRPr="009C6A1F">
        <w:rPr>
          <w:lang w:val="en-GB"/>
        </w:rPr>
        <w:t>e</w:t>
      </w:r>
      <w:r w:rsidRPr="009C6A1F">
        <w:rPr>
          <w:lang w:val="en-GB"/>
        </w:rPr>
        <w:t xml:space="preserve"> most of the dominant bacteria. Moreover, pathogens </w:t>
      </w:r>
      <w:r w:rsidR="00291AC2" w:rsidRPr="009C6A1F">
        <w:rPr>
          <w:lang w:val="en-GB"/>
        </w:rPr>
        <w:t>present explicitly</w:t>
      </w:r>
      <w:r w:rsidRPr="009C6A1F">
        <w:rPr>
          <w:lang w:val="en-GB"/>
        </w:rPr>
        <w:t xml:space="preserve"> in the </w:t>
      </w:r>
      <w:r w:rsidR="00291AC2" w:rsidRPr="009C6A1F">
        <w:rPr>
          <w:lang w:val="en-GB"/>
        </w:rPr>
        <w:t>faeces</w:t>
      </w:r>
      <w:r w:rsidRPr="009C6A1F">
        <w:rPr>
          <w:lang w:val="en-GB"/>
        </w:rPr>
        <w:t xml:space="preserve"> and </w:t>
      </w:r>
      <w:r w:rsidR="00291AC2" w:rsidRPr="009C6A1F">
        <w:rPr>
          <w:lang w:val="en-GB"/>
        </w:rPr>
        <w:t xml:space="preserve">the </w:t>
      </w:r>
      <w:r w:rsidRPr="009C6A1F">
        <w:rPr>
          <w:lang w:val="en-GB"/>
        </w:rPr>
        <w:t xml:space="preserve">air were </w:t>
      </w:r>
      <w:proofErr w:type="spellStart"/>
      <w:r w:rsidRPr="009C6A1F">
        <w:rPr>
          <w:lang w:val="en-GB"/>
        </w:rPr>
        <w:t>Prevotella</w:t>
      </w:r>
      <w:proofErr w:type="spellEnd"/>
      <w:r w:rsidRPr="009C6A1F">
        <w:rPr>
          <w:lang w:val="en-GB"/>
        </w:rPr>
        <w:t xml:space="preserve">, Parabacteroides, Treponema, Bacteroide and Streptococcus, Pseudomonas, </w:t>
      </w:r>
      <w:proofErr w:type="spellStart"/>
      <w:r w:rsidRPr="009C6A1F">
        <w:rPr>
          <w:lang w:val="en-GB"/>
        </w:rPr>
        <w:t>Chryseobacterium</w:t>
      </w:r>
      <w:proofErr w:type="spellEnd"/>
      <w:r w:rsidRPr="009C6A1F">
        <w:rPr>
          <w:lang w:val="en-GB"/>
        </w:rPr>
        <w:t xml:space="preserve">, respectively, animal </w:t>
      </w:r>
      <w:r w:rsidR="00291AC2" w:rsidRPr="009C6A1F">
        <w:rPr>
          <w:lang w:val="en-GB"/>
        </w:rPr>
        <w:t>faeces</w:t>
      </w:r>
      <w:r w:rsidRPr="009C6A1F">
        <w:rPr>
          <w:lang w:val="en-GB"/>
        </w:rPr>
        <w:t xml:space="preserve"> are only one of the source of airborne pathogens. Airborne pathogens </w:t>
      </w:r>
      <w:proofErr w:type="spellStart"/>
      <w:r w:rsidRPr="009C6A1F">
        <w:rPr>
          <w:lang w:val="en-GB"/>
        </w:rPr>
        <w:t>Prevotella</w:t>
      </w:r>
      <w:proofErr w:type="spellEnd"/>
      <w:r w:rsidRPr="009C6A1F">
        <w:rPr>
          <w:lang w:val="en-GB"/>
        </w:rPr>
        <w:t xml:space="preserve"> and </w:t>
      </w:r>
      <w:proofErr w:type="spellStart"/>
      <w:r w:rsidRPr="009C6A1F">
        <w:rPr>
          <w:lang w:val="en-GB"/>
        </w:rPr>
        <w:t>Clostridiales</w:t>
      </w:r>
      <w:proofErr w:type="spellEnd"/>
      <w:r w:rsidRPr="009C6A1F">
        <w:rPr>
          <w:lang w:val="en-GB"/>
        </w:rPr>
        <w:t xml:space="preserve"> could be spread </w:t>
      </w:r>
      <w:r w:rsidR="00291AC2" w:rsidRPr="009C6A1F">
        <w:rPr>
          <w:lang w:val="en-GB"/>
        </w:rPr>
        <w:t>20 m and 50 m</w:t>
      </w:r>
      <w:r w:rsidRPr="009C6A1F">
        <w:rPr>
          <w:lang w:val="en-GB"/>
        </w:rPr>
        <w:t xml:space="preserve"> from the barn, respectively. So, the necessary hygienic distance </w:t>
      </w:r>
      <w:r w:rsidR="00291AC2" w:rsidRPr="009C6A1F">
        <w:rPr>
          <w:lang w:val="en-GB"/>
        </w:rPr>
        <w:t xml:space="preserve">of </w:t>
      </w:r>
      <w:r w:rsidRPr="009C6A1F">
        <w:rPr>
          <w:lang w:val="en-GB"/>
        </w:rPr>
        <w:t xml:space="preserve">more than 50 m should be set to prevent </w:t>
      </w:r>
      <w:r w:rsidR="00291AC2" w:rsidRPr="009C6A1F">
        <w:rPr>
          <w:lang w:val="en-GB"/>
        </w:rPr>
        <w:t>spreading</w:t>
      </w:r>
      <w:r w:rsidRPr="009C6A1F">
        <w:rPr>
          <w:lang w:val="en-GB"/>
        </w:rPr>
        <w:t xml:space="preserve"> infectious disease</w:t>
      </w:r>
      <w:r w:rsidR="00291AC2" w:rsidRPr="009C6A1F">
        <w:rPr>
          <w:lang w:val="en-GB"/>
        </w:rPr>
        <w:t>s</w:t>
      </w:r>
      <w:r w:rsidRPr="009C6A1F">
        <w:rPr>
          <w:lang w:val="en-GB"/>
        </w:rPr>
        <w:t>. Further research on the dispersion of p</w:t>
      </w:r>
      <w:r w:rsidR="00291AC2" w:rsidRPr="009C6A1F">
        <w:rPr>
          <w:lang w:val="en-GB"/>
        </w:rPr>
        <w:t>revalent</w:t>
      </w:r>
      <w:r w:rsidRPr="009C6A1F">
        <w:rPr>
          <w:lang w:val="en-GB"/>
        </w:rPr>
        <w:t xml:space="preserve"> pathogens in swine barns is needed.</w:t>
      </w:r>
    </w:p>
    <w:p w:rsidR="00FF1EBD" w:rsidRPr="00DF6F5F" w:rsidRDefault="00FF1EBD" w:rsidP="0065573C">
      <w:pPr>
        <w:pStyle w:val="Tekstpodstawowy"/>
        <w:ind w:firstLine="439"/>
        <w:rPr>
          <w:lang w:val="en-GB"/>
        </w:rPr>
      </w:pPr>
    </w:p>
    <w:p w:rsidR="00EC5D88" w:rsidRPr="00DF6F5F" w:rsidRDefault="00EF64EE" w:rsidP="00FF1EBD">
      <w:pPr>
        <w:pStyle w:val="Tekstpodstawowy"/>
        <w:ind w:left="0"/>
        <w:jc w:val="center"/>
        <w:rPr>
          <w:rFonts w:eastAsia="SimSun"/>
          <w:i/>
          <w:iCs/>
          <w:lang w:val="en-GB"/>
        </w:rPr>
      </w:pPr>
      <w:r w:rsidRPr="00DF6F5F">
        <w:rPr>
          <w:i/>
          <w:iCs/>
          <w:lang w:val="en-GB"/>
        </w:rPr>
        <w:t xml:space="preserve">This research was financially supported by the Sichuan Swine Innovation Team Construction Project </w:t>
      </w:r>
      <w:r w:rsidR="00FF1EBD" w:rsidRPr="00DF6F5F">
        <w:rPr>
          <w:i/>
          <w:iCs/>
          <w:lang w:val="en-GB"/>
        </w:rPr>
        <w:br/>
      </w:r>
      <w:r w:rsidRPr="00DF6F5F">
        <w:rPr>
          <w:i/>
          <w:iCs/>
          <w:lang w:val="en-GB"/>
        </w:rPr>
        <w:t xml:space="preserve">of National Modern Agricultural Industry Technology System of China [sccxtd-2022-08], </w:t>
      </w:r>
      <w:r w:rsidR="00FF1EBD" w:rsidRPr="00DF6F5F">
        <w:rPr>
          <w:i/>
          <w:iCs/>
          <w:lang w:val="en-GB"/>
        </w:rPr>
        <w:br/>
      </w:r>
      <w:r w:rsidRPr="00DF6F5F">
        <w:rPr>
          <w:i/>
          <w:iCs/>
          <w:lang w:val="en-GB"/>
        </w:rPr>
        <w:t xml:space="preserve">Natural Science Foundation of Sichuan Province [2022NSFSC1649] </w:t>
      </w:r>
      <w:r w:rsidR="00FF1EBD" w:rsidRPr="00DF6F5F">
        <w:rPr>
          <w:i/>
          <w:iCs/>
          <w:lang w:val="en-GB"/>
        </w:rPr>
        <w:br/>
      </w:r>
      <w:r w:rsidRPr="00DF6F5F">
        <w:rPr>
          <w:i/>
          <w:iCs/>
          <w:lang w:val="en-GB"/>
        </w:rPr>
        <w:t>and Sichuan Science and Technology Program [2021ZDZX0012].</w:t>
      </w:r>
    </w:p>
    <w:p w:rsidR="00EC5D88" w:rsidRPr="00DF6F5F" w:rsidRDefault="00EF64EE" w:rsidP="00FF1EBD">
      <w:pPr>
        <w:pStyle w:val="Rn2"/>
        <w:rPr>
          <w:lang w:val="en-GB"/>
        </w:rPr>
      </w:pPr>
      <w:r w:rsidRPr="00DF6F5F">
        <w:rPr>
          <w:lang w:val="en-GB"/>
        </w:rPr>
        <w:t>References</w:t>
      </w:r>
    </w:p>
    <w:p w:rsidR="00EC5D88" w:rsidRPr="00DF6F5F" w:rsidRDefault="00EF64EE" w:rsidP="002B44D9">
      <w:pPr>
        <w:pStyle w:val="Rlit"/>
        <w:jc w:val="left"/>
        <w:rPr>
          <w:lang w:val="en-GB"/>
        </w:rPr>
      </w:pPr>
      <w:proofErr w:type="spellStart"/>
      <w:r w:rsidRPr="00DF6F5F">
        <w:rPr>
          <w:lang w:val="en-GB"/>
        </w:rPr>
        <w:t>Bonifait</w:t>
      </w:r>
      <w:proofErr w:type="spellEnd"/>
      <w:r w:rsidRPr="00DF6F5F">
        <w:rPr>
          <w:lang w:val="en-GB"/>
        </w:rPr>
        <w:t xml:space="preserve">, L., </w:t>
      </w:r>
      <w:proofErr w:type="spellStart"/>
      <w:r w:rsidRPr="00DF6F5F">
        <w:rPr>
          <w:spacing w:val="-3"/>
          <w:lang w:val="en-GB"/>
        </w:rPr>
        <w:t>Veillette</w:t>
      </w:r>
      <w:proofErr w:type="spellEnd"/>
      <w:r w:rsidRPr="00DF6F5F">
        <w:rPr>
          <w:spacing w:val="-3"/>
          <w:lang w:val="en-GB"/>
        </w:rPr>
        <w:t xml:space="preserve">, </w:t>
      </w:r>
      <w:r w:rsidRPr="00DF6F5F">
        <w:rPr>
          <w:lang w:val="en-GB"/>
        </w:rPr>
        <w:t xml:space="preserve">M., </w:t>
      </w:r>
      <w:proofErr w:type="spellStart"/>
      <w:r w:rsidRPr="00DF6F5F">
        <w:rPr>
          <w:lang w:val="en-GB"/>
        </w:rPr>
        <w:t>Létourneau</w:t>
      </w:r>
      <w:proofErr w:type="spellEnd"/>
      <w:r w:rsidRPr="00DF6F5F">
        <w:rPr>
          <w:lang w:val="en-GB"/>
        </w:rPr>
        <w:t xml:space="preserve">, </w:t>
      </w:r>
      <w:r w:rsidRPr="00DF6F5F">
        <w:rPr>
          <w:spacing w:val="-9"/>
          <w:lang w:val="en-GB"/>
        </w:rPr>
        <w:t xml:space="preserve">V., </w:t>
      </w:r>
      <w:proofErr w:type="spellStart"/>
      <w:r w:rsidRPr="00DF6F5F">
        <w:rPr>
          <w:lang w:val="en-GB"/>
        </w:rPr>
        <w:t>Grenier</w:t>
      </w:r>
      <w:proofErr w:type="spellEnd"/>
      <w:r w:rsidRPr="00DF6F5F">
        <w:rPr>
          <w:lang w:val="en-GB"/>
        </w:rPr>
        <w:t xml:space="preserve">, D., </w:t>
      </w:r>
      <w:proofErr w:type="spellStart"/>
      <w:r w:rsidRPr="00DF6F5F">
        <w:rPr>
          <w:lang w:val="en-GB"/>
        </w:rPr>
        <w:t>Duchaine</w:t>
      </w:r>
      <w:proofErr w:type="spellEnd"/>
      <w:r w:rsidRPr="00DF6F5F">
        <w:rPr>
          <w:lang w:val="en-GB"/>
        </w:rPr>
        <w:t xml:space="preserve">, C. (2014). Detection of Streptococcus suis in </w:t>
      </w:r>
      <w:proofErr w:type="spellStart"/>
      <w:r w:rsidRPr="00DF6F5F">
        <w:rPr>
          <w:lang w:val="en-GB"/>
        </w:rPr>
        <w:t>Bioaero</w:t>
      </w:r>
      <w:proofErr w:type="spellEnd"/>
      <w:r w:rsidR="002B44D9">
        <w:rPr>
          <w:lang w:val="en-GB"/>
        </w:rPr>
        <w:t>-</w:t>
      </w:r>
      <w:r w:rsidRPr="00DF6F5F">
        <w:rPr>
          <w:lang w:val="en-GB"/>
        </w:rPr>
        <w:t xml:space="preserve">sols of Swine Confinement Buildings. </w:t>
      </w:r>
      <w:r w:rsidRPr="00A150F7">
        <w:rPr>
          <w:i/>
          <w:iCs/>
          <w:lang w:val="en-GB"/>
        </w:rPr>
        <w:t xml:space="preserve">Appl. Environ. </w:t>
      </w:r>
      <w:proofErr w:type="spellStart"/>
      <w:r w:rsidRPr="00A150F7">
        <w:rPr>
          <w:i/>
          <w:iCs/>
          <w:lang w:val="en-GB"/>
        </w:rPr>
        <w:t>Microb</w:t>
      </w:r>
      <w:proofErr w:type="spellEnd"/>
      <w:r w:rsidRPr="00A150F7">
        <w:rPr>
          <w:i/>
          <w:iCs/>
          <w:lang w:val="en-GB"/>
        </w:rPr>
        <w:t>.</w:t>
      </w:r>
      <w:r w:rsidRPr="00DF6F5F">
        <w:rPr>
          <w:lang w:val="en-GB"/>
        </w:rPr>
        <w:t xml:space="preserve">, </w:t>
      </w:r>
      <w:r w:rsidRPr="00A150F7">
        <w:rPr>
          <w:i/>
          <w:iCs/>
          <w:lang w:val="en-GB"/>
        </w:rPr>
        <w:t>80</w:t>
      </w:r>
      <w:r w:rsidRPr="00DF6F5F">
        <w:rPr>
          <w:lang w:val="en-GB"/>
        </w:rPr>
        <w:t>, 3296-3304. https://doi.org/10.1128/AEM.04167-13</w:t>
      </w:r>
    </w:p>
    <w:p w:rsidR="00EC5D88" w:rsidRPr="00DF6F5F" w:rsidRDefault="00EF64EE" w:rsidP="00BB08B1">
      <w:pPr>
        <w:pStyle w:val="Rlit"/>
        <w:jc w:val="left"/>
        <w:rPr>
          <w:lang w:val="en-GB"/>
        </w:rPr>
      </w:pPr>
      <w:r w:rsidRPr="00DF6F5F">
        <w:rPr>
          <w:lang w:val="en-GB"/>
        </w:rPr>
        <w:t xml:space="preserve">Brook, I. (2011). Antimicrobial treatment of anaerobic infections. </w:t>
      </w:r>
      <w:r w:rsidRPr="00A150F7">
        <w:rPr>
          <w:i/>
          <w:iCs/>
          <w:lang w:val="en-GB"/>
        </w:rPr>
        <w:t xml:space="preserve">Expert </w:t>
      </w:r>
      <w:proofErr w:type="spellStart"/>
      <w:r w:rsidRPr="00A150F7">
        <w:rPr>
          <w:i/>
          <w:iCs/>
          <w:lang w:val="en-GB"/>
        </w:rPr>
        <w:t>Opin</w:t>
      </w:r>
      <w:proofErr w:type="spellEnd"/>
      <w:r w:rsidRPr="00A150F7">
        <w:rPr>
          <w:i/>
          <w:iCs/>
          <w:lang w:val="en-GB"/>
        </w:rPr>
        <w:t xml:space="preserve">. </w:t>
      </w:r>
      <w:proofErr w:type="spellStart"/>
      <w:r w:rsidRPr="00A150F7">
        <w:rPr>
          <w:i/>
          <w:iCs/>
          <w:lang w:val="en-GB"/>
        </w:rPr>
        <w:t>Pharmaco</w:t>
      </w:r>
      <w:proofErr w:type="spellEnd"/>
      <w:r w:rsidRPr="00A150F7">
        <w:rPr>
          <w:i/>
          <w:iCs/>
          <w:lang w:val="en-GB"/>
        </w:rPr>
        <w:t>.</w:t>
      </w:r>
      <w:r w:rsidRPr="00DF6F5F">
        <w:rPr>
          <w:lang w:val="en-GB"/>
        </w:rPr>
        <w:t xml:space="preserve">, </w:t>
      </w:r>
      <w:r w:rsidRPr="00A150F7">
        <w:rPr>
          <w:i/>
          <w:iCs/>
          <w:lang w:val="en-GB"/>
        </w:rPr>
        <w:t>12</w:t>
      </w:r>
      <w:r w:rsidRPr="00DF6F5F">
        <w:rPr>
          <w:lang w:val="en-GB"/>
        </w:rPr>
        <w:t>, 1691-1707. https://doi.org/10.1517/14656566.2011.576672</w:t>
      </w:r>
    </w:p>
    <w:p w:rsidR="00EC5D88" w:rsidRPr="00DF6F5F" w:rsidRDefault="00EF64EE" w:rsidP="00FF1EBD">
      <w:pPr>
        <w:pStyle w:val="Rlit"/>
        <w:rPr>
          <w:lang w:val="en-GB"/>
        </w:rPr>
      </w:pPr>
      <w:r w:rsidRPr="00DF6F5F">
        <w:rPr>
          <w:lang w:val="en-GB"/>
        </w:rPr>
        <w:t xml:space="preserve">Bull, S.A., Allen, V.M., Domingue, V.M., Allen, G., </w:t>
      </w:r>
      <w:proofErr w:type="spellStart"/>
      <w:r w:rsidRPr="00DF6F5F">
        <w:rPr>
          <w:lang w:val="en-GB"/>
        </w:rPr>
        <w:t>Jørgensen</w:t>
      </w:r>
      <w:proofErr w:type="spellEnd"/>
      <w:r w:rsidRPr="00DF6F5F">
        <w:rPr>
          <w:lang w:val="en-GB"/>
        </w:rPr>
        <w:t>, F., Frost, J.A.</w:t>
      </w:r>
      <w:r w:rsidR="00A150F7">
        <w:rPr>
          <w:lang w:val="en-GB"/>
        </w:rPr>
        <w:t>,</w:t>
      </w:r>
      <w:r w:rsidRPr="00DF6F5F">
        <w:rPr>
          <w:lang w:val="en-GB"/>
        </w:rPr>
        <w:t xml:space="preserve"> </w:t>
      </w:r>
      <w:proofErr w:type="spellStart"/>
      <w:r w:rsidRPr="00DF6F5F">
        <w:rPr>
          <w:lang w:val="en-GB"/>
        </w:rPr>
        <w:t>Humphreyet</w:t>
      </w:r>
      <w:proofErr w:type="spellEnd"/>
      <w:r w:rsidRPr="00DF6F5F">
        <w:rPr>
          <w:lang w:val="en-GB"/>
        </w:rPr>
        <w:t xml:space="preserve">, T.J. (2006). Sources of </w:t>
      </w:r>
      <w:r w:rsidRPr="00535531">
        <w:rPr>
          <w:i/>
          <w:iCs/>
          <w:lang w:val="en-GB"/>
        </w:rPr>
        <w:t>Campylobacter</w:t>
      </w:r>
      <w:r w:rsidRPr="00DF6F5F">
        <w:rPr>
          <w:lang w:val="en-GB"/>
        </w:rPr>
        <w:t xml:space="preserve"> </w:t>
      </w:r>
      <w:proofErr w:type="spellStart"/>
      <w:r w:rsidRPr="00DF6F5F">
        <w:rPr>
          <w:lang w:val="en-GB"/>
        </w:rPr>
        <w:t>spp</w:t>
      </w:r>
      <w:proofErr w:type="spellEnd"/>
      <w:r w:rsidRPr="00DF6F5F">
        <w:rPr>
          <w:lang w:val="en-GB"/>
        </w:rPr>
        <w:t xml:space="preserve"> colonizing housed broiler flocks during rearing. </w:t>
      </w:r>
      <w:r w:rsidRPr="00A150F7">
        <w:rPr>
          <w:i/>
          <w:iCs/>
          <w:lang w:val="en-GB"/>
        </w:rPr>
        <w:t>Applied and Environmental Microbiology</w:t>
      </w:r>
      <w:r w:rsidRPr="00DF6F5F">
        <w:rPr>
          <w:lang w:val="en-GB"/>
        </w:rPr>
        <w:t xml:space="preserve">, </w:t>
      </w:r>
      <w:r w:rsidRPr="00A150F7">
        <w:rPr>
          <w:i/>
          <w:iCs/>
          <w:lang w:val="en-GB"/>
        </w:rPr>
        <w:t>72</w:t>
      </w:r>
      <w:r w:rsidRPr="00DF6F5F">
        <w:rPr>
          <w:lang w:val="en-GB"/>
        </w:rPr>
        <w:t>, 645-652. https://doi.org/10.1128/AEM.72.1.645-652.2006</w:t>
      </w:r>
    </w:p>
    <w:p w:rsidR="00EC5D88" w:rsidRPr="00DF6F5F" w:rsidRDefault="00EF64EE" w:rsidP="00A150F7">
      <w:pPr>
        <w:pStyle w:val="Rlit"/>
        <w:jc w:val="left"/>
        <w:rPr>
          <w:lang w:val="en-GB"/>
        </w:rPr>
      </w:pPr>
      <w:proofErr w:type="spellStart"/>
      <w:r w:rsidRPr="00DF6F5F">
        <w:rPr>
          <w:lang w:val="en-GB"/>
        </w:rPr>
        <w:t>Caporaso</w:t>
      </w:r>
      <w:proofErr w:type="spellEnd"/>
      <w:r w:rsidRPr="00DF6F5F">
        <w:rPr>
          <w:lang w:val="en-GB"/>
        </w:rPr>
        <w:t xml:space="preserve">, J.G., Kuczynski, J., Stombaugh, J., </w:t>
      </w:r>
      <w:proofErr w:type="spellStart"/>
      <w:r w:rsidRPr="00DF6F5F">
        <w:rPr>
          <w:lang w:val="en-GB"/>
        </w:rPr>
        <w:t>Bittinger</w:t>
      </w:r>
      <w:proofErr w:type="spellEnd"/>
      <w:r w:rsidRPr="00DF6F5F">
        <w:rPr>
          <w:lang w:val="en-GB"/>
        </w:rPr>
        <w:t>, K., Bushman, F.D.,</w:t>
      </w:r>
      <w:r w:rsidR="00A150F7">
        <w:rPr>
          <w:lang w:val="en-GB"/>
        </w:rPr>
        <w:t xml:space="preserve"> </w:t>
      </w:r>
      <w:r w:rsidRPr="00DF6F5F">
        <w:rPr>
          <w:lang w:val="en-GB"/>
        </w:rPr>
        <w:t>Costello, E.K.</w:t>
      </w:r>
      <w:r w:rsidR="00A150F7">
        <w:rPr>
          <w:lang w:val="en-GB"/>
        </w:rPr>
        <w:t>,</w:t>
      </w:r>
      <w:r w:rsidRPr="00DF6F5F">
        <w:rPr>
          <w:lang w:val="en-GB"/>
        </w:rPr>
        <w:t xml:space="preserve"> Gordon, J.I. (2010). QIIME allows analysis of high-throughput community sequencing data. </w:t>
      </w:r>
      <w:r w:rsidRPr="00A150F7">
        <w:rPr>
          <w:i/>
          <w:iCs/>
          <w:lang w:val="en-GB"/>
        </w:rPr>
        <w:t>Nature Methods</w:t>
      </w:r>
      <w:r w:rsidRPr="00DF6F5F">
        <w:rPr>
          <w:lang w:val="en-GB"/>
        </w:rPr>
        <w:t xml:space="preserve">, </w:t>
      </w:r>
      <w:r w:rsidRPr="00A150F7">
        <w:rPr>
          <w:i/>
          <w:iCs/>
          <w:lang w:val="en-GB"/>
        </w:rPr>
        <w:t>7</w:t>
      </w:r>
      <w:r w:rsidRPr="00DF6F5F">
        <w:rPr>
          <w:lang w:val="en-GB"/>
        </w:rPr>
        <w:t>, 335</w:t>
      </w:r>
      <w:r w:rsidR="00A150F7">
        <w:rPr>
          <w:lang w:val="en-GB"/>
        </w:rPr>
        <w:t>-</w:t>
      </w:r>
      <w:r w:rsidRPr="00DF6F5F">
        <w:rPr>
          <w:lang w:val="en-GB"/>
        </w:rPr>
        <w:t>336. https://doi.org/10.1038/nmeth.f.303</w:t>
      </w:r>
    </w:p>
    <w:p w:rsidR="00EC5D88" w:rsidRPr="00DF6F5F" w:rsidRDefault="00EF64EE" w:rsidP="00FF1EBD">
      <w:pPr>
        <w:pStyle w:val="Rlit"/>
        <w:rPr>
          <w:lang w:val="en-GB"/>
        </w:rPr>
      </w:pPr>
      <w:proofErr w:type="spellStart"/>
      <w:r w:rsidRPr="00A150F7">
        <w:rPr>
          <w:spacing w:val="-4"/>
          <w:lang w:val="en-GB"/>
        </w:rPr>
        <w:t>Cobo</w:t>
      </w:r>
      <w:proofErr w:type="spellEnd"/>
      <w:r w:rsidRPr="00A150F7">
        <w:rPr>
          <w:spacing w:val="-4"/>
          <w:lang w:val="en-GB"/>
        </w:rPr>
        <w:t>, F., Pérez-Carrasco, V., Gómez-Vicente, E., Martín-</w:t>
      </w:r>
      <w:proofErr w:type="spellStart"/>
      <w:r w:rsidRPr="00A150F7">
        <w:rPr>
          <w:spacing w:val="-4"/>
          <w:lang w:val="en-GB"/>
        </w:rPr>
        <w:t>Hita</w:t>
      </w:r>
      <w:proofErr w:type="spellEnd"/>
      <w:r w:rsidRPr="00A150F7">
        <w:rPr>
          <w:spacing w:val="-4"/>
          <w:lang w:val="en-GB"/>
        </w:rPr>
        <w:t>, L., García-Salcedo, J.A., Navarro-</w:t>
      </w:r>
      <w:proofErr w:type="spellStart"/>
      <w:r w:rsidRPr="00A150F7">
        <w:rPr>
          <w:spacing w:val="-4"/>
          <w:lang w:val="en-GB"/>
        </w:rPr>
        <w:t>Marí</w:t>
      </w:r>
      <w:proofErr w:type="spellEnd"/>
      <w:r w:rsidRPr="00A150F7">
        <w:rPr>
          <w:spacing w:val="-4"/>
          <w:lang w:val="en-GB"/>
        </w:rPr>
        <w:t xml:space="preserve">, J.M. (2021). </w:t>
      </w:r>
      <w:r w:rsidRPr="00A150F7">
        <w:rPr>
          <w:i/>
          <w:iCs/>
          <w:spacing w:val="-4"/>
          <w:lang w:val="en-GB"/>
        </w:rPr>
        <w:t xml:space="preserve">Parabacteroides </w:t>
      </w:r>
      <w:proofErr w:type="spellStart"/>
      <w:r w:rsidRPr="00A150F7">
        <w:rPr>
          <w:i/>
          <w:iCs/>
          <w:spacing w:val="-4"/>
          <w:lang w:val="en-GB"/>
        </w:rPr>
        <w:t>goldsteinii</w:t>
      </w:r>
      <w:proofErr w:type="spellEnd"/>
      <w:r w:rsidRPr="00A150F7">
        <w:rPr>
          <w:spacing w:val="-4"/>
          <w:lang w:val="en-GB"/>
        </w:rPr>
        <w:t xml:space="preserve"> abdominal infection in a patient with lymphoma. </w:t>
      </w:r>
      <w:r w:rsidRPr="00A150F7">
        <w:rPr>
          <w:i/>
          <w:iCs/>
          <w:spacing w:val="-4"/>
          <w:lang w:val="en-GB"/>
        </w:rPr>
        <w:t>Infectious Diseases Now</w:t>
      </w:r>
      <w:r w:rsidR="00A150F7" w:rsidRPr="00A150F7">
        <w:rPr>
          <w:spacing w:val="-4"/>
          <w:lang w:val="en-GB"/>
        </w:rPr>
        <w:t>,</w:t>
      </w:r>
      <w:r w:rsidRPr="00A150F7">
        <w:rPr>
          <w:spacing w:val="-4"/>
          <w:lang w:val="en-GB"/>
        </w:rPr>
        <w:t xml:space="preserve"> </w:t>
      </w:r>
      <w:r w:rsidR="00A150F7" w:rsidRPr="00A150F7">
        <w:rPr>
          <w:i/>
          <w:iCs/>
          <w:spacing w:val="-4"/>
          <w:lang w:val="en-GB"/>
        </w:rPr>
        <w:t>52</w:t>
      </w:r>
      <w:r w:rsidR="00A150F7" w:rsidRPr="00A150F7">
        <w:rPr>
          <w:spacing w:val="-4"/>
          <w:lang w:val="en-GB"/>
        </w:rPr>
        <w:t>(2), 117-119.</w:t>
      </w:r>
      <w:r w:rsidR="00A150F7">
        <w:rPr>
          <w:spacing w:val="-3"/>
          <w:lang w:val="en-GB"/>
        </w:rPr>
        <w:t xml:space="preserve"> </w:t>
      </w:r>
      <w:r w:rsidRPr="00DF6F5F">
        <w:rPr>
          <w:lang w:val="en-GB"/>
        </w:rPr>
        <w:t>https://doi.org/10.1016/j.idnow.2021.04.004</w:t>
      </w:r>
    </w:p>
    <w:p w:rsidR="00EC5D88" w:rsidRPr="00DF6F5F" w:rsidRDefault="00EF64EE" w:rsidP="00FF1EBD">
      <w:pPr>
        <w:pStyle w:val="Rlit"/>
        <w:rPr>
          <w:lang w:val="en-GB"/>
        </w:rPr>
      </w:pPr>
      <w:r w:rsidRPr="00DF6F5F">
        <w:rPr>
          <w:lang w:val="en-GB"/>
        </w:rPr>
        <w:t>Duan,</w:t>
      </w:r>
      <w:r w:rsidRPr="00DF6F5F">
        <w:rPr>
          <w:spacing w:val="-6"/>
          <w:lang w:val="en-GB"/>
        </w:rPr>
        <w:t xml:space="preserve"> H.Y., </w:t>
      </w:r>
      <w:r w:rsidRPr="00DF6F5F">
        <w:rPr>
          <w:lang w:val="en-GB"/>
        </w:rPr>
        <w:t>Chai,</w:t>
      </w:r>
      <w:r w:rsidRPr="00DF6F5F">
        <w:rPr>
          <w:spacing w:val="-9"/>
          <w:lang w:val="en-GB"/>
        </w:rPr>
        <w:t xml:space="preserve"> </w:t>
      </w:r>
      <w:r w:rsidRPr="00DF6F5F">
        <w:rPr>
          <w:spacing w:val="-7"/>
          <w:lang w:val="en-GB"/>
        </w:rPr>
        <w:t>T,</w:t>
      </w:r>
      <w:r w:rsidRPr="00DF6F5F">
        <w:rPr>
          <w:spacing w:val="-5"/>
          <w:lang w:val="en-GB"/>
        </w:rPr>
        <w:t xml:space="preserve"> </w:t>
      </w:r>
      <w:r w:rsidRPr="00DF6F5F">
        <w:rPr>
          <w:lang w:val="en-GB"/>
        </w:rPr>
        <w:t>Liu,</w:t>
      </w:r>
      <w:r w:rsidRPr="00DF6F5F">
        <w:rPr>
          <w:spacing w:val="-6"/>
          <w:lang w:val="en-GB"/>
        </w:rPr>
        <w:t xml:space="preserve"> </w:t>
      </w:r>
      <w:r w:rsidRPr="00DF6F5F">
        <w:rPr>
          <w:lang w:val="en-GB"/>
        </w:rPr>
        <w:t>J.Z.,</w:t>
      </w:r>
      <w:r w:rsidRPr="00DF6F5F">
        <w:rPr>
          <w:spacing w:val="-3"/>
          <w:lang w:val="en-GB"/>
        </w:rPr>
        <w:t xml:space="preserve"> </w:t>
      </w:r>
      <w:r w:rsidRPr="00DF6F5F">
        <w:rPr>
          <w:lang w:val="en-GB"/>
        </w:rPr>
        <w:t>Zhang,</w:t>
      </w:r>
      <w:r w:rsidRPr="00DF6F5F">
        <w:rPr>
          <w:spacing w:val="-6"/>
          <w:lang w:val="en-GB"/>
        </w:rPr>
        <w:t xml:space="preserve"> </w:t>
      </w:r>
      <w:r w:rsidRPr="00DF6F5F">
        <w:rPr>
          <w:lang w:val="en-GB"/>
        </w:rPr>
        <w:t>X.X.,</w:t>
      </w:r>
      <w:r w:rsidRPr="00DF6F5F">
        <w:rPr>
          <w:spacing w:val="-5"/>
          <w:lang w:val="en-GB"/>
        </w:rPr>
        <w:t xml:space="preserve"> </w:t>
      </w:r>
      <w:r w:rsidRPr="00DF6F5F">
        <w:rPr>
          <w:lang w:val="en-GB"/>
        </w:rPr>
        <w:t>Qi,</w:t>
      </w:r>
      <w:r w:rsidRPr="00DF6F5F">
        <w:rPr>
          <w:spacing w:val="-7"/>
          <w:lang w:val="en-GB"/>
        </w:rPr>
        <w:t xml:space="preserve"> </w:t>
      </w:r>
      <w:r w:rsidRPr="00DF6F5F">
        <w:rPr>
          <w:lang w:val="en-GB"/>
        </w:rPr>
        <w:t>C.H.,</w:t>
      </w:r>
      <w:r w:rsidRPr="00DF6F5F">
        <w:rPr>
          <w:spacing w:val="-6"/>
          <w:lang w:val="en-GB"/>
        </w:rPr>
        <w:t xml:space="preserve"> </w:t>
      </w:r>
      <w:r w:rsidRPr="00DF6F5F">
        <w:rPr>
          <w:lang w:val="en-GB"/>
        </w:rPr>
        <w:t>Gao,</w:t>
      </w:r>
      <w:r w:rsidRPr="00DF6F5F">
        <w:rPr>
          <w:spacing w:val="-3"/>
          <w:lang w:val="en-GB"/>
        </w:rPr>
        <w:t xml:space="preserve"> </w:t>
      </w:r>
      <w:r w:rsidRPr="00DF6F5F">
        <w:rPr>
          <w:lang w:val="en-GB"/>
        </w:rPr>
        <w:t>J.,</w:t>
      </w:r>
      <w:r w:rsidRPr="00DF6F5F">
        <w:rPr>
          <w:spacing w:val="-11"/>
          <w:lang w:val="en-GB"/>
        </w:rPr>
        <w:t xml:space="preserve"> </w:t>
      </w:r>
      <w:r w:rsidRPr="00DF6F5F">
        <w:rPr>
          <w:spacing w:val="-5"/>
          <w:lang w:val="en-GB"/>
        </w:rPr>
        <w:t>Yao,</w:t>
      </w:r>
      <w:r w:rsidRPr="00DF6F5F">
        <w:rPr>
          <w:spacing w:val="-6"/>
          <w:lang w:val="en-GB"/>
        </w:rPr>
        <w:t xml:space="preserve"> </w:t>
      </w:r>
      <w:r w:rsidRPr="00DF6F5F">
        <w:rPr>
          <w:lang w:val="en-GB"/>
        </w:rPr>
        <w:t>M.L.</w:t>
      </w:r>
      <w:r w:rsidRPr="00DF6F5F">
        <w:rPr>
          <w:spacing w:val="-6"/>
          <w:lang w:val="en-GB"/>
        </w:rPr>
        <w:t xml:space="preserve"> </w:t>
      </w:r>
      <w:r w:rsidRPr="00DF6F5F">
        <w:rPr>
          <w:lang w:val="en-GB"/>
        </w:rPr>
        <w:t>(2009).</w:t>
      </w:r>
      <w:r w:rsidRPr="00DF6F5F">
        <w:rPr>
          <w:spacing w:val="-5"/>
          <w:lang w:val="en-GB"/>
        </w:rPr>
        <w:t xml:space="preserve"> </w:t>
      </w:r>
      <w:r w:rsidRPr="00DF6F5F">
        <w:rPr>
          <w:lang w:val="en-GB"/>
        </w:rPr>
        <w:t>Source</w:t>
      </w:r>
      <w:r w:rsidRPr="00DF6F5F">
        <w:rPr>
          <w:spacing w:val="-6"/>
          <w:lang w:val="en-GB"/>
        </w:rPr>
        <w:t xml:space="preserve"> </w:t>
      </w:r>
      <w:r w:rsidRPr="00DF6F5F">
        <w:rPr>
          <w:lang w:val="en-GB"/>
        </w:rPr>
        <w:t>identification</w:t>
      </w:r>
      <w:r w:rsidRPr="00DF6F5F">
        <w:rPr>
          <w:spacing w:val="-6"/>
          <w:lang w:val="en-GB"/>
        </w:rPr>
        <w:t xml:space="preserve"> </w:t>
      </w:r>
      <w:r w:rsidRPr="00DF6F5F">
        <w:rPr>
          <w:lang w:val="en-GB"/>
        </w:rPr>
        <w:t>of</w:t>
      </w:r>
      <w:r w:rsidRPr="00DF6F5F">
        <w:rPr>
          <w:spacing w:val="-6"/>
          <w:lang w:val="en-GB"/>
        </w:rPr>
        <w:t xml:space="preserve"> </w:t>
      </w:r>
      <w:r w:rsidRPr="00DF6F5F">
        <w:rPr>
          <w:lang w:val="en-GB"/>
        </w:rPr>
        <w:t>airborne</w:t>
      </w:r>
      <w:r w:rsidRPr="00DF6F5F">
        <w:rPr>
          <w:spacing w:val="-5"/>
          <w:lang w:val="en-GB"/>
        </w:rPr>
        <w:t xml:space="preserve"> </w:t>
      </w:r>
      <w:r w:rsidRPr="00535531">
        <w:rPr>
          <w:i/>
          <w:iCs/>
          <w:lang w:val="en-GB"/>
        </w:rPr>
        <w:t>Escherichia coli</w:t>
      </w:r>
      <w:r w:rsidRPr="00DF6F5F">
        <w:rPr>
          <w:lang w:val="en-GB"/>
        </w:rPr>
        <w:t xml:space="preserve"> of swine house surroundings using ERIC-PCR and REP-PCR. </w:t>
      </w:r>
      <w:r w:rsidRPr="00A150F7">
        <w:rPr>
          <w:i/>
          <w:iCs/>
          <w:lang w:val="en-GB"/>
        </w:rPr>
        <w:t>Environ. Res.</w:t>
      </w:r>
      <w:r w:rsidRPr="00DF6F5F">
        <w:rPr>
          <w:lang w:val="en-GB"/>
        </w:rPr>
        <w:t xml:space="preserve">, </w:t>
      </w:r>
      <w:r w:rsidRPr="00A150F7">
        <w:rPr>
          <w:i/>
          <w:iCs/>
          <w:lang w:val="en-GB"/>
        </w:rPr>
        <w:t>109</w:t>
      </w:r>
      <w:r w:rsidRPr="00DF6F5F">
        <w:rPr>
          <w:lang w:val="en-GB"/>
        </w:rPr>
        <w:t>(5), 511-517. https://doi.org/10.1016/j.envres.2009.02.014</w:t>
      </w:r>
    </w:p>
    <w:p w:rsidR="00EC5D88" w:rsidRPr="00291AC2" w:rsidRDefault="00EF64EE" w:rsidP="00FF1EBD">
      <w:pPr>
        <w:pStyle w:val="Rlit"/>
        <w:rPr>
          <w:lang w:val="pl-PL"/>
        </w:rPr>
      </w:pPr>
      <w:r w:rsidRPr="00DF6F5F">
        <w:rPr>
          <w:lang w:val="en-GB"/>
        </w:rPr>
        <w:t>Dungan, R.S. (2012). Use of a culture-independent approach to characterize aerosolized bacteria near an open-</w:t>
      </w:r>
      <w:proofErr w:type="spellStart"/>
      <w:r w:rsidRPr="00DF6F5F">
        <w:rPr>
          <w:lang w:val="en-GB"/>
        </w:rPr>
        <w:t>freestall</w:t>
      </w:r>
      <w:proofErr w:type="spellEnd"/>
      <w:r w:rsidRPr="00DF6F5F">
        <w:rPr>
          <w:lang w:val="en-GB"/>
        </w:rPr>
        <w:t xml:space="preserve"> dairy operation. </w:t>
      </w:r>
      <w:proofErr w:type="spellStart"/>
      <w:r w:rsidRPr="00291AC2">
        <w:rPr>
          <w:i/>
          <w:iCs/>
          <w:lang w:val="pl-PL"/>
        </w:rPr>
        <w:t>Environ</w:t>
      </w:r>
      <w:proofErr w:type="spellEnd"/>
      <w:r w:rsidRPr="00291AC2">
        <w:rPr>
          <w:i/>
          <w:iCs/>
          <w:lang w:val="pl-PL"/>
        </w:rPr>
        <w:t xml:space="preserve">. </w:t>
      </w:r>
      <w:proofErr w:type="spellStart"/>
      <w:r w:rsidRPr="00291AC2">
        <w:rPr>
          <w:i/>
          <w:iCs/>
          <w:lang w:val="pl-PL"/>
        </w:rPr>
        <w:t>Int</w:t>
      </w:r>
      <w:proofErr w:type="spellEnd"/>
      <w:r w:rsidRPr="00291AC2">
        <w:rPr>
          <w:i/>
          <w:iCs/>
          <w:lang w:val="pl-PL"/>
        </w:rPr>
        <w:t>.</w:t>
      </w:r>
      <w:r w:rsidRPr="00291AC2">
        <w:rPr>
          <w:lang w:val="pl-PL"/>
        </w:rPr>
        <w:t xml:space="preserve">, </w:t>
      </w:r>
      <w:r w:rsidRPr="00291AC2">
        <w:rPr>
          <w:i/>
          <w:iCs/>
          <w:lang w:val="pl-PL"/>
        </w:rPr>
        <w:t>41</w:t>
      </w:r>
      <w:r w:rsidRPr="00291AC2">
        <w:rPr>
          <w:lang w:val="pl-PL"/>
        </w:rPr>
        <w:t>,</w:t>
      </w:r>
      <w:r w:rsidR="00A150F7" w:rsidRPr="00291AC2">
        <w:rPr>
          <w:lang w:val="pl-PL"/>
        </w:rPr>
        <w:t xml:space="preserve"> </w:t>
      </w:r>
      <w:r w:rsidRPr="00291AC2">
        <w:rPr>
          <w:lang w:val="pl-PL"/>
        </w:rPr>
        <w:t>8-14. https://doi.org/10.1016/j.envint.2011.12.004</w:t>
      </w:r>
    </w:p>
    <w:p w:rsidR="00EC5D88" w:rsidRPr="00DF6F5F" w:rsidRDefault="00EF64EE" w:rsidP="009C6A1F">
      <w:pPr>
        <w:pStyle w:val="Rlit"/>
        <w:jc w:val="left"/>
        <w:rPr>
          <w:lang w:val="en-GB"/>
        </w:rPr>
      </w:pPr>
      <w:r w:rsidRPr="009C6A1F">
        <w:rPr>
          <w:lang w:val="pl-PL"/>
        </w:rPr>
        <w:t xml:space="preserve">Dutkiewicz, J., Pomorski, Z.J.H., </w:t>
      </w:r>
      <w:proofErr w:type="spellStart"/>
      <w:r w:rsidRPr="009C6A1F">
        <w:rPr>
          <w:lang w:val="pl-PL"/>
        </w:rPr>
        <w:t>Sitkowska</w:t>
      </w:r>
      <w:proofErr w:type="spellEnd"/>
      <w:r w:rsidRPr="009C6A1F">
        <w:rPr>
          <w:lang w:val="pl-PL"/>
        </w:rPr>
        <w:t xml:space="preserve">, J., Krysińska-Traczyk, E., Skórska, C., </w:t>
      </w:r>
      <w:proofErr w:type="spellStart"/>
      <w:r w:rsidRPr="009C6A1F">
        <w:rPr>
          <w:lang w:val="pl-PL"/>
        </w:rPr>
        <w:t>Prażmo</w:t>
      </w:r>
      <w:proofErr w:type="spellEnd"/>
      <w:r w:rsidRPr="009C6A1F">
        <w:rPr>
          <w:lang w:val="pl-PL"/>
        </w:rPr>
        <w:t xml:space="preserve">, Z., Cholewa, G., </w:t>
      </w:r>
      <w:r w:rsidR="00532B20">
        <w:rPr>
          <w:lang w:val="pl-PL"/>
        </w:rPr>
        <w:br/>
      </w:r>
      <w:r w:rsidRPr="009C6A1F">
        <w:rPr>
          <w:lang w:val="pl-PL"/>
        </w:rPr>
        <w:t>Wójtowicz,</w:t>
      </w:r>
      <w:r w:rsidR="000B20E8" w:rsidRPr="009C6A1F">
        <w:rPr>
          <w:lang w:val="pl-PL"/>
        </w:rPr>
        <w:t xml:space="preserve"> </w:t>
      </w:r>
      <w:r w:rsidRPr="009C6A1F">
        <w:rPr>
          <w:lang w:val="pl-PL"/>
        </w:rPr>
        <w:t>H. (1994)</w:t>
      </w:r>
      <w:r w:rsidR="000F6B25" w:rsidRPr="009C6A1F">
        <w:rPr>
          <w:lang w:val="pl-PL"/>
        </w:rPr>
        <w:t>.</w:t>
      </w:r>
      <w:r w:rsidRPr="009C6A1F">
        <w:rPr>
          <w:lang w:val="pl-PL"/>
        </w:rPr>
        <w:t xml:space="preserve"> </w:t>
      </w:r>
      <w:r w:rsidRPr="009C6A1F">
        <w:rPr>
          <w:lang w:val="en-GB"/>
        </w:rPr>
        <w:t xml:space="preserve">Airborne microorganisms and endotoxin in animal houses. </w:t>
      </w:r>
      <w:r w:rsidRPr="009C6A1F">
        <w:rPr>
          <w:i/>
          <w:iCs/>
          <w:lang w:val="en-GB"/>
        </w:rPr>
        <w:t>Grana</w:t>
      </w:r>
      <w:r w:rsidRPr="009C6A1F">
        <w:rPr>
          <w:lang w:val="en-GB"/>
        </w:rPr>
        <w:t xml:space="preserve">, </w:t>
      </w:r>
      <w:r w:rsidRPr="009C6A1F">
        <w:rPr>
          <w:i/>
          <w:iCs/>
          <w:lang w:val="en-GB"/>
        </w:rPr>
        <w:t>33</w:t>
      </w:r>
      <w:r w:rsidRPr="009C6A1F">
        <w:rPr>
          <w:lang w:val="en-GB"/>
        </w:rPr>
        <w:t>(2), 85-90.</w:t>
      </w:r>
      <w:r w:rsidR="009C6A1F">
        <w:rPr>
          <w:lang w:val="en-GB"/>
        </w:rPr>
        <w:br/>
      </w:r>
      <w:r w:rsidRPr="00DF6F5F">
        <w:rPr>
          <w:lang w:val="en-GB"/>
        </w:rPr>
        <w:t>https://doi.org/10.1080/00173139409427837</w:t>
      </w:r>
    </w:p>
    <w:p w:rsidR="00EC5D88" w:rsidRPr="00DF6F5F" w:rsidRDefault="00EF64EE" w:rsidP="00FF1EBD">
      <w:pPr>
        <w:pStyle w:val="Rlit"/>
        <w:rPr>
          <w:lang w:val="en-GB"/>
        </w:rPr>
      </w:pPr>
      <w:r w:rsidRPr="00DF6F5F">
        <w:rPr>
          <w:lang w:val="en-GB"/>
        </w:rPr>
        <w:lastRenderedPageBreak/>
        <w:t xml:space="preserve">Hao, X., Ma, X., Zeng, B., Zhu, L., Shen, L., </w:t>
      </w:r>
      <w:r w:rsidRPr="00DF6F5F">
        <w:rPr>
          <w:spacing w:val="-4"/>
          <w:lang w:val="en-GB"/>
        </w:rPr>
        <w:t xml:space="preserve">Yang, </w:t>
      </w:r>
      <w:r w:rsidRPr="00DF6F5F">
        <w:rPr>
          <w:lang w:val="en-GB"/>
        </w:rPr>
        <w:t xml:space="preserve">M., Hu, H., Jiang, D., Bai, L. (2021). Efficiency and mechanism of a vermicompost additive in enhancing composting of swine manure. </w:t>
      </w:r>
      <w:r w:rsidRPr="00A150F7">
        <w:rPr>
          <w:i/>
          <w:iCs/>
          <w:lang w:val="en-GB"/>
        </w:rPr>
        <w:t xml:space="preserve">Environ. Sci. </w:t>
      </w:r>
      <w:proofErr w:type="spellStart"/>
      <w:r w:rsidRPr="00A150F7">
        <w:rPr>
          <w:i/>
          <w:iCs/>
          <w:lang w:val="en-GB"/>
        </w:rPr>
        <w:t>Pollut</w:t>
      </w:r>
      <w:proofErr w:type="spellEnd"/>
      <w:r w:rsidRPr="00A150F7">
        <w:rPr>
          <w:i/>
          <w:iCs/>
          <w:lang w:val="en-GB"/>
        </w:rPr>
        <w:t>. R.</w:t>
      </w:r>
      <w:r w:rsidRPr="00DF6F5F">
        <w:rPr>
          <w:lang w:val="en-GB"/>
        </w:rPr>
        <w:t xml:space="preserve">, </w:t>
      </w:r>
      <w:r w:rsidRPr="00A150F7">
        <w:rPr>
          <w:i/>
          <w:iCs/>
          <w:lang w:val="en-GB"/>
        </w:rPr>
        <w:t>28</w:t>
      </w:r>
      <w:r w:rsidRPr="00DF6F5F">
        <w:rPr>
          <w:lang w:val="en-GB"/>
        </w:rPr>
        <w:t>, 65791-65801. https://doi.org/10.1007/s11356-021-14498-x</w:t>
      </w:r>
    </w:p>
    <w:p w:rsidR="00EC5D88" w:rsidRPr="00DF6F5F" w:rsidRDefault="00EF64EE" w:rsidP="00FF1EBD">
      <w:pPr>
        <w:pStyle w:val="Rlit"/>
        <w:rPr>
          <w:lang w:val="en-GB"/>
        </w:rPr>
      </w:pPr>
      <w:r w:rsidRPr="00DF6F5F">
        <w:rPr>
          <w:lang w:val="en-GB"/>
        </w:rPr>
        <w:t>Hartung,</w:t>
      </w:r>
      <w:r w:rsidRPr="00DF6F5F">
        <w:rPr>
          <w:spacing w:val="-4"/>
          <w:lang w:val="en-GB"/>
        </w:rPr>
        <w:t xml:space="preserve"> </w:t>
      </w:r>
      <w:r w:rsidRPr="00DF6F5F">
        <w:rPr>
          <w:lang w:val="en-GB"/>
        </w:rPr>
        <w:t>J.</w:t>
      </w:r>
      <w:r w:rsidRPr="00DF6F5F">
        <w:rPr>
          <w:spacing w:val="-3"/>
          <w:lang w:val="en-GB"/>
        </w:rPr>
        <w:t xml:space="preserve"> </w:t>
      </w:r>
      <w:r w:rsidRPr="00DF6F5F">
        <w:rPr>
          <w:lang w:val="en-GB"/>
        </w:rPr>
        <w:t>&amp;</w:t>
      </w:r>
      <w:r w:rsidRPr="00DF6F5F">
        <w:rPr>
          <w:spacing w:val="-4"/>
          <w:lang w:val="en-GB"/>
        </w:rPr>
        <w:t xml:space="preserve"> </w:t>
      </w:r>
      <w:r w:rsidRPr="00DF6F5F">
        <w:rPr>
          <w:lang w:val="en-GB"/>
        </w:rPr>
        <w:t>Schulz,</w:t>
      </w:r>
      <w:r w:rsidRPr="00DF6F5F">
        <w:rPr>
          <w:spacing w:val="-3"/>
          <w:lang w:val="en-GB"/>
        </w:rPr>
        <w:t xml:space="preserve"> </w:t>
      </w:r>
      <w:r w:rsidRPr="00DF6F5F">
        <w:rPr>
          <w:lang w:val="en-GB"/>
        </w:rPr>
        <w:t>J.</w:t>
      </w:r>
      <w:r w:rsidRPr="00DF6F5F">
        <w:rPr>
          <w:spacing w:val="-4"/>
          <w:lang w:val="en-GB"/>
        </w:rPr>
        <w:t xml:space="preserve"> </w:t>
      </w:r>
      <w:r w:rsidRPr="00DF6F5F">
        <w:rPr>
          <w:lang w:val="en-GB"/>
        </w:rPr>
        <w:t>(2008).</w:t>
      </w:r>
      <w:r w:rsidRPr="00DF6F5F">
        <w:rPr>
          <w:spacing w:val="-3"/>
          <w:lang w:val="en-GB"/>
        </w:rPr>
        <w:t xml:space="preserve"> </w:t>
      </w:r>
      <w:r w:rsidRPr="00A150F7">
        <w:rPr>
          <w:i/>
          <w:iCs/>
          <w:lang w:val="en-GB"/>
        </w:rPr>
        <w:t>Risks</w:t>
      </w:r>
      <w:r w:rsidRPr="00A150F7">
        <w:rPr>
          <w:i/>
          <w:iCs/>
          <w:spacing w:val="-5"/>
          <w:lang w:val="en-GB"/>
        </w:rPr>
        <w:t xml:space="preserve"> </w:t>
      </w:r>
      <w:r w:rsidRPr="00A150F7">
        <w:rPr>
          <w:i/>
          <w:iCs/>
          <w:lang w:val="en-GB"/>
        </w:rPr>
        <w:t>caused</w:t>
      </w:r>
      <w:r w:rsidRPr="00A150F7">
        <w:rPr>
          <w:i/>
          <w:iCs/>
          <w:spacing w:val="-2"/>
          <w:lang w:val="en-GB"/>
        </w:rPr>
        <w:t xml:space="preserve"> </w:t>
      </w:r>
      <w:r w:rsidRPr="00A150F7">
        <w:rPr>
          <w:i/>
          <w:iCs/>
          <w:lang w:val="en-GB"/>
        </w:rPr>
        <w:t>by</w:t>
      </w:r>
      <w:r w:rsidRPr="00A150F7">
        <w:rPr>
          <w:i/>
          <w:iCs/>
          <w:spacing w:val="-2"/>
          <w:lang w:val="en-GB"/>
        </w:rPr>
        <w:t xml:space="preserve"> </w:t>
      </w:r>
      <w:r w:rsidRPr="00A150F7">
        <w:rPr>
          <w:i/>
          <w:iCs/>
          <w:lang w:val="en-GB"/>
        </w:rPr>
        <w:t>bio-aerosols</w:t>
      </w:r>
      <w:r w:rsidRPr="00A150F7">
        <w:rPr>
          <w:i/>
          <w:iCs/>
          <w:spacing w:val="-5"/>
          <w:lang w:val="en-GB"/>
        </w:rPr>
        <w:t xml:space="preserve"> </w:t>
      </w:r>
      <w:r w:rsidRPr="00A150F7">
        <w:rPr>
          <w:i/>
          <w:iCs/>
          <w:lang w:val="en-GB"/>
        </w:rPr>
        <w:t>in</w:t>
      </w:r>
      <w:r w:rsidRPr="00A150F7">
        <w:rPr>
          <w:i/>
          <w:iCs/>
          <w:spacing w:val="-3"/>
          <w:lang w:val="en-GB"/>
        </w:rPr>
        <w:t xml:space="preserve"> </w:t>
      </w:r>
      <w:r w:rsidRPr="00A150F7">
        <w:rPr>
          <w:i/>
          <w:iCs/>
          <w:lang w:val="en-GB"/>
        </w:rPr>
        <w:t>poultry</w:t>
      </w:r>
      <w:r w:rsidRPr="00A150F7">
        <w:rPr>
          <w:i/>
          <w:iCs/>
          <w:spacing w:val="-3"/>
          <w:lang w:val="en-GB"/>
        </w:rPr>
        <w:t xml:space="preserve"> </w:t>
      </w:r>
      <w:r w:rsidRPr="00A150F7">
        <w:rPr>
          <w:i/>
          <w:iCs/>
          <w:lang w:val="en-GB"/>
        </w:rPr>
        <w:t>houses</w:t>
      </w:r>
      <w:r w:rsidRPr="00DF6F5F">
        <w:rPr>
          <w:lang w:val="en-GB"/>
        </w:rPr>
        <w:t>.</w:t>
      </w:r>
      <w:r w:rsidRPr="00DF6F5F">
        <w:rPr>
          <w:spacing w:val="-3"/>
          <w:lang w:val="en-GB"/>
        </w:rPr>
        <w:t xml:space="preserve"> </w:t>
      </w:r>
      <w:r w:rsidRPr="00DF6F5F">
        <w:rPr>
          <w:lang w:val="en-GB"/>
        </w:rPr>
        <w:t>In:</w:t>
      </w:r>
      <w:r w:rsidRPr="00DF6F5F">
        <w:rPr>
          <w:spacing w:val="-9"/>
          <w:lang w:val="en-GB"/>
        </w:rPr>
        <w:t xml:space="preserve"> </w:t>
      </w:r>
      <w:proofErr w:type="spellStart"/>
      <w:r w:rsidRPr="00DF6F5F">
        <w:rPr>
          <w:lang w:val="en-GB"/>
        </w:rPr>
        <w:t>Thieme</w:t>
      </w:r>
      <w:proofErr w:type="spellEnd"/>
      <w:r w:rsidRPr="00DF6F5F">
        <w:rPr>
          <w:lang w:val="en-GB"/>
        </w:rPr>
        <w:t>,</w:t>
      </w:r>
      <w:r w:rsidRPr="00DF6F5F">
        <w:rPr>
          <w:spacing w:val="-3"/>
          <w:lang w:val="en-GB"/>
        </w:rPr>
        <w:t xml:space="preserve"> </w:t>
      </w:r>
      <w:r w:rsidRPr="00DF6F5F">
        <w:rPr>
          <w:lang w:val="en-GB"/>
        </w:rPr>
        <w:t>O.</w:t>
      </w:r>
      <w:r w:rsidRPr="00DF6F5F">
        <w:rPr>
          <w:spacing w:val="-3"/>
          <w:lang w:val="en-GB"/>
        </w:rPr>
        <w:t xml:space="preserve"> </w:t>
      </w:r>
      <w:r w:rsidRPr="00DF6F5F">
        <w:rPr>
          <w:lang w:val="en-GB"/>
        </w:rPr>
        <w:t>&amp;</w:t>
      </w:r>
      <w:r w:rsidRPr="00DF6F5F">
        <w:rPr>
          <w:spacing w:val="-4"/>
          <w:lang w:val="en-GB"/>
        </w:rPr>
        <w:t xml:space="preserve"> </w:t>
      </w:r>
      <w:r w:rsidRPr="00DF6F5F">
        <w:rPr>
          <w:lang w:val="en-GB"/>
        </w:rPr>
        <w:t>Pilling,</w:t>
      </w:r>
      <w:r w:rsidRPr="00DF6F5F">
        <w:rPr>
          <w:spacing w:val="-3"/>
          <w:lang w:val="en-GB"/>
        </w:rPr>
        <w:t xml:space="preserve"> </w:t>
      </w:r>
      <w:r w:rsidRPr="00DF6F5F">
        <w:rPr>
          <w:lang w:val="en-GB"/>
        </w:rPr>
        <w:t>D.</w:t>
      </w:r>
      <w:r w:rsidRPr="00DF6F5F">
        <w:rPr>
          <w:spacing w:val="-4"/>
          <w:lang w:val="en-GB"/>
        </w:rPr>
        <w:t xml:space="preserve"> </w:t>
      </w:r>
      <w:r w:rsidRPr="00DF6F5F">
        <w:rPr>
          <w:lang w:val="en-GB"/>
        </w:rPr>
        <w:t>(Eds.),</w:t>
      </w:r>
      <w:r w:rsidRPr="00DF6F5F">
        <w:rPr>
          <w:spacing w:val="-3"/>
          <w:lang w:val="en-GB"/>
        </w:rPr>
        <w:t xml:space="preserve"> </w:t>
      </w:r>
      <w:r w:rsidRPr="00DF6F5F">
        <w:rPr>
          <w:lang w:val="en-GB"/>
        </w:rPr>
        <w:t>Poultry</w:t>
      </w:r>
      <w:r w:rsidRPr="00DF6F5F">
        <w:rPr>
          <w:spacing w:val="-3"/>
          <w:lang w:val="en-GB"/>
        </w:rPr>
        <w:t xml:space="preserve"> </w:t>
      </w:r>
      <w:r w:rsidRPr="00DF6F5F">
        <w:rPr>
          <w:lang w:val="en-GB"/>
        </w:rPr>
        <w:t>in the</w:t>
      </w:r>
      <w:r w:rsidRPr="00DF6F5F">
        <w:rPr>
          <w:spacing w:val="-3"/>
          <w:lang w:val="en-GB"/>
        </w:rPr>
        <w:t xml:space="preserve"> </w:t>
      </w:r>
      <w:r w:rsidRPr="00DF6F5F">
        <w:rPr>
          <w:lang w:val="en-GB"/>
        </w:rPr>
        <w:t>twenty-first</w:t>
      </w:r>
      <w:r w:rsidRPr="00DF6F5F">
        <w:rPr>
          <w:spacing w:val="-3"/>
          <w:lang w:val="en-GB"/>
        </w:rPr>
        <w:t xml:space="preserve"> </w:t>
      </w:r>
      <w:r w:rsidRPr="00DF6F5F">
        <w:rPr>
          <w:lang w:val="en-GB"/>
        </w:rPr>
        <w:t>Century.</w:t>
      </w:r>
      <w:r w:rsidRPr="00DF6F5F">
        <w:rPr>
          <w:spacing w:val="-14"/>
          <w:lang w:val="en-GB"/>
        </w:rPr>
        <w:t xml:space="preserve"> </w:t>
      </w:r>
      <w:r w:rsidRPr="00DF6F5F">
        <w:rPr>
          <w:spacing w:val="-4"/>
          <w:lang w:val="en-GB"/>
        </w:rPr>
        <w:t>Avian</w:t>
      </w:r>
      <w:r w:rsidRPr="00DF6F5F">
        <w:rPr>
          <w:spacing w:val="-2"/>
          <w:lang w:val="en-GB"/>
        </w:rPr>
        <w:t xml:space="preserve"> </w:t>
      </w:r>
      <w:r w:rsidRPr="00DF6F5F">
        <w:rPr>
          <w:lang w:val="en-GB"/>
        </w:rPr>
        <w:t>influenza</w:t>
      </w:r>
      <w:r w:rsidRPr="00DF6F5F">
        <w:rPr>
          <w:spacing w:val="-4"/>
          <w:lang w:val="en-GB"/>
        </w:rPr>
        <w:t xml:space="preserve"> </w:t>
      </w:r>
      <w:r w:rsidRPr="00DF6F5F">
        <w:rPr>
          <w:lang w:val="en-GB"/>
        </w:rPr>
        <w:t>and</w:t>
      </w:r>
      <w:r w:rsidRPr="00DF6F5F">
        <w:rPr>
          <w:spacing w:val="-4"/>
          <w:lang w:val="en-GB"/>
        </w:rPr>
        <w:t xml:space="preserve"> </w:t>
      </w:r>
      <w:r w:rsidRPr="00DF6F5F">
        <w:rPr>
          <w:lang w:val="en-GB"/>
        </w:rPr>
        <w:t>beyond.</w:t>
      </w:r>
      <w:r w:rsidRPr="00DF6F5F">
        <w:rPr>
          <w:spacing w:val="-4"/>
          <w:lang w:val="en-GB"/>
        </w:rPr>
        <w:t xml:space="preserve"> </w:t>
      </w:r>
      <w:r w:rsidRPr="00DF6F5F">
        <w:rPr>
          <w:lang w:val="en-GB"/>
        </w:rPr>
        <w:t>International</w:t>
      </w:r>
      <w:r w:rsidRPr="00DF6F5F">
        <w:rPr>
          <w:spacing w:val="-2"/>
          <w:lang w:val="en-GB"/>
        </w:rPr>
        <w:t xml:space="preserve"> </w:t>
      </w:r>
      <w:r w:rsidRPr="00DF6F5F">
        <w:rPr>
          <w:lang w:val="en-GB"/>
        </w:rPr>
        <w:t>poultry</w:t>
      </w:r>
      <w:r w:rsidRPr="00DF6F5F">
        <w:rPr>
          <w:spacing w:val="-2"/>
          <w:lang w:val="en-GB"/>
        </w:rPr>
        <w:t xml:space="preserve"> </w:t>
      </w:r>
      <w:r w:rsidRPr="00DF6F5F">
        <w:rPr>
          <w:lang w:val="en-GB"/>
        </w:rPr>
        <w:t>conference,</w:t>
      </w:r>
      <w:r w:rsidRPr="00DF6F5F">
        <w:rPr>
          <w:spacing w:val="-2"/>
          <w:lang w:val="en-GB"/>
        </w:rPr>
        <w:t xml:space="preserve"> </w:t>
      </w:r>
      <w:r w:rsidRPr="00DF6F5F">
        <w:rPr>
          <w:lang w:val="en-GB"/>
        </w:rPr>
        <w:t>Bangkok,</w:t>
      </w:r>
      <w:r w:rsidRPr="00DF6F5F">
        <w:rPr>
          <w:spacing w:val="-3"/>
          <w:lang w:val="en-GB"/>
        </w:rPr>
        <w:t xml:space="preserve"> </w:t>
      </w:r>
      <w:r w:rsidR="004802D0">
        <w:rPr>
          <w:spacing w:val="-3"/>
          <w:lang w:val="en-GB"/>
        </w:rPr>
        <w:br/>
      </w:r>
      <w:r w:rsidRPr="00DF6F5F">
        <w:rPr>
          <w:lang w:val="en-GB"/>
        </w:rPr>
        <w:t>05</w:t>
      </w:r>
      <w:r w:rsidR="00A150F7">
        <w:rPr>
          <w:lang w:val="en-GB"/>
        </w:rPr>
        <w:t>-</w:t>
      </w:r>
      <w:r w:rsidRPr="00DF6F5F">
        <w:rPr>
          <w:lang w:val="en-GB"/>
        </w:rPr>
        <w:t>07.11.07,</w:t>
      </w:r>
      <w:r w:rsidRPr="00DF6F5F">
        <w:rPr>
          <w:spacing w:val="-2"/>
          <w:lang w:val="en-GB"/>
        </w:rPr>
        <w:t xml:space="preserve"> </w:t>
      </w:r>
      <w:r w:rsidRPr="00DF6F5F">
        <w:rPr>
          <w:lang w:val="en-GB"/>
        </w:rPr>
        <w:t>1</w:t>
      </w:r>
      <w:r w:rsidR="00A150F7">
        <w:rPr>
          <w:lang w:val="en-GB"/>
        </w:rPr>
        <w:t>-</w:t>
      </w:r>
      <w:r w:rsidRPr="00DF6F5F">
        <w:rPr>
          <w:lang w:val="en-GB"/>
        </w:rPr>
        <w:t>11.</w:t>
      </w:r>
    </w:p>
    <w:p w:rsidR="00EC5D88" w:rsidRPr="00DF6F5F" w:rsidRDefault="00EF64EE" w:rsidP="00A150F7">
      <w:pPr>
        <w:pStyle w:val="Rlit"/>
        <w:jc w:val="left"/>
        <w:rPr>
          <w:lang w:val="en-GB"/>
        </w:rPr>
      </w:pPr>
      <w:proofErr w:type="spellStart"/>
      <w:r w:rsidRPr="00DF6F5F">
        <w:rPr>
          <w:lang w:val="en-GB"/>
        </w:rPr>
        <w:t>Keessen</w:t>
      </w:r>
      <w:proofErr w:type="spellEnd"/>
      <w:r w:rsidRPr="00DF6F5F">
        <w:rPr>
          <w:lang w:val="en-GB"/>
        </w:rPr>
        <w:t xml:space="preserve">, E.C., </w:t>
      </w:r>
      <w:proofErr w:type="spellStart"/>
      <w:r w:rsidRPr="00DF6F5F">
        <w:rPr>
          <w:lang w:val="en-GB"/>
        </w:rPr>
        <w:t>Donswijk</w:t>
      </w:r>
      <w:proofErr w:type="spellEnd"/>
      <w:r w:rsidRPr="00DF6F5F">
        <w:rPr>
          <w:lang w:val="en-GB"/>
        </w:rPr>
        <w:t xml:space="preserve">, C.J., </w:t>
      </w:r>
      <w:proofErr w:type="spellStart"/>
      <w:r w:rsidRPr="00DF6F5F">
        <w:rPr>
          <w:lang w:val="en-GB"/>
        </w:rPr>
        <w:t>Hol</w:t>
      </w:r>
      <w:proofErr w:type="spellEnd"/>
      <w:r w:rsidRPr="00DF6F5F">
        <w:rPr>
          <w:lang w:val="en-GB"/>
        </w:rPr>
        <w:t xml:space="preserve">, S.P., Hermanus, C., </w:t>
      </w:r>
      <w:proofErr w:type="spellStart"/>
      <w:r w:rsidRPr="00DF6F5F">
        <w:rPr>
          <w:lang w:val="en-GB"/>
        </w:rPr>
        <w:t>Kuijper</w:t>
      </w:r>
      <w:proofErr w:type="spellEnd"/>
      <w:r w:rsidRPr="00DF6F5F">
        <w:rPr>
          <w:lang w:val="en-GB"/>
        </w:rPr>
        <w:t>, E.J., Lipman, L.J.A. (2011)</w:t>
      </w:r>
      <w:r w:rsidR="00A150F7">
        <w:rPr>
          <w:lang w:val="en-GB"/>
        </w:rPr>
        <w:t>.</w:t>
      </w:r>
      <w:r w:rsidRPr="00DF6F5F">
        <w:rPr>
          <w:lang w:val="en-GB"/>
        </w:rPr>
        <w:t xml:space="preserve"> Aerial dissemination of </w:t>
      </w:r>
      <w:r w:rsidRPr="00535531">
        <w:rPr>
          <w:i/>
          <w:iCs/>
          <w:lang w:val="en-GB"/>
        </w:rPr>
        <w:t>Clostridium difficile</w:t>
      </w:r>
      <w:r w:rsidRPr="00DF6F5F">
        <w:rPr>
          <w:lang w:val="en-GB"/>
        </w:rPr>
        <w:t xml:space="preserve"> on a pig farm and its environment. </w:t>
      </w:r>
      <w:r w:rsidRPr="00A150F7">
        <w:rPr>
          <w:i/>
          <w:iCs/>
          <w:lang w:val="en-GB"/>
        </w:rPr>
        <w:t>Environ. Res.</w:t>
      </w:r>
      <w:r w:rsidRPr="00DF6F5F">
        <w:rPr>
          <w:lang w:val="en-GB"/>
        </w:rPr>
        <w:t xml:space="preserve">, </w:t>
      </w:r>
      <w:r w:rsidRPr="00A150F7">
        <w:rPr>
          <w:i/>
          <w:iCs/>
          <w:lang w:val="en-GB"/>
        </w:rPr>
        <w:t>111</w:t>
      </w:r>
      <w:r w:rsidRPr="00DF6F5F">
        <w:rPr>
          <w:lang w:val="en-GB"/>
        </w:rPr>
        <w:t>(8), 1027-1032. https://doi.org/10.1016/j.envres.2011.09.014</w:t>
      </w:r>
    </w:p>
    <w:p w:rsidR="00EC5D88" w:rsidRPr="00DF6F5F" w:rsidRDefault="00EF64EE" w:rsidP="00A150F7">
      <w:pPr>
        <w:pStyle w:val="Rlit"/>
        <w:jc w:val="left"/>
        <w:rPr>
          <w:lang w:val="en-GB"/>
        </w:rPr>
      </w:pPr>
      <w:proofErr w:type="spellStart"/>
      <w:r w:rsidRPr="00DF6F5F">
        <w:rPr>
          <w:lang w:val="en-GB"/>
        </w:rPr>
        <w:t>Kembel</w:t>
      </w:r>
      <w:proofErr w:type="spellEnd"/>
      <w:r w:rsidRPr="00DF6F5F">
        <w:rPr>
          <w:lang w:val="en-GB"/>
        </w:rPr>
        <w:t>,</w:t>
      </w:r>
      <w:r w:rsidRPr="00DF6F5F">
        <w:rPr>
          <w:spacing w:val="-7"/>
          <w:lang w:val="en-GB"/>
        </w:rPr>
        <w:t xml:space="preserve"> </w:t>
      </w:r>
      <w:r w:rsidRPr="00DF6F5F">
        <w:rPr>
          <w:lang w:val="en-GB"/>
        </w:rPr>
        <w:t>S.</w:t>
      </w:r>
      <w:r w:rsidRPr="00DF6F5F">
        <w:rPr>
          <w:spacing w:val="-6"/>
          <w:lang w:val="en-GB"/>
        </w:rPr>
        <w:t xml:space="preserve">W., </w:t>
      </w:r>
      <w:r w:rsidRPr="00DF6F5F">
        <w:rPr>
          <w:lang w:val="en-GB"/>
        </w:rPr>
        <w:t>Jones,</w:t>
      </w:r>
      <w:r w:rsidRPr="00DF6F5F">
        <w:rPr>
          <w:spacing w:val="-8"/>
          <w:lang w:val="en-GB"/>
        </w:rPr>
        <w:t xml:space="preserve"> </w:t>
      </w:r>
      <w:r w:rsidRPr="00DF6F5F">
        <w:rPr>
          <w:lang w:val="en-GB"/>
        </w:rPr>
        <w:t>E.,</w:t>
      </w:r>
      <w:r w:rsidRPr="00DF6F5F">
        <w:rPr>
          <w:spacing w:val="-6"/>
          <w:lang w:val="en-GB"/>
        </w:rPr>
        <w:t xml:space="preserve"> </w:t>
      </w:r>
      <w:r w:rsidRPr="00DF6F5F">
        <w:rPr>
          <w:lang w:val="en-GB"/>
        </w:rPr>
        <w:t>Kline,</w:t>
      </w:r>
      <w:r w:rsidRPr="00DF6F5F">
        <w:rPr>
          <w:spacing w:val="-6"/>
          <w:lang w:val="en-GB"/>
        </w:rPr>
        <w:t xml:space="preserve"> </w:t>
      </w:r>
      <w:r w:rsidRPr="00DF6F5F">
        <w:rPr>
          <w:lang w:val="en-GB"/>
        </w:rPr>
        <w:t>J.,</w:t>
      </w:r>
      <w:r w:rsidRPr="00DF6F5F">
        <w:rPr>
          <w:spacing w:val="-6"/>
          <w:lang w:val="en-GB"/>
        </w:rPr>
        <w:t xml:space="preserve"> </w:t>
      </w:r>
      <w:r w:rsidRPr="00DF6F5F">
        <w:rPr>
          <w:lang w:val="en-GB"/>
        </w:rPr>
        <w:t>Northcutt,</w:t>
      </w:r>
      <w:r w:rsidRPr="00DF6F5F">
        <w:rPr>
          <w:spacing w:val="-7"/>
          <w:lang w:val="en-GB"/>
        </w:rPr>
        <w:t xml:space="preserve"> </w:t>
      </w:r>
      <w:r w:rsidRPr="00DF6F5F">
        <w:rPr>
          <w:lang w:val="en-GB"/>
        </w:rPr>
        <w:t>D.,</w:t>
      </w:r>
      <w:r w:rsidRPr="00DF6F5F">
        <w:rPr>
          <w:spacing w:val="-9"/>
          <w:lang w:val="en-GB"/>
        </w:rPr>
        <w:t xml:space="preserve"> </w:t>
      </w:r>
      <w:r w:rsidRPr="00DF6F5F">
        <w:rPr>
          <w:lang w:val="en-GB"/>
        </w:rPr>
        <w:t>Stenson,</w:t>
      </w:r>
      <w:r w:rsidRPr="00DF6F5F">
        <w:rPr>
          <w:spacing w:val="-6"/>
          <w:lang w:val="en-GB"/>
        </w:rPr>
        <w:t xml:space="preserve"> </w:t>
      </w:r>
      <w:r w:rsidRPr="00DF6F5F">
        <w:rPr>
          <w:lang w:val="en-GB"/>
        </w:rPr>
        <w:t>J.</w:t>
      </w:r>
      <w:r w:rsidRPr="00DF6F5F">
        <w:rPr>
          <w:spacing w:val="-9"/>
          <w:lang w:val="en-GB"/>
        </w:rPr>
        <w:t xml:space="preserve"> </w:t>
      </w:r>
      <w:r w:rsidRPr="00DF6F5F">
        <w:rPr>
          <w:lang w:val="en-GB"/>
        </w:rPr>
        <w:t>(2012).</w:t>
      </w:r>
      <w:r w:rsidRPr="00DF6F5F">
        <w:rPr>
          <w:spacing w:val="-17"/>
          <w:lang w:val="en-GB"/>
        </w:rPr>
        <w:t xml:space="preserve"> </w:t>
      </w:r>
      <w:r w:rsidRPr="00DF6F5F">
        <w:rPr>
          <w:lang w:val="en-GB"/>
        </w:rPr>
        <w:t>Architectural</w:t>
      </w:r>
      <w:r w:rsidRPr="00DF6F5F">
        <w:rPr>
          <w:spacing w:val="-7"/>
          <w:lang w:val="en-GB"/>
        </w:rPr>
        <w:t xml:space="preserve"> </w:t>
      </w:r>
      <w:r w:rsidRPr="00DF6F5F">
        <w:rPr>
          <w:lang w:val="en-GB"/>
        </w:rPr>
        <w:t>design</w:t>
      </w:r>
      <w:r w:rsidRPr="00DF6F5F">
        <w:rPr>
          <w:spacing w:val="-8"/>
          <w:lang w:val="en-GB"/>
        </w:rPr>
        <w:t xml:space="preserve"> </w:t>
      </w:r>
      <w:r w:rsidRPr="00DF6F5F">
        <w:rPr>
          <w:lang w:val="en-GB"/>
        </w:rPr>
        <w:t>influences</w:t>
      </w:r>
      <w:r w:rsidRPr="00DF6F5F">
        <w:rPr>
          <w:spacing w:val="-8"/>
          <w:lang w:val="en-GB"/>
        </w:rPr>
        <w:t xml:space="preserve"> </w:t>
      </w:r>
      <w:r w:rsidRPr="00DF6F5F">
        <w:rPr>
          <w:lang w:val="en-GB"/>
        </w:rPr>
        <w:t>the</w:t>
      </w:r>
      <w:r w:rsidRPr="00DF6F5F">
        <w:rPr>
          <w:spacing w:val="-7"/>
          <w:lang w:val="en-GB"/>
        </w:rPr>
        <w:t xml:space="preserve"> </w:t>
      </w:r>
      <w:r w:rsidRPr="00DF6F5F">
        <w:rPr>
          <w:lang w:val="en-GB"/>
        </w:rPr>
        <w:t>diversity</w:t>
      </w:r>
      <w:r w:rsidRPr="00DF6F5F">
        <w:rPr>
          <w:spacing w:val="-6"/>
          <w:lang w:val="en-GB"/>
        </w:rPr>
        <w:t xml:space="preserve"> </w:t>
      </w:r>
      <w:r w:rsidRPr="00DF6F5F">
        <w:rPr>
          <w:lang w:val="en-GB"/>
        </w:rPr>
        <w:t>and</w:t>
      </w:r>
      <w:r w:rsidRPr="00DF6F5F">
        <w:rPr>
          <w:spacing w:val="-6"/>
          <w:lang w:val="en-GB"/>
        </w:rPr>
        <w:t xml:space="preserve"> </w:t>
      </w:r>
      <w:r w:rsidRPr="00DF6F5F">
        <w:rPr>
          <w:lang w:val="en-GB"/>
        </w:rPr>
        <w:t xml:space="preserve">structure of the built environment microbiome. </w:t>
      </w:r>
      <w:r w:rsidRPr="00A150F7">
        <w:rPr>
          <w:i/>
          <w:iCs/>
          <w:lang w:val="en-GB"/>
        </w:rPr>
        <w:t>The ISME journal</w:t>
      </w:r>
      <w:r w:rsidRPr="00DF6F5F">
        <w:rPr>
          <w:lang w:val="en-GB"/>
        </w:rPr>
        <w:t xml:space="preserve">, </w:t>
      </w:r>
      <w:r w:rsidRPr="00A150F7">
        <w:rPr>
          <w:i/>
          <w:iCs/>
          <w:lang w:val="en-GB"/>
        </w:rPr>
        <w:t>6</w:t>
      </w:r>
      <w:r w:rsidRPr="00DF6F5F">
        <w:rPr>
          <w:lang w:val="en-GB"/>
        </w:rPr>
        <w:t>(8), 1469-1479.</w:t>
      </w:r>
      <w:r w:rsidRPr="00DF6F5F">
        <w:rPr>
          <w:spacing w:val="-32"/>
          <w:lang w:val="en-GB"/>
        </w:rPr>
        <w:t xml:space="preserve"> </w:t>
      </w:r>
      <w:r w:rsidRPr="00DF6F5F">
        <w:rPr>
          <w:lang w:val="en-GB"/>
        </w:rPr>
        <w:t>https://doi.org/10.1038/ismej.2011.211</w:t>
      </w:r>
    </w:p>
    <w:p w:rsidR="00EC5D88" w:rsidRPr="00A150F7" w:rsidRDefault="00EF64EE" w:rsidP="00A150F7">
      <w:pPr>
        <w:pStyle w:val="Rlit"/>
        <w:rPr>
          <w:spacing w:val="-4"/>
          <w:lang w:val="en-GB"/>
        </w:rPr>
      </w:pPr>
      <w:r w:rsidRPr="00A150F7">
        <w:rPr>
          <w:spacing w:val="-4"/>
          <w:lang w:val="en-GB"/>
        </w:rPr>
        <w:t xml:space="preserve">Knauf, S., </w:t>
      </w:r>
      <w:proofErr w:type="spellStart"/>
      <w:r w:rsidRPr="00A150F7">
        <w:rPr>
          <w:spacing w:val="-4"/>
          <w:lang w:val="en-GB"/>
        </w:rPr>
        <w:t>Batamuzi</w:t>
      </w:r>
      <w:proofErr w:type="spellEnd"/>
      <w:r w:rsidRPr="00A150F7">
        <w:rPr>
          <w:spacing w:val="-4"/>
          <w:lang w:val="en-GB"/>
        </w:rPr>
        <w:t xml:space="preserve">, E.K., </w:t>
      </w:r>
      <w:proofErr w:type="spellStart"/>
      <w:r w:rsidRPr="00A150F7">
        <w:rPr>
          <w:spacing w:val="-4"/>
          <w:lang w:val="en-GB"/>
        </w:rPr>
        <w:t>Mlengeya</w:t>
      </w:r>
      <w:proofErr w:type="spellEnd"/>
      <w:r w:rsidRPr="00A150F7">
        <w:rPr>
          <w:spacing w:val="-4"/>
          <w:lang w:val="en-GB"/>
        </w:rPr>
        <w:t xml:space="preserve">, T., </w:t>
      </w:r>
      <w:proofErr w:type="spellStart"/>
      <w:r w:rsidRPr="00A150F7">
        <w:rPr>
          <w:spacing w:val="-4"/>
          <w:lang w:val="en-GB"/>
        </w:rPr>
        <w:t>Kilewo</w:t>
      </w:r>
      <w:proofErr w:type="spellEnd"/>
      <w:r w:rsidRPr="00A150F7">
        <w:rPr>
          <w:spacing w:val="-4"/>
          <w:lang w:val="en-GB"/>
        </w:rPr>
        <w:t xml:space="preserve">, M., </w:t>
      </w:r>
      <w:proofErr w:type="spellStart"/>
      <w:r w:rsidRPr="00A150F7">
        <w:rPr>
          <w:spacing w:val="-4"/>
          <w:lang w:val="en-GB"/>
        </w:rPr>
        <w:t>Lejora</w:t>
      </w:r>
      <w:proofErr w:type="spellEnd"/>
      <w:r w:rsidRPr="00A150F7">
        <w:rPr>
          <w:spacing w:val="-4"/>
          <w:lang w:val="en-GB"/>
        </w:rPr>
        <w:t xml:space="preserve">, I.A., </w:t>
      </w:r>
      <w:proofErr w:type="spellStart"/>
      <w:r w:rsidRPr="00A150F7">
        <w:rPr>
          <w:spacing w:val="-4"/>
          <w:lang w:val="en-GB"/>
        </w:rPr>
        <w:t>Nordhoff</w:t>
      </w:r>
      <w:proofErr w:type="spellEnd"/>
      <w:r w:rsidRPr="00A150F7">
        <w:rPr>
          <w:spacing w:val="-4"/>
          <w:lang w:val="en-GB"/>
        </w:rPr>
        <w:t xml:space="preserve">, M., Ehlers, B., Harper, K.N., </w:t>
      </w:r>
      <w:proofErr w:type="spellStart"/>
      <w:r w:rsidRPr="00A150F7">
        <w:rPr>
          <w:spacing w:val="-4"/>
          <w:lang w:val="en-GB"/>
        </w:rPr>
        <w:t>Fyumagwa</w:t>
      </w:r>
      <w:proofErr w:type="spellEnd"/>
      <w:r w:rsidRPr="00A150F7">
        <w:rPr>
          <w:spacing w:val="-4"/>
          <w:lang w:val="en-GB"/>
        </w:rPr>
        <w:t xml:space="preserve">, R., Hoare, R., Failing, K., </w:t>
      </w:r>
      <w:proofErr w:type="spellStart"/>
      <w:r w:rsidRPr="00A150F7">
        <w:rPr>
          <w:spacing w:val="-4"/>
          <w:lang w:val="en-GB"/>
        </w:rPr>
        <w:t>Wehrend</w:t>
      </w:r>
      <w:proofErr w:type="spellEnd"/>
      <w:r w:rsidRPr="00A150F7">
        <w:rPr>
          <w:spacing w:val="-4"/>
          <w:lang w:val="en-GB"/>
        </w:rPr>
        <w:t xml:space="preserve">, A., </w:t>
      </w:r>
      <w:proofErr w:type="spellStart"/>
      <w:r w:rsidRPr="00A150F7">
        <w:rPr>
          <w:spacing w:val="-4"/>
          <w:lang w:val="en-GB"/>
        </w:rPr>
        <w:t>Kaup</w:t>
      </w:r>
      <w:proofErr w:type="spellEnd"/>
      <w:r w:rsidRPr="00A150F7">
        <w:rPr>
          <w:spacing w:val="-4"/>
          <w:lang w:val="en-GB"/>
        </w:rPr>
        <w:t xml:space="preserve">, F.J., </w:t>
      </w:r>
      <w:proofErr w:type="spellStart"/>
      <w:r w:rsidRPr="00A150F7">
        <w:rPr>
          <w:spacing w:val="-4"/>
          <w:lang w:val="en-GB"/>
        </w:rPr>
        <w:t>Leendertz</w:t>
      </w:r>
      <w:proofErr w:type="spellEnd"/>
      <w:r w:rsidRPr="00A150F7">
        <w:rPr>
          <w:spacing w:val="-4"/>
          <w:lang w:val="en-GB"/>
        </w:rPr>
        <w:t>, F.H., Matz-</w:t>
      </w:r>
      <w:proofErr w:type="spellStart"/>
      <w:r w:rsidRPr="00A150F7">
        <w:rPr>
          <w:spacing w:val="-4"/>
          <w:lang w:val="en-GB"/>
        </w:rPr>
        <w:t>Rensing</w:t>
      </w:r>
      <w:proofErr w:type="spellEnd"/>
      <w:r w:rsidRPr="00A150F7">
        <w:rPr>
          <w:spacing w:val="-4"/>
          <w:lang w:val="en-GB"/>
        </w:rPr>
        <w:t xml:space="preserve">, K. (2012). Treponema infection associated with genital ulceration in wild baboons. </w:t>
      </w:r>
      <w:r w:rsidRPr="00A150F7">
        <w:rPr>
          <w:i/>
          <w:iCs/>
          <w:spacing w:val="-4"/>
          <w:lang w:val="en-GB"/>
        </w:rPr>
        <w:t xml:space="preserve">Vet </w:t>
      </w:r>
      <w:proofErr w:type="spellStart"/>
      <w:r w:rsidRPr="00A150F7">
        <w:rPr>
          <w:i/>
          <w:iCs/>
          <w:spacing w:val="-4"/>
          <w:lang w:val="en-GB"/>
        </w:rPr>
        <w:t>Pathol</w:t>
      </w:r>
      <w:proofErr w:type="spellEnd"/>
      <w:r w:rsidRPr="00A150F7">
        <w:rPr>
          <w:i/>
          <w:iCs/>
          <w:spacing w:val="-4"/>
          <w:lang w:val="en-GB"/>
        </w:rPr>
        <w:t>.</w:t>
      </w:r>
      <w:r w:rsidRPr="00A150F7">
        <w:rPr>
          <w:spacing w:val="-4"/>
          <w:lang w:val="en-GB"/>
        </w:rPr>
        <w:t xml:space="preserve">, </w:t>
      </w:r>
      <w:r w:rsidRPr="00A150F7">
        <w:rPr>
          <w:i/>
          <w:iCs/>
          <w:spacing w:val="-4"/>
          <w:lang w:val="en-GB"/>
        </w:rPr>
        <w:t>49</w:t>
      </w:r>
      <w:r w:rsidRPr="00A150F7">
        <w:rPr>
          <w:spacing w:val="-4"/>
          <w:lang w:val="en-GB"/>
        </w:rPr>
        <w:t>, 292-303. https://doi.org/10.1177/0300985811402839</w:t>
      </w:r>
    </w:p>
    <w:p w:rsidR="00EC5D88" w:rsidRPr="00DF6F5F" w:rsidRDefault="00EF64EE" w:rsidP="00FF1EBD">
      <w:pPr>
        <w:pStyle w:val="Rlit"/>
        <w:rPr>
          <w:lang w:val="en-GB"/>
        </w:rPr>
      </w:pPr>
      <w:proofErr w:type="spellStart"/>
      <w:r w:rsidRPr="00DF6F5F">
        <w:rPr>
          <w:lang w:val="en-GB"/>
        </w:rPr>
        <w:t>Koubová</w:t>
      </w:r>
      <w:proofErr w:type="spellEnd"/>
      <w:r w:rsidRPr="00DF6F5F">
        <w:rPr>
          <w:lang w:val="en-GB"/>
        </w:rPr>
        <w:t xml:space="preserve">, A., </w:t>
      </w:r>
      <w:proofErr w:type="spellStart"/>
      <w:r w:rsidRPr="00DF6F5F">
        <w:rPr>
          <w:lang w:val="en-GB"/>
        </w:rPr>
        <w:t>Goberna</w:t>
      </w:r>
      <w:proofErr w:type="spellEnd"/>
      <w:r w:rsidRPr="00DF6F5F">
        <w:rPr>
          <w:lang w:val="en-GB"/>
        </w:rPr>
        <w:t xml:space="preserve">, M., </w:t>
      </w:r>
      <w:proofErr w:type="spellStart"/>
      <w:r w:rsidRPr="00DF6F5F">
        <w:rPr>
          <w:lang w:val="en-GB"/>
        </w:rPr>
        <w:t>Simek</w:t>
      </w:r>
      <w:proofErr w:type="spellEnd"/>
      <w:r w:rsidRPr="00DF6F5F">
        <w:rPr>
          <w:lang w:val="en-GB"/>
        </w:rPr>
        <w:t xml:space="preserve">, M., </w:t>
      </w:r>
      <w:proofErr w:type="spellStart"/>
      <w:r w:rsidRPr="00DF6F5F">
        <w:rPr>
          <w:lang w:val="en-GB"/>
        </w:rPr>
        <w:t>Chronáková</w:t>
      </w:r>
      <w:proofErr w:type="spellEnd"/>
      <w:r w:rsidRPr="00DF6F5F">
        <w:rPr>
          <w:lang w:val="en-GB"/>
        </w:rPr>
        <w:t xml:space="preserve">, A., </w:t>
      </w:r>
      <w:proofErr w:type="spellStart"/>
      <w:r w:rsidRPr="00DF6F5F">
        <w:rPr>
          <w:lang w:val="en-GB"/>
        </w:rPr>
        <w:t>Pizl</w:t>
      </w:r>
      <w:proofErr w:type="spellEnd"/>
      <w:r w:rsidRPr="00DF6F5F">
        <w:rPr>
          <w:lang w:val="en-GB"/>
        </w:rPr>
        <w:t xml:space="preserve">, V., </w:t>
      </w:r>
      <w:proofErr w:type="spellStart"/>
      <w:r w:rsidRPr="00DF6F5F">
        <w:rPr>
          <w:lang w:val="en-GB"/>
        </w:rPr>
        <w:t>Insam</w:t>
      </w:r>
      <w:proofErr w:type="spellEnd"/>
      <w:r w:rsidRPr="00DF6F5F">
        <w:rPr>
          <w:lang w:val="en-GB"/>
        </w:rPr>
        <w:t xml:space="preserve">, H., </w:t>
      </w:r>
      <w:proofErr w:type="spellStart"/>
      <w:r w:rsidRPr="00DF6F5F">
        <w:rPr>
          <w:lang w:val="en-GB"/>
        </w:rPr>
        <w:t>Elhottová</w:t>
      </w:r>
      <w:proofErr w:type="spellEnd"/>
      <w:r w:rsidRPr="00DF6F5F">
        <w:rPr>
          <w:lang w:val="en-GB"/>
        </w:rPr>
        <w:t>, D. (2012)</w:t>
      </w:r>
      <w:r w:rsidR="00A150F7">
        <w:rPr>
          <w:lang w:val="en-GB"/>
        </w:rPr>
        <w:t>.</w:t>
      </w:r>
      <w:r w:rsidRPr="00DF6F5F">
        <w:rPr>
          <w:lang w:val="en-GB"/>
        </w:rPr>
        <w:t xml:space="preserve"> Effects of the earthworm </w:t>
      </w:r>
      <w:r w:rsidRPr="00535531">
        <w:rPr>
          <w:i/>
          <w:iCs/>
          <w:lang w:val="en-GB"/>
        </w:rPr>
        <w:t xml:space="preserve">Eisenia </w:t>
      </w:r>
      <w:proofErr w:type="spellStart"/>
      <w:r w:rsidRPr="00535531">
        <w:rPr>
          <w:i/>
          <w:iCs/>
          <w:lang w:val="en-GB"/>
        </w:rPr>
        <w:t>andrei</w:t>
      </w:r>
      <w:proofErr w:type="spellEnd"/>
      <w:r w:rsidRPr="00DF6F5F">
        <w:rPr>
          <w:lang w:val="en-GB"/>
        </w:rPr>
        <w:t xml:space="preserve"> on methanogens in a cattle-impacted soil: A microcosm study. </w:t>
      </w:r>
      <w:r w:rsidRPr="00A150F7">
        <w:rPr>
          <w:i/>
          <w:iCs/>
          <w:lang w:val="en-GB"/>
        </w:rPr>
        <w:t>European Journal of Soil Biology</w:t>
      </w:r>
      <w:r w:rsidRPr="00DF6F5F">
        <w:rPr>
          <w:lang w:val="en-GB"/>
        </w:rPr>
        <w:t xml:space="preserve">, </w:t>
      </w:r>
      <w:r w:rsidRPr="00A150F7">
        <w:rPr>
          <w:i/>
          <w:iCs/>
          <w:lang w:val="en-GB"/>
        </w:rPr>
        <w:t>48</w:t>
      </w:r>
      <w:r w:rsidRPr="00DF6F5F">
        <w:rPr>
          <w:lang w:val="en-GB"/>
        </w:rPr>
        <w:t xml:space="preserve">, 32-40. </w:t>
      </w:r>
      <w:hyperlink r:id="rId16">
        <w:r w:rsidRPr="00DF6F5F">
          <w:rPr>
            <w:lang w:val="en-GB"/>
          </w:rPr>
          <w:t>http://doi/org/10.1046/j.1523-1739.2000.99119.x</w:t>
        </w:r>
      </w:hyperlink>
    </w:p>
    <w:p w:rsidR="00EC5D88" w:rsidRPr="00DF6F5F" w:rsidRDefault="00EF64EE" w:rsidP="00FF1EBD">
      <w:pPr>
        <w:pStyle w:val="Rlit"/>
        <w:rPr>
          <w:lang w:val="en-GB"/>
        </w:rPr>
      </w:pPr>
      <w:r w:rsidRPr="00DF6F5F">
        <w:rPr>
          <w:lang w:val="en-GB"/>
        </w:rPr>
        <w:t xml:space="preserve">Li, J., Ma, Y., Bao, Z., Gui, X., Li, A.N., Yang, Z., Li, M.D. (2020). </w:t>
      </w:r>
      <w:proofErr w:type="spellStart"/>
      <w:r w:rsidRPr="00DF6F5F">
        <w:rPr>
          <w:lang w:val="en-GB"/>
        </w:rPr>
        <w:t>Clostridiales</w:t>
      </w:r>
      <w:proofErr w:type="spellEnd"/>
      <w:r w:rsidRPr="00DF6F5F">
        <w:rPr>
          <w:lang w:val="en-GB"/>
        </w:rPr>
        <w:t xml:space="preserve"> are predominant microbes that mediate psychiatric disorders. </w:t>
      </w:r>
      <w:r w:rsidRPr="007B270C">
        <w:rPr>
          <w:i/>
          <w:iCs/>
          <w:lang w:val="en-GB"/>
        </w:rPr>
        <w:t xml:space="preserve">J. </w:t>
      </w:r>
      <w:proofErr w:type="spellStart"/>
      <w:r w:rsidRPr="007B270C">
        <w:rPr>
          <w:i/>
          <w:iCs/>
          <w:lang w:val="en-GB"/>
        </w:rPr>
        <w:t>Psychiatr</w:t>
      </w:r>
      <w:proofErr w:type="spellEnd"/>
      <w:r w:rsidRPr="007B270C">
        <w:rPr>
          <w:i/>
          <w:iCs/>
          <w:lang w:val="en-GB"/>
        </w:rPr>
        <w:t>. Res.</w:t>
      </w:r>
      <w:r w:rsidRPr="00DF6F5F">
        <w:rPr>
          <w:lang w:val="en-GB"/>
        </w:rPr>
        <w:t xml:space="preserve">, </w:t>
      </w:r>
      <w:r w:rsidRPr="007B270C">
        <w:rPr>
          <w:i/>
          <w:iCs/>
          <w:lang w:val="en-GB"/>
        </w:rPr>
        <w:t>130</w:t>
      </w:r>
      <w:r w:rsidRPr="00DF6F5F">
        <w:rPr>
          <w:lang w:val="en-GB"/>
        </w:rPr>
        <w:t>, 48-56. https://doi.org/10.1016/j.jpsychires.2020.07.018</w:t>
      </w:r>
    </w:p>
    <w:p w:rsidR="00EC5D88" w:rsidRPr="00DF6F5F" w:rsidRDefault="00EF64EE" w:rsidP="00FF1EBD">
      <w:pPr>
        <w:pStyle w:val="Rlit"/>
        <w:rPr>
          <w:lang w:val="en-GB"/>
        </w:rPr>
      </w:pPr>
      <w:proofErr w:type="spellStart"/>
      <w:r w:rsidRPr="00DF6F5F">
        <w:rPr>
          <w:lang w:val="en-GB"/>
        </w:rPr>
        <w:t>Madelin</w:t>
      </w:r>
      <w:proofErr w:type="spellEnd"/>
      <w:r w:rsidRPr="00DF6F5F">
        <w:rPr>
          <w:lang w:val="en-GB"/>
        </w:rPr>
        <w:t xml:space="preserve">, T.M. &amp; </w:t>
      </w:r>
      <w:proofErr w:type="spellStart"/>
      <w:r w:rsidRPr="00DF6F5F">
        <w:rPr>
          <w:lang w:val="en-GB"/>
        </w:rPr>
        <w:t>Wathes</w:t>
      </w:r>
      <w:proofErr w:type="spellEnd"/>
      <w:r w:rsidRPr="00DF6F5F">
        <w:rPr>
          <w:lang w:val="en-GB"/>
        </w:rPr>
        <w:t>, C.M. (1989). Air hygiene in a broiler house: Comparison of deep litter with raised netting floors.</w:t>
      </w:r>
      <w:r w:rsidR="000B20E8" w:rsidRPr="00DF6F5F">
        <w:rPr>
          <w:lang w:val="en-GB"/>
        </w:rPr>
        <w:t xml:space="preserve"> </w:t>
      </w:r>
      <w:r w:rsidRPr="007B270C">
        <w:rPr>
          <w:i/>
          <w:iCs/>
          <w:lang w:val="en-GB"/>
        </w:rPr>
        <w:t>British Poultry Science</w:t>
      </w:r>
      <w:r w:rsidRPr="00DF6F5F">
        <w:rPr>
          <w:lang w:val="en-GB"/>
        </w:rPr>
        <w:t xml:space="preserve">, </w:t>
      </w:r>
      <w:r w:rsidRPr="007B270C">
        <w:rPr>
          <w:i/>
          <w:iCs/>
          <w:lang w:val="en-GB"/>
        </w:rPr>
        <w:t>30</w:t>
      </w:r>
      <w:r w:rsidRPr="00DF6F5F">
        <w:rPr>
          <w:lang w:val="en-GB"/>
        </w:rPr>
        <w:t>, 23</w:t>
      </w:r>
      <w:r w:rsidR="007B270C">
        <w:rPr>
          <w:lang w:val="en-GB"/>
        </w:rPr>
        <w:t>-</w:t>
      </w:r>
      <w:r w:rsidRPr="00DF6F5F">
        <w:rPr>
          <w:lang w:val="en-GB"/>
        </w:rPr>
        <w:t>37. https://doi.org/10.1080/00071668908417122</w:t>
      </w:r>
    </w:p>
    <w:p w:rsidR="00EC5D88" w:rsidRPr="00DF6F5F" w:rsidRDefault="00EF64EE" w:rsidP="00FF1EBD">
      <w:pPr>
        <w:pStyle w:val="Rlit"/>
        <w:rPr>
          <w:lang w:val="en-GB"/>
        </w:rPr>
      </w:pPr>
      <w:proofErr w:type="spellStart"/>
      <w:r w:rsidRPr="00DF6F5F">
        <w:rPr>
          <w:lang w:val="en-GB"/>
        </w:rPr>
        <w:t>Malmberg</w:t>
      </w:r>
      <w:proofErr w:type="spellEnd"/>
      <w:r w:rsidRPr="00DF6F5F">
        <w:rPr>
          <w:lang w:val="en-GB"/>
        </w:rPr>
        <w:t>, P. (1990)</w:t>
      </w:r>
      <w:r w:rsidR="000F6B25">
        <w:rPr>
          <w:lang w:val="en-GB"/>
        </w:rPr>
        <w:t>.</w:t>
      </w:r>
      <w:r w:rsidRPr="00DF6F5F">
        <w:rPr>
          <w:lang w:val="en-GB"/>
        </w:rPr>
        <w:t xml:space="preserve"> Health effects of organic dust exposure in dairy farmers. </w:t>
      </w:r>
      <w:r w:rsidRPr="007B270C">
        <w:rPr>
          <w:i/>
          <w:iCs/>
          <w:lang w:val="en-GB"/>
        </w:rPr>
        <w:t>Am. J. Ind. Med.</w:t>
      </w:r>
      <w:r w:rsidRPr="00DF6F5F">
        <w:rPr>
          <w:lang w:val="en-GB"/>
        </w:rPr>
        <w:t xml:space="preserve">, </w:t>
      </w:r>
      <w:r w:rsidRPr="007B270C">
        <w:rPr>
          <w:i/>
          <w:iCs/>
          <w:lang w:val="en-GB"/>
        </w:rPr>
        <w:t>17</w:t>
      </w:r>
      <w:r w:rsidRPr="00DF6F5F">
        <w:rPr>
          <w:lang w:val="en-GB"/>
        </w:rPr>
        <w:t>(1), 7-15. https://doi.org/10.1002/ajim.4700170104</w:t>
      </w:r>
    </w:p>
    <w:p w:rsidR="00EC5D88" w:rsidRPr="00DF6F5F" w:rsidRDefault="00EF64EE" w:rsidP="00532B20">
      <w:pPr>
        <w:pStyle w:val="Rlit"/>
        <w:jc w:val="left"/>
        <w:rPr>
          <w:lang w:val="en-GB"/>
        </w:rPr>
      </w:pPr>
      <w:r w:rsidRPr="00DF6F5F">
        <w:rPr>
          <w:lang w:val="en-GB"/>
        </w:rPr>
        <w:t>Martin-Laurent,</w:t>
      </w:r>
      <w:r w:rsidRPr="00DF6F5F">
        <w:rPr>
          <w:spacing w:val="-10"/>
          <w:lang w:val="en-GB"/>
        </w:rPr>
        <w:t xml:space="preserve"> </w:t>
      </w:r>
      <w:r w:rsidRPr="00DF6F5F">
        <w:rPr>
          <w:spacing w:val="-5"/>
          <w:lang w:val="en-GB"/>
        </w:rPr>
        <w:t>F.,</w:t>
      </w:r>
      <w:r w:rsidRPr="00DF6F5F">
        <w:rPr>
          <w:spacing w:val="-9"/>
          <w:lang w:val="en-GB"/>
        </w:rPr>
        <w:t xml:space="preserve"> </w:t>
      </w:r>
      <w:proofErr w:type="spellStart"/>
      <w:r w:rsidRPr="00DF6F5F">
        <w:rPr>
          <w:lang w:val="en-GB"/>
        </w:rPr>
        <w:t>Philippot</w:t>
      </w:r>
      <w:proofErr w:type="spellEnd"/>
      <w:r w:rsidRPr="00DF6F5F">
        <w:rPr>
          <w:lang w:val="en-GB"/>
        </w:rPr>
        <w:t>,</w:t>
      </w:r>
      <w:r w:rsidRPr="00DF6F5F">
        <w:rPr>
          <w:spacing w:val="-10"/>
          <w:lang w:val="en-GB"/>
        </w:rPr>
        <w:t xml:space="preserve"> </w:t>
      </w:r>
      <w:r w:rsidRPr="00DF6F5F">
        <w:rPr>
          <w:lang w:val="en-GB"/>
        </w:rPr>
        <w:t>L.,</w:t>
      </w:r>
      <w:r w:rsidRPr="00DF6F5F">
        <w:rPr>
          <w:spacing w:val="-7"/>
          <w:lang w:val="en-GB"/>
        </w:rPr>
        <w:t xml:space="preserve"> </w:t>
      </w:r>
      <w:proofErr w:type="spellStart"/>
      <w:r w:rsidRPr="00DF6F5F">
        <w:rPr>
          <w:lang w:val="en-GB"/>
        </w:rPr>
        <w:t>Hallet</w:t>
      </w:r>
      <w:proofErr w:type="spellEnd"/>
      <w:r w:rsidRPr="00DF6F5F">
        <w:rPr>
          <w:lang w:val="en-GB"/>
        </w:rPr>
        <w:t>,</w:t>
      </w:r>
      <w:r w:rsidRPr="00DF6F5F">
        <w:rPr>
          <w:spacing w:val="-6"/>
          <w:lang w:val="en-GB"/>
        </w:rPr>
        <w:t xml:space="preserve"> </w:t>
      </w:r>
      <w:r w:rsidRPr="00DF6F5F">
        <w:rPr>
          <w:lang w:val="en-GB"/>
        </w:rPr>
        <w:t>S.,</w:t>
      </w:r>
      <w:r w:rsidRPr="00DF6F5F">
        <w:rPr>
          <w:spacing w:val="-7"/>
          <w:lang w:val="en-GB"/>
        </w:rPr>
        <w:t xml:space="preserve"> </w:t>
      </w:r>
      <w:proofErr w:type="spellStart"/>
      <w:r w:rsidRPr="00DF6F5F">
        <w:rPr>
          <w:lang w:val="en-GB"/>
        </w:rPr>
        <w:t>Chaussod</w:t>
      </w:r>
      <w:proofErr w:type="spellEnd"/>
      <w:r w:rsidRPr="00DF6F5F">
        <w:rPr>
          <w:lang w:val="en-GB"/>
        </w:rPr>
        <w:t>,</w:t>
      </w:r>
      <w:r w:rsidRPr="00DF6F5F">
        <w:rPr>
          <w:spacing w:val="-7"/>
          <w:lang w:val="en-GB"/>
        </w:rPr>
        <w:t xml:space="preserve"> </w:t>
      </w:r>
      <w:r w:rsidRPr="00DF6F5F">
        <w:rPr>
          <w:lang w:val="en-GB"/>
        </w:rPr>
        <w:t>R.,</w:t>
      </w:r>
      <w:r w:rsidRPr="00DF6F5F">
        <w:rPr>
          <w:spacing w:val="-6"/>
          <w:lang w:val="en-GB"/>
        </w:rPr>
        <w:t xml:space="preserve"> </w:t>
      </w:r>
      <w:proofErr w:type="spellStart"/>
      <w:r w:rsidRPr="00DF6F5F">
        <w:rPr>
          <w:lang w:val="en-GB"/>
        </w:rPr>
        <w:t>Germon</w:t>
      </w:r>
      <w:proofErr w:type="spellEnd"/>
      <w:r w:rsidRPr="00DF6F5F">
        <w:rPr>
          <w:lang w:val="en-GB"/>
        </w:rPr>
        <w:t>,</w:t>
      </w:r>
      <w:r w:rsidRPr="00DF6F5F">
        <w:rPr>
          <w:spacing w:val="-10"/>
          <w:lang w:val="en-GB"/>
        </w:rPr>
        <w:t xml:space="preserve"> </w:t>
      </w:r>
      <w:r w:rsidRPr="00DF6F5F">
        <w:rPr>
          <w:lang w:val="en-GB"/>
        </w:rPr>
        <w:t>J.C.,</w:t>
      </w:r>
      <w:r w:rsidRPr="00DF6F5F">
        <w:rPr>
          <w:spacing w:val="-6"/>
          <w:lang w:val="en-GB"/>
        </w:rPr>
        <w:t xml:space="preserve"> </w:t>
      </w:r>
      <w:proofErr w:type="spellStart"/>
      <w:r w:rsidRPr="00DF6F5F">
        <w:rPr>
          <w:lang w:val="en-GB"/>
        </w:rPr>
        <w:t>Soulas</w:t>
      </w:r>
      <w:proofErr w:type="spellEnd"/>
      <w:r w:rsidRPr="00DF6F5F">
        <w:rPr>
          <w:lang w:val="en-GB"/>
        </w:rPr>
        <w:t>,</w:t>
      </w:r>
      <w:r w:rsidRPr="00DF6F5F">
        <w:rPr>
          <w:spacing w:val="-8"/>
          <w:lang w:val="en-GB"/>
        </w:rPr>
        <w:t xml:space="preserve"> </w:t>
      </w:r>
      <w:r w:rsidRPr="00DF6F5F">
        <w:rPr>
          <w:lang w:val="en-GB"/>
        </w:rPr>
        <w:t>G.</w:t>
      </w:r>
      <w:r w:rsidRPr="00DF6F5F">
        <w:rPr>
          <w:spacing w:val="-7"/>
          <w:lang w:val="en-GB"/>
        </w:rPr>
        <w:t xml:space="preserve"> </w:t>
      </w:r>
      <w:r w:rsidRPr="00DF6F5F">
        <w:rPr>
          <w:lang w:val="en-GB"/>
        </w:rPr>
        <w:t>(2001)</w:t>
      </w:r>
      <w:r w:rsidR="000F6B25">
        <w:rPr>
          <w:lang w:val="en-GB"/>
        </w:rPr>
        <w:t>.</w:t>
      </w:r>
      <w:r w:rsidRPr="00DF6F5F">
        <w:rPr>
          <w:spacing w:val="-8"/>
          <w:lang w:val="en-GB"/>
        </w:rPr>
        <w:t xml:space="preserve"> </w:t>
      </w:r>
      <w:r w:rsidRPr="00DF6F5F">
        <w:rPr>
          <w:lang w:val="en-GB"/>
        </w:rPr>
        <w:t>DNA</w:t>
      </w:r>
      <w:r w:rsidRPr="00DF6F5F">
        <w:rPr>
          <w:spacing w:val="-18"/>
          <w:lang w:val="en-GB"/>
        </w:rPr>
        <w:t xml:space="preserve"> </w:t>
      </w:r>
      <w:r w:rsidRPr="00DF6F5F">
        <w:rPr>
          <w:lang w:val="en-GB"/>
        </w:rPr>
        <w:t>extraction</w:t>
      </w:r>
      <w:r w:rsidRPr="00DF6F5F">
        <w:rPr>
          <w:spacing w:val="-7"/>
          <w:lang w:val="en-GB"/>
        </w:rPr>
        <w:t xml:space="preserve"> </w:t>
      </w:r>
      <w:r w:rsidRPr="00DF6F5F">
        <w:rPr>
          <w:lang w:val="en-GB"/>
        </w:rPr>
        <w:t>from</w:t>
      </w:r>
      <w:r w:rsidRPr="00DF6F5F">
        <w:rPr>
          <w:spacing w:val="-7"/>
          <w:lang w:val="en-GB"/>
        </w:rPr>
        <w:t xml:space="preserve"> </w:t>
      </w:r>
      <w:r w:rsidRPr="00DF6F5F">
        <w:rPr>
          <w:lang w:val="en-GB"/>
        </w:rPr>
        <w:t>soils:</w:t>
      </w:r>
      <w:r w:rsidRPr="00DF6F5F">
        <w:rPr>
          <w:spacing w:val="-7"/>
          <w:lang w:val="en-GB"/>
        </w:rPr>
        <w:t xml:space="preserve"> </w:t>
      </w:r>
      <w:r w:rsidRPr="00DF6F5F">
        <w:rPr>
          <w:lang w:val="en-GB"/>
        </w:rPr>
        <w:t>old</w:t>
      </w:r>
      <w:r w:rsidRPr="00DF6F5F">
        <w:rPr>
          <w:spacing w:val="-7"/>
          <w:lang w:val="en-GB"/>
        </w:rPr>
        <w:t xml:space="preserve"> </w:t>
      </w:r>
      <w:r w:rsidRPr="00DF6F5F">
        <w:rPr>
          <w:lang w:val="en-GB"/>
        </w:rPr>
        <w:t xml:space="preserve">bias for new microbial diversity analysis methods. </w:t>
      </w:r>
      <w:r w:rsidRPr="007B270C">
        <w:rPr>
          <w:i/>
          <w:iCs/>
          <w:lang w:val="en-GB"/>
        </w:rPr>
        <w:t xml:space="preserve">Appl. Environ. </w:t>
      </w:r>
      <w:proofErr w:type="spellStart"/>
      <w:r w:rsidRPr="007B270C">
        <w:rPr>
          <w:i/>
          <w:iCs/>
          <w:lang w:val="en-GB"/>
        </w:rPr>
        <w:t>Microb</w:t>
      </w:r>
      <w:proofErr w:type="spellEnd"/>
      <w:r w:rsidRPr="007B270C">
        <w:rPr>
          <w:i/>
          <w:iCs/>
          <w:lang w:val="en-GB"/>
        </w:rPr>
        <w:t>.</w:t>
      </w:r>
      <w:r w:rsidRPr="00DF6F5F">
        <w:rPr>
          <w:lang w:val="en-GB"/>
        </w:rPr>
        <w:t xml:space="preserve">, </w:t>
      </w:r>
      <w:r w:rsidRPr="007B270C">
        <w:rPr>
          <w:i/>
          <w:iCs/>
          <w:lang w:val="en-GB"/>
        </w:rPr>
        <w:t>67</w:t>
      </w:r>
      <w:r w:rsidRPr="00DF6F5F">
        <w:rPr>
          <w:lang w:val="en-GB"/>
        </w:rPr>
        <w:t>(5), 2354-2359. https://doi.org/10.1128/AEM.67.5.2354-2359.2001</w:t>
      </w:r>
    </w:p>
    <w:p w:rsidR="00EC5D88" w:rsidRPr="007B270C" w:rsidRDefault="00EF64EE" w:rsidP="00FF1EBD">
      <w:pPr>
        <w:pStyle w:val="Rlit"/>
        <w:rPr>
          <w:spacing w:val="-2"/>
          <w:lang w:val="en-GB"/>
        </w:rPr>
      </w:pPr>
      <w:r w:rsidRPr="007B270C">
        <w:rPr>
          <w:spacing w:val="-2"/>
          <w:lang w:val="en-GB"/>
        </w:rPr>
        <w:t xml:space="preserve">Millner, P.D. (2009). Bioaerosols associated with animal production operations. </w:t>
      </w:r>
      <w:r w:rsidRPr="007B270C">
        <w:rPr>
          <w:i/>
          <w:iCs/>
          <w:spacing w:val="-2"/>
          <w:lang w:val="en-GB"/>
        </w:rPr>
        <w:t>Bioresource Technology</w:t>
      </w:r>
      <w:r w:rsidRPr="007B270C">
        <w:rPr>
          <w:spacing w:val="-2"/>
          <w:lang w:val="en-GB"/>
        </w:rPr>
        <w:t xml:space="preserve">, </w:t>
      </w:r>
      <w:r w:rsidRPr="007B270C">
        <w:rPr>
          <w:i/>
          <w:iCs/>
          <w:spacing w:val="-2"/>
          <w:lang w:val="en-GB"/>
        </w:rPr>
        <w:t>100</w:t>
      </w:r>
      <w:r w:rsidRPr="007B270C">
        <w:rPr>
          <w:spacing w:val="-2"/>
          <w:lang w:val="en-GB"/>
        </w:rPr>
        <w:t>,</w:t>
      </w:r>
      <w:r w:rsidR="007B270C" w:rsidRPr="007B270C">
        <w:rPr>
          <w:spacing w:val="-2"/>
          <w:lang w:val="en-GB"/>
        </w:rPr>
        <w:t xml:space="preserve"> </w:t>
      </w:r>
      <w:r w:rsidRPr="007B270C">
        <w:rPr>
          <w:spacing w:val="-2"/>
          <w:lang w:val="en-GB"/>
        </w:rPr>
        <w:t>5379-5385. https://doi.org/10.1016/j.biortech.2009.03.026</w:t>
      </w:r>
    </w:p>
    <w:p w:rsidR="00EC5D88" w:rsidRPr="00DF6F5F" w:rsidRDefault="00EF64EE" w:rsidP="00FF1EBD">
      <w:pPr>
        <w:pStyle w:val="Rlit"/>
        <w:rPr>
          <w:lang w:val="en-GB"/>
        </w:rPr>
      </w:pPr>
      <w:r w:rsidRPr="00DF6F5F">
        <w:rPr>
          <w:lang w:val="en-GB"/>
        </w:rPr>
        <w:t xml:space="preserve">Nakamura, Y., Ishibashi, M., </w:t>
      </w:r>
      <w:proofErr w:type="spellStart"/>
      <w:r w:rsidRPr="00DF6F5F">
        <w:rPr>
          <w:lang w:val="en-GB"/>
        </w:rPr>
        <w:t>Kamitani</w:t>
      </w:r>
      <w:proofErr w:type="spellEnd"/>
      <w:r w:rsidRPr="00DF6F5F">
        <w:rPr>
          <w:lang w:val="en-GB"/>
        </w:rPr>
        <w:t xml:space="preserve">, Y., </w:t>
      </w:r>
      <w:proofErr w:type="spellStart"/>
      <w:r w:rsidRPr="00DF6F5F">
        <w:rPr>
          <w:lang w:val="en-GB"/>
        </w:rPr>
        <w:t>Tsurumaru</w:t>
      </w:r>
      <w:proofErr w:type="spellEnd"/>
      <w:r w:rsidRPr="00DF6F5F">
        <w:rPr>
          <w:lang w:val="en-GB"/>
        </w:rPr>
        <w:t xml:space="preserve">, H. (2020). Microbial Community Analysis of Digested Liquids Exhibiting Different Methane Production Potential in Methane Fermentation of Swine </w:t>
      </w:r>
      <w:proofErr w:type="spellStart"/>
      <w:r w:rsidRPr="00DF6F5F">
        <w:rPr>
          <w:lang w:val="en-GB"/>
        </w:rPr>
        <w:t>Feces</w:t>
      </w:r>
      <w:proofErr w:type="spellEnd"/>
      <w:r w:rsidRPr="00DF6F5F">
        <w:rPr>
          <w:lang w:val="en-GB"/>
        </w:rPr>
        <w:t xml:space="preserve">. </w:t>
      </w:r>
      <w:r w:rsidRPr="007B270C">
        <w:rPr>
          <w:i/>
          <w:iCs/>
          <w:lang w:val="en-GB"/>
        </w:rPr>
        <w:t xml:space="preserve">Appl. </w:t>
      </w:r>
      <w:proofErr w:type="spellStart"/>
      <w:r w:rsidRPr="007B270C">
        <w:rPr>
          <w:i/>
          <w:iCs/>
          <w:lang w:val="en-GB"/>
        </w:rPr>
        <w:t>Biochem</w:t>
      </w:r>
      <w:proofErr w:type="spellEnd"/>
      <w:r w:rsidRPr="007B270C">
        <w:rPr>
          <w:i/>
          <w:iCs/>
          <w:lang w:val="en-GB"/>
        </w:rPr>
        <w:t>. Biotech</w:t>
      </w:r>
      <w:r w:rsidRPr="00DF6F5F">
        <w:rPr>
          <w:lang w:val="en-GB"/>
        </w:rPr>
        <w:t xml:space="preserve">., </w:t>
      </w:r>
      <w:r w:rsidRPr="007B270C">
        <w:rPr>
          <w:i/>
          <w:iCs/>
          <w:lang w:val="en-GB"/>
        </w:rPr>
        <w:t>191</w:t>
      </w:r>
      <w:r w:rsidRPr="00DF6F5F">
        <w:rPr>
          <w:lang w:val="en-GB"/>
        </w:rPr>
        <w:t>, 1140-1154. https://doi.org/10.1007/s12010-020-03228-7</w:t>
      </w:r>
    </w:p>
    <w:p w:rsidR="00EC5D88" w:rsidRPr="00DF6F5F" w:rsidRDefault="00EF64EE" w:rsidP="00FF1EBD">
      <w:pPr>
        <w:pStyle w:val="Rlit"/>
        <w:rPr>
          <w:lang w:val="en-GB"/>
        </w:rPr>
      </w:pPr>
      <w:r w:rsidRPr="00DF6F5F">
        <w:rPr>
          <w:lang w:val="en-GB"/>
        </w:rPr>
        <w:t>Osborn,</w:t>
      </w:r>
      <w:r w:rsidRPr="00DF6F5F">
        <w:rPr>
          <w:spacing w:val="-16"/>
          <w:lang w:val="en-GB"/>
        </w:rPr>
        <w:t xml:space="preserve"> </w:t>
      </w:r>
      <w:r w:rsidRPr="00DF6F5F">
        <w:rPr>
          <w:lang w:val="en-GB"/>
        </w:rPr>
        <w:t>A.M,</w:t>
      </w:r>
      <w:r w:rsidRPr="00DF6F5F">
        <w:rPr>
          <w:spacing w:val="-5"/>
          <w:lang w:val="en-GB"/>
        </w:rPr>
        <w:t xml:space="preserve"> </w:t>
      </w:r>
      <w:r w:rsidRPr="00DF6F5F">
        <w:rPr>
          <w:lang w:val="en-GB"/>
        </w:rPr>
        <w:t>Moore,</w:t>
      </w:r>
      <w:r w:rsidRPr="00DF6F5F">
        <w:rPr>
          <w:spacing w:val="-4"/>
          <w:lang w:val="en-GB"/>
        </w:rPr>
        <w:t xml:space="preserve"> </w:t>
      </w:r>
      <w:r w:rsidRPr="00DF6F5F">
        <w:rPr>
          <w:lang w:val="en-GB"/>
        </w:rPr>
        <w:t>E.R.B.,</w:t>
      </w:r>
      <w:r w:rsidRPr="00DF6F5F">
        <w:rPr>
          <w:spacing w:val="-10"/>
          <w:lang w:val="en-GB"/>
        </w:rPr>
        <w:t xml:space="preserve"> </w:t>
      </w:r>
      <w:proofErr w:type="spellStart"/>
      <w:r w:rsidRPr="00DF6F5F">
        <w:rPr>
          <w:lang w:val="en-GB"/>
        </w:rPr>
        <w:t>Timmis</w:t>
      </w:r>
      <w:proofErr w:type="spellEnd"/>
      <w:r w:rsidRPr="00DF6F5F">
        <w:rPr>
          <w:lang w:val="en-GB"/>
        </w:rPr>
        <w:t>,</w:t>
      </w:r>
      <w:r w:rsidRPr="00DF6F5F">
        <w:rPr>
          <w:spacing w:val="-4"/>
          <w:lang w:val="en-GB"/>
        </w:rPr>
        <w:t xml:space="preserve"> </w:t>
      </w:r>
      <w:r w:rsidRPr="00DF6F5F">
        <w:rPr>
          <w:lang w:val="en-GB"/>
        </w:rPr>
        <w:t>K.N.</w:t>
      </w:r>
      <w:r w:rsidRPr="00DF6F5F">
        <w:rPr>
          <w:spacing w:val="-5"/>
          <w:lang w:val="en-GB"/>
        </w:rPr>
        <w:t xml:space="preserve"> </w:t>
      </w:r>
      <w:r w:rsidRPr="00DF6F5F">
        <w:rPr>
          <w:lang w:val="en-GB"/>
        </w:rPr>
        <w:t>(2000)</w:t>
      </w:r>
      <w:r w:rsidR="007B270C">
        <w:rPr>
          <w:lang w:val="en-GB"/>
        </w:rPr>
        <w:t>.</w:t>
      </w:r>
      <w:r w:rsidRPr="00DF6F5F">
        <w:rPr>
          <w:spacing w:val="-15"/>
          <w:lang w:val="en-GB"/>
        </w:rPr>
        <w:t xml:space="preserve"> </w:t>
      </w:r>
      <w:r w:rsidRPr="00DF6F5F">
        <w:rPr>
          <w:lang w:val="en-GB"/>
        </w:rPr>
        <w:t>An</w:t>
      </w:r>
      <w:r w:rsidRPr="00DF6F5F">
        <w:rPr>
          <w:spacing w:val="-4"/>
          <w:lang w:val="en-GB"/>
        </w:rPr>
        <w:t xml:space="preserve"> </w:t>
      </w:r>
      <w:r w:rsidRPr="00DF6F5F">
        <w:rPr>
          <w:lang w:val="en-GB"/>
        </w:rPr>
        <w:t>evaluation</w:t>
      </w:r>
      <w:r w:rsidRPr="00DF6F5F">
        <w:rPr>
          <w:spacing w:val="-4"/>
          <w:lang w:val="en-GB"/>
        </w:rPr>
        <w:t xml:space="preserve"> </w:t>
      </w:r>
      <w:r w:rsidRPr="00DF6F5F">
        <w:rPr>
          <w:lang w:val="en-GB"/>
        </w:rPr>
        <w:t>of</w:t>
      </w:r>
      <w:r w:rsidRPr="00DF6F5F">
        <w:rPr>
          <w:spacing w:val="-4"/>
          <w:lang w:val="en-GB"/>
        </w:rPr>
        <w:t xml:space="preserve"> </w:t>
      </w:r>
      <w:r w:rsidRPr="00DF6F5F">
        <w:rPr>
          <w:lang w:val="en-GB"/>
        </w:rPr>
        <w:t>terminal‐restriction</w:t>
      </w:r>
      <w:r w:rsidRPr="00DF6F5F">
        <w:rPr>
          <w:spacing w:val="-7"/>
          <w:lang w:val="en-GB"/>
        </w:rPr>
        <w:t xml:space="preserve"> </w:t>
      </w:r>
      <w:r w:rsidRPr="00DF6F5F">
        <w:rPr>
          <w:lang w:val="en-GB"/>
        </w:rPr>
        <w:t>fragment</w:t>
      </w:r>
      <w:r w:rsidRPr="00DF6F5F">
        <w:rPr>
          <w:spacing w:val="-5"/>
          <w:lang w:val="en-GB"/>
        </w:rPr>
        <w:t xml:space="preserve"> </w:t>
      </w:r>
      <w:r w:rsidRPr="00DF6F5F">
        <w:rPr>
          <w:lang w:val="en-GB"/>
        </w:rPr>
        <w:t>length</w:t>
      </w:r>
      <w:r w:rsidRPr="00DF6F5F">
        <w:rPr>
          <w:spacing w:val="-5"/>
          <w:lang w:val="en-GB"/>
        </w:rPr>
        <w:t xml:space="preserve"> </w:t>
      </w:r>
      <w:r w:rsidRPr="00DF6F5F">
        <w:rPr>
          <w:lang w:val="en-GB"/>
        </w:rPr>
        <w:t>polymorphism</w:t>
      </w:r>
      <w:r w:rsidRPr="00DF6F5F">
        <w:rPr>
          <w:spacing w:val="-5"/>
          <w:lang w:val="en-GB"/>
        </w:rPr>
        <w:t xml:space="preserve"> </w:t>
      </w:r>
      <w:r w:rsidRPr="00DF6F5F">
        <w:rPr>
          <w:lang w:val="en-GB"/>
        </w:rPr>
        <w:t xml:space="preserve">(T‐RFLP) analysis for the study of microbial community structure and dynamics. </w:t>
      </w:r>
      <w:r w:rsidRPr="007B270C">
        <w:rPr>
          <w:i/>
          <w:iCs/>
          <w:lang w:val="en-GB"/>
        </w:rPr>
        <w:t>Environmental microbiology</w:t>
      </w:r>
      <w:r w:rsidRPr="00DF6F5F">
        <w:rPr>
          <w:lang w:val="en-GB"/>
        </w:rPr>
        <w:t xml:space="preserve">, </w:t>
      </w:r>
      <w:r w:rsidRPr="007B270C">
        <w:rPr>
          <w:i/>
          <w:iCs/>
          <w:lang w:val="en-GB"/>
        </w:rPr>
        <w:t>2</w:t>
      </w:r>
      <w:r w:rsidRPr="00DF6F5F">
        <w:rPr>
          <w:lang w:val="en-GB"/>
        </w:rPr>
        <w:t>(1)</w:t>
      </w:r>
      <w:r w:rsidR="007B270C">
        <w:rPr>
          <w:lang w:val="en-GB"/>
        </w:rPr>
        <w:t>,</w:t>
      </w:r>
      <w:r w:rsidRPr="00DF6F5F">
        <w:rPr>
          <w:lang w:val="en-GB"/>
        </w:rPr>
        <w:t xml:space="preserve"> 39-50.</w:t>
      </w:r>
      <w:hyperlink r:id="rId17">
        <w:r w:rsidRPr="00DF6F5F">
          <w:rPr>
            <w:lang w:val="en-GB"/>
          </w:rPr>
          <w:t xml:space="preserve"> http://doi/org/10.1046/j.1462-2920.2000.00081.x</w:t>
        </w:r>
      </w:hyperlink>
    </w:p>
    <w:p w:rsidR="00EC5D88" w:rsidRPr="007B270C" w:rsidRDefault="00EF64EE" w:rsidP="00FF1EBD">
      <w:pPr>
        <w:pStyle w:val="Rlit"/>
        <w:rPr>
          <w:spacing w:val="-4"/>
          <w:lang w:val="en-GB"/>
        </w:rPr>
      </w:pPr>
      <w:proofErr w:type="spellStart"/>
      <w:r w:rsidRPr="007B270C">
        <w:rPr>
          <w:spacing w:val="-4"/>
          <w:lang w:val="en-GB"/>
        </w:rPr>
        <w:t>Pernthaler</w:t>
      </w:r>
      <w:proofErr w:type="spellEnd"/>
      <w:r w:rsidRPr="007B270C">
        <w:rPr>
          <w:spacing w:val="-4"/>
          <w:lang w:val="en-GB"/>
        </w:rPr>
        <w:t xml:space="preserve">, A., </w:t>
      </w:r>
      <w:proofErr w:type="spellStart"/>
      <w:r w:rsidRPr="007B270C">
        <w:rPr>
          <w:spacing w:val="-4"/>
          <w:lang w:val="en-GB"/>
        </w:rPr>
        <w:t>Pernthaler</w:t>
      </w:r>
      <w:proofErr w:type="spellEnd"/>
      <w:r w:rsidRPr="007B270C">
        <w:rPr>
          <w:spacing w:val="-4"/>
          <w:lang w:val="en-GB"/>
        </w:rPr>
        <w:t>, J., Amann, R. (2002)</w:t>
      </w:r>
      <w:r w:rsidR="007B270C" w:rsidRPr="007B270C">
        <w:rPr>
          <w:spacing w:val="-4"/>
          <w:lang w:val="en-GB"/>
        </w:rPr>
        <w:t>.</w:t>
      </w:r>
      <w:r w:rsidRPr="007B270C">
        <w:rPr>
          <w:spacing w:val="-4"/>
          <w:lang w:val="en-GB"/>
        </w:rPr>
        <w:t xml:space="preserve"> Fluorescence in situ hybridization and </w:t>
      </w:r>
      <w:proofErr w:type="spellStart"/>
      <w:r w:rsidRPr="007B270C">
        <w:rPr>
          <w:spacing w:val="-4"/>
          <w:lang w:val="en-GB"/>
        </w:rPr>
        <w:t>catalyzed</w:t>
      </w:r>
      <w:proofErr w:type="spellEnd"/>
      <w:r w:rsidRPr="007B270C">
        <w:rPr>
          <w:spacing w:val="-4"/>
          <w:lang w:val="en-GB"/>
        </w:rPr>
        <w:t xml:space="preserve"> reporter deposition for the identification of marine bacteria. </w:t>
      </w:r>
      <w:r w:rsidRPr="007B270C">
        <w:rPr>
          <w:i/>
          <w:iCs/>
          <w:spacing w:val="-4"/>
          <w:lang w:val="en-GB"/>
        </w:rPr>
        <w:t xml:space="preserve">Appl. Environ. </w:t>
      </w:r>
      <w:proofErr w:type="spellStart"/>
      <w:r w:rsidRPr="007B270C">
        <w:rPr>
          <w:i/>
          <w:iCs/>
          <w:spacing w:val="-4"/>
          <w:lang w:val="en-GB"/>
        </w:rPr>
        <w:t>Microb</w:t>
      </w:r>
      <w:proofErr w:type="spellEnd"/>
      <w:r w:rsidRPr="007B270C">
        <w:rPr>
          <w:i/>
          <w:iCs/>
          <w:spacing w:val="-4"/>
          <w:lang w:val="en-GB"/>
        </w:rPr>
        <w:t>.</w:t>
      </w:r>
      <w:r w:rsidRPr="007B270C">
        <w:rPr>
          <w:spacing w:val="-4"/>
          <w:lang w:val="en-GB"/>
        </w:rPr>
        <w:t xml:space="preserve">, </w:t>
      </w:r>
      <w:r w:rsidRPr="007B270C">
        <w:rPr>
          <w:i/>
          <w:iCs/>
          <w:spacing w:val="-4"/>
          <w:lang w:val="en-GB"/>
        </w:rPr>
        <w:t>68</w:t>
      </w:r>
      <w:r w:rsidRPr="007B270C">
        <w:rPr>
          <w:spacing w:val="-4"/>
          <w:lang w:val="en-GB"/>
        </w:rPr>
        <w:t>(6)</w:t>
      </w:r>
      <w:r w:rsidR="00341357">
        <w:rPr>
          <w:spacing w:val="-4"/>
          <w:lang w:val="en-GB"/>
        </w:rPr>
        <w:t>,</w:t>
      </w:r>
      <w:r w:rsidRPr="007B270C">
        <w:rPr>
          <w:spacing w:val="-4"/>
          <w:lang w:val="en-GB"/>
        </w:rPr>
        <w:t xml:space="preserve"> 3094-3101. https://doi.org/10.1128/AEM.68.6.3094-3101.2002</w:t>
      </w:r>
    </w:p>
    <w:p w:rsidR="00EC5D88" w:rsidRPr="00DF6F5F" w:rsidRDefault="00EF64EE" w:rsidP="00FF1EBD">
      <w:pPr>
        <w:pStyle w:val="Rlit"/>
        <w:rPr>
          <w:lang w:val="en-GB"/>
        </w:rPr>
      </w:pPr>
      <w:r w:rsidRPr="00DF6F5F">
        <w:rPr>
          <w:lang w:val="en-GB"/>
        </w:rPr>
        <w:t xml:space="preserve">Platz, S., Scherer, M., </w:t>
      </w:r>
      <w:proofErr w:type="spellStart"/>
      <w:r w:rsidRPr="00DF6F5F">
        <w:rPr>
          <w:lang w:val="en-GB"/>
        </w:rPr>
        <w:t>Unshelm</w:t>
      </w:r>
      <w:proofErr w:type="spellEnd"/>
      <w:r w:rsidRPr="00DF6F5F">
        <w:rPr>
          <w:lang w:val="en-GB"/>
        </w:rPr>
        <w:t>, J. (1995)</w:t>
      </w:r>
      <w:r w:rsidR="007B270C">
        <w:rPr>
          <w:lang w:val="en-GB"/>
        </w:rPr>
        <w:t>.</w:t>
      </w:r>
      <w:r w:rsidRPr="00DF6F5F">
        <w:rPr>
          <w:lang w:val="en-GB"/>
        </w:rPr>
        <w:t xml:space="preserve"> Burden of fattening pigs and the environment of the pig fattening farms caused by lung-passing dust particles, pig stall specific bacteria and ammonia. </w:t>
      </w:r>
      <w:r w:rsidRPr="007B270C">
        <w:rPr>
          <w:i/>
          <w:iCs/>
          <w:lang w:val="en-GB"/>
        </w:rPr>
        <w:t>International journal of hygiene and environmental medicine</w:t>
      </w:r>
      <w:r w:rsidRPr="00DF6F5F">
        <w:rPr>
          <w:lang w:val="en-GB"/>
        </w:rPr>
        <w:t xml:space="preserve">, </w:t>
      </w:r>
      <w:r w:rsidRPr="007B270C">
        <w:rPr>
          <w:i/>
          <w:iCs/>
          <w:lang w:val="en-GB"/>
        </w:rPr>
        <w:t>196</w:t>
      </w:r>
      <w:r w:rsidRPr="00DF6F5F">
        <w:rPr>
          <w:lang w:val="en-GB"/>
        </w:rPr>
        <w:t>(5), 399.</w:t>
      </w:r>
    </w:p>
    <w:p w:rsidR="00EC5D88" w:rsidRPr="00DF6F5F" w:rsidRDefault="00EF64EE" w:rsidP="00FF1EBD">
      <w:pPr>
        <w:pStyle w:val="Rlit"/>
        <w:rPr>
          <w:lang w:val="en-GB"/>
        </w:rPr>
      </w:pPr>
      <w:r w:rsidRPr="00DF6F5F">
        <w:rPr>
          <w:lang w:val="en-GB"/>
        </w:rPr>
        <w:t>Song,</w:t>
      </w:r>
      <w:r w:rsidRPr="00DF6F5F">
        <w:rPr>
          <w:spacing w:val="-11"/>
          <w:lang w:val="en-GB"/>
        </w:rPr>
        <w:t xml:space="preserve"> </w:t>
      </w:r>
      <w:r w:rsidRPr="00DF6F5F">
        <w:rPr>
          <w:lang w:val="en-GB"/>
        </w:rPr>
        <w:t>L.,</w:t>
      </w:r>
      <w:r w:rsidRPr="00DF6F5F">
        <w:rPr>
          <w:spacing w:val="-15"/>
          <w:lang w:val="en-GB"/>
        </w:rPr>
        <w:t xml:space="preserve"> </w:t>
      </w:r>
      <w:r w:rsidRPr="00DF6F5F">
        <w:rPr>
          <w:spacing w:val="-3"/>
          <w:lang w:val="en-GB"/>
        </w:rPr>
        <w:t>Wang,</w:t>
      </w:r>
      <w:r w:rsidRPr="00DF6F5F">
        <w:rPr>
          <w:spacing w:val="-11"/>
          <w:lang w:val="en-GB"/>
        </w:rPr>
        <w:t xml:space="preserve"> </w:t>
      </w:r>
      <w:r w:rsidRPr="00DF6F5F">
        <w:rPr>
          <w:lang w:val="en-GB"/>
        </w:rPr>
        <w:t>C.,</w:t>
      </w:r>
      <w:r w:rsidRPr="00DF6F5F">
        <w:rPr>
          <w:spacing w:val="-10"/>
          <w:lang w:val="en-GB"/>
        </w:rPr>
        <w:t xml:space="preserve"> </w:t>
      </w:r>
      <w:r w:rsidRPr="00DF6F5F">
        <w:rPr>
          <w:lang w:val="en-GB"/>
        </w:rPr>
        <w:t>Jiang,</w:t>
      </w:r>
      <w:r w:rsidRPr="00DF6F5F">
        <w:rPr>
          <w:spacing w:val="-13"/>
          <w:lang w:val="en-GB"/>
        </w:rPr>
        <w:t xml:space="preserve"> </w:t>
      </w:r>
      <w:r w:rsidRPr="00DF6F5F">
        <w:rPr>
          <w:lang w:val="en-GB"/>
        </w:rPr>
        <w:t>G.,</w:t>
      </w:r>
      <w:r w:rsidRPr="00DF6F5F">
        <w:rPr>
          <w:spacing w:val="-13"/>
          <w:lang w:val="en-GB"/>
        </w:rPr>
        <w:t xml:space="preserve"> </w:t>
      </w:r>
      <w:r w:rsidRPr="00DF6F5F">
        <w:rPr>
          <w:lang w:val="en-GB"/>
        </w:rPr>
        <w:t>Ma,</w:t>
      </w:r>
      <w:r w:rsidRPr="00DF6F5F">
        <w:rPr>
          <w:spacing w:val="-11"/>
          <w:lang w:val="en-GB"/>
        </w:rPr>
        <w:t xml:space="preserve"> </w:t>
      </w:r>
      <w:r w:rsidRPr="00DF6F5F">
        <w:rPr>
          <w:lang w:val="en-GB"/>
        </w:rPr>
        <w:t>J.,</w:t>
      </w:r>
      <w:r w:rsidRPr="00DF6F5F">
        <w:rPr>
          <w:spacing w:val="-10"/>
          <w:lang w:val="en-GB"/>
        </w:rPr>
        <w:t xml:space="preserve"> </w:t>
      </w:r>
      <w:r w:rsidRPr="00DF6F5F">
        <w:rPr>
          <w:lang w:val="en-GB"/>
        </w:rPr>
        <w:t>Li,</w:t>
      </w:r>
      <w:r w:rsidRPr="00DF6F5F">
        <w:rPr>
          <w:spacing w:val="-17"/>
          <w:lang w:val="en-GB"/>
        </w:rPr>
        <w:t xml:space="preserve"> </w:t>
      </w:r>
      <w:r w:rsidRPr="00DF6F5F">
        <w:rPr>
          <w:spacing w:val="-9"/>
          <w:lang w:val="en-GB"/>
        </w:rPr>
        <w:t>Y.,</w:t>
      </w:r>
      <w:r w:rsidRPr="00DF6F5F">
        <w:rPr>
          <w:spacing w:val="-11"/>
          <w:lang w:val="en-GB"/>
        </w:rPr>
        <w:t xml:space="preserve"> </w:t>
      </w:r>
      <w:r w:rsidRPr="00DF6F5F">
        <w:rPr>
          <w:lang w:val="en-GB"/>
        </w:rPr>
        <w:t>Chen,</w:t>
      </w:r>
      <w:r w:rsidRPr="00DF6F5F">
        <w:rPr>
          <w:spacing w:val="-10"/>
          <w:lang w:val="en-GB"/>
        </w:rPr>
        <w:t xml:space="preserve"> </w:t>
      </w:r>
      <w:r w:rsidRPr="00DF6F5F">
        <w:rPr>
          <w:lang w:val="en-GB"/>
        </w:rPr>
        <w:t>H.,</w:t>
      </w:r>
      <w:r w:rsidRPr="00DF6F5F">
        <w:rPr>
          <w:spacing w:val="-13"/>
          <w:lang w:val="en-GB"/>
        </w:rPr>
        <w:t xml:space="preserve"> </w:t>
      </w:r>
      <w:r w:rsidRPr="00DF6F5F">
        <w:rPr>
          <w:lang w:val="en-GB"/>
        </w:rPr>
        <w:t>Guo,</w:t>
      </w:r>
      <w:r w:rsidRPr="00DF6F5F">
        <w:rPr>
          <w:spacing w:val="-10"/>
          <w:lang w:val="en-GB"/>
        </w:rPr>
        <w:t xml:space="preserve"> </w:t>
      </w:r>
      <w:r w:rsidRPr="00DF6F5F">
        <w:rPr>
          <w:lang w:val="en-GB"/>
        </w:rPr>
        <w:t>J.</w:t>
      </w:r>
      <w:r w:rsidRPr="00DF6F5F">
        <w:rPr>
          <w:spacing w:val="-13"/>
          <w:lang w:val="en-GB"/>
        </w:rPr>
        <w:t xml:space="preserve"> </w:t>
      </w:r>
      <w:r w:rsidRPr="00DF6F5F">
        <w:rPr>
          <w:lang w:val="en-GB"/>
        </w:rPr>
        <w:t>(2021).</w:t>
      </w:r>
      <w:r w:rsidRPr="00DF6F5F">
        <w:rPr>
          <w:spacing w:val="-12"/>
          <w:lang w:val="en-GB"/>
        </w:rPr>
        <w:t xml:space="preserve"> </w:t>
      </w:r>
      <w:r w:rsidRPr="00DF6F5F">
        <w:rPr>
          <w:lang w:val="en-GB"/>
        </w:rPr>
        <w:t>Bioaerosol</w:t>
      </w:r>
      <w:r w:rsidRPr="00DF6F5F">
        <w:rPr>
          <w:spacing w:val="-11"/>
          <w:lang w:val="en-GB"/>
        </w:rPr>
        <w:t xml:space="preserve"> </w:t>
      </w:r>
      <w:r w:rsidRPr="00DF6F5F">
        <w:rPr>
          <w:lang w:val="en-GB"/>
        </w:rPr>
        <w:t>is</w:t>
      </w:r>
      <w:r w:rsidRPr="00DF6F5F">
        <w:rPr>
          <w:spacing w:val="-12"/>
          <w:lang w:val="en-GB"/>
        </w:rPr>
        <w:t xml:space="preserve"> </w:t>
      </w:r>
      <w:r w:rsidRPr="00DF6F5F">
        <w:rPr>
          <w:lang w:val="en-GB"/>
        </w:rPr>
        <w:t>an</w:t>
      </w:r>
      <w:r w:rsidRPr="00DF6F5F">
        <w:rPr>
          <w:spacing w:val="-9"/>
          <w:lang w:val="en-GB"/>
        </w:rPr>
        <w:t xml:space="preserve"> </w:t>
      </w:r>
      <w:r w:rsidRPr="00DF6F5F">
        <w:rPr>
          <w:lang w:val="en-GB"/>
        </w:rPr>
        <w:t>important</w:t>
      </w:r>
      <w:r w:rsidRPr="00DF6F5F">
        <w:rPr>
          <w:spacing w:val="-12"/>
          <w:lang w:val="en-GB"/>
        </w:rPr>
        <w:t xml:space="preserve"> </w:t>
      </w:r>
      <w:r w:rsidRPr="00DF6F5F">
        <w:rPr>
          <w:lang w:val="en-GB"/>
        </w:rPr>
        <w:t>transmission</w:t>
      </w:r>
      <w:r w:rsidRPr="00DF6F5F">
        <w:rPr>
          <w:spacing w:val="-10"/>
          <w:lang w:val="en-GB"/>
        </w:rPr>
        <w:t xml:space="preserve"> </w:t>
      </w:r>
      <w:r w:rsidRPr="00DF6F5F">
        <w:rPr>
          <w:lang w:val="en-GB"/>
        </w:rPr>
        <w:t>route</w:t>
      </w:r>
      <w:r w:rsidRPr="00DF6F5F">
        <w:rPr>
          <w:spacing w:val="-14"/>
          <w:lang w:val="en-GB"/>
        </w:rPr>
        <w:t xml:space="preserve"> </w:t>
      </w:r>
      <w:r w:rsidRPr="00DF6F5F">
        <w:rPr>
          <w:lang w:val="en-GB"/>
        </w:rPr>
        <w:t>of</w:t>
      </w:r>
      <w:r w:rsidRPr="00DF6F5F">
        <w:rPr>
          <w:spacing w:val="-10"/>
          <w:lang w:val="en-GB"/>
        </w:rPr>
        <w:t xml:space="preserve"> </w:t>
      </w:r>
      <w:r w:rsidRPr="00DF6F5F">
        <w:rPr>
          <w:lang w:val="en-GB"/>
        </w:rPr>
        <w:t xml:space="preserve">antibiotic resistance genes in pig farms. </w:t>
      </w:r>
      <w:r w:rsidRPr="004A6C33">
        <w:rPr>
          <w:i/>
          <w:iCs/>
          <w:lang w:val="en-GB"/>
        </w:rPr>
        <w:t>Environ. Int.</w:t>
      </w:r>
      <w:r w:rsidRPr="00DF6F5F">
        <w:rPr>
          <w:lang w:val="en-GB"/>
        </w:rPr>
        <w:t xml:space="preserve">, </w:t>
      </w:r>
      <w:r w:rsidRPr="004A6C33">
        <w:rPr>
          <w:i/>
          <w:iCs/>
          <w:lang w:val="en-GB"/>
        </w:rPr>
        <w:t>154</w:t>
      </w:r>
      <w:r w:rsidRPr="00DF6F5F">
        <w:rPr>
          <w:lang w:val="en-GB"/>
        </w:rPr>
        <w:t>, 106559.</w:t>
      </w:r>
      <w:r w:rsidRPr="00DF6F5F">
        <w:rPr>
          <w:spacing w:val="-10"/>
          <w:lang w:val="en-GB"/>
        </w:rPr>
        <w:t xml:space="preserve"> </w:t>
      </w:r>
      <w:r w:rsidRPr="00DF6F5F">
        <w:rPr>
          <w:lang w:val="en-GB"/>
        </w:rPr>
        <w:t>https://doi.org/10.1016/j.envint.2021.106559</w:t>
      </w:r>
    </w:p>
    <w:p w:rsidR="00EC5D88" w:rsidRPr="004A6C33" w:rsidRDefault="00EF64EE" w:rsidP="00FF1EBD">
      <w:pPr>
        <w:pStyle w:val="Rlit"/>
        <w:rPr>
          <w:spacing w:val="-2"/>
          <w:lang w:val="en-GB"/>
        </w:rPr>
      </w:pPr>
      <w:r w:rsidRPr="004A6C33">
        <w:rPr>
          <w:spacing w:val="-2"/>
          <w:lang w:val="en-GB"/>
        </w:rPr>
        <w:t xml:space="preserve">Tanaka, S., Yoshida, M., Murakami, Y., </w:t>
      </w:r>
      <w:proofErr w:type="spellStart"/>
      <w:r w:rsidRPr="004A6C33">
        <w:rPr>
          <w:spacing w:val="-2"/>
          <w:lang w:val="en-GB"/>
        </w:rPr>
        <w:t>Ogiwara</w:t>
      </w:r>
      <w:proofErr w:type="spellEnd"/>
      <w:r w:rsidRPr="004A6C33">
        <w:rPr>
          <w:spacing w:val="-2"/>
          <w:lang w:val="en-GB"/>
        </w:rPr>
        <w:t>, T., Shoji, M., Kobayashi, S.</w:t>
      </w:r>
      <w:r w:rsidR="000F6B25">
        <w:rPr>
          <w:spacing w:val="-2"/>
          <w:lang w:val="en-GB"/>
        </w:rPr>
        <w:t>,</w:t>
      </w:r>
      <w:r w:rsidRPr="004A6C33">
        <w:rPr>
          <w:spacing w:val="-2"/>
          <w:lang w:val="en-GB"/>
        </w:rPr>
        <w:t xml:space="preserve"> Fujisawa, S. (2008)</w:t>
      </w:r>
      <w:r w:rsidR="004A6C33">
        <w:rPr>
          <w:spacing w:val="-2"/>
          <w:lang w:val="en-GB"/>
        </w:rPr>
        <w:t>.</w:t>
      </w:r>
      <w:r w:rsidRPr="004A6C33">
        <w:rPr>
          <w:spacing w:val="-2"/>
          <w:lang w:val="en-GB"/>
        </w:rPr>
        <w:t xml:space="preserve"> The relationship of </w:t>
      </w:r>
      <w:proofErr w:type="spellStart"/>
      <w:r w:rsidRPr="00535531">
        <w:rPr>
          <w:i/>
          <w:iCs/>
          <w:spacing w:val="-2"/>
          <w:lang w:val="en-GB"/>
        </w:rPr>
        <w:t>Prevotella</w:t>
      </w:r>
      <w:proofErr w:type="spellEnd"/>
      <w:r w:rsidRPr="00535531">
        <w:rPr>
          <w:i/>
          <w:iCs/>
          <w:spacing w:val="-2"/>
          <w:lang w:val="en-GB"/>
        </w:rPr>
        <w:t xml:space="preserve"> intermedia</w:t>
      </w:r>
      <w:r w:rsidRPr="004A6C33">
        <w:rPr>
          <w:spacing w:val="-2"/>
          <w:lang w:val="en-GB"/>
        </w:rPr>
        <w:t xml:space="preserve">, </w:t>
      </w:r>
      <w:proofErr w:type="spellStart"/>
      <w:r w:rsidRPr="00535531">
        <w:rPr>
          <w:i/>
          <w:iCs/>
          <w:spacing w:val="-2"/>
          <w:lang w:val="en-GB"/>
        </w:rPr>
        <w:t>Prevotella</w:t>
      </w:r>
      <w:proofErr w:type="spellEnd"/>
      <w:r w:rsidRPr="00535531">
        <w:rPr>
          <w:i/>
          <w:iCs/>
          <w:spacing w:val="-2"/>
          <w:lang w:val="en-GB"/>
        </w:rPr>
        <w:t xml:space="preserve"> </w:t>
      </w:r>
      <w:proofErr w:type="spellStart"/>
      <w:r w:rsidRPr="00535531">
        <w:rPr>
          <w:i/>
          <w:iCs/>
          <w:spacing w:val="-2"/>
          <w:lang w:val="en-GB"/>
        </w:rPr>
        <w:t>nigrescens</w:t>
      </w:r>
      <w:proofErr w:type="spellEnd"/>
      <w:r w:rsidRPr="004A6C33">
        <w:rPr>
          <w:spacing w:val="-2"/>
          <w:lang w:val="en-GB"/>
        </w:rPr>
        <w:t xml:space="preserve"> and </w:t>
      </w:r>
      <w:proofErr w:type="spellStart"/>
      <w:r w:rsidRPr="00535531">
        <w:rPr>
          <w:i/>
          <w:iCs/>
          <w:spacing w:val="-2"/>
          <w:lang w:val="en-GB"/>
        </w:rPr>
        <w:t>Prevotella</w:t>
      </w:r>
      <w:proofErr w:type="spellEnd"/>
      <w:r w:rsidRPr="00535531">
        <w:rPr>
          <w:i/>
          <w:iCs/>
          <w:spacing w:val="-2"/>
          <w:lang w:val="en-GB"/>
        </w:rPr>
        <w:t xml:space="preserve"> </w:t>
      </w:r>
      <w:proofErr w:type="spellStart"/>
      <w:r w:rsidRPr="00535531">
        <w:rPr>
          <w:i/>
          <w:iCs/>
          <w:spacing w:val="-2"/>
          <w:lang w:val="en-GB"/>
        </w:rPr>
        <w:t>melaninogenica</w:t>
      </w:r>
      <w:proofErr w:type="spellEnd"/>
      <w:r w:rsidRPr="004A6C33">
        <w:rPr>
          <w:spacing w:val="-2"/>
          <w:lang w:val="en-GB"/>
        </w:rPr>
        <w:t xml:space="preserve"> in the supragingival plaque of children, caries and oral halitosis. </w:t>
      </w:r>
      <w:r w:rsidRPr="004A6C33">
        <w:rPr>
          <w:i/>
          <w:iCs/>
          <w:spacing w:val="-2"/>
          <w:lang w:val="en-GB"/>
        </w:rPr>
        <w:t xml:space="preserve">J. Clin. </w:t>
      </w:r>
      <w:proofErr w:type="spellStart"/>
      <w:r w:rsidRPr="004A6C33">
        <w:rPr>
          <w:i/>
          <w:iCs/>
          <w:spacing w:val="-2"/>
          <w:lang w:val="en-GB"/>
        </w:rPr>
        <w:t>Pediatr</w:t>
      </w:r>
      <w:proofErr w:type="spellEnd"/>
      <w:r w:rsidRPr="004A6C33">
        <w:rPr>
          <w:i/>
          <w:iCs/>
          <w:spacing w:val="-2"/>
          <w:lang w:val="en-GB"/>
        </w:rPr>
        <w:t>. Dent.</w:t>
      </w:r>
      <w:r w:rsidRPr="004A6C33">
        <w:rPr>
          <w:spacing w:val="-2"/>
          <w:lang w:val="en-GB"/>
        </w:rPr>
        <w:t xml:space="preserve">, </w:t>
      </w:r>
      <w:r w:rsidRPr="004A6C33">
        <w:rPr>
          <w:i/>
          <w:iCs/>
          <w:spacing w:val="-2"/>
          <w:lang w:val="en-GB"/>
        </w:rPr>
        <w:t>32</w:t>
      </w:r>
      <w:r w:rsidR="004A6C33" w:rsidRPr="004A6C33">
        <w:rPr>
          <w:spacing w:val="-2"/>
          <w:lang w:val="en-GB"/>
        </w:rPr>
        <w:t xml:space="preserve">, </w:t>
      </w:r>
      <w:r w:rsidRPr="004A6C33">
        <w:rPr>
          <w:spacing w:val="-2"/>
          <w:lang w:val="en-GB"/>
        </w:rPr>
        <w:t>195-200. https://doi.org/10.17796/jcpd.32.3.vp657177815618l1</w:t>
      </w:r>
    </w:p>
    <w:p w:rsidR="00EC5D88" w:rsidRPr="00BB08B1" w:rsidRDefault="00EF64EE" w:rsidP="00FF1EBD">
      <w:pPr>
        <w:pStyle w:val="Rlit"/>
        <w:rPr>
          <w:spacing w:val="-4"/>
          <w:lang w:val="en-GB"/>
        </w:rPr>
      </w:pPr>
      <w:proofErr w:type="spellStart"/>
      <w:r w:rsidRPr="00BB08B1">
        <w:rPr>
          <w:spacing w:val="-4"/>
          <w:lang w:val="en-GB"/>
        </w:rPr>
        <w:t>Todar</w:t>
      </w:r>
      <w:proofErr w:type="spellEnd"/>
      <w:r w:rsidRPr="00BB08B1">
        <w:rPr>
          <w:spacing w:val="-4"/>
          <w:lang w:val="en-GB"/>
        </w:rPr>
        <w:t xml:space="preserve">, K. (2006). </w:t>
      </w:r>
      <w:r w:rsidRPr="00BB08B1">
        <w:rPr>
          <w:i/>
          <w:iCs/>
          <w:spacing w:val="-4"/>
          <w:lang w:val="en-GB"/>
        </w:rPr>
        <w:t>Pseudomonas aeruginosa</w:t>
      </w:r>
      <w:r w:rsidRPr="00BB08B1">
        <w:rPr>
          <w:spacing w:val="-4"/>
          <w:lang w:val="en-GB"/>
        </w:rPr>
        <w:t xml:space="preserve">. In </w:t>
      </w:r>
      <w:proofErr w:type="spellStart"/>
      <w:r w:rsidRPr="00BB08B1">
        <w:rPr>
          <w:spacing w:val="-4"/>
          <w:lang w:val="en-GB"/>
        </w:rPr>
        <w:t>Todar's</w:t>
      </w:r>
      <w:proofErr w:type="spellEnd"/>
      <w:r w:rsidRPr="00BB08B1">
        <w:rPr>
          <w:spacing w:val="-4"/>
          <w:lang w:val="en-GB"/>
        </w:rPr>
        <w:t xml:space="preserve"> Online Textbook of Bacteriology (pp. 1-2). Kenneth </w:t>
      </w:r>
      <w:proofErr w:type="spellStart"/>
      <w:r w:rsidRPr="00BB08B1">
        <w:rPr>
          <w:spacing w:val="-4"/>
          <w:lang w:val="en-GB"/>
        </w:rPr>
        <w:t>Todar</w:t>
      </w:r>
      <w:proofErr w:type="spellEnd"/>
      <w:r w:rsidRPr="00BB08B1">
        <w:rPr>
          <w:spacing w:val="-4"/>
          <w:lang w:val="en-GB"/>
        </w:rPr>
        <w:t xml:space="preserve"> University of Wisconsin-Madison Department of Bacteriology. Retrieved from </w:t>
      </w:r>
      <w:hyperlink r:id="rId18">
        <w:r w:rsidRPr="00BB08B1">
          <w:rPr>
            <w:spacing w:val="-4"/>
            <w:lang w:val="en-GB"/>
          </w:rPr>
          <w:t>http://textbookofbacteriology.net/index.html</w:t>
        </w:r>
      </w:hyperlink>
    </w:p>
    <w:p w:rsidR="00EC5D88" w:rsidRPr="00DF6F5F" w:rsidRDefault="00EF64EE" w:rsidP="00FF1EBD">
      <w:pPr>
        <w:pStyle w:val="Rlit"/>
        <w:rPr>
          <w:lang w:val="en-GB"/>
        </w:rPr>
      </w:pPr>
      <w:r w:rsidRPr="00DF6F5F">
        <w:rPr>
          <w:spacing w:val="-3"/>
          <w:lang w:val="en-GB"/>
        </w:rPr>
        <w:t xml:space="preserve">Vestergaard, </w:t>
      </w:r>
      <w:r w:rsidRPr="00DF6F5F">
        <w:rPr>
          <w:spacing w:val="-6"/>
          <w:lang w:val="en-GB"/>
        </w:rPr>
        <w:t xml:space="preserve">D.V., </w:t>
      </w:r>
      <w:r w:rsidRPr="00DF6F5F">
        <w:rPr>
          <w:lang w:val="en-GB"/>
        </w:rPr>
        <w:t xml:space="preserve">Holst, G.J., </w:t>
      </w:r>
      <w:proofErr w:type="spellStart"/>
      <w:r w:rsidRPr="00DF6F5F">
        <w:rPr>
          <w:lang w:val="en-GB"/>
        </w:rPr>
        <w:t>Basinas</w:t>
      </w:r>
      <w:proofErr w:type="spellEnd"/>
      <w:r w:rsidRPr="00DF6F5F">
        <w:rPr>
          <w:lang w:val="en-GB"/>
        </w:rPr>
        <w:t xml:space="preserve">, I., </w:t>
      </w:r>
      <w:proofErr w:type="spellStart"/>
      <w:r w:rsidRPr="00DF6F5F">
        <w:rPr>
          <w:lang w:val="en-GB"/>
        </w:rPr>
        <w:t>Elholm</w:t>
      </w:r>
      <w:proofErr w:type="spellEnd"/>
      <w:r w:rsidRPr="00DF6F5F">
        <w:rPr>
          <w:lang w:val="en-GB"/>
        </w:rPr>
        <w:t xml:space="preserve">, G., </w:t>
      </w:r>
      <w:proofErr w:type="spellStart"/>
      <w:r w:rsidRPr="00DF6F5F">
        <w:rPr>
          <w:lang w:val="en-GB"/>
        </w:rPr>
        <w:t>Schlünssen</w:t>
      </w:r>
      <w:proofErr w:type="spellEnd"/>
      <w:r w:rsidRPr="00DF6F5F">
        <w:rPr>
          <w:lang w:val="en-GB"/>
        </w:rPr>
        <w:t xml:space="preserve">, </w:t>
      </w:r>
      <w:r w:rsidRPr="00DF6F5F">
        <w:rPr>
          <w:spacing w:val="-9"/>
          <w:lang w:val="en-GB"/>
        </w:rPr>
        <w:t xml:space="preserve">V., </w:t>
      </w:r>
      <w:proofErr w:type="spellStart"/>
      <w:r w:rsidRPr="00DF6F5F">
        <w:rPr>
          <w:lang w:val="en-GB"/>
        </w:rPr>
        <w:t>Linneberg</w:t>
      </w:r>
      <w:proofErr w:type="spellEnd"/>
      <w:r w:rsidRPr="00DF6F5F">
        <w:rPr>
          <w:lang w:val="en-GB"/>
        </w:rPr>
        <w:t xml:space="preserve">, A., </w:t>
      </w:r>
      <w:proofErr w:type="spellStart"/>
      <w:r w:rsidRPr="00DF6F5F">
        <w:rPr>
          <w:lang w:val="en-GB"/>
        </w:rPr>
        <w:t>Šantl-Temkiv</w:t>
      </w:r>
      <w:proofErr w:type="spellEnd"/>
      <w:r w:rsidRPr="00DF6F5F">
        <w:rPr>
          <w:lang w:val="en-GB"/>
        </w:rPr>
        <w:t xml:space="preserve">, </w:t>
      </w:r>
      <w:r w:rsidRPr="00DF6F5F">
        <w:rPr>
          <w:spacing w:val="-5"/>
          <w:lang w:val="en-GB"/>
        </w:rPr>
        <w:t xml:space="preserve">T., </w:t>
      </w:r>
      <w:proofErr w:type="spellStart"/>
      <w:r w:rsidRPr="00DF6F5F">
        <w:rPr>
          <w:lang w:val="en-GB"/>
        </w:rPr>
        <w:t>Finster</w:t>
      </w:r>
      <w:proofErr w:type="spellEnd"/>
      <w:r w:rsidRPr="00DF6F5F">
        <w:rPr>
          <w:lang w:val="en-GB"/>
        </w:rPr>
        <w:t xml:space="preserve">, K., </w:t>
      </w:r>
      <w:proofErr w:type="spellStart"/>
      <w:r w:rsidRPr="00DF6F5F">
        <w:rPr>
          <w:lang w:val="en-GB"/>
        </w:rPr>
        <w:t>Sigsgaard</w:t>
      </w:r>
      <w:proofErr w:type="spellEnd"/>
      <w:r w:rsidRPr="00DF6F5F">
        <w:rPr>
          <w:lang w:val="en-GB"/>
        </w:rPr>
        <w:t xml:space="preserve">, </w:t>
      </w:r>
      <w:r w:rsidRPr="00DF6F5F">
        <w:rPr>
          <w:spacing w:val="-5"/>
          <w:lang w:val="en-GB"/>
        </w:rPr>
        <w:t xml:space="preserve">T., </w:t>
      </w:r>
      <w:r w:rsidRPr="00DF6F5F">
        <w:rPr>
          <w:lang w:val="en-GB"/>
        </w:rPr>
        <w:t xml:space="preserve">Marshall, </w:t>
      </w:r>
      <w:r w:rsidRPr="00DF6F5F">
        <w:rPr>
          <w:spacing w:val="-4"/>
          <w:lang w:val="en-GB"/>
        </w:rPr>
        <w:t xml:space="preserve">I.P.G. </w:t>
      </w:r>
      <w:r w:rsidRPr="00DF6F5F">
        <w:rPr>
          <w:lang w:val="en-GB"/>
        </w:rPr>
        <w:t xml:space="preserve">(2018). Pig </w:t>
      </w:r>
      <w:proofErr w:type="spellStart"/>
      <w:r w:rsidRPr="00DF6F5F">
        <w:rPr>
          <w:lang w:val="en-GB"/>
        </w:rPr>
        <w:t>Farmers’Homes</w:t>
      </w:r>
      <w:proofErr w:type="spellEnd"/>
      <w:r w:rsidRPr="00DF6F5F">
        <w:rPr>
          <w:lang w:val="en-GB"/>
        </w:rPr>
        <w:t xml:space="preserve"> </w:t>
      </w:r>
      <w:proofErr w:type="spellStart"/>
      <w:r w:rsidRPr="00DF6F5F">
        <w:rPr>
          <w:lang w:val="en-GB"/>
        </w:rPr>
        <w:t>Harbor</w:t>
      </w:r>
      <w:proofErr w:type="spellEnd"/>
      <w:r w:rsidRPr="00DF6F5F">
        <w:rPr>
          <w:lang w:val="en-GB"/>
        </w:rPr>
        <w:t xml:space="preserve"> More Diverse Airborne Bacterial Communities Than Pig Stables or Suburban Homes. </w:t>
      </w:r>
      <w:r w:rsidRPr="004A6C33">
        <w:rPr>
          <w:i/>
          <w:iCs/>
          <w:lang w:val="en-GB"/>
        </w:rPr>
        <w:t>Frontiers in microbiology</w:t>
      </w:r>
      <w:r w:rsidRPr="00DF6F5F">
        <w:rPr>
          <w:lang w:val="en-GB"/>
        </w:rPr>
        <w:t xml:space="preserve">, </w:t>
      </w:r>
      <w:r w:rsidRPr="004A6C33">
        <w:rPr>
          <w:i/>
          <w:iCs/>
          <w:lang w:val="en-GB"/>
        </w:rPr>
        <w:t>9</w:t>
      </w:r>
      <w:r w:rsidRPr="00DF6F5F">
        <w:rPr>
          <w:lang w:val="en-GB"/>
        </w:rPr>
        <w:t>. https://doi.org/10.3389/fmicb.2018.00870</w:t>
      </w:r>
    </w:p>
    <w:p w:rsidR="00EC5D88" w:rsidRPr="00DF6F5F" w:rsidRDefault="00EF64EE" w:rsidP="00FF1EBD">
      <w:pPr>
        <w:pStyle w:val="Rlit"/>
        <w:rPr>
          <w:lang w:val="en-GB"/>
        </w:rPr>
      </w:pPr>
      <w:r w:rsidRPr="00DF6F5F">
        <w:rPr>
          <w:lang w:val="en-GB"/>
        </w:rPr>
        <w:t xml:space="preserve">Whyte, R.T. (1993). Aerial pollutants and the health of poultry farmers. </w:t>
      </w:r>
      <w:r w:rsidRPr="004A6C33">
        <w:rPr>
          <w:i/>
          <w:iCs/>
          <w:lang w:val="en-GB"/>
        </w:rPr>
        <w:t>World</w:t>
      </w:r>
      <w:r w:rsidR="00291AC2">
        <w:rPr>
          <w:i/>
          <w:iCs/>
          <w:lang w:val="en-GB"/>
        </w:rPr>
        <w:t>'</w:t>
      </w:r>
      <w:r w:rsidRPr="004A6C33">
        <w:rPr>
          <w:i/>
          <w:iCs/>
          <w:lang w:val="en-GB"/>
        </w:rPr>
        <w:t>s Poultry Science Journal</w:t>
      </w:r>
      <w:r w:rsidRPr="00DF6F5F">
        <w:rPr>
          <w:lang w:val="en-GB"/>
        </w:rPr>
        <w:t xml:space="preserve">, </w:t>
      </w:r>
      <w:r w:rsidRPr="004A6C33">
        <w:rPr>
          <w:i/>
          <w:iCs/>
          <w:lang w:val="en-GB"/>
        </w:rPr>
        <w:t>49</w:t>
      </w:r>
      <w:r w:rsidRPr="00DF6F5F">
        <w:rPr>
          <w:lang w:val="en-GB"/>
        </w:rPr>
        <w:t>, 139</w:t>
      </w:r>
      <w:r w:rsidR="004A6C33">
        <w:rPr>
          <w:lang w:val="en-GB"/>
        </w:rPr>
        <w:t>-</w:t>
      </w:r>
      <w:r w:rsidRPr="00DF6F5F">
        <w:rPr>
          <w:lang w:val="en-GB"/>
        </w:rPr>
        <w:t>156. https://doi.org/10.1019/WPS19930012</w:t>
      </w:r>
    </w:p>
    <w:p w:rsidR="00EC5D88" w:rsidRPr="004A6C33" w:rsidRDefault="00EF64EE" w:rsidP="00FF1EBD">
      <w:pPr>
        <w:pStyle w:val="Rlit"/>
        <w:rPr>
          <w:spacing w:val="-4"/>
          <w:lang w:val="en-GB"/>
        </w:rPr>
      </w:pPr>
      <w:r w:rsidRPr="004A6C33">
        <w:rPr>
          <w:spacing w:val="-4"/>
          <w:lang w:val="en-GB"/>
        </w:rPr>
        <w:t>Yang, Y., Xing, S., Chen, Y., Wu, R., Wu, Y., Wang, Y., Mi, J., Liao, X. (2021). Profiles of bacteria/phage-</w:t>
      </w:r>
      <w:proofErr w:type="spellStart"/>
      <w:r w:rsidRPr="004A6C33">
        <w:rPr>
          <w:spacing w:val="-4"/>
          <w:lang w:val="en-GB"/>
        </w:rPr>
        <w:t>comediated</w:t>
      </w:r>
      <w:proofErr w:type="spellEnd"/>
      <w:r w:rsidRPr="004A6C33">
        <w:rPr>
          <w:spacing w:val="-4"/>
          <w:lang w:val="en-GB"/>
        </w:rPr>
        <w:t xml:space="preserve"> ARGs in pig farm wastewater treatment plants in China: Association with mobile genetic elements, bacterial communities and environmental factors. </w:t>
      </w:r>
      <w:r w:rsidRPr="004A6C33">
        <w:rPr>
          <w:i/>
          <w:iCs/>
          <w:spacing w:val="-4"/>
          <w:lang w:val="en-GB"/>
        </w:rPr>
        <w:t>J. Hazard. Mater.</w:t>
      </w:r>
      <w:r w:rsidRPr="004A6C33">
        <w:rPr>
          <w:spacing w:val="-4"/>
          <w:lang w:val="en-GB"/>
        </w:rPr>
        <w:t xml:space="preserve">, </w:t>
      </w:r>
      <w:r w:rsidRPr="004A6C33">
        <w:rPr>
          <w:i/>
          <w:iCs/>
          <w:spacing w:val="-4"/>
          <w:lang w:val="en-GB"/>
        </w:rPr>
        <w:t>404</w:t>
      </w:r>
      <w:r w:rsidRPr="004A6C33">
        <w:rPr>
          <w:spacing w:val="-4"/>
          <w:lang w:val="en-GB"/>
        </w:rPr>
        <w:t>, 124149. https://doi.org/10.1016/j.jhazmat.2020.124149</w:t>
      </w:r>
    </w:p>
    <w:p w:rsidR="00EC5D88" w:rsidRPr="00DF6F5F" w:rsidRDefault="00EF64EE" w:rsidP="00FF1EBD">
      <w:pPr>
        <w:pStyle w:val="Rlit"/>
        <w:rPr>
          <w:lang w:val="en-GB"/>
        </w:rPr>
      </w:pPr>
      <w:r w:rsidRPr="00DF6F5F">
        <w:rPr>
          <w:spacing w:val="-4"/>
          <w:lang w:val="en-GB"/>
        </w:rPr>
        <w:t xml:space="preserve">Yuan, </w:t>
      </w:r>
      <w:r w:rsidRPr="00DF6F5F">
        <w:rPr>
          <w:spacing w:val="-6"/>
          <w:lang w:val="en-GB"/>
        </w:rPr>
        <w:t xml:space="preserve">W., </w:t>
      </w:r>
      <w:r w:rsidRPr="00DF6F5F">
        <w:rPr>
          <w:lang w:val="en-GB"/>
        </w:rPr>
        <w:t xml:space="preserve">Chai, </w:t>
      </w:r>
      <w:r w:rsidRPr="00DF6F5F">
        <w:rPr>
          <w:spacing w:val="-4"/>
          <w:lang w:val="en-GB"/>
        </w:rPr>
        <w:t xml:space="preserve">T.J., </w:t>
      </w:r>
      <w:r w:rsidRPr="00DF6F5F">
        <w:rPr>
          <w:lang w:val="en-GB"/>
        </w:rPr>
        <w:t>Miao, Z.M. (2010)</w:t>
      </w:r>
      <w:r w:rsidR="000F6B25">
        <w:rPr>
          <w:lang w:val="en-GB"/>
        </w:rPr>
        <w:t>.</w:t>
      </w:r>
      <w:r w:rsidRPr="00DF6F5F">
        <w:rPr>
          <w:lang w:val="en-GB"/>
        </w:rPr>
        <w:t xml:space="preserve"> ERIC-PCR identification of the spread of airborne </w:t>
      </w:r>
      <w:r w:rsidRPr="00535531">
        <w:rPr>
          <w:i/>
          <w:iCs/>
          <w:lang w:val="en-GB"/>
        </w:rPr>
        <w:t>Escherichia coli</w:t>
      </w:r>
      <w:r w:rsidRPr="00DF6F5F">
        <w:rPr>
          <w:lang w:val="en-GB"/>
        </w:rPr>
        <w:t xml:space="preserve"> in pig houses. </w:t>
      </w:r>
      <w:r w:rsidRPr="004A6C33">
        <w:rPr>
          <w:i/>
          <w:iCs/>
          <w:lang w:val="en-GB"/>
        </w:rPr>
        <w:t>Sci.</w:t>
      </w:r>
      <w:r w:rsidR="000B20E8" w:rsidRPr="004A6C33">
        <w:rPr>
          <w:i/>
          <w:iCs/>
          <w:lang w:val="en-GB"/>
        </w:rPr>
        <w:t xml:space="preserve"> </w:t>
      </w:r>
      <w:r w:rsidRPr="004A6C33">
        <w:rPr>
          <w:i/>
          <w:iCs/>
          <w:lang w:val="en-GB"/>
        </w:rPr>
        <w:t>Total Environ.</w:t>
      </w:r>
      <w:r w:rsidRPr="00DF6F5F">
        <w:rPr>
          <w:lang w:val="en-GB"/>
        </w:rPr>
        <w:t xml:space="preserve">, </w:t>
      </w:r>
      <w:r w:rsidRPr="004A6C33">
        <w:rPr>
          <w:i/>
          <w:iCs/>
          <w:lang w:val="en-GB"/>
        </w:rPr>
        <w:t>408</w:t>
      </w:r>
      <w:r w:rsidRPr="00DF6F5F">
        <w:rPr>
          <w:lang w:val="en-GB"/>
        </w:rPr>
        <w:t>(6), 1446-1450. https://doi.org/10.1016/j.scitotenv.2009.12.019</w:t>
      </w:r>
    </w:p>
    <w:p w:rsidR="00EC5D88" w:rsidRDefault="00EF64EE" w:rsidP="00FF1EBD">
      <w:pPr>
        <w:pStyle w:val="Rlit"/>
        <w:rPr>
          <w:lang w:val="en-GB"/>
        </w:rPr>
      </w:pPr>
      <w:r w:rsidRPr="00DF6F5F">
        <w:rPr>
          <w:lang w:val="en-GB"/>
        </w:rPr>
        <w:t xml:space="preserve">Zeng, B., Zhao, J., Guo, </w:t>
      </w:r>
      <w:r w:rsidRPr="00DF6F5F">
        <w:rPr>
          <w:spacing w:val="-6"/>
          <w:lang w:val="en-GB"/>
        </w:rPr>
        <w:t xml:space="preserve">W., </w:t>
      </w:r>
      <w:r w:rsidRPr="00DF6F5F">
        <w:rPr>
          <w:lang w:val="en-GB"/>
        </w:rPr>
        <w:t xml:space="preserve">Zhang, S., Hua, </w:t>
      </w:r>
      <w:r w:rsidRPr="00DF6F5F">
        <w:rPr>
          <w:spacing w:val="-9"/>
          <w:lang w:val="en-GB"/>
        </w:rPr>
        <w:t xml:space="preserve">Y., </w:t>
      </w:r>
      <w:r w:rsidRPr="00DF6F5F">
        <w:rPr>
          <w:spacing w:val="-3"/>
          <w:lang w:val="en-GB"/>
        </w:rPr>
        <w:t xml:space="preserve">Tang, </w:t>
      </w:r>
      <w:r w:rsidRPr="00DF6F5F">
        <w:rPr>
          <w:spacing w:val="-7"/>
          <w:lang w:val="en-GB"/>
        </w:rPr>
        <w:t>T.</w:t>
      </w:r>
      <w:r w:rsidR="000F6B25">
        <w:rPr>
          <w:spacing w:val="-7"/>
          <w:lang w:val="en-GB"/>
        </w:rPr>
        <w:t>,</w:t>
      </w:r>
      <w:r w:rsidRPr="00DF6F5F">
        <w:rPr>
          <w:spacing w:val="-7"/>
          <w:lang w:val="en-GB"/>
        </w:rPr>
        <w:t xml:space="preserve"> </w:t>
      </w:r>
      <w:r w:rsidRPr="00DF6F5F">
        <w:rPr>
          <w:lang w:val="en-GB"/>
        </w:rPr>
        <w:t>Li</w:t>
      </w:r>
      <w:r w:rsidR="000F6B25">
        <w:rPr>
          <w:lang w:val="en-GB"/>
        </w:rPr>
        <w:t>,</w:t>
      </w:r>
      <w:r w:rsidRPr="00DF6F5F">
        <w:rPr>
          <w:lang w:val="en-GB"/>
        </w:rPr>
        <w:t xml:space="preserve"> </w:t>
      </w:r>
      <w:r w:rsidRPr="00DF6F5F">
        <w:rPr>
          <w:spacing w:val="-14"/>
          <w:lang w:val="en-GB"/>
        </w:rPr>
        <w:t xml:space="preserve">Y. </w:t>
      </w:r>
      <w:r w:rsidRPr="00DF6F5F">
        <w:rPr>
          <w:lang w:val="en-GB"/>
        </w:rPr>
        <w:t>(2017)</w:t>
      </w:r>
      <w:r w:rsidR="004A6C33">
        <w:rPr>
          <w:lang w:val="en-GB"/>
        </w:rPr>
        <w:t>.</w:t>
      </w:r>
      <w:r w:rsidRPr="00DF6F5F">
        <w:rPr>
          <w:lang w:val="en-GB"/>
        </w:rPr>
        <w:t xml:space="preserve"> High-Altitude Living Shapes the Skin Microbiome in Humans and Pigs. </w:t>
      </w:r>
      <w:r w:rsidRPr="004A6C33">
        <w:rPr>
          <w:i/>
          <w:iCs/>
          <w:lang w:val="en-GB"/>
        </w:rPr>
        <w:t>Frontiers in microbiology</w:t>
      </w:r>
      <w:r w:rsidRPr="00DF6F5F">
        <w:rPr>
          <w:lang w:val="en-GB"/>
        </w:rPr>
        <w:t xml:space="preserve">, </w:t>
      </w:r>
      <w:r w:rsidRPr="004A6C33">
        <w:rPr>
          <w:i/>
          <w:iCs/>
          <w:lang w:val="en-GB"/>
        </w:rPr>
        <w:t>8</w:t>
      </w:r>
      <w:r w:rsidR="004A6C33">
        <w:rPr>
          <w:lang w:val="en-GB"/>
        </w:rPr>
        <w:t xml:space="preserve">, </w:t>
      </w:r>
      <w:r w:rsidRPr="00DF6F5F">
        <w:rPr>
          <w:lang w:val="en-GB"/>
        </w:rPr>
        <w:t>1929. https://doi.org/10.3389/fmicb.2017.01929</w:t>
      </w:r>
    </w:p>
    <w:p w:rsidR="00E5777F" w:rsidRDefault="00E5777F" w:rsidP="00FF1EBD">
      <w:pPr>
        <w:pStyle w:val="Rlit"/>
        <w:rPr>
          <w:lang w:val="en-GB"/>
        </w:rPr>
      </w:pPr>
    </w:p>
    <w:p w:rsidR="00E5777F" w:rsidRDefault="00E5777F" w:rsidP="00FF1EBD">
      <w:pPr>
        <w:pStyle w:val="Rlit"/>
        <w:rPr>
          <w:lang w:val="en-GB"/>
        </w:rPr>
        <w:sectPr w:rsidR="00E5777F" w:rsidSect="00BF4850">
          <w:headerReference w:type="even" r:id="rId19"/>
          <w:headerReference w:type="default" r:id="rId20"/>
          <w:footerReference w:type="first" r:id="rId21"/>
          <w:pgSz w:w="11907" w:h="16840" w:code="9"/>
          <w:pgMar w:top="1134" w:right="1134" w:bottom="1134" w:left="1134" w:header="567" w:footer="567" w:gutter="0"/>
          <w:pgNumType w:start="55"/>
          <w:cols w:space="708"/>
          <w:titlePg/>
        </w:sectPr>
      </w:pPr>
    </w:p>
    <w:p w:rsidR="009A56C5" w:rsidRPr="00EC2FE5" w:rsidRDefault="009A56C5" w:rsidP="009A56C5">
      <w:pPr>
        <w:pStyle w:val="Rn1"/>
        <w:spacing w:before="0"/>
        <w:rPr>
          <w:lang w:val="en-GB"/>
        </w:rPr>
      </w:pPr>
      <w:r w:rsidRPr="00EC2FE5">
        <w:rPr>
          <w:lang w:val="en-GB"/>
        </w:rPr>
        <w:lastRenderedPageBreak/>
        <w:t>Supporting materials</w:t>
      </w:r>
    </w:p>
    <w:p w:rsidR="000D14DF" w:rsidRDefault="000D14DF" w:rsidP="000D14DF">
      <w:pPr>
        <w:pStyle w:val="Rtab"/>
        <w:rPr>
          <w:lang w:val="en-GB"/>
        </w:rPr>
      </w:pPr>
      <w:r w:rsidRPr="00EC2FE5">
        <w:rPr>
          <w:b/>
          <w:lang w:val="en-GB"/>
        </w:rPr>
        <w:t>Table S1.</w:t>
      </w:r>
      <w:r w:rsidRPr="00EC2FE5">
        <w:rPr>
          <w:lang w:val="en-GB"/>
        </w:rPr>
        <w:t xml:space="preserve"> The spread of pathogens belonged to type A</w:t>
      </w:r>
    </w:p>
    <w:p w:rsidR="009A56C5" w:rsidRDefault="00CF2C66" w:rsidP="00063015">
      <w:pPr>
        <w:pStyle w:val="Rtab"/>
        <w:jc w:val="center"/>
        <w:rPr>
          <w:b/>
          <w:bCs/>
          <w:lang w:val="en-GB"/>
        </w:rPr>
      </w:pPr>
      <w:r>
        <w:rPr>
          <w:b/>
          <w:bCs/>
          <w:noProof/>
        </w:rPr>
        <w:drawing>
          <wp:inline distT="0" distB="0" distL="0" distR="0">
            <wp:extent cx="4067251" cy="8688769"/>
            <wp:effectExtent l="0" t="0" r="0" b="0"/>
            <wp:docPr id="15717167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1679" name="Obraz 157171679"/>
                    <pic:cNvPicPr/>
                  </pic:nvPicPr>
                  <pic:blipFill rotWithShape="1">
                    <a:blip r:embed="rId22">
                      <a:extLst>
                        <a:ext uri="{28A0092B-C50C-407E-A947-70E740481C1C}">
                          <a14:useLocalDpi xmlns:a14="http://schemas.microsoft.com/office/drawing/2010/main" val="0"/>
                        </a:ext>
                      </a:extLst>
                    </a:blip>
                    <a:srcRect t="1127" b="1441"/>
                    <a:stretch/>
                  </pic:blipFill>
                  <pic:spPr bwMode="auto">
                    <a:xfrm>
                      <a:off x="0" y="0"/>
                      <a:ext cx="4102197" cy="8763423"/>
                    </a:xfrm>
                    <a:prstGeom prst="rect">
                      <a:avLst/>
                    </a:prstGeom>
                    <a:ln>
                      <a:noFill/>
                    </a:ln>
                    <a:extLst>
                      <a:ext uri="{53640926-AAD7-44D8-BBD7-CCE9431645EC}">
                        <a14:shadowObscured xmlns:a14="http://schemas.microsoft.com/office/drawing/2010/main"/>
                      </a:ext>
                    </a:extLst>
                  </pic:spPr>
                </pic:pic>
              </a:graphicData>
            </a:graphic>
          </wp:inline>
        </w:drawing>
      </w:r>
    </w:p>
    <w:p w:rsidR="000D14DF" w:rsidRDefault="000D14DF" w:rsidP="000D14DF">
      <w:pPr>
        <w:pStyle w:val="Rtab"/>
        <w:rPr>
          <w:lang w:val="en-GB"/>
        </w:rPr>
      </w:pPr>
      <w:r w:rsidRPr="00EC2FE5">
        <w:rPr>
          <w:b/>
          <w:bCs/>
          <w:lang w:val="en-GB"/>
        </w:rPr>
        <w:lastRenderedPageBreak/>
        <w:t>Table S2.</w:t>
      </w:r>
      <w:r w:rsidRPr="00EC2FE5">
        <w:rPr>
          <w:lang w:val="en-GB"/>
        </w:rPr>
        <w:t xml:space="preserve"> The bacteria and their pathogenic property of type D and E</w:t>
      </w:r>
    </w:p>
    <w:p w:rsidR="00722AF2" w:rsidRDefault="00AB7819" w:rsidP="00063015">
      <w:pPr>
        <w:pStyle w:val="Rn1"/>
        <w:spacing w:before="0" w:after="0"/>
        <w:jc w:val="center"/>
        <w:rPr>
          <w:b w:val="0"/>
          <w:bCs/>
          <w:sz w:val="22"/>
          <w:szCs w:val="20"/>
          <w:lang w:val="en-GB"/>
        </w:rPr>
      </w:pPr>
      <w:r>
        <w:rPr>
          <w:b w:val="0"/>
          <w:bCs/>
          <w:noProof/>
          <w:sz w:val="22"/>
          <w:szCs w:val="20"/>
          <w:lang w:val="en-GB"/>
        </w:rPr>
        <w:drawing>
          <wp:inline distT="0" distB="0" distL="0" distR="0">
            <wp:extent cx="4930453" cy="8983065"/>
            <wp:effectExtent l="0" t="0" r="0" b="0"/>
            <wp:docPr id="43814905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49053" name="Obraz 438149053"/>
                    <pic:cNvPicPr/>
                  </pic:nvPicPr>
                  <pic:blipFill>
                    <a:blip r:embed="rId23">
                      <a:extLst>
                        <a:ext uri="{28A0092B-C50C-407E-A947-70E740481C1C}">
                          <a14:useLocalDpi xmlns:a14="http://schemas.microsoft.com/office/drawing/2010/main" val="0"/>
                        </a:ext>
                      </a:extLst>
                    </a:blip>
                    <a:stretch>
                      <a:fillRect/>
                    </a:stretch>
                  </pic:blipFill>
                  <pic:spPr>
                    <a:xfrm>
                      <a:off x="0" y="0"/>
                      <a:ext cx="4953477" cy="9025015"/>
                    </a:xfrm>
                    <a:prstGeom prst="rect">
                      <a:avLst/>
                    </a:prstGeom>
                  </pic:spPr>
                </pic:pic>
              </a:graphicData>
            </a:graphic>
          </wp:inline>
        </w:drawing>
      </w:r>
    </w:p>
    <w:p w:rsidR="009A56C5" w:rsidRPr="00EC2FE5" w:rsidRDefault="009A56C5" w:rsidP="009A56C5">
      <w:pPr>
        <w:pStyle w:val="Rtab"/>
        <w:rPr>
          <w:lang w:val="en-GB"/>
        </w:rPr>
      </w:pPr>
      <w:r w:rsidRPr="00EC2FE5">
        <w:rPr>
          <w:b/>
          <w:bCs/>
          <w:lang w:val="en-GB"/>
        </w:rPr>
        <w:lastRenderedPageBreak/>
        <w:t>Table S2.</w:t>
      </w:r>
      <w:r w:rsidRPr="00EC2FE5">
        <w:rPr>
          <w:lang w:val="en-GB"/>
        </w:rPr>
        <w:t xml:space="preserve"> cont.</w:t>
      </w:r>
    </w:p>
    <w:p w:rsidR="004463F3" w:rsidRPr="00EC2FE5" w:rsidRDefault="00CF2C66" w:rsidP="00CF2C66">
      <w:pPr>
        <w:pStyle w:val="Rn1"/>
        <w:spacing w:before="0" w:after="0"/>
        <w:jc w:val="center"/>
        <w:rPr>
          <w:b w:val="0"/>
          <w:lang w:val="en-GB"/>
        </w:rPr>
      </w:pPr>
      <w:r>
        <w:rPr>
          <w:b w:val="0"/>
          <w:bCs/>
          <w:noProof/>
          <w:sz w:val="22"/>
          <w:szCs w:val="20"/>
          <w:lang w:val="en-GB"/>
        </w:rPr>
        <w:drawing>
          <wp:inline distT="0" distB="0" distL="0" distR="0">
            <wp:extent cx="1503470" cy="8880653"/>
            <wp:effectExtent l="0" t="0" r="0" b="0"/>
            <wp:docPr id="60850032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00329" name="Obraz 608500329"/>
                    <pic:cNvPicPr/>
                  </pic:nvPicPr>
                  <pic:blipFill>
                    <a:blip r:embed="rId24">
                      <a:extLst>
                        <a:ext uri="{28A0092B-C50C-407E-A947-70E740481C1C}">
                          <a14:useLocalDpi xmlns:a14="http://schemas.microsoft.com/office/drawing/2010/main" val="0"/>
                        </a:ext>
                      </a:extLst>
                    </a:blip>
                    <a:stretch>
                      <a:fillRect/>
                    </a:stretch>
                  </pic:blipFill>
                  <pic:spPr>
                    <a:xfrm>
                      <a:off x="0" y="0"/>
                      <a:ext cx="1532010" cy="9049233"/>
                    </a:xfrm>
                    <a:prstGeom prst="rect">
                      <a:avLst/>
                    </a:prstGeom>
                  </pic:spPr>
                </pic:pic>
              </a:graphicData>
            </a:graphic>
          </wp:inline>
        </w:drawing>
      </w:r>
    </w:p>
    <w:p w:rsidR="000D14DF" w:rsidRPr="00EC2FE5" w:rsidRDefault="000D14DF" w:rsidP="00E5777F">
      <w:pPr>
        <w:pStyle w:val="Rtab"/>
        <w:rPr>
          <w:lang w:val="en-GB"/>
        </w:rPr>
      </w:pPr>
    </w:p>
    <w:p w:rsidR="00E5777F" w:rsidRPr="00EC2FE5" w:rsidRDefault="00E5777F" w:rsidP="00E5777F">
      <w:pPr>
        <w:spacing w:line="206" w:lineRule="exact"/>
        <w:rPr>
          <w:sz w:val="18"/>
          <w:lang w:val="en-GB"/>
        </w:rPr>
        <w:sectPr w:rsidR="00E5777F" w:rsidRPr="00EC2FE5" w:rsidSect="009A56C5">
          <w:footerReference w:type="first" r:id="rId25"/>
          <w:pgSz w:w="11910" w:h="16840"/>
          <w:pgMar w:top="1134" w:right="1134" w:bottom="1134" w:left="1134" w:header="567" w:footer="567" w:gutter="0"/>
          <w:cols w:space="708"/>
          <w:docGrid w:linePitch="299"/>
        </w:sectPr>
      </w:pPr>
    </w:p>
    <w:p w:rsidR="00E5777F" w:rsidRPr="00EC2FE5" w:rsidRDefault="00E5777F" w:rsidP="00E5777F">
      <w:pPr>
        <w:pStyle w:val="Rn2"/>
        <w:rPr>
          <w:lang w:val="en-GB"/>
        </w:rPr>
      </w:pPr>
      <w:r w:rsidRPr="00EC2FE5">
        <w:rPr>
          <w:lang w:val="en-GB"/>
        </w:rPr>
        <w:lastRenderedPageBreak/>
        <w:t>References for supporting materials</w:t>
      </w:r>
    </w:p>
    <w:p w:rsidR="00E5777F" w:rsidRPr="00EC2FE5" w:rsidRDefault="00E5777F" w:rsidP="00532B20">
      <w:pPr>
        <w:pStyle w:val="Rlit"/>
        <w:jc w:val="left"/>
        <w:rPr>
          <w:lang w:val="en-GB"/>
        </w:rPr>
      </w:pPr>
      <w:proofErr w:type="spellStart"/>
      <w:r w:rsidRPr="00EC2FE5">
        <w:rPr>
          <w:lang w:val="en-GB"/>
        </w:rPr>
        <w:t>Ananthakrishna</w:t>
      </w:r>
      <w:proofErr w:type="spellEnd"/>
      <w:r w:rsidRPr="00EC2FE5">
        <w:rPr>
          <w:lang w:val="en-GB"/>
        </w:rPr>
        <w:t xml:space="preserve">, R., </w:t>
      </w:r>
      <w:proofErr w:type="spellStart"/>
      <w:r w:rsidRPr="00EC2FE5">
        <w:rPr>
          <w:lang w:val="en-GB"/>
        </w:rPr>
        <w:t>Shankarappa</w:t>
      </w:r>
      <w:proofErr w:type="spellEnd"/>
      <w:r w:rsidRPr="00EC2FE5">
        <w:rPr>
          <w:lang w:val="en-GB"/>
        </w:rPr>
        <w:t xml:space="preserve">, R.K., </w:t>
      </w:r>
      <w:proofErr w:type="spellStart"/>
      <w:r w:rsidRPr="00EC2FE5">
        <w:rPr>
          <w:lang w:val="en-GB"/>
        </w:rPr>
        <w:t>Jagadeesan</w:t>
      </w:r>
      <w:proofErr w:type="spellEnd"/>
      <w:r w:rsidRPr="00EC2FE5">
        <w:rPr>
          <w:lang w:val="en-GB"/>
        </w:rPr>
        <w:t xml:space="preserve">, N., Math, R.S., Karur, S., </w:t>
      </w:r>
      <w:proofErr w:type="spellStart"/>
      <w:r w:rsidRPr="00EC2FE5">
        <w:rPr>
          <w:lang w:val="en-GB"/>
        </w:rPr>
        <w:t>Nanjappa</w:t>
      </w:r>
      <w:proofErr w:type="spellEnd"/>
      <w:r w:rsidRPr="00EC2FE5">
        <w:rPr>
          <w:lang w:val="en-GB"/>
        </w:rPr>
        <w:t xml:space="preserve">, M.C. (2012). Infective Endocarditis: A Rare Organism in an Uncommon Setting. </w:t>
      </w:r>
      <w:r w:rsidRPr="00EC2FE5">
        <w:rPr>
          <w:i/>
          <w:iCs/>
          <w:lang w:val="en-GB"/>
        </w:rPr>
        <w:t>Case Reports in Infectious Diseases</w:t>
      </w:r>
      <w:r w:rsidRPr="00EC2FE5">
        <w:rPr>
          <w:lang w:val="en-GB"/>
        </w:rPr>
        <w:t xml:space="preserve">, </w:t>
      </w:r>
      <w:r w:rsidRPr="00EC2FE5">
        <w:rPr>
          <w:i/>
          <w:iCs/>
          <w:lang w:val="en-GB"/>
        </w:rPr>
        <w:t>2012</w:t>
      </w:r>
      <w:r w:rsidRPr="00EC2FE5">
        <w:rPr>
          <w:lang w:val="en-GB"/>
        </w:rPr>
        <w:t>, 1-3. https://doi.org/10.1155/2012/307852</w:t>
      </w:r>
    </w:p>
    <w:p w:rsidR="00E5777F" w:rsidRPr="00EC2FE5" w:rsidRDefault="00E5777F" w:rsidP="00E5777F">
      <w:pPr>
        <w:pStyle w:val="Rlit"/>
        <w:jc w:val="left"/>
        <w:rPr>
          <w:spacing w:val="-2"/>
          <w:lang w:val="en-GB"/>
        </w:rPr>
      </w:pPr>
      <w:r w:rsidRPr="00EC2FE5">
        <w:rPr>
          <w:spacing w:val="-2"/>
          <w:lang w:val="en-GB"/>
        </w:rPr>
        <w:t xml:space="preserve">Baron, EJ. (1997). </w:t>
      </w:r>
      <w:proofErr w:type="spellStart"/>
      <w:r w:rsidRPr="00A03BBA">
        <w:rPr>
          <w:i/>
          <w:iCs/>
          <w:spacing w:val="-2"/>
          <w:lang w:val="en-GB"/>
        </w:rPr>
        <w:t>Bilophila</w:t>
      </w:r>
      <w:proofErr w:type="spellEnd"/>
      <w:r w:rsidRPr="00A03BBA">
        <w:rPr>
          <w:i/>
          <w:iCs/>
          <w:spacing w:val="-2"/>
          <w:lang w:val="en-GB"/>
        </w:rPr>
        <w:t xml:space="preserve"> </w:t>
      </w:r>
      <w:proofErr w:type="spellStart"/>
      <w:r w:rsidRPr="00A03BBA">
        <w:rPr>
          <w:i/>
          <w:iCs/>
          <w:spacing w:val="-2"/>
          <w:lang w:val="en-GB"/>
        </w:rPr>
        <w:t>wadsworthia</w:t>
      </w:r>
      <w:proofErr w:type="spellEnd"/>
      <w:r w:rsidRPr="00EC2FE5">
        <w:rPr>
          <w:spacing w:val="-2"/>
          <w:lang w:val="en-GB"/>
        </w:rPr>
        <w:t xml:space="preserve">: a unique Gram-negative anaerobic rod. </w:t>
      </w:r>
      <w:r w:rsidRPr="00EC2FE5">
        <w:rPr>
          <w:i/>
          <w:iCs/>
          <w:spacing w:val="-2"/>
          <w:lang w:val="en-GB"/>
        </w:rPr>
        <w:t>Anaerobe</w:t>
      </w:r>
      <w:r w:rsidRPr="00EC2FE5">
        <w:rPr>
          <w:spacing w:val="-2"/>
          <w:lang w:val="en-GB"/>
        </w:rPr>
        <w:t xml:space="preserve">, </w:t>
      </w:r>
      <w:r w:rsidRPr="00EC2FE5">
        <w:rPr>
          <w:i/>
          <w:iCs/>
          <w:spacing w:val="-2"/>
          <w:lang w:val="en-GB"/>
        </w:rPr>
        <w:t>3</w:t>
      </w:r>
      <w:r w:rsidRPr="00EC2FE5">
        <w:rPr>
          <w:spacing w:val="-2"/>
          <w:lang w:val="en-GB"/>
        </w:rPr>
        <w:t>, 83-6. https://doi.org/10.1006/anae.1997.0075</w:t>
      </w:r>
    </w:p>
    <w:p w:rsidR="00E5777F" w:rsidRPr="00EC2FE5" w:rsidRDefault="00E5777F" w:rsidP="00E5777F">
      <w:pPr>
        <w:pStyle w:val="Rlit"/>
        <w:rPr>
          <w:lang w:val="en-GB"/>
        </w:rPr>
      </w:pPr>
      <w:r w:rsidRPr="00EC2FE5">
        <w:rPr>
          <w:lang w:val="en-GB"/>
        </w:rPr>
        <w:t>Hardie,</w:t>
      </w:r>
      <w:r w:rsidRPr="00EC2FE5">
        <w:rPr>
          <w:spacing w:val="-12"/>
          <w:lang w:val="en-GB"/>
        </w:rPr>
        <w:t xml:space="preserve"> </w:t>
      </w:r>
      <w:r w:rsidRPr="00EC2FE5">
        <w:rPr>
          <w:lang w:val="en-GB"/>
        </w:rPr>
        <w:t>K.,</w:t>
      </w:r>
      <w:r w:rsidRPr="00EC2FE5">
        <w:rPr>
          <w:spacing w:val="-12"/>
          <w:lang w:val="en-GB"/>
        </w:rPr>
        <w:t xml:space="preserve"> </w:t>
      </w:r>
      <w:proofErr w:type="spellStart"/>
      <w:r w:rsidRPr="00EC2FE5">
        <w:rPr>
          <w:lang w:val="en-GB"/>
        </w:rPr>
        <w:t>Pommier</w:t>
      </w:r>
      <w:proofErr w:type="spellEnd"/>
      <w:r w:rsidRPr="00EC2FE5">
        <w:rPr>
          <w:lang w:val="en-GB"/>
        </w:rPr>
        <w:t>,</w:t>
      </w:r>
      <w:r w:rsidRPr="00EC2FE5">
        <w:rPr>
          <w:spacing w:val="-12"/>
          <w:lang w:val="en-GB"/>
        </w:rPr>
        <w:t xml:space="preserve"> </w:t>
      </w:r>
      <w:r w:rsidRPr="00EC2FE5">
        <w:rPr>
          <w:lang w:val="en-GB"/>
        </w:rPr>
        <w:t>S.,</w:t>
      </w:r>
      <w:r w:rsidRPr="00EC2FE5">
        <w:rPr>
          <w:spacing w:val="-16"/>
          <w:lang w:val="en-GB"/>
        </w:rPr>
        <w:t xml:space="preserve"> </w:t>
      </w:r>
      <w:r w:rsidRPr="00EC2FE5">
        <w:rPr>
          <w:lang w:val="en-GB"/>
        </w:rPr>
        <w:t>Wilhelm</w:t>
      </w:r>
      <w:r w:rsidRPr="00EC2FE5">
        <w:rPr>
          <w:spacing w:val="-12"/>
          <w:lang w:val="en-GB"/>
        </w:rPr>
        <w:t xml:space="preserve"> </w:t>
      </w:r>
      <w:r w:rsidRPr="00EC2FE5">
        <w:rPr>
          <w:lang w:val="en-GB"/>
        </w:rPr>
        <w:t>S.</w:t>
      </w:r>
      <w:r w:rsidRPr="00EC2FE5">
        <w:rPr>
          <w:spacing w:val="-12"/>
          <w:lang w:val="en-GB"/>
        </w:rPr>
        <w:t xml:space="preserve"> </w:t>
      </w:r>
      <w:r w:rsidRPr="00EC2FE5">
        <w:rPr>
          <w:lang w:val="en-GB"/>
        </w:rPr>
        <w:t>(2009).</w:t>
      </w:r>
      <w:r w:rsidRPr="00EC2FE5">
        <w:rPr>
          <w:spacing w:val="-17"/>
          <w:lang w:val="en-GB"/>
        </w:rPr>
        <w:t xml:space="preserve"> </w:t>
      </w:r>
      <w:r w:rsidRPr="00EC2FE5">
        <w:rPr>
          <w:i/>
          <w:iCs/>
          <w:lang w:val="en-GB"/>
        </w:rPr>
        <w:t>The</w:t>
      </w:r>
      <w:r w:rsidRPr="00EC2FE5">
        <w:rPr>
          <w:i/>
          <w:iCs/>
          <w:spacing w:val="-11"/>
          <w:lang w:val="en-GB"/>
        </w:rPr>
        <w:t xml:space="preserve"> </w:t>
      </w:r>
      <w:r w:rsidRPr="00EC2FE5">
        <w:rPr>
          <w:i/>
          <w:iCs/>
          <w:lang w:val="en-GB"/>
        </w:rPr>
        <w:t>secreted</w:t>
      </w:r>
      <w:r w:rsidRPr="00EC2FE5">
        <w:rPr>
          <w:i/>
          <w:iCs/>
          <w:spacing w:val="-11"/>
          <w:lang w:val="en-GB"/>
        </w:rPr>
        <w:t xml:space="preserve"> </w:t>
      </w:r>
      <w:r w:rsidRPr="00EC2FE5">
        <w:rPr>
          <w:i/>
          <w:iCs/>
          <w:lang w:val="en-GB"/>
        </w:rPr>
        <w:t>proteins</w:t>
      </w:r>
      <w:r w:rsidRPr="00EC2FE5">
        <w:rPr>
          <w:i/>
          <w:iCs/>
          <w:spacing w:val="-13"/>
          <w:lang w:val="en-GB"/>
        </w:rPr>
        <w:t xml:space="preserve"> </w:t>
      </w:r>
      <w:r w:rsidRPr="00EC2FE5">
        <w:rPr>
          <w:i/>
          <w:iCs/>
          <w:lang w:val="en-GB"/>
        </w:rPr>
        <w:t>of</w:t>
      </w:r>
      <w:r w:rsidRPr="00EC2FE5">
        <w:rPr>
          <w:i/>
          <w:iCs/>
          <w:spacing w:val="-11"/>
          <w:lang w:val="en-GB"/>
        </w:rPr>
        <w:t xml:space="preserve"> </w:t>
      </w:r>
      <w:r w:rsidRPr="00A03BBA">
        <w:rPr>
          <w:lang w:val="en-GB"/>
        </w:rPr>
        <w:t>Pseudomonas</w:t>
      </w:r>
      <w:r w:rsidRPr="00A03BBA">
        <w:rPr>
          <w:spacing w:val="-13"/>
          <w:lang w:val="en-GB"/>
        </w:rPr>
        <w:t xml:space="preserve"> </w:t>
      </w:r>
      <w:r w:rsidRPr="00A03BBA">
        <w:rPr>
          <w:lang w:val="en-GB"/>
        </w:rPr>
        <w:t>aeruginosa</w:t>
      </w:r>
      <w:r w:rsidRPr="00EC2FE5">
        <w:rPr>
          <w:i/>
          <w:iCs/>
          <w:lang w:val="en-GB"/>
        </w:rPr>
        <w:t>:</w:t>
      </w:r>
      <w:r w:rsidRPr="00EC2FE5">
        <w:rPr>
          <w:i/>
          <w:iCs/>
          <w:spacing w:val="-12"/>
          <w:lang w:val="en-GB"/>
        </w:rPr>
        <w:t xml:space="preserve"> </w:t>
      </w:r>
      <w:r w:rsidRPr="00EC2FE5">
        <w:rPr>
          <w:i/>
          <w:iCs/>
          <w:lang w:val="en-GB"/>
        </w:rPr>
        <w:t>their</w:t>
      </w:r>
      <w:r w:rsidRPr="00EC2FE5">
        <w:rPr>
          <w:i/>
          <w:iCs/>
          <w:spacing w:val="-11"/>
          <w:lang w:val="en-GB"/>
        </w:rPr>
        <w:t xml:space="preserve"> </w:t>
      </w:r>
      <w:r w:rsidRPr="00EC2FE5">
        <w:rPr>
          <w:i/>
          <w:iCs/>
          <w:lang w:val="en-GB"/>
        </w:rPr>
        <w:t>export machineries, and how they contribute to pathogenesis. Bacterial secreted proteins: secretory mechanisms and role in pathogenesis</w:t>
      </w:r>
      <w:r w:rsidRPr="00EC2FE5">
        <w:rPr>
          <w:lang w:val="en-GB"/>
        </w:rPr>
        <w:t>. Caister Academic Press, Norwich, United Kingdom, 2009, 451-458.</w:t>
      </w:r>
    </w:p>
    <w:p w:rsidR="00E5777F" w:rsidRPr="00EC2FE5" w:rsidRDefault="00E5777F" w:rsidP="00E5777F">
      <w:pPr>
        <w:pStyle w:val="Rlit"/>
        <w:jc w:val="left"/>
        <w:rPr>
          <w:lang w:val="en-GB"/>
        </w:rPr>
      </w:pPr>
      <w:proofErr w:type="spellStart"/>
      <w:r w:rsidRPr="00EC2FE5">
        <w:rPr>
          <w:lang w:val="en-GB"/>
        </w:rPr>
        <w:t>Hanski</w:t>
      </w:r>
      <w:proofErr w:type="spellEnd"/>
      <w:r w:rsidRPr="00EC2FE5">
        <w:rPr>
          <w:lang w:val="en-GB"/>
        </w:rPr>
        <w:t>,</w:t>
      </w:r>
      <w:r w:rsidRPr="00EC2FE5">
        <w:rPr>
          <w:spacing w:val="-13"/>
          <w:lang w:val="en-GB"/>
        </w:rPr>
        <w:t xml:space="preserve"> </w:t>
      </w:r>
      <w:r w:rsidRPr="00EC2FE5">
        <w:rPr>
          <w:lang w:val="en-GB"/>
        </w:rPr>
        <w:t>I.,</w:t>
      </w:r>
      <w:r w:rsidRPr="00EC2FE5">
        <w:rPr>
          <w:spacing w:val="-15"/>
          <w:lang w:val="en-GB"/>
        </w:rPr>
        <w:t xml:space="preserve"> </w:t>
      </w:r>
      <w:r w:rsidRPr="00EC2FE5">
        <w:rPr>
          <w:lang w:val="en-GB"/>
        </w:rPr>
        <w:t>von</w:t>
      </w:r>
      <w:r w:rsidRPr="00EC2FE5">
        <w:rPr>
          <w:spacing w:val="-14"/>
          <w:lang w:val="en-GB"/>
        </w:rPr>
        <w:t xml:space="preserve"> </w:t>
      </w:r>
      <w:proofErr w:type="spellStart"/>
      <w:r w:rsidRPr="00EC2FE5">
        <w:rPr>
          <w:lang w:val="en-GB"/>
        </w:rPr>
        <w:t>Hertzen</w:t>
      </w:r>
      <w:proofErr w:type="spellEnd"/>
      <w:r w:rsidRPr="00EC2FE5">
        <w:rPr>
          <w:lang w:val="en-GB"/>
        </w:rPr>
        <w:t>,</w:t>
      </w:r>
      <w:r w:rsidRPr="00EC2FE5">
        <w:rPr>
          <w:spacing w:val="-12"/>
          <w:lang w:val="en-GB"/>
        </w:rPr>
        <w:t xml:space="preserve"> </w:t>
      </w:r>
      <w:r w:rsidRPr="00EC2FE5">
        <w:rPr>
          <w:lang w:val="en-GB"/>
        </w:rPr>
        <w:t>L.,</w:t>
      </w:r>
      <w:r w:rsidRPr="00EC2FE5">
        <w:rPr>
          <w:spacing w:val="-12"/>
          <w:lang w:val="en-GB"/>
        </w:rPr>
        <w:t xml:space="preserve"> </w:t>
      </w:r>
      <w:proofErr w:type="spellStart"/>
      <w:r w:rsidRPr="00EC2FE5">
        <w:rPr>
          <w:lang w:val="en-GB"/>
        </w:rPr>
        <w:t>Fyhrquist</w:t>
      </w:r>
      <w:proofErr w:type="spellEnd"/>
      <w:r w:rsidRPr="00EC2FE5">
        <w:rPr>
          <w:lang w:val="en-GB"/>
        </w:rPr>
        <w:t>,</w:t>
      </w:r>
      <w:r w:rsidRPr="00EC2FE5">
        <w:rPr>
          <w:spacing w:val="-12"/>
          <w:lang w:val="en-GB"/>
        </w:rPr>
        <w:t xml:space="preserve"> </w:t>
      </w:r>
      <w:r w:rsidRPr="00EC2FE5">
        <w:rPr>
          <w:lang w:val="en-GB"/>
        </w:rPr>
        <w:t>N.,</w:t>
      </w:r>
      <w:r w:rsidRPr="00EC2FE5">
        <w:rPr>
          <w:spacing w:val="-12"/>
          <w:lang w:val="en-GB"/>
        </w:rPr>
        <w:t xml:space="preserve"> </w:t>
      </w:r>
      <w:r w:rsidRPr="00EC2FE5">
        <w:rPr>
          <w:lang w:val="en-GB"/>
        </w:rPr>
        <w:t>Koskinen,</w:t>
      </w:r>
      <w:r w:rsidRPr="00EC2FE5">
        <w:rPr>
          <w:spacing w:val="-12"/>
          <w:lang w:val="en-GB"/>
        </w:rPr>
        <w:t xml:space="preserve"> </w:t>
      </w:r>
      <w:r w:rsidRPr="00EC2FE5">
        <w:rPr>
          <w:lang w:val="en-GB"/>
        </w:rPr>
        <w:t>K.,</w:t>
      </w:r>
      <w:r w:rsidRPr="00EC2FE5">
        <w:rPr>
          <w:spacing w:val="-17"/>
          <w:lang w:val="en-GB"/>
        </w:rPr>
        <w:t xml:space="preserve"> </w:t>
      </w:r>
      <w:proofErr w:type="spellStart"/>
      <w:r w:rsidRPr="00EC2FE5">
        <w:rPr>
          <w:lang w:val="en-GB"/>
        </w:rPr>
        <w:t>Torppa</w:t>
      </w:r>
      <w:proofErr w:type="spellEnd"/>
      <w:r w:rsidRPr="00EC2FE5">
        <w:rPr>
          <w:lang w:val="en-GB"/>
        </w:rPr>
        <w:t>,</w:t>
      </w:r>
      <w:r w:rsidRPr="00EC2FE5">
        <w:rPr>
          <w:spacing w:val="-12"/>
          <w:lang w:val="en-GB"/>
        </w:rPr>
        <w:t xml:space="preserve"> </w:t>
      </w:r>
      <w:r w:rsidRPr="00EC2FE5">
        <w:rPr>
          <w:lang w:val="en-GB"/>
        </w:rPr>
        <w:t>K.,</w:t>
      </w:r>
      <w:r w:rsidRPr="00EC2FE5">
        <w:rPr>
          <w:spacing w:val="-13"/>
          <w:lang w:val="en-GB"/>
        </w:rPr>
        <w:t xml:space="preserve"> </w:t>
      </w:r>
      <w:proofErr w:type="spellStart"/>
      <w:r w:rsidRPr="00EC2FE5">
        <w:rPr>
          <w:lang w:val="en-GB"/>
        </w:rPr>
        <w:t>Laatikainen</w:t>
      </w:r>
      <w:proofErr w:type="spellEnd"/>
      <w:r w:rsidRPr="00EC2FE5">
        <w:rPr>
          <w:lang w:val="en-GB"/>
        </w:rPr>
        <w:t>,</w:t>
      </w:r>
      <w:r w:rsidRPr="00EC2FE5">
        <w:rPr>
          <w:spacing w:val="-16"/>
          <w:lang w:val="en-GB"/>
        </w:rPr>
        <w:t xml:space="preserve"> </w:t>
      </w:r>
      <w:r w:rsidRPr="00EC2FE5">
        <w:rPr>
          <w:spacing w:val="-5"/>
          <w:lang w:val="en-GB"/>
        </w:rPr>
        <w:t>T.,</w:t>
      </w:r>
      <w:r w:rsidRPr="00EC2FE5">
        <w:rPr>
          <w:spacing w:val="-14"/>
          <w:lang w:val="en-GB"/>
        </w:rPr>
        <w:t xml:space="preserve"> </w:t>
      </w:r>
      <w:proofErr w:type="spellStart"/>
      <w:r w:rsidRPr="00EC2FE5">
        <w:rPr>
          <w:lang w:val="en-GB"/>
        </w:rPr>
        <w:t>Karisola</w:t>
      </w:r>
      <w:proofErr w:type="spellEnd"/>
      <w:r w:rsidRPr="00EC2FE5">
        <w:rPr>
          <w:lang w:val="en-GB"/>
        </w:rPr>
        <w:t>,</w:t>
      </w:r>
      <w:r w:rsidRPr="00EC2FE5">
        <w:rPr>
          <w:spacing w:val="-13"/>
          <w:lang w:val="en-GB"/>
        </w:rPr>
        <w:t xml:space="preserve"> </w:t>
      </w:r>
      <w:r w:rsidRPr="00EC2FE5">
        <w:rPr>
          <w:spacing w:val="-8"/>
          <w:lang w:val="en-GB"/>
        </w:rPr>
        <w:t>P.,</w:t>
      </w:r>
      <w:r w:rsidRPr="00EC2FE5">
        <w:rPr>
          <w:spacing w:val="-21"/>
          <w:lang w:val="en-GB"/>
        </w:rPr>
        <w:t xml:space="preserve"> </w:t>
      </w:r>
      <w:proofErr w:type="spellStart"/>
      <w:r w:rsidRPr="00EC2FE5">
        <w:rPr>
          <w:lang w:val="en-GB"/>
        </w:rPr>
        <w:t>Auvinen</w:t>
      </w:r>
      <w:proofErr w:type="spellEnd"/>
      <w:r w:rsidRPr="00EC2FE5">
        <w:rPr>
          <w:lang w:val="en-GB"/>
        </w:rPr>
        <w:t xml:space="preserve">, </w:t>
      </w:r>
      <w:r w:rsidRPr="00EC2FE5">
        <w:rPr>
          <w:spacing w:val="-8"/>
          <w:lang w:val="en-GB"/>
        </w:rPr>
        <w:t xml:space="preserve">P., </w:t>
      </w:r>
      <w:r w:rsidRPr="00EC2FE5">
        <w:rPr>
          <w:lang w:val="en-GB"/>
        </w:rPr>
        <w:t xml:space="preserve">Paulin, L., </w:t>
      </w:r>
      <w:proofErr w:type="spellStart"/>
      <w:r w:rsidRPr="00EC2FE5">
        <w:rPr>
          <w:lang w:val="en-GB"/>
        </w:rPr>
        <w:t>Makela</w:t>
      </w:r>
      <w:proofErr w:type="spellEnd"/>
      <w:r w:rsidRPr="00EC2FE5">
        <w:rPr>
          <w:lang w:val="en-GB"/>
        </w:rPr>
        <w:t xml:space="preserve">, M.J., </w:t>
      </w:r>
      <w:proofErr w:type="spellStart"/>
      <w:r w:rsidRPr="00EC2FE5">
        <w:rPr>
          <w:lang w:val="en-GB"/>
        </w:rPr>
        <w:t>Vartiainen</w:t>
      </w:r>
      <w:proofErr w:type="spellEnd"/>
      <w:r w:rsidRPr="00EC2FE5">
        <w:rPr>
          <w:lang w:val="en-GB"/>
        </w:rPr>
        <w:t xml:space="preserve">, E., </w:t>
      </w:r>
      <w:proofErr w:type="spellStart"/>
      <w:r w:rsidRPr="00EC2FE5">
        <w:rPr>
          <w:lang w:val="en-GB"/>
        </w:rPr>
        <w:t>Kosunen</w:t>
      </w:r>
      <w:proofErr w:type="spellEnd"/>
      <w:r w:rsidRPr="00EC2FE5">
        <w:rPr>
          <w:lang w:val="en-GB"/>
        </w:rPr>
        <w:t xml:space="preserve">, </w:t>
      </w:r>
      <w:r w:rsidRPr="00EC2FE5">
        <w:rPr>
          <w:spacing w:val="-4"/>
          <w:lang w:val="en-GB"/>
        </w:rPr>
        <w:t xml:space="preserve">T.U., </w:t>
      </w:r>
      <w:r w:rsidRPr="00EC2FE5">
        <w:rPr>
          <w:lang w:val="en-GB"/>
        </w:rPr>
        <w:t xml:space="preserve">Alenius, H., </w:t>
      </w:r>
      <w:proofErr w:type="spellStart"/>
      <w:r w:rsidRPr="00EC2FE5">
        <w:rPr>
          <w:lang w:val="en-GB"/>
        </w:rPr>
        <w:t>Haahtela</w:t>
      </w:r>
      <w:proofErr w:type="spellEnd"/>
      <w:r w:rsidRPr="00EC2FE5">
        <w:rPr>
          <w:lang w:val="en-GB"/>
        </w:rPr>
        <w:t xml:space="preserve">, </w:t>
      </w:r>
      <w:r w:rsidRPr="00EC2FE5">
        <w:rPr>
          <w:spacing w:val="-7"/>
          <w:lang w:val="en-GB"/>
        </w:rPr>
        <w:t xml:space="preserve">T. </w:t>
      </w:r>
      <w:r w:rsidRPr="00EC2FE5">
        <w:rPr>
          <w:lang w:val="en-GB"/>
        </w:rPr>
        <w:t>(2012). Environmental</w:t>
      </w:r>
      <w:r w:rsidRPr="00EC2FE5">
        <w:rPr>
          <w:spacing w:val="-17"/>
          <w:lang w:val="en-GB"/>
        </w:rPr>
        <w:t xml:space="preserve"> </w:t>
      </w:r>
      <w:r w:rsidRPr="00EC2FE5">
        <w:rPr>
          <w:lang w:val="en-GB"/>
        </w:rPr>
        <w:t>biodiversity,</w:t>
      </w:r>
      <w:r w:rsidRPr="00EC2FE5">
        <w:rPr>
          <w:spacing w:val="-17"/>
          <w:lang w:val="en-GB"/>
        </w:rPr>
        <w:t xml:space="preserve"> </w:t>
      </w:r>
      <w:r w:rsidRPr="00EC2FE5">
        <w:rPr>
          <w:lang w:val="en-GB"/>
        </w:rPr>
        <w:t>human</w:t>
      </w:r>
      <w:r w:rsidRPr="00EC2FE5">
        <w:rPr>
          <w:spacing w:val="-15"/>
          <w:lang w:val="en-GB"/>
        </w:rPr>
        <w:t xml:space="preserve"> </w:t>
      </w:r>
      <w:r w:rsidRPr="00EC2FE5">
        <w:rPr>
          <w:lang w:val="en-GB"/>
        </w:rPr>
        <w:t>microbiota,</w:t>
      </w:r>
      <w:r w:rsidRPr="00EC2FE5">
        <w:rPr>
          <w:spacing w:val="-16"/>
          <w:lang w:val="en-GB"/>
        </w:rPr>
        <w:t xml:space="preserve"> </w:t>
      </w:r>
      <w:r w:rsidRPr="00EC2FE5">
        <w:rPr>
          <w:lang w:val="en-GB"/>
        </w:rPr>
        <w:t>and</w:t>
      </w:r>
      <w:r w:rsidRPr="00EC2FE5">
        <w:rPr>
          <w:spacing w:val="-16"/>
          <w:lang w:val="en-GB"/>
        </w:rPr>
        <w:t xml:space="preserve"> </w:t>
      </w:r>
      <w:r w:rsidRPr="00EC2FE5">
        <w:rPr>
          <w:lang w:val="en-GB"/>
        </w:rPr>
        <w:t>allergy</w:t>
      </w:r>
      <w:r w:rsidRPr="00EC2FE5">
        <w:rPr>
          <w:spacing w:val="-15"/>
          <w:lang w:val="en-GB"/>
        </w:rPr>
        <w:t xml:space="preserve"> </w:t>
      </w:r>
      <w:r w:rsidRPr="00EC2FE5">
        <w:rPr>
          <w:lang w:val="en-GB"/>
        </w:rPr>
        <w:t>are</w:t>
      </w:r>
      <w:r w:rsidRPr="00EC2FE5">
        <w:rPr>
          <w:spacing w:val="-17"/>
          <w:lang w:val="en-GB"/>
        </w:rPr>
        <w:t xml:space="preserve"> </w:t>
      </w:r>
      <w:r w:rsidRPr="00EC2FE5">
        <w:rPr>
          <w:lang w:val="en-GB"/>
        </w:rPr>
        <w:t>interrelated.</w:t>
      </w:r>
      <w:r w:rsidRPr="00EC2FE5">
        <w:rPr>
          <w:spacing w:val="-16"/>
          <w:lang w:val="en-GB"/>
        </w:rPr>
        <w:t xml:space="preserve"> </w:t>
      </w:r>
      <w:r w:rsidRPr="00EC2FE5">
        <w:rPr>
          <w:i/>
          <w:iCs/>
          <w:lang w:val="en-GB"/>
        </w:rPr>
        <w:t>Proc.</w:t>
      </w:r>
      <w:r w:rsidRPr="00EC2FE5">
        <w:rPr>
          <w:i/>
          <w:iCs/>
          <w:spacing w:val="-16"/>
          <w:lang w:val="en-GB"/>
        </w:rPr>
        <w:t xml:space="preserve"> </w:t>
      </w:r>
      <w:r w:rsidRPr="00EC2FE5">
        <w:rPr>
          <w:i/>
          <w:iCs/>
          <w:lang w:val="en-GB"/>
        </w:rPr>
        <w:t>Natl.</w:t>
      </w:r>
      <w:r w:rsidRPr="00EC2FE5">
        <w:rPr>
          <w:i/>
          <w:iCs/>
          <w:spacing w:val="-24"/>
          <w:lang w:val="en-GB"/>
        </w:rPr>
        <w:t xml:space="preserve"> </w:t>
      </w:r>
      <w:r w:rsidRPr="00EC2FE5">
        <w:rPr>
          <w:i/>
          <w:iCs/>
          <w:lang w:val="en-GB"/>
        </w:rPr>
        <w:t>Academy</w:t>
      </w:r>
      <w:r w:rsidRPr="00EC2FE5">
        <w:rPr>
          <w:i/>
          <w:iCs/>
          <w:spacing w:val="-16"/>
          <w:lang w:val="en-GB"/>
        </w:rPr>
        <w:t xml:space="preserve"> </w:t>
      </w:r>
      <w:r w:rsidRPr="00EC2FE5">
        <w:rPr>
          <w:i/>
          <w:iCs/>
          <w:lang w:val="en-GB"/>
        </w:rPr>
        <w:t>Sci.</w:t>
      </w:r>
      <w:r w:rsidRPr="00EC2FE5">
        <w:rPr>
          <w:lang w:val="en-GB"/>
        </w:rPr>
        <w:t xml:space="preserve">, </w:t>
      </w:r>
      <w:r w:rsidRPr="00EC2FE5">
        <w:rPr>
          <w:i/>
          <w:iCs/>
          <w:lang w:val="en-GB"/>
        </w:rPr>
        <w:t>109</w:t>
      </w:r>
      <w:r w:rsidRPr="00EC2FE5">
        <w:rPr>
          <w:lang w:val="en-GB"/>
        </w:rPr>
        <w:t>, 8334-8339.</w:t>
      </w:r>
      <w:r w:rsidRPr="00EC2FE5">
        <w:rPr>
          <w:spacing w:val="-5"/>
          <w:lang w:val="en-GB"/>
        </w:rPr>
        <w:t xml:space="preserve"> </w:t>
      </w:r>
      <w:r w:rsidRPr="00EC2FE5">
        <w:rPr>
          <w:lang w:val="en-GB"/>
        </w:rPr>
        <w:t>https://doi.org/10.1073/pnas.1205624109</w:t>
      </w:r>
    </w:p>
    <w:p w:rsidR="00E5777F" w:rsidRPr="00EC2FE5" w:rsidRDefault="00E5777F" w:rsidP="00E5777F">
      <w:pPr>
        <w:pStyle w:val="Rlit"/>
        <w:rPr>
          <w:lang w:val="en-GB"/>
        </w:rPr>
      </w:pPr>
      <w:proofErr w:type="spellStart"/>
      <w:r w:rsidRPr="00532B20">
        <w:rPr>
          <w:spacing w:val="-2"/>
          <w:lang w:val="en-GB"/>
        </w:rPr>
        <w:t>Hertzén</w:t>
      </w:r>
      <w:proofErr w:type="spellEnd"/>
      <w:r w:rsidRPr="00532B20">
        <w:rPr>
          <w:spacing w:val="-2"/>
          <w:lang w:val="en-GB"/>
        </w:rPr>
        <w:t xml:space="preserve">, E., Johansson, L., </w:t>
      </w:r>
      <w:proofErr w:type="spellStart"/>
      <w:r w:rsidRPr="00532B20">
        <w:rPr>
          <w:spacing w:val="-2"/>
          <w:lang w:val="en-GB"/>
        </w:rPr>
        <w:t>Kansal</w:t>
      </w:r>
      <w:proofErr w:type="spellEnd"/>
      <w:r w:rsidRPr="00532B20">
        <w:rPr>
          <w:spacing w:val="-2"/>
          <w:lang w:val="en-GB"/>
        </w:rPr>
        <w:t xml:space="preserve">, R., Hecht, A., Dahesh, S., Janos, M., </w:t>
      </w:r>
      <w:proofErr w:type="spellStart"/>
      <w:r w:rsidRPr="00532B20">
        <w:rPr>
          <w:spacing w:val="-2"/>
          <w:lang w:val="en-GB"/>
        </w:rPr>
        <w:t>Nizet</w:t>
      </w:r>
      <w:proofErr w:type="spellEnd"/>
      <w:r w:rsidRPr="00532B20">
        <w:rPr>
          <w:spacing w:val="-2"/>
          <w:lang w:val="en-GB"/>
        </w:rPr>
        <w:t xml:space="preserve">, V., </w:t>
      </w:r>
      <w:proofErr w:type="spellStart"/>
      <w:r w:rsidRPr="00532B20">
        <w:rPr>
          <w:spacing w:val="-2"/>
          <w:lang w:val="en-GB"/>
        </w:rPr>
        <w:t>Kotb</w:t>
      </w:r>
      <w:proofErr w:type="spellEnd"/>
      <w:r w:rsidRPr="00532B20">
        <w:rPr>
          <w:spacing w:val="-2"/>
          <w:lang w:val="en-GB"/>
        </w:rPr>
        <w:t xml:space="preserve">, M., </w:t>
      </w:r>
      <w:proofErr w:type="spellStart"/>
      <w:r w:rsidRPr="00532B20">
        <w:rPr>
          <w:spacing w:val="-2"/>
          <w:lang w:val="en-GB"/>
        </w:rPr>
        <w:t>Norrby-Teglund</w:t>
      </w:r>
      <w:proofErr w:type="spellEnd"/>
      <w:r w:rsidRPr="00532B20">
        <w:rPr>
          <w:spacing w:val="-2"/>
          <w:lang w:val="en-GB"/>
        </w:rPr>
        <w:t xml:space="preserve">, A. (2012). Intracellular </w:t>
      </w:r>
      <w:r w:rsidRPr="00532B20">
        <w:rPr>
          <w:i/>
          <w:iCs/>
          <w:spacing w:val="-2"/>
          <w:lang w:val="en-GB"/>
        </w:rPr>
        <w:t>Streptococcus</w:t>
      </w:r>
      <w:r w:rsidRPr="00532B20">
        <w:rPr>
          <w:spacing w:val="-2"/>
          <w:lang w:val="en-GB"/>
        </w:rPr>
        <w:t xml:space="preserve"> </w:t>
      </w:r>
      <w:r w:rsidRPr="00532B20">
        <w:rPr>
          <w:i/>
          <w:iCs/>
          <w:spacing w:val="-2"/>
          <w:lang w:val="en-GB"/>
        </w:rPr>
        <w:t>pyogenes</w:t>
      </w:r>
      <w:r w:rsidRPr="00532B20">
        <w:rPr>
          <w:spacing w:val="-2"/>
          <w:lang w:val="en-GB"/>
        </w:rPr>
        <w:t xml:space="preserve"> in human macrophages display an altered gene expression profile. </w:t>
      </w:r>
      <w:proofErr w:type="spellStart"/>
      <w:r w:rsidRPr="00532B20">
        <w:rPr>
          <w:i/>
          <w:iCs/>
          <w:spacing w:val="-2"/>
          <w:lang w:val="en-GB"/>
        </w:rPr>
        <w:t>PLoS</w:t>
      </w:r>
      <w:proofErr w:type="spellEnd"/>
      <w:r w:rsidRPr="00532B20">
        <w:rPr>
          <w:i/>
          <w:iCs/>
          <w:spacing w:val="-2"/>
          <w:lang w:val="en-GB"/>
        </w:rPr>
        <w:t xml:space="preserve"> One</w:t>
      </w:r>
      <w:r w:rsidRPr="00532B20">
        <w:rPr>
          <w:spacing w:val="-2"/>
          <w:lang w:val="en-GB"/>
        </w:rPr>
        <w:t xml:space="preserve">, </w:t>
      </w:r>
      <w:r w:rsidRPr="00532B20">
        <w:rPr>
          <w:i/>
          <w:iCs/>
          <w:spacing w:val="-2"/>
          <w:lang w:val="en-GB"/>
        </w:rPr>
        <w:t>7</w:t>
      </w:r>
      <w:r w:rsidRPr="00532B20">
        <w:rPr>
          <w:spacing w:val="-2"/>
          <w:lang w:val="en-GB"/>
        </w:rPr>
        <w:t>, e35218.</w:t>
      </w:r>
      <w:r w:rsidRPr="00EC2FE5">
        <w:rPr>
          <w:lang w:val="en-GB"/>
        </w:rPr>
        <w:t xml:space="preserve"> https://doi.org/10.1371/journal.pone.0035218</w:t>
      </w:r>
    </w:p>
    <w:p w:rsidR="00E5777F" w:rsidRPr="00EC2FE5" w:rsidRDefault="00E5777F" w:rsidP="00E5777F">
      <w:pPr>
        <w:pStyle w:val="Rlit"/>
        <w:rPr>
          <w:lang w:val="en-GB"/>
        </w:rPr>
      </w:pPr>
      <w:proofErr w:type="spellStart"/>
      <w:r w:rsidRPr="00EC2FE5">
        <w:rPr>
          <w:lang w:val="en-GB"/>
        </w:rPr>
        <w:t>Huder</w:t>
      </w:r>
      <w:proofErr w:type="spellEnd"/>
      <w:r w:rsidRPr="00EC2FE5">
        <w:rPr>
          <w:lang w:val="en-GB"/>
        </w:rPr>
        <w:t xml:space="preserve">, J.B., </w:t>
      </w:r>
      <w:proofErr w:type="spellStart"/>
      <w:r w:rsidRPr="00EC2FE5">
        <w:rPr>
          <w:lang w:val="en-GB"/>
        </w:rPr>
        <w:t>Dimroth</w:t>
      </w:r>
      <w:proofErr w:type="spellEnd"/>
      <w:r w:rsidRPr="00EC2FE5">
        <w:rPr>
          <w:lang w:val="en-GB"/>
        </w:rPr>
        <w:t xml:space="preserve">, P. (1993). Sequence of the sodium ion pump </w:t>
      </w:r>
      <w:proofErr w:type="spellStart"/>
      <w:r w:rsidRPr="00EC2FE5">
        <w:rPr>
          <w:lang w:val="en-GB"/>
        </w:rPr>
        <w:t>methylmalonyl</w:t>
      </w:r>
      <w:proofErr w:type="spellEnd"/>
      <w:r w:rsidRPr="00EC2FE5">
        <w:rPr>
          <w:lang w:val="en-GB"/>
        </w:rPr>
        <w:t xml:space="preserve">-CoA decarboxylase from </w:t>
      </w:r>
      <w:proofErr w:type="spellStart"/>
      <w:r w:rsidRPr="00A03BBA">
        <w:rPr>
          <w:i/>
          <w:iCs/>
          <w:lang w:val="en-GB"/>
        </w:rPr>
        <w:t>Veillonella</w:t>
      </w:r>
      <w:proofErr w:type="spellEnd"/>
      <w:r w:rsidRPr="00A03BBA">
        <w:rPr>
          <w:i/>
          <w:iCs/>
          <w:lang w:val="en-GB"/>
        </w:rPr>
        <w:t xml:space="preserve"> </w:t>
      </w:r>
      <w:proofErr w:type="spellStart"/>
      <w:r w:rsidRPr="00A03BBA">
        <w:rPr>
          <w:i/>
          <w:iCs/>
          <w:lang w:val="en-GB"/>
        </w:rPr>
        <w:t>parvula</w:t>
      </w:r>
      <w:proofErr w:type="spellEnd"/>
      <w:r w:rsidRPr="00EC2FE5">
        <w:rPr>
          <w:lang w:val="en-GB"/>
        </w:rPr>
        <w:t xml:space="preserve">. </w:t>
      </w:r>
      <w:r w:rsidRPr="00EC2FE5">
        <w:rPr>
          <w:i/>
          <w:iCs/>
          <w:lang w:val="en-GB"/>
        </w:rPr>
        <w:t>J. Biol. Chem.</w:t>
      </w:r>
      <w:r w:rsidRPr="00EC2FE5">
        <w:rPr>
          <w:lang w:val="en-GB"/>
        </w:rPr>
        <w:t xml:space="preserve">, </w:t>
      </w:r>
      <w:r w:rsidRPr="00EC2FE5">
        <w:rPr>
          <w:i/>
          <w:iCs/>
          <w:lang w:val="en-GB"/>
        </w:rPr>
        <w:t>268</w:t>
      </w:r>
      <w:r w:rsidRPr="00EC2FE5">
        <w:rPr>
          <w:lang w:val="en-GB"/>
        </w:rPr>
        <w:t>, 24564-24571. https://doi.org/10.1016/S0021-9258(19)74504-9</w:t>
      </w:r>
    </w:p>
    <w:p w:rsidR="00E5777F" w:rsidRPr="00EC2FE5" w:rsidRDefault="00E5777F" w:rsidP="00E5777F">
      <w:pPr>
        <w:pStyle w:val="Rlit"/>
        <w:rPr>
          <w:lang w:val="en-GB"/>
        </w:rPr>
      </w:pPr>
      <w:r w:rsidRPr="00EC2FE5">
        <w:rPr>
          <w:lang w:val="en-GB"/>
        </w:rPr>
        <w:t xml:space="preserve">Leisner, J.J., </w:t>
      </w:r>
      <w:proofErr w:type="spellStart"/>
      <w:r w:rsidRPr="00EC2FE5">
        <w:rPr>
          <w:lang w:val="en-GB"/>
        </w:rPr>
        <w:t>Laursen</w:t>
      </w:r>
      <w:proofErr w:type="spellEnd"/>
      <w:r w:rsidRPr="00EC2FE5">
        <w:rPr>
          <w:lang w:val="en-GB"/>
        </w:rPr>
        <w:t xml:space="preserve">, B.G., Prévost, H., </w:t>
      </w:r>
      <w:proofErr w:type="spellStart"/>
      <w:r w:rsidRPr="00EC2FE5">
        <w:rPr>
          <w:lang w:val="en-GB"/>
        </w:rPr>
        <w:t>Drider</w:t>
      </w:r>
      <w:proofErr w:type="spellEnd"/>
      <w:r w:rsidRPr="00EC2FE5">
        <w:rPr>
          <w:lang w:val="en-GB"/>
        </w:rPr>
        <w:t xml:space="preserve">, D., </w:t>
      </w:r>
      <w:proofErr w:type="spellStart"/>
      <w:r w:rsidRPr="00EC2FE5">
        <w:rPr>
          <w:lang w:val="en-GB"/>
        </w:rPr>
        <w:t>Dalgaard</w:t>
      </w:r>
      <w:proofErr w:type="spellEnd"/>
      <w:r w:rsidRPr="00EC2FE5">
        <w:rPr>
          <w:lang w:val="en-GB"/>
        </w:rPr>
        <w:t xml:space="preserve">, P. (2007). </w:t>
      </w:r>
      <w:proofErr w:type="spellStart"/>
      <w:r w:rsidRPr="00EC2FE5">
        <w:rPr>
          <w:lang w:val="en-GB"/>
        </w:rPr>
        <w:t>Carnobacterium</w:t>
      </w:r>
      <w:proofErr w:type="spellEnd"/>
      <w:r w:rsidRPr="00EC2FE5">
        <w:rPr>
          <w:lang w:val="en-GB"/>
        </w:rPr>
        <w:t xml:space="preserve">: positive and negative effects in the environment and in foods. </w:t>
      </w:r>
      <w:r w:rsidRPr="00EC2FE5">
        <w:rPr>
          <w:i/>
          <w:iCs/>
          <w:lang w:val="en-GB"/>
        </w:rPr>
        <w:t>FEMS microbiology reviews</w:t>
      </w:r>
      <w:r w:rsidRPr="00EC2FE5">
        <w:rPr>
          <w:lang w:val="en-GB"/>
        </w:rPr>
        <w:t xml:space="preserve">, </w:t>
      </w:r>
      <w:r w:rsidRPr="00EC2FE5">
        <w:rPr>
          <w:i/>
          <w:iCs/>
          <w:lang w:val="en-GB"/>
        </w:rPr>
        <w:t>31</w:t>
      </w:r>
      <w:r w:rsidRPr="00EC2FE5">
        <w:rPr>
          <w:lang w:val="en-GB"/>
        </w:rPr>
        <w:t>(5), 592-613. http://doi.org/doi:10.1111/j.1574-6976.2007.00080.x</w:t>
      </w:r>
    </w:p>
    <w:p w:rsidR="00E5777F" w:rsidRPr="00EC2FE5" w:rsidRDefault="00E5777F" w:rsidP="00E5777F">
      <w:pPr>
        <w:pStyle w:val="Rlit"/>
        <w:rPr>
          <w:lang w:val="en-GB"/>
        </w:rPr>
      </w:pPr>
      <w:r w:rsidRPr="00EC2FE5">
        <w:rPr>
          <w:lang w:val="en-GB"/>
        </w:rPr>
        <w:t>Li,</w:t>
      </w:r>
      <w:r w:rsidRPr="00EC2FE5">
        <w:rPr>
          <w:spacing w:val="-12"/>
          <w:lang w:val="en-GB"/>
        </w:rPr>
        <w:t xml:space="preserve"> </w:t>
      </w:r>
      <w:r w:rsidRPr="00EC2FE5">
        <w:rPr>
          <w:lang w:val="en-GB"/>
        </w:rPr>
        <w:t>J.,</w:t>
      </w:r>
      <w:r w:rsidRPr="00EC2FE5">
        <w:rPr>
          <w:spacing w:val="-11"/>
          <w:lang w:val="en-GB"/>
        </w:rPr>
        <w:t xml:space="preserve"> </w:t>
      </w:r>
      <w:r w:rsidRPr="00EC2FE5">
        <w:rPr>
          <w:lang w:val="en-GB"/>
        </w:rPr>
        <w:t>Ma,</w:t>
      </w:r>
      <w:r w:rsidRPr="00EC2FE5">
        <w:rPr>
          <w:spacing w:val="-18"/>
          <w:lang w:val="en-GB"/>
        </w:rPr>
        <w:t xml:space="preserve"> </w:t>
      </w:r>
      <w:r w:rsidRPr="00EC2FE5">
        <w:rPr>
          <w:spacing w:val="-9"/>
          <w:lang w:val="en-GB"/>
        </w:rPr>
        <w:t>Y.,</w:t>
      </w:r>
      <w:r w:rsidRPr="00EC2FE5">
        <w:rPr>
          <w:spacing w:val="-11"/>
          <w:lang w:val="en-GB"/>
        </w:rPr>
        <w:t xml:space="preserve"> </w:t>
      </w:r>
      <w:r w:rsidRPr="00EC2FE5">
        <w:rPr>
          <w:lang w:val="en-GB"/>
        </w:rPr>
        <w:t>Bao,</w:t>
      </w:r>
      <w:r w:rsidRPr="00EC2FE5">
        <w:rPr>
          <w:spacing w:val="-11"/>
          <w:lang w:val="en-GB"/>
        </w:rPr>
        <w:t xml:space="preserve"> </w:t>
      </w:r>
      <w:r w:rsidRPr="00EC2FE5">
        <w:rPr>
          <w:lang w:val="en-GB"/>
        </w:rPr>
        <w:t>Z.,</w:t>
      </w:r>
      <w:r w:rsidRPr="00EC2FE5">
        <w:rPr>
          <w:spacing w:val="-11"/>
          <w:lang w:val="en-GB"/>
        </w:rPr>
        <w:t xml:space="preserve"> </w:t>
      </w:r>
      <w:r w:rsidRPr="00EC2FE5">
        <w:rPr>
          <w:lang w:val="en-GB"/>
        </w:rPr>
        <w:t>Gui,</w:t>
      </w:r>
      <w:r w:rsidRPr="00EC2FE5">
        <w:rPr>
          <w:spacing w:val="-14"/>
          <w:lang w:val="en-GB"/>
        </w:rPr>
        <w:t xml:space="preserve"> </w:t>
      </w:r>
      <w:r w:rsidRPr="00EC2FE5">
        <w:rPr>
          <w:lang w:val="en-GB"/>
        </w:rPr>
        <w:t>X.,</w:t>
      </w:r>
      <w:r w:rsidRPr="00EC2FE5">
        <w:rPr>
          <w:spacing w:val="-14"/>
          <w:lang w:val="en-GB"/>
        </w:rPr>
        <w:t xml:space="preserve"> </w:t>
      </w:r>
      <w:r w:rsidRPr="00EC2FE5">
        <w:rPr>
          <w:lang w:val="en-GB"/>
        </w:rPr>
        <w:t>Li,</w:t>
      </w:r>
      <w:r w:rsidRPr="00EC2FE5">
        <w:rPr>
          <w:spacing w:val="-21"/>
          <w:lang w:val="en-GB"/>
        </w:rPr>
        <w:t xml:space="preserve"> </w:t>
      </w:r>
      <w:r w:rsidRPr="00EC2FE5">
        <w:rPr>
          <w:lang w:val="en-GB"/>
        </w:rPr>
        <w:t>A.N.,</w:t>
      </w:r>
      <w:r w:rsidRPr="00EC2FE5">
        <w:rPr>
          <w:spacing w:val="-18"/>
          <w:lang w:val="en-GB"/>
        </w:rPr>
        <w:t xml:space="preserve"> </w:t>
      </w:r>
      <w:r w:rsidRPr="00EC2FE5">
        <w:rPr>
          <w:spacing w:val="-4"/>
          <w:lang w:val="en-GB"/>
        </w:rPr>
        <w:t>Yang,</w:t>
      </w:r>
      <w:r w:rsidRPr="00EC2FE5">
        <w:rPr>
          <w:spacing w:val="-13"/>
          <w:lang w:val="en-GB"/>
        </w:rPr>
        <w:t xml:space="preserve"> </w:t>
      </w:r>
      <w:r w:rsidRPr="00EC2FE5">
        <w:rPr>
          <w:lang w:val="en-GB"/>
        </w:rPr>
        <w:t>Z.,</w:t>
      </w:r>
      <w:r w:rsidRPr="00EC2FE5">
        <w:rPr>
          <w:spacing w:val="-11"/>
          <w:lang w:val="en-GB"/>
        </w:rPr>
        <w:t xml:space="preserve"> </w:t>
      </w:r>
      <w:r w:rsidRPr="00EC2FE5">
        <w:rPr>
          <w:lang w:val="en-GB"/>
        </w:rPr>
        <w:t>Li,</w:t>
      </w:r>
      <w:r w:rsidRPr="00EC2FE5">
        <w:rPr>
          <w:spacing w:val="-14"/>
          <w:lang w:val="en-GB"/>
        </w:rPr>
        <w:t xml:space="preserve"> </w:t>
      </w:r>
      <w:r w:rsidRPr="00EC2FE5">
        <w:rPr>
          <w:lang w:val="en-GB"/>
        </w:rPr>
        <w:t>M.D.</w:t>
      </w:r>
      <w:r w:rsidRPr="00EC2FE5">
        <w:rPr>
          <w:spacing w:val="-11"/>
          <w:lang w:val="en-GB"/>
        </w:rPr>
        <w:t xml:space="preserve"> </w:t>
      </w:r>
      <w:r w:rsidRPr="00EC2FE5">
        <w:rPr>
          <w:lang w:val="en-GB"/>
        </w:rPr>
        <w:t>(2020).</w:t>
      </w:r>
      <w:r w:rsidRPr="00EC2FE5">
        <w:rPr>
          <w:spacing w:val="-13"/>
          <w:lang w:val="en-GB"/>
        </w:rPr>
        <w:t xml:space="preserve"> </w:t>
      </w:r>
      <w:proofErr w:type="spellStart"/>
      <w:r w:rsidRPr="00EC2FE5">
        <w:rPr>
          <w:lang w:val="en-GB"/>
        </w:rPr>
        <w:t>Clostridiales</w:t>
      </w:r>
      <w:proofErr w:type="spellEnd"/>
      <w:r w:rsidRPr="00EC2FE5">
        <w:rPr>
          <w:spacing w:val="-13"/>
          <w:lang w:val="en-GB"/>
        </w:rPr>
        <w:t xml:space="preserve"> </w:t>
      </w:r>
      <w:r w:rsidRPr="00EC2FE5">
        <w:rPr>
          <w:lang w:val="en-GB"/>
        </w:rPr>
        <w:t>are</w:t>
      </w:r>
      <w:r w:rsidRPr="00EC2FE5">
        <w:rPr>
          <w:spacing w:val="-11"/>
          <w:lang w:val="en-GB"/>
        </w:rPr>
        <w:t xml:space="preserve"> </w:t>
      </w:r>
      <w:r w:rsidRPr="00EC2FE5">
        <w:rPr>
          <w:lang w:val="en-GB"/>
        </w:rPr>
        <w:t>predominant</w:t>
      </w:r>
      <w:r w:rsidRPr="00EC2FE5">
        <w:rPr>
          <w:spacing w:val="-12"/>
          <w:lang w:val="en-GB"/>
        </w:rPr>
        <w:t xml:space="preserve"> </w:t>
      </w:r>
      <w:r w:rsidRPr="00EC2FE5">
        <w:rPr>
          <w:lang w:val="en-GB"/>
        </w:rPr>
        <w:t xml:space="preserve">microbes that mediate psychiatric disorders. </w:t>
      </w:r>
      <w:r w:rsidRPr="00EC2FE5">
        <w:rPr>
          <w:i/>
          <w:iCs/>
          <w:lang w:val="en-GB"/>
        </w:rPr>
        <w:t xml:space="preserve">J. </w:t>
      </w:r>
      <w:proofErr w:type="spellStart"/>
      <w:r w:rsidRPr="00EC2FE5">
        <w:rPr>
          <w:i/>
          <w:iCs/>
          <w:lang w:val="en-GB"/>
        </w:rPr>
        <w:t>Psychiatr</w:t>
      </w:r>
      <w:proofErr w:type="spellEnd"/>
      <w:r w:rsidRPr="00EC2FE5">
        <w:rPr>
          <w:i/>
          <w:iCs/>
          <w:lang w:val="en-GB"/>
        </w:rPr>
        <w:t>. Res.</w:t>
      </w:r>
      <w:r w:rsidRPr="00EC2FE5">
        <w:rPr>
          <w:lang w:val="en-GB"/>
        </w:rPr>
        <w:t xml:space="preserve">, </w:t>
      </w:r>
      <w:r w:rsidRPr="00EC2FE5">
        <w:rPr>
          <w:i/>
          <w:iCs/>
          <w:lang w:val="en-GB"/>
        </w:rPr>
        <w:t>130</w:t>
      </w:r>
      <w:r w:rsidRPr="00EC2FE5">
        <w:rPr>
          <w:lang w:val="en-GB"/>
        </w:rPr>
        <w:t>,</w:t>
      </w:r>
      <w:r w:rsidRPr="00EC2FE5">
        <w:rPr>
          <w:spacing w:val="41"/>
          <w:lang w:val="en-GB"/>
        </w:rPr>
        <w:t xml:space="preserve"> </w:t>
      </w:r>
      <w:r w:rsidRPr="00EC2FE5">
        <w:rPr>
          <w:lang w:val="en-GB"/>
        </w:rPr>
        <w:t>48-56. https://doi.org/10.1016/j.jpsychires.2020.07.018</w:t>
      </w:r>
    </w:p>
    <w:p w:rsidR="00E5777F" w:rsidRPr="00EC2FE5" w:rsidRDefault="00E5777F" w:rsidP="00E5777F">
      <w:pPr>
        <w:pStyle w:val="Rlit"/>
        <w:jc w:val="left"/>
        <w:rPr>
          <w:lang w:val="en-GB"/>
        </w:rPr>
      </w:pPr>
      <w:r w:rsidRPr="00EC2FE5">
        <w:rPr>
          <w:lang w:val="en-GB"/>
        </w:rPr>
        <w:t xml:space="preserve">Tanaka, S., </w:t>
      </w:r>
      <w:r w:rsidRPr="00EC2FE5">
        <w:rPr>
          <w:spacing w:val="-3"/>
          <w:lang w:val="en-GB"/>
        </w:rPr>
        <w:t xml:space="preserve">Yoshida, </w:t>
      </w:r>
      <w:r w:rsidRPr="00EC2FE5">
        <w:rPr>
          <w:lang w:val="en-GB"/>
        </w:rPr>
        <w:t xml:space="preserve">M., Murakami, </w:t>
      </w:r>
      <w:r w:rsidRPr="00EC2FE5">
        <w:rPr>
          <w:spacing w:val="-9"/>
          <w:lang w:val="en-GB"/>
        </w:rPr>
        <w:t xml:space="preserve">Y., </w:t>
      </w:r>
      <w:proofErr w:type="spellStart"/>
      <w:r w:rsidRPr="00EC2FE5">
        <w:rPr>
          <w:lang w:val="en-GB"/>
        </w:rPr>
        <w:t>Ogiwara</w:t>
      </w:r>
      <w:proofErr w:type="spellEnd"/>
      <w:r w:rsidRPr="00EC2FE5">
        <w:rPr>
          <w:lang w:val="en-GB"/>
        </w:rPr>
        <w:t xml:space="preserve">, </w:t>
      </w:r>
      <w:r w:rsidRPr="00EC2FE5">
        <w:rPr>
          <w:spacing w:val="-5"/>
          <w:lang w:val="en-GB"/>
        </w:rPr>
        <w:t xml:space="preserve">T., </w:t>
      </w:r>
      <w:r w:rsidRPr="00EC2FE5">
        <w:rPr>
          <w:lang w:val="en-GB"/>
        </w:rPr>
        <w:t xml:space="preserve">Shoji, M., Kobayashi, S., Fujisawa, S. (2008). The relationship of </w:t>
      </w:r>
      <w:proofErr w:type="spellStart"/>
      <w:r w:rsidRPr="00EC2FE5">
        <w:rPr>
          <w:i/>
          <w:iCs/>
          <w:lang w:val="en-GB"/>
        </w:rPr>
        <w:t>Prevotella</w:t>
      </w:r>
      <w:proofErr w:type="spellEnd"/>
      <w:r w:rsidRPr="00EC2FE5">
        <w:rPr>
          <w:i/>
          <w:iCs/>
          <w:lang w:val="en-GB"/>
        </w:rPr>
        <w:t xml:space="preserve"> intermedia</w:t>
      </w:r>
      <w:r w:rsidRPr="00EC2FE5">
        <w:rPr>
          <w:lang w:val="en-GB"/>
        </w:rPr>
        <w:t xml:space="preserve">, </w:t>
      </w:r>
      <w:proofErr w:type="spellStart"/>
      <w:r w:rsidRPr="00EC2FE5">
        <w:rPr>
          <w:i/>
          <w:iCs/>
          <w:lang w:val="en-GB"/>
        </w:rPr>
        <w:t>Prevotella</w:t>
      </w:r>
      <w:proofErr w:type="spellEnd"/>
      <w:r w:rsidRPr="00EC2FE5">
        <w:rPr>
          <w:i/>
          <w:iCs/>
          <w:lang w:val="en-GB"/>
        </w:rPr>
        <w:t xml:space="preserve"> </w:t>
      </w:r>
      <w:proofErr w:type="spellStart"/>
      <w:r w:rsidRPr="00EC2FE5">
        <w:rPr>
          <w:i/>
          <w:iCs/>
          <w:lang w:val="en-GB"/>
        </w:rPr>
        <w:t>nigrescens</w:t>
      </w:r>
      <w:proofErr w:type="spellEnd"/>
      <w:r w:rsidRPr="00EC2FE5">
        <w:rPr>
          <w:lang w:val="en-GB"/>
        </w:rPr>
        <w:t xml:space="preserve"> and </w:t>
      </w:r>
      <w:proofErr w:type="spellStart"/>
      <w:r w:rsidRPr="00EC2FE5">
        <w:rPr>
          <w:i/>
          <w:iCs/>
          <w:lang w:val="en-GB"/>
        </w:rPr>
        <w:t>Prevotella</w:t>
      </w:r>
      <w:proofErr w:type="spellEnd"/>
      <w:r w:rsidRPr="00EC2FE5">
        <w:rPr>
          <w:i/>
          <w:iCs/>
          <w:lang w:val="en-GB"/>
        </w:rPr>
        <w:t xml:space="preserve"> </w:t>
      </w:r>
      <w:proofErr w:type="spellStart"/>
      <w:r w:rsidRPr="00EC2FE5">
        <w:rPr>
          <w:i/>
          <w:iCs/>
          <w:lang w:val="en-GB"/>
        </w:rPr>
        <w:t>melaninogenica</w:t>
      </w:r>
      <w:proofErr w:type="spellEnd"/>
      <w:r w:rsidRPr="00EC2FE5">
        <w:rPr>
          <w:lang w:val="en-GB"/>
        </w:rPr>
        <w:t xml:space="preserve"> in the supragingival plaque of child</w:t>
      </w:r>
      <w:r>
        <w:rPr>
          <w:lang w:val="en-GB"/>
        </w:rPr>
        <w:t>-</w:t>
      </w:r>
      <w:r w:rsidRPr="00EC2FE5">
        <w:rPr>
          <w:lang w:val="en-GB"/>
        </w:rPr>
        <w:t xml:space="preserve">ren, caries and oral halitosis. </w:t>
      </w:r>
      <w:r w:rsidRPr="00EC2FE5">
        <w:rPr>
          <w:i/>
          <w:iCs/>
          <w:lang w:val="en-GB"/>
        </w:rPr>
        <w:t xml:space="preserve">J. Clin. </w:t>
      </w:r>
      <w:proofErr w:type="spellStart"/>
      <w:r w:rsidRPr="00EC2FE5">
        <w:rPr>
          <w:i/>
          <w:iCs/>
          <w:lang w:val="en-GB"/>
        </w:rPr>
        <w:t>Pediatr</w:t>
      </w:r>
      <w:proofErr w:type="spellEnd"/>
      <w:r w:rsidRPr="00EC2FE5">
        <w:rPr>
          <w:i/>
          <w:iCs/>
          <w:lang w:val="en-GB"/>
        </w:rPr>
        <w:t>. Dent.</w:t>
      </w:r>
      <w:r w:rsidRPr="00EC2FE5">
        <w:rPr>
          <w:lang w:val="en-GB"/>
        </w:rPr>
        <w:t xml:space="preserve">, </w:t>
      </w:r>
      <w:r w:rsidRPr="00EC2FE5">
        <w:rPr>
          <w:i/>
          <w:iCs/>
          <w:lang w:val="en-GB"/>
        </w:rPr>
        <w:t>32</w:t>
      </w:r>
      <w:r w:rsidRPr="00EC2FE5">
        <w:rPr>
          <w:lang w:val="en-GB"/>
        </w:rPr>
        <w:t>, 195-200. https://doi.org/10.17796/jcpd.323.vp657177815618l1</w:t>
      </w:r>
    </w:p>
    <w:p w:rsidR="00E5777F" w:rsidRPr="00EC2FE5" w:rsidRDefault="00E5777F" w:rsidP="00E5777F">
      <w:pPr>
        <w:pStyle w:val="Rlit"/>
        <w:rPr>
          <w:lang w:val="en-GB"/>
        </w:rPr>
      </w:pPr>
      <w:proofErr w:type="spellStart"/>
      <w:r w:rsidRPr="00EC2FE5">
        <w:rPr>
          <w:lang w:val="en-GB"/>
        </w:rPr>
        <w:t>Zuily</w:t>
      </w:r>
      <w:proofErr w:type="spellEnd"/>
      <w:r w:rsidRPr="00EC2FE5">
        <w:rPr>
          <w:lang w:val="en-GB"/>
        </w:rPr>
        <w:t xml:space="preserve">, S., Mami, Z., </w:t>
      </w:r>
      <w:proofErr w:type="spellStart"/>
      <w:r w:rsidRPr="00EC2FE5">
        <w:rPr>
          <w:lang w:val="en-GB"/>
        </w:rPr>
        <w:t>Meune</w:t>
      </w:r>
      <w:proofErr w:type="spellEnd"/>
      <w:r w:rsidRPr="00EC2FE5">
        <w:rPr>
          <w:lang w:val="en-GB"/>
        </w:rPr>
        <w:t xml:space="preserve">, C. (2011). Lactococcus </w:t>
      </w:r>
      <w:proofErr w:type="spellStart"/>
      <w:r w:rsidRPr="00EC2FE5">
        <w:rPr>
          <w:lang w:val="en-GB"/>
        </w:rPr>
        <w:t>garvieae</w:t>
      </w:r>
      <w:proofErr w:type="spellEnd"/>
      <w:r w:rsidRPr="00EC2FE5">
        <w:rPr>
          <w:lang w:val="en-GB"/>
        </w:rPr>
        <w:t xml:space="preserve"> endocarditis. </w:t>
      </w:r>
      <w:r w:rsidRPr="00EC2FE5">
        <w:rPr>
          <w:i/>
          <w:iCs/>
          <w:lang w:val="en-GB"/>
        </w:rPr>
        <w:t>Archives of Cardiovascular Diseases</w:t>
      </w:r>
      <w:r w:rsidRPr="00EC2FE5">
        <w:rPr>
          <w:lang w:val="en-GB"/>
        </w:rPr>
        <w:t xml:space="preserve">, </w:t>
      </w:r>
      <w:r w:rsidRPr="00EC2FE5">
        <w:rPr>
          <w:i/>
          <w:iCs/>
          <w:lang w:val="en-GB"/>
        </w:rPr>
        <w:t>104</w:t>
      </w:r>
      <w:r w:rsidRPr="00EC2FE5">
        <w:rPr>
          <w:lang w:val="en-GB"/>
        </w:rPr>
        <w:t>, 138-139. https://doi.org/10.1016/j.acvd.2010.05.005</w:t>
      </w:r>
    </w:p>
    <w:p w:rsidR="00E5777F" w:rsidRPr="00EC2FE5" w:rsidRDefault="00E5777F" w:rsidP="00E5777F">
      <w:pPr>
        <w:pStyle w:val="Rlit"/>
        <w:jc w:val="left"/>
        <w:rPr>
          <w:lang w:val="en-GB"/>
        </w:rPr>
      </w:pPr>
      <w:r w:rsidRPr="00EC2FE5">
        <w:rPr>
          <w:lang w:val="en-GB"/>
        </w:rPr>
        <w:t xml:space="preserve">Baron, E.J. (1997). </w:t>
      </w:r>
      <w:proofErr w:type="spellStart"/>
      <w:r w:rsidRPr="00A03BBA">
        <w:rPr>
          <w:i/>
          <w:iCs/>
          <w:lang w:val="en-GB"/>
        </w:rPr>
        <w:t>Bilophila</w:t>
      </w:r>
      <w:proofErr w:type="spellEnd"/>
      <w:r w:rsidRPr="00A03BBA">
        <w:rPr>
          <w:i/>
          <w:iCs/>
          <w:lang w:val="en-GB"/>
        </w:rPr>
        <w:t xml:space="preserve"> </w:t>
      </w:r>
      <w:proofErr w:type="spellStart"/>
      <w:r w:rsidRPr="00A03BBA">
        <w:rPr>
          <w:i/>
          <w:iCs/>
          <w:lang w:val="en-GB"/>
        </w:rPr>
        <w:t>wadsworthia</w:t>
      </w:r>
      <w:proofErr w:type="spellEnd"/>
      <w:r w:rsidRPr="00EC2FE5">
        <w:rPr>
          <w:lang w:val="en-GB"/>
        </w:rPr>
        <w:t xml:space="preserve">: a unique Gram-negative anaerobic rod. </w:t>
      </w:r>
      <w:r w:rsidRPr="00EC2FE5">
        <w:rPr>
          <w:i/>
          <w:iCs/>
          <w:lang w:val="en-GB"/>
        </w:rPr>
        <w:t>Anaerobe</w:t>
      </w:r>
      <w:r w:rsidRPr="00EC2FE5">
        <w:rPr>
          <w:lang w:val="en-GB"/>
        </w:rPr>
        <w:t xml:space="preserve">, </w:t>
      </w:r>
      <w:r w:rsidRPr="00EC2FE5">
        <w:rPr>
          <w:i/>
          <w:iCs/>
          <w:lang w:val="en-GB"/>
        </w:rPr>
        <w:t>3</w:t>
      </w:r>
      <w:r w:rsidRPr="00EC2FE5">
        <w:rPr>
          <w:lang w:val="en-GB"/>
        </w:rPr>
        <w:t>, 83-6. https://doi.org/10.1006/anae.1997.0075</w:t>
      </w:r>
    </w:p>
    <w:p w:rsidR="00E5777F" w:rsidRPr="00EC2FE5" w:rsidRDefault="00E5777F" w:rsidP="00E5777F">
      <w:pPr>
        <w:pStyle w:val="Rlit"/>
        <w:rPr>
          <w:spacing w:val="-2"/>
          <w:lang w:val="en-GB"/>
        </w:rPr>
      </w:pPr>
      <w:proofErr w:type="spellStart"/>
      <w:r w:rsidRPr="00EC2FE5">
        <w:rPr>
          <w:spacing w:val="-2"/>
          <w:lang w:val="en-GB"/>
        </w:rPr>
        <w:t>Berlanga</w:t>
      </w:r>
      <w:proofErr w:type="spellEnd"/>
      <w:r w:rsidRPr="00EC2FE5">
        <w:rPr>
          <w:spacing w:val="-2"/>
          <w:lang w:val="en-GB"/>
        </w:rPr>
        <w:t xml:space="preserve">, M. (2005). Brock Biology of Microorganisms, </w:t>
      </w:r>
      <w:r w:rsidRPr="00EC2FE5">
        <w:rPr>
          <w:i/>
          <w:iCs/>
          <w:spacing w:val="-2"/>
          <w:lang w:val="en-GB"/>
        </w:rPr>
        <w:t xml:space="preserve">11th </w:t>
      </w:r>
      <w:proofErr w:type="spellStart"/>
      <w:r w:rsidRPr="00EC2FE5">
        <w:rPr>
          <w:i/>
          <w:iCs/>
          <w:spacing w:val="-2"/>
          <w:lang w:val="en-GB"/>
        </w:rPr>
        <w:t>edn</w:t>
      </w:r>
      <w:proofErr w:type="spellEnd"/>
      <w:r w:rsidRPr="00EC2FE5">
        <w:rPr>
          <w:i/>
          <w:iCs/>
          <w:spacing w:val="-2"/>
          <w:lang w:val="en-GB"/>
        </w:rPr>
        <w:t>. International Microbiology</w:t>
      </w:r>
      <w:r w:rsidRPr="00EC2FE5">
        <w:rPr>
          <w:spacing w:val="-2"/>
          <w:lang w:val="en-GB"/>
        </w:rPr>
        <w:t xml:space="preserve">, </w:t>
      </w:r>
      <w:r w:rsidRPr="00EC2FE5">
        <w:rPr>
          <w:i/>
          <w:iCs/>
          <w:spacing w:val="-2"/>
          <w:lang w:val="en-GB"/>
        </w:rPr>
        <w:t>8</w:t>
      </w:r>
      <w:r w:rsidRPr="00EC2FE5">
        <w:rPr>
          <w:spacing w:val="-2"/>
          <w:lang w:val="en-GB"/>
        </w:rPr>
        <w:t>(2), 149-150. Retrieved from https://search.ebscohost.com/login.aspx?direct=true&amp;db=aph&amp;AN=20905443&amp;lang=zhcn&amp;site=ehost-live</w:t>
      </w:r>
    </w:p>
    <w:p w:rsidR="00E5777F" w:rsidRPr="00EC2FE5" w:rsidRDefault="00E5777F" w:rsidP="00E5777F">
      <w:pPr>
        <w:pStyle w:val="Rlit"/>
        <w:rPr>
          <w:spacing w:val="-4"/>
          <w:lang w:val="en-GB"/>
        </w:rPr>
      </w:pPr>
      <w:r w:rsidRPr="00EC2FE5">
        <w:rPr>
          <w:spacing w:val="-4"/>
          <w:lang w:val="en-GB"/>
        </w:rPr>
        <w:t xml:space="preserve">Brook, I., (2011). Antimicrobial treatment of anaerobic infections. </w:t>
      </w:r>
      <w:r w:rsidRPr="00EC2FE5">
        <w:rPr>
          <w:i/>
          <w:iCs/>
          <w:spacing w:val="-4"/>
          <w:lang w:val="en-GB"/>
        </w:rPr>
        <w:t>Expert Opinion on Pharmacotherapy</w:t>
      </w:r>
      <w:r w:rsidRPr="00EC2FE5">
        <w:rPr>
          <w:spacing w:val="-4"/>
          <w:lang w:val="en-GB"/>
        </w:rPr>
        <w:t xml:space="preserve">, </w:t>
      </w:r>
      <w:r w:rsidRPr="00EC2FE5">
        <w:rPr>
          <w:i/>
          <w:iCs/>
          <w:spacing w:val="-4"/>
          <w:lang w:val="en-GB"/>
        </w:rPr>
        <w:t>12</w:t>
      </w:r>
      <w:r w:rsidRPr="00EC2FE5">
        <w:rPr>
          <w:spacing w:val="-4"/>
          <w:lang w:val="en-GB"/>
        </w:rPr>
        <w:t>, 1691-1707. https://doi.org/10.1517/14656566.2011.576672</w:t>
      </w:r>
    </w:p>
    <w:p w:rsidR="00E5777F" w:rsidRPr="00EC2FE5" w:rsidRDefault="00E5777F" w:rsidP="00E5777F">
      <w:pPr>
        <w:pStyle w:val="Rlit"/>
        <w:rPr>
          <w:lang w:val="en-GB"/>
        </w:rPr>
      </w:pPr>
      <w:r w:rsidRPr="00EC2FE5">
        <w:rPr>
          <w:lang w:val="en-GB"/>
        </w:rPr>
        <w:t xml:space="preserve">Citron, D.M., Tyrrell, K.L., Goldstein, E.J. (2012). </w:t>
      </w:r>
      <w:proofErr w:type="spellStart"/>
      <w:r w:rsidRPr="00EC2FE5">
        <w:rPr>
          <w:i/>
          <w:iCs/>
          <w:lang w:val="en-GB"/>
        </w:rPr>
        <w:t>Peptoniphilus</w:t>
      </w:r>
      <w:proofErr w:type="spellEnd"/>
      <w:r w:rsidRPr="00EC2FE5">
        <w:rPr>
          <w:i/>
          <w:iCs/>
          <w:lang w:val="en-GB"/>
        </w:rPr>
        <w:t xml:space="preserve"> </w:t>
      </w:r>
      <w:proofErr w:type="spellStart"/>
      <w:r w:rsidRPr="00EC2FE5">
        <w:rPr>
          <w:i/>
          <w:iCs/>
          <w:lang w:val="en-GB"/>
        </w:rPr>
        <w:t>coxii</w:t>
      </w:r>
      <w:proofErr w:type="spellEnd"/>
      <w:r w:rsidRPr="00EC2FE5">
        <w:rPr>
          <w:lang w:val="en-GB"/>
        </w:rPr>
        <w:t xml:space="preserve"> sp. </w:t>
      </w:r>
      <w:proofErr w:type="spellStart"/>
      <w:r w:rsidRPr="00EC2FE5">
        <w:rPr>
          <w:lang w:val="en-GB"/>
        </w:rPr>
        <w:t>nov.</w:t>
      </w:r>
      <w:proofErr w:type="spellEnd"/>
      <w:r w:rsidRPr="00EC2FE5">
        <w:rPr>
          <w:lang w:val="en-GB"/>
        </w:rPr>
        <w:t xml:space="preserve"> and </w:t>
      </w:r>
      <w:proofErr w:type="spellStart"/>
      <w:r w:rsidRPr="00EC2FE5">
        <w:rPr>
          <w:i/>
          <w:iCs/>
          <w:lang w:val="en-GB"/>
        </w:rPr>
        <w:t>Peptoniphilus</w:t>
      </w:r>
      <w:proofErr w:type="spellEnd"/>
      <w:r w:rsidRPr="00EC2FE5">
        <w:rPr>
          <w:i/>
          <w:iCs/>
          <w:lang w:val="en-GB"/>
        </w:rPr>
        <w:t xml:space="preserve"> </w:t>
      </w:r>
      <w:proofErr w:type="spellStart"/>
      <w:r w:rsidRPr="00EC2FE5">
        <w:rPr>
          <w:i/>
          <w:iCs/>
          <w:lang w:val="en-GB"/>
        </w:rPr>
        <w:t>tyrrelliae</w:t>
      </w:r>
      <w:proofErr w:type="spellEnd"/>
      <w:r w:rsidRPr="00EC2FE5">
        <w:rPr>
          <w:lang w:val="en-GB"/>
        </w:rPr>
        <w:t xml:space="preserve"> sp. </w:t>
      </w:r>
      <w:proofErr w:type="spellStart"/>
      <w:r w:rsidRPr="00EC2FE5">
        <w:rPr>
          <w:lang w:val="en-GB"/>
        </w:rPr>
        <w:t>nov.</w:t>
      </w:r>
      <w:proofErr w:type="spellEnd"/>
      <w:r w:rsidRPr="00EC2FE5">
        <w:rPr>
          <w:lang w:val="en-GB"/>
        </w:rPr>
        <w:t xml:space="preserve"> isolated from human clinical infections. </w:t>
      </w:r>
      <w:r w:rsidRPr="00EC2FE5">
        <w:rPr>
          <w:i/>
          <w:iCs/>
          <w:lang w:val="en-GB"/>
        </w:rPr>
        <w:t>Anaerobe</w:t>
      </w:r>
      <w:r w:rsidRPr="00EC2FE5">
        <w:rPr>
          <w:lang w:val="en-GB"/>
        </w:rPr>
        <w:t xml:space="preserve">, </w:t>
      </w:r>
      <w:r w:rsidRPr="00EC2FE5">
        <w:rPr>
          <w:i/>
          <w:iCs/>
          <w:lang w:val="en-GB"/>
        </w:rPr>
        <w:t>18</w:t>
      </w:r>
      <w:r w:rsidRPr="00EC2FE5">
        <w:rPr>
          <w:lang w:val="en-GB"/>
        </w:rPr>
        <w:t>(2), 244-248. https://doi.org/10.1016/j.anaerobe.2011.11.008</w:t>
      </w:r>
    </w:p>
    <w:p w:rsidR="00E5777F" w:rsidRPr="00EC2FE5" w:rsidRDefault="00E5777F" w:rsidP="00E5777F">
      <w:pPr>
        <w:pStyle w:val="Rlit"/>
        <w:rPr>
          <w:lang w:val="en-GB"/>
        </w:rPr>
      </w:pPr>
      <w:proofErr w:type="spellStart"/>
      <w:r w:rsidRPr="00EC2FE5">
        <w:rPr>
          <w:lang w:val="en-GB"/>
        </w:rPr>
        <w:t>Dé</w:t>
      </w:r>
      <w:proofErr w:type="spellEnd"/>
      <w:r w:rsidRPr="00EC2FE5">
        <w:rPr>
          <w:lang w:val="en-GB"/>
        </w:rPr>
        <w:t>, I., Rolston, K.</w:t>
      </w:r>
      <w:r w:rsidRPr="00EC2FE5">
        <w:rPr>
          <w:spacing w:val="-9"/>
          <w:lang w:val="en-GB"/>
        </w:rPr>
        <w:t xml:space="preserve">V., </w:t>
      </w:r>
      <w:r w:rsidRPr="00EC2FE5">
        <w:rPr>
          <w:lang w:val="en-GB"/>
        </w:rPr>
        <w:t>Han, X.</w:t>
      </w:r>
      <w:r w:rsidRPr="00EC2FE5">
        <w:rPr>
          <w:spacing w:val="-14"/>
          <w:lang w:val="en-GB"/>
        </w:rPr>
        <w:t xml:space="preserve">Y. </w:t>
      </w:r>
      <w:r w:rsidRPr="00EC2FE5">
        <w:rPr>
          <w:lang w:val="en-GB"/>
        </w:rPr>
        <w:t xml:space="preserve">(2004). Clinical significance of </w:t>
      </w:r>
      <w:proofErr w:type="spellStart"/>
      <w:r w:rsidRPr="00EC2FE5">
        <w:rPr>
          <w:lang w:val="en-GB"/>
        </w:rPr>
        <w:t>Roseomonas</w:t>
      </w:r>
      <w:proofErr w:type="spellEnd"/>
      <w:r w:rsidRPr="00EC2FE5">
        <w:rPr>
          <w:lang w:val="en-GB"/>
        </w:rPr>
        <w:t xml:space="preserve"> species isolated from catheter</w:t>
      </w:r>
      <w:r w:rsidRPr="00EC2FE5">
        <w:rPr>
          <w:spacing w:val="-7"/>
          <w:lang w:val="en-GB"/>
        </w:rPr>
        <w:t xml:space="preserve"> </w:t>
      </w:r>
      <w:r w:rsidRPr="00EC2FE5">
        <w:rPr>
          <w:lang w:val="en-GB"/>
        </w:rPr>
        <w:t>and</w:t>
      </w:r>
      <w:r w:rsidRPr="00EC2FE5">
        <w:rPr>
          <w:spacing w:val="-6"/>
          <w:lang w:val="en-GB"/>
        </w:rPr>
        <w:t xml:space="preserve"> </w:t>
      </w:r>
      <w:r w:rsidRPr="00EC2FE5">
        <w:rPr>
          <w:lang w:val="en-GB"/>
        </w:rPr>
        <w:t>blood</w:t>
      </w:r>
      <w:r w:rsidRPr="00EC2FE5">
        <w:rPr>
          <w:spacing w:val="-6"/>
          <w:lang w:val="en-GB"/>
        </w:rPr>
        <w:t xml:space="preserve"> </w:t>
      </w:r>
      <w:r w:rsidRPr="00EC2FE5">
        <w:rPr>
          <w:lang w:val="en-GB"/>
        </w:rPr>
        <w:t>samples:</w:t>
      </w:r>
      <w:r w:rsidRPr="00EC2FE5">
        <w:rPr>
          <w:spacing w:val="-7"/>
          <w:lang w:val="en-GB"/>
        </w:rPr>
        <w:t xml:space="preserve"> </w:t>
      </w:r>
      <w:r w:rsidRPr="00EC2FE5">
        <w:rPr>
          <w:lang w:val="en-GB"/>
        </w:rPr>
        <w:t>analysis</w:t>
      </w:r>
      <w:r w:rsidRPr="00EC2FE5">
        <w:rPr>
          <w:spacing w:val="-8"/>
          <w:lang w:val="en-GB"/>
        </w:rPr>
        <w:t xml:space="preserve"> </w:t>
      </w:r>
      <w:r w:rsidRPr="00EC2FE5">
        <w:rPr>
          <w:lang w:val="en-GB"/>
        </w:rPr>
        <w:t>of</w:t>
      </w:r>
      <w:r w:rsidRPr="00EC2FE5">
        <w:rPr>
          <w:spacing w:val="-6"/>
          <w:lang w:val="en-GB"/>
        </w:rPr>
        <w:t xml:space="preserve"> </w:t>
      </w:r>
      <w:r w:rsidRPr="00EC2FE5">
        <w:rPr>
          <w:lang w:val="en-GB"/>
        </w:rPr>
        <w:t>36</w:t>
      </w:r>
      <w:r w:rsidRPr="00EC2FE5">
        <w:rPr>
          <w:spacing w:val="-7"/>
          <w:lang w:val="en-GB"/>
        </w:rPr>
        <w:t xml:space="preserve"> </w:t>
      </w:r>
      <w:r w:rsidRPr="00EC2FE5">
        <w:rPr>
          <w:lang w:val="en-GB"/>
        </w:rPr>
        <w:t>cases</w:t>
      </w:r>
      <w:r w:rsidRPr="00EC2FE5">
        <w:rPr>
          <w:spacing w:val="-5"/>
          <w:lang w:val="en-GB"/>
        </w:rPr>
        <w:t xml:space="preserve"> </w:t>
      </w:r>
      <w:r w:rsidRPr="00EC2FE5">
        <w:rPr>
          <w:lang w:val="en-GB"/>
        </w:rPr>
        <w:t>in</w:t>
      </w:r>
      <w:r w:rsidRPr="00EC2FE5">
        <w:rPr>
          <w:spacing w:val="-6"/>
          <w:lang w:val="en-GB"/>
        </w:rPr>
        <w:t xml:space="preserve"> </w:t>
      </w:r>
      <w:r w:rsidRPr="00EC2FE5">
        <w:rPr>
          <w:lang w:val="en-GB"/>
        </w:rPr>
        <w:t>patients</w:t>
      </w:r>
      <w:r w:rsidRPr="00EC2FE5">
        <w:rPr>
          <w:spacing w:val="-5"/>
          <w:lang w:val="en-GB"/>
        </w:rPr>
        <w:t xml:space="preserve"> </w:t>
      </w:r>
      <w:r w:rsidRPr="00EC2FE5">
        <w:rPr>
          <w:lang w:val="en-GB"/>
        </w:rPr>
        <w:t>with</w:t>
      </w:r>
      <w:r w:rsidRPr="00EC2FE5">
        <w:rPr>
          <w:spacing w:val="-6"/>
          <w:lang w:val="en-GB"/>
        </w:rPr>
        <w:t xml:space="preserve"> </w:t>
      </w:r>
      <w:r w:rsidRPr="00EC2FE5">
        <w:rPr>
          <w:lang w:val="en-GB"/>
        </w:rPr>
        <w:t>cancer.</w:t>
      </w:r>
      <w:r w:rsidRPr="00EC2FE5">
        <w:rPr>
          <w:spacing w:val="-7"/>
          <w:lang w:val="en-GB"/>
        </w:rPr>
        <w:t xml:space="preserve"> </w:t>
      </w:r>
      <w:r w:rsidRPr="00EC2FE5">
        <w:rPr>
          <w:i/>
          <w:iCs/>
          <w:lang w:val="en-GB"/>
        </w:rPr>
        <w:t>Clinical</w:t>
      </w:r>
      <w:r w:rsidRPr="00EC2FE5">
        <w:rPr>
          <w:i/>
          <w:iCs/>
          <w:spacing w:val="-4"/>
          <w:lang w:val="en-GB"/>
        </w:rPr>
        <w:t xml:space="preserve"> I</w:t>
      </w:r>
      <w:r w:rsidRPr="00EC2FE5">
        <w:rPr>
          <w:i/>
          <w:iCs/>
          <w:lang w:val="en-GB"/>
        </w:rPr>
        <w:t>nfectious</w:t>
      </w:r>
      <w:r w:rsidRPr="00EC2FE5">
        <w:rPr>
          <w:i/>
          <w:iCs/>
          <w:spacing w:val="-8"/>
          <w:lang w:val="en-GB"/>
        </w:rPr>
        <w:t xml:space="preserve"> D</w:t>
      </w:r>
      <w:r w:rsidRPr="00EC2FE5">
        <w:rPr>
          <w:i/>
          <w:iCs/>
          <w:lang w:val="en-GB"/>
        </w:rPr>
        <w:t>iseases</w:t>
      </w:r>
      <w:r w:rsidRPr="00EC2FE5">
        <w:rPr>
          <w:lang w:val="en-GB"/>
        </w:rPr>
        <w:t xml:space="preserve">: an official publication of the Infectious Diseases Society of America, </w:t>
      </w:r>
      <w:r w:rsidRPr="00EC2FE5">
        <w:rPr>
          <w:i/>
          <w:iCs/>
          <w:lang w:val="en-GB"/>
        </w:rPr>
        <w:t>38</w:t>
      </w:r>
      <w:r w:rsidRPr="00EC2FE5">
        <w:rPr>
          <w:lang w:val="en-GB"/>
        </w:rPr>
        <w:t>(11), 1579-1584. https://doi.org/10.1086/420824</w:t>
      </w:r>
    </w:p>
    <w:p w:rsidR="00E5777F" w:rsidRPr="00EC2FE5" w:rsidRDefault="00E5777F" w:rsidP="00E5777F">
      <w:pPr>
        <w:pStyle w:val="Rlit"/>
        <w:rPr>
          <w:lang w:val="en-GB"/>
        </w:rPr>
      </w:pPr>
      <w:r w:rsidRPr="00EC2FE5">
        <w:rPr>
          <w:lang w:val="en-GB"/>
        </w:rPr>
        <w:t xml:space="preserve">Downes, J., Munson, M.A., Radford, D.R., Spratt, D.A., </w:t>
      </w:r>
      <w:r w:rsidRPr="00EC2FE5">
        <w:rPr>
          <w:spacing w:val="-3"/>
          <w:lang w:val="en-GB"/>
        </w:rPr>
        <w:t xml:space="preserve">Wade, </w:t>
      </w:r>
      <w:r w:rsidRPr="00EC2FE5">
        <w:rPr>
          <w:spacing w:val="-5"/>
          <w:lang w:val="en-GB"/>
        </w:rPr>
        <w:t xml:space="preserve">W.G. </w:t>
      </w:r>
      <w:r w:rsidRPr="00EC2FE5">
        <w:rPr>
          <w:lang w:val="en-GB"/>
        </w:rPr>
        <w:t xml:space="preserve">(2002). </w:t>
      </w:r>
      <w:proofErr w:type="spellStart"/>
      <w:r w:rsidRPr="00EC2FE5">
        <w:rPr>
          <w:lang w:val="en-GB"/>
        </w:rPr>
        <w:t>Shuttleworthia</w:t>
      </w:r>
      <w:proofErr w:type="spellEnd"/>
      <w:r w:rsidRPr="00EC2FE5">
        <w:rPr>
          <w:lang w:val="en-GB"/>
        </w:rPr>
        <w:t xml:space="preserve"> </w:t>
      </w:r>
      <w:proofErr w:type="spellStart"/>
      <w:r w:rsidRPr="00EC2FE5">
        <w:rPr>
          <w:lang w:val="en-GB"/>
        </w:rPr>
        <w:t>satelles</w:t>
      </w:r>
      <w:proofErr w:type="spellEnd"/>
      <w:r w:rsidRPr="00EC2FE5">
        <w:rPr>
          <w:lang w:val="en-GB"/>
        </w:rPr>
        <w:t xml:space="preserve"> gen. </w:t>
      </w:r>
      <w:proofErr w:type="spellStart"/>
      <w:r w:rsidRPr="00EC2FE5">
        <w:rPr>
          <w:spacing w:val="-3"/>
          <w:lang w:val="en-GB"/>
        </w:rPr>
        <w:t>nov.</w:t>
      </w:r>
      <w:proofErr w:type="spellEnd"/>
      <w:r w:rsidRPr="00EC2FE5">
        <w:rPr>
          <w:spacing w:val="-3"/>
          <w:lang w:val="en-GB"/>
        </w:rPr>
        <w:t xml:space="preserve">, </w:t>
      </w:r>
      <w:r w:rsidRPr="00EC2FE5">
        <w:rPr>
          <w:lang w:val="en-GB"/>
        </w:rPr>
        <w:t xml:space="preserve">sp. </w:t>
      </w:r>
      <w:proofErr w:type="spellStart"/>
      <w:r w:rsidRPr="00EC2FE5">
        <w:rPr>
          <w:spacing w:val="-3"/>
          <w:lang w:val="en-GB"/>
        </w:rPr>
        <w:t>nov.</w:t>
      </w:r>
      <w:proofErr w:type="spellEnd"/>
      <w:r w:rsidRPr="00EC2FE5">
        <w:rPr>
          <w:spacing w:val="-3"/>
          <w:lang w:val="en-GB"/>
        </w:rPr>
        <w:t xml:space="preserve">, </w:t>
      </w:r>
      <w:r w:rsidRPr="00EC2FE5">
        <w:rPr>
          <w:lang w:val="en-GB"/>
        </w:rPr>
        <w:t xml:space="preserve">isolated from the human oral cavity. </w:t>
      </w:r>
      <w:r w:rsidRPr="00EC2FE5">
        <w:rPr>
          <w:i/>
          <w:iCs/>
          <w:lang w:val="en-GB"/>
        </w:rPr>
        <w:t>International J. Systematic and Evolutionary Microbiology</w:t>
      </w:r>
      <w:r w:rsidRPr="00EC2FE5">
        <w:rPr>
          <w:lang w:val="en-GB"/>
        </w:rPr>
        <w:t xml:space="preserve">, </w:t>
      </w:r>
      <w:r w:rsidRPr="00EC2FE5">
        <w:rPr>
          <w:i/>
          <w:iCs/>
          <w:lang w:val="en-GB"/>
        </w:rPr>
        <w:t>52</w:t>
      </w:r>
      <w:r w:rsidRPr="00EC2FE5">
        <w:rPr>
          <w:lang w:val="en-GB"/>
        </w:rPr>
        <w:t>, 1469-1475. https://doi.org/10.1099/00207713-52-5-1469</w:t>
      </w:r>
    </w:p>
    <w:p w:rsidR="00E5777F" w:rsidRPr="00EC2FE5" w:rsidRDefault="00E5777F" w:rsidP="00E5777F">
      <w:pPr>
        <w:pStyle w:val="Rlit"/>
        <w:rPr>
          <w:lang w:val="en-GB"/>
        </w:rPr>
      </w:pPr>
      <w:r w:rsidRPr="00EC2FE5">
        <w:rPr>
          <w:spacing w:val="-3"/>
          <w:lang w:val="en-GB"/>
        </w:rPr>
        <w:t xml:space="preserve">Drew, </w:t>
      </w:r>
      <w:r w:rsidRPr="00EC2FE5">
        <w:rPr>
          <w:spacing w:val="-9"/>
          <w:lang w:val="en-GB"/>
        </w:rPr>
        <w:t>W.</w:t>
      </w:r>
      <w:r w:rsidRPr="00EC2FE5">
        <w:rPr>
          <w:lang w:val="en-GB"/>
        </w:rPr>
        <w:t xml:space="preserve">L. (2004). </w:t>
      </w:r>
      <w:r w:rsidRPr="00EC2FE5">
        <w:rPr>
          <w:i/>
          <w:iCs/>
          <w:lang w:val="en-GB"/>
        </w:rPr>
        <w:t xml:space="preserve">Sherris Medical Microbiology </w:t>
      </w:r>
      <w:r w:rsidRPr="00EC2FE5">
        <w:rPr>
          <w:lang w:val="en-GB"/>
        </w:rPr>
        <w:t>(</w:t>
      </w:r>
      <w:r w:rsidRPr="00EC2FE5">
        <w:rPr>
          <w:i/>
          <w:iCs/>
          <w:lang w:val="en-GB"/>
        </w:rPr>
        <w:t>4th ed., Chapter 41: Rabies</w:t>
      </w:r>
      <w:r w:rsidRPr="00EC2FE5">
        <w:rPr>
          <w:lang w:val="en-GB"/>
        </w:rPr>
        <w:t xml:space="preserve">). New </w:t>
      </w:r>
      <w:r w:rsidRPr="00EC2FE5">
        <w:rPr>
          <w:spacing w:val="-6"/>
          <w:lang w:val="en-GB"/>
        </w:rPr>
        <w:t xml:space="preserve">York </w:t>
      </w:r>
      <w:r w:rsidRPr="00EC2FE5">
        <w:rPr>
          <w:lang w:val="en-GB"/>
        </w:rPr>
        <w:t>and London: McGraw Hill.</w:t>
      </w:r>
    </w:p>
    <w:p w:rsidR="00E5777F" w:rsidRPr="00EC2FE5" w:rsidRDefault="00E5777F" w:rsidP="00E5777F">
      <w:pPr>
        <w:pStyle w:val="Rlit"/>
        <w:rPr>
          <w:lang w:val="en-GB"/>
        </w:rPr>
      </w:pPr>
      <w:r w:rsidRPr="00EC2FE5">
        <w:rPr>
          <w:lang w:val="en-GB"/>
        </w:rPr>
        <w:t>Duggan,</w:t>
      </w:r>
      <w:r w:rsidRPr="00EC2FE5">
        <w:rPr>
          <w:spacing w:val="-11"/>
          <w:lang w:val="en-GB"/>
        </w:rPr>
        <w:t xml:space="preserve"> </w:t>
      </w:r>
      <w:r w:rsidRPr="00EC2FE5">
        <w:rPr>
          <w:lang w:val="en-GB"/>
        </w:rPr>
        <w:t>J.M.,</w:t>
      </w:r>
      <w:r w:rsidRPr="00EC2FE5">
        <w:rPr>
          <w:spacing w:val="-8"/>
          <w:lang w:val="en-GB"/>
        </w:rPr>
        <w:t xml:space="preserve"> </w:t>
      </w:r>
      <w:r w:rsidRPr="00EC2FE5">
        <w:rPr>
          <w:lang w:val="en-GB"/>
        </w:rPr>
        <w:t>Goldstein,</w:t>
      </w:r>
      <w:r w:rsidRPr="00EC2FE5">
        <w:rPr>
          <w:spacing w:val="-7"/>
          <w:lang w:val="en-GB"/>
        </w:rPr>
        <w:t xml:space="preserve"> </w:t>
      </w:r>
      <w:r w:rsidRPr="00EC2FE5">
        <w:rPr>
          <w:lang w:val="en-GB"/>
        </w:rPr>
        <w:t>S.J.,</w:t>
      </w:r>
      <w:r w:rsidRPr="00EC2FE5">
        <w:rPr>
          <w:spacing w:val="-8"/>
          <w:lang w:val="en-GB"/>
        </w:rPr>
        <w:t xml:space="preserve"> </w:t>
      </w:r>
      <w:r w:rsidRPr="00EC2FE5">
        <w:rPr>
          <w:lang w:val="en-GB"/>
        </w:rPr>
        <w:t>Chenoweth,</w:t>
      </w:r>
      <w:r w:rsidRPr="00EC2FE5">
        <w:rPr>
          <w:spacing w:val="-7"/>
          <w:lang w:val="en-GB"/>
        </w:rPr>
        <w:t xml:space="preserve"> </w:t>
      </w:r>
      <w:r w:rsidRPr="00EC2FE5">
        <w:rPr>
          <w:lang w:val="en-GB"/>
        </w:rPr>
        <w:t>C.E.,</w:t>
      </w:r>
      <w:r w:rsidRPr="00EC2FE5">
        <w:rPr>
          <w:spacing w:val="-10"/>
          <w:lang w:val="en-GB"/>
        </w:rPr>
        <w:t xml:space="preserve"> </w:t>
      </w:r>
      <w:r w:rsidRPr="00EC2FE5">
        <w:rPr>
          <w:lang w:val="en-GB"/>
        </w:rPr>
        <w:t>Kauffman,</w:t>
      </w:r>
      <w:r w:rsidRPr="00EC2FE5">
        <w:rPr>
          <w:spacing w:val="-10"/>
          <w:lang w:val="en-GB"/>
        </w:rPr>
        <w:t xml:space="preserve"> </w:t>
      </w:r>
      <w:r w:rsidRPr="00EC2FE5">
        <w:rPr>
          <w:lang w:val="en-GB"/>
        </w:rPr>
        <w:t>C.A.,</w:t>
      </w:r>
      <w:r w:rsidRPr="00EC2FE5">
        <w:rPr>
          <w:spacing w:val="-8"/>
          <w:lang w:val="en-GB"/>
        </w:rPr>
        <w:t xml:space="preserve"> </w:t>
      </w:r>
      <w:r w:rsidRPr="00EC2FE5">
        <w:rPr>
          <w:lang w:val="en-GB"/>
        </w:rPr>
        <w:t>Bradley,</w:t>
      </w:r>
      <w:r w:rsidRPr="00EC2FE5">
        <w:rPr>
          <w:spacing w:val="-7"/>
          <w:lang w:val="en-GB"/>
        </w:rPr>
        <w:t xml:space="preserve"> </w:t>
      </w:r>
      <w:r w:rsidRPr="00EC2FE5">
        <w:rPr>
          <w:spacing w:val="2"/>
          <w:lang w:val="en-GB"/>
        </w:rPr>
        <w:t>S.</w:t>
      </w:r>
      <w:r w:rsidRPr="00EC2FE5">
        <w:rPr>
          <w:spacing w:val="-8"/>
          <w:lang w:val="en-GB"/>
        </w:rPr>
        <w:t>F.</w:t>
      </w:r>
      <w:r w:rsidRPr="00EC2FE5">
        <w:rPr>
          <w:spacing w:val="-7"/>
          <w:lang w:val="en-GB"/>
        </w:rPr>
        <w:t xml:space="preserve"> </w:t>
      </w:r>
      <w:r w:rsidRPr="00EC2FE5">
        <w:rPr>
          <w:lang w:val="en-GB"/>
        </w:rPr>
        <w:t>(1996).</w:t>
      </w:r>
      <w:r w:rsidRPr="00EC2FE5">
        <w:rPr>
          <w:spacing w:val="-19"/>
          <w:lang w:val="en-GB"/>
        </w:rPr>
        <w:t xml:space="preserve"> </w:t>
      </w:r>
      <w:proofErr w:type="spellStart"/>
      <w:r w:rsidRPr="00A03BBA">
        <w:rPr>
          <w:i/>
          <w:iCs/>
          <w:lang w:val="en-GB"/>
        </w:rPr>
        <w:t>Achromobacter</w:t>
      </w:r>
      <w:proofErr w:type="spellEnd"/>
      <w:r w:rsidRPr="00A03BBA">
        <w:rPr>
          <w:i/>
          <w:iCs/>
          <w:lang w:val="en-GB"/>
        </w:rPr>
        <w:t xml:space="preserve"> </w:t>
      </w:r>
      <w:proofErr w:type="spellStart"/>
      <w:r w:rsidRPr="00A03BBA">
        <w:rPr>
          <w:i/>
          <w:iCs/>
          <w:lang w:val="en-GB"/>
        </w:rPr>
        <w:t>xylosoxidans</w:t>
      </w:r>
      <w:proofErr w:type="spellEnd"/>
      <w:r w:rsidRPr="00EC2FE5">
        <w:rPr>
          <w:lang w:val="en-GB"/>
        </w:rPr>
        <w:t xml:space="preserve"> </w:t>
      </w:r>
      <w:proofErr w:type="spellStart"/>
      <w:r w:rsidRPr="00EC2FE5">
        <w:rPr>
          <w:lang w:val="en-GB"/>
        </w:rPr>
        <w:t>Bacteremia</w:t>
      </w:r>
      <w:proofErr w:type="spellEnd"/>
      <w:r w:rsidRPr="00EC2FE5">
        <w:rPr>
          <w:lang w:val="en-GB"/>
        </w:rPr>
        <w:t xml:space="preserve">: Report of Four Cases and Review of the Literature. </w:t>
      </w:r>
      <w:r w:rsidRPr="00EC2FE5">
        <w:rPr>
          <w:i/>
          <w:iCs/>
          <w:lang w:val="en-GB"/>
        </w:rPr>
        <w:t>Clinical Infectious Diseases</w:t>
      </w:r>
      <w:r w:rsidRPr="00EC2FE5">
        <w:rPr>
          <w:lang w:val="en-GB"/>
        </w:rPr>
        <w:t xml:space="preserve">, </w:t>
      </w:r>
      <w:r w:rsidRPr="00EC2FE5">
        <w:rPr>
          <w:i/>
          <w:iCs/>
          <w:lang w:val="en-GB"/>
        </w:rPr>
        <w:t>23</w:t>
      </w:r>
      <w:r w:rsidRPr="00EC2FE5">
        <w:rPr>
          <w:lang w:val="en-GB"/>
        </w:rPr>
        <w:t>(3), 569-576.</w:t>
      </w:r>
      <w:r w:rsidRPr="00EC2FE5">
        <w:rPr>
          <w:spacing w:val="-5"/>
          <w:lang w:val="en-GB"/>
        </w:rPr>
        <w:t xml:space="preserve"> </w:t>
      </w:r>
      <w:r w:rsidRPr="00EC2FE5">
        <w:rPr>
          <w:lang w:val="en-GB"/>
        </w:rPr>
        <w:t>https://doi.org/10.1093/clinids/23.3.569</w:t>
      </w:r>
    </w:p>
    <w:p w:rsidR="00E5777F" w:rsidRPr="00EC2FE5" w:rsidRDefault="00E5777F" w:rsidP="00E5777F">
      <w:pPr>
        <w:pStyle w:val="Rlit"/>
        <w:rPr>
          <w:lang w:val="en-GB"/>
        </w:rPr>
      </w:pPr>
      <w:proofErr w:type="spellStart"/>
      <w:r w:rsidRPr="00EC2FE5">
        <w:rPr>
          <w:lang w:val="en-GB"/>
        </w:rPr>
        <w:t>Fera</w:t>
      </w:r>
      <w:proofErr w:type="spellEnd"/>
      <w:r w:rsidRPr="00EC2FE5">
        <w:rPr>
          <w:lang w:val="en-GB"/>
        </w:rPr>
        <w:t>, M.</w:t>
      </w:r>
      <w:r w:rsidRPr="00EC2FE5">
        <w:rPr>
          <w:spacing w:val="-5"/>
          <w:lang w:val="en-GB"/>
        </w:rPr>
        <w:t xml:space="preserve">T., </w:t>
      </w:r>
      <w:r w:rsidRPr="00EC2FE5">
        <w:rPr>
          <w:lang w:val="en-GB"/>
        </w:rPr>
        <w:t xml:space="preserve">Maugeri, </w:t>
      </w:r>
      <w:r w:rsidRPr="00EC2FE5">
        <w:rPr>
          <w:spacing w:val="-7"/>
          <w:lang w:val="en-GB"/>
        </w:rPr>
        <w:t>T.</w:t>
      </w:r>
      <w:r w:rsidRPr="00EC2FE5">
        <w:rPr>
          <w:lang w:val="en-GB"/>
        </w:rPr>
        <w:t xml:space="preserve">L., </w:t>
      </w:r>
      <w:proofErr w:type="spellStart"/>
      <w:r w:rsidRPr="00EC2FE5">
        <w:rPr>
          <w:lang w:val="en-GB"/>
        </w:rPr>
        <w:t>Gugliandolo</w:t>
      </w:r>
      <w:proofErr w:type="spellEnd"/>
      <w:r w:rsidRPr="00EC2FE5">
        <w:rPr>
          <w:lang w:val="en-GB"/>
        </w:rPr>
        <w:t xml:space="preserve">, C., Beninati, C., </w:t>
      </w:r>
      <w:proofErr w:type="spellStart"/>
      <w:r w:rsidRPr="00EC2FE5">
        <w:rPr>
          <w:lang w:val="en-GB"/>
        </w:rPr>
        <w:t>Giannone</w:t>
      </w:r>
      <w:proofErr w:type="spellEnd"/>
      <w:r w:rsidRPr="00EC2FE5">
        <w:rPr>
          <w:lang w:val="en-GB"/>
        </w:rPr>
        <w:t>, M., La Camera, E., Carbone, M. (2004).</w:t>
      </w:r>
      <w:r w:rsidRPr="00EC2FE5">
        <w:rPr>
          <w:spacing w:val="-3"/>
          <w:lang w:val="en-GB"/>
        </w:rPr>
        <w:t xml:space="preserve"> </w:t>
      </w:r>
      <w:r w:rsidRPr="00EC2FE5">
        <w:rPr>
          <w:lang w:val="en-GB"/>
        </w:rPr>
        <w:t>Detection</w:t>
      </w:r>
      <w:r w:rsidRPr="00EC2FE5">
        <w:rPr>
          <w:spacing w:val="-1"/>
          <w:lang w:val="en-GB"/>
        </w:rPr>
        <w:t xml:space="preserve"> </w:t>
      </w:r>
      <w:r w:rsidRPr="00EC2FE5">
        <w:rPr>
          <w:lang w:val="en-GB"/>
        </w:rPr>
        <w:t>of</w:t>
      </w:r>
      <w:r w:rsidRPr="00EC2FE5">
        <w:rPr>
          <w:spacing w:val="-13"/>
          <w:lang w:val="en-GB"/>
        </w:rPr>
        <w:t xml:space="preserve"> </w:t>
      </w:r>
      <w:r w:rsidRPr="00A03BBA">
        <w:rPr>
          <w:i/>
          <w:iCs/>
          <w:lang w:val="en-GB"/>
        </w:rPr>
        <w:t>Arcobacter</w:t>
      </w:r>
      <w:r w:rsidRPr="00EC2FE5">
        <w:rPr>
          <w:spacing w:val="-1"/>
          <w:lang w:val="en-GB"/>
        </w:rPr>
        <w:t xml:space="preserve"> </w:t>
      </w:r>
      <w:r w:rsidRPr="00EC2FE5">
        <w:rPr>
          <w:lang w:val="en-GB"/>
        </w:rPr>
        <w:t>spp.</w:t>
      </w:r>
      <w:r w:rsidRPr="00EC2FE5">
        <w:rPr>
          <w:spacing w:val="-2"/>
          <w:lang w:val="en-GB"/>
        </w:rPr>
        <w:t xml:space="preserve"> </w:t>
      </w:r>
      <w:r w:rsidRPr="00EC2FE5">
        <w:rPr>
          <w:lang w:val="en-GB"/>
        </w:rPr>
        <w:t>in</w:t>
      </w:r>
      <w:r w:rsidRPr="00EC2FE5">
        <w:rPr>
          <w:spacing w:val="-2"/>
          <w:lang w:val="en-GB"/>
        </w:rPr>
        <w:t xml:space="preserve"> </w:t>
      </w:r>
      <w:r w:rsidRPr="00EC2FE5">
        <w:rPr>
          <w:lang w:val="en-GB"/>
        </w:rPr>
        <w:t>the</w:t>
      </w:r>
      <w:r w:rsidRPr="00EC2FE5">
        <w:rPr>
          <w:spacing w:val="-2"/>
          <w:lang w:val="en-GB"/>
        </w:rPr>
        <w:t xml:space="preserve"> </w:t>
      </w:r>
      <w:r w:rsidRPr="00EC2FE5">
        <w:rPr>
          <w:lang w:val="en-GB"/>
        </w:rPr>
        <w:t>Coastal</w:t>
      </w:r>
      <w:r w:rsidRPr="00EC2FE5">
        <w:rPr>
          <w:spacing w:val="-3"/>
          <w:lang w:val="en-GB"/>
        </w:rPr>
        <w:t xml:space="preserve"> </w:t>
      </w:r>
      <w:r w:rsidRPr="00EC2FE5">
        <w:rPr>
          <w:lang w:val="en-GB"/>
        </w:rPr>
        <w:t>Environment</w:t>
      </w:r>
      <w:r w:rsidRPr="00EC2FE5">
        <w:rPr>
          <w:spacing w:val="-3"/>
          <w:lang w:val="en-GB"/>
        </w:rPr>
        <w:t xml:space="preserve"> </w:t>
      </w:r>
      <w:r w:rsidRPr="00EC2FE5">
        <w:rPr>
          <w:lang w:val="en-GB"/>
        </w:rPr>
        <w:t>of</w:t>
      </w:r>
      <w:r w:rsidRPr="00EC2FE5">
        <w:rPr>
          <w:spacing w:val="-2"/>
          <w:lang w:val="en-GB"/>
        </w:rPr>
        <w:t xml:space="preserve"> </w:t>
      </w:r>
      <w:r w:rsidRPr="00EC2FE5">
        <w:rPr>
          <w:lang w:val="en-GB"/>
        </w:rPr>
        <w:t>the</w:t>
      </w:r>
      <w:r w:rsidRPr="00EC2FE5">
        <w:rPr>
          <w:spacing w:val="-3"/>
          <w:lang w:val="en-GB"/>
        </w:rPr>
        <w:t xml:space="preserve"> </w:t>
      </w:r>
      <w:r w:rsidRPr="00EC2FE5">
        <w:rPr>
          <w:lang w:val="en-GB"/>
        </w:rPr>
        <w:t>Mediterranean</w:t>
      </w:r>
      <w:r w:rsidRPr="00EC2FE5">
        <w:rPr>
          <w:spacing w:val="-1"/>
          <w:lang w:val="en-GB"/>
        </w:rPr>
        <w:t xml:space="preserve"> </w:t>
      </w:r>
      <w:r w:rsidRPr="00EC2FE5">
        <w:rPr>
          <w:lang w:val="en-GB"/>
        </w:rPr>
        <w:t>Sea.</w:t>
      </w:r>
      <w:r w:rsidRPr="00EC2FE5">
        <w:rPr>
          <w:spacing w:val="-13"/>
          <w:lang w:val="en-GB"/>
        </w:rPr>
        <w:t xml:space="preserve"> </w:t>
      </w:r>
      <w:r w:rsidRPr="00EC2FE5">
        <w:rPr>
          <w:i/>
          <w:iCs/>
          <w:lang w:val="en-GB"/>
        </w:rPr>
        <w:t>Applied and Environmental Microbiology</w:t>
      </w:r>
      <w:r w:rsidRPr="00EC2FE5">
        <w:rPr>
          <w:lang w:val="en-GB"/>
        </w:rPr>
        <w:t xml:space="preserve">, </w:t>
      </w:r>
      <w:r w:rsidRPr="00EC2FE5">
        <w:rPr>
          <w:i/>
          <w:iCs/>
          <w:lang w:val="en-GB"/>
        </w:rPr>
        <w:t>70</w:t>
      </w:r>
      <w:r w:rsidRPr="00EC2FE5">
        <w:rPr>
          <w:lang w:val="en-GB"/>
        </w:rPr>
        <w:t>(3), 1271-1276.</w:t>
      </w:r>
      <w:r w:rsidRPr="00EC2FE5">
        <w:rPr>
          <w:spacing w:val="9"/>
          <w:lang w:val="en-GB"/>
        </w:rPr>
        <w:t xml:space="preserve"> </w:t>
      </w:r>
      <w:r w:rsidRPr="00EC2FE5">
        <w:rPr>
          <w:lang w:val="en-GB"/>
        </w:rPr>
        <w:t>https://doi.org/10.1128/AEM.70.3.1271-1276.2004</w:t>
      </w:r>
    </w:p>
    <w:p w:rsidR="00E5777F" w:rsidRPr="00EC2FE5" w:rsidRDefault="00E5777F" w:rsidP="00E5777F">
      <w:pPr>
        <w:pStyle w:val="Rlit"/>
        <w:rPr>
          <w:lang w:val="en-GB"/>
        </w:rPr>
      </w:pPr>
      <w:r w:rsidRPr="00EC2FE5">
        <w:rPr>
          <w:lang w:val="en-GB"/>
        </w:rPr>
        <w:t xml:space="preserve">Gent, R.N., Telford, D.R., Syed, Q. (1999). An outbreak of campylobacter food poisoning at a university campus. </w:t>
      </w:r>
      <w:r w:rsidRPr="00EC2FE5">
        <w:rPr>
          <w:i/>
          <w:iCs/>
          <w:lang w:val="en-GB"/>
        </w:rPr>
        <w:t>Communicable disease and public health</w:t>
      </w:r>
      <w:r w:rsidRPr="00EC2FE5">
        <w:rPr>
          <w:lang w:val="en-GB"/>
        </w:rPr>
        <w:t xml:space="preserve">, </w:t>
      </w:r>
      <w:r w:rsidRPr="00EC2FE5">
        <w:rPr>
          <w:i/>
          <w:iCs/>
          <w:lang w:val="en-GB"/>
        </w:rPr>
        <w:t>2</w:t>
      </w:r>
      <w:r w:rsidRPr="00EC2FE5">
        <w:rPr>
          <w:lang w:val="en-GB"/>
        </w:rPr>
        <w:t>(1), 39</w:t>
      </w:r>
      <w:r>
        <w:rPr>
          <w:lang w:val="en-GB"/>
        </w:rPr>
        <w:t>-</w:t>
      </w:r>
      <w:r w:rsidRPr="00EC2FE5">
        <w:rPr>
          <w:lang w:val="en-GB"/>
        </w:rPr>
        <w:t>42.</w:t>
      </w:r>
    </w:p>
    <w:p w:rsidR="00E5777F" w:rsidRPr="00EC2FE5" w:rsidRDefault="00E5777F" w:rsidP="00E5777F">
      <w:pPr>
        <w:pStyle w:val="Rlit"/>
        <w:rPr>
          <w:lang w:val="en-GB"/>
        </w:rPr>
      </w:pPr>
      <w:r w:rsidRPr="00EC2FE5">
        <w:rPr>
          <w:lang w:val="en-GB"/>
        </w:rPr>
        <w:t xml:space="preserve">Gilligan, </w:t>
      </w:r>
      <w:r w:rsidRPr="00EC2FE5">
        <w:rPr>
          <w:spacing w:val="-8"/>
          <w:lang w:val="en-GB"/>
        </w:rPr>
        <w:t xml:space="preserve">P., </w:t>
      </w:r>
      <w:r w:rsidRPr="00EC2FE5">
        <w:rPr>
          <w:lang w:val="en-GB"/>
        </w:rPr>
        <w:t xml:space="preserve">Lum, G., </w:t>
      </w:r>
      <w:proofErr w:type="spellStart"/>
      <w:r w:rsidRPr="00EC2FE5">
        <w:rPr>
          <w:spacing w:val="-3"/>
          <w:lang w:val="en-GB"/>
        </w:rPr>
        <w:t>Vandamme</w:t>
      </w:r>
      <w:proofErr w:type="spellEnd"/>
      <w:r w:rsidRPr="00EC2FE5">
        <w:rPr>
          <w:spacing w:val="-3"/>
          <w:lang w:val="en-GB"/>
        </w:rPr>
        <w:t xml:space="preserve">, </w:t>
      </w:r>
      <w:r w:rsidRPr="00EC2FE5">
        <w:rPr>
          <w:spacing w:val="-8"/>
          <w:lang w:val="en-GB"/>
        </w:rPr>
        <w:t xml:space="preserve">P., </w:t>
      </w:r>
      <w:r w:rsidRPr="00EC2FE5">
        <w:rPr>
          <w:lang w:val="en-GB"/>
        </w:rPr>
        <w:t xml:space="preserve">Whittier, S. (2003). </w:t>
      </w:r>
      <w:proofErr w:type="spellStart"/>
      <w:r w:rsidRPr="00EC2FE5">
        <w:rPr>
          <w:lang w:val="en-GB"/>
        </w:rPr>
        <w:t>Burkholderia</w:t>
      </w:r>
      <w:proofErr w:type="spellEnd"/>
      <w:r w:rsidRPr="00EC2FE5">
        <w:rPr>
          <w:lang w:val="en-GB"/>
        </w:rPr>
        <w:t xml:space="preserve">, Stenotrophomonas, </w:t>
      </w:r>
      <w:proofErr w:type="spellStart"/>
      <w:r w:rsidRPr="00EC2FE5">
        <w:rPr>
          <w:lang w:val="en-GB"/>
        </w:rPr>
        <w:t>Ralstonia</w:t>
      </w:r>
      <w:proofErr w:type="spellEnd"/>
      <w:r w:rsidRPr="00EC2FE5">
        <w:rPr>
          <w:lang w:val="en-GB"/>
        </w:rPr>
        <w:t xml:space="preserve">, </w:t>
      </w:r>
      <w:proofErr w:type="spellStart"/>
      <w:r w:rsidRPr="00EC2FE5">
        <w:rPr>
          <w:lang w:val="en-GB"/>
        </w:rPr>
        <w:t>Brevundimonas</w:t>
      </w:r>
      <w:proofErr w:type="spellEnd"/>
      <w:r w:rsidRPr="00EC2FE5">
        <w:rPr>
          <w:lang w:val="en-GB"/>
        </w:rPr>
        <w:t xml:space="preserve">, </w:t>
      </w:r>
      <w:proofErr w:type="spellStart"/>
      <w:r w:rsidRPr="00EC2FE5">
        <w:rPr>
          <w:lang w:val="en-GB"/>
        </w:rPr>
        <w:t>Comamonas</w:t>
      </w:r>
      <w:proofErr w:type="spellEnd"/>
      <w:r w:rsidRPr="00EC2FE5">
        <w:rPr>
          <w:lang w:val="en-GB"/>
        </w:rPr>
        <w:t xml:space="preserve">, </w:t>
      </w:r>
      <w:proofErr w:type="spellStart"/>
      <w:r w:rsidRPr="00EC2FE5">
        <w:rPr>
          <w:lang w:val="en-GB"/>
        </w:rPr>
        <w:t>Delftia</w:t>
      </w:r>
      <w:proofErr w:type="spellEnd"/>
      <w:r w:rsidRPr="00EC2FE5">
        <w:rPr>
          <w:lang w:val="en-GB"/>
        </w:rPr>
        <w:t xml:space="preserve">, </w:t>
      </w:r>
      <w:proofErr w:type="spellStart"/>
      <w:r w:rsidRPr="00EC2FE5">
        <w:rPr>
          <w:lang w:val="en-GB"/>
        </w:rPr>
        <w:t>Pandoraea</w:t>
      </w:r>
      <w:proofErr w:type="spellEnd"/>
      <w:r w:rsidRPr="00EC2FE5">
        <w:rPr>
          <w:lang w:val="en-GB"/>
        </w:rPr>
        <w:t xml:space="preserve">, and </w:t>
      </w:r>
      <w:proofErr w:type="spellStart"/>
      <w:r w:rsidRPr="00EC2FE5">
        <w:rPr>
          <w:lang w:val="en-GB"/>
        </w:rPr>
        <w:t>Acidovorax</w:t>
      </w:r>
      <w:proofErr w:type="spellEnd"/>
      <w:r w:rsidRPr="00EC2FE5">
        <w:rPr>
          <w:lang w:val="en-GB"/>
        </w:rPr>
        <w:t xml:space="preserve">. In </w:t>
      </w:r>
      <w:r w:rsidRPr="00EC2FE5">
        <w:rPr>
          <w:spacing w:val="-11"/>
          <w:lang w:val="en-GB"/>
        </w:rPr>
        <w:t>P.</w:t>
      </w:r>
      <w:r w:rsidRPr="00EC2FE5">
        <w:rPr>
          <w:lang w:val="en-GB"/>
        </w:rPr>
        <w:t xml:space="preserve">R. Murray, E.J. Baron, J., H. Jorgenson, M.A. </w:t>
      </w:r>
      <w:proofErr w:type="spellStart"/>
      <w:r w:rsidRPr="00EC2FE5">
        <w:rPr>
          <w:lang w:val="en-GB"/>
        </w:rPr>
        <w:t>Pfaller</w:t>
      </w:r>
      <w:proofErr w:type="spellEnd"/>
      <w:r w:rsidRPr="00EC2FE5">
        <w:rPr>
          <w:lang w:val="en-GB"/>
        </w:rPr>
        <w:t xml:space="preserve">, R.H. </w:t>
      </w:r>
      <w:proofErr w:type="spellStart"/>
      <w:r w:rsidRPr="00EC2FE5">
        <w:rPr>
          <w:lang w:val="en-GB"/>
        </w:rPr>
        <w:t>Yolken</w:t>
      </w:r>
      <w:proofErr w:type="spellEnd"/>
      <w:r w:rsidRPr="00EC2FE5">
        <w:rPr>
          <w:lang w:val="en-GB"/>
        </w:rPr>
        <w:t xml:space="preserve"> (Eds.), </w:t>
      </w:r>
      <w:r w:rsidRPr="00EC2FE5">
        <w:rPr>
          <w:i/>
          <w:iCs/>
          <w:lang w:val="en-GB"/>
        </w:rPr>
        <w:t>Manual of clinical microbiology</w:t>
      </w:r>
      <w:r w:rsidRPr="00EC2FE5">
        <w:rPr>
          <w:lang w:val="en-GB"/>
        </w:rPr>
        <w:t xml:space="preserve">, </w:t>
      </w:r>
      <w:r w:rsidRPr="00EC2FE5">
        <w:rPr>
          <w:i/>
          <w:iCs/>
          <w:lang w:val="en-GB"/>
        </w:rPr>
        <w:t>8</w:t>
      </w:r>
      <w:r w:rsidRPr="00EC2FE5">
        <w:rPr>
          <w:lang w:val="en-GB"/>
        </w:rPr>
        <w:t>, 729</w:t>
      </w:r>
      <w:r>
        <w:rPr>
          <w:lang w:val="en-GB"/>
        </w:rPr>
        <w:t>-</w:t>
      </w:r>
      <w:r w:rsidRPr="00EC2FE5">
        <w:rPr>
          <w:lang w:val="en-GB"/>
        </w:rPr>
        <w:t>748. Washington, DC, USA: ASM Press.</w:t>
      </w:r>
    </w:p>
    <w:p w:rsidR="00E5777F" w:rsidRPr="00EC2FE5" w:rsidRDefault="00E5777F" w:rsidP="00E5777F">
      <w:pPr>
        <w:pStyle w:val="Rlit"/>
        <w:rPr>
          <w:lang w:val="en-GB"/>
        </w:rPr>
      </w:pPr>
      <w:r w:rsidRPr="00EC2FE5">
        <w:rPr>
          <w:lang w:val="en-GB"/>
        </w:rPr>
        <w:t xml:space="preserve">Gini, G.A. (1990). Ocular infection caused by </w:t>
      </w:r>
      <w:proofErr w:type="spellStart"/>
      <w:r w:rsidRPr="00EC2FE5">
        <w:rPr>
          <w:i/>
          <w:iCs/>
          <w:lang w:val="en-GB"/>
        </w:rPr>
        <w:t>Psychrobacter</w:t>
      </w:r>
      <w:proofErr w:type="spellEnd"/>
      <w:r w:rsidRPr="00EC2FE5">
        <w:rPr>
          <w:i/>
          <w:iCs/>
          <w:lang w:val="en-GB"/>
        </w:rPr>
        <w:t xml:space="preserve"> </w:t>
      </w:r>
      <w:proofErr w:type="spellStart"/>
      <w:r w:rsidRPr="00EC2FE5">
        <w:rPr>
          <w:i/>
          <w:iCs/>
          <w:lang w:val="en-GB"/>
        </w:rPr>
        <w:t>immobilis</w:t>
      </w:r>
      <w:proofErr w:type="spellEnd"/>
      <w:r w:rsidRPr="00EC2FE5">
        <w:rPr>
          <w:lang w:val="en-GB"/>
        </w:rPr>
        <w:t xml:space="preserve"> acquired in the hospital. </w:t>
      </w:r>
      <w:r w:rsidRPr="00EC2FE5">
        <w:rPr>
          <w:i/>
          <w:iCs/>
          <w:lang w:val="en-GB"/>
        </w:rPr>
        <w:t>Journal of clinical microbiology</w:t>
      </w:r>
      <w:r w:rsidRPr="00EC2FE5">
        <w:rPr>
          <w:lang w:val="en-GB"/>
        </w:rPr>
        <w:t xml:space="preserve">, </w:t>
      </w:r>
      <w:r w:rsidRPr="00EC2FE5">
        <w:rPr>
          <w:i/>
          <w:iCs/>
          <w:lang w:val="en-GB"/>
        </w:rPr>
        <w:t>28</w:t>
      </w:r>
      <w:r w:rsidRPr="00EC2FE5">
        <w:rPr>
          <w:lang w:val="en-GB"/>
        </w:rPr>
        <w:t>(2), 400</w:t>
      </w:r>
      <w:r>
        <w:rPr>
          <w:lang w:val="en-GB"/>
        </w:rPr>
        <w:t>-</w:t>
      </w:r>
      <w:r w:rsidRPr="00EC2FE5">
        <w:rPr>
          <w:lang w:val="en-GB"/>
        </w:rPr>
        <w:t>401. https://doi.org/10.1128/jcm.28.2.400-401.1990</w:t>
      </w:r>
    </w:p>
    <w:p w:rsidR="00E5777F" w:rsidRPr="00EC2FE5" w:rsidRDefault="00E5777F" w:rsidP="00E5777F">
      <w:pPr>
        <w:pStyle w:val="Rlit"/>
        <w:rPr>
          <w:spacing w:val="-2"/>
          <w:lang w:val="en-GB"/>
        </w:rPr>
      </w:pPr>
      <w:r w:rsidRPr="00EC2FE5">
        <w:rPr>
          <w:spacing w:val="-2"/>
          <w:lang w:val="en-GB"/>
        </w:rPr>
        <w:t xml:space="preserve">Govan, J.R., </w:t>
      </w:r>
      <w:proofErr w:type="spellStart"/>
      <w:r w:rsidRPr="00EC2FE5">
        <w:rPr>
          <w:spacing w:val="-2"/>
          <w:lang w:val="en-GB"/>
        </w:rPr>
        <w:t>Deretic</w:t>
      </w:r>
      <w:proofErr w:type="spellEnd"/>
      <w:r w:rsidRPr="00EC2FE5">
        <w:rPr>
          <w:spacing w:val="-2"/>
          <w:lang w:val="en-GB"/>
        </w:rPr>
        <w:t xml:space="preserve">, V. (1996). Microbial pathogenesis in cystic fibrosis: mucoid </w:t>
      </w:r>
      <w:r w:rsidRPr="00EC2FE5">
        <w:rPr>
          <w:i/>
          <w:iCs/>
          <w:spacing w:val="-2"/>
          <w:lang w:val="en-GB"/>
        </w:rPr>
        <w:t>Pseudomonas aeruginosa</w:t>
      </w:r>
      <w:r w:rsidRPr="00EC2FE5">
        <w:rPr>
          <w:spacing w:val="-2"/>
          <w:lang w:val="en-GB"/>
        </w:rPr>
        <w:t xml:space="preserve"> and </w:t>
      </w:r>
      <w:proofErr w:type="spellStart"/>
      <w:r w:rsidRPr="00EC2FE5">
        <w:rPr>
          <w:i/>
          <w:iCs/>
          <w:spacing w:val="-2"/>
          <w:lang w:val="en-GB"/>
        </w:rPr>
        <w:t>Burkholderia</w:t>
      </w:r>
      <w:proofErr w:type="spellEnd"/>
      <w:r w:rsidRPr="00EC2FE5">
        <w:rPr>
          <w:i/>
          <w:iCs/>
          <w:spacing w:val="-2"/>
          <w:lang w:val="en-GB"/>
        </w:rPr>
        <w:t xml:space="preserve"> </w:t>
      </w:r>
      <w:proofErr w:type="spellStart"/>
      <w:r w:rsidRPr="00EC2FE5">
        <w:rPr>
          <w:i/>
          <w:iCs/>
          <w:spacing w:val="-2"/>
          <w:lang w:val="en-GB"/>
        </w:rPr>
        <w:t>cepacia</w:t>
      </w:r>
      <w:proofErr w:type="spellEnd"/>
      <w:r w:rsidRPr="00EC2FE5">
        <w:rPr>
          <w:spacing w:val="-2"/>
          <w:lang w:val="en-GB"/>
        </w:rPr>
        <w:t xml:space="preserve">. </w:t>
      </w:r>
      <w:r w:rsidRPr="00EC2FE5">
        <w:rPr>
          <w:i/>
          <w:iCs/>
          <w:spacing w:val="-2"/>
          <w:lang w:val="en-GB"/>
        </w:rPr>
        <w:t>Microbiological Reviews</w:t>
      </w:r>
      <w:r w:rsidRPr="00EC2FE5">
        <w:rPr>
          <w:spacing w:val="-2"/>
          <w:lang w:val="en-GB"/>
        </w:rPr>
        <w:t xml:space="preserve">, </w:t>
      </w:r>
      <w:r w:rsidRPr="00EC2FE5">
        <w:rPr>
          <w:i/>
          <w:iCs/>
          <w:spacing w:val="-2"/>
          <w:lang w:val="en-GB"/>
        </w:rPr>
        <w:t>60</w:t>
      </w:r>
      <w:r w:rsidRPr="00EC2FE5">
        <w:rPr>
          <w:spacing w:val="-2"/>
          <w:lang w:val="en-GB"/>
        </w:rPr>
        <w:t>(3), 539-74. https://doi.org/10.1128/MMBR.60.3.539-574.1996</w:t>
      </w:r>
    </w:p>
    <w:p w:rsidR="00E5777F" w:rsidRDefault="00E5777F" w:rsidP="00E5777F">
      <w:pPr>
        <w:rPr>
          <w:sz w:val="20"/>
          <w:szCs w:val="20"/>
          <w:lang w:val="en-GB" w:eastAsia="pl-PL" w:bidi="ar-SA"/>
        </w:rPr>
      </w:pPr>
      <w:r>
        <w:rPr>
          <w:lang w:val="en-GB"/>
        </w:rPr>
        <w:br w:type="page"/>
      </w:r>
    </w:p>
    <w:p w:rsidR="00E5777F" w:rsidRPr="00EC2FE5" w:rsidRDefault="00E5777F" w:rsidP="00E5777F">
      <w:pPr>
        <w:pStyle w:val="Rlit"/>
        <w:jc w:val="left"/>
        <w:rPr>
          <w:lang w:val="en-GB"/>
        </w:rPr>
      </w:pPr>
      <w:proofErr w:type="spellStart"/>
      <w:r w:rsidRPr="00EC2FE5">
        <w:rPr>
          <w:lang w:val="en-GB"/>
        </w:rPr>
        <w:lastRenderedPageBreak/>
        <w:t>Hanski</w:t>
      </w:r>
      <w:proofErr w:type="spellEnd"/>
      <w:r w:rsidRPr="00EC2FE5">
        <w:rPr>
          <w:lang w:val="en-GB"/>
        </w:rPr>
        <w:t xml:space="preserve">, I., von </w:t>
      </w:r>
      <w:proofErr w:type="spellStart"/>
      <w:r w:rsidRPr="00EC2FE5">
        <w:rPr>
          <w:lang w:val="en-GB"/>
        </w:rPr>
        <w:t>Hertzen</w:t>
      </w:r>
      <w:proofErr w:type="spellEnd"/>
      <w:r w:rsidRPr="00EC2FE5">
        <w:rPr>
          <w:lang w:val="en-GB"/>
        </w:rPr>
        <w:t xml:space="preserve">, L., </w:t>
      </w:r>
      <w:proofErr w:type="spellStart"/>
      <w:r w:rsidRPr="00EC2FE5">
        <w:rPr>
          <w:lang w:val="en-GB"/>
        </w:rPr>
        <w:t>Fyhrquist</w:t>
      </w:r>
      <w:proofErr w:type="spellEnd"/>
      <w:r w:rsidRPr="00EC2FE5">
        <w:rPr>
          <w:lang w:val="en-GB"/>
        </w:rPr>
        <w:t xml:space="preserve">, N., Koskinen, K., </w:t>
      </w:r>
      <w:proofErr w:type="spellStart"/>
      <w:r w:rsidRPr="00EC2FE5">
        <w:rPr>
          <w:lang w:val="en-GB"/>
        </w:rPr>
        <w:t>Torppa</w:t>
      </w:r>
      <w:proofErr w:type="spellEnd"/>
      <w:r w:rsidRPr="00EC2FE5">
        <w:rPr>
          <w:lang w:val="en-GB"/>
        </w:rPr>
        <w:t xml:space="preserve">, K., </w:t>
      </w:r>
      <w:proofErr w:type="spellStart"/>
      <w:r w:rsidRPr="00EC2FE5">
        <w:rPr>
          <w:lang w:val="en-GB"/>
        </w:rPr>
        <w:t>Laatikainen</w:t>
      </w:r>
      <w:proofErr w:type="spellEnd"/>
      <w:r w:rsidRPr="00EC2FE5">
        <w:rPr>
          <w:lang w:val="en-GB"/>
        </w:rPr>
        <w:t xml:space="preserve">, T., </w:t>
      </w:r>
      <w:proofErr w:type="spellStart"/>
      <w:r w:rsidRPr="00EC2FE5">
        <w:rPr>
          <w:lang w:val="en-GB"/>
        </w:rPr>
        <w:t>Karisola</w:t>
      </w:r>
      <w:proofErr w:type="spellEnd"/>
      <w:r w:rsidRPr="00EC2FE5">
        <w:rPr>
          <w:lang w:val="en-GB"/>
        </w:rPr>
        <w:t xml:space="preserve">, P., </w:t>
      </w:r>
      <w:proofErr w:type="spellStart"/>
      <w:r w:rsidRPr="00EC2FE5">
        <w:rPr>
          <w:lang w:val="en-GB"/>
        </w:rPr>
        <w:t>Auvinen</w:t>
      </w:r>
      <w:proofErr w:type="spellEnd"/>
      <w:r w:rsidRPr="00EC2FE5">
        <w:rPr>
          <w:lang w:val="en-GB"/>
        </w:rPr>
        <w:t xml:space="preserve">, P., Paulin, L., </w:t>
      </w:r>
      <w:proofErr w:type="spellStart"/>
      <w:r w:rsidRPr="00EC2FE5">
        <w:rPr>
          <w:lang w:val="en-GB"/>
        </w:rPr>
        <w:t>Makela</w:t>
      </w:r>
      <w:proofErr w:type="spellEnd"/>
      <w:r w:rsidRPr="00EC2FE5">
        <w:rPr>
          <w:lang w:val="en-GB"/>
        </w:rPr>
        <w:t xml:space="preserve">, M.J., </w:t>
      </w:r>
      <w:proofErr w:type="spellStart"/>
      <w:r w:rsidRPr="00EC2FE5">
        <w:rPr>
          <w:lang w:val="en-GB"/>
        </w:rPr>
        <w:t>Vartiainen</w:t>
      </w:r>
      <w:proofErr w:type="spellEnd"/>
      <w:r w:rsidRPr="00EC2FE5">
        <w:rPr>
          <w:lang w:val="en-GB"/>
        </w:rPr>
        <w:t xml:space="preserve">, E., </w:t>
      </w:r>
      <w:proofErr w:type="spellStart"/>
      <w:r w:rsidRPr="00EC2FE5">
        <w:rPr>
          <w:lang w:val="en-GB"/>
        </w:rPr>
        <w:t>Kosunen</w:t>
      </w:r>
      <w:proofErr w:type="spellEnd"/>
      <w:r w:rsidRPr="00EC2FE5">
        <w:rPr>
          <w:lang w:val="en-GB"/>
        </w:rPr>
        <w:t xml:space="preserve">, T.U., Alenius, H., </w:t>
      </w:r>
      <w:proofErr w:type="spellStart"/>
      <w:r w:rsidRPr="00EC2FE5">
        <w:rPr>
          <w:lang w:val="en-GB"/>
        </w:rPr>
        <w:t>Haahtela</w:t>
      </w:r>
      <w:proofErr w:type="spellEnd"/>
      <w:r w:rsidRPr="00EC2FE5">
        <w:rPr>
          <w:lang w:val="en-GB"/>
        </w:rPr>
        <w:t xml:space="preserve">, T. (2012). Environmental biodiversity, human microbiota, and allergy are interrelated. </w:t>
      </w:r>
      <w:r w:rsidRPr="00EC2FE5">
        <w:rPr>
          <w:i/>
          <w:iCs/>
          <w:lang w:val="en-GB"/>
        </w:rPr>
        <w:t>Proc. Natl. Academy Sci.</w:t>
      </w:r>
      <w:r w:rsidRPr="00EC2FE5">
        <w:rPr>
          <w:lang w:val="en-GB"/>
        </w:rPr>
        <w:t xml:space="preserve">, </w:t>
      </w:r>
      <w:r w:rsidRPr="00EC2FE5">
        <w:rPr>
          <w:i/>
          <w:iCs/>
          <w:lang w:val="en-GB"/>
        </w:rPr>
        <w:t>109</w:t>
      </w:r>
      <w:r w:rsidRPr="00EC2FE5">
        <w:rPr>
          <w:lang w:val="en-GB"/>
        </w:rPr>
        <w:t>, 8334-8339. https://doi.org/10.1073/pnas.1205624109</w:t>
      </w:r>
    </w:p>
    <w:p w:rsidR="00E5777F" w:rsidRPr="00EC2FE5" w:rsidRDefault="00E5777F" w:rsidP="00E5777F">
      <w:pPr>
        <w:pStyle w:val="Rlit"/>
        <w:rPr>
          <w:lang w:val="en-GB"/>
        </w:rPr>
      </w:pPr>
      <w:r w:rsidRPr="00EC2FE5">
        <w:rPr>
          <w:lang w:val="en-GB"/>
        </w:rPr>
        <w:t xml:space="preserve">Hardie, K., </w:t>
      </w:r>
      <w:proofErr w:type="spellStart"/>
      <w:r w:rsidRPr="00EC2FE5">
        <w:rPr>
          <w:lang w:val="en-GB"/>
        </w:rPr>
        <w:t>Pommier</w:t>
      </w:r>
      <w:proofErr w:type="spellEnd"/>
      <w:r w:rsidRPr="00EC2FE5">
        <w:rPr>
          <w:lang w:val="en-GB"/>
        </w:rPr>
        <w:t xml:space="preserve">, S., Wilhelm, S. (2009). </w:t>
      </w:r>
      <w:r w:rsidRPr="00EC2FE5">
        <w:rPr>
          <w:i/>
          <w:iCs/>
          <w:lang w:val="en-GB"/>
        </w:rPr>
        <w:t>The secreted proteins of Pseudomonas aeruginosa: their export machineries, and how they contribute to pathogenesis. Bacterial secreted proteins: secretory mechanisms and role in pathogenesis</w:t>
      </w:r>
      <w:r w:rsidRPr="00EC2FE5">
        <w:rPr>
          <w:lang w:val="en-GB"/>
        </w:rPr>
        <w:t>. Caister Academic Press, Norwich, United Kingdom, 2009: 451-458.</w:t>
      </w:r>
    </w:p>
    <w:p w:rsidR="00E5777F" w:rsidRPr="00EC2FE5" w:rsidRDefault="00E5777F" w:rsidP="00E5777F">
      <w:pPr>
        <w:pStyle w:val="Rlit"/>
        <w:rPr>
          <w:lang w:val="en-GB"/>
        </w:rPr>
      </w:pPr>
      <w:r w:rsidRPr="00EC2FE5">
        <w:rPr>
          <w:lang w:val="en-GB"/>
        </w:rPr>
        <w:t>Hebb,</w:t>
      </w:r>
      <w:r w:rsidRPr="00EC2FE5">
        <w:rPr>
          <w:spacing w:val="-10"/>
          <w:lang w:val="en-GB"/>
        </w:rPr>
        <w:t xml:space="preserve"> </w:t>
      </w:r>
      <w:r w:rsidRPr="00EC2FE5">
        <w:rPr>
          <w:lang w:val="en-GB"/>
        </w:rPr>
        <w:t>J.K.,</w:t>
      </w:r>
      <w:r w:rsidRPr="00EC2FE5">
        <w:rPr>
          <w:spacing w:val="-10"/>
          <w:lang w:val="en-GB"/>
        </w:rPr>
        <w:t xml:space="preserve"> </w:t>
      </w:r>
      <w:r w:rsidRPr="00EC2FE5">
        <w:rPr>
          <w:lang w:val="en-GB"/>
        </w:rPr>
        <w:t>Cohen,</w:t>
      </w:r>
      <w:r w:rsidRPr="00EC2FE5">
        <w:rPr>
          <w:spacing w:val="-10"/>
          <w:lang w:val="en-GB"/>
        </w:rPr>
        <w:t xml:space="preserve"> </w:t>
      </w:r>
      <w:r w:rsidRPr="00EC2FE5">
        <w:rPr>
          <w:lang w:val="en-GB"/>
        </w:rPr>
        <w:t>C.R.,</w:t>
      </w:r>
      <w:r w:rsidRPr="00EC2FE5">
        <w:rPr>
          <w:spacing w:val="-18"/>
          <w:lang w:val="en-GB"/>
        </w:rPr>
        <w:t xml:space="preserve"> </w:t>
      </w:r>
      <w:proofErr w:type="spellStart"/>
      <w:r w:rsidRPr="00EC2FE5">
        <w:rPr>
          <w:lang w:val="en-GB"/>
        </w:rPr>
        <w:t>Astete</w:t>
      </w:r>
      <w:proofErr w:type="spellEnd"/>
      <w:r w:rsidRPr="00EC2FE5">
        <w:rPr>
          <w:lang w:val="en-GB"/>
        </w:rPr>
        <w:t>,</w:t>
      </w:r>
      <w:r w:rsidRPr="00EC2FE5">
        <w:rPr>
          <w:spacing w:val="-9"/>
          <w:lang w:val="en-GB"/>
        </w:rPr>
        <w:t xml:space="preserve"> </w:t>
      </w:r>
      <w:r w:rsidRPr="00EC2FE5">
        <w:rPr>
          <w:lang w:val="en-GB"/>
        </w:rPr>
        <w:t>S.G.,</w:t>
      </w:r>
      <w:r w:rsidRPr="00EC2FE5">
        <w:rPr>
          <w:spacing w:val="-10"/>
          <w:lang w:val="en-GB"/>
        </w:rPr>
        <w:t xml:space="preserve"> </w:t>
      </w:r>
      <w:proofErr w:type="spellStart"/>
      <w:r w:rsidRPr="00EC2FE5">
        <w:rPr>
          <w:lang w:val="en-GB"/>
        </w:rPr>
        <w:t>Bukusi</w:t>
      </w:r>
      <w:proofErr w:type="spellEnd"/>
      <w:r w:rsidRPr="00EC2FE5">
        <w:rPr>
          <w:lang w:val="en-GB"/>
        </w:rPr>
        <w:t>,</w:t>
      </w:r>
      <w:r w:rsidRPr="00EC2FE5">
        <w:rPr>
          <w:spacing w:val="-10"/>
          <w:lang w:val="en-GB"/>
        </w:rPr>
        <w:t xml:space="preserve"> </w:t>
      </w:r>
      <w:r w:rsidRPr="00EC2FE5">
        <w:rPr>
          <w:lang w:val="en-GB"/>
        </w:rPr>
        <w:t>E.A.,</w:t>
      </w:r>
      <w:r w:rsidRPr="00EC2FE5">
        <w:rPr>
          <w:spacing w:val="-11"/>
          <w:lang w:val="en-GB"/>
        </w:rPr>
        <w:t xml:space="preserve"> </w:t>
      </w:r>
      <w:r w:rsidRPr="00EC2FE5">
        <w:rPr>
          <w:lang w:val="en-GB"/>
        </w:rPr>
        <w:t>Totten,</w:t>
      </w:r>
      <w:r w:rsidRPr="00EC2FE5">
        <w:rPr>
          <w:spacing w:val="-10"/>
          <w:lang w:val="en-GB"/>
        </w:rPr>
        <w:t xml:space="preserve"> </w:t>
      </w:r>
      <w:r w:rsidRPr="00EC2FE5">
        <w:rPr>
          <w:spacing w:val="-11"/>
          <w:lang w:val="en-GB"/>
        </w:rPr>
        <w:t>P.</w:t>
      </w:r>
      <w:r w:rsidRPr="00EC2FE5">
        <w:rPr>
          <w:lang w:val="en-GB"/>
        </w:rPr>
        <w:t>A.</w:t>
      </w:r>
      <w:r w:rsidRPr="00EC2FE5">
        <w:rPr>
          <w:spacing w:val="-10"/>
          <w:lang w:val="en-GB"/>
        </w:rPr>
        <w:t xml:space="preserve"> </w:t>
      </w:r>
      <w:r w:rsidRPr="00EC2FE5">
        <w:rPr>
          <w:lang w:val="en-GB"/>
        </w:rPr>
        <w:t>(2004).</w:t>
      </w:r>
      <w:r w:rsidRPr="00EC2FE5">
        <w:rPr>
          <w:spacing w:val="-10"/>
          <w:lang w:val="en-GB"/>
        </w:rPr>
        <w:t xml:space="preserve"> </w:t>
      </w:r>
      <w:r w:rsidRPr="00EC2FE5">
        <w:rPr>
          <w:lang w:val="en-GB"/>
        </w:rPr>
        <w:t>Detection</w:t>
      </w:r>
      <w:r w:rsidRPr="00EC2FE5">
        <w:rPr>
          <w:spacing w:val="-9"/>
          <w:lang w:val="en-GB"/>
        </w:rPr>
        <w:t xml:space="preserve"> </w:t>
      </w:r>
      <w:r w:rsidRPr="00EC2FE5">
        <w:rPr>
          <w:lang w:val="en-GB"/>
        </w:rPr>
        <w:t>of</w:t>
      </w:r>
      <w:r w:rsidRPr="00EC2FE5">
        <w:rPr>
          <w:spacing w:val="-9"/>
          <w:lang w:val="en-GB"/>
        </w:rPr>
        <w:t xml:space="preserve"> </w:t>
      </w:r>
      <w:r w:rsidRPr="00EC2FE5">
        <w:rPr>
          <w:lang w:val="en-GB"/>
        </w:rPr>
        <w:t>Novel</w:t>
      </w:r>
      <w:r w:rsidRPr="00EC2FE5">
        <w:rPr>
          <w:spacing w:val="-10"/>
          <w:lang w:val="en-GB"/>
        </w:rPr>
        <w:t xml:space="preserve"> </w:t>
      </w:r>
      <w:r w:rsidRPr="00EC2FE5">
        <w:rPr>
          <w:lang w:val="en-GB"/>
        </w:rPr>
        <w:t xml:space="preserve">Organisms Associated with Salpingitis, by Use of 16S rDNA Polymerase Chain Reaction. </w:t>
      </w:r>
      <w:r w:rsidRPr="00EC2FE5">
        <w:rPr>
          <w:i/>
          <w:iCs/>
          <w:lang w:val="en-GB"/>
        </w:rPr>
        <w:t>The Journal of Infectious Diseases</w:t>
      </w:r>
      <w:r w:rsidRPr="00EC2FE5">
        <w:rPr>
          <w:lang w:val="en-GB"/>
        </w:rPr>
        <w:t xml:space="preserve">, </w:t>
      </w:r>
      <w:r w:rsidRPr="00EC2FE5">
        <w:rPr>
          <w:i/>
          <w:iCs/>
          <w:lang w:val="en-GB"/>
        </w:rPr>
        <w:t>190</w:t>
      </w:r>
      <w:r w:rsidRPr="00EC2FE5">
        <w:rPr>
          <w:lang w:val="en-GB"/>
        </w:rPr>
        <w:t xml:space="preserve">(12), </w:t>
      </w:r>
      <w:r>
        <w:rPr>
          <w:lang w:val="en-GB"/>
        </w:rPr>
        <w:br/>
      </w:r>
      <w:r w:rsidRPr="00EC2FE5">
        <w:rPr>
          <w:lang w:val="en-GB"/>
        </w:rPr>
        <w:t>2109</w:t>
      </w:r>
      <w:r>
        <w:rPr>
          <w:lang w:val="en-GB"/>
        </w:rPr>
        <w:t>-</w:t>
      </w:r>
      <w:r w:rsidRPr="00EC2FE5">
        <w:rPr>
          <w:lang w:val="en-GB"/>
        </w:rPr>
        <w:t>2120.</w:t>
      </w:r>
      <w:r w:rsidRPr="00EC2FE5">
        <w:rPr>
          <w:spacing w:val="-7"/>
          <w:lang w:val="en-GB"/>
        </w:rPr>
        <w:t xml:space="preserve"> </w:t>
      </w:r>
      <w:r w:rsidRPr="00EC2FE5">
        <w:rPr>
          <w:lang w:val="en-GB"/>
        </w:rPr>
        <w:t>https://doi.org/10.1086/425929</w:t>
      </w:r>
    </w:p>
    <w:p w:rsidR="00E5777F" w:rsidRPr="00EC2FE5" w:rsidRDefault="00E5777F" w:rsidP="00E5777F">
      <w:pPr>
        <w:pStyle w:val="Rlit"/>
        <w:rPr>
          <w:lang w:val="en-GB"/>
        </w:rPr>
      </w:pPr>
      <w:proofErr w:type="spellStart"/>
      <w:r w:rsidRPr="00EC2FE5">
        <w:rPr>
          <w:lang w:val="en-GB"/>
        </w:rPr>
        <w:t>Hegedűs</w:t>
      </w:r>
      <w:proofErr w:type="spellEnd"/>
      <w:r w:rsidRPr="00EC2FE5">
        <w:rPr>
          <w:lang w:val="en-GB"/>
        </w:rPr>
        <w:t xml:space="preserve">, Z., </w:t>
      </w:r>
      <w:proofErr w:type="spellStart"/>
      <w:r w:rsidRPr="00EC2FE5">
        <w:rPr>
          <w:lang w:val="en-GB"/>
        </w:rPr>
        <w:t>Zakrzewska</w:t>
      </w:r>
      <w:proofErr w:type="spellEnd"/>
      <w:r w:rsidRPr="00EC2FE5">
        <w:rPr>
          <w:lang w:val="en-GB"/>
        </w:rPr>
        <w:t xml:space="preserve">, A., </w:t>
      </w:r>
      <w:proofErr w:type="spellStart"/>
      <w:r w:rsidRPr="00EC2FE5">
        <w:rPr>
          <w:lang w:val="en-GB"/>
        </w:rPr>
        <w:t>Ágoston</w:t>
      </w:r>
      <w:proofErr w:type="spellEnd"/>
      <w:r w:rsidRPr="00EC2FE5">
        <w:rPr>
          <w:lang w:val="en-GB"/>
        </w:rPr>
        <w:t xml:space="preserve">, V.C., </w:t>
      </w:r>
      <w:proofErr w:type="spellStart"/>
      <w:r w:rsidRPr="00EC2FE5">
        <w:rPr>
          <w:lang w:val="en-GB"/>
        </w:rPr>
        <w:t>Ordas</w:t>
      </w:r>
      <w:proofErr w:type="spellEnd"/>
      <w:r w:rsidRPr="00EC2FE5">
        <w:rPr>
          <w:lang w:val="en-GB"/>
        </w:rPr>
        <w:t xml:space="preserve">, A., </w:t>
      </w:r>
      <w:proofErr w:type="spellStart"/>
      <w:r w:rsidRPr="00EC2FE5">
        <w:rPr>
          <w:lang w:val="en-GB"/>
        </w:rPr>
        <w:t>Rácz</w:t>
      </w:r>
      <w:proofErr w:type="spellEnd"/>
      <w:r w:rsidRPr="00EC2FE5">
        <w:rPr>
          <w:lang w:val="en-GB"/>
        </w:rPr>
        <w:t xml:space="preserve">, P., Mink, M., </w:t>
      </w:r>
      <w:proofErr w:type="spellStart"/>
      <w:r w:rsidRPr="00EC2FE5">
        <w:rPr>
          <w:lang w:val="en-GB"/>
        </w:rPr>
        <w:t>Spaink</w:t>
      </w:r>
      <w:proofErr w:type="spellEnd"/>
      <w:r w:rsidRPr="00EC2FE5">
        <w:rPr>
          <w:lang w:val="en-GB"/>
        </w:rPr>
        <w:t xml:space="preserve">, H.P., Meijer, A.H. (2009). Deep sequencing of the zebrafish transcriptome response to mycobacterium infection. </w:t>
      </w:r>
      <w:r w:rsidRPr="00EC2FE5">
        <w:rPr>
          <w:i/>
          <w:iCs/>
          <w:lang w:val="en-GB"/>
        </w:rPr>
        <w:t>Molecular Immunology</w:t>
      </w:r>
      <w:r w:rsidRPr="00EC2FE5">
        <w:rPr>
          <w:lang w:val="en-GB"/>
        </w:rPr>
        <w:t xml:space="preserve">, </w:t>
      </w:r>
      <w:r w:rsidRPr="00EC2FE5">
        <w:rPr>
          <w:i/>
          <w:iCs/>
          <w:lang w:val="en-GB"/>
        </w:rPr>
        <w:t>46</w:t>
      </w:r>
      <w:r w:rsidRPr="00EC2FE5">
        <w:rPr>
          <w:lang w:val="en-GB"/>
        </w:rPr>
        <w:t xml:space="preserve">, </w:t>
      </w:r>
      <w:r>
        <w:rPr>
          <w:lang w:val="en-GB"/>
        </w:rPr>
        <w:br/>
      </w:r>
      <w:r w:rsidRPr="00EC2FE5">
        <w:rPr>
          <w:lang w:val="en-GB"/>
        </w:rPr>
        <w:t>2918-2930. https://doi.org/10.1016/j.molimm.2009.07.002</w:t>
      </w:r>
    </w:p>
    <w:p w:rsidR="00E5777F" w:rsidRPr="00EC2FE5" w:rsidRDefault="00E5777F" w:rsidP="00E5777F">
      <w:pPr>
        <w:pStyle w:val="Rlit"/>
        <w:rPr>
          <w:lang w:val="en-GB"/>
        </w:rPr>
      </w:pPr>
      <w:proofErr w:type="spellStart"/>
      <w:r w:rsidRPr="00EC2FE5">
        <w:rPr>
          <w:lang w:val="en-GB"/>
        </w:rPr>
        <w:t>Hertzén</w:t>
      </w:r>
      <w:proofErr w:type="spellEnd"/>
      <w:r w:rsidRPr="00EC2FE5">
        <w:rPr>
          <w:lang w:val="en-GB"/>
        </w:rPr>
        <w:t xml:space="preserve">, E., Johansson, L., </w:t>
      </w:r>
      <w:proofErr w:type="spellStart"/>
      <w:r w:rsidRPr="00EC2FE5">
        <w:rPr>
          <w:lang w:val="en-GB"/>
        </w:rPr>
        <w:t>Kansal</w:t>
      </w:r>
      <w:proofErr w:type="spellEnd"/>
      <w:r w:rsidRPr="00EC2FE5">
        <w:rPr>
          <w:lang w:val="en-GB"/>
        </w:rPr>
        <w:t xml:space="preserve">, R., Hecht, A., Dahesh, S., Janos, M., </w:t>
      </w:r>
      <w:proofErr w:type="spellStart"/>
      <w:r w:rsidRPr="00EC2FE5">
        <w:rPr>
          <w:lang w:val="en-GB"/>
        </w:rPr>
        <w:t>Nizet</w:t>
      </w:r>
      <w:proofErr w:type="spellEnd"/>
      <w:r w:rsidRPr="00EC2FE5">
        <w:rPr>
          <w:lang w:val="en-GB"/>
        </w:rPr>
        <w:t xml:space="preserve">, V., </w:t>
      </w:r>
      <w:proofErr w:type="spellStart"/>
      <w:r w:rsidRPr="00EC2FE5">
        <w:rPr>
          <w:lang w:val="en-GB"/>
        </w:rPr>
        <w:t>Kotb</w:t>
      </w:r>
      <w:proofErr w:type="spellEnd"/>
      <w:r w:rsidRPr="00EC2FE5">
        <w:rPr>
          <w:lang w:val="en-GB"/>
        </w:rPr>
        <w:t xml:space="preserve">, M., </w:t>
      </w:r>
      <w:proofErr w:type="spellStart"/>
      <w:r w:rsidRPr="00EC2FE5">
        <w:rPr>
          <w:lang w:val="en-GB"/>
        </w:rPr>
        <w:t>Norrby</w:t>
      </w:r>
      <w:proofErr w:type="spellEnd"/>
      <w:r w:rsidRPr="00EC2FE5">
        <w:rPr>
          <w:lang w:val="en-GB"/>
        </w:rPr>
        <w:t xml:space="preserve">- </w:t>
      </w:r>
      <w:proofErr w:type="spellStart"/>
      <w:r w:rsidRPr="00EC2FE5">
        <w:rPr>
          <w:lang w:val="en-GB"/>
        </w:rPr>
        <w:t>Teglund</w:t>
      </w:r>
      <w:proofErr w:type="spellEnd"/>
      <w:r w:rsidRPr="00EC2FE5">
        <w:rPr>
          <w:lang w:val="en-GB"/>
        </w:rPr>
        <w:t xml:space="preserve">, A. (2012). Intracellular </w:t>
      </w:r>
      <w:r w:rsidRPr="00A03BBA">
        <w:rPr>
          <w:i/>
          <w:iCs/>
          <w:lang w:val="en-GB"/>
        </w:rPr>
        <w:t>Streptococcus pyogenes</w:t>
      </w:r>
      <w:r w:rsidRPr="00EC2FE5">
        <w:rPr>
          <w:lang w:val="en-GB"/>
        </w:rPr>
        <w:t xml:space="preserve"> in human macrophages display an altered gene expression profile. </w:t>
      </w:r>
      <w:proofErr w:type="spellStart"/>
      <w:r w:rsidRPr="00EC2FE5">
        <w:rPr>
          <w:i/>
          <w:iCs/>
          <w:lang w:val="en-GB"/>
        </w:rPr>
        <w:t>PLoS</w:t>
      </w:r>
      <w:proofErr w:type="spellEnd"/>
      <w:r w:rsidRPr="00EC2FE5">
        <w:rPr>
          <w:i/>
          <w:iCs/>
          <w:lang w:val="en-GB"/>
        </w:rPr>
        <w:t xml:space="preserve"> One</w:t>
      </w:r>
      <w:r w:rsidRPr="00EC2FE5">
        <w:rPr>
          <w:lang w:val="en-GB"/>
        </w:rPr>
        <w:t xml:space="preserve">, </w:t>
      </w:r>
      <w:r w:rsidRPr="00EC2FE5">
        <w:rPr>
          <w:i/>
          <w:iCs/>
          <w:lang w:val="en-GB"/>
        </w:rPr>
        <w:t>7</w:t>
      </w:r>
      <w:r w:rsidRPr="00EC2FE5">
        <w:rPr>
          <w:lang w:val="en-GB"/>
        </w:rPr>
        <w:t>, e35218. https://doi.org/10.1371/journal.pone.0035218</w:t>
      </w:r>
    </w:p>
    <w:p w:rsidR="00E5777F" w:rsidRPr="00EC2FE5" w:rsidRDefault="00E5777F" w:rsidP="00E5777F">
      <w:pPr>
        <w:pStyle w:val="Rlit"/>
        <w:rPr>
          <w:lang w:val="en-GB"/>
        </w:rPr>
      </w:pPr>
      <w:r w:rsidRPr="00EC2FE5">
        <w:rPr>
          <w:lang w:val="en-GB"/>
        </w:rPr>
        <w:t>Hulse,</w:t>
      </w:r>
      <w:r w:rsidRPr="00EC2FE5">
        <w:rPr>
          <w:spacing w:val="-12"/>
          <w:lang w:val="en-GB"/>
        </w:rPr>
        <w:t xml:space="preserve"> </w:t>
      </w:r>
      <w:r w:rsidRPr="00EC2FE5">
        <w:rPr>
          <w:lang w:val="en-GB"/>
        </w:rPr>
        <w:t>M.,</w:t>
      </w:r>
      <w:r w:rsidRPr="00EC2FE5">
        <w:rPr>
          <w:spacing w:val="-11"/>
          <w:lang w:val="en-GB"/>
        </w:rPr>
        <w:t xml:space="preserve"> </w:t>
      </w:r>
      <w:r w:rsidRPr="00EC2FE5">
        <w:rPr>
          <w:lang w:val="en-GB"/>
        </w:rPr>
        <w:t>Johnson,</w:t>
      </w:r>
      <w:r w:rsidRPr="00EC2FE5">
        <w:rPr>
          <w:spacing w:val="-11"/>
          <w:lang w:val="en-GB"/>
        </w:rPr>
        <w:t xml:space="preserve"> </w:t>
      </w:r>
      <w:r w:rsidRPr="00EC2FE5">
        <w:rPr>
          <w:lang w:val="en-GB"/>
        </w:rPr>
        <w:t>S.,</w:t>
      </w:r>
      <w:r w:rsidRPr="00EC2FE5">
        <w:rPr>
          <w:spacing w:val="-11"/>
          <w:lang w:val="en-GB"/>
        </w:rPr>
        <w:t xml:space="preserve"> </w:t>
      </w:r>
      <w:proofErr w:type="spellStart"/>
      <w:r w:rsidRPr="00EC2FE5">
        <w:rPr>
          <w:lang w:val="en-GB"/>
        </w:rPr>
        <w:t>Ferrieri</w:t>
      </w:r>
      <w:proofErr w:type="spellEnd"/>
      <w:r w:rsidRPr="00EC2FE5">
        <w:rPr>
          <w:lang w:val="en-GB"/>
        </w:rPr>
        <w:t>,</w:t>
      </w:r>
      <w:r w:rsidRPr="00EC2FE5">
        <w:rPr>
          <w:spacing w:val="-12"/>
          <w:lang w:val="en-GB"/>
        </w:rPr>
        <w:t xml:space="preserve"> </w:t>
      </w:r>
      <w:r w:rsidRPr="00EC2FE5">
        <w:rPr>
          <w:spacing w:val="-11"/>
          <w:lang w:val="en-GB"/>
        </w:rPr>
        <w:t xml:space="preserve">P. </w:t>
      </w:r>
      <w:r w:rsidRPr="00EC2FE5">
        <w:rPr>
          <w:lang w:val="en-GB"/>
        </w:rPr>
        <w:t>(1993).</w:t>
      </w:r>
      <w:r w:rsidRPr="00EC2FE5">
        <w:rPr>
          <w:spacing w:val="-21"/>
          <w:lang w:val="en-GB"/>
        </w:rPr>
        <w:t xml:space="preserve"> </w:t>
      </w:r>
      <w:r w:rsidRPr="00EC2FE5">
        <w:rPr>
          <w:lang w:val="en-GB"/>
        </w:rPr>
        <w:t>Agrobacterium</w:t>
      </w:r>
      <w:r w:rsidRPr="00EC2FE5">
        <w:rPr>
          <w:spacing w:val="-11"/>
          <w:lang w:val="en-GB"/>
        </w:rPr>
        <w:t xml:space="preserve"> </w:t>
      </w:r>
      <w:r w:rsidRPr="00EC2FE5">
        <w:rPr>
          <w:lang w:val="en-GB"/>
        </w:rPr>
        <w:t>infections</w:t>
      </w:r>
      <w:r w:rsidRPr="00EC2FE5">
        <w:rPr>
          <w:spacing w:val="-12"/>
          <w:lang w:val="en-GB"/>
        </w:rPr>
        <w:t xml:space="preserve"> </w:t>
      </w:r>
      <w:r w:rsidRPr="00EC2FE5">
        <w:rPr>
          <w:lang w:val="en-GB"/>
        </w:rPr>
        <w:t>in</w:t>
      </w:r>
      <w:r w:rsidRPr="00EC2FE5">
        <w:rPr>
          <w:spacing w:val="-11"/>
          <w:lang w:val="en-GB"/>
        </w:rPr>
        <w:t xml:space="preserve"> </w:t>
      </w:r>
      <w:r w:rsidRPr="00EC2FE5">
        <w:rPr>
          <w:lang w:val="en-GB"/>
        </w:rPr>
        <w:t>humans:</w:t>
      </w:r>
      <w:r w:rsidRPr="00EC2FE5">
        <w:rPr>
          <w:spacing w:val="-12"/>
          <w:lang w:val="en-GB"/>
        </w:rPr>
        <w:t xml:space="preserve"> </w:t>
      </w:r>
      <w:r w:rsidRPr="00EC2FE5">
        <w:rPr>
          <w:lang w:val="en-GB"/>
        </w:rPr>
        <w:t>experience</w:t>
      </w:r>
      <w:r w:rsidRPr="00EC2FE5">
        <w:rPr>
          <w:spacing w:val="-14"/>
          <w:lang w:val="en-GB"/>
        </w:rPr>
        <w:t xml:space="preserve"> </w:t>
      </w:r>
      <w:r w:rsidRPr="00EC2FE5">
        <w:rPr>
          <w:lang w:val="en-GB"/>
        </w:rPr>
        <w:t>at</w:t>
      </w:r>
      <w:r w:rsidRPr="00EC2FE5">
        <w:rPr>
          <w:spacing w:val="-11"/>
          <w:lang w:val="en-GB"/>
        </w:rPr>
        <w:t xml:space="preserve"> </w:t>
      </w:r>
      <w:r w:rsidRPr="00EC2FE5">
        <w:rPr>
          <w:lang w:val="en-GB"/>
        </w:rPr>
        <w:t>one</w:t>
      </w:r>
      <w:r w:rsidRPr="00EC2FE5">
        <w:rPr>
          <w:spacing w:val="-11"/>
          <w:lang w:val="en-GB"/>
        </w:rPr>
        <w:t xml:space="preserve"> </w:t>
      </w:r>
      <w:r w:rsidRPr="00EC2FE5">
        <w:rPr>
          <w:lang w:val="en-GB"/>
        </w:rPr>
        <w:t xml:space="preserve">hospital and review. </w:t>
      </w:r>
      <w:r w:rsidRPr="00EC2FE5">
        <w:rPr>
          <w:i/>
          <w:iCs/>
          <w:lang w:val="en-GB"/>
        </w:rPr>
        <w:t>Clin Infect Dis</w:t>
      </w:r>
      <w:r w:rsidRPr="00EC2FE5">
        <w:rPr>
          <w:lang w:val="en-GB"/>
        </w:rPr>
        <w:t xml:space="preserve">, </w:t>
      </w:r>
      <w:r w:rsidRPr="00EC2FE5">
        <w:rPr>
          <w:i/>
          <w:iCs/>
          <w:lang w:val="en-GB"/>
        </w:rPr>
        <w:t>16</w:t>
      </w:r>
      <w:r w:rsidRPr="00EC2FE5">
        <w:rPr>
          <w:lang w:val="en-GB"/>
        </w:rPr>
        <w:t>, 112-</w:t>
      </w:r>
      <w:r>
        <w:rPr>
          <w:lang w:val="en-GB"/>
        </w:rPr>
        <w:t>11</w:t>
      </w:r>
      <w:r w:rsidRPr="00EC2FE5">
        <w:rPr>
          <w:lang w:val="en-GB"/>
        </w:rPr>
        <w:t>7.</w:t>
      </w:r>
      <w:r w:rsidRPr="00EC2FE5">
        <w:rPr>
          <w:spacing w:val="-11"/>
          <w:lang w:val="en-GB"/>
        </w:rPr>
        <w:t xml:space="preserve"> </w:t>
      </w:r>
      <w:r w:rsidRPr="00EC2FE5">
        <w:rPr>
          <w:lang w:val="en-GB"/>
        </w:rPr>
        <w:t>https://doi.org/10.1093/clinids/16.1.112</w:t>
      </w:r>
    </w:p>
    <w:p w:rsidR="00E5777F" w:rsidRDefault="00E5777F" w:rsidP="00E5777F">
      <w:pPr>
        <w:pStyle w:val="Rlit"/>
        <w:rPr>
          <w:w w:val="99"/>
          <w:lang w:val="en-GB"/>
        </w:rPr>
      </w:pPr>
      <w:r w:rsidRPr="00EC2FE5">
        <w:rPr>
          <w:lang w:val="en-GB"/>
        </w:rPr>
        <w:t xml:space="preserve">Irène, M., </w:t>
      </w:r>
      <w:proofErr w:type="spellStart"/>
      <w:r w:rsidRPr="00EC2FE5">
        <w:rPr>
          <w:lang w:val="en-GB"/>
        </w:rPr>
        <w:t>Régis</w:t>
      </w:r>
      <w:proofErr w:type="spellEnd"/>
      <w:r w:rsidRPr="00EC2FE5">
        <w:rPr>
          <w:lang w:val="en-GB"/>
        </w:rPr>
        <w:t xml:space="preserve">, B., Philippe, S., Lionel, R, </w:t>
      </w:r>
      <w:proofErr w:type="spellStart"/>
      <w:r w:rsidRPr="00EC2FE5">
        <w:rPr>
          <w:lang w:val="en-GB"/>
        </w:rPr>
        <w:t>Malène</w:t>
      </w:r>
      <w:proofErr w:type="spellEnd"/>
      <w:r w:rsidRPr="00EC2FE5">
        <w:rPr>
          <w:lang w:val="en-GB"/>
        </w:rPr>
        <w:t>, S., Yoram, B., Christel, N, Matthew, D.C., Jean-</w:t>
      </w:r>
      <w:r w:rsidRPr="00EC2FE5">
        <w:rPr>
          <w:w w:val="99"/>
          <w:lang w:val="en-GB"/>
        </w:rPr>
        <w:t xml:space="preserve"> </w:t>
      </w:r>
      <w:r w:rsidRPr="00EC2FE5">
        <w:rPr>
          <w:lang w:val="en-GB"/>
        </w:rPr>
        <w:t>Frédéric, C., Philippe, M., Joël, D. (2004). Molecular inventory of faecal microflora in patients with</w:t>
      </w:r>
      <w:r w:rsidRPr="00EC2FE5">
        <w:rPr>
          <w:w w:val="99"/>
          <w:lang w:val="en-GB"/>
        </w:rPr>
        <w:t xml:space="preserve"> </w:t>
      </w:r>
      <w:r w:rsidRPr="00EC2FE5">
        <w:rPr>
          <w:lang w:val="en-GB"/>
        </w:rPr>
        <w:t xml:space="preserve">Crohn's disease. </w:t>
      </w:r>
      <w:r w:rsidRPr="00EC2FE5">
        <w:rPr>
          <w:i/>
          <w:iCs/>
          <w:lang w:val="en-GB"/>
        </w:rPr>
        <w:t>FEMS microbiology ecology</w:t>
      </w:r>
      <w:r w:rsidRPr="00EC2FE5">
        <w:rPr>
          <w:lang w:val="en-GB"/>
        </w:rPr>
        <w:t xml:space="preserve">, </w:t>
      </w:r>
      <w:r w:rsidRPr="00EC2FE5">
        <w:rPr>
          <w:i/>
          <w:iCs/>
          <w:lang w:val="en-GB"/>
        </w:rPr>
        <w:t>50</w:t>
      </w:r>
      <w:r w:rsidRPr="00EC2FE5">
        <w:rPr>
          <w:lang w:val="en-GB"/>
        </w:rPr>
        <w:t>(1), 25</w:t>
      </w:r>
      <w:r>
        <w:rPr>
          <w:lang w:val="en-GB"/>
        </w:rPr>
        <w:t>-</w:t>
      </w:r>
      <w:r w:rsidRPr="00EC2FE5">
        <w:rPr>
          <w:lang w:val="en-GB"/>
        </w:rPr>
        <w:t>36. https://doi.org/10.1016/j.femsec.2004.0</w:t>
      </w:r>
      <w:r w:rsidRPr="00EC2FE5">
        <w:rPr>
          <w:w w:val="99"/>
          <w:lang w:val="en-GB"/>
        </w:rPr>
        <w:t xml:space="preserve"> </w:t>
      </w:r>
    </w:p>
    <w:p w:rsidR="00E5777F" w:rsidRPr="00EC2FE5" w:rsidRDefault="00E5777F" w:rsidP="00E5777F">
      <w:pPr>
        <w:pStyle w:val="Rlit"/>
        <w:jc w:val="left"/>
        <w:rPr>
          <w:lang w:val="en-GB"/>
        </w:rPr>
      </w:pPr>
      <w:proofErr w:type="spellStart"/>
      <w:r w:rsidRPr="00EC2FE5">
        <w:rPr>
          <w:lang w:val="en-GB"/>
        </w:rPr>
        <w:t>Jousimies-Somer</w:t>
      </w:r>
      <w:proofErr w:type="spellEnd"/>
      <w:r w:rsidRPr="00EC2FE5">
        <w:rPr>
          <w:lang w:val="en-GB"/>
        </w:rPr>
        <w:t xml:space="preserve">, H., </w:t>
      </w:r>
      <w:proofErr w:type="spellStart"/>
      <w:r w:rsidRPr="00EC2FE5">
        <w:rPr>
          <w:lang w:val="en-GB"/>
        </w:rPr>
        <w:t>Summanen</w:t>
      </w:r>
      <w:proofErr w:type="spellEnd"/>
      <w:r w:rsidRPr="00EC2FE5">
        <w:rPr>
          <w:lang w:val="en-GB"/>
        </w:rPr>
        <w:t>, P. (2002). Recent taxonomic changes and terminology update of</w:t>
      </w:r>
      <w:r w:rsidRPr="00EC2FE5">
        <w:rPr>
          <w:w w:val="99"/>
          <w:lang w:val="en-GB"/>
        </w:rPr>
        <w:t xml:space="preserve"> </w:t>
      </w:r>
      <w:r w:rsidRPr="00EC2FE5">
        <w:rPr>
          <w:lang w:val="en-GB"/>
        </w:rPr>
        <w:t xml:space="preserve">clinically significant anaerobic gram-negative bacteria (excluding spirochetes). </w:t>
      </w:r>
      <w:r w:rsidRPr="003C7360">
        <w:rPr>
          <w:i/>
          <w:iCs/>
          <w:lang w:val="en-GB"/>
        </w:rPr>
        <w:t>Clin Infect Dis</w:t>
      </w:r>
      <w:r w:rsidRPr="00EC2FE5">
        <w:rPr>
          <w:lang w:val="en-GB"/>
        </w:rPr>
        <w:t xml:space="preserve">, </w:t>
      </w:r>
      <w:r w:rsidRPr="003C7360">
        <w:rPr>
          <w:i/>
          <w:iCs/>
          <w:lang w:val="en-GB"/>
        </w:rPr>
        <w:t>35</w:t>
      </w:r>
      <w:r w:rsidRPr="00EC2FE5">
        <w:rPr>
          <w:lang w:val="en-GB"/>
        </w:rPr>
        <w:t>, 17-21. https://doi.org/10.1086/341915</w:t>
      </w:r>
    </w:p>
    <w:p w:rsidR="00E5777F" w:rsidRPr="003C7360" w:rsidRDefault="00E5777F" w:rsidP="00E5777F">
      <w:pPr>
        <w:pStyle w:val="Rlit"/>
        <w:rPr>
          <w:spacing w:val="-2"/>
          <w:lang w:val="en-GB"/>
        </w:rPr>
      </w:pPr>
      <w:proofErr w:type="spellStart"/>
      <w:r w:rsidRPr="003C7360">
        <w:rPr>
          <w:spacing w:val="-2"/>
          <w:lang w:val="en-GB"/>
        </w:rPr>
        <w:t>Jyonouchi</w:t>
      </w:r>
      <w:proofErr w:type="spellEnd"/>
      <w:r w:rsidRPr="003C7360">
        <w:rPr>
          <w:spacing w:val="-2"/>
          <w:lang w:val="en-GB"/>
        </w:rPr>
        <w:t xml:space="preserve">, H., </w:t>
      </w:r>
      <w:proofErr w:type="spellStart"/>
      <w:r w:rsidRPr="003C7360">
        <w:rPr>
          <w:spacing w:val="-2"/>
          <w:lang w:val="en-GB"/>
        </w:rPr>
        <w:t>Geng</w:t>
      </w:r>
      <w:proofErr w:type="spellEnd"/>
      <w:r w:rsidRPr="003C7360">
        <w:rPr>
          <w:spacing w:val="-2"/>
          <w:lang w:val="en-GB"/>
        </w:rPr>
        <w:t xml:space="preserve">, L., </w:t>
      </w:r>
      <w:proofErr w:type="spellStart"/>
      <w:r w:rsidRPr="003C7360">
        <w:rPr>
          <w:spacing w:val="-2"/>
          <w:lang w:val="en-GB"/>
        </w:rPr>
        <w:t>Streck</w:t>
      </w:r>
      <w:proofErr w:type="spellEnd"/>
      <w:r w:rsidRPr="003C7360">
        <w:rPr>
          <w:spacing w:val="-2"/>
          <w:lang w:val="en-GB"/>
        </w:rPr>
        <w:t xml:space="preserve">, D.L., </w:t>
      </w:r>
      <w:proofErr w:type="spellStart"/>
      <w:r w:rsidRPr="003C7360">
        <w:rPr>
          <w:spacing w:val="-2"/>
          <w:lang w:val="en-GB"/>
        </w:rPr>
        <w:t>Toruner</w:t>
      </w:r>
      <w:proofErr w:type="spellEnd"/>
      <w:r w:rsidRPr="003C7360">
        <w:rPr>
          <w:spacing w:val="-2"/>
          <w:lang w:val="en-GB"/>
        </w:rPr>
        <w:t xml:space="preserve">, G.A. (2012). Immunological characterization and transcription profiling of peripheral blood (PB) monocytes in children with autism spectrum disorders (ASD) and specific polysaccharide antibody deficiency (SPAD): case study. </w:t>
      </w:r>
      <w:r w:rsidRPr="003C7360">
        <w:rPr>
          <w:i/>
          <w:iCs/>
          <w:spacing w:val="-2"/>
          <w:lang w:val="en-GB"/>
        </w:rPr>
        <w:t>Journal of Neuroinflammation</w:t>
      </w:r>
      <w:r w:rsidRPr="003C7360">
        <w:rPr>
          <w:spacing w:val="-2"/>
          <w:lang w:val="en-GB"/>
        </w:rPr>
        <w:t xml:space="preserve">, </w:t>
      </w:r>
      <w:r w:rsidRPr="003C7360">
        <w:rPr>
          <w:i/>
          <w:iCs/>
          <w:spacing w:val="-2"/>
          <w:lang w:val="en-GB"/>
        </w:rPr>
        <w:t>9</w:t>
      </w:r>
      <w:r w:rsidRPr="003C7360">
        <w:rPr>
          <w:spacing w:val="-2"/>
          <w:lang w:val="en-GB"/>
        </w:rPr>
        <w:t>(4). https://doi.org/10.1186/1742-2094-9-4</w:t>
      </w:r>
    </w:p>
    <w:p w:rsidR="00E5777F" w:rsidRPr="00EC2FE5" w:rsidRDefault="00E5777F" w:rsidP="00E5777F">
      <w:pPr>
        <w:pStyle w:val="Rlit"/>
        <w:jc w:val="left"/>
        <w:rPr>
          <w:lang w:val="en-GB"/>
        </w:rPr>
      </w:pPr>
      <w:r w:rsidRPr="00EC2FE5">
        <w:rPr>
          <w:lang w:val="en-GB"/>
        </w:rPr>
        <w:t xml:space="preserve">Kienzle, N., Muller, M., </w:t>
      </w:r>
      <w:proofErr w:type="spellStart"/>
      <w:r w:rsidRPr="00EC2FE5">
        <w:rPr>
          <w:lang w:val="en-GB"/>
        </w:rPr>
        <w:t>Pegg</w:t>
      </w:r>
      <w:proofErr w:type="spellEnd"/>
      <w:r w:rsidRPr="00EC2FE5">
        <w:rPr>
          <w:lang w:val="en-GB"/>
        </w:rPr>
        <w:t xml:space="preserve">, S. (2001). </w:t>
      </w:r>
      <w:proofErr w:type="spellStart"/>
      <w:r w:rsidRPr="00EC2FE5">
        <w:rPr>
          <w:lang w:val="en-GB"/>
        </w:rPr>
        <w:t>Chryseobacterium</w:t>
      </w:r>
      <w:proofErr w:type="spellEnd"/>
      <w:r w:rsidRPr="00EC2FE5">
        <w:rPr>
          <w:lang w:val="en-GB"/>
        </w:rPr>
        <w:t xml:space="preserve"> in burn wounds. </w:t>
      </w:r>
      <w:r w:rsidRPr="003C7360">
        <w:rPr>
          <w:i/>
          <w:iCs/>
          <w:lang w:val="en-GB"/>
        </w:rPr>
        <w:t>Burns</w:t>
      </w:r>
      <w:r w:rsidRPr="00EC2FE5">
        <w:rPr>
          <w:lang w:val="en-GB"/>
        </w:rPr>
        <w:t xml:space="preserve">, </w:t>
      </w:r>
      <w:r w:rsidRPr="003C7360">
        <w:rPr>
          <w:i/>
          <w:iCs/>
          <w:lang w:val="en-GB"/>
        </w:rPr>
        <w:t>27</w:t>
      </w:r>
      <w:r w:rsidRPr="00EC2FE5">
        <w:rPr>
          <w:lang w:val="en-GB"/>
        </w:rPr>
        <w:t>(2), 179</w:t>
      </w:r>
      <w:r>
        <w:rPr>
          <w:lang w:val="en-GB"/>
        </w:rPr>
        <w:t>-</w:t>
      </w:r>
      <w:r w:rsidRPr="00EC2FE5">
        <w:rPr>
          <w:lang w:val="en-GB"/>
        </w:rPr>
        <w:t>182. https://doi.org/10.1016/S0305-4179(00)00087-5</w:t>
      </w:r>
    </w:p>
    <w:p w:rsidR="00E5777F" w:rsidRPr="00EC2FE5" w:rsidRDefault="00E5777F" w:rsidP="00E5777F">
      <w:pPr>
        <w:pStyle w:val="Rlit"/>
        <w:rPr>
          <w:lang w:val="en-GB"/>
        </w:rPr>
      </w:pPr>
      <w:proofErr w:type="spellStart"/>
      <w:r w:rsidRPr="00EC2FE5">
        <w:rPr>
          <w:lang w:val="en-GB"/>
        </w:rPr>
        <w:t>Kloesel</w:t>
      </w:r>
      <w:proofErr w:type="spellEnd"/>
      <w:r w:rsidRPr="00EC2FE5">
        <w:rPr>
          <w:lang w:val="en-GB"/>
        </w:rPr>
        <w:t xml:space="preserve">, B., Beliveau, M., Patel, R., </w:t>
      </w:r>
      <w:proofErr w:type="spellStart"/>
      <w:r w:rsidRPr="00EC2FE5">
        <w:rPr>
          <w:lang w:val="en-GB"/>
        </w:rPr>
        <w:t>Trousdale</w:t>
      </w:r>
      <w:proofErr w:type="spellEnd"/>
      <w:r w:rsidRPr="00EC2FE5">
        <w:rPr>
          <w:lang w:val="en-GB"/>
        </w:rPr>
        <w:t>, R.T., Sia</w:t>
      </w:r>
      <w:r>
        <w:rPr>
          <w:lang w:val="en-GB"/>
        </w:rPr>
        <w:t>,</w:t>
      </w:r>
      <w:r w:rsidRPr="00EC2FE5">
        <w:rPr>
          <w:lang w:val="en-GB"/>
        </w:rPr>
        <w:t xml:space="preserve"> I.G., (2013). </w:t>
      </w:r>
      <w:proofErr w:type="spellStart"/>
      <w:r w:rsidRPr="00F23D1B">
        <w:rPr>
          <w:i/>
          <w:iCs/>
          <w:lang w:val="en-GB"/>
        </w:rPr>
        <w:t>Bulleidia</w:t>
      </w:r>
      <w:proofErr w:type="spellEnd"/>
      <w:r w:rsidRPr="00F23D1B">
        <w:rPr>
          <w:i/>
          <w:iCs/>
          <w:lang w:val="en-GB"/>
        </w:rPr>
        <w:t xml:space="preserve"> </w:t>
      </w:r>
      <w:proofErr w:type="spellStart"/>
      <w:r w:rsidRPr="00F23D1B">
        <w:rPr>
          <w:i/>
          <w:iCs/>
          <w:lang w:val="en-GB"/>
        </w:rPr>
        <w:t>extructa</w:t>
      </w:r>
      <w:proofErr w:type="spellEnd"/>
      <w:r w:rsidRPr="00EC2FE5">
        <w:rPr>
          <w:lang w:val="en-GB"/>
        </w:rPr>
        <w:t xml:space="preserve"> Periprosthetic Hip Joint Infection, United States. </w:t>
      </w:r>
      <w:r w:rsidRPr="003C7360">
        <w:rPr>
          <w:i/>
          <w:iCs/>
          <w:lang w:val="en-GB"/>
        </w:rPr>
        <w:t>Emerging Infectious Diseases</w:t>
      </w:r>
      <w:r w:rsidRPr="00EC2FE5">
        <w:rPr>
          <w:lang w:val="en-GB"/>
        </w:rPr>
        <w:t xml:space="preserve">, </w:t>
      </w:r>
      <w:r w:rsidRPr="003C7360">
        <w:rPr>
          <w:i/>
          <w:iCs/>
          <w:lang w:val="en-GB"/>
        </w:rPr>
        <w:t>19</w:t>
      </w:r>
      <w:r w:rsidRPr="00EC2FE5">
        <w:rPr>
          <w:lang w:val="en-GB"/>
        </w:rPr>
        <w:t>(7), 1170</w:t>
      </w:r>
      <w:r>
        <w:rPr>
          <w:lang w:val="en-GB"/>
        </w:rPr>
        <w:t>-</w:t>
      </w:r>
      <w:r w:rsidRPr="00EC2FE5">
        <w:rPr>
          <w:lang w:val="en-GB"/>
        </w:rPr>
        <w:t>1171. https://doi.org/10.3201/eid1907.130078</w:t>
      </w:r>
    </w:p>
    <w:p w:rsidR="00E5777F" w:rsidRPr="003C7360" w:rsidRDefault="00E5777F" w:rsidP="00E5777F">
      <w:pPr>
        <w:pStyle w:val="Rlit"/>
        <w:rPr>
          <w:spacing w:val="-4"/>
          <w:lang w:val="en-GB"/>
        </w:rPr>
      </w:pPr>
      <w:r w:rsidRPr="003C7360">
        <w:rPr>
          <w:spacing w:val="-4"/>
          <w:lang w:val="en-GB"/>
        </w:rPr>
        <w:t xml:space="preserve">Knauf, S., </w:t>
      </w:r>
      <w:proofErr w:type="spellStart"/>
      <w:r w:rsidRPr="003C7360">
        <w:rPr>
          <w:spacing w:val="-4"/>
          <w:lang w:val="en-GB"/>
        </w:rPr>
        <w:t>Batamuzi</w:t>
      </w:r>
      <w:proofErr w:type="spellEnd"/>
      <w:r w:rsidRPr="003C7360">
        <w:rPr>
          <w:spacing w:val="-4"/>
          <w:lang w:val="en-GB"/>
        </w:rPr>
        <w:t xml:space="preserve">, E.K., </w:t>
      </w:r>
      <w:proofErr w:type="spellStart"/>
      <w:r w:rsidRPr="003C7360">
        <w:rPr>
          <w:spacing w:val="-4"/>
          <w:lang w:val="en-GB"/>
        </w:rPr>
        <w:t>Mlengeya</w:t>
      </w:r>
      <w:proofErr w:type="spellEnd"/>
      <w:r w:rsidRPr="003C7360">
        <w:rPr>
          <w:spacing w:val="-4"/>
          <w:lang w:val="en-GB"/>
        </w:rPr>
        <w:t xml:space="preserve">, T., </w:t>
      </w:r>
      <w:proofErr w:type="spellStart"/>
      <w:r w:rsidRPr="003C7360">
        <w:rPr>
          <w:spacing w:val="-4"/>
          <w:lang w:val="en-GB"/>
        </w:rPr>
        <w:t>Kilewo</w:t>
      </w:r>
      <w:proofErr w:type="spellEnd"/>
      <w:r w:rsidRPr="003C7360">
        <w:rPr>
          <w:spacing w:val="-4"/>
          <w:lang w:val="en-GB"/>
        </w:rPr>
        <w:t xml:space="preserve">, M., </w:t>
      </w:r>
      <w:proofErr w:type="spellStart"/>
      <w:r w:rsidRPr="003C7360">
        <w:rPr>
          <w:spacing w:val="-4"/>
          <w:lang w:val="en-GB"/>
        </w:rPr>
        <w:t>Lejora</w:t>
      </w:r>
      <w:proofErr w:type="spellEnd"/>
      <w:r w:rsidRPr="003C7360">
        <w:rPr>
          <w:spacing w:val="-4"/>
          <w:lang w:val="en-GB"/>
        </w:rPr>
        <w:t xml:space="preserve">, I.A., </w:t>
      </w:r>
      <w:proofErr w:type="spellStart"/>
      <w:r w:rsidRPr="003C7360">
        <w:rPr>
          <w:spacing w:val="-4"/>
          <w:lang w:val="en-GB"/>
        </w:rPr>
        <w:t>Nordhoff</w:t>
      </w:r>
      <w:proofErr w:type="spellEnd"/>
      <w:r w:rsidRPr="003C7360">
        <w:rPr>
          <w:spacing w:val="-4"/>
          <w:lang w:val="en-GB"/>
        </w:rPr>
        <w:t xml:space="preserve">, M., Ehlers, B., Harper, K.N., </w:t>
      </w:r>
      <w:proofErr w:type="spellStart"/>
      <w:r w:rsidRPr="003C7360">
        <w:rPr>
          <w:spacing w:val="-4"/>
          <w:lang w:val="en-GB"/>
        </w:rPr>
        <w:t>Fyumagwa</w:t>
      </w:r>
      <w:proofErr w:type="spellEnd"/>
      <w:r w:rsidRPr="003C7360">
        <w:rPr>
          <w:spacing w:val="-4"/>
          <w:lang w:val="en-GB"/>
        </w:rPr>
        <w:t xml:space="preserve">, R., Hoare, R., Failing, K., </w:t>
      </w:r>
      <w:proofErr w:type="spellStart"/>
      <w:r w:rsidRPr="003C7360">
        <w:rPr>
          <w:spacing w:val="-4"/>
          <w:lang w:val="en-GB"/>
        </w:rPr>
        <w:t>Wehrend</w:t>
      </w:r>
      <w:proofErr w:type="spellEnd"/>
      <w:r w:rsidRPr="003C7360">
        <w:rPr>
          <w:spacing w:val="-4"/>
          <w:lang w:val="en-GB"/>
        </w:rPr>
        <w:t xml:space="preserve">, A., </w:t>
      </w:r>
      <w:proofErr w:type="spellStart"/>
      <w:r w:rsidRPr="003C7360">
        <w:rPr>
          <w:spacing w:val="-4"/>
          <w:lang w:val="en-GB"/>
        </w:rPr>
        <w:t>Kaup</w:t>
      </w:r>
      <w:proofErr w:type="spellEnd"/>
      <w:r w:rsidRPr="003C7360">
        <w:rPr>
          <w:spacing w:val="-4"/>
          <w:lang w:val="en-GB"/>
        </w:rPr>
        <w:t xml:space="preserve">, F.J., </w:t>
      </w:r>
      <w:proofErr w:type="spellStart"/>
      <w:r w:rsidRPr="003C7360">
        <w:rPr>
          <w:spacing w:val="-4"/>
          <w:lang w:val="en-GB"/>
        </w:rPr>
        <w:t>Leendertz</w:t>
      </w:r>
      <w:proofErr w:type="spellEnd"/>
      <w:r w:rsidRPr="003C7360">
        <w:rPr>
          <w:spacing w:val="-4"/>
          <w:lang w:val="en-GB"/>
        </w:rPr>
        <w:t>, F.H., Matz-</w:t>
      </w:r>
      <w:proofErr w:type="spellStart"/>
      <w:r w:rsidRPr="003C7360">
        <w:rPr>
          <w:spacing w:val="-4"/>
          <w:lang w:val="en-GB"/>
        </w:rPr>
        <w:t>Rensing</w:t>
      </w:r>
      <w:proofErr w:type="spellEnd"/>
      <w:r w:rsidRPr="003C7360">
        <w:rPr>
          <w:spacing w:val="-4"/>
          <w:lang w:val="en-GB"/>
        </w:rPr>
        <w:t xml:space="preserve">, K. (2012). Treponema infection associated with genital ulceration in wild baboons. </w:t>
      </w:r>
      <w:r w:rsidRPr="003C7360">
        <w:rPr>
          <w:i/>
          <w:iCs/>
          <w:spacing w:val="-4"/>
          <w:lang w:val="en-GB"/>
        </w:rPr>
        <w:t xml:space="preserve">Vet </w:t>
      </w:r>
      <w:proofErr w:type="spellStart"/>
      <w:r w:rsidRPr="003C7360">
        <w:rPr>
          <w:i/>
          <w:iCs/>
          <w:spacing w:val="-4"/>
          <w:lang w:val="en-GB"/>
        </w:rPr>
        <w:t>Pathol</w:t>
      </w:r>
      <w:proofErr w:type="spellEnd"/>
      <w:r w:rsidRPr="003C7360">
        <w:rPr>
          <w:i/>
          <w:iCs/>
          <w:spacing w:val="-4"/>
          <w:lang w:val="en-GB"/>
        </w:rPr>
        <w:t>.</w:t>
      </w:r>
      <w:r w:rsidRPr="003C7360">
        <w:rPr>
          <w:spacing w:val="-4"/>
          <w:lang w:val="en-GB"/>
        </w:rPr>
        <w:t xml:space="preserve">, </w:t>
      </w:r>
      <w:r w:rsidRPr="003C7360">
        <w:rPr>
          <w:i/>
          <w:iCs/>
          <w:spacing w:val="-4"/>
          <w:lang w:val="en-GB"/>
        </w:rPr>
        <w:t>49</w:t>
      </w:r>
      <w:r w:rsidRPr="003C7360">
        <w:rPr>
          <w:spacing w:val="-4"/>
          <w:lang w:val="en-GB"/>
        </w:rPr>
        <w:t>, 292-303. https://doi.org/10.1177/0300985811402839</w:t>
      </w:r>
    </w:p>
    <w:p w:rsidR="00E5777F" w:rsidRPr="00EC2FE5" w:rsidRDefault="00E5777F" w:rsidP="00E5777F">
      <w:pPr>
        <w:pStyle w:val="Rlit"/>
        <w:rPr>
          <w:lang w:val="en-GB"/>
        </w:rPr>
      </w:pPr>
      <w:r w:rsidRPr="00EC2FE5">
        <w:rPr>
          <w:lang w:val="en-GB"/>
        </w:rPr>
        <w:t xml:space="preserve">Leisner, J.J., </w:t>
      </w:r>
      <w:proofErr w:type="spellStart"/>
      <w:r w:rsidRPr="00EC2FE5">
        <w:rPr>
          <w:lang w:val="en-GB"/>
        </w:rPr>
        <w:t>Laursen</w:t>
      </w:r>
      <w:proofErr w:type="spellEnd"/>
      <w:r w:rsidRPr="00EC2FE5">
        <w:rPr>
          <w:lang w:val="en-GB"/>
        </w:rPr>
        <w:t xml:space="preserve">, B.G., Prévost, H., </w:t>
      </w:r>
      <w:proofErr w:type="spellStart"/>
      <w:r w:rsidRPr="00EC2FE5">
        <w:rPr>
          <w:lang w:val="en-GB"/>
        </w:rPr>
        <w:t>Drider</w:t>
      </w:r>
      <w:proofErr w:type="spellEnd"/>
      <w:r w:rsidRPr="00EC2FE5">
        <w:rPr>
          <w:lang w:val="en-GB"/>
        </w:rPr>
        <w:t xml:space="preserve">, D., </w:t>
      </w:r>
      <w:proofErr w:type="spellStart"/>
      <w:r w:rsidRPr="00EC2FE5">
        <w:rPr>
          <w:lang w:val="en-GB"/>
        </w:rPr>
        <w:t>Dalgaard</w:t>
      </w:r>
      <w:proofErr w:type="spellEnd"/>
      <w:r w:rsidRPr="00EC2FE5">
        <w:rPr>
          <w:lang w:val="en-GB"/>
        </w:rPr>
        <w:t xml:space="preserve">, P. (2007). </w:t>
      </w:r>
      <w:proofErr w:type="spellStart"/>
      <w:r w:rsidRPr="00EC2FE5">
        <w:rPr>
          <w:lang w:val="en-GB"/>
        </w:rPr>
        <w:t>Carnobacterium</w:t>
      </w:r>
      <w:proofErr w:type="spellEnd"/>
      <w:r w:rsidRPr="00EC2FE5">
        <w:rPr>
          <w:lang w:val="en-GB"/>
        </w:rPr>
        <w:t xml:space="preserve">: positive and negative effects in the environment and in foods. </w:t>
      </w:r>
      <w:r w:rsidRPr="003C7360">
        <w:rPr>
          <w:i/>
          <w:iCs/>
          <w:lang w:val="en-GB"/>
        </w:rPr>
        <w:t>FEMS Microbiology Reviews</w:t>
      </w:r>
      <w:r w:rsidRPr="003C7360">
        <w:rPr>
          <w:lang w:val="en-GB"/>
        </w:rPr>
        <w:t xml:space="preserve">, </w:t>
      </w:r>
      <w:r w:rsidRPr="003C7360">
        <w:rPr>
          <w:i/>
          <w:iCs/>
          <w:lang w:val="en-GB"/>
        </w:rPr>
        <w:t>31</w:t>
      </w:r>
      <w:r w:rsidRPr="00EC2FE5">
        <w:rPr>
          <w:lang w:val="en-GB"/>
        </w:rPr>
        <w:t>(5)</w:t>
      </w:r>
      <w:r>
        <w:rPr>
          <w:lang w:val="en-GB"/>
        </w:rPr>
        <w:t>,</w:t>
      </w:r>
      <w:r w:rsidRPr="00EC2FE5">
        <w:rPr>
          <w:lang w:val="en-GB"/>
        </w:rPr>
        <w:t xml:space="preserve"> 592-613. http://doi.org/doi:10.1111/j.1574-6976.2007.00080.x</w:t>
      </w:r>
    </w:p>
    <w:p w:rsidR="00E5777F" w:rsidRPr="00EC2FE5" w:rsidRDefault="00E5777F" w:rsidP="00E5777F">
      <w:pPr>
        <w:pStyle w:val="Rlit"/>
        <w:rPr>
          <w:lang w:val="en-GB"/>
        </w:rPr>
      </w:pPr>
      <w:r w:rsidRPr="00EC2FE5">
        <w:rPr>
          <w:lang w:val="en-GB"/>
        </w:rPr>
        <w:t xml:space="preserve">León, C., Ariza, J. (2004). </w:t>
      </w:r>
      <w:proofErr w:type="spellStart"/>
      <w:r w:rsidRPr="00EC2FE5">
        <w:rPr>
          <w:lang w:val="en-GB"/>
        </w:rPr>
        <w:t>Guías</w:t>
      </w:r>
      <w:proofErr w:type="spellEnd"/>
      <w:r w:rsidRPr="00EC2FE5">
        <w:rPr>
          <w:lang w:val="en-GB"/>
        </w:rPr>
        <w:t xml:space="preserve"> para </w:t>
      </w:r>
      <w:proofErr w:type="spellStart"/>
      <w:r w:rsidRPr="00EC2FE5">
        <w:rPr>
          <w:lang w:val="en-GB"/>
        </w:rPr>
        <w:t>el</w:t>
      </w:r>
      <w:proofErr w:type="spellEnd"/>
      <w:r w:rsidRPr="00EC2FE5">
        <w:rPr>
          <w:lang w:val="en-GB"/>
        </w:rPr>
        <w:t xml:space="preserve"> </w:t>
      </w:r>
      <w:proofErr w:type="spellStart"/>
      <w:r w:rsidRPr="00EC2FE5">
        <w:rPr>
          <w:lang w:val="en-GB"/>
        </w:rPr>
        <w:t>tratamiento</w:t>
      </w:r>
      <w:proofErr w:type="spellEnd"/>
      <w:r w:rsidRPr="00EC2FE5">
        <w:rPr>
          <w:lang w:val="en-GB"/>
        </w:rPr>
        <w:t xml:space="preserve"> de las </w:t>
      </w:r>
      <w:proofErr w:type="spellStart"/>
      <w:r w:rsidRPr="00EC2FE5">
        <w:rPr>
          <w:lang w:val="en-GB"/>
        </w:rPr>
        <w:t>infecciones</w:t>
      </w:r>
      <w:proofErr w:type="spellEnd"/>
      <w:r w:rsidRPr="00EC2FE5">
        <w:rPr>
          <w:lang w:val="en-GB"/>
        </w:rPr>
        <w:t xml:space="preserve"> </w:t>
      </w:r>
      <w:proofErr w:type="spellStart"/>
      <w:r w:rsidRPr="00EC2FE5">
        <w:rPr>
          <w:lang w:val="en-GB"/>
        </w:rPr>
        <w:t>relacionadas</w:t>
      </w:r>
      <w:proofErr w:type="spellEnd"/>
      <w:r w:rsidRPr="00EC2FE5">
        <w:rPr>
          <w:lang w:val="en-GB"/>
        </w:rPr>
        <w:t xml:space="preserve"> con </w:t>
      </w:r>
      <w:proofErr w:type="spellStart"/>
      <w:r w:rsidRPr="00EC2FE5">
        <w:rPr>
          <w:lang w:val="en-GB"/>
        </w:rPr>
        <w:t>catéteres</w:t>
      </w:r>
      <w:proofErr w:type="spellEnd"/>
      <w:r w:rsidRPr="00EC2FE5">
        <w:rPr>
          <w:lang w:val="en-GB"/>
        </w:rPr>
        <w:t xml:space="preserve"> </w:t>
      </w:r>
      <w:proofErr w:type="spellStart"/>
      <w:r w:rsidRPr="00EC2FE5">
        <w:rPr>
          <w:lang w:val="en-GB"/>
        </w:rPr>
        <w:t>intravasculares</w:t>
      </w:r>
      <w:proofErr w:type="spellEnd"/>
      <w:r w:rsidRPr="00EC2FE5">
        <w:rPr>
          <w:lang w:val="en-GB"/>
        </w:rPr>
        <w:t xml:space="preserve"> de </w:t>
      </w:r>
      <w:proofErr w:type="spellStart"/>
      <w:r w:rsidRPr="00EC2FE5">
        <w:rPr>
          <w:lang w:val="en-GB"/>
        </w:rPr>
        <w:t>corta</w:t>
      </w:r>
      <w:proofErr w:type="spellEnd"/>
      <w:r w:rsidRPr="00EC2FE5">
        <w:rPr>
          <w:lang w:val="en-GB"/>
        </w:rPr>
        <w:t xml:space="preserve"> </w:t>
      </w:r>
      <w:proofErr w:type="spellStart"/>
      <w:r w:rsidRPr="00EC2FE5">
        <w:rPr>
          <w:lang w:val="en-GB"/>
        </w:rPr>
        <w:t>permanencia</w:t>
      </w:r>
      <w:proofErr w:type="spellEnd"/>
      <w:r w:rsidRPr="00EC2FE5">
        <w:rPr>
          <w:lang w:val="en-GB"/>
        </w:rPr>
        <w:t xml:space="preserve"> </w:t>
      </w:r>
      <w:proofErr w:type="spellStart"/>
      <w:r w:rsidRPr="00EC2FE5">
        <w:rPr>
          <w:lang w:val="en-GB"/>
        </w:rPr>
        <w:t>en</w:t>
      </w:r>
      <w:proofErr w:type="spellEnd"/>
      <w:r w:rsidRPr="00EC2FE5">
        <w:rPr>
          <w:lang w:val="en-GB"/>
        </w:rPr>
        <w:t xml:space="preserve"> </w:t>
      </w:r>
      <w:proofErr w:type="spellStart"/>
      <w:r w:rsidRPr="00EC2FE5">
        <w:rPr>
          <w:lang w:val="en-GB"/>
        </w:rPr>
        <w:t>adultos</w:t>
      </w:r>
      <w:proofErr w:type="spellEnd"/>
      <w:r w:rsidRPr="00EC2FE5">
        <w:rPr>
          <w:lang w:val="en-GB"/>
        </w:rPr>
        <w:t xml:space="preserve">: </w:t>
      </w:r>
      <w:proofErr w:type="spellStart"/>
      <w:r w:rsidRPr="00EC2FE5">
        <w:rPr>
          <w:lang w:val="en-GB"/>
        </w:rPr>
        <w:t>conferencia</w:t>
      </w:r>
      <w:proofErr w:type="spellEnd"/>
      <w:r w:rsidRPr="00EC2FE5">
        <w:rPr>
          <w:lang w:val="en-GB"/>
        </w:rPr>
        <w:t xml:space="preserve"> de </w:t>
      </w:r>
      <w:proofErr w:type="spellStart"/>
      <w:r w:rsidRPr="00EC2FE5">
        <w:rPr>
          <w:lang w:val="en-GB"/>
        </w:rPr>
        <w:t>consenso</w:t>
      </w:r>
      <w:proofErr w:type="spellEnd"/>
      <w:r w:rsidRPr="00EC2FE5">
        <w:rPr>
          <w:lang w:val="en-GB"/>
        </w:rPr>
        <w:t xml:space="preserve"> SEIMC-SEMICYUC. </w:t>
      </w:r>
      <w:proofErr w:type="spellStart"/>
      <w:r w:rsidRPr="003C7360">
        <w:rPr>
          <w:i/>
          <w:iCs/>
          <w:lang w:val="en-GB"/>
        </w:rPr>
        <w:t>Enfermedades</w:t>
      </w:r>
      <w:proofErr w:type="spellEnd"/>
      <w:r w:rsidRPr="003C7360">
        <w:rPr>
          <w:i/>
          <w:iCs/>
          <w:lang w:val="en-GB"/>
        </w:rPr>
        <w:t xml:space="preserve"> </w:t>
      </w:r>
      <w:proofErr w:type="spellStart"/>
      <w:r w:rsidRPr="003C7360">
        <w:rPr>
          <w:i/>
          <w:iCs/>
          <w:lang w:val="en-GB"/>
        </w:rPr>
        <w:t>Infecciosas</w:t>
      </w:r>
      <w:proofErr w:type="spellEnd"/>
      <w:r w:rsidRPr="003C7360">
        <w:rPr>
          <w:i/>
          <w:iCs/>
          <w:lang w:val="en-GB"/>
        </w:rPr>
        <w:t xml:space="preserve"> y </w:t>
      </w:r>
      <w:proofErr w:type="spellStart"/>
      <w:r w:rsidRPr="003C7360">
        <w:rPr>
          <w:i/>
          <w:iCs/>
          <w:lang w:val="en-GB"/>
        </w:rPr>
        <w:t>Microbiología</w:t>
      </w:r>
      <w:proofErr w:type="spellEnd"/>
      <w:r w:rsidRPr="003C7360">
        <w:rPr>
          <w:i/>
          <w:iCs/>
          <w:lang w:val="en-GB"/>
        </w:rPr>
        <w:t xml:space="preserve"> </w:t>
      </w:r>
      <w:proofErr w:type="spellStart"/>
      <w:r w:rsidRPr="003C7360">
        <w:rPr>
          <w:i/>
          <w:iCs/>
          <w:lang w:val="en-GB"/>
        </w:rPr>
        <w:t>Clínica</w:t>
      </w:r>
      <w:proofErr w:type="spellEnd"/>
      <w:r w:rsidRPr="00EC2FE5">
        <w:rPr>
          <w:lang w:val="en-GB"/>
        </w:rPr>
        <w:t xml:space="preserve">, </w:t>
      </w:r>
      <w:r w:rsidRPr="003C7360">
        <w:rPr>
          <w:i/>
          <w:iCs/>
          <w:lang w:val="en-GB"/>
        </w:rPr>
        <w:t>22</w:t>
      </w:r>
      <w:r w:rsidRPr="00EC2FE5">
        <w:rPr>
          <w:lang w:val="en-GB"/>
        </w:rPr>
        <w:t>(2), 92</w:t>
      </w:r>
      <w:r>
        <w:rPr>
          <w:lang w:val="en-GB"/>
        </w:rPr>
        <w:t>-</w:t>
      </w:r>
      <w:r w:rsidRPr="00EC2FE5">
        <w:rPr>
          <w:lang w:val="en-GB"/>
        </w:rPr>
        <w:t>97. https://doi.org/10.1016/S0213- 005X(04)73041-4</w:t>
      </w:r>
    </w:p>
    <w:p w:rsidR="00E5777F" w:rsidRPr="003C7360" w:rsidRDefault="00E5777F" w:rsidP="00E5777F">
      <w:pPr>
        <w:pStyle w:val="Rlit"/>
        <w:rPr>
          <w:spacing w:val="-2"/>
          <w:lang w:val="en-GB"/>
        </w:rPr>
      </w:pPr>
      <w:r w:rsidRPr="003C7360">
        <w:rPr>
          <w:spacing w:val="-2"/>
          <w:lang w:val="en-GB"/>
        </w:rPr>
        <w:t xml:space="preserve">Lincoln, S.P., Fermor, T.R., Tindall, B.J. (1999). </w:t>
      </w:r>
      <w:proofErr w:type="spellStart"/>
      <w:r w:rsidRPr="00F23D1B">
        <w:rPr>
          <w:i/>
          <w:iCs/>
          <w:spacing w:val="-2"/>
          <w:lang w:val="en-GB"/>
        </w:rPr>
        <w:t>Janthinobacterium</w:t>
      </w:r>
      <w:proofErr w:type="spellEnd"/>
      <w:r w:rsidRPr="00F23D1B">
        <w:rPr>
          <w:i/>
          <w:iCs/>
          <w:spacing w:val="-2"/>
          <w:lang w:val="en-GB"/>
        </w:rPr>
        <w:t xml:space="preserve"> </w:t>
      </w:r>
      <w:proofErr w:type="spellStart"/>
      <w:r w:rsidRPr="00F23D1B">
        <w:rPr>
          <w:i/>
          <w:iCs/>
          <w:spacing w:val="-2"/>
          <w:lang w:val="en-GB"/>
        </w:rPr>
        <w:t>agaricidamnosum</w:t>
      </w:r>
      <w:proofErr w:type="spellEnd"/>
      <w:r w:rsidRPr="003C7360">
        <w:rPr>
          <w:spacing w:val="-2"/>
          <w:lang w:val="en-GB"/>
        </w:rPr>
        <w:t xml:space="preserve"> sp. </w:t>
      </w:r>
      <w:proofErr w:type="spellStart"/>
      <w:r w:rsidRPr="003C7360">
        <w:rPr>
          <w:spacing w:val="-2"/>
          <w:lang w:val="en-GB"/>
        </w:rPr>
        <w:t>nov.</w:t>
      </w:r>
      <w:proofErr w:type="spellEnd"/>
      <w:r w:rsidRPr="003C7360">
        <w:rPr>
          <w:spacing w:val="-2"/>
          <w:lang w:val="en-GB"/>
        </w:rPr>
        <w:t xml:space="preserve">, a soft rot pathogen of </w:t>
      </w:r>
      <w:r w:rsidRPr="00F23D1B">
        <w:rPr>
          <w:i/>
          <w:iCs/>
          <w:spacing w:val="-2"/>
          <w:lang w:val="en-GB"/>
        </w:rPr>
        <w:t xml:space="preserve">Agaricus </w:t>
      </w:r>
      <w:proofErr w:type="spellStart"/>
      <w:r w:rsidRPr="00F23D1B">
        <w:rPr>
          <w:i/>
          <w:iCs/>
          <w:spacing w:val="-2"/>
          <w:lang w:val="en-GB"/>
        </w:rPr>
        <w:t>bisporus</w:t>
      </w:r>
      <w:proofErr w:type="spellEnd"/>
      <w:r w:rsidRPr="003C7360">
        <w:rPr>
          <w:spacing w:val="-2"/>
          <w:lang w:val="en-GB"/>
        </w:rPr>
        <w:t xml:space="preserve">. </w:t>
      </w:r>
      <w:r w:rsidRPr="003C7360">
        <w:rPr>
          <w:i/>
          <w:iCs/>
          <w:spacing w:val="-2"/>
          <w:lang w:val="en-GB"/>
        </w:rPr>
        <w:t>International J. of Systematic Bacteriology</w:t>
      </w:r>
      <w:r w:rsidRPr="003C7360">
        <w:rPr>
          <w:spacing w:val="-2"/>
          <w:lang w:val="en-GB"/>
        </w:rPr>
        <w:t xml:space="preserve">, </w:t>
      </w:r>
      <w:r w:rsidRPr="003C7360">
        <w:rPr>
          <w:i/>
          <w:iCs/>
          <w:spacing w:val="-2"/>
          <w:lang w:val="en-GB"/>
        </w:rPr>
        <w:t>49</w:t>
      </w:r>
      <w:r w:rsidRPr="003C7360">
        <w:rPr>
          <w:spacing w:val="-2"/>
          <w:lang w:val="en-GB"/>
        </w:rPr>
        <w:t>(4), 1577-1589. https://doi.org/10.1099/00207713-49-4-1577</w:t>
      </w:r>
    </w:p>
    <w:p w:rsidR="00E5777F" w:rsidRPr="00F134F2" w:rsidRDefault="00E5777F" w:rsidP="00E5777F">
      <w:pPr>
        <w:pStyle w:val="Rlit"/>
        <w:rPr>
          <w:spacing w:val="-4"/>
          <w:lang w:val="en-GB"/>
        </w:rPr>
      </w:pPr>
      <w:r w:rsidRPr="00F134F2">
        <w:rPr>
          <w:spacing w:val="-4"/>
          <w:lang w:val="en-GB"/>
        </w:rPr>
        <w:t xml:space="preserve">Madigan, M.T., </w:t>
      </w:r>
      <w:proofErr w:type="spellStart"/>
      <w:r w:rsidRPr="00F134F2">
        <w:rPr>
          <w:spacing w:val="-4"/>
          <w:lang w:val="en-GB"/>
        </w:rPr>
        <w:t>Martinko</w:t>
      </w:r>
      <w:proofErr w:type="spellEnd"/>
      <w:r w:rsidRPr="00F134F2">
        <w:rPr>
          <w:spacing w:val="-4"/>
          <w:lang w:val="en-GB"/>
        </w:rPr>
        <w:t xml:space="preserve"> J.M. (2005). Brock Biology of Microorganisms, 11th </w:t>
      </w:r>
      <w:proofErr w:type="spellStart"/>
      <w:r w:rsidRPr="00F134F2">
        <w:rPr>
          <w:spacing w:val="-4"/>
          <w:lang w:val="en-GB"/>
        </w:rPr>
        <w:t>edn</w:t>
      </w:r>
      <w:proofErr w:type="spellEnd"/>
      <w:r w:rsidRPr="00F134F2">
        <w:rPr>
          <w:spacing w:val="-4"/>
          <w:lang w:val="en-GB"/>
        </w:rPr>
        <w:t xml:space="preserve">. </w:t>
      </w:r>
      <w:r w:rsidRPr="00F134F2">
        <w:rPr>
          <w:i/>
          <w:iCs/>
          <w:spacing w:val="-4"/>
          <w:lang w:val="en-GB"/>
        </w:rPr>
        <w:t>International microbiology</w:t>
      </w:r>
      <w:r w:rsidRPr="00F134F2">
        <w:rPr>
          <w:spacing w:val="-4"/>
          <w:lang w:val="en-GB"/>
        </w:rPr>
        <w:t xml:space="preserve">, </w:t>
      </w:r>
      <w:r w:rsidRPr="00F134F2">
        <w:rPr>
          <w:i/>
          <w:iCs/>
          <w:spacing w:val="-4"/>
          <w:lang w:val="en-GB"/>
        </w:rPr>
        <w:t>8</w:t>
      </w:r>
      <w:r w:rsidRPr="00F134F2">
        <w:rPr>
          <w:spacing w:val="-4"/>
          <w:lang w:val="en-GB"/>
        </w:rPr>
        <w:t>, 149-152.</w:t>
      </w:r>
    </w:p>
    <w:p w:rsidR="00E5777F" w:rsidRPr="00EC2FE5" w:rsidRDefault="00E5777F" w:rsidP="00E5777F">
      <w:pPr>
        <w:pStyle w:val="Rlit"/>
        <w:rPr>
          <w:lang w:val="en-GB"/>
        </w:rPr>
      </w:pPr>
      <w:r w:rsidRPr="00EC2FE5">
        <w:rPr>
          <w:lang w:val="en-GB"/>
        </w:rPr>
        <w:t xml:space="preserve">Mahmood, M.S., </w:t>
      </w:r>
      <w:proofErr w:type="spellStart"/>
      <w:r w:rsidRPr="00EC2FE5">
        <w:rPr>
          <w:lang w:val="en-GB"/>
        </w:rPr>
        <w:t>Sarwari</w:t>
      </w:r>
      <w:proofErr w:type="spellEnd"/>
      <w:r w:rsidRPr="00EC2FE5">
        <w:rPr>
          <w:lang w:val="en-GB"/>
        </w:rPr>
        <w:t xml:space="preserve">, A.R., Khan, M.A., Sophie, Z., Khan, E., Sami, S. (2000). Infective endocarditis and septic embolization with </w:t>
      </w:r>
      <w:proofErr w:type="spellStart"/>
      <w:r w:rsidRPr="00F23D1B">
        <w:rPr>
          <w:i/>
          <w:iCs/>
          <w:lang w:val="en-GB"/>
        </w:rPr>
        <w:t>Ochrobactrum</w:t>
      </w:r>
      <w:proofErr w:type="spellEnd"/>
      <w:r w:rsidRPr="00F23D1B">
        <w:rPr>
          <w:i/>
          <w:iCs/>
          <w:lang w:val="en-GB"/>
        </w:rPr>
        <w:t xml:space="preserve"> </w:t>
      </w:r>
      <w:proofErr w:type="spellStart"/>
      <w:r w:rsidRPr="00F23D1B">
        <w:rPr>
          <w:i/>
          <w:iCs/>
          <w:lang w:val="en-GB"/>
        </w:rPr>
        <w:t>anthropi</w:t>
      </w:r>
      <w:proofErr w:type="spellEnd"/>
      <w:r w:rsidRPr="00EC2FE5">
        <w:rPr>
          <w:lang w:val="en-GB"/>
        </w:rPr>
        <w:t xml:space="preserve">: case report and review of literature. </w:t>
      </w:r>
      <w:r w:rsidRPr="00F134F2">
        <w:rPr>
          <w:i/>
          <w:iCs/>
          <w:lang w:val="en-GB"/>
        </w:rPr>
        <w:t>The Journal of infection</w:t>
      </w:r>
      <w:r w:rsidRPr="00EC2FE5">
        <w:rPr>
          <w:lang w:val="en-GB"/>
        </w:rPr>
        <w:t xml:space="preserve">, </w:t>
      </w:r>
      <w:r w:rsidRPr="00F134F2">
        <w:rPr>
          <w:i/>
          <w:iCs/>
          <w:lang w:val="en-GB"/>
        </w:rPr>
        <w:t>40</w:t>
      </w:r>
      <w:r w:rsidRPr="00EC2FE5">
        <w:rPr>
          <w:lang w:val="en-GB"/>
        </w:rPr>
        <w:t>(3), 287</w:t>
      </w:r>
      <w:r>
        <w:rPr>
          <w:lang w:val="en-GB"/>
        </w:rPr>
        <w:t>-</w:t>
      </w:r>
      <w:r w:rsidRPr="00EC2FE5">
        <w:rPr>
          <w:lang w:val="en-GB"/>
        </w:rPr>
        <w:t>290. https://doi.org/10.1053/jinf.2000.0644</w:t>
      </w:r>
    </w:p>
    <w:p w:rsidR="00E5777F" w:rsidRPr="00EC2FE5" w:rsidRDefault="00E5777F" w:rsidP="00E5777F">
      <w:pPr>
        <w:pStyle w:val="Rlit"/>
        <w:rPr>
          <w:lang w:val="en-GB"/>
        </w:rPr>
      </w:pPr>
      <w:r w:rsidRPr="00EC2FE5">
        <w:rPr>
          <w:lang w:val="en-GB"/>
        </w:rPr>
        <w:t xml:space="preserve">Michel, </w:t>
      </w:r>
      <w:r w:rsidRPr="00EC2FE5">
        <w:rPr>
          <w:spacing w:val="-6"/>
          <w:lang w:val="en-GB"/>
        </w:rPr>
        <w:t xml:space="preserve">W., </w:t>
      </w:r>
      <w:r w:rsidRPr="00EC2FE5">
        <w:rPr>
          <w:lang w:val="en-GB"/>
        </w:rPr>
        <w:t xml:space="preserve">Jacques, </w:t>
      </w:r>
      <w:r w:rsidRPr="00EC2FE5">
        <w:rPr>
          <w:spacing w:val="-8"/>
          <w:lang w:val="en-GB"/>
        </w:rPr>
        <w:t xml:space="preserve">P., </w:t>
      </w:r>
      <w:proofErr w:type="spellStart"/>
      <w:r w:rsidRPr="00EC2FE5">
        <w:rPr>
          <w:lang w:val="en-GB"/>
        </w:rPr>
        <w:t>Aiqi</w:t>
      </w:r>
      <w:proofErr w:type="spellEnd"/>
      <w:r w:rsidRPr="00EC2FE5">
        <w:rPr>
          <w:lang w:val="en-GB"/>
        </w:rPr>
        <w:t xml:space="preserve"> </w:t>
      </w:r>
      <w:r w:rsidRPr="00EC2FE5">
        <w:rPr>
          <w:spacing w:val="-5"/>
          <w:lang w:val="en-GB"/>
        </w:rPr>
        <w:t xml:space="preserve">F., </w:t>
      </w:r>
      <w:r w:rsidRPr="00EC2FE5">
        <w:rPr>
          <w:lang w:val="en-GB"/>
        </w:rPr>
        <w:t xml:space="preserve">George, K., Angela, </w:t>
      </w:r>
      <w:r w:rsidRPr="00EC2FE5">
        <w:rPr>
          <w:spacing w:val="-5"/>
          <w:lang w:val="en-GB"/>
        </w:rPr>
        <w:t xml:space="preserve">T., </w:t>
      </w:r>
      <w:r w:rsidRPr="00EC2FE5">
        <w:rPr>
          <w:lang w:val="en-GB"/>
        </w:rPr>
        <w:t xml:space="preserve">Jon, B., Eric, </w:t>
      </w:r>
      <w:r w:rsidRPr="00EC2FE5">
        <w:rPr>
          <w:spacing w:val="-5"/>
          <w:lang w:val="en-GB"/>
        </w:rPr>
        <w:t xml:space="preserve">F., </w:t>
      </w:r>
      <w:r w:rsidRPr="00EC2FE5">
        <w:rPr>
          <w:lang w:val="en-GB"/>
        </w:rPr>
        <w:t xml:space="preserve">L., Clifford M. </w:t>
      </w:r>
      <w:r w:rsidRPr="00EC2FE5">
        <w:rPr>
          <w:spacing w:val="2"/>
          <w:lang w:val="en-GB"/>
        </w:rPr>
        <w:t xml:space="preserve">(2005). </w:t>
      </w:r>
      <w:r w:rsidRPr="00EC2FE5">
        <w:rPr>
          <w:spacing w:val="-3"/>
          <w:lang w:val="en-GB"/>
        </w:rPr>
        <w:t xml:space="preserve">Toxin </w:t>
      </w:r>
      <w:r w:rsidRPr="00EC2FE5">
        <w:rPr>
          <w:lang w:val="en-GB"/>
        </w:rPr>
        <w:t>production</w:t>
      </w:r>
      <w:r w:rsidRPr="00EC2FE5">
        <w:rPr>
          <w:spacing w:val="-10"/>
          <w:lang w:val="en-GB"/>
        </w:rPr>
        <w:t xml:space="preserve"> </w:t>
      </w:r>
      <w:r w:rsidRPr="00EC2FE5">
        <w:rPr>
          <w:lang w:val="en-GB"/>
        </w:rPr>
        <w:t>by</w:t>
      </w:r>
      <w:r w:rsidRPr="00EC2FE5">
        <w:rPr>
          <w:spacing w:val="-9"/>
          <w:lang w:val="en-GB"/>
        </w:rPr>
        <w:t xml:space="preserve"> </w:t>
      </w:r>
      <w:r w:rsidRPr="00EC2FE5">
        <w:rPr>
          <w:lang w:val="en-GB"/>
        </w:rPr>
        <w:t>an</w:t>
      </w:r>
      <w:r w:rsidRPr="00EC2FE5">
        <w:rPr>
          <w:spacing w:val="-9"/>
          <w:lang w:val="en-GB"/>
        </w:rPr>
        <w:t xml:space="preserve"> </w:t>
      </w:r>
      <w:r w:rsidRPr="00EC2FE5">
        <w:rPr>
          <w:lang w:val="en-GB"/>
        </w:rPr>
        <w:t>emerging</w:t>
      </w:r>
      <w:r w:rsidRPr="00EC2FE5">
        <w:rPr>
          <w:spacing w:val="-8"/>
          <w:lang w:val="en-GB"/>
        </w:rPr>
        <w:t xml:space="preserve"> </w:t>
      </w:r>
      <w:r w:rsidRPr="00EC2FE5">
        <w:rPr>
          <w:lang w:val="en-GB"/>
        </w:rPr>
        <w:t>strain</w:t>
      </w:r>
      <w:r w:rsidRPr="00EC2FE5">
        <w:rPr>
          <w:spacing w:val="-7"/>
          <w:lang w:val="en-GB"/>
        </w:rPr>
        <w:t xml:space="preserve"> </w:t>
      </w:r>
      <w:r w:rsidRPr="00EC2FE5">
        <w:rPr>
          <w:lang w:val="en-GB"/>
        </w:rPr>
        <w:t>of</w:t>
      </w:r>
      <w:r w:rsidRPr="00EC2FE5">
        <w:rPr>
          <w:spacing w:val="-9"/>
          <w:lang w:val="en-GB"/>
        </w:rPr>
        <w:t xml:space="preserve"> </w:t>
      </w:r>
      <w:r w:rsidRPr="00F134F2">
        <w:rPr>
          <w:i/>
          <w:iCs/>
          <w:lang w:val="en-GB"/>
        </w:rPr>
        <w:t>Clostridium</w:t>
      </w:r>
      <w:r w:rsidRPr="00F134F2">
        <w:rPr>
          <w:i/>
          <w:iCs/>
          <w:spacing w:val="-9"/>
          <w:lang w:val="en-GB"/>
        </w:rPr>
        <w:t xml:space="preserve"> </w:t>
      </w:r>
      <w:r w:rsidRPr="00F134F2">
        <w:rPr>
          <w:i/>
          <w:iCs/>
          <w:lang w:val="en-GB"/>
        </w:rPr>
        <w:t>difficile</w:t>
      </w:r>
      <w:r w:rsidRPr="00EC2FE5">
        <w:rPr>
          <w:spacing w:val="-9"/>
          <w:lang w:val="en-GB"/>
        </w:rPr>
        <w:t xml:space="preserve"> </w:t>
      </w:r>
      <w:r w:rsidRPr="00EC2FE5">
        <w:rPr>
          <w:lang w:val="en-GB"/>
        </w:rPr>
        <w:t>associated</w:t>
      </w:r>
      <w:r w:rsidRPr="00EC2FE5">
        <w:rPr>
          <w:spacing w:val="-7"/>
          <w:lang w:val="en-GB"/>
        </w:rPr>
        <w:t xml:space="preserve"> </w:t>
      </w:r>
      <w:r w:rsidRPr="00EC2FE5">
        <w:rPr>
          <w:lang w:val="en-GB"/>
        </w:rPr>
        <w:t>with</w:t>
      </w:r>
      <w:r w:rsidRPr="00EC2FE5">
        <w:rPr>
          <w:spacing w:val="-10"/>
          <w:lang w:val="en-GB"/>
        </w:rPr>
        <w:t xml:space="preserve"> </w:t>
      </w:r>
      <w:r w:rsidRPr="00EC2FE5">
        <w:rPr>
          <w:lang w:val="en-GB"/>
        </w:rPr>
        <w:t>outbreaks</w:t>
      </w:r>
      <w:r w:rsidRPr="00EC2FE5">
        <w:rPr>
          <w:spacing w:val="-9"/>
          <w:lang w:val="en-GB"/>
        </w:rPr>
        <w:t xml:space="preserve"> </w:t>
      </w:r>
      <w:r w:rsidRPr="00EC2FE5">
        <w:rPr>
          <w:lang w:val="en-GB"/>
        </w:rPr>
        <w:t>of</w:t>
      </w:r>
      <w:r w:rsidRPr="00EC2FE5">
        <w:rPr>
          <w:spacing w:val="-8"/>
          <w:lang w:val="en-GB"/>
        </w:rPr>
        <w:t xml:space="preserve"> </w:t>
      </w:r>
      <w:r w:rsidRPr="00EC2FE5">
        <w:rPr>
          <w:lang w:val="en-GB"/>
        </w:rPr>
        <w:t>severe</w:t>
      </w:r>
      <w:r w:rsidRPr="00EC2FE5">
        <w:rPr>
          <w:spacing w:val="-7"/>
          <w:lang w:val="en-GB"/>
        </w:rPr>
        <w:t xml:space="preserve"> </w:t>
      </w:r>
      <w:r w:rsidRPr="00EC2FE5">
        <w:rPr>
          <w:lang w:val="en-GB"/>
        </w:rPr>
        <w:t xml:space="preserve">disease in North America and Europe. </w:t>
      </w:r>
      <w:r w:rsidRPr="00F134F2">
        <w:rPr>
          <w:i/>
          <w:iCs/>
          <w:lang w:val="en-GB"/>
        </w:rPr>
        <w:t>The lancet</w:t>
      </w:r>
      <w:r w:rsidRPr="00EC2FE5">
        <w:rPr>
          <w:lang w:val="en-GB"/>
        </w:rPr>
        <w:t xml:space="preserve">, </w:t>
      </w:r>
      <w:r w:rsidRPr="00F134F2">
        <w:rPr>
          <w:i/>
          <w:iCs/>
          <w:lang w:val="en-GB"/>
        </w:rPr>
        <w:t>366</w:t>
      </w:r>
      <w:r w:rsidRPr="00EC2FE5">
        <w:rPr>
          <w:lang w:val="en-GB"/>
        </w:rPr>
        <w:t xml:space="preserve">(9491), </w:t>
      </w:r>
      <w:r>
        <w:rPr>
          <w:lang w:val="en-GB"/>
        </w:rPr>
        <w:t>1</w:t>
      </w:r>
      <w:r w:rsidRPr="00EC2FE5">
        <w:rPr>
          <w:lang w:val="en-GB"/>
        </w:rPr>
        <w:t>0</w:t>
      </w:r>
      <w:r>
        <w:rPr>
          <w:lang w:val="en-GB"/>
        </w:rPr>
        <w:t>79-</w:t>
      </w:r>
      <w:r w:rsidRPr="00EC2FE5">
        <w:rPr>
          <w:lang w:val="en-GB"/>
        </w:rPr>
        <w:t>1084. https://doi.org/10.1016/s0140-6736(05)67420-x</w:t>
      </w:r>
    </w:p>
    <w:p w:rsidR="00E5777F" w:rsidRPr="00EC2FE5" w:rsidRDefault="00E5777F" w:rsidP="00E5777F">
      <w:pPr>
        <w:pStyle w:val="Rlit"/>
        <w:rPr>
          <w:lang w:val="en-GB"/>
        </w:rPr>
      </w:pPr>
      <w:r w:rsidRPr="00EC2FE5">
        <w:rPr>
          <w:lang w:val="en-GB"/>
        </w:rPr>
        <w:t xml:space="preserve">Naito, M., </w:t>
      </w:r>
      <w:proofErr w:type="spellStart"/>
      <w:r w:rsidRPr="00EC2FE5">
        <w:rPr>
          <w:lang w:val="en-GB"/>
        </w:rPr>
        <w:t>Hirakawa</w:t>
      </w:r>
      <w:proofErr w:type="spellEnd"/>
      <w:r w:rsidRPr="00EC2FE5">
        <w:rPr>
          <w:lang w:val="en-GB"/>
        </w:rPr>
        <w:t xml:space="preserve">, H., </w:t>
      </w:r>
      <w:r w:rsidRPr="00EC2FE5">
        <w:rPr>
          <w:spacing w:val="-3"/>
          <w:lang w:val="en-GB"/>
        </w:rPr>
        <w:t xml:space="preserve">Yamashita, </w:t>
      </w:r>
      <w:r w:rsidRPr="00EC2FE5">
        <w:rPr>
          <w:lang w:val="en-GB"/>
        </w:rPr>
        <w:t xml:space="preserve">A., Ohara, N, Shoji, M., </w:t>
      </w:r>
      <w:proofErr w:type="spellStart"/>
      <w:r w:rsidRPr="00EC2FE5">
        <w:rPr>
          <w:spacing w:val="-3"/>
          <w:lang w:val="en-GB"/>
        </w:rPr>
        <w:t>Yukitake</w:t>
      </w:r>
      <w:proofErr w:type="spellEnd"/>
      <w:r w:rsidRPr="00EC2FE5">
        <w:rPr>
          <w:spacing w:val="-3"/>
          <w:lang w:val="en-GB"/>
        </w:rPr>
        <w:t xml:space="preserve">, </w:t>
      </w:r>
      <w:r w:rsidRPr="00EC2FE5">
        <w:rPr>
          <w:lang w:val="en-GB"/>
        </w:rPr>
        <w:t xml:space="preserve">H., Nakayama, K., </w:t>
      </w:r>
      <w:proofErr w:type="spellStart"/>
      <w:r w:rsidRPr="00EC2FE5">
        <w:rPr>
          <w:spacing w:val="-3"/>
          <w:lang w:val="en-GB"/>
        </w:rPr>
        <w:t>Toh</w:t>
      </w:r>
      <w:proofErr w:type="spellEnd"/>
      <w:r w:rsidRPr="00EC2FE5">
        <w:rPr>
          <w:spacing w:val="-3"/>
          <w:lang w:val="en-GB"/>
        </w:rPr>
        <w:t xml:space="preserve">, </w:t>
      </w:r>
      <w:r w:rsidRPr="00EC2FE5">
        <w:rPr>
          <w:lang w:val="en-GB"/>
        </w:rPr>
        <w:t xml:space="preserve">H., Yoshimura, </w:t>
      </w:r>
      <w:r w:rsidRPr="00EC2FE5">
        <w:rPr>
          <w:spacing w:val="-6"/>
          <w:lang w:val="en-GB"/>
        </w:rPr>
        <w:t xml:space="preserve">F., </w:t>
      </w:r>
      <w:proofErr w:type="spellStart"/>
      <w:r w:rsidRPr="00EC2FE5">
        <w:rPr>
          <w:lang w:val="en-GB"/>
        </w:rPr>
        <w:t>Kuhara</w:t>
      </w:r>
      <w:proofErr w:type="spellEnd"/>
      <w:r w:rsidRPr="00EC2FE5">
        <w:rPr>
          <w:lang w:val="en-GB"/>
        </w:rPr>
        <w:t xml:space="preserve">, S., Hattori, M., Hayashi, </w:t>
      </w:r>
      <w:r w:rsidRPr="00EC2FE5">
        <w:rPr>
          <w:spacing w:val="-5"/>
          <w:lang w:val="en-GB"/>
        </w:rPr>
        <w:t xml:space="preserve">T., </w:t>
      </w:r>
      <w:r w:rsidRPr="00EC2FE5">
        <w:rPr>
          <w:lang w:val="en-GB"/>
        </w:rPr>
        <w:t>Nakayama, K. (2008). Determination of the Genome</w:t>
      </w:r>
      <w:r w:rsidRPr="00EC2FE5">
        <w:rPr>
          <w:spacing w:val="-8"/>
          <w:lang w:val="en-GB"/>
        </w:rPr>
        <w:t xml:space="preserve"> </w:t>
      </w:r>
      <w:r w:rsidRPr="00EC2FE5">
        <w:rPr>
          <w:lang w:val="en-GB"/>
        </w:rPr>
        <w:t>Sequence</w:t>
      </w:r>
      <w:r w:rsidRPr="00EC2FE5">
        <w:rPr>
          <w:spacing w:val="-9"/>
          <w:lang w:val="en-GB"/>
        </w:rPr>
        <w:t xml:space="preserve"> </w:t>
      </w:r>
      <w:r w:rsidRPr="00EC2FE5">
        <w:rPr>
          <w:lang w:val="en-GB"/>
        </w:rPr>
        <w:t>of</w:t>
      </w:r>
      <w:r w:rsidRPr="00EC2FE5">
        <w:rPr>
          <w:spacing w:val="-9"/>
          <w:lang w:val="en-GB"/>
        </w:rPr>
        <w:t xml:space="preserve"> </w:t>
      </w:r>
      <w:proofErr w:type="spellStart"/>
      <w:r w:rsidRPr="00F23D1B">
        <w:rPr>
          <w:i/>
          <w:iCs/>
          <w:lang w:val="en-GB"/>
        </w:rPr>
        <w:t>Porphyromonas</w:t>
      </w:r>
      <w:proofErr w:type="spellEnd"/>
      <w:r w:rsidRPr="00F23D1B">
        <w:rPr>
          <w:i/>
          <w:iCs/>
          <w:spacing w:val="-11"/>
          <w:lang w:val="en-GB"/>
        </w:rPr>
        <w:t xml:space="preserve"> </w:t>
      </w:r>
      <w:proofErr w:type="spellStart"/>
      <w:r w:rsidRPr="00F23D1B">
        <w:rPr>
          <w:i/>
          <w:iCs/>
          <w:lang w:val="en-GB"/>
        </w:rPr>
        <w:t>gingivalis</w:t>
      </w:r>
      <w:proofErr w:type="spellEnd"/>
      <w:r w:rsidRPr="00EC2FE5">
        <w:rPr>
          <w:spacing w:val="-8"/>
          <w:lang w:val="en-GB"/>
        </w:rPr>
        <w:t xml:space="preserve"> </w:t>
      </w:r>
      <w:r w:rsidRPr="00EC2FE5">
        <w:rPr>
          <w:lang w:val="en-GB"/>
        </w:rPr>
        <w:t>Strain</w:t>
      </w:r>
      <w:r w:rsidRPr="00EC2FE5">
        <w:rPr>
          <w:spacing w:val="-18"/>
          <w:lang w:val="en-GB"/>
        </w:rPr>
        <w:t xml:space="preserve"> </w:t>
      </w:r>
      <w:r w:rsidRPr="00EC2FE5">
        <w:rPr>
          <w:spacing w:val="-6"/>
          <w:lang w:val="en-GB"/>
        </w:rPr>
        <w:t>ATCC</w:t>
      </w:r>
      <w:r w:rsidRPr="00EC2FE5">
        <w:rPr>
          <w:spacing w:val="-9"/>
          <w:lang w:val="en-GB"/>
        </w:rPr>
        <w:t xml:space="preserve"> </w:t>
      </w:r>
      <w:r w:rsidRPr="00EC2FE5">
        <w:rPr>
          <w:lang w:val="en-GB"/>
        </w:rPr>
        <w:t>33277</w:t>
      </w:r>
      <w:r w:rsidRPr="00EC2FE5">
        <w:rPr>
          <w:spacing w:val="-8"/>
          <w:lang w:val="en-GB"/>
        </w:rPr>
        <w:t xml:space="preserve"> </w:t>
      </w:r>
      <w:r w:rsidRPr="00EC2FE5">
        <w:rPr>
          <w:lang w:val="en-GB"/>
        </w:rPr>
        <w:t>and</w:t>
      </w:r>
      <w:r w:rsidRPr="00EC2FE5">
        <w:rPr>
          <w:spacing w:val="-9"/>
          <w:lang w:val="en-GB"/>
        </w:rPr>
        <w:t xml:space="preserve"> </w:t>
      </w:r>
      <w:r w:rsidRPr="00EC2FE5">
        <w:rPr>
          <w:lang w:val="en-GB"/>
        </w:rPr>
        <w:t>Genomic</w:t>
      </w:r>
      <w:r w:rsidRPr="00EC2FE5">
        <w:rPr>
          <w:spacing w:val="-10"/>
          <w:lang w:val="en-GB"/>
        </w:rPr>
        <w:t xml:space="preserve"> </w:t>
      </w:r>
      <w:r w:rsidRPr="00EC2FE5">
        <w:rPr>
          <w:lang w:val="en-GB"/>
        </w:rPr>
        <w:t>Comparison</w:t>
      </w:r>
      <w:r w:rsidRPr="00EC2FE5">
        <w:rPr>
          <w:spacing w:val="-7"/>
          <w:lang w:val="en-GB"/>
        </w:rPr>
        <w:t xml:space="preserve"> </w:t>
      </w:r>
      <w:r w:rsidRPr="00EC2FE5">
        <w:rPr>
          <w:lang w:val="en-GB"/>
        </w:rPr>
        <w:t xml:space="preserve">with Strain W83 Revealed Extensive Genome Rearrangements in </w:t>
      </w:r>
      <w:r w:rsidRPr="00F23D1B">
        <w:rPr>
          <w:i/>
          <w:iCs/>
          <w:spacing w:val="-11"/>
          <w:lang w:val="en-GB"/>
        </w:rPr>
        <w:t xml:space="preserve">P. </w:t>
      </w:r>
      <w:proofErr w:type="spellStart"/>
      <w:r w:rsidRPr="00F23D1B">
        <w:rPr>
          <w:i/>
          <w:iCs/>
          <w:lang w:val="en-GB"/>
        </w:rPr>
        <w:t>gingivalis</w:t>
      </w:r>
      <w:proofErr w:type="spellEnd"/>
      <w:r w:rsidRPr="00EC2FE5">
        <w:rPr>
          <w:lang w:val="en-GB"/>
        </w:rPr>
        <w:t xml:space="preserve">. </w:t>
      </w:r>
      <w:r w:rsidRPr="00F134F2">
        <w:rPr>
          <w:i/>
          <w:iCs/>
          <w:lang w:val="en-GB"/>
        </w:rPr>
        <w:t>DNA Research</w:t>
      </w:r>
      <w:r w:rsidRPr="00EC2FE5">
        <w:rPr>
          <w:lang w:val="en-GB"/>
        </w:rPr>
        <w:t xml:space="preserve">, </w:t>
      </w:r>
      <w:r w:rsidRPr="00F134F2">
        <w:rPr>
          <w:i/>
          <w:iCs/>
          <w:lang w:val="en-GB"/>
        </w:rPr>
        <w:t>15</w:t>
      </w:r>
      <w:r w:rsidRPr="00EC2FE5">
        <w:rPr>
          <w:lang w:val="en-GB"/>
        </w:rPr>
        <w:t>(4), 215</w:t>
      </w:r>
      <w:r>
        <w:rPr>
          <w:lang w:val="en-GB"/>
        </w:rPr>
        <w:t>-</w:t>
      </w:r>
      <w:r w:rsidRPr="00EC2FE5">
        <w:rPr>
          <w:lang w:val="en-GB"/>
        </w:rPr>
        <w:t>225.</w:t>
      </w:r>
      <w:r w:rsidRPr="00EC2FE5">
        <w:rPr>
          <w:spacing w:val="-3"/>
          <w:lang w:val="en-GB"/>
        </w:rPr>
        <w:t xml:space="preserve"> </w:t>
      </w:r>
      <w:r w:rsidRPr="00EC2FE5">
        <w:rPr>
          <w:lang w:val="en-GB"/>
        </w:rPr>
        <w:t>https://doi.org/10.1093/dnares/dsn013</w:t>
      </w:r>
    </w:p>
    <w:p w:rsidR="00E5777F" w:rsidRPr="00EC2FE5" w:rsidRDefault="00E5777F" w:rsidP="00E5777F">
      <w:pPr>
        <w:pStyle w:val="Rlit"/>
        <w:jc w:val="left"/>
        <w:rPr>
          <w:lang w:val="en-GB"/>
        </w:rPr>
      </w:pPr>
      <w:r w:rsidRPr="00EC2FE5">
        <w:rPr>
          <w:lang w:val="en-GB"/>
        </w:rPr>
        <w:t xml:space="preserve">Paulo, </w:t>
      </w:r>
      <w:r w:rsidRPr="00EC2FE5">
        <w:rPr>
          <w:spacing w:val="-7"/>
          <w:lang w:val="en-GB"/>
        </w:rPr>
        <w:t>T.</w:t>
      </w:r>
      <w:r w:rsidRPr="00EC2FE5">
        <w:rPr>
          <w:lang w:val="en-GB"/>
        </w:rPr>
        <w:t xml:space="preserve">L., Jennifer, </w:t>
      </w:r>
      <w:r w:rsidRPr="00EC2FE5">
        <w:rPr>
          <w:spacing w:val="-8"/>
          <w:lang w:val="en-GB"/>
        </w:rPr>
        <w:t xml:space="preserve">P., </w:t>
      </w:r>
      <w:r w:rsidRPr="00EC2FE5">
        <w:rPr>
          <w:lang w:val="en-GB"/>
        </w:rPr>
        <w:t>Fernando, D.A., Francisco, D., José, L.R., Thomas, A.M. (2007). Analysis of the</w:t>
      </w:r>
      <w:r w:rsidRPr="00EC2FE5">
        <w:rPr>
          <w:spacing w:val="-6"/>
          <w:lang w:val="en-GB"/>
        </w:rPr>
        <w:t xml:space="preserve"> </w:t>
      </w:r>
      <w:r w:rsidRPr="00EC2FE5">
        <w:rPr>
          <w:lang w:val="en-GB"/>
        </w:rPr>
        <w:t>bacterial</w:t>
      </w:r>
      <w:r w:rsidRPr="00EC2FE5">
        <w:rPr>
          <w:spacing w:val="-7"/>
          <w:lang w:val="en-GB"/>
        </w:rPr>
        <w:t xml:space="preserve"> </w:t>
      </w:r>
      <w:r w:rsidRPr="00EC2FE5">
        <w:rPr>
          <w:lang w:val="en-GB"/>
        </w:rPr>
        <w:t>com</w:t>
      </w:r>
      <w:r>
        <w:rPr>
          <w:lang w:val="en-GB"/>
        </w:rPr>
        <w:t>-</w:t>
      </w:r>
      <w:r w:rsidRPr="00EC2FE5">
        <w:rPr>
          <w:lang w:val="en-GB"/>
        </w:rPr>
        <w:t>munity</w:t>
      </w:r>
      <w:r w:rsidRPr="00EC2FE5">
        <w:rPr>
          <w:spacing w:val="-4"/>
          <w:lang w:val="en-GB"/>
        </w:rPr>
        <w:t xml:space="preserve"> </w:t>
      </w:r>
      <w:r w:rsidRPr="00EC2FE5">
        <w:rPr>
          <w:lang w:val="en-GB"/>
        </w:rPr>
        <w:t>in</w:t>
      </w:r>
      <w:r w:rsidRPr="00EC2FE5">
        <w:rPr>
          <w:spacing w:val="-6"/>
          <w:lang w:val="en-GB"/>
        </w:rPr>
        <w:t xml:space="preserve"> </w:t>
      </w:r>
      <w:r w:rsidRPr="00EC2FE5">
        <w:rPr>
          <w:lang w:val="en-GB"/>
        </w:rPr>
        <w:t>glassy-winged</w:t>
      </w:r>
      <w:r w:rsidRPr="00EC2FE5">
        <w:rPr>
          <w:spacing w:val="-5"/>
          <w:lang w:val="en-GB"/>
        </w:rPr>
        <w:t xml:space="preserve"> </w:t>
      </w:r>
      <w:r w:rsidRPr="00EC2FE5">
        <w:rPr>
          <w:lang w:val="en-GB"/>
        </w:rPr>
        <w:t>sharpshooter</w:t>
      </w:r>
      <w:r w:rsidRPr="00EC2FE5">
        <w:rPr>
          <w:spacing w:val="-5"/>
          <w:lang w:val="en-GB"/>
        </w:rPr>
        <w:t xml:space="preserve"> </w:t>
      </w:r>
      <w:r w:rsidRPr="00EC2FE5">
        <w:rPr>
          <w:lang w:val="en-GB"/>
        </w:rPr>
        <w:t>heads.</w:t>
      </w:r>
      <w:r w:rsidRPr="00EC2FE5">
        <w:rPr>
          <w:spacing w:val="-6"/>
          <w:lang w:val="en-GB"/>
        </w:rPr>
        <w:t xml:space="preserve"> </w:t>
      </w:r>
      <w:r w:rsidRPr="00F134F2">
        <w:rPr>
          <w:i/>
          <w:iCs/>
          <w:lang w:val="en-GB"/>
        </w:rPr>
        <w:t>Entomological</w:t>
      </w:r>
      <w:r w:rsidRPr="00F134F2">
        <w:rPr>
          <w:i/>
          <w:iCs/>
          <w:spacing w:val="-6"/>
          <w:lang w:val="en-GB"/>
        </w:rPr>
        <w:t xml:space="preserve"> </w:t>
      </w:r>
      <w:r w:rsidRPr="00F134F2">
        <w:rPr>
          <w:i/>
          <w:iCs/>
          <w:lang w:val="en-GB"/>
        </w:rPr>
        <w:t>Research</w:t>
      </w:r>
      <w:r w:rsidRPr="00EC2FE5">
        <w:rPr>
          <w:lang w:val="en-GB"/>
        </w:rPr>
        <w:t>,</w:t>
      </w:r>
      <w:r w:rsidRPr="00EC2FE5">
        <w:rPr>
          <w:spacing w:val="-6"/>
          <w:lang w:val="en-GB"/>
        </w:rPr>
        <w:t xml:space="preserve"> </w:t>
      </w:r>
      <w:r w:rsidRPr="00F134F2">
        <w:rPr>
          <w:i/>
          <w:iCs/>
          <w:lang w:val="en-GB"/>
        </w:rPr>
        <w:t>37</w:t>
      </w:r>
      <w:r w:rsidRPr="00EC2FE5">
        <w:rPr>
          <w:lang w:val="en-GB"/>
        </w:rPr>
        <w:t>(4),</w:t>
      </w:r>
      <w:r w:rsidRPr="00EC2FE5">
        <w:rPr>
          <w:spacing w:val="-5"/>
          <w:lang w:val="en-GB"/>
        </w:rPr>
        <w:t xml:space="preserve"> </w:t>
      </w:r>
      <w:r w:rsidRPr="00EC2FE5">
        <w:rPr>
          <w:lang w:val="en-GB"/>
        </w:rPr>
        <w:t>261</w:t>
      </w:r>
      <w:r>
        <w:rPr>
          <w:lang w:val="en-GB"/>
        </w:rPr>
        <w:t>-</w:t>
      </w:r>
      <w:r w:rsidRPr="00EC2FE5">
        <w:rPr>
          <w:lang w:val="en-GB"/>
        </w:rPr>
        <w:t>266.</w:t>
      </w:r>
      <w:r w:rsidRPr="00EC2FE5">
        <w:rPr>
          <w:spacing w:val="-3"/>
          <w:lang w:val="en-GB"/>
        </w:rPr>
        <w:t xml:space="preserve"> </w:t>
      </w:r>
      <w:r w:rsidRPr="00EC2FE5">
        <w:rPr>
          <w:lang w:val="en-GB"/>
        </w:rPr>
        <w:t>https://doi.org/10.1111/j.1748-5967.2007.00123.x</w:t>
      </w:r>
    </w:p>
    <w:p w:rsidR="00E5777F" w:rsidRPr="00EC2FE5" w:rsidRDefault="00E5777F" w:rsidP="00E5777F">
      <w:pPr>
        <w:pStyle w:val="Rlit"/>
        <w:rPr>
          <w:lang w:val="en-GB"/>
        </w:rPr>
      </w:pPr>
      <w:proofErr w:type="spellStart"/>
      <w:r w:rsidRPr="00EC2FE5">
        <w:rPr>
          <w:lang w:val="en-GB"/>
        </w:rPr>
        <w:t>Ritalahti</w:t>
      </w:r>
      <w:proofErr w:type="spellEnd"/>
      <w:r w:rsidRPr="00EC2FE5">
        <w:rPr>
          <w:lang w:val="en-GB"/>
        </w:rPr>
        <w:t xml:space="preserve">, K.M., Justicia Leon, S.D., Cusick, K.D., Ramos-Hernandez, N., Rubin, M., </w:t>
      </w:r>
      <w:proofErr w:type="spellStart"/>
      <w:r w:rsidRPr="00EC2FE5">
        <w:rPr>
          <w:lang w:val="en-GB"/>
        </w:rPr>
        <w:t>Dornbush</w:t>
      </w:r>
      <w:proofErr w:type="spellEnd"/>
      <w:r w:rsidRPr="00EC2FE5">
        <w:rPr>
          <w:lang w:val="en-GB"/>
        </w:rPr>
        <w:t xml:space="preserve">, J., </w:t>
      </w:r>
      <w:proofErr w:type="spellStart"/>
      <w:r w:rsidRPr="00EC2FE5">
        <w:rPr>
          <w:lang w:val="en-GB"/>
        </w:rPr>
        <w:t>Löffler</w:t>
      </w:r>
      <w:proofErr w:type="spellEnd"/>
      <w:r w:rsidRPr="00EC2FE5">
        <w:rPr>
          <w:lang w:val="en-GB"/>
        </w:rPr>
        <w:t xml:space="preserve">, F.E. (2011). Isolation of </w:t>
      </w:r>
      <w:proofErr w:type="spellStart"/>
      <w:r w:rsidRPr="00EC2FE5">
        <w:rPr>
          <w:lang w:val="en-GB"/>
        </w:rPr>
        <w:t>Sphaerochaeta</w:t>
      </w:r>
      <w:proofErr w:type="spellEnd"/>
      <w:r w:rsidRPr="00EC2FE5">
        <w:rPr>
          <w:lang w:val="en-GB"/>
        </w:rPr>
        <w:t xml:space="preserve"> (gen. </w:t>
      </w:r>
      <w:proofErr w:type="spellStart"/>
      <w:r w:rsidRPr="00EC2FE5">
        <w:rPr>
          <w:lang w:val="en-GB"/>
        </w:rPr>
        <w:t>nov.</w:t>
      </w:r>
      <w:proofErr w:type="spellEnd"/>
      <w:r w:rsidRPr="00EC2FE5">
        <w:rPr>
          <w:lang w:val="en-GB"/>
        </w:rPr>
        <w:t xml:space="preserve">), free-living, spherical spirochetes, and characterization of </w:t>
      </w:r>
      <w:proofErr w:type="spellStart"/>
      <w:r w:rsidRPr="00F134F2">
        <w:rPr>
          <w:i/>
          <w:iCs/>
          <w:lang w:val="en-GB"/>
        </w:rPr>
        <w:t>Sphaerochaeta</w:t>
      </w:r>
      <w:proofErr w:type="spellEnd"/>
      <w:r w:rsidRPr="00F134F2">
        <w:rPr>
          <w:i/>
          <w:iCs/>
          <w:lang w:val="en-GB"/>
        </w:rPr>
        <w:t xml:space="preserve"> </w:t>
      </w:r>
      <w:proofErr w:type="spellStart"/>
      <w:r w:rsidRPr="00F134F2">
        <w:rPr>
          <w:i/>
          <w:iCs/>
          <w:lang w:val="en-GB"/>
        </w:rPr>
        <w:t>pleomorpha</w:t>
      </w:r>
      <w:proofErr w:type="spellEnd"/>
      <w:r w:rsidRPr="00EC2FE5">
        <w:rPr>
          <w:lang w:val="en-GB"/>
        </w:rPr>
        <w:t xml:space="preserve"> (sp. </w:t>
      </w:r>
      <w:proofErr w:type="spellStart"/>
      <w:r w:rsidRPr="00EC2FE5">
        <w:rPr>
          <w:lang w:val="en-GB"/>
        </w:rPr>
        <w:t>nov.</w:t>
      </w:r>
      <w:proofErr w:type="spellEnd"/>
      <w:r w:rsidRPr="00EC2FE5">
        <w:rPr>
          <w:lang w:val="en-GB"/>
        </w:rPr>
        <w:t xml:space="preserve">) and </w:t>
      </w:r>
      <w:proofErr w:type="spellStart"/>
      <w:r w:rsidRPr="00F134F2">
        <w:rPr>
          <w:i/>
          <w:iCs/>
          <w:lang w:val="en-GB"/>
        </w:rPr>
        <w:t>Sphaerochaeta</w:t>
      </w:r>
      <w:proofErr w:type="spellEnd"/>
      <w:r w:rsidRPr="00F134F2">
        <w:rPr>
          <w:i/>
          <w:iCs/>
          <w:lang w:val="en-GB"/>
        </w:rPr>
        <w:t xml:space="preserve"> </w:t>
      </w:r>
      <w:proofErr w:type="spellStart"/>
      <w:r w:rsidRPr="00F134F2">
        <w:rPr>
          <w:i/>
          <w:iCs/>
          <w:lang w:val="en-GB"/>
        </w:rPr>
        <w:t>globosa</w:t>
      </w:r>
      <w:proofErr w:type="spellEnd"/>
      <w:r w:rsidRPr="00EC2FE5">
        <w:rPr>
          <w:lang w:val="en-GB"/>
        </w:rPr>
        <w:t xml:space="preserve"> (sp. </w:t>
      </w:r>
      <w:proofErr w:type="spellStart"/>
      <w:r w:rsidRPr="00EC2FE5">
        <w:rPr>
          <w:lang w:val="en-GB"/>
        </w:rPr>
        <w:t>nov.</w:t>
      </w:r>
      <w:proofErr w:type="spellEnd"/>
      <w:r w:rsidRPr="00EC2FE5">
        <w:rPr>
          <w:lang w:val="en-GB"/>
        </w:rPr>
        <w:t xml:space="preserve">). </w:t>
      </w:r>
      <w:r w:rsidRPr="00F134F2">
        <w:rPr>
          <w:i/>
          <w:iCs/>
          <w:lang w:val="en-GB"/>
        </w:rPr>
        <w:t>International Journal of Systematic and Evolutionary Microbiology</w:t>
      </w:r>
      <w:r w:rsidRPr="00EC2FE5">
        <w:rPr>
          <w:lang w:val="en-GB"/>
        </w:rPr>
        <w:t xml:space="preserve">, </w:t>
      </w:r>
      <w:r w:rsidRPr="00F134F2">
        <w:rPr>
          <w:i/>
          <w:iCs/>
          <w:lang w:val="en-GB"/>
        </w:rPr>
        <w:t>4933</w:t>
      </w:r>
      <w:r w:rsidRPr="00EC2FE5">
        <w:rPr>
          <w:lang w:val="en-GB"/>
        </w:rPr>
        <w:t>(865). Retrieved from</w:t>
      </w:r>
      <w:hyperlink r:id="rId26">
        <w:r w:rsidRPr="00EC2FE5">
          <w:rPr>
            <w:lang w:val="en-GB"/>
          </w:rPr>
          <w:t xml:space="preserve"> http://www.ncbi.nlm.nih.gov/pubmed/21398503</w:t>
        </w:r>
      </w:hyperlink>
    </w:p>
    <w:p w:rsidR="00E5777F" w:rsidRDefault="00E5777F" w:rsidP="00E5777F">
      <w:pPr>
        <w:pStyle w:val="Rlit"/>
        <w:rPr>
          <w:lang w:val="en-GB"/>
        </w:rPr>
      </w:pPr>
    </w:p>
    <w:p w:rsidR="00E5777F" w:rsidRPr="00EC2FE5" w:rsidRDefault="00E5777F" w:rsidP="00E5777F">
      <w:pPr>
        <w:pStyle w:val="Rlit"/>
        <w:rPr>
          <w:lang w:val="en-GB"/>
        </w:rPr>
      </w:pPr>
      <w:r w:rsidRPr="00EC2FE5">
        <w:rPr>
          <w:lang w:val="en-GB"/>
        </w:rPr>
        <w:lastRenderedPageBreak/>
        <w:t>Rivas,</w:t>
      </w:r>
      <w:r w:rsidRPr="00EC2FE5">
        <w:rPr>
          <w:spacing w:val="-6"/>
          <w:lang w:val="en-GB"/>
        </w:rPr>
        <w:t xml:space="preserve"> </w:t>
      </w:r>
      <w:r w:rsidRPr="00EC2FE5">
        <w:rPr>
          <w:lang w:val="en-GB"/>
        </w:rPr>
        <w:t>R.,</w:t>
      </w:r>
      <w:r w:rsidRPr="00EC2FE5">
        <w:rPr>
          <w:spacing w:val="-8"/>
          <w:lang w:val="en-GB"/>
        </w:rPr>
        <w:t xml:space="preserve"> </w:t>
      </w:r>
      <w:r w:rsidRPr="00EC2FE5">
        <w:rPr>
          <w:lang w:val="en-GB"/>
        </w:rPr>
        <w:t>Velázquez,</w:t>
      </w:r>
      <w:r w:rsidRPr="00EC2FE5">
        <w:rPr>
          <w:spacing w:val="-5"/>
          <w:lang w:val="en-GB"/>
        </w:rPr>
        <w:t xml:space="preserve"> </w:t>
      </w:r>
      <w:r w:rsidRPr="00EC2FE5">
        <w:rPr>
          <w:lang w:val="en-GB"/>
        </w:rPr>
        <w:t>E.,</w:t>
      </w:r>
      <w:r w:rsidRPr="00EC2FE5">
        <w:rPr>
          <w:spacing w:val="-9"/>
          <w:lang w:val="en-GB"/>
        </w:rPr>
        <w:t xml:space="preserve"> </w:t>
      </w:r>
      <w:r w:rsidRPr="00EC2FE5">
        <w:rPr>
          <w:lang w:val="en-GB"/>
        </w:rPr>
        <w:t>Willems,</w:t>
      </w:r>
      <w:r w:rsidRPr="00EC2FE5">
        <w:rPr>
          <w:spacing w:val="-16"/>
          <w:lang w:val="en-GB"/>
        </w:rPr>
        <w:t xml:space="preserve"> </w:t>
      </w:r>
      <w:r w:rsidRPr="00EC2FE5">
        <w:rPr>
          <w:lang w:val="en-GB"/>
        </w:rPr>
        <w:t>A.,</w:t>
      </w:r>
      <w:r w:rsidRPr="00EC2FE5">
        <w:rPr>
          <w:spacing w:val="-9"/>
          <w:lang w:val="en-GB"/>
        </w:rPr>
        <w:t xml:space="preserve"> </w:t>
      </w:r>
      <w:proofErr w:type="spellStart"/>
      <w:r w:rsidRPr="00EC2FE5">
        <w:rPr>
          <w:lang w:val="en-GB"/>
        </w:rPr>
        <w:t>Vizcaíno</w:t>
      </w:r>
      <w:proofErr w:type="spellEnd"/>
      <w:r w:rsidRPr="00EC2FE5">
        <w:rPr>
          <w:lang w:val="en-GB"/>
        </w:rPr>
        <w:t>,</w:t>
      </w:r>
      <w:r w:rsidRPr="00EC2FE5">
        <w:rPr>
          <w:spacing w:val="-5"/>
          <w:lang w:val="en-GB"/>
        </w:rPr>
        <w:t xml:space="preserve"> </w:t>
      </w:r>
      <w:r w:rsidRPr="00EC2FE5">
        <w:rPr>
          <w:lang w:val="en-GB"/>
        </w:rPr>
        <w:t>N.,</w:t>
      </w:r>
      <w:r w:rsidRPr="00EC2FE5">
        <w:rPr>
          <w:spacing w:val="-7"/>
          <w:lang w:val="en-GB"/>
        </w:rPr>
        <w:t xml:space="preserve"> </w:t>
      </w:r>
      <w:proofErr w:type="spellStart"/>
      <w:r w:rsidRPr="00EC2FE5">
        <w:rPr>
          <w:lang w:val="en-GB"/>
        </w:rPr>
        <w:t>Subba</w:t>
      </w:r>
      <w:proofErr w:type="spellEnd"/>
      <w:r w:rsidRPr="00EC2FE5">
        <w:rPr>
          <w:lang w:val="en-GB"/>
        </w:rPr>
        <w:t>-Rao,</w:t>
      </w:r>
      <w:r w:rsidRPr="00EC2FE5">
        <w:rPr>
          <w:spacing w:val="-5"/>
          <w:lang w:val="en-GB"/>
        </w:rPr>
        <w:t xml:space="preserve"> </w:t>
      </w:r>
      <w:r w:rsidRPr="00EC2FE5">
        <w:rPr>
          <w:lang w:val="en-GB"/>
        </w:rPr>
        <w:t>N.S.,</w:t>
      </w:r>
      <w:r w:rsidRPr="00EC2FE5">
        <w:rPr>
          <w:spacing w:val="-5"/>
          <w:lang w:val="en-GB"/>
        </w:rPr>
        <w:t xml:space="preserve"> </w:t>
      </w:r>
      <w:proofErr w:type="spellStart"/>
      <w:r w:rsidRPr="00EC2FE5">
        <w:rPr>
          <w:lang w:val="en-GB"/>
        </w:rPr>
        <w:t>Mateos</w:t>
      </w:r>
      <w:proofErr w:type="spellEnd"/>
      <w:r w:rsidRPr="00EC2FE5">
        <w:rPr>
          <w:lang w:val="en-GB"/>
        </w:rPr>
        <w:t>,</w:t>
      </w:r>
      <w:r w:rsidRPr="00EC2FE5">
        <w:rPr>
          <w:spacing w:val="-5"/>
          <w:lang w:val="en-GB"/>
        </w:rPr>
        <w:t xml:space="preserve"> </w:t>
      </w:r>
      <w:r w:rsidRPr="00EC2FE5">
        <w:rPr>
          <w:spacing w:val="-11"/>
          <w:lang w:val="en-GB"/>
        </w:rPr>
        <w:t>P.</w:t>
      </w:r>
      <w:r w:rsidRPr="00EC2FE5">
        <w:rPr>
          <w:spacing w:val="-5"/>
          <w:lang w:val="en-GB"/>
        </w:rPr>
        <w:t>F.,</w:t>
      </w:r>
      <w:r w:rsidRPr="00EC2FE5">
        <w:rPr>
          <w:spacing w:val="-7"/>
          <w:lang w:val="en-GB"/>
        </w:rPr>
        <w:t xml:space="preserve"> </w:t>
      </w:r>
      <w:r w:rsidRPr="00EC2FE5">
        <w:rPr>
          <w:lang w:val="en-GB"/>
        </w:rPr>
        <w:t>Gillis,</w:t>
      </w:r>
      <w:r w:rsidRPr="00EC2FE5">
        <w:rPr>
          <w:spacing w:val="-5"/>
          <w:lang w:val="en-GB"/>
        </w:rPr>
        <w:t xml:space="preserve"> </w:t>
      </w:r>
      <w:r w:rsidRPr="00EC2FE5">
        <w:rPr>
          <w:lang w:val="en-GB"/>
        </w:rPr>
        <w:t>M.,</w:t>
      </w:r>
      <w:r w:rsidRPr="00EC2FE5">
        <w:rPr>
          <w:spacing w:val="-5"/>
          <w:lang w:val="en-GB"/>
        </w:rPr>
        <w:t xml:space="preserve"> </w:t>
      </w:r>
      <w:proofErr w:type="spellStart"/>
      <w:r w:rsidRPr="00EC2FE5">
        <w:rPr>
          <w:lang w:val="en-GB"/>
        </w:rPr>
        <w:t>Dazzo</w:t>
      </w:r>
      <w:proofErr w:type="spellEnd"/>
      <w:r w:rsidRPr="00EC2FE5">
        <w:rPr>
          <w:lang w:val="en-GB"/>
        </w:rPr>
        <w:t>,</w:t>
      </w:r>
      <w:r w:rsidRPr="00EC2FE5">
        <w:rPr>
          <w:spacing w:val="-7"/>
          <w:lang w:val="en-GB"/>
        </w:rPr>
        <w:t xml:space="preserve"> </w:t>
      </w:r>
      <w:r w:rsidRPr="00EC2FE5">
        <w:rPr>
          <w:spacing w:val="-8"/>
          <w:lang w:val="en-GB"/>
        </w:rPr>
        <w:t>F.</w:t>
      </w:r>
      <w:r w:rsidRPr="00EC2FE5">
        <w:rPr>
          <w:lang w:val="en-GB"/>
        </w:rPr>
        <w:t xml:space="preserve">B., Martínez-Molina, E. (2002). A new species of </w:t>
      </w:r>
      <w:proofErr w:type="spellStart"/>
      <w:r w:rsidRPr="00F23D1B">
        <w:rPr>
          <w:i/>
          <w:iCs/>
          <w:lang w:val="en-GB"/>
        </w:rPr>
        <w:t>Devosia</w:t>
      </w:r>
      <w:proofErr w:type="spellEnd"/>
      <w:r w:rsidRPr="00EC2FE5">
        <w:rPr>
          <w:lang w:val="en-GB"/>
        </w:rPr>
        <w:t xml:space="preserve"> that forms a unique nitrogen-fixing root-nodule symbiosis with the aquatic legume </w:t>
      </w:r>
      <w:r w:rsidRPr="00F23D1B">
        <w:rPr>
          <w:i/>
          <w:iCs/>
          <w:lang w:val="en-GB"/>
        </w:rPr>
        <w:t xml:space="preserve">Neptunia </w:t>
      </w:r>
      <w:proofErr w:type="spellStart"/>
      <w:r w:rsidRPr="00F23D1B">
        <w:rPr>
          <w:i/>
          <w:iCs/>
          <w:lang w:val="en-GB"/>
        </w:rPr>
        <w:t>natans</w:t>
      </w:r>
      <w:proofErr w:type="spellEnd"/>
      <w:r w:rsidRPr="00EC2FE5">
        <w:rPr>
          <w:lang w:val="en-GB"/>
        </w:rPr>
        <w:t xml:space="preserve"> (</w:t>
      </w:r>
      <w:proofErr w:type="spellStart"/>
      <w:r w:rsidRPr="00EC2FE5">
        <w:rPr>
          <w:lang w:val="en-GB"/>
        </w:rPr>
        <w:t>L.f.</w:t>
      </w:r>
      <w:proofErr w:type="spellEnd"/>
      <w:r w:rsidRPr="00EC2FE5">
        <w:rPr>
          <w:lang w:val="en-GB"/>
        </w:rPr>
        <w:t xml:space="preserve">) </w:t>
      </w:r>
      <w:proofErr w:type="spellStart"/>
      <w:r w:rsidRPr="00EC2FE5">
        <w:rPr>
          <w:lang w:val="en-GB"/>
        </w:rPr>
        <w:t>druce</w:t>
      </w:r>
      <w:proofErr w:type="spellEnd"/>
      <w:r w:rsidRPr="00EC2FE5">
        <w:rPr>
          <w:lang w:val="en-GB"/>
        </w:rPr>
        <w:t xml:space="preserve">. </w:t>
      </w:r>
      <w:r w:rsidRPr="00F134F2">
        <w:rPr>
          <w:i/>
          <w:iCs/>
          <w:lang w:val="en-GB"/>
        </w:rPr>
        <w:t>Applied and environmental microbiology</w:t>
      </w:r>
      <w:r w:rsidRPr="00EC2FE5">
        <w:rPr>
          <w:lang w:val="en-GB"/>
        </w:rPr>
        <w:t xml:space="preserve">, </w:t>
      </w:r>
      <w:r w:rsidRPr="00F134F2">
        <w:rPr>
          <w:i/>
          <w:iCs/>
          <w:lang w:val="en-GB"/>
        </w:rPr>
        <w:t>68</w:t>
      </w:r>
      <w:r w:rsidRPr="00EC2FE5">
        <w:rPr>
          <w:lang w:val="en-GB"/>
        </w:rPr>
        <w:t>(11), 5217</w:t>
      </w:r>
      <w:r>
        <w:rPr>
          <w:lang w:val="en-GB"/>
        </w:rPr>
        <w:t>-</w:t>
      </w:r>
      <w:r w:rsidRPr="00EC2FE5">
        <w:rPr>
          <w:lang w:val="en-GB"/>
        </w:rPr>
        <w:t>5222.</w:t>
      </w:r>
      <w:r w:rsidRPr="00EC2FE5">
        <w:rPr>
          <w:spacing w:val="4"/>
          <w:lang w:val="en-GB"/>
        </w:rPr>
        <w:t xml:space="preserve"> </w:t>
      </w:r>
      <w:r w:rsidRPr="00EC2FE5">
        <w:rPr>
          <w:lang w:val="en-GB"/>
        </w:rPr>
        <w:t>https://doi.org/10.1128/AEM.68.11.5217-5222.2002</w:t>
      </w:r>
    </w:p>
    <w:p w:rsidR="00E5777F" w:rsidRPr="00F134F2" w:rsidRDefault="00E5777F" w:rsidP="00E5777F">
      <w:pPr>
        <w:pStyle w:val="Rlit"/>
        <w:rPr>
          <w:spacing w:val="-4"/>
          <w:lang w:val="en-GB"/>
        </w:rPr>
      </w:pPr>
      <w:r w:rsidRPr="00F134F2">
        <w:rPr>
          <w:spacing w:val="-4"/>
          <w:lang w:val="en-GB"/>
        </w:rPr>
        <w:t xml:space="preserve">Sen, R., Ishak, H.D., Estrada, D., Dowd, S.E., Hong, E., Mueller, U.G. (2009). Generalized antifungal activity and 454-screening of </w:t>
      </w:r>
      <w:proofErr w:type="spellStart"/>
      <w:r w:rsidRPr="00F23D1B">
        <w:rPr>
          <w:i/>
          <w:iCs/>
          <w:spacing w:val="-4"/>
          <w:lang w:val="en-GB"/>
        </w:rPr>
        <w:t>Pseudonocardia</w:t>
      </w:r>
      <w:proofErr w:type="spellEnd"/>
      <w:r w:rsidRPr="00F134F2">
        <w:rPr>
          <w:spacing w:val="-4"/>
          <w:lang w:val="en-GB"/>
        </w:rPr>
        <w:t xml:space="preserve"> and </w:t>
      </w:r>
      <w:proofErr w:type="spellStart"/>
      <w:r w:rsidRPr="00F23D1B">
        <w:rPr>
          <w:i/>
          <w:iCs/>
          <w:spacing w:val="-4"/>
          <w:lang w:val="en-GB"/>
        </w:rPr>
        <w:t>Amycolatopsis</w:t>
      </w:r>
      <w:proofErr w:type="spellEnd"/>
      <w:r w:rsidRPr="00F134F2">
        <w:rPr>
          <w:spacing w:val="-4"/>
          <w:lang w:val="en-GB"/>
        </w:rPr>
        <w:t xml:space="preserve"> bacteria in nests of fungus-growing ants. </w:t>
      </w:r>
      <w:r w:rsidRPr="00F134F2">
        <w:rPr>
          <w:i/>
          <w:iCs/>
          <w:spacing w:val="-4"/>
          <w:lang w:val="en-GB"/>
        </w:rPr>
        <w:t>Proceedings of the National Academy of Sciences of the United States of America</w:t>
      </w:r>
      <w:r w:rsidRPr="00F134F2">
        <w:rPr>
          <w:spacing w:val="-4"/>
          <w:lang w:val="en-GB"/>
        </w:rPr>
        <w:t xml:space="preserve">, </w:t>
      </w:r>
      <w:r w:rsidRPr="00F134F2">
        <w:rPr>
          <w:i/>
          <w:iCs/>
          <w:spacing w:val="-4"/>
          <w:lang w:val="en-GB"/>
        </w:rPr>
        <w:t>106</w:t>
      </w:r>
      <w:r w:rsidRPr="00F134F2">
        <w:rPr>
          <w:spacing w:val="-4"/>
          <w:lang w:val="en-GB"/>
        </w:rPr>
        <w:t>(42), 17805-17810. https://doi.org/10.1073/pnas.0904827106</w:t>
      </w:r>
    </w:p>
    <w:p w:rsidR="00E5777F" w:rsidRPr="004C4234" w:rsidRDefault="00E5777F" w:rsidP="00E5777F">
      <w:pPr>
        <w:pStyle w:val="Rlit"/>
        <w:rPr>
          <w:spacing w:val="-4"/>
          <w:lang w:val="en-GB"/>
        </w:rPr>
      </w:pPr>
      <w:r w:rsidRPr="004C4234">
        <w:rPr>
          <w:spacing w:val="-4"/>
          <w:lang w:val="en-GB"/>
        </w:rPr>
        <w:t xml:space="preserve">Sood, S., </w:t>
      </w:r>
      <w:proofErr w:type="spellStart"/>
      <w:r w:rsidRPr="004C4234">
        <w:rPr>
          <w:spacing w:val="-4"/>
          <w:lang w:val="en-GB"/>
        </w:rPr>
        <w:t>Nerurkar</w:t>
      </w:r>
      <w:proofErr w:type="spellEnd"/>
      <w:r w:rsidRPr="004C4234">
        <w:rPr>
          <w:spacing w:val="-4"/>
          <w:lang w:val="en-GB"/>
        </w:rPr>
        <w:t xml:space="preserve">, V., </w:t>
      </w:r>
      <w:proofErr w:type="spellStart"/>
      <w:r w:rsidRPr="004C4234">
        <w:rPr>
          <w:spacing w:val="-4"/>
          <w:lang w:val="en-GB"/>
        </w:rPr>
        <w:t>Malvankar</w:t>
      </w:r>
      <w:proofErr w:type="spellEnd"/>
      <w:r w:rsidRPr="004C4234">
        <w:rPr>
          <w:spacing w:val="-4"/>
          <w:lang w:val="en-GB"/>
        </w:rPr>
        <w:t xml:space="preserve">, S. (2010). </w:t>
      </w:r>
      <w:proofErr w:type="spellStart"/>
      <w:r w:rsidRPr="00F23D1B">
        <w:rPr>
          <w:i/>
          <w:iCs/>
          <w:spacing w:val="-4"/>
          <w:lang w:val="en-GB"/>
        </w:rPr>
        <w:t>Chryseobacterium</w:t>
      </w:r>
      <w:proofErr w:type="spellEnd"/>
      <w:r w:rsidRPr="00F23D1B">
        <w:rPr>
          <w:i/>
          <w:iCs/>
          <w:spacing w:val="-4"/>
          <w:lang w:val="en-GB"/>
        </w:rPr>
        <w:t xml:space="preserve"> </w:t>
      </w:r>
      <w:proofErr w:type="spellStart"/>
      <w:r w:rsidRPr="00F23D1B">
        <w:rPr>
          <w:i/>
          <w:iCs/>
          <w:spacing w:val="-4"/>
          <w:lang w:val="en-GB"/>
        </w:rPr>
        <w:t>meningosepticum</w:t>
      </w:r>
      <w:proofErr w:type="spellEnd"/>
      <w:r w:rsidRPr="004C4234">
        <w:rPr>
          <w:spacing w:val="-4"/>
          <w:lang w:val="en-GB"/>
        </w:rPr>
        <w:t xml:space="preserve"> cellulitis and sepsis in an adult female with pemphigus vulgaris. </w:t>
      </w:r>
      <w:r w:rsidRPr="004C4234">
        <w:rPr>
          <w:i/>
          <w:iCs/>
          <w:spacing w:val="-4"/>
          <w:lang w:val="en-GB"/>
        </w:rPr>
        <w:t>Indian Journal of Medical Microbiology</w:t>
      </w:r>
      <w:r w:rsidRPr="004C4234">
        <w:rPr>
          <w:spacing w:val="-4"/>
          <w:lang w:val="en-GB"/>
        </w:rPr>
        <w:t xml:space="preserve">, </w:t>
      </w:r>
      <w:r w:rsidRPr="004C4234">
        <w:rPr>
          <w:i/>
          <w:iCs/>
          <w:spacing w:val="-4"/>
          <w:lang w:val="en-GB"/>
        </w:rPr>
        <w:t>28</w:t>
      </w:r>
      <w:r w:rsidRPr="004C4234">
        <w:rPr>
          <w:spacing w:val="-4"/>
          <w:lang w:val="en-GB"/>
        </w:rPr>
        <w:t>(3), 268-269. https://doi.org/10.4103/0255-0857.66481</w:t>
      </w:r>
    </w:p>
    <w:p w:rsidR="00E5777F" w:rsidRPr="004C4234" w:rsidRDefault="00E5777F" w:rsidP="00E5777F">
      <w:pPr>
        <w:pStyle w:val="Rlit"/>
        <w:rPr>
          <w:spacing w:val="-4"/>
          <w:lang w:val="en-GB"/>
        </w:rPr>
      </w:pPr>
      <w:r w:rsidRPr="004C4234">
        <w:rPr>
          <w:spacing w:val="-4"/>
          <w:lang w:val="en-GB"/>
        </w:rPr>
        <w:t xml:space="preserve">Tanaka, S., Yoshida, M., Murakami, Y., </w:t>
      </w:r>
      <w:proofErr w:type="spellStart"/>
      <w:r w:rsidRPr="004C4234">
        <w:rPr>
          <w:spacing w:val="-4"/>
          <w:lang w:val="en-GB"/>
        </w:rPr>
        <w:t>Ogiwara</w:t>
      </w:r>
      <w:proofErr w:type="spellEnd"/>
      <w:r w:rsidRPr="004C4234">
        <w:rPr>
          <w:spacing w:val="-4"/>
          <w:lang w:val="en-GB"/>
        </w:rPr>
        <w:t xml:space="preserve">, T., Shoji, M., Kobayashi, S., Fujisawa, S. (2008). The relationship of </w:t>
      </w:r>
      <w:proofErr w:type="spellStart"/>
      <w:r w:rsidRPr="004C4234">
        <w:rPr>
          <w:i/>
          <w:iCs/>
          <w:spacing w:val="-4"/>
          <w:lang w:val="en-GB"/>
        </w:rPr>
        <w:t>Prevotella</w:t>
      </w:r>
      <w:proofErr w:type="spellEnd"/>
      <w:r w:rsidRPr="004C4234">
        <w:rPr>
          <w:i/>
          <w:iCs/>
          <w:spacing w:val="-4"/>
          <w:lang w:val="en-GB"/>
        </w:rPr>
        <w:t xml:space="preserve"> intermedia</w:t>
      </w:r>
      <w:r w:rsidRPr="004C4234">
        <w:rPr>
          <w:spacing w:val="-4"/>
          <w:lang w:val="en-GB"/>
        </w:rPr>
        <w:t xml:space="preserve">, </w:t>
      </w:r>
      <w:proofErr w:type="spellStart"/>
      <w:r w:rsidRPr="004C4234">
        <w:rPr>
          <w:i/>
          <w:iCs/>
          <w:spacing w:val="-4"/>
          <w:lang w:val="en-GB"/>
        </w:rPr>
        <w:t>Prevotella</w:t>
      </w:r>
      <w:proofErr w:type="spellEnd"/>
      <w:r w:rsidRPr="004C4234">
        <w:rPr>
          <w:i/>
          <w:iCs/>
          <w:spacing w:val="-4"/>
          <w:lang w:val="en-GB"/>
        </w:rPr>
        <w:t xml:space="preserve"> </w:t>
      </w:r>
      <w:proofErr w:type="spellStart"/>
      <w:r w:rsidRPr="004C4234">
        <w:rPr>
          <w:i/>
          <w:iCs/>
          <w:spacing w:val="-4"/>
          <w:lang w:val="en-GB"/>
        </w:rPr>
        <w:t>nigrescens</w:t>
      </w:r>
      <w:proofErr w:type="spellEnd"/>
      <w:r w:rsidRPr="004C4234">
        <w:rPr>
          <w:spacing w:val="-4"/>
          <w:lang w:val="en-GB"/>
        </w:rPr>
        <w:t xml:space="preserve"> and </w:t>
      </w:r>
      <w:proofErr w:type="spellStart"/>
      <w:r w:rsidRPr="004C4234">
        <w:rPr>
          <w:i/>
          <w:iCs/>
          <w:spacing w:val="-4"/>
          <w:lang w:val="en-GB"/>
        </w:rPr>
        <w:t>Prevotella</w:t>
      </w:r>
      <w:proofErr w:type="spellEnd"/>
      <w:r w:rsidRPr="004C4234">
        <w:rPr>
          <w:i/>
          <w:iCs/>
          <w:spacing w:val="-4"/>
          <w:lang w:val="en-GB"/>
        </w:rPr>
        <w:t xml:space="preserve"> </w:t>
      </w:r>
      <w:proofErr w:type="spellStart"/>
      <w:r w:rsidRPr="004C4234">
        <w:rPr>
          <w:i/>
          <w:iCs/>
          <w:spacing w:val="-4"/>
          <w:lang w:val="en-GB"/>
        </w:rPr>
        <w:t>melaninogenica</w:t>
      </w:r>
      <w:proofErr w:type="spellEnd"/>
      <w:r w:rsidRPr="004C4234">
        <w:rPr>
          <w:spacing w:val="-4"/>
          <w:lang w:val="en-GB"/>
        </w:rPr>
        <w:t xml:space="preserve"> in the supragingival plaque of children, caries and oral halitosis. </w:t>
      </w:r>
      <w:r w:rsidRPr="004C4234">
        <w:rPr>
          <w:i/>
          <w:iCs/>
          <w:spacing w:val="-4"/>
          <w:lang w:val="en-GB"/>
        </w:rPr>
        <w:t xml:space="preserve">J. Clin. </w:t>
      </w:r>
      <w:proofErr w:type="spellStart"/>
      <w:r w:rsidRPr="004C4234">
        <w:rPr>
          <w:i/>
          <w:iCs/>
          <w:spacing w:val="-4"/>
          <w:lang w:val="en-GB"/>
        </w:rPr>
        <w:t>Pediatr</w:t>
      </w:r>
      <w:proofErr w:type="spellEnd"/>
      <w:r w:rsidRPr="004C4234">
        <w:rPr>
          <w:i/>
          <w:iCs/>
          <w:spacing w:val="-4"/>
          <w:lang w:val="en-GB"/>
        </w:rPr>
        <w:t>. Dent.</w:t>
      </w:r>
      <w:r w:rsidRPr="004C4234">
        <w:rPr>
          <w:spacing w:val="-4"/>
          <w:lang w:val="en-GB"/>
        </w:rPr>
        <w:t xml:space="preserve">, </w:t>
      </w:r>
      <w:r w:rsidRPr="004C4234">
        <w:rPr>
          <w:i/>
          <w:iCs/>
          <w:spacing w:val="-4"/>
          <w:lang w:val="en-GB"/>
        </w:rPr>
        <w:t>32</w:t>
      </w:r>
      <w:r w:rsidRPr="004C4234">
        <w:rPr>
          <w:spacing w:val="-4"/>
          <w:lang w:val="en-GB"/>
        </w:rPr>
        <w:t>, 195-200. https://doi.org/10.17796/jcpd.32.3.vp657177815618l1</w:t>
      </w:r>
    </w:p>
    <w:p w:rsidR="00E5777F" w:rsidRPr="00EC2FE5" w:rsidRDefault="00E5777F" w:rsidP="00E5777F">
      <w:pPr>
        <w:pStyle w:val="Rlit"/>
        <w:jc w:val="left"/>
        <w:rPr>
          <w:lang w:val="en-GB"/>
        </w:rPr>
      </w:pPr>
      <w:r w:rsidRPr="00EC2FE5">
        <w:rPr>
          <w:lang w:val="en-GB"/>
        </w:rPr>
        <w:t xml:space="preserve">Tyrrell, K.L., Warren, Y.A., Citron, D.M., Goldstein, E.J. (2011). Re-assessment of phenotypic identifications of </w:t>
      </w:r>
      <w:r w:rsidRPr="00A03BBA">
        <w:rPr>
          <w:i/>
          <w:iCs/>
          <w:lang w:val="en-GB"/>
        </w:rPr>
        <w:t xml:space="preserve">Bacteroides </w:t>
      </w:r>
      <w:proofErr w:type="spellStart"/>
      <w:r w:rsidRPr="00A03BBA">
        <w:rPr>
          <w:i/>
          <w:iCs/>
          <w:lang w:val="en-GB"/>
        </w:rPr>
        <w:t>putredinis</w:t>
      </w:r>
      <w:proofErr w:type="spellEnd"/>
      <w:r w:rsidRPr="00EC2FE5">
        <w:rPr>
          <w:lang w:val="en-GB"/>
        </w:rPr>
        <w:t xml:space="preserve"> to </w:t>
      </w:r>
      <w:proofErr w:type="spellStart"/>
      <w:r w:rsidRPr="00A03BBA">
        <w:rPr>
          <w:i/>
          <w:iCs/>
          <w:lang w:val="en-GB"/>
        </w:rPr>
        <w:t>Alistipes</w:t>
      </w:r>
      <w:proofErr w:type="spellEnd"/>
      <w:r w:rsidRPr="00EC2FE5">
        <w:rPr>
          <w:lang w:val="en-GB"/>
        </w:rPr>
        <w:t xml:space="preserve"> species using molecular methods. </w:t>
      </w:r>
      <w:r w:rsidRPr="00A03BBA">
        <w:rPr>
          <w:i/>
          <w:iCs/>
          <w:lang w:val="en-GB"/>
        </w:rPr>
        <w:t>Anaerobe</w:t>
      </w:r>
      <w:r w:rsidRPr="00EC2FE5">
        <w:rPr>
          <w:lang w:val="en-GB"/>
        </w:rPr>
        <w:t xml:space="preserve">, </w:t>
      </w:r>
      <w:r w:rsidRPr="00A03BBA">
        <w:rPr>
          <w:i/>
          <w:iCs/>
          <w:lang w:val="en-GB"/>
        </w:rPr>
        <w:t>17</w:t>
      </w:r>
      <w:r w:rsidRPr="00EC2FE5">
        <w:rPr>
          <w:lang w:val="en-GB"/>
        </w:rPr>
        <w:t>(3), 130</w:t>
      </w:r>
      <w:r>
        <w:rPr>
          <w:lang w:val="en-GB"/>
        </w:rPr>
        <w:t>-</w:t>
      </w:r>
      <w:r w:rsidRPr="00EC2FE5">
        <w:rPr>
          <w:lang w:val="en-GB"/>
        </w:rPr>
        <w:t>134. https://doi.org/10.1016/j.anaerobe.2011.04.002</w:t>
      </w:r>
    </w:p>
    <w:p w:rsidR="00E5777F" w:rsidRPr="00EC2FE5" w:rsidRDefault="00E5777F" w:rsidP="00532B20">
      <w:pPr>
        <w:pStyle w:val="Rlit"/>
        <w:jc w:val="left"/>
        <w:rPr>
          <w:lang w:val="en-GB"/>
        </w:rPr>
      </w:pPr>
      <w:r w:rsidRPr="00EC2FE5">
        <w:rPr>
          <w:lang w:val="en-GB"/>
        </w:rPr>
        <w:t xml:space="preserve">Venkatachalam, I., Teo, J., Balm, M.N.D., Fisher, D.A., </w:t>
      </w:r>
      <w:proofErr w:type="spellStart"/>
      <w:r w:rsidRPr="00EC2FE5">
        <w:rPr>
          <w:lang w:val="en-GB"/>
        </w:rPr>
        <w:t>Jureen</w:t>
      </w:r>
      <w:proofErr w:type="spellEnd"/>
      <w:r w:rsidRPr="00EC2FE5">
        <w:rPr>
          <w:lang w:val="en-GB"/>
        </w:rPr>
        <w:t xml:space="preserve">, R., Lin, R.T.P. (2012). </w:t>
      </w:r>
      <w:r w:rsidRPr="00A03BBA">
        <w:rPr>
          <w:i/>
          <w:iCs/>
          <w:lang w:val="en-GB"/>
        </w:rPr>
        <w:t>Klebsiella pneumoniae</w:t>
      </w:r>
      <w:r w:rsidRPr="00A03BBA">
        <w:rPr>
          <w:lang w:val="en-GB"/>
        </w:rPr>
        <w:t xml:space="preserve"> </w:t>
      </w:r>
      <w:proofErr w:type="spellStart"/>
      <w:r w:rsidRPr="00A03BBA">
        <w:rPr>
          <w:lang w:val="en-GB"/>
        </w:rPr>
        <w:t>Carbapenemase</w:t>
      </w:r>
      <w:proofErr w:type="spellEnd"/>
      <w:r w:rsidRPr="00A03BBA">
        <w:rPr>
          <w:lang w:val="en-GB"/>
        </w:rPr>
        <w:t>-producing Enterobacteria in Hospital, Singapore</w:t>
      </w:r>
      <w:r w:rsidRPr="00EC2FE5">
        <w:rPr>
          <w:lang w:val="en-GB"/>
        </w:rPr>
        <w:t xml:space="preserve">. </w:t>
      </w:r>
      <w:r w:rsidRPr="00A03BBA">
        <w:rPr>
          <w:i/>
          <w:iCs/>
          <w:lang w:val="en-GB"/>
        </w:rPr>
        <w:t>Emerging Infectious Diseases</w:t>
      </w:r>
      <w:r w:rsidRPr="00EC2FE5">
        <w:rPr>
          <w:lang w:val="en-GB"/>
        </w:rPr>
        <w:t xml:space="preserve">, </w:t>
      </w:r>
      <w:r w:rsidRPr="00A03BBA">
        <w:rPr>
          <w:i/>
          <w:iCs/>
          <w:lang w:val="en-GB"/>
        </w:rPr>
        <w:t>18</w:t>
      </w:r>
      <w:r w:rsidRPr="00EC2FE5">
        <w:rPr>
          <w:lang w:val="en-GB"/>
        </w:rPr>
        <w:t>. https://doi.org/10.3201/eid1808.110893</w:t>
      </w:r>
    </w:p>
    <w:p w:rsidR="00E5777F" w:rsidRPr="00EC2FE5" w:rsidRDefault="00E5777F" w:rsidP="00E5777F">
      <w:pPr>
        <w:pStyle w:val="Rlit"/>
        <w:rPr>
          <w:lang w:val="en-GB"/>
        </w:rPr>
      </w:pPr>
      <w:r w:rsidRPr="00EC2FE5">
        <w:rPr>
          <w:lang w:val="en-GB"/>
        </w:rPr>
        <w:t>Zheng,</w:t>
      </w:r>
      <w:r w:rsidRPr="00EC2FE5">
        <w:rPr>
          <w:spacing w:val="-14"/>
          <w:lang w:val="en-GB"/>
        </w:rPr>
        <w:t xml:space="preserve"> </w:t>
      </w:r>
      <w:r w:rsidRPr="00EC2FE5">
        <w:rPr>
          <w:lang w:val="en-GB"/>
        </w:rPr>
        <w:t>D.,</w:t>
      </w:r>
      <w:r w:rsidRPr="00EC2FE5">
        <w:rPr>
          <w:spacing w:val="-17"/>
          <w:lang w:val="en-GB"/>
        </w:rPr>
        <w:t xml:space="preserve"> </w:t>
      </w:r>
      <w:r w:rsidRPr="00EC2FE5">
        <w:rPr>
          <w:lang w:val="en-GB"/>
        </w:rPr>
        <w:t>Valdez-</w:t>
      </w:r>
      <w:proofErr w:type="spellStart"/>
      <w:r w:rsidRPr="00EC2FE5">
        <w:rPr>
          <w:lang w:val="en-GB"/>
        </w:rPr>
        <w:t>cruz</w:t>
      </w:r>
      <w:proofErr w:type="spellEnd"/>
      <w:r w:rsidRPr="00EC2FE5">
        <w:rPr>
          <w:lang w:val="en-GB"/>
        </w:rPr>
        <w:t>,</w:t>
      </w:r>
      <w:r w:rsidRPr="00EC2FE5">
        <w:rPr>
          <w:spacing w:val="-14"/>
          <w:lang w:val="en-GB"/>
        </w:rPr>
        <w:t xml:space="preserve"> </w:t>
      </w:r>
      <w:r w:rsidRPr="00EC2FE5">
        <w:rPr>
          <w:lang w:val="en-GB"/>
        </w:rPr>
        <w:t>N.,</w:t>
      </w:r>
      <w:r w:rsidRPr="00EC2FE5">
        <w:rPr>
          <w:spacing w:val="-21"/>
          <w:lang w:val="en-GB"/>
        </w:rPr>
        <w:t xml:space="preserve"> </w:t>
      </w:r>
      <w:proofErr w:type="spellStart"/>
      <w:r w:rsidRPr="00EC2FE5">
        <w:rPr>
          <w:lang w:val="en-GB"/>
        </w:rPr>
        <w:t>Armengol</w:t>
      </w:r>
      <w:proofErr w:type="spellEnd"/>
      <w:r w:rsidRPr="00EC2FE5">
        <w:rPr>
          <w:lang w:val="en-GB"/>
        </w:rPr>
        <w:t>,</w:t>
      </w:r>
      <w:r w:rsidRPr="00EC2FE5">
        <w:rPr>
          <w:spacing w:val="-12"/>
          <w:lang w:val="en-GB"/>
        </w:rPr>
        <w:t xml:space="preserve"> </w:t>
      </w:r>
      <w:r w:rsidRPr="00EC2FE5">
        <w:rPr>
          <w:lang w:val="en-GB"/>
        </w:rPr>
        <w:t>G.,</w:t>
      </w:r>
      <w:r w:rsidRPr="00EC2FE5">
        <w:rPr>
          <w:spacing w:val="-12"/>
          <w:lang w:val="en-GB"/>
        </w:rPr>
        <w:t xml:space="preserve"> </w:t>
      </w:r>
      <w:proofErr w:type="spellStart"/>
      <w:r w:rsidRPr="00EC2FE5">
        <w:rPr>
          <w:lang w:val="en-GB"/>
        </w:rPr>
        <w:t>Sevrez</w:t>
      </w:r>
      <w:proofErr w:type="spellEnd"/>
      <w:r w:rsidRPr="00EC2FE5">
        <w:rPr>
          <w:lang w:val="en-GB"/>
        </w:rPr>
        <w:t>,</w:t>
      </w:r>
      <w:r w:rsidRPr="00EC2FE5">
        <w:rPr>
          <w:spacing w:val="-14"/>
          <w:lang w:val="en-GB"/>
        </w:rPr>
        <w:t xml:space="preserve"> </w:t>
      </w:r>
      <w:r w:rsidRPr="00EC2FE5">
        <w:rPr>
          <w:lang w:val="en-GB"/>
        </w:rPr>
        <w:t>C.,</w:t>
      </w:r>
      <w:r w:rsidRPr="00EC2FE5">
        <w:rPr>
          <w:spacing w:val="-12"/>
          <w:lang w:val="en-GB"/>
        </w:rPr>
        <w:t xml:space="preserve"> </w:t>
      </w:r>
      <w:r w:rsidRPr="00EC2FE5">
        <w:rPr>
          <w:lang w:val="en-GB"/>
        </w:rPr>
        <w:t>Munoz-</w:t>
      </w:r>
      <w:proofErr w:type="spellStart"/>
      <w:r w:rsidRPr="00EC2FE5">
        <w:rPr>
          <w:lang w:val="en-GB"/>
        </w:rPr>
        <w:t>olaya</w:t>
      </w:r>
      <w:proofErr w:type="spellEnd"/>
      <w:r w:rsidRPr="00EC2FE5">
        <w:rPr>
          <w:lang w:val="en-GB"/>
        </w:rPr>
        <w:t>,</w:t>
      </w:r>
      <w:r w:rsidRPr="00EC2FE5">
        <w:rPr>
          <w:spacing w:val="-12"/>
          <w:lang w:val="en-GB"/>
        </w:rPr>
        <w:t xml:space="preserve"> </w:t>
      </w:r>
      <w:r w:rsidRPr="00EC2FE5">
        <w:rPr>
          <w:lang w:val="en-GB"/>
        </w:rPr>
        <w:t>J.,</w:t>
      </w:r>
      <w:r w:rsidRPr="00EC2FE5">
        <w:rPr>
          <w:spacing w:val="-19"/>
          <w:lang w:val="en-GB"/>
        </w:rPr>
        <w:t xml:space="preserve"> </w:t>
      </w:r>
      <w:r w:rsidRPr="00EC2FE5">
        <w:rPr>
          <w:spacing w:val="-5"/>
          <w:lang w:val="en-GB"/>
        </w:rPr>
        <w:t>Yuan,</w:t>
      </w:r>
      <w:r w:rsidRPr="00EC2FE5">
        <w:rPr>
          <w:spacing w:val="-12"/>
          <w:lang w:val="en-GB"/>
        </w:rPr>
        <w:t xml:space="preserve"> </w:t>
      </w:r>
      <w:r w:rsidRPr="00EC2FE5">
        <w:rPr>
          <w:lang w:val="en-GB"/>
        </w:rPr>
        <w:t>Z.,</w:t>
      </w:r>
      <w:r w:rsidRPr="00EC2FE5">
        <w:rPr>
          <w:spacing w:val="-12"/>
          <w:lang w:val="en-GB"/>
        </w:rPr>
        <w:t xml:space="preserve"> </w:t>
      </w:r>
      <w:proofErr w:type="spellStart"/>
      <w:r w:rsidRPr="00EC2FE5">
        <w:rPr>
          <w:lang w:val="en-GB"/>
        </w:rPr>
        <w:t>Crickmore</w:t>
      </w:r>
      <w:proofErr w:type="spellEnd"/>
      <w:r w:rsidRPr="00EC2FE5">
        <w:rPr>
          <w:lang w:val="en-GB"/>
        </w:rPr>
        <w:t>,</w:t>
      </w:r>
      <w:r w:rsidRPr="00EC2FE5">
        <w:rPr>
          <w:spacing w:val="-12"/>
          <w:lang w:val="en-GB"/>
        </w:rPr>
        <w:t xml:space="preserve"> </w:t>
      </w:r>
      <w:r w:rsidRPr="00EC2FE5">
        <w:rPr>
          <w:lang w:val="en-GB"/>
        </w:rPr>
        <w:t>N.</w:t>
      </w:r>
      <w:r w:rsidRPr="00EC2FE5">
        <w:rPr>
          <w:spacing w:val="-14"/>
          <w:lang w:val="en-GB"/>
        </w:rPr>
        <w:t xml:space="preserve"> </w:t>
      </w:r>
      <w:r w:rsidRPr="00EC2FE5">
        <w:rPr>
          <w:lang w:val="en-GB"/>
        </w:rPr>
        <w:t xml:space="preserve">(2007). Co-expression of the </w:t>
      </w:r>
      <w:proofErr w:type="spellStart"/>
      <w:r w:rsidRPr="00EC2FE5">
        <w:rPr>
          <w:lang w:val="en-GB"/>
        </w:rPr>
        <w:t>mosquitocidal</w:t>
      </w:r>
      <w:proofErr w:type="spellEnd"/>
      <w:r w:rsidRPr="00EC2FE5">
        <w:rPr>
          <w:lang w:val="en-GB"/>
        </w:rPr>
        <w:t xml:space="preserve"> toxins Cyt1Aa and Cry11Aa from </w:t>
      </w:r>
      <w:r w:rsidRPr="00A03BBA">
        <w:rPr>
          <w:i/>
          <w:iCs/>
          <w:lang w:val="en-GB"/>
        </w:rPr>
        <w:t>Bacillus thuringiensis</w:t>
      </w:r>
      <w:r w:rsidRPr="00EC2FE5">
        <w:rPr>
          <w:lang w:val="en-GB"/>
        </w:rPr>
        <w:t xml:space="preserve"> subsp. </w:t>
      </w:r>
      <w:proofErr w:type="spellStart"/>
      <w:r w:rsidRPr="00A03BBA">
        <w:rPr>
          <w:i/>
          <w:iCs/>
          <w:lang w:val="en-GB"/>
        </w:rPr>
        <w:t>israelensis</w:t>
      </w:r>
      <w:proofErr w:type="spellEnd"/>
      <w:r w:rsidRPr="00EC2FE5">
        <w:rPr>
          <w:lang w:val="en-GB"/>
        </w:rPr>
        <w:t xml:space="preserve"> in </w:t>
      </w:r>
      <w:proofErr w:type="spellStart"/>
      <w:r w:rsidRPr="00A03BBA">
        <w:rPr>
          <w:i/>
          <w:iCs/>
          <w:lang w:val="en-GB"/>
        </w:rPr>
        <w:t>Asticcacaulis</w:t>
      </w:r>
      <w:proofErr w:type="spellEnd"/>
      <w:r w:rsidRPr="00A03BBA">
        <w:rPr>
          <w:i/>
          <w:iCs/>
          <w:lang w:val="en-GB"/>
        </w:rPr>
        <w:t xml:space="preserve"> </w:t>
      </w:r>
      <w:proofErr w:type="spellStart"/>
      <w:r w:rsidRPr="00A03BBA">
        <w:rPr>
          <w:i/>
          <w:iCs/>
          <w:lang w:val="en-GB"/>
        </w:rPr>
        <w:t>excentricus</w:t>
      </w:r>
      <w:proofErr w:type="spellEnd"/>
      <w:r w:rsidRPr="00EC2FE5">
        <w:rPr>
          <w:lang w:val="en-GB"/>
        </w:rPr>
        <w:t xml:space="preserve">. </w:t>
      </w:r>
      <w:r w:rsidRPr="00A03BBA">
        <w:rPr>
          <w:i/>
          <w:iCs/>
          <w:lang w:val="en-GB"/>
        </w:rPr>
        <w:t>Current Microbiology</w:t>
      </w:r>
      <w:r w:rsidRPr="00EC2FE5">
        <w:rPr>
          <w:lang w:val="en-GB"/>
        </w:rPr>
        <w:t xml:space="preserve">, </w:t>
      </w:r>
      <w:r w:rsidRPr="00A03BBA">
        <w:rPr>
          <w:i/>
          <w:iCs/>
          <w:lang w:val="en-GB"/>
        </w:rPr>
        <w:t>54</w:t>
      </w:r>
      <w:r w:rsidRPr="00EC2FE5">
        <w:rPr>
          <w:lang w:val="en-GB"/>
        </w:rPr>
        <w:t>(1), 58-62.</w:t>
      </w:r>
      <w:hyperlink r:id="rId27">
        <w:r w:rsidRPr="00EC2FE5">
          <w:rPr>
            <w:lang w:val="en-GB"/>
          </w:rPr>
          <w:t xml:space="preserve"> http://dx.doi.org/10.1007/s00284-006-0352-7</w:t>
        </w:r>
      </w:hyperlink>
    </w:p>
    <w:p w:rsidR="00E5777F" w:rsidRPr="00DF6F5F" w:rsidRDefault="00E5777F" w:rsidP="00FF1EBD">
      <w:pPr>
        <w:pStyle w:val="Rlit"/>
        <w:rPr>
          <w:lang w:val="en-GB"/>
        </w:rPr>
      </w:pPr>
    </w:p>
    <w:sectPr w:rsidR="00E5777F" w:rsidRPr="00DF6F5F" w:rsidSect="00E5777F">
      <w:pgSz w:w="11910" w:h="16840"/>
      <w:pgMar w:top="1134" w:right="1134" w:bottom="1134"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C11" w:rsidRDefault="00204C11" w:rsidP="00222366">
      <w:r>
        <w:separator/>
      </w:r>
    </w:p>
  </w:endnote>
  <w:endnote w:type="continuationSeparator" w:id="0">
    <w:p w:rsidR="00204C11" w:rsidRDefault="00204C11" w:rsidP="0022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A71916" w:rsidRPr="00320525" w:rsidTr="006410F5">
      <w:trPr>
        <w:trHeight w:val="198"/>
      </w:trPr>
      <w:tc>
        <w:tcPr>
          <w:tcW w:w="1384" w:type="dxa"/>
          <w:shd w:val="clear" w:color="auto" w:fill="auto"/>
          <w:vAlign w:val="center"/>
        </w:tcPr>
        <w:p w:rsidR="00A71916" w:rsidRPr="008F22CF" w:rsidRDefault="00A71916" w:rsidP="00FF6AE1">
          <w:bookmarkStart w:id="3" w:name="_Hlk104286226"/>
          <w:bookmarkStart w:id="4" w:name="_Hlk104286227"/>
          <w:r w:rsidRPr="008F22CF">
            <w:rPr>
              <w:noProof/>
            </w:rPr>
            <w:drawing>
              <wp:inline distT="0" distB="0" distL="0" distR="0" wp14:anchorId="2AF1D0E0" wp14:editId="19E6E723">
                <wp:extent cx="684530" cy="235585"/>
                <wp:effectExtent l="0" t="0" r="127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rsidR="00A71916" w:rsidRPr="00320525" w:rsidRDefault="00A71916" w:rsidP="00FF6AE1">
          <w:pPr>
            <w:suppressAutoHyphens/>
            <w:rPr>
              <w:sz w:val="18"/>
              <w:szCs w:val="18"/>
              <w:lang w:val="en-GB"/>
            </w:rPr>
          </w:pPr>
          <w:r w:rsidRPr="00320525">
            <w:rPr>
              <w:sz w:val="18"/>
              <w:szCs w:val="18"/>
              <w:lang w:val="en-GB"/>
            </w:rPr>
            <w:t>© 2023. Author(s). This work is licensed under a Creative Commons Attribution 4.0 International License (CC BY-SA)</w:t>
          </w:r>
        </w:p>
      </w:tc>
    </w:tr>
    <w:bookmarkEnd w:id="3"/>
    <w:bookmarkEnd w:id="4"/>
  </w:tbl>
  <w:p w:rsidR="00A71916" w:rsidRPr="00320525" w:rsidRDefault="00A71916" w:rsidP="00FF6AE1">
    <w:pPr>
      <w:pStyle w:val="Stopka"/>
      <w:rPr>
        <w:sz w:val="8"/>
        <w:szCs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77F" w:rsidRPr="00E5777F" w:rsidRDefault="00E5777F" w:rsidP="00E577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C11" w:rsidRDefault="00204C11" w:rsidP="00222366">
      <w:r>
        <w:separator/>
      </w:r>
    </w:p>
  </w:footnote>
  <w:footnote w:type="continuationSeparator" w:id="0">
    <w:p w:rsidR="00204C11" w:rsidRDefault="00204C11" w:rsidP="0022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bottom w:val="single" w:sz="8" w:space="0" w:color="auto"/>
      </w:tblBorders>
      <w:tblCellMar>
        <w:left w:w="0" w:type="dxa"/>
        <w:right w:w="0" w:type="dxa"/>
      </w:tblCellMar>
      <w:tblLook w:val="04A0" w:firstRow="1" w:lastRow="0" w:firstColumn="1" w:lastColumn="0" w:noHBand="0" w:noVBand="1"/>
    </w:tblPr>
    <w:tblGrid>
      <w:gridCol w:w="397"/>
      <w:gridCol w:w="9384"/>
    </w:tblGrid>
    <w:tr w:rsidR="003C51A5" w:rsidRPr="000A241A" w:rsidTr="006410F5">
      <w:trPr>
        <w:trHeight w:hRule="exact" w:val="284"/>
      </w:trPr>
      <w:tc>
        <w:tcPr>
          <w:tcW w:w="397" w:type="dxa"/>
          <w:shd w:val="clear" w:color="auto" w:fill="auto"/>
          <w:vAlign w:val="center"/>
        </w:tcPr>
        <w:p w:rsidR="003C51A5" w:rsidRPr="00911802" w:rsidRDefault="003C51A5" w:rsidP="003C51A5">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38</w:t>
          </w:r>
          <w:r w:rsidRPr="00911802">
            <w:rPr>
              <w:rFonts w:ascii="Arial" w:hAnsi="Arial" w:cs="Arial"/>
              <w:sz w:val="20"/>
              <w:szCs w:val="18"/>
            </w:rPr>
            <w:fldChar w:fldCharType="end"/>
          </w:r>
        </w:p>
      </w:tc>
      <w:tc>
        <w:tcPr>
          <w:tcW w:w="9384" w:type="dxa"/>
          <w:shd w:val="clear" w:color="auto" w:fill="auto"/>
          <w:vAlign w:val="center"/>
        </w:tcPr>
        <w:p w:rsidR="003C51A5" w:rsidRPr="000A241A" w:rsidRDefault="003C51A5" w:rsidP="003C51A5">
          <w:pPr>
            <w:pStyle w:val="Nagwek"/>
            <w:jc w:val="center"/>
            <w:rPr>
              <w:rFonts w:ascii="Arial" w:hAnsi="Arial" w:cs="Arial"/>
              <w:i/>
              <w:sz w:val="20"/>
              <w:szCs w:val="18"/>
              <w:lang w:val="pl-PL"/>
            </w:rPr>
          </w:pPr>
          <w:proofErr w:type="spellStart"/>
          <w:r w:rsidRPr="003C51A5">
            <w:rPr>
              <w:rFonts w:ascii="Arial" w:hAnsi="Arial" w:cs="Arial"/>
              <w:i/>
              <w:sz w:val="20"/>
              <w:szCs w:val="18"/>
              <w:lang w:val="pl-PL"/>
            </w:rPr>
            <w:t>Zhao</w:t>
          </w:r>
          <w:proofErr w:type="spellEnd"/>
          <w:r w:rsidRPr="003C51A5">
            <w:rPr>
              <w:rFonts w:ascii="Arial" w:hAnsi="Arial" w:cs="Arial"/>
              <w:i/>
              <w:sz w:val="20"/>
              <w:szCs w:val="18"/>
              <w:lang w:val="pl-PL"/>
            </w:rPr>
            <w:t xml:space="preserve"> </w:t>
          </w:r>
          <w:proofErr w:type="spellStart"/>
          <w:r w:rsidRPr="003C51A5">
            <w:rPr>
              <w:rFonts w:ascii="Arial" w:hAnsi="Arial" w:cs="Arial"/>
              <w:i/>
              <w:sz w:val="20"/>
              <w:szCs w:val="18"/>
              <w:lang w:val="pl-PL"/>
            </w:rPr>
            <w:t>Liangbin</w:t>
          </w:r>
          <w:proofErr w:type="spellEnd"/>
          <w:r>
            <w:rPr>
              <w:rFonts w:ascii="Arial" w:hAnsi="Arial" w:cs="Arial"/>
              <w:i/>
              <w:sz w:val="20"/>
              <w:szCs w:val="18"/>
              <w:lang w:val="pl-PL"/>
            </w:rPr>
            <w:t xml:space="preserve"> et al.</w:t>
          </w:r>
        </w:p>
      </w:tc>
    </w:tr>
  </w:tbl>
  <w:p w:rsidR="003C51A5" w:rsidRPr="000A241A" w:rsidRDefault="003C51A5" w:rsidP="003C51A5">
    <w:pPr>
      <w:pStyle w:val="Nagwek"/>
      <w:rPr>
        <w:rFonts w:ascii="Arial" w:hAnsi="Arial" w:cs="Arial"/>
        <w:sz w:val="8"/>
        <w:szCs w:val="14"/>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C51A5" w:rsidRPr="00911802" w:rsidTr="006410F5">
      <w:trPr>
        <w:trHeight w:hRule="exact" w:val="284"/>
        <w:jc w:val="right"/>
      </w:trPr>
      <w:tc>
        <w:tcPr>
          <w:tcW w:w="9243" w:type="dxa"/>
          <w:shd w:val="clear" w:color="auto" w:fill="auto"/>
          <w:vAlign w:val="center"/>
        </w:tcPr>
        <w:p w:rsidR="003C51A5" w:rsidRPr="00911802" w:rsidRDefault="004802D0" w:rsidP="003C51A5">
          <w:pPr>
            <w:pStyle w:val="Nagwek"/>
            <w:jc w:val="center"/>
            <w:rPr>
              <w:rFonts w:ascii="Arial" w:hAnsi="Arial" w:cs="Arial"/>
              <w:i/>
              <w:sz w:val="20"/>
              <w:szCs w:val="18"/>
            </w:rPr>
          </w:pPr>
          <w:r w:rsidRPr="004802D0">
            <w:rPr>
              <w:rFonts w:ascii="Arial" w:hAnsi="Arial" w:cs="Arial"/>
              <w:i/>
              <w:sz w:val="20"/>
              <w:szCs w:val="18"/>
            </w:rPr>
            <w:t>Faeces As an Important Pollution Source of Airborne Pathogens</w:t>
          </w:r>
          <w:r w:rsidR="003C51A5">
            <w:rPr>
              <w:rFonts w:ascii="Arial" w:hAnsi="Arial" w:cs="Arial"/>
              <w:i/>
              <w:sz w:val="20"/>
              <w:szCs w:val="18"/>
            </w:rPr>
            <w:t>…</w:t>
          </w:r>
        </w:p>
      </w:tc>
      <w:tc>
        <w:tcPr>
          <w:tcW w:w="397" w:type="dxa"/>
          <w:shd w:val="clear" w:color="auto" w:fill="auto"/>
          <w:vAlign w:val="center"/>
        </w:tcPr>
        <w:p w:rsidR="003C51A5" w:rsidRPr="00911802" w:rsidRDefault="003C51A5" w:rsidP="003C51A5">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39</w:t>
          </w:r>
          <w:r w:rsidRPr="00911802">
            <w:rPr>
              <w:rFonts w:ascii="Arial" w:hAnsi="Arial" w:cs="Arial"/>
              <w:sz w:val="20"/>
              <w:szCs w:val="18"/>
            </w:rPr>
            <w:fldChar w:fldCharType="end"/>
          </w:r>
        </w:p>
      </w:tc>
    </w:tr>
  </w:tbl>
  <w:p w:rsidR="003C51A5" w:rsidRPr="00911802" w:rsidRDefault="003C51A5" w:rsidP="003C51A5">
    <w:pPr>
      <w:pStyle w:val="Nagwek"/>
      <w:rPr>
        <w:rFonts w:ascii="Arial" w:hAnsi="Arial" w:cs="Arial"/>
        <w:sz w:val="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hideSpellingErrors/>
  <w:hideGrammaticalErrors/>
  <w:proofState w:spelling="clean"/>
  <w:defaultTabStop w:val="720"/>
  <w:autoHyphenation/>
  <w:hyphenationZone w:val="425"/>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rMwMDA2NzE0MjEyNDJS0lEKTi0uzszPAykwrAUAlMfXPiwAAAA="/>
  </w:docVars>
  <w:rsids>
    <w:rsidRoot w:val="00EC5D88"/>
    <w:rsid w:val="00063015"/>
    <w:rsid w:val="00067CBD"/>
    <w:rsid w:val="00095B74"/>
    <w:rsid w:val="000B20E8"/>
    <w:rsid w:val="000C1E73"/>
    <w:rsid w:val="000C6A1A"/>
    <w:rsid w:val="000D14DF"/>
    <w:rsid w:val="000E788A"/>
    <w:rsid w:val="000F6B25"/>
    <w:rsid w:val="00110755"/>
    <w:rsid w:val="0016007E"/>
    <w:rsid w:val="001F4DF9"/>
    <w:rsid w:val="00204C11"/>
    <w:rsid w:val="00222366"/>
    <w:rsid w:val="002279F6"/>
    <w:rsid w:val="00291AC2"/>
    <w:rsid w:val="002B44D9"/>
    <w:rsid w:val="002F2B4B"/>
    <w:rsid w:val="00315FE6"/>
    <w:rsid w:val="003256E3"/>
    <w:rsid w:val="00341357"/>
    <w:rsid w:val="003770EE"/>
    <w:rsid w:val="0038300C"/>
    <w:rsid w:val="003C51A5"/>
    <w:rsid w:val="004208D0"/>
    <w:rsid w:val="0043411C"/>
    <w:rsid w:val="004463F3"/>
    <w:rsid w:val="004802D0"/>
    <w:rsid w:val="00493EAD"/>
    <w:rsid w:val="004A6C33"/>
    <w:rsid w:val="004D4B67"/>
    <w:rsid w:val="005104D9"/>
    <w:rsid w:val="00532B20"/>
    <w:rsid w:val="00535531"/>
    <w:rsid w:val="00581983"/>
    <w:rsid w:val="0065573C"/>
    <w:rsid w:val="006E09D6"/>
    <w:rsid w:val="00722AF2"/>
    <w:rsid w:val="00764C29"/>
    <w:rsid w:val="00780351"/>
    <w:rsid w:val="007B270C"/>
    <w:rsid w:val="007D05B0"/>
    <w:rsid w:val="008141E2"/>
    <w:rsid w:val="00871ED7"/>
    <w:rsid w:val="00927567"/>
    <w:rsid w:val="009928D3"/>
    <w:rsid w:val="009A56C5"/>
    <w:rsid w:val="009B2A66"/>
    <w:rsid w:val="009C6A1F"/>
    <w:rsid w:val="009D63D7"/>
    <w:rsid w:val="00A150F7"/>
    <w:rsid w:val="00A20C38"/>
    <w:rsid w:val="00A32445"/>
    <w:rsid w:val="00A41223"/>
    <w:rsid w:val="00A71916"/>
    <w:rsid w:val="00AB7819"/>
    <w:rsid w:val="00B7023C"/>
    <w:rsid w:val="00BB08B1"/>
    <w:rsid w:val="00BF4850"/>
    <w:rsid w:val="00BF4994"/>
    <w:rsid w:val="00C21945"/>
    <w:rsid w:val="00C222B3"/>
    <w:rsid w:val="00C569B2"/>
    <w:rsid w:val="00C83620"/>
    <w:rsid w:val="00CF2C66"/>
    <w:rsid w:val="00D03FE5"/>
    <w:rsid w:val="00D302A4"/>
    <w:rsid w:val="00D47CBD"/>
    <w:rsid w:val="00D724BC"/>
    <w:rsid w:val="00D97216"/>
    <w:rsid w:val="00DF6F5F"/>
    <w:rsid w:val="00E26657"/>
    <w:rsid w:val="00E404EA"/>
    <w:rsid w:val="00E5777F"/>
    <w:rsid w:val="00E63041"/>
    <w:rsid w:val="00E8479E"/>
    <w:rsid w:val="00EC3776"/>
    <w:rsid w:val="00EC5D88"/>
    <w:rsid w:val="00EC7B5C"/>
    <w:rsid w:val="00EF64EE"/>
    <w:rsid w:val="00EF7852"/>
    <w:rsid w:val="00F37EAD"/>
    <w:rsid w:val="00FF1EBD"/>
    <w:rsid w:val="00FF6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618469"/>
  <w15:docId w15:val="{30E0F299-44C5-42C7-8F47-C1E566DB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zh-CN" w:eastAsia="zh-CN" w:bidi="zh-CN"/>
    </w:rPr>
  </w:style>
  <w:style w:type="paragraph" w:styleId="Nagwek1">
    <w:name w:val="heading 1"/>
    <w:basedOn w:val="Normalny"/>
    <w:uiPriority w:val="9"/>
    <w:qFormat/>
    <w:pPr>
      <w:spacing w:line="276" w:lineRule="exact"/>
      <w:ind w:left="300"/>
      <w:outlineLvl w:val="0"/>
    </w:pPr>
    <w:rPr>
      <w:b/>
      <w:bCs/>
      <w:sz w:val="24"/>
      <w:szCs w:val="24"/>
    </w:rPr>
  </w:style>
  <w:style w:type="paragraph" w:styleId="Nagwek2">
    <w:name w:val="heading 2"/>
    <w:basedOn w:val="Normalny"/>
    <w:uiPriority w:val="9"/>
    <w:unhideWhenUsed/>
    <w:qFormat/>
    <w:pPr>
      <w:spacing w:line="252" w:lineRule="exact"/>
      <w:ind w:left="30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00"/>
    </w:pPr>
  </w:style>
  <w:style w:type="paragraph" w:styleId="Akapitzlist">
    <w:name w:val="List Paragraph"/>
    <w:basedOn w:val="Normalny"/>
    <w:uiPriority w:val="1"/>
    <w:qFormat/>
  </w:style>
  <w:style w:type="paragraph" w:customStyle="1" w:styleId="TableParagraph">
    <w:name w:val="Table Paragraph"/>
    <w:basedOn w:val="Normalny"/>
    <w:uiPriority w:val="1"/>
    <w:qFormat/>
    <w:pPr>
      <w:spacing w:before="15"/>
      <w:ind w:left="264"/>
      <w:jc w:val="center"/>
    </w:pPr>
  </w:style>
  <w:style w:type="paragraph" w:customStyle="1" w:styleId="Rab1">
    <w:name w:val="R_ab1"/>
    <w:next w:val="Normalny"/>
    <w:autoRedefine/>
    <w:qFormat/>
    <w:rsid w:val="00764C29"/>
    <w:pPr>
      <w:widowControl/>
      <w:suppressAutoHyphens/>
      <w:autoSpaceDE/>
      <w:autoSpaceDN/>
      <w:spacing w:before="120"/>
      <w:ind w:left="567" w:right="567"/>
      <w:jc w:val="both"/>
    </w:pPr>
    <w:rPr>
      <w:rFonts w:ascii="Times New Roman" w:hAnsi="Times New Roman" w:cs="Times New Roman"/>
      <w:sz w:val="18"/>
      <w:szCs w:val="20"/>
      <w:lang w:val="en-GB" w:eastAsia="pl-PL"/>
    </w:rPr>
  </w:style>
  <w:style w:type="paragraph" w:customStyle="1" w:styleId="Rab2">
    <w:name w:val="R_ab2"/>
    <w:basedOn w:val="Rab1"/>
    <w:next w:val="Normalny"/>
    <w:autoRedefine/>
    <w:qFormat/>
    <w:rsid w:val="00764C29"/>
    <w:pPr>
      <w:spacing w:before="60"/>
    </w:pPr>
  </w:style>
  <w:style w:type="paragraph" w:customStyle="1" w:styleId="Rafiliacja">
    <w:name w:val="R_afiliacja"/>
    <w:basedOn w:val="Normalny"/>
    <w:link w:val="RafiliacjaZnak"/>
    <w:qFormat/>
    <w:rsid w:val="00764C29"/>
    <w:pPr>
      <w:widowControl/>
      <w:suppressAutoHyphens/>
      <w:autoSpaceDE/>
      <w:autoSpaceDN/>
      <w:jc w:val="center"/>
    </w:pPr>
    <w:rPr>
      <w:rFonts w:eastAsiaTheme="minorHAnsi"/>
      <w:i/>
      <w:sz w:val="20"/>
      <w:szCs w:val="28"/>
      <w:lang w:val="pl-PL" w:eastAsia="en-US" w:bidi="ar-SA"/>
    </w:rPr>
  </w:style>
  <w:style w:type="character" w:customStyle="1" w:styleId="RafiliacjaZnak">
    <w:name w:val="R_afiliacja Znak"/>
    <w:basedOn w:val="Domylnaczcionkaakapitu"/>
    <w:link w:val="Rafiliacja"/>
    <w:rsid w:val="00764C29"/>
    <w:rPr>
      <w:rFonts w:ascii="Times New Roman" w:eastAsiaTheme="minorHAnsi" w:hAnsi="Times New Roman" w:cs="Times New Roman"/>
      <w:i/>
      <w:sz w:val="20"/>
      <w:szCs w:val="28"/>
      <w:lang w:val="pl-PL"/>
    </w:rPr>
  </w:style>
  <w:style w:type="paragraph" w:customStyle="1" w:styleId="Rauco">
    <w:name w:val="R_au_co"/>
    <w:basedOn w:val="Rafiliacja"/>
    <w:autoRedefine/>
    <w:qFormat/>
    <w:rsid w:val="00764C29"/>
    <w:pPr>
      <w:spacing w:before="120"/>
    </w:pPr>
    <w:rPr>
      <w:lang w:val="en-GB"/>
    </w:rPr>
  </w:style>
  <w:style w:type="paragraph" w:customStyle="1" w:styleId="Rn1">
    <w:name w:val="R_n1"/>
    <w:basedOn w:val="Normalny"/>
    <w:link w:val="Rn1Znak"/>
    <w:qFormat/>
    <w:rsid w:val="00764C29"/>
    <w:pPr>
      <w:widowControl/>
      <w:suppressAutoHyphens/>
      <w:autoSpaceDE/>
      <w:autoSpaceDN/>
      <w:spacing w:before="240" w:after="120"/>
      <w:jc w:val="both"/>
    </w:pPr>
    <w:rPr>
      <w:rFonts w:eastAsiaTheme="minorHAnsi" w:cstheme="minorBidi"/>
      <w:b/>
      <w:sz w:val="24"/>
      <w:lang w:val="pl-PL" w:eastAsia="en-US" w:bidi="ar-SA"/>
    </w:rPr>
  </w:style>
  <w:style w:type="character" w:customStyle="1" w:styleId="Rn1Znak">
    <w:name w:val="R_n1 Znak"/>
    <w:basedOn w:val="Domylnaczcionkaakapitu"/>
    <w:link w:val="Rn1"/>
    <w:rsid w:val="00764C29"/>
    <w:rPr>
      <w:rFonts w:ascii="Times New Roman" w:eastAsiaTheme="minorHAnsi" w:hAnsi="Times New Roman"/>
      <w:b/>
      <w:sz w:val="24"/>
      <w:lang w:val="pl-PL"/>
    </w:rPr>
  </w:style>
  <w:style w:type="paragraph" w:customStyle="1" w:styleId="Rn2">
    <w:name w:val="R_n2"/>
    <w:basedOn w:val="Rn1"/>
    <w:link w:val="Rn2Znak"/>
    <w:qFormat/>
    <w:rsid w:val="00764C29"/>
    <w:pPr>
      <w:spacing w:before="120"/>
      <w:jc w:val="left"/>
    </w:pPr>
    <w:rPr>
      <w:sz w:val="22"/>
    </w:rPr>
  </w:style>
  <w:style w:type="character" w:customStyle="1" w:styleId="Rn2Znak">
    <w:name w:val="R_n2 Znak"/>
    <w:link w:val="Rn2"/>
    <w:rsid w:val="00764C29"/>
    <w:rPr>
      <w:rFonts w:ascii="Times New Roman" w:eastAsiaTheme="minorHAnsi" w:hAnsi="Times New Roman"/>
      <w:b/>
      <w:lang w:val="pl-PL"/>
    </w:rPr>
  </w:style>
  <w:style w:type="paragraph" w:customStyle="1" w:styleId="Rtytu">
    <w:name w:val="R_tytuł"/>
    <w:basedOn w:val="Rn2"/>
    <w:link w:val="RtytuZnak"/>
    <w:autoRedefine/>
    <w:qFormat/>
    <w:rsid w:val="00764C29"/>
    <w:pPr>
      <w:spacing w:before="240" w:after="0"/>
      <w:jc w:val="center"/>
    </w:pPr>
    <w:rPr>
      <w:sz w:val="24"/>
      <w:szCs w:val="28"/>
    </w:rPr>
  </w:style>
  <w:style w:type="character" w:customStyle="1" w:styleId="RtytuZnak">
    <w:name w:val="R_tytuł Znak"/>
    <w:basedOn w:val="Rn2Znak"/>
    <w:link w:val="Rtytu"/>
    <w:rsid w:val="00764C29"/>
    <w:rPr>
      <w:rFonts w:ascii="Times New Roman" w:eastAsiaTheme="minorHAnsi" w:hAnsi="Times New Roman"/>
      <w:b/>
      <w:sz w:val="24"/>
      <w:szCs w:val="28"/>
      <w:lang w:val="pl-PL"/>
    </w:rPr>
  </w:style>
  <w:style w:type="paragraph" w:customStyle="1" w:styleId="Rautor">
    <w:name w:val="R_autor"/>
    <w:basedOn w:val="Rtytu"/>
    <w:link w:val="RautorZnak"/>
    <w:autoRedefine/>
    <w:qFormat/>
    <w:rsid w:val="00764C29"/>
    <w:pPr>
      <w:spacing w:before="120"/>
    </w:pPr>
    <w:rPr>
      <w:rFonts w:eastAsia="Calibri" w:cs="Times New Roman"/>
      <w:b w:val="0"/>
      <w:i/>
    </w:rPr>
  </w:style>
  <w:style w:type="character" w:customStyle="1" w:styleId="RautorZnak">
    <w:name w:val="R_autor Znak"/>
    <w:link w:val="Rautor"/>
    <w:rsid w:val="00764C29"/>
    <w:rPr>
      <w:rFonts w:ascii="Times New Roman" w:eastAsia="Calibri" w:hAnsi="Times New Roman" w:cs="Times New Roman"/>
      <w:i/>
      <w:sz w:val="24"/>
      <w:szCs w:val="28"/>
      <w:lang w:val="pl-PL"/>
    </w:rPr>
  </w:style>
  <w:style w:type="paragraph" w:customStyle="1" w:styleId="Rlit">
    <w:name w:val="R_lit"/>
    <w:basedOn w:val="Normalny"/>
    <w:link w:val="RlitZnak"/>
    <w:qFormat/>
    <w:rsid w:val="00764C29"/>
    <w:pPr>
      <w:widowControl/>
      <w:autoSpaceDE/>
      <w:autoSpaceDN/>
      <w:ind w:left="425" w:hanging="425"/>
      <w:jc w:val="both"/>
    </w:pPr>
    <w:rPr>
      <w:sz w:val="20"/>
      <w:szCs w:val="20"/>
      <w:lang w:val="en-US" w:eastAsia="pl-PL" w:bidi="ar-SA"/>
    </w:rPr>
  </w:style>
  <w:style w:type="character" w:customStyle="1" w:styleId="RlitZnak">
    <w:name w:val="R_lit Znak"/>
    <w:basedOn w:val="Domylnaczcionkaakapitu"/>
    <w:link w:val="Rlit"/>
    <w:rsid w:val="00764C29"/>
    <w:rPr>
      <w:rFonts w:ascii="Times New Roman" w:eastAsia="Times New Roman" w:hAnsi="Times New Roman" w:cs="Times New Roman"/>
      <w:sz w:val="20"/>
      <w:szCs w:val="20"/>
      <w:lang w:eastAsia="pl-PL"/>
    </w:rPr>
  </w:style>
  <w:style w:type="paragraph" w:customStyle="1" w:styleId="Rtab">
    <w:name w:val="R_tab"/>
    <w:basedOn w:val="Normalny"/>
    <w:link w:val="RtabZnak"/>
    <w:qFormat/>
    <w:rsid w:val="00764C29"/>
    <w:pPr>
      <w:widowControl/>
      <w:suppressAutoHyphens/>
      <w:autoSpaceDE/>
      <w:autoSpaceDN/>
      <w:spacing w:after="120"/>
    </w:pPr>
    <w:rPr>
      <w:rFonts w:eastAsiaTheme="minorHAnsi" w:cstheme="minorBidi"/>
      <w:sz w:val="20"/>
      <w:lang w:val="pl-PL" w:eastAsia="en-US" w:bidi="ar-SA"/>
    </w:rPr>
  </w:style>
  <w:style w:type="character" w:customStyle="1" w:styleId="RtabZnak">
    <w:name w:val="R_tab Znak"/>
    <w:basedOn w:val="Domylnaczcionkaakapitu"/>
    <w:link w:val="Rtab"/>
    <w:rsid w:val="00764C29"/>
    <w:rPr>
      <w:rFonts w:ascii="Times New Roman" w:eastAsiaTheme="minorHAnsi" w:hAnsi="Times New Roman"/>
      <w:sz w:val="20"/>
      <w:lang w:val="pl-PL"/>
    </w:rPr>
  </w:style>
  <w:style w:type="paragraph" w:customStyle="1" w:styleId="Rn3">
    <w:name w:val="R_n3"/>
    <w:basedOn w:val="Rtab"/>
    <w:link w:val="Rn3Znak"/>
    <w:qFormat/>
    <w:rsid w:val="00764C29"/>
    <w:pPr>
      <w:spacing w:before="120"/>
    </w:pPr>
    <w:rPr>
      <w:i/>
    </w:rPr>
  </w:style>
  <w:style w:type="character" w:customStyle="1" w:styleId="Rn3Znak">
    <w:name w:val="R_n3 Znak"/>
    <w:basedOn w:val="RtabZnak"/>
    <w:link w:val="Rn3"/>
    <w:rsid w:val="00764C29"/>
    <w:rPr>
      <w:rFonts w:ascii="Times New Roman" w:eastAsiaTheme="minorHAnsi" w:hAnsi="Times New Roman"/>
      <w:i/>
      <w:sz w:val="20"/>
      <w:lang w:val="pl-PL"/>
    </w:rPr>
  </w:style>
  <w:style w:type="paragraph" w:customStyle="1" w:styleId="Rrys">
    <w:name w:val="R_rys"/>
    <w:basedOn w:val="Rafiliacja"/>
    <w:link w:val="RrysZnak"/>
    <w:qFormat/>
    <w:rsid w:val="00764C29"/>
    <w:pPr>
      <w:spacing w:before="120"/>
      <w:jc w:val="left"/>
    </w:pPr>
    <w:rPr>
      <w:i w:val="0"/>
    </w:rPr>
  </w:style>
  <w:style w:type="character" w:customStyle="1" w:styleId="RrysZnak">
    <w:name w:val="R_rys Znak"/>
    <w:basedOn w:val="RafiliacjaZnak"/>
    <w:link w:val="Rrys"/>
    <w:rsid w:val="00764C29"/>
    <w:rPr>
      <w:rFonts w:ascii="Times New Roman" w:eastAsiaTheme="minorHAnsi" w:hAnsi="Times New Roman" w:cs="Times New Roman"/>
      <w:i w:val="0"/>
      <w:sz w:val="20"/>
      <w:szCs w:val="28"/>
      <w:lang w:val="pl-PL"/>
    </w:rPr>
  </w:style>
  <w:style w:type="character" w:styleId="Hipercze">
    <w:name w:val="Hyperlink"/>
    <w:basedOn w:val="Domylnaczcionkaakapitu"/>
    <w:uiPriority w:val="99"/>
    <w:unhideWhenUsed/>
    <w:rsid w:val="009D63D7"/>
    <w:rPr>
      <w:color w:val="0000FF" w:themeColor="hyperlink"/>
      <w:u w:val="single"/>
    </w:rPr>
  </w:style>
  <w:style w:type="character" w:styleId="Nierozpoznanawzmianka">
    <w:name w:val="Unresolved Mention"/>
    <w:basedOn w:val="Domylnaczcionkaakapitu"/>
    <w:uiPriority w:val="99"/>
    <w:semiHidden/>
    <w:unhideWhenUsed/>
    <w:rsid w:val="009D63D7"/>
    <w:rPr>
      <w:color w:val="605E5C"/>
      <w:shd w:val="clear" w:color="auto" w:fill="E1DFDD"/>
    </w:rPr>
  </w:style>
  <w:style w:type="paragraph" w:styleId="Nagwek">
    <w:name w:val="header"/>
    <w:basedOn w:val="Normalny"/>
    <w:link w:val="NagwekZnak"/>
    <w:uiPriority w:val="99"/>
    <w:unhideWhenUsed/>
    <w:rsid w:val="00222366"/>
    <w:pPr>
      <w:tabs>
        <w:tab w:val="center" w:pos="4536"/>
        <w:tab w:val="right" w:pos="9072"/>
      </w:tabs>
    </w:pPr>
  </w:style>
  <w:style w:type="character" w:customStyle="1" w:styleId="NagwekZnak">
    <w:name w:val="Nagłówek Znak"/>
    <w:basedOn w:val="Domylnaczcionkaakapitu"/>
    <w:link w:val="Nagwek"/>
    <w:uiPriority w:val="99"/>
    <w:rsid w:val="00222366"/>
    <w:rPr>
      <w:rFonts w:ascii="Times New Roman" w:eastAsia="Times New Roman" w:hAnsi="Times New Roman" w:cs="Times New Roman"/>
      <w:lang w:val="zh-CN" w:eastAsia="zh-CN" w:bidi="zh-CN"/>
    </w:rPr>
  </w:style>
  <w:style w:type="paragraph" w:styleId="Stopka">
    <w:name w:val="footer"/>
    <w:basedOn w:val="Normalny"/>
    <w:link w:val="StopkaZnak"/>
    <w:uiPriority w:val="99"/>
    <w:unhideWhenUsed/>
    <w:rsid w:val="00222366"/>
    <w:pPr>
      <w:tabs>
        <w:tab w:val="center" w:pos="4536"/>
        <w:tab w:val="right" w:pos="9072"/>
      </w:tabs>
    </w:pPr>
  </w:style>
  <w:style w:type="character" w:customStyle="1" w:styleId="StopkaZnak">
    <w:name w:val="Stopka Znak"/>
    <w:basedOn w:val="Domylnaczcionkaakapitu"/>
    <w:link w:val="Stopka"/>
    <w:uiPriority w:val="99"/>
    <w:rsid w:val="00222366"/>
    <w:rPr>
      <w:rFonts w:ascii="Times New Roman" w:eastAsia="Times New Roman" w:hAnsi="Times New Roman" w:cs="Times New Roman"/>
      <w:lang w:val="zh-CN" w:eastAsia="zh-CN" w:bidi="zh-CN"/>
    </w:rPr>
  </w:style>
  <w:style w:type="table" w:styleId="Tabela-Siatka">
    <w:name w:val="Table Grid"/>
    <w:basedOn w:val="Standardowy"/>
    <w:uiPriority w:val="39"/>
    <w:rsid w:val="000E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124@sicau.edu.cn" TargetMode="External"/><Relationship Id="rId13" Type="http://schemas.openxmlformats.org/officeDocument/2006/relationships/image" Target="media/image5.png"/><Relationship Id="rId18" Type="http://schemas.openxmlformats.org/officeDocument/2006/relationships/hyperlink" Target="http://textbookofbacteriology.net/index.html" TargetMode="External"/><Relationship Id="rId26" Type="http://schemas.openxmlformats.org/officeDocument/2006/relationships/hyperlink" Target="http://www.ncbi.nlm.nih.gov/pubmed/2139850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doi/org/10.1046/j.1462-2920.2000.00081.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i/org/10.1046/j.1523-1739.2000.99119.x"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eengenes.secondhenome.com/)" TargetMode="External"/><Relationship Id="rId14" Type="http://schemas.openxmlformats.org/officeDocument/2006/relationships/image" Target="media/image6.jpeg"/><Relationship Id="rId22" Type="http://schemas.openxmlformats.org/officeDocument/2006/relationships/image" Target="media/image9.PNG"/><Relationship Id="rId27" Type="http://schemas.openxmlformats.org/officeDocument/2006/relationships/hyperlink" Target="http://dx.doi.org/10.1007/s00284-006-035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601D-7DFC-4CBE-B9B9-04E95B02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5896</Words>
  <Characters>35377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梁斌</dc:creator>
  <cp:lastModifiedBy>Janusz ROS</cp:lastModifiedBy>
  <cp:revision>21</cp:revision>
  <cp:lastPrinted>2023-05-14T18:15:00Z</cp:lastPrinted>
  <dcterms:created xsi:type="dcterms:W3CDTF">2023-04-25T08:17:00Z</dcterms:created>
  <dcterms:modified xsi:type="dcterms:W3CDTF">2023-05-23T10:13:00Z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2019</vt:lpwstr>
  </property>
  <property fmtid="{D5CDD505-2E9C-101B-9397-08002B2CF9AE}" pid="4" name="LastSaved">
    <vt:filetime>2023-04-04T00:00:00Z</vt:filetime>
  </property>
</Properties>
</file>