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20486E" w:rsidRPr="00B86F95" w14:paraId="6D0F50E4" w14:textId="77777777" w:rsidTr="004F6723">
        <w:trPr>
          <w:trHeight w:hRule="exact" w:val="142"/>
        </w:trPr>
        <w:tc>
          <w:tcPr>
            <w:tcW w:w="709" w:type="dxa"/>
            <w:vMerge w:val="restart"/>
            <w:shd w:val="clear" w:color="auto" w:fill="auto"/>
            <w:vAlign w:val="center"/>
          </w:tcPr>
          <w:p w14:paraId="39FE0FA9" w14:textId="77777777" w:rsidR="0020486E" w:rsidRPr="00B86F95" w:rsidRDefault="0020486E" w:rsidP="004F6723">
            <w:pPr>
              <w:spacing w:after="0" w:line="240" w:lineRule="auto"/>
              <w:rPr>
                <w:rFonts w:ascii="Times New Roman" w:hAnsi="Times New Roman" w:cs="Times New Roman"/>
                <w:sz w:val="20"/>
                <w:szCs w:val="20"/>
                <w:lang w:val="en-GB"/>
              </w:rPr>
            </w:pPr>
            <w:bookmarkStart w:id="0" w:name="_Hlk24804592"/>
            <w:r w:rsidRPr="00B86F95">
              <w:rPr>
                <w:rFonts w:ascii="Times New Roman" w:hAnsi="Times New Roman" w:cs="Times New Roman"/>
                <w:noProof/>
                <w:lang w:eastAsia="pl-PL"/>
              </w:rPr>
              <w:drawing>
                <wp:anchor distT="0" distB="0" distL="114300" distR="114300" simplePos="0" relativeHeight="251659264" behindDoc="0" locked="0" layoutInCell="1" allowOverlap="1" wp14:anchorId="2EBEE91E" wp14:editId="6D020335">
                  <wp:simplePos x="0" y="0"/>
                  <wp:positionH relativeFrom="column">
                    <wp:posOffset>-635</wp:posOffset>
                  </wp:positionH>
                  <wp:positionV relativeFrom="paragraph">
                    <wp:posOffset>300990</wp:posOffset>
                  </wp:positionV>
                  <wp:extent cx="431800" cy="42545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8" cstate="print"/>
                          <a:stretch>
                            <a:fillRect/>
                          </a:stretch>
                        </pic:blipFill>
                        <pic:spPr>
                          <a:xfrm>
                            <a:off x="0" y="0"/>
                            <a:ext cx="431800" cy="425450"/>
                          </a:xfrm>
                          <a:prstGeom prst="rect">
                            <a:avLst/>
                          </a:prstGeom>
                        </pic:spPr>
                      </pic:pic>
                    </a:graphicData>
                  </a:graphic>
                </wp:anchor>
              </w:drawing>
            </w:r>
          </w:p>
        </w:tc>
        <w:tc>
          <w:tcPr>
            <w:tcW w:w="6379" w:type="dxa"/>
            <w:gridSpan w:val="3"/>
            <w:shd w:val="clear" w:color="auto" w:fill="auto"/>
            <w:vAlign w:val="center"/>
          </w:tcPr>
          <w:p w14:paraId="62AB9F68" w14:textId="77777777" w:rsidR="0020486E" w:rsidRPr="00B86F95" w:rsidRDefault="0020486E" w:rsidP="004F6723">
            <w:pPr>
              <w:spacing w:after="0" w:line="240" w:lineRule="auto"/>
              <w:jc w:val="center"/>
              <w:rPr>
                <w:rFonts w:ascii="Times New Roman" w:hAnsi="Times New Roman" w:cs="Times New Roman"/>
                <w:lang w:val="en-GB"/>
              </w:rPr>
            </w:pPr>
          </w:p>
        </w:tc>
      </w:tr>
      <w:tr w:rsidR="0020486E" w:rsidRPr="00B86F95" w14:paraId="3886C271" w14:textId="77777777" w:rsidTr="004F6723">
        <w:trPr>
          <w:trHeight w:hRule="exact" w:val="283"/>
        </w:trPr>
        <w:tc>
          <w:tcPr>
            <w:tcW w:w="709" w:type="dxa"/>
            <w:vMerge/>
            <w:shd w:val="clear" w:color="auto" w:fill="auto"/>
          </w:tcPr>
          <w:p w14:paraId="7F9F1B2F" w14:textId="77777777" w:rsidR="0020486E" w:rsidRPr="00B86F95" w:rsidRDefault="0020486E" w:rsidP="004F6723">
            <w:pPr>
              <w:spacing w:after="0" w:line="240" w:lineRule="auto"/>
              <w:jc w:val="center"/>
              <w:rPr>
                <w:rFonts w:ascii="Times New Roman" w:hAnsi="Times New Roman" w:cs="Times New Roman"/>
                <w:lang w:val="en-GB"/>
              </w:rPr>
            </w:pPr>
          </w:p>
        </w:tc>
        <w:tc>
          <w:tcPr>
            <w:tcW w:w="6379" w:type="dxa"/>
            <w:gridSpan w:val="3"/>
            <w:tcBorders>
              <w:bottom w:val="single" w:sz="2" w:space="0" w:color="auto"/>
            </w:tcBorders>
            <w:shd w:val="clear" w:color="auto" w:fill="auto"/>
            <w:vAlign w:val="center"/>
          </w:tcPr>
          <w:p w14:paraId="15E2CAB2" w14:textId="77777777" w:rsidR="0020486E" w:rsidRPr="00B86F95" w:rsidRDefault="0020486E" w:rsidP="004F6723">
            <w:pPr>
              <w:spacing w:after="0" w:line="240" w:lineRule="auto"/>
              <w:jc w:val="center"/>
              <w:rPr>
                <w:rFonts w:ascii="Times New Roman" w:hAnsi="Times New Roman" w:cs="Times New Roman"/>
                <w:lang w:val="en-GB"/>
              </w:rPr>
            </w:pPr>
            <w:proofErr w:type="spellStart"/>
            <w:r w:rsidRPr="00B86F95">
              <w:rPr>
                <w:rFonts w:ascii="Times New Roman" w:hAnsi="Times New Roman" w:cs="Times New Roman"/>
                <w:b/>
                <w:sz w:val="20"/>
                <w:szCs w:val="20"/>
                <w:lang w:val="en-GB"/>
              </w:rPr>
              <w:t>Rocznik</w:t>
            </w:r>
            <w:proofErr w:type="spellEnd"/>
            <w:r w:rsidRPr="00B86F95">
              <w:rPr>
                <w:rFonts w:ascii="Times New Roman" w:hAnsi="Times New Roman" w:cs="Times New Roman"/>
                <w:b/>
                <w:sz w:val="20"/>
                <w:szCs w:val="20"/>
                <w:lang w:val="en-GB"/>
              </w:rPr>
              <w:t xml:space="preserve"> </w:t>
            </w:r>
            <w:proofErr w:type="spellStart"/>
            <w:r w:rsidRPr="00B86F95">
              <w:rPr>
                <w:rFonts w:ascii="Times New Roman" w:hAnsi="Times New Roman" w:cs="Times New Roman"/>
                <w:b/>
                <w:sz w:val="20"/>
                <w:szCs w:val="20"/>
                <w:lang w:val="en-GB"/>
              </w:rPr>
              <w:t>Ochrona</w:t>
            </w:r>
            <w:proofErr w:type="spellEnd"/>
            <w:r w:rsidRPr="00B86F95">
              <w:rPr>
                <w:rFonts w:ascii="Times New Roman" w:hAnsi="Times New Roman" w:cs="Times New Roman"/>
                <w:b/>
                <w:sz w:val="20"/>
                <w:szCs w:val="20"/>
                <w:lang w:val="en-GB"/>
              </w:rPr>
              <w:t xml:space="preserve"> </w:t>
            </w:r>
            <w:proofErr w:type="spellStart"/>
            <w:r w:rsidRPr="00B86F95">
              <w:rPr>
                <w:rFonts w:ascii="Times New Roman" w:hAnsi="Times New Roman" w:cs="Times New Roman"/>
                <w:b/>
                <w:sz w:val="20"/>
                <w:szCs w:val="20"/>
                <w:lang w:val="en-GB"/>
              </w:rPr>
              <w:t>Środowiska</w:t>
            </w:r>
            <w:proofErr w:type="spellEnd"/>
          </w:p>
        </w:tc>
      </w:tr>
      <w:tr w:rsidR="0020486E" w:rsidRPr="00B86F95" w14:paraId="62C12C08" w14:textId="77777777" w:rsidTr="004F6723">
        <w:trPr>
          <w:trHeight w:hRule="exact" w:val="283"/>
        </w:trPr>
        <w:tc>
          <w:tcPr>
            <w:tcW w:w="709" w:type="dxa"/>
            <w:vMerge/>
            <w:shd w:val="clear" w:color="auto" w:fill="auto"/>
          </w:tcPr>
          <w:p w14:paraId="24DE303C" w14:textId="77777777" w:rsidR="0020486E" w:rsidRPr="00B86F95" w:rsidRDefault="0020486E" w:rsidP="004F6723">
            <w:pPr>
              <w:spacing w:after="0" w:line="240" w:lineRule="auto"/>
              <w:jc w:val="center"/>
              <w:rPr>
                <w:rFonts w:ascii="Times New Roman" w:hAnsi="Times New Roman" w:cs="Times New Roman"/>
                <w:lang w:val="en-GB"/>
              </w:rPr>
            </w:pPr>
          </w:p>
        </w:tc>
        <w:tc>
          <w:tcPr>
            <w:tcW w:w="1351" w:type="dxa"/>
            <w:tcBorders>
              <w:top w:val="single" w:sz="2" w:space="0" w:color="auto"/>
              <w:bottom w:val="single" w:sz="2" w:space="0" w:color="auto"/>
            </w:tcBorders>
            <w:shd w:val="clear" w:color="auto" w:fill="auto"/>
            <w:vAlign w:val="center"/>
          </w:tcPr>
          <w:p w14:paraId="7AED36B3" w14:textId="77777777" w:rsidR="0020486E" w:rsidRPr="00B86F95" w:rsidRDefault="0020486E" w:rsidP="004F6723">
            <w:pPr>
              <w:spacing w:after="0" w:line="240" w:lineRule="auto"/>
              <w:rPr>
                <w:rFonts w:ascii="Times New Roman" w:hAnsi="Times New Roman" w:cs="Times New Roman"/>
                <w:sz w:val="18"/>
                <w:szCs w:val="18"/>
                <w:lang w:val="en-GB"/>
              </w:rPr>
            </w:pPr>
            <w:r w:rsidRPr="00B86F95">
              <w:rPr>
                <w:rFonts w:ascii="Times New Roman" w:hAnsi="Times New Roman" w:cs="Times New Roman"/>
                <w:sz w:val="18"/>
                <w:szCs w:val="18"/>
                <w:lang w:val="en-GB"/>
              </w:rPr>
              <w:t>Volume 24</w:t>
            </w:r>
          </w:p>
        </w:tc>
        <w:tc>
          <w:tcPr>
            <w:tcW w:w="3469" w:type="dxa"/>
            <w:tcBorders>
              <w:top w:val="single" w:sz="2" w:space="0" w:color="auto"/>
              <w:bottom w:val="single" w:sz="2" w:space="0" w:color="auto"/>
            </w:tcBorders>
            <w:shd w:val="clear" w:color="auto" w:fill="auto"/>
            <w:vAlign w:val="center"/>
          </w:tcPr>
          <w:p w14:paraId="7958671C" w14:textId="77777777" w:rsidR="0020486E" w:rsidRPr="00B86F95" w:rsidRDefault="0020486E" w:rsidP="004F6723">
            <w:pPr>
              <w:tabs>
                <w:tab w:val="left" w:pos="2052"/>
              </w:tabs>
              <w:spacing w:after="0" w:line="240" w:lineRule="auto"/>
              <w:ind w:left="227"/>
              <w:rPr>
                <w:rFonts w:ascii="Times New Roman" w:hAnsi="Times New Roman" w:cs="Times New Roman"/>
                <w:sz w:val="18"/>
                <w:szCs w:val="18"/>
                <w:lang w:val="en-GB"/>
              </w:rPr>
            </w:pPr>
            <w:r w:rsidRPr="00B86F95">
              <w:rPr>
                <w:rFonts w:ascii="Times New Roman" w:hAnsi="Times New Roman" w:cs="Times New Roman"/>
                <w:sz w:val="18"/>
                <w:szCs w:val="18"/>
                <w:lang w:val="en-GB"/>
              </w:rPr>
              <w:t>Year 2022</w:t>
            </w:r>
            <w:r w:rsidRPr="00B86F95">
              <w:rPr>
                <w:rFonts w:ascii="Times New Roman" w:hAnsi="Times New Roman" w:cs="Times New Roman"/>
                <w:sz w:val="18"/>
                <w:szCs w:val="18"/>
                <w:lang w:val="en-GB"/>
              </w:rPr>
              <w:tab/>
              <w:t>ISSN 2720-7501</w:t>
            </w:r>
          </w:p>
        </w:tc>
        <w:tc>
          <w:tcPr>
            <w:tcW w:w="1559" w:type="dxa"/>
            <w:tcBorders>
              <w:top w:val="single" w:sz="2" w:space="0" w:color="auto"/>
              <w:bottom w:val="single" w:sz="2" w:space="0" w:color="auto"/>
            </w:tcBorders>
            <w:shd w:val="clear" w:color="auto" w:fill="auto"/>
            <w:vAlign w:val="center"/>
          </w:tcPr>
          <w:p w14:paraId="4F78A790" w14:textId="4C6E2845" w:rsidR="0020486E" w:rsidRPr="00B86F95" w:rsidRDefault="0020486E" w:rsidP="004F6723">
            <w:pPr>
              <w:spacing w:after="0" w:line="240" w:lineRule="auto"/>
              <w:jc w:val="right"/>
              <w:rPr>
                <w:rFonts w:ascii="Times New Roman" w:hAnsi="Times New Roman" w:cs="Times New Roman"/>
                <w:sz w:val="18"/>
                <w:szCs w:val="18"/>
                <w:lang w:val="en-GB"/>
              </w:rPr>
            </w:pPr>
            <w:r w:rsidRPr="00B86F95">
              <w:rPr>
                <w:rFonts w:ascii="Times New Roman" w:hAnsi="Times New Roman" w:cs="Times New Roman"/>
                <w:sz w:val="18"/>
                <w:szCs w:val="18"/>
                <w:lang w:val="en-GB"/>
              </w:rPr>
              <w:t xml:space="preserve">pp. </w:t>
            </w:r>
            <w:r w:rsidR="00CE6128">
              <w:rPr>
                <w:rFonts w:ascii="Times New Roman" w:hAnsi="Times New Roman" w:cs="Times New Roman"/>
                <w:sz w:val="18"/>
                <w:szCs w:val="18"/>
                <w:lang w:val="en-GB"/>
              </w:rPr>
              <w:t>36</w:t>
            </w:r>
            <w:r w:rsidR="00410A04">
              <w:rPr>
                <w:rFonts w:ascii="Times New Roman" w:hAnsi="Times New Roman" w:cs="Times New Roman"/>
                <w:sz w:val="18"/>
                <w:szCs w:val="18"/>
                <w:lang w:val="en-GB"/>
              </w:rPr>
              <w:t>0</w:t>
            </w:r>
            <w:r w:rsidRPr="00B86F95">
              <w:rPr>
                <w:rFonts w:ascii="Times New Roman" w:hAnsi="Times New Roman" w:cs="Times New Roman"/>
                <w:sz w:val="18"/>
                <w:szCs w:val="18"/>
                <w:lang w:val="en-GB"/>
              </w:rPr>
              <w:t>-</w:t>
            </w:r>
            <w:r w:rsidR="00CE6128">
              <w:rPr>
                <w:rFonts w:ascii="Times New Roman" w:hAnsi="Times New Roman" w:cs="Times New Roman"/>
                <w:sz w:val="18"/>
                <w:szCs w:val="18"/>
                <w:lang w:val="en-GB"/>
              </w:rPr>
              <w:t>37</w:t>
            </w:r>
            <w:r w:rsidR="00410A04">
              <w:rPr>
                <w:rFonts w:ascii="Times New Roman" w:hAnsi="Times New Roman" w:cs="Times New Roman"/>
                <w:sz w:val="18"/>
                <w:szCs w:val="18"/>
                <w:lang w:val="en-GB"/>
              </w:rPr>
              <w:t>0</w:t>
            </w:r>
          </w:p>
        </w:tc>
      </w:tr>
      <w:tr w:rsidR="0020486E" w:rsidRPr="00B86F95" w14:paraId="6DDD2475" w14:textId="77777777" w:rsidTr="004F6723">
        <w:trPr>
          <w:trHeight w:hRule="exact" w:val="283"/>
        </w:trPr>
        <w:tc>
          <w:tcPr>
            <w:tcW w:w="709" w:type="dxa"/>
            <w:shd w:val="clear" w:color="auto" w:fill="auto"/>
          </w:tcPr>
          <w:p w14:paraId="27C31E40" w14:textId="77777777" w:rsidR="0020486E" w:rsidRPr="00B86F95" w:rsidRDefault="0020486E" w:rsidP="004F6723">
            <w:pPr>
              <w:spacing w:after="0" w:line="240" w:lineRule="auto"/>
              <w:jc w:val="center"/>
              <w:rPr>
                <w:rFonts w:ascii="Times New Roman" w:hAnsi="Times New Roman" w:cs="Times New Roman"/>
                <w:lang w:val="en-GB"/>
              </w:rPr>
            </w:pPr>
          </w:p>
        </w:tc>
        <w:tc>
          <w:tcPr>
            <w:tcW w:w="6379" w:type="dxa"/>
            <w:gridSpan w:val="3"/>
            <w:tcBorders>
              <w:top w:val="single" w:sz="2" w:space="0" w:color="auto"/>
              <w:bottom w:val="single" w:sz="2" w:space="0" w:color="auto"/>
            </w:tcBorders>
            <w:shd w:val="clear" w:color="auto" w:fill="auto"/>
            <w:vAlign w:val="center"/>
          </w:tcPr>
          <w:p w14:paraId="036C53F2" w14:textId="6961A49D" w:rsidR="0020486E" w:rsidRPr="00B86F95" w:rsidRDefault="0020486E" w:rsidP="004F6723">
            <w:pPr>
              <w:tabs>
                <w:tab w:val="right" w:pos="6371"/>
              </w:tabs>
              <w:spacing w:after="0" w:line="240" w:lineRule="auto"/>
              <w:rPr>
                <w:rFonts w:ascii="Times New Roman" w:hAnsi="Times New Roman" w:cs="Times New Roman"/>
                <w:sz w:val="18"/>
                <w:szCs w:val="18"/>
                <w:lang w:val="en-GB"/>
              </w:rPr>
            </w:pPr>
            <w:r w:rsidRPr="00B86F95">
              <w:rPr>
                <w:rFonts w:ascii="Times New Roman" w:hAnsi="Times New Roman" w:cs="Times New Roman"/>
                <w:sz w:val="18"/>
                <w:szCs w:val="18"/>
                <w:lang w:val="en-GB"/>
              </w:rPr>
              <w:t>https://doi.org/10.54740/ros.2022.0</w:t>
            </w:r>
            <w:r w:rsidR="00395507">
              <w:rPr>
                <w:rFonts w:ascii="Times New Roman" w:hAnsi="Times New Roman" w:cs="Times New Roman"/>
                <w:sz w:val="18"/>
                <w:szCs w:val="18"/>
                <w:lang w:val="en-GB"/>
              </w:rPr>
              <w:t>25</w:t>
            </w:r>
            <w:r w:rsidRPr="00B86F95">
              <w:rPr>
                <w:rFonts w:ascii="Times New Roman" w:hAnsi="Times New Roman" w:cs="Times New Roman"/>
                <w:sz w:val="18"/>
                <w:szCs w:val="18"/>
                <w:lang w:val="en-GB"/>
              </w:rPr>
              <w:tab/>
              <w:t>open access</w:t>
            </w:r>
          </w:p>
        </w:tc>
      </w:tr>
      <w:tr w:rsidR="0020486E" w:rsidRPr="00B86F95" w14:paraId="02D133DA" w14:textId="77777777" w:rsidTr="004F6723">
        <w:trPr>
          <w:trHeight w:hRule="exact" w:val="283"/>
        </w:trPr>
        <w:tc>
          <w:tcPr>
            <w:tcW w:w="709" w:type="dxa"/>
            <w:shd w:val="clear" w:color="auto" w:fill="auto"/>
          </w:tcPr>
          <w:p w14:paraId="57CC8986" w14:textId="77777777" w:rsidR="0020486E" w:rsidRPr="00B86F95" w:rsidRDefault="0020486E" w:rsidP="004F6723">
            <w:pPr>
              <w:spacing w:after="0" w:line="240" w:lineRule="auto"/>
              <w:jc w:val="center"/>
              <w:rPr>
                <w:rFonts w:ascii="Times New Roman" w:hAnsi="Times New Roman" w:cs="Times New Roman"/>
                <w:lang w:val="en-GB"/>
              </w:rPr>
            </w:pPr>
          </w:p>
        </w:tc>
        <w:tc>
          <w:tcPr>
            <w:tcW w:w="6379" w:type="dxa"/>
            <w:gridSpan w:val="3"/>
            <w:tcBorders>
              <w:top w:val="single" w:sz="2" w:space="0" w:color="auto"/>
            </w:tcBorders>
            <w:shd w:val="clear" w:color="auto" w:fill="auto"/>
            <w:vAlign w:val="center"/>
          </w:tcPr>
          <w:p w14:paraId="5CC4BE9B" w14:textId="3903DDEF" w:rsidR="0020486E" w:rsidRPr="00395507" w:rsidRDefault="0020486E" w:rsidP="00801538">
            <w:pPr>
              <w:tabs>
                <w:tab w:val="left" w:pos="2049"/>
                <w:tab w:val="right" w:pos="6371"/>
              </w:tabs>
              <w:spacing w:after="0" w:line="240" w:lineRule="auto"/>
              <w:rPr>
                <w:rFonts w:ascii="Times New Roman" w:hAnsi="Times New Roman" w:cs="Times New Roman"/>
                <w:spacing w:val="-4"/>
                <w:sz w:val="18"/>
                <w:szCs w:val="18"/>
                <w:lang w:val="en-GB"/>
              </w:rPr>
            </w:pPr>
            <w:r w:rsidRPr="00395507">
              <w:rPr>
                <w:rFonts w:ascii="Times New Roman" w:hAnsi="Times New Roman" w:cs="Times New Roman"/>
                <w:spacing w:val="-4"/>
                <w:sz w:val="18"/>
                <w:szCs w:val="18"/>
                <w:lang w:val="en-GB"/>
              </w:rPr>
              <w:t xml:space="preserve">Received: 16 </w:t>
            </w:r>
            <w:r w:rsidR="00801538">
              <w:rPr>
                <w:rFonts w:ascii="Times New Roman" w:hAnsi="Times New Roman" w:cs="Times New Roman"/>
                <w:spacing w:val="-4"/>
                <w:sz w:val="18"/>
                <w:szCs w:val="18"/>
                <w:lang w:val="en-GB"/>
              </w:rPr>
              <w:t>October</w:t>
            </w:r>
            <w:r w:rsidRPr="00395507">
              <w:rPr>
                <w:rFonts w:ascii="Times New Roman" w:hAnsi="Times New Roman" w:cs="Times New Roman"/>
                <w:spacing w:val="-4"/>
                <w:sz w:val="18"/>
                <w:szCs w:val="18"/>
                <w:lang w:val="en-GB"/>
              </w:rPr>
              <w:t xml:space="preserve"> 2022</w:t>
            </w:r>
            <w:r w:rsidRPr="00395507">
              <w:rPr>
                <w:rFonts w:ascii="Times New Roman" w:hAnsi="Times New Roman" w:cs="Times New Roman"/>
                <w:spacing w:val="-4"/>
                <w:sz w:val="18"/>
                <w:szCs w:val="18"/>
                <w:lang w:val="en-GB"/>
              </w:rPr>
              <w:tab/>
              <w:t xml:space="preserve">Accepted: </w:t>
            </w:r>
            <w:r w:rsidR="00801538">
              <w:rPr>
                <w:rFonts w:ascii="Times New Roman" w:hAnsi="Times New Roman" w:cs="Times New Roman"/>
                <w:spacing w:val="-4"/>
                <w:sz w:val="18"/>
                <w:szCs w:val="18"/>
                <w:lang w:val="en-GB"/>
              </w:rPr>
              <w:t>24</w:t>
            </w:r>
            <w:r w:rsidRPr="00395507">
              <w:rPr>
                <w:rFonts w:ascii="Times New Roman" w:hAnsi="Times New Roman" w:cs="Times New Roman"/>
                <w:spacing w:val="-4"/>
                <w:sz w:val="18"/>
                <w:szCs w:val="18"/>
                <w:lang w:val="en-GB"/>
              </w:rPr>
              <w:t xml:space="preserve"> November 2022</w:t>
            </w:r>
            <w:r w:rsidRPr="00395507">
              <w:rPr>
                <w:rFonts w:ascii="Times New Roman" w:hAnsi="Times New Roman" w:cs="Times New Roman"/>
                <w:spacing w:val="-4"/>
                <w:sz w:val="18"/>
                <w:szCs w:val="18"/>
                <w:lang w:val="en-GB"/>
              </w:rPr>
              <w:tab/>
              <w:t xml:space="preserve">Published: </w:t>
            </w:r>
            <w:r w:rsidR="00C23C86">
              <w:rPr>
                <w:rFonts w:ascii="Times New Roman" w:hAnsi="Times New Roman" w:cs="Times New Roman"/>
                <w:spacing w:val="-4"/>
                <w:sz w:val="18"/>
                <w:szCs w:val="18"/>
                <w:lang w:val="en-GB"/>
              </w:rPr>
              <w:t>30</w:t>
            </w:r>
            <w:r w:rsidR="00395507" w:rsidRPr="00395507">
              <w:rPr>
                <w:rFonts w:ascii="Times New Roman" w:hAnsi="Times New Roman" w:cs="Times New Roman"/>
                <w:spacing w:val="-4"/>
                <w:sz w:val="18"/>
                <w:szCs w:val="18"/>
                <w:lang w:val="en-GB"/>
              </w:rPr>
              <w:t xml:space="preserve"> November</w:t>
            </w:r>
            <w:r w:rsidRPr="00395507">
              <w:rPr>
                <w:rFonts w:ascii="Times New Roman" w:hAnsi="Times New Roman" w:cs="Times New Roman"/>
                <w:spacing w:val="-4"/>
                <w:sz w:val="18"/>
                <w:szCs w:val="18"/>
                <w:lang w:val="en-GB"/>
              </w:rPr>
              <w:t xml:space="preserve"> 2022</w:t>
            </w:r>
          </w:p>
        </w:tc>
      </w:tr>
    </w:tbl>
    <w:bookmarkEnd w:id="0"/>
    <w:p w14:paraId="37E1EC6B" w14:textId="7DEF6626" w:rsidR="00FE688F" w:rsidRPr="007C645F" w:rsidRDefault="0091100E" w:rsidP="0020486E">
      <w:pPr>
        <w:pStyle w:val="Rtytu"/>
        <w:rPr>
          <w:lang w:val="en-GB"/>
        </w:rPr>
      </w:pPr>
      <w:r w:rsidRPr="007C645F">
        <w:rPr>
          <w:bdr w:val="nil"/>
          <w:lang w:val="en-GB"/>
        </w:rPr>
        <w:t xml:space="preserve">Ecological </w:t>
      </w:r>
      <w:r w:rsidR="00B252EB" w:rsidRPr="007C645F">
        <w:rPr>
          <w:bdr w:val="nil"/>
          <w:lang w:val="en-GB"/>
        </w:rPr>
        <w:t xml:space="preserve">Aspects </w:t>
      </w:r>
      <w:r w:rsidRPr="007C645F">
        <w:rPr>
          <w:bdr w:val="nil"/>
          <w:lang w:val="en-GB"/>
        </w:rPr>
        <w:t xml:space="preserve">in the </w:t>
      </w:r>
      <w:r w:rsidR="00B252EB" w:rsidRPr="007C645F">
        <w:rPr>
          <w:bdr w:val="nil"/>
          <w:lang w:val="en-GB"/>
        </w:rPr>
        <w:t xml:space="preserve">Process </w:t>
      </w:r>
      <w:r w:rsidR="0020486E">
        <w:rPr>
          <w:bdr w:val="nil"/>
          <w:lang w:val="en-GB"/>
        </w:rPr>
        <w:br/>
      </w:r>
      <w:r w:rsidRPr="007C645F">
        <w:rPr>
          <w:bdr w:val="nil"/>
          <w:lang w:val="en-GB"/>
        </w:rPr>
        <w:t xml:space="preserve">of </w:t>
      </w:r>
      <w:r w:rsidR="00B252EB" w:rsidRPr="007C645F">
        <w:rPr>
          <w:bdr w:val="nil"/>
          <w:lang w:val="en-GB"/>
        </w:rPr>
        <w:t xml:space="preserve">Turning Cast Iron </w:t>
      </w:r>
      <w:r w:rsidRPr="007C645F">
        <w:rPr>
          <w:bdr w:val="nil"/>
          <w:lang w:val="en-GB"/>
        </w:rPr>
        <w:t xml:space="preserve">with </w:t>
      </w:r>
      <w:r w:rsidR="00B252EB">
        <w:rPr>
          <w:bdr w:val="nil"/>
          <w:lang w:val="en-GB"/>
        </w:rPr>
        <w:t>C</w:t>
      </w:r>
      <w:r w:rsidRPr="007C645F">
        <w:rPr>
          <w:bdr w:val="nil"/>
          <w:lang w:val="en-GB"/>
        </w:rPr>
        <w:t xml:space="preserve">oated </w:t>
      </w:r>
      <w:r w:rsidR="00B252EB">
        <w:rPr>
          <w:bdr w:val="nil"/>
          <w:lang w:val="en-GB"/>
        </w:rPr>
        <w:t>T</w:t>
      </w:r>
      <w:r w:rsidRPr="007C645F">
        <w:rPr>
          <w:bdr w:val="nil"/>
          <w:lang w:val="en-GB"/>
        </w:rPr>
        <w:t>ools</w:t>
      </w:r>
    </w:p>
    <w:p w14:paraId="7137A7D9" w14:textId="61518715" w:rsidR="00E3023E" w:rsidRPr="0020486E" w:rsidRDefault="0091100E" w:rsidP="0020486E">
      <w:pPr>
        <w:pStyle w:val="Rautor"/>
      </w:pPr>
      <w:r w:rsidRPr="0020486E">
        <w:t xml:space="preserve">Mariusz </w:t>
      </w:r>
      <w:proofErr w:type="spellStart"/>
      <w:r w:rsidRPr="0020486E">
        <w:t>Jenek</w:t>
      </w:r>
      <w:proofErr w:type="spellEnd"/>
    </w:p>
    <w:p w14:paraId="681128C6" w14:textId="173573D6" w:rsidR="00741618" w:rsidRPr="00450293" w:rsidRDefault="00741618" w:rsidP="0020486E">
      <w:pPr>
        <w:pStyle w:val="Rafiliacja"/>
        <w:rPr>
          <w:lang w:val="en-GB"/>
        </w:rPr>
      </w:pPr>
      <w:r w:rsidRPr="00741618">
        <w:rPr>
          <w:lang w:val="en-GB"/>
        </w:rPr>
        <w:t>Department of Materials Science, Technology and Maintenance,</w:t>
      </w:r>
      <w:r w:rsidR="008610DF">
        <w:rPr>
          <w:lang w:val="en-GB"/>
        </w:rPr>
        <w:t xml:space="preserve"> </w:t>
      </w:r>
      <w:r w:rsidR="008610DF">
        <w:rPr>
          <w:lang w:val="en-GB"/>
        </w:rPr>
        <w:br/>
      </w:r>
      <w:r w:rsidRPr="00741618">
        <w:rPr>
          <w:lang w:val="en-GB"/>
        </w:rPr>
        <w:t>Institute of Mechanical Engineering, Faculty of Mechanical Engineering,</w:t>
      </w:r>
      <w:r w:rsidR="008610DF">
        <w:rPr>
          <w:lang w:val="en-GB"/>
        </w:rPr>
        <w:t xml:space="preserve"> </w:t>
      </w:r>
      <w:r w:rsidR="008610DF">
        <w:rPr>
          <w:lang w:val="en-GB"/>
        </w:rPr>
        <w:br/>
      </w:r>
      <w:r w:rsidRPr="00741618">
        <w:rPr>
          <w:lang w:val="en-GB"/>
        </w:rPr>
        <w:t xml:space="preserve">University of </w:t>
      </w:r>
      <w:proofErr w:type="spellStart"/>
      <w:r w:rsidRPr="00741618">
        <w:rPr>
          <w:lang w:val="en-GB"/>
        </w:rPr>
        <w:t>Zielona</w:t>
      </w:r>
      <w:proofErr w:type="spellEnd"/>
      <w:r w:rsidRPr="00741618">
        <w:rPr>
          <w:lang w:val="en-GB"/>
        </w:rPr>
        <w:t xml:space="preserve"> Góra, Poland</w:t>
      </w:r>
      <w:r w:rsidR="008610DF">
        <w:rPr>
          <w:lang w:val="en-GB"/>
        </w:rPr>
        <w:t xml:space="preserve"> </w:t>
      </w:r>
      <w:bookmarkStart w:id="1" w:name="_Hlk120007045"/>
      <w:r w:rsidR="008610DF">
        <w:rPr>
          <w:lang w:val="en-GB"/>
        </w:rPr>
        <w:br/>
      </w:r>
      <w:r w:rsidRPr="00741618">
        <w:rPr>
          <w:lang w:val="en-GB"/>
        </w:rPr>
        <w:t>https://orcid.org/</w:t>
      </w:r>
      <w:bookmarkEnd w:id="1"/>
      <w:r w:rsidRPr="00741618">
        <w:rPr>
          <w:lang w:val="en-GB"/>
        </w:rPr>
        <w:t>0000-0001-8310-3678</w:t>
      </w:r>
    </w:p>
    <w:p w14:paraId="5004FE6F" w14:textId="77777777" w:rsidR="00E3023E" w:rsidRPr="0020486E" w:rsidRDefault="0091100E" w:rsidP="0020486E">
      <w:pPr>
        <w:pStyle w:val="Rautor"/>
      </w:pPr>
      <w:proofErr w:type="spellStart"/>
      <w:r w:rsidRPr="007C645F">
        <w:t>Michał</w:t>
      </w:r>
      <w:proofErr w:type="spellEnd"/>
      <w:r w:rsidRPr="007C645F">
        <w:t xml:space="preserve"> </w:t>
      </w:r>
      <w:proofErr w:type="spellStart"/>
      <w:r w:rsidRPr="007C645F">
        <w:t>Ociepa</w:t>
      </w:r>
      <w:proofErr w:type="spellEnd"/>
    </w:p>
    <w:p w14:paraId="53EDCE88" w14:textId="45B4E806" w:rsidR="00741618" w:rsidRPr="00741618" w:rsidRDefault="00741618" w:rsidP="0020486E">
      <w:pPr>
        <w:pStyle w:val="Rafiliacja"/>
        <w:rPr>
          <w:bdr w:val="nil"/>
        </w:rPr>
      </w:pPr>
      <w:r w:rsidRPr="007C645F">
        <w:rPr>
          <w:bdr w:val="nil"/>
          <w:lang w:val="en-GB"/>
        </w:rPr>
        <w:t>Faculty of Mechanical Engineering</w:t>
      </w:r>
      <w:r w:rsidR="008610DF">
        <w:rPr>
          <w:bdr w:val="nil"/>
          <w:lang w:val="en-GB"/>
        </w:rPr>
        <w:t>,</w:t>
      </w:r>
      <w:r w:rsidR="008610DF" w:rsidRPr="008610DF">
        <w:rPr>
          <w:bdr w:val="nil"/>
          <w:lang w:val="en-GB"/>
        </w:rPr>
        <w:t xml:space="preserve"> </w:t>
      </w:r>
      <w:r w:rsidR="008610DF" w:rsidRPr="007C645F">
        <w:rPr>
          <w:bdr w:val="nil"/>
          <w:lang w:val="en-GB"/>
        </w:rPr>
        <w:t xml:space="preserve">University of </w:t>
      </w:r>
      <w:proofErr w:type="spellStart"/>
      <w:r w:rsidR="008610DF" w:rsidRPr="007C645F">
        <w:rPr>
          <w:bdr w:val="nil"/>
          <w:lang w:val="en-GB"/>
        </w:rPr>
        <w:t>Zielona</w:t>
      </w:r>
      <w:proofErr w:type="spellEnd"/>
      <w:r w:rsidR="008610DF" w:rsidRPr="007C645F">
        <w:rPr>
          <w:bdr w:val="nil"/>
          <w:lang w:val="en-GB"/>
        </w:rPr>
        <w:t xml:space="preserve"> Góra</w:t>
      </w:r>
      <w:r w:rsidR="008610DF">
        <w:rPr>
          <w:bdr w:val="nil"/>
          <w:lang w:val="en-GB"/>
        </w:rPr>
        <w:t xml:space="preserve">, Poland </w:t>
      </w:r>
      <w:r w:rsidR="008610DF">
        <w:rPr>
          <w:bdr w:val="nil"/>
          <w:lang w:val="en-GB"/>
        </w:rPr>
        <w:br/>
      </w:r>
      <w:r w:rsidRPr="00741618">
        <w:rPr>
          <w:bdr w:val="nil"/>
        </w:rPr>
        <w:t>https://orcid.org/0000-0003-4937-6044</w:t>
      </w:r>
    </w:p>
    <w:p w14:paraId="5A019E2C" w14:textId="549CAAB7" w:rsidR="00E3023E" w:rsidRPr="00741618" w:rsidRDefault="0091100E" w:rsidP="0020486E">
      <w:pPr>
        <w:pStyle w:val="Rautor"/>
        <w:rPr>
          <w:vertAlign w:val="superscript"/>
        </w:rPr>
      </w:pPr>
      <w:r w:rsidRPr="00741618">
        <w:t xml:space="preserve">Waldemar </w:t>
      </w:r>
      <w:proofErr w:type="spellStart"/>
      <w:r w:rsidRPr="00741618">
        <w:t>Woźniak</w:t>
      </w:r>
      <w:proofErr w:type="spellEnd"/>
      <w:r w:rsidR="00491DA6" w:rsidRPr="00741618">
        <w:rPr>
          <w:vertAlign w:val="superscript"/>
        </w:rPr>
        <w:t>*</w:t>
      </w:r>
    </w:p>
    <w:p w14:paraId="793F9DD4" w14:textId="1B553FF1" w:rsidR="00741618" w:rsidRPr="00741618" w:rsidRDefault="00741618" w:rsidP="0020486E">
      <w:pPr>
        <w:pStyle w:val="Rafiliacja"/>
        <w:rPr>
          <w:lang w:val="en-GB"/>
        </w:rPr>
      </w:pPr>
      <w:r w:rsidRPr="00741618">
        <w:rPr>
          <w:lang w:val="en-GB"/>
        </w:rPr>
        <w:t xml:space="preserve">Department of Production and Transport Engineering, </w:t>
      </w:r>
      <w:r w:rsidR="008610DF">
        <w:rPr>
          <w:lang w:val="en-GB"/>
        </w:rPr>
        <w:br/>
      </w:r>
      <w:r w:rsidRPr="00741618">
        <w:rPr>
          <w:lang w:val="en-GB"/>
        </w:rPr>
        <w:t>Institute of Materials</w:t>
      </w:r>
      <w:r w:rsidR="008610DF">
        <w:rPr>
          <w:lang w:val="en-GB"/>
        </w:rPr>
        <w:t xml:space="preserve"> </w:t>
      </w:r>
      <w:r w:rsidRPr="00741618">
        <w:rPr>
          <w:lang w:val="en-GB"/>
        </w:rPr>
        <w:t>and Biomedical Engineering, Faculty of Mechanical Engineering,</w:t>
      </w:r>
      <w:r w:rsidR="008610DF">
        <w:rPr>
          <w:lang w:val="en-GB"/>
        </w:rPr>
        <w:br/>
      </w:r>
      <w:r w:rsidRPr="00741618">
        <w:rPr>
          <w:lang w:val="en-GB"/>
        </w:rPr>
        <w:t xml:space="preserve">University of </w:t>
      </w:r>
      <w:proofErr w:type="spellStart"/>
      <w:r w:rsidRPr="00741618">
        <w:rPr>
          <w:lang w:val="en-GB"/>
        </w:rPr>
        <w:t>Zielona</w:t>
      </w:r>
      <w:proofErr w:type="spellEnd"/>
      <w:r w:rsidRPr="00741618">
        <w:rPr>
          <w:lang w:val="en-GB"/>
        </w:rPr>
        <w:t xml:space="preserve"> Góra, Poland</w:t>
      </w:r>
      <w:r w:rsidR="008610DF">
        <w:rPr>
          <w:lang w:val="en-GB"/>
        </w:rPr>
        <w:t xml:space="preserve"> </w:t>
      </w:r>
      <w:r w:rsidR="008610DF">
        <w:rPr>
          <w:lang w:val="en-GB"/>
        </w:rPr>
        <w:br/>
      </w:r>
      <w:r w:rsidRPr="00741618">
        <w:rPr>
          <w:lang w:val="en-GB"/>
        </w:rPr>
        <w:t>https://orcid.org/0000-0002-4703-6823</w:t>
      </w:r>
    </w:p>
    <w:p w14:paraId="0E2E22B2" w14:textId="6058DF46" w:rsidR="00196A85" w:rsidRPr="0020486E" w:rsidRDefault="00BF6268" w:rsidP="0020486E">
      <w:pPr>
        <w:pStyle w:val="Rautor"/>
      </w:pPr>
      <w:proofErr w:type="spellStart"/>
      <w:r>
        <w:t>Šárka</w:t>
      </w:r>
      <w:proofErr w:type="spellEnd"/>
      <w:r>
        <w:t xml:space="preserve"> </w:t>
      </w:r>
      <w:proofErr w:type="spellStart"/>
      <w:r>
        <w:t>Vilamová</w:t>
      </w:r>
      <w:proofErr w:type="spellEnd"/>
    </w:p>
    <w:p w14:paraId="5B37FB55" w14:textId="4C856ECA" w:rsidR="00741618" w:rsidRPr="00BF6268" w:rsidRDefault="008610DF" w:rsidP="0020486E">
      <w:pPr>
        <w:pStyle w:val="Rafiliacja"/>
        <w:rPr>
          <w:bdr w:val="nil"/>
          <w:lang w:val="en-GB"/>
        </w:rPr>
      </w:pPr>
      <w:r w:rsidRPr="00BF6268">
        <w:rPr>
          <w:bdr w:val="nil"/>
          <w:lang w:val="en-GB"/>
        </w:rPr>
        <w:t>Faculty of Materials Science and Technology</w:t>
      </w:r>
      <w:r>
        <w:rPr>
          <w:bdr w:val="nil"/>
          <w:lang w:val="en-GB"/>
        </w:rPr>
        <w:t>,</w:t>
      </w:r>
      <w:r w:rsidRPr="00BF6268">
        <w:rPr>
          <w:bdr w:val="nil"/>
          <w:lang w:val="en-GB"/>
        </w:rPr>
        <w:t xml:space="preserve"> </w:t>
      </w:r>
      <w:r w:rsidR="0020486E">
        <w:rPr>
          <w:bdr w:val="nil"/>
          <w:lang w:val="en-GB"/>
        </w:rPr>
        <w:br/>
      </w:r>
      <w:r w:rsidR="0020486E" w:rsidRPr="0020486E">
        <w:rPr>
          <w:bdr w:val="nil"/>
          <w:lang w:val="en-GB"/>
        </w:rPr>
        <w:t>VŠB</w:t>
      </w:r>
      <w:r w:rsidR="00BF6268" w:rsidRPr="00BF6268">
        <w:rPr>
          <w:bdr w:val="nil"/>
          <w:lang w:val="en-GB"/>
        </w:rPr>
        <w:t xml:space="preserve"> – Technical University of Ostrava, </w:t>
      </w:r>
      <w:r w:rsidR="0020486E" w:rsidRPr="0020486E">
        <w:rPr>
          <w:bdr w:val="nil"/>
          <w:lang w:val="en-GB"/>
        </w:rPr>
        <w:t>Czech Republic</w:t>
      </w:r>
      <w:r>
        <w:rPr>
          <w:bdr w:val="nil"/>
          <w:lang w:val="en-GB"/>
        </w:rPr>
        <w:br/>
      </w:r>
      <w:r w:rsidR="00741618">
        <w:rPr>
          <w:bdr w:val="nil"/>
          <w:lang w:val="en-GB"/>
        </w:rPr>
        <w:t>htt</w:t>
      </w:r>
      <w:r w:rsidR="00741618" w:rsidRPr="00741618">
        <w:rPr>
          <w:bdr w:val="nil"/>
          <w:lang w:val="en-GB"/>
        </w:rPr>
        <w:t>ps://orcid.org/0000-0002-6486-7995</w:t>
      </w:r>
    </w:p>
    <w:p w14:paraId="1F65CC20" w14:textId="124EECDC" w:rsidR="00BF6268" w:rsidRPr="0020486E" w:rsidRDefault="00BF6268" w:rsidP="0020486E">
      <w:pPr>
        <w:pStyle w:val="Rautor"/>
      </w:pPr>
      <w:r>
        <w:t xml:space="preserve">Eva </w:t>
      </w:r>
      <w:proofErr w:type="spellStart"/>
      <w:r>
        <w:t>Švecová</w:t>
      </w:r>
      <w:proofErr w:type="spellEnd"/>
    </w:p>
    <w:p w14:paraId="1CEAA4A5" w14:textId="35F81898" w:rsidR="00741618" w:rsidRPr="00BF6268" w:rsidRDefault="008610DF" w:rsidP="0020486E">
      <w:pPr>
        <w:pStyle w:val="Rafiliacja"/>
        <w:rPr>
          <w:bdr w:val="nil"/>
          <w:lang w:val="en-GB"/>
        </w:rPr>
      </w:pPr>
      <w:r w:rsidRPr="00BF6268">
        <w:rPr>
          <w:bdr w:val="nil"/>
          <w:lang w:val="en-GB"/>
        </w:rPr>
        <w:t>Faculty of Materials Science and Technology</w:t>
      </w:r>
      <w:r>
        <w:rPr>
          <w:bdr w:val="nil"/>
          <w:lang w:val="en-GB"/>
        </w:rPr>
        <w:t>,</w:t>
      </w:r>
      <w:r w:rsidRPr="00BF6268">
        <w:rPr>
          <w:bdr w:val="nil"/>
          <w:lang w:val="en-GB"/>
        </w:rPr>
        <w:t xml:space="preserve"> </w:t>
      </w:r>
      <w:r w:rsidR="0020486E">
        <w:rPr>
          <w:bdr w:val="nil"/>
          <w:lang w:val="en-GB"/>
        </w:rPr>
        <w:br/>
      </w:r>
      <w:r w:rsidR="0020486E" w:rsidRPr="0020486E">
        <w:rPr>
          <w:bdr w:val="nil"/>
          <w:lang w:val="en-GB"/>
        </w:rPr>
        <w:t>VŠB</w:t>
      </w:r>
      <w:r w:rsidR="00BF6268" w:rsidRPr="00BF6268">
        <w:rPr>
          <w:bdr w:val="nil"/>
          <w:lang w:val="en-GB"/>
        </w:rPr>
        <w:t xml:space="preserve"> – Technical University of Ostrava, </w:t>
      </w:r>
      <w:r w:rsidR="0020486E" w:rsidRPr="0020486E">
        <w:rPr>
          <w:bdr w:val="nil"/>
          <w:lang w:val="en-GB"/>
        </w:rPr>
        <w:t>Czech Republic</w:t>
      </w:r>
      <w:r>
        <w:rPr>
          <w:bdr w:val="nil"/>
          <w:lang w:val="en-GB"/>
        </w:rPr>
        <w:br/>
      </w:r>
      <w:r w:rsidR="00741618">
        <w:rPr>
          <w:bdr w:val="nil"/>
          <w:lang w:val="en-GB"/>
        </w:rPr>
        <w:t>ht</w:t>
      </w:r>
      <w:r w:rsidR="00741618" w:rsidRPr="00741618">
        <w:rPr>
          <w:bdr w:val="nil"/>
          <w:lang w:val="en-GB"/>
        </w:rPr>
        <w:t>tps://orcid.org/0000-0002-8277-8590</w:t>
      </w:r>
    </w:p>
    <w:p w14:paraId="1A939C53" w14:textId="1C83FB0D" w:rsidR="00E3023E" w:rsidRPr="007C645F" w:rsidRDefault="0091100E" w:rsidP="0020486E">
      <w:pPr>
        <w:pStyle w:val="Rauco"/>
      </w:pPr>
      <w:r w:rsidRPr="007C645F">
        <w:rPr>
          <w:bdr w:val="nil"/>
          <w:vertAlign w:val="superscript"/>
        </w:rPr>
        <w:t>*</w:t>
      </w:r>
      <w:r w:rsidRPr="007C645F">
        <w:rPr>
          <w:bdr w:val="nil"/>
        </w:rPr>
        <w:t xml:space="preserve">corresponding </w:t>
      </w:r>
      <w:r w:rsidR="007C645F" w:rsidRPr="007C645F">
        <w:rPr>
          <w:bdr w:val="nil"/>
        </w:rPr>
        <w:t>author</w:t>
      </w:r>
      <w:r w:rsidR="00556ED4">
        <w:rPr>
          <w:bdr w:val="nil"/>
        </w:rPr>
        <w:t>’</w:t>
      </w:r>
      <w:r w:rsidR="007C645F" w:rsidRPr="007C645F">
        <w:rPr>
          <w:bdr w:val="nil"/>
        </w:rPr>
        <w:t>s</w:t>
      </w:r>
      <w:r w:rsidR="00491DA6">
        <w:rPr>
          <w:bdr w:val="nil"/>
        </w:rPr>
        <w:t xml:space="preserve"> email: w.wozniak</w:t>
      </w:r>
      <w:r w:rsidRPr="007C645F">
        <w:rPr>
          <w:bdr w:val="nil"/>
        </w:rPr>
        <w:t>@ii</w:t>
      </w:r>
      <w:r w:rsidR="00491DA6">
        <w:rPr>
          <w:bdr w:val="nil"/>
        </w:rPr>
        <w:t>zp</w:t>
      </w:r>
      <w:r w:rsidRPr="007C645F">
        <w:rPr>
          <w:bdr w:val="nil"/>
        </w:rPr>
        <w:t>.uz.zgora.pl</w:t>
      </w:r>
    </w:p>
    <w:p w14:paraId="2BE0EB21" w14:textId="4B31D6AC" w:rsidR="00E36819" w:rsidRPr="007C645F" w:rsidRDefault="0091100E" w:rsidP="0020486E">
      <w:pPr>
        <w:pStyle w:val="Rab1"/>
      </w:pPr>
      <w:r w:rsidRPr="007C645F">
        <w:rPr>
          <w:b/>
          <w:bCs/>
          <w:bdr w:val="nil"/>
        </w:rPr>
        <w:t xml:space="preserve">Abstract: </w:t>
      </w:r>
      <w:r w:rsidRPr="007C645F">
        <w:rPr>
          <w:bdr w:val="nil"/>
        </w:rPr>
        <w:t>The article presents the res</w:t>
      </w:r>
      <w:r w:rsidR="00556ED4">
        <w:rPr>
          <w:bdr w:val="nil"/>
        </w:rPr>
        <w:t>earch results</w:t>
      </w:r>
      <w:r w:rsidRPr="007C645F">
        <w:rPr>
          <w:bdr w:val="nil"/>
        </w:rPr>
        <w:t xml:space="preserve"> on the influence of the PVD coating on the cutting tool on the surface roughness and energy consumption in the cast iron turning process. It was shown that </w:t>
      </w:r>
      <w:r w:rsidR="00556ED4">
        <w:rPr>
          <w:bdr w:val="nil"/>
        </w:rPr>
        <w:t>using coated tools leads to obtaining a</w:t>
      </w:r>
      <w:r w:rsidR="00410A04">
        <w:rPr>
          <w:bdr w:val="nil"/>
        </w:rPr>
        <w:t> </w:t>
      </w:r>
      <w:r w:rsidR="00556ED4">
        <w:rPr>
          <w:bdr w:val="nil"/>
        </w:rPr>
        <w:t>surface qualitatively corresponding to the ground surface and to reducing</w:t>
      </w:r>
      <w:r w:rsidRPr="007C645F">
        <w:rPr>
          <w:bdr w:val="nil"/>
        </w:rPr>
        <w:t xml:space="preserve"> the power consumption of the machine tool. In addition, the process itself, carried out without a cooling and lubricating liquid, is more eco-friendly, as it excludes its use, disposal and negative environmental impact.</w:t>
      </w:r>
    </w:p>
    <w:p w14:paraId="6EA915B2" w14:textId="73A79EEE" w:rsidR="0034099C" w:rsidRDefault="0091100E" w:rsidP="0020486E">
      <w:pPr>
        <w:pStyle w:val="Rab2"/>
        <w:rPr>
          <w:bdr w:val="nil"/>
        </w:rPr>
      </w:pPr>
      <w:r w:rsidRPr="007C645F">
        <w:rPr>
          <w:b/>
          <w:bCs/>
          <w:bdr w:val="nil"/>
        </w:rPr>
        <w:t xml:space="preserve">Keywords: </w:t>
      </w:r>
      <w:r w:rsidRPr="007C645F">
        <w:rPr>
          <w:bdr w:val="nil"/>
        </w:rPr>
        <w:t>machining, PVD coati</w:t>
      </w:r>
      <w:r w:rsidR="00F44464">
        <w:rPr>
          <w:bdr w:val="nil"/>
        </w:rPr>
        <w:t>ngs, machine power consumption</w:t>
      </w:r>
    </w:p>
    <w:p w14:paraId="008911B7" w14:textId="77777777" w:rsidR="00F44464" w:rsidRPr="007C645F" w:rsidRDefault="00F44464" w:rsidP="00491DA6">
      <w:pPr>
        <w:spacing w:before="120" w:after="0" w:line="240" w:lineRule="auto"/>
        <w:rPr>
          <w:rFonts w:ascii="Times New Roman" w:hAnsi="Times New Roman" w:cs="Times New Roman"/>
          <w:sz w:val="20"/>
          <w:szCs w:val="20"/>
          <w:lang w:val="en-GB"/>
        </w:rPr>
      </w:pPr>
    </w:p>
    <w:p w14:paraId="67B23D28" w14:textId="2CF1C39C" w:rsidR="00E36819" w:rsidRPr="007C645F" w:rsidRDefault="005E4E32" w:rsidP="005E4E32">
      <w:pPr>
        <w:pStyle w:val="Rn1"/>
        <w:rPr>
          <w:lang w:val="en-GB"/>
        </w:rPr>
      </w:pPr>
      <w:r>
        <w:rPr>
          <w:bdr w:val="nil"/>
          <w:lang w:val="en-GB"/>
        </w:rPr>
        <w:lastRenderedPageBreak/>
        <w:t xml:space="preserve">1. </w:t>
      </w:r>
      <w:r w:rsidR="0091100E" w:rsidRPr="007C645F">
        <w:rPr>
          <w:bdr w:val="nil"/>
          <w:lang w:val="en-GB"/>
        </w:rPr>
        <w:t>Introduction</w:t>
      </w:r>
    </w:p>
    <w:p w14:paraId="3BE10C29" w14:textId="35F9ABB1" w:rsidR="00F35D0E" w:rsidRPr="007C645F" w:rsidRDefault="0091100E" w:rsidP="0020486E">
      <w:pPr>
        <w:spacing w:after="0" w:line="240" w:lineRule="auto"/>
        <w:jc w:val="both"/>
        <w:rPr>
          <w:rFonts w:ascii="Times New Roman" w:hAnsi="Times New Roman" w:cs="Times New Roman"/>
          <w:lang w:val="en-GB"/>
        </w:rPr>
      </w:pPr>
      <w:r w:rsidRPr="007C645F">
        <w:rPr>
          <w:rFonts w:ascii="Times New Roman" w:eastAsia="Times New Roman" w:hAnsi="Times New Roman" w:cs="Times New Roman"/>
          <w:bdr w:val="nil"/>
          <w:lang w:val="en-GB"/>
        </w:rPr>
        <w:t xml:space="preserve">When </w:t>
      </w:r>
      <w:r w:rsidR="007C645F" w:rsidRPr="007C645F">
        <w:rPr>
          <w:rFonts w:ascii="Times New Roman" w:eastAsia="Times New Roman" w:hAnsi="Times New Roman" w:cs="Times New Roman"/>
          <w:bdr w:val="nil"/>
          <w:lang w:val="en-GB"/>
        </w:rPr>
        <w:t>analysing</w:t>
      </w:r>
      <w:r w:rsidRPr="007C645F">
        <w:rPr>
          <w:rFonts w:ascii="Times New Roman" w:eastAsia="Times New Roman" w:hAnsi="Times New Roman" w:cs="Times New Roman"/>
          <w:bdr w:val="nil"/>
          <w:lang w:val="en-GB"/>
        </w:rPr>
        <w:t xml:space="preserve"> the ecological aspects of a product</w:t>
      </w:r>
      <w:r w:rsidR="00556ED4">
        <w:rPr>
          <w:rFonts w:ascii="Times New Roman" w:eastAsia="Times New Roman" w:hAnsi="Times New Roman" w:cs="Times New Roman"/>
          <w:bdr w:val="nil"/>
          <w:lang w:val="en-GB"/>
        </w:rPr>
        <w:t>’</w:t>
      </w:r>
      <w:r w:rsidRPr="007C645F">
        <w:rPr>
          <w:rFonts w:ascii="Times New Roman" w:eastAsia="Times New Roman" w:hAnsi="Times New Roman" w:cs="Times New Roman"/>
          <w:bdr w:val="nil"/>
          <w:lang w:val="en-GB"/>
        </w:rPr>
        <w:t xml:space="preserve">s life cycle, we refer to the respective stages of this cycle. One such stage is production, where machining, as one of the basic manufacturing technologies, affects the environment. The demand </w:t>
      </w:r>
      <w:r w:rsidR="00556ED4">
        <w:rPr>
          <w:rFonts w:ascii="Times New Roman" w:eastAsia="Times New Roman" w:hAnsi="Times New Roman" w:cs="Times New Roman"/>
          <w:bdr w:val="nil"/>
          <w:lang w:val="en-GB"/>
        </w:rPr>
        <w:t>of</w:t>
      </w:r>
      <w:r w:rsidRPr="007C645F">
        <w:rPr>
          <w:rFonts w:ascii="Times New Roman" w:eastAsia="Times New Roman" w:hAnsi="Times New Roman" w:cs="Times New Roman"/>
          <w:bdr w:val="nil"/>
          <w:lang w:val="en-GB"/>
        </w:rPr>
        <w:t xml:space="preserve"> technological devices for electricity, technological fluids used in the technological process, </w:t>
      </w:r>
      <w:r w:rsidR="00556ED4">
        <w:rPr>
          <w:rFonts w:ascii="Times New Roman" w:eastAsia="Times New Roman" w:hAnsi="Times New Roman" w:cs="Times New Roman"/>
          <w:bdr w:val="nil"/>
          <w:lang w:val="en-GB"/>
        </w:rPr>
        <w:t xml:space="preserve">and </w:t>
      </w:r>
      <w:r w:rsidRPr="007C645F">
        <w:rPr>
          <w:rFonts w:ascii="Times New Roman" w:eastAsia="Times New Roman" w:hAnsi="Times New Roman" w:cs="Times New Roman"/>
          <w:bdr w:val="nil"/>
          <w:lang w:val="en-GB"/>
        </w:rPr>
        <w:t>the use of tools and materials all make it necessary to engage in the recovery and recycling processes (</w:t>
      </w:r>
      <w:proofErr w:type="spellStart"/>
      <w:r w:rsidRPr="007C645F">
        <w:rPr>
          <w:rFonts w:ascii="Times New Roman" w:eastAsia="Times New Roman" w:hAnsi="Times New Roman" w:cs="Times New Roman"/>
          <w:bdr w:val="nil"/>
          <w:lang w:val="en-GB"/>
        </w:rPr>
        <w:t>Wędrychowicz</w:t>
      </w:r>
      <w:proofErr w:type="spellEnd"/>
      <w:r w:rsidRPr="007C645F">
        <w:rPr>
          <w:rFonts w:ascii="Times New Roman" w:eastAsia="Times New Roman" w:hAnsi="Times New Roman" w:cs="Times New Roman"/>
          <w:bdr w:val="nil"/>
          <w:lang w:val="en-GB"/>
        </w:rPr>
        <w:t xml:space="preserve"> 2021, </w:t>
      </w:r>
      <w:proofErr w:type="spellStart"/>
      <w:r w:rsidRPr="007C645F">
        <w:rPr>
          <w:rFonts w:ascii="Times New Roman" w:eastAsia="Times New Roman" w:hAnsi="Times New Roman" w:cs="Times New Roman"/>
          <w:bdr w:val="nil"/>
          <w:lang w:val="en-GB"/>
        </w:rPr>
        <w:t>Chamier-Gliszczyński</w:t>
      </w:r>
      <w:proofErr w:type="spellEnd"/>
      <w:r w:rsidRPr="007C645F">
        <w:rPr>
          <w:rFonts w:ascii="Times New Roman" w:eastAsia="Times New Roman" w:hAnsi="Times New Roman" w:cs="Times New Roman"/>
          <w:bdr w:val="nil"/>
          <w:lang w:val="en-GB"/>
        </w:rPr>
        <w:t xml:space="preserve"> 2011, Chamier-Gliszczyński 2011a). Activities aimed at </w:t>
      </w:r>
      <w:r w:rsidR="00556ED4">
        <w:rPr>
          <w:rFonts w:ascii="Times New Roman" w:eastAsia="Times New Roman" w:hAnsi="Times New Roman" w:cs="Times New Roman"/>
          <w:bdr w:val="nil"/>
          <w:lang w:val="en-GB"/>
        </w:rPr>
        <w:t>managing</w:t>
      </w:r>
      <w:r w:rsidRPr="007C645F">
        <w:rPr>
          <w:rFonts w:ascii="Times New Roman" w:eastAsia="Times New Roman" w:hAnsi="Times New Roman" w:cs="Times New Roman"/>
          <w:bdr w:val="nil"/>
          <w:lang w:val="en-GB"/>
        </w:rPr>
        <w:t xml:space="preserve"> post-production waste and waste in the form of end-of-life products are </w:t>
      </w:r>
      <w:r w:rsidR="00556ED4">
        <w:rPr>
          <w:rFonts w:ascii="Times New Roman" w:eastAsia="Times New Roman" w:hAnsi="Times New Roman" w:cs="Times New Roman"/>
          <w:bdr w:val="nil"/>
          <w:lang w:val="en-GB"/>
        </w:rPr>
        <w:t>essential</w:t>
      </w:r>
      <w:r w:rsidRPr="007C645F">
        <w:rPr>
          <w:rFonts w:ascii="Times New Roman" w:eastAsia="Times New Roman" w:hAnsi="Times New Roman" w:cs="Times New Roman"/>
          <w:bdr w:val="nil"/>
          <w:lang w:val="en-GB"/>
        </w:rPr>
        <w:t xml:space="preserve"> at this stage (</w:t>
      </w:r>
      <w:proofErr w:type="spellStart"/>
      <w:r w:rsidRPr="007C645F">
        <w:rPr>
          <w:rFonts w:ascii="Times New Roman" w:eastAsia="Times New Roman" w:hAnsi="Times New Roman" w:cs="Times New Roman"/>
          <w:bdr w:val="nil"/>
          <w:lang w:val="en-GB"/>
        </w:rPr>
        <w:t>Chamier-Gliszczynski</w:t>
      </w:r>
      <w:proofErr w:type="spellEnd"/>
      <w:r w:rsidRPr="007C645F">
        <w:rPr>
          <w:rFonts w:ascii="Times New Roman" w:eastAsia="Times New Roman" w:hAnsi="Times New Roman" w:cs="Times New Roman"/>
          <w:bdr w:val="nil"/>
          <w:lang w:val="en-GB"/>
        </w:rPr>
        <w:t xml:space="preserve"> &amp; </w:t>
      </w:r>
      <w:proofErr w:type="spellStart"/>
      <w:r w:rsidRPr="007C645F">
        <w:rPr>
          <w:rFonts w:ascii="Times New Roman" w:eastAsia="Times New Roman" w:hAnsi="Times New Roman" w:cs="Times New Roman"/>
          <w:bdr w:val="nil"/>
          <w:lang w:val="en-GB"/>
        </w:rPr>
        <w:t>Krzyzynski</w:t>
      </w:r>
      <w:proofErr w:type="spellEnd"/>
      <w:r w:rsidRPr="007C645F">
        <w:rPr>
          <w:rFonts w:ascii="Times New Roman" w:eastAsia="Times New Roman" w:hAnsi="Times New Roman" w:cs="Times New Roman"/>
          <w:bdr w:val="nil"/>
          <w:lang w:val="en-GB"/>
        </w:rPr>
        <w:t xml:space="preserve"> 2005, Chamier-Gliszczyński 2010, Chamier-Gliszczyński 2011b). In the case of machining, increasing the environmental friendliness of production processes can be achieved by increasing the </w:t>
      </w:r>
      <w:r w:rsidR="00556ED4">
        <w:rPr>
          <w:rFonts w:ascii="Times New Roman" w:eastAsia="Times New Roman" w:hAnsi="Times New Roman" w:cs="Times New Roman"/>
          <w:bdr w:val="nil"/>
          <w:lang w:val="en-GB"/>
        </w:rPr>
        <w:t>tool’s durability</w:t>
      </w:r>
      <w:r w:rsidRPr="007C645F">
        <w:rPr>
          <w:rFonts w:ascii="Times New Roman" w:eastAsia="Times New Roman" w:hAnsi="Times New Roman" w:cs="Times New Roman"/>
          <w:bdr w:val="nil"/>
          <w:lang w:val="en-GB"/>
        </w:rPr>
        <w:t xml:space="preserve">, eliminating operations, reducing the consumption of electricity necessary to carry out the process, </w:t>
      </w:r>
      <w:r w:rsidR="00556ED4">
        <w:rPr>
          <w:rFonts w:ascii="Times New Roman" w:eastAsia="Times New Roman" w:hAnsi="Times New Roman" w:cs="Times New Roman"/>
          <w:bdr w:val="nil"/>
          <w:lang w:val="en-GB"/>
        </w:rPr>
        <w:t xml:space="preserve">and </w:t>
      </w:r>
      <w:r w:rsidRPr="007C645F">
        <w:rPr>
          <w:rFonts w:ascii="Times New Roman" w:eastAsia="Times New Roman" w:hAnsi="Times New Roman" w:cs="Times New Roman"/>
          <w:bdr w:val="nil"/>
          <w:lang w:val="en-GB"/>
        </w:rPr>
        <w:t>minimi</w:t>
      </w:r>
      <w:r w:rsidR="00556ED4">
        <w:rPr>
          <w:rFonts w:ascii="Times New Roman" w:eastAsia="Times New Roman" w:hAnsi="Times New Roman" w:cs="Times New Roman"/>
          <w:bdr w:val="nil"/>
          <w:lang w:val="en-GB"/>
        </w:rPr>
        <w:t>s</w:t>
      </w:r>
      <w:r w:rsidRPr="007C645F">
        <w:rPr>
          <w:rFonts w:ascii="Times New Roman" w:eastAsia="Times New Roman" w:hAnsi="Times New Roman" w:cs="Times New Roman"/>
          <w:bdr w:val="nil"/>
          <w:lang w:val="en-GB"/>
        </w:rPr>
        <w:t xml:space="preserve">ing or even eliminating cooling and lubricating liquids. Most conventional cooling and lubricating liquids are based on mineral oils enriched with emulsifiers and special additives (Bianchi et al. 2011). Their chemical composition </w:t>
      </w:r>
      <w:r w:rsidR="00556ED4">
        <w:rPr>
          <w:rFonts w:ascii="Times New Roman" w:eastAsia="Times New Roman" w:hAnsi="Times New Roman" w:cs="Times New Roman"/>
          <w:bdr w:val="nil"/>
          <w:lang w:val="en-GB"/>
        </w:rPr>
        <w:t>threatens the environment (</w:t>
      </w:r>
      <w:proofErr w:type="spellStart"/>
      <w:r w:rsidR="00556ED4">
        <w:rPr>
          <w:rFonts w:ascii="Times New Roman" w:eastAsia="Times New Roman" w:hAnsi="Times New Roman" w:cs="Times New Roman"/>
          <w:bdr w:val="nil"/>
          <w:lang w:val="en-GB"/>
        </w:rPr>
        <w:t>Gabryelewicz</w:t>
      </w:r>
      <w:proofErr w:type="spellEnd"/>
      <w:r w:rsidR="00556ED4">
        <w:rPr>
          <w:rFonts w:ascii="Times New Roman" w:eastAsia="Times New Roman" w:hAnsi="Times New Roman" w:cs="Times New Roman"/>
          <w:bdr w:val="nil"/>
          <w:lang w:val="en-GB"/>
        </w:rPr>
        <w:t xml:space="preserve"> 2020) and machine tool operators’ health and life</w:t>
      </w:r>
      <w:r w:rsidRPr="007C645F">
        <w:rPr>
          <w:rFonts w:ascii="Times New Roman" w:eastAsia="Times New Roman" w:hAnsi="Times New Roman" w:cs="Times New Roman"/>
          <w:bdr w:val="nil"/>
          <w:lang w:val="en-GB"/>
        </w:rPr>
        <w:t xml:space="preserve"> (</w:t>
      </w:r>
      <w:proofErr w:type="spellStart"/>
      <w:r w:rsidRPr="007C645F">
        <w:rPr>
          <w:rFonts w:ascii="Times New Roman" w:eastAsia="Times New Roman" w:hAnsi="Times New Roman" w:cs="Times New Roman"/>
          <w:bdr w:val="nil"/>
          <w:lang w:val="en-GB"/>
        </w:rPr>
        <w:t>Brinksmeier</w:t>
      </w:r>
      <w:proofErr w:type="spellEnd"/>
      <w:r w:rsidRPr="007C645F">
        <w:rPr>
          <w:rFonts w:ascii="Times New Roman" w:eastAsia="Times New Roman" w:hAnsi="Times New Roman" w:cs="Times New Roman"/>
          <w:bdr w:val="nil"/>
          <w:lang w:val="en-GB"/>
        </w:rPr>
        <w:t xml:space="preserve"> et al. 199</w:t>
      </w:r>
      <w:r w:rsidR="00196A85">
        <w:rPr>
          <w:rFonts w:ascii="Times New Roman" w:eastAsia="Times New Roman" w:hAnsi="Times New Roman" w:cs="Times New Roman"/>
          <w:bdr w:val="nil"/>
          <w:lang w:val="en-GB"/>
        </w:rPr>
        <w:t xml:space="preserve">9, </w:t>
      </w:r>
      <w:proofErr w:type="spellStart"/>
      <w:r w:rsidR="00196A85">
        <w:rPr>
          <w:rFonts w:ascii="Times New Roman" w:eastAsia="Times New Roman" w:hAnsi="Times New Roman" w:cs="Times New Roman"/>
          <w:bdr w:val="nil"/>
          <w:lang w:val="en-GB"/>
        </w:rPr>
        <w:t>Fratila</w:t>
      </w:r>
      <w:proofErr w:type="spellEnd"/>
      <w:r w:rsidR="00196A85">
        <w:rPr>
          <w:rFonts w:ascii="Times New Roman" w:eastAsia="Times New Roman" w:hAnsi="Times New Roman" w:cs="Times New Roman"/>
          <w:bdr w:val="nil"/>
          <w:lang w:val="en-GB"/>
        </w:rPr>
        <w:t xml:space="preserve"> 2010, </w:t>
      </w:r>
      <w:proofErr w:type="spellStart"/>
      <w:r w:rsidR="00196A85">
        <w:rPr>
          <w:rFonts w:ascii="Times New Roman" w:eastAsia="Times New Roman" w:hAnsi="Times New Roman" w:cs="Times New Roman"/>
          <w:bdr w:val="nil"/>
          <w:lang w:val="en-GB"/>
        </w:rPr>
        <w:t>Pusavec</w:t>
      </w:r>
      <w:proofErr w:type="spellEnd"/>
      <w:r w:rsidR="00196A85">
        <w:rPr>
          <w:rFonts w:ascii="Times New Roman" w:eastAsia="Times New Roman" w:hAnsi="Times New Roman" w:cs="Times New Roman"/>
          <w:bdr w:val="nil"/>
          <w:lang w:val="en-GB"/>
        </w:rPr>
        <w:t xml:space="preserve"> et al.</w:t>
      </w:r>
      <w:r w:rsidRPr="007C645F">
        <w:rPr>
          <w:rFonts w:ascii="Times New Roman" w:eastAsia="Times New Roman" w:hAnsi="Times New Roman" w:cs="Times New Roman"/>
          <w:bdr w:val="nil"/>
          <w:lang w:val="en-GB"/>
        </w:rPr>
        <w:t xml:space="preserve"> 2010). Technologies and sustainable development of production operations and systems are accompanied by a simultaneous increase in the collection and availability of data in the production hall, as well as an improvement in raw material flows (Zwolińska et al. 2020), which generally translates into an increase in the quality of the end products. These processes can be further enhanced by tailoring them to the needs of specific users and customers who, through participation in the processes and operations, can lead to their improvement </w:t>
      </w:r>
      <w:r w:rsidRPr="000A5CF7">
        <w:rPr>
          <w:rFonts w:ascii="Times New Roman" w:eastAsia="Times New Roman" w:hAnsi="Times New Roman" w:cs="Times New Roman"/>
          <w:spacing w:val="-2"/>
          <w:bdr w:val="nil"/>
          <w:lang w:val="en-GB"/>
        </w:rPr>
        <w:t>(e.g. as a result of the use of non-classical design methods such as design thinking, prediction markets, computational simulation methods (</w:t>
      </w:r>
      <w:proofErr w:type="spellStart"/>
      <w:r w:rsidRPr="000A5CF7">
        <w:rPr>
          <w:rFonts w:ascii="Times New Roman" w:eastAsia="Times New Roman" w:hAnsi="Times New Roman" w:cs="Times New Roman"/>
          <w:spacing w:val="-2"/>
          <w:bdr w:val="nil"/>
          <w:lang w:val="en-GB"/>
        </w:rPr>
        <w:t>Kostrzewski</w:t>
      </w:r>
      <w:proofErr w:type="spellEnd"/>
      <w:r w:rsidRPr="000A5CF7">
        <w:rPr>
          <w:rFonts w:ascii="Times New Roman" w:eastAsia="Times New Roman" w:hAnsi="Times New Roman" w:cs="Times New Roman"/>
          <w:spacing w:val="-2"/>
          <w:bdr w:val="nil"/>
          <w:lang w:val="en-GB"/>
        </w:rPr>
        <w:t xml:space="preserve"> 2018, </w:t>
      </w:r>
      <w:proofErr w:type="spellStart"/>
      <w:r w:rsidRPr="000A5CF7">
        <w:rPr>
          <w:rFonts w:ascii="Times New Roman" w:eastAsia="Times New Roman" w:hAnsi="Times New Roman" w:cs="Times New Roman"/>
          <w:spacing w:val="-2"/>
          <w:bdr w:val="nil"/>
          <w:lang w:val="en-GB"/>
        </w:rPr>
        <w:t>Czwajda</w:t>
      </w:r>
      <w:proofErr w:type="spellEnd"/>
      <w:r w:rsidRPr="000A5CF7">
        <w:rPr>
          <w:rFonts w:ascii="Times New Roman" w:eastAsia="Times New Roman" w:hAnsi="Times New Roman" w:cs="Times New Roman"/>
          <w:spacing w:val="-2"/>
          <w:bdr w:val="nil"/>
          <w:lang w:val="en-GB"/>
        </w:rPr>
        <w:t xml:space="preserve"> et al. 2019).</w:t>
      </w:r>
    </w:p>
    <w:p w14:paraId="439C5890" w14:textId="77777777" w:rsidR="00E36819" w:rsidRPr="00277A91" w:rsidRDefault="0091100E" w:rsidP="0020486E">
      <w:pPr>
        <w:spacing w:after="0" w:line="240" w:lineRule="auto"/>
        <w:ind w:firstLine="357"/>
        <w:jc w:val="both"/>
        <w:rPr>
          <w:rFonts w:ascii="Times New Roman" w:hAnsi="Times New Roman" w:cs="Times New Roman"/>
          <w:spacing w:val="-4"/>
          <w:lang w:val="en-GB"/>
        </w:rPr>
      </w:pPr>
      <w:r w:rsidRPr="00277A91">
        <w:rPr>
          <w:rFonts w:ascii="Times New Roman" w:eastAsia="Times New Roman" w:hAnsi="Times New Roman" w:cs="Times New Roman"/>
          <w:spacing w:val="-4"/>
          <w:bdr w:val="nil"/>
          <w:lang w:val="en-GB"/>
        </w:rPr>
        <w:t xml:space="preserve">Starting from the 1960s, the most important direction in the development of cutting tools has been their coating with hard, wear-resistant layers with a thickness of several to a dozen </w:t>
      </w:r>
      <w:r w:rsidR="007C645F" w:rsidRPr="00277A91">
        <w:rPr>
          <w:rFonts w:ascii="Times New Roman" w:eastAsia="Times New Roman" w:hAnsi="Times New Roman" w:cs="Times New Roman"/>
          <w:spacing w:val="-4"/>
          <w:bdr w:val="nil"/>
          <w:lang w:val="en-GB"/>
        </w:rPr>
        <w:t>micrometres</w:t>
      </w:r>
      <w:r w:rsidRPr="00277A91">
        <w:rPr>
          <w:rFonts w:ascii="Times New Roman" w:eastAsia="Times New Roman" w:hAnsi="Times New Roman" w:cs="Times New Roman"/>
          <w:spacing w:val="-4"/>
          <w:bdr w:val="nil"/>
          <w:lang w:val="en-GB"/>
        </w:rPr>
        <w:t>, significantly extending their life (</w:t>
      </w:r>
      <w:proofErr w:type="spellStart"/>
      <w:r w:rsidRPr="00277A91">
        <w:rPr>
          <w:rFonts w:ascii="Times New Roman" w:eastAsia="Times New Roman" w:hAnsi="Times New Roman" w:cs="Times New Roman"/>
          <w:spacing w:val="-4"/>
          <w:bdr w:val="nil"/>
          <w:lang w:val="en-GB"/>
        </w:rPr>
        <w:t>Wysiecki</w:t>
      </w:r>
      <w:proofErr w:type="spellEnd"/>
      <w:r w:rsidRPr="00277A91">
        <w:rPr>
          <w:rFonts w:ascii="Times New Roman" w:eastAsia="Times New Roman" w:hAnsi="Times New Roman" w:cs="Times New Roman"/>
          <w:spacing w:val="-4"/>
          <w:bdr w:val="nil"/>
          <w:lang w:val="en-GB"/>
        </w:rPr>
        <w:t xml:space="preserve"> 1997).</w:t>
      </w:r>
    </w:p>
    <w:p w14:paraId="5FFE53B8" w14:textId="1407790C" w:rsidR="00E21B95" w:rsidRPr="007C645F" w:rsidRDefault="0091100E" w:rsidP="0020486E">
      <w:pPr>
        <w:spacing w:after="0" w:line="240" w:lineRule="auto"/>
        <w:ind w:firstLine="357"/>
        <w:jc w:val="both"/>
        <w:rPr>
          <w:rFonts w:ascii="Times New Roman" w:hAnsi="Times New Roman" w:cs="Times New Roman"/>
          <w:lang w:val="en-GB"/>
        </w:rPr>
      </w:pPr>
      <w:r w:rsidRPr="007C645F">
        <w:rPr>
          <w:rFonts w:ascii="Times New Roman" w:eastAsia="Times New Roman" w:hAnsi="Times New Roman" w:cs="Times New Roman"/>
          <w:bdr w:val="nil"/>
          <w:lang w:val="en-GB"/>
        </w:rPr>
        <w:t>As for cutting tools, there are currently two groups of thin</w:t>
      </w:r>
      <w:r w:rsidR="00556ED4">
        <w:rPr>
          <w:rFonts w:ascii="Times New Roman" w:eastAsia="Times New Roman" w:hAnsi="Times New Roman" w:cs="Times New Roman"/>
          <w:bdr w:val="nil"/>
          <w:lang w:val="en-GB"/>
        </w:rPr>
        <w:t>-</w:t>
      </w:r>
      <w:r w:rsidRPr="007C645F">
        <w:rPr>
          <w:rFonts w:ascii="Times New Roman" w:eastAsia="Times New Roman" w:hAnsi="Times New Roman" w:cs="Times New Roman"/>
          <w:bdr w:val="nil"/>
          <w:lang w:val="en-GB"/>
        </w:rPr>
        <w:t>layer deposition techniques that are employed in industrial practice:</w:t>
      </w:r>
    </w:p>
    <w:p w14:paraId="3ADE97A8" w14:textId="3FE385EB" w:rsidR="00E21B95" w:rsidRPr="007C645F" w:rsidRDefault="0091100E" w:rsidP="0020486E">
      <w:pPr>
        <w:pStyle w:val="Akapitzlist"/>
        <w:numPr>
          <w:ilvl w:val="0"/>
          <w:numId w:val="1"/>
        </w:numPr>
        <w:spacing w:after="0" w:line="240" w:lineRule="auto"/>
        <w:ind w:left="294" w:hanging="283"/>
        <w:jc w:val="both"/>
        <w:rPr>
          <w:rFonts w:ascii="Times New Roman" w:hAnsi="Times New Roman" w:cs="Times New Roman"/>
          <w:lang w:val="en-GB"/>
        </w:rPr>
      </w:pPr>
      <w:r w:rsidRPr="007C645F">
        <w:rPr>
          <w:rFonts w:ascii="Times New Roman" w:eastAsia="Times New Roman" w:hAnsi="Times New Roman" w:cs="Times New Roman"/>
          <w:bdr w:val="nil"/>
          <w:lang w:val="en-GB"/>
        </w:rPr>
        <w:t xml:space="preserve">CVD (chemical </w:t>
      </w:r>
      <w:r w:rsidR="007C645F" w:rsidRPr="007C645F">
        <w:rPr>
          <w:rFonts w:ascii="Times New Roman" w:eastAsia="Times New Roman" w:hAnsi="Times New Roman" w:cs="Times New Roman"/>
          <w:bdr w:val="nil"/>
          <w:lang w:val="en-GB"/>
        </w:rPr>
        <w:t>vapour</w:t>
      </w:r>
      <w:r w:rsidRPr="007C645F">
        <w:rPr>
          <w:rFonts w:ascii="Times New Roman" w:eastAsia="Times New Roman" w:hAnsi="Times New Roman" w:cs="Times New Roman"/>
          <w:bdr w:val="nil"/>
          <w:lang w:val="en-GB"/>
        </w:rPr>
        <w:t xml:space="preserve"> deposition)</w:t>
      </w:r>
      <w:r w:rsidR="00556ED4">
        <w:rPr>
          <w:rFonts w:ascii="Times New Roman" w:eastAsia="Times New Roman" w:hAnsi="Times New Roman" w:cs="Times New Roman"/>
          <w:bdr w:val="nil"/>
          <w:lang w:val="en-GB"/>
        </w:rPr>
        <w:t>,</w:t>
      </w:r>
    </w:p>
    <w:p w14:paraId="086CCB65" w14:textId="77777777" w:rsidR="00E21B95" w:rsidRPr="007C645F" w:rsidRDefault="0091100E" w:rsidP="0020486E">
      <w:pPr>
        <w:pStyle w:val="Akapitzlist"/>
        <w:numPr>
          <w:ilvl w:val="0"/>
          <w:numId w:val="1"/>
        </w:numPr>
        <w:spacing w:after="0" w:line="240" w:lineRule="auto"/>
        <w:ind w:left="294" w:hanging="283"/>
        <w:jc w:val="both"/>
        <w:rPr>
          <w:rFonts w:ascii="Times New Roman" w:hAnsi="Times New Roman" w:cs="Times New Roman"/>
          <w:lang w:val="en-GB"/>
        </w:rPr>
      </w:pPr>
      <w:r w:rsidRPr="007C645F">
        <w:rPr>
          <w:rFonts w:ascii="Times New Roman" w:eastAsia="Times New Roman" w:hAnsi="Times New Roman" w:cs="Times New Roman"/>
          <w:bdr w:val="nil"/>
          <w:lang w:val="en-GB"/>
        </w:rPr>
        <w:t xml:space="preserve">PVD (physical </w:t>
      </w:r>
      <w:r w:rsidR="007C645F" w:rsidRPr="007C645F">
        <w:rPr>
          <w:rFonts w:ascii="Times New Roman" w:eastAsia="Times New Roman" w:hAnsi="Times New Roman" w:cs="Times New Roman"/>
          <w:bdr w:val="nil"/>
          <w:lang w:val="en-GB"/>
        </w:rPr>
        <w:t>vapour</w:t>
      </w:r>
      <w:r w:rsidRPr="007C645F">
        <w:rPr>
          <w:rFonts w:ascii="Times New Roman" w:eastAsia="Times New Roman" w:hAnsi="Times New Roman" w:cs="Times New Roman"/>
          <w:bdr w:val="nil"/>
          <w:lang w:val="en-GB"/>
        </w:rPr>
        <w:t xml:space="preserve"> deposition).</w:t>
      </w:r>
    </w:p>
    <w:p w14:paraId="1D63D18F" w14:textId="77777777" w:rsidR="00556ED4" w:rsidRDefault="00556ED4" w:rsidP="0020486E">
      <w:pPr>
        <w:spacing w:after="0" w:line="240" w:lineRule="auto"/>
        <w:ind w:firstLine="357"/>
        <w:jc w:val="both"/>
        <w:rPr>
          <w:rFonts w:ascii="Times New Roman" w:eastAsia="Times New Roman" w:hAnsi="Times New Roman" w:cs="Times New Roman"/>
          <w:bdr w:val="nil"/>
          <w:lang w:val="en-GB"/>
        </w:rPr>
      </w:pPr>
    </w:p>
    <w:p w14:paraId="50C3A07B" w14:textId="7DBB817F" w:rsidR="00724BFE" w:rsidRPr="007C645F" w:rsidRDefault="0091100E" w:rsidP="0020486E">
      <w:pPr>
        <w:spacing w:after="0" w:line="240" w:lineRule="auto"/>
        <w:ind w:firstLine="357"/>
        <w:jc w:val="both"/>
        <w:rPr>
          <w:rFonts w:ascii="Times New Roman" w:hAnsi="Times New Roman" w:cs="Times New Roman"/>
          <w:lang w:val="en-GB"/>
        </w:rPr>
      </w:pPr>
      <w:r w:rsidRPr="007C645F">
        <w:rPr>
          <w:rFonts w:ascii="Times New Roman" w:eastAsia="Times New Roman" w:hAnsi="Times New Roman" w:cs="Times New Roman"/>
          <w:bdr w:val="nil"/>
          <w:lang w:val="en-GB"/>
        </w:rPr>
        <w:t>In terms of their structure, anti-wear coatings can be divided into:</w:t>
      </w:r>
    </w:p>
    <w:p w14:paraId="7BF070C3" w14:textId="4491029E" w:rsidR="00724BFE" w:rsidRPr="007C645F" w:rsidRDefault="0091100E" w:rsidP="0020486E">
      <w:pPr>
        <w:pStyle w:val="Akapitzlist"/>
        <w:numPr>
          <w:ilvl w:val="0"/>
          <w:numId w:val="2"/>
        </w:numPr>
        <w:spacing w:after="0" w:line="240" w:lineRule="auto"/>
        <w:ind w:left="364"/>
        <w:jc w:val="both"/>
        <w:rPr>
          <w:rFonts w:ascii="Times New Roman" w:hAnsi="Times New Roman" w:cs="Times New Roman"/>
          <w:lang w:val="en-GB"/>
        </w:rPr>
      </w:pPr>
      <w:r w:rsidRPr="007C645F">
        <w:rPr>
          <w:rFonts w:ascii="Times New Roman" w:eastAsia="Times New Roman" w:hAnsi="Times New Roman" w:cs="Times New Roman"/>
          <w:bdr w:val="nil"/>
          <w:lang w:val="en-GB"/>
        </w:rPr>
        <w:t>single-layer (simple or complex, multi</w:t>
      </w:r>
      <w:r w:rsidR="00556ED4">
        <w:rPr>
          <w:rFonts w:ascii="Times New Roman" w:eastAsia="Times New Roman" w:hAnsi="Times New Roman" w:cs="Times New Roman"/>
          <w:bdr w:val="nil"/>
          <w:lang w:val="en-GB"/>
        </w:rPr>
        <w:t>-</w:t>
      </w:r>
      <w:r w:rsidRPr="007C645F">
        <w:rPr>
          <w:rFonts w:ascii="Times New Roman" w:eastAsia="Times New Roman" w:hAnsi="Times New Roman" w:cs="Times New Roman"/>
          <w:bdr w:val="nil"/>
          <w:lang w:val="en-GB"/>
        </w:rPr>
        <w:t>component, metastable, multiphase, gradient)</w:t>
      </w:r>
      <w:r w:rsidR="00556ED4">
        <w:rPr>
          <w:rFonts w:ascii="Times New Roman" w:eastAsia="Times New Roman" w:hAnsi="Times New Roman" w:cs="Times New Roman"/>
          <w:bdr w:val="nil"/>
          <w:lang w:val="en-GB"/>
        </w:rPr>
        <w:t>,</w:t>
      </w:r>
    </w:p>
    <w:p w14:paraId="5222E020" w14:textId="77777777" w:rsidR="00724BFE" w:rsidRPr="007C645F" w:rsidRDefault="0091100E" w:rsidP="0020486E">
      <w:pPr>
        <w:pStyle w:val="Akapitzlist"/>
        <w:numPr>
          <w:ilvl w:val="0"/>
          <w:numId w:val="2"/>
        </w:numPr>
        <w:spacing w:after="0" w:line="240" w:lineRule="auto"/>
        <w:ind w:left="364"/>
        <w:jc w:val="both"/>
        <w:rPr>
          <w:rFonts w:ascii="Times New Roman" w:hAnsi="Times New Roman" w:cs="Times New Roman"/>
          <w:lang w:val="en-GB"/>
        </w:rPr>
      </w:pPr>
      <w:r w:rsidRPr="007C645F">
        <w:rPr>
          <w:rFonts w:ascii="Times New Roman" w:eastAsia="Times New Roman" w:hAnsi="Times New Roman" w:cs="Times New Roman"/>
          <w:bdr w:val="nil"/>
          <w:lang w:val="en-GB"/>
        </w:rPr>
        <w:t>multi-layer (</w:t>
      </w:r>
      <w:proofErr w:type="spellStart"/>
      <w:r w:rsidRPr="007C645F">
        <w:rPr>
          <w:rFonts w:ascii="Times New Roman" w:eastAsia="Times New Roman" w:hAnsi="Times New Roman" w:cs="Times New Roman"/>
          <w:bdr w:val="nil"/>
          <w:lang w:val="en-GB"/>
        </w:rPr>
        <w:t>Kupczyk</w:t>
      </w:r>
      <w:proofErr w:type="spellEnd"/>
      <w:r w:rsidRPr="007C645F">
        <w:rPr>
          <w:rFonts w:ascii="Times New Roman" w:eastAsia="Times New Roman" w:hAnsi="Times New Roman" w:cs="Times New Roman"/>
          <w:bdr w:val="nil"/>
          <w:lang w:val="en-GB"/>
        </w:rPr>
        <w:t xml:space="preserve"> 2004).</w:t>
      </w:r>
    </w:p>
    <w:p w14:paraId="1EFD0C0F" w14:textId="340C50A6" w:rsidR="00E21B95" w:rsidRPr="007C645F" w:rsidRDefault="0091100E" w:rsidP="0020486E">
      <w:pPr>
        <w:spacing w:after="0" w:line="240" w:lineRule="auto"/>
        <w:ind w:firstLine="357"/>
        <w:jc w:val="both"/>
        <w:rPr>
          <w:rFonts w:ascii="Times New Roman" w:hAnsi="Times New Roman" w:cs="Times New Roman"/>
          <w:lang w:val="en-GB"/>
        </w:rPr>
      </w:pPr>
      <w:r w:rsidRPr="007C645F">
        <w:rPr>
          <w:rFonts w:ascii="Times New Roman" w:eastAsia="Times New Roman" w:hAnsi="Times New Roman" w:cs="Times New Roman"/>
          <w:bdr w:val="nil"/>
          <w:lang w:val="en-GB"/>
        </w:rPr>
        <w:lastRenderedPageBreak/>
        <w:t xml:space="preserve">Compared to CVD technology, PVD techniques offer </w:t>
      </w:r>
      <w:r w:rsidR="00556ED4">
        <w:rPr>
          <w:rFonts w:ascii="Times New Roman" w:eastAsia="Times New Roman" w:hAnsi="Times New Roman" w:cs="Times New Roman"/>
          <w:bdr w:val="nil"/>
          <w:lang w:val="en-GB"/>
        </w:rPr>
        <w:t>several</w:t>
      </w:r>
      <w:r w:rsidRPr="007C645F">
        <w:rPr>
          <w:rFonts w:ascii="Times New Roman" w:eastAsia="Times New Roman" w:hAnsi="Times New Roman" w:cs="Times New Roman"/>
          <w:bdr w:val="nil"/>
          <w:lang w:val="en-GB"/>
        </w:rPr>
        <w:t xml:space="preserve"> advantages, including:</w:t>
      </w:r>
    </w:p>
    <w:p w14:paraId="6CC46C85" w14:textId="577ECABE" w:rsidR="00724BFE" w:rsidRPr="007C645F" w:rsidRDefault="0091100E" w:rsidP="0020486E">
      <w:pPr>
        <w:pStyle w:val="Akapitzlist"/>
        <w:numPr>
          <w:ilvl w:val="0"/>
          <w:numId w:val="3"/>
        </w:numPr>
        <w:spacing w:after="0" w:line="240" w:lineRule="auto"/>
        <w:ind w:left="378" w:hanging="349"/>
        <w:jc w:val="both"/>
        <w:rPr>
          <w:rFonts w:ascii="Times New Roman" w:hAnsi="Times New Roman" w:cs="Times New Roman"/>
          <w:lang w:val="en-GB"/>
        </w:rPr>
      </w:pPr>
      <w:r w:rsidRPr="007C645F">
        <w:rPr>
          <w:rFonts w:ascii="Times New Roman" w:eastAsia="Times New Roman" w:hAnsi="Times New Roman" w:cs="Times New Roman"/>
          <w:bdr w:val="nil"/>
          <w:lang w:val="en-GB"/>
        </w:rPr>
        <w:t>the possibility of using pure metals and gases as starting materials instead of often harmful compounds,</w:t>
      </w:r>
    </w:p>
    <w:p w14:paraId="468418B0" w14:textId="77777777" w:rsidR="00724BFE" w:rsidRPr="007C645F" w:rsidRDefault="0091100E" w:rsidP="0020486E">
      <w:pPr>
        <w:pStyle w:val="Akapitzlist"/>
        <w:numPr>
          <w:ilvl w:val="0"/>
          <w:numId w:val="3"/>
        </w:numPr>
        <w:spacing w:after="0" w:line="240" w:lineRule="auto"/>
        <w:ind w:left="378" w:hanging="349"/>
        <w:jc w:val="both"/>
        <w:rPr>
          <w:rFonts w:ascii="Times New Roman" w:hAnsi="Times New Roman" w:cs="Times New Roman"/>
          <w:lang w:val="en-GB"/>
        </w:rPr>
      </w:pPr>
      <w:r w:rsidRPr="007C645F">
        <w:rPr>
          <w:rFonts w:ascii="Times New Roman" w:eastAsia="Times New Roman" w:hAnsi="Times New Roman" w:cs="Times New Roman"/>
          <w:bdr w:val="nil"/>
          <w:lang w:val="en-GB"/>
        </w:rPr>
        <w:t>ecological purity of the process,</w:t>
      </w:r>
    </w:p>
    <w:p w14:paraId="54B3E0D7" w14:textId="77777777" w:rsidR="00724BFE" w:rsidRPr="007C645F" w:rsidRDefault="0091100E" w:rsidP="0020486E">
      <w:pPr>
        <w:pStyle w:val="Akapitzlist"/>
        <w:numPr>
          <w:ilvl w:val="0"/>
          <w:numId w:val="3"/>
        </w:numPr>
        <w:spacing w:after="0" w:line="240" w:lineRule="auto"/>
        <w:ind w:left="378" w:hanging="349"/>
        <w:jc w:val="both"/>
        <w:rPr>
          <w:rFonts w:ascii="Times New Roman" w:hAnsi="Times New Roman" w:cs="Times New Roman"/>
          <w:lang w:val="en-GB"/>
        </w:rPr>
      </w:pPr>
      <w:r w:rsidRPr="007C645F">
        <w:rPr>
          <w:rFonts w:ascii="Times New Roman" w:eastAsia="Times New Roman" w:hAnsi="Times New Roman" w:cs="Times New Roman"/>
          <w:bdr w:val="nil"/>
          <w:lang w:val="en-GB"/>
        </w:rPr>
        <w:t>virtually any combination of substrates,</w:t>
      </w:r>
    </w:p>
    <w:p w14:paraId="13C58E32" w14:textId="77777777" w:rsidR="00724BFE" w:rsidRPr="007C645F" w:rsidRDefault="0091100E" w:rsidP="0020486E">
      <w:pPr>
        <w:pStyle w:val="Akapitzlist"/>
        <w:numPr>
          <w:ilvl w:val="0"/>
          <w:numId w:val="3"/>
        </w:numPr>
        <w:spacing w:after="0" w:line="240" w:lineRule="auto"/>
        <w:ind w:left="378" w:hanging="349"/>
        <w:jc w:val="both"/>
        <w:rPr>
          <w:rFonts w:ascii="Times New Roman" w:hAnsi="Times New Roman" w:cs="Times New Roman"/>
          <w:lang w:val="en-GB"/>
        </w:rPr>
      </w:pPr>
      <w:r w:rsidRPr="007C645F">
        <w:rPr>
          <w:rFonts w:ascii="Times New Roman" w:eastAsia="Times New Roman" w:hAnsi="Times New Roman" w:cs="Times New Roman"/>
          <w:bdr w:val="nil"/>
          <w:lang w:val="en-GB"/>
        </w:rPr>
        <w:t>the possibility of producing non-equilibrium and non-stoichiometric coating materials with different properties,</w:t>
      </w:r>
    </w:p>
    <w:p w14:paraId="1CECD1D5" w14:textId="206CE40D" w:rsidR="002A3643" w:rsidRPr="007C645F" w:rsidRDefault="0091100E" w:rsidP="0020486E">
      <w:pPr>
        <w:pStyle w:val="Akapitzlist"/>
        <w:numPr>
          <w:ilvl w:val="0"/>
          <w:numId w:val="3"/>
        </w:numPr>
        <w:spacing w:after="0" w:line="240" w:lineRule="auto"/>
        <w:ind w:left="378" w:hanging="349"/>
        <w:jc w:val="both"/>
        <w:rPr>
          <w:rFonts w:ascii="Times New Roman" w:hAnsi="Times New Roman" w:cs="Times New Roman"/>
          <w:lang w:val="en-GB"/>
        </w:rPr>
      </w:pPr>
      <w:r w:rsidRPr="007C645F">
        <w:rPr>
          <w:rFonts w:ascii="Times New Roman" w:eastAsia="Times New Roman" w:hAnsi="Times New Roman" w:cs="Times New Roman"/>
          <w:bdr w:val="nil"/>
          <w:lang w:val="en-GB"/>
        </w:rPr>
        <w:t>possibility of producing composite layers in technological devices</w:t>
      </w:r>
      <w:r w:rsidR="00556ED4">
        <w:rPr>
          <w:rFonts w:ascii="Times New Roman" w:eastAsia="Times New Roman" w:hAnsi="Times New Roman" w:cs="Times New Roman"/>
          <w:bdr w:val="nil"/>
          <w:lang w:val="en-GB"/>
        </w:rPr>
        <w:t>,</w:t>
      </w:r>
    </w:p>
    <w:p w14:paraId="443A9EA9" w14:textId="3634BE14" w:rsidR="002A3643" w:rsidRPr="007C645F" w:rsidRDefault="00556ED4" w:rsidP="0020486E">
      <w:pPr>
        <w:pStyle w:val="Akapitzlist"/>
        <w:numPr>
          <w:ilvl w:val="0"/>
          <w:numId w:val="3"/>
        </w:numPr>
        <w:spacing w:after="0" w:line="240" w:lineRule="auto"/>
        <w:ind w:left="378" w:hanging="349"/>
        <w:jc w:val="both"/>
        <w:rPr>
          <w:rFonts w:ascii="Times New Roman" w:hAnsi="Times New Roman" w:cs="Times New Roman"/>
          <w:lang w:val="en-GB"/>
        </w:rPr>
      </w:pPr>
      <w:r>
        <w:rPr>
          <w:rFonts w:ascii="Times New Roman" w:eastAsia="Times New Roman" w:hAnsi="Times New Roman" w:cs="Times New Roman"/>
          <w:bdr w:val="nil"/>
          <w:lang w:val="en-GB"/>
        </w:rPr>
        <w:t xml:space="preserve">the </w:t>
      </w:r>
      <w:r w:rsidR="0091100E" w:rsidRPr="007C645F">
        <w:rPr>
          <w:rFonts w:ascii="Times New Roman" w:eastAsia="Times New Roman" w:hAnsi="Times New Roman" w:cs="Times New Roman"/>
          <w:bdr w:val="nil"/>
          <w:lang w:val="en-GB"/>
        </w:rPr>
        <w:t>lower temperature of coatings production than in CVD processes, extending the spectrum of base materials (Kula 2000).</w:t>
      </w:r>
    </w:p>
    <w:p w14:paraId="56FAB635" w14:textId="77777777" w:rsidR="00395507" w:rsidRDefault="00395507" w:rsidP="0020486E">
      <w:pPr>
        <w:spacing w:after="0" w:line="240" w:lineRule="auto"/>
        <w:ind w:firstLine="357"/>
        <w:jc w:val="both"/>
        <w:rPr>
          <w:rFonts w:ascii="Times New Roman" w:eastAsia="Times New Roman" w:hAnsi="Times New Roman" w:cs="Times New Roman"/>
          <w:bdr w:val="nil"/>
          <w:lang w:val="en-GB"/>
        </w:rPr>
      </w:pPr>
    </w:p>
    <w:p w14:paraId="17E5A1C6" w14:textId="49518226" w:rsidR="00E21B95" w:rsidRPr="007C645F" w:rsidRDefault="0091100E" w:rsidP="0020486E">
      <w:pPr>
        <w:spacing w:after="0" w:line="240" w:lineRule="auto"/>
        <w:ind w:firstLine="357"/>
        <w:jc w:val="both"/>
        <w:rPr>
          <w:rFonts w:ascii="Times New Roman" w:hAnsi="Times New Roman" w:cs="Times New Roman"/>
          <w:lang w:val="en-GB"/>
        </w:rPr>
      </w:pPr>
      <w:r w:rsidRPr="007C645F">
        <w:rPr>
          <w:rFonts w:ascii="Times New Roman" w:eastAsia="Times New Roman" w:hAnsi="Times New Roman" w:cs="Times New Roman"/>
          <w:bdr w:val="nil"/>
          <w:lang w:val="en-GB"/>
        </w:rPr>
        <w:t>Coatings mounted on the tool should meet the following requirements:</w:t>
      </w:r>
    </w:p>
    <w:p w14:paraId="5F7BDD61" w14:textId="77777777" w:rsidR="00A646CA" w:rsidRPr="007C645F" w:rsidRDefault="0091100E" w:rsidP="0020486E">
      <w:pPr>
        <w:pStyle w:val="Akapitzlist"/>
        <w:numPr>
          <w:ilvl w:val="0"/>
          <w:numId w:val="4"/>
        </w:numPr>
        <w:spacing w:after="0" w:line="240" w:lineRule="auto"/>
        <w:ind w:left="420"/>
        <w:jc w:val="both"/>
        <w:rPr>
          <w:rFonts w:ascii="Times New Roman" w:hAnsi="Times New Roman" w:cs="Times New Roman"/>
          <w:lang w:val="en-GB"/>
        </w:rPr>
      </w:pPr>
      <w:r w:rsidRPr="007C645F">
        <w:rPr>
          <w:rFonts w:ascii="Times New Roman" w:eastAsia="Times New Roman" w:hAnsi="Times New Roman" w:cs="Times New Roman"/>
          <w:bdr w:val="nil"/>
          <w:lang w:val="en-GB"/>
        </w:rPr>
        <w:t>they should not deteriorate the mechanical properties of the substrate,</w:t>
      </w:r>
    </w:p>
    <w:p w14:paraId="2DE8B1C6" w14:textId="77777777" w:rsidR="00A646CA" w:rsidRPr="007C645F" w:rsidRDefault="0091100E" w:rsidP="0020486E">
      <w:pPr>
        <w:pStyle w:val="Akapitzlist"/>
        <w:numPr>
          <w:ilvl w:val="0"/>
          <w:numId w:val="4"/>
        </w:numPr>
        <w:spacing w:after="0" w:line="240" w:lineRule="auto"/>
        <w:ind w:left="420"/>
        <w:jc w:val="both"/>
        <w:rPr>
          <w:rFonts w:ascii="Times New Roman" w:hAnsi="Times New Roman" w:cs="Times New Roman"/>
          <w:lang w:val="en-GB"/>
        </w:rPr>
      </w:pPr>
      <w:r w:rsidRPr="007C645F">
        <w:rPr>
          <w:rFonts w:ascii="Times New Roman" w:eastAsia="Times New Roman" w:hAnsi="Times New Roman" w:cs="Times New Roman"/>
          <w:bdr w:val="nil"/>
          <w:lang w:val="en-GB"/>
        </w:rPr>
        <w:t>they should improve tribological properties,</w:t>
      </w:r>
    </w:p>
    <w:p w14:paraId="52F8C31C" w14:textId="77777777" w:rsidR="00A646CA" w:rsidRPr="007C645F" w:rsidRDefault="0091100E" w:rsidP="0020486E">
      <w:pPr>
        <w:pStyle w:val="Akapitzlist"/>
        <w:numPr>
          <w:ilvl w:val="0"/>
          <w:numId w:val="4"/>
        </w:numPr>
        <w:spacing w:after="0" w:line="240" w:lineRule="auto"/>
        <w:ind w:left="420"/>
        <w:jc w:val="both"/>
        <w:rPr>
          <w:rFonts w:ascii="Times New Roman" w:hAnsi="Times New Roman" w:cs="Times New Roman"/>
          <w:lang w:val="en-GB"/>
        </w:rPr>
      </w:pPr>
      <w:r w:rsidRPr="007C645F">
        <w:rPr>
          <w:rFonts w:ascii="Times New Roman" w:eastAsia="Times New Roman" w:hAnsi="Times New Roman" w:cs="Times New Roman"/>
          <w:bdr w:val="nil"/>
          <w:lang w:val="en-GB"/>
        </w:rPr>
        <w:t>compressive self-stresses should be present in the coating,</w:t>
      </w:r>
    </w:p>
    <w:p w14:paraId="2C61DC45" w14:textId="77777777" w:rsidR="00A646CA" w:rsidRPr="007C645F" w:rsidRDefault="0091100E" w:rsidP="0020486E">
      <w:pPr>
        <w:pStyle w:val="Akapitzlist"/>
        <w:numPr>
          <w:ilvl w:val="0"/>
          <w:numId w:val="4"/>
        </w:numPr>
        <w:spacing w:after="0" w:line="240" w:lineRule="auto"/>
        <w:ind w:left="420"/>
        <w:jc w:val="both"/>
        <w:rPr>
          <w:rFonts w:ascii="Times New Roman" w:hAnsi="Times New Roman" w:cs="Times New Roman"/>
          <w:lang w:val="en-GB"/>
        </w:rPr>
      </w:pPr>
      <w:r w:rsidRPr="007C645F">
        <w:rPr>
          <w:rFonts w:ascii="Times New Roman" w:eastAsia="Times New Roman" w:hAnsi="Times New Roman" w:cs="Times New Roman"/>
          <w:bdr w:val="nil"/>
          <w:lang w:val="en-GB"/>
        </w:rPr>
        <w:t>the adhesive bond of the coating with the substrate should be strong, and the adhesive force should compensate for the stresses present in the coating (</w:t>
      </w:r>
      <w:proofErr w:type="spellStart"/>
      <w:r w:rsidRPr="007C645F">
        <w:rPr>
          <w:rFonts w:ascii="Times New Roman" w:eastAsia="Times New Roman" w:hAnsi="Times New Roman" w:cs="Times New Roman"/>
          <w:bdr w:val="nil"/>
          <w:lang w:val="en-GB"/>
        </w:rPr>
        <w:t>Burakowski</w:t>
      </w:r>
      <w:proofErr w:type="spellEnd"/>
      <w:r w:rsidRPr="007C645F">
        <w:rPr>
          <w:rFonts w:ascii="Times New Roman" w:eastAsia="Times New Roman" w:hAnsi="Times New Roman" w:cs="Times New Roman"/>
          <w:bdr w:val="nil"/>
          <w:lang w:val="en-GB"/>
        </w:rPr>
        <w:t xml:space="preserve"> &amp; </w:t>
      </w:r>
      <w:proofErr w:type="spellStart"/>
      <w:r w:rsidRPr="007C645F">
        <w:rPr>
          <w:rFonts w:ascii="Times New Roman" w:eastAsia="Times New Roman" w:hAnsi="Times New Roman" w:cs="Times New Roman"/>
          <w:bdr w:val="nil"/>
          <w:lang w:val="en-GB"/>
        </w:rPr>
        <w:t>Wierzchoń</w:t>
      </w:r>
      <w:proofErr w:type="spellEnd"/>
      <w:r w:rsidRPr="007C645F">
        <w:rPr>
          <w:rFonts w:ascii="Times New Roman" w:eastAsia="Times New Roman" w:hAnsi="Times New Roman" w:cs="Times New Roman"/>
          <w:bdr w:val="nil"/>
          <w:lang w:val="en-GB"/>
        </w:rPr>
        <w:t xml:space="preserve"> 1995).</w:t>
      </w:r>
    </w:p>
    <w:p w14:paraId="26408A58" w14:textId="77777777" w:rsidR="0020486E" w:rsidRDefault="0020486E" w:rsidP="00CD0D61">
      <w:pPr>
        <w:spacing w:after="0" w:line="240" w:lineRule="auto"/>
        <w:jc w:val="both"/>
        <w:rPr>
          <w:rFonts w:ascii="Times New Roman" w:eastAsia="Times New Roman" w:hAnsi="Times New Roman" w:cs="Times New Roman"/>
          <w:bdr w:val="nil"/>
          <w:lang w:val="en-GB"/>
        </w:rPr>
      </w:pPr>
    </w:p>
    <w:p w14:paraId="414C0767" w14:textId="169C1FA5" w:rsidR="00E21B95" w:rsidRPr="007C645F" w:rsidRDefault="0091100E" w:rsidP="0020486E">
      <w:pPr>
        <w:spacing w:after="0" w:line="240" w:lineRule="auto"/>
        <w:ind w:firstLine="357"/>
        <w:jc w:val="both"/>
        <w:rPr>
          <w:rFonts w:ascii="Times New Roman" w:hAnsi="Times New Roman" w:cs="Times New Roman"/>
          <w:lang w:val="en-GB"/>
        </w:rPr>
      </w:pPr>
      <w:r w:rsidRPr="007C645F">
        <w:rPr>
          <w:rFonts w:ascii="Times New Roman" w:eastAsia="Times New Roman" w:hAnsi="Times New Roman" w:cs="Times New Roman"/>
          <w:bdr w:val="nil"/>
          <w:lang w:val="en-GB"/>
        </w:rPr>
        <w:t>It should be noted that the use of coatings for cutting tools contributes to increasing their durability, reducing cutting force, lowering the temperature within the cutting zone, reducing frictional forces, and an increase in the cutting speed as well as extending the tool</w:t>
      </w:r>
      <w:r w:rsidR="00556ED4">
        <w:rPr>
          <w:rFonts w:ascii="Times New Roman" w:eastAsia="Times New Roman" w:hAnsi="Times New Roman" w:cs="Times New Roman"/>
          <w:bdr w:val="nil"/>
          <w:lang w:val="en-GB"/>
        </w:rPr>
        <w:t>’</w:t>
      </w:r>
      <w:r w:rsidRPr="007C645F">
        <w:rPr>
          <w:rFonts w:ascii="Times New Roman" w:eastAsia="Times New Roman" w:hAnsi="Times New Roman" w:cs="Times New Roman"/>
          <w:bdr w:val="nil"/>
          <w:lang w:val="en-GB"/>
        </w:rPr>
        <w:t>s working time between tool sharpening (replacement) operations (Przybylski 2000).</w:t>
      </w:r>
    </w:p>
    <w:p w14:paraId="1CC4C712" w14:textId="1652F4DC" w:rsidR="001848CD" w:rsidRPr="00277A91" w:rsidRDefault="0091100E" w:rsidP="0020486E">
      <w:pPr>
        <w:spacing w:after="0" w:line="240" w:lineRule="auto"/>
        <w:ind w:firstLine="357"/>
        <w:jc w:val="both"/>
        <w:rPr>
          <w:rFonts w:ascii="Times New Roman" w:hAnsi="Times New Roman" w:cs="Times New Roman"/>
          <w:spacing w:val="-2"/>
          <w:lang w:val="en-GB"/>
        </w:rPr>
      </w:pPr>
      <w:r w:rsidRPr="00277A91">
        <w:rPr>
          <w:rFonts w:ascii="Times New Roman" w:eastAsia="Times New Roman" w:hAnsi="Times New Roman" w:cs="Times New Roman"/>
          <w:spacing w:val="-2"/>
          <w:bdr w:val="nil"/>
          <w:lang w:val="en-GB"/>
        </w:rPr>
        <w:t xml:space="preserve">Simultaneously, </w:t>
      </w:r>
      <w:r w:rsidR="00556ED4" w:rsidRPr="00277A91">
        <w:rPr>
          <w:rFonts w:ascii="Times New Roman" w:eastAsia="Times New Roman" w:hAnsi="Times New Roman" w:cs="Times New Roman"/>
          <w:spacing w:val="-2"/>
          <w:bdr w:val="nil"/>
          <w:lang w:val="en-GB"/>
        </w:rPr>
        <w:t>using tools with coatings may eliminate the elements of the grinding process and the use of cooling and lubricating liquids from the manufacturing processes, making</w:t>
      </w:r>
      <w:r w:rsidRPr="00277A91">
        <w:rPr>
          <w:rFonts w:ascii="Times New Roman" w:eastAsia="Times New Roman" w:hAnsi="Times New Roman" w:cs="Times New Roman"/>
          <w:spacing w:val="-2"/>
          <w:bdr w:val="nil"/>
          <w:lang w:val="en-GB"/>
        </w:rPr>
        <w:t xml:space="preserve"> the technological process simpler and more ecological.</w:t>
      </w:r>
    </w:p>
    <w:p w14:paraId="4415D069" w14:textId="7FB594D2" w:rsidR="00095C89" w:rsidRPr="007C645F" w:rsidRDefault="0091100E" w:rsidP="0020486E">
      <w:pPr>
        <w:spacing w:after="0" w:line="240" w:lineRule="auto"/>
        <w:ind w:firstLine="357"/>
        <w:jc w:val="both"/>
        <w:rPr>
          <w:rFonts w:ascii="Times New Roman" w:hAnsi="Times New Roman" w:cs="Times New Roman"/>
          <w:lang w:val="en-GB"/>
        </w:rPr>
      </w:pPr>
      <w:r w:rsidRPr="007C645F">
        <w:rPr>
          <w:rFonts w:ascii="Times New Roman" w:eastAsia="Times New Roman" w:hAnsi="Times New Roman" w:cs="Times New Roman"/>
          <w:bdr w:val="nil"/>
          <w:lang w:val="en-GB"/>
        </w:rPr>
        <w:t xml:space="preserve">Based on the analysis of the literature on the issues related to machining with coated tools, the </w:t>
      </w:r>
      <w:r w:rsidR="00556ED4">
        <w:rPr>
          <w:rFonts w:ascii="Times New Roman" w:eastAsia="Times New Roman" w:hAnsi="Times New Roman" w:cs="Times New Roman"/>
          <w:bdr w:val="nil"/>
          <w:lang w:val="en-GB"/>
        </w:rPr>
        <w:t>research aimed</w:t>
      </w:r>
      <w:r w:rsidRPr="007C645F">
        <w:rPr>
          <w:rFonts w:ascii="Times New Roman" w:eastAsia="Times New Roman" w:hAnsi="Times New Roman" w:cs="Times New Roman"/>
          <w:bdr w:val="nil"/>
          <w:lang w:val="en-GB"/>
        </w:rPr>
        <w:t xml:space="preserve"> to determine the possibility of obtaining elements of similar or better quality parameters in the technological process while increasing the environmental friendliness of the process by eliminating cooling and lubricating liquids from the production process and reducing the consumption of electricity.</w:t>
      </w:r>
    </w:p>
    <w:p w14:paraId="13E921F1" w14:textId="5642649F" w:rsidR="00E21B95" w:rsidRPr="007C645F" w:rsidRDefault="005E4E32" w:rsidP="005E4E32">
      <w:pPr>
        <w:pStyle w:val="Rn1"/>
        <w:rPr>
          <w:lang w:val="en-GB"/>
        </w:rPr>
      </w:pPr>
      <w:r>
        <w:rPr>
          <w:bdr w:val="nil"/>
          <w:lang w:val="en-GB"/>
        </w:rPr>
        <w:t xml:space="preserve">2. </w:t>
      </w:r>
      <w:r w:rsidR="0091100E" w:rsidRPr="007C645F">
        <w:rPr>
          <w:bdr w:val="nil"/>
          <w:lang w:val="en-GB"/>
        </w:rPr>
        <w:t xml:space="preserve">Own </w:t>
      </w:r>
      <w:r w:rsidR="00556ED4">
        <w:rPr>
          <w:bdr w:val="nil"/>
          <w:lang w:val="en-GB"/>
        </w:rPr>
        <w:t>R</w:t>
      </w:r>
      <w:r w:rsidR="0091100E" w:rsidRPr="007C645F">
        <w:rPr>
          <w:bdr w:val="nil"/>
          <w:lang w:val="en-GB"/>
        </w:rPr>
        <w:t>esearch</w:t>
      </w:r>
    </w:p>
    <w:p w14:paraId="71C7CD33" w14:textId="174263E2" w:rsidR="00627442" w:rsidRDefault="0091100E" w:rsidP="008C6DF7">
      <w:pPr>
        <w:spacing w:after="0" w:line="240" w:lineRule="auto"/>
        <w:jc w:val="both"/>
        <w:rPr>
          <w:rFonts w:ascii="Times New Roman" w:eastAsia="Times New Roman" w:hAnsi="Times New Roman" w:cs="Times New Roman"/>
          <w:bdr w:val="nil"/>
          <w:lang w:val="en-GB"/>
        </w:rPr>
      </w:pPr>
      <w:r w:rsidRPr="007C645F">
        <w:rPr>
          <w:rFonts w:ascii="Times New Roman" w:eastAsia="Times New Roman" w:hAnsi="Times New Roman" w:cs="Times New Roman"/>
          <w:bdr w:val="nil"/>
          <w:lang w:val="en-GB"/>
        </w:rPr>
        <w:t>The research was devoted to assessing the influence of the coating on the surface roughness and energy consumption by the machine tool in the turning process. K10 cemented carbide plates were used in the tests, on which coatings with the recommended composition of (</w:t>
      </w:r>
      <w:proofErr w:type="spellStart"/>
      <w:r w:rsidRPr="007C645F">
        <w:rPr>
          <w:rFonts w:ascii="Times New Roman" w:eastAsia="Times New Roman" w:hAnsi="Times New Roman" w:cs="Times New Roman"/>
          <w:bdr w:val="nil"/>
          <w:lang w:val="en-GB"/>
        </w:rPr>
        <w:t>TiCr</w:t>
      </w:r>
      <w:proofErr w:type="spellEnd"/>
      <w:r w:rsidRPr="007C645F">
        <w:rPr>
          <w:rFonts w:ascii="Times New Roman" w:eastAsia="Times New Roman" w:hAnsi="Times New Roman" w:cs="Times New Roman"/>
          <w:bdr w:val="nil"/>
          <w:lang w:val="en-GB"/>
        </w:rPr>
        <w:t xml:space="preserve">)N and thicknesses of 2 and 4 </w:t>
      </w:r>
      <w:r w:rsidR="007C645F" w:rsidRPr="007C645F">
        <w:rPr>
          <w:rFonts w:ascii="Times New Roman" w:eastAsia="Times New Roman" w:hAnsi="Times New Roman" w:cs="Times New Roman"/>
          <w:bdr w:val="nil"/>
          <w:lang w:val="en-GB"/>
        </w:rPr>
        <w:t>micrometres</w:t>
      </w:r>
      <w:r w:rsidRPr="007C645F">
        <w:rPr>
          <w:rFonts w:ascii="Times New Roman" w:eastAsia="Times New Roman" w:hAnsi="Times New Roman" w:cs="Times New Roman"/>
          <w:bdr w:val="nil"/>
          <w:lang w:val="en-GB"/>
        </w:rPr>
        <w:t xml:space="preserve"> </w:t>
      </w:r>
      <w:r w:rsidRPr="007C645F">
        <w:rPr>
          <w:rFonts w:ascii="Times New Roman" w:eastAsia="Times New Roman" w:hAnsi="Times New Roman" w:cs="Times New Roman"/>
          <w:bdr w:val="nil"/>
          <w:lang w:val="en-GB"/>
        </w:rPr>
        <w:lastRenderedPageBreak/>
        <w:t xml:space="preserve">were applied at the Center for Physical and Technological Research at the Department of Highly Effective Machining Technologies at MGTU </w:t>
      </w:r>
      <w:proofErr w:type="spellStart"/>
      <w:r w:rsidRPr="007C645F">
        <w:rPr>
          <w:rFonts w:ascii="Times New Roman" w:eastAsia="Times New Roman" w:hAnsi="Times New Roman" w:cs="Times New Roman"/>
          <w:bdr w:val="nil"/>
          <w:lang w:val="en-GB"/>
        </w:rPr>
        <w:t>Stanskin</w:t>
      </w:r>
      <w:proofErr w:type="spellEnd"/>
      <w:r w:rsidRPr="007C645F">
        <w:rPr>
          <w:rFonts w:ascii="Times New Roman" w:eastAsia="Times New Roman" w:hAnsi="Times New Roman" w:cs="Times New Roman"/>
          <w:bdr w:val="nil"/>
          <w:lang w:val="en-GB"/>
        </w:rPr>
        <w:t xml:space="preserve"> in Moscow (Grigoriev &amp; </w:t>
      </w:r>
      <w:proofErr w:type="spellStart"/>
      <w:r w:rsidRPr="007C645F">
        <w:rPr>
          <w:rFonts w:ascii="Times New Roman" w:eastAsia="Times New Roman" w:hAnsi="Times New Roman" w:cs="Times New Roman"/>
          <w:bdr w:val="nil"/>
          <w:lang w:val="en-GB"/>
        </w:rPr>
        <w:t>Volosova</w:t>
      </w:r>
      <w:proofErr w:type="spellEnd"/>
      <w:r w:rsidRPr="007C645F">
        <w:rPr>
          <w:rFonts w:ascii="Times New Roman" w:eastAsia="Times New Roman" w:hAnsi="Times New Roman" w:cs="Times New Roman"/>
          <w:bdr w:val="nil"/>
          <w:lang w:val="en-GB"/>
        </w:rPr>
        <w:t xml:space="preserve"> 2007, </w:t>
      </w:r>
      <w:proofErr w:type="spellStart"/>
      <w:r w:rsidRPr="007C645F">
        <w:rPr>
          <w:rFonts w:ascii="Times New Roman" w:eastAsia="Times New Roman" w:hAnsi="Times New Roman" w:cs="Times New Roman"/>
          <w:bdr w:val="nil"/>
          <w:lang w:val="en-GB"/>
        </w:rPr>
        <w:t>Vasin</w:t>
      </w:r>
      <w:proofErr w:type="spellEnd"/>
      <w:r w:rsidRPr="007C645F">
        <w:rPr>
          <w:rFonts w:ascii="Times New Roman" w:eastAsia="Times New Roman" w:hAnsi="Times New Roman" w:cs="Times New Roman"/>
          <w:bdr w:val="nil"/>
          <w:lang w:val="en-GB"/>
        </w:rPr>
        <w:t xml:space="preserve"> et al. 2001). </w:t>
      </w:r>
      <w:r w:rsidRPr="00395507">
        <w:rPr>
          <w:rFonts w:ascii="Times New Roman" w:eastAsia="Times New Roman" w:hAnsi="Times New Roman" w:cs="Times New Roman"/>
          <w:spacing w:val="-2"/>
          <w:bdr w:val="nil"/>
          <w:lang w:val="en-GB"/>
        </w:rPr>
        <w:t xml:space="preserve">The plates were mounted in a CSRPR 20-12 turning holder (according to ISO 5608), </w:t>
      </w:r>
      <w:r w:rsidR="00556ED4">
        <w:rPr>
          <w:rFonts w:ascii="Times New Roman" w:eastAsia="Times New Roman" w:hAnsi="Times New Roman" w:cs="Times New Roman"/>
          <w:spacing w:val="-2"/>
          <w:bdr w:val="nil"/>
          <w:lang w:val="en-GB"/>
        </w:rPr>
        <w:t xml:space="preserve">which </w:t>
      </w:r>
      <w:r w:rsidRPr="00395507">
        <w:rPr>
          <w:rFonts w:ascii="Times New Roman" w:eastAsia="Times New Roman" w:hAnsi="Times New Roman" w:cs="Times New Roman"/>
          <w:spacing w:val="-2"/>
          <w:bdr w:val="nil"/>
          <w:lang w:val="en-GB"/>
        </w:rPr>
        <w:t>geometry is shown in Fig. 1. The tests were carried out on a CU502 universal lathe.</w:t>
      </w:r>
    </w:p>
    <w:p w14:paraId="222FC094" w14:textId="77777777" w:rsidR="0020486E" w:rsidRPr="007C645F" w:rsidRDefault="0020486E" w:rsidP="008C6DF7">
      <w:pPr>
        <w:spacing w:after="0" w:line="240" w:lineRule="auto"/>
        <w:jc w:val="both"/>
        <w:rPr>
          <w:rFonts w:ascii="Times New Roman" w:hAnsi="Times New Roman" w:cs="Times New Roman"/>
          <w:lang w:val="en-GB"/>
        </w:rPr>
      </w:pPr>
    </w:p>
    <w:p w14:paraId="191815A4" w14:textId="77777777" w:rsidR="00627442" w:rsidRPr="007C645F" w:rsidRDefault="0091100E" w:rsidP="00566A55">
      <w:pPr>
        <w:spacing w:after="0" w:line="240" w:lineRule="auto"/>
        <w:rPr>
          <w:rFonts w:ascii="Times New Roman" w:hAnsi="Times New Roman" w:cs="Times New Roman"/>
          <w:sz w:val="24"/>
          <w:szCs w:val="24"/>
          <w:lang w:val="en-GB"/>
        </w:rPr>
      </w:pPr>
      <w:r w:rsidRPr="007C645F">
        <w:rPr>
          <w:rFonts w:ascii="Times New Roman" w:hAnsi="Times New Roman" w:cs="Times New Roman"/>
          <w:noProof/>
          <w:sz w:val="24"/>
          <w:szCs w:val="24"/>
          <w:lang w:eastAsia="pl-PL"/>
        </w:rPr>
        <w:drawing>
          <wp:inline distT="0" distB="0" distL="0" distR="0" wp14:anchorId="48CA6AC8" wp14:editId="186F4583">
            <wp:extent cx="4457700" cy="1691328"/>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65361" name="Obraz 1"/>
                    <pic:cNvPicPr/>
                  </pic:nvPicPr>
                  <pic:blipFill>
                    <a:blip r:embed="rId9">
                      <a:extLst>
                        <a:ext uri="{28A0092B-C50C-407E-A947-70E740481C1C}">
                          <a14:useLocalDpi xmlns:a14="http://schemas.microsoft.com/office/drawing/2010/main" val="0"/>
                        </a:ext>
                      </a:extLst>
                    </a:blip>
                    <a:srcRect t="22987" b="13896"/>
                    <a:stretch>
                      <a:fillRect/>
                    </a:stretch>
                  </pic:blipFill>
                  <pic:spPr bwMode="auto">
                    <a:xfrm>
                      <a:off x="0" y="0"/>
                      <a:ext cx="4489674" cy="1703459"/>
                    </a:xfrm>
                    <a:prstGeom prst="rect">
                      <a:avLst/>
                    </a:prstGeom>
                    <a:ln>
                      <a:noFill/>
                    </a:ln>
                    <a:extLst>
                      <a:ext uri="{53640926-AAD7-44D8-BBD7-CCE9431645EC}">
                        <a14:shadowObscured xmlns:a14="http://schemas.microsoft.com/office/drawing/2010/main"/>
                      </a:ext>
                    </a:extLst>
                  </pic:spPr>
                </pic:pic>
              </a:graphicData>
            </a:graphic>
          </wp:inline>
        </w:drawing>
      </w:r>
    </w:p>
    <w:p w14:paraId="4C02EEA6" w14:textId="77777777" w:rsidR="00421C6F" w:rsidRPr="007C645F" w:rsidRDefault="00421C6F" w:rsidP="00566A55">
      <w:pPr>
        <w:spacing w:after="0" w:line="240" w:lineRule="auto"/>
        <w:rPr>
          <w:rFonts w:ascii="Times New Roman" w:hAnsi="Times New Roman" w:cs="Times New Roman"/>
          <w:sz w:val="24"/>
          <w:szCs w:val="24"/>
          <w:lang w:val="en-GB"/>
        </w:rPr>
      </w:pPr>
    </w:p>
    <w:tbl>
      <w:tblPr>
        <w:tblStyle w:val="Tabela-Siatka"/>
        <w:tblW w:w="0" w:type="auto"/>
        <w:tblLook w:val="04A0" w:firstRow="1" w:lastRow="0" w:firstColumn="1" w:lastColumn="0" w:noHBand="0" w:noVBand="1"/>
      </w:tblPr>
      <w:tblGrid>
        <w:gridCol w:w="1324"/>
        <w:gridCol w:w="818"/>
        <w:gridCol w:w="817"/>
        <w:gridCol w:w="873"/>
        <w:gridCol w:w="817"/>
        <w:gridCol w:w="817"/>
        <w:gridCol w:w="806"/>
        <w:gridCol w:w="764"/>
      </w:tblGrid>
      <w:tr w:rsidR="0090438D" w:rsidRPr="007C645F" w14:paraId="00989D80" w14:textId="77777777" w:rsidTr="00F35D0E">
        <w:tc>
          <w:tcPr>
            <w:tcW w:w="1324" w:type="dxa"/>
            <w:vAlign w:val="center"/>
          </w:tcPr>
          <w:p w14:paraId="278A2761" w14:textId="77777777" w:rsidR="003815B1" w:rsidRPr="007C645F" w:rsidRDefault="0091100E" w:rsidP="0034099C">
            <w:pP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Marking</w:t>
            </w:r>
          </w:p>
        </w:tc>
        <w:tc>
          <w:tcPr>
            <w:tcW w:w="818" w:type="dxa"/>
            <w:vAlign w:val="center"/>
          </w:tcPr>
          <w:p w14:paraId="7A157C3E"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H</w:t>
            </w:r>
          </w:p>
        </w:tc>
        <w:tc>
          <w:tcPr>
            <w:tcW w:w="817" w:type="dxa"/>
            <w:vAlign w:val="center"/>
          </w:tcPr>
          <w:p w14:paraId="254C45B8"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B</w:t>
            </w:r>
          </w:p>
        </w:tc>
        <w:tc>
          <w:tcPr>
            <w:tcW w:w="873" w:type="dxa"/>
            <w:vAlign w:val="center"/>
          </w:tcPr>
          <w:p w14:paraId="7A1B6C99"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L</w:t>
            </w:r>
          </w:p>
        </w:tc>
        <w:tc>
          <w:tcPr>
            <w:tcW w:w="817" w:type="dxa"/>
            <w:vAlign w:val="center"/>
          </w:tcPr>
          <w:p w14:paraId="092211BC"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F</w:t>
            </w:r>
          </w:p>
        </w:tc>
        <w:tc>
          <w:tcPr>
            <w:tcW w:w="817" w:type="dxa"/>
            <w:vAlign w:val="center"/>
          </w:tcPr>
          <w:p w14:paraId="7B0F1F5A"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E</w:t>
            </w:r>
          </w:p>
        </w:tc>
        <w:tc>
          <w:tcPr>
            <w:tcW w:w="806" w:type="dxa"/>
            <w:vAlign w:val="center"/>
          </w:tcPr>
          <w:p w14:paraId="0E32B988" w14:textId="77777777" w:rsidR="003815B1" w:rsidRPr="007C645F" w:rsidRDefault="0091100E" w:rsidP="0034099C">
            <w:pPr>
              <w:jc w:val="center"/>
              <w:rPr>
                <w:rFonts w:ascii="Times New Roman" w:hAnsi="Times New Roman" w:cs="Times New Roman"/>
                <w:sz w:val="20"/>
                <w:szCs w:val="20"/>
                <w:vertAlign w:val="subscript"/>
                <w:lang w:val="en-GB"/>
              </w:rPr>
            </w:pPr>
            <w:r w:rsidRPr="007C645F">
              <w:rPr>
                <w:rFonts w:ascii="Symbol" w:eastAsia="Symbol" w:hAnsi="Symbol" w:cs="Symbol"/>
                <w:sz w:val="20"/>
                <w:szCs w:val="20"/>
                <w:bdr w:val="nil"/>
                <w:lang w:val="en-GB"/>
              </w:rPr>
              <w:sym w:font="Symbol" w:char="F06C"/>
            </w:r>
            <w:r w:rsidRPr="007C645F">
              <w:rPr>
                <w:rFonts w:ascii="Times New Roman" w:eastAsia="Times New Roman" w:hAnsi="Times New Roman" w:cs="Times New Roman"/>
                <w:sz w:val="20"/>
                <w:szCs w:val="20"/>
                <w:bdr w:val="nil"/>
                <w:vertAlign w:val="subscript"/>
                <w:lang w:val="en-GB"/>
              </w:rPr>
              <w:t>s</w:t>
            </w:r>
          </w:p>
        </w:tc>
        <w:tc>
          <w:tcPr>
            <w:tcW w:w="764" w:type="dxa"/>
            <w:vAlign w:val="center"/>
          </w:tcPr>
          <w:p w14:paraId="4B04575E" w14:textId="77777777" w:rsidR="003815B1" w:rsidRPr="007C645F" w:rsidRDefault="0091100E" w:rsidP="0034099C">
            <w:pPr>
              <w:jc w:val="center"/>
              <w:rPr>
                <w:rFonts w:ascii="Symbol" w:hAnsi="Symbol" w:cs="Times New Roman"/>
                <w:sz w:val="20"/>
                <w:szCs w:val="20"/>
                <w:vertAlign w:val="subscript"/>
                <w:lang w:val="en-GB"/>
              </w:rPr>
            </w:pPr>
            <w:r w:rsidRPr="007C645F">
              <w:rPr>
                <w:rFonts w:ascii="Symbol" w:hAnsi="Symbol" w:cs="Times New Roman"/>
                <w:sz w:val="20"/>
                <w:szCs w:val="20"/>
                <w:lang w:val="en-GB"/>
              </w:rPr>
              <w:sym w:font="Symbol" w:char="F067"/>
            </w:r>
            <w:r w:rsidRPr="007C645F">
              <w:rPr>
                <w:rFonts w:ascii="Symbol" w:hAnsi="Symbol" w:cs="Times New Roman"/>
                <w:sz w:val="20"/>
                <w:szCs w:val="20"/>
                <w:vertAlign w:val="subscript"/>
                <w:lang w:val="en-GB"/>
              </w:rPr>
              <w:sym w:font="Symbol" w:char="F06F"/>
            </w:r>
          </w:p>
        </w:tc>
      </w:tr>
      <w:tr w:rsidR="0090438D" w:rsidRPr="007C645F" w14:paraId="02B38E56" w14:textId="77777777" w:rsidTr="00F35D0E">
        <w:tc>
          <w:tcPr>
            <w:tcW w:w="1324" w:type="dxa"/>
            <w:vAlign w:val="center"/>
          </w:tcPr>
          <w:p w14:paraId="79DEDDA3" w14:textId="77777777" w:rsidR="003815B1" w:rsidRPr="007C645F" w:rsidRDefault="0091100E" w:rsidP="0034099C">
            <w:pP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CSRPR 2020-12</w:t>
            </w:r>
          </w:p>
        </w:tc>
        <w:tc>
          <w:tcPr>
            <w:tcW w:w="818" w:type="dxa"/>
            <w:vAlign w:val="center"/>
          </w:tcPr>
          <w:p w14:paraId="75E9A183"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20</w:t>
            </w:r>
          </w:p>
        </w:tc>
        <w:tc>
          <w:tcPr>
            <w:tcW w:w="817" w:type="dxa"/>
            <w:vAlign w:val="center"/>
          </w:tcPr>
          <w:p w14:paraId="1EE6082B"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20</w:t>
            </w:r>
          </w:p>
        </w:tc>
        <w:tc>
          <w:tcPr>
            <w:tcW w:w="873" w:type="dxa"/>
            <w:vAlign w:val="center"/>
          </w:tcPr>
          <w:p w14:paraId="79D40A8C"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125</w:t>
            </w:r>
          </w:p>
        </w:tc>
        <w:tc>
          <w:tcPr>
            <w:tcW w:w="817" w:type="dxa"/>
            <w:vAlign w:val="center"/>
          </w:tcPr>
          <w:p w14:paraId="56A58E26"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25</w:t>
            </w:r>
          </w:p>
        </w:tc>
        <w:tc>
          <w:tcPr>
            <w:tcW w:w="817" w:type="dxa"/>
            <w:vAlign w:val="center"/>
          </w:tcPr>
          <w:p w14:paraId="284B3A39"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25</w:t>
            </w:r>
          </w:p>
        </w:tc>
        <w:tc>
          <w:tcPr>
            <w:tcW w:w="806" w:type="dxa"/>
            <w:vAlign w:val="center"/>
          </w:tcPr>
          <w:p w14:paraId="69055E31"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0°</w:t>
            </w:r>
          </w:p>
        </w:tc>
        <w:tc>
          <w:tcPr>
            <w:tcW w:w="764" w:type="dxa"/>
            <w:vAlign w:val="center"/>
          </w:tcPr>
          <w:p w14:paraId="0DFB7491" w14:textId="77777777" w:rsidR="003815B1"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5°</w:t>
            </w:r>
          </w:p>
        </w:tc>
      </w:tr>
    </w:tbl>
    <w:p w14:paraId="3D681A70" w14:textId="77777777" w:rsidR="00627442" w:rsidRPr="007C645F" w:rsidRDefault="0091100E" w:rsidP="0020486E">
      <w:pPr>
        <w:pStyle w:val="Rrys"/>
        <w:rPr>
          <w:lang w:val="en-GB"/>
        </w:rPr>
      </w:pPr>
      <w:r w:rsidRPr="007C645F">
        <w:rPr>
          <w:b/>
          <w:bCs/>
          <w:bdr w:val="nil"/>
          <w:lang w:val="en-GB"/>
        </w:rPr>
        <w:t>Fig. 1.</w:t>
      </w:r>
      <w:r w:rsidRPr="007C645F">
        <w:rPr>
          <w:bdr w:val="nil"/>
          <w:lang w:val="en-GB"/>
        </w:rPr>
        <w:t xml:space="preserve"> The geometry of the turning tool used in the research (PAFANA tools </w:t>
      </w:r>
      <w:r w:rsidR="007C645F" w:rsidRPr="007C645F">
        <w:rPr>
          <w:bdr w:val="nil"/>
          <w:lang w:val="en-GB"/>
        </w:rPr>
        <w:t>catalogue</w:t>
      </w:r>
      <w:r w:rsidRPr="007C645F">
        <w:rPr>
          <w:bdr w:val="nil"/>
          <w:lang w:val="en-GB"/>
        </w:rPr>
        <w:t>)</w:t>
      </w:r>
    </w:p>
    <w:p w14:paraId="5DCB0012" w14:textId="35C05C6C" w:rsidR="00627442" w:rsidRDefault="0091100E" w:rsidP="0020486E">
      <w:pPr>
        <w:spacing w:before="120" w:after="0" w:line="240" w:lineRule="auto"/>
        <w:ind w:firstLine="357"/>
        <w:rPr>
          <w:rFonts w:ascii="Times New Roman" w:eastAsia="Times New Roman" w:hAnsi="Times New Roman" w:cs="Times New Roman"/>
          <w:bdr w:val="nil"/>
          <w:lang w:val="en-GB"/>
        </w:rPr>
      </w:pPr>
      <w:r w:rsidRPr="007C645F">
        <w:rPr>
          <w:rFonts w:ascii="Times New Roman" w:eastAsia="Times New Roman" w:hAnsi="Times New Roman" w:cs="Times New Roman"/>
          <w:bdr w:val="nil"/>
          <w:lang w:val="en-GB"/>
        </w:rPr>
        <w:t>The turning was performed on GJV350 cast iron rollers with a diameter of 45 mm, the chemical composition of which is presented in Table 1.</w:t>
      </w:r>
    </w:p>
    <w:p w14:paraId="2FA671B4" w14:textId="77777777" w:rsidR="0020486E" w:rsidRPr="007C645F" w:rsidRDefault="0020486E" w:rsidP="0020486E">
      <w:pPr>
        <w:spacing w:before="120" w:after="0" w:line="240" w:lineRule="auto"/>
        <w:ind w:firstLine="357"/>
        <w:rPr>
          <w:rFonts w:ascii="Times New Roman" w:hAnsi="Times New Roman" w:cs="Times New Roman"/>
          <w:lang w:val="en-GB"/>
        </w:rPr>
      </w:pPr>
    </w:p>
    <w:p w14:paraId="4FCEAB06" w14:textId="77777777" w:rsidR="00627442" w:rsidRPr="007C645F" w:rsidRDefault="0091100E" w:rsidP="0020486E">
      <w:pPr>
        <w:pStyle w:val="Rtab"/>
        <w:rPr>
          <w:lang w:val="en-GB"/>
        </w:rPr>
      </w:pPr>
      <w:r w:rsidRPr="007C645F">
        <w:rPr>
          <w:b/>
          <w:bCs/>
          <w:bdr w:val="nil"/>
          <w:lang w:val="en-GB"/>
        </w:rPr>
        <w:t>Table 1.</w:t>
      </w:r>
      <w:r w:rsidRPr="007C645F">
        <w:rPr>
          <w:bdr w:val="nil"/>
          <w:lang w:val="en-GB"/>
        </w:rPr>
        <w:t xml:space="preserve"> Chemical composition and properties of the cast iron used for the tests</w:t>
      </w:r>
    </w:p>
    <w:tbl>
      <w:tblPr>
        <w:tblStyle w:val="Tabela-Siatka"/>
        <w:tblW w:w="5192" w:type="dxa"/>
        <w:jc w:val="center"/>
        <w:tblLook w:val="04A0" w:firstRow="1" w:lastRow="0" w:firstColumn="1" w:lastColumn="0" w:noHBand="0" w:noVBand="1"/>
      </w:tblPr>
      <w:tblGrid>
        <w:gridCol w:w="666"/>
        <w:gridCol w:w="666"/>
        <w:gridCol w:w="709"/>
        <w:gridCol w:w="709"/>
        <w:gridCol w:w="709"/>
        <w:gridCol w:w="709"/>
        <w:gridCol w:w="1024"/>
      </w:tblGrid>
      <w:tr w:rsidR="0090438D" w:rsidRPr="007C645F" w14:paraId="5E8708BD" w14:textId="77777777" w:rsidTr="0020486E">
        <w:trPr>
          <w:jc w:val="center"/>
        </w:trPr>
        <w:tc>
          <w:tcPr>
            <w:tcW w:w="666" w:type="dxa"/>
            <w:vAlign w:val="center"/>
          </w:tcPr>
          <w:p w14:paraId="4683E204" w14:textId="77777777" w:rsidR="005753F2"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C</w:t>
            </w:r>
          </w:p>
        </w:tc>
        <w:tc>
          <w:tcPr>
            <w:tcW w:w="666" w:type="dxa"/>
            <w:vAlign w:val="center"/>
          </w:tcPr>
          <w:p w14:paraId="4C828F51" w14:textId="77777777" w:rsidR="005753F2"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Si</w:t>
            </w:r>
          </w:p>
        </w:tc>
        <w:tc>
          <w:tcPr>
            <w:tcW w:w="709" w:type="dxa"/>
            <w:vAlign w:val="center"/>
          </w:tcPr>
          <w:p w14:paraId="47C0E46D" w14:textId="77777777" w:rsidR="005753F2"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Mn</w:t>
            </w:r>
          </w:p>
        </w:tc>
        <w:tc>
          <w:tcPr>
            <w:tcW w:w="709" w:type="dxa"/>
            <w:vAlign w:val="center"/>
          </w:tcPr>
          <w:p w14:paraId="4E0806CF" w14:textId="77777777" w:rsidR="005753F2"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P</w:t>
            </w:r>
          </w:p>
        </w:tc>
        <w:tc>
          <w:tcPr>
            <w:tcW w:w="709" w:type="dxa"/>
            <w:vAlign w:val="center"/>
          </w:tcPr>
          <w:p w14:paraId="24FA0B8B" w14:textId="77777777" w:rsidR="005753F2"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S</w:t>
            </w:r>
          </w:p>
        </w:tc>
        <w:tc>
          <w:tcPr>
            <w:tcW w:w="709" w:type="dxa"/>
            <w:vAlign w:val="center"/>
          </w:tcPr>
          <w:p w14:paraId="27998CE5" w14:textId="77777777" w:rsidR="005753F2"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Cr</w:t>
            </w:r>
          </w:p>
        </w:tc>
        <w:tc>
          <w:tcPr>
            <w:tcW w:w="1024" w:type="dxa"/>
            <w:vAlign w:val="center"/>
          </w:tcPr>
          <w:p w14:paraId="48BEE5E9" w14:textId="77777777" w:rsidR="005753F2" w:rsidRPr="007C645F" w:rsidRDefault="0091100E" w:rsidP="0034099C">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R</w:t>
            </w:r>
            <w:r w:rsidRPr="007C645F">
              <w:rPr>
                <w:rFonts w:ascii="Times New Roman" w:eastAsia="Times New Roman" w:hAnsi="Times New Roman" w:cs="Times New Roman"/>
                <w:sz w:val="20"/>
                <w:szCs w:val="20"/>
                <w:bdr w:val="nil"/>
                <w:vertAlign w:val="subscript"/>
                <w:lang w:val="en-GB"/>
              </w:rPr>
              <w:t>m</w:t>
            </w:r>
          </w:p>
        </w:tc>
      </w:tr>
      <w:tr w:rsidR="0090438D" w:rsidRPr="007C645F" w14:paraId="28D7D6A2" w14:textId="77777777" w:rsidTr="0020486E">
        <w:trPr>
          <w:jc w:val="center"/>
        </w:trPr>
        <w:tc>
          <w:tcPr>
            <w:tcW w:w="666" w:type="dxa"/>
            <w:vAlign w:val="center"/>
          </w:tcPr>
          <w:p w14:paraId="7D67267B"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3.64</w:t>
            </w:r>
          </w:p>
        </w:tc>
        <w:tc>
          <w:tcPr>
            <w:tcW w:w="666" w:type="dxa"/>
            <w:vAlign w:val="center"/>
          </w:tcPr>
          <w:p w14:paraId="793C2521"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2.57</w:t>
            </w:r>
          </w:p>
        </w:tc>
        <w:tc>
          <w:tcPr>
            <w:tcW w:w="709" w:type="dxa"/>
            <w:vAlign w:val="center"/>
          </w:tcPr>
          <w:p w14:paraId="13696B49"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0.337</w:t>
            </w:r>
          </w:p>
        </w:tc>
        <w:tc>
          <w:tcPr>
            <w:tcW w:w="709" w:type="dxa"/>
            <w:vAlign w:val="center"/>
          </w:tcPr>
          <w:p w14:paraId="4E459294"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0.016</w:t>
            </w:r>
          </w:p>
        </w:tc>
        <w:tc>
          <w:tcPr>
            <w:tcW w:w="709" w:type="dxa"/>
            <w:vAlign w:val="center"/>
          </w:tcPr>
          <w:p w14:paraId="5E152768"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0.014</w:t>
            </w:r>
          </w:p>
        </w:tc>
        <w:tc>
          <w:tcPr>
            <w:tcW w:w="709" w:type="dxa"/>
            <w:vAlign w:val="center"/>
          </w:tcPr>
          <w:p w14:paraId="6C95B358"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0.027</w:t>
            </w:r>
          </w:p>
        </w:tc>
        <w:tc>
          <w:tcPr>
            <w:tcW w:w="1024" w:type="dxa"/>
            <w:vAlign w:val="center"/>
          </w:tcPr>
          <w:p w14:paraId="460E2CC2"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347 MPa</w:t>
            </w:r>
          </w:p>
        </w:tc>
      </w:tr>
      <w:tr w:rsidR="0090438D" w:rsidRPr="007C645F" w14:paraId="2FC3A1FC" w14:textId="77777777" w:rsidTr="0020486E">
        <w:trPr>
          <w:jc w:val="center"/>
        </w:trPr>
        <w:tc>
          <w:tcPr>
            <w:tcW w:w="666" w:type="dxa"/>
            <w:vAlign w:val="center"/>
          </w:tcPr>
          <w:p w14:paraId="7B51DB9D"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Mo</w:t>
            </w:r>
          </w:p>
        </w:tc>
        <w:tc>
          <w:tcPr>
            <w:tcW w:w="666" w:type="dxa"/>
            <w:vAlign w:val="center"/>
          </w:tcPr>
          <w:p w14:paraId="0E632347"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Ni</w:t>
            </w:r>
          </w:p>
        </w:tc>
        <w:tc>
          <w:tcPr>
            <w:tcW w:w="709" w:type="dxa"/>
            <w:vAlign w:val="center"/>
          </w:tcPr>
          <w:p w14:paraId="0C4D1D68"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Al.</w:t>
            </w:r>
          </w:p>
        </w:tc>
        <w:tc>
          <w:tcPr>
            <w:tcW w:w="709" w:type="dxa"/>
            <w:vAlign w:val="center"/>
          </w:tcPr>
          <w:p w14:paraId="056DE49E"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Cu</w:t>
            </w:r>
          </w:p>
        </w:tc>
        <w:tc>
          <w:tcPr>
            <w:tcW w:w="709" w:type="dxa"/>
            <w:vAlign w:val="center"/>
          </w:tcPr>
          <w:p w14:paraId="63E83FF6"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Mg</w:t>
            </w:r>
          </w:p>
        </w:tc>
        <w:tc>
          <w:tcPr>
            <w:tcW w:w="709" w:type="dxa"/>
            <w:vAlign w:val="center"/>
          </w:tcPr>
          <w:p w14:paraId="5FEAB3E8" w14:textId="77777777" w:rsidR="005753F2" w:rsidRPr="007C645F" w:rsidRDefault="005753F2" w:rsidP="005753F2">
            <w:pPr>
              <w:jc w:val="center"/>
              <w:rPr>
                <w:rFonts w:ascii="Times New Roman" w:hAnsi="Times New Roman" w:cs="Times New Roman"/>
                <w:sz w:val="20"/>
                <w:szCs w:val="20"/>
                <w:lang w:val="en-GB"/>
              </w:rPr>
            </w:pPr>
          </w:p>
        </w:tc>
        <w:tc>
          <w:tcPr>
            <w:tcW w:w="1024" w:type="dxa"/>
            <w:vAlign w:val="center"/>
          </w:tcPr>
          <w:p w14:paraId="4A04A891"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A</w:t>
            </w:r>
            <w:r w:rsidRPr="007C645F">
              <w:rPr>
                <w:rFonts w:ascii="Times New Roman" w:eastAsia="Times New Roman" w:hAnsi="Times New Roman" w:cs="Times New Roman"/>
                <w:sz w:val="20"/>
                <w:szCs w:val="20"/>
                <w:bdr w:val="nil"/>
                <w:vertAlign w:val="subscript"/>
                <w:lang w:val="en-GB"/>
              </w:rPr>
              <w:t>5</w:t>
            </w:r>
          </w:p>
        </w:tc>
      </w:tr>
      <w:tr w:rsidR="0090438D" w:rsidRPr="007C645F" w14:paraId="6D4DA07E" w14:textId="77777777" w:rsidTr="0020486E">
        <w:trPr>
          <w:jc w:val="center"/>
        </w:trPr>
        <w:tc>
          <w:tcPr>
            <w:tcW w:w="666" w:type="dxa"/>
            <w:vAlign w:val="center"/>
          </w:tcPr>
          <w:p w14:paraId="7F2A1C2E"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0.011</w:t>
            </w:r>
          </w:p>
        </w:tc>
        <w:tc>
          <w:tcPr>
            <w:tcW w:w="666" w:type="dxa"/>
            <w:vAlign w:val="center"/>
          </w:tcPr>
          <w:p w14:paraId="0D881689"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0.011</w:t>
            </w:r>
          </w:p>
        </w:tc>
        <w:tc>
          <w:tcPr>
            <w:tcW w:w="709" w:type="dxa"/>
            <w:vAlign w:val="center"/>
          </w:tcPr>
          <w:p w14:paraId="38D54921"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0.009</w:t>
            </w:r>
          </w:p>
        </w:tc>
        <w:tc>
          <w:tcPr>
            <w:tcW w:w="709" w:type="dxa"/>
            <w:vAlign w:val="center"/>
          </w:tcPr>
          <w:p w14:paraId="69635C24"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0.068</w:t>
            </w:r>
          </w:p>
        </w:tc>
        <w:tc>
          <w:tcPr>
            <w:tcW w:w="709" w:type="dxa"/>
            <w:vAlign w:val="center"/>
          </w:tcPr>
          <w:p w14:paraId="23D2B329"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hAnsi="Times New Roman" w:cs="Times New Roman"/>
                <w:sz w:val="20"/>
                <w:szCs w:val="20"/>
                <w:lang w:val="en-GB"/>
              </w:rPr>
              <w:t>0.025</w:t>
            </w:r>
          </w:p>
        </w:tc>
        <w:tc>
          <w:tcPr>
            <w:tcW w:w="709" w:type="dxa"/>
            <w:vAlign w:val="center"/>
          </w:tcPr>
          <w:p w14:paraId="652FFCD1" w14:textId="77777777" w:rsidR="005753F2" w:rsidRPr="007C645F" w:rsidRDefault="005753F2" w:rsidP="005753F2">
            <w:pPr>
              <w:jc w:val="center"/>
              <w:rPr>
                <w:rFonts w:ascii="Times New Roman" w:hAnsi="Times New Roman" w:cs="Times New Roman"/>
                <w:sz w:val="20"/>
                <w:szCs w:val="20"/>
                <w:lang w:val="en-GB"/>
              </w:rPr>
            </w:pPr>
          </w:p>
        </w:tc>
        <w:tc>
          <w:tcPr>
            <w:tcW w:w="1024" w:type="dxa"/>
            <w:vAlign w:val="center"/>
          </w:tcPr>
          <w:p w14:paraId="7D02BE5B" w14:textId="77777777" w:rsidR="005753F2" w:rsidRPr="007C645F" w:rsidRDefault="0091100E" w:rsidP="005753F2">
            <w:pPr>
              <w:jc w:val="center"/>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4.3%</w:t>
            </w:r>
          </w:p>
        </w:tc>
      </w:tr>
    </w:tbl>
    <w:p w14:paraId="5612F04B" w14:textId="77777777" w:rsidR="001848CD" w:rsidRPr="007C645F" w:rsidRDefault="0091100E" w:rsidP="00395507">
      <w:pPr>
        <w:spacing w:before="120" w:after="0" w:line="240" w:lineRule="auto"/>
        <w:ind w:firstLine="357"/>
        <w:rPr>
          <w:rFonts w:ascii="Times New Roman" w:hAnsi="Times New Roman" w:cs="Times New Roman"/>
          <w:lang w:val="en-GB"/>
        </w:rPr>
      </w:pPr>
      <w:r w:rsidRPr="007C645F">
        <w:rPr>
          <w:rFonts w:ascii="Times New Roman" w:eastAsia="Times New Roman" w:hAnsi="Times New Roman" w:cs="Times New Roman"/>
          <w:bdr w:val="nil"/>
          <w:lang w:val="en-GB"/>
        </w:rPr>
        <w:t>The following machining parameters were applied in the tests:</w:t>
      </w:r>
    </w:p>
    <w:p w14:paraId="2F994417" w14:textId="58DD5E30" w:rsidR="00627442" w:rsidRPr="007C645F" w:rsidRDefault="0091100E" w:rsidP="00395507">
      <w:pPr>
        <w:pStyle w:val="Akapitzlist"/>
        <w:numPr>
          <w:ilvl w:val="0"/>
          <w:numId w:val="5"/>
        </w:numPr>
        <w:spacing w:after="0" w:line="240" w:lineRule="auto"/>
        <w:ind w:left="378"/>
        <w:rPr>
          <w:rFonts w:ascii="Times New Roman" w:hAnsi="Times New Roman" w:cs="Times New Roman"/>
          <w:lang w:val="en-GB"/>
        </w:rPr>
      </w:pPr>
      <w:r w:rsidRPr="007C645F">
        <w:rPr>
          <w:rFonts w:ascii="Times New Roman" w:eastAsia="Times New Roman" w:hAnsi="Times New Roman" w:cs="Times New Roman"/>
          <w:bdr w:val="nil"/>
          <w:lang w:val="en-GB"/>
        </w:rPr>
        <w:t xml:space="preserve">cutting speed </w:t>
      </w:r>
      <w:proofErr w:type="spellStart"/>
      <w:r w:rsidRPr="007C645F">
        <w:rPr>
          <w:rFonts w:ascii="Times New Roman" w:eastAsia="Times New Roman" w:hAnsi="Times New Roman" w:cs="Times New Roman"/>
          <w:i/>
          <w:iCs/>
          <w:bdr w:val="nil"/>
          <w:lang w:val="en-GB"/>
        </w:rPr>
        <w:t>v</w:t>
      </w:r>
      <w:r w:rsidRPr="007C645F">
        <w:rPr>
          <w:rFonts w:ascii="Times New Roman" w:eastAsia="Times New Roman" w:hAnsi="Times New Roman" w:cs="Times New Roman"/>
          <w:i/>
          <w:iCs/>
          <w:bdr w:val="nil"/>
          <w:vertAlign w:val="subscript"/>
          <w:lang w:val="en-GB"/>
        </w:rPr>
        <w:t>c</w:t>
      </w:r>
      <w:proofErr w:type="spellEnd"/>
      <w:r w:rsidRPr="007C645F">
        <w:rPr>
          <w:rFonts w:ascii="Times New Roman" w:eastAsia="Times New Roman" w:hAnsi="Times New Roman" w:cs="Times New Roman"/>
          <w:bdr w:val="nil"/>
          <w:lang w:val="en-GB"/>
        </w:rPr>
        <w:t xml:space="preserve"> = 100, 140, 200 [m/min]</w:t>
      </w:r>
      <w:r w:rsidR="00395507">
        <w:rPr>
          <w:rFonts w:ascii="Times New Roman" w:eastAsia="Times New Roman" w:hAnsi="Times New Roman" w:cs="Times New Roman"/>
          <w:bdr w:val="nil"/>
          <w:lang w:val="en-GB"/>
        </w:rPr>
        <w:t>,</w:t>
      </w:r>
    </w:p>
    <w:p w14:paraId="25D5EDD7" w14:textId="5AB6F947" w:rsidR="00627442" w:rsidRPr="007C645F" w:rsidRDefault="0091100E" w:rsidP="00395507">
      <w:pPr>
        <w:pStyle w:val="Akapitzlist"/>
        <w:numPr>
          <w:ilvl w:val="0"/>
          <w:numId w:val="5"/>
        </w:numPr>
        <w:spacing w:after="0" w:line="240" w:lineRule="auto"/>
        <w:ind w:left="378"/>
        <w:rPr>
          <w:rFonts w:ascii="Times New Roman" w:hAnsi="Times New Roman" w:cs="Times New Roman"/>
          <w:lang w:val="en-GB"/>
        </w:rPr>
      </w:pPr>
      <w:r w:rsidRPr="007C645F">
        <w:rPr>
          <w:rFonts w:ascii="Times New Roman" w:eastAsia="Times New Roman" w:hAnsi="Times New Roman" w:cs="Times New Roman"/>
          <w:bdr w:val="nil"/>
          <w:lang w:val="en-GB"/>
        </w:rPr>
        <w:t xml:space="preserve">feed </w:t>
      </w:r>
      <w:r w:rsidRPr="007C645F">
        <w:rPr>
          <w:rFonts w:ascii="Times New Roman" w:eastAsia="Times New Roman" w:hAnsi="Times New Roman" w:cs="Times New Roman"/>
          <w:i/>
          <w:iCs/>
          <w:bdr w:val="nil"/>
          <w:lang w:val="en-GB"/>
        </w:rPr>
        <w:t>f</w:t>
      </w:r>
      <w:r w:rsidRPr="007C645F">
        <w:rPr>
          <w:rFonts w:ascii="Times New Roman" w:eastAsia="Times New Roman" w:hAnsi="Times New Roman" w:cs="Times New Roman"/>
          <w:bdr w:val="nil"/>
          <w:lang w:val="en-GB"/>
        </w:rPr>
        <w:t xml:space="preserve"> = 0.10, 0.15</w:t>
      </w:r>
      <w:r w:rsidR="000A5CF7">
        <w:rPr>
          <w:rFonts w:ascii="Times New Roman" w:eastAsia="Times New Roman" w:hAnsi="Times New Roman" w:cs="Times New Roman"/>
          <w:bdr w:val="nil"/>
          <w:lang w:val="en-GB"/>
        </w:rPr>
        <w:t>,</w:t>
      </w:r>
      <w:r w:rsidRPr="007C645F">
        <w:rPr>
          <w:rFonts w:ascii="Times New Roman" w:eastAsia="Times New Roman" w:hAnsi="Times New Roman" w:cs="Times New Roman"/>
          <w:bdr w:val="nil"/>
          <w:lang w:val="en-GB"/>
        </w:rPr>
        <w:t xml:space="preserve"> 0.20 [mm/rev.]</w:t>
      </w:r>
      <w:r w:rsidR="00395507">
        <w:rPr>
          <w:rFonts w:ascii="Times New Roman" w:eastAsia="Times New Roman" w:hAnsi="Times New Roman" w:cs="Times New Roman"/>
          <w:bdr w:val="nil"/>
          <w:lang w:val="en-GB"/>
        </w:rPr>
        <w:t>,</w:t>
      </w:r>
    </w:p>
    <w:p w14:paraId="1B120F86" w14:textId="448BFC0E" w:rsidR="00627442" w:rsidRPr="007C645F" w:rsidRDefault="0091100E" w:rsidP="00395507">
      <w:pPr>
        <w:pStyle w:val="Akapitzlist"/>
        <w:numPr>
          <w:ilvl w:val="0"/>
          <w:numId w:val="5"/>
        </w:numPr>
        <w:spacing w:after="0" w:line="240" w:lineRule="auto"/>
        <w:ind w:left="378"/>
        <w:rPr>
          <w:rFonts w:ascii="Times New Roman" w:hAnsi="Times New Roman" w:cs="Times New Roman"/>
          <w:lang w:val="en-GB"/>
        </w:rPr>
      </w:pPr>
      <w:r w:rsidRPr="007C645F">
        <w:rPr>
          <w:rFonts w:ascii="Times New Roman" w:eastAsia="Times New Roman" w:hAnsi="Times New Roman" w:cs="Times New Roman"/>
          <w:bdr w:val="nil"/>
          <w:lang w:val="en-GB"/>
        </w:rPr>
        <w:t xml:space="preserve">depth of cut </w:t>
      </w:r>
      <w:r w:rsidRPr="007C645F">
        <w:rPr>
          <w:rFonts w:ascii="Times New Roman" w:eastAsia="Times New Roman" w:hAnsi="Times New Roman" w:cs="Times New Roman"/>
          <w:i/>
          <w:iCs/>
          <w:bdr w:val="nil"/>
          <w:lang w:val="en-GB"/>
        </w:rPr>
        <w:t>a</w:t>
      </w:r>
      <w:r w:rsidRPr="007C645F">
        <w:rPr>
          <w:rFonts w:ascii="Times New Roman" w:eastAsia="Times New Roman" w:hAnsi="Times New Roman" w:cs="Times New Roman"/>
          <w:i/>
          <w:iCs/>
          <w:bdr w:val="nil"/>
          <w:vertAlign w:val="subscript"/>
          <w:lang w:val="en-GB"/>
        </w:rPr>
        <w:t>p</w:t>
      </w:r>
      <w:r w:rsidRPr="007C645F">
        <w:rPr>
          <w:rFonts w:ascii="Times New Roman" w:eastAsia="Times New Roman" w:hAnsi="Times New Roman" w:cs="Times New Roman"/>
          <w:bdr w:val="nil"/>
          <w:lang w:val="en-GB"/>
        </w:rPr>
        <w:t xml:space="preserve"> = 0.5, 1.0, 1.5 [mm]</w:t>
      </w:r>
      <w:r w:rsidR="00395507">
        <w:rPr>
          <w:rFonts w:ascii="Times New Roman" w:eastAsia="Times New Roman" w:hAnsi="Times New Roman" w:cs="Times New Roman"/>
          <w:bdr w:val="nil"/>
          <w:lang w:val="en-GB"/>
        </w:rPr>
        <w:t>.</w:t>
      </w:r>
    </w:p>
    <w:p w14:paraId="361E19B3" w14:textId="77777777" w:rsidR="00395507" w:rsidRDefault="00395507" w:rsidP="00395507">
      <w:pPr>
        <w:spacing w:after="0" w:line="240" w:lineRule="auto"/>
        <w:ind w:firstLine="357"/>
        <w:jc w:val="both"/>
        <w:rPr>
          <w:rFonts w:ascii="Times New Roman" w:eastAsia="Times New Roman" w:hAnsi="Times New Roman" w:cs="Times New Roman"/>
          <w:bdr w:val="nil"/>
          <w:lang w:val="en-GB"/>
        </w:rPr>
      </w:pPr>
    </w:p>
    <w:p w14:paraId="1EEA46EC" w14:textId="5FC8A9D7" w:rsidR="00E21B95" w:rsidRPr="007C645F" w:rsidRDefault="00556ED4" w:rsidP="00395507">
      <w:pPr>
        <w:spacing w:after="0" w:line="240" w:lineRule="auto"/>
        <w:ind w:firstLine="357"/>
        <w:jc w:val="both"/>
        <w:rPr>
          <w:rFonts w:ascii="Times New Roman" w:hAnsi="Times New Roman" w:cs="Times New Roman"/>
          <w:lang w:val="en-GB"/>
        </w:rPr>
      </w:pPr>
      <w:r>
        <w:rPr>
          <w:rFonts w:ascii="Times New Roman" w:eastAsia="Times New Roman" w:hAnsi="Times New Roman" w:cs="Times New Roman"/>
          <w:bdr w:val="nil"/>
          <w:lang w:val="en-GB"/>
        </w:rPr>
        <w:t>Seven surface roughness measurements were performed on each tested surface</w:t>
      </w:r>
      <w:r w:rsidR="0091100E" w:rsidRPr="007C645F">
        <w:rPr>
          <w:rFonts w:ascii="Times New Roman" w:eastAsia="Times New Roman" w:hAnsi="Times New Roman" w:cs="Times New Roman"/>
          <w:bdr w:val="nil"/>
          <w:lang w:val="en-GB"/>
        </w:rPr>
        <w:t xml:space="preserve"> using Tr-200 profilographometr</w:t>
      </w:r>
      <w:r w:rsidR="007C645F">
        <w:rPr>
          <w:rFonts w:ascii="Times New Roman" w:eastAsia="Times New Roman" w:hAnsi="Times New Roman" w:cs="Times New Roman"/>
          <w:bdr w:val="nil"/>
          <w:lang w:val="en-GB"/>
        </w:rPr>
        <w:t>e</w:t>
      </w:r>
      <w:r w:rsidR="0091100E" w:rsidRPr="007C645F">
        <w:rPr>
          <w:rFonts w:ascii="Times New Roman" w:eastAsia="Times New Roman" w:hAnsi="Times New Roman" w:cs="Times New Roman"/>
          <w:bdr w:val="nil"/>
          <w:lang w:val="en-GB"/>
        </w:rPr>
        <w:t>. The obtained results were statistically processed using the Statis</w:t>
      </w:r>
      <w:r w:rsidR="007C645F">
        <w:rPr>
          <w:rFonts w:ascii="Times New Roman" w:eastAsia="Times New Roman" w:hAnsi="Times New Roman" w:cs="Times New Roman"/>
          <w:bdr w:val="nil"/>
          <w:lang w:val="en-GB"/>
        </w:rPr>
        <w:t>t</w:t>
      </w:r>
      <w:r w:rsidR="0091100E" w:rsidRPr="007C645F">
        <w:rPr>
          <w:rFonts w:ascii="Times New Roman" w:eastAsia="Times New Roman" w:hAnsi="Times New Roman" w:cs="Times New Roman"/>
          <w:bdr w:val="nil"/>
          <w:lang w:val="en-GB"/>
        </w:rPr>
        <w:t>ica program.</w:t>
      </w:r>
    </w:p>
    <w:p w14:paraId="1CAF8AE7" w14:textId="0BDDA267" w:rsidR="003C04C0" w:rsidRPr="007C645F" w:rsidRDefault="0091100E" w:rsidP="00395507">
      <w:pPr>
        <w:spacing w:after="0" w:line="240" w:lineRule="auto"/>
        <w:ind w:firstLine="357"/>
        <w:jc w:val="both"/>
        <w:rPr>
          <w:rFonts w:ascii="Times New Roman" w:hAnsi="Times New Roman" w:cs="Times New Roman"/>
          <w:lang w:val="en-GB"/>
        </w:rPr>
      </w:pPr>
      <w:r w:rsidRPr="007C645F">
        <w:rPr>
          <w:rFonts w:ascii="Times New Roman" w:eastAsia="Times New Roman" w:hAnsi="Times New Roman" w:cs="Times New Roman"/>
          <w:bdr w:val="nil"/>
          <w:lang w:val="en-GB"/>
        </w:rPr>
        <w:lastRenderedPageBreak/>
        <w:t xml:space="preserve">The machine power consumption tests were carried out using the MPS 7 network parameter meter manufactured by </w:t>
      </w:r>
      <w:proofErr w:type="spellStart"/>
      <w:r w:rsidRPr="007C645F">
        <w:rPr>
          <w:rFonts w:ascii="Times New Roman" w:eastAsia="Times New Roman" w:hAnsi="Times New Roman" w:cs="Times New Roman"/>
          <w:bdr w:val="nil"/>
          <w:lang w:val="en-GB"/>
        </w:rPr>
        <w:t>Metrol</w:t>
      </w:r>
      <w:proofErr w:type="spellEnd"/>
      <w:r w:rsidRPr="007C645F">
        <w:rPr>
          <w:rFonts w:ascii="Times New Roman" w:eastAsia="Times New Roman" w:hAnsi="Times New Roman" w:cs="Times New Roman"/>
          <w:bdr w:val="nil"/>
          <w:lang w:val="en-GB"/>
        </w:rPr>
        <w:t xml:space="preserve"> Research and Development Institute of Electrical Metrology in </w:t>
      </w:r>
      <w:proofErr w:type="spellStart"/>
      <w:r w:rsidRPr="007C645F">
        <w:rPr>
          <w:rFonts w:ascii="Times New Roman" w:eastAsia="Times New Roman" w:hAnsi="Times New Roman" w:cs="Times New Roman"/>
          <w:bdr w:val="nil"/>
          <w:lang w:val="en-GB"/>
        </w:rPr>
        <w:t>Zielona</w:t>
      </w:r>
      <w:proofErr w:type="spellEnd"/>
      <w:r w:rsidRPr="007C645F">
        <w:rPr>
          <w:rFonts w:ascii="Times New Roman" w:eastAsia="Times New Roman" w:hAnsi="Times New Roman" w:cs="Times New Roman"/>
          <w:bdr w:val="nil"/>
          <w:lang w:val="en-GB"/>
        </w:rPr>
        <w:t xml:space="preserve"> Góra</w:t>
      </w:r>
      <w:r w:rsidR="00556ED4">
        <w:rPr>
          <w:rFonts w:ascii="Times New Roman" w:eastAsia="Times New Roman" w:hAnsi="Times New Roman" w:cs="Times New Roman"/>
          <w:bdr w:val="nil"/>
          <w:lang w:val="en-GB"/>
        </w:rPr>
        <w:t>,</w:t>
      </w:r>
      <w:r w:rsidRPr="007C645F">
        <w:rPr>
          <w:rFonts w:ascii="Times New Roman" w:eastAsia="Times New Roman" w:hAnsi="Times New Roman" w:cs="Times New Roman"/>
          <w:bdr w:val="nil"/>
          <w:lang w:val="en-GB"/>
        </w:rPr>
        <w:t xml:space="preserve"> which was connected to the lathe</w:t>
      </w:r>
      <w:r w:rsidR="00556ED4">
        <w:rPr>
          <w:rFonts w:ascii="Times New Roman" w:eastAsia="Times New Roman" w:hAnsi="Times New Roman" w:cs="Times New Roman"/>
          <w:bdr w:val="nil"/>
          <w:lang w:val="en-GB"/>
        </w:rPr>
        <w:t>’</w:t>
      </w:r>
      <w:r w:rsidRPr="007C645F">
        <w:rPr>
          <w:rFonts w:ascii="Times New Roman" w:eastAsia="Times New Roman" w:hAnsi="Times New Roman" w:cs="Times New Roman"/>
          <w:bdr w:val="nil"/>
          <w:lang w:val="en-GB"/>
        </w:rPr>
        <w:t xml:space="preserve">s electrical system. In order to determine the influence of the coating and its thickness on the electric energy consumption, the active power of the machine tool was read first, with all the relations of the tested parameters included in the test plan, while running the machine idle. Then, the power consumption during machining was measured. The difference between the active power consumed during machining and the power consumed while operating in the idle gear, with the same parameters, was assumed as the power lost on cutting. </w:t>
      </w:r>
      <w:r w:rsidR="00556ED4">
        <w:rPr>
          <w:rFonts w:ascii="Times New Roman" w:eastAsia="Times New Roman" w:hAnsi="Times New Roman" w:cs="Times New Roman"/>
          <w:bdr w:val="nil"/>
          <w:lang w:val="en-GB"/>
        </w:rPr>
        <w:t>Finally, a</w:t>
      </w:r>
      <w:r w:rsidRPr="007C645F">
        <w:rPr>
          <w:rFonts w:ascii="Times New Roman" w:eastAsia="Times New Roman" w:hAnsi="Times New Roman" w:cs="Times New Roman"/>
          <w:bdr w:val="nil"/>
          <w:lang w:val="en-GB"/>
        </w:rPr>
        <w:t xml:space="preserve">ll the collected results were entered into the </w:t>
      </w:r>
      <w:proofErr w:type="spellStart"/>
      <w:r w:rsidRPr="007C645F">
        <w:rPr>
          <w:rFonts w:ascii="Times New Roman" w:eastAsia="Times New Roman" w:hAnsi="Times New Roman" w:cs="Times New Roman"/>
          <w:bdr w:val="nil"/>
          <w:lang w:val="en-GB"/>
        </w:rPr>
        <w:t>Statistica</w:t>
      </w:r>
      <w:proofErr w:type="spellEnd"/>
      <w:r w:rsidRPr="007C645F">
        <w:rPr>
          <w:rFonts w:ascii="Times New Roman" w:eastAsia="Times New Roman" w:hAnsi="Times New Roman" w:cs="Times New Roman"/>
          <w:bdr w:val="nil"/>
          <w:lang w:val="en-GB"/>
        </w:rPr>
        <w:t xml:space="preserve"> program for statistical processing and obtaining mathematical dependencies.</w:t>
      </w:r>
    </w:p>
    <w:p w14:paraId="1570781E" w14:textId="161FC0E6" w:rsidR="003C04C0" w:rsidRPr="007C645F" w:rsidRDefault="005E4E32" w:rsidP="005E4E32">
      <w:pPr>
        <w:pStyle w:val="Rn1"/>
        <w:rPr>
          <w:lang w:val="en-GB"/>
        </w:rPr>
      </w:pPr>
      <w:r>
        <w:rPr>
          <w:bdr w:val="nil"/>
          <w:lang w:val="en-GB"/>
        </w:rPr>
        <w:t xml:space="preserve">3. </w:t>
      </w:r>
      <w:r w:rsidR="0091100E" w:rsidRPr="007C645F">
        <w:rPr>
          <w:bdr w:val="nil"/>
          <w:lang w:val="en-GB"/>
        </w:rPr>
        <w:t>Findings</w:t>
      </w:r>
    </w:p>
    <w:p w14:paraId="16BCD338" w14:textId="0C067CA6" w:rsidR="003C04C0" w:rsidRPr="007C645F" w:rsidRDefault="0091100E" w:rsidP="0034099C">
      <w:pPr>
        <w:spacing w:after="0" w:line="240" w:lineRule="auto"/>
        <w:jc w:val="both"/>
        <w:rPr>
          <w:rFonts w:ascii="Times New Roman" w:hAnsi="Times New Roman" w:cs="Times New Roman"/>
          <w:lang w:val="en-GB"/>
        </w:rPr>
      </w:pPr>
      <w:r w:rsidRPr="007C645F">
        <w:rPr>
          <w:rFonts w:ascii="Times New Roman" w:eastAsia="Times New Roman" w:hAnsi="Times New Roman" w:cs="Times New Roman"/>
          <w:bdr w:val="nil"/>
          <w:lang w:val="en-GB"/>
        </w:rPr>
        <w:t xml:space="preserve">The research was carried out according to the experimental design on 27 samples and involved </w:t>
      </w:r>
      <w:r w:rsidR="00556ED4">
        <w:rPr>
          <w:rFonts w:ascii="Times New Roman" w:eastAsia="Times New Roman" w:hAnsi="Times New Roman" w:cs="Times New Roman"/>
          <w:bdr w:val="nil"/>
          <w:lang w:val="en-GB"/>
        </w:rPr>
        <w:t>seven</w:t>
      </w:r>
      <w:r w:rsidRPr="007C645F">
        <w:rPr>
          <w:rFonts w:ascii="Times New Roman" w:eastAsia="Times New Roman" w:hAnsi="Times New Roman" w:cs="Times New Roman"/>
          <w:bdr w:val="nil"/>
          <w:lang w:val="en-GB"/>
        </w:rPr>
        <w:t xml:space="preserve"> repetitions. Based on the </w:t>
      </w:r>
      <w:r w:rsidR="00556ED4">
        <w:rPr>
          <w:rFonts w:ascii="Times New Roman" w:eastAsia="Times New Roman" w:hAnsi="Times New Roman" w:cs="Times New Roman"/>
          <w:bdr w:val="nil"/>
          <w:lang w:val="en-GB"/>
        </w:rPr>
        <w:t>results of surface roughness measurement using</w:t>
      </w:r>
      <w:r w:rsidRPr="007C645F">
        <w:rPr>
          <w:rFonts w:ascii="Times New Roman" w:eastAsia="Times New Roman" w:hAnsi="Times New Roman" w:cs="Times New Roman"/>
          <w:bdr w:val="nil"/>
          <w:lang w:val="en-GB"/>
        </w:rPr>
        <w:t xml:space="preserve"> mathematical statistics, the following mathematical dependency was obtained, describing the changes in roughness as a function of the machining parameters analysed. Only statistically significant factors were included in the presented dependency.</w:t>
      </w:r>
    </w:p>
    <w:p w14:paraId="64FFC749" w14:textId="4A690BC7" w:rsidR="003C04C0" w:rsidRPr="007C645F" w:rsidRDefault="00556ED4" w:rsidP="00556ED4">
      <w:pPr>
        <w:spacing w:after="120" w:line="240" w:lineRule="auto"/>
        <w:ind w:firstLine="357"/>
        <w:jc w:val="both"/>
        <w:rPr>
          <w:rFonts w:ascii="Times New Roman" w:hAnsi="Times New Roman" w:cs="Times New Roman"/>
          <w:lang w:val="en-GB"/>
        </w:rPr>
      </w:pPr>
      <w:r>
        <w:rPr>
          <w:rFonts w:ascii="Times New Roman" w:eastAsia="Times New Roman" w:hAnsi="Times New Roman" w:cs="Times New Roman"/>
          <w:bdr w:val="nil"/>
          <w:lang w:val="en-GB"/>
        </w:rPr>
        <w:t>A m</w:t>
      </w:r>
      <w:r w:rsidR="0091100E" w:rsidRPr="007C645F">
        <w:rPr>
          <w:rFonts w:ascii="Times New Roman" w:eastAsia="Times New Roman" w:hAnsi="Times New Roman" w:cs="Times New Roman"/>
          <w:bdr w:val="nil"/>
          <w:lang w:val="en-GB"/>
        </w:rPr>
        <w:t>odel with two-factor linear-quadratic interactions (R</w:t>
      </w:r>
      <w:r w:rsidR="0091100E" w:rsidRPr="007C645F">
        <w:rPr>
          <w:rFonts w:ascii="Times New Roman" w:eastAsia="Times New Roman" w:hAnsi="Times New Roman" w:cs="Times New Roman"/>
          <w:bdr w:val="nil"/>
          <w:vertAlign w:val="superscript"/>
          <w:lang w:val="en-GB"/>
        </w:rPr>
        <w:t>2</w:t>
      </w:r>
      <w:r w:rsidR="0091100E" w:rsidRPr="007C645F">
        <w:rPr>
          <w:rFonts w:ascii="Times New Roman" w:eastAsia="Times New Roman" w:hAnsi="Times New Roman" w:cs="Times New Roman"/>
          <w:bdr w:val="nil"/>
          <w:lang w:val="en-GB"/>
        </w:rPr>
        <w:t xml:space="preserve"> = 0.963)</w:t>
      </w:r>
    </w:p>
    <w:p w14:paraId="438D2159" w14:textId="38C48A7A" w:rsidR="003C04C0" w:rsidRPr="007C645F" w:rsidRDefault="0091100E" w:rsidP="00395507">
      <w:pPr>
        <w:tabs>
          <w:tab w:val="right" w:pos="7087"/>
        </w:tabs>
        <w:spacing w:before="120" w:after="120" w:line="240" w:lineRule="auto"/>
        <w:jc w:val="center"/>
        <w:rPr>
          <w:rFonts w:ascii="Times New Roman" w:hAnsi="Times New Roman" w:cs="Times New Roman"/>
          <w:sz w:val="20"/>
          <w:szCs w:val="20"/>
          <w:lang w:val="en-GB"/>
        </w:rPr>
      </w:pPr>
      <m:oMathPara>
        <m:oMathParaPr>
          <m:jc m:val="left"/>
        </m:oMathParaPr>
        <m:oMath>
          <m:r>
            <w:rPr>
              <w:rFonts w:ascii="Cambria Math" w:hAnsi="Cambria Math" w:cs="Times New Roman"/>
              <w:sz w:val="20"/>
              <w:szCs w:val="20"/>
              <w:lang w:val="en-GB"/>
            </w:rPr>
            <m:t>Ra=3748.431829</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a</m:t>
              </m:r>
            </m:e>
            <m:sub>
              <m:r>
                <w:rPr>
                  <w:rFonts w:ascii="Cambria Math" w:hAnsi="Cambria Math" w:cs="Times New Roman"/>
                  <w:sz w:val="20"/>
                  <w:szCs w:val="20"/>
                  <w:lang w:val="en-GB"/>
                </w:rPr>
                <m:t>p</m:t>
              </m:r>
            </m:sub>
          </m:sSub>
          <m:r>
            <w:rPr>
              <w:rFonts w:ascii="Cambria Math" w:hAnsi="Cambria Math" w:cs="Times New Roman"/>
              <w:sz w:val="20"/>
              <w:szCs w:val="20"/>
              <w:lang w:val="en-GB"/>
            </w:rPr>
            <m:t>∙g-857979.824544</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a</m:t>
              </m:r>
            </m:e>
            <m:sub>
              <m:r>
                <w:rPr>
                  <w:rFonts w:ascii="Cambria Math" w:hAnsi="Cambria Math" w:cs="Times New Roman"/>
                  <w:sz w:val="20"/>
                  <w:szCs w:val="20"/>
                  <w:lang w:val="en-GB"/>
                </w:rPr>
                <m:t>p</m:t>
              </m:r>
            </m:sub>
          </m:sSub>
          <m:r>
            <w:rPr>
              <w:rFonts w:ascii="Cambria Math" w:hAnsi="Cambria Math" w:cs="Times New Roman"/>
              <w:sz w:val="20"/>
              <w:szCs w:val="20"/>
              <w:lang w:val="en-GB"/>
            </w:rPr>
            <m:t>∙</m:t>
          </m:r>
          <m:sSup>
            <m:sSupPr>
              <m:ctrlPr>
                <w:rPr>
                  <w:rFonts w:ascii="Cambria Math" w:hAnsi="Cambria Math" w:cs="Times New Roman"/>
                  <w:i/>
                  <w:sz w:val="20"/>
                  <w:szCs w:val="20"/>
                  <w:lang w:val="en-GB"/>
                </w:rPr>
              </m:ctrlPr>
            </m:sSupPr>
            <m:e>
              <m:r>
                <w:rPr>
                  <w:rFonts w:ascii="Cambria Math" w:hAnsi="Cambria Math" w:cs="Times New Roman"/>
                  <w:sz w:val="20"/>
                  <w:szCs w:val="20"/>
                  <w:lang w:val="en-GB"/>
                </w:rPr>
                <m:t>g</m:t>
              </m:r>
            </m:e>
            <m:sup>
              <m:r>
                <w:rPr>
                  <w:rFonts w:ascii="Cambria Math" w:hAnsi="Cambria Math" w:cs="Times New Roman"/>
                  <w:sz w:val="20"/>
                  <w:szCs w:val="20"/>
                  <w:lang w:val="en-GB"/>
                </w:rPr>
                <m:t>2</m:t>
              </m:r>
            </m:sup>
          </m:sSup>
          <m:r>
            <w:rPr>
              <w:rFonts w:ascii="Cambria Math" w:hAnsi="Cambria Math" w:cs="Times New Roman"/>
              <w:sz w:val="20"/>
              <w:szCs w:val="20"/>
              <w:lang w:val="en-GB"/>
            </w:rPr>
            <m:t>-1809.253634</m:t>
          </m:r>
          <m:sSubSup>
            <m:sSubSupPr>
              <m:ctrlPr>
                <w:rPr>
                  <w:rFonts w:ascii="Cambria Math" w:hAnsi="Cambria Math" w:cs="Times New Roman"/>
                  <w:i/>
                  <w:sz w:val="20"/>
                  <w:szCs w:val="20"/>
                  <w:lang w:val="en-GB"/>
                </w:rPr>
              </m:ctrlPr>
            </m:sSubSupPr>
            <m:e>
              <m:r>
                <w:rPr>
                  <w:rFonts w:ascii="Cambria Math" w:hAnsi="Cambria Math" w:cs="Times New Roman"/>
                  <w:sz w:val="20"/>
                  <w:szCs w:val="20"/>
                  <w:lang w:val="en-GB"/>
                </w:rPr>
                <m:t>a</m:t>
              </m:r>
            </m:e>
            <m:sub>
              <m:r>
                <w:rPr>
                  <w:rFonts w:ascii="Cambria Math" w:hAnsi="Cambria Math" w:cs="Times New Roman"/>
                  <w:sz w:val="20"/>
                  <w:szCs w:val="20"/>
                  <w:lang w:val="en-GB"/>
                </w:rPr>
                <m:t>p</m:t>
              </m:r>
            </m:sub>
            <m:sup>
              <m:r>
                <w:rPr>
                  <w:rFonts w:ascii="Cambria Math" w:hAnsi="Cambria Math" w:cs="Times New Roman"/>
                  <w:sz w:val="20"/>
                  <w:szCs w:val="20"/>
                  <w:lang w:val="en-GB"/>
                </w:rPr>
                <m:t>2</m:t>
              </m:r>
            </m:sup>
          </m:sSubSup>
          <m:r>
            <w:rPr>
              <w:rFonts w:ascii="Cambria Math" w:hAnsi="Cambria Math" w:cs="Times New Roman"/>
              <w:sz w:val="20"/>
              <w:szCs w:val="20"/>
              <w:lang w:val="en-GB"/>
            </w:rPr>
            <m:t>∙g</m:t>
          </m:r>
          <m:r>
            <w:rPr>
              <w:rFonts w:ascii="Cambria Math" w:hAnsi="Cambria Math" w:cs="Times New Roman"/>
              <w:sz w:val="20"/>
              <w:szCs w:val="20"/>
              <w:lang w:val="en-GB"/>
            </w:rPr>
            <w:br/>
          </m:r>
        </m:oMath>
      </m:oMathPara>
      <m:oMath>
        <m:r>
          <w:rPr>
            <w:rFonts w:ascii="Cambria Math" w:hAnsi="Cambria Math" w:cs="Times New Roman"/>
            <w:sz w:val="20"/>
            <w:szCs w:val="20"/>
            <w:lang w:val="en-GB"/>
          </w:rPr>
          <m:t>+</m:t>
        </m:r>
        <m:r>
          <w:rPr>
            <w:rFonts w:ascii="Cambria Math" w:hAnsi="Cambria Math" w:cs="Times New Roman"/>
            <w:sz w:val="20"/>
            <w:szCs w:val="20"/>
            <w:lang w:val="en-GB"/>
          </w:rPr>
          <m:t xml:space="preserve"> </m:t>
        </m:r>
        <m:r>
          <w:rPr>
            <w:rFonts w:ascii="Cambria Math" w:hAnsi="Cambria Math" w:cs="Times New Roman"/>
            <w:sz w:val="20"/>
            <w:szCs w:val="20"/>
            <w:lang w:val="en-GB"/>
          </w:rPr>
          <m:t>396218.796984</m:t>
        </m:r>
        <m:sSubSup>
          <m:sSubSupPr>
            <m:ctrlPr>
              <w:rPr>
                <w:rFonts w:ascii="Cambria Math" w:hAnsi="Cambria Math" w:cs="Times New Roman"/>
                <w:i/>
                <w:sz w:val="20"/>
                <w:szCs w:val="20"/>
                <w:lang w:val="en-GB"/>
              </w:rPr>
            </m:ctrlPr>
          </m:sSubSupPr>
          <m:e>
            <m:r>
              <w:rPr>
                <w:rFonts w:ascii="Cambria Math" w:hAnsi="Cambria Math" w:cs="Times New Roman"/>
                <w:sz w:val="20"/>
                <w:szCs w:val="20"/>
                <w:lang w:val="en-GB"/>
              </w:rPr>
              <m:t>a</m:t>
            </m:r>
          </m:e>
          <m:sub>
            <m:r>
              <w:rPr>
                <w:rFonts w:ascii="Cambria Math" w:hAnsi="Cambria Math" w:cs="Times New Roman"/>
                <w:sz w:val="20"/>
                <w:szCs w:val="20"/>
                <w:lang w:val="en-GB"/>
              </w:rPr>
              <m:t>p</m:t>
            </m:r>
          </m:sub>
          <m:sup>
            <m:r>
              <w:rPr>
                <w:rFonts w:ascii="Cambria Math" w:hAnsi="Cambria Math" w:cs="Times New Roman"/>
                <w:sz w:val="20"/>
                <w:szCs w:val="20"/>
                <w:lang w:val="en-GB"/>
              </w:rPr>
              <m:t>2</m:t>
            </m:r>
          </m:sup>
        </m:sSubSup>
        <m:r>
          <w:rPr>
            <w:rFonts w:ascii="Cambria Math" w:hAnsi="Cambria Math" w:cs="Times New Roman"/>
            <w:sz w:val="20"/>
            <w:szCs w:val="20"/>
            <w:lang w:val="en-GB"/>
          </w:rPr>
          <m:t>∙</m:t>
        </m:r>
        <m:sSup>
          <m:sSupPr>
            <m:ctrlPr>
              <w:rPr>
                <w:rFonts w:ascii="Cambria Math" w:hAnsi="Cambria Math" w:cs="Times New Roman"/>
                <w:i/>
                <w:sz w:val="20"/>
                <w:szCs w:val="20"/>
                <w:lang w:val="en-GB"/>
              </w:rPr>
            </m:ctrlPr>
          </m:sSupPr>
          <m:e>
            <m:r>
              <w:rPr>
                <w:rFonts w:ascii="Cambria Math" w:hAnsi="Cambria Math" w:cs="Times New Roman"/>
                <w:sz w:val="20"/>
                <w:szCs w:val="20"/>
                <w:lang w:val="en-GB"/>
              </w:rPr>
              <m:t>g</m:t>
            </m:r>
          </m:e>
          <m:sup>
            <m:r>
              <w:rPr>
                <w:rFonts w:ascii="Cambria Math" w:hAnsi="Cambria Math" w:cs="Times New Roman"/>
                <w:sz w:val="20"/>
                <w:szCs w:val="20"/>
                <w:lang w:val="en-GB"/>
              </w:rPr>
              <m:t>2</m:t>
            </m:r>
          </m:sup>
        </m:sSup>
        <m:r>
          <w:rPr>
            <w:rFonts w:ascii="Cambria Math" w:hAnsi="Cambria Math" w:cs="Times New Roman"/>
            <w:sz w:val="20"/>
            <w:szCs w:val="20"/>
            <w:lang w:val="en-GB"/>
          </w:rPr>
          <m:t>+0.343855</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v</m:t>
            </m:r>
          </m:e>
          <m:sub>
            <m:r>
              <w:rPr>
                <w:rFonts w:ascii="Cambria Math" w:hAnsi="Cambria Math" w:cs="Times New Roman"/>
                <w:sz w:val="20"/>
                <w:szCs w:val="20"/>
                <w:lang w:val="en-GB"/>
              </w:rPr>
              <m:t>c</m:t>
            </m:r>
          </m:sub>
        </m:sSub>
        <m:r>
          <w:rPr>
            <w:rFonts w:ascii="Cambria Math" w:hAnsi="Cambria Math" w:cs="Times New Roman"/>
            <w:sz w:val="20"/>
            <w:szCs w:val="20"/>
            <w:lang w:val="en-GB"/>
          </w:rPr>
          <m:t>∙f-1.092566</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v</m:t>
            </m:r>
          </m:e>
          <m:sub>
            <m:r>
              <w:rPr>
                <w:rFonts w:ascii="Cambria Math" w:hAnsi="Cambria Math" w:cs="Times New Roman"/>
                <w:sz w:val="20"/>
                <w:szCs w:val="20"/>
                <w:lang w:val="en-GB"/>
              </w:rPr>
              <m:t>c</m:t>
            </m:r>
          </m:sub>
        </m:sSub>
        <m:r>
          <w:rPr>
            <w:rFonts w:ascii="Cambria Math" w:hAnsi="Cambria Math" w:cs="Times New Roman"/>
            <w:sz w:val="20"/>
            <w:szCs w:val="20"/>
            <w:lang w:val="en-GB"/>
          </w:rPr>
          <m:t>∙</m:t>
        </m:r>
        <m:sSup>
          <m:sSupPr>
            <m:ctrlPr>
              <w:rPr>
                <w:rFonts w:ascii="Cambria Math" w:hAnsi="Cambria Math" w:cs="Times New Roman"/>
                <w:i/>
                <w:sz w:val="20"/>
                <w:szCs w:val="20"/>
                <w:lang w:val="en-GB"/>
              </w:rPr>
            </m:ctrlPr>
          </m:sSupPr>
          <m:e>
            <m:r>
              <w:rPr>
                <w:rFonts w:ascii="Cambria Math" w:hAnsi="Cambria Math" w:cs="Times New Roman"/>
                <w:sz w:val="20"/>
                <w:szCs w:val="20"/>
                <w:lang w:val="en-GB"/>
              </w:rPr>
              <m:t>f</m:t>
            </m:r>
          </m:e>
          <m:sup>
            <m:r>
              <w:rPr>
                <w:rFonts w:ascii="Cambria Math" w:hAnsi="Cambria Math" w:cs="Times New Roman"/>
                <w:sz w:val="20"/>
                <w:szCs w:val="20"/>
                <w:lang w:val="en-GB"/>
              </w:rPr>
              <m:t>2</m:t>
            </m:r>
          </m:sup>
        </m:sSup>
      </m:oMath>
      <w:r w:rsidRPr="007C645F">
        <w:rPr>
          <w:rFonts w:ascii="Times New Roman" w:eastAsia="Times New Roman" w:hAnsi="Times New Roman" w:cs="Times New Roman"/>
          <w:sz w:val="20"/>
          <w:szCs w:val="20"/>
          <w:bdr w:val="nil"/>
          <w:lang w:val="en-GB"/>
        </w:rPr>
        <w:tab/>
      </w:r>
      <w:r w:rsidR="00395507">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1</w:t>
      </w:r>
      <w:r w:rsidR="00395507">
        <w:rPr>
          <w:rFonts w:ascii="Times New Roman" w:eastAsia="Times New Roman" w:hAnsi="Times New Roman" w:cs="Times New Roman"/>
          <w:sz w:val="20"/>
          <w:szCs w:val="20"/>
          <w:bdr w:val="nil"/>
          <w:lang w:val="en-GB"/>
        </w:rPr>
        <w:t>)</w:t>
      </w:r>
    </w:p>
    <w:p w14:paraId="18452768" w14:textId="77777777" w:rsidR="003E4CAD" w:rsidRPr="00454073" w:rsidRDefault="0091100E" w:rsidP="0034099C">
      <w:pPr>
        <w:spacing w:after="0" w:line="240" w:lineRule="auto"/>
        <w:rPr>
          <w:rFonts w:ascii="Times New Roman" w:hAnsi="Times New Roman" w:cs="Times New Roman"/>
          <w:lang w:val="en-GB"/>
        </w:rPr>
      </w:pPr>
      <w:r w:rsidRPr="00454073">
        <w:rPr>
          <w:rFonts w:ascii="Times New Roman" w:eastAsia="Times New Roman" w:hAnsi="Times New Roman" w:cs="Times New Roman"/>
          <w:bdr w:val="nil"/>
          <w:lang w:val="en-GB"/>
        </w:rPr>
        <w:t>where:</w:t>
      </w:r>
    </w:p>
    <w:p w14:paraId="30056C9E" w14:textId="35813780" w:rsidR="003E4CAD" w:rsidRPr="00454073" w:rsidRDefault="0091100E" w:rsidP="0034099C">
      <w:pPr>
        <w:spacing w:after="0" w:line="240" w:lineRule="auto"/>
        <w:rPr>
          <w:rFonts w:ascii="Times New Roman" w:hAnsi="Times New Roman" w:cs="Times New Roman"/>
          <w:i/>
          <w:iCs/>
          <w:lang w:val="en-GB"/>
        </w:rPr>
      </w:pPr>
      <w:r w:rsidRPr="00454073">
        <w:rPr>
          <w:rFonts w:ascii="Times New Roman" w:eastAsia="Times New Roman" w:hAnsi="Times New Roman" w:cs="Times New Roman"/>
          <w:i/>
          <w:iCs/>
          <w:bdr w:val="nil"/>
          <w:lang w:val="en-GB"/>
        </w:rPr>
        <w:t>a</w:t>
      </w:r>
      <w:r w:rsidRPr="00454073">
        <w:rPr>
          <w:rFonts w:ascii="Times New Roman" w:eastAsia="Times New Roman" w:hAnsi="Times New Roman" w:cs="Times New Roman"/>
          <w:i/>
          <w:iCs/>
          <w:bdr w:val="nil"/>
          <w:vertAlign w:val="subscript"/>
          <w:lang w:val="en-GB"/>
        </w:rPr>
        <w:t>p</w:t>
      </w:r>
      <w:r w:rsidRPr="00454073">
        <w:rPr>
          <w:rFonts w:ascii="Times New Roman" w:eastAsia="Times New Roman" w:hAnsi="Times New Roman" w:cs="Times New Roman"/>
          <w:i/>
          <w:iCs/>
          <w:bdr w:val="nil"/>
          <w:lang w:val="en-GB"/>
        </w:rPr>
        <w:t xml:space="preserve"> </w:t>
      </w:r>
      <w:r w:rsidR="00395507" w:rsidRPr="00454073">
        <w:rPr>
          <w:rFonts w:ascii="Times New Roman" w:eastAsia="Times New Roman" w:hAnsi="Times New Roman" w:cs="Times New Roman"/>
          <w:bdr w:val="nil"/>
          <w:lang w:val="en-GB"/>
        </w:rPr>
        <w:t>–</w:t>
      </w:r>
      <w:r w:rsidRPr="00454073">
        <w:rPr>
          <w:rFonts w:ascii="Times New Roman" w:eastAsia="Times New Roman" w:hAnsi="Times New Roman" w:cs="Times New Roman"/>
          <w:bdr w:val="nil"/>
          <w:lang w:val="en-GB"/>
        </w:rPr>
        <w:t xml:space="preserve"> depth of cut</w:t>
      </w:r>
      <w:r w:rsidRPr="00454073">
        <w:rPr>
          <w:rFonts w:ascii="Times New Roman" w:eastAsia="Times New Roman" w:hAnsi="Times New Roman" w:cs="Times New Roman"/>
          <w:i/>
          <w:iCs/>
          <w:bdr w:val="nil"/>
          <w:lang w:val="en-GB"/>
        </w:rPr>
        <w:t xml:space="preserve"> </w:t>
      </w:r>
      <w:r w:rsidRPr="00454073">
        <w:rPr>
          <w:rFonts w:ascii="Times New Roman" w:eastAsia="Times New Roman" w:hAnsi="Times New Roman" w:cs="Times New Roman"/>
          <w:bdr w:val="nil"/>
          <w:lang w:val="en-GB"/>
        </w:rPr>
        <w:t>[mm]</w:t>
      </w:r>
      <w:r w:rsidR="00D01DB7" w:rsidRPr="000A5CF7">
        <w:rPr>
          <w:rFonts w:ascii="Times New Roman" w:eastAsia="Times New Roman" w:hAnsi="Times New Roman" w:cs="Times New Roman"/>
          <w:bdr w:val="nil"/>
          <w:lang w:val="en-GB"/>
        </w:rPr>
        <w:t>,</w:t>
      </w:r>
    </w:p>
    <w:p w14:paraId="5B24A6D7" w14:textId="15955246" w:rsidR="003E4CAD" w:rsidRPr="00454073" w:rsidRDefault="0091100E" w:rsidP="0034099C">
      <w:pPr>
        <w:spacing w:after="0" w:line="240" w:lineRule="auto"/>
        <w:rPr>
          <w:rFonts w:ascii="Times New Roman" w:hAnsi="Times New Roman" w:cs="Times New Roman"/>
          <w:lang w:val="en-GB"/>
        </w:rPr>
      </w:pPr>
      <w:r w:rsidRPr="00454073">
        <w:rPr>
          <w:rFonts w:ascii="Times New Roman" w:eastAsia="Times New Roman" w:hAnsi="Times New Roman" w:cs="Times New Roman"/>
          <w:i/>
          <w:iCs/>
          <w:bdr w:val="nil"/>
          <w:lang w:val="en-GB"/>
        </w:rPr>
        <w:t xml:space="preserve">f </w:t>
      </w:r>
      <w:r w:rsidR="00395507" w:rsidRPr="00454073">
        <w:rPr>
          <w:rFonts w:ascii="Times New Roman" w:eastAsia="Times New Roman" w:hAnsi="Times New Roman" w:cs="Times New Roman"/>
          <w:i/>
          <w:iCs/>
          <w:bdr w:val="nil"/>
          <w:lang w:val="en-GB"/>
        </w:rPr>
        <w:t>–</w:t>
      </w:r>
      <w:r w:rsidRPr="00454073">
        <w:rPr>
          <w:rFonts w:ascii="Times New Roman" w:eastAsia="Times New Roman" w:hAnsi="Times New Roman" w:cs="Times New Roman"/>
          <w:i/>
          <w:iCs/>
          <w:bdr w:val="nil"/>
          <w:lang w:val="en-GB"/>
        </w:rPr>
        <w:t xml:space="preserve"> </w:t>
      </w:r>
      <w:r w:rsidRPr="00454073">
        <w:rPr>
          <w:rFonts w:ascii="Times New Roman" w:eastAsia="Times New Roman" w:hAnsi="Times New Roman" w:cs="Times New Roman"/>
          <w:bdr w:val="nil"/>
          <w:lang w:val="en-GB"/>
        </w:rPr>
        <w:t>feed [mm/rev]</w:t>
      </w:r>
      <w:r w:rsidR="00D01DB7">
        <w:rPr>
          <w:rFonts w:ascii="Times New Roman" w:eastAsia="Times New Roman" w:hAnsi="Times New Roman" w:cs="Times New Roman"/>
          <w:bdr w:val="nil"/>
          <w:lang w:val="en-GB"/>
        </w:rPr>
        <w:t>,</w:t>
      </w:r>
    </w:p>
    <w:p w14:paraId="28215DD9" w14:textId="4258073C" w:rsidR="003E4CAD" w:rsidRPr="00454073" w:rsidRDefault="0091100E" w:rsidP="0034099C">
      <w:pPr>
        <w:spacing w:after="0" w:line="240" w:lineRule="auto"/>
        <w:rPr>
          <w:rFonts w:ascii="Times New Roman" w:hAnsi="Times New Roman" w:cs="Times New Roman"/>
          <w:lang w:val="en-GB"/>
        </w:rPr>
      </w:pPr>
      <w:proofErr w:type="spellStart"/>
      <w:r w:rsidRPr="00454073">
        <w:rPr>
          <w:rFonts w:ascii="Times New Roman" w:eastAsia="Times New Roman" w:hAnsi="Times New Roman" w:cs="Times New Roman"/>
          <w:i/>
          <w:iCs/>
          <w:bdr w:val="nil"/>
          <w:lang w:val="en-GB"/>
        </w:rPr>
        <w:t>v</w:t>
      </w:r>
      <w:r w:rsidRPr="00454073">
        <w:rPr>
          <w:rFonts w:ascii="Times New Roman" w:eastAsia="Times New Roman" w:hAnsi="Times New Roman" w:cs="Times New Roman"/>
          <w:i/>
          <w:iCs/>
          <w:bdr w:val="nil"/>
          <w:vertAlign w:val="subscript"/>
          <w:lang w:val="en-GB"/>
        </w:rPr>
        <w:t>c</w:t>
      </w:r>
      <w:proofErr w:type="spellEnd"/>
      <w:r w:rsidRPr="00454073">
        <w:rPr>
          <w:rFonts w:ascii="Times New Roman" w:eastAsia="Times New Roman" w:hAnsi="Times New Roman" w:cs="Times New Roman"/>
          <w:bdr w:val="nil"/>
          <w:lang w:val="en-GB"/>
        </w:rPr>
        <w:t xml:space="preserve"> </w:t>
      </w:r>
      <w:r w:rsidR="00395507" w:rsidRPr="00454073">
        <w:rPr>
          <w:rFonts w:ascii="Times New Roman" w:eastAsia="Times New Roman" w:hAnsi="Times New Roman" w:cs="Times New Roman"/>
          <w:bdr w:val="nil"/>
          <w:lang w:val="en-GB"/>
        </w:rPr>
        <w:t>–</w:t>
      </w:r>
      <w:r w:rsidRPr="00454073">
        <w:rPr>
          <w:rFonts w:ascii="Times New Roman" w:eastAsia="Times New Roman" w:hAnsi="Times New Roman" w:cs="Times New Roman"/>
          <w:bdr w:val="nil"/>
          <w:lang w:val="en-GB"/>
        </w:rPr>
        <w:t xml:space="preserve"> cutting speed [m/min],</w:t>
      </w:r>
    </w:p>
    <w:p w14:paraId="231A1C36" w14:textId="1C820852" w:rsidR="003C04C0" w:rsidRPr="00454073" w:rsidRDefault="0091100E" w:rsidP="0034099C">
      <w:pPr>
        <w:spacing w:after="0" w:line="240" w:lineRule="auto"/>
        <w:rPr>
          <w:rFonts w:ascii="Times New Roman" w:hAnsi="Times New Roman" w:cs="Times New Roman"/>
          <w:lang w:val="en-GB"/>
        </w:rPr>
      </w:pPr>
      <w:r w:rsidRPr="00454073">
        <w:rPr>
          <w:rFonts w:ascii="Times New Roman" w:eastAsia="Times New Roman" w:hAnsi="Times New Roman" w:cs="Times New Roman"/>
          <w:i/>
          <w:iCs/>
          <w:bdr w:val="nil"/>
          <w:lang w:val="en-GB"/>
        </w:rPr>
        <w:t xml:space="preserve">g </w:t>
      </w:r>
      <w:r w:rsidR="00395507" w:rsidRPr="00454073">
        <w:rPr>
          <w:rFonts w:ascii="Times New Roman" w:eastAsia="Times New Roman" w:hAnsi="Times New Roman" w:cs="Times New Roman"/>
          <w:bdr w:val="nil"/>
          <w:lang w:val="en-GB"/>
        </w:rPr>
        <w:t>–</w:t>
      </w:r>
      <w:r w:rsidRPr="00454073">
        <w:rPr>
          <w:rFonts w:ascii="Times New Roman" w:eastAsia="Times New Roman" w:hAnsi="Times New Roman" w:cs="Times New Roman"/>
          <w:bdr w:val="nil"/>
          <w:lang w:val="en-GB"/>
        </w:rPr>
        <w:t xml:space="preserve"> coating thickness [</w:t>
      </w:r>
      <w:r w:rsidRPr="00454073">
        <w:rPr>
          <w:rFonts w:ascii="Symbol" w:eastAsia="Symbol" w:hAnsi="Symbol" w:cs="Symbol"/>
          <w:bdr w:val="nil"/>
          <w:lang w:val="en-GB"/>
        </w:rPr>
        <w:sym w:font="Symbol" w:char="F06D"/>
      </w:r>
      <w:r w:rsidRPr="00454073">
        <w:rPr>
          <w:rFonts w:ascii="Times New Roman" w:eastAsia="Times New Roman" w:hAnsi="Times New Roman" w:cs="Times New Roman"/>
          <w:bdr w:val="nil"/>
          <w:lang w:val="en-GB"/>
        </w:rPr>
        <w:t>m]</w:t>
      </w:r>
      <w:r w:rsidR="00D01DB7">
        <w:rPr>
          <w:rFonts w:ascii="Times New Roman" w:eastAsia="Times New Roman" w:hAnsi="Times New Roman" w:cs="Times New Roman"/>
          <w:bdr w:val="nil"/>
          <w:lang w:val="en-GB"/>
        </w:rPr>
        <w:t>.</w:t>
      </w:r>
    </w:p>
    <w:p w14:paraId="3BB8F6F2" w14:textId="77777777" w:rsidR="003C04C0" w:rsidRPr="00395507" w:rsidRDefault="0091100E" w:rsidP="00395507">
      <w:pPr>
        <w:spacing w:before="120" w:after="0" w:line="240" w:lineRule="auto"/>
        <w:ind w:firstLine="357"/>
        <w:jc w:val="both"/>
        <w:rPr>
          <w:rFonts w:ascii="Times New Roman" w:hAnsi="Times New Roman" w:cs="Times New Roman"/>
          <w:spacing w:val="-2"/>
          <w:lang w:val="en-GB"/>
        </w:rPr>
      </w:pPr>
      <w:r w:rsidRPr="00395507">
        <w:rPr>
          <w:rFonts w:ascii="Times New Roman" w:eastAsia="Times New Roman" w:hAnsi="Times New Roman" w:cs="Times New Roman"/>
          <w:spacing w:val="-2"/>
          <w:bdr w:val="nil"/>
          <w:lang w:val="en-GB"/>
        </w:rPr>
        <w:t>Figures 2, 3 and 4 show the diagrams of the above-mentioned mathematical dependency obtained in the course of turning of GJV 350 cast iron with a tool made of tungsten carbide coated with a (</w:t>
      </w:r>
      <w:proofErr w:type="spellStart"/>
      <w:r w:rsidRPr="00395507">
        <w:rPr>
          <w:rFonts w:ascii="Times New Roman" w:eastAsia="Times New Roman" w:hAnsi="Times New Roman" w:cs="Times New Roman"/>
          <w:spacing w:val="-2"/>
          <w:bdr w:val="nil"/>
          <w:lang w:val="en-GB"/>
        </w:rPr>
        <w:t>TiCr</w:t>
      </w:r>
      <w:proofErr w:type="spellEnd"/>
      <w:r w:rsidRPr="00395507">
        <w:rPr>
          <w:rFonts w:ascii="Times New Roman" w:eastAsia="Times New Roman" w:hAnsi="Times New Roman" w:cs="Times New Roman"/>
          <w:spacing w:val="-2"/>
          <w:bdr w:val="nil"/>
          <w:lang w:val="en-GB"/>
        </w:rPr>
        <w:t xml:space="preserve">)N coating with thicknesses 2 and 4 </w:t>
      </w:r>
      <w:r w:rsidRPr="00395507">
        <w:rPr>
          <w:rFonts w:ascii="Symbol" w:eastAsia="Symbol" w:hAnsi="Symbol" w:cs="Symbol"/>
          <w:spacing w:val="-2"/>
          <w:bdr w:val="nil"/>
          <w:lang w:val="en-GB"/>
        </w:rPr>
        <w:sym w:font="Symbol" w:char="F06D"/>
      </w:r>
      <w:r w:rsidRPr="00395507">
        <w:rPr>
          <w:rFonts w:ascii="Times New Roman" w:eastAsia="Times New Roman" w:hAnsi="Times New Roman" w:cs="Times New Roman"/>
          <w:spacing w:val="-2"/>
          <w:bdr w:val="nil"/>
          <w:lang w:val="en-GB"/>
        </w:rPr>
        <w:t>m.</w:t>
      </w:r>
    </w:p>
    <w:p w14:paraId="41E665A6" w14:textId="77777777" w:rsidR="005B11E5" w:rsidRPr="007C645F" w:rsidRDefault="0091100E" w:rsidP="0034099C">
      <w:pPr>
        <w:spacing w:after="0" w:line="240" w:lineRule="auto"/>
        <w:rPr>
          <w:rFonts w:ascii="Times New Roman" w:hAnsi="Times New Roman" w:cs="Times New Roman"/>
          <w:sz w:val="24"/>
          <w:szCs w:val="24"/>
          <w:lang w:val="en-GB"/>
        </w:rPr>
      </w:pPr>
      <w:r w:rsidRPr="007C645F">
        <w:rPr>
          <w:rFonts w:ascii="Times New Roman" w:hAnsi="Times New Roman" w:cs="Times New Roman"/>
          <w:noProof/>
          <w:sz w:val="24"/>
          <w:szCs w:val="24"/>
          <w:lang w:eastAsia="pl-PL"/>
        </w:rPr>
        <w:lastRenderedPageBreak/>
        <w:drawing>
          <wp:inline distT="0" distB="0" distL="0" distR="0" wp14:anchorId="7FCA77AC" wp14:editId="238E579C">
            <wp:extent cx="4499538" cy="20040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79485" name="Obraz 2"/>
                    <pic:cNvPicPr/>
                  </pic:nvPicPr>
                  <pic:blipFill rotWithShape="1">
                    <a:blip r:embed="rId10">
                      <a:extLst>
                        <a:ext uri="{28A0092B-C50C-407E-A947-70E740481C1C}">
                          <a14:useLocalDpi xmlns:a14="http://schemas.microsoft.com/office/drawing/2010/main" val="0"/>
                        </a:ext>
                      </a:extLst>
                    </a:blip>
                    <a:srcRect t="17941"/>
                    <a:stretch/>
                  </pic:blipFill>
                  <pic:spPr bwMode="auto">
                    <a:xfrm>
                      <a:off x="0" y="0"/>
                      <a:ext cx="4500000" cy="2004266"/>
                    </a:xfrm>
                    <a:prstGeom prst="rect">
                      <a:avLst/>
                    </a:prstGeom>
                    <a:ln>
                      <a:noFill/>
                    </a:ln>
                    <a:extLst>
                      <a:ext uri="{53640926-AAD7-44D8-BBD7-CCE9431645EC}">
                        <a14:shadowObscured xmlns:a14="http://schemas.microsoft.com/office/drawing/2010/main"/>
                      </a:ext>
                    </a:extLst>
                  </pic:spPr>
                </pic:pic>
              </a:graphicData>
            </a:graphic>
          </wp:inline>
        </w:drawing>
      </w:r>
    </w:p>
    <w:p w14:paraId="3ED672F0" w14:textId="09F05971" w:rsidR="005B11E5" w:rsidRPr="007C645F" w:rsidRDefault="0091100E" w:rsidP="00395507">
      <w:pPr>
        <w:pStyle w:val="Rrys"/>
        <w:rPr>
          <w:lang w:val="en-GB"/>
        </w:rPr>
      </w:pPr>
      <w:r w:rsidRPr="007C645F">
        <w:rPr>
          <w:b/>
          <w:bCs/>
          <w:bdr w:val="nil"/>
          <w:lang w:val="en-GB"/>
        </w:rPr>
        <w:t>Fig. 2.</w:t>
      </w:r>
      <w:r w:rsidRPr="007C645F">
        <w:rPr>
          <w:bdr w:val="nil"/>
          <w:lang w:val="en-GB"/>
        </w:rPr>
        <w:t xml:space="preserve"> Diagram of changes in surface roughness as a function of coating thickness and depth of cut. Constant feed and cutting speed (</w:t>
      </w:r>
      <w:r w:rsidRPr="007C645F">
        <w:rPr>
          <w:i/>
          <w:iCs/>
          <w:bdr w:val="nil"/>
          <w:lang w:val="en-GB"/>
        </w:rPr>
        <w:t>f</w:t>
      </w:r>
      <w:r w:rsidR="00395507">
        <w:rPr>
          <w:i/>
          <w:iCs/>
          <w:bdr w:val="nil"/>
          <w:lang w:val="en-GB"/>
        </w:rPr>
        <w:t xml:space="preserve"> </w:t>
      </w:r>
      <w:r w:rsidRPr="007C645F">
        <w:rPr>
          <w:bdr w:val="nil"/>
          <w:lang w:val="en-GB"/>
        </w:rPr>
        <w:t xml:space="preserve">= 0.15 mm/rev, </w:t>
      </w:r>
      <w:proofErr w:type="spellStart"/>
      <w:r w:rsidRPr="007C645F">
        <w:rPr>
          <w:i/>
          <w:iCs/>
          <w:bdr w:val="nil"/>
          <w:lang w:val="en-GB"/>
        </w:rPr>
        <w:t>v</w:t>
      </w:r>
      <w:r w:rsidRPr="007C645F">
        <w:rPr>
          <w:i/>
          <w:iCs/>
          <w:bdr w:val="nil"/>
          <w:vertAlign w:val="subscript"/>
          <w:lang w:val="en-GB"/>
        </w:rPr>
        <w:t>c</w:t>
      </w:r>
      <w:proofErr w:type="spellEnd"/>
      <w:r w:rsidRPr="007C645F">
        <w:rPr>
          <w:bdr w:val="nil"/>
          <w:lang w:val="en-GB"/>
        </w:rPr>
        <w:t xml:space="preserve"> = 145 m/min)</w:t>
      </w:r>
    </w:p>
    <w:p w14:paraId="0B70B240" w14:textId="4385F0CE" w:rsidR="00454073" w:rsidRDefault="00454073" w:rsidP="0034099C">
      <w:pPr>
        <w:spacing w:after="0" w:line="240" w:lineRule="auto"/>
        <w:rPr>
          <w:rFonts w:ascii="Times New Roman" w:hAnsi="Times New Roman" w:cs="Times New Roman"/>
          <w:sz w:val="24"/>
          <w:szCs w:val="24"/>
          <w:lang w:val="en-GB"/>
        </w:rPr>
      </w:pPr>
    </w:p>
    <w:p w14:paraId="0473DF76" w14:textId="77777777" w:rsidR="00D01DB7" w:rsidRDefault="00D01DB7" w:rsidP="0034099C">
      <w:pPr>
        <w:spacing w:after="0" w:line="240" w:lineRule="auto"/>
        <w:rPr>
          <w:rFonts w:ascii="Times New Roman" w:hAnsi="Times New Roman" w:cs="Times New Roman"/>
          <w:sz w:val="24"/>
          <w:szCs w:val="24"/>
          <w:lang w:val="en-GB"/>
        </w:rPr>
      </w:pPr>
    </w:p>
    <w:p w14:paraId="44042EAA" w14:textId="45B9FECC" w:rsidR="005B11E5" w:rsidRPr="007C645F" w:rsidRDefault="0091100E" w:rsidP="0034099C">
      <w:pPr>
        <w:spacing w:after="0" w:line="240" w:lineRule="auto"/>
        <w:rPr>
          <w:rFonts w:ascii="Times New Roman" w:hAnsi="Times New Roman" w:cs="Times New Roman"/>
          <w:sz w:val="24"/>
          <w:szCs w:val="24"/>
          <w:lang w:val="en-GB"/>
        </w:rPr>
      </w:pPr>
      <w:r w:rsidRPr="007C645F">
        <w:rPr>
          <w:rFonts w:ascii="Times New Roman" w:hAnsi="Times New Roman" w:cs="Times New Roman"/>
          <w:noProof/>
          <w:sz w:val="24"/>
          <w:szCs w:val="24"/>
          <w:lang w:eastAsia="pl-PL"/>
        </w:rPr>
        <w:drawing>
          <wp:inline distT="0" distB="0" distL="0" distR="0" wp14:anchorId="4F6B719A" wp14:editId="7CEEA5A0">
            <wp:extent cx="4499539" cy="2013585"/>
            <wp:effectExtent l="0" t="0" r="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33523" name="Obraz 3"/>
                    <pic:cNvPicPr/>
                  </pic:nvPicPr>
                  <pic:blipFill rotWithShape="1">
                    <a:blip r:embed="rId11">
                      <a:extLst>
                        <a:ext uri="{28A0092B-C50C-407E-A947-70E740481C1C}">
                          <a14:useLocalDpi xmlns:a14="http://schemas.microsoft.com/office/drawing/2010/main" val="0"/>
                        </a:ext>
                      </a:extLst>
                    </a:blip>
                    <a:srcRect t="17551"/>
                    <a:stretch/>
                  </pic:blipFill>
                  <pic:spPr bwMode="auto">
                    <a:xfrm>
                      <a:off x="0" y="0"/>
                      <a:ext cx="4500000" cy="2013791"/>
                    </a:xfrm>
                    <a:prstGeom prst="rect">
                      <a:avLst/>
                    </a:prstGeom>
                    <a:ln>
                      <a:noFill/>
                    </a:ln>
                    <a:extLst>
                      <a:ext uri="{53640926-AAD7-44D8-BBD7-CCE9431645EC}">
                        <a14:shadowObscured xmlns:a14="http://schemas.microsoft.com/office/drawing/2010/main"/>
                      </a:ext>
                    </a:extLst>
                  </pic:spPr>
                </pic:pic>
              </a:graphicData>
            </a:graphic>
          </wp:inline>
        </w:drawing>
      </w:r>
    </w:p>
    <w:p w14:paraId="6F7F028D" w14:textId="77777777" w:rsidR="005B11E5" w:rsidRPr="007C645F" w:rsidRDefault="0091100E" w:rsidP="00395507">
      <w:pPr>
        <w:pStyle w:val="Rrys"/>
        <w:rPr>
          <w:lang w:val="en-GB"/>
        </w:rPr>
      </w:pPr>
      <w:r w:rsidRPr="007C645F">
        <w:rPr>
          <w:b/>
          <w:bCs/>
          <w:bdr w:val="nil"/>
          <w:lang w:val="en-GB"/>
        </w:rPr>
        <w:t>Fig. 3.</w:t>
      </w:r>
      <w:r w:rsidRPr="007C645F">
        <w:rPr>
          <w:bdr w:val="nil"/>
          <w:lang w:val="en-GB"/>
        </w:rPr>
        <w:t xml:space="preserve"> Diagram of changes in surface roughness as a function of coating thickness and feed. Constant cutting depth and speed (</w:t>
      </w:r>
      <w:r w:rsidRPr="007C645F">
        <w:rPr>
          <w:i/>
          <w:iCs/>
          <w:bdr w:val="nil"/>
          <w:lang w:val="en-GB"/>
        </w:rPr>
        <w:t>a</w:t>
      </w:r>
      <w:r w:rsidRPr="007C645F">
        <w:rPr>
          <w:i/>
          <w:iCs/>
          <w:bdr w:val="nil"/>
          <w:vertAlign w:val="subscript"/>
          <w:lang w:val="en-GB"/>
        </w:rPr>
        <w:t>p</w:t>
      </w:r>
      <w:r w:rsidRPr="007C645F">
        <w:rPr>
          <w:bdr w:val="nil"/>
          <w:lang w:val="en-GB"/>
        </w:rPr>
        <w:t xml:space="preserve"> = 1.0 mm, </w:t>
      </w:r>
      <w:proofErr w:type="spellStart"/>
      <w:r w:rsidRPr="007C645F">
        <w:rPr>
          <w:i/>
          <w:iCs/>
          <w:bdr w:val="nil"/>
          <w:lang w:val="en-GB"/>
        </w:rPr>
        <w:t>v</w:t>
      </w:r>
      <w:r w:rsidRPr="007C645F">
        <w:rPr>
          <w:i/>
          <w:iCs/>
          <w:bdr w:val="nil"/>
          <w:vertAlign w:val="subscript"/>
          <w:lang w:val="en-GB"/>
        </w:rPr>
        <w:t>c</w:t>
      </w:r>
      <w:proofErr w:type="spellEnd"/>
      <w:r w:rsidRPr="007C645F">
        <w:rPr>
          <w:i/>
          <w:iCs/>
          <w:bdr w:val="nil"/>
          <w:lang w:val="en-GB"/>
        </w:rPr>
        <w:t xml:space="preserve"> </w:t>
      </w:r>
      <w:r w:rsidRPr="007C645F">
        <w:rPr>
          <w:bdr w:val="nil"/>
          <w:lang w:val="en-GB"/>
        </w:rPr>
        <w:t>= 145 m/min)</w:t>
      </w:r>
    </w:p>
    <w:p w14:paraId="7691D068" w14:textId="77777777" w:rsidR="00CE1509" w:rsidRPr="007C645F" w:rsidRDefault="0091100E" w:rsidP="0034099C">
      <w:pPr>
        <w:spacing w:after="0" w:line="240" w:lineRule="auto"/>
        <w:rPr>
          <w:rFonts w:ascii="Times New Roman" w:hAnsi="Times New Roman" w:cs="Times New Roman"/>
          <w:sz w:val="24"/>
          <w:szCs w:val="24"/>
          <w:lang w:val="en-GB"/>
        </w:rPr>
      </w:pPr>
      <w:r w:rsidRPr="007C645F">
        <w:rPr>
          <w:rFonts w:ascii="Times New Roman" w:hAnsi="Times New Roman" w:cs="Times New Roman"/>
          <w:noProof/>
          <w:sz w:val="24"/>
          <w:szCs w:val="24"/>
          <w:lang w:eastAsia="pl-PL"/>
        </w:rPr>
        <w:lastRenderedPageBreak/>
        <w:drawing>
          <wp:inline distT="0" distB="0" distL="0" distR="0" wp14:anchorId="4A2E972E" wp14:editId="54B29FD5">
            <wp:extent cx="4499539" cy="202311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31136" name="Obraz 4"/>
                    <pic:cNvPicPr/>
                  </pic:nvPicPr>
                  <pic:blipFill rotWithShape="1">
                    <a:blip r:embed="rId12">
                      <a:extLst>
                        <a:ext uri="{28A0092B-C50C-407E-A947-70E740481C1C}">
                          <a14:useLocalDpi xmlns:a14="http://schemas.microsoft.com/office/drawing/2010/main" val="0"/>
                        </a:ext>
                      </a:extLst>
                    </a:blip>
                    <a:srcRect t="17161"/>
                    <a:stretch/>
                  </pic:blipFill>
                  <pic:spPr bwMode="auto">
                    <a:xfrm>
                      <a:off x="0" y="0"/>
                      <a:ext cx="4500000" cy="2023317"/>
                    </a:xfrm>
                    <a:prstGeom prst="rect">
                      <a:avLst/>
                    </a:prstGeom>
                    <a:ln>
                      <a:noFill/>
                    </a:ln>
                    <a:extLst>
                      <a:ext uri="{53640926-AAD7-44D8-BBD7-CCE9431645EC}">
                        <a14:shadowObscured xmlns:a14="http://schemas.microsoft.com/office/drawing/2010/main"/>
                      </a:ext>
                    </a:extLst>
                  </pic:spPr>
                </pic:pic>
              </a:graphicData>
            </a:graphic>
          </wp:inline>
        </w:drawing>
      </w:r>
    </w:p>
    <w:p w14:paraId="52F52948" w14:textId="77777777" w:rsidR="00CE1509" w:rsidRPr="007C645F" w:rsidRDefault="0091100E" w:rsidP="00395507">
      <w:pPr>
        <w:pStyle w:val="Rrys"/>
        <w:rPr>
          <w:lang w:val="en-GB"/>
        </w:rPr>
      </w:pPr>
      <w:r w:rsidRPr="007C645F">
        <w:rPr>
          <w:b/>
          <w:bCs/>
          <w:bdr w:val="nil"/>
          <w:lang w:val="en-GB"/>
        </w:rPr>
        <w:t>Fig. 4</w:t>
      </w:r>
      <w:r w:rsidRPr="007C645F">
        <w:rPr>
          <w:bdr w:val="nil"/>
          <w:lang w:val="en-GB"/>
        </w:rPr>
        <w:t>. Diagram of changes in surface roughness as a function of coating thickness and speed of cut. Constant feed and depth of cut (</w:t>
      </w:r>
      <w:r w:rsidRPr="007C645F">
        <w:rPr>
          <w:i/>
          <w:iCs/>
          <w:bdr w:val="nil"/>
          <w:lang w:val="en-GB"/>
        </w:rPr>
        <w:t>f</w:t>
      </w:r>
      <w:r w:rsidRPr="007C645F">
        <w:rPr>
          <w:bdr w:val="nil"/>
          <w:lang w:val="en-GB"/>
        </w:rPr>
        <w:t xml:space="preserve">= 0.15 mm/rev, </w:t>
      </w:r>
      <w:proofErr w:type="spellStart"/>
      <w:r w:rsidRPr="007C645F">
        <w:rPr>
          <w:i/>
          <w:iCs/>
          <w:bdr w:val="nil"/>
          <w:lang w:val="en-GB"/>
        </w:rPr>
        <w:t>and</w:t>
      </w:r>
      <w:r w:rsidRPr="007C645F">
        <w:rPr>
          <w:i/>
          <w:iCs/>
          <w:bdr w:val="nil"/>
          <w:vertAlign w:val="subscript"/>
          <w:lang w:val="en-GB"/>
        </w:rPr>
        <w:t>p</w:t>
      </w:r>
      <w:proofErr w:type="spellEnd"/>
      <w:r w:rsidRPr="007C645F">
        <w:rPr>
          <w:bdr w:val="nil"/>
          <w:lang w:val="en-GB"/>
        </w:rPr>
        <w:t xml:space="preserve"> = 1.0 mm)</w:t>
      </w:r>
    </w:p>
    <w:p w14:paraId="6DA9F1BB" w14:textId="77777777" w:rsidR="00395507" w:rsidRDefault="00395507" w:rsidP="00395507">
      <w:pPr>
        <w:spacing w:after="0" w:line="240" w:lineRule="auto"/>
        <w:ind w:firstLine="357"/>
        <w:jc w:val="both"/>
        <w:rPr>
          <w:rFonts w:ascii="Times New Roman" w:eastAsia="Times New Roman" w:hAnsi="Times New Roman" w:cs="Times New Roman"/>
          <w:bdr w:val="nil"/>
          <w:lang w:val="en-GB"/>
        </w:rPr>
      </w:pPr>
    </w:p>
    <w:p w14:paraId="223D809B" w14:textId="7880974A" w:rsidR="00FD4F04" w:rsidRPr="007C645F" w:rsidRDefault="0091100E" w:rsidP="00395507">
      <w:pPr>
        <w:spacing w:after="0" w:line="240" w:lineRule="auto"/>
        <w:ind w:firstLine="357"/>
        <w:jc w:val="both"/>
        <w:rPr>
          <w:rFonts w:ascii="Times New Roman" w:hAnsi="Times New Roman" w:cs="Times New Roman"/>
          <w:lang w:val="en-GB"/>
        </w:rPr>
      </w:pPr>
      <w:r w:rsidRPr="007C645F">
        <w:rPr>
          <w:rFonts w:ascii="Times New Roman" w:eastAsia="Times New Roman" w:hAnsi="Times New Roman" w:cs="Times New Roman"/>
          <w:bdr w:val="nil"/>
          <w:lang w:val="en-GB"/>
        </w:rPr>
        <w:t xml:space="preserve">The research </w:t>
      </w:r>
      <w:r w:rsidR="00556ED4">
        <w:rPr>
          <w:rFonts w:ascii="Times New Roman" w:eastAsia="Times New Roman" w:hAnsi="Times New Roman" w:cs="Times New Roman"/>
          <w:bdr w:val="nil"/>
          <w:lang w:val="en-GB"/>
        </w:rPr>
        <w:t>on the</w:t>
      </w:r>
      <w:r w:rsidRPr="007C645F">
        <w:rPr>
          <w:rFonts w:ascii="Times New Roman" w:eastAsia="Times New Roman" w:hAnsi="Times New Roman" w:cs="Times New Roman"/>
          <w:bdr w:val="nil"/>
          <w:lang w:val="en-GB"/>
        </w:rPr>
        <w:t xml:space="preserve"> active power consumed by the machine tool during machining allowed </w:t>
      </w:r>
      <w:r w:rsidR="00556ED4">
        <w:rPr>
          <w:rFonts w:ascii="Times New Roman" w:eastAsia="Times New Roman" w:hAnsi="Times New Roman" w:cs="Times New Roman"/>
          <w:bdr w:val="nil"/>
          <w:lang w:val="en-GB"/>
        </w:rPr>
        <w:t xml:space="preserve">us </w:t>
      </w:r>
      <w:r w:rsidRPr="007C645F">
        <w:rPr>
          <w:rFonts w:ascii="Times New Roman" w:eastAsia="Times New Roman" w:hAnsi="Times New Roman" w:cs="Times New Roman"/>
          <w:bdr w:val="nil"/>
          <w:lang w:val="en-GB"/>
        </w:rPr>
        <w:t>to arrive at the mathematical dependency. For the (</w:t>
      </w:r>
      <w:proofErr w:type="spellStart"/>
      <w:r w:rsidRPr="007C645F">
        <w:rPr>
          <w:rFonts w:ascii="Times New Roman" w:eastAsia="Times New Roman" w:hAnsi="Times New Roman" w:cs="Times New Roman"/>
          <w:bdr w:val="nil"/>
          <w:lang w:val="en-GB"/>
        </w:rPr>
        <w:t>TiCr</w:t>
      </w:r>
      <w:proofErr w:type="spellEnd"/>
      <w:r w:rsidRPr="007C645F">
        <w:rPr>
          <w:rFonts w:ascii="Times New Roman" w:eastAsia="Times New Roman" w:hAnsi="Times New Roman" w:cs="Times New Roman"/>
          <w:bdr w:val="nil"/>
          <w:lang w:val="en-GB"/>
        </w:rPr>
        <w:t>) N coating, a mathematical model was obtained (R</w:t>
      </w:r>
      <w:r w:rsidRPr="007C645F">
        <w:rPr>
          <w:rFonts w:ascii="Times New Roman" w:eastAsia="Times New Roman" w:hAnsi="Times New Roman" w:cs="Times New Roman"/>
          <w:bdr w:val="nil"/>
          <w:vertAlign w:val="superscript"/>
          <w:lang w:val="en-GB"/>
        </w:rPr>
        <w:t>2</w:t>
      </w:r>
      <w:r w:rsidRPr="007C645F">
        <w:rPr>
          <w:rFonts w:ascii="Times New Roman" w:eastAsia="Times New Roman" w:hAnsi="Times New Roman" w:cs="Times New Roman"/>
          <w:bdr w:val="nil"/>
          <w:lang w:val="en-GB"/>
        </w:rPr>
        <w:t xml:space="preserve"> = 0.984):</w:t>
      </w:r>
    </w:p>
    <w:p w14:paraId="2C7B7ECB" w14:textId="5248429B" w:rsidR="00C717DD" w:rsidRPr="007C645F" w:rsidRDefault="0091100E" w:rsidP="00D01DB7">
      <w:pPr>
        <w:tabs>
          <w:tab w:val="right" w:pos="7087"/>
        </w:tabs>
        <w:spacing w:before="120" w:after="120" w:line="240" w:lineRule="auto"/>
        <w:rPr>
          <w:rFonts w:ascii="Times New Roman" w:hAnsi="Times New Roman" w:cs="Times New Roman"/>
          <w:sz w:val="20"/>
          <w:szCs w:val="20"/>
          <w:lang w:val="en-GB"/>
        </w:rPr>
      </w:pPr>
      <m:oMathPara>
        <m:oMathParaPr>
          <m:jc m:val="left"/>
        </m:oMathParaPr>
        <m:oMath>
          <m:r>
            <w:rPr>
              <w:rFonts w:ascii="Cambria Math" w:hAnsi="Cambria Math" w:cs="Times New Roman"/>
              <w:sz w:val="20"/>
              <w:szCs w:val="20"/>
              <w:lang w:val="en-GB"/>
            </w:rPr>
            <m:t>P=0.995-0.070</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a</m:t>
              </m:r>
            </m:e>
            <m:sub>
              <m:r>
                <w:rPr>
                  <w:rFonts w:ascii="Cambria Math" w:hAnsi="Cambria Math" w:cs="Times New Roman"/>
                  <w:sz w:val="20"/>
                  <w:szCs w:val="20"/>
                  <w:lang w:val="en-GB"/>
                </w:rPr>
                <m:t>p</m:t>
              </m:r>
            </m:sub>
          </m:sSub>
          <m:r>
            <w:rPr>
              <w:rFonts w:ascii="Cambria Math" w:hAnsi="Cambria Math" w:cs="Times New Roman"/>
              <w:sz w:val="20"/>
              <w:szCs w:val="20"/>
              <w:lang w:val="en-GB"/>
            </w:rPr>
            <m:t>-0.231</m:t>
          </m:r>
          <m:sSubSup>
            <m:sSubSupPr>
              <m:ctrlPr>
                <w:rPr>
                  <w:rFonts w:ascii="Cambria Math" w:hAnsi="Cambria Math" w:cs="Times New Roman"/>
                  <w:i/>
                  <w:sz w:val="20"/>
                  <w:szCs w:val="20"/>
                  <w:lang w:val="en-GB"/>
                </w:rPr>
              </m:ctrlPr>
            </m:sSubSupPr>
            <m:e>
              <m:r>
                <w:rPr>
                  <w:rFonts w:ascii="Cambria Math" w:hAnsi="Cambria Math" w:cs="Times New Roman"/>
                  <w:sz w:val="20"/>
                  <w:szCs w:val="20"/>
                  <w:lang w:val="en-GB"/>
                </w:rPr>
                <m:t>a</m:t>
              </m:r>
            </m:e>
            <m:sub>
              <m:r>
                <w:rPr>
                  <w:rFonts w:ascii="Cambria Math" w:hAnsi="Cambria Math" w:cs="Times New Roman"/>
                  <w:sz w:val="20"/>
                  <w:szCs w:val="20"/>
                  <w:lang w:val="en-GB"/>
                </w:rPr>
                <m:t>p</m:t>
              </m:r>
            </m:sub>
            <m:sup>
              <m:r>
                <w:rPr>
                  <w:rFonts w:ascii="Cambria Math" w:hAnsi="Cambria Math" w:cs="Times New Roman"/>
                  <w:sz w:val="20"/>
                  <w:szCs w:val="20"/>
                  <w:lang w:val="en-GB"/>
                </w:rPr>
                <m:t>2</m:t>
              </m:r>
            </m:sup>
          </m:sSubSup>
          <m:r>
            <w:rPr>
              <w:rFonts w:ascii="Cambria Math" w:hAnsi="Cambria Math" w:cs="Times New Roman"/>
              <w:sz w:val="20"/>
              <w:szCs w:val="20"/>
              <w:lang w:val="en-GB"/>
            </w:rPr>
            <m:t>+116.828g+138.889</m:t>
          </m:r>
          <m:sSup>
            <m:sSupPr>
              <m:ctrlPr>
                <w:rPr>
                  <w:rFonts w:ascii="Cambria Math" w:hAnsi="Cambria Math" w:cs="Times New Roman"/>
                  <w:i/>
                  <w:sz w:val="20"/>
                  <w:szCs w:val="20"/>
                  <w:lang w:val="en-GB"/>
                </w:rPr>
              </m:ctrlPr>
            </m:sSupPr>
            <m:e>
              <m:r>
                <w:rPr>
                  <w:rFonts w:ascii="Cambria Math" w:hAnsi="Cambria Math" w:cs="Times New Roman"/>
                  <w:sz w:val="20"/>
                  <w:szCs w:val="20"/>
                  <w:lang w:val="en-GB"/>
                </w:rPr>
                <m:t>g</m:t>
              </m:r>
            </m:e>
            <m:sup>
              <m:r>
                <w:rPr>
                  <w:rFonts w:ascii="Cambria Math" w:hAnsi="Cambria Math" w:cs="Times New Roman"/>
                  <w:sz w:val="20"/>
                  <w:szCs w:val="20"/>
                  <w:lang w:val="en-GB"/>
                </w:rPr>
                <m:t>2</m:t>
              </m:r>
            </m:sup>
          </m:sSup>
          <m:r>
            <w:rPr>
              <w:rFonts w:ascii="Cambria Math" w:hAnsi="Cambria Math" w:cs="Times New Roman"/>
              <w:sz w:val="20"/>
              <w:szCs w:val="20"/>
              <w:lang w:val="en-GB"/>
            </w:rPr>
            <m:t>-0.015</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v</m:t>
              </m:r>
            </m:e>
            <m:sub>
              <m:r>
                <w:rPr>
                  <w:rFonts w:ascii="Cambria Math" w:hAnsi="Cambria Math" w:cs="Times New Roman"/>
                  <w:sz w:val="20"/>
                  <w:szCs w:val="20"/>
                  <w:lang w:val="en-GB"/>
                </w:rPr>
                <m:t>c</m:t>
              </m:r>
            </m:sub>
          </m:sSub>
          <m:r>
            <w:rPr>
              <w:rFonts w:ascii="Cambria Math" w:hAnsi="Cambria Math" w:cs="Times New Roman"/>
              <w:sz w:val="20"/>
              <w:szCs w:val="20"/>
              <w:lang w:val="en-GB"/>
            </w:rPr>
            <w:br/>
          </m:r>
        </m:oMath>
      </m:oMathPara>
      <m:oMath>
        <m:r>
          <w:rPr>
            <w:rFonts w:ascii="Cambria Math" w:hAnsi="Cambria Math" w:cs="Times New Roman"/>
            <w:sz w:val="20"/>
            <w:szCs w:val="20"/>
            <w:lang w:val="en-GB"/>
          </w:rPr>
          <m:t>+0.0000342</m:t>
        </m:r>
        <m:sSubSup>
          <m:sSubSupPr>
            <m:ctrlPr>
              <w:rPr>
                <w:rFonts w:ascii="Cambria Math" w:hAnsi="Cambria Math" w:cs="Times New Roman"/>
                <w:i/>
                <w:sz w:val="20"/>
                <w:szCs w:val="20"/>
                <w:lang w:val="en-GB"/>
              </w:rPr>
            </m:ctrlPr>
          </m:sSubSupPr>
          <m:e>
            <m:r>
              <w:rPr>
                <w:rFonts w:ascii="Cambria Math" w:hAnsi="Cambria Math" w:cs="Times New Roman"/>
                <w:sz w:val="20"/>
                <w:szCs w:val="20"/>
                <w:lang w:val="en-GB"/>
              </w:rPr>
              <m:t>v</m:t>
            </m:r>
          </m:e>
          <m:sub>
            <m:r>
              <w:rPr>
                <w:rFonts w:ascii="Cambria Math" w:hAnsi="Cambria Math" w:cs="Times New Roman"/>
                <w:sz w:val="20"/>
                <w:szCs w:val="20"/>
                <w:lang w:val="en-GB"/>
              </w:rPr>
              <m:t>c</m:t>
            </m:r>
          </m:sub>
          <m:sup>
            <m:r>
              <w:rPr>
                <w:rFonts w:ascii="Cambria Math" w:hAnsi="Cambria Math" w:cs="Times New Roman"/>
                <w:sz w:val="20"/>
                <w:szCs w:val="20"/>
                <w:lang w:val="en-GB"/>
              </w:rPr>
              <m:t>2</m:t>
            </m:r>
          </m:sup>
        </m:sSubSup>
        <m:r>
          <w:rPr>
            <w:rFonts w:ascii="Cambria Math" w:hAnsi="Cambria Math" w:cs="Times New Roman"/>
            <w:sz w:val="20"/>
            <w:szCs w:val="20"/>
            <w:lang w:val="en-GB"/>
          </w:rPr>
          <m:t>-4.686f+2.047</m:t>
        </m:r>
        <m:sSup>
          <m:sSupPr>
            <m:ctrlPr>
              <w:rPr>
                <w:rFonts w:ascii="Cambria Math" w:hAnsi="Cambria Math" w:cs="Times New Roman"/>
                <w:i/>
                <w:sz w:val="20"/>
                <w:szCs w:val="20"/>
                <w:lang w:val="en-GB"/>
              </w:rPr>
            </m:ctrlPr>
          </m:sSupPr>
          <m:e>
            <m:r>
              <w:rPr>
                <w:rFonts w:ascii="Cambria Math" w:hAnsi="Cambria Math" w:cs="Times New Roman"/>
                <w:sz w:val="20"/>
                <w:szCs w:val="20"/>
                <w:lang w:val="en-GB"/>
              </w:rPr>
              <m:t>f</m:t>
            </m:r>
          </m:e>
          <m:sup>
            <m:r>
              <w:rPr>
                <w:rFonts w:ascii="Cambria Math" w:hAnsi="Cambria Math" w:cs="Times New Roman"/>
                <w:sz w:val="20"/>
                <w:szCs w:val="20"/>
                <w:lang w:val="en-GB"/>
              </w:rPr>
              <m:t>2</m:t>
            </m:r>
          </m:sup>
        </m:sSup>
        <m:r>
          <w:rPr>
            <w:rFonts w:ascii="Cambria Math" w:hAnsi="Cambria Math" w:cs="Times New Roman"/>
            <w:sz w:val="20"/>
            <w:szCs w:val="20"/>
            <w:lang w:val="en-GB"/>
          </w:rPr>
          <m:t>-67.045</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a</m:t>
            </m:r>
          </m:e>
          <m:sub>
            <m:r>
              <w:rPr>
                <w:rFonts w:ascii="Cambria Math" w:hAnsi="Cambria Math" w:cs="Times New Roman"/>
                <w:sz w:val="20"/>
                <w:szCs w:val="20"/>
                <w:lang w:val="en-GB"/>
              </w:rPr>
              <m:t>p</m:t>
            </m:r>
          </m:sub>
        </m:sSub>
        <m:r>
          <w:rPr>
            <w:rFonts w:ascii="Cambria Math" w:hAnsi="Cambria Math" w:cs="Times New Roman"/>
            <w:sz w:val="20"/>
            <w:szCs w:val="20"/>
            <w:lang w:val="en-GB"/>
          </w:rPr>
          <m:t>∙g+0.0067</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a</m:t>
            </m:r>
          </m:e>
          <m:sub>
            <m:r>
              <w:rPr>
                <w:rFonts w:ascii="Cambria Math" w:hAnsi="Cambria Math" w:cs="Times New Roman"/>
                <w:sz w:val="20"/>
                <w:szCs w:val="20"/>
                <w:lang w:val="en-GB"/>
              </w:rPr>
              <m:t>p</m:t>
            </m:r>
          </m:sub>
        </m:sSub>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v</m:t>
            </m:r>
          </m:e>
          <m:sub>
            <m:r>
              <w:rPr>
                <w:rFonts w:ascii="Cambria Math" w:hAnsi="Cambria Math" w:cs="Times New Roman"/>
                <w:sz w:val="20"/>
                <w:szCs w:val="20"/>
                <w:lang w:val="en-GB"/>
              </w:rPr>
              <m:t>c</m:t>
            </m:r>
          </m:sub>
        </m:sSub>
        <m:r>
          <w:rPr>
            <w:rFonts w:ascii="Cambria Math" w:hAnsi="Cambria Math" w:cs="Times New Roman"/>
            <w:sz w:val="20"/>
            <w:szCs w:val="20"/>
            <w:lang w:val="en-GB"/>
          </w:rPr>
          <m:t>+3.016</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a</m:t>
            </m:r>
          </m:e>
          <m:sub>
            <m:r>
              <w:rPr>
                <w:rFonts w:ascii="Cambria Math" w:hAnsi="Cambria Math" w:cs="Times New Roman"/>
                <w:sz w:val="20"/>
                <w:szCs w:val="20"/>
                <w:lang w:val="en-GB"/>
              </w:rPr>
              <m:t>p</m:t>
            </m:r>
          </m:sub>
        </m:sSub>
        <m:r>
          <w:rPr>
            <w:rFonts w:ascii="Cambria Math" w:hAnsi="Cambria Math" w:cs="Times New Roman"/>
            <w:sz w:val="20"/>
            <w:szCs w:val="20"/>
            <w:lang w:val="en-GB"/>
          </w:rPr>
          <m:t>∙f-0.282g∙</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v</m:t>
            </m:r>
          </m:e>
          <m:sub>
            <m:r>
              <w:rPr>
                <w:rFonts w:ascii="Cambria Math" w:hAnsi="Cambria Math" w:cs="Times New Roman"/>
                <w:sz w:val="20"/>
                <w:szCs w:val="20"/>
                <w:lang w:val="en-GB"/>
              </w:rPr>
              <m:t>c</m:t>
            </m:r>
          </m:sub>
        </m:sSub>
        <m:r>
          <w:rPr>
            <w:rFonts w:ascii="Cambria Math" w:hAnsi="Cambria Math" w:cs="Times New Roman"/>
            <w:sz w:val="20"/>
            <w:szCs w:val="20"/>
            <w:lang w:val="en-GB"/>
          </w:rPr>
          <m:t>-130.051g∙f+0.032</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v</m:t>
            </m:r>
          </m:e>
          <m:sub>
            <m:r>
              <w:rPr>
                <w:rFonts w:ascii="Cambria Math" w:hAnsi="Cambria Math" w:cs="Times New Roman"/>
                <w:sz w:val="20"/>
                <w:szCs w:val="20"/>
                <w:lang w:val="en-GB"/>
              </w:rPr>
              <m:t>c</m:t>
            </m:r>
          </m:sub>
        </m:sSub>
        <m:r>
          <w:rPr>
            <w:rFonts w:ascii="Cambria Math" w:hAnsi="Cambria Math" w:cs="Times New Roman"/>
            <w:sz w:val="20"/>
            <w:szCs w:val="20"/>
            <w:lang w:val="en-GB"/>
          </w:rPr>
          <m:t>∙f</m:t>
        </m:r>
      </m:oMath>
      <w:r w:rsidRPr="007C645F">
        <w:rPr>
          <w:rFonts w:ascii="Times New Roman" w:eastAsia="Times New Roman" w:hAnsi="Times New Roman" w:cs="Times New Roman"/>
          <w:sz w:val="20"/>
          <w:szCs w:val="20"/>
          <w:bdr w:val="nil"/>
          <w:lang w:val="en-GB"/>
        </w:rPr>
        <w:t xml:space="preserve"> </w:t>
      </w:r>
      <w:r w:rsidRPr="007C645F">
        <w:rPr>
          <w:rFonts w:ascii="Times New Roman" w:eastAsia="Times New Roman" w:hAnsi="Times New Roman" w:cs="Times New Roman"/>
          <w:sz w:val="20"/>
          <w:szCs w:val="20"/>
          <w:bdr w:val="nil"/>
          <w:lang w:val="en-GB"/>
        </w:rPr>
        <w:tab/>
        <w:t>(2)</w:t>
      </w:r>
    </w:p>
    <w:p w14:paraId="18BC0C56" w14:textId="77777777" w:rsidR="003E4CAD" w:rsidRPr="007C645F" w:rsidRDefault="0091100E" w:rsidP="0034099C">
      <w:pPr>
        <w:spacing w:after="0" w:line="240" w:lineRule="auto"/>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where:</w:t>
      </w:r>
    </w:p>
    <w:p w14:paraId="013209E0" w14:textId="1E326AAB" w:rsidR="003E4CAD" w:rsidRPr="007C645F" w:rsidRDefault="0091100E" w:rsidP="0034099C">
      <w:pPr>
        <w:spacing w:after="0" w:line="240" w:lineRule="auto"/>
        <w:rPr>
          <w:rFonts w:ascii="Times New Roman" w:hAnsi="Times New Roman" w:cs="Times New Roman"/>
          <w:i/>
          <w:iCs/>
          <w:sz w:val="20"/>
          <w:szCs w:val="20"/>
          <w:lang w:val="en-GB"/>
        </w:rPr>
      </w:pPr>
      <w:r w:rsidRPr="007C645F">
        <w:rPr>
          <w:rFonts w:ascii="Times New Roman" w:eastAsia="Times New Roman" w:hAnsi="Times New Roman" w:cs="Times New Roman"/>
          <w:i/>
          <w:iCs/>
          <w:sz w:val="20"/>
          <w:szCs w:val="20"/>
          <w:bdr w:val="nil"/>
          <w:lang w:val="en-GB"/>
        </w:rPr>
        <w:t>a</w:t>
      </w:r>
      <w:r w:rsidRPr="007C645F">
        <w:rPr>
          <w:rFonts w:ascii="Times New Roman" w:eastAsia="Times New Roman" w:hAnsi="Times New Roman" w:cs="Times New Roman"/>
          <w:i/>
          <w:iCs/>
          <w:sz w:val="20"/>
          <w:szCs w:val="20"/>
          <w:bdr w:val="nil"/>
          <w:vertAlign w:val="subscript"/>
          <w:lang w:val="en-GB"/>
        </w:rPr>
        <w:t>p</w:t>
      </w:r>
      <w:r w:rsidRPr="00D01DB7">
        <w:rPr>
          <w:rFonts w:ascii="Times New Roman" w:eastAsia="Times New Roman" w:hAnsi="Times New Roman" w:cs="Times New Roman"/>
          <w:sz w:val="20"/>
          <w:szCs w:val="20"/>
          <w:bdr w:val="nil"/>
          <w:lang w:val="en-GB"/>
        </w:rPr>
        <w:t xml:space="preserve"> </w:t>
      </w:r>
      <w:r w:rsidR="00395507">
        <w:rPr>
          <w:rFonts w:ascii="Times New Roman" w:eastAsia="Times New Roman" w:hAnsi="Times New Roman" w:cs="Times New Roman"/>
          <w:sz w:val="20"/>
          <w:szCs w:val="20"/>
          <w:bdr w:val="nil"/>
          <w:lang w:val="en-GB"/>
        </w:rPr>
        <w:t>–</w:t>
      </w:r>
      <w:r w:rsidRPr="00D01DB7">
        <w:rPr>
          <w:rFonts w:ascii="Times New Roman" w:eastAsia="Times New Roman" w:hAnsi="Times New Roman" w:cs="Times New Roman"/>
          <w:sz w:val="20"/>
          <w:szCs w:val="20"/>
          <w:bdr w:val="nil"/>
          <w:lang w:val="en-GB"/>
        </w:rPr>
        <w:t xml:space="preserve"> </w:t>
      </w:r>
      <w:r w:rsidRPr="007C645F">
        <w:rPr>
          <w:rFonts w:ascii="Times New Roman" w:eastAsia="Times New Roman" w:hAnsi="Times New Roman" w:cs="Times New Roman"/>
          <w:sz w:val="20"/>
          <w:szCs w:val="20"/>
          <w:bdr w:val="nil"/>
          <w:lang w:val="en-GB"/>
        </w:rPr>
        <w:t>depth of cut</w:t>
      </w:r>
      <w:r w:rsidRPr="007C645F">
        <w:rPr>
          <w:rFonts w:ascii="Times New Roman" w:eastAsia="Times New Roman" w:hAnsi="Times New Roman" w:cs="Times New Roman"/>
          <w:i/>
          <w:iCs/>
          <w:sz w:val="20"/>
          <w:szCs w:val="20"/>
          <w:bdr w:val="nil"/>
          <w:lang w:val="en-GB"/>
        </w:rPr>
        <w:t xml:space="preserve"> </w:t>
      </w:r>
      <w:r w:rsidRPr="007C645F">
        <w:rPr>
          <w:rFonts w:ascii="Times New Roman" w:eastAsia="Times New Roman" w:hAnsi="Times New Roman" w:cs="Times New Roman"/>
          <w:sz w:val="20"/>
          <w:szCs w:val="20"/>
          <w:bdr w:val="nil"/>
          <w:lang w:val="en-GB"/>
        </w:rPr>
        <w:t>[mm]</w:t>
      </w:r>
      <w:r w:rsidR="00395507">
        <w:rPr>
          <w:rFonts w:ascii="Times New Roman" w:eastAsia="Times New Roman" w:hAnsi="Times New Roman" w:cs="Times New Roman"/>
          <w:i/>
          <w:iCs/>
          <w:sz w:val="20"/>
          <w:szCs w:val="20"/>
          <w:bdr w:val="nil"/>
          <w:lang w:val="en-GB"/>
        </w:rPr>
        <w:t>,</w:t>
      </w:r>
    </w:p>
    <w:p w14:paraId="77B1868D" w14:textId="65DC1527" w:rsidR="003E4CAD" w:rsidRPr="007C645F" w:rsidRDefault="0091100E" w:rsidP="0034099C">
      <w:pPr>
        <w:spacing w:after="0" w:line="240" w:lineRule="auto"/>
        <w:rPr>
          <w:rFonts w:ascii="Times New Roman" w:hAnsi="Times New Roman" w:cs="Times New Roman"/>
          <w:sz w:val="20"/>
          <w:szCs w:val="20"/>
          <w:lang w:val="en-GB"/>
        </w:rPr>
      </w:pPr>
      <w:r w:rsidRPr="007C645F">
        <w:rPr>
          <w:rFonts w:ascii="Times New Roman" w:eastAsia="Times New Roman" w:hAnsi="Times New Roman" w:cs="Times New Roman"/>
          <w:i/>
          <w:iCs/>
          <w:sz w:val="20"/>
          <w:szCs w:val="20"/>
          <w:bdr w:val="nil"/>
          <w:lang w:val="en-GB"/>
        </w:rPr>
        <w:t>f</w:t>
      </w:r>
      <w:r w:rsidRPr="00D01DB7">
        <w:rPr>
          <w:rFonts w:ascii="Times New Roman" w:eastAsia="Times New Roman" w:hAnsi="Times New Roman" w:cs="Times New Roman"/>
          <w:sz w:val="20"/>
          <w:szCs w:val="20"/>
          <w:bdr w:val="nil"/>
          <w:lang w:val="en-GB"/>
        </w:rPr>
        <w:t xml:space="preserve"> </w:t>
      </w:r>
      <w:r w:rsidR="00D01DB7">
        <w:rPr>
          <w:rFonts w:ascii="Times New Roman" w:eastAsia="Times New Roman" w:hAnsi="Times New Roman" w:cs="Times New Roman"/>
          <w:i/>
          <w:iCs/>
          <w:sz w:val="20"/>
          <w:szCs w:val="20"/>
          <w:bdr w:val="nil"/>
          <w:lang w:val="en-GB"/>
        </w:rPr>
        <w:t>–</w:t>
      </w:r>
      <w:r w:rsidRPr="00D01DB7">
        <w:rPr>
          <w:rFonts w:ascii="Times New Roman" w:eastAsia="Times New Roman" w:hAnsi="Times New Roman" w:cs="Times New Roman"/>
          <w:sz w:val="20"/>
          <w:szCs w:val="20"/>
          <w:bdr w:val="nil"/>
          <w:lang w:val="en-GB"/>
        </w:rPr>
        <w:t xml:space="preserve"> </w:t>
      </w:r>
      <w:r w:rsidRPr="007C645F">
        <w:rPr>
          <w:rFonts w:ascii="Times New Roman" w:eastAsia="Times New Roman" w:hAnsi="Times New Roman" w:cs="Times New Roman"/>
          <w:sz w:val="20"/>
          <w:szCs w:val="20"/>
          <w:bdr w:val="nil"/>
          <w:lang w:val="en-GB"/>
        </w:rPr>
        <w:t>feed [mm/rev]</w:t>
      </w:r>
      <w:r w:rsidR="00395507">
        <w:rPr>
          <w:rFonts w:ascii="Times New Roman" w:eastAsia="Times New Roman" w:hAnsi="Times New Roman" w:cs="Times New Roman"/>
          <w:sz w:val="20"/>
          <w:szCs w:val="20"/>
          <w:bdr w:val="nil"/>
          <w:lang w:val="en-GB"/>
        </w:rPr>
        <w:t>,</w:t>
      </w:r>
    </w:p>
    <w:p w14:paraId="7083C78E" w14:textId="6D011B03" w:rsidR="003E4CAD" w:rsidRPr="007C645F" w:rsidRDefault="0091100E" w:rsidP="0034099C">
      <w:pPr>
        <w:spacing w:after="0" w:line="240" w:lineRule="auto"/>
        <w:rPr>
          <w:rFonts w:ascii="Times New Roman" w:hAnsi="Times New Roman" w:cs="Times New Roman"/>
          <w:sz w:val="20"/>
          <w:szCs w:val="20"/>
          <w:lang w:val="en-GB"/>
        </w:rPr>
      </w:pPr>
      <w:proofErr w:type="spellStart"/>
      <w:r w:rsidRPr="007C645F">
        <w:rPr>
          <w:rFonts w:ascii="Times New Roman" w:eastAsia="Times New Roman" w:hAnsi="Times New Roman" w:cs="Times New Roman"/>
          <w:i/>
          <w:iCs/>
          <w:sz w:val="20"/>
          <w:szCs w:val="20"/>
          <w:bdr w:val="nil"/>
          <w:lang w:val="en-GB"/>
        </w:rPr>
        <w:t>v</w:t>
      </w:r>
      <w:r w:rsidRPr="007C645F">
        <w:rPr>
          <w:rFonts w:ascii="Times New Roman" w:eastAsia="Times New Roman" w:hAnsi="Times New Roman" w:cs="Times New Roman"/>
          <w:i/>
          <w:iCs/>
          <w:sz w:val="20"/>
          <w:szCs w:val="20"/>
          <w:bdr w:val="nil"/>
          <w:vertAlign w:val="subscript"/>
          <w:lang w:val="en-GB"/>
        </w:rPr>
        <w:t>c</w:t>
      </w:r>
      <w:proofErr w:type="spellEnd"/>
      <w:r w:rsidRPr="007C645F">
        <w:rPr>
          <w:rFonts w:ascii="Times New Roman" w:eastAsia="Times New Roman" w:hAnsi="Times New Roman" w:cs="Times New Roman"/>
          <w:sz w:val="20"/>
          <w:szCs w:val="20"/>
          <w:bdr w:val="nil"/>
          <w:lang w:val="en-GB"/>
        </w:rPr>
        <w:t xml:space="preserve"> </w:t>
      </w:r>
      <w:r w:rsidR="00395507">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cutting speed [m/min],</w:t>
      </w:r>
    </w:p>
    <w:p w14:paraId="0A8B9364" w14:textId="5E76237F" w:rsidR="00445271" w:rsidRPr="007C645F" w:rsidRDefault="0091100E" w:rsidP="0034099C">
      <w:pPr>
        <w:spacing w:after="0" w:line="240" w:lineRule="auto"/>
        <w:rPr>
          <w:rFonts w:ascii="Times New Roman" w:hAnsi="Times New Roman" w:cs="Times New Roman"/>
          <w:sz w:val="20"/>
          <w:szCs w:val="20"/>
          <w:lang w:val="en-GB"/>
        </w:rPr>
      </w:pPr>
      <w:r w:rsidRPr="007C645F">
        <w:rPr>
          <w:rFonts w:ascii="Times New Roman" w:eastAsia="Times New Roman" w:hAnsi="Times New Roman" w:cs="Times New Roman"/>
          <w:i/>
          <w:iCs/>
          <w:sz w:val="20"/>
          <w:szCs w:val="20"/>
          <w:bdr w:val="nil"/>
          <w:lang w:val="en-GB"/>
        </w:rPr>
        <w:t>g</w:t>
      </w:r>
      <w:r w:rsidRPr="00D01DB7">
        <w:rPr>
          <w:rFonts w:ascii="Times New Roman" w:eastAsia="Times New Roman" w:hAnsi="Times New Roman" w:cs="Times New Roman"/>
          <w:sz w:val="20"/>
          <w:szCs w:val="20"/>
          <w:bdr w:val="nil"/>
          <w:lang w:val="en-GB"/>
        </w:rPr>
        <w:t xml:space="preserve"> </w:t>
      </w:r>
      <w:r w:rsidR="00395507">
        <w:rPr>
          <w:rFonts w:ascii="Times New Roman" w:eastAsia="Times New Roman" w:hAnsi="Times New Roman" w:cs="Times New Roman"/>
          <w:sz w:val="20"/>
          <w:szCs w:val="20"/>
          <w:bdr w:val="nil"/>
          <w:lang w:val="en-GB"/>
        </w:rPr>
        <w:t>–</w:t>
      </w:r>
      <w:r w:rsidRPr="00D01DB7">
        <w:rPr>
          <w:rFonts w:ascii="Times New Roman" w:eastAsia="Times New Roman" w:hAnsi="Times New Roman" w:cs="Times New Roman"/>
          <w:i/>
          <w:iCs/>
          <w:sz w:val="20"/>
          <w:szCs w:val="20"/>
          <w:bdr w:val="nil"/>
          <w:lang w:val="en-GB"/>
        </w:rPr>
        <w:t xml:space="preserve"> </w:t>
      </w:r>
      <w:r w:rsidRPr="007C645F">
        <w:rPr>
          <w:rFonts w:ascii="Times New Roman" w:eastAsia="Times New Roman" w:hAnsi="Times New Roman" w:cs="Times New Roman"/>
          <w:sz w:val="20"/>
          <w:szCs w:val="20"/>
          <w:bdr w:val="nil"/>
          <w:lang w:val="en-GB"/>
        </w:rPr>
        <w:t>coating thickness [</w:t>
      </w:r>
      <w:r w:rsidRPr="007C645F">
        <w:rPr>
          <w:rFonts w:ascii="Symbol" w:eastAsia="Symbol" w:hAnsi="Symbol" w:cs="Symbol"/>
          <w:sz w:val="20"/>
          <w:szCs w:val="20"/>
          <w:bdr w:val="nil"/>
          <w:lang w:val="en-GB"/>
        </w:rPr>
        <w:sym w:font="Symbol" w:char="F06D"/>
      </w:r>
      <w:r w:rsidRPr="007C645F">
        <w:rPr>
          <w:rFonts w:ascii="Times New Roman" w:eastAsia="Times New Roman" w:hAnsi="Times New Roman" w:cs="Times New Roman"/>
          <w:sz w:val="20"/>
          <w:szCs w:val="20"/>
          <w:bdr w:val="nil"/>
          <w:lang w:val="en-GB"/>
        </w:rPr>
        <w:t>m]</w:t>
      </w:r>
      <w:r w:rsidR="00395507">
        <w:rPr>
          <w:rFonts w:ascii="Times New Roman" w:eastAsia="Times New Roman" w:hAnsi="Times New Roman" w:cs="Times New Roman"/>
          <w:sz w:val="20"/>
          <w:szCs w:val="20"/>
          <w:bdr w:val="nil"/>
          <w:lang w:val="en-GB"/>
        </w:rPr>
        <w:t>.</w:t>
      </w:r>
    </w:p>
    <w:p w14:paraId="27A22019" w14:textId="4C3B4C1D" w:rsidR="00C717DD" w:rsidRPr="007C645F" w:rsidRDefault="0091100E" w:rsidP="00395507">
      <w:pPr>
        <w:spacing w:before="120" w:after="0" w:line="240" w:lineRule="auto"/>
        <w:ind w:firstLine="357"/>
        <w:jc w:val="both"/>
        <w:rPr>
          <w:rFonts w:ascii="Times New Roman" w:hAnsi="Times New Roman" w:cs="Times New Roman"/>
          <w:lang w:val="en-GB"/>
        </w:rPr>
      </w:pPr>
      <w:r w:rsidRPr="007C645F">
        <w:rPr>
          <w:rFonts w:ascii="Times New Roman" w:eastAsia="Times New Roman" w:hAnsi="Times New Roman" w:cs="Times New Roman"/>
          <w:bdr w:val="nil"/>
          <w:lang w:val="en-GB"/>
        </w:rPr>
        <w:t xml:space="preserve">In Fig. 5, 6 and 7, the effect of the coating thickness on the tool and the technological parameters of the processing on the active power consumption of the machine tool in the cast iron turning process </w:t>
      </w:r>
      <w:r w:rsidR="00556ED4">
        <w:rPr>
          <w:rFonts w:ascii="Times New Roman" w:eastAsia="Times New Roman" w:hAnsi="Times New Roman" w:cs="Times New Roman"/>
          <w:bdr w:val="nil"/>
          <w:lang w:val="en-GB"/>
        </w:rPr>
        <w:t>is</w:t>
      </w:r>
      <w:r w:rsidRPr="007C645F">
        <w:rPr>
          <w:rFonts w:ascii="Times New Roman" w:eastAsia="Times New Roman" w:hAnsi="Times New Roman" w:cs="Times New Roman"/>
          <w:bdr w:val="nil"/>
          <w:lang w:val="en-GB"/>
        </w:rPr>
        <w:t xml:space="preserve"> visually presented</w:t>
      </w:r>
      <w:r w:rsidR="00395507">
        <w:rPr>
          <w:rFonts w:ascii="Times New Roman" w:eastAsia="Times New Roman" w:hAnsi="Times New Roman" w:cs="Times New Roman"/>
          <w:bdr w:val="nil"/>
          <w:lang w:val="en-GB"/>
        </w:rPr>
        <w:t>.</w:t>
      </w:r>
    </w:p>
    <w:p w14:paraId="11B61E79" w14:textId="77777777" w:rsidR="00445271" w:rsidRPr="007C645F" w:rsidRDefault="0091100E" w:rsidP="0034099C">
      <w:pPr>
        <w:spacing w:after="0" w:line="240" w:lineRule="auto"/>
        <w:rPr>
          <w:rFonts w:ascii="Times New Roman" w:hAnsi="Times New Roman" w:cs="Times New Roman"/>
          <w:sz w:val="24"/>
          <w:szCs w:val="24"/>
          <w:lang w:val="en-GB"/>
        </w:rPr>
      </w:pPr>
      <w:r w:rsidRPr="007C645F">
        <w:rPr>
          <w:rFonts w:ascii="Times New Roman" w:hAnsi="Times New Roman" w:cs="Times New Roman"/>
          <w:noProof/>
          <w:sz w:val="24"/>
          <w:szCs w:val="24"/>
          <w:lang w:eastAsia="pl-PL"/>
        </w:rPr>
        <w:lastRenderedPageBreak/>
        <w:drawing>
          <wp:inline distT="0" distB="0" distL="0" distR="0" wp14:anchorId="2F070B93" wp14:editId="3C9EB0EB">
            <wp:extent cx="4499539" cy="20040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61347" name="Obraz 5"/>
                    <pic:cNvPicPr/>
                  </pic:nvPicPr>
                  <pic:blipFill rotWithShape="1">
                    <a:blip r:embed="rId13">
                      <a:extLst>
                        <a:ext uri="{28A0092B-C50C-407E-A947-70E740481C1C}">
                          <a14:useLocalDpi xmlns:a14="http://schemas.microsoft.com/office/drawing/2010/main" val="0"/>
                        </a:ext>
                      </a:extLst>
                    </a:blip>
                    <a:srcRect t="17941"/>
                    <a:stretch/>
                  </pic:blipFill>
                  <pic:spPr bwMode="auto">
                    <a:xfrm>
                      <a:off x="0" y="0"/>
                      <a:ext cx="4500000" cy="2004265"/>
                    </a:xfrm>
                    <a:prstGeom prst="rect">
                      <a:avLst/>
                    </a:prstGeom>
                    <a:ln>
                      <a:noFill/>
                    </a:ln>
                    <a:extLst>
                      <a:ext uri="{53640926-AAD7-44D8-BBD7-CCE9431645EC}">
                        <a14:shadowObscured xmlns:a14="http://schemas.microsoft.com/office/drawing/2010/main"/>
                      </a:ext>
                    </a:extLst>
                  </pic:spPr>
                </pic:pic>
              </a:graphicData>
            </a:graphic>
          </wp:inline>
        </w:drawing>
      </w:r>
    </w:p>
    <w:p w14:paraId="12BBD510" w14:textId="7E8C3828" w:rsidR="00445271" w:rsidRPr="007C645F" w:rsidRDefault="0091100E" w:rsidP="00395507">
      <w:pPr>
        <w:pStyle w:val="Rrys"/>
        <w:rPr>
          <w:lang w:val="en-GB"/>
        </w:rPr>
      </w:pPr>
      <w:r w:rsidRPr="007C645F">
        <w:rPr>
          <w:b/>
          <w:bCs/>
          <w:bdr w:val="nil"/>
          <w:lang w:val="en-GB"/>
        </w:rPr>
        <w:t>Fig. 5.</w:t>
      </w:r>
      <w:r w:rsidRPr="007C645F">
        <w:rPr>
          <w:bdr w:val="nil"/>
          <w:lang w:val="en-GB"/>
        </w:rPr>
        <w:t xml:space="preserve"> Diagram of changes in effective electrical power as a function of coating thickness and depth of cut. Constant feed and cutting speed (</w:t>
      </w:r>
      <w:r w:rsidRPr="007C645F">
        <w:rPr>
          <w:i/>
          <w:iCs/>
          <w:bdr w:val="nil"/>
          <w:lang w:val="en-GB"/>
        </w:rPr>
        <w:t>f</w:t>
      </w:r>
      <w:r w:rsidRPr="007C645F">
        <w:rPr>
          <w:bdr w:val="nil"/>
          <w:lang w:val="en-GB"/>
        </w:rPr>
        <w:t xml:space="preserve"> = 0.28 mm/rev, </w:t>
      </w:r>
      <w:r w:rsidR="00395507">
        <w:rPr>
          <w:bdr w:val="nil"/>
          <w:lang w:val="en-GB"/>
        </w:rPr>
        <w:br/>
      </w:r>
      <w:proofErr w:type="spellStart"/>
      <w:r w:rsidRPr="007C645F">
        <w:rPr>
          <w:i/>
          <w:iCs/>
          <w:bdr w:val="nil"/>
          <w:lang w:val="en-GB"/>
        </w:rPr>
        <w:t>v</w:t>
      </w:r>
      <w:r w:rsidRPr="007C645F">
        <w:rPr>
          <w:i/>
          <w:iCs/>
          <w:bdr w:val="nil"/>
          <w:vertAlign w:val="subscript"/>
          <w:lang w:val="en-GB"/>
        </w:rPr>
        <w:t>c</w:t>
      </w:r>
      <w:proofErr w:type="spellEnd"/>
      <w:r w:rsidRPr="007C645F">
        <w:rPr>
          <w:bdr w:val="nil"/>
          <w:lang w:val="en-GB"/>
        </w:rPr>
        <w:t xml:space="preserve"> = 140 m/min)</w:t>
      </w:r>
    </w:p>
    <w:p w14:paraId="4117533B" w14:textId="1995666C" w:rsidR="00454073" w:rsidRDefault="00454073" w:rsidP="0034099C">
      <w:pPr>
        <w:spacing w:after="0" w:line="240" w:lineRule="auto"/>
        <w:rPr>
          <w:rFonts w:ascii="Times New Roman" w:hAnsi="Times New Roman" w:cs="Times New Roman"/>
          <w:sz w:val="24"/>
          <w:szCs w:val="24"/>
          <w:lang w:val="en-GB"/>
        </w:rPr>
      </w:pPr>
    </w:p>
    <w:p w14:paraId="1386F44F" w14:textId="77777777" w:rsidR="00D01DB7" w:rsidRDefault="00D01DB7" w:rsidP="0034099C">
      <w:pPr>
        <w:spacing w:after="0" w:line="240" w:lineRule="auto"/>
        <w:rPr>
          <w:rFonts w:ascii="Times New Roman" w:hAnsi="Times New Roman" w:cs="Times New Roman"/>
          <w:sz w:val="24"/>
          <w:szCs w:val="24"/>
          <w:lang w:val="en-GB"/>
        </w:rPr>
      </w:pPr>
    </w:p>
    <w:p w14:paraId="4AE976C4" w14:textId="7D73086E" w:rsidR="00C717DD" w:rsidRPr="007C645F" w:rsidRDefault="0091100E" w:rsidP="0034099C">
      <w:pPr>
        <w:spacing w:after="0" w:line="240" w:lineRule="auto"/>
        <w:rPr>
          <w:rFonts w:ascii="Times New Roman" w:hAnsi="Times New Roman" w:cs="Times New Roman"/>
          <w:sz w:val="24"/>
          <w:szCs w:val="24"/>
          <w:lang w:val="en-GB"/>
        </w:rPr>
      </w:pPr>
      <w:r w:rsidRPr="007C645F">
        <w:rPr>
          <w:rFonts w:ascii="Times New Roman" w:hAnsi="Times New Roman" w:cs="Times New Roman"/>
          <w:noProof/>
          <w:sz w:val="24"/>
          <w:szCs w:val="24"/>
          <w:lang w:eastAsia="pl-PL"/>
        </w:rPr>
        <w:drawing>
          <wp:inline distT="0" distB="0" distL="0" distR="0" wp14:anchorId="75BADFA1" wp14:editId="2FAC5138">
            <wp:extent cx="4499539" cy="1975485"/>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25022" name="Obraz 6"/>
                    <pic:cNvPicPr/>
                  </pic:nvPicPr>
                  <pic:blipFill rotWithShape="1">
                    <a:blip r:embed="rId14">
                      <a:extLst>
                        <a:ext uri="{28A0092B-C50C-407E-A947-70E740481C1C}">
                          <a14:useLocalDpi xmlns:a14="http://schemas.microsoft.com/office/drawing/2010/main" val="0"/>
                        </a:ext>
                      </a:extLst>
                    </a:blip>
                    <a:srcRect t="19111"/>
                    <a:stretch/>
                  </pic:blipFill>
                  <pic:spPr bwMode="auto">
                    <a:xfrm>
                      <a:off x="0" y="0"/>
                      <a:ext cx="4500000" cy="1975687"/>
                    </a:xfrm>
                    <a:prstGeom prst="rect">
                      <a:avLst/>
                    </a:prstGeom>
                    <a:ln>
                      <a:noFill/>
                    </a:ln>
                    <a:extLst>
                      <a:ext uri="{53640926-AAD7-44D8-BBD7-CCE9431645EC}">
                        <a14:shadowObscured xmlns:a14="http://schemas.microsoft.com/office/drawing/2010/main"/>
                      </a:ext>
                    </a:extLst>
                  </pic:spPr>
                </pic:pic>
              </a:graphicData>
            </a:graphic>
          </wp:inline>
        </w:drawing>
      </w:r>
    </w:p>
    <w:p w14:paraId="797E20A1" w14:textId="3B574195" w:rsidR="000549C8" w:rsidRPr="007C645F" w:rsidRDefault="0091100E" w:rsidP="00395507">
      <w:pPr>
        <w:pStyle w:val="Rrys"/>
        <w:rPr>
          <w:lang w:val="en-GB"/>
        </w:rPr>
      </w:pPr>
      <w:r w:rsidRPr="007C645F">
        <w:rPr>
          <w:b/>
          <w:bCs/>
          <w:bdr w:val="nil"/>
          <w:lang w:val="en-GB"/>
        </w:rPr>
        <w:t>Fig. 6.</w:t>
      </w:r>
      <w:r w:rsidRPr="007C645F">
        <w:rPr>
          <w:bdr w:val="nil"/>
          <w:lang w:val="en-GB"/>
        </w:rPr>
        <w:t xml:space="preserve"> Diagram of changes in active power as a function of coating thickness and speed of cut. Constant feed and depth of cut (</w:t>
      </w:r>
      <w:r w:rsidRPr="007C645F">
        <w:rPr>
          <w:i/>
          <w:iCs/>
          <w:bdr w:val="nil"/>
          <w:lang w:val="en-GB"/>
        </w:rPr>
        <w:t>f</w:t>
      </w:r>
      <w:r w:rsidR="00D01DB7" w:rsidRPr="00D01DB7">
        <w:rPr>
          <w:bdr w:val="nil"/>
          <w:lang w:val="en-GB"/>
        </w:rPr>
        <w:t xml:space="preserve"> </w:t>
      </w:r>
      <w:r w:rsidRPr="007C645F">
        <w:rPr>
          <w:bdr w:val="nil"/>
          <w:lang w:val="en-GB"/>
        </w:rPr>
        <w:t xml:space="preserve">= 0.28 mm/rev, </w:t>
      </w:r>
      <w:proofErr w:type="spellStart"/>
      <w:r w:rsidRPr="007C645F">
        <w:rPr>
          <w:i/>
          <w:iCs/>
          <w:bdr w:val="nil"/>
          <w:lang w:val="en-GB"/>
        </w:rPr>
        <w:t>and</w:t>
      </w:r>
      <w:r w:rsidRPr="007C645F">
        <w:rPr>
          <w:i/>
          <w:iCs/>
          <w:bdr w:val="nil"/>
          <w:vertAlign w:val="subscript"/>
          <w:lang w:val="en-GB"/>
        </w:rPr>
        <w:t>p</w:t>
      </w:r>
      <w:proofErr w:type="spellEnd"/>
      <w:r w:rsidRPr="007C645F">
        <w:rPr>
          <w:bdr w:val="nil"/>
          <w:lang w:val="en-GB"/>
        </w:rPr>
        <w:t xml:space="preserve"> = 1.0 mm)</w:t>
      </w:r>
    </w:p>
    <w:p w14:paraId="76B6C21C" w14:textId="77777777" w:rsidR="000549C8" w:rsidRPr="007C645F" w:rsidRDefault="0091100E" w:rsidP="0034099C">
      <w:pPr>
        <w:spacing w:after="0" w:line="240" w:lineRule="auto"/>
        <w:rPr>
          <w:rFonts w:ascii="Times New Roman" w:hAnsi="Times New Roman" w:cs="Times New Roman"/>
          <w:i/>
          <w:iCs/>
          <w:sz w:val="24"/>
          <w:szCs w:val="24"/>
          <w:lang w:val="en-GB"/>
        </w:rPr>
      </w:pPr>
      <w:r w:rsidRPr="007C645F">
        <w:rPr>
          <w:rFonts w:ascii="Times New Roman" w:hAnsi="Times New Roman" w:cs="Times New Roman"/>
          <w:i/>
          <w:iCs/>
          <w:noProof/>
          <w:sz w:val="24"/>
          <w:szCs w:val="24"/>
          <w:lang w:eastAsia="pl-PL"/>
        </w:rPr>
        <w:lastRenderedPageBreak/>
        <w:drawing>
          <wp:inline distT="0" distB="0" distL="0" distR="0" wp14:anchorId="3E6D3554" wp14:editId="2652C397">
            <wp:extent cx="4499539" cy="1994535"/>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81144" name="Obraz 7"/>
                    <pic:cNvPicPr/>
                  </pic:nvPicPr>
                  <pic:blipFill rotWithShape="1">
                    <a:blip r:embed="rId15">
                      <a:extLst>
                        <a:ext uri="{28A0092B-C50C-407E-A947-70E740481C1C}">
                          <a14:useLocalDpi xmlns:a14="http://schemas.microsoft.com/office/drawing/2010/main" val="0"/>
                        </a:ext>
                      </a:extLst>
                    </a:blip>
                    <a:srcRect t="18331"/>
                    <a:stretch/>
                  </pic:blipFill>
                  <pic:spPr bwMode="auto">
                    <a:xfrm>
                      <a:off x="0" y="0"/>
                      <a:ext cx="4500000" cy="1994739"/>
                    </a:xfrm>
                    <a:prstGeom prst="rect">
                      <a:avLst/>
                    </a:prstGeom>
                    <a:ln>
                      <a:noFill/>
                    </a:ln>
                    <a:extLst>
                      <a:ext uri="{53640926-AAD7-44D8-BBD7-CCE9431645EC}">
                        <a14:shadowObscured xmlns:a14="http://schemas.microsoft.com/office/drawing/2010/main"/>
                      </a:ext>
                    </a:extLst>
                  </pic:spPr>
                </pic:pic>
              </a:graphicData>
            </a:graphic>
          </wp:inline>
        </w:drawing>
      </w:r>
    </w:p>
    <w:p w14:paraId="5C41B5AA" w14:textId="77777777" w:rsidR="000549C8" w:rsidRPr="007C645F" w:rsidRDefault="0091100E" w:rsidP="00395507">
      <w:pPr>
        <w:pStyle w:val="Rrys"/>
        <w:rPr>
          <w:lang w:val="en-GB"/>
        </w:rPr>
      </w:pPr>
      <w:r w:rsidRPr="007C645F">
        <w:rPr>
          <w:b/>
          <w:bCs/>
          <w:bdr w:val="nil"/>
          <w:lang w:val="en-GB"/>
        </w:rPr>
        <w:t>Fig. 7.</w:t>
      </w:r>
      <w:r w:rsidRPr="007C645F">
        <w:rPr>
          <w:bdr w:val="nil"/>
          <w:lang w:val="en-GB"/>
        </w:rPr>
        <w:t xml:space="preserve"> Diagram of changes in effective electrical power as a function of coating thickness and feed. Constant cutting speed and depth(</w:t>
      </w:r>
      <w:proofErr w:type="spellStart"/>
      <w:r w:rsidRPr="007C645F">
        <w:rPr>
          <w:i/>
          <w:iCs/>
          <w:bdr w:val="nil"/>
          <w:lang w:val="en-GB"/>
        </w:rPr>
        <w:t>v</w:t>
      </w:r>
      <w:r w:rsidRPr="007C645F">
        <w:rPr>
          <w:i/>
          <w:iCs/>
          <w:bdr w:val="nil"/>
          <w:vertAlign w:val="subscript"/>
          <w:lang w:val="en-GB"/>
        </w:rPr>
        <w:t>c</w:t>
      </w:r>
      <w:proofErr w:type="spellEnd"/>
      <w:r w:rsidRPr="007C645F">
        <w:rPr>
          <w:i/>
          <w:iCs/>
          <w:bdr w:val="nil"/>
          <w:lang w:val="en-GB"/>
        </w:rPr>
        <w:t xml:space="preserve"> </w:t>
      </w:r>
      <w:r w:rsidRPr="007C645F">
        <w:rPr>
          <w:bdr w:val="nil"/>
          <w:lang w:val="en-GB"/>
        </w:rPr>
        <w:t xml:space="preserve">= 140 m/min., </w:t>
      </w:r>
      <w:r w:rsidRPr="007C645F">
        <w:rPr>
          <w:i/>
          <w:iCs/>
          <w:bdr w:val="nil"/>
          <w:lang w:val="en-GB"/>
        </w:rPr>
        <w:t>a</w:t>
      </w:r>
      <w:r w:rsidRPr="007C645F">
        <w:rPr>
          <w:i/>
          <w:iCs/>
          <w:bdr w:val="nil"/>
          <w:vertAlign w:val="subscript"/>
          <w:lang w:val="en-GB"/>
        </w:rPr>
        <w:t>p</w:t>
      </w:r>
      <w:r w:rsidRPr="007C645F">
        <w:rPr>
          <w:i/>
          <w:iCs/>
          <w:bdr w:val="nil"/>
          <w:lang w:val="en-GB"/>
        </w:rPr>
        <w:t xml:space="preserve"> </w:t>
      </w:r>
      <w:r w:rsidRPr="007C645F">
        <w:rPr>
          <w:bdr w:val="nil"/>
          <w:lang w:val="en-GB"/>
        </w:rPr>
        <w:t>= 1.0 mm)</w:t>
      </w:r>
    </w:p>
    <w:p w14:paraId="5D6676DD" w14:textId="77777777" w:rsidR="00395507" w:rsidRDefault="00395507" w:rsidP="00395507">
      <w:pPr>
        <w:spacing w:after="0" w:line="240" w:lineRule="auto"/>
        <w:ind w:firstLine="357"/>
        <w:jc w:val="both"/>
        <w:rPr>
          <w:rFonts w:ascii="Times New Roman" w:eastAsia="Times New Roman" w:hAnsi="Times New Roman" w:cs="Times New Roman"/>
          <w:bdr w:val="nil"/>
          <w:lang w:val="en-GB"/>
        </w:rPr>
      </w:pPr>
    </w:p>
    <w:p w14:paraId="5FE32095" w14:textId="4470589F" w:rsidR="00C717DD" w:rsidRPr="007C645F" w:rsidRDefault="0091100E" w:rsidP="00395507">
      <w:pPr>
        <w:spacing w:after="0" w:line="240" w:lineRule="auto"/>
        <w:ind w:firstLine="357"/>
        <w:jc w:val="both"/>
        <w:rPr>
          <w:rFonts w:ascii="Times New Roman" w:hAnsi="Times New Roman" w:cs="Times New Roman"/>
          <w:lang w:val="en-GB"/>
        </w:rPr>
      </w:pPr>
      <w:r w:rsidRPr="007C645F">
        <w:rPr>
          <w:rFonts w:ascii="Times New Roman" w:eastAsia="Times New Roman" w:hAnsi="Times New Roman" w:cs="Times New Roman"/>
          <w:bdr w:val="nil"/>
          <w:lang w:val="en-GB"/>
        </w:rPr>
        <w:t xml:space="preserve">When </w:t>
      </w:r>
      <w:r w:rsidR="007C645F" w:rsidRPr="007C645F">
        <w:rPr>
          <w:rFonts w:ascii="Times New Roman" w:eastAsia="Times New Roman" w:hAnsi="Times New Roman" w:cs="Times New Roman"/>
          <w:bdr w:val="nil"/>
          <w:lang w:val="en-GB"/>
        </w:rPr>
        <w:t>analysing</w:t>
      </w:r>
      <w:r w:rsidRPr="007C645F">
        <w:rPr>
          <w:rFonts w:ascii="Times New Roman" w:eastAsia="Times New Roman" w:hAnsi="Times New Roman" w:cs="Times New Roman"/>
          <w:bdr w:val="nil"/>
          <w:lang w:val="en-GB"/>
        </w:rPr>
        <w:t xml:space="preserve"> the test results of the (</w:t>
      </w:r>
      <w:proofErr w:type="spellStart"/>
      <w:r w:rsidRPr="007C645F">
        <w:rPr>
          <w:rFonts w:ascii="Times New Roman" w:eastAsia="Times New Roman" w:hAnsi="Times New Roman" w:cs="Times New Roman"/>
          <w:bdr w:val="nil"/>
          <w:lang w:val="en-GB"/>
        </w:rPr>
        <w:t>TiCr</w:t>
      </w:r>
      <w:proofErr w:type="spellEnd"/>
      <w:r w:rsidRPr="007C645F">
        <w:rPr>
          <w:rFonts w:ascii="Times New Roman" w:eastAsia="Times New Roman" w:hAnsi="Times New Roman" w:cs="Times New Roman"/>
          <w:bdr w:val="nil"/>
          <w:lang w:val="en-GB"/>
        </w:rPr>
        <w:t xml:space="preserve">)N coating (Figs. 5-7), it should be noted that the application of the coating caused a reduction (about 10%) of the active power consumed by the lathe. The </w:t>
      </w:r>
      <w:r w:rsidR="00556ED4">
        <w:rPr>
          <w:rFonts w:ascii="Times New Roman" w:eastAsia="Times New Roman" w:hAnsi="Times New Roman" w:cs="Times New Roman"/>
          <w:bdr w:val="nil"/>
          <w:lang w:val="en-GB"/>
        </w:rPr>
        <w:t>power reduction</w:t>
      </w:r>
      <w:r w:rsidRPr="007C645F">
        <w:rPr>
          <w:rFonts w:ascii="Times New Roman" w:eastAsia="Times New Roman" w:hAnsi="Times New Roman" w:cs="Times New Roman"/>
          <w:bdr w:val="nil"/>
          <w:lang w:val="en-GB"/>
        </w:rPr>
        <w:t xml:space="preserve"> is more noticeable when machining with higher technological parameters. A</w:t>
      </w:r>
      <w:r w:rsidR="00556ED4">
        <w:rPr>
          <w:rFonts w:ascii="Times New Roman" w:eastAsia="Times New Roman" w:hAnsi="Times New Roman" w:cs="Times New Roman"/>
          <w:bdr w:val="nil"/>
          <w:lang w:val="en-GB"/>
        </w:rPr>
        <w:t>s the tool’s coating thickness increases, a slight power consumption increase</w:t>
      </w:r>
      <w:r w:rsidRPr="007C645F">
        <w:rPr>
          <w:rFonts w:ascii="Times New Roman" w:eastAsia="Times New Roman" w:hAnsi="Times New Roman" w:cs="Times New Roman"/>
          <w:bdr w:val="nil"/>
          <w:lang w:val="en-GB"/>
        </w:rPr>
        <w:t xml:space="preserve"> can also be noticed. </w:t>
      </w:r>
      <w:r w:rsidR="00556ED4">
        <w:rPr>
          <w:rFonts w:ascii="Times New Roman" w:eastAsia="Times New Roman" w:hAnsi="Times New Roman" w:cs="Times New Roman"/>
          <w:bdr w:val="nil"/>
          <w:lang w:val="en-GB"/>
        </w:rPr>
        <w:t>It</w:t>
      </w:r>
      <w:r w:rsidRPr="007C645F">
        <w:rPr>
          <w:rFonts w:ascii="Times New Roman" w:eastAsia="Times New Roman" w:hAnsi="Times New Roman" w:cs="Times New Roman"/>
          <w:bdr w:val="nil"/>
          <w:lang w:val="en-GB"/>
        </w:rPr>
        <w:t xml:space="preserve"> may be due to the increase in the rounding radius of the cutting edge with the increase in coating thickness. At small values of the thickness of the machined layer, the increase in resistance resulting from the increase in the rounding of the cutting edge is more significant. </w:t>
      </w:r>
      <w:r w:rsidR="00556ED4">
        <w:rPr>
          <w:rFonts w:ascii="Times New Roman" w:eastAsia="Times New Roman" w:hAnsi="Times New Roman" w:cs="Times New Roman"/>
          <w:bdr w:val="nil"/>
          <w:lang w:val="en-GB"/>
        </w:rPr>
        <w:t>O</w:t>
      </w:r>
      <w:r w:rsidR="00556ED4" w:rsidRPr="007C645F">
        <w:rPr>
          <w:rFonts w:ascii="Times New Roman" w:eastAsia="Times New Roman" w:hAnsi="Times New Roman" w:cs="Times New Roman"/>
          <w:bdr w:val="nil"/>
          <w:lang w:val="en-GB"/>
        </w:rPr>
        <w:t xml:space="preserve">n the other hand, technological parameters of machining </w:t>
      </w:r>
      <w:r w:rsidRPr="007C645F">
        <w:rPr>
          <w:rFonts w:ascii="Times New Roman" w:eastAsia="Times New Roman" w:hAnsi="Times New Roman" w:cs="Times New Roman"/>
          <w:bdr w:val="nil"/>
          <w:lang w:val="en-GB"/>
        </w:rPr>
        <w:t>increase</w:t>
      </w:r>
      <w:r w:rsidR="00556ED4">
        <w:rPr>
          <w:rFonts w:ascii="Times New Roman" w:eastAsia="Times New Roman" w:hAnsi="Times New Roman" w:cs="Times New Roman"/>
          <w:bdr w:val="nil"/>
          <w:lang w:val="en-GB"/>
        </w:rPr>
        <w:t xml:space="preserve"> causes an </w:t>
      </w:r>
      <w:r w:rsidRPr="007C645F">
        <w:rPr>
          <w:rFonts w:ascii="Times New Roman" w:eastAsia="Times New Roman" w:hAnsi="Times New Roman" w:cs="Times New Roman"/>
          <w:bdr w:val="nil"/>
          <w:lang w:val="en-GB"/>
        </w:rPr>
        <w:t>increase in cutting resistance resulting from the increase in the radius of the rounding of the cutting edge is smaller than the dissipation of energy on the friction of the chip against the rake surface of the tool.</w:t>
      </w:r>
    </w:p>
    <w:p w14:paraId="2765EE90" w14:textId="580328B4" w:rsidR="003C04C0" w:rsidRPr="007C645F" w:rsidRDefault="005E4E32" w:rsidP="005E4E32">
      <w:pPr>
        <w:pStyle w:val="Rn1"/>
        <w:rPr>
          <w:lang w:val="en-GB"/>
        </w:rPr>
      </w:pPr>
      <w:r>
        <w:rPr>
          <w:bdr w:val="nil"/>
          <w:lang w:val="en-GB"/>
        </w:rPr>
        <w:t xml:space="preserve">4. </w:t>
      </w:r>
      <w:r w:rsidR="0091100E" w:rsidRPr="007C645F">
        <w:rPr>
          <w:bdr w:val="nil"/>
          <w:lang w:val="en-GB"/>
        </w:rPr>
        <w:t>Conclusions</w:t>
      </w:r>
    </w:p>
    <w:p w14:paraId="36166579" w14:textId="2FFC05D2" w:rsidR="003126F6" w:rsidRDefault="0091100E" w:rsidP="0034099C">
      <w:pPr>
        <w:spacing w:after="0" w:line="240" w:lineRule="auto"/>
        <w:jc w:val="both"/>
        <w:rPr>
          <w:rFonts w:ascii="Times New Roman" w:eastAsia="Times New Roman" w:hAnsi="Times New Roman" w:cs="Times New Roman"/>
          <w:bdr w:val="nil"/>
          <w:lang w:val="en-GB"/>
        </w:rPr>
      </w:pPr>
      <w:r w:rsidRPr="007C645F">
        <w:rPr>
          <w:rFonts w:ascii="Times New Roman" w:eastAsia="Times New Roman" w:hAnsi="Times New Roman" w:cs="Times New Roman"/>
          <w:bdr w:val="nil"/>
          <w:lang w:val="en-GB"/>
        </w:rPr>
        <w:t>Summing up the research, it should be stated that the (</w:t>
      </w:r>
      <w:proofErr w:type="spellStart"/>
      <w:r w:rsidRPr="007C645F">
        <w:rPr>
          <w:rFonts w:ascii="Times New Roman" w:eastAsia="Times New Roman" w:hAnsi="Times New Roman" w:cs="Times New Roman"/>
          <w:bdr w:val="nil"/>
          <w:lang w:val="en-GB"/>
        </w:rPr>
        <w:t>TiCr</w:t>
      </w:r>
      <w:proofErr w:type="spellEnd"/>
      <w:r w:rsidRPr="007C645F">
        <w:rPr>
          <w:rFonts w:ascii="Times New Roman" w:eastAsia="Times New Roman" w:hAnsi="Times New Roman" w:cs="Times New Roman"/>
          <w:bdr w:val="nil"/>
          <w:lang w:val="en-GB"/>
        </w:rPr>
        <w:t xml:space="preserve">)N coating on the K10 tool material is of significant importance to the stereometric condition of the surface layer. It should be noted that with the increase in the technological parameters of the machining, especially the thickness of the scarred layer </w:t>
      </w:r>
      <w:r w:rsidRPr="007C645F">
        <w:rPr>
          <w:rFonts w:ascii="Times New Roman" w:eastAsia="Times New Roman" w:hAnsi="Times New Roman" w:cs="Times New Roman"/>
          <w:i/>
          <w:iCs/>
          <w:bdr w:val="nil"/>
          <w:lang w:val="en-GB"/>
        </w:rPr>
        <w:t>a</w:t>
      </w:r>
      <w:r w:rsidRPr="007C645F">
        <w:rPr>
          <w:rFonts w:ascii="Times New Roman" w:eastAsia="Times New Roman" w:hAnsi="Times New Roman" w:cs="Times New Roman"/>
          <w:i/>
          <w:iCs/>
          <w:bdr w:val="nil"/>
          <w:vertAlign w:val="subscript"/>
          <w:lang w:val="en-GB"/>
        </w:rPr>
        <w:t>p</w:t>
      </w:r>
      <w:r w:rsidRPr="007C645F">
        <w:rPr>
          <w:rFonts w:ascii="Times New Roman" w:eastAsia="Times New Roman" w:hAnsi="Times New Roman" w:cs="Times New Roman"/>
          <w:i/>
          <w:iCs/>
          <w:bdr w:val="nil"/>
          <w:lang w:val="en-GB"/>
        </w:rPr>
        <w:t xml:space="preserve">, </w:t>
      </w:r>
      <w:r w:rsidRPr="007C645F">
        <w:rPr>
          <w:rFonts w:ascii="Times New Roman" w:eastAsia="Times New Roman" w:hAnsi="Times New Roman" w:cs="Times New Roman"/>
          <w:bdr w:val="nil"/>
          <w:lang w:val="en-GB"/>
        </w:rPr>
        <w:t xml:space="preserve">an increase in the thickness of the coating leads to a decrease </w:t>
      </w:r>
      <w:r w:rsidR="000E0238">
        <w:rPr>
          <w:rFonts w:ascii="Times New Roman" w:eastAsia="Times New Roman" w:hAnsi="Times New Roman" w:cs="Times New Roman"/>
          <w:bdr w:val="nil"/>
          <w:lang w:val="en-GB"/>
        </w:rPr>
        <w:t>in surface roughness (F</w:t>
      </w:r>
      <w:r w:rsidRPr="007C645F">
        <w:rPr>
          <w:rFonts w:ascii="Times New Roman" w:eastAsia="Times New Roman" w:hAnsi="Times New Roman" w:cs="Times New Roman"/>
          <w:bdr w:val="nil"/>
          <w:lang w:val="en-GB"/>
        </w:rPr>
        <w:t xml:space="preserve">ig. 2). The tests carried out also show the possibility of maintaining and even reducing the surface roughness while increasing the machining parameters for tools made of conventional materials to which coatings have been applied. </w:t>
      </w:r>
      <w:r w:rsidR="00556ED4">
        <w:rPr>
          <w:rFonts w:ascii="Times New Roman" w:eastAsia="Times New Roman" w:hAnsi="Times New Roman" w:cs="Times New Roman"/>
          <w:bdr w:val="nil"/>
          <w:lang w:val="en-GB"/>
        </w:rPr>
        <w:t>In technically justified cases, this offers</w:t>
      </w:r>
      <w:r w:rsidRPr="007C645F">
        <w:rPr>
          <w:rFonts w:ascii="Times New Roman" w:eastAsia="Times New Roman" w:hAnsi="Times New Roman" w:cs="Times New Roman"/>
          <w:bdr w:val="nil"/>
          <w:lang w:val="en-GB"/>
        </w:rPr>
        <w:t xml:space="preserve"> the possibility of eliminating the grinding process. </w:t>
      </w:r>
      <w:r w:rsidR="00556ED4">
        <w:rPr>
          <w:rFonts w:ascii="Times New Roman" w:eastAsia="Times New Roman" w:hAnsi="Times New Roman" w:cs="Times New Roman"/>
          <w:bdr w:val="nil"/>
          <w:lang w:val="en-GB"/>
        </w:rPr>
        <w:t xml:space="preserve">And </w:t>
      </w:r>
      <w:r w:rsidRPr="007C645F">
        <w:rPr>
          <w:rFonts w:ascii="Times New Roman" w:eastAsia="Times New Roman" w:hAnsi="Times New Roman" w:cs="Times New Roman"/>
          <w:bdr w:val="nil"/>
          <w:lang w:val="en-GB"/>
        </w:rPr>
        <w:t xml:space="preserve">in turn, </w:t>
      </w:r>
      <w:r w:rsidR="00556ED4">
        <w:rPr>
          <w:rFonts w:ascii="Times New Roman" w:eastAsia="Times New Roman" w:hAnsi="Times New Roman" w:cs="Times New Roman"/>
          <w:bdr w:val="nil"/>
          <w:lang w:val="en-GB"/>
        </w:rPr>
        <w:t xml:space="preserve">it </w:t>
      </w:r>
      <w:r w:rsidRPr="007C645F">
        <w:rPr>
          <w:rFonts w:ascii="Times New Roman" w:eastAsia="Times New Roman" w:hAnsi="Times New Roman" w:cs="Times New Roman"/>
          <w:bdr w:val="nil"/>
          <w:lang w:val="en-GB"/>
        </w:rPr>
        <w:t xml:space="preserve">leads to a reduction in production costs and an increase in the environmental friendliness of the process as a result of the lack of cooling and lubricating </w:t>
      </w:r>
      <w:r w:rsidRPr="007C645F">
        <w:rPr>
          <w:rFonts w:ascii="Times New Roman" w:eastAsia="Times New Roman" w:hAnsi="Times New Roman" w:cs="Times New Roman"/>
          <w:bdr w:val="nil"/>
          <w:lang w:val="en-GB"/>
        </w:rPr>
        <w:lastRenderedPageBreak/>
        <w:t xml:space="preserve">liquids used in grinding processes. Power consumption tests showed a significant effect of the coating thickness on the cutting tool on energy consumption in </w:t>
      </w:r>
      <w:r w:rsidR="000E0238">
        <w:rPr>
          <w:rFonts w:ascii="Times New Roman" w:eastAsia="Times New Roman" w:hAnsi="Times New Roman" w:cs="Times New Roman"/>
          <w:bdr w:val="nil"/>
          <w:lang w:val="en-GB"/>
        </w:rPr>
        <w:t>the cast iron turning process (F</w:t>
      </w:r>
      <w:r w:rsidRPr="007C645F">
        <w:rPr>
          <w:rFonts w:ascii="Times New Roman" w:eastAsia="Times New Roman" w:hAnsi="Times New Roman" w:cs="Times New Roman"/>
          <w:bdr w:val="nil"/>
          <w:lang w:val="en-GB"/>
        </w:rPr>
        <w:t>ig. 5-7). In future research, sensitivity analysis may be carried out for the process under consideration (Kostrzewski 2020). It seems advisable to conduct further research on the proper selection of the type and thickness of the coating on the tool for processing individual types of materials in order to reduce electricity consumption and the possibility of eliminating the cooling-lubricating liquid from the technological process.</w:t>
      </w:r>
    </w:p>
    <w:p w14:paraId="69CF200A" w14:textId="77777777" w:rsidR="003126F6" w:rsidRDefault="003126F6" w:rsidP="0034099C">
      <w:pPr>
        <w:spacing w:after="0" w:line="240" w:lineRule="auto"/>
        <w:jc w:val="both"/>
        <w:rPr>
          <w:rFonts w:ascii="Times New Roman" w:eastAsia="Times New Roman" w:hAnsi="Times New Roman" w:cs="Times New Roman"/>
          <w:bdr w:val="nil"/>
          <w:lang w:val="en-GB"/>
        </w:rPr>
      </w:pPr>
    </w:p>
    <w:p w14:paraId="01205FE4" w14:textId="387E1D18" w:rsidR="00741618" w:rsidRPr="00395507" w:rsidRDefault="00741618" w:rsidP="00395507">
      <w:pPr>
        <w:spacing w:after="0" w:line="240" w:lineRule="auto"/>
        <w:jc w:val="center"/>
        <w:rPr>
          <w:rFonts w:ascii="Times New Roman" w:eastAsia="Times New Roman" w:hAnsi="Times New Roman" w:cs="Times New Roman"/>
          <w:i/>
          <w:iCs/>
          <w:bdr w:val="nil"/>
          <w:lang w:val="en-GB"/>
        </w:rPr>
      </w:pPr>
      <w:r w:rsidRPr="00395507">
        <w:rPr>
          <w:rFonts w:ascii="Times New Roman" w:eastAsia="Times New Roman" w:hAnsi="Times New Roman" w:cs="Times New Roman"/>
          <w:i/>
          <w:iCs/>
          <w:bdr w:val="nil"/>
          <w:lang w:val="en-GB"/>
        </w:rPr>
        <w:t>This research was funded by the Polish Minister of Education and Science</w:t>
      </w:r>
      <w:r w:rsidR="00395507">
        <w:rPr>
          <w:rFonts w:ascii="Times New Roman" w:eastAsia="Times New Roman" w:hAnsi="Times New Roman" w:cs="Times New Roman"/>
          <w:i/>
          <w:iCs/>
          <w:bdr w:val="nil"/>
          <w:lang w:val="en-GB"/>
        </w:rPr>
        <w:br/>
      </w:r>
      <w:r w:rsidRPr="00395507">
        <w:rPr>
          <w:rFonts w:ascii="Times New Roman" w:eastAsia="Times New Roman" w:hAnsi="Times New Roman" w:cs="Times New Roman"/>
          <w:i/>
          <w:iCs/>
          <w:bdr w:val="nil"/>
          <w:lang w:val="en-GB"/>
        </w:rPr>
        <w:t xml:space="preserve">under the program </w:t>
      </w:r>
      <w:r w:rsidR="00556ED4">
        <w:rPr>
          <w:rFonts w:ascii="Times New Roman" w:eastAsia="Times New Roman" w:hAnsi="Times New Roman" w:cs="Times New Roman"/>
          <w:i/>
          <w:iCs/>
          <w:bdr w:val="nil"/>
          <w:lang w:val="en-GB"/>
        </w:rPr>
        <w:t>“</w:t>
      </w:r>
      <w:r w:rsidRPr="00395507">
        <w:rPr>
          <w:rFonts w:ascii="Times New Roman" w:eastAsia="Times New Roman" w:hAnsi="Times New Roman" w:cs="Times New Roman"/>
          <w:i/>
          <w:iCs/>
          <w:bdr w:val="nil"/>
          <w:lang w:val="en-GB"/>
        </w:rPr>
        <w:t>Regional Initiative of Excellence</w:t>
      </w:r>
      <w:r w:rsidR="00556ED4">
        <w:rPr>
          <w:rFonts w:ascii="Times New Roman" w:eastAsia="Times New Roman" w:hAnsi="Times New Roman" w:cs="Times New Roman"/>
          <w:i/>
          <w:iCs/>
          <w:bdr w:val="nil"/>
          <w:lang w:val="en-GB"/>
        </w:rPr>
        <w:t>”</w:t>
      </w:r>
      <w:r w:rsidRPr="00395507">
        <w:rPr>
          <w:rFonts w:ascii="Times New Roman" w:eastAsia="Times New Roman" w:hAnsi="Times New Roman" w:cs="Times New Roman"/>
          <w:i/>
          <w:iCs/>
          <w:bdr w:val="nil"/>
          <w:lang w:val="en-GB"/>
        </w:rPr>
        <w:t xml:space="preserve"> in 2019</w:t>
      </w:r>
      <w:r w:rsidR="00395507">
        <w:rPr>
          <w:rFonts w:ascii="Times New Roman" w:eastAsia="Times New Roman" w:hAnsi="Times New Roman" w:cs="Times New Roman"/>
          <w:i/>
          <w:iCs/>
          <w:bdr w:val="nil"/>
          <w:lang w:val="en-GB"/>
        </w:rPr>
        <w:t>-</w:t>
      </w:r>
      <w:r w:rsidRPr="00395507">
        <w:rPr>
          <w:rFonts w:ascii="Times New Roman" w:eastAsia="Times New Roman" w:hAnsi="Times New Roman" w:cs="Times New Roman"/>
          <w:i/>
          <w:iCs/>
          <w:bdr w:val="nil"/>
          <w:lang w:val="en-GB"/>
        </w:rPr>
        <w:t xml:space="preserve">2022, </w:t>
      </w:r>
      <w:r w:rsidR="00395507">
        <w:rPr>
          <w:rFonts w:ascii="Times New Roman" w:eastAsia="Times New Roman" w:hAnsi="Times New Roman" w:cs="Times New Roman"/>
          <w:i/>
          <w:iCs/>
          <w:bdr w:val="nil"/>
          <w:lang w:val="en-GB"/>
        </w:rPr>
        <w:br/>
      </w:r>
      <w:r w:rsidRPr="00395507">
        <w:rPr>
          <w:rFonts w:ascii="Times New Roman" w:eastAsia="Times New Roman" w:hAnsi="Times New Roman" w:cs="Times New Roman"/>
          <w:i/>
          <w:iCs/>
          <w:bdr w:val="nil"/>
          <w:lang w:val="en-GB"/>
        </w:rPr>
        <w:t>project No. 003/RID/2018/19, funding amount PLN 11 936 596.10.</w:t>
      </w:r>
    </w:p>
    <w:p w14:paraId="02E65F7B" w14:textId="610ACBCE" w:rsidR="003126F6" w:rsidRPr="00395507" w:rsidRDefault="003126F6" w:rsidP="00395507">
      <w:pPr>
        <w:spacing w:before="120"/>
        <w:jc w:val="center"/>
        <w:rPr>
          <w:rFonts w:ascii="Times New Roman" w:hAnsi="Times New Roman" w:cs="Times New Roman"/>
          <w:i/>
          <w:iCs/>
          <w:bdr w:val="nil"/>
          <w:lang w:val="en-GB"/>
        </w:rPr>
      </w:pPr>
      <w:r w:rsidRPr="00395507">
        <w:rPr>
          <w:rFonts w:ascii="Times New Roman" w:hAnsi="Times New Roman" w:cs="Times New Roman"/>
          <w:i/>
          <w:iCs/>
          <w:bdr w:val="nil"/>
          <w:lang w:val="en-GB"/>
        </w:rPr>
        <w:t>The work was supported by the specific university research of the Ministry of</w:t>
      </w:r>
      <w:r w:rsidR="00395507">
        <w:rPr>
          <w:rFonts w:ascii="Times New Roman" w:hAnsi="Times New Roman" w:cs="Times New Roman"/>
          <w:i/>
          <w:iCs/>
          <w:bdr w:val="nil"/>
          <w:lang w:val="en-GB"/>
        </w:rPr>
        <w:t> </w:t>
      </w:r>
      <w:r w:rsidRPr="00395507">
        <w:rPr>
          <w:rFonts w:ascii="Times New Roman" w:hAnsi="Times New Roman" w:cs="Times New Roman"/>
          <w:i/>
          <w:iCs/>
          <w:bdr w:val="nil"/>
          <w:lang w:val="en-GB"/>
        </w:rPr>
        <w:t>Education, Youth and Sports of the Czech Republic No. SP2022/27.</w:t>
      </w:r>
    </w:p>
    <w:p w14:paraId="18D5D550" w14:textId="77777777" w:rsidR="00395507" w:rsidRPr="00846F3F" w:rsidRDefault="00395507" w:rsidP="00395507">
      <w:pPr>
        <w:pStyle w:val="Rn2"/>
        <w:rPr>
          <w:i/>
          <w:lang w:val="en-GB"/>
        </w:rPr>
      </w:pPr>
      <w:r w:rsidRPr="00846F3F">
        <w:rPr>
          <w:lang w:val="en-GB"/>
        </w:rPr>
        <w:t>References</w:t>
      </w:r>
    </w:p>
    <w:p w14:paraId="222849A6" w14:textId="79A5CC26" w:rsidR="00C9211E" w:rsidRPr="007C645F" w:rsidRDefault="0091100E" w:rsidP="00C21B40">
      <w:pPr>
        <w:spacing w:after="0" w:line="240" w:lineRule="auto"/>
        <w:ind w:left="426" w:hanging="426"/>
        <w:jc w:val="both"/>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t xml:space="preserve">Bianchi, E.C., Aguiar, P.R., </w:t>
      </w:r>
      <w:proofErr w:type="spellStart"/>
      <w:r w:rsidRPr="007C645F">
        <w:rPr>
          <w:rFonts w:ascii="Times New Roman" w:eastAsia="Times New Roman" w:hAnsi="Times New Roman" w:cs="Times New Roman"/>
          <w:sz w:val="20"/>
          <w:szCs w:val="20"/>
          <w:bdr w:val="nil"/>
          <w:lang w:val="en-GB"/>
        </w:rPr>
        <w:t>Diniz</w:t>
      </w:r>
      <w:proofErr w:type="spellEnd"/>
      <w:r w:rsidRPr="007C645F">
        <w:rPr>
          <w:rFonts w:ascii="Times New Roman" w:eastAsia="Times New Roman" w:hAnsi="Times New Roman" w:cs="Times New Roman"/>
          <w:sz w:val="20"/>
          <w:szCs w:val="20"/>
          <w:bdr w:val="nil"/>
          <w:lang w:val="en-GB"/>
        </w:rPr>
        <w:t xml:space="preserve">, A.E., </w:t>
      </w:r>
      <w:proofErr w:type="spellStart"/>
      <w:r w:rsidRPr="007C645F">
        <w:rPr>
          <w:rFonts w:ascii="Times New Roman" w:eastAsia="Times New Roman" w:hAnsi="Times New Roman" w:cs="Times New Roman"/>
          <w:sz w:val="20"/>
          <w:szCs w:val="20"/>
          <w:bdr w:val="nil"/>
          <w:lang w:val="en-GB"/>
        </w:rPr>
        <w:t>Canarim</w:t>
      </w:r>
      <w:proofErr w:type="spellEnd"/>
      <w:r w:rsidRPr="007C645F">
        <w:rPr>
          <w:rFonts w:ascii="Times New Roman" w:eastAsia="Times New Roman" w:hAnsi="Times New Roman" w:cs="Times New Roman"/>
          <w:sz w:val="20"/>
          <w:szCs w:val="20"/>
          <w:bdr w:val="nil"/>
          <w:lang w:val="en-GB"/>
        </w:rPr>
        <w:t>, R.C. (2011). Optimi</w:t>
      </w:r>
      <w:r w:rsidR="00556ED4">
        <w:rPr>
          <w:rFonts w:ascii="Times New Roman" w:eastAsia="Times New Roman" w:hAnsi="Times New Roman" w:cs="Times New Roman"/>
          <w:sz w:val="20"/>
          <w:szCs w:val="20"/>
          <w:bdr w:val="nil"/>
          <w:lang w:val="en-GB"/>
        </w:rPr>
        <w:t>s</w:t>
      </w:r>
      <w:r w:rsidRPr="007C645F">
        <w:rPr>
          <w:rFonts w:ascii="Times New Roman" w:eastAsia="Times New Roman" w:hAnsi="Times New Roman" w:cs="Times New Roman"/>
          <w:sz w:val="20"/>
          <w:szCs w:val="20"/>
          <w:bdr w:val="nil"/>
          <w:lang w:val="en-GB"/>
        </w:rPr>
        <w:t>ation of ceramics grinding. Advances in Ceramics-</w:t>
      </w:r>
      <w:proofErr w:type="spellStart"/>
      <w:r w:rsidRPr="007C645F">
        <w:rPr>
          <w:rFonts w:ascii="Times New Roman" w:eastAsia="Times New Roman" w:hAnsi="Times New Roman" w:cs="Times New Roman"/>
          <w:sz w:val="20"/>
          <w:szCs w:val="20"/>
          <w:bdr w:val="nil"/>
          <w:lang w:val="en-GB"/>
        </w:rPr>
        <w:t>Syntezis</w:t>
      </w:r>
      <w:proofErr w:type="spellEnd"/>
      <w:r w:rsidRPr="007C645F">
        <w:rPr>
          <w:rFonts w:ascii="Times New Roman" w:eastAsia="Times New Roman" w:hAnsi="Times New Roman" w:cs="Times New Roman"/>
          <w:sz w:val="20"/>
          <w:szCs w:val="20"/>
          <w:bdr w:val="nil"/>
          <w:lang w:val="en-GB"/>
        </w:rPr>
        <w:t xml:space="preserve"> and Characterization. </w:t>
      </w:r>
      <w:r w:rsidRPr="007C645F">
        <w:rPr>
          <w:rFonts w:ascii="Times New Roman" w:eastAsia="Times New Roman" w:hAnsi="Times New Roman" w:cs="Times New Roman"/>
          <w:i/>
          <w:iCs/>
          <w:sz w:val="20"/>
          <w:szCs w:val="20"/>
          <w:bdr w:val="nil"/>
          <w:lang w:val="en-GB"/>
        </w:rPr>
        <w:t xml:space="preserve">Processing and Specific Application. </w:t>
      </w:r>
      <w:proofErr w:type="spellStart"/>
      <w:r w:rsidRPr="007C645F">
        <w:rPr>
          <w:rFonts w:ascii="Times New Roman" w:eastAsia="Times New Roman" w:hAnsi="Times New Roman" w:cs="Times New Roman"/>
          <w:i/>
          <w:iCs/>
          <w:sz w:val="20"/>
          <w:szCs w:val="20"/>
          <w:bdr w:val="nil"/>
          <w:lang w:val="en-GB"/>
        </w:rPr>
        <w:t>InTech</w:t>
      </w:r>
      <w:proofErr w:type="spellEnd"/>
      <w:r w:rsidRPr="007C645F">
        <w:rPr>
          <w:rFonts w:ascii="Times New Roman" w:eastAsia="Times New Roman" w:hAnsi="Times New Roman" w:cs="Times New Roman"/>
          <w:sz w:val="20"/>
          <w:szCs w:val="20"/>
          <w:bdr w:val="nil"/>
          <w:lang w:val="en-GB"/>
        </w:rPr>
        <w:t>.</w:t>
      </w:r>
    </w:p>
    <w:p w14:paraId="7E9E33AD" w14:textId="11F460DF" w:rsidR="00156AED" w:rsidRPr="009C6D17" w:rsidRDefault="0091100E" w:rsidP="00C21B40">
      <w:pPr>
        <w:spacing w:after="0" w:line="240" w:lineRule="auto"/>
        <w:ind w:left="426" w:hanging="426"/>
        <w:jc w:val="both"/>
        <w:rPr>
          <w:rFonts w:ascii="Times New Roman" w:hAnsi="Times New Roman" w:cs="Times New Roman"/>
          <w:sz w:val="20"/>
          <w:szCs w:val="20"/>
        </w:rPr>
      </w:pPr>
      <w:proofErr w:type="spellStart"/>
      <w:r w:rsidRPr="007C645F">
        <w:rPr>
          <w:rFonts w:ascii="Times New Roman" w:eastAsia="Times New Roman" w:hAnsi="Times New Roman" w:cs="Times New Roman"/>
          <w:sz w:val="20"/>
          <w:szCs w:val="20"/>
          <w:bdr w:val="nil"/>
          <w:lang w:val="en-GB"/>
        </w:rPr>
        <w:t>Brinksmeier</w:t>
      </w:r>
      <w:proofErr w:type="spellEnd"/>
      <w:r w:rsidRPr="007C645F">
        <w:rPr>
          <w:rFonts w:ascii="Times New Roman" w:eastAsia="Times New Roman" w:hAnsi="Times New Roman" w:cs="Times New Roman"/>
          <w:sz w:val="20"/>
          <w:szCs w:val="20"/>
          <w:bdr w:val="nil"/>
          <w:lang w:val="en-GB"/>
        </w:rPr>
        <w:t xml:space="preserve">, E., Heinzel, C., Wittmann, M. (1999). Friction, cooling and lubrication in grinding. </w:t>
      </w:r>
      <w:r w:rsidRPr="009C6D17">
        <w:rPr>
          <w:rFonts w:ascii="Times New Roman" w:eastAsia="Times New Roman" w:hAnsi="Times New Roman" w:cs="Times New Roman"/>
          <w:i/>
          <w:iCs/>
          <w:sz w:val="20"/>
          <w:szCs w:val="20"/>
          <w:bdr w:val="nil"/>
        </w:rPr>
        <w:t>Annals of the CRIPP,</w:t>
      </w:r>
      <w:r w:rsidRPr="009C6D17">
        <w:rPr>
          <w:rFonts w:ascii="Times New Roman" w:eastAsia="Times New Roman" w:hAnsi="Times New Roman" w:cs="Times New Roman"/>
          <w:sz w:val="20"/>
          <w:szCs w:val="20"/>
          <w:bdr w:val="nil"/>
        </w:rPr>
        <w:t xml:space="preserve"> </w:t>
      </w:r>
      <w:r w:rsidRPr="00BD6E46">
        <w:rPr>
          <w:rFonts w:ascii="Times New Roman" w:eastAsia="Times New Roman" w:hAnsi="Times New Roman" w:cs="Times New Roman"/>
          <w:i/>
          <w:iCs/>
          <w:sz w:val="20"/>
          <w:szCs w:val="20"/>
          <w:bdr w:val="nil"/>
        </w:rPr>
        <w:t>48</w:t>
      </w:r>
      <w:r w:rsidRPr="009C6D17">
        <w:rPr>
          <w:rFonts w:ascii="Times New Roman" w:eastAsia="Times New Roman" w:hAnsi="Times New Roman" w:cs="Times New Roman"/>
          <w:sz w:val="20"/>
          <w:szCs w:val="20"/>
          <w:bdr w:val="nil"/>
        </w:rPr>
        <w:t>(1999)2, 581-598.</w:t>
      </w:r>
    </w:p>
    <w:p w14:paraId="163173E7" w14:textId="4B8F462A" w:rsidR="0019047D" w:rsidRPr="007C645F" w:rsidRDefault="0091100E" w:rsidP="00C21B40">
      <w:pPr>
        <w:spacing w:after="0" w:line="240" w:lineRule="auto"/>
        <w:ind w:left="426" w:hanging="426"/>
        <w:jc w:val="both"/>
        <w:rPr>
          <w:rFonts w:ascii="Times New Roman" w:hAnsi="Times New Roman" w:cs="Times New Roman"/>
          <w:sz w:val="20"/>
          <w:szCs w:val="20"/>
          <w:lang w:val="en-GB"/>
        </w:rPr>
      </w:pPr>
      <w:r w:rsidRPr="009C6D17">
        <w:rPr>
          <w:rFonts w:ascii="Times New Roman" w:eastAsia="Times New Roman" w:hAnsi="Times New Roman" w:cs="Times New Roman"/>
          <w:sz w:val="20"/>
          <w:szCs w:val="20"/>
          <w:bdr w:val="nil"/>
        </w:rPr>
        <w:t>Burakowski, T., Wierzchoń, T. (1995)</w:t>
      </w:r>
      <w:r w:rsidR="00BD6E46">
        <w:rPr>
          <w:rFonts w:ascii="Times New Roman" w:eastAsia="Times New Roman" w:hAnsi="Times New Roman" w:cs="Times New Roman"/>
          <w:sz w:val="20"/>
          <w:szCs w:val="20"/>
          <w:bdr w:val="nil"/>
        </w:rPr>
        <w:t>.</w:t>
      </w:r>
      <w:r w:rsidRPr="009C6D17">
        <w:rPr>
          <w:rFonts w:ascii="Times New Roman" w:eastAsia="Times New Roman" w:hAnsi="Times New Roman" w:cs="Times New Roman"/>
          <w:sz w:val="20"/>
          <w:szCs w:val="20"/>
          <w:bdr w:val="nil"/>
        </w:rPr>
        <w:t xml:space="preserve"> </w:t>
      </w:r>
      <w:r w:rsidRPr="00BD6E46">
        <w:rPr>
          <w:rFonts w:ascii="Times New Roman" w:eastAsia="Times New Roman" w:hAnsi="Times New Roman" w:cs="Times New Roman"/>
          <w:i/>
          <w:iCs/>
          <w:sz w:val="20"/>
          <w:szCs w:val="20"/>
          <w:bdr w:val="nil"/>
        </w:rPr>
        <w:t>Inżynieria powierzchni metali</w:t>
      </w:r>
      <w:r w:rsidRPr="009C6D17">
        <w:rPr>
          <w:rFonts w:ascii="Times New Roman" w:eastAsia="Times New Roman" w:hAnsi="Times New Roman" w:cs="Times New Roman"/>
          <w:sz w:val="20"/>
          <w:szCs w:val="20"/>
          <w:bdr w:val="nil"/>
        </w:rPr>
        <w:t xml:space="preserve">. </w:t>
      </w:r>
      <w:r w:rsidRPr="007C645F">
        <w:rPr>
          <w:rFonts w:ascii="Times New Roman" w:eastAsia="Times New Roman" w:hAnsi="Times New Roman" w:cs="Times New Roman"/>
          <w:sz w:val="20"/>
          <w:szCs w:val="20"/>
          <w:bdr w:val="nil"/>
          <w:lang w:val="en-GB"/>
        </w:rPr>
        <w:t>WNT Warszawa (in Polish)</w:t>
      </w:r>
      <w:r w:rsidR="00454073">
        <w:rPr>
          <w:rFonts w:ascii="Times New Roman" w:eastAsia="Times New Roman" w:hAnsi="Times New Roman" w:cs="Times New Roman"/>
          <w:sz w:val="20"/>
          <w:szCs w:val="20"/>
          <w:bdr w:val="nil"/>
          <w:lang w:val="en-GB"/>
        </w:rPr>
        <w:t>.</w:t>
      </w:r>
    </w:p>
    <w:p w14:paraId="023828BB" w14:textId="7BFC5D08" w:rsidR="00874036" w:rsidRPr="007C645F" w:rsidRDefault="0091100E" w:rsidP="00874036">
      <w:pPr>
        <w:pStyle w:val="ALiteratura"/>
        <w:ind w:left="284" w:hanging="284"/>
        <w:rPr>
          <w:rFonts w:cs="Times New Roman"/>
          <w:szCs w:val="20"/>
        </w:rPr>
      </w:pPr>
      <w:proofErr w:type="spellStart"/>
      <w:r w:rsidRPr="007C645F">
        <w:rPr>
          <w:rFonts w:eastAsia="Times New Roman" w:cs="Times New Roman"/>
          <w:color w:val="000000"/>
          <w:szCs w:val="20"/>
          <w:bdr w:val="nil"/>
        </w:rPr>
        <w:t>Chamier-Gliszczynski</w:t>
      </w:r>
      <w:proofErr w:type="spellEnd"/>
      <w:r w:rsidRPr="007C645F">
        <w:rPr>
          <w:rFonts w:eastAsia="Times New Roman" w:cs="Times New Roman"/>
          <w:color w:val="000000"/>
          <w:szCs w:val="20"/>
          <w:bdr w:val="nil"/>
        </w:rPr>
        <w:t xml:space="preserve">, N., Krzyzynski, T. (2005). On modelling three-stage system of receipt and automotive recycling. </w:t>
      </w:r>
      <w:r w:rsidRPr="007C645F">
        <w:rPr>
          <w:rFonts w:eastAsia="Times New Roman" w:cs="Times New Roman"/>
          <w:i/>
          <w:iCs/>
          <w:color w:val="000000"/>
          <w:szCs w:val="20"/>
          <w:bdr w:val="nil"/>
        </w:rPr>
        <w:t>REWAS</w:t>
      </w:r>
      <w:r w:rsidR="00556ED4">
        <w:rPr>
          <w:rFonts w:eastAsia="Times New Roman" w:cs="Times New Roman"/>
          <w:i/>
          <w:iCs/>
          <w:color w:val="000000"/>
          <w:szCs w:val="20"/>
          <w:bdr w:val="nil"/>
        </w:rPr>
        <w:t>’</w:t>
      </w:r>
      <w:r w:rsidRPr="007C645F">
        <w:rPr>
          <w:rFonts w:eastAsia="Times New Roman" w:cs="Times New Roman"/>
          <w:i/>
          <w:iCs/>
          <w:color w:val="000000"/>
          <w:szCs w:val="20"/>
          <w:bdr w:val="nil"/>
        </w:rPr>
        <w:t>04, Global Symposium on Recycling, Waste Treatment and Clean Technology 2005</w:t>
      </w:r>
      <w:r w:rsidRPr="007C645F">
        <w:rPr>
          <w:rFonts w:eastAsia="Times New Roman" w:cs="Times New Roman"/>
          <w:color w:val="000000"/>
          <w:szCs w:val="20"/>
          <w:bdr w:val="nil"/>
        </w:rPr>
        <w:t>, 2813-2814, Madrid, Spain, 26-29 September 2004, Conference Paper, ISBN: 8495520060.</w:t>
      </w:r>
    </w:p>
    <w:p w14:paraId="3F7F502C" w14:textId="77777777" w:rsidR="00874036" w:rsidRPr="007C645F" w:rsidRDefault="0091100E" w:rsidP="00874036">
      <w:pPr>
        <w:pStyle w:val="ALiteratura"/>
        <w:ind w:left="284" w:hanging="284"/>
        <w:rPr>
          <w:rFonts w:cs="Times New Roman"/>
          <w:szCs w:val="20"/>
        </w:rPr>
      </w:pPr>
      <w:r w:rsidRPr="007C645F">
        <w:rPr>
          <w:rFonts w:eastAsia="Times New Roman" w:cs="Times New Roman"/>
          <w:color w:val="000000"/>
          <w:szCs w:val="20"/>
          <w:bdr w:val="nil"/>
        </w:rPr>
        <w:t xml:space="preserve">Chamier-Gliszczyński, N. (2010). Optimal Design for the Environment of the Means Transportation: A Case Study of Reuse and Recycling Materials. </w:t>
      </w:r>
      <w:r w:rsidRPr="007C645F">
        <w:rPr>
          <w:rFonts w:eastAsia="Times New Roman" w:cs="Times New Roman"/>
          <w:i/>
          <w:iCs/>
          <w:color w:val="000000"/>
          <w:szCs w:val="20"/>
          <w:bdr w:val="nil"/>
        </w:rPr>
        <w:t>Sold State Phenomena, 165</w:t>
      </w:r>
      <w:r w:rsidRPr="007C645F">
        <w:rPr>
          <w:rFonts w:eastAsia="Times New Roman" w:cs="Times New Roman"/>
          <w:color w:val="000000"/>
          <w:szCs w:val="20"/>
          <w:bdr w:val="nil"/>
        </w:rPr>
        <w:t>, 244-249. DOI: 10.4028/www.scientific.net/SSP.165.244</w:t>
      </w:r>
    </w:p>
    <w:p w14:paraId="12337158" w14:textId="77777777" w:rsidR="00874036" w:rsidRPr="007C645F" w:rsidRDefault="0091100E" w:rsidP="00874036">
      <w:pPr>
        <w:pStyle w:val="ALiteratura"/>
        <w:ind w:left="284" w:hanging="284"/>
        <w:rPr>
          <w:rFonts w:cs="Times New Roman"/>
          <w:szCs w:val="20"/>
        </w:rPr>
      </w:pPr>
      <w:r w:rsidRPr="007C645F">
        <w:rPr>
          <w:rFonts w:eastAsia="Times New Roman" w:cs="Times New Roman"/>
          <w:color w:val="000000"/>
          <w:szCs w:val="20"/>
          <w:bdr w:val="nil"/>
        </w:rPr>
        <w:t xml:space="preserve">Chamier-Gliszczyński, N. (2011). Recycling Aspect of End-of Life Vehicles. Recovery of Components and Materials from ELVs. </w:t>
      </w:r>
      <w:r w:rsidRPr="007C645F">
        <w:rPr>
          <w:rFonts w:eastAsia="Times New Roman" w:cs="Times New Roman"/>
          <w:i/>
          <w:iCs/>
          <w:color w:val="000000"/>
          <w:szCs w:val="20"/>
          <w:bdr w:val="nil"/>
        </w:rPr>
        <w:t>Key Engineering Materials, 450</w:t>
      </w:r>
      <w:r w:rsidRPr="007C645F">
        <w:rPr>
          <w:rFonts w:eastAsia="Times New Roman" w:cs="Times New Roman"/>
          <w:color w:val="000000"/>
          <w:szCs w:val="20"/>
          <w:bdr w:val="nil"/>
        </w:rPr>
        <w:t>, 421-424. DOI: 10.4028/www.scientific.net/KEM.450.421</w:t>
      </w:r>
    </w:p>
    <w:p w14:paraId="5A9000C7" w14:textId="77777777" w:rsidR="00874036" w:rsidRPr="007C645F" w:rsidRDefault="0091100E" w:rsidP="00874036">
      <w:pPr>
        <w:pStyle w:val="ALiteratura"/>
        <w:ind w:left="284" w:hanging="284"/>
        <w:rPr>
          <w:rFonts w:cs="Times New Roman"/>
          <w:szCs w:val="20"/>
        </w:rPr>
      </w:pPr>
      <w:r w:rsidRPr="007C645F">
        <w:rPr>
          <w:rFonts w:eastAsia="Times New Roman" w:cs="Times New Roman"/>
          <w:color w:val="000000"/>
          <w:szCs w:val="20"/>
          <w:bdr w:val="nil"/>
        </w:rPr>
        <w:t xml:space="preserve">Chamier-Gliszczyński, N. (2011a). Reuse, Recovery and Recycling System of End-of Life Vehicles. </w:t>
      </w:r>
      <w:r w:rsidRPr="007C645F">
        <w:rPr>
          <w:rFonts w:eastAsia="Times New Roman" w:cs="Times New Roman"/>
          <w:i/>
          <w:iCs/>
          <w:color w:val="000000"/>
          <w:szCs w:val="20"/>
          <w:bdr w:val="nil"/>
        </w:rPr>
        <w:t>Key Engineering Materials, 450</w:t>
      </w:r>
      <w:r w:rsidRPr="007C645F">
        <w:rPr>
          <w:rFonts w:eastAsia="Times New Roman" w:cs="Times New Roman"/>
          <w:color w:val="000000"/>
          <w:szCs w:val="20"/>
          <w:bdr w:val="nil"/>
        </w:rPr>
        <w:t>, 425-428. DOI: 10.4028/www.scientific.net/KEM.450.425</w:t>
      </w:r>
    </w:p>
    <w:p w14:paraId="617ABAE4" w14:textId="0B2FC13F" w:rsidR="00874036" w:rsidRPr="00BD6E46" w:rsidRDefault="0091100E" w:rsidP="00874036">
      <w:pPr>
        <w:pStyle w:val="ALiteratura"/>
        <w:ind w:left="284" w:hanging="284"/>
        <w:rPr>
          <w:rFonts w:cs="Times New Roman"/>
          <w:spacing w:val="-2"/>
          <w:szCs w:val="20"/>
          <w:lang w:val="pl-PL"/>
        </w:rPr>
      </w:pPr>
      <w:r w:rsidRPr="00BD6E46">
        <w:rPr>
          <w:rFonts w:eastAsia="Times New Roman" w:cs="Times New Roman"/>
          <w:color w:val="000000"/>
          <w:spacing w:val="-2"/>
          <w:szCs w:val="20"/>
          <w:bdr w:val="nil"/>
        </w:rPr>
        <w:t xml:space="preserve">Chamier-Gliszczyński, N. (2011b). Environmental aspects of maintenance of transport means, end-of life stage of transport means. </w:t>
      </w:r>
      <w:r w:rsidRPr="00BD6E46">
        <w:rPr>
          <w:rFonts w:eastAsia="Times New Roman" w:cs="Times New Roman"/>
          <w:i/>
          <w:iCs/>
          <w:color w:val="000000"/>
          <w:spacing w:val="-2"/>
          <w:szCs w:val="20"/>
          <w:bdr w:val="nil"/>
          <w:lang w:val="pl-PL"/>
        </w:rPr>
        <w:t>Eksploatacja i Niezawodno</w:t>
      </w:r>
      <w:r w:rsidR="00BD6E46">
        <w:rPr>
          <w:rFonts w:eastAsia="Times New Roman" w:cs="Times New Roman"/>
          <w:i/>
          <w:iCs/>
          <w:color w:val="000000"/>
          <w:spacing w:val="-2"/>
          <w:szCs w:val="20"/>
          <w:bdr w:val="nil"/>
          <w:lang w:val="pl-PL"/>
        </w:rPr>
        <w:t>ść</w:t>
      </w:r>
      <w:r w:rsidRPr="00BD6E46">
        <w:rPr>
          <w:rFonts w:eastAsia="Times New Roman" w:cs="Times New Roman"/>
          <w:i/>
          <w:iCs/>
          <w:color w:val="000000"/>
          <w:spacing w:val="-2"/>
          <w:szCs w:val="20"/>
          <w:bdr w:val="nil"/>
          <w:lang w:val="pl-PL"/>
        </w:rPr>
        <w:t xml:space="preserve"> </w:t>
      </w:r>
      <w:r w:rsidR="00BD6E46" w:rsidRPr="00BD6E46">
        <w:rPr>
          <w:rFonts w:eastAsia="Times New Roman" w:cs="Times New Roman"/>
          <w:i/>
          <w:iCs/>
          <w:color w:val="000000"/>
          <w:spacing w:val="-2"/>
          <w:szCs w:val="20"/>
          <w:bdr w:val="nil"/>
          <w:lang w:val="pl-PL"/>
        </w:rPr>
        <w:t>–</w:t>
      </w:r>
      <w:r w:rsidRPr="00BD6E46">
        <w:rPr>
          <w:rFonts w:eastAsia="Times New Roman" w:cs="Times New Roman"/>
          <w:i/>
          <w:iCs/>
          <w:color w:val="000000"/>
          <w:spacing w:val="-2"/>
          <w:szCs w:val="20"/>
          <w:bdr w:val="nil"/>
          <w:lang w:val="pl-PL"/>
        </w:rPr>
        <w:t xml:space="preserve"> </w:t>
      </w:r>
      <w:proofErr w:type="spellStart"/>
      <w:r w:rsidRPr="00BD6E46">
        <w:rPr>
          <w:rFonts w:eastAsia="Times New Roman" w:cs="Times New Roman"/>
          <w:i/>
          <w:iCs/>
          <w:color w:val="000000"/>
          <w:spacing w:val="-2"/>
          <w:szCs w:val="20"/>
          <w:bdr w:val="nil"/>
          <w:lang w:val="pl-PL"/>
        </w:rPr>
        <w:t>Maintenance</w:t>
      </w:r>
      <w:proofErr w:type="spellEnd"/>
      <w:r w:rsidRPr="00BD6E46">
        <w:rPr>
          <w:rFonts w:eastAsia="Times New Roman" w:cs="Times New Roman"/>
          <w:i/>
          <w:iCs/>
          <w:color w:val="000000"/>
          <w:spacing w:val="-2"/>
          <w:szCs w:val="20"/>
          <w:bdr w:val="nil"/>
          <w:lang w:val="pl-PL"/>
        </w:rPr>
        <w:t xml:space="preserve"> and </w:t>
      </w:r>
      <w:proofErr w:type="spellStart"/>
      <w:r w:rsidRPr="00BD6E46">
        <w:rPr>
          <w:rFonts w:eastAsia="Times New Roman" w:cs="Times New Roman"/>
          <w:i/>
          <w:iCs/>
          <w:color w:val="000000"/>
          <w:spacing w:val="-2"/>
          <w:szCs w:val="20"/>
          <w:bdr w:val="nil"/>
          <w:lang w:val="pl-PL"/>
        </w:rPr>
        <w:t>Reliability</w:t>
      </w:r>
      <w:proofErr w:type="spellEnd"/>
      <w:r w:rsidRPr="00BD6E46">
        <w:rPr>
          <w:rFonts w:eastAsia="Times New Roman" w:cs="Times New Roman"/>
          <w:i/>
          <w:iCs/>
          <w:color w:val="000000"/>
          <w:spacing w:val="-2"/>
          <w:szCs w:val="20"/>
          <w:bdr w:val="nil"/>
          <w:lang w:val="pl-PL"/>
        </w:rPr>
        <w:t>, 50</w:t>
      </w:r>
      <w:r w:rsidRPr="00BD6E46">
        <w:rPr>
          <w:rFonts w:eastAsia="Times New Roman" w:cs="Times New Roman"/>
          <w:color w:val="000000"/>
          <w:spacing w:val="-2"/>
          <w:szCs w:val="20"/>
          <w:bdr w:val="nil"/>
          <w:lang w:val="pl-PL"/>
        </w:rPr>
        <w:t>(2), 59-71. http://ein.org.pl/podstrony/wydania/50/pdf/07.pdf</w:t>
      </w:r>
    </w:p>
    <w:p w14:paraId="3C60AC8C" w14:textId="4215512C" w:rsidR="0019047D" w:rsidRPr="007C645F" w:rsidRDefault="0091100E" w:rsidP="00C21B40">
      <w:pPr>
        <w:spacing w:after="0" w:line="240" w:lineRule="auto"/>
        <w:ind w:left="426" w:hanging="426"/>
        <w:jc w:val="both"/>
        <w:rPr>
          <w:rFonts w:ascii="Times New Roman" w:hAnsi="Times New Roman" w:cs="Times New Roman"/>
          <w:sz w:val="20"/>
          <w:szCs w:val="20"/>
          <w:lang w:val="en-GB"/>
        </w:rPr>
      </w:pPr>
      <w:r w:rsidRPr="009C6D17">
        <w:rPr>
          <w:rFonts w:ascii="Times New Roman" w:eastAsia="Times New Roman" w:hAnsi="Times New Roman" w:cs="Times New Roman"/>
          <w:sz w:val="20"/>
          <w:szCs w:val="20"/>
          <w:bdr w:val="nil"/>
        </w:rPr>
        <w:t xml:space="preserve">Czwajda, L., Kosacka-Olejnik, M., Kudelska, I., Kostrzewski, M., Sethanan, K., Pitakaso, R. (2019). </w:t>
      </w:r>
      <w:r w:rsidRPr="007C645F">
        <w:rPr>
          <w:rFonts w:ascii="Times New Roman" w:eastAsia="Times New Roman" w:hAnsi="Times New Roman" w:cs="Times New Roman"/>
          <w:sz w:val="20"/>
          <w:szCs w:val="20"/>
          <w:bdr w:val="nil"/>
          <w:lang w:val="en-GB"/>
        </w:rPr>
        <w:t>Application of prediction markets phenomenon as decision support instrument in vehicle recycling sector</w:t>
      </w:r>
      <w:r w:rsidRPr="007C645F">
        <w:rPr>
          <w:rFonts w:ascii="Times New Roman" w:eastAsia="Times New Roman" w:hAnsi="Times New Roman" w:cs="Times New Roman"/>
          <w:i/>
          <w:iCs/>
          <w:sz w:val="20"/>
          <w:szCs w:val="20"/>
          <w:bdr w:val="nil"/>
          <w:lang w:val="en-GB"/>
        </w:rPr>
        <w:t xml:space="preserve">. </w:t>
      </w:r>
      <w:proofErr w:type="spellStart"/>
      <w:r w:rsidRPr="007C645F">
        <w:rPr>
          <w:rFonts w:ascii="Times New Roman" w:eastAsia="Times New Roman" w:hAnsi="Times New Roman" w:cs="Times New Roman"/>
          <w:i/>
          <w:iCs/>
          <w:sz w:val="20"/>
          <w:szCs w:val="20"/>
          <w:bdr w:val="nil"/>
          <w:lang w:val="en-GB"/>
        </w:rPr>
        <w:t>LogForum</w:t>
      </w:r>
      <w:proofErr w:type="spellEnd"/>
      <w:r w:rsidRPr="007C645F">
        <w:rPr>
          <w:rFonts w:ascii="Times New Roman" w:eastAsia="Times New Roman" w:hAnsi="Times New Roman" w:cs="Times New Roman"/>
          <w:i/>
          <w:iCs/>
          <w:sz w:val="20"/>
          <w:szCs w:val="20"/>
          <w:bdr w:val="nil"/>
          <w:lang w:val="en-GB"/>
        </w:rPr>
        <w:t>, 15</w:t>
      </w:r>
      <w:r w:rsidRPr="00BD6E46">
        <w:rPr>
          <w:rFonts w:ascii="Times New Roman" w:eastAsia="Times New Roman" w:hAnsi="Times New Roman" w:cs="Times New Roman"/>
          <w:sz w:val="20"/>
          <w:szCs w:val="20"/>
          <w:bdr w:val="nil"/>
          <w:lang w:val="en-GB"/>
        </w:rPr>
        <w:t>(2)</w:t>
      </w:r>
      <w:r w:rsidRPr="007C645F">
        <w:rPr>
          <w:rFonts w:ascii="Times New Roman" w:eastAsia="Times New Roman" w:hAnsi="Times New Roman" w:cs="Times New Roman"/>
          <w:sz w:val="20"/>
          <w:szCs w:val="20"/>
          <w:bdr w:val="nil"/>
          <w:lang w:val="en-GB"/>
        </w:rPr>
        <w:t>, 265-278. DOI: 10.17270/J.</w:t>
      </w:r>
      <w:r w:rsidR="00BD6E46">
        <w:rPr>
          <w:rFonts w:ascii="Times New Roman" w:eastAsia="Times New Roman" w:hAnsi="Times New Roman" w:cs="Times New Roman"/>
          <w:sz w:val="20"/>
          <w:szCs w:val="20"/>
          <w:bdr w:val="nil"/>
          <w:lang w:val="en-GB"/>
        </w:rPr>
        <w:t xml:space="preserve"> </w:t>
      </w:r>
      <w:r w:rsidRPr="007C645F">
        <w:rPr>
          <w:rFonts w:ascii="Times New Roman" w:eastAsia="Times New Roman" w:hAnsi="Times New Roman" w:cs="Times New Roman"/>
          <w:sz w:val="20"/>
          <w:szCs w:val="20"/>
          <w:bdr w:val="nil"/>
          <w:lang w:val="en-GB"/>
        </w:rPr>
        <w:t>LOG.2019.329</w:t>
      </w:r>
    </w:p>
    <w:p w14:paraId="63C84A07" w14:textId="686D5AEA" w:rsidR="00156AED" w:rsidRPr="007C645F" w:rsidRDefault="0091100E" w:rsidP="00C21B40">
      <w:pPr>
        <w:spacing w:after="0" w:line="240" w:lineRule="auto"/>
        <w:ind w:left="426" w:hanging="426"/>
        <w:jc w:val="both"/>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lang w:val="en-GB"/>
        </w:rPr>
        <w:lastRenderedPageBreak/>
        <w:t xml:space="preserve">Fratila, D. (2010). Macro-level environmental comparison of near-dry machining and flood machining. </w:t>
      </w:r>
      <w:r w:rsidRPr="007C645F">
        <w:rPr>
          <w:rFonts w:ascii="Times New Roman" w:eastAsia="Times New Roman" w:hAnsi="Times New Roman" w:cs="Times New Roman"/>
          <w:i/>
          <w:iCs/>
          <w:sz w:val="20"/>
          <w:szCs w:val="20"/>
          <w:bdr w:val="nil"/>
          <w:lang w:val="en-GB"/>
        </w:rPr>
        <w:t>Journal of Cleaner Production,</w:t>
      </w:r>
      <w:r w:rsidRPr="007C645F">
        <w:rPr>
          <w:rFonts w:ascii="Times New Roman" w:eastAsia="Times New Roman" w:hAnsi="Times New Roman" w:cs="Times New Roman"/>
          <w:sz w:val="20"/>
          <w:szCs w:val="20"/>
          <w:bdr w:val="nil"/>
          <w:lang w:val="en-GB"/>
        </w:rPr>
        <w:t xml:space="preserve"> </w:t>
      </w:r>
      <w:r w:rsidRPr="00BD6E46">
        <w:rPr>
          <w:rFonts w:ascii="Times New Roman" w:eastAsia="Times New Roman" w:hAnsi="Times New Roman" w:cs="Times New Roman"/>
          <w:i/>
          <w:iCs/>
          <w:sz w:val="20"/>
          <w:szCs w:val="20"/>
          <w:bdr w:val="nil"/>
          <w:lang w:val="en-GB"/>
        </w:rPr>
        <w:t>18</w:t>
      </w:r>
      <w:r w:rsidR="00BD6E46">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1031-1039.</w:t>
      </w:r>
    </w:p>
    <w:p w14:paraId="15CCE036" w14:textId="2C81CBB7" w:rsidR="00D0429E" w:rsidRPr="007C645F" w:rsidRDefault="0091100E" w:rsidP="00C21B40">
      <w:pPr>
        <w:spacing w:after="0" w:line="240" w:lineRule="auto"/>
        <w:ind w:left="426" w:hanging="426"/>
        <w:jc w:val="both"/>
        <w:rPr>
          <w:rFonts w:ascii="Times New Roman" w:hAnsi="Times New Roman" w:cs="Times New Roman"/>
          <w:sz w:val="20"/>
          <w:szCs w:val="20"/>
          <w:lang w:val="en-GB"/>
        </w:rPr>
      </w:pPr>
      <w:proofErr w:type="spellStart"/>
      <w:r w:rsidRPr="007C645F">
        <w:rPr>
          <w:rFonts w:ascii="Times New Roman" w:eastAsia="Times New Roman" w:hAnsi="Times New Roman" w:cs="Times New Roman"/>
          <w:sz w:val="20"/>
          <w:szCs w:val="20"/>
          <w:bdr w:val="nil"/>
          <w:lang w:val="en-GB"/>
        </w:rPr>
        <w:t>Gabryelewicz</w:t>
      </w:r>
      <w:proofErr w:type="spellEnd"/>
      <w:r w:rsidR="00454073">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I., </w:t>
      </w:r>
      <w:proofErr w:type="spellStart"/>
      <w:r w:rsidRPr="007C645F">
        <w:rPr>
          <w:rFonts w:ascii="Times New Roman" w:eastAsia="Times New Roman" w:hAnsi="Times New Roman" w:cs="Times New Roman"/>
          <w:sz w:val="20"/>
          <w:szCs w:val="20"/>
          <w:bdr w:val="nil"/>
          <w:lang w:val="en-GB"/>
        </w:rPr>
        <w:t>Stryjski</w:t>
      </w:r>
      <w:proofErr w:type="spellEnd"/>
      <w:r w:rsidR="00454073">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R., </w:t>
      </w:r>
      <w:proofErr w:type="spellStart"/>
      <w:r w:rsidRPr="007C645F">
        <w:rPr>
          <w:rFonts w:ascii="Times New Roman" w:eastAsia="Times New Roman" w:hAnsi="Times New Roman" w:cs="Times New Roman"/>
          <w:sz w:val="20"/>
          <w:szCs w:val="20"/>
          <w:bdr w:val="nil"/>
          <w:lang w:val="en-GB"/>
        </w:rPr>
        <w:t>Wędrychowicz</w:t>
      </w:r>
      <w:proofErr w:type="spellEnd"/>
      <w:r w:rsidR="00454073">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M., </w:t>
      </w:r>
      <w:proofErr w:type="spellStart"/>
      <w:r w:rsidRPr="007C645F">
        <w:rPr>
          <w:rFonts w:ascii="Times New Roman" w:eastAsia="Times New Roman" w:hAnsi="Times New Roman" w:cs="Times New Roman"/>
          <w:sz w:val="20"/>
          <w:szCs w:val="20"/>
          <w:bdr w:val="nil"/>
          <w:lang w:val="en-GB"/>
        </w:rPr>
        <w:t>Dąbrowski</w:t>
      </w:r>
      <w:proofErr w:type="spellEnd"/>
      <w:r w:rsidR="00454073">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T. (2020)</w:t>
      </w:r>
      <w:r w:rsidR="00BD6E46">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The State of the Air Quality in Poland, </w:t>
      </w:r>
      <w:proofErr w:type="spellStart"/>
      <w:r w:rsidRPr="007C645F">
        <w:rPr>
          <w:rFonts w:ascii="Times New Roman" w:eastAsia="Times New Roman" w:hAnsi="Times New Roman" w:cs="Times New Roman"/>
          <w:i/>
          <w:iCs/>
          <w:sz w:val="20"/>
          <w:szCs w:val="20"/>
          <w:bdr w:val="nil"/>
          <w:lang w:val="en-GB"/>
        </w:rPr>
        <w:t>Rocznik</w:t>
      </w:r>
      <w:proofErr w:type="spellEnd"/>
      <w:r w:rsidRPr="007C645F">
        <w:rPr>
          <w:rFonts w:ascii="Times New Roman" w:eastAsia="Times New Roman" w:hAnsi="Times New Roman" w:cs="Times New Roman"/>
          <w:i/>
          <w:iCs/>
          <w:sz w:val="20"/>
          <w:szCs w:val="20"/>
          <w:bdr w:val="nil"/>
          <w:lang w:val="en-GB"/>
        </w:rPr>
        <w:t xml:space="preserve"> </w:t>
      </w:r>
      <w:proofErr w:type="spellStart"/>
      <w:r w:rsidRPr="007C645F">
        <w:rPr>
          <w:rFonts w:ascii="Times New Roman" w:eastAsia="Times New Roman" w:hAnsi="Times New Roman" w:cs="Times New Roman"/>
          <w:i/>
          <w:iCs/>
          <w:sz w:val="20"/>
          <w:szCs w:val="20"/>
          <w:bdr w:val="nil"/>
          <w:lang w:val="en-GB"/>
        </w:rPr>
        <w:t>Ochrona</w:t>
      </w:r>
      <w:proofErr w:type="spellEnd"/>
      <w:r w:rsidRPr="007C645F">
        <w:rPr>
          <w:rFonts w:ascii="Times New Roman" w:eastAsia="Times New Roman" w:hAnsi="Times New Roman" w:cs="Times New Roman"/>
          <w:i/>
          <w:iCs/>
          <w:sz w:val="20"/>
          <w:szCs w:val="20"/>
          <w:bdr w:val="nil"/>
          <w:lang w:val="en-GB"/>
        </w:rPr>
        <w:t xml:space="preserve"> </w:t>
      </w:r>
      <w:proofErr w:type="spellStart"/>
      <w:r w:rsidRPr="007C645F">
        <w:rPr>
          <w:rFonts w:ascii="Times New Roman" w:eastAsia="Times New Roman" w:hAnsi="Times New Roman" w:cs="Times New Roman"/>
          <w:i/>
          <w:iCs/>
          <w:sz w:val="20"/>
          <w:szCs w:val="20"/>
          <w:bdr w:val="nil"/>
          <w:lang w:val="en-GB"/>
        </w:rPr>
        <w:t>Środowiska</w:t>
      </w:r>
      <w:proofErr w:type="spellEnd"/>
      <w:r w:rsidR="00BD6E46">
        <w:rPr>
          <w:rFonts w:ascii="Times New Roman" w:eastAsia="Times New Roman" w:hAnsi="Times New Roman" w:cs="Times New Roman"/>
          <w:i/>
          <w:iCs/>
          <w:sz w:val="20"/>
          <w:szCs w:val="20"/>
          <w:bdr w:val="nil"/>
          <w:lang w:val="en-GB"/>
        </w:rPr>
        <w:t>,</w:t>
      </w:r>
      <w:r w:rsidRPr="007C645F">
        <w:rPr>
          <w:rFonts w:ascii="Times New Roman" w:eastAsia="Times New Roman" w:hAnsi="Times New Roman" w:cs="Times New Roman"/>
          <w:sz w:val="20"/>
          <w:szCs w:val="20"/>
          <w:bdr w:val="nil"/>
          <w:lang w:val="en-GB"/>
        </w:rPr>
        <w:t xml:space="preserve"> </w:t>
      </w:r>
      <w:r w:rsidRPr="00BD6E46">
        <w:rPr>
          <w:rFonts w:ascii="Times New Roman" w:eastAsia="Times New Roman" w:hAnsi="Times New Roman" w:cs="Times New Roman"/>
          <w:i/>
          <w:iCs/>
          <w:sz w:val="20"/>
          <w:szCs w:val="20"/>
          <w:bdr w:val="nil"/>
          <w:lang w:val="en-GB"/>
        </w:rPr>
        <w:t>22</w:t>
      </w:r>
      <w:r w:rsidRPr="007C645F">
        <w:rPr>
          <w:rFonts w:ascii="Times New Roman" w:eastAsia="Times New Roman" w:hAnsi="Times New Roman" w:cs="Times New Roman"/>
          <w:sz w:val="20"/>
          <w:szCs w:val="20"/>
          <w:bdr w:val="nil"/>
          <w:lang w:val="en-GB"/>
        </w:rPr>
        <w:t>, 998-1013</w:t>
      </w:r>
      <w:r w:rsidR="00BD6E46">
        <w:rPr>
          <w:rFonts w:ascii="Times New Roman" w:eastAsia="Times New Roman" w:hAnsi="Times New Roman" w:cs="Times New Roman"/>
          <w:sz w:val="20"/>
          <w:szCs w:val="20"/>
          <w:bdr w:val="nil"/>
          <w:lang w:val="en-GB"/>
        </w:rPr>
        <w:t>.</w:t>
      </w:r>
    </w:p>
    <w:p w14:paraId="6FC24025" w14:textId="37B1FC5D" w:rsidR="0019047D" w:rsidRPr="007C645F" w:rsidRDefault="0091100E" w:rsidP="00C21B40">
      <w:pPr>
        <w:spacing w:after="0" w:line="240" w:lineRule="auto"/>
        <w:ind w:left="426" w:hanging="426"/>
        <w:jc w:val="both"/>
        <w:rPr>
          <w:rFonts w:ascii="Times New Roman" w:hAnsi="Times New Roman" w:cs="Times New Roman"/>
          <w:sz w:val="20"/>
          <w:szCs w:val="20"/>
          <w:lang w:val="en-GB"/>
        </w:rPr>
      </w:pPr>
      <w:r w:rsidRPr="00196A85">
        <w:rPr>
          <w:rFonts w:ascii="Times New Roman" w:eastAsia="Times New Roman" w:hAnsi="Times New Roman" w:cs="Times New Roman"/>
          <w:sz w:val="20"/>
          <w:szCs w:val="20"/>
          <w:bdr w:val="nil"/>
          <w:lang w:val="fr-FR"/>
        </w:rPr>
        <w:t xml:space="preserve">Grigoriev, S.N, Volosova, M.A. (2007). </w:t>
      </w:r>
      <w:r w:rsidRPr="00BD6E46">
        <w:rPr>
          <w:rFonts w:ascii="Times New Roman" w:eastAsia="Times New Roman" w:hAnsi="Times New Roman" w:cs="Times New Roman"/>
          <w:i/>
          <w:iCs/>
          <w:sz w:val="20"/>
          <w:szCs w:val="20"/>
          <w:bdr w:val="nil"/>
        </w:rPr>
        <w:t>Nanoszenie powłok i modyfikacja powierzchniowa narzędzi</w:t>
      </w:r>
      <w:r w:rsidRPr="009C6D17">
        <w:rPr>
          <w:rFonts w:ascii="Times New Roman" w:eastAsia="Times New Roman" w:hAnsi="Times New Roman" w:cs="Times New Roman"/>
          <w:sz w:val="20"/>
          <w:szCs w:val="20"/>
          <w:bdr w:val="nil"/>
        </w:rPr>
        <w:t xml:space="preserve">. </w:t>
      </w:r>
      <w:r w:rsidRPr="007C645F">
        <w:rPr>
          <w:rFonts w:ascii="Times New Roman" w:eastAsia="Times New Roman" w:hAnsi="Times New Roman" w:cs="Times New Roman"/>
          <w:sz w:val="20"/>
          <w:szCs w:val="20"/>
          <w:bdr w:val="nil"/>
          <w:lang w:val="en-GB"/>
        </w:rPr>
        <w:t xml:space="preserve">MGTU </w:t>
      </w:r>
      <w:proofErr w:type="spellStart"/>
      <w:r w:rsidRPr="007C645F">
        <w:rPr>
          <w:rFonts w:ascii="Times New Roman" w:eastAsia="Times New Roman" w:hAnsi="Times New Roman" w:cs="Times New Roman"/>
          <w:sz w:val="20"/>
          <w:szCs w:val="20"/>
          <w:bdr w:val="nil"/>
          <w:lang w:val="en-GB"/>
        </w:rPr>
        <w:t>Stankin</w:t>
      </w:r>
      <w:proofErr w:type="spellEnd"/>
      <w:r w:rsidRPr="007C645F">
        <w:rPr>
          <w:rFonts w:ascii="Times New Roman" w:eastAsia="Times New Roman" w:hAnsi="Times New Roman" w:cs="Times New Roman"/>
          <w:sz w:val="20"/>
          <w:szCs w:val="20"/>
          <w:bdr w:val="nil"/>
          <w:lang w:val="en-GB"/>
        </w:rPr>
        <w:t xml:space="preserve"> </w:t>
      </w:r>
      <w:proofErr w:type="spellStart"/>
      <w:r w:rsidRPr="007C645F">
        <w:rPr>
          <w:rFonts w:ascii="Times New Roman" w:eastAsia="Times New Roman" w:hAnsi="Times New Roman" w:cs="Times New Roman"/>
          <w:sz w:val="20"/>
          <w:szCs w:val="20"/>
          <w:bdr w:val="nil"/>
          <w:lang w:val="en-GB"/>
        </w:rPr>
        <w:t>Moskwa</w:t>
      </w:r>
      <w:proofErr w:type="spellEnd"/>
      <w:r w:rsidRPr="007C645F">
        <w:rPr>
          <w:rFonts w:ascii="Times New Roman" w:eastAsia="Times New Roman" w:hAnsi="Times New Roman" w:cs="Times New Roman"/>
          <w:sz w:val="20"/>
          <w:szCs w:val="20"/>
          <w:bdr w:val="nil"/>
          <w:lang w:val="en-GB"/>
        </w:rPr>
        <w:t xml:space="preserve"> (in Russian)</w:t>
      </w:r>
      <w:r w:rsidR="00BD6E46">
        <w:rPr>
          <w:rFonts w:ascii="Times New Roman" w:eastAsia="Times New Roman" w:hAnsi="Times New Roman" w:cs="Times New Roman"/>
          <w:sz w:val="20"/>
          <w:szCs w:val="20"/>
          <w:bdr w:val="nil"/>
          <w:lang w:val="en-GB"/>
        </w:rPr>
        <w:t>.</w:t>
      </w:r>
    </w:p>
    <w:p w14:paraId="0A23C50E" w14:textId="422B4956" w:rsidR="0019047D" w:rsidRPr="007C645F" w:rsidRDefault="0091100E" w:rsidP="00C21B40">
      <w:pPr>
        <w:spacing w:after="0" w:line="240" w:lineRule="auto"/>
        <w:ind w:left="426" w:hanging="426"/>
        <w:jc w:val="both"/>
        <w:rPr>
          <w:rFonts w:ascii="Times New Roman" w:hAnsi="Times New Roman" w:cs="Times New Roman"/>
          <w:sz w:val="20"/>
          <w:szCs w:val="20"/>
          <w:lang w:val="en-GB"/>
        </w:rPr>
      </w:pPr>
      <w:r w:rsidRPr="007C645F">
        <w:rPr>
          <w:rFonts w:ascii="Times New Roman" w:eastAsia="Times New Roman" w:hAnsi="Times New Roman" w:cs="Times New Roman"/>
          <w:sz w:val="20"/>
          <w:szCs w:val="20"/>
          <w:bdr w:val="nil"/>
          <w:shd w:val="clear" w:color="auto" w:fill="FFFFFF"/>
          <w:lang w:val="en-GB"/>
        </w:rPr>
        <w:t xml:space="preserve">Kostrzewski, M. (2020). Sensitivity Analysis of Selected Parameters in the Order Picking Process Simulation Model, with Randomly Generated Orders. </w:t>
      </w:r>
      <w:r w:rsidRPr="007C645F">
        <w:rPr>
          <w:rFonts w:ascii="Times New Roman" w:eastAsia="Times New Roman" w:hAnsi="Times New Roman" w:cs="Times New Roman"/>
          <w:i/>
          <w:iCs/>
          <w:sz w:val="20"/>
          <w:szCs w:val="20"/>
          <w:bdr w:val="nil"/>
          <w:lang w:val="en-GB"/>
        </w:rPr>
        <w:t>Entropy,</w:t>
      </w:r>
      <w:r w:rsidRPr="007C645F">
        <w:rPr>
          <w:rFonts w:ascii="Times New Roman" w:eastAsia="Times New Roman" w:hAnsi="Times New Roman" w:cs="Times New Roman"/>
          <w:sz w:val="20"/>
          <w:szCs w:val="20"/>
          <w:bdr w:val="nil"/>
          <w:shd w:val="clear" w:color="auto" w:fill="FFFFFF"/>
          <w:lang w:val="en-GB"/>
        </w:rPr>
        <w:t xml:space="preserve"> </w:t>
      </w:r>
      <w:r w:rsidRPr="007C645F">
        <w:rPr>
          <w:rFonts w:ascii="Times New Roman" w:eastAsia="Times New Roman" w:hAnsi="Times New Roman" w:cs="Times New Roman"/>
          <w:i/>
          <w:iCs/>
          <w:sz w:val="20"/>
          <w:szCs w:val="20"/>
          <w:bdr w:val="nil"/>
          <w:lang w:val="en-GB"/>
        </w:rPr>
        <w:t>22</w:t>
      </w:r>
      <w:r w:rsidRPr="00BD6E46">
        <w:rPr>
          <w:rFonts w:ascii="Times New Roman" w:eastAsia="Times New Roman" w:hAnsi="Times New Roman" w:cs="Times New Roman"/>
          <w:sz w:val="20"/>
          <w:szCs w:val="20"/>
          <w:bdr w:val="nil"/>
          <w:shd w:val="clear" w:color="auto" w:fill="FFFFFF"/>
          <w:lang w:val="en-GB"/>
        </w:rPr>
        <w:t>(4),</w:t>
      </w:r>
      <w:r w:rsidRPr="007C645F">
        <w:rPr>
          <w:rFonts w:ascii="Times New Roman" w:eastAsia="Times New Roman" w:hAnsi="Times New Roman" w:cs="Times New Roman"/>
          <w:sz w:val="20"/>
          <w:szCs w:val="20"/>
          <w:bdr w:val="nil"/>
          <w:shd w:val="clear" w:color="auto" w:fill="FFFFFF"/>
          <w:lang w:val="en-GB"/>
        </w:rPr>
        <w:t xml:space="preserve"> 423. DOI:</w:t>
      </w:r>
      <w:r w:rsidR="00BD6E46">
        <w:rPr>
          <w:rFonts w:ascii="Times New Roman" w:eastAsia="Times New Roman" w:hAnsi="Times New Roman" w:cs="Times New Roman"/>
          <w:sz w:val="20"/>
          <w:szCs w:val="20"/>
          <w:bdr w:val="nil"/>
          <w:shd w:val="clear" w:color="auto" w:fill="FFFFFF"/>
          <w:lang w:val="en-GB"/>
        </w:rPr>
        <w:t xml:space="preserve"> </w:t>
      </w:r>
      <w:r w:rsidRPr="007C645F">
        <w:rPr>
          <w:rFonts w:ascii="Times New Roman" w:eastAsia="Times New Roman" w:hAnsi="Times New Roman" w:cs="Times New Roman"/>
          <w:sz w:val="20"/>
          <w:szCs w:val="20"/>
          <w:bdr w:val="nil"/>
          <w:shd w:val="clear" w:color="auto" w:fill="FFFFFF"/>
          <w:lang w:val="en-GB"/>
        </w:rPr>
        <w:t>10.3390/e22040423</w:t>
      </w:r>
    </w:p>
    <w:p w14:paraId="194B5612" w14:textId="0A47B6DA" w:rsidR="0019047D" w:rsidRPr="00196A85" w:rsidRDefault="0091100E" w:rsidP="00C21B40">
      <w:pPr>
        <w:spacing w:after="0" w:line="240" w:lineRule="auto"/>
        <w:ind w:left="426" w:hanging="426"/>
        <w:jc w:val="both"/>
        <w:rPr>
          <w:rFonts w:ascii="Times New Roman" w:hAnsi="Times New Roman" w:cs="Times New Roman"/>
          <w:sz w:val="20"/>
          <w:szCs w:val="20"/>
          <w:lang w:val="en-GB"/>
        </w:rPr>
      </w:pPr>
      <w:r w:rsidRPr="007C645F">
        <w:rPr>
          <w:rFonts w:ascii="Times New Roman" w:eastAsia="Times New Roman" w:hAnsi="Times New Roman" w:cs="Times New Roman"/>
          <w:bCs/>
          <w:sz w:val="20"/>
          <w:szCs w:val="20"/>
          <w:bdr w:val="nil"/>
          <w:lang w:val="en-GB"/>
        </w:rPr>
        <w:t>Kostrzewski, M. (2018). One Design Issue – Many Solutions. Different Perspectives of Design Thinking – Case Study. In: Uden, L., Hadzima, B., Ting, I.H. (eds) Knowledge Management in Organi</w:t>
      </w:r>
      <w:r w:rsidR="00556ED4">
        <w:rPr>
          <w:rFonts w:ascii="Times New Roman" w:eastAsia="Times New Roman" w:hAnsi="Times New Roman" w:cs="Times New Roman"/>
          <w:bCs/>
          <w:sz w:val="20"/>
          <w:szCs w:val="20"/>
          <w:bdr w:val="nil"/>
          <w:lang w:val="en-GB"/>
        </w:rPr>
        <w:t>s</w:t>
      </w:r>
      <w:r w:rsidRPr="007C645F">
        <w:rPr>
          <w:rFonts w:ascii="Times New Roman" w:eastAsia="Times New Roman" w:hAnsi="Times New Roman" w:cs="Times New Roman"/>
          <w:bCs/>
          <w:sz w:val="20"/>
          <w:szCs w:val="20"/>
          <w:bdr w:val="nil"/>
          <w:lang w:val="en-GB"/>
        </w:rPr>
        <w:t xml:space="preserve">ations. KMO 2018. </w:t>
      </w:r>
      <w:r w:rsidRPr="007C645F">
        <w:rPr>
          <w:rFonts w:ascii="Times New Roman" w:eastAsia="Times New Roman" w:hAnsi="Times New Roman" w:cs="Times New Roman"/>
          <w:bCs/>
          <w:i/>
          <w:iCs/>
          <w:sz w:val="20"/>
          <w:szCs w:val="20"/>
          <w:bdr w:val="nil"/>
          <w:lang w:val="en-GB"/>
        </w:rPr>
        <w:t>Communications in Computer and Information Science</w:t>
      </w:r>
      <w:r w:rsidRPr="007C645F">
        <w:rPr>
          <w:rFonts w:ascii="Times New Roman" w:eastAsia="Times New Roman" w:hAnsi="Times New Roman" w:cs="Times New Roman"/>
          <w:bCs/>
          <w:sz w:val="20"/>
          <w:szCs w:val="20"/>
          <w:bdr w:val="nil"/>
          <w:lang w:val="en-GB"/>
        </w:rPr>
        <w:t xml:space="preserve">, </w:t>
      </w:r>
      <w:r w:rsidRPr="007C645F">
        <w:rPr>
          <w:rFonts w:ascii="Times New Roman" w:eastAsia="Times New Roman" w:hAnsi="Times New Roman" w:cs="Times New Roman"/>
          <w:bCs/>
          <w:i/>
          <w:iCs/>
          <w:sz w:val="20"/>
          <w:szCs w:val="20"/>
          <w:bdr w:val="nil"/>
          <w:lang w:val="en-GB"/>
        </w:rPr>
        <w:t>877</w:t>
      </w:r>
      <w:r w:rsidRPr="007C645F">
        <w:rPr>
          <w:rFonts w:ascii="Times New Roman" w:eastAsia="Times New Roman" w:hAnsi="Times New Roman" w:cs="Times New Roman"/>
          <w:bCs/>
          <w:sz w:val="20"/>
          <w:szCs w:val="20"/>
          <w:bdr w:val="nil"/>
          <w:lang w:val="en-GB"/>
        </w:rPr>
        <w:t xml:space="preserve">, 179-190. Springer, Cham. </w:t>
      </w:r>
      <w:r w:rsidRPr="00196A85">
        <w:rPr>
          <w:rFonts w:ascii="Times New Roman" w:eastAsia="Times New Roman" w:hAnsi="Times New Roman" w:cs="Times New Roman"/>
          <w:bCs/>
          <w:sz w:val="20"/>
          <w:szCs w:val="20"/>
          <w:bdr w:val="nil"/>
          <w:lang w:val="en-GB"/>
        </w:rPr>
        <w:t>DOI: 10.1007/978-3-319-95204-8_16</w:t>
      </w:r>
    </w:p>
    <w:p w14:paraId="7A31BBEA" w14:textId="4BD2DD26" w:rsidR="008C6DF7" w:rsidRPr="009C6D17" w:rsidRDefault="0091100E" w:rsidP="00C21B40">
      <w:pPr>
        <w:spacing w:after="0" w:line="240" w:lineRule="auto"/>
        <w:ind w:left="426" w:hanging="426"/>
        <w:jc w:val="both"/>
        <w:rPr>
          <w:rFonts w:ascii="Times New Roman" w:hAnsi="Times New Roman" w:cs="Times New Roman"/>
          <w:sz w:val="20"/>
          <w:szCs w:val="20"/>
        </w:rPr>
      </w:pPr>
      <w:r w:rsidRPr="00196A85">
        <w:rPr>
          <w:rFonts w:ascii="Times New Roman" w:eastAsia="Times New Roman" w:hAnsi="Times New Roman" w:cs="Times New Roman"/>
          <w:sz w:val="20"/>
          <w:szCs w:val="20"/>
          <w:bdr w:val="nil"/>
          <w:lang w:val="en-GB"/>
        </w:rPr>
        <w:t xml:space="preserve">Kula, P. (2000). </w:t>
      </w:r>
      <w:r w:rsidRPr="00BD6E46">
        <w:rPr>
          <w:rFonts w:ascii="Times New Roman" w:eastAsia="Times New Roman" w:hAnsi="Times New Roman" w:cs="Times New Roman"/>
          <w:i/>
          <w:iCs/>
          <w:sz w:val="20"/>
          <w:szCs w:val="20"/>
          <w:bdr w:val="nil"/>
        </w:rPr>
        <w:t>Inżynieria warstwy wierzchniej</w:t>
      </w:r>
      <w:r w:rsidRPr="00196A85">
        <w:rPr>
          <w:rFonts w:ascii="Times New Roman" w:eastAsia="Times New Roman" w:hAnsi="Times New Roman" w:cs="Times New Roman"/>
          <w:sz w:val="20"/>
          <w:szCs w:val="20"/>
          <w:bdr w:val="nil"/>
          <w:lang w:val="en-GB"/>
        </w:rPr>
        <w:t xml:space="preserve">. </w:t>
      </w:r>
      <w:r w:rsidRPr="009C6D17">
        <w:rPr>
          <w:rFonts w:ascii="Times New Roman" w:eastAsia="Times New Roman" w:hAnsi="Times New Roman" w:cs="Times New Roman"/>
          <w:sz w:val="20"/>
          <w:szCs w:val="20"/>
          <w:bdr w:val="nil"/>
        </w:rPr>
        <w:t>Wydawnictwo Politechniki Ł</w:t>
      </w:r>
      <w:r w:rsidR="00BD6E46">
        <w:rPr>
          <w:rFonts w:ascii="Times New Roman" w:eastAsia="Times New Roman" w:hAnsi="Times New Roman" w:cs="Times New Roman"/>
          <w:sz w:val="20"/>
          <w:szCs w:val="20"/>
          <w:bdr w:val="nil"/>
        </w:rPr>
        <w:t>ó</w:t>
      </w:r>
      <w:r w:rsidRPr="009C6D17">
        <w:rPr>
          <w:rFonts w:ascii="Times New Roman" w:eastAsia="Times New Roman" w:hAnsi="Times New Roman" w:cs="Times New Roman"/>
          <w:sz w:val="20"/>
          <w:szCs w:val="20"/>
          <w:bdr w:val="nil"/>
        </w:rPr>
        <w:t xml:space="preserve">dzkiej </w:t>
      </w:r>
      <w:r w:rsidR="00BD6E46">
        <w:rPr>
          <w:rFonts w:ascii="Times New Roman" w:eastAsia="Times New Roman" w:hAnsi="Times New Roman" w:cs="Times New Roman"/>
          <w:sz w:val="20"/>
          <w:szCs w:val="20"/>
          <w:bdr w:val="nil"/>
        </w:rPr>
        <w:br/>
      </w:r>
      <w:r w:rsidRPr="009C6D17">
        <w:rPr>
          <w:rFonts w:ascii="Times New Roman" w:eastAsia="Times New Roman" w:hAnsi="Times New Roman" w:cs="Times New Roman"/>
          <w:sz w:val="20"/>
          <w:szCs w:val="20"/>
          <w:bdr w:val="nil"/>
        </w:rPr>
        <w:t xml:space="preserve">(in </w:t>
      </w:r>
      <w:proofErr w:type="spellStart"/>
      <w:r w:rsidRPr="009C6D17">
        <w:rPr>
          <w:rFonts w:ascii="Times New Roman" w:eastAsia="Times New Roman" w:hAnsi="Times New Roman" w:cs="Times New Roman"/>
          <w:sz w:val="20"/>
          <w:szCs w:val="20"/>
          <w:bdr w:val="nil"/>
        </w:rPr>
        <w:t>Polish</w:t>
      </w:r>
      <w:proofErr w:type="spellEnd"/>
      <w:r w:rsidRPr="009C6D17">
        <w:rPr>
          <w:rFonts w:ascii="Times New Roman" w:eastAsia="Times New Roman" w:hAnsi="Times New Roman" w:cs="Times New Roman"/>
          <w:sz w:val="20"/>
          <w:szCs w:val="20"/>
          <w:bdr w:val="nil"/>
        </w:rPr>
        <w:t>)</w:t>
      </w:r>
      <w:r w:rsidR="00BD6E46">
        <w:rPr>
          <w:rFonts w:ascii="Times New Roman" w:eastAsia="Times New Roman" w:hAnsi="Times New Roman" w:cs="Times New Roman"/>
          <w:sz w:val="20"/>
          <w:szCs w:val="20"/>
          <w:bdr w:val="nil"/>
        </w:rPr>
        <w:t>.</w:t>
      </w:r>
    </w:p>
    <w:p w14:paraId="6102F5DE" w14:textId="77777777" w:rsidR="008C6DF7" w:rsidRPr="009C6D17" w:rsidRDefault="0091100E" w:rsidP="00C21B40">
      <w:pPr>
        <w:spacing w:after="0" w:line="240" w:lineRule="auto"/>
        <w:ind w:left="426" w:hanging="426"/>
        <w:jc w:val="both"/>
        <w:rPr>
          <w:rFonts w:ascii="Times New Roman" w:hAnsi="Times New Roman" w:cs="Times New Roman"/>
          <w:sz w:val="20"/>
          <w:szCs w:val="20"/>
        </w:rPr>
      </w:pPr>
      <w:r w:rsidRPr="009C6D17">
        <w:rPr>
          <w:rFonts w:ascii="Times New Roman" w:eastAsia="Times New Roman" w:hAnsi="Times New Roman" w:cs="Times New Roman"/>
          <w:sz w:val="20"/>
          <w:szCs w:val="20"/>
          <w:bdr w:val="nil"/>
        </w:rPr>
        <w:t xml:space="preserve">Kupczyk, M. (2004). </w:t>
      </w:r>
      <w:r w:rsidRPr="00BD6E46">
        <w:rPr>
          <w:rFonts w:ascii="Times New Roman" w:eastAsia="Times New Roman" w:hAnsi="Times New Roman" w:cs="Times New Roman"/>
          <w:i/>
          <w:iCs/>
          <w:sz w:val="20"/>
          <w:szCs w:val="20"/>
          <w:bdr w:val="nil"/>
        </w:rPr>
        <w:t>Inżynieria powierzchni. Powłoki przeciwzużyciowe na ostrza skrawające</w:t>
      </w:r>
      <w:r w:rsidRPr="009C6D17">
        <w:rPr>
          <w:rFonts w:ascii="Times New Roman" w:eastAsia="Times New Roman" w:hAnsi="Times New Roman" w:cs="Times New Roman"/>
          <w:sz w:val="20"/>
          <w:szCs w:val="20"/>
          <w:bdr w:val="nil"/>
        </w:rPr>
        <w:t>. Wydawnictwo Politechniki Poznańskiej 2004 (in Polish)</w:t>
      </w:r>
    </w:p>
    <w:p w14:paraId="499F3B36" w14:textId="49B575B1" w:rsidR="008C6DF7" w:rsidRPr="007C645F" w:rsidRDefault="0091100E" w:rsidP="00C21B40">
      <w:pPr>
        <w:spacing w:after="0" w:line="240" w:lineRule="auto"/>
        <w:ind w:left="426" w:hanging="426"/>
        <w:jc w:val="both"/>
        <w:rPr>
          <w:rFonts w:ascii="Times New Roman" w:hAnsi="Times New Roman" w:cs="Times New Roman"/>
          <w:sz w:val="20"/>
          <w:szCs w:val="20"/>
          <w:lang w:val="en-GB"/>
        </w:rPr>
      </w:pPr>
      <w:r w:rsidRPr="009C6D17">
        <w:rPr>
          <w:rFonts w:ascii="Times New Roman" w:eastAsia="Times New Roman" w:hAnsi="Times New Roman" w:cs="Times New Roman"/>
          <w:sz w:val="20"/>
          <w:szCs w:val="20"/>
          <w:bdr w:val="nil"/>
        </w:rPr>
        <w:t xml:space="preserve">Przybylski, L. (2000). </w:t>
      </w:r>
      <w:r w:rsidRPr="00BD6E46">
        <w:rPr>
          <w:rFonts w:ascii="Times New Roman" w:eastAsia="Times New Roman" w:hAnsi="Times New Roman" w:cs="Times New Roman"/>
          <w:i/>
          <w:iCs/>
          <w:sz w:val="20"/>
          <w:szCs w:val="20"/>
          <w:bdr w:val="nil"/>
        </w:rPr>
        <w:t>Strategia doboru warunków obróbki współczesnymi narzędziami</w:t>
      </w:r>
      <w:r w:rsidRPr="009C6D17">
        <w:rPr>
          <w:rFonts w:ascii="Times New Roman" w:eastAsia="Times New Roman" w:hAnsi="Times New Roman" w:cs="Times New Roman"/>
          <w:sz w:val="20"/>
          <w:szCs w:val="20"/>
          <w:bdr w:val="nil"/>
        </w:rPr>
        <w:t xml:space="preserve">. </w:t>
      </w:r>
      <w:proofErr w:type="spellStart"/>
      <w:r w:rsidRPr="007C645F">
        <w:rPr>
          <w:rFonts w:ascii="Times New Roman" w:eastAsia="Times New Roman" w:hAnsi="Times New Roman" w:cs="Times New Roman"/>
          <w:sz w:val="20"/>
          <w:szCs w:val="20"/>
          <w:bdr w:val="nil"/>
          <w:lang w:val="en-GB"/>
        </w:rPr>
        <w:t>Politechnika</w:t>
      </w:r>
      <w:proofErr w:type="spellEnd"/>
      <w:r w:rsidRPr="007C645F">
        <w:rPr>
          <w:rFonts w:ascii="Times New Roman" w:eastAsia="Times New Roman" w:hAnsi="Times New Roman" w:cs="Times New Roman"/>
          <w:sz w:val="20"/>
          <w:szCs w:val="20"/>
          <w:bdr w:val="nil"/>
          <w:lang w:val="en-GB"/>
        </w:rPr>
        <w:t xml:space="preserve"> </w:t>
      </w:r>
      <w:proofErr w:type="spellStart"/>
      <w:r w:rsidRPr="007C645F">
        <w:rPr>
          <w:rFonts w:ascii="Times New Roman" w:eastAsia="Times New Roman" w:hAnsi="Times New Roman" w:cs="Times New Roman"/>
          <w:sz w:val="20"/>
          <w:szCs w:val="20"/>
          <w:bdr w:val="nil"/>
          <w:lang w:val="en-GB"/>
        </w:rPr>
        <w:t>Krakowska</w:t>
      </w:r>
      <w:proofErr w:type="spellEnd"/>
      <w:r w:rsidRPr="007C645F">
        <w:rPr>
          <w:rFonts w:ascii="Times New Roman" w:eastAsia="Times New Roman" w:hAnsi="Times New Roman" w:cs="Times New Roman"/>
          <w:sz w:val="20"/>
          <w:szCs w:val="20"/>
          <w:bdr w:val="nil"/>
          <w:lang w:val="en-GB"/>
        </w:rPr>
        <w:t xml:space="preserve"> (in Polish)</w:t>
      </w:r>
      <w:r w:rsidR="00BD6E46">
        <w:rPr>
          <w:rFonts w:ascii="Times New Roman" w:eastAsia="Times New Roman" w:hAnsi="Times New Roman" w:cs="Times New Roman"/>
          <w:sz w:val="20"/>
          <w:szCs w:val="20"/>
          <w:bdr w:val="nil"/>
          <w:lang w:val="en-GB"/>
        </w:rPr>
        <w:t>.</w:t>
      </w:r>
    </w:p>
    <w:p w14:paraId="7CAF603A" w14:textId="5142064E" w:rsidR="00264026" w:rsidRPr="00BD6E46" w:rsidRDefault="0091100E" w:rsidP="00C21B40">
      <w:pPr>
        <w:spacing w:after="0" w:line="240" w:lineRule="auto"/>
        <w:ind w:left="426" w:hanging="426"/>
        <w:jc w:val="both"/>
        <w:rPr>
          <w:rFonts w:ascii="Times New Roman" w:hAnsi="Times New Roman" w:cs="Times New Roman"/>
          <w:spacing w:val="-4"/>
          <w:sz w:val="20"/>
          <w:szCs w:val="20"/>
          <w:lang w:val="en-GB"/>
        </w:rPr>
      </w:pPr>
      <w:proofErr w:type="spellStart"/>
      <w:r w:rsidRPr="00BD6E46">
        <w:rPr>
          <w:rFonts w:ascii="Times New Roman" w:eastAsia="Times New Roman" w:hAnsi="Times New Roman" w:cs="Times New Roman"/>
          <w:spacing w:val="-4"/>
          <w:sz w:val="20"/>
          <w:szCs w:val="20"/>
          <w:bdr w:val="nil"/>
          <w:lang w:val="en-GB"/>
        </w:rPr>
        <w:t>Pusavec</w:t>
      </w:r>
      <w:proofErr w:type="spellEnd"/>
      <w:r w:rsidRPr="00BD6E46">
        <w:rPr>
          <w:rFonts w:ascii="Times New Roman" w:eastAsia="Times New Roman" w:hAnsi="Times New Roman" w:cs="Times New Roman"/>
          <w:spacing w:val="-4"/>
          <w:sz w:val="20"/>
          <w:szCs w:val="20"/>
          <w:bdr w:val="nil"/>
          <w:lang w:val="en-GB"/>
        </w:rPr>
        <w:t>, F., Krajnik, D., Kopac, J. (2010)</w:t>
      </w:r>
      <w:r w:rsidR="00BD6E46">
        <w:rPr>
          <w:rFonts w:ascii="Times New Roman" w:eastAsia="Times New Roman" w:hAnsi="Times New Roman" w:cs="Times New Roman"/>
          <w:spacing w:val="-4"/>
          <w:sz w:val="20"/>
          <w:szCs w:val="20"/>
          <w:bdr w:val="nil"/>
          <w:lang w:val="en-GB"/>
        </w:rPr>
        <w:t>.</w:t>
      </w:r>
      <w:r w:rsidRPr="00BD6E46">
        <w:rPr>
          <w:rFonts w:ascii="Times New Roman" w:eastAsia="Times New Roman" w:hAnsi="Times New Roman" w:cs="Times New Roman"/>
          <w:spacing w:val="-4"/>
          <w:sz w:val="20"/>
          <w:szCs w:val="20"/>
          <w:bdr w:val="nil"/>
          <w:lang w:val="en-GB"/>
        </w:rPr>
        <w:t xml:space="preserve"> Transitioning to sustainable production – Part I: Application on machining technologies. </w:t>
      </w:r>
      <w:r w:rsidRPr="00BD6E46">
        <w:rPr>
          <w:rFonts w:ascii="Times New Roman" w:eastAsia="Times New Roman" w:hAnsi="Times New Roman" w:cs="Times New Roman"/>
          <w:i/>
          <w:iCs/>
          <w:spacing w:val="-4"/>
          <w:sz w:val="20"/>
          <w:szCs w:val="20"/>
          <w:bdr w:val="nil"/>
          <w:lang w:val="en-GB"/>
        </w:rPr>
        <w:t>Journal of Cleaner Production</w:t>
      </w:r>
      <w:r w:rsidRPr="00BD6E46">
        <w:rPr>
          <w:rFonts w:ascii="Times New Roman" w:eastAsia="Times New Roman" w:hAnsi="Times New Roman" w:cs="Times New Roman"/>
          <w:spacing w:val="-4"/>
          <w:sz w:val="20"/>
          <w:szCs w:val="20"/>
          <w:bdr w:val="nil"/>
          <w:lang w:val="en-GB"/>
        </w:rPr>
        <w:t>,</w:t>
      </w:r>
      <w:r w:rsidRPr="00BD6E46">
        <w:rPr>
          <w:rFonts w:ascii="Times New Roman" w:eastAsia="Times New Roman" w:hAnsi="Times New Roman" w:cs="Times New Roman"/>
          <w:i/>
          <w:iCs/>
          <w:spacing w:val="-4"/>
          <w:sz w:val="20"/>
          <w:szCs w:val="20"/>
          <w:bdr w:val="nil"/>
          <w:lang w:val="en-GB"/>
        </w:rPr>
        <w:t xml:space="preserve"> 18</w:t>
      </w:r>
      <w:r w:rsidR="00BD6E46" w:rsidRPr="00BD6E46">
        <w:rPr>
          <w:rFonts w:ascii="Times New Roman" w:eastAsia="Times New Roman" w:hAnsi="Times New Roman" w:cs="Times New Roman"/>
          <w:spacing w:val="-4"/>
          <w:sz w:val="20"/>
          <w:szCs w:val="20"/>
          <w:bdr w:val="nil"/>
          <w:lang w:val="en-GB"/>
        </w:rPr>
        <w:t xml:space="preserve">, </w:t>
      </w:r>
      <w:r w:rsidRPr="00BD6E46">
        <w:rPr>
          <w:rFonts w:ascii="Times New Roman" w:eastAsia="Times New Roman" w:hAnsi="Times New Roman" w:cs="Times New Roman"/>
          <w:spacing w:val="-4"/>
          <w:sz w:val="20"/>
          <w:szCs w:val="20"/>
          <w:bdr w:val="nil"/>
          <w:lang w:val="en-GB"/>
        </w:rPr>
        <w:t>1211-1221.</w:t>
      </w:r>
    </w:p>
    <w:p w14:paraId="6F0B9A90" w14:textId="03BBAA16" w:rsidR="00062C29" w:rsidRPr="007C645F" w:rsidRDefault="0091100E" w:rsidP="00062C29">
      <w:pPr>
        <w:spacing w:after="0" w:line="240" w:lineRule="auto"/>
        <w:ind w:left="426" w:hanging="426"/>
        <w:jc w:val="both"/>
        <w:rPr>
          <w:rFonts w:ascii="Times New Roman" w:hAnsi="Times New Roman" w:cs="Times New Roman"/>
          <w:sz w:val="20"/>
          <w:szCs w:val="20"/>
          <w:lang w:val="en-GB"/>
        </w:rPr>
      </w:pPr>
      <w:proofErr w:type="spellStart"/>
      <w:r w:rsidRPr="007C645F">
        <w:rPr>
          <w:rFonts w:ascii="Times New Roman" w:eastAsia="Times New Roman" w:hAnsi="Times New Roman" w:cs="Times New Roman"/>
          <w:sz w:val="20"/>
          <w:szCs w:val="20"/>
          <w:bdr w:val="nil"/>
          <w:lang w:val="en-GB"/>
        </w:rPr>
        <w:t>Wędrychowicz</w:t>
      </w:r>
      <w:proofErr w:type="spellEnd"/>
      <w:r w:rsidR="00454073">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M., </w:t>
      </w:r>
      <w:proofErr w:type="spellStart"/>
      <w:r w:rsidRPr="007C645F">
        <w:rPr>
          <w:rFonts w:ascii="Times New Roman" w:eastAsia="Times New Roman" w:hAnsi="Times New Roman" w:cs="Times New Roman"/>
          <w:sz w:val="20"/>
          <w:szCs w:val="20"/>
          <w:bdr w:val="nil"/>
          <w:lang w:val="en-GB"/>
        </w:rPr>
        <w:t>Besta</w:t>
      </w:r>
      <w:proofErr w:type="spellEnd"/>
      <w:r w:rsidR="00454073">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P., </w:t>
      </w:r>
      <w:proofErr w:type="spellStart"/>
      <w:r w:rsidRPr="007C645F">
        <w:rPr>
          <w:rFonts w:ascii="Times New Roman" w:eastAsia="Times New Roman" w:hAnsi="Times New Roman" w:cs="Times New Roman"/>
          <w:sz w:val="20"/>
          <w:szCs w:val="20"/>
          <w:bdr w:val="nil"/>
          <w:lang w:val="en-GB"/>
        </w:rPr>
        <w:t>Gabryelewicz</w:t>
      </w:r>
      <w:proofErr w:type="spellEnd"/>
      <w:r w:rsidR="00454073">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I., </w:t>
      </w:r>
      <w:proofErr w:type="spellStart"/>
      <w:r w:rsidRPr="007C645F">
        <w:rPr>
          <w:rFonts w:ascii="Times New Roman" w:eastAsia="Times New Roman" w:hAnsi="Times New Roman" w:cs="Times New Roman"/>
          <w:sz w:val="20"/>
          <w:szCs w:val="20"/>
          <w:bdr w:val="nil"/>
          <w:lang w:val="en-GB"/>
        </w:rPr>
        <w:t>Stryjski</w:t>
      </w:r>
      <w:proofErr w:type="spellEnd"/>
      <w:r w:rsidR="00454073">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R., Krupa</w:t>
      </w:r>
      <w:r w:rsidR="00454073">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P. (2021)</w:t>
      </w:r>
      <w:r w:rsidR="00BD6E46">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The Recycling of Secondary Waste in Polish Recycling Companies</w:t>
      </w:r>
      <w:r w:rsidR="00454073">
        <w:rPr>
          <w:rFonts w:ascii="Times New Roman" w:eastAsia="Times New Roman" w:hAnsi="Times New Roman" w:cs="Times New Roman"/>
          <w:sz w:val="20"/>
          <w:szCs w:val="20"/>
          <w:bdr w:val="nil"/>
          <w:lang w:val="en-GB"/>
        </w:rPr>
        <w:t>.</w:t>
      </w:r>
      <w:r w:rsidRPr="007C645F">
        <w:rPr>
          <w:rFonts w:ascii="Times New Roman" w:eastAsia="Times New Roman" w:hAnsi="Times New Roman" w:cs="Times New Roman"/>
          <w:sz w:val="20"/>
          <w:szCs w:val="20"/>
          <w:bdr w:val="nil"/>
          <w:lang w:val="en-GB"/>
        </w:rPr>
        <w:t xml:space="preserve"> </w:t>
      </w:r>
      <w:proofErr w:type="spellStart"/>
      <w:r w:rsidRPr="007C645F">
        <w:rPr>
          <w:rFonts w:ascii="Times New Roman" w:eastAsia="Times New Roman" w:hAnsi="Times New Roman" w:cs="Times New Roman"/>
          <w:i/>
          <w:iCs/>
          <w:sz w:val="20"/>
          <w:szCs w:val="20"/>
          <w:bdr w:val="nil"/>
          <w:lang w:val="en-GB"/>
        </w:rPr>
        <w:t>Rocznik</w:t>
      </w:r>
      <w:proofErr w:type="spellEnd"/>
      <w:r w:rsidRPr="007C645F">
        <w:rPr>
          <w:rFonts w:ascii="Times New Roman" w:eastAsia="Times New Roman" w:hAnsi="Times New Roman" w:cs="Times New Roman"/>
          <w:i/>
          <w:iCs/>
          <w:sz w:val="20"/>
          <w:szCs w:val="20"/>
          <w:bdr w:val="nil"/>
          <w:lang w:val="en-GB"/>
        </w:rPr>
        <w:t xml:space="preserve"> </w:t>
      </w:r>
      <w:proofErr w:type="spellStart"/>
      <w:r w:rsidRPr="007C645F">
        <w:rPr>
          <w:rFonts w:ascii="Times New Roman" w:eastAsia="Times New Roman" w:hAnsi="Times New Roman" w:cs="Times New Roman"/>
          <w:i/>
          <w:iCs/>
          <w:sz w:val="20"/>
          <w:szCs w:val="20"/>
          <w:bdr w:val="nil"/>
          <w:lang w:val="en-GB"/>
        </w:rPr>
        <w:t>Ochrona</w:t>
      </w:r>
      <w:proofErr w:type="spellEnd"/>
      <w:r w:rsidRPr="007C645F">
        <w:rPr>
          <w:rFonts w:ascii="Times New Roman" w:eastAsia="Times New Roman" w:hAnsi="Times New Roman" w:cs="Times New Roman"/>
          <w:i/>
          <w:iCs/>
          <w:sz w:val="20"/>
          <w:szCs w:val="20"/>
          <w:bdr w:val="nil"/>
          <w:lang w:val="en-GB"/>
        </w:rPr>
        <w:t xml:space="preserve"> </w:t>
      </w:r>
      <w:proofErr w:type="spellStart"/>
      <w:r w:rsidRPr="007C645F">
        <w:rPr>
          <w:rFonts w:ascii="Times New Roman" w:eastAsia="Times New Roman" w:hAnsi="Times New Roman" w:cs="Times New Roman"/>
          <w:i/>
          <w:iCs/>
          <w:sz w:val="20"/>
          <w:szCs w:val="20"/>
          <w:bdr w:val="nil"/>
          <w:lang w:val="en-GB"/>
        </w:rPr>
        <w:t>Środowiska</w:t>
      </w:r>
      <w:proofErr w:type="spellEnd"/>
      <w:r w:rsidR="00454073">
        <w:rPr>
          <w:rFonts w:ascii="Times New Roman" w:eastAsia="Times New Roman" w:hAnsi="Times New Roman" w:cs="Times New Roman"/>
          <w:i/>
          <w:iCs/>
          <w:sz w:val="20"/>
          <w:szCs w:val="20"/>
          <w:bdr w:val="nil"/>
          <w:lang w:val="en-GB"/>
        </w:rPr>
        <w:t>,</w:t>
      </w:r>
      <w:r w:rsidRPr="007C645F">
        <w:rPr>
          <w:rFonts w:ascii="Times New Roman" w:eastAsia="Times New Roman" w:hAnsi="Times New Roman" w:cs="Times New Roman"/>
          <w:sz w:val="20"/>
          <w:szCs w:val="20"/>
          <w:bdr w:val="nil"/>
          <w:lang w:val="en-GB"/>
        </w:rPr>
        <w:t xml:space="preserve"> </w:t>
      </w:r>
      <w:r w:rsidRPr="00454073">
        <w:rPr>
          <w:rFonts w:ascii="Times New Roman" w:eastAsia="Times New Roman" w:hAnsi="Times New Roman" w:cs="Times New Roman"/>
          <w:i/>
          <w:iCs/>
          <w:sz w:val="20"/>
          <w:szCs w:val="20"/>
          <w:bdr w:val="nil"/>
          <w:lang w:val="en-GB"/>
        </w:rPr>
        <w:t>23</w:t>
      </w:r>
      <w:r w:rsidRPr="007C645F">
        <w:rPr>
          <w:rFonts w:ascii="Times New Roman" w:eastAsia="Times New Roman" w:hAnsi="Times New Roman" w:cs="Times New Roman"/>
          <w:sz w:val="20"/>
          <w:szCs w:val="20"/>
          <w:bdr w:val="nil"/>
          <w:lang w:val="en-GB"/>
        </w:rPr>
        <w:t>, 715-730</w:t>
      </w:r>
      <w:r w:rsidR="00BD6E46">
        <w:rPr>
          <w:rFonts w:ascii="Times New Roman" w:eastAsia="Times New Roman" w:hAnsi="Times New Roman" w:cs="Times New Roman"/>
          <w:sz w:val="20"/>
          <w:szCs w:val="20"/>
          <w:bdr w:val="nil"/>
          <w:lang w:val="en-GB"/>
        </w:rPr>
        <w:t>.</w:t>
      </w:r>
      <w:r w:rsidR="005A208A">
        <w:rPr>
          <w:rFonts w:ascii="Times New Roman" w:eastAsia="Times New Roman" w:hAnsi="Times New Roman" w:cs="Times New Roman"/>
          <w:sz w:val="20"/>
          <w:szCs w:val="20"/>
          <w:bdr w:val="nil"/>
          <w:lang w:val="en-GB"/>
        </w:rPr>
        <w:t xml:space="preserve"> DOI: </w:t>
      </w:r>
      <w:r w:rsidR="005A208A" w:rsidRPr="005A208A">
        <w:rPr>
          <w:rFonts w:ascii="Times New Roman" w:eastAsia="Times New Roman" w:hAnsi="Times New Roman" w:cs="Times New Roman"/>
          <w:sz w:val="20"/>
          <w:szCs w:val="20"/>
          <w:bdr w:val="nil"/>
          <w:lang w:val="en-GB"/>
        </w:rPr>
        <w:t>10.54740/ros.2021.050</w:t>
      </w:r>
    </w:p>
    <w:p w14:paraId="2B356C24" w14:textId="249AA4BC" w:rsidR="00E36819" w:rsidRPr="007C645F" w:rsidRDefault="0091100E" w:rsidP="00C21B40">
      <w:pPr>
        <w:spacing w:after="0" w:line="240" w:lineRule="auto"/>
        <w:ind w:left="426" w:hanging="426"/>
        <w:jc w:val="both"/>
        <w:rPr>
          <w:rFonts w:ascii="Times New Roman" w:hAnsi="Times New Roman" w:cs="Times New Roman"/>
          <w:sz w:val="20"/>
          <w:szCs w:val="20"/>
          <w:lang w:val="en-GB"/>
        </w:rPr>
      </w:pPr>
      <w:r w:rsidRPr="009C6D17">
        <w:rPr>
          <w:rFonts w:ascii="Times New Roman" w:eastAsia="Times New Roman" w:hAnsi="Times New Roman" w:cs="Times New Roman"/>
          <w:sz w:val="20"/>
          <w:szCs w:val="20"/>
          <w:bdr w:val="nil"/>
        </w:rPr>
        <w:t xml:space="preserve">Wysiecki, M. (1997). </w:t>
      </w:r>
      <w:r w:rsidRPr="00BD6E46">
        <w:rPr>
          <w:rFonts w:ascii="Times New Roman" w:eastAsia="Times New Roman" w:hAnsi="Times New Roman" w:cs="Times New Roman"/>
          <w:i/>
          <w:iCs/>
          <w:sz w:val="20"/>
          <w:szCs w:val="20"/>
          <w:bdr w:val="nil"/>
        </w:rPr>
        <w:t>Nowoczesne materiały narzędziowe</w:t>
      </w:r>
      <w:r w:rsidRPr="009C6D17">
        <w:rPr>
          <w:rFonts w:ascii="Times New Roman" w:eastAsia="Times New Roman" w:hAnsi="Times New Roman" w:cs="Times New Roman"/>
          <w:sz w:val="20"/>
          <w:szCs w:val="20"/>
          <w:bdr w:val="nil"/>
        </w:rPr>
        <w:t xml:space="preserve">. </w:t>
      </w:r>
      <w:r w:rsidRPr="007C645F">
        <w:rPr>
          <w:rFonts w:ascii="Times New Roman" w:eastAsia="Times New Roman" w:hAnsi="Times New Roman" w:cs="Times New Roman"/>
          <w:sz w:val="20"/>
          <w:szCs w:val="20"/>
          <w:bdr w:val="nil"/>
          <w:lang w:val="en-GB"/>
        </w:rPr>
        <w:t>WNT, Warszawa (in Polish)</w:t>
      </w:r>
      <w:r w:rsidR="00BD6E46">
        <w:rPr>
          <w:rFonts w:ascii="Times New Roman" w:eastAsia="Times New Roman" w:hAnsi="Times New Roman" w:cs="Times New Roman"/>
          <w:sz w:val="20"/>
          <w:szCs w:val="20"/>
          <w:bdr w:val="nil"/>
          <w:lang w:val="en-GB"/>
        </w:rPr>
        <w:t>.</w:t>
      </w:r>
    </w:p>
    <w:p w14:paraId="3B827539" w14:textId="2B9FFEB5" w:rsidR="0019047D" w:rsidRPr="009C6D17" w:rsidRDefault="0091100E" w:rsidP="00C21B40">
      <w:pPr>
        <w:spacing w:after="0" w:line="240" w:lineRule="auto"/>
        <w:ind w:left="426" w:hanging="426"/>
        <w:jc w:val="both"/>
        <w:rPr>
          <w:rFonts w:ascii="Times New Roman" w:hAnsi="Times New Roman" w:cs="Times New Roman"/>
          <w:sz w:val="20"/>
          <w:szCs w:val="20"/>
        </w:rPr>
      </w:pPr>
      <w:proofErr w:type="spellStart"/>
      <w:r w:rsidRPr="007C645F">
        <w:rPr>
          <w:rFonts w:ascii="Times New Roman" w:eastAsia="Times New Roman" w:hAnsi="Times New Roman" w:cs="Times New Roman"/>
          <w:sz w:val="20"/>
          <w:szCs w:val="20"/>
          <w:bdr w:val="nil"/>
          <w:lang w:val="en-GB"/>
        </w:rPr>
        <w:t>Vasin</w:t>
      </w:r>
      <w:proofErr w:type="spellEnd"/>
      <w:r w:rsidRPr="007C645F">
        <w:rPr>
          <w:rFonts w:ascii="Times New Roman" w:eastAsia="Times New Roman" w:hAnsi="Times New Roman" w:cs="Times New Roman"/>
          <w:sz w:val="20"/>
          <w:szCs w:val="20"/>
          <w:bdr w:val="nil"/>
          <w:lang w:val="en-GB"/>
        </w:rPr>
        <w:t xml:space="preserve">, S.A., </w:t>
      </w:r>
      <w:proofErr w:type="spellStart"/>
      <w:r w:rsidRPr="007C645F">
        <w:rPr>
          <w:rFonts w:ascii="Times New Roman" w:eastAsia="Times New Roman" w:hAnsi="Times New Roman" w:cs="Times New Roman"/>
          <w:sz w:val="20"/>
          <w:szCs w:val="20"/>
          <w:bdr w:val="nil"/>
          <w:lang w:val="en-GB"/>
        </w:rPr>
        <w:t>Vereshchaka</w:t>
      </w:r>
      <w:proofErr w:type="spellEnd"/>
      <w:r w:rsidRPr="007C645F">
        <w:rPr>
          <w:rFonts w:ascii="Times New Roman" w:eastAsia="Times New Roman" w:hAnsi="Times New Roman" w:cs="Times New Roman"/>
          <w:sz w:val="20"/>
          <w:szCs w:val="20"/>
          <w:bdr w:val="nil"/>
          <w:lang w:val="en-GB"/>
        </w:rPr>
        <w:t xml:space="preserve">, A.S., </w:t>
      </w:r>
      <w:proofErr w:type="spellStart"/>
      <w:r w:rsidRPr="007C645F">
        <w:rPr>
          <w:rFonts w:ascii="Times New Roman" w:eastAsia="Times New Roman" w:hAnsi="Times New Roman" w:cs="Times New Roman"/>
          <w:sz w:val="20"/>
          <w:szCs w:val="20"/>
          <w:bdr w:val="nil"/>
          <w:lang w:val="en-GB"/>
        </w:rPr>
        <w:t>Kushneer</w:t>
      </w:r>
      <w:proofErr w:type="spellEnd"/>
      <w:r w:rsidRPr="007C645F">
        <w:rPr>
          <w:rFonts w:ascii="Times New Roman" w:eastAsia="Times New Roman" w:hAnsi="Times New Roman" w:cs="Times New Roman"/>
          <w:sz w:val="20"/>
          <w:szCs w:val="20"/>
          <w:bdr w:val="nil"/>
          <w:lang w:val="en-GB"/>
        </w:rPr>
        <w:t xml:space="preserve">, V.C. (2001). </w:t>
      </w:r>
      <w:r w:rsidRPr="00BD6E46">
        <w:rPr>
          <w:rFonts w:ascii="Times New Roman" w:eastAsia="Times New Roman" w:hAnsi="Times New Roman" w:cs="Times New Roman"/>
          <w:i/>
          <w:iCs/>
          <w:sz w:val="20"/>
          <w:szCs w:val="20"/>
          <w:bdr w:val="nil"/>
        </w:rPr>
        <w:t>Skrawanie materiałów</w:t>
      </w:r>
      <w:r w:rsidR="00BD6E46">
        <w:rPr>
          <w:rFonts w:ascii="Times New Roman" w:eastAsia="Times New Roman" w:hAnsi="Times New Roman" w:cs="Times New Roman"/>
          <w:i/>
          <w:iCs/>
          <w:sz w:val="20"/>
          <w:szCs w:val="20"/>
          <w:bdr w:val="nil"/>
        </w:rPr>
        <w:t>.</w:t>
      </w:r>
      <w:r w:rsidRPr="009C6D17">
        <w:rPr>
          <w:rFonts w:ascii="Times New Roman" w:eastAsia="Times New Roman" w:hAnsi="Times New Roman" w:cs="Times New Roman"/>
          <w:sz w:val="20"/>
          <w:szCs w:val="20"/>
          <w:bdr w:val="nil"/>
        </w:rPr>
        <w:t xml:space="preserve"> Wydawnictwo MGTU Baumana, Moskwa (in Russian)</w:t>
      </w:r>
      <w:r w:rsidR="00BD6E46">
        <w:rPr>
          <w:rFonts w:ascii="Times New Roman" w:eastAsia="Times New Roman" w:hAnsi="Times New Roman" w:cs="Times New Roman"/>
          <w:sz w:val="20"/>
          <w:szCs w:val="20"/>
          <w:bdr w:val="nil"/>
        </w:rPr>
        <w:t>.</w:t>
      </w:r>
    </w:p>
    <w:p w14:paraId="16D7E4E0" w14:textId="77777777" w:rsidR="0019047D" w:rsidRPr="009C6D17" w:rsidRDefault="0091100E" w:rsidP="00C21B40">
      <w:pPr>
        <w:spacing w:after="0" w:line="240" w:lineRule="auto"/>
        <w:ind w:left="426" w:hanging="426"/>
        <w:jc w:val="both"/>
        <w:rPr>
          <w:rFonts w:ascii="Times New Roman" w:hAnsi="Times New Roman" w:cs="Times New Roman"/>
          <w:sz w:val="20"/>
          <w:szCs w:val="20"/>
        </w:rPr>
      </w:pPr>
      <w:r w:rsidRPr="009C6D17">
        <w:rPr>
          <w:rFonts w:ascii="Times New Roman" w:eastAsia="Times New Roman" w:hAnsi="Times New Roman" w:cs="Times New Roman"/>
          <w:sz w:val="20"/>
          <w:szCs w:val="20"/>
          <w:bdr w:val="nil"/>
          <w:shd w:val="clear" w:color="auto" w:fill="FFFFFF"/>
        </w:rPr>
        <w:t xml:space="preserve">Zwolińska, B., Tubis, A.A., Chamier-Gliszczyński, N., Kostrzewski, M. (2020). </w:t>
      </w:r>
      <w:r w:rsidRPr="007C645F">
        <w:rPr>
          <w:rFonts w:ascii="Times New Roman" w:eastAsia="Times New Roman" w:hAnsi="Times New Roman" w:cs="Times New Roman"/>
          <w:sz w:val="20"/>
          <w:szCs w:val="20"/>
          <w:bdr w:val="nil"/>
          <w:shd w:val="clear" w:color="auto" w:fill="FFFFFF"/>
          <w:lang w:val="en-GB"/>
        </w:rPr>
        <w:t xml:space="preserve">Personalization of the MES System to the Needs of Highly Variable Production. </w:t>
      </w:r>
      <w:r w:rsidRPr="009C6D17">
        <w:rPr>
          <w:rFonts w:ascii="Times New Roman" w:eastAsia="Times New Roman" w:hAnsi="Times New Roman" w:cs="Times New Roman"/>
          <w:i/>
          <w:iCs/>
          <w:sz w:val="20"/>
          <w:szCs w:val="20"/>
          <w:bdr w:val="nil"/>
          <w:shd w:val="clear" w:color="auto" w:fill="FFFFFF"/>
        </w:rPr>
        <w:t>Sensors,</w:t>
      </w:r>
      <w:r w:rsidRPr="009C6D17">
        <w:rPr>
          <w:rFonts w:ascii="Times New Roman" w:eastAsia="Times New Roman" w:hAnsi="Times New Roman" w:cs="Times New Roman"/>
          <w:sz w:val="20"/>
          <w:szCs w:val="20"/>
          <w:bdr w:val="nil"/>
          <w:shd w:val="clear" w:color="auto" w:fill="FFFFFF"/>
        </w:rPr>
        <w:t xml:space="preserve"> </w:t>
      </w:r>
      <w:r w:rsidRPr="009C6D17">
        <w:rPr>
          <w:rFonts w:ascii="Times New Roman" w:eastAsia="Times New Roman" w:hAnsi="Times New Roman" w:cs="Times New Roman"/>
          <w:i/>
          <w:iCs/>
          <w:sz w:val="20"/>
          <w:szCs w:val="20"/>
          <w:bdr w:val="nil"/>
          <w:shd w:val="clear" w:color="auto" w:fill="FFFFFF"/>
        </w:rPr>
        <w:t>20</w:t>
      </w:r>
      <w:r w:rsidRPr="009C6D17">
        <w:rPr>
          <w:rFonts w:ascii="Times New Roman" w:eastAsia="Times New Roman" w:hAnsi="Times New Roman" w:cs="Times New Roman"/>
          <w:sz w:val="20"/>
          <w:szCs w:val="20"/>
          <w:bdr w:val="nil"/>
          <w:shd w:val="clear" w:color="auto" w:fill="FFFFFF"/>
        </w:rPr>
        <w:t>, 6484. DOI: 10.3390/s20226484</w:t>
      </w:r>
    </w:p>
    <w:p w14:paraId="73741EB1" w14:textId="77777777" w:rsidR="0019047D" w:rsidRPr="009C6D17" w:rsidRDefault="0091100E" w:rsidP="00CD0D61">
      <w:pPr>
        <w:spacing w:after="0" w:line="240" w:lineRule="auto"/>
        <w:ind w:left="426" w:hanging="426"/>
        <w:rPr>
          <w:rFonts w:ascii="Times New Roman" w:hAnsi="Times New Roman" w:cs="Times New Roman"/>
          <w:sz w:val="20"/>
          <w:szCs w:val="20"/>
        </w:rPr>
      </w:pPr>
      <w:r w:rsidRPr="009C6D17">
        <w:rPr>
          <w:rFonts w:ascii="Times New Roman" w:eastAsia="Times New Roman" w:hAnsi="Times New Roman" w:cs="Times New Roman"/>
          <w:sz w:val="20"/>
          <w:szCs w:val="20"/>
          <w:bdr w:val="nil"/>
        </w:rPr>
        <w:t xml:space="preserve">Katalog narzędzi firmy PANANA </w:t>
      </w:r>
      <w:r w:rsidR="007C645F" w:rsidRPr="009C6D17">
        <w:rPr>
          <w:rFonts w:ascii="Times New Roman" w:eastAsia="Times New Roman" w:hAnsi="Times New Roman" w:cs="Times New Roman"/>
          <w:sz w:val="20"/>
          <w:szCs w:val="20"/>
          <w:bdr w:val="nil"/>
        </w:rPr>
        <w:t xml:space="preserve">tools catalogue </w:t>
      </w:r>
      <w:r w:rsidRPr="009C6D17">
        <w:rPr>
          <w:rFonts w:ascii="Times New Roman" w:eastAsia="Times New Roman" w:hAnsi="Times New Roman" w:cs="Times New Roman"/>
          <w:sz w:val="20"/>
          <w:szCs w:val="20"/>
          <w:bdr w:val="nil"/>
        </w:rPr>
        <w:t>– https://pafana.pl</w:t>
      </w:r>
    </w:p>
    <w:sectPr w:rsidR="0019047D" w:rsidRPr="009C6D17" w:rsidSect="00410A04">
      <w:headerReference w:type="even" r:id="rId16"/>
      <w:headerReference w:type="default" r:id="rId17"/>
      <w:footerReference w:type="first" r:id="rId18"/>
      <w:pgSz w:w="11907" w:h="16840" w:code="9"/>
      <w:pgMar w:top="1418" w:right="2410" w:bottom="4876" w:left="2410" w:header="737" w:footer="4082" w:gutter="0"/>
      <w:pgNumType w:start="3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3431" w14:textId="77777777" w:rsidR="00B258A1" w:rsidRDefault="00B258A1" w:rsidP="00904993">
      <w:pPr>
        <w:spacing w:after="0" w:line="240" w:lineRule="auto"/>
      </w:pPr>
      <w:r>
        <w:separator/>
      </w:r>
    </w:p>
  </w:endnote>
  <w:endnote w:type="continuationSeparator" w:id="0">
    <w:p w14:paraId="310DF7C4" w14:textId="77777777" w:rsidR="00B258A1" w:rsidRDefault="00B258A1" w:rsidP="0090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904993" w:rsidRPr="00430A01" w14:paraId="4449611C" w14:textId="77777777" w:rsidTr="004F6723">
      <w:trPr>
        <w:trHeight w:val="261"/>
      </w:trPr>
      <w:tc>
        <w:tcPr>
          <w:tcW w:w="1384" w:type="dxa"/>
          <w:vAlign w:val="center"/>
        </w:tcPr>
        <w:p w14:paraId="1AF7A05C" w14:textId="77777777" w:rsidR="00904993" w:rsidRPr="00430A01" w:rsidRDefault="00904993" w:rsidP="00904993">
          <w:pPr>
            <w:rPr>
              <w:rFonts w:ascii="Times New Roman" w:hAnsi="Times New Roman" w:cs="Times New Roman"/>
            </w:rPr>
          </w:pPr>
          <w:r w:rsidRPr="00430A01">
            <w:rPr>
              <w:rFonts w:ascii="Times New Roman" w:hAnsi="Times New Roman" w:cs="Times New Roman"/>
              <w:noProof/>
              <w:lang w:eastAsia="pl-PL"/>
            </w:rPr>
            <w:drawing>
              <wp:inline distT="0" distB="0" distL="0" distR="0" wp14:anchorId="1F833DCF" wp14:editId="08E6FA2E">
                <wp:extent cx="682388" cy="239947"/>
                <wp:effectExtent l="0" t="0" r="0" b="0"/>
                <wp:docPr id="37"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28CFBB18" w14:textId="77777777" w:rsidR="00904993" w:rsidRPr="00430A01" w:rsidRDefault="00904993" w:rsidP="00904993">
          <w:pPr>
            <w:rPr>
              <w:rFonts w:ascii="Times New Roman" w:hAnsi="Times New Roman" w:cs="Times New Roman"/>
              <w:sz w:val="18"/>
              <w:szCs w:val="18"/>
            </w:rPr>
          </w:pPr>
          <w:r w:rsidRPr="00430A01">
            <w:rPr>
              <w:rFonts w:ascii="Times New Roman" w:hAnsi="Times New Roman" w:cs="Times New Roman"/>
              <w:sz w:val="18"/>
              <w:szCs w:val="18"/>
            </w:rPr>
            <w:t>© 2022. Author(s). This work is licensed under a Creative Commons Attribution 4.0 International License (CC BY-SA)</w:t>
          </w:r>
        </w:p>
      </w:tc>
    </w:tr>
  </w:tbl>
  <w:p w14:paraId="4E1F3D65" w14:textId="77777777" w:rsidR="00904993" w:rsidRPr="00430A01" w:rsidRDefault="00904993" w:rsidP="00904993">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C904" w14:textId="77777777" w:rsidR="00B258A1" w:rsidRDefault="00B258A1" w:rsidP="00904993">
      <w:pPr>
        <w:spacing w:after="0" w:line="240" w:lineRule="auto"/>
      </w:pPr>
      <w:r>
        <w:separator/>
      </w:r>
    </w:p>
  </w:footnote>
  <w:footnote w:type="continuationSeparator" w:id="0">
    <w:p w14:paraId="008DBFF1" w14:textId="77777777" w:rsidR="00B258A1" w:rsidRDefault="00B258A1" w:rsidP="0090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904993" w:rsidRPr="00911802" w14:paraId="763576E1" w14:textId="77777777" w:rsidTr="004F6723">
      <w:trPr>
        <w:trHeight w:hRule="exact" w:val="284"/>
      </w:trPr>
      <w:tc>
        <w:tcPr>
          <w:tcW w:w="397" w:type="dxa"/>
          <w:shd w:val="clear" w:color="auto" w:fill="auto"/>
          <w:vAlign w:val="center"/>
        </w:tcPr>
        <w:p w14:paraId="10CA6B35" w14:textId="77777777" w:rsidR="00904993" w:rsidRPr="00911802" w:rsidRDefault="00904993" w:rsidP="00904993">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262</w:t>
          </w:r>
          <w:r w:rsidRPr="00911802">
            <w:rPr>
              <w:rFonts w:ascii="Arial" w:hAnsi="Arial" w:cs="Arial"/>
              <w:sz w:val="20"/>
              <w:szCs w:val="18"/>
            </w:rPr>
            <w:fldChar w:fldCharType="end"/>
          </w:r>
        </w:p>
      </w:tc>
      <w:tc>
        <w:tcPr>
          <w:tcW w:w="6690" w:type="dxa"/>
          <w:shd w:val="clear" w:color="auto" w:fill="auto"/>
          <w:vAlign w:val="center"/>
        </w:tcPr>
        <w:p w14:paraId="407F7EEF" w14:textId="7CA7AE2B" w:rsidR="00904993" w:rsidRPr="00911802" w:rsidRDefault="00904993" w:rsidP="00904993">
          <w:pPr>
            <w:pStyle w:val="Nagwek"/>
            <w:jc w:val="center"/>
            <w:rPr>
              <w:rFonts w:ascii="Arial" w:hAnsi="Arial" w:cs="Arial"/>
              <w:i/>
              <w:sz w:val="20"/>
              <w:szCs w:val="18"/>
            </w:rPr>
          </w:pPr>
          <w:r w:rsidRPr="00904993">
            <w:rPr>
              <w:rFonts w:ascii="Arial" w:hAnsi="Arial" w:cs="Arial"/>
              <w:i/>
              <w:sz w:val="20"/>
              <w:szCs w:val="18"/>
            </w:rPr>
            <w:t>Mariusz Jenek</w:t>
          </w:r>
          <w:r>
            <w:rPr>
              <w:rFonts w:ascii="Arial" w:hAnsi="Arial" w:cs="Arial"/>
              <w:i/>
              <w:sz w:val="20"/>
              <w:szCs w:val="18"/>
            </w:rPr>
            <w:t xml:space="preserve"> et al.</w:t>
          </w:r>
        </w:p>
      </w:tc>
    </w:tr>
  </w:tbl>
  <w:p w14:paraId="7C1E90B1" w14:textId="77777777" w:rsidR="00904993" w:rsidRPr="00911802" w:rsidRDefault="00904993" w:rsidP="00904993">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904993" w:rsidRPr="00911802" w14:paraId="475738A3" w14:textId="77777777" w:rsidTr="004F6723">
      <w:trPr>
        <w:trHeight w:hRule="exact" w:val="284"/>
        <w:jc w:val="right"/>
      </w:trPr>
      <w:tc>
        <w:tcPr>
          <w:tcW w:w="6691" w:type="dxa"/>
          <w:shd w:val="clear" w:color="auto" w:fill="auto"/>
          <w:vAlign w:val="center"/>
        </w:tcPr>
        <w:p w14:paraId="2AA19AA8" w14:textId="2EC9E2C1" w:rsidR="00904993" w:rsidRPr="00911802" w:rsidRDefault="00904993" w:rsidP="00904993">
          <w:pPr>
            <w:pStyle w:val="Nagwek"/>
            <w:jc w:val="center"/>
            <w:rPr>
              <w:rFonts w:ascii="Arial" w:hAnsi="Arial" w:cs="Arial"/>
              <w:i/>
              <w:sz w:val="20"/>
              <w:szCs w:val="18"/>
              <w:lang w:val="en-GB"/>
            </w:rPr>
          </w:pPr>
          <w:r w:rsidRPr="00904993">
            <w:rPr>
              <w:rFonts w:ascii="Arial" w:hAnsi="Arial" w:cs="Arial"/>
              <w:i/>
              <w:sz w:val="20"/>
              <w:szCs w:val="18"/>
              <w:lang w:val="en-GB"/>
            </w:rPr>
            <w:t>Ecological Aspects in the Process of Turning Cast Iron</w:t>
          </w:r>
          <w:r w:rsidRPr="00911802">
            <w:rPr>
              <w:rFonts w:ascii="Arial" w:hAnsi="Arial" w:cs="Arial"/>
              <w:i/>
              <w:sz w:val="20"/>
              <w:szCs w:val="18"/>
              <w:lang w:val="en-GB"/>
            </w:rPr>
            <w:t>…</w:t>
          </w:r>
        </w:p>
      </w:tc>
      <w:tc>
        <w:tcPr>
          <w:tcW w:w="397" w:type="dxa"/>
          <w:shd w:val="clear" w:color="auto" w:fill="auto"/>
          <w:vAlign w:val="center"/>
        </w:tcPr>
        <w:p w14:paraId="14B6E40B" w14:textId="77777777" w:rsidR="00904993" w:rsidRPr="00911802" w:rsidRDefault="00904993" w:rsidP="00904993">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261</w:t>
          </w:r>
          <w:r w:rsidRPr="00911802">
            <w:rPr>
              <w:rFonts w:ascii="Arial" w:hAnsi="Arial" w:cs="Arial"/>
              <w:sz w:val="20"/>
              <w:szCs w:val="18"/>
            </w:rPr>
            <w:fldChar w:fldCharType="end"/>
          </w:r>
        </w:p>
      </w:tc>
    </w:tr>
  </w:tbl>
  <w:p w14:paraId="7824995B" w14:textId="77777777" w:rsidR="00904993" w:rsidRPr="00911802" w:rsidRDefault="00904993" w:rsidP="00904993">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B1ACD"/>
    <w:multiLevelType w:val="hybridMultilevel"/>
    <w:tmpl w:val="A0B48810"/>
    <w:lvl w:ilvl="0" w:tplc="939EA212">
      <w:start w:val="1"/>
      <w:numFmt w:val="bullet"/>
      <w:lvlText w:val=""/>
      <w:lvlJc w:val="left"/>
      <w:pPr>
        <w:ind w:left="1004" w:hanging="360"/>
      </w:pPr>
      <w:rPr>
        <w:rFonts w:ascii="Symbol" w:hAnsi="Symbol" w:hint="default"/>
      </w:rPr>
    </w:lvl>
    <w:lvl w:ilvl="1" w:tplc="1DC0CBEE" w:tentative="1">
      <w:start w:val="1"/>
      <w:numFmt w:val="bullet"/>
      <w:lvlText w:val="o"/>
      <w:lvlJc w:val="left"/>
      <w:pPr>
        <w:ind w:left="1724" w:hanging="360"/>
      </w:pPr>
      <w:rPr>
        <w:rFonts w:ascii="Courier New" w:hAnsi="Courier New" w:cs="Courier New" w:hint="default"/>
      </w:rPr>
    </w:lvl>
    <w:lvl w:ilvl="2" w:tplc="E8F0C09A" w:tentative="1">
      <w:start w:val="1"/>
      <w:numFmt w:val="bullet"/>
      <w:lvlText w:val=""/>
      <w:lvlJc w:val="left"/>
      <w:pPr>
        <w:ind w:left="2444" w:hanging="360"/>
      </w:pPr>
      <w:rPr>
        <w:rFonts w:ascii="Wingdings" w:hAnsi="Wingdings" w:hint="default"/>
      </w:rPr>
    </w:lvl>
    <w:lvl w:ilvl="3" w:tplc="865E4E5A" w:tentative="1">
      <w:start w:val="1"/>
      <w:numFmt w:val="bullet"/>
      <w:lvlText w:val=""/>
      <w:lvlJc w:val="left"/>
      <w:pPr>
        <w:ind w:left="3164" w:hanging="360"/>
      </w:pPr>
      <w:rPr>
        <w:rFonts w:ascii="Symbol" w:hAnsi="Symbol" w:hint="default"/>
      </w:rPr>
    </w:lvl>
    <w:lvl w:ilvl="4" w:tplc="523EAA36" w:tentative="1">
      <w:start w:val="1"/>
      <w:numFmt w:val="bullet"/>
      <w:lvlText w:val="o"/>
      <w:lvlJc w:val="left"/>
      <w:pPr>
        <w:ind w:left="3884" w:hanging="360"/>
      </w:pPr>
      <w:rPr>
        <w:rFonts w:ascii="Courier New" w:hAnsi="Courier New" w:cs="Courier New" w:hint="default"/>
      </w:rPr>
    </w:lvl>
    <w:lvl w:ilvl="5" w:tplc="6674CB5E" w:tentative="1">
      <w:start w:val="1"/>
      <w:numFmt w:val="bullet"/>
      <w:lvlText w:val=""/>
      <w:lvlJc w:val="left"/>
      <w:pPr>
        <w:ind w:left="4604" w:hanging="360"/>
      </w:pPr>
      <w:rPr>
        <w:rFonts w:ascii="Wingdings" w:hAnsi="Wingdings" w:hint="default"/>
      </w:rPr>
    </w:lvl>
    <w:lvl w:ilvl="6" w:tplc="6D442E14" w:tentative="1">
      <w:start w:val="1"/>
      <w:numFmt w:val="bullet"/>
      <w:lvlText w:val=""/>
      <w:lvlJc w:val="left"/>
      <w:pPr>
        <w:ind w:left="5324" w:hanging="360"/>
      </w:pPr>
      <w:rPr>
        <w:rFonts w:ascii="Symbol" w:hAnsi="Symbol" w:hint="default"/>
      </w:rPr>
    </w:lvl>
    <w:lvl w:ilvl="7" w:tplc="108C2D8C" w:tentative="1">
      <w:start w:val="1"/>
      <w:numFmt w:val="bullet"/>
      <w:lvlText w:val="o"/>
      <w:lvlJc w:val="left"/>
      <w:pPr>
        <w:ind w:left="6044" w:hanging="360"/>
      </w:pPr>
      <w:rPr>
        <w:rFonts w:ascii="Courier New" w:hAnsi="Courier New" w:cs="Courier New" w:hint="default"/>
      </w:rPr>
    </w:lvl>
    <w:lvl w:ilvl="8" w:tplc="B7D8587A" w:tentative="1">
      <w:start w:val="1"/>
      <w:numFmt w:val="bullet"/>
      <w:lvlText w:val=""/>
      <w:lvlJc w:val="left"/>
      <w:pPr>
        <w:ind w:left="6764" w:hanging="360"/>
      </w:pPr>
      <w:rPr>
        <w:rFonts w:ascii="Wingdings" w:hAnsi="Wingdings" w:hint="default"/>
      </w:rPr>
    </w:lvl>
  </w:abstractNum>
  <w:abstractNum w:abstractNumId="1" w15:restartNumberingAfterBreak="0">
    <w:nsid w:val="380674D1"/>
    <w:multiLevelType w:val="hybridMultilevel"/>
    <w:tmpl w:val="9E1068DC"/>
    <w:lvl w:ilvl="0" w:tplc="720EEE9E">
      <w:start w:val="1"/>
      <w:numFmt w:val="bullet"/>
      <w:lvlText w:val=""/>
      <w:lvlJc w:val="left"/>
      <w:pPr>
        <w:ind w:left="1004" w:hanging="360"/>
      </w:pPr>
      <w:rPr>
        <w:rFonts w:ascii="Symbol" w:hAnsi="Symbol" w:hint="default"/>
      </w:rPr>
    </w:lvl>
    <w:lvl w:ilvl="1" w:tplc="B4A48C14" w:tentative="1">
      <w:start w:val="1"/>
      <w:numFmt w:val="bullet"/>
      <w:lvlText w:val="o"/>
      <w:lvlJc w:val="left"/>
      <w:pPr>
        <w:ind w:left="1724" w:hanging="360"/>
      </w:pPr>
      <w:rPr>
        <w:rFonts w:ascii="Courier New" w:hAnsi="Courier New" w:cs="Courier New" w:hint="default"/>
      </w:rPr>
    </w:lvl>
    <w:lvl w:ilvl="2" w:tplc="7CFE77FE" w:tentative="1">
      <w:start w:val="1"/>
      <w:numFmt w:val="bullet"/>
      <w:lvlText w:val=""/>
      <w:lvlJc w:val="left"/>
      <w:pPr>
        <w:ind w:left="2444" w:hanging="360"/>
      </w:pPr>
      <w:rPr>
        <w:rFonts w:ascii="Wingdings" w:hAnsi="Wingdings" w:hint="default"/>
      </w:rPr>
    </w:lvl>
    <w:lvl w:ilvl="3" w:tplc="ADE0FC18" w:tentative="1">
      <w:start w:val="1"/>
      <w:numFmt w:val="bullet"/>
      <w:lvlText w:val=""/>
      <w:lvlJc w:val="left"/>
      <w:pPr>
        <w:ind w:left="3164" w:hanging="360"/>
      </w:pPr>
      <w:rPr>
        <w:rFonts w:ascii="Symbol" w:hAnsi="Symbol" w:hint="default"/>
      </w:rPr>
    </w:lvl>
    <w:lvl w:ilvl="4" w:tplc="B39E2D1A" w:tentative="1">
      <w:start w:val="1"/>
      <w:numFmt w:val="bullet"/>
      <w:lvlText w:val="o"/>
      <w:lvlJc w:val="left"/>
      <w:pPr>
        <w:ind w:left="3884" w:hanging="360"/>
      </w:pPr>
      <w:rPr>
        <w:rFonts w:ascii="Courier New" w:hAnsi="Courier New" w:cs="Courier New" w:hint="default"/>
      </w:rPr>
    </w:lvl>
    <w:lvl w:ilvl="5" w:tplc="C73256FE" w:tentative="1">
      <w:start w:val="1"/>
      <w:numFmt w:val="bullet"/>
      <w:lvlText w:val=""/>
      <w:lvlJc w:val="left"/>
      <w:pPr>
        <w:ind w:left="4604" w:hanging="360"/>
      </w:pPr>
      <w:rPr>
        <w:rFonts w:ascii="Wingdings" w:hAnsi="Wingdings" w:hint="default"/>
      </w:rPr>
    </w:lvl>
    <w:lvl w:ilvl="6" w:tplc="A7A850B4" w:tentative="1">
      <w:start w:val="1"/>
      <w:numFmt w:val="bullet"/>
      <w:lvlText w:val=""/>
      <w:lvlJc w:val="left"/>
      <w:pPr>
        <w:ind w:left="5324" w:hanging="360"/>
      </w:pPr>
      <w:rPr>
        <w:rFonts w:ascii="Symbol" w:hAnsi="Symbol" w:hint="default"/>
      </w:rPr>
    </w:lvl>
    <w:lvl w:ilvl="7" w:tplc="5DD4FBAC" w:tentative="1">
      <w:start w:val="1"/>
      <w:numFmt w:val="bullet"/>
      <w:lvlText w:val="o"/>
      <w:lvlJc w:val="left"/>
      <w:pPr>
        <w:ind w:left="6044" w:hanging="360"/>
      </w:pPr>
      <w:rPr>
        <w:rFonts w:ascii="Courier New" w:hAnsi="Courier New" w:cs="Courier New" w:hint="default"/>
      </w:rPr>
    </w:lvl>
    <w:lvl w:ilvl="8" w:tplc="C10A41D2" w:tentative="1">
      <w:start w:val="1"/>
      <w:numFmt w:val="bullet"/>
      <w:lvlText w:val=""/>
      <w:lvlJc w:val="left"/>
      <w:pPr>
        <w:ind w:left="6764" w:hanging="360"/>
      </w:pPr>
      <w:rPr>
        <w:rFonts w:ascii="Wingdings" w:hAnsi="Wingdings" w:hint="default"/>
      </w:rPr>
    </w:lvl>
  </w:abstractNum>
  <w:abstractNum w:abstractNumId="2" w15:restartNumberingAfterBreak="0">
    <w:nsid w:val="3EC714BC"/>
    <w:multiLevelType w:val="hybridMultilevel"/>
    <w:tmpl w:val="D6E6DB38"/>
    <w:lvl w:ilvl="0" w:tplc="5C64C166">
      <w:start w:val="1"/>
      <w:numFmt w:val="decimal"/>
      <w:lvlText w:val="%1."/>
      <w:lvlJc w:val="left"/>
      <w:pPr>
        <w:ind w:left="720" w:hanging="360"/>
      </w:pPr>
      <w:rPr>
        <w:rFonts w:hint="default"/>
      </w:rPr>
    </w:lvl>
    <w:lvl w:ilvl="1" w:tplc="097657EA" w:tentative="1">
      <w:start w:val="1"/>
      <w:numFmt w:val="lowerLetter"/>
      <w:lvlText w:val="%2."/>
      <w:lvlJc w:val="left"/>
      <w:pPr>
        <w:ind w:left="1440" w:hanging="360"/>
      </w:pPr>
    </w:lvl>
    <w:lvl w:ilvl="2" w:tplc="1FC64380" w:tentative="1">
      <w:start w:val="1"/>
      <w:numFmt w:val="lowerRoman"/>
      <w:lvlText w:val="%3."/>
      <w:lvlJc w:val="right"/>
      <w:pPr>
        <w:ind w:left="2160" w:hanging="180"/>
      </w:pPr>
    </w:lvl>
    <w:lvl w:ilvl="3" w:tplc="09F4560A" w:tentative="1">
      <w:start w:val="1"/>
      <w:numFmt w:val="decimal"/>
      <w:lvlText w:val="%4."/>
      <w:lvlJc w:val="left"/>
      <w:pPr>
        <w:ind w:left="2880" w:hanging="360"/>
      </w:pPr>
    </w:lvl>
    <w:lvl w:ilvl="4" w:tplc="4502D2A8" w:tentative="1">
      <w:start w:val="1"/>
      <w:numFmt w:val="lowerLetter"/>
      <w:lvlText w:val="%5."/>
      <w:lvlJc w:val="left"/>
      <w:pPr>
        <w:ind w:left="3600" w:hanging="360"/>
      </w:pPr>
    </w:lvl>
    <w:lvl w:ilvl="5" w:tplc="23ACD952" w:tentative="1">
      <w:start w:val="1"/>
      <w:numFmt w:val="lowerRoman"/>
      <w:lvlText w:val="%6."/>
      <w:lvlJc w:val="right"/>
      <w:pPr>
        <w:ind w:left="4320" w:hanging="180"/>
      </w:pPr>
    </w:lvl>
    <w:lvl w:ilvl="6" w:tplc="97040FA8" w:tentative="1">
      <w:start w:val="1"/>
      <w:numFmt w:val="decimal"/>
      <w:lvlText w:val="%7."/>
      <w:lvlJc w:val="left"/>
      <w:pPr>
        <w:ind w:left="5040" w:hanging="360"/>
      </w:pPr>
    </w:lvl>
    <w:lvl w:ilvl="7" w:tplc="1A58FC5A" w:tentative="1">
      <w:start w:val="1"/>
      <w:numFmt w:val="lowerLetter"/>
      <w:lvlText w:val="%8."/>
      <w:lvlJc w:val="left"/>
      <w:pPr>
        <w:ind w:left="5760" w:hanging="360"/>
      </w:pPr>
    </w:lvl>
    <w:lvl w:ilvl="8" w:tplc="9F308476" w:tentative="1">
      <w:start w:val="1"/>
      <w:numFmt w:val="lowerRoman"/>
      <w:lvlText w:val="%9."/>
      <w:lvlJc w:val="right"/>
      <w:pPr>
        <w:ind w:left="6480" w:hanging="180"/>
      </w:pPr>
    </w:lvl>
  </w:abstractNum>
  <w:abstractNum w:abstractNumId="3" w15:restartNumberingAfterBreak="0">
    <w:nsid w:val="50C858EC"/>
    <w:multiLevelType w:val="hybridMultilevel"/>
    <w:tmpl w:val="0820F134"/>
    <w:lvl w:ilvl="0" w:tplc="B4DE598C">
      <w:start w:val="1"/>
      <w:numFmt w:val="bullet"/>
      <w:lvlText w:val=""/>
      <w:lvlJc w:val="left"/>
      <w:pPr>
        <w:ind w:left="1004" w:hanging="360"/>
      </w:pPr>
      <w:rPr>
        <w:rFonts w:ascii="Symbol" w:hAnsi="Symbol" w:hint="default"/>
      </w:rPr>
    </w:lvl>
    <w:lvl w:ilvl="1" w:tplc="AE6E3566" w:tentative="1">
      <w:start w:val="1"/>
      <w:numFmt w:val="bullet"/>
      <w:lvlText w:val="o"/>
      <w:lvlJc w:val="left"/>
      <w:pPr>
        <w:ind w:left="1724" w:hanging="360"/>
      </w:pPr>
      <w:rPr>
        <w:rFonts w:ascii="Courier New" w:hAnsi="Courier New" w:cs="Courier New" w:hint="default"/>
      </w:rPr>
    </w:lvl>
    <w:lvl w:ilvl="2" w:tplc="DA6AC8C2" w:tentative="1">
      <w:start w:val="1"/>
      <w:numFmt w:val="bullet"/>
      <w:lvlText w:val=""/>
      <w:lvlJc w:val="left"/>
      <w:pPr>
        <w:ind w:left="2444" w:hanging="360"/>
      </w:pPr>
      <w:rPr>
        <w:rFonts w:ascii="Wingdings" w:hAnsi="Wingdings" w:hint="default"/>
      </w:rPr>
    </w:lvl>
    <w:lvl w:ilvl="3" w:tplc="69C4197A" w:tentative="1">
      <w:start w:val="1"/>
      <w:numFmt w:val="bullet"/>
      <w:lvlText w:val=""/>
      <w:lvlJc w:val="left"/>
      <w:pPr>
        <w:ind w:left="3164" w:hanging="360"/>
      </w:pPr>
      <w:rPr>
        <w:rFonts w:ascii="Symbol" w:hAnsi="Symbol" w:hint="default"/>
      </w:rPr>
    </w:lvl>
    <w:lvl w:ilvl="4" w:tplc="ACEEB01A" w:tentative="1">
      <w:start w:val="1"/>
      <w:numFmt w:val="bullet"/>
      <w:lvlText w:val="o"/>
      <w:lvlJc w:val="left"/>
      <w:pPr>
        <w:ind w:left="3884" w:hanging="360"/>
      </w:pPr>
      <w:rPr>
        <w:rFonts w:ascii="Courier New" w:hAnsi="Courier New" w:cs="Courier New" w:hint="default"/>
      </w:rPr>
    </w:lvl>
    <w:lvl w:ilvl="5" w:tplc="86F83F8E" w:tentative="1">
      <w:start w:val="1"/>
      <w:numFmt w:val="bullet"/>
      <w:lvlText w:val=""/>
      <w:lvlJc w:val="left"/>
      <w:pPr>
        <w:ind w:left="4604" w:hanging="360"/>
      </w:pPr>
      <w:rPr>
        <w:rFonts w:ascii="Wingdings" w:hAnsi="Wingdings" w:hint="default"/>
      </w:rPr>
    </w:lvl>
    <w:lvl w:ilvl="6" w:tplc="BEECFBFE" w:tentative="1">
      <w:start w:val="1"/>
      <w:numFmt w:val="bullet"/>
      <w:lvlText w:val=""/>
      <w:lvlJc w:val="left"/>
      <w:pPr>
        <w:ind w:left="5324" w:hanging="360"/>
      </w:pPr>
      <w:rPr>
        <w:rFonts w:ascii="Symbol" w:hAnsi="Symbol" w:hint="default"/>
      </w:rPr>
    </w:lvl>
    <w:lvl w:ilvl="7" w:tplc="D15EAD56" w:tentative="1">
      <w:start w:val="1"/>
      <w:numFmt w:val="bullet"/>
      <w:lvlText w:val="o"/>
      <w:lvlJc w:val="left"/>
      <w:pPr>
        <w:ind w:left="6044" w:hanging="360"/>
      </w:pPr>
      <w:rPr>
        <w:rFonts w:ascii="Courier New" w:hAnsi="Courier New" w:cs="Courier New" w:hint="default"/>
      </w:rPr>
    </w:lvl>
    <w:lvl w:ilvl="8" w:tplc="37EA6732" w:tentative="1">
      <w:start w:val="1"/>
      <w:numFmt w:val="bullet"/>
      <w:lvlText w:val=""/>
      <w:lvlJc w:val="left"/>
      <w:pPr>
        <w:ind w:left="6764" w:hanging="360"/>
      </w:pPr>
      <w:rPr>
        <w:rFonts w:ascii="Wingdings" w:hAnsi="Wingdings" w:hint="default"/>
      </w:rPr>
    </w:lvl>
  </w:abstractNum>
  <w:abstractNum w:abstractNumId="4" w15:restartNumberingAfterBreak="0">
    <w:nsid w:val="5EBE661E"/>
    <w:multiLevelType w:val="hybridMultilevel"/>
    <w:tmpl w:val="BA8888C6"/>
    <w:lvl w:ilvl="0" w:tplc="78A493E4">
      <w:start w:val="1"/>
      <w:numFmt w:val="bullet"/>
      <w:lvlText w:val=""/>
      <w:lvlJc w:val="left"/>
      <w:pPr>
        <w:ind w:left="1004" w:hanging="360"/>
      </w:pPr>
      <w:rPr>
        <w:rFonts w:ascii="Symbol" w:hAnsi="Symbol" w:hint="default"/>
      </w:rPr>
    </w:lvl>
    <w:lvl w:ilvl="1" w:tplc="3AE85D46" w:tentative="1">
      <w:start w:val="1"/>
      <w:numFmt w:val="bullet"/>
      <w:lvlText w:val="o"/>
      <w:lvlJc w:val="left"/>
      <w:pPr>
        <w:ind w:left="1724" w:hanging="360"/>
      </w:pPr>
      <w:rPr>
        <w:rFonts w:ascii="Courier New" w:hAnsi="Courier New" w:cs="Courier New" w:hint="default"/>
      </w:rPr>
    </w:lvl>
    <w:lvl w:ilvl="2" w:tplc="C5083592" w:tentative="1">
      <w:start w:val="1"/>
      <w:numFmt w:val="bullet"/>
      <w:lvlText w:val=""/>
      <w:lvlJc w:val="left"/>
      <w:pPr>
        <w:ind w:left="2444" w:hanging="360"/>
      </w:pPr>
      <w:rPr>
        <w:rFonts w:ascii="Wingdings" w:hAnsi="Wingdings" w:hint="default"/>
      </w:rPr>
    </w:lvl>
    <w:lvl w:ilvl="3" w:tplc="77B28A4A" w:tentative="1">
      <w:start w:val="1"/>
      <w:numFmt w:val="bullet"/>
      <w:lvlText w:val=""/>
      <w:lvlJc w:val="left"/>
      <w:pPr>
        <w:ind w:left="3164" w:hanging="360"/>
      </w:pPr>
      <w:rPr>
        <w:rFonts w:ascii="Symbol" w:hAnsi="Symbol" w:hint="default"/>
      </w:rPr>
    </w:lvl>
    <w:lvl w:ilvl="4" w:tplc="BBCE6A42" w:tentative="1">
      <w:start w:val="1"/>
      <w:numFmt w:val="bullet"/>
      <w:lvlText w:val="o"/>
      <w:lvlJc w:val="left"/>
      <w:pPr>
        <w:ind w:left="3884" w:hanging="360"/>
      </w:pPr>
      <w:rPr>
        <w:rFonts w:ascii="Courier New" w:hAnsi="Courier New" w:cs="Courier New" w:hint="default"/>
      </w:rPr>
    </w:lvl>
    <w:lvl w:ilvl="5" w:tplc="C0727986" w:tentative="1">
      <w:start w:val="1"/>
      <w:numFmt w:val="bullet"/>
      <w:lvlText w:val=""/>
      <w:lvlJc w:val="left"/>
      <w:pPr>
        <w:ind w:left="4604" w:hanging="360"/>
      </w:pPr>
      <w:rPr>
        <w:rFonts w:ascii="Wingdings" w:hAnsi="Wingdings" w:hint="default"/>
      </w:rPr>
    </w:lvl>
    <w:lvl w:ilvl="6" w:tplc="A00C9240" w:tentative="1">
      <w:start w:val="1"/>
      <w:numFmt w:val="bullet"/>
      <w:lvlText w:val=""/>
      <w:lvlJc w:val="left"/>
      <w:pPr>
        <w:ind w:left="5324" w:hanging="360"/>
      </w:pPr>
      <w:rPr>
        <w:rFonts w:ascii="Symbol" w:hAnsi="Symbol" w:hint="default"/>
      </w:rPr>
    </w:lvl>
    <w:lvl w:ilvl="7" w:tplc="11902090" w:tentative="1">
      <w:start w:val="1"/>
      <w:numFmt w:val="bullet"/>
      <w:lvlText w:val="o"/>
      <w:lvlJc w:val="left"/>
      <w:pPr>
        <w:ind w:left="6044" w:hanging="360"/>
      </w:pPr>
      <w:rPr>
        <w:rFonts w:ascii="Courier New" w:hAnsi="Courier New" w:cs="Courier New" w:hint="default"/>
      </w:rPr>
    </w:lvl>
    <w:lvl w:ilvl="8" w:tplc="8AB60366" w:tentative="1">
      <w:start w:val="1"/>
      <w:numFmt w:val="bullet"/>
      <w:lvlText w:val=""/>
      <w:lvlJc w:val="left"/>
      <w:pPr>
        <w:ind w:left="6764" w:hanging="360"/>
      </w:pPr>
      <w:rPr>
        <w:rFonts w:ascii="Wingdings" w:hAnsi="Wingdings" w:hint="default"/>
      </w:rPr>
    </w:lvl>
  </w:abstractNum>
  <w:abstractNum w:abstractNumId="5" w15:restartNumberingAfterBreak="0">
    <w:nsid w:val="6AE652CF"/>
    <w:multiLevelType w:val="hybridMultilevel"/>
    <w:tmpl w:val="446A03E8"/>
    <w:lvl w:ilvl="0" w:tplc="A13E5C02">
      <w:start w:val="1"/>
      <w:numFmt w:val="bullet"/>
      <w:lvlText w:val=""/>
      <w:lvlJc w:val="left"/>
      <w:pPr>
        <w:ind w:left="1004" w:hanging="360"/>
      </w:pPr>
      <w:rPr>
        <w:rFonts w:ascii="Symbol" w:hAnsi="Symbol" w:hint="default"/>
      </w:rPr>
    </w:lvl>
    <w:lvl w:ilvl="1" w:tplc="1744EE32" w:tentative="1">
      <w:start w:val="1"/>
      <w:numFmt w:val="bullet"/>
      <w:lvlText w:val="o"/>
      <w:lvlJc w:val="left"/>
      <w:pPr>
        <w:ind w:left="1724" w:hanging="360"/>
      </w:pPr>
      <w:rPr>
        <w:rFonts w:ascii="Courier New" w:hAnsi="Courier New" w:cs="Courier New" w:hint="default"/>
      </w:rPr>
    </w:lvl>
    <w:lvl w:ilvl="2" w:tplc="A5F658D8" w:tentative="1">
      <w:start w:val="1"/>
      <w:numFmt w:val="bullet"/>
      <w:lvlText w:val=""/>
      <w:lvlJc w:val="left"/>
      <w:pPr>
        <w:ind w:left="2444" w:hanging="360"/>
      </w:pPr>
      <w:rPr>
        <w:rFonts w:ascii="Wingdings" w:hAnsi="Wingdings" w:hint="default"/>
      </w:rPr>
    </w:lvl>
    <w:lvl w:ilvl="3" w:tplc="B5528984" w:tentative="1">
      <w:start w:val="1"/>
      <w:numFmt w:val="bullet"/>
      <w:lvlText w:val=""/>
      <w:lvlJc w:val="left"/>
      <w:pPr>
        <w:ind w:left="3164" w:hanging="360"/>
      </w:pPr>
      <w:rPr>
        <w:rFonts w:ascii="Symbol" w:hAnsi="Symbol" w:hint="default"/>
      </w:rPr>
    </w:lvl>
    <w:lvl w:ilvl="4" w:tplc="016497B8" w:tentative="1">
      <w:start w:val="1"/>
      <w:numFmt w:val="bullet"/>
      <w:lvlText w:val="o"/>
      <w:lvlJc w:val="left"/>
      <w:pPr>
        <w:ind w:left="3884" w:hanging="360"/>
      </w:pPr>
      <w:rPr>
        <w:rFonts w:ascii="Courier New" w:hAnsi="Courier New" w:cs="Courier New" w:hint="default"/>
      </w:rPr>
    </w:lvl>
    <w:lvl w:ilvl="5" w:tplc="F7263946" w:tentative="1">
      <w:start w:val="1"/>
      <w:numFmt w:val="bullet"/>
      <w:lvlText w:val=""/>
      <w:lvlJc w:val="left"/>
      <w:pPr>
        <w:ind w:left="4604" w:hanging="360"/>
      </w:pPr>
      <w:rPr>
        <w:rFonts w:ascii="Wingdings" w:hAnsi="Wingdings" w:hint="default"/>
      </w:rPr>
    </w:lvl>
    <w:lvl w:ilvl="6" w:tplc="92B6FDB6" w:tentative="1">
      <w:start w:val="1"/>
      <w:numFmt w:val="bullet"/>
      <w:lvlText w:val=""/>
      <w:lvlJc w:val="left"/>
      <w:pPr>
        <w:ind w:left="5324" w:hanging="360"/>
      </w:pPr>
      <w:rPr>
        <w:rFonts w:ascii="Symbol" w:hAnsi="Symbol" w:hint="default"/>
      </w:rPr>
    </w:lvl>
    <w:lvl w:ilvl="7" w:tplc="C71CFB2E" w:tentative="1">
      <w:start w:val="1"/>
      <w:numFmt w:val="bullet"/>
      <w:lvlText w:val="o"/>
      <w:lvlJc w:val="left"/>
      <w:pPr>
        <w:ind w:left="6044" w:hanging="360"/>
      </w:pPr>
      <w:rPr>
        <w:rFonts w:ascii="Courier New" w:hAnsi="Courier New" w:cs="Courier New" w:hint="default"/>
      </w:rPr>
    </w:lvl>
    <w:lvl w:ilvl="8" w:tplc="98626D0E" w:tentative="1">
      <w:start w:val="1"/>
      <w:numFmt w:val="bullet"/>
      <w:lvlText w:val=""/>
      <w:lvlJc w:val="left"/>
      <w:pPr>
        <w:ind w:left="6764" w:hanging="360"/>
      </w:pPr>
      <w:rPr>
        <w:rFonts w:ascii="Wingdings" w:hAnsi="Wingdings" w:hint="default"/>
      </w:rPr>
    </w:lvl>
  </w:abstractNum>
  <w:num w:numId="1" w16cid:durableId="1205677802">
    <w:abstractNumId w:val="0"/>
  </w:num>
  <w:num w:numId="2" w16cid:durableId="961301295">
    <w:abstractNumId w:val="5"/>
  </w:num>
  <w:num w:numId="3" w16cid:durableId="1833596688">
    <w:abstractNumId w:val="4"/>
  </w:num>
  <w:num w:numId="4" w16cid:durableId="1218974178">
    <w:abstractNumId w:val="3"/>
  </w:num>
  <w:num w:numId="5" w16cid:durableId="1534920316">
    <w:abstractNumId w:val="1"/>
  </w:num>
  <w:num w:numId="6" w16cid:durableId="27598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0sLA0NjYxMrM0szRU0lEKTi0uzszPAykwrAUAr3PkdCwAAAA="/>
  </w:docVars>
  <w:rsids>
    <w:rsidRoot w:val="00980D52"/>
    <w:rsid w:val="000549C8"/>
    <w:rsid w:val="00061F1B"/>
    <w:rsid w:val="00062C29"/>
    <w:rsid w:val="00063B4F"/>
    <w:rsid w:val="000827AE"/>
    <w:rsid w:val="00095C89"/>
    <w:rsid w:val="000A5CF7"/>
    <w:rsid w:val="000C441D"/>
    <w:rsid w:val="000E0238"/>
    <w:rsid w:val="000E29E6"/>
    <w:rsid w:val="00140A48"/>
    <w:rsid w:val="00144C9D"/>
    <w:rsid w:val="00156AED"/>
    <w:rsid w:val="00183478"/>
    <w:rsid w:val="001848CD"/>
    <w:rsid w:val="0019047D"/>
    <w:rsid w:val="00196A85"/>
    <w:rsid w:val="001B35C8"/>
    <w:rsid w:val="001E7152"/>
    <w:rsid w:val="0020486E"/>
    <w:rsid w:val="0023326B"/>
    <w:rsid w:val="00264026"/>
    <w:rsid w:val="00277A91"/>
    <w:rsid w:val="002A3643"/>
    <w:rsid w:val="002C28F0"/>
    <w:rsid w:val="002E0CA1"/>
    <w:rsid w:val="002F7C96"/>
    <w:rsid w:val="003126F6"/>
    <w:rsid w:val="003267B4"/>
    <w:rsid w:val="0034099C"/>
    <w:rsid w:val="00354CAF"/>
    <w:rsid w:val="00363202"/>
    <w:rsid w:val="003815B1"/>
    <w:rsid w:val="00395507"/>
    <w:rsid w:val="003A13B0"/>
    <w:rsid w:val="003C04C0"/>
    <w:rsid w:val="003D361F"/>
    <w:rsid w:val="003E38C8"/>
    <w:rsid w:val="003E4CAD"/>
    <w:rsid w:val="00410A04"/>
    <w:rsid w:val="00421C6F"/>
    <w:rsid w:val="00445271"/>
    <w:rsid w:val="00445573"/>
    <w:rsid w:val="00454073"/>
    <w:rsid w:val="00461F6B"/>
    <w:rsid w:val="00491DA6"/>
    <w:rsid w:val="004A0937"/>
    <w:rsid w:val="004D3FFF"/>
    <w:rsid w:val="00517BD7"/>
    <w:rsid w:val="00525EF4"/>
    <w:rsid w:val="00555BEB"/>
    <w:rsid w:val="00556ED4"/>
    <w:rsid w:val="00564534"/>
    <w:rsid w:val="00566A55"/>
    <w:rsid w:val="005753F2"/>
    <w:rsid w:val="00577B47"/>
    <w:rsid w:val="005A208A"/>
    <w:rsid w:val="005B11E5"/>
    <w:rsid w:val="005E4E32"/>
    <w:rsid w:val="00600B73"/>
    <w:rsid w:val="00606019"/>
    <w:rsid w:val="00627442"/>
    <w:rsid w:val="00651E1F"/>
    <w:rsid w:val="0066586E"/>
    <w:rsid w:val="006A4128"/>
    <w:rsid w:val="006A6782"/>
    <w:rsid w:val="00711873"/>
    <w:rsid w:val="00724BFE"/>
    <w:rsid w:val="00741618"/>
    <w:rsid w:val="00754143"/>
    <w:rsid w:val="007C645F"/>
    <w:rsid w:val="007D1499"/>
    <w:rsid w:val="00801538"/>
    <w:rsid w:val="00837E99"/>
    <w:rsid w:val="008610DF"/>
    <w:rsid w:val="00874036"/>
    <w:rsid w:val="00880CF3"/>
    <w:rsid w:val="00890012"/>
    <w:rsid w:val="008945DE"/>
    <w:rsid w:val="008C6DF7"/>
    <w:rsid w:val="008F44C9"/>
    <w:rsid w:val="0090438D"/>
    <w:rsid w:val="00904993"/>
    <w:rsid w:val="0091100E"/>
    <w:rsid w:val="00923C3B"/>
    <w:rsid w:val="00954EB0"/>
    <w:rsid w:val="00980D52"/>
    <w:rsid w:val="009B1E6C"/>
    <w:rsid w:val="009C6D17"/>
    <w:rsid w:val="009E1BBB"/>
    <w:rsid w:val="009F0AC6"/>
    <w:rsid w:val="00A1205B"/>
    <w:rsid w:val="00A53A45"/>
    <w:rsid w:val="00A646CA"/>
    <w:rsid w:val="00AB6BB9"/>
    <w:rsid w:val="00AE6D28"/>
    <w:rsid w:val="00B252EB"/>
    <w:rsid w:val="00B258A1"/>
    <w:rsid w:val="00B8658F"/>
    <w:rsid w:val="00BD6E46"/>
    <w:rsid w:val="00BF6268"/>
    <w:rsid w:val="00C21B40"/>
    <w:rsid w:val="00C23C86"/>
    <w:rsid w:val="00C50879"/>
    <w:rsid w:val="00C717DD"/>
    <w:rsid w:val="00C82D15"/>
    <w:rsid w:val="00C9211E"/>
    <w:rsid w:val="00C92865"/>
    <w:rsid w:val="00CC5477"/>
    <w:rsid w:val="00CD0D61"/>
    <w:rsid w:val="00CE1509"/>
    <w:rsid w:val="00CE6128"/>
    <w:rsid w:val="00D01DB7"/>
    <w:rsid w:val="00D0429E"/>
    <w:rsid w:val="00D21133"/>
    <w:rsid w:val="00D22273"/>
    <w:rsid w:val="00D67F44"/>
    <w:rsid w:val="00E21B95"/>
    <w:rsid w:val="00E3023E"/>
    <w:rsid w:val="00E3073C"/>
    <w:rsid w:val="00E36819"/>
    <w:rsid w:val="00E751CC"/>
    <w:rsid w:val="00E76B22"/>
    <w:rsid w:val="00E8673A"/>
    <w:rsid w:val="00EB12AD"/>
    <w:rsid w:val="00F35D0E"/>
    <w:rsid w:val="00F44464"/>
    <w:rsid w:val="00F7112A"/>
    <w:rsid w:val="00FB1C82"/>
    <w:rsid w:val="00FD4F04"/>
    <w:rsid w:val="00FD5918"/>
    <w:rsid w:val="00FE688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F441"/>
  <w15:docId w15:val="{A47C0356-C2EF-43E0-84F6-5872CCDD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B95"/>
    <w:pPr>
      <w:ind w:left="720"/>
      <w:contextualSpacing/>
    </w:pPr>
  </w:style>
  <w:style w:type="paragraph" w:styleId="Tekstprzypisukocowego">
    <w:name w:val="endnote text"/>
    <w:basedOn w:val="Normalny"/>
    <w:link w:val="TekstprzypisukocowegoZnak"/>
    <w:uiPriority w:val="99"/>
    <w:semiHidden/>
    <w:unhideWhenUsed/>
    <w:rsid w:val="00724B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4BFE"/>
    <w:rPr>
      <w:sz w:val="20"/>
      <w:szCs w:val="20"/>
    </w:rPr>
  </w:style>
  <w:style w:type="character" w:styleId="Odwoanieprzypisukocowego">
    <w:name w:val="endnote reference"/>
    <w:basedOn w:val="Domylnaczcionkaakapitu"/>
    <w:uiPriority w:val="99"/>
    <w:semiHidden/>
    <w:unhideWhenUsed/>
    <w:rsid w:val="00724BFE"/>
    <w:rPr>
      <w:vertAlign w:val="superscript"/>
    </w:rPr>
  </w:style>
  <w:style w:type="table" w:styleId="Tabela-Siatka">
    <w:name w:val="Table Grid"/>
    <w:basedOn w:val="Standardowy"/>
    <w:rsid w:val="00381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C04C0"/>
    <w:rPr>
      <w:color w:val="808080"/>
    </w:rPr>
  </w:style>
  <w:style w:type="paragraph" w:styleId="NormalnyWeb">
    <w:name w:val="Normal (Web)"/>
    <w:basedOn w:val="Normalny"/>
    <w:uiPriority w:val="99"/>
    <w:unhideWhenUsed/>
    <w:rsid w:val="0019047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wydatnienie">
    <w:name w:val="Emphasis"/>
    <w:uiPriority w:val="20"/>
    <w:qFormat/>
    <w:rsid w:val="0019047D"/>
    <w:rPr>
      <w:i/>
      <w:iCs/>
    </w:rPr>
  </w:style>
  <w:style w:type="character" w:customStyle="1" w:styleId="bibliographic-informationvalue">
    <w:name w:val="bibliographic-information__value"/>
    <w:rsid w:val="0019047D"/>
  </w:style>
  <w:style w:type="character" w:customStyle="1" w:styleId="apple-converted-space">
    <w:name w:val="apple-converted-space"/>
    <w:rsid w:val="0019047D"/>
  </w:style>
  <w:style w:type="paragraph" w:customStyle="1" w:styleId="ALiteratura">
    <w:name w:val="A_Literatura"/>
    <w:basedOn w:val="Normalny"/>
    <w:link w:val="ALiteraturaZnak"/>
    <w:rsid w:val="00517BD7"/>
    <w:pPr>
      <w:spacing w:after="0" w:line="240" w:lineRule="auto"/>
      <w:ind w:left="425" w:hanging="425"/>
      <w:jc w:val="both"/>
    </w:pPr>
    <w:rPr>
      <w:rFonts w:ascii="Times New Roman" w:hAnsi="Times New Roman"/>
      <w:color w:val="000000" w:themeColor="text1"/>
      <w:sz w:val="20"/>
      <w:szCs w:val="24"/>
      <w:lang w:val="en-GB"/>
    </w:rPr>
  </w:style>
  <w:style w:type="character" w:customStyle="1" w:styleId="ALiteraturaZnak">
    <w:name w:val="A_Literatura Znak"/>
    <w:basedOn w:val="Domylnaczcionkaakapitu"/>
    <w:link w:val="ALiteratura"/>
    <w:rsid w:val="00517BD7"/>
    <w:rPr>
      <w:rFonts w:ascii="Times New Roman" w:hAnsi="Times New Roman"/>
      <w:color w:val="000000" w:themeColor="text1"/>
      <w:sz w:val="20"/>
      <w:szCs w:val="24"/>
      <w:lang w:val="en-GB"/>
    </w:rPr>
  </w:style>
  <w:style w:type="paragraph" w:styleId="Tekstdymka">
    <w:name w:val="Balloon Text"/>
    <w:basedOn w:val="Normalny"/>
    <w:link w:val="TekstdymkaZnak"/>
    <w:uiPriority w:val="99"/>
    <w:semiHidden/>
    <w:unhideWhenUsed/>
    <w:rsid w:val="007C64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645F"/>
    <w:rPr>
      <w:rFonts w:ascii="Tahoma" w:hAnsi="Tahoma" w:cs="Tahoma"/>
      <w:sz w:val="16"/>
      <w:szCs w:val="16"/>
    </w:rPr>
  </w:style>
  <w:style w:type="character" w:styleId="Hipercze">
    <w:name w:val="Hyperlink"/>
    <w:basedOn w:val="Domylnaczcionkaakapitu"/>
    <w:uiPriority w:val="99"/>
    <w:unhideWhenUsed/>
    <w:rsid w:val="00741618"/>
    <w:rPr>
      <w:color w:val="0563C1" w:themeColor="hyperlink"/>
      <w:u w:val="single"/>
    </w:rPr>
  </w:style>
  <w:style w:type="paragraph" w:customStyle="1" w:styleId="Rab1">
    <w:name w:val="R_ab1"/>
    <w:next w:val="Normalny"/>
    <w:autoRedefine/>
    <w:qFormat/>
    <w:rsid w:val="00B252E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B252EB"/>
    <w:pPr>
      <w:spacing w:before="60"/>
    </w:pPr>
  </w:style>
  <w:style w:type="paragraph" w:customStyle="1" w:styleId="Rafiliacja">
    <w:name w:val="R_afiliacja"/>
    <w:basedOn w:val="Normalny"/>
    <w:link w:val="RafiliacjaZnak"/>
    <w:qFormat/>
    <w:rsid w:val="00B252EB"/>
    <w:pPr>
      <w:suppressAutoHyphens/>
      <w:spacing w:after="0" w:line="240" w:lineRule="auto"/>
      <w:jc w:val="center"/>
    </w:pPr>
    <w:rPr>
      <w:rFonts w:ascii="Times New Roman" w:hAnsi="Times New Roman" w:cs="Times New Roman"/>
      <w:i/>
      <w:sz w:val="20"/>
      <w:szCs w:val="28"/>
    </w:rPr>
  </w:style>
  <w:style w:type="character" w:customStyle="1" w:styleId="RafiliacjaZnak">
    <w:name w:val="R_afiliacja Znak"/>
    <w:basedOn w:val="Domylnaczcionkaakapitu"/>
    <w:link w:val="Rafiliacja"/>
    <w:rsid w:val="00B252EB"/>
    <w:rPr>
      <w:rFonts w:ascii="Times New Roman" w:hAnsi="Times New Roman" w:cs="Times New Roman"/>
      <w:i/>
      <w:sz w:val="20"/>
      <w:szCs w:val="28"/>
    </w:rPr>
  </w:style>
  <w:style w:type="paragraph" w:customStyle="1" w:styleId="Rauco">
    <w:name w:val="R_au_co"/>
    <w:basedOn w:val="Rafiliacja"/>
    <w:autoRedefine/>
    <w:qFormat/>
    <w:rsid w:val="00B252EB"/>
    <w:pPr>
      <w:spacing w:before="120"/>
    </w:pPr>
    <w:rPr>
      <w:lang w:val="en-GB"/>
    </w:rPr>
  </w:style>
  <w:style w:type="paragraph" w:customStyle="1" w:styleId="Rn1">
    <w:name w:val="R_n1"/>
    <w:basedOn w:val="Normalny"/>
    <w:link w:val="Rn1Znak"/>
    <w:qFormat/>
    <w:rsid w:val="00B252EB"/>
    <w:pPr>
      <w:suppressAutoHyphens/>
      <w:spacing w:before="240" w:after="120" w:line="240" w:lineRule="auto"/>
      <w:jc w:val="both"/>
    </w:pPr>
    <w:rPr>
      <w:rFonts w:ascii="Times New Roman" w:hAnsi="Times New Roman"/>
      <w:b/>
      <w:sz w:val="24"/>
    </w:rPr>
  </w:style>
  <w:style w:type="character" w:customStyle="1" w:styleId="Rn1Znak">
    <w:name w:val="R_n1 Znak"/>
    <w:basedOn w:val="Domylnaczcionkaakapitu"/>
    <w:link w:val="Rn1"/>
    <w:rsid w:val="00B252EB"/>
    <w:rPr>
      <w:rFonts w:ascii="Times New Roman" w:hAnsi="Times New Roman"/>
      <w:b/>
      <w:sz w:val="24"/>
    </w:rPr>
  </w:style>
  <w:style w:type="paragraph" w:customStyle="1" w:styleId="Rn2">
    <w:name w:val="R_n2"/>
    <w:basedOn w:val="Rn1"/>
    <w:link w:val="Rn2Znak"/>
    <w:qFormat/>
    <w:rsid w:val="00B252EB"/>
    <w:pPr>
      <w:spacing w:before="120"/>
      <w:jc w:val="left"/>
    </w:pPr>
    <w:rPr>
      <w:sz w:val="22"/>
    </w:rPr>
  </w:style>
  <w:style w:type="character" w:customStyle="1" w:styleId="Rn2Znak">
    <w:name w:val="R_n2 Znak"/>
    <w:link w:val="Rn2"/>
    <w:rsid w:val="00B252EB"/>
    <w:rPr>
      <w:rFonts w:ascii="Times New Roman" w:hAnsi="Times New Roman"/>
      <w:b/>
    </w:rPr>
  </w:style>
  <w:style w:type="paragraph" w:customStyle="1" w:styleId="Rtytu">
    <w:name w:val="R_tytuł"/>
    <w:basedOn w:val="Rn2"/>
    <w:link w:val="RtytuZnak"/>
    <w:autoRedefine/>
    <w:qFormat/>
    <w:rsid w:val="00B252EB"/>
    <w:pPr>
      <w:spacing w:before="240" w:after="0"/>
      <w:jc w:val="center"/>
    </w:pPr>
    <w:rPr>
      <w:sz w:val="24"/>
      <w:szCs w:val="28"/>
    </w:rPr>
  </w:style>
  <w:style w:type="character" w:customStyle="1" w:styleId="RtytuZnak">
    <w:name w:val="R_tytuł Znak"/>
    <w:basedOn w:val="Rn2Znak"/>
    <w:link w:val="Rtytu"/>
    <w:rsid w:val="00B252EB"/>
    <w:rPr>
      <w:rFonts w:ascii="Times New Roman" w:hAnsi="Times New Roman"/>
      <w:b/>
      <w:sz w:val="24"/>
      <w:szCs w:val="28"/>
    </w:rPr>
  </w:style>
  <w:style w:type="paragraph" w:customStyle="1" w:styleId="Rautor">
    <w:name w:val="R_autor"/>
    <w:basedOn w:val="Rtytu"/>
    <w:link w:val="RautorZnak"/>
    <w:autoRedefine/>
    <w:qFormat/>
    <w:rsid w:val="0020486E"/>
    <w:pPr>
      <w:spacing w:before="120"/>
    </w:pPr>
    <w:rPr>
      <w:rFonts w:eastAsia="Calibri" w:cs="Times New Roman"/>
      <w:b w:val="0"/>
      <w:i/>
      <w:bdr w:val="nil"/>
      <w:lang w:val="en-GB"/>
    </w:rPr>
  </w:style>
  <w:style w:type="character" w:customStyle="1" w:styleId="RautorZnak">
    <w:name w:val="R_autor Znak"/>
    <w:link w:val="Rautor"/>
    <w:rsid w:val="0020486E"/>
    <w:rPr>
      <w:rFonts w:ascii="Times New Roman" w:eastAsia="Calibri" w:hAnsi="Times New Roman" w:cs="Times New Roman"/>
      <w:i/>
      <w:sz w:val="24"/>
      <w:szCs w:val="28"/>
      <w:bdr w:val="nil"/>
      <w:lang w:val="en-GB"/>
    </w:rPr>
  </w:style>
  <w:style w:type="paragraph" w:customStyle="1" w:styleId="Rlit">
    <w:name w:val="R_lit"/>
    <w:basedOn w:val="Normalny"/>
    <w:link w:val="RlitZnak"/>
    <w:qFormat/>
    <w:rsid w:val="00B252EB"/>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B252E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B252EB"/>
    <w:pPr>
      <w:suppressAutoHyphens/>
      <w:spacing w:after="120" w:line="240" w:lineRule="auto"/>
    </w:pPr>
    <w:rPr>
      <w:rFonts w:ascii="Times New Roman" w:hAnsi="Times New Roman"/>
      <w:sz w:val="20"/>
    </w:rPr>
  </w:style>
  <w:style w:type="character" w:customStyle="1" w:styleId="RtabZnak">
    <w:name w:val="R_tab Znak"/>
    <w:basedOn w:val="Domylnaczcionkaakapitu"/>
    <w:link w:val="Rtab"/>
    <w:rsid w:val="00B252EB"/>
    <w:rPr>
      <w:rFonts w:ascii="Times New Roman" w:hAnsi="Times New Roman"/>
      <w:sz w:val="20"/>
    </w:rPr>
  </w:style>
  <w:style w:type="paragraph" w:customStyle="1" w:styleId="Rn3">
    <w:name w:val="R_n3"/>
    <w:basedOn w:val="Rtab"/>
    <w:link w:val="Rn3Znak"/>
    <w:qFormat/>
    <w:rsid w:val="00B252EB"/>
    <w:pPr>
      <w:spacing w:before="120"/>
    </w:pPr>
    <w:rPr>
      <w:i/>
    </w:rPr>
  </w:style>
  <w:style w:type="character" w:customStyle="1" w:styleId="Rn3Znak">
    <w:name w:val="R_n3 Znak"/>
    <w:basedOn w:val="RtabZnak"/>
    <w:link w:val="Rn3"/>
    <w:rsid w:val="00B252EB"/>
    <w:rPr>
      <w:rFonts w:ascii="Times New Roman" w:hAnsi="Times New Roman"/>
      <w:i/>
      <w:sz w:val="20"/>
    </w:rPr>
  </w:style>
  <w:style w:type="paragraph" w:customStyle="1" w:styleId="Rrys">
    <w:name w:val="R_rys"/>
    <w:basedOn w:val="Rafiliacja"/>
    <w:link w:val="RrysZnak"/>
    <w:qFormat/>
    <w:rsid w:val="00B252EB"/>
    <w:pPr>
      <w:spacing w:before="120"/>
      <w:jc w:val="left"/>
    </w:pPr>
    <w:rPr>
      <w:i w:val="0"/>
    </w:rPr>
  </w:style>
  <w:style w:type="character" w:customStyle="1" w:styleId="RrysZnak">
    <w:name w:val="R_rys Znak"/>
    <w:basedOn w:val="RafiliacjaZnak"/>
    <w:link w:val="Rrys"/>
    <w:rsid w:val="00B252EB"/>
    <w:rPr>
      <w:rFonts w:ascii="Times New Roman" w:hAnsi="Times New Roman" w:cs="Times New Roman"/>
      <w:i w:val="0"/>
      <w:sz w:val="20"/>
      <w:szCs w:val="28"/>
    </w:rPr>
  </w:style>
  <w:style w:type="paragraph" w:styleId="Nagwek">
    <w:name w:val="header"/>
    <w:basedOn w:val="Normalny"/>
    <w:link w:val="NagwekZnak"/>
    <w:uiPriority w:val="99"/>
    <w:unhideWhenUsed/>
    <w:rsid w:val="009049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993"/>
  </w:style>
  <w:style w:type="paragraph" w:styleId="Stopka">
    <w:name w:val="footer"/>
    <w:basedOn w:val="Normalny"/>
    <w:link w:val="StopkaZnak"/>
    <w:uiPriority w:val="99"/>
    <w:unhideWhenUsed/>
    <w:rsid w:val="009049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993"/>
  </w:style>
  <w:style w:type="character" w:styleId="Nierozpoznanawzmianka">
    <w:name w:val="Unresolved Mention"/>
    <w:basedOn w:val="Domylnaczcionkaakapitu"/>
    <w:uiPriority w:val="99"/>
    <w:semiHidden/>
    <w:unhideWhenUsed/>
    <w:rsid w:val="00BD6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1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9F6D6-36A9-48E8-951E-9BAC1C8F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2670</Words>
  <Characters>16024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Jenek</dc:creator>
  <cp:lastModifiedBy>Janusz ROS</cp:lastModifiedBy>
  <cp:revision>20</cp:revision>
  <cp:lastPrinted>2022-11-30T11:57:00Z</cp:lastPrinted>
  <dcterms:created xsi:type="dcterms:W3CDTF">2022-11-24T12:18:00Z</dcterms:created>
  <dcterms:modified xsi:type="dcterms:W3CDTF">2022-11-30T12:05:00Z</dcterms:modified>
</cp:coreProperties>
</file>